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ADE0" w14:textId="77777777" w:rsidR="00AC1C20" w:rsidRPr="00C54D3D" w:rsidRDefault="00AC1C20" w:rsidP="00AC1C20">
      <w:pPr>
        <w:spacing w:after="0"/>
        <w:jc w:val="center"/>
        <w:rPr>
          <w:rFonts w:ascii="Arial" w:eastAsia="Arial" w:hAnsi="Arial" w:cs="Arial"/>
          <w:sz w:val="24"/>
          <w:szCs w:val="24"/>
          <w:lang w:val="mn-MN"/>
        </w:rPr>
      </w:pPr>
      <w:bookmarkStart w:id="0" w:name="_GoBack"/>
      <w:bookmarkEnd w:id="0"/>
      <w:r w:rsidRPr="00C54D3D">
        <w:rPr>
          <w:rFonts w:ascii="Arial" w:eastAsia="Arial" w:hAnsi="Arial" w:cs="Arial"/>
          <w:b/>
          <w:bCs/>
          <w:sz w:val="24"/>
          <w:szCs w:val="24"/>
          <w:lang w:val="mn-MN"/>
        </w:rPr>
        <w:t>“МОНГОЛ УЛСЫН ХӨГЖЛИЙН 2024 ОНЫ ТӨЛӨВЛӨГӨӨ</w:t>
      </w:r>
    </w:p>
    <w:p w14:paraId="33EC415E" w14:textId="77777777" w:rsidR="00AC1C20" w:rsidRPr="00C54D3D" w:rsidRDefault="00AC1C20" w:rsidP="00AC1C20">
      <w:pPr>
        <w:spacing w:after="0"/>
        <w:jc w:val="center"/>
        <w:rPr>
          <w:rFonts w:ascii="Arial" w:eastAsia="Arial" w:hAnsi="Arial" w:cs="Arial"/>
          <w:sz w:val="24"/>
          <w:szCs w:val="24"/>
          <w:lang w:val="mn-MN"/>
        </w:rPr>
      </w:pPr>
      <w:r w:rsidRPr="00C54D3D">
        <w:rPr>
          <w:rFonts w:ascii="Arial" w:eastAsia="Arial" w:hAnsi="Arial" w:cs="Arial"/>
          <w:b/>
          <w:bCs/>
          <w:sz w:val="24"/>
          <w:szCs w:val="24"/>
          <w:lang w:val="mn-MN"/>
        </w:rPr>
        <w:t>БАТЛАХ ТУХАЙ” УЛСЫН ИХ ХУРЛЫН ТОГТООЛЫН</w:t>
      </w:r>
    </w:p>
    <w:p w14:paraId="09948892" w14:textId="77777777" w:rsidR="00AC1C20" w:rsidRPr="00C54D3D" w:rsidRDefault="00AC1C20" w:rsidP="00AC1C20">
      <w:pPr>
        <w:spacing w:after="0"/>
        <w:jc w:val="center"/>
        <w:rPr>
          <w:rFonts w:ascii="Arial" w:eastAsia="Arial" w:hAnsi="Arial" w:cs="Arial"/>
          <w:sz w:val="24"/>
          <w:szCs w:val="24"/>
          <w:lang w:val="mn-MN"/>
        </w:rPr>
      </w:pPr>
      <w:r w:rsidRPr="00C54D3D">
        <w:rPr>
          <w:rFonts w:ascii="Arial" w:eastAsia="Arial" w:hAnsi="Arial" w:cs="Arial"/>
          <w:b/>
          <w:bCs/>
          <w:sz w:val="24"/>
          <w:szCs w:val="24"/>
          <w:lang w:val="mn-MN"/>
        </w:rPr>
        <w:t>ТӨСЛИЙН ТАНДАН СУДАЛГААНЫ ТАЙЛАН</w:t>
      </w:r>
    </w:p>
    <w:p w14:paraId="2247FF37" w14:textId="77777777" w:rsidR="00AC1C20" w:rsidRPr="00C54D3D" w:rsidRDefault="00AC1C20" w:rsidP="00AC1C20">
      <w:pPr>
        <w:ind w:firstLine="709"/>
        <w:jc w:val="both"/>
        <w:rPr>
          <w:rFonts w:ascii="Arial" w:hAnsi="Arial" w:cs="Arial"/>
          <w:sz w:val="24"/>
          <w:szCs w:val="24"/>
          <w:lang w:val="mn-MN"/>
        </w:rPr>
      </w:pPr>
    </w:p>
    <w:p w14:paraId="3F16A0F8" w14:textId="77777777" w:rsidR="00AC1C20" w:rsidRPr="00C54D3D" w:rsidRDefault="00AC1C20" w:rsidP="00AC1C20">
      <w:pPr>
        <w:ind w:firstLine="709"/>
        <w:jc w:val="both"/>
        <w:rPr>
          <w:rFonts w:ascii="Arial" w:hAnsi="Arial" w:cs="Arial"/>
          <w:sz w:val="24"/>
          <w:szCs w:val="24"/>
          <w:lang w:val="mn-MN"/>
        </w:rPr>
      </w:pPr>
      <w:r w:rsidRPr="00C54D3D">
        <w:rPr>
          <w:rFonts w:ascii="Arial" w:hAnsi="Arial" w:cs="Arial"/>
          <w:sz w:val="24"/>
          <w:szCs w:val="24"/>
          <w:lang w:val="mn-MN"/>
        </w:rPr>
        <w:t xml:space="preserve">Хууль тогтоомжийн тухай хуулийн 13 дугаар зүйл, 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“Монгол Улсын хөгжлийн 2024 оны төлөвлөгөөг батлах тухай” Улсын Их Хурлын тогтоолын төслийн хэрэгцээ, шаардлагыг урьдчилан тандан судалсан судалгааг хийж гүйцэтгэлээ. </w:t>
      </w:r>
    </w:p>
    <w:p w14:paraId="622A2894" w14:textId="77777777" w:rsidR="00AC1C20" w:rsidRPr="00C54D3D" w:rsidRDefault="00AC1C20" w:rsidP="00AC1C20">
      <w:pPr>
        <w:pStyle w:val="Heading1"/>
        <w:rPr>
          <w:rFonts w:cs="Arial"/>
          <w:sz w:val="24"/>
          <w:szCs w:val="24"/>
          <w:lang w:val="mn-MN"/>
        </w:rPr>
      </w:pPr>
      <w:r w:rsidRPr="00C54D3D">
        <w:rPr>
          <w:rFonts w:cs="Arial"/>
          <w:sz w:val="24"/>
          <w:szCs w:val="24"/>
          <w:lang w:val="mn-MN"/>
        </w:rPr>
        <w:t xml:space="preserve">Нэг. Тавигдаж буй асуудал, түүнд хийсэн дүн шинжилгээ </w:t>
      </w:r>
    </w:p>
    <w:p w14:paraId="0663917B" w14:textId="77777777" w:rsidR="00AC1C20" w:rsidRPr="00C54D3D" w:rsidRDefault="00AC1C20" w:rsidP="00AC1C20">
      <w:pPr>
        <w:spacing w:before="240"/>
        <w:ind w:firstLine="720"/>
        <w:jc w:val="both"/>
        <w:rPr>
          <w:rFonts w:ascii="Arial" w:hAnsi="Arial" w:cs="Arial"/>
          <w:i/>
          <w:iCs/>
          <w:sz w:val="24"/>
          <w:szCs w:val="24"/>
          <w:lang w:val="mn-MN"/>
        </w:rPr>
      </w:pPr>
      <w:r w:rsidRPr="00C54D3D">
        <w:rPr>
          <w:rFonts w:ascii="Arial" w:hAnsi="Arial" w:cs="Arial"/>
          <w:i/>
          <w:iCs/>
          <w:sz w:val="24"/>
          <w:szCs w:val="24"/>
          <w:lang w:val="mn-MN"/>
        </w:rPr>
        <w:t>Асуудлыг тодорхойлж, шийдвэрлэх гэж байгаа асуудлын эрх зүйн зохицуулалт, мөн чанар, цар хүрээ</w:t>
      </w:r>
    </w:p>
    <w:p w14:paraId="34D0DBC0" w14:textId="77777777" w:rsidR="00AC1C20" w:rsidRPr="00C54D3D" w:rsidRDefault="00AC1C20" w:rsidP="00AC1C20">
      <w:pPr>
        <w:spacing w:before="240" w:after="0" w:line="240" w:lineRule="auto"/>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Үндсэн хуулийн Хорин тавдугаар зүйлийн 1 дэх хэсгийн 7 дахь заалтад “Хөгжлийн бодлого, төлөвлөлт тогтвортой байна” гэж заасныг хэрэгжүүлэх хүрээнд Хөгжлийн бодлого, төлөвлөлт, түүний удирдлагын тухай хуулийн 9 дүгээр зүйлийн 9.3 дахь хэсэгт заасны дагуу Засгийн газар 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төлөвлөгөөний төслийг боловсруулж хуульд заасан хугацаанд Улсын Их Хуралд өргөн мэдүүлэх бүрэн эрхтэй. </w:t>
      </w:r>
    </w:p>
    <w:p w14:paraId="4B8B13D7" w14:textId="77777777" w:rsidR="00AC1C20" w:rsidRPr="00C54D3D" w:rsidRDefault="00AC1C20" w:rsidP="00AC1C20">
      <w:pPr>
        <w:spacing w:after="0" w:line="240" w:lineRule="auto"/>
        <w:ind w:firstLine="720"/>
        <w:jc w:val="both"/>
        <w:rPr>
          <w:rFonts w:ascii="Arial" w:hAnsi="Arial" w:cs="Arial"/>
          <w:i/>
          <w:sz w:val="24"/>
          <w:szCs w:val="24"/>
          <w:lang w:val="mn-MN"/>
        </w:rPr>
      </w:pPr>
    </w:p>
    <w:p w14:paraId="3184F6B3" w14:textId="77777777" w:rsidR="00AC1C20" w:rsidRPr="00C54D3D" w:rsidRDefault="00AC1C20" w:rsidP="00AC1C20">
      <w:pPr>
        <w:spacing w:after="0" w:line="240" w:lineRule="auto"/>
        <w:ind w:firstLine="720"/>
        <w:jc w:val="both"/>
        <w:rPr>
          <w:rFonts w:ascii="Arial" w:hAnsi="Arial" w:cs="Arial"/>
          <w:i/>
          <w:sz w:val="24"/>
          <w:szCs w:val="24"/>
          <w:lang w:val="mn-MN"/>
        </w:rPr>
      </w:pPr>
      <w:r w:rsidRPr="00C54D3D">
        <w:rPr>
          <w:rFonts w:ascii="Arial" w:hAnsi="Arial" w:cs="Arial"/>
          <w:i/>
          <w:sz w:val="24"/>
          <w:szCs w:val="24"/>
          <w:lang w:val="mn-MN"/>
        </w:rPr>
        <w:t>Асуудлаар эрх, хууль ёсны ашиг сонирхол нь хөндөгдөж байгаа нийгмийн бүлэг, иргэд, аж ахуйн нэгж, байгууллага, бусад этгээд</w:t>
      </w:r>
    </w:p>
    <w:p w14:paraId="54F8F177" w14:textId="77777777" w:rsidR="00AC1C20" w:rsidRPr="00C54D3D" w:rsidRDefault="00AC1C20" w:rsidP="00AC1C20">
      <w:pPr>
        <w:spacing w:before="240"/>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нийгэм, эдийн засагт тулгамдаад буй хөгжлийг хязгаарлагч асуудлууд нь Монгол Улсын нийт иргэд, аж ахуйн нэгж бүгдэд нөлөө үзүүлэхээр байна. </w:t>
      </w:r>
    </w:p>
    <w:p w14:paraId="6D544429" w14:textId="77777777" w:rsidR="00AC1C20" w:rsidRPr="00C54D3D" w:rsidRDefault="00AC1C20" w:rsidP="00AC1C20">
      <w:pPr>
        <w:spacing w:before="240"/>
        <w:ind w:firstLine="720"/>
        <w:jc w:val="both"/>
        <w:rPr>
          <w:rFonts w:ascii="Arial" w:hAnsi="Arial" w:cs="Arial"/>
          <w:i/>
          <w:sz w:val="24"/>
          <w:szCs w:val="24"/>
          <w:lang w:val="mn-MN"/>
        </w:rPr>
      </w:pPr>
      <w:r w:rsidRPr="00C54D3D">
        <w:rPr>
          <w:rFonts w:ascii="Arial" w:hAnsi="Arial" w:cs="Arial"/>
          <w:i/>
          <w:sz w:val="24"/>
          <w:szCs w:val="24"/>
          <w:lang w:val="mn-MN"/>
        </w:rPr>
        <w:t>Асуудал үүссэн шалтгаан, нөхцөл</w:t>
      </w:r>
    </w:p>
    <w:p w14:paraId="54C7C23E" w14:textId="77777777" w:rsidR="00AC1C20" w:rsidRPr="00C54D3D" w:rsidRDefault="00AC1C20" w:rsidP="00AC1C20">
      <w:pPr>
        <w:spacing w:before="240" w:after="0" w:line="240" w:lineRule="auto"/>
        <w:jc w:val="both"/>
        <w:rPr>
          <w:rFonts w:ascii="Arial" w:hAnsi="Arial" w:cs="Arial"/>
          <w:sz w:val="24"/>
          <w:szCs w:val="24"/>
          <w:lang w:val="mn-MN"/>
        </w:rPr>
      </w:pPr>
      <w:r w:rsidRPr="00C54D3D">
        <w:rPr>
          <w:rFonts w:ascii="Arial" w:hAnsi="Arial" w:cs="Arial"/>
          <w:sz w:val="24"/>
          <w:szCs w:val="24"/>
          <w:lang w:val="mn-MN"/>
        </w:rPr>
        <w:tab/>
        <w:t xml:space="preserve">Эдийн засаг, нийгмийн салбаруудаар нөхцөл байдлын дүн шинжилгээ хийж, тулгамдаж буй асуудлыг тодорхойлон тэргүүлэх чиглэлийг тодорхойлсон болно. </w:t>
      </w:r>
    </w:p>
    <w:p w14:paraId="0E73AD5A" w14:textId="77777777" w:rsidR="00AC1C20" w:rsidRPr="00C54D3D" w:rsidRDefault="00AC1C20" w:rsidP="00AC1C20">
      <w:pPr>
        <w:pStyle w:val="Heading1"/>
        <w:rPr>
          <w:rFonts w:cs="Arial"/>
          <w:color w:val="auto"/>
          <w:sz w:val="24"/>
          <w:szCs w:val="24"/>
          <w:lang w:val="mn-MN"/>
        </w:rPr>
      </w:pPr>
      <w:r w:rsidRPr="00C54D3D">
        <w:rPr>
          <w:rFonts w:cs="Arial"/>
          <w:color w:val="auto"/>
          <w:sz w:val="24"/>
          <w:szCs w:val="24"/>
          <w:lang w:val="mn-MN"/>
        </w:rPr>
        <w:t>Хоёр. Асуудлыг шийдвэрлэх зорилго</w:t>
      </w:r>
    </w:p>
    <w:p w14:paraId="06CE0D98" w14:textId="77777777" w:rsidR="00AC1C20" w:rsidRPr="00C54D3D" w:rsidRDefault="00AC1C20" w:rsidP="00AC1C20">
      <w:pPr>
        <w:spacing w:before="240"/>
        <w:ind w:firstLine="720"/>
        <w:jc w:val="both"/>
        <w:rPr>
          <w:rFonts w:ascii="Arial" w:hAnsi="Arial" w:cs="Arial"/>
          <w:sz w:val="24"/>
          <w:szCs w:val="24"/>
          <w:lang w:val="mn-MN"/>
        </w:rPr>
      </w:pPr>
      <w:r w:rsidRPr="00C54D3D">
        <w:rPr>
          <w:rStyle w:val="normaltextrun"/>
          <w:rFonts w:ascii="Arial" w:hAnsi="Arial" w:cs="Arial"/>
          <w:color w:val="000000"/>
          <w:sz w:val="24"/>
          <w:szCs w:val="24"/>
          <w:shd w:val="clear" w:color="auto" w:fill="FFFFFF"/>
          <w:lang w:val="mn-MN"/>
        </w:rPr>
        <w:t xml:space="preserve">Монгол Улсын хөгжлийн 2024 оны төлөвлөгөө нь  “Алсын хараа-2050” Монгол Улсын урт хугацааны хөгжлийн бодлогын хүрээнд </w:t>
      </w:r>
      <w:r w:rsidRPr="00C54D3D">
        <w:rPr>
          <w:rFonts w:ascii="Arial" w:hAnsi="Arial" w:cs="Arial"/>
          <w:sz w:val="24"/>
          <w:szCs w:val="24"/>
          <w:lang w:val="mn-MN"/>
        </w:rPr>
        <w:t>өрхийн орлого нэмэгдүүлэхийг гол зорилгоо болгон нийгэм, эдийн засаг, байгаль орчинд тулгамдаж буй асуудал, хэрэгжүүлэх ажлын хэрэгцээ шаардлагыг харгалзан 1</w:t>
      </w:r>
      <w:r w:rsidRPr="00C54D3D">
        <w:rPr>
          <w:rFonts w:ascii="Arial" w:hAnsi="Arial" w:cs="Arial"/>
          <w:sz w:val="24"/>
          <w:szCs w:val="24"/>
        </w:rPr>
        <w:t xml:space="preserve">) </w:t>
      </w:r>
      <w:r w:rsidRPr="00C54D3D">
        <w:rPr>
          <w:rFonts w:ascii="Arial" w:hAnsi="Arial" w:cs="Arial"/>
          <w:sz w:val="24"/>
          <w:szCs w:val="24"/>
          <w:lang w:val="mn-MN"/>
        </w:rPr>
        <w:t>экспортыг нэмэгдүүлэх, 2</w:t>
      </w:r>
      <w:r w:rsidRPr="00C54D3D">
        <w:rPr>
          <w:rFonts w:ascii="Arial" w:hAnsi="Arial" w:cs="Arial"/>
          <w:sz w:val="24"/>
          <w:szCs w:val="24"/>
        </w:rPr>
        <w:t>)</w:t>
      </w:r>
      <w:r w:rsidRPr="00C54D3D">
        <w:rPr>
          <w:rFonts w:ascii="Arial" w:hAnsi="Arial" w:cs="Arial"/>
          <w:sz w:val="24"/>
          <w:szCs w:val="24"/>
          <w:lang w:val="mn-MN"/>
        </w:rPr>
        <w:t xml:space="preserve"> хөрөнгө оруулалтыг нэмэгдүүлэх, 3</w:t>
      </w:r>
      <w:r w:rsidRPr="00C54D3D">
        <w:rPr>
          <w:rFonts w:ascii="Arial" w:hAnsi="Arial" w:cs="Arial"/>
          <w:sz w:val="24"/>
          <w:szCs w:val="24"/>
        </w:rPr>
        <w:t>)</w:t>
      </w:r>
      <w:r w:rsidRPr="00C54D3D">
        <w:rPr>
          <w:rFonts w:ascii="Arial" w:hAnsi="Arial" w:cs="Arial"/>
          <w:sz w:val="24"/>
          <w:szCs w:val="24"/>
          <w:lang w:val="mn-MN"/>
        </w:rPr>
        <w:t xml:space="preserve"> хүний хөгжлийн үзүүлэлтийг сайжруулах, 4</w:t>
      </w:r>
      <w:r w:rsidRPr="00C54D3D">
        <w:rPr>
          <w:rFonts w:ascii="Arial" w:hAnsi="Arial" w:cs="Arial"/>
          <w:sz w:val="24"/>
          <w:szCs w:val="24"/>
        </w:rPr>
        <w:t>)</w:t>
      </w:r>
      <w:r w:rsidRPr="00C54D3D">
        <w:rPr>
          <w:rFonts w:ascii="Arial" w:hAnsi="Arial" w:cs="Arial"/>
          <w:sz w:val="24"/>
          <w:szCs w:val="24"/>
          <w:lang w:val="mn-MN"/>
        </w:rPr>
        <w:t xml:space="preserve"> аялал жуулчлалыг хөгжүүлэх, 5</w:t>
      </w:r>
      <w:r w:rsidRPr="00C54D3D">
        <w:rPr>
          <w:rFonts w:ascii="Arial" w:hAnsi="Arial" w:cs="Arial"/>
          <w:sz w:val="24"/>
          <w:szCs w:val="24"/>
        </w:rPr>
        <w:t>)</w:t>
      </w:r>
      <w:r w:rsidRPr="00C54D3D">
        <w:rPr>
          <w:rFonts w:ascii="Arial" w:hAnsi="Arial" w:cs="Arial"/>
          <w:sz w:val="24"/>
          <w:szCs w:val="24"/>
          <w:lang w:val="mn-MN"/>
        </w:rPr>
        <w:t xml:space="preserve"> хүнсний хангамж, аюулгүй байдлыг сайжруулах, 6</w:t>
      </w:r>
      <w:r w:rsidRPr="00C54D3D">
        <w:rPr>
          <w:rFonts w:ascii="Arial" w:hAnsi="Arial" w:cs="Arial"/>
          <w:sz w:val="24"/>
          <w:szCs w:val="24"/>
        </w:rPr>
        <w:t>)</w:t>
      </w:r>
      <w:r w:rsidRPr="00C54D3D">
        <w:rPr>
          <w:rFonts w:ascii="Arial" w:hAnsi="Arial" w:cs="Arial"/>
          <w:sz w:val="24"/>
          <w:szCs w:val="24"/>
          <w:lang w:val="mn-MN"/>
        </w:rPr>
        <w:t xml:space="preserve"> Улаанбаатар хотын түгжрэл, агаарын бохирдлыг бууруулах, 7</w:t>
      </w:r>
      <w:r w:rsidRPr="00C54D3D">
        <w:rPr>
          <w:rFonts w:ascii="Arial" w:hAnsi="Arial" w:cs="Arial"/>
          <w:sz w:val="24"/>
          <w:szCs w:val="24"/>
        </w:rPr>
        <w:t>)</w:t>
      </w:r>
      <w:r w:rsidRPr="00C54D3D">
        <w:rPr>
          <w:rFonts w:ascii="Arial" w:hAnsi="Arial" w:cs="Arial"/>
          <w:sz w:val="24"/>
          <w:szCs w:val="24"/>
          <w:lang w:val="mn-MN"/>
        </w:rPr>
        <w:t xml:space="preserve"> засаглалын үзүүлэлтийг сайжруулах, 8</w:t>
      </w:r>
      <w:r w:rsidRPr="00C54D3D">
        <w:rPr>
          <w:rFonts w:ascii="Arial" w:hAnsi="Arial" w:cs="Arial"/>
          <w:sz w:val="24"/>
          <w:szCs w:val="24"/>
        </w:rPr>
        <w:t>)</w:t>
      </w:r>
      <w:r w:rsidRPr="00C54D3D">
        <w:rPr>
          <w:rFonts w:ascii="Arial" w:hAnsi="Arial" w:cs="Arial"/>
          <w:sz w:val="24"/>
          <w:szCs w:val="24"/>
          <w:lang w:val="mn-MN"/>
        </w:rPr>
        <w:t xml:space="preserve"> ногоон </w:t>
      </w:r>
      <w:r w:rsidRPr="00C54D3D">
        <w:rPr>
          <w:rFonts w:ascii="Arial" w:hAnsi="Arial" w:cs="Arial"/>
          <w:sz w:val="24"/>
          <w:szCs w:val="24"/>
          <w:lang w:val="mn-MN"/>
        </w:rPr>
        <w:lastRenderedPageBreak/>
        <w:t xml:space="preserve">хөгжлийн үзүүлэлтийг сайжруулах гэсэн 8 бодлогын тэргүүлэх чиглэлийг томьёолсон. </w:t>
      </w:r>
    </w:p>
    <w:p w14:paraId="29EC4707" w14:textId="77777777" w:rsidR="00AC1C20" w:rsidRPr="00C54D3D" w:rsidRDefault="00AC1C20" w:rsidP="00AC1C20">
      <w:pPr>
        <w:spacing w:before="240"/>
        <w:ind w:firstLine="720"/>
        <w:jc w:val="both"/>
        <w:rPr>
          <w:rFonts w:ascii="Arial" w:hAnsi="Arial" w:cs="Arial"/>
          <w:sz w:val="24"/>
          <w:szCs w:val="24"/>
          <w:lang w:val="mn-MN"/>
        </w:rPr>
      </w:pPr>
      <w:r w:rsidRPr="00C54D3D">
        <w:rPr>
          <w:rFonts w:ascii="Arial" w:hAnsi="Arial" w:cs="Arial"/>
          <w:sz w:val="24"/>
          <w:szCs w:val="24"/>
          <w:lang w:val="mn-MN"/>
        </w:rPr>
        <w:t>Тогтоолын төслийн бодлогын чиглэл, зорилго, зорилтыг нэгтгэн дараах хүснэгтэд харуулав.</w:t>
      </w:r>
    </w:p>
    <w:tbl>
      <w:tblPr>
        <w:tblStyle w:val="TableGrid"/>
        <w:tblW w:w="0" w:type="auto"/>
        <w:tblLook w:val="04A0" w:firstRow="1" w:lastRow="0" w:firstColumn="1" w:lastColumn="0" w:noHBand="0" w:noVBand="1"/>
      </w:tblPr>
      <w:tblGrid>
        <w:gridCol w:w="484"/>
        <w:gridCol w:w="3138"/>
        <w:gridCol w:w="1553"/>
        <w:gridCol w:w="1482"/>
        <w:gridCol w:w="2353"/>
      </w:tblGrid>
      <w:tr w:rsidR="00AC1C20" w:rsidRPr="00C54D3D" w14:paraId="6C4B3C59" w14:textId="77777777" w:rsidTr="00E15DE1">
        <w:tc>
          <w:tcPr>
            <w:tcW w:w="484" w:type="dxa"/>
            <w:vAlign w:val="center"/>
          </w:tcPr>
          <w:p w14:paraId="686DA3F8" w14:textId="77777777" w:rsidR="00AC1C20" w:rsidRPr="00C54D3D" w:rsidRDefault="00AC1C20" w:rsidP="00E15DE1">
            <w:pPr>
              <w:jc w:val="both"/>
              <w:rPr>
                <w:rFonts w:ascii="Arial" w:hAnsi="Arial" w:cs="Arial"/>
                <w:b/>
                <w:bCs/>
                <w:sz w:val="24"/>
                <w:szCs w:val="24"/>
                <w:lang w:val="mn-MN"/>
              </w:rPr>
            </w:pPr>
            <w:r w:rsidRPr="00C54D3D">
              <w:rPr>
                <w:rFonts w:ascii="Arial" w:hAnsi="Arial" w:cs="Arial"/>
                <w:b/>
                <w:bCs/>
                <w:sz w:val="24"/>
                <w:szCs w:val="24"/>
                <w:lang w:val="mn-MN"/>
              </w:rPr>
              <w:t>№</w:t>
            </w:r>
          </w:p>
        </w:tc>
        <w:tc>
          <w:tcPr>
            <w:tcW w:w="3420" w:type="dxa"/>
            <w:vAlign w:val="center"/>
          </w:tcPr>
          <w:p w14:paraId="5138456C" w14:textId="77777777" w:rsidR="00AC1C20" w:rsidRPr="00C54D3D" w:rsidRDefault="00AC1C20" w:rsidP="00E15DE1">
            <w:pPr>
              <w:jc w:val="both"/>
              <w:rPr>
                <w:rFonts w:ascii="Arial" w:hAnsi="Arial" w:cs="Arial"/>
                <w:b/>
                <w:bCs/>
                <w:sz w:val="24"/>
                <w:szCs w:val="24"/>
              </w:rPr>
            </w:pPr>
            <w:r w:rsidRPr="00C54D3D">
              <w:rPr>
                <w:rFonts w:ascii="Arial" w:hAnsi="Arial" w:cs="Arial"/>
                <w:b/>
                <w:bCs/>
                <w:sz w:val="24"/>
                <w:szCs w:val="24"/>
                <w:lang w:val="mn-MN"/>
              </w:rPr>
              <w:t>Бодлогын чиглэл</w:t>
            </w:r>
          </w:p>
        </w:tc>
        <w:tc>
          <w:tcPr>
            <w:tcW w:w="1620" w:type="dxa"/>
            <w:vAlign w:val="center"/>
          </w:tcPr>
          <w:p w14:paraId="76CC2263" w14:textId="77777777" w:rsidR="00AC1C20" w:rsidRPr="00C54D3D" w:rsidRDefault="00AC1C20" w:rsidP="00E15DE1">
            <w:pPr>
              <w:jc w:val="center"/>
              <w:rPr>
                <w:rFonts w:ascii="Arial" w:hAnsi="Arial" w:cs="Arial"/>
                <w:b/>
                <w:bCs/>
                <w:sz w:val="24"/>
                <w:szCs w:val="24"/>
                <w:lang w:val="mn-MN"/>
              </w:rPr>
            </w:pPr>
            <w:r w:rsidRPr="00C54D3D">
              <w:rPr>
                <w:rFonts w:ascii="Arial" w:hAnsi="Arial" w:cs="Arial"/>
                <w:b/>
                <w:bCs/>
                <w:sz w:val="24"/>
                <w:szCs w:val="24"/>
                <w:lang w:val="mn-MN"/>
              </w:rPr>
              <w:t>Зорилго</w:t>
            </w:r>
          </w:p>
        </w:tc>
        <w:tc>
          <w:tcPr>
            <w:tcW w:w="1559" w:type="dxa"/>
            <w:vAlign w:val="center"/>
          </w:tcPr>
          <w:p w14:paraId="10502E39" w14:textId="77777777" w:rsidR="00AC1C20" w:rsidRPr="00C54D3D" w:rsidRDefault="00AC1C20" w:rsidP="00E15DE1">
            <w:pPr>
              <w:jc w:val="center"/>
              <w:rPr>
                <w:rFonts w:ascii="Arial" w:hAnsi="Arial" w:cs="Arial"/>
                <w:b/>
                <w:bCs/>
                <w:sz w:val="24"/>
                <w:szCs w:val="24"/>
                <w:lang w:val="mn-MN"/>
              </w:rPr>
            </w:pPr>
            <w:r w:rsidRPr="00C54D3D">
              <w:rPr>
                <w:rFonts w:ascii="Arial" w:hAnsi="Arial" w:cs="Arial"/>
                <w:b/>
                <w:bCs/>
                <w:sz w:val="24"/>
                <w:szCs w:val="24"/>
                <w:lang w:val="mn-MN"/>
              </w:rPr>
              <w:t>Зорилт</w:t>
            </w:r>
          </w:p>
        </w:tc>
        <w:tc>
          <w:tcPr>
            <w:tcW w:w="2595" w:type="dxa"/>
            <w:vAlign w:val="center"/>
          </w:tcPr>
          <w:p w14:paraId="6F09F6BA" w14:textId="77777777" w:rsidR="00AC1C20" w:rsidRPr="00C54D3D" w:rsidRDefault="00AC1C20" w:rsidP="00E15DE1">
            <w:pPr>
              <w:jc w:val="center"/>
              <w:rPr>
                <w:rFonts w:ascii="Arial" w:hAnsi="Arial" w:cs="Arial"/>
                <w:b/>
                <w:bCs/>
                <w:sz w:val="24"/>
                <w:szCs w:val="24"/>
                <w:lang w:val="mn-MN"/>
              </w:rPr>
            </w:pPr>
            <w:r w:rsidRPr="00C54D3D">
              <w:rPr>
                <w:rFonts w:ascii="Arial" w:hAnsi="Arial" w:cs="Arial"/>
                <w:b/>
                <w:bCs/>
                <w:sz w:val="24"/>
                <w:szCs w:val="24"/>
                <w:lang w:val="mn-MN"/>
              </w:rPr>
              <w:t>Төсөл, арга хэмжээ</w:t>
            </w:r>
          </w:p>
        </w:tc>
      </w:tr>
      <w:tr w:rsidR="00AC1C20" w:rsidRPr="00C54D3D" w14:paraId="25518505" w14:textId="77777777" w:rsidTr="00E15DE1">
        <w:tc>
          <w:tcPr>
            <w:tcW w:w="484" w:type="dxa"/>
            <w:vAlign w:val="center"/>
          </w:tcPr>
          <w:p w14:paraId="1D570910"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1</w:t>
            </w:r>
          </w:p>
        </w:tc>
        <w:tc>
          <w:tcPr>
            <w:tcW w:w="3420" w:type="dxa"/>
            <w:vAlign w:val="center"/>
          </w:tcPr>
          <w:p w14:paraId="2F035F7D"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Экспортыг нэмэгдүүлнэ</w:t>
            </w:r>
          </w:p>
        </w:tc>
        <w:tc>
          <w:tcPr>
            <w:tcW w:w="1620" w:type="dxa"/>
            <w:vAlign w:val="center"/>
          </w:tcPr>
          <w:p w14:paraId="2F730C7D"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4</w:t>
            </w:r>
          </w:p>
        </w:tc>
        <w:tc>
          <w:tcPr>
            <w:tcW w:w="1559" w:type="dxa"/>
            <w:vAlign w:val="center"/>
          </w:tcPr>
          <w:p w14:paraId="6BB2D539"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6</w:t>
            </w:r>
          </w:p>
        </w:tc>
        <w:tc>
          <w:tcPr>
            <w:tcW w:w="2595" w:type="dxa"/>
            <w:vAlign w:val="center"/>
          </w:tcPr>
          <w:p w14:paraId="46AAE64A"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23</w:t>
            </w:r>
          </w:p>
        </w:tc>
      </w:tr>
      <w:tr w:rsidR="00AC1C20" w:rsidRPr="00C54D3D" w14:paraId="2CADA529" w14:textId="77777777" w:rsidTr="00E15DE1">
        <w:tc>
          <w:tcPr>
            <w:tcW w:w="484" w:type="dxa"/>
            <w:vAlign w:val="center"/>
          </w:tcPr>
          <w:p w14:paraId="4368C604"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2</w:t>
            </w:r>
          </w:p>
        </w:tc>
        <w:tc>
          <w:tcPr>
            <w:tcW w:w="3420" w:type="dxa"/>
            <w:vAlign w:val="center"/>
          </w:tcPr>
          <w:p w14:paraId="25815FF2"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Хөрөнгө оруулалтыг нэмэгдүүлнэ</w:t>
            </w:r>
          </w:p>
        </w:tc>
        <w:tc>
          <w:tcPr>
            <w:tcW w:w="1620" w:type="dxa"/>
            <w:vAlign w:val="center"/>
          </w:tcPr>
          <w:p w14:paraId="6F4A8E3E"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5</w:t>
            </w:r>
          </w:p>
        </w:tc>
        <w:tc>
          <w:tcPr>
            <w:tcW w:w="1559" w:type="dxa"/>
            <w:vAlign w:val="center"/>
          </w:tcPr>
          <w:p w14:paraId="1A3FDDBB"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11</w:t>
            </w:r>
          </w:p>
        </w:tc>
        <w:tc>
          <w:tcPr>
            <w:tcW w:w="2595" w:type="dxa"/>
            <w:vAlign w:val="center"/>
          </w:tcPr>
          <w:p w14:paraId="1F2A167E" w14:textId="77777777" w:rsidR="00AC1C20" w:rsidRPr="00C54D3D" w:rsidRDefault="00AC1C20" w:rsidP="00E15DE1">
            <w:pPr>
              <w:jc w:val="center"/>
              <w:rPr>
                <w:rFonts w:ascii="Arial" w:hAnsi="Arial" w:cs="Arial"/>
                <w:sz w:val="24"/>
                <w:szCs w:val="24"/>
              </w:rPr>
            </w:pPr>
            <w:r w:rsidRPr="00C54D3D">
              <w:rPr>
                <w:rFonts w:ascii="Arial" w:hAnsi="Arial" w:cs="Arial"/>
                <w:sz w:val="24"/>
                <w:szCs w:val="24"/>
                <w:lang w:val="mn-MN"/>
              </w:rPr>
              <w:t>4</w:t>
            </w:r>
            <w:r w:rsidRPr="00C54D3D">
              <w:rPr>
                <w:rFonts w:ascii="Arial" w:hAnsi="Arial" w:cs="Arial"/>
                <w:sz w:val="24"/>
                <w:szCs w:val="24"/>
              </w:rPr>
              <w:t>9</w:t>
            </w:r>
          </w:p>
        </w:tc>
      </w:tr>
      <w:tr w:rsidR="00AC1C20" w:rsidRPr="00C54D3D" w14:paraId="7909CE68" w14:textId="77777777" w:rsidTr="00E15DE1">
        <w:tc>
          <w:tcPr>
            <w:tcW w:w="484" w:type="dxa"/>
            <w:vAlign w:val="center"/>
          </w:tcPr>
          <w:p w14:paraId="1CA5D104"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3</w:t>
            </w:r>
          </w:p>
        </w:tc>
        <w:tc>
          <w:tcPr>
            <w:tcW w:w="3420" w:type="dxa"/>
            <w:vAlign w:val="center"/>
          </w:tcPr>
          <w:p w14:paraId="205045FF"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Хүний хөгжлийн үзүүлэлтийг сайжруулна</w:t>
            </w:r>
          </w:p>
        </w:tc>
        <w:tc>
          <w:tcPr>
            <w:tcW w:w="1620" w:type="dxa"/>
            <w:vAlign w:val="center"/>
          </w:tcPr>
          <w:p w14:paraId="4299FC50"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3</w:t>
            </w:r>
          </w:p>
        </w:tc>
        <w:tc>
          <w:tcPr>
            <w:tcW w:w="1559" w:type="dxa"/>
            <w:vAlign w:val="center"/>
          </w:tcPr>
          <w:p w14:paraId="28715724"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11</w:t>
            </w:r>
          </w:p>
        </w:tc>
        <w:tc>
          <w:tcPr>
            <w:tcW w:w="2595" w:type="dxa"/>
            <w:vAlign w:val="center"/>
          </w:tcPr>
          <w:p w14:paraId="1F28BDE5" w14:textId="77777777" w:rsidR="00AC1C20" w:rsidRPr="00C54D3D" w:rsidRDefault="00AC1C20" w:rsidP="00E15DE1">
            <w:pPr>
              <w:jc w:val="center"/>
              <w:rPr>
                <w:rFonts w:ascii="Arial" w:hAnsi="Arial" w:cs="Arial"/>
                <w:sz w:val="24"/>
                <w:szCs w:val="24"/>
              </w:rPr>
            </w:pPr>
            <w:r w:rsidRPr="00C54D3D">
              <w:rPr>
                <w:rFonts w:ascii="Arial" w:hAnsi="Arial" w:cs="Arial"/>
                <w:sz w:val="24"/>
                <w:szCs w:val="24"/>
              </w:rPr>
              <w:t>27</w:t>
            </w:r>
          </w:p>
        </w:tc>
      </w:tr>
      <w:tr w:rsidR="00AC1C20" w:rsidRPr="00C54D3D" w14:paraId="79C3C8CF" w14:textId="77777777" w:rsidTr="00E15DE1">
        <w:tc>
          <w:tcPr>
            <w:tcW w:w="484" w:type="dxa"/>
            <w:vAlign w:val="center"/>
          </w:tcPr>
          <w:p w14:paraId="08407248"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4</w:t>
            </w:r>
          </w:p>
        </w:tc>
        <w:tc>
          <w:tcPr>
            <w:tcW w:w="3420" w:type="dxa"/>
            <w:vAlign w:val="center"/>
          </w:tcPr>
          <w:p w14:paraId="2B6CE96F"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Аялал жуулчлалыг хөгжүүлнэ</w:t>
            </w:r>
          </w:p>
        </w:tc>
        <w:tc>
          <w:tcPr>
            <w:tcW w:w="1620" w:type="dxa"/>
            <w:vAlign w:val="center"/>
          </w:tcPr>
          <w:p w14:paraId="0C44006C"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3</w:t>
            </w:r>
          </w:p>
        </w:tc>
        <w:tc>
          <w:tcPr>
            <w:tcW w:w="1559" w:type="dxa"/>
            <w:vAlign w:val="center"/>
          </w:tcPr>
          <w:p w14:paraId="27D0F272"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3</w:t>
            </w:r>
          </w:p>
        </w:tc>
        <w:tc>
          <w:tcPr>
            <w:tcW w:w="2595" w:type="dxa"/>
            <w:vAlign w:val="center"/>
          </w:tcPr>
          <w:p w14:paraId="15F1D6A2"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29</w:t>
            </w:r>
          </w:p>
        </w:tc>
      </w:tr>
      <w:tr w:rsidR="00AC1C20" w:rsidRPr="00C54D3D" w14:paraId="1C6F192B" w14:textId="77777777" w:rsidTr="00E15DE1">
        <w:tc>
          <w:tcPr>
            <w:tcW w:w="484" w:type="dxa"/>
            <w:vAlign w:val="center"/>
          </w:tcPr>
          <w:p w14:paraId="66FBA3BC"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5</w:t>
            </w:r>
          </w:p>
        </w:tc>
        <w:tc>
          <w:tcPr>
            <w:tcW w:w="3420" w:type="dxa"/>
            <w:vAlign w:val="center"/>
          </w:tcPr>
          <w:p w14:paraId="5EC54AEC"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Хүнсний хангамж, аюулгүй байдлыг сайжруулна</w:t>
            </w:r>
          </w:p>
        </w:tc>
        <w:tc>
          <w:tcPr>
            <w:tcW w:w="1620" w:type="dxa"/>
            <w:vAlign w:val="center"/>
          </w:tcPr>
          <w:p w14:paraId="51D82197"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w:t>
            </w:r>
          </w:p>
        </w:tc>
        <w:tc>
          <w:tcPr>
            <w:tcW w:w="1559" w:type="dxa"/>
            <w:vAlign w:val="center"/>
          </w:tcPr>
          <w:p w14:paraId="6B8D803C"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w:t>
            </w:r>
          </w:p>
        </w:tc>
        <w:tc>
          <w:tcPr>
            <w:tcW w:w="2595" w:type="dxa"/>
            <w:vAlign w:val="center"/>
          </w:tcPr>
          <w:p w14:paraId="2E7D6A98"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5</w:t>
            </w:r>
          </w:p>
        </w:tc>
      </w:tr>
      <w:tr w:rsidR="00AC1C20" w:rsidRPr="00C54D3D" w14:paraId="768DE099" w14:textId="77777777" w:rsidTr="00E15DE1">
        <w:tc>
          <w:tcPr>
            <w:tcW w:w="484" w:type="dxa"/>
            <w:vAlign w:val="center"/>
          </w:tcPr>
          <w:p w14:paraId="6D255931"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6</w:t>
            </w:r>
          </w:p>
        </w:tc>
        <w:tc>
          <w:tcPr>
            <w:tcW w:w="3420" w:type="dxa"/>
            <w:vAlign w:val="center"/>
          </w:tcPr>
          <w:p w14:paraId="4CDB8D15"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Улаанбаатар хотын түгжрэл, агаарын бохирдлыг бууруулна</w:t>
            </w:r>
          </w:p>
        </w:tc>
        <w:tc>
          <w:tcPr>
            <w:tcW w:w="1620" w:type="dxa"/>
            <w:vAlign w:val="center"/>
          </w:tcPr>
          <w:p w14:paraId="1DC04835"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w:t>
            </w:r>
          </w:p>
        </w:tc>
        <w:tc>
          <w:tcPr>
            <w:tcW w:w="1559" w:type="dxa"/>
            <w:vAlign w:val="center"/>
          </w:tcPr>
          <w:p w14:paraId="749ECA1B"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7</w:t>
            </w:r>
          </w:p>
        </w:tc>
        <w:tc>
          <w:tcPr>
            <w:tcW w:w="2595" w:type="dxa"/>
            <w:vAlign w:val="center"/>
          </w:tcPr>
          <w:p w14:paraId="0ABC5823"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23</w:t>
            </w:r>
          </w:p>
        </w:tc>
      </w:tr>
      <w:tr w:rsidR="00AC1C20" w:rsidRPr="00C54D3D" w14:paraId="484D51FF" w14:textId="77777777" w:rsidTr="00E15DE1">
        <w:tc>
          <w:tcPr>
            <w:tcW w:w="484" w:type="dxa"/>
            <w:vAlign w:val="center"/>
          </w:tcPr>
          <w:p w14:paraId="3BEE3C07"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7</w:t>
            </w:r>
          </w:p>
        </w:tc>
        <w:tc>
          <w:tcPr>
            <w:tcW w:w="3420" w:type="dxa"/>
            <w:vAlign w:val="center"/>
          </w:tcPr>
          <w:p w14:paraId="3D81A87E"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Засаглалын үзүүлэлтийг сайжруулна</w:t>
            </w:r>
          </w:p>
        </w:tc>
        <w:tc>
          <w:tcPr>
            <w:tcW w:w="1620" w:type="dxa"/>
            <w:vAlign w:val="center"/>
          </w:tcPr>
          <w:p w14:paraId="3229BC58"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5</w:t>
            </w:r>
          </w:p>
        </w:tc>
        <w:tc>
          <w:tcPr>
            <w:tcW w:w="1559" w:type="dxa"/>
            <w:vAlign w:val="center"/>
          </w:tcPr>
          <w:p w14:paraId="062B5C41"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10</w:t>
            </w:r>
          </w:p>
        </w:tc>
        <w:tc>
          <w:tcPr>
            <w:tcW w:w="2595" w:type="dxa"/>
            <w:vAlign w:val="center"/>
          </w:tcPr>
          <w:p w14:paraId="487EECC0"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20</w:t>
            </w:r>
          </w:p>
        </w:tc>
      </w:tr>
      <w:tr w:rsidR="00AC1C20" w:rsidRPr="00C54D3D" w14:paraId="74DE9638" w14:textId="77777777" w:rsidTr="00E15DE1">
        <w:tc>
          <w:tcPr>
            <w:tcW w:w="484" w:type="dxa"/>
            <w:vAlign w:val="center"/>
          </w:tcPr>
          <w:p w14:paraId="594F9214"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8</w:t>
            </w:r>
          </w:p>
        </w:tc>
        <w:tc>
          <w:tcPr>
            <w:tcW w:w="3420" w:type="dxa"/>
            <w:vAlign w:val="center"/>
          </w:tcPr>
          <w:p w14:paraId="5CA3FF6D"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Ногоон хөгжлийг дэмжинэ</w:t>
            </w:r>
          </w:p>
        </w:tc>
        <w:tc>
          <w:tcPr>
            <w:tcW w:w="1620" w:type="dxa"/>
            <w:vAlign w:val="center"/>
          </w:tcPr>
          <w:p w14:paraId="1A8AE399"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1</w:t>
            </w:r>
          </w:p>
        </w:tc>
        <w:tc>
          <w:tcPr>
            <w:tcW w:w="1559" w:type="dxa"/>
            <w:vAlign w:val="center"/>
          </w:tcPr>
          <w:p w14:paraId="5D4A26BE"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4</w:t>
            </w:r>
          </w:p>
        </w:tc>
        <w:tc>
          <w:tcPr>
            <w:tcW w:w="2595" w:type="dxa"/>
            <w:vAlign w:val="center"/>
          </w:tcPr>
          <w:p w14:paraId="00BD2FC7" w14:textId="77777777" w:rsidR="00AC1C20" w:rsidRPr="00C54D3D" w:rsidRDefault="00AC1C20" w:rsidP="00E15DE1">
            <w:pPr>
              <w:jc w:val="center"/>
              <w:rPr>
                <w:rFonts w:ascii="Arial" w:hAnsi="Arial" w:cs="Arial"/>
                <w:sz w:val="24"/>
                <w:szCs w:val="24"/>
              </w:rPr>
            </w:pPr>
            <w:r w:rsidRPr="00C54D3D">
              <w:rPr>
                <w:rFonts w:ascii="Arial" w:hAnsi="Arial" w:cs="Arial"/>
                <w:sz w:val="24"/>
                <w:szCs w:val="24"/>
              </w:rPr>
              <w:t>8</w:t>
            </w:r>
          </w:p>
        </w:tc>
      </w:tr>
      <w:tr w:rsidR="00AC1C20" w:rsidRPr="00C54D3D" w14:paraId="40D96BCA" w14:textId="77777777" w:rsidTr="00E15DE1">
        <w:tc>
          <w:tcPr>
            <w:tcW w:w="3904" w:type="dxa"/>
            <w:gridSpan w:val="2"/>
            <w:vAlign w:val="center"/>
          </w:tcPr>
          <w:p w14:paraId="1A35D3A4"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НИЙТ</w:t>
            </w:r>
          </w:p>
        </w:tc>
        <w:tc>
          <w:tcPr>
            <w:tcW w:w="1620" w:type="dxa"/>
            <w:vAlign w:val="center"/>
          </w:tcPr>
          <w:p w14:paraId="1E04EBCF" w14:textId="77777777" w:rsidR="00AC1C20" w:rsidRPr="00C54D3D" w:rsidRDefault="00AC1C20" w:rsidP="00E15DE1">
            <w:pPr>
              <w:jc w:val="center"/>
              <w:rPr>
                <w:rFonts w:ascii="Arial" w:hAnsi="Arial" w:cs="Arial"/>
                <w:sz w:val="24"/>
                <w:szCs w:val="24"/>
                <w:lang w:val="mn-MN"/>
              </w:rPr>
            </w:pPr>
            <w:r w:rsidRPr="00C54D3D">
              <w:rPr>
                <w:rFonts w:ascii="Arial" w:hAnsi="Arial" w:cs="Arial"/>
                <w:sz w:val="24"/>
                <w:szCs w:val="24"/>
                <w:lang w:val="mn-MN"/>
              </w:rPr>
              <w:t>24</w:t>
            </w:r>
          </w:p>
        </w:tc>
        <w:tc>
          <w:tcPr>
            <w:tcW w:w="1559" w:type="dxa"/>
            <w:vAlign w:val="center"/>
          </w:tcPr>
          <w:p w14:paraId="3DD724A3" w14:textId="77777777" w:rsidR="00AC1C20" w:rsidRPr="00C54D3D" w:rsidRDefault="00AC1C20" w:rsidP="00E15DE1">
            <w:pPr>
              <w:jc w:val="center"/>
              <w:rPr>
                <w:rFonts w:ascii="Arial" w:hAnsi="Arial" w:cs="Arial"/>
                <w:sz w:val="24"/>
                <w:szCs w:val="24"/>
              </w:rPr>
            </w:pPr>
            <w:r w:rsidRPr="00C54D3D">
              <w:rPr>
                <w:rFonts w:ascii="Arial" w:hAnsi="Arial" w:cs="Arial"/>
                <w:sz w:val="24"/>
                <w:szCs w:val="24"/>
              </w:rPr>
              <w:t>53</w:t>
            </w:r>
          </w:p>
        </w:tc>
        <w:tc>
          <w:tcPr>
            <w:tcW w:w="2595" w:type="dxa"/>
            <w:vAlign w:val="center"/>
          </w:tcPr>
          <w:p w14:paraId="01A56326" w14:textId="77777777" w:rsidR="00AC1C20" w:rsidRPr="00C54D3D" w:rsidRDefault="00AC1C20" w:rsidP="00E15DE1">
            <w:pPr>
              <w:jc w:val="center"/>
              <w:rPr>
                <w:rFonts w:ascii="Arial" w:hAnsi="Arial" w:cs="Arial"/>
                <w:sz w:val="24"/>
                <w:szCs w:val="24"/>
              </w:rPr>
            </w:pPr>
            <w:r w:rsidRPr="00C54D3D">
              <w:rPr>
                <w:rFonts w:ascii="Arial" w:hAnsi="Arial" w:cs="Arial"/>
                <w:sz w:val="24"/>
                <w:szCs w:val="24"/>
                <w:lang w:val="mn-MN"/>
              </w:rPr>
              <w:t>18</w:t>
            </w:r>
            <w:r w:rsidRPr="00C54D3D">
              <w:rPr>
                <w:rFonts w:ascii="Arial" w:hAnsi="Arial" w:cs="Arial"/>
                <w:sz w:val="24"/>
                <w:szCs w:val="24"/>
              </w:rPr>
              <w:t>4</w:t>
            </w:r>
          </w:p>
        </w:tc>
      </w:tr>
    </w:tbl>
    <w:p w14:paraId="70090D0E" w14:textId="77777777" w:rsidR="00AC1C20" w:rsidRPr="00C54D3D" w:rsidRDefault="00AC1C20" w:rsidP="00AC1C20">
      <w:pPr>
        <w:pStyle w:val="Heading1"/>
        <w:ind w:firstLine="720"/>
        <w:rPr>
          <w:rFonts w:cs="Arial"/>
          <w:sz w:val="24"/>
          <w:szCs w:val="24"/>
          <w:lang w:val="mn-MN"/>
        </w:rPr>
      </w:pPr>
      <w:r w:rsidRPr="00C54D3D">
        <w:rPr>
          <w:rFonts w:cs="Arial"/>
          <w:sz w:val="24"/>
          <w:szCs w:val="24"/>
          <w:lang w:val="mn-MN"/>
        </w:rPr>
        <w:t>Гурав. Асуудлыг зохицуулах хувилбарууд, тэдгээрийн эерэг болон сөрөг талыг харьцуулсан судалгаа</w:t>
      </w:r>
    </w:p>
    <w:p w14:paraId="2646D43D" w14:textId="77777777" w:rsidR="00AC1C20" w:rsidRPr="00C54D3D" w:rsidRDefault="00AC1C20" w:rsidP="00AC1C20">
      <w:pPr>
        <w:spacing w:before="240"/>
        <w:ind w:firstLine="720"/>
        <w:jc w:val="both"/>
        <w:rPr>
          <w:rFonts w:ascii="Arial" w:eastAsia="Arial" w:hAnsi="Arial" w:cs="Arial"/>
          <w:sz w:val="24"/>
          <w:szCs w:val="24"/>
          <w:lang w:val="mn-MN"/>
        </w:rPr>
      </w:pPr>
      <w:r w:rsidRPr="00C54D3D">
        <w:rPr>
          <w:rFonts w:ascii="Arial" w:hAnsi="Arial" w:cs="Arial"/>
          <w:sz w:val="24"/>
          <w:szCs w:val="24"/>
          <w:lang w:val="mn-MN"/>
        </w:rPr>
        <w:t xml:space="preserve">Засгийн газрын 2016 оны 59 дүгээр тогтоолын 1 дүгээр хавсралтаар батлагдсан “Хууль тогтоомжийн хэрэгцээ, шаардлагыг урьдчилан тандан судлах аргачлал”-ын </w:t>
      </w:r>
      <w:r w:rsidRPr="00C54D3D">
        <w:rPr>
          <w:rFonts w:ascii="Arial" w:eastAsia="Arial" w:hAnsi="Arial" w:cs="Arial"/>
          <w:sz w:val="24"/>
          <w:szCs w:val="24"/>
          <w:lang w:val="mn-MN"/>
        </w:rPr>
        <w:t>Тав дахь хэсэгт заасан аргачлалыг баримталж асуудлыг шийдвэрлэх зохицуулалтын хувилбаруудыг дараах байдлаар үнэллээ.</w:t>
      </w:r>
    </w:p>
    <w:p w14:paraId="0648EF45" w14:textId="77777777" w:rsidR="00AC1C20" w:rsidRPr="00C54D3D" w:rsidRDefault="00AC1C20" w:rsidP="00AC1C20">
      <w:pPr>
        <w:spacing w:before="240"/>
        <w:ind w:firstLine="720"/>
        <w:jc w:val="both"/>
        <w:rPr>
          <w:rFonts w:ascii="Arial" w:hAnsi="Arial" w:cs="Arial"/>
          <w:i/>
          <w:iCs/>
          <w:sz w:val="24"/>
          <w:szCs w:val="24"/>
          <w:lang w:val="mn-MN"/>
        </w:rPr>
      </w:pPr>
      <w:r w:rsidRPr="00C54D3D">
        <w:rPr>
          <w:rFonts w:ascii="Arial" w:hAnsi="Arial" w:cs="Arial"/>
          <w:i/>
          <w:iCs/>
          <w:sz w:val="24"/>
          <w:szCs w:val="24"/>
          <w:lang w:val="mn-MN"/>
        </w:rPr>
        <w:t>3.1. Асуудлыг зохицуулах хувилбарууд</w:t>
      </w:r>
    </w:p>
    <w:tbl>
      <w:tblPr>
        <w:tblStyle w:val="TableGrid"/>
        <w:tblW w:w="0" w:type="auto"/>
        <w:tblLook w:val="04A0" w:firstRow="1" w:lastRow="0" w:firstColumn="1" w:lastColumn="0" w:noHBand="0" w:noVBand="1"/>
      </w:tblPr>
      <w:tblGrid>
        <w:gridCol w:w="552"/>
        <w:gridCol w:w="2746"/>
        <w:gridCol w:w="5712"/>
      </w:tblGrid>
      <w:tr w:rsidR="00AC1C20" w:rsidRPr="00C54D3D" w14:paraId="68AA9E99" w14:textId="77777777" w:rsidTr="00E15DE1">
        <w:tc>
          <w:tcPr>
            <w:tcW w:w="562" w:type="dxa"/>
            <w:vAlign w:val="center"/>
          </w:tcPr>
          <w:p w14:paraId="370FEC01" w14:textId="77777777" w:rsidR="00AC1C20" w:rsidRPr="00C54D3D" w:rsidRDefault="00AC1C20" w:rsidP="00E15DE1">
            <w:pPr>
              <w:jc w:val="both"/>
              <w:rPr>
                <w:rFonts w:ascii="Arial" w:hAnsi="Arial" w:cs="Arial"/>
                <w:b/>
                <w:sz w:val="24"/>
                <w:szCs w:val="24"/>
                <w:lang w:val="mn-MN"/>
              </w:rPr>
            </w:pPr>
            <w:r w:rsidRPr="00C54D3D">
              <w:rPr>
                <w:rFonts w:ascii="Arial" w:hAnsi="Arial" w:cs="Arial"/>
                <w:b/>
                <w:sz w:val="24"/>
                <w:szCs w:val="24"/>
                <w:lang w:val="mn-MN"/>
              </w:rPr>
              <w:t>№</w:t>
            </w:r>
          </w:p>
        </w:tc>
        <w:tc>
          <w:tcPr>
            <w:tcW w:w="2835" w:type="dxa"/>
          </w:tcPr>
          <w:p w14:paraId="78DDB634" w14:textId="77777777" w:rsidR="00AC1C20" w:rsidRPr="00C54D3D" w:rsidRDefault="00AC1C20" w:rsidP="00E15DE1">
            <w:pPr>
              <w:jc w:val="center"/>
              <w:rPr>
                <w:rFonts w:ascii="Arial" w:hAnsi="Arial" w:cs="Arial"/>
                <w:b/>
                <w:sz w:val="24"/>
                <w:szCs w:val="24"/>
                <w:lang w:val="mn-MN"/>
              </w:rPr>
            </w:pPr>
            <w:r w:rsidRPr="00C54D3D">
              <w:rPr>
                <w:rFonts w:ascii="Arial" w:hAnsi="Arial" w:cs="Arial"/>
                <w:b/>
                <w:bCs/>
                <w:sz w:val="24"/>
                <w:szCs w:val="24"/>
                <w:lang w:val="mn-MN"/>
              </w:rPr>
              <w:t>Зохицуулалтын хувилбарууд</w:t>
            </w:r>
          </w:p>
        </w:tc>
        <w:tc>
          <w:tcPr>
            <w:tcW w:w="6237" w:type="dxa"/>
            <w:vAlign w:val="center"/>
          </w:tcPr>
          <w:p w14:paraId="6CA3F2E8" w14:textId="77777777" w:rsidR="00AC1C20" w:rsidRPr="00C54D3D" w:rsidRDefault="00AC1C20" w:rsidP="00E15DE1">
            <w:pPr>
              <w:jc w:val="center"/>
              <w:rPr>
                <w:rFonts w:ascii="Arial" w:hAnsi="Arial" w:cs="Arial"/>
                <w:b/>
                <w:sz w:val="24"/>
                <w:szCs w:val="24"/>
                <w:lang w:val="mn-MN"/>
              </w:rPr>
            </w:pPr>
            <w:r w:rsidRPr="00C54D3D">
              <w:rPr>
                <w:rFonts w:ascii="Arial" w:hAnsi="Arial" w:cs="Arial"/>
                <w:b/>
                <w:bCs/>
                <w:sz w:val="24"/>
                <w:szCs w:val="24"/>
                <w:lang w:val="mn-MN"/>
              </w:rPr>
              <w:t>Үнэлгээний тайлбар</w:t>
            </w:r>
          </w:p>
        </w:tc>
      </w:tr>
      <w:tr w:rsidR="00AC1C20" w:rsidRPr="00C54D3D" w14:paraId="73805BA5" w14:textId="77777777" w:rsidTr="00E15DE1">
        <w:tc>
          <w:tcPr>
            <w:tcW w:w="562" w:type="dxa"/>
            <w:vAlign w:val="center"/>
          </w:tcPr>
          <w:p w14:paraId="74933835"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1</w:t>
            </w:r>
          </w:p>
        </w:tc>
        <w:tc>
          <w:tcPr>
            <w:tcW w:w="2835" w:type="dxa"/>
            <w:vAlign w:val="center"/>
          </w:tcPr>
          <w:p w14:paraId="4EE04748"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“Тэг” хувилбар</w:t>
            </w:r>
          </w:p>
        </w:tc>
        <w:tc>
          <w:tcPr>
            <w:tcW w:w="6237" w:type="dxa"/>
          </w:tcPr>
          <w:p w14:paraId="0D1B8314"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 xml:space="preserve">Монгол Улсын Үндсэн хуулийн Хорин тавдугаар зүйлийн 1 дэх хэсгийн 7 дахь заалтад “Хөгжлийн бодлого, төлөвлөлт тогтвортой байна” гэж заасныг хэрэгжүүлэх хүрээнд Хөгжлийн бодлого, төлөвлөлт, түүний удирдлагын тухай хуулийн 9 дүгээр зүйлийн 9.3 дахь хэсэгт заасны дагуу Засгийн газар 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төлөвлөгөөний төслийг боловсруулж хуульд заасан хугацаанд Улсын Их Хуралд өргөн мэдүүлэх бүрэн эрхтэй гэсний дагуу тогтоолын төслийг боловсруулсан. </w:t>
            </w:r>
          </w:p>
        </w:tc>
      </w:tr>
      <w:tr w:rsidR="00AC1C20" w:rsidRPr="00C54D3D" w14:paraId="0EEB6FE6" w14:textId="77777777" w:rsidTr="00E15DE1">
        <w:tc>
          <w:tcPr>
            <w:tcW w:w="562" w:type="dxa"/>
            <w:vAlign w:val="center"/>
          </w:tcPr>
          <w:p w14:paraId="1E48D0CA"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2</w:t>
            </w:r>
          </w:p>
        </w:tc>
        <w:tc>
          <w:tcPr>
            <w:tcW w:w="2835" w:type="dxa"/>
            <w:vAlign w:val="center"/>
          </w:tcPr>
          <w:p w14:paraId="6A7E94FF" w14:textId="77777777" w:rsidR="00AC1C20" w:rsidRPr="00C54D3D" w:rsidRDefault="00AC1C20" w:rsidP="00E15DE1">
            <w:pPr>
              <w:jc w:val="both"/>
              <w:rPr>
                <w:rFonts w:ascii="Arial" w:hAnsi="Arial" w:cs="Arial"/>
                <w:sz w:val="24"/>
                <w:szCs w:val="24"/>
                <w:lang w:val="mn-MN"/>
              </w:rPr>
            </w:pPr>
            <w:r w:rsidRPr="00C54D3D">
              <w:rPr>
                <w:rFonts w:ascii="Arial" w:eastAsia="Arial" w:hAnsi="Arial" w:cs="Arial"/>
                <w:sz w:val="24"/>
                <w:szCs w:val="24"/>
                <w:lang w:val="mn-MN"/>
              </w:rPr>
              <w:t>Хэвлэл мэдээлэл болон бусад арга хэрэгслээр дамжуулан олон нийтийг соён гэгээрүүлэх</w:t>
            </w:r>
          </w:p>
        </w:tc>
        <w:tc>
          <w:tcPr>
            <w:tcW w:w="6237" w:type="dxa"/>
            <w:vAlign w:val="center"/>
          </w:tcPr>
          <w:p w14:paraId="1526DCA5"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Уг асуудал нь тогтоолын төслөөр шууд зохицуулагдах харилцаа учир тогтоолын төслийг заавал боловсруулах шаардлагатай.</w:t>
            </w:r>
          </w:p>
        </w:tc>
      </w:tr>
      <w:tr w:rsidR="00AC1C20" w:rsidRPr="00C54D3D" w14:paraId="2ED19EA0" w14:textId="77777777" w:rsidTr="00E15DE1">
        <w:tc>
          <w:tcPr>
            <w:tcW w:w="562" w:type="dxa"/>
            <w:vAlign w:val="center"/>
          </w:tcPr>
          <w:p w14:paraId="793088BE"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3</w:t>
            </w:r>
          </w:p>
        </w:tc>
        <w:tc>
          <w:tcPr>
            <w:tcW w:w="2835" w:type="dxa"/>
            <w:vAlign w:val="center"/>
          </w:tcPr>
          <w:p w14:paraId="55FAD815"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Зах зээлийн механизмаар төрөөс зохицуулалт хийх</w:t>
            </w:r>
          </w:p>
        </w:tc>
        <w:tc>
          <w:tcPr>
            <w:tcW w:w="6237" w:type="dxa"/>
            <w:vAlign w:val="center"/>
          </w:tcPr>
          <w:p w14:paraId="13408F99" w14:textId="77777777" w:rsidR="00AC1C20" w:rsidRPr="00C54D3D" w:rsidRDefault="00AC1C20" w:rsidP="00E15DE1">
            <w:pPr>
              <w:jc w:val="both"/>
              <w:rPr>
                <w:rFonts w:ascii="Arial" w:eastAsia="Arial" w:hAnsi="Arial" w:cs="Arial"/>
                <w:sz w:val="24"/>
                <w:szCs w:val="24"/>
                <w:lang w:val="mn-MN"/>
              </w:rPr>
            </w:pPr>
            <w:r w:rsidRPr="00C54D3D">
              <w:rPr>
                <w:rFonts w:ascii="Arial" w:eastAsia="Arial" w:hAnsi="Arial" w:cs="Arial"/>
                <w:sz w:val="24"/>
                <w:szCs w:val="24"/>
                <w:lang w:val="mn-MN"/>
              </w:rPr>
              <w:t>Ийм зохицуулалт хийх нь эрх зүйн хувьд үндэслэлгүй болно.</w:t>
            </w:r>
          </w:p>
        </w:tc>
      </w:tr>
      <w:tr w:rsidR="00AC1C20" w:rsidRPr="00C54D3D" w14:paraId="43F6D6F9" w14:textId="77777777" w:rsidTr="00E15DE1">
        <w:tc>
          <w:tcPr>
            <w:tcW w:w="562" w:type="dxa"/>
            <w:vAlign w:val="center"/>
          </w:tcPr>
          <w:p w14:paraId="3ABF22E3"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4</w:t>
            </w:r>
          </w:p>
        </w:tc>
        <w:tc>
          <w:tcPr>
            <w:tcW w:w="2835" w:type="dxa"/>
          </w:tcPr>
          <w:p w14:paraId="51AA323C"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Төрийн санхүүгийн интервенц хийх</w:t>
            </w:r>
          </w:p>
        </w:tc>
        <w:tc>
          <w:tcPr>
            <w:tcW w:w="6237" w:type="dxa"/>
          </w:tcPr>
          <w:p w14:paraId="0956047D" w14:textId="77777777" w:rsidR="00AC1C20" w:rsidRPr="00C54D3D" w:rsidRDefault="00AC1C20" w:rsidP="00E15DE1">
            <w:pPr>
              <w:jc w:val="both"/>
              <w:rPr>
                <w:rFonts w:ascii="Arial" w:hAnsi="Arial" w:cs="Arial"/>
                <w:sz w:val="24"/>
                <w:szCs w:val="24"/>
                <w:lang w:val="mn-MN"/>
              </w:rPr>
            </w:pPr>
            <w:r w:rsidRPr="00C54D3D">
              <w:rPr>
                <w:rFonts w:ascii="Arial" w:eastAsia="Arial" w:hAnsi="Arial" w:cs="Arial"/>
                <w:sz w:val="24"/>
                <w:szCs w:val="24"/>
                <w:lang w:val="mn-MN"/>
              </w:rPr>
              <w:t>Төрөөс санхүүгийн интервенц хийх буюу шууд мөнгөн хэлбэрийн дэмжлэг үзүүлэх аргаар зохицуулах боломжгүй.</w:t>
            </w:r>
          </w:p>
        </w:tc>
      </w:tr>
      <w:tr w:rsidR="00AC1C20" w:rsidRPr="00C54D3D" w14:paraId="6A2CDB17" w14:textId="77777777" w:rsidTr="00E15DE1">
        <w:tc>
          <w:tcPr>
            <w:tcW w:w="562" w:type="dxa"/>
            <w:vAlign w:val="center"/>
          </w:tcPr>
          <w:p w14:paraId="6FA1E4B2"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5</w:t>
            </w:r>
          </w:p>
        </w:tc>
        <w:tc>
          <w:tcPr>
            <w:tcW w:w="2835" w:type="dxa"/>
          </w:tcPr>
          <w:p w14:paraId="30CF837D"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Төрийн бус байгууллага, хувийн хэвшлээр тодорхой чиг үүргийг гүйцэтгүүлэх</w:t>
            </w:r>
          </w:p>
        </w:tc>
        <w:tc>
          <w:tcPr>
            <w:tcW w:w="6237" w:type="dxa"/>
            <w:vAlign w:val="center"/>
          </w:tcPr>
          <w:p w14:paraId="23F431F2"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Ийм зохицуулалт хийх нь эрх зүйн хувьд үндэслэлгүй болно.</w:t>
            </w:r>
          </w:p>
        </w:tc>
      </w:tr>
      <w:tr w:rsidR="00AC1C20" w:rsidRPr="00C54D3D" w14:paraId="48C3C925" w14:textId="77777777" w:rsidTr="00E15DE1">
        <w:tc>
          <w:tcPr>
            <w:tcW w:w="562" w:type="dxa"/>
          </w:tcPr>
          <w:p w14:paraId="55DDFAD0" w14:textId="77777777" w:rsidR="00AC1C20" w:rsidRPr="00C54D3D" w:rsidRDefault="00AC1C20" w:rsidP="00E15DE1">
            <w:pPr>
              <w:spacing w:before="240"/>
              <w:jc w:val="both"/>
              <w:rPr>
                <w:rFonts w:ascii="Arial" w:hAnsi="Arial" w:cs="Arial"/>
                <w:sz w:val="24"/>
                <w:szCs w:val="24"/>
                <w:lang w:val="mn-MN"/>
              </w:rPr>
            </w:pPr>
            <w:r w:rsidRPr="00C54D3D">
              <w:rPr>
                <w:rFonts w:ascii="Arial" w:hAnsi="Arial" w:cs="Arial"/>
                <w:sz w:val="24"/>
                <w:szCs w:val="24"/>
                <w:lang w:val="mn-MN"/>
              </w:rPr>
              <w:t>6</w:t>
            </w:r>
          </w:p>
        </w:tc>
        <w:tc>
          <w:tcPr>
            <w:tcW w:w="2835" w:type="dxa"/>
          </w:tcPr>
          <w:p w14:paraId="3FEBE843"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Захиргааны шийдвэр гаргах хувилбар</w:t>
            </w:r>
          </w:p>
        </w:tc>
        <w:tc>
          <w:tcPr>
            <w:tcW w:w="6237" w:type="dxa"/>
            <w:vAlign w:val="center"/>
          </w:tcPr>
          <w:p w14:paraId="583A1EFE"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Ийм зохицуулалт хийх нь эрх зүйн хувьд үндэслэлгүй болно.</w:t>
            </w:r>
          </w:p>
        </w:tc>
      </w:tr>
      <w:tr w:rsidR="00AC1C20" w:rsidRPr="00C54D3D" w14:paraId="329EA40F" w14:textId="77777777" w:rsidTr="00E15DE1">
        <w:tc>
          <w:tcPr>
            <w:tcW w:w="562" w:type="dxa"/>
            <w:vAlign w:val="center"/>
          </w:tcPr>
          <w:p w14:paraId="1A08663D" w14:textId="77777777" w:rsidR="00AC1C20" w:rsidRPr="00C54D3D" w:rsidRDefault="00AC1C20" w:rsidP="00E15DE1">
            <w:pPr>
              <w:spacing w:before="240"/>
              <w:jc w:val="both"/>
              <w:rPr>
                <w:rFonts w:ascii="Arial" w:hAnsi="Arial" w:cs="Arial"/>
                <w:sz w:val="24"/>
                <w:szCs w:val="24"/>
                <w:lang w:val="mn-MN"/>
              </w:rPr>
            </w:pPr>
            <w:r w:rsidRPr="00C54D3D">
              <w:rPr>
                <w:rFonts w:ascii="Arial" w:hAnsi="Arial" w:cs="Arial"/>
                <w:sz w:val="24"/>
                <w:szCs w:val="24"/>
                <w:lang w:val="mn-MN"/>
              </w:rPr>
              <w:t>7</w:t>
            </w:r>
          </w:p>
        </w:tc>
        <w:tc>
          <w:tcPr>
            <w:tcW w:w="2835" w:type="dxa"/>
            <w:vAlign w:val="center"/>
          </w:tcPr>
          <w:p w14:paraId="4F46E4D0" w14:textId="77777777" w:rsidR="00AC1C20" w:rsidRPr="00C54D3D" w:rsidRDefault="00AC1C20" w:rsidP="00E15DE1">
            <w:pPr>
              <w:jc w:val="both"/>
              <w:rPr>
                <w:rFonts w:ascii="Arial" w:hAnsi="Arial" w:cs="Arial"/>
                <w:sz w:val="24"/>
                <w:szCs w:val="24"/>
                <w:lang w:val="mn-MN"/>
              </w:rPr>
            </w:pPr>
            <w:r w:rsidRPr="00C54D3D">
              <w:rPr>
                <w:rFonts w:ascii="Arial" w:hAnsi="Arial" w:cs="Arial"/>
                <w:sz w:val="24"/>
                <w:szCs w:val="24"/>
                <w:lang w:val="mn-MN"/>
              </w:rPr>
              <w:t>Хууль тогтоомжийн төсөл боловсруулах</w:t>
            </w:r>
          </w:p>
        </w:tc>
        <w:tc>
          <w:tcPr>
            <w:tcW w:w="6237" w:type="dxa"/>
          </w:tcPr>
          <w:p w14:paraId="6DC4D14F" w14:textId="77777777" w:rsidR="00AC1C20" w:rsidRPr="00C54D3D" w:rsidRDefault="00AC1C20" w:rsidP="00E15DE1">
            <w:pPr>
              <w:jc w:val="both"/>
              <w:rPr>
                <w:rFonts w:ascii="Arial" w:hAnsi="Arial" w:cs="Arial"/>
                <w:b/>
                <w:sz w:val="24"/>
                <w:szCs w:val="24"/>
                <w:lang w:val="mn-MN"/>
              </w:rPr>
            </w:pPr>
            <w:r w:rsidRPr="00C54D3D">
              <w:rPr>
                <w:rFonts w:ascii="Arial" w:hAnsi="Arial" w:cs="Arial"/>
                <w:sz w:val="24"/>
                <w:szCs w:val="24"/>
                <w:lang w:val="mn-MN"/>
              </w:rPr>
              <w:t>Монгол Улсын Үндсэн хуулийн Хорин тавдугаар зүйлийн 1 дэх хэсгийн 7 дахь заалтад “Хөгжлийн бодлого, төлөвлөлт тогтвортой байна” гэж заасныг хэрэгжүүлэх хүрээнд Хөгжлийн бодлого, төлөвлөлт, түүний удирдлагын тухай хуулийн 9 дүгээр зүйлийн 9.3 дахь хэсэгт заасны дагуу Засгийн газар 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төлөвлөгөөний төслийг боловсруулж хуульд заасан хугацаанд Улсын Их Хуралд өргөн мэдүүлэх бүрэн эрхтэй гэсний дагуу тогтоолын төслийг боловсруулсан. Иймд тогтоолын төсөл батлах замаар шийдвэрлэх нь зүйтэй байна.</w:t>
            </w:r>
          </w:p>
        </w:tc>
      </w:tr>
    </w:tbl>
    <w:p w14:paraId="0B089DB5" w14:textId="77777777" w:rsidR="00AC1C20" w:rsidRPr="00C54D3D" w:rsidRDefault="00AC1C20" w:rsidP="00AC1C20">
      <w:pPr>
        <w:widowControl w:val="0"/>
        <w:autoSpaceDE w:val="0"/>
        <w:autoSpaceDN w:val="0"/>
        <w:spacing w:before="240" w:after="0" w:line="240" w:lineRule="auto"/>
        <w:ind w:right="70" w:firstLine="720"/>
        <w:jc w:val="both"/>
        <w:rPr>
          <w:rFonts w:ascii="Arial" w:eastAsia="Arial" w:hAnsi="Arial" w:cs="Arial"/>
          <w:b/>
          <w:sz w:val="24"/>
          <w:szCs w:val="24"/>
          <w:lang w:val="mn-MN"/>
        </w:rPr>
      </w:pPr>
      <w:r w:rsidRPr="00C54D3D">
        <w:rPr>
          <w:rFonts w:ascii="Arial" w:eastAsia="Arial" w:hAnsi="Arial" w:cs="Arial"/>
          <w:sz w:val="24"/>
          <w:szCs w:val="24"/>
          <w:lang w:val="mn-MN"/>
        </w:rPr>
        <w:t xml:space="preserve">Холбогдох аргачлалын хүрээнд асуудал зохицуулах хувилбаруудыг тогтоож, эерэг болон сөрөг талыг харьцуулан үзэж, асуудлыг шийдвэрлэх зохицуулалтын хувилбаруудаас 5.1.7-д заасан </w:t>
      </w:r>
      <w:r w:rsidRPr="00C54D3D">
        <w:rPr>
          <w:rFonts w:ascii="Arial" w:eastAsia="Arial" w:hAnsi="Arial" w:cs="Arial"/>
          <w:i/>
          <w:iCs/>
          <w:sz w:val="24"/>
          <w:szCs w:val="24"/>
          <w:lang w:val="mn-MN"/>
        </w:rPr>
        <w:t xml:space="preserve">“хууль тогтоомжийн төсөл боловсруулах” </w:t>
      </w:r>
      <w:r w:rsidRPr="00C54D3D">
        <w:rPr>
          <w:rFonts w:ascii="Arial" w:eastAsia="Arial" w:hAnsi="Arial" w:cs="Arial"/>
          <w:sz w:val="24"/>
          <w:szCs w:val="24"/>
          <w:lang w:val="mn-MN"/>
        </w:rPr>
        <w:t>хувилбарыг сонгож байна.</w:t>
      </w:r>
      <w:r w:rsidRPr="00C54D3D">
        <w:rPr>
          <w:rFonts w:ascii="Arial" w:eastAsia="Arial" w:hAnsi="Arial" w:cs="Arial"/>
          <w:b/>
          <w:sz w:val="24"/>
          <w:szCs w:val="24"/>
          <w:lang w:val="mn-MN"/>
        </w:rPr>
        <w:t xml:space="preserve"> </w:t>
      </w:r>
    </w:p>
    <w:p w14:paraId="6496DC74" w14:textId="77777777" w:rsidR="00AC1C20" w:rsidRPr="00C54D3D" w:rsidRDefault="00AC1C20" w:rsidP="00AC1C20">
      <w:pPr>
        <w:spacing w:before="240"/>
        <w:ind w:firstLine="720"/>
        <w:jc w:val="both"/>
        <w:rPr>
          <w:rFonts w:ascii="Arial" w:hAnsi="Arial" w:cs="Arial"/>
          <w:i/>
          <w:iCs/>
          <w:sz w:val="24"/>
          <w:szCs w:val="24"/>
          <w:lang w:val="mn-MN"/>
        </w:rPr>
      </w:pPr>
      <w:r w:rsidRPr="00C54D3D">
        <w:rPr>
          <w:rFonts w:ascii="Arial" w:hAnsi="Arial" w:cs="Arial"/>
          <w:i/>
          <w:iCs/>
          <w:sz w:val="24"/>
          <w:szCs w:val="24"/>
          <w:lang w:val="mn-MN"/>
        </w:rPr>
        <w:t>3.2. Тогтоолын төслийн бүтэц, агуулга</w:t>
      </w:r>
    </w:p>
    <w:p w14:paraId="0A9434B9" w14:textId="77777777" w:rsidR="00AC1C20" w:rsidRPr="00C54D3D" w:rsidRDefault="00AC1C20" w:rsidP="00AC1C20">
      <w:pPr>
        <w:spacing w:before="240" w:after="0"/>
        <w:ind w:firstLine="720"/>
        <w:jc w:val="both"/>
        <w:rPr>
          <w:rFonts w:ascii="Arial" w:hAnsi="Arial" w:cs="Arial"/>
          <w:sz w:val="24"/>
          <w:szCs w:val="24"/>
          <w:lang w:val="mn-MN"/>
        </w:rPr>
      </w:pPr>
      <w:r w:rsidRPr="00C54D3D">
        <w:rPr>
          <w:rFonts w:ascii="Arial" w:hAnsi="Arial" w:cs="Arial"/>
          <w:sz w:val="24"/>
          <w:szCs w:val="24"/>
          <w:lang w:val="mn-MN"/>
        </w:rPr>
        <w:t>Засгийн газрын 2016 оны 59 дүгээр тогтоолын 1 дүгээр хавсралтаар батлагдсан “Хууль тогтоомжийн хэрэгцээ, шаардлагыг урьдчилан тандан судлах аргачлал”-ын 5.5 дахь хэсэгт заасны дагуу тогтоолын төслийн бүтэц, агуулга, нэмэлт, өөрчлөлт оруулах, шинээр боловсруулах шаардлагатай хууль тогтоомжийг дараах байдлаар томьёолов.</w:t>
      </w:r>
    </w:p>
    <w:p w14:paraId="72B743DE" w14:textId="77777777" w:rsidR="00AC1C20" w:rsidRPr="00C54D3D" w:rsidRDefault="00AC1C20" w:rsidP="00AC1C20">
      <w:pPr>
        <w:spacing w:before="240" w:after="0"/>
        <w:ind w:firstLine="720"/>
        <w:jc w:val="both"/>
        <w:rPr>
          <w:rStyle w:val="normaltextrun"/>
          <w:rFonts w:ascii="Arial" w:hAnsi="Arial" w:cs="Arial"/>
          <w:color w:val="000000"/>
          <w:sz w:val="24"/>
          <w:szCs w:val="24"/>
          <w:shd w:val="clear" w:color="auto" w:fill="FFFFFF"/>
          <w:lang w:val="mn-MN"/>
        </w:rPr>
      </w:pPr>
      <w:r w:rsidRPr="00C54D3D">
        <w:rPr>
          <w:rFonts w:ascii="Arial" w:eastAsia="Arial" w:hAnsi="Arial" w:cs="Arial"/>
          <w:sz w:val="24"/>
          <w:szCs w:val="24"/>
          <w:lang w:val="mn-MN"/>
        </w:rPr>
        <w:t xml:space="preserve">Тогтоолын төсөл нь 5 заалт, 3 хавсралттай байх бөгөөд нэгдүгээр заалтад Монгол Улсын хөгжлийн 2024 онд баримтлах бодлогын тэргүүлэх чиглэлийг нэгдүгээр хавсралтаар, Монгол Улсын хөгжлийн 2024 оны төлөвлөгөөг хоёрдугаар хавсралтаар, Монгол Улсын хөгжлийн 2024 оны төлөвлөгөөний хяналт-шинжилгээ, үнэлгээний үзүүлэлтүүдийг гуравдугаар хавсралтаар батлах тухай, хоёрдугаар заалтад Монгол Улсын хөгжлийн 2024 оны төлөвлөгөөнд туссан улсын төсвөөс санхүүжүүлэх шаардлагатай төсөл, арга хэмжээг Монгол Улсын 2024 оны төсвийн тухай хуульд тусгахыг </w:t>
      </w:r>
      <w:r w:rsidRPr="00C54D3D">
        <w:rPr>
          <w:rStyle w:val="normaltextrun"/>
          <w:rFonts w:ascii="Arial" w:hAnsi="Arial" w:cs="Arial"/>
          <w:color w:val="000000"/>
          <w:sz w:val="24"/>
          <w:szCs w:val="24"/>
          <w:shd w:val="clear" w:color="auto" w:fill="FFFFFF"/>
          <w:lang w:val="mn-MN"/>
        </w:rPr>
        <w:t xml:space="preserve">Монгол Улсын Засгийн газарт даалгах тухай, гуравдугаар заалтад Монгол Улсын хөгжлийн 2024 оны төлөвлөгөөний хэрэгжилтийг 2024 оны 01 дүгээр сарын 01-ний өдрөөс жигд ханган зохион байгуулж, түүний биелэлтийг бүтэн жилээр гаргаж, Улсын Их Хуралд танилцуулахыг Монгол Улсын Засгийн газарт даалгах тухай, дөрөвдүгээр заалтад тогтоолыг хэрэгжүүлж ажиллахыг Монгол Улсын Засгийн газар болон холбогдох бусад байгууллагад үүрэг болгох тухай болон тавдугаар заалтад тогтоолыг дагаж мөрдөх хугацааг тус тус тусгасан. </w:t>
      </w:r>
    </w:p>
    <w:p w14:paraId="7BB3915C" w14:textId="77777777" w:rsidR="00AC1C20" w:rsidRPr="00C54D3D" w:rsidRDefault="00AC1C20" w:rsidP="00AC1C20">
      <w:pPr>
        <w:spacing w:after="0"/>
        <w:ind w:firstLine="720"/>
        <w:jc w:val="both"/>
        <w:rPr>
          <w:rFonts w:ascii="Arial" w:hAnsi="Arial" w:cs="Arial"/>
          <w:sz w:val="24"/>
          <w:szCs w:val="24"/>
          <w:lang w:val="mn-MN"/>
        </w:rPr>
      </w:pPr>
      <w:r w:rsidRPr="00C54D3D">
        <w:rPr>
          <w:rFonts w:ascii="Arial" w:hAnsi="Arial" w:cs="Arial"/>
          <w:sz w:val="24"/>
          <w:szCs w:val="24"/>
          <w:lang w:val="mn-MN"/>
        </w:rPr>
        <w:t>Тогтоол</w:t>
      </w:r>
      <w:r w:rsidRPr="00C54D3D">
        <w:rPr>
          <w:rStyle w:val="normaltextrun"/>
          <w:rFonts w:ascii="Arial" w:hAnsi="Arial" w:cs="Arial"/>
          <w:color w:val="000000"/>
          <w:sz w:val="24"/>
          <w:szCs w:val="24"/>
          <w:shd w:val="clear" w:color="auto" w:fill="FFFFFF"/>
          <w:lang w:val="mn-MN"/>
        </w:rPr>
        <w:t>ын төсөл нь “Алсын хараа-2050” Монгол Улсын урт хугацааны хөгжлийн бодлогын хүрээнд “</w:t>
      </w:r>
      <w:r w:rsidRPr="00C54D3D">
        <w:rPr>
          <w:rFonts w:ascii="Arial" w:hAnsi="Arial" w:cs="Arial"/>
          <w:sz w:val="24"/>
          <w:szCs w:val="24"/>
          <w:lang w:val="mn-MN"/>
        </w:rPr>
        <w:t>Өрхийн орлого нэмэгдүүлэх”-ийг гол зорилгоо болгон төсвийн ерөнхийлөн захирагчийн, хөтөлбөрийн үр дүн болон төсөл, арга хэмжээ, шалгуур үзүүлэлт, суурь түвшин, зорилтот түвшин, шаардлагатай хөрөнгийн хэмжээ, эх үүсвэр, үндсэн хариуцах байгууллагыг тусгахын хамт жилийн төлөвлөгөөний төсөл, арга хэмжээ нь Монгол Улсын дунд хугацааны хөгжлийн төлөвлөлтийн баримт бичиг болох Монгол Улсыг 2021-2025 онд хөгжүүлэх таван жилийн үндсэн чиглэл болон Засгийн газрын 2020-2024 оны үйл ажиллагааны хөтөлбөртэй хэрхэн уялдаж байгааг тусгасан.</w:t>
      </w:r>
    </w:p>
    <w:p w14:paraId="32DC5E0D" w14:textId="77777777" w:rsidR="00AC1C20" w:rsidRPr="00C54D3D" w:rsidRDefault="00AC1C20" w:rsidP="00AC1C20">
      <w:pPr>
        <w:ind w:firstLine="720"/>
        <w:jc w:val="both"/>
        <w:rPr>
          <w:rFonts w:ascii="Arial" w:hAnsi="Arial" w:cs="Arial"/>
          <w:sz w:val="24"/>
          <w:szCs w:val="24"/>
          <w:lang w:val="mn-MN"/>
        </w:rPr>
      </w:pPr>
      <w:r w:rsidRPr="00C54D3D">
        <w:rPr>
          <w:rFonts w:ascii="Arial" w:eastAsia="Arial" w:hAnsi="Arial" w:cs="Arial"/>
          <w:sz w:val="24"/>
          <w:szCs w:val="24"/>
          <w:lang w:val="mn-MN"/>
        </w:rPr>
        <w:t>Тогтоолын төсөл нь Монгол Улсын Үндсэн хууль, Монгол Улсын Их Хурлын тухай, Монгол Улсын Засгийн газрын тухай, Хөгжлийн бодлого, төлөвлөлт, түүний удирдлагын тухай, Төсвийн тухай, Хууль тогтоомжийн тухай хууль болон холбогдох бусад хууль тогтоомжтой нийцсэн бөгөөд тогтоолын төсөлтэй холбогдуулан нэмэлт, өөрчлөлт оруулах хууль тогтоомж байхгүй болно.</w:t>
      </w:r>
    </w:p>
    <w:p w14:paraId="4B10D44A" w14:textId="77777777" w:rsidR="00AC1C20" w:rsidRPr="00C54D3D" w:rsidRDefault="00AC1C20" w:rsidP="00AC1C20">
      <w:pPr>
        <w:pStyle w:val="Heading1"/>
        <w:rPr>
          <w:rFonts w:cs="Arial"/>
          <w:sz w:val="24"/>
          <w:szCs w:val="24"/>
          <w:lang w:val="mn-MN"/>
        </w:rPr>
      </w:pPr>
      <w:r w:rsidRPr="00C54D3D">
        <w:rPr>
          <w:rFonts w:cs="Arial"/>
          <w:sz w:val="24"/>
          <w:szCs w:val="24"/>
          <w:lang w:val="mn-MN"/>
        </w:rPr>
        <w:t xml:space="preserve">Дөрөв. Зохицуулалтын хувилбаруудын үр нөлөө </w:t>
      </w:r>
    </w:p>
    <w:p w14:paraId="5FAD043B" w14:textId="77777777" w:rsidR="00AC1C20" w:rsidRPr="00C54D3D" w:rsidRDefault="00AC1C20" w:rsidP="00AC1C20">
      <w:pPr>
        <w:spacing w:before="240"/>
        <w:ind w:firstLine="720"/>
        <w:jc w:val="both"/>
        <w:rPr>
          <w:rFonts w:ascii="Arial" w:hAnsi="Arial" w:cs="Arial"/>
          <w:sz w:val="24"/>
          <w:szCs w:val="24"/>
          <w:lang w:val="mn-MN"/>
        </w:rPr>
      </w:pPr>
      <w:r w:rsidRPr="00C54D3D">
        <w:rPr>
          <w:rFonts w:ascii="Arial" w:hAnsi="Arial" w:cs="Arial"/>
          <w:sz w:val="24"/>
          <w:szCs w:val="24"/>
          <w:lang w:val="mn-MN"/>
        </w:rPr>
        <w:t xml:space="preserve">Энэхүү нөлөөллийг тандан судлахдаа “Хууль тогтоомжийн хэрэгцээ, шаардлагыг урьдчилан тандан судлах аргачлал”-ын 6.2 дахь хэсэгт заасан Хүснэгт 1, 2, 3, 4-т дурдсан суурь асуултуудыг ашигласан бөгөөд хүснэгтийг тус тус хавсаргав. </w:t>
      </w:r>
    </w:p>
    <w:p w14:paraId="0B88341D" w14:textId="77777777" w:rsidR="00AC1C20" w:rsidRPr="00C54D3D" w:rsidRDefault="00AC1C20" w:rsidP="00AC1C20">
      <w:pPr>
        <w:spacing w:before="240"/>
        <w:ind w:firstLine="720"/>
        <w:jc w:val="both"/>
        <w:rPr>
          <w:rFonts w:ascii="Arial" w:hAnsi="Arial" w:cs="Arial"/>
          <w:sz w:val="24"/>
          <w:szCs w:val="24"/>
          <w:lang w:val="mn-MN"/>
        </w:rPr>
      </w:pPr>
      <w:r w:rsidRPr="00C54D3D">
        <w:rPr>
          <w:rFonts w:ascii="Arial" w:hAnsi="Arial" w:cs="Arial"/>
          <w:sz w:val="24"/>
          <w:szCs w:val="24"/>
          <w:lang w:val="mn-MN"/>
        </w:rPr>
        <w:t xml:space="preserve">“Монгол Улсын хөгжлийн 2024 оны төлөвлөгөө батлах тухай” УИХ-ын тогтоолын төсөл нь Монгол Улсын Үндсэн хуульд нийцсэн бөгөөд олон улсын гэрээгээр зохицуулагдахгүй болно. </w:t>
      </w:r>
    </w:p>
    <w:p w14:paraId="0343E680" w14:textId="77777777" w:rsidR="00AC1C20" w:rsidRPr="00C54D3D" w:rsidRDefault="00AC1C20" w:rsidP="00AC1C20">
      <w:pPr>
        <w:pStyle w:val="Heading1"/>
        <w:rPr>
          <w:rFonts w:cs="Arial"/>
          <w:sz w:val="24"/>
          <w:szCs w:val="24"/>
          <w:lang w:val="mn-MN"/>
        </w:rPr>
      </w:pPr>
      <w:r w:rsidRPr="00C54D3D">
        <w:rPr>
          <w:rFonts w:cs="Arial"/>
          <w:sz w:val="24"/>
          <w:szCs w:val="24"/>
          <w:lang w:val="mn-MN"/>
        </w:rPr>
        <w:t xml:space="preserve">Тав. Зохицуулалтын хувилбарын дүгнэлт </w:t>
      </w:r>
    </w:p>
    <w:p w14:paraId="5EEE652F" w14:textId="77777777" w:rsidR="00AC1C20" w:rsidRPr="00C54D3D" w:rsidRDefault="00AC1C20" w:rsidP="00AC1C20">
      <w:pPr>
        <w:widowControl w:val="0"/>
        <w:autoSpaceDE w:val="0"/>
        <w:autoSpaceDN w:val="0"/>
        <w:spacing w:before="240" w:after="0" w:line="240" w:lineRule="auto"/>
        <w:ind w:firstLine="720"/>
        <w:jc w:val="both"/>
        <w:rPr>
          <w:rFonts w:ascii="Arial" w:eastAsia="Arial" w:hAnsi="Arial" w:cs="Arial"/>
          <w:sz w:val="24"/>
          <w:szCs w:val="24"/>
          <w:lang w:val="mn-MN"/>
        </w:rPr>
      </w:pPr>
      <w:r w:rsidRPr="00C54D3D">
        <w:rPr>
          <w:rFonts w:ascii="Arial" w:eastAsia="Arial" w:hAnsi="Arial" w:cs="Arial"/>
          <w:sz w:val="24"/>
          <w:szCs w:val="24"/>
          <w:lang w:val="mn-MN"/>
        </w:rPr>
        <w:t xml:space="preserve">Үнэлгээний явцад </w:t>
      </w:r>
      <w:r w:rsidRPr="00C54D3D">
        <w:rPr>
          <w:rFonts w:ascii="Arial" w:eastAsia="Arial" w:hAnsi="Arial" w:cs="Arial"/>
          <w:i/>
          <w:iCs/>
          <w:sz w:val="24"/>
          <w:szCs w:val="24"/>
          <w:lang w:val="mn-MN"/>
        </w:rPr>
        <w:t>“хууль тогтоомжийн төсөл боловсруулах</w:t>
      </w:r>
      <w:r w:rsidRPr="00C54D3D">
        <w:rPr>
          <w:rFonts w:ascii="Arial" w:eastAsia="Arial" w:hAnsi="Arial" w:cs="Arial"/>
          <w:sz w:val="24"/>
          <w:szCs w:val="24"/>
          <w:lang w:val="mn-MN"/>
        </w:rPr>
        <w:t xml:space="preserve">” хувилбар нь Монгол Улсын Үндсэн хуулийн </w:t>
      </w:r>
      <w:r w:rsidRPr="00C54D3D">
        <w:rPr>
          <w:rFonts w:ascii="Arial" w:hAnsi="Arial" w:cs="Arial"/>
          <w:sz w:val="24"/>
          <w:szCs w:val="24"/>
          <w:lang w:val="mn-MN"/>
        </w:rPr>
        <w:t>Хорин тавдугаар зүйлийн 1 дэх хэсгийн 7 дахь заалтад “Хөгжлийн бодлого, төлөвлөлт тогтвортой байна” гэж, Хөгжлийн бодлого, төлөвлөлт, түүний удирдлагын тухай хуулийн 18 дугаар зүйлийн 18.3 дахь хэсэгт “Засгийн газар Улсын хөгжлийн жилийн төлөвлөгөөний төслийг жил бүрийн 05 дугаар сарын 01-ний дотор Улсын Их Хуралд өргөн мэдүүлнэ...” гэж тус тус заасны дагуу эрх зүйн үндэслэлтэй</w:t>
      </w:r>
      <w:r w:rsidRPr="00C54D3D">
        <w:rPr>
          <w:rFonts w:ascii="Arial" w:eastAsia="Arial" w:hAnsi="Arial" w:cs="Arial"/>
          <w:sz w:val="24"/>
          <w:szCs w:val="24"/>
          <w:lang w:val="mn-MN"/>
        </w:rPr>
        <w:t xml:space="preserve"> байна. </w:t>
      </w:r>
    </w:p>
    <w:p w14:paraId="7AACAE1D" w14:textId="77777777" w:rsidR="00AC1C20" w:rsidRPr="00C54D3D" w:rsidRDefault="00AC1C20" w:rsidP="00AC1C20">
      <w:pPr>
        <w:pStyle w:val="paragraph"/>
        <w:spacing w:before="0" w:beforeAutospacing="0"/>
        <w:ind w:firstLine="708"/>
        <w:jc w:val="both"/>
        <w:textAlignment w:val="baseline"/>
        <w:rPr>
          <w:rFonts w:ascii="Arial" w:hAnsi="Arial" w:cs="Arial"/>
          <w:lang w:val="mn-MN"/>
        </w:rPr>
      </w:pPr>
      <w:r w:rsidRPr="00C54D3D">
        <w:rPr>
          <w:rFonts w:ascii="Arial" w:hAnsi="Arial" w:cs="Arial"/>
          <w:noProof/>
          <w:lang w:val="mn-MN"/>
        </w:rPr>
        <w:t xml:space="preserve">Тус зохицуулалтын хувилбар нь Монгол Улсын Засгийн газар </w:t>
      </w:r>
      <w:bookmarkStart w:id="1" w:name="_Hlk132100395"/>
      <w:r w:rsidRPr="00C54D3D">
        <w:rPr>
          <w:rStyle w:val="normaltextrun"/>
          <w:rFonts w:ascii="Arial" w:hAnsi="Arial" w:cs="Arial"/>
          <w:lang w:val="mn-MN"/>
        </w:rPr>
        <w:t xml:space="preserve">төр, хувийн хэвшлийн түншлэл, хөрөнгө оруулалтад </w:t>
      </w:r>
      <w:bookmarkEnd w:id="1"/>
      <w:r w:rsidRPr="00C54D3D">
        <w:rPr>
          <w:rStyle w:val="normaltextrun"/>
          <w:rFonts w:ascii="Arial" w:hAnsi="Arial" w:cs="Arial"/>
          <w:lang w:val="mn-MN"/>
        </w:rPr>
        <w:t>тулгуурласан эдийн засгийн өсөлтийг эрчимжүүлж, г</w:t>
      </w:r>
      <w:r w:rsidRPr="00C54D3D">
        <w:rPr>
          <w:rFonts w:ascii="Arial" w:hAnsi="Arial" w:cs="Arial"/>
          <w:lang w:val="mn-MN"/>
        </w:rPr>
        <w:t xml:space="preserve">ол нэрийн хүнсний бүтээгдэхүүний дотоодын хэрэгцээг бүрэн хангаж, </w:t>
      </w:r>
      <w:r w:rsidRPr="00C54D3D">
        <w:rPr>
          <w:rStyle w:val="normaltextrun"/>
          <w:rFonts w:ascii="Arial" w:hAnsi="Arial" w:cs="Arial"/>
          <w:lang w:val="mn-MN"/>
        </w:rPr>
        <w:t>импортын хамаарлыг багасгах замаар эдийн засгийн суурь зардлыг бууруулж, эдийн засгийн өрсөлдөх чадварыг нэмэгдүүлж, төрийн үйлчилгээг ил тод, үр ашигтай болгож, засаглал, институцын чадавх, суурь дэд бүтцийг сайжруулан, эдийн засгийн үр ашиг, бүтээмжийг нэмэгдүүлэх эерэг нөлөөтэй гэж дүгнэлээ.</w:t>
      </w:r>
    </w:p>
    <w:p w14:paraId="4DA090E9" w14:textId="77777777" w:rsidR="00AC1C20" w:rsidRPr="00C54D3D" w:rsidRDefault="00AC1C20" w:rsidP="00AC1C20">
      <w:pPr>
        <w:pStyle w:val="Heading1"/>
        <w:ind w:firstLine="720"/>
        <w:rPr>
          <w:rFonts w:cs="Arial"/>
          <w:sz w:val="24"/>
          <w:szCs w:val="24"/>
          <w:lang w:val="mn-MN"/>
        </w:rPr>
      </w:pPr>
      <w:r w:rsidRPr="00C54D3D">
        <w:rPr>
          <w:rFonts w:cs="Arial"/>
          <w:sz w:val="24"/>
          <w:szCs w:val="24"/>
          <w:lang w:val="mn-MN"/>
        </w:rPr>
        <w:t>Зургаа. Олон улсын болон бусад улсын эрх зүйн зохицуулалтын харьцуулсан судалгаа</w:t>
      </w:r>
    </w:p>
    <w:p w14:paraId="23E41695" w14:textId="77777777" w:rsidR="00AC1C20" w:rsidRPr="00C54D3D" w:rsidRDefault="00AC1C20" w:rsidP="00AC1C20">
      <w:pPr>
        <w:spacing w:before="240"/>
        <w:jc w:val="both"/>
        <w:rPr>
          <w:rFonts w:ascii="Arial" w:hAnsi="Arial" w:cs="Arial"/>
          <w:sz w:val="24"/>
          <w:szCs w:val="24"/>
          <w:lang w:val="mn-MN"/>
        </w:rPr>
      </w:pPr>
      <w:r w:rsidRPr="00C54D3D">
        <w:rPr>
          <w:rFonts w:ascii="Arial" w:hAnsi="Arial" w:cs="Arial"/>
          <w:sz w:val="24"/>
          <w:szCs w:val="24"/>
          <w:lang w:val="mn-MN"/>
        </w:rPr>
        <w:tab/>
        <w:t xml:space="preserve">Тогтоолын төслийн талаар хууль тогтоомжийн харьцуулсан судалгааг хийхдээ Малайзын Холбооны Улс, Бүгд Найрамдах Солонгос Улс, Япон Улс, Турк зэрэг улсуудыг эрх зүйн соёл, түүх, хөгжлийн бодлого, төлөвлөлтийг хэрэгжүүлж буй сайн жишээ, туршлага зэрэгт үндэслэн сонгов. </w:t>
      </w:r>
    </w:p>
    <w:p w14:paraId="0043271A" w14:textId="77777777" w:rsidR="00AC1C20" w:rsidRPr="00C54D3D" w:rsidRDefault="00AC1C20" w:rsidP="00AC1C20">
      <w:pPr>
        <w:spacing w:before="240"/>
        <w:ind w:firstLine="720"/>
        <w:jc w:val="both"/>
        <w:rPr>
          <w:rFonts w:ascii="Arial" w:hAnsi="Arial" w:cs="Arial"/>
          <w:i/>
          <w:iCs/>
          <w:sz w:val="24"/>
          <w:szCs w:val="24"/>
        </w:rPr>
      </w:pPr>
      <w:r w:rsidRPr="00C54D3D">
        <w:rPr>
          <w:rFonts w:ascii="Arial" w:hAnsi="Arial" w:cs="Arial"/>
          <w:i/>
          <w:iCs/>
          <w:sz w:val="24"/>
          <w:szCs w:val="24"/>
        </w:rPr>
        <w:t xml:space="preserve">6.1. Малайзын Холбооны Улсын бодлого, төлөвлөлтийн жишээ </w:t>
      </w:r>
    </w:p>
    <w:p w14:paraId="2B3FC32C" w14:textId="77777777" w:rsidR="00AC1C20" w:rsidRPr="00C54D3D" w:rsidRDefault="00AC1C20" w:rsidP="00AC1C20">
      <w:pPr>
        <w:spacing w:after="0"/>
        <w:jc w:val="both"/>
        <w:rPr>
          <w:rFonts w:ascii="Arial" w:hAnsi="Arial" w:cs="Arial"/>
          <w:sz w:val="24"/>
          <w:szCs w:val="24"/>
        </w:rPr>
      </w:pPr>
      <w:r w:rsidRPr="00C54D3D">
        <w:rPr>
          <w:rFonts w:ascii="Arial" w:hAnsi="Arial" w:cs="Arial"/>
          <w:sz w:val="24"/>
          <w:szCs w:val="24"/>
        </w:rPr>
        <w:t xml:space="preserve">Малайз Улсын бодлого төлөвлөлт 1950 оноос эхлэн улсын эхний таван жилийн хөгжлийн төлөвлөлтийг боловсруулсан ба Ерөнхий сайдын дэргэд Эдийн засгийн төлөвлөлтийн нэгж нэртэй ажлын алба байгуулж, хөгжлийн төлөвлөлт боловсруулах, салбар хоорондын төлөвлөлт, хяналтын механизмыг бий болгосон. </w:t>
      </w:r>
    </w:p>
    <w:p w14:paraId="482F47B3" w14:textId="77777777" w:rsidR="00AC1C20" w:rsidRPr="00C54D3D" w:rsidRDefault="00AC1C20" w:rsidP="00AC1C20">
      <w:pPr>
        <w:ind w:firstLine="720"/>
        <w:jc w:val="both"/>
        <w:rPr>
          <w:rFonts w:ascii="Arial" w:hAnsi="Arial" w:cs="Arial"/>
          <w:sz w:val="24"/>
          <w:szCs w:val="24"/>
        </w:rPr>
      </w:pPr>
      <w:r w:rsidRPr="00C54D3D">
        <w:rPr>
          <w:rFonts w:ascii="Arial" w:hAnsi="Arial" w:cs="Arial"/>
          <w:sz w:val="24"/>
          <w:szCs w:val="24"/>
        </w:rPr>
        <w:t xml:space="preserve">Бодлого, төлөвлөлтийн баримт бичиг нь урт, дунд, богино хугацаанд ангилагдах бөгөөд эдийн засаг, нийгмийн асуудлаар шийдвэр гаргах хамгийн дээд түвшинд Улсын Их Хурал, Засгийн газар, Үндэсний төлөвлөлтийн зөвлөл ажилладаг. Үндэсний төлөвлөлтийн зөвлөлд санхүү, худалдаа, үйлдвэрлэл, хөдөө аж ахуй зэрэг эдийн засгийн гол салбар яамдын сайд нар байх ба салбарын бусад яамдыг хамарсан Үндэсний хөгжлийн зөвлөл, Үндэсний аюулгүй байдлын зөвлөлтэй хамтран үндэсний хэмжээний төлөвлөлтийн эрх зүйн баримт бичгүүдийг хэрэгжүүлдэг. </w:t>
      </w:r>
    </w:p>
    <w:p w14:paraId="58DE88A6" w14:textId="77777777" w:rsidR="00AC1C20" w:rsidRPr="00C54D3D" w:rsidRDefault="00AC1C20" w:rsidP="00AC1C20">
      <w:pPr>
        <w:spacing w:before="240"/>
        <w:ind w:firstLine="720"/>
        <w:jc w:val="both"/>
        <w:rPr>
          <w:rFonts w:ascii="Arial" w:hAnsi="Arial" w:cs="Arial"/>
          <w:i/>
          <w:iCs/>
          <w:sz w:val="24"/>
          <w:szCs w:val="24"/>
        </w:rPr>
      </w:pPr>
      <w:r w:rsidRPr="00C54D3D">
        <w:rPr>
          <w:rFonts w:ascii="Arial" w:hAnsi="Arial" w:cs="Arial"/>
          <w:i/>
          <w:iCs/>
          <w:sz w:val="24"/>
          <w:szCs w:val="24"/>
        </w:rPr>
        <w:t xml:space="preserve">6.2. Бүгд Найрамдах Солонгос Улсын бодлого, төлөвлөлтийн жишээ </w:t>
      </w:r>
    </w:p>
    <w:p w14:paraId="6C2D3459" w14:textId="77777777" w:rsidR="00AC1C20" w:rsidRPr="00C54D3D" w:rsidRDefault="00AC1C20" w:rsidP="00AC1C20">
      <w:pPr>
        <w:spacing w:after="0"/>
        <w:ind w:firstLine="720"/>
        <w:jc w:val="both"/>
        <w:rPr>
          <w:rFonts w:ascii="Arial" w:hAnsi="Arial" w:cs="Arial"/>
          <w:sz w:val="24"/>
          <w:szCs w:val="24"/>
        </w:rPr>
      </w:pPr>
      <w:r w:rsidRPr="00C54D3D">
        <w:rPr>
          <w:rFonts w:ascii="Arial" w:hAnsi="Arial" w:cs="Arial"/>
          <w:sz w:val="24"/>
          <w:szCs w:val="24"/>
        </w:rPr>
        <w:t>Дайны дараа хөдөө аж ахуйн хэвшилтэй ядуу буурай орон байсан Өмнөд Солонгос Улсын эдийн засаг 1962 оноос огцом хөгжиж, 40 жил хүрэхгүй хугацаанд "Хан мөрний гайхамшиг” гэж нэрлэгдэх хөгжлийн загварыг бий болгосон. Солонгос Улсын урт хугацааны бодлогын баримт бичиг нь Хөгжлийн стратеги, дунд хугацааны бодлогын баримт бичиг нь Таван жилийн төлөвлөгөө, богино хугацааны баримт бичиг нь төсөв байна. Өөрөөр хэлбэл хөгжлийн стратеги хэмээх алс хэтийг харсан баримт бичиг байхаас гадна түүндээ хүрэх арга замыг тав таван жилээр тодорхойлсон байна.</w:t>
      </w:r>
    </w:p>
    <w:p w14:paraId="1D3E37B1" w14:textId="77777777" w:rsidR="00AC1C20" w:rsidRPr="00C54D3D" w:rsidRDefault="00AC1C20" w:rsidP="00AC1C20">
      <w:pPr>
        <w:ind w:firstLine="720"/>
        <w:jc w:val="both"/>
        <w:rPr>
          <w:rFonts w:ascii="Arial" w:hAnsi="Arial" w:cs="Arial"/>
          <w:sz w:val="24"/>
          <w:szCs w:val="24"/>
          <w:lang w:val="mn-MN"/>
        </w:rPr>
      </w:pPr>
      <w:r w:rsidRPr="00C54D3D">
        <w:rPr>
          <w:rFonts w:ascii="Arial" w:hAnsi="Arial" w:cs="Arial"/>
          <w:sz w:val="24"/>
          <w:szCs w:val="24"/>
        </w:rPr>
        <w:t>Өмнөд Солонгос Улсын эдийн засгийн огцом өсөлт нь урт хугацааны бодлоготой уялдаа холбоотой, дунд, богино хугацааны тогтвортой, нарийн төлөвлөлт төлөвлөгөөтэй шууд хамааралтай байна. Солонгос Улсын Засгийн Газрын харьяа Эдийн засгийн Төлөвлөлтийн хороо нь улс орныхоо тухайн үеийн нөхцөл байдалд дүн шинжилгээ хийж, хөгжлийг хязгаарлагч хүчин зүйлсийг арилгах, иргэдийн амьжиргааг тэтгэх, эдийн засгийн боломжийг тэлэхэд чиглэсэн нийгэм, эдийн засгийн төлөвлөлтийг боловсруулдаг байна.</w:t>
      </w:r>
    </w:p>
    <w:p w14:paraId="76EB306D" w14:textId="77777777" w:rsidR="00AC1C20" w:rsidRPr="00C54D3D" w:rsidRDefault="00AC1C20" w:rsidP="00AC1C20">
      <w:pPr>
        <w:spacing w:before="240"/>
        <w:ind w:firstLine="720"/>
        <w:jc w:val="both"/>
        <w:rPr>
          <w:rFonts w:ascii="Arial" w:hAnsi="Arial" w:cs="Arial"/>
          <w:i/>
          <w:iCs/>
          <w:sz w:val="24"/>
          <w:szCs w:val="24"/>
        </w:rPr>
      </w:pPr>
      <w:r w:rsidRPr="00C54D3D">
        <w:rPr>
          <w:rFonts w:ascii="Arial" w:hAnsi="Arial" w:cs="Arial"/>
          <w:i/>
          <w:iCs/>
          <w:sz w:val="24"/>
          <w:szCs w:val="24"/>
        </w:rPr>
        <w:t>6.3.</w:t>
      </w:r>
      <w:r w:rsidRPr="00C54D3D">
        <w:rPr>
          <w:rFonts w:ascii="Arial" w:hAnsi="Arial" w:cs="Arial"/>
          <w:i/>
          <w:sz w:val="24"/>
          <w:szCs w:val="24"/>
        </w:rPr>
        <w:t xml:space="preserve"> Япон Улсын </w:t>
      </w:r>
      <w:r w:rsidRPr="00C54D3D">
        <w:rPr>
          <w:rFonts w:ascii="Arial" w:hAnsi="Arial" w:cs="Arial"/>
          <w:i/>
          <w:iCs/>
          <w:sz w:val="24"/>
          <w:szCs w:val="24"/>
        </w:rPr>
        <w:t xml:space="preserve">бодлого, төлөвлөлтийн жишээ </w:t>
      </w:r>
    </w:p>
    <w:p w14:paraId="37ADCF77" w14:textId="77777777" w:rsidR="00AC1C20" w:rsidRPr="00C54D3D" w:rsidRDefault="00AC1C20" w:rsidP="00AC1C20">
      <w:pPr>
        <w:spacing w:after="0" w:line="264" w:lineRule="exact"/>
        <w:ind w:firstLine="760"/>
        <w:jc w:val="both"/>
        <w:rPr>
          <w:rFonts w:ascii="Arial" w:hAnsi="Arial" w:cs="Arial"/>
          <w:sz w:val="24"/>
          <w:szCs w:val="24"/>
          <w:lang w:val="mn-MN"/>
        </w:rPr>
      </w:pPr>
      <w:r w:rsidRPr="00C54D3D">
        <w:rPr>
          <w:rFonts w:ascii="Arial" w:hAnsi="Arial" w:cs="Arial"/>
          <w:sz w:val="24"/>
          <w:szCs w:val="24"/>
        </w:rPr>
        <w:t>Япон Улсын төлөвлөлтийн тогтолцоо нь хууль, эрх зүйн хяналт, төлөвлөлт хийх, газар төлөвлөлт, бүсчлэх, хүн амын нягтаршлыг хянах зэрэг олон бүрэлдэхүүнийг хамарсан нарийн тогтолцоо юм. Японы төлөвлөлт нь үндэсний, бүсийн, орон нутгийн гэсэн 3 түвшинд явагддаг байна. Ингэхдээ 15-25 жилийн урт хугацааны төлөвлөгөө, дунд хугацааны буюу 5 жилийн төлөвлөгөө, мөн богино хугацааны буюу жилийн төлөвлөгөө (төсвийн төлөвлөлт) гэсэн хугацааны хувьд 3 янзын төлөвлөгөөг боловсруулж баталдаг.</w:t>
      </w:r>
      <w:r w:rsidRPr="00C54D3D">
        <w:rPr>
          <w:rFonts w:ascii="Arial" w:hAnsi="Arial" w:cs="Arial"/>
          <w:sz w:val="24"/>
          <w:szCs w:val="24"/>
          <w:lang w:val="mn-MN"/>
        </w:rPr>
        <w:t xml:space="preserve"> </w:t>
      </w:r>
      <w:r w:rsidRPr="00C54D3D">
        <w:rPr>
          <w:rFonts w:ascii="Arial" w:hAnsi="Arial" w:cs="Arial"/>
          <w:sz w:val="24"/>
          <w:szCs w:val="24"/>
        </w:rPr>
        <w:t>Урт хугацааны төлөвлөгөө, хөтөлбөрт Японы ирээдүйн хөгжлийн бодлого, чиглэлийг хэтийн зорилго болгон боловсруулж баталдаг бол таван жилийн төлөвлөгөөгөөр эдийн засаг, нийгмийн хүрээнд авч хэрэгжүүлэх арга хэмжээг нарийвчлан тогтоож, түүнд хүрэх тоон үзүүлэлт, түвшнийг тогтоодог.</w:t>
      </w:r>
    </w:p>
    <w:p w14:paraId="21FCEA77" w14:textId="77777777" w:rsidR="00AC1C20" w:rsidRPr="00C54D3D" w:rsidRDefault="00AC1C20" w:rsidP="00AC1C20">
      <w:pPr>
        <w:spacing w:before="240"/>
        <w:ind w:firstLine="720"/>
        <w:jc w:val="both"/>
        <w:rPr>
          <w:rFonts w:ascii="Arial" w:hAnsi="Arial" w:cs="Arial"/>
          <w:i/>
          <w:iCs/>
          <w:sz w:val="24"/>
          <w:szCs w:val="24"/>
        </w:rPr>
      </w:pPr>
      <w:r w:rsidRPr="00C54D3D">
        <w:rPr>
          <w:rFonts w:ascii="Arial" w:hAnsi="Arial" w:cs="Arial"/>
          <w:i/>
          <w:iCs/>
          <w:sz w:val="24"/>
          <w:szCs w:val="24"/>
        </w:rPr>
        <w:t xml:space="preserve">6.4. Турк улсын бодлого, төлөвлөлтийн жишээ </w:t>
      </w:r>
    </w:p>
    <w:p w14:paraId="7EBB8FB9" w14:textId="77777777" w:rsidR="00AC1C20" w:rsidRPr="00C54D3D" w:rsidRDefault="00AC1C20" w:rsidP="00AC1C20">
      <w:pPr>
        <w:jc w:val="both"/>
        <w:rPr>
          <w:rFonts w:ascii="Arial" w:eastAsia="Arial" w:hAnsi="Arial" w:cs="Arial"/>
          <w:color w:val="000000"/>
          <w:sz w:val="24"/>
          <w:szCs w:val="24"/>
          <w:lang w:val="mn-MN" w:eastAsia="mn-MN" w:bidi="mn-MN"/>
        </w:rPr>
      </w:pPr>
      <w:r w:rsidRPr="00C54D3D">
        <w:rPr>
          <w:rFonts w:ascii="Arial" w:hAnsi="Arial" w:cs="Arial"/>
          <w:sz w:val="24"/>
          <w:szCs w:val="24"/>
          <w:lang w:val="mn-MN"/>
        </w:rPr>
        <w:tab/>
        <w:t xml:space="preserve">Турк улсын хөгжлийн бодлого нь 1960 онд Улсын төлөвлөлтийн газар байгуулснаас эхлэн илүү урт хугацааны төлөвлөлт хийхэд чиглэгдсэн бөгөөд 2011 онд энэ байгууллага нь Хөгжлийн яам болж өргөжин зохион байгуулагдсан. </w:t>
      </w:r>
      <w:r w:rsidRPr="00C54D3D">
        <w:rPr>
          <w:rFonts w:ascii="Arial" w:hAnsi="Arial" w:cs="Arial"/>
          <w:sz w:val="24"/>
          <w:szCs w:val="24"/>
        </w:rPr>
        <w:t xml:space="preserve">Тус яам нь улсын нийгмийн хөгжлийн бодлогыг төлөвлөх, улсын хөрөнгө оруулалтын бодлогыг тодорхойлох, хувийн салбарын хөрөнгө оруулалтын хөгжлийг төлөвлөхөд тэргүүлэх үүрэгтэй. </w:t>
      </w:r>
      <w:r w:rsidRPr="00C54D3D">
        <w:rPr>
          <w:rFonts w:ascii="Arial" w:eastAsia="Arial" w:hAnsi="Arial" w:cs="Arial"/>
          <w:color w:val="000000"/>
          <w:sz w:val="24"/>
          <w:szCs w:val="24"/>
          <w:lang w:val="mn-MN" w:eastAsia="mn-MN" w:bidi="mn-MN"/>
        </w:rPr>
        <w:t xml:space="preserve">Турк улсын хөгжлийн бодлогын баримт бичгүүд нь урт, дунд, богино хугацаагаар төлөвлөгддөг ба харин төсөвлөлтийн баримт бичгүүд дунд болон богино хугацааны хөгжлийн баримт бичгүүдэд үндэслэн дунд, богино хугацаагаар төлөвлөгддөг байна. Эдгээр бодлогын баримт бичгүүдийг хэрэгжүүлэх чиглэлээр салбарын болон бүс, орон нутгийн түвшинд төлөвлөж, уялдаа зохицуулалтыг хангадаг байна. </w:t>
      </w:r>
      <w:r w:rsidRPr="00C54D3D">
        <w:rPr>
          <w:rFonts w:ascii="Arial" w:hAnsi="Arial" w:cs="Arial"/>
          <w:i/>
          <w:sz w:val="24"/>
          <w:szCs w:val="24"/>
          <w:lang w:val="mn-MN" w:bidi="mn-MN"/>
        </w:rPr>
        <w:t>Урт хугацааны бодлогын баримт бичгийг</w:t>
      </w:r>
      <w:r w:rsidRPr="00C54D3D">
        <w:rPr>
          <w:rFonts w:ascii="Arial" w:hAnsi="Arial" w:cs="Arial"/>
          <w:sz w:val="24"/>
          <w:szCs w:val="24"/>
          <w:lang w:val="mn-MN" w:bidi="mn-MN"/>
        </w:rPr>
        <w:t xml:space="preserve"> Хөгжлийн яам боловсруулж, Үндэсний их хурлаар баталдаг бөгөөд 5-7 жилийн хугацаагаар боловсруулдаг бол </w:t>
      </w:r>
      <w:r w:rsidRPr="00C54D3D">
        <w:rPr>
          <w:rFonts w:ascii="Arial" w:hAnsi="Arial" w:cs="Arial"/>
          <w:i/>
          <w:sz w:val="24"/>
          <w:szCs w:val="24"/>
          <w:lang w:val="mn-MN" w:bidi="mn-MN"/>
        </w:rPr>
        <w:t>дунд хугацааны хөтөлбөрийг</w:t>
      </w:r>
      <w:r w:rsidRPr="00C54D3D">
        <w:rPr>
          <w:rFonts w:ascii="Arial" w:hAnsi="Arial" w:cs="Arial"/>
          <w:sz w:val="24"/>
          <w:szCs w:val="24"/>
          <w:lang w:val="mn-MN" w:bidi="mn-MN"/>
        </w:rPr>
        <w:t xml:space="preserve"> мөн Хөгжлийн яам боловсруулж ба Сангийн яам, Төрийн сан, Төв банктай хамтран ажиллаж, төрийн бус байгууллагуудын саналыг тусган, Сайд нарын Зөвлөлөөр баталдаг. Дунд хугацааны хөтөлбөрийг жил бүр хэрэгжүүлэхээр богино хугацааны хөгжлийн бодлогын баримт бичиг буюу </w:t>
      </w:r>
      <w:r w:rsidRPr="00C54D3D">
        <w:rPr>
          <w:rFonts w:ascii="Arial" w:hAnsi="Arial" w:cs="Arial"/>
          <w:i/>
          <w:sz w:val="24"/>
          <w:szCs w:val="24"/>
          <w:lang w:val="mn-MN" w:bidi="mn-MN"/>
        </w:rPr>
        <w:t>Жилийн хөтөлбөрийг</w:t>
      </w:r>
      <w:r w:rsidRPr="00C54D3D">
        <w:rPr>
          <w:rFonts w:ascii="Arial" w:hAnsi="Arial" w:cs="Arial"/>
          <w:sz w:val="24"/>
          <w:szCs w:val="24"/>
          <w:lang w:val="mn-MN" w:bidi="mn-MN"/>
        </w:rPr>
        <w:t xml:space="preserve"> Хөгжлийн яамнаас боловсруулан гаргаж Сайд нарын Зөвлөлөөр батлуулан хэрэгжүүлдэг бөгөөд хэрэгжүүлэх арга замуудыг тодорхойлж, хэрэгжилтийг хариуцах байгууллага, хугацааг тусгадаг байна.</w:t>
      </w:r>
    </w:p>
    <w:p w14:paraId="7C85AAC2" w14:textId="77777777" w:rsidR="00AC1C20" w:rsidRPr="00C54D3D" w:rsidRDefault="00AC1C20" w:rsidP="00AC1C20">
      <w:pPr>
        <w:spacing w:before="240"/>
        <w:ind w:firstLine="720"/>
        <w:jc w:val="both"/>
        <w:rPr>
          <w:rFonts w:ascii="Arial" w:hAnsi="Arial" w:cs="Arial"/>
          <w:b/>
          <w:bCs/>
          <w:sz w:val="24"/>
          <w:szCs w:val="24"/>
          <w:lang w:val="mn-MN"/>
        </w:rPr>
      </w:pPr>
      <w:r w:rsidRPr="00C54D3D">
        <w:rPr>
          <w:rFonts w:ascii="Arial" w:hAnsi="Arial" w:cs="Arial"/>
          <w:b/>
          <w:bCs/>
          <w:sz w:val="24"/>
          <w:szCs w:val="24"/>
          <w:lang w:val="mn-MN"/>
        </w:rPr>
        <w:t>Долоо. Дүгнэлт, зөвлөмж</w:t>
      </w:r>
    </w:p>
    <w:p w14:paraId="2EF4CCBD" w14:textId="77777777" w:rsidR="00AC1C20" w:rsidRPr="00C54D3D" w:rsidRDefault="00AC1C20" w:rsidP="00AC1C20">
      <w:pPr>
        <w:spacing w:after="0"/>
        <w:ind w:firstLine="709"/>
        <w:jc w:val="both"/>
        <w:rPr>
          <w:rFonts w:ascii="Arial" w:hAnsi="Arial" w:cs="Arial"/>
          <w:sz w:val="24"/>
          <w:szCs w:val="24"/>
          <w:lang w:val="mn-MN"/>
        </w:rPr>
      </w:pPr>
      <w:r w:rsidRPr="00C54D3D">
        <w:rPr>
          <w:rFonts w:ascii="Arial" w:eastAsia="Arial" w:hAnsi="Arial" w:cs="Arial"/>
          <w:sz w:val="24"/>
          <w:szCs w:val="24"/>
          <w:lang w:val="mn-MN"/>
        </w:rPr>
        <w:t>“Монгол Улсын хөгжлийн 2024 оны төлөвлөгөөг батлах тухай”</w:t>
      </w:r>
      <w:r w:rsidRPr="00C54D3D">
        <w:rPr>
          <w:rFonts w:ascii="Arial" w:hAnsi="Arial" w:cs="Arial"/>
          <w:sz w:val="24"/>
          <w:szCs w:val="24"/>
          <w:lang w:val="mn-MN"/>
        </w:rPr>
        <w:t xml:space="preserve"> Улсын Их Хурлын тогтоолын төслийн хэрэгцээ шаардлагыг Засгийн газрын 2016 оны 59 дүгээр тогтоолоор баталсан “Хууль тогтоомжийн хэрэгцээ, шаардлагыг урьдчилан тандан судлах аргачлал”-ын дагуу судлан үзэж дараах дүгнэлт, зөвлөмжийг гаргаж байна.</w:t>
      </w:r>
    </w:p>
    <w:p w14:paraId="005F36AC" w14:textId="77777777" w:rsidR="00AC1C20" w:rsidRPr="00C54D3D" w:rsidRDefault="00AC1C20" w:rsidP="00AC1C20">
      <w:pPr>
        <w:widowControl w:val="0"/>
        <w:autoSpaceDE w:val="0"/>
        <w:autoSpaceDN w:val="0"/>
        <w:spacing w:before="240" w:after="0" w:line="240" w:lineRule="auto"/>
        <w:ind w:firstLine="720"/>
        <w:jc w:val="both"/>
        <w:rPr>
          <w:rFonts w:ascii="Arial" w:eastAsia="Arial" w:hAnsi="Arial" w:cs="Arial"/>
          <w:sz w:val="24"/>
          <w:szCs w:val="24"/>
          <w:lang w:val="mn-MN"/>
        </w:rPr>
      </w:pPr>
      <w:r w:rsidRPr="00C54D3D">
        <w:rPr>
          <w:rFonts w:ascii="Arial" w:eastAsia="Arial" w:hAnsi="Arial" w:cs="Arial"/>
          <w:sz w:val="24"/>
          <w:szCs w:val="24"/>
          <w:lang w:val="mn-MN"/>
        </w:rPr>
        <w:t xml:space="preserve">Монгол Улсын хөгжлийн 2024 оны төлөвлөгөөг батлах тухай асуудлыг Улсын Их Хурлын тогтоолоор батлуулж хэрэгжүүлэх нь хууль тогтоомжид нийцсэн, эрх зүйн үндэслэлтэй, хэрэгжих боломжтой хувилбар байна. </w:t>
      </w:r>
    </w:p>
    <w:p w14:paraId="5FC106F3" w14:textId="77777777" w:rsidR="00AC1C20" w:rsidRPr="00C54D3D" w:rsidRDefault="00AC1C20" w:rsidP="00AC1C20">
      <w:pPr>
        <w:widowControl w:val="0"/>
        <w:autoSpaceDE w:val="0"/>
        <w:autoSpaceDN w:val="0"/>
        <w:spacing w:after="0" w:line="240" w:lineRule="auto"/>
        <w:ind w:firstLine="720"/>
        <w:jc w:val="both"/>
        <w:rPr>
          <w:rFonts w:ascii="Arial" w:eastAsia="Arial" w:hAnsi="Arial" w:cs="Arial"/>
          <w:sz w:val="24"/>
          <w:szCs w:val="24"/>
          <w:lang w:val="mn-MN"/>
        </w:rPr>
      </w:pPr>
      <w:r w:rsidRPr="00C54D3D">
        <w:rPr>
          <w:rFonts w:ascii="Arial" w:hAnsi="Arial" w:cs="Arial"/>
          <w:sz w:val="24"/>
          <w:szCs w:val="24"/>
          <w:lang w:val="mn-MN"/>
        </w:rPr>
        <w:t>Иймд тайлангийн өмнөх хэсэгт үнэлсэн асуудал, шалтгаан үүссэн нөхцөл байдал, зохицуулалтын хувилбарын үр нөлөө, дүгнэлтэд үндэслэн “Хууль тогтоомжийн төсөл боловсруулах” хувилбар сонгохыг зөвлөж байна. “Хууль тогтоомжийн төсөл боловсруулах” хувилбарыг зохицуулалтын бусад хувилбартай хамтатган хэрэгжүүлэх нь үр дүнгүй бөгөөд уг хувилбарыг дангаар нь хэрэгжүүлэх бүрэн боломжтой гэж үзэж байна.</w:t>
      </w:r>
    </w:p>
    <w:p w14:paraId="0B348767" w14:textId="77777777" w:rsidR="00AC1C20" w:rsidRPr="00C54D3D" w:rsidRDefault="00AC1C20" w:rsidP="00AC1C20">
      <w:pPr>
        <w:jc w:val="both"/>
        <w:rPr>
          <w:rFonts w:ascii="Arial" w:hAnsi="Arial" w:cs="Arial"/>
          <w:sz w:val="24"/>
          <w:szCs w:val="24"/>
          <w:lang w:val="mn-MN"/>
        </w:rPr>
      </w:pPr>
    </w:p>
    <w:p w14:paraId="793B243A" w14:textId="77777777" w:rsidR="00AC1C20" w:rsidRPr="00C54D3D" w:rsidRDefault="00AC1C20" w:rsidP="00AC1C20">
      <w:pPr>
        <w:jc w:val="center"/>
        <w:rPr>
          <w:rFonts w:ascii="Arial" w:hAnsi="Arial" w:cs="Arial"/>
          <w:sz w:val="24"/>
          <w:szCs w:val="24"/>
          <w:lang w:val="mn-MN"/>
        </w:rPr>
      </w:pPr>
      <w:bookmarkStart w:id="2" w:name="_Hlk133485954"/>
      <w:r w:rsidRPr="00C54D3D">
        <w:rPr>
          <w:rFonts w:ascii="Arial" w:hAnsi="Arial" w:cs="Arial"/>
          <w:bCs/>
          <w:sz w:val="24"/>
          <w:szCs w:val="24"/>
          <w:lang w:val="mn-MN"/>
        </w:rPr>
        <w:t>---o0o---</w:t>
      </w:r>
    </w:p>
    <w:bookmarkEnd w:id="2"/>
    <w:p w14:paraId="6CE9AC8B" w14:textId="77777777" w:rsidR="00AC1C20" w:rsidRPr="00C54D3D" w:rsidRDefault="00AC1C20" w:rsidP="00AC1C20">
      <w:pPr>
        <w:jc w:val="both"/>
        <w:rPr>
          <w:rFonts w:ascii="Arial" w:hAnsi="Arial" w:cs="Arial"/>
          <w:sz w:val="24"/>
          <w:szCs w:val="24"/>
          <w:lang w:val="mn-MN"/>
        </w:rPr>
      </w:pPr>
    </w:p>
    <w:p w14:paraId="5B8D4ADA" w14:textId="77777777" w:rsidR="00AC1C20" w:rsidRDefault="00AC1C20" w:rsidP="00AC1C20">
      <w:pPr>
        <w:jc w:val="right"/>
        <w:rPr>
          <w:rFonts w:cs="Arial"/>
          <w:b/>
          <w:lang w:val="mn-MN"/>
        </w:rPr>
      </w:pPr>
    </w:p>
    <w:p w14:paraId="567D7EDC" w14:textId="77777777" w:rsidR="00AC1C20" w:rsidRDefault="00AC1C20" w:rsidP="00AC1C20">
      <w:pPr>
        <w:jc w:val="right"/>
        <w:rPr>
          <w:rFonts w:cs="Arial"/>
          <w:b/>
          <w:lang w:val="mn-MN"/>
        </w:rPr>
      </w:pPr>
      <w:r>
        <w:rPr>
          <w:rFonts w:cs="Arial"/>
          <w:b/>
          <w:lang w:val="mn-MN"/>
        </w:rPr>
        <w:br w:type="page"/>
      </w:r>
    </w:p>
    <w:p w14:paraId="2778ACD1" w14:textId="77777777" w:rsidR="00AC1C20" w:rsidRPr="001E2417" w:rsidRDefault="00AC1C20" w:rsidP="00AC1C20">
      <w:pPr>
        <w:jc w:val="right"/>
        <w:rPr>
          <w:rFonts w:cs="Arial"/>
          <w:b/>
          <w:lang w:val="mn-MN"/>
        </w:rPr>
      </w:pPr>
      <w:r w:rsidRPr="001E2417">
        <w:rPr>
          <w:rFonts w:cs="Arial"/>
          <w:b/>
          <w:lang w:val="mn-MN"/>
        </w:rPr>
        <w:t>ХАВСРАЛТ</w:t>
      </w:r>
    </w:p>
    <w:p w14:paraId="5B8AA12B" w14:textId="77777777" w:rsidR="00AC1C20" w:rsidRPr="001E2417" w:rsidRDefault="00AC1C20" w:rsidP="00AC1C20">
      <w:pPr>
        <w:pStyle w:val="NormalWeb"/>
        <w:spacing w:before="0" w:beforeAutospacing="0" w:after="0" w:afterAutospacing="0"/>
        <w:jc w:val="right"/>
        <w:rPr>
          <w:rFonts w:ascii="Arial" w:hAnsi="Arial" w:cs="Arial"/>
          <w:lang w:val="mn-MN"/>
        </w:rPr>
      </w:pPr>
    </w:p>
    <w:p w14:paraId="7055E741" w14:textId="77777777" w:rsidR="00AC1C20" w:rsidRPr="00350CD0" w:rsidRDefault="00AC1C20" w:rsidP="00AC1C20">
      <w:pPr>
        <w:rPr>
          <w:rFonts w:ascii="Arial" w:hAnsi="Arial" w:cs="Arial"/>
          <w:lang w:val="mn-MN"/>
        </w:rPr>
      </w:pPr>
      <w:r w:rsidRPr="00350CD0">
        <w:rPr>
          <w:rFonts w:ascii="Arial" w:hAnsi="Arial" w:cs="Arial"/>
          <w:lang w:val="mn-MN"/>
        </w:rPr>
        <w:t>Хүснэгт 1. Хүний эрхэд үзүүлэх нөлөө</w:t>
      </w:r>
    </w:p>
    <w:tbl>
      <w:tblPr>
        <w:tblStyle w:val="TableGrid"/>
        <w:tblW w:w="5000" w:type="pct"/>
        <w:tblLook w:val="04A0" w:firstRow="1" w:lastRow="0" w:firstColumn="1" w:lastColumn="0" w:noHBand="0" w:noVBand="1"/>
      </w:tblPr>
      <w:tblGrid>
        <w:gridCol w:w="2007"/>
        <w:gridCol w:w="3644"/>
        <w:gridCol w:w="811"/>
        <w:gridCol w:w="793"/>
        <w:gridCol w:w="1755"/>
      </w:tblGrid>
      <w:tr w:rsidR="00AC1C20" w:rsidRPr="00350CD0" w14:paraId="51AAECFF" w14:textId="77777777" w:rsidTr="00E15DE1">
        <w:tc>
          <w:tcPr>
            <w:tcW w:w="1114" w:type="pct"/>
            <w:vAlign w:val="center"/>
            <w:hideMark/>
          </w:tcPr>
          <w:p w14:paraId="2A959363" w14:textId="77777777" w:rsidR="00AC1C20" w:rsidRPr="00350CD0" w:rsidRDefault="00AC1C20" w:rsidP="00E15DE1">
            <w:pPr>
              <w:pStyle w:val="NormalWeb"/>
              <w:spacing w:before="0" w:beforeAutospacing="0" w:after="0" w:afterAutospacing="0"/>
              <w:jc w:val="center"/>
              <w:rPr>
                <w:rFonts w:ascii="Arial" w:hAnsi="Arial" w:cs="Arial"/>
                <w:b/>
                <w:bCs/>
                <w:sz w:val="22"/>
                <w:szCs w:val="22"/>
                <w:lang w:val="mn-MN"/>
              </w:rPr>
            </w:pPr>
            <w:r w:rsidRPr="00350CD0">
              <w:rPr>
                <w:rFonts w:ascii="Arial" w:hAnsi="Arial" w:cs="Arial"/>
                <w:b/>
                <w:bCs/>
                <w:sz w:val="22"/>
                <w:szCs w:val="22"/>
                <w:lang w:val="mn-MN"/>
              </w:rPr>
              <w:t>Үзүүлэх үр нөлөө</w:t>
            </w:r>
          </w:p>
        </w:tc>
        <w:tc>
          <w:tcPr>
            <w:tcW w:w="2022" w:type="pct"/>
            <w:vAlign w:val="center"/>
            <w:hideMark/>
          </w:tcPr>
          <w:p w14:paraId="474410A9"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Холбогдох асуулт</w:t>
            </w:r>
          </w:p>
        </w:tc>
        <w:tc>
          <w:tcPr>
            <w:tcW w:w="890" w:type="pct"/>
            <w:gridSpan w:val="2"/>
            <w:vAlign w:val="center"/>
            <w:hideMark/>
          </w:tcPr>
          <w:p w14:paraId="193FF91D"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Хариулт</w:t>
            </w:r>
          </w:p>
        </w:tc>
        <w:tc>
          <w:tcPr>
            <w:tcW w:w="974" w:type="pct"/>
            <w:vAlign w:val="center"/>
            <w:hideMark/>
          </w:tcPr>
          <w:p w14:paraId="46449F95"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Тайлбар</w:t>
            </w:r>
          </w:p>
        </w:tc>
      </w:tr>
      <w:tr w:rsidR="00AC1C20" w:rsidRPr="00350CD0" w14:paraId="0F8A3AB0" w14:textId="77777777" w:rsidTr="00E15DE1">
        <w:tc>
          <w:tcPr>
            <w:tcW w:w="1114" w:type="pct"/>
            <w:vMerge w:val="restart"/>
            <w:vAlign w:val="center"/>
            <w:hideMark/>
          </w:tcPr>
          <w:p w14:paraId="2552D29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1.Хүний эрхийн суурь зарчмуудад нийцэж байгаа эсэх</w:t>
            </w:r>
          </w:p>
          <w:p w14:paraId="7566EB62" w14:textId="77777777" w:rsidR="00AC1C20" w:rsidRPr="00350CD0" w:rsidRDefault="00AC1C20" w:rsidP="00E15DE1">
            <w:pPr>
              <w:pStyle w:val="NormalWeb"/>
              <w:rPr>
                <w:rFonts w:ascii="Arial" w:hAnsi="Arial" w:cs="Arial"/>
                <w:sz w:val="22"/>
                <w:szCs w:val="22"/>
                <w:lang w:val="mn-MN"/>
              </w:rPr>
            </w:pPr>
          </w:p>
        </w:tc>
        <w:tc>
          <w:tcPr>
            <w:tcW w:w="3886" w:type="pct"/>
            <w:gridSpan w:val="4"/>
            <w:vAlign w:val="center"/>
            <w:hideMark/>
          </w:tcPr>
          <w:p w14:paraId="086115B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1.1.Ялгаварлан гадуурхахгүй ба тэгш байх</w:t>
            </w:r>
          </w:p>
        </w:tc>
      </w:tr>
      <w:tr w:rsidR="00AC1C20" w:rsidRPr="00350CD0" w14:paraId="5731BB41" w14:textId="77777777" w:rsidTr="00E15DE1">
        <w:tc>
          <w:tcPr>
            <w:tcW w:w="1114" w:type="pct"/>
            <w:vMerge/>
            <w:hideMark/>
          </w:tcPr>
          <w:p w14:paraId="44FA306D" w14:textId="77777777" w:rsidR="00AC1C20" w:rsidRPr="00350CD0" w:rsidRDefault="00AC1C20" w:rsidP="00E15DE1">
            <w:pPr>
              <w:rPr>
                <w:rFonts w:ascii="Arial" w:hAnsi="Arial" w:cs="Arial"/>
                <w:lang w:val="mn-MN"/>
              </w:rPr>
            </w:pPr>
          </w:p>
        </w:tc>
        <w:tc>
          <w:tcPr>
            <w:tcW w:w="2022" w:type="pct"/>
            <w:vAlign w:val="center"/>
            <w:hideMark/>
          </w:tcPr>
          <w:p w14:paraId="4D20B22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1.1.1.Ялгаварлан гадуурхахыг хориглох эсэх</w:t>
            </w:r>
          </w:p>
        </w:tc>
        <w:tc>
          <w:tcPr>
            <w:tcW w:w="450" w:type="pct"/>
            <w:vAlign w:val="center"/>
            <w:hideMark/>
          </w:tcPr>
          <w:p w14:paraId="7A5FFD0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4F7AD47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36362B8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Хамааралгүй</w:t>
            </w:r>
          </w:p>
        </w:tc>
      </w:tr>
      <w:tr w:rsidR="00AC1C20" w:rsidRPr="00350CD0" w14:paraId="46387F67" w14:textId="77777777" w:rsidTr="00E15DE1">
        <w:tc>
          <w:tcPr>
            <w:tcW w:w="1114" w:type="pct"/>
            <w:vMerge/>
            <w:hideMark/>
          </w:tcPr>
          <w:p w14:paraId="29E99032" w14:textId="77777777" w:rsidR="00AC1C20" w:rsidRPr="00350CD0" w:rsidRDefault="00AC1C20" w:rsidP="00E15DE1">
            <w:pPr>
              <w:rPr>
                <w:rFonts w:ascii="Arial" w:hAnsi="Arial" w:cs="Arial"/>
                <w:lang w:val="mn-MN"/>
              </w:rPr>
            </w:pPr>
          </w:p>
        </w:tc>
        <w:tc>
          <w:tcPr>
            <w:tcW w:w="2022" w:type="pct"/>
            <w:vAlign w:val="center"/>
            <w:hideMark/>
          </w:tcPr>
          <w:p w14:paraId="004D910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1.1.2.Ялгаварлан гадуурхсан буюу аль нэг бүлэгт давуу байдал үүсгэх эсэх</w:t>
            </w:r>
          </w:p>
        </w:tc>
        <w:tc>
          <w:tcPr>
            <w:tcW w:w="450" w:type="pct"/>
            <w:vAlign w:val="center"/>
            <w:hideMark/>
          </w:tcPr>
          <w:p w14:paraId="3AC087B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0724363B"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13412BC2"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BD443BD" w14:textId="77777777" w:rsidTr="00E15DE1">
        <w:trPr>
          <w:trHeight w:val="980"/>
        </w:trPr>
        <w:tc>
          <w:tcPr>
            <w:tcW w:w="1114" w:type="pct"/>
            <w:vMerge/>
            <w:hideMark/>
          </w:tcPr>
          <w:p w14:paraId="007C68AA" w14:textId="77777777" w:rsidR="00AC1C20" w:rsidRPr="00350CD0" w:rsidRDefault="00AC1C20" w:rsidP="00E15DE1">
            <w:pPr>
              <w:rPr>
                <w:rFonts w:ascii="Arial" w:hAnsi="Arial" w:cs="Arial"/>
                <w:lang w:val="mn-MN"/>
              </w:rPr>
            </w:pPr>
          </w:p>
        </w:tc>
        <w:tc>
          <w:tcPr>
            <w:tcW w:w="2022" w:type="pct"/>
            <w:vAlign w:val="center"/>
            <w:hideMark/>
          </w:tcPr>
          <w:p w14:paraId="3FC7F7D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450" w:type="pct"/>
            <w:vAlign w:val="center"/>
            <w:hideMark/>
          </w:tcPr>
          <w:p w14:paraId="757C6BF1"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4145EA9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246A928"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418E45C" w14:textId="77777777" w:rsidTr="00E15DE1">
        <w:tc>
          <w:tcPr>
            <w:tcW w:w="1114" w:type="pct"/>
            <w:vMerge/>
            <w:hideMark/>
          </w:tcPr>
          <w:p w14:paraId="79378C30" w14:textId="77777777" w:rsidR="00AC1C20" w:rsidRPr="00350CD0" w:rsidRDefault="00AC1C20" w:rsidP="00E15DE1">
            <w:pPr>
              <w:rPr>
                <w:rFonts w:ascii="Arial" w:hAnsi="Arial" w:cs="Arial"/>
                <w:lang w:val="mn-MN"/>
              </w:rPr>
            </w:pPr>
          </w:p>
        </w:tc>
        <w:tc>
          <w:tcPr>
            <w:tcW w:w="2912" w:type="pct"/>
            <w:gridSpan w:val="3"/>
            <w:vAlign w:val="center"/>
            <w:hideMark/>
          </w:tcPr>
          <w:p w14:paraId="630A082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1.2.Оролцоог хангах</w:t>
            </w:r>
          </w:p>
        </w:tc>
        <w:tc>
          <w:tcPr>
            <w:tcW w:w="974" w:type="pct"/>
            <w:vAlign w:val="center"/>
            <w:hideMark/>
          </w:tcPr>
          <w:p w14:paraId="12E847D8" w14:textId="77777777" w:rsidR="00AC1C20" w:rsidRPr="00350CD0" w:rsidRDefault="00AC1C20" w:rsidP="00E15DE1">
            <w:pPr>
              <w:pStyle w:val="NormalWeb"/>
              <w:rPr>
                <w:rFonts w:ascii="Arial" w:hAnsi="Arial" w:cs="Arial"/>
                <w:sz w:val="22"/>
                <w:szCs w:val="22"/>
                <w:lang w:val="mn-MN"/>
              </w:rPr>
            </w:pPr>
          </w:p>
        </w:tc>
      </w:tr>
      <w:tr w:rsidR="00AC1C20" w:rsidRPr="00350CD0" w14:paraId="7A72B2BD" w14:textId="77777777" w:rsidTr="00E15DE1">
        <w:tc>
          <w:tcPr>
            <w:tcW w:w="1114" w:type="pct"/>
            <w:vMerge/>
            <w:hideMark/>
          </w:tcPr>
          <w:p w14:paraId="79FD94C8" w14:textId="77777777" w:rsidR="00AC1C20" w:rsidRPr="00350CD0" w:rsidRDefault="00AC1C20" w:rsidP="00E15DE1">
            <w:pPr>
              <w:rPr>
                <w:rFonts w:ascii="Arial" w:hAnsi="Arial" w:cs="Arial"/>
                <w:lang w:val="mn-MN"/>
              </w:rPr>
            </w:pPr>
          </w:p>
        </w:tc>
        <w:tc>
          <w:tcPr>
            <w:tcW w:w="2022" w:type="pct"/>
            <w:vAlign w:val="center"/>
            <w:hideMark/>
          </w:tcPr>
          <w:p w14:paraId="1041A42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450" w:type="pct"/>
            <w:vAlign w:val="center"/>
            <w:hideMark/>
          </w:tcPr>
          <w:p w14:paraId="4142805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2F42A19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2A3CD2E0"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6CA7CE3" w14:textId="77777777" w:rsidTr="00E15DE1">
        <w:trPr>
          <w:trHeight w:val="700"/>
        </w:trPr>
        <w:tc>
          <w:tcPr>
            <w:tcW w:w="1114" w:type="pct"/>
            <w:vMerge/>
            <w:hideMark/>
          </w:tcPr>
          <w:p w14:paraId="1D3FF4EC" w14:textId="77777777" w:rsidR="00AC1C20" w:rsidRPr="00350CD0" w:rsidRDefault="00AC1C20" w:rsidP="00E15DE1">
            <w:pPr>
              <w:rPr>
                <w:rFonts w:ascii="Arial" w:hAnsi="Arial" w:cs="Arial"/>
                <w:lang w:val="mn-MN"/>
              </w:rPr>
            </w:pPr>
          </w:p>
        </w:tc>
        <w:tc>
          <w:tcPr>
            <w:tcW w:w="2022" w:type="pct"/>
            <w:vAlign w:val="center"/>
            <w:hideMark/>
          </w:tcPr>
          <w:p w14:paraId="39A3C9B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450" w:type="pct"/>
            <w:vAlign w:val="center"/>
            <w:hideMark/>
          </w:tcPr>
          <w:p w14:paraId="5B7F46D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3CCE085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721CD3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C193FFD" w14:textId="77777777" w:rsidTr="00E15DE1">
        <w:tc>
          <w:tcPr>
            <w:tcW w:w="1114" w:type="pct"/>
            <w:vMerge/>
            <w:hideMark/>
          </w:tcPr>
          <w:p w14:paraId="5125FC5C" w14:textId="77777777" w:rsidR="00AC1C20" w:rsidRPr="00350CD0" w:rsidRDefault="00AC1C20" w:rsidP="00E15DE1">
            <w:pPr>
              <w:rPr>
                <w:rFonts w:ascii="Arial" w:hAnsi="Arial" w:cs="Arial"/>
                <w:lang w:val="mn-MN"/>
              </w:rPr>
            </w:pPr>
          </w:p>
        </w:tc>
        <w:tc>
          <w:tcPr>
            <w:tcW w:w="2912" w:type="pct"/>
            <w:gridSpan w:val="3"/>
            <w:vAlign w:val="center"/>
            <w:hideMark/>
          </w:tcPr>
          <w:p w14:paraId="394F44D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1.3.Хууль дээдлэх зарчим ба сайн засаглал, хариуцлага</w:t>
            </w:r>
          </w:p>
        </w:tc>
        <w:tc>
          <w:tcPr>
            <w:tcW w:w="974" w:type="pct"/>
            <w:vAlign w:val="center"/>
            <w:hideMark/>
          </w:tcPr>
          <w:p w14:paraId="3110C9C4" w14:textId="77777777" w:rsidR="00AC1C20" w:rsidRPr="00350CD0" w:rsidRDefault="00AC1C20" w:rsidP="00E15DE1">
            <w:pPr>
              <w:pStyle w:val="NormalWeb"/>
              <w:rPr>
                <w:rFonts w:ascii="Arial" w:hAnsi="Arial" w:cs="Arial"/>
                <w:sz w:val="22"/>
                <w:szCs w:val="22"/>
                <w:lang w:val="mn-MN"/>
              </w:rPr>
            </w:pPr>
          </w:p>
        </w:tc>
      </w:tr>
      <w:tr w:rsidR="00AC1C20" w:rsidRPr="00350CD0" w14:paraId="3C858B56" w14:textId="77777777" w:rsidTr="00E15DE1">
        <w:tc>
          <w:tcPr>
            <w:tcW w:w="1114" w:type="pct"/>
            <w:vMerge/>
            <w:hideMark/>
          </w:tcPr>
          <w:p w14:paraId="1FB8BA4F" w14:textId="77777777" w:rsidR="00AC1C20" w:rsidRPr="00350CD0" w:rsidRDefault="00AC1C20" w:rsidP="00E15DE1">
            <w:pPr>
              <w:rPr>
                <w:rFonts w:ascii="Arial" w:hAnsi="Arial" w:cs="Arial"/>
                <w:lang w:val="mn-MN"/>
              </w:rPr>
            </w:pPr>
          </w:p>
        </w:tc>
        <w:tc>
          <w:tcPr>
            <w:tcW w:w="2022" w:type="pct"/>
            <w:vAlign w:val="center"/>
            <w:hideMark/>
          </w:tcPr>
          <w:p w14:paraId="0CD023A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1.3.1.Зохицуулалтыг бий болгосноор хүний эрхийг хөхиүлэн дэмжих, хангах, хамгаалах явцад ахиц дэвшил гарах эсэх</w:t>
            </w:r>
          </w:p>
        </w:tc>
        <w:tc>
          <w:tcPr>
            <w:tcW w:w="450" w:type="pct"/>
            <w:vAlign w:val="center"/>
            <w:hideMark/>
          </w:tcPr>
          <w:p w14:paraId="27F52F1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041C4247"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B2744C1"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E8454E8" w14:textId="77777777" w:rsidTr="00E15DE1">
        <w:tc>
          <w:tcPr>
            <w:tcW w:w="1114" w:type="pct"/>
            <w:vMerge/>
            <w:hideMark/>
          </w:tcPr>
          <w:p w14:paraId="6A3F394E" w14:textId="77777777" w:rsidR="00AC1C20" w:rsidRPr="00350CD0" w:rsidRDefault="00AC1C20" w:rsidP="00E15DE1">
            <w:pPr>
              <w:rPr>
                <w:rFonts w:ascii="Arial" w:hAnsi="Arial" w:cs="Arial"/>
                <w:lang w:val="mn-MN"/>
              </w:rPr>
            </w:pPr>
          </w:p>
        </w:tc>
        <w:tc>
          <w:tcPr>
            <w:tcW w:w="2022" w:type="pct"/>
            <w:vAlign w:val="center"/>
            <w:hideMark/>
          </w:tcPr>
          <w:p w14:paraId="1686681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450" w:type="pct"/>
            <w:vAlign w:val="center"/>
            <w:hideMark/>
          </w:tcPr>
          <w:p w14:paraId="3D53EC68"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57A1388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F01AE30"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0E6C0A5" w14:textId="77777777" w:rsidTr="00E15DE1">
        <w:tc>
          <w:tcPr>
            <w:tcW w:w="1114" w:type="pct"/>
            <w:vMerge/>
            <w:hideMark/>
          </w:tcPr>
          <w:p w14:paraId="15BA3096" w14:textId="77777777" w:rsidR="00AC1C20" w:rsidRPr="00350CD0" w:rsidRDefault="00AC1C20" w:rsidP="00E15DE1">
            <w:pPr>
              <w:rPr>
                <w:rFonts w:ascii="Arial" w:hAnsi="Arial" w:cs="Arial"/>
                <w:lang w:val="mn-MN"/>
              </w:rPr>
            </w:pPr>
          </w:p>
        </w:tc>
        <w:tc>
          <w:tcPr>
            <w:tcW w:w="2022" w:type="pct"/>
            <w:vAlign w:val="center"/>
            <w:hideMark/>
          </w:tcPr>
          <w:p w14:paraId="22E697FA"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1.3.3.Хүний эрхийг зөрчигчдөд хүлээлгэх хариуцлагыг тусгах эсэх</w:t>
            </w:r>
          </w:p>
        </w:tc>
        <w:tc>
          <w:tcPr>
            <w:tcW w:w="450" w:type="pct"/>
            <w:vAlign w:val="center"/>
            <w:hideMark/>
          </w:tcPr>
          <w:p w14:paraId="03610F1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3D8D955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7BA7013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Шаардлагагүй</w:t>
            </w:r>
          </w:p>
        </w:tc>
      </w:tr>
      <w:tr w:rsidR="00AC1C20" w:rsidRPr="00350CD0" w14:paraId="30C6EFF9" w14:textId="77777777" w:rsidTr="00E15DE1">
        <w:trPr>
          <w:trHeight w:val="500"/>
        </w:trPr>
        <w:tc>
          <w:tcPr>
            <w:tcW w:w="1114" w:type="pct"/>
            <w:vMerge w:val="restart"/>
            <w:vAlign w:val="center"/>
            <w:hideMark/>
          </w:tcPr>
          <w:p w14:paraId="3F796B2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2.Хүний эрхийг хязгаарласан зохицуулалт агуулсан эсэх</w:t>
            </w:r>
          </w:p>
        </w:tc>
        <w:tc>
          <w:tcPr>
            <w:tcW w:w="2022" w:type="pct"/>
            <w:vAlign w:val="center"/>
            <w:hideMark/>
          </w:tcPr>
          <w:p w14:paraId="3010C8F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2.1.Зохицуулалт нь хүний эрхийг хязгаарлах тохиолдолд энэ нь хууль ёсны ашиг сонирхолд нийцсэн эсэх</w:t>
            </w:r>
          </w:p>
        </w:tc>
        <w:tc>
          <w:tcPr>
            <w:tcW w:w="450" w:type="pct"/>
            <w:vAlign w:val="center"/>
            <w:hideMark/>
          </w:tcPr>
          <w:p w14:paraId="0EFB0AC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4FD9DDC5"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741DA81A" w14:textId="77777777" w:rsidR="00AC1C20" w:rsidRPr="00350CD0" w:rsidRDefault="00AC1C20" w:rsidP="00E15DE1">
            <w:pPr>
              <w:pStyle w:val="NormalWeb"/>
              <w:jc w:val="center"/>
              <w:rPr>
                <w:rFonts w:ascii="Arial" w:hAnsi="Arial" w:cs="Arial"/>
                <w:color w:val="ED7D31" w:themeColor="accent2"/>
                <w:sz w:val="22"/>
                <w:szCs w:val="22"/>
                <w:lang w:val="mn-MN"/>
              </w:rPr>
            </w:pPr>
            <w:r w:rsidRPr="00350CD0">
              <w:rPr>
                <w:rFonts w:ascii="Arial" w:hAnsi="Arial" w:cs="Arial"/>
                <w:sz w:val="22"/>
                <w:szCs w:val="22"/>
                <w:lang w:val="mn-MN"/>
              </w:rPr>
              <w:t>Хүний эрхийг хязгаарлаагүй</w:t>
            </w:r>
          </w:p>
        </w:tc>
      </w:tr>
      <w:tr w:rsidR="00AC1C20" w:rsidRPr="00350CD0" w14:paraId="47E4E80F" w14:textId="77777777" w:rsidTr="00E15DE1">
        <w:trPr>
          <w:trHeight w:val="320"/>
        </w:trPr>
        <w:tc>
          <w:tcPr>
            <w:tcW w:w="1114" w:type="pct"/>
            <w:vMerge/>
            <w:hideMark/>
          </w:tcPr>
          <w:p w14:paraId="5AF0E71E" w14:textId="77777777" w:rsidR="00AC1C20" w:rsidRPr="00350CD0" w:rsidRDefault="00AC1C20" w:rsidP="00E15DE1">
            <w:pPr>
              <w:rPr>
                <w:rFonts w:ascii="Arial" w:hAnsi="Arial" w:cs="Arial"/>
                <w:lang w:val="mn-MN"/>
              </w:rPr>
            </w:pPr>
          </w:p>
        </w:tc>
        <w:tc>
          <w:tcPr>
            <w:tcW w:w="2022" w:type="pct"/>
            <w:vAlign w:val="center"/>
            <w:hideMark/>
          </w:tcPr>
          <w:p w14:paraId="66DF448F"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2.2.Хязгаарлалт тогтоох нь зайлшгүй эсэх</w:t>
            </w:r>
          </w:p>
        </w:tc>
        <w:tc>
          <w:tcPr>
            <w:tcW w:w="450" w:type="pct"/>
            <w:vAlign w:val="center"/>
            <w:hideMark/>
          </w:tcPr>
          <w:p w14:paraId="1E5619E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682CD210"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1A83A88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DEF4D7F" w14:textId="77777777" w:rsidTr="00E15DE1">
        <w:tc>
          <w:tcPr>
            <w:tcW w:w="1114" w:type="pct"/>
            <w:vMerge w:val="restart"/>
            <w:vAlign w:val="center"/>
            <w:hideMark/>
          </w:tcPr>
          <w:p w14:paraId="33A756F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3.Эрх агуулагч</w:t>
            </w:r>
            <w:r w:rsidRPr="00350CD0">
              <w:rPr>
                <w:rStyle w:val="FootnoteReference"/>
                <w:rFonts w:ascii="Arial" w:hAnsi="Arial" w:cs="Arial"/>
                <w:sz w:val="22"/>
                <w:szCs w:val="22"/>
                <w:lang w:val="mn-MN"/>
              </w:rPr>
              <w:footnoteReference w:id="1"/>
            </w:r>
          </w:p>
        </w:tc>
        <w:tc>
          <w:tcPr>
            <w:tcW w:w="2022" w:type="pct"/>
            <w:vAlign w:val="center"/>
            <w:hideMark/>
          </w:tcPr>
          <w:p w14:paraId="35BF776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3.1.Зохицуулалтын хувилбарт хамаарах бүлгүүд буюу эрх агуулагчдыг тодорхойлсон эсэх</w:t>
            </w:r>
          </w:p>
        </w:tc>
        <w:tc>
          <w:tcPr>
            <w:tcW w:w="450" w:type="pct"/>
            <w:vAlign w:val="center"/>
            <w:hideMark/>
          </w:tcPr>
          <w:p w14:paraId="0D547D11"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7D4EB60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FAB6931"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9E82B6A" w14:textId="77777777" w:rsidTr="00E15DE1">
        <w:tc>
          <w:tcPr>
            <w:tcW w:w="1114" w:type="pct"/>
            <w:vMerge/>
            <w:hideMark/>
          </w:tcPr>
          <w:p w14:paraId="607CF307" w14:textId="77777777" w:rsidR="00AC1C20" w:rsidRPr="00350CD0" w:rsidRDefault="00AC1C20" w:rsidP="00E15DE1">
            <w:pPr>
              <w:rPr>
                <w:rFonts w:ascii="Arial" w:hAnsi="Arial" w:cs="Arial"/>
                <w:lang w:val="mn-MN"/>
              </w:rPr>
            </w:pPr>
          </w:p>
        </w:tc>
        <w:tc>
          <w:tcPr>
            <w:tcW w:w="2022" w:type="pct"/>
            <w:vAlign w:val="center"/>
            <w:hideMark/>
          </w:tcPr>
          <w:p w14:paraId="348430F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3.2.Эрх агуулагчдыг эмзэг байдлаар нь ялгаж тодорхойлсон эсэх</w:t>
            </w:r>
          </w:p>
        </w:tc>
        <w:tc>
          <w:tcPr>
            <w:tcW w:w="450" w:type="pct"/>
            <w:vAlign w:val="center"/>
            <w:hideMark/>
          </w:tcPr>
          <w:p w14:paraId="4E57D41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1A6F6393"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Үгүй</w:t>
            </w:r>
          </w:p>
        </w:tc>
        <w:tc>
          <w:tcPr>
            <w:tcW w:w="974" w:type="pct"/>
            <w:vAlign w:val="center"/>
            <w:hideMark/>
          </w:tcPr>
          <w:p w14:paraId="3E4BB83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Шаардлагагүй</w:t>
            </w:r>
          </w:p>
        </w:tc>
      </w:tr>
      <w:tr w:rsidR="00AC1C20" w:rsidRPr="00350CD0" w14:paraId="218D20D9" w14:textId="77777777" w:rsidTr="00E15DE1">
        <w:tc>
          <w:tcPr>
            <w:tcW w:w="1114" w:type="pct"/>
            <w:vMerge/>
            <w:hideMark/>
          </w:tcPr>
          <w:p w14:paraId="5AD67C3D" w14:textId="77777777" w:rsidR="00AC1C20" w:rsidRPr="00350CD0" w:rsidRDefault="00AC1C20" w:rsidP="00E15DE1">
            <w:pPr>
              <w:rPr>
                <w:rFonts w:ascii="Arial" w:hAnsi="Arial" w:cs="Arial"/>
                <w:lang w:val="mn-MN"/>
              </w:rPr>
            </w:pPr>
          </w:p>
        </w:tc>
        <w:tc>
          <w:tcPr>
            <w:tcW w:w="2022" w:type="pct"/>
            <w:vAlign w:val="center"/>
            <w:hideMark/>
          </w:tcPr>
          <w:p w14:paraId="71691E6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450" w:type="pct"/>
            <w:vAlign w:val="center"/>
            <w:hideMark/>
          </w:tcPr>
          <w:p w14:paraId="68BF507E"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0E7FE94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C25647E"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C7EC21A" w14:textId="77777777" w:rsidTr="00E15DE1">
        <w:tc>
          <w:tcPr>
            <w:tcW w:w="1114" w:type="pct"/>
            <w:vMerge/>
            <w:hideMark/>
          </w:tcPr>
          <w:p w14:paraId="3E31EDF6" w14:textId="77777777" w:rsidR="00AC1C20" w:rsidRPr="00350CD0" w:rsidRDefault="00AC1C20" w:rsidP="00E15DE1">
            <w:pPr>
              <w:rPr>
                <w:rFonts w:ascii="Arial" w:hAnsi="Arial" w:cs="Arial"/>
                <w:lang w:val="mn-MN"/>
              </w:rPr>
            </w:pPr>
          </w:p>
        </w:tc>
        <w:tc>
          <w:tcPr>
            <w:tcW w:w="2022" w:type="pct"/>
            <w:vAlign w:val="center"/>
            <w:hideMark/>
          </w:tcPr>
          <w:p w14:paraId="1C82DB0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450" w:type="pct"/>
            <w:vAlign w:val="center"/>
            <w:hideMark/>
          </w:tcPr>
          <w:p w14:paraId="6318404D"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3467B7B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0A00D1D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9471075" w14:textId="77777777" w:rsidTr="00E15DE1">
        <w:tc>
          <w:tcPr>
            <w:tcW w:w="1114" w:type="pct"/>
            <w:vAlign w:val="center"/>
            <w:hideMark/>
          </w:tcPr>
          <w:p w14:paraId="05E9449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4.Үүрэг хүлээгч</w:t>
            </w:r>
            <w:r w:rsidRPr="00350CD0">
              <w:rPr>
                <w:rStyle w:val="FootnoteReference"/>
                <w:rFonts w:ascii="Arial" w:hAnsi="Arial" w:cs="Arial"/>
                <w:sz w:val="22"/>
                <w:szCs w:val="22"/>
                <w:lang w:val="mn-MN"/>
              </w:rPr>
              <w:footnoteReference w:id="2"/>
            </w:r>
          </w:p>
        </w:tc>
        <w:tc>
          <w:tcPr>
            <w:tcW w:w="2022" w:type="pct"/>
            <w:vAlign w:val="center"/>
            <w:hideMark/>
          </w:tcPr>
          <w:p w14:paraId="60F983A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4.1.Үүрэг хүлээгчдийг тодорхойлсон эсэх</w:t>
            </w:r>
          </w:p>
        </w:tc>
        <w:tc>
          <w:tcPr>
            <w:tcW w:w="450" w:type="pct"/>
            <w:vAlign w:val="center"/>
            <w:hideMark/>
          </w:tcPr>
          <w:p w14:paraId="5F3CE1AE"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3DAAB0A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8477B03"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74EACCF" w14:textId="77777777" w:rsidTr="00E15DE1">
        <w:trPr>
          <w:trHeight w:val="480"/>
        </w:trPr>
        <w:tc>
          <w:tcPr>
            <w:tcW w:w="1114" w:type="pct"/>
            <w:vMerge w:val="restart"/>
            <w:vAlign w:val="center"/>
            <w:hideMark/>
          </w:tcPr>
          <w:p w14:paraId="464F47B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5.Жендерийн эрх тэгш байдлыг хангах тухай хуульд нийцүүлсэн эсэх</w:t>
            </w:r>
          </w:p>
        </w:tc>
        <w:tc>
          <w:tcPr>
            <w:tcW w:w="2022" w:type="pct"/>
            <w:vAlign w:val="center"/>
            <w:hideMark/>
          </w:tcPr>
          <w:p w14:paraId="6A7E66C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5.1.Жендерийн үзэл баримтлалыг тусгасан эсэх</w:t>
            </w:r>
          </w:p>
        </w:tc>
        <w:tc>
          <w:tcPr>
            <w:tcW w:w="450" w:type="pct"/>
            <w:vAlign w:val="center"/>
            <w:hideMark/>
          </w:tcPr>
          <w:p w14:paraId="0E39EECF"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40" w:type="pct"/>
            <w:vAlign w:val="center"/>
            <w:hideMark/>
          </w:tcPr>
          <w:p w14:paraId="5F8B411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C4D94B4"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2C52C79" w14:textId="77777777" w:rsidTr="00E15DE1">
        <w:trPr>
          <w:trHeight w:val="820"/>
        </w:trPr>
        <w:tc>
          <w:tcPr>
            <w:tcW w:w="1114" w:type="pct"/>
            <w:vMerge/>
            <w:hideMark/>
          </w:tcPr>
          <w:p w14:paraId="30485EF0" w14:textId="77777777" w:rsidR="00AC1C20" w:rsidRPr="00350CD0" w:rsidRDefault="00AC1C20" w:rsidP="00E15DE1">
            <w:pPr>
              <w:rPr>
                <w:rFonts w:ascii="Arial" w:hAnsi="Arial" w:cs="Arial"/>
                <w:lang w:val="mn-MN"/>
              </w:rPr>
            </w:pPr>
          </w:p>
        </w:tc>
        <w:tc>
          <w:tcPr>
            <w:tcW w:w="2022" w:type="pct"/>
            <w:vAlign w:val="center"/>
            <w:hideMark/>
          </w:tcPr>
          <w:p w14:paraId="636ED99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5.2.Эрэгтэй, эмэгтэй хүний тэгш эрх, тэгш боломж, тэгш хандлагын баталгааг бүрдүүлэх эсэх</w:t>
            </w:r>
          </w:p>
        </w:tc>
        <w:tc>
          <w:tcPr>
            <w:tcW w:w="450" w:type="pct"/>
            <w:vAlign w:val="center"/>
            <w:hideMark/>
          </w:tcPr>
          <w:p w14:paraId="2E9DEC0B"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40" w:type="pct"/>
            <w:vAlign w:val="center"/>
            <w:hideMark/>
          </w:tcPr>
          <w:p w14:paraId="7B751D5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6F3670C" w14:textId="77777777" w:rsidR="00AC1C20" w:rsidRPr="00350CD0" w:rsidRDefault="00AC1C20" w:rsidP="00E15DE1">
            <w:pPr>
              <w:pStyle w:val="NormalWeb"/>
              <w:jc w:val="center"/>
              <w:rPr>
                <w:rFonts w:ascii="Arial" w:hAnsi="Arial" w:cs="Arial"/>
                <w:sz w:val="22"/>
                <w:szCs w:val="22"/>
                <w:lang w:val="mn-MN"/>
              </w:rPr>
            </w:pPr>
          </w:p>
        </w:tc>
      </w:tr>
    </w:tbl>
    <w:p w14:paraId="7147F41F" w14:textId="77777777" w:rsidR="00AC1C20" w:rsidRPr="00350CD0" w:rsidRDefault="00AC1C20" w:rsidP="00AC1C20">
      <w:pPr>
        <w:rPr>
          <w:rFonts w:ascii="Arial" w:hAnsi="Arial" w:cs="Arial"/>
          <w:lang w:val="mn-MN"/>
        </w:rPr>
      </w:pPr>
    </w:p>
    <w:p w14:paraId="706D451E" w14:textId="77777777" w:rsidR="00AC1C20" w:rsidRPr="00350CD0" w:rsidRDefault="00AC1C20" w:rsidP="00AC1C20">
      <w:pPr>
        <w:rPr>
          <w:rFonts w:ascii="Arial" w:hAnsi="Arial" w:cs="Arial"/>
          <w:b/>
          <w:lang w:val="mn-MN"/>
        </w:rPr>
      </w:pPr>
      <w:r w:rsidRPr="00350CD0">
        <w:rPr>
          <w:rFonts w:ascii="Arial" w:hAnsi="Arial" w:cs="Arial"/>
          <w:lang w:val="mn-MN"/>
        </w:rPr>
        <w:t>Хүснэгт 2. Эдийн засагт үзүүлэх үр нөлөө</w:t>
      </w:r>
    </w:p>
    <w:tbl>
      <w:tblPr>
        <w:tblStyle w:val="TableGrid"/>
        <w:tblW w:w="5000" w:type="pct"/>
        <w:tblLook w:val="04A0" w:firstRow="1" w:lastRow="0" w:firstColumn="1" w:lastColumn="0" w:noHBand="0" w:noVBand="1"/>
      </w:tblPr>
      <w:tblGrid>
        <w:gridCol w:w="2027"/>
        <w:gridCol w:w="3586"/>
        <w:gridCol w:w="851"/>
        <w:gridCol w:w="793"/>
        <w:gridCol w:w="1753"/>
      </w:tblGrid>
      <w:tr w:rsidR="00AC1C20" w:rsidRPr="00350CD0" w14:paraId="7D205B2B" w14:textId="77777777" w:rsidTr="00E15DE1">
        <w:trPr>
          <w:trHeight w:val="721"/>
        </w:trPr>
        <w:tc>
          <w:tcPr>
            <w:tcW w:w="1125" w:type="pct"/>
            <w:vAlign w:val="center"/>
            <w:hideMark/>
          </w:tcPr>
          <w:p w14:paraId="2B01737B" w14:textId="77777777" w:rsidR="00AC1C20" w:rsidRPr="00350CD0" w:rsidRDefault="00AC1C20" w:rsidP="00E15DE1">
            <w:pPr>
              <w:pStyle w:val="NormalWeb"/>
              <w:spacing w:before="0" w:beforeAutospacing="0" w:after="0" w:afterAutospacing="0"/>
              <w:jc w:val="center"/>
              <w:rPr>
                <w:rFonts w:ascii="Arial" w:hAnsi="Arial" w:cs="Arial"/>
                <w:b/>
                <w:bCs/>
                <w:sz w:val="22"/>
                <w:szCs w:val="22"/>
                <w:lang w:val="mn-MN"/>
              </w:rPr>
            </w:pPr>
            <w:r w:rsidRPr="00350CD0">
              <w:rPr>
                <w:rFonts w:ascii="Arial" w:hAnsi="Arial" w:cs="Arial"/>
                <w:b/>
                <w:bCs/>
                <w:sz w:val="22"/>
                <w:szCs w:val="22"/>
                <w:lang w:val="mn-MN"/>
              </w:rPr>
              <w:t>Үзүүлэх үр нөлөө</w:t>
            </w:r>
          </w:p>
        </w:tc>
        <w:tc>
          <w:tcPr>
            <w:tcW w:w="1990" w:type="pct"/>
            <w:vAlign w:val="center"/>
            <w:hideMark/>
          </w:tcPr>
          <w:p w14:paraId="71B7F898"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Холбогдох асуулт</w:t>
            </w:r>
          </w:p>
        </w:tc>
        <w:tc>
          <w:tcPr>
            <w:tcW w:w="911" w:type="pct"/>
            <w:gridSpan w:val="2"/>
            <w:vAlign w:val="center"/>
            <w:hideMark/>
          </w:tcPr>
          <w:p w14:paraId="39C8C0ED"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Хариулт</w:t>
            </w:r>
          </w:p>
        </w:tc>
        <w:tc>
          <w:tcPr>
            <w:tcW w:w="974" w:type="pct"/>
            <w:vAlign w:val="center"/>
            <w:hideMark/>
          </w:tcPr>
          <w:p w14:paraId="659E188A"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Тайлбар</w:t>
            </w:r>
          </w:p>
        </w:tc>
      </w:tr>
      <w:tr w:rsidR="00AC1C20" w:rsidRPr="00350CD0" w14:paraId="4D5DE700" w14:textId="77777777" w:rsidTr="00E15DE1">
        <w:trPr>
          <w:trHeight w:val="560"/>
        </w:trPr>
        <w:tc>
          <w:tcPr>
            <w:tcW w:w="1125" w:type="pct"/>
            <w:vMerge w:val="restart"/>
            <w:vAlign w:val="center"/>
            <w:hideMark/>
          </w:tcPr>
          <w:p w14:paraId="5D56762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1.Дэлхийн зах зээл дээр өрсөлдөх чадвар</w:t>
            </w:r>
          </w:p>
        </w:tc>
        <w:tc>
          <w:tcPr>
            <w:tcW w:w="1990" w:type="pct"/>
            <w:vAlign w:val="center"/>
            <w:hideMark/>
          </w:tcPr>
          <w:p w14:paraId="5900C2C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472" w:type="pct"/>
            <w:vAlign w:val="center"/>
            <w:hideMark/>
          </w:tcPr>
          <w:p w14:paraId="0D3C9CF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695D84D1"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74" w:type="pct"/>
            <w:vAlign w:val="center"/>
            <w:hideMark/>
          </w:tcPr>
          <w:p w14:paraId="43BD39C4"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980A8CD" w14:textId="77777777" w:rsidTr="00E15DE1">
        <w:trPr>
          <w:trHeight w:val="940"/>
        </w:trPr>
        <w:tc>
          <w:tcPr>
            <w:tcW w:w="1125" w:type="pct"/>
            <w:vMerge/>
            <w:vAlign w:val="center"/>
            <w:hideMark/>
          </w:tcPr>
          <w:p w14:paraId="2673B9D4" w14:textId="77777777" w:rsidR="00AC1C20" w:rsidRPr="00350CD0" w:rsidRDefault="00AC1C20" w:rsidP="00E15DE1">
            <w:pPr>
              <w:rPr>
                <w:rFonts w:ascii="Arial" w:hAnsi="Arial" w:cs="Arial"/>
                <w:lang w:val="mn-MN"/>
              </w:rPr>
            </w:pPr>
          </w:p>
        </w:tc>
        <w:tc>
          <w:tcPr>
            <w:tcW w:w="1990" w:type="pct"/>
            <w:vAlign w:val="center"/>
            <w:hideMark/>
          </w:tcPr>
          <w:p w14:paraId="40ACB0C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472" w:type="pct"/>
            <w:vAlign w:val="center"/>
            <w:hideMark/>
          </w:tcPr>
          <w:p w14:paraId="3C0706C1"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749AFDF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90ED7F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Хөрөнгө оруулалтын орох урсгалыг нэмэгдүүлнэ.</w:t>
            </w:r>
          </w:p>
        </w:tc>
      </w:tr>
      <w:tr w:rsidR="00AC1C20" w:rsidRPr="00350CD0" w14:paraId="54750695" w14:textId="77777777" w:rsidTr="00E15DE1">
        <w:trPr>
          <w:trHeight w:val="900"/>
        </w:trPr>
        <w:tc>
          <w:tcPr>
            <w:tcW w:w="1125" w:type="pct"/>
            <w:vMerge/>
            <w:vAlign w:val="center"/>
            <w:hideMark/>
          </w:tcPr>
          <w:p w14:paraId="67D89A9C" w14:textId="77777777" w:rsidR="00AC1C20" w:rsidRPr="00350CD0" w:rsidRDefault="00AC1C20" w:rsidP="00E15DE1">
            <w:pPr>
              <w:rPr>
                <w:rFonts w:ascii="Arial" w:hAnsi="Arial" w:cs="Arial"/>
                <w:lang w:val="mn-MN"/>
              </w:rPr>
            </w:pPr>
          </w:p>
        </w:tc>
        <w:tc>
          <w:tcPr>
            <w:tcW w:w="1990" w:type="pct"/>
            <w:vAlign w:val="center"/>
            <w:hideMark/>
          </w:tcPr>
          <w:p w14:paraId="7BB0403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1.3.Дэлхийн зах зээл дээрх таагүй нөлөөллийг монголын зах зээлд орж ирэхээс хамгаалахад нөлөөлж чадах эсэх</w:t>
            </w:r>
          </w:p>
        </w:tc>
        <w:tc>
          <w:tcPr>
            <w:tcW w:w="472" w:type="pct"/>
            <w:vAlign w:val="center"/>
            <w:hideMark/>
          </w:tcPr>
          <w:p w14:paraId="339C6D40"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1318000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1AC6B75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30E1BDA" w14:textId="77777777" w:rsidTr="00E15DE1">
        <w:trPr>
          <w:trHeight w:val="620"/>
        </w:trPr>
        <w:tc>
          <w:tcPr>
            <w:tcW w:w="1125" w:type="pct"/>
            <w:vMerge w:val="restart"/>
            <w:vAlign w:val="center"/>
            <w:hideMark/>
          </w:tcPr>
          <w:p w14:paraId="288A6AE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2.Дотоодын зах зээлийн өрсөлдөх чадвар болон тогтвортой байдал</w:t>
            </w:r>
          </w:p>
        </w:tc>
        <w:tc>
          <w:tcPr>
            <w:tcW w:w="1990" w:type="pct"/>
            <w:vAlign w:val="center"/>
            <w:hideMark/>
          </w:tcPr>
          <w:p w14:paraId="6133110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2.1.Хэрэглэгчдийн шийдвэр гаргах боломжийг бууруулах эсэх</w:t>
            </w:r>
          </w:p>
        </w:tc>
        <w:tc>
          <w:tcPr>
            <w:tcW w:w="472" w:type="pct"/>
            <w:vAlign w:val="center"/>
            <w:hideMark/>
          </w:tcPr>
          <w:p w14:paraId="7F212AD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36751FCC"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465196A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2690134C" w14:textId="77777777" w:rsidTr="00E15DE1">
        <w:trPr>
          <w:trHeight w:val="480"/>
        </w:trPr>
        <w:tc>
          <w:tcPr>
            <w:tcW w:w="1125" w:type="pct"/>
            <w:vMerge/>
            <w:vAlign w:val="center"/>
            <w:hideMark/>
          </w:tcPr>
          <w:p w14:paraId="0F4F4C18" w14:textId="77777777" w:rsidR="00AC1C20" w:rsidRPr="00350CD0" w:rsidRDefault="00AC1C20" w:rsidP="00E15DE1">
            <w:pPr>
              <w:rPr>
                <w:rFonts w:ascii="Arial" w:hAnsi="Arial" w:cs="Arial"/>
                <w:lang w:val="mn-MN"/>
              </w:rPr>
            </w:pPr>
          </w:p>
        </w:tc>
        <w:tc>
          <w:tcPr>
            <w:tcW w:w="1990" w:type="pct"/>
            <w:vAlign w:val="center"/>
            <w:hideMark/>
          </w:tcPr>
          <w:p w14:paraId="7026FCA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2.2.Хязгаарлагдмал өрсөлдөөний улмаас үнийн хөөргөдлийг бий болгох эсэх</w:t>
            </w:r>
          </w:p>
        </w:tc>
        <w:tc>
          <w:tcPr>
            <w:tcW w:w="472" w:type="pct"/>
            <w:vAlign w:val="center"/>
            <w:hideMark/>
          </w:tcPr>
          <w:p w14:paraId="22B7548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6E32B25B"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29F13BCE"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7C7B922" w14:textId="77777777" w:rsidTr="00E15DE1">
        <w:trPr>
          <w:trHeight w:val="960"/>
        </w:trPr>
        <w:tc>
          <w:tcPr>
            <w:tcW w:w="1125" w:type="pct"/>
            <w:vMerge/>
            <w:vAlign w:val="center"/>
            <w:hideMark/>
          </w:tcPr>
          <w:p w14:paraId="00410CB3" w14:textId="77777777" w:rsidR="00AC1C20" w:rsidRPr="00350CD0" w:rsidRDefault="00AC1C20" w:rsidP="00E15DE1">
            <w:pPr>
              <w:rPr>
                <w:rFonts w:ascii="Arial" w:hAnsi="Arial" w:cs="Arial"/>
                <w:lang w:val="mn-MN"/>
              </w:rPr>
            </w:pPr>
          </w:p>
        </w:tc>
        <w:tc>
          <w:tcPr>
            <w:tcW w:w="1990" w:type="pct"/>
            <w:vAlign w:val="center"/>
            <w:hideMark/>
          </w:tcPr>
          <w:p w14:paraId="5A90EA72"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2.3.Зах зээлд шинээр орж ирж байгаа аж ахуйн нэгжид бэрхшээл, хүндрэл бий болгох эсэх</w:t>
            </w:r>
          </w:p>
        </w:tc>
        <w:tc>
          <w:tcPr>
            <w:tcW w:w="472" w:type="pct"/>
            <w:vAlign w:val="center"/>
            <w:hideMark/>
          </w:tcPr>
          <w:p w14:paraId="047EF2D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153687F5"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680A8CC8"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D97D895" w14:textId="77777777" w:rsidTr="00E15DE1">
        <w:trPr>
          <w:trHeight w:val="320"/>
        </w:trPr>
        <w:tc>
          <w:tcPr>
            <w:tcW w:w="1125" w:type="pct"/>
            <w:vMerge/>
            <w:vAlign w:val="center"/>
            <w:hideMark/>
          </w:tcPr>
          <w:p w14:paraId="44163D72" w14:textId="77777777" w:rsidR="00AC1C20" w:rsidRPr="00350CD0" w:rsidRDefault="00AC1C20" w:rsidP="00E15DE1">
            <w:pPr>
              <w:rPr>
                <w:rFonts w:ascii="Arial" w:hAnsi="Arial" w:cs="Arial"/>
                <w:lang w:val="mn-MN"/>
              </w:rPr>
            </w:pPr>
          </w:p>
        </w:tc>
        <w:tc>
          <w:tcPr>
            <w:tcW w:w="1990" w:type="pct"/>
            <w:vAlign w:val="center"/>
            <w:hideMark/>
          </w:tcPr>
          <w:p w14:paraId="24400E1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2.4.Зах зээлд шинээр монополыг бий болгох эсэх</w:t>
            </w:r>
          </w:p>
        </w:tc>
        <w:tc>
          <w:tcPr>
            <w:tcW w:w="472" w:type="pct"/>
            <w:vAlign w:val="center"/>
            <w:hideMark/>
          </w:tcPr>
          <w:p w14:paraId="486858E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662653C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6768E14B"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C43A7AA" w14:textId="77777777" w:rsidTr="00E15DE1">
        <w:trPr>
          <w:trHeight w:val="540"/>
        </w:trPr>
        <w:tc>
          <w:tcPr>
            <w:tcW w:w="1125" w:type="pct"/>
            <w:vMerge w:val="restart"/>
            <w:vAlign w:val="center"/>
            <w:hideMark/>
          </w:tcPr>
          <w:p w14:paraId="055C99E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3.Аж ахуйн нэгжийн үйлдвэрлэлийн болон захиргааны зардал</w:t>
            </w:r>
          </w:p>
        </w:tc>
        <w:tc>
          <w:tcPr>
            <w:tcW w:w="1990" w:type="pct"/>
            <w:vAlign w:val="center"/>
            <w:hideMark/>
          </w:tcPr>
          <w:p w14:paraId="4C89219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3.1.Зохицуулалтын хувилбарыг хэрэгжүүлснээр аж ахуйн нэгжид шинээр зардал үүсэх эсэх</w:t>
            </w:r>
          </w:p>
        </w:tc>
        <w:tc>
          <w:tcPr>
            <w:tcW w:w="472" w:type="pct"/>
            <w:vAlign w:val="center"/>
            <w:hideMark/>
          </w:tcPr>
          <w:p w14:paraId="43DA5C3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2B0FC8CD"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179723C3"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2AE8541E" w14:textId="77777777" w:rsidTr="00E15DE1">
        <w:trPr>
          <w:trHeight w:val="600"/>
        </w:trPr>
        <w:tc>
          <w:tcPr>
            <w:tcW w:w="1125" w:type="pct"/>
            <w:vMerge/>
            <w:vAlign w:val="center"/>
            <w:hideMark/>
          </w:tcPr>
          <w:p w14:paraId="6A83E498" w14:textId="77777777" w:rsidR="00AC1C20" w:rsidRPr="00350CD0" w:rsidRDefault="00AC1C20" w:rsidP="00E15DE1">
            <w:pPr>
              <w:rPr>
                <w:rFonts w:ascii="Arial" w:hAnsi="Arial" w:cs="Arial"/>
                <w:lang w:val="mn-MN"/>
              </w:rPr>
            </w:pPr>
          </w:p>
        </w:tc>
        <w:tc>
          <w:tcPr>
            <w:tcW w:w="1990" w:type="pct"/>
            <w:vAlign w:val="center"/>
            <w:hideMark/>
          </w:tcPr>
          <w:p w14:paraId="60E5922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3.2.Санхүүжилтийн эх үүсвэр олж авахад нөлөө үзүүлэх эсэх</w:t>
            </w:r>
          </w:p>
        </w:tc>
        <w:tc>
          <w:tcPr>
            <w:tcW w:w="472" w:type="pct"/>
            <w:vAlign w:val="center"/>
            <w:hideMark/>
          </w:tcPr>
          <w:p w14:paraId="6223DFF1"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1553063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2D22CB9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0C987160" w14:textId="77777777" w:rsidTr="00E15DE1">
        <w:trPr>
          <w:trHeight w:val="560"/>
        </w:trPr>
        <w:tc>
          <w:tcPr>
            <w:tcW w:w="1125" w:type="pct"/>
            <w:vMerge/>
            <w:vAlign w:val="center"/>
            <w:hideMark/>
          </w:tcPr>
          <w:p w14:paraId="2DEFBF97" w14:textId="77777777" w:rsidR="00AC1C20" w:rsidRPr="00350CD0" w:rsidRDefault="00AC1C20" w:rsidP="00E15DE1">
            <w:pPr>
              <w:rPr>
                <w:rFonts w:ascii="Arial" w:hAnsi="Arial" w:cs="Arial"/>
                <w:lang w:val="mn-MN"/>
              </w:rPr>
            </w:pPr>
          </w:p>
        </w:tc>
        <w:tc>
          <w:tcPr>
            <w:tcW w:w="1990" w:type="pct"/>
            <w:vAlign w:val="center"/>
            <w:hideMark/>
          </w:tcPr>
          <w:p w14:paraId="6195E2A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3.3.Зах зээлээс тодорхой бараа бүтээгдэхүүнийг худалдан авахад хүргэх эсэх</w:t>
            </w:r>
          </w:p>
        </w:tc>
        <w:tc>
          <w:tcPr>
            <w:tcW w:w="472" w:type="pct"/>
            <w:vAlign w:val="center"/>
            <w:hideMark/>
          </w:tcPr>
          <w:p w14:paraId="4E247EC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6921546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3EB04D7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F782141" w14:textId="77777777" w:rsidTr="00E15DE1">
        <w:trPr>
          <w:trHeight w:val="540"/>
        </w:trPr>
        <w:tc>
          <w:tcPr>
            <w:tcW w:w="1125" w:type="pct"/>
            <w:vMerge/>
            <w:vAlign w:val="center"/>
            <w:hideMark/>
          </w:tcPr>
          <w:p w14:paraId="4F422A9E" w14:textId="77777777" w:rsidR="00AC1C20" w:rsidRPr="00350CD0" w:rsidRDefault="00AC1C20" w:rsidP="00E15DE1">
            <w:pPr>
              <w:rPr>
                <w:rFonts w:ascii="Arial" w:hAnsi="Arial" w:cs="Arial"/>
                <w:lang w:val="mn-MN"/>
              </w:rPr>
            </w:pPr>
          </w:p>
        </w:tc>
        <w:tc>
          <w:tcPr>
            <w:tcW w:w="1990" w:type="pct"/>
            <w:vAlign w:val="center"/>
            <w:hideMark/>
          </w:tcPr>
          <w:p w14:paraId="3869D8D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3.4.Бараа бүтээгдэхүүний борлуулалтад ямар нэг хязгаарлалт, эсхүл хориг тавих эсэх</w:t>
            </w:r>
          </w:p>
        </w:tc>
        <w:tc>
          <w:tcPr>
            <w:tcW w:w="472" w:type="pct"/>
            <w:vAlign w:val="center"/>
            <w:hideMark/>
          </w:tcPr>
          <w:p w14:paraId="4FAFDFE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292EA00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7CBDFBF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2362500B" w14:textId="77777777" w:rsidTr="00E15DE1">
        <w:trPr>
          <w:trHeight w:val="540"/>
        </w:trPr>
        <w:tc>
          <w:tcPr>
            <w:tcW w:w="1125" w:type="pct"/>
            <w:vMerge/>
            <w:vAlign w:val="center"/>
            <w:hideMark/>
          </w:tcPr>
          <w:p w14:paraId="5EA06B17" w14:textId="77777777" w:rsidR="00AC1C20" w:rsidRPr="00350CD0" w:rsidRDefault="00AC1C20" w:rsidP="00E15DE1">
            <w:pPr>
              <w:rPr>
                <w:rFonts w:ascii="Arial" w:hAnsi="Arial" w:cs="Arial"/>
                <w:lang w:val="mn-MN"/>
              </w:rPr>
            </w:pPr>
          </w:p>
        </w:tc>
        <w:tc>
          <w:tcPr>
            <w:tcW w:w="1990" w:type="pct"/>
            <w:vAlign w:val="center"/>
            <w:hideMark/>
          </w:tcPr>
          <w:p w14:paraId="4B393F3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3.5.Аж ахуйн нэгжийг үйл ажиллагаагаа зогсооход хүргэх эсэх</w:t>
            </w:r>
          </w:p>
        </w:tc>
        <w:tc>
          <w:tcPr>
            <w:tcW w:w="472" w:type="pct"/>
            <w:vAlign w:val="center"/>
            <w:hideMark/>
          </w:tcPr>
          <w:p w14:paraId="6E3A6C4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5259D1F0"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5AD7C9B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1544D0F" w14:textId="77777777" w:rsidTr="00E15DE1">
        <w:trPr>
          <w:trHeight w:val="900"/>
        </w:trPr>
        <w:tc>
          <w:tcPr>
            <w:tcW w:w="1125" w:type="pct"/>
            <w:vAlign w:val="center"/>
            <w:hideMark/>
          </w:tcPr>
          <w:p w14:paraId="0DA5725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4.Мэдээлэх үүргийн улмаас үүсэж байгаа захиргааны зардлын ачаалал</w:t>
            </w:r>
          </w:p>
        </w:tc>
        <w:tc>
          <w:tcPr>
            <w:tcW w:w="1990" w:type="pct"/>
            <w:vAlign w:val="center"/>
            <w:hideMark/>
          </w:tcPr>
          <w:p w14:paraId="1F1F495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4.1.Хуулийн этгээдэд захиргааны шинж чанартай нэмэлт зардал (Тухайлбал, мэдээлэх, тайлан гаргах г.м) бий болгох эсэх</w:t>
            </w:r>
          </w:p>
        </w:tc>
        <w:tc>
          <w:tcPr>
            <w:tcW w:w="472" w:type="pct"/>
            <w:vAlign w:val="center"/>
            <w:hideMark/>
          </w:tcPr>
          <w:p w14:paraId="0E4E80F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74B6CAE3"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23925F0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DF7386E" w14:textId="77777777" w:rsidTr="00E15DE1">
        <w:trPr>
          <w:trHeight w:val="860"/>
        </w:trPr>
        <w:tc>
          <w:tcPr>
            <w:tcW w:w="1125" w:type="pct"/>
            <w:vMerge w:val="restart"/>
            <w:vAlign w:val="center"/>
            <w:hideMark/>
          </w:tcPr>
          <w:p w14:paraId="5A1D172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5.Өмчлөх эрх</w:t>
            </w:r>
          </w:p>
        </w:tc>
        <w:tc>
          <w:tcPr>
            <w:tcW w:w="1990" w:type="pct"/>
            <w:vAlign w:val="center"/>
            <w:hideMark/>
          </w:tcPr>
          <w:p w14:paraId="290E4A2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5.1.Өмчлөх эрхийг (үл хөдлөх, хөдлөх эд хөрөнгө, эдийн бус баялаг зэргийг) хөндсөн зохицуулалт бий болох эсэх</w:t>
            </w:r>
          </w:p>
        </w:tc>
        <w:tc>
          <w:tcPr>
            <w:tcW w:w="472" w:type="pct"/>
            <w:vAlign w:val="center"/>
            <w:hideMark/>
          </w:tcPr>
          <w:p w14:paraId="243F6DDF"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40" w:type="pct"/>
            <w:vAlign w:val="center"/>
            <w:hideMark/>
          </w:tcPr>
          <w:p w14:paraId="3066C43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182B21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6D017E93" w14:textId="77777777" w:rsidTr="00E15DE1">
        <w:trPr>
          <w:trHeight w:val="540"/>
        </w:trPr>
        <w:tc>
          <w:tcPr>
            <w:tcW w:w="1125" w:type="pct"/>
            <w:vMerge/>
            <w:vAlign w:val="center"/>
            <w:hideMark/>
          </w:tcPr>
          <w:p w14:paraId="503CBB96" w14:textId="77777777" w:rsidR="00AC1C20" w:rsidRPr="00350CD0" w:rsidRDefault="00AC1C20" w:rsidP="00E15DE1">
            <w:pPr>
              <w:rPr>
                <w:rFonts w:ascii="Arial" w:hAnsi="Arial" w:cs="Arial"/>
                <w:lang w:val="mn-MN"/>
              </w:rPr>
            </w:pPr>
          </w:p>
        </w:tc>
        <w:tc>
          <w:tcPr>
            <w:tcW w:w="1990" w:type="pct"/>
            <w:vAlign w:val="center"/>
            <w:hideMark/>
          </w:tcPr>
          <w:p w14:paraId="44F54B5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5.2.Өмчлөх эрх олж авах, шилжүүлэх болон хэрэгжүүлэхэд хязгаарлалт бий болгох эсэх</w:t>
            </w:r>
          </w:p>
        </w:tc>
        <w:tc>
          <w:tcPr>
            <w:tcW w:w="472" w:type="pct"/>
            <w:vAlign w:val="center"/>
            <w:hideMark/>
          </w:tcPr>
          <w:p w14:paraId="115877B7"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09F56DEB"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278679F5" w14:textId="77777777" w:rsidR="00AC1C20" w:rsidRPr="00350CD0" w:rsidRDefault="00AC1C20" w:rsidP="00E15DE1">
            <w:pPr>
              <w:pStyle w:val="NormalWeb"/>
              <w:rPr>
                <w:rFonts w:ascii="Arial" w:hAnsi="Arial" w:cs="Arial"/>
                <w:sz w:val="22"/>
                <w:szCs w:val="22"/>
                <w:lang w:val="mn-MN"/>
              </w:rPr>
            </w:pPr>
          </w:p>
        </w:tc>
      </w:tr>
      <w:tr w:rsidR="00AC1C20" w:rsidRPr="00350CD0" w14:paraId="1E00F2EE" w14:textId="77777777" w:rsidTr="00E15DE1">
        <w:trPr>
          <w:trHeight w:val="800"/>
        </w:trPr>
        <w:tc>
          <w:tcPr>
            <w:tcW w:w="1125" w:type="pct"/>
            <w:vMerge/>
            <w:vAlign w:val="center"/>
            <w:hideMark/>
          </w:tcPr>
          <w:p w14:paraId="6D61ADAF" w14:textId="77777777" w:rsidR="00AC1C20" w:rsidRPr="00350CD0" w:rsidRDefault="00AC1C20" w:rsidP="00E15DE1">
            <w:pPr>
              <w:rPr>
                <w:rFonts w:ascii="Arial" w:hAnsi="Arial" w:cs="Arial"/>
                <w:lang w:val="mn-MN"/>
              </w:rPr>
            </w:pPr>
          </w:p>
        </w:tc>
        <w:tc>
          <w:tcPr>
            <w:tcW w:w="1990" w:type="pct"/>
            <w:vAlign w:val="center"/>
            <w:hideMark/>
          </w:tcPr>
          <w:p w14:paraId="5750FC2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5.3.Оюуны өмчийн (патент, барааны тэмдэг, зохиогчийн эрх зэрэг) эрхийг хөндсөн зохицуулалт бий болгох эсэх</w:t>
            </w:r>
          </w:p>
        </w:tc>
        <w:tc>
          <w:tcPr>
            <w:tcW w:w="472" w:type="pct"/>
            <w:vAlign w:val="center"/>
            <w:hideMark/>
          </w:tcPr>
          <w:p w14:paraId="58E61518"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0DC42B04"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9B2DE2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5C6E1A1E" w14:textId="77777777" w:rsidTr="00E15DE1">
        <w:trPr>
          <w:trHeight w:val="480"/>
        </w:trPr>
        <w:tc>
          <w:tcPr>
            <w:tcW w:w="1125" w:type="pct"/>
            <w:vMerge w:val="restart"/>
            <w:vAlign w:val="center"/>
            <w:hideMark/>
          </w:tcPr>
          <w:p w14:paraId="257464D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6.Инновац болон судалгаа шинжилгээ</w:t>
            </w:r>
          </w:p>
        </w:tc>
        <w:tc>
          <w:tcPr>
            <w:tcW w:w="1990" w:type="pct"/>
            <w:vAlign w:val="center"/>
            <w:hideMark/>
          </w:tcPr>
          <w:p w14:paraId="7D4E21F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6.1.Судалгаа шинжилгээ, нээлт хийх, шинэ бүтээл гаргах асуудлыг дэмжих эсэх</w:t>
            </w:r>
          </w:p>
        </w:tc>
        <w:tc>
          <w:tcPr>
            <w:tcW w:w="472" w:type="pct"/>
            <w:vAlign w:val="center"/>
            <w:hideMark/>
          </w:tcPr>
          <w:p w14:paraId="3978E21C"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6D8711A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1BC35F0"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802CE84" w14:textId="77777777" w:rsidTr="00E15DE1">
        <w:trPr>
          <w:trHeight w:val="552"/>
        </w:trPr>
        <w:tc>
          <w:tcPr>
            <w:tcW w:w="1125" w:type="pct"/>
            <w:vMerge/>
            <w:vAlign w:val="center"/>
            <w:hideMark/>
          </w:tcPr>
          <w:p w14:paraId="06ECDA54" w14:textId="77777777" w:rsidR="00AC1C20" w:rsidRPr="00350CD0" w:rsidRDefault="00AC1C20" w:rsidP="00E15DE1">
            <w:pPr>
              <w:rPr>
                <w:rFonts w:ascii="Arial" w:hAnsi="Arial" w:cs="Arial"/>
                <w:lang w:val="mn-MN"/>
              </w:rPr>
            </w:pPr>
          </w:p>
        </w:tc>
        <w:tc>
          <w:tcPr>
            <w:tcW w:w="1990" w:type="pct"/>
            <w:vAlign w:val="center"/>
            <w:hideMark/>
          </w:tcPr>
          <w:p w14:paraId="47806B6F"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6.2.Үйлдвэрлэлийн шинэ технологи болон шинэ бүтээгдэхүүн нэвтрүүлэх, дэлгэрүүлэхийг илүү хялбар болгох эсэх</w:t>
            </w:r>
          </w:p>
        </w:tc>
        <w:tc>
          <w:tcPr>
            <w:tcW w:w="472" w:type="pct"/>
            <w:vAlign w:val="center"/>
            <w:hideMark/>
          </w:tcPr>
          <w:p w14:paraId="24A64D8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1AF9037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E06DAC0"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F8469A8" w14:textId="77777777" w:rsidTr="00E15DE1">
        <w:trPr>
          <w:trHeight w:val="300"/>
        </w:trPr>
        <w:tc>
          <w:tcPr>
            <w:tcW w:w="1125" w:type="pct"/>
            <w:vMerge w:val="restart"/>
            <w:vAlign w:val="center"/>
            <w:hideMark/>
          </w:tcPr>
          <w:p w14:paraId="2EB984D5"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7.Хэрэглэгч болон гэр бүлийн төсөв</w:t>
            </w:r>
          </w:p>
        </w:tc>
        <w:tc>
          <w:tcPr>
            <w:tcW w:w="1990" w:type="pct"/>
            <w:vAlign w:val="center"/>
            <w:hideMark/>
          </w:tcPr>
          <w:p w14:paraId="1E29A1E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7.1.Хэрэглээний үнийн түвшинд нөлөө үзүүлэх эсэх</w:t>
            </w:r>
          </w:p>
        </w:tc>
        <w:tc>
          <w:tcPr>
            <w:tcW w:w="472" w:type="pct"/>
            <w:vAlign w:val="center"/>
            <w:hideMark/>
          </w:tcPr>
          <w:p w14:paraId="3E35733D"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2392ADD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D242AA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 xml:space="preserve">Инфляц буурах нөхцөл бүрдэнэ. </w:t>
            </w:r>
          </w:p>
        </w:tc>
      </w:tr>
      <w:tr w:rsidR="00AC1C20" w:rsidRPr="00350CD0" w14:paraId="3F102144" w14:textId="77777777" w:rsidTr="00E15DE1">
        <w:trPr>
          <w:trHeight w:val="620"/>
        </w:trPr>
        <w:tc>
          <w:tcPr>
            <w:tcW w:w="1125" w:type="pct"/>
            <w:vMerge/>
            <w:vAlign w:val="center"/>
            <w:hideMark/>
          </w:tcPr>
          <w:p w14:paraId="15D645F3" w14:textId="77777777" w:rsidR="00AC1C20" w:rsidRPr="00350CD0" w:rsidRDefault="00AC1C20" w:rsidP="00E15DE1">
            <w:pPr>
              <w:rPr>
                <w:rFonts w:ascii="Arial" w:hAnsi="Arial" w:cs="Arial"/>
                <w:lang w:val="mn-MN"/>
              </w:rPr>
            </w:pPr>
          </w:p>
        </w:tc>
        <w:tc>
          <w:tcPr>
            <w:tcW w:w="1990" w:type="pct"/>
            <w:vAlign w:val="center"/>
            <w:hideMark/>
          </w:tcPr>
          <w:p w14:paraId="58462EC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7.2.Хэрэглэгчдийн хувьд дотоодын зах зээлийг ашиглах боломж олгох эсэх</w:t>
            </w:r>
          </w:p>
        </w:tc>
        <w:tc>
          <w:tcPr>
            <w:tcW w:w="472" w:type="pct"/>
            <w:vAlign w:val="center"/>
            <w:hideMark/>
          </w:tcPr>
          <w:p w14:paraId="177C73CA"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1C72BF6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925ED5E"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1CBEDE8" w14:textId="77777777" w:rsidTr="00E15DE1">
        <w:trPr>
          <w:trHeight w:val="440"/>
        </w:trPr>
        <w:tc>
          <w:tcPr>
            <w:tcW w:w="1125" w:type="pct"/>
            <w:vMerge/>
            <w:vAlign w:val="center"/>
            <w:hideMark/>
          </w:tcPr>
          <w:p w14:paraId="68D8F9C1" w14:textId="77777777" w:rsidR="00AC1C20" w:rsidRPr="00350CD0" w:rsidRDefault="00AC1C20" w:rsidP="00E15DE1">
            <w:pPr>
              <w:rPr>
                <w:rFonts w:ascii="Arial" w:hAnsi="Arial" w:cs="Arial"/>
                <w:lang w:val="mn-MN"/>
              </w:rPr>
            </w:pPr>
          </w:p>
        </w:tc>
        <w:tc>
          <w:tcPr>
            <w:tcW w:w="1990" w:type="pct"/>
            <w:vAlign w:val="center"/>
            <w:hideMark/>
          </w:tcPr>
          <w:p w14:paraId="66F248F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7.3.Хэрэглэгчдийн эрх ашигт нөлөөлөх эсэх</w:t>
            </w:r>
          </w:p>
        </w:tc>
        <w:tc>
          <w:tcPr>
            <w:tcW w:w="472" w:type="pct"/>
            <w:vAlign w:val="center"/>
            <w:hideMark/>
          </w:tcPr>
          <w:p w14:paraId="77E5FC2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4D065401"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06D19849"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6CA713C" w14:textId="77777777" w:rsidTr="00E15DE1">
        <w:trPr>
          <w:trHeight w:val="1260"/>
        </w:trPr>
        <w:tc>
          <w:tcPr>
            <w:tcW w:w="1125" w:type="pct"/>
            <w:vMerge/>
            <w:vAlign w:val="center"/>
            <w:hideMark/>
          </w:tcPr>
          <w:p w14:paraId="77729866" w14:textId="77777777" w:rsidR="00AC1C20" w:rsidRPr="00350CD0" w:rsidRDefault="00AC1C20" w:rsidP="00E15DE1">
            <w:pPr>
              <w:rPr>
                <w:rFonts w:ascii="Arial" w:hAnsi="Arial" w:cs="Arial"/>
                <w:lang w:val="mn-MN"/>
              </w:rPr>
            </w:pPr>
          </w:p>
        </w:tc>
        <w:tc>
          <w:tcPr>
            <w:tcW w:w="1990" w:type="pct"/>
            <w:vAlign w:val="center"/>
            <w:hideMark/>
          </w:tcPr>
          <w:p w14:paraId="024D66F6"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7.4.Хувь хүний/гэр бүлийн санхүүгийн байдалд (шууд буюу урт хугацааны туршид) нөлөө үзүүлэх эсэх</w:t>
            </w:r>
          </w:p>
        </w:tc>
        <w:tc>
          <w:tcPr>
            <w:tcW w:w="472" w:type="pct"/>
            <w:vAlign w:val="center"/>
            <w:hideMark/>
          </w:tcPr>
          <w:p w14:paraId="6E73A00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64CF941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0A7071CD"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sz w:val="22"/>
                <w:szCs w:val="22"/>
                <w:lang w:val="mn-MN"/>
              </w:rPr>
              <w:t>Эергээр нөлөөлнө.</w:t>
            </w:r>
          </w:p>
        </w:tc>
      </w:tr>
      <w:tr w:rsidR="00AC1C20" w:rsidRPr="00350CD0" w14:paraId="635C9878" w14:textId="77777777" w:rsidTr="00E15DE1">
        <w:trPr>
          <w:trHeight w:val="620"/>
        </w:trPr>
        <w:tc>
          <w:tcPr>
            <w:tcW w:w="1125" w:type="pct"/>
            <w:vMerge w:val="restart"/>
            <w:vAlign w:val="center"/>
            <w:hideMark/>
          </w:tcPr>
          <w:p w14:paraId="6F66C14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8.Тодорхой бүс нутаг, салбарууд</w:t>
            </w:r>
          </w:p>
        </w:tc>
        <w:tc>
          <w:tcPr>
            <w:tcW w:w="1990" w:type="pct"/>
            <w:vAlign w:val="center"/>
            <w:hideMark/>
          </w:tcPr>
          <w:p w14:paraId="54114FE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8.1.Тодорхой бүс нутагт буюу тодорхой нэг чиглэлд ажлын байрыг шинээр бий болгох эсэх</w:t>
            </w:r>
          </w:p>
        </w:tc>
        <w:tc>
          <w:tcPr>
            <w:tcW w:w="472" w:type="pct"/>
            <w:vAlign w:val="center"/>
            <w:hideMark/>
          </w:tcPr>
          <w:p w14:paraId="37342B9D"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6779EAD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B324A63"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F2A1384" w14:textId="77777777" w:rsidTr="00E15DE1">
        <w:trPr>
          <w:trHeight w:val="1040"/>
        </w:trPr>
        <w:tc>
          <w:tcPr>
            <w:tcW w:w="1125" w:type="pct"/>
            <w:vMerge/>
            <w:vAlign w:val="center"/>
            <w:hideMark/>
          </w:tcPr>
          <w:p w14:paraId="725231FF" w14:textId="77777777" w:rsidR="00AC1C20" w:rsidRPr="00350CD0" w:rsidRDefault="00AC1C20" w:rsidP="00E15DE1">
            <w:pPr>
              <w:rPr>
                <w:rFonts w:ascii="Arial" w:hAnsi="Arial" w:cs="Arial"/>
                <w:lang w:val="mn-MN"/>
              </w:rPr>
            </w:pPr>
          </w:p>
        </w:tc>
        <w:tc>
          <w:tcPr>
            <w:tcW w:w="1990" w:type="pct"/>
            <w:vAlign w:val="center"/>
            <w:hideMark/>
          </w:tcPr>
          <w:p w14:paraId="5654EDE2"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8.2.Тодорхой бүс нутагт буюу тодорхой нэг чиглэлд ажлын байр багасгах чиглэлээр нөлөө үзүүлэх эсэх</w:t>
            </w:r>
          </w:p>
        </w:tc>
        <w:tc>
          <w:tcPr>
            <w:tcW w:w="472" w:type="pct"/>
            <w:vAlign w:val="center"/>
            <w:hideMark/>
          </w:tcPr>
          <w:p w14:paraId="1336E6D3"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3C41D976"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74" w:type="pct"/>
            <w:vAlign w:val="center"/>
            <w:hideMark/>
          </w:tcPr>
          <w:p w14:paraId="45404F2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AC1AD2C" w14:textId="77777777" w:rsidTr="00E15DE1">
        <w:trPr>
          <w:trHeight w:val="540"/>
        </w:trPr>
        <w:tc>
          <w:tcPr>
            <w:tcW w:w="1125" w:type="pct"/>
            <w:vMerge/>
            <w:vAlign w:val="center"/>
            <w:hideMark/>
          </w:tcPr>
          <w:p w14:paraId="1C3B8233" w14:textId="77777777" w:rsidR="00AC1C20" w:rsidRPr="00350CD0" w:rsidRDefault="00AC1C20" w:rsidP="00E15DE1">
            <w:pPr>
              <w:rPr>
                <w:rFonts w:ascii="Arial" w:hAnsi="Arial" w:cs="Arial"/>
                <w:lang w:val="mn-MN"/>
              </w:rPr>
            </w:pPr>
          </w:p>
        </w:tc>
        <w:tc>
          <w:tcPr>
            <w:tcW w:w="1990" w:type="pct"/>
            <w:vAlign w:val="center"/>
            <w:hideMark/>
          </w:tcPr>
          <w:p w14:paraId="31FEB0C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8.3.Жижиг, дунд үйлдвэр, эсхүл аль нэг салбарт нөлөө үзүүлэх эсэх</w:t>
            </w:r>
          </w:p>
        </w:tc>
        <w:tc>
          <w:tcPr>
            <w:tcW w:w="472" w:type="pct"/>
            <w:vAlign w:val="center"/>
            <w:hideMark/>
          </w:tcPr>
          <w:p w14:paraId="12D16CE3"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074AEDB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608EA0F4"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59AC05C5" w14:textId="77777777" w:rsidTr="00E15DE1">
        <w:trPr>
          <w:trHeight w:val="320"/>
        </w:trPr>
        <w:tc>
          <w:tcPr>
            <w:tcW w:w="1125" w:type="pct"/>
            <w:vMerge w:val="restart"/>
            <w:vAlign w:val="center"/>
            <w:hideMark/>
          </w:tcPr>
          <w:p w14:paraId="531D467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9.Төрийн захиргааны байгууллага</w:t>
            </w:r>
          </w:p>
        </w:tc>
        <w:tc>
          <w:tcPr>
            <w:tcW w:w="1990" w:type="pct"/>
            <w:vAlign w:val="center"/>
            <w:hideMark/>
          </w:tcPr>
          <w:p w14:paraId="252599D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9.1.Улсын төсөвт нөлөө үзүүлэх эсэх</w:t>
            </w:r>
          </w:p>
        </w:tc>
        <w:tc>
          <w:tcPr>
            <w:tcW w:w="472" w:type="pct"/>
            <w:vAlign w:val="center"/>
            <w:hideMark/>
          </w:tcPr>
          <w:p w14:paraId="2E8B15E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b/>
                <w:sz w:val="22"/>
                <w:szCs w:val="22"/>
                <w:u w:val="single"/>
                <w:lang w:val="mn-MN"/>
              </w:rPr>
              <w:t>Тийм</w:t>
            </w:r>
          </w:p>
        </w:tc>
        <w:tc>
          <w:tcPr>
            <w:tcW w:w="440" w:type="pct"/>
            <w:vAlign w:val="center"/>
            <w:hideMark/>
          </w:tcPr>
          <w:p w14:paraId="28D35DF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FC87E8F"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91A3071" w14:textId="77777777" w:rsidTr="00E15DE1">
        <w:trPr>
          <w:trHeight w:val="900"/>
        </w:trPr>
        <w:tc>
          <w:tcPr>
            <w:tcW w:w="1125" w:type="pct"/>
            <w:vMerge/>
            <w:vAlign w:val="center"/>
            <w:hideMark/>
          </w:tcPr>
          <w:p w14:paraId="37663DE5" w14:textId="77777777" w:rsidR="00AC1C20" w:rsidRPr="00350CD0" w:rsidRDefault="00AC1C20" w:rsidP="00E15DE1">
            <w:pPr>
              <w:rPr>
                <w:rFonts w:ascii="Arial" w:hAnsi="Arial" w:cs="Arial"/>
                <w:lang w:val="mn-MN"/>
              </w:rPr>
            </w:pPr>
          </w:p>
        </w:tc>
        <w:tc>
          <w:tcPr>
            <w:tcW w:w="1990" w:type="pct"/>
            <w:vAlign w:val="center"/>
            <w:hideMark/>
          </w:tcPr>
          <w:p w14:paraId="6861402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9.2.Шинээр төрийн байгууллага байгуулах, эсхүл төрийн байгууллагад бүтцийн өөрчлөлт хийх шаардлага тавигдах эсэх</w:t>
            </w:r>
          </w:p>
        </w:tc>
        <w:tc>
          <w:tcPr>
            <w:tcW w:w="472" w:type="pct"/>
            <w:vAlign w:val="center"/>
            <w:hideMark/>
          </w:tcPr>
          <w:p w14:paraId="75E7CAD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585DD221"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22531A0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7EB377E" w14:textId="77777777" w:rsidTr="00E15DE1">
        <w:trPr>
          <w:trHeight w:val="560"/>
        </w:trPr>
        <w:tc>
          <w:tcPr>
            <w:tcW w:w="1125" w:type="pct"/>
            <w:vMerge/>
            <w:vAlign w:val="center"/>
            <w:hideMark/>
          </w:tcPr>
          <w:p w14:paraId="2CC15E35" w14:textId="77777777" w:rsidR="00AC1C20" w:rsidRPr="00350CD0" w:rsidRDefault="00AC1C20" w:rsidP="00E15DE1">
            <w:pPr>
              <w:rPr>
                <w:rFonts w:ascii="Arial" w:hAnsi="Arial" w:cs="Arial"/>
                <w:lang w:val="mn-MN"/>
              </w:rPr>
            </w:pPr>
          </w:p>
        </w:tc>
        <w:tc>
          <w:tcPr>
            <w:tcW w:w="1990" w:type="pct"/>
            <w:vAlign w:val="center"/>
            <w:hideMark/>
          </w:tcPr>
          <w:p w14:paraId="1147D41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9.3.Төрийн байгууллагад захиргааны шинэ чиг үүрэг бий болгох эсэх</w:t>
            </w:r>
          </w:p>
        </w:tc>
        <w:tc>
          <w:tcPr>
            <w:tcW w:w="472" w:type="pct"/>
            <w:vAlign w:val="center"/>
            <w:hideMark/>
          </w:tcPr>
          <w:p w14:paraId="0BA0897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28C57D08"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3B5A7299"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89F684E" w14:textId="77777777" w:rsidTr="00E15DE1">
        <w:trPr>
          <w:trHeight w:val="660"/>
        </w:trPr>
        <w:tc>
          <w:tcPr>
            <w:tcW w:w="1125" w:type="pct"/>
            <w:vMerge w:val="restart"/>
            <w:vAlign w:val="center"/>
            <w:hideMark/>
          </w:tcPr>
          <w:p w14:paraId="35BCA36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10.Макро эдийн засгийн хүрээнд</w:t>
            </w:r>
          </w:p>
        </w:tc>
        <w:tc>
          <w:tcPr>
            <w:tcW w:w="1990" w:type="pct"/>
            <w:vAlign w:val="center"/>
            <w:hideMark/>
          </w:tcPr>
          <w:p w14:paraId="20D697D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10.1.Эдийн засгийн өсөлт болон ажил эрхлэлтийн байдалд нөлөө үзүүлэх эсэх</w:t>
            </w:r>
          </w:p>
        </w:tc>
        <w:tc>
          <w:tcPr>
            <w:tcW w:w="472" w:type="pct"/>
            <w:vAlign w:val="center"/>
            <w:hideMark/>
          </w:tcPr>
          <w:p w14:paraId="638AF322"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649E40C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2627316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37DBDD3" w14:textId="77777777" w:rsidTr="00E15DE1">
        <w:trPr>
          <w:trHeight w:val="480"/>
        </w:trPr>
        <w:tc>
          <w:tcPr>
            <w:tcW w:w="1125" w:type="pct"/>
            <w:vMerge/>
            <w:vAlign w:val="center"/>
            <w:hideMark/>
          </w:tcPr>
          <w:p w14:paraId="2671460A" w14:textId="77777777" w:rsidR="00AC1C20" w:rsidRPr="00350CD0" w:rsidRDefault="00AC1C20" w:rsidP="00E15DE1">
            <w:pPr>
              <w:rPr>
                <w:rFonts w:ascii="Arial" w:hAnsi="Arial" w:cs="Arial"/>
                <w:lang w:val="mn-MN"/>
              </w:rPr>
            </w:pPr>
          </w:p>
        </w:tc>
        <w:tc>
          <w:tcPr>
            <w:tcW w:w="1990" w:type="pct"/>
            <w:vAlign w:val="center"/>
            <w:hideMark/>
          </w:tcPr>
          <w:p w14:paraId="6298AEF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10.2.Хөрөнгө оруулалтын нөхцөлийг сайжруулах, зах зээлийн тогтвортой хөгжлийг дэмжих эсэх</w:t>
            </w:r>
          </w:p>
        </w:tc>
        <w:tc>
          <w:tcPr>
            <w:tcW w:w="472" w:type="pct"/>
            <w:vAlign w:val="center"/>
            <w:hideMark/>
          </w:tcPr>
          <w:p w14:paraId="167D48EC"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40" w:type="pct"/>
            <w:vAlign w:val="center"/>
            <w:hideMark/>
          </w:tcPr>
          <w:p w14:paraId="5F633DA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D4036A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EE64575" w14:textId="77777777" w:rsidTr="00E15DE1">
        <w:trPr>
          <w:trHeight w:val="180"/>
        </w:trPr>
        <w:tc>
          <w:tcPr>
            <w:tcW w:w="1125" w:type="pct"/>
            <w:vMerge/>
            <w:vAlign w:val="center"/>
            <w:hideMark/>
          </w:tcPr>
          <w:p w14:paraId="29E8059F" w14:textId="77777777" w:rsidR="00AC1C20" w:rsidRPr="00350CD0" w:rsidRDefault="00AC1C20" w:rsidP="00E15DE1">
            <w:pPr>
              <w:rPr>
                <w:rFonts w:ascii="Arial" w:hAnsi="Arial" w:cs="Arial"/>
                <w:lang w:val="mn-MN"/>
              </w:rPr>
            </w:pPr>
          </w:p>
        </w:tc>
        <w:tc>
          <w:tcPr>
            <w:tcW w:w="1990" w:type="pct"/>
            <w:vAlign w:val="center"/>
            <w:hideMark/>
          </w:tcPr>
          <w:p w14:paraId="452C608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10.3.Инфляц нэмэгдэх эсэх</w:t>
            </w:r>
          </w:p>
        </w:tc>
        <w:tc>
          <w:tcPr>
            <w:tcW w:w="472" w:type="pct"/>
            <w:vAlign w:val="center"/>
            <w:hideMark/>
          </w:tcPr>
          <w:p w14:paraId="5280FF7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40" w:type="pct"/>
            <w:vAlign w:val="center"/>
            <w:hideMark/>
          </w:tcPr>
          <w:p w14:paraId="39D5C7A2"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74" w:type="pct"/>
            <w:vAlign w:val="center"/>
            <w:hideMark/>
          </w:tcPr>
          <w:p w14:paraId="5958634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210FA9D" w14:textId="77777777" w:rsidTr="00E15DE1">
        <w:tc>
          <w:tcPr>
            <w:tcW w:w="1125" w:type="pct"/>
            <w:vAlign w:val="center"/>
            <w:hideMark/>
          </w:tcPr>
          <w:p w14:paraId="5303741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11.Олон улсын харилцаа</w:t>
            </w:r>
          </w:p>
        </w:tc>
        <w:tc>
          <w:tcPr>
            <w:tcW w:w="1990" w:type="pct"/>
            <w:vAlign w:val="center"/>
            <w:hideMark/>
          </w:tcPr>
          <w:p w14:paraId="4689875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11.1.Монгол Улсын олон улсын гэрээтэй нийцэж байгаа эсэх</w:t>
            </w:r>
          </w:p>
        </w:tc>
        <w:tc>
          <w:tcPr>
            <w:tcW w:w="472" w:type="pct"/>
            <w:vAlign w:val="center"/>
            <w:hideMark/>
          </w:tcPr>
          <w:p w14:paraId="251A37E0"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40" w:type="pct"/>
            <w:vAlign w:val="center"/>
            <w:hideMark/>
          </w:tcPr>
          <w:p w14:paraId="79DE5E5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62D64B3B" w14:textId="77777777" w:rsidR="00AC1C20" w:rsidRPr="00350CD0" w:rsidRDefault="00AC1C20" w:rsidP="00E15DE1">
            <w:pPr>
              <w:pStyle w:val="NormalWeb"/>
              <w:jc w:val="center"/>
              <w:rPr>
                <w:rFonts w:ascii="Arial" w:hAnsi="Arial" w:cs="Arial"/>
                <w:sz w:val="22"/>
                <w:szCs w:val="22"/>
                <w:lang w:val="mn-MN"/>
              </w:rPr>
            </w:pPr>
          </w:p>
        </w:tc>
      </w:tr>
    </w:tbl>
    <w:p w14:paraId="706B2D40" w14:textId="77777777" w:rsidR="00AC1C20" w:rsidRPr="00350CD0" w:rsidRDefault="00AC1C20" w:rsidP="00AC1C20">
      <w:pPr>
        <w:rPr>
          <w:rFonts w:ascii="Arial" w:hAnsi="Arial" w:cs="Arial"/>
          <w:lang w:val="mn-MN"/>
        </w:rPr>
      </w:pPr>
    </w:p>
    <w:p w14:paraId="5AB3F6BF" w14:textId="77777777" w:rsidR="00AC1C20" w:rsidRPr="00350CD0" w:rsidRDefault="00AC1C20" w:rsidP="00AC1C20">
      <w:pPr>
        <w:rPr>
          <w:rFonts w:ascii="Arial" w:hAnsi="Arial" w:cs="Arial"/>
          <w:lang w:val="mn-MN"/>
        </w:rPr>
      </w:pPr>
      <w:r w:rsidRPr="00350CD0">
        <w:rPr>
          <w:rFonts w:ascii="Arial" w:hAnsi="Arial" w:cs="Arial"/>
          <w:lang w:val="mn-MN"/>
        </w:rPr>
        <w:t>Хүснэгт 3. Нийгэмд үзүүлэх үр нөлөө</w:t>
      </w:r>
    </w:p>
    <w:tbl>
      <w:tblPr>
        <w:tblStyle w:val="TableGrid"/>
        <w:tblW w:w="5000" w:type="pct"/>
        <w:tblLayout w:type="fixed"/>
        <w:tblLook w:val="04A0" w:firstRow="1" w:lastRow="0" w:firstColumn="1" w:lastColumn="0" w:noHBand="0" w:noVBand="1"/>
      </w:tblPr>
      <w:tblGrid>
        <w:gridCol w:w="2107"/>
        <w:gridCol w:w="3564"/>
        <w:gridCol w:w="798"/>
        <w:gridCol w:w="786"/>
        <w:gridCol w:w="1755"/>
      </w:tblGrid>
      <w:tr w:rsidR="00AC1C20" w:rsidRPr="00350CD0" w14:paraId="258D8BE8" w14:textId="77777777" w:rsidTr="00E15DE1">
        <w:tc>
          <w:tcPr>
            <w:tcW w:w="1169" w:type="pct"/>
            <w:vAlign w:val="center"/>
            <w:hideMark/>
          </w:tcPr>
          <w:p w14:paraId="450DD906"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Үзүүлэх үр нөлөө</w:t>
            </w:r>
          </w:p>
        </w:tc>
        <w:tc>
          <w:tcPr>
            <w:tcW w:w="1978" w:type="pct"/>
            <w:vAlign w:val="center"/>
            <w:hideMark/>
          </w:tcPr>
          <w:p w14:paraId="3F4B9AA4"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Холбогдох асуулт</w:t>
            </w:r>
          </w:p>
        </w:tc>
        <w:tc>
          <w:tcPr>
            <w:tcW w:w="879" w:type="pct"/>
            <w:gridSpan w:val="2"/>
            <w:vAlign w:val="center"/>
            <w:hideMark/>
          </w:tcPr>
          <w:p w14:paraId="527848CA"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Хариулт</w:t>
            </w:r>
          </w:p>
        </w:tc>
        <w:tc>
          <w:tcPr>
            <w:tcW w:w="974" w:type="pct"/>
            <w:vAlign w:val="center"/>
            <w:hideMark/>
          </w:tcPr>
          <w:p w14:paraId="6B8D4499"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Тайлбар</w:t>
            </w:r>
          </w:p>
        </w:tc>
      </w:tr>
      <w:tr w:rsidR="00AC1C20" w:rsidRPr="00350CD0" w14:paraId="08433AAF" w14:textId="77777777" w:rsidTr="00E15DE1">
        <w:trPr>
          <w:trHeight w:val="400"/>
        </w:trPr>
        <w:tc>
          <w:tcPr>
            <w:tcW w:w="1169" w:type="pct"/>
            <w:vMerge w:val="restart"/>
            <w:vAlign w:val="center"/>
            <w:hideMark/>
          </w:tcPr>
          <w:p w14:paraId="423D138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1.Ажил эрхлэлтийн байдал, хөдөлмөрийн зах зээл</w:t>
            </w:r>
          </w:p>
        </w:tc>
        <w:tc>
          <w:tcPr>
            <w:tcW w:w="1978" w:type="pct"/>
            <w:vAlign w:val="center"/>
            <w:hideMark/>
          </w:tcPr>
          <w:p w14:paraId="3C23107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1.1.Шинээр ажлын байр бий болох эсэх</w:t>
            </w:r>
          </w:p>
        </w:tc>
        <w:tc>
          <w:tcPr>
            <w:tcW w:w="443" w:type="pct"/>
            <w:vAlign w:val="center"/>
            <w:hideMark/>
          </w:tcPr>
          <w:p w14:paraId="283C5B36"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36" w:type="pct"/>
            <w:vAlign w:val="center"/>
            <w:hideMark/>
          </w:tcPr>
          <w:p w14:paraId="2E83EB4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15E4DEC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46CBD38" w14:textId="77777777" w:rsidTr="00E15DE1">
        <w:trPr>
          <w:trHeight w:val="660"/>
        </w:trPr>
        <w:tc>
          <w:tcPr>
            <w:tcW w:w="1169" w:type="pct"/>
            <w:vMerge/>
            <w:vAlign w:val="center"/>
            <w:hideMark/>
          </w:tcPr>
          <w:p w14:paraId="162EFC81" w14:textId="77777777" w:rsidR="00AC1C20" w:rsidRPr="00350CD0" w:rsidRDefault="00AC1C20" w:rsidP="00E15DE1">
            <w:pPr>
              <w:rPr>
                <w:rFonts w:ascii="Arial" w:hAnsi="Arial" w:cs="Arial"/>
                <w:lang w:val="mn-MN"/>
              </w:rPr>
            </w:pPr>
          </w:p>
        </w:tc>
        <w:tc>
          <w:tcPr>
            <w:tcW w:w="1978" w:type="pct"/>
            <w:vAlign w:val="center"/>
            <w:hideMark/>
          </w:tcPr>
          <w:p w14:paraId="2399ABC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1.2.Шууд болон шууд бусаар ажлын байрны цомхотгол бий болгох эсэх</w:t>
            </w:r>
          </w:p>
        </w:tc>
        <w:tc>
          <w:tcPr>
            <w:tcW w:w="443" w:type="pct"/>
            <w:vAlign w:val="center"/>
            <w:hideMark/>
          </w:tcPr>
          <w:p w14:paraId="596056C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5FEEB7F5"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74" w:type="pct"/>
            <w:vAlign w:val="center"/>
            <w:hideMark/>
          </w:tcPr>
          <w:p w14:paraId="641428C3"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78061CF" w14:textId="77777777" w:rsidTr="00E15DE1">
        <w:trPr>
          <w:trHeight w:val="900"/>
        </w:trPr>
        <w:tc>
          <w:tcPr>
            <w:tcW w:w="1169" w:type="pct"/>
            <w:vMerge/>
            <w:vAlign w:val="center"/>
            <w:hideMark/>
          </w:tcPr>
          <w:p w14:paraId="0AA3FB44" w14:textId="77777777" w:rsidR="00AC1C20" w:rsidRPr="00350CD0" w:rsidRDefault="00AC1C20" w:rsidP="00E15DE1">
            <w:pPr>
              <w:rPr>
                <w:rFonts w:ascii="Arial" w:hAnsi="Arial" w:cs="Arial"/>
                <w:lang w:val="mn-MN"/>
              </w:rPr>
            </w:pPr>
          </w:p>
        </w:tc>
        <w:tc>
          <w:tcPr>
            <w:tcW w:w="1978" w:type="pct"/>
            <w:vAlign w:val="center"/>
            <w:hideMark/>
          </w:tcPr>
          <w:p w14:paraId="4FEB252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1.3.Тодорхой ажил мэргэжлийн хүмүүс болон хувиараа хөдөлмөр эрхлэгчдэд нөлөө үзүүлэх эсэх</w:t>
            </w:r>
          </w:p>
        </w:tc>
        <w:tc>
          <w:tcPr>
            <w:tcW w:w="443" w:type="pct"/>
            <w:vAlign w:val="center"/>
            <w:hideMark/>
          </w:tcPr>
          <w:p w14:paraId="0AFD7E5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39E4D7C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1B35BC2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3684C6D9" w14:textId="77777777" w:rsidTr="00E15DE1">
        <w:trPr>
          <w:trHeight w:val="640"/>
        </w:trPr>
        <w:tc>
          <w:tcPr>
            <w:tcW w:w="1169" w:type="pct"/>
            <w:vMerge/>
            <w:vAlign w:val="center"/>
            <w:hideMark/>
          </w:tcPr>
          <w:p w14:paraId="13353824" w14:textId="77777777" w:rsidR="00AC1C20" w:rsidRPr="00350CD0" w:rsidRDefault="00AC1C20" w:rsidP="00E15DE1">
            <w:pPr>
              <w:rPr>
                <w:rFonts w:ascii="Arial" w:hAnsi="Arial" w:cs="Arial"/>
                <w:lang w:val="mn-MN"/>
              </w:rPr>
            </w:pPr>
          </w:p>
        </w:tc>
        <w:tc>
          <w:tcPr>
            <w:tcW w:w="1978" w:type="pct"/>
            <w:vAlign w:val="center"/>
            <w:hideMark/>
          </w:tcPr>
          <w:p w14:paraId="7BB76CF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1.4.Тодорхой насны хүмүүсийн ажил эрхлэлтийн байдалд нөлөөлөх эсэх</w:t>
            </w:r>
          </w:p>
        </w:tc>
        <w:tc>
          <w:tcPr>
            <w:tcW w:w="443" w:type="pct"/>
            <w:vAlign w:val="center"/>
            <w:hideMark/>
          </w:tcPr>
          <w:p w14:paraId="46DBCF7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79B2E7C3"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F721461"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sz w:val="22"/>
                <w:szCs w:val="22"/>
                <w:lang w:val="mn-MN"/>
              </w:rPr>
              <w:t>Эергээр нөлөөлнө.</w:t>
            </w:r>
          </w:p>
        </w:tc>
      </w:tr>
      <w:tr w:rsidR="00AC1C20" w:rsidRPr="00350CD0" w14:paraId="5E49DAB0" w14:textId="77777777" w:rsidTr="00E15DE1">
        <w:trPr>
          <w:trHeight w:val="360"/>
        </w:trPr>
        <w:tc>
          <w:tcPr>
            <w:tcW w:w="1169" w:type="pct"/>
            <w:vMerge w:val="restart"/>
            <w:vAlign w:val="center"/>
            <w:hideMark/>
          </w:tcPr>
          <w:p w14:paraId="1ECD451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2.Ажлын стандарт, хөдөлмөрлөх эрх</w:t>
            </w:r>
          </w:p>
        </w:tc>
        <w:tc>
          <w:tcPr>
            <w:tcW w:w="1978" w:type="pct"/>
            <w:vAlign w:val="center"/>
            <w:hideMark/>
          </w:tcPr>
          <w:p w14:paraId="43E0E13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2.1.Ажлын чанар, стандартад нөлөөлөх эсэх</w:t>
            </w:r>
          </w:p>
        </w:tc>
        <w:tc>
          <w:tcPr>
            <w:tcW w:w="443" w:type="pct"/>
            <w:vAlign w:val="center"/>
            <w:hideMark/>
          </w:tcPr>
          <w:p w14:paraId="252CF4F7"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48BE767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4DD422D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11627E57" w14:textId="77777777" w:rsidTr="00E15DE1">
        <w:trPr>
          <w:trHeight w:val="720"/>
        </w:trPr>
        <w:tc>
          <w:tcPr>
            <w:tcW w:w="1169" w:type="pct"/>
            <w:vMerge/>
            <w:vAlign w:val="center"/>
            <w:hideMark/>
          </w:tcPr>
          <w:p w14:paraId="52577571" w14:textId="77777777" w:rsidR="00AC1C20" w:rsidRPr="00350CD0" w:rsidRDefault="00AC1C20" w:rsidP="00E15DE1">
            <w:pPr>
              <w:rPr>
                <w:rFonts w:ascii="Arial" w:hAnsi="Arial" w:cs="Arial"/>
                <w:lang w:val="mn-MN"/>
              </w:rPr>
            </w:pPr>
          </w:p>
        </w:tc>
        <w:tc>
          <w:tcPr>
            <w:tcW w:w="1978" w:type="pct"/>
            <w:vAlign w:val="center"/>
            <w:hideMark/>
          </w:tcPr>
          <w:p w14:paraId="00415249"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2.2.Ажилчдын эрүүл мэнд, хөдөлмөрийн аюулгүй байдалд нөлөөлөх эсэх</w:t>
            </w:r>
          </w:p>
        </w:tc>
        <w:tc>
          <w:tcPr>
            <w:tcW w:w="443" w:type="pct"/>
            <w:vAlign w:val="center"/>
            <w:hideMark/>
          </w:tcPr>
          <w:p w14:paraId="64FE7303"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108F38A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617CF22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3E26A76D" w14:textId="77777777" w:rsidTr="00E15DE1">
        <w:trPr>
          <w:trHeight w:val="720"/>
        </w:trPr>
        <w:tc>
          <w:tcPr>
            <w:tcW w:w="1169" w:type="pct"/>
            <w:vMerge/>
            <w:vAlign w:val="center"/>
            <w:hideMark/>
          </w:tcPr>
          <w:p w14:paraId="0A957D9D" w14:textId="77777777" w:rsidR="00AC1C20" w:rsidRPr="00350CD0" w:rsidRDefault="00AC1C20" w:rsidP="00E15DE1">
            <w:pPr>
              <w:rPr>
                <w:rFonts w:ascii="Arial" w:hAnsi="Arial" w:cs="Arial"/>
                <w:lang w:val="mn-MN"/>
              </w:rPr>
            </w:pPr>
          </w:p>
        </w:tc>
        <w:tc>
          <w:tcPr>
            <w:tcW w:w="1978" w:type="pct"/>
            <w:vAlign w:val="center"/>
            <w:hideMark/>
          </w:tcPr>
          <w:p w14:paraId="2400B7BE"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2.3.Ажилчдын эрх, үүрэгт шууд болон шууд бусаар нөлөөлөх эсэх</w:t>
            </w:r>
          </w:p>
        </w:tc>
        <w:tc>
          <w:tcPr>
            <w:tcW w:w="443" w:type="pct"/>
            <w:vAlign w:val="center"/>
            <w:hideMark/>
          </w:tcPr>
          <w:p w14:paraId="4A95C75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6F0D5435"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6D645BE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433F7D9" w14:textId="77777777" w:rsidTr="00E15DE1">
        <w:trPr>
          <w:trHeight w:val="320"/>
        </w:trPr>
        <w:tc>
          <w:tcPr>
            <w:tcW w:w="1169" w:type="pct"/>
            <w:vMerge/>
            <w:vAlign w:val="center"/>
            <w:hideMark/>
          </w:tcPr>
          <w:p w14:paraId="6BF1D9D6" w14:textId="77777777" w:rsidR="00AC1C20" w:rsidRPr="00350CD0" w:rsidRDefault="00AC1C20" w:rsidP="00E15DE1">
            <w:pPr>
              <w:rPr>
                <w:rFonts w:ascii="Arial" w:hAnsi="Arial" w:cs="Arial"/>
                <w:lang w:val="mn-MN"/>
              </w:rPr>
            </w:pPr>
          </w:p>
        </w:tc>
        <w:tc>
          <w:tcPr>
            <w:tcW w:w="1978" w:type="pct"/>
            <w:vAlign w:val="center"/>
            <w:hideMark/>
          </w:tcPr>
          <w:p w14:paraId="383ECD65"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2.4.Шинээр ажлын стандарт гаргах эсэх</w:t>
            </w:r>
          </w:p>
        </w:tc>
        <w:tc>
          <w:tcPr>
            <w:tcW w:w="443" w:type="pct"/>
            <w:vAlign w:val="center"/>
            <w:hideMark/>
          </w:tcPr>
          <w:p w14:paraId="5C5A6FD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14813DE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3D30CCF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51A9C3F3" w14:textId="77777777" w:rsidTr="00E15DE1">
        <w:trPr>
          <w:trHeight w:val="880"/>
        </w:trPr>
        <w:tc>
          <w:tcPr>
            <w:tcW w:w="1169" w:type="pct"/>
            <w:vMerge/>
            <w:vAlign w:val="center"/>
            <w:hideMark/>
          </w:tcPr>
          <w:p w14:paraId="28B80AB0" w14:textId="77777777" w:rsidR="00AC1C20" w:rsidRPr="00350CD0" w:rsidRDefault="00AC1C20" w:rsidP="00E15DE1">
            <w:pPr>
              <w:rPr>
                <w:rFonts w:ascii="Arial" w:hAnsi="Arial" w:cs="Arial"/>
                <w:lang w:val="mn-MN"/>
              </w:rPr>
            </w:pPr>
          </w:p>
        </w:tc>
        <w:tc>
          <w:tcPr>
            <w:tcW w:w="1978" w:type="pct"/>
            <w:vAlign w:val="center"/>
            <w:hideMark/>
          </w:tcPr>
          <w:p w14:paraId="377EC706" w14:textId="77777777" w:rsidR="00AC1C20" w:rsidRPr="00350CD0" w:rsidRDefault="00AC1C20" w:rsidP="00E15DE1">
            <w:pPr>
              <w:pStyle w:val="NormalWeb"/>
              <w:rPr>
                <w:rFonts w:ascii="Arial" w:hAnsi="Arial" w:cs="Arial"/>
                <w:sz w:val="22"/>
                <w:szCs w:val="22"/>
                <w:highlight w:val="yellow"/>
                <w:lang w:val="mn-MN"/>
              </w:rPr>
            </w:pPr>
            <w:r w:rsidRPr="00350CD0">
              <w:rPr>
                <w:rFonts w:ascii="Arial" w:hAnsi="Arial" w:cs="Arial"/>
                <w:sz w:val="22"/>
                <w:szCs w:val="22"/>
                <w:lang w:val="mn-MN"/>
              </w:rPr>
              <w:t>2.5.Ажлын байранд технологийн шинэчлэлийг хэрэгжүүлэхтэй холбогдсон өөрчлөлт бий болгох эсэх</w:t>
            </w:r>
          </w:p>
        </w:tc>
        <w:tc>
          <w:tcPr>
            <w:tcW w:w="443" w:type="pct"/>
            <w:vAlign w:val="center"/>
            <w:hideMark/>
          </w:tcPr>
          <w:p w14:paraId="15A5F6C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1AF9736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6ECD3651"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64CEBB7" w14:textId="77777777" w:rsidTr="00E15DE1">
        <w:trPr>
          <w:trHeight w:val="840"/>
        </w:trPr>
        <w:tc>
          <w:tcPr>
            <w:tcW w:w="1169" w:type="pct"/>
            <w:vMerge w:val="restart"/>
            <w:vAlign w:val="center"/>
            <w:hideMark/>
          </w:tcPr>
          <w:p w14:paraId="78CF2B4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3.Нийгмийн тодорхой бүлгийг хамгаалах асуудал</w:t>
            </w:r>
          </w:p>
        </w:tc>
        <w:tc>
          <w:tcPr>
            <w:tcW w:w="1978" w:type="pct"/>
            <w:vAlign w:val="center"/>
            <w:hideMark/>
          </w:tcPr>
          <w:p w14:paraId="3EBD03A3"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3.1.Шууд болон шууд бусаар тэгш бус байдал үүсгэх эсэх</w:t>
            </w:r>
          </w:p>
        </w:tc>
        <w:tc>
          <w:tcPr>
            <w:tcW w:w="443" w:type="pct"/>
            <w:vAlign w:val="center"/>
            <w:hideMark/>
          </w:tcPr>
          <w:p w14:paraId="744155F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098B9EBB"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4C550FD3"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2943979" w14:textId="77777777" w:rsidTr="00E15DE1">
        <w:trPr>
          <w:trHeight w:val="1300"/>
        </w:trPr>
        <w:tc>
          <w:tcPr>
            <w:tcW w:w="1169" w:type="pct"/>
            <w:vMerge/>
            <w:vAlign w:val="center"/>
            <w:hideMark/>
          </w:tcPr>
          <w:p w14:paraId="7FFBB20E" w14:textId="77777777" w:rsidR="00AC1C20" w:rsidRPr="00350CD0" w:rsidRDefault="00AC1C20" w:rsidP="00E15DE1">
            <w:pPr>
              <w:rPr>
                <w:rFonts w:ascii="Arial" w:hAnsi="Arial" w:cs="Arial"/>
                <w:lang w:val="mn-MN"/>
              </w:rPr>
            </w:pPr>
          </w:p>
        </w:tc>
        <w:tc>
          <w:tcPr>
            <w:tcW w:w="1978" w:type="pct"/>
            <w:vAlign w:val="center"/>
            <w:hideMark/>
          </w:tcPr>
          <w:p w14:paraId="75EAB68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443" w:type="pct"/>
            <w:vAlign w:val="center"/>
            <w:hideMark/>
          </w:tcPr>
          <w:p w14:paraId="486A159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28CC1283"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37EEE35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0EEF384" w14:textId="77777777" w:rsidTr="00E15DE1">
        <w:trPr>
          <w:trHeight w:val="300"/>
        </w:trPr>
        <w:tc>
          <w:tcPr>
            <w:tcW w:w="1169" w:type="pct"/>
            <w:vMerge/>
            <w:vAlign w:val="center"/>
            <w:hideMark/>
          </w:tcPr>
          <w:p w14:paraId="6B6DD1FD" w14:textId="77777777" w:rsidR="00AC1C20" w:rsidRPr="00350CD0" w:rsidRDefault="00AC1C20" w:rsidP="00E15DE1">
            <w:pPr>
              <w:rPr>
                <w:rFonts w:ascii="Arial" w:hAnsi="Arial" w:cs="Arial"/>
                <w:lang w:val="mn-MN"/>
              </w:rPr>
            </w:pPr>
          </w:p>
        </w:tc>
        <w:tc>
          <w:tcPr>
            <w:tcW w:w="1978" w:type="pct"/>
            <w:vAlign w:val="center"/>
            <w:hideMark/>
          </w:tcPr>
          <w:p w14:paraId="6F1DBA7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3.3.Гадаадын иргэдэд илэрхий нөлөөлөх эсэх</w:t>
            </w:r>
          </w:p>
        </w:tc>
        <w:tc>
          <w:tcPr>
            <w:tcW w:w="443" w:type="pct"/>
            <w:vAlign w:val="center"/>
            <w:hideMark/>
          </w:tcPr>
          <w:p w14:paraId="628836A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1EA6B95C"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7D21B378"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D493191" w14:textId="77777777" w:rsidTr="00E15DE1">
        <w:trPr>
          <w:trHeight w:val="660"/>
        </w:trPr>
        <w:tc>
          <w:tcPr>
            <w:tcW w:w="1169" w:type="pct"/>
            <w:vMerge w:val="restart"/>
            <w:vAlign w:val="center"/>
            <w:hideMark/>
          </w:tcPr>
          <w:p w14:paraId="3A00B83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4.Төрийн удирдлага, сайн засаглал, шүүх эрх мэдэл, хэвлэл мэдээлэл, ёс суртахуун</w:t>
            </w:r>
          </w:p>
        </w:tc>
        <w:tc>
          <w:tcPr>
            <w:tcW w:w="1978" w:type="pct"/>
            <w:vAlign w:val="center"/>
            <w:hideMark/>
          </w:tcPr>
          <w:p w14:paraId="48A8D93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4.1.Засаглалын харилцаанд оролцогчдод нөлөөлөх эсэх</w:t>
            </w:r>
          </w:p>
        </w:tc>
        <w:tc>
          <w:tcPr>
            <w:tcW w:w="443" w:type="pct"/>
            <w:vAlign w:val="center"/>
            <w:hideMark/>
          </w:tcPr>
          <w:p w14:paraId="10A22A1D"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36" w:type="pct"/>
            <w:vAlign w:val="center"/>
            <w:hideMark/>
          </w:tcPr>
          <w:p w14:paraId="38365C2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187AE25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 Засаглалын үзүүлэлт сайжирна.</w:t>
            </w:r>
          </w:p>
        </w:tc>
      </w:tr>
      <w:tr w:rsidR="00AC1C20" w:rsidRPr="00350CD0" w14:paraId="12A5041B" w14:textId="77777777" w:rsidTr="00E15DE1">
        <w:trPr>
          <w:trHeight w:val="700"/>
        </w:trPr>
        <w:tc>
          <w:tcPr>
            <w:tcW w:w="1169" w:type="pct"/>
            <w:vMerge/>
            <w:vAlign w:val="center"/>
            <w:hideMark/>
          </w:tcPr>
          <w:p w14:paraId="3BFF4FFB" w14:textId="77777777" w:rsidR="00AC1C20" w:rsidRPr="00350CD0" w:rsidRDefault="00AC1C20" w:rsidP="00E15DE1">
            <w:pPr>
              <w:rPr>
                <w:rFonts w:ascii="Arial" w:hAnsi="Arial" w:cs="Arial"/>
                <w:lang w:val="mn-MN"/>
              </w:rPr>
            </w:pPr>
          </w:p>
        </w:tc>
        <w:tc>
          <w:tcPr>
            <w:tcW w:w="1978" w:type="pct"/>
            <w:vAlign w:val="center"/>
            <w:hideMark/>
          </w:tcPr>
          <w:p w14:paraId="4CAC34E3"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4.2.Төрийн байгууллагуудын үүрэг, үйл ажиллагаанд нөлөөлөх эсэх</w:t>
            </w:r>
          </w:p>
        </w:tc>
        <w:tc>
          <w:tcPr>
            <w:tcW w:w="443" w:type="pct"/>
            <w:vAlign w:val="center"/>
            <w:hideMark/>
          </w:tcPr>
          <w:p w14:paraId="0575C71A"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36" w:type="pct"/>
            <w:vAlign w:val="center"/>
            <w:hideMark/>
          </w:tcPr>
          <w:p w14:paraId="1263F3B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tcPr>
          <w:p w14:paraId="1F8A2B1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CC9A331" w14:textId="77777777" w:rsidTr="00E15DE1">
        <w:trPr>
          <w:trHeight w:val="560"/>
        </w:trPr>
        <w:tc>
          <w:tcPr>
            <w:tcW w:w="1169" w:type="pct"/>
            <w:vMerge/>
            <w:vAlign w:val="center"/>
            <w:hideMark/>
          </w:tcPr>
          <w:p w14:paraId="5F9B29FE" w14:textId="77777777" w:rsidR="00AC1C20" w:rsidRPr="00350CD0" w:rsidRDefault="00AC1C20" w:rsidP="00E15DE1">
            <w:pPr>
              <w:rPr>
                <w:rFonts w:ascii="Arial" w:hAnsi="Arial" w:cs="Arial"/>
                <w:lang w:val="mn-MN"/>
              </w:rPr>
            </w:pPr>
          </w:p>
        </w:tc>
        <w:tc>
          <w:tcPr>
            <w:tcW w:w="1978" w:type="pct"/>
            <w:vAlign w:val="center"/>
            <w:hideMark/>
          </w:tcPr>
          <w:p w14:paraId="5EA6D93A"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4.3.Төрийн захиргааны албан хаагчдын эрх, үүрэг, харилцаанд нөлөөлөх эсэх</w:t>
            </w:r>
          </w:p>
        </w:tc>
        <w:tc>
          <w:tcPr>
            <w:tcW w:w="443" w:type="pct"/>
            <w:vAlign w:val="center"/>
            <w:hideMark/>
          </w:tcPr>
          <w:p w14:paraId="41E86BC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0C7A6AE3"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tcPr>
          <w:p w14:paraId="4F633A8A"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5F2B48F" w14:textId="77777777" w:rsidTr="00E15DE1">
        <w:trPr>
          <w:trHeight w:val="640"/>
        </w:trPr>
        <w:tc>
          <w:tcPr>
            <w:tcW w:w="1169" w:type="pct"/>
            <w:vMerge/>
            <w:vAlign w:val="center"/>
            <w:hideMark/>
          </w:tcPr>
          <w:p w14:paraId="4E864739" w14:textId="77777777" w:rsidR="00AC1C20" w:rsidRPr="00350CD0" w:rsidRDefault="00AC1C20" w:rsidP="00E15DE1">
            <w:pPr>
              <w:rPr>
                <w:rFonts w:ascii="Arial" w:hAnsi="Arial" w:cs="Arial"/>
                <w:lang w:val="mn-MN"/>
              </w:rPr>
            </w:pPr>
          </w:p>
        </w:tc>
        <w:tc>
          <w:tcPr>
            <w:tcW w:w="1978" w:type="pct"/>
            <w:vAlign w:val="center"/>
            <w:hideMark/>
          </w:tcPr>
          <w:p w14:paraId="106726E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4.4.Иргэдийн шүүхэд хандах, асуудлаа шийдвэрлүүлэх эрхэд нөлөөлөх эсэх</w:t>
            </w:r>
          </w:p>
        </w:tc>
        <w:tc>
          <w:tcPr>
            <w:tcW w:w="443" w:type="pct"/>
            <w:vAlign w:val="center"/>
            <w:hideMark/>
          </w:tcPr>
          <w:p w14:paraId="604D4E67"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10C5AC5F"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0A728205"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C26B38D" w14:textId="77777777" w:rsidTr="00E15DE1">
        <w:trPr>
          <w:trHeight w:val="600"/>
        </w:trPr>
        <w:tc>
          <w:tcPr>
            <w:tcW w:w="1169" w:type="pct"/>
            <w:vMerge/>
            <w:vAlign w:val="center"/>
            <w:hideMark/>
          </w:tcPr>
          <w:p w14:paraId="2B05BB60" w14:textId="77777777" w:rsidR="00AC1C20" w:rsidRPr="00350CD0" w:rsidRDefault="00AC1C20" w:rsidP="00E15DE1">
            <w:pPr>
              <w:rPr>
                <w:rFonts w:ascii="Arial" w:hAnsi="Arial" w:cs="Arial"/>
                <w:lang w:val="mn-MN"/>
              </w:rPr>
            </w:pPr>
          </w:p>
        </w:tc>
        <w:tc>
          <w:tcPr>
            <w:tcW w:w="1978" w:type="pct"/>
            <w:vAlign w:val="center"/>
            <w:hideMark/>
          </w:tcPr>
          <w:p w14:paraId="15F21B2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4.5.Улс төрийн нам, төрийн бус байгууллагын үйл ажиллагаанд нөлөөлөх эсэх</w:t>
            </w:r>
          </w:p>
        </w:tc>
        <w:tc>
          <w:tcPr>
            <w:tcW w:w="443" w:type="pct"/>
            <w:vAlign w:val="center"/>
            <w:hideMark/>
          </w:tcPr>
          <w:p w14:paraId="040899BD"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36" w:type="pct"/>
            <w:vAlign w:val="center"/>
            <w:hideMark/>
          </w:tcPr>
          <w:p w14:paraId="58FE90B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902D15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ACA178A" w14:textId="77777777" w:rsidTr="00E15DE1">
        <w:trPr>
          <w:trHeight w:val="1040"/>
        </w:trPr>
        <w:tc>
          <w:tcPr>
            <w:tcW w:w="1169" w:type="pct"/>
            <w:vMerge w:val="restart"/>
            <w:vAlign w:val="center"/>
            <w:hideMark/>
          </w:tcPr>
          <w:p w14:paraId="33C30F1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5.Нийтийн эрүүл мэнд, аюулгүй байдал</w:t>
            </w:r>
          </w:p>
        </w:tc>
        <w:tc>
          <w:tcPr>
            <w:tcW w:w="1978" w:type="pct"/>
            <w:vAlign w:val="center"/>
            <w:hideMark/>
          </w:tcPr>
          <w:p w14:paraId="5D271AF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5.1.Хувь хүн/нийт хүн амын дундаж наслалт, өвчлөлт, нас баралтын байдалд нөлөөлөх эсэх</w:t>
            </w:r>
          </w:p>
        </w:tc>
        <w:tc>
          <w:tcPr>
            <w:tcW w:w="443" w:type="pct"/>
            <w:vAlign w:val="center"/>
            <w:hideMark/>
          </w:tcPr>
          <w:p w14:paraId="4042F46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63A7493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23AFCFF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316914DE" w14:textId="77777777" w:rsidTr="00E15DE1">
        <w:trPr>
          <w:trHeight w:val="1300"/>
        </w:trPr>
        <w:tc>
          <w:tcPr>
            <w:tcW w:w="1169" w:type="pct"/>
            <w:vMerge/>
            <w:vAlign w:val="center"/>
            <w:hideMark/>
          </w:tcPr>
          <w:p w14:paraId="25F5D6AF" w14:textId="77777777" w:rsidR="00AC1C20" w:rsidRPr="00350CD0" w:rsidRDefault="00AC1C20" w:rsidP="00E15DE1">
            <w:pPr>
              <w:rPr>
                <w:rFonts w:ascii="Arial" w:hAnsi="Arial" w:cs="Arial"/>
                <w:lang w:val="mn-MN"/>
              </w:rPr>
            </w:pPr>
          </w:p>
        </w:tc>
        <w:tc>
          <w:tcPr>
            <w:tcW w:w="1978" w:type="pct"/>
            <w:vAlign w:val="center"/>
            <w:hideMark/>
          </w:tcPr>
          <w:p w14:paraId="6339D15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443" w:type="pct"/>
            <w:vAlign w:val="center"/>
            <w:hideMark/>
          </w:tcPr>
          <w:p w14:paraId="3C20C14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4FA4D136"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00FAD279"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04E2783" w14:textId="77777777" w:rsidTr="00E15DE1">
        <w:trPr>
          <w:trHeight w:val="1040"/>
        </w:trPr>
        <w:tc>
          <w:tcPr>
            <w:tcW w:w="1169" w:type="pct"/>
            <w:vMerge/>
            <w:vAlign w:val="center"/>
            <w:hideMark/>
          </w:tcPr>
          <w:p w14:paraId="2752693C" w14:textId="77777777" w:rsidR="00AC1C20" w:rsidRPr="00350CD0" w:rsidRDefault="00AC1C20" w:rsidP="00E15DE1">
            <w:pPr>
              <w:rPr>
                <w:rFonts w:ascii="Arial" w:hAnsi="Arial" w:cs="Arial"/>
                <w:lang w:val="mn-MN"/>
              </w:rPr>
            </w:pPr>
          </w:p>
        </w:tc>
        <w:tc>
          <w:tcPr>
            <w:tcW w:w="1978" w:type="pct"/>
            <w:vAlign w:val="center"/>
            <w:hideMark/>
          </w:tcPr>
          <w:p w14:paraId="1F9BE6F2"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5.3.Хүмүүсийн амьдралын хэв маяг (хооллолт, хөдөлгөөн, архи, тамхины хэрэглээ)-т нөлөөлөх эсэх</w:t>
            </w:r>
          </w:p>
        </w:tc>
        <w:tc>
          <w:tcPr>
            <w:tcW w:w="443" w:type="pct"/>
            <w:vAlign w:val="center"/>
            <w:hideMark/>
          </w:tcPr>
          <w:p w14:paraId="3AF7A054"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48CE808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524D00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301BA4F4" w14:textId="77777777" w:rsidTr="00E15DE1">
        <w:trPr>
          <w:trHeight w:val="500"/>
        </w:trPr>
        <w:tc>
          <w:tcPr>
            <w:tcW w:w="1169" w:type="pct"/>
            <w:vMerge w:val="restart"/>
            <w:vAlign w:val="center"/>
            <w:hideMark/>
          </w:tcPr>
          <w:p w14:paraId="314EAD8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6.Нийгмийн хамгаалал, эрүүл мэнд, боловсролын систем</w:t>
            </w:r>
          </w:p>
        </w:tc>
        <w:tc>
          <w:tcPr>
            <w:tcW w:w="1978" w:type="pct"/>
            <w:vAlign w:val="center"/>
            <w:hideMark/>
          </w:tcPr>
          <w:p w14:paraId="3264AF5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6.1.Нийгмийн үйлчилгээний чанар, хүртээмжид нөлөөлөх эсэх</w:t>
            </w:r>
          </w:p>
        </w:tc>
        <w:tc>
          <w:tcPr>
            <w:tcW w:w="443" w:type="pct"/>
            <w:vAlign w:val="center"/>
            <w:hideMark/>
          </w:tcPr>
          <w:p w14:paraId="5BA7BAD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4CB82F03"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0F05C8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0E811865" w14:textId="77777777" w:rsidTr="00E15DE1">
        <w:trPr>
          <w:trHeight w:val="760"/>
        </w:trPr>
        <w:tc>
          <w:tcPr>
            <w:tcW w:w="1169" w:type="pct"/>
            <w:vMerge/>
            <w:vAlign w:val="center"/>
            <w:hideMark/>
          </w:tcPr>
          <w:p w14:paraId="2F93F7AA" w14:textId="77777777" w:rsidR="00AC1C20" w:rsidRPr="00350CD0" w:rsidRDefault="00AC1C20" w:rsidP="00E15DE1">
            <w:pPr>
              <w:rPr>
                <w:rFonts w:ascii="Arial" w:hAnsi="Arial" w:cs="Arial"/>
                <w:lang w:val="mn-MN"/>
              </w:rPr>
            </w:pPr>
          </w:p>
        </w:tc>
        <w:tc>
          <w:tcPr>
            <w:tcW w:w="1978" w:type="pct"/>
            <w:vAlign w:val="center"/>
            <w:hideMark/>
          </w:tcPr>
          <w:p w14:paraId="5A90F21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6.2.Ажилчдын боловсрол, шилжилт хөдөлгөөнд нөлөөлөх эсэх</w:t>
            </w:r>
          </w:p>
        </w:tc>
        <w:tc>
          <w:tcPr>
            <w:tcW w:w="443" w:type="pct"/>
            <w:vAlign w:val="center"/>
            <w:hideMark/>
          </w:tcPr>
          <w:p w14:paraId="05A58667"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36" w:type="pct"/>
            <w:vAlign w:val="center"/>
            <w:hideMark/>
          </w:tcPr>
          <w:p w14:paraId="3A21C98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D3DFF8A"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sz w:val="22"/>
                <w:szCs w:val="22"/>
                <w:lang w:val="mn-MN"/>
              </w:rPr>
              <w:t>Эергээр нөлөөлнө.</w:t>
            </w:r>
          </w:p>
        </w:tc>
      </w:tr>
      <w:tr w:rsidR="00AC1C20" w:rsidRPr="00350CD0" w14:paraId="0CA04421" w14:textId="77777777" w:rsidTr="00E15DE1">
        <w:trPr>
          <w:trHeight w:val="1300"/>
        </w:trPr>
        <w:tc>
          <w:tcPr>
            <w:tcW w:w="1169" w:type="pct"/>
            <w:vMerge/>
            <w:vAlign w:val="center"/>
            <w:hideMark/>
          </w:tcPr>
          <w:p w14:paraId="09918435" w14:textId="77777777" w:rsidR="00AC1C20" w:rsidRPr="00350CD0" w:rsidRDefault="00AC1C20" w:rsidP="00E15DE1">
            <w:pPr>
              <w:rPr>
                <w:rFonts w:ascii="Arial" w:hAnsi="Arial" w:cs="Arial"/>
                <w:lang w:val="mn-MN"/>
              </w:rPr>
            </w:pPr>
          </w:p>
        </w:tc>
        <w:tc>
          <w:tcPr>
            <w:tcW w:w="1978" w:type="pct"/>
            <w:vAlign w:val="center"/>
            <w:hideMark/>
          </w:tcPr>
          <w:p w14:paraId="2E898A7F"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443" w:type="pct"/>
            <w:vAlign w:val="center"/>
            <w:hideMark/>
          </w:tcPr>
          <w:p w14:paraId="6D92E82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37E1EF7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71ACC8CD"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56D3483" w14:textId="77777777" w:rsidTr="00E15DE1">
        <w:trPr>
          <w:trHeight w:val="540"/>
        </w:trPr>
        <w:tc>
          <w:tcPr>
            <w:tcW w:w="1169" w:type="pct"/>
            <w:vMerge/>
            <w:vAlign w:val="center"/>
            <w:hideMark/>
          </w:tcPr>
          <w:p w14:paraId="7B626FF0" w14:textId="77777777" w:rsidR="00AC1C20" w:rsidRPr="00350CD0" w:rsidRDefault="00AC1C20" w:rsidP="00E15DE1">
            <w:pPr>
              <w:rPr>
                <w:rFonts w:ascii="Arial" w:hAnsi="Arial" w:cs="Arial"/>
                <w:lang w:val="mn-MN"/>
              </w:rPr>
            </w:pPr>
          </w:p>
        </w:tc>
        <w:tc>
          <w:tcPr>
            <w:tcW w:w="1978" w:type="pct"/>
            <w:vAlign w:val="center"/>
            <w:hideMark/>
          </w:tcPr>
          <w:p w14:paraId="0A6D551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6.4.Нийгмийн болон эрүүл мэндийн үйлчилгээ авахад сөрөг нөлөө үзүүлэх эсэх</w:t>
            </w:r>
          </w:p>
        </w:tc>
        <w:tc>
          <w:tcPr>
            <w:tcW w:w="443" w:type="pct"/>
            <w:vAlign w:val="center"/>
            <w:hideMark/>
          </w:tcPr>
          <w:p w14:paraId="1F66BDA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4386AF7F"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21077055"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5DA0AAF" w14:textId="77777777" w:rsidTr="00E15DE1">
        <w:trPr>
          <w:trHeight w:val="700"/>
        </w:trPr>
        <w:tc>
          <w:tcPr>
            <w:tcW w:w="1169" w:type="pct"/>
            <w:vMerge/>
            <w:vAlign w:val="center"/>
            <w:hideMark/>
          </w:tcPr>
          <w:p w14:paraId="398451F1" w14:textId="77777777" w:rsidR="00AC1C20" w:rsidRPr="00350CD0" w:rsidRDefault="00AC1C20" w:rsidP="00E15DE1">
            <w:pPr>
              <w:rPr>
                <w:rFonts w:ascii="Arial" w:hAnsi="Arial" w:cs="Arial"/>
                <w:lang w:val="mn-MN"/>
              </w:rPr>
            </w:pPr>
          </w:p>
        </w:tc>
        <w:tc>
          <w:tcPr>
            <w:tcW w:w="1978" w:type="pct"/>
            <w:vAlign w:val="center"/>
            <w:hideMark/>
          </w:tcPr>
          <w:p w14:paraId="244867E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6.5.Их, дээд сургуулиудын үйл ажиллагаа, өөрийн удирдлагад нөлөөлөх эсэх</w:t>
            </w:r>
          </w:p>
        </w:tc>
        <w:tc>
          <w:tcPr>
            <w:tcW w:w="443" w:type="pct"/>
            <w:vAlign w:val="center"/>
            <w:hideMark/>
          </w:tcPr>
          <w:p w14:paraId="08C73BED"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5E52A44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23740B1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DB32508" w14:textId="77777777" w:rsidTr="00E15DE1">
        <w:trPr>
          <w:trHeight w:val="620"/>
        </w:trPr>
        <w:tc>
          <w:tcPr>
            <w:tcW w:w="1169" w:type="pct"/>
            <w:vMerge w:val="restart"/>
            <w:vAlign w:val="center"/>
            <w:hideMark/>
          </w:tcPr>
          <w:p w14:paraId="08D89E3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7.Гэмт хэрэг, нийгмийн аюулгүй байдал</w:t>
            </w:r>
          </w:p>
        </w:tc>
        <w:tc>
          <w:tcPr>
            <w:tcW w:w="1978" w:type="pct"/>
            <w:vAlign w:val="center"/>
            <w:hideMark/>
          </w:tcPr>
          <w:p w14:paraId="79395D4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7.1.Нийгмийн аюулгүй байдал, гэмт хэргийн нөхцөл байдалд нөлөөлөх эсэх</w:t>
            </w:r>
          </w:p>
        </w:tc>
        <w:tc>
          <w:tcPr>
            <w:tcW w:w="443" w:type="pct"/>
            <w:vAlign w:val="center"/>
            <w:hideMark/>
          </w:tcPr>
          <w:p w14:paraId="28BC04FF"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436" w:type="pct"/>
            <w:vAlign w:val="center"/>
            <w:hideMark/>
          </w:tcPr>
          <w:p w14:paraId="501877E3"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55BC23B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54B0371D" w14:textId="77777777" w:rsidTr="00E15DE1">
        <w:trPr>
          <w:trHeight w:val="640"/>
        </w:trPr>
        <w:tc>
          <w:tcPr>
            <w:tcW w:w="1169" w:type="pct"/>
            <w:vMerge/>
            <w:vAlign w:val="center"/>
            <w:hideMark/>
          </w:tcPr>
          <w:p w14:paraId="4CA07FEB" w14:textId="77777777" w:rsidR="00AC1C20" w:rsidRPr="00350CD0" w:rsidRDefault="00AC1C20" w:rsidP="00E15DE1">
            <w:pPr>
              <w:rPr>
                <w:rFonts w:ascii="Arial" w:hAnsi="Arial" w:cs="Arial"/>
                <w:lang w:val="mn-MN"/>
              </w:rPr>
            </w:pPr>
          </w:p>
        </w:tc>
        <w:tc>
          <w:tcPr>
            <w:tcW w:w="1978" w:type="pct"/>
            <w:vAlign w:val="center"/>
            <w:hideMark/>
          </w:tcPr>
          <w:p w14:paraId="4458364F"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7.2.Хуулийг албадан хэрэгжүүлэхэд нөлөөлөх эсэх</w:t>
            </w:r>
          </w:p>
        </w:tc>
        <w:tc>
          <w:tcPr>
            <w:tcW w:w="443" w:type="pct"/>
            <w:vAlign w:val="center"/>
            <w:hideMark/>
          </w:tcPr>
          <w:p w14:paraId="072849AC"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2F9EFE36"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74" w:type="pct"/>
            <w:vAlign w:val="center"/>
            <w:hideMark/>
          </w:tcPr>
          <w:p w14:paraId="018B365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82E6A9C" w14:textId="77777777" w:rsidTr="00E15DE1">
        <w:trPr>
          <w:trHeight w:val="360"/>
        </w:trPr>
        <w:tc>
          <w:tcPr>
            <w:tcW w:w="1169" w:type="pct"/>
            <w:vMerge/>
            <w:vAlign w:val="center"/>
            <w:hideMark/>
          </w:tcPr>
          <w:p w14:paraId="073F4462" w14:textId="77777777" w:rsidR="00AC1C20" w:rsidRPr="00350CD0" w:rsidRDefault="00AC1C20" w:rsidP="00E15DE1">
            <w:pPr>
              <w:rPr>
                <w:rFonts w:ascii="Arial" w:hAnsi="Arial" w:cs="Arial"/>
                <w:lang w:val="mn-MN"/>
              </w:rPr>
            </w:pPr>
          </w:p>
        </w:tc>
        <w:tc>
          <w:tcPr>
            <w:tcW w:w="1978" w:type="pct"/>
            <w:vAlign w:val="center"/>
            <w:hideMark/>
          </w:tcPr>
          <w:p w14:paraId="212F114F" w14:textId="77777777" w:rsidR="00AC1C20" w:rsidRPr="00350CD0" w:rsidRDefault="00AC1C20" w:rsidP="00E15DE1">
            <w:pPr>
              <w:pStyle w:val="NormalWeb"/>
              <w:rPr>
                <w:rFonts w:ascii="Arial" w:hAnsi="Arial" w:cs="Arial"/>
                <w:sz w:val="22"/>
                <w:szCs w:val="22"/>
                <w:highlight w:val="cyan"/>
                <w:lang w:val="mn-MN"/>
              </w:rPr>
            </w:pPr>
            <w:r w:rsidRPr="00350CD0">
              <w:rPr>
                <w:rFonts w:ascii="Arial" w:hAnsi="Arial" w:cs="Arial"/>
                <w:sz w:val="22"/>
                <w:szCs w:val="22"/>
                <w:lang w:val="mn-MN"/>
              </w:rPr>
              <w:t>7.3.Гэмт хэргийн илрүүлэлтэд нөлөө үзүүлэх эсэх</w:t>
            </w:r>
          </w:p>
        </w:tc>
        <w:tc>
          <w:tcPr>
            <w:tcW w:w="443" w:type="pct"/>
            <w:vAlign w:val="center"/>
            <w:hideMark/>
          </w:tcPr>
          <w:p w14:paraId="25B7D5E6"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Тийм</w:t>
            </w:r>
          </w:p>
        </w:tc>
        <w:tc>
          <w:tcPr>
            <w:tcW w:w="436" w:type="pct"/>
            <w:vAlign w:val="center"/>
            <w:hideMark/>
          </w:tcPr>
          <w:p w14:paraId="1895960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3DA82F6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67EACFEF" w14:textId="77777777" w:rsidTr="00E15DE1">
        <w:trPr>
          <w:trHeight w:val="760"/>
        </w:trPr>
        <w:tc>
          <w:tcPr>
            <w:tcW w:w="1169" w:type="pct"/>
            <w:vMerge/>
            <w:vAlign w:val="center"/>
            <w:hideMark/>
          </w:tcPr>
          <w:p w14:paraId="27BCE2BA" w14:textId="77777777" w:rsidR="00AC1C20" w:rsidRPr="00350CD0" w:rsidRDefault="00AC1C20" w:rsidP="00E15DE1">
            <w:pPr>
              <w:rPr>
                <w:rFonts w:ascii="Arial" w:hAnsi="Arial" w:cs="Arial"/>
                <w:lang w:val="mn-MN"/>
              </w:rPr>
            </w:pPr>
          </w:p>
        </w:tc>
        <w:tc>
          <w:tcPr>
            <w:tcW w:w="1978" w:type="pct"/>
            <w:vAlign w:val="center"/>
            <w:hideMark/>
          </w:tcPr>
          <w:p w14:paraId="1452BD62"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7.4.Гэмт хэргийн хохирогчид, гэрчийн эрхэд сөрөг нөлөө үзүүлэх эсэх</w:t>
            </w:r>
          </w:p>
        </w:tc>
        <w:tc>
          <w:tcPr>
            <w:tcW w:w="443" w:type="pct"/>
            <w:vAlign w:val="center"/>
            <w:hideMark/>
          </w:tcPr>
          <w:p w14:paraId="45381AD7"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146A7377"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74" w:type="pct"/>
            <w:vAlign w:val="center"/>
            <w:hideMark/>
          </w:tcPr>
          <w:p w14:paraId="52DC4909"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1A87418" w14:textId="77777777" w:rsidTr="00E15DE1">
        <w:trPr>
          <w:trHeight w:val="740"/>
        </w:trPr>
        <w:tc>
          <w:tcPr>
            <w:tcW w:w="1169" w:type="pct"/>
            <w:vMerge w:val="restart"/>
            <w:vAlign w:val="center"/>
            <w:hideMark/>
          </w:tcPr>
          <w:p w14:paraId="3637F2B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8.Соёл</w:t>
            </w:r>
          </w:p>
        </w:tc>
        <w:tc>
          <w:tcPr>
            <w:tcW w:w="1978" w:type="pct"/>
            <w:vAlign w:val="center"/>
            <w:hideMark/>
          </w:tcPr>
          <w:p w14:paraId="1B67501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8.1.Соёлын өвийг хамгаалахад нөлөө үзүүлэх эсэх</w:t>
            </w:r>
          </w:p>
        </w:tc>
        <w:tc>
          <w:tcPr>
            <w:tcW w:w="443" w:type="pct"/>
            <w:vAlign w:val="center"/>
            <w:hideMark/>
          </w:tcPr>
          <w:p w14:paraId="657854A0"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436" w:type="pct"/>
            <w:vAlign w:val="center"/>
            <w:hideMark/>
          </w:tcPr>
          <w:p w14:paraId="545368E6"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Үгүй</w:t>
            </w:r>
          </w:p>
        </w:tc>
        <w:tc>
          <w:tcPr>
            <w:tcW w:w="974" w:type="pct"/>
            <w:vAlign w:val="center"/>
            <w:hideMark/>
          </w:tcPr>
          <w:p w14:paraId="1EEC132D"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488F5D13" w14:textId="77777777" w:rsidTr="00E15DE1">
        <w:trPr>
          <w:trHeight w:val="260"/>
        </w:trPr>
        <w:tc>
          <w:tcPr>
            <w:tcW w:w="1169" w:type="pct"/>
            <w:vMerge/>
            <w:hideMark/>
          </w:tcPr>
          <w:p w14:paraId="167AB941" w14:textId="77777777" w:rsidR="00AC1C20" w:rsidRPr="00350CD0" w:rsidRDefault="00AC1C20" w:rsidP="00E15DE1">
            <w:pPr>
              <w:rPr>
                <w:rFonts w:ascii="Arial" w:hAnsi="Arial" w:cs="Arial"/>
                <w:lang w:val="mn-MN"/>
              </w:rPr>
            </w:pPr>
          </w:p>
        </w:tc>
        <w:tc>
          <w:tcPr>
            <w:tcW w:w="1978" w:type="pct"/>
            <w:vAlign w:val="center"/>
            <w:hideMark/>
          </w:tcPr>
          <w:p w14:paraId="7D21A1BD"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8.2.Хэл, соёлын ялгаатай байдал бий болгох эсэх, эсхүл уг ялгаатай байдалд нөлөөлөх эсэх</w:t>
            </w:r>
          </w:p>
        </w:tc>
        <w:tc>
          <w:tcPr>
            <w:tcW w:w="443" w:type="pct"/>
            <w:vAlign w:val="center"/>
            <w:hideMark/>
          </w:tcPr>
          <w:p w14:paraId="0E46D98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b/>
                <w:sz w:val="22"/>
                <w:szCs w:val="22"/>
                <w:u w:val="single"/>
                <w:lang w:val="mn-MN"/>
              </w:rPr>
              <w:t>Тийм</w:t>
            </w:r>
          </w:p>
        </w:tc>
        <w:tc>
          <w:tcPr>
            <w:tcW w:w="436" w:type="pct"/>
            <w:vAlign w:val="center"/>
            <w:hideMark/>
          </w:tcPr>
          <w:p w14:paraId="4F13F246"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sz w:val="22"/>
                <w:szCs w:val="22"/>
                <w:lang w:val="mn-MN"/>
              </w:rPr>
              <w:t>Үгүй</w:t>
            </w:r>
          </w:p>
        </w:tc>
        <w:tc>
          <w:tcPr>
            <w:tcW w:w="974" w:type="pct"/>
            <w:vAlign w:val="center"/>
            <w:hideMark/>
          </w:tcPr>
          <w:p w14:paraId="4B42464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9AAE8B2" w14:textId="77777777" w:rsidTr="00E15DE1">
        <w:trPr>
          <w:trHeight w:val="700"/>
        </w:trPr>
        <w:tc>
          <w:tcPr>
            <w:tcW w:w="1169" w:type="pct"/>
            <w:vMerge/>
            <w:hideMark/>
          </w:tcPr>
          <w:p w14:paraId="3EF273B9" w14:textId="77777777" w:rsidR="00AC1C20" w:rsidRPr="00350CD0" w:rsidRDefault="00AC1C20" w:rsidP="00E15DE1">
            <w:pPr>
              <w:rPr>
                <w:rFonts w:ascii="Arial" w:hAnsi="Arial" w:cs="Arial"/>
                <w:lang w:val="mn-MN"/>
              </w:rPr>
            </w:pPr>
          </w:p>
        </w:tc>
        <w:tc>
          <w:tcPr>
            <w:tcW w:w="1978" w:type="pct"/>
            <w:vAlign w:val="center"/>
            <w:hideMark/>
          </w:tcPr>
          <w:p w14:paraId="764E678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8.3.Иргэдийн түүх, соёлоо хамгаалах оролцоонд нөлөөлөх эсэх</w:t>
            </w:r>
          </w:p>
        </w:tc>
        <w:tc>
          <w:tcPr>
            <w:tcW w:w="443" w:type="pct"/>
            <w:vAlign w:val="center"/>
            <w:hideMark/>
          </w:tcPr>
          <w:p w14:paraId="38E6B8C1"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436" w:type="pct"/>
            <w:vAlign w:val="center"/>
            <w:hideMark/>
          </w:tcPr>
          <w:p w14:paraId="064A90C5"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74" w:type="pct"/>
            <w:vAlign w:val="center"/>
            <w:hideMark/>
          </w:tcPr>
          <w:p w14:paraId="75A0821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bl>
    <w:p w14:paraId="1CADCDC2" w14:textId="77777777" w:rsidR="00AC1C20" w:rsidRPr="00350CD0" w:rsidRDefault="00AC1C20" w:rsidP="00AC1C20">
      <w:pPr>
        <w:rPr>
          <w:rFonts w:ascii="Arial" w:hAnsi="Arial" w:cs="Arial"/>
          <w:b/>
          <w:i/>
          <w:lang w:val="mn-MN"/>
        </w:rPr>
      </w:pPr>
    </w:p>
    <w:p w14:paraId="52BB3DD4" w14:textId="77777777" w:rsidR="00AC1C20" w:rsidRPr="00350CD0" w:rsidRDefault="00AC1C20" w:rsidP="00AC1C20">
      <w:pPr>
        <w:rPr>
          <w:rFonts w:ascii="Arial" w:hAnsi="Arial" w:cs="Arial"/>
          <w:lang w:val="mn-MN"/>
        </w:rPr>
      </w:pPr>
      <w:r w:rsidRPr="00350CD0">
        <w:rPr>
          <w:rFonts w:ascii="Arial" w:hAnsi="Arial" w:cs="Arial"/>
          <w:lang w:val="mn-MN"/>
        </w:rPr>
        <w:t>Хүснэгт 4. Байгаль орчинд үзүүлэх үр нөлөө</w:t>
      </w:r>
    </w:p>
    <w:tbl>
      <w:tblPr>
        <w:tblStyle w:val="TableGrid"/>
        <w:tblW w:w="5000" w:type="pct"/>
        <w:tblLook w:val="04A0" w:firstRow="1" w:lastRow="0" w:firstColumn="1" w:lastColumn="0" w:noHBand="0" w:noVBand="1"/>
      </w:tblPr>
      <w:tblGrid>
        <w:gridCol w:w="1992"/>
        <w:gridCol w:w="3372"/>
        <w:gridCol w:w="951"/>
        <w:gridCol w:w="924"/>
        <w:gridCol w:w="1771"/>
      </w:tblGrid>
      <w:tr w:rsidR="00AC1C20" w:rsidRPr="00350CD0" w14:paraId="53575514" w14:textId="77777777" w:rsidTr="00E15DE1">
        <w:tc>
          <w:tcPr>
            <w:tcW w:w="1105" w:type="pct"/>
            <w:vAlign w:val="center"/>
            <w:hideMark/>
          </w:tcPr>
          <w:p w14:paraId="743FCA40"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Үзүүлэх үр нөлөө</w:t>
            </w:r>
          </w:p>
        </w:tc>
        <w:tc>
          <w:tcPr>
            <w:tcW w:w="1871" w:type="pct"/>
            <w:vAlign w:val="center"/>
            <w:hideMark/>
          </w:tcPr>
          <w:p w14:paraId="4E3EEA17"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Холбогдох асуулт</w:t>
            </w:r>
          </w:p>
        </w:tc>
        <w:tc>
          <w:tcPr>
            <w:tcW w:w="1041" w:type="pct"/>
            <w:gridSpan w:val="2"/>
            <w:vAlign w:val="center"/>
            <w:hideMark/>
          </w:tcPr>
          <w:p w14:paraId="5EA76379"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Хариулт</w:t>
            </w:r>
          </w:p>
        </w:tc>
        <w:tc>
          <w:tcPr>
            <w:tcW w:w="984" w:type="pct"/>
            <w:vAlign w:val="center"/>
            <w:hideMark/>
          </w:tcPr>
          <w:p w14:paraId="56A0011B"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lang w:val="mn-MN"/>
              </w:rPr>
              <w:t>Тайлбар</w:t>
            </w:r>
          </w:p>
        </w:tc>
      </w:tr>
      <w:tr w:rsidR="00AC1C20" w:rsidRPr="00350CD0" w14:paraId="63AE1073" w14:textId="77777777" w:rsidTr="00E15DE1">
        <w:tc>
          <w:tcPr>
            <w:tcW w:w="1105" w:type="pct"/>
            <w:vAlign w:val="center"/>
            <w:hideMark/>
          </w:tcPr>
          <w:p w14:paraId="5867CC2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1.Агаар</w:t>
            </w:r>
          </w:p>
        </w:tc>
        <w:tc>
          <w:tcPr>
            <w:tcW w:w="1871" w:type="pct"/>
            <w:vAlign w:val="center"/>
            <w:hideMark/>
          </w:tcPr>
          <w:p w14:paraId="21103051"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1.1.Зохицуулалтын хувилбарын үр дүнд агаарын бохирдлыг нэмэгдүүлэх эсэх</w:t>
            </w:r>
          </w:p>
        </w:tc>
        <w:tc>
          <w:tcPr>
            <w:tcW w:w="528" w:type="pct"/>
            <w:vAlign w:val="center"/>
            <w:hideMark/>
          </w:tcPr>
          <w:p w14:paraId="051A4AB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5CB176FE"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84" w:type="pct"/>
            <w:vAlign w:val="center"/>
            <w:hideMark/>
          </w:tcPr>
          <w:p w14:paraId="1F2EDBA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305B797" w14:textId="77777777" w:rsidTr="00E15DE1">
        <w:trPr>
          <w:trHeight w:val="860"/>
        </w:trPr>
        <w:tc>
          <w:tcPr>
            <w:tcW w:w="1105" w:type="pct"/>
            <w:vMerge w:val="restart"/>
            <w:vAlign w:val="center"/>
            <w:hideMark/>
          </w:tcPr>
          <w:p w14:paraId="27BA0A1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2.Зам тээвэр, түлш, эрчим хүч</w:t>
            </w:r>
          </w:p>
        </w:tc>
        <w:tc>
          <w:tcPr>
            <w:tcW w:w="1871" w:type="pct"/>
            <w:vAlign w:val="center"/>
            <w:hideMark/>
          </w:tcPr>
          <w:p w14:paraId="2722911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2.1.Тээврийн хэрэгслийн түлшний хэрэглээг нэмэгдүүлэх/бууруулах эсэх</w:t>
            </w:r>
          </w:p>
        </w:tc>
        <w:tc>
          <w:tcPr>
            <w:tcW w:w="528" w:type="pct"/>
            <w:vAlign w:val="center"/>
            <w:hideMark/>
          </w:tcPr>
          <w:p w14:paraId="7424ECA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4798BA6F"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b/>
                <w:sz w:val="22"/>
                <w:szCs w:val="22"/>
                <w:u w:val="single"/>
                <w:lang w:val="mn-MN"/>
              </w:rPr>
              <w:t>Үгүй</w:t>
            </w:r>
          </w:p>
        </w:tc>
        <w:tc>
          <w:tcPr>
            <w:tcW w:w="984" w:type="pct"/>
            <w:vAlign w:val="center"/>
          </w:tcPr>
          <w:p w14:paraId="49350B77"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B74FB9E" w14:textId="77777777" w:rsidTr="00E15DE1">
        <w:trPr>
          <w:trHeight w:val="700"/>
        </w:trPr>
        <w:tc>
          <w:tcPr>
            <w:tcW w:w="1105" w:type="pct"/>
            <w:vMerge/>
            <w:vAlign w:val="center"/>
            <w:hideMark/>
          </w:tcPr>
          <w:p w14:paraId="5D60C9C9" w14:textId="77777777" w:rsidR="00AC1C20" w:rsidRPr="00350CD0" w:rsidRDefault="00AC1C20" w:rsidP="00E15DE1">
            <w:pPr>
              <w:rPr>
                <w:rFonts w:ascii="Arial" w:hAnsi="Arial" w:cs="Arial"/>
                <w:lang w:val="mn-MN"/>
              </w:rPr>
            </w:pPr>
          </w:p>
        </w:tc>
        <w:tc>
          <w:tcPr>
            <w:tcW w:w="1871" w:type="pct"/>
            <w:vAlign w:val="center"/>
            <w:hideMark/>
          </w:tcPr>
          <w:p w14:paraId="652A0B1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2.2.Эрчим хүчний хэрэглээг нэмэгдүүлэх эсэх</w:t>
            </w:r>
          </w:p>
        </w:tc>
        <w:tc>
          <w:tcPr>
            <w:tcW w:w="528" w:type="pct"/>
            <w:vAlign w:val="center"/>
            <w:hideMark/>
          </w:tcPr>
          <w:p w14:paraId="18F97BB5"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Тийм</w:t>
            </w:r>
          </w:p>
        </w:tc>
        <w:tc>
          <w:tcPr>
            <w:tcW w:w="513" w:type="pct"/>
            <w:vAlign w:val="center"/>
            <w:hideMark/>
          </w:tcPr>
          <w:p w14:paraId="360B814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84" w:type="pct"/>
            <w:vAlign w:val="center"/>
            <w:hideMark/>
          </w:tcPr>
          <w:p w14:paraId="726A84C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Хүртээмжтэй, найдвартай эрчим хүчний хэрэглээг нэмэгдүүлнэ.</w:t>
            </w:r>
          </w:p>
        </w:tc>
      </w:tr>
      <w:tr w:rsidR="00AC1C20" w:rsidRPr="00350CD0" w14:paraId="3322734F" w14:textId="77777777" w:rsidTr="00E15DE1">
        <w:trPr>
          <w:trHeight w:val="780"/>
        </w:trPr>
        <w:tc>
          <w:tcPr>
            <w:tcW w:w="1105" w:type="pct"/>
            <w:vMerge/>
            <w:vAlign w:val="center"/>
            <w:hideMark/>
          </w:tcPr>
          <w:p w14:paraId="51E5CC1E" w14:textId="77777777" w:rsidR="00AC1C20" w:rsidRPr="00350CD0" w:rsidRDefault="00AC1C20" w:rsidP="00E15DE1">
            <w:pPr>
              <w:rPr>
                <w:rFonts w:ascii="Arial" w:hAnsi="Arial" w:cs="Arial"/>
                <w:lang w:val="mn-MN"/>
              </w:rPr>
            </w:pPr>
          </w:p>
        </w:tc>
        <w:tc>
          <w:tcPr>
            <w:tcW w:w="1871" w:type="pct"/>
            <w:vAlign w:val="center"/>
            <w:hideMark/>
          </w:tcPr>
          <w:p w14:paraId="77D46E2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2.3.Эрчим хүчний үйлдвэрлэлд нөлөө үзүүлэх эсэх</w:t>
            </w:r>
          </w:p>
        </w:tc>
        <w:tc>
          <w:tcPr>
            <w:tcW w:w="528" w:type="pct"/>
            <w:vAlign w:val="center"/>
            <w:hideMark/>
          </w:tcPr>
          <w:p w14:paraId="2B9253B7"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513" w:type="pct"/>
            <w:vAlign w:val="center"/>
            <w:hideMark/>
          </w:tcPr>
          <w:p w14:paraId="27A2580B"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84" w:type="pct"/>
            <w:vAlign w:val="center"/>
          </w:tcPr>
          <w:p w14:paraId="1A185931"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2C6E9A32" w14:textId="77777777" w:rsidTr="00E15DE1">
        <w:trPr>
          <w:trHeight w:val="520"/>
        </w:trPr>
        <w:tc>
          <w:tcPr>
            <w:tcW w:w="1105" w:type="pct"/>
            <w:vMerge/>
            <w:vAlign w:val="center"/>
            <w:hideMark/>
          </w:tcPr>
          <w:p w14:paraId="4BAE749E" w14:textId="77777777" w:rsidR="00AC1C20" w:rsidRPr="00350CD0" w:rsidRDefault="00AC1C20" w:rsidP="00E15DE1">
            <w:pPr>
              <w:rPr>
                <w:rFonts w:ascii="Arial" w:hAnsi="Arial" w:cs="Arial"/>
                <w:lang w:val="mn-MN"/>
              </w:rPr>
            </w:pPr>
          </w:p>
        </w:tc>
        <w:tc>
          <w:tcPr>
            <w:tcW w:w="1871" w:type="pct"/>
            <w:vAlign w:val="center"/>
            <w:hideMark/>
          </w:tcPr>
          <w:p w14:paraId="7EBC9FD8"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2.4.Тээврийн хэрэгслийн агаарын бохирдлыг нэмэгдүүлэх эсэх</w:t>
            </w:r>
          </w:p>
        </w:tc>
        <w:tc>
          <w:tcPr>
            <w:tcW w:w="528" w:type="pct"/>
            <w:vAlign w:val="center"/>
            <w:hideMark/>
          </w:tcPr>
          <w:p w14:paraId="254D287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1C17298A"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3FA15CB6"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20056085" w14:textId="77777777" w:rsidTr="00E15DE1">
        <w:trPr>
          <w:trHeight w:val="380"/>
        </w:trPr>
        <w:tc>
          <w:tcPr>
            <w:tcW w:w="1105" w:type="pct"/>
            <w:vMerge w:val="restart"/>
            <w:vAlign w:val="center"/>
            <w:hideMark/>
          </w:tcPr>
          <w:p w14:paraId="2A1E2F1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3.Ан амьтан, ургамлыг хамгаалах</w:t>
            </w:r>
          </w:p>
        </w:tc>
        <w:tc>
          <w:tcPr>
            <w:tcW w:w="1871" w:type="pct"/>
            <w:vAlign w:val="center"/>
            <w:hideMark/>
          </w:tcPr>
          <w:p w14:paraId="6301E876"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3.1.Ан амьтны тоо хэмжээг бууруулах эсэх</w:t>
            </w:r>
          </w:p>
        </w:tc>
        <w:tc>
          <w:tcPr>
            <w:tcW w:w="528" w:type="pct"/>
            <w:vAlign w:val="center"/>
            <w:hideMark/>
          </w:tcPr>
          <w:p w14:paraId="5B3FE5E9"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3D63FCD4"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3FE71B0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0B4BF99" w14:textId="77777777" w:rsidTr="00E15DE1">
        <w:trPr>
          <w:trHeight w:val="720"/>
        </w:trPr>
        <w:tc>
          <w:tcPr>
            <w:tcW w:w="1105" w:type="pct"/>
            <w:vMerge/>
            <w:vAlign w:val="center"/>
            <w:hideMark/>
          </w:tcPr>
          <w:p w14:paraId="09549AE6" w14:textId="77777777" w:rsidR="00AC1C20" w:rsidRPr="00350CD0" w:rsidRDefault="00AC1C20" w:rsidP="00E15DE1">
            <w:pPr>
              <w:rPr>
                <w:rFonts w:ascii="Arial" w:hAnsi="Arial" w:cs="Arial"/>
                <w:lang w:val="mn-MN"/>
              </w:rPr>
            </w:pPr>
          </w:p>
        </w:tc>
        <w:tc>
          <w:tcPr>
            <w:tcW w:w="1871" w:type="pct"/>
            <w:vAlign w:val="center"/>
            <w:hideMark/>
          </w:tcPr>
          <w:p w14:paraId="0DC70F1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3.2.Ховордсон болон нэн ховор амьтан, ургамалд сөргөөр нөлөөлөх эсэх</w:t>
            </w:r>
          </w:p>
        </w:tc>
        <w:tc>
          <w:tcPr>
            <w:tcW w:w="528" w:type="pct"/>
            <w:vAlign w:val="center"/>
            <w:hideMark/>
          </w:tcPr>
          <w:p w14:paraId="289AE5A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5968507E"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11E4C70C"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5636952" w14:textId="77777777" w:rsidTr="00E15DE1">
        <w:trPr>
          <w:trHeight w:val="680"/>
        </w:trPr>
        <w:tc>
          <w:tcPr>
            <w:tcW w:w="1105" w:type="pct"/>
            <w:vMerge/>
            <w:vAlign w:val="center"/>
            <w:hideMark/>
          </w:tcPr>
          <w:p w14:paraId="012718D1" w14:textId="77777777" w:rsidR="00AC1C20" w:rsidRPr="00350CD0" w:rsidRDefault="00AC1C20" w:rsidP="00E15DE1">
            <w:pPr>
              <w:rPr>
                <w:rFonts w:ascii="Arial" w:hAnsi="Arial" w:cs="Arial"/>
                <w:lang w:val="mn-MN"/>
              </w:rPr>
            </w:pPr>
          </w:p>
        </w:tc>
        <w:tc>
          <w:tcPr>
            <w:tcW w:w="1871" w:type="pct"/>
            <w:vAlign w:val="center"/>
            <w:hideMark/>
          </w:tcPr>
          <w:p w14:paraId="53EFC14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3.3.Ан амьтдын нүүдэл, суурьшилд сөргөөр нөлөөлөх эсэх</w:t>
            </w:r>
          </w:p>
        </w:tc>
        <w:tc>
          <w:tcPr>
            <w:tcW w:w="528" w:type="pct"/>
            <w:vAlign w:val="center"/>
            <w:hideMark/>
          </w:tcPr>
          <w:p w14:paraId="2FD7635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750BDB85"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84" w:type="pct"/>
            <w:vAlign w:val="center"/>
            <w:hideMark/>
          </w:tcPr>
          <w:p w14:paraId="62F17D5E"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1F3CA7E" w14:textId="77777777" w:rsidTr="00E15DE1">
        <w:trPr>
          <w:trHeight w:val="460"/>
        </w:trPr>
        <w:tc>
          <w:tcPr>
            <w:tcW w:w="1105" w:type="pct"/>
            <w:vMerge/>
            <w:vAlign w:val="center"/>
            <w:hideMark/>
          </w:tcPr>
          <w:p w14:paraId="31CC5764" w14:textId="77777777" w:rsidR="00AC1C20" w:rsidRPr="00350CD0" w:rsidRDefault="00AC1C20" w:rsidP="00E15DE1">
            <w:pPr>
              <w:rPr>
                <w:rFonts w:ascii="Arial" w:hAnsi="Arial" w:cs="Arial"/>
                <w:lang w:val="mn-MN"/>
              </w:rPr>
            </w:pPr>
          </w:p>
        </w:tc>
        <w:tc>
          <w:tcPr>
            <w:tcW w:w="1871" w:type="pct"/>
            <w:vAlign w:val="center"/>
            <w:hideMark/>
          </w:tcPr>
          <w:p w14:paraId="074160B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3.4.Тусгай хамгаалалттай газар нутагт сөргөөр нөлөөлөх эсэх</w:t>
            </w:r>
          </w:p>
        </w:tc>
        <w:tc>
          <w:tcPr>
            <w:tcW w:w="528" w:type="pct"/>
            <w:vAlign w:val="center"/>
            <w:hideMark/>
          </w:tcPr>
          <w:p w14:paraId="7226ECB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5A5526B0"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0FBA1CE9"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04FE8D6B" w14:textId="77777777" w:rsidTr="00E15DE1">
        <w:trPr>
          <w:trHeight w:val="620"/>
        </w:trPr>
        <w:tc>
          <w:tcPr>
            <w:tcW w:w="1105" w:type="pct"/>
            <w:vMerge w:val="restart"/>
            <w:vAlign w:val="center"/>
            <w:hideMark/>
          </w:tcPr>
          <w:p w14:paraId="30AC384A"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4.Усны нөөц</w:t>
            </w:r>
          </w:p>
        </w:tc>
        <w:tc>
          <w:tcPr>
            <w:tcW w:w="1871" w:type="pct"/>
            <w:vAlign w:val="center"/>
            <w:hideMark/>
          </w:tcPr>
          <w:p w14:paraId="59F833B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4.1.Газрын дээрх ус болон гүний ус, цэвэр усны нөөцөд сөргөөр нөлөөлөх эсэх</w:t>
            </w:r>
          </w:p>
        </w:tc>
        <w:tc>
          <w:tcPr>
            <w:tcW w:w="528" w:type="pct"/>
            <w:vAlign w:val="center"/>
            <w:hideMark/>
          </w:tcPr>
          <w:p w14:paraId="21E5D71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097969BF"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11DA7671"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7D2F5FFE" w14:textId="77777777" w:rsidTr="00E15DE1">
        <w:trPr>
          <w:trHeight w:val="340"/>
        </w:trPr>
        <w:tc>
          <w:tcPr>
            <w:tcW w:w="1105" w:type="pct"/>
            <w:vMerge/>
            <w:vAlign w:val="center"/>
            <w:hideMark/>
          </w:tcPr>
          <w:p w14:paraId="3483F679" w14:textId="77777777" w:rsidR="00AC1C20" w:rsidRPr="00350CD0" w:rsidRDefault="00AC1C20" w:rsidP="00E15DE1">
            <w:pPr>
              <w:rPr>
                <w:rFonts w:ascii="Arial" w:hAnsi="Arial" w:cs="Arial"/>
                <w:lang w:val="mn-MN"/>
              </w:rPr>
            </w:pPr>
          </w:p>
        </w:tc>
        <w:tc>
          <w:tcPr>
            <w:tcW w:w="1871" w:type="pct"/>
            <w:vAlign w:val="center"/>
            <w:hideMark/>
          </w:tcPr>
          <w:p w14:paraId="45934710"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4.2.Усны бохирдлыг нэмэгдүүлэх эсэх</w:t>
            </w:r>
          </w:p>
        </w:tc>
        <w:tc>
          <w:tcPr>
            <w:tcW w:w="528" w:type="pct"/>
            <w:vAlign w:val="center"/>
            <w:hideMark/>
          </w:tcPr>
          <w:p w14:paraId="3E1A191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0A424162"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2AD309E5"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214AD7FA" w14:textId="77777777" w:rsidTr="00E15DE1">
        <w:trPr>
          <w:trHeight w:val="100"/>
        </w:trPr>
        <w:tc>
          <w:tcPr>
            <w:tcW w:w="1105" w:type="pct"/>
            <w:vMerge/>
            <w:vAlign w:val="center"/>
            <w:hideMark/>
          </w:tcPr>
          <w:p w14:paraId="1D829042" w14:textId="77777777" w:rsidR="00AC1C20" w:rsidRPr="00350CD0" w:rsidRDefault="00AC1C20" w:rsidP="00E15DE1">
            <w:pPr>
              <w:rPr>
                <w:rFonts w:ascii="Arial" w:hAnsi="Arial" w:cs="Arial"/>
                <w:lang w:val="mn-MN"/>
              </w:rPr>
            </w:pPr>
          </w:p>
        </w:tc>
        <w:tc>
          <w:tcPr>
            <w:tcW w:w="1871" w:type="pct"/>
            <w:vAlign w:val="center"/>
            <w:hideMark/>
          </w:tcPr>
          <w:p w14:paraId="34E4E68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4.3.Ундны усны чанарт нөлөөлөх эсэх</w:t>
            </w:r>
          </w:p>
        </w:tc>
        <w:tc>
          <w:tcPr>
            <w:tcW w:w="528" w:type="pct"/>
            <w:vAlign w:val="center"/>
            <w:hideMark/>
          </w:tcPr>
          <w:p w14:paraId="4C6DA05D"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b/>
                <w:sz w:val="22"/>
                <w:szCs w:val="22"/>
                <w:u w:val="single"/>
                <w:lang w:val="mn-MN"/>
              </w:rPr>
              <w:t>Тийм</w:t>
            </w:r>
          </w:p>
        </w:tc>
        <w:tc>
          <w:tcPr>
            <w:tcW w:w="513" w:type="pct"/>
            <w:vAlign w:val="center"/>
            <w:hideMark/>
          </w:tcPr>
          <w:p w14:paraId="24ADF444" w14:textId="77777777" w:rsidR="00AC1C20" w:rsidRPr="00350CD0" w:rsidRDefault="00AC1C20" w:rsidP="00E15DE1">
            <w:pPr>
              <w:pStyle w:val="NormalWeb"/>
              <w:jc w:val="center"/>
              <w:rPr>
                <w:rFonts w:ascii="Arial" w:hAnsi="Arial" w:cs="Arial"/>
                <w:b/>
                <w:sz w:val="22"/>
                <w:szCs w:val="22"/>
                <w:u w:val="single"/>
                <w:lang w:val="mn-MN"/>
              </w:rPr>
            </w:pPr>
            <w:r w:rsidRPr="00350CD0">
              <w:rPr>
                <w:rFonts w:ascii="Arial" w:hAnsi="Arial" w:cs="Arial"/>
                <w:sz w:val="22"/>
                <w:szCs w:val="22"/>
                <w:lang w:val="mn-MN"/>
              </w:rPr>
              <w:t>Үгүй</w:t>
            </w:r>
          </w:p>
        </w:tc>
        <w:tc>
          <w:tcPr>
            <w:tcW w:w="984" w:type="pct"/>
            <w:vAlign w:val="center"/>
            <w:hideMark/>
          </w:tcPr>
          <w:p w14:paraId="40809E6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w:t>
            </w:r>
          </w:p>
        </w:tc>
      </w:tr>
      <w:tr w:rsidR="00AC1C20" w:rsidRPr="00350CD0" w14:paraId="58B12957" w14:textId="77777777" w:rsidTr="00E15DE1">
        <w:trPr>
          <w:trHeight w:val="480"/>
        </w:trPr>
        <w:tc>
          <w:tcPr>
            <w:tcW w:w="1105" w:type="pct"/>
            <w:vMerge w:val="restart"/>
            <w:vAlign w:val="center"/>
            <w:hideMark/>
          </w:tcPr>
          <w:p w14:paraId="4F4C488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5.Хөрсний бохирдол</w:t>
            </w:r>
          </w:p>
        </w:tc>
        <w:tc>
          <w:tcPr>
            <w:tcW w:w="1871" w:type="pct"/>
            <w:vAlign w:val="center"/>
            <w:hideMark/>
          </w:tcPr>
          <w:p w14:paraId="3C86E0B9"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5.1.Хөрсний бохирдолтод нөлөө үзүүлэх эсэх</w:t>
            </w:r>
          </w:p>
        </w:tc>
        <w:tc>
          <w:tcPr>
            <w:tcW w:w="528" w:type="pct"/>
            <w:vAlign w:val="center"/>
            <w:hideMark/>
          </w:tcPr>
          <w:p w14:paraId="1D67DAD9"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sz w:val="22"/>
                <w:szCs w:val="22"/>
                <w:lang w:val="mn-MN"/>
              </w:rPr>
              <w:t>Тийм</w:t>
            </w:r>
          </w:p>
        </w:tc>
        <w:tc>
          <w:tcPr>
            <w:tcW w:w="513" w:type="pct"/>
            <w:vAlign w:val="center"/>
            <w:hideMark/>
          </w:tcPr>
          <w:p w14:paraId="34436ECE"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b/>
                <w:sz w:val="22"/>
                <w:szCs w:val="22"/>
                <w:u w:val="single"/>
                <w:lang w:val="mn-MN"/>
              </w:rPr>
              <w:t>Үгүй</w:t>
            </w:r>
          </w:p>
        </w:tc>
        <w:tc>
          <w:tcPr>
            <w:tcW w:w="984" w:type="pct"/>
            <w:vAlign w:val="center"/>
            <w:hideMark/>
          </w:tcPr>
          <w:p w14:paraId="19FEA29D"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6A6023FA" w14:textId="77777777" w:rsidTr="00E15DE1">
        <w:trPr>
          <w:trHeight w:val="760"/>
        </w:trPr>
        <w:tc>
          <w:tcPr>
            <w:tcW w:w="1105" w:type="pct"/>
            <w:vMerge/>
            <w:vAlign w:val="center"/>
            <w:hideMark/>
          </w:tcPr>
          <w:p w14:paraId="1F8BD350" w14:textId="77777777" w:rsidR="00AC1C20" w:rsidRPr="00350CD0" w:rsidRDefault="00AC1C20" w:rsidP="00E15DE1">
            <w:pPr>
              <w:rPr>
                <w:rFonts w:ascii="Arial" w:hAnsi="Arial" w:cs="Arial"/>
                <w:lang w:val="mn-MN"/>
              </w:rPr>
            </w:pPr>
          </w:p>
        </w:tc>
        <w:tc>
          <w:tcPr>
            <w:tcW w:w="1871" w:type="pct"/>
            <w:vAlign w:val="center"/>
            <w:hideMark/>
          </w:tcPr>
          <w:p w14:paraId="52365C55"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5.2.Хөрсийг эвдэх, ашиглагдсан талбайн хэмжээг нэмэгдүүлэх эсэх</w:t>
            </w:r>
          </w:p>
        </w:tc>
        <w:tc>
          <w:tcPr>
            <w:tcW w:w="528" w:type="pct"/>
            <w:vAlign w:val="center"/>
            <w:hideMark/>
          </w:tcPr>
          <w:p w14:paraId="0A811288"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14B0A33B"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5772CE45"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6CB7F38" w14:textId="77777777" w:rsidTr="00E15DE1">
        <w:trPr>
          <w:trHeight w:val="220"/>
        </w:trPr>
        <w:tc>
          <w:tcPr>
            <w:tcW w:w="1105" w:type="pct"/>
            <w:vMerge w:val="restart"/>
            <w:vAlign w:val="center"/>
            <w:hideMark/>
          </w:tcPr>
          <w:p w14:paraId="055111C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6.Газрын ашиглалт</w:t>
            </w:r>
          </w:p>
        </w:tc>
        <w:tc>
          <w:tcPr>
            <w:tcW w:w="1871" w:type="pct"/>
            <w:vAlign w:val="center"/>
            <w:hideMark/>
          </w:tcPr>
          <w:p w14:paraId="1223BE9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6.1.Ашиглагдаагүй байсан газрыг ашиглах эсэх</w:t>
            </w:r>
          </w:p>
        </w:tc>
        <w:tc>
          <w:tcPr>
            <w:tcW w:w="528" w:type="pct"/>
            <w:vAlign w:val="center"/>
            <w:hideMark/>
          </w:tcPr>
          <w:p w14:paraId="00542CC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3847B546" w14:textId="77777777" w:rsidR="00AC1C20" w:rsidRPr="00350CD0" w:rsidRDefault="00AC1C20" w:rsidP="00E15DE1">
            <w:pPr>
              <w:pStyle w:val="NormalWeb"/>
              <w:jc w:val="center"/>
              <w:rPr>
                <w:rFonts w:ascii="Arial" w:hAnsi="Arial" w:cs="Arial"/>
                <w:b/>
                <w:bCs/>
                <w:sz w:val="22"/>
                <w:szCs w:val="22"/>
                <w:u w:val="single"/>
                <w:lang w:val="mn-MN"/>
              </w:rPr>
            </w:pPr>
            <w:r w:rsidRPr="00350CD0">
              <w:rPr>
                <w:rFonts w:ascii="Arial" w:hAnsi="Arial" w:cs="Arial"/>
                <w:b/>
                <w:bCs/>
                <w:sz w:val="22"/>
                <w:szCs w:val="22"/>
                <w:u w:val="single"/>
                <w:lang w:val="mn-MN"/>
              </w:rPr>
              <w:t>Үгүй</w:t>
            </w:r>
          </w:p>
        </w:tc>
        <w:tc>
          <w:tcPr>
            <w:tcW w:w="984" w:type="pct"/>
            <w:vAlign w:val="center"/>
            <w:hideMark/>
          </w:tcPr>
          <w:p w14:paraId="3202217D"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05BE7D33" w14:textId="77777777" w:rsidTr="00E15DE1">
        <w:trPr>
          <w:trHeight w:val="400"/>
        </w:trPr>
        <w:tc>
          <w:tcPr>
            <w:tcW w:w="1105" w:type="pct"/>
            <w:vMerge/>
            <w:vAlign w:val="center"/>
            <w:hideMark/>
          </w:tcPr>
          <w:p w14:paraId="17DC53C6" w14:textId="77777777" w:rsidR="00AC1C20" w:rsidRPr="00350CD0" w:rsidRDefault="00AC1C20" w:rsidP="00E15DE1">
            <w:pPr>
              <w:rPr>
                <w:rFonts w:ascii="Arial" w:hAnsi="Arial" w:cs="Arial"/>
                <w:lang w:val="mn-MN"/>
              </w:rPr>
            </w:pPr>
          </w:p>
        </w:tc>
        <w:tc>
          <w:tcPr>
            <w:tcW w:w="1871" w:type="pct"/>
            <w:vAlign w:val="center"/>
            <w:hideMark/>
          </w:tcPr>
          <w:p w14:paraId="7A8690E4"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6.2.Газрын зориулалтыг өөрчлөх эсэх</w:t>
            </w:r>
          </w:p>
        </w:tc>
        <w:tc>
          <w:tcPr>
            <w:tcW w:w="528" w:type="pct"/>
            <w:vAlign w:val="center"/>
            <w:hideMark/>
          </w:tcPr>
          <w:p w14:paraId="1771835A"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513" w:type="pct"/>
            <w:vAlign w:val="center"/>
            <w:hideMark/>
          </w:tcPr>
          <w:p w14:paraId="78C8C55F"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84" w:type="pct"/>
            <w:vAlign w:val="center"/>
            <w:hideMark/>
          </w:tcPr>
          <w:p w14:paraId="4948B7C3"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Эергээр нөлөөлнө. Ойгоор бүрхэгдсэн талбайн хэмжээг нэмэгдүүлнэ.</w:t>
            </w:r>
          </w:p>
        </w:tc>
      </w:tr>
      <w:tr w:rsidR="00AC1C20" w:rsidRPr="00350CD0" w14:paraId="0F696C77" w14:textId="77777777" w:rsidTr="00E15DE1">
        <w:trPr>
          <w:trHeight w:val="700"/>
        </w:trPr>
        <w:tc>
          <w:tcPr>
            <w:tcW w:w="1105" w:type="pct"/>
            <w:vMerge/>
            <w:vAlign w:val="center"/>
            <w:hideMark/>
          </w:tcPr>
          <w:p w14:paraId="77D5BA55" w14:textId="77777777" w:rsidR="00AC1C20" w:rsidRPr="00350CD0" w:rsidRDefault="00AC1C20" w:rsidP="00E15DE1">
            <w:pPr>
              <w:rPr>
                <w:rFonts w:ascii="Arial" w:hAnsi="Arial" w:cs="Arial"/>
                <w:lang w:val="mn-MN"/>
              </w:rPr>
            </w:pPr>
          </w:p>
        </w:tc>
        <w:tc>
          <w:tcPr>
            <w:tcW w:w="1871" w:type="pct"/>
            <w:vAlign w:val="center"/>
            <w:hideMark/>
          </w:tcPr>
          <w:p w14:paraId="5D5A408B"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6.3.Экологийн зориулалтаар хамгаалагдсан газрын зориулалтыг өөрчлөх эсэх</w:t>
            </w:r>
          </w:p>
        </w:tc>
        <w:tc>
          <w:tcPr>
            <w:tcW w:w="528" w:type="pct"/>
            <w:vAlign w:val="center"/>
            <w:hideMark/>
          </w:tcPr>
          <w:p w14:paraId="6A6B0376"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2670C672"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84" w:type="pct"/>
            <w:vAlign w:val="center"/>
            <w:hideMark/>
          </w:tcPr>
          <w:p w14:paraId="4F79D190"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346F6CA0" w14:textId="77777777" w:rsidTr="00E15DE1">
        <w:trPr>
          <w:trHeight w:val="920"/>
        </w:trPr>
        <w:tc>
          <w:tcPr>
            <w:tcW w:w="1105" w:type="pct"/>
            <w:vMerge w:val="restart"/>
            <w:vAlign w:val="center"/>
            <w:hideMark/>
          </w:tcPr>
          <w:p w14:paraId="5A72BAF7"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7.Нөхөн сэргээгдэх/нөхөн сэргээгдэхгүй байгалийн баялаг</w:t>
            </w:r>
          </w:p>
        </w:tc>
        <w:tc>
          <w:tcPr>
            <w:tcW w:w="1871" w:type="pct"/>
            <w:vAlign w:val="center"/>
            <w:hideMark/>
          </w:tcPr>
          <w:p w14:paraId="7E7B763C"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7.1.Нөхөн сэргээгдэх байгалийн баялгийг өөрөө нөхөн сэргээгдэх чадавхыг нь алдагдуулахгүйгээр зохистой ашиглах эсэх</w:t>
            </w:r>
          </w:p>
        </w:tc>
        <w:tc>
          <w:tcPr>
            <w:tcW w:w="528" w:type="pct"/>
            <w:vAlign w:val="center"/>
            <w:hideMark/>
          </w:tcPr>
          <w:p w14:paraId="6173DA33"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Тийм</w:t>
            </w:r>
          </w:p>
        </w:tc>
        <w:tc>
          <w:tcPr>
            <w:tcW w:w="513" w:type="pct"/>
            <w:vAlign w:val="center"/>
            <w:hideMark/>
          </w:tcPr>
          <w:p w14:paraId="3486C0DA"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Үгүй</w:t>
            </w:r>
          </w:p>
        </w:tc>
        <w:tc>
          <w:tcPr>
            <w:tcW w:w="984" w:type="pct"/>
            <w:vAlign w:val="center"/>
            <w:hideMark/>
          </w:tcPr>
          <w:p w14:paraId="30A13B5F" w14:textId="77777777" w:rsidR="00AC1C20" w:rsidRPr="00350CD0" w:rsidRDefault="00AC1C20" w:rsidP="00E15DE1">
            <w:pPr>
              <w:pStyle w:val="NormalWeb"/>
              <w:jc w:val="center"/>
              <w:rPr>
                <w:rFonts w:ascii="Arial" w:hAnsi="Arial" w:cs="Arial"/>
                <w:sz w:val="22"/>
                <w:szCs w:val="22"/>
                <w:lang w:val="mn-MN"/>
              </w:rPr>
            </w:pPr>
          </w:p>
        </w:tc>
      </w:tr>
      <w:tr w:rsidR="00AC1C20" w:rsidRPr="00350CD0" w14:paraId="1A9F4ED9" w14:textId="77777777" w:rsidTr="00E15DE1">
        <w:trPr>
          <w:trHeight w:val="700"/>
        </w:trPr>
        <w:tc>
          <w:tcPr>
            <w:tcW w:w="1105" w:type="pct"/>
            <w:vMerge/>
            <w:hideMark/>
          </w:tcPr>
          <w:p w14:paraId="31A70A0C" w14:textId="77777777" w:rsidR="00AC1C20" w:rsidRPr="00350CD0" w:rsidRDefault="00AC1C20" w:rsidP="00E15DE1">
            <w:pPr>
              <w:rPr>
                <w:rFonts w:ascii="Arial" w:hAnsi="Arial" w:cs="Arial"/>
                <w:lang w:val="mn-MN"/>
              </w:rPr>
            </w:pPr>
          </w:p>
        </w:tc>
        <w:tc>
          <w:tcPr>
            <w:tcW w:w="1871" w:type="pct"/>
            <w:vAlign w:val="center"/>
            <w:hideMark/>
          </w:tcPr>
          <w:p w14:paraId="7039329E" w14:textId="77777777" w:rsidR="00AC1C20" w:rsidRPr="00350CD0" w:rsidRDefault="00AC1C20" w:rsidP="00E15DE1">
            <w:pPr>
              <w:pStyle w:val="NormalWeb"/>
              <w:rPr>
                <w:rFonts w:ascii="Arial" w:hAnsi="Arial" w:cs="Arial"/>
                <w:sz w:val="22"/>
                <w:szCs w:val="22"/>
                <w:lang w:val="mn-MN"/>
              </w:rPr>
            </w:pPr>
            <w:r w:rsidRPr="00350CD0">
              <w:rPr>
                <w:rFonts w:ascii="Arial" w:hAnsi="Arial" w:cs="Arial"/>
                <w:sz w:val="22"/>
                <w:szCs w:val="22"/>
                <w:lang w:val="mn-MN"/>
              </w:rPr>
              <w:t>7.2.Нөхөн сэргээгдэхгүй байгалийн баялгийн ашиглалт нэмэгдэх эсэх</w:t>
            </w:r>
          </w:p>
        </w:tc>
        <w:tc>
          <w:tcPr>
            <w:tcW w:w="528" w:type="pct"/>
            <w:vAlign w:val="center"/>
            <w:hideMark/>
          </w:tcPr>
          <w:p w14:paraId="5D57C372" w14:textId="77777777" w:rsidR="00AC1C20" w:rsidRPr="00350CD0" w:rsidRDefault="00AC1C20" w:rsidP="00E15DE1">
            <w:pPr>
              <w:pStyle w:val="NormalWeb"/>
              <w:jc w:val="center"/>
              <w:rPr>
                <w:rFonts w:ascii="Arial" w:hAnsi="Arial" w:cs="Arial"/>
                <w:sz w:val="22"/>
                <w:szCs w:val="22"/>
                <w:lang w:val="mn-MN"/>
              </w:rPr>
            </w:pPr>
            <w:r w:rsidRPr="00350CD0">
              <w:rPr>
                <w:rFonts w:ascii="Arial" w:hAnsi="Arial" w:cs="Arial"/>
                <w:sz w:val="22"/>
                <w:szCs w:val="22"/>
                <w:lang w:val="mn-MN"/>
              </w:rPr>
              <w:t>Тийм</w:t>
            </w:r>
          </w:p>
        </w:tc>
        <w:tc>
          <w:tcPr>
            <w:tcW w:w="513" w:type="pct"/>
            <w:vAlign w:val="center"/>
            <w:hideMark/>
          </w:tcPr>
          <w:p w14:paraId="0AF1C38F" w14:textId="77777777" w:rsidR="00AC1C20" w:rsidRPr="00350CD0" w:rsidRDefault="00AC1C20" w:rsidP="00E15DE1">
            <w:pPr>
              <w:pStyle w:val="NormalWeb"/>
              <w:jc w:val="center"/>
              <w:rPr>
                <w:rFonts w:ascii="Arial" w:hAnsi="Arial" w:cs="Arial"/>
                <w:b/>
                <w:bCs/>
                <w:sz w:val="22"/>
                <w:szCs w:val="22"/>
                <w:lang w:val="mn-MN"/>
              </w:rPr>
            </w:pPr>
            <w:r w:rsidRPr="00350CD0">
              <w:rPr>
                <w:rFonts w:ascii="Arial" w:hAnsi="Arial" w:cs="Arial"/>
                <w:b/>
                <w:bCs/>
                <w:sz w:val="22"/>
                <w:szCs w:val="22"/>
                <w:u w:val="single"/>
                <w:lang w:val="mn-MN"/>
              </w:rPr>
              <w:t>Үгүй</w:t>
            </w:r>
          </w:p>
        </w:tc>
        <w:tc>
          <w:tcPr>
            <w:tcW w:w="984" w:type="pct"/>
            <w:vAlign w:val="center"/>
            <w:hideMark/>
          </w:tcPr>
          <w:p w14:paraId="77E801F0" w14:textId="77777777" w:rsidR="00AC1C20" w:rsidRPr="00350CD0" w:rsidRDefault="00AC1C20" w:rsidP="00E15DE1">
            <w:pPr>
              <w:pStyle w:val="NormalWeb"/>
              <w:jc w:val="center"/>
              <w:rPr>
                <w:rFonts w:ascii="Arial" w:hAnsi="Arial" w:cs="Arial"/>
                <w:sz w:val="22"/>
                <w:szCs w:val="22"/>
                <w:lang w:val="mn-MN"/>
              </w:rPr>
            </w:pPr>
          </w:p>
        </w:tc>
      </w:tr>
    </w:tbl>
    <w:p w14:paraId="6CA09BA5" w14:textId="77777777" w:rsidR="00AC1C20" w:rsidRPr="00350CD0" w:rsidRDefault="00AC1C20" w:rsidP="00AC1C20">
      <w:pPr>
        <w:rPr>
          <w:rFonts w:ascii="Arial" w:hAnsi="Arial" w:cs="Arial"/>
          <w:lang w:val="mn-MN"/>
        </w:rPr>
      </w:pPr>
    </w:p>
    <w:p w14:paraId="687FE759" w14:textId="77777777" w:rsidR="00AC1C20" w:rsidRPr="00350CD0" w:rsidRDefault="00AC1C20" w:rsidP="00AC1C20">
      <w:pPr>
        <w:widowControl w:val="0"/>
        <w:autoSpaceDE w:val="0"/>
        <w:autoSpaceDN w:val="0"/>
        <w:spacing w:after="0" w:line="240" w:lineRule="auto"/>
        <w:ind w:firstLine="720"/>
        <w:rPr>
          <w:rFonts w:ascii="Arial" w:eastAsia="Arial" w:hAnsi="Arial" w:cs="Arial"/>
          <w:lang w:val="mn-MN"/>
        </w:rPr>
      </w:pPr>
    </w:p>
    <w:p w14:paraId="0DDB3C71" w14:textId="77777777" w:rsidR="00AC1C20" w:rsidRPr="00350CD0" w:rsidRDefault="00AC1C20" w:rsidP="00AC1C20">
      <w:pPr>
        <w:jc w:val="center"/>
        <w:rPr>
          <w:rFonts w:ascii="Arial" w:hAnsi="Arial" w:cs="Arial"/>
          <w:lang w:val="mn-MN"/>
        </w:rPr>
      </w:pPr>
    </w:p>
    <w:p w14:paraId="2EAA7F3D" w14:textId="77777777" w:rsidR="00AC1C20" w:rsidRPr="00350CD0" w:rsidRDefault="00AC1C20" w:rsidP="00AC1C20">
      <w:pPr>
        <w:jc w:val="center"/>
        <w:rPr>
          <w:rFonts w:ascii="Arial" w:hAnsi="Arial" w:cs="Arial"/>
          <w:bCs/>
          <w:lang w:val="mn-MN"/>
        </w:rPr>
      </w:pPr>
      <w:r w:rsidRPr="00350CD0">
        <w:rPr>
          <w:rFonts w:ascii="Arial" w:hAnsi="Arial" w:cs="Arial"/>
          <w:bCs/>
          <w:lang w:val="mn-MN"/>
        </w:rPr>
        <w:t>---o0o---</w:t>
      </w:r>
    </w:p>
    <w:p w14:paraId="5DE005E0" w14:textId="77777777" w:rsidR="00AC1C20" w:rsidRPr="00350CD0" w:rsidRDefault="00AC1C20" w:rsidP="00AC1C20">
      <w:pPr>
        <w:jc w:val="center"/>
        <w:rPr>
          <w:rFonts w:ascii="Arial" w:hAnsi="Arial" w:cs="Arial"/>
          <w:bCs/>
          <w:lang w:val="mn-MN"/>
        </w:rPr>
      </w:pPr>
    </w:p>
    <w:p w14:paraId="764E3D7C" w14:textId="77777777" w:rsidR="00AC1C20" w:rsidRPr="00350CD0" w:rsidRDefault="00AC1C20" w:rsidP="00AC1C20">
      <w:pPr>
        <w:jc w:val="center"/>
        <w:rPr>
          <w:rFonts w:ascii="Arial" w:hAnsi="Arial" w:cs="Arial"/>
          <w:bCs/>
          <w:lang w:val="mn-MN"/>
        </w:rPr>
      </w:pPr>
    </w:p>
    <w:p w14:paraId="3299B974" w14:textId="77777777" w:rsidR="00AC1C20" w:rsidRPr="00350CD0" w:rsidRDefault="00AC1C20" w:rsidP="00AC1C20">
      <w:pPr>
        <w:jc w:val="center"/>
        <w:rPr>
          <w:rFonts w:ascii="Arial" w:hAnsi="Arial" w:cs="Arial"/>
          <w:bCs/>
          <w:lang w:val="mn-MN"/>
        </w:rPr>
      </w:pPr>
    </w:p>
    <w:p w14:paraId="4E6C7746" w14:textId="77777777" w:rsidR="00AC1C20" w:rsidRPr="00350CD0" w:rsidRDefault="00AC1C20" w:rsidP="00AC1C20">
      <w:pPr>
        <w:jc w:val="center"/>
        <w:rPr>
          <w:rFonts w:ascii="Arial" w:hAnsi="Arial" w:cs="Arial"/>
          <w:bCs/>
          <w:lang w:val="mn-MN"/>
        </w:rPr>
      </w:pPr>
    </w:p>
    <w:p w14:paraId="322893FE" w14:textId="77777777" w:rsidR="00AC1C20" w:rsidRDefault="00AC1C20" w:rsidP="00AC1C20">
      <w:pPr>
        <w:jc w:val="center"/>
        <w:rPr>
          <w:rFonts w:cs="Arial"/>
          <w:bCs/>
          <w:szCs w:val="24"/>
          <w:lang w:val="mn-MN"/>
        </w:rPr>
      </w:pPr>
    </w:p>
    <w:p w14:paraId="59C24FC3" w14:textId="77777777" w:rsidR="00AC1C20" w:rsidRDefault="00AC1C20" w:rsidP="00AC1C20">
      <w:pPr>
        <w:jc w:val="center"/>
        <w:rPr>
          <w:rFonts w:cs="Arial"/>
          <w:bCs/>
          <w:szCs w:val="24"/>
          <w:lang w:val="mn-MN"/>
        </w:rPr>
      </w:pPr>
    </w:p>
    <w:p w14:paraId="0E7AD98A" w14:textId="77777777" w:rsidR="0034671D" w:rsidRDefault="00FE012F"/>
    <w:sectPr w:rsidR="0034671D" w:rsidSect="00414E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CA7C4" w14:textId="77777777" w:rsidR="00FE012F" w:rsidRDefault="00FE012F" w:rsidP="00AC1C20">
      <w:pPr>
        <w:spacing w:after="0" w:line="240" w:lineRule="auto"/>
      </w:pPr>
      <w:r>
        <w:separator/>
      </w:r>
    </w:p>
  </w:endnote>
  <w:endnote w:type="continuationSeparator" w:id="0">
    <w:p w14:paraId="29FFC62B" w14:textId="77777777" w:rsidR="00FE012F" w:rsidRDefault="00FE012F" w:rsidP="00AC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AE61" w14:textId="77777777" w:rsidR="00FE012F" w:rsidRDefault="00FE012F" w:rsidP="00AC1C20">
      <w:pPr>
        <w:spacing w:after="0" w:line="240" w:lineRule="auto"/>
      </w:pPr>
      <w:r>
        <w:separator/>
      </w:r>
    </w:p>
  </w:footnote>
  <w:footnote w:type="continuationSeparator" w:id="0">
    <w:p w14:paraId="74475870" w14:textId="77777777" w:rsidR="00FE012F" w:rsidRDefault="00FE012F" w:rsidP="00AC1C20">
      <w:pPr>
        <w:spacing w:after="0" w:line="240" w:lineRule="auto"/>
      </w:pPr>
      <w:r>
        <w:continuationSeparator/>
      </w:r>
    </w:p>
  </w:footnote>
  <w:footnote w:id="1">
    <w:p w14:paraId="081A238A" w14:textId="77777777" w:rsidR="00AC1C20" w:rsidRPr="00274A55" w:rsidRDefault="00AC1C20" w:rsidP="00AC1C20">
      <w:pPr>
        <w:pStyle w:val="FootnoteText"/>
        <w:rPr>
          <w:rFonts w:ascii="Arial" w:hAnsi="Arial"/>
          <w:lang w:val="mn-MN"/>
        </w:rPr>
      </w:pPr>
      <w:r w:rsidRPr="00274A55">
        <w:rPr>
          <w:rStyle w:val="FootnoteReference"/>
          <w:rFonts w:ascii="Arial" w:hAnsi="Arial"/>
          <w:lang w:val="mn-MN"/>
        </w:rPr>
        <w:footnoteRef/>
      </w:r>
      <w:r w:rsidRPr="00274A55">
        <w:rPr>
          <w:rFonts w:ascii="Arial" w:hAnsi="Arial"/>
          <w:lang w:val="mn-MN"/>
        </w:rPr>
        <w:t xml:space="preserve"> Эрх агуулагч гэдэгт Монгол Улсын нэгдэн орсон хүний эрхийн олон улсын гэрээ, Үндсэн хуулиар баталгаажсан хүний эрхийг агуулж байгаа бөгөөд эрхээ хэрэгжүүлэхийг шаардах эрх бүхий этгээдийг ойлгоно.</w:t>
      </w:r>
    </w:p>
    <w:p w14:paraId="6DD21F93" w14:textId="77777777" w:rsidR="00AC1C20" w:rsidRPr="00274A55" w:rsidRDefault="00AC1C20" w:rsidP="00AC1C20">
      <w:pPr>
        <w:pStyle w:val="FootnoteText"/>
        <w:rPr>
          <w:rFonts w:ascii="Arial" w:hAnsi="Arial"/>
          <w:lang w:val="mn-MN"/>
        </w:rPr>
      </w:pPr>
    </w:p>
  </w:footnote>
  <w:footnote w:id="2">
    <w:p w14:paraId="31123E51" w14:textId="77777777" w:rsidR="00AC1C20" w:rsidRPr="00D84B3E" w:rsidRDefault="00AC1C20" w:rsidP="00AC1C20">
      <w:pPr>
        <w:pStyle w:val="FootnoteText"/>
        <w:rPr>
          <w:lang w:val="mn-MN"/>
        </w:rPr>
      </w:pPr>
      <w:r w:rsidRPr="00274A55">
        <w:rPr>
          <w:rStyle w:val="FootnoteReference"/>
          <w:rFonts w:ascii="Arial" w:hAnsi="Arial"/>
          <w:lang w:val="mn-MN"/>
        </w:rPr>
        <w:footnoteRef/>
      </w:r>
      <w:r w:rsidRPr="00274A55">
        <w:rPr>
          <w:rFonts w:ascii="Arial" w:hAnsi="Arial"/>
          <w:lang w:val="mn-MN"/>
        </w:rPr>
        <w:t xml:space="preserve"> Үүрэг хүлээгч гэдэгт хүний эрхийг хэрэгжүүлэх талаар тодорхой үүрэг хүлээсэн этгээд, анхдагч үүрэг хүлээсэн этгээд бол төрийг ойлгоно.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20"/>
    <w:rsid w:val="00315FD0"/>
    <w:rsid w:val="00414ED6"/>
    <w:rsid w:val="00821EAF"/>
    <w:rsid w:val="00AC1C20"/>
    <w:rsid w:val="00FE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40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20"/>
    <w:pPr>
      <w:spacing w:after="160" w:line="259" w:lineRule="auto"/>
    </w:pPr>
    <w:rPr>
      <w:sz w:val="22"/>
      <w:szCs w:val="22"/>
      <w14:ligatures w14:val="standardContextual"/>
    </w:rPr>
  </w:style>
  <w:style w:type="paragraph" w:styleId="Heading1">
    <w:name w:val="heading 1"/>
    <w:basedOn w:val="Normal"/>
    <w:next w:val="Normal"/>
    <w:link w:val="Heading1Char"/>
    <w:uiPriority w:val="9"/>
    <w:qFormat/>
    <w:rsid w:val="00AC1C20"/>
    <w:pPr>
      <w:keepNext/>
      <w:keepLines/>
      <w:spacing w:before="240" w:after="0" w:line="240" w:lineRule="auto"/>
      <w:jc w:val="both"/>
      <w:outlineLvl w:val="0"/>
    </w:pPr>
    <w:rPr>
      <w:rFonts w:ascii="Arial" w:eastAsiaTheme="majorEastAsia" w:hAnsi="Arial" w:cstheme="majorBidi"/>
      <w:b/>
      <w:color w:val="002060"/>
      <w:sz w:val="26"/>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C20"/>
    <w:rPr>
      <w:rFonts w:ascii="Arial" w:eastAsiaTheme="majorEastAsia" w:hAnsi="Arial" w:cstheme="majorBidi"/>
      <w:b/>
      <w:color w:val="002060"/>
      <w:sz w:val="26"/>
      <w:szCs w:val="32"/>
    </w:rPr>
  </w:style>
  <w:style w:type="table" w:styleId="TableGrid">
    <w:name w:val="Table Grid"/>
    <w:basedOn w:val="TableNormal"/>
    <w:uiPriority w:val="39"/>
    <w:rsid w:val="00AC1C20"/>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C1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1C20"/>
  </w:style>
  <w:style w:type="paragraph" w:styleId="NormalWeb">
    <w:name w:val="Normal (Web)"/>
    <w:basedOn w:val="Normal"/>
    <w:link w:val="NormalWebChar"/>
    <w:uiPriority w:val="99"/>
    <w:unhideWhenUsed/>
    <w:rsid w:val="00AC1C20"/>
    <w:pPr>
      <w:spacing w:before="100" w:beforeAutospacing="1" w:after="100" w:afterAutospacing="1" w:line="240" w:lineRule="auto"/>
      <w:jc w:val="both"/>
    </w:pPr>
    <w:rPr>
      <w:rFonts w:ascii="Times New Roman" w:eastAsiaTheme="minorEastAsia" w:hAnsi="Times New Roman" w:cs="Times New Roman"/>
      <w:sz w:val="24"/>
      <w:szCs w:val="24"/>
      <w14:ligatures w14:val="none"/>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qFormat/>
    <w:rsid w:val="00AC1C20"/>
    <w:pPr>
      <w:spacing w:after="0" w:line="240" w:lineRule="auto"/>
      <w:jc w:val="both"/>
    </w:pPr>
    <w:rPr>
      <w:rFonts w:ascii="Arial Mon" w:eastAsia="Times New Roman" w:hAnsi="Arial Mon" w:cs="Arial"/>
      <w:sz w:val="20"/>
      <w:szCs w:val="20"/>
      <w14:ligatures w14:val="none"/>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AC1C20"/>
    <w:rPr>
      <w:rFonts w:ascii="Arial Mon" w:eastAsia="Times New Roman" w:hAnsi="Arial Mon" w:cs="Arial"/>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AC1C20"/>
    <w:rPr>
      <w:vertAlign w:val="superscript"/>
    </w:rPr>
  </w:style>
  <w:style w:type="character" w:customStyle="1" w:styleId="NormalWebChar">
    <w:name w:val="Normal (Web) Char"/>
    <w:basedOn w:val="DefaultParagraphFont"/>
    <w:link w:val="NormalWeb"/>
    <w:uiPriority w:val="99"/>
    <w:locked/>
    <w:rsid w:val="00AC1C20"/>
    <w:rPr>
      <w:rFonts w:ascii="Times New Roman" w:eastAsiaTheme="minorEastAsia" w:hAnsi="Times New Roman" w:cs="Times New Roman"/>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rsid w:val="00AC1C20"/>
    <w:pPr>
      <w:spacing w:after="120" w:line="240" w:lineRule="exact"/>
      <w:jc w:val="both"/>
    </w:pPr>
    <w:rPr>
      <w:sz w:val="24"/>
      <w:szCs w:val="24"/>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3924</Words>
  <Characters>22368</Characters>
  <Application>Microsoft Macintosh Word</Application>
  <DocSecurity>0</DocSecurity>
  <Lines>186</Lines>
  <Paragraphs>52</Paragraphs>
  <ScaleCrop>false</ScaleCrop>
  <LinksUpToDate>false</LinksUpToDate>
  <CharactersWithSpaces>26240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2023-04-28T10:05:00Z</dcterms:created>
  <dcterms:modified xsi:type="dcterms:W3CDTF">2023-04-28T10:05:00Z</dcterms:modified>
</cp:coreProperties>
</file>