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08" w:rsidRDefault="00271942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680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МАЛЧИН, ХУВИАРАА ХӨДӨЛМӨР ЭРХЛЭГЧИЙН ТЭТГЭВРИЙН ДААТГАЛЫН ШИМТГЭЛИЙГ НӨХӨН ТӨЛҮҮЛЭХ </w:t>
      </w:r>
      <w:r w:rsidR="00434BAD">
        <w:rPr>
          <w:rFonts w:ascii="Arial" w:hAnsi="Arial" w:cs="Arial"/>
          <w:b/>
          <w:sz w:val="24"/>
          <w:szCs w:val="24"/>
          <w:lang w:val="mn-MN"/>
        </w:rPr>
        <w:t>ХУУЛЬД</w:t>
      </w:r>
      <w:r w:rsidR="00322E08" w:rsidRPr="00BE7002">
        <w:rPr>
          <w:rFonts w:ascii="Arial" w:hAnsi="Arial" w:cs="Arial"/>
          <w:b/>
          <w:sz w:val="24"/>
          <w:szCs w:val="24"/>
          <w:lang w:val="mn-MN"/>
        </w:rPr>
        <w:t xml:space="preserve"> ӨӨРЧЛӨЛТ ОРУУЛАХ ТУХАЙ ТӨСЛИЙН ХЭРЭГЦЭЭ, ШААРДЛАГЫГ УРЬДЧИЛАН ТАНДСАН ТУХАЙ ТАЙЛАН</w:t>
      </w:r>
    </w:p>
    <w:p w:rsidR="00322E08" w:rsidRPr="00120620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20620">
        <w:rPr>
          <w:rFonts w:ascii="Arial" w:hAnsi="Arial" w:cs="Arial"/>
          <w:sz w:val="24"/>
          <w:szCs w:val="24"/>
          <w:lang w:val="mn-MN"/>
        </w:rPr>
        <w:t xml:space="preserve">Засгийн газрын 2016 оны 59 дүгээр тогтоолын 1 дүгээр хавсралтаар баталсан “Хууль тогтоомжийн хэрэгцээ, шаардлагыг урьдчилан тандан судлах аргачлал”-ын дагуу </w:t>
      </w:r>
      <w:r w:rsidR="00EF2143">
        <w:rPr>
          <w:rFonts w:ascii="Arial" w:hAnsi="Arial" w:cs="Arial"/>
          <w:sz w:val="24"/>
          <w:szCs w:val="24"/>
          <w:lang w:val="mn-MN"/>
        </w:rPr>
        <w:t>М</w:t>
      </w:r>
      <w:r w:rsidR="00EF2143" w:rsidRPr="00271942">
        <w:rPr>
          <w:rFonts w:ascii="Arial" w:hAnsi="Arial" w:cs="Arial"/>
          <w:sz w:val="24"/>
          <w:szCs w:val="24"/>
          <w:lang w:val="mn-MN"/>
        </w:rPr>
        <w:t xml:space="preserve">алчин, хувиараа хөдөлмөр эрхлэгчийн тэтгэврийн даатгалын шимтгэлийг нөхөн төлүүлэх </w:t>
      </w:r>
      <w:r w:rsidR="00EF2143" w:rsidRPr="00120620">
        <w:rPr>
          <w:rFonts w:ascii="Arial" w:hAnsi="Arial" w:cs="Arial"/>
          <w:sz w:val="24"/>
          <w:szCs w:val="24"/>
          <w:lang w:val="mn-MN"/>
        </w:rPr>
        <w:t xml:space="preserve">тухай </w:t>
      </w:r>
      <w:r>
        <w:rPr>
          <w:rFonts w:ascii="Arial" w:hAnsi="Arial" w:cs="Arial"/>
          <w:sz w:val="24"/>
          <w:szCs w:val="24"/>
          <w:lang w:val="mn-MN"/>
        </w:rPr>
        <w:t xml:space="preserve">хуульд </w:t>
      </w:r>
      <w:r w:rsidRPr="00120620">
        <w:rPr>
          <w:rFonts w:ascii="Arial" w:hAnsi="Arial" w:cs="Arial"/>
          <w:sz w:val="24"/>
          <w:szCs w:val="24"/>
          <w:lang w:val="mn-MN"/>
        </w:rPr>
        <w:t xml:space="preserve">тандан судалгаа хийв. </w:t>
      </w:r>
    </w:p>
    <w:p w:rsidR="00322E08" w:rsidRPr="00120620" w:rsidRDefault="00271942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</w:t>
      </w:r>
      <w:r w:rsidRPr="00271942">
        <w:rPr>
          <w:rFonts w:ascii="Arial" w:hAnsi="Arial" w:cs="Arial"/>
          <w:sz w:val="24"/>
          <w:szCs w:val="24"/>
          <w:lang w:val="mn-MN"/>
        </w:rPr>
        <w:t xml:space="preserve">алчин, хувиараа хөдөлмөр эрхлэгчийн тэтгэврийн даатгалын шимтгэлийг нөхөн төлүүлэх </w:t>
      </w:r>
      <w:r w:rsidR="00322E08" w:rsidRPr="00120620">
        <w:rPr>
          <w:rFonts w:ascii="Arial" w:hAnsi="Arial" w:cs="Arial"/>
          <w:sz w:val="24"/>
          <w:szCs w:val="24"/>
          <w:lang w:val="mn-MN"/>
        </w:rPr>
        <w:t>тухай хуулиар зохицуулах харилцаа нь Хууль тогтоомжийн</w:t>
      </w:r>
      <w:r w:rsidR="00322E08" w:rsidRPr="00120620">
        <w:rPr>
          <w:rFonts w:ascii="Arial" w:hAnsi="Arial" w:cs="Arial"/>
          <w:sz w:val="24"/>
          <w:szCs w:val="24"/>
          <w:vertAlign w:val="superscript"/>
          <w:lang w:val="mn-MN"/>
        </w:rPr>
        <w:footnoteReference w:id="1"/>
      </w:r>
      <w:r w:rsidR="00322E08">
        <w:rPr>
          <w:rFonts w:ascii="Arial" w:hAnsi="Arial" w:cs="Arial"/>
          <w:sz w:val="24"/>
          <w:szCs w:val="24"/>
          <w:lang w:val="mn-MN"/>
        </w:rPr>
        <w:t xml:space="preserve"> </w:t>
      </w:r>
      <w:r w:rsidR="00322E08" w:rsidRPr="00120620">
        <w:rPr>
          <w:rFonts w:ascii="Arial" w:hAnsi="Arial" w:cs="Arial"/>
          <w:sz w:val="24"/>
          <w:szCs w:val="24"/>
          <w:lang w:val="mn-MN"/>
        </w:rPr>
        <w:t>хэрэгцээ, шаардлагыг урьдчилан тандан судлах /цаашид “урьдчилан тандан судлах” гэх/ аргачлалын</w:t>
      </w:r>
      <w:r w:rsidR="00322E08">
        <w:rPr>
          <w:rFonts w:ascii="Arial" w:hAnsi="Arial" w:cs="Arial"/>
          <w:sz w:val="24"/>
          <w:szCs w:val="24"/>
          <w:lang w:val="mn-MN"/>
        </w:rPr>
        <w:t xml:space="preserve"> </w:t>
      </w:r>
      <w:r w:rsidR="00322E08" w:rsidRPr="00120620">
        <w:rPr>
          <w:rFonts w:ascii="Arial" w:hAnsi="Arial" w:cs="Arial"/>
          <w:sz w:val="24"/>
          <w:szCs w:val="24"/>
          <w:lang w:val="mn-MN"/>
        </w:rPr>
        <w:t>1.3-т заасан хүрээнд хамаарахгүй тул урьдчилан тандан судлах ажиллагааг тус Аргачлалын 2.1-т заасан үе шатны дагуу хийж гүйцэтгэлээ.</w:t>
      </w:r>
    </w:p>
    <w:p w:rsidR="00322E08" w:rsidRPr="00BE7002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7002">
        <w:rPr>
          <w:rFonts w:ascii="Arial" w:hAnsi="Arial" w:cs="Arial"/>
          <w:b/>
          <w:sz w:val="24"/>
          <w:szCs w:val="24"/>
          <w:lang w:val="mn-MN"/>
        </w:rPr>
        <w:t>Гарчиг</w:t>
      </w:r>
    </w:p>
    <w:p w:rsidR="00322E08" w:rsidRPr="00BE7002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7002">
        <w:rPr>
          <w:rFonts w:ascii="Arial" w:hAnsi="Arial" w:cs="Arial"/>
          <w:b/>
          <w:sz w:val="24"/>
          <w:szCs w:val="24"/>
          <w:lang w:val="mn-MN"/>
        </w:rPr>
        <w:t>НЭГ. Асуудалд дүн шинжилгээ хийх</w:t>
      </w:r>
    </w:p>
    <w:p w:rsidR="00322E08" w:rsidRDefault="00322E08" w:rsidP="00322E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Асуудлын хамрах хүрээ</w:t>
      </w:r>
    </w:p>
    <w:p w:rsidR="00322E08" w:rsidRDefault="00271942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71942">
        <w:rPr>
          <w:rFonts w:ascii="Arial" w:hAnsi="Arial" w:cs="Arial"/>
          <w:sz w:val="24"/>
          <w:szCs w:val="24"/>
          <w:lang w:val="mn-MN"/>
        </w:rPr>
        <w:t xml:space="preserve">Малчин, хувиараа хөдөлмөр эрхлэгчийн тэтгэврийн даатгалын шимтгэлийг нөхөн төлүүлэх тухай </w:t>
      </w:r>
      <w:r w:rsidR="00322E08">
        <w:rPr>
          <w:rFonts w:ascii="Arial" w:hAnsi="Arial" w:cs="Arial"/>
          <w:sz w:val="24"/>
          <w:szCs w:val="24"/>
          <w:lang w:val="mn-MN"/>
        </w:rPr>
        <w:t>хуул</w:t>
      </w:r>
      <w:r w:rsidR="00927AE5">
        <w:rPr>
          <w:rFonts w:ascii="Arial" w:hAnsi="Arial" w:cs="Arial"/>
          <w:sz w:val="24"/>
          <w:szCs w:val="24"/>
          <w:lang w:val="mn-MN"/>
        </w:rPr>
        <w:t>ьд</w:t>
      </w:r>
      <w:r w:rsidR="00F25DA8">
        <w:rPr>
          <w:rFonts w:ascii="Arial" w:hAnsi="Arial" w:cs="Arial"/>
          <w:sz w:val="24"/>
          <w:szCs w:val="24"/>
          <w:lang w:val="mn-MN"/>
        </w:rPr>
        <w:t xml:space="preserve"> өөрчлөлт оруулах талаар </w:t>
      </w:r>
      <w:r w:rsidR="00322E08">
        <w:rPr>
          <w:rFonts w:ascii="Arial" w:hAnsi="Arial" w:cs="Arial"/>
          <w:sz w:val="24"/>
          <w:szCs w:val="24"/>
          <w:lang w:val="mn-MN"/>
        </w:rPr>
        <w:t>судалгаа шинжилгээг хийсэн.</w:t>
      </w:r>
    </w:p>
    <w:p w:rsidR="00322E08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Мөн </w:t>
      </w:r>
      <w:r w:rsidR="00271942" w:rsidRPr="00271942">
        <w:rPr>
          <w:rFonts w:ascii="Arial" w:hAnsi="Arial" w:cs="Arial"/>
          <w:sz w:val="24"/>
          <w:szCs w:val="24"/>
          <w:lang w:val="mn-MN"/>
        </w:rPr>
        <w:t xml:space="preserve">Малчин, хувиараа хөдөлмөр эрхлэгчийн тэтгэврийн даатгалын шимтгэлийг нөхөн төлүүлэх тухай </w:t>
      </w:r>
      <w:r w:rsidR="00927AE5">
        <w:rPr>
          <w:rFonts w:ascii="Arial" w:hAnsi="Arial" w:cs="Arial"/>
          <w:sz w:val="24"/>
          <w:szCs w:val="24"/>
          <w:lang w:val="mn-MN"/>
        </w:rPr>
        <w:t>хуулийн</w:t>
      </w:r>
      <w:r>
        <w:rPr>
          <w:rFonts w:ascii="Arial" w:hAnsi="Arial" w:cs="Arial"/>
          <w:sz w:val="24"/>
          <w:szCs w:val="24"/>
          <w:lang w:val="mn-MN"/>
        </w:rPr>
        <w:t xml:space="preserve"> өөрчлөлтийн төсөл боловсруулахтай холбогдуулан </w:t>
      </w:r>
      <w:r w:rsidR="00271942">
        <w:rPr>
          <w:rFonts w:ascii="Arial" w:hAnsi="Arial" w:cs="Arial"/>
          <w:sz w:val="24"/>
          <w:szCs w:val="24"/>
          <w:lang w:val="mn-MN"/>
        </w:rPr>
        <w:t>иргэдээс</w:t>
      </w:r>
      <w:r w:rsidR="00F41BF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гаргасан санал, хүсэлт зэргийг судалж энэхүү судалгааг хийсэн болно. </w:t>
      </w:r>
    </w:p>
    <w:p w:rsidR="00322E08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Эрх зүйн зохицуулалтын талаар:</w:t>
      </w:r>
    </w:p>
    <w:p w:rsidR="00F41BF3" w:rsidRPr="00F41BF3" w:rsidRDefault="00F41BF3" w:rsidP="00F41BF3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41BF3">
        <w:rPr>
          <w:rFonts w:ascii="Arial" w:hAnsi="Arial" w:cs="Arial"/>
          <w:sz w:val="24"/>
          <w:szCs w:val="24"/>
          <w:lang w:val="mn-MN"/>
        </w:rPr>
        <w:t xml:space="preserve">Улсын Их Хурлын чуулганы 2017 оны 02 дугаар сарын 02-ны өдрийн хуралдаанаар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Pr="00F41B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41BF3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F41BF3">
        <w:rPr>
          <w:rFonts w:ascii="Arial" w:hAnsi="Arial" w:cs="Arial"/>
          <w:bCs/>
          <w:sz w:val="24"/>
          <w:szCs w:val="24"/>
          <w:lang w:val="mn-MN"/>
        </w:rPr>
        <w:t xml:space="preserve"> хуулийг батлан, 2019 онд орсон нэмэлт, өөрчлөлтөөр уг хуулийг 2021 оны 01 дүгээр сарын 01-ний өдөр хүртэл дагаж мөрдөхөөр шийдвэрлэсэн. </w:t>
      </w:r>
    </w:p>
    <w:p w:rsidR="00322E08" w:rsidRDefault="00322E08" w:rsidP="003C266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F41BF3" w:rsidRPr="008B3F7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УИХ-ын 2020 оны </w:t>
      </w:r>
      <w:r w:rsidR="00F41BF3" w:rsidRPr="008B3F7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"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Кор</w:t>
      </w:r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онавируст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халдвар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/КОВИД-19/-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ын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ц</w:t>
      </w:r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ар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тахлаас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урьдчилан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сэргийлэх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тэмцэх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нийгэм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эдийн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засагт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үзүүлэх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сө</w:t>
      </w:r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рөг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нөлөөллийг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бууруулах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талаар</w:t>
      </w:r>
      <w:proofErr w:type="spellEnd"/>
      <w:r w:rsidR="00F41BF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чиглэл</w:t>
      </w:r>
      <w:proofErr w:type="spellEnd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өгөх</w:t>
      </w:r>
      <w:proofErr w:type="spellEnd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тухай</w:t>
      </w:r>
      <w:proofErr w:type="spellEnd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"</w:t>
      </w:r>
      <w:r w:rsidR="00F41BF3" w:rsidRPr="008B3F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41BF3" w:rsidRPr="008B3F7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36 дугаар тогтоолын </w:t>
      </w:r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5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дахь</w:t>
      </w:r>
      <w:proofErr w:type="spellEnd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1BF3" w:rsidRPr="008B3F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заалтад</w:t>
      </w:r>
      <w:proofErr w:type="spellEnd"/>
      <w:r w:rsidR="003C266A" w:rsidRPr="003C266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Малчин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хувиараа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хөдөлмөр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эрхлэгчийн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тэтгэврийн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даатгалын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шимтгэлийг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нөхөн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төлүүлэх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тухай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хуулийн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хэрэгжилтийн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хугацааг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хойшлуулах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асуудлыг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судалж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санал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боловсруулан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Их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Хуралд</w:t>
      </w:r>
      <w:proofErr w:type="spellEnd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C266A" w:rsidRPr="003C266A">
        <w:rPr>
          <w:rFonts w:ascii="Arial" w:hAnsi="Arial" w:cs="Arial"/>
          <w:sz w:val="24"/>
          <w:szCs w:val="24"/>
          <w:shd w:val="clear" w:color="auto" w:fill="FFFFFF"/>
        </w:rPr>
        <w:t>танилцуулах</w:t>
      </w:r>
      <w:proofErr w:type="spellEnd"/>
      <w:r w:rsidR="003C266A" w:rsidRPr="003C266A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3C266A">
        <w:rPr>
          <w:rFonts w:ascii="Arial" w:hAnsi="Arial" w:cs="Arial"/>
          <w:sz w:val="24"/>
          <w:szCs w:val="24"/>
          <w:lang w:val="mn-MN"/>
        </w:rPr>
        <w:t xml:space="preserve">талаар </w:t>
      </w:r>
      <w:r w:rsidRPr="00BE0412">
        <w:rPr>
          <w:rFonts w:ascii="Arial" w:hAnsi="Arial" w:cs="Arial"/>
          <w:sz w:val="24"/>
          <w:szCs w:val="24"/>
          <w:lang w:val="mn-MN"/>
        </w:rPr>
        <w:t xml:space="preserve">тусгасан. </w:t>
      </w:r>
    </w:p>
    <w:p w:rsidR="00322E08" w:rsidRPr="00CB53EB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0412">
        <w:rPr>
          <w:rFonts w:ascii="Arial" w:hAnsi="Arial" w:cs="Arial"/>
          <w:sz w:val="24"/>
          <w:szCs w:val="24"/>
          <w:lang w:val="mn-MN"/>
        </w:rPr>
        <w:lastRenderedPageBreak/>
        <w:t>Үүний дагуу Улсын Их ху</w:t>
      </w:r>
      <w:r w:rsidR="003C266A">
        <w:rPr>
          <w:rFonts w:ascii="Arial" w:hAnsi="Arial" w:cs="Arial"/>
          <w:sz w:val="24"/>
          <w:szCs w:val="24"/>
          <w:lang w:val="mn-MN"/>
        </w:rPr>
        <w:t>рлаас үүнтэй уялдуулан 2021</w:t>
      </w:r>
      <w:r w:rsidRPr="00BE0412">
        <w:rPr>
          <w:rFonts w:ascii="Arial" w:hAnsi="Arial" w:cs="Arial"/>
          <w:sz w:val="24"/>
          <w:szCs w:val="24"/>
          <w:lang w:val="mn-MN"/>
        </w:rPr>
        <w:t xml:space="preserve"> онд энэхүү хөгжлийн бодлогын хүрээ</w:t>
      </w:r>
      <w:r w:rsidR="00071071">
        <w:rPr>
          <w:rFonts w:ascii="Arial" w:hAnsi="Arial" w:cs="Arial"/>
          <w:sz w:val="24"/>
          <w:szCs w:val="24"/>
          <w:lang w:val="mn-MN"/>
        </w:rPr>
        <w:t>н</w:t>
      </w:r>
      <w:r w:rsidRPr="00BE0412">
        <w:rPr>
          <w:rFonts w:ascii="Arial" w:hAnsi="Arial" w:cs="Arial"/>
          <w:sz w:val="24"/>
          <w:szCs w:val="24"/>
          <w:lang w:val="mn-MN"/>
        </w:rPr>
        <w:t>д хууль</w:t>
      </w:r>
      <w:r w:rsidR="003C266A">
        <w:rPr>
          <w:rFonts w:ascii="Arial" w:hAnsi="Arial" w:cs="Arial"/>
          <w:sz w:val="24"/>
          <w:szCs w:val="24"/>
          <w:lang w:val="mn-MN"/>
        </w:rPr>
        <w:t>д</w:t>
      </w:r>
      <w:r w:rsidRPr="00BE0412">
        <w:rPr>
          <w:rFonts w:ascii="Arial" w:hAnsi="Arial" w:cs="Arial"/>
          <w:sz w:val="24"/>
          <w:szCs w:val="24"/>
          <w:lang w:val="mn-MN"/>
        </w:rPr>
        <w:t xml:space="preserve"> өөрчлөлт оруулах зайлшгүй шаардлага бий болж байна.</w:t>
      </w:r>
    </w:p>
    <w:p w:rsidR="00322E08" w:rsidRDefault="00322E08" w:rsidP="00322E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Тухайн асуудлаар эрх, хууль ёсны ашиг сонирхол нь хөндөгдөж буй этгээдүүд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3774"/>
        <w:gridCol w:w="5102"/>
      </w:tblGrid>
      <w:tr w:rsidR="00783C0A" w:rsidTr="00983796">
        <w:tc>
          <w:tcPr>
            <w:tcW w:w="4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7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Эрх, хууль ёсны ашиг сонирхол нь хөндөгдөж буй бүлэг</w:t>
            </w:r>
          </w:p>
        </w:tc>
        <w:tc>
          <w:tcPr>
            <w:tcW w:w="5102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Тэдгээрийн эрх, хууль ёсны ашиг сонирхолд хэрхэн нөлөөлж байгаа талаар</w:t>
            </w:r>
          </w:p>
        </w:tc>
      </w:tr>
      <w:tr w:rsidR="00783C0A" w:rsidTr="00983796">
        <w:tc>
          <w:tcPr>
            <w:tcW w:w="4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7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Малчин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хувиараа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хөдөлмөр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эрхлэгчийн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тэтгэврийн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даатгалын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шимтгэлийг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нөхөн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төлүүлэх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bCs/>
                <w:sz w:val="24"/>
                <w:szCs w:val="24"/>
              </w:rPr>
              <w:t>тухай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хуулиар 3 дугаар зүйлийн </w:t>
            </w:r>
            <w:r w:rsidRPr="00783C0A">
              <w:rPr>
                <w:rFonts w:ascii="Arial" w:hAnsi="Arial" w:cs="Arial"/>
                <w:sz w:val="24"/>
                <w:szCs w:val="24"/>
              </w:rPr>
              <w:t>3.1.1-т “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малчин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гэж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Хөдөлмөр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эрхлэлтийг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дэмжих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тухай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3.1.9-д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заасан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иргэнийг</w:t>
            </w:r>
            <w:proofErr w:type="spellEnd"/>
          </w:p>
        </w:tc>
        <w:tc>
          <w:tcPr>
            <w:tcW w:w="5102" w:type="dxa"/>
          </w:tcPr>
          <w:p w:rsidR="00783C0A" w:rsidRDefault="00983796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Нийгэм, эдийн засгийн нөлөөллөөс хамаарч нийгмийн даатгал төлөлт хожимдуулан төлөх боломжгүй болсоны улмаас Монгол улсын Үндсэн”, Арван зургадугаар зүйлийн 5 дахь хэсэгт</w:t>
            </w:r>
            <w:r w:rsidRPr="00794F87">
              <w:rPr>
                <w:rFonts w:ascii="Arial" w:hAnsi="Arial" w:cs="Arial"/>
                <w:sz w:val="24"/>
                <w:szCs w:val="24"/>
                <w:lang w:val="mn-MN"/>
              </w:rPr>
              <w:t xml:space="preserve"> “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өндөр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наслах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хөдөлмөрийн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чадвар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алдах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хүүхэд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төрүүлэх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асрах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хуульд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заасан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бусад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тохиолдолд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мөнгөний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тусламж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эрхтэй</w:t>
            </w:r>
            <w:proofErr w:type="spellEnd"/>
            <w:r w:rsidRPr="00794F87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хөндөгдөж байна</w:t>
            </w:r>
          </w:p>
        </w:tc>
      </w:tr>
      <w:tr w:rsidR="00783C0A" w:rsidTr="00983796">
        <w:tc>
          <w:tcPr>
            <w:tcW w:w="4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774" w:type="dxa"/>
          </w:tcPr>
          <w:p w:rsidR="00783C0A" w:rsidRDefault="00783C0A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83C0A">
              <w:rPr>
                <w:rFonts w:ascii="Arial" w:hAnsi="Arial" w:cs="Arial"/>
                <w:sz w:val="24"/>
                <w:szCs w:val="24"/>
              </w:rPr>
              <w:t>3.1.2-т “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хувиараа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хөдөлмөр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эрхлэгч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гэж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Хөдөлмөр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эрхлэлтийг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дэмжих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тухай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3.1.8-д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заасан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иргэнийг</w:t>
            </w:r>
            <w:proofErr w:type="spellEnd"/>
            <w:r w:rsidRPr="00783C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C0A">
              <w:rPr>
                <w:rFonts w:ascii="Arial" w:hAnsi="Arial" w:cs="Arial"/>
                <w:sz w:val="24"/>
                <w:szCs w:val="24"/>
              </w:rPr>
              <w:t>хуулиар</w:t>
            </w:r>
            <w:proofErr w:type="spellEnd"/>
            <w:r w:rsidRPr="00783C0A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</w:t>
            </w:r>
            <w:r w:rsidRPr="00783C0A">
              <w:rPr>
                <w:rFonts w:ascii="Arial" w:hAnsi="Arial" w:cs="Arial"/>
                <w:sz w:val="24"/>
                <w:szCs w:val="24"/>
                <w:lang w:val="mn-MN"/>
              </w:rPr>
              <w:t>хамаарч байна.</w:t>
            </w:r>
          </w:p>
        </w:tc>
        <w:tc>
          <w:tcPr>
            <w:tcW w:w="5102" w:type="dxa"/>
          </w:tcPr>
          <w:p w:rsidR="00783C0A" w:rsidRDefault="00983796" w:rsidP="00783C0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Нийгэм, эдийн засгийн нөлөөллөөс хамаарч нийгмийн даатгал төлөлт хожимдуулан төлөх боломжгүй болсоны улмаас Монгол улсын Үндсэн”, Арван зургадугаар зүйлийн 5 дахь хэсэгт</w:t>
            </w:r>
            <w:r w:rsidRPr="00794F87">
              <w:rPr>
                <w:rFonts w:ascii="Arial" w:hAnsi="Arial" w:cs="Arial"/>
                <w:sz w:val="24"/>
                <w:szCs w:val="24"/>
                <w:lang w:val="mn-MN"/>
              </w:rPr>
              <w:t xml:space="preserve"> “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өндөр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наслах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хөдөлмөрийн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чадвар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алдах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хүүхэд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төрүүлэх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асрах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болон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хуульд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заасан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бусад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тохиолдолд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эд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мөнгөний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тусламж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авах</w:t>
            </w:r>
            <w:proofErr w:type="spellEnd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63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эрхтэй</w:t>
            </w:r>
            <w:proofErr w:type="spellEnd"/>
            <w:r w:rsidRPr="00794F87"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хөндөгдөж байна</w:t>
            </w:r>
          </w:p>
        </w:tc>
      </w:tr>
    </w:tbl>
    <w:p w:rsidR="00322E08" w:rsidRPr="00520D4C" w:rsidRDefault="00322E08" w:rsidP="00783C0A">
      <w:pPr>
        <w:pStyle w:val="NormalWeb"/>
        <w:shd w:val="clear" w:color="auto" w:fill="FFFFFF"/>
        <w:spacing w:after="150" w:line="276" w:lineRule="auto"/>
        <w:jc w:val="both"/>
        <w:textAlignment w:val="top"/>
        <w:rPr>
          <w:rFonts w:ascii="Arial" w:eastAsia="Times New Roman" w:hAnsi="Arial" w:cs="Arial"/>
        </w:rPr>
      </w:pPr>
    </w:p>
    <w:p w:rsidR="00322E08" w:rsidRPr="00CB53EB" w:rsidRDefault="00322E08" w:rsidP="00322E08">
      <w:pPr>
        <w:pStyle w:val="NormalWeb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76" w:lineRule="auto"/>
        <w:textAlignment w:val="top"/>
        <w:rPr>
          <w:rFonts w:ascii="Arial" w:hAnsi="Arial" w:cs="Arial"/>
          <w:color w:val="000000" w:themeColor="text1"/>
          <w:lang w:val="mn-MN"/>
        </w:rPr>
      </w:pPr>
      <w:r w:rsidRPr="00CB53EB">
        <w:rPr>
          <w:rFonts w:ascii="Arial" w:hAnsi="Arial" w:cs="Arial"/>
          <w:color w:val="000000" w:themeColor="text1"/>
          <w:lang w:val="mn-MN"/>
        </w:rPr>
        <w:t>Тухайн асуудал үүссэн шалтгаан, нөхцөл</w:t>
      </w:r>
    </w:p>
    <w:p w:rsidR="00322E08" w:rsidRDefault="00520D4C" w:rsidP="00520D4C">
      <w:pPr>
        <w:pStyle w:val="NormalWeb"/>
        <w:shd w:val="clear" w:color="auto" w:fill="FFFFFF"/>
        <w:spacing w:after="0" w:line="276" w:lineRule="auto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547305">
        <w:rPr>
          <w:rFonts w:ascii="Arial" w:hAnsi="Arial" w:cs="Arial"/>
          <w:color w:val="000000" w:themeColor="text1"/>
          <w:lang w:val="mn-MN"/>
        </w:rPr>
        <w:t>Тандан судлах ажлыг</w:t>
      </w:r>
      <w:r w:rsidR="00322E08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Малчин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хувиараа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хөдөлмөр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эрхлэгчийн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тэтгэврийн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даатгалын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шимтгэлийг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нөхөн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төлүүлэх</w:t>
      </w:r>
      <w:proofErr w:type="spellEnd"/>
      <w:r w:rsidRPr="00520D4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520D4C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520D4C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322E08" w:rsidRPr="00A93C04">
        <w:rPr>
          <w:rFonts w:ascii="Arial" w:hAnsi="Arial" w:cs="Arial"/>
          <w:color w:val="000000" w:themeColor="text1"/>
          <w:lang w:val="mn-MN"/>
        </w:rPr>
        <w:t>хууль</w:t>
      </w:r>
      <w:r w:rsidR="00927AE5">
        <w:rPr>
          <w:rFonts w:ascii="Arial" w:hAnsi="Arial" w:cs="Arial"/>
          <w:color w:val="000000" w:themeColor="text1"/>
          <w:lang w:val="mn-MN"/>
        </w:rPr>
        <w:t>д</w:t>
      </w:r>
      <w:r w:rsidR="00F25DA8">
        <w:rPr>
          <w:rFonts w:ascii="Arial" w:hAnsi="Arial" w:cs="Arial"/>
          <w:color w:val="000000" w:themeColor="text1"/>
          <w:lang w:val="mn-MN"/>
        </w:rPr>
        <w:t xml:space="preserve"> өөрчлөлт оруулах хэрэгцээ шаардлагын хувьд </w:t>
      </w:r>
      <w:r w:rsidR="007614CC">
        <w:rPr>
          <w:rFonts w:ascii="Arial" w:hAnsi="Arial" w:cs="Arial"/>
          <w:color w:val="000000" w:themeColor="text1"/>
          <w:lang w:val="mn-MN"/>
        </w:rPr>
        <w:t>Монгол Улсын Их Хурлын</w:t>
      </w:r>
      <w:r w:rsidR="00F25DA8" w:rsidRPr="00F25DA8">
        <w:rPr>
          <w:rFonts w:ascii="Arial" w:hAnsi="Arial" w:cs="Arial"/>
          <w:color w:val="000000" w:themeColor="text1"/>
          <w:lang w:val="mn-MN"/>
        </w:rPr>
        <w:t xml:space="preserve"> 2020 оны </w:t>
      </w:r>
      <w:r w:rsidR="00F25DA8" w:rsidRPr="00F25DA8">
        <w:rPr>
          <w:rFonts w:ascii="Arial" w:hAnsi="Arial" w:cs="Arial"/>
          <w:color w:val="000000" w:themeColor="text1"/>
        </w:rPr>
        <w:t>"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Коронавируст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халдвар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/КОВИД-19/-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ын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цар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тахлаас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урьдчилан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сэргийлэх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,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тэмцэх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,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нийгэм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,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эдийн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засагт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үзүүлэх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сөрөг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нөлөөллийг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бууруулах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талаар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чиглэл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өгөх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тухай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" </w:t>
      </w:r>
      <w:r w:rsidR="00F25DA8" w:rsidRPr="00F25DA8">
        <w:rPr>
          <w:rFonts w:ascii="Arial" w:hAnsi="Arial" w:cs="Arial"/>
          <w:color w:val="000000" w:themeColor="text1"/>
          <w:lang w:val="mn-MN"/>
        </w:rPr>
        <w:t xml:space="preserve">36 дугаар тогтоолын </w:t>
      </w:r>
      <w:r w:rsidR="00F25DA8" w:rsidRPr="00F25DA8">
        <w:rPr>
          <w:rFonts w:ascii="Arial" w:hAnsi="Arial" w:cs="Arial"/>
          <w:color w:val="000000" w:themeColor="text1"/>
        </w:rPr>
        <w:t xml:space="preserve">5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дахь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заалтад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Малчин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,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хувиараа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хөдөлмөр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эрхлэгчийн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тэтгэврийн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даатгалын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шимтгэлийг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нөхөн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төлүүлэх</w:t>
      </w:r>
      <w:proofErr w:type="spellEnd"/>
      <w:r w:rsidR="00F25DA8" w:rsidRPr="00F25DA8">
        <w:rPr>
          <w:rFonts w:ascii="Arial" w:hAnsi="Arial" w:cs="Arial"/>
          <w:color w:val="000000" w:themeColor="text1"/>
        </w:rPr>
        <w:t xml:space="preserve"> </w:t>
      </w:r>
      <w:proofErr w:type="spellStart"/>
      <w:r w:rsidR="00F25DA8" w:rsidRPr="00F25DA8">
        <w:rPr>
          <w:rFonts w:ascii="Arial" w:hAnsi="Arial" w:cs="Arial"/>
          <w:color w:val="000000" w:themeColor="text1"/>
        </w:rPr>
        <w:t>тухай</w:t>
      </w:r>
      <w:proofErr w:type="spellEnd"/>
      <w:r w:rsidR="00F25DA8">
        <w:rPr>
          <w:rFonts w:ascii="Arial" w:hAnsi="Arial" w:cs="Arial"/>
          <w:color w:val="000000" w:themeColor="text1"/>
          <w:lang w:val="mn-MN"/>
        </w:rPr>
        <w:t xml:space="preserve"> шийдвэрийг</w:t>
      </w:r>
      <w:r w:rsidR="00322E08" w:rsidRPr="00A93C04">
        <w:rPr>
          <w:rFonts w:ascii="Arial" w:hAnsi="Arial" w:cs="Arial"/>
          <w:color w:val="000000" w:themeColor="text1"/>
          <w:lang w:val="mn-MN"/>
        </w:rPr>
        <w:t xml:space="preserve"> хэрэгжүүлэ</w:t>
      </w:r>
      <w:r w:rsidR="007614CC">
        <w:rPr>
          <w:rFonts w:ascii="Arial" w:hAnsi="Arial" w:cs="Arial"/>
          <w:color w:val="000000" w:themeColor="text1"/>
          <w:lang w:val="mn-MN"/>
        </w:rPr>
        <w:t>х</w:t>
      </w:r>
      <w:r w:rsidR="00322E08">
        <w:rPr>
          <w:rFonts w:ascii="Arial" w:hAnsi="Arial" w:cs="Arial"/>
          <w:color w:val="000000" w:themeColor="text1"/>
          <w:lang w:val="mn-MN"/>
        </w:rPr>
        <w:t xml:space="preserve">, </w:t>
      </w:r>
      <w:r w:rsidR="00F25DA8">
        <w:rPr>
          <w:rFonts w:ascii="Arial" w:hAnsi="Arial" w:cs="Arial"/>
          <w:color w:val="000000" w:themeColor="text1"/>
          <w:lang w:val="mn-MN"/>
        </w:rPr>
        <w:t>м</w:t>
      </w:r>
      <w:r w:rsidR="00071071">
        <w:rPr>
          <w:rFonts w:ascii="Arial" w:hAnsi="Arial" w:cs="Arial"/>
          <w:color w:val="000000" w:themeColor="text1"/>
          <w:lang w:val="mn-MN"/>
        </w:rPr>
        <w:t>алчин хувиараа хөдөлмөр эрхлэгч</w:t>
      </w:r>
      <w:r w:rsidR="00F25DA8">
        <w:rPr>
          <w:rFonts w:ascii="Arial" w:hAnsi="Arial" w:cs="Arial"/>
          <w:color w:val="000000" w:themeColor="text1"/>
          <w:lang w:val="mn-MN"/>
        </w:rPr>
        <w:t>дийн</w:t>
      </w:r>
      <w:r w:rsidR="007614CC">
        <w:rPr>
          <w:rFonts w:ascii="Arial" w:hAnsi="Arial" w:cs="Arial"/>
          <w:color w:val="000000" w:themeColor="text1"/>
          <w:lang w:val="mn-MN"/>
        </w:rPr>
        <w:t xml:space="preserve"> коронавируст халдварын цар тахлын хөл хориотой байх үед нийгмийн даатгалыг нөхөн төлөх боломжгүй </w:t>
      </w:r>
      <w:r w:rsidR="00547305">
        <w:rPr>
          <w:rFonts w:ascii="Arial" w:hAnsi="Arial" w:cs="Arial"/>
          <w:color w:val="000000" w:themeColor="text1"/>
          <w:lang w:val="mn-MN"/>
        </w:rPr>
        <w:t xml:space="preserve">нөхцөл үүссэн зэрэг шалтгааны хүрээнд </w:t>
      </w:r>
      <w:r w:rsidR="00951360">
        <w:rPr>
          <w:rFonts w:ascii="Arial" w:hAnsi="Arial" w:cs="Arial"/>
          <w:color w:val="000000" w:themeColor="text1"/>
          <w:lang w:val="mn-MN"/>
        </w:rPr>
        <w:t>суда</w:t>
      </w:r>
      <w:r w:rsidR="00322E08" w:rsidRPr="00A93C04">
        <w:rPr>
          <w:rFonts w:ascii="Arial" w:hAnsi="Arial" w:cs="Arial"/>
          <w:color w:val="000000" w:themeColor="text1"/>
          <w:lang w:val="mn-MN"/>
        </w:rPr>
        <w:t>ллаа.</w:t>
      </w:r>
    </w:p>
    <w:p w:rsidR="00F25DA8" w:rsidRPr="00547305" w:rsidRDefault="00322E08" w:rsidP="00547305">
      <w:pPr>
        <w:pStyle w:val="NormalWeb"/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Pr="00A93C04">
        <w:rPr>
          <w:rFonts w:ascii="Arial" w:hAnsi="Arial" w:cs="Arial"/>
          <w:color w:val="000000" w:themeColor="text1"/>
          <w:lang w:val="mn-MN"/>
        </w:rPr>
        <w:t xml:space="preserve">Иймээс судалгааны дүнг үндэслэж,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Малчин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хувиараа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хөдөлмөр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эрхлэгчийн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тэтгэврийн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даатгалын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шимтгэлийг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нөхөн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төлүүлэх</w:t>
      </w:r>
      <w:proofErr w:type="spellEnd"/>
      <w:r w:rsidR="00951360" w:rsidRPr="0095136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color w:val="000000" w:themeColor="text1"/>
        </w:rPr>
        <w:t>тухай</w:t>
      </w:r>
      <w:proofErr w:type="spellEnd"/>
      <w:r w:rsidR="00951360" w:rsidRPr="00951360">
        <w:rPr>
          <w:rFonts w:ascii="Arial" w:hAnsi="Arial" w:cs="Arial"/>
          <w:bCs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хуульд</w:t>
      </w:r>
      <w:r w:rsidRPr="00A93C04">
        <w:rPr>
          <w:rFonts w:ascii="Arial" w:hAnsi="Arial" w:cs="Arial"/>
          <w:color w:val="000000" w:themeColor="text1"/>
          <w:lang w:val="mn-MN"/>
        </w:rPr>
        <w:t xml:space="preserve">, практик, дээр </w:t>
      </w:r>
      <w:r w:rsidRPr="00A93C04">
        <w:rPr>
          <w:rFonts w:ascii="Arial" w:hAnsi="Arial" w:cs="Arial"/>
          <w:color w:val="000000" w:themeColor="text1"/>
          <w:lang w:val="mn-MN"/>
        </w:rPr>
        <w:lastRenderedPageBreak/>
        <w:t>дурдсан бэрхшээлүүдэд тулгуурлаж хуул</w:t>
      </w:r>
      <w:r w:rsidR="00927AE5">
        <w:rPr>
          <w:rFonts w:ascii="Arial" w:hAnsi="Arial" w:cs="Arial"/>
          <w:color w:val="000000" w:themeColor="text1"/>
          <w:lang w:val="mn-MN"/>
        </w:rPr>
        <w:t>ьд</w:t>
      </w:r>
      <w:r w:rsidR="00951360">
        <w:rPr>
          <w:rFonts w:ascii="Arial" w:hAnsi="Arial" w:cs="Arial"/>
          <w:color w:val="000000" w:themeColor="text1"/>
          <w:lang w:val="mn-MN"/>
        </w:rPr>
        <w:t xml:space="preserve"> өөрчлөлт хийх</w:t>
      </w:r>
      <w:r w:rsidRPr="00A93C04">
        <w:rPr>
          <w:rFonts w:ascii="Arial" w:hAnsi="Arial" w:cs="Arial"/>
          <w:color w:val="000000" w:themeColor="text1"/>
          <w:lang w:val="mn-MN"/>
        </w:rPr>
        <w:t xml:space="preserve"> зайлшгүй</w:t>
      </w:r>
      <w:r w:rsidR="00547305">
        <w:rPr>
          <w:rFonts w:ascii="Arial" w:hAnsi="Arial" w:cs="Arial"/>
          <w:color w:val="000000" w:themeColor="text1"/>
          <w:lang w:val="mn-MN"/>
        </w:rPr>
        <w:t xml:space="preserve"> шаардлагатай байна гэж үзлээ. </w:t>
      </w:r>
    </w:p>
    <w:p w:rsidR="00322E08" w:rsidRPr="005F3831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F3831">
        <w:rPr>
          <w:rFonts w:ascii="Arial" w:hAnsi="Arial" w:cs="Arial"/>
          <w:b/>
          <w:sz w:val="24"/>
          <w:szCs w:val="24"/>
          <w:lang w:val="mn-MN"/>
        </w:rPr>
        <w:t>ХОЁР. Асуудлыг шийдвэрлэх зорилго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2.1. Гол зорилго, зорилт</w:t>
      </w:r>
    </w:p>
    <w:p w:rsidR="00322E08" w:rsidRPr="00CB53EB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Энэхүү үнэлгээний тайлангийн нэгд заасан асуудлыг шийдвэрлэх хэрэгцээ шаардлага урган гарч байгаатай холбогдуулан Аргачлалын 4-т заасны дагуу асуудлыг шийдвэрлэх ерөнхий зорилгыг да</w:t>
      </w:r>
      <w:r>
        <w:rPr>
          <w:rFonts w:ascii="Arial" w:hAnsi="Arial" w:cs="Arial"/>
          <w:sz w:val="24"/>
          <w:szCs w:val="24"/>
          <w:lang w:val="mn-MN"/>
        </w:rPr>
        <w:t>раах байдлаар тодорхойлж байна.</w:t>
      </w:r>
    </w:p>
    <w:p w:rsidR="00322E08" w:rsidRPr="00CB53EB" w:rsidRDefault="00A45395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Зорилт</w:t>
      </w:r>
      <w:r w:rsidR="00322E08">
        <w:rPr>
          <w:rFonts w:ascii="Arial" w:hAnsi="Arial" w:cs="Arial"/>
          <w:sz w:val="24"/>
          <w:szCs w:val="24"/>
          <w:lang w:val="mn-MN"/>
        </w:rPr>
        <w:t>:</w:t>
      </w:r>
    </w:p>
    <w:p w:rsidR="00322E08" w:rsidRPr="00CB53EB" w:rsidRDefault="00322E08" w:rsidP="00322E08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ab/>
        <w:t xml:space="preserve">1.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1360" w:rsidRPr="00951360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951360" w:rsidRPr="0095136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6B0E5F">
        <w:rPr>
          <w:rFonts w:ascii="Arial" w:hAnsi="Arial" w:cs="Arial"/>
          <w:sz w:val="24"/>
          <w:szCs w:val="24"/>
          <w:lang w:val="mn-MN"/>
        </w:rPr>
        <w:t>хуулийн</w:t>
      </w:r>
      <w:r w:rsidRPr="00CB53EB">
        <w:rPr>
          <w:rFonts w:ascii="Arial" w:hAnsi="Arial" w:cs="Arial"/>
          <w:sz w:val="24"/>
          <w:szCs w:val="24"/>
          <w:lang w:val="mn-MN"/>
        </w:rPr>
        <w:t xml:space="preserve"> зохицуулалтыг нийгмийн хэрэгцээ, шаардлаг</w:t>
      </w:r>
      <w:r w:rsidR="006B0E5F">
        <w:rPr>
          <w:rFonts w:ascii="Arial" w:hAnsi="Arial" w:cs="Arial"/>
          <w:sz w:val="24"/>
          <w:szCs w:val="24"/>
          <w:lang w:val="mn-MN"/>
        </w:rPr>
        <w:t>ыг тогтоох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322E08" w:rsidRDefault="00322E08" w:rsidP="00322E0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2.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6B0E5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0E5F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хуул</w:t>
      </w:r>
      <w:r w:rsidR="00927AE5">
        <w:rPr>
          <w:rFonts w:ascii="Arial" w:hAnsi="Arial" w:cs="Arial"/>
          <w:sz w:val="24"/>
          <w:szCs w:val="24"/>
          <w:lang w:val="mn-MN"/>
        </w:rPr>
        <w:t>ьд</w:t>
      </w:r>
      <w:r w:rsidR="006B0E5F">
        <w:rPr>
          <w:rFonts w:ascii="Arial" w:hAnsi="Arial" w:cs="Arial"/>
          <w:sz w:val="24"/>
          <w:szCs w:val="24"/>
          <w:lang w:val="mn-MN"/>
        </w:rPr>
        <w:t xml:space="preserve"> өөрчлөлт</w:t>
      </w:r>
      <w:r>
        <w:rPr>
          <w:rFonts w:ascii="Arial" w:hAnsi="Arial" w:cs="Arial"/>
          <w:sz w:val="24"/>
          <w:szCs w:val="24"/>
          <w:lang w:val="mn-MN"/>
        </w:rPr>
        <w:t>ийн зохицуулалтыг</w:t>
      </w:r>
      <w:r w:rsidR="006B0E5F">
        <w:rPr>
          <w:rFonts w:ascii="Arial" w:hAnsi="Arial" w:cs="Arial"/>
          <w:sz w:val="24"/>
          <w:szCs w:val="24"/>
          <w:lang w:val="mn-MN"/>
        </w:rPr>
        <w:t xml:space="preserve"> тусгах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322E08" w:rsidRPr="00BE7002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7002">
        <w:rPr>
          <w:rFonts w:ascii="Arial" w:hAnsi="Arial" w:cs="Arial"/>
          <w:b/>
          <w:sz w:val="24"/>
          <w:szCs w:val="24"/>
          <w:lang w:val="mn-MN"/>
        </w:rPr>
        <w:t>ГУРАВ. Асуудлыг зохицуулах хувилбарууд, тэдгээрийн харьцуулалт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3.1. Асуудлыг зохицуулах хувилбарууд</w:t>
      </w:r>
    </w:p>
    <w:p w:rsidR="00322E08" w:rsidRPr="00CB53EB" w:rsidRDefault="00322E08" w:rsidP="00322E08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CB53EB">
        <w:rPr>
          <w:rFonts w:ascii="Arial" w:hAnsi="Arial" w:cs="Arial"/>
          <w:bCs/>
          <w:sz w:val="24"/>
          <w:szCs w:val="24"/>
          <w:lang w:val="mn-MN"/>
        </w:rPr>
        <w:t>Энэхүү үнэлгээний тайлангийн Нэгд заасан асуудлыг шийдвэрлэх боломжтой хувилбаруудыг тогтоож, Аргачлалын 5-д заасны дагуу“зорилгод хүрэх байдал” буюу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927AE5">
        <w:rPr>
          <w:rFonts w:ascii="Arial" w:hAnsi="Arial" w:cs="Arial"/>
          <w:bCs/>
          <w:sz w:val="24"/>
          <w:szCs w:val="24"/>
          <w:lang w:val="mn-MN"/>
        </w:rPr>
        <w:t xml:space="preserve"> хуульд</w:t>
      </w:r>
      <w:r w:rsidR="001C4966">
        <w:rPr>
          <w:rFonts w:ascii="Arial" w:hAnsi="Arial" w:cs="Arial"/>
          <w:bCs/>
          <w:sz w:val="24"/>
          <w:szCs w:val="24"/>
          <w:lang w:val="mn-MN"/>
        </w:rPr>
        <w:t xml:space="preserve"> өөрчлөлт оруулах замаар нийгэм дээрх </w:t>
      </w:r>
      <w:r w:rsidRPr="00CB53EB">
        <w:rPr>
          <w:rFonts w:ascii="Arial" w:hAnsi="Arial" w:cs="Arial"/>
          <w:bCs/>
          <w:sz w:val="24"/>
          <w:szCs w:val="24"/>
          <w:lang w:val="mn-MN"/>
        </w:rPr>
        <w:t xml:space="preserve">бэрхшээлийг арилгах зорилгоор шийдлийг сонгох хувилбарыг Хууль тогтоомжийн тухай хуулийн 25 дугаар зүйлийн 25.1.3 дахь хэсэг, Хууль тогтоомжийн хэрэгцээ шаардлагыг урьдчилан тандан судлах аргачлалд тус тус заасны дагуу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1C496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CB53EB">
        <w:rPr>
          <w:rFonts w:ascii="Arial" w:hAnsi="Arial" w:cs="Arial"/>
          <w:bCs/>
          <w:sz w:val="24"/>
          <w:szCs w:val="24"/>
          <w:lang w:val="mn-MN"/>
        </w:rPr>
        <w:t>хуул</w:t>
      </w:r>
      <w:r w:rsidR="002D3AB6">
        <w:rPr>
          <w:rFonts w:ascii="Arial" w:hAnsi="Arial" w:cs="Arial"/>
          <w:bCs/>
          <w:sz w:val="24"/>
          <w:szCs w:val="24"/>
          <w:lang w:val="mn-MN"/>
        </w:rPr>
        <w:t>ьд</w:t>
      </w:r>
      <w:r w:rsidRPr="00CB53EB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Cs/>
          <w:sz w:val="24"/>
          <w:szCs w:val="24"/>
          <w:lang w:val="mn-MN"/>
        </w:rPr>
        <w:t>өөрчлөлт</w:t>
      </w:r>
      <w:r w:rsidR="002D3AB6">
        <w:rPr>
          <w:rFonts w:ascii="Arial" w:hAnsi="Arial" w:cs="Arial"/>
          <w:bCs/>
          <w:sz w:val="24"/>
          <w:szCs w:val="24"/>
          <w:lang w:val="mn-MN"/>
        </w:rPr>
        <w:t xml:space="preserve"> оруулах хуулийн төсөл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CB53EB">
        <w:rPr>
          <w:rFonts w:ascii="Arial" w:hAnsi="Arial" w:cs="Arial"/>
          <w:bCs/>
          <w:sz w:val="24"/>
          <w:szCs w:val="24"/>
          <w:lang w:val="mn-MN"/>
        </w:rPr>
        <w:t xml:space="preserve">боловсруулах шаардлагатай гэж үзэж байна.   </w:t>
      </w:r>
    </w:p>
    <w:p w:rsidR="00322E08" w:rsidRPr="00CB53EB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CB53EB">
        <w:rPr>
          <w:rFonts w:ascii="Arial" w:hAnsi="Arial" w:cs="Arial"/>
          <w:sz w:val="24"/>
          <w:szCs w:val="24"/>
          <w:lang w:val="mn-MN"/>
        </w:rPr>
        <w:t xml:space="preserve">Асуудалд дүн шинжилгээ хийх явцад хуулийг </w:t>
      </w:r>
      <w:r>
        <w:rPr>
          <w:rFonts w:ascii="Arial" w:hAnsi="Arial" w:cs="Arial"/>
          <w:sz w:val="24"/>
          <w:szCs w:val="24"/>
          <w:lang w:val="mn-MN"/>
        </w:rPr>
        <w:t>өөрчлөлт</w:t>
      </w:r>
      <w:r w:rsidRPr="00CB53EB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оруулах</w:t>
      </w:r>
      <w:r w:rsidRPr="00CB53EB">
        <w:rPr>
          <w:rFonts w:ascii="Arial" w:hAnsi="Arial" w:cs="Arial"/>
          <w:sz w:val="24"/>
          <w:szCs w:val="24"/>
          <w:lang w:val="mn-MN"/>
        </w:rPr>
        <w:t>гүйгээр асуудлыг шийдвэрлэх гарцуудын талаар тодорхой судалгаанууд хийгдсэн.</w:t>
      </w:r>
    </w:p>
    <w:p w:rsidR="00322E08" w:rsidRPr="00CB53EB" w:rsidRDefault="00927AE5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•</w:t>
      </w:r>
      <w:r>
        <w:rPr>
          <w:rFonts w:ascii="Arial" w:hAnsi="Arial" w:cs="Arial"/>
          <w:sz w:val="24"/>
          <w:szCs w:val="24"/>
          <w:lang w:val="mn-MN"/>
        </w:rPr>
        <w:tab/>
        <w:t>“Тэг” хувилбар буюу</w:t>
      </w:r>
      <w:r w:rsidR="00322E08">
        <w:rPr>
          <w:rFonts w:ascii="Arial" w:hAnsi="Arial" w:cs="Arial"/>
          <w:sz w:val="24"/>
          <w:szCs w:val="24"/>
          <w:lang w:val="mn-MN"/>
        </w:rPr>
        <w:t xml:space="preserve"> өөрчлөлт оруулахаас</w:t>
      </w:r>
      <w:r w:rsidR="00322E08" w:rsidRPr="00CB53EB">
        <w:rPr>
          <w:rFonts w:ascii="Arial" w:hAnsi="Arial" w:cs="Arial"/>
          <w:sz w:val="24"/>
          <w:szCs w:val="24"/>
          <w:lang w:val="mn-MN"/>
        </w:rPr>
        <w:t xml:space="preserve"> татгалзах. Энэ тохиолдолд өнөөгийн мөрдөж буй эрх зүйн зохицуулалтын хүрээнд </w:t>
      </w:r>
      <w:r w:rsidR="001C4966">
        <w:rPr>
          <w:rFonts w:ascii="Arial" w:hAnsi="Arial" w:cs="Arial"/>
          <w:sz w:val="24"/>
          <w:szCs w:val="24"/>
          <w:lang w:val="mn-MN"/>
        </w:rPr>
        <w:t xml:space="preserve">малчид болон хувиараа хөдөлмөр эрхлэгч нар нийгмийн даатгал төлөх боломжгүй бөгөөд энэ нь тэтгвэрт гарах насны иргэдэд шууд </w:t>
      </w:r>
      <w:r w:rsidR="00D61E74">
        <w:rPr>
          <w:rFonts w:ascii="Arial" w:hAnsi="Arial" w:cs="Arial"/>
          <w:sz w:val="24"/>
          <w:szCs w:val="24"/>
          <w:lang w:val="mn-MN"/>
        </w:rPr>
        <w:t>сөр</w:t>
      </w:r>
      <w:r w:rsidR="00322E08">
        <w:rPr>
          <w:rFonts w:ascii="Arial" w:hAnsi="Arial" w:cs="Arial"/>
          <w:sz w:val="24"/>
          <w:szCs w:val="24"/>
          <w:lang w:val="mn-MN"/>
        </w:rPr>
        <w:t>гөөр нөлөөлж байна.</w:t>
      </w:r>
    </w:p>
    <w:p w:rsidR="00322E08" w:rsidRPr="00CB53EB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•</w:t>
      </w:r>
      <w:r w:rsidRPr="00CB53EB">
        <w:rPr>
          <w:rFonts w:ascii="Arial" w:hAnsi="Arial" w:cs="Arial"/>
          <w:sz w:val="24"/>
          <w:szCs w:val="24"/>
          <w:lang w:val="mn-MN"/>
        </w:rPr>
        <w:tab/>
        <w:t>Хэвлэл мэдээлэл болон бусад арга хэрэгслээр дамжуулан олон нийтийг соён гэгээрүүлэх.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1C4966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4966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1C496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523792">
        <w:rPr>
          <w:rFonts w:ascii="Arial" w:hAnsi="Arial" w:cs="Arial"/>
          <w:sz w:val="24"/>
          <w:szCs w:val="24"/>
          <w:lang w:val="mn-MN"/>
        </w:rPr>
        <w:t>хуулийн</w:t>
      </w:r>
      <w:r w:rsidR="001C4966">
        <w:rPr>
          <w:rFonts w:ascii="Arial" w:hAnsi="Arial" w:cs="Arial"/>
          <w:sz w:val="24"/>
          <w:szCs w:val="24"/>
          <w:lang w:val="mn-MN"/>
        </w:rPr>
        <w:t xml:space="preserve"> өөрчлөлтийн</w:t>
      </w:r>
      <w:r>
        <w:rPr>
          <w:rFonts w:ascii="Arial" w:hAnsi="Arial" w:cs="Arial"/>
          <w:sz w:val="24"/>
          <w:szCs w:val="24"/>
          <w:lang w:val="mn-MN"/>
        </w:rPr>
        <w:t xml:space="preserve"> зохицуулалт</w:t>
      </w:r>
      <w:r w:rsidR="00DC36FF">
        <w:rPr>
          <w:rFonts w:ascii="Arial" w:hAnsi="Arial" w:cs="Arial"/>
          <w:sz w:val="24"/>
          <w:szCs w:val="24"/>
          <w:lang w:val="mn-MN"/>
        </w:rPr>
        <w:t>ыг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1C4966">
        <w:rPr>
          <w:rFonts w:ascii="Arial" w:hAnsi="Arial" w:cs="Arial"/>
          <w:sz w:val="24"/>
          <w:szCs w:val="24"/>
          <w:lang w:val="mn-MN"/>
        </w:rPr>
        <w:t>хэвлэл мэдээлэ</w:t>
      </w:r>
      <w:r w:rsidR="00DC36FF">
        <w:rPr>
          <w:rFonts w:ascii="Arial" w:hAnsi="Arial" w:cs="Arial"/>
          <w:sz w:val="24"/>
          <w:szCs w:val="24"/>
          <w:lang w:val="mn-MN"/>
        </w:rPr>
        <w:t>л болон бусад арга хэрэгслээр ш</w:t>
      </w:r>
      <w:r w:rsidR="001C4966">
        <w:rPr>
          <w:rFonts w:ascii="Arial" w:hAnsi="Arial" w:cs="Arial"/>
          <w:sz w:val="24"/>
          <w:szCs w:val="24"/>
          <w:lang w:val="mn-MN"/>
        </w:rPr>
        <w:t>и</w:t>
      </w:r>
      <w:r w:rsidR="00DC36FF">
        <w:rPr>
          <w:rFonts w:ascii="Arial" w:hAnsi="Arial" w:cs="Arial"/>
          <w:sz w:val="24"/>
          <w:szCs w:val="24"/>
          <w:lang w:val="mn-MN"/>
        </w:rPr>
        <w:t>й</w:t>
      </w:r>
      <w:r w:rsidR="001C4966">
        <w:rPr>
          <w:rFonts w:ascii="Arial" w:hAnsi="Arial" w:cs="Arial"/>
          <w:sz w:val="24"/>
          <w:szCs w:val="24"/>
          <w:lang w:val="mn-MN"/>
        </w:rPr>
        <w:t xml:space="preserve">двэрдэх </w:t>
      </w:r>
      <w:r>
        <w:rPr>
          <w:rFonts w:ascii="Arial" w:hAnsi="Arial" w:cs="Arial"/>
          <w:sz w:val="24"/>
          <w:szCs w:val="24"/>
          <w:lang w:val="mn-MN"/>
        </w:rPr>
        <w:t>боломжгүй байна.</w:t>
      </w:r>
    </w:p>
    <w:p w:rsidR="00322E08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lastRenderedPageBreak/>
        <w:t>•</w:t>
      </w:r>
      <w:r w:rsidRPr="00CB53EB">
        <w:rPr>
          <w:rFonts w:ascii="Arial" w:hAnsi="Arial" w:cs="Arial"/>
          <w:sz w:val="24"/>
          <w:szCs w:val="24"/>
          <w:lang w:val="mn-MN"/>
        </w:rPr>
        <w:tab/>
        <w:t xml:space="preserve">Зах зээлийн механизмаар төрөөс зохицуулалт хийх. </w:t>
      </w:r>
      <w:r w:rsidR="00DC36FF">
        <w:rPr>
          <w:rFonts w:ascii="Arial" w:hAnsi="Arial" w:cs="Arial"/>
          <w:bCs/>
          <w:sz w:val="24"/>
          <w:szCs w:val="24"/>
          <w:lang w:val="mn-MN"/>
        </w:rPr>
        <w:t xml:space="preserve">Хувийн даатгалын талаар зохицуулалт хийх боломжтой боловч эрх зүйн орчин бүрэн бүрдээгүй, баталгаатай хэрэгжих боломжгүй болон </w:t>
      </w:r>
      <w:proofErr w:type="spellStart"/>
      <w:r w:rsidR="00DC36FF">
        <w:rPr>
          <w:rFonts w:ascii="Arial" w:hAnsi="Arial" w:cs="Arial"/>
          <w:bCs/>
          <w:sz w:val="24"/>
          <w:szCs w:val="24"/>
        </w:rPr>
        <w:t>м</w:t>
      </w:r>
      <w:r w:rsidR="00DC36FF" w:rsidRPr="003C266A">
        <w:rPr>
          <w:rFonts w:ascii="Arial" w:hAnsi="Arial" w:cs="Arial"/>
          <w:bCs/>
          <w:sz w:val="24"/>
          <w:szCs w:val="24"/>
        </w:rPr>
        <w:t>алчин</w:t>
      </w:r>
      <w:proofErr w:type="spellEnd"/>
      <w:r w:rsidR="00DC36FF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C36FF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DC36F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36FF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DC36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36FF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DC36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36FF">
        <w:rPr>
          <w:rFonts w:ascii="Arial" w:hAnsi="Arial" w:cs="Arial"/>
          <w:bCs/>
          <w:sz w:val="24"/>
          <w:szCs w:val="24"/>
        </w:rPr>
        <w:t>тэ</w:t>
      </w:r>
      <w:r w:rsidR="00523792">
        <w:rPr>
          <w:rFonts w:ascii="Arial" w:hAnsi="Arial" w:cs="Arial"/>
          <w:bCs/>
          <w:sz w:val="24"/>
          <w:szCs w:val="24"/>
        </w:rPr>
        <w:t>тгэврийн</w:t>
      </w:r>
      <w:proofErr w:type="spellEnd"/>
      <w:r w:rsidR="005237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3792">
        <w:rPr>
          <w:rFonts w:ascii="Arial" w:hAnsi="Arial" w:cs="Arial"/>
          <w:bCs/>
          <w:sz w:val="24"/>
          <w:szCs w:val="24"/>
        </w:rPr>
        <w:t>даатгалыг</w:t>
      </w:r>
      <w:proofErr w:type="spellEnd"/>
      <w:r w:rsidR="005237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3792">
        <w:rPr>
          <w:rFonts w:ascii="Arial" w:hAnsi="Arial" w:cs="Arial"/>
          <w:bCs/>
          <w:sz w:val="24"/>
          <w:szCs w:val="24"/>
        </w:rPr>
        <w:t>хуульд</w:t>
      </w:r>
      <w:proofErr w:type="spellEnd"/>
      <w:r w:rsidR="00DC36FF">
        <w:rPr>
          <w:rFonts w:ascii="Arial" w:hAnsi="Arial" w:cs="Arial"/>
          <w:bCs/>
          <w:sz w:val="24"/>
          <w:szCs w:val="24"/>
          <w:lang w:val="mn-MN"/>
        </w:rPr>
        <w:t xml:space="preserve"> өөрчлөлт</w:t>
      </w:r>
      <w:r w:rsidR="00DC36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36FF">
        <w:rPr>
          <w:rFonts w:ascii="Arial" w:hAnsi="Arial" w:cs="Arial"/>
          <w:bCs/>
          <w:sz w:val="24"/>
          <w:szCs w:val="24"/>
        </w:rPr>
        <w:t>оруулах</w:t>
      </w:r>
      <w:proofErr w:type="spellEnd"/>
      <w:r w:rsidR="00DC36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36FF">
        <w:rPr>
          <w:rFonts w:ascii="Arial" w:hAnsi="Arial" w:cs="Arial"/>
          <w:bCs/>
          <w:sz w:val="24"/>
          <w:szCs w:val="24"/>
        </w:rPr>
        <w:t>замаар</w:t>
      </w:r>
      <w:proofErr w:type="spellEnd"/>
      <w:r w:rsidR="00F808E9">
        <w:rPr>
          <w:rFonts w:ascii="Arial" w:hAnsi="Arial" w:cs="Arial"/>
          <w:bCs/>
          <w:sz w:val="24"/>
          <w:szCs w:val="24"/>
          <w:lang w:val="mn-MN"/>
        </w:rPr>
        <w:t xml:space="preserve"> зохицуулалт хийх</w:t>
      </w:r>
      <w:r w:rsidR="00DC36FF" w:rsidRPr="003C2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шаардлагатай юм.</w:t>
      </w:r>
    </w:p>
    <w:p w:rsidR="00BE1B34" w:rsidRPr="00BE1B34" w:rsidRDefault="00BE1B34" w:rsidP="00F808E9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E1B34">
        <w:rPr>
          <w:rFonts w:ascii="Arial" w:hAnsi="Arial" w:cs="Arial"/>
          <w:sz w:val="24"/>
          <w:szCs w:val="24"/>
          <w:lang w:val="mn-MN"/>
        </w:rPr>
        <w:t>Төрөөс санхүүгийн интервенц хийх</w:t>
      </w:r>
      <w:r w:rsidRPr="00BE1B34">
        <w:rPr>
          <w:rFonts w:ascii="Arial" w:hAnsi="Arial" w:cs="Arial"/>
          <w:sz w:val="24"/>
          <w:szCs w:val="24"/>
        </w:rPr>
        <w:t>.</w:t>
      </w:r>
      <w:r w:rsidR="00523792">
        <w:rPr>
          <w:rFonts w:ascii="Arial" w:hAnsi="Arial" w:cs="Arial"/>
          <w:sz w:val="24"/>
          <w:szCs w:val="24"/>
          <w:lang w:val="mn-MN"/>
        </w:rPr>
        <w:t xml:space="preserve"> </w:t>
      </w:r>
      <w:r w:rsidRPr="00BE1B34">
        <w:rPr>
          <w:rFonts w:ascii="Arial" w:hAnsi="Arial" w:cs="Arial"/>
          <w:sz w:val="24"/>
          <w:szCs w:val="24"/>
          <w:lang w:val="mn-MN"/>
        </w:rPr>
        <w:t>Төрөөс санхүүгийн интервенц хийх буюу шууд мөнгөн хэлбэрийн дэмжлэг үзүүлэх аргаар зохицуулах боломжгүй юм.</w:t>
      </w:r>
    </w:p>
    <w:p w:rsidR="00322E08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•</w:t>
      </w:r>
      <w:r w:rsidRPr="00CB53EB">
        <w:rPr>
          <w:rFonts w:ascii="Arial" w:hAnsi="Arial" w:cs="Arial"/>
          <w:sz w:val="24"/>
          <w:szCs w:val="24"/>
          <w:lang w:val="mn-MN"/>
        </w:rPr>
        <w:tab/>
        <w:t>Төрийн бус байгууллага, хувийн хэвшлээр тодорхой чиг үүргийг гүйцэтгүүлэх.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B53EB">
        <w:rPr>
          <w:rFonts w:ascii="Arial" w:hAnsi="Arial" w:cs="Arial"/>
          <w:sz w:val="24"/>
          <w:szCs w:val="24"/>
          <w:lang w:val="mn-MN"/>
        </w:rPr>
        <w:t>Монгол улсын Засгийн газрын тух</w:t>
      </w:r>
      <w:r w:rsidR="00B32DCC">
        <w:rPr>
          <w:rFonts w:ascii="Arial" w:hAnsi="Arial" w:cs="Arial"/>
          <w:sz w:val="24"/>
          <w:szCs w:val="24"/>
          <w:lang w:val="mn-MN"/>
        </w:rPr>
        <w:t>ай хуульд “Засгийн газар нь төр</w:t>
      </w:r>
      <w:r w:rsidRPr="00CB53EB">
        <w:rPr>
          <w:rFonts w:ascii="Arial" w:hAnsi="Arial" w:cs="Arial"/>
          <w:sz w:val="24"/>
          <w:szCs w:val="24"/>
          <w:lang w:val="mn-MN"/>
        </w:rPr>
        <w:t xml:space="preserve">ийн гүйцэтгэх байгууллагын тодорхой чиг үүргийг холбогдох хууль, түүнд үндэслэсэн Засгийн газрын шийдвэр, гэрээний үндсэн дээр Засгийн газрын бус байгууллагад хариуцуулан гүйцэтгүүлж болно...” гэж заасан байдаг боловч </w:t>
      </w:r>
      <w:r w:rsidR="00F808E9">
        <w:rPr>
          <w:rFonts w:ascii="Arial" w:hAnsi="Arial" w:cs="Arial"/>
          <w:sz w:val="24"/>
          <w:szCs w:val="24"/>
          <w:lang w:val="mn-MN"/>
        </w:rPr>
        <w:t>эрх зүйн орчин бүрэн хангагдаагүй байна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322E08" w:rsidRPr="00CB53EB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•</w:t>
      </w:r>
      <w:r w:rsidRPr="00CB53EB">
        <w:rPr>
          <w:rFonts w:ascii="Arial" w:hAnsi="Arial" w:cs="Arial"/>
          <w:sz w:val="24"/>
          <w:szCs w:val="24"/>
          <w:lang w:val="mn-MN"/>
        </w:rPr>
        <w:tab/>
        <w:t xml:space="preserve">Захиргааны шийдвэр гаргах. </w:t>
      </w:r>
      <w:r w:rsidR="00F808E9">
        <w:rPr>
          <w:rFonts w:ascii="Arial" w:hAnsi="Arial" w:cs="Arial"/>
          <w:sz w:val="24"/>
          <w:szCs w:val="24"/>
          <w:lang w:val="mn-MN"/>
        </w:rPr>
        <w:t>Нийгмийн даатгалын нөхөн төлүүлэх зохицуулалт нь заавал хуулиар зохицуулах шаардлагатай бөгөөд</w:t>
      </w:r>
      <w:r w:rsidR="00841E30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FB2913">
        <w:rPr>
          <w:rFonts w:ascii="Arial" w:hAnsi="Arial" w:cs="Arial"/>
          <w:sz w:val="24"/>
          <w:szCs w:val="24"/>
          <w:lang w:val="mn-MN"/>
        </w:rPr>
        <w:t>хуульд</w:t>
      </w:r>
      <w:r w:rsidR="00841E30">
        <w:rPr>
          <w:rFonts w:ascii="Arial" w:hAnsi="Arial" w:cs="Arial"/>
          <w:sz w:val="24"/>
          <w:szCs w:val="24"/>
          <w:lang w:val="mn-MN"/>
        </w:rPr>
        <w:t xml:space="preserve"> өөрчлөлт оруулах замаар зохицуулах ба захиргааны шийдвэр гаргаж шийдвэрлэх боломжгүй </w:t>
      </w:r>
      <w:r>
        <w:rPr>
          <w:rFonts w:ascii="Arial" w:hAnsi="Arial" w:cs="Arial"/>
          <w:sz w:val="24"/>
          <w:szCs w:val="24"/>
          <w:lang w:val="mn-MN"/>
        </w:rPr>
        <w:t>юм.</w:t>
      </w:r>
    </w:p>
    <w:p w:rsidR="00322E08" w:rsidRDefault="00322E08" w:rsidP="00322E08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B53EB">
        <w:rPr>
          <w:rFonts w:ascii="Arial" w:hAnsi="Arial" w:cs="Arial"/>
          <w:sz w:val="24"/>
          <w:szCs w:val="24"/>
          <w:lang w:val="mn-MN"/>
        </w:rPr>
        <w:t>•</w:t>
      </w:r>
      <w:r w:rsidRPr="00CB53EB">
        <w:rPr>
          <w:rFonts w:ascii="Arial" w:hAnsi="Arial" w:cs="Arial"/>
          <w:sz w:val="24"/>
          <w:szCs w:val="24"/>
          <w:lang w:val="mn-MN"/>
        </w:rPr>
        <w:tab/>
        <w:t>Хууль тогтоомжийн төсөл боловсруулах.</w:t>
      </w:r>
      <w:r>
        <w:rPr>
          <w:rFonts w:ascii="Arial" w:hAnsi="Arial" w:cs="Arial"/>
          <w:sz w:val="24"/>
          <w:szCs w:val="24"/>
          <w:lang w:val="mn-MN"/>
        </w:rPr>
        <w:t xml:space="preserve"> Хууль тогтоомжийн тухай хуулийн 5.1-т заасны дагуу хуулийн нэмэлт, өөрчлөлтийн төсөл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841E30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1E30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841E3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CB53EB">
        <w:rPr>
          <w:rFonts w:ascii="Arial" w:hAnsi="Arial" w:cs="Arial"/>
          <w:sz w:val="24"/>
          <w:szCs w:val="24"/>
          <w:lang w:val="mn-MN"/>
        </w:rPr>
        <w:t>хууль</w:t>
      </w:r>
      <w:r w:rsidR="00FB2913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 xml:space="preserve"> өөрчлөлт оруулах</w:t>
      </w:r>
      <w:r w:rsidRPr="00CB53EB">
        <w:rPr>
          <w:rFonts w:ascii="Arial" w:hAnsi="Arial" w:cs="Arial"/>
          <w:sz w:val="24"/>
          <w:szCs w:val="24"/>
          <w:lang w:val="mn-MN"/>
        </w:rPr>
        <w:t xml:space="preserve"> замаар шийдвэрлэх боломжтой юм.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3.2. Зохицуулалтын хувилбаруудын эерэг болон сөрөг талыг харьцуулсан тухай</w:t>
      </w:r>
    </w:p>
    <w:p w:rsidR="00322E08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54280">
        <w:rPr>
          <w:rFonts w:ascii="Arial" w:hAnsi="Arial" w:cs="Arial"/>
          <w:sz w:val="24"/>
          <w:szCs w:val="24"/>
          <w:lang w:val="mn-MN"/>
        </w:rPr>
        <w:t>Зорилгод хүрэх байдал</w:t>
      </w:r>
      <w:r>
        <w:rPr>
          <w:rFonts w:ascii="Arial" w:hAnsi="Arial" w:cs="Arial"/>
          <w:sz w:val="24"/>
          <w:szCs w:val="24"/>
          <w:lang w:val="mn-MN"/>
        </w:rPr>
        <w:t>:</w:t>
      </w:r>
      <w:r w:rsidRPr="00454280">
        <w:rPr>
          <w:rFonts w:ascii="Arial" w:hAnsi="Arial" w:cs="Arial"/>
          <w:sz w:val="24"/>
          <w:szCs w:val="24"/>
          <w:lang w:val="mn-MN"/>
        </w:rPr>
        <w:t xml:space="preserve"> Зорилгод хүрэх байдлыг өмнө хийгдсэн судалгаа, санал асуулга, ашиг сонирхол нь хөндөгдөж байгаа этгээдүүд болон салбарын мэргэжилтнүүдийн санал зэргийг үндэслэн тодорхойллоо. </w:t>
      </w:r>
    </w:p>
    <w:p w:rsidR="00322E08" w:rsidRPr="00454280" w:rsidRDefault="004C2577" w:rsidP="004C257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322E08">
        <w:rPr>
          <w:rFonts w:ascii="Arial" w:hAnsi="Arial" w:cs="Arial"/>
          <w:sz w:val="24"/>
          <w:szCs w:val="24"/>
          <w:lang w:val="mn-MN"/>
        </w:rPr>
        <w:t xml:space="preserve"> </w:t>
      </w:r>
      <w:r w:rsidR="00E1759B">
        <w:rPr>
          <w:rFonts w:ascii="Arial" w:hAnsi="Arial" w:cs="Arial"/>
          <w:sz w:val="24"/>
          <w:szCs w:val="24"/>
          <w:lang w:val="mn-MN"/>
        </w:rPr>
        <w:t xml:space="preserve">хуульд </w:t>
      </w:r>
      <w:r>
        <w:rPr>
          <w:rFonts w:ascii="Arial" w:hAnsi="Arial" w:cs="Arial"/>
          <w:sz w:val="24"/>
          <w:szCs w:val="24"/>
          <w:lang w:val="mn-MN"/>
        </w:rPr>
        <w:t xml:space="preserve">өөрчлөлт оруулсанаар малчид болон хувиараа хөдөлдмөр эрхлэгч нар нийгмийн даатгалаа нөхөн төлөх эрх зүйн орчин бүрдэнэ. </w:t>
      </w:r>
    </w:p>
    <w:p w:rsidR="00322E08" w:rsidRPr="00807822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mn-MN"/>
        </w:rPr>
      </w:pPr>
      <w:r w:rsidRPr="00807822">
        <w:rPr>
          <w:rFonts w:ascii="Arial" w:hAnsi="Arial" w:cs="Arial"/>
          <w:sz w:val="24"/>
          <w:szCs w:val="24"/>
          <w:lang w:val="mn-MN"/>
        </w:rPr>
        <w:t>Зардал, үр өгөөжийн харьцаа:</w:t>
      </w:r>
      <w:r w:rsidRPr="00454280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4C2577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2577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B5CCF">
        <w:rPr>
          <w:rFonts w:ascii="Arial" w:hAnsi="Arial" w:cs="Arial"/>
          <w:sz w:val="24"/>
          <w:szCs w:val="24"/>
          <w:lang w:val="mn-MN"/>
        </w:rPr>
        <w:t>хуулийн</w:t>
      </w:r>
      <w:r>
        <w:rPr>
          <w:rFonts w:ascii="Arial" w:hAnsi="Arial" w:cs="Arial"/>
          <w:sz w:val="24"/>
          <w:szCs w:val="24"/>
          <w:lang w:val="mn-MN"/>
        </w:rPr>
        <w:t xml:space="preserve"> өөрчлөлтий</w:t>
      </w:r>
      <w:r w:rsidR="00071071">
        <w:rPr>
          <w:rFonts w:ascii="Arial" w:hAnsi="Arial" w:cs="Arial"/>
          <w:sz w:val="24"/>
          <w:szCs w:val="24"/>
          <w:lang w:val="mn-MN"/>
        </w:rPr>
        <w:t>н баталснаар гарах зард</w:t>
      </w:r>
      <w:r w:rsidR="00E84848">
        <w:rPr>
          <w:rFonts w:ascii="Arial" w:hAnsi="Arial" w:cs="Arial"/>
          <w:sz w:val="24"/>
          <w:szCs w:val="24"/>
          <w:lang w:val="mn-MN"/>
        </w:rPr>
        <w:t>лыг зардлын тооцоогоор тусгагдана</w:t>
      </w:r>
      <w:r w:rsidRPr="00F2458F">
        <w:rPr>
          <w:rFonts w:ascii="Arial" w:hAnsi="Arial" w:cs="Arial"/>
          <w:sz w:val="24"/>
          <w:szCs w:val="24"/>
          <w:u w:val="single"/>
          <w:lang w:val="mn-MN"/>
        </w:rPr>
        <w:t>.</w:t>
      </w:r>
      <w:r w:rsidRPr="0045428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22E08" w:rsidRDefault="00F2458F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bCs/>
          <w:sz w:val="24"/>
          <w:szCs w:val="24"/>
          <w:lang w:val="mn-MN"/>
        </w:rPr>
        <w:t xml:space="preserve"> х</w:t>
      </w:r>
      <w:r w:rsidR="00FB2913">
        <w:rPr>
          <w:rFonts w:ascii="Arial" w:hAnsi="Arial" w:cs="Arial"/>
          <w:bCs/>
          <w:sz w:val="24"/>
          <w:szCs w:val="24"/>
          <w:lang w:val="mn-MN"/>
        </w:rPr>
        <w:t>уульд</w:t>
      </w:r>
      <w:r w:rsidR="00071071">
        <w:rPr>
          <w:rFonts w:ascii="Arial" w:hAnsi="Arial" w:cs="Arial"/>
          <w:bCs/>
          <w:sz w:val="24"/>
          <w:szCs w:val="24"/>
          <w:lang w:val="mn-MN"/>
        </w:rPr>
        <w:t xml:space="preserve"> өөрчлөлт оруулс</w:t>
      </w:r>
      <w:r>
        <w:rPr>
          <w:rFonts w:ascii="Arial" w:hAnsi="Arial" w:cs="Arial"/>
          <w:bCs/>
          <w:sz w:val="24"/>
          <w:szCs w:val="24"/>
          <w:lang w:val="mn-MN"/>
        </w:rPr>
        <w:t xml:space="preserve">наар </w:t>
      </w:r>
      <w:r w:rsidR="00322E08" w:rsidRPr="00454280">
        <w:rPr>
          <w:rFonts w:ascii="Arial" w:hAnsi="Arial" w:cs="Arial"/>
          <w:sz w:val="24"/>
          <w:szCs w:val="24"/>
          <w:lang w:val="mn-MN"/>
        </w:rPr>
        <w:t>захиргааны ачаалал, зардал гарахгүй болно.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3.3. Хамгийн үр дүнтэй хувилбарын тухай</w:t>
      </w:r>
    </w:p>
    <w:p w:rsidR="00322E08" w:rsidRDefault="00322E08" w:rsidP="00322E0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7822">
        <w:rPr>
          <w:rFonts w:ascii="Arial" w:hAnsi="Arial" w:cs="Arial"/>
          <w:sz w:val="24"/>
          <w:szCs w:val="24"/>
          <w:lang w:val="mn-MN"/>
        </w:rPr>
        <w:lastRenderedPageBreak/>
        <w:t>Энэхүү тандан судалгааг хийх явцад зохицуулалтын нэг л хувилбар буюу хууль тогтоомжийн төслийг боловсруулах хувилбарыг сонгон авсан болно. Хууль тогтоомжийн тухай хуулийн 5.</w:t>
      </w:r>
      <w:r w:rsidR="00DB5CCF">
        <w:rPr>
          <w:rFonts w:ascii="Arial" w:hAnsi="Arial" w:cs="Arial"/>
          <w:sz w:val="24"/>
          <w:szCs w:val="24"/>
          <w:lang w:val="mn-MN"/>
        </w:rPr>
        <w:t>1-т заасны дагуу хуулийн</w:t>
      </w:r>
      <w:r w:rsidRPr="00807822">
        <w:rPr>
          <w:rFonts w:ascii="Arial" w:hAnsi="Arial" w:cs="Arial"/>
          <w:sz w:val="24"/>
          <w:szCs w:val="24"/>
          <w:lang w:val="mn-MN"/>
        </w:rPr>
        <w:t xml:space="preserve"> өөрчлөлтийн төсөл болов</w:t>
      </w:r>
      <w:r w:rsidR="00DB5CCF">
        <w:rPr>
          <w:rFonts w:ascii="Arial" w:hAnsi="Arial" w:cs="Arial"/>
          <w:sz w:val="24"/>
          <w:szCs w:val="24"/>
          <w:lang w:val="mn-MN"/>
        </w:rPr>
        <w:t>сруулан хууль тогтоомжийн</w:t>
      </w:r>
      <w:r w:rsidRPr="00807822">
        <w:rPr>
          <w:rFonts w:ascii="Arial" w:hAnsi="Arial" w:cs="Arial"/>
          <w:sz w:val="24"/>
          <w:szCs w:val="24"/>
          <w:lang w:val="mn-MN"/>
        </w:rPr>
        <w:t xml:space="preserve"> өөрчлөлт оруулах</w:t>
      </w:r>
      <w:r>
        <w:rPr>
          <w:rFonts w:ascii="Arial" w:hAnsi="Arial" w:cs="Arial"/>
          <w:sz w:val="24"/>
          <w:szCs w:val="24"/>
          <w:lang w:val="mn-MN"/>
        </w:rPr>
        <w:t xml:space="preserve"> замаар шийдвэрлэх боломжтой үзсэн. Учир нь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F2458F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2458F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F2458F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F2458F">
        <w:rPr>
          <w:rFonts w:ascii="Arial" w:hAnsi="Arial" w:cs="Arial"/>
          <w:sz w:val="24"/>
          <w:szCs w:val="24"/>
          <w:lang w:val="mn-MN"/>
        </w:rPr>
        <w:t>хуулийг</w:t>
      </w:r>
      <w:r>
        <w:rPr>
          <w:rFonts w:ascii="Arial" w:hAnsi="Arial" w:cs="Arial"/>
          <w:sz w:val="24"/>
          <w:szCs w:val="24"/>
          <w:lang w:val="mn-MN"/>
        </w:rPr>
        <w:t xml:space="preserve"> нийгмийн хэрэгцээ шаардлагад ту</w:t>
      </w:r>
      <w:r w:rsidR="00FB2913">
        <w:rPr>
          <w:rFonts w:ascii="Arial" w:hAnsi="Arial" w:cs="Arial"/>
          <w:sz w:val="24"/>
          <w:szCs w:val="24"/>
          <w:lang w:val="mn-MN"/>
        </w:rPr>
        <w:t>лгуурлаж буй учир хуульд</w:t>
      </w:r>
      <w:r>
        <w:rPr>
          <w:rFonts w:ascii="Arial" w:hAnsi="Arial" w:cs="Arial"/>
          <w:sz w:val="24"/>
          <w:szCs w:val="24"/>
          <w:lang w:val="mn-MN"/>
        </w:rPr>
        <w:t xml:space="preserve"> өөрчлөлт оруулах нь илүү үр өгөөжтэй нь харагдаж байна.</w:t>
      </w:r>
    </w:p>
    <w:p w:rsidR="00322E08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7002">
        <w:rPr>
          <w:rFonts w:ascii="Arial" w:hAnsi="Arial" w:cs="Arial"/>
          <w:b/>
          <w:sz w:val="24"/>
          <w:szCs w:val="24"/>
          <w:lang w:val="mn-MN"/>
        </w:rPr>
        <w:t>ДӨРӨВ. Зохицуулалтын хувилбарын үр нөлөөний талаар</w:t>
      </w:r>
    </w:p>
    <w:p w:rsidR="00322E08" w:rsidRPr="00794F87" w:rsidRDefault="00322E08" w:rsidP="00322E08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Аргачлалын 5.5</w:t>
      </w:r>
      <w:r w:rsidRPr="00794F87">
        <w:rPr>
          <w:rFonts w:ascii="Arial" w:hAnsi="Arial" w:cs="Arial"/>
          <w:bCs/>
          <w:sz w:val="24"/>
          <w:szCs w:val="24"/>
          <w:lang w:val="mn-MN"/>
        </w:rPr>
        <w:t>-т заасны дагуу хуулийн төсөл боловсруулах нэг хувилбарыг  сонгосон ба үүнтэй холбогдуулан сонгосон нэг хувилбарын үр нөлөөг Аргачлалын 6-д заасны дагуу ерөнхий асуултуудад хариулах замаар дүгнэлтийг нэгтгэн гаргалаа.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4.1. Хүний эрх, нийгэм, эдийн засаг, байгаль орчинд үзүүлэх үр нөлөө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4.1.1. Хүний эрхэд үзүүлэх үр нөлөө</w:t>
      </w:r>
    </w:p>
    <w:p w:rsidR="00322E08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Үндсэн</w:t>
      </w:r>
      <w:r w:rsidR="004663AD">
        <w:rPr>
          <w:rFonts w:ascii="Arial" w:hAnsi="Arial" w:cs="Arial"/>
          <w:sz w:val="24"/>
          <w:szCs w:val="24"/>
          <w:lang w:val="mn-MN"/>
        </w:rPr>
        <w:t>”, Арван зургадугаар зүйлийн 5 дахь хэсэгт</w:t>
      </w:r>
      <w:r w:rsidRPr="00794F87">
        <w:rPr>
          <w:rFonts w:ascii="Arial" w:hAnsi="Arial" w:cs="Arial"/>
          <w:sz w:val="24"/>
          <w:szCs w:val="24"/>
          <w:lang w:val="mn-MN"/>
        </w:rPr>
        <w:t xml:space="preserve"> “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өндөр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наслах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хөдөлмөрийн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чадвар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алдах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хүүхэд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төрүүлэх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асрах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болон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хуульд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заасан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бусад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тохиолдолд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эд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мөнгөний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тусламж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авах</w:t>
      </w:r>
      <w:proofErr w:type="spellEnd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663AD" w:rsidRPr="004663AD">
        <w:rPr>
          <w:rFonts w:ascii="Arial" w:hAnsi="Arial" w:cs="Arial"/>
          <w:sz w:val="24"/>
          <w:szCs w:val="24"/>
          <w:shd w:val="clear" w:color="auto" w:fill="FFFFFF"/>
        </w:rPr>
        <w:t>эрхтэй</w:t>
      </w:r>
      <w:proofErr w:type="spellEnd"/>
      <w:r w:rsidRPr="00794F87">
        <w:rPr>
          <w:rFonts w:ascii="Arial" w:hAnsi="Arial" w:cs="Arial"/>
          <w:sz w:val="24"/>
          <w:szCs w:val="24"/>
          <w:lang w:val="mn-MN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дагуу уялдуулан боловсруулав.</w:t>
      </w:r>
    </w:p>
    <w:p w:rsidR="00322E08" w:rsidRPr="00794F87" w:rsidRDefault="00322E08" w:rsidP="00322E08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94F87">
        <w:rPr>
          <w:rFonts w:ascii="Arial" w:hAnsi="Arial" w:cs="Arial"/>
          <w:sz w:val="24"/>
          <w:szCs w:val="24"/>
          <w:lang w:val="mn-MN"/>
        </w:rPr>
        <w:t xml:space="preserve">Хуулийн төсөл боловсруулах хувилбар нь хүний эрхийн суурь зарчмуудад нийцэж байгаа нь </w:t>
      </w:r>
      <w:r w:rsidRPr="00794F87">
        <w:rPr>
          <w:rFonts w:ascii="Arial" w:hAnsi="Arial" w:cs="Arial"/>
          <w:bCs/>
          <w:sz w:val="24"/>
          <w:szCs w:val="24"/>
          <w:lang w:val="mn-MN"/>
        </w:rPr>
        <w:t>Аргачлалын 6.2-т заасан хүний эрхэд үзүүлэх үр нөлөөний суурь асуултын хариулт</w:t>
      </w:r>
      <w:r w:rsidR="005A02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794F87">
        <w:rPr>
          <w:rFonts w:ascii="Arial" w:hAnsi="Arial" w:cs="Arial"/>
          <w:bCs/>
          <w:sz w:val="24"/>
          <w:szCs w:val="24"/>
          <w:lang w:val="mn-MN"/>
        </w:rPr>
        <w:t xml:space="preserve">/Хавсралт хүснэгт 1/-аас харагдаж байна.   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4.1.2. Эдийн засагт үзүүлэх үр нөлөө</w:t>
      </w:r>
    </w:p>
    <w:p w:rsidR="00322E08" w:rsidRPr="00794F87" w:rsidRDefault="004663AD" w:rsidP="00322E08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Улсын төсөвт өөрчлөлт орох</w:t>
      </w:r>
      <w:r w:rsidR="00322E08">
        <w:rPr>
          <w:rFonts w:ascii="Arial" w:hAnsi="Arial" w:cs="Arial"/>
          <w:bCs/>
          <w:sz w:val="24"/>
          <w:szCs w:val="24"/>
          <w:lang w:val="mn-MN"/>
        </w:rPr>
        <w:t xml:space="preserve"> бөгөөд бусад захиргааны байгууллага хуулийн этгээдэд ачаалал үүсгэхгүй нь </w:t>
      </w:r>
      <w:r w:rsidR="00322E08" w:rsidRPr="00794F87">
        <w:rPr>
          <w:rFonts w:ascii="Arial" w:hAnsi="Arial" w:cs="Arial"/>
          <w:bCs/>
          <w:sz w:val="24"/>
          <w:szCs w:val="24"/>
          <w:lang w:val="mn-MN"/>
        </w:rPr>
        <w:t>Аргачлалын 6.2-т заасан эдийн засагт үзүүлэх үр нөлөөний суурь асуултын хариулт</w:t>
      </w:r>
      <w:r w:rsidR="00322E08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322E08" w:rsidRPr="00794F87">
        <w:rPr>
          <w:rFonts w:ascii="Arial" w:hAnsi="Arial" w:cs="Arial"/>
          <w:bCs/>
          <w:sz w:val="24"/>
          <w:szCs w:val="24"/>
          <w:lang w:val="mn-MN"/>
        </w:rPr>
        <w:t xml:space="preserve">/Хавсралт хүснэгт 2/-оос харагдаж байна.   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4.1.3. Нийгэмд үзүүлэх үр нөлөө</w:t>
      </w:r>
    </w:p>
    <w:p w:rsidR="00322E08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94F87">
        <w:rPr>
          <w:rFonts w:ascii="Arial" w:hAnsi="Arial" w:cs="Arial"/>
          <w:sz w:val="24"/>
          <w:szCs w:val="24"/>
          <w:lang w:val="mn-MN"/>
        </w:rPr>
        <w:t>Хуулийн төсөл боловсруулах хувилба</w:t>
      </w:r>
      <w:r w:rsidRPr="00794F87">
        <w:rPr>
          <w:rFonts w:ascii="Arial" w:hAnsi="Arial" w:cs="Arial"/>
          <w:bCs/>
          <w:sz w:val="24"/>
          <w:szCs w:val="24"/>
          <w:lang w:val="mn-MN"/>
        </w:rPr>
        <w:t>рын хувьд Аргачлалын 6.2-т заасан нийгэмд үзүүлэх үр нөлөөний суурь асуултын хариулт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794F87">
        <w:rPr>
          <w:rFonts w:ascii="Arial" w:hAnsi="Arial" w:cs="Arial"/>
          <w:bCs/>
          <w:sz w:val="24"/>
          <w:szCs w:val="24"/>
          <w:lang w:val="mn-MN"/>
        </w:rPr>
        <w:t xml:space="preserve">/Хавсралт хүснэгт 3/-аас харахад нийгэмд үзүүлэх ямар нэг сөрөг үр нөлөө байхгүй ба </w:t>
      </w:r>
      <w:r w:rsidR="00736409">
        <w:rPr>
          <w:rFonts w:ascii="Arial" w:hAnsi="Arial" w:cs="Arial"/>
          <w:bCs/>
          <w:sz w:val="24"/>
          <w:szCs w:val="24"/>
          <w:lang w:val="mn-MN"/>
        </w:rPr>
        <w:t>иргэдэд</w:t>
      </w:r>
      <w:r w:rsidRPr="00794F87">
        <w:rPr>
          <w:rFonts w:ascii="Arial" w:hAnsi="Arial" w:cs="Arial"/>
          <w:bCs/>
          <w:sz w:val="24"/>
          <w:szCs w:val="24"/>
          <w:lang w:val="mn-MN"/>
        </w:rPr>
        <w:t xml:space="preserve"> эерэгээр нөлөөлөхөөр байна. 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4.1.4. Байгаль орчинд үзүүлэх нөлөө</w:t>
      </w:r>
    </w:p>
    <w:p w:rsidR="00322E08" w:rsidRDefault="00322E08" w:rsidP="005A02DE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794F87">
        <w:rPr>
          <w:rFonts w:ascii="Arial" w:hAnsi="Arial" w:cs="Arial"/>
          <w:bCs/>
          <w:sz w:val="24"/>
          <w:szCs w:val="24"/>
          <w:lang w:val="mn-MN"/>
        </w:rPr>
        <w:t>Аргачлалын 6.2-т заасан байгаль орчинд үзүүлэх үр нөлөөний суурь асуултын хариулт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/Хавсралт-4</w:t>
      </w:r>
      <w:r w:rsidRPr="00794F87">
        <w:rPr>
          <w:rFonts w:ascii="Arial" w:hAnsi="Arial" w:cs="Arial"/>
          <w:bCs/>
          <w:sz w:val="24"/>
          <w:szCs w:val="24"/>
          <w:lang w:val="mn-MN"/>
        </w:rPr>
        <w:t>/-аас харахад</w:t>
      </w:r>
      <w:r w:rsidRPr="00794F87">
        <w:rPr>
          <w:rFonts w:ascii="Arial" w:hAnsi="Arial" w:cs="Arial"/>
          <w:sz w:val="24"/>
          <w:szCs w:val="24"/>
          <w:lang w:val="mn-MN"/>
        </w:rPr>
        <w:t xml:space="preserve"> хуулийн төсөл боловсруулах хувилбар нь байгаль орчинд ямар нэгэн шууд болон шууд бус</w:t>
      </w:r>
      <w:r w:rsidR="005A02DE">
        <w:rPr>
          <w:rFonts w:ascii="Arial" w:hAnsi="Arial" w:cs="Arial"/>
          <w:sz w:val="24"/>
          <w:szCs w:val="24"/>
          <w:lang w:val="mn-MN"/>
        </w:rPr>
        <w:t xml:space="preserve"> сөрөг нөлөө үзүүлэхгүй байна. </w:t>
      </w:r>
    </w:p>
    <w:p w:rsidR="00322E08" w:rsidRDefault="00322E08" w:rsidP="004D07D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4.2. Монгол Улсын Үндсэн хууль, Монгол Улсын олон улсын гэрээ, бусад хууль тогтоомжтой нийцэж байгаа эсэх талаар</w:t>
      </w:r>
    </w:p>
    <w:p w:rsidR="00322E08" w:rsidRDefault="00322E08" w:rsidP="00322E0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Үндсэн хуулийн зарчим, зохицуулалтын </w:t>
      </w:r>
      <w:r w:rsidR="00E1759B">
        <w:rPr>
          <w:rFonts w:ascii="Arial" w:hAnsi="Arial" w:cs="Arial"/>
          <w:sz w:val="24"/>
          <w:szCs w:val="24"/>
          <w:lang w:val="mn-MN"/>
        </w:rPr>
        <w:t>хүрээнд нийцүүлэн хуулийн</w:t>
      </w:r>
      <w:r>
        <w:rPr>
          <w:rFonts w:ascii="Arial" w:hAnsi="Arial" w:cs="Arial"/>
          <w:sz w:val="24"/>
          <w:szCs w:val="24"/>
          <w:lang w:val="mn-MN"/>
        </w:rPr>
        <w:t xml:space="preserve"> өөрчлөлтийн төсөл боловсруулагдсан болно.</w:t>
      </w:r>
      <w:r>
        <w:rPr>
          <w:rFonts w:ascii="Arial" w:hAnsi="Arial" w:cs="Arial"/>
          <w:sz w:val="24"/>
          <w:szCs w:val="24"/>
          <w:lang w:val="mn-MN"/>
        </w:rPr>
        <w:tab/>
        <w:t>Монгол Улсын Олон улсын гэрээний нийт 585 ба</w:t>
      </w:r>
      <w:r w:rsidR="007F576F">
        <w:rPr>
          <w:rFonts w:ascii="Arial" w:hAnsi="Arial" w:cs="Arial"/>
          <w:sz w:val="24"/>
          <w:szCs w:val="24"/>
          <w:lang w:val="mn-MN"/>
        </w:rPr>
        <w:t>йх бөгөөд энэхүү хуулийн</w:t>
      </w:r>
      <w:r>
        <w:rPr>
          <w:rFonts w:ascii="Arial" w:hAnsi="Arial" w:cs="Arial"/>
          <w:sz w:val="24"/>
          <w:szCs w:val="24"/>
          <w:lang w:val="mn-MN"/>
        </w:rPr>
        <w:t xml:space="preserve"> өөрчлөлтийн заалтын агуулга зөрчилдөн зүйл байхгүй болно.</w:t>
      </w:r>
    </w:p>
    <w:p w:rsidR="00322E08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44F2A">
        <w:rPr>
          <w:rFonts w:ascii="Arial" w:hAnsi="Arial" w:cs="Arial"/>
          <w:b/>
          <w:sz w:val="24"/>
          <w:szCs w:val="24"/>
          <w:lang w:val="mn-MN"/>
        </w:rPr>
        <w:t>ТАВ. Тухайн зохицуулалтын талаархи олон улсын болон бусад улсын эрх зүйн зохицуулалтын харьцуулсан судалгаа</w:t>
      </w:r>
    </w:p>
    <w:p w:rsidR="00322E08" w:rsidRPr="00444F2A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44F2A">
        <w:rPr>
          <w:rFonts w:ascii="Arial" w:hAnsi="Arial" w:cs="Arial"/>
          <w:sz w:val="24"/>
          <w:szCs w:val="24"/>
          <w:lang w:val="mn-MN"/>
        </w:rPr>
        <w:t xml:space="preserve">Аргачлалын 7-д зааснаар зохицуулалтын хувилбаруудын эерэг болон сөрөг талуудыг харьцуулан дүгнэлт хийлээ. Үүнд: </w:t>
      </w:r>
    </w:p>
    <w:p w:rsidR="00176942" w:rsidRPr="00145BCD" w:rsidRDefault="00322E08" w:rsidP="00322E0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176942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6942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176942">
        <w:rPr>
          <w:rFonts w:ascii="Arial" w:hAnsi="Arial" w:cs="Arial"/>
          <w:sz w:val="24"/>
          <w:szCs w:val="24"/>
          <w:lang w:val="mn-MN"/>
        </w:rPr>
        <w:t xml:space="preserve"> </w:t>
      </w:r>
      <w:r w:rsidRPr="00444F2A">
        <w:rPr>
          <w:rFonts w:ascii="Arial" w:hAnsi="Arial" w:cs="Arial"/>
          <w:sz w:val="24"/>
          <w:szCs w:val="24"/>
          <w:lang w:val="mn-MN"/>
        </w:rPr>
        <w:t>хуул</w:t>
      </w:r>
      <w:r w:rsidR="00DB5CCF">
        <w:rPr>
          <w:rFonts w:ascii="Arial" w:hAnsi="Arial" w:cs="Arial"/>
          <w:sz w:val="24"/>
          <w:szCs w:val="24"/>
          <w:lang w:val="mn-MN"/>
        </w:rPr>
        <w:t>ьд</w:t>
      </w:r>
      <w:r w:rsidR="006A256B">
        <w:rPr>
          <w:rFonts w:ascii="Arial" w:hAnsi="Arial" w:cs="Arial"/>
          <w:sz w:val="24"/>
          <w:szCs w:val="24"/>
          <w:lang w:val="mn-MN"/>
        </w:rPr>
        <w:t xml:space="preserve"> өөрчлөлт оруулснаар </w:t>
      </w:r>
      <w:r w:rsidR="00176942">
        <w:rPr>
          <w:rFonts w:ascii="Arial" w:hAnsi="Arial" w:cs="Arial"/>
          <w:sz w:val="24"/>
          <w:szCs w:val="24"/>
          <w:lang w:val="mn-MN"/>
        </w:rPr>
        <w:t>малчин, хувиараа хөдөлмөр эрхлэгчдийн эрх, хууль ёсны ашиг сонирхол хангагдана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322E08" w:rsidRPr="00BE7002" w:rsidRDefault="00322E08" w:rsidP="00322E0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E7002">
        <w:rPr>
          <w:rFonts w:ascii="Arial" w:hAnsi="Arial" w:cs="Arial"/>
          <w:b/>
          <w:sz w:val="24"/>
          <w:szCs w:val="24"/>
          <w:lang w:val="mn-MN"/>
        </w:rPr>
        <w:t xml:space="preserve">ЗУРГАА. </w:t>
      </w:r>
      <w:r>
        <w:rPr>
          <w:rFonts w:ascii="Arial" w:hAnsi="Arial" w:cs="Arial"/>
          <w:b/>
          <w:sz w:val="24"/>
          <w:szCs w:val="24"/>
          <w:lang w:val="mn-MN"/>
        </w:rPr>
        <w:t>ЗӨВЛӨМЖ</w:t>
      </w:r>
    </w:p>
    <w:p w:rsidR="00322E08" w:rsidRPr="00D62A4B" w:rsidRDefault="00322E08" w:rsidP="00322E08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2A4B">
        <w:rPr>
          <w:rFonts w:ascii="Arial" w:hAnsi="Arial" w:cs="Arial"/>
          <w:sz w:val="24"/>
          <w:szCs w:val="24"/>
          <w:lang w:val="mn-MN"/>
        </w:rPr>
        <w:t xml:space="preserve">Аргачлалын 9-д заасны дагуу энэхүү үнэлгээний тайлангийн 5 дахь хэсгийн “Зохицуулалтын хувилбаруудыг харьцуулсан дүгнэлт”,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="001C569B"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C569B"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хуулийн</w:t>
      </w:r>
      <w:r w:rsidRPr="00D62A4B">
        <w:rPr>
          <w:rFonts w:ascii="Arial" w:hAnsi="Arial" w:cs="Arial"/>
          <w:sz w:val="24"/>
          <w:szCs w:val="24"/>
          <w:lang w:val="mn-MN"/>
        </w:rPr>
        <w:t xml:space="preserve"> нийгмийн хэрэгцээ, шаардлага болон </w:t>
      </w:r>
      <w:r>
        <w:rPr>
          <w:rFonts w:ascii="Arial" w:hAnsi="Arial" w:cs="Arial"/>
          <w:sz w:val="24"/>
          <w:szCs w:val="24"/>
          <w:lang w:val="mn-MN"/>
        </w:rPr>
        <w:t>Монгол Улсын Үндсэн хууль болон бусад хуульд</w:t>
      </w:r>
      <w:r w:rsidRPr="00D62A4B">
        <w:rPr>
          <w:rFonts w:ascii="Arial" w:hAnsi="Arial" w:cs="Arial"/>
          <w:sz w:val="24"/>
          <w:szCs w:val="24"/>
          <w:lang w:val="mn-MN"/>
        </w:rPr>
        <w:t xml:space="preserve"> нийцүүлж, нийгмийн харилцаанд үүсч б</w:t>
      </w:r>
      <w:r w:rsidR="001C569B">
        <w:rPr>
          <w:rFonts w:ascii="Arial" w:hAnsi="Arial" w:cs="Arial"/>
          <w:sz w:val="24"/>
          <w:szCs w:val="24"/>
          <w:lang w:val="mn-MN"/>
        </w:rPr>
        <w:t>айгаа нөхцөл байдалыг</w:t>
      </w:r>
      <w:r w:rsidRPr="00D62A4B">
        <w:rPr>
          <w:rFonts w:ascii="Arial" w:hAnsi="Arial" w:cs="Arial"/>
          <w:sz w:val="24"/>
          <w:szCs w:val="24"/>
          <w:lang w:val="mn-MN"/>
        </w:rPr>
        <w:t xml:space="preserve"> сай</w:t>
      </w:r>
      <w:r w:rsidR="006A256B">
        <w:rPr>
          <w:rFonts w:ascii="Arial" w:hAnsi="Arial" w:cs="Arial"/>
          <w:sz w:val="24"/>
          <w:szCs w:val="24"/>
          <w:lang w:val="mn-MN"/>
        </w:rPr>
        <w:t>жруулах зорилгын хүрээнд дараах</w:t>
      </w:r>
      <w:r w:rsidRPr="00D62A4B">
        <w:rPr>
          <w:rFonts w:ascii="Arial" w:hAnsi="Arial" w:cs="Arial"/>
          <w:sz w:val="24"/>
          <w:szCs w:val="24"/>
          <w:lang w:val="mn-MN"/>
        </w:rPr>
        <w:t xml:space="preserve"> зөвлөмжийг боловсрууллаа. Үүнд: </w:t>
      </w:r>
    </w:p>
    <w:p w:rsidR="00322E08" w:rsidRDefault="001C569B" w:rsidP="00322E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3C266A">
        <w:rPr>
          <w:rFonts w:ascii="Arial" w:hAnsi="Arial" w:cs="Arial"/>
          <w:bCs/>
          <w:sz w:val="24"/>
          <w:szCs w:val="24"/>
        </w:rPr>
        <w:t>Малчин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хувиараа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хөдөлмөр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эрхлэгчийн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тэтгэврийн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даатгалын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шимтгэлийг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нөхөн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төлүүлэх</w:t>
      </w:r>
      <w:proofErr w:type="spellEnd"/>
      <w:r w:rsidRPr="003C26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C266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2B573D">
        <w:rPr>
          <w:rFonts w:ascii="Arial" w:hAnsi="Arial" w:cs="Arial"/>
          <w:sz w:val="24"/>
          <w:szCs w:val="24"/>
          <w:lang w:val="mn-MN"/>
        </w:rPr>
        <w:t>хуулийн</w:t>
      </w:r>
      <w:r w:rsidR="00322E08">
        <w:rPr>
          <w:rFonts w:ascii="Arial" w:hAnsi="Arial" w:cs="Arial"/>
          <w:sz w:val="24"/>
          <w:szCs w:val="24"/>
          <w:lang w:val="mn-MN"/>
        </w:rPr>
        <w:t xml:space="preserve"> өөрчлөлтийг Монгол Улсын Үндсэн хуулийн холбогдох заалттай агуулгын хүрээнд нийцүүлэн боловсруулах</w:t>
      </w:r>
    </w:p>
    <w:p w:rsidR="00322E08" w:rsidRDefault="00322E08" w:rsidP="00322E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62A4B">
        <w:rPr>
          <w:rFonts w:ascii="Arial" w:hAnsi="Arial" w:cs="Arial"/>
          <w:sz w:val="24"/>
          <w:szCs w:val="24"/>
          <w:lang w:val="mn-MN"/>
        </w:rPr>
        <w:t>Хуулийн төслийг зөвлөмжийн 1-т заасанд нийцүүлэн ш</w:t>
      </w:r>
      <w:r w:rsidR="002B573D">
        <w:rPr>
          <w:rFonts w:ascii="Arial" w:hAnsi="Arial" w:cs="Arial"/>
          <w:sz w:val="24"/>
          <w:szCs w:val="24"/>
          <w:lang w:val="mn-MN"/>
        </w:rPr>
        <w:t>инэчлэхдээ тухайн хуульд</w:t>
      </w:r>
      <w:r w:rsidRPr="00D62A4B">
        <w:rPr>
          <w:rFonts w:ascii="Arial" w:hAnsi="Arial" w:cs="Arial"/>
          <w:sz w:val="24"/>
          <w:szCs w:val="24"/>
          <w:lang w:val="mn-MN"/>
        </w:rPr>
        <w:t xml:space="preserve"> өөрчлөлт оруулсны улмаас хуулий</w:t>
      </w:r>
      <w:r>
        <w:rPr>
          <w:rFonts w:ascii="Arial" w:hAnsi="Arial" w:cs="Arial"/>
          <w:sz w:val="24"/>
          <w:szCs w:val="24"/>
          <w:lang w:val="mn-MN"/>
        </w:rPr>
        <w:t>н бүтэц, уялдаа</w:t>
      </w:r>
      <w:r w:rsidR="00523792">
        <w:rPr>
          <w:rFonts w:ascii="Arial" w:hAnsi="Arial" w:cs="Arial"/>
          <w:sz w:val="24"/>
          <w:szCs w:val="24"/>
          <w:lang w:val="mn-MN"/>
        </w:rPr>
        <w:t xml:space="preserve"> болон бусад хууль тогтоомжтой нийцэж буйг</w:t>
      </w:r>
      <w:r>
        <w:rPr>
          <w:rFonts w:ascii="Arial" w:hAnsi="Arial" w:cs="Arial"/>
          <w:sz w:val="24"/>
          <w:szCs w:val="24"/>
          <w:lang w:val="mn-MN"/>
        </w:rPr>
        <w:t xml:space="preserve"> харгалзан үзэх</w:t>
      </w: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Default="00322E08" w:rsidP="00322E08">
      <w:pPr>
        <w:rPr>
          <w:rFonts w:ascii="Arial" w:hAnsi="Arial" w:cs="Arial"/>
          <w:sz w:val="24"/>
          <w:szCs w:val="24"/>
          <w:lang w:val="mn-MN"/>
        </w:rPr>
      </w:pPr>
    </w:p>
    <w:p w:rsidR="00322E08" w:rsidRPr="008A3F06" w:rsidRDefault="00322E08" w:rsidP="00322E08">
      <w:pPr>
        <w:spacing w:after="0" w:line="240" w:lineRule="auto"/>
        <w:contextualSpacing/>
        <w:jc w:val="right"/>
        <w:rPr>
          <w:rFonts w:ascii="Arial" w:eastAsia="Verdana" w:hAnsi="Arial" w:cs="Arial"/>
          <w:b/>
          <w:lang w:val="mn-MN"/>
        </w:rPr>
      </w:pPr>
      <w:r w:rsidRPr="008A3F06">
        <w:rPr>
          <w:rFonts w:ascii="Arial" w:eastAsia="Verdana" w:hAnsi="Arial" w:cs="Arial"/>
          <w:b/>
          <w:lang w:val="mn-MN"/>
        </w:rPr>
        <w:lastRenderedPageBreak/>
        <w:t>Хавсралт-1</w:t>
      </w:r>
    </w:p>
    <w:p w:rsidR="00322E08" w:rsidRPr="008A3F06" w:rsidRDefault="00322E08" w:rsidP="00322E08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Arial" w:eastAsia="Verdana" w:hAnsi="Arial" w:cs="Arial"/>
          <w:b/>
          <w:lang w:val="mn-MN"/>
        </w:rPr>
      </w:pPr>
      <w:r w:rsidRPr="008A3F06">
        <w:rPr>
          <w:rFonts w:ascii="Arial" w:eastAsia="Verdana" w:hAnsi="Arial" w:cs="Arial"/>
          <w:b/>
          <w:lang w:val="mn-MN"/>
        </w:rPr>
        <w:t>ХҮНИЙ ЭРХ, ЭДИЙН ЗАСАГ, НИЙГЭМ, БАЙГАЛЬ ОРЧИНД ҮЗҮҮЛЭХ</w:t>
      </w:r>
    </w:p>
    <w:p w:rsidR="00322E08" w:rsidRPr="008A3F06" w:rsidRDefault="00322E08" w:rsidP="00322E08">
      <w:pPr>
        <w:spacing w:after="0" w:line="240" w:lineRule="auto"/>
        <w:jc w:val="center"/>
        <w:rPr>
          <w:rFonts w:ascii="Arial" w:eastAsia="Verdana" w:hAnsi="Arial" w:cs="Arial"/>
          <w:b/>
          <w:lang w:val="mn-MN"/>
        </w:rPr>
      </w:pPr>
      <w:r w:rsidRPr="008A3F06">
        <w:rPr>
          <w:rFonts w:ascii="Arial" w:eastAsia="Verdana" w:hAnsi="Arial" w:cs="Arial"/>
          <w:b/>
          <w:lang w:val="mn-MN"/>
        </w:rPr>
        <w:t xml:space="preserve"> ҮР НӨЛӨӨНИЙ ТАНДАЛТЫН СУДАЛГАА</w:t>
      </w:r>
    </w:p>
    <w:p w:rsidR="00322E08" w:rsidRPr="008A3F06" w:rsidRDefault="00322E08" w:rsidP="00322E08">
      <w:pPr>
        <w:spacing w:after="0" w:line="240" w:lineRule="auto"/>
        <w:jc w:val="center"/>
        <w:rPr>
          <w:rFonts w:ascii="Arial" w:eastAsia="Calibri" w:hAnsi="Arial" w:cs="Arial"/>
          <w:b/>
          <w:lang w:eastAsia="ja-JP"/>
        </w:rPr>
      </w:pPr>
    </w:p>
    <w:p w:rsidR="00322E08" w:rsidRPr="008A3F06" w:rsidRDefault="00322E08" w:rsidP="00322E08">
      <w:pPr>
        <w:numPr>
          <w:ilvl w:val="1"/>
          <w:numId w:val="3"/>
        </w:numPr>
        <w:spacing w:after="0" w:line="240" w:lineRule="auto"/>
        <w:ind w:left="0"/>
        <w:contextualSpacing/>
        <w:jc w:val="center"/>
        <w:rPr>
          <w:rFonts w:ascii="Arial" w:eastAsia="Times New Roman" w:hAnsi="Arial" w:cs="Arial"/>
          <w:b/>
          <w:lang w:val="mn-MN"/>
        </w:rPr>
      </w:pPr>
      <w:r w:rsidRPr="008A3F06">
        <w:rPr>
          <w:rFonts w:ascii="Arial" w:eastAsia="Times New Roman" w:hAnsi="Arial" w:cs="Arial"/>
          <w:b/>
          <w:lang w:val="mn-MN"/>
        </w:rPr>
        <w:t>ХҮНИЙ ЭРХЭД ҮЗҮҮЛЭХ ҮР НӨЛӨӨ</w:t>
      </w:r>
    </w:p>
    <w:tbl>
      <w:tblPr>
        <w:tblW w:w="93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410"/>
        <w:gridCol w:w="1260"/>
        <w:gridCol w:w="2250"/>
      </w:tblGrid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  <w:r w:rsidRPr="008A3F06">
              <w:rPr>
                <w:rFonts w:ascii="Arial" w:eastAsia="Times New Roman" w:hAnsi="Arial" w:cs="Arial"/>
                <w:b/>
                <w:lang w:val="mn-MN"/>
              </w:rPr>
              <w:t>Үзүүлэх үр нөлөө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Холбогдох асуулт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Хариулт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Тайлбар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1.Хүний эрхийн суурь зарчмуудад нийцэж байгаа эсэх</w:t>
            </w:r>
          </w:p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</w:tc>
        <w:tc>
          <w:tcPr>
            <w:tcW w:w="7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1.1.Ялгаварлан гадуурхахгүй ба тэгш байх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1.1.1.Ялгаварлан гадуурхахыг хориглох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6647F9" w:rsidRDefault="005A02DE" w:rsidP="00260E70">
            <w:r w:rsidRPr="006647F9">
              <w:rPr>
                <w:rFonts w:ascii="Arial" w:eastAsia="Times New Roman" w:hAnsi="Arial" w:cs="Arial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1.1.2.Ялгаварлан гадуурхсан буюу аль нэг бүлэгт давуу байдал үүсгэх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6647F9" w:rsidRDefault="005A02DE" w:rsidP="00260E70">
            <w:r w:rsidRPr="006647F9">
              <w:rPr>
                <w:rFonts w:ascii="Arial" w:eastAsia="Times New Roman" w:hAnsi="Arial" w:cs="Arial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982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1.1.3.Тодорхой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2DE" w:rsidRPr="008A3F06" w:rsidRDefault="00DE3602" w:rsidP="00DE3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DE36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Эмзэг бүлгийн нөхцө</w:t>
            </w:r>
            <w:r w:rsidR="00DE3602">
              <w:rPr>
                <w:rFonts w:ascii="Arial" w:eastAsia="Times New Roman" w:hAnsi="Arial" w:cs="Arial"/>
                <w:lang w:val="mn-MN"/>
              </w:rPr>
              <w:t>л байдлыг сайжруулах зорилготой</w:t>
            </w:r>
            <w:r w:rsidRPr="008A3F06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</w:tr>
      <w:tr w:rsidR="005A02DE" w:rsidRPr="008A3F06" w:rsidTr="00523792">
        <w:trPr>
          <w:trHeight w:val="32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1.2.Оролцоог хангах</w:t>
            </w:r>
          </w:p>
        </w:tc>
      </w:tr>
      <w:tr w:rsidR="005A02DE" w:rsidRPr="008A3F06" w:rsidTr="00523792">
        <w:trPr>
          <w:trHeight w:val="1932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1.2.1.Зохицуулалтын хувилбарыг сонгохдоо оролцоог хангасан эсэх, ялангуяа эмзэг бүлэг, цөөнхийн оролцох боломжийг бүрдүүлсэн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Оролцогчдын санал, хүсэлтийг хуулийн төсөлд зохих хэмжээнд тусгана.</w:t>
            </w:r>
          </w:p>
        </w:tc>
      </w:tr>
      <w:tr w:rsidR="005A02DE" w:rsidRPr="008A3F06" w:rsidTr="00523792">
        <w:trPr>
          <w:trHeight w:val="701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1.2.2.Зохицуулалтыг бий болгосноор эрх, хууль ёсны ашиг сонирхол нь хөндөгдөж байгаа, эсхүл хөндөгдөж болзошгүй иргэдийг тодорхойлсон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 </w:t>
            </w:r>
            <w:r w:rsidRPr="00A77B5F">
              <w:rPr>
                <w:rFonts w:ascii="Arial" w:eastAsia="Times New Roman" w:hAnsi="Arial" w:cs="Arial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1.3.Хууль дээдлэх зарчим ба сайн засаглал, хариуцлага 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1.3.1.Зохицуулалтыг бий болгосноор хүний эрхийг хөхиүлэн дэмжих, хангах, хамгаалах явцад ахиц дэвшил гарах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DE36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  <w:r w:rsidR="00DE3602">
              <w:rPr>
                <w:rFonts w:ascii="Arial" w:eastAsia="Times New Roman" w:hAnsi="Arial" w:cs="Arial"/>
                <w:lang w:val="mn-MN"/>
              </w:rPr>
              <w:t>Малчид, хувиараа хөдөлмөр эрхлэгч нарын эрх, хууль ёсны ашиг сонирхол хангагдана.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1.3.2.Зохицуулалтын хувилбар нь хүний эрхийн Монгол Улсын олон улсын гэрээ, хүний эрхийг хамгаалах механизмийн талаар НҮБ-аас өгсөн зөвлөмжид нийцэж байгаа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 xml:space="preserve"> Монгол Улсын нэгдэн орсон Олон улсын гэрээнд аливаа байдлаар харшлаагүй бөгөөд хүний эрхийг хамгаалахад чиглэгдэж байна. 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1.3.3.Хүний эрхийг зөрчигчдөд хүлээлгэх хариуцлагыг тусгах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501"/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lastRenderedPageBreak/>
              <w:t>2.Хүний эрхийгхязгаарласан зохицуулалт агуулсан эсэх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2.1.Зохицуулалт нь хүний эрхийг хязгаарлах тохиолдолд энэ нь хууль ёсны ашиг сонирхолд нийцсэн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321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2.2.Хязгаарлалт тогтоох нь зайлшгүй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842"/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3.Эрх агуулагч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3.1.Зохицуулалтын хувилбарт хамаарах бүлгүүд буюу эрх агуулагчдыг тодорхойлсон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3.2.Эрх агуулагчдыг эмзэг байдлаар нь ялгаж тодорхойлсон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3.3.Зохицуулалтын хувилбар нь энэхүү эмзэг бүлгийн нөхцөл байдлыг харгалзан үзэж, тэдний эмзэг байдлыг дээрдүүлэхэд чиглэсэн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DE3602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DE3602" w:rsidP="00260E7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Малчин, </w:t>
            </w:r>
            <w:r w:rsidR="00ED0260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хувиараа хөдөлмөр эрхлэгч нарт дэмжлэг болно.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3.4.Эрх агуулагчдын, ялангуяа эмзэг бүлгийн ялгаатай хэрэгцээг тооцсон мэдрэмжтэй зохицуулалтыг тусгах эсэх (хөгжлийн бэрхшээлтэй, үндэстний цөөнх, хэлний цөөнх, гагцхүү эдгээрээр хязгаарлахгүй)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A77B5F" w:rsidRDefault="005A02DE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5A02DE" w:rsidRPr="008A3F06" w:rsidTr="00523792">
        <w:trPr>
          <w:trHeight w:val="144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4.Үүрэг хүлээгч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4.1.Үүрэг хүлээгчдийг тодорхойлсон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 xml:space="preserve">  </w:t>
            </w:r>
          </w:p>
        </w:tc>
      </w:tr>
      <w:tr w:rsidR="005A02DE" w:rsidRPr="008A3F06" w:rsidTr="00523792">
        <w:trPr>
          <w:trHeight w:val="481"/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5.Жендэрийнэрх тэгш байдлыг хангах тухай хуульд нийцүүлсэн эсэх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5.1.Жендэрийн үзэл баримтлалыг тусгасан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 xml:space="preserve"> Уг хуульд жендерийн эрх хөндөгдөхгүй болно. </w:t>
            </w:r>
          </w:p>
        </w:tc>
      </w:tr>
      <w:tr w:rsidR="005A02DE" w:rsidRPr="008A3F06" w:rsidTr="00523792">
        <w:trPr>
          <w:trHeight w:val="822"/>
          <w:tblCellSpacing w:w="0" w:type="dxa"/>
        </w:trPr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5.2.Эрэгтэй, эмэгтэй хүний тэгш эрх, тэгш боломж, тэгш хандлагын баталгааг бүрдүүлэх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Үгүй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2DE" w:rsidRPr="008A3F06" w:rsidRDefault="005A02DE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Уг хуульд жендерийн эрх хөндөгдөхгүй болно.</w:t>
            </w:r>
          </w:p>
        </w:tc>
      </w:tr>
    </w:tbl>
    <w:p w:rsidR="00322E08" w:rsidRDefault="00322E08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5A02DE" w:rsidRDefault="005A02DE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DB5CCF" w:rsidRPr="008A3F06" w:rsidRDefault="00DB5CCF" w:rsidP="00322E08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322E08" w:rsidRPr="008A3F06" w:rsidRDefault="00322E08" w:rsidP="00322E08">
      <w:pPr>
        <w:numPr>
          <w:ilvl w:val="1"/>
          <w:numId w:val="3"/>
        </w:numPr>
        <w:spacing w:after="0" w:line="240" w:lineRule="auto"/>
        <w:ind w:left="0"/>
        <w:contextualSpacing/>
        <w:jc w:val="center"/>
        <w:rPr>
          <w:rFonts w:ascii="Arial" w:eastAsia="Times New Roman" w:hAnsi="Arial" w:cs="Arial"/>
          <w:b/>
          <w:lang w:val="mn-MN"/>
        </w:rPr>
      </w:pPr>
      <w:r w:rsidRPr="008A3F06">
        <w:rPr>
          <w:rFonts w:ascii="Arial" w:eastAsia="Times New Roman" w:hAnsi="Arial" w:cs="Arial"/>
          <w:b/>
          <w:lang w:val="mn-MN"/>
        </w:rPr>
        <w:t>ЭДИЙН ЗАСАГТ ҮЗҮҮЛЭХ ҮР НӨЛӨӨ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70"/>
        <w:gridCol w:w="1260"/>
        <w:gridCol w:w="2160"/>
      </w:tblGrid>
      <w:tr w:rsidR="00322E08" w:rsidRPr="008A3F06" w:rsidTr="00523792">
        <w:trPr>
          <w:trHeight w:val="144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Үзүүлэх үр нөлөө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 </w:t>
            </w: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Холбогдох асуулт</w:t>
            </w: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Хариулт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Тайлбар</w:t>
            </w:r>
          </w:p>
        </w:tc>
      </w:tr>
      <w:tr w:rsidR="00322E08" w:rsidRPr="008A3F06" w:rsidTr="00523792">
        <w:trPr>
          <w:trHeight w:val="56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1.Дэлхийн зах зээл дээр өрсөлдөх чадвар</w:t>
            </w:r>
          </w:p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1.1.Дотоодын аж ахуйн нэгж болон гадаадын хөрөнгө оруулалттай аж ахуйн нэгж хоорондын өрсөлдөөнд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1.2.Хил дамнасан хөрөнгө оруулалтын шилжилт хөдөлгөөнд нөлөө үзүүлэх эсэх (эдийн засгийн байршил өөрчлөгдөхийг оролцуулан)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1.3.Дэлхийн зах зээл дээрх таагүй нөлөөллийг монголын зах зээлд орж ирэхээс хамгаалахад нөлөөлж чадах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2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2.Дотоодын зах зээлийн өрсөлдөх чадвар болон тогтвортой байдал</w:t>
            </w:r>
          </w:p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2.1.Хэрэглэгчдийн шийдвэр гаргах боломжийг бууруулах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8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2.2.Хязгаарлагдмал өрсөлдөөний улмаас үнийн хөөрөгдлийг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6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2.3.Зах зээлд шинээр орж ирж байгаа аж ахуйн нэгжид бэрхшээл, хүндрэл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2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2.4.Зах зээлд шинээр монополийг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3.Аж ахуйн нэгжийн үйлдвэрлэлийн болон захиргааны зардал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3.1.Зохицуулалтын хувилбарыг хэрэгжүүлснээр аж ахуйн нэгжид шинээр зардал үүсэх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3.2.Санхүүжилтийн эх үүсвэр олж авахад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6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3.3.Зах зээлээс тодорхой бараа бүтээгдэхүүнийг худалдан авахад хүргэх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3.4.Бараа бүтээгдэхүүний борлуулалтад ямар нэг хязгаарлалт, эсхүл хориг тавих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3.5.Аж ахуйн нэгжийг үйл ажиллагаагаа зогсооход хүргэх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01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4.Мэдээлэх үүргийн улмаас үүсч байгаа захиргааны зардлын ачаалал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4.1.Хуулийн этгээдэд захиргааны шинж чанартай нэмэлт зардал (Тухайлбал, мэдээлэх, тайлан гаргах г.м)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86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lastRenderedPageBreak/>
              <w:t>5.Өмчлөх эрх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5.1.Өмчлөх эрхийг (үл хөдлөх, хөдлөх эд хөрөнгө, эдийн бус баялаг зэргийг) хөндсөн зохицуулалт бий болох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5.2.Өмчлөх эрх олж авах, шилжүүлэх болон хэрэгжүүлэхэд хязгаарлалт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8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5.3.Оюуны өмчийн (патент, барааны тэмдэг, зохиогчийн эрх зэрэг) эрхийг хөндсөн зохицуулалт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8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6.Инноваци болон судалгаа шинжилгээ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6.1.Судалгаа шинжилгээ, нээлт хийх, шинэ бүтээл гаргах асуудлыг дэмжих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2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6.2.Үйлдвэрлэлийн шинэ технологи болон шинэ бүтээгдэхүүн нэвтрүүлэх, дэлгэрүүлэхийг илүү хялбар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0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7.Хэрэглэгч болон гэр бүлийн төсөв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7.1.Хэрэглээний үнийн түвшинд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2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7.2.Хэрэглэгчдийн хувьд дотоодын зах зээлийг ашиглах боломж 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7.3.Хэрэглэгчдийн эрх ашигт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26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7.4.Хувь хүний/гэр бүлийн санхүүгийн байдалд (шууд буюу урт хугацааны туршид)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872CC5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872CC5" w:rsidP="00260E7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Малчин, хувиараа хөдөлмөр эрхлэхч бүлэгт хамаарагдана.</w:t>
            </w:r>
          </w:p>
        </w:tc>
      </w:tr>
      <w:tr w:rsidR="00322E08" w:rsidRPr="008A3F06" w:rsidTr="00523792">
        <w:trPr>
          <w:trHeight w:val="62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8.Тодорхой бүс нутаг, салбарууд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8.1.Тодорхой бүс нутагт буюу тодорхой нэг чиглэлд ажлын байрыг шинээр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0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8.2.Тодорхой бүс нутагт буюу тодорхой нэг чиглэлд ажлын байр багасгах чиглэлээр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8.3.Жижиг, дунд үйлдвэр, эсхүл аль нэг салбарт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2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9.Төрийн захиргааны байгууллага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9.1.Улсын төсөвт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7D1F53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Тийм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9.2.Шинээр төрийн байгууллага байгуулах, эсхүл төрийн байгууллагад бүтцийн өөрчлөлт хийх шаардлага тавигдах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6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9.3.Төрийн байгууллагад захиргааны шинэ чиг үүрэг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EF21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  <w:r w:rsidR="00EF2143">
              <w:rPr>
                <w:rFonts w:ascii="Arial" w:eastAsia="Times New Roman" w:hAnsi="Arial" w:cs="Arial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6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10.Макро эдийн засгийн хүрээнд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10.1.Эдийн засгийн өсөлт болон ажил эрхлэлтийн байдалд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8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10.2.Хөрөнгө оруулалтын нөхцөлийг сайжруулах, зах зээлийн тогтвортой хөгжлийг дэмжих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8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10.3.Инфляци нэмэгдэх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44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11.Олон улсын харилцаа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11.1.Монгол Улсын олон улсын гэрээтэй нийцэж байгаа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Тийм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 </w:t>
            </w:r>
          </w:p>
        </w:tc>
      </w:tr>
    </w:tbl>
    <w:p w:rsidR="00523792" w:rsidRDefault="00523792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contextualSpacing/>
        <w:rPr>
          <w:rFonts w:ascii="Arial" w:eastAsia="Times New Roman" w:hAnsi="Arial" w:cs="Arial"/>
          <w:b/>
          <w:lang w:val="mn-MN"/>
        </w:rPr>
      </w:pPr>
    </w:p>
    <w:p w:rsidR="00322E08" w:rsidRPr="008A3F06" w:rsidRDefault="00322E08" w:rsidP="00322E08">
      <w:pPr>
        <w:numPr>
          <w:ilvl w:val="1"/>
          <w:numId w:val="3"/>
        </w:numPr>
        <w:spacing w:after="0" w:line="240" w:lineRule="auto"/>
        <w:ind w:left="0"/>
        <w:contextualSpacing/>
        <w:jc w:val="center"/>
        <w:rPr>
          <w:rFonts w:ascii="Arial" w:eastAsia="Times New Roman" w:hAnsi="Arial" w:cs="Arial"/>
          <w:b/>
          <w:lang w:val="mn-MN"/>
        </w:rPr>
      </w:pPr>
      <w:r w:rsidRPr="008A3F06">
        <w:rPr>
          <w:rFonts w:ascii="Arial" w:eastAsia="Times New Roman" w:hAnsi="Arial" w:cs="Arial"/>
          <w:b/>
          <w:lang w:val="mn-MN"/>
        </w:rPr>
        <w:lastRenderedPageBreak/>
        <w:t>НИЙГЭМД ҮЗҮҮЛЭХ ҮР НӨЛӨӨ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70"/>
        <w:gridCol w:w="1260"/>
        <w:gridCol w:w="2160"/>
      </w:tblGrid>
      <w:tr w:rsidR="00322E08" w:rsidRPr="008A3F06" w:rsidTr="00523792">
        <w:trPr>
          <w:trHeight w:val="830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Үзүүлэх үр нөлөө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Холбогдох асуулт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Хариулт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Тайлбар</w:t>
            </w:r>
          </w:p>
        </w:tc>
      </w:tr>
      <w:tr w:rsidR="00322E08" w:rsidRPr="008A3F06" w:rsidTr="00523792">
        <w:trPr>
          <w:trHeight w:val="40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1.Ажил эрхлэлтийн байдал, хөдөлмөрийн зах зээл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1.1.Шинээр ажлын байр бий болох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6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1.2.Шууд болон шууд бусаар ажлын байрны цомхотгол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9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1.3.Тодорхой ажил мэргэжлийн хүмүүс болон хувиараа хөдөлмөр эрхлэгчдэд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1.4.Тодорхой насны хүмүүсийн ажил эрхлэлтийн байдалд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6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2.Ажлын стандарт, хөдөлмөрлөх эрх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2.1.Ажлын чанар, стандартад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2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2.2.Ажилчдын эрүүл мэнд, хөдөлмөрийн аюулгүй байдалд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2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2.3.Ажилчдын эрх, үүрэгт шууд болон шууд бусаар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2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2.4.Шинээр ажлын стандарт гаргах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88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2.5.Ажлын байранд технологийн шинэчлэлийг хэрэгжүүлэхтэй холбогдсон өөрчлөлт бий болгох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84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3.Нийгмийн тодорхой бүлгийг хамгаалах асуудал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3.1.Шууд болон шууд бусаар тэгш бус байдал үүсгэх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3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3.2.Тодорхой бүлэг болон хүмүүст сөрөг нөлөө үзүүлэх эсэх. Тухайлбал, эмзэг бүлэг, хөгжлийн бэршээлтэй иргэд, ажилгүй иргэд, үндэстний цөөнхөд гэх мэт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0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3.3.Гадаадын иргэдэд илэрхий нөлөөлөх эсэх</w:t>
            </w:r>
          </w:p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6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 xml:space="preserve">4.Төрийн удирдлага, сайн </w:t>
            </w:r>
            <w:r w:rsidRPr="008A3F06">
              <w:rPr>
                <w:rFonts w:ascii="Arial" w:eastAsia="Times New Roman" w:hAnsi="Arial" w:cs="Arial"/>
                <w:lang w:val="mn-MN"/>
              </w:rPr>
              <w:lastRenderedPageBreak/>
              <w:t>засаглал, шүүх эрх мэдэл, хэвлэл мэдээлэл, ёс суртахуун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lastRenderedPageBreak/>
              <w:t>4.1.Засаглалын харилцаанд оролцогчдод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4.2.Төрийн байгууллагуудын үүрэг, үйл ажиллагаанд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6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4.3.Төрийн захиргааны албан хаагчдын эрх, үүрэг, харилцаанд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7D1F53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7D1F53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4.4.Иргэдийн шүүхэд хандах, асуудлаа шийдвэрлүүлэх эрхэд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4.5.Улс төрийн нам, төрийн бус байгууллагын үйл ажиллагаанд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04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5.Нийтийн эрүүл мэнд, аюулгүй байдал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5.1.Хувь хүн/нийт хүн амын дундаж наслалт, өвчлөлт, нас баралтын байдалд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3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5.2.Зохицуулалтын хувилбарын улмаас үүсэх дуу чимээ, агаар, хөрсний чанарын өөрчлөлт хүн амын эрүүл мэндэд сөрөг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0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5.3.Хүмүүсийн амьдралын хэв маяг (хооллолт, хөдөлгөөн, архи, тамхины хэрэглээ)-т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0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6.Нийгмийн хамгаалал, эрүүл мэнд, боловсролын систем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6.1.Нийгмийн үйлчилгээний чанар, хүртээмжид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6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6.2.Ажилчдын боловсрол, шилжилт хөдөлгөөнд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3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6.3.Иргэдийн боловсрол (төри</w:t>
            </w:r>
            <w:r>
              <w:rPr>
                <w:rFonts w:ascii="Arial" w:eastAsia="Times New Roman" w:hAnsi="Arial" w:cs="Arial"/>
                <w:lang w:val="mn-MN"/>
              </w:rPr>
              <w:t>йн болон хувийн хэвшлийн боловс</w:t>
            </w:r>
            <w:r w:rsidRPr="008A3F06">
              <w:rPr>
                <w:rFonts w:ascii="Arial" w:eastAsia="Times New Roman" w:hAnsi="Arial" w:cs="Arial"/>
                <w:lang w:val="mn-MN"/>
              </w:rPr>
              <w:t>ролын байгууллага) олох, мэргэжил эзэмших, давтан сургалтад хамрагдахад сөрөг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6.4.Нийгмийн болон эрүүл мэндийн үйлчилгээ авахад сөрөг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6.5.Их, дээд сургуулиудын үйл ажиллагаа, өөрийн удирдлагад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 xml:space="preserve">Үгүй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2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7.Гэмт хэрэг, нийгмийн аюулгүй байдал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7.1.Нийгмийн аюулгүй байдал, гэмт хэргийн нөхцөл байдалд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4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7.2.Хуулийг албадан хэрэгжүүлэхэд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Ү</w:t>
            </w:r>
            <w:r w:rsidRPr="008A3F06">
              <w:rPr>
                <w:rFonts w:ascii="Arial" w:eastAsia="Times New Roman" w:hAnsi="Arial" w:cs="Arial"/>
                <w:b/>
                <w:lang w:val="mn-MN"/>
              </w:rPr>
              <w:t>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6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7.3.Гэмт хэргийн илрүүлэлтэд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6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7.4.Гэмт хэргийн хохирогчид, гэрчийн эрхэд сөрөг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41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8.Соёл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8.1.Соёлын өвийг хамгаалахад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26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8.2.Хэл, соёлын ялгаатай байдал бий болгох эсэх, эсхүл уг ялгаатай байдалд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01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8.3.Иргэдийн түүх, соёлоо хамгаалах оролцоонд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</w:tbl>
    <w:p w:rsidR="00523792" w:rsidRDefault="00523792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606D30" w:rsidRDefault="00606D30" w:rsidP="00523792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mn-MN"/>
        </w:rPr>
      </w:pPr>
    </w:p>
    <w:p w:rsidR="00322E08" w:rsidRPr="008A3F06" w:rsidRDefault="00322E08" w:rsidP="00322E08">
      <w:pPr>
        <w:numPr>
          <w:ilvl w:val="1"/>
          <w:numId w:val="3"/>
        </w:numPr>
        <w:spacing w:after="0" w:line="240" w:lineRule="auto"/>
        <w:ind w:left="0"/>
        <w:contextualSpacing/>
        <w:jc w:val="center"/>
        <w:rPr>
          <w:rFonts w:ascii="Arial" w:eastAsia="Times New Roman" w:hAnsi="Arial" w:cs="Arial"/>
          <w:b/>
          <w:lang w:val="mn-MN"/>
        </w:rPr>
      </w:pPr>
      <w:r w:rsidRPr="008A3F06">
        <w:rPr>
          <w:rFonts w:ascii="Arial" w:eastAsia="Times New Roman" w:hAnsi="Arial" w:cs="Arial"/>
          <w:b/>
          <w:lang w:val="mn-MN"/>
        </w:rPr>
        <w:lastRenderedPageBreak/>
        <w:t>БАЙГАЛЬ ОРЧИНД ҮЗҮҮЛЭХ ҮР НӨЛӨӨ</w:t>
      </w: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70"/>
        <w:gridCol w:w="1260"/>
        <w:gridCol w:w="2160"/>
      </w:tblGrid>
      <w:tr w:rsidR="00322E08" w:rsidRPr="008A3F06" w:rsidTr="00523792">
        <w:trPr>
          <w:trHeight w:val="121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Үзүүлэх үр нөлөө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 </w:t>
            </w: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Холбогдох асуулт</w:t>
            </w:r>
          </w:p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Хариулт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Тайлбар</w:t>
            </w:r>
          </w:p>
        </w:tc>
      </w:tr>
      <w:tr w:rsidR="00322E08" w:rsidRPr="008A3F06" w:rsidTr="00523792">
        <w:trPr>
          <w:trHeight w:val="121"/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1.Агаар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1.1.Зохицуулалтын хувилбарын үр дүнд агаарын бохирдлыг нэмэгдүүлэх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24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2.Зам тээвэр, түлш, эрчим хүч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2.1.Тээврийн хэрэгслийн түлшний хэрэглээг нэмэгдүүлэх/бууруулах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89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2.2.Эрчим хүчний хэрэглээг нэмэгдүүлэх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56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2.3.Эрчим хүчний үйлдвэрлэлд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38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2.4.Тээврийн хэрэгслийн агаарын бохирдлыг нэмэгдүүлэх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20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3.Ан амьтан, ургамлыг хамгаалах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3.1.Ан амьтны тоо хэмжээг бууруулах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06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3.2.Ховордсон болон нэн ховор амьтан, ургамалд сөргөөр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72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3.3.Ан амьтдын нүүдэл, суурьшилд сөргөөр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87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3.4.Тусгай хамгаалалттай газар нутагт сөргөөр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22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4.Усны нөөц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4.1.Газрын дээрх ус болон гүний ус, цэвэр усны нөөцөд сөргөөр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286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4.2.Усны бохирдлыг нэмэгдүүлэх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85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4.3.Ундны усны чанарт нөлөөлөх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404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5.Хөрсний бохирдол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5.1.Хөрсний бохирдолтод нөлөө үзүүлэх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640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5.2.Хөрсийг эвдэх, ашиглагдсан талбайн хэмжээг нэмэгдүүлэх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185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6.Газрын ашиглалт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6.1.Ашиглагдаагүй байсан газрыг ашиглах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337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6.2.Газрын зориулалтыг өөрчлөх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89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6.3.Экологийн зориулалтаар хамгаалагдсан газрын зориулалтыг өөрчлөх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775"/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7.Нөхөн сэргээгдэх/нөхөн сэргээгдэхгүй байгалийн баялаг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7.1.Нөхөн сэргээгдэх байгалийн баялгийг өөрөө нөхөн сэргээгдэх чадавхийг нь алдагдуулахгүйгээр зохистой ашиглах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  <w:tr w:rsidR="00322E08" w:rsidRPr="008A3F06" w:rsidTr="00523792">
        <w:trPr>
          <w:trHeight w:val="589"/>
          <w:tblCellSpacing w:w="0" w:type="dxa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8A3F06">
              <w:rPr>
                <w:rFonts w:ascii="Arial" w:eastAsia="Times New Roman" w:hAnsi="Arial" w:cs="Arial"/>
                <w:lang w:val="mn-MN"/>
              </w:rPr>
              <w:t>7.2.Нөхөн сэргээгдэхгүй байгалийн баялгийн ашиглалт нэмэгдэх эсэх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E08" w:rsidRPr="008A3F06" w:rsidRDefault="00322E08" w:rsidP="0026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n-MN"/>
              </w:rPr>
            </w:pPr>
            <w:r w:rsidRPr="008A3F06">
              <w:rPr>
                <w:rFonts w:ascii="Arial" w:eastAsia="Times New Roman" w:hAnsi="Arial" w:cs="Arial"/>
                <w:b/>
                <w:lang w:val="mn-MN"/>
              </w:rPr>
              <w:t>Үгүй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E08" w:rsidRPr="00A77B5F" w:rsidRDefault="00322E08" w:rsidP="00260E70">
            <w:pPr>
              <w:rPr>
                <w:sz w:val="24"/>
                <w:szCs w:val="24"/>
              </w:rPr>
            </w:pPr>
            <w:r w:rsidRPr="00A77B5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Ямар нэгэн сөрөг нөлөө байхгүй</w:t>
            </w:r>
          </w:p>
        </w:tc>
      </w:tr>
    </w:tbl>
    <w:p w:rsidR="00F126C3" w:rsidRPr="005A02DE" w:rsidRDefault="00F126C3" w:rsidP="00523792">
      <w:pPr>
        <w:rPr>
          <w:lang w:val="mn-MN"/>
        </w:rPr>
      </w:pPr>
    </w:p>
    <w:sectPr w:rsidR="00F126C3" w:rsidRPr="005A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06" w:rsidRDefault="001F3C06" w:rsidP="00322E08">
      <w:pPr>
        <w:spacing w:after="0" w:line="240" w:lineRule="auto"/>
      </w:pPr>
      <w:r>
        <w:separator/>
      </w:r>
    </w:p>
  </w:endnote>
  <w:endnote w:type="continuationSeparator" w:id="0">
    <w:p w:rsidR="001F3C06" w:rsidRDefault="001F3C06" w:rsidP="0032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06" w:rsidRDefault="001F3C06" w:rsidP="00322E08">
      <w:pPr>
        <w:spacing w:after="0" w:line="240" w:lineRule="auto"/>
      </w:pPr>
      <w:r>
        <w:separator/>
      </w:r>
    </w:p>
  </w:footnote>
  <w:footnote w:type="continuationSeparator" w:id="0">
    <w:p w:rsidR="001F3C06" w:rsidRDefault="001F3C06" w:rsidP="00322E08">
      <w:pPr>
        <w:spacing w:after="0" w:line="240" w:lineRule="auto"/>
      </w:pPr>
      <w:r>
        <w:continuationSeparator/>
      </w:r>
    </w:p>
  </w:footnote>
  <w:footnote w:id="1">
    <w:p w:rsidR="00523792" w:rsidRPr="000172DA" w:rsidRDefault="00523792" w:rsidP="00322E08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>Монгол улсын Засгийн газрын 2016 оны 59 дүгээр тогтоолын нэгдүгээр хавсралт.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62"/>
    <w:multiLevelType w:val="multilevel"/>
    <w:tmpl w:val="E10C0C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CA11A4"/>
    <w:multiLevelType w:val="hybridMultilevel"/>
    <w:tmpl w:val="89C026B0"/>
    <w:lvl w:ilvl="0" w:tplc="86389E2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4AF7"/>
    <w:multiLevelType w:val="hybridMultilevel"/>
    <w:tmpl w:val="C840F92E"/>
    <w:lvl w:ilvl="0" w:tplc="E39EE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6714"/>
    <w:multiLevelType w:val="multilevel"/>
    <w:tmpl w:val="C77E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D3192A"/>
    <w:multiLevelType w:val="hybridMultilevel"/>
    <w:tmpl w:val="7EB466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08"/>
    <w:rsid w:val="0000415C"/>
    <w:rsid w:val="00071071"/>
    <w:rsid w:val="00145BCD"/>
    <w:rsid w:val="00176942"/>
    <w:rsid w:val="001B507A"/>
    <w:rsid w:val="001B5EA9"/>
    <w:rsid w:val="001C4966"/>
    <w:rsid w:val="001C569B"/>
    <w:rsid w:val="001F3C06"/>
    <w:rsid w:val="00260E70"/>
    <w:rsid w:val="00271942"/>
    <w:rsid w:val="002B573D"/>
    <w:rsid w:val="002D3AB6"/>
    <w:rsid w:val="00322E08"/>
    <w:rsid w:val="003C266A"/>
    <w:rsid w:val="00433F83"/>
    <w:rsid w:val="00434BAD"/>
    <w:rsid w:val="004663AD"/>
    <w:rsid w:val="004C2577"/>
    <w:rsid w:val="004D07DD"/>
    <w:rsid w:val="00520D4C"/>
    <w:rsid w:val="00521303"/>
    <w:rsid w:val="00523792"/>
    <w:rsid w:val="00547305"/>
    <w:rsid w:val="005A01F7"/>
    <w:rsid w:val="005A02DE"/>
    <w:rsid w:val="00606D30"/>
    <w:rsid w:val="006647F9"/>
    <w:rsid w:val="00671209"/>
    <w:rsid w:val="006A0C21"/>
    <w:rsid w:val="006A256B"/>
    <w:rsid w:val="006B0E5F"/>
    <w:rsid w:val="00702983"/>
    <w:rsid w:val="00736409"/>
    <w:rsid w:val="007614CC"/>
    <w:rsid w:val="00783C0A"/>
    <w:rsid w:val="007D1F53"/>
    <w:rsid w:val="007F576F"/>
    <w:rsid w:val="00805FDF"/>
    <w:rsid w:val="00810B3E"/>
    <w:rsid w:val="00841E30"/>
    <w:rsid w:val="00872CC5"/>
    <w:rsid w:val="00927AE5"/>
    <w:rsid w:val="00951360"/>
    <w:rsid w:val="00983796"/>
    <w:rsid w:val="00A27F8A"/>
    <w:rsid w:val="00A45395"/>
    <w:rsid w:val="00B32DCC"/>
    <w:rsid w:val="00B95F8A"/>
    <w:rsid w:val="00BE1B34"/>
    <w:rsid w:val="00D61E74"/>
    <w:rsid w:val="00DB5CCF"/>
    <w:rsid w:val="00DC36FF"/>
    <w:rsid w:val="00DE3602"/>
    <w:rsid w:val="00E1759B"/>
    <w:rsid w:val="00E70238"/>
    <w:rsid w:val="00E84848"/>
    <w:rsid w:val="00ED0260"/>
    <w:rsid w:val="00EF2143"/>
    <w:rsid w:val="00F126C3"/>
    <w:rsid w:val="00F22DA8"/>
    <w:rsid w:val="00F2458F"/>
    <w:rsid w:val="00F25DA8"/>
    <w:rsid w:val="00F262E1"/>
    <w:rsid w:val="00F41BF3"/>
    <w:rsid w:val="00F808E9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6CD4"/>
  <w15:chartTrackingRefBased/>
  <w15:docId w15:val="{06C2CD02-68DF-4F50-B8B7-18D26546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E0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E08"/>
    <w:rPr>
      <w:vertAlign w:val="superscript"/>
    </w:rPr>
  </w:style>
  <w:style w:type="table" w:styleId="TableGrid">
    <w:name w:val="Table Grid"/>
    <w:basedOn w:val="TableNormal"/>
    <w:uiPriority w:val="39"/>
    <w:rsid w:val="0078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8946-A3BA-4D54-B08B-DCF741B9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Amarsanaa-pc</dc:creator>
  <cp:keywords/>
  <dc:description/>
  <cp:lastModifiedBy>Ts.Amarsanaa</cp:lastModifiedBy>
  <cp:revision>23</cp:revision>
  <dcterms:created xsi:type="dcterms:W3CDTF">2020-09-14T07:40:00Z</dcterms:created>
  <dcterms:modified xsi:type="dcterms:W3CDTF">2021-01-07T06:05:00Z</dcterms:modified>
</cp:coreProperties>
</file>