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57AF" w14:textId="0EBBDD85" w:rsidR="007F719A" w:rsidRPr="002664C8" w:rsidRDefault="007F719A" w:rsidP="007F719A">
      <w:pPr>
        <w:ind w:right="-336"/>
        <w:jc w:val="center"/>
        <w:rPr>
          <w:rFonts w:ascii="Arial" w:hAnsi="Arial" w:cs="Arial"/>
          <w:b/>
          <w:bCs/>
          <w:color w:val="000000" w:themeColor="text1"/>
        </w:rPr>
      </w:pPr>
      <w:r w:rsidRPr="002664C8">
        <w:rPr>
          <w:rFonts w:ascii="Arial" w:hAnsi="Arial" w:cs="Arial"/>
          <w:b/>
          <w:bCs/>
          <w:color w:val="000000" w:themeColor="text1"/>
        </w:rPr>
        <w:t>ТАНИЛЦУУЛГА</w:t>
      </w:r>
      <w:r>
        <w:rPr>
          <w:rFonts w:ascii="Arial" w:hAnsi="Arial" w:cs="Arial"/>
          <w:b/>
          <w:bCs/>
          <w:color w:val="000000" w:themeColor="text1"/>
          <w:lang w:val="mn-MN"/>
        </w:rPr>
        <w:t xml:space="preserve"> </w:t>
      </w:r>
      <w:r>
        <w:rPr>
          <w:rFonts w:ascii="Arial" w:hAnsi="Arial" w:cs="Arial"/>
          <w:b/>
          <w:bCs/>
          <w:color w:val="000000" w:themeColor="text1"/>
        </w:rPr>
        <w:t>(</w:t>
      </w:r>
      <w:r>
        <w:rPr>
          <w:rFonts w:ascii="Arial" w:hAnsi="Arial" w:cs="Arial"/>
          <w:b/>
          <w:bCs/>
          <w:color w:val="000000" w:themeColor="text1"/>
          <w:lang w:val="mn-MN"/>
        </w:rPr>
        <w:t>Дэлгэрэнгүй</w:t>
      </w:r>
      <w:r>
        <w:rPr>
          <w:rFonts w:ascii="Arial" w:hAnsi="Arial" w:cs="Arial"/>
          <w:b/>
          <w:bCs/>
          <w:color w:val="000000" w:themeColor="text1"/>
        </w:rPr>
        <w:t>)</w:t>
      </w:r>
    </w:p>
    <w:p w14:paraId="58B2ACFD" w14:textId="77777777" w:rsidR="007F719A" w:rsidRPr="002664C8" w:rsidRDefault="007F719A" w:rsidP="007F719A">
      <w:pPr>
        <w:ind w:right="-336"/>
        <w:jc w:val="center"/>
        <w:rPr>
          <w:rFonts w:ascii="Arial" w:hAnsi="Arial" w:cs="Arial"/>
          <w:color w:val="000000" w:themeColor="text1"/>
        </w:rPr>
      </w:pPr>
    </w:p>
    <w:p w14:paraId="7583EDA9" w14:textId="77777777" w:rsidR="007F719A" w:rsidRPr="00C3086B" w:rsidRDefault="007F719A" w:rsidP="007F719A">
      <w:pPr>
        <w:spacing w:after="0" w:line="240" w:lineRule="auto"/>
        <w:jc w:val="right"/>
        <w:rPr>
          <w:rFonts w:ascii="Arial" w:hAnsi="Arial" w:cs="Arial"/>
          <w:i/>
          <w:iCs/>
          <w:sz w:val="24"/>
          <w:szCs w:val="24"/>
          <w:lang w:val="mn-MN"/>
        </w:rPr>
      </w:pPr>
      <w:r w:rsidRPr="00C3086B">
        <w:rPr>
          <w:rFonts w:ascii="Arial" w:hAnsi="Arial" w:cs="Arial"/>
          <w:i/>
          <w:iCs/>
          <w:sz w:val="24"/>
          <w:szCs w:val="24"/>
          <w:lang w:val="mn-MN"/>
        </w:rPr>
        <w:t xml:space="preserve">Гаалийн тариф, гаалийн татварын тухай хуульд </w:t>
      </w:r>
    </w:p>
    <w:p w14:paraId="61415C8F" w14:textId="77777777" w:rsidR="007F719A" w:rsidRPr="00C3086B" w:rsidRDefault="007F719A" w:rsidP="007F719A">
      <w:pPr>
        <w:spacing w:after="0" w:line="240" w:lineRule="auto"/>
        <w:jc w:val="right"/>
        <w:rPr>
          <w:rFonts w:ascii="Arial" w:hAnsi="Arial" w:cs="Arial"/>
          <w:i/>
          <w:iCs/>
          <w:sz w:val="24"/>
          <w:szCs w:val="24"/>
          <w:lang w:val="mn-MN"/>
        </w:rPr>
      </w:pPr>
      <w:r w:rsidRPr="00C3086B">
        <w:rPr>
          <w:rFonts w:ascii="Arial" w:hAnsi="Arial" w:cs="Arial"/>
          <w:i/>
          <w:iCs/>
          <w:sz w:val="24"/>
          <w:szCs w:val="24"/>
          <w:lang w:val="mn-MN"/>
        </w:rPr>
        <w:t>нэмэлт, өөрчлөлт оруулах тухай хуулийн төсөл</w:t>
      </w:r>
    </w:p>
    <w:p w14:paraId="766F045D" w14:textId="1552E461" w:rsidR="00137BA4" w:rsidRPr="004B3976" w:rsidRDefault="00137BA4" w:rsidP="00A65319">
      <w:pPr>
        <w:spacing w:after="0" w:line="240" w:lineRule="auto"/>
        <w:jc w:val="both"/>
        <w:rPr>
          <w:rFonts w:ascii="Arial" w:hAnsi="Arial" w:cs="Arial"/>
          <w:color w:val="000000" w:themeColor="text1"/>
          <w:sz w:val="24"/>
          <w:szCs w:val="24"/>
          <w:lang w:val="mn-MN"/>
        </w:rPr>
      </w:pPr>
    </w:p>
    <w:p w14:paraId="63C30D08" w14:textId="4BC778AD" w:rsidR="00284BE5" w:rsidRPr="004B3976" w:rsidRDefault="00284BE5" w:rsidP="00284BE5">
      <w:pPr>
        <w:shd w:val="clear" w:color="auto" w:fill="FFFFFF"/>
        <w:spacing w:after="0" w:line="240" w:lineRule="auto"/>
        <w:ind w:firstLine="567"/>
        <w:contextualSpacing/>
        <w:jc w:val="both"/>
        <w:rPr>
          <w:rFonts w:ascii="Arial" w:hAnsi="Arial" w:cs="Arial"/>
          <w:sz w:val="24"/>
          <w:szCs w:val="24"/>
          <w:lang w:val="mn-MN"/>
        </w:rPr>
      </w:pPr>
      <w:r w:rsidRPr="004B3976">
        <w:rPr>
          <w:rFonts w:ascii="Arial" w:hAnsi="Arial" w:cs="Arial"/>
          <w:sz w:val="24"/>
          <w:szCs w:val="24"/>
          <w:lang w:val="mn-MN"/>
        </w:rPr>
        <w:t>Монгол Улсын Их Хурлын 2021 оны “Шинэ сэргэлтийн бодлого батлах тухай” 106 дугаар тогтоол</w:t>
      </w:r>
      <w:r w:rsidR="00680E6D" w:rsidRPr="004B3976">
        <w:rPr>
          <w:rFonts w:ascii="Arial" w:hAnsi="Arial" w:cs="Arial"/>
          <w:sz w:val="24"/>
          <w:szCs w:val="24"/>
          <w:lang w:val="mn-MN"/>
        </w:rPr>
        <w:t>ы</w:t>
      </w:r>
      <w:r w:rsidR="00FE3C54" w:rsidRPr="004B3976">
        <w:rPr>
          <w:rFonts w:ascii="Arial" w:hAnsi="Arial" w:cs="Arial"/>
          <w:sz w:val="24"/>
          <w:szCs w:val="24"/>
          <w:lang w:val="mn-MN"/>
        </w:rPr>
        <w:t>н</w:t>
      </w:r>
      <w:r w:rsidRPr="004B3976">
        <w:rPr>
          <w:rFonts w:ascii="Arial" w:hAnsi="Arial" w:cs="Arial"/>
          <w:sz w:val="24"/>
          <w:szCs w:val="24"/>
          <w:lang w:val="mn-MN"/>
        </w:rPr>
        <w:t xml:space="preserve"> 2 дугаар хавср</w:t>
      </w:r>
      <w:r w:rsidR="00FE3C54" w:rsidRPr="004B3976">
        <w:rPr>
          <w:rFonts w:ascii="Arial" w:hAnsi="Arial" w:cs="Arial"/>
          <w:sz w:val="24"/>
          <w:szCs w:val="24"/>
          <w:lang w:val="mn-MN"/>
        </w:rPr>
        <w:t>а</w:t>
      </w:r>
      <w:r w:rsidRPr="004B3976">
        <w:rPr>
          <w:rFonts w:ascii="Arial" w:hAnsi="Arial" w:cs="Arial"/>
          <w:sz w:val="24"/>
          <w:szCs w:val="24"/>
          <w:lang w:val="mn-MN"/>
        </w:rPr>
        <w:t>лт</w:t>
      </w:r>
      <w:r w:rsidR="00FE3C54" w:rsidRPr="004B3976">
        <w:rPr>
          <w:rFonts w:ascii="Arial" w:hAnsi="Arial" w:cs="Arial"/>
          <w:sz w:val="24"/>
          <w:szCs w:val="24"/>
          <w:lang w:val="mn-MN"/>
        </w:rPr>
        <w:t>аар</w:t>
      </w:r>
      <w:r w:rsidR="009966A4" w:rsidRPr="004B3976">
        <w:rPr>
          <w:rFonts w:ascii="Arial" w:hAnsi="Arial" w:cs="Arial"/>
          <w:sz w:val="24"/>
          <w:szCs w:val="24"/>
          <w:lang w:val="mn-MN"/>
        </w:rPr>
        <w:t xml:space="preserve"> батлагдсан</w:t>
      </w:r>
      <w:r w:rsidR="00FE3C54" w:rsidRPr="004B3976">
        <w:rPr>
          <w:rFonts w:ascii="Arial" w:hAnsi="Arial" w:cs="Arial"/>
          <w:sz w:val="24"/>
          <w:szCs w:val="24"/>
          <w:lang w:val="mn-MN"/>
        </w:rPr>
        <w:t xml:space="preserve"> </w:t>
      </w:r>
      <w:r w:rsidRPr="004B3976">
        <w:rPr>
          <w:rFonts w:ascii="Arial" w:hAnsi="Arial" w:cs="Arial"/>
          <w:sz w:val="24"/>
          <w:szCs w:val="24"/>
          <w:lang w:val="mn-MN"/>
        </w:rPr>
        <w:t>“Шинэ сэргэлтийн бодлогыг  хэрэгжүүлэх эхний үе шатны үйл ажиллагааны хөтөлбөр”</w:t>
      </w:r>
      <w:r w:rsidR="00F961E1" w:rsidRPr="004B3976">
        <w:rPr>
          <w:rFonts w:ascii="Arial" w:hAnsi="Arial" w:cs="Arial"/>
          <w:sz w:val="24"/>
          <w:szCs w:val="24"/>
          <w:lang w:val="mn-MN"/>
        </w:rPr>
        <w:t>-ийн</w:t>
      </w:r>
      <w:r w:rsidRPr="004B3976">
        <w:rPr>
          <w:rFonts w:ascii="Arial" w:hAnsi="Arial" w:cs="Arial"/>
          <w:sz w:val="24"/>
          <w:szCs w:val="24"/>
          <w:lang w:val="mn-MN"/>
        </w:rPr>
        <w:t xml:space="preserve"> 2.1</w:t>
      </w:r>
      <w:r w:rsidR="00FE3C54" w:rsidRPr="004B3976">
        <w:rPr>
          <w:rFonts w:ascii="Arial" w:hAnsi="Arial" w:cs="Arial"/>
          <w:sz w:val="24"/>
          <w:szCs w:val="24"/>
          <w:lang w:val="mn-MN"/>
        </w:rPr>
        <w:t xml:space="preserve">-д </w:t>
      </w:r>
      <w:r w:rsidRPr="004B3976">
        <w:rPr>
          <w:rFonts w:ascii="Arial" w:hAnsi="Arial" w:cs="Arial"/>
          <w:sz w:val="24"/>
          <w:szCs w:val="24"/>
          <w:lang w:val="mn-MN"/>
        </w:rPr>
        <w:t>Эрчим хүчний эх үүсвэр, дамжуулах, түгээх шугам сүлжээг шинээр барьж байгуулан хүчин чадлыг өргөтгөн нэмэгдүүлж, эрчим хүчний үйлдвэрлэл, хангамжийн найдвартай байдлыг дээшлүүлнэ.”</w:t>
      </w:r>
      <w:r w:rsidR="009966A4" w:rsidRPr="004B3976">
        <w:rPr>
          <w:rFonts w:ascii="Arial" w:hAnsi="Arial" w:cs="Arial"/>
          <w:sz w:val="24"/>
          <w:szCs w:val="24"/>
          <w:lang w:val="mn-MN"/>
        </w:rPr>
        <w:t xml:space="preserve"> </w:t>
      </w:r>
      <w:r w:rsidR="00D704DD" w:rsidRPr="004B3976">
        <w:rPr>
          <w:rFonts w:ascii="Arial" w:hAnsi="Arial" w:cs="Arial"/>
          <w:sz w:val="24"/>
          <w:szCs w:val="24"/>
          <w:lang w:val="mn-MN"/>
        </w:rPr>
        <w:t xml:space="preserve">гэж, мөн </w:t>
      </w:r>
      <w:r w:rsidRPr="004B3976">
        <w:rPr>
          <w:rFonts w:ascii="Arial" w:hAnsi="Arial" w:cs="Arial"/>
          <w:sz w:val="24"/>
          <w:szCs w:val="24"/>
          <w:lang w:val="mn-MN"/>
        </w:rPr>
        <w:t>2.2</w:t>
      </w:r>
      <w:r w:rsidR="00F961E1" w:rsidRPr="004B3976">
        <w:rPr>
          <w:rFonts w:ascii="Arial" w:hAnsi="Arial" w:cs="Arial"/>
          <w:sz w:val="24"/>
          <w:szCs w:val="24"/>
          <w:lang w:val="mn-MN"/>
        </w:rPr>
        <w:t xml:space="preserve">-д </w:t>
      </w:r>
      <w:r w:rsidRPr="004B3976">
        <w:rPr>
          <w:rFonts w:ascii="Arial" w:hAnsi="Arial" w:cs="Arial"/>
          <w:sz w:val="24"/>
          <w:szCs w:val="24"/>
          <w:lang w:val="mn-MN"/>
        </w:rPr>
        <w:t>Сэргээгдэх эрчим хүчийг зохистой харьцаагаар хөгжүүлэн усан болон хуримтлуурын станц барьж, эрчим хүчний нэгдсэн системийн найдвартай, тогтвортой байдлыг хангана.”,</w:t>
      </w:r>
      <w:r w:rsidR="00F961E1" w:rsidRPr="004B3976">
        <w:rPr>
          <w:rFonts w:ascii="Arial" w:hAnsi="Arial" w:cs="Arial"/>
          <w:sz w:val="24"/>
          <w:szCs w:val="24"/>
          <w:lang w:val="mn-MN"/>
        </w:rPr>
        <w:t xml:space="preserve"> 2.3-д</w:t>
      </w:r>
      <w:r w:rsidRPr="004B3976">
        <w:rPr>
          <w:rFonts w:ascii="Arial" w:hAnsi="Arial" w:cs="Arial"/>
          <w:sz w:val="24"/>
          <w:szCs w:val="24"/>
          <w:lang w:val="mn-MN"/>
        </w:rPr>
        <w:t xml:space="preserve"> </w:t>
      </w:r>
      <w:r w:rsidR="00D704DD" w:rsidRPr="004B3976">
        <w:rPr>
          <w:rFonts w:ascii="Arial" w:hAnsi="Arial" w:cs="Arial"/>
          <w:sz w:val="24"/>
          <w:szCs w:val="24"/>
          <w:lang w:val="mn-MN"/>
        </w:rPr>
        <w:t>“</w:t>
      </w:r>
      <w:r w:rsidRPr="004B3976">
        <w:rPr>
          <w:rFonts w:ascii="Arial" w:hAnsi="Arial" w:cs="Arial"/>
          <w:sz w:val="24"/>
          <w:szCs w:val="24"/>
          <w:lang w:val="mn-MN"/>
        </w:rPr>
        <w:t>Эрчим хүчний салбарыг санхүү, эдийн засгийн бие даасан тогтолцоонд үе шаттайгаар шилжүүлнэ.” гэж тус тус заасан</w:t>
      </w:r>
      <w:r w:rsidR="00F961E1" w:rsidRPr="004B3976">
        <w:rPr>
          <w:rFonts w:ascii="Arial" w:hAnsi="Arial" w:cs="Arial"/>
          <w:sz w:val="24"/>
          <w:szCs w:val="24"/>
          <w:lang w:val="mn-MN"/>
        </w:rPr>
        <w:t>.</w:t>
      </w:r>
    </w:p>
    <w:p w14:paraId="60BFF7D2" w14:textId="77777777" w:rsidR="00BC5D0A" w:rsidRPr="004B3976" w:rsidRDefault="00BC5D0A" w:rsidP="00284BE5">
      <w:pPr>
        <w:shd w:val="clear" w:color="auto" w:fill="FFFFFF"/>
        <w:spacing w:after="0" w:line="240" w:lineRule="auto"/>
        <w:ind w:firstLine="567"/>
        <w:contextualSpacing/>
        <w:jc w:val="both"/>
        <w:rPr>
          <w:rFonts w:ascii="Arial" w:hAnsi="Arial" w:cs="Arial"/>
          <w:sz w:val="24"/>
          <w:szCs w:val="24"/>
          <w:lang w:val="mn-MN"/>
        </w:rPr>
      </w:pPr>
    </w:p>
    <w:p w14:paraId="7F6E686F" w14:textId="7F5887AF" w:rsidR="00FB4616" w:rsidRPr="004B3976" w:rsidRDefault="0054592A" w:rsidP="00284BE5">
      <w:pPr>
        <w:shd w:val="clear" w:color="auto" w:fill="FFFFFF"/>
        <w:spacing w:after="0" w:line="240" w:lineRule="auto"/>
        <w:ind w:firstLine="567"/>
        <w:jc w:val="both"/>
        <w:rPr>
          <w:rFonts w:ascii="Arial" w:hAnsi="Arial" w:cs="Arial"/>
          <w:sz w:val="24"/>
          <w:szCs w:val="24"/>
          <w:lang w:val="mn-MN"/>
        </w:rPr>
      </w:pPr>
      <w:r w:rsidRPr="004B3976">
        <w:rPr>
          <w:rFonts w:ascii="Arial" w:hAnsi="Arial" w:cs="Arial"/>
          <w:sz w:val="24"/>
          <w:szCs w:val="24"/>
          <w:lang w:val="mn-MN"/>
        </w:rPr>
        <w:t xml:space="preserve">Мөн </w:t>
      </w:r>
      <w:r w:rsidR="00E55271" w:rsidRPr="004B3976">
        <w:rPr>
          <w:rFonts w:ascii="Arial" w:hAnsi="Arial" w:cs="Arial"/>
          <w:sz w:val="24"/>
          <w:szCs w:val="24"/>
          <w:lang w:val="mn-MN"/>
        </w:rPr>
        <w:t>“Алсын хараа 2050 Монгол Улсын урт хугацааны хөгжлийн бодлого”</w:t>
      </w:r>
      <w:r w:rsidRPr="004B3976">
        <w:rPr>
          <w:rFonts w:ascii="Arial" w:hAnsi="Arial" w:cs="Arial"/>
          <w:sz w:val="24"/>
          <w:szCs w:val="24"/>
          <w:lang w:val="mn-MN"/>
        </w:rPr>
        <w:t xml:space="preserve">-ын Эдийн засгийн хөгжлийг дэмжих, дэд бүтцийг хөгжүүлэх зорилтын хүрээнд “4.2.32. Эрчим хүчний найдвартай, аюулгүй, тогтвортой байдлыг бүрэн хангасан нэгдсэн системийг бүрдүүлнэ.”, Бүсчилсэн хөгжлийн зорилтын хүрээнд “8.2.1. Монгол Улсын эрчим хүчний нэгдсэн системийн босоо тэнхлэгийн гол шугам, эх үүсвэрүүдийг барьж байгуулан бүсийн эрчим хүчний хангамжийг найдваржуулж, цахилгаан эрчим хүч экспортлох үйлдвэрлэл, дамжуулалтын бүтцийг бүрдүүлнэ. Шинэ төрлийн эрчим хүчний түүхий эдийн нөөцийн судалгаа-хөгжүүлэлтийг хийж, технологийг эзэмшинэ.”, Эдийн засгийн тэргүүлэх чиглэлүүд зорилт 4.2 зорилтыг хэрэгжүүлэх II үе шатны 4-д  ”Экспортын зориулалттай эх үүсвэрүүдийг нэмэгдүүлж, эрчим хүч экспортлогч орон болсон байна.“ гэж </w:t>
      </w:r>
      <w:r w:rsidR="004D022E" w:rsidRPr="004B3976">
        <w:rPr>
          <w:rFonts w:ascii="Arial" w:hAnsi="Arial" w:cs="Arial"/>
          <w:sz w:val="24"/>
          <w:szCs w:val="24"/>
          <w:lang w:val="mn-MN"/>
        </w:rPr>
        <w:t>заасан</w:t>
      </w:r>
      <w:r w:rsidRPr="004B3976">
        <w:rPr>
          <w:rFonts w:ascii="Arial" w:hAnsi="Arial" w:cs="Arial"/>
          <w:sz w:val="24"/>
          <w:szCs w:val="24"/>
          <w:lang w:val="mn-MN"/>
        </w:rPr>
        <w:t>.</w:t>
      </w:r>
    </w:p>
    <w:p w14:paraId="349E5249" w14:textId="77777777" w:rsidR="0054592A" w:rsidRPr="004B3976" w:rsidRDefault="0054592A" w:rsidP="00284BE5">
      <w:pPr>
        <w:shd w:val="clear" w:color="auto" w:fill="FFFFFF"/>
        <w:spacing w:after="0" w:line="240" w:lineRule="auto"/>
        <w:ind w:firstLine="567"/>
        <w:jc w:val="both"/>
        <w:rPr>
          <w:rFonts w:ascii="Arial" w:hAnsi="Arial" w:cs="Arial"/>
          <w:sz w:val="24"/>
          <w:szCs w:val="24"/>
          <w:lang w:val="mn-MN"/>
        </w:rPr>
      </w:pPr>
    </w:p>
    <w:p w14:paraId="43EC47F7" w14:textId="397C190E" w:rsidR="00386BC5" w:rsidRPr="004B3976" w:rsidRDefault="00386BC5" w:rsidP="00386BC5">
      <w:pPr>
        <w:spacing w:after="0" w:line="240" w:lineRule="auto"/>
        <w:ind w:firstLine="567"/>
        <w:jc w:val="both"/>
        <w:rPr>
          <w:rFonts w:ascii="Arial" w:hAnsi="Arial" w:cs="Arial"/>
          <w:bCs/>
          <w:sz w:val="24"/>
          <w:szCs w:val="24"/>
          <w:lang w:val="mn-MN"/>
        </w:rPr>
      </w:pPr>
      <w:r w:rsidRPr="004B3976">
        <w:rPr>
          <w:rFonts w:ascii="Arial" w:hAnsi="Arial" w:cs="Arial"/>
          <w:bCs/>
          <w:sz w:val="24"/>
          <w:szCs w:val="24"/>
          <w:lang w:val="mn-MN"/>
        </w:rPr>
        <w:t xml:space="preserve">Эрчим хүчний салбарт нүүрсний эх үүсвэрийн төсөл шинээр хэрэгжүүлэхэд Уур амьсгалын өөрчлөлтийн тухай 2015 оны Парисын </w:t>
      </w:r>
      <w:r w:rsidRPr="004B3976">
        <w:rPr>
          <w:rFonts w:ascii="Arial" w:hAnsi="Arial" w:cs="Arial"/>
          <w:sz w:val="24"/>
          <w:szCs w:val="24"/>
          <w:lang w:val="mn-MN"/>
        </w:rPr>
        <w:t>хэлэлцээр</w:t>
      </w:r>
      <w:r w:rsidR="0030591A" w:rsidRPr="004B3976">
        <w:rPr>
          <w:rFonts w:ascii="Arial" w:hAnsi="Arial" w:cs="Arial"/>
          <w:sz w:val="24"/>
          <w:szCs w:val="24"/>
          <w:lang w:val="mn-MN"/>
        </w:rPr>
        <w:t>ээс хойш О</w:t>
      </w:r>
      <w:r w:rsidR="00BE7049" w:rsidRPr="004B3976">
        <w:rPr>
          <w:rFonts w:ascii="Arial" w:hAnsi="Arial" w:cs="Arial"/>
          <w:sz w:val="24"/>
          <w:szCs w:val="24"/>
          <w:lang w:val="mn-MN"/>
        </w:rPr>
        <w:t>лон улсын банк, санхүүгийн байгууллагууд</w:t>
      </w:r>
      <w:r w:rsidR="0030591A" w:rsidRPr="004B3976">
        <w:rPr>
          <w:rFonts w:ascii="Arial" w:hAnsi="Arial" w:cs="Arial"/>
          <w:sz w:val="24"/>
          <w:szCs w:val="24"/>
          <w:lang w:val="mn-MN"/>
        </w:rPr>
        <w:t xml:space="preserve">ын </w:t>
      </w:r>
      <w:r w:rsidR="00BE7049" w:rsidRPr="004B3976">
        <w:rPr>
          <w:rFonts w:ascii="Arial" w:hAnsi="Arial" w:cs="Arial"/>
          <w:sz w:val="24"/>
          <w:szCs w:val="24"/>
          <w:lang w:val="mn-MN"/>
        </w:rPr>
        <w:t>нүүрсний эрчим хүчний эх үүсвэрт</w:t>
      </w:r>
      <w:r w:rsidR="0030591A" w:rsidRPr="004B3976">
        <w:rPr>
          <w:rFonts w:ascii="Arial" w:hAnsi="Arial" w:cs="Arial"/>
          <w:sz w:val="24"/>
          <w:szCs w:val="24"/>
          <w:lang w:val="mn-MN"/>
        </w:rPr>
        <w:t xml:space="preserve"> зориулсан</w:t>
      </w:r>
      <w:r w:rsidR="00BE7049" w:rsidRPr="004B3976">
        <w:rPr>
          <w:rFonts w:ascii="Arial" w:hAnsi="Arial" w:cs="Arial"/>
          <w:sz w:val="24"/>
          <w:szCs w:val="24"/>
          <w:lang w:val="mn-MN"/>
        </w:rPr>
        <w:t xml:space="preserve"> </w:t>
      </w:r>
      <w:r w:rsidR="0030591A" w:rsidRPr="004B3976">
        <w:rPr>
          <w:rFonts w:ascii="Arial" w:hAnsi="Arial" w:cs="Arial"/>
          <w:sz w:val="24"/>
          <w:szCs w:val="24"/>
          <w:lang w:val="mn-MN"/>
        </w:rPr>
        <w:t xml:space="preserve">санхүүжилт хумигдаж эхэлсэн. Мөн 2021 оны 9 сард </w:t>
      </w:r>
      <w:r w:rsidRPr="004B3976">
        <w:rPr>
          <w:rFonts w:ascii="Arial" w:hAnsi="Arial" w:cs="Arial"/>
          <w:bCs/>
          <w:sz w:val="24"/>
          <w:szCs w:val="24"/>
          <w:lang w:val="mn-MN"/>
        </w:rPr>
        <w:t xml:space="preserve">НҮБ-ын ерөнхий ассамблейн 76 дугаар чуулган дээр БНХАУ-ын дарга “...Хятад улс хилийн чанадад нэмж нүүрсний эрчим хүчний шинэ эх үүсвэр барихгүй...” гэсэн амлалт өгсөн нь төслүүдийн </w:t>
      </w:r>
      <w:r w:rsidR="00E216BF" w:rsidRPr="004B3976">
        <w:rPr>
          <w:rFonts w:ascii="Arial" w:hAnsi="Arial" w:cs="Arial"/>
          <w:bCs/>
          <w:sz w:val="24"/>
          <w:szCs w:val="24"/>
          <w:lang w:val="mn-MN"/>
        </w:rPr>
        <w:t>санхүүжилтийг</w:t>
      </w:r>
      <w:r w:rsidRPr="004B3976">
        <w:rPr>
          <w:rFonts w:ascii="Arial" w:hAnsi="Arial" w:cs="Arial"/>
          <w:bCs/>
          <w:sz w:val="24"/>
          <w:szCs w:val="24"/>
          <w:lang w:val="mn-MN"/>
        </w:rPr>
        <w:t xml:space="preserve"> шийдвэрлэхэд</w:t>
      </w:r>
      <w:r w:rsidR="0030591A" w:rsidRPr="004B3976">
        <w:rPr>
          <w:rFonts w:ascii="Arial" w:hAnsi="Arial" w:cs="Arial"/>
          <w:bCs/>
          <w:sz w:val="24"/>
          <w:szCs w:val="24"/>
          <w:lang w:val="mn-MN"/>
        </w:rPr>
        <w:t xml:space="preserve"> сөргөөр </w:t>
      </w:r>
      <w:r w:rsidRPr="004B3976">
        <w:rPr>
          <w:rFonts w:ascii="Arial" w:hAnsi="Arial" w:cs="Arial"/>
          <w:bCs/>
          <w:sz w:val="24"/>
          <w:szCs w:val="24"/>
          <w:lang w:val="mn-MN"/>
        </w:rPr>
        <w:t>нөлөөлж байна.</w:t>
      </w:r>
    </w:p>
    <w:p w14:paraId="2FD53B9B" w14:textId="77777777" w:rsidR="00C97887" w:rsidRPr="004B3976" w:rsidRDefault="00C97887" w:rsidP="00FB4616">
      <w:pPr>
        <w:pStyle w:val="NormalWeb"/>
        <w:spacing w:before="0" w:beforeAutospacing="0" w:after="0" w:afterAutospacing="0"/>
        <w:ind w:firstLine="720"/>
        <w:jc w:val="both"/>
        <w:rPr>
          <w:rFonts w:ascii="Arial" w:hAnsi="Arial" w:cs="Arial"/>
          <w:color w:val="FF0000"/>
          <w:lang w:val="mn-MN"/>
        </w:rPr>
      </w:pPr>
    </w:p>
    <w:p w14:paraId="66FAB147" w14:textId="2720695B" w:rsidR="00B80C5F" w:rsidRPr="004B3976" w:rsidRDefault="00A12F33" w:rsidP="00B80C5F">
      <w:pPr>
        <w:pStyle w:val="NormalWeb"/>
        <w:spacing w:before="0" w:beforeAutospacing="0" w:after="0" w:afterAutospacing="0"/>
        <w:ind w:firstLine="567"/>
        <w:jc w:val="both"/>
        <w:rPr>
          <w:rFonts w:ascii="Arial" w:hAnsi="Arial" w:cs="Arial"/>
          <w:lang w:val="mn-MN"/>
        </w:rPr>
      </w:pPr>
      <w:r w:rsidRPr="004B3976">
        <w:rPr>
          <w:rFonts w:ascii="Arial" w:hAnsi="Arial" w:cs="Arial"/>
          <w:bCs/>
          <w:lang w:val="mn-MN"/>
        </w:rPr>
        <w:t xml:space="preserve">Монгол </w:t>
      </w:r>
      <w:r w:rsidR="00D704DD" w:rsidRPr="004B3976">
        <w:rPr>
          <w:rFonts w:ascii="Arial" w:hAnsi="Arial" w:cs="Arial"/>
          <w:bCs/>
          <w:lang w:val="mn-MN"/>
        </w:rPr>
        <w:t>У</w:t>
      </w:r>
      <w:r w:rsidRPr="004B3976">
        <w:rPr>
          <w:rFonts w:ascii="Arial" w:hAnsi="Arial" w:cs="Arial"/>
          <w:bCs/>
          <w:lang w:val="mn-MN"/>
        </w:rPr>
        <w:t>лс эрчим хүчний анхдагч нөөц нүүрсээр баялаг орны хувьд нүүрсээр ажиллах суурь ачааллын горимд ажилладаг том чадлын дулааны цахилгаан станц</w:t>
      </w:r>
      <w:r w:rsidR="00192216" w:rsidRPr="004B3976">
        <w:rPr>
          <w:rFonts w:ascii="Arial" w:hAnsi="Arial" w:cs="Arial"/>
          <w:bCs/>
          <w:lang w:val="mn-MN"/>
        </w:rPr>
        <w:t xml:space="preserve"> барих</w:t>
      </w:r>
      <w:r w:rsidRPr="004B3976">
        <w:rPr>
          <w:rFonts w:ascii="Arial" w:hAnsi="Arial" w:cs="Arial"/>
          <w:bCs/>
          <w:lang w:val="mn-MN"/>
        </w:rPr>
        <w:t xml:space="preserve"> зайлшгүй шаардлагатай </w:t>
      </w:r>
      <w:r w:rsidR="00B80C5F" w:rsidRPr="004B3976">
        <w:rPr>
          <w:rFonts w:ascii="Arial" w:hAnsi="Arial" w:cs="Arial"/>
          <w:bCs/>
          <w:lang w:val="mn-MN"/>
        </w:rPr>
        <w:t xml:space="preserve">боловч </w:t>
      </w:r>
      <w:r w:rsidR="009966A4" w:rsidRPr="004B3976">
        <w:rPr>
          <w:rFonts w:ascii="Arial" w:hAnsi="Arial" w:cs="Arial"/>
          <w:bCs/>
          <w:lang w:val="mn-MN"/>
        </w:rPr>
        <w:t>о</w:t>
      </w:r>
      <w:r w:rsidR="00B80C5F" w:rsidRPr="004B3976">
        <w:rPr>
          <w:rFonts w:ascii="Arial" w:hAnsi="Arial" w:cs="Arial"/>
          <w:lang w:val="mn-MN"/>
        </w:rPr>
        <w:t xml:space="preserve">лон улсын нөхцөл байдал, эдийн засгийн тогтворгүй байдал, цар тахлын нөлөөллөөс шалтгаалан </w:t>
      </w:r>
      <w:r w:rsidR="008E2C63" w:rsidRPr="004B3976">
        <w:rPr>
          <w:rFonts w:ascii="Arial" w:hAnsi="Arial" w:cs="Arial"/>
          <w:lang w:val="mn-MN"/>
        </w:rPr>
        <w:t xml:space="preserve">зарласан </w:t>
      </w:r>
      <w:r w:rsidR="00B80C5F" w:rsidRPr="004B3976">
        <w:rPr>
          <w:rFonts w:ascii="Arial" w:hAnsi="Arial" w:cs="Arial"/>
          <w:lang w:val="mn-MN"/>
        </w:rPr>
        <w:t>тендер</w:t>
      </w:r>
      <w:r w:rsidR="008E2C63" w:rsidRPr="004B3976">
        <w:rPr>
          <w:rFonts w:ascii="Arial" w:hAnsi="Arial" w:cs="Arial"/>
          <w:lang w:val="mn-MN"/>
        </w:rPr>
        <w:t>т</w:t>
      </w:r>
      <w:r w:rsidR="00B80C5F" w:rsidRPr="004B3976">
        <w:rPr>
          <w:rFonts w:ascii="Arial" w:hAnsi="Arial" w:cs="Arial"/>
          <w:lang w:val="mn-MN"/>
        </w:rPr>
        <w:t xml:space="preserve"> оролцогчид хангалттай биш байна. </w:t>
      </w:r>
    </w:p>
    <w:p w14:paraId="23AE06DD" w14:textId="3A6FE8E7" w:rsidR="00A12F33" w:rsidRPr="004B3976" w:rsidRDefault="00A12F33" w:rsidP="00B970A1">
      <w:pPr>
        <w:spacing w:after="0" w:line="240" w:lineRule="auto"/>
        <w:ind w:firstLine="567"/>
        <w:jc w:val="both"/>
        <w:rPr>
          <w:rFonts w:ascii="Arial" w:hAnsi="Arial" w:cs="Arial"/>
          <w:bCs/>
          <w:sz w:val="24"/>
          <w:szCs w:val="24"/>
          <w:lang w:val="mn-MN"/>
        </w:rPr>
      </w:pPr>
    </w:p>
    <w:p w14:paraId="1083C160" w14:textId="4C89B2C8" w:rsidR="00B07B57" w:rsidRPr="004B3976" w:rsidRDefault="000362EC" w:rsidP="00B970A1">
      <w:pPr>
        <w:spacing w:after="0" w:line="240" w:lineRule="auto"/>
        <w:ind w:firstLine="567"/>
        <w:jc w:val="both"/>
        <w:rPr>
          <w:rFonts w:ascii="Arial" w:hAnsi="Arial" w:cs="Arial"/>
          <w:bCs/>
          <w:sz w:val="24"/>
          <w:szCs w:val="24"/>
          <w:lang w:val="mn-MN"/>
        </w:rPr>
      </w:pPr>
      <w:r w:rsidRPr="004B3976">
        <w:rPr>
          <w:rFonts w:ascii="Arial" w:hAnsi="Arial" w:cs="Arial"/>
          <w:bCs/>
          <w:sz w:val="24"/>
          <w:szCs w:val="24"/>
          <w:lang w:val="mn-MN"/>
        </w:rPr>
        <w:t xml:space="preserve">Иймд нүүрсээр ажиллах дулааны цахилгаан станцуудын төслүүдийг </w:t>
      </w:r>
      <w:r w:rsidR="00B07B57" w:rsidRPr="004B3976">
        <w:rPr>
          <w:rFonts w:ascii="Arial" w:hAnsi="Arial" w:cs="Arial"/>
          <w:bCs/>
          <w:sz w:val="24"/>
          <w:szCs w:val="24"/>
          <w:lang w:val="mn-MN"/>
        </w:rPr>
        <w:t xml:space="preserve">амжилттай хэрэгжүүлэхийн тулд төслийн бараа материал, тоног төхөөрөмжийг гаалийн татвар болон холбогдох бусад </w:t>
      </w:r>
      <w:r w:rsidR="00D704DD" w:rsidRPr="004B3976">
        <w:rPr>
          <w:rFonts w:ascii="Arial" w:hAnsi="Arial" w:cs="Arial"/>
          <w:bCs/>
          <w:sz w:val="24"/>
          <w:szCs w:val="24"/>
          <w:lang w:val="mn-MN"/>
        </w:rPr>
        <w:t xml:space="preserve">албан </w:t>
      </w:r>
      <w:r w:rsidR="00B07B57" w:rsidRPr="004B3976">
        <w:rPr>
          <w:rFonts w:ascii="Arial" w:hAnsi="Arial" w:cs="Arial"/>
          <w:bCs/>
          <w:sz w:val="24"/>
          <w:szCs w:val="24"/>
          <w:lang w:val="mn-MN"/>
        </w:rPr>
        <w:t>татвараас чөлөөлөх</w:t>
      </w:r>
      <w:r w:rsidR="00B5794A" w:rsidRPr="004B3976">
        <w:rPr>
          <w:rFonts w:ascii="Arial" w:hAnsi="Arial" w:cs="Arial"/>
          <w:bCs/>
          <w:sz w:val="24"/>
          <w:szCs w:val="24"/>
          <w:lang w:val="mn-MN"/>
        </w:rPr>
        <w:t>, хөнгөлөх</w:t>
      </w:r>
      <w:r w:rsidR="00B07B57" w:rsidRPr="004B3976">
        <w:rPr>
          <w:rFonts w:ascii="Arial" w:hAnsi="Arial" w:cs="Arial"/>
          <w:bCs/>
          <w:sz w:val="24"/>
          <w:szCs w:val="24"/>
          <w:lang w:val="mn-MN"/>
        </w:rPr>
        <w:t>тэй холбогдсон эрх зүйн зохицуулалтыг бий болгох хэрэгцээ, шаардлага үүс</w:t>
      </w:r>
      <w:r w:rsidR="0010556B" w:rsidRPr="004B3976">
        <w:rPr>
          <w:rFonts w:ascii="Arial" w:hAnsi="Arial" w:cs="Arial"/>
          <w:bCs/>
          <w:sz w:val="24"/>
          <w:szCs w:val="24"/>
          <w:lang w:val="mn-MN"/>
        </w:rPr>
        <w:t xml:space="preserve">ээд байна. </w:t>
      </w:r>
    </w:p>
    <w:p w14:paraId="402207A2" w14:textId="748BBB93" w:rsidR="00B07B57" w:rsidRPr="004B3976" w:rsidRDefault="00B07B57" w:rsidP="00B970A1">
      <w:pPr>
        <w:spacing w:after="0" w:line="240" w:lineRule="auto"/>
        <w:ind w:firstLine="567"/>
        <w:jc w:val="both"/>
        <w:rPr>
          <w:rFonts w:ascii="Arial" w:hAnsi="Arial" w:cs="Arial"/>
          <w:bCs/>
          <w:sz w:val="24"/>
          <w:szCs w:val="24"/>
          <w:lang w:val="mn-MN"/>
        </w:rPr>
      </w:pPr>
    </w:p>
    <w:p w14:paraId="5CBDF7C6" w14:textId="5BD91E70" w:rsidR="00B07B57" w:rsidRPr="004B3976" w:rsidRDefault="00B07B57" w:rsidP="00B970A1">
      <w:pPr>
        <w:spacing w:after="0" w:line="240" w:lineRule="auto"/>
        <w:ind w:firstLine="567"/>
        <w:jc w:val="both"/>
        <w:rPr>
          <w:rFonts w:ascii="Arial" w:hAnsi="Arial" w:cs="Arial"/>
          <w:bCs/>
          <w:sz w:val="24"/>
          <w:szCs w:val="24"/>
          <w:lang w:val="mn-MN"/>
        </w:rPr>
      </w:pPr>
      <w:r w:rsidRPr="004B3976">
        <w:rPr>
          <w:rFonts w:ascii="Arial" w:hAnsi="Arial" w:cs="Arial"/>
          <w:bCs/>
          <w:sz w:val="24"/>
          <w:szCs w:val="24"/>
          <w:lang w:val="mn-MN"/>
        </w:rPr>
        <w:t>Дээрх татвар</w:t>
      </w:r>
      <w:r w:rsidR="00725AB3" w:rsidRPr="004B3976">
        <w:rPr>
          <w:rFonts w:ascii="Arial" w:hAnsi="Arial" w:cs="Arial"/>
          <w:bCs/>
          <w:sz w:val="24"/>
          <w:szCs w:val="24"/>
          <w:lang w:val="mn-MN"/>
        </w:rPr>
        <w:t>ууд</w:t>
      </w:r>
      <w:r w:rsidRPr="004B3976">
        <w:rPr>
          <w:rFonts w:ascii="Arial" w:hAnsi="Arial" w:cs="Arial"/>
          <w:bCs/>
          <w:sz w:val="24"/>
          <w:szCs w:val="24"/>
          <w:lang w:val="mn-MN"/>
        </w:rPr>
        <w:t xml:space="preserve">аас </w:t>
      </w:r>
      <w:r w:rsidR="003D135A" w:rsidRPr="004B3976">
        <w:rPr>
          <w:rFonts w:ascii="Arial" w:hAnsi="Arial" w:cs="Arial"/>
          <w:bCs/>
          <w:sz w:val="24"/>
          <w:szCs w:val="24"/>
          <w:lang w:val="mn-MN"/>
        </w:rPr>
        <w:t xml:space="preserve">тодорхой хугацаанд </w:t>
      </w:r>
      <w:r w:rsidRPr="004B3976">
        <w:rPr>
          <w:rFonts w:ascii="Arial" w:hAnsi="Arial" w:cs="Arial"/>
          <w:bCs/>
          <w:sz w:val="24"/>
          <w:szCs w:val="24"/>
          <w:lang w:val="mn-MN"/>
        </w:rPr>
        <w:t>чөлөөлөх</w:t>
      </w:r>
      <w:r w:rsidR="00C753C8" w:rsidRPr="004B3976">
        <w:rPr>
          <w:rFonts w:ascii="Arial" w:hAnsi="Arial" w:cs="Arial"/>
          <w:bCs/>
          <w:sz w:val="24"/>
          <w:szCs w:val="24"/>
          <w:lang w:val="mn-MN"/>
        </w:rPr>
        <w:t>, хөнгөлөх</w:t>
      </w:r>
      <w:r w:rsidRPr="004B3976">
        <w:rPr>
          <w:rFonts w:ascii="Arial" w:hAnsi="Arial" w:cs="Arial"/>
          <w:bCs/>
          <w:sz w:val="24"/>
          <w:szCs w:val="24"/>
          <w:lang w:val="mn-MN"/>
        </w:rPr>
        <w:t xml:space="preserve"> нь </w:t>
      </w:r>
      <w:r w:rsidR="000739D4" w:rsidRPr="004B3976">
        <w:rPr>
          <w:rFonts w:ascii="Arial" w:hAnsi="Arial" w:cs="Arial"/>
          <w:bCs/>
          <w:sz w:val="24"/>
          <w:szCs w:val="24"/>
          <w:lang w:val="mn-MN"/>
        </w:rPr>
        <w:t xml:space="preserve">эрчим хүчний </w:t>
      </w:r>
      <w:r w:rsidRPr="004B3976">
        <w:rPr>
          <w:rFonts w:ascii="Arial" w:hAnsi="Arial" w:cs="Arial"/>
          <w:bCs/>
          <w:sz w:val="24"/>
          <w:szCs w:val="24"/>
          <w:lang w:val="mn-MN"/>
        </w:rPr>
        <w:t xml:space="preserve">төслийг хэрэгжүүлэхэд Монгол </w:t>
      </w:r>
      <w:r w:rsidR="001550EA" w:rsidRPr="004B3976">
        <w:rPr>
          <w:rFonts w:ascii="Arial" w:hAnsi="Arial" w:cs="Arial"/>
          <w:bCs/>
          <w:sz w:val="24"/>
          <w:szCs w:val="24"/>
          <w:lang w:val="mn-MN"/>
        </w:rPr>
        <w:t>у</w:t>
      </w:r>
      <w:r w:rsidRPr="004B3976">
        <w:rPr>
          <w:rFonts w:ascii="Arial" w:hAnsi="Arial" w:cs="Arial"/>
          <w:bCs/>
          <w:sz w:val="24"/>
          <w:szCs w:val="24"/>
          <w:lang w:val="mn-MN"/>
        </w:rPr>
        <w:t xml:space="preserve">лс, Монгол улсын Засгийн газраас оруулах хувь нэмэрт тооцогдох бөгөөд хөрөнгө оруулагч нарт ихээхэн дэмжлэг болно гэж үзэж байна. </w:t>
      </w:r>
    </w:p>
    <w:p w14:paraId="7EA04980" w14:textId="6630C0F6" w:rsidR="00B07B57" w:rsidRPr="004B3976" w:rsidRDefault="00B07B57" w:rsidP="00B970A1">
      <w:pPr>
        <w:spacing w:after="0" w:line="240" w:lineRule="auto"/>
        <w:ind w:firstLine="567"/>
        <w:jc w:val="both"/>
        <w:rPr>
          <w:rFonts w:ascii="Arial" w:hAnsi="Arial" w:cs="Arial"/>
          <w:bCs/>
          <w:sz w:val="24"/>
          <w:szCs w:val="24"/>
          <w:lang w:val="mn-MN"/>
        </w:rPr>
      </w:pPr>
    </w:p>
    <w:p w14:paraId="54DBE25A" w14:textId="36163BDD" w:rsidR="000D65B9" w:rsidRPr="001E30A9" w:rsidRDefault="00B07B57" w:rsidP="000739D4">
      <w:pPr>
        <w:spacing w:after="0" w:line="240" w:lineRule="auto"/>
        <w:ind w:firstLine="567"/>
        <w:jc w:val="both"/>
        <w:rPr>
          <w:rFonts w:ascii="Arial" w:hAnsi="Arial" w:cs="Arial"/>
          <w:bCs/>
          <w:sz w:val="24"/>
          <w:szCs w:val="24"/>
          <w:lang w:val="mn-MN"/>
        </w:rPr>
      </w:pPr>
      <w:r w:rsidRPr="001E30A9">
        <w:rPr>
          <w:rFonts w:ascii="Arial" w:hAnsi="Arial" w:cs="Arial"/>
          <w:bCs/>
          <w:sz w:val="24"/>
          <w:szCs w:val="24"/>
          <w:lang w:val="mn-MN"/>
        </w:rPr>
        <w:lastRenderedPageBreak/>
        <w:t xml:space="preserve">Дээрх хууль, эрх зүйн болон практик хэрэгцээ, шаардлагын үүднээс </w:t>
      </w:r>
      <w:r w:rsidR="007F719A" w:rsidRPr="001E30A9">
        <w:rPr>
          <w:rFonts w:ascii="Arial" w:hAnsi="Arial" w:cs="Arial"/>
          <w:color w:val="000000" w:themeColor="text1"/>
          <w:sz w:val="24"/>
          <w:szCs w:val="24"/>
          <w:lang w:val="mn-MN"/>
        </w:rPr>
        <w:t xml:space="preserve">Хууль тогтоомжийн тухай хуулийн 22 дугаар зүйлийн 22.1.2 дахь заалтад заасны дагуу </w:t>
      </w:r>
      <w:r w:rsidR="001550EA" w:rsidRPr="001E30A9">
        <w:rPr>
          <w:rFonts w:ascii="Arial" w:hAnsi="Arial" w:cs="Arial"/>
          <w:bCs/>
          <w:sz w:val="24"/>
          <w:szCs w:val="24"/>
          <w:lang w:val="mn-MN"/>
        </w:rPr>
        <w:t xml:space="preserve">Гаалийн тариф, гаалийн татварын тухай </w:t>
      </w:r>
      <w:r w:rsidR="000D65B9" w:rsidRPr="001E30A9">
        <w:rPr>
          <w:rFonts w:ascii="Arial" w:hAnsi="Arial" w:cs="Arial"/>
          <w:bCs/>
          <w:sz w:val="24"/>
          <w:szCs w:val="24"/>
          <w:lang w:val="mn-MN"/>
        </w:rPr>
        <w:t>хуул</w:t>
      </w:r>
      <w:r w:rsidR="00484D30" w:rsidRPr="001E30A9">
        <w:rPr>
          <w:rFonts w:ascii="Arial" w:hAnsi="Arial" w:cs="Arial"/>
          <w:bCs/>
          <w:sz w:val="24"/>
          <w:szCs w:val="24"/>
          <w:lang w:val="mn-MN"/>
        </w:rPr>
        <w:t xml:space="preserve">ьд </w:t>
      </w:r>
      <w:r w:rsidR="000D65B9" w:rsidRPr="001E30A9">
        <w:rPr>
          <w:rFonts w:ascii="Arial" w:hAnsi="Arial" w:cs="Arial"/>
          <w:bCs/>
          <w:sz w:val="24"/>
          <w:szCs w:val="24"/>
          <w:lang w:val="mn-MN"/>
        </w:rPr>
        <w:t>нэмэлт</w:t>
      </w:r>
      <w:r w:rsidR="009A2CD1" w:rsidRPr="001E30A9">
        <w:rPr>
          <w:rFonts w:ascii="Arial" w:hAnsi="Arial" w:cs="Arial"/>
          <w:bCs/>
          <w:sz w:val="24"/>
          <w:szCs w:val="24"/>
          <w:lang w:val="mn-MN"/>
        </w:rPr>
        <w:t>, өөрчлөлт</w:t>
      </w:r>
      <w:r w:rsidR="001550EA" w:rsidRPr="001E30A9">
        <w:rPr>
          <w:rFonts w:ascii="Arial" w:hAnsi="Arial" w:cs="Arial"/>
          <w:bCs/>
          <w:sz w:val="24"/>
          <w:szCs w:val="24"/>
          <w:lang w:val="mn-MN"/>
        </w:rPr>
        <w:t xml:space="preserve"> </w:t>
      </w:r>
      <w:r w:rsidR="000D65B9" w:rsidRPr="001E30A9">
        <w:rPr>
          <w:rFonts w:ascii="Arial" w:hAnsi="Arial" w:cs="Arial"/>
          <w:bCs/>
          <w:sz w:val="24"/>
          <w:szCs w:val="24"/>
          <w:lang w:val="mn-MN"/>
        </w:rPr>
        <w:t xml:space="preserve">оруулах </w:t>
      </w:r>
      <w:r w:rsidR="001550EA" w:rsidRPr="001E30A9">
        <w:rPr>
          <w:rFonts w:ascii="Arial" w:hAnsi="Arial" w:cs="Arial"/>
          <w:bCs/>
          <w:sz w:val="24"/>
          <w:szCs w:val="24"/>
          <w:lang w:val="mn-MN"/>
        </w:rPr>
        <w:t xml:space="preserve">тухай </w:t>
      </w:r>
      <w:r w:rsidR="000D65B9" w:rsidRPr="001E30A9">
        <w:rPr>
          <w:rFonts w:ascii="Arial" w:hAnsi="Arial" w:cs="Arial"/>
          <w:bCs/>
          <w:sz w:val="24"/>
          <w:szCs w:val="24"/>
          <w:lang w:val="mn-MN"/>
        </w:rPr>
        <w:t xml:space="preserve">хуулийн төслийг </w:t>
      </w:r>
      <w:r w:rsidR="007F719A" w:rsidRPr="001E30A9">
        <w:rPr>
          <w:rFonts w:ascii="Arial" w:hAnsi="Arial" w:cs="Arial"/>
          <w:bCs/>
          <w:sz w:val="24"/>
          <w:szCs w:val="24"/>
          <w:lang w:val="mn-MN"/>
        </w:rPr>
        <w:t>боловсрууллаа.</w:t>
      </w:r>
    </w:p>
    <w:p w14:paraId="4B25EA8A" w14:textId="08A385A1" w:rsidR="007F719A" w:rsidRPr="001E30A9" w:rsidRDefault="007F719A" w:rsidP="000739D4">
      <w:pPr>
        <w:spacing w:after="0" w:line="240" w:lineRule="auto"/>
        <w:ind w:firstLine="567"/>
        <w:jc w:val="both"/>
        <w:rPr>
          <w:rFonts w:ascii="Arial" w:hAnsi="Arial" w:cs="Arial"/>
          <w:bCs/>
          <w:sz w:val="24"/>
          <w:szCs w:val="24"/>
          <w:lang w:val="mn-MN"/>
        </w:rPr>
      </w:pPr>
    </w:p>
    <w:p w14:paraId="2D4EFC09" w14:textId="7957A0F4" w:rsidR="00137BA4" w:rsidRPr="001E30A9" w:rsidRDefault="007F719A" w:rsidP="007F719A">
      <w:pPr>
        <w:ind w:right="-336" w:firstLine="720"/>
        <w:jc w:val="both"/>
        <w:rPr>
          <w:rFonts w:ascii="Arial" w:hAnsi="Arial" w:cs="Arial"/>
          <w:color w:val="000000" w:themeColor="text1"/>
          <w:sz w:val="24"/>
          <w:szCs w:val="24"/>
          <w:lang w:val="mn-MN"/>
        </w:rPr>
      </w:pPr>
      <w:r w:rsidRPr="001E30A9">
        <w:rPr>
          <w:rFonts w:ascii="Arial" w:hAnsi="Arial" w:cs="Arial"/>
          <w:color w:val="000000" w:themeColor="text1"/>
          <w:sz w:val="24"/>
          <w:szCs w:val="24"/>
          <w:lang w:val="mn-MN"/>
        </w:rPr>
        <w:t xml:space="preserve">Хуулийн төсөлд зарчмын шинжтэй дараах </w:t>
      </w:r>
      <w:r w:rsidR="00F07524">
        <w:rPr>
          <w:rFonts w:ascii="Arial" w:hAnsi="Arial" w:cs="Arial"/>
          <w:color w:val="000000" w:themeColor="text1"/>
          <w:sz w:val="24"/>
          <w:szCs w:val="24"/>
          <w:lang w:val="mn-MN"/>
        </w:rPr>
        <w:t xml:space="preserve">нэмэлт, </w:t>
      </w:r>
      <w:r w:rsidRPr="001E30A9">
        <w:rPr>
          <w:rFonts w:ascii="Arial" w:hAnsi="Arial" w:cs="Arial"/>
          <w:color w:val="000000" w:themeColor="text1"/>
          <w:sz w:val="24"/>
          <w:szCs w:val="24"/>
          <w:lang w:val="mn-MN"/>
        </w:rPr>
        <w:t xml:space="preserve">өөрчлөлтийг тусгалаа. Үүнд: </w:t>
      </w:r>
      <w:r w:rsidR="00137BA4" w:rsidRPr="001E30A9">
        <w:rPr>
          <w:rFonts w:ascii="Arial" w:hAnsi="Arial" w:cs="Arial"/>
          <w:color w:val="000000" w:themeColor="text1"/>
          <w:sz w:val="24"/>
          <w:szCs w:val="24"/>
          <w:lang w:val="mn-MN"/>
        </w:rPr>
        <w:tab/>
      </w:r>
    </w:p>
    <w:p w14:paraId="3EAE6F6D" w14:textId="11B5DCD5" w:rsidR="00F07524" w:rsidRDefault="00F07524" w:rsidP="00F07524">
      <w:pPr>
        <w:pStyle w:val="NormalWeb"/>
        <w:tabs>
          <w:tab w:val="left" w:pos="1843"/>
        </w:tabs>
        <w:spacing w:before="0" w:beforeAutospacing="0"/>
        <w:ind w:firstLine="720"/>
        <w:jc w:val="both"/>
        <w:rPr>
          <w:rFonts w:ascii="Arial" w:hAnsi="Arial" w:cs="Arial"/>
          <w:noProof/>
          <w:lang w:val="mn-MN"/>
        </w:rPr>
      </w:pPr>
      <w:r w:rsidRPr="001E30A9">
        <w:rPr>
          <w:rFonts w:ascii="Arial" w:hAnsi="Arial" w:cs="Arial"/>
          <w:bCs/>
          <w:lang w:val="mn-MN"/>
        </w:rPr>
        <w:t>Гаалийн тариф, гаалийн татварын тухай хуул</w:t>
      </w:r>
      <w:r>
        <w:rPr>
          <w:rFonts w:ascii="Arial" w:hAnsi="Arial" w:cs="Arial"/>
          <w:bCs/>
          <w:lang w:val="mn-MN"/>
        </w:rPr>
        <w:t xml:space="preserve">ийн </w:t>
      </w:r>
      <w:r w:rsidRPr="00F07524">
        <w:rPr>
          <w:rFonts w:ascii="Arial" w:hAnsi="Arial" w:cs="Arial"/>
          <w:bCs/>
          <w:lang w:val="mn-MN"/>
        </w:rPr>
        <w:t>38 дугаар зүйл</w:t>
      </w:r>
      <w:r>
        <w:rPr>
          <w:rFonts w:ascii="Arial" w:hAnsi="Arial" w:cs="Arial"/>
          <w:bCs/>
          <w:lang w:val="mn-MN"/>
        </w:rPr>
        <w:t>д</w:t>
      </w:r>
      <w:r w:rsidRPr="00F07524">
        <w:rPr>
          <w:rFonts w:ascii="Arial" w:hAnsi="Arial" w:cs="Arial"/>
          <w:bCs/>
          <w:lang w:val="mn-MN"/>
        </w:rPr>
        <w:t xml:space="preserve"> 38.1.21 дэх</w:t>
      </w:r>
      <w:r>
        <w:rPr>
          <w:rFonts w:ascii="Arial" w:hAnsi="Arial" w:cs="Arial"/>
          <w:bCs/>
          <w:lang w:val="mn-MN"/>
        </w:rPr>
        <w:t xml:space="preserve"> заалт нэмэхээр буюу </w:t>
      </w:r>
      <w:r w:rsidRPr="00897226">
        <w:rPr>
          <w:rFonts w:ascii="Arial" w:eastAsia="Calibri" w:hAnsi="Arial" w:cs="Arial"/>
          <w:lang w:val="mn-MN"/>
        </w:rPr>
        <w:t>Засгийн газраас э</w:t>
      </w:r>
      <w:r w:rsidRPr="00897226">
        <w:rPr>
          <w:rFonts w:ascii="Arial" w:hAnsi="Arial" w:cs="Arial"/>
          <w:bCs/>
          <w:lang w:val="mn-MN"/>
        </w:rPr>
        <w:t xml:space="preserve">нэ хуулийн </w:t>
      </w:r>
      <w:r w:rsidRPr="00897226">
        <w:rPr>
          <w:rFonts w:ascii="Arial" w:eastAsia="Calibri" w:hAnsi="Arial" w:cs="Arial"/>
          <w:lang w:val="mn-MN"/>
        </w:rPr>
        <w:t>40.5-д заасны дагуу тогтоосон төслийн үндсэн хөрөнгөөр бүртгэгдэх, дотоодын үйлдвэрлэлээс хангах боломжгүй импортоор оруулах тоног төхөөрөмж</w:t>
      </w:r>
      <w:r>
        <w:rPr>
          <w:rFonts w:ascii="Arial" w:eastAsia="Calibri" w:hAnsi="Arial" w:cs="Arial"/>
          <w:lang w:val="mn-MN"/>
        </w:rPr>
        <w:t xml:space="preserve">ийг гаалийн татвараас чөлөөлөхөөр, мөн хуулийн </w:t>
      </w:r>
      <w:r w:rsidRPr="00897226">
        <w:rPr>
          <w:rFonts w:ascii="Arial" w:eastAsia="Calibri" w:hAnsi="Arial" w:cs="Arial"/>
          <w:lang w:val="mn-MN"/>
        </w:rPr>
        <w:t>40</w:t>
      </w:r>
      <w:r>
        <w:rPr>
          <w:rFonts w:ascii="Arial" w:eastAsia="Calibri" w:hAnsi="Arial" w:cs="Arial"/>
          <w:lang w:val="mn-MN"/>
        </w:rPr>
        <w:t xml:space="preserve"> дүгээр зүйлийн 40.</w:t>
      </w:r>
      <w:r w:rsidRPr="00897226">
        <w:rPr>
          <w:rFonts w:ascii="Arial" w:eastAsia="Calibri" w:hAnsi="Arial" w:cs="Arial"/>
          <w:lang w:val="mn-MN"/>
        </w:rPr>
        <w:t>5</w:t>
      </w:r>
      <w:r>
        <w:rPr>
          <w:rFonts w:ascii="Arial" w:eastAsia="Calibri" w:hAnsi="Arial" w:cs="Arial"/>
          <w:lang w:val="mn-MN"/>
        </w:rPr>
        <w:t xml:space="preserve"> дахь хэсэгт</w:t>
      </w:r>
      <w:r w:rsidRPr="00897226">
        <w:rPr>
          <w:lang w:val="mn-MN"/>
        </w:rPr>
        <w:t xml:space="preserve"> </w:t>
      </w:r>
      <w:r>
        <w:rPr>
          <w:lang w:val="mn-MN"/>
        </w:rPr>
        <w:t>“</w:t>
      </w:r>
      <w:r w:rsidRPr="00897226">
        <w:rPr>
          <w:rFonts w:ascii="Arial" w:hAnsi="Arial" w:cs="Arial"/>
          <w:lang w:val="mn-MN"/>
        </w:rPr>
        <w:t>Цахилгаан эрчим хүчний 5 мегаваттаас дээш хүчин чадалтай, эсхүл дулааны эрчим хүчний 1.5 мегаватаас дээш хүчин чадалтай эх үүсвэр барих, суурилагдсан хүчин чадлыг өргөтгөх, тухайн шинэ эх үүсвэрийг цахилгаан дулаан хангамжийн системд холбох шугам болон дагалдах дэд бүтцийн ажлын үндсэн хөрөнгөөр бүртгэгдэх, дотоодын үйлдвэрлэлээс хангах боломжгүй импортоор оруулах тоног төхөөрөмжийн</w:t>
      </w:r>
      <w:r w:rsidRPr="00897226">
        <w:rPr>
          <w:rFonts w:ascii="Arial" w:hAnsi="Arial" w:cs="Arial"/>
          <w:noProof/>
          <w:lang w:val="mn-MN"/>
        </w:rPr>
        <w:t xml:space="preserve"> импортын нэмэгдсэн өртгийн албан татвар төлөх хугацааг 4 жил хүртэл хугацаагар сунгах, эсхүл уг татварыг 4 жилийн хугацаанд хэсэгчлэн төлүүлэх шийдвэрийг Засгийн газар гаргаж болно</w:t>
      </w:r>
      <w:r>
        <w:rPr>
          <w:rFonts w:ascii="Arial" w:hAnsi="Arial" w:cs="Arial"/>
          <w:noProof/>
          <w:lang w:val="mn-MN"/>
        </w:rPr>
        <w:t>” гэсэн зохицуулалтыг шинээр нэмэхээр тусгав.</w:t>
      </w:r>
    </w:p>
    <w:p w14:paraId="74782ABC" w14:textId="32AB9CC0" w:rsidR="00FE5087" w:rsidRDefault="00FE5087" w:rsidP="00FE5087">
      <w:pPr>
        <w:tabs>
          <w:tab w:val="left" w:pos="1843"/>
        </w:tabs>
        <w:spacing w:after="0" w:line="240" w:lineRule="auto"/>
        <w:ind w:firstLine="720"/>
        <w:jc w:val="both"/>
        <w:rPr>
          <w:rFonts w:ascii="Arial" w:hAnsi="Arial" w:cs="Arial"/>
          <w:sz w:val="24"/>
          <w:szCs w:val="24"/>
          <w:lang w:val="mn-MN"/>
        </w:rPr>
      </w:pPr>
      <w:r w:rsidRPr="001E30A9">
        <w:rPr>
          <w:rFonts w:ascii="Arial" w:hAnsi="Arial" w:cs="Arial"/>
          <w:bCs/>
          <w:sz w:val="24"/>
          <w:szCs w:val="24"/>
          <w:lang w:val="mn-MN"/>
        </w:rPr>
        <w:t>Гаалийн тариф, гаалийн татварын тухай хуул</w:t>
      </w:r>
      <w:r>
        <w:rPr>
          <w:rFonts w:ascii="Arial" w:hAnsi="Arial" w:cs="Arial"/>
          <w:bCs/>
          <w:lang w:val="mn-MN"/>
        </w:rPr>
        <w:t xml:space="preserve">ьд дээрх 2 заалт, хэсэг нэмсэнтэй холбоотой </w:t>
      </w:r>
      <w:r>
        <w:rPr>
          <w:rFonts w:ascii="Arial" w:hAnsi="Arial" w:cs="Arial"/>
          <w:sz w:val="24"/>
          <w:szCs w:val="24"/>
          <w:lang w:val="mn-MN"/>
        </w:rPr>
        <w:t>мөн</w:t>
      </w:r>
      <w:r w:rsidRPr="00897226">
        <w:rPr>
          <w:rFonts w:ascii="Arial" w:hAnsi="Arial" w:cs="Arial"/>
          <w:sz w:val="24"/>
          <w:szCs w:val="24"/>
          <w:lang w:val="mn-MN"/>
        </w:rPr>
        <w:t xml:space="preserve"> хуулийн 40 дүгээр зүйлийн 40.5 дахь хэсгийн дугаарыг “40.6” гэж, мөн хэсгийн “40.4-т” гэснийг “40.4, 40.5-д” гэж тус тус өөрчл</w:t>
      </w:r>
      <w:r>
        <w:rPr>
          <w:rFonts w:ascii="Arial" w:hAnsi="Arial" w:cs="Arial"/>
          <w:sz w:val="24"/>
          <w:szCs w:val="24"/>
          <w:lang w:val="mn-MN"/>
        </w:rPr>
        <w:t>өх зохицуулалтыг тусгаллаа.</w:t>
      </w:r>
    </w:p>
    <w:p w14:paraId="7CA93362" w14:textId="77777777" w:rsidR="00FE5087" w:rsidRPr="00FE5087" w:rsidRDefault="00FE5087" w:rsidP="00FE5087">
      <w:pPr>
        <w:tabs>
          <w:tab w:val="left" w:pos="1843"/>
        </w:tabs>
        <w:spacing w:after="0" w:line="240" w:lineRule="auto"/>
        <w:ind w:firstLine="720"/>
        <w:jc w:val="both"/>
        <w:rPr>
          <w:rFonts w:ascii="Arial" w:hAnsi="Arial" w:cs="Arial"/>
          <w:sz w:val="24"/>
          <w:szCs w:val="24"/>
          <w:lang w:val="mn-MN"/>
        </w:rPr>
      </w:pPr>
    </w:p>
    <w:p w14:paraId="31DA2D90" w14:textId="0C5DFD95" w:rsidR="00CE06D6" w:rsidRPr="001E30A9" w:rsidRDefault="001E30A9" w:rsidP="00FE5087">
      <w:pPr>
        <w:spacing w:after="0" w:line="240" w:lineRule="auto"/>
        <w:ind w:firstLine="720"/>
        <w:contextualSpacing/>
        <w:jc w:val="both"/>
        <w:rPr>
          <w:rFonts w:ascii="Arial" w:hAnsi="Arial" w:cs="Arial"/>
          <w:sz w:val="24"/>
          <w:szCs w:val="24"/>
          <w:lang w:val="mn-MN"/>
        </w:rPr>
      </w:pPr>
      <w:r w:rsidRPr="001E30A9">
        <w:rPr>
          <w:rFonts w:ascii="Arial" w:hAnsi="Arial" w:cs="Arial"/>
          <w:sz w:val="24"/>
          <w:szCs w:val="24"/>
          <w:lang w:val="mn-MN"/>
        </w:rPr>
        <w:t>Хуулийн дагаж мөрдөх үйлчлэх хугацааг цахилгаан станцын төслийн барилга угсралтын ажил 3-5 жил үргэлжлэхийг харгалзан 2029 оны 12 дугаар сарын 31-ний өдөр хүртэл байхаар тооцсон болно.</w:t>
      </w:r>
    </w:p>
    <w:p w14:paraId="08467CAE" w14:textId="77777777" w:rsidR="00501C66" w:rsidRPr="001E30A9" w:rsidRDefault="00501C66" w:rsidP="00FE5087">
      <w:pPr>
        <w:spacing w:after="0" w:line="240" w:lineRule="auto"/>
        <w:jc w:val="both"/>
        <w:rPr>
          <w:rFonts w:ascii="Arial" w:hAnsi="Arial" w:cs="Arial"/>
          <w:sz w:val="24"/>
          <w:szCs w:val="24"/>
          <w:lang w:val="mn-MN"/>
        </w:rPr>
      </w:pPr>
      <w:bookmarkStart w:id="0" w:name="_Hlk129632333"/>
    </w:p>
    <w:p w14:paraId="39E43645" w14:textId="04039D8A" w:rsidR="009D15F6" w:rsidRPr="001E30A9" w:rsidRDefault="00501C66" w:rsidP="009D15F6">
      <w:pPr>
        <w:spacing w:after="0" w:line="240" w:lineRule="auto"/>
        <w:ind w:firstLine="567"/>
        <w:jc w:val="both"/>
        <w:rPr>
          <w:rFonts w:ascii="Arial" w:hAnsi="Arial" w:cs="Arial"/>
          <w:bCs/>
          <w:sz w:val="24"/>
          <w:szCs w:val="24"/>
          <w:lang w:val="mn-MN"/>
        </w:rPr>
      </w:pPr>
      <w:bookmarkStart w:id="1" w:name="_Hlk129634326"/>
      <w:r w:rsidRPr="001E30A9">
        <w:rPr>
          <w:rFonts w:ascii="Arial" w:hAnsi="Arial" w:cs="Arial"/>
          <w:bCs/>
          <w:sz w:val="24"/>
          <w:szCs w:val="24"/>
          <w:lang w:val="mn-MN"/>
        </w:rPr>
        <w:t xml:space="preserve">Хууль батлагдсанаар тухайлбал </w:t>
      </w:r>
      <w:r w:rsidR="009D15F6" w:rsidRPr="001E30A9">
        <w:rPr>
          <w:rFonts w:ascii="Arial" w:hAnsi="Arial" w:cs="Arial"/>
          <w:bCs/>
          <w:sz w:val="24"/>
          <w:szCs w:val="24"/>
          <w:lang w:val="mn-MN"/>
        </w:rPr>
        <w:t>Тавантолгойн 450 МВт, Багануурын 400 МВт, Бөөрөлжүүтийн 300 МВт, Дулааны гуравдугаар цахилгаан станц 300 МВт, Чойбалсангийн 50 МВт, Амгалангийн дулааны станц 100 Гкал-ын хүчин чадалтай станцуудын</w:t>
      </w:r>
      <w:r w:rsidR="00C47012" w:rsidRPr="001E30A9">
        <w:rPr>
          <w:rFonts w:ascii="Arial" w:hAnsi="Arial" w:cs="Arial"/>
          <w:bCs/>
          <w:sz w:val="24"/>
          <w:szCs w:val="24"/>
          <w:lang w:val="mn-MN"/>
        </w:rPr>
        <w:t xml:space="preserve"> төслийн </w:t>
      </w:r>
      <w:r w:rsidR="009D15F6" w:rsidRPr="001E30A9">
        <w:rPr>
          <w:rFonts w:ascii="Arial" w:hAnsi="Arial" w:cs="Arial"/>
          <w:bCs/>
          <w:sz w:val="24"/>
          <w:szCs w:val="24"/>
          <w:lang w:val="mn-MN"/>
        </w:rPr>
        <w:t xml:space="preserve">импортоор оруулж ирэх үндсэн болон туслах тоноглолын тоног төхөөрөмж, бараа материалын </w:t>
      </w:r>
      <w:r w:rsidRPr="001E30A9">
        <w:rPr>
          <w:rFonts w:ascii="Arial" w:hAnsi="Arial" w:cs="Arial"/>
          <w:bCs/>
          <w:sz w:val="24"/>
          <w:szCs w:val="24"/>
          <w:lang w:val="mn-MN"/>
        </w:rPr>
        <w:t xml:space="preserve">нийт </w:t>
      </w:r>
      <w:r w:rsidR="009D15F6" w:rsidRPr="001E30A9">
        <w:rPr>
          <w:rFonts w:ascii="Arial" w:hAnsi="Arial" w:cs="Arial"/>
          <w:bCs/>
          <w:sz w:val="24"/>
          <w:szCs w:val="24"/>
          <w:lang w:val="mn-MN"/>
        </w:rPr>
        <w:t>үнэ 1,</w:t>
      </w:r>
      <w:r w:rsidR="00D63953" w:rsidRPr="001E30A9">
        <w:rPr>
          <w:rFonts w:ascii="Arial" w:hAnsi="Arial" w:cs="Arial"/>
          <w:bCs/>
          <w:sz w:val="24"/>
          <w:szCs w:val="24"/>
          <w:lang w:val="mn-MN"/>
        </w:rPr>
        <w:t>765</w:t>
      </w:r>
      <w:r w:rsidR="009D15F6" w:rsidRPr="001E30A9">
        <w:rPr>
          <w:rFonts w:ascii="Arial" w:hAnsi="Arial" w:cs="Arial"/>
          <w:bCs/>
          <w:sz w:val="24"/>
          <w:szCs w:val="24"/>
          <w:lang w:val="mn-MN"/>
        </w:rPr>
        <w:t xml:space="preserve"> сая ам доллар байх ба гаалийн албан татвар </w:t>
      </w:r>
      <w:r w:rsidR="00D63953" w:rsidRPr="001E30A9">
        <w:rPr>
          <w:rFonts w:ascii="Arial" w:hAnsi="Arial" w:cs="Arial"/>
          <w:bCs/>
          <w:sz w:val="24"/>
          <w:szCs w:val="24"/>
          <w:lang w:val="mn-MN"/>
        </w:rPr>
        <w:t>88</w:t>
      </w:r>
      <w:r w:rsidR="009D15F6" w:rsidRPr="001E30A9">
        <w:rPr>
          <w:rFonts w:ascii="Arial" w:hAnsi="Arial" w:cs="Arial"/>
          <w:bCs/>
          <w:sz w:val="24"/>
          <w:szCs w:val="24"/>
          <w:lang w:val="mn-MN"/>
        </w:rPr>
        <w:t>.</w:t>
      </w:r>
      <w:r w:rsidR="00D63953" w:rsidRPr="001E30A9">
        <w:rPr>
          <w:rFonts w:ascii="Arial" w:hAnsi="Arial" w:cs="Arial"/>
          <w:bCs/>
          <w:sz w:val="24"/>
          <w:szCs w:val="24"/>
          <w:lang w:val="mn-MN"/>
        </w:rPr>
        <w:t>3</w:t>
      </w:r>
      <w:r w:rsidR="009D15F6" w:rsidRPr="001E30A9">
        <w:rPr>
          <w:rFonts w:ascii="Arial" w:hAnsi="Arial" w:cs="Arial"/>
          <w:bCs/>
          <w:sz w:val="24"/>
          <w:szCs w:val="24"/>
          <w:lang w:val="mn-MN"/>
        </w:rPr>
        <w:t xml:space="preserve"> сая ам доллар</w:t>
      </w:r>
      <w:r w:rsidRPr="001E30A9">
        <w:rPr>
          <w:rFonts w:ascii="Arial" w:hAnsi="Arial" w:cs="Arial"/>
          <w:bCs/>
          <w:sz w:val="24"/>
          <w:szCs w:val="24"/>
          <w:lang w:val="mn-MN"/>
        </w:rPr>
        <w:t xml:space="preserve"> чөлөөлүүлэ</w:t>
      </w:r>
      <w:r w:rsidR="00FA7E86" w:rsidRPr="001E30A9">
        <w:rPr>
          <w:rFonts w:ascii="Arial" w:hAnsi="Arial" w:cs="Arial"/>
          <w:bCs/>
          <w:sz w:val="24"/>
          <w:szCs w:val="24"/>
          <w:lang w:val="mn-MN"/>
        </w:rPr>
        <w:t>х, 1</w:t>
      </w:r>
      <w:r w:rsidR="00D63953" w:rsidRPr="001E30A9">
        <w:rPr>
          <w:rFonts w:ascii="Arial" w:hAnsi="Arial" w:cs="Arial"/>
          <w:bCs/>
          <w:sz w:val="24"/>
          <w:szCs w:val="24"/>
          <w:lang w:val="mn-MN"/>
        </w:rPr>
        <w:t>85</w:t>
      </w:r>
      <w:r w:rsidR="00FA7E86" w:rsidRPr="001E30A9">
        <w:rPr>
          <w:rFonts w:ascii="Arial" w:hAnsi="Arial" w:cs="Arial"/>
          <w:bCs/>
          <w:sz w:val="24"/>
          <w:szCs w:val="24"/>
          <w:lang w:val="mn-MN"/>
        </w:rPr>
        <w:t>.</w:t>
      </w:r>
      <w:r w:rsidR="00D63953" w:rsidRPr="001E30A9">
        <w:rPr>
          <w:rFonts w:ascii="Arial" w:hAnsi="Arial" w:cs="Arial"/>
          <w:bCs/>
          <w:sz w:val="24"/>
          <w:szCs w:val="24"/>
          <w:lang w:val="mn-MN"/>
        </w:rPr>
        <w:t>4</w:t>
      </w:r>
      <w:r w:rsidR="00FA7E86" w:rsidRPr="001E30A9">
        <w:rPr>
          <w:rFonts w:ascii="Arial" w:hAnsi="Arial" w:cs="Arial"/>
          <w:bCs/>
          <w:sz w:val="24"/>
          <w:szCs w:val="24"/>
          <w:lang w:val="mn-MN"/>
        </w:rPr>
        <w:t xml:space="preserve"> сая ам долларын нэмэгдсэн өртгийн албан татвар төлөх хугацааг 4 жил хүртэл </w:t>
      </w:r>
      <w:r w:rsidR="00E216BF" w:rsidRPr="001E30A9">
        <w:rPr>
          <w:rFonts w:ascii="Arial" w:hAnsi="Arial" w:cs="Arial"/>
          <w:bCs/>
          <w:sz w:val="24"/>
          <w:szCs w:val="24"/>
          <w:lang w:val="mn-MN"/>
        </w:rPr>
        <w:t>хугацаагаар</w:t>
      </w:r>
      <w:r w:rsidR="00FA7E86" w:rsidRPr="001E30A9">
        <w:rPr>
          <w:rFonts w:ascii="Arial" w:hAnsi="Arial" w:cs="Arial"/>
          <w:bCs/>
          <w:sz w:val="24"/>
          <w:szCs w:val="24"/>
          <w:lang w:val="mn-MN"/>
        </w:rPr>
        <w:t xml:space="preserve"> хойшлуулах </w:t>
      </w:r>
      <w:r w:rsidR="009D15F6" w:rsidRPr="001E30A9">
        <w:rPr>
          <w:rFonts w:ascii="Arial" w:hAnsi="Arial" w:cs="Arial"/>
          <w:bCs/>
          <w:sz w:val="24"/>
          <w:szCs w:val="24"/>
          <w:lang w:val="mn-MN"/>
        </w:rPr>
        <w:t>урьдчилсан тооцоо</w:t>
      </w:r>
      <w:bookmarkEnd w:id="0"/>
      <w:r w:rsidR="00D63953" w:rsidRPr="001E30A9">
        <w:rPr>
          <w:rFonts w:ascii="Arial" w:hAnsi="Arial" w:cs="Arial"/>
          <w:bCs/>
          <w:sz w:val="24"/>
          <w:szCs w:val="24"/>
          <w:lang w:val="mn-MN"/>
        </w:rPr>
        <w:t xml:space="preserve"> байна. Энэ нь нийт хөрөнгө оруулалтын 7.99</w:t>
      </w:r>
      <w:r w:rsidR="002F7DBC" w:rsidRPr="001E30A9">
        <w:rPr>
          <w:rFonts w:ascii="Arial" w:hAnsi="Arial" w:cs="Arial"/>
          <w:bCs/>
          <w:sz w:val="24"/>
          <w:szCs w:val="24"/>
          <w:lang w:val="mn-MN"/>
        </w:rPr>
        <w:t xml:space="preserve"> хувийг</w:t>
      </w:r>
      <w:r w:rsidR="00D63953" w:rsidRPr="001E30A9">
        <w:rPr>
          <w:rFonts w:ascii="Arial" w:hAnsi="Arial" w:cs="Arial"/>
          <w:bCs/>
          <w:sz w:val="24"/>
          <w:szCs w:val="24"/>
          <w:lang w:val="mn-MN"/>
        </w:rPr>
        <w:t xml:space="preserve"> эзлэхээр байна.</w:t>
      </w:r>
    </w:p>
    <w:bookmarkEnd w:id="1"/>
    <w:p w14:paraId="466026FE" w14:textId="4D5B1291" w:rsidR="00A5573C" w:rsidRPr="001E30A9" w:rsidRDefault="00A5573C" w:rsidP="00A5573C">
      <w:pPr>
        <w:spacing w:after="0" w:line="240" w:lineRule="auto"/>
        <w:ind w:firstLine="567"/>
        <w:jc w:val="both"/>
        <w:rPr>
          <w:rFonts w:ascii="Arial" w:hAnsi="Arial" w:cs="Arial"/>
          <w:bCs/>
          <w:sz w:val="24"/>
          <w:szCs w:val="24"/>
          <w:lang w:val="mn-MN"/>
        </w:rPr>
      </w:pPr>
      <w:r w:rsidRPr="001E30A9">
        <w:rPr>
          <w:rFonts w:ascii="Arial" w:hAnsi="Arial" w:cs="Arial"/>
          <w:bCs/>
          <w:sz w:val="24"/>
          <w:szCs w:val="24"/>
          <w:lang w:val="mn-MN"/>
        </w:rPr>
        <w:t xml:space="preserve"> </w:t>
      </w:r>
    </w:p>
    <w:p w14:paraId="1265B78B" w14:textId="6807C6C6" w:rsidR="00734CD6" w:rsidRPr="001E30A9" w:rsidRDefault="00734CD6" w:rsidP="00A46618">
      <w:pPr>
        <w:spacing w:after="0" w:line="240" w:lineRule="auto"/>
        <w:ind w:firstLine="567"/>
        <w:jc w:val="both"/>
        <w:rPr>
          <w:rFonts w:ascii="Arial" w:hAnsi="Arial" w:cs="Arial"/>
          <w:sz w:val="24"/>
          <w:szCs w:val="24"/>
          <w:lang w:val="mn-MN"/>
        </w:rPr>
      </w:pPr>
      <w:r w:rsidRPr="001E30A9">
        <w:rPr>
          <w:rFonts w:ascii="Arial" w:hAnsi="Arial" w:cs="Arial"/>
          <w:sz w:val="24"/>
          <w:szCs w:val="24"/>
          <w:lang w:val="mn-MN"/>
        </w:rPr>
        <w:t xml:space="preserve">Нүүрсээр ажиллах станцын хүчин чадал нэмэгдсэнээр системийн найдвартай, тогтвортой үйл ажиллагаа сайжирч, холбогдохоор хүлээгдэж буй дулаан, цахилгааны хэрэглэгчдийг эрчим хүчинд холбоно. </w:t>
      </w:r>
    </w:p>
    <w:p w14:paraId="5CEF35FC" w14:textId="77777777" w:rsidR="00734CD6" w:rsidRPr="001E30A9" w:rsidRDefault="00734CD6" w:rsidP="00A46618">
      <w:pPr>
        <w:spacing w:after="0" w:line="240" w:lineRule="auto"/>
        <w:ind w:firstLine="567"/>
        <w:jc w:val="both"/>
        <w:rPr>
          <w:rFonts w:ascii="Arial" w:hAnsi="Arial" w:cs="Arial"/>
          <w:sz w:val="24"/>
          <w:szCs w:val="24"/>
          <w:lang w:val="mn-MN"/>
        </w:rPr>
      </w:pPr>
    </w:p>
    <w:p w14:paraId="3FB055B0" w14:textId="77777777" w:rsidR="00734CD6" w:rsidRPr="001E30A9" w:rsidRDefault="00734CD6" w:rsidP="00734CD6">
      <w:pPr>
        <w:spacing w:after="0" w:line="240" w:lineRule="auto"/>
        <w:ind w:firstLine="567"/>
        <w:jc w:val="both"/>
        <w:rPr>
          <w:rFonts w:ascii="Arial" w:hAnsi="Arial" w:cs="Arial"/>
          <w:bCs/>
          <w:sz w:val="24"/>
          <w:szCs w:val="24"/>
          <w:lang w:val="mn-MN"/>
        </w:rPr>
      </w:pPr>
      <w:r w:rsidRPr="001E30A9">
        <w:rPr>
          <w:rFonts w:ascii="Arial" w:hAnsi="Arial" w:cs="Arial"/>
          <w:bCs/>
          <w:sz w:val="24"/>
          <w:szCs w:val="24"/>
          <w:lang w:val="mn-MN"/>
        </w:rPr>
        <w:t xml:space="preserve">Ойрын хугацаанд  оргил ачааллын зохицуулалт хийх зориулалттай цэнэг хураагуурын станц 200 МВт.ц, Амгалан дулааны станц 116 МВт, Чойбалсангийн дулааны цахилгаан станц 50МВт төслүүд  2023-2024 онуудад ашиглалтад орно. </w:t>
      </w:r>
    </w:p>
    <w:p w14:paraId="45CDA2B5" w14:textId="77777777" w:rsidR="00734CD6" w:rsidRPr="001E30A9" w:rsidRDefault="00734CD6" w:rsidP="00734CD6">
      <w:pPr>
        <w:spacing w:after="0" w:line="240" w:lineRule="auto"/>
        <w:ind w:firstLine="567"/>
        <w:jc w:val="both"/>
        <w:rPr>
          <w:rFonts w:ascii="Arial" w:hAnsi="Arial" w:cs="Arial"/>
          <w:bCs/>
          <w:sz w:val="24"/>
          <w:szCs w:val="24"/>
          <w:lang w:val="mn-MN"/>
        </w:rPr>
      </w:pPr>
    </w:p>
    <w:p w14:paraId="6AD411A2" w14:textId="127E9210" w:rsidR="00734CD6" w:rsidRPr="001E30A9" w:rsidRDefault="00734CD6" w:rsidP="00734CD6">
      <w:pPr>
        <w:spacing w:after="0" w:line="240" w:lineRule="auto"/>
        <w:ind w:firstLine="567"/>
        <w:jc w:val="both"/>
        <w:rPr>
          <w:rFonts w:ascii="Arial" w:hAnsi="Arial" w:cs="Arial"/>
          <w:bCs/>
          <w:sz w:val="24"/>
          <w:szCs w:val="24"/>
          <w:lang w:val="mn-MN"/>
        </w:rPr>
      </w:pPr>
      <w:r w:rsidRPr="001E30A9">
        <w:rPr>
          <w:rFonts w:ascii="Arial" w:hAnsi="Arial" w:cs="Arial"/>
          <w:bCs/>
          <w:sz w:val="24"/>
          <w:szCs w:val="24"/>
          <w:lang w:val="mn-MN"/>
        </w:rPr>
        <w:t>2026 оноос том хүчин чадлын станцуудын эхний блокуудыг</w:t>
      </w:r>
      <w:r w:rsidR="00E2180E" w:rsidRPr="001E30A9">
        <w:rPr>
          <w:rFonts w:ascii="Arial" w:hAnsi="Arial" w:cs="Arial"/>
          <w:bCs/>
          <w:sz w:val="24"/>
          <w:szCs w:val="24"/>
          <w:lang w:val="mn-MN"/>
        </w:rPr>
        <w:t xml:space="preserve"> /Бөөрөлжүүт 150 МВт, Тавантолгой 150 МВт/ </w:t>
      </w:r>
      <w:r w:rsidRPr="001E30A9">
        <w:rPr>
          <w:rFonts w:ascii="Arial" w:hAnsi="Arial" w:cs="Arial"/>
          <w:bCs/>
          <w:sz w:val="24"/>
          <w:szCs w:val="24"/>
          <w:lang w:val="mn-MN"/>
        </w:rPr>
        <w:t xml:space="preserve">ашиглалтад оруулахаар төлөвлөн ажиллаж байна. Эдгээр эх үүсвэрүүдийг ашиглалтад орох хүртэл импортын эрчим хүчийг боломжит дээд хэмжээнд хүртэл ашиглана. </w:t>
      </w:r>
    </w:p>
    <w:p w14:paraId="633D5071" w14:textId="77777777" w:rsidR="00734CD6" w:rsidRPr="001E30A9" w:rsidRDefault="00734CD6" w:rsidP="00734CD6">
      <w:pPr>
        <w:spacing w:after="0" w:line="240" w:lineRule="auto"/>
        <w:ind w:firstLine="567"/>
        <w:jc w:val="both"/>
        <w:rPr>
          <w:rFonts w:ascii="Arial" w:hAnsi="Arial" w:cs="Arial"/>
          <w:bCs/>
          <w:sz w:val="24"/>
          <w:szCs w:val="24"/>
          <w:lang w:val="mn-MN"/>
        </w:rPr>
      </w:pPr>
    </w:p>
    <w:p w14:paraId="64B565BE" w14:textId="0FCB0EE7" w:rsidR="00734CD6" w:rsidRPr="001E30A9" w:rsidRDefault="00734CD6" w:rsidP="00734CD6">
      <w:pPr>
        <w:spacing w:after="0" w:line="240" w:lineRule="auto"/>
        <w:ind w:firstLine="567"/>
        <w:jc w:val="both"/>
        <w:rPr>
          <w:rFonts w:ascii="Arial" w:hAnsi="Arial" w:cs="Arial"/>
          <w:bCs/>
          <w:sz w:val="24"/>
          <w:szCs w:val="24"/>
          <w:lang w:val="mn-MN"/>
        </w:rPr>
      </w:pPr>
      <w:r w:rsidRPr="001E30A9">
        <w:rPr>
          <w:rFonts w:ascii="Arial" w:hAnsi="Arial" w:cs="Arial"/>
          <w:bCs/>
          <w:sz w:val="24"/>
          <w:szCs w:val="24"/>
          <w:lang w:val="mn-MN"/>
        </w:rPr>
        <w:t>20</w:t>
      </w:r>
      <w:r w:rsidR="009D15F6" w:rsidRPr="001E30A9">
        <w:rPr>
          <w:rFonts w:ascii="Arial" w:hAnsi="Arial" w:cs="Arial"/>
          <w:bCs/>
          <w:sz w:val="24"/>
          <w:szCs w:val="24"/>
          <w:lang w:val="mn-MN"/>
        </w:rPr>
        <w:t>30</w:t>
      </w:r>
      <w:r w:rsidRPr="001E30A9">
        <w:rPr>
          <w:rFonts w:ascii="Arial" w:hAnsi="Arial" w:cs="Arial"/>
          <w:bCs/>
          <w:sz w:val="24"/>
          <w:szCs w:val="24"/>
          <w:lang w:val="mn-MN"/>
        </w:rPr>
        <w:t xml:space="preserve"> оноос дотоодын эрчим хүчний </w:t>
      </w:r>
      <w:r w:rsidR="00E2180E" w:rsidRPr="001E30A9">
        <w:rPr>
          <w:rFonts w:ascii="Arial" w:hAnsi="Arial" w:cs="Arial"/>
          <w:bCs/>
          <w:sz w:val="24"/>
          <w:szCs w:val="24"/>
          <w:lang w:val="mn-MN"/>
        </w:rPr>
        <w:t xml:space="preserve">эх үүсвэрийн суурилагдсан хүчин чадал 2 дахин нэмэгдэж 3000 МВт-д хүрч, </w:t>
      </w:r>
      <w:r w:rsidRPr="001E30A9">
        <w:rPr>
          <w:rFonts w:ascii="Arial" w:hAnsi="Arial" w:cs="Arial"/>
          <w:bCs/>
          <w:sz w:val="24"/>
          <w:szCs w:val="24"/>
          <w:lang w:val="mn-MN"/>
        </w:rPr>
        <w:t xml:space="preserve">эрчим хүчний салбар эдийн засгийг дэмжигч салбар болно.  </w:t>
      </w:r>
    </w:p>
    <w:p w14:paraId="4428C35B" w14:textId="77777777" w:rsidR="00734CD6" w:rsidRPr="001E30A9" w:rsidRDefault="00734CD6" w:rsidP="00734CD6">
      <w:pPr>
        <w:spacing w:after="0" w:line="240" w:lineRule="auto"/>
        <w:ind w:firstLine="567"/>
        <w:jc w:val="both"/>
        <w:rPr>
          <w:rFonts w:ascii="Arial" w:hAnsi="Arial" w:cs="Arial"/>
          <w:bCs/>
          <w:sz w:val="24"/>
          <w:szCs w:val="24"/>
          <w:lang w:val="mn-MN"/>
        </w:rPr>
      </w:pPr>
    </w:p>
    <w:p w14:paraId="25563EB6" w14:textId="791C7BFA" w:rsidR="00137BA4" w:rsidRPr="00FE5087" w:rsidRDefault="00734CD6" w:rsidP="00FE5087">
      <w:pPr>
        <w:spacing w:after="0" w:line="240" w:lineRule="auto"/>
        <w:ind w:firstLine="567"/>
        <w:jc w:val="both"/>
        <w:rPr>
          <w:rFonts w:ascii="Arial" w:hAnsi="Arial" w:cs="Arial"/>
          <w:bCs/>
          <w:sz w:val="24"/>
          <w:szCs w:val="24"/>
          <w:lang w:val="mn-MN"/>
        </w:rPr>
      </w:pPr>
      <w:r w:rsidRPr="001E30A9">
        <w:rPr>
          <w:rFonts w:ascii="Arial" w:hAnsi="Arial" w:cs="Arial"/>
          <w:bCs/>
          <w:sz w:val="24"/>
          <w:szCs w:val="24"/>
          <w:lang w:val="mn-MN"/>
        </w:rPr>
        <w:t>Системд тогтвортой үйл ажиллагаатай том чадлын станцууд ашиглалтад орсноор нар салхины сэргээгдэх эрчим хүчний шинэ эх үүсвэрүүдийг холбох техникийн боломж бүрдэж, эх үүсвэрийн бүтэц оновчтой болно.</w:t>
      </w:r>
    </w:p>
    <w:p w14:paraId="72510E5D" w14:textId="2AA0FF65" w:rsidR="00CF084C" w:rsidRPr="001E30A9" w:rsidRDefault="00CF084C" w:rsidP="00A65319">
      <w:pPr>
        <w:spacing w:after="0" w:line="240" w:lineRule="auto"/>
        <w:ind w:firstLine="720"/>
        <w:jc w:val="both"/>
        <w:rPr>
          <w:rFonts w:ascii="Arial" w:hAnsi="Arial" w:cs="Arial"/>
          <w:b/>
          <w:color w:val="000000" w:themeColor="text1"/>
          <w:sz w:val="24"/>
          <w:szCs w:val="24"/>
          <w:lang w:val="mn-MN"/>
        </w:rPr>
      </w:pPr>
    </w:p>
    <w:p w14:paraId="76695AC9" w14:textId="76BF1120" w:rsidR="002F7DBC" w:rsidRPr="001E30A9" w:rsidRDefault="00FE5087" w:rsidP="00A65319">
      <w:pPr>
        <w:spacing w:after="0" w:line="240" w:lineRule="auto"/>
        <w:ind w:firstLine="720"/>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 xml:space="preserve">Хуулийн төсөл нь </w:t>
      </w:r>
      <w:r w:rsidR="008B22F2" w:rsidRPr="001E30A9">
        <w:rPr>
          <w:rFonts w:ascii="Arial" w:hAnsi="Arial" w:cs="Arial"/>
          <w:bCs/>
          <w:color w:val="000000" w:themeColor="text1"/>
          <w:sz w:val="24"/>
          <w:szCs w:val="24"/>
          <w:lang w:val="mn-MN"/>
        </w:rPr>
        <w:t>Монгол Улсын Үндсэн хууль</w:t>
      </w:r>
      <w:r w:rsidR="002F7DBC" w:rsidRPr="001E30A9">
        <w:rPr>
          <w:rFonts w:ascii="Arial" w:hAnsi="Arial" w:cs="Arial"/>
          <w:bCs/>
          <w:color w:val="000000" w:themeColor="text1"/>
          <w:sz w:val="24"/>
          <w:szCs w:val="24"/>
          <w:lang w:val="mn-MN"/>
        </w:rPr>
        <w:t xml:space="preserve"> бусад хуульд </w:t>
      </w:r>
      <w:r w:rsidR="008B22F2" w:rsidRPr="001E30A9">
        <w:rPr>
          <w:rFonts w:ascii="Arial" w:hAnsi="Arial" w:cs="Arial"/>
          <w:bCs/>
          <w:color w:val="000000" w:themeColor="text1"/>
          <w:sz w:val="24"/>
          <w:szCs w:val="24"/>
          <w:lang w:val="mn-MN"/>
        </w:rPr>
        <w:t>нийц</w:t>
      </w:r>
      <w:r w:rsidR="002F7DBC" w:rsidRPr="001E30A9">
        <w:rPr>
          <w:rFonts w:ascii="Arial" w:hAnsi="Arial" w:cs="Arial"/>
          <w:bCs/>
          <w:color w:val="000000" w:themeColor="text1"/>
          <w:sz w:val="24"/>
          <w:szCs w:val="24"/>
          <w:lang w:val="mn-MN"/>
        </w:rPr>
        <w:t>үүлэн боловсруул</w:t>
      </w:r>
      <w:r>
        <w:rPr>
          <w:rFonts w:ascii="Arial" w:hAnsi="Arial" w:cs="Arial"/>
          <w:bCs/>
          <w:color w:val="000000" w:themeColor="text1"/>
          <w:sz w:val="24"/>
          <w:szCs w:val="24"/>
          <w:lang w:val="mn-MN"/>
        </w:rPr>
        <w:t>агдсан</w:t>
      </w:r>
      <w:r w:rsidR="002F7DBC" w:rsidRPr="001E30A9">
        <w:rPr>
          <w:rFonts w:ascii="Arial" w:hAnsi="Arial" w:cs="Arial"/>
          <w:bCs/>
          <w:color w:val="000000" w:themeColor="text1"/>
          <w:sz w:val="24"/>
          <w:szCs w:val="24"/>
          <w:lang w:val="mn-MN"/>
        </w:rPr>
        <w:t xml:space="preserve"> бөгөөд хуулийн төсөлтэй уялдуулан боловсруулах хууль тогтоомжийн төсөл байхгүй болно.</w:t>
      </w:r>
    </w:p>
    <w:p w14:paraId="3F7D6CFD" w14:textId="77777777" w:rsidR="002F7DBC" w:rsidRPr="001E30A9" w:rsidRDefault="002F7DBC" w:rsidP="00A65319">
      <w:pPr>
        <w:spacing w:after="0" w:line="240" w:lineRule="auto"/>
        <w:ind w:firstLine="720"/>
        <w:jc w:val="both"/>
        <w:rPr>
          <w:rFonts w:ascii="Arial" w:hAnsi="Arial" w:cs="Arial"/>
          <w:bCs/>
          <w:color w:val="000000" w:themeColor="text1"/>
          <w:sz w:val="24"/>
          <w:szCs w:val="24"/>
          <w:lang w:val="mn-MN"/>
        </w:rPr>
      </w:pPr>
    </w:p>
    <w:p w14:paraId="44A513B2" w14:textId="1204B12E" w:rsidR="008B22F2" w:rsidRPr="001E30A9" w:rsidRDefault="00FE5087" w:rsidP="00FE5087">
      <w:pPr>
        <w:spacing w:after="0" w:line="240" w:lineRule="auto"/>
        <w:ind w:firstLine="720"/>
        <w:jc w:val="center"/>
        <w:rPr>
          <w:rFonts w:ascii="Arial" w:hAnsi="Arial" w:cs="Arial"/>
          <w:b/>
          <w:color w:val="000000" w:themeColor="text1"/>
          <w:sz w:val="24"/>
          <w:szCs w:val="24"/>
          <w:lang w:val="mn-MN"/>
        </w:rPr>
      </w:pPr>
      <w:r>
        <w:rPr>
          <w:rFonts w:ascii="Arial" w:hAnsi="Arial" w:cs="Arial"/>
          <w:bCs/>
          <w:color w:val="000000" w:themeColor="text1"/>
          <w:sz w:val="24"/>
          <w:szCs w:val="24"/>
          <w:lang w:val="mn-MN"/>
        </w:rPr>
        <w:t>ХУУЛЬ САНААЧЛАГЧ</w:t>
      </w:r>
    </w:p>
    <w:p w14:paraId="0B70AA57" w14:textId="77777777" w:rsidR="00284BE5" w:rsidRPr="004B3976" w:rsidRDefault="00284BE5" w:rsidP="00062104">
      <w:pPr>
        <w:spacing w:after="0" w:line="240" w:lineRule="auto"/>
        <w:jc w:val="center"/>
        <w:rPr>
          <w:rFonts w:ascii="Arial" w:hAnsi="Arial" w:cs="Arial"/>
          <w:bCs/>
          <w:color w:val="000000" w:themeColor="text1"/>
          <w:sz w:val="24"/>
          <w:szCs w:val="24"/>
          <w:lang w:val="mn-MN"/>
        </w:rPr>
      </w:pPr>
    </w:p>
    <w:p w14:paraId="07AEDBD2" w14:textId="77777777" w:rsidR="00630531" w:rsidRPr="004B3976" w:rsidRDefault="00630531" w:rsidP="00AF4B51">
      <w:pPr>
        <w:spacing w:after="0" w:line="240" w:lineRule="auto"/>
        <w:rPr>
          <w:rFonts w:ascii="Arial" w:hAnsi="Arial" w:cs="Arial"/>
          <w:b/>
          <w:color w:val="000000" w:themeColor="text1"/>
          <w:sz w:val="24"/>
          <w:szCs w:val="24"/>
          <w:lang w:val="mn-MN"/>
        </w:rPr>
      </w:pPr>
    </w:p>
    <w:sectPr w:rsidR="00630531" w:rsidRPr="004B3976" w:rsidSect="009756D7">
      <w:footerReference w:type="default" r:id="rId10"/>
      <w:pgSz w:w="11907" w:h="16840" w:code="9"/>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04B3" w14:textId="77777777" w:rsidR="00310AC8" w:rsidRDefault="00310AC8" w:rsidP="00156FBB">
      <w:pPr>
        <w:spacing w:after="0" w:line="240" w:lineRule="auto"/>
      </w:pPr>
      <w:r>
        <w:separator/>
      </w:r>
    </w:p>
  </w:endnote>
  <w:endnote w:type="continuationSeparator" w:id="0">
    <w:p w14:paraId="15AD6363" w14:textId="77777777" w:rsidR="00310AC8" w:rsidRDefault="00310AC8" w:rsidP="0015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6E5F" w14:textId="0755F01D" w:rsidR="00156FBB" w:rsidRDefault="00156FBB">
    <w:pPr>
      <w:pStyle w:val="Footer"/>
      <w:jc w:val="center"/>
    </w:pPr>
  </w:p>
  <w:p w14:paraId="686D60C9" w14:textId="77777777" w:rsidR="00156FBB" w:rsidRDefault="0015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1BAB" w14:textId="77777777" w:rsidR="00310AC8" w:rsidRDefault="00310AC8" w:rsidP="00156FBB">
      <w:pPr>
        <w:spacing w:after="0" w:line="240" w:lineRule="auto"/>
      </w:pPr>
      <w:r>
        <w:separator/>
      </w:r>
    </w:p>
  </w:footnote>
  <w:footnote w:type="continuationSeparator" w:id="0">
    <w:p w14:paraId="4DD8FDAB" w14:textId="77777777" w:rsidR="00310AC8" w:rsidRDefault="00310AC8" w:rsidP="00156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A4"/>
    <w:rsid w:val="00002458"/>
    <w:rsid w:val="0001585D"/>
    <w:rsid w:val="00020E2B"/>
    <w:rsid w:val="00023EED"/>
    <w:rsid w:val="00032166"/>
    <w:rsid w:val="00032D47"/>
    <w:rsid w:val="000362EC"/>
    <w:rsid w:val="00050B0F"/>
    <w:rsid w:val="00062104"/>
    <w:rsid w:val="00067CE8"/>
    <w:rsid w:val="000724CE"/>
    <w:rsid w:val="000737F7"/>
    <w:rsid w:val="000739D4"/>
    <w:rsid w:val="00082043"/>
    <w:rsid w:val="000A4EFB"/>
    <w:rsid w:val="000B5F5A"/>
    <w:rsid w:val="000C66AF"/>
    <w:rsid w:val="000D0C90"/>
    <w:rsid w:val="000D394E"/>
    <w:rsid w:val="000D65B9"/>
    <w:rsid w:val="000D6D2E"/>
    <w:rsid w:val="000E0260"/>
    <w:rsid w:val="000E168E"/>
    <w:rsid w:val="000E2D6D"/>
    <w:rsid w:val="000E3CDB"/>
    <w:rsid w:val="000E459F"/>
    <w:rsid w:val="001019C3"/>
    <w:rsid w:val="0010556B"/>
    <w:rsid w:val="00110B0F"/>
    <w:rsid w:val="001113C7"/>
    <w:rsid w:val="00114F8B"/>
    <w:rsid w:val="0011689C"/>
    <w:rsid w:val="00116A4B"/>
    <w:rsid w:val="00121653"/>
    <w:rsid w:val="001239F3"/>
    <w:rsid w:val="001253F1"/>
    <w:rsid w:val="00132A07"/>
    <w:rsid w:val="00135FFC"/>
    <w:rsid w:val="00137BA4"/>
    <w:rsid w:val="001434B3"/>
    <w:rsid w:val="00151B46"/>
    <w:rsid w:val="001550EA"/>
    <w:rsid w:val="00155EC7"/>
    <w:rsid w:val="00156FBB"/>
    <w:rsid w:val="00157366"/>
    <w:rsid w:val="0016379E"/>
    <w:rsid w:val="00171D39"/>
    <w:rsid w:val="00177904"/>
    <w:rsid w:val="00181FE2"/>
    <w:rsid w:val="00187C81"/>
    <w:rsid w:val="00192216"/>
    <w:rsid w:val="00193AB2"/>
    <w:rsid w:val="00195B21"/>
    <w:rsid w:val="00196D97"/>
    <w:rsid w:val="001C719E"/>
    <w:rsid w:val="001D28DE"/>
    <w:rsid w:val="001E30A9"/>
    <w:rsid w:val="001F0998"/>
    <w:rsid w:val="001F4B0F"/>
    <w:rsid w:val="002000FA"/>
    <w:rsid w:val="00203091"/>
    <w:rsid w:val="002053C5"/>
    <w:rsid w:val="00216084"/>
    <w:rsid w:val="00226710"/>
    <w:rsid w:val="00226AB2"/>
    <w:rsid w:val="00232266"/>
    <w:rsid w:val="0024554D"/>
    <w:rsid w:val="00257D56"/>
    <w:rsid w:val="002601C6"/>
    <w:rsid w:val="00275D80"/>
    <w:rsid w:val="00276D81"/>
    <w:rsid w:val="0028410D"/>
    <w:rsid w:val="00284BE5"/>
    <w:rsid w:val="002860A3"/>
    <w:rsid w:val="00292EB8"/>
    <w:rsid w:val="002B18E0"/>
    <w:rsid w:val="002D1422"/>
    <w:rsid w:val="002D5800"/>
    <w:rsid w:val="002F2C6F"/>
    <w:rsid w:val="002F7DBC"/>
    <w:rsid w:val="003026B2"/>
    <w:rsid w:val="0030591A"/>
    <w:rsid w:val="00306015"/>
    <w:rsid w:val="00310AC8"/>
    <w:rsid w:val="003261C9"/>
    <w:rsid w:val="00326A1C"/>
    <w:rsid w:val="00331700"/>
    <w:rsid w:val="00345AB5"/>
    <w:rsid w:val="00347834"/>
    <w:rsid w:val="0036027D"/>
    <w:rsid w:val="0036061B"/>
    <w:rsid w:val="00360E7D"/>
    <w:rsid w:val="0036253C"/>
    <w:rsid w:val="00373242"/>
    <w:rsid w:val="00386BC5"/>
    <w:rsid w:val="00387887"/>
    <w:rsid w:val="00390AE3"/>
    <w:rsid w:val="003A38B0"/>
    <w:rsid w:val="003B27EE"/>
    <w:rsid w:val="003C5A0D"/>
    <w:rsid w:val="003D1065"/>
    <w:rsid w:val="003D135A"/>
    <w:rsid w:val="003D440A"/>
    <w:rsid w:val="003E179F"/>
    <w:rsid w:val="003E3C35"/>
    <w:rsid w:val="003E5B15"/>
    <w:rsid w:val="003E7807"/>
    <w:rsid w:val="003F0AC3"/>
    <w:rsid w:val="003F4F50"/>
    <w:rsid w:val="0040558A"/>
    <w:rsid w:val="00407A9A"/>
    <w:rsid w:val="00422D32"/>
    <w:rsid w:val="004248AE"/>
    <w:rsid w:val="004268CE"/>
    <w:rsid w:val="00435456"/>
    <w:rsid w:val="004379BF"/>
    <w:rsid w:val="00471073"/>
    <w:rsid w:val="00471A21"/>
    <w:rsid w:val="004760B7"/>
    <w:rsid w:val="00476A19"/>
    <w:rsid w:val="00481AC9"/>
    <w:rsid w:val="00484D30"/>
    <w:rsid w:val="004868EB"/>
    <w:rsid w:val="00487401"/>
    <w:rsid w:val="004948A5"/>
    <w:rsid w:val="004A28DA"/>
    <w:rsid w:val="004B2A54"/>
    <w:rsid w:val="004B3976"/>
    <w:rsid w:val="004B6C54"/>
    <w:rsid w:val="004B6ED2"/>
    <w:rsid w:val="004C53BE"/>
    <w:rsid w:val="004D022E"/>
    <w:rsid w:val="004D697C"/>
    <w:rsid w:val="004E6900"/>
    <w:rsid w:val="00501452"/>
    <w:rsid w:val="00501C66"/>
    <w:rsid w:val="00501FB0"/>
    <w:rsid w:val="00507B73"/>
    <w:rsid w:val="0051626A"/>
    <w:rsid w:val="00520426"/>
    <w:rsid w:val="00521EF9"/>
    <w:rsid w:val="00530B8E"/>
    <w:rsid w:val="00536143"/>
    <w:rsid w:val="0054592A"/>
    <w:rsid w:val="00551161"/>
    <w:rsid w:val="005521A7"/>
    <w:rsid w:val="00552DA6"/>
    <w:rsid w:val="00560101"/>
    <w:rsid w:val="00563E5A"/>
    <w:rsid w:val="00564837"/>
    <w:rsid w:val="0056484A"/>
    <w:rsid w:val="00570F73"/>
    <w:rsid w:val="005731A6"/>
    <w:rsid w:val="00583568"/>
    <w:rsid w:val="00584CFB"/>
    <w:rsid w:val="00597423"/>
    <w:rsid w:val="005A1AD2"/>
    <w:rsid w:val="005A27F9"/>
    <w:rsid w:val="005A2C7B"/>
    <w:rsid w:val="005A3D82"/>
    <w:rsid w:val="005B4A09"/>
    <w:rsid w:val="005C1401"/>
    <w:rsid w:val="005D2AFF"/>
    <w:rsid w:val="005F25FE"/>
    <w:rsid w:val="005F77C8"/>
    <w:rsid w:val="00605240"/>
    <w:rsid w:val="006167BE"/>
    <w:rsid w:val="00630531"/>
    <w:rsid w:val="00630590"/>
    <w:rsid w:val="00630917"/>
    <w:rsid w:val="00644A18"/>
    <w:rsid w:val="0065051D"/>
    <w:rsid w:val="00661D92"/>
    <w:rsid w:val="00680E6D"/>
    <w:rsid w:val="006A283C"/>
    <w:rsid w:val="006A7ABC"/>
    <w:rsid w:val="006B03D6"/>
    <w:rsid w:val="006B487E"/>
    <w:rsid w:val="006B70CF"/>
    <w:rsid w:val="006D1047"/>
    <w:rsid w:val="006E62A9"/>
    <w:rsid w:val="006E7BF2"/>
    <w:rsid w:val="006F0680"/>
    <w:rsid w:val="006F0938"/>
    <w:rsid w:val="006F7C23"/>
    <w:rsid w:val="006F7E68"/>
    <w:rsid w:val="007019C6"/>
    <w:rsid w:val="007033C8"/>
    <w:rsid w:val="0070400C"/>
    <w:rsid w:val="00705D4E"/>
    <w:rsid w:val="00711F6B"/>
    <w:rsid w:val="007150A3"/>
    <w:rsid w:val="00722144"/>
    <w:rsid w:val="00725AB3"/>
    <w:rsid w:val="007263ED"/>
    <w:rsid w:val="00731D5B"/>
    <w:rsid w:val="00734CD6"/>
    <w:rsid w:val="00746AAB"/>
    <w:rsid w:val="00753F92"/>
    <w:rsid w:val="00754285"/>
    <w:rsid w:val="00756602"/>
    <w:rsid w:val="00756FFB"/>
    <w:rsid w:val="007720E6"/>
    <w:rsid w:val="0077324D"/>
    <w:rsid w:val="00775308"/>
    <w:rsid w:val="0078596F"/>
    <w:rsid w:val="007A1A2A"/>
    <w:rsid w:val="007B673B"/>
    <w:rsid w:val="007B760B"/>
    <w:rsid w:val="007C0D19"/>
    <w:rsid w:val="007D24F0"/>
    <w:rsid w:val="007D55BF"/>
    <w:rsid w:val="007D7F0D"/>
    <w:rsid w:val="007E62C4"/>
    <w:rsid w:val="007F6928"/>
    <w:rsid w:val="007F719A"/>
    <w:rsid w:val="0080226D"/>
    <w:rsid w:val="00804F76"/>
    <w:rsid w:val="00825171"/>
    <w:rsid w:val="00825B0C"/>
    <w:rsid w:val="00835C6F"/>
    <w:rsid w:val="00836766"/>
    <w:rsid w:val="00843078"/>
    <w:rsid w:val="008507F7"/>
    <w:rsid w:val="0085298F"/>
    <w:rsid w:val="00862E37"/>
    <w:rsid w:val="00873532"/>
    <w:rsid w:val="00885680"/>
    <w:rsid w:val="008970B7"/>
    <w:rsid w:val="008B22F2"/>
    <w:rsid w:val="008C1558"/>
    <w:rsid w:val="008C452D"/>
    <w:rsid w:val="008D1073"/>
    <w:rsid w:val="008D261C"/>
    <w:rsid w:val="008D7556"/>
    <w:rsid w:val="008E2C63"/>
    <w:rsid w:val="008E2E05"/>
    <w:rsid w:val="008E6C94"/>
    <w:rsid w:val="008F5999"/>
    <w:rsid w:val="008F6BE8"/>
    <w:rsid w:val="00906E01"/>
    <w:rsid w:val="00910785"/>
    <w:rsid w:val="00913ABE"/>
    <w:rsid w:val="00920924"/>
    <w:rsid w:val="00925FF9"/>
    <w:rsid w:val="009362E9"/>
    <w:rsid w:val="00936F22"/>
    <w:rsid w:val="0094345D"/>
    <w:rsid w:val="0095409E"/>
    <w:rsid w:val="009712AE"/>
    <w:rsid w:val="009756D7"/>
    <w:rsid w:val="009852DE"/>
    <w:rsid w:val="009966A4"/>
    <w:rsid w:val="009A1469"/>
    <w:rsid w:val="009A2CD1"/>
    <w:rsid w:val="009A43E9"/>
    <w:rsid w:val="009A49DF"/>
    <w:rsid w:val="009A4B38"/>
    <w:rsid w:val="009B2123"/>
    <w:rsid w:val="009B74CF"/>
    <w:rsid w:val="009C42C2"/>
    <w:rsid w:val="009C4FE1"/>
    <w:rsid w:val="009C77C9"/>
    <w:rsid w:val="009D15F6"/>
    <w:rsid w:val="009D4576"/>
    <w:rsid w:val="009D4EFF"/>
    <w:rsid w:val="009E701A"/>
    <w:rsid w:val="009F3EE1"/>
    <w:rsid w:val="00A074F2"/>
    <w:rsid w:val="00A11706"/>
    <w:rsid w:val="00A12F33"/>
    <w:rsid w:val="00A231A4"/>
    <w:rsid w:val="00A26196"/>
    <w:rsid w:val="00A26ECD"/>
    <w:rsid w:val="00A30BA4"/>
    <w:rsid w:val="00A43681"/>
    <w:rsid w:val="00A46618"/>
    <w:rsid w:val="00A54155"/>
    <w:rsid w:val="00A5573C"/>
    <w:rsid w:val="00A6098A"/>
    <w:rsid w:val="00A645E2"/>
    <w:rsid w:val="00A65319"/>
    <w:rsid w:val="00A8019F"/>
    <w:rsid w:val="00A81A9C"/>
    <w:rsid w:val="00A86C0A"/>
    <w:rsid w:val="00A903A0"/>
    <w:rsid w:val="00A96151"/>
    <w:rsid w:val="00AB1359"/>
    <w:rsid w:val="00AC588C"/>
    <w:rsid w:val="00AD10A5"/>
    <w:rsid w:val="00AD1152"/>
    <w:rsid w:val="00AE5E81"/>
    <w:rsid w:val="00AF0A75"/>
    <w:rsid w:val="00AF4B51"/>
    <w:rsid w:val="00B047A1"/>
    <w:rsid w:val="00B07B57"/>
    <w:rsid w:val="00B20E90"/>
    <w:rsid w:val="00B269FD"/>
    <w:rsid w:val="00B51A75"/>
    <w:rsid w:val="00B52633"/>
    <w:rsid w:val="00B55A54"/>
    <w:rsid w:val="00B5794A"/>
    <w:rsid w:val="00B57E3D"/>
    <w:rsid w:val="00B65215"/>
    <w:rsid w:val="00B6525A"/>
    <w:rsid w:val="00B65EB5"/>
    <w:rsid w:val="00B77C77"/>
    <w:rsid w:val="00B80C5F"/>
    <w:rsid w:val="00B81E9F"/>
    <w:rsid w:val="00B93BFC"/>
    <w:rsid w:val="00B970A1"/>
    <w:rsid w:val="00BB3AFC"/>
    <w:rsid w:val="00BC1F47"/>
    <w:rsid w:val="00BC2F8B"/>
    <w:rsid w:val="00BC3B01"/>
    <w:rsid w:val="00BC5D0A"/>
    <w:rsid w:val="00BD6223"/>
    <w:rsid w:val="00BD7550"/>
    <w:rsid w:val="00BD7F3C"/>
    <w:rsid w:val="00BE7049"/>
    <w:rsid w:val="00BF0653"/>
    <w:rsid w:val="00C01ABF"/>
    <w:rsid w:val="00C05FA1"/>
    <w:rsid w:val="00C16D40"/>
    <w:rsid w:val="00C23E9B"/>
    <w:rsid w:val="00C430BF"/>
    <w:rsid w:val="00C47012"/>
    <w:rsid w:val="00C470E6"/>
    <w:rsid w:val="00C515F2"/>
    <w:rsid w:val="00C62BFF"/>
    <w:rsid w:val="00C62D1D"/>
    <w:rsid w:val="00C753C8"/>
    <w:rsid w:val="00C82D49"/>
    <w:rsid w:val="00C84B91"/>
    <w:rsid w:val="00C850DE"/>
    <w:rsid w:val="00C97887"/>
    <w:rsid w:val="00CC39C1"/>
    <w:rsid w:val="00CE06D6"/>
    <w:rsid w:val="00CE4827"/>
    <w:rsid w:val="00CF084C"/>
    <w:rsid w:val="00CF4795"/>
    <w:rsid w:val="00D010E6"/>
    <w:rsid w:val="00D032D8"/>
    <w:rsid w:val="00D139F7"/>
    <w:rsid w:val="00D22A4D"/>
    <w:rsid w:val="00D243B4"/>
    <w:rsid w:val="00D33DC8"/>
    <w:rsid w:val="00D352D6"/>
    <w:rsid w:val="00D4667F"/>
    <w:rsid w:val="00D63953"/>
    <w:rsid w:val="00D64EB4"/>
    <w:rsid w:val="00D704DD"/>
    <w:rsid w:val="00D7574C"/>
    <w:rsid w:val="00D87119"/>
    <w:rsid w:val="00D91315"/>
    <w:rsid w:val="00D9183D"/>
    <w:rsid w:val="00D93E6F"/>
    <w:rsid w:val="00D967F6"/>
    <w:rsid w:val="00D979E2"/>
    <w:rsid w:val="00DA5D63"/>
    <w:rsid w:val="00DB5B05"/>
    <w:rsid w:val="00DC3A88"/>
    <w:rsid w:val="00DD06C7"/>
    <w:rsid w:val="00DD0FC6"/>
    <w:rsid w:val="00DE1654"/>
    <w:rsid w:val="00DE79F2"/>
    <w:rsid w:val="00DF0777"/>
    <w:rsid w:val="00E011C2"/>
    <w:rsid w:val="00E216BF"/>
    <w:rsid w:val="00E2180E"/>
    <w:rsid w:val="00E273F0"/>
    <w:rsid w:val="00E31B7B"/>
    <w:rsid w:val="00E33CEF"/>
    <w:rsid w:val="00E33E6B"/>
    <w:rsid w:val="00E40033"/>
    <w:rsid w:val="00E43D54"/>
    <w:rsid w:val="00E43DCE"/>
    <w:rsid w:val="00E52C4D"/>
    <w:rsid w:val="00E53B18"/>
    <w:rsid w:val="00E55271"/>
    <w:rsid w:val="00E57FAD"/>
    <w:rsid w:val="00E708DC"/>
    <w:rsid w:val="00E73154"/>
    <w:rsid w:val="00E80299"/>
    <w:rsid w:val="00E8192E"/>
    <w:rsid w:val="00E91B96"/>
    <w:rsid w:val="00E94E86"/>
    <w:rsid w:val="00EA3924"/>
    <w:rsid w:val="00EB1BC6"/>
    <w:rsid w:val="00EB58EA"/>
    <w:rsid w:val="00EB5FF5"/>
    <w:rsid w:val="00EC0CA6"/>
    <w:rsid w:val="00EC2F37"/>
    <w:rsid w:val="00EC3323"/>
    <w:rsid w:val="00EC475A"/>
    <w:rsid w:val="00ED2EAD"/>
    <w:rsid w:val="00EE030C"/>
    <w:rsid w:val="00EE13A8"/>
    <w:rsid w:val="00EE681F"/>
    <w:rsid w:val="00EF615A"/>
    <w:rsid w:val="00F07524"/>
    <w:rsid w:val="00F12E73"/>
    <w:rsid w:val="00F14C4E"/>
    <w:rsid w:val="00F21ABC"/>
    <w:rsid w:val="00F3711E"/>
    <w:rsid w:val="00F40721"/>
    <w:rsid w:val="00F5110A"/>
    <w:rsid w:val="00F60F5D"/>
    <w:rsid w:val="00F6260E"/>
    <w:rsid w:val="00F6483C"/>
    <w:rsid w:val="00F65E38"/>
    <w:rsid w:val="00F83849"/>
    <w:rsid w:val="00F83FDB"/>
    <w:rsid w:val="00F91AC1"/>
    <w:rsid w:val="00F961E1"/>
    <w:rsid w:val="00FA7E86"/>
    <w:rsid w:val="00FB31C5"/>
    <w:rsid w:val="00FB4616"/>
    <w:rsid w:val="00FB6CFD"/>
    <w:rsid w:val="00FC155E"/>
    <w:rsid w:val="00FC29BC"/>
    <w:rsid w:val="00FD4213"/>
    <w:rsid w:val="00FE3C54"/>
    <w:rsid w:val="00FE5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B33F"/>
  <w15:chartTrackingRefBased/>
  <w15:docId w15:val="{5C6A5C0A-8DF0-4910-A727-D873BE5B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A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137BA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7BA4"/>
    <w:rPr>
      <w:sz w:val="16"/>
      <w:szCs w:val="16"/>
    </w:rPr>
  </w:style>
  <w:style w:type="paragraph" w:styleId="CommentText">
    <w:name w:val="annotation text"/>
    <w:basedOn w:val="Normal"/>
    <w:link w:val="CommentTextChar"/>
    <w:uiPriority w:val="99"/>
    <w:semiHidden/>
    <w:unhideWhenUsed/>
    <w:rsid w:val="00137BA4"/>
    <w:pPr>
      <w:spacing w:line="240" w:lineRule="auto"/>
    </w:pPr>
    <w:rPr>
      <w:sz w:val="20"/>
      <w:szCs w:val="20"/>
    </w:rPr>
  </w:style>
  <w:style w:type="character" w:customStyle="1" w:styleId="CommentTextChar">
    <w:name w:val="Comment Text Char"/>
    <w:basedOn w:val="DefaultParagraphFont"/>
    <w:link w:val="CommentText"/>
    <w:uiPriority w:val="99"/>
    <w:semiHidden/>
    <w:rsid w:val="00137BA4"/>
    <w:rPr>
      <w:rFonts w:asciiTheme="minorHAnsi" w:hAnsiTheme="minorHAnsi"/>
      <w:sz w:val="20"/>
      <w:szCs w:val="20"/>
    </w:rPr>
  </w:style>
  <w:style w:type="paragraph" w:styleId="BalloonText">
    <w:name w:val="Balloon Text"/>
    <w:basedOn w:val="Normal"/>
    <w:link w:val="BalloonTextChar"/>
    <w:uiPriority w:val="99"/>
    <w:semiHidden/>
    <w:unhideWhenUsed/>
    <w:rsid w:val="0013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BA4"/>
    <w:rPr>
      <w:rFonts w:ascii="Segoe UI" w:hAnsi="Segoe UI" w:cs="Segoe UI"/>
      <w:sz w:val="18"/>
      <w:szCs w:val="18"/>
    </w:rPr>
  </w:style>
  <w:style w:type="paragraph" w:styleId="ListParagraph">
    <w:name w:val="List Paragraph"/>
    <w:aliases w:val="Heading Number,ADOTS,IBL List Paragraph,List Paragraph1,Numbered Paragraph,Main numbered paragraph,Bullets,Colorful List - Accent 11,List Paragraph (numbered (a)),References,List_Paragraph,Multilevel para_II,AusAID List Paragraph,Ha,lp1"/>
    <w:basedOn w:val="Normal"/>
    <w:link w:val="ListParagraphChar"/>
    <w:uiPriority w:val="34"/>
    <w:qFormat/>
    <w:rsid w:val="00B52633"/>
    <w:pPr>
      <w:ind w:left="720"/>
      <w:contextualSpacing/>
    </w:pPr>
  </w:style>
  <w:style w:type="character" w:customStyle="1" w:styleId="highlight2">
    <w:name w:val="highlight2"/>
    <w:basedOn w:val="DefaultParagraphFont"/>
    <w:rsid w:val="00171D39"/>
  </w:style>
  <w:style w:type="paragraph" w:styleId="Header">
    <w:name w:val="header"/>
    <w:basedOn w:val="Normal"/>
    <w:link w:val="HeaderChar"/>
    <w:uiPriority w:val="99"/>
    <w:unhideWhenUsed/>
    <w:rsid w:val="00156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BB"/>
    <w:rPr>
      <w:rFonts w:asciiTheme="minorHAnsi" w:hAnsiTheme="minorHAnsi"/>
      <w:sz w:val="22"/>
    </w:rPr>
  </w:style>
  <w:style w:type="paragraph" w:styleId="Footer">
    <w:name w:val="footer"/>
    <w:basedOn w:val="Normal"/>
    <w:link w:val="FooterChar"/>
    <w:uiPriority w:val="99"/>
    <w:unhideWhenUsed/>
    <w:rsid w:val="00156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BB"/>
    <w:rPr>
      <w:rFonts w:asciiTheme="minorHAnsi" w:hAnsiTheme="minorHAnsi"/>
      <w:sz w:val="22"/>
    </w:rPr>
  </w:style>
  <w:style w:type="character" w:styleId="Strong">
    <w:name w:val="Strong"/>
    <w:basedOn w:val="DefaultParagraphFont"/>
    <w:uiPriority w:val="22"/>
    <w:qFormat/>
    <w:rsid w:val="006A7ABC"/>
    <w:rPr>
      <w:b/>
      <w:bCs/>
    </w:rPr>
  </w:style>
  <w:style w:type="character" w:customStyle="1" w:styleId="ListParagraphChar">
    <w:name w:val="List Paragraph Char"/>
    <w:aliases w:val="Heading Number Char,ADOTS Char,IBL List Paragraph Char,List Paragraph1 Char,Numbered Paragraph Char,Main numbered paragraph Char,Bullets Char,Colorful List - Accent 11 Char,List Paragraph (numbered (a)) Char,References Char,Ha Char"/>
    <w:basedOn w:val="DefaultParagraphFont"/>
    <w:link w:val="ListParagraph"/>
    <w:uiPriority w:val="34"/>
    <w:qFormat/>
    <w:locked/>
    <w:rsid w:val="00B81E9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8267-8946-4B52-AB0C-5351FB8D3D38}">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2.xml><?xml version="1.0" encoding="utf-8"?>
<ds:datastoreItem xmlns:ds="http://schemas.openxmlformats.org/officeDocument/2006/customXml" ds:itemID="{B4B4A1DC-4AD0-480B-87C4-D00883750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D77C3-7032-4FE4-A8C1-B369930E3473}">
  <ds:schemaRefs>
    <ds:schemaRef ds:uri="http://schemas.microsoft.com/sharepoint/v3/contenttype/forms"/>
  </ds:schemaRefs>
</ds:datastoreItem>
</file>

<file path=customXml/itemProps4.xml><?xml version="1.0" encoding="utf-8"?>
<ds:datastoreItem xmlns:ds="http://schemas.openxmlformats.org/officeDocument/2006/customXml" ds:itemID="{DDF6A748-E99D-4CFE-A1F1-FAA713F9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energy user</cp:lastModifiedBy>
  <cp:revision>2</cp:revision>
  <cp:lastPrinted>2023-05-31T06:25:00Z</cp:lastPrinted>
  <dcterms:created xsi:type="dcterms:W3CDTF">2023-06-02T10:28:00Z</dcterms:created>
  <dcterms:modified xsi:type="dcterms:W3CDTF">2023-06-02T10:28:00Z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