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AA92" w14:textId="77777777" w:rsidR="008D5484" w:rsidRDefault="008D5484" w:rsidP="008D5484">
      <w:pPr>
        <w:spacing w:after="0"/>
        <w:jc w:val="center"/>
        <w:rPr>
          <w:rFonts w:ascii="Arial" w:hAnsi="Arial" w:cs="Arial"/>
          <w:b/>
          <w:bCs/>
          <w:sz w:val="24"/>
          <w:szCs w:val="24"/>
          <w:lang w:val="mn-MN"/>
        </w:rPr>
      </w:pPr>
      <w:r w:rsidRPr="008D5484">
        <w:rPr>
          <w:rFonts w:ascii="Arial" w:hAnsi="Arial" w:cs="Arial"/>
          <w:b/>
          <w:bCs/>
          <w:sz w:val="24"/>
          <w:szCs w:val="24"/>
          <w:lang w:val="mn-MN"/>
        </w:rPr>
        <w:t xml:space="preserve">НИЙТЭЭР АМРАХ БАЯРЫН БОЛОН ТЭМДЭГЛЭЛТ </w:t>
      </w:r>
    </w:p>
    <w:p w14:paraId="60B662CD" w14:textId="77777777" w:rsidR="008D5484" w:rsidRDefault="008D5484" w:rsidP="008D5484">
      <w:pPr>
        <w:spacing w:after="0"/>
        <w:jc w:val="center"/>
        <w:rPr>
          <w:rFonts w:ascii="Arial" w:hAnsi="Arial" w:cs="Arial"/>
          <w:b/>
          <w:bCs/>
          <w:sz w:val="24"/>
          <w:szCs w:val="24"/>
          <w:lang w:val="mn-MN"/>
        </w:rPr>
      </w:pPr>
      <w:r w:rsidRPr="008D5484">
        <w:rPr>
          <w:rFonts w:ascii="Arial" w:hAnsi="Arial" w:cs="Arial"/>
          <w:b/>
          <w:bCs/>
          <w:sz w:val="24"/>
          <w:szCs w:val="24"/>
          <w:lang w:val="mn-MN"/>
        </w:rPr>
        <w:t xml:space="preserve">ӨДРҮҮДИЙН ТУХАЙ ХУУЛЬД НЭМЭЛТ ОРУУЛАХ ТУХАЙ </w:t>
      </w:r>
    </w:p>
    <w:p w14:paraId="4FF9426A" w14:textId="77777777" w:rsidR="008D5484" w:rsidRPr="008D5484" w:rsidRDefault="008D5484" w:rsidP="008D5484">
      <w:pPr>
        <w:jc w:val="center"/>
        <w:rPr>
          <w:rFonts w:ascii="Arial" w:hAnsi="Arial" w:cs="Arial"/>
          <w:b/>
          <w:bCs/>
          <w:sz w:val="24"/>
          <w:szCs w:val="24"/>
          <w:lang w:val="mn-MN"/>
        </w:rPr>
      </w:pPr>
      <w:r w:rsidRPr="008D5484">
        <w:rPr>
          <w:rFonts w:ascii="Arial" w:hAnsi="Arial" w:cs="Arial"/>
          <w:b/>
          <w:bCs/>
          <w:sz w:val="24"/>
          <w:szCs w:val="24"/>
          <w:lang w:val="mn-MN"/>
        </w:rPr>
        <w:t>ХУУЛИЙН ТӨСЛИЙН ҮЗЭЛ БАРИМТЛАЛ</w:t>
      </w:r>
    </w:p>
    <w:p w14:paraId="2875C496" w14:textId="77777777" w:rsidR="008D5484" w:rsidRPr="008D5484" w:rsidRDefault="008D5484" w:rsidP="008D5484">
      <w:pPr>
        <w:ind w:firstLine="720"/>
        <w:rPr>
          <w:rFonts w:ascii="Arial" w:hAnsi="Arial" w:cs="Arial"/>
          <w:b/>
          <w:bCs/>
          <w:sz w:val="24"/>
          <w:szCs w:val="24"/>
          <w:lang w:val="mn-MN"/>
        </w:rPr>
      </w:pPr>
      <w:r w:rsidRPr="008D5484">
        <w:rPr>
          <w:rFonts w:ascii="Arial" w:hAnsi="Arial" w:cs="Arial"/>
          <w:b/>
          <w:bCs/>
          <w:sz w:val="24"/>
          <w:szCs w:val="24"/>
          <w:lang w:val="mn-MN"/>
        </w:rPr>
        <w:t>1.Хуулийн төсөл боловсруулах болсон үндэслэл, шаардлага</w:t>
      </w:r>
    </w:p>
    <w:p w14:paraId="49036D6F" w14:textId="77777777" w:rsidR="008D5484" w:rsidRPr="008D5484" w:rsidRDefault="008D5484" w:rsidP="008D5484">
      <w:pPr>
        <w:spacing w:line="276" w:lineRule="auto"/>
        <w:ind w:firstLine="720"/>
        <w:jc w:val="both"/>
        <w:rPr>
          <w:rFonts w:ascii="Arial" w:hAnsi="Arial" w:cs="Arial"/>
          <w:sz w:val="24"/>
          <w:szCs w:val="24"/>
          <w:lang w:val="mn-MN"/>
        </w:rPr>
      </w:pPr>
      <w:r w:rsidRPr="008D5484">
        <w:rPr>
          <w:rFonts w:ascii="Arial" w:hAnsi="Arial" w:cs="Arial"/>
          <w:sz w:val="24"/>
          <w:szCs w:val="24"/>
          <w:lang w:val="mn-MN"/>
        </w:rPr>
        <w:t>Бүгд Найрамдах Монгол Ард Улсын Ардын Их Хурал 1992 оны 01 дүгээр сарын 13-ны өдөр Монгол Улсын Үндсэн хуулийг баталж, хүний эрхийг хангаж, хамгаалах үүднээс төрийн эрх мэдлийг хууль тогтоох, гүйцэтгэх, шүүх гэсэн гурван салаанд хуваарилснаар хяналт тэнцлийн зарчмын үндсийг тавьсан.</w:t>
      </w:r>
    </w:p>
    <w:p w14:paraId="238A04FB"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Монгол Улсын Үндсэн хууийн дөчин есдүгээр зүйлийн 3-т “Шүүгчийн хараат бус, шүүхийн бие даасан байдлыг хангах зорилгоор Шүүхийн ерөнхий зөвлөл ажиллана.” гэж, мөн зүйлийн 4-т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гэж, 5-т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Шүүгчийн хараат бус байдлыг хангахтай холбоотой Зөвлөлийн үйл ажиллагааны тайланг Улсын дээд шүүхэд танилцуулна. Зөвлөлийн зохион байгуулалт, үйл ажиллагааны журам, бүрэлдэхүүнд тавих шаардлага, томилох журмыг хуулиар тогтооно.” гэж тус тус зааж, Шүүхийн ерөнхий зөвлөл-Шүүхийн захиргааны төв байгууллагын эрх зүйн үндсийг Үндсэн хуулиар тогтоосон юм. </w:t>
      </w:r>
    </w:p>
    <w:p w14:paraId="00EDD9DE"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Монгол Улсад орчин цагийн шүүх үүсгэн байгуулагдаж нийгэмд шударга ёсыг тогтоож, эрх зүйт төр, хууль дээдлэх ёсыг бэхжүүлэх, иргэдийн шударга шүүхээр шүүлгэх, эрх хууль ёсны ашиг сонирхлыг хамгаалах тогтолцоо бүрдсэн түүхэн ойн арга хэмжээ жил бүр тохиож байна. Өнгөрсөн хугацаанд ойн хүрээнд шүүхийн үйл ажиллагааг олон нийтэд сурталчлах, шүүхийн нээлттэй ил тод байдлыг хангах, иргэдийн эрх зүйн боловсролыг дээшлүүлэх, шүүхийн үйл ажиллагаан дахь иргэдийн оролцоог нэмэгдүүлэх, шүүхийн шинэтгэлийг гүнзгийрүүлэх, шүүхэд итгэх олон нийтийн итгэлийг нэмэгдүүлэх зэрэг олон талын ач холбогдолтой арга хэмжээг тогтмол зохион байгуулсаар иржээ. </w:t>
      </w:r>
    </w:p>
    <w:p w14:paraId="3FCBD478"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Монгол Улсад орчин цагийн шүүх байгуулагдаад 112 жил, шинэ Үндсэн хуулиар Шүүх эрх мэдлийн салбарыг Төрийн байгууллын тогтолцооны нэг институт болгон хуульчлан бэхжүүлсэн өдрөөс хойш 30 гаруй жилийн хугацаа өнгөрчээ. </w:t>
      </w:r>
    </w:p>
    <w:p w14:paraId="09A2C9A1"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Гэвч шүүх эрх мэдлийн салбарын түүхэн ойг тэмдэглэн өнгөрүүлэхтэй холбоотой эрх зүйн зохицуулалтын талаар Нийтээр амрах баярын болон тэмдэглэлт өдрүүдийн тухай хуульд тухайлан тусгаж, зохицуулаагүй байна. </w:t>
      </w:r>
    </w:p>
    <w:p w14:paraId="451DCFBF"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Pr>
          <w:rFonts w:ascii="Arial" w:hAnsi="Arial" w:cs="Arial"/>
          <w:lang w:val="mn-MN"/>
        </w:rPr>
        <w:t>Үүнтэй холбоотойгоор</w:t>
      </w:r>
      <w:r w:rsidR="000A2315">
        <w:rPr>
          <w:rFonts w:ascii="Arial" w:hAnsi="Arial" w:cs="Arial"/>
          <w:lang w:val="mn-MN"/>
        </w:rPr>
        <w:t xml:space="preserve"> МУ-ын хэмжээнд</w:t>
      </w:r>
      <w:r>
        <w:rPr>
          <w:rFonts w:ascii="Arial" w:hAnsi="Arial" w:cs="Arial"/>
          <w:lang w:val="mn-MN"/>
        </w:rPr>
        <w:t xml:space="preserve"> шүүн таслах ажиллагааг хэрэгжүүлж буй нийт шүүх</w:t>
      </w:r>
      <w:r w:rsidR="000A2315">
        <w:rPr>
          <w:rFonts w:ascii="Arial" w:hAnsi="Arial" w:cs="Arial"/>
          <w:lang w:val="mn-MN"/>
        </w:rPr>
        <w:t>, шүүх эрх мэдлийн салбарын ажилтан албан хаагчид</w:t>
      </w:r>
      <w:r>
        <w:rPr>
          <w:rFonts w:ascii="Arial" w:hAnsi="Arial" w:cs="Arial"/>
          <w:lang w:val="mn-MN"/>
        </w:rPr>
        <w:t xml:space="preserve"> </w:t>
      </w:r>
      <w:r w:rsidRPr="008D5484">
        <w:rPr>
          <w:rFonts w:ascii="Arial" w:hAnsi="Arial" w:cs="Arial"/>
          <w:lang w:val="mn-MN"/>
        </w:rPr>
        <w:t>ойн хүрээнд</w:t>
      </w:r>
      <w:r w:rsidR="000A2315">
        <w:rPr>
          <w:rFonts w:ascii="Arial" w:hAnsi="Arial" w:cs="Arial"/>
          <w:lang w:val="mn-MN"/>
        </w:rPr>
        <w:t>ээ</w:t>
      </w:r>
      <w:r w:rsidRPr="008D5484">
        <w:rPr>
          <w:rFonts w:ascii="Arial" w:hAnsi="Arial" w:cs="Arial"/>
          <w:lang w:val="mn-MN"/>
        </w:rPr>
        <w:t xml:space="preserve"> шүүхийн үйл ажиллагааг олон нийтэд сурталчлан таниулах, шүүхэд итгэх иргэдийн итгэлийг нэмэгдүүлэх, шүүхийн үйл ажиллагааны талаар олон нийтэд үнэн </w:t>
      </w:r>
      <w:r>
        <w:rPr>
          <w:rFonts w:ascii="Arial" w:hAnsi="Arial" w:cs="Arial"/>
          <w:lang w:val="mn-MN"/>
        </w:rPr>
        <w:t>зөв</w:t>
      </w:r>
      <w:r w:rsidRPr="008D5484">
        <w:rPr>
          <w:rFonts w:ascii="Arial" w:hAnsi="Arial" w:cs="Arial"/>
          <w:lang w:val="mn-MN"/>
        </w:rPr>
        <w:t xml:space="preserve">, </w:t>
      </w:r>
      <w:r>
        <w:rPr>
          <w:rFonts w:ascii="Arial" w:hAnsi="Arial" w:cs="Arial"/>
          <w:lang w:val="mn-MN"/>
        </w:rPr>
        <w:lastRenderedPageBreak/>
        <w:t>бодит</w:t>
      </w:r>
      <w:r w:rsidRPr="008D5484">
        <w:rPr>
          <w:rFonts w:ascii="Arial" w:hAnsi="Arial" w:cs="Arial"/>
          <w:lang w:val="mn-MN"/>
        </w:rPr>
        <w:t xml:space="preserve"> мэдээллийг хүргэх зэрэг иргэдэд чиглэсэн </w:t>
      </w:r>
      <w:r w:rsidR="00EF3386">
        <w:rPr>
          <w:rFonts w:ascii="Arial" w:hAnsi="Arial" w:cs="Arial"/>
          <w:lang w:val="mn-MN"/>
        </w:rPr>
        <w:t xml:space="preserve">олон </w:t>
      </w:r>
      <w:r w:rsidRPr="008D5484">
        <w:rPr>
          <w:rFonts w:ascii="Arial" w:hAnsi="Arial" w:cs="Arial"/>
          <w:lang w:val="mn-MN"/>
        </w:rPr>
        <w:t>арга хэмжээг зохион байгуул</w:t>
      </w:r>
      <w:r w:rsidR="00EF3386">
        <w:rPr>
          <w:rFonts w:ascii="Arial" w:hAnsi="Arial" w:cs="Arial"/>
          <w:lang w:val="mn-MN"/>
        </w:rPr>
        <w:t>саар ирсэн боловч</w:t>
      </w:r>
      <w:r w:rsidR="000A2315">
        <w:rPr>
          <w:rFonts w:ascii="Arial" w:hAnsi="Arial" w:cs="Arial"/>
          <w:lang w:val="mn-MN"/>
        </w:rPr>
        <w:t xml:space="preserve"> </w:t>
      </w:r>
      <w:r w:rsidR="00EF3386">
        <w:rPr>
          <w:rFonts w:ascii="Arial" w:hAnsi="Arial" w:cs="Arial"/>
          <w:lang w:val="mn-MN"/>
        </w:rPr>
        <w:t xml:space="preserve">нэгдсэн зохион байгуулалтгүй, </w:t>
      </w:r>
      <w:r w:rsidR="000A2315">
        <w:rPr>
          <w:rFonts w:ascii="Arial" w:hAnsi="Arial" w:cs="Arial"/>
          <w:lang w:val="mn-MN"/>
        </w:rPr>
        <w:t>өөр өөр арга барилаар, ижил бус цаг хугацаанд зохион байгуул</w:t>
      </w:r>
      <w:r w:rsidR="00EF3386">
        <w:rPr>
          <w:rFonts w:ascii="Arial" w:hAnsi="Arial" w:cs="Arial"/>
          <w:lang w:val="mn-MN"/>
        </w:rPr>
        <w:t>ж байна</w:t>
      </w:r>
      <w:r w:rsidRPr="008D5484">
        <w:rPr>
          <w:rFonts w:ascii="Arial" w:hAnsi="Arial" w:cs="Arial"/>
          <w:lang w:val="mn-MN"/>
        </w:rPr>
        <w:t xml:space="preserve">. </w:t>
      </w:r>
      <w:r w:rsidR="00306B9B">
        <w:rPr>
          <w:rFonts w:ascii="Arial" w:hAnsi="Arial" w:cs="Arial"/>
          <w:lang w:val="mn-MN"/>
        </w:rPr>
        <w:t>Иймд нэгдсэн, зохион байгуулалттай ойн болон тэмдэглэлт өдрийг тэмдэглэн өнгөрүүлэх нь туйлын ач холбогдолтой байна</w:t>
      </w:r>
      <w:r w:rsidR="0086494D">
        <w:rPr>
          <w:rFonts w:ascii="Arial" w:hAnsi="Arial" w:cs="Arial"/>
          <w:lang w:val="mn-MN"/>
        </w:rPr>
        <w:t>.</w:t>
      </w:r>
      <w:r w:rsidRPr="008D5484">
        <w:rPr>
          <w:rFonts w:ascii="Arial" w:hAnsi="Arial" w:cs="Arial"/>
          <w:lang w:val="mn-MN"/>
        </w:rPr>
        <w:t xml:space="preserve">  </w:t>
      </w:r>
    </w:p>
    <w:p w14:paraId="23B7BD50"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b/>
          <w:bCs/>
          <w:lang w:val="mn-MN"/>
        </w:rPr>
      </w:pPr>
      <w:r w:rsidRPr="008D5484">
        <w:rPr>
          <w:rFonts w:ascii="Arial" w:hAnsi="Arial" w:cs="Arial"/>
          <w:b/>
          <w:bCs/>
          <w:lang w:val="mn-MN"/>
        </w:rPr>
        <w:t>2.Хуулийн зорилго, ерөнхий бүтэц, зохицуулах харилцаа, хамрах хүрээ</w:t>
      </w:r>
    </w:p>
    <w:p w14:paraId="5AE66141"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Нийтээр амрах баярын болон тэмдэглэлт өдрүүдийн тухай хуульд “5.3.Шүүх эрх мэдлийн салбарын ой, түүхэн үйл явдал, зарим шүүхийн захиргааны ажилтан, албан хаагчдын өдрийг Шүүхийн ерөнхий зөвлөл Улсын дээд шүүхтэй зөвшилцөн тогтооно” гэсэн хэсгийг нэмж оруулахаар хуулийн төсөлд тусгалаа.</w:t>
      </w:r>
    </w:p>
    <w:p w14:paraId="532DE77C"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Энэ зүйл хэсгийг нэмснээр </w:t>
      </w:r>
      <w:r w:rsidR="0086494D">
        <w:rPr>
          <w:rFonts w:ascii="Arial" w:hAnsi="Arial" w:cs="Arial"/>
          <w:lang w:val="mn-MN"/>
        </w:rPr>
        <w:t xml:space="preserve">ойн хүрээнд </w:t>
      </w:r>
      <w:r w:rsidRPr="008D5484">
        <w:rPr>
          <w:rFonts w:ascii="Arial" w:hAnsi="Arial" w:cs="Arial"/>
          <w:lang w:val="mn-MN"/>
        </w:rPr>
        <w:t xml:space="preserve">шүүх эрх мэдлийн салбарын үйл ажиллагааг олон нийтэд сурталчлан таниулах, шүүхэд итгэх иргэдийн итгэлийг нэмэгдүүлэх, шүүхийн үйл ажиллагааны талаар олон нийтэд үнэн зөв, бодит мэдээллийг хүргэх, хууль сурталчлан таниулах зэрэг иргэдэд чиглэсэн арга хэмжээг зохион байгуулахад  төсвийн хүндрэлтэй нөхцөл байдал арилахаар байна. Улмаар иргэдийн эрх зүйн боловсрол дээшлэх, шударга шүүхээр шүүлгэх иргэний эрхийг хангах тогтолцоо улам бэхжиж шүүхэд итгэх иргэдийн итгэл нэмэгдэх юм. Мөн Улсын хэмжээнд шүүн таслах ажиллагааг хэрэгжүүлж буй гурван шатны 117 шүүх ойн арга хэмжээг нэг цаг хугацаанд, хамгийн оновчтой хэлбэрээр нэгдмэл байдлаар зохион байгуулах нөхцөл бүрдэж, төсвийн хэмнэлт, үр ашигтай зарцуулалтын тогтолцоо төлөвшинө. Түүнчлэн Улсын хэмжээнд ажиллаж буй 511 шүүгч, 1400 гаруй шүүхийн захиргааны ажилтан шүүх эрх мэдлийн салбарын ой, түүхэн үйл явдал, шүүхийн захиргааны ажилтны өдөртэй болж, улмаар ажил мэргэжлээрээ бахархах, ойн арга хэмжээгээр шинэ санал санаачлага, ажил бүтээлээр угтах эрмэлзлийг бий болгох зэрэг гадагш болон дотогшоо чиглэсэн олон давуу тал бий болох учиртай. </w:t>
      </w:r>
    </w:p>
    <w:p w14:paraId="231656F7" w14:textId="77777777" w:rsidR="008D5484" w:rsidRPr="008D5484" w:rsidRDefault="008D5484" w:rsidP="008D5484">
      <w:pPr>
        <w:pStyle w:val="NormalWeb"/>
        <w:shd w:val="clear" w:color="auto" w:fill="FFFFFF"/>
        <w:spacing w:before="0" w:beforeAutospacing="0" w:after="240" w:afterAutospacing="0" w:line="276" w:lineRule="auto"/>
        <w:ind w:firstLine="720"/>
        <w:jc w:val="both"/>
        <w:rPr>
          <w:rFonts w:ascii="Arial" w:hAnsi="Arial" w:cs="Arial"/>
          <w:lang w:val="mn-MN"/>
        </w:rPr>
      </w:pPr>
      <w:r w:rsidRPr="008D5484">
        <w:rPr>
          <w:rFonts w:ascii="Arial" w:hAnsi="Arial" w:cs="Arial"/>
          <w:lang w:val="mn-MN"/>
        </w:rPr>
        <w:t xml:space="preserve">Хуулийн төсөлд Үндсэн хуулийн тавьдугаар зүйлийн 1 дэх хэсэгт заасан шүүхийн дээд байгууллага болох Улсын дээд шүүхтэй Шүүхийн ерөнхий зөвлөл зөвшилцөн Шүүх эрх мэдлийн салбарын ой, түүхэн үйл явдал, зарим шүүхийн захиргааны ажилтан, албан хаагчдын өдрийг тогтоохоор тусгалаа.    </w:t>
      </w:r>
    </w:p>
    <w:p w14:paraId="2B13102F" w14:textId="77777777" w:rsidR="008D5484" w:rsidRPr="008D5484" w:rsidRDefault="008D5484" w:rsidP="008D5484">
      <w:pPr>
        <w:pStyle w:val="NormalWeb"/>
        <w:shd w:val="clear" w:color="auto" w:fill="FFFFFF"/>
        <w:spacing w:before="0" w:beforeAutospacing="0" w:after="240" w:afterAutospacing="0" w:line="276" w:lineRule="auto"/>
        <w:jc w:val="both"/>
        <w:rPr>
          <w:rFonts w:ascii="Arial" w:hAnsi="Arial" w:cs="Arial"/>
          <w:b/>
          <w:bCs/>
          <w:lang w:val="mn-MN"/>
        </w:rPr>
      </w:pPr>
      <w:r w:rsidRPr="008D5484">
        <w:rPr>
          <w:rFonts w:ascii="Arial" w:hAnsi="Arial" w:cs="Arial"/>
          <w:lang w:val="mn-MN"/>
        </w:rPr>
        <w:tab/>
      </w:r>
      <w:r w:rsidRPr="008D5484">
        <w:rPr>
          <w:rFonts w:ascii="Arial" w:hAnsi="Arial" w:cs="Arial"/>
          <w:b/>
          <w:bCs/>
          <w:lang w:val="mn-MN"/>
        </w:rPr>
        <w:t>3.Хууль батлагдсаны дараа үүсэж болох эдийн засаг, нийгэм, хууль зүйн үр дагавар, тэдгээрийг шийдвэрлэх талаар авч хэрэгжүүлэх арга хэмжээний санал</w:t>
      </w:r>
    </w:p>
    <w:p w14:paraId="1560955F" w14:textId="77777777" w:rsidR="008D5484" w:rsidRPr="0086494D" w:rsidRDefault="0086494D" w:rsidP="0086494D">
      <w:pPr>
        <w:pStyle w:val="NormalWeb"/>
        <w:numPr>
          <w:ilvl w:val="0"/>
          <w:numId w:val="3"/>
        </w:numPr>
        <w:shd w:val="clear" w:color="auto" w:fill="FFFFFF"/>
        <w:spacing w:before="0" w:beforeAutospacing="0" w:after="240" w:afterAutospacing="0" w:line="276" w:lineRule="auto"/>
        <w:ind w:left="1134"/>
        <w:jc w:val="both"/>
        <w:rPr>
          <w:rFonts w:ascii="Arial" w:hAnsi="Arial" w:cs="Arial"/>
          <w:lang w:val="mn-MN"/>
        </w:rPr>
      </w:pPr>
      <w:r>
        <w:rPr>
          <w:rFonts w:ascii="Arial" w:hAnsi="Arial" w:cs="Arial"/>
          <w:lang w:val="mn-MN"/>
        </w:rPr>
        <w:t>Хууль батлагдсанаар төсөв, санхүүгийн нэмэлт зардал гарахгүй болно.</w:t>
      </w:r>
    </w:p>
    <w:p w14:paraId="354F1D20" w14:textId="77777777" w:rsidR="00F1136C" w:rsidRPr="00F1136C" w:rsidRDefault="008D5484" w:rsidP="0086494D">
      <w:pPr>
        <w:ind w:firstLine="720"/>
        <w:jc w:val="both"/>
        <w:rPr>
          <w:rFonts w:ascii="Arial" w:hAnsi="Arial" w:cs="Arial"/>
          <w:b/>
          <w:bCs/>
          <w:sz w:val="24"/>
          <w:szCs w:val="24"/>
          <w:lang w:val="mn-MN"/>
        </w:rPr>
      </w:pPr>
      <w:r w:rsidRPr="00F1136C">
        <w:rPr>
          <w:rFonts w:ascii="Arial" w:hAnsi="Arial" w:cs="Arial"/>
          <w:b/>
          <w:bCs/>
          <w:sz w:val="24"/>
          <w:szCs w:val="24"/>
          <w:lang w:val="mn-MN"/>
        </w:rPr>
        <w:t>4.</w:t>
      </w:r>
      <w:r w:rsidR="00F1136C">
        <w:rPr>
          <w:rFonts w:ascii="Arial" w:hAnsi="Arial" w:cs="Arial"/>
          <w:b/>
          <w:bCs/>
          <w:sz w:val="24"/>
          <w:szCs w:val="24"/>
          <w:lang w:val="mn-MN"/>
        </w:rPr>
        <w:t>Хуулийн төсөл батлагдсанаар нэмэлт, өөрчлөлт оруулах санал</w:t>
      </w:r>
    </w:p>
    <w:p w14:paraId="371D36A2" w14:textId="77777777" w:rsidR="0086494D" w:rsidRDefault="008D5484" w:rsidP="0086494D">
      <w:pPr>
        <w:ind w:firstLine="720"/>
        <w:jc w:val="both"/>
        <w:rPr>
          <w:rFonts w:ascii="Arial" w:hAnsi="Arial" w:cs="Arial"/>
          <w:sz w:val="24"/>
          <w:szCs w:val="24"/>
          <w:shd w:val="clear" w:color="auto" w:fill="FFFFFF"/>
          <w:lang w:val="mn-MN"/>
        </w:rPr>
      </w:pPr>
      <w:r w:rsidRPr="008D5484">
        <w:rPr>
          <w:rFonts w:ascii="Arial" w:hAnsi="Arial" w:cs="Arial"/>
          <w:sz w:val="24"/>
          <w:szCs w:val="24"/>
          <w:shd w:val="clear" w:color="auto" w:fill="FFFFFF"/>
          <w:lang w:val="mn-MN"/>
        </w:rPr>
        <w:t>Монгол Улсын Үндсэн хууль, Монгол Улсын олон улсын гэрээ болон бусад хуультай хэрхэн уялдах, хуулийг хэрэгжүүлэхэд шинээр боловсруулах, шинэчлэн найруулах, нэмэлт, өөрчлөлт оруулах, хүчингүй болсонд тооцох тухай хууль тогтоомжийн талаарх санал байхгүй болно.</w:t>
      </w:r>
    </w:p>
    <w:sectPr w:rsidR="0086494D" w:rsidSect="005B62A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4E"/>
    <w:multiLevelType w:val="hybridMultilevel"/>
    <w:tmpl w:val="F54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56D57"/>
    <w:multiLevelType w:val="hybridMultilevel"/>
    <w:tmpl w:val="953CAD00"/>
    <w:lvl w:ilvl="0" w:tplc="08D2B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B405C3"/>
    <w:multiLevelType w:val="hybridMultilevel"/>
    <w:tmpl w:val="2F6EE09C"/>
    <w:lvl w:ilvl="0" w:tplc="F2B84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9037992">
    <w:abstractNumId w:val="2"/>
  </w:num>
  <w:num w:numId="2" w16cid:durableId="793524567">
    <w:abstractNumId w:val="1"/>
  </w:num>
  <w:num w:numId="3" w16cid:durableId="76985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A"/>
    <w:rsid w:val="000A2315"/>
    <w:rsid w:val="00147232"/>
    <w:rsid w:val="00306B9B"/>
    <w:rsid w:val="00357172"/>
    <w:rsid w:val="003A54FA"/>
    <w:rsid w:val="005A5276"/>
    <w:rsid w:val="005B62A5"/>
    <w:rsid w:val="00722950"/>
    <w:rsid w:val="0086494D"/>
    <w:rsid w:val="008B00AA"/>
    <w:rsid w:val="008D5484"/>
    <w:rsid w:val="00CA3F50"/>
    <w:rsid w:val="00EF3386"/>
    <w:rsid w:val="00F1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91CF"/>
  <w15:chartTrackingRefBased/>
  <w15:docId w15:val="{D7D30C3B-B2C2-46C7-9835-A72ACB3B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AA"/>
    <w:pPr>
      <w:ind w:left="720"/>
      <w:contextualSpacing/>
    </w:pPr>
  </w:style>
  <w:style w:type="paragraph" w:styleId="NormalWeb">
    <w:name w:val="Normal (Web)"/>
    <w:basedOn w:val="Normal"/>
    <w:uiPriority w:val="99"/>
    <w:unhideWhenUsed/>
    <w:rsid w:val="008D54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 batjargal</dc:creator>
  <cp:keywords/>
  <dc:description/>
  <cp:lastModifiedBy>Bayasgalan Sainnyambuu</cp:lastModifiedBy>
  <cp:revision>2</cp:revision>
  <cp:lastPrinted>2023-06-15T01:10:00Z</cp:lastPrinted>
  <dcterms:created xsi:type="dcterms:W3CDTF">2023-06-16T04:22:00Z</dcterms:created>
  <dcterms:modified xsi:type="dcterms:W3CDTF">2023-06-16T04:22:00Z</dcterms:modified>
</cp:coreProperties>
</file>