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7B1F" w:rsidRDefault="00F71D4D" w:rsidP="001D07F0">
      <w:pPr>
        <w:spacing w:line="240" w:lineRule="auto"/>
        <w:jc w:val="center"/>
        <w:rPr>
          <w:b/>
          <w:lang w:val="mn-MN"/>
        </w:rPr>
      </w:pPr>
      <w:r w:rsidRPr="00F71D4D">
        <w:rPr>
          <w:b/>
          <w:lang w:val="mn-MN"/>
        </w:rPr>
        <w:t>ТОВЧ ТАНИЛЦУУЛГА</w:t>
      </w:r>
    </w:p>
    <w:p w:rsidR="00450878" w:rsidRPr="005E2CB8" w:rsidRDefault="00450878" w:rsidP="001D07F0">
      <w:pPr>
        <w:spacing w:line="240" w:lineRule="auto"/>
        <w:jc w:val="center"/>
        <w:rPr>
          <w:b/>
        </w:rPr>
      </w:pPr>
    </w:p>
    <w:p w:rsidR="00F71D4D" w:rsidRDefault="00F71D4D" w:rsidP="001D07F0">
      <w:pPr>
        <w:spacing w:line="240" w:lineRule="auto"/>
        <w:ind w:firstLine="720"/>
        <w:jc w:val="both"/>
        <w:rPr>
          <w:lang w:val="mn-MN"/>
        </w:rPr>
      </w:pPr>
      <w:r>
        <w:rPr>
          <w:lang w:val="mn-MN"/>
        </w:rPr>
        <w:t xml:space="preserve">Авлигатай тэмцэх </w:t>
      </w:r>
      <w:r w:rsidR="001D07F0">
        <w:rPr>
          <w:lang w:val="mn-MN"/>
        </w:rPr>
        <w:t>ү</w:t>
      </w:r>
      <w:r>
        <w:rPr>
          <w:lang w:val="mn-MN"/>
        </w:rPr>
        <w:t>ндэсний хөтөлбөрийн төсөл нь дараах баримт бичгүүдээс бүрдэж байна. Үүнд:</w:t>
      </w:r>
    </w:p>
    <w:p w:rsidR="00F71D4D" w:rsidRDefault="00F71D4D" w:rsidP="001D07F0">
      <w:pPr>
        <w:pStyle w:val="ListParagraph"/>
        <w:numPr>
          <w:ilvl w:val="0"/>
          <w:numId w:val="1"/>
        </w:numPr>
        <w:spacing w:line="240" w:lineRule="auto"/>
        <w:jc w:val="both"/>
        <w:rPr>
          <w:lang w:val="mn-MN"/>
        </w:rPr>
      </w:pPr>
      <w:r>
        <w:rPr>
          <w:lang w:val="mn-MN"/>
        </w:rPr>
        <w:t>Авлигатай тэмцэх үндэсний хөтөлбөрийн төсөл</w:t>
      </w:r>
    </w:p>
    <w:p w:rsidR="00F71D4D" w:rsidRDefault="00F71D4D" w:rsidP="001D07F0">
      <w:pPr>
        <w:pStyle w:val="ListParagraph"/>
        <w:numPr>
          <w:ilvl w:val="0"/>
          <w:numId w:val="1"/>
        </w:numPr>
        <w:spacing w:line="240" w:lineRule="auto"/>
        <w:jc w:val="both"/>
        <w:rPr>
          <w:lang w:val="mn-MN"/>
        </w:rPr>
      </w:pPr>
      <w:r>
        <w:rPr>
          <w:lang w:val="mn-MN"/>
        </w:rPr>
        <w:t>Төслийн үзэл баримтлал</w:t>
      </w:r>
    </w:p>
    <w:p w:rsidR="00F71D4D" w:rsidRDefault="00F71D4D" w:rsidP="001D07F0">
      <w:pPr>
        <w:pStyle w:val="ListParagraph"/>
        <w:numPr>
          <w:ilvl w:val="0"/>
          <w:numId w:val="1"/>
        </w:numPr>
        <w:spacing w:line="240" w:lineRule="auto"/>
        <w:jc w:val="both"/>
        <w:rPr>
          <w:lang w:val="mn-MN"/>
        </w:rPr>
      </w:pPr>
      <w:r>
        <w:rPr>
          <w:lang w:val="mn-MN"/>
        </w:rPr>
        <w:t>Төслийн танилцуулга</w:t>
      </w:r>
    </w:p>
    <w:p w:rsidR="00F71D4D" w:rsidRDefault="00F71D4D" w:rsidP="001D07F0">
      <w:pPr>
        <w:pStyle w:val="ListParagraph"/>
        <w:numPr>
          <w:ilvl w:val="0"/>
          <w:numId w:val="1"/>
        </w:numPr>
        <w:spacing w:line="240" w:lineRule="auto"/>
        <w:jc w:val="both"/>
        <w:rPr>
          <w:lang w:val="mn-MN"/>
        </w:rPr>
      </w:pPr>
      <w:r>
        <w:rPr>
          <w:lang w:val="mn-MN"/>
        </w:rPr>
        <w:t>Төслийн үр нөлөөний үнэлгээний тайлан</w:t>
      </w:r>
    </w:p>
    <w:p w:rsidR="00F71D4D" w:rsidRDefault="00F71D4D" w:rsidP="001D07F0">
      <w:pPr>
        <w:pStyle w:val="ListParagraph"/>
        <w:numPr>
          <w:ilvl w:val="0"/>
          <w:numId w:val="1"/>
        </w:numPr>
        <w:spacing w:line="240" w:lineRule="auto"/>
        <w:jc w:val="both"/>
        <w:rPr>
          <w:lang w:val="mn-MN"/>
        </w:rPr>
      </w:pPr>
      <w:r>
        <w:rPr>
          <w:lang w:val="mn-MN"/>
        </w:rPr>
        <w:t>Зардлын тооцоо.</w:t>
      </w:r>
    </w:p>
    <w:p w:rsidR="00DA5491" w:rsidRDefault="00B420C9" w:rsidP="001D07F0">
      <w:pPr>
        <w:spacing w:line="240" w:lineRule="auto"/>
        <w:ind w:firstLine="720"/>
        <w:jc w:val="both"/>
        <w:rPr>
          <w:lang w:val="mn-MN"/>
        </w:rPr>
      </w:pPr>
      <w:r>
        <w:rPr>
          <w:lang w:val="mn-MN"/>
        </w:rPr>
        <w:t xml:space="preserve">Хөтөлбөрийн төслийг боловсруулах ажил 2022 оны 6 дугаар сараас эхэлсэн. </w:t>
      </w:r>
      <w:r w:rsidR="00DA5491">
        <w:rPr>
          <w:lang w:val="mn-MN"/>
        </w:rPr>
        <w:t>Төслийг боловсруулахад Авлигын эсрэг хууль, Эрүүгийн хууль зэрэг авлигатай тэмцэх үйл ажиллагааны хуулиуд, Алсын хараа 2050, Шинэ сэргэлтийн бодлого зэрэг бодлогын баримт бичгүүд, өмнөх үндэсний хөтөлбөр, түүнд хийсэн дүн шинжилгээ, АТГ-ын мэдээлэл, тайлан, стратеги, бусад баримт бичиг, авлигын нөхцөл байдлын судалгаанууд, Европын аюулгүй байдал, хамтын ажиллагааны байгууллага зэрэг олон улсын байгууллагуудын тайлан, зөвлөмж, дотоодын судалгааны байгууллагуудын судалгаа, тайлан, мэдээлэл, бусад эх сурвалж зэрэг мэдээллийг эх сурвалж болгон ашиглав.</w:t>
      </w:r>
    </w:p>
    <w:p w:rsidR="00B420C9" w:rsidRDefault="00B420C9" w:rsidP="001D07F0">
      <w:pPr>
        <w:spacing w:line="240" w:lineRule="auto"/>
        <w:ind w:firstLine="720"/>
        <w:jc w:val="both"/>
        <w:rPr>
          <w:lang w:val="mn-MN"/>
        </w:rPr>
      </w:pPr>
      <w:r>
        <w:rPr>
          <w:lang w:val="mn-MN"/>
        </w:rPr>
        <w:t xml:space="preserve">Төсөл боловсруулахад АТГ-ын албан хаагчид, УИХ-ын харьяа байгууллагууд, яам, агентлагын төлөөлөл, шүүх, хууль сахиулах байгууллагуудын төлөөлөл, иргэний нийгэм, АТГ-ын дэргэдэх Олон нийтийн зөвлөлийн төлөөлөл хамтран ажилласан. </w:t>
      </w:r>
    </w:p>
    <w:p w:rsidR="00B420C9" w:rsidRDefault="00B420C9" w:rsidP="001D07F0">
      <w:pPr>
        <w:spacing w:line="240" w:lineRule="auto"/>
        <w:ind w:firstLine="720"/>
        <w:jc w:val="both"/>
        <w:rPr>
          <w:lang w:val="mn-MN"/>
        </w:rPr>
      </w:pPr>
      <w:r>
        <w:rPr>
          <w:lang w:val="mn-MN"/>
        </w:rPr>
        <w:t>Төслийг боловсруулахад шатанд нийтдээ 12 удаагийн хэлэлцүүлэг зохион байгуулж төрийн болон төрийн бус байгууллагууд, хувийн хэвшил, олон улсын байгууллага, иргэдийг оролцуулж 250 орчим санал, шүүмжлэл хүлээн ав</w:t>
      </w:r>
      <w:r w:rsidR="007967A7">
        <w:rPr>
          <w:lang w:val="mn-MN"/>
        </w:rPr>
        <w:t>ч төсөлд тусгав.</w:t>
      </w:r>
      <w:r>
        <w:rPr>
          <w:lang w:val="mn-MN"/>
        </w:rPr>
        <w:t xml:space="preserve"> </w:t>
      </w:r>
    </w:p>
    <w:p w:rsidR="007967A7" w:rsidRDefault="00B420C9" w:rsidP="001D07F0">
      <w:pPr>
        <w:spacing w:line="240" w:lineRule="auto"/>
        <w:ind w:firstLine="720"/>
        <w:jc w:val="both"/>
        <w:rPr>
          <w:lang w:val="mn-MN"/>
        </w:rPr>
      </w:pPr>
      <w:r>
        <w:rPr>
          <w:lang w:val="mn-MN"/>
        </w:rPr>
        <w:t xml:space="preserve">Төслийн хувилбаруудыг олон нийтийн мэдээллийн хэрэгсэл, цахим сүлжээ болон АТГ-ын “Шударга ёс” сэтгүүлд цаасан болон цахим хэлбэрээр нийтлэн төрийн болон нутгийн захиргааны байгууллагууд, иргэдэд хүргэв. Тухайлбал 21 аймгийн 330 сумын ЗДТГ-т хүргүүлж тухайн орон нутгийн нийтийн албан хаагчид, иргэдээс санал авсан. </w:t>
      </w:r>
    </w:p>
    <w:p w:rsidR="00B420C9" w:rsidRPr="00B420C9" w:rsidRDefault="004521AB" w:rsidP="001D07F0">
      <w:pPr>
        <w:spacing w:line="240" w:lineRule="auto"/>
        <w:ind w:firstLine="720"/>
        <w:jc w:val="both"/>
        <w:rPr>
          <w:lang w:val="mn-MN"/>
        </w:rPr>
      </w:pPr>
      <w:r>
        <w:rPr>
          <w:lang w:val="mn-MN"/>
        </w:rPr>
        <w:t xml:space="preserve">Иргэний нийгмийн байгууллагууд, хувийн хэвшилд, тухайлбал МҮХАҮТ, Нээлттэй нийгэм хүрээлэн, хэвлэл мэдээлллийн зөвлөл зэрэг зангилаа байгууллагуудад хүргүүлэн төслийг танилцуулж саналыг тусгав. </w:t>
      </w:r>
    </w:p>
    <w:p w:rsidR="00F71D4D" w:rsidRDefault="00F71D4D" w:rsidP="001D07F0">
      <w:pPr>
        <w:spacing w:line="240" w:lineRule="auto"/>
        <w:ind w:firstLine="720"/>
        <w:jc w:val="both"/>
        <w:rPr>
          <w:lang w:val="mn-MN"/>
        </w:rPr>
      </w:pPr>
      <w:r>
        <w:rPr>
          <w:lang w:val="mn-MN"/>
        </w:rPr>
        <w:t xml:space="preserve">Авлигтай тэмцэх үндэсний хөтөлбөрийн төслийг боловсруулахдаа Эдийн засгийн хөгжлийн яамнаас өгсөн чиглэлийн дагуу бүтцийг тодорхойлж боловсруулав. Энэхүү бүтцээр төсөл нийтдээ 10 зорилго, 45 зорилт, 226 үйл ажиллагаанаас бүрдэнэ. </w:t>
      </w:r>
    </w:p>
    <w:p w:rsidR="00F71D4D" w:rsidRDefault="00F71D4D" w:rsidP="001D07F0">
      <w:pPr>
        <w:spacing w:line="240" w:lineRule="auto"/>
        <w:ind w:firstLine="720"/>
        <w:jc w:val="both"/>
        <w:rPr>
          <w:lang w:val="mn-MN"/>
        </w:rPr>
      </w:pPr>
      <w:r>
        <w:rPr>
          <w:lang w:val="mn-MN"/>
        </w:rPr>
        <w:t>Эдгээр үйл ажиллагаанд дурдагдсан арга хэмжээ тус бүрийн бодлогын үндэслэл, зарцуулагдах төсвийн хэмжээ, санхүүжилтийн эх үүсвэр, үндсэн болон хамтран хариуцаж гүйцэтгэх байгууллага, үйл ажиллагааны хэрэгжилтийг үнэлэх шалгуур үзүүлэлт, суурь түвшин, зорилтот түвшин, шалгуур үзүүлэлтийг тодорхойлоход шаардагдах мэдээллийн эх сурвалж зэрэг мэдээллийг багтаасан.</w:t>
      </w:r>
    </w:p>
    <w:p w:rsidR="00F71D4D" w:rsidRDefault="00F71D4D" w:rsidP="001D07F0">
      <w:pPr>
        <w:spacing w:line="240" w:lineRule="auto"/>
        <w:ind w:firstLine="720"/>
        <w:jc w:val="both"/>
        <w:rPr>
          <w:lang w:val="mn-MN"/>
        </w:rPr>
      </w:pPr>
      <w:r>
        <w:rPr>
          <w:lang w:val="mn-MN"/>
        </w:rPr>
        <w:t>Үндэсний хөтөлбөрийн төсөлд тусгагдсан зорилго, зорилт, үйл ажиллагаа тус бүр нь Алсын хараа 2050-д тусгагдсан зорилго, зорилттой уялдаж</w:t>
      </w:r>
      <w:r w:rsidR="00992F71">
        <w:rPr>
          <w:lang w:val="mn-MN"/>
        </w:rPr>
        <w:t xml:space="preserve"> байна. </w:t>
      </w:r>
    </w:p>
    <w:p w:rsidR="00992F71" w:rsidRDefault="00992F71" w:rsidP="001D07F0">
      <w:pPr>
        <w:spacing w:line="240" w:lineRule="auto"/>
        <w:ind w:firstLine="720"/>
        <w:jc w:val="both"/>
        <w:rPr>
          <w:lang w:val="mn-MN"/>
        </w:rPr>
      </w:pPr>
      <w:r>
        <w:rPr>
          <w:lang w:val="mn-MN"/>
        </w:rPr>
        <w:lastRenderedPageBreak/>
        <w:t xml:space="preserve">Үндэсний хөтөлбөрийг хэрэгжүүлэх хугацааг 2023 оноос 2030 он хүртэл 8 жил байхаар тусгасан ба энэ хугацаанд нийтдээ 35.6 тэрбум төгрөг зарцуулагдах тооцоо гарч байна. Өмнөх Үндэсний хөтөлбөр буюу 2016-2023 оны үндэсний хөтөлбөрт 25 тэрбум төгрөгийг зарцуулахаар Засгийн газрын тогтоолд тусгагдсан байдаг. </w:t>
      </w:r>
    </w:p>
    <w:p w:rsidR="00992F71" w:rsidRDefault="00E833E4" w:rsidP="001D07F0">
      <w:pPr>
        <w:spacing w:line="240" w:lineRule="auto"/>
        <w:ind w:firstLine="720"/>
        <w:jc w:val="both"/>
        <w:rPr>
          <w:lang w:val="mn-MN"/>
        </w:rPr>
      </w:pPr>
      <w:r>
        <w:rPr>
          <w:lang w:val="mn-MN"/>
        </w:rPr>
        <w:t xml:space="preserve">Үндэсний хөтөлбөрт тусгагдсан арга хэмжээг хэрэгжүүлэхэд төрийн байгууллагууд, ялангуяа хууль тогтоомж боловсруулах, батлах, хэрэгжүүлэх, хэрэгжилтийг хангах чиг үүрэг бүхий байгууллагууд манлайлах үүрэгтэй оролцохоор байна. Үүнд УИХ, УИХ-ын харьяа байгууллагууд, Засгийн газар, ХЗДХЯ, Сангийн яам зэрэг яамд, шүүх, хууль сахиулах байгууллагууд. </w:t>
      </w:r>
    </w:p>
    <w:p w:rsidR="00E833E4" w:rsidRDefault="00391114" w:rsidP="001D07F0">
      <w:pPr>
        <w:spacing w:line="240" w:lineRule="auto"/>
        <w:ind w:firstLine="720"/>
        <w:jc w:val="both"/>
        <w:rPr>
          <w:lang w:val="mn-MN"/>
        </w:rPr>
      </w:pPr>
      <w:r>
        <w:rPr>
          <w:lang w:val="mn-MN"/>
        </w:rPr>
        <w:t>Нийтдээ төрийн 40</w:t>
      </w:r>
      <w:r w:rsidR="006F4F64">
        <w:rPr>
          <w:lang w:val="mn-MN"/>
        </w:rPr>
        <w:t xml:space="preserve"> орчим байгууллагын нэр дурдагдаад байна. Мөн төрийн бус байгууллагууд, хэвлэл мэдээллийн байгууллага, хувийн хэвшлийн байгууллагууд, иргэд, залуучууд хэрэгжилтэд хамтран оролцоно.</w:t>
      </w:r>
    </w:p>
    <w:p w:rsidR="00DA5491" w:rsidRDefault="00483BD2" w:rsidP="001D07F0">
      <w:pPr>
        <w:spacing w:line="240" w:lineRule="auto"/>
        <w:ind w:firstLine="720"/>
        <w:jc w:val="both"/>
        <w:rPr>
          <w:lang w:val="mn-MN"/>
        </w:rPr>
      </w:pPr>
      <w:r>
        <w:rPr>
          <w:lang w:val="mn-MN"/>
        </w:rPr>
        <w:t>Төсөлд эрх зүйн зохицуулалтыг боловсронгуй болгохтой холбоотой заалтууд нилээд байгаа бөгөөд үүнд шууд холбоотой 70 шахам хууль тогтоомж дурдагдсан.</w:t>
      </w:r>
    </w:p>
    <w:p w:rsidR="00910685" w:rsidRPr="00910685" w:rsidRDefault="00910685" w:rsidP="001D07F0">
      <w:pPr>
        <w:spacing w:line="240" w:lineRule="auto"/>
        <w:ind w:firstLine="720"/>
        <w:jc w:val="both"/>
        <w:rPr>
          <w:lang w:val="mn-MN"/>
        </w:rPr>
      </w:pPr>
      <w:r>
        <w:rPr>
          <w:lang w:val="mn-MN"/>
        </w:rPr>
        <w:t xml:space="preserve">Өмнөх Үндэсний хөтөлбөрөөс ялгагдах хэд хэдэн онцлог зорилго, зорилтууд тусгагдав. Тухайлбал төрийн өмчит, төрийн өмчийн оролцоотой хуулийн этгээд, компанийн засаглалын асуудал, гамшгаас хамгаалах, онц байдлын үеийн үйл ажиллагаа, үндэсний аюулгүй байдлыг хангах чиг үүрэг бүхий байгууллагуудын үйл ажиллагаанд авлигаас урьдчилан сэргийлэх бодлого, тогтолцоо, төлөвлөгөө боловсруулж хэрэгжүүлэх, бизнесийн орчинд комплаенс нэвтрүүлэх зэрэг зорилт дэвшүүлэв. </w:t>
      </w:r>
    </w:p>
    <w:p w:rsidR="006F4F64" w:rsidRDefault="00483BD2" w:rsidP="001D07F0">
      <w:pPr>
        <w:spacing w:line="240" w:lineRule="auto"/>
        <w:ind w:firstLine="720"/>
        <w:jc w:val="both"/>
        <w:rPr>
          <w:lang w:val="mn-MN"/>
        </w:rPr>
      </w:pPr>
      <w:r>
        <w:rPr>
          <w:lang w:val="mn-MN"/>
        </w:rPr>
        <w:t xml:space="preserve"> </w:t>
      </w:r>
    </w:p>
    <w:p w:rsidR="00483BD2" w:rsidRDefault="00483BD2" w:rsidP="001D07F0">
      <w:pPr>
        <w:spacing w:line="240" w:lineRule="auto"/>
        <w:jc w:val="both"/>
      </w:pPr>
    </w:p>
    <w:p w:rsidR="00450878" w:rsidRPr="00450878" w:rsidRDefault="00450878" w:rsidP="001D07F0">
      <w:pPr>
        <w:spacing w:line="240" w:lineRule="auto"/>
        <w:jc w:val="center"/>
        <w:rPr>
          <w:lang w:val="mn-MN"/>
        </w:rPr>
      </w:pPr>
      <w:r>
        <w:rPr>
          <w:lang w:val="mn-MN"/>
        </w:rPr>
        <w:t>АВЛИГАТАЙ ТЭМЦЭХ ГАЗАР</w:t>
      </w:r>
    </w:p>
    <w:sectPr w:rsidR="00450878" w:rsidRPr="00450878" w:rsidSect="00C11761">
      <w:pgSz w:w="11906" w:h="16838" w:code="9"/>
      <w:pgMar w:top="1418"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719D1"/>
    <w:multiLevelType w:val="hybridMultilevel"/>
    <w:tmpl w:val="97A65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883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D4D"/>
    <w:rsid w:val="001973E5"/>
    <w:rsid w:val="001D07F0"/>
    <w:rsid w:val="00391114"/>
    <w:rsid w:val="00450878"/>
    <w:rsid w:val="004521AB"/>
    <w:rsid w:val="00483BD2"/>
    <w:rsid w:val="00541034"/>
    <w:rsid w:val="005E2CB8"/>
    <w:rsid w:val="006F4F64"/>
    <w:rsid w:val="007927DD"/>
    <w:rsid w:val="007967A7"/>
    <w:rsid w:val="00837B1F"/>
    <w:rsid w:val="00910685"/>
    <w:rsid w:val="00992F71"/>
    <w:rsid w:val="00B41DC1"/>
    <w:rsid w:val="00B420C9"/>
    <w:rsid w:val="00BD45EE"/>
    <w:rsid w:val="00C11761"/>
    <w:rsid w:val="00DA5491"/>
    <w:rsid w:val="00E833E4"/>
    <w:rsid w:val="00F7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592A9"/>
  <w15:chartTrackingRefBased/>
  <w15:docId w15:val="{DB2DFE23-F663-4CF1-AFEC-3B093844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D4D"/>
    <w:pPr>
      <w:ind w:left="720"/>
      <w:contextualSpacing/>
    </w:pPr>
  </w:style>
  <w:style w:type="paragraph" w:styleId="BalloonText">
    <w:name w:val="Balloon Text"/>
    <w:basedOn w:val="Normal"/>
    <w:link w:val="BalloonTextChar"/>
    <w:uiPriority w:val="99"/>
    <w:semiHidden/>
    <w:unhideWhenUsed/>
    <w:rsid w:val="00C117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7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Shinebayar Tseden-Ish</dc:creator>
  <cp:keywords/>
  <dc:description/>
  <cp:lastModifiedBy>Microsoft Office User</cp:lastModifiedBy>
  <cp:revision>3</cp:revision>
  <cp:lastPrinted>2023-06-16T04:39:00Z</cp:lastPrinted>
  <dcterms:created xsi:type="dcterms:W3CDTF">2023-06-16T03:18:00Z</dcterms:created>
  <dcterms:modified xsi:type="dcterms:W3CDTF">2023-06-16T10:46:00Z</dcterms:modified>
</cp:coreProperties>
</file>