
<file path=[Content_Types].xml><?xml version="1.0" encoding="utf-8"?>
<Types xmlns="http://schemas.openxmlformats.org/package/2006/content-types">
  <Default Extension="bin" ContentType="image/unknown"/>
  <Default Extension="jfif" ContentType="image/jpeg"/>
  <Default Extension="jpeg" ContentType="image/jpeg"/>
  <Default Extension="png" ContentType="image/png"/>
  <Default Extension="rels" ContentType="application/vnd.openxmlformats-package.relationships+xml"/>
  <Default Extension="tmp" ContentType="image/png"/>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4916072" w:displacedByCustomXml="next"/>
    <w:bookmarkEnd w:id="0" w:displacedByCustomXml="next"/>
    <w:sdt>
      <w:sdtPr>
        <w:rPr>
          <w:rFonts w:ascii="Times New Roman" w:hAnsi="Times New Roman" w:cs="Times New Roman"/>
          <w:b/>
          <w:sz w:val="24"/>
          <w:szCs w:val="24"/>
          <w:lang w:val="mn-MN"/>
        </w:rPr>
        <w:id w:val="-961886683"/>
        <w:docPartObj>
          <w:docPartGallery w:val="Cover Pages"/>
          <w:docPartUnique/>
        </w:docPartObj>
      </w:sdtPr>
      <w:sdtContent>
        <w:p w14:paraId="50094F10" w14:textId="77777777" w:rsidR="007322A3" w:rsidRPr="00042A3B" w:rsidRDefault="007322A3"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t xml:space="preserve">                                                           </w:t>
          </w:r>
          <w:r w:rsidR="004416CD" w:rsidRPr="00042A3B">
            <w:rPr>
              <w:rFonts w:ascii="Times New Roman" w:hAnsi="Times New Roman" w:cs="Times New Roman"/>
              <w:b/>
              <w:noProof/>
              <w:sz w:val="24"/>
              <w:szCs w:val="24"/>
              <w:lang w:val="mn-MN"/>
            </w:rPr>
            <mc:AlternateContent>
              <mc:Choice Requires="wps">
                <w:drawing>
                  <wp:anchor distT="0" distB="0" distL="114300" distR="114300" simplePos="0" relativeHeight="251659264" behindDoc="0" locked="0" layoutInCell="1" allowOverlap="1" wp14:anchorId="2102893A" wp14:editId="3B43EBC4">
                    <wp:simplePos x="0" y="0"/>
                    <wp:positionH relativeFrom="page">
                      <wp:posOffset>234086</wp:posOffset>
                    </wp:positionH>
                    <wp:positionV relativeFrom="page">
                      <wp:posOffset>1901951</wp:posOffset>
                    </wp:positionV>
                    <wp:extent cx="7098640" cy="7577531"/>
                    <wp:effectExtent l="0" t="0" r="7620" b="4445"/>
                    <wp:wrapNone/>
                    <wp:docPr id="138" name="Text Box 138"/>
                    <wp:cNvGraphicFramePr/>
                    <a:graphic xmlns:a="http://schemas.openxmlformats.org/drawingml/2006/main">
                      <a:graphicData uri="http://schemas.microsoft.com/office/word/2010/wordprocessingShape">
                        <wps:wsp>
                          <wps:cNvSpPr txBox="1"/>
                          <wps:spPr>
                            <a:xfrm>
                              <a:off x="0" y="0"/>
                              <a:ext cx="7098640" cy="757753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724"/>
                                  <w:gridCol w:w="3443"/>
                                </w:tblGrid>
                                <w:tr w:rsidR="00C050AA" w14:paraId="281A9314" w14:textId="77777777" w:rsidTr="00F54692">
                                  <w:tc>
                                    <w:tcPr>
                                      <w:tcW w:w="3458" w:type="pct"/>
                                      <w:vAlign w:val="center"/>
                                    </w:tcPr>
                                    <w:p w14:paraId="3FB05570" w14:textId="77777777" w:rsidR="00C050AA" w:rsidRDefault="00C050AA" w:rsidP="00F54692">
                                      <w:r>
                                        <w:rPr>
                                          <w:noProof/>
                                        </w:rPr>
                                        <w:drawing>
                                          <wp:inline distT="0" distB="0" distL="0" distR="0" wp14:anchorId="1095B2B1" wp14:editId="3A330FA1">
                                            <wp:extent cx="4447784" cy="2771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Lst>
                                                    </a:blip>
                                                    <a:stretch>
                                                      <a:fillRect/>
                                                    </a:stretch>
                                                  </pic:blipFill>
                                                  <pic:spPr>
                                                    <a:xfrm>
                                                      <a:off x="0" y="0"/>
                                                      <a:ext cx="4513823" cy="2812929"/>
                                                    </a:xfrm>
                                                    <a:prstGeom prst="rect">
                                                      <a:avLst/>
                                                    </a:prstGeom>
                                                  </pic:spPr>
                                                </pic:pic>
                                              </a:graphicData>
                                            </a:graphic>
                                          </wp:inline>
                                        </w:drawing>
                                      </w:r>
                                    </w:p>
                                    <w:p w14:paraId="7669A09C" w14:textId="32B69FAC" w:rsidR="00C050AA" w:rsidRPr="00F54692" w:rsidRDefault="00C050AA" w:rsidP="00F54692">
                                      <w:pPr>
                                        <w:jc w:val="center"/>
                                        <w:rPr>
                                          <w:rFonts w:ascii="Times New Roman" w:hAnsi="Times New Roman" w:cs="Times New Roman"/>
                                          <w:b/>
                                          <w:sz w:val="24"/>
                                          <w:szCs w:val="24"/>
                                        </w:rPr>
                                      </w:pPr>
                                      <w:r w:rsidRPr="00F54692">
                                        <w:rPr>
                                          <w:rFonts w:ascii="Times New Roman" w:hAnsi="Times New Roman" w:cs="Times New Roman"/>
                                          <w:b/>
                                          <w:sz w:val="24"/>
                                          <w:szCs w:val="24"/>
                                        </w:rPr>
                                        <w:t>АВЛИГАТАЙ ТЭМЦЭХ ҮНДЭСНИЙ ХӨТӨЛБӨРИЙН ТӨСӨЛ БОЛОН ХӨТӨЛБӨРИЙГ ХЭРЭГЖҮҮЛЭХ АРГА</w:t>
                                      </w:r>
                                      <w:r w:rsidRPr="00F54692">
                                        <w:rPr>
                                          <w:rStyle w:val="Heading1Char"/>
                                          <w:rFonts w:ascii="Times New Roman" w:hAnsi="Times New Roman" w:cs="Times New Roman"/>
                                          <w:b/>
                                          <w:bCs/>
                                          <w:color w:val="auto"/>
                                          <w:sz w:val="24"/>
                                          <w:szCs w:val="24"/>
                                          <w:lang w:val="mn-MN"/>
                                        </w:rPr>
                                        <w:t xml:space="preserve"> ХЭМЖЭЭНИЙ </w:t>
                                      </w:r>
                                      <w:r w:rsidRPr="00F54692">
                                        <w:rPr>
                                          <w:rFonts w:ascii="Times New Roman" w:hAnsi="Times New Roman" w:cs="Times New Roman"/>
                                          <w:b/>
                                          <w:sz w:val="24"/>
                                          <w:szCs w:val="24"/>
                                        </w:rPr>
                                        <w:t>ТӨЛӨВЛӨГӨӨНИЙ ТӨСӨЛ</w:t>
                                      </w:r>
                                    </w:p>
                                  </w:tc>
                                  <w:tc>
                                    <w:tcPr>
                                      <w:tcW w:w="1542" w:type="pct"/>
                                      <w:shd w:val="clear" w:color="auto" w:fill="FFFFFF" w:themeFill="background1"/>
                                      <w:vAlign w:val="center"/>
                                    </w:tcPr>
                                    <w:sdt>
                                      <w:sdtPr>
                                        <w:rPr>
                                          <w:rFonts w:ascii="Times New Roman" w:hAnsi="Times New Roman" w:cs="Times New Roman"/>
                                          <w:b/>
                                          <w:sz w:val="24"/>
                                          <w:szCs w:val="24"/>
                                        </w:rPr>
                                        <w:alias w:val="Abstract"/>
                                        <w:tag w:val=""/>
                                        <w:id w:val="-2036181933"/>
                                        <w:dataBinding w:prefixMappings="xmlns:ns0='http://schemas.microsoft.com/office/2006/coverPageProps' " w:xpath="/ns0:CoverPageProperties[1]/ns0:Abstract[1]" w:storeItemID="{55AF091B-3C7A-41E3-B477-F2FDAA23CFDA}"/>
                                        <w:text/>
                                      </w:sdtPr>
                                      <w:sdtContent>
                                        <w:p w14:paraId="48D3D919" w14:textId="53EB76EB" w:rsidR="00C050AA" w:rsidRPr="00896867" w:rsidRDefault="00C050AA" w:rsidP="007322A3">
                                          <w:pPr>
                                            <w:jc w:val="center"/>
                                            <w:rPr>
                                              <w:rFonts w:ascii="Times New Roman" w:hAnsi="Times New Roman" w:cs="Times New Roman"/>
                                              <w:b/>
                                              <w:sz w:val="24"/>
                                              <w:szCs w:val="24"/>
                                            </w:rPr>
                                          </w:pPr>
                                          <w:r w:rsidRPr="00896867">
                                            <w:rPr>
                                              <w:rFonts w:ascii="Times New Roman" w:hAnsi="Times New Roman" w:cs="Times New Roman"/>
                                              <w:b/>
                                              <w:sz w:val="24"/>
                                              <w:szCs w:val="24"/>
                                            </w:rPr>
                                            <w:t>ТӨСӨЛД ХИЙСЭН ЗАРДЛЫН ТООЦООНЫ ТАЙЛАН</w:t>
                                          </w:r>
                                        </w:p>
                                      </w:sdtContent>
                                    </w:sdt>
                                    <w:sdt>
                                      <w:sdtPr>
                                        <w:rPr>
                                          <w:rFonts w:ascii="Times New Roman" w:hAnsi="Times New Roman" w:cs="Times New Roman"/>
                                          <w:sz w:val="24"/>
                                          <w:szCs w:val="24"/>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59764853" w14:textId="5EADBE88" w:rsidR="00C050AA" w:rsidRDefault="00C050AA" w:rsidP="007322A3">
                                          <w:pPr>
                                            <w:pStyle w:val="NoSpacing"/>
                                            <w:jc w:val="center"/>
                                            <w:rPr>
                                              <w:color w:val="ED7D31" w:themeColor="accent2"/>
                                              <w:sz w:val="26"/>
                                              <w:szCs w:val="26"/>
                                            </w:rPr>
                                          </w:pPr>
                                          <w:r>
                                            <w:rPr>
                                              <w:rFonts w:ascii="Times New Roman" w:hAnsi="Times New Roman" w:cs="Times New Roman"/>
                                              <w:sz w:val="24"/>
                                              <w:szCs w:val="24"/>
                                              <w:lang w:val="mn-MN"/>
                                            </w:rPr>
                                            <w:t>2023 он</w:t>
                                          </w:r>
                                        </w:p>
                                      </w:sdtContent>
                                    </w:sdt>
                                    <w:p w14:paraId="5EA62D09" w14:textId="587E1D2D" w:rsidR="00C050AA" w:rsidRDefault="00C050AA" w:rsidP="004416CD">
                                      <w:pPr>
                                        <w:pStyle w:val="NoSpacing"/>
                                      </w:pPr>
                                    </w:p>
                                  </w:tc>
                                </w:tr>
                              </w:tbl>
                              <w:p w14:paraId="1E8933D2" w14:textId="77777777" w:rsidR="00C050AA" w:rsidRDefault="00C050AA" w:rsidP="00F5469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02893A" id="_x0000_t202" coordsize="21600,21600" o:spt="202" path="m,l,21600r21600,l21600,xe">
                    <v:stroke joinstyle="miter"/>
                    <v:path gradientshapeok="t" o:connecttype="rect"/>
                  </v:shapetype>
                  <v:shape id="Text Box 138" o:spid="_x0000_s1026" type="#_x0000_t202" style="position:absolute;left:0;text-align:left;margin-left:18.45pt;margin-top:149.75pt;width:558.95pt;height:596.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" fillcolor="white [3201]" stroked="f" strokeweight=".5pt">
                    <v:textbox inset="0,0,0,0">
                      <w:txbxContent>
                        <w:tbl>
                          <w:tblPr>
                            <w:tblW w:w="4993" w:type="pct"/>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7724"/>
                            <w:gridCol w:w="3443"/>
                          </w:tblGrid>
                          <w:tr w:rsidR="00C050AA" w14:paraId="281A9314" w14:textId="77777777" w:rsidTr="00F54692">
                            <w:tc>
                              <w:tcPr>
                                <w:tcW w:w="3458" w:type="pct"/>
                                <w:vAlign w:val="center"/>
                              </w:tcPr>
                              <w:p w14:paraId="3FB05570" w14:textId="77777777" w:rsidR="00C050AA" w:rsidRDefault="00C050AA" w:rsidP="00F54692">
                                <w:r>
                                  <w:rPr>
                                    <w:noProof/>
                                  </w:rPr>
                                  <w:drawing>
                                    <wp:inline distT="0" distB="0" distL="0" distR="0" wp14:anchorId="1095B2B1" wp14:editId="3A330FA1">
                                      <wp:extent cx="4447784" cy="2771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9">
                                                <a:extLst>
                                                  <a:ext uri="{28A0092B-C50C-407E-A947-70E740481C1C}">
                                                    <a14:useLocalDpi xmlns:a14="http://schemas.microsoft.com/office/drawing/2010/main" val="0"/>
                                                  </a:ext>
                                                </a:extLst>
                                              </a:blip>
                                              <a:stretch>
                                                <a:fillRect/>
                                              </a:stretch>
                                            </pic:blipFill>
                                            <pic:spPr>
                                              <a:xfrm>
                                                <a:off x="0" y="0"/>
                                                <a:ext cx="4513823" cy="2812929"/>
                                              </a:xfrm>
                                              <a:prstGeom prst="rect">
                                                <a:avLst/>
                                              </a:prstGeom>
                                            </pic:spPr>
                                          </pic:pic>
                                        </a:graphicData>
                                      </a:graphic>
                                    </wp:inline>
                                  </w:drawing>
                                </w:r>
                              </w:p>
                              <w:p w14:paraId="7669A09C" w14:textId="32B69FAC" w:rsidR="00C050AA" w:rsidRPr="00F54692" w:rsidRDefault="00C050AA" w:rsidP="00F54692">
                                <w:pPr>
                                  <w:jc w:val="center"/>
                                  <w:rPr>
                                    <w:rFonts w:ascii="Times New Roman" w:hAnsi="Times New Roman" w:cs="Times New Roman"/>
                                    <w:b/>
                                    <w:sz w:val="24"/>
                                    <w:szCs w:val="24"/>
                                  </w:rPr>
                                </w:pPr>
                                <w:r w:rsidRPr="00F54692">
                                  <w:rPr>
                                    <w:rFonts w:ascii="Times New Roman" w:hAnsi="Times New Roman" w:cs="Times New Roman"/>
                                    <w:b/>
                                    <w:sz w:val="24"/>
                                    <w:szCs w:val="24"/>
                                  </w:rPr>
                                  <w:t>АВЛИГАТАЙ ТЭМЦЭХ ҮНДЭСНИЙ ХӨТӨЛБӨРИЙН ТӨСӨЛ БОЛОН ХӨТӨЛБӨРИЙГ ХЭРЭГЖҮҮЛЭХ АРГА</w:t>
                                </w:r>
                                <w:r w:rsidRPr="00F54692">
                                  <w:rPr>
                                    <w:rStyle w:val="Heading1Char"/>
                                    <w:rFonts w:ascii="Times New Roman" w:hAnsi="Times New Roman" w:cs="Times New Roman"/>
                                    <w:b/>
                                    <w:bCs/>
                                    <w:color w:val="auto"/>
                                    <w:sz w:val="24"/>
                                    <w:szCs w:val="24"/>
                                    <w:lang w:val="mn-MN"/>
                                  </w:rPr>
                                  <w:t xml:space="preserve"> ХЭМЖЭЭНИЙ </w:t>
                                </w:r>
                                <w:r w:rsidRPr="00F54692">
                                  <w:rPr>
                                    <w:rFonts w:ascii="Times New Roman" w:hAnsi="Times New Roman" w:cs="Times New Roman"/>
                                    <w:b/>
                                    <w:sz w:val="24"/>
                                    <w:szCs w:val="24"/>
                                  </w:rPr>
                                  <w:t>ТӨЛӨВЛӨГӨӨНИЙ ТӨСӨЛ</w:t>
                                </w:r>
                              </w:p>
                            </w:tc>
                            <w:tc>
                              <w:tcPr>
                                <w:tcW w:w="1542" w:type="pct"/>
                                <w:shd w:val="clear" w:color="auto" w:fill="FFFFFF" w:themeFill="background1"/>
                                <w:vAlign w:val="center"/>
                              </w:tcPr>
                              <w:sdt>
                                <w:sdtPr>
                                  <w:rPr>
                                    <w:rFonts w:ascii="Times New Roman" w:hAnsi="Times New Roman" w:cs="Times New Roman"/>
                                    <w:b/>
                                    <w:sz w:val="24"/>
                                    <w:szCs w:val="24"/>
                                  </w:rPr>
                                  <w:alias w:val="Abstract"/>
                                  <w:tag w:val=""/>
                                  <w:id w:val="-2036181933"/>
                                  <w:dataBinding w:prefixMappings="xmlns:ns0='http://schemas.microsoft.com/office/2006/coverPageProps' " w:xpath="/ns0:CoverPageProperties[1]/ns0:Abstract[1]" w:storeItemID="{55AF091B-3C7A-41E3-B477-F2FDAA23CFDA}"/>
                                  <w:text/>
                                </w:sdtPr>
                                <w:sdtContent>
                                  <w:p w14:paraId="48D3D919" w14:textId="53EB76EB" w:rsidR="00C050AA" w:rsidRPr="00896867" w:rsidRDefault="00C050AA" w:rsidP="007322A3">
                                    <w:pPr>
                                      <w:jc w:val="center"/>
                                      <w:rPr>
                                        <w:rFonts w:ascii="Times New Roman" w:hAnsi="Times New Roman" w:cs="Times New Roman"/>
                                        <w:b/>
                                        <w:sz w:val="24"/>
                                        <w:szCs w:val="24"/>
                                      </w:rPr>
                                    </w:pPr>
                                    <w:r w:rsidRPr="00896867">
                                      <w:rPr>
                                        <w:rFonts w:ascii="Times New Roman" w:hAnsi="Times New Roman" w:cs="Times New Roman"/>
                                        <w:b/>
                                        <w:sz w:val="24"/>
                                        <w:szCs w:val="24"/>
                                      </w:rPr>
                                      <w:t>ТӨСӨЛД ХИЙСЭН ЗАРДЛЫН ТООЦООНЫ ТАЙЛАН</w:t>
                                    </w:r>
                                  </w:p>
                                </w:sdtContent>
                              </w:sdt>
                              <w:sdt>
                                <w:sdtPr>
                                  <w:rPr>
                                    <w:rFonts w:ascii="Times New Roman" w:hAnsi="Times New Roman" w:cs="Times New Roman"/>
                                    <w:sz w:val="24"/>
                                    <w:szCs w:val="24"/>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Content>
                                  <w:p w14:paraId="59764853" w14:textId="5EADBE88" w:rsidR="00C050AA" w:rsidRDefault="00C050AA" w:rsidP="007322A3">
                                    <w:pPr>
                                      <w:pStyle w:val="NoSpacing"/>
                                      <w:jc w:val="center"/>
                                      <w:rPr>
                                        <w:color w:val="ED7D31" w:themeColor="accent2"/>
                                        <w:sz w:val="26"/>
                                        <w:szCs w:val="26"/>
                                      </w:rPr>
                                    </w:pPr>
                                    <w:r>
                                      <w:rPr>
                                        <w:rFonts w:ascii="Times New Roman" w:hAnsi="Times New Roman" w:cs="Times New Roman"/>
                                        <w:sz w:val="24"/>
                                        <w:szCs w:val="24"/>
                                        <w:lang w:val="mn-MN"/>
                                      </w:rPr>
                                      <w:t>2023 он</w:t>
                                    </w:r>
                                  </w:p>
                                </w:sdtContent>
                              </w:sdt>
                              <w:p w14:paraId="5EA62D09" w14:textId="587E1D2D" w:rsidR="00C050AA" w:rsidRDefault="00C050AA" w:rsidP="004416CD">
                                <w:pPr>
                                  <w:pStyle w:val="NoSpacing"/>
                                </w:pPr>
                              </w:p>
                            </w:tc>
                          </w:tr>
                        </w:tbl>
                        <w:p w14:paraId="1E8933D2" w14:textId="77777777" w:rsidR="00C050AA" w:rsidRDefault="00C050AA" w:rsidP="00F54692"/>
                      </w:txbxContent>
                    </v:textbox>
                    <w10:wrap anchorx="page" anchory="page"/>
                  </v:shape>
                </w:pict>
              </mc:Fallback>
            </mc:AlternateContent>
          </w:r>
          <w:r w:rsidR="004416CD" w:rsidRPr="00042A3B">
            <w:rPr>
              <w:rFonts w:ascii="Times New Roman" w:hAnsi="Times New Roman" w:cs="Times New Roman"/>
              <w:b/>
              <w:sz w:val="24"/>
              <w:szCs w:val="24"/>
              <w:lang w:val="mn-MN"/>
            </w:rPr>
            <w:br w:type="page"/>
          </w:r>
        </w:p>
        <w:p w14:paraId="3010DE50" w14:textId="77777777" w:rsidR="007322A3" w:rsidRPr="00042A3B" w:rsidRDefault="007322A3" w:rsidP="00214938">
          <w:pPr>
            <w:spacing w:line="240" w:lineRule="auto"/>
            <w:ind w:firstLine="720"/>
            <w:jc w:val="both"/>
            <w:rPr>
              <w:rStyle w:val="Strong"/>
              <w:rFonts w:ascii="Times New Roman" w:hAnsi="Times New Roman" w:cs="Times New Roman"/>
              <w:sz w:val="24"/>
              <w:szCs w:val="24"/>
              <w:lang w:val="mn-MN"/>
            </w:rPr>
          </w:pPr>
          <w:r w:rsidRPr="00042A3B">
            <w:rPr>
              <w:rStyle w:val="Strong"/>
              <w:rFonts w:ascii="Times New Roman" w:hAnsi="Times New Roman" w:cs="Times New Roman"/>
              <w:sz w:val="24"/>
              <w:szCs w:val="24"/>
              <w:lang w:val="mn-MN"/>
            </w:rPr>
            <w:lastRenderedPageBreak/>
            <w:t>ЗАХИАЛАГЧ БАЙГУУЛЛАГА</w:t>
          </w:r>
        </w:p>
        <w:p w14:paraId="122D7988" w14:textId="447ED38B" w:rsidR="007322A3" w:rsidRPr="00042A3B" w:rsidRDefault="00076D9B" w:rsidP="00214938">
          <w:pPr>
            <w:spacing w:line="240" w:lineRule="auto"/>
            <w:ind w:firstLine="720"/>
            <w:jc w:val="both"/>
            <w:rPr>
              <w:rStyle w:val="Strong"/>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anchor distT="0" distB="0" distL="114300" distR="114300" simplePos="0" relativeHeight="251661312" behindDoc="1" locked="0" layoutInCell="1" allowOverlap="1" wp14:anchorId="54CBDFBA" wp14:editId="5C9AE6B7">
                <wp:simplePos x="0" y="0"/>
                <wp:positionH relativeFrom="margin">
                  <wp:align>left</wp:align>
                </wp:positionH>
                <wp:positionV relativeFrom="paragraph">
                  <wp:posOffset>285115</wp:posOffset>
                </wp:positionV>
                <wp:extent cx="1085850" cy="1085850"/>
                <wp:effectExtent l="0" t="0" r="0" b="0"/>
                <wp:wrapThrough wrapText="bothSides">
                  <wp:wrapPolygon edited="0">
                    <wp:start x="0" y="0"/>
                    <wp:lineTo x="0" y="21221"/>
                    <wp:lineTo x="21221" y="21221"/>
                    <wp:lineTo x="21221" y="0"/>
                    <wp:lineTo x="0" y="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6c1f88deba6416bd39df712bd6c2f63623a38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5850" cy="1085850"/>
                        </a:xfrm>
                        <a:prstGeom prst="rect">
                          <a:avLst/>
                        </a:prstGeom>
                      </pic:spPr>
                    </pic:pic>
                  </a:graphicData>
                </a:graphic>
                <wp14:sizeRelH relativeFrom="page">
                  <wp14:pctWidth>0</wp14:pctWidth>
                </wp14:sizeRelH>
                <wp14:sizeRelV relativeFrom="page">
                  <wp14:pctHeight>0</wp14:pctHeight>
                </wp14:sizeRelV>
              </wp:anchor>
            </w:drawing>
          </w:r>
          <w:r w:rsidR="007322A3" w:rsidRPr="00042A3B">
            <w:rPr>
              <w:rStyle w:val="Strong"/>
              <w:rFonts w:ascii="Times New Roman" w:hAnsi="Times New Roman" w:cs="Times New Roman"/>
              <w:sz w:val="24"/>
              <w:szCs w:val="24"/>
              <w:lang w:val="mn-MN"/>
            </w:rPr>
            <w:tab/>
          </w:r>
        </w:p>
        <w:p w14:paraId="759C2168" w14:textId="36004C60" w:rsidR="007322A3" w:rsidRPr="00042A3B" w:rsidRDefault="007322A3" w:rsidP="00214938">
          <w:pPr>
            <w:spacing w:line="240" w:lineRule="auto"/>
            <w:ind w:left="990" w:firstLine="450"/>
            <w:jc w:val="both"/>
            <w:rPr>
              <w:rStyle w:val="Strong"/>
              <w:rFonts w:ascii="Times New Roman" w:hAnsi="Times New Roman" w:cs="Times New Roman"/>
              <w:sz w:val="24"/>
              <w:szCs w:val="24"/>
              <w:lang w:val="mn-MN"/>
            </w:rPr>
          </w:pPr>
        </w:p>
        <w:p w14:paraId="01BA8C2B" w14:textId="77777777" w:rsidR="007322A3" w:rsidRPr="00042A3B" w:rsidRDefault="007322A3" w:rsidP="00214938">
          <w:pPr>
            <w:spacing w:line="240" w:lineRule="auto"/>
            <w:jc w:val="both"/>
            <w:rPr>
              <w:rStyle w:val="Strong"/>
              <w:rFonts w:ascii="Times New Roman" w:hAnsi="Times New Roman" w:cs="Times New Roman"/>
              <w:sz w:val="24"/>
              <w:szCs w:val="24"/>
              <w:lang w:val="mn-MN"/>
            </w:rPr>
          </w:pPr>
        </w:p>
        <w:p w14:paraId="6CA00AFC" w14:textId="2EFBDCCA" w:rsidR="007322A3" w:rsidRPr="00042A3B" w:rsidRDefault="00076D9B" w:rsidP="00214938">
          <w:pPr>
            <w:spacing w:line="240" w:lineRule="auto"/>
            <w:jc w:val="both"/>
            <w:rPr>
              <w:rStyle w:val="Strong"/>
              <w:rFonts w:ascii="Times New Roman" w:hAnsi="Times New Roman" w:cs="Times New Roman"/>
              <w:b w:val="0"/>
              <w:sz w:val="24"/>
              <w:szCs w:val="24"/>
              <w:lang w:val="mn-MN"/>
            </w:rPr>
          </w:pPr>
          <w:r w:rsidRPr="00042A3B">
            <w:rPr>
              <w:rStyle w:val="Strong"/>
              <w:rFonts w:ascii="Times New Roman" w:hAnsi="Times New Roman" w:cs="Times New Roman"/>
              <w:b w:val="0"/>
              <w:sz w:val="24"/>
              <w:szCs w:val="24"/>
              <w:lang w:val="mn-MN"/>
            </w:rPr>
            <w:t>МОНГОЛ УЛСЫН АВЛИГАТАЙ ТЭМЦЭХ ГАЗАР</w:t>
          </w:r>
        </w:p>
        <w:p w14:paraId="7E463A98" w14:textId="6742DE37" w:rsidR="00076D9B" w:rsidRPr="00042A3B" w:rsidRDefault="00076D9B" w:rsidP="00214938">
          <w:pPr>
            <w:spacing w:line="240" w:lineRule="auto"/>
            <w:jc w:val="both"/>
            <w:rPr>
              <w:rStyle w:val="Strong"/>
              <w:rFonts w:ascii="Times New Roman" w:hAnsi="Times New Roman" w:cs="Times New Roman"/>
              <w:sz w:val="24"/>
              <w:szCs w:val="24"/>
              <w:lang w:val="mn-MN"/>
            </w:rPr>
          </w:pPr>
        </w:p>
        <w:p w14:paraId="0B53CDB5" w14:textId="2907578C" w:rsidR="00076D9B" w:rsidRPr="00042A3B" w:rsidRDefault="00076D9B" w:rsidP="00214938">
          <w:pPr>
            <w:spacing w:line="240" w:lineRule="auto"/>
            <w:jc w:val="both"/>
            <w:rPr>
              <w:rStyle w:val="Strong"/>
              <w:rFonts w:ascii="Times New Roman" w:hAnsi="Times New Roman" w:cs="Times New Roman"/>
              <w:sz w:val="24"/>
              <w:szCs w:val="24"/>
              <w:lang w:val="mn-MN"/>
            </w:rPr>
          </w:pPr>
        </w:p>
        <w:p w14:paraId="19B65194" w14:textId="0A9C48F5" w:rsidR="00076D9B" w:rsidRPr="00042A3B" w:rsidRDefault="00076D9B" w:rsidP="00214938">
          <w:pPr>
            <w:spacing w:line="240" w:lineRule="auto"/>
            <w:ind w:firstLine="720"/>
            <w:jc w:val="both"/>
            <w:rPr>
              <w:rStyle w:val="Strong"/>
              <w:rFonts w:ascii="Times New Roman" w:hAnsi="Times New Roman" w:cs="Times New Roman"/>
              <w:sz w:val="24"/>
              <w:szCs w:val="24"/>
              <w:lang w:val="mn-MN"/>
            </w:rPr>
          </w:pPr>
          <w:r w:rsidRPr="00042A3B">
            <w:rPr>
              <w:rFonts w:ascii="Times New Roman" w:hAnsi="Times New Roman" w:cs="Times New Roman"/>
              <w:b/>
              <w:bCs/>
              <w:noProof/>
              <w:sz w:val="24"/>
              <w:szCs w:val="24"/>
              <w:lang w:val="mn-MN"/>
            </w:rPr>
            <w:drawing>
              <wp:anchor distT="0" distB="0" distL="114300" distR="114300" simplePos="0" relativeHeight="251662336" behindDoc="0" locked="0" layoutInCell="1" allowOverlap="1" wp14:anchorId="30914B2A" wp14:editId="5AAE7335">
                <wp:simplePos x="0" y="0"/>
                <wp:positionH relativeFrom="margin">
                  <wp:align>left</wp:align>
                </wp:positionH>
                <wp:positionV relativeFrom="paragraph">
                  <wp:posOffset>7620</wp:posOffset>
                </wp:positionV>
                <wp:extent cx="1266825" cy="14478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LO1.jfif"/>
                        <pic:cNvPicPr/>
                      </pic:nvPicPr>
                      <pic:blipFill>
                        <a:blip r:embed="rId11">
                          <a:extLst>
                            <a:ext uri="{28A0092B-C50C-407E-A947-70E740481C1C}">
                              <a14:useLocalDpi xmlns:a14="http://schemas.microsoft.com/office/drawing/2010/main" val="0"/>
                            </a:ext>
                          </a:extLst>
                        </a:blip>
                        <a:stretch>
                          <a:fillRect/>
                        </a:stretch>
                      </pic:blipFill>
                      <pic:spPr>
                        <a:xfrm>
                          <a:off x="0" y="0"/>
                          <a:ext cx="1266825" cy="1447800"/>
                        </a:xfrm>
                        <a:prstGeom prst="rect">
                          <a:avLst/>
                        </a:prstGeom>
                      </pic:spPr>
                    </pic:pic>
                  </a:graphicData>
                </a:graphic>
                <wp14:sizeRelH relativeFrom="margin">
                  <wp14:pctWidth>0</wp14:pctWidth>
                </wp14:sizeRelH>
                <wp14:sizeRelV relativeFrom="margin">
                  <wp14:pctHeight>0</wp14:pctHeight>
                </wp14:sizeRelV>
              </wp:anchor>
            </w:drawing>
          </w:r>
        </w:p>
        <w:p w14:paraId="1B269875" w14:textId="670A20E1" w:rsidR="00076D9B" w:rsidRPr="00042A3B" w:rsidRDefault="00076D9B"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 </w:t>
          </w:r>
        </w:p>
        <w:p w14:paraId="52D25CAF" w14:textId="27E9C901" w:rsidR="007322A3" w:rsidRPr="00042A3B" w:rsidRDefault="00076D9B" w:rsidP="00214938">
          <w:pPr>
            <w:spacing w:line="240" w:lineRule="auto"/>
            <w:jc w:val="both"/>
            <w:rPr>
              <w:rStyle w:val="Strong"/>
              <w:rFonts w:ascii="Times New Roman" w:hAnsi="Times New Roman" w:cs="Times New Roman"/>
              <w:sz w:val="24"/>
              <w:szCs w:val="24"/>
              <w:lang w:val="mn-MN"/>
            </w:rPr>
          </w:pPr>
          <w:r w:rsidRPr="00042A3B">
            <w:rPr>
              <w:rFonts w:ascii="Times New Roman" w:hAnsi="Times New Roman" w:cs="Times New Roman"/>
              <w:sz w:val="24"/>
              <w:szCs w:val="24"/>
              <w:lang w:val="mn-MN"/>
            </w:rPr>
            <w:t>ОЛОН УЛСЫН ХӨГЖЛИЙН ЭРХ ЗҮЙН БАЙГУУЛЛАГЫН “МОНГОЛ УЛСЫН ИНСТИТУЦИЙН ШУДАРГА, ИЛ ТОД БАЙДАЛ” ТӨСӨЛ</w:t>
          </w:r>
        </w:p>
        <w:p w14:paraId="53321F62" w14:textId="77777777" w:rsidR="00076D9B" w:rsidRPr="00042A3B" w:rsidRDefault="00076D9B" w:rsidP="00214938">
          <w:pPr>
            <w:spacing w:line="240" w:lineRule="auto"/>
            <w:jc w:val="both"/>
            <w:rPr>
              <w:rStyle w:val="Strong"/>
              <w:rFonts w:ascii="Times New Roman" w:hAnsi="Times New Roman" w:cs="Times New Roman"/>
              <w:sz w:val="24"/>
              <w:szCs w:val="24"/>
              <w:lang w:val="mn-MN"/>
            </w:rPr>
          </w:pPr>
        </w:p>
        <w:p w14:paraId="6B3A8F25" w14:textId="43951944" w:rsidR="007322A3" w:rsidRPr="00042A3B" w:rsidRDefault="007322A3" w:rsidP="00214938">
          <w:pPr>
            <w:spacing w:line="240" w:lineRule="auto"/>
            <w:jc w:val="both"/>
            <w:rPr>
              <w:rStyle w:val="Strong"/>
              <w:rFonts w:ascii="Times New Roman" w:hAnsi="Times New Roman" w:cs="Times New Roman"/>
              <w:sz w:val="24"/>
              <w:szCs w:val="24"/>
              <w:lang w:val="mn-MN"/>
            </w:rPr>
          </w:pPr>
        </w:p>
        <w:p w14:paraId="0DB3E2D5" w14:textId="77777777" w:rsidR="007322A3" w:rsidRPr="00042A3B" w:rsidRDefault="007322A3" w:rsidP="00214938">
          <w:pPr>
            <w:spacing w:line="240" w:lineRule="auto"/>
            <w:ind w:firstLine="720"/>
            <w:jc w:val="both"/>
            <w:rPr>
              <w:rStyle w:val="Strong"/>
              <w:rFonts w:ascii="Times New Roman" w:hAnsi="Times New Roman" w:cs="Times New Roman"/>
              <w:sz w:val="24"/>
              <w:szCs w:val="24"/>
              <w:lang w:val="mn-MN"/>
            </w:rPr>
          </w:pPr>
        </w:p>
        <w:p w14:paraId="4EACB624" w14:textId="37FD5BB4" w:rsidR="007322A3" w:rsidRPr="00042A3B" w:rsidRDefault="007322A3" w:rsidP="00214938">
          <w:pPr>
            <w:spacing w:line="240" w:lineRule="auto"/>
            <w:ind w:firstLine="720"/>
            <w:jc w:val="both"/>
            <w:rPr>
              <w:rStyle w:val="Strong"/>
              <w:rFonts w:ascii="Times New Roman" w:hAnsi="Times New Roman" w:cs="Times New Roman"/>
              <w:sz w:val="24"/>
              <w:szCs w:val="24"/>
              <w:lang w:val="mn-MN"/>
            </w:rPr>
          </w:pPr>
          <w:r w:rsidRPr="00042A3B">
            <w:rPr>
              <w:rStyle w:val="Strong"/>
              <w:rFonts w:ascii="Times New Roman" w:hAnsi="Times New Roman" w:cs="Times New Roman"/>
              <w:sz w:val="24"/>
              <w:szCs w:val="24"/>
              <w:lang w:val="mn-MN"/>
            </w:rPr>
            <w:t>СУДАЛГААГ ГҮЙЦЭТГЭГЧ</w:t>
          </w:r>
        </w:p>
        <w:p w14:paraId="2DF412CB" w14:textId="77777777" w:rsidR="007322A3" w:rsidRPr="00042A3B" w:rsidRDefault="007322A3" w:rsidP="00214938">
          <w:pPr>
            <w:spacing w:line="240" w:lineRule="auto"/>
            <w:ind w:firstLine="720"/>
            <w:jc w:val="both"/>
            <w:rPr>
              <w:rStyle w:val="Strong"/>
              <w:rFonts w:ascii="Times New Roman" w:hAnsi="Times New Roman" w:cs="Times New Roman"/>
              <w:sz w:val="24"/>
              <w:szCs w:val="24"/>
              <w:lang w:val="mn-MN"/>
            </w:rPr>
          </w:pPr>
        </w:p>
        <w:p w14:paraId="368AA5BA" w14:textId="3C193431" w:rsidR="007322A3" w:rsidRPr="00042A3B" w:rsidRDefault="007322A3" w:rsidP="00214938">
          <w:pPr>
            <w:spacing w:line="240" w:lineRule="auto"/>
            <w:ind w:firstLine="720"/>
            <w:jc w:val="both"/>
            <w:rPr>
              <w:rStyle w:val="Strong"/>
              <w:rFonts w:ascii="Times New Roman" w:hAnsi="Times New Roman" w:cs="Times New Roman"/>
              <w:b w:val="0"/>
              <w:sz w:val="24"/>
              <w:szCs w:val="24"/>
              <w:lang w:val="mn-MN"/>
            </w:rPr>
          </w:pPr>
          <w:r w:rsidRPr="00042A3B">
            <w:rPr>
              <w:rStyle w:val="Strong"/>
              <w:rFonts w:ascii="Times New Roman" w:hAnsi="Times New Roman" w:cs="Times New Roman"/>
              <w:b w:val="0"/>
              <w:sz w:val="24"/>
              <w:szCs w:val="24"/>
              <w:lang w:val="mn-MN"/>
            </w:rPr>
            <w:t xml:space="preserve">Ж.БАРИАШИРСҮРЭН, </w:t>
          </w:r>
          <w:r w:rsidRPr="00042A3B">
            <w:rPr>
              <w:rStyle w:val="Strong"/>
              <w:rFonts w:ascii="Times New Roman" w:hAnsi="Times New Roman" w:cs="Times New Roman"/>
              <w:b w:val="0"/>
              <w:sz w:val="24"/>
              <w:szCs w:val="24"/>
              <w:lang w:val="mn-MN"/>
            </w:rPr>
            <w:tab/>
            <w:t>судлаач, хуульч /LLM Hungary/</w:t>
          </w:r>
        </w:p>
        <w:p w14:paraId="0004A47F" w14:textId="483C0D04" w:rsidR="007322A3" w:rsidRPr="00042A3B" w:rsidRDefault="007322A3" w:rsidP="00214938">
          <w:pPr>
            <w:spacing w:line="240" w:lineRule="auto"/>
            <w:jc w:val="both"/>
            <w:rPr>
              <w:rStyle w:val="Strong"/>
              <w:rFonts w:ascii="Times New Roman" w:hAnsi="Times New Roman" w:cs="Times New Roman"/>
              <w:sz w:val="24"/>
              <w:szCs w:val="24"/>
              <w:lang w:val="mn-MN"/>
            </w:rPr>
          </w:pPr>
        </w:p>
        <w:p w14:paraId="42CC1C7C" w14:textId="2B6D8635" w:rsidR="00240935" w:rsidRPr="00042A3B" w:rsidRDefault="00240935" w:rsidP="00214938">
          <w:pPr>
            <w:spacing w:line="240" w:lineRule="auto"/>
            <w:jc w:val="both"/>
            <w:rPr>
              <w:rStyle w:val="Strong"/>
              <w:rFonts w:ascii="Times New Roman" w:hAnsi="Times New Roman" w:cs="Times New Roman"/>
              <w:sz w:val="24"/>
              <w:szCs w:val="24"/>
              <w:lang w:val="mn-MN"/>
            </w:rPr>
          </w:pPr>
        </w:p>
        <w:p w14:paraId="23C26BD5" w14:textId="77777777" w:rsidR="00240935" w:rsidRPr="00042A3B" w:rsidRDefault="00240935" w:rsidP="00214938">
          <w:pPr>
            <w:spacing w:line="240" w:lineRule="auto"/>
            <w:jc w:val="both"/>
            <w:rPr>
              <w:rStyle w:val="Strong"/>
              <w:rFonts w:ascii="Times New Roman" w:hAnsi="Times New Roman" w:cs="Times New Roman"/>
              <w:sz w:val="24"/>
              <w:szCs w:val="24"/>
              <w:lang w:val="mn-MN"/>
            </w:rPr>
          </w:pPr>
        </w:p>
        <w:p w14:paraId="6E957997" w14:textId="19817134" w:rsidR="007322A3" w:rsidRPr="00042A3B" w:rsidRDefault="00076D9B" w:rsidP="00214938">
          <w:pPr>
            <w:spacing w:line="240" w:lineRule="auto"/>
            <w:jc w:val="center"/>
            <w:rPr>
              <w:rStyle w:val="Strong"/>
              <w:rFonts w:ascii="Times New Roman" w:hAnsi="Times New Roman" w:cs="Times New Roman"/>
              <w:b w:val="0"/>
              <w:sz w:val="24"/>
              <w:szCs w:val="24"/>
              <w:lang w:val="mn-MN"/>
            </w:rPr>
          </w:pPr>
          <w:r w:rsidRPr="00042A3B">
            <w:rPr>
              <w:rFonts w:ascii="Times New Roman" w:hAnsi="Times New Roman" w:cs="Times New Roman"/>
              <w:sz w:val="24"/>
              <w:szCs w:val="24"/>
              <w:lang w:val="mn-MN"/>
            </w:rPr>
            <w:t xml:space="preserve">АВЛИГАТАЙ ТЭМЦЭХ ҮНДЭСНИЙ </w:t>
          </w:r>
          <w:r w:rsidR="00B95C1F" w:rsidRPr="00042A3B">
            <w:rPr>
              <w:rFonts w:ascii="Times New Roman" w:hAnsi="Times New Roman" w:cs="Times New Roman"/>
              <w:sz w:val="24"/>
              <w:szCs w:val="24"/>
              <w:lang w:val="mn-MN"/>
            </w:rPr>
            <w:t xml:space="preserve">ХӨТӨЛБӨРИЙН </w:t>
          </w:r>
          <w:r w:rsidRPr="00042A3B">
            <w:rPr>
              <w:rFonts w:ascii="Times New Roman" w:hAnsi="Times New Roman" w:cs="Times New Roman"/>
              <w:sz w:val="24"/>
              <w:szCs w:val="24"/>
              <w:lang w:val="mn-MN"/>
            </w:rPr>
            <w:t>ТӨСӨЛ</w:t>
          </w:r>
          <w:r w:rsidR="008C2970" w:rsidRPr="00042A3B">
            <w:rPr>
              <w:rFonts w:ascii="Times New Roman" w:hAnsi="Times New Roman" w:cs="Times New Roman"/>
              <w:sz w:val="24"/>
              <w:szCs w:val="24"/>
              <w:lang w:val="mn-MN"/>
            </w:rPr>
            <w:t>Д</w:t>
          </w:r>
          <w:r w:rsidRPr="00042A3B">
            <w:rPr>
              <w:rFonts w:ascii="Times New Roman" w:hAnsi="Times New Roman" w:cs="Times New Roman"/>
              <w:sz w:val="24"/>
              <w:szCs w:val="24"/>
              <w:lang w:val="mn-MN"/>
            </w:rPr>
            <w:t xml:space="preserve"> </w:t>
          </w:r>
          <w:r w:rsidR="007322A3" w:rsidRPr="00042A3B">
            <w:rPr>
              <w:rStyle w:val="Strong"/>
              <w:rFonts w:ascii="Times New Roman" w:hAnsi="Times New Roman" w:cs="Times New Roman"/>
              <w:b w:val="0"/>
              <w:sz w:val="24"/>
              <w:szCs w:val="24"/>
              <w:lang w:val="mn-MN"/>
            </w:rPr>
            <w:t>ХИЙСЭН ЗАРДЛЫН ТООЦООНЫ ТАЙЛАН.</w:t>
          </w:r>
        </w:p>
        <w:p w14:paraId="776675C3" w14:textId="15E096E9" w:rsidR="007322A3" w:rsidRPr="00042A3B" w:rsidRDefault="007322A3" w:rsidP="00214938">
          <w:pPr>
            <w:spacing w:line="240" w:lineRule="auto"/>
            <w:jc w:val="both"/>
            <w:rPr>
              <w:rStyle w:val="Strong"/>
              <w:rFonts w:ascii="Times New Roman" w:hAnsi="Times New Roman" w:cs="Times New Roman"/>
              <w:sz w:val="24"/>
              <w:szCs w:val="24"/>
              <w:lang w:val="mn-MN"/>
            </w:rPr>
          </w:pPr>
        </w:p>
        <w:p w14:paraId="640A12E7" w14:textId="49AAAE92" w:rsidR="008C2970" w:rsidRPr="00042A3B" w:rsidRDefault="008C2970" w:rsidP="00214938">
          <w:pPr>
            <w:spacing w:line="240" w:lineRule="auto"/>
            <w:jc w:val="both"/>
            <w:rPr>
              <w:rStyle w:val="Strong"/>
              <w:rFonts w:ascii="Times New Roman" w:hAnsi="Times New Roman" w:cs="Times New Roman"/>
              <w:sz w:val="24"/>
              <w:szCs w:val="24"/>
              <w:lang w:val="mn-MN"/>
            </w:rPr>
          </w:pPr>
        </w:p>
        <w:p w14:paraId="33F7F66D" w14:textId="77777777" w:rsidR="008C2970" w:rsidRPr="00042A3B" w:rsidRDefault="008C2970" w:rsidP="00214938">
          <w:pPr>
            <w:spacing w:line="240" w:lineRule="auto"/>
            <w:jc w:val="both"/>
            <w:rPr>
              <w:rStyle w:val="Strong"/>
              <w:rFonts w:ascii="Times New Roman" w:hAnsi="Times New Roman" w:cs="Times New Roman"/>
              <w:sz w:val="24"/>
              <w:szCs w:val="24"/>
              <w:lang w:val="mn-MN"/>
            </w:rPr>
          </w:pPr>
        </w:p>
        <w:p w14:paraId="254EBA60" w14:textId="07542528" w:rsidR="007322A3" w:rsidRPr="00042A3B" w:rsidRDefault="007322A3" w:rsidP="00214938">
          <w:pPr>
            <w:spacing w:line="240" w:lineRule="auto"/>
            <w:jc w:val="both"/>
            <w:rPr>
              <w:rStyle w:val="Strong"/>
              <w:rFonts w:ascii="Times New Roman" w:hAnsi="Times New Roman" w:cs="Times New Roman"/>
              <w:sz w:val="24"/>
              <w:szCs w:val="24"/>
              <w:lang w:val="mn-MN"/>
            </w:rPr>
          </w:pPr>
          <w:r w:rsidRPr="00042A3B">
            <w:rPr>
              <w:rFonts w:ascii="Times New Roman" w:hAnsi="Times New Roman" w:cs="Times New Roman"/>
              <w:b/>
              <w:noProof/>
              <w:sz w:val="24"/>
              <w:szCs w:val="24"/>
              <w:lang w:val="mn-MN"/>
            </w:rPr>
            <w:t xml:space="preserve">                         </w:t>
          </w:r>
          <w:r w:rsidRPr="00042A3B">
            <w:rPr>
              <w:rFonts w:ascii="Times New Roman" w:hAnsi="Times New Roman" w:cs="Times New Roman"/>
              <w:b/>
              <w:noProof/>
              <w:sz w:val="24"/>
              <w:szCs w:val="24"/>
              <w:lang w:val="mn-MN"/>
            </w:rPr>
            <w:drawing>
              <wp:inline distT="0" distB="0" distL="0" distR="0" wp14:anchorId="686596FE" wp14:editId="7FE14B98">
                <wp:extent cx="4141399" cy="1189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jpg"/>
                        <pic:cNvPicPr/>
                      </pic:nvPicPr>
                      <pic:blipFill>
                        <a:blip r:embed="rId12">
                          <a:extLst>
                            <a:ext uri="{28A0092B-C50C-407E-A947-70E740481C1C}">
                              <a14:useLocalDpi xmlns:a14="http://schemas.microsoft.com/office/drawing/2010/main" val="0"/>
                            </a:ext>
                          </a:extLst>
                        </a:blip>
                        <a:stretch>
                          <a:fillRect/>
                        </a:stretch>
                      </pic:blipFill>
                      <pic:spPr>
                        <a:xfrm>
                          <a:off x="0" y="0"/>
                          <a:ext cx="4197901" cy="1205582"/>
                        </a:xfrm>
                        <a:prstGeom prst="rect">
                          <a:avLst/>
                        </a:prstGeom>
                      </pic:spPr>
                    </pic:pic>
                  </a:graphicData>
                </a:graphic>
              </wp:inline>
            </w:drawing>
          </w:r>
        </w:p>
        <w:p w14:paraId="5850ABCC" w14:textId="77777777" w:rsidR="007322A3" w:rsidRPr="00042A3B" w:rsidRDefault="007322A3" w:rsidP="00214938">
          <w:pPr>
            <w:spacing w:line="240" w:lineRule="auto"/>
            <w:jc w:val="both"/>
            <w:rPr>
              <w:rFonts w:ascii="Times New Roman" w:hAnsi="Times New Roman" w:cs="Times New Roman"/>
              <w:sz w:val="24"/>
              <w:szCs w:val="24"/>
              <w:shd w:val="clear" w:color="auto" w:fill="FFFFFF"/>
              <w:lang w:val="mn-MN"/>
            </w:rPr>
          </w:pPr>
        </w:p>
        <w:p w14:paraId="7F469126" w14:textId="718412D7" w:rsidR="004416CD" w:rsidRPr="00042A3B" w:rsidRDefault="007322A3" w:rsidP="00214938">
          <w:pPr>
            <w:spacing w:line="240" w:lineRule="auto"/>
            <w:ind w:firstLine="720"/>
            <w:jc w:val="center"/>
            <w:rPr>
              <w:rFonts w:ascii="Times New Roman" w:hAnsi="Times New Roman" w:cs="Times New Roman"/>
              <w:sz w:val="24"/>
              <w:szCs w:val="24"/>
              <w:lang w:val="mn-MN"/>
            </w:rPr>
          </w:pPr>
          <w:r w:rsidRPr="00042A3B">
            <w:rPr>
              <w:rFonts w:ascii="Times New Roman" w:hAnsi="Times New Roman" w:cs="Times New Roman"/>
              <w:sz w:val="24"/>
              <w:szCs w:val="24"/>
              <w:shd w:val="clear" w:color="auto" w:fill="FFFFFF"/>
              <w:lang w:val="mn-MN"/>
            </w:rPr>
            <w:t>202</w:t>
          </w:r>
          <w:r w:rsidR="00F54692" w:rsidRPr="00042A3B">
            <w:rPr>
              <w:rFonts w:ascii="Times New Roman" w:hAnsi="Times New Roman" w:cs="Times New Roman"/>
              <w:sz w:val="24"/>
              <w:szCs w:val="24"/>
              <w:shd w:val="clear" w:color="auto" w:fill="FFFFFF"/>
              <w:lang w:val="mn-MN"/>
            </w:rPr>
            <w:t>3</w:t>
          </w:r>
          <w:r w:rsidRPr="00042A3B">
            <w:rPr>
              <w:rFonts w:ascii="Times New Roman" w:hAnsi="Times New Roman" w:cs="Times New Roman"/>
              <w:sz w:val="24"/>
              <w:szCs w:val="24"/>
              <w:shd w:val="clear" w:color="auto" w:fill="FFFFFF"/>
              <w:lang w:val="mn-MN"/>
            </w:rPr>
            <w:t xml:space="preserve"> он</w:t>
          </w:r>
        </w:p>
      </w:sdtContent>
    </w:sdt>
    <w:sdt>
      <w:sdtPr>
        <w:rPr>
          <w:rFonts w:ascii="Times New Roman" w:eastAsiaTheme="minorHAnsi" w:hAnsi="Times New Roman" w:cs="Times New Roman"/>
          <w:color w:val="auto"/>
          <w:sz w:val="24"/>
          <w:szCs w:val="24"/>
          <w:lang w:val="mn-MN"/>
        </w:rPr>
        <w:id w:val="275681459"/>
        <w:docPartObj>
          <w:docPartGallery w:val="Table of Contents"/>
          <w:docPartUnique/>
        </w:docPartObj>
      </w:sdtPr>
      <w:sdtEndPr>
        <w:rPr>
          <w:b/>
          <w:bCs/>
          <w:noProof/>
        </w:rPr>
      </w:sdtEndPr>
      <w:sdtContent>
        <w:p w14:paraId="057177D2" w14:textId="386A6494" w:rsidR="009C5B50" w:rsidRPr="00042A3B" w:rsidRDefault="008C2970" w:rsidP="00214938">
          <w:pPr>
            <w:pStyle w:val="TOCHeading"/>
            <w:spacing w:after="240" w:line="240" w:lineRule="auto"/>
            <w:rPr>
              <w:rFonts w:ascii="Times New Roman" w:hAnsi="Times New Roman" w:cs="Times New Roman"/>
              <w:b/>
              <w:color w:val="auto"/>
              <w:sz w:val="24"/>
              <w:szCs w:val="24"/>
              <w:lang w:val="mn-MN"/>
            </w:rPr>
          </w:pPr>
          <w:r w:rsidRPr="00042A3B">
            <w:rPr>
              <w:rFonts w:ascii="Times New Roman" w:hAnsi="Times New Roman" w:cs="Times New Roman"/>
              <w:b/>
              <w:color w:val="auto"/>
              <w:sz w:val="24"/>
              <w:szCs w:val="24"/>
              <w:lang w:val="mn-MN"/>
            </w:rPr>
            <w:t>АГУУЛГА</w:t>
          </w:r>
        </w:p>
        <w:p w14:paraId="1D70D7D6" w14:textId="5A9829D9" w:rsidR="00240935" w:rsidRPr="00042A3B" w:rsidRDefault="009C5B50" w:rsidP="00240935">
          <w:pPr>
            <w:pStyle w:val="TOC1"/>
            <w:rPr>
              <w:rFonts w:eastAsiaTheme="minorEastAsia"/>
              <w:noProof/>
              <w:lang w:val="mn-MN"/>
            </w:rPr>
          </w:pPr>
          <w:r w:rsidRPr="00042A3B">
            <w:rPr>
              <w:rFonts w:ascii="Times New Roman" w:hAnsi="Times New Roman" w:cs="Times New Roman"/>
              <w:sz w:val="24"/>
              <w:szCs w:val="24"/>
              <w:lang w:val="mn-MN"/>
            </w:rPr>
            <w:fldChar w:fldCharType="begin"/>
          </w:r>
          <w:r w:rsidRPr="00042A3B">
            <w:rPr>
              <w:rFonts w:ascii="Times New Roman" w:hAnsi="Times New Roman" w:cs="Times New Roman"/>
              <w:sz w:val="24"/>
              <w:szCs w:val="24"/>
              <w:lang w:val="mn-MN"/>
            </w:rPr>
            <w:instrText xml:space="preserve"> TOC \o "1-3" \h \z \u </w:instrText>
          </w:r>
          <w:r w:rsidRPr="00042A3B">
            <w:rPr>
              <w:rFonts w:ascii="Times New Roman" w:hAnsi="Times New Roman" w:cs="Times New Roman"/>
              <w:sz w:val="24"/>
              <w:szCs w:val="24"/>
              <w:lang w:val="mn-MN"/>
            </w:rPr>
            <w:fldChar w:fldCharType="separate"/>
          </w:r>
          <w:hyperlink w:anchor="_Toc135505794" w:history="1">
            <w:r w:rsidR="00240935" w:rsidRPr="00042A3B">
              <w:rPr>
                <w:rStyle w:val="Hyperlink"/>
                <w:rFonts w:ascii="Times New Roman" w:hAnsi="Times New Roman" w:cs="Times New Roman"/>
                <w:noProof/>
                <w:lang w:val="mn-MN"/>
              </w:rPr>
              <w:t>ХУРААНГУЙ</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_Toc135505794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10</w:t>
            </w:r>
            <w:r w:rsidR="00240935" w:rsidRPr="00042A3B">
              <w:rPr>
                <w:noProof/>
                <w:webHidden/>
                <w:lang w:val="mn-MN"/>
              </w:rPr>
              <w:fldChar w:fldCharType="end"/>
            </w:r>
          </w:hyperlink>
        </w:p>
        <w:p w14:paraId="0D14F3DA" w14:textId="264B6D70" w:rsidR="00240935" w:rsidRPr="00042A3B" w:rsidRDefault="00000000" w:rsidP="00240935">
          <w:pPr>
            <w:pStyle w:val="TOC1"/>
            <w:rPr>
              <w:rFonts w:eastAsiaTheme="minorEastAsia"/>
              <w:noProof/>
              <w:lang w:val="mn-MN"/>
            </w:rPr>
          </w:pPr>
          <w:hyperlink w:anchor="_Toc135505795" w:history="1">
            <w:r w:rsidR="00240935" w:rsidRPr="00042A3B">
              <w:rPr>
                <w:rStyle w:val="Hyperlink"/>
                <w:rFonts w:ascii="Times New Roman" w:hAnsi="Times New Roman" w:cs="Times New Roman"/>
                <w:noProof/>
                <w:lang w:val="mn-MN"/>
              </w:rPr>
              <w:t>ЕРӨНХИЙ ЗҮЙЛ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_Toc135505795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11</w:t>
            </w:r>
            <w:r w:rsidR="00240935" w:rsidRPr="00042A3B">
              <w:rPr>
                <w:noProof/>
                <w:webHidden/>
                <w:lang w:val="mn-MN"/>
              </w:rPr>
              <w:fldChar w:fldCharType="end"/>
            </w:r>
          </w:hyperlink>
        </w:p>
        <w:p w14:paraId="77DBB421" w14:textId="10D02C75" w:rsidR="00240935" w:rsidRPr="00042A3B" w:rsidRDefault="00000000" w:rsidP="00240935">
          <w:pPr>
            <w:pStyle w:val="TOC1"/>
            <w:rPr>
              <w:rFonts w:eastAsiaTheme="minorEastAsia"/>
              <w:noProof/>
              <w:lang w:val="mn-MN"/>
            </w:rPr>
          </w:pPr>
          <w:hyperlink w:anchor="_Toc135505796" w:history="1">
            <w:r w:rsidR="00240935" w:rsidRPr="00042A3B">
              <w:rPr>
                <w:rStyle w:val="Hyperlink"/>
                <w:rFonts w:ascii="Times New Roman" w:hAnsi="Times New Roman" w:cs="Times New Roman"/>
                <w:noProof/>
                <w:lang w:val="mn-MN"/>
              </w:rPr>
              <w:t>АВЛИГАТАЙ ТЭМЦЭХ ҮНДЭСНИЙ ХӨТӨЛБӨРИЙН ЗОРИЛТ, ҮЙЛ АЖИЛЛАГААГ ХЭРЭГЖҮҮЛЭХЭД ТӨРД ҮҮСЭХ ЗАРДЛЫН ТООЦОО</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_Toc135505796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13</w:t>
            </w:r>
            <w:r w:rsidR="00240935" w:rsidRPr="00042A3B">
              <w:rPr>
                <w:noProof/>
                <w:webHidden/>
                <w:lang w:val="mn-MN"/>
              </w:rPr>
              <w:fldChar w:fldCharType="end"/>
            </w:r>
          </w:hyperlink>
        </w:p>
        <w:p w14:paraId="429A5032" w14:textId="4F4C70F1" w:rsidR="00240935" w:rsidRPr="00042A3B" w:rsidRDefault="00000000">
          <w:pPr>
            <w:pStyle w:val="TOC2"/>
            <w:tabs>
              <w:tab w:val="right" w:leader="dot" w:pos="9440"/>
            </w:tabs>
            <w:rPr>
              <w:rFonts w:eastAsiaTheme="minorEastAsia"/>
              <w:noProof/>
              <w:lang w:val="mn-MN"/>
            </w:rPr>
          </w:pPr>
          <w:hyperlink w:anchor="_Toc135505797" w:history="1">
            <w:r w:rsidR="00240935" w:rsidRPr="00042A3B">
              <w:rPr>
                <w:rStyle w:val="Hyperlink"/>
                <w:rFonts w:ascii="Times New Roman" w:hAnsi="Times New Roman" w:cs="Times New Roman"/>
                <w:noProof/>
                <w:lang w:val="mn-MN"/>
              </w:rPr>
              <w:t>НЭГ. АТҮХ ТӨСЛИЙГ ХЭРЭГЖҮҮЛЭХТЭЙ ХОЛБООТОЙ ҮҮСЭХ ЗАРДЛЫГ ТООЦОХГҮЙ БАЙХ ҮНДЭСЛЭЛ, ЗАРДЛЫН ДУНДАЖ ХЭМЖЭЭГ ТОГТООХ</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_Toc135505797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14</w:t>
            </w:r>
            <w:r w:rsidR="00240935" w:rsidRPr="00042A3B">
              <w:rPr>
                <w:noProof/>
                <w:webHidden/>
                <w:lang w:val="mn-MN"/>
              </w:rPr>
              <w:fldChar w:fldCharType="end"/>
            </w:r>
          </w:hyperlink>
        </w:p>
        <w:p w14:paraId="350371E5" w14:textId="70414272" w:rsidR="00240935" w:rsidRPr="00042A3B" w:rsidRDefault="00000000">
          <w:pPr>
            <w:pStyle w:val="TOC2"/>
            <w:tabs>
              <w:tab w:val="left" w:pos="880"/>
              <w:tab w:val="right" w:leader="dot" w:pos="9440"/>
            </w:tabs>
            <w:rPr>
              <w:rFonts w:eastAsiaTheme="minorEastAsia"/>
              <w:noProof/>
              <w:lang w:val="mn-MN"/>
            </w:rPr>
          </w:pPr>
          <w:hyperlink w:anchor="_Toc135505798" w:history="1">
            <w:r w:rsidR="00240935" w:rsidRPr="00042A3B">
              <w:rPr>
                <w:rStyle w:val="Hyperlink"/>
                <w:rFonts w:ascii="Times New Roman" w:hAnsi="Times New Roman" w:cs="Times New Roman"/>
                <w:noProof/>
                <w:lang w:val="mn-MN"/>
              </w:rPr>
              <w:t>1.1.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Хууль тогтоомж, журам, стандарт боловсруулах, боловсронгуй болгох арга хэмжээ</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_Toc135505798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14</w:t>
            </w:r>
            <w:r w:rsidR="00240935" w:rsidRPr="00042A3B">
              <w:rPr>
                <w:noProof/>
                <w:webHidden/>
                <w:lang w:val="mn-MN"/>
              </w:rPr>
              <w:fldChar w:fldCharType="end"/>
            </w:r>
          </w:hyperlink>
        </w:p>
        <w:p w14:paraId="60352EF6" w14:textId="1351E1D0" w:rsidR="00240935" w:rsidRPr="00042A3B" w:rsidRDefault="00000000">
          <w:pPr>
            <w:pStyle w:val="TOC2"/>
            <w:tabs>
              <w:tab w:val="left" w:pos="880"/>
              <w:tab w:val="right" w:leader="dot" w:pos="9440"/>
            </w:tabs>
            <w:rPr>
              <w:rFonts w:eastAsiaTheme="minorEastAsia"/>
              <w:noProof/>
              <w:lang w:val="mn-MN"/>
            </w:rPr>
          </w:pPr>
          <w:hyperlink w:anchor="_Toc135505799" w:history="1">
            <w:r w:rsidR="00240935" w:rsidRPr="00042A3B">
              <w:rPr>
                <w:rStyle w:val="Hyperlink"/>
                <w:rFonts w:ascii="Times New Roman" w:hAnsi="Times New Roman" w:cs="Times New Roman"/>
                <w:noProof/>
                <w:lang w:val="mn-MN"/>
              </w:rPr>
              <w:t>1.2.</w:t>
            </w:r>
            <w:r w:rsidR="00240935" w:rsidRPr="00042A3B">
              <w:rPr>
                <w:rFonts w:eastAsiaTheme="minorEastAsia"/>
                <w:noProof/>
                <w:lang w:val="mn-MN"/>
              </w:rPr>
              <w:tab/>
            </w:r>
            <w:r w:rsidR="00240935" w:rsidRPr="00042A3B">
              <w:rPr>
                <w:rStyle w:val="Hyperlink"/>
                <w:rFonts w:ascii="Times New Roman" w:hAnsi="Times New Roman" w:cs="Times New Roman"/>
                <w:noProof/>
                <w:shd w:val="clear" w:color="auto" w:fill="FFFFFF"/>
                <w:lang w:val="mn-MN"/>
              </w:rPr>
              <w:t>Хэмжих боломжгүй арга хэмжээнүүд</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_Toc135505799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15</w:t>
            </w:r>
            <w:r w:rsidR="00240935" w:rsidRPr="00042A3B">
              <w:rPr>
                <w:noProof/>
                <w:webHidden/>
                <w:lang w:val="mn-MN"/>
              </w:rPr>
              <w:fldChar w:fldCharType="end"/>
            </w:r>
          </w:hyperlink>
        </w:p>
        <w:p w14:paraId="73578C39" w14:textId="5922C19C" w:rsidR="00240935" w:rsidRPr="00042A3B" w:rsidRDefault="00000000">
          <w:pPr>
            <w:pStyle w:val="TOC2"/>
            <w:tabs>
              <w:tab w:val="left" w:pos="880"/>
              <w:tab w:val="right" w:leader="dot" w:pos="9440"/>
            </w:tabs>
            <w:rPr>
              <w:rFonts w:eastAsiaTheme="minorEastAsia"/>
              <w:noProof/>
              <w:lang w:val="mn-MN"/>
            </w:rPr>
          </w:pPr>
          <w:hyperlink w:anchor="_Toc135505800" w:history="1">
            <w:r w:rsidR="00240935" w:rsidRPr="00042A3B">
              <w:rPr>
                <w:rStyle w:val="Hyperlink"/>
                <w:rFonts w:ascii="Times New Roman" w:hAnsi="Times New Roman" w:cs="Times New Roman"/>
                <w:noProof/>
                <w:lang w:val="mn-MN"/>
              </w:rPr>
              <w:t>1.3.</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Цахим систем шинээр бий болгох болон хөгжүүлэх үйл ажиллагааны зардлын дундаж өртгийг тооцох хэмжээг тогтоох нь</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_Toc135505800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15</w:t>
            </w:r>
            <w:r w:rsidR="00240935" w:rsidRPr="00042A3B">
              <w:rPr>
                <w:noProof/>
                <w:webHidden/>
                <w:lang w:val="mn-MN"/>
              </w:rPr>
              <w:fldChar w:fldCharType="end"/>
            </w:r>
          </w:hyperlink>
        </w:p>
        <w:p w14:paraId="00AB6664" w14:textId="7D619B0E" w:rsidR="00240935" w:rsidRPr="00042A3B" w:rsidRDefault="00000000">
          <w:pPr>
            <w:pStyle w:val="TOC2"/>
            <w:tabs>
              <w:tab w:val="left" w:pos="880"/>
              <w:tab w:val="right" w:leader="dot" w:pos="9440"/>
            </w:tabs>
            <w:rPr>
              <w:rFonts w:eastAsiaTheme="minorEastAsia"/>
              <w:noProof/>
              <w:lang w:val="mn-MN"/>
            </w:rPr>
          </w:pPr>
          <w:hyperlink w:anchor="_Toc135505801" w:history="1">
            <w:r w:rsidR="00240935" w:rsidRPr="00042A3B">
              <w:rPr>
                <w:rStyle w:val="Hyperlink"/>
                <w:rFonts w:ascii="Times New Roman" w:hAnsi="Times New Roman" w:cs="Times New Roman"/>
                <w:noProof/>
                <w:lang w:val="mn-MN"/>
              </w:rPr>
              <w:t>1.4.</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Арга, аргачлал, шалгуур, арга зүй, гарын авлага зэрэг хэрэглэгдэхүүн боловсруулах үйл ажиллагааны зардлын дундаж өртгийг тогтоох нь</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_Toc135505801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16</w:t>
            </w:r>
            <w:r w:rsidR="00240935" w:rsidRPr="00042A3B">
              <w:rPr>
                <w:noProof/>
                <w:webHidden/>
                <w:lang w:val="mn-MN"/>
              </w:rPr>
              <w:fldChar w:fldCharType="end"/>
            </w:r>
          </w:hyperlink>
        </w:p>
        <w:p w14:paraId="4A83AB39" w14:textId="39D4D6E9" w:rsidR="00240935" w:rsidRPr="00042A3B" w:rsidRDefault="00000000">
          <w:pPr>
            <w:pStyle w:val="TOC2"/>
            <w:tabs>
              <w:tab w:val="left" w:pos="880"/>
              <w:tab w:val="right" w:leader="dot" w:pos="9440"/>
            </w:tabs>
            <w:rPr>
              <w:rFonts w:eastAsiaTheme="minorEastAsia"/>
              <w:noProof/>
              <w:lang w:val="mn-MN"/>
            </w:rPr>
          </w:pPr>
          <w:hyperlink w:anchor="_Toc135505802" w:history="1">
            <w:r w:rsidR="00240935" w:rsidRPr="00042A3B">
              <w:rPr>
                <w:rStyle w:val="Hyperlink"/>
                <w:rFonts w:ascii="Times New Roman" w:hAnsi="Times New Roman" w:cs="Times New Roman"/>
                <w:noProof/>
                <w:lang w:val="mn-MN"/>
              </w:rPr>
              <w:t>1.5.</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Хяналт шинжилгээ, үнэлгээний зардлын дундаж өртгийг тогтоох нь</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_Toc135505802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17</w:t>
            </w:r>
            <w:r w:rsidR="00240935" w:rsidRPr="00042A3B">
              <w:rPr>
                <w:noProof/>
                <w:webHidden/>
                <w:lang w:val="mn-MN"/>
              </w:rPr>
              <w:fldChar w:fldCharType="end"/>
            </w:r>
          </w:hyperlink>
        </w:p>
        <w:p w14:paraId="384C7995" w14:textId="1A6D16EB" w:rsidR="00240935" w:rsidRPr="00042A3B" w:rsidRDefault="00000000">
          <w:pPr>
            <w:pStyle w:val="TOC2"/>
            <w:tabs>
              <w:tab w:val="right" w:leader="dot" w:pos="9440"/>
            </w:tabs>
            <w:rPr>
              <w:rFonts w:eastAsiaTheme="minorEastAsia"/>
              <w:noProof/>
              <w:lang w:val="mn-MN"/>
            </w:rPr>
          </w:pPr>
          <w:hyperlink w:anchor="_Toc135505803" w:history="1">
            <w:r w:rsidR="00240935" w:rsidRPr="00042A3B">
              <w:rPr>
                <w:rStyle w:val="Hyperlink"/>
                <w:rFonts w:ascii="Times New Roman" w:hAnsi="Times New Roman" w:cs="Times New Roman"/>
                <w:noProof/>
                <w:lang w:val="mn-MN"/>
              </w:rPr>
              <w:t>Нэг албан хаагчид ногдох хүний нөөцийн зардлын дундаж хэмжээг тогтоох нь</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_Toc135505803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17</w:t>
            </w:r>
            <w:r w:rsidR="00240935" w:rsidRPr="00042A3B">
              <w:rPr>
                <w:noProof/>
                <w:webHidden/>
                <w:lang w:val="mn-MN"/>
              </w:rPr>
              <w:fldChar w:fldCharType="end"/>
            </w:r>
          </w:hyperlink>
        </w:p>
        <w:p w14:paraId="68E12032" w14:textId="7ABE10BD" w:rsidR="00240935" w:rsidRPr="00042A3B" w:rsidRDefault="00000000">
          <w:pPr>
            <w:pStyle w:val="TOC2"/>
            <w:tabs>
              <w:tab w:val="right" w:leader="dot" w:pos="9440"/>
            </w:tabs>
            <w:rPr>
              <w:rFonts w:eastAsiaTheme="minorEastAsia"/>
              <w:noProof/>
              <w:lang w:val="mn-MN"/>
            </w:rPr>
          </w:pPr>
          <w:hyperlink w:anchor="_Toc135505804" w:history="1">
            <w:r w:rsidR="00240935" w:rsidRPr="00042A3B">
              <w:rPr>
                <w:rStyle w:val="Hyperlink"/>
                <w:rFonts w:ascii="Times New Roman" w:hAnsi="Times New Roman" w:cs="Times New Roman"/>
                <w:noProof/>
                <w:lang w:val="mn-MN"/>
              </w:rPr>
              <w:t>Нэг албан хаагчид ногдох материаллаг зардлын дундаж хэмжээг тогтоох нь</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_Toc135505804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19</w:t>
            </w:r>
            <w:r w:rsidR="00240935" w:rsidRPr="00042A3B">
              <w:rPr>
                <w:noProof/>
                <w:webHidden/>
                <w:lang w:val="mn-MN"/>
              </w:rPr>
              <w:fldChar w:fldCharType="end"/>
            </w:r>
          </w:hyperlink>
        </w:p>
        <w:p w14:paraId="1F9CFA8E" w14:textId="08E3B5BE" w:rsidR="00240935" w:rsidRPr="00042A3B" w:rsidRDefault="00000000">
          <w:pPr>
            <w:pStyle w:val="TOC2"/>
            <w:tabs>
              <w:tab w:val="right" w:leader="dot" w:pos="9440"/>
            </w:tabs>
            <w:rPr>
              <w:rFonts w:eastAsiaTheme="minorEastAsia"/>
              <w:noProof/>
              <w:lang w:val="mn-MN"/>
            </w:rPr>
          </w:pPr>
          <w:hyperlink w:anchor="_Toc135505805" w:history="1">
            <w:r w:rsidR="00240935" w:rsidRPr="00042A3B">
              <w:rPr>
                <w:rStyle w:val="Hyperlink"/>
                <w:rFonts w:ascii="Times New Roman" w:hAnsi="Times New Roman" w:cs="Times New Roman"/>
                <w:noProof/>
                <w:lang w:val="mn-MN"/>
              </w:rPr>
              <w:t>ХОЁР. АВЛИГАТАЙ ТЭМЦЭХ ҮНДЭСНИЙ ХӨТӨЛБӨРТ ТУСГАГДСАН АРГА ХЭМЖЭЭГ ХЭРЭГЖҮҮЛЭХЭД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_Toc135505805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20</w:t>
            </w:r>
            <w:r w:rsidR="00240935" w:rsidRPr="00042A3B">
              <w:rPr>
                <w:noProof/>
                <w:webHidden/>
                <w:lang w:val="mn-MN"/>
              </w:rPr>
              <w:fldChar w:fldCharType="end"/>
            </w:r>
          </w:hyperlink>
        </w:p>
        <w:p w14:paraId="6444CBA3" w14:textId="4053E411" w:rsidR="00240935" w:rsidRPr="00042A3B" w:rsidRDefault="00000000">
          <w:pPr>
            <w:pStyle w:val="TOC2"/>
            <w:tabs>
              <w:tab w:val="right" w:leader="dot" w:pos="9440"/>
            </w:tabs>
            <w:rPr>
              <w:rFonts w:eastAsiaTheme="minorEastAsia"/>
              <w:noProof/>
              <w:lang w:val="mn-MN"/>
            </w:rPr>
          </w:pPr>
          <w:hyperlink w:anchor="_Toc135505806" w:history="1">
            <w:r w:rsidR="00240935" w:rsidRPr="00042A3B">
              <w:rPr>
                <w:rStyle w:val="Hyperlink"/>
                <w:rFonts w:ascii="Times New Roman" w:hAnsi="Times New Roman" w:cs="Times New Roman"/>
                <w:noProof/>
                <w:lang w:val="mn-MN"/>
              </w:rPr>
              <w:t>2.1. Олон нийтийн итгэлийг хүлээсэн авлигаас ангид нийтийн албыг бэхжүүлэх  зорилгын хүрээнд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_Toc135505806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20</w:t>
            </w:r>
            <w:r w:rsidR="00240935" w:rsidRPr="00042A3B">
              <w:rPr>
                <w:noProof/>
                <w:webHidden/>
                <w:lang w:val="mn-MN"/>
              </w:rPr>
              <w:fldChar w:fldCharType="end"/>
            </w:r>
          </w:hyperlink>
        </w:p>
        <w:p w14:paraId="3E4512F1" w14:textId="6DDD99AC" w:rsidR="00240935" w:rsidRPr="00042A3B" w:rsidRDefault="00000000">
          <w:pPr>
            <w:pStyle w:val="TOC3"/>
            <w:tabs>
              <w:tab w:val="left" w:pos="1320"/>
              <w:tab w:val="right" w:leader="dot" w:pos="9440"/>
            </w:tabs>
            <w:rPr>
              <w:rFonts w:eastAsiaTheme="minorEastAsia"/>
              <w:noProof/>
              <w:lang w:val="mn-MN"/>
            </w:rPr>
          </w:pPr>
          <w:hyperlink w:anchor="_Toc135505807" w:history="1">
            <w:r w:rsidR="00240935" w:rsidRPr="00042A3B">
              <w:rPr>
                <w:rStyle w:val="Hyperlink"/>
                <w:rFonts w:ascii="Times New Roman" w:hAnsi="Times New Roman" w:cs="Times New Roman"/>
                <w:noProof/>
                <w:lang w:val="mn-MN"/>
              </w:rPr>
              <w:t>2.1.1.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Цахим систем нэвтрүүлэхтэй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_Toc135505807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20</w:t>
            </w:r>
            <w:r w:rsidR="00240935" w:rsidRPr="00042A3B">
              <w:rPr>
                <w:noProof/>
                <w:webHidden/>
                <w:lang w:val="mn-MN"/>
              </w:rPr>
              <w:fldChar w:fldCharType="end"/>
            </w:r>
          </w:hyperlink>
        </w:p>
        <w:p w14:paraId="7AF48283" w14:textId="2CA81234" w:rsidR="00240935" w:rsidRPr="00042A3B" w:rsidRDefault="00000000">
          <w:pPr>
            <w:pStyle w:val="TOC3"/>
            <w:tabs>
              <w:tab w:val="right" w:leader="dot" w:pos="9440"/>
            </w:tabs>
            <w:rPr>
              <w:rFonts w:eastAsiaTheme="minorEastAsia"/>
              <w:noProof/>
              <w:lang w:val="mn-MN"/>
            </w:rPr>
          </w:pPr>
          <w:hyperlink w:anchor="_Toc135505808" w:history="1">
            <w:r w:rsidR="00240935" w:rsidRPr="00042A3B">
              <w:rPr>
                <w:rStyle w:val="Hyperlink"/>
                <w:rFonts w:ascii="Times New Roman" w:hAnsi="Times New Roman" w:cs="Times New Roman"/>
                <w:noProof/>
                <w:lang w:val="mn-MN"/>
              </w:rPr>
              <w:t>2.1.2. Арга, аргачлал, шалгуур, арга зүй, гарын авлага зэрэг хэрэглэгдэхүүн боловсруулахтай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_Toc135505808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24</w:t>
            </w:r>
            <w:r w:rsidR="00240935" w:rsidRPr="00042A3B">
              <w:rPr>
                <w:noProof/>
                <w:webHidden/>
                <w:lang w:val="mn-MN"/>
              </w:rPr>
              <w:fldChar w:fldCharType="end"/>
            </w:r>
          </w:hyperlink>
        </w:p>
        <w:p w14:paraId="113FC910" w14:textId="464F1414" w:rsidR="00240935" w:rsidRPr="00042A3B" w:rsidRDefault="00000000">
          <w:pPr>
            <w:pStyle w:val="TOC3"/>
            <w:tabs>
              <w:tab w:val="right" w:leader="dot" w:pos="9440"/>
            </w:tabs>
            <w:rPr>
              <w:rFonts w:eastAsiaTheme="minorEastAsia"/>
              <w:noProof/>
              <w:lang w:val="mn-MN"/>
            </w:rPr>
          </w:pPr>
          <w:hyperlink w:anchor="_Toc135505809" w:history="1">
            <w:r w:rsidR="00240935" w:rsidRPr="00042A3B">
              <w:rPr>
                <w:rStyle w:val="Hyperlink"/>
                <w:rFonts w:ascii="Times New Roman" w:hAnsi="Times New Roman" w:cs="Times New Roman"/>
                <w:noProof/>
                <w:lang w:val="mn-MN"/>
              </w:rPr>
              <w:t>2.1.3. Хяналт шинжилгээ, үнэлгээ, судалгаа хийх чиглэлээр хэрэгжүүлэх арга хэмжээтэй холбоотой үүсэх бусад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_Toc135505809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31</w:t>
            </w:r>
            <w:r w:rsidR="00240935" w:rsidRPr="00042A3B">
              <w:rPr>
                <w:noProof/>
                <w:webHidden/>
                <w:lang w:val="mn-MN"/>
              </w:rPr>
              <w:fldChar w:fldCharType="end"/>
            </w:r>
          </w:hyperlink>
        </w:p>
        <w:p w14:paraId="57112CD3" w14:textId="36275C2D" w:rsidR="00240935" w:rsidRPr="00042A3B" w:rsidRDefault="00000000">
          <w:pPr>
            <w:pStyle w:val="TOC2"/>
            <w:tabs>
              <w:tab w:val="left" w:pos="880"/>
              <w:tab w:val="right" w:leader="dot" w:pos="9440"/>
            </w:tabs>
            <w:rPr>
              <w:rFonts w:eastAsiaTheme="minorEastAsia"/>
              <w:noProof/>
              <w:lang w:val="mn-MN"/>
            </w:rPr>
          </w:pPr>
          <w:hyperlink w:anchor="_Toc135505810" w:history="1">
            <w:r w:rsidR="00240935" w:rsidRPr="00042A3B">
              <w:rPr>
                <w:rStyle w:val="Hyperlink"/>
                <w:rFonts w:ascii="Times New Roman" w:hAnsi="Times New Roman" w:cs="Times New Roman"/>
                <w:noProof/>
                <w:lang w:val="mn-MN"/>
              </w:rPr>
              <w:t>2.2.</w:t>
            </w:r>
            <w:r w:rsidR="00240935" w:rsidRPr="00042A3B">
              <w:rPr>
                <w:rFonts w:eastAsiaTheme="minorEastAsia"/>
                <w:noProof/>
                <w:lang w:val="mn-MN"/>
              </w:rPr>
              <w:tab/>
            </w:r>
            <w:r w:rsidR="00240935" w:rsidRPr="00042A3B">
              <w:rPr>
                <w:rStyle w:val="Hyperlink"/>
                <w:rFonts w:ascii="Times New Roman" w:hAnsi="Times New Roman" w:cs="Times New Roman"/>
                <w:bCs/>
                <w:noProof/>
                <w:lang w:val="mn-MN"/>
              </w:rPr>
              <w:t xml:space="preserve">Авлигатай тэмцэх үйл ажиллагаанд иргэд, олон нийтийн байгууллага, хэвлэл мэдээллийн бодит оролцоо, үр дүнтэй хяналтыг </w:t>
            </w:r>
            <w:r w:rsidR="00240935" w:rsidRPr="00042A3B">
              <w:rPr>
                <w:rStyle w:val="Hyperlink"/>
                <w:rFonts w:ascii="Times New Roman" w:hAnsi="Times New Roman" w:cs="Times New Roman"/>
                <w:noProof/>
                <w:lang w:val="mn-MN"/>
              </w:rPr>
              <w:t>бэхжүүлэх зорилгын хүрээнд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_Toc135505810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35</w:t>
            </w:r>
            <w:r w:rsidR="00240935" w:rsidRPr="00042A3B">
              <w:rPr>
                <w:noProof/>
                <w:webHidden/>
                <w:lang w:val="mn-MN"/>
              </w:rPr>
              <w:fldChar w:fldCharType="end"/>
            </w:r>
          </w:hyperlink>
        </w:p>
        <w:p w14:paraId="48F17577" w14:textId="29C610A2" w:rsidR="00240935" w:rsidRPr="00042A3B" w:rsidRDefault="00000000">
          <w:pPr>
            <w:pStyle w:val="TOC3"/>
            <w:tabs>
              <w:tab w:val="left" w:pos="1320"/>
              <w:tab w:val="right" w:leader="dot" w:pos="9440"/>
            </w:tabs>
            <w:rPr>
              <w:rFonts w:eastAsiaTheme="minorEastAsia"/>
              <w:noProof/>
              <w:lang w:val="mn-MN"/>
            </w:rPr>
          </w:pPr>
          <w:hyperlink w:anchor="_Toc135505811" w:history="1">
            <w:r w:rsidR="00240935" w:rsidRPr="00042A3B">
              <w:rPr>
                <w:rStyle w:val="Hyperlink"/>
                <w:rFonts w:ascii="Times New Roman" w:hAnsi="Times New Roman" w:cs="Times New Roman"/>
                <w:noProof/>
                <w:lang w:val="mn-MN"/>
              </w:rPr>
              <w:t>2.2.1.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Бүтэц, орон тоо бий болгохтой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_Toc135505811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36</w:t>
            </w:r>
            <w:r w:rsidR="00240935" w:rsidRPr="00042A3B">
              <w:rPr>
                <w:noProof/>
                <w:webHidden/>
                <w:lang w:val="mn-MN"/>
              </w:rPr>
              <w:fldChar w:fldCharType="end"/>
            </w:r>
          </w:hyperlink>
        </w:p>
        <w:p w14:paraId="723435C3" w14:textId="2782CC2A" w:rsidR="00240935" w:rsidRPr="00042A3B" w:rsidRDefault="00000000">
          <w:pPr>
            <w:pStyle w:val="TOC3"/>
            <w:tabs>
              <w:tab w:val="left" w:pos="1320"/>
              <w:tab w:val="right" w:leader="dot" w:pos="9440"/>
            </w:tabs>
            <w:rPr>
              <w:rFonts w:eastAsiaTheme="minorEastAsia"/>
              <w:noProof/>
              <w:lang w:val="mn-MN"/>
            </w:rPr>
          </w:pPr>
          <w:hyperlink w:anchor="_Toc135505812" w:history="1">
            <w:r w:rsidR="00240935" w:rsidRPr="00042A3B">
              <w:rPr>
                <w:rStyle w:val="Hyperlink"/>
                <w:rFonts w:ascii="Times New Roman" w:hAnsi="Times New Roman" w:cs="Times New Roman"/>
                <w:noProof/>
                <w:lang w:val="mn-MN"/>
              </w:rPr>
              <w:t>2.2.2.</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Арга, аргачлал, шалгуур, арга зүй, гарын авлага зэрэг хэрэглэгдэхүүн боловсруулахтай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_Toc135505812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39</w:t>
            </w:r>
            <w:r w:rsidR="00240935" w:rsidRPr="00042A3B">
              <w:rPr>
                <w:noProof/>
                <w:webHidden/>
                <w:lang w:val="mn-MN"/>
              </w:rPr>
              <w:fldChar w:fldCharType="end"/>
            </w:r>
          </w:hyperlink>
        </w:p>
        <w:p w14:paraId="57FF6A62" w14:textId="4DAB31D8" w:rsidR="00240935" w:rsidRPr="00042A3B" w:rsidRDefault="00000000">
          <w:pPr>
            <w:pStyle w:val="TOC2"/>
            <w:tabs>
              <w:tab w:val="left" w:pos="880"/>
              <w:tab w:val="right" w:leader="dot" w:pos="9440"/>
            </w:tabs>
            <w:rPr>
              <w:rFonts w:eastAsiaTheme="minorEastAsia"/>
              <w:noProof/>
              <w:lang w:val="mn-MN"/>
            </w:rPr>
          </w:pPr>
          <w:hyperlink w:anchor="_Toc135505813" w:history="1">
            <w:r w:rsidR="00240935" w:rsidRPr="00042A3B">
              <w:rPr>
                <w:rStyle w:val="Hyperlink"/>
                <w:rFonts w:ascii="Times New Roman" w:hAnsi="Times New Roman" w:cs="Times New Roman"/>
                <w:noProof/>
                <w:lang w:val="mn-MN"/>
              </w:rPr>
              <w:t>2.3.</w:t>
            </w:r>
            <w:r w:rsidR="00240935" w:rsidRPr="00042A3B">
              <w:rPr>
                <w:rFonts w:eastAsiaTheme="minorEastAsia"/>
                <w:noProof/>
                <w:lang w:val="mn-MN"/>
              </w:rPr>
              <w:tab/>
            </w:r>
            <w:r w:rsidR="00240935" w:rsidRPr="00042A3B">
              <w:rPr>
                <w:rStyle w:val="Hyperlink"/>
                <w:rFonts w:ascii="Times New Roman" w:hAnsi="Times New Roman" w:cs="Times New Roman"/>
                <w:bCs/>
                <w:noProof/>
                <w:lang w:val="mn-MN"/>
              </w:rPr>
              <w:t xml:space="preserve">Хувийн хэвшилд авлигыг үл тэвчих соёлыг </w:t>
            </w:r>
            <w:r w:rsidR="00240935" w:rsidRPr="00042A3B">
              <w:rPr>
                <w:rStyle w:val="Hyperlink"/>
                <w:rFonts w:ascii="Times New Roman" w:eastAsia="Times New Roman" w:hAnsi="Times New Roman" w:cs="Times New Roman"/>
                <w:noProof/>
                <w:lang w:val="mn-MN"/>
              </w:rPr>
              <w:t xml:space="preserve">төлөвшүүлэх </w:t>
            </w:r>
            <w:r w:rsidR="00240935" w:rsidRPr="00042A3B">
              <w:rPr>
                <w:rStyle w:val="Hyperlink"/>
                <w:rFonts w:ascii="Times New Roman" w:hAnsi="Times New Roman" w:cs="Times New Roman"/>
                <w:noProof/>
                <w:lang w:val="mn-MN"/>
              </w:rPr>
              <w:t>зорилгын хүрээнд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_Toc135505813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40</w:t>
            </w:r>
            <w:r w:rsidR="00240935" w:rsidRPr="00042A3B">
              <w:rPr>
                <w:noProof/>
                <w:webHidden/>
                <w:lang w:val="mn-MN"/>
              </w:rPr>
              <w:fldChar w:fldCharType="end"/>
            </w:r>
          </w:hyperlink>
        </w:p>
        <w:p w14:paraId="7CA104D8" w14:textId="0AF36635" w:rsidR="00240935" w:rsidRPr="00042A3B" w:rsidRDefault="00000000">
          <w:pPr>
            <w:pStyle w:val="TOC3"/>
            <w:tabs>
              <w:tab w:val="left" w:pos="1320"/>
              <w:tab w:val="right" w:leader="dot" w:pos="9440"/>
            </w:tabs>
            <w:rPr>
              <w:rFonts w:eastAsiaTheme="minorEastAsia"/>
              <w:noProof/>
              <w:lang w:val="mn-MN"/>
            </w:rPr>
          </w:pPr>
          <w:hyperlink w:anchor="_Toc135505814" w:history="1">
            <w:r w:rsidR="00240935" w:rsidRPr="00042A3B">
              <w:rPr>
                <w:rStyle w:val="Hyperlink"/>
                <w:rFonts w:ascii="Times New Roman" w:hAnsi="Times New Roman" w:cs="Times New Roman"/>
                <w:noProof/>
                <w:lang w:val="mn-MN"/>
              </w:rPr>
              <w:t>2.3.1.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Арга, аргачлал, шалгуур, арга зүй, гарын авлага зэрэг хэрэглэгдэхүүн боловсруулахтай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_Toc135505814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40</w:t>
            </w:r>
            <w:r w:rsidR="00240935" w:rsidRPr="00042A3B">
              <w:rPr>
                <w:noProof/>
                <w:webHidden/>
                <w:lang w:val="mn-MN"/>
              </w:rPr>
              <w:fldChar w:fldCharType="end"/>
            </w:r>
          </w:hyperlink>
        </w:p>
        <w:p w14:paraId="4843CB1A" w14:textId="229F4D7D" w:rsidR="00240935" w:rsidRPr="00042A3B" w:rsidRDefault="00000000">
          <w:pPr>
            <w:pStyle w:val="TOC3"/>
            <w:tabs>
              <w:tab w:val="left" w:pos="1320"/>
              <w:tab w:val="right" w:leader="dot" w:pos="9440"/>
            </w:tabs>
            <w:rPr>
              <w:rFonts w:eastAsiaTheme="minorEastAsia"/>
              <w:noProof/>
              <w:lang w:val="mn-MN"/>
            </w:rPr>
          </w:pPr>
          <w:hyperlink w:anchor="_Toc135505815" w:history="1">
            <w:r w:rsidR="00240935" w:rsidRPr="00042A3B">
              <w:rPr>
                <w:rStyle w:val="Hyperlink"/>
                <w:rFonts w:ascii="Times New Roman" w:hAnsi="Times New Roman" w:cs="Times New Roman"/>
                <w:noProof/>
                <w:lang w:val="mn-MN"/>
              </w:rPr>
              <w:t>2.3.2.</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Судалгаа, шинжилгээний ажил хийхтэй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_Toc135505815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42</w:t>
            </w:r>
            <w:r w:rsidR="00240935" w:rsidRPr="00042A3B">
              <w:rPr>
                <w:noProof/>
                <w:webHidden/>
                <w:lang w:val="mn-MN"/>
              </w:rPr>
              <w:fldChar w:fldCharType="end"/>
            </w:r>
          </w:hyperlink>
        </w:p>
        <w:p w14:paraId="6BD38F5E" w14:textId="54B61C82" w:rsidR="00240935" w:rsidRPr="00042A3B" w:rsidRDefault="00000000">
          <w:pPr>
            <w:pStyle w:val="TOC2"/>
            <w:tabs>
              <w:tab w:val="left" w:pos="880"/>
              <w:tab w:val="right" w:leader="dot" w:pos="9440"/>
            </w:tabs>
            <w:rPr>
              <w:rFonts w:eastAsiaTheme="minorEastAsia"/>
              <w:noProof/>
              <w:lang w:val="mn-MN"/>
            </w:rPr>
          </w:pPr>
          <w:hyperlink w:anchor="_Toc135505816" w:history="1">
            <w:r w:rsidR="00240935" w:rsidRPr="00042A3B">
              <w:rPr>
                <w:rStyle w:val="Hyperlink"/>
                <w:rFonts w:ascii="Times New Roman" w:hAnsi="Times New Roman" w:cs="Times New Roman"/>
                <w:noProof/>
                <w:lang w:val="mn-MN"/>
              </w:rPr>
              <w:t>2.4.</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Авлигатай тэмцэх чиг үүрэг бүхий байгууллагуудын хараат бус, бие даасан байдлыг хангаж, аливаа нөлөөллийн эрсдэлийг бууруулах зорилгын хүрээнд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_Toc135505816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43</w:t>
            </w:r>
            <w:r w:rsidR="00240935" w:rsidRPr="00042A3B">
              <w:rPr>
                <w:noProof/>
                <w:webHidden/>
                <w:lang w:val="mn-MN"/>
              </w:rPr>
              <w:fldChar w:fldCharType="end"/>
            </w:r>
          </w:hyperlink>
        </w:p>
        <w:p w14:paraId="2E2FEAB5" w14:textId="10B80731" w:rsidR="00240935" w:rsidRPr="00042A3B" w:rsidRDefault="00000000">
          <w:pPr>
            <w:pStyle w:val="TOC3"/>
            <w:tabs>
              <w:tab w:val="left" w:pos="1320"/>
              <w:tab w:val="right" w:leader="dot" w:pos="9440"/>
            </w:tabs>
            <w:rPr>
              <w:rFonts w:eastAsiaTheme="minorEastAsia"/>
              <w:noProof/>
              <w:lang w:val="mn-MN"/>
            </w:rPr>
          </w:pPr>
          <w:hyperlink w:anchor="_Toc135505817" w:history="1">
            <w:r w:rsidR="00240935" w:rsidRPr="00042A3B">
              <w:rPr>
                <w:rStyle w:val="Hyperlink"/>
                <w:rFonts w:ascii="Times New Roman" w:hAnsi="Times New Roman" w:cs="Times New Roman"/>
                <w:noProof/>
                <w:lang w:val="mn-MN"/>
              </w:rPr>
              <w:t>2.4.1.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Цахим систем нэвтрүүлэхтэй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_Toc135505817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44</w:t>
            </w:r>
            <w:r w:rsidR="00240935" w:rsidRPr="00042A3B">
              <w:rPr>
                <w:noProof/>
                <w:webHidden/>
                <w:lang w:val="mn-MN"/>
              </w:rPr>
              <w:fldChar w:fldCharType="end"/>
            </w:r>
          </w:hyperlink>
        </w:p>
        <w:p w14:paraId="7F4BE868" w14:textId="4183123A" w:rsidR="00240935" w:rsidRPr="00042A3B" w:rsidRDefault="00000000">
          <w:pPr>
            <w:pStyle w:val="TOC3"/>
            <w:tabs>
              <w:tab w:val="left" w:pos="1320"/>
              <w:tab w:val="right" w:leader="dot" w:pos="9440"/>
            </w:tabs>
            <w:rPr>
              <w:rFonts w:eastAsiaTheme="minorEastAsia"/>
              <w:noProof/>
              <w:lang w:val="mn-MN"/>
            </w:rPr>
          </w:pPr>
          <w:hyperlink w:anchor="_Toc135505818" w:history="1">
            <w:r w:rsidR="00240935" w:rsidRPr="00042A3B">
              <w:rPr>
                <w:rStyle w:val="Hyperlink"/>
                <w:rFonts w:ascii="Times New Roman" w:hAnsi="Times New Roman" w:cs="Times New Roman"/>
                <w:noProof/>
                <w:lang w:val="mn-MN"/>
              </w:rPr>
              <w:t>2.4.2.</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Арга, аргачлал, шалгуур, арга зүй, гарын авлага, хөтөлбөр зэрэг хэрэглэгдэхүүн боловсруулахтай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_Toc135505818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46</w:t>
            </w:r>
            <w:r w:rsidR="00240935" w:rsidRPr="00042A3B">
              <w:rPr>
                <w:noProof/>
                <w:webHidden/>
                <w:lang w:val="mn-MN"/>
              </w:rPr>
              <w:fldChar w:fldCharType="end"/>
            </w:r>
          </w:hyperlink>
        </w:p>
        <w:p w14:paraId="1E1FE900" w14:textId="0C7B71ED" w:rsidR="00240935" w:rsidRPr="00042A3B" w:rsidRDefault="00000000">
          <w:pPr>
            <w:pStyle w:val="TOC3"/>
            <w:tabs>
              <w:tab w:val="left" w:pos="1320"/>
              <w:tab w:val="right" w:leader="dot" w:pos="9440"/>
            </w:tabs>
            <w:rPr>
              <w:rFonts w:eastAsiaTheme="minorEastAsia"/>
              <w:noProof/>
              <w:lang w:val="mn-MN"/>
            </w:rPr>
          </w:pPr>
          <w:hyperlink w:anchor="_Toc135505819" w:history="1">
            <w:r w:rsidR="00240935" w:rsidRPr="00042A3B">
              <w:rPr>
                <w:rStyle w:val="Hyperlink"/>
                <w:rFonts w:ascii="Times New Roman" w:hAnsi="Times New Roman" w:cs="Times New Roman"/>
                <w:noProof/>
                <w:lang w:val="mn-MN"/>
              </w:rPr>
              <w:t>2.4.3.</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Бүтэц, орон тоо бий болгохтой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_Toc135505819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48</w:t>
            </w:r>
            <w:r w:rsidR="00240935" w:rsidRPr="00042A3B">
              <w:rPr>
                <w:noProof/>
                <w:webHidden/>
                <w:lang w:val="mn-MN"/>
              </w:rPr>
              <w:fldChar w:fldCharType="end"/>
            </w:r>
          </w:hyperlink>
        </w:p>
        <w:p w14:paraId="493A6B5C" w14:textId="4E15C1DE" w:rsidR="00240935" w:rsidRPr="00042A3B" w:rsidRDefault="00000000">
          <w:pPr>
            <w:pStyle w:val="TOC3"/>
            <w:tabs>
              <w:tab w:val="right" w:leader="dot" w:pos="9440"/>
            </w:tabs>
            <w:rPr>
              <w:rFonts w:eastAsiaTheme="minorEastAsia"/>
              <w:noProof/>
              <w:lang w:val="mn-MN"/>
            </w:rPr>
          </w:pPr>
          <w:hyperlink w:anchor="_Toc135505820" w:history="1">
            <w:r w:rsidR="00240935" w:rsidRPr="00042A3B">
              <w:rPr>
                <w:rStyle w:val="Hyperlink"/>
                <w:rFonts w:ascii="Times New Roman" w:hAnsi="Times New Roman" w:cs="Times New Roman"/>
                <w:noProof/>
                <w:lang w:val="mn-MN"/>
              </w:rPr>
              <w:t>2.4.4. Хяналт шинжилгээ, үнэлгээ, судалгаа хийх чиглэлээр хэрэгжүүлэх арга хэмжээтэй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_Toc135505820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60</w:t>
            </w:r>
            <w:r w:rsidR="00240935" w:rsidRPr="00042A3B">
              <w:rPr>
                <w:noProof/>
                <w:webHidden/>
                <w:lang w:val="mn-MN"/>
              </w:rPr>
              <w:fldChar w:fldCharType="end"/>
            </w:r>
          </w:hyperlink>
        </w:p>
        <w:p w14:paraId="61357166" w14:textId="6C8883BD" w:rsidR="00240935" w:rsidRPr="00042A3B" w:rsidRDefault="00000000">
          <w:pPr>
            <w:pStyle w:val="TOC2"/>
            <w:tabs>
              <w:tab w:val="left" w:pos="880"/>
              <w:tab w:val="right" w:leader="dot" w:pos="9440"/>
            </w:tabs>
            <w:rPr>
              <w:rFonts w:eastAsiaTheme="minorEastAsia"/>
              <w:noProof/>
              <w:lang w:val="mn-MN"/>
            </w:rPr>
          </w:pPr>
          <w:hyperlink w:anchor="_Toc135505821" w:history="1">
            <w:r w:rsidR="00240935" w:rsidRPr="00042A3B">
              <w:rPr>
                <w:rStyle w:val="Hyperlink"/>
                <w:rFonts w:ascii="Times New Roman" w:hAnsi="Times New Roman" w:cs="Times New Roman"/>
                <w:noProof/>
                <w:lang w:val="mn-MN"/>
              </w:rPr>
              <w:t>2.5.</w:t>
            </w:r>
            <w:r w:rsidR="00240935" w:rsidRPr="00042A3B">
              <w:rPr>
                <w:rFonts w:eastAsiaTheme="minorEastAsia"/>
                <w:noProof/>
                <w:lang w:val="mn-MN"/>
              </w:rPr>
              <w:tab/>
            </w:r>
            <w:r w:rsidR="00240935" w:rsidRPr="00042A3B">
              <w:rPr>
                <w:rStyle w:val="Hyperlink"/>
                <w:rFonts w:ascii="Times New Roman" w:hAnsi="Times New Roman" w:cs="Times New Roman"/>
                <w:bCs/>
                <w:noProof/>
                <w:lang w:val="mn-MN"/>
              </w:rPr>
              <w:t>Авлигын гэмт хэргийн шинжийг хийдэлгүй тодорхойлох, хэрэг хянан шийдвэрлэхтэй холбоотой эрх зүйн орчин, холбогдох хуулийн зохицуулалтыг боловсронгуй</w:t>
            </w:r>
            <w:r w:rsidR="00240935" w:rsidRPr="00042A3B">
              <w:rPr>
                <w:rStyle w:val="Hyperlink"/>
                <w:rFonts w:ascii="Times New Roman" w:eastAsia="Times New Roman" w:hAnsi="Times New Roman" w:cs="Times New Roman"/>
                <w:noProof/>
                <w:lang w:val="mn-MN"/>
              </w:rPr>
              <w:t xml:space="preserve"> болгох </w:t>
            </w:r>
            <w:r w:rsidR="00240935" w:rsidRPr="00042A3B">
              <w:rPr>
                <w:rStyle w:val="Hyperlink"/>
                <w:rFonts w:ascii="Times New Roman" w:hAnsi="Times New Roman" w:cs="Times New Roman"/>
                <w:noProof/>
                <w:lang w:val="mn-MN"/>
              </w:rPr>
              <w:t>зорилгын хүрээнд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_Toc135505821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62</w:t>
            </w:r>
            <w:r w:rsidR="00240935" w:rsidRPr="00042A3B">
              <w:rPr>
                <w:noProof/>
                <w:webHidden/>
                <w:lang w:val="mn-MN"/>
              </w:rPr>
              <w:fldChar w:fldCharType="end"/>
            </w:r>
          </w:hyperlink>
        </w:p>
        <w:p w14:paraId="5A4C531C" w14:textId="32D8A406" w:rsidR="00240935" w:rsidRPr="00042A3B" w:rsidRDefault="00000000">
          <w:pPr>
            <w:pStyle w:val="TOC3"/>
            <w:tabs>
              <w:tab w:val="left" w:pos="1320"/>
              <w:tab w:val="right" w:leader="dot" w:pos="9440"/>
            </w:tabs>
            <w:rPr>
              <w:rFonts w:eastAsiaTheme="minorEastAsia"/>
              <w:noProof/>
              <w:lang w:val="mn-MN"/>
            </w:rPr>
          </w:pPr>
          <w:hyperlink w:anchor="_Toc135505822" w:history="1">
            <w:r w:rsidR="00240935" w:rsidRPr="00042A3B">
              <w:rPr>
                <w:rStyle w:val="Hyperlink"/>
                <w:rFonts w:ascii="Times New Roman" w:hAnsi="Times New Roman" w:cs="Times New Roman"/>
                <w:noProof/>
                <w:lang w:val="mn-MN"/>
              </w:rPr>
              <w:t>2.5.1.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Цахим систем нэвтрүүлэхтэй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_Toc135505822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62</w:t>
            </w:r>
            <w:r w:rsidR="00240935" w:rsidRPr="00042A3B">
              <w:rPr>
                <w:noProof/>
                <w:webHidden/>
                <w:lang w:val="mn-MN"/>
              </w:rPr>
              <w:fldChar w:fldCharType="end"/>
            </w:r>
          </w:hyperlink>
        </w:p>
        <w:p w14:paraId="3D1D3915" w14:textId="58ABECC8" w:rsidR="00240935" w:rsidRPr="00042A3B" w:rsidRDefault="00000000">
          <w:pPr>
            <w:pStyle w:val="TOC3"/>
            <w:tabs>
              <w:tab w:val="left" w:pos="1320"/>
              <w:tab w:val="right" w:leader="dot" w:pos="9440"/>
            </w:tabs>
            <w:rPr>
              <w:rFonts w:eastAsiaTheme="minorEastAsia"/>
              <w:noProof/>
              <w:lang w:val="mn-MN"/>
            </w:rPr>
          </w:pPr>
          <w:hyperlink w:anchor="_Toc135505823" w:history="1">
            <w:r w:rsidR="00240935" w:rsidRPr="00042A3B">
              <w:rPr>
                <w:rStyle w:val="Hyperlink"/>
                <w:rFonts w:ascii="Times New Roman" w:hAnsi="Times New Roman" w:cs="Times New Roman"/>
                <w:noProof/>
                <w:lang w:val="mn-MN"/>
              </w:rPr>
              <w:t>2.5.2.</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Арга, аргачлал, шалгуур, арга зүй, гарын авлага, хөтөлбөр зэрэг хэрэглэгдэхүүн боловсруулахтай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_Toc135505823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63</w:t>
            </w:r>
            <w:r w:rsidR="00240935" w:rsidRPr="00042A3B">
              <w:rPr>
                <w:noProof/>
                <w:webHidden/>
                <w:lang w:val="mn-MN"/>
              </w:rPr>
              <w:fldChar w:fldCharType="end"/>
            </w:r>
          </w:hyperlink>
        </w:p>
        <w:p w14:paraId="2523A14A" w14:textId="57ABBE3A" w:rsidR="00240935" w:rsidRPr="00042A3B" w:rsidRDefault="00000000">
          <w:pPr>
            <w:pStyle w:val="TOC3"/>
            <w:tabs>
              <w:tab w:val="left" w:pos="1320"/>
              <w:tab w:val="right" w:leader="dot" w:pos="9440"/>
            </w:tabs>
            <w:rPr>
              <w:rFonts w:eastAsiaTheme="minorEastAsia"/>
              <w:noProof/>
              <w:lang w:val="mn-MN"/>
            </w:rPr>
          </w:pPr>
          <w:hyperlink w:anchor="_Toc135505824" w:history="1">
            <w:r w:rsidR="00240935" w:rsidRPr="00042A3B">
              <w:rPr>
                <w:rStyle w:val="Hyperlink"/>
                <w:rFonts w:ascii="Times New Roman" w:hAnsi="Times New Roman" w:cs="Times New Roman"/>
                <w:noProof/>
                <w:lang w:val="mn-MN"/>
              </w:rPr>
              <w:t>2.5.3.</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Бүтэц, орон тоо бий болгохтой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_Toc135505824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63</w:t>
            </w:r>
            <w:r w:rsidR="00240935" w:rsidRPr="00042A3B">
              <w:rPr>
                <w:noProof/>
                <w:webHidden/>
                <w:lang w:val="mn-MN"/>
              </w:rPr>
              <w:fldChar w:fldCharType="end"/>
            </w:r>
          </w:hyperlink>
        </w:p>
        <w:p w14:paraId="62EF525F" w14:textId="73DC9D2D" w:rsidR="00240935" w:rsidRPr="00042A3B" w:rsidRDefault="00000000">
          <w:pPr>
            <w:pStyle w:val="TOC3"/>
            <w:tabs>
              <w:tab w:val="left" w:pos="1320"/>
              <w:tab w:val="right" w:leader="dot" w:pos="9440"/>
            </w:tabs>
            <w:rPr>
              <w:rFonts w:eastAsiaTheme="minorEastAsia"/>
              <w:noProof/>
              <w:lang w:val="mn-MN"/>
            </w:rPr>
          </w:pPr>
          <w:hyperlink w:anchor="_Toc135505825" w:history="1">
            <w:r w:rsidR="00240935" w:rsidRPr="00042A3B">
              <w:rPr>
                <w:rStyle w:val="Hyperlink"/>
                <w:rFonts w:ascii="Times New Roman" w:hAnsi="Times New Roman" w:cs="Times New Roman"/>
                <w:noProof/>
                <w:lang w:val="mn-MN"/>
              </w:rPr>
              <w:t>2.5.4.</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Хяналт шинжилгээ, үнэлгээ, судалгаа хийх чиглэлээр хэрэгжүүлэх арга хэмжээтэй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_Toc135505825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64</w:t>
            </w:r>
            <w:r w:rsidR="00240935" w:rsidRPr="00042A3B">
              <w:rPr>
                <w:noProof/>
                <w:webHidden/>
                <w:lang w:val="mn-MN"/>
              </w:rPr>
              <w:fldChar w:fldCharType="end"/>
            </w:r>
          </w:hyperlink>
        </w:p>
        <w:p w14:paraId="1237F316" w14:textId="61DD51BC" w:rsidR="00240935" w:rsidRPr="00042A3B" w:rsidRDefault="00000000">
          <w:pPr>
            <w:pStyle w:val="TOC2"/>
            <w:tabs>
              <w:tab w:val="left" w:pos="880"/>
              <w:tab w:val="right" w:leader="dot" w:pos="9440"/>
            </w:tabs>
            <w:rPr>
              <w:rFonts w:eastAsiaTheme="minorEastAsia"/>
              <w:noProof/>
              <w:lang w:val="mn-MN"/>
            </w:rPr>
          </w:pPr>
          <w:hyperlink w:anchor="_Toc135505826" w:history="1">
            <w:r w:rsidR="00240935" w:rsidRPr="00042A3B">
              <w:rPr>
                <w:rStyle w:val="Hyperlink"/>
                <w:rFonts w:ascii="Times New Roman" w:hAnsi="Times New Roman" w:cs="Times New Roman"/>
                <w:noProof/>
                <w:lang w:val="mn-MN"/>
              </w:rPr>
              <w:t>2.6.</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Төсөв, санхүү, аудитын хяналтыг сайжруулан, худалдан авах ажиллагаан дахь авлигын эрсдэлийг бууруулах зорилгын хүрээнд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_Toc135505826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64</w:t>
            </w:r>
            <w:r w:rsidR="00240935" w:rsidRPr="00042A3B">
              <w:rPr>
                <w:noProof/>
                <w:webHidden/>
                <w:lang w:val="mn-MN"/>
              </w:rPr>
              <w:fldChar w:fldCharType="end"/>
            </w:r>
          </w:hyperlink>
        </w:p>
        <w:p w14:paraId="07754E0A" w14:textId="0FAB28D8" w:rsidR="00240935" w:rsidRPr="00042A3B" w:rsidRDefault="00000000">
          <w:pPr>
            <w:pStyle w:val="TOC3"/>
            <w:tabs>
              <w:tab w:val="left" w:pos="1320"/>
              <w:tab w:val="right" w:leader="dot" w:pos="9440"/>
            </w:tabs>
            <w:rPr>
              <w:rFonts w:eastAsiaTheme="minorEastAsia"/>
              <w:noProof/>
              <w:lang w:val="mn-MN"/>
            </w:rPr>
          </w:pPr>
          <w:hyperlink w:anchor="_Toc135505827" w:history="1">
            <w:r w:rsidR="00240935" w:rsidRPr="00042A3B">
              <w:rPr>
                <w:rStyle w:val="Hyperlink"/>
                <w:rFonts w:ascii="Times New Roman" w:hAnsi="Times New Roman" w:cs="Times New Roman"/>
                <w:noProof/>
                <w:lang w:val="mn-MN"/>
              </w:rPr>
              <w:t>2.6.1.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Цахим систем, мэдээллийн сан нэвтрүүлэхтэй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_Toc135505827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65</w:t>
            </w:r>
            <w:r w:rsidR="00240935" w:rsidRPr="00042A3B">
              <w:rPr>
                <w:noProof/>
                <w:webHidden/>
                <w:lang w:val="mn-MN"/>
              </w:rPr>
              <w:fldChar w:fldCharType="end"/>
            </w:r>
          </w:hyperlink>
        </w:p>
        <w:p w14:paraId="3A3F8E34" w14:textId="40B05844" w:rsidR="00240935" w:rsidRPr="00042A3B" w:rsidRDefault="00000000">
          <w:pPr>
            <w:pStyle w:val="TOC3"/>
            <w:tabs>
              <w:tab w:val="left" w:pos="1320"/>
              <w:tab w:val="right" w:leader="dot" w:pos="9440"/>
            </w:tabs>
            <w:rPr>
              <w:rFonts w:eastAsiaTheme="minorEastAsia"/>
              <w:noProof/>
              <w:lang w:val="mn-MN"/>
            </w:rPr>
          </w:pPr>
          <w:hyperlink w:anchor="_Toc135505828" w:history="1">
            <w:r w:rsidR="00240935" w:rsidRPr="00042A3B">
              <w:rPr>
                <w:rStyle w:val="Hyperlink"/>
                <w:rFonts w:ascii="Times New Roman" w:hAnsi="Times New Roman" w:cs="Times New Roman"/>
                <w:noProof/>
                <w:lang w:val="mn-MN"/>
              </w:rPr>
              <w:t>2.6.2.</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Арга, аргачлал, шалгуур, арга зүй, гарын авлага, хөтөлбөр зэрэг хэрэглэгдэхүүн боловсруулахтай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_Toc135505828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66</w:t>
            </w:r>
            <w:r w:rsidR="00240935" w:rsidRPr="00042A3B">
              <w:rPr>
                <w:noProof/>
                <w:webHidden/>
                <w:lang w:val="mn-MN"/>
              </w:rPr>
              <w:fldChar w:fldCharType="end"/>
            </w:r>
          </w:hyperlink>
        </w:p>
        <w:p w14:paraId="333F400D" w14:textId="6C86BBAD" w:rsidR="00240935" w:rsidRPr="00042A3B" w:rsidRDefault="00000000">
          <w:pPr>
            <w:pStyle w:val="TOC3"/>
            <w:tabs>
              <w:tab w:val="left" w:pos="1320"/>
              <w:tab w:val="right" w:leader="dot" w:pos="9440"/>
            </w:tabs>
            <w:rPr>
              <w:rFonts w:eastAsiaTheme="minorEastAsia"/>
              <w:noProof/>
              <w:lang w:val="mn-MN"/>
            </w:rPr>
          </w:pPr>
          <w:hyperlink w:anchor="_Toc135505829" w:history="1">
            <w:r w:rsidR="00240935" w:rsidRPr="00042A3B">
              <w:rPr>
                <w:rStyle w:val="Hyperlink"/>
                <w:rFonts w:ascii="Times New Roman" w:hAnsi="Times New Roman" w:cs="Times New Roman"/>
                <w:noProof/>
                <w:lang w:val="mn-MN"/>
              </w:rPr>
              <w:t>2.6.3.</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Хяналт шинжилгээ, үнэлгээ, судалгаа хийх чиглэлээр хэрэгжүүлэх арга хэмжээтэй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_Toc135505829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68</w:t>
            </w:r>
            <w:r w:rsidR="00240935" w:rsidRPr="00042A3B">
              <w:rPr>
                <w:noProof/>
                <w:webHidden/>
                <w:lang w:val="mn-MN"/>
              </w:rPr>
              <w:fldChar w:fldCharType="end"/>
            </w:r>
          </w:hyperlink>
        </w:p>
        <w:p w14:paraId="1C89006D" w14:textId="49B9F2BC" w:rsidR="00240935" w:rsidRPr="00042A3B" w:rsidRDefault="00000000">
          <w:pPr>
            <w:pStyle w:val="TOC2"/>
            <w:tabs>
              <w:tab w:val="left" w:pos="880"/>
              <w:tab w:val="right" w:leader="dot" w:pos="9440"/>
            </w:tabs>
            <w:rPr>
              <w:rFonts w:eastAsiaTheme="minorEastAsia"/>
              <w:noProof/>
              <w:lang w:val="mn-MN"/>
            </w:rPr>
          </w:pPr>
          <w:hyperlink w:anchor="_Toc135505830" w:history="1">
            <w:r w:rsidR="00240935" w:rsidRPr="00042A3B">
              <w:rPr>
                <w:rStyle w:val="Hyperlink"/>
                <w:rFonts w:ascii="Times New Roman" w:hAnsi="Times New Roman" w:cs="Times New Roman"/>
                <w:noProof/>
                <w:lang w:val="mn-MN"/>
              </w:rPr>
              <w:t>2.7.</w:t>
            </w:r>
            <w:r w:rsidR="00240935" w:rsidRPr="00042A3B">
              <w:rPr>
                <w:rFonts w:eastAsiaTheme="minorEastAsia"/>
                <w:noProof/>
                <w:lang w:val="mn-MN"/>
              </w:rPr>
              <w:tab/>
            </w:r>
            <w:r w:rsidR="00240935" w:rsidRPr="00042A3B">
              <w:rPr>
                <w:rStyle w:val="Hyperlink"/>
                <w:rFonts w:ascii="Times New Roman" w:eastAsia="Times New Roman" w:hAnsi="Times New Roman" w:cs="Times New Roman"/>
                <w:noProof/>
                <w:lang w:val="mn-MN"/>
              </w:rPr>
              <w:t xml:space="preserve">Төрийн болон орон нутгийн өмчит хуулийн этгээдийн засаглалыг олон улсын жишигт нийцүүлэн, ил тод, үр ашигтай, хариуцлагатай хяналтын тогтолцоог бүрдүүлэх </w:t>
            </w:r>
            <w:r w:rsidR="00240935" w:rsidRPr="00042A3B">
              <w:rPr>
                <w:rStyle w:val="Hyperlink"/>
                <w:rFonts w:ascii="Times New Roman" w:hAnsi="Times New Roman" w:cs="Times New Roman"/>
                <w:noProof/>
                <w:lang w:val="mn-MN"/>
              </w:rPr>
              <w:t>зорилгын хүрээнд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_Toc135505830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69</w:t>
            </w:r>
            <w:r w:rsidR="00240935" w:rsidRPr="00042A3B">
              <w:rPr>
                <w:noProof/>
                <w:webHidden/>
                <w:lang w:val="mn-MN"/>
              </w:rPr>
              <w:fldChar w:fldCharType="end"/>
            </w:r>
          </w:hyperlink>
        </w:p>
        <w:p w14:paraId="4EE216EF" w14:textId="33C8FF19" w:rsidR="00240935" w:rsidRPr="00042A3B" w:rsidRDefault="00000000">
          <w:pPr>
            <w:pStyle w:val="TOC3"/>
            <w:tabs>
              <w:tab w:val="left" w:pos="1320"/>
              <w:tab w:val="right" w:leader="dot" w:pos="9440"/>
            </w:tabs>
            <w:rPr>
              <w:rFonts w:eastAsiaTheme="minorEastAsia"/>
              <w:noProof/>
              <w:lang w:val="mn-MN"/>
            </w:rPr>
          </w:pPr>
          <w:hyperlink w:anchor="_Toc135505831" w:history="1">
            <w:r w:rsidR="00240935" w:rsidRPr="00042A3B">
              <w:rPr>
                <w:rStyle w:val="Hyperlink"/>
                <w:rFonts w:ascii="Times New Roman" w:hAnsi="Times New Roman" w:cs="Times New Roman"/>
                <w:noProof/>
                <w:lang w:val="mn-MN"/>
              </w:rPr>
              <w:t>2.7.1.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Арга, аргачлал, шалгуур, арга зүй, гарын авлага, хөтөлбөр зэрэг хэрэглэгдэхүүн боловсруулахтай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_Toc135505831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69</w:t>
            </w:r>
            <w:r w:rsidR="00240935" w:rsidRPr="00042A3B">
              <w:rPr>
                <w:noProof/>
                <w:webHidden/>
                <w:lang w:val="mn-MN"/>
              </w:rPr>
              <w:fldChar w:fldCharType="end"/>
            </w:r>
          </w:hyperlink>
        </w:p>
        <w:p w14:paraId="5296B7A6" w14:textId="75BF5F0D" w:rsidR="00240935" w:rsidRPr="00042A3B" w:rsidRDefault="00000000">
          <w:pPr>
            <w:pStyle w:val="TOC3"/>
            <w:tabs>
              <w:tab w:val="left" w:pos="1320"/>
              <w:tab w:val="right" w:leader="dot" w:pos="9440"/>
            </w:tabs>
            <w:rPr>
              <w:rFonts w:eastAsiaTheme="minorEastAsia"/>
              <w:noProof/>
              <w:lang w:val="mn-MN"/>
            </w:rPr>
          </w:pPr>
          <w:hyperlink w:anchor="_Toc135505832" w:history="1">
            <w:r w:rsidR="00240935" w:rsidRPr="00042A3B">
              <w:rPr>
                <w:rStyle w:val="Hyperlink"/>
                <w:rFonts w:ascii="Times New Roman" w:hAnsi="Times New Roman" w:cs="Times New Roman"/>
                <w:noProof/>
                <w:lang w:val="mn-MN"/>
              </w:rPr>
              <w:t>2.7.2.</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Хяналт шинжилгээ, үнэлгээ, судалгаа хийх чиглэлээр хэрэгжүүлэх арга хэмжээтэй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_Toc135505832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70</w:t>
            </w:r>
            <w:r w:rsidR="00240935" w:rsidRPr="00042A3B">
              <w:rPr>
                <w:noProof/>
                <w:webHidden/>
                <w:lang w:val="mn-MN"/>
              </w:rPr>
              <w:fldChar w:fldCharType="end"/>
            </w:r>
          </w:hyperlink>
        </w:p>
        <w:p w14:paraId="7B103990" w14:textId="5A7DFAD9" w:rsidR="00240935" w:rsidRPr="00042A3B" w:rsidRDefault="00000000">
          <w:pPr>
            <w:pStyle w:val="TOC2"/>
            <w:tabs>
              <w:tab w:val="left" w:pos="880"/>
              <w:tab w:val="right" w:leader="dot" w:pos="9440"/>
            </w:tabs>
            <w:rPr>
              <w:rFonts w:eastAsiaTheme="minorEastAsia"/>
              <w:noProof/>
              <w:lang w:val="mn-MN"/>
            </w:rPr>
          </w:pPr>
          <w:hyperlink w:anchor="_Toc135505833" w:history="1">
            <w:r w:rsidR="00240935" w:rsidRPr="00042A3B">
              <w:rPr>
                <w:rStyle w:val="Hyperlink"/>
                <w:rFonts w:ascii="Times New Roman" w:hAnsi="Times New Roman" w:cs="Times New Roman"/>
                <w:noProof/>
                <w:lang w:val="mn-MN"/>
              </w:rPr>
              <w:t>2.8.</w:t>
            </w:r>
            <w:r w:rsidR="00240935" w:rsidRPr="00042A3B">
              <w:rPr>
                <w:rFonts w:eastAsiaTheme="minorEastAsia"/>
                <w:noProof/>
                <w:lang w:val="mn-MN"/>
              </w:rPr>
              <w:tab/>
            </w:r>
            <w:r w:rsidR="00240935" w:rsidRPr="00042A3B">
              <w:rPr>
                <w:rStyle w:val="Hyperlink"/>
                <w:rFonts w:ascii="Times New Roman" w:eastAsia="Times New Roman" w:hAnsi="Times New Roman" w:cs="Times New Roman"/>
                <w:noProof/>
                <w:lang w:val="mn-MN"/>
              </w:rPr>
              <w:t xml:space="preserve">Соён гэгээрүүлэх үйл ажиллагааг олон нийтийн оролцоонд тулгуурлан цогц байдлаар зохион байгуулах </w:t>
            </w:r>
            <w:r w:rsidR="00240935" w:rsidRPr="00042A3B">
              <w:rPr>
                <w:rStyle w:val="Hyperlink"/>
                <w:rFonts w:ascii="Times New Roman" w:hAnsi="Times New Roman" w:cs="Times New Roman"/>
                <w:noProof/>
                <w:lang w:val="mn-MN"/>
              </w:rPr>
              <w:t>зорилгын хүрээнд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_Toc135505833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71</w:t>
            </w:r>
            <w:r w:rsidR="00240935" w:rsidRPr="00042A3B">
              <w:rPr>
                <w:noProof/>
                <w:webHidden/>
                <w:lang w:val="mn-MN"/>
              </w:rPr>
              <w:fldChar w:fldCharType="end"/>
            </w:r>
          </w:hyperlink>
        </w:p>
        <w:p w14:paraId="387D367C" w14:textId="174E471A" w:rsidR="00240935" w:rsidRPr="00042A3B" w:rsidRDefault="00000000">
          <w:pPr>
            <w:pStyle w:val="TOC3"/>
            <w:tabs>
              <w:tab w:val="left" w:pos="1320"/>
              <w:tab w:val="right" w:leader="dot" w:pos="9440"/>
            </w:tabs>
            <w:rPr>
              <w:rFonts w:eastAsiaTheme="minorEastAsia"/>
              <w:noProof/>
              <w:lang w:val="mn-MN"/>
            </w:rPr>
          </w:pPr>
          <w:hyperlink w:anchor="_Toc135505834" w:history="1">
            <w:r w:rsidR="00240935" w:rsidRPr="00042A3B">
              <w:rPr>
                <w:rStyle w:val="Hyperlink"/>
                <w:rFonts w:ascii="Times New Roman" w:hAnsi="Times New Roman" w:cs="Times New Roman"/>
                <w:noProof/>
                <w:lang w:val="mn-MN"/>
              </w:rPr>
              <w:t>2.8.1.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Үндэсний контент бүтээхтэй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_Toc135505834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73</w:t>
            </w:r>
            <w:r w:rsidR="00240935" w:rsidRPr="00042A3B">
              <w:rPr>
                <w:noProof/>
                <w:webHidden/>
                <w:lang w:val="mn-MN"/>
              </w:rPr>
              <w:fldChar w:fldCharType="end"/>
            </w:r>
          </w:hyperlink>
        </w:p>
        <w:p w14:paraId="369FFF8D" w14:textId="113E9E6A" w:rsidR="00240935" w:rsidRPr="00042A3B" w:rsidRDefault="00000000">
          <w:pPr>
            <w:pStyle w:val="TOC3"/>
            <w:tabs>
              <w:tab w:val="left" w:pos="1320"/>
              <w:tab w:val="right" w:leader="dot" w:pos="9440"/>
            </w:tabs>
            <w:rPr>
              <w:rFonts w:eastAsiaTheme="minorEastAsia"/>
              <w:noProof/>
              <w:lang w:val="mn-MN"/>
            </w:rPr>
          </w:pPr>
          <w:hyperlink w:anchor="_Toc135505835" w:history="1">
            <w:r w:rsidR="00240935" w:rsidRPr="00042A3B">
              <w:rPr>
                <w:rStyle w:val="Hyperlink"/>
                <w:rFonts w:ascii="Times New Roman" w:hAnsi="Times New Roman" w:cs="Times New Roman"/>
                <w:noProof/>
                <w:lang w:val="mn-MN"/>
              </w:rPr>
              <w:t>2.8.2.</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Арга, аргачлал, шалгуур, арга зүй, гарын авлага, хөтөлбөр зэрэг хэрэглэгдэхүүн боловсруулахтай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_Toc135505835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74</w:t>
            </w:r>
            <w:r w:rsidR="00240935" w:rsidRPr="00042A3B">
              <w:rPr>
                <w:noProof/>
                <w:webHidden/>
                <w:lang w:val="mn-MN"/>
              </w:rPr>
              <w:fldChar w:fldCharType="end"/>
            </w:r>
          </w:hyperlink>
        </w:p>
        <w:p w14:paraId="331B8928" w14:textId="52AFFA03" w:rsidR="00240935" w:rsidRPr="00042A3B" w:rsidRDefault="00000000">
          <w:pPr>
            <w:pStyle w:val="TOC3"/>
            <w:tabs>
              <w:tab w:val="left" w:pos="1320"/>
              <w:tab w:val="right" w:leader="dot" w:pos="9440"/>
            </w:tabs>
            <w:rPr>
              <w:rFonts w:eastAsiaTheme="minorEastAsia"/>
              <w:noProof/>
              <w:lang w:val="mn-MN"/>
            </w:rPr>
          </w:pPr>
          <w:hyperlink w:anchor="_Toc135505836" w:history="1">
            <w:r w:rsidR="00240935" w:rsidRPr="00042A3B">
              <w:rPr>
                <w:rStyle w:val="Hyperlink"/>
                <w:rFonts w:ascii="Times New Roman" w:hAnsi="Times New Roman" w:cs="Times New Roman"/>
                <w:noProof/>
                <w:lang w:val="mn-MN"/>
              </w:rPr>
              <w:t>2.8.3.</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Хяналт шинжилгээ, үнэлгээ, судалгаа хийх чиглэлээр хэрэгжүүлэх арга хэмжээтэй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_Toc135505836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75</w:t>
            </w:r>
            <w:r w:rsidR="00240935" w:rsidRPr="00042A3B">
              <w:rPr>
                <w:noProof/>
                <w:webHidden/>
                <w:lang w:val="mn-MN"/>
              </w:rPr>
              <w:fldChar w:fldCharType="end"/>
            </w:r>
          </w:hyperlink>
        </w:p>
        <w:p w14:paraId="4269A191" w14:textId="00BFADFD" w:rsidR="00240935" w:rsidRPr="00042A3B" w:rsidRDefault="00000000">
          <w:pPr>
            <w:pStyle w:val="TOC2"/>
            <w:tabs>
              <w:tab w:val="left" w:pos="880"/>
              <w:tab w:val="right" w:leader="dot" w:pos="9440"/>
            </w:tabs>
            <w:rPr>
              <w:rFonts w:eastAsiaTheme="minorEastAsia"/>
              <w:noProof/>
              <w:lang w:val="mn-MN"/>
            </w:rPr>
          </w:pPr>
          <w:hyperlink w:anchor="_Toc135505837" w:history="1">
            <w:r w:rsidR="00240935" w:rsidRPr="00042A3B">
              <w:rPr>
                <w:rStyle w:val="Hyperlink"/>
                <w:rFonts w:ascii="Times New Roman" w:hAnsi="Times New Roman" w:cs="Times New Roman"/>
                <w:noProof/>
                <w:lang w:val="mn-MN"/>
              </w:rPr>
              <w:t>2.9.</w:t>
            </w:r>
            <w:r w:rsidR="00240935" w:rsidRPr="00042A3B">
              <w:rPr>
                <w:rFonts w:eastAsiaTheme="minorEastAsia"/>
                <w:noProof/>
                <w:lang w:val="mn-MN"/>
              </w:rPr>
              <w:tab/>
            </w:r>
            <w:r w:rsidR="00240935" w:rsidRPr="00042A3B">
              <w:rPr>
                <w:rStyle w:val="Hyperlink"/>
                <w:rFonts w:ascii="Times New Roman" w:eastAsia="Times New Roman" w:hAnsi="Times New Roman" w:cs="Times New Roman"/>
                <w:noProof/>
                <w:lang w:val="mn-MN"/>
              </w:rPr>
              <w:t>Гамшгаас хамгаалах, онц байдлын үеийн үйл ажиллагаа болон үндэсний аюулгүй байдлыг хангах тусгайлсан чиг үүрэг бүхий байгууллагуудын үйл ажиллагаанд авлигаас урьдчилан сэргийлэх тогтолцоо бүрдүүлэх</w:t>
            </w:r>
            <w:r w:rsidR="00240935" w:rsidRPr="00042A3B">
              <w:rPr>
                <w:rStyle w:val="Hyperlink"/>
                <w:rFonts w:ascii="Times New Roman" w:hAnsi="Times New Roman" w:cs="Times New Roman"/>
                <w:noProof/>
                <w:lang w:val="mn-MN"/>
              </w:rPr>
              <w:t xml:space="preserve"> зорилгын хүрээнд үүсэх зардлын тойм тооцоолол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_Toc135505837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78</w:t>
            </w:r>
            <w:r w:rsidR="00240935" w:rsidRPr="00042A3B">
              <w:rPr>
                <w:noProof/>
                <w:webHidden/>
                <w:lang w:val="mn-MN"/>
              </w:rPr>
              <w:fldChar w:fldCharType="end"/>
            </w:r>
          </w:hyperlink>
        </w:p>
        <w:p w14:paraId="69680FF0" w14:textId="7DD59628" w:rsidR="00240935" w:rsidRPr="00042A3B" w:rsidRDefault="00000000">
          <w:pPr>
            <w:pStyle w:val="TOC3"/>
            <w:tabs>
              <w:tab w:val="left" w:pos="1320"/>
              <w:tab w:val="right" w:leader="dot" w:pos="9440"/>
            </w:tabs>
            <w:rPr>
              <w:rFonts w:eastAsiaTheme="minorEastAsia"/>
              <w:noProof/>
              <w:lang w:val="mn-MN"/>
            </w:rPr>
          </w:pPr>
          <w:hyperlink w:anchor="_Toc135505838" w:history="1">
            <w:r w:rsidR="00240935" w:rsidRPr="00042A3B">
              <w:rPr>
                <w:rStyle w:val="Hyperlink"/>
                <w:rFonts w:ascii="Times New Roman" w:hAnsi="Times New Roman" w:cs="Times New Roman"/>
                <w:noProof/>
                <w:lang w:val="mn-MN"/>
              </w:rPr>
              <w:t>2.9.1.</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Цахим систем, мэдээллийн сан нэвтрүүлэхтэй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_Toc135505838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78</w:t>
            </w:r>
            <w:r w:rsidR="00240935" w:rsidRPr="00042A3B">
              <w:rPr>
                <w:noProof/>
                <w:webHidden/>
                <w:lang w:val="mn-MN"/>
              </w:rPr>
              <w:fldChar w:fldCharType="end"/>
            </w:r>
          </w:hyperlink>
        </w:p>
        <w:p w14:paraId="58386957" w14:textId="17F728AA" w:rsidR="00240935" w:rsidRPr="00042A3B" w:rsidRDefault="00000000">
          <w:pPr>
            <w:pStyle w:val="TOC3"/>
            <w:tabs>
              <w:tab w:val="left" w:pos="1320"/>
              <w:tab w:val="right" w:leader="dot" w:pos="9440"/>
            </w:tabs>
            <w:rPr>
              <w:rFonts w:eastAsiaTheme="minorEastAsia"/>
              <w:noProof/>
              <w:lang w:val="mn-MN"/>
            </w:rPr>
          </w:pPr>
          <w:hyperlink w:anchor="_Toc135505839" w:history="1">
            <w:r w:rsidR="00240935" w:rsidRPr="00042A3B">
              <w:rPr>
                <w:rStyle w:val="Hyperlink"/>
                <w:rFonts w:ascii="Times New Roman" w:hAnsi="Times New Roman" w:cs="Times New Roman"/>
                <w:noProof/>
                <w:lang w:val="mn-MN"/>
              </w:rPr>
              <w:t>2.9.2.</w:t>
            </w:r>
            <w:r w:rsidR="00240935" w:rsidRPr="00042A3B">
              <w:rPr>
                <w:rFonts w:eastAsiaTheme="minorEastAsia"/>
                <w:noProof/>
                <w:lang w:val="mn-MN"/>
              </w:rPr>
              <w:tab/>
            </w:r>
            <w:r w:rsidR="00240935" w:rsidRPr="00042A3B">
              <w:rPr>
                <w:rStyle w:val="Hyperlink"/>
                <w:rFonts w:ascii="Times New Roman" w:hAnsi="Times New Roman" w:cs="Times New Roman"/>
                <w:noProof/>
                <w:lang w:val="mn-MN"/>
              </w:rPr>
              <w:t>Арга, аргачлал, шалгуур, арга зүй, гарын авлага, хөтөлбөр зэрэг хэрэглэгдэхүүн боловсруулахтай холбоотой үүсэх зардал</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_Toc135505839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81</w:t>
            </w:r>
            <w:r w:rsidR="00240935" w:rsidRPr="00042A3B">
              <w:rPr>
                <w:noProof/>
                <w:webHidden/>
                <w:lang w:val="mn-MN"/>
              </w:rPr>
              <w:fldChar w:fldCharType="end"/>
            </w:r>
          </w:hyperlink>
        </w:p>
        <w:p w14:paraId="072E11D0" w14:textId="69036D51" w:rsidR="00240935" w:rsidRPr="00042A3B" w:rsidRDefault="00000000" w:rsidP="00240935">
          <w:pPr>
            <w:pStyle w:val="TOC1"/>
            <w:rPr>
              <w:rFonts w:eastAsiaTheme="minorEastAsia"/>
              <w:noProof/>
              <w:lang w:val="mn-MN"/>
            </w:rPr>
          </w:pPr>
          <w:hyperlink w:anchor="_Toc135505840" w:history="1">
            <w:r w:rsidR="00240935" w:rsidRPr="00042A3B">
              <w:rPr>
                <w:rStyle w:val="Hyperlink"/>
                <w:noProof/>
                <w:lang w:val="mn-MN"/>
              </w:rPr>
              <w:t>Дүгнэлт</w:t>
            </w:r>
            <w:r w:rsidR="00240935" w:rsidRPr="00042A3B">
              <w:rPr>
                <w:noProof/>
                <w:webHidden/>
                <w:lang w:val="mn-MN"/>
              </w:rPr>
              <w:tab/>
            </w:r>
            <w:r w:rsidR="00240935" w:rsidRPr="00042A3B">
              <w:rPr>
                <w:noProof/>
                <w:webHidden/>
                <w:lang w:val="mn-MN"/>
              </w:rPr>
              <w:fldChar w:fldCharType="begin"/>
            </w:r>
            <w:r w:rsidR="00240935" w:rsidRPr="00042A3B">
              <w:rPr>
                <w:noProof/>
                <w:webHidden/>
                <w:lang w:val="mn-MN"/>
              </w:rPr>
              <w:instrText xml:space="preserve"> PAGEREF _Toc135505840 \h </w:instrText>
            </w:r>
            <w:r w:rsidR="00240935" w:rsidRPr="00042A3B">
              <w:rPr>
                <w:noProof/>
                <w:webHidden/>
                <w:lang w:val="mn-MN"/>
              </w:rPr>
            </w:r>
            <w:r w:rsidR="00240935" w:rsidRPr="00042A3B">
              <w:rPr>
                <w:noProof/>
                <w:webHidden/>
                <w:lang w:val="mn-MN"/>
              </w:rPr>
              <w:fldChar w:fldCharType="separate"/>
            </w:r>
            <w:r w:rsidR="00240935" w:rsidRPr="00042A3B">
              <w:rPr>
                <w:noProof/>
                <w:webHidden/>
                <w:lang w:val="mn-MN"/>
              </w:rPr>
              <w:t>82</w:t>
            </w:r>
            <w:r w:rsidR="00240935" w:rsidRPr="00042A3B">
              <w:rPr>
                <w:noProof/>
                <w:webHidden/>
                <w:lang w:val="mn-MN"/>
              </w:rPr>
              <w:fldChar w:fldCharType="end"/>
            </w:r>
          </w:hyperlink>
        </w:p>
        <w:p w14:paraId="6D0E6B09" w14:textId="27FC846B" w:rsidR="009C5B50" w:rsidRPr="00042A3B" w:rsidRDefault="009C5B50" w:rsidP="00214938">
          <w:pPr>
            <w:spacing w:line="240" w:lineRule="auto"/>
            <w:rPr>
              <w:rFonts w:ascii="Times New Roman" w:hAnsi="Times New Roman" w:cs="Times New Roman"/>
              <w:sz w:val="24"/>
              <w:szCs w:val="24"/>
              <w:lang w:val="mn-MN"/>
            </w:rPr>
          </w:pPr>
          <w:r w:rsidRPr="00042A3B">
            <w:rPr>
              <w:rFonts w:ascii="Times New Roman" w:hAnsi="Times New Roman" w:cs="Times New Roman"/>
              <w:b/>
              <w:bCs/>
              <w:noProof/>
              <w:sz w:val="24"/>
              <w:szCs w:val="24"/>
              <w:lang w:val="mn-MN"/>
            </w:rPr>
            <w:fldChar w:fldCharType="end"/>
          </w:r>
        </w:p>
      </w:sdtContent>
    </w:sdt>
    <w:p w14:paraId="17C0E5B0" w14:textId="13DE2ED6" w:rsidR="00AE2C62" w:rsidRPr="00042A3B" w:rsidRDefault="00AE2C62"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br w:type="page"/>
      </w:r>
    </w:p>
    <w:p w14:paraId="4DB7955E" w14:textId="47EA86B1" w:rsidR="00AE2C62" w:rsidRPr="00042A3B" w:rsidRDefault="00AE2C62"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lastRenderedPageBreak/>
        <w:t>ТОВЧИЛСОН ҮГИЙН ЖАГСААЛТ</w:t>
      </w:r>
    </w:p>
    <w:p w14:paraId="70F41EFA" w14:textId="77777777" w:rsidR="00A72913" w:rsidRPr="00042A3B" w:rsidRDefault="00A72913" w:rsidP="00214938">
      <w:pPr>
        <w:spacing w:line="240" w:lineRule="auto"/>
        <w:jc w:val="both"/>
        <w:rPr>
          <w:rFonts w:ascii="Times New Roman" w:hAnsi="Times New Roman" w:cs="Times New Roman"/>
          <w:b/>
          <w:sz w:val="24"/>
          <w:szCs w:val="24"/>
          <w:lang w:val="mn-MN"/>
        </w:rPr>
      </w:pPr>
    </w:p>
    <w:p w14:paraId="06146FF1"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АТГ ОНЗ</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Авлигатай тэмцэх газрын дэргэдэх Олон нийтийн зөвлөл</w:t>
      </w:r>
    </w:p>
    <w:p w14:paraId="59172885"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АТГ</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Авлигатай тэмцэх газар</w:t>
      </w:r>
    </w:p>
    <w:p w14:paraId="687A6A74"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АТҮХ төсөл</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Авлигатай тэмцэх үндэсний хөтөлбөрийн төсөл</w:t>
      </w:r>
    </w:p>
    <w:p w14:paraId="3B52D2CF"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АТҮХ</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Авлигатай тэмцэх үндэсний хөтөлбөр</w:t>
      </w:r>
    </w:p>
    <w:p w14:paraId="736E33E6" w14:textId="77777777" w:rsidR="00240935" w:rsidRPr="00042A3B" w:rsidRDefault="00240935" w:rsidP="00214938">
      <w:pPr>
        <w:spacing w:line="240" w:lineRule="auto"/>
        <w:ind w:left="2160" w:hanging="2160"/>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АТҮХХАХТ</w:t>
      </w:r>
      <w:r w:rsidRPr="00042A3B">
        <w:rPr>
          <w:rFonts w:ascii="Times New Roman" w:hAnsi="Times New Roman" w:cs="Times New Roman"/>
          <w:sz w:val="24"/>
          <w:szCs w:val="24"/>
          <w:lang w:val="mn-MN"/>
        </w:rPr>
        <w:tab/>
        <w:t>Авлигатай тэмцэх үндэсний хөтөлбөрийг хэрэгжүүлэх арга хэмжээний төлөвлөгөө</w:t>
      </w:r>
    </w:p>
    <w:p w14:paraId="65CA038D"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ЗГ</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Засгийн газар</w:t>
      </w:r>
    </w:p>
    <w:p w14:paraId="11F721F3"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ЗГХЭГ</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Засгийн газрын хэрэг эрхлэх газар</w:t>
      </w:r>
    </w:p>
    <w:p w14:paraId="50DE2611"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ИНБ</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Иргэний нийгмийн байгууллага</w:t>
      </w:r>
    </w:p>
    <w:p w14:paraId="75673C41"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МҮХАҮТ</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Монголын үндэсний худалдаа аж үйдвэрийн танхим</w:t>
      </w:r>
    </w:p>
    <w:p w14:paraId="147F80E7" w14:textId="77777777" w:rsidR="00240935" w:rsidRPr="00042A3B" w:rsidRDefault="00240935"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t>ННФ</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Нээлттэй нийгэм форум</w:t>
      </w:r>
    </w:p>
    <w:p w14:paraId="7A80D7FC" w14:textId="77777777" w:rsidR="00240935" w:rsidRPr="00042A3B" w:rsidRDefault="00240935"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t>НҮБ</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Нэгдсэн үндэстний байгууллага</w:t>
      </w:r>
    </w:p>
    <w:p w14:paraId="3BEAD5FC"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ОНӨҮ</w:t>
      </w:r>
      <w:r w:rsidRPr="00042A3B">
        <w:rPr>
          <w:rFonts w:ascii="Times New Roman" w:hAnsi="Times New Roman" w:cs="Times New Roman"/>
          <w:sz w:val="24"/>
          <w:szCs w:val="24"/>
          <w:lang w:val="mn-MN"/>
        </w:rPr>
        <w:t>Г</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Орон нутгийн өмчит үйлдвэрийн газар</w:t>
      </w:r>
    </w:p>
    <w:p w14:paraId="3B1FECB4"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ӨГМ</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Өргөдөл, гомдол, мэдээлэл</w:t>
      </w:r>
    </w:p>
    <w:p w14:paraId="52C88C28"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СЗХ</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Санхүүгийн зохицуулаххороо</w:t>
      </w:r>
    </w:p>
    <w:p w14:paraId="72B5C168"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ТАЗ</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Төрийн албаны зөвлөл</w:t>
      </w:r>
    </w:p>
    <w:p w14:paraId="41C99BAE" w14:textId="77777777" w:rsidR="00240935" w:rsidRPr="00042A3B" w:rsidRDefault="00240935"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t>ТӨБЗГ</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Төрийн өмчийн бодлого зохицуулалтын газар</w:t>
      </w:r>
    </w:p>
    <w:p w14:paraId="6E664770"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ТӨҮГ</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Төрийн өмчит үйлдвэрийн газар</w:t>
      </w:r>
    </w:p>
    <w:p w14:paraId="64CF7CBC"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УДШ</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Улсын дээд шүүх</w:t>
      </w:r>
    </w:p>
    <w:p w14:paraId="06F12B9E"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УЕПГ</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Улсын Ерөнхий прокурорын газар</w:t>
      </w:r>
    </w:p>
    <w:p w14:paraId="6D22EE6A"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УИХ</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Улсын Их хурал</w:t>
      </w:r>
    </w:p>
    <w:p w14:paraId="7021442D"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УИХ</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Улсын Их хурал</w:t>
      </w:r>
    </w:p>
    <w:p w14:paraId="4741734D"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ХАСУМ</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Хувийн ашиг сонирхлын урьдчилсан мэдүүлэг</w:t>
      </w:r>
    </w:p>
    <w:p w14:paraId="34F11BAD"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bCs/>
          <w:sz w:val="24"/>
          <w:szCs w:val="24"/>
          <w:lang w:val="mn-MN"/>
        </w:rPr>
        <w:t>ХАСХОМ</w:t>
      </w:r>
      <w:r w:rsidRPr="00042A3B">
        <w:rPr>
          <w:rFonts w:ascii="Times New Roman" w:hAnsi="Times New Roman" w:cs="Times New Roman"/>
          <w:b/>
          <w:sz w:val="24"/>
          <w:szCs w:val="24"/>
          <w:lang w:val="mn-MN"/>
        </w:rPr>
        <w:t xml:space="preserve"> </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Хувийн ашиг сонирхлын мэдүүлэг болон хөрөнгө, орлогын мэдүүлэг</w:t>
      </w:r>
    </w:p>
    <w:p w14:paraId="20BF995C"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ХЗДХЯ</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Хууль зүй, дотоод хэргийн яам</w:t>
      </w:r>
    </w:p>
    <w:p w14:paraId="716B2C45" w14:textId="77777777"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ХХҮГ</w:t>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b/>
          <w:sz w:val="24"/>
          <w:szCs w:val="24"/>
          <w:lang w:val="mn-MN"/>
        </w:rPr>
        <w:tab/>
      </w:r>
      <w:r w:rsidRPr="00042A3B">
        <w:rPr>
          <w:rFonts w:ascii="Times New Roman" w:hAnsi="Times New Roman" w:cs="Times New Roman"/>
          <w:sz w:val="24"/>
          <w:szCs w:val="24"/>
          <w:lang w:val="mn-MN"/>
        </w:rPr>
        <w:t>Хөдөлмөр, халамжийн үйлчилгээний газар</w:t>
      </w:r>
    </w:p>
    <w:p w14:paraId="378E48B4" w14:textId="7F884563" w:rsidR="00240935" w:rsidRPr="00042A3B" w:rsidRDefault="00240935"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ШЕЗ</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Шүүхийн е</w:t>
      </w:r>
      <w:r w:rsidR="00662228" w:rsidRPr="00042A3B">
        <w:rPr>
          <w:rFonts w:ascii="Times New Roman" w:hAnsi="Times New Roman" w:cs="Times New Roman"/>
          <w:sz w:val="24"/>
          <w:szCs w:val="24"/>
          <w:lang w:val="mn-MN"/>
        </w:rPr>
        <w:t>рө</w:t>
      </w:r>
      <w:r w:rsidRPr="00042A3B">
        <w:rPr>
          <w:rFonts w:ascii="Times New Roman" w:hAnsi="Times New Roman" w:cs="Times New Roman"/>
          <w:sz w:val="24"/>
          <w:szCs w:val="24"/>
          <w:lang w:val="mn-MN"/>
        </w:rPr>
        <w:t>нхий зөвлөл</w:t>
      </w:r>
    </w:p>
    <w:p w14:paraId="3375844C" w14:textId="326F2248" w:rsidR="00662228" w:rsidRPr="00042A3B" w:rsidRDefault="00662228"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b/>
          <w:sz w:val="24"/>
          <w:szCs w:val="24"/>
          <w:lang w:val="mn-MN"/>
        </w:rPr>
        <w:t>ШССМХ</w:t>
      </w:r>
      <w:r w:rsidRPr="00042A3B">
        <w:rPr>
          <w:rFonts w:ascii="Times New Roman" w:hAnsi="Times New Roman" w:cs="Times New Roman"/>
          <w:sz w:val="24"/>
          <w:szCs w:val="24"/>
          <w:lang w:val="mn-MN"/>
        </w:rPr>
        <w:tab/>
      </w:r>
      <w:r w:rsidRPr="00042A3B">
        <w:rPr>
          <w:rFonts w:ascii="Times New Roman" w:hAnsi="Times New Roman" w:cs="Times New Roman"/>
          <w:sz w:val="24"/>
          <w:szCs w:val="24"/>
          <w:lang w:val="mn-MN"/>
        </w:rPr>
        <w:tab/>
        <w:t>Шүүхийн сургалт, судалгаа, мэдээллийн хүрээлэн</w:t>
      </w:r>
    </w:p>
    <w:p w14:paraId="34FB451C" w14:textId="7AAE0A71" w:rsidR="00193C5F" w:rsidRPr="00042A3B" w:rsidRDefault="00193C5F"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br w:type="page"/>
      </w:r>
    </w:p>
    <w:p w14:paraId="25EF4CE6" w14:textId="73A2EB7E" w:rsidR="00401C71" w:rsidRPr="00042A3B" w:rsidRDefault="00401C71"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lastRenderedPageBreak/>
        <w:t>ХҮСНЭГТИЙН ЖАГСААЛТ</w:t>
      </w:r>
    </w:p>
    <w:p w14:paraId="609D94EB" w14:textId="4E9D14F3" w:rsidR="00662228" w:rsidRPr="00042A3B" w:rsidRDefault="005F7252">
      <w:pPr>
        <w:pStyle w:val="TableofFigures"/>
        <w:tabs>
          <w:tab w:val="right" w:leader="dot" w:pos="9440"/>
        </w:tabs>
        <w:rPr>
          <w:rFonts w:eastAsiaTheme="minorEastAsia"/>
          <w:noProof/>
          <w:lang w:val="mn-MN"/>
        </w:rPr>
      </w:pPr>
      <w:r w:rsidRPr="00042A3B">
        <w:rPr>
          <w:rFonts w:ascii="Times New Roman" w:hAnsi="Times New Roman" w:cs="Times New Roman"/>
          <w:b/>
          <w:sz w:val="24"/>
          <w:szCs w:val="24"/>
          <w:lang w:val="mn-MN"/>
        </w:rPr>
        <w:fldChar w:fldCharType="begin"/>
      </w:r>
      <w:r w:rsidRPr="00042A3B">
        <w:rPr>
          <w:rFonts w:ascii="Times New Roman" w:hAnsi="Times New Roman" w:cs="Times New Roman"/>
          <w:b/>
          <w:sz w:val="24"/>
          <w:szCs w:val="24"/>
          <w:lang w:val="mn-MN"/>
        </w:rPr>
        <w:instrText xml:space="preserve"> TOC \h \z \c "Хүснэгт" </w:instrText>
      </w:r>
      <w:r w:rsidRPr="00042A3B">
        <w:rPr>
          <w:rFonts w:ascii="Times New Roman" w:hAnsi="Times New Roman" w:cs="Times New Roman"/>
          <w:b/>
          <w:sz w:val="24"/>
          <w:szCs w:val="24"/>
          <w:lang w:val="mn-MN"/>
        </w:rPr>
        <w:fldChar w:fldCharType="separate"/>
      </w:r>
      <w:hyperlink w:anchor="_Toc135506056" w:history="1">
        <w:r w:rsidR="00662228" w:rsidRPr="00042A3B">
          <w:rPr>
            <w:rStyle w:val="Hyperlink"/>
            <w:rFonts w:ascii="Times New Roman" w:hAnsi="Times New Roman" w:cs="Times New Roman"/>
            <w:noProof/>
            <w:lang w:val="mn-MN"/>
          </w:rPr>
          <w:t>Хүснэгт 1 Программ хангамж хөгжүүлэх, түүнд шаардлагдах тоног төхөөрөмж нийлүүлэх үйл ажиллагааны дундаж өртөг</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_Toc135506056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15</w:t>
        </w:r>
        <w:r w:rsidR="00662228" w:rsidRPr="00042A3B">
          <w:rPr>
            <w:noProof/>
            <w:webHidden/>
            <w:lang w:val="mn-MN"/>
          </w:rPr>
          <w:fldChar w:fldCharType="end"/>
        </w:r>
      </w:hyperlink>
    </w:p>
    <w:p w14:paraId="1866D49D" w14:textId="1801BBB1" w:rsidR="00662228" w:rsidRPr="00042A3B" w:rsidRDefault="00000000">
      <w:pPr>
        <w:pStyle w:val="TableofFigures"/>
        <w:tabs>
          <w:tab w:val="right" w:leader="dot" w:pos="9440"/>
        </w:tabs>
        <w:rPr>
          <w:rFonts w:eastAsiaTheme="minorEastAsia"/>
          <w:noProof/>
          <w:lang w:val="mn-MN"/>
        </w:rPr>
      </w:pPr>
      <w:hyperlink w:anchor="_Toc135506057" w:history="1">
        <w:r w:rsidR="00662228" w:rsidRPr="00042A3B">
          <w:rPr>
            <w:rStyle w:val="Hyperlink"/>
            <w:rFonts w:ascii="Times New Roman" w:hAnsi="Times New Roman" w:cs="Times New Roman"/>
            <w:noProof/>
            <w:lang w:val="mn-MN"/>
          </w:rPr>
          <w:t>Хүснэгт 2 Программ хангамж шинээр бий болгох, түүнд шаардагдах тоног төхөөрөмж нийлүүлэх үйл ажиллагааны дундаж өртөг</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_Toc135506057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16</w:t>
        </w:r>
        <w:r w:rsidR="00662228" w:rsidRPr="00042A3B">
          <w:rPr>
            <w:noProof/>
            <w:webHidden/>
            <w:lang w:val="mn-MN"/>
          </w:rPr>
          <w:fldChar w:fldCharType="end"/>
        </w:r>
      </w:hyperlink>
    </w:p>
    <w:p w14:paraId="3BF74B53" w14:textId="15E1F08D" w:rsidR="00662228" w:rsidRPr="00042A3B" w:rsidRDefault="00000000">
      <w:pPr>
        <w:pStyle w:val="TableofFigures"/>
        <w:tabs>
          <w:tab w:val="right" w:leader="dot" w:pos="9440"/>
        </w:tabs>
        <w:rPr>
          <w:rFonts w:eastAsiaTheme="minorEastAsia"/>
          <w:noProof/>
          <w:lang w:val="mn-MN"/>
        </w:rPr>
      </w:pPr>
      <w:hyperlink w:anchor="_Toc135506058" w:history="1">
        <w:r w:rsidR="00662228" w:rsidRPr="00042A3B">
          <w:rPr>
            <w:rStyle w:val="Hyperlink"/>
            <w:rFonts w:ascii="Times New Roman" w:hAnsi="Times New Roman" w:cs="Times New Roman"/>
            <w:noProof/>
            <w:lang w:val="mn-MN"/>
          </w:rPr>
          <w:t>Хүснэгт 3 Систем хөгжүүлэх, программ хангамжид нэмэлт модуль оруулах дундаж зардлын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_Toc135506058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16</w:t>
        </w:r>
        <w:r w:rsidR="00662228" w:rsidRPr="00042A3B">
          <w:rPr>
            <w:noProof/>
            <w:webHidden/>
            <w:lang w:val="mn-MN"/>
          </w:rPr>
          <w:fldChar w:fldCharType="end"/>
        </w:r>
      </w:hyperlink>
    </w:p>
    <w:p w14:paraId="19118326" w14:textId="32DF5FEA" w:rsidR="00662228" w:rsidRPr="00042A3B" w:rsidRDefault="00000000">
      <w:pPr>
        <w:pStyle w:val="TableofFigures"/>
        <w:tabs>
          <w:tab w:val="right" w:leader="dot" w:pos="9440"/>
        </w:tabs>
        <w:rPr>
          <w:rFonts w:eastAsiaTheme="minorEastAsia"/>
          <w:noProof/>
          <w:lang w:val="mn-MN"/>
        </w:rPr>
      </w:pPr>
      <w:hyperlink w:anchor="_Toc135506059" w:history="1">
        <w:r w:rsidR="00662228" w:rsidRPr="00042A3B">
          <w:rPr>
            <w:rStyle w:val="Hyperlink"/>
            <w:rFonts w:ascii="Times New Roman" w:hAnsi="Times New Roman" w:cs="Times New Roman"/>
            <w:noProof/>
            <w:lang w:val="mn-MN"/>
          </w:rPr>
          <w:t>Хүснэгт 4 арга, аргачлал, шалгуур, арга зүй, гарын авлага зэрэг хэрэглэгдэхүүн боловсруулах үйл ажиллагааны дундаж өртөг</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_Toc135506059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17</w:t>
        </w:r>
        <w:r w:rsidR="00662228" w:rsidRPr="00042A3B">
          <w:rPr>
            <w:noProof/>
            <w:webHidden/>
            <w:lang w:val="mn-MN"/>
          </w:rPr>
          <w:fldChar w:fldCharType="end"/>
        </w:r>
      </w:hyperlink>
    </w:p>
    <w:p w14:paraId="4FE11408" w14:textId="4C198036" w:rsidR="00662228" w:rsidRPr="00042A3B" w:rsidRDefault="00000000">
      <w:pPr>
        <w:pStyle w:val="TableofFigures"/>
        <w:tabs>
          <w:tab w:val="right" w:leader="dot" w:pos="9440"/>
        </w:tabs>
        <w:rPr>
          <w:rFonts w:eastAsiaTheme="minorEastAsia"/>
          <w:noProof/>
          <w:lang w:val="mn-MN"/>
        </w:rPr>
      </w:pPr>
      <w:hyperlink w:anchor="_Toc135506060" w:history="1">
        <w:r w:rsidR="00662228" w:rsidRPr="00042A3B">
          <w:rPr>
            <w:rStyle w:val="Hyperlink"/>
            <w:rFonts w:ascii="Times New Roman" w:hAnsi="Times New Roman" w:cs="Times New Roman"/>
            <w:noProof/>
            <w:lang w:val="mn-MN"/>
          </w:rPr>
          <w:t>Хүснэгт 5 Иж бүрэн дүн шинжилгээ, үнэлгээний зардлын дундаж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_Toc135506060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17</w:t>
        </w:r>
        <w:r w:rsidR="00662228" w:rsidRPr="00042A3B">
          <w:rPr>
            <w:noProof/>
            <w:webHidden/>
            <w:lang w:val="mn-MN"/>
          </w:rPr>
          <w:fldChar w:fldCharType="end"/>
        </w:r>
      </w:hyperlink>
    </w:p>
    <w:p w14:paraId="08CA5ED6" w14:textId="4CEF2A1C" w:rsidR="00662228" w:rsidRPr="00042A3B" w:rsidRDefault="00000000">
      <w:pPr>
        <w:pStyle w:val="TableofFigures"/>
        <w:tabs>
          <w:tab w:val="right" w:leader="dot" w:pos="9440"/>
        </w:tabs>
        <w:rPr>
          <w:rFonts w:eastAsiaTheme="minorEastAsia"/>
          <w:noProof/>
          <w:lang w:val="mn-MN"/>
        </w:rPr>
      </w:pPr>
      <w:hyperlink w:anchor="_Toc135506061" w:history="1">
        <w:r w:rsidR="00662228" w:rsidRPr="00042A3B">
          <w:rPr>
            <w:rStyle w:val="Hyperlink"/>
            <w:rFonts w:ascii="Times New Roman" w:hAnsi="Times New Roman" w:cs="Times New Roman"/>
            <w:noProof/>
            <w:lang w:val="mn-MN"/>
          </w:rPr>
          <w:t>Хүснэгт 6 тодорхой асуудлаар дүн шинжилгээ, үнэлгээ хийх дундаж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_Toc135506061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17</w:t>
        </w:r>
        <w:r w:rsidR="00662228" w:rsidRPr="00042A3B">
          <w:rPr>
            <w:noProof/>
            <w:webHidden/>
            <w:lang w:val="mn-MN"/>
          </w:rPr>
          <w:fldChar w:fldCharType="end"/>
        </w:r>
      </w:hyperlink>
    </w:p>
    <w:p w14:paraId="56A4E8BF" w14:textId="2950707A" w:rsidR="00662228" w:rsidRPr="00042A3B" w:rsidRDefault="00000000">
      <w:pPr>
        <w:pStyle w:val="TableofFigures"/>
        <w:tabs>
          <w:tab w:val="right" w:leader="dot" w:pos="9440"/>
        </w:tabs>
        <w:rPr>
          <w:rFonts w:eastAsiaTheme="minorEastAsia"/>
          <w:noProof/>
          <w:lang w:val="mn-MN"/>
        </w:rPr>
      </w:pPr>
      <w:hyperlink w:anchor="_Toc135506062" w:history="1">
        <w:r w:rsidR="00662228" w:rsidRPr="00042A3B">
          <w:rPr>
            <w:rStyle w:val="Hyperlink"/>
            <w:rFonts w:ascii="Times New Roman" w:hAnsi="Times New Roman" w:cs="Times New Roman"/>
            <w:noProof/>
            <w:lang w:val="mn-MN"/>
          </w:rPr>
          <w:t>Хүснэгт 7 Төрийн үйлчилгээний албан хаагчийн цалингийн дундаж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_Toc135506062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18</w:t>
        </w:r>
        <w:r w:rsidR="00662228" w:rsidRPr="00042A3B">
          <w:rPr>
            <w:noProof/>
            <w:webHidden/>
            <w:lang w:val="mn-MN"/>
          </w:rPr>
          <w:fldChar w:fldCharType="end"/>
        </w:r>
      </w:hyperlink>
    </w:p>
    <w:p w14:paraId="0F81B949" w14:textId="7369147E" w:rsidR="00662228" w:rsidRPr="00042A3B" w:rsidRDefault="00000000">
      <w:pPr>
        <w:pStyle w:val="TableofFigures"/>
        <w:tabs>
          <w:tab w:val="right" w:leader="dot" w:pos="9440"/>
        </w:tabs>
        <w:rPr>
          <w:rFonts w:eastAsiaTheme="minorEastAsia"/>
          <w:noProof/>
          <w:lang w:val="mn-MN"/>
        </w:rPr>
      </w:pPr>
      <w:hyperlink w:anchor="_Toc135506063" w:history="1">
        <w:r w:rsidR="00662228" w:rsidRPr="00042A3B">
          <w:rPr>
            <w:rStyle w:val="Hyperlink"/>
            <w:rFonts w:ascii="Times New Roman" w:hAnsi="Times New Roman" w:cs="Times New Roman"/>
            <w:noProof/>
            <w:lang w:val="mn-MN"/>
          </w:rPr>
          <w:t>Хүснэгт 8 Нэг албан хаагчид ногдох хүний нөөцийн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_Toc135506063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18</w:t>
        </w:r>
        <w:r w:rsidR="00662228" w:rsidRPr="00042A3B">
          <w:rPr>
            <w:noProof/>
            <w:webHidden/>
            <w:lang w:val="mn-MN"/>
          </w:rPr>
          <w:fldChar w:fldCharType="end"/>
        </w:r>
      </w:hyperlink>
    </w:p>
    <w:p w14:paraId="7EADED72" w14:textId="7D124743" w:rsidR="00662228" w:rsidRPr="00042A3B" w:rsidRDefault="00000000">
      <w:pPr>
        <w:pStyle w:val="TableofFigures"/>
        <w:tabs>
          <w:tab w:val="right" w:leader="dot" w:pos="9440"/>
        </w:tabs>
        <w:rPr>
          <w:rFonts w:eastAsiaTheme="minorEastAsia"/>
          <w:noProof/>
          <w:lang w:val="mn-MN"/>
        </w:rPr>
      </w:pPr>
      <w:hyperlink w:anchor="_Toc135506064" w:history="1">
        <w:r w:rsidR="00662228" w:rsidRPr="00042A3B">
          <w:rPr>
            <w:rStyle w:val="Hyperlink"/>
            <w:rFonts w:ascii="Times New Roman" w:hAnsi="Times New Roman" w:cs="Times New Roman"/>
            <w:noProof/>
            <w:lang w:val="mn-MN"/>
          </w:rPr>
          <w:t>Хүснэгт 9 Нэг албан хаагчид гарах материаллаг зардлын дундаж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_Toc135506064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19</w:t>
        </w:r>
        <w:r w:rsidR="00662228" w:rsidRPr="00042A3B">
          <w:rPr>
            <w:noProof/>
            <w:webHidden/>
            <w:lang w:val="mn-MN"/>
          </w:rPr>
          <w:fldChar w:fldCharType="end"/>
        </w:r>
      </w:hyperlink>
    </w:p>
    <w:p w14:paraId="717B3D00" w14:textId="139AA4D2" w:rsidR="00662228" w:rsidRPr="00042A3B" w:rsidRDefault="00000000">
      <w:pPr>
        <w:pStyle w:val="TableofFigures"/>
        <w:tabs>
          <w:tab w:val="right" w:leader="dot" w:pos="9440"/>
        </w:tabs>
        <w:rPr>
          <w:rFonts w:eastAsiaTheme="minorEastAsia"/>
          <w:noProof/>
          <w:lang w:val="mn-MN"/>
        </w:rPr>
      </w:pPr>
      <w:hyperlink w:anchor="_Toc135506065" w:history="1">
        <w:r w:rsidR="00662228" w:rsidRPr="00042A3B">
          <w:rPr>
            <w:rStyle w:val="Hyperlink"/>
            <w:rFonts w:ascii="Times New Roman" w:hAnsi="Times New Roman" w:cs="Times New Roman"/>
            <w:noProof/>
            <w:lang w:val="mn-MN"/>
          </w:rPr>
          <w:t>Хүснэгт 10 Цахим сангийн үйл ажиллагаатай холбоотой үүсэх хүний нөөцийн нийт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_Toc135506065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21</w:t>
        </w:r>
        <w:r w:rsidR="00662228" w:rsidRPr="00042A3B">
          <w:rPr>
            <w:noProof/>
            <w:webHidden/>
            <w:lang w:val="mn-MN"/>
          </w:rPr>
          <w:fldChar w:fldCharType="end"/>
        </w:r>
      </w:hyperlink>
    </w:p>
    <w:p w14:paraId="1FE01C51" w14:textId="722D4D0C" w:rsidR="00662228" w:rsidRPr="00042A3B" w:rsidRDefault="00000000">
      <w:pPr>
        <w:pStyle w:val="TableofFigures"/>
        <w:tabs>
          <w:tab w:val="right" w:leader="dot" w:pos="9440"/>
        </w:tabs>
        <w:rPr>
          <w:rFonts w:eastAsiaTheme="minorEastAsia"/>
          <w:noProof/>
          <w:lang w:val="mn-MN"/>
        </w:rPr>
      </w:pPr>
      <w:hyperlink w:anchor="_Toc135506066" w:history="1">
        <w:r w:rsidR="00662228" w:rsidRPr="00042A3B">
          <w:rPr>
            <w:rStyle w:val="Hyperlink"/>
            <w:rFonts w:ascii="Times New Roman" w:hAnsi="Times New Roman" w:cs="Times New Roman"/>
            <w:noProof/>
            <w:lang w:val="mn-MN"/>
          </w:rPr>
          <w:t>Хүснэгт 11 Хүний нөөцийн нийт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_Toc135506066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21</w:t>
        </w:r>
        <w:r w:rsidR="00662228" w:rsidRPr="00042A3B">
          <w:rPr>
            <w:noProof/>
            <w:webHidden/>
            <w:lang w:val="mn-MN"/>
          </w:rPr>
          <w:fldChar w:fldCharType="end"/>
        </w:r>
      </w:hyperlink>
    </w:p>
    <w:p w14:paraId="73AB17E1" w14:textId="4F3FC982" w:rsidR="00662228" w:rsidRPr="00042A3B" w:rsidRDefault="00000000">
      <w:pPr>
        <w:pStyle w:val="TableofFigures"/>
        <w:tabs>
          <w:tab w:val="right" w:leader="dot" w:pos="9440"/>
        </w:tabs>
        <w:rPr>
          <w:rFonts w:eastAsiaTheme="minorEastAsia"/>
          <w:noProof/>
          <w:lang w:val="mn-MN"/>
        </w:rPr>
      </w:pPr>
      <w:hyperlink w:anchor="_Toc135506067" w:history="1">
        <w:r w:rsidR="00662228" w:rsidRPr="00042A3B">
          <w:rPr>
            <w:rStyle w:val="Hyperlink"/>
            <w:rFonts w:ascii="Times New Roman" w:hAnsi="Times New Roman" w:cs="Times New Roman"/>
            <w:noProof/>
            <w:lang w:val="mn-MN"/>
          </w:rPr>
          <w:t>Хүснэгт 12 Цахим систем хөгжүүлэх, шинээр бий болгохтой холбоотой үүсэх нэг удаагийн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_Toc135506067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24</w:t>
        </w:r>
        <w:r w:rsidR="00662228" w:rsidRPr="00042A3B">
          <w:rPr>
            <w:noProof/>
            <w:webHidden/>
            <w:lang w:val="mn-MN"/>
          </w:rPr>
          <w:fldChar w:fldCharType="end"/>
        </w:r>
      </w:hyperlink>
    </w:p>
    <w:p w14:paraId="05C00562" w14:textId="3E46E5EB" w:rsidR="00662228" w:rsidRPr="00042A3B" w:rsidRDefault="00000000">
      <w:pPr>
        <w:pStyle w:val="TableofFigures"/>
        <w:tabs>
          <w:tab w:val="right" w:leader="dot" w:pos="9440"/>
        </w:tabs>
        <w:rPr>
          <w:rFonts w:eastAsiaTheme="minorEastAsia"/>
          <w:noProof/>
          <w:lang w:val="mn-MN"/>
        </w:rPr>
      </w:pPr>
      <w:hyperlink w:anchor="_Toc135506068" w:history="1">
        <w:r w:rsidR="00662228" w:rsidRPr="00042A3B">
          <w:rPr>
            <w:rStyle w:val="Hyperlink"/>
            <w:rFonts w:ascii="Times New Roman" w:hAnsi="Times New Roman" w:cs="Times New Roman"/>
            <w:noProof/>
            <w:lang w:val="mn-MN"/>
          </w:rPr>
          <w:t>Хүснэгт 13 Гэрээгээр ажил гүйцэтгүүлэх байгууллага сонгох, үр дүнг үнэлэх хугацаа, тохиолдлын тоо</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_Toc135506068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26</w:t>
        </w:r>
        <w:r w:rsidR="00662228" w:rsidRPr="00042A3B">
          <w:rPr>
            <w:noProof/>
            <w:webHidden/>
            <w:lang w:val="mn-MN"/>
          </w:rPr>
          <w:fldChar w:fldCharType="end"/>
        </w:r>
      </w:hyperlink>
    </w:p>
    <w:p w14:paraId="329B30C8" w14:textId="25A5946C" w:rsidR="00662228" w:rsidRPr="00042A3B" w:rsidRDefault="00000000">
      <w:pPr>
        <w:pStyle w:val="TableofFigures"/>
        <w:tabs>
          <w:tab w:val="right" w:leader="dot" w:pos="9440"/>
        </w:tabs>
        <w:rPr>
          <w:rFonts w:eastAsiaTheme="minorEastAsia"/>
          <w:noProof/>
          <w:lang w:val="mn-MN"/>
        </w:rPr>
      </w:pPr>
      <w:hyperlink w:anchor="_Toc135506069" w:history="1">
        <w:r w:rsidR="00662228" w:rsidRPr="00042A3B">
          <w:rPr>
            <w:rStyle w:val="Hyperlink"/>
            <w:rFonts w:ascii="Times New Roman" w:hAnsi="Times New Roman" w:cs="Times New Roman"/>
            <w:noProof/>
            <w:lang w:val="mn-MN"/>
          </w:rPr>
          <w:t>Хүснэгт 14 Сургалтын агуулгыг шинэчлэх гэрээний үнийн дундаж дүн</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_Toc135506069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27</w:t>
        </w:r>
        <w:r w:rsidR="00662228" w:rsidRPr="00042A3B">
          <w:rPr>
            <w:noProof/>
            <w:webHidden/>
            <w:lang w:val="mn-MN"/>
          </w:rPr>
          <w:fldChar w:fldCharType="end"/>
        </w:r>
      </w:hyperlink>
    </w:p>
    <w:p w14:paraId="06AB3AA2" w14:textId="111BB482" w:rsidR="00662228" w:rsidRPr="00042A3B" w:rsidRDefault="00000000">
      <w:pPr>
        <w:pStyle w:val="TableofFigures"/>
        <w:tabs>
          <w:tab w:val="right" w:leader="dot" w:pos="9440"/>
        </w:tabs>
        <w:rPr>
          <w:rFonts w:eastAsiaTheme="minorEastAsia"/>
          <w:noProof/>
          <w:lang w:val="mn-MN"/>
        </w:rPr>
      </w:pPr>
      <w:hyperlink w:anchor="_Toc135506070" w:history="1">
        <w:r w:rsidR="00662228" w:rsidRPr="00042A3B">
          <w:rPr>
            <w:rStyle w:val="Hyperlink"/>
            <w:rFonts w:ascii="Times New Roman" w:hAnsi="Times New Roman" w:cs="Times New Roman"/>
            <w:noProof/>
            <w:lang w:val="mn-MN"/>
          </w:rPr>
          <w:t>Хүснэгт 15 Төрийн байгууллагад хүний нөөцийн аудит хийх хугацаа, тохиолдлын тоо</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_Toc135506070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28</w:t>
        </w:r>
        <w:r w:rsidR="00662228" w:rsidRPr="00042A3B">
          <w:rPr>
            <w:noProof/>
            <w:webHidden/>
            <w:lang w:val="mn-MN"/>
          </w:rPr>
          <w:fldChar w:fldCharType="end"/>
        </w:r>
      </w:hyperlink>
    </w:p>
    <w:p w14:paraId="71F50163" w14:textId="586E3AE1" w:rsidR="00662228" w:rsidRPr="00042A3B" w:rsidRDefault="00000000">
      <w:pPr>
        <w:pStyle w:val="TableofFigures"/>
        <w:tabs>
          <w:tab w:val="right" w:leader="dot" w:pos="9440"/>
        </w:tabs>
        <w:rPr>
          <w:rFonts w:eastAsiaTheme="minorEastAsia"/>
          <w:noProof/>
          <w:lang w:val="mn-MN"/>
        </w:rPr>
      </w:pPr>
      <w:hyperlink w:anchor="_Toc135506071" w:history="1">
        <w:r w:rsidR="00662228" w:rsidRPr="00042A3B">
          <w:rPr>
            <w:rStyle w:val="Hyperlink"/>
            <w:rFonts w:ascii="Times New Roman" w:hAnsi="Times New Roman" w:cs="Times New Roman"/>
            <w:noProof/>
            <w:lang w:val="mn-MN"/>
          </w:rPr>
          <w:t>Хүснэгт 16 Төрийн байгууллагад хүний нөөцийн аудит хийх хүний нөөцийн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_Toc135506071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29</w:t>
        </w:r>
        <w:r w:rsidR="00662228" w:rsidRPr="00042A3B">
          <w:rPr>
            <w:noProof/>
            <w:webHidden/>
            <w:lang w:val="mn-MN"/>
          </w:rPr>
          <w:fldChar w:fldCharType="end"/>
        </w:r>
      </w:hyperlink>
    </w:p>
    <w:p w14:paraId="5F431711" w14:textId="4B281609" w:rsidR="00662228" w:rsidRPr="00042A3B" w:rsidRDefault="00000000">
      <w:pPr>
        <w:pStyle w:val="TableofFigures"/>
        <w:tabs>
          <w:tab w:val="right" w:leader="dot" w:pos="9440"/>
        </w:tabs>
        <w:rPr>
          <w:rFonts w:eastAsiaTheme="minorEastAsia"/>
          <w:noProof/>
          <w:lang w:val="mn-MN"/>
        </w:rPr>
      </w:pPr>
      <w:hyperlink w:anchor="_Toc135506072" w:history="1">
        <w:r w:rsidR="00662228" w:rsidRPr="00042A3B">
          <w:rPr>
            <w:rStyle w:val="Hyperlink"/>
            <w:rFonts w:ascii="Times New Roman" w:hAnsi="Times New Roman" w:cs="Times New Roman"/>
            <w:noProof/>
            <w:lang w:val="mn-MN"/>
          </w:rPr>
          <w:t>Хүснэгт 17 Эдийн засгийн салбаруудын онцлогт нийцсэн үнэлгээний аргачлал боловсруулах гэрээ байгуулахтай холбоотой үүсэх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_Toc135506072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29</w:t>
        </w:r>
        <w:r w:rsidR="00662228" w:rsidRPr="00042A3B">
          <w:rPr>
            <w:noProof/>
            <w:webHidden/>
            <w:lang w:val="mn-MN"/>
          </w:rPr>
          <w:fldChar w:fldCharType="end"/>
        </w:r>
      </w:hyperlink>
    </w:p>
    <w:p w14:paraId="2BD8DACB" w14:textId="19934C97" w:rsidR="00662228" w:rsidRPr="00042A3B" w:rsidRDefault="00000000">
      <w:pPr>
        <w:pStyle w:val="TableofFigures"/>
        <w:tabs>
          <w:tab w:val="right" w:leader="dot" w:pos="9440"/>
        </w:tabs>
        <w:rPr>
          <w:rFonts w:eastAsiaTheme="minorEastAsia"/>
          <w:noProof/>
          <w:lang w:val="mn-MN"/>
        </w:rPr>
      </w:pPr>
      <w:hyperlink w:anchor="_Toc135506073" w:history="1">
        <w:r w:rsidR="00662228" w:rsidRPr="00042A3B">
          <w:rPr>
            <w:rStyle w:val="Hyperlink"/>
            <w:rFonts w:ascii="Times New Roman" w:hAnsi="Times New Roman" w:cs="Times New Roman"/>
            <w:noProof/>
            <w:lang w:val="mn-MN"/>
          </w:rPr>
          <w:t>Хүснэгт 18 Эрсдэлийн үнэлгээний аргачлал боловсруулах гэрээний үнийн дундаж дүн</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_Toc135506073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30</w:t>
        </w:r>
        <w:r w:rsidR="00662228" w:rsidRPr="00042A3B">
          <w:rPr>
            <w:noProof/>
            <w:webHidden/>
            <w:lang w:val="mn-MN"/>
          </w:rPr>
          <w:fldChar w:fldCharType="end"/>
        </w:r>
      </w:hyperlink>
    </w:p>
    <w:p w14:paraId="394E5BA3" w14:textId="56EFF0EA" w:rsidR="00662228" w:rsidRPr="00042A3B" w:rsidRDefault="00000000">
      <w:pPr>
        <w:pStyle w:val="TableofFigures"/>
        <w:tabs>
          <w:tab w:val="right" w:leader="dot" w:pos="9440"/>
        </w:tabs>
        <w:rPr>
          <w:rFonts w:eastAsiaTheme="minorEastAsia"/>
          <w:noProof/>
          <w:lang w:val="mn-MN"/>
        </w:rPr>
      </w:pPr>
      <w:hyperlink w:anchor="_Toc135506074" w:history="1">
        <w:r w:rsidR="00662228" w:rsidRPr="00042A3B">
          <w:rPr>
            <w:rStyle w:val="Hyperlink"/>
            <w:rFonts w:ascii="Times New Roman" w:hAnsi="Times New Roman" w:cs="Times New Roman"/>
            <w:noProof/>
            <w:lang w:val="mn-MN"/>
          </w:rPr>
          <w:t>Хүснэгт 19 Төрийн байгууллагын нээлттэй мэдээлэл хуулийн шаардлага хангаж буй эсэхийг үнэлэхэд шаардагдах хугацаа, тохиолдлын тоо</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_Toc135506074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32</w:t>
        </w:r>
        <w:r w:rsidR="00662228" w:rsidRPr="00042A3B">
          <w:rPr>
            <w:noProof/>
            <w:webHidden/>
            <w:lang w:val="mn-MN"/>
          </w:rPr>
          <w:fldChar w:fldCharType="end"/>
        </w:r>
      </w:hyperlink>
    </w:p>
    <w:p w14:paraId="0E1E5768" w14:textId="79BE3F53" w:rsidR="00662228" w:rsidRPr="00042A3B" w:rsidRDefault="00000000">
      <w:pPr>
        <w:pStyle w:val="TableofFigures"/>
        <w:tabs>
          <w:tab w:val="right" w:leader="dot" w:pos="9440"/>
        </w:tabs>
        <w:rPr>
          <w:rFonts w:eastAsiaTheme="minorEastAsia"/>
          <w:noProof/>
          <w:lang w:val="mn-MN"/>
        </w:rPr>
      </w:pPr>
      <w:hyperlink w:anchor="_Toc135506075" w:history="1">
        <w:r w:rsidR="00662228" w:rsidRPr="00042A3B">
          <w:rPr>
            <w:rStyle w:val="Hyperlink"/>
            <w:rFonts w:ascii="Times New Roman" w:hAnsi="Times New Roman" w:cs="Times New Roman"/>
            <w:noProof/>
            <w:lang w:val="mn-MN"/>
          </w:rPr>
          <w:t>Хүснэгт 20 Төрийн байгууллагын нээлттэй мэдээлэл хуулийн шаардлага хангаж буй эсэхийг үнэлэхэд шаардагдах хүний нөөцийн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_Toc135506075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33</w:t>
        </w:r>
        <w:r w:rsidR="00662228" w:rsidRPr="00042A3B">
          <w:rPr>
            <w:noProof/>
            <w:webHidden/>
            <w:lang w:val="mn-MN"/>
          </w:rPr>
          <w:fldChar w:fldCharType="end"/>
        </w:r>
      </w:hyperlink>
    </w:p>
    <w:p w14:paraId="3D0BE66E" w14:textId="018D85C6" w:rsidR="00662228" w:rsidRPr="00042A3B" w:rsidRDefault="00000000">
      <w:pPr>
        <w:pStyle w:val="TableofFigures"/>
        <w:tabs>
          <w:tab w:val="right" w:leader="dot" w:pos="9440"/>
        </w:tabs>
        <w:rPr>
          <w:rFonts w:eastAsiaTheme="minorEastAsia"/>
          <w:noProof/>
          <w:lang w:val="mn-MN"/>
        </w:rPr>
      </w:pPr>
      <w:hyperlink w:anchor="_Toc135506076" w:history="1">
        <w:r w:rsidR="00662228" w:rsidRPr="00042A3B">
          <w:rPr>
            <w:rStyle w:val="Hyperlink"/>
            <w:rFonts w:ascii="Times New Roman" w:hAnsi="Times New Roman" w:cs="Times New Roman"/>
            <w:noProof/>
            <w:lang w:val="mn-MN"/>
          </w:rPr>
          <w:t>Хүснэгт 21 Эдийн засгийн эрсдэлийн үнэлгээ хийх стандарт үйл ажиллагаа, тоон үзүүлэлт</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_Toc135506076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33</w:t>
        </w:r>
        <w:r w:rsidR="00662228" w:rsidRPr="00042A3B">
          <w:rPr>
            <w:noProof/>
            <w:webHidden/>
            <w:lang w:val="mn-MN"/>
          </w:rPr>
          <w:fldChar w:fldCharType="end"/>
        </w:r>
      </w:hyperlink>
    </w:p>
    <w:p w14:paraId="0C93E5E7" w14:textId="1166C686" w:rsidR="00662228" w:rsidRPr="00042A3B" w:rsidRDefault="00000000">
      <w:pPr>
        <w:pStyle w:val="TableofFigures"/>
        <w:tabs>
          <w:tab w:val="right" w:leader="dot" w:pos="9440"/>
        </w:tabs>
        <w:rPr>
          <w:rFonts w:eastAsiaTheme="minorEastAsia"/>
          <w:noProof/>
          <w:lang w:val="mn-MN"/>
        </w:rPr>
      </w:pPr>
      <w:hyperlink w:anchor="_Toc135506077" w:history="1">
        <w:r w:rsidR="00662228" w:rsidRPr="00042A3B">
          <w:rPr>
            <w:rStyle w:val="Hyperlink"/>
            <w:rFonts w:ascii="Times New Roman" w:hAnsi="Times New Roman" w:cs="Times New Roman"/>
            <w:noProof/>
            <w:lang w:val="mn-MN"/>
          </w:rPr>
          <w:t>Хүснэгт 22 Эдийн засгийн эрсдэлийг үнэлэхэд шаардагдах хүний нөөцийн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_Toc135506077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33</w:t>
        </w:r>
        <w:r w:rsidR="00662228" w:rsidRPr="00042A3B">
          <w:rPr>
            <w:noProof/>
            <w:webHidden/>
            <w:lang w:val="mn-MN"/>
          </w:rPr>
          <w:fldChar w:fldCharType="end"/>
        </w:r>
      </w:hyperlink>
    </w:p>
    <w:p w14:paraId="20E77D87" w14:textId="1865433B" w:rsidR="00662228" w:rsidRPr="00042A3B" w:rsidRDefault="00000000">
      <w:pPr>
        <w:pStyle w:val="TableofFigures"/>
        <w:tabs>
          <w:tab w:val="right" w:leader="dot" w:pos="9440"/>
        </w:tabs>
        <w:rPr>
          <w:rFonts w:eastAsiaTheme="minorEastAsia"/>
          <w:noProof/>
          <w:lang w:val="mn-MN"/>
        </w:rPr>
      </w:pPr>
      <w:hyperlink w:anchor="_Toc135506078" w:history="1">
        <w:r w:rsidR="00662228" w:rsidRPr="00042A3B">
          <w:rPr>
            <w:rStyle w:val="Hyperlink"/>
            <w:rFonts w:ascii="Times New Roman" w:hAnsi="Times New Roman" w:cs="Times New Roman"/>
            <w:noProof/>
            <w:lang w:val="mn-MN"/>
          </w:rPr>
          <w:t>Хүснэгт 23 Хуулийн төсөлд авлигын эрсдэлийг үнэлэх стандарт үйл ажиллагаа, тохиолдлын тоо</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_Toc135506078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34</w:t>
        </w:r>
        <w:r w:rsidR="00662228" w:rsidRPr="00042A3B">
          <w:rPr>
            <w:noProof/>
            <w:webHidden/>
            <w:lang w:val="mn-MN"/>
          </w:rPr>
          <w:fldChar w:fldCharType="end"/>
        </w:r>
      </w:hyperlink>
    </w:p>
    <w:p w14:paraId="6BC756C4" w14:textId="463ED44D" w:rsidR="00662228" w:rsidRPr="00042A3B" w:rsidRDefault="00000000">
      <w:pPr>
        <w:pStyle w:val="TableofFigures"/>
        <w:tabs>
          <w:tab w:val="right" w:leader="dot" w:pos="9440"/>
        </w:tabs>
        <w:rPr>
          <w:rFonts w:eastAsiaTheme="minorEastAsia"/>
          <w:noProof/>
          <w:lang w:val="mn-MN"/>
        </w:rPr>
      </w:pPr>
      <w:hyperlink w:anchor="_Toc135506079" w:history="1">
        <w:r w:rsidR="00662228" w:rsidRPr="00042A3B">
          <w:rPr>
            <w:rStyle w:val="Hyperlink"/>
            <w:rFonts w:ascii="Times New Roman" w:hAnsi="Times New Roman" w:cs="Times New Roman"/>
            <w:noProof/>
            <w:lang w:val="mn-MN"/>
          </w:rPr>
          <w:t>Хүснэгт 24 Хуулийн төсөлд авлигын эрсдэлийн үнэлгээ хийх хүний нөөцийн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_Toc135506079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35</w:t>
        </w:r>
        <w:r w:rsidR="00662228" w:rsidRPr="00042A3B">
          <w:rPr>
            <w:noProof/>
            <w:webHidden/>
            <w:lang w:val="mn-MN"/>
          </w:rPr>
          <w:fldChar w:fldCharType="end"/>
        </w:r>
      </w:hyperlink>
    </w:p>
    <w:p w14:paraId="59589C48" w14:textId="2DD73D59" w:rsidR="00662228" w:rsidRPr="00042A3B" w:rsidRDefault="00000000">
      <w:pPr>
        <w:pStyle w:val="TableofFigures"/>
        <w:tabs>
          <w:tab w:val="right" w:leader="dot" w:pos="9440"/>
        </w:tabs>
        <w:rPr>
          <w:rFonts w:eastAsiaTheme="minorEastAsia"/>
          <w:noProof/>
          <w:lang w:val="mn-MN"/>
        </w:rPr>
      </w:pPr>
      <w:hyperlink w:anchor="_Toc135506080" w:history="1">
        <w:r w:rsidR="00662228" w:rsidRPr="00042A3B">
          <w:rPr>
            <w:rStyle w:val="Hyperlink"/>
            <w:rFonts w:ascii="Times New Roman" w:hAnsi="Times New Roman" w:cs="Times New Roman"/>
            <w:noProof/>
            <w:lang w:val="mn-MN"/>
          </w:rPr>
          <w:t>Хүснэгт 25 Үнэлгээний аргачлал боловсруулах гэрээний дундаж дүн</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_Toc135506080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35</w:t>
        </w:r>
        <w:r w:rsidR="00662228" w:rsidRPr="00042A3B">
          <w:rPr>
            <w:noProof/>
            <w:webHidden/>
            <w:lang w:val="mn-MN"/>
          </w:rPr>
          <w:fldChar w:fldCharType="end"/>
        </w:r>
      </w:hyperlink>
    </w:p>
    <w:p w14:paraId="37705265" w14:textId="29BA5100" w:rsidR="00662228" w:rsidRPr="00042A3B" w:rsidRDefault="00000000">
      <w:pPr>
        <w:pStyle w:val="TableofFigures"/>
        <w:tabs>
          <w:tab w:val="right" w:leader="dot" w:pos="9440"/>
        </w:tabs>
        <w:rPr>
          <w:rFonts w:eastAsiaTheme="minorEastAsia"/>
          <w:noProof/>
          <w:lang w:val="mn-MN"/>
        </w:rPr>
      </w:pPr>
      <w:hyperlink w:anchor="_Toc135506081" w:history="1">
        <w:r w:rsidR="00662228" w:rsidRPr="00042A3B">
          <w:rPr>
            <w:rStyle w:val="Hyperlink"/>
            <w:rFonts w:ascii="Times New Roman" w:hAnsi="Times New Roman" w:cs="Times New Roman"/>
            <w:noProof/>
            <w:lang w:val="mn-MN"/>
          </w:rPr>
          <w:t>Хүснэгт 26 ОНЗ-ийн ажилтны цалингийн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_Toc135506081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38</w:t>
        </w:r>
        <w:r w:rsidR="00662228" w:rsidRPr="00042A3B">
          <w:rPr>
            <w:noProof/>
            <w:webHidden/>
            <w:lang w:val="mn-MN"/>
          </w:rPr>
          <w:fldChar w:fldCharType="end"/>
        </w:r>
      </w:hyperlink>
    </w:p>
    <w:p w14:paraId="6B15B72B" w14:textId="41BF6FB3" w:rsidR="00662228" w:rsidRPr="00042A3B" w:rsidRDefault="00000000">
      <w:pPr>
        <w:pStyle w:val="TableofFigures"/>
        <w:tabs>
          <w:tab w:val="right" w:leader="dot" w:pos="9440"/>
        </w:tabs>
        <w:rPr>
          <w:rFonts w:eastAsiaTheme="minorEastAsia"/>
          <w:noProof/>
          <w:lang w:val="mn-MN"/>
        </w:rPr>
      </w:pPr>
      <w:hyperlink w:anchor="_Toc135506082" w:history="1">
        <w:r w:rsidR="00662228" w:rsidRPr="00042A3B">
          <w:rPr>
            <w:rStyle w:val="Hyperlink"/>
            <w:rFonts w:ascii="Times New Roman" w:hAnsi="Times New Roman" w:cs="Times New Roman"/>
            <w:noProof/>
            <w:lang w:val="mn-MN"/>
          </w:rPr>
          <w:t>Хүснэгт 27 АТГ-ын нэг албан хаагчид ногдох материаллаг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_Toc135506082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38</w:t>
        </w:r>
        <w:r w:rsidR="00662228" w:rsidRPr="00042A3B">
          <w:rPr>
            <w:noProof/>
            <w:webHidden/>
            <w:lang w:val="mn-MN"/>
          </w:rPr>
          <w:fldChar w:fldCharType="end"/>
        </w:r>
      </w:hyperlink>
    </w:p>
    <w:p w14:paraId="3B20DB97" w14:textId="3887E1AD" w:rsidR="00662228" w:rsidRPr="00042A3B" w:rsidRDefault="00000000">
      <w:pPr>
        <w:pStyle w:val="TableofFigures"/>
        <w:tabs>
          <w:tab w:val="right" w:leader="dot" w:pos="9440"/>
        </w:tabs>
        <w:rPr>
          <w:rFonts w:eastAsiaTheme="minorEastAsia"/>
          <w:noProof/>
          <w:lang w:val="mn-MN"/>
        </w:rPr>
      </w:pPr>
      <w:hyperlink w:anchor="_Toc135506083" w:history="1">
        <w:r w:rsidR="00662228" w:rsidRPr="00042A3B">
          <w:rPr>
            <w:rStyle w:val="Hyperlink"/>
            <w:rFonts w:ascii="Times New Roman" w:hAnsi="Times New Roman" w:cs="Times New Roman"/>
            <w:noProof/>
            <w:lang w:val="mn-MN"/>
          </w:rPr>
          <w:t>Хүснэгт 28 ОНЗ-ийн нэг ажилтны хүний нөөцийн нийт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_Toc135506083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38</w:t>
        </w:r>
        <w:r w:rsidR="00662228" w:rsidRPr="00042A3B">
          <w:rPr>
            <w:noProof/>
            <w:webHidden/>
            <w:lang w:val="mn-MN"/>
          </w:rPr>
          <w:fldChar w:fldCharType="end"/>
        </w:r>
      </w:hyperlink>
    </w:p>
    <w:p w14:paraId="76950A24" w14:textId="3A77FEDD" w:rsidR="00662228" w:rsidRPr="00042A3B" w:rsidRDefault="00000000">
      <w:pPr>
        <w:pStyle w:val="TableofFigures"/>
        <w:tabs>
          <w:tab w:val="right" w:leader="dot" w:pos="9440"/>
        </w:tabs>
        <w:rPr>
          <w:rFonts w:eastAsiaTheme="minorEastAsia"/>
          <w:noProof/>
          <w:lang w:val="mn-MN"/>
        </w:rPr>
      </w:pPr>
      <w:hyperlink w:anchor="_Toc135506084" w:history="1">
        <w:r w:rsidR="00662228" w:rsidRPr="00042A3B">
          <w:rPr>
            <w:rStyle w:val="Hyperlink"/>
            <w:rFonts w:ascii="Times New Roman" w:hAnsi="Times New Roman" w:cs="Times New Roman"/>
            <w:noProof/>
            <w:lang w:val="mn-MN"/>
          </w:rPr>
          <w:t>Хүснэгт 29 ОНЗ-ийн гишүүнд тавигдах шалгуур боловсруулах</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_Toc135506084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39</w:t>
        </w:r>
        <w:r w:rsidR="00662228" w:rsidRPr="00042A3B">
          <w:rPr>
            <w:noProof/>
            <w:webHidden/>
            <w:lang w:val="mn-MN"/>
          </w:rPr>
          <w:fldChar w:fldCharType="end"/>
        </w:r>
      </w:hyperlink>
    </w:p>
    <w:p w14:paraId="4EB3028F" w14:textId="05535385" w:rsidR="00662228" w:rsidRPr="00042A3B" w:rsidRDefault="00000000">
      <w:pPr>
        <w:pStyle w:val="TableofFigures"/>
        <w:tabs>
          <w:tab w:val="right" w:leader="dot" w:pos="9440"/>
        </w:tabs>
        <w:rPr>
          <w:rFonts w:eastAsiaTheme="minorEastAsia"/>
          <w:noProof/>
          <w:lang w:val="mn-MN"/>
        </w:rPr>
      </w:pPr>
      <w:hyperlink w:anchor="_Toc135506085" w:history="1">
        <w:r w:rsidR="00662228" w:rsidRPr="00042A3B">
          <w:rPr>
            <w:rStyle w:val="Hyperlink"/>
            <w:rFonts w:ascii="Times New Roman" w:hAnsi="Times New Roman" w:cs="Times New Roman"/>
            <w:noProof/>
            <w:lang w:val="mn-MN"/>
          </w:rPr>
          <w:t>Хүснэгт 30 Хувийн хэвшлийн аж ахуйн нэгж дэх авлигын эрсдэлийн үнэлгээний аргачлал боловсруулах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_Toc135506085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42</w:t>
        </w:r>
        <w:r w:rsidR="00662228" w:rsidRPr="00042A3B">
          <w:rPr>
            <w:noProof/>
            <w:webHidden/>
            <w:lang w:val="mn-MN"/>
          </w:rPr>
          <w:fldChar w:fldCharType="end"/>
        </w:r>
      </w:hyperlink>
    </w:p>
    <w:p w14:paraId="44760EFA" w14:textId="42801217" w:rsidR="00662228" w:rsidRPr="00042A3B" w:rsidRDefault="00000000">
      <w:pPr>
        <w:pStyle w:val="TableofFigures"/>
        <w:tabs>
          <w:tab w:val="right" w:leader="dot" w:pos="9440"/>
        </w:tabs>
        <w:rPr>
          <w:rFonts w:eastAsiaTheme="minorEastAsia"/>
          <w:noProof/>
          <w:lang w:val="mn-MN"/>
        </w:rPr>
      </w:pPr>
      <w:hyperlink w:anchor="_Toc135506086" w:history="1">
        <w:r w:rsidR="00662228" w:rsidRPr="00042A3B">
          <w:rPr>
            <w:rStyle w:val="Hyperlink"/>
            <w:rFonts w:ascii="Times New Roman" w:hAnsi="Times New Roman" w:cs="Times New Roman"/>
            <w:noProof/>
            <w:lang w:val="mn-MN"/>
          </w:rPr>
          <w:t>Хүснэгт 31 Эрх зүйн орчинд иж бүрэн дүн шинжилгээ хийх</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_Toc135506086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43</w:t>
        </w:r>
        <w:r w:rsidR="00662228" w:rsidRPr="00042A3B">
          <w:rPr>
            <w:noProof/>
            <w:webHidden/>
            <w:lang w:val="mn-MN"/>
          </w:rPr>
          <w:fldChar w:fldCharType="end"/>
        </w:r>
      </w:hyperlink>
    </w:p>
    <w:p w14:paraId="00295D4C" w14:textId="3ADBC52A" w:rsidR="00662228" w:rsidRPr="00042A3B" w:rsidRDefault="00000000">
      <w:pPr>
        <w:pStyle w:val="TableofFigures"/>
        <w:tabs>
          <w:tab w:val="right" w:leader="dot" w:pos="9440"/>
        </w:tabs>
        <w:rPr>
          <w:rFonts w:eastAsiaTheme="minorEastAsia"/>
          <w:noProof/>
          <w:lang w:val="mn-MN"/>
        </w:rPr>
      </w:pPr>
      <w:hyperlink w:anchor="_Toc135506087" w:history="1">
        <w:r w:rsidR="00662228" w:rsidRPr="00042A3B">
          <w:rPr>
            <w:rStyle w:val="Hyperlink"/>
            <w:rFonts w:ascii="Times New Roman" w:hAnsi="Times New Roman" w:cs="Times New Roman"/>
            <w:noProof/>
            <w:lang w:val="mn-MN"/>
          </w:rPr>
          <w:t>Хүснэгт 32 Хүний нөөцийн нийт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_Toc135506087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45</w:t>
        </w:r>
        <w:r w:rsidR="00662228" w:rsidRPr="00042A3B">
          <w:rPr>
            <w:noProof/>
            <w:webHidden/>
            <w:lang w:val="mn-MN"/>
          </w:rPr>
          <w:fldChar w:fldCharType="end"/>
        </w:r>
      </w:hyperlink>
    </w:p>
    <w:p w14:paraId="4DECE33B" w14:textId="6F8ABB3B" w:rsidR="00662228" w:rsidRPr="00042A3B" w:rsidRDefault="00000000">
      <w:pPr>
        <w:pStyle w:val="TableofFigures"/>
        <w:tabs>
          <w:tab w:val="right" w:leader="dot" w:pos="9440"/>
        </w:tabs>
        <w:rPr>
          <w:rFonts w:eastAsiaTheme="minorEastAsia"/>
          <w:noProof/>
          <w:lang w:val="mn-MN"/>
        </w:rPr>
      </w:pPr>
      <w:hyperlink w:anchor="_Toc135506088" w:history="1">
        <w:r w:rsidR="00662228" w:rsidRPr="00042A3B">
          <w:rPr>
            <w:rStyle w:val="Hyperlink"/>
            <w:rFonts w:ascii="Times New Roman" w:hAnsi="Times New Roman" w:cs="Times New Roman"/>
            <w:noProof/>
            <w:lang w:val="mn-MN"/>
          </w:rPr>
          <w:t>Хүснэгт 33 Цахим систем хөгжүүлэхтэй холбоотой үүсэх нэг удаагийн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_Toc135506088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45</w:t>
        </w:r>
        <w:r w:rsidR="00662228" w:rsidRPr="00042A3B">
          <w:rPr>
            <w:noProof/>
            <w:webHidden/>
            <w:lang w:val="mn-MN"/>
          </w:rPr>
          <w:fldChar w:fldCharType="end"/>
        </w:r>
      </w:hyperlink>
    </w:p>
    <w:p w14:paraId="13D6383D" w14:textId="0157FB0D" w:rsidR="00662228" w:rsidRPr="00042A3B" w:rsidRDefault="00000000">
      <w:pPr>
        <w:pStyle w:val="TableofFigures"/>
        <w:tabs>
          <w:tab w:val="right" w:leader="dot" w:pos="9440"/>
        </w:tabs>
        <w:rPr>
          <w:rFonts w:eastAsiaTheme="minorEastAsia"/>
          <w:noProof/>
          <w:lang w:val="mn-MN"/>
        </w:rPr>
      </w:pPr>
      <w:hyperlink w:anchor="_Toc135506089" w:history="1">
        <w:r w:rsidR="00662228" w:rsidRPr="00042A3B">
          <w:rPr>
            <w:rStyle w:val="Hyperlink"/>
            <w:rFonts w:ascii="Times New Roman" w:hAnsi="Times New Roman" w:cs="Times New Roman"/>
            <w:noProof/>
            <w:lang w:val="mn-MN"/>
          </w:rPr>
          <w:t>Хүснэгт 34 Нэг шүүгчид ногдох хүний нөөцийн дундаж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_Toc135506089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51</w:t>
        </w:r>
        <w:r w:rsidR="00662228" w:rsidRPr="00042A3B">
          <w:rPr>
            <w:noProof/>
            <w:webHidden/>
            <w:lang w:val="mn-MN"/>
          </w:rPr>
          <w:fldChar w:fldCharType="end"/>
        </w:r>
      </w:hyperlink>
    </w:p>
    <w:p w14:paraId="1C3829F2" w14:textId="27DDDF6E" w:rsidR="00662228" w:rsidRPr="00042A3B" w:rsidRDefault="00000000">
      <w:pPr>
        <w:pStyle w:val="TableofFigures"/>
        <w:tabs>
          <w:tab w:val="right" w:leader="dot" w:pos="9440"/>
        </w:tabs>
        <w:rPr>
          <w:rFonts w:eastAsiaTheme="minorEastAsia"/>
          <w:noProof/>
          <w:lang w:val="mn-MN"/>
        </w:rPr>
      </w:pPr>
      <w:hyperlink w:anchor="_Toc135506090" w:history="1">
        <w:r w:rsidR="00662228" w:rsidRPr="00042A3B">
          <w:rPr>
            <w:rStyle w:val="Hyperlink"/>
            <w:rFonts w:ascii="Times New Roman" w:hAnsi="Times New Roman" w:cs="Times New Roman"/>
            <w:noProof/>
            <w:lang w:val="mn-MN"/>
          </w:rPr>
          <w:t>Хүснэгт 35 ШЕЗ-ийн төсвөөс цалинждаг нэг албан хаагчид ногдох материаллаг зардлын дундаж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_Toc135506090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51</w:t>
        </w:r>
        <w:r w:rsidR="00662228" w:rsidRPr="00042A3B">
          <w:rPr>
            <w:noProof/>
            <w:webHidden/>
            <w:lang w:val="mn-MN"/>
          </w:rPr>
          <w:fldChar w:fldCharType="end"/>
        </w:r>
      </w:hyperlink>
    </w:p>
    <w:p w14:paraId="31ADDBB7" w14:textId="658477F1" w:rsidR="00662228" w:rsidRPr="00042A3B" w:rsidRDefault="00000000">
      <w:pPr>
        <w:pStyle w:val="TableofFigures"/>
        <w:tabs>
          <w:tab w:val="right" w:leader="dot" w:pos="9440"/>
        </w:tabs>
        <w:rPr>
          <w:rFonts w:eastAsiaTheme="minorEastAsia"/>
          <w:noProof/>
          <w:lang w:val="mn-MN"/>
        </w:rPr>
      </w:pPr>
      <w:hyperlink w:anchor="_Toc135506091" w:history="1">
        <w:r w:rsidR="00662228" w:rsidRPr="00042A3B">
          <w:rPr>
            <w:rStyle w:val="Hyperlink"/>
            <w:rFonts w:ascii="Times New Roman" w:hAnsi="Times New Roman" w:cs="Times New Roman"/>
            <w:noProof/>
            <w:lang w:val="mn-MN"/>
          </w:rPr>
          <w:t>Хүснэгт 36 Авлигын хэргээр мэргэшсэн шүүгчийн орон тоо бий болгоход шаардагдах хүний нөөцийн нийт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_Toc135506091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51</w:t>
        </w:r>
        <w:r w:rsidR="00662228" w:rsidRPr="00042A3B">
          <w:rPr>
            <w:noProof/>
            <w:webHidden/>
            <w:lang w:val="mn-MN"/>
          </w:rPr>
          <w:fldChar w:fldCharType="end"/>
        </w:r>
      </w:hyperlink>
    </w:p>
    <w:p w14:paraId="75D2DB29" w14:textId="258004A7" w:rsidR="00662228" w:rsidRPr="00042A3B" w:rsidRDefault="00000000">
      <w:pPr>
        <w:pStyle w:val="TableofFigures"/>
        <w:tabs>
          <w:tab w:val="right" w:leader="dot" w:pos="9440"/>
        </w:tabs>
        <w:rPr>
          <w:rFonts w:eastAsiaTheme="minorEastAsia"/>
          <w:noProof/>
          <w:lang w:val="mn-MN"/>
        </w:rPr>
      </w:pPr>
      <w:hyperlink w:anchor="_Toc135506092" w:history="1">
        <w:r w:rsidR="00662228" w:rsidRPr="00042A3B">
          <w:rPr>
            <w:rStyle w:val="Hyperlink"/>
            <w:rFonts w:ascii="Times New Roman" w:hAnsi="Times New Roman" w:cs="Times New Roman"/>
            <w:noProof/>
            <w:lang w:val="mn-MN"/>
          </w:rPr>
          <w:t>Хүснэгт 37 Мөрдөн шалгах ажиллагаа явуулсан авлига, албан тушаалын хэрэгт прокурорын хяналт тавьсан тоо</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_Toc135506092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53</w:t>
        </w:r>
        <w:r w:rsidR="00662228" w:rsidRPr="00042A3B">
          <w:rPr>
            <w:noProof/>
            <w:webHidden/>
            <w:lang w:val="mn-MN"/>
          </w:rPr>
          <w:fldChar w:fldCharType="end"/>
        </w:r>
      </w:hyperlink>
    </w:p>
    <w:p w14:paraId="352EB260" w14:textId="243C143B" w:rsidR="00662228" w:rsidRPr="00042A3B" w:rsidRDefault="00000000">
      <w:pPr>
        <w:pStyle w:val="TableofFigures"/>
        <w:tabs>
          <w:tab w:val="right" w:leader="dot" w:pos="9440"/>
        </w:tabs>
        <w:rPr>
          <w:rFonts w:eastAsiaTheme="minorEastAsia"/>
          <w:noProof/>
          <w:lang w:val="mn-MN"/>
        </w:rPr>
      </w:pPr>
      <w:hyperlink w:anchor="_Toc135506093" w:history="1">
        <w:r w:rsidR="00662228" w:rsidRPr="00042A3B">
          <w:rPr>
            <w:rStyle w:val="Hyperlink"/>
            <w:rFonts w:ascii="Times New Roman" w:hAnsi="Times New Roman" w:cs="Times New Roman"/>
            <w:noProof/>
            <w:lang w:val="mn-MN"/>
          </w:rPr>
          <w:t>Хүснэгт 38 Нэг прокурорт ногдох хүний нөөцийн дундаж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_Toc135506093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54</w:t>
        </w:r>
        <w:r w:rsidR="00662228" w:rsidRPr="00042A3B">
          <w:rPr>
            <w:noProof/>
            <w:webHidden/>
            <w:lang w:val="mn-MN"/>
          </w:rPr>
          <w:fldChar w:fldCharType="end"/>
        </w:r>
      </w:hyperlink>
    </w:p>
    <w:p w14:paraId="5B7DD7BA" w14:textId="198BBED4" w:rsidR="00662228" w:rsidRPr="00042A3B" w:rsidRDefault="00000000">
      <w:pPr>
        <w:pStyle w:val="TableofFigures"/>
        <w:tabs>
          <w:tab w:val="right" w:leader="dot" w:pos="9440"/>
        </w:tabs>
        <w:rPr>
          <w:rFonts w:eastAsiaTheme="minorEastAsia"/>
          <w:noProof/>
          <w:lang w:val="mn-MN"/>
        </w:rPr>
      </w:pPr>
      <w:hyperlink w:anchor="_Toc135506094" w:history="1">
        <w:r w:rsidR="00662228" w:rsidRPr="00042A3B">
          <w:rPr>
            <w:rStyle w:val="Hyperlink"/>
            <w:rFonts w:ascii="Times New Roman" w:hAnsi="Times New Roman" w:cs="Times New Roman"/>
            <w:noProof/>
            <w:lang w:val="mn-MN"/>
          </w:rPr>
          <w:t>Хүснэгт 39 Прокурорын байгууллагад үүсэх хүний нөөцийн нийт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_Toc135506094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54</w:t>
        </w:r>
        <w:r w:rsidR="00662228" w:rsidRPr="00042A3B">
          <w:rPr>
            <w:noProof/>
            <w:webHidden/>
            <w:lang w:val="mn-MN"/>
          </w:rPr>
          <w:fldChar w:fldCharType="end"/>
        </w:r>
      </w:hyperlink>
    </w:p>
    <w:p w14:paraId="05C9E605" w14:textId="65DBB3FB" w:rsidR="00662228" w:rsidRPr="00042A3B" w:rsidRDefault="00000000">
      <w:pPr>
        <w:pStyle w:val="TableofFigures"/>
        <w:tabs>
          <w:tab w:val="right" w:leader="dot" w:pos="9440"/>
        </w:tabs>
        <w:rPr>
          <w:rFonts w:eastAsiaTheme="minorEastAsia"/>
          <w:noProof/>
          <w:lang w:val="mn-MN"/>
        </w:rPr>
      </w:pPr>
      <w:hyperlink w:anchor="_Toc135506095" w:history="1">
        <w:r w:rsidR="00662228" w:rsidRPr="00042A3B">
          <w:rPr>
            <w:rStyle w:val="Hyperlink"/>
            <w:rFonts w:ascii="Times New Roman" w:hAnsi="Times New Roman" w:cs="Times New Roman"/>
            <w:noProof/>
            <w:lang w:val="mn-MN"/>
          </w:rPr>
          <w:t>Хүснэгт 40 АТГ-ын нэг албан хаагчид ногдох хүний нөөцийн дундаж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_Toc135506095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56</w:t>
        </w:r>
        <w:r w:rsidR="00662228" w:rsidRPr="00042A3B">
          <w:rPr>
            <w:noProof/>
            <w:webHidden/>
            <w:lang w:val="mn-MN"/>
          </w:rPr>
          <w:fldChar w:fldCharType="end"/>
        </w:r>
      </w:hyperlink>
    </w:p>
    <w:p w14:paraId="2D8A136D" w14:textId="21218525" w:rsidR="00662228" w:rsidRPr="00042A3B" w:rsidRDefault="00000000">
      <w:pPr>
        <w:pStyle w:val="TableofFigures"/>
        <w:tabs>
          <w:tab w:val="right" w:leader="dot" w:pos="9440"/>
        </w:tabs>
        <w:rPr>
          <w:rFonts w:eastAsiaTheme="minorEastAsia"/>
          <w:noProof/>
          <w:lang w:val="mn-MN"/>
        </w:rPr>
      </w:pPr>
      <w:hyperlink w:anchor="_Toc135506096" w:history="1">
        <w:r w:rsidR="00662228" w:rsidRPr="00042A3B">
          <w:rPr>
            <w:rStyle w:val="Hyperlink"/>
            <w:rFonts w:ascii="Times New Roman" w:hAnsi="Times New Roman" w:cs="Times New Roman"/>
            <w:noProof/>
            <w:lang w:val="mn-MN"/>
          </w:rPr>
          <w:t>Хүснэгт 41 АТГ-ын нэг албан хаагчид ногдох материаллаг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_Toc135506096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56</w:t>
        </w:r>
        <w:r w:rsidR="00662228" w:rsidRPr="00042A3B">
          <w:rPr>
            <w:noProof/>
            <w:webHidden/>
            <w:lang w:val="mn-MN"/>
          </w:rPr>
          <w:fldChar w:fldCharType="end"/>
        </w:r>
      </w:hyperlink>
    </w:p>
    <w:p w14:paraId="25180C9F" w14:textId="2F433EE1" w:rsidR="00662228" w:rsidRPr="00042A3B" w:rsidRDefault="00000000">
      <w:pPr>
        <w:pStyle w:val="TableofFigures"/>
        <w:tabs>
          <w:tab w:val="right" w:leader="dot" w:pos="9440"/>
        </w:tabs>
        <w:rPr>
          <w:rFonts w:eastAsiaTheme="minorEastAsia"/>
          <w:noProof/>
          <w:lang w:val="mn-MN"/>
        </w:rPr>
      </w:pPr>
      <w:hyperlink w:anchor="_Toc135506097" w:history="1">
        <w:r w:rsidR="00662228" w:rsidRPr="00042A3B">
          <w:rPr>
            <w:rStyle w:val="Hyperlink"/>
            <w:rFonts w:ascii="Times New Roman" w:hAnsi="Times New Roman" w:cs="Times New Roman"/>
            <w:noProof/>
            <w:lang w:val="mn-MN"/>
          </w:rPr>
          <w:t>Хүснэгт 42 АТГ-ын нэг албан хаагчид ногдох хүний нөөцийн нийт зардлын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_Toc135506097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56</w:t>
        </w:r>
        <w:r w:rsidR="00662228" w:rsidRPr="00042A3B">
          <w:rPr>
            <w:noProof/>
            <w:webHidden/>
            <w:lang w:val="mn-MN"/>
          </w:rPr>
          <w:fldChar w:fldCharType="end"/>
        </w:r>
      </w:hyperlink>
    </w:p>
    <w:p w14:paraId="26A9094E" w14:textId="4702AF9A" w:rsidR="00662228" w:rsidRPr="00042A3B" w:rsidRDefault="00000000">
      <w:pPr>
        <w:pStyle w:val="TableofFigures"/>
        <w:tabs>
          <w:tab w:val="right" w:leader="dot" w:pos="9440"/>
        </w:tabs>
        <w:rPr>
          <w:rFonts w:eastAsiaTheme="minorEastAsia"/>
          <w:noProof/>
          <w:lang w:val="mn-MN"/>
        </w:rPr>
      </w:pPr>
      <w:hyperlink w:anchor="_Toc135506098" w:history="1">
        <w:r w:rsidR="00662228" w:rsidRPr="00042A3B">
          <w:rPr>
            <w:rStyle w:val="Hyperlink"/>
            <w:rFonts w:ascii="Times New Roman" w:hAnsi="Times New Roman" w:cs="Times New Roman"/>
            <w:noProof/>
            <w:lang w:val="mn-MN"/>
          </w:rPr>
          <w:t>Хүснэгт 43 АТГ-ын мөрдөгчийн тоо, хянан шалгасан эрүүгийн хэрэг, ӨГМ-ийн тоо 2007-2022 он</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_Toc135506098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57</w:t>
        </w:r>
        <w:r w:rsidR="00662228" w:rsidRPr="00042A3B">
          <w:rPr>
            <w:noProof/>
            <w:webHidden/>
            <w:lang w:val="mn-MN"/>
          </w:rPr>
          <w:fldChar w:fldCharType="end"/>
        </w:r>
      </w:hyperlink>
    </w:p>
    <w:p w14:paraId="3DD6AB23" w14:textId="7F0B216E" w:rsidR="00662228" w:rsidRPr="00042A3B" w:rsidRDefault="00000000">
      <w:pPr>
        <w:pStyle w:val="TableofFigures"/>
        <w:tabs>
          <w:tab w:val="right" w:leader="dot" w:pos="9440"/>
        </w:tabs>
        <w:rPr>
          <w:rFonts w:eastAsiaTheme="minorEastAsia"/>
          <w:noProof/>
          <w:lang w:val="mn-MN"/>
        </w:rPr>
      </w:pPr>
      <w:hyperlink w:anchor="_Toc135506099" w:history="1">
        <w:r w:rsidR="00662228" w:rsidRPr="00042A3B">
          <w:rPr>
            <w:rStyle w:val="Hyperlink"/>
            <w:rFonts w:ascii="Times New Roman" w:hAnsi="Times New Roman" w:cs="Times New Roman"/>
            <w:noProof/>
            <w:lang w:val="mn-MN"/>
          </w:rPr>
          <w:t>Хүснэгт 44 Мөрдөгчийн ажлын ачаалал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_Toc135506099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57</w:t>
        </w:r>
        <w:r w:rsidR="00662228" w:rsidRPr="00042A3B">
          <w:rPr>
            <w:noProof/>
            <w:webHidden/>
            <w:lang w:val="mn-MN"/>
          </w:rPr>
          <w:fldChar w:fldCharType="end"/>
        </w:r>
      </w:hyperlink>
    </w:p>
    <w:p w14:paraId="6F702139" w14:textId="71060762" w:rsidR="00662228" w:rsidRPr="00042A3B" w:rsidRDefault="00000000">
      <w:pPr>
        <w:pStyle w:val="TableofFigures"/>
        <w:tabs>
          <w:tab w:val="right" w:leader="dot" w:pos="9440"/>
        </w:tabs>
        <w:rPr>
          <w:rFonts w:eastAsiaTheme="minorEastAsia"/>
          <w:noProof/>
          <w:lang w:val="mn-MN"/>
        </w:rPr>
      </w:pPr>
      <w:hyperlink w:anchor="_Toc135506100" w:history="1">
        <w:r w:rsidR="00662228" w:rsidRPr="00042A3B">
          <w:rPr>
            <w:rStyle w:val="Hyperlink"/>
            <w:rFonts w:ascii="Times New Roman" w:hAnsi="Times New Roman" w:cs="Times New Roman"/>
            <w:noProof/>
            <w:lang w:val="mn-MN"/>
          </w:rPr>
          <w:t>Хүснэгт 45 Мөрдөгчийн тоог нэмэхтэй холбоотой үүсэх хүний нөөцийн нийт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_Toc135506100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59</w:t>
        </w:r>
        <w:r w:rsidR="00662228" w:rsidRPr="00042A3B">
          <w:rPr>
            <w:noProof/>
            <w:webHidden/>
            <w:lang w:val="mn-MN"/>
          </w:rPr>
          <w:fldChar w:fldCharType="end"/>
        </w:r>
      </w:hyperlink>
    </w:p>
    <w:p w14:paraId="3BB77ACC" w14:textId="4775892D" w:rsidR="00662228" w:rsidRPr="00042A3B" w:rsidRDefault="00000000">
      <w:pPr>
        <w:pStyle w:val="TableofFigures"/>
        <w:tabs>
          <w:tab w:val="right" w:leader="dot" w:pos="9440"/>
        </w:tabs>
        <w:rPr>
          <w:rFonts w:eastAsiaTheme="minorEastAsia"/>
          <w:noProof/>
          <w:lang w:val="mn-MN"/>
        </w:rPr>
      </w:pPr>
      <w:hyperlink w:anchor="_Toc135506101" w:history="1">
        <w:r w:rsidR="00662228" w:rsidRPr="00042A3B">
          <w:rPr>
            <w:rStyle w:val="Hyperlink"/>
            <w:rFonts w:ascii="Times New Roman" w:hAnsi="Times New Roman" w:cs="Times New Roman"/>
            <w:noProof/>
            <w:lang w:val="mn-MN"/>
          </w:rPr>
          <w:t>Хүснэгт 46 Стандарт үйл ажиллагааг хэрэгжүүлэх</w:t>
        </w:r>
        <w:r w:rsidR="00662228" w:rsidRPr="00042A3B">
          <w:rPr>
            <w:rStyle w:val="Hyperlink"/>
            <w:rFonts w:ascii="Times New Roman" w:eastAsia="Times New Roman" w:hAnsi="Times New Roman" w:cs="Times New Roman"/>
            <w:noProof/>
            <w:lang w:val="mn-MN"/>
          </w:rPr>
          <w:t xml:space="preserve"> хүний нөөцийн хэрэгцээ,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_Toc135506101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61</w:t>
        </w:r>
        <w:r w:rsidR="00662228" w:rsidRPr="00042A3B">
          <w:rPr>
            <w:noProof/>
            <w:webHidden/>
            <w:lang w:val="mn-MN"/>
          </w:rPr>
          <w:fldChar w:fldCharType="end"/>
        </w:r>
      </w:hyperlink>
    </w:p>
    <w:p w14:paraId="08EEBDF4" w14:textId="439AA911" w:rsidR="00662228" w:rsidRPr="00042A3B" w:rsidRDefault="00000000">
      <w:pPr>
        <w:pStyle w:val="TableofFigures"/>
        <w:tabs>
          <w:tab w:val="right" w:leader="dot" w:pos="9440"/>
        </w:tabs>
        <w:rPr>
          <w:rFonts w:eastAsiaTheme="minorEastAsia"/>
          <w:noProof/>
          <w:lang w:val="mn-MN"/>
        </w:rPr>
      </w:pPr>
      <w:hyperlink w:anchor="_Toc135506102" w:history="1">
        <w:r w:rsidR="00662228" w:rsidRPr="00042A3B">
          <w:rPr>
            <w:rStyle w:val="Hyperlink"/>
            <w:rFonts w:ascii="Times New Roman" w:hAnsi="Times New Roman" w:cs="Times New Roman"/>
            <w:noProof/>
            <w:lang w:val="mn-MN"/>
          </w:rPr>
          <w:t>Хүснэгт 47 Дүн шинжилгээ хийлгэхтэй холбоотой гарах нэг удаагийг зардлын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_Toc135506102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61</w:t>
        </w:r>
        <w:r w:rsidR="00662228" w:rsidRPr="00042A3B">
          <w:rPr>
            <w:noProof/>
            <w:webHidden/>
            <w:lang w:val="mn-MN"/>
          </w:rPr>
          <w:fldChar w:fldCharType="end"/>
        </w:r>
      </w:hyperlink>
    </w:p>
    <w:p w14:paraId="49F9E4F3" w14:textId="245B3213" w:rsidR="00662228" w:rsidRPr="00042A3B" w:rsidRDefault="00000000">
      <w:pPr>
        <w:pStyle w:val="TableofFigures"/>
        <w:tabs>
          <w:tab w:val="right" w:leader="dot" w:pos="9440"/>
        </w:tabs>
        <w:rPr>
          <w:rFonts w:eastAsiaTheme="minorEastAsia"/>
          <w:noProof/>
          <w:lang w:val="mn-MN"/>
        </w:rPr>
      </w:pPr>
      <w:hyperlink w:anchor="_Toc135506103" w:history="1">
        <w:r w:rsidR="00662228" w:rsidRPr="00042A3B">
          <w:rPr>
            <w:rStyle w:val="Hyperlink"/>
            <w:rFonts w:ascii="Times New Roman" w:hAnsi="Times New Roman" w:cs="Times New Roman"/>
            <w:noProof/>
            <w:lang w:val="mn-MN"/>
          </w:rPr>
          <w:t>Хүснэгт 48 Тусгай субьектийн үйлдсэн авлигын гэмт хэргийг шалгах чиг үүргийг дангаар хариуцсан нэгж байгуулахад гарах хүний нөөцийн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_Toc135506103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63</w:t>
        </w:r>
        <w:r w:rsidR="00662228" w:rsidRPr="00042A3B">
          <w:rPr>
            <w:noProof/>
            <w:webHidden/>
            <w:lang w:val="mn-MN"/>
          </w:rPr>
          <w:fldChar w:fldCharType="end"/>
        </w:r>
      </w:hyperlink>
    </w:p>
    <w:p w14:paraId="12D117AB" w14:textId="2921C638" w:rsidR="00662228" w:rsidRPr="00042A3B" w:rsidRDefault="00000000">
      <w:pPr>
        <w:pStyle w:val="TableofFigures"/>
        <w:tabs>
          <w:tab w:val="right" w:leader="dot" w:pos="9440"/>
        </w:tabs>
        <w:rPr>
          <w:rFonts w:eastAsiaTheme="minorEastAsia"/>
          <w:noProof/>
          <w:lang w:val="mn-MN"/>
        </w:rPr>
      </w:pPr>
      <w:hyperlink w:anchor="_Toc135506104" w:history="1">
        <w:r w:rsidR="00662228" w:rsidRPr="00042A3B">
          <w:rPr>
            <w:rStyle w:val="Hyperlink"/>
            <w:rFonts w:ascii="Times New Roman" w:hAnsi="Times New Roman" w:cs="Times New Roman"/>
            <w:noProof/>
            <w:lang w:val="mn-MN"/>
          </w:rPr>
          <w:t>Хүснэгт 49 Төрийн өмчийгн бүртгэл, удирдлагын системийг хөгжүүлэхтэй холбоотой үүссэх нэг удаагийн зардлын дундаж</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_Toc135506104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66</w:t>
        </w:r>
        <w:r w:rsidR="00662228" w:rsidRPr="00042A3B">
          <w:rPr>
            <w:noProof/>
            <w:webHidden/>
            <w:lang w:val="mn-MN"/>
          </w:rPr>
          <w:fldChar w:fldCharType="end"/>
        </w:r>
      </w:hyperlink>
    </w:p>
    <w:p w14:paraId="7A85C958" w14:textId="158FCC57" w:rsidR="00662228" w:rsidRPr="00042A3B" w:rsidRDefault="00000000">
      <w:pPr>
        <w:pStyle w:val="TableofFigures"/>
        <w:tabs>
          <w:tab w:val="right" w:leader="dot" w:pos="9440"/>
        </w:tabs>
        <w:rPr>
          <w:rFonts w:eastAsiaTheme="minorEastAsia"/>
          <w:noProof/>
          <w:lang w:val="mn-MN"/>
        </w:rPr>
      </w:pPr>
      <w:hyperlink w:anchor="_Toc135506105" w:history="1">
        <w:r w:rsidR="00662228" w:rsidRPr="00042A3B">
          <w:rPr>
            <w:rStyle w:val="Hyperlink"/>
            <w:rFonts w:ascii="Times New Roman" w:hAnsi="Times New Roman" w:cs="Times New Roman"/>
            <w:noProof/>
            <w:lang w:val="mn-MN"/>
          </w:rPr>
          <w:t>Хүснэгт 50 Блокчейн кодчилол бий болгох дундаж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_Toc135506105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68</w:t>
        </w:r>
        <w:r w:rsidR="00662228" w:rsidRPr="00042A3B">
          <w:rPr>
            <w:noProof/>
            <w:webHidden/>
            <w:lang w:val="mn-MN"/>
          </w:rPr>
          <w:fldChar w:fldCharType="end"/>
        </w:r>
      </w:hyperlink>
    </w:p>
    <w:p w14:paraId="798A2715" w14:textId="6E2AE7F8" w:rsidR="00662228" w:rsidRPr="00042A3B" w:rsidRDefault="00000000">
      <w:pPr>
        <w:pStyle w:val="TableofFigures"/>
        <w:tabs>
          <w:tab w:val="right" w:leader="dot" w:pos="9440"/>
        </w:tabs>
        <w:rPr>
          <w:rFonts w:eastAsiaTheme="minorEastAsia"/>
          <w:noProof/>
          <w:lang w:val="mn-MN"/>
        </w:rPr>
      </w:pPr>
      <w:hyperlink w:anchor="_Toc135506106" w:history="1">
        <w:r w:rsidR="00662228" w:rsidRPr="00042A3B">
          <w:rPr>
            <w:rStyle w:val="Hyperlink"/>
            <w:rFonts w:ascii="Times New Roman" w:hAnsi="Times New Roman" w:cs="Times New Roman"/>
            <w:noProof/>
            <w:lang w:val="mn-MN"/>
          </w:rPr>
          <w:t>Хүснэгт 51 Шалгуур үзүүлэлт боловсруулах, хуулийн хэрэгжилтэд дүн шинжилгээ хийхэд гарах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_Toc135506106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69</w:t>
        </w:r>
        <w:r w:rsidR="00662228" w:rsidRPr="00042A3B">
          <w:rPr>
            <w:noProof/>
            <w:webHidden/>
            <w:lang w:val="mn-MN"/>
          </w:rPr>
          <w:fldChar w:fldCharType="end"/>
        </w:r>
      </w:hyperlink>
    </w:p>
    <w:p w14:paraId="440A430B" w14:textId="54676155" w:rsidR="00662228" w:rsidRPr="00042A3B" w:rsidRDefault="00000000">
      <w:pPr>
        <w:pStyle w:val="TableofFigures"/>
        <w:tabs>
          <w:tab w:val="right" w:leader="dot" w:pos="9440"/>
        </w:tabs>
        <w:rPr>
          <w:rFonts w:eastAsiaTheme="minorEastAsia"/>
          <w:noProof/>
          <w:lang w:val="mn-MN"/>
        </w:rPr>
      </w:pPr>
      <w:hyperlink w:anchor="_Toc135506107" w:history="1">
        <w:r w:rsidR="00662228" w:rsidRPr="00042A3B">
          <w:rPr>
            <w:rStyle w:val="Hyperlink"/>
            <w:rFonts w:ascii="Times New Roman" w:hAnsi="Times New Roman" w:cs="Times New Roman"/>
            <w:noProof/>
            <w:lang w:val="mn-MN"/>
          </w:rPr>
          <w:t>Хүснэгт 52 ЗГ-ын сангуудын хуримтлал, зарцуулалтад дүн шинжилгээ хийхтэй холбоотой үүсэх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_Toc135506107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70</w:t>
        </w:r>
        <w:r w:rsidR="00662228" w:rsidRPr="00042A3B">
          <w:rPr>
            <w:noProof/>
            <w:webHidden/>
            <w:lang w:val="mn-MN"/>
          </w:rPr>
          <w:fldChar w:fldCharType="end"/>
        </w:r>
      </w:hyperlink>
    </w:p>
    <w:p w14:paraId="58BAE4EC" w14:textId="13121C5F" w:rsidR="00662228" w:rsidRPr="00042A3B" w:rsidRDefault="00000000">
      <w:pPr>
        <w:pStyle w:val="TableofFigures"/>
        <w:tabs>
          <w:tab w:val="right" w:leader="dot" w:pos="9440"/>
        </w:tabs>
        <w:rPr>
          <w:rFonts w:eastAsiaTheme="minorEastAsia"/>
          <w:noProof/>
          <w:lang w:val="mn-MN"/>
        </w:rPr>
      </w:pPr>
      <w:hyperlink w:anchor="_Toc135506108" w:history="1">
        <w:r w:rsidR="00662228" w:rsidRPr="00042A3B">
          <w:rPr>
            <w:rStyle w:val="Hyperlink"/>
            <w:rFonts w:ascii="Times New Roman" w:hAnsi="Times New Roman" w:cs="Times New Roman"/>
            <w:noProof/>
            <w:lang w:val="mn-MN"/>
          </w:rPr>
          <w:t>Хүснэгт 53 Кино контент бүтээхх зардлын дундаж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_Toc135506108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73</w:t>
        </w:r>
        <w:r w:rsidR="00662228" w:rsidRPr="00042A3B">
          <w:rPr>
            <w:noProof/>
            <w:webHidden/>
            <w:lang w:val="mn-MN"/>
          </w:rPr>
          <w:fldChar w:fldCharType="end"/>
        </w:r>
      </w:hyperlink>
    </w:p>
    <w:p w14:paraId="14ED091B" w14:textId="20F0AE73" w:rsidR="00662228" w:rsidRPr="00042A3B" w:rsidRDefault="00000000">
      <w:pPr>
        <w:pStyle w:val="TableofFigures"/>
        <w:tabs>
          <w:tab w:val="right" w:leader="dot" w:pos="9440"/>
        </w:tabs>
        <w:rPr>
          <w:rFonts w:eastAsiaTheme="minorEastAsia"/>
          <w:noProof/>
          <w:lang w:val="mn-MN"/>
        </w:rPr>
      </w:pPr>
      <w:hyperlink w:anchor="_Toc135506109" w:history="1">
        <w:r w:rsidR="00662228" w:rsidRPr="00042A3B">
          <w:rPr>
            <w:rStyle w:val="Hyperlink"/>
            <w:rFonts w:ascii="Times New Roman" w:hAnsi="Times New Roman" w:cs="Times New Roman"/>
            <w:noProof/>
            <w:lang w:val="mn-MN"/>
          </w:rPr>
          <w:t>Хүснэгт 54 арга зүй боловсруулах арга хэмжээг хэрэгжүүлэхэд гарах нэг удаагийн зардал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_Toc135506109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74</w:t>
        </w:r>
        <w:r w:rsidR="00662228" w:rsidRPr="00042A3B">
          <w:rPr>
            <w:noProof/>
            <w:webHidden/>
            <w:lang w:val="mn-MN"/>
          </w:rPr>
          <w:fldChar w:fldCharType="end"/>
        </w:r>
      </w:hyperlink>
    </w:p>
    <w:p w14:paraId="6482FC57" w14:textId="2059ECF8" w:rsidR="00662228" w:rsidRPr="00042A3B" w:rsidRDefault="00000000">
      <w:pPr>
        <w:pStyle w:val="TableofFigures"/>
        <w:tabs>
          <w:tab w:val="right" w:leader="dot" w:pos="9440"/>
        </w:tabs>
        <w:rPr>
          <w:rFonts w:eastAsiaTheme="minorEastAsia"/>
          <w:noProof/>
          <w:lang w:val="mn-MN"/>
        </w:rPr>
      </w:pPr>
      <w:hyperlink w:anchor="_Toc135506110" w:history="1">
        <w:r w:rsidR="00662228" w:rsidRPr="00042A3B">
          <w:rPr>
            <w:rStyle w:val="Hyperlink"/>
            <w:rFonts w:ascii="Times New Roman" w:hAnsi="Times New Roman" w:cs="Times New Roman"/>
            <w:noProof/>
            <w:lang w:val="mn-MN"/>
          </w:rPr>
          <w:t>Хүснэгт 55 Бүх шатны сургалтын хөтөлбөрт тусгагдсан авлигыг үл тэвчих агуулгад үнэлгээ хийх</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_Toc135506110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77</w:t>
        </w:r>
        <w:r w:rsidR="00662228" w:rsidRPr="00042A3B">
          <w:rPr>
            <w:noProof/>
            <w:webHidden/>
            <w:lang w:val="mn-MN"/>
          </w:rPr>
          <w:fldChar w:fldCharType="end"/>
        </w:r>
      </w:hyperlink>
    </w:p>
    <w:p w14:paraId="101783E7" w14:textId="4EBB3012" w:rsidR="00662228" w:rsidRPr="00042A3B" w:rsidRDefault="00000000">
      <w:pPr>
        <w:pStyle w:val="TableofFigures"/>
        <w:tabs>
          <w:tab w:val="right" w:leader="dot" w:pos="9440"/>
        </w:tabs>
        <w:rPr>
          <w:rFonts w:eastAsiaTheme="minorEastAsia"/>
          <w:noProof/>
          <w:lang w:val="mn-MN"/>
        </w:rPr>
      </w:pPr>
      <w:hyperlink w:anchor="_Toc135506111" w:history="1">
        <w:r w:rsidR="00662228" w:rsidRPr="00042A3B">
          <w:rPr>
            <w:rStyle w:val="Hyperlink"/>
            <w:rFonts w:ascii="Times New Roman" w:hAnsi="Times New Roman" w:cs="Times New Roman"/>
            <w:noProof/>
            <w:lang w:val="mn-MN"/>
          </w:rPr>
          <w:t xml:space="preserve">Хүснэгт 56 </w:t>
        </w:r>
        <w:r w:rsidR="00662228" w:rsidRPr="00042A3B">
          <w:rPr>
            <w:rStyle w:val="Hyperlink"/>
            <w:rFonts w:ascii="Times New Roman" w:hAnsi="Times New Roman" w:cs="Times New Roman"/>
            <w:bCs/>
            <w:noProof/>
            <w:shd w:val="clear" w:color="auto" w:fill="FFFFFF"/>
            <w:lang w:val="mn-MN"/>
          </w:rPr>
          <w:t>Гамшгаас хамгаалах болон онц байдлын үеийн хандив тусламжийг бүртгэлийн систем хөгжүүлэх нэг удаагийн зардлын дундаж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_Toc135506111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80</w:t>
        </w:r>
        <w:r w:rsidR="00662228" w:rsidRPr="00042A3B">
          <w:rPr>
            <w:noProof/>
            <w:webHidden/>
            <w:lang w:val="mn-MN"/>
          </w:rPr>
          <w:fldChar w:fldCharType="end"/>
        </w:r>
      </w:hyperlink>
    </w:p>
    <w:p w14:paraId="712BF6C7" w14:textId="01943070" w:rsidR="00662228" w:rsidRPr="00042A3B" w:rsidRDefault="00000000">
      <w:pPr>
        <w:pStyle w:val="TableofFigures"/>
        <w:tabs>
          <w:tab w:val="right" w:leader="dot" w:pos="9440"/>
        </w:tabs>
        <w:rPr>
          <w:rFonts w:eastAsiaTheme="minorEastAsia"/>
          <w:noProof/>
          <w:lang w:val="mn-MN"/>
        </w:rPr>
      </w:pPr>
      <w:hyperlink w:anchor="_Toc135506112" w:history="1">
        <w:r w:rsidR="00662228" w:rsidRPr="00042A3B">
          <w:rPr>
            <w:rStyle w:val="Hyperlink"/>
            <w:rFonts w:ascii="Times New Roman" w:hAnsi="Times New Roman" w:cs="Times New Roman"/>
            <w:noProof/>
            <w:lang w:val="mn-MN"/>
          </w:rPr>
          <w:t>Хүснэгт 57 Ирээдүйд тулгарч болзошгүй авлигын эрсдэл бүхий нөхцөл байдлыг үнэлэх аргачлалыг боловсруулахтай холбоотой үүсэх дундаж зардлын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_Toc135506112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81</w:t>
        </w:r>
        <w:r w:rsidR="00662228" w:rsidRPr="00042A3B">
          <w:rPr>
            <w:noProof/>
            <w:webHidden/>
            <w:lang w:val="mn-MN"/>
          </w:rPr>
          <w:fldChar w:fldCharType="end"/>
        </w:r>
      </w:hyperlink>
    </w:p>
    <w:p w14:paraId="1CB22C21" w14:textId="4D235C6D" w:rsidR="00401C71" w:rsidRPr="00042A3B" w:rsidRDefault="005F7252"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fldChar w:fldCharType="end"/>
      </w:r>
    </w:p>
    <w:p w14:paraId="0C19ED1E" w14:textId="77777777" w:rsidR="00401C71" w:rsidRPr="00042A3B" w:rsidRDefault="00401C71" w:rsidP="00214938">
      <w:pPr>
        <w:spacing w:line="240" w:lineRule="auto"/>
        <w:rPr>
          <w:rFonts w:ascii="Times New Roman" w:hAnsi="Times New Roman" w:cs="Times New Roman"/>
          <w:b/>
          <w:sz w:val="24"/>
          <w:szCs w:val="24"/>
          <w:lang w:val="mn-MN"/>
        </w:rPr>
      </w:pPr>
      <w:r w:rsidRPr="00042A3B">
        <w:rPr>
          <w:rFonts w:ascii="Times New Roman" w:hAnsi="Times New Roman" w:cs="Times New Roman"/>
          <w:b/>
          <w:sz w:val="24"/>
          <w:szCs w:val="24"/>
          <w:lang w:val="mn-MN"/>
        </w:rPr>
        <w:br w:type="page"/>
      </w:r>
    </w:p>
    <w:p w14:paraId="195E11E6" w14:textId="76F0AB57" w:rsidR="005F7252" w:rsidRPr="00042A3B" w:rsidRDefault="00401C71"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lastRenderedPageBreak/>
        <w:t xml:space="preserve">ГРАФИКИЙН ЖАГСААЛТ </w:t>
      </w:r>
    </w:p>
    <w:p w14:paraId="53DE1174" w14:textId="467EB3EA" w:rsidR="00662228" w:rsidRPr="00042A3B" w:rsidRDefault="00401C71">
      <w:pPr>
        <w:pStyle w:val="TableofFigures"/>
        <w:tabs>
          <w:tab w:val="right" w:leader="dot" w:pos="9440"/>
        </w:tabs>
        <w:rPr>
          <w:rFonts w:eastAsiaTheme="minorEastAsia"/>
          <w:noProof/>
          <w:lang w:val="mn-MN"/>
        </w:rPr>
      </w:pPr>
      <w:r w:rsidRPr="00042A3B">
        <w:rPr>
          <w:rFonts w:ascii="Times New Roman" w:hAnsi="Times New Roman" w:cs="Times New Roman"/>
          <w:b/>
          <w:sz w:val="24"/>
          <w:szCs w:val="24"/>
          <w:lang w:val="mn-MN"/>
        </w:rPr>
        <w:fldChar w:fldCharType="begin"/>
      </w:r>
      <w:r w:rsidRPr="00042A3B">
        <w:rPr>
          <w:rFonts w:ascii="Times New Roman" w:hAnsi="Times New Roman" w:cs="Times New Roman"/>
          <w:b/>
          <w:sz w:val="24"/>
          <w:szCs w:val="24"/>
          <w:lang w:val="mn-MN"/>
        </w:rPr>
        <w:instrText xml:space="preserve"> TOC \h \z \c "График" </w:instrText>
      </w:r>
      <w:r w:rsidRPr="00042A3B">
        <w:rPr>
          <w:rFonts w:ascii="Times New Roman" w:hAnsi="Times New Roman" w:cs="Times New Roman"/>
          <w:b/>
          <w:sz w:val="24"/>
          <w:szCs w:val="24"/>
          <w:lang w:val="mn-MN"/>
        </w:rPr>
        <w:fldChar w:fldCharType="separate"/>
      </w:r>
      <w:hyperlink w:anchor="_Toc135506113" w:history="1">
        <w:r w:rsidR="00662228" w:rsidRPr="00042A3B">
          <w:rPr>
            <w:rStyle w:val="Hyperlink"/>
            <w:rFonts w:ascii="Times New Roman" w:hAnsi="Times New Roman" w:cs="Times New Roman"/>
            <w:noProof/>
            <w:lang w:val="mn-MN"/>
          </w:rPr>
          <w:t>График 1 Улс төрийн хүрээн дэх авлигын талаарх төсөөллийн судалгааны 2019-2020 оны тайланд дурдсан авлигын тархалтын цар хүрээ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_Toc135506113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41</w:t>
        </w:r>
        <w:r w:rsidR="00662228" w:rsidRPr="00042A3B">
          <w:rPr>
            <w:noProof/>
            <w:webHidden/>
            <w:lang w:val="mn-MN"/>
          </w:rPr>
          <w:fldChar w:fldCharType="end"/>
        </w:r>
      </w:hyperlink>
    </w:p>
    <w:p w14:paraId="095064DD" w14:textId="095C9689" w:rsidR="00662228" w:rsidRPr="00042A3B" w:rsidRDefault="00000000">
      <w:pPr>
        <w:pStyle w:val="TableofFigures"/>
        <w:tabs>
          <w:tab w:val="right" w:leader="dot" w:pos="9440"/>
        </w:tabs>
        <w:rPr>
          <w:rFonts w:eastAsiaTheme="minorEastAsia"/>
          <w:noProof/>
          <w:lang w:val="mn-MN"/>
        </w:rPr>
      </w:pPr>
      <w:hyperlink w:anchor="_Toc135506114" w:history="1">
        <w:r w:rsidR="00662228" w:rsidRPr="00042A3B">
          <w:rPr>
            <w:rStyle w:val="Hyperlink"/>
            <w:rFonts w:ascii="Times New Roman" w:hAnsi="Times New Roman" w:cs="Times New Roman"/>
            <w:noProof/>
            <w:lang w:val="mn-MN"/>
          </w:rPr>
          <w:t>График 2 АТГ-аас шүүхэд шилжүүлсэн хэргийн тоо (2012-2022)</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_Toc135506114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49</w:t>
        </w:r>
        <w:r w:rsidR="00662228" w:rsidRPr="00042A3B">
          <w:rPr>
            <w:noProof/>
            <w:webHidden/>
            <w:lang w:val="mn-MN"/>
          </w:rPr>
          <w:fldChar w:fldCharType="end"/>
        </w:r>
      </w:hyperlink>
    </w:p>
    <w:p w14:paraId="6C3A1DF7" w14:textId="43108FDE" w:rsidR="00662228" w:rsidRPr="00042A3B" w:rsidRDefault="00000000">
      <w:pPr>
        <w:pStyle w:val="TableofFigures"/>
        <w:tabs>
          <w:tab w:val="right" w:leader="dot" w:pos="9440"/>
        </w:tabs>
        <w:rPr>
          <w:rFonts w:eastAsiaTheme="minorEastAsia"/>
          <w:noProof/>
          <w:lang w:val="mn-MN"/>
        </w:rPr>
      </w:pPr>
      <w:hyperlink w:anchor="_Toc135506115" w:history="1">
        <w:r w:rsidR="00662228" w:rsidRPr="00042A3B">
          <w:rPr>
            <w:rStyle w:val="Hyperlink"/>
            <w:rFonts w:ascii="Times New Roman" w:hAnsi="Times New Roman" w:cs="Times New Roman"/>
            <w:i/>
            <w:noProof/>
            <w:lang w:val="mn-MN"/>
          </w:rPr>
          <w:t>График 3 Шүүхээр шийдвэрлэсэн авлигын хэргийн тоо 2012-2021 он</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_Toc135506115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50</w:t>
        </w:r>
        <w:r w:rsidR="00662228" w:rsidRPr="00042A3B">
          <w:rPr>
            <w:noProof/>
            <w:webHidden/>
            <w:lang w:val="mn-MN"/>
          </w:rPr>
          <w:fldChar w:fldCharType="end"/>
        </w:r>
      </w:hyperlink>
    </w:p>
    <w:p w14:paraId="0C9C88F7" w14:textId="0DC81202" w:rsidR="00662228" w:rsidRPr="00042A3B" w:rsidRDefault="00000000">
      <w:pPr>
        <w:pStyle w:val="TableofFigures"/>
        <w:tabs>
          <w:tab w:val="right" w:leader="dot" w:pos="9440"/>
        </w:tabs>
        <w:rPr>
          <w:rFonts w:eastAsiaTheme="minorEastAsia"/>
          <w:noProof/>
          <w:lang w:val="mn-MN"/>
        </w:rPr>
      </w:pPr>
      <w:hyperlink w:anchor="_Toc135506116" w:history="1">
        <w:r w:rsidR="00662228" w:rsidRPr="00042A3B">
          <w:rPr>
            <w:rStyle w:val="Hyperlink"/>
            <w:rFonts w:ascii="Times New Roman" w:hAnsi="Times New Roman" w:cs="Times New Roman"/>
            <w:noProof/>
            <w:lang w:val="mn-MN"/>
          </w:rPr>
          <w:t>График 4 Авлигын хэргийг хянан шийдвэрлэх ажиллагааны дундаж хугацаа</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_Toc135506116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53</w:t>
        </w:r>
        <w:r w:rsidR="00662228" w:rsidRPr="00042A3B">
          <w:rPr>
            <w:noProof/>
            <w:webHidden/>
            <w:lang w:val="mn-MN"/>
          </w:rPr>
          <w:fldChar w:fldCharType="end"/>
        </w:r>
      </w:hyperlink>
    </w:p>
    <w:p w14:paraId="6C3F257F" w14:textId="1EF2A276" w:rsidR="00662228" w:rsidRPr="00042A3B" w:rsidRDefault="00000000">
      <w:pPr>
        <w:pStyle w:val="TableofFigures"/>
        <w:tabs>
          <w:tab w:val="right" w:leader="dot" w:pos="9440"/>
        </w:tabs>
        <w:rPr>
          <w:rFonts w:eastAsiaTheme="minorEastAsia"/>
          <w:noProof/>
          <w:lang w:val="mn-MN"/>
        </w:rPr>
      </w:pPr>
      <w:hyperlink w:anchor="_Toc135506117" w:history="1">
        <w:r w:rsidR="00662228" w:rsidRPr="00042A3B">
          <w:rPr>
            <w:rStyle w:val="Hyperlink"/>
            <w:rFonts w:ascii="Times New Roman" w:hAnsi="Times New Roman" w:cs="Times New Roman"/>
            <w:noProof/>
            <w:lang w:val="mn-MN"/>
          </w:rPr>
          <w:t>График 5 2021-2022 онд авлигын улмаас учирсан хохирол, нөхөн төлүүлсэн болон битүүмжилсэн, хураасан хөрөнгийн хэмжээ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_Toc135506117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71</w:t>
        </w:r>
        <w:r w:rsidR="00662228" w:rsidRPr="00042A3B">
          <w:rPr>
            <w:noProof/>
            <w:webHidden/>
            <w:lang w:val="mn-MN"/>
          </w:rPr>
          <w:fldChar w:fldCharType="end"/>
        </w:r>
      </w:hyperlink>
    </w:p>
    <w:p w14:paraId="4D8E7B10" w14:textId="280F2826" w:rsidR="00662228" w:rsidRPr="00042A3B" w:rsidRDefault="00000000">
      <w:pPr>
        <w:pStyle w:val="TableofFigures"/>
        <w:tabs>
          <w:tab w:val="right" w:leader="dot" w:pos="9440"/>
        </w:tabs>
        <w:rPr>
          <w:rFonts w:eastAsiaTheme="minorEastAsia"/>
          <w:noProof/>
          <w:lang w:val="mn-MN"/>
        </w:rPr>
      </w:pPr>
      <w:hyperlink w:anchor="_Toc135506118" w:history="1">
        <w:r w:rsidR="00662228" w:rsidRPr="00042A3B">
          <w:rPr>
            <w:rStyle w:val="Hyperlink"/>
            <w:rFonts w:ascii="Times New Roman" w:hAnsi="Times New Roman" w:cs="Times New Roman"/>
            <w:noProof/>
            <w:lang w:val="mn-MN"/>
          </w:rPr>
          <w:t>График 6 Хүүхдийн шудрга байдлын үнэлгээний үр дүн 2008-2022 он</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_Toc135506118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77</w:t>
        </w:r>
        <w:r w:rsidR="00662228" w:rsidRPr="00042A3B">
          <w:rPr>
            <w:noProof/>
            <w:webHidden/>
            <w:lang w:val="mn-MN"/>
          </w:rPr>
          <w:fldChar w:fldCharType="end"/>
        </w:r>
      </w:hyperlink>
    </w:p>
    <w:p w14:paraId="09EA2CC8" w14:textId="301294AA" w:rsidR="00401C71" w:rsidRPr="00042A3B" w:rsidRDefault="00401C71"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fldChar w:fldCharType="end"/>
      </w:r>
    </w:p>
    <w:p w14:paraId="4E0A29FE" w14:textId="76F9E13E" w:rsidR="00401C71" w:rsidRPr="00042A3B" w:rsidRDefault="00401C71" w:rsidP="00214938">
      <w:pPr>
        <w:spacing w:line="240" w:lineRule="auto"/>
        <w:jc w:val="both"/>
        <w:rPr>
          <w:rFonts w:ascii="Times New Roman" w:hAnsi="Times New Roman" w:cs="Times New Roman"/>
          <w:b/>
          <w:sz w:val="24"/>
          <w:szCs w:val="24"/>
          <w:lang w:val="mn-MN"/>
        </w:rPr>
      </w:pPr>
    </w:p>
    <w:p w14:paraId="6B42FDE8" w14:textId="41982435" w:rsidR="00401C71" w:rsidRPr="00042A3B" w:rsidRDefault="00401C71"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t xml:space="preserve">ЗУРГИЙН ЖАГСААЛТ </w:t>
      </w:r>
    </w:p>
    <w:p w14:paraId="4D8C436C" w14:textId="72AEB917" w:rsidR="00662228" w:rsidRPr="00042A3B" w:rsidRDefault="00401C71">
      <w:pPr>
        <w:pStyle w:val="TableofFigures"/>
        <w:tabs>
          <w:tab w:val="right" w:leader="dot" w:pos="9440"/>
        </w:tabs>
        <w:rPr>
          <w:rFonts w:eastAsiaTheme="minorEastAsia"/>
          <w:noProof/>
          <w:lang w:val="mn-MN"/>
        </w:rPr>
      </w:pPr>
      <w:r w:rsidRPr="00042A3B">
        <w:rPr>
          <w:rFonts w:ascii="Times New Roman" w:hAnsi="Times New Roman" w:cs="Times New Roman"/>
          <w:b/>
          <w:sz w:val="24"/>
          <w:szCs w:val="24"/>
          <w:lang w:val="mn-MN"/>
        </w:rPr>
        <w:fldChar w:fldCharType="begin"/>
      </w:r>
      <w:r w:rsidRPr="00042A3B">
        <w:rPr>
          <w:rFonts w:ascii="Times New Roman" w:hAnsi="Times New Roman" w:cs="Times New Roman"/>
          <w:b/>
          <w:sz w:val="24"/>
          <w:szCs w:val="24"/>
          <w:lang w:val="mn-MN"/>
        </w:rPr>
        <w:instrText xml:space="preserve"> TOC \h \z \c "зураг" </w:instrText>
      </w:r>
      <w:r w:rsidRPr="00042A3B">
        <w:rPr>
          <w:rFonts w:ascii="Times New Roman" w:hAnsi="Times New Roman" w:cs="Times New Roman"/>
          <w:b/>
          <w:sz w:val="24"/>
          <w:szCs w:val="24"/>
          <w:lang w:val="mn-MN"/>
        </w:rPr>
        <w:fldChar w:fldCharType="separate"/>
      </w:r>
      <w:hyperlink w:anchor="_Toc135506119" w:history="1">
        <w:r w:rsidR="00662228" w:rsidRPr="00042A3B">
          <w:rPr>
            <w:rStyle w:val="Hyperlink"/>
            <w:rFonts w:ascii="Times New Roman" w:hAnsi="Times New Roman" w:cs="Times New Roman"/>
            <w:noProof/>
            <w:lang w:val="mn-MN"/>
          </w:rPr>
          <w:t>Зураг 1 Чадамжид суурилсан хүний нөөцийн удирдлагыг хэрэгжүүлэх процессын зураглал</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_Toc135506119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28</w:t>
        </w:r>
        <w:r w:rsidR="00662228" w:rsidRPr="00042A3B">
          <w:rPr>
            <w:noProof/>
            <w:webHidden/>
            <w:lang w:val="mn-MN"/>
          </w:rPr>
          <w:fldChar w:fldCharType="end"/>
        </w:r>
      </w:hyperlink>
    </w:p>
    <w:p w14:paraId="190369E4" w14:textId="7AA555FC" w:rsidR="00662228" w:rsidRPr="00042A3B" w:rsidRDefault="00000000">
      <w:pPr>
        <w:pStyle w:val="TableofFigures"/>
        <w:tabs>
          <w:tab w:val="right" w:leader="dot" w:pos="9440"/>
        </w:tabs>
        <w:rPr>
          <w:rFonts w:eastAsiaTheme="minorEastAsia"/>
          <w:noProof/>
          <w:lang w:val="mn-MN"/>
        </w:rPr>
      </w:pPr>
      <w:hyperlink w:anchor="_Toc135506120" w:history="1">
        <w:r w:rsidR="00662228" w:rsidRPr="00042A3B">
          <w:rPr>
            <w:rStyle w:val="Hyperlink"/>
            <w:rFonts w:ascii="Times New Roman" w:hAnsi="Times New Roman" w:cs="Times New Roman"/>
            <w:noProof/>
            <w:lang w:val="mn-MN"/>
          </w:rPr>
          <w:t>Зураг 2 e-justice цахим системийн иргэнд зориулсан хэсэг</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_Toc135506120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44</w:t>
        </w:r>
        <w:r w:rsidR="00662228" w:rsidRPr="00042A3B">
          <w:rPr>
            <w:noProof/>
            <w:webHidden/>
            <w:lang w:val="mn-MN"/>
          </w:rPr>
          <w:fldChar w:fldCharType="end"/>
        </w:r>
      </w:hyperlink>
    </w:p>
    <w:p w14:paraId="330219A2" w14:textId="60EB2504" w:rsidR="00662228" w:rsidRPr="00042A3B" w:rsidRDefault="00000000">
      <w:pPr>
        <w:pStyle w:val="TableofFigures"/>
        <w:tabs>
          <w:tab w:val="right" w:leader="dot" w:pos="9440"/>
        </w:tabs>
        <w:rPr>
          <w:rFonts w:eastAsiaTheme="minorEastAsia"/>
          <w:noProof/>
          <w:lang w:val="mn-MN"/>
        </w:rPr>
      </w:pPr>
      <w:hyperlink w:anchor="_Toc135506121" w:history="1">
        <w:r w:rsidR="00662228" w:rsidRPr="00042A3B">
          <w:rPr>
            <w:rStyle w:val="Hyperlink"/>
            <w:rFonts w:ascii="Times New Roman" w:hAnsi="Times New Roman" w:cs="Times New Roman"/>
            <w:noProof/>
            <w:lang w:val="mn-MN"/>
          </w:rPr>
          <w:t>Зураг 3 Прокурорын хэрэг бүртгэх, мөрдөн байцаах ажиллагаанд тавьсан хяналтын ажлын 2022 оны мэдээ</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_Toc135506121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52</w:t>
        </w:r>
        <w:r w:rsidR="00662228" w:rsidRPr="00042A3B">
          <w:rPr>
            <w:noProof/>
            <w:webHidden/>
            <w:lang w:val="mn-MN"/>
          </w:rPr>
          <w:fldChar w:fldCharType="end"/>
        </w:r>
      </w:hyperlink>
    </w:p>
    <w:p w14:paraId="729E3277" w14:textId="3E1163C7" w:rsidR="00662228" w:rsidRPr="00042A3B" w:rsidRDefault="00000000">
      <w:pPr>
        <w:pStyle w:val="TableofFigures"/>
        <w:tabs>
          <w:tab w:val="right" w:leader="dot" w:pos="9440"/>
        </w:tabs>
        <w:rPr>
          <w:rFonts w:eastAsiaTheme="minorEastAsia"/>
          <w:noProof/>
          <w:lang w:val="mn-MN"/>
        </w:rPr>
      </w:pPr>
      <w:hyperlink w:anchor="_Toc135506122" w:history="1">
        <w:r w:rsidR="00662228" w:rsidRPr="00042A3B">
          <w:rPr>
            <w:rStyle w:val="Hyperlink"/>
            <w:rFonts w:ascii="Times New Roman" w:hAnsi="Times New Roman" w:cs="Times New Roman"/>
            <w:noProof/>
            <w:lang w:val="mn-MN"/>
          </w:rPr>
          <w:t>Зураг 4 Гамшгийн мэдээ бүртгэх загварын хэсгүүдийн харьцуулалт</w:t>
        </w:r>
        <w:r w:rsidR="00662228" w:rsidRPr="00042A3B">
          <w:rPr>
            <w:noProof/>
            <w:webHidden/>
            <w:lang w:val="mn-MN"/>
          </w:rPr>
          <w:tab/>
        </w:r>
        <w:r w:rsidR="00662228" w:rsidRPr="00042A3B">
          <w:rPr>
            <w:noProof/>
            <w:webHidden/>
            <w:lang w:val="mn-MN"/>
          </w:rPr>
          <w:fldChar w:fldCharType="begin"/>
        </w:r>
        <w:r w:rsidR="00662228" w:rsidRPr="00042A3B">
          <w:rPr>
            <w:noProof/>
            <w:webHidden/>
            <w:lang w:val="mn-MN"/>
          </w:rPr>
          <w:instrText xml:space="preserve"> PAGEREF _Toc135506122 \h </w:instrText>
        </w:r>
        <w:r w:rsidR="00662228" w:rsidRPr="00042A3B">
          <w:rPr>
            <w:noProof/>
            <w:webHidden/>
            <w:lang w:val="mn-MN"/>
          </w:rPr>
        </w:r>
        <w:r w:rsidR="00662228" w:rsidRPr="00042A3B">
          <w:rPr>
            <w:noProof/>
            <w:webHidden/>
            <w:lang w:val="mn-MN"/>
          </w:rPr>
          <w:fldChar w:fldCharType="separate"/>
        </w:r>
        <w:r w:rsidR="00662228" w:rsidRPr="00042A3B">
          <w:rPr>
            <w:noProof/>
            <w:webHidden/>
            <w:lang w:val="mn-MN"/>
          </w:rPr>
          <w:t>80</w:t>
        </w:r>
        <w:r w:rsidR="00662228" w:rsidRPr="00042A3B">
          <w:rPr>
            <w:noProof/>
            <w:webHidden/>
            <w:lang w:val="mn-MN"/>
          </w:rPr>
          <w:fldChar w:fldCharType="end"/>
        </w:r>
      </w:hyperlink>
    </w:p>
    <w:p w14:paraId="04B1D655" w14:textId="645C8CA3" w:rsidR="00401C71" w:rsidRPr="00042A3B" w:rsidRDefault="00401C71"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fldChar w:fldCharType="end"/>
      </w:r>
    </w:p>
    <w:p w14:paraId="72586EC8" w14:textId="459ED47C" w:rsidR="008859B4" w:rsidRPr="00042A3B" w:rsidRDefault="008859B4" w:rsidP="00214938">
      <w:pPr>
        <w:spacing w:line="240" w:lineRule="auto"/>
        <w:jc w:val="both"/>
        <w:rPr>
          <w:rFonts w:ascii="Times New Roman" w:hAnsi="Times New Roman" w:cs="Times New Roman"/>
          <w:b/>
          <w:sz w:val="24"/>
          <w:szCs w:val="24"/>
          <w:lang w:val="mn-MN"/>
        </w:rPr>
      </w:pPr>
    </w:p>
    <w:p w14:paraId="794A6D30" w14:textId="48F4EA3B" w:rsidR="008859B4" w:rsidRPr="00042A3B" w:rsidRDefault="008859B4"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t>ДҮРСНИЙ ЖАГСААЛТ</w:t>
      </w:r>
    </w:p>
    <w:p w14:paraId="2C6EC01E" w14:textId="1E843789" w:rsidR="006F6D72" w:rsidRPr="00042A3B" w:rsidRDefault="00FE03E0">
      <w:pPr>
        <w:pStyle w:val="TableofFigures"/>
        <w:tabs>
          <w:tab w:val="right" w:leader="dot" w:pos="9440"/>
        </w:tabs>
        <w:rPr>
          <w:rFonts w:eastAsiaTheme="minorEastAsia"/>
          <w:noProof/>
          <w:lang w:val="mn-MN"/>
        </w:rPr>
      </w:pPr>
      <w:r w:rsidRPr="00042A3B">
        <w:rPr>
          <w:rFonts w:ascii="Times New Roman" w:hAnsi="Times New Roman" w:cs="Times New Roman"/>
          <w:b/>
          <w:sz w:val="24"/>
          <w:szCs w:val="24"/>
          <w:lang w:val="mn-MN"/>
        </w:rPr>
        <w:fldChar w:fldCharType="begin"/>
      </w:r>
      <w:r w:rsidRPr="00042A3B">
        <w:rPr>
          <w:rFonts w:ascii="Times New Roman" w:hAnsi="Times New Roman" w:cs="Times New Roman"/>
          <w:b/>
          <w:sz w:val="24"/>
          <w:szCs w:val="24"/>
          <w:lang w:val="mn-MN"/>
        </w:rPr>
        <w:instrText xml:space="preserve"> TOC \h \z \c "Дүрс" </w:instrText>
      </w:r>
      <w:r w:rsidRPr="00042A3B">
        <w:rPr>
          <w:rFonts w:ascii="Times New Roman" w:hAnsi="Times New Roman" w:cs="Times New Roman"/>
          <w:b/>
          <w:sz w:val="24"/>
          <w:szCs w:val="24"/>
          <w:lang w:val="mn-MN"/>
        </w:rPr>
        <w:fldChar w:fldCharType="separate"/>
      </w:r>
      <w:hyperlink w:anchor="_Toc135507532" w:history="1">
        <w:r w:rsidR="006F6D72" w:rsidRPr="00042A3B">
          <w:rPr>
            <w:rStyle w:val="Hyperlink"/>
            <w:rFonts w:ascii="Times New Roman" w:hAnsi="Times New Roman" w:cs="Times New Roman"/>
            <w:noProof/>
            <w:lang w:val="mn-MN"/>
          </w:rPr>
          <w:t>Дүрс 1 Зорилт 2-ын хүрээнд цахим систем хөгжүүлэхтэй холбоотой үүсэх зардал агуулсан заалтууд</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_Toc135507532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21</w:t>
        </w:r>
        <w:r w:rsidR="006F6D72" w:rsidRPr="00042A3B">
          <w:rPr>
            <w:noProof/>
            <w:webHidden/>
            <w:lang w:val="mn-MN"/>
          </w:rPr>
          <w:fldChar w:fldCharType="end"/>
        </w:r>
      </w:hyperlink>
    </w:p>
    <w:p w14:paraId="2FCD100C" w14:textId="7B0F45F1" w:rsidR="006F6D72" w:rsidRPr="00042A3B" w:rsidRDefault="00000000">
      <w:pPr>
        <w:pStyle w:val="TableofFigures"/>
        <w:tabs>
          <w:tab w:val="right" w:leader="dot" w:pos="9440"/>
        </w:tabs>
        <w:rPr>
          <w:rFonts w:eastAsiaTheme="minorEastAsia"/>
          <w:noProof/>
          <w:lang w:val="mn-MN"/>
        </w:rPr>
      </w:pPr>
      <w:hyperlink w:anchor="_Toc135507533" w:history="1">
        <w:r w:rsidR="006F6D72" w:rsidRPr="00042A3B">
          <w:rPr>
            <w:rStyle w:val="Hyperlink"/>
            <w:rFonts w:ascii="Times New Roman" w:hAnsi="Times New Roman" w:cs="Times New Roman"/>
            <w:noProof/>
            <w:lang w:val="mn-MN"/>
          </w:rPr>
          <w:t>Дүрс 2 Зорилт 2-ын хүрээнд хэрэглэгдэхүүн боловсруулахтай холбоотой үүсэх зардал агуулсан заалтууд</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_Toc135507533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26</w:t>
        </w:r>
        <w:r w:rsidR="006F6D72" w:rsidRPr="00042A3B">
          <w:rPr>
            <w:noProof/>
            <w:webHidden/>
            <w:lang w:val="mn-MN"/>
          </w:rPr>
          <w:fldChar w:fldCharType="end"/>
        </w:r>
      </w:hyperlink>
    </w:p>
    <w:p w14:paraId="68ED6B55" w14:textId="60818967" w:rsidR="006F6D72" w:rsidRPr="00042A3B" w:rsidRDefault="00000000">
      <w:pPr>
        <w:pStyle w:val="TableofFigures"/>
        <w:tabs>
          <w:tab w:val="right" w:leader="dot" w:pos="9440"/>
        </w:tabs>
        <w:rPr>
          <w:rFonts w:eastAsiaTheme="minorEastAsia"/>
          <w:noProof/>
          <w:lang w:val="mn-MN"/>
        </w:rPr>
      </w:pPr>
      <w:hyperlink w:anchor="_Toc135507534" w:history="1">
        <w:r w:rsidR="006F6D72" w:rsidRPr="00042A3B">
          <w:rPr>
            <w:rStyle w:val="Hyperlink"/>
            <w:rFonts w:ascii="Times New Roman" w:hAnsi="Times New Roman" w:cs="Times New Roman"/>
            <w:noProof/>
            <w:lang w:val="mn-MN"/>
          </w:rPr>
          <w:t>Дүрс 3 Зорилт 2-ын хүрээнд хяналт шинжилгээ, үнэлгээ, судалгаа хийхтэй холбоотой үүсэх зардал агуулсан заалтууд</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_Toc135507534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32</w:t>
        </w:r>
        <w:r w:rsidR="006F6D72" w:rsidRPr="00042A3B">
          <w:rPr>
            <w:noProof/>
            <w:webHidden/>
            <w:lang w:val="mn-MN"/>
          </w:rPr>
          <w:fldChar w:fldCharType="end"/>
        </w:r>
      </w:hyperlink>
    </w:p>
    <w:p w14:paraId="773B86F3" w14:textId="49E7824C" w:rsidR="006F6D72" w:rsidRPr="00042A3B" w:rsidRDefault="00000000">
      <w:pPr>
        <w:pStyle w:val="TableofFigures"/>
        <w:tabs>
          <w:tab w:val="right" w:leader="dot" w:pos="9440"/>
        </w:tabs>
        <w:rPr>
          <w:rFonts w:eastAsiaTheme="minorEastAsia"/>
          <w:noProof/>
          <w:lang w:val="mn-MN"/>
        </w:rPr>
      </w:pPr>
      <w:hyperlink w:anchor="_Toc135507535" w:history="1">
        <w:r w:rsidR="006F6D72" w:rsidRPr="00042A3B">
          <w:rPr>
            <w:rStyle w:val="Hyperlink"/>
            <w:rFonts w:ascii="Times New Roman" w:hAnsi="Times New Roman" w:cs="Times New Roman"/>
            <w:noProof/>
            <w:lang w:val="mn-MN"/>
          </w:rPr>
          <w:t>Дүрс 4 Зорилт 3-ын хүрээнд бүтэц, орон тоо бий болгохтой холбоотой үүсэх зардал агуулсан заалтууд</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_Toc135507535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38</w:t>
        </w:r>
        <w:r w:rsidR="006F6D72" w:rsidRPr="00042A3B">
          <w:rPr>
            <w:noProof/>
            <w:webHidden/>
            <w:lang w:val="mn-MN"/>
          </w:rPr>
          <w:fldChar w:fldCharType="end"/>
        </w:r>
      </w:hyperlink>
    </w:p>
    <w:p w14:paraId="41B507C5" w14:textId="091A0967" w:rsidR="006F6D72" w:rsidRPr="00042A3B" w:rsidRDefault="00000000">
      <w:pPr>
        <w:pStyle w:val="TableofFigures"/>
        <w:tabs>
          <w:tab w:val="right" w:leader="dot" w:pos="9440"/>
        </w:tabs>
        <w:rPr>
          <w:rFonts w:eastAsiaTheme="minorEastAsia"/>
          <w:noProof/>
          <w:lang w:val="mn-MN"/>
        </w:rPr>
      </w:pPr>
      <w:hyperlink w:anchor="_Toc135507536" w:history="1">
        <w:r w:rsidR="006F6D72" w:rsidRPr="00042A3B">
          <w:rPr>
            <w:rStyle w:val="Hyperlink"/>
            <w:rFonts w:ascii="Times New Roman" w:hAnsi="Times New Roman" w:cs="Times New Roman"/>
            <w:i/>
            <w:noProof/>
            <w:lang w:val="mn-MN"/>
          </w:rPr>
          <w:t>Дүрс 5 Зорилт 3-ын хүрээнд шалгуур боловсруулахтай холбоотой үүсэх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_Toc135507536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40</w:t>
        </w:r>
        <w:r w:rsidR="006F6D72" w:rsidRPr="00042A3B">
          <w:rPr>
            <w:noProof/>
            <w:webHidden/>
            <w:lang w:val="mn-MN"/>
          </w:rPr>
          <w:fldChar w:fldCharType="end"/>
        </w:r>
      </w:hyperlink>
    </w:p>
    <w:p w14:paraId="58F7F532" w14:textId="052D43A9" w:rsidR="006F6D72" w:rsidRPr="00042A3B" w:rsidRDefault="00000000">
      <w:pPr>
        <w:pStyle w:val="TableofFigures"/>
        <w:tabs>
          <w:tab w:val="right" w:leader="dot" w:pos="9440"/>
        </w:tabs>
        <w:rPr>
          <w:rFonts w:eastAsiaTheme="minorEastAsia"/>
          <w:noProof/>
          <w:lang w:val="mn-MN"/>
        </w:rPr>
      </w:pPr>
      <w:hyperlink w:anchor="_Toc135507537" w:history="1">
        <w:r w:rsidR="006F6D72" w:rsidRPr="00042A3B">
          <w:rPr>
            <w:rStyle w:val="Hyperlink"/>
            <w:rFonts w:ascii="Times New Roman" w:hAnsi="Times New Roman" w:cs="Times New Roman"/>
            <w:noProof/>
            <w:lang w:val="mn-MN"/>
          </w:rPr>
          <w:t>Дүрс 6 Зорилт 4-ийн хүрээнд аргачлал боловсруулахтай холбоотой үүсэх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_Toc135507537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41</w:t>
        </w:r>
        <w:r w:rsidR="006F6D72" w:rsidRPr="00042A3B">
          <w:rPr>
            <w:noProof/>
            <w:webHidden/>
            <w:lang w:val="mn-MN"/>
          </w:rPr>
          <w:fldChar w:fldCharType="end"/>
        </w:r>
      </w:hyperlink>
    </w:p>
    <w:p w14:paraId="3B8656D5" w14:textId="1263077F" w:rsidR="006F6D72" w:rsidRPr="00042A3B" w:rsidRDefault="00000000">
      <w:pPr>
        <w:pStyle w:val="TableofFigures"/>
        <w:tabs>
          <w:tab w:val="right" w:leader="dot" w:pos="9440"/>
        </w:tabs>
        <w:rPr>
          <w:rFonts w:eastAsiaTheme="minorEastAsia"/>
          <w:noProof/>
          <w:lang w:val="mn-MN"/>
        </w:rPr>
      </w:pPr>
      <w:hyperlink w:anchor="_Toc135507538" w:history="1">
        <w:r w:rsidR="006F6D72" w:rsidRPr="00042A3B">
          <w:rPr>
            <w:rStyle w:val="Hyperlink"/>
            <w:rFonts w:ascii="Times New Roman" w:hAnsi="Times New Roman" w:cs="Times New Roman"/>
            <w:noProof/>
            <w:lang w:val="mn-MN"/>
          </w:rPr>
          <w:t>Дүрс 7 Зорилт 4-ийн хүрээнд дүн шинжилгээ хийхтэй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_Toc135507538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43</w:t>
        </w:r>
        <w:r w:rsidR="006F6D72" w:rsidRPr="00042A3B">
          <w:rPr>
            <w:noProof/>
            <w:webHidden/>
            <w:lang w:val="mn-MN"/>
          </w:rPr>
          <w:fldChar w:fldCharType="end"/>
        </w:r>
      </w:hyperlink>
    </w:p>
    <w:p w14:paraId="2BBDF0CA" w14:textId="11EEAE8F" w:rsidR="006F6D72" w:rsidRPr="00042A3B" w:rsidRDefault="00000000">
      <w:pPr>
        <w:pStyle w:val="TableofFigures"/>
        <w:tabs>
          <w:tab w:val="right" w:leader="dot" w:pos="9440"/>
        </w:tabs>
        <w:rPr>
          <w:rFonts w:eastAsiaTheme="minorEastAsia"/>
          <w:noProof/>
          <w:lang w:val="mn-MN"/>
        </w:rPr>
      </w:pPr>
      <w:hyperlink w:anchor="_Toc135507539" w:history="1">
        <w:r w:rsidR="006F6D72" w:rsidRPr="00042A3B">
          <w:rPr>
            <w:rStyle w:val="Hyperlink"/>
            <w:rFonts w:ascii="Times New Roman" w:hAnsi="Times New Roman" w:cs="Times New Roman"/>
            <w:noProof/>
            <w:lang w:val="mn-MN"/>
          </w:rPr>
          <w:t>Дүрс 8 Зорилт 5-ын хүрээнд мэдээллийн нэгдсэн сан бүрдүүлэхтэй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_Toc135507539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45</w:t>
        </w:r>
        <w:r w:rsidR="006F6D72" w:rsidRPr="00042A3B">
          <w:rPr>
            <w:noProof/>
            <w:webHidden/>
            <w:lang w:val="mn-MN"/>
          </w:rPr>
          <w:fldChar w:fldCharType="end"/>
        </w:r>
      </w:hyperlink>
    </w:p>
    <w:p w14:paraId="30CB2CD5" w14:textId="3BF6A36C" w:rsidR="006F6D72" w:rsidRPr="00042A3B" w:rsidRDefault="00000000">
      <w:pPr>
        <w:pStyle w:val="TableofFigures"/>
        <w:tabs>
          <w:tab w:val="right" w:leader="dot" w:pos="9440"/>
        </w:tabs>
        <w:rPr>
          <w:rFonts w:eastAsiaTheme="minorEastAsia"/>
          <w:noProof/>
          <w:lang w:val="mn-MN"/>
        </w:rPr>
      </w:pPr>
      <w:hyperlink w:anchor="_Toc135507540" w:history="1">
        <w:r w:rsidR="006F6D72" w:rsidRPr="00042A3B">
          <w:rPr>
            <w:rStyle w:val="Hyperlink"/>
            <w:rFonts w:ascii="Times New Roman" w:hAnsi="Times New Roman" w:cs="Times New Roman"/>
            <w:noProof/>
            <w:lang w:val="mn-MN"/>
          </w:rPr>
          <w:t>Дүрс 9 Зорилт 5-ын хүрээнд аргачлал боловсруулахтай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_Toc135507540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47</w:t>
        </w:r>
        <w:r w:rsidR="006F6D72" w:rsidRPr="00042A3B">
          <w:rPr>
            <w:noProof/>
            <w:webHidden/>
            <w:lang w:val="mn-MN"/>
          </w:rPr>
          <w:fldChar w:fldCharType="end"/>
        </w:r>
      </w:hyperlink>
    </w:p>
    <w:p w14:paraId="7D83AABC" w14:textId="368E9928" w:rsidR="006F6D72" w:rsidRPr="00042A3B" w:rsidRDefault="00000000">
      <w:pPr>
        <w:pStyle w:val="TableofFigures"/>
        <w:tabs>
          <w:tab w:val="right" w:leader="dot" w:pos="9440"/>
        </w:tabs>
        <w:rPr>
          <w:rFonts w:eastAsiaTheme="minorEastAsia"/>
          <w:noProof/>
          <w:lang w:val="mn-MN"/>
        </w:rPr>
      </w:pPr>
      <w:hyperlink w:anchor="_Toc135507541" w:history="1">
        <w:r w:rsidR="006F6D72" w:rsidRPr="00042A3B">
          <w:rPr>
            <w:rStyle w:val="Hyperlink"/>
            <w:rFonts w:ascii="Times New Roman" w:hAnsi="Times New Roman" w:cs="Times New Roman"/>
            <w:noProof/>
            <w:lang w:val="mn-MN"/>
          </w:rPr>
          <w:t>Дүрс 10 Зорилт 5-ын хүрээнд бүтэц, орон тоо бий болгохтой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_Toc135507541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49</w:t>
        </w:r>
        <w:r w:rsidR="006F6D72" w:rsidRPr="00042A3B">
          <w:rPr>
            <w:noProof/>
            <w:webHidden/>
            <w:lang w:val="mn-MN"/>
          </w:rPr>
          <w:fldChar w:fldCharType="end"/>
        </w:r>
      </w:hyperlink>
    </w:p>
    <w:p w14:paraId="3F39F9D0" w14:textId="2C42740B" w:rsidR="006F6D72" w:rsidRPr="00042A3B" w:rsidRDefault="00000000">
      <w:pPr>
        <w:pStyle w:val="TableofFigures"/>
        <w:tabs>
          <w:tab w:val="right" w:leader="dot" w:pos="9440"/>
        </w:tabs>
        <w:rPr>
          <w:rFonts w:eastAsiaTheme="minorEastAsia"/>
          <w:noProof/>
          <w:lang w:val="mn-MN"/>
        </w:rPr>
      </w:pPr>
      <w:hyperlink w:anchor="_Toc135507542" w:history="1">
        <w:r w:rsidR="006F6D72" w:rsidRPr="00042A3B">
          <w:rPr>
            <w:rStyle w:val="Hyperlink"/>
            <w:rFonts w:ascii="Times New Roman" w:hAnsi="Times New Roman" w:cs="Times New Roman"/>
            <w:noProof/>
            <w:lang w:val="mn-MN"/>
          </w:rPr>
          <w:t>Дүрс 11 Зорилт 5-ын хүрээнд үнэлгээ, дүн шинжилгээ хийхтэй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_Toc135507542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60</w:t>
        </w:r>
        <w:r w:rsidR="006F6D72" w:rsidRPr="00042A3B">
          <w:rPr>
            <w:noProof/>
            <w:webHidden/>
            <w:lang w:val="mn-MN"/>
          </w:rPr>
          <w:fldChar w:fldCharType="end"/>
        </w:r>
      </w:hyperlink>
    </w:p>
    <w:p w14:paraId="2E3182CB" w14:textId="69668AEA" w:rsidR="006F6D72" w:rsidRPr="00042A3B" w:rsidRDefault="00000000">
      <w:pPr>
        <w:pStyle w:val="TableofFigures"/>
        <w:tabs>
          <w:tab w:val="right" w:leader="dot" w:pos="9440"/>
        </w:tabs>
        <w:rPr>
          <w:rFonts w:eastAsiaTheme="minorEastAsia"/>
          <w:noProof/>
          <w:lang w:val="mn-MN"/>
        </w:rPr>
      </w:pPr>
      <w:hyperlink w:anchor="_Toc135507543" w:history="1">
        <w:r w:rsidR="006F6D72" w:rsidRPr="00042A3B">
          <w:rPr>
            <w:rStyle w:val="Hyperlink"/>
            <w:rFonts w:ascii="Times New Roman" w:hAnsi="Times New Roman" w:cs="Times New Roman"/>
            <w:noProof/>
            <w:lang w:val="mn-MN"/>
          </w:rPr>
          <w:t>Дүрс 12 Зорилт 6-ын хүрээнд цахим сан бүрдүүлэхтэй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_Toc135507543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63</w:t>
        </w:r>
        <w:r w:rsidR="006F6D72" w:rsidRPr="00042A3B">
          <w:rPr>
            <w:noProof/>
            <w:webHidden/>
            <w:lang w:val="mn-MN"/>
          </w:rPr>
          <w:fldChar w:fldCharType="end"/>
        </w:r>
      </w:hyperlink>
    </w:p>
    <w:p w14:paraId="3C73849B" w14:textId="3D95CB14" w:rsidR="006F6D72" w:rsidRPr="00042A3B" w:rsidRDefault="00000000">
      <w:pPr>
        <w:pStyle w:val="TableofFigures"/>
        <w:tabs>
          <w:tab w:val="right" w:leader="dot" w:pos="9440"/>
        </w:tabs>
        <w:rPr>
          <w:rFonts w:eastAsiaTheme="minorEastAsia"/>
          <w:noProof/>
          <w:lang w:val="mn-MN"/>
        </w:rPr>
      </w:pPr>
      <w:hyperlink w:anchor="_Toc135507544" w:history="1">
        <w:r w:rsidR="006F6D72" w:rsidRPr="00042A3B">
          <w:rPr>
            <w:rStyle w:val="Hyperlink"/>
            <w:rFonts w:ascii="Times New Roman" w:hAnsi="Times New Roman" w:cs="Times New Roman"/>
            <w:noProof/>
            <w:lang w:val="mn-MN"/>
          </w:rPr>
          <w:t>Дүрс 13 Зорилт 6-ын хүрээнд аргачлал боловсруулахтай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_Toc135507544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64</w:t>
        </w:r>
        <w:r w:rsidR="006F6D72" w:rsidRPr="00042A3B">
          <w:rPr>
            <w:noProof/>
            <w:webHidden/>
            <w:lang w:val="mn-MN"/>
          </w:rPr>
          <w:fldChar w:fldCharType="end"/>
        </w:r>
      </w:hyperlink>
    </w:p>
    <w:p w14:paraId="36B30680" w14:textId="33F8CEA9" w:rsidR="006F6D72" w:rsidRPr="00042A3B" w:rsidRDefault="00000000">
      <w:pPr>
        <w:pStyle w:val="TableofFigures"/>
        <w:tabs>
          <w:tab w:val="right" w:leader="dot" w:pos="9440"/>
        </w:tabs>
        <w:rPr>
          <w:rFonts w:eastAsiaTheme="minorEastAsia"/>
          <w:noProof/>
          <w:lang w:val="mn-MN"/>
        </w:rPr>
      </w:pPr>
      <w:hyperlink w:anchor="_Toc135507545" w:history="1">
        <w:r w:rsidR="006F6D72" w:rsidRPr="00042A3B">
          <w:rPr>
            <w:rStyle w:val="Hyperlink"/>
            <w:rFonts w:ascii="Times New Roman" w:hAnsi="Times New Roman" w:cs="Times New Roman"/>
            <w:noProof/>
            <w:lang w:val="mn-MN"/>
          </w:rPr>
          <w:t>Дүрс 14 Зорилт 6-ын хүрээнд бүтэц орон тоо бий болгохтой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_Toc135507545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64</w:t>
        </w:r>
        <w:r w:rsidR="006F6D72" w:rsidRPr="00042A3B">
          <w:rPr>
            <w:noProof/>
            <w:webHidden/>
            <w:lang w:val="mn-MN"/>
          </w:rPr>
          <w:fldChar w:fldCharType="end"/>
        </w:r>
      </w:hyperlink>
    </w:p>
    <w:p w14:paraId="0D0D2E53" w14:textId="52F38B8D" w:rsidR="006F6D72" w:rsidRPr="00042A3B" w:rsidRDefault="00000000">
      <w:pPr>
        <w:pStyle w:val="TableofFigures"/>
        <w:tabs>
          <w:tab w:val="right" w:leader="dot" w:pos="9440"/>
        </w:tabs>
        <w:rPr>
          <w:rFonts w:eastAsiaTheme="minorEastAsia"/>
          <w:noProof/>
          <w:lang w:val="mn-MN"/>
        </w:rPr>
      </w:pPr>
      <w:hyperlink w:anchor="_Toc135507546" w:history="1">
        <w:r w:rsidR="006F6D72" w:rsidRPr="00042A3B">
          <w:rPr>
            <w:rStyle w:val="Hyperlink"/>
            <w:rFonts w:ascii="Times New Roman" w:hAnsi="Times New Roman" w:cs="Times New Roman"/>
            <w:noProof/>
            <w:lang w:val="mn-MN"/>
          </w:rPr>
          <w:t>Дүрс 15 Зорилт 6-ын хүрээнд дүн шинжилгээ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_Toc135507546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64</w:t>
        </w:r>
        <w:r w:rsidR="006F6D72" w:rsidRPr="00042A3B">
          <w:rPr>
            <w:noProof/>
            <w:webHidden/>
            <w:lang w:val="mn-MN"/>
          </w:rPr>
          <w:fldChar w:fldCharType="end"/>
        </w:r>
      </w:hyperlink>
    </w:p>
    <w:p w14:paraId="4DB6E71D" w14:textId="248A6712" w:rsidR="006F6D72" w:rsidRPr="00042A3B" w:rsidRDefault="00000000">
      <w:pPr>
        <w:pStyle w:val="TableofFigures"/>
        <w:tabs>
          <w:tab w:val="right" w:leader="dot" w:pos="9440"/>
        </w:tabs>
        <w:rPr>
          <w:rFonts w:eastAsiaTheme="minorEastAsia"/>
          <w:noProof/>
          <w:lang w:val="mn-MN"/>
        </w:rPr>
      </w:pPr>
      <w:hyperlink w:anchor="_Toc135507547" w:history="1">
        <w:r w:rsidR="006F6D72" w:rsidRPr="00042A3B">
          <w:rPr>
            <w:rStyle w:val="Hyperlink"/>
            <w:rFonts w:ascii="Times New Roman" w:hAnsi="Times New Roman" w:cs="Times New Roman"/>
            <w:noProof/>
            <w:lang w:val="mn-MN"/>
          </w:rPr>
          <w:t>Дүрс 16 Зорилт 7-ын хүрээнд цахим систем бүрдүүлэхтэй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_Toc135507547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65</w:t>
        </w:r>
        <w:r w:rsidR="006F6D72" w:rsidRPr="00042A3B">
          <w:rPr>
            <w:noProof/>
            <w:webHidden/>
            <w:lang w:val="mn-MN"/>
          </w:rPr>
          <w:fldChar w:fldCharType="end"/>
        </w:r>
      </w:hyperlink>
    </w:p>
    <w:p w14:paraId="7CCD2FE1" w14:textId="517094E9" w:rsidR="006F6D72" w:rsidRPr="00042A3B" w:rsidRDefault="00000000">
      <w:pPr>
        <w:pStyle w:val="TableofFigures"/>
        <w:tabs>
          <w:tab w:val="right" w:leader="dot" w:pos="9440"/>
        </w:tabs>
        <w:rPr>
          <w:rFonts w:eastAsiaTheme="minorEastAsia"/>
          <w:noProof/>
          <w:lang w:val="mn-MN"/>
        </w:rPr>
      </w:pPr>
      <w:hyperlink w:anchor="_Toc135507548" w:history="1">
        <w:r w:rsidR="006F6D72" w:rsidRPr="00042A3B">
          <w:rPr>
            <w:rStyle w:val="Hyperlink"/>
            <w:rFonts w:ascii="Times New Roman" w:hAnsi="Times New Roman" w:cs="Times New Roman"/>
            <w:noProof/>
            <w:lang w:val="mn-MN"/>
          </w:rPr>
          <w:t>Дүрс 17 Зорилт 7-ын хүрээнд аргачлал, шалгуур боловсруулахтай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_Toc135507548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67</w:t>
        </w:r>
        <w:r w:rsidR="006F6D72" w:rsidRPr="00042A3B">
          <w:rPr>
            <w:noProof/>
            <w:webHidden/>
            <w:lang w:val="mn-MN"/>
          </w:rPr>
          <w:fldChar w:fldCharType="end"/>
        </w:r>
      </w:hyperlink>
    </w:p>
    <w:p w14:paraId="66B2BD9A" w14:textId="4E44748C" w:rsidR="006F6D72" w:rsidRPr="00042A3B" w:rsidRDefault="00000000">
      <w:pPr>
        <w:pStyle w:val="TableofFigures"/>
        <w:tabs>
          <w:tab w:val="right" w:leader="dot" w:pos="9440"/>
        </w:tabs>
        <w:rPr>
          <w:rFonts w:eastAsiaTheme="minorEastAsia"/>
          <w:noProof/>
          <w:lang w:val="mn-MN"/>
        </w:rPr>
      </w:pPr>
      <w:hyperlink w:anchor="_Toc135507549" w:history="1">
        <w:r w:rsidR="006F6D72" w:rsidRPr="00042A3B">
          <w:rPr>
            <w:rStyle w:val="Hyperlink"/>
            <w:rFonts w:ascii="Times New Roman" w:hAnsi="Times New Roman" w:cs="Times New Roman"/>
            <w:noProof/>
            <w:lang w:val="mn-MN"/>
          </w:rPr>
          <w:t>Дүрс 18 Зорилт 7-ын хүрээнд шалгуур бий болгох, үнэлгээ хийхтэй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_Toc135507549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69</w:t>
        </w:r>
        <w:r w:rsidR="006F6D72" w:rsidRPr="00042A3B">
          <w:rPr>
            <w:noProof/>
            <w:webHidden/>
            <w:lang w:val="mn-MN"/>
          </w:rPr>
          <w:fldChar w:fldCharType="end"/>
        </w:r>
      </w:hyperlink>
    </w:p>
    <w:p w14:paraId="7220A851" w14:textId="4BB82C7C" w:rsidR="006F6D72" w:rsidRPr="00042A3B" w:rsidRDefault="00000000">
      <w:pPr>
        <w:pStyle w:val="TableofFigures"/>
        <w:tabs>
          <w:tab w:val="right" w:leader="dot" w:pos="9440"/>
        </w:tabs>
        <w:rPr>
          <w:rFonts w:eastAsiaTheme="minorEastAsia"/>
          <w:noProof/>
          <w:lang w:val="mn-MN"/>
        </w:rPr>
      </w:pPr>
      <w:hyperlink w:anchor="_Toc135507550" w:history="1">
        <w:r w:rsidR="006F6D72" w:rsidRPr="00042A3B">
          <w:rPr>
            <w:rStyle w:val="Hyperlink"/>
            <w:rFonts w:ascii="Times New Roman" w:hAnsi="Times New Roman" w:cs="Times New Roman"/>
            <w:noProof/>
            <w:lang w:val="mn-MN"/>
          </w:rPr>
          <w:t>Дүрс 19 Зорилт 8-ын хүрээнд шалгуур үзүүлэлт боловсруулахтай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_Toc135507550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70</w:t>
        </w:r>
        <w:r w:rsidR="006F6D72" w:rsidRPr="00042A3B">
          <w:rPr>
            <w:noProof/>
            <w:webHidden/>
            <w:lang w:val="mn-MN"/>
          </w:rPr>
          <w:fldChar w:fldCharType="end"/>
        </w:r>
      </w:hyperlink>
    </w:p>
    <w:p w14:paraId="69E6106D" w14:textId="72E02BC9" w:rsidR="006F6D72" w:rsidRPr="00042A3B" w:rsidRDefault="00000000">
      <w:pPr>
        <w:pStyle w:val="TableofFigures"/>
        <w:tabs>
          <w:tab w:val="right" w:leader="dot" w:pos="9440"/>
        </w:tabs>
        <w:rPr>
          <w:rFonts w:eastAsiaTheme="minorEastAsia"/>
          <w:noProof/>
          <w:lang w:val="mn-MN"/>
        </w:rPr>
      </w:pPr>
      <w:hyperlink w:anchor="_Toc135507551" w:history="1">
        <w:r w:rsidR="006F6D72" w:rsidRPr="00042A3B">
          <w:rPr>
            <w:rStyle w:val="Hyperlink"/>
            <w:rFonts w:ascii="Times New Roman" w:hAnsi="Times New Roman" w:cs="Times New Roman"/>
            <w:noProof/>
            <w:lang w:val="mn-MN"/>
          </w:rPr>
          <w:t>Дүрс 20 Зорилт 8-ын хүрээнд дүн шинжилгээ хийхтэй холбоотой зардал агуусан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_Toc135507551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71</w:t>
        </w:r>
        <w:r w:rsidR="006F6D72" w:rsidRPr="00042A3B">
          <w:rPr>
            <w:noProof/>
            <w:webHidden/>
            <w:lang w:val="mn-MN"/>
          </w:rPr>
          <w:fldChar w:fldCharType="end"/>
        </w:r>
      </w:hyperlink>
    </w:p>
    <w:p w14:paraId="3A11201B" w14:textId="54498280" w:rsidR="006F6D72" w:rsidRPr="00042A3B" w:rsidRDefault="00000000">
      <w:pPr>
        <w:pStyle w:val="TableofFigures"/>
        <w:tabs>
          <w:tab w:val="right" w:leader="dot" w:pos="9440"/>
        </w:tabs>
        <w:rPr>
          <w:rFonts w:eastAsiaTheme="minorEastAsia"/>
          <w:noProof/>
          <w:lang w:val="mn-MN"/>
        </w:rPr>
      </w:pPr>
      <w:hyperlink w:anchor="_Toc135507552" w:history="1">
        <w:r w:rsidR="006F6D72" w:rsidRPr="00042A3B">
          <w:rPr>
            <w:rStyle w:val="Hyperlink"/>
            <w:rFonts w:ascii="Times New Roman" w:hAnsi="Times New Roman" w:cs="Times New Roman"/>
            <w:noProof/>
            <w:lang w:val="mn-MN"/>
          </w:rPr>
          <w:t>Дүрс 21 Зорилт 9-ийн хүрээнд контент боловсруулахтай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_Toc135507552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74</w:t>
        </w:r>
        <w:r w:rsidR="006F6D72" w:rsidRPr="00042A3B">
          <w:rPr>
            <w:noProof/>
            <w:webHidden/>
            <w:lang w:val="mn-MN"/>
          </w:rPr>
          <w:fldChar w:fldCharType="end"/>
        </w:r>
      </w:hyperlink>
    </w:p>
    <w:p w14:paraId="3E0984F9" w14:textId="1463BA87" w:rsidR="006F6D72" w:rsidRPr="00042A3B" w:rsidRDefault="00000000">
      <w:pPr>
        <w:pStyle w:val="TableofFigures"/>
        <w:tabs>
          <w:tab w:val="right" w:leader="dot" w:pos="9440"/>
        </w:tabs>
        <w:rPr>
          <w:rFonts w:eastAsiaTheme="minorEastAsia"/>
          <w:noProof/>
          <w:lang w:val="mn-MN"/>
        </w:rPr>
      </w:pPr>
      <w:hyperlink w:anchor="_Toc135507553" w:history="1">
        <w:r w:rsidR="006F6D72" w:rsidRPr="00042A3B">
          <w:rPr>
            <w:rStyle w:val="Hyperlink"/>
            <w:rFonts w:ascii="Times New Roman" w:hAnsi="Times New Roman" w:cs="Times New Roman"/>
            <w:noProof/>
            <w:lang w:val="mn-MN"/>
          </w:rPr>
          <w:t>Дүрс 22 Зорилт 9-ийн хүрээнд арга зүй, гарын авлага боловсруулахтай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_Toc135507553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75</w:t>
        </w:r>
        <w:r w:rsidR="006F6D72" w:rsidRPr="00042A3B">
          <w:rPr>
            <w:noProof/>
            <w:webHidden/>
            <w:lang w:val="mn-MN"/>
          </w:rPr>
          <w:fldChar w:fldCharType="end"/>
        </w:r>
      </w:hyperlink>
    </w:p>
    <w:p w14:paraId="0E3F2425" w14:textId="79F7204F" w:rsidR="006F6D72" w:rsidRPr="00042A3B" w:rsidRDefault="00000000">
      <w:pPr>
        <w:pStyle w:val="TableofFigures"/>
        <w:tabs>
          <w:tab w:val="right" w:leader="dot" w:pos="9440"/>
        </w:tabs>
        <w:rPr>
          <w:rFonts w:eastAsiaTheme="minorEastAsia"/>
          <w:noProof/>
          <w:lang w:val="mn-MN"/>
        </w:rPr>
      </w:pPr>
      <w:hyperlink w:anchor="_Toc135507554" w:history="1">
        <w:r w:rsidR="006F6D72" w:rsidRPr="00042A3B">
          <w:rPr>
            <w:rStyle w:val="Hyperlink"/>
            <w:rFonts w:ascii="Times New Roman" w:hAnsi="Times New Roman" w:cs="Times New Roman"/>
            <w:noProof/>
            <w:lang w:val="mn-MN"/>
          </w:rPr>
          <w:t>Дүрс 23 Зорилт 9-ийн хүрээнд үнэлгээ, шинжилгээ хийхтэй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_Toc135507554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76</w:t>
        </w:r>
        <w:r w:rsidR="006F6D72" w:rsidRPr="00042A3B">
          <w:rPr>
            <w:noProof/>
            <w:webHidden/>
            <w:lang w:val="mn-MN"/>
          </w:rPr>
          <w:fldChar w:fldCharType="end"/>
        </w:r>
      </w:hyperlink>
    </w:p>
    <w:p w14:paraId="275A5132" w14:textId="0D0A99C7" w:rsidR="006F6D72" w:rsidRPr="00042A3B" w:rsidRDefault="00000000">
      <w:pPr>
        <w:pStyle w:val="TableofFigures"/>
        <w:tabs>
          <w:tab w:val="right" w:leader="dot" w:pos="9440"/>
        </w:tabs>
        <w:rPr>
          <w:rFonts w:eastAsiaTheme="minorEastAsia"/>
          <w:noProof/>
          <w:lang w:val="mn-MN"/>
        </w:rPr>
      </w:pPr>
      <w:hyperlink w:anchor="_Toc135507555" w:history="1">
        <w:r w:rsidR="006F6D72" w:rsidRPr="00042A3B">
          <w:rPr>
            <w:rStyle w:val="Hyperlink"/>
            <w:rFonts w:ascii="Times New Roman" w:hAnsi="Times New Roman" w:cs="Times New Roman"/>
            <w:noProof/>
            <w:lang w:val="mn-MN"/>
          </w:rPr>
          <w:t>Дүрс 24 Зорилт 10-ын хүрээнд цахим систем хөгжүүлэхтэй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_Toc135507555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79</w:t>
        </w:r>
        <w:r w:rsidR="006F6D72" w:rsidRPr="00042A3B">
          <w:rPr>
            <w:noProof/>
            <w:webHidden/>
            <w:lang w:val="mn-MN"/>
          </w:rPr>
          <w:fldChar w:fldCharType="end"/>
        </w:r>
      </w:hyperlink>
    </w:p>
    <w:p w14:paraId="4EE9B604" w14:textId="07F1CD50" w:rsidR="006F6D72" w:rsidRPr="00042A3B" w:rsidRDefault="00000000">
      <w:pPr>
        <w:pStyle w:val="TableofFigures"/>
        <w:tabs>
          <w:tab w:val="right" w:leader="dot" w:pos="9440"/>
        </w:tabs>
        <w:rPr>
          <w:rFonts w:eastAsiaTheme="minorEastAsia"/>
          <w:noProof/>
          <w:lang w:val="mn-MN"/>
        </w:rPr>
      </w:pPr>
      <w:hyperlink w:anchor="_Toc135507556" w:history="1">
        <w:r w:rsidR="006F6D72" w:rsidRPr="00042A3B">
          <w:rPr>
            <w:rStyle w:val="Hyperlink"/>
            <w:rFonts w:ascii="Times New Roman" w:hAnsi="Times New Roman" w:cs="Times New Roman"/>
            <w:noProof/>
            <w:lang w:val="mn-MN"/>
          </w:rPr>
          <w:t>Дүрс 25 Зорилт 9-ийн хүрээнд аргачлал боловсруулахтай холбоотой зардал агуулсан заалт</w:t>
        </w:r>
        <w:r w:rsidR="006F6D72" w:rsidRPr="00042A3B">
          <w:rPr>
            <w:noProof/>
            <w:webHidden/>
            <w:lang w:val="mn-MN"/>
          </w:rPr>
          <w:tab/>
        </w:r>
        <w:r w:rsidR="006F6D72" w:rsidRPr="00042A3B">
          <w:rPr>
            <w:noProof/>
            <w:webHidden/>
            <w:lang w:val="mn-MN"/>
          </w:rPr>
          <w:fldChar w:fldCharType="begin"/>
        </w:r>
        <w:r w:rsidR="006F6D72" w:rsidRPr="00042A3B">
          <w:rPr>
            <w:noProof/>
            <w:webHidden/>
            <w:lang w:val="mn-MN"/>
          </w:rPr>
          <w:instrText xml:space="preserve"> PAGEREF _Toc135507556 \h </w:instrText>
        </w:r>
        <w:r w:rsidR="006F6D72" w:rsidRPr="00042A3B">
          <w:rPr>
            <w:noProof/>
            <w:webHidden/>
            <w:lang w:val="mn-MN"/>
          </w:rPr>
        </w:r>
        <w:r w:rsidR="006F6D72" w:rsidRPr="00042A3B">
          <w:rPr>
            <w:noProof/>
            <w:webHidden/>
            <w:lang w:val="mn-MN"/>
          </w:rPr>
          <w:fldChar w:fldCharType="separate"/>
        </w:r>
        <w:r w:rsidR="006F6D72" w:rsidRPr="00042A3B">
          <w:rPr>
            <w:noProof/>
            <w:webHidden/>
            <w:lang w:val="mn-MN"/>
          </w:rPr>
          <w:t>81</w:t>
        </w:r>
        <w:r w:rsidR="006F6D72" w:rsidRPr="00042A3B">
          <w:rPr>
            <w:noProof/>
            <w:webHidden/>
            <w:lang w:val="mn-MN"/>
          </w:rPr>
          <w:fldChar w:fldCharType="end"/>
        </w:r>
      </w:hyperlink>
    </w:p>
    <w:p w14:paraId="76CAAD93" w14:textId="7694257A" w:rsidR="00FE03E0" w:rsidRPr="00042A3B" w:rsidRDefault="00FE03E0" w:rsidP="00214938">
      <w:pPr>
        <w:spacing w:line="240" w:lineRule="auto"/>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fldChar w:fldCharType="end"/>
      </w:r>
    </w:p>
    <w:p w14:paraId="5895A7D7" w14:textId="77777777" w:rsidR="00401C71" w:rsidRPr="00042A3B" w:rsidRDefault="00401C71" w:rsidP="00214938">
      <w:pPr>
        <w:spacing w:line="240" w:lineRule="auto"/>
        <w:rPr>
          <w:rFonts w:ascii="Times New Roman" w:hAnsi="Times New Roman" w:cs="Times New Roman"/>
          <w:b/>
          <w:sz w:val="24"/>
          <w:szCs w:val="24"/>
          <w:lang w:val="mn-MN"/>
        </w:rPr>
      </w:pPr>
      <w:r w:rsidRPr="00042A3B">
        <w:rPr>
          <w:rFonts w:ascii="Times New Roman" w:hAnsi="Times New Roman" w:cs="Times New Roman"/>
          <w:b/>
          <w:sz w:val="24"/>
          <w:szCs w:val="24"/>
          <w:lang w:val="mn-MN"/>
        </w:rPr>
        <w:br w:type="page"/>
      </w:r>
    </w:p>
    <w:p w14:paraId="45480C48" w14:textId="76B3EAC2" w:rsidR="009461FE" w:rsidRPr="00042A3B" w:rsidRDefault="009461FE" w:rsidP="00214938">
      <w:pPr>
        <w:spacing w:line="240" w:lineRule="auto"/>
        <w:ind w:firstLine="720"/>
        <w:rPr>
          <w:rFonts w:ascii="Times New Roman" w:hAnsi="Times New Roman" w:cs="Times New Roman"/>
          <w:b/>
          <w:sz w:val="24"/>
          <w:szCs w:val="24"/>
          <w:lang w:val="mn-MN"/>
        </w:rPr>
      </w:pPr>
      <w:bookmarkStart w:id="1" w:name="_Toc37243094"/>
      <w:bookmarkStart w:id="2" w:name="_Toc37328617"/>
      <w:bookmarkStart w:id="3" w:name="_Toc37328928"/>
      <w:r w:rsidRPr="00042A3B">
        <w:rPr>
          <w:rFonts w:ascii="Times New Roman" w:hAnsi="Times New Roman" w:cs="Times New Roman"/>
          <w:b/>
          <w:sz w:val="24"/>
          <w:szCs w:val="24"/>
          <w:lang w:val="mn-MN"/>
        </w:rPr>
        <w:lastRenderedPageBreak/>
        <w:t>ТАЛАРХАЛ</w:t>
      </w:r>
    </w:p>
    <w:p w14:paraId="6F4218CC" w14:textId="5AECAE1A" w:rsidR="009461FE" w:rsidRPr="00042A3B" w:rsidRDefault="009461FE" w:rsidP="00214938">
      <w:pPr>
        <w:shd w:val="clear" w:color="auto" w:fill="FFFFFF"/>
        <w:spacing w:line="240" w:lineRule="auto"/>
        <w:ind w:firstLine="720"/>
        <w:jc w:val="both"/>
        <w:textAlignment w:val="baseline"/>
        <w:rPr>
          <w:rFonts w:ascii="Times New Roman" w:hAnsi="Times New Roman" w:cs="Times New Roman"/>
          <w:sz w:val="24"/>
          <w:szCs w:val="24"/>
          <w:lang w:val="mn-MN"/>
        </w:rPr>
      </w:pPr>
      <w:r w:rsidRPr="00042A3B">
        <w:rPr>
          <w:rFonts w:ascii="Times New Roman" w:hAnsi="Times New Roman" w:cs="Times New Roman"/>
          <w:sz w:val="24"/>
          <w:szCs w:val="24"/>
          <w:lang w:val="mn-MN"/>
        </w:rPr>
        <w:t>Авлигатай тэмцэх үндэсний хөтөлбөрийн төсөлд Хууль тогтоомжийн тухай хуульд заасан “Хуулийн төслийг хэрэгжүүлэхтэй холбогдн гарах зардлын тооцоол</w:t>
      </w:r>
      <w:r w:rsidR="00A974E1" w:rsidRPr="00042A3B">
        <w:rPr>
          <w:rFonts w:ascii="Times New Roman" w:hAnsi="Times New Roman" w:cs="Times New Roman"/>
          <w:sz w:val="24"/>
          <w:szCs w:val="24"/>
          <w:lang w:val="mn-MN"/>
        </w:rPr>
        <w:t>л</w:t>
      </w:r>
      <w:r w:rsidRPr="00042A3B">
        <w:rPr>
          <w:rFonts w:ascii="Times New Roman" w:hAnsi="Times New Roman" w:cs="Times New Roman"/>
          <w:sz w:val="24"/>
          <w:szCs w:val="24"/>
          <w:lang w:val="mn-MN"/>
        </w:rPr>
        <w:t xml:space="preserve">ыг гүйцэтгэх ажлын </w:t>
      </w:r>
      <w:r w:rsidR="00A974E1" w:rsidRPr="00042A3B">
        <w:rPr>
          <w:rFonts w:ascii="Times New Roman" w:hAnsi="Times New Roman" w:cs="Times New Roman"/>
          <w:sz w:val="24"/>
          <w:szCs w:val="24"/>
          <w:lang w:val="mn-MN"/>
        </w:rPr>
        <w:t xml:space="preserve">нийт </w:t>
      </w:r>
      <w:r w:rsidRPr="00042A3B">
        <w:rPr>
          <w:rFonts w:ascii="Times New Roman" w:hAnsi="Times New Roman" w:cs="Times New Roman"/>
          <w:sz w:val="24"/>
          <w:szCs w:val="24"/>
          <w:lang w:val="mn-MN"/>
        </w:rPr>
        <w:t xml:space="preserve">хугацаанд </w:t>
      </w:r>
      <w:r w:rsidR="00A974E1" w:rsidRPr="00042A3B">
        <w:rPr>
          <w:rFonts w:ascii="Times New Roman" w:hAnsi="Times New Roman" w:cs="Times New Roman"/>
          <w:sz w:val="24"/>
          <w:szCs w:val="24"/>
          <w:lang w:val="mn-MN"/>
        </w:rPr>
        <w:t xml:space="preserve">судалгааны ажилд шаардлагатай мэдээлэл, тоо баримт, судалгаагаар хангаж, </w:t>
      </w:r>
      <w:r w:rsidRPr="00042A3B">
        <w:rPr>
          <w:rFonts w:ascii="Times New Roman" w:hAnsi="Times New Roman" w:cs="Times New Roman"/>
          <w:sz w:val="24"/>
          <w:szCs w:val="24"/>
          <w:lang w:val="mn-MN"/>
        </w:rPr>
        <w:t>дэмжлэг үзүүл</w:t>
      </w:r>
      <w:r w:rsidR="00A974E1" w:rsidRPr="00042A3B">
        <w:rPr>
          <w:rFonts w:ascii="Times New Roman" w:hAnsi="Times New Roman" w:cs="Times New Roman"/>
          <w:sz w:val="24"/>
          <w:szCs w:val="24"/>
          <w:lang w:val="mn-MN"/>
        </w:rPr>
        <w:t xml:space="preserve">эн хамтран ажилласан </w:t>
      </w:r>
      <w:r w:rsidRPr="00042A3B">
        <w:rPr>
          <w:rFonts w:ascii="Times New Roman" w:hAnsi="Times New Roman" w:cs="Times New Roman"/>
          <w:sz w:val="24"/>
          <w:szCs w:val="24"/>
          <w:lang w:val="mn-MN"/>
        </w:rPr>
        <w:t xml:space="preserve">Олон улсын хөгжлийн эрх зүйн байгууллага (IDLO)-ын “Монгол Улсын институцийн шударга, ил тод байдал” төслийн хамт олон болон Авлигатай тэмцэх газрын </w:t>
      </w:r>
      <w:r w:rsidR="00545E7F" w:rsidRPr="00042A3B">
        <w:rPr>
          <w:rFonts w:ascii="Times New Roman" w:hAnsi="Times New Roman" w:cs="Times New Roman"/>
          <w:bCs/>
          <w:iCs/>
          <w:color w:val="242424"/>
          <w:sz w:val="24"/>
          <w:szCs w:val="24"/>
          <w:lang w:val="mn-MN"/>
        </w:rPr>
        <w:t xml:space="preserve">Судалгаа шинжилгээний албаны дарга, эрхэлсэн комиссар </w:t>
      </w:r>
      <w:r w:rsidR="00545E7F" w:rsidRPr="00042A3B">
        <w:rPr>
          <w:rFonts w:ascii="Times New Roman" w:hAnsi="Times New Roman" w:cs="Times New Roman"/>
          <w:bCs/>
          <w:iCs/>
          <w:color w:val="242424"/>
          <w:sz w:val="24"/>
          <w:szCs w:val="24"/>
          <w:shd w:val="clear" w:color="auto" w:fill="FFFFFF"/>
          <w:lang w:val="mn-MN"/>
        </w:rPr>
        <w:t>Ц.Шинэбаяр</w:t>
      </w:r>
      <w:r w:rsidR="00A974E1" w:rsidRPr="00042A3B">
        <w:rPr>
          <w:rFonts w:ascii="Times New Roman" w:hAnsi="Times New Roman" w:cs="Times New Roman"/>
          <w:bCs/>
          <w:iCs/>
          <w:color w:val="242424"/>
          <w:sz w:val="24"/>
          <w:szCs w:val="24"/>
          <w:shd w:val="clear" w:color="auto" w:fill="FFFFFF"/>
          <w:lang w:val="mn-MN"/>
        </w:rPr>
        <w:t xml:space="preserve">, Д.Дуламсүрэн, </w:t>
      </w:r>
      <w:r w:rsidRPr="00042A3B">
        <w:rPr>
          <w:rFonts w:ascii="Times New Roman" w:hAnsi="Times New Roman" w:cs="Times New Roman"/>
          <w:sz w:val="24"/>
          <w:szCs w:val="24"/>
          <w:lang w:val="mn-MN"/>
        </w:rPr>
        <w:t>Авлигатай тэмцэх үндэсний хөтөлбөрийн төсөл</w:t>
      </w:r>
      <w:r w:rsidR="00545E7F" w:rsidRPr="00042A3B">
        <w:rPr>
          <w:rFonts w:ascii="Times New Roman" w:hAnsi="Times New Roman" w:cs="Times New Roman"/>
          <w:sz w:val="24"/>
          <w:szCs w:val="24"/>
          <w:lang w:val="mn-MN"/>
        </w:rPr>
        <w:t xml:space="preserve"> боловсруулах ажлын хэсгийн гишүүд</w:t>
      </w:r>
      <w:r w:rsidR="00A974E1" w:rsidRPr="00042A3B">
        <w:rPr>
          <w:rFonts w:ascii="Times New Roman" w:hAnsi="Times New Roman" w:cs="Times New Roman"/>
          <w:sz w:val="24"/>
          <w:szCs w:val="24"/>
          <w:lang w:val="mn-MN"/>
        </w:rPr>
        <w:t>эд талархал илэрхийлье.</w:t>
      </w:r>
    </w:p>
    <w:p w14:paraId="44E0035F" w14:textId="60EE2AE0" w:rsidR="00A974E1" w:rsidRPr="00042A3B" w:rsidRDefault="00A974E1" w:rsidP="00214938">
      <w:pPr>
        <w:spacing w:line="240" w:lineRule="auto"/>
        <w:rPr>
          <w:rFonts w:ascii="Times New Roman" w:hAnsi="Times New Roman" w:cs="Times New Roman"/>
          <w:sz w:val="24"/>
          <w:szCs w:val="24"/>
          <w:lang w:val="mn-MN"/>
        </w:rPr>
      </w:pPr>
      <w:r w:rsidRPr="00042A3B">
        <w:rPr>
          <w:rFonts w:ascii="Times New Roman" w:hAnsi="Times New Roman" w:cs="Times New Roman"/>
          <w:sz w:val="24"/>
          <w:szCs w:val="24"/>
          <w:lang w:val="mn-MN"/>
        </w:rPr>
        <w:br w:type="page"/>
      </w:r>
    </w:p>
    <w:p w14:paraId="2BEFCBA3" w14:textId="737C52DD" w:rsidR="00A974E1" w:rsidRPr="00042A3B" w:rsidRDefault="00A974E1" w:rsidP="00214938">
      <w:pPr>
        <w:pStyle w:val="Heading1"/>
        <w:spacing w:after="240" w:line="240" w:lineRule="auto"/>
        <w:ind w:firstLine="720"/>
        <w:rPr>
          <w:rFonts w:ascii="Times New Roman" w:hAnsi="Times New Roman" w:cs="Times New Roman"/>
          <w:b/>
          <w:color w:val="auto"/>
          <w:sz w:val="24"/>
          <w:szCs w:val="24"/>
          <w:lang w:val="mn-MN"/>
        </w:rPr>
      </w:pPr>
      <w:bookmarkStart w:id="4" w:name="_Toc135505794"/>
      <w:r w:rsidRPr="00042A3B">
        <w:rPr>
          <w:rFonts w:ascii="Times New Roman" w:hAnsi="Times New Roman" w:cs="Times New Roman"/>
          <w:b/>
          <w:color w:val="auto"/>
          <w:sz w:val="24"/>
          <w:szCs w:val="24"/>
          <w:lang w:val="mn-MN"/>
        </w:rPr>
        <w:lastRenderedPageBreak/>
        <w:t>ХУРААНГУЙ</w:t>
      </w:r>
      <w:bookmarkEnd w:id="4"/>
    </w:p>
    <w:p w14:paraId="0383D7C8" w14:textId="3CAC2AC4" w:rsidR="00401C71" w:rsidRPr="00042A3B" w:rsidRDefault="00401C71"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2023-2030 онд хэрэгжүүлэх Авлигатай тэмцэх үндэсний хөтөлбөрийн төсөлд Хууль тогтоомжийн тухай хууль болон Засгийн газрын 2016 оны 59 дүгээр тогтоолоор баталсан “Хууль тогтоомжийг хэрэгжүүлэхтэй холбогдон гарах зардлын тооцоо хийх аргачлалыг баримтлан </w:t>
      </w:r>
      <w:r w:rsidR="00C56FE2" w:rsidRPr="00042A3B">
        <w:rPr>
          <w:rFonts w:ascii="Times New Roman" w:hAnsi="Times New Roman" w:cs="Times New Roman"/>
          <w:sz w:val="24"/>
          <w:szCs w:val="24"/>
          <w:lang w:val="mn-MN"/>
        </w:rPr>
        <w:t xml:space="preserve">төрд үүсэх ачааллыг төсөлд шинээр тусгагдсан гарах зардал, хийгдэх ажил нь тодорхой </w:t>
      </w:r>
      <w:r w:rsidR="00FA6EC6" w:rsidRPr="00042A3B">
        <w:rPr>
          <w:rFonts w:ascii="Times New Roman" w:hAnsi="Times New Roman" w:cs="Times New Roman"/>
          <w:sz w:val="24"/>
          <w:szCs w:val="24"/>
          <w:lang w:val="mn-MN"/>
        </w:rPr>
        <w:t xml:space="preserve">буюу зардал тооцох боломжтой </w:t>
      </w:r>
      <w:r w:rsidR="00C56FE2" w:rsidRPr="00042A3B">
        <w:rPr>
          <w:rFonts w:ascii="Times New Roman" w:hAnsi="Times New Roman" w:cs="Times New Roman"/>
          <w:sz w:val="24"/>
          <w:szCs w:val="24"/>
          <w:lang w:val="mn-MN"/>
        </w:rPr>
        <w:t xml:space="preserve">арга хэмжээний хүрээнд баримжаалан тооцсон. </w:t>
      </w:r>
    </w:p>
    <w:p w14:paraId="26A91B0C" w14:textId="757382CA" w:rsidR="00C56FE2" w:rsidRPr="00042A3B" w:rsidRDefault="00C56FE2"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Авлигатай тэмцэх үндэсний хөтөлбөрийн төсөлд тусгагдсан төрийн байгууллагад шинээр үүрэг хүлээлгэсэн, зардал тооцох шаардлагатай арга хэмжээг сонгохдоо 2016 онд батлагдсан Авлигатай тэмцэх үндэсний хөтөлбөр, Авлигатай тэмцэх үндэсний хөтөлбөрийг хэрэгжүүлэх арга хэмжээний төлөвлөгөөний биелэлт, мөн тухайн арга хэмжээний хүрээнд 2023 он хүртэл төрийн болон олон улсын байгууллага, төсөл хөтөлбөрүүдээс хэрэгжүүлсэн үйл ажиллагаа, судалгаа, шинжилгээний тайлан мэдээлэлд судалгааны баримт бичиг шинжлэн судлах, харьцуулалт хийх, дүн шинжилгээ хий</w:t>
      </w:r>
      <w:r w:rsidR="00FA6EC6" w:rsidRPr="00042A3B">
        <w:rPr>
          <w:rFonts w:ascii="Times New Roman" w:hAnsi="Times New Roman" w:cs="Times New Roman"/>
          <w:sz w:val="24"/>
          <w:szCs w:val="24"/>
          <w:lang w:val="mn-MN"/>
        </w:rPr>
        <w:t>х аргуудыг ашиглан</w:t>
      </w:r>
      <w:r w:rsidRPr="00042A3B">
        <w:rPr>
          <w:rFonts w:ascii="Times New Roman" w:hAnsi="Times New Roman" w:cs="Times New Roman"/>
          <w:sz w:val="24"/>
          <w:szCs w:val="24"/>
          <w:lang w:val="mn-MN"/>
        </w:rPr>
        <w:t xml:space="preserve"> тогтооосон.</w:t>
      </w:r>
    </w:p>
    <w:p w14:paraId="40FF81CE" w14:textId="33F17CFE" w:rsidR="00C56FE2" w:rsidRPr="00042A3B" w:rsidRDefault="00FA6EC6"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ab/>
      </w:r>
    </w:p>
    <w:p w14:paraId="42E6803F" w14:textId="1FD2D658" w:rsidR="00A974E1" w:rsidRPr="00042A3B" w:rsidRDefault="00A974E1" w:rsidP="00214938">
      <w:pPr>
        <w:spacing w:line="240" w:lineRule="auto"/>
        <w:rPr>
          <w:rFonts w:ascii="Times New Roman" w:hAnsi="Times New Roman" w:cs="Times New Roman"/>
          <w:sz w:val="24"/>
          <w:szCs w:val="24"/>
          <w:lang w:val="mn-MN"/>
        </w:rPr>
      </w:pPr>
      <w:r w:rsidRPr="00042A3B">
        <w:rPr>
          <w:rFonts w:ascii="Times New Roman" w:hAnsi="Times New Roman" w:cs="Times New Roman"/>
          <w:sz w:val="24"/>
          <w:szCs w:val="24"/>
          <w:lang w:val="mn-MN"/>
        </w:rPr>
        <w:br w:type="page"/>
      </w:r>
    </w:p>
    <w:p w14:paraId="1BF7E19C" w14:textId="038EA12F" w:rsidR="00ED5187" w:rsidRPr="00042A3B" w:rsidRDefault="00ED5187" w:rsidP="00214938">
      <w:pPr>
        <w:pStyle w:val="Heading1"/>
        <w:spacing w:after="240" w:line="240" w:lineRule="auto"/>
        <w:ind w:firstLine="720"/>
        <w:jc w:val="both"/>
        <w:rPr>
          <w:rFonts w:ascii="Times New Roman" w:hAnsi="Times New Roman" w:cs="Times New Roman"/>
          <w:b/>
          <w:color w:val="auto"/>
          <w:sz w:val="24"/>
          <w:szCs w:val="24"/>
          <w:lang w:val="mn-MN"/>
        </w:rPr>
      </w:pPr>
      <w:bookmarkStart w:id="5" w:name="_Toc135505795"/>
      <w:r w:rsidRPr="00042A3B">
        <w:rPr>
          <w:rFonts w:ascii="Times New Roman" w:hAnsi="Times New Roman" w:cs="Times New Roman"/>
          <w:b/>
          <w:color w:val="auto"/>
          <w:sz w:val="24"/>
          <w:szCs w:val="24"/>
          <w:lang w:val="mn-MN"/>
        </w:rPr>
        <w:lastRenderedPageBreak/>
        <w:t>ЕРӨНХИЙ ЗҮЙЛ</w:t>
      </w:r>
      <w:bookmarkEnd w:id="1"/>
      <w:bookmarkEnd w:id="2"/>
      <w:bookmarkEnd w:id="3"/>
      <w:bookmarkEnd w:id="5"/>
    </w:p>
    <w:p w14:paraId="69BD7D0C" w14:textId="3ED403EE" w:rsidR="00F811F8" w:rsidRPr="00042A3B" w:rsidRDefault="004E43C6"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w:t>
      </w:r>
      <w:r w:rsidR="00942CCF" w:rsidRPr="00042A3B">
        <w:rPr>
          <w:rFonts w:ascii="Times New Roman" w:hAnsi="Times New Roman" w:cs="Times New Roman"/>
          <w:sz w:val="24"/>
          <w:szCs w:val="24"/>
          <w:lang w:val="mn-MN"/>
        </w:rPr>
        <w:t>Авлигатай тэмцэх үндэсний хөтөлбөр”</w:t>
      </w:r>
      <w:r w:rsidRPr="00042A3B">
        <w:rPr>
          <w:rFonts w:ascii="Times New Roman" w:hAnsi="Times New Roman" w:cs="Times New Roman"/>
          <w:sz w:val="24"/>
          <w:szCs w:val="24"/>
          <w:lang w:val="mn-MN"/>
        </w:rPr>
        <w:t xml:space="preserve"> (цаашид </w:t>
      </w:r>
      <w:r w:rsidR="00F71DFF" w:rsidRPr="00042A3B">
        <w:rPr>
          <w:rFonts w:ascii="Times New Roman" w:hAnsi="Times New Roman" w:cs="Times New Roman"/>
          <w:sz w:val="24"/>
          <w:szCs w:val="24"/>
          <w:lang w:val="mn-MN"/>
        </w:rPr>
        <w:t>АТҮХ</w:t>
      </w:r>
      <w:r w:rsidRPr="00042A3B">
        <w:rPr>
          <w:rFonts w:ascii="Times New Roman" w:hAnsi="Times New Roman" w:cs="Times New Roman"/>
          <w:sz w:val="24"/>
          <w:szCs w:val="24"/>
          <w:lang w:val="mn-MN"/>
        </w:rPr>
        <w:t xml:space="preserve"> гэх)</w:t>
      </w:r>
      <w:r w:rsidR="00942CCF" w:rsidRPr="00042A3B">
        <w:rPr>
          <w:rFonts w:ascii="Times New Roman" w:hAnsi="Times New Roman" w:cs="Times New Roman"/>
          <w:sz w:val="24"/>
          <w:szCs w:val="24"/>
          <w:lang w:val="mn-MN"/>
        </w:rPr>
        <w:t xml:space="preserve">-ийг </w:t>
      </w:r>
      <w:r w:rsidR="0032730C" w:rsidRPr="00042A3B">
        <w:rPr>
          <w:rFonts w:ascii="Times New Roman" w:hAnsi="Times New Roman" w:cs="Times New Roman"/>
          <w:sz w:val="24"/>
          <w:szCs w:val="24"/>
          <w:lang w:val="mn-MN"/>
        </w:rPr>
        <w:t>У</w:t>
      </w:r>
      <w:r w:rsidR="00F811F8" w:rsidRPr="00042A3B">
        <w:rPr>
          <w:rFonts w:ascii="Times New Roman" w:hAnsi="Times New Roman" w:cs="Times New Roman"/>
          <w:sz w:val="24"/>
          <w:szCs w:val="24"/>
          <w:lang w:val="mn-MN"/>
        </w:rPr>
        <w:t>лсын Их Хурал (цаашид УИХ)-ын 2016 оны 51 дүгээр тогтоолоор бат</w:t>
      </w:r>
      <w:r w:rsidR="00942CCF" w:rsidRPr="00042A3B">
        <w:rPr>
          <w:rFonts w:ascii="Times New Roman" w:hAnsi="Times New Roman" w:cs="Times New Roman"/>
          <w:sz w:val="24"/>
          <w:szCs w:val="24"/>
          <w:lang w:val="mn-MN"/>
        </w:rPr>
        <w:t xml:space="preserve">алж, түүнийг </w:t>
      </w:r>
      <w:r w:rsidR="001A56E3" w:rsidRPr="00042A3B">
        <w:rPr>
          <w:rFonts w:ascii="Times New Roman" w:hAnsi="Times New Roman" w:cs="Times New Roman"/>
          <w:sz w:val="24"/>
          <w:szCs w:val="24"/>
          <w:lang w:val="mn-MN"/>
        </w:rPr>
        <w:t xml:space="preserve">2017 оноос 2023 он хүртэлх хугацаанд 2 үе шаттайгаар хэрэгжүүлэх </w:t>
      </w:r>
      <w:r w:rsidR="00942CCF" w:rsidRPr="00042A3B">
        <w:rPr>
          <w:rFonts w:ascii="Times New Roman" w:hAnsi="Times New Roman" w:cs="Times New Roman"/>
          <w:sz w:val="24"/>
          <w:szCs w:val="24"/>
          <w:lang w:val="mn-MN"/>
        </w:rPr>
        <w:t xml:space="preserve">арга хэмжээний төлөвлөгөө буюу </w:t>
      </w:r>
      <w:r w:rsidR="00F811F8" w:rsidRPr="00042A3B">
        <w:rPr>
          <w:rFonts w:ascii="Times New Roman" w:hAnsi="Times New Roman" w:cs="Times New Roman"/>
          <w:sz w:val="24"/>
          <w:szCs w:val="24"/>
          <w:lang w:val="mn-MN"/>
        </w:rPr>
        <w:t>“Авлигатай тэмцэх үндэсний хөтөлбөрийг хэрэгжүүлэх арга хэмжээний төлөвлөгөө”</w:t>
      </w:r>
      <w:r w:rsidRPr="00042A3B">
        <w:rPr>
          <w:rFonts w:ascii="Times New Roman" w:hAnsi="Times New Roman" w:cs="Times New Roman"/>
          <w:sz w:val="24"/>
          <w:szCs w:val="24"/>
          <w:lang w:val="mn-MN"/>
        </w:rPr>
        <w:t xml:space="preserve"> (цаашид </w:t>
      </w:r>
      <w:r w:rsidR="00F71DFF" w:rsidRPr="00042A3B">
        <w:rPr>
          <w:rFonts w:ascii="Times New Roman" w:hAnsi="Times New Roman" w:cs="Times New Roman"/>
          <w:sz w:val="24"/>
          <w:szCs w:val="24"/>
          <w:lang w:val="mn-MN"/>
        </w:rPr>
        <w:t>АТҮХХАХТ</w:t>
      </w:r>
      <w:r w:rsidRPr="00042A3B">
        <w:rPr>
          <w:rFonts w:ascii="Times New Roman" w:hAnsi="Times New Roman" w:cs="Times New Roman"/>
          <w:sz w:val="24"/>
          <w:szCs w:val="24"/>
          <w:lang w:val="mn-MN"/>
        </w:rPr>
        <w:t xml:space="preserve"> гэх)</w:t>
      </w:r>
      <w:r w:rsidR="00F811F8" w:rsidRPr="00042A3B">
        <w:rPr>
          <w:rFonts w:ascii="Times New Roman" w:hAnsi="Times New Roman" w:cs="Times New Roman"/>
          <w:sz w:val="24"/>
          <w:szCs w:val="24"/>
          <w:lang w:val="mn-MN"/>
        </w:rPr>
        <w:t>-г</w:t>
      </w:r>
      <w:r w:rsidR="00942CCF" w:rsidRPr="00042A3B">
        <w:rPr>
          <w:rFonts w:ascii="Times New Roman" w:hAnsi="Times New Roman" w:cs="Times New Roman"/>
          <w:sz w:val="24"/>
          <w:szCs w:val="24"/>
          <w:lang w:val="mn-MN"/>
        </w:rPr>
        <w:t xml:space="preserve"> Засгийн газрын 2017 оны 114 дүгээр тогтоолоор баталсан. Үндэсний хөтөлбөр болон арга хэмжээний төлөвлөгөөг </w:t>
      </w:r>
      <w:r w:rsidR="00F811F8" w:rsidRPr="00042A3B">
        <w:rPr>
          <w:rFonts w:ascii="Times New Roman" w:hAnsi="Times New Roman" w:cs="Times New Roman"/>
          <w:sz w:val="24"/>
          <w:szCs w:val="24"/>
          <w:lang w:val="mn-MN"/>
        </w:rPr>
        <w:t>хэрэгжүүлэх хугацаа 2022 онд</w:t>
      </w:r>
      <w:r w:rsidR="00942CCF" w:rsidRPr="00042A3B">
        <w:rPr>
          <w:rFonts w:ascii="Times New Roman" w:hAnsi="Times New Roman" w:cs="Times New Roman"/>
          <w:sz w:val="24"/>
          <w:szCs w:val="24"/>
          <w:lang w:val="mn-MN"/>
        </w:rPr>
        <w:t xml:space="preserve"> дуус</w:t>
      </w:r>
      <w:r w:rsidR="0026108B" w:rsidRPr="00042A3B">
        <w:rPr>
          <w:rFonts w:ascii="Times New Roman" w:hAnsi="Times New Roman" w:cs="Times New Roman"/>
          <w:sz w:val="24"/>
          <w:szCs w:val="24"/>
          <w:lang w:val="mn-MN"/>
        </w:rPr>
        <w:t>аж байгаа</w:t>
      </w:r>
      <w:r w:rsidR="00942CCF" w:rsidRPr="00042A3B">
        <w:rPr>
          <w:rFonts w:ascii="Times New Roman" w:hAnsi="Times New Roman" w:cs="Times New Roman"/>
          <w:sz w:val="24"/>
          <w:szCs w:val="24"/>
          <w:lang w:val="mn-MN"/>
        </w:rPr>
        <w:t>тай холбогдуулан Авлигатай тэмцэх газар (цаашид АТГ гэх)-</w:t>
      </w:r>
      <w:r w:rsidRPr="00042A3B">
        <w:rPr>
          <w:rFonts w:ascii="Times New Roman" w:hAnsi="Times New Roman" w:cs="Times New Roman"/>
          <w:sz w:val="24"/>
          <w:szCs w:val="24"/>
          <w:lang w:val="mn-MN"/>
        </w:rPr>
        <w:t xml:space="preserve">ын даргын 2022 оны А/84 дүгээр тушаалаар 31 байгууллагын 45 төлөөллөөс бүрдсэн Ажлын хэсэг байгуулагдан </w:t>
      </w:r>
      <w:r w:rsidR="0026108B" w:rsidRPr="00042A3B">
        <w:rPr>
          <w:rFonts w:ascii="Times New Roman" w:hAnsi="Times New Roman" w:cs="Times New Roman"/>
          <w:sz w:val="24"/>
          <w:szCs w:val="24"/>
          <w:lang w:val="mn-MN"/>
        </w:rPr>
        <w:t>2023-2030 онд хэрэгжих</w:t>
      </w:r>
      <w:r w:rsidRPr="00042A3B">
        <w:rPr>
          <w:rFonts w:ascii="Times New Roman" w:hAnsi="Times New Roman" w:cs="Times New Roman"/>
          <w:sz w:val="24"/>
          <w:szCs w:val="24"/>
          <w:lang w:val="mn-MN"/>
        </w:rPr>
        <w:t xml:space="preserve"> </w:t>
      </w:r>
      <w:r w:rsidR="00F71DFF" w:rsidRPr="00042A3B">
        <w:rPr>
          <w:rFonts w:ascii="Times New Roman" w:hAnsi="Times New Roman" w:cs="Times New Roman"/>
          <w:sz w:val="24"/>
          <w:szCs w:val="24"/>
          <w:lang w:val="mn-MN"/>
        </w:rPr>
        <w:t>АТҮХ</w:t>
      </w:r>
      <w:r w:rsidR="0031170A" w:rsidRPr="00042A3B">
        <w:rPr>
          <w:rFonts w:ascii="Times New Roman" w:hAnsi="Times New Roman" w:cs="Times New Roman"/>
          <w:sz w:val="24"/>
          <w:szCs w:val="24"/>
          <w:lang w:val="mn-MN"/>
        </w:rPr>
        <w:t xml:space="preserve"> </w:t>
      </w:r>
      <w:r w:rsidR="00942CCF" w:rsidRPr="00042A3B">
        <w:rPr>
          <w:rFonts w:ascii="Times New Roman" w:hAnsi="Times New Roman" w:cs="Times New Roman"/>
          <w:sz w:val="24"/>
          <w:szCs w:val="24"/>
          <w:lang w:val="mn-MN"/>
        </w:rPr>
        <w:t xml:space="preserve">төслийг </w:t>
      </w:r>
      <w:r w:rsidRPr="00042A3B">
        <w:rPr>
          <w:rFonts w:ascii="Times New Roman" w:hAnsi="Times New Roman" w:cs="Times New Roman"/>
          <w:sz w:val="24"/>
          <w:szCs w:val="24"/>
          <w:lang w:val="mn-MN"/>
        </w:rPr>
        <w:t>боловсруул</w:t>
      </w:r>
      <w:r w:rsidR="00F71DFF" w:rsidRPr="00042A3B">
        <w:rPr>
          <w:rFonts w:ascii="Times New Roman" w:hAnsi="Times New Roman" w:cs="Times New Roman"/>
          <w:sz w:val="24"/>
          <w:szCs w:val="24"/>
          <w:lang w:val="mn-MN"/>
        </w:rPr>
        <w:t>сан байна.</w:t>
      </w:r>
      <w:r w:rsidRPr="00042A3B">
        <w:rPr>
          <w:rFonts w:ascii="Times New Roman" w:hAnsi="Times New Roman" w:cs="Times New Roman"/>
          <w:sz w:val="24"/>
          <w:szCs w:val="24"/>
          <w:lang w:val="mn-MN"/>
        </w:rPr>
        <w:t xml:space="preserve"> </w:t>
      </w:r>
    </w:p>
    <w:p w14:paraId="3DFBE872" w14:textId="3992E8E6" w:rsidR="008F2F3C" w:rsidRPr="00042A3B" w:rsidRDefault="0032730C"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shd w:val="clear" w:color="auto" w:fill="FFFFFF"/>
          <w:lang w:val="mn-MN"/>
        </w:rPr>
        <w:t xml:space="preserve">Ажлын хэсгээс </w:t>
      </w:r>
      <w:r w:rsidR="009B5773" w:rsidRPr="00042A3B">
        <w:rPr>
          <w:rFonts w:ascii="Times New Roman" w:hAnsi="Times New Roman" w:cs="Times New Roman"/>
          <w:sz w:val="24"/>
          <w:szCs w:val="24"/>
          <w:shd w:val="clear" w:color="auto" w:fill="FFFFFF"/>
          <w:lang w:val="mn-MN"/>
        </w:rPr>
        <w:t>Авлигын эсрэг хуулийн 2</w:t>
      </w:r>
      <w:r w:rsidR="009B5773" w:rsidRPr="00042A3B">
        <w:rPr>
          <w:rFonts w:ascii="Times New Roman" w:hAnsi="Times New Roman" w:cs="Times New Roman"/>
          <w:sz w:val="24"/>
          <w:szCs w:val="24"/>
          <w:shd w:val="clear" w:color="auto" w:fill="FFFFFF"/>
          <w:vertAlign w:val="superscript"/>
          <w:lang w:val="mn-MN"/>
        </w:rPr>
        <w:t>1</w:t>
      </w:r>
      <w:r w:rsidR="009B5773" w:rsidRPr="00042A3B">
        <w:rPr>
          <w:rFonts w:ascii="Times New Roman" w:hAnsi="Times New Roman" w:cs="Times New Roman"/>
          <w:sz w:val="24"/>
          <w:szCs w:val="24"/>
          <w:shd w:val="clear" w:color="auto" w:fill="FFFFFF"/>
          <w:lang w:val="mn-MN"/>
        </w:rPr>
        <w:t>дүгээр зүйлийн 2</w:t>
      </w:r>
      <w:r w:rsidR="009B5773" w:rsidRPr="00042A3B">
        <w:rPr>
          <w:rFonts w:ascii="Times New Roman" w:hAnsi="Times New Roman" w:cs="Times New Roman"/>
          <w:sz w:val="24"/>
          <w:szCs w:val="24"/>
          <w:shd w:val="clear" w:color="auto" w:fill="FFFFFF"/>
          <w:vertAlign w:val="superscript"/>
          <w:lang w:val="mn-MN"/>
        </w:rPr>
        <w:t>1</w:t>
      </w:r>
      <w:r w:rsidR="009B5773" w:rsidRPr="00042A3B">
        <w:rPr>
          <w:rFonts w:ascii="Times New Roman" w:hAnsi="Times New Roman" w:cs="Times New Roman"/>
          <w:sz w:val="24"/>
          <w:szCs w:val="24"/>
          <w:shd w:val="clear" w:color="auto" w:fill="FFFFFF"/>
          <w:lang w:val="mn-MN"/>
        </w:rPr>
        <w:t>.1 дэх хэсэгт</w:t>
      </w:r>
      <w:r w:rsidR="001A56E3" w:rsidRPr="00042A3B">
        <w:rPr>
          <w:rFonts w:ascii="Times New Roman" w:hAnsi="Times New Roman" w:cs="Times New Roman"/>
          <w:sz w:val="24"/>
          <w:szCs w:val="24"/>
          <w:shd w:val="clear" w:color="auto" w:fill="FFFFFF"/>
          <w:lang w:val="mn-MN"/>
        </w:rPr>
        <w:t xml:space="preserve"> заасан</w:t>
      </w:r>
      <w:r w:rsidR="009B5773" w:rsidRPr="00042A3B">
        <w:rPr>
          <w:rFonts w:ascii="Times New Roman" w:hAnsi="Times New Roman" w:cs="Times New Roman"/>
          <w:sz w:val="24"/>
          <w:szCs w:val="24"/>
          <w:shd w:val="clear" w:color="auto" w:fill="FFFFFF"/>
          <w:lang w:val="mn-MN"/>
        </w:rPr>
        <w:t xml:space="preserve"> </w:t>
      </w:r>
      <w:r w:rsidR="00F71DFF" w:rsidRPr="00042A3B">
        <w:rPr>
          <w:rFonts w:ascii="Times New Roman" w:hAnsi="Times New Roman" w:cs="Times New Roman"/>
          <w:sz w:val="24"/>
          <w:szCs w:val="24"/>
          <w:lang w:val="mn-MN"/>
        </w:rPr>
        <w:t>АТҮХ</w:t>
      </w:r>
      <w:r w:rsidR="001A56E3" w:rsidRPr="00042A3B">
        <w:rPr>
          <w:rFonts w:ascii="Times New Roman" w:hAnsi="Times New Roman" w:cs="Times New Roman"/>
          <w:sz w:val="24"/>
          <w:szCs w:val="24"/>
          <w:lang w:val="mn-MN"/>
        </w:rPr>
        <w:t xml:space="preserve"> төслийг УИХ-аас 2020 онд баталсан “Алсын хараа-2050” Монгол Улсын урт хугацааны хөгжлийн бодлог</w:t>
      </w:r>
      <w:r w:rsidR="00D662DF" w:rsidRPr="00042A3B">
        <w:rPr>
          <w:rFonts w:ascii="Times New Roman" w:hAnsi="Times New Roman" w:cs="Times New Roman"/>
          <w:sz w:val="24"/>
          <w:szCs w:val="24"/>
          <w:lang w:val="mn-MN"/>
        </w:rPr>
        <w:t>о, Үндэсний аюулгүй байдлын үзэл баримтлал, Шинэ сэргэлтийн бодлого зэрэг бодлогын баримт бичгүүдэд тусгасан</w:t>
      </w:r>
      <w:r w:rsidR="001A56E3" w:rsidRPr="00042A3B">
        <w:rPr>
          <w:rFonts w:ascii="Times New Roman" w:hAnsi="Times New Roman" w:cs="Times New Roman"/>
          <w:sz w:val="24"/>
          <w:szCs w:val="24"/>
          <w:lang w:val="mn-MN"/>
        </w:rPr>
        <w:t xml:space="preserve"> эрхэм зорилго, түүнийг хэрэгжүүлэх хугацаанд нийцүүлэн 2021 оноос 2030 он хүртэл авлигатай тэмцэх үйл ажиллагааг үндэсний хэмжээнд төлөвлөн хэрэгжүүлэх </w:t>
      </w:r>
      <w:r w:rsidR="00F71DFF" w:rsidRPr="00042A3B">
        <w:rPr>
          <w:rFonts w:ascii="Times New Roman" w:hAnsi="Times New Roman" w:cs="Times New Roman"/>
          <w:sz w:val="24"/>
          <w:szCs w:val="24"/>
          <w:lang w:val="mn-MN"/>
        </w:rPr>
        <w:t xml:space="preserve">зорилго, зорилт, </w:t>
      </w:r>
      <w:r w:rsidR="001A56E3" w:rsidRPr="00042A3B">
        <w:rPr>
          <w:rFonts w:ascii="Times New Roman" w:hAnsi="Times New Roman" w:cs="Times New Roman"/>
          <w:sz w:val="24"/>
          <w:szCs w:val="24"/>
          <w:lang w:val="mn-MN"/>
        </w:rPr>
        <w:t>арга хэмжээ</w:t>
      </w:r>
      <w:r w:rsidR="00F71DFF" w:rsidRPr="00042A3B">
        <w:rPr>
          <w:rFonts w:ascii="Times New Roman" w:hAnsi="Times New Roman" w:cs="Times New Roman"/>
          <w:sz w:val="24"/>
          <w:szCs w:val="24"/>
          <w:lang w:val="mn-MN"/>
        </w:rPr>
        <w:t>г тодорхойл</w:t>
      </w:r>
      <w:r w:rsidR="004053A1" w:rsidRPr="00042A3B">
        <w:rPr>
          <w:rFonts w:ascii="Times New Roman" w:hAnsi="Times New Roman" w:cs="Times New Roman"/>
          <w:sz w:val="24"/>
          <w:szCs w:val="24"/>
          <w:lang w:val="mn-MN"/>
        </w:rPr>
        <w:t>о</w:t>
      </w:r>
      <w:r w:rsidR="00F71DFF" w:rsidRPr="00042A3B">
        <w:rPr>
          <w:rFonts w:ascii="Times New Roman" w:hAnsi="Times New Roman" w:cs="Times New Roman"/>
          <w:sz w:val="24"/>
          <w:szCs w:val="24"/>
          <w:lang w:val="mn-MN"/>
        </w:rPr>
        <w:t xml:space="preserve">н </w:t>
      </w:r>
      <w:r w:rsidR="001A56E3" w:rsidRPr="00042A3B">
        <w:rPr>
          <w:rFonts w:ascii="Times New Roman" w:hAnsi="Times New Roman" w:cs="Times New Roman"/>
          <w:sz w:val="24"/>
          <w:szCs w:val="24"/>
          <w:lang w:val="mn-MN"/>
        </w:rPr>
        <w:t>Хөгжлийн бодлого, төлөвлөлт, түүний удирдлагын тухай</w:t>
      </w:r>
      <w:r w:rsidR="0026108B" w:rsidRPr="00042A3B">
        <w:rPr>
          <w:rStyle w:val="FootnoteReference"/>
          <w:rFonts w:ascii="Times New Roman" w:hAnsi="Times New Roman" w:cs="Times New Roman"/>
          <w:sz w:val="24"/>
          <w:szCs w:val="24"/>
          <w:lang w:val="mn-MN"/>
        </w:rPr>
        <w:footnoteReference w:id="1"/>
      </w:r>
      <w:r w:rsidR="00D662DF" w:rsidRPr="00042A3B">
        <w:rPr>
          <w:rFonts w:ascii="Times New Roman" w:hAnsi="Times New Roman" w:cs="Times New Roman"/>
          <w:sz w:val="24"/>
          <w:szCs w:val="24"/>
          <w:lang w:val="mn-MN"/>
        </w:rPr>
        <w:t>, Хууль тогтоомжийн тухай</w:t>
      </w:r>
      <w:r w:rsidR="001A56E3" w:rsidRPr="00042A3B">
        <w:rPr>
          <w:rFonts w:ascii="Times New Roman" w:hAnsi="Times New Roman" w:cs="Times New Roman"/>
          <w:sz w:val="24"/>
          <w:szCs w:val="24"/>
          <w:lang w:val="mn-MN"/>
        </w:rPr>
        <w:t xml:space="preserve"> хуул</w:t>
      </w:r>
      <w:r w:rsidR="00F71DFF" w:rsidRPr="00042A3B">
        <w:rPr>
          <w:rFonts w:ascii="Times New Roman" w:hAnsi="Times New Roman" w:cs="Times New Roman"/>
          <w:sz w:val="24"/>
          <w:szCs w:val="24"/>
          <w:lang w:val="mn-MN"/>
        </w:rPr>
        <w:t xml:space="preserve">ьд нийцүүлэн </w:t>
      </w:r>
      <w:r w:rsidR="00D662DF" w:rsidRPr="00042A3B">
        <w:rPr>
          <w:rFonts w:ascii="Times New Roman" w:hAnsi="Times New Roman" w:cs="Times New Roman"/>
          <w:sz w:val="24"/>
          <w:szCs w:val="24"/>
          <w:lang w:val="mn-MN"/>
        </w:rPr>
        <w:t xml:space="preserve">боловсруулсан байна. </w:t>
      </w:r>
    </w:p>
    <w:p w14:paraId="2C4C1DA7" w14:textId="14DA8C7F" w:rsidR="00ED5187" w:rsidRPr="00042A3B" w:rsidRDefault="00D662DF"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АТГ-аас 2022 онд </w:t>
      </w:r>
      <w:r w:rsidR="004053A1" w:rsidRPr="00042A3B">
        <w:rPr>
          <w:rFonts w:ascii="Times New Roman" w:hAnsi="Times New Roman" w:cs="Times New Roman"/>
          <w:sz w:val="24"/>
          <w:szCs w:val="24"/>
          <w:lang w:val="mn-MN"/>
        </w:rPr>
        <w:t xml:space="preserve">боловсруулсан Авлигатай тэмцэх үндэсний хөтөлбөрийн төсөл (цаашид АТҮХ төсөл гэх)-ийг </w:t>
      </w:r>
      <w:r w:rsidR="00ED5187" w:rsidRPr="00042A3B">
        <w:rPr>
          <w:rFonts w:ascii="Times New Roman" w:hAnsi="Times New Roman" w:cs="Times New Roman"/>
          <w:sz w:val="24"/>
          <w:szCs w:val="24"/>
          <w:lang w:val="mn-MN"/>
        </w:rPr>
        <w:t>УИХ-аас 2015 онд баталж, 2017 оны 1 сарын 1-ний өдрөөс эхлэн мөрдөгдөж буй Хууль тогтоомжийн тухай хуулийн 18 дугаар зүйлийн 18.1 дэх хэсэгт зааснаар Засгийн газрын 2016 оны 59 дүгээр тогтоолын 4 дүгээр хавсралтаар баталсан “Хууль тогтоомжийн төслийг хэрэгжүүлэхтэй холбогдон гарах зардлын тооцоог хийх аргачлал”-ын дагуу төслийг хэрэгжүүлэхтэй холбогдон гарах зардлын тооцоог урьдчилсан байдлаар хийлээ.</w:t>
      </w:r>
    </w:p>
    <w:p w14:paraId="79C7E7FC" w14:textId="2A05ACFA" w:rsidR="004053A1" w:rsidRPr="00042A3B" w:rsidRDefault="004053A1"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төсөлд тусгасан арга хэмжээнүүд үндэсний хэмжээнд, нийгмийн бүхий л салбарыг хамран хэрэгжих бөгөөд түүний хамрах цар хүрээ, хэрэгжүүлэх байгууллагууд, үйл ажиллагааны онцлог байдал нь “Хууль тогтоомжийг хэрэгжүүлэхтэй холбогдон гарах зардлын тооцоог хийх аргачлал”-ын дагуу АТҮХ төсөлд зардлын тооцоолол хийхэд хүндрэл үүсгэсэн. Иймээс зардлын тооцооллоор төр</w:t>
      </w:r>
      <w:r w:rsidR="0026108B" w:rsidRPr="00042A3B">
        <w:rPr>
          <w:rFonts w:ascii="Times New Roman" w:hAnsi="Times New Roman" w:cs="Times New Roman"/>
          <w:sz w:val="24"/>
          <w:szCs w:val="24"/>
          <w:lang w:val="mn-MN"/>
        </w:rPr>
        <w:t>д</w:t>
      </w:r>
      <w:r w:rsidRPr="00042A3B">
        <w:rPr>
          <w:rFonts w:ascii="Times New Roman" w:hAnsi="Times New Roman" w:cs="Times New Roman"/>
          <w:sz w:val="24"/>
          <w:szCs w:val="24"/>
          <w:lang w:val="mn-MN"/>
        </w:rPr>
        <w:t xml:space="preserve"> үүсэх ачааллыг АТҮХ төслийн зорилт тус бүрээр</w:t>
      </w:r>
      <w:r w:rsidR="009461FE" w:rsidRPr="00042A3B">
        <w:rPr>
          <w:rFonts w:ascii="Times New Roman" w:hAnsi="Times New Roman" w:cs="Times New Roman"/>
          <w:sz w:val="24"/>
          <w:szCs w:val="24"/>
          <w:lang w:val="mn-MN"/>
        </w:rPr>
        <w:t xml:space="preserve"> тодорхой зардал үүсгэх арга хэмжээний </w:t>
      </w:r>
      <w:r w:rsidR="0026108B" w:rsidRPr="00042A3B">
        <w:rPr>
          <w:rFonts w:ascii="Times New Roman" w:hAnsi="Times New Roman" w:cs="Times New Roman"/>
          <w:sz w:val="24"/>
          <w:szCs w:val="24"/>
          <w:lang w:val="mn-MN"/>
        </w:rPr>
        <w:t>зард</w:t>
      </w:r>
      <w:r w:rsidR="009461FE" w:rsidRPr="00042A3B">
        <w:rPr>
          <w:rFonts w:ascii="Times New Roman" w:hAnsi="Times New Roman" w:cs="Times New Roman"/>
          <w:sz w:val="24"/>
          <w:szCs w:val="24"/>
          <w:lang w:val="mn-MN"/>
        </w:rPr>
        <w:t>лыг баримжаалан</w:t>
      </w:r>
      <w:r w:rsidRPr="00042A3B">
        <w:rPr>
          <w:rFonts w:ascii="Times New Roman" w:hAnsi="Times New Roman" w:cs="Times New Roman"/>
          <w:sz w:val="24"/>
          <w:szCs w:val="24"/>
          <w:lang w:val="mn-MN"/>
        </w:rPr>
        <w:t xml:space="preserve"> гаргаж дүгнэлт хэсэгт нэгтгэн танилцуул</w:t>
      </w:r>
      <w:r w:rsidR="00214938" w:rsidRPr="00042A3B">
        <w:rPr>
          <w:rFonts w:ascii="Times New Roman" w:hAnsi="Times New Roman" w:cs="Times New Roman"/>
          <w:sz w:val="24"/>
          <w:szCs w:val="24"/>
          <w:lang w:val="mn-MN"/>
        </w:rPr>
        <w:t>ав</w:t>
      </w:r>
      <w:r w:rsidRPr="00042A3B">
        <w:rPr>
          <w:rFonts w:ascii="Times New Roman" w:hAnsi="Times New Roman" w:cs="Times New Roman"/>
          <w:sz w:val="24"/>
          <w:szCs w:val="24"/>
          <w:lang w:val="mn-MN"/>
        </w:rPr>
        <w:t xml:space="preserve">. Учир нь АТҮХ төсөл иргэнд болон иргэний нийгмийн байгууллагад (цаашид ИНБ гэх) шууд үүрэг хүлээлгэсэн зохицуулалт агуулаагүй байна. </w:t>
      </w:r>
    </w:p>
    <w:p w14:paraId="16EE88E4" w14:textId="40BE5B8E" w:rsidR="0042175F" w:rsidRPr="00042A3B" w:rsidRDefault="004053A1"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Төсөлд дурдсанаар уг</w:t>
      </w:r>
      <w:r w:rsidR="00DA23CD"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АТҮХ</w:t>
      </w:r>
      <w:r w:rsidR="00DA23CD" w:rsidRPr="00042A3B">
        <w:rPr>
          <w:rFonts w:ascii="Times New Roman" w:hAnsi="Times New Roman" w:cs="Times New Roman"/>
          <w:sz w:val="24"/>
          <w:szCs w:val="24"/>
          <w:lang w:val="mn-MN"/>
        </w:rPr>
        <w:t xml:space="preserve"> нь дунд буюу </w:t>
      </w:r>
      <w:r w:rsidR="00F82308" w:rsidRPr="00042A3B">
        <w:rPr>
          <w:rFonts w:ascii="Times New Roman" w:hAnsi="Times New Roman" w:cs="Times New Roman"/>
          <w:sz w:val="24"/>
          <w:szCs w:val="24"/>
          <w:lang w:val="mn-MN"/>
        </w:rPr>
        <w:t xml:space="preserve">2023-2030 онд </w:t>
      </w:r>
      <w:r w:rsidR="00DA23CD" w:rsidRPr="00042A3B">
        <w:rPr>
          <w:rFonts w:ascii="Times New Roman" w:hAnsi="Times New Roman" w:cs="Times New Roman"/>
          <w:sz w:val="24"/>
          <w:szCs w:val="24"/>
          <w:lang w:val="mn-MN"/>
        </w:rPr>
        <w:t>8 жилийн хугацаанд хэрэгжих</w:t>
      </w:r>
      <w:r w:rsidR="009461FE" w:rsidRPr="00042A3B">
        <w:rPr>
          <w:rFonts w:ascii="Times New Roman" w:hAnsi="Times New Roman" w:cs="Times New Roman"/>
          <w:sz w:val="24"/>
          <w:szCs w:val="24"/>
          <w:lang w:val="mn-MN"/>
        </w:rPr>
        <w:t xml:space="preserve"> бөгөөд</w:t>
      </w:r>
      <w:r w:rsidR="00DA23CD" w:rsidRPr="00042A3B">
        <w:rPr>
          <w:rFonts w:ascii="Times New Roman" w:hAnsi="Times New Roman" w:cs="Times New Roman"/>
          <w:sz w:val="24"/>
          <w:szCs w:val="24"/>
          <w:lang w:val="mn-MN"/>
        </w:rPr>
        <w:t xml:space="preserve"> эрх мэдэл, албан тушаалын давуу байдлаа ашиглан бусдаас авлига авах, авлигын эрсдэлийг нэмэгдүүлж буй хүчин зүйлсийг хууль тогтоомж</w:t>
      </w:r>
      <w:r w:rsidR="0042175F" w:rsidRPr="00042A3B">
        <w:rPr>
          <w:rFonts w:ascii="Times New Roman" w:hAnsi="Times New Roman" w:cs="Times New Roman"/>
          <w:sz w:val="24"/>
          <w:szCs w:val="24"/>
          <w:lang w:val="mn-MN"/>
        </w:rPr>
        <w:t>ийн хүрээнд хязгаарлах, авлигын эрсдэлийг бууруулахад иргэд, иргэний нийгмийн оролцоог нэмэгдүүлэх, авлигын нөхцөл байдлыг үнэлэх арга, аргачлалы</w:t>
      </w:r>
      <w:r w:rsidRPr="00042A3B">
        <w:rPr>
          <w:rFonts w:ascii="Times New Roman" w:hAnsi="Times New Roman" w:cs="Times New Roman"/>
          <w:sz w:val="24"/>
          <w:szCs w:val="24"/>
          <w:lang w:val="mn-MN"/>
        </w:rPr>
        <w:t>г боловсронгуй болгох замаар</w:t>
      </w:r>
      <w:r w:rsidR="0042175F" w:rsidRPr="00042A3B">
        <w:rPr>
          <w:rFonts w:ascii="Times New Roman" w:hAnsi="Times New Roman" w:cs="Times New Roman"/>
          <w:sz w:val="24"/>
          <w:szCs w:val="24"/>
          <w:lang w:val="mn-MN"/>
        </w:rPr>
        <w:t xml:space="preserve"> бодитой үнэлэх нөхцөлийг бүрдүүлэх</w:t>
      </w:r>
      <w:r w:rsidRPr="00042A3B">
        <w:rPr>
          <w:rFonts w:ascii="Times New Roman" w:hAnsi="Times New Roman" w:cs="Times New Roman"/>
          <w:sz w:val="24"/>
          <w:szCs w:val="24"/>
          <w:lang w:val="mn-MN"/>
        </w:rPr>
        <w:t>, иргэдийн авлигын эсрэг ухамсар, мэдлэгийг дээшлүүлэх нөлөөллийн ажиллагаа явуулах, хяналт, хариуцлагын тогтолцоог бэхжүүлэх</w:t>
      </w:r>
      <w:r w:rsidR="0042175F" w:rsidRPr="00042A3B">
        <w:rPr>
          <w:rFonts w:ascii="Times New Roman" w:hAnsi="Times New Roman" w:cs="Times New Roman"/>
          <w:sz w:val="24"/>
          <w:szCs w:val="24"/>
          <w:lang w:val="mn-MN"/>
        </w:rPr>
        <w:t xml:space="preserve">эд чиглэсэн байна. </w:t>
      </w:r>
      <w:r w:rsidR="000757FA" w:rsidRPr="00042A3B">
        <w:rPr>
          <w:rFonts w:ascii="Times New Roman" w:hAnsi="Times New Roman" w:cs="Times New Roman"/>
          <w:sz w:val="24"/>
          <w:szCs w:val="24"/>
          <w:lang w:val="mn-MN"/>
        </w:rPr>
        <w:t>Үндэсний хөтөлбөрт</w:t>
      </w:r>
      <w:r w:rsidR="0042175F" w:rsidRPr="00042A3B">
        <w:rPr>
          <w:rFonts w:ascii="Times New Roman" w:hAnsi="Times New Roman" w:cs="Times New Roman"/>
          <w:sz w:val="24"/>
          <w:szCs w:val="24"/>
          <w:lang w:val="mn-MN"/>
        </w:rPr>
        <w:t xml:space="preserve"> тусгагдсан зорилтуудыг авлигын гэмт хэргийг хянан шийдвэрлэх ажиллагааг орчин үеийн техник, технологид суурилсан</w:t>
      </w:r>
      <w:r w:rsidR="000757FA" w:rsidRPr="00042A3B">
        <w:rPr>
          <w:rFonts w:ascii="Times New Roman" w:hAnsi="Times New Roman" w:cs="Times New Roman"/>
          <w:sz w:val="24"/>
          <w:szCs w:val="24"/>
          <w:lang w:val="mn-MN"/>
        </w:rPr>
        <w:t xml:space="preserve"> бүртгэл</w:t>
      </w:r>
      <w:r w:rsidR="0042175F" w:rsidRPr="00042A3B">
        <w:rPr>
          <w:rFonts w:ascii="Times New Roman" w:hAnsi="Times New Roman" w:cs="Times New Roman"/>
          <w:sz w:val="24"/>
          <w:szCs w:val="24"/>
          <w:lang w:val="mn-MN"/>
        </w:rPr>
        <w:t>,</w:t>
      </w:r>
      <w:r w:rsidR="000757FA" w:rsidRPr="00042A3B">
        <w:rPr>
          <w:rFonts w:ascii="Times New Roman" w:hAnsi="Times New Roman" w:cs="Times New Roman"/>
          <w:sz w:val="24"/>
          <w:szCs w:val="24"/>
          <w:lang w:val="mn-MN"/>
        </w:rPr>
        <w:t xml:space="preserve"> мэдээллийн </w:t>
      </w:r>
      <w:r w:rsidR="00DE657B" w:rsidRPr="00042A3B">
        <w:rPr>
          <w:rFonts w:ascii="Times New Roman" w:hAnsi="Times New Roman" w:cs="Times New Roman"/>
          <w:sz w:val="24"/>
          <w:szCs w:val="24"/>
          <w:lang w:val="mn-MN"/>
        </w:rPr>
        <w:t>программ</w:t>
      </w:r>
      <w:r w:rsidR="000757FA" w:rsidRPr="00042A3B">
        <w:rPr>
          <w:rFonts w:ascii="Times New Roman" w:hAnsi="Times New Roman" w:cs="Times New Roman"/>
          <w:sz w:val="24"/>
          <w:szCs w:val="24"/>
          <w:lang w:val="mn-MN"/>
        </w:rPr>
        <w:t xml:space="preserve"> хангамж, </w:t>
      </w:r>
      <w:r w:rsidR="009461FE" w:rsidRPr="00042A3B">
        <w:rPr>
          <w:rFonts w:ascii="Times New Roman" w:hAnsi="Times New Roman" w:cs="Times New Roman"/>
          <w:sz w:val="24"/>
          <w:szCs w:val="24"/>
          <w:lang w:val="mn-MN"/>
        </w:rPr>
        <w:t xml:space="preserve">цахим систем болон </w:t>
      </w:r>
      <w:r w:rsidR="0042175F" w:rsidRPr="00042A3B">
        <w:rPr>
          <w:rFonts w:ascii="Times New Roman" w:hAnsi="Times New Roman" w:cs="Times New Roman"/>
          <w:sz w:val="24"/>
          <w:szCs w:val="24"/>
          <w:lang w:val="mn-MN"/>
        </w:rPr>
        <w:t>шүүх, прокурор, авлигатай тэмцэх байгууллагуудад бодлогоор бэлтгэгдсэн мэргэшсэн хүний нөөц бүхий бүтцээр дамжуулан хэрэгжүүл</w:t>
      </w:r>
      <w:r w:rsidR="000757FA" w:rsidRPr="00042A3B">
        <w:rPr>
          <w:rFonts w:ascii="Times New Roman" w:hAnsi="Times New Roman" w:cs="Times New Roman"/>
          <w:sz w:val="24"/>
          <w:szCs w:val="24"/>
          <w:lang w:val="mn-MN"/>
        </w:rPr>
        <w:t>эх</w:t>
      </w:r>
      <w:r w:rsidR="009461FE" w:rsidRPr="00042A3B">
        <w:rPr>
          <w:rFonts w:ascii="Times New Roman" w:hAnsi="Times New Roman" w:cs="Times New Roman"/>
          <w:sz w:val="24"/>
          <w:szCs w:val="24"/>
          <w:lang w:val="mn-MN"/>
        </w:rPr>
        <w:t>ээр</w:t>
      </w:r>
      <w:r w:rsidR="000757FA" w:rsidRPr="00042A3B">
        <w:rPr>
          <w:rFonts w:ascii="Times New Roman" w:hAnsi="Times New Roman" w:cs="Times New Roman"/>
          <w:sz w:val="24"/>
          <w:szCs w:val="24"/>
          <w:lang w:val="mn-MN"/>
        </w:rPr>
        <w:t xml:space="preserve"> тусгажээ. </w:t>
      </w:r>
    </w:p>
    <w:p w14:paraId="06A3CEE7" w14:textId="4DD4A270" w:rsidR="0042175F" w:rsidRPr="00042A3B" w:rsidRDefault="000757FA"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Авлигатай тэмцэх үндэсний хөтөлбөрийг хэрэгжүүлэх салбар, байгууллагуудын онцлог</w:t>
      </w:r>
      <w:r w:rsidR="004E21A3" w:rsidRPr="00042A3B">
        <w:rPr>
          <w:rFonts w:ascii="Times New Roman" w:hAnsi="Times New Roman" w:cs="Times New Roman"/>
          <w:sz w:val="24"/>
          <w:szCs w:val="24"/>
          <w:lang w:val="mn-MN"/>
        </w:rPr>
        <w:t xml:space="preserve">, үйл ажиллагааны цар хүрээнээс </w:t>
      </w:r>
      <w:r w:rsidRPr="00042A3B">
        <w:rPr>
          <w:rFonts w:ascii="Times New Roman" w:hAnsi="Times New Roman" w:cs="Times New Roman"/>
          <w:sz w:val="24"/>
          <w:szCs w:val="24"/>
          <w:lang w:val="mn-MN"/>
        </w:rPr>
        <w:t xml:space="preserve">шалтгаалан хууль тогтоомжийг хэрэгжүүлэхэд үүсэх зардлын тооцоог төрийн байгууллага тус бүрээр </w:t>
      </w:r>
      <w:r w:rsidR="00F47CF3" w:rsidRPr="00042A3B">
        <w:rPr>
          <w:rFonts w:ascii="Times New Roman" w:hAnsi="Times New Roman" w:cs="Times New Roman"/>
          <w:sz w:val="24"/>
          <w:szCs w:val="24"/>
          <w:lang w:val="mn-MN"/>
        </w:rPr>
        <w:t xml:space="preserve">нарийвчлан </w:t>
      </w:r>
      <w:r w:rsidRPr="00042A3B">
        <w:rPr>
          <w:rFonts w:ascii="Times New Roman" w:hAnsi="Times New Roman" w:cs="Times New Roman"/>
          <w:sz w:val="24"/>
          <w:szCs w:val="24"/>
          <w:lang w:val="mn-MN"/>
        </w:rPr>
        <w:t>гаргах</w:t>
      </w:r>
      <w:r w:rsidR="00BB09B2"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боломжгүй тул төрд үүсэх зард</w:t>
      </w:r>
      <w:r w:rsidR="00214938" w:rsidRPr="00042A3B">
        <w:rPr>
          <w:rFonts w:ascii="Times New Roman" w:hAnsi="Times New Roman" w:cs="Times New Roman"/>
          <w:sz w:val="24"/>
          <w:szCs w:val="24"/>
          <w:lang w:val="mn-MN"/>
        </w:rPr>
        <w:t xml:space="preserve">лыг </w:t>
      </w:r>
      <w:r w:rsidR="00F47CF3" w:rsidRPr="00042A3B">
        <w:rPr>
          <w:rFonts w:ascii="Times New Roman" w:hAnsi="Times New Roman" w:cs="Times New Roman"/>
          <w:sz w:val="24"/>
          <w:szCs w:val="24"/>
          <w:lang w:val="mn-MN"/>
        </w:rPr>
        <w:t xml:space="preserve">1/Төр, хуулийн этгээд, иргэний гүйцэтгэх үүргийг оновчтой тодорхойлох; 2/ Үүрэг гүйцэтгэхэд зарцуулах хугацааг тогтооход бодитой хандах; 3/ Бодит тоо баримт, мэдээлэлд тулгуурлах; 4/Аргачлалд заасан тооцоо хийх үе шатыг баримтлах зарчмуудыг баримтлан </w:t>
      </w:r>
      <w:r w:rsidRPr="00042A3B">
        <w:rPr>
          <w:rFonts w:ascii="Times New Roman" w:hAnsi="Times New Roman" w:cs="Times New Roman"/>
          <w:sz w:val="24"/>
          <w:szCs w:val="24"/>
          <w:lang w:val="mn-MN"/>
        </w:rPr>
        <w:t>тоймлон тооцо</w:t>
      </w:r>
      <w:r w:rsidR="00F47CF3" w:rsidRPr="00042A3B">
        <w:rPr>
          <w:rFonts w:ascii="Times New Roman" w:hAnsi="Times New Roman" w:cs="Times New Roman"/>
          <w:sz w:val="24"/>
          <w:szCs w:val="24"/>
          <w:lang w:val="mn-MN"/>
        </w:rPr>
        <w:t>ж, нэгдсэн дүгнэлт, зөвлөмж гарга</w:t>
      </w:r>
      <w:r w:rsidR="004053A1" w:rsidRPr="00042A3B">
        <w:rPr>
          <w:rFonts w:ascii="Times New Roman" w:hAnsi="Times New Roman" w:cs="Times New Roman"/>
          <w:sz w:val="24"/>
          <w:szCs w:val="24"/>
          <w:lang w:val="mn-MN"/>
        </w:rPr>
        <w:t>сан болно.</w:t>
      </w:r>
    </w:p>
    <w:p w14:paraId="1D3A5467" w14:textId="77777777" w:rsidR="00BB09B2" w:rsidRPr="00042A3B" w:rsidRDefault="00BB09B2"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br w:type="page"/>
      </w:r>
    </w:p>
    <w:p w14:paraId="380E7C26" w14:textId="250A101A" w:rsidR="00ED5187" w:rsidRPr="00042A3B" w:rsidRDefault="00784F40" w:rsidP="00214938">
      <w:pPr>
        <w:pStyle w:val="Heading1"/>
        <w:spacing w:after="240" w:line="240" w:lineRule="auto"/>
        <w:jc w:val="both"/>
        <w:rPr>
          <w:rFonts w:ascii="Times New Roman" w:hAnsi="Times New Roman" w:cs="Times New Roman"/>
          <w:b/>
          <w:color w:val="auto"/>
          <w:sz w:val="24"/>
          <w:szCs w:val="24"/>
          <w:lang w:val="mn-MN"/>
        </w:rPr>
      </w:pPr>
      <w:bookmarkStart w:id="6" w:name="_Toc37328618"/>
      <w:bookmarkStart w:id="7" w:name="_Toc37328929"/>
      <w:bookmarkStart w:id="8" w:name="_Toc135505796"/>
      <w:r w:rsidRPr="00042A3B">
        <w:rPr>
          <w:rFonts w:ascii="Times New Roman" w:hAnsi="Times New Roman" w:cs="Times New Roman"/>
          <w:b/>
          <w:color w:val="auto"/>
          <w:sz w:val="24"/>
          <w:szCs w:val="24"/>
          <w:lang w:val="mn-MN"/>
        </w:rPr>
        <w:lastRenderedPageBreak/>
        <w:t>АВЛИГАТАЙ ТЭМЦЭХ ҮНДЭСНИЙ ХӨТӨЛБӨР</w:t>
      </w:r>
      <w:r w:rsidR="00B307F0" w:rsidRPr="00042A3B">
        <w:rPr>
          <w:rFonts w:ascii="Times New Roman" w:hAnsi="Times New Roman" w:cs="Times New Roman"/>
          <w:b/>
          <w:color w:val="auto"/>
          <w:sz w:val="24"/>
          <w:szCs w:val="24"/>
          <w:lang w:val="mn-MN"/>
        </w:rPr>
        <w:t xml:space="preserve">ИЙН ЗОРИЛТ, ҮЙЛ АЖИЛЛАГААГ ХЭРЭГЖҮҮЛЭХЭД </w:t>
      </w:r>
      <w:r w:rsidR="00214938" w:rsidRPr="00042A3B">
        <w:rPr>
          <w:rFonts w:ascii="Times New Roman" w:hAnsi="Times New Roman" w:cs="Times New Roman"/>
          <w:b/>
          <w:color w:val="auto"/>
          <w:sz w:val="24"/>
          <w:szCs w:val="24"/>
          <w:lang w:val="mn-MN"/>
        </w:rPr>
        <w:t xml:space="preserve">ТӨРД </w:t>
      </w:r>
      <w:r w:rsidR="00ED5187" w:rsidRPr="00042A3B">
        <w:rPr>
          <w:rStyle w:val="Heading1Char"/>
          <w:rFonts w:ascii="Times New Roman" w:hAnsi="Times New Roman" w:cs="Times New Roman"/>
          <w:b/>
          <w:color w:val="auto"/>
          <w:sz w:val="24"/>
          <w:szCs w:val="24"/>
          <w:lang w:val="mn-MN"/>
        </w:rPr>
        <w:t xml:space="preserve">ҮҮСЭХ </w:t>
      </w:r>
      <w:r w:rsidR="00214938" w:rsidRPr="00042A3B">
        <w:rPr>
          <w:rStyle w:val="Heading1Char"/>
          <w:rFonts w:ascii="Times New Roman" w:hAnsi="Times New Roman" w:cs="Times New Roman"/>
          <w:b/>
          <w:color w:val="auto"/>
          <w:sz w:val="24"/>
          <w:szCs w:val="24"/>
          <w:lang w:val="mn-MN"/>
        </w:rPr>
        <w:t xml:space="preserve">ЗАРДЛЫН </w:t>
      </w:r>
      <w:r w:rsidR="00ED5187" w:rsidRPr="00042A3B">
        <w:rPr>
          <w:rFonts w:ascii="Times New Roman" w:hAnsi="Times New Roman" w:cs="Times New Roman"/>
          <w:b/>
          <w:color w:val="auto"/>
          <w:sz w:val="24"/>
          <w:szCs w:val="24"/>
          <w:lang w:val="mn-MN"/>
        </w:rPr>
        <w:t>ТООЦОО</w:t>
      </w:r>
      <w:bookmarkEnd w:id="6"/>
      <w:bookmarkEnd w:id="7"/>
      <w:bookmarkEnd w:id="8"/>
    </w:p>
    <w:p w14:paraId="1EBDA056" w14:textId="19E3F6E3" w:rsidR="00ED5187" w:rsidRPr="00042A3B" w:rsidRDefault="00F71DFF"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Хууль тогтоомжийн тухай хуулийн 18 дугаар зүйлийн 18.1 дэх хэсэгт заасны дагуу</w:t>
      </w:r>
      <w:r w:rsidR="00ED5187" w:rsidRPr="00042A3B">
        <w:rPr>
          <w:rFonts w:ascii="Times New Roman" w:hAnsi="Times New Roman" w:cs="Times New Roman"/>
          <w:sz w:val="24"/>
          <w:szCs w:val="24"/>
          <w:lang w:val="mn-MN"/>
        </w:rPr>
        <w:t xml:space="preserve"> </w:t>
      </w:r>
      <w:r w:rsidR="003A3A2C" w:rsidRPr="00042A3B">
        <w:rPr>
          <w:rFonts w:ascii="Times New Roman" w:hAnsi="Times New Roman" w:cs="Times New Roman"/>
          <w:sz w:val="24"/>
          <w:szCs w:val="24"/>
          <w:lang w:val="mn-MN"/>
        </w:rPr>
        <w:t>АТҮХ</w:t>
      </w:r>
      <w:r w:rsidR="00B307F0" w:rsidRPr="00042A3B">
        <w:rPr>
          <w:rFonts w:ascii="Times New Roman" w:hAnsi="Times New Roman" w:cs="Times New Roman"/>
          <w:sz w:val="24"/>
          <w:szCs w:val="24"/>
          <w:lang w:val="mn-MN"/>
        </w:rPr>
        <w:t xml:space="preserve"> төсөл</w:t>
      </w:r>
      <w:r w:rsidR="004053A1" w:rsidRPr="00042A3B">
        <w:rPr>
          <w:rFonts w:ascii="Times New Roman" w:hAnsi="Times New Roman" w:cs="Times New Roman"/>
          <w:sz w:val="24"/>
          <w:szCs w:val="24"/>
          <w:lang w:val="mn-MN"/>
        </w:rPr>
        <w:t>д</w:t>
      </w:r>
      <w:r w:rsidR="00B307F0" w:rsidRPr="00042A3B">
        <w:rPr>
          <w:rFonts w:ascii="Times New Roman" w:hAnsi="Times New Roman" w:cs="Times New Roman"/>
          <w:sz w:val="24"/>
          <w:szCs w:val="24"/>
          <w:lang w:val="mn-MN"/>
        </w:rPr>
        <w:t xml:space="preserve"> тусгасан </w:t>
      </w:r>
      <w:r w:rsidRPr="00042A3B">
        <w:rPr>
          <w:rFonts w:ascii="Times New Roman" w:hAnsi="Times New Roman" w:cs="Times New Roman"/>
          <w:sz w:val="24"/>
          <w:szCs w:val="24"/>
          <w:lang w:val="mn-MN"/>
        </w:rPr>
        <w:t>арга хэмжээг</w:t>
      </w:r>
      <w:r w:rsidR="00B307F0" w:rsidRPr="00042A3B">
        <w:rPr>
          <w:rFonts w:ascii="Times New Roman" w:hAnsi="Times New Roman" w:cs="Times New Roman"/>
          <w:sz w:val="24"/>
          <w:szCs w:val="24"/>
          <w:lang w:val="mn-MN"/>
        </w:rPr>
        <w:t xml:space="preserve"> хэрэгжүүлэхэд төр</w:t>
      </w:r>
      <w:r w:rsidRPr="00042A3B">
        <w:rPr>
          <w:rFonts w:ascii="Times New Roman" w:hAnsi="Times New Roman" w:cs="Times New Roman"/>
          <w:sz w:val="24"/>
          <w:szCs w:val="24"/>
          <w:lang w:val="mn-MN"/>
        </w:rPr>
        <w:t>ийн байгууллага</w:t>
      </w:r>
      <w:r w:rsidR="005F7252" w:rsidRPr="00042A3B">
        <w:rPr>
          <w:rFonts w:ascii="Times New Roman" w:hAnsi="Times New Roman" w:cs="Times New Roman"/>
          <w:sz w:val="24"/>
          <w:szCs w:val="24"/>
          <w:lang w:val="mn-MN"/>
        </w:rPr>
        <w:t xml:space="preserve">д </w:t>
      </w:r>
      <w:r w:rsidR="00B307F0" w:rsidRPr="00042A3B">
        <w:rPr>
          <w:rFonts w:ascii="Times New Roman" w:hAnsi="Times New Roman" w:cs="Times New Roman"/>
          <w:sz w:val="24"/>
          <w:szCs w:val="24"/>
          <w:lang w:val="mn-MN"/>
        </w:rPr>
        <w:t xml:space="preserve">үүсэх зардлыг зорилго тус бүрээр урьдчилан тооцох замаар </w:t>
      </w:r>
      <w:r w:rsidR="00ED5187" w:rsidRPr="00042A3B">
        <w:rPr>
          <w:rFonts w:ascii="Times New Roman" w:hAnsi="Times New Roman" w:cs="Times New Roman"/>
          <w:sz w:val="24"/>
          <w:szCs w:val="24"/>
          <w:lang w:val="mn-MN"/>
        </w:rPr>
        <w:t>төр</w:t>
      </w:r>
      <w:r w:rsidR="00214938" w:rsidRPr="00042A3B">
        <w:rPr>
          <w:rFonts w:ascii="Times New Roman" w:hAnsi="Times New Roman" w:cs="Times New Roman"/>
          <w:sz w:val="24"/>
          <w:szCs w:val="24"/>
          <w:lang w:val="mn-MN"/>
        </w:rPr>
        <w:t xml:space="preserve">д </w:t>
      </w:r>
      <w:r w:rsidR="00ED5187" w:rsidRPr="00042A3B">
        <w:rPr>
          <w:rFonts w:ascii="Times New Roman" w:hAnsi="Times New Roman" w:cs="Times New Roman"/>
          <w:sz w:val="24"/>
          <w:szCs w:val="24"/>
          <w:lang w:val="mn-MN"/>
        </w:rPr>
        <w:t>хэдий хэр ачаалал, зардал үүсгэх магадлалтайг баримжаалан тооцоол</w:t>
      </w:r>
      <w:r w:rsidR="00577130" w:rsidRPr="00042A3B">
        <w:rPr>
          <w:rFonts w:ascii="Times New Roman" w:hAnsi="Times New Roman" w:cs="Times New Roman"/>
          <w:sz w:val="24"/>
          <w:szCs w:val="24"/>
          <w:lang w:val="mn-MN"/>
        </w:rPr>
        <w:t>но.</w:t>
      </w:r>
    </w:p>
    <w:p w14:paraId="6BBCD79C" w14:textId="27387A11" w:rsidR="00ED5187" w:rsidRPr="00042A3B" w:rsidRDefault="00F71DFF"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w:t>
      </w:r>
      <w:r w:rsidR="00B307F0" w:rsidRPr="00042A3B">
        <w:rPr>
          <w:rFonts w:ascii="Times New Roman" w:hAnsi="Times New Roman" w:cs="Times New Roman"/>
          <w:sz w:val="24"/>
          <w:szCs w:val="24"/>
          <w:lang w:val="mn-MN"/>
        </w:rPr>
        <w:t xml:space="preserve"> төсөлд тусгасан үйл ажиллагааг хэрэгжүүлэх </w:t>
      </w:r>
      <w:r w:rsidR="00ED5187" w:rsidRPr="00042A3B">
        <w:rPr>
          <w:rFonts w:ascii="Times New Roman" w:hAnsi="Times New Roman" w:cs="Times New Roman"/>
          <w:sz w:val="24"/>
          <w:szCs w:val="24"/>
          <w:lang w:val="mn-MN"/>
        </w:rPr>
        <w:t>байгууллаг</w:t>
      </w:r>
      <w:r w:rsidR="00B307F0" w:rsidRPr="00042A3B">
        <w:rPr>
          <w:rFonts w:ascii="Times New Roman" w:hAnsi="Times New Roman" w:cs="Times New Roman"/>
          <w:sz w:val="24"/>
          <w:szCs w:val="24"/>
          <w:lang w:val="mn-MN"/>
        </w:rPr>
        <w:t xml:space="preserve">ад </w:t>
      </w:r>
      <w:r w:rsidR="00ED5187" w:rsidRPr="00042A3B">
        <w:rPr>
          <w:rFonts w:ascii="Times New Roman" w:hAnsi="Times New Roman" w:cs="Times New Roman"/>
          <w:sz w:val="24"/>
          <w:szCs w:val="24"/>
          <w:lang w:val="mn-MN"/>
        </w:rPr>
        <w:t xml:space="preserve">үүсэх ачаалал, зардлын хэмжээг урьдчилан тооцох нь тухайн зохицуулалтыг хэрэгжүүлэх төсөв, санхүүжилтийн хэмжээ, </w:t>
      </w:r>
      <w:r w:rsidR="003D6B42" w:rsidRPr="00042A3B">
        <w:rPr>
          <w:rFonts w:ascii="Times New Roman" w:hAnsi="Times New Roman" w:cs="Times New Roman"/>
          <w:sz w:val="24"/>
          <w:szCs w:val="24"/>
          <w:lang w:val="mn-MN"/>
        </w:rPr>
        <w:t xml:space="preserve">хүний нөөцийн </w:t>
      </w:r>
      <w:r w:rsidR="00ED5187" w:rsidRPr="00042A3B">
        <w:rPr>
          <w:rFonts w:ascii="Times New Roman" w:hAnsi="Times New Roman" w:cs="Times New Roman"/>
          <w:sz w:val="24"/>
          <w:szCs w:val="24"/>
          <w:lang w:val="mn-MN"/>
        </w:rPr>
        <w:t xml:space="preserve">хэрэгцээ, шаардлагыг тогтоох, мөн хуулийн зохицуулалтын хэрэгжих боломжийг тодорхойлоход нөлөөлөх хүчин зүйлийн нэг юм. </w:t>
      </w:r>
    </w:p>
    <w:p w14:paraId="6FF30C86" w14:textId="0C3FAA86" w:rsidR="0007425F" w:rsidRPr="00042A3B" w:rsidRDefault="0007425F"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Авлигатай тэмцэх арга хэмжээ хэрэгжүүлэх, хэрэгжилтэд хяналт тавих үүрэг бүхий төрийн байгууллага, хуулийн этгээдэд буюу улсын төсөвт болон аж ахуйн нэгжид үүсэх зардлыг урьдчилсан байдлаар тооцоолох ажлыг </w:t>
      </w:r>
      <w:r w:rsidR="003A3A2C" w:rsidRPr="00042A3B">
        <w:rPr>
          <w:rFonts w:ascii="Times New Roman" w:hAnsi="Times New Roman" w:cs="Times New Roman"/>
          <w:sz w:val="24"/>
          <w:szCs w:val="24"/>
          <w:lang w:val="mn-MN"/>
        </w:rPr>
        <w:t>АТҮХ</w:t>
      </w:r>
      <w:r w:rsidR="00BD143C" w:rsidRPr="00042A3B">
        <w:rPr>
          <w:rFonts w:ascii="Times New Roman" w:hAnsi="Times New Roman" w:cs="Times New Roman"/>
          <w:sz w:val="24"/>
          <w:szCs w:val="24"/>
          <w:lang w:val="mn-MN"/>
        </w:rPr>
        <w:t xml:space="preserve"> төсөл</w:t>
      </w:r>
      <w:r w:rsidR="00836DD7" w:rsidRPr="00042A3B">
        <w:rPr>
          <w:rFonts w:ascii="Times New Roman" w:hAnsi="Times New Roman" w:cs="Times New Roman"/>
          <w:sz w:val="24"/>
          <w:szCs w:val="24"/>
          <w:lang w:val="mn-MN"/>
        </w:rPr>
        <w:t>д</w:t>
      </w:r>
      <w:r w:rsidR="00022CC4"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 xml:space="preserve">тусгасан </w:t>
      </w:r>
      <w:r w:rsidR="00022CC4" w:rsidRPr="00042A3B">
        <w:rPr>
          <w:rFonts w:ascii="Times New Roman" w:hAnsi="Times New Roman" w:cs="Times New Roman"/>
          <w:sz w:val="24"/>
          <w:szCs w:val="24"/>
          <w:lang w:val="mn-MN"/>
        </w:rPr>
        <w:t>10 зорилг</w:t>
      </w:r>
      <w:r w:rsidR="00836DD7" w:rsidRPr="00042A3B">
        <w:rPr>
          <w:rFonts w:ascii="Times New Roman" w:hAnsi="Times New Roman" w:cs="Times New Roman"/>
          <w:sz w:val="24"/>
          <w:szCs w:val="24"/>
          <w:lang w:val="mn-MN"/>
        </w:rPr>
        <w:t>ын хүрээнд</w:t>
      </w:r>
      <w:r w:rsidR="00022CC4" w:rsidRPr="00042A3B">
        <w:rPr>
          <w:rFonts w:ascii="Times New Roman" w:hAnsi="Times New Roman" w:cs="Times New Roman"/>
          <w:sz w:val="24"/>
          <w:szCs w:val="24"/>
          <w:lang w:val="mn-MN"/>
        </w:rPr>
        <w:t xml:space="preserve"> </w:t>
      </w:r>
      <w:r w:rsidR="00776154" w:rsidRPr="00042A3B">
        <w:rPr>
          <w:rFonts w:ascii="Times New Roman" w:hAnsi="Times New Roman" w:cs="Times New Roman"/>
          <w:sz w:val="24"/>
          <w:szCs w:val="24"/>
          <w:lang w:val="mn-MN"/>
        </w:rPr>
        <w:t xml:space="preserve">хэрэгжүүлэх </w:t>
      </w:r>
      <w:r w:rsidR="00022CC4" w:rsidRPr="00042A3B">
        <w:rPr>
          <w:rFonts w:ascii="Times New Roman" w:hAnsi="Times New Roman" w:cs="Times New Roman"/>
          <w:sz w:val="24"/>
          <w:szCs w:val="24"/>
          <w:lang w:val="mn-MN"/>
        </w:rPr>
        <w:t>46 зорилт, 222 арга хэмжээ</w:t>
      </w:r>
      <w:r w:rsidR="00776154" w:rsidRPr="00042A3B">
        <w:rPr>
          <w:rFonts w:ascii="Times New Roman" w:hAnsi="Times New Roman" w:cs="Times New Roman"/>
          <w:sz w:val="24"/>
          <w:szCs w:val="24"/>
          <w:lang w:val="mn-MN"/>
        </w:rPr>
        <w:t>нээс үүрэг хүлээсэн</w:t>
      </w:r>
      <w:r w:rsidRPr="00042A3B">
        <w:rPr>
          <w:rFonts w:ascii="Times New Roman" w:hAnsi="Times New Roman" w:cs="Times New Roman"/>
          <w:sz w:val="24"/>
          <w:szCs w:val="24"/>
          <w:lang w:val="mn-MN"/>
        </w:rPr>
        <w:t xml:space="preserve"> </w:t>
      </w:r>
      <w:r w:rsidR="003A3A2C" w:rsidRPr="00042A3B">
        <w:rPr>
          <w:rFonts w:ascii="Times New Roman" w:hAnsi="Times New Roman" w:cs="Times New Roman"/>
          <w:sz w:val="24"/>
          <w:szCs w:val="24"/>
          <w:lang w:val="mn-MN"/>
        </w:rPr>
        <w:t>төр</w:t>
      </w:r>
      <w:r w:rsidRPr="00042A3B">
        <w:rPr>
          <w:rFonts w:ascii="Times New Roman" w:hAnsi="Times New Roman" w:cs="Times New Roman"/>
          <w:sz w:val="24"/>
          <w:szCs w:val="24"/>
          <w:lang w:val="mn-MN"/>
        </w:rPr>
        <w:t>ийн байгууллага</w:t>
      </w:r>
      <w:r w:rsidR="003A3A2C" w:rsidRPr="00042A3B">
        <w:rPr>
          <w:rFonts w:ascii="Times New Roman" w:hAnsi="Times New Roman" w:cs="Times New Roman"/>
          <w:sz w:val="24"/>
          <w:szCs w:val="24"/>
          <w:lang w:val="mn-MN"/>
        </w:rPr>
        <w:t>, хуулийн этгээд</w:t>
      </w:r>
      <w:r w:rsidRPr="00042A3B">
        <w:rPr>
          <w:rFonts w:ascii="Times New Roman" w:hAnsi="Times New Roman" w:cs="Times New Roman"/>
          <w:sz w:val="24"/>
          <w:szCs w:val="24"/>
          <w:lang w:val="mn-MN"/>
        </w:rPr>
        <w:t xml:space="preserve">ийн түвшинд </w:t>
      </w:r>
      <w:r w:rsidR="00776154" w:rsidRPr="00042A3B">
        <w:rPr>
          <w:rFonts w:ascii="Times New Roman" w:hAnsi="Times New Roman" w:cs="Times New Roman"/>
          <w:sz w:val="24"/>
          <w:szCs w:val="24"/>
          <w:lang w:val="mn-MN"/>
        </w:rPr>
        <w:t xml:space="preserve">үүсэх </w:t>
      </w:r>
      <w:r w:rsidR="003A3A2C" w:rsidRPr="00042A3B">
        <w:rPr>
          <w:rFonts w:ascii="Times New Roman" w:hAnsi="Times New Roman" w:cs="Times New Roman"/>
          <w:sz w:val="24"/>
          <w:szCs w:val="24"/>
          <w:lang w:val="mn-MN"/>
        </w:rPr>
        <w:t>зард</w:t>
      </w:r>
      <w:r w:rsidR="00776154" w:rsidRPr="00042A3B">
        <w:rPr>
          <w:rFonts w:ascii="Times New Roman" w:hAnsi="Times New Roman" w:cs="Times New Roman"/>
          <w:sz w:val="24"/>
          <w:szCs w:val="24"/>
          <w:lang w:val="mn-MN"/>
        </w:rPr>
        <w:t>лыг тоймлон</w:t>
      </w:r>
      <w:r w:rsidR="003A3A2C" w:rsidRPr="00042A3B">
        <w:rPr>
          <w:rFonts w:ascii="Times New Roman" w:hAnsi="Times New Roman" w:cs="Times New Roman"/>
          <w:sz w:val="24"/>
          <w:szCs w:val="24"/>
          <w:lang w:val="mn-MN"/>
        </w:rPr>
        <w:t xml:space="preserve"> тооцоход шаардлагатай тоон мэдээлэл, зохицуулах харилцаа </w:t>
      </w:r>
      <w:r w:rsidRPr="00042A3B">
        <w:rPr>
          <w:rFonts w:ascii="Times New Roman" w:hAnsi="Times New Roman" w:cs="Times New Roman"/>
          <w:sz w:val="24"/>
          <w:szCs w:val="24"/>
          <w:lang w:val="mn-MN"/>
        </w:rPr>
        <w:t xml:space="preserve">нь </w:t>
      </w:r>
      <w:r w:rsidR="003A3A2C" w:rsidRPr="00042A3B">
        <w:rPr>
          <w:rFonts w:ascii="Times New Roman" w:hAnsi="Times New Roman" w:cs="Times New Roman"/>
          <w:sz w:val="24"/>
          <w:szCs w:val="24"/>
          <w:lang w:val="mn-MN"/>
        </w:rPr>
        <w:t>тодорхой</w:t>
      </w:r>
      <w:r w:rsidRPr="00042A3B">
        <w:rPr>
          <w:rFonts w:ascii="Times New Roman" w:hAnsi="Times New Roman" w:cs="Times New Roman"/>
          <w:sz w:val="24"/>
          <w:szCs w:val="24"/>
          <w:lang w:val="mn-MN"/>
        </w:rPr>
        <w:t xml:space="preserve"> арга хэмжээг сонгож Засгийн газрын 2016 оны 59 дүгээр тогтоолын 4 дүгээр хавсралтаар баталсан аргачлалын дагуу гүйцэтгэлээ. </w:t>
      </w:r>
    </w:p>
    <w:p w14:paraId="017D91A7" w14:textId="4350D95C" w:rsidR="00961823" w:rsidRPr="00042A3B" w:rsidRDefault="00B612E7"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shd w:val="clear" w:color="auto" w:fill="FFFFFF"/>
          <w:lang w:val="mn-MN"/>
        </w:rPr>
        <w:t xml:space="preserve">“Хууль тогтоомжийг хэрэгжүүлэхтэй холбогдон гарах </w:t>
      </w:r>
      <w:r w:rsidRPr="00042A3B">
        <w:rPr>
          <w:rStyle w:val="Emphasis"/>
          <w:rFonts w:ascii="Times New Roman" w:hAnsi="Times New Roman" w:cs="Times New Roman"/>
          <w:bCs/>
          <w:i w:val="0"/>
          <w:iCs w:val="0"/>
          <w:sz w:val="24"/>
          <w:szCs w:val="24"/>
          <w:shd w:val="clear" w:color="auto" w:fill="FFFFFF"/>
          <w:lang w:val="mn-MN"/>
        </w:rPr>
        <w:t>зардлын</w:t>
      </w:r>
      <w:r w:rsidRPr="00042A3B">
        <w:rPr>
          <w:rFonts w:ascii="Times New Roman" w:hAnsi="Times New Roman" w:cs="Times New Roman"/>
          <w:sz w:val="24"/>
          <w:szCs w:val="24"/>
          <w:shd w:val="clear" w:color="auto" w:fill="FFFFFF"/>
          <w:lang w:val="mn-MN"/>
        </w:rPr>
        <w:t xml:space="preserve"> тооцоог </w:t>
      </w:r>
      <w:r w:rsidRPr="00042A3B">
        <w:rPr>
          <w:rStyle w:val="Emphasis"/>
          <w:rFonts w:ascii="Times New Roman" w:hAnsi="Times New Roman" w:cs="Times New Roman"/>
          <w:bCs/>
          <w:i w:val="0"/>
          <w:iCs w:val="0"/>
          <w:sz w:val="24"/>
          <w:szCs w:val="24"/>
          <w:shd w:val="clear" w:color="auto" w:fill="FFFFFF"/>
          <w:lang w:val="mn-MN"/>
        </w:rPr>
        <w:t>хийх аргачлал”-ын</w:t>
      </w:r>
      <w:r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shd w:val="clear" w:color="auto" w:fill="FFFFFF"/>
          <w:lang w:val="mn-MN"/>
        </w:rPr>
        <w:t>4.3.3-т “ажил, үйлчилгээнд</w:t>
      </w:r>
      <w:r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shd w:val="clear" w:color="auto" w:fill="FFFFFF"/>
          <w:lang w:val="mn-MN"/>
        </w:rPr>
        <w:t xml:space="preserve">хэрэгжүүлэх, хэмжих боломжтой ажлыг хамааруулна” гэж заасан. </w:t>
      </w:r>
      <w:r w:rsidR="00991EF7" w:rsidRPr="00042A3B">
        <w:rPr>
          <w:rFonts w:ascii="Times New Roman" w:hAnsi="Times New Roman" w:cs="Times New Roman"/>
          <w:sz w:val="24"/>
          <w:szCs w:val="24"/>
          <w:lang w:val="mn-MN"/>
        </w:rPr>
        <w:t>АТҮХ төсөл дэх</w:t>
      </w:r>
      <w:r w:rsidR="00214938" w:rsidRPr="00042A3B">
        <w:rPr>
          <w:rFonts w:ascii="Times New Roman" w:hAnsi="Times New Roman" w:cs="Times New Roman"/>
          <w:sz w:val="24"/>
          <w:szCs w:val="24"/>
          <w:lang w:val="mn-MN"/>
        </w:rPr>
        <w:t xml:space="preserve"> дийлэнх</w:t>
      </w:r>
      <w:r w:rsidR="00991EF7" w:rsidRPr="00042A3B">
        <w:rPr>
          <w:rFonts w:ascii="Times New Roman" w:hAnsi="Times New Roman" w:cs="Times New Roman"/>
          <w:sz w:val="24"/>
          <w:szCs w:val="24"/>
          <w:lang w:val="mn-MN"/>
        </w:rPr>
        <w:t xml:space="preserve"> арга хэмжээ хэт өргөн хүрээний, ерөнхий агуулгыг хамарсан, тоон үзүүлэлтээр тодорхойлох боломжгүй байх тул зардлыг тооцо</w:t>
      </w:r>
      <w:r w:rsidRPr="00042A3B">
        <w:rPr>
          <w:rFonts w:ascii="Times New Roman" w:hAnsi="Times New Roman" w:cs="Times New Roman"/>
          <w:sz w:val="24"/>
          <w:szCs w:val="24"/>
          <w:lang w:val="mn-MN"/>
        </w:rPr>
        <w:t>хгүй.</w:t>
      </w:r>
      <w:r w:rsidR="005D7654" w:rsidRPr="00042A3B">
        <w:rPr>
          <w:rFonts w:ascii="Times New Roman" w:hAnsi="Times New Roman" w:cs="Times New Roman"/>
          <w:sz w:val="24"/>
          <w:szCs w:val="24"/>
          <w:lang w:val="mn-MN"/>
        </w:rPr>
        <w:t xml:space="preserve"> </w:t>
      </w:r>
    </w:p>
    <w:p w14:paraId="0FAF7F15" w14:textId="77777777" w:rsidR="00961823" w:rsidRPr="00042A3B" w:rsidRDefault="00961823">
      <w:pPr>
        <w:rPr>
          <w:rFonts w:ascii="Times New Roman" w:hAnsi="Times New Roman" w:cs="Times New Roman"/>
          <w:sz w:val="24"/>
          <w:szCs w:val="24"/>
          <w:lang w:val="mn-MN"/>
        </w:rPr>
      </w:pPr>
      <w:r w:rsidRPr="00042A3B">
        <w:rPr>
          <w:rFonts w:ascii="Times New Roman" w:hAnsi="Times New Roman" w:cs="Times New Roman"/>
          <w:sz w:val="24"/>
          <w:szCs w:val="24"/>
          <w:lang w:val="mn-MN"/>
        </w:rPr>
        <w:br w:type="page"/>
      </w:r>
    </w:p>
    <w:p w14:paraId="07A9F934" w14:textId="3F3E6DF9" w:rsidR="005D7654" w:rsidRPr="00042A3B" w:rsidRDefault="00961823" w:rsidP="00214938">
      <w:pPr>
        <w:pStyle w:val="Heading2"/>
        <w:spacing w:after="240" w:line="240" w:lineRule="auto"/>
        <w:jc w:val="both"/>
        <w:rPr>
          <w:rFonts w:ascii="Times New Roman" w:hAnsi="Times New Roman" w:cs="Times New Roman"/>
          <w:b/>
          <w:color w:val="auto"/>
          <w:sz w:val="24"/>
          <w:szCs w:val="24"/>
          <w:lang w:val="mn-MN"/>
        </w:rPr>
      </w:pPr>
      <w:bookmarkStart w:id="9" w:name="_Toc135505797"/>
      <w:r w:rsidRPr="00042A3B">
        <w:rPr>
          <w:rFonts w:ascii="Times New Roman" w:hAnsi="Times New Roman" w:cs="Times New Roman"/>
          <w:b/>
          <w:color w:val="auto"/>
          <w:sz w:val="24"/>
          <w:szCs w:val="24"/>
          <w:lang w:val="mn-MN"/>
        </w:rPr>
        <w:lastRenderedPageBreak/>
        <w:t>НЭГ. АТҮХ ТӨСЛИЙГ ХЭРЭГЖҮҮЛЭХТЭЙ ХОЛБООТОЙ ҮҮСЭХ ЗАРДЛЫГ ТООЦОХГҮЙ БАЙХ ҮНДЭСЛЭЛ, ЗАРДЛЫН ДУНДАЖ ХЭМЖЭЭГ ТОГТООХ</w:t>
      </w:r>
      <w:bookmarkEnd w:id="9"/>
      <w:r w:rsidRPr="00042A3B">
        <w:rPr>
          <w:rFonts w:ascii="Times New Roman" w:hAnsi="Times New Roman" w:cs="Times New Roman"/>
          <w:b/>
          <w:color w:val="auto"/>
          <w:sz w:val="24"/>
          <w:szCs w:val="24"/>
          <w:lang w:val="mn-MN"/>
        </w:rPr>
        <w:t xml:space="preserve"> </w:t>
      </w:r>
    </w:p>
    <w:p w14:paraId="5A082101" w14:textId="3162E0B0" w:rsidR="000769AA" w:rsidRPr="00042A3B" w:rsidRDefault="006C6CF2" w:rsidP="0017408A">
      <w:pPr>
        <w:pStyle w:val="Heading2"/>
        <w:numPr>
          <w:ilvl w:val="1"/>
          <w:numId w:val="1"/>
        </w:numPr>
        <w:spacing w:after="240" w:line="240" w:lineRule="auto"/>
        <w:jc w:val="both"/>
        <w:rPr>
          <w:rFonts w:ascii="Times New Roman" w:hAnsi="Times New Roman" w:cs="Times New Roman"/>
          <w:b/>
          <w:color w:val="auto"/>
          <w:sz w:val="24"/>
          <w:szCs w:val="24"/>
          <w:lang w:val="mn-MN"/>
        </w:rPr>
      </w:pPr>
      <w:bookmarkStart w:id="10" w:name="_Toc135505798"/>
      <w:r w:rsidRPr="00042A3B">
        <w:rPr>
          <w:rFonts w:ascii="Times New Roman" w:hAnsi="Times New Roman" w:cs="Times New Roman"/>
          <w:b/>
          <w:color w:val="auto"/>
          <w:sz w:val="24"/>
          <w:szCs w:val="24"/>
          <w:lang w:val="mn-MN"/>
        </w:rPr>
        <w:t>Хууль тогтоомж</w:t>
      </w:r>
      <w:r w:rsidR="00DD2327" w:rsidRPr="00042A3B">
        <w:rPr>
          <w:rFonts w:ascii="Times New Roman" w:hAnsi="Times New Roman" w:cs="Times New Roman"/>
          <w:b/>
          <w:color w:val="auto"/>
          <w:sz w:val="24"/>
          <w:szCs w:val="24"/>
          <w:lang w:val="mn-MN"/>
        </w:rPr>
        <w:t>, журам, стандарт</w:t>
      </w:r>
      <w:r w:rsidRPr="00042A3B">
        <w:rPr>
          <w:rFonts w:ascii="Times New Roman" w:hAnsi="Times New Roman" w:cs="Times New Roman"/>
          <w:b/>
          <w:color w:val="auto"/>
          <w:sz w:val="24"/>
          <w:szCs w:val="24"/>
          <w:lang w:val="mn-MN"/>
        </w:rPr>
        <w:t xml:space="preserve"> боловсруулах, боловсронгуй болгох</w:t>
      </w:r>
      <w:r w:rsidR="00CC46A1" w:rsidRPr="00042A3B">
        <w:rPr>
          <w:rFonts w:ascii="Times New Roman" w:hAnsi="Times New Roman" w:cs="Times New Roman"/>
          <w:b/>
          <w:color w:val="auto"/>
          <w:sz w:val="24"/>
          <w:szCs w:val="24"/>
          <w:lang w:val="mn-MN"/>
        </w:rPr>
        <w:t xml:space="preserve"> арга хэмжээ</w:t>
      </w:r>
      <w:bookmarkEnd w:id="10"/>
    </w:p>
    <w:p w14:paraId="1275D885" w14:textId="7A9D2547" w:rsidR="000B28FD" w:rsidRPr="00042A3B" w:rsidRDefault="00E07FE3" w:rsidP="00214938">
      <w:pPr>
        <w:spacing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lang w:val="mn-MN"/>
        </w:rPr>
        <w:t xml:space="preserve">АТҮХ төсөл тусгасан арга хэмжээний </w:t>
      </w:r>
      <w:r w:rsidR="00DD1170" w:rsidRPr="00042A3B">
        <w:rPr>
          <w:rFonts w:ascii="Times New Roman" w:hAnsi="Times New Roman" w:cs="Times New Roman"/>
          <w:sz w:val="24"/>
          <w:szCs w:val="24"/>
          <w:lang w:val="mn-MN"/>
        </w:rPr>
        <w:t xml:space="preserve">140 (63%) нь хууль тогтоомж боловсруулах, боловсронгуй болгох агуулгатай арга хэмжээ байна. </w:t>
      </w:r>
      <w:r w:rsidR="000B28FD" w:rsidRPr="00042A3B">
        <w:rPr>
          <w:rFonts w:ascii="Times New Roman" w:hAnsi="Times New Roman" w:cs="Times New Roman"/>
          <w:sz w:val="24"/>
          <w:szCs w:val="24"/>
          <w:lang w:val="mn-MN"/>
        </w:rPr>
        <w:t>Х</w:t>
      </w:r>
      <w:r w:rsidR="000B28FD" w:rsidRPr="00042A3B">
        <w:rPr>
          <w:rFonts w:ascii="Times New Roman" w:hAnsi="Times New Roman" w:cs="Times New Roman"/>
          <w:sz w:val="24"/>
          <w:szCs w:val="24"/>
          <w:shd w:val="clear" w:color="auto" w:fill="FFFFFF"/>
          <w:lang w:val="mn-MN"/>
        </w:rPr>
        <w:t xml:space="preserve">ууль тогтоомжийн төсөл боловсруулах ажил нь Хууль тогтоомжийг хэрэгжүүлэхтэй холбогдон гарах </w:t>
      </w:r>
      <w:r w:rsidR="000B28FD" w:rsidRPr="00042A3B">
        <w:rPr>
          <w:rStyle w:val="Emphasis"/>
          <w:rFonts w:ascii="Times New Roman" w:hAnsi="Times New Roman" w:cs="Times New Roman"/>
          <w:bCs/>
          <w:i w:val="0"/>
          <w:iCs w:val="0"/>
          <w:sz w:val="24"/>
          <w:szCs w:val="24"/>
          <w:shd w:val="clear" w:color="auto" w:fill="FFFFFF"/>
          <w:lang w:val="mn-MN"/>
        </w:rPr>
        <w:t>зардлын</w:t>
      </w:r>
      <w:r w:rsidR="000B28FD" w:rsidRPr="00042A3B">
        <w:rPr>
          <w:rFonts w:ascii="Times New Roman" w:hAnsi="Times New Roman" w:cs="Times New Roman"/>
          <w:sz w:val="24"/>
          <w:szCs w:val="24"/>
          <w:shd w:val="clear" w:color="auto" w:fill="FFFFFF"/>
          <w:lang w:val="mn-MN"/>
        </w:rPr>
        <w:t xml:space="preserve"> тооцоог </w:t>
      </w:r>
      <w:r w:rsidR="000B28FD" w:rsidRPr="00042A3B">
        <w:rPr>
          <w:rStyle w:val="Emphasis"/>
          <w:rFonts w:ascii="Times New Roman" w:hAnsi="Times New Roman" w:cs="Times New Roman"/>
          <w:bCs/>
          <w:i w:val="0"/>
          <w:iCs w:val="0"/>
          <w:sz w:val="24"/>
          <w:szCs w:val="24"/>
          <w:shd w:val="clear" w:color="auto" w:fill="FFFFFF"/>
          <w:lang w:val="mn-MN"/>
        </w:rPr>
        <w:t xml:space="preserve">хийх аргачлалын 4.4.6-д заасны дагуу </w:t>
      </w:r>
      <w:r w:rsidR="000B28FD" w:rsidRPr="00042A3B">
        <w:rPr>
          <w:rFonts w:ascii="Times New Roman" w:hAnsi="Times New Roman" w:cs="Times New Roman"/>
          <w:sz w:val="24"/>
          <w:szCs w:val="24"/>
          <w:shd w:val="clear" w:color="auto" w:fill="FFFFFF"/>
          <w:lang w:val="mn-MN"/>
        </w:rPr>
        <w:t xml:space="preserve">төрийн захиргааны төв байгууллагын үндсэн чиг үүрэгт хамаарах тул  энэ төрлийн үйл ажиллагаа төрд </w:t>
      </w:r>
      <w:r w:rsidR="00214938" w:rsidRPr="00042A3B">
        <w:rPr>
          <w:rFonts w:ascii="Times New Roman" w:hAnsi="Times New Roman" w:cs="Times New Roman"/>
          <w:sz w:val="24"/>
          <w:szCs w:val="24"/>
          <w:shd w:val="clear" w:color="auto" w:fill="FFFFFF"/>
          <w:lang w:val="mn-MN"/>
        </w:rPr>
        <w:t xml:space="preserve">нэмэлт </w:t>
      </w:r>
      <w:r w:rsidR="000B28FD" w:rsidRPr="00042A3B">
        <w:rPr>
          <w:rFonts w:ascii="Times New Roman" w:hAnsi="Times New Roman" w:cs="Times New Roman"/>
          <w:sz w:val="24"/>
          <w:szCs w:val="24"/>
          <w:shd w:val="clear" w:color="auto" w:fill="FFFFFF"/>
          <w:lang w:val="mn-MN"/>
        </w:rPr>
        <w:t>ачаалал үүсгэхгүй гэж үзнэ.</w:t>
      </w:r>
      <w:r w:rsidR="00FD0BE8" w:rsidRPr="00042A3B">
        <w:rPr>
          <w:rFonts w:ascii="Times New Roman" w:hAnsi="Times New Roman" w:cs="Times New Roman"/>
          <w:sz w:val="24"/>
          <w:szCs w:val="24"/>
          <w:shd w:val="clear" w:color="auto" w:fill="FFFFFF"/>
          <w:lang w:val="mn-MN"/>
        </w:rPr>
        <w:t xml:space="preserve"> </w:t>
      </w:r>
    </w:p>
    <w:p w14:paraId="5F2228F5" w14:textId="0A64A343" w:rsidR="000B28FD" w:rsidRPr="00042A3B" w:rsidRDefault="00A43223" w:rsidP="00214938">
      <w:pPr>
        <w:spacing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shd w:val="clear" w:color="auto" w:fill="FFFFFF"/>
          <w:lang w:val="mn-MN"/>
        </w:rPr>
        <w:t>Гэхдээ</w:t>
      </w:r>
      <w:r w:rsidR="000B28FD" w:rsidRPr="00042A3B">
        <w:rPr>
          <w:rFonts w:ascii="Times New Roman" w:hAnsi="Times New Roman" w:cs="Times New Roman"/>
          <w:sz w:val="24"/>
          <w:szCs w:val="24"/>
          <w:shd w:val="clear" w:color="auto" w:fill="FFFFFF"/>
          <w:lang w:val="mn-MN"/>
        </w:rPr>
        <w:t xml:space="preserve"> </w:t>
      </w:r>
      <w:r w:rsidR="00DD1170" w:rsidRPr="00042A3B">
        <w:rPr>
          <w:rFonts w:ascii="Times New Roman" w:hAnsi="Times New Roman" w:cs="Times New Roman"/>
          <w:sz w:val="24"/>
          <w:szCs w:val="24"/>
          <w:lang w:val="mn-MN"/>
        </w:rPr>
        <w:t xml:space="preserve">Хууль тогтоомжийн тухай хуулийн </w:t>
      </w:r>
      <w:r w:rsidR="006C6CF2" w:rsidRPr="00042A3B">
        <w:rPr>
          <w:rFonts w:ascii="Times New Roman" w:hAnsi="Times New Roman" w:cs="Times New Roman"/>
          <w:sz w:val="24"/>
          <w:szCs w:val="24"/>
          <w:lang w:val="mn-MN"/>
        </w:rPr>
        <w:t>20 дугаар зүйлийн 20.4 дэх хэсэгт</w:t>
      </w:r>
      <w:r w:rsidR="006C6CF2" w:rsidRPr="00042A3B">
        <w:rPr>
          <w:rStyle w:val="FootnoteReference"/>
          <w:rFonts w:ascii="Times New Roman" w:hAnsi="Times New Roman" w:cs="Times New Roman"/>
          <w:sz w:val="24"/>
          <w:szCs w:val="24"/>
          <w:lang w:val="mn-MN"/>
        </w:rPr>
        <w:footnoteReference w:id="2"/>
      </w:r>
      <w:r w:rsidR="006C6CF2" w:rsidRPr="00042A3B">
        <w:rPr>
          <w:rFonts w:ascii="Times New Roman" w:hAnsi="Times New Roman" w:cs="Times New Roman"/>
          <w:sz w:val="24"/>
          <w:szCs w:val="24"/>
          <w:lang w:val="mn-MN"/>
        </w:rPr>
        <w:t xml:space="preserve"> </w:t>
      </w:r>
      <w:r w:rsidR="00180F3C" w:rsidRPr="00042A3B">
        <w:rPr>
          <w:rFonts w:ascii="Times New Roman" w:hAnsi="Times New Roman" w:cs="Times New Roman"/>
          <w:sz w:val="24"/>
          <w:szCs w:val="24"/>
          <w:shd w:val="clear" w:color="auto" w:fill="FFFFFF"/>
          <w:lang w:val="mn-MN"/>
        </w:rPr>
        <w:t>т</w:t>
      </w:r>
      <w:r w:rsidR="006C6CF2" w:rsidRPr="00042A3B">
        <w:rPr>
          <w:rFonts w:ascii="Times New Roman" w:hAnsi="Times New Roman" w:cs="Times New Roman"/>
          <w:sz w:val="24"/>
          <w:szCs w:val="24"/>
          <w:shd w:val="clear" w:color="auto" w:fill="FFFFFF"/>
          <w:lang w:val="mn-MN"/>
        </w:rPr>
        <w:t xml:space="preserve">өрийн захиргааны төв байгууллага боловсруулсан хууль тогтоомжийн төслөө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 хийсэн тайлангийн хамт хүргүүлэхээр заасан. </w:t>
      </w:r>
      <w:r w:rsidR="00991EF7" w:rsidRPr="00042A3B">
        <w:rPr>
          <w:rFonts w:ascii="Times New Roman" w:hAnsi="Times New Roman" w:cs="Times New Roman"/>
          <w:sz w:val="24"/>
          <w:szCs w:val="24"/>
          <w:shd w:val="clear" w:color="auto" w:fill="FFFFFF"/>
          <w:lang w:val="mn-MN"/>
        </w:rPr>
        <w:t>Хэдийгээр</w:t>
      </w:r>
      <w:r w:rsidR="000B28FD" w:rsidRPr="00042A3B">
        <w:rPr>
          <w:rFonts w:ascii="Times New Roman" w:hAnsi="Times New Roman" w:cs="Times New Roman"/>
          <w:sz w:val="24"/>
          <w:szCs w:val="24"/>
          <w:shd w:val="clear" w:color="auto" w:fill="FFFFFF"/>
          <w:lang w:val="mn-MN"/>
        </w:rPr>
        <w:t xml:space="preserve"> төрийн захиргааны төв байгууллагын мэргэжилтэн энэ ажлыг хийх үүрэгтэй боловч зохицуулах гэж буй асуудал, харилцааны талаар нарийн мэдлэг, мэргэшилгүй байх тохиолдол гарах тул</w:t>
      </w:r>
      <w:r w:rsidR="00B612E7" w:rsidRPr="00042A3B">
        <w:rPr>
          <w:rFonts w:ascii="Times New Roman" w:hAnsi="Times New Roman" w:cs="Times New Roman"/>
          <w:sz w:val="24"/>
          <w:szCs w:val="24"/>
          <w:shd w:val="clear" w:color="auto" w:fill="FFFFFF"/>
          <w:lang w:val="mn-MN"/>
        </w:rPr>
        <w:t xml:space="preserve"> сүүлийн үед тодорхой чиглэлээр мэргэшсэн иргэн</w:t>
      </w:r>
      <w:r w:rsidR="00FF0C4D" w:rsidRPr="00042A3B">
        <w:rPr>
          <w:rFonts w:ascii="Times New Roman" w:hAnsi="Times New Roman" w:cs="Times New Roman"/>
          <w:sz w:val="24"/>
          <w:szCs w:val="24"/>
          <w:shd w:val="clear" w:color="auto" w:fill="FFFFFF"/>
          <w:lang w:val="mn-MN"/>
        </w:rPr>
        <w:t>,</w:t>
      </w:r>
      <w:r w:rsidR="00B612E7" w:rsidRPr="00042A3B">
        <w:rPr>
          <w:rFonts w:ascii="Times New Roman" w:hAnsi="Times New Roman" w:cs="Times New Roman"/>
          <w:sz w:val="24"/>
          <w:szCs w:val="24"/>
          <w:shd w:val="clear" w:color="auto" w:fill="FFFFFF"/>
          <w:lang w:val="mn-MN"/>
        </w:rPr>
        <w:t xml:space="preserve"> хуулийн этгээдээр </w:t>
      </w:r>
      <w:r w:rsidR="000B28FD" w:rsidRPr="00042A3B">
        <w:rPr>
          <w:rFonts w:ascii="Times New Roman" w:hAnsi="Times New Roman" w:cs="Times New Roman"/>
          <w:sz w:val="24"/>
          <w:szCs w:val="24"/>
          <w:shd w:val="clear" w:color="auto" w:fill="FFFFFF"/>
          <w:lang w:val="mn-MN"/>
        </w:rPr>
        <w:t xml:space="preserve">хуулийн төсөл боловсруулах, </w:t>
      </w:r>
      <w:r w:rsidR="00B612E7" w:rsidRPr="00042A3B">
        <w:rPr>
          <w:rFonts w:ascii="Times New Roman" w:hAnsi="Times New Roman" w:cs="Times New Roman"/>
          <w:sz w:val="24"/>
          <w:szCs w:val="24"/>
          <w:shd w:val="clear" w:color="auto" w:fill="FFFFFF"/>
          <w:lang w:val="mn-MN"/>
        </w:rPr>
        <w:t>Хууль тогтоомжийн тухай хуульд заасан бүрдүүлбэрийг хангах судалгааны ажл</w:t>
      </w:r>
      <w:r w:rsidRPr="00042A3B">
        <w:rPr>
          <w:rFonts w:ascii="Times New Roman" w:hAnsi="Times New Roman" w:cs="Times New Roman"/>
          <w:sz w:val="24"/>
          <w:szCs w:val="24"/>
          <w:shd w:val="clear" w:color="auto" w:fill="FFFFFF"/>
          <w:lang w:val="mn-MN"/>
        </w:rPr>
        <w:t>ууд</w:t>
      </w:r>
      <w:r w:rsidR="00B612E7" w:rsidRPr="00042A3B">
        <w:rPr>
          <w:rFonts w:ascii="Times New Roman" w:hAnsi="Times New Roman" w:cs="Times New Roman"/>
          <w:sz w:val="24"/>
          <w:szCs w:val="24"/>
          <w:shd w:val="clear" w:color="auto" w:fill="FFFFFF"/>
          <w:lang w:val="mn-MN"/>
        </w:rPr>
        <w:t>ыг гүйцэтгүүлэх</w:t>
      </w:r>
      <w:r w:rsidR="000B28FD" w:rsidRPr="00042A3B">
        <w:rPr>
          <w:rFonts w:ascii="Times New Roman" w:hAnsi="Times New Roman" w:cs="Times New Roman"/>
          <w:sz w:val="24"/>
          <w:szCs w:val="24"/>
          <w:shd w:val="clear" w:color="auto" w:fill="FFFFFF"/>
          <w:lang w:val="mn-MN"/>
        </w:rPr>
        <w:t xml:space="preserve"> явдал </w:t>
      </w:r>
      <w:r w:rsidR="00B612E7" w:rsidRPr="00042A3B">
        <w:rPr>
          <w:rFonts w:ascii="Times New Roman" w:hAnsi="Times New Roman" w:cs="Times New Roman"/>
          <w:sz w:val="24"/>
          <w:szCs w:val="24"/>
          <w:shd w:val="clear" w:color="auto" w:fill="FFFFFF"/>
          <w:lang w:val="mn-MN"/>
        </w:rPr>
        <w:t>түгээмэл бай</w:t>
      </w:r>
      <w:r w:rsidR="00FF0C4D" w:rsidRPr="00042A3B">
        <w:rPr>
          <w:rFonts w:ascii="Times New Roman" w:hAnsi="Times New Roman" w:cs="Times New Roman"/>
          <w:sz w:val="24"/>
          <w:szCs w:val="24"/>
          <w:shd w:val="clear" w:color="auto" w:fill="FFFFFF"/>
          <w:lang w:val="mn-MN"/>
        </w:rPr>
        <w:t xml:space="preserve">на. </w:t>
      </w:r>
    </w:p>
    <w:p w14:paraId="7FEDE1F6" w14:textId="4A8E962C" w:rsidR="005D7654" w:rsidRPr="00042A3B" w:rsidRDefault="000B28FD" w:rsidP="00214938">
      <w:pPr>
        <w:spacing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shd w:val="clear" w:color="auto" w:fill="FFFFFF"/>
          <w:lang w:val="mn-MN"/>
        </w:rPr>
        <w:t xml:space="preserve">Эрх зүйн орчныг боловсронгуй болгох арга хэмжээний хүрээнд хууль тогтоомжийг шинээр боловсруулах, нэмэлт, өөрчлөлт оруулах, түүний хамрах цар хүрээнээс хамааран дээр дурдсан судалгааны ажлыг гүйцэтгэхэд шаардагдах зардал </w:t>
      </w:r>
      <w:r w:rsidR="00036E51" w:rsidRPr="00042A3B">
        <w:rPr>
          <w:rFonts w:ascii="Times New Roman" w:hAnsi="Times New Roman" w:cs="Times New Roman"/>
          <w:sz w:val="24"/>
          <w:szCs w:val="24"/>
          <w:shd w:val="clear" w:color="auto" w:fill="FFFFFF"/>
          <w:lang w:val="mn-MN"/>
        </w:rPr>
        <w:t>харилцан адилгүй</w:t>
      </w:r>
      <w:r w:rsidRPr="00042A3B">
        <w:rPr>
          <w:rFonts w:ascii="Times New Roman" w:hAnsi="Times New Roman" w:cs="Times New Roman"/>
          <w:sz w:val="24"/>
          <w:szCs w:val="24"/>
          <w:shd w:val="clear" w:color="auto" w:fill="FFFFFF"/>
          <w:lang w:val="mn-MN"/>
        </w:rPr>
        <w:t xml:space="preserve"> бай</w:t>
      </w:r>
      <w:r w:rsidR="00A43223" w:rsidRPr="00042A3B">
        <w:rPr>
          <w:rFonts w:ascii="Times New Roman" w:hAnsi="Times New Roman" w:cs="Times New Roman"/>
          <w:sz w:val="24"/>
          <w:szCs w:val="24"/>
          <w:shd w:val="clear" w:color="auto" w:fill="FFFFFF"/>
          <w:lang w:val="mn-MN"/>
        </w:rPr>
        <w:t>даг</w:t>
      </w:r>
      <w:r w:rsidRPr="00042A3B">
        <w:rPr>
          <w:rFonts w:ascii="Times New Roman" w:hAnsi="Times New Roman" w:cs="Times New Roman"/>
          <w:sz w:val="24"/>
          <w:szCs w:val="24"/>
          <w:shd w:val="clear" w:color="auto" w:fill="FFFFFF"/>
          <w:lang w:val="mn-MN"/>
        </w:rPr>
        <w:t xml:space="preserve">. </w:t>
      </w:r>
      <w:r w:rsidR="005D7654" w:rsidRPr="00042A3B">
        <w:rPr>
          <w:rFonts w:ascii="Times New Roman" w:hAnsi="Times New Roman" w:cs="Times New Roman"/>
          <w:sz w:val="24"/>
          <w:szCs w:val="24"/>
          <w:shd w:val="clear" w:color="auto" w:fill="FFFFFF"/>
          <w:lang w:val="mn-MN"/>
        </w:rPr>
        <w:t>О</w:t>
      </w:r>
      <w:r w:rsidR="00FF0C4D" w:rsidRPr="00042A3B">
        <w:rPr>
          <w:rFonts w:ascii="Times New Roman" w:hAnsi="Times New Roman" w:cs="Times New Roman"/>
          <w:sz w:val="24"/>
          <w:szCs w:val="24"/>
          <w:shd w:val="clear" w:color="auto" w:fill="FFFFFF"/>
          <w:lang w:val="mn-MN"/>
        </w:rPr>
        <w:t xml:space="preserve">лон нийтэд </w:t>
      </w:r>
      <w:r w:rsidR="00386630" w:rsidRPr="00042A3B">
        <w:rPr>
          <w:rFonts w:ascii="Times New Roman" w:hAnsi="Times New Roman" w:cs="Times New Roman"/>
          <w:sz w:val="24"/>
          <w:szCs w:val="24"/>
          <w:shd w:val="clear" w:color="auto" w:fill="FFFFFF"/>
          <w:lang w:val="mn-MN"/>
        </w:rPr>
        <w:t>нээлттэй</w:t>
      </w:r>
      <w:r w:rsidR="00FF0C4D" w:rsidRPr="00042A3B">
        <w:rPr>
          <w:rFonts w:ascii="Times New Roman" w:hAnsi="Times New Roman" w:cs="Times New Roman"/>
          <w:sz w:val="24"/>
          <w:szCs w:val="24"/>
          <w:shd w:val="clear" w:color="auto" w:fill="FFFFFF"/>
          <w:lang w:val="mn-MN"/>
        </w:rPr>
        <w:t xml:space="preserve"> мэдээллээс харахад</w:t>
      </w:r>
      <w:r w:rsidR="00B612E7" w:rsidRPr="00042A3B">
        <w:rPr>
          <w:rFonts w:ascii="Times New Roman" w:hAnsi="Times New Roman" w:cs="Times New Roman"/>
          <w:sz w:val="24"/>
          <w:szCs w:val="24"/>
          <w:shd w:val="clear" w:color="auto" w:fill="FFFFFF"/>
          <w:lang w:val="mn-MN"/>
        </w:rPr>
        <w:t xml:space="preserve"> нэг хуулийн төс</w:t>
      </w:r>
      <w:r w:rsidR="00FF0C4D" w:rsidRPr="00042A3B">
        <w:rPr>
          <w:rFonts w:ascii="Times New Roman" w:hAnsi="Times New Roman" w:cs="Times New Roman"/>
          <w:sz w:val="24"/>
          <w:szCs w:val="24"/>
          <w:shd w:val="clear" w:color="auto" w:fill="FFFFFF"/>
          <w:lang w:val="mn-MN"/>
        </w:rPr>
        <w:t>ө</w:t>
      </w:r>
      <w:r w:rsidR="00B612E7" w:rsidRPr="00042A3B">
        <w:rPr>
          <w:rFonts w:ascii="Times New Roman" w:hAnsi="Times New Roman" w:cs="Times New Roman"/>
          <w:sz w:val="24"/>
          <w:szCs w:val="24"/>
          <w:shd w:val="clear" w:color="auto" w:fill="FFFFFF"/>
          <w:lang w:val="mn-MN"/>
        </w:rPr>
        <w:t>л</w:t>
      </w:r>
      <w:r w:rsidR="00FF0C4D" w:rsidRPr="00042A3B">
        <w:rPr>
          <w:rFonts w:ascii="Times New Roman" w:hAnsi="Times New Roman" w:cs="Times New Roman"/>
          <w:sz w:val="24"/>
          <w:szCs w:val="24"/>
          <w:shd w:val="clear" w:color="auto" w:fill="FFFFFF"/>
          <w:lang w:val="mn-MN"/>
        </w:rPr>
        <w:t xml:space="preserve"> боловсруулах, түүнд холбогдох судалгааны ажл</w:t>
      </w:r>
      <w:r w:rsidR="00A43223" w:rsidRPr="00042A3B">
        <w:rPr>
          <w:rFonts w:ascii="Times New Roman" w:hAnsi="Times New Roman" w:cs="Times New Roman"/>
          <w:sz w:val="24"/>
          <w:szCs w:val="24"/>
          <w:shd w:val="clear" w:color="auto" w:fill="FFFFFF"/>
          <w:lang w:val="mn-MN"/>
        </w:rPr>
        <w:t>ууд</w:t>
      </w:r>
      <w:r w:rsidR="00FF0C4D" w:rsidRPr="00042A3B">
        <w:rPr>
          <w:rFonts w:ascii="Times New Roman" w:hAnsi="Times New Roman" w:cs="Times New Roman"/>
          <w:sz w:val="24"/>
          <w:szCs w:val="24"/>
          <w:shd w:val="clear" w:color="auto" w:fill="FFFFFF"/>
          <w:lang w:val="mn-MN"/>
        </w:rPr>
        <w:t>ыг гүйцэтгэх зөвлөх үйлчи</w:t>
      </w:r>
      <w:r w:rsidR="00A43223" w:rsidRPr="00042A3B">
        <w:rPr>
          <w:rFonts w:ascii="Times New Roman" w:hAnsi="Times New Roman" w:cs="Times New Roman"/>
          <w:sz w:val="24"/>
          <w:szCs w:val="24"/>
          <w:shd w:val="clear" w:color="auto" w:fill="FFFFFF"/>
          <w:lang w:val="mn-MN"/>
        </w:rPr>
        <w:t>лгээ үзүүлж буй дундаж тариф гуч</w:t>
      </w:r>
      <w:r w:rsidR="00CA0374" w:rsidRPr="00042A3B">
        <w:rPr>
          <w:rFonts w:ascii="Times New Roman" w:hAnsi="Times New Roman" w:cs="Times New Roman"/>
          <w:sz w:val="24"/>
          <w:szCs w:val="24"/>
          <w:shd w:val="clear" w:color="auto" w:fill="FFFFFF"/>
          <w:lang w:val="mn-MN"/>
        </w:rPr>
        <w:t xml:space="preserve"> гаруй сая</w:t>
      </w:r>
      <w:r w:rsidR="00FF0C4D" w:rsidRPr="00042A3B">
        <w:rPr>
          <w:rFonts w:ascii="Times New Roman" w:hAnsi="Times New Roman" w:cs="Times New Roman"/>
          <w:sz w:val="24"/>
          <w:szCs w:val="24"/>
          <w:shd w:val="clear" w:color="auto" w:fill="FFFFFF"/>
          <w:lang w:val="mn-MN"/>
        </w:rPr>
        <w:t xml:space="preserve"> төгрөг</w:t>
      </w:r>
      <w:r w:rsidR="00FF0C4D" w:rsidRPr="00042A3B">
        <w:rPr>
          <w:rStyle w:val="FootnoteReference"/>
          <w:rFonts w:ascii="Times New Roman" w:hAnsi="Times New Roman" w:cs="Times New Roman"/>
          <w:sz w:val="24"/>
          <w:szCs w:val="24"/>
          <w:shd w:val="clear" w:color="auto" w:fill="FFFFFF"/>
          <w:lang w:val="mn-MN"/>
        </w:rPr>
        <w:footnoteReference w:id="3"/>
      </w:r>
      <w:r w:rsidR="00FF0C4D" w:rsidRPr="00042A3B">
        <w:rPr>
          <w:rFonts w:ascii="Times New Roman" w:hAnsi="Times New Roman" w:cs="Times New Roman"/>
          <w:sz w:val="24"/>
          <w:szCs w:val="24"/>
          <w:shd w:val="clear" w:color="auto" w:fill="FFFFFF"/>
          <w:lang w:val="mn-MN"/>
        </w:rPr>
        <w:t xml:space="preserve"> байна. Энэ дүнд</w:t>
      </w:r>
      <w:r w:rsidRPr="00042A3B">
        <w:rPr>
          <w:rFonts w:ascii="Times New Roman" w:hAnsi="Times New Roman" w:cs="Times New Roman"/>
          <w:sz w:val="24"/>
          <w:szCs w:val="24"/>
          <w:shd w:val="clear" w:color="auto" w:fill="FFFFFF"/>
          <w:lang w:val="mn-MN"/>
        </w:rPr>
        <w:t xml:space="preserve"> үндэслэн </w:t>
      </w:r>
      <w:r w:rsidR="00386630" w:rsidRPr="00042A3B">
        <w:rPr>
          <w:rFonts w:ascii="Times New Roman" w:hAnsi="Times New Roman" w:cs="Times New Roman"/>
          <w:sz w:val="24"/>
          <w:szCs w:val="24"/>
          <w:shd w:val="clear" w:color="auto" w:fill="FFFFFF"/>
          <w:lang w:val="mn-MN"/>
        </w:rPr>
        <w:t xml:space="preserve">2030 он хүртэл хэрэгжих </w:t>
      </w:r>
      <w:r w:rsidRPr="00042A3B">
        <w:rPr>
          <w:rFonts w:ascii="Times New Roman" w:hAnsi="Times New Roman" w:cs="Times New Roman"/>
          <w:sz w:val="24"/>
          <w:szCs w:val="24"/>
          <w:shd w:val="clear" w:color="auto" w:fill="FFFFFF"/>
          <w:lang w:val="mn-MN"/>
        </w:rPr>
        <w:t>А</w:t>
      </w:r>
      <w:r w:rsidR="00FD0BE8" w:rsidRPr="00042A3B">
        <w:rPr>
          <w:rFonts w:ascii="Times New Roman" w:hAnsi="Times New Roman" w:cs="Times New Roman"/>
          <w:sz w:val="24"/>
          <w:szCs w:val="24"/>
          <w:shd w:val="clear" w:color="auto" w:fill="FFFFFF"/>
          <w:lang w:val="mn-MN"/>
        </w:rPr>
        <w:t>Т</w:t>
      </w:r>
      <w:r w:rsidRPr="00042A3B">
        <w:rPr>
          <w:rFonts w:ascii="Times New Roman" w:hAnsi="Times New Roman" w:cs="Times New Roman"/>
          <w:sz w:val="24"/>
          <w:szCs w:val="24"/>
          <w:shd w:val="clear" w:color="auto" w:fill="FFFFFF"/>
          <w:lang w:val="mn-MN"/>
        </w:rPr>
        <w:t>Ү</w:t>
      </w:r>
      <w:r w:rsidR="00FD0BE8" w:rsidRPr="00042A3B">
        <w:rPr>
          <w:rFonts w:ascii="Times New Roman" w:hAnsi="Times New Roman" w:cs="Times New Roman"/>
          <w:sz w:val="24"/>
          <w:szCs w:val="24"/>
          <w:shd w:val="clear" w:color="auto" w:fill="FFFFFF"/>
          <w:lang w:val="mn-MN"/>
        </w:rPr>
        <w:t>Х</w:t>
      </w:r>
      <w:r w:rsidRPr="00042A3B">
        <w:rPr>
          <w:rFonts w:ascii="Times New Roman" w:hAnsi="Times New Roman" w:cs="Times New Roman"/>
          <w:sz w:val="24"/>
          <w:szCs w:val="24"/>
          <w:shd w:val="clear" w:color="auto" w:fill="FFFFFF"/>
          <w:lang w:val="mn-MN"/>
        </w:rPr>
        <w:t xml:space="preserve"> төс</w:t>
      </w:r>
      <w:r w:rsidR="00386630" w:rsidRPr="00042A3B">
        <w:rPr>
          <w:rFonts w:ascii="Times New Roman" w:hAnsi="Times New Roman" w:cs="Times New Roman"/>
          <w:sz w:val="24"/>
          <w:szCs w:val="24"/>
          <w:shd w:val="clear" w:color="auto" w:fill="FFFFFF"/>
          <w:lang w:val="mn-MN"/>
        </w:rPr>
        <w:t xml:space="preserve">лийн хууль тогтоомж боловсруулах, боловсронгуй болгох </w:t>
      </w:r>
      <w:r w:rsidR="00420714" w:rsidRPr="00042A3B">
        <w:rPr>
          <w:rFonts w:ascii="Times New Roman" w:hAnsi="Times New Roman" w:cs="Times New Roman"/>
          <w:sz w:val="24"/>
          <w:szCs w:val="24"/>
          <w:shd w:val="clear" w:color="auto" w:fill="FFFFFF"/>
          <w:lang w:val="mn-MN"/>
        </w:rPr>
        <w:t>1</w:t>
      </w:r>
      <w:r w:rsidR="00386630" w:rsidRPr="00042A3B">
        <w:rPr>
          <w:rFonts w:ascii="Times New Roman" w:hAnsi="Times New Roman" w:cs="Times New Roman"/>
          <w:sz w:val="24"/>
          <w:szCs w:val="24"/>
          <w:shd w:val="clear" w:color="auto" w:fill="FFFFFF"/>
          <w:lang w:val="mn-MN"/>
        </w:rPr>
        <w:t>40 арга хэмжээн</w:t>
      </w:r>
      <w:r w:rsidR="00420714" w:rsidRPr="00042A3B">
        <w:rPr>
          <w:rFonts w:ascii="Times New Roman" w:hAnsi="Times New Roman" w:cs="Times New Roman"/>
          <w:sz w:val="24"/>
          <w:szCs w:val="24"/>
          <w:shd w:val="clear" w:color="auto" w:fill="FFFFFF"/>
          <w:lang w:val="mn-MN"/>
        </w:rPr>
        <w:t>и</w:t>
      </w:r>
      <w:r w:rsidR="00386630" w:rsidRPr="00042A3B">
        <w:rPr>
          <w:rFonts w:ascii="Times New Roman" w:hAnsi="Times New Roman" w:cs="Times New Roman"/>
          <w:sz w:val="24"/>
          <w:szCs w:val="24"/>
          <w:shd w:val="clear" w:color="auto" w:fill="FFFFFF"/>
          <w:lang w:val="mn-MN"/>
        </w:rPr>
        <w:t>й зардлыг дунд</w:t>
      </w:r>
      <w:r w:rsidR="00420714" w:rsidRPr="00042A3B">
        <w:rPr>
          <w:rFonts w:ascii="Times New Roman" w:hAnsi="Times New Roman" w:cs="Times New Roman"/>
          <w:sz w:val="24"/>
          <w:szCs w:val="24"/>
          <w:shd w:val="clear" w:color="auto" w:fill="FFFFFF"/>
          <w:lang w:val="mn-MN"/>
        </w:rPr>
        <w:t>жаар</w:t>
      </w:r>
      <w:r w:rsidR="00A43223" w:rsidRPr="00042A3B">
        <w:rPr>
          <w:rFonts w:ascii="Times New Roman" w:hAnsi="Times New Roman" w:cs="Times New Roman"/>
          <w:sz w:val="24"/>
          <w:szCs w:val="24"/>
          <w:shd w:val="clear" w:color="auto" w:fill="FFFFFF"/>
          <w:lang w:val="mn-MN"/>
        </w:rPr>
        <w:t xml:space="preserve"> нэгж үнийг 30 сая төгрөгөөр</w:t>
      </w:r>
      <w:r w:rsidR="00386630" w:rsidRPr="00042A3B">
        <w:rPr>
          <w:rFonts w:ascii="Times New Roman" w:hAnsi="Times New Roman" w:cs="Times New Roman"/>
          <w:sz w:val="24"/>
          <w:szCs w:val="24"/>
          <w:shd w:val="clear" w:color="auto" w:fill="FFFFFF"/>
          <w:lang w:val="mn-MN"/>
        </w:rPr>
        <w:t xml:space="preserve"> тооцож үзвэл </w:t>
      </w:r>
      <w:r w:rsidR="00A43223" w:rsidRPr="00042A3B">
        <w:rPr>
          <w:rFonts w:ascii="Times New Roman" w:hAnsi="Times New Roman" w:cs="Times New Roman"/>
          <w:b/>
          <w:sz w:val="24"/>
          <w:szCs w:val="24"/>
          <w:shd w:val="clear" w:color="auto" w:fill="FFFFFF"/>
          <w:lang w:val="mn-MN"/>
        </w:rPr>
        <w:t>4,2</w:t>
      </w:r>
      <w:r w:rsidR="00386630" w:rsidRPr="00042A3B">
        <w:rPr>
          <w:rFonts w:ascii="Times New Roman" w:hAnsi="Times New Roman" w:cs="Times New Roman"/>
          <w:b/>
          <w:sz w:val="24"/>
          <w:szCs w:val="24"/>
          <w:shd w:val="clear" w:color="auto" w:fill="FFFFFF"/>
          <w:lang w:val="mn-MN"/>
        </w:rPr>
        <w:t>00,000,000</w:t>
      </w:r>
      <w:r w:rsidR="00386630" w:rsidRPr="00042A3B">
        <w:rPr>
          <w:rFonts w:ascii="Times New Roman" w:hAnsi="Times New Roman" w:cs="Times New Roman"/>
          <w:sz w:val="24"/>
          <w:szCs w:val="24"/>
          <w:shd w:val="clear" w:color="auto" w:fill="FFFFFF"/>
          <w:lang w:val="mn-MN"/>
        </w:rPr>
        <w:t xml:space="preserve"> төгрөг болох төлөвтэй байгаа</w:t>
      </w:r>
      <w:r w:rsidR="00420714" w:rsidRPr="00042A3B">
        <w:rPr>
          <w:rFonts w:ascii="Times New Roman" w:hAnsi="Times New Roman" w:cs="Times New Roman"/>
          <w:sz w:val="24"/>
          <w:szCs w:val="24"/>
          <w:shd w:val="clear" w:color="auto" w:fill="FFFFFF"/>
          <w:lang w:val="mn-MN"/>
        </w:rPr>
        <w:t>г анхаарах нь зүйтэй.</w:t>
      </w:r>
    </w:p>
    <w:p w14:paraId="15E5B0E3" w14:textId="7D91D688" w:rsidR="005D7654" w:rsidRPr="00042A3B" w:rsidRDefault="005D7654"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Төрөөс АТҮХ-ийн хэрэгжилтийг хангах эрх зүйн үндсийг бүрдүүлэх зорилгоор хөтөлбөрт тусгагдсан хууль тогтоомж боловсруулах, боловсронгуй болгох ажлын хүрээнд Хууль тогтоомжийн тухай хуульд заасан хяналт шинжилгээ, үнэлгээ, судалгааны ажлуудыг гүйцэтгэх, хуулийн төслийг олон нийтээр хэлэлцүүлэх зэрэг үйл ажиллаг</w:t>
      </w:r>
      <w:r w:rsidR="00A43223" w:rsidRPr="00042A3B">
        <w:rPr>
          <w:rFonts w:ascii="Times New Roman" w:hAnsi="Times New Roman" w:cs="Times New Roman"/>
          <w:sz w:val="24"/>
          <w:szCs w:val="24"/>
          <w:lang w:val="mn-MN"/>
        </w:rPr>
        <w:t>аанд шаардагдах зардлыг тусгах т</w:t>
      </w:r>
      <w:r w:rsidRPr="00042A3B">
        <w:rPr>
          <w:rFonts w:ascii="Times New Roman" w:hAnsi="Times New Roman" w:cs="Times New Roman"/>
          <w:sz w:val="24"/>
          <w:szCs w:val="24"/>
          <w:lang w:val="mn-MN"/>
        </w:rPr>
        <w:t xml:space="preserve">ал дээр зайлшгүй анхаарах шаардлагатай юм. Учир нь аливаа хөтөлбөр, арга хэмжээг хэрэгжүүлэхэд шаардлагатай зардал, хүний нөөц, бүтцийг тодорхой тогтоож, хариуцах этгээдийг тодорхойлохгүй үлдээх нь тухайн арга хэмжээ хэрэгжихгүй байх суурь шалтгаан болдог бөгөөд санхүүжилтгүйн улмаас хэрэгжээгүй, үр дүн нь зорьсон түвшинд хүрээгүй төсөл, хөтөлбөрүүд олон бий. Иймээс ч Хууль тогтоомжийн тухай хуулиар хууль </w:t>
      </w:r>
      <w:r w:rsidRPr="00042A3B">
        <w:rPr>
          <w:rFonts w:ascii="Times New Roman" w:hAnsi="Times New Roman" w:cs="Times New Roman"/>
          <w:sz w:val="24"/>
          <w:szCs w:val="24"/>
          <w:lang w:val="mn-MN"/>
        </w:rPr>
        <w:lastRenderedPageBreak/>
        <w:t xml:space="preserve">тогтоомжийг хэрэгжүүлэхтэй холбоотой гарах зардлыг төр, хувийн хэвшил, иргэн тус бүрээр баримжаалан гаргах үүргийг хууль санаачлагчид хүлээлгэсэн нь тухайн зохицуулалтын зорилго нь түүнийг хэрэгжүүлэхийн тулд гарах зардалтай үр өгөөжийн хувьд зохистой түвшинд байгаа эсэхийг тодруулах зорилготой билээ. </w:t>
      </w:r>
    </w:p>
    <w:p w14:paraId="1A345009" w14:textId="29549F41" w:rsidR="005D7654" w:rsidRPr="00042A3B" w:rsidRDefault="00386630" w:rsidP="00214938">
      <w:pPr>
        <w:spacing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shd w:val="clear" w:color="auto" w:fill="FFFFFF"/>
          <w:lang w:val="mn-MN"/>
        </w:rPr>
        <w:t>Журам, стандарт</w:t>
      </w:r>
      <w:r w:rsidR="00C173BA" w:rsidRPr="00042A3B">
        <w:rPr>
          <w:rFonts w:ascii="Times New Roman" w:hAnsi="Times New Roman" w:cs="Times New Roman"/>
          <w:sz w:val="24"/>
          <w:szCs w:val="24"/>
          <w:shd w:val="clear" w:color="auto" w:fill="FFFFFF"/>
          <w:lang w:val="mn-MN"/>
        </w:rPr>
        <w:t>, төлөвлөгөө</w:t>
      </w:r>
      <w:r w:rsidRPr="00042A3B">
        <w:rPr>
          <w:rFonts w:ascii="Times New Roman" w:hAnsi="Times New Roman" w:cs="Times New Roman"/>
          <w:sz w:val="24"/>
          <w:szCs w:val="24"/>
          <w:shd w:val="clear" w:color="auto" w:fill="FFFFFF"/>
          <w:lang w:val="mn-MN"/>
        </w:rPr>
        <w:t xml:space="preserve"> боловсруулах </w:t>
      </w:r>
      <w:r w:rsidR="00DD2327" w:rsidRPr="00042A3B">
        <w:rPr>
          <w:rFonts w:ascii="Times New Roman" w:hAnsi="Times New Roman" w:cs="Times New Roman"/>
          <w:sz w:val="24"/>
          <w:szCs w:val="24"/>
          <w:shd w:val="clear" w:color="auto" w:fill="FFFFFF"/>
          <w:lang w:val="mn-MN"/>
        </w:rPr>
        <w:t>үйл ажиллагаа</w:t>
      </w:r>
      <w:r w:rsidR="00420714" w:rsidRPr="00042A3B">
        <w:rPr>
          <w:rFonts w:ascii="Times New Roman" w:hAnsi="Times New Roman" w:cs="Times New Roman"/>
          <w:sz w:val="24"/>
          <w:szCs w:val="24"/>
          <w:shd w:val="clear" w:color="auto" w:fill="FFFFFF"/>
          <w:lang w:val="mn-MN"/>
        </w:rPr>
        <w:t xml:space="preserve"> нь мөн л </w:t>
      </w:r>
      <w:r w:rsidR="00DD2327" w:rsidRPr="00042A3B">
        <w:rPr>
          <w:rFonts w:ascii="Times New Roman" w:hAnsi="Times New Roman" w:cs="Times New Roman"/>
          <w:sz w:val="24"/>
          <w:szCs w:val="24"/>
          <w:shd w:val="clear" w:color="auto" w:fill="FFFFFF"/>
          <w:lang w:val="mn-MN"/>
        </w:rPr>
        <w:t xml:space="preserve"> дээр дурдсанчлан төрийн захиргааны байгууллагын чиг үүрэгт хамаарах асуудал тул зардал тооцохгүй. АТҮХ төслийн 1.1.1,</w:t>
      </w:r>
      <w:r w:rsidR="00C173BA" w:rsidRPr="00042A3B">
        <w:rPr>
          <w:rFonts w:ascii="Times New Roman" w:hAnsi="Times New Roman" w:cs="Times New Roman"/>
          <w:sz w:val="24"/>
          <w:szCs w:val="24"/>
          <w:shd w:val="clear" w:color="auto" w:fill="FFFFFF"/>
          <w:lang w:val="mn-MN"/>
        </w:rPr>
        <w:t xml:space="preserve"> 2.6.2,</w:t>
      </w:r>
      <w:r w:rsidR="00DD2327" w:rsidRPr="00042A3B">
        <w:rPr>
          <w:rFonts w:ascii="Times New Roman" w:hAnsi="Times New Roman" w:cs="Times New Roman"/>
          <w:sz w:val="24"/>
          <w:szCs w:val="24"/>
          <w:shd w:val="clear" w:color="auto" w:fill="FFFFFF"/>
          <w:lang w:val="mn-MN"/>
        </w:rPr>
        <w:t xml:space="preserve"> 3.4.3., 3.4.4, 4.3.1, 5.1.1, 8.1.1, 9.4.2 дэх заалтад нийт 3 журам, 3 стандарт, 1 стратеги боловсруулах, шинэчлэх арга хэмжээ тусгагдсан нь нийт арга хэмжээний </w:t>
      </w:r>
      <w:r w:rsidR="005D7654" w:rsidRPr="00042A3B">
        <w:rPr>
          <w:rFonts w:ascii="Times New Roman" w:hAnsi="Times New Roman" w:cs="Times New Roman"/>
          <w:sz w:val="24"/>
          <w:szCs w:val="24"/>
          <w:shd w:val="clear" w:color="auto" w:fill="FFFFFF"/>
          <w:lang w:val="mn-MN"/>
        </w:rPr>
        <w:t>3,1 хувийг эзэлж</w:t>
      </w:r>
      <w:r w:rsidR="00DD2327" w:rsidRPr="00042A3B">
        <w:rPr>
          <w:rFonts w:ascii="Times New Roman" w:hAnsi="Times New Roman" w:cs="Times New Roman"/>
          <w:sz w:val="24"/>
          <w:szCs w:val="24"/>
          <w:shd w:val="clear" w:color="auto" w:fill="FFFFFF"/>
          <w:lang w:val="mn-MN"/>
        </w:rPr>
        <w:t xml:space="preserve"> байна. </w:t>
      </w:r>
      <w:r w:rsidR="00A43223" w:rsidRPr="00042A3B">
        <w:rPr>
          <w:rFonts w:ascii="Times New Roman" w:hAnsi="Times New Roman" w:cs="Times New Roman"/>
          <w:sz w:val="24"/>
          <w:szCs w:val="24"/>
          <w:shd w:val="clear" w:color="auto" w:fill="FFFFFF"/>
          <w:lang w:val="mn-MN"/>
        </w:rPr>
        <w:t xml:space="preserve">Үүнийг төрийн байгууллага шинээр зардал үүсгэхгүйгээр хэрэгжүүлэх боломжтой гэж үзнэ. </w:t>
      </w:r>
    </w:p>
    <w:p w14:paraId="3CA4C2EE" w14:textId="29ECE60A" w:rsidR="00A020D4" w:rsidRPr="00042A3B" w:rsidRDefault="00A020D4" w:rsidP="00214938">
      <w:pPr>
        <w:spacing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shd w:val="clear" w:color="auto" w:fill="FFFFFF"/>
          <w:lang w:val="mn-MN"/>
        </w:rPr>
        <w:t>Мөн АТҮХ төсөлд тусгагдсан албан хаагчды</w:t>
      </w:r>
      <w:r w:rsidR="00F37C18" w:rsidRPr="00042A3B">
        <w:rPr>
          <w:rFonts w:ascii="Times New Roman" w:hAnsi="Times New Roman" w:cs="Times New Roman"/>
          <w:sz w:val="24"/>
          <w:szCs w:val="24"/>
          <w:shd w:val="clear" w:color="auto" w:fill="FFFFFF"/>
          <w:lang w:val="mn-MN"/>
        </w:rPr>
        <w:t>г</w:t>
      </w:r>
      <w:r w:rsidRPr="00042A3B">
        <w:rPr>
          <w:rFonts w:ascii="Times New Roman" w:hAnsi="Times New Roman" w:cs="Times New Roman"/>
          <w:sz w:val="24"/>
          <w:szCs w:val="24"/>
          <w:shd w:val="clear" w:color="auto" w:fill="FFFFFF"/>
          <w:lang w:val="mn-MN"/>
        </w:rPr>
        <w:t xml:space="preserve"> мэргэшүүлэх </w:t>
      </w:r>
      <w:r w:rsidR="00F37C18" w:rsidRPr="00042A3B">
        <w:rPr>
          <w:rFonts w:ascii="Times New Roman" w:hAnsi="Times New Roman" w:cs="Times New Roman"/>
          <w:sz w:val="24"/>
          <w:szCs w:val="24"/>
          <w:shd w:val="clear" w:color="auto" w:fill="FFFFFF"/>
          <w:lang w:val="mn-MN"/>
        </w:rPr>
        <w:t>сургалт зохион байгуулах</w:t>
      </w:r>
      <w:r w:rsidRPr="00042A3B">
        <w:rPr>
          <w:rFonts w:ascii="Times New Roman" w:hAnsi="Times New Roman" w:cs="Times New Roman"/>
          <w:sz w:val="24"/>
          <w:szCs w:val="24"/>
          <w:shd w:val="clear" w:color="auto" w:fill="FFFFFF"/>
          <w:lang w:val="mn-MN"/>
        </w:rPr>
        <w:t>, сургалтын хөтөлбөрийг боловсруулах арга хэмжээтэй холбоотой зохицуулалтууд нь Төрийн албаны тухай, Шүүхийн тухай, Прокурорын тухай</w:t>
      </w:r>
      <w:r w:rsidR="00F37C18" w:rsidRPr="00042A3B">
        <w:rPr>
          <w:rFonts w:ascii="Times New Roman" w:hAnsi="Times New Roman" w:cs="Times New Roman"/>
          <w:sz w:val="24"/>
          <w:szCs w:val="24"/>
          <w:shd w:val="clear" w:color="auto" w:fill="FFFFFF"/>
          <w:lang w:val="mn-MN"/>
        </w:rPr>
        <w:t xml:space="preserve"> хууль тогтоомжид заасны дагуу Засгийн газар болон харьяалах төрийн захиргааны байгууллага, түүний сургалт, судалгааны нэгжийн үндсэн чиг үүрэгт хамаарах тул зардал тооцох шаардлагагүй</w:t>
      </w:r>
      <w:r w:rsidR="00420714" w:rsidRPr="00042A3B">
        <w:rPr>
          <w:rFonts w:ascii="Times New Roman" w:hAnsi="Times New Roman" w:cs="Times New Roman"/>
          <w:sz w:val="24"/>
          <w:szCs w:val="24"/>
          <w:shd w:val="clear" w:color="auto" w:fill="FFFFFF"/>
          <w:lang w:val="mn-MN"/>
        </w:rPr>
        <w:t xml:space="preserve"> юм</w:t>
      </w:r>
      <w:r w:rsidR="00F37C18" w:rsidRPr="00042A3B">
        <w:rPr>
          <w:rFonts w:ascii="Times New Roman" w:hAnsi="Times New Roman" w:cs="Times New Roman"/>
          <w:sz w:val="24"/>
          <w:szCs w:val="24"/>
          <w:shd w:val="clear" w:color="auto" w:fill="FFFFFF"/>
          <w:lang w:val="mn-MN"/>
        </w:rPr>
        <w:t>.</w:t>
      </w:r>
      <w:r w:rsidR="00420714" w:rsidRPr="00042A3B">
        <w:rPr>
          <w:rFonts w:ascii="Times New Roman" w:hAnsi="Times New Roman" w:cs="Times New Roman"/>
          <w:sz w:val="24"/>
          <w:szCs w:val="24"/>
          <w:shd w:val="clear" w:color="auto" w:fill="FFFFFF"/>
          <w:lang w:val="mn-MN"/>
        </w:rPr>
        <w:t xml:space="preserve"> </w:t>
      </w:r>
    </w:p>
    <w:p w14:paraId="1106D8D3" w14:textId="1410F788" w:rsidR="00DD2327" w:rsidRPr="00042A3B" w:rsidRDefault="005D7654" w:rsidP="0017408A">
      <w:pPr>
        <w:pStyle w:val="Heading2"/>
        <w:numPr>
          <w:ilvl w:val="1"/>
          <w:numId w:val="1"/>
        </w:numPr>
        <w:spacing w:after="240" w:line="240" w:lineRule="auto"/>
        <w:jc w:val="both"/>
        <w:rPr>
          <w:rFonts w:ascii="Times New Roman" w:hAnsi="Times New Roman" w:cs="Times New Roman"/>
          <w:b/>
          <w:color w:val="auto"/>
          <w:sz w:val="24"/>
          <w:szCs w:val="24"/>
          <w:shd w:val="clear" w:color="auto" w:fill="FFFFFF"/>
          <w:lang w:val="mn-MN"/>
        </w:rPr>
      </w:pPr>
      <w:bookmarkStart w:id="11" w:name="_Toc135505799"/>
      <w:r w:rsidRPr="00042A3B">
        <w:rPr>
          <w:rFonts w:ascii="Times New Roman" w:hAnsi="Times New Roman" w:cs="Times New Roman"/>
          <w:b/>
          <w:color w:val="auto"/>
          <w:sz w:val="24"/>
          <w:szCs w:val="24"/>
          <w:shd w:val="clear" w:color="auto" w:fill="FFFFFF"/>
          <w:lang w:val="mn-MN"/>
        </w:rPr>
        <w:t>Хэмжих боломжгүй арга хэмжээнүүд</w:t>
      </w:r>
      <w:bookmarkEnd w:id="11"/>
      <w:r w:rsidRPr="00042A3B">
        <w:rPr>
          <w:rFonts w:ascii="Times New Roman" w:hAnsi="Times New Roman" w:cs="Times New Roman"/>
          <w:b/>
          <w:color w:val="auto"/>
          <w:sz w:val="24"/>
          <w:szCs w:val="24"/>
          <w:shd w:val="clear" w:color="auto" w:fill="FFFFFF"/>
          <w:lang w:val="mn-MN"/>
        </w:rPr>
        <w:t xml:space="preserve"> </w:t>
      </w:r>
    </w:p>
    <w:p w14:paraId="60F33EB9" w14:textId="0D62C4A3" w:rsidR="00F47CF3" w:rsidRPr="00042A3B" w:rsidRDefault="005D7654"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w:t>
      </w:r>
      <w:r w:rsidR="00B95C1F" w:rsidRPr="00042A3B">
        <w:rPr>
          <w:rFonts w:ascii="Times New Roman" w:hAnsi="Times New Roman" w:cs="Times New Roman"/>
          <w:sz w:val="24"/>
          <w:szCs w:val="24"/>
          <w:lang w:val="mn-MN"/>
        </w:rPr>
        <w:t xml:space="preserve"> төс</w:t>
      </w:r>
      <w:r w:rsidR="002F0C21" w:rsidRPr="00042A3B">
        <w:rPr>
          <w:rFonts w:ascii="Times New Roman" w:hAnsi="Times New Roman" w:cs="Times New Roman"/>
          <w:sz w:val="24"/>
          <w:szCs w:val="24"/>
          <w:lang w:val="mn-MN"/>
        </w:rPr>
        <w:t>өл</w:t>
      </w:r>
      <w:r w:rsidR="00AD5F01" w:rsidRPr="00042A3B">
        <w:rPr>
          <w:rFonts w:ascii="Times New Roman" w:hAnsi="Times New Roman" w:cs="Times New Roman"/>
          <w:sz w:val="24"/>
          <w:szCs w:val="24"/>
          <w:lang w:val="mn-MN"/>
        </w:rPr>
        <w:t xml:space="preserve"> авлига, албан тушаалын байдлаа урвуулан ашигласнаас үүдэлтэй нийгэмд учруулж буй хор хохирлыг арилгах, авлигаас шалтгаалсан алдагдсан боломжуу</w:t>
      </w:r>
      <w:r w:rsidR="00621746" w:rsidRPr="00042A3B">
        <w:rPr>
          <w:rFonts w:ascii="Times New Roman" w:hAnsi="Times New Roman" w:cs="Times New Roman"/>
          <w:sz w:val="24"/>
          <w:szCs w:val="24"/>
          <w:lang w:val="mn-MN"/>
        </w:rPr>
        <w:t>д</w:t>
      </w:r>
      <w:r w:rsidR="00AD5F01" w:rsidRPr="00042A3B">
        <w:rPr>
          <w:rFonts w:ascii="Times New Roman" w:hAnsi="Times New Roman" w:cs="Times New Roman"/>
          <w:sz w:val="24"/>
          <w:szCs w:val="24"/>
          <w:lang w:val="mn-MN"/>
        </w:rPr>
        <w:t xml:space="preserve">ыг нэхэх, </w:t>
      </w:r>
      <w:r w:rsidR="00B97470" w:rsidRPr="00042A3B">
        <w:rPr>
          <w:rFonts w:ascii="Times New Roman" w:hAnsi="Times New Roman" w:cs="Times New Roman"/>
          <w:sz w:val="24"/>
          <w:szCs w:val="24"/>
          <w:lang w:val="mn-MN"/>
        </w:rPr>
        <w:t>тэгш боломжийг хүн бүр</w:t>
      </w:r>
      <w:r w:rsidR="005A04A3" w:rsidRPr="00042A3B">
        <w:rPr>
          <w:rFonts w:ascii="Times New Roman" w:hAnsi="Times New Roman" w:cs="Times New Roman"/>
          <w:sz w:val="24"/>
          <w:szCs w:val="24"/>
          <w:lang w:val="mn-MN"/>
        </w:rPr>
        <w:t>д</w:t>
      </w:r>
      <w:r w:rsidR="00B97470" w:rsidRPr="00042A3B">
        <w:rPr>
          <w:rFonts w:ascii="Times New Roman" w:hAnsi="Times New Roman" w:cs="Times New Roman"/>
          <w:sz w:val="24"/>
          <w:szCs w:val="24"/>
          <w:lang w:val="mn-MN"/>
        </w:rPr>
        <w:t xml:space="preserve"> олгох</w:t>
      </w:r>
      <w:r w:rsidR="002F0C21" w:rsidRPr="00042A3B">
        <w:rPr>
          <w:rFonts w:ascii="Times New Roman" w:hAnsi="Times New Roman" w:cs="Times New Roman"/>
          <w:sz w:val="24"/>
          <w:szCs w:val="24"/>
          <w:lang w:val="mn-MN"/>
        </w:rPr>
        <w:t>ын тулд хяналт, хариуцлагын тогтолцоог бэхжүүлэх, мэдээллийн болон үйл ажиллагааны хүртээмжийг нэмэгдүүлэх</w:t>
      </w:r>
      <w:r w:rsidR="00C173BA" w:rsidRPr="00042A3B">
        <w:rPr>
          <w:rFonts w:ascii="Times New Roman" w:hAnsi="Times New Roman" w:cs="Times New Roman"/>
          <w:sz w:val="24"/>
          <w:szCs w:val="24"/>
          <w:lang w:val="mn-MN"/>
        </w:rPr>
        <w:t>, хөтөлбөр хэрэгжүүлэх</w:t>
      </w:r>
      <w:r w:rsidR="00B97470" w:rsidRPr="00042A3B">
        <w:rPr>
          <w:rFonts w:ascii="Times New Roman" w:hAnsi="Times New Roman" w:cs="Times New Roman"/>
          <w:sz w:val="24"/>
          <w:szCs w:val="24"/>
          <w:lang w:val="mn-MN"/>
        </w:rPr>
        <w:t xml:space="preserve"> зэргээр улс орон, иргэдийн нийгэм, эдийн засгийн байдал, эрх зүйн боловсрол болон олон улсад эзлэх байр суурийг бэхжүүлэхэд шууд нөлөөлөх зорилго, зорилтыг дэвшүүлж байгаагаараа онцлог юм.</w:t>
      </w:r>
    </w:p>
    <w:p w14:paraId="50667CC1" w14:textId="380E4566" w:rsidR="005D7654" w:rsidRPr="00042A3B" w:rsidRDefault="002F0C21" w:rsidP="00214938">
      <w:pPr>
        <w:spacing w:line="240" w:lineRule="auto"/>
        <w:ind w:firstLine="720"/>
        <w:jc w:val="both"/>
        <w:rPr>
          <w:rFonts w:ascii="Times New Roman" w:hAnsi="Times New Roman" w:cs="Times New Roman"/>
          <w:sz w:val="24"/>
          <w:szCs w:val="24"/>
          <w:lang w:val="mn-MN"/>
        </w:rPr>
      </w:pPr>
      <w:bookmarkStart w:id="12" w:name="_Hlk135566305"/>
      <w:r w:rsidRPr="00042A3B">
        <w:rPr>
          <w:rFonts w:ascii="Times New Roman" w:hAnsi="Times New Roman" w:cs="Times New Roman"/>
          <w:sz w:val="24"/>
          <w:szCs w:val="24"/>
          <w:lang w:val="mn-MN"/>
        </w:rPr>
        <w:t xml:space="preserve">Авлигатай тэмцэх </w:t>
      </w:r>
      <w:r w:rsidR="00EF2B00" w:rsidRPr="00042A3B">
        <w:rPr>
          <w:rFonts w:ascii="Times New Roman" w:hAnsi="Times New Roman" w:cs="Times New Roman"/>
          <w:sz w:val="24"/>
          <w:szCs w:val="24"/>
          <w:lang w:val="mn-MN"/>
        </w:rPr>
        <w:t xml:space="preserve">зорилго, </w:t>
      </w:r>
      <w:r w:rsidRPr="00042A3B">
        <w:rPr>
          <w:rFonts w:ascii="Times New Roman" w:hAnsi="Times New Roman" w:cs="Times New Roman"/>
          <w:sz w:val="24"/>
          <w:szCs w:val="24"/>
          <w:lang w:val="mn-MN"/>
        </w:rPr>
        <w:t xml:space="preserve">арга хэмжээний хүрээнд </w:t>
      </w:r>
      <w:r w:rsidR="00EF2B00" w:rsidRPr="00042A3B">
        <w:rPr>
          <w:rFonts w:ascii="Times New Roman" w:hAnsi="Times New Roman" w:cs="Times New Roman"/>
          <w:sz w:val="24"/>
          <w:szCs w:val="24"/>
          <w:lang w:val="mn-MN"/>
        </w:rPr>
        <w:t xml:space="preserve">цогц байдлаар хэрэгжүүлэхээр төлөвлөсөн </w:t>
      </w:r>
      <w:r w:rsidRPr="00042A3B">
        <w:rPr>
          <w:rFonts w:ascii="Times New Roman" w:hAnsi="Times New Roman" w:cs="Times New Roman"/>
          <w:sz w:val="24"/>
          <w:szCs w:val="24"/>
          <w:lang w:val="mn-MN"/>
        </w:rPr>
        <w:t>үйл ажиллагаа, хариуцах болон хамтрах байгууллага, хамрагдах этгээдийн тоо, зохицуулах харилцаа зэрэг асуудлууд тодорхойгүй</w:t>
      </w:r>
      <w:r w:rsidR="00EF2B00" w:rsidRPr="00042A3B">
        <w:rPr>
          <w:rFonts w:ascii="Times New Roman" w:hAnsi="Times New Roman" w:cs="Times New Roman"/>
          <w:sz w:val="24"/>
          <w:szCs w:val="24"/>
          <w:lang w:val="mn-MN"/>
        </w:rPr>
        <w:t>, тодор</w:t>
      </w:r>
      <w:r w:rsidR="00420714" w:rsidRPr="00042A3B">
        <w:rPr>
          <w:rFonts w:ascii="Times New Roman" w:hAnsi="Times New Roman" w:cs="Times New Roman"/>
          <w:sz w:val="24"/>
          <w:szCs w:val="24"/>
          <w:lang w:val="mn-MN"/>
        </w:rPr>
        <w:t>х</w:t>
      </w:r>
      <w:r w:rsidR="00EF2B00" w:rsidRPr="00042A3B">
        <w:rPr>
          <w:rFonts w:ascii="Times New Roman" w:hAnsi="Times New Roman" w:cs="Times New Roman"/>
          <w:sz w:val="24"/>
          <w:szCs w:val="24"/>
          <w:lang w:val="mn-MN"/>
        </w:rPr>
        <w:t>ойлох боломжгүй байх</w:t>
      </w:r>
      <w:r w:rsidRPr="00042A3B">
        <w:rPr>
          <w:rFonts w:ascii="Times New Roman" w:hAnsi="Times New Roman" w:cs="Times New Roman"/>
          <w:sz w:val="24"/>
          <w:szCs w:val="24"/>
          <w:lang w:val="mn-MN"/>
        </w:rPr>
        <w:t xml:space="preserve"> тохиолдолд тухайн арга хэмжээний зардлыг тооцоолох</w:t>
      </w:r>
      <w:r w:rsidR="00EF2B00" w:rsidRPr="00042A3B">
        <w:rPr>
          <w:rFonts w:ascii="Times New Roman" w:hAnsi="Times New Roman" w:cs="Times New Roman"/>
          <w:sz w:val="24"/>
          <w:szCs w:val="24"/>
          <w:lang w:val="mn-MN"/>
        </w:rPr>
        <w:t>гүй</w:t>
      </w:r>
      <w:r w:rsidRPr="00042A3B">
        <w:rPr>
          <w:rFonts w:ascii="Times New Roman" w:hAnsi="Times New Roman" w:cs="Times New Roman"/>
          <w:sz w:val="24"/>
          <w:szCs w:val="24"/>
          <w:lang w:val="mn-MN"/>
        </w:rPr>
        <w:t>.</w:t>
      </w:r>
      <w:r w:rsidR="00EF2B00" w:rsidRPr="00042A3B">
        <w:rPr>
          <w:rFonts w:ascii="Times New Roman" w:hAnsi="Times New Roman" w:cs="Times New Roman"/>
          <w:sz w:val="24"/>
          <w:szCs w:val="24"/>
          <w:lang w:val="mn-MN"/>
        </w:rPr>
        <w:t xml:space="preserve"> Тухайлбал, хөтөлбөр хэрэгжүүлэх, </w:t>
      </w:r>
      <w:r w:rsidR="00496CAA" w:rsidRPr="00042A3B">
        <w:rPr>
          <w:rFonts w:ascii="Times New Roman" w:hAnsi="Times New Roman" w:cs="Times New Roman"/>
          <w:sz w:val="24"/>
          <w:szCs w:val="24"/>
          <w:lang w:val="mn-MN"/>
        </w:rPr>
        <w:t>хэрэглээнд</w:t>
      </w:r>
      <w:r w:rsidR="00EF2B00" w:rsidRPr="00042A3B">
        <w:rPr>
          <w:rFonts w:ascii="Times New Roman" w:hAnsi="Times New Roman" w:cs="Times New Roman"/>
          <w:sz w:val="24"/>
          <w:szCs w:val="24"/>
          <w:lang w:val="mn-MN"/>
        </w:rPr>
        <w:t xml:space="preserve"> нэвтрүүлэх,</w:t>
      </w:r>
      <w:r w:rsidR="00496CAA" w:rsidRPr="00042A3B">
        <w:rPr>
          <w:rFonts w:ascii="Times New Roman" w:hAnsi="Times New Roman" w:cs="Times New Roman"/>
          <w:sz w:val="24"/>
          <w:szCs w:val="24"/>
          <w:lang w:val="mn-MN"/>
        </w:rPr>
        <w:t xml:space="preserve"> хэрэглэж хэвшүүлэх,</w:t>
      </w:r>
      <w:r w:rsidR="00232947" w:rsidRPr="00042A3B">
        <w:rPr>
          <w:rFonts w:ascii="Times New Roman" w:hAnsi="Times New Roman" w:cs="Times New Roman"/>
          <w:sz w:val="24"/>
          <w:szCs w:val="24"/>
          <w:lang w:val="mn-MN"/>
        </w:rPr>
        <w:t xml:space="preserve"> хэрэгжилтийг хангуулах, оролцоог хангах, татан оролцуулах,</w:t>
      </w:r>
      <w:r w:rsidR="00EF2B00" w:rsidRPr="00042A3B">
        <w:rPr>
          <w:rFonts w:ascii="Times New Roman" w:hAnsi="Times New Roman" w:cs="Times New Roman"/>
          <w:sz w:val="24"/>
          <w:szCs w:val="24"/>
          <w:lang w:val="mn-MN"/>
        </w:rPr>
        <w:t xml:space="preserve"> тогтолцоо бий болгох, </w:t>
      </w:r>
      <w:r w:rsidR="00232947" w:rsidRPr="00042A3B">
        <w:rPr>
          <w:rFonts w:ascii="Times New Roman" w:hAnsi="Times New Roman" w:cs="Times New Roman"/>
          <w:sz w:val="24"/>
          <w:szCs w:val="24"/>
          <w:lang w:val="mn-MN"/>
        </w:rPr>
        <w:t xml:space="preserve">сүлжээ үүсгэх, </w:t>
      </w:r>
      <w:r w:rsidR="00EF2B00" w:rsidRPr="00042A3B">
        <w:rPr>
          <w:rFonts w:ascii="Times New Roman" w:hAnsi="Times New Roman" w:cs="Times New Roman"/>
          <w:sz w:val="24"/>
          <w:szCs w:val="24"/>
          <w:lang w:val="mn-MN"/>
        </w:rPr>
        <w:t>сургалт, нөлөөллийн ажил зохион байгуулах зэргийг дурдаж болно.</w:t>
      </w:r>
      <w:r w:rsidRPr="00042A3B">
        <w:rPr>
          <w:rFonts w:ascii="Times New Roman" w:hAnsi="Times New Roman" w:cs="Times New Roman"/>
          <w:sz w:val="24"/>
          <w:szCs w:val="24"/>
          <w:lang w:val="mn-MN"/>
        </w:rPr>
        <w:t xml:space="preserve"> </w:t>
      </w:r>
      <w:r w:rsidR="00C173BA" w:rsidRPr="00042A3B">
        <w:rPr>
          <w:rFonts w:ascii="Times New Roman" w:hAnsi="Times New Roman" w:cs="Times New Roman"/>
          <w:sz w:val="24"/>
          <w:szCs w:val="24"/>
          <w:lang w:val="mn-MN"/>
        </w:rPr>
        <w:t xml:space="preserve">Харин тодорхой мэдээ, мэдээллийг олон нийтэд ил тод байршуулах, сонсгол зохион байгуулах асуудлыг хууль тогтоомж, дүрэм журамд заасны дагуу дотоод нөөц бололцоогоо ашиглан олон нийтэд түгээх боломжтой тул тусгайлан зардал үүсгэхгүй гэж үзсэн. </w:t>
      </w:r>
      <w:r w:rsidR="00CC46A1" w:rsidRPr="00042A3B">
        <w:rPr>
          <w:rFonts w:ascii="Times New Roman" w:hAnsi="Times New Roman" w:cs="Times New Roman"/>
          <w:sz w:val="24"/>
          <w:szCs w:val="24"/>
          <w:lang w:val="mn-MN"/>
        </w:rPr>
        <w:t>АТҮХ төсөлд и</w:t>
      </w:r>
      <w:r w:rsidRPr="00042A3B">
        <w:rPr>
          <w:rFonts w:ascii="Times New Roman" w:hAnsi="Times New Roman" w:cs="Times New Roman"/>
          <w:sz w:val="24"/>
          <w:szCs w:val="24"/>
          <w:lang w:val="mn-MN"/>
        </w:rPr>
        <w:t>йм төрлийн зардал тооцох боломжгүй</w:t>
      </w:r>
      <w:r w:rsidR="00C173BA" w:rsidRPr="00042A3B">
        <w:rPr>
          <w:rFonts w:ascii="Times New Roman" w:hAnsi="Times New Roman" w:cs="Times New Roman"/>
          <w:sz w:val="24"/>
          <w:szCs w:val="24"/>
          <w:lang w:val="mn-MN"/>
        </w:rPr>
        <w:t xml:space="preserve"> болон зардал тооцохгүй </w:t>
      </w:r>
      <w:r w:rsidR="0046689F" w:rsidRPr="00042A3B">
        <w:rPr>
          <w:rFonts w:ascii="Times New Roman" w:hAnsi="Times New Roman" w:cs="Times New Roman"/>
          <w:sz w:val="24"/>
          <w:szCs w:val="24"/>
          <w:lang w:val="mn-MN"/>
        </w:rPr>
        <w:t>40 орчим</w:t>
      </w:r>
      <w:r w:rsidR="00CC46A1" w:rsidRPr="00042A3B">
        <w:rPr>
          <w:rFonts w:ascii="Times New Roman" w:hAnsi="Times New Roman" w:cs="Times New Roman"/>
          <w:sz w:val="24"/>
          <w:szCs w:val="24"/>
          <w:lang w:val="mn-MN"/>
        </w:rPr>
        <w:t xml:space="preserve"> арга хэмжэ</w:t>
      </w:r>
      <w:r w:rsidR="00EF2B00" w:rsidRPr="00042A3B">
        <w:rPr>
          <w:rFonts w:ascii="Times New Roman" w:hAnsi="Times New Roman" w:cs="Times New Roman"/>
          <w:sz w:val="24"/>
          <w:szCs w:val="24"/>
          <w:lang w:val="mn-MN"/>
        </w:rPr>
        <w:t xml:space="preserve">э </w:t>
      </w:r>
      <w:r w:rsidR="00CC46A1" w:rsidRPr="00042A3B">
        <w:rPr>
          <w:rFonts w:ascii="Times New Roman" w:hAnsi="Times New Roman" w:cs="Times New Roman"/>
          <w:sz w:val="24"/>
          <w:szCs w:val="24"/>
          <w:lang w:val="mn-MN"/>
        </w:rPr>
        <w:t xml:space="preserve">байна. </w:t>
      </w:r>
    </w:p>
    <w:p w14:paraId="108DE3C6" w14:textId="3B3EC24C" w:rsidR="00961823" w:rsidRPr="00042A3B" w:rsidRDefault="00961823" w:rsidP="0017408A">
      <w:pPr>
        <w:pStyle w:val="Heading2"/>
        <w:numPr>
          <w:ilvl w:val="1"/>
          <w:numId w:val="1"/>
        </w:numPr>
        <w:spacing w:after="240"/>
        <w:jc w:val="both"/>
        <w:rPr>
          <w:rFonts w:ascii="Times New Roman" w:hAnsi="Times New Roman" w:cs="Times New Roman"/>
          <w:b/>
          <w:color w:val="auto"/>
          <w:sz w:val="24"/>
          <w:szCs w:val="24"/>
          <w:lang w:val="mn-MN"/>
        </w:rPr>
      </w:pPr>
      <w:bookmarkStart w:id="13" w:name="_Toc135505800"/>
      <w:bookmarkEnd w:id="12"/>
      <w:r w:rsidRPr="00042A3B">
        <w:rPr>
          <w:rFonts w:ascii="Times New Roman" w:hAnsi="Times New Roman" w:cs="Times New Roman"/>
          <w:b/>
          <w:color w:val="auto"/>
          <w:sz w:val="24"/>
          <w:szCs w:val="24"/>
          <w:lang w:val="mn-MN"/>
        </w:rPr>
        <w:t>Цахим систем шинээр бий болгох болон хөгжүүлэх үйл ажиллагааны зардлын дундаж өртгийг тооцох хэмжээг тогтоох нь</w:t>
      </w:r>
      <w:bookmarkEnd w:id="13"/>
    </w:p>
    <w:p w14:paraId="2E67DCA0" w14:textId="2A9B05E0" w:rsidR="00961823" w:rsidRPr="00042A3B" w:rsidRDefault="00961823" w:rsidP="00961823">
      <w:pPr>
        <w:spacing w:line="240" w:lineRule="auto"/>
        <w:ind w:firstLine="720"/>
        <w:jc w:val="both"/>
        <w:rPr>
          <w:rFonts w:ascii="Times New Roman" w:hAnsi="Times New Roman" w:cs="Times New Roman"/>
          <w:sz w:val="24"/>
          <w:szCs w:val="24"/>
          <w:lang w:val="mn-MN"/>
        </w:rPr>
      </w:pPr>
      <w:bookmarkStart w:id="14" w:name="_Hlk135566321"/>
      <w:r w:rsidRPr="00042A3B">
        <w:rPr>
          <w:rFonts w:ascii="Times New Roman" w:hAnsi="Times New Roman" w:cs="Times New Roman"/>
          <w:sz w:val="24"/>
          <w:szCs w:val="24"/>
          <w:lang w:val="mn-MN"/>
        </w:rPr>
        <w:t xml:space="preserve">Төрийн байгууллагын үйл ажиллагаанд ашиглах цахим систем, </w:t>
      </w:r>
      <w:r w:rsidR="00DE657B" w:rsidRPr="00042A3B">
        <w:rPr>
          <w:rFonts w:ascii="Times New Roman" w:hAnsi="Times New Roman" w:cs="Times New Roman"/>
          <w:sz w:val="24"/>
          <w:szCs w:val="24"/>
          <w:lang w:val="mn-MN"/>
        </w:rPr>
        <w:t>программ</w:t>
      </w:r>
      <w:r w:rsidRPr="00042A3B">
        <w:rPr>
          <w:rFonts w:ascii="Times New Roman" w:hAnsi="Times New Roman" w:cs="Times New Roman"/>
          <w:sz w:val="24"/>
          <w:szCs w:val="24"/>
          <w:lang w:val="mn-MN"/>
        </w:rPr>
        <w:t xml:space="preserve"> хангамж хөгжүүлэх, шаардлагатай тоног төхөөрөмж, хэрэгслийг нийлүүлэх захиалгат ажлын зардлын хэмжээг Төрийн худалдан авах ажиллагааны цахим системд</w:t>
      </w:r>
      <w:r w:rsidRPr="00042A3B">
        <w:rPr>
          <w:rStyle w:val="FootnoteReference"/>
          <w:rFonts w:ascii="Times New Roman" w:hAnsi="Times New Roman" w:cs="Times New Roman"/>
          <w:sz w:val="24"/>
          <w:szCs w:val="24"/>
          <w:lang w:val="mn-MN"/>
        </w:rPr>
        <w:footnoteReference w:id="4"/>
      </w:r>
      <w:r w:rsidRPr="00042A3B">
        <w:rPr>
          <w:rFonts w:ascii="Times New Roman" w:hAnsi="Times New Roman" w:cs="Times New Roman"/>
          <w:sz w:val="24"/>
          <w:szCs w:val="24"/>
          <w:lang w:val="mn-MN"/>
        </w:rPr>
        <w:t xml:space="preserve"> байршуулсан ижил төрлийн үйлчилгээний үнийн саналын дундаж хэмжээ болох </w:t>
      </w:r>
      <w:r w:rsidRPr="00042A3B">
        <w:rPr>
          <w:rFonts w:ascii="Times New Roman" w:hAnsi="Times New Roman" w:cs="Times New Roman"/>
          <w:b/>
          <w:sz w:val="24"/>
          <w:szCs w:val="24"/>
          <w:lang w:val="mn-MN"/>
        </w:rPr>
        <w:t xml:space="preserve">278,333,333 </w:t>
      </w:r>
      <w:r w:rsidRPr="00042A3B">
        <w:rPr>
          <w:rFonts w:ascii="Times New Roman" w:hAnsi="Times New Roman" w:cs="Times New Roman"/>
          <w:sz w:val="24"/>
          <w:szCs w:val="24"/>
          <w:shd w:val="clear" w:color="auto" w:fill="FFFFFF"/>
          <w:lang w:val="mn-MN"/>
        </w:rPr>
        <w:t>төгрөгөөр тооцов.</w:t>
      </w:r>
    </w:p>
    <w:p w14:paraId="6187BAB8" w14:textId="7C144B80" w:rsidR="00961823" w:rsidRPr="00042A3B" w:rsidRDefault="00961823" w:rsidP="00961823">
      <w:pPr>
        <w:pStyle w:val="Caption"/>
        <w:spacing w:after="0"/>
        <w:jc w:val="right"/>
        <w:rPr>
          <w:rFonts w:ascii="Times New Roman" w:hAnsi="Times New Roman" w:cs="Times New Roman"/>
          <w:color w:val="auto"/>
          <w:sz w:val="20"/>
          <w:szCs w:val="20"/>
          <w:lang w:val="mn-MN"/>
        </w:rPr>
      </w:pPr>
      <w:bookmarkStart w:id="15" w:name="_Toc135506056"/>
      <w:bookmarkEnd w:id="14"/>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r w:rsidR="00DE657B" w:rsidRPr="00042A3B">
        <w:rPr>
          <w:rFonts w:ascii="Times New Roman" w:hAnsi="Times New Roman" w:cs="Times New Roman"/>
          <w:color w:val="auto"/>
          <w:sz w:val="20"/>
          <w:szCs w:val="20"/>
          <w:lang w:val="mn-MN"/>
        </w:rPr>
        <w:t>Программ</w:t>
      </w:r>
      <w:r w:rsidRPr="00042A3B">
        <w:rPr>
          <w:rFonts w:ascii="Times New Roman" w:hAnsi="Times New Roman" w:cs="Times New Roman"/>
          <w:color w:val="auto"/>
          <w:sz w:val="20"/>
          <w:szCs w:val="20"/>
          <w:lang w:val="mn-MN"/>
        </w:rPr>
        <w:t xml:space="preserve"> хангамж хөгжүүлэх, түүнд шаардлагдах тоног төхөөрөмж нийлүүлэх үйл ажиллагааны дундаж өртөг</w:t>
      </w:r>
      <w:bookmarkEnd w:id="15"/>
    </w:p>
    <w:tbl>
      <w:tblPr>
        <w:tblStyle w:val="TableGrid3"/>
        <w:tblW w:w="9450" w:type="dxa"/>
        <w:tblLook w:val="04A0" w:firstRow="1" w:lastRow="0" w:firstColumn="1" w:lastColumn="0" w:noHBand="0" w:noVBand="1"/>
      </w:tblPr>
      <w:tblGrid>
        <w:gridCol w:w="438"/>
        <w:gridCol w:w="7328"/>
        <w:gridCol w:w="1684"/>
      </w:tblGrid>
      <w:tr w:rsidR="00961823" w:rsidRPr="00042A3B" w14:paraId="30C98486" w14:textId="77777777" w:rsidTr="00EF225B">
        <w:tc>
          <w:tcPr>
            <w:tcW w:w="438" w:type="dxa"/>
          </w:tcPr>
          <w:p w14:paraId="2F130175" w14:textId="77777777" w:rsidR="00961823" w:rsidRPr="00042A3B" w:rsidRDefault="00961823" w:rsidP="00EF225B">
            <w:pPr>
              <w:rPr>
                <w:rFonts w:ascii="Times New Roman" w:eastAsia="Times New Roman" w:hAnsi="Times New Roman" w:cs="Times New Roman"/>
                <w:b/>
                <w:sz w:val="20"/>
                <w:szCs w:val="20"/>
                <w:lang w:val="mn-MN"/>
              </w:rPr>
            </w:pPr>
            <w:r w:rsidRPr="00042A3B">
              <w:rPr>
                <w:rFonts w:ascii="Times New Roman" w:eastAsia="Times New Roman" w:hAnsi="Times New Roman" w:cs="Times New Roman"/>
                <w:b/>
                <w:sz w:val="20"/>
                <w:szCs w:val="20"/>
                <w:lang w:val="mn-MN"/>
              </w:rPr>
              <w:t>№</w:t>
            </w:r>
          </w:p>
        </w:tc>
        <w:tc>
          <w:tcPr>
            <w:tcW w:w="7328" w:type="dxa"/>
          </w:tcPr>
          <w:p w14:paraId="072BAC77" w14:textId="4FE66609" w:rsidR="00961823" w:rsidRPr="00042A3B" w:rsidRDefault="00961823" w:rsidP="00EF225B">
            <w:pPr>
              <w:rPr>
                <w:rFonts w:ascii="Times New Roman" w:eastAsia="Times New Roman" w:hAnsi="Times New Roman" w:cs="Times New Roman"/>
                <w:b/>
                <w:sz w:val="20"/>
                <w:szCs w:val="20"/>
                <w:lang w:val="mn-MN"/>
              </w:rPr>
            </w:pPr>
            <w:r w:rsidRPr="00042A3B">
              <w:rPr>
                <w:rFonts w:ascii="Times New Roman" w:eastAsia="Times New Roman" w:hAnsi="Times New Roman" w:cs="Times New Roman"/>
                <w:b/>
                <w:sz w:val="20"/>
                <w:szCs w:val="20"/>
                <w:lang w:val="mn-MN"/>
              </w:rPr>
              <w:t>Тенд</w:t>
            </w:r>
            <w:r w:rsidR="005A04A3" w:rsidRPr="00042A3B">
              <w:rPr>
                <w:rFonts w:ascii="Times New Roman" w:eastAsia="Times New Roman" w:hAnsi="Times New Roman" w:cs="Times New Roman"/>
                <w:b/>
                <w:sz w:val="20"/>
                <w:szCs w:val="20"/>
                <w:lang w:val="mn-MN"/>
              </w:rPr>
              <w:t>е</w:t>
            </w:r>
            <w:r w:rsidRPr="00042A3B">
              <w:rPr>
                <w:rFonts w:ascii="Times New Roman" w:eastAsia="Times New Roman" w:hAnsi="Times New Roman" w:cs="Times New Roman"/>
                <w:b/>
                <w:sz w:val="20"/>
                <w:szCs w:val="20"/>
                <w:lang w:val="mn-MN"/>
              </w:rPr>
              <w:t>рийн нэр</w:t>
            </w:r>
          </w:p>
        </w:tc>
        <w:tc>
          <w:tcPr>
            <w:tcW w:w="1684" w:type="dxa"/>
          </w:tcPr>
          <w:p w14:paraId="3184053B" w14:textId="77777777" w:rsidR="00961823" w:rsidRPr="00042A3B" w:rsidRDefault="00961823" w:rsidP="00EF225B">
            <w:pP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Төсөвт өртөг</w:t>
            </w:r>
          </w:p>
        </w:tc>
      </w:tr>
      <w:tr w:rsidR="00961823" w:rsidRPr="00042A3B" w14:paraId="4ADB10EA" w14:textId="77777777" w:rsidTr="00EF225B">
        <w:tc>
          <w:tcPr>
            <w:tcW w:w="438" w:type="dxa"/>
          </w:tcPr>
          <w:p w14:paraId="3DEDC539" w14:textId="77777777" w:rsidR="00961823" w:rsidRPr="00042A3B" w:rsidRDefault="00961823" w:rsidP="00EF225B">
            <w:pPr>
              <w:rPr>
                <w:rFonts w:ascii="Times New Roman" w:eastAsia="Times New Roman" w:hAnsi="Times New Roman" w:cs="Times New Roman"/>
                <w:sz w:val="20"/>
                <w:szCs w:val="20"/>
                <w:lang w:val="mn-MN"/>
              </w:rPr>
            </w:pPr>
            <w:r w:rsidRPr="00042A3B">
              <w:rPr>
                <w:rFonts w:ascii="Times New Roman" w:eastAsia="Times New Roman" w:hAnsi="Times New Roman" w:cs="Times New Roman"/>
                <w:sz w:val="20"/>
                <w:szCs w:val="20"/>
                <w:lang w:val="mn-MN"/>
              </w:rPr>
              <w:lastRenderedPageBreak/>
              <w:t>1</w:t>
            </w:r>
          </w:p>
        </w:tc>
        <w:tc>
          <w:tcPr>
            <w:tcW w:w="7328" w:type="dxa"/>
          </w:tcPr>
          <w:p w14:paraId="65B3EC8D" w14:textId="4444593D" w:rsidR="00961823" w:rsidRPr="00042A3B" w:rsidRDefault="00961823" w:rsidP="00EF225B">
            <w:pPr>
              <w:rPr>
                <w:rFonts w:ascii="Times New Roman" w:eastAsia="Times New Roman" w:hAnsi="Times New Roman" w:cs="Times New Roman"/>
                <w:sz w:val="20"/>
                <w:szCs w:val="20"/>
                <w:lang w:val="mn-MN"/>
              </w:rPr>
            </w:pPr>
            <w:r w:rsidRPr="00042A3B">
              <w:rPr>
                <w:rFonts w:ascii="Times New Roman" w:hAnsi="Times New Roman" w:cs="Times New Roman"/>
                <w:bCs/>
                <w:sz w:val="20"/>
                <w:szCs w:val="20"/>
                <w:lang w:val="mn-MN"/>
              </w:rPr>
              <w:t xml:space="preserve">Шинжилгээний лаораторийн багаж, тоног төхөөрөмж, </w:t>
            </w:r>
            <w:r w:rsidR="00DE657B" w:rsidRPr="00042A3B">
              <w:rPr>
                <w:rFonts w:ascii="Times New Roman" w:hAnsi="Times New Roman" w:cs="Times New Roman"/>
                <w:bCs/>
                <w:sz w:val="20"/>
                <w:szCs w:val="20"/>
                <w:lang w:val="mn-MN"/>
              </w:rPr>
              <w:t>программ</w:t>
            </w:r>
            <w:r w:rsidRPr="00042A3B">
              <w:rPr>
                <w:rFonts w:ascii="Times New Roman" w:hAnsi="Times New Roman" w:cs="Times New Roman"/>
                <w:bCs/>
                <w:sz w:val="20"/>
                <w:szCs w:val="20"/>
                <w:lang w:val="mn-MN"/>
              </w:rPr>
              <w:t>м хангамж</w:t>
            </w:r>
            <w:r w:rsidRPr="00042A3B">
              <w:rPr>
                <w:rStyle w:val="FootnoteReference"/>
                <w:rFonts w:ascii="Times New Roman" w:hAnsi="Times New Roman" w:cs="Times New Roman"/>
                <w:bCs/>
                <w:sz w:val="20"/>
                <w:szCs w:val="20"/>
                <w:lang w:val="mn-MN"/>
              </w:rPr>
              <w:footnoteReference w:id="5"/>
            </w:r>
          </w:p>
        </w:tc>
        <w:tc>
          <w:tcPr>
            <w:tcW w:w="1684" w:type="dxa"/>
          </w:tcPr>
          <w:p w14:paraId="4286DD0D" w14:textId="77777777" w:rsidR="00961823" w:rsidRPr="00042A3B" w:rsidRDefault="00961823" w:rsidP="00EF225B">
            <w:pPr>
              <w:rPr>
                <w:rFonts w:ascii="Times New Roman" w:eastAsia="Times New Roman" w:hAnsi="Times New Roman" w:cs="Times New Roman"/>
                <w:sz w:val="20"/>
                <w:szCs w:val="20"/>
                <w:lang w:val="mn-MN"/>
              </w:rPr>
            </w:pPr>
            <w:r w:rsidRPr="00042A3B">
              <w:rPr>
                <w:rFonts w:ascii="Times New Roman" w:hAnsi="Times New Roman" w:cs="Times New Roman"/>
                <w:sz w:val="20"/>
                <w:szCs w:val="20"/>
                <w:shd w:val="clear" w:color="auto" w:fill="FFFFFF"/>
                <w:lang w:val="mn-MN"/>
              </w:rPr>
              <w:t>310,000,000</w:t>
            </w:r>
          </w:p>
        </w:tc>
      </w:tr>
      <w:tr w:rsidR="00961823" w:rsidRPr="00042A3B" w14:paraId="41E9B062" w14:textId="77777777" w:rsidTr="00EF225B">
        <w:trPr>
          <w:trHeight w:val="278"/>
        </w:trPr>
        <w:tc>
          <w:tcPr>
            <w:tcW w:w="438" w:type="dxa"/>
          </w:tcPr>
          <w:p w14:paraId="5124CF00" w14:textId="77777777" w:rsidR="00961823" w:rsidRPr="00042A3B" w:rsidRDefault="00961823" w:rsidP="00EF225B">
            <w:pPr>
              <w:rPr>
                <w:rFonts w:ascii="Times New Roman" w:hAnsi="Times New Roman" w:cs="Times New Roman"/>
                <w:bCs/>
                <w:sz w:val="20"/>
                <w:szCs w:val="20"/>
                <w:lang w:val="mn-MN"/>
              </w:rPr>
            </w:pPr>
            <w:r w:rsidRPr="00042A3B">
              <w:rPr>
                <w:rFonts w:ascii="Times New Roman" w:hAnsi="Times New Roman" w:cs="Times New Roman"/>
                <w:sz w:val="20"/>
                <w:szCs w:val="20"/>
                <w:lang w:val="mn-MN"/>
              </w:rPr>
              <w:t>2</w:t>
            </w:r>
          </w:p>
        </w:tc>
        <w:tc>
          <w:tcPr>
            <w:tcW w:w="7328" w:type="dxa"/>
          </w:tcPr>
          <w:p w14:paraId="0C2625B8" w14:textId="2D8FC7FE"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bCs/>
                <w:sz w:val="20"/>
                <w:szCs w:val="20"/>
                <w:lang w:val="mn-MN"/>
              </w:rPr>
              <w:t xml:space="preserve">Шийдвэр гүйцэтгэлийн цахим бүртгэл хяналтын </w:t>
            </w:r>
            <w:r w:rsidR="00DE657B" w:rsidRPr="00042A3B">
              <w:rPr>
                <w:rFonts w:ascii="Times New Roman" w:hAnsi="Times New Roman" w:cs="Times New Roman"/>
                <w:bCs/>
                <w:sz w:val="20"/>
                <w:szCs w:val="20"/>
                <w:lang w:val="mn-MN"/>
              </w:rPr>
              <w:t>программ</w:t>
            </w:r>
            <w:r w:rsidRPr="00042A3B">
              <w:rPr>
                <w:rFonts w:ascii="Times New Roman" w:hAnsi="Times New Roman" w:cs="Times New Roman"/>
                <w:bCs/>
                <w:sz w:val="20"/>
                <w:szCs w:val="20"/>
                <w:lang w:val="mn-MN"/>
              </w:rPr>
              <w:t>м шинэчлэл</w:t>
            </w:r>
            <w:r w:rsidRPr="00042A3B">
              <w:rPr>
                <w:rStyle w:val="FootnoteReference"/>
                <w:rFonts w:ascii="Times New Roman" w:hAnsi="Times New Roman" w:cs="Times New Roman"/>
                <w:bCs/>
                <w:sz w:val="20"/>
                <w:szCs w:val="20"/>
                <w:lang w:val="mn-MN"/>
              </w:rPr>
              <w:footnoteReference w:id="6"/>
            </w:r>
          </w:p>
        </w:tc>
        <w:tc>
          <w:tcPr>
            <w:tcW w:w="1684" w:type="dxa"/>
          </w:tcPr>
          <w:p w14:paraId="2E81BAD8" w14:textId="77777777" w:rsidR="00961823" w:rsidRPr="00042A3B" w:rsidRDefault="00961823" w:rsidP="00EF225B">
            <w:pPr>
              <w:rPr>
                <w:rFonts w:ascii="Times New Roman" w:eastAsia="Times New Roman" w:hAnsi="Times New Roman" w:cs="Times New Roman"/>
                <w:sz w:val="20"/>
                <w:szCs w:val="20"/>
                <w:lang w:val="mn-MN"/>
              </w:rPr>
            </w:pPr>
            <w:r w:rsidRPr="00042A3B">
              <w:rPr>
                <w:rFonts w:ascii="Times New Roman" w:hAnsi="Times New Roman" w:cs="Times New Roman"/>
                <w:sz w:val="20"/>
                <w:szCs w:val="20"/>
                <w:shd w:val="clear" w:color="auto" w:fill="FFFFFF"/>
                <w:lang w:val="mn-MN"/>
              </w:rPr>
              <w:t>200,000,000</w:t>
            </w:r>
          </w:p>
        </w:tc>
      </w:tr>
      <w:tr w:rsidR="00961823" w:rsidRPr="00042A3B" w14:paraId="64952C85" w14:textId="77777777" w:rsidTr="00EF225B">
        <w:tc>
          <w:tcPr>
            <w:tcW w:w="438" w:type="dxa"/>
          </w:tcPr>
          <w:p w14:paraId="3D20771E" w14:textId="77777777" w:rsidR="00961823" w:rsidRPr="00042A3B" w:rsidRDefault="00961823" w:rsidP="00EF225B">
            <w:pPr>
              <w:rPr>
                <w:rFonts w:ascii="Times New Roman" w:hAnsi="Times New Roman" w:cs="Times New Roman"/>
                <w:b/>
                <w:bCs/>
                <w:sz w:val="20"/>
                <w:szCs w:val="20"/>
                <w:lang w:val="mn-MN"/>
              </w:rPr>
            </w:pPr>
            <w:r w:rsidRPr="00042A3B">
              <w:rPr>
                <w:rFonts w:ascii="Times New Roman" w:hAnsi="Times New Roman" w:cs="Times New Roman"/>
                <w:sz w:val="20"/>
                <w:szCs w:val="20"/>
                <w:lang w:val="mn-MN"/>
              </w:rPr>
              <w:t>3</w:t>
            </w:r>
          </w:p>
        </w:tc>
        <w:tc>
          <w:tcPr>
            <w:tcW w:w="7328" w:type="dxa"/>
          </w:tcPr>
          <w:p w14:paraId="218699BC" w14:textId="77777777" w:rsidR="00961823" w:rsidRPr="00042A3B" w:rsidRDefault="00961823" w:rsidP="00EF225B">
            <w:pPr>
              <w:rPr>
                <w:rFonts w:ascii="Times New Roman" w:hAnsi="Times New Roman" w:cs="Times New Roman"/>
                <w:b/>
                <w:bCs/>
                <w:sz w:val="20"/>
                <w:szCs w:val="20"/>
                <w:lang w:val="mn-MN"/>
              </w:rPr>
            </w:pPr>
            <w:r w:rsidRPr="00042A3B">
              <w:rPr>
                <w:rFonts w:ascii="Times New Roman" w:hAnsi="Times New Roman" w:cs="Times New Roman"/>
                <w:sz w:val="20"/>
                <w:szCs w:val="20"/>
                <w:lang w:val="mn-MN"/>
              </w:rPr>
              <w:t>Лог менежментийн систем</w:t>
            </w:r>
            <w:r w:rsidRPr="00042A3B">
              <w:rPr>
                <w:rStyle w:val="FootnoteReference"/>
                <w:rFonts w:ascii="Times New Roman" w:hAnsi="Times New Roman" w:cs="Times New Roman"/>
                <w:sz w:val="20"/>
                <w:szCs w:val="20"/>
                <w:lang w:val="mn-MN"/>
              </w:rPr>
              <w:footnoteReference w:id="7"/>
            </w:r>
          </w:p>
        </w:tc>
        <w:tc>
          <w:tcPr>
            <w:tcW w:w="1684" w:type="dxa"/>
          </w:tcPr>
          <w:p w14:paraId="43C480FC"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325,000,000 </w:t>
            </w:r>
          </w:p>
        </w:tc>
      </w:tr>
      <w:tr w:rsidR="00961823" w:rsidRPr="00042A3B" w14:paraId="1DAE1210" w14:textId="77777777" w:rsidTr="00EF225B">
        <w:tc>
          <w:tcPr>
            <w:tcW w:w="438" w:type="dxa"/>
          </w:tcPr>
          <w:p w14:paraId="49D9D683" w14:textId="77777777" w:rsidR="00961823" w:rsidRPr="00042A3B" w:rsidRDefault="00961823" w:rsidP="00EF225B">
            <w:pPr>
              <w:rPr>
                <w:rFonts w:ascii="Times New Roman" w:hAnsi="Times New Roman" w:cs="Times New Roman"/>
                <w:b/>
                <w:bCs/>
                <w:sz w:val="20"/>
                <w:szCs w:val="20"/>
                <w:lang w:val="mn-MN"/>
              </w:rPr>
            </w:pPr>
          </w:p>
        </w:tc>
        <w:tc>
          <w:tcPr>
            <w:tcW w:w="7328" w:type="dxa"/>
          </w:tcPr>
          <w:p w14:paraId="45074485" w14:textId="77777777" w:rsidR="00961823" w:rsidRPr="00042A3B" w:rsidRDefault="00961823" w:rsidP="00EF225B">
            <w:pPr>
              <w:rPr>
                <w:rFonts w:ascii="Times New Roman" w:hAnsi="Times New Roman" w:cs="Times New Roman"/>
                <w:b/>
                <w:bCs/>
                <w:sz w:val="20"/>
                <w:szCs w:val="20"/>
                <w:highlight w:val="yellow"/>
                <w:lang w:val="mn-MN"/>
              </w:rPr>
            </w:pPr>
            <w:r w:rsidRPr="00042A3B">
              <w:rPr>
                <w:rFonts w:ascii="Times New Roman" w:hAnsi="Times New Roman" w:cs="Times New Roman"/>
                <w:b/>
                <w:sz w:val="20"/>
                <w:szCs w:val="20"/>
                <w:lang w:val="mn-MN"/>
              </w:rPr>
              <w:t>Дундаж өртөг</w:t>
            </w:r>
          </w:p>
        </w:tc>
        <w:tc>
          <w:tcPr>
            <w:tcW w:w="1684" w:type="dxa"/>
          </w:tcPr>
          <w:p w14:paraId="42DC6F7E" w14:textId="77777777" w:rsidR="00961823" w:rsidRPr="00042A3B" w:rsidRDefault="00961823" w:rsidP="00EF225B">
            <w:pPr>
              <w:rPr>
                <w:rFonts w:ascii="Times New Roman" w:hAnsi="Times New Roman" w:cs="Times New Roman"/>
                <w:b/>
                <w:sz w:val="20"/>
                <w:szCs w:val="20"/>
                <w:lang w:val="mn-MN"/>
              </w:rPr>
            </w:pPr>
            <w:r w:rsidRPr="00042A3B">
              <w:rPr>
                <w:rFonts w:ascii="Times New Roman" w:hAnsi="Times New Roman" w:cs="Times New Roman"/>
                <w:b/>
                <w:sz w:val="20"/>
                <w:szCs w:val="20"/>
                <w:lang w:val="mn-MN"/>
              </w:rPr>
              <w:t>278,333,333</w:t>
            </w:r>
          </w:p>
        </w:tc>
      </w:tr>
    </w:tbl>
    <w:p w14:paraId="6D11F61D" w14:textId="354DFFFE" w:rsidR="00961823" w:rsidRPr="00042A3B" w:rsidRDefault="00961823" w:rsidP="005A04A3">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Авлигатай тэмцэх үйл ажиллагааны хүрээнд хяналт, хариуцлагын тогтолцоог бэхжүүлэх зорилгоор шинээр бий болгох цахим системийн өртгийн дундаж хэмжээг Төрийн худалдан авах ажиллагааны цахим системд байршуулсан төрийн болон хувь хүний мэдээллийн аюулгүй байдлыг хангахуйц ижил төрлийн үйлчилгээний үнийн саналын дундаж хэмжээ болох </w:t>
      </w:r>
      <w:r w:rsidRPr="00042A3B">
        <w:rPr>
          <w:rFonts w:ascii="Times New Roman" w:hAnsi="Times New Roman" w:cs="Times New Roman"/>
          <w:b/>
          <w:sz w:val="24"/>
          <w:szCs w:val="24"/>
          <w:shd w:val="clear" w:color="auto" w:fill="FFFFFF"/>
          <w:lang w:val="mn-MN"/>
        </w:rPr>
        <w:t>1,272,366,666</w:t>
      </w:r>
      <w:r w:rsidRPr="00042A3B">
        <w:rPr>
          <w:rFonts w:ascii="Times New Roman" w:hAnsi="Times New Roman" w:cs="Times New Roman"/>
          <w:sz w:val="24"/>
          <w:szCs w:val="24"/>
          <w:shd w:val="clear" w:color="auto" w:fill="FFFFFF"/>
          <w:lang w:val="mn-MN"/>
        </w:rPr>
        <w:t xml:space="preserve"> төгрөгөөр</w:t>
      </w:r>
      <w:r w:rsidR="005A04A3" w:rsidRPr="00042A3B">
        <w:rPr>
          <w:rFonts w:ascii="Times New Roman" w:hAnsi="Times New Roman" w:cs="Times New Roman"/>
          <w:sz w:val="24"/>
          <w:szCs w:val="24"/>
          <w:shd w:val="clear" w:color="auto" w:fill="FFFFFF"/>
          <w:lang w:val="mn-MN"/>
        </w:rPr>
        <w:t xml:space="preserve">, цахим систем хөгжүүлэх, программ хангамжид нэмэлт оруулах зардлыг </w:t>
      </w:r>
      <w:r w:rsidR="005A04A3" w:rsidRPr="00042A3B">
        <w:rPr>
          <w:rFonts w:ascii="Times New Roman" w:hAnsi="Times New Roman" w:cs="Times New Roman"/>
          <w:b/>
          <w:sz w:val="24"/>
          <w:szCs w:val="24"/>
          <w:shd w:val="clear" w:color="auto" w:fill="FFFFFF"/>
          <w:lang w:val="mn-MN"/>
        </w:rPr>
        <w:t>75,000,000</w:t>
      </w:r>
      <w:r w:rsidR="005A04A3" w:rsidRPr="00042A3B">
        <w:rPr>
          <w:rFonts w:ascii="Times New Roman" w:hAnsi="Times New Roman" w:cs="Times New Roman"/>
          <w:sz w:val="24"/>
          <w:szCs w:val="24"/>
          <w:shd w:val="clear" w:color="auto" w:fill="FFFFFF"/>
          <w:lang w:val="mn-MN"/>
        </w:rPr>
        <w:t xml:space="preserve"> төгрөгөөр тус тус</w:t>
      </w:r>
      <w:r w:rsidRPr="00042A3B">
        <w:rPr>
          <w:rFonts w:ascii="Times New Roman" w:hAnsi="Times New Roman" w:cs="Times New Roman"/>
          <w:sz w:val="24"/>
          <w:szCs w:val="24"/>
          <w:shd w:val="clear" w:color="auto" w:fill="FFFFFF"/>
          <w:lang w:val="mn-MN"/>
        </w:rPr>
        <w:t xml:space="preserve"> тооцов.</w:t>
      </w:r>
    </w:p>
    <w:p w14:paraId="651B95FE" w14:textId="6B1B44C1" w:rsidR="00961823" w:rsidRPr="00042A3B" w:rsidRDefault="00961823" w:rsidP="00961823">
      <w:pPr>
        <w:pStyle w:val="Caption"/>
        <w:spacing w:after="0"/>
        <w:jc w:val="right"/>
        <w:rPr>
          <w:rFonts w:ascii="Times New Roman" w:hAnsi="Times New Roman" w:cs="Times New Roman"/>
          <w:color w:val="auto"/>
          <w:sz w:val="20"/>
          <w:szCs w:val="20"/>
          <w:lang w:val="mn-MN"/>
        </w:rPr>
      </w:pPr>
      <w:bookmarkStart w:id="16" w:name="_Toc135506057"/>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2</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r w:rsidR="00DE657B" w:rsidRPr="00042A3B">
        <w:rPr>
          <w:rFonts w:ascii="Times New Roman" w:hAnsi="Times New Roman" w:cs="Times New Roman"/>
          <w:color w:val="auto"/>
          <w:sz w:val="20"/>
          <w:szCs w:val="20"/>
          <w:lang w:val="mn-MN"/>
        </w:rPr>
        <w:t>Программ</w:t>
      </w:r>
      <w:r w:rsidRPr="00042A3B">
        <w:rPr>
          <w:rFonts w:ascii="Times New Roman" w:hAnsi="Times New Roman" w:cs="Times New Roman"/>
          <w:color w:val="auto"/>
          <w:sz w:val="20"/>
          <w:szCs w:val="20"/>
          <w:lang w:val="mn-MN"/>
        </w:rPr>
        <w:t xml:space="preserve"> хангамж шинээр бий болгох, түүнд шаардагдах тоног төхөөрөмж нийлүүлэх үйл ажиллагааны дундаж өртөг</w:t>
      </w:r>
      <w:bookmarkEnd w:id="16"/>
    </w:p>
    <w:tbl>
      <w:tblPr>
        <w:tblStyle w:val="TableGrid5"/>
        <w:tblW w:w="9450" w:type="dxa"/>
        <w:tblLook w:val="04A0" w:firstRow="1" w:lastRow="0" w:firstColumn="1" w:lastColumn="0" w:noHBand="0" w:noVBand="1"/>
      </w:tblPr>
      <w:tblGrid>
        <w:gridCol w:w="438"/>
        <w:gridCol w:w="7327"/>
        <w:gridCol w:w="1685"/>
      </w:tblGrid>
      <w:tr w:rsidR="00961823" w:rsidRPr="00042A3B" w14:paraId="76A945F7" w14:textId="77777777" w:rsidTr="00EF225B">
        <w:tc>
          <w:tcPr>
            <w:tcW w:w="438" w:type="dxa"/>
          </w:tcPr>
          <w:p w14:paraId="6E561AFF" w14:textId="77777777" w:rsidR="00961823" w:rsidRPr="00042A3B" w:rsidRDefault="00961823" w:rsidP="00EF225B">
            <w:pPr>
              <w:rPr>
                <w:rFonts w:ascii="Times New Roman" w:hAnsi="Times New Roman" w:cs="Times New Roman"/>
                <w:b/>
                <w:sz w:val="20"/>
                <w:szCs w:val="20"/>
                <w:lang w:val="mn-MN"/>
              </w:rPr>
            </w:pPr>
            <w:r w:rsidRPr="00042A3B">
              <w:rPr>
                <w:rFonts w:ascii="Times New Roman" w:hAnsi="Times New Roman" w:cs="Times New Roman"/>
                <w:b/>
                <w:sz w:val="20"/>
                <w:szCs w:val="20"/>
                <w:lang w:val="mn-MN"/>
              </w:rPr>
              <w:t>№</w:t>
            </w:r>
          </w:p>
        </w:tc>
        <w:tc>
          <w:tcPr>
            <w:tcW w:w="7327" w:type="dxa"/>
          </w:tcPr>
          <w:p w14:paraId="78568DC9" w14:textId="6FF226E6" w:rsidR="00961823" w:rsidRPr="00042A3B" w:rsidRDefault="005A04A3" w:rsidP="00EF225B">
            <w:pPr>
              <w:rPr>
                <w:rFonts w:ascii="Times New Roman" w:hAnsi="Times New Roman" w:cs="Times New Roman"/>
                <w:b/>
                <w:sz w:val="20"/>
                <w:szCs w:val="20"/>
                <w:lang w:val="mn-MN"/>
              </w:rPr>
            </w:pPr>
            <w:r w:rsidRPr="00042A3B">
              <w:rPr>
                <w:rFonts w:ascii="Times New Roman" w:hAnsi="Times New Roman" w:cs="Times New Roman"/>
                <w:b/>
                <w:sz w:val="20"/>
                <w:szCs w:val="20"/>
                <w:lang w:val="mn-MN"/>
              </w:rPr>
              <w:t>Тендерийн</w:t>
            </w:r>
            <w:r w:rsidR="00961823" w:rsidRPr="00042A3B">
              <w:rPr>
                <w:rFonts w:ascii="Times New Roman" w:hAnsi="Times New Roman" w:cs="Times New Roman"/>
                <w:b/>
                <w:sz w:val="20"/>
                <w:szCs w:val="20"/>
                <w:lang w:val="mn-MN"/>
              </w:rPr>
              <w:t xml:space="preserve"> нэр</w:t>
            </w:r>
          </w:p>
        </w:tc>
        <w:tc>
          <w:tcPr>
            <w:tcW w:w="1685" w:type="dxa"/>
          </w:tcPr>
          <w:p w14:paraId="2B8A609E" w14:textId="77777777" w:rsidR="00961823" w:rsidRPr="00042A3B" w:rsidRDefault="00961823" w:rsidP="00EF225B">
            <w:pP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Төсөвт өртөг</w:t>
            </w:r>
          </w:p>
        </w:tc>
      </w:tr>
      <w:tr w:rsidR="00961823" w:rsidRPr="00042A3B" w14:paraId="44E26E72" w14:textId="77777777" w:rsidTr="00EF225B">
        <w:tc>
          <w:tcPr>
            <w:tcW w:w="438" w:type="dxa"/>
          </w:tcPr>
          <w:p w14:paraId="56EE1A40" w14:textId="77777777" w:rsidR="00961823" w:rsidRPr="00042A3B" w:rsidRDefault="00961823" w:rsidP="00EF225B">
            <w:pPr>
              <w:rPr>
                <w:rFonts w:ascii="Times New Roman" w:hAnsi="Times New Roman" w:cs="Times New Roman"/>
                <w:bCs/>
                <w:sz w:val="20"/>
                <w:szCs w:val="20"/>
                <w:lang w:val="mn-MN"/>
              </w:rPr>
            </w:pPr>
            <w:r w:rsidRPr="00042A3B">
              <w:rPr>
                <w:rFonts w:ascii="Times New Roman" w:hAnsi="Times New Roman" w:cs="Times New Roman"/>
                <w:sz w:val="20"/>
                <w:szCs w:val="20"/>
                <w:lang w:val="mn-MN"/>
              </w:rPr>
              <w:t>1</w:t>
            </w:r>
          </w:p>
        </w:tc>
        <w:tc>
          <w:tcPr>
            <w:tcW w:w="7327" w:type="dxa"/>
          </w:tcPr>
          <w:p w14:paraId="0771FD78" w14:textId="2F270A89" w:rsidR="00961823" w:rsidRPr="00042A3B" w:rsidRDefault="00961823" w:rsidP="00EF225B">
            <w:pPr>
              <w:rPr>
                <w:rFonts w:ascii="Times New Roman" w:hAnsi="Times New Roman" w:cs="Times New Roman"/>
                <w:bCs/>
                <w:sz w:val="20"/>
                <w:szCs w:val="20"/>
                <w:lang w:val="mn-MN"/>
              </w:rPr>
            </w:pPr>
            <w:r w:rsidRPr="00042A3B">
              <w:rPr>
                <w:rFonts w:ascii="Times New Roman" w:hAnsi="Times New Roman" w:cs="Times New Roman"/>
                <w:sz w:val="20"/>
                <w:szCs w:val="20"/>
                <w:lang w:val="mn-MN"/>
              </w:rPr>
              <w:t xml:space="preserve">"Үндэсний дата төв" УТҮГ-т Cүлжээний аюулгүй байдлын хамгаалалтын </w:t>
            </w:r>
            <w:r w:rsidR="00DE657B" w:rsidRPr="00042A3B">
              <w:rPr>
                <w:rFonts w:ascii="Times New Roman" w:hAnsi="Times New Roman" w:cs="Times New Roman"/>
                <w:sz w:val="20"/>
                <w:szCs w:val="20"/>
                <w:lang w:val="mn-MN"/>
              </w:rPr>
              <w:t>программ</w:t>
            </w:r>
            <w:r w:rsidRPr="00042A3B">
              <w:rPr>
                <w:rFonts w:ascii="Times New Roman" w:hAnsi="Times New Roman" w:cs="Times New Roman"/>
                <w:sz w:val="20"/>
                <w:szCs w:val="20"/>
                <w:lang w:val="mn-MN"/>
              </w:rPr>
              <w:t xml:space="preserve"> хангамж, тоног төхөөрөмж нийлүүлэх</w:t>
            </w:r>
            <w:r w:rsidRPr="00042A3B">
              <w:rPr>
                <w:rStyle w:val="FootnoteReference"/>
                <w:rFonts w:ascii="Times New Roman" w:hAnsi="Times New Roman" w:cs="Times New Roman"/>
                <w:sz w:val="20"/>
                <w:szCs w:val="20"/>
                <w:lang w:val="mn-MN"/>
              </w:rPr>
              <w:footnoteReference w:id="8"/>
            </w:r>
          </w:p>
        </w:tc>
        <w:tc>
          <w:tcPr>
            <w:tcW w:w="1685" w:type="dxa"/>
          </w:tcPr>
          <w:p w14:paraId="3B158D81"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1,817,100,000 ₮</w:t>
            </w:r>
          </w:p>
        </w:tc>
      </w:tr>
      <w:tr w:rsidR="00961823" w:rsidRPr="00042A3B" w14:paraId="79F01BDB" w14:textId="77777777" w:rsidTr="00EF225B">
        <w:tc>
          <w:tcPr>
            <w:tcW w:w="438" w:type="dxa"/>
          </w:tcPr>
          <w:p w14:paraId="3DB3EA6C" w14:textId="77777777" w:rsidR="00961823" w:rsidRPr="00042A3B" w:rsidRDefault="00961823" w:rsidP="00EF225B">
            <w:pPr>
              <w:rPr>
                <w:rFonts w:ascii="Times New Roman" w:hAnsi="Times New Roman" w:cs="Times New Roman"/>
                <w:bCs/>
                <w:sz w:val="20"/>
                <w:szCs w:val="20"/>
                <w:lang w:val="mn-MN"/>
              </w:rPr>
            </w:pPr>
            <w:r w:rsidRPr="00042A3B">
              <w:rPr>
                <w:rFonts w:ascii="Times New Roman" w:hAnsi="Times New Roman" w:cs="Times New Roman"/>
                <w:sz w:val="20"/>
                <w:szCs w:val="20"/>
                <w:lang w:val="mn-MN"/>
              </w:rPr>
              <w:t>2</w:t>
            </w:r>
          </w:p>
        </w:tc>
        <w:tc>
          <w:tcPr>
            <w:tcW w:w="7327" w:type="dxa"/>
          </w:tcPr>
          <w:p w14:paraId="3A35175D" w14:textId="34B11784" w:rsidR="00961823" w:rsidRPr="00042A3B" w:rsidRDefault="00961823" w:rsidP="00EF225B">
            <w:pPr>
              <w:rPr>
                <w:rFonts w:ascii="Times New Roman" w:hAnsi="Times New Roman" w:cs="Times New Roman"/>
                <w:bCs/>
                <w:sz w:val="20"/>
                <w:szCs w:val="20"/>
                <w:lang w:val="mn-MN"/>
              </w:rPr>
            </w:pPr>
            <w:r w:rsidRPr="00042A3B">
              <w:rPr>
                <w:rFonts w:ascii="Times New Roman" w:hAnsi="Times New Roman" w:cs="Times New Roman"/>
                <w:sz w:val="20"/>
                <w:szCs w:val="20"/>
                <w:lang w:val="mn-MN"/>
              </w:rPr>
              <w:t xml:space="preserve">"Үндэсний дата төв" УТҮГ-т Төрийн клауд системийн, </w:t>
            </w:r>
            <w:r w:rsidR="00DE657B" w:rsidRPr="00042A3B">
              <w:rPr>
                <w:rFonts w:ascii="Times New Roman" w:hAnsi="Times New Roman" w:cs="Times New Roman"/>
                <w:sz w:val="20"/>
                <w:szCs w:val="20"/>
                <w:lang w:val="mn-MN"/>
              </w:rPr>
              <w:t>программ</w:t>
            </w:r>
            <w:r w:rsidRPr="00042A3B">
              <w:rPr>
                <w:rFonts w:ascii="Times New Roman" w:hAnsi="Times New Roman" w:cs="Times New Roman"/>
                <w:sz w:val="20"/>
                <w:szCs w:val="20"/>
                <w:lang w:val="mn-MN"/>
              </w:rPr>
              <w:t xml:space="preserve"> хангамжийн лиценз нийлүүлэх</w:t>
            </w:r>
            <w:r w:rsidRPr="00042A3B">
              <w:rPr>
                <w:rStyle w:val="FootnoteReference"/>
                <w:rFonts w:ascii="Times New Roman" w:hAnsi="Times New Roman" w:cs="Times New Roman"/>
                <w:sz w:val="20"/>
                <w:szCs w:val="20"/>
                <w:lang w:val="mn-MN"/>
              </w:rPr>
              <w:footnoteReference w:id="9"/>
            </w:r>
          </w:p>
        </w:tc>
        <w:tc>
          <w:tcPr>
            <w:tcW w:w="1685" w:type="dxa"/>
          </w:tcPr>
          <w:p w14:paraId="21CE145E"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1,000,000,000 ₮</w:t>
            </w:r>
          </w:p>
        </w:tc>
      </w:tr>
      <w:tr w:rsidR="00961823" w:rsidRPr="00042A3B" w14:paraId="322AA695" w14:textId="77777777" w:rsidTr="00EF225B">
        <w:trPr>
          <w:trHeight w:val="485"/>
        </w:trPr>
        <w:tc>
          <w:tcPr>
            <w:tcW w:w="438" w:type="dxa"/>
          </w:tcPr>
          <w:p w14:paraId="0B69AC3A" w14:textId="77777777" w:rsidR="00961823" w:rsidRPr="00042A3B" w:rsidRDefault="00961823" w:rsidP="00EF225B">
            <w:pPr>
              <w:rPr>
                <w:rFonts w:ascii="Times New Roman" w:hAnsi="Times New Roman" w:cs="Times New Roman"/>
                <w:bCs/>
                <w:sz w:val="20"/>
                <w:szCs w:val="20"/>
                <w:lang w:val="mn-MN"/>
              </w:rPr>
            </w:pPr>
            <w:r w:rsidRPr="00042A3B">
              <w:rPr>
                <w:rFonts w:ascii="Times New Roman" w:hAnsi="Times New Roman" w:cs="Times New Roman"/>
                <w:sz w:val="20"/>
                <w:szCs w:val="20"/>
                <w:lang w:val="mn-MN"/>
              </w:rPr>
              <w:t>3</w:t>
            </w:r>
          </w:p>
        </w:tc>
        <w:tc>
          <w:tcPr>
            <w:tcW w:w="7327" w:type="dxa"/>
          </w:tcPr>
          <w:p w14:paraId="7000F6B9" w14:textId="10235543" w:rsidR="00961823" w:rsidRPr="00042A3B" w:rsidRDefault="00961823" w:rsidP="00EF225B">
            <w:pPr>
              <w:rPr>
                <w:rFonts w:ascii="Times New Roman" w:hAnsi="Times New Roman" w:cs="Times New Roman"/>
                <w:bCs/>
                <w:sz w:val="20"/>
                <w:szCs w:val="20"/>
                <w:lang w:val="mn-MN"/>
              </w:rPr>
            </w:pPr>
            <w:r w:rsidRPr="00042A3B">
              <w:rPr>
                <w:rFonts w:ascii="Times New Roman" w:hAnsi="Times New Roman" w:cs="Times New Roman"/>
                <w:sz w:val="20"/>
                <w:szCs w:val="20"/>
                <w:lang w:val="mn-MN"/>
              </w:rPr>
              <w:t xml:space="preserve">Архив, албан хэрэг хөтлөлтийн "edoc" </w:t>
            </w:r>
            <w:r w:rsidR="00DE657B" w:rsidRPr="00042A3B">
              <w:rPr>
                <w:rFonts w:ascii="Times New Roman" w:hAnsi="Times New Roman" w:cs="Times New Roman"/>
                <w:sz w:val="20"/>
                <w:szCs w:val="20"/>
                <w:lang w:val="mn-MN"/>
              </w:rPr>
              <w:t>программ</w:t>
            </w:r>
            <w:r w:rsidRPr="00042A3B">
              <w:rPr>
                <w:rFonts w:ascii="Times New Roman" w:hAnsi="Times New Roman" w:cs="Times New Roman"/>
                <w:sz w:val="20"/>
                <w:szCs w:val="20"/>
                <w:lang w:val="mn-MN"/>
              </w:rPr>
              <w:t xml:space="preserve"> хангамж, тоног төхөөрөмж нийлүүлэх</w:t>
            </w:r>
            <w:r w:rsidRPr="00042A3B">
              <w:rPr>
                <w:rStyle w:val="FootnoteReference"/>
                <w:rFonts w:ascii="Times New Roman" w:hAnsi="Times New Roman" w:cs="Times New Roman"/>
                <w:sz w:val="20"/>
                <w:szCs w:val="20"/>
                <w:lang w:val="mn-MN"/>
              </w:rPr>
              <w:footnoteReference w:id="10"/>
            </w:r>
          </w:p>
        </w:tc>
        <w:tc>
          <w:tcPr>
            <w:tcW w:w="1685" w:type="dxa"/>
          </w:tcPr>
          <w:p w14:paraId="70060640"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1,000,000,000 ₮</w:t>
            </w:r>
          </w:p>
        </w:tc>
      </w:tr>
      <w:tr w:rsidR="00961823" w:rsidRPr="00042A3B" w14:paraId="6BA2E293" w14:textId="77777777" w:rsidTr="00961823">
        <w:trPr>
          <w:trHeight w:val="530"/>
        </w:trPr>
        <w:tc>
          <w:tcPr>
            <w:tcW w:w="438" w:type="dxa"/>
          </w:tcPr>
          <w:p w14:paraId="29457A2C" w14:textId="77777777" w:rsidR="00961823" w:rsidRPr="00042A3B" w:rsidRDefault="00961823" w:rsidP="00EF225B">
            <w:pPr>
              <w:rPr>
                <w:rFonts w:ascii="Times New Roman" w:hAnsi="Times New Roman" w:cs="Times New Roman"/>
                <w:bCs/>
                <w:sz w:val="20"/>
                <w:szCs w:val="20"/>
                <w:lang w:val="mn-MN"/>
              </w:rPr>
            </w:pPr>
            <w:r w:rsidRPr="00042A3B">
              <w:rPr>
                <w:rFonts w:ascii="Times New Roman" w:hAnsi="Times New Roman" w:cs="Times New Roman"/>
                <w:sz w:val="20"/>
                <w:szCs w:val="20"/>
                <w:lang w:val="mn-MN"/>
              </w:rPr>
              <w:t>4</w:t>
            </w:r>
          </w:p>
        </w:tc>
        <w:tc>
          <w:tcPr>
            <w:tcW w:w="7327" w:type="dxa"/>
          </w:tcPr>
          <w:p w14:paraId="696CADDE" w14:textId="014E8ED5"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 xml:space="preserve">Зөрчлийн бүртгэл, мэдээллийн нэгдсэн системд холбогдох дэд бүтцийн техник, тоног төхөөрөмжийг худалдан авах болон </w:t>
            </w:r>
            <w:r w:rsidR="00DE657B" w:rsidRPr="00042A3B">
              <w:rPr>
                <w:rFonts w:ascii="Times New Roman" w:hAnsi="Times New Roman" w:cs="Times New Roman"/>
                <w:sz w:val="20"/>
                <w:szCs w:val="20"/>
                <w:lang w:val="mn-MN"/>
              </w:rPr>
              <w:t>программ</w:t>
            </w:r>
            <w:r w:rsidRPr="00042A3B">
              <w:rPr>
                <w:rFonts w:ascii="Times New Roman" w:hAnsi="Times New Roman" w:cs="Times New Roman"/>
                <w:sz w:val="20"/>
                <w:szCs w:val="20"/>
                <w:lang w:val="mn-MN"/>
              </w:rPr>
              <w:t>м хангамжийг боловсруулах</w:t>
            </w:r>
            <w:r w:rsidRPr="00042A3B">
              <w:rPr>
                <w:rStyle w:val="FootnoteReference"/>
                <w:rFonts w:ascii="Times New Roman" w:hAnsi="Times New Roman" w:cs="Times New Roman"/>
                <w:sz w:val="20"/>
                <w:szCs w:val="20"/>
                <w:lang w:val="mn-MN"/>
              </w:rPr>
              <w:footnoteReference w:id="11"/>
            </w:r>
          </w:p>
        </w:tc>
        <w:tc>
          <w:tcPr>
            <w:tcW w:w="1685" w:type="dxa"/>
          </w:tcPr>
          <w:p w14:paraId="09570D38"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1,300,000,000 ₮</w:t>
            </w:r>
          </w:p>
        </w:tc>
      </w:tr>
      <w:tr w:rsidR="00961823" w:rsidRPr="00042A3B" w14:paraId="46B3147C" w14:textId="77777777" w:rsidTr="00EF225B">
        <w:tc>
          <w:tcPr>
            <w:tcW w:w="438" w:type="dxa"/>
          </w:tcPr>
          <w:p w14:paraId="62DB1B4F" w14:textId="77777777" w:rsidR="00961823" w:rsidRPr="00042A3B" w:rsidRDefault="00961823" w:rsidP="00EF225B">
            <w:pPr>
              <w:rPr>
                <w:rFonts w:ascii="Times New Roman" w:hAnsi="Times New Roman" w:cs="Times New Roman"/>
                <w:b/>
                <w:bCs/>
                <w:sz w:val="20"/>
                <w:szCs w:val="20"/>
                <w:lang w:val="mn-MN"/>
              </w:rPr>
            </w:pPr>
          </w:p>
        </w:tc>
        <w:tc>
          <w:tcPr>
            <w:tcW w:w="7327" w:type="dxa"/>
          </w:tcPr>
          <w:p w14:paraId="0AB393EC" w14:textId="77777777" w:rsidR="00961823" w:rsidRPr="00042A3B" w:rsidRDefault="00961823" w:rsidP="00EF225B">
            <w:pPr>
              <w:rPr>
                <w:rFonts w:ascii="Times New Roman" w:hAnsi="Times New Roman" w:cs="Times New Roman"/>
                <w:b/>
                <w:bCs/>
                <w:sz w:val="20"/>
                <w:szCs w:val="20"/>
                <w:lang w:val="mn-MN"/>
              </w:rPr>
            </w:pPr>
            <w:r w:rsidRPr="00042A3B">
              <w:rPr>
                <w:rFonts w:ascii="Times New Roman" w:hAnsi="Times New Roman" w:cs="Times New Roman"/>
                <w:b/>
                <w:sz w:val="20"/>
                <w:szCs w:val="20"/>
                <w:lang w:val="mn-MN"/>
              </w:rPr>
              <w:t>Дундаж өртөг</w:t>
            </w:r>
          </w:p>
        </w:tc>
        <w:tc>
          <w:tcPr>
            <w:tcW w:w="1685" w:type="dxa"/>
          </w:tcPr>
          <w:p w14:paraId="263E7FA1" w14:textId="77777777" w:rsidR="00961823" w:rsidRPr="00042A3B" w:rsidRDefault="00961823" w:rsidP="00EF225B">
            <w:pP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1,272,366,666</w:t>
            </w:r>
          </w:p>
        </w:tc>
      </w:tr>
    </w:tbl>
    <w:p w14:paraId="4654C8BB" w14:textId="74E6A139" w:rsidR="00961823" w:rsidRPr="00042A3B" w:rsidRDefault="00961823" w:rsidP="005A04A3">
      <w:pPr>
        <w:pStyle w:val="Caption"/>
        <w:spacing w:before="240" w:after="0"/>
        <w:jc w:val="right"/>
        <w:rPr>
          <w:rFonts w:ascii="Times New Roman" w:hAnsi="Times New Roman" w:cs="Times New Roman"/>
          <w:color w:val="auto"/>
          <w:sz w:val="20"/>
          <w:szCs w:val="20"/>
          <w:lang w:val="mn-MN"/>
        </w:rPr>
      </w:pPr>
      <w:bookmarkStart w:id="17" w:name="_Toc135506058"/>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3</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Систем хөгжүүлэх, </w:t>
      </w:r>
      <w:r w:rsidR="00DE657B" w:rsidRPr="00042A3B">
        <w:rPr>
          <w:rFonts w:ascii="Times New Roman" w:hAnsi="Times New Roman" w:cs="Times New Roman"/>
          <w:color w:val="auto"/>
          <w:sz w:val="20"/>
          <w:szCs w:val="20"/>
          <w:lang w:val="mn-MN"/>
        </w:rPr>
        <w:t>программ</w:t>
      </w:r>
      <w:r w:rsidRPr="00042A3B">
        <w:rPr>
          <w:rFonts w:ascii="Times New Roman" w:hAnsi="Times New Roman" w:cs="Times New Roman"/>
          <w:color w:val="auto"/>
          <w:sz w:val="20"/>
          <w:szCs w:val="20"/>
          <w:lang w:val="mn-MN"/>
        </w:rPr>
        <w:t xml:space="preserve"> хангамжид нэмэлт </w:t>
      </w:r>
      <w:r w:rsidR="00C703B9" w:rsidRPr="00042A3B">
        <w:rPr>
          <w:rFonts w:ascii="Times New Roman" w:hAnsi="Times New Roman" w:cs="Times New Roman"/>
          <w:color w:val="auto"/>
          <w:sz w:val="20"/>
          <w:szCs w:val="20"/>
          <w:lang w:val="mn-MN"/>
        </w:rPr>
        <w:t>модуль</w:t>
      </w:r>
      <w:r w:rsidRPr="00042A3B">
        <w:rPr>
          <w:rFonts w:ascii="Times New Roman" w:hAnsi="Times New Roman" w:cs="Times New Roman"/>
          <w:color w:val="auto"/>
          <w:sz w:val="20"/>
          <w:szCs w:val="20"/>
          <w:lang w:val="mn-MN"/>
        </w:rPr>
        <w:t xml:space="preserve"> оруулах дундаж зардлын хэмжээ</w:t>
      </w:r>
      <w:bookmarkEnd w:id="17"/>
    </w:p>
    <w:tbl>
      <w:tblPr>
        <w:tblStyle w:val="TableGrid6"/>
        <w:tblW w:w="9540" w:type="dxa"/>
        <w:tblLook w:val="04A0" w:firstRow="1" w:lastRow="0" w:firstColumn="1" w:lastColumn="0" w:noHBand="0" w:noVBand="1"/>
      </w:tblPr>
      <w:tblGrid>
        <w:gridCol w:w="655"/>
        <w:gridCol w:w="7355"/>
        <w:gridCol w:w="1530"/>
      </w:tblGrid>
      <w:tr w:rsidR="00961823" w:rsidRPr="00042A3B" w14:paraId="0C38933A" w14:textId="77777777" w:rsidTr="00EF225B">
        <w:tc>
          <w:tcPr>
            <w:tcW w:w="655" w:type="dxa"/>
          </w:tcPr>
          <w:p w14:paraId="3DA57651"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b/>
                <w:sz w:val="20"/>
                <w:szCs w:val="20"/>
                <w:lang w:val="mn-MN"/>
              </w:rPr>
              <w:t>№</w:t>
            </w:r>
          </w:p>
        </w:tc>
        <w:tc>
          <w:tcPr>
            <w:tcW w:w="7355" w:type="dxa"/>
          </w:tcPr>
          <w:p w14:paraId="0FB8C6BD" w14:textId="07EA6726" w:rsidR="00961823" w:rsidRPr="00042A3B" w:rsidRDefault="005A04A3" w:rsidP="00EF225B">
            <w:pPr>
              <w:rPr>
                <w:rFonts w:ascii="Times New Roman" w:hAnsi="Times New Roman" w:cs="Times New Roman"/>
                <w:sz w:val="20"/>
                <w:szCs w:val="20"/>
                <w:lang w:val="mn-MN"/>
              </w:rPr>
            </w:pPr>
            <w:r w:rsidRPr="00042A3B">
              <w:rPr>
                <w:rFonts w:ascii="Times New Roman" w:hAnsi="Times New Roman" w:cs="Times New Roman"/>
                <w:b/>
                <w:sz w:val="20"/>
                <w:szCs w:val="20"/>
                <w:lang w:val="mn-MN"/>
              </w:rPr>
              <w:t>Тендерийн</w:t>
            </w:r>
            <w:r w:rsidR="00961823" w:rsidRPr="00042A3B">
              <w:rPr>
                <w:rFonts w:ascii="Times New Roman" w:hAnsi="Times New Roman" w:cs="Times New Roman"/>
                <w:b/>
                <w:sz w:val="20"/>
                <w:szCs w:val="20"/>
                <w:lang w:val="mn-MN"/>
              </w:rPr>
              <w:t xml:space="preserve"> нэр</w:t>
            </w:r>
          </w:p>
        </w:tc>
        <w:tc>
          <w:tcPr>
            <w:tcW w:w="1530" w:type="dxa"/>
          </w:tcPr>
          <w:p w14:paraId="3EACF4D0"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b/>
                <w:sz w:val="20"/>
                <w:szCs w:val="20"/>
                <w:shd w:val="clear" w:color="auto" w:fill="FFFFFF"/>
                <w:lang w:val="mn-MN"/>
              </w:rPr>
              <w:t>Төсөвт өртөг</w:t>
            </w:r>
          </w:p>
        </w:tc>
      </w:tr>
      <w:tr w:rsidR="00961823" w:rsidRPr="00042A3B" w14:paraId="4528E770" w14:textId="77777777" w:rsidTr="00EF225B">
        <w:tc>
          <w:tcPr>
            <w:tcW w:w="655" w:type="dxa"/>
          </w:tcPr>
          <w:p w14:paraId="7174CC5E"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1</w:t>
            </w:r>
          </w:p>
        </w:tc>
        <w:tc>
          <w:tcPr>
            <w:tcW w:w="7355" w:type="dxa"/>
          </w:tcPr>
          <w:p w14:paraId="28D12A1C"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Сургалтын цахим систем хийлгэх</w:t>
            </w:r>
            <w:r w:rsidRPr="00042A3B">
              <w:rPr>
                <w:rStyle w:val="FootnoteReference"/>
                <w:rFonts w:ascii="Times New Roman" w:hAnsi="Times New Roman" w:cs="Times New Roman"/>
                <w:sz w:val="20"/>
                <w:szCs w:val="20"/>
                <w:lang w:val="mn-MN"/>
              </w:rPr>
              <w:footnoteReference w:id="12"/>
            </w:r>
          </w:p>
        </w:tc>
        <w:tc>
          <w:tcPr>
            <w:tcW w:w="1530" w:type="dxa"/>
          </w:tcPr>
          <w:p w14:paraId="7B4946AA"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shd w:val="clear" w:color="auto" w:fill="FFFFFF"/>
                <w:lang w:val="mn-MN"/>
              </w:rPr>
              <w:t>75,000,000 ₮</w:t>
            </w:r>
          </w:p>
        </w:tc>
      </w:tr>
      <w:tr w:rsidR="00961823" w:rsidRPr="00042A3B" w14:paraId="6767C4F3" w14:textId="77777777" w:rsidTr="00EF225B">
        <w:tc>
          <w:tcPr>
            <w:tcW w:w="655" w:type="dxa"/>
          </w:tcPr>
          <w:p w14:paraId="4D437AF2"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2</w:t>
            </w:r>
          </w:p>
        </w:tc>
        <w:tc>
          <w:tcPr>
            <w:tcW w:w="7355" w:type="dxa"/>
          </w:tcPr>
          <w:p w14:paraId="30D065CA"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Статистик мэдээллийн системийг шинээр хөгжүүлэх</w:t>
            </w:r>
            <w:r w:rsidRPr="00042A3B">
              <w:rPr>
                <w:rStyle w:val="FootnoteReference"/>
                <w:rFonts w:ascii="Times New Roman" w:hAnsi="Times New Roman" w:cs="Times New Roman"/>
                <w:sz w:val="20"/>
                <w:szCs w:val="20"/>
                <w:lang w:val="mn-MN"/>
              </w:rPr>
              <w:footnoteReference w:id="13"/>
            </w:r>
          </w:p>
        </w:tc>
        <w:tc>
          <w:tcPr>
            <w:tcW w:w="1530" w:type="dxa"/>
          </w:tcPr>
          <w:p w14:paraId="45DDC1FC"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75,000,000 ₮</w:t>
            </w:r>
          </w:p>
        </w:tc>
      </w:tr>
      <w:tr w:rsidR="00961823" w:rsidRPr="00042A3B" w14:paraId="3477ED8D" w14:textId="77777777" w:rsidTr="00EF225B">
        <w:tc>
          <w:tcPr>
            <w:tcW w:w="655" w:type="dxa"/>
          </w:tcPr>
          <w:p w14:paraId="12FB8768"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3</w:t>
            </w:r>
          </w:p>
        </w:tc>
        <w:tc>
          <w:tcPr>
            <w:tcW w:w="7355" w:type="dxa"/>
          </w:tcPr>
          <w:p w14:paraId="56864E30"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Тусгай зөвшөөрөл, лиценз, энгийн зөвшөөрөл олгох цахим бүртгэлийн системийн хөгжүүлэлтийн зардал</w:t>
            </w:r>
            <w:r w:rsidRPr="00042A3B">
              <w:rPr>
                <w:rStyle w:val="FootnoteReference"/>
                <w:rFonts w:ascii="Times New Roman" w:hAnsi="Times New Roman" w:cs="Times New Roman"/>
                <w:sz w:val="20"/>
                <w:szCs w:val="20"/>
                <w:lang w:val="mn-MN"/>
              </w:rPr>
              <w:footnoteReference w:id="14"/>
            </w:r>
          </w:p>
        </w:tc>
        <w:tc>
          <w:tcPr>
            <w:tcW w:w="1530" w:type="dxa"/>
          </w:tcPr>
          <w:p w14:paraId="7972641F"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50,000,000 ₮</w:t>
            </w:r>
          </w:p>
        </w:tc>
      </w:tr>
      <w:tr w:rsidR="00961823" w:rsidRPr="00042A3B" w14:paraId="3025D5EC" w14:textId="77777777" w:rsidTr="00EF225B">
        <w:tc>
          <w:tcPr>
            <w:tcW w:w="655" w:type="dxa"/>
          </w:tcPr>
          <w:p w14:paraId="77E11076"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4</w:t>
            </w:r>
          </w:p>
        </w:tc>
        <w:tc>
          <w:tcPr>
            <w:tcW w:w="7355" w:type="dxa"/>
          </w:tcPr>
          <w:p w14:paraId="104181B2"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Хяналт-шинжилгээ, үнэлгээний мэдээллийн цахим сан нэвтрүүлэх</w:t>
            </w:r>
            <w:r w:rsidRPr="00042A3B">
              <w:rPr>
                <w:rStyle w:val="FootnoteReference"/>
                <w:rFonts w:ascii="Times New Roman" w:hAnsi="Times New Roman" w:cs="Times New Roman"/>
                <w:sz w:val="20"/>
                <w:szCs w:val="20"/>
                <w:lang w:val="mn-MN"/>
              </w:rPr>
              <w:footnoteReference w:id="15"/>
            </w:r>
          </w:p>
        </w:tc>
        <w:tc>
          <w:tcPr>
            <w:tcW w:w="1530" w:type="dxa"/>
          </w:tcPr>
          <w:p w14:paraId="3C1942D6"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100,000,000 ₮</w:t>
            </w:r>
          </w:p>
        </w:tc>
      </w:tr>
      <w:tr w:rsidR="00961823" w:rsidRPr="00042A3B" w14:paraId="3A73DC39" w14:textId="77777777" w:rsidTr="00EF225B">
        <w:trPr>
          <w:trHeight w:val="278"/>
        </w:trPr>
        <w:tc>
          <w:tcPr>
            <w:tcW w:w="655" w:type="dxa"/>
          </w:tcPr>
          <w:p w14:paraId="368C91D5" w14:textId="77777777" w:rsidR="00961823" w:rsidRPr="00042A3B" w:rsidRDefault="00961823" w:rsidP="00EF225B">
            <w:pPr>
              <w:rPr>
                <w:rFonts w:ascii="Times New Roman" w:hAnsi="Times New Roman" w:cs="Times New Roman"/>
                <w:b/>
                <w:sz w:val="20"/>
                <w:szCs w:val="20"/>
                <w:lang w:val="mn-MN"/>
              </w:rPr>
            </w:pPr>
          </w:p>
        </w:tc>
        <w:tc>
          <w:tcPr>
            <w:tcW w:w="7355" w:type="dxa"/>
          </w:tcPr>
          <w:p w14:paraId="49C35CB7" w14:textId="77777777" w:rsidR="00961823" w:rsidRPr="00042A3B" w:rsidRDefault="00961823" w:rsidP="00EF225B">
            <w:pPr>
              <w:rPr>
                <w:rFonts w:ascii="Times New Roman" w:hAnsi="Times New Roman" w:cs="Times New Roman"/>
                <w:b/>
                <w:sz w:val="20"/>
                <w:szCs w:val="20"/>
                <w:lang w:val="mn-MN"/>
              </w:rPr>
            </w:pPr>
            <w:r w:rsidRPr="00042A3B">
              <w:rPr>
                <w:rFonts w:ascii="Times New Roman" w:hAnsi="Times New Roman" w:cs="Times New Roman"/>
                <w:b/>
                <w:sz w:val="20"/>
                <w:szCs w:val="20"/>
                <w:lang w:val="mn-MN"/>
              </w:rPr>
              <w:t>Дундаж өртөг</w:t>
            </w:r>
          </w:p>
        </w:tc>
        <w:tc>
          <w:tcPr>
            <w:tcW w:w="1530" w:type="dxa"/>
          </w:tcPr>
          <w:p w14:paraId="66C8A521" w14:textId="77777777" w:rsidR="00961823" w:rsidRPr="00042A3B" w:rsidRDefault="00961823" w:rsidP="00EF225B">
            <w:pP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75,000,000</w:t>
            </w:r>
          </w:p>
        </w:tc>
      </w:tr>
    </w:tbl>
    <w:p w14:paraId="09D44C81" w14:textId="77777777" w:rsidR="00961823" w:rsidRPr="00042A3B" w:rsidRDefault="00961823" w:rsidP="00961823">
      <w:pPr>
        <w:spacing w:line="240" w:lineRule="auto"/>
        <w:jc w:val="both"/>
        <w:rPr>
          <w:rFonts w:ascii="Times New Roman" w:hAnsi="Times New Roman" w:cs="Times New Roman"/>
          <w:sz w:val="24"/>
          <w:szCs w:val="24"/>
          <w:lang w:val="mn-MN"/>
        </w:rPr>
      </w:pPr>
    </w:p>
    <w:p w14:paraId="3087A384" w14:textId="54FBF9F0" w:rsidR="00961823" w:rsidRPr="00042A3B" w:rsidRDefault="005A04A3" w:rsidP="0017408A">
      <w:pPr>
        <w:pStyle w:val="Heading2"/>
        <w:numPr>
          <w:ilvl w:val="1"/>
          <w:numId w:val="1"/>
        </w:numPr>
        <w:spacing w:after="240"/>
        <w:jc w:val="both"/>
        <w:rPr>
          <w:rFonts w:ascii="Times New Roman" w:hAnsi="Times New Roman" w:cs="Times New Roman"/>
          <w:b/>
          <w:color w:val="auto"/>
          <w:sz w:val="24"/>
          <w:szCs w:val="24"/>
          <w:lang w:val="mn-MN"/>
        </w:rPr>
      </w:pPr>
      <w:r w:rsidRPr="00042A3B">
        <w:rPr>
          <w:rFonts w:ascii="Times New Roman" w:hAnsi="Times New Roman" w:cs="Times New Roman"/>
          <w:b/>
          <w:color w:val="auto"/>
          <w:sz w:val="24"/>
          <w:szCs w:val="24"/>
          <w:lang w:val="mn-MN"/>
        </w:rPr>
        <w:t xml:space="preserve"> </w:t>
      </w:r>
      <w:bookmarkStart w:id="18" w:name="_Toc135505801"/>
      <w:r w:rsidR="00961823" w:rsidRPr="00042A3B">
        <w:rPr>
          <w:rFonts w:ascii="Times New Roman" w:hAnsi="Times New Roman" w:cs="Times New Roman"/>
          <w:b/>
          <w:color w:val="auto"/>
          <w:sz w:val="24"/>
          <w:szCs w:val="24"/>
          <w:lang w:val="mn-MN"/>
        </w:rPr>
        <w:t>Арга, аргачлал, шалгуур, арга зүй, гарын авлага зэрэг хэрэглэгдэхүүн боловсруулах үйл ажиллагааны зардлын дундаж өртгийг тогтоох нь</w:t>
      </w:r>
      <w:bookmarkEnd w:id="18"/>
      <w:r w:rsidR="00961823" w:rsidRPr="00042A3B">
        <w:rPr>
          <w:rFonts w:ascii="Times New Roman" w:hAnsi="Times New Roman" w:cs="Times New Roman"/>
          <w:b/>
          <w:color w:val="auto"/>
          <w:sz w:val="24"/>
          <w:szCs w:val="24"/>
          <w:lang w:val="mn-MN"/>
        </w:rPr>
        <w:t xml:space="preserve"> </w:t>
      </w:r>
    </w:p>
    <w:p w14:paraId="5E98D0B3" w14:textId="1F470108" w:rsidR="00961823" w:rsidRPr="00042A3B" w:rsidRDefault="00961823" w:rsidP="00961823">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төсөлд тусгасан арга, аргачлал, шалгуур, арга зүй, гарын авлага зэрэг хэрэглэгдэхүүн боловсруулах үйл ажиллагааны зардлын хэмжээг мөн адил төрийн байгууллагын захиалгаар Төрийн худалдан авах ажиллагааны цахим системд байршуулсан зөвлөх үйлчилгээний үнийн саналыг харьцуулж, дундаж хэмжээг </w:t>
      </w:r>
      <w:r w:rsidRPr="00042A3B">
        <w:rPr>
          <w:rFonts w:ascii="Times New Roman" w:hAnsi="Times New Roman" w:cs="Times New Roman"/>
          <w:b/>
          <w:sz w:val="24"/>
          <w:szCs w:val="24"/>
          <w:lang w:val="mn-MN"/>
        </w:rPr>
        <w:t>36,411,128</w:t>
      </w:r>
      <w:r w:rsidRPr="00042A3B">
        <w:rPr>
          <w:rFonts w:ascii="Times New Roman" w:hAnsi="Times New Roman" w:cs="Times New Roman"/>
          <w:sz w:val="24"/>
          <w:szCs w:val="24"/>
          <w:lang w:val="mn-MN"/>
        </w:rPr>
        <w:t xml:space="preserve"> төгрөгийн үнийн дүнг жишиг тариф болгон ашигласан.</w:t>
      </w:r>
    </w:p>
    <w:p w14:paraId="278B4363" w14:textId="3AE65978" w:rsidR="00961823" w:rsidRPr="00042A3B" w:rsidRDefault="00961823" w:rsidP="005A04A3">
      <w:pPr>
        <w:pStyle w:val="Caption"/>
        <w:spacing w:after="0"/>
        <w:jc w:val="right"/>
        <w:rPr>
          <w:rFonts w:ascii="Times New Roman" w:hAnsi="Times New Roman" w:cs="Times New Roman"/>
          <w:color w:val="auto"/>
          <w:sz w:val="20"/>
          <w:szCs w:val="20"/>
          <w:lang w:val="mn-MN"/>
        </w:rPr>
      </w:pPr>
      <w:bookmarkStart w:id="19" w:name="_Toc135506059"/>
      <w:r w:rsidRPr="00042A3B">
        <w:rPr>
          <w:rFonts w:ascii="Times New Roman" w:hAnsi="Times New Roman" w:cs="Times New Roman"/>
          <w:color w:val="auto"/>
          <w:sz w:val="20"/>
          <w:szCs w:val="20"/>
          <w:lang w:val="mn-MN"/>
        </w:rPr>
        <w:lastRenderedPageBreak/>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4</w:t>
      </w:r>
      <w:r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арга, аргачлал, шалгуур, арга зүй, гарын авлага зэрэг хэрэглэгдэхүүн боловсруулах үйл ажиллагааны дундаж өртөг</w:t>
      </w:r>
      <w:bookmarkEnd w:id="19"/>
    </w:p>
    <w:tbl>
      <w:tblPr>
        <w:tblStyle w:val="TableGrid4"/>
        <w:tblW w:w="9535" w:type="dxa"/>
        <w:tblLook w:val="04A0" w:firstRow="1" w:lastRow="0" w:firstColumn="1" w:lastColumn="0" w:noHBand="0" w:noVBand="1"/>
      </w:tblPr>
      <w:tblGrid>
        <w:gridCol w:w="438"/>
        <w:gridCol w:w="7248"/>
        <w:gridCol w:w="1849"/>
      </w:tblGrid>
      <w:tr w:rsidR="00961823" w:rsidRPr="00042A3B" w14:paraId="09E7830C" w14:textId="77777777" w:rsidTr="00EF225B">
        <w:tc>
          <w:tcPr>
            <w:tcW w:w="438" w:type="dxa"/>
          </w:tcPr>
          <w:p w14:paraId="24A4F712" w14:textId="77777777" w:rsidR="00961823" w:rsidRPr="00042A3B" w:rsidRDefault="00961823" w:rsidP="00EF225B">
            <w:pPr>
              <w:pStyle w:val="NoSpacing"/>
              <w:rPr>
                <w:rFonts w:ascii="Times New Roman" w:hAnsi="Times New Roman" w:cs="Times New Roman"/>
                <w:b/>
                <w:sz w:val="20"/>
                <w:szCs w:val="20"/>
                <w:lang w:val="mn-MN"/>
              </w:rPr>
            </w:pPr>
            <w:r w:rsidRPr="00042A3B">
              <w:rPr>
                <w:rFonts w:ascii="Times New Roman" w:hAnsi="Times New Roman" w:cs="Times New Roman"/>
                <w:b/>
                <w:sz w:val="20"/>
                <w:szCs w:val="20"/>
                <w:lang w:val="mn-MN"/>
              </w:rPr>
              <w:t>№</w:t>
            </w:r>
          </w:p>
        </w:tc>
        <w:tc>
          <w:tcPr>
            <w:tcW w:w="7248" w:type="dxa"/>
          </w:tcPr>
          <w:p w14:paraId="67A739AA" w14:textId="47C0A403" w:rsidR="00961823" w:rsidRPr="00042A3B" w:rsidRDefault="005A04A3" w:rsidP="00EF225B">
            <w:pPr>
              <w:pStyle w:val="NoSpacing"/>
              <w:rPr>
                <w:rFonts w:ascii="Times New Roman" w:hAnsi="Times New Roman" w:cs="Times New Roman"/>
                <w:b/>
                <w:sz w:val="20"/>
                <w:szCs w:val="20"/>
                <w:lang w:val="mn-MN"/>
              </w:rPr>
            </w:pPr>
            <w:r w:rsidRPr="00042A3B">
              <w:rPr>
                <w:rFonts w:ascii="Times New Roman" w:hAnsi="Times New Roman" w:cs="Times New Roman"/>
                <w:b/>
                <w:sz w:val="20"/>
                <w:szCs w:val="20"/>
                <w:lang w:val="mn-MN"/>
              </w:rPr>
              <w:t>Тендерийн</w:t>
            </w:r>
            <w:r w:rsidR="00961823" w:rsidRPr="00042A3B">
              <w:rPr>
                <w:rFonts w:ascii="Times New Roman" w:hAnsi="Times New Roman" w:cs="Times New Roman"/>
                <w:b/>
                <w:sz w:val="20"/>
                <w:szCs w:val="20"/>
                <w:lang w:val="mn-MN"/>
              </w:rPr>
              <w:t xml:space="preserve"> нэр</w:t>
            </w:r>
          </w:p>
        </w:tc>
        <w:tc>
          <w:tcPr>
            <w:tcW w:w="1849" w:type="dxa"/>
          </w:tcPr>
          <w:p w14:paraId="155C1D94" w14:textId="77777777" w:rsidR="00961823" w:rsidRPr="00042A3B" w:rsidRDefault="00961823" w:rsidP="00EF225B">
            <w:pPr>
              <w:pStyle w:val="NoSpacing"/>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Төсөвт өртөг</w:t>
            </w:r>
          </w:p>
        </w:tc>
      </w:tr>
      <w:tr w:rsidR="00961823" w:rsidRPr="00042A3B" w14:paraId="1AB77475" w14:textId="77777777" w:rsidTr="00EF225B">
        <w:tc>
          <w:tcPr>
            <w:tcW w:w="438" w:type="dxa"/>
          </w:tcPr>
          <w:p w14:paraId="119B1364"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1</w:t>
            </w:r>
          </w:p>
        </w:tc>
        <w:tc>
          <w:tcPr>
            <w:tcW w:w="7248" w:type="dxa"/>
          </w:tcPr>
          <w:p w14:paraId="0543A75E"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Давтан ашиглах 2 үет септик тунгаагуурын технологи, ашиглалтын гарын авлага</w:t>
            </w:r>
            <w:r w:rsidRPr="00042A3B">
              <w:rPr>
                <w:rStyle w:val="FootnoteReference"/>
                <w:rFonts w:ascii="Times New Roman" w:eastAsia="Times New Roman" w:hAnsi="Times New Roman" w:cs="Times New Roman"/>
                <w:sz w:val="20"/>
                <w:szCs w:val="20"/>
                <w:lang w:val="mn-MN"/>
              </w:rPr>
              <w:footnoteReference w:id="16"/>
            </w:r>
          </w:p>
        </w:tc>
        <w:tc>
          <w:tcPr>
            <w:tcW w:w="1849" w:type="dxa"/>
          </w:tcPr>
          <w:p w14:paraId="0F7871EE"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shd w:val="clear" w:color="auto" w:fill="FFFFFF"/>
                <w:lang w:val="mn-MN"/>
              </w:rPr>
              <w:t>45,000,000</w:t>
            </w:r>
          </w:p>
        </w:tc>
      </w:tr>
      <w:tr w:rsidR="00961823" w:rsidRPr="00042A3B" w14:paraId="5BE4047F" w14:textId="77777777" w:rsidTr="00EF225B">
        <w:tc>
          <w:tcPr>
            <w:tcW w:w="438" w:type="dxa"/>
          </w:tcPr>
          <w:p w14:paraId="0AFB5A70"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2</w:t>
            </w:r>
          </w:p>
        </w:tc>
        <w:tc>
          <w:tcPr>
            <w:tcW w:w="7248" w:type="dxa"/>
          </w:tcPr>
          <w:p w14:paraId="67C93B6C"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“Хуучин барилгын газар хөдлөлтийг тэсвэрлэх чадварыг үнэлэх заавар” /БД 31-102-00/ шинэчлэн боловсруулах</w:t>
            </w:r>
            <w:r w:rsidRPr="00042A3B">
              <w:rPr>
                <w:rStyle w:val="FootnoteReference"/>
                <w:rFonts w:ascii="Times New Roman" w:hAnsi="Times New Roman" w:cs="Times New Roman"/>
                <w:bCs/>
                <w:sz w:val="20"/>
                <w:szCs w:val="20"/>
                <w:lang w:val="mn-MN"/>
              </w:rPr>
              <w:footnoteReference w:id="17"/>
            </w:r>
          </w:p>
        </w:tc>
        <w:tc>
          <w:tcPr>
            <w:tcW w:w="1849" w:type="dxa"/>
          </w:tcPr>
          <w:p w14:paraId="2DF99C0A" w14:textId="77777777" w:rsidR="00961823" w:rsidRPr="00042A3B" w:rsidRDefault="00961823" w:rsidP="00EF225B">
            <w:pPr>
              <w:pStyle w:val="NoSpacing"/>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30,500,000 </w:t>
            </w:r>
          </w:p>
        </w:tc>
      </w:tr>
      <w:tr w:rsidR="00961823" w:rsidRPr="00042A3B" w14:paraId="512585AF" w14:textId="77777777" w:rsidTr="00EF225B">
        <w:tc>
          <w:tcPr>
            <w:tcW w:w="438" w:type="dxa"/>
          </w:tcPr>
          <w:p w14:paraId="558D664F"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3</w:t>
            </w:r>
          </w:p>
        </w:tc>
        <w:tc>
          <w:tcPr>
            <w:tcW w:w="7248" w:type="dxa"/>
          </w:tcPr>
          <w:p w14:paraId="2C9ACD4D"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НББББаримт бичиг боловсруулах</w:t>
            </w:r>
            <w:r w:rsidRPr="00042A3B">
              <w:rPr>
                <w:rStyle w:val="FootnoteReference"/>
                <w:rFonts w:ascii="Times New Roman" w:hAnsi="Times New Roman" w:cs="Times New Roman"/>
                <w:bCs/>
                <w:sz w:val="20"/>
                <w:szCs w:val="20"/>
                <w:lang w:val="mn-MN"/>
              </w:rPr>
              <w:footnoteReference w:id="18"/>
            </w:r>
          </w:p>
        </w:tc>
        <w:tc>
          <w:tcPr>
            <w:tcW w:w="1849" w:type="dxa"/>
          </w:tcPr>
          <w:p w14:paraId="49C2CC54" w14:textId="77777777" w:rsidR="00961823" w:rsidRPr="00042A3B" w:rsidRDefault="00961823" w:rsidP="00EF225B">
            <w:pPr>
              <w:pStyle w:val="NoSpacing"/>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55,000,000</w:t>
            </w:r>
          </w:p>
        </w:tc>
      </w:tr>
      <w:tr w:rsidR="00961823" w:rsidRPr="00042A3B" w14:paraId="6E69A239" w14:textId="77777777" w:rsidTr="00EF225B">
        <w:tc>
          <w:tcPr>
            <w:tcW w:w="438" w:type="dxa"/>
          </w:tcPr>
          <w:p w14:paraId="27867C3E"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4</w:t>
            </w:r>
          </w:p>
        </w:tc>
        <w:tc>
          <w:tcPr>
            <w:tcW w:w="7248" w:type="dxa"/>
          </w:tcPr>
          <w:p w14:paraId="6D591F0D"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Үйлдвэрийн барилга, байгууламжийн төлөвлөлтийн эрүүл ахуйн нормыг шинэчлэн боловсруулах</w:t>
            </w:r>
            <w:r w:rsidRPr="00042A3B">
              <w:rPr>
                <w:rStyle w:val="FootnoteReference"/>
                <w:rFonts w:ascii="Times New Roman" w:hAnsi="Times New Roman" w:cs="Times New Roman"/>
                <w:bCs/>
                <w:sz w:val="20"/>
                <w:szCs w:val="20"/>
                <w:lang w:val="mn-MN"/>
              </w:rPr>
              <w:footnoteReference w:id="19"/>
            </w:r>
          </w:p>
        </w:tc>
        <w:tc>
          <w:tcPr>
            <w:tcW w:w="1849" w:type="dxa"/>
          </w:tcPr>
          <w:p w14:paraId="0F092F56" w14:textId="77777777" w:rsidR="00961823" w:rsidRPr="00042A3B" w:rsidRDefault="00961823" w:rsidP="00EF225B">
            <w:pPr>
              <w:pStyle w:val="NoSpacing"/>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42,055,638</w:t>
            </w:r>
          </w:p>
        </w:tc>
      </w:tr>
      <w:tr w:rsidR="00961823" w:rsidRPr="00042A3B" w14:paraId="609998CC" w14:textId="77777777" w:rsidTr="00EF225B">
        <w:tc>
          <w:tcPr>
            <w:tcW w:w="438" w:type="dxa"/>
          </w:tcPr>
          <w:p w14:paraId="65815672"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5</w:t>
            </w:r>
          </w:p>
        </w:tc>
        <w:tc>
          <w:tcPr>
            <w:tcW w:w="7248" w:type="dxa"/>
          </w:tcPr>
          <w:p w14:paraId="2DDE496D"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Хүүхдийн паркийн менежментийн төлөвлөгөө боловсруулах</w:t>
            </w:r>
            <w:r w:rsidRPr="00042A3B">
              <w:rPr>
                <w:rStyle w:val="FootnoteReference"/>
                <w:rFonts w:ascii="Times New Roman" w:hAnsi="Times New Roman" w:cs="Times New Roman"/>
                <w:bCs/>
                <w:sz w:val="20"/>
                <w:szCs w:val="20"/>
                <w:lang w:val="mn-MN"/>
              </w:rPr>
              <w:footnoteReference w:id="20"/>
            </w:r>
          </w:p>
        </w:tc>
        <w:tc>
          <w:tcPr>
            <w:tcW w:w="1849" w:type="dxa"/>
          </w:tcPr>
          <w:p w14:paraId="43B3B7A9" w14:textId="77777777" w:rsidR="00961823" w:rsidRPr="00042A3B" w:rsidRDefault="00961823" w:rsidP="00EF225B">
            <w:pPr>
              <w:pStyle w:val="NoSpacing"/>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40,000,000</w:t>
            </w:r>
          </w:p>
        </w:tc>
      </w:tr>
      <w:tr w:rsidR="00961823" w:rsidRPr="00042A3B" w14:paraId="408C5D8A" w14:textId="77777777" w:rsidTr="00EF225B">
        <w:tc>
          <w:tcPr>
            <w:tcW w:w="438" w:type="dxa"/>
          </w:tcPr>
          <w:p w14:paraId="7F87B21B" w14:textId="77777777" w:rsidR="00961823" w:rsidRPr="00042A3B" w:rsidRDefault="00961823" w:rsidP="00EF225B">
            <w:pPr>
              <w:pStyle w:val="NoSpacing"/>
              <w:rPr>
                <w:rFonts w:ascii="Times New Roman" w:hAnsi="Times New Roman" w:cs="Times New Roman"/>
                <w:b/>
                <w:sz w:val="20"/>
                <w:szCs w:val="20"/>
                <w:lang w:val="mn-MN"/>
              </w:rPr>
            </w:pPr>
          </w:p>
        </w:tc>
        <w:tc>
          <w:tcPr>
            <w:tcW w:w="7248" w:type="dxa"/>
          </w:tcPr>
          <w:p w14:paraId="13C8BA82" w14:textId="77777777" w:rsidR="00961823" w:rsidRPr="00042A3B" w:rsidRDefault="00961823" w:rsidP="00EF225B">
            <w:pPr>
              <w:pStyle w:val="NoSpacing"/>
              <w:rPr>
                <w:rFonts w:ascii="Times New Roman" w:hAnsi="Times New Roman" w:cs="Times New Roman"/>
                <w:b/>
                <w:sz w:val="20"/>
                <w:szCs w:val="20"/>
                <w:lang w:val="mn-MN"/>
              </w:rPr>
            </w:pPr>
            <w:r w:rsidRPr="00042A3B">
              <w:rPr>
                <w:rFonts w:ascii="Times New Roman" w:hAnsi="Times New Roman" w:cs="Times New Roman"/>
                <w:b/>
                <w:sz w:val="20"/>
                <w:szCs w:val="20"/>
                <w:lang w:val="mn-MN"/>
              </w:rPr>
              <w:t>Дундаж өртөг</w:t>
            </w:r>
          </w:p>
        </w:tc>
        <w:tc>
          <w:tcPr>
            <w:tcW w:w="1849" w:type="dxa"/>
          </w:tcPr>
          <w:p w14:paraId="16A7DB14" w14:textId="77777777" w:rsidR="00961823" w:rsidRPr="00042A3B" w:rsidRDefault="00961823" w:rsidP="00EF225B">
            <w:pPr>
              <w:pStyle w:val="NoSpacing"/>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lang w:val="mn-MN"/>
              </w:rPr>
              <w:t>36,411,128</w:t>
            </w:r>
          </w:p>
        </w:tc>
      </w:tr>
    </w:tbl>
    <w:p w14:paraId="63ED57B7" w14:textId="77777777" w:rsidR="00961823" w:rsidRPr="00042A3B" w:rsidRDefault="00961823" w:rsidP="00961823">
      <w:pPr>
        <w:spacing w:line="240" w:lineRule="auto"/>
        <w:rPr>
          <w:rFonts w:ascii="Times New Roman" w:hAnsi="Times New Roman" w:cs="Times New Roman"/>
          <w:sz w:val="24"/>
          <w:szCs w:val="24"/>
          <w:lang w:val="mn-MN"/>
        </w:rPr>
      </w:pPr>
    </w:p>
    <w:p w14:paraId="234AE67E" w14:textId="34F270F8" w:rsidR="00961823" w:rsidRPr="00042A3B" w:rsidRDefault="005A04A3" w:rsidP="0017408A">
      <w:pPr>
        <w:pStyle w:val="Heading2"/>
        <w:numPr>
          <w:ilvl w:val="1"/>
          <w:numId w:val="1"/>
        </w:numPr>
        <w:spacing w:after="240"/>
        <w:rPr>
          <w:rFonts w:ascii="Times New Roman" w:hAnsi="Times New Roman" w:cs="Times New Roman"/>
          <w:b/>
          <w:color w:val="auto"/>
          <w:sz w:val="24"/>
          <w:szCs w:val="24"/>
          <w:lang w:val="mn-MN"/>
        </w:rPr>
      </w:pPr>
      <w:r w:rsidRPr="00042A3B">
        <w:rPr>
          <w:rFonts w:ascii="Times New Roman" w:hAnsi="Times New Roman" w:cs="Times New Roman"/>
          <w:b/>
          <w:color w:val="auto"/>
          <w:sz w:val="24"/>
          <w:szCs w:val="24"/>
          <w:lang w:val="mn-MN"/>
        </w:rPr>
        <w:t xml:space="preserve"> </w:t>
      </w:r>
      <w:bookmarkStart w:id="20" w:name="_Toc135505802"/>
      <w:r w:rsidR="00961823" w:rsidRPr="00042A3B">
        <w:rPr>
          <w:rFonts w:ascii="Times New Roman" w:hAnsi="Times New Roman" w:cs="Times New Roman"/>
          <w:b/>
          <w:color w:val="auto"/>
          <w:sz w:val="24"/>
          <w:szCs w:val="24"/>
          <w:lang w:val="mn-MN"/>
        </w:rPr>
        <w:t>Хяналт шинжилгээ, үнэлгээний зардлын дундаж өртгийг тогтоох нь</w:t>
      </w:r>
      <w:bookmarkEnd w:id="20"/>
      <w:r w:rsidR="00961823" w:rsidRPr="00042A3B">
        <w:rPr>
          <w:rFonts w:ascii="Times New Roman" w:hAnsi="Times New Roman" w:cs="Times New Roman"/>
          <w:b/>
          <w:color w:val="auto"/>
          <w:sz w:val="24"/>
          <w:szCs w:val="24"/>
          <w:lang w:val="mn-MN"/>
        </w:rPr>
        <w:t xml:space="preserve"> </w:t>
      </w:r>
    </w:p>
    <w:p w14:paraId="0B792F8A" w14:textId="277577DB" w:rsidR="00961823" w:rsidRPr="00042A3B" w:rsidRDefault="00961823" w:rsidP="00961823">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төсөлд тусгасан хяналт, шинжилгээ, үнэлгээ хийх үйл ажиллагааны зардлын хэмжээг мөн адил төрийн байгууллагын захиалгаар Төрийн худалдан авах ажиллагааны цахим системд байршуулсан зөвлөх үйлчилгээний үнийн саналыг харьцуулж, дундаж хэмжээг </w:t>
      </w:r>
      <w:r w:rsidR="005A04A3" w:rsidRPr="00042A3B">
        <w:rPr>
          <w:rFonts w:ascii="Times New Roman" w:hAnsi="Times New Roman" w:cs="Times New Roman"/>
          <w:sz w:val="24"/>
          <w:szCs w:val="24"/>
          <w:lang w:val="mn-MN"/>
        </w:rPr>
        <w:t xml:space="preserve">иж бүрэн хяналт шинжилгээний хувьд </w:t>
      </w:r>
      <w:r w:rsidRPr="00042A3B">
        <w:rPr>
          <w:rFonts w:ascii="Times New Roman" w:hAnsi="Times New Roman" w:cs="Times New Roman"/>
          <w:b/>
          <w:sz w:val="24"/>
          <w:szCs w:val="24"/>
          <w:shd w:val="clear" w:color="auto" w:fill="FFFFFF"/>
          <w:lang w:val="mn-MN"/>
        </w:rPr>
        <w:t xml:space="preserve">129,133,333 </w:t>
      </w:r>
      <w:r w:rsidRPr="00042A3B">
        <w:rPr>
          <w:rFonts w:ascii="Times New Roman" w:hAnsi="Times New Roman" w:cs="Times New Roman"/>
          <w:sz w:val="24"/>
          <w:szCs w:val="24"/>
          <w:lang w:val="mn-MN"/>
        </w:rPr>
        <w:t>төгрөгийн</w:t>
      </w:r>
      <w:r w:rsidR="005A04A3" w:rsidRPr="00042A3B">
        <w:rPr>
          <w:rFonts w:ascii="Times New Roman" w:hAnsi="Times New Roman" w:cs="Times New Roman"/>
          <w:sz w:val="24"/>
          <w:szCs w:val="24"/>
          <w:lang w:val="mn-MN"/>
        </w:rPr>
        <w:t xml:space="preserve">, тодорхой асуудлаар гүйцэтгэх хяналт шинжилгээний хувьд </w:t>
      </w:r>
      <w:r w:rsidR="005A04A3" w:rsidRPr="00042A3B">
        <w:rPr>
          <w:rFonts w:ascii="Times New Roman" w:hAnsi="Times New Roman" w:cs="Times New Roman"/>
          <w:b/>
          <w:sz w:val="24"/>
          <w:szCs w:val="24"/>
          <w:lang w:val="mn-MN"/>
        </w:rPr>
        <w:t>38,200,000</w:t>
      </w:r>
      <w:r w:rsidR="005A04A3" w:rsidRPr="00042A3B">
        <w:rPr>
          <w:rFonts w:ascii="Times New Roman" w:hAnsi="Times New Roman" w:cs="Times New Roman"/>
          <w:sz w:val="24"/>
          <w:szCs w:val="24"/>
          <w:lang w:val="mn-MN"/>
        </w:rPr>
        <w:t xml:space="preserve"> төгрөгийн </w:t>
      </w:r>
      <w:r w:rsidRPr="00042A3B">
        <w:rPr>
          <w:rFonts w:ascii="Times New Roman" w:hAnsi="Times New Roman" w:cs="Times New Roman"/>
          <w:sz w:val="24"/>
          <w:szCs w:val="24"/>
          <w:lang w:val="mn-MN"/>
        </w:rPr>
        <w:t>үнийн дүнг жишиг тариф болгон ашигласан.</w:t>
      </w:r>
    </w:p>
    <w:p w14:paraId="43218AB6" w14:textId="77777777" w:rsidR="00961823" w:rsidRPr="00042A3B" w:rsidRDefault="00961823" w:rsidP="00961823">
      <w:pPr>
        <w:pStyle w:val="Caption"/>
        <w:spacing w:after="0"/>
        <w:jc w:val="right"/>
        <w:rPr>
          <w:rFonts w:ascii="Times New Roman" w:hAnsi="Times New Roman" w:cs="Times New Roman"/>
          <w:color w:val="auto"/>
          <w:sz w:val="20"/>
          <w:szCs w:val="20"/>
          <w:lang w:val="mn-MN"/>
        </w:rPr>
      </w:pPr>
      <w:bookmarkStart w:id="21" w:name="_Toc135506060"/>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5</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Иж бүрэн дүн шинжилгээ, үнэлгээний зардлын дундаж хэмжээ</w:t>
      </w:r>
      <w:bookmarkEnd w:id="21"/>
    </w:p>
    <w:tbl>
      <w:tblPr>
        <w:tblStyle w:val="TableGrid4"/>
        <w:tblW w:w="9445" w:type="dxa"/>
        <w:tblLook w:val="04A0" w:firstRow="1" w:lastRow="0" w:firstColumn="1" w:lastColumn="0" w:noHBand="0" w:noVBand="1"/>
      </w:tblPr>
      <w:tblGrid>
        <w:gridCol w:w="458"/>
        <w:gridCol w:w="7007"/>
        <w:gridCol w:w="1980"/>
      </w:tblGrid>
      <w:tr w:rsidR="00961823" w:rsidRPr="00042A3B" w14:paraId="096773EA" w14:textId="77777777" w:rsidTr="00EF225B">
        <w:trPr>
          <w:trHeight w:val="305"/>
        </w:trPr>
        <w:tc>
          <w:tcPr>
            <w:tcW w:w="458" w:type="dxa"/>
          </w:tcPr>
          <w:p w14:paraId="78D35030" w14:textId="77777777" w:rsidR="00961823" w:rsidRPr="00042A3B" w:rsidRDefault="00961823" w:rsidP="00EF225B">
            <w:pPr>
              <w:pStyle w:val="NoSpacing"/>
              <w:rPr>
                <w:rFonts w:ascii="Times New Roman" w:hAnsi="Times New Roman" w:cs="Times New Roman"/>
                <w:b/>
                <w:sz w:val="20"/>
                <w:szCs w:val="20"/>
                <w:lang w:val="mn-MN"/>
              </w:rPr>
            </w:pPr>
            <w:r w:rsidRPr="00042A3B">
              <w:rPr>
                <w:rFonts w:ascii="Times New Roman" w:hAnsi="Times New Roman" w:cs="Times New Roman"/>
                <w:b/>
                <w:sz w:val="20"/>
                <w:szCs w:val="20"/>
                <w:lang w:val="mn-MN"/>
              </w:rPr>
              <w:t>№</w:t>
            </w:r>
          </w:p>
        </w:tc>
        <w:tc>
          <w:tcPr>
            <w:tcW w:w="7007" w:type="dxa"/>
          </w:tcPr>
          <w:p w14:paraId="5DB84D1A" w14:textId="5411F717" w:rsidR="00961823" w:rsidRPr="00042A3B" w:rsidRDefault="005A04A3" w:rsidP="00EF225B">
            <w:pPr>
              <w:pStyle w:val="NoSpacing"/>
              <w:rPr>
                <w:rFonts w:ascii="Times New Roman" w:hAnsi="Times New Roman" w:cs="Times New Roman"/>
                <w:b/>
                <w:sz w:val="20"/>
                <w:szCs w:val="20"/>
                <w:lang w:val="mn-MN"/>
              </w:rPr>
            </w:pPr>
            <w:r w:rsidRPr="00042A3B">
              <w:rPr>
                <w:rFonts w:ascii="Times New Roman" w:hAnsi="Times New Roman" w:cs="Times New Roman"/>
                <w:b/>
                <w:sz w:val="20"/>
                <w:szCs w:val="20"/>
                <w:lang w:val="mn-MN"/>
              </w:rPr>
              <w:t>Тендерийн</w:t>
            </w:r>
            <w:r w:rsidR="00961823" w:rsidRPr="00042A3B">
              <w:rPr>
                <w:rFonts w:ascii="Times New Roman" w:hAnsi="Times New Roman" w:cs="Times New Roman"/>
                <w:b/>
                <w:sz w:val="20"/>
                <w:szCs w:val="20"/>
                <w:lang w:val="mn-MN"/>
              </w:rPr>
              <w:t xml:space="preserve"> нэр</w:t>
            </w:r>
          </w:p>
        </w:tc>
        <w:tc>
          <w:tcPr>
            <w:tcW w:w="1980" w:type="dxa"/>
          </w:tcPr>
          <w:p w14:paraId="0272CE78" w14:textId="77777777" w:rsidR="00961823" w:rsidRPr="00042A3B" w:rsidRDefault="00961823" w:rsidP="00EF225B">
            <w:pPr>
              <w:pStyle w:val="NoSpacing"/>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Төсөвт өртөг</w:t>
            </w:r>
          </w:p>
        </w:tc>
      </w:tr>
      <w:tr w:rsidR="00961823" w:rsidRPr="00042A3B" w14:paraId="1268A424" w14:textId="77777777" w:rsidTr="00EF225B">
        <w:tc>
          <w:tcPr>
            <w:tcW w:w="458" w:type="dxa"/>
          </w:tcPr>
          <w:p w14:paraId="60D692D4"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1</w:t>
            </w:r>
          </w:p>
        </w:tc>
        <w:tc>
          <w:tcPr>
            <w:tcW w:w="7007" w:type="dxa"/>
          </w:tcPr>
          <w:p w14:paraId="22CBB00A"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Барилгын тухай хуулийн хяналт шинжилгээ үнэлгээ</w:t>
            </w:r>
            <w:r w:rsidRPr="00042A3B">
              <w:rPr>
                <w:rStyle w:val="FootnoteReference"/>
                <w:rFonts w:ascii="Times New Roman" w:hAnsi="Times New Roman" w:cs="Times New Roman"/>
                <w:b/>
                <w:bCs/>
                <w:sz w:val="20"/>
                <w:szCs w:val="20"/>
                <w:lang w:val="mn-MN"/>
              </w:rPr>
              <w:footnoteReference w:id="21"/>
            </w:r>
          </w:p>
        </w:tc>
        <w:tc>
          <w:tcPr>
            <w:tcW w:w="1980" w:type="dxa"/>
          </w:tcPr>
          <w:p w14:paraId="7B2D42CD" w14:textId="77777777" w:rsidR="00961823" w:rsidRPr="00042A3B" w:rsidRDefault="00961823" w:rsidP="00EF225B">
            <w:pPr>
              <w:pStyle w:val="NoSpacing"/>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100,000,000 ₮</w:t>
            </w:r>
          </w:p>
        </w:tc>
      </w:tr>
      <w:tr w:rsidR="00961823" w:rsidRPr="00042A3B" w14:paraId="293AE38E" w14:textId="77777777" w:rsidTr="00EF225B">
        <w:trPr>
          <w:trHeight w:val="647"/>
        </w:trPr>
        <w:tc>
          <w:tcPr>
            <w:tcW w:w="458" w:type="dxa"/>
          </w:tcPr>
          <w:p w14:paraId="536DC1AF"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3</w:t>
            </w:r>
          </w:p>
        </w:tc>
        <w:tc>
          <w:tcPr>
            <w:tcW w:w="7007" w:type="dxa"/>
          </w:tcPr>
          <w:p w14:paraId="34AC30CA"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Химийн хорт болон аюултай бодисын байгаль орчны нөлөөллийн нарийвчилсан үнэлгээ болон эрсдэлийн үнэлгээ хийлгэх</w:t>
            </w:r>
          </w:p>
        </w:tc>
        <w:tc>
          <w:tcPr>
            <w:tcW w:w="1980" w:type="dxa"/>
          </w:tcPr>
          <w:p w14:paraId="4CD88388" w14:textId="77777777" w:rsidR="00961823" w:rsidRPr="00042A3B" w:rsidRDefault="00961823" w:rsidP="00EF225B">
            <w:pPr>
              <w:pStyle w:val="NoSpacing"/>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100,000,000 ₮</w:t>
            </w:r>
          </w:p>
        </w:tc>
      </w:tr>
      <w:tr w:rsidR="00961823" w:rsidRPr="00042A3B" w14:paraId="3E73A35F" w14:textId="77777777" w:rsidTr="00EF225B">
        <w:trPr>
          <w:trHeight w:val="647"/>
        </w:trPr>
        <w:tc>
          <w:tcPr>
            <w:tcW w:w="458" w:type="dxa"/>
          </w:tcPr>
          <w:p w14:paraId="53388EAF" w14:textId="77777777" w:rsidR="00961823" w:rsidRPr="00042A3B" w:rsidRDefault="00961823" w:rsidP="00EF225B">
            <w:pPr>
              <w:pStyle w:val="NoSpacing"/>
              <w:rPr>
                <w:rFonts w:ascii="Times New Roman" w:hAnsi="Times New Roman" w:cs="Times New Roman"/>
                <w:sz w:val="20"/>
                <w:szCs w:val="20"/>
                <w:lang w:val="mn-MN"/>
              </w:rPr>
            </w:pPr>
            <w:r w:rsidRPr="00042A3B">
              <w:rPr>
                <w:rFonts w:ascii="Times New Roman" w:hAnsi="Times New Roman" w:cs="Times New Roman"/>
                <w:sz w:val="20"/>
                <w:szCs w:val="20"/>
                <w:lang w:val="mn-MN"/>
              </w:rPr>
              <w:t>4</w:t>
            </w:r>
          </w:p>
        </w:tc>
        <w:tc>
          <w:tcPr>
            <w:tcW w:w="7007" w:type="dxa"/>
          </w:tcPr>
          <w:p w14:paraId="3BC6B015" w14:textId="77777777" w:rsidR="00961823" w:rsidRPr="00042A3B" w:rsidRDefault="00961823" w:rsidP="00EF225B">
            <w:pPr>
              <w:pStyle w:val="NoSpacing"/>
              <w:rPr>
                <w:rFonts w:ascii="Times New Roman" w:hAnsi="Times New Roman" w:cs="Times New Roman"/>
                <w:bCs/>
                <w:sz w:val="20"/>
                <w:szCs w:val="20"/>
                <w:lang w:val="mn-MN"/>
              </w:rPr>
            </w:pPr>
            <w:r w:rsidRPr="00042A3B">
              <w:rPr>
                <w:rFonts w:ascii="Times New Roman" w:hAnsi="Times New Roman" w:cs="Times New Roman"/>
                <w:sz w:val="20"/>
                <w:szCs w:val="20"/>
                <w:lang w:val="mn-MN"/>
              </w:rPr>
              <w:t>Үйлдвэрийн газрын аюул, эрсдэл ихтэй объектуудад гамшгийн эрсдэлийн үнэлгээ хийлгэх</w:t>
            </w:r>
            <w:r w:rsidRPr="00042A3B">
              <w:rPr>
                <w:rStyle w:val="FootnoteReference"/>
                <w:rFonts w:ascii="Times New Roman" w:hAnsi="Times New Roman" w:cs="Times New Roman"/>
                <w:b/>
                <w:bCs/>
                <w:sz w:val="20"/>
                <w:szCs w:val="20"/>
                <w:lang w:val="mn-MN"/>
              </w:rPr>
              <w:footnoteReference w:id="22"/>
            </w:r>
          </w:p>
        </w:tc>
        <w:tc>
          <w:tcPr>
            <w:tcW w:w="1980" w:type="dxa"/>
          </w:tcPr>
          <w:p w14:paraId="505DEDAB" w14:textId="77777777" w:rsidR="00961823" w:rsidRPr="00042A3B" w:rsidRDefault="00961823" w:rsidP="00EF225B">
            <w:pPr>
              <w:pStyle w:val="NoSpacing"/>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250,000,000 ₮</w:t>
            </w:r>
          </w:p>
        </w:tc>
      </w:tr>
      <w:tr w:rsidR="00961823" w:rsidRPr="00042A3B" w14:paraId="3228816B" w14:textId="77777777" w:rsidTr="00EF225B">
        <w:tc>
          <w:tcPr>
            <w:tcW w:w="458" w:type="dxa"/>
          </w:tcPr>
          <w:p w14:paraId="754F3CB7" w14:textId="77777777" w:rsidR="00961823" w:rsidRPr="00042A3B" w:rsidRDefault="00961823" w:rsidP="00EF225B">
            <w:pPr>
              <w:pStyle w:val="NoSpacing"/>
              <w:rPr>
                <w:rFonts w:ascii="Times New Roman" w:hAnsi="Times New Roman" w:cs="Times New Roman"/>
                <w:b/>
                <w:sz w:val="20"/>
                <w:szCs w:val="20"/>
                <w:lang w:val="mn-MN"/>
              </w:rPr>
            </w:pPr>
          </w:p>
        </w:tc>
        <w:tc>
          <w:tcPr>
            <w:tcW w:w="7007" w:type="dxa"/>
          </w:tcPr>
          <w:p w14:paraId="7BD92413" w14:textId="77777777" w:rsidR="00961823" w:rsidRPr="00042A3B" w:rsidRDefault="00961823" w:rsidP="00EF225B">
            <w:pPr>
              <w:pStyle w:val="NoSpacing"/>
              <w:rPr>
                <w:rFonts w:ascii="Times New Roman" w:hAnsi="Times New Roman" w:cs="Times New Roman"/>
                <w:b/>
                <w:sz w:val="20"/>
                <w:szCs w:val="20"/>
                <w:lang w:val="mn-MN"/>
              </w:rPr>
            </w:pPr>
            <w:r w:rsidRPr="00042A3B">
              <w:rPr>
                <w:rFonts w:ascii="Times New Roman" w:hAnsi="Times New Roman" w:cs="Times New Roman"/>
                <w:b/>
                <w:sz w:val="20"/>
                <w:szCs w:val="20"/>
                <w:lang w:val="mn-MN"/>
              </w:rPr>
              <w:t>Дундаж өртөг</w:t>
            </w:r>
          </w:p>
        </w:tc>
        <w:tc>
          <w:tcPr>
            <w:tcW w:w="1980" w:type="dxa"/>
          </w:tcPr>
          <w:p w14:paraId="5449E6CF" w14:textId="77777777" w:rsidR="00961823" w:rsidRPr="00042A3B" w:rsidRDefault="00961823" w:rsidP="00EF225B">
            <w:pPr>
              <w:pStyle w:val="NoSpacing"/>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150,000,000</w:t>
            </w:r>
          </w:p>
        </w:tc>
      </w:tr>
    </w:tbl>
    <w:p w14:paraId="47590DFC" w14:textId="77777777" w:rsidR="00961823" w:rsidRPr="00042A3B" w:rsidRDefault="00961823" w:rsidP="00EF225B">
      <w:pPr>
        <w:pStyle w:val="Caption"/>
        <w:spacing w:before="240" w:after="0"/>
        <w:jc w:val="right"/>
        <w:rPr>
          <w:rFonts w:ascii="Times New Roman" w:hAnsi="Times New Roman" w:cs="Times New Roman"/>
          <w:color w:val="auto"/>
          <w:sz w:val="20"/>
          <w:szCs w:val="20"/>
          <w:lang w:val="mn-MN"/>
        </w:rPr>
      </w:pPr>
      <w:bookmarkStart w:id="22" w:name="_Toc135506061"/>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6</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тодорхой асуудлаар дүн шинжилгээ, үнэлгээ хийх дундаж зардал</w:t>
      </w:r>
      <w:bookmarkEnd w:id="22"/>
    </w:p>
    <w:tbl>
      <w:tblPr>
        <w:tblStyle w:val="TableGrid3"/>
        <w:tblW w:w="9445" w:type="dxa"/>
        <w:tblLook w:val="04A0" w:firstRow="1" w:lastRow="0" w:firstColumn="1" w:lastColumn="0" w:noHBand="0" w:noVBand="1"/>
      </w:tblPr>
      <w:tblGrid>
        <w:gridCol w:w="458"/>
        <w:gridCol w:w="7007"/>
        <w:gridCol w:w="1980"/>
      </w:tblGrid>
      <w:tr w:rsidR="00961823" w:rsidRPr="00042A3B" w14:paraId="4E9BF862" w14:textId="77777777" w:rsidTr="00EF225B">
        <w:tc>
          <w:tcPr>
            <w:tcW w:w="458" w:type="dxa"/>
          </w:tcPr>
          <w:p w14:paraId="3E7A63F3" w14:textId="77777777" w:rsidR="00961823" w:rsidRPr="00042A3B" w:rsidRDefault="00961823" w:rsidP="00EF225B">
            <w:pPr>
              <w:rPr>
                <w:rFonts w:ascii="Times New Roman" w:hAnsi="Times New Roman" w:cs="Times New Roman"/>
                <w:b/>
                <w:sz w:val="20"/>
                <w:szCs w:val="20"/>
                <w:lang w:val="mn-MN"/>
              </w:rPr>
            </w:pPr>
            <w:r w:rsidRPr="00042A3B">
              <w:rPr>
                <w:rFonts w:ascii="Times New Roman" w:hAnsi="Times New Roman" w:cs="Times New Roman"/>
                <w:b/>
                <w:sz w:val="20"/>
                <w:szCs w:val="20"/>
                <w:lang w:val="mn-MN"/>
              </w:rPr>
              <w:t>№</w:t>
            </w:r>
          </w:p>
        </w:tc>
        <w:tc>
          <w:tcPr>
            <w:tcW w:w="7007" w:type="dxa"/>
          </w:tcPr>
          <w:p w14:paraId="78592E3A" w14:textId="6895C828" w:rsidR="00961823" w:rsidRPr="00042A3B" w:rsidRDefault="005A04A3" w:rsidP="00EF225B">
            <w:pPr>
              <w:rPr>
                <w:rFonts w:ascii="Times New Roman" w:hAnsi="Times New Roman" w:cs="Times New Roman"/>
                <w:b/>
                <w:sz w:val="20"/>
                <w:szCs w:val="20"/>
                <w:lang w:val="mn-MN"/>
              </w:rPr>
            </w:pPr>
            <w:r w:rsidRPr="00042A3B">
              <w:rPr>
                <w:rFonts w:ascii="Times New Roman" w:hAnsi="Times New Roman" w:cs="Times New Roman"/>
                <w:b/>
                <w:sz w:val="20"/>
                <w:szCs w:val="20"/>
                <w:lang w:val="mn-MN"/>
              </w:rPr>
              <w:t>Тендерийн</w:t>
            </w:r>
            <w:r w:rsidR="00961823" w:rsidRPr="00042A3B">
              <w:rPr>
                <w:rFonts w:ascii="Times New Roman" w:hAnsi="Times New Roman" w:cs="Times New Roman"/>
                <w:b/>
                <w:sz w:val="20"/>
                <w:szCs w:val="20"/>
                <w:lang w:val="mn-MN"/>
              </w:rPr>
              <w:t xml:space="preserve"> нэр</w:t>
            </w:r>
          </w:p>
        </w:tc>
        <w:tc>
          <w:tcPr>
            <w:tcW w:w="1980" w:type="dxa"/>
          </w:tcPr>
          <w:p w14:paraId="104F55D1" w14:textId="77777777" w:rsidR="00961823" w:rsidRPr="00042A3B" w:rsidRDefault="00961823" w:rsidP="00EF225B">
            <w:pP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Төсөвт өртөг</w:t>
            </w:r>
          </w:p>
        </w:tc>
      </w:tr>
      <w:tr w:rsidR="00961823" w:rsidRPr="00042A3B" w14:paraId="6678C258" w14:textId="77777777" w:rsidTr="00EF225B">
        <w:tc>
          <w:tcPr>
            <w:tcW w:w="458" w:type="dxa"/>
          </w:tcPr>
          <w:p w14:paraId="5094B00D"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1</w:t>
            </w:r>
          </w:p>
        </w:tc>
        <w:tc>
          <w:tcPr>
            <w:tcW w:w="7007" w:type="dxa"/>
          </w:tcPr>
          <w:p w14:paraId="7332C480"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Хөдөлмөрийн нөхцөлийн үнэлгээ хийлгэх</w:t>
            </w:r>
          </w:p>
        </w:tc>
        <w:tc>
          <w:tcPr>
            <w:tcW w:w="1980" w:type="dxa"/>
          </w:tcPr>
          <w:p w14:paraId="7DA96446"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39,000,000 ₮</w:t>
            </w:r>
          </w:p>
        </w:tc>
      </w:tr>
      <w:tr w:rsidR="00961823" w:rsidRPr="00042A3B" w14:paraId="55B052E2" w14:textId="77777777" w:rsidTr="00EF225B">
        <w:trPr>
          <w:trHeight w:val="323"/>
        </w:trPr>
        <w:tc>
          <w:tcPr>
            <w:tcW w:w="458" w:type="dxa"/>
          </w:tcPr>
          <w:p w14:paraId="41C49FFB" w14:textId="77777777" w:rsidR="00961823" w:rsidRPr="00042A3B" w:rsidRDefault="00961823" w:rsidP="00EF225B">
            <w:pPr>
              <w:rPr>
                <w:rFonts w:ascii="Times New Roman" w:hAnsi="Times New Roman" w:cs="Times New Roman"/>
                <w:sz w:val="20"/>
                <w:szCs w:val="20"/>
                <w:lang w:val="mn-MN"/>
              </w:rPr>
            </w:pPr>
            <w:r w:rsidRPr="00042A3B">
              <w:rPr>
                <w:rFonts w:ascii="Times New Roman" w:hAnsi="Times New Roman" w:cs="Times New Roman"/>
                <w:sz w:val="20"/>
                <w:szCs w:val="20"/>
                <w:lang w:val="mn-MN"/>
              </w:rPr>
              <w:t>2</w:t>
            </w:r>
          </w:p>
        </w:tc>
        <w:tc>
          <w:tcPr>
            <w:tcW w:w="7007" w:type="dxa"/>
          </w:tcPr>
          <w:p w14:paraId="2F3A3D3F" w14:textId="77777777" w:rsidR="00961823" w:rsidRPr="00042A3B" w:rsidRDefault="00961823" w:rsidP="00EF225B">
            <w:pPr>
              <w:rPr>
                <w:rFonts w:ascii="Times New Roman" w:hAnsi="Times New Roman" w:cs="Times New Roman"/>
                <w:bCs/>
                <w:sz w:val="20"/>
                <w:szCs w:val="20"/>
                <w:lang w:val="mn-MN"/>
              </w:rPr>
            </w:pPr>
            <w:r w:rsidRPr="00042A3B">
              <w:rPr>
                <w:rFonts w:ascii="Times New Roman" w:hAnsi="Times New Roman" w:cs="Times New Roman"/>
                <w:sz w:val="20"/>
                <w:szCs w:val="20"/>
                <w:lang w:val="mn-MN"/>
              </w:rPr>
              <w:t>Гамшгаас хамгаалах эрсдэлийн үнэлгээ</w:t>
            </w:r>
            <w:r w:rsidRPr="00042A3B">
              <w:rPr>
                <w:rStyle w:val="FootnoteReference"/>
                <w:rFonts w:ascii="Times New Roman" w:hAnsi="Times New Roman" w:cs="Times New Roman"/>
                <w:b/>
                <w:bCs/>
                <w:sz w:val="20"/>
                <w:szCs w:val="20"/>
                <w:lang w:val="mn-MN"/>
              </w:rPr>
              <w:footnoteReference w:id="23"/>
            </w:r>
          </w:p>
        </w:tc>
        <w:tc>
          <w:tcPr>
            <w:tcW w:w="1980" w:type="dxa"/>
          </w:tcPr>
          <w:p w14:paraId="684C644A" w14:textId="77777777" w:rsidR="00961823" w:rsidRPr="00042A3B" w:rsidRDefault="00961823" w:rsidP="00EF225B">
            <w:pP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37,400,000 ₮</w:t>
            </w:r>
          </w:p>
        </w:tc>
      </w:tr>
      <w:tr w:rsidR="00961823" w:rsidRPr="00042A3B" w14:paraId="3141D979" w14:textId="77777777" w:rsidTr="00EF225B">
        <w:tc>
          <w:tcPr>
            <w:tcW w:w="458" w:type="dxa"/>
          </w:tcPr>
          <w:p w14:paraId="6868866F" w14:textId="77777777" w:rsidR="00961823" w:rsidRPr="00042A3B" w:rsidRDefault="00961823" w:rsidP="00EF225B">
            <w:pPr>
              <w:rPr>
                <w:rFonts w:ascii="Times New Roman" w:hAnsi="Times New Roman" w:cs="Times New Roman"/>
                <w:b/>
                <w:sz w:val="20"/>
                <w:szCs w:val="20"/>
                <w:lang w:val="mn-MN"/>
              </w:rPr>
            </w:pPr>
          </w:p>
        </w:tc>
        <w:tc>
          <w:tcPr>
            <w:tcW w:w="7007" w:type="dxa"/>
          </w:tcPr>
          <w:p w14:paraId="0CFA4477" w14:textId="77777777" w:rsidR="00961823" w:rsidRPr="00042A3B" w:rsidRDefault="00961823" w:rsidP="00EF225B">
            <w:pPr>
              <w:rPr>
                <w:rFonts w:ascii="Times New Roman" w:hAnsi="Times New Roman" w:cs="Times New Roman"/>
                <w:b/>
                <w:sz w:val="20"/>
                <w:szCs w:val="20"/>
                <w:lang w:val="mn-MN"/>
              </w:rPr>
            </w:pPr>
            <w:r w:rsidRPr="00042A3B">
              <w:rPr>
                <w:rFonts w:ascii="Times New Roman" w:hAnsi="Times New Roman" w:cs="Times New Roman"/>
                <w:b/>
                <w:sz w:val="20"/>
                <w:szCs w:val="20"/>
                <w:lang w:val="mn-MN"/>
              </w:rPr>
              <w:t>Дундаж өртөг</w:t>
            </w:r>
          </w:p>
        </w:tc>
        <w:tc>
          <w:tcPr>
            <w:tcW w:w="1980" w:type="dxa"/>
          </w:tcPr>
          <w:p w14:paraId="78215188" w14:textId="77777777" w:rsidR="00961823" w:rsidRPr="00042A3B" w:rsidRDefault="00961823" w:rsidP="00EF225B">
            <w:pP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38,200,000</w:t>
            </w:r>
          </w:p>
        </w:tc>
      </w:tr>
    </w:tbl>
    <w:p w14:paraId="50B4220B" w14:textId="77777777" w:rsidR="00EF225B" w:rsidRPr="00042A3B" w:rsidRDefault="00EF225B" w:rsidP="00EF225B">
      <w:pPr>
        <w:rPr>
          <w:lang w:val="mn-MN"/>
        </w:rPr>
      </w:pPr>
    </w:p>
    <w:p w14:paraId="4640D597" w14:textId="68C3F94F" w:rsidR="00961823" w:rsidRPr="00042A3B" w:rsidRDefault="008859B4" w:rsidP="00EF225B">
      <w:pPr>
        <w:pStyle w:val="Heading2"/>
        <w:spacing w:after="240"/>
        <w:rPr>
          <w:rFonts w:ascii="Times New Roman" w:hAnsi="Times New Roman" w:cs="Times New Roman"/>
          <w:b/>
          <w:color w:val="auto"/>
          <w:sz w:val="24"/>
          <w:szCs w:val="24"/>
          <w:lang w:val="mn-MN"/>
        </w:rPr>
      </w:pPr>
      <w:bookmarkStart w:id="23" w:name="_Toc135505803"/>
      <w:r w:rsidRPr="00042A3B">
        <w:rPr>
          <w:rFonts w:ascii="Times New Roman" w:hAnsi="Times New Roman" w:cs="Times New Roman"/>
          <w:b/>
          <w:color w:val="auto"/>
          <w:sz w:val="24"/>
          <w:szCs w:val="24"/>
          <w:lang w:val="mn-MN"/>
        </w:rPr>
        <w:t>Нэг албан хаагчид ногдох х</w:t>
      </w:r>
      <w:r w:rsidR="00961823" w:rsidRPr="00042A3B">
        <w:rPr>
          <w:rFonts w:ascii="Times New Roman" w:hAnsi="Times New Roman" w:cs="Times New Roman"/>
          <w:b/>
          <w:color w:val="auto"/>
          <w:sz w:val="24"/>
          <w:szCs w:val="24"/>
          <w:lang w:val="mn-MN"/>
        </w:rPr>
        <w:t>үний нөөцийн зардлын дундаж хэмжээг тогтоох нь</w:t>
      </w:r>
      <w:bookmarkEnd w:id="23"/>
    </w:p>
    <w:p w14:paraId="404EEB81" w14:textId="77777777" w:rsidR="00961823" w:rsidRPr="00042A3B" w:rsidRDefault="00961823" w:rsidP="00961823">
      <w:pPr>
        <w:pStyle w:val="NormalWeb"/>
        <w:shd w:val="clear" w:color="auto" w:fill="FFFFFF"/>
        <w:spacing w:before="240" w:beforeAutospacing="0" w:after="0" w:afterAutospacing="0"/>
        <w:ind w:firstLine="720"/>
        <w:jc w:val="both"/>
        <w:rPr>
          <w:lang w:val="mn-MN"/>
        </w:rPr>
      </w:pPr>
      <w:bookmarkStart w:id="24" w:name="_Hlk135566341"/>
      <w:r w:rsidRPr="00042A3B">
        <w:rPr>
          <w:lang w:val="mn-MN"/>
        </w:rPr>
        <w:t xml:space="preserve">АХҮТ төслийн хүрээнд хэрэгжүүлэх арга хэмжээтэй холбогдуулан гарах хүний хүний нөөцийн зардлын дундаж хэмжээг тодорхойлохдоо </w:t>
      </w:r>
      <w:r w:rsidRPr="00042A3B">
        <w:rPr>
          <w:rStyle w:val="Strong"/>
          <w:b w:val="0"/>
          <w:lang w:val="mn-MN"/>
        </w:rPr>
        <w:t xml:space="preserve">УИХ-ын 2019 оны 07 дугаар тогтоолоор баталсан 56 орон  тооны дээд хязгаартай, </w:t>
      </w:r>
      <w:r w:rsidRPr="00042A3B">
        <w:rPr>
          <w:lang w:val="mn-MN"/>
        </w:rPr>
        <w:t xml:space="preserve">УИХ-ын </w:t>
      </w:r>
      <w:r w:rsidRPr="00042A3B">
        <w:rPr>
          <w:shd w:val="clear" w:color="auto" w:fill="FFFFFF"/>
          <w:lang w:val="mn-MN"/>
        </w:rPr>
        <w:t xml:space="preserve">2019 оны 18 дугаар тогтоолын хавсралтаар баталсан </w:t>
      </w:r>
      <w:r w:rsidRPr="00042A3B">
        <w:rPr>
          <w:rStyle w:val="Strong"/>
          <w:b w:val="0"/>
          <w:lang w:val="mn-MN"/>
        </w:rPr>
        <w:t xml:space="preserve">Улсын Их Хурал, Ерөнхийлөгч, Засгийн газар, Улсын Дээд шүүх, </w:t>
      </w:r>
      <w:r w:rsidRPr="00042A3B">
        <w:rPr>
          <w:rStyle w:val="Strong"/>
          <w:b w:val="0"/>
          <w:lang w:val="mn-MN"/>
        </w:rPr>
        <w:lastRenderedPageBreak/>
        <w:t>Үндсэн хуулийн цэц, Улсын ерөнхий прокурорын газар, Хүний эрхийн үндэсний комисс, Төрийн албаны зөвлөл, Үндэсний аюулгүй байдлын зөвлөл, Сонгуулийн ерөнхий хороо, Санхүүгийн зохицуулах хороо, Үндэсний статистикийн хороо, Шүүхийн сахилгын хороо</w:t>
      </w:r>
      <w:r w:rsidRPr="00042A3B">
        <w:rPr>
          <w:b/>
          <w:lang w:val="mn-MN"/>
        </w:rPr>
        <w:t xml:space="preserve">, </w:t>
      </w:r>
      <w:r w:rsidRPr="00042A3B">
        <w:rPr>
          <w:rStyle w:val="Strong"/>
          <w:b w:val="0"/>
          <w:lang w:val="mn-MN"/>
        </w:rPr>
        <w:t>Шүүхийн ерөнхий зөвлөлийн ажлын албаны удирдах, гүйцэтгэх албан тушаалын ангилал, зэрэглэлээр</w:t>
      </w:r>
      <w:r w:rsidRPr="00042A3B">
        <w:rPr>
          <w:rStyle w:val="FootnoteReference"/>
          <w:bCs/>
          <w:lang w:val="mn-MN"/>
        </w:rPr>
        <w:footnoteReference w:id="24"/>
      </w:r>
      <w:r w:rsidRPr="00042A3B">
        <w:rPr>
          <w:rStyle w:val="Strong"/>
          <w:b w:val="0"/>
          <w:lang w:val="mn-MN"/>
        </w:rPr>
        <w:t xml:space="preserve"> цалинждаг </w:t>
      </w:r>
      <w:r w:rsidRPr="00042A3B">
        <w:rPr>
          <w:lang w:val="mn-MN"/>
        </w:rPr>
        <w:t>Төрийн албаны зөвлөл (цаашид ТАЗ гэх)-ийн 2022 оны төсөвт батлагдсан цалингийн хэмжээ</w:t>
      </w:r>
      <w:r w:rsidRPr="00042A3B">
        <w:rPr>
          <w:rStyle w:val="FootnoteReference"/>
          <w:lang w:val="mn-MN"/>
        </w:rPr>
        <w:footnoteReference w:id="25"/>
      </w:r>
      <w:r w:rsidRPr="00042A3B">
        <w:rPr>
          <w:lang w:val="mn-MN"/>
        </w:rPr>
        <w:t xml:space="preserve"> болох </w:t>
      </w:r>
      <w:r w:rsidRPr="00042A3B">
        <w:rPr>
          <w:b/>
          <w:lang w:val="mn-MN"/>
        </w:rPr>
        <w:t xml:space="preserve">1,180,564 </w:t>
      </w:r>
      <w:r w:rsidRPr="00042A3B">
        <w:rPr>
          <w:lang w:val="mn-MN"/>
        </w:rPr>
        <w:t>төгрөг</w:t>
      </w:r>
      <w:r w:rsidRPr="00042A3B">
        <w:rPr>
          <w:rStyle w:val="FootnoteReference"/>
          <w:lang w:val="mn-MN"/>
        </w:rPr>
        <w:footnoteReference w:id="26"/>
      </w:r>
      <w:r w:rsidRPr="00042A3B">
        <w:rPr>
          <w:lang w:val="mn-MN"/>
        </w:rPr>
        <w:t xml:space="preserve"> байхаар жишиж тооцоолов. </w:t>
      </w:r>
    </w:p>
    <w:p w14:paraId="2EAD920D" w14:textId="01CD39B2" w:rsidR="00961823" w:rsidRPr="00042A3B" w:rsidRDefault="00961823" w:rsidP="00961823">
      <w:pPr>
        <w:pStyle w:val="NormalWeb"/>
        <w:shd w:val="clear" w:color="auto" w:fill="FFFFFF"/>
        <w:spacing w:before="240" w:beforeAutospacing="0" w:after="0" w:afterAutospacing="0"/>
        <w:ind w:firstLine="720"/>
        <w:jc w:val="both"/>
        <w:rPr>
          <w:b/>
          <w:lang w:val="mn-MN"/>
        </w:rPr>
      </w:pPr>
      <w:r w:rsidRPr="00042A3B">
        <w:rPr>
          <w:lang w:val="mn-MN"/>
        </w:rPr>
        <w:t>Гэхдээ ЗГ-ын 2019 оны 24 дүгээр тогтоолын 9 дүгээр хавсралтаар баталсан</w:t>
      </w:r>
      <w:r w:rsidRPr="00042A3B">
        <w:rPr>
          <w:rStyle w:val="FootnoteReference"/>
          <w:lang w:val="mn-MN"/>
        </w:rPr>
        <w:footnoteReference w:id="27"/>
      </w:r>
      <w:r w:rsidRPr="00042A3B">
        <w:rPr>
          <w:lang w:val="mn-MN"/>
        </w:rPr>
        <w:t xml:space="preserve"> </w:t>
      </w:r>
      <w:r w:rsidR="00EF225B" w:rsidRPr="00042A3B">
        <w:rPr>
          <w:lang w:val="mn-MN"/>
        </w:rPr>
        <w:t>Э</w:t>
      </w:r>
      <w:r w:rsidR="00EF225B" w:rsidRPr="00042A3B">
        <w:rPr>
          <w:rStyle w:val="selectionshareable1"/>
          <w:bCs/>
          <w:bdr w:val="none" w:sz="0" w:space="0" w:color="auto" w:frame="1"/>
          <w:lang w:val="mn-MN"/>
        </w:rPr>
        <w:t xml:space="preserve">рүүл мэндийн салбараас бусад төрийн үйлчилгээний байгууллага болон төрийн байгууллагын хэвийн үйл ажиллагааг хангахад туслах албан тушаалын цалингийн сүлжээний </w:t>
      </w:r>
      <w:r w:rsidRPr="00042A3B">
        <w:rPr>
          <w:lang w:val="mn-MN"/>
        </w:rPr>
        <w:t xml:space="preserve">цалингийн дундаж хэмжээ 802,275 төгрөг байх ба Төрийн албаны зөвлөлөөс бусад төрийн байгууллагад энэ цалингийн хэмжээ үйлчлэх боломжтойг анхаарах нь зүйтэй. </w:t>
      </w:r>
    </w:p>
    <w:p w14:paraId="53C8BC90" w14:textId="77777777" w:rsidR="00961823" w:rsidRPr="00042A3B" w:rsidRDefault="00961823" w:rsidP="00961823">
      <w:pPr>
        <w:pStyle w:val="Caption"/>
        <w:spacing w:before="240" w:after="0"/>
        <w:jc w:val="right"/>
        <w:rPr>
          <w:rFonts w:ascii="Times New Roman" w:hAnsi="Times New Roman" w:cs="Times New Roman"/>
          <w:color w:val="auto"/>
          <w:sz w:val="20"/>
          <w:szCs w:val="20"/>
          <w:lang w:val="mn-MN"/>
        </w:rPr>
      </w:pPr>
      <w:bookmarkStart w:id="25" w:name="_Toc135506062"/>
      <w:bookmarkEnd w:id="24"/>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7</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Төрийн үйлчилгээний албан хаагчийн цалингийн дундаж хэмжээ</w:t>
      </w:r>
      <w:bookmarkEnd w:id="25"/>
    </w:p>
    <w:tbl>
      <w:tblPr>
        <w:tblStyle w:val="TableGrid6"/>
        <w:tblW w:w="0" w:type="auto"/>
        <w:jc w:val="center"/>
        <w:tblLook w:val="04A0" w:firstRow="1" w:lastRow="0" w:firstColumn="1" w:lastColumn="0" w:noHBand="0" w:noVBand="1"/>
      </w:tblPr>
      <w:tblGrid>
        <w:gridCol w:w="1795"/>
        <w:gridCol w:w="1490"/>
        <w:gridCol w:w="1016"/>
        <w:gridCol w:w="1016"/>
        <w:gridCol w:w="1016"/>
        <w:gridCol w:w="1016"/>
        <w:gridCol w:w="1085"/>
        <w:gridCol w:w="1006"/>
      </w:tblGrid>
      <w:tr w:rsidR="00961823" w:rsidRPr="00042A3B" w14:paraId="6F0AFF72" w14:textId="77777777" w:rsidTr="00EF225B">
        <w:trPr>
          <w:jc w:val="center"/>
        </w:trPr>
        <w:tc>
          <w:tcPr>
            <w:tcW w:w="1795" w:type="dxa"/>
            <w:vAlign w:val="center"/>
          </w:tcPr>
          <w:p w14:paraId="56F6B0DC" w14:textId="77777777" w:rsidR="00961823" w:rsidRPr="00042A3B" w:rsidRDefault="00961823" w:rsidP="00EF225B">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Албан тушаалын зэрэглэл</w:t>
            </w:r>
          </w:p>
        </w:tc>
        <w:tc>
          <w:tcPr>
            <w:tcW w:w="1490" w:type="dxa"/>
            <w:vAlign w:val="center"/>
          </w:tcPr>
          <w:p w14:paraId="50EBCBE0"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1</w:t>
            </w:r>
          </w:p>
        </w:tc>
        <w:tc>
          <w:tcPr>
            <w:tcW w:w="1016" w:type="dxa"/>
            <w:vAlign w:val="center"/>
          </w:tcPr>
          <w:p w14:paraId="00F9360F"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2</w:t>
            </w:r>
          </w:p>
        </w:tc>
        <w:tc>
          <w:tcPr>
            <w:tcW w:w="1016" w:type="dxa"/>
            <w:vAlign w:val="center"/>
          </w:tcPr>
          <w:p w14:paraId="739B7D37"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3</w:t>
            </w:r>
          </w:p>
        </w:tc>
        <w:tc>
          <w:tcPr>
            <w:tcW w:w="1016" w:type="dxa"/>
            <w:vAlign w:val="center"/>
          </w:tcPr>
          <w:p w14:paraId="2F1FA7C9"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4</w:t>
            </w:r>
          </w:p>
        </w:tc>
        <w:tc>
          <w:tcPr>
            <w:tcW w:w="1016" w:type="dxa"/>
            <w:vAlign w:val="center"/>
          </w:tcPr>
          <w:p w14:paraId="6C749253"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5</w:t>
            </w:r>
          </w:p>
        </w:tc>
        <w:tc>
          <w:tcPr>
            <w:tcW w:w="1085" w:type="dxa"/>
            <w:vAlign w:val="center"/>
          </w:tcPr>
          <w:p w14:paraId="4F1E5EDB"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6</w:t>
            </w:r>
          </w:p>
        </w:tc>
        <w:tc>
          <w:tcPr>
            <w:tcW w:w="1006" w:type="dxa"/>
            <w:vAlign w:val="center"/>
          </w:tcPr>
          <w:p w14:paraId="5B29D631"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7</w:t>
            </w:r>
          </w:p>
        </w:tc>
      </w:tr>
      <w:tr w:rsidR="00961823" w:rsidRPr="00042A3B" w14:paraId="4FA4C45C" w14:textId="77777777" w:rsidTr="00EF225B">
        <w:trPr>
          <w:jc w:val="center"/>
        </w:trPr>
        <w:tc>
          <w:tcPr>
            <w:tcW w:w="1795" w:type="dxa"/>
            <w:vMerge w:val="restart"/>
            <w:vAlign w:val="center"/>
          </w:tcPr>
          <w:p w14:paraId="13F6BCF7" w14:textId="77777777" w:rsidR="00961823" w:rsidRPr="00042A3B" w:rsidRDefault="00961823" w:rsidP="00EF225B">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ТҮ</w:t>
            </w:r>
          </w:p>
        </w:tc>
        <w:tc>
          <w:tcPr>
            <w:tcW w:w="1490" w:type="dxa"/>
            <w:vAlign w:val="center"/>
          </w:tcPr>
          <w:p w14:paraId="7BBC0FA4"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565,277</w:t>
            </w:r>
          </w:p>
        </w:tc>
        <w:tc>
          <w:tcPr>
            <w:tcW w:w="1016" w:type="dxa"/>
            <w:vAlign w:val="center"/>
          </w:tcPr>
          <w:p w14:paraId="78B10474"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593,190</w:t>
            </w:r>
          </w:p>
        </w:tc>
        <w:tc>
          <w:tcPr>
            <w:tcW w:w="1016" w:type="dxa"/>
            <w:vAlign w:val="center"/>
          </w:tcPr>
          <w:p w14:paraId="3A04DC56"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615,152</w:t>
            </w:r>
          </w:p>
        </w:tc>
        <w:tc>
          <w:tcPr>
            <w:tcW w:w="1016" w:type="dxa"/>
            <w:vAlign w:val="center"/>
          </w:tcPr>
          <w:p w14:paraId="6785B55E"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638,212</w:t>
            </w:r>
          </w:p>
        </w:tc>
        <w:tc>
          <w:tcPr>
            <w:tcW w:w="1016" w:type="dxa"/>
            <w:vAlign w:val="center"/>
          </w:tcPr>
          <w:p w14:paraId="0F8BC718"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686,638</w:t>
            </w:r>
          </w:p>
        </w:tc>
        <w:tc>
          <w:tcPr>
            <w:tcW w:w="1085" w:type="dxa"/>
            <w:vAlign w:val="center"/>
          </w:tcPr>
          <w:p w14:paraId="0061A56F" w14:textId="77777777" w:rsidR="00961823" w:rsidRPr="00042A3B" w:rsidRDefault="00961823" w:rsidP="00EF225B">
            <w:pPr>
              <w:jc w:val="center"/>
              <w:rPr>
                <w:rFonts w:ascii="Times New Roman" w:hAnsi="Times New Roman" w:cs="Times New Roman"/>
                <w:sz w:val="20"/>
                <w:szCs w:val="20"/>
                <w:lang w:val="mn-MN"/>
              </w:rPr>
            </w:pPr>
            <w:r w:rsidRPr="00042A3B">
              <w:rPr>
                <w:rFonts w:ascii="Times New Roman" w:hAnsi="Times New Roman" w:cs="Times New Roman"/>
                <w:sz w:val="20"/>
                <w:szCs w:val="20"/>
                <w:shd w:val="clear" w:color="auto" w:fill="FFFFFF"/>
                <w:lang w:val="mn-MN"/>
              </w:rPr>
              <w:t>766,540</w:t>
            </w:r>
          </w:p>
        </w:tc>
        <w:tc>
          <w:tcPr>
            <w:tcW w:w="1006" w:type="dxa"/>
          </w:tcPr>
          <w:p w14:paraId="3D145244" w14:textId="77777777" w:rsidR="00961823" w:rsidRPr="00042A3B" w:rsidRDefault="00961823" w:rsidP="00EF225B">
            <w:pPr>
              <w:jc w:val="center"/>
              <w:rPr>
                <w:rFonts w:ascii="Times New Roman" w:hAnsi="Times New Roman" w:cs="Times New Roman"/>
                <w:sz w:val="20"/>
                <w:szCs w:val="20"/>
                <w:lang w:val="mn-MN"/>
              </w:rPr>
            </w:pPr>
            <w:r w:rsidRPr="00042A3B">
              <w:rPr>
                <w:rFonts w:ascii="Times New Roman" w:hAnsi="Times New Roman" w:cs="Times New Roman"/>
                <w:sz w:val="20"/>
                <w:szCs w:val="20"/>
                <w:shd w:val="clear" w:color="auto" w:fill="FFFFFF"/>
                <w:lang w:val="mn-MN"/>
              </w:rPr>
              <w:t>827,799</w:t>
            </w:r>
          </w:p>
        </w:tc>
      </w:tr>
      <w:tr w:rsidR="00961823" w:rsidRPr="00042A3B" w14:paraId="5722C7A7" w14:textId="77777777" w:rsidTr="00EF225B">
        <w:trPr>
          <w:jc w:val="center"/>
        </w:trPr>
        <w:tc>
          <w:tcPr>
            <w:tcW w:w="1795" w:type="dxa"/>
            <w:vMerge/>
            <w:vAlign w:val="center"/>
          </w:tcPr>
          <w:p w14:paraId="7F0DD47C" w14:textId="77777777" w:rsidR="00961823" w:rsidRPr="00042A3B" w:rsidRDefault="00961823" w:rsidP="00EF225B">
            <w:pPr>
              <w:jc w:val="both"/>
              <w:rPr>
                <w:rFonts w:ascii="Times New Roman" w:hAnsi="Times New Roman" w:cs="Times New Roman"/>
                <w:b/>
                <w:sz w:val="20"/>
                <w:szCs w:val="20"/>
                <w:lang w:val="mn-MN"/>
              </w:rPr>
            </w:pPr>
          </w:p>
        </w:tc>
        <w:tc>
          <w:tcPr>
            <w:tcW w:w="1490" w:type="dxa"/>
            <w:vAlign w:val="center"/>
          </w:tcPr>
          <w:p w14:paraId="509D9BCC" w14:textId="77777777" w:rsidR="00961823" w:rsidRPr="00042A3B" w:rsidRDefault="00961823" w:rsidP="00EF225B">
            <w:pPr>
              <w:jc w:val="cente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8</w:t>
            </w:r>
          </w:p>
        </w:tc>
        <w:tc>
          <w:tcPr>
            <w:tcW w:w="1016" w:type="dxa"/>
            <w:vAlign w:val="center"/>
          </w:tcPr>
          <w:p w14:paraId="496EB999" w14:textId="77777777" w:rsidR="00961823" w:rsidRPr="00042A3B" w:rsidRDefault="00961823" w:rsidP="00EF225B">
            <w:pPr>
              <w:jc w:val="cente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9</w:t>
            </w:r>
          </w:p>
        </w:tc>
        <w:tc>
          <w:tcPr>
            <w:tcW w:w="1016" w:type="dxa"/>
            <w:vAlign w:val="center"/>
          </w:tcPr>
          <w:p w14:paraId="37D31047" w14:textId="77777777" w:rsidR="00961823" w:rsidRPr="00042A3B" w:rsidRDefault="00961823" w:rsidP="00EF225B">
            <w:pPr>
              <w:jc w:val="cente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10</w:t>
            </w:r>
          </w:p>
        </w:tc>
        <w:tc>
          <w:tcPr>
            <w:tcW w:w="1016" w:type="dxa"/>
            <w:vAlign w:val="center"/>
          </w:tcPr>
          <w:p w14:paraId="37244AA3" w14:textId="77777777" w:rsidR="00961823" w:rsidRPr="00042A3B" w:rsidRDefault="00961823" w:rsidP="00EF225B">
            <w:pPr>
              <w:jc w:val="cente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11</w:t>
            </w:r>
          </w:p>
        </w:tc>
        <w:tc>
          <w:tcPr>
            <w:tcW w:w="1016" w:type="dxa"/>
            <w:vAlign w:val="center"/>
          </w:tcPr>
          <w:p w14:paraId="065016B3" w14:textId="77777777" w:rsidR="00961823" w:rsidRPr="00042A3B" w:rsidRDefault="00961823" w:rsidP="00EF225B">
            <w:pPr>
              <w:jc w:val="cente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12</w:t>
            </w:r>
          </w:p>
        </w:tc>
        <w:tc>
          <w:tcPr>
            <w:tcW w:w="2091" w:type="dxa"/>
            <w:gridSpan w:val="2"/>
            <w:vAlign w:val="center"/>
          </w:tcPr>
          <w:p w14:paraId="49838F71" w14:textId="77777777" w:rsidR="00961823" w:rsidRPr="00042A3B" w:rsidRDefault="00961823" w:rsidP="00EF225B">
            <w:pPr>
              <w:jc w:val="center"/>
              <w:rPr>
                <w:rFonts w:ascii="Times New Roman" w:hAnsi="Times New Roman" w:cs="Times New Roman"/>
                <w:b/>
                <w:sz w:val="20"/>
                <w:szCs w:val="20"/>
                <w:shd w:val="clear" w:color="auto" w:fill="FFFFFF"/>
                <w:lang w:val="mn-MN"/>
              </w:rPr>
            </w:pPr>
            <w:r w:rsidRPr="00042A3B">
              <w:rPr>
                <w:rFonts w:ascii="Times New Roman" w:hAnsi="Times New Roman" w:cs="Times New Roman"/>
                <w:b/>
                <w:sz w:val="20"/>
                <w:szCs w:val="20"/>
                <w:shd w:val="clear" w:color="auto" w:fill="FFFFFF"/>
                <w:lang w:val="mn-MN"/>
              </w:rPr>
              <w:t>Дундаж цалин</w:t>
            </w:r>
          </w:p>
        </w:tc>
      </w:tr>
      <w:tr w:rsidR="00961823" w:rsidRPr="00042A3B" w14:paraId="7974C2E2" w14:textId="77777777" w:rsidTr="00EF225B">
        <w:trPr>
          <w:jc w:val="center"/>
        </w:trPr>
        <w:tc>
          <w:tcPr>
            <w:tcW w:w="1795" w:type="dxa"/>
            <w:vMerge/>
            <w:vAlign w:val="center"/>
          </w:tcPr>
          <w:p w14:paraId="6C523732" w14:textId="77777777" w:rsidR="00961823" w:rsidRPr="00042A3B" w:rsidRDefault="00961823" w:rsidP="00EF225B">
            <w:pPr>
              <w:jc w:val="both"/>
              <w:rPr>
                <w:rFonts w:ascii="Times New Roman" w:hAnsi="Times New Roman" w:cs="Times New Roman"/>
                <w:sz w:val="20"/>
                <w:szCs w:val="20"/>
                <w:lang w:val="mn-MN"/>
              </w:rPr>
            </w:pPr>
          </w:p>
        </w:tc>
        <w:tc>
          <w:tcPr>
            <w:tcW w:w="1490" w:type="dxa"/>
            <w:vAlign w:val="center"/>
          </w:tcPr>
          <w:p w14:paraId="291C57BA"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861,490</w:t>
            </w:r>
          </w:p>
        </w:tc>
        <w:tc>
          <w:tcPr>
            <w:tcW w:w="1016" w:type="dxa"/>
            <w:vAlign w:val="center"/>
          </w:tcPr>
          <w:p w14:paraId="3F5E370A"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967,621</w:t>
            </w:r>
          </w:p>
        </w:tc>
        <w:tc>
          <w:tcPr>
            <w:tcW w:w="1016" w:type="dxa"/>
            <w:vAlign w:val="center"/>
          </w:tcPr>
          <w:p w14:paraId="1C724484"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998,671</w:t>
            </w:r>
          </w:p>
        </w:tc>
        <w:tc>
          <w:tcPr>
            <w:tcW w:w="1016" w:type="dxa"/>
            <w:vAlign w:val="center"/>
          </w:tcPr>
          <w:p w14:paraId="66BB332C"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1,007,226</w:t>
            </w:r>
          </w:p>
        </w:tc>
        <w:tc>
          <w:tcPr>
            <w:tcW w:w="1016" w:type="dxa"/>
            <w:vAlign w:val="center"/>
          </w:tcPr>
          <w:p w14:paraId="36A71A2B" w14:textId="77777777" w:rsidR="00961823" w:rsidRPr="00042A3B" w:rsidRDefault="00961823" w:rsidP="00EF225B">
            <w:pPr>
              <w:jc w:val="center"/>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1,075,488</w:t>
            </w:r>
          </w:p>
        </w:tc>
        <w:tc>
          <w:tcPr>
            <w:tcW w:w="2091" w:type="dxa"/>
            <w:gridSpan w:val="2"/>
            <w:vAlign w:val="center"/>
          </w:tcPr>
          <w:p w14:paraId="43A3AEC6"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800,275</w:t>
            </w:r>
          </w:p>
        </w:tc>
      </w:tr>
    </w:tbl>
    <w:p w14:paraId="2DADB8D7" w14:textId="35B8924B" w:rsidR="00961823" w:rsidRPr="00042A3B" w:rsidRDefault="00EF225B" w:rsidP="00961823">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Тодорхой үүргийг гүйцэтгэх </w:t>
      </w:r>
      <w:r w:rsidR="00961823" w:rsidRPr="00042A3B">
        <w:rPr>
          <w:rFonts w:ascii="Times New Roman" w:hAnsi="Times New Roman" w:cs="Times New Roman"/>
          <w:sz w:val="24"/>
          <w:szCs w:val="24"/>
          <w:lang w:val="mn-MN"/>
        </w:rPr>
        <w:t>нэг албан хаагчи</w:t>
      </w:r>
      <w:r w:rsidRPr="00042A3B">
        <w:rPr>
          <w:rFonts w:ascii="Times New Roman" w:hAnsi="Times New Roman" w:cs="Times New Roman"/>
          <w:sz w:val="24"/>
          <w:szCs w:val="24"/>
          <w:lang w:val="mn-MN"/>
        </w:rPr>
        <w:t xml:space="preserve">д гарах зардалд </w:t>
      </w:r>
      <w:r w:rsidR="00961823" w:rsidRPr="00042A3B">
        <w:rPr>
          <w:rFonts w:ascii="Times New Roman" w:hAnsi="Times New Roman" w:cs="Times New Roman"/>
          <w:sz w:val="24"/>
          <w:szCs w:val="24"/>
          <w:lang w:val="mn-MN"/>
        </w:rPr>
        <w:t>түүний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 Эдгээрийн хэмжээг тодорхой тогтоох боломжгүй тохиолдолд аргачлалд заасны дагуу нэг албан хаагчийн цалингийн дундаж хэмжээний 15%-иар нийтлэг зардлыг, 10%-иар дагалдах зардлыг, 30%-иар нэмэгдэл, урамшууллын зардлыг тооцох боломжтой байдаг. Гэхдээ энэ тохиолдолд дээрхтэй нэгэн адил ТАЗ-ийн батлагдсан төсөвт тусгасан зардлын хэмжээг жишиг болгож ав</w:t>
      </w:r>
      <w:r w:rsidR="008859B4" w:rsidRPr="00042A3B">
        <w:rPr>
          <w:rFonts w:ascii="Times New Roman" w:hAnsi="Times New Roman" w:cs="Times New Roman"/>
          <w:sz w:val="24"/>
          <w:szCs w:val="24"/>
          <w:lang w:val="mn-MN"/>
        </w:rPr>
        <w:t xml:space="preserve">сан бөгөөд нэг албан хаагчид ногдох хүнийн нөөцийн зардлын дундаж хэмжээг </w:t>
      </w:r>
      <w:r w:rsidR="008859B4" w:rsidRPr="00042A3B">
        <w:rPr>
          <w:rFonts w:ascii="Times New Roman" w:hAnsi="Times New Roman" w:cs="Times New Roman"/>
          <w:b/>
          <w:sz w:val="24"/>
          <w:szCs w:val="24"/>
          <w:lang w:val="mn-MN"/>
        </w:rPr>
        <w:t>2,595,998</w:t>
      </w:r>
      <w:r w:rsidR="008859B4" w:rsidRPr="00042A3B">
        <w:rPr>
          <w:rFonts w:ascii="Times New Roman" w:hAnsi="Times New Roman" w:cs="Times New Roman"/>
          <w:sz w:val="24"/>
          <w:szCs w:val="24"/>
          <w:lang w:val="mn-MN"/>
        </w:rPr>
        <w:t xml:space="preserve"> төгрөг байхаар жишиг болгосон.</w:t>
      </w:r>
    </w:p>
    <w:p w14:paraId="7C98D1F7" w14:textId="288353C8" w:rsidR="00961823" w:rsidRPr="00042A3B" w:rsidRDefault="00961823" w:rsidP="00961823">
      <w:pPr>
        <w:pStyle w:val="Caption"/>
        <w:spacing w:after="0"/>
        <w:jc w:val="right"/>
        <w:rPr>
          <w:rFonts w:ascii="Times New Roman" w:hAnsi="Times New Roman" w:cs="Times New Roman"/>
          <w:color w:val="auto"/>
          <w:sz w:val="20"/>
          <w:szCs w:val="20"/>
          <w:lang w:val="mn-MN"/>
        </w:rPr>
      </w:pPr>
      <w:bookmarkStart w:id="26" w:name="_Toc135506063"/>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516926" w:rsidRPr="00042A3B">
        <w:rPr>
          <w:rFonts w:ascii="Times New Roman" w:hAnsi="Times New Roman" w:cs="Times New Roman"/>
          <w:noProof/>
          <w:color w:val="auto"/>
          <w:sz w:val="20"/>
          <w:szCs w:val="20"/>
          <w:lang w:val="mn-MN"/>
        </w:rPr>
        <w:t>8</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Нэг албан хаагчид ногдох хүний нөөцийн зардал</w:t>
      </w:r>
      <w:bookmarkEnd w:id="26"/>
    </w:p>
    <w:tbl>
      <w:tblPr>
        <w:tblStyle w:val="TableGrid4"/>
        <w:tblW w:w="9445" w:type="dxa"/>
        <w:tblLook w:val="04A0" w:firstRow="1" w:lastRow="0" w:firstColumn="1" w:lastColumn="0" w:noHBand="0" w:noVBand="1"/>
      </w:tblPr>
      <w:tblGrid>
        <w:gridCol w:w="1435"/>
        <w:gridCol w:w="5850"/>
        <w:gridCol w:w="2160"/>
      </w:tblGrid>
      <w:tr w:rsidR="00961823" w:rsidRPr="00042A3B" w14:paraId="5A0B491F" w14:textId="77777777" w:rsidTr="00EF225B">
        <w:tc>
          <w:tcPr>
            <w:tcW w:w="1435" w:type="dxa"/>
            <w:shd w:val="clear" w:color="auto" w:fill="DEEAF6" w:themeFill="accent1" w:themeFillTint="33"/>
            <w:vAlign w:val="center"/>
          </w:tcPr>
          <w:p w14:paraId="0DBBE3F9"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Албан тушаалын зэрэглэл</w:t>
            </w:r>
          </w:p>
        </w:tc>
        <w:tc>
          <w:tcPr>
            <w:tcW w:w="5850" w:type="dxa"/>
            <w:shd w:val="clear" w:color="auto" w:fill="DEEAF6" w:themeFill="accent1" w:themeFillTint="33"/>
            <w:vAlign w:val="center"/>
          </w:tcPr>
          <w:p w14:paraId="7C258904"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Зардлын нэр</w:t>
            </w:r>
          </w:p>
        </w:tc>
        <w:tc>
          <w:tcPr>
            <w:tcW w:w="2160" w:type="dxa"/>
            <w:shd w:val="clear" w:color="auto" w:fill="DEEAF6" w:themeFill="accent1" w:themeFillTint="33"/>
            <w:vAlign w:val="center"/>
          </w:tcPr>
          <w:p w14:paraId="47065C2F" w14:textId="77777777" w:rsidR="00961823" w:rsidRPr="00042A3B" w:rsidRDefault="00961823" w:rsidP="00EF225B">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Хэмжээ /төгрөг/</w:t>
            </w:r>
          </w:p>
        </w:tc>
      </w:tr>
      <w:tr w:rsidR="008859B4" w:rsidRPr="00042A3B" w14:paraId="020AE53C" w14:textId="77777777" w:rsidTr="00EF225B">
        <w:tc>
          <w:tcPr>
            <w:tcW w:w="1435" w:type="dxa"/>
            <w:vMerge w:val="restart"/>
            <w:vAlign w:val="center"/>
          </w:tcPr>
          <w:p w14:paraId="7E010020" w14:textId="77777777" w:rsidR="008859B4" w:rsidRPr="00042A3B" w:rsidRDefault="008859B4" w:rsidP="008859B4">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ТАЗ-ийн албан хаагч</w:t>
            </w:r>
          </w:p>
        </w:tc>
        <w:tc>
          <w:tcPr>
            <w:tcW w:w="5850" w:type="dxa"/>
            <w:vAlign w:val="center"/>
          </w:tcPr>
          <w:p w14:paraId="076ED1FA" w14:textId="77777777" w:rsidR="008859B4" w:rsidRPr="00042A3B" w:rsidRDefault="008859B4" w:rsidP="008859B4">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Үндсэн цалингийн дундаж хэмжээ</w:t>
            </w:r>
          </w:p>
        </w:tc>
        <w:tc>
          <w:tcPr>
            <w:tcW w:w="2160" w:type="dxa"/>
            <w:vAlign w:val="center"/>
          </w:tcPr>
          <w:p w14:paraId="417A0B28" w14:textId="46F9457B" w:rsidR="008859B4" w:rsidRPr="00042A3B" w:rsidRDefault="008859B4" w:rsidP="008859B4">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1,180,564</w:t>
            </w:r>
          </w:p>
        </w:tc>
      </w:tr>
      <w:tr w:rsidR="008859B4" w:rsidRPr="00042A3B" w14:paraId="78E657AF" w14:textId="77777777" w:rsidTr="00EF225B">
        <w:tc>
          <w:tcPr>
            <w:tcW w:w="1435" w:type="dxa"/>
            <w:vMerge/>
            <w:vAlign w:val="center"/>
          </w:tcPr>
          <w:p w14:paraId="7708F141" w14:textId="77777777" w:rsidR="008859B4" w:rsidRPr="00042A3B" w:rsidRDefault="008859B4" w:rsidP="008859B4">
            <w:pPr>
              <w:jc w:val="both"/>
              <w:rPr>
                <w:rFonts w:ascii="Times New Roman" w:hAnsi="Times New Roman" w:cs="Times New Roman"/>
                <w:b/>
                <w:sz w:val="20"/>
                <w:szCs w:val="20"/>
                <w:lang w:val="mn-MN"/>
              </w:rPr>
            </w:pPr>
          </w:p>
        </w:tc>
        <w:tc>
          <w:tcPr>
            <w:tcW w:w="5850" w:type="dxa"/>
            <w:vAlign w:val="center"/>
          </w:tcPr>
          <w:p w14:paraId="2D1C4F3D" w14:textId="77777777" w:rsidR="008859B4" w:rsidRPr="00042A3B" w:rsidRDefault="008859B4" w:rsidP="008859B4">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Нийтлэг зардал</w:t>
            </w:r>
          </w:p>
        </w:tc>
        <w:tc>
          <w:tcPr>
            <w:tcW w:w="2160" w:type="dxa"/>
            <w:vAlign w:val="center"/>
          </w:tcPr>
          <w:p w14:paraId="3218B50C" w14:textId="5896A72D" w:rsidR="008859B4" w:rsidRPr="00042A3B" w:rsidRDefault="008859B4" w:rsidP="008859B4">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177,084</w:t>
            </w:r>
          </w:p>
        </w:tc>
      </w:tr>
      <w:tr w:rsidR="008859B4" w:rsidRPr="00042A3B" w14:paraId="620C58D7" w14:textId="77777777" w:rsidTr="00EF225B">
        <w:tc>
          <w:tcPr>
            <w:tcW w:w="1435" w:type="dxa"/>
            <w:vMerge/>
            <w:vAlign w:val="center"/>
          </w:tcPr>
          <w:p w14:paraId="37BEDBF8" w14:textId="77777777" w:rsidR="008859B4" w:rsidRPr="00042A3B" w:rsidRDefault="008859B4" w:rsidP="008859B4">
            <w:pPr>
              <w:jc w:val="both"/>
              <w:rPr>
                <w:rFonts w:ascii="Times New Roman" w:hAnsi="Times New Roman" w:cs="Times New Roman"/>
                <w:b/>
                <w:sz w:val="20"/>
                <w:szCs w:val="20"/>
                <w:lang w:val="mn-MN"/>
              </w:rPr>
            </w:pPr>
          </w:p>
        </w:tc>
        <w:tc>
          <w:tcPr>
            <w:tcW w:w="5850" w:type="dxa"/>
            <w:vAlign w:val="center"/>
          </w:tcPr>
          <w:p w14:paraId="30099BA0" w14:textId="77777777" w:rsidR="008859B4" w:rsidRPr="00042A3B" w:rsidRDefault="008859B4" w:rsidP="008859B4">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Дагалдах зардал</w:t>
            </w:r>
            <w:r w:rsidRPr="00042A3B">
              <w:rPr>
                <w:rStyle w:val="FootnoteReference"/>
                <w:rFonts w:ascii="Times New Roman" w:hAnsi="Times New Roman" w:cs="Times New Roman"/>
                <w:sz w:val="20"/>
                <w:szCs w:val="20"/>
                <w:lang w:val="mn-MN"/>
              </w:rPr>
              <w:footnoteReference w:id="28"/>
            </w:r>
          </w:p>
        </w:tc>
        <w:tc>
          <w:tcPr>
            <w:tcW w:w="2160" w:type="dxa"/>
            <w:vAlign w:val="center"/>
          </w:tcPr>
          <w:p w14:paraId="7BA41D7E" w14:textId="3BA98AD9" w:rsidR="008859B4" w:rsidRPr="00042A3B" w:rsidRDefault="008859B4" w:rsidP="008859B4">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118,056</w:t>
            </w:r>
          </w:p>
        </w:tc>
      </w:tr>
      <w:tr w:rsidR="008859B4" w:rsidRPr="00042A3B" w14:paraId="3702F3C8" w14:textId="77777777" w:rsidTr="00EF225B">
        <w:tc>
          <w:tcPr>
            <w:tcW w:w="1435" w:type="dxa"/>
            <w:vMerge/>
            <w:vAlign w:val="center"/>
          </w:tcPr>
          <w:p w14:paraId="0EB929DE" w14:textId="77777777" w:rsidR="008859B4" w:rsidRPr="00042A3B" w:rsidRDefault="008859B4" w:rsidP="008859B4">
            <w:pPr>
              <w:jc w:val="both"/>
              <w:rPr>
                <w:rFonts w:ascii="Times New Roman" w:hAnsi="Times New Roman" w:cs="Times New Roman"/>
                <w:b/>
                <w:sz w:val="20"/>
                <w:szCs w:val="20"/>
                <w:lang w:val="mn-MN"/>
              </w:rPr>
            </w:pPr>
          </w:p>
        </w:tc>
        <w:tc>
          <w:tcPr>
            <w:tcW w:w="5850" w:type="dxa"/>
            <w:vAlign w:val="center"/>
          </w:tcPr>
          <w:p w14:paraId="7087E37E" w14:textId="77777777" w:rsidR="008859B4" w:rsidRPr="00042A3B" w:rsidRDefault="008859B4" w:rsidP="008859B4">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Нэмэгдэл, хоол, унаа, даатгалын зардал</w:t>
            </w:r>
            <w:r w:rsidRPr="00042A3B">
              <w:rPr>
                <w:rStyle w:val="FootnoteReference"/>
                <w:rFonts w:ascii="Times New Roman" w:hAnsi="Times New Roman" w:cs="Times New Roman"/>
                <w:sz w:val="20"/>
                <w:szCs w:val="20"/>
                <w:lang w:val="mn-MN"/>
              </w:rPr>
              <w:footnoteReference w:id="29"/>
            </w:r>
          </w:p>
        </w:tc>
        <w:tc>
          <w:tcPr>
            <w:tcW w:w="2160" w:type="dxa"/>
            <w:vAlign w:val="center"/>
          </w:tcPr>
          <w:p w14:paraId="282F3B4E" w14:textId="31610377" w:rsidR="008859B4" w:rsidRPr="00042A3B" w:rsidRDefault="008859B4" w:rsidP="008859B4">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1,120,284</w:t>
            </w:r>
          </w:p>
        </w:tc>
      </w:tr>
      <w:tr w:rsidR="008859B4" w:rsidRPr="00042A3B" w14:paraId="52E644DE" w14:textId="77777777" w:rsidTr="00EF225B">
        <w:tc>
          <w:tcPr>
            <w:tcW w:w="1435" w:type="dxa"/>
            <w:vMerge/>
            <w:shd w:val="clear" w:color="auto" w:fill="DEEAF6" w:themeFill="accent1" w:themeFillTint="33"/>
            <w:vAlign w:val="center"/>
          </w:tcPr>
          <w:p w14:paraId="074F0E56" w14:textId="77777777" w:rsidR="008859B4" w:rsidRPr="00042A3B" w:rsidRDefault="008859B4" w:rsidP="008859B4">
            <w:pPr>
              <w:jc w:val="both"/>
              <w:rPr>
                <w:rFonts w:ascii="Times New Roman" w:hAnsi="Times New Roman" w:cs="Times New Roman"/>
                <w:b/>
                <w:sz w:val="20"/>
                <w:szCs w:val="20"/>
                <w:lang w:val="mn-MN"/>
              </w:rPr>
            </w:pPr>
          </w:p>
        </w:tc>
        <w:tc>
          <w:tcPr>
            <w:tcW w:w="5850" w:type="dxa"/>
            <w:shd w:val="clear" w:color="auto" w:fill="DEEAF6" w:themeFill="accent1" w:themeFillTint="33"/>
            <w:vAlign w:val="center"/>
          </w:tcPr>
          <w:p w14:paraId="7EE5A213" w14:textId="77777777" w:rsidR="008859B4" w:rsidRPr="00042A3B" w:rsidRDefault="008859B4" w:rsidP="008859B4">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 xml:space="preserve">Нийт </w:t>
            </w:r>
          </w:p>
        </w:tc>
        <w:tc>
          <w:tcPr>
            <w:tcW w:w="2160" w:type="dxa"/>
            <w:shd w:val="clear" w:color="auto" w:fill="DEEAF6" w:themeFill="accent1" w:themeFillTint="33"/>
            <w:vAlign w:val="center"/>
          </w:tcPr>
          <w:p w14:paraId="4A87B2E1" w14:textId="2371FF25" w:rsidR="008859B4" w:rsidRPr="00042A3B" w:rsidRDefault="008859B4" w:rsidP="008859B4">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2,595,988</w:t>
            </w:r>
          </w:p>
        </w:tc>
      </w:tr>
    </w:tbl>
    <w:p w14:paraId="57991206" w14:textId="64353591" w:rsidR="008859B4" w:rsidRPr="00042A3B" w:rsidRDefault="008859B4" w:rsidP="008859B4">
      <w:pPr>
        <w:pStyle w:val="Heading2"/>
        <w:spacing w:after="240"/>
        <w:rPr>
          <w:rFonts w:ascii="Times New Roman" w:hAnsi="Times New Roman" w:cs="Times New Roman"/>
          <w:b/>
          <w:color w:val="auto"/>
          <w:sz w:val="24"/>
          <w:szCs w:val="24"/>
          <w:lang w:val="mn-MN"/>
        </w:rPr>
      </w:pPr>
      <w:bookmarkStart w:id="27" w:name="_Toc135505804"/>
      <w:r w:rsidRPr="00042A3B">
        <w:rPr>
          <w:rFonts w:ascii="Times New Roman" w:hAnsi="Times New Roman" w:cs="Times New Roman"/>
          <w:b/>
          <w:color w:val="auto"/>
          <w:sz w:val="24"/>
          <w:szCs w:val="24"/>
          <w:lang w:val="mn-MN"/>
        </w:rPr>
        <w:lastRenderedPageBreak/>
        <w:t>Нэг албан хаагчид ногдох материаллаг зардлын дундаж хэмжээг тогтоох нь</w:t>
      </w:r>
      <w:bookmarkEnd w:id="27"/>
    </w:p>
    <w:p w14:paraId="730BF90F" w14:textId="77777777" w:rsidR="008859B4" w:rsidRPr="00042A3B" w:rsidRDefault="008859B4" w:rsidP="008859B4">
      <w:pPr>
        <w:spacing w:before="240" w:line="240" w:lineRule="auto"/>
        <w:ind w:firstLine="720"/>
        <w:jc w:val="both"/>
        <w:rPr>
          <w:rFonts w:ascii="Times New Roman" w:eastAsia="Microsoft YaHei" w:hAnsi="Times New Roman" w:cs="Times New Roman"/>
          <w:sz w:val="24"/>
          <w:szCs w:val="24"/>
          <w:lang w:val="mn-MN"/>
        </w:rPr>
      </w:pPr>
      <w:r w:rsidRPr="00042A3B">
        <w:rPr>
          <w:rFonts w:ascii="Times New Roman" w:hAnsi="Times New Roman" w:cs="Times New Roman"/>
          <w:sz w:val="24"/>
          <w:szCs w:val="24"/>
          <w:lang w:val="mn-MN"/>
        </w:rPr>
        <w:t>Хүний нөөцийн зардлын нэг хэсэг нь тухайн ажил үүргийг гүйцэтгэж буй албан хаагчийн ажиллах орчин, хангамтай холбоотой үүсэх материаллаг зардал юм. Тухайлбал албан хаагчийн ажлын байр, өрөө тасалгаа, техник хэрэгсэл, шаардлагатай бусад зардлыг энд тооцдог. ТАЗ-ийн шилэн дансанд байршуулсан 2023 оны батлагдсан төсвөөс</w:t>
      </w:r>
      <w:r w:rsidRPr="00042A3B">
        <w:rPr>
          <w:rStyle w:val="FootnoteReference"/>
          <w:rFonts w:ascii="Times New Roman" w:hAnsi="Times New Roman" w:cs="Times New Roman"/>
          <w:sz w:val="24"/>
          <w:szCs w:val="24"/>
          <w:lang w:val="mn-MN"/>
        </w:rPr>
        <w:footnoteReference w:id="30"/>
      </w:r>
      <w:r w:rsidRPr="00042A3B">
        <w:rPr>
          <w:rFonts w:ascii="Times New Roman" w:hAnsi="Times New Roman" w:cs="Times New Roman"/>
          <w:sz w:val="24"/>
          <w:szCs w:val="24"/>
          <w:lang w:val="mn-MN"/>
        </w:rPr>
        <w:t xml:space="preserve"> тооцож үзэхэд нэг албан хаагчид нэг сард ногдох материаллаг зардлын хэмжээ дунджаар </w:t>
      </w:r>
      <w:r w:rsidRPr="00042A3B">
        <w:rPr>
          <w:rFonts w:ascii="Times New Roman" w:eastAsia="Microsoft YaHei" w:hAnsi="Times New Roman" w:cs="Times New Roman"/>
          <w:b/>
          <w:sz w:val="24"/>
          <w:szCs w:val="24"/>
          <w:lang w:val="mn-MN"/>
        </w:rPr>
        <w:t xml:space="preserve">438,417 </w:t>
      </w:r>
      <w:r w:rsidRPr="00042A3B">
        <w:rPr>
          <w:rFonts w:ascii="Times New Roman" w:hAnsi="Times New Roman" w:cs="Times New Roman"/>
          <w:sz w:val="24"/>
          <w:szCs w:val="24"/>
          <w:lang w:val="mn-MN"/>
        </w:rPr>
        <w:t>төгрөг байна.</w:t>
      </w:r>
      <w:r w:rsidRPr="00042A3B">
        <w:rPr>
          <w:rFonts w:ascii="Times New Roman" w:hAnsi="Times New Roman" w:cs="Times New Roman"/>
          <w:b/>
          <w:sz w:val="24"/>
          <w:szCs w:val="24"/>
          <w:lang w:val="mn-MN"/>
        </w:rPr>
        <w:t xml:space="preserve"> </w:t>
      </w:r>
      <w:r w:rsidRPr="00042A3B">
        <w:rPr>
          <w:rFonts w:ascii="Times New Roman" w:hAnsi="Times New Roman" w:cs="Times New Roman"/>
          <w:sz w:val="24"/>
          <w:szCs w:val="24"/>
          <w:lang w:val="mn-MN"/>
        </w:rPr>
        <w:t>Материаллаг зарлын хэмжээ бага байхад 2022 онд УИХ-аас баталсан Төрийн хэмнэлтийн тухай</w:t>
      </w:r>
      <w:r w:rsidRPr="00042A3B">
        <w:rPr>
          <w:rStyle w:val="FootnoteReference"/>
          <w:rFonts w:ascii="Times New Roman" w:hAnsi="Times New Roman" w:cs="Times New Roman"/>
          <w:sz w:val="24"/>
          <w:szCs w:val="24"/>
          <w:lang w:val="mn-MN"/>
        </w:rPr>
        <w:footnoteReference w:id="31"/>
      </w:r>
      <w:r w:rsidRPr="00042A3B">
        <w:rPr>
          <w:rFonts w:ascii="Times New Roman" w:hAnsi="Times New Roman" w:cs="Times New Roman"/>
          <w:sz w:val="24"/>
          <w:szCs w:val="24"/>
          <w:lang w:val="mn-MN"/>
        </w:rPr>
        <w:t xml:space="preserve"> хууль нөлөөлж байна. </w:t>
      </w:r>
    </w:p>
    <w:p w14:paraId="2D5EB866" w14:textId="4CF447B1" w:rsidR="008859B4" w:rsidRPr="00042A3B" w:rsidRDefault="008859B4" w:rsidP="008859B4">
      <w:pPr>
        <w:pStyle w:val="Caption"/>
        <w:spacing w:after="0"/>
        <w:jc w:val="right"/>
        <w:rPr>
          <w:rFonts w:ascii="Times New Roman" w:hAnsi="Times New Roman" w:cs="Times New Roman"/>
          <w:color w:val="auto"/>
          <w:sz w:val="20"/>
          <w:szCs w:val="20"/>
          <w:lang w:val="mn-MN"/>
        </w:rPr>
      </w:pPr>
      <w:bookmarkStart w:id="28" w:name="_Toc135506064"/>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516926" w:rsidRPr="00042A3B">
        <w:rPr>
          <w:rFonts w:ascii="Times New Roman" w:hAnsi="Times New Roman" w:cs="Times New Roman"/>
          <w:noProof/>
          <w:color w:val="auto"/>
          <w:sz w:val="20"/>
          <w:szCs w:val="20"/>
          <w:lang w:val="mn-MN"/>
        </w:rPr>
        <w:t>9</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Нэг албан хаагчид гарах материаллаг зардлын дундаж хэмжээ</w:t>
      </w:r>
      <w:r w:rsidRPr="00042A3B">
        <w:rPr>
          <w:rStyle w:val="FootnoteReference"/>
          <w:rFonts w:ascii="Times New Roman" w:hAnsi="Times New Roman" w:cs="Times New Roman"/>
          <w:color w:val="auto"/>
          <w:sz w:val="20"/>
          <w:szCs w:val="20"/>
          <w:lang w:val="mn-MN"/>
        </w:rPr>
        <w:footnoteReference w:id="32"/>
      </w:r>
      <w:bookmarkEnd w:id="28"/>
    </w:p>
    <w:tbl>
      <w:tblPr>
        <w:tblStyle w:val="TableGrid3"/>
        <w:tblW w:w="9445" w:type="dxa"/>
        <w:tblLook w:val="04A0" w:firstRow="1" w:lastRow="0" w:firstColumn="1" w:lastColumn="0" w:noHBand="0" w:noVBand="1"/>
      </w:tblPr>
      <w:tblGrid>
        <w:gridCol w:w="5665"/>
        <w:gridCol w:w="3780"/>
      </w:tblGrid>
      <w:tr w:rsidR="008859B4" w:rsidRPr="00042A3B" w14:paraId="02FC4EE5" w14:textId="77777777" w:rsidTr="00D176DB">
        <w:tc>
          <w:tcPr>
            <w:tcW w:w="5665" w:type="dxa"/>
          </w:tcPr>
          <w:p w14:paraId="25D4F5F3" w14:textId="77777777" w:rsidR="008859B4" w:rsidRPr="00042A3B" w:rsidRDefault="008859B4" w:rsidP="00D176DB">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Зардлын нэр</w:t>
            </w:r>
          </w:p>
        </w:tc>
        <w:tc>
          <w:tcPr>
            <w:tcW w:w="3780" w:type="dxa"/>
          </w:tcPr>
          <w:p w14:paraId="75EC3D65" w14:textId="77777777" w:rsidR="008859B4" w:rsidRPr="00042A3B" w:rsidRDefault="008859B4" w:rsidP="00D176DB">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Хэмжээ /төгрөг/сар</w:t>
            </w:r>
          </w:p>
        </w:tc>
      </w:tr>
      <w:tr w:rsidR="008859B4" w:rsidRPr="00042A3B" w14:paraId="3C57A814" w14:textId="77777777" w:rsidTr="00D176DB">
        <w:tc>
          <w:tcPr>
            <w:tcW w:w="5665" w:type="dxa"/>
          </w:tcPr>
          <w:p w14:paraId="246B5CC4" w14:textId="77777777" w:rsidR="008859B4" w:rsidRPr="00042A3B" w:rsidRDefault="008859B4" w:rsidP="00D176DB">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Эд хогшил, урсгал засварын зардал</w:t>
            </w:r>
          </w:p>
        </w:tc>
        <w:tc>
          <w:tcPr>
            <w:tcW w:w="3780" w:type="dxa"/>
          </w:tcPr>
          <w:p w14:paraId="45D2A02D" w14:textId="77777777" w:rsidR="008859B4" w:rsidRPr="00042A3B" w:rsidRDefault="008859B4" w:rsidP="00D176DB">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9862</w:t>
            </w:r>
          </w:p>
        </w:tc>
      </w:tr>
      <w:tr w:rsidR="008859B4" w:rsidRPr="00042A3B" w14:paraId="5641F8F1" w14:textId="77777777" w:rsidTr="00D176DB">
        <w:tc>
          <w:tcPr>
            <w:tcW w:w="5665" w:type="dxa"/>
          </w:tcPr>
          <w:p w14:paraId="09D7D6EB" w14:textId="77777777" w:rsidR="008859B4" w:rsidRPr="00042A3B" w:rsidRDefault="008859B4" w:rsidP="00D176DB">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Нормативт зардал</w:t>
            </w:r>
          </w:p>
        </w:tc>
        <w:tc>
          <w:tcPr>
            <w:tcW w:w="3780" w:type="dxa"/>
          </w:tcPr>
          <w:p w14:paraId="385CAC12" w14:textId="77777777" w:rsidR="008859B4" w:rsidRPr="00042A3B" w:rsidRDefault="008859B4" w:rsidP="00D176DB">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50054</w:t>
            </w:r>
          </w:p>
        </w:tc>
      </w:tr>
      <w:tr w:rsidR="008859B4" w:rsidRPr="00042A3B" w14:paraId="688DA3B9" w14:textId="77777777" w:rsidTr="00D176DB">
        <w:tc>
          <w:tcPr>
            <w:tcW w:w="5665" w:type="dxa"/>
          </w:tcPr>
          <w:p w14:paraId="3BF81D8D" w14:textId="77777777" w:rsidR="008859B4" w:rsidRPr="00042A3B" w:rsidRDefault="008859B4" w:rsidP="00D176DB">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Хангамж, бараа материалын зардал</w:t>
            </w:r>
          </w:p>
        </w:tc>
        <w:tc>
          <w:tcPr>
            <w:tcW w:w="3780" w:type="dxa"/>
          </w:tcPr>
          <w:p w14:paraId="3892888F" w14:textId="77777777" w:rsidR="008859B4" w:rsidRPr="00042A3B" w:rsidRDefault="008859B4" w:rsidP="00D176DB">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94065</w:t>
            </w:r>
          </w:p>
        </w:tc>
      </w:tr>
      <w:tr w:rsidR="008859B4" w:rsidRPr="00042A3B" w14:paraId="5AC709E6" w14:textId="77777777" w:rsidTr="00D176DB">
        <w:tc>
          <w:tcPr>
            <w:tcW w:w="5665" w:type="dxa"/>
          </w:tcPr>
          <w:p w14:paraId="1CCEDEE1" w14:textId="77777777" w:rsidR="008859B4" w:rsidRPr="00042A3B" w:rsidRDefault="008859B4" w:rsidP="00D176DB">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Байр ашиглалттай холбоотой тогтмол зардал</w:t>
            </w:r>
          </w:p>
        </w:tc>
        <w:tc>
          <w:tcPr>
            <w:tcW w:w="3780" w:type="dxa"/>
          </w:tcPr>
          <w:p w14:paraId="47491C14" w14:textId="77777777" w:rsidR="008859B4" w:rsidRPr="00042A3B" w:rsidRDefault="008859B4" w:rsidP="00D176DB">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29230</w:t>
            </w:r>
          </w:p>
        </w:tc>
      </w:tr>
      <w:tr w:rsidR="008859B4" w:rsidRPr="00042A3B" w14:paraId="64627A1A" w14:textId="77777777" w:rsidTr="00D176DB">
        <w:tc>
          <w:tcPr>
            <w:tcW w:w="5665" w:type="dxa"/>
          </w:tcPr>
          <w:p w14:paraId="20D3A635" w14:textId="77777777" w:rsidR="008859B4" w:rsidRPr="00042A3B" w:rsidRDefault="008859B4" w:rsidP="00D176DB">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 xml:space="preserve">Бусдаар гүйцэтгүүлсэн ажил үйлчилгээ </w:t>
            </w:r>
          </w:p>
        </w:tc>
        <w:tc>
          <w:tcPr>
            <w:tcW w:w="3780" w:type="dxa"/>
          </w:tcPr>
          <w:p w14:paraId="729BF713" w14:textId="77777777" w:rsidR="008859B4" w:rsidRPr="00042A3B" w:rsidRDefault="008859B4" w:rsidP="00D176DB">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175241</w:t>
            </w:r>
          </w:p>
        </w:tc>
      </w:tr>
      <w:tr w:rsidR="008859B4" w:rsidRPr="00042A3B" w14:paraId="2D9F81C5" w14:textId="77777777" w:rsidTr="00D176DB">
        <w:tc>
          <w:tcPr>
            <w:tcW w:w="5665" w:type="dxa"/>
          </w:tcPr>
          <w:p w14:paraId="30F32E5C" w14:textId="77777777" w:rsidR="008859B4" w:rsidRPr="00042A3B" w:rsidRDefault="008859B4" w:rsidP="00D176DB">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Томилолт, зочны зардал</w:t>
            </w:r>
          </w:p>
        </w:tc>
        <w:tc>
          <w:tcPr>
            <w:tcW w:w="3780" w:type="dxa"/>
          </w:tcPr>
          <w:p w14:paraId="7C463D02" w14:textId="77777777" w:rsidR="008859B4" w:rsidRPr="00042A3B" w:rsidRDefault="008859B4" w:rsidP="00D176DB">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210</w:t>
            </w:r>
          </w:p>
        </w:tc>
      </w:tr>
      <w:tr w:rsidR="008859B4" w:rsidRPr="00042A3B" w14:paraId="20F6632E" w14:textId="77777777" w:rsidTr="00D176DB">
        <w:tc>
          <w:tcPr>
            <w:tcW w:w="5665" w:type="dxa"/>
          </w:tcPr>
          <w:p w14:paraId="5B4228C6" w14:textId="77777777" w:rsidR="008859B4" w:rsidRPr="00042A3B" w:rsidRDefault="008859B4" w:rsidP="00D176DB">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Урсгал шилжүүлэг</w:t>
            </w:r>
          </w:p>
        </w:tc>
        <w:tc>
          <w:tcPr>
            <w:tcW w:w="3780" w:type="dxa"/>
          </w:tcPr>
          <w:p w14:paraId="14231557" w14:textId="77777777" w:rsidR="008859B4" w:rsidRPr="00042A3B" w:rsidRDefault="008859B4" w:rsidP="00D176DB">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79755</w:t>
            </w:r>
          </w:p>
        </w:tc>
      </w:tr>
      <w:tr w:rsidR="008859B4" w:rsidRPr="00042A3B" w14:paraId="5C11C7CC" w14:textId="77777777" w:rsidTr="00D176DB">
        <w:tc>
          <w:tcPr>
            <w:tcW w:w="5665" w:type="dxa"/>
          </w:tcPr>
          <w:p w14:paraId="27479482" w14:textId="77777777" w:rsidR="008859B4" w:rsidRPr="00042A3B" w:rsidRDefault="008859B4" w:rsidP="00D176DB">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Нийт</w:t>
            </w:r>
          </w:p>
        </w:tc>
        <w:tc>
          <w:tcPr>
            <w:tcW w:w="3780" w:type="dxa"/>
          </w:tcPr>
          <w:p w14:paraId="00190CEE" w14:textId="77777777" w:rsidR="008859B4" w:rsidRPr="00042A3B" w:rsidRDefault="008859B4" w:rsidP="00D176DB">
            <w:pPr>
              <w:jc w:val="both"/>
              <w:rPr>
                <w:rFonts w:ascii="Times New Roman" w:hAnsi="Times New Roman" w:cs="Times New Roman"/>
                <w:b/>
                <w:color w:val="000000"/>
                <w:sz w:val="20"/>
                <w:szCs w:val="20"/>
                <w:lang w:val="mn-MN"/>
              </w:rPr>
            </w:pPr>
            <w:r w:rsidRPr="00042A3B">
              <w:rPr>
                <w:rFonts w:ascii="Times New Roman" w:hAnsi="Times New Roman" w:cs="Times New Roman"/>
                <w:b/>
                <w:color w:val="000000"/>
                <w:sz w:val="20"/>
                <w:szCs w:val="20"/>
                <w:lang w:val="mn-MN"/>
              </w:rPr>
              <w:t>438,417</w:t>
            </w:r>
          </w:p>
        </w:tc>
      </w:tr>
    </w:tbl>
    <w:p w14:paraId="33AF5357" w14:textId="3842BAFB" w:rsidR="008859B4" w:rsidRPr="00042A3B" w:rsidRDefault="008859B4" w:rsidP="00961823">
      <w:pPr>
        <w:rPr>
          <w:lang w:val="mn-MN"/>
        </w:rPr>
      </w:pPr>
    </w:p>
    <w:p w14:paraId="6E681487" w14:textId="3C062764" w:rsidR="00961823" w:rsidRPr="00042A3B" w:rsidRDefault="00961823">
      <w:pPr>
        <w:rPr>
          <w:rFonts w:ascii="Times New Roman" w:hAnsi="Times New Roman" w:cs="Times New Roman"/>
          <w:sz w:val="24"/>
          <w:szCs w:val="24"/>
          <w:lang w:val="mn-MN"/>
        </w:rPr>
      </w:pPr>
      <w:r w:rsidRPr="00042A3B">
        <w:rPr>
          <w:rFonts w:ascii="Times New Roman" w:hAnsi="Times New Roman" w:cs="Times New Roman"/>
          <w:sz w:val="24"/>
          <w:szCs w:val="24"/>
          <w:lang w:val="mn-MN"/>
        </w:rPr>
        <w:br w:type="page"/>
      </w:r>
    </w:p>
    <w:p w14:paraId="3297C312" w14:textId="47EEC6E4" w:rsidR="00FD0BE8" w:rsidRPr="00042A3B" w:rsidRDefault="00961823" w:rsidP="00214938">
      <w:pPr>
        <w:pStyle w:val="Heading2"/>
        <w:spacing w:after="240" w:line="240" w:lineRule="auto"/>
        <w:jc w:val="both"/>
        <w:rPr>
          <w:rFonts w:ascii="Times New Roman" w:hAnsi="Times New Roman" w:cs="Times New Roman"/>
          <w:b/>
          <w:color w:val="auto"/>
          <w:sz w:val="24"/>
          <w:szCs w:val="24"/>
          <w:lang w:val="mn-MN"/>
        </w:rPr>
      </w:pPr>
      <w:bookmarkStart w:id="29" w:name="_Toc135505805"/>
      <w:r w:rsidRPr="00042A3B">
        <w:rPr>
          <w:rFonts w:ascii="Times New Roman" w:hAnsi="Times New Roman" w:cs="Times New Roman"/>
          <w:b/>
          <w:color w:val="auto"/>
          <w:sz w:val="24"/>
          <w:szCs w:val="24"/>
          <w:lang w:val="mn-MN"/>
        </w:rPr>
        <w:lastRenderedPageBreak/>
        <w:t>ХОЁР. АВЛИГАТАЙ ТЭМЦЭХ ҮНДЭСНИЙ ХӨТӨЛБӨРТ ТУСГАГДСАН АРГА ХЭМЖЭЭ</w:t>
      </w:r>
      <w:r w:rsidR="008859B4" w:rsidRPr="00042A3B">
        <w:rPr>
          <w:rFonts w:ascii="Times New Roman" w:hAnsi="Times New Roman" w:cs="Times New Roman"/>
          <w:b/>
          <w:color w:val="auto"/>
          <w:sz w:val="24"/>
          <w:szCs w:val="24"/>
          <w:lang w:val="mn-MN"/>
        </w:rPr>
        <w:t xml:space="preserve">Г ХЭРЭГЖҮҮЛЭХЭД </w:t>
      </w:r>
      <w:r w:rsidRPr="00042A3B">
        <w:rPr>
          <w:rFonts w:ascii="Times New Roman" w:hAnsi="Times New Roman" w:cs="Times New Roman"/>
          <w:b/>
          <w:color w:val="auto"/>
          <w:sz w:val="24"/>
          <w:szCs w:val="24"/>
          <w:lang w:val="mn-MN"/>
        </w:rPr>
        <w:t>ҮҮСЭХ ЗАРДЛЫН</w:t>
      </w:r>
      <w:r w:rsidR="008859B4" w:rsidRPr="00042A3B">
        <w:rPr>
          <w:rFonts w:ascii="Times New Roman" w:hAnsi="Times New Roman" w:cs="Times New Roman"/>
          <w:b/>
          <w:color w:val="auto"/>
          <w:sz w:val="24"/>
          <w:szCs w:val="24"/>
          <w:lang w:val="mn-MN"/>
        </w:rPr>
        <w:t xml:space="preserve"> ТОЙМ</w:t>
      </w:r>
      <w:r w:rsidRPr="00042A3B">
        <w:rPr>
          <w:rFonts w:ascii="Times New Roman" w:hAnsi="Times New Roman" w:cs="Times New Roman"/>
          <w:b/>
          <w:color w:val="auto"/>
          <w:sz w:val="24"/>
          <w:szCs w:val="24"/>
          <w:lang w:val="mn-MN"/>
        </w:rPr>
        <w:t xml:space="preserve"> ТООЦООЛОЛ</w:t>
      </w:r>
      <w:bookmarkEnd w:id="29"/>
    </w:p>
    <w:p w14:paraId="3021FFEC" w14:textId="1512B91C" w:rsidR="00621746" w:rsidRPr="00042A3B" w:rsidRDefault="00621746" w:rsidP="00214938">
      <w:pPr>
        <w:spacing w:line="240" w:lineRule="auto"/>
        <w:ind w:firstLine="720"/>
        <w:jc w:val="both"/>
        <w:rPr>
          <w:rFonts w:ascii="Times New Roman" w:hAnsi="Times New Roman" w:cs="Times New Roman"/>
          <w:sz w:val="24"/>
          <w:szCs w:val="24"/>
          <w:lang w:val="mn-MN"/>
        </w:rPr>
      </w:pPr>
      <w:bookmarkStart w:id="30" w:name="_Hlk135566365"/>
      <w:r w:rsidRPr="00042A3B">
        <w:rPr>
          <w:rFonts w:ascii="Times New Roman" w:hAnsi="Times New Roman" w:cs="Times New Roman"/>
          <w:sz w:val="24"/>
          <w:szCs w:val="24"/>
          <w:lang w:val="mn-MN"/>
        </w:rPr>
        <w:t>АТҮХ төсөлд тусгагдсан 222 арга хэмжээнээс зардал тооцоход шаардлагатай судалгаа, мэдээлэл бүхий, харьяалах асуудал, хамрах хүрээ</w:t>
      </w:r>
      <w:r w:rsidR="00664FA1" w:rsidRPr="00042A3B">
        <w:rPr>
          <w:rFonts w:ascii="Times New Roman" w:hAnsi="Times New Roman" w:cs="Times New Roman"/>
          <w:sz w:val="24"/>
          <w:szCs w:val="24"/>
          <w:lang w:val="mn-MN"/>
        </w:rPr>
        <w:t xml:space="preserve"> нь</w:t>
      </w:r>
      <w:r w:rsidRPr="00042A3B">
        <w:rPr>
          <w:rFonts w:ascii="Times New Roman" w:hAnsi="Times New Roman" w:cs="Times New Roman"/>
          <w:sz w:val="24"/>
          <w:szCs w:val="24"/>
          <w:lang w:val="mn-MN"/>
        </w:rPr>
        <w:t xml:space="preserve"> тодорхой</w:t>
      </w:r>
      <w:r w:rsidR="008859B4" w:rsidRPr="00042A3B">
        <w:rPr>
          <w:rFonts w:ascii="Times New Roman" w:hAnsi="Times New Roman" w:cs="Times New Roman"/>
          <w:sz w:val="24"/>
          <w:szCs w:val="24"/>
          <w:lang w:val="mn-MN"/>
        </w:rPr>
        <w:t>лог</w:t>
      </w:r>
      <w:r w:rsidR="00664FA1" w:rsidRPr="00042A3B">
        <w:rPr>
          <w:rFonts w:ascii="Times New Roman" w:hAnsi="Times New Roman" w:cs="Times New Roman"/>
          <w:sz w:val="24"/>
          <w:szCs w:val="24"/>
          <w:lang w:val="mn-MN"/>
        </w:rPr>
        <w:t>дохуйц а</w:t>
      </w:r>
      <w:r w:rsidRPr="00042A3B">
        <w:rPr>
          <w:rFonts w:ascii="Times New Roman" w:hAnsi="Times New Roman" w:cs="Times New Roman"/>
          <w:sz w:val="24"/>
          <w:szCs w:val="24"/>
          <w:lang w:val="mn-MN"/>
        </w:rPr>
        <w:t xml:space="preserve">рга хэмжээг үндсэн </w:t>
      </w:r>
      <w:r w:rsidR="00420714" w:rsidRPr="00042A3B">
        <w:rPr>
          <w:rFonts w:ascii="Times New Roman" w:hAnsi="Times New Roman" w:cs="Times New Roman"/>
          <w:sz w:val="24"/>
          <w:szCs w:val="24"/>
          <w:lang w:val="mn-MN"/>
        </w:rPr>
        <w:t>4</w:t>
      </w:r>
      <w:r w:rsidR="008859B4"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хэсэгт ангилах боломжтой байна. Үүнд: 1</w:t>
      </w:r>
      <w:r w:rsidR="00EF2B00" w:rsidRPr="00042A3B">
        <w:rPr>
          <w:rFonts w:ascii="Times New Roman" w:hAnsi="Times New Roman" w:cs="Times New Roman"/>
          <w:sz w:val="24"/>
          <w:szCs w:val="24"/>
          <w:lang w:val="mn-MN"/>
        </w:rPr>
        <w:t>/</w:t>
      </w:r>
      <w:r w:rsidRPr="00042A3B">
        <w:rPr>
          <w:rFonts w:ascii="Times New Roman" w:hAnsi="Times New Roman" w:cs="Times New Roman"/>
          <w:sz w:val="24"/>
          <w:szCs w:val="24"/>
          <w:lang w:val="mn-MN"/>
        </w:rPr>
        <w:t xml:space="preserve"> Цахим систем, </w:t>
      </w:r>
      <w:r w:rsidR="00DE657B" w:rsidRPr="00042A3B">
        <w:rPr>
          <w:rFonts w:ascii="Times New Roman" w:hAnsi="Times New Roman" w:cs="Times New Roman"/>
          <w:sz w:val="24"/>
          <w:szCs w:val="24"/>
          <w:lang w:val="mn-MN"/>
        </w:rPr>
        <w:t>программ</w:t>
      </w:r>
      <w:r w:rsidRPr="00042A3B">
        <w:rPr>
          <w:rFonts w:ascii="Times New Roman" w:hAnsi="Times New Roman" w:cs="Times New Roman"/>
          <w:sz w:val="24"/>
          <w:szCs w:val="24"/>
          <w:lang w:val="mn-MN"/>
        </w:rPr>
        <w:t xml:space="preserve"> хангамж хөгжүүлэх, 2/ арга, аргачлал, шалгуур, арга зүй, гарын авлага зэрэг хэрэглэгдэхүүн боловсруулах, 3/бүтэц, орон тоо шинээр бий болгох</w:t>
      </w:r>
      <w:r w:rsidR="00420714" w:rsidRPr="00042A3B">
        <w:rPr>
          <w:rFonts w:ascii="Times New Roman" w:hAnsi="Times New Roman" w:cs="Times New Roman"/>
          <w:sz w:val="24"/>
          <w:szCs w:val="24"/>
          <w:lang w:val="mn-MN"/>
        </w:rPr>
        <w:t>, 4/ үнэлгээ, дүн шинжилгээ хийхтэй холбоотой</w:t>
      </w:r>
      <w:r w:rsidRPr="00042A3B">
        <w:rPr>
          <w:rFonts w:ascii="Times New Roman" w:hAnsi="Times New Roman" w:cs="Times New Roman"/>
          <w:sz w:val="24"/>
          <w:szCs w:val="24"/>
          <w:lang w:val="mn-MN"/>
        </w:rPr>
        <w:t xml:space="preserve"> арга хэмжээнүүд багтаж байна.</w:t>
      </w:r>
    </w:p>
    <w:bookmarkEnd w:id="30"/>
    <w:p w14:paraId="4CA71D42" w14:textId="5678C4DB" w:rsidR="0036577F" w:rsidRPr="00042A3B" w:rsidRDefault="0036577F"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Зардлын хэмжээг тоймлон тооцоохдоо холбогдох хууль тогтоомжид заасан тариф, цалингийн хэмжээ, олон нийтэд ил байршуулсан худалдан авах ажиллагааны үнийн саналын мэдээлэл болон төрийн байгууллагын шилэн дансанд байршуулсан тоо мэдээллийг ашигла</w:t>
      </w:r>
      <w:r w:rsidR="00BF4F49" w:rsidRPr="00042A3B">
        <w:rPr>
          <w:rFonts w:ascii="Times New Roman" w:hAnsi="Times New Roman" w:cs="Times New Roman"/>
          <w:sz w:val="24"/>
          <w:szCs w:val="24"/>
          <w:lang w:val="mn-MN"/>
        </w:rPr>
        <w:t xml:space="preserve">сан бөгөөд эдгээрийн </w:t>
      </w:r>
      <w:r w:rsidRPr="00042A3B">
        <w:rPr>
          <w:rFonts w:ascii="Times New Roman" w:hAnsi="Times New Roman" w:cs="Times New Roman"/>
          <w:sz w:val="24"/>
          <w:szCs w:val="24"/>
          <w:lang w:val="mn-MN"/>
        </w:rPr>
        <w:t>дундаж үнэ тариф, цалин хөлсний хэмжээг</w:t>
      </w:r>
      <w:r w:rsidR="00BF4F49" w:rsidRPr="00042A3B">
        <w:rPr>
          <w:rFonts w:ascii="Times New Roman" w:hAnsi="Times New Roman" w:cs="Times New Roman"/>
          <w:sz w:val="24"/>
          <w:szCs w:val="24"/>
          <w:lang w:val="mn-MN"/>
        </w:rPr>
        <w:t>ээр зардлын то</w:t>
      </w:r>
      <w:r w:rsidR="008859B4" w:rsidRPr="00042A3B">
        <w:rPr>
          <w:rFonts w:ascii="Times New Roman" w:hAnsi="Times New Roman" w:cs="Times New Roman"/>
          <w:sz w:val="24"/>
          <w:szCs w:val="24"/>
          <w:lang w:val="mn-MN"/>
        </w:rPr>
        <w:t>о</w:t>
      </w:r>
      <w:r w:rsidR="00BF4F49" w:rsidRPr="00042A3B">
        <w:rPr>
          <w:rFonts w:ascii="Times New Roman" w:hAnsi="Times New Roman" w:cs="Times New Roman"/>
          <w:sz w:val="24"/>
          <w:szCs w:val="24"/>
          <w:lang w:val="mn-MN"/>
        </w:rPr>
        <w:t xml:space="preserve">цоололд ашигласан болно. Үүнд </w:t>
      </w:r>
    </w:p>
    <w:p w14:paraId="49081AAF" w14:textId="29F899F7" w:rsidR="009A61AC" w:rsidRPr="00042A3B" w:rsidRDefault="00E56A82" w:rsidP="00214938">
      <w:pPr>
        <w:pStyle w:val="Heading2"/>
        <w:spacing w:line="240" w:lineRule="auto"/>
        <w:jc w:val="both"/>
        <w:rPr>
          <w:rFonts w:ascii="Times New Roman" w:eastAsiaTheme="minorHAnsi" w:hAnsi="Times New Roman" w:cs="Times New Roman"/>
          <w:b/>
          <w:color w:val="auto"/>
          <w:sz w:val="24"/>
          <w:szCs w:val="24"/>
          <w:lang w:val="mn-MN"/>
        </w:rPr>
      </w:pPr>
      <w:bookmarkStart w:id="31" w:name="_Toc135505806"/>
      <w:bookmarkStart w:id="32" w:name="_Hlk134213653"/>
      <w:r w:rsidRPr="00042A3B">
        <w:rPr>
          <w:rFonts w:ascii="Times New Roman" w:hAnsi="Times New Roman" w:cs="Times New Roman"/>
          <w:b/>
          <w:color w:val="auto"/>
          <w:sz w:val="24"/>
          <w:szCs w:val="24"/>
          <w:lang w:val="mn-MN"/>
        </w:rPr>
        <w:t xml:space="preserve">2.1. </w:t>
      </w:r>
      <w:r w:rsidR="00563F67" w:rsidRPr="00042A3B">
        <w:rPr>
          <w:rFonts w:ascii="Times New Roman" w:hAnsi="Times New Roman" w:cs="Times New Roman"/>
          <w:b/>
          <w:color w:val="auto"/>
          <w:sz w:val="24"/>
          <w:szCs w:val="24"/>
          <w:lang w:val="mn-MN"/>
        </w:rPr>
        <w:t xml:space="preserve">Олон нийтийн итгэлийг хүлээсэн авлигаас ангид нийтийн албыг бэхжүүлэх  </w:t>
      </w:r>
      <w:r w:rsidR="00563F67" w:rsidRPr="00042A3B">
        <w:rPr>
          <w:rFonts w:ascii="Times New Roman" w:eastAsiaTheme="minorHAnsi" w:hAnsi="Times New Roman" w:cs="Times New Roman"/>
          <w:b/>
          <w:color w:val="auto"/>
          <w:sz w:val="24"/>
          <w:szCs w:val="24"/>
          <w:lang w:val="mn-MN"/>
        </w:rPr>
        <w:t>зорилгын хүрээнд үүсэх зардлын тойм тооцоолол</w:t>
      </w:r>
      <w:bookmarkEnd w:id="31"/>
    </w:p>
    <w:p w14:paraId="00F2E35F" w14:textId="77777777" w:rsidR="00C5059B" w:rsidRPr="00042A3B" w:rsidRDefault="00C5059B"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Авлигатай тэмцэх үндэсний хөтөлбөрийн төслийн Зорилго 2-ын хүрээнд хэрэгжүүлэхээр тусгасан 6 зорилт, 26 үйл ажиллагаанаас 10 (38,4%) үйл ажиллагаа эрх зүйн зохицуулалтыг шинэчлэх, шинээр бий болгох буюу хууль батлах, нэмэлт, өөрчлөлт оруулах, 3 (11,5%) үйл ажиллагаа сургалтын агуулга, шалгуур, аргачлал боловсруулах, шинэчлэх, 6 (23%) үйл ажиллагаа цахим систем хөгжүүлэх, цахим хэлбэрт шилжүүлэх, 4 (15,3%) үйл ажиллагаа үнэлгээ хийх, төлөвлөгөө боловсруулах, 2 (7,6%) үйл ажиллагаа олон нийтэд мэдээлэл хүргэх арга хэмжээг тусгажээ. </w:t>
      </w:r>
    </w:p>
    <w:p w14:paraId="39764CDE" w14:textId="3E18A4C6" w:rsidR="00616D2E" w:rsidRPr="00042A3B" w:rsidRDefault="00616D2E" w:rsidP="0017408A">
      <w:pPr>
        <w:pStyle w:val="Heading3"/>
        <w:numPr>
          <w:ilvl w:val="2"/>
          <w:numId w:val="3"/>
        </w:numPr>
        <w:spacing w:after="240" w:line="240" w:lineRule="auto"/>
        <w:jc w:val="both"/>
        <w:rPr>
          <w:rFonts w:ascii="Times New Roman" w:hAnsi="Times New Roman" w:cs="Times New Roman"/>
          <w:b/>
          <w:color w:val="auto"/>
          <w:lang w:val="mn-MN"/>
        </w:rPr>
      </w:pPr>
      <w:bookmarkStart w:id="33" w:name="_Toc135505807"/>
      <w:r w:rsidRPr="00042A3B">
        <w:rPr>
          <w:rFonts w:ascii="Times New Roman" w:hAnsi="Times New Roman" w:cs="Times New Roman"/>
          <w:b/>
          <w:color w:val="auto"/>
          <w:lang w:val="mn-MN"/>
        </w:rPr>
        <w:t>Цахим систем нэвтрүүлэхтэй холбоотой үүсэх зардал</w:t>
      </w:r>
      <w:bookmarkEnd w:id="33"/>
    </w:p>
    <w:p w14:paraId="18CE2E52" w14:textId="732BC7BD" w:rsidR="00664FA1" w:rsidRPr="00042A3B" w:rsidRDefault="00ED41D8"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w:t>
      </w:r>
      <w:r w:rsidR="00B95C1F" w:rsidRPr="00042A3B">
        <w:rPr>
          <w:rFonts w:ascii="Times New Roman" w:hAnsi="Times New Roman" w:cs="Times New Roman"/>
          <w:sz w:val="24"/>
          <w:szCs w:val="24"/>
          <w:lang w:val="mn-MN"/>
        </w:rPr>
        <w:t xml:space="preserve"> төслийн </w:t>
      </w:r>
      <w:r w:rsidR="00664FA1" w:rsidRPr="00042A3B">
        <w:rPr>
          <w:rFonts w:ascii="Times New Roman" w:hAnsi="Times New Roman" w:cs="Times New Roman"/>
          <w:sz w:val="24"/>
          <w:szCs w:val="24"/>
          <w:lang w:val="mn-MN"/>
        </w:rPr>
        <w:t>Зори</w:t>
      </w:r>
      <w:r w:rsidR="009A61AC" w:rsidRPr="00042A3B">
        <w:rPr>
          <w:rFonts w:ascii="Times New Roman" w:hAnsi="Times New Roman" w:cs="Times New Roman"/>
          <w:sz w:val="24"/>
          <w:szCs w:val="24"/>
          <w:lang w:val="mn-MN"/>
        </w:rPr>
        <w:t xml:space="preserve">лго </w:t>
      </w:r>
      <w:r w:rsidR="00664FA1" w:rsidRPr="00042A3B">
        <w:rPr>
          <w:rFonts w:ascii="Times New Roman" w:hAnsi="Times New Roman" w:cs="Times New Roman"/>
          <w:sz w:val="24"/>
          <w:szCs w:val="24"/>
          <w:lang w:val="mn-MN"/>
        </w:rPr>
        <w:t>2-</w:t>
      </w:r>
      <w:r w:rsidR="009A61AC" w:rsidRPr="00042A3B">
        <w:rPr>
          <w:rFonts w:ascii="Times New Roman" w:hAnsi="Times New Roman" w:cs="Times New Roman"/>
          <w:sz w:val="24"/>
          <w:szCs w:val="24"/>
          <w:lang w:val="mn-MN"/>
        </w:rPr>
        <w:t>т</w:t>
      </w:r>
      <w:r w:rsidR="00664FA1" w:rsidRPr="00042A3B">
        <w:rPr>
          <w:rFonts w:ascii="Times New Roman" w:hAnsi="Times New Roman" w:cs="Times New Roman"/>
          <w:sz w:val="24"/>
          <w:szCs w:val="24"/>
          <w:lang w:val="mn-MN"/>
        </w:rPr>
        <w:t xml:space="preserve"> томьёолсон </w:t>
      </w:r>
      <w:r w:rsidR="009A61AC" w:rsidRPr="00042A3B">
        <w:rPr>
          <w:rFonts w:ascii="Times New Roman" w:hAnsi="Times New Roman" w:cs="Times New Roman"/>
          <w:bCs/>
          <w:sz w:val="24"/>
          <w:szCs w:val="24"/>
          <w:lang w:val="mn-MN"/>
        </w:rPr>
        <w:t>“Олон нийтийн итгэлийг хүлээсэн авлигаас ангид нийтийн албыг бэхжүүлэх</w:t>
      </w:r>
      <w:r w:rsidR="00473D51" w:rsidRPr="00042A3B">
        <w:rPr>
          <w:rFonts w:ascii="Times New Roman" w:hAnsi="Times New Roman" w:cs="Times New Roman"/>
          <w:bCs/>
          <w:sz w:val="24"/>
          <w:szCs w:val="24"/>
          <w:lang w:val="mn-MN"/>
        </w:rPr>
        <w:t>”</w:t>
      </w:r>
      <w:r w:rsidR="009A61AC" w:rsidRPr="00042A3B">
        <w:rPr>
          <w:rFonts w:ascii="Times New Roman" w:hAnsi="Times New Roman" w:cs="Times New Roman"/>
          <w:bCs/>
          <w:sz w:val="24"/>
          <w:szCs w:val="24"/>
          <w:lang w:val="mn-MN"/>
        </w:rPr>
        <w:t xml:space="preserve"> </w:t>
      </w:r>
      <w:r w:rsidR="009A61AC" w:rsidRPr="00042A3B">
        <w:rPr>
          <w:rFonts w:ascii="Times New Roman" w:hAnsi="Times New Roman" w:cs="Times New Roman"/>
          <w:sz w:val="24"/>
          <w:szCs w:val="24"/>
          <w:lang w:val="mn-MN"/>
        </w:rPr>
        <w:t>зорил</w:t>
      </w:r>
      <w:r w:rsidR="00473D51" w:rsidRPr="00042A3B">
        <w:rPr>
          <w:rFonts w:ascii="Times New Roman" w:hAnsi="Times New Roman" w:cs="Times New Roman"/>
          <w:sz w:val="24"/>
          <w:szCs w:val="24"/>
          <w:lang w:val="mn-MN"/>
        </w:rPr>
        <w:t>г</w:t>
      </w:r>
      <w:r w:rsidR="009A61AC" w:rsidRPr="00042A3B">
        <w:rPr>
          <w:rFonts w:ascii="Times New Roman" w:hAnsi="Times New Roman" w:cs="Times New Roman"/>
          <w:sz w:val="24"/>
          <w:szCs w:val="24"/>
          <w:lang w:val="mn-MN"/>
        </w:rPr>
        <w:t>ын</w:t>
      </w:r>
      <w:r w:rsidR="009A61AC" w:rsidRPr="00042A3B">
        <w:rPr>
          <w:rFonts w:ascii="Times New Roman" w:hAnsi="Times New Roman" w:cs="Times New Roman"/>
          <w:b/>
          <w:sz w:val="24"/>
          <w:szCs w:val="24"/>
          <w:lang w:val="mn-MN"/>
        </w:rPr>
        <w:t xml:space="preserve"> </w:t>
      </w:r>
      <w:r w:rsidR="009A61AC" w:rsidRPr="00042A3B">
        <w:rPr>
          <w:rFonts w:ascii="Times New Roman" w:hAnsi="Times New Roman" w:cs="Times New Roman"/>
          <w:sz w:val="24"/>
          <w:szCs w:val="24"/>
          <w:lang w:val="mn-MN"/>
        </w:rPr>
        <w:t xml:space="preserve">хүрээнд бүртгэл, мэдээлэл, хяналтын цахим систем хөгжүүлэхтэй холбоотой 4 арга хэмжээг тусгажээ. </w:t>
      </w:r>
      <w:r w:rsidR="00EE293B" w:rsidRPr="00042A3B">
        <w:rPr>
          <w:rFonts w:ascii="Times New Roman" w:hAnsi="Times New Roman" w:cs="Times New Roman"/>
          <w:sz w:val="24"/>
          <w:szCs w:val="24"/>
          <w:lang w:val="mn-MN"/>
        </w:rPr>
        <w:t>Тодруулбал</w:t>
      </w:r>
      <w:r w:rsidR="009968A4" w:rsidRPr="00042A3B">
        <w:rPr>
          <w:rFonts w:ascii="Times New Roman" w:hAnsi="Times New Roman" w:cs="Times New Roman"/>
          <w:sz w:val="24"/>
          <w:szCs w:val="24"/>
          <w:lang w:val="mn-MN"/>
        </w:rPr>
        <w:t>,</w:t>
      </w:r>
    </w:p>
    <w:p w14:paraId="16870147" w14:textId="73F97089" w:rsidR="008859B4" w:rsidRPr="00042A3B" w:rsidRDefault="008859B4" w:rsidP="008859B4">
      <w:pPr>
        <w:pStyle w:val="Caption"/>
        <w:spacing w:after="0"/>
        <w:jc w:val="right"/>
        <w:rPr>
          <w:rFonts w:ascii="Times New Roman" w:hAnsi="Times New Roman" w:cs="Times New Roman"/>
          <w:color w:val="auto"/>
          <w:sz w:val="20"/>
          <w:szCs w:val="20"/>
          <w:lang w:val="mn-MN"/>
        </w:rPr>
      </w:pPr>
      <w:bookmarkStart w:id="34" w:name="_Toc135507532"/>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2-ын хүрээнд цахим систем хөгжүүлэхтэй холбоотой үүсэх зардал агуулсан заалтууд</w:t>
      </w:r>
      <w:bookmarkEnd w:id="34"/>
    </w:p>
    <w:p w14:paraId="7A2448CA" w14:textId="55F7E81D" w:rsidR="00C5059B" w:rsidRPr="00042A3B" w:rsidRDefault="00C4489D"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7BD48785" wp14:editId="15A74438">
            <wp:extent cx="6019800" cy="2894275"/>
            <wp:effectExtent l="38100" t="57150" r="0" b="4000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1C2B0B4" w14:textId="2647A177" w:rsidR="002959B0" w:rsidRPr="00042A3B" w:rsidRDefault="00473D51"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Зорилт 2-ын хүрээнд цахим систем хөгжүүлэх, нэвтрүүлэхтэй холбоотой үүргийг тодорхойлоход дараах 4 үүргийг холбогдох төрийн байгууллагуудад хүлээлгэж байна. Үүнд:</w:t>
      </w:r>
    </w:p>
    <w:p w14:paraId="1415181A" w14:textId="32203EB5" w:rsidR="00473D51" w:rsidRPr="00042A3B" w:rsidRDefault="00473D51" w:rsidP="0017408A">
      <w:pPr>
        <w:pStyle w:val="ListParagraph"/>
        <w:numPr>
          <w:ilvl w:val="0"/>
          <w:numId w:val="2"/>
        </w:numPr>
        <w:spacing w:line="240" w:lineRule="auto"/>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Төрийн албаны сул орон тооны мэдээллийг бай</w:t>
      </w:r>
      <w:r w:rsidR="00EA0C52" w:rsidRPr="00042A3B">
        <w:rPr>
          <w:rFonts w:ascii="Times New Roman" w:hAnsi="Times New Roman" w:cs="Times New Roman"/>
          <w:sz w:val="24"/>
          <w:szCs w:val="24"/>
          <w:lang w:val="mn-MN"/>
        </w:rPr>
        <w:t>р</w:t>
      </w:r>
      <w:r w:rsidRPr="00042A3B">
        <w:rPr>
          <w:rFonts w:ascii="Times New Roman" w:hAnsi="Times New Roman" w:cs="Times New Roman"/>
          <w:sz w:val="24"/>
          <w:szCs w:val="24"/>
          <w:lang w:val="mn-MN"/>
        </w:rPr>
        <w:t>шуулах, төрийн албан хаагчийг сонгон шалгаруулах цахим систе</w:t>
      </w:r>
      <w:r w:rsidR="00EA0C52" w:rsidRPr="00042A3B">
        <w:rPr>
          <w:rFonts w:ascii="Times New Roman" w:hAnsi="Times New Roman" w:cs="Times New Roman"/>
          <w:sz w:val="24"/>
          <w:szCs w:val="24"/>
          <w:lang w:val="mn-MN"/>
        </w:rPr>
        <w:t>м</w:t>
      </w:r>
      <w:r w:rsidRPr="00042A3B">
        <w:rPr>
          <w:rFonts w:ascii="Times New Roman" w:hAnsi="Times New Roman" w:cs="Times New Roman"/>
          <w:sz w:val="24"/>
          <w:szCs w:val="24"/>
          <w:lang w:val="mn-MN"/>
        </w:rPr>
        <w:t xml:space="preserve"> хөгжүүлэх,</w:t>
      </w:r>
    </w:p>
    <w:p w14:paraId="483C8E44" w14:textId="77777777" w:rsidR="00473D51" w:rsidRPr="00042A3B" w:rsidRDefault="00473D51" w:rsidP="0017408A">
      <w:pPr>
        <w:pStyle w:val="ListParagraph"/>
        <w:numPr>
          <w:ilvl w:val="0"/>
          <w:numId w:val="2"/>
        </w:numPr>
        <w:spacing w:after="0" w:line="240" w:lineRule="auto"/>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Төрийн албан хаагчийн төрд учруулсан хохирлын бүртгэл, хяналтын цахим систем хөгжүүлэх, нэвтрүүлэх,</w:t>
      </w:r>
    </w:p>
    <w:p w14:paraId="73D0F1A1" w14:textId="3A7527B6" w:rsidR="00261046" w:rsidRPr="00042A3B" w:rsidRDefault="00473D51" w:rsidP="0017408A">
      <w:pPr>
        <w:numPr>
          <w:ilvl w:val="0"/>
          <w:numId w:val="2"/>
        </w:numPr>
        <w:spacing w:after="0" w:line="240" w:lineRule="auto"/>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Нийтийн албан тушаалтны орлого, зарлагын мэдүүлгийг төрд байгаа мэдээллүүдтэй уялдуулан шалга</w:t>
      </w:r>
      <w:r w:rsidR="00261046" w:rsidRPr="00042A3B">
        <w:rPr>
          <w:rFonts w:ascii="Times New Roman" w:hAnsi="Times New Roman" w:cs="Times New Roman"/>
          <w:sz w:val="24"/>
          <w:szCs w:val="24"/>
          <w:lang w:val="mn-MN"/>
        </w:rPr>
        <w:t>ж</w:t>
      </w:r>
      <w:r w:rsidRPr="00042A3B">
        <w:rPr>
          <w:rFonts w:ascii="Times New Roman" w:hAnsi="Times New Roman" w:cs="Times New Roman"/>
          <w:sz w:val="24"/>
          <w:szCs w:val="24"/>
          <w:lang w:val="mn-MN"/>
        </w:rPr>
        <w:t xml:space="preserve"> эрсдэлд суурилсан үнэлгээ хийх</w:t>
      </w:r>
      <w:r w:rsidR="00261046" w:rsidRPr="00042A3B">
        <w:rPr>
          <w:rFonts w:ascii="Times New Roman" w:hAnsi="Times New Roman" w:cs="Times New Roman"/>
          <w:sz w:val="24"/>
          <w:szCs w:val="24"/>
          <w:lang w:val="mn-MN"/>
        </w:rPr>
        <w:t xml:space="preserve"> цахим системийг хөгжүүлэх, нэвтрүүлэх</w:t>
      </w:r>
      <w:r w:rsidR="00E30396" w:rsidRPr="00042A3B">
        <w:rPr>
          <w:rFonts w:ascii="Times New Roman" w:hAnsi="Times New Roman" w:cs="Times New Roman"/>
          <w:sz w:val="24"/>
          <w:szCs w:val="24"/>
          <w:lang w:val="mn-MN"/>
        </w:rPr>
        <w:t>,</w:t>
      </w:r>
    </w:p>
    <w:p w14:paraId="05FAC01F" w14:textId="54307425" w:rsidR="00473D51" w:rsidRPr="00042A3B" w:rsidRDefault="007467A1" w:rsidP="0017408A">
      <w:pPr>
        <w:numPr>
          <w:ilvl w:val="0"/>
          <w:numId w:val="2"/>
        </w:numPr>
        <w:spacing w:line="240" w:lineRule="auto"/>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Иргэн, аж ахуйн нэгж, байгууллагаас төрийн байгууллага, албан тушаалтанд гаргасан өргөдөл, гомдол, мэдээллийн шийдвэрлэлтийг хянах цогц цахим систем </w:t>
      </w:r>
      <w:r w:rsidR="00261046" w:rsidRPr="00042A3B">
        <w:rPr>
          <w:rFonts w:ascii="Times New Roman" w:hAnsi="Times New Roman" w:cs="Times New Roman"/>
          <w:sz w:val="24"/>
          <w:szCs w:val="24"/>
          <w:lang w:val="mn-MN"/>
        </w:rPr>
        <w:t xml:space="preserve">хөгжүүлж, </w:t>
      </w:r>
      <w:r w:rsidRPr="00042A3B">
        <w:rPr>
          <w:rFonts w:ascii="Times New Roman" w:hAnsi="Times New Roman" w:cs="Times New Roman"/>
          <w:sz w:val="24"/>
          <w:szCs w:val="24"/>
          <w:lang w:val="mn-MN"/>
        </w:rPr>
        <w:t>нэвтрүүл</w:t>
      </w:r>
      <w:r w:rsidR="00261046" w:rsidRPr="00042A3B">
        <w:rPr>
          <w:rFonts w:ascii="Times New Roman" w:hAnsi="Times New Roman" w:cs="Times New Roman"/>
          <w:sz w:val="24"/>
          <w:szCs w:val="24"/>
          <w:lang w:val="mn-MN"/>
        </w:rPr>
        <w:t>эх</w:t>
      </w:r>
      <w:r w:rsidR="00F851CA" w:rsidRPr="00042A3B">
        <w:rPr>
          <w:rFonts w:ascii="Times New Roman" w:hAnsi="Times New Roman" w:cs="Times New Roman"/>
          <w:sz w:val="24"/>
          <w:szCs w:val="24"/>
          <w:lang w:val="mn-MN"/>
        </w:rPr>
        <w:t>.</w:t>
      </w:r>
    </w:p>
    <w:p w14:paraId="5DFC7CB6" w14:textId="23C9C0E2" w:rsidR="00E56A82" w:rsidRPr="00042A3B" w:rsidRDefault="00E56A82" w:rsidP="00214938">
      <w:pPr>
        <w:pStyle w:val="Heading4"/>
        <w:spacing w:line="240" w:lineRule="auto"/>
        <w:jc w:val="both"/>
        <w:rPr>
          <w:rFonts w:ascii="Times New Roman" w:hAnsi="Times New Roman" w:cs="Times New Roman"/>
          <w:b/>
          <w:i w:val="0"/>
          <w:color w:val="auto"/>
          <w:sz w:val="24"/>
          <w:szCs w:val="24"/>
          <w:lang w:val="mn-MN"/>
        </w:rPr>
      </w:pPr>
      <w:r w:rsidRPr="00042A3B">
        <w:rPr>
          <w:rFonts w:ascii="Times New Roman" w:hAnsi="Times New Roman" w:cs="Times New Roman"/>
          <w:b/>
          <w:i w:val="0"/>
          <w:color w:val="auto"/>
          <w:sz w:val="24"/>
          <w:szCs w:val="24"/>
          <w:lang w:val="mn-MN"/>
        </w:rPr>
        <w:t>Зорилго 2-ын хүрээнд төлөвлөсөн цахим систем хөгжүүлэх ажил үйлчилгээг гүйцэтгэх хүний нөөцийн зардал</w:t>
      </w:r>
    </w:p>
    <w:p w14:paraId="6DBE7826" w14:textId="73DD9DD2" w:rsidR="003A42A1" w:rsidRPr="00042A3B" w:rsidRDefault="003A42A1" w:rsidP="00214938">
      <w:pPr>
        <w:pStyle w:val="NormalWeb"/>
        <w:shd w:val="clear" w:color="auto" w:fill="FFFFFF"/>
        <w:spacing w:before="240" w:beforeAutospacing="0" w:after="240" w:afterAutospacing="0"/>
        <w:ind w:firstLine="720"/>
        <w:jc w:val="both"/>
        <w:rPr>
          <w:lang w:val="mn-MN"/>
        </w:rPr>
      </w:pPr>
      <w:r w:rsidRPr="00042A3B">
        <w:rPr>
          <w:lang w:val="mn-MN"/>
        </w:rPr>
        <w:t xml:space="preserve">АХҮТ төслийн хүрээнд хэрэгжүүлэх цахим систем хөгжүүлэх, нэвтрүүлэх арга хэмжээтэй холбогдуулан гарах хүний нөөцийн зардалд тухайн системийн аюулгүй байдал, байнгын, тасралтгүй үйл ажиллагааг хариуцан ажиллах хүний нөөцийн хэрэгцээг тодорхойлохдоо тухайн </w:t>
      </w:r>
      <w:r w:rsidR="00DE657B" w:rsidRPr="00042A3B">
        <w:rPr>
          <w:lang w:val="mn-MN"/>
        </w:rPr>
        <w:t>программ</w:t>
      </w:r>
      <w:r w:rsidRPr="00042A3B">
        <w:rPr>
          <w:lang w:val="mn-MN"/>
        </w:rPr>
        <w:t xml:space="preserve"> хангамжийг хариуцан ажиллах мэргэжилтний тоог 1 байхаар, цалингийн хэмжээг ТАЗ-ийн 2022 оны төсөвт батлагдсан цалингийн хэмжээ</w:t>
      </w:r>
      <w:r w:rsidRPr="00042A3B">
        <w:rPr>
          <w:rStyle w:val="FootnoteReference"/>
          <w:lang w:val="mn-MN"/>
        </w:rPr>
        <w:footnoteReference w:id="33"/>
      </w:r>
      <w:r w:rsidRPr="00042A3B">
        <w:rPr>
          <w:lang w:val="mn-MN"/>
        </w:rPr>
        <w:t xml:space="preserve">-гээр </w:t>
      </w:r>
      <w:r w:rsidRPr="00042A3B">
        <w:rPr>
          <w:b/>
          <w:lang w:val="mn-MN"/>
        </w:rPr>
        <w:t xml:space="preserve">1,180,564 </w:t>
      </w:r>
      <w:r w:rsidRPr="00042A3B">
        <w:rPr>
          <w:lang w:val="mn-MN"/>
        </w:rPr>
        <w:t>төгрөг</w:t>
      </w:r>
      <w:r w:rsidRPr="00042A3B">
        <w:rPr>
          <w:rStyle w:val="FootnoteReference"/>
          <w:lang w:val="mn-MN"/>
        </w:rPr>
        <w:footnoteReference w:id="34"/>
      </w:r>
      <w:r w:rsidRPr="00042A3B">
        <w:rPr>
          <w:lang w:val="mn-MN"/>
        </w:rPr>
        <w:t xml:space="preserve"> байхаар жишиж тооцоолов. </w:t>
      </w:r>
    </w:p>
    <w:p w14:paraId="7B521668" w14:textId="5D364332" w:rsidR="00560D30" w:rsidRPr="00042A3B" w:rsidRDefault="00250A97" w:rsidP="00214938">
      <w:pPr>
        <w:pStyle w:val="Caption"/>
        <w:spacing w:before="240" w:after="0"/>
        <w:jc w:val="right"/>
        <w:rPr>
          <w:rFonts w:ascii="Times New Roman" w:hAnsi="Times New Roman" w:cs="Times New Roman"/>
          <w:color w:val="auto"/>
          <w:sz w:val="20"/>
          <w:szCs w:val="20"/>
          <w:lang w:val="mn-MN"/>
        </w:rPr>
      </w:pPr>
      <w:bookmarkStart w:id="35" w:name="_Toc135506065"/>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10</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Цахим сангийн үйл ажиллагаатай холбоотой үүсэх хүний нөөцийн нийт зардал</w:t>
      </w:r>
      <w:bookmarkEnd w:id="35"/>
    </w:p>
    <w:tbl>
      <w:tblPr>
        <w:tblStyle w:val="TableGrid5"/>
        <w:tblW w:w="9445" w:type="dxa"/>
        <w:jc w:val="center"/>
        <w:tblLook w:val="04A0" w:firstRow="1" w:lastRow="0" w:firstColumn="1" w:lastColumn="0" w:noHBand="0" w:noVBand="1"/>
      </w:tblPr>
      <w:tblGrid>
        <w:gridCol w:w="5305"/>
        <w:gridCol w:w="1620"/>
        <w:gridCol w:w="1269"/>
        <w:gridCol w:w="1251"/>
      </w:tblGrid>
      <w:tr w:rsidR="0006057E" w:rsidRPr="00042A3B" w14:paraId="58B71BF3" w14:textId="77777777" w:rsidTr="00516926">
        <w:trPr>
          <w:jc w:val="center"/>
        </w:trPr>
        <w:tc>
          <w:tcPr>
            <w:tcW w:w="5305" w:type="dxa"/>
            <w:shd w:val="clear" w:color="auto" w:fill="DEEAF6" w:themeFill="accent1" w:themeFillTint="33"/>
            <w:vAlign w:val="center"/>
          </w:tcPr>
          <w:p w14:paraId="306BAEE5" w14:textId="1DA48A4A" w:rsidR="00250A97" w:rsidRPr="00042A3B" w:rsidRDefault="00250A9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Цахим мэдээллийн сан</w:t>
            </w:r>
          </w:p>
        </w:tc>
        <w:tc>
          <w:tcPr>
            <w:tcW w:w="1620" w:type="dxa"/>
            <w:shd w:val="clear" w:color="auto" w:fill="DEEAF6" w:themeFill="accent1" w:themeFillTint="33"/>
            <w:vAlign w:val="center"/>
          </w:tcPr>
          <w:p w14:paraId="2E21660D" w14:textId="77777777" w:rsidR="00250A97" w:rsidRPr="00042A3B" w:rsidRDefault="00250A9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69" w:type="dxa"/>
            <w:shd w:val="clear" w:color="auto" w:fill="DEEAF6" w:themeFill="accent1" w:themeFillTint="33"/>
            <w:vAlign w:val="center"/>
          </w:tcPr>
          <w:p w14:paraId="1C125AD5" w14:textId="77777777" w:rsidR="00250A97" w:rsidRPr="00042A3B" w:rsidRDefault="00250A9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Цалингийн зардлын хэмжээ/ 1 сар</w:t>
            </w:r>
          </w:p>
        </w:tc>
        <w:tc>
          <w:tcPr>
            <w:tcW w:w="1251" w:type="dxa"/>
            <w:shd w:val="clear" w:color="auto" w:fill="DEEAF6" w:themeFill="accent1" w:themeFillTint="33"/>
            <w:vAlign w:val="center"/>
          </w:tcPr>
          <w:p w14:paraId="07335E58" w14:textId="77777777" w:rsidR="00250A97" w:rsidRPr="00042A3B" w:rsidRDefault="00250A9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Цалингийн зардлын хэмжээ/ 12 сар</w:t>
            </w:r>
          </w:p>
        </w:tc>
      </w:tr>
      <w:tr w:rsidR="0006057E" w:rsidRPr="00042A3B" w14:paraId="0E9EFA88" w14:textId="77777777" w:rsidTr="00516926">
        <w:trPr>
          <w:trHeight w:val="701"/>
          <w:jc w:val="center"/>
        </w:trPr>
        <w:tc>
          <w:tcPr>
            <w:tcW w:w="5305" w:type="dxa"/>
            <w:vAlign w:val="center"/>
          </w:tcPr>
          <w:p w14:paraId="03B82C25" w14:textId="11C8A8CB"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Төрийн албаны сул орон тооны мэдээллийг байршуулах, төрийн албан хаагчийг сонгон шалгаруулах цахим систем</w:t>
            </w:r>
          </w:p>
        </w:tc>
        <w:tc>
          <w:tcPr>
            <w:tcW w:w="1620" w:type="dxa"/>
            <w:vAlign w:val="center"/>
          </w:tcPr>
          <w:p w14:paraId="4B824C60" w14:textId="35125560" w:rsidR="00A8480E" w:rsidRPr="00042A3B" w:rsidRDefault="00A8480E"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69" w:type="dxa"/>
            <w:vAlign w:val="center"/>
          </w:tcPr>
          <w:p w14:paraId="2EFFAEE9" w14:textId="4ACE9546"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2,595,988</w:t>
            </w:r>
          </w:p>
        </w:tc>
        <w:tc>
          <w:tcPr>
            <w:tcW w:w="1251" w:type="dxa"/>
            <w:shd w:val="clear" w:color="auto" w:fill="DEEAF6" w:themeFill="accent1" w:themeFillTint="33"/>
            <w:vAlign w:val="center"/>
          </w:tcPr>
          <w:p w14:paraId="21E5F970" w14:textId="798B79FF"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31,151,860</w:t>
            </w:r>
          </w:p>
        </w:tc>
      </w:tr>
      <w:tr w:rsidR="0006057E" w:rsidRPr="00042A3B" w14:paraId="193E88A8" w14:textId="77777777" w:rsidTr="00516926">
        <w:trPr>
          <w:jc w:val="center"/>
        </w:trPr>
        <w:tc>
          <w:tcPr>
            <w:tcW w:w="5305" w:type="dxa"/>
            <w:vAlign w:val="center"/>
          </w:tcPr>
          <w:p w14:paraId="03FDF9C5" w14:textId="2BACDA82"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lang w:val="mn-MN"/>
              </w:rPr>
              <w:t>Төрийн албан хаагчийн хөдөлмөрийн харилцаатай холбоотой төрд учруулсан хохирлын бүртгэл хяналтын нэгдсэн систем</w:t>
            </w:r>
          </w:p>
        </w:tc>
        <w:tc>
          <w:tcPr>
            <w:tcW w:w="1620" w:type="dxa"/>
            <w:vAlign w:val="center"/>
          </w:tcPr>
          <w:p w14:paraId="41639D2F" w14:textId="2029531E" w:rsidR="00A8480E" w:rsidRPr="00042A3B" w:rsidRDefault="00A8480E"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69" w:type="dxa"/>
            <w:vAlign w:val="center"/>
          </w:tcPr>
          <w:p w14:paraId="69E8411C" w14:textId="569B4A9F"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2,595,988</w:t>
            </w:r>
          </w:p>
        </w:tc>
        <w:tc>
          <w:tcPr>
            <w:tcW w:w="1251" w:type="dxa"/>
            <w:shd w:val="clear" w:color="auto" w:fill="DEEAF6" w:themeFill="accent1" w:themeFillTint="33"/>
            <w:vAlign w:val="center"/>
          </w:tcPr>
          <w:p w14:paraId="0E16BC32" w14:textId="4163EE4D"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31,151,860</w:t>
            </w:r>
          </w:p>
        </w:tc>
      </w:tr>
      <w:tr w:rsidR="0006057E" w:rsidRPr="00042A3B" w14:paraId="49C34E56" w14:textId="77777777" w:rsidTr="00516926">
        <w:trPr>
          <w:jc w:val="center"/>
        </w:trPr>
        <w:tc>
          <w:tcPr>
            <w:tcW w:w="5305" w:type="dxa"/>
            <w:vAlign w:val="center"/>
          </w:tcPr>
          <w:p w14:paraId="0E16A5CC" w14:textId="52724FC5" w:rsidR="00A8480E" w:rsidRPr="00042A3B" w:rsidRDefault="00A8480E"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sz w:val="20"/>
                <w:szCs w:val="20"/>
                <w:lang w:val="mn-MN"/>
              </w:rPr>
              <w:t>Нийтийн албан тушаалтан зарлагаа мэдүүлэх, татварын болон төрийн бусад мэдээлэлтэй уялдуулан хяналт тавих цахим систем</w:t>
            </w:r>
          </w:p>
        </w:tc>
        <w:tc>
          <w:tcPr>
            <w:tcW w:w="1620" w:type="dxa"/>
            <w:vAlign w:val="center"/>
          </w:tcPr>
          <w:p w14:paraId="15E34712" w14:textId="6C666476" w:rsidR="00A8480E" w:rsidRPr="00042A3B" w:rsidRDefault="00A8480E"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69" w:type="dxa"/>
            <w:vAlign w:val="center"/>
          </w:tcPr>
          <w:p w14:paraId="30F42698" w14:textId="4845EF7E"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2,595,988</w:t>
            </w:r>
          </w:p>
        </w:tc>
        <w:tc>
          <w:tcPr>
            <w:tcW w:w="1251" w:type="dxa"/>
            <w:shd w:val="clear" w:color="auto" w:fill="DEEAF6" w:themeFill="accent1" w:themeFillTint="33"/>
            <w:vAlign w:val="center"/>
          </w:tcPr>
          <w:p w14:paraId="21796924" w14:textId="443037DA"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31,151,860</w:t>
            </w:r>
          </w:p>
        </w:tc>
      </w:tr>
      <w:tr w:rsidR="0006057E" w:rsidRPr="00042A3B" w14:paraId="0734BED0" w14:textId="77777777" w:rsidTr="00516926">
        <w:trPr>
          <w:jc w:val="center"/>
        </w:trPr>
        <w:tc>
          <w:tcPr>
            <w:tcW w:w="5305" w:type="dxa"/>
            <w:vAlign w:val="center"/>
          </w:tcPr>
          <w:p w14:paraId="13C93CF6" w14:textId="09511D68" w:rsidR="00A8480E" w:rsidRPr="00042A3B" w:rsidRDefault="00A8480E"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Иргэн, аж ахуйн нэгж, байгууллагаас төрийн байгууллага, албан тушаалтанд гаргасан өргөдөл, гомдол, мэдээллийн шийдвэрлэлтийг хянах цогц цахим систем</w:t>
            </w:r>
          </w:p>
        </w:tc>
        <w:tc>
          <w:tcPr>
            <w:tcW w:w="1620" w:type="dxa"/>
            <w:vAlign w:val="center"/>
          </w:tcPr>
          <w:p w14:paraId="2A346B9B" w14:textId="2F28F668" w:rsidR="00A8480E" w:rsidRPr="00042A3B" w:rsidRDefault="00A8480E"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69" w:type="dxa"/>
            <w:vAlign w:val="center"/>
          </w:tcPr>
          <w:p w14:paraId="7AD466ED" w14:textId="5BCBFA16"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2,595,988</w:t>
            </w:r>
          </w:p>
        </w:tc>
        <w:tc>
          <w:tcPr>
            <w:tcW w:w="1251" w:type="dxa"/>
            <w:shd w:val="clear" w:color="auto" w:fill="DEEAF6" w:themeFill="accent1" w:themeFillTint="33"/>
            <w:vAlign w:val="center"/>
          </w:tcPr>
          <w:p w14:paraId="417D83C4" w14:textId="6838E606" w:rsidR="00A8480E" w:rsidRPr="00042A3B" w:rsidRDefault="00A8480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31,151,860</w:t>
            </w:r>
          </w:p>
        </w:tc>
      </w:tr>
      <w:tr w:rsidR="00516926" w:rsidRPr="00042A3B" w14:paraId="39138BAB" w14:textId="77777777" w:rsidTr="00D176DB">
        <w:trPr>
          <w:jc w:val="center"/>
        </w:trPr>
        <w:tc>
          <w:tcPr>
            <w:tcW w:w="5305" w:type="dxa"/>
            <w:vAlign w:val="center"/>
          </w:tcPr>
          <w:p w14:paraId="6C2DF8FB" w14:textId="3332BBAE" w:rsidR="00516926" w:rsidRPr="00042A3B" w:rsidRDefault="00516926" w:rsidP="00214938">
            <w:pPr>
              <w:autoSpaceDE w:val="0"/>
              <w:autoSpaceDN w:val="0"/>
              <w:adjustRightInd w:val="0"/>
              <w:jc w:val="both"/>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 xml:space="preserve">Нийт </w:t>
            </w:r>
          </w:p>
        </w:tc>
        <w:tc>
          <w:tcPr>
            <w:tcW w:w="4140" w:type="dxa"/>
            <w:gridSpan w:val="3"/>
            <w:vAlign w:val="center"/>
          </w:tcPr>
          <w:p w14:paraId="3DB08CBA" w14:textId="50E407DB" w:rsidR="00516926" w:rsidRPr="00042A3B" w:rsidRDefault="00516926" w:rsidP="00516926">
            <w:pPr>
              <w:autoSpaceDE w:val="0"/>
              <w:autoSpaceDN w:val="0"/>
              <w:adjustRightInd w:val="0"/>
              <w:jc w:val="center"/>
              <w:rPr>
                <w:rFonts w:ascii="Times New Roman" w:hAnsi="Times New Roman" w:cs="Times New Roman"/>
                <w:b/>
                <w:sz w:val="20"/>
                <w:szCs w:val="20"/>
                <w:lang w:val="mn-MN"/>
              </w:rPr>
            </w:pPr>
            <w:r w:rsidRPr="00042A3B">
              <w:rPr>
                <w:rFonts w:ascii="Times New Roman" w:hAnsi="Times New Roman" w:cs="Times New Roman"/>
                <w:b/>
                <w:bCs/>
                <w:sz w:val="20"/>
                <w:szCs w:val="20"/>
                <w:lang w:val="mn-MN"/>
              </w:rPr>
              <w:t>124,607,443</w:t>
            </w:r>
          </w:p>
        </w:tc>
      </w:tr>
    </w:tbl>
    <w:p w14:paraId="30190A9E" w14:textId="44860DC5" w:rsidR="00560D30" w:rsidRPr="00042A3B" w:rsidRDefault="00560D30" w:rsidP="00214938">
      <w:pPr>
        <w:spacing w:after="0" w:line="240" w:lineRule="auto"/>
        <w:jc w:val="both"/>
        <w:rPr>
          <w:rFonts w:ascii="Times New Roman" w:hAnsi="Times New Roman" w:cs="Times New Roman"/>
          <w:sz w:val="24"/>
          <w:szCs w:val="24"/>
          <w:lang w:val="mn-MN"/>
        </w:rPr>
      </w:pPr>
    </w:p>
    <w:p w14:paraId="19B683B7" w14:textId="515DB868" w:rsidR="00564846" w:rsidRPr="00042A3B" w:rsidRDefault="00564846" w:rsidP="00214938">
      <w:pPr>
        <w:pStyle w:val="Caption"/>
        <w:spacing w:after="0"/>
        <w:jc w:val="right"/>
        <w:rPr>
          <w:rFonts w:ascii="Times New Roman" w:hAnsi="Times New Roman" w:cs="Times New Roman"/>
          <w:color w:val="auto"/>
          <w:sz w:val="20"/>
          <w:szCs w:val="20"/>
          <w:lang w:val="mn-MN"/>
        </w:rPr>
      </w:pPr>
      <w:bookmarkStart w:id="36" w:name="_Toc135506066"/>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11</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Хүний нөөцийн нийт зардал</w:t>
      </w:r>
      <w:bookmarkEnd w:id="36"/>
    </w:p>
    <w:tbl>
      <w:tblPr>
        <w:tblStyle w:val="TableGrid7"/>
        <w:tblW w:w="9426" w:type="dxa"/>
        <w:tblLook w:val="04A0" w:firstRow="1" w:lastRow="0" w:firstColumn="1" w:lastColumn="0" w:noHBand="0" w:noVBand="1"/>
      </w:tblPr>
      <w:tblGrid>
        <w:gridCol w:w="2216"/>
        <w:gridCol w:w="1565"/>
        <w:gridCol w:w="1251"/>
        <w:gridCol w:w="1434"/>
        <w:gridCol w:w="1449"/>
        <w:gridCol w:w="1511"/>
      </w:tblGrid>
      <w:tr w:rsidR="0006057E" w:rsidRPr="00042A3B" w14:paraId="21941528" w14:textId="77777777" w:rsidTr="003A42A1">
        <w:tc>
          <w:tcPr>
            <w:tcW w:w="2216" w:type="dxa"/>
            <w:shd w:val="clear" w:color="auto" w:fill="DEEAF6" w:themeFill="accent1" w:themeFillTint="33"/>
            <w:vAlign w:val="center"/>
          </w:tcPr>
          <w:p w14:paraId="76978723" w14:textId="77777777" w:rsidR="00564846" w:rsidRPr="00042A3B" w:rsidRDefault="0056484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2E283E88" w14:textId="77777777" w:rsidR="00564846" w:rsidRPr="00042A3B" w:rsidRDefault="0056484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58F3A1C6" w14:textId="77777777" w:rsidR="00564846" w:rsidRPr="00042A3B" w:rsidRDefault="0056484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159215E1" w14:textId="77777777" w:rsidR="00564846" w:rsidRPr="00042A3B" w:rsidRDefault="0056484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9" w:type="dxa"/>
            <w:shd w:val="clear" w:color="auto" w:fill="DEEAF6" w:themeFill="accent1" w:themeFillTint="33"/>
            <w:vAlign w:val="center"/>
          </w:tcPr>
          <w:p w14:paraId="205E1043" w14:textId="77777777" w:rsidR="00564846" w:rsidRPr="00042A3B" w:rsidRDefault="0056484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1" w:type="dxa"/>
            <w:shd w:val="clear" w:color="auto" w:fill="DEEAF6" w:themeFill="accent1" w:themeFillTint="33"/>
          </w:tcPr>
          <w:p w14:paraId="53A2A4AB" w14:textId="77777777" w:rsidR="00564846" w:rsidRPr="00042A3B" w:rsidRDefault="0056484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06057E" w:rsidRPr="00042A3B" w14:paraId="408B7F18" w14:textId="77777777" w:rsidTr="003A42A1">
        <w:trPr>
          <w:trHeight w:val="548"/>
        </w:trPr>
        <w:tc>
          <w:tcPr>
            <w:tcW w:w="2216" w:type="dxa"/>
            <w:vAlign w:val="center"/>
          </w:tcPr>
          <w:p w14:paraId="48FC5BA0" w14:textId="343F870F" w:rsidR="00564846" w:rsidRPr="00042A3B" w:rsidRDefault="00DE657B"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Программ</w:t>
            </w:r>
            <w:r w:rsidR="00E56A82" w:rsidRPr="00042A3B">
              <w:rPr>
                <w:rFonts w:ascii="Times New Roman" w:eastAsia="Verdana" w:hAnsi="Times New Roman" w:cs="Times New Roman"/>
                <w:bCs/>
                <w:sz w:val="20"/>
                <w:szCs w:val="20"/>
                <w:lang w:val="mn-MN"/>
              </w:rPr>
              <w:t xml:space="preserve"> хангамж хариуцах албан хаагч</w:t>
            </w:r>
          </w:p>
        </w:tc>
        <w:tc>
          <w:tcPr>
            <w:tcW w:w="1565" w:type="dxa"/>
            <w:vAlign w:val="center"/>
          </w:tcPr>
          <w:p w14:paraId="1453D687" w14:textId="06E7CD0D" w:rsidR="00564846" w:rsidRPr="00042A3B" w:rsidRDefault="00564846"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4</w:t>
            </w:r>
          </w:p>
        </w:tc>
        <w:tc>
          <w:tcPr>
            <w:tcW w:w="1251" w:type="dxa"/>
            <w:vAlign w:val="center"/>
          </w:tcPr>
          <w:p w14:paraId="6F59C4DE" w14:textId="54EC0A60" w:rsidR="00564846" w:rsidRPr="00042A3B" w:rsidRDefault="00FC1877"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3,654,653</w:t>
            </w:r>
          </w:p>
        </w:tc>
        <w:tc>
          <w:tcPr>
            <w:tcW w:w="1434" w:type="dxa"/>
            <w:vAlign w:val="center"/>
          </w:tcPr>
          <w:p w14:paraId="61E271F5" w14:textId="70708013" w:rsidR="00564846" w:rsidRPr="00042A3B" w:rsidRDefault="00FC1877"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438,417</w:t>
            </w:r>
          </w:p>
        </w:tc>
        <w:tc>
          <w:tcPr>
            <w:tcW w:w="1449" w:type="dxa"/>
            <w:shd w:val="clear" w:color="auto" w:fill="DEEAF6" w:themeFill="accent1" w:themeFillTint="33"/>
            <w:vAlign w:val="center"/>
          </w:tcPr>
          <w:p w14:paraId="473AA0D7" w14:textId="3EA48AF9" w:rsidR="00564846" w:rsidRPr="00042A3B" w:rsidRDefault="00FC1877"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16,372,281</w:t>
            </w:r>
          </w:p>
        </w:tc>
        <w:tc>
          <w:tcPr>
            <w:tcW w:w="1511" w:type="dxa"/>
            <w:shd w:val="clear" w:color="auto" w:fill="DEEAF6" w:themeFill="accent1" w:themeFillTint="33"/>
            <w:vAlign w:val="center"/>
          </w:tcPr>
          <w:p w14:paraId="2F3933F8" w14:textId="11A638B3" w:rsidR="00564846" w:rsidRPr="00042A3B" w:rsidRDefault="00FC1877"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196,467,374</w:t>
            </w:r>
          </w:p>
        </w:tc>
      </w:tr>
    </w:tbl>
    <w:p w14:paraId="6F8E910A" w14:textId="72AC1415" w:rsidR="00E56A82" w:rsidRPr="00042A3B" w:rsidRDefault="00E56A82"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 xml:space="preserve">Дээрхээс харахад АТҮХ төслийн </w:t>
      </w:r>
      <w:r w:rsidR="00516926" w:rsidRPr="00042A3B">
        <w:rPr>
          <w:rFonts w:ascii="Times New Roman" w:hAnsi="Times New Roman" w:cs="Times New Roman"/>
          <w:sz w:val="24"/>
          <w:szCs w:val="24"/>
          <w:lang w:val="mn-MN"/>
        </w:rPr>
        <w:t>З</w:t>
      </w:r>
      <w:r w:rsidRPr="00042A3B">
        <w:rPr>
          <w:rFonts w:ascii="Times New Roman" w:hAnsi="Times New Roman" w:cs="Times New Roman"/>
          <w:sz w:val="24"/>
          <w:szCs w:val="24"/>
          <w:lang w:val="mn-MN"/>
        </w:rPr>
        <w:t>орил</w:t>
      </w:r>
      <w:r w:rsidR="00516926" w:rsidRPr="00042A3B">
        <w:rPr>
          <w:rFonts w:ascii="Times New Roman" w:hAnsi="Times New Roman" w:cs="Times New Roman"/>
          <w:sz w:val="24"/>
          <w:szCs w:val="24"/>
          <w:lang w:val="mn-MN"/>
        </w:rPr>
        <w:t>го</w:t>
      </w:r>
      <w:r w:rsidRPr="00042A3B">
        <w:rPr>
          <w:rFonts w:ascii="Times New Roman" w:hAnsi="Times New Roman" w:cs="Times New Roman"/>
          <w:sz w:val="24"/>
          <w:szCs w:val="24"/>
          <w:lang w:val="mn-MN"/>
        </w:rPr>
        <w:t xml:space="preserve"> 2-т тусгасан цахим системийг хариуцан ажиллах албан хаагчдын хүний нөөцийн зардал болох </w:t>
      </w:r>
      <w:r w:rsidRPr="00042A3B">
        <w:rPr>
          <w:rFonts w:ascii="Times New Roman" w:eastAsia="Verdana" w:hAnsi="Times New Roman" w:cs="Times New Roman"/>
          <w:b/>
          <w:bCs/>
          <w:sz w:val="24"/>
          <w:szCs w:val="24"/>
          <w:lang w:val="mn-MN"/>
        </w:rPr>
        <w:t>200,829,792</w:t>
      </w:r>
      <w:r w:rsidRPr="00042A3B">
        <w:rPr>
          <w:rFonts w:ascii="Times New Roman" w:eastAsia="Verdana" w:hAnsi="Times New Roman" w:cs="Times New Roman"/>
          <w:bCs/>
          <w:sz w:val="24"/>
          <w:szCs w:val="24"/>
          <w:lang w:val="mn-MN"/>
        </w:rPr>
        <w:t xml:space="preserve"> төгрөгийн ачаалал төрд үүснэ. </w:t>
      </w:r>
    </w:p>
    <w:p w14:paraId="26BFC816" w14:textId="1107A666" w:rsidR="00A710BF" w:rsidRPr="00042A3B" w:rsidRDefault="00A710BF" w:rsidP="00214938">
      <w:pPr>
        <w:pStyle w:val="Heading4"/>
        <w:spacing w:after="240" w:line="240" w:lineRule="auto"/>
        <w:jc w:val="both"/>
        <w:rPr>
          <w:rFonts w:ascii="Times New Roman" w:hAnsi="Times New Roman" w:cs="Times New Roman"/>
          <w:b/>
          <w:i w:val="0"/>
          <w:color w:val="auto"/>
          <w:sz w:val="24"/>
          <w:szCs w:val="24"/>
          <w:lang w:val="mn-MN"/>
        </w:rPr>
      </w:pPr>
      <w:r w:rsidRPr="00042A3B">
        <w:rPr>
          <w:rFonts w:ascii="Times New Roman" w:hAnsi="Times New Roman" w:cs="Times New Roman"/>
          <w:b/>
          <w:i w:val="0"/>
          <w:color w:val="auto"/>
          <w:sz w:val="24"/>
          <w:szCs w:val="24"/>
          <w:lang w:val="mn-MN"/>
        </w:rPr>
        <w:t xml:space="preserve">Зорилго 2-ын хүрээнд төлөвлөсөн </w:t>
      </w:r>
      <w:r w:rsidR="00A8480E" w:rsidRPr="00042A3B">
        <w:rPr>
          <w:rFonts w:ascii="Times New Roman" w:hAnsi="Times New Roman" w:cs="Times New Roman"/>
          <w:b/>
          <w:i w:val="0"/>
          <w:color w:val="auto"/>
          <w:sz w:val="24"/>
          <w:szCs w:val="24"/>
          <w:lang w:val="mn-MN"/>
        </w:rPr>
        <w:t xml:space="preserve">цахим систем хөгжүүлэх </w:t>
      </w:r>
      <w:r w:rsidRPr="00042A3B">
        <w:rPr>
          <w:rFonts w:ascii="Times New Roman" w:hAnsi="Times New Roman" w:cs="Times New Roman"/>
          <w:b/>
          <w:i w:val="0"/>
          <w:color w:val="auto"/>
          <w:sz w:val="24"/>
          <w:szCs w:val="24"/>
          <w:lang w:val="mn-MN"/>
        </w:rPr>
        <w:t>ажил үйлчилгээг гүйцэтгэхэд үүсэх бусад зардал</w:t>
      </w:r>
    </w:p>
    <w:p w14:paraId="0E405942" w14:textId="7F79B3F1" w:rsidR="00863FDE" w:rsidRPr="00042A3B" w:rsidRDefault="00C16C33" w:rsidP="00214938">
      <w:pPr>
        <w:spacing w:line="240" w:lineRule="auto"/>
        <w:ind w:firstLine="720"/>
        <w:jc w:val="both"/>
        <w:rPr>
          <w:rFonts w:ascii="Times New Roman" w:hAnsi="Times New Roman" w:cs="Times New Roman"/>
          <w:bCs/>
          <w:sz w:val="24"/>
          <w:szCs w:val="24"/>
          <w:lang w:val="mn-MN"/>
        </w:rPr>
      </w:pPr>
      <w:r w:rsidRPr="00042A3B">
        <w:rPr>
          <w:rFonts w:ascii="Times New Roman" w:hAnsi="Times New Roman" w:cs="Times New Roman"/>
          <w:sz w:val="24"/>
          <w:szCs w:val="24"/>
          <w:lang w:val="mn-MN"/>
        </w:rPr>
        <w:t xml:space="preserve">АТҮХ төслийн 2.1.2-т заасан </w:t>
      </w:r>
      <w:r w:rsidR="00EA0C52" w:rsidRPr="00042A3B">
        <w:rPr>
          <w:rFonts w:ascii="Times New Roman" w:hAnsi="Times New Roman" w:cs="Times New Roman"/>
          <w:sz w:val="24"/>
          <w:szCs w:val="24"/>
          <w:lang w:val="mn-MN"/>
        </w:rPr>
        <w:t>Төрийн албаны сул орон тооны мэдээллийг байршуулах, төрийн албан хаагчийг сонгон шалгаруулах үйл ажиллагааг хэрэгжүүлэх</w:t>
      </w:r>
      <w:r w:rsidR="00745165" w:rsidRPr="00042A3B">
        <w:rPr>
          <w:rFonts w:ascii="Times New Roman" w:hAnsi="Times New Roman" w:cs="Times New Roman"/>
          <w:sz w:val="24"/>
          <w:szCs w:val="24"/>
          <w:lang w:val="mn-MN"/>
        </w:rPr>
        <w:t xml:space="preserve"> чиг үүргийг Төрийн албаны зөвлөл</w:t>
      </w:r>
      <w:r w:rsidR="00863FDE" w:rsidRPr="00042A3B">
        <w:rPr>
          <w:rFonts w:ascii="Times New Roman" w:hAnsi="Times New Roman" w:cs="Times New Roman"/>
          <w:sz w:val="24"/>
          <w:szCs w:val="24"/>
          <w:lang w:val="mn-MN"/>
        </w:rPr>
        <w:t xml:space="preserve"> хариуцах </w:t>
      </w:r>
      <w:r w:rsidR="00745165" w:rsidRPr="00042A3B">
        <w:rPr>
          <w:rFonts w:ascii="Times New Roman" w:hAnsi="Times New Roman" w:cs="Times New Roman"/>
          <w:sz w:val="24"/>
          <w:szCs w:val="24"/>
          <w:lang w:val="mn-MN"/>
        </w:rPr>
        <w:t xml:space="preserve">бөгөөд </w:t>
      </w:r>
      <w:r w:rsidR="00863FDE" w:rsidRPr="00042A3B">
        <w:rPr>
          <w:rFonts w:ascii="Times New Roman" w:hAnsi="Times New Roman" w:cs="Times New Roman"/>
          <w:sz w:val="24"/>
          <w:szCs w:val="24"/>
          <w:lang w:val="mn-MN"/>
        </w:rPr>
        <w:t>“Төрийн албаны хүний нөөцийн удирдлагын мэдээллийн тогтолцоо” цахим систем,</w:t>
      </w:r>
      <w:r w:rsidR="00863FDE" w:rsidRPr="00042A3B">
        <w:rPr>
          <w:rStyle w:val="FootnoteReference"/>
          <w:rFonts w:ascii="Times New Roman" w:hAnsi="Times New Roman" w:cs="Times New Roman"/>
          <w:sz w:val="24"/>
          <w:szCs w:val="24"/>
          <w:lang w:val="mn-MN"/>
        </w:rPr>
        <w:footnoteReference w:id="35"/>
      </w:r>
      <w:r w:rsidR="00863FDE" w:rsidRPr="00042A3B">
        <w:rPr>
          <w:rFonts w:ascii="Times New Roman" w:hAnsi="Times New Roman" w:cs="Times New Roman"/>
          <w:sz w:val="24"/>
          <w:szCs w:val="24"/>
          <w:lang w:val="mn-MN"/>
        </w:rPr>
        <w:t xml:space="preserve"> </w:t>
      </w:r>
      <w:r w:rsidR="00863FDE" w:rsidRPr="00042A3B">
        <w:rPr>
          <w:rFonts w:ascii="Times New Roman" w:hAnsi="Times New Roman" w:cs="Times New Roman"/>
          <w:bCs/>
          <w:sz w:val="24"/>
          <w:szCs w:val="24"/>
          <w:lang w:val="mn-MN"/>
        </w:rPr>
        <w:t>Тусгай шалгалтын болон төрийн үйлчилгээний төсвийн шууд захирагчийн сонгон шалгаруулалтын зар байршуулах “Open-Exam” шалгалтын цахим систем</w:t>
      </w:r>
      <w:r w:rsidR="00863FDE" w:rsidRPr="00042A3B">
        <w:rPr>
          <w:rStyle w:val="FootnoteReference"/>
          <w:rFonts w:ascii="Times New Roman" w:hAnsi="Times New Roman" w:cs="Times New Roman"/>
          <w:bCs/>
          <w:sz w:val="24"/>
          <w:szCs w:val="24"/>
          <w:lang w:val="mn-MN"/>
        </w:rPr>
        <w:footnoteReference w:id="36"/>
      </w:r>
      <w:r w:rsidR="00863FDE" w:rsidRPr="00042A3B">
        <w:rPr>
          <w:rFonts w:ascii="Times New Roman" w:hAnsi="Times New Roman" w:cs="Times New Roman"/>
          <w:bCs/>
          <w:sz w:val="24"/>
          <w:szCs w:val="24"/>
          <w:lang w:val="mn-MN"/>
        </w:rPr>
        <w:t xml:space="preserve">-ээр дамжуулан </w:t>
      </w:r>
      <w:r w:rsidR="00D03C4A" w:rsidRPr="00042A3B">
        <w:rPr>
          <w:rFonts w:ascii="Times New Roman" w:hAnsi="Times New Roman" w:cs="Times New Roman"/>
          <w:bCs/>
          <w:sz w:val="24"/>
          <w:szCs w:val="24"/>
          <w:lang w:val="mn-MN"/>
        </w:rPr>
        <w:t xml:space="preserve">хэрэгжүүлж байна. Эдгээр мэдээллийн санд </w:t>
      </w:r>
      <w:r w:rsidR="00E36FC0" w:rsidRPr="00042A3B">
        <w:rPr>
          <w:rFonts w:ascii="Times New Roman" w:hAnsi="Times New Roman" w:cs="Times New Roman"/>
          <w:bCs/>
          <w:sz w:val="24"/>
          <w:szCs w:val="24"/>
          <w:lang w:val="mn-MN"/>
        </w:rPr>
        <w:t>төрийн албаны сул орон тоо буюу ажлын байрны зар байршуулах, тухайн ажлын байранд бүртгүүлсэн иргэдээс шалгалт авах ажлыг цахимаар зохион байгуулах суурь бүтэц /</w:t>
      </w:r>
      <w:r w:rsidR="00AF6882" w:rsidRPr="00042A3B">
        <w:rPr>
          <w:rFonts w:ascii="Times New Roman" w:hAnsi="Times New Roman" w:cs="Times New Roman"/>
          <w:bCs/>
          <w:sz w:val="24"/>
          <w:szCs w:val="24"/>
          <w:lang w:val="mn-MN"/>
        </w:rPr>
        <w:t>цахим систем, мэдээлэл оруулах нэгж/ бий болсон</w:t>
      </w:r>
      <w:r w:rsidR="00D915DE" w:rsidRPr="00042A3B">
        <w:rPr>
          <w:rFonts w:ascii="Times New Roman" w:hAnsi="Times New Roman" w:cs="Times New Roman"/>
          <w:bCs/>
          <w:sz w:val="24"/>
          <w:szCs w:val="24"/>
          <w:lang w:val="mn-MN"/>
        </w:rPr>
        <w:t>, төрийн байгууллагууд хүний нөөцийн мэдээллээ цахим хэлбэрт шилжүүлсэн</w:t>
      </w:r>
      <w:r w:rsidR="00AF6882" w:rsidRPr="00042A3B">
        <w:rPr>
          <w:rFonts w:ascii="Times New Roman" w:hAnsi="Times New Roman" w:cs="Times New Roman"/>
          <w:bCs/>
          <w:sz w:val="24"/>
          <w:szCs w:val="24"/>
          <w:lang w:val="mn-MN"/>
        </w:rPr>
        <w:t xml:space="preserve"> гэж үзэж болох</w:t>
      </w:r>
      <w:r w:rsidR="00D915DE" w:rsidRPr="00042A3B">
        <w:rPr>
          <w:rFonts w:ascii="Times New Roman" w:hAnsi="Times New Roman" w:cs="Times New Roman"/>
          <w:bCs/>
          <w:sz w:val="24"/>
          <w:szCs w:val="24"/>
          <w:lang w:val="mn-MN"/>
        </w:rPr>
        <w:t xml:space="preserve"> тул </w:t>
      </w:r>
      <w:r w:rsidR="00E36FC0" w:rsidRPr="00042A3B">
        <w:rPr>
          <w:rFonts w:ascii="Times New Roman" w:hAnsi="Times New Roman" w:cs="Times New Roman"/>
          <w:bCs/>
          <w:sz w:val="24"/>
          <w:szCs w:val="24"/>
          <w:lang w:val="mn-MN"/>
        </w:rPr>
        <w:t xml:space="preserve">эдгээр </w:t>
      </w:r>
      <w:r w:rsidR="00DE657B" w:rsidRPr="00042A3B">
        <w:rPr>
          <w:rFonts w:ascii="Times New Roman" w:hAnsi="Times New Roman" w:cs="Times New Roman"/>
          <w:bCs/>
          <w:sz w:val="24"/>
          <w:szCs w:val="24"/>
          <w:lang w:val="mn-MN"/>
        </w:rPr>
        <w:t>программ</w:t>
      </w:r>
      <w:r w:rsidR="00E36FC0" w:rsidRPr="00042A3B">
        <w:rPr>
          <w:rFonts w:ascii="Times New Roman" w:hAnsi="Times New Roman" w:cs="Times New Roman"/>
          <w:bCs/>
          <w:sz w:val="24"/>
          <w:szCs w:val="24"/>
          <w:lang w:val="mn-MN"/>
        </w:rPr>
        <w:t xml:space="preserve"> хангамжийг боловсронгуй болгох, шинэ </w:t>
      </w:r>
      <w:r w:rsidR="00C703B9" w:rsidRPr="00042A3B">
        <w:rPr>
          <w:rFonts w:ascii="Times New Roman" w:hAnsi="Times New Roman" w:cs="Times New Roman"/>
          <w:bCs/>
          <w:sz w:val="24"/>
          <w:szCs w:val="24"/>
          <w:lang w:val="mn-MN"/>
        </w:rPr>
        <w:t>модуль</w:t>
      </w:r>
      <w:r w:rsidR="00E36FC0" w:rsidRPr="00042A3B">
        <w:rPr>
          <w:rFonts w:ascii="Times New Roman" w:hAnsi="Times New Roman" w:cs="Times New Roman"/>
          <w:bCs/>
          <w:sz w:val="24"/>
          <w:szCs w:val="24"/>
          <w:lang w:val="mn-MN"/>
        </w:rPr>
        <w:t xml:space="preserve"> хөгжүүлэх замаар АТҮХ төслийн Зорилго 2-ын 2.1.2-т заасан </w:t>
      </w:r>
      <w:r w:rsidR="00AF6882" w:rsidRPr="00042A3B">
        <w:rPr>
          <w:rFonts w:ascii="Times New Roman" w:hAnsi="Times New Roman" w:cs="Times New Roman"/>
          <w:bCs/>
          <w:sz w:val="24"/>
          <w:szCs w:val="24"/>
          <w:lang w:val="mn-MN"/>
        </w:rPr>
        <w:t xml:space="preserve">“Төрийн албаны сул орон тооны мэдээллийг олон нийтэд ил тод болгох, сонгон шалгаруулах цахим систем хөгжүүлэх” </w:t>
      </w:r>
      <w:r w:rsidR="00E36FC0" w:rsidRPr="00042A3B">
        <w:rPr>
          <w:rFonts w:ascii="Times New Roman" w:hAnsi="Times New Roman" w:cs="Times New Roman"/>
          <w:bCs/>
          <w:sz w:val="24"/>
          <w:szCs w:val="24"/>
          <w:lang w:val="mn-MN"/>
        </w:rPr>
        <w:t>арга хэмжээг хэрэгжүүлэх боломжтой</w:t>
      </w:r>
      <w:r w:rsidR="00AF6882" w:rsidRPr="00042A3B">
        <w:rPr>
          <w:rFonts w:ascii="Times New Roman" w:hAnsi="Times New Roman" w:cs="Times New Roman"/>
          <w:bCs/>
          <w:sz w:val="24"/>
          <w:szCs w:val="24"/>
          <w:lang w:val="mn-MN"/>
        </w:rPr>
        <w:t>. Иймээс эдгээ</w:t>
      </w:r>
      <w:r w:rsidR="00E36FC0" w:rsidRPr="00042A3B">
        <w:rPr>
          <w:rFonts w:ascii="Times New Roman" w:hAnsi="Times New Roman" w:cs="Times New Roman"/>
          <w:bCs/>
          <w:sz w:val="24"/>
          <w:szCs w:val="24"/>
          <w:lang w:val="mn-MN"/>
        </w:rPr>
        <w:t>р системд Төрийн албаны зөвлөл, түүний салбар зөвлөлүүд болон төрийн байгууллагууд сул орон тооны мэдээлэл оруулах үйл ажиллагаа</w:t>
      </w:r>
      <w:r w:rsidR="00AF6882" w:rsidRPr="00042A3B">
        <w:rPr>
          <w:rFonts w:ascii="Times New Roman" w:hAnsi="Times New Roman" w:cs="Times New Roman"/>
          <w:bCs/>
          <w:sz w:val="24"/>
          <w:szCs w:val="24"/>
          <w:lang w:val="mn-MN"/>
        </w:rPr>
        <w:t xml:space="preserve"> нь</w:t>
      </w:r>
      <w:r w:rsidR="00D915DE" w:rsidRPr="00042A3B">
        <w:rPr>
          <w:rFonts w:ascii="Times New Roman" w:hAnsi="Times New Roman" w:cs="Times New Roman"/>
          <w:bCs/>
          <w:sz w:val="24"/>
          <w:szCs w:val="24"/>
          <w:lang w:val="mn-MN"/>
        </w:rPr>
        <w:t xml:space="preserve"> төрийн байгууллагад</w:t>
      </w:r>
      <w:r w:rsidR="00AF6882" w:rsidRPr="00042A3B">
        <w:rPr>
          <w:rFonts w:ascii="Times New Roman" w:hAnsi="Times New Roman" w:cs="Times New Roman"/>
          <w:bCs/>
          <w:sz w:val="24"/>
          <w:szCs w:val="24"/>
          <w:lang w:val="mn-MN"/>
        </w:rPr>
        <w:t xml:space="preserve"> шинээр хүний нөөцийн зардал үүс</w:t>
      </w:r>
      <w:r w:rsidR="00D915DE" w:rsidRPr="00042A3B">
        <w:rPr>
          <w:rFonts w:ascii="Times New Roman" w:hAnsi="Times New Roman" w:cs="Times New Roman"/>
          <w:bCs/>
          <w:sz w:val="24"/>
          <w:szCs w:val="24"/>
          <w:lang w:val="mn-MN"/>
        </w:rPr>
        <w:t xml:space="preserve">эхгүй, харин </w:t>
      </w:r>
      <w:r w:rsidR="00DE657B" w:rsidRPr="00042A3B">
        <w:rPr>
          <w:rFonts w:ascii="Times New Roman" w:hAnsi="Times New Roman" w:cs="Times New Roman"/>
          <w:bCs/>
          <w:sz w:val="24"/>
          <w:szCs w:val="24"/>
          <w:lang w:val="mn-MN"/>
        </w:rPr>
        <w:t>программ</w:t>
      </w:r>
      <w:r w:rsidR="00D915DE" w:rsidRPr="00042A3B">
        <w:rPr>
          <w:rFonts w:ascii="Times New Roman" w:hAnsi="Times New Roman" w:cs="Times New Roman"/>
          <w:bCs/>
          <w:sz w:val="24"/>
          <w:szCs w:val="24"/>
          <w:lang w:val="mn-MN"/>
        </w:rPr>
        <w:t xml:space="preserve"> хангамжийг боловсронгуй болгох</w:t>
      </w:r>
      <w:r w:rsidR="0036577F" w:rsidRPr="00042A3B">
        <w:rPr>
          <w:rFonts w:ascii="Times New Roman" w:hAnsi="Times New Roman" w:cs="Times New Roman"/>
          <w:bCs/>
          <w:sz w:val="24"/>
          <w:szCs w:val="24"/>
          <w:lang w:val="mn-MN"/>
        </w:rPr>
        <w:t>, үйл ажиллагааг хэвийн ажиллуулах</w:t>
      </w:r>
      <w:r w:rsidR="00D915DE" w:rsidRPr="00042A3B">
        <w:rPr>
          <w:rFonts w:ascii="Times New Roman" w:hAnsi="Times New Roman" w:cs="Times New Roman"/>
          <w:bCs/>
          <w:sz w:val="24"/>
          <w:szCs w:val="24"/>
          <w:lang w:val="mn-MN"/>
        </w:rPr>
        <w:t>т</w:t>
      </w:r>
      <w:r w:rsidR="0036577F" w:rsidRPr="00042A3B">
        <w:rPr>
          <w:rFonts w:ascii="Times New Roman" w:hAnsi="Times New Roman" w:cs="Times New Roman"/>
          <w:bCs/>
          <w:sz w:val="24"/>
          <w:szCs w:val="24"/>
          <w:lang w:val="mn-MN"/>
        </w:rPr>
        <w:t>а</w:t>
      </w:r>
      <w:r w:rsidR="00D915DE" w:rsidRPr="00042A3B">
        <w:rPr>
          <w:rFonts w:ascii="Times New Roman" w:hAnsi="Times New Roman" w:cs="Times New Roman"/>
          <w:bCs/>
          <w:sz w:val="24"/>
          <w:szCs w:val="24"/>
          <w:lang w:val="mn-MN"/>
        </w:rPr>
        <w:t>й холбоотой зардал үүснэ гэж тооцсон.</w:t>
      </w:r>
    </w:p>
    <w:p w14:paraId="53A2D47D" w14:textId="5824A9DA" w:rsidR="006A1808" w:rsidRPr="00042A3B" w:rsidRDefault="00C16C33" w:rsidP="00214938">
      <w:pPr>
        <w:spacing w:line="240" w:lineRule="auto"/>
        <w:ind w:firstLine="720"/>
        <w:jc w:val="both"/>
        <w:rPr>
          <w:rFonts w:ascii="Times New Roman" w:hAnsi="Times New Roman" w:cs="Times New Roman"/>
          <w:bCs/>
          <w:sz w:val="24"/>
          <w:szCs w:val="24"/>
          <w:lang w:val="mn-MN"/>
        </w:rPr>
      </w:pPr>
      <w:r w:rsidRPr="00042A3B">
        <w:rPr>
          <w:rFonts w:ascii="Times New Roman" w:hAnsi="Times New Roman" w:cs="Times New Roman"/>
          <w:bCs/>
          <w:sz w:val="24"/>
          <w:szCs w:val="24"/>
          <w:lang w:val="mn-MN"/>
        </w:rPr>
        <w:t>АТҮХ төслийн 2.1.7-д заасан Төрийн албан хаагчийн хөдөлмөрийн харилцаатай холбоотой төрд учруулсан хохирлын бүртгэл хяналтын нэгдсэн системийг бий болгох арга хэмжээний хүрээнд Захиргааны ерөнхий хуулийн 10 дугаар бүлэг</w:t>
      </w:r>
      <w:r w:rsidRPr="00042A3B">
        <w:rPr>
          <w:rStyle w:val="FootnoteReference"/>
          <w:rFonts w:ascii="Times New Roman" w:hAnsi="Times New Roman" w:cs="Times New Roman"/>
          <w:bCs/>
          <w:sz w:val="24"/>
          <w:szCs w:val="24"/>
          <w:lang w:val="mn-MN"/>
        </w:rPr>
        <w:footnoteReference w:id="37"/>
      </w:r>
      <w:r w:rsidRPr="00042A3B">
        <w:rPr>
          <w:rFonts w:ascii="Times New Roman" w:hAnsi="Times New Roman" w:cs="Times New Roman"/>
          <w:bCs/>
          <w:sz w:val="24"/>
          <w:szCs w:val="24"/>
          <w:lang w:val="mn-MN"/>
        </w:rPr>
        <w:t>, Төрийн албаны тухай хуул</w:t>
      </w:r>
      <w:r w:rsidR="006A1808" w:rsidRPr="00042A3B">
        <w:rPr>
          <w:rFonts w:ascii="Times New Roman" w:hAnsi="Times New Roman" w:cs="Times New Roman"/>
          <w:bCs/>
          <w:sz w:val="24"/>
          <w:szCs w:val="24"/>
          <w:lang w:val="mn-MN"/>
        </w:rPr>
        <w:t>ийн 50 дугаар зүйлд</w:t>
      </w:r>
      <w:r w:rsidRPr="00042A3B">
        <w:rPr>
          <w:rFonts w:ascii="Times New Roman" w:hAnsi="Times New Roman" w:cs="Times New Roman"/>
          <w:bCs/>
          <w:sz w:val="24"/>
          <w:szCs w:val="24"/>
          <w:lang w:val="mn-MN"/>
        </w:rPr>
        <w:t xml:space="preserve"> заас</w:t>
      </w:r>
      <w:r w:rsidR="006A1808" w:rsidRPr="00042A3B">
        <w:rPr>
          <w:rFonts w:ascii="Times New Roman" w:hAnsi="Times New Roman" w:cs="Times New Roman"/>
          <w:bCs/>
          <w:sz w:val="24"/>
          <w:szCs w:val="24"/>
          <w:lang w:val="mn-MN"/>
        </w:rPr>
        <w:t>ны</w:t>
      </w:r>
      <w:r w:rsidRPr="00042A3B">
        <w:rPr>
          <w:rFonts w:ascii="Times New Roman" w:hAnsi="Times New Roman" w:cs="Times New Roman"/>
          <w:bCs/>
          <w:sz w:val="24"/>
          <w:szCs w:val="24"/>
          <w:lang w:val="mn-MN"/>
        </w:rPr>
        <w:t xml:space="preserve"> </w:t>
      </w:r>
      <w:r w:rsidR="006A1808" w:rsidRPr="00042A3B">
        <w:rPr>
          <w:rFonts w:ascii="Times New Roman" w:hAnsi="Times New Roman" w:cs="Times New Roman"/>
          <w:bCs/>
          <w:sz w:val="24"/>
          <w:szCs w:val="24"/>
          <w:lang w:val="mn-MN"/>
        </w:rPr>
        <w:t xml:space="preserve">дагуу </w:t>
      </w:r>
      <w:r w:rsidRPr="00042A3B">
        <w:rPr>
          <w:rFonts w:ascii="Times New Roman" w:hAnsi="Times New Roman" w:cs="Times New Roman"/>
          <w:bCs/>
          <w:sz w:val="24"/>
          <w:szCs w:val="24"/>
          <w:lang w:val="mn-MN"/>
        </w:rPr>
        <w:t>хууль бус шийдвэр гарг</w:t>
      </w:r>
      <w:r w:rsidR="006A1808" w:rsidRPr="00042A3B">
        <w:rPr>
          <w:rFonts w:ascii="Times New Roman" w:hAnsi="Times New Roman" w:cs="Times New Roman"/>
          <w:bCs/>
          <w:sz w:val="24"/>
          <w:szCs w:val="24"/>
          <w:lang w:val="mn-MN"/>
        </w:rPr>
        <w:t xml:space="preserve">асны улмаас төрд </w:t>
      </w:r>
      <w:r w:rsidRPr="00042A3B">
        <w:rPr>
          <w:rFonts w:ascii="Times New Roman" w:hAnsi="Times New Roman" w:cs="Times New Roman"/>
          <w:bCs/>
          <w:sz w:val="24"/>
          <w:szCs w:val="24"/>
          <w:lang w:val="mn-MN"/>
        </w:rPr>
        <w:t>учруулсан хохирлыг нөхөн төлүүл</w:t>
      </w:r>
      <w:r w:rsidR="006A1808" w:rsidRPr="00042A3B">
        <w:rPr>
          <w:rFonts w:ascii="Times New Roman" w:hAnsi="Times New Roman" w:cs="Times New Roman"/>
          <w:bCs/>
          <w:sz w:val="24"/>
          <w:szCs w:val="24"/>
          <w:lang w:val="mn-MN"/>
        </w:rPr>
        <w:t>эх шүүхийн шийдвэрийн бүртгэл хөтлөх, биелэлтэд</w:t>
      </w:r>
      <w:r w:rsidRPr="00042A3B">
        <w:rPr>
          <w:rFonts w:ascii="Times New Roman" w:hAnsi="Times New Roman" w:cs="Times New Roman"/>
          <w:bCs/>
          <w:sz w:val="24"/>
          <w:szCs w:val="24"/>
          <w:lang w:val="mn-MN"/>
        </w:rPr>
        <w:t xml:space="preserve"> хяналт тави</w:t>
      </w:r>
      <w:r w:rsidR="006A1808" w:rsidRPr="00042A3B">
        <w:rPr>
          <w:rFonts w:ascii="Times New Roman" w:hAnsi="Times New Roman" w:cs="Times New Roman"/>
          <w:bCs/>
          <w:sz w:val="24"/>
          <w:szCs w:val="24"/>
          <w:lang w:val="mn-MN"/>
        </w:rPr>
        <w:t>х ажлыг Төрийн албаны зөвлөл, төрийн захиргааны төв байгууллагууд хариуцаж ажилладаг</w:t>
      </w:r>
      <w:r w:rsidR="00BB0D2C" w:rsidRPr="00042A3B">
        <w:rPr>
          <w:rFonts w:ascii="Times New Roman" w:hAnsi="Times New Roman" w:cs="Times New Roman"/>
          <w:bCs/>
          <w:sz w:val="24"/>
          <w:szCs w:val="24"/>
          <w:lang w:val="mn-MN"/>
        </w:rPr>
        <w:t>, энэ төрлийн хэргийн тоо цөөн</w:t>
      </w:r>
      <w:r w:rsidR="00BC56B8" w:rsidRPr="00042A3B">
        <w:rPr>
          <w:rStyle w:val="FootnoteReference"/>
          <w:rFonts w:ascii="Times New Roman" w:hAnsi="Times New Roman" w:cs="Times New Roman"/>
          <w:bCs/>
          <w:sz w:val="24"/>
          <w:szCs w:val="24"/>
          <w:lang w:val="mn-MN"/>
        </w:rPr>
        <w:footnoteReference w:id="38"/>
      </w:r>
      <w:r w:rsidR="00BB0D2C" w:rsidRPr="00042A3B">
        <w:rPr>
          <w:rFonts w:ascii="Times New Roman" w:hAnsi="Times New Roman" w:cs="Times New Roman"/>
          <w:bCs/>
          <w:sz w:val="24"/>
          <w:szCs w:val="24"/>
          <w:lang w:val="mn-MN"/>
        </w:rPr>
        <w:t xml:space="preserve"> байх тул мэдээллийг цахим системд оруулахад холбогдох байгууллагуудад хүний нөөцийн зардал шинээр нэмэгдэхгүй. Харин</w:t>
      </w:r>
      <w:r w:rsidR="006A1808" w:rsidRPr="00042A3B">
        <w:rPr>
          <w:rFonts w:ascii="Times New Roman" w:hAnsi="Times New Roman" w:cs="Times New Roman"/>
          <w:bCs/>
          <w:sz w:val="24"/>
          <w:szCs w:val="24"/>
          <w:lang w:val="mn-MN"/>
        </w:rPr>
        <w:t xml:space="preserve"> төрийн албан хаагчийн төрд учруулсан хохирлыг нөхөн төлүүлэх шүүхийн шийдвэрийн бүртгэл, биелэлтийг хянах нэгдсэн бүртгэлийн систем байхгүй тул хэрэгжилт хангалтгүй байгааг АТҮХ-ийн хэрэгжилтийн үр дагаврын тайланд “</w:t>
      </w:r>
      <w:r w:rsidR="006A1808" w:rsidRPr="00042A3B">
        <w:rPr>
          <w:rFonts w:ascii="Times New Roman" w:hAnsi="Times New Roman" w:cs="Times New Roman"/>
          <w:bCs/>
          <w:i/>
          <w:sz w:val="24"/>
          <w:szCs w:val="24"/>
          <w:lang w:val="mn-MN"/>
        </w:rPr>
        <w:t>Төрийн албаны зөвлөлөөс 2021 онд төрд учруулсан хохирлыг нөхөн төлүүлэх шаардлага хүргүүлснээр 2,055,699 төгрөгийн хохирол барагдуулсан бол 221,696,774 төгрөгийн хохирол нөхөн төлүүлэх шаардлагыг 20 хүнд хүргүүлснээс 1 хүн 6 сая төгрөгийн хохирол нөхөн төлж, үлдсэн 19 хүний 215,096,774 төгрөгийн хохирол нөхөн төлүүлэх асуудал Иргэний хэргийн анхан шатны шүүхэ</w:t>
      </w:r>
      <w:r w:rsidR="00C00E4D" w:rsidRPr="00042A3B">
        <w:rPr>
          <w:rFonts w:ascii="Times New Roman" w:hAnsi="Times New Roman" w:cs="Times New Roman"/>
          <w:bCs/>
          <w:i/>
          <w:sz w:val="24"/>
          <w:szCs w:val="24"/>
          <w:lang w:val="mn-MN"/>
        </w:rPr>
        <w:t>эр хянагдаж байна</w:t>
      </w:r>
      <w:r w:rsidR="00C00E4D" w:rsidRPr="00042A3B">
        <w:rPr>
          <w:rFonts w:ascii="Times New Roman" w:hAnsi="Times New Roman" w:cs="Times New Roman"/>
          <w:bCs/>
          <w:sz w:val="24"/>
          <w:szCs w:val="24"/>
          <w:lang w:val="mn-MN"/>
        </w:rPr>
        <w:t xml:space="preserve">” гэжээ. </w:t>
      </w:r>
      <w:r w:rsidR="00BB0D2C" w:rsidRPr="00042A3B">
        <w:rPr>
          <w:rFonts w:ascii="Times New Roman" w:hAnsi="Times New Roman" w:cs="Times New Roman"/>
          <w:bCs/>
          <w:sz w:val="24"/>
          <w:szCs w:val="24"/>
          <w:lang w:val="mn-MN"/>
        </w:rPr>
        <w:t xml:space="preserve">Иймээс </w:t>
      </w:r>
      <w:r w:rsidR="00CD36CE" w:rsidRPr="00042A3B">
        <w:rPr>
          <w:rFonts w:ascii="Times New Roman" w:hAnsi="Times New Roman" w:cs="Times New Roman"/>
          <w:bCs/>
          <w:sz w:val="24"/>
          <w:szCs w:val="24"/>
          <w:lang w:val="mn-MN"/>
        </w:rPr>
        <w:t>төрийн албан хаагчийн хөдөлмөрийн харилцаатай холбоотой төрд учруулсан хохирлын бүртгэл хяналтын нэгдсэн системийг бий болгох хэрэгцээ, шаардлага байх ба энэ системийг шинээр бий болгохтой холбоотой зардал үүснэ гэж үзсэн.</w:t>
      </w:r>
    </w:p>
    <w:p w14:paraId="02F57A90" w14:textId="0E95473B" w:rsidR="006332A9" w:rsidRPr="00042A3B" w:rsidRDefault="00CD36CE"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Зорилт 2.3-ын 2.3.2-т  н</w:t>
      </w:r>
      <w:r w:rsidR="006332A9" w:rsidRPr="00042A3B">
        <w:rPr>
          <w:rFonts w:ascii="Times New Roman" w:hAnsi="Times New Roman" w:cs="Times New Roman"/>
          <w:sz w:val="24"/>
          <w:szCs w:val="24"/>
          <w:lang w:val="mn-MN"/>
        </w:rPr>
        <w:t xml:space="preserve">ийтийн албан тушаалтан зарлагаа мэдүүлэх эрх зүйн орчин бүрдүүлж, татварын болон төрийн бусад мэдээлэлтэй уялдуулан хяналт тавих цахим системийг хөгжүүлэх </w:t>
      </w:r>
      <w:r w:rsidRPr="00042A3B">
        <w:rPr>
          <w:rFonts w:ascii="Times New Roman" w:hAnsi="Times New Roman" w:cs="Times New Roman"/>
          <w:sz w:val="24"/>
          <w:szCs w:val="24"/>
          <w:lang w:val="mn-MN"/>
        </w:rPr>
        <w:t>арга хэмжээг хэрэгжүүлэхэ</w:t>
      </w:r>
      <w:r w:rsidR="0015454C" w:rsidRPr="00042A3B">
        <w:rPr>
          <w:rFonts w:ascii="Times New Roman" w:hAnsi="Times New Roman" w:cs="Times New Roman"/>
          <w:sz w:val="24"/>
          <w:szCs w:val="24"/>
          <w:lang w:val="mn-MN"/>
        </w:rPr>
        <w:t xml:space="preserve">эр төлөвлөсөн. Нийтийн албан тушаалтан, нэр дэвшигч нь </w:t>
      </w:r>
      <w:r w:rsidR="007575F5" w:rsidRPr="00042A3B">
        <w:rPr>
          <w:rFonts w:ascii="Times New Roman" w:hAnsi="Times New Roman" w:cs="Times New Roman"/>
          <w:sz w:val="24"/>
          <w:szCs w:val="24"/>
          <w:lang w:val="mn-MN"/>
        </w:rPr>
        <w:t>Авлигын эсрэ</w:t>
      </w:r>
      <w:r w:rsidR="006F5181" w:rsidRPr="00042A3B">
        <w:rPr>
          <w:rFonts w:ascii="Times New Roman" w:hAnsi="Times New Roman" w:cs="Times New Roman"/>
          <w:sz w:val="24"/>
          <w:szCs w:val="24"/>
          <w:lang w:val="mn-MN"/>
        </w:rPr>
        <w:t xml:space="preserve">г хууль болон холбогдох журам, </w:t>
      </w:r>
      <w:r w:rsidRPr="00042A3B">
        <w:rPr>
          <w:rFonts w:ascii="Times New Roman" w:hAnsi="Times New Roman" w:cs="Times New Roman"/>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хуулийн </w:t>
      </w:r>
      <w:r w:rsidR="0015454C" w:rsidRPr="00042A3B">
        <w:rPr>
          <w:rFonts w:ascii="Times New Roman" w:hAnsi="Times New Roman" w:cs="Times New Roman"/>
          <w:sz w:val="24"/>
          <w:szCs w:val="24"/>
          <w:lang w:val="mn-MN"/>
        </w:rPr>
        <w:t>4 дүгээр бүлэгт заасны дагуу хувийн ашиг сонир</w:t>
      </w:r>
      <w:r w:rsidR="00C703B9" w:rsidRPr="00042A3B">
        <w:rPr>
          <w:rFonts w:ascii="Times New Roman" w:hAnsi="Times New Roman" w:cs="Times New Roman"/>
          <w:sz w:val="24"/>
          <w:szCs w:val="24"/>
          <w:lang w:val="mn-MN"/>
        </w:rPr>
        <w:t>х</w:t>
      </w:r>
      <w:r w:rsidR="0015454C" w:rsidRPr="00042A3B">
        <w:rPr>
          <w:rFonts w:ascii="Times New Roman" w:hAnsi="Times New Roman" w:cs="Times New Roman"/>
          <w:sz w:val="24"/>
          <w:szCs w:val="24"/>
          <w:lang w:val="mn-MN"/>
        </w:rPr>
        <w:t xml:space="preserve">лыг мэдүүлэх </w:t>
      </w:r>
      <w:r w:rsidR="006F5181" w:rsidRPr="00042A3B">
        <w:rPr>
          <w:rFonts w:ascii="Times New Roman" w:hAnsi="Times New Roman" w:cs="Times New Roman"/>
          <w:sz w:val="24"/>
          <w:szCs w:val="24"/>
          <w:lang w:val="mn-MN"/>
        </w:rPr>
        <w:t>(цаашид ХАСХОМ гэх), нийтийн албан тушаалт шинээр томилогдох, албан тушаал өөрчлөгдөх бол Хувийн ашиг сонирхлын урьдчилсан мэдүүлэг</w:t>
      </w:r>
      <w:r w:rsidR="006F5181" w:rsidRPr="00042A3B">
        <w:rPr>
          <w:rStyle w:val="FootnoteReference"/>
          <w:rFonts w:ascii="Times New Roman" w:hAnsi="Times New Roman" w:cs="Times New Roman"/>
          <w:sz w:val="24"/>
          <w:szCs w:val="24"/>
          <w:lang w:val="mn-MN"/>
        </w:rPr>
        <w:footnoteReference w:id="39"/>
      </w:r>
      <w:r w:rsidR="006F5181" w:rsidRPr="00042A3B">
        <w:rPr>
          <w:rFonts w:ascii="Times New Roman" w:hAnsi="Times New Roman" w:cs="Times New Roman"/>
          <w:sz w:val="24"/>
          <w:szCs w:val="24"/>
          <w:lang w:val="mn-MN"/>
        </w:rPr>
        <w:t xml:space="preserve"> (цаашид ХАСУМ гэх)</w:t>
      </w:r>
      <w:r w:rsidR="00710498" w:rsidRPr="00042A3B">
        <w:rPr>
          <w:rFonts w:ascii="Times New Roman" w:hAnsi="Times New Roman" w:cs="Times New Roman"/>
          <w:sz w:val="24"/>
          <w:szCs w:val="24"/>
          <w:lang w:val="mn-MN"/>
        </w:rPr>
        <w:t xml:space="preserve"> гаргах </w:t>
      </w:r>
      <w:r w:rsidR="0015454C" w:rsidRPr="00042A3B">
        <w:rPr>
          <w:rFonts w:ascii="Times New Roman" w:hAnsi="Times New Roman" w:cs="Times New Roman"/>
          <w:bCs/>
          <w:sz w:val="24"/>
          <w:szCs w:val="24"/>
          <w:lang w:val="mn-MN"/>
        </w:rPr>
        <w:t>үүрэг хүлээ</w:t>
      </w:r>
      <w:r w:rsidR="00C703B9" w:rsidRPr="00042A3B">
        <w:rPr>
          <w:rFonts w:ascii="Times New Roman" w:hAnsi="Times New Roman" w:cs="Times New Roman"/>
          <w:bCs/>
          <w:sz w:val="24"/>
          <w:szCs w:val="24"/>
          <w:lang w:val="mn-MN"/>
        </w:rPr>
        <w:t>лгэсэн бөгөөд энэ үүргээ</w:t>
      </w:r>
      <w:r w:rsidR="0015454C" w:rsidRPr="00042A3B">
        <w:rPr>
          <w:rFonts w:ascii="Times New Roman" w:hAnsi="Times New Roman" w:cs="Times New Roman"/>
          <w:bCs/>
          <w:sz w:val="24"/>
          <w:szCs w:val="24"/>
          <w:lang w:val="mn-MN"/>
        </w:rPr>
        <w:t xml:space="preserve"> “</w:t>
      </w:r>
      <w:r w:rsidR="0015454C" w:rsidRPr="00042A3B">
        <w:rPr>
          <w:rFonts w:ascii="Times New Roman" w:hAnsi="Times New Roman" w:cs="Times New Roman"/>
          <w:sz w:val="24"/>
          <w:szCs w:val="24"/>
          <w:lang w:val="mn-MN"/>
        </w:rPr>
        <w:t>Хувийн ашиг сонирхлын мэдүүлэг болон хөрөнгө, орлогын мэдүүлгийн бүрдүүлэлтийн систем”</w:t>
      </w:r>
      <w:r w:rsidR="0015454C" w:rsidRPr="00042A3B">
        <w:rPr>
          <w:rStyle w:val="FootnoteReference"/>
          <w:rFonts w:ascii="Times New Roman" w:hAnsi="Times New Roman" w:cs="Times New Roman"/>
          <w:sz w:val="24"/>
          <w:szCs w:val="24"/>
          <w:lang w:val="mn-MN"/>
        </w:rPr>
        <w:footnoteReference w:id="40"/>
      </w:r>
      <w:r w:rsidR="0015454C" w:rsidRPr="00042A3B">
        <w:rPr>
          <w:rFonts w:ascii="Times New Roman" w:hAnsi="Times New Roman" w:cs="Times New Roman"/>
          <w:sz w:val="24"/>
          <w:szCs w:val="24"/>
          <w:lang w:val="mn-MN"/>
        </w:rPr>
        <w:t>-</w:t>
      </w:r>
      <w:r w:rsidR="00C703B9" w:rsidRPr="00042A3B">
        <w:rPr>
          <w:rFonts w:ascii="Times New Roman" w:hAnsi="Times New Roman" w:cs="Times New Roman"/>
          <w:sz w:val="24"/>
          <w:szCs w:val="24"/>
          <w:lang w:val="mn-MN"/>
        </w:rPr>
        <w:t>ээр</w:t>
      </w:r>
      <w:r w:rsidR="0015454C" w:rsidRPr="00042A3B">
        <w:rPr>
          <w:rFonts w:ascii="Times New Roman" w:hAnsi="Times New Roman" w:cs="Times New Roman"/>
          <w:sz w:val="24"/>
          <w:szCs w:val="24"/>
          <w:lang w:val="mn-MN"/>
        </w:rPr>
        <w:t xml:space="preserve"> </w:t>
      </w:r>
      <w:r w:rsidR="009451A6" w:rsidRPr="00042A3B">
        <w:rPr>
          <w:rFonts w:ascii="Times New Roman" w:hAnsi="Times New Roman" w:cs="Times New Roman"/>
          <w:sz w:val="24"/>
          <w:szCs w:val="24"/>
          <w:lang w:val="mn-MN"/>
        </w:rPr>
        <w:t xml:space="preserve">(цаашид </w:t>
      </w:r>
      <w:r w:rsidR="009451A6" w:rsidRPr="00042A3B">
        <w:rPr>
          <w:rFonts w:ascii="Times New Roman" w:hAnsi="Times New Roman" w:cs="Times New Roman"/>
          <w:bCs/>
          <w:sz w:val="24"/>
          <w:szCs w:val="24"/>
          <w:lang w:val="mn-MN"/>
        </w:rPr>
        <w:t>ХАСХОМ</w:t>
      </w:r>
      <w:r w:rsidR="009451A6" w:rsidRPr="00042A3B">
        <w:rPr>
          <w:rFonts w:ascii="Times New Roman" w:hAnsi="Times New Roman" w:cs="Times New Roman"/>
          <w:sz w:val="24"/>
          <w:szCs w:val="24"/>
          <w:lang w:val="mn-MN"/>
        </w:rPr>
        <w:t xml:space="preserve"> гэх) </w:t>
      </w:r>
      <w:r w:rsidR="00C703B9" w:rsidRPr="00042A3B">
        <w:rPr>
          <w:rFonts w:ascii="Times New Roman" w:hAnsi="Times New Roman" w:cs="Times New Roman"/>
          <w:sz w:val="24"/>
          <w:szCs w:val="24"/>
          <w:lang w:val="mn-MN"/>
        </w:rPr>
        <w:t xml:space="preserve">дамжуулан </w:t>
      </w:r>
      <w:r w:rsidR="0015454C" w:rsidRPr="00042A3B">
        <w:rPr>
          <w:rFonts w:ascii="Times New Roman" w:hAnsi="Times New Roman" w:cs="Times New Roman"/>
          <w:bCs/>
          <w:sz w:val="24"/>
          <w:szCs w:val="24"/>
          <w:lang w:val="mn-MN"/>
        </w:rPr>
        <w:t xml:space="preserve">үнэн зөв </w:t>
      </w:r>
      <w:r w:rsidR="00C703B9" w:rsidRPr="00042A3B">
        <w:rPr>
          <w:rFonts w:ascii="Times New Roman" w:hAnsi="Times New Roman" w:cs="Times New Roman"/>
          <w:bCs/>
          <w:sz w:val="24"/>
          <w:szCs w:val="24"/>
          <w:lang w:val="mn-MN"/>
        </w:rPr>
        <w:t>мэдүүлэх замаар хэрэгжүүлэх</w:t>
      </w:r>
      <w:r w:rsidR="00710498" w:rsidRPr="00042A3B">
        <w:rPr>
          <w:rFonts w:ascii="Times New Roman" w:hAnsi="Times New Roman" w:cs="Times New Roman"/>
          <w:bCs/>
          <w:sz w:val="24"/>
          <w:szCs w:val="24"/>
          <w:lang w:val="mn-MN"/>
        </w:rPr>
        <w:t xml:space="preserve"> бөгөөд эдгээр мэдүүлгийг АТГ-ын Хяналт шалгалт, дүн шинжилгээний хэлтэс шалгана. </w:t>
      </w:r>
      <w:r w:rsidR="00710498" w:rsidRPr="00042A3B">
        <w:rPr>
          <w:rFonts w:ascii="Times New Roman" w:hAnsi="Times New Roman" w:cs="Times New Roman"/>
          <w:sz w:val="24"/>
          <w:szCs w:val="24"/>
          <w:lang w:val="mn-MN"/>
        </w:rPr>
        <w:t>ХАСХОМ</w:t>
      </w:r>
      <w:r w:rsidR="006F5181" w:rsidRPr="00042A3B">
        <w:rPr>
          <w:rFonts w:ascii="Times New Roman" w:hAnsi="Times New Roman" w:cs="Times New Roman"/>
          <w:bCs/>
          <w:sz w:val="24"/>
          <w:szCs w:val="24"/>
          <w:lang w:val="mn-MN"/>
        </w:rPr>
        <w:t xml:space="preserve"> </w:t>
      </w:r>
      <w:r w:rsidR="00DE657B" w:rsidRPr="00042A3B">
        <w:rPr>
          <w:rFonts w:ascii="Times New Roman" w:hAnsi="Times New Roman" w:cs="Times New Roman"/>
          <w:bCs/>
          <w:sz w:val="24"/>
          <w:szCs w:val="24"/>
          <w:lang w:val="mn-MN"/>
        </w:rPr>
        <w:t>программ</w:t>
      </w:r>
      <w:r w:rsidR="006F5181" w:rsidRPr="00042A3B">
        <w:rPr>
          <w:rFonts w:ascii="Times New Roman" w:hAnsi="Times New Roman" w:cs="Times New Roman"/>
          <w:bCs/>
          <w:sz w:val="24"/>
          <w:szCs w:val="24"/>
          <w:lang w:val="mn-MN"/>
        </w:rPr>
        <w:t xml:space="preserve"> хангамж нь </w:t>
      </w:r>
      <w:r w:rsidR="00710498" w:rsidRPr="00042A3B">
        <w:rPr>
          <w:rFonts w:ascii="Times New Roman" w:hAnsi="Times New Roman" w:cs="Times New Roman"/>
          <w:bCs/>
          <w:sz w:val="24"/>
          <w:szCs w:val="24"/>
          <w:lang w:val="mn-MN"/>
        </w:rPr>
        <w:t xml:space="preserve">интернэтгүй орчинд ажиллах боломжтой бөгөөд </w:t>
      </w:r>
      <w:r w:rsidR="006F5181" w:rsidRPr="00042A3B">
        <w:rPr>
          <w:rFonts w:ascii="Times New Roman" w:hAnsi="Times New Roman" w:cs="Times New Roman"/>
          <w:bCs/>
          <w:sz w:val="24"/>
          <w:szCs w:val="24"/>
          <w:lang w:val="mn-MN"/>
        </w:rPr>
        <w:t>мэдүүлгийн бүрдүүлэлтийн, судалгаа шинжилгээний, ХАСХОМ</w:t>
      </w:r>
      <w:r w:rsidR="00710498" w:rsidRPr="00042A3B">
        <w:rPr>
          <w:rFonts w:ascii="Times New Roman" w:hAnsi="Times New Roman" w:cs="Times New Roman"/>
          <w:bCs/>
          <w:sz w:val="24"/>
          <w:szCs w:val="24"/>
          <w:lang w:val="mn-MN"/>
        </w:rPr>
        <w:t xml:space="preserve">-ын олон нийтэд мэдээлэх портал цахим хуудас, системийн удирдлагын </w:t>
      </w:r>
      <w:r w:rsidR="00DE657B" w:rsidRPr="00042A3B">
        <w:rPr>
          <w:rFonts w:ascii="Times New Roman" w:hAnsi="Times New Roman" w:cs="Times New Roman"/>
          <w:bCs/>
          <w:sz w:val="24"/>
          <w:szCs w:val="24"/>
          <w:lang w:val="mn-MN"/>
        </w:rPr>
        <w:t>программ</w:t>
      </w:r>
      <w:r w:rsidR="00710498" w:rsidRPr="00042A3B">
        <w:rPr>
          <w:rFonts w:ascii="Times New Roman" w:hAnsi="Times New Roman" w:cs="Times New Roman"/>
          <w:bCs/>
          <w:sz w:val="24"/>
          <w:szCs w:val="24"/>
          <w:lang w:val="mn-MN"/>
        </w:rPr>
        <w:t xml:space="preserve">, систем тохируулах Batch </w:t>
      </w:r>
      <w:r w:rsidR="00DE657B" w:rsidRPr="00042A3B">
        <w:rPr>
          <w:rFonts w:ascii="Times New Roman" w:hAnsi="Times New Roman" w:cs="Times New Roman"/>
          <w:bCs/>
          <w:sz w:val="24"/>
          <w:szCs w:val="24"/>
          <w:lang w:val="mn-MN"/>
        </w:rPr>
        <w:t>программ</w:t>
      </w:r>
      <w:r w:rsidR="00710498" w:rsidRPr="00042A3B">
        <w:rPr>
          <w:rFonts w:ascii="Times New Roman" w:hAnsi="Times New Roman" w:cs="Times New Roman"/>
          <w:bCs/>
          <w:sz w:val="24"/>
          <w:szCs w:val="24"/>
          <w:lang w:val="mn-MN"/>
        </w:rPr>
        <w:t>аас бүрддэг</w:t>
      </w:r>
      <w:r w:rsidR="003624BF" w:rsidRPr="00042A3B">
        <w:rPr>
          <w:rFonts w:ascii="Times New Roman" w:hAnsi="Times New Roman" w:cs="Times New Roman"/>
          <w:bCs/>
          <w:sz w:val="24"/>
          <w:szCs w:val="24"/>
          <w:lang w:val="mn-MN"/>
        </w:rPr>
        <w:t xml:space="preserve"> бөгөөд 47 мянган хүний мэдүүлгийн бүрдүүлэлтийг хүлээн авах, боловсруулах хүчин чадалтай</w:t>
      </w:r>
      <w:r w:rsidR="00BC56B8" w:rsidRPr="00042A3B">
        <w:rPr>
          <w:rFonts w:ascii="Times New Roman" w:hAnsi="Times New Roman" w:cs="Times New Roman"/>
          <w:bCs/>
          <w:sz w:val="24"/>
          <w:szCs w:val="24"/>
          <w:lang w:val="mn-MN"/>
        </w:rPr>
        <w:t xml:space="preserve"> бол 2023 оны эхний улирлын байдлаар 124 байгууллагын 49,678 албан тушаалтан</w:t>
      </w:r>
      <w:r w:rsidR="00BC56B8" w:rsidRPr="00042A3B">
        <w:rPr>
          <w:rStyle w:val="FootnoteReference"/>
          <w:rFonts w:ascii="Times New Roman" w:hAnsi="Times New Roman" w:cs="Times New Roman"/>
          <w:bCs/>
          <w:sz w:val="24"/>
          <w:szCs w:val="24"/>
          <w:lang w:val="mn-MN"/>
        </w:rPr>
        <w:footnoteReference w:id="41"/>
      </w:r>
      <w:r w:rsidR="00BC56B8" w:rsidRPr="00042A3B">
        <w:rPr>
          <w:rFonts w:ascii="Times New Roman" w:hAnsi="Times New Roman" w:cs="Times New Roman"/>
          <w:bCs/>
          <w:sz w:val="24"/>
          <w:szCs w:val="24"/>
          <w:lang w:val="mn-MN"/>
        </w:rPr>
        <w:t xml:space="preserve"> уг системд мэдүүлгээ гаргаж баталгаажуулсан байна. </w:t>
      </w:r>
      <w:r w:rsidR="003624BF" w:rsidRPr="00042A3B">
        <w:rPr>
          <w:rFonts w:ascii="Times New Roman" w:hAnsi="Times New Roman" w:cs="Times New Roman"/>
          <w:bCs/>
          <w:sz w:val="24"/>
          <w:szCs w:val="24"/>
          <w:lang w:val="mn-MN"/>
        </w:rPr>
        <w:t>Төрийн алб</w:t>
      </w:r>
      <w:r w:rsidR="00A8480E" w:rsidRPr="00042A3B">
        <w:rPr>
          <w:rFonts w:ascii="Times New Roman" w:hAnsi="Times New Roman" w:cs="Times New Roman"/>
          <w:bCs/>
          <w:sz w:val="24"/>
          <w:szCs w:val="24"/>
          <w:lang w:val="mn-MN"/>
        </w:rPr>
        <w:t>ыг</w:t>
      </w:r>
      <w:r w:rsidR="003624BF" w:rsidRPr="00042A3B">
        <w:rPr>
          <w:rFonts w:ascii="Times New Roman" w:hAnsi="Times New Roman" w:cs="Times New Roman"/>
          <w:bCs/>
          <w:sz w:val="24"/>
          <w:szCs w:val="24"/>
          <w:lang w:val="mn-MN"/>
        </w:rPr>
        <w:t xml:space="preserve"> цомхон, чадварлаг, тогтвортой хүний нөөцөөс бүрдүүлэх төрийн бодлого баримталж байгаатай холбогдуулан </w:t>
      </w:r>
      <w:r w:rsidR="00DE657B" w:rsidRPr="00042A3B">
        <w:rPr>
          <w:rFonts w:ascii="Times New Roman" w:hAnsi="Times New Roman" w:cs="Times New Roman"/>
          <w:bCs/>
          <w:sz w:val="24"/>
          <w:szCs w:val="24"/>
          <w:lang w:val="mn-MN"/>
        </w:rPr>
        <w:t>программ</w:t>
      </w:r>
      <w:r w:rsidR="003624BF" w:rsidRPr="00042A3B">
        <w:rPr>
          <w:rFonts w:ascii="Times New Roman" w:hAnsi="Times New Roman" w:cs="Times New Roman"/>
          <w:bCs/>
          <w:sz w:val="24"/>
          <w:szCs w:val="24"/>
          <w:lang w:val="mn-MN"/>
        </w:rPr>
        <w:t xml:space="preserve"> хангамжийн багтаамжийг нэмэгдүүлэх шаардлага үүсэхгүй. Харин э</w:t>
      </w:r>
      <w:r w:rsidR="00710498" w:rsidRPr="00042A3B">
        <w:rPr>
          <w:rFonts w:ascii="Times New Roman" w:hAnsi="Times New Roman" w:cs="Times New Roman"/>
          <w:bCs/>
          <w:sz w:val="24"/>
          <w:szCs w:val="24"/>
          <w:lang w:val="mn-MN"/>
        </w:rPr>
        <w:t xml:space="preserve">нэ </w:t>
      </w:r>
      <w:r w:rsidR="00DE657B" w:rsidRPr="00042A3B">
        <w:rPr>
          <w:rFonts w:ascii="Times New Roman" w:hAnsi="Times New Roman" w:cs="Times New Roman"/>
          <w:bCs/>
          <w:sz w:val="24"/>
          <w:szCs w:val="24"/>
          <w:lang w:val="mn-MN"/>
        </w:rPr>
        <w:t>программ</w:t>
      </w:r>
      <w:r w:rsidR="00710498" w:rsidRPr="00042A3B">
        <w:rPr>
          <w:rFonts w:ascii="Times New Roman" w:hAnsi="Times New Roman" w:cs="Times New Roman"/>
          <w:bCs/>
          <w:sz w:val="24"/>
          <w:szCs w:val="24"/>
          <w:lang w:val="mn-MN"/>
        </w:rPr>
        <w:t xml:space="preserve"> хангамжийг боловсронгуй болгох замаар</w:t>
      </w:r>
      <w:r w:rsidR="003624BF" w:rsidRPr="00042A3B">
        <w:rPr>
          <w:rFonts w:ascii="Times New Roman" w:hAnsi="Times New Roman" w:cs="Times New Roman"/>
          <w:bCs/>
          <w:sz w:val="24"/>
          <w:szCs w:val="24"/>
          <w:lang w:val="mn-MN"/>
        </w:rPr>
        <w:t xml:space="preserve"> АХҮТ төс</w:t>
      </w:r>
      <w:r w:rsidR="00C703B9" w:rsidRPr="00042A3B">
        <w:rPr>
          <w:rFonts w:ascii="Times New Roman" w:hAnsi="Times New Roman" w:cs="Times New Roman"/>
          <w:bCs/>
          <w:sz w:val="24"/>
          <w:szCs w:val="24"/>
          <w:lang w:val="mn-MN"/>
        </w:rPr>
        <w:t>л</w:t>
      </w:r>
      <w:r w:rsidR="003624BF" w:rsidRPr="00042A3B">
        <w:rPr>
          <w:rFonts w:ascii="Times New Roman" w:hAnsi="Times New Roman" w:cs="Times New Roman"/>
          <w:bCs/>
          <w:sz w:val="24"/>
          <w:szCs w:val="24"/>
          <w:lang w:val="mn-MN"/>
        </w:rPr>
        <w:t xml:space="preserve">ийн 2.3.2 дахь арга хэмжээ буюу </w:t>
      </w:r>
      <w:r w:rsidR="00710498" w:rsidRPr="00042A3B">
        <w:rPr>
          <w:rFonts w:ascii="Times New Roman" w:hAnsi="Times New Roman" w:cs="Times New Roman"/>
          <w:sz w:val="24"/>
          <w:szCs w:val="24"/>
          <w:lang w:val="mn-MN"/>
        </w:rPr>
        <w:t xml:space="preserve">нийтийн албан тушаалтан зарлагаа мэдүүлэх, мэдүүлэгт татварын болон төрийн бусад мэдээлэлтэй уялдуулан хяналт тавих боломжтой тул АТҮХ төсөлд шинээр тусгагдсан арга хэмжээний хүрээнд </w:t>
      </w:r>
      <w:r w:rsidR="00DE657B" w:rsidRPr="00042A3B">
        <w:rPr>
          <w:rFonts w:ascii="Times New Roman" w:hAnsi="Times New Roman" w:cs="Times New Roman"/>
          <w:sz w:val="24"/>
          <w:szCs w:val="24"/>
          <w:lang w:val="mn-MN"/>
        </w:rPr>
        <w:t>программ</w:t>
      </w:r>
      <w:r w:rsidR="00710498" w:rsidRPr="00042A3B">
        <w:rPr>
          <w:rFonts w:ascii="Times New Roman" w:hAnsi="Times New Roman" w:cs="Times New Roman"/>
          <w:sz w:val="24"/>
          <w:szCs w:val="24"/>
          <w:lang w:val="mn-MN"/>
        </w:rPr>
        <w:t xml:space="preserve"> хангамжийн хөгжүүлэлтийн зар</w:t>
      </w:r>
      <w:r w:rsidR="00F72F89" w:rsidRPr="00042A3B">
        <w:rPr>
          <w:rFonts w:ascii="Times New Roman" w:hAnsi="Times New Roman" w:cs="Times New Roman"/>
          <w:sz w:val="24"/>
          <w:szCs w:val="24"/>
          <w:lang w:val="mn-MN"/>
        </w:rPr>
        <w:t>дал үүснэ гэж</w:t>
      </w:r>
      <w:r w:rsidR="00710498" w:rsidRPr="00042A3B">
        <w:rPr>
          <w:rFonts w:ascii="Times New Roman" w:hAnsi="Times New Roman" w:cs="Times New Roman"/>
          <w:sz w:val="24"/>
          <w:szCs w:val="24"/>
          <w:lang w:val="mn-MN"/>
        </w:rPr>
        <w:t xml:space="preserve"> тооцсон.</w:t>
      </w:r>
    </w:p>
    <w:p w14:paraId="6FC9706B" w14:textId="06BFCAB7" w:rsidR="006332A9" w:rsidRPr="00042A3B" w:rsidRDefault="00710498" w:rsidP="00214938">
      <w:pPr>
        <w:spacing w:line="240" w:lineRule="auto"/>
        <w:ind w:firstLine="720"/>
        <w:jc w:val="both"/>
        <w:rPr>
          <w:rFonts w:ascii="Times New Roman" w:hAnsi="Times New Roman" w:cs="Times New Roman"/>
          <w:bCs/>
          <w:sz w:val="24"/>
          <w:szCs w:val="24"/>
          <w:shd w:val="clear" w:color="auto" w:fill="FFFFFF"/>
          <w:lang w:val="mn-MN"/>
        </w:rPr>
      </w:pPr>
      <w:r w:rsidRPr="00042A3B">
        <w:rPr>
          <w:rFonts w:ascii="Times New Roman" w:hAnsi="Times New Roman" w:cs="Times New Roman"/>
          <w:bCs/>
          <w:sz w:val="24"/>
          <w:szCs w:val="24"/>
          <w:lang w:val="mn-MN"/>
        </w:rPr>
        <w:t>АХҮТ төслийн т</w:t>
      </w:r>
      <w:r w:rsidR="006332A9" w:rsidRPr="00042A3B">
        <w:rPr>
          <w:rFonts w:ascii="Times New Roman" w:hAnsi="Times New Roman" w:cs="Times New Roman"/>
          <w:bCs/>
          <w:sz w:val="24"/>
          <w:szCs w:val="24"/>
          <w:lang w:val="mn-MN"/>
        </w:rPr>
        <w:t>өрд байгаа мэдээллийг цахим</w:t>
      </w:r>
      <w:r w:rsidR="00C703B9" w:rsidRPr="00042A3B">
        <w:rPr>
          <w:rFonts w:ascii="Times New Roman" w:hAnsi="Times New Roman" w:cs="Times New Roman"/>
          <w:bCs/>
          <w:sz w:val="24"/>
          <w:szCs w:val="24"/>
          <w:lang w:val="mn-MN"/>
        </w:rPr>
        <w:t xml:space="preserve"> хэлбэрт шилжүүлэх</w:t>
      </w:r>
      <w:r w:rsidR="006332A9" w:rsidRPr="00042A3B">
        <w:rPr>
          <w:rFonts w:ascii="Times New Roman" w:hAnsi="Times New Roman" w:cs="Times New Roman"/>
          <w:bCs/>
          <w:sz w:val="24"/>
          <w:szCs w:val="24"/>
          <w:lang w:val="mn-MN"/>
        </w:rPr>
        <w:t xml:space="preserve"> замаар иргэдийн мэдэх эрхийг баталгаатай эдлүүлэх зорилтын</w:t>
      </w:r>
      <w:r w:rsidR="003624BF" w:rsidRPr="00042A3B">
        <w:rPr>
          <w:rFonts w:ascii="Times New Roman" w:hAnsi="Times New Roman" w:cs="Times New Roman"/>
          <w:bCs/>
          <w:sz w:val="24"/>
          <w:szCs w:val="24"/>
          <w:lang w:val="mn-MN"/>
        </w:rPr>
        <w:t xml:space="preserve"> хүрээнд и</w:t>
      </w:r>
      <w:r w:rsidR="006332A9" w:rsidRPr="00042A3B">
        <w:rPr>
          <w:rFonts w:ascii="Times New Roman" w:hAnsi="Times New Roman" w:cs="Times New Roman"/>
          <w:bCs/>
          <w:sz w:val="24"/>
          <w:szCs w:val="24"/>
          <w:lang w:val="mn-MN"/>
        </w:rPr>
        <w:t>ргэн, аж ахуйн нэгж, байгууллагаас төрийн байгууллага, албан тушаалтанд гаргасан өргөдөл, гомдол, мэдээллийн шийдвэрлэлтийг хянах цогц цахим систем нэвтрүүл</w:t>
      </w:r>
      <w:r w:rsidR="003624BF" w:rsidRPr="00042A3B">
        <w:rPr>
          <w:rFonts w:ascii="Times New Roman" w:hAnsi="Times New Roman" w:cs="Times New Roman"/>
          <w:bCs/>
          <w:sz w:val="24"/>
          <w:szCs w:val="24"/>
          <w:lang w:val="mn-MN"/>
        </w:rPr>
        <w:t>эх арга хэмжээг шинээр хэрэгжүүлэхээр тусгасан.</w:t>
      </w:r>
      <w:r w:rsidR="00EE33CE" w:rsidRPr="00042A3B">
        <w:rPr>
          <w:rFonts w:ascii="Times New Roman" w:hAnsi="Times New Roman" w:cs="Times New Roman"/>
          <w:bCs/>
          <w:sz w:val="24"/>
          <w:szCs w:val="24"/>
          <w:lang w:val="mn-MN"/>
        </w:rPr>
        <w:t xml:space="preserve"> Энэ харилцааг УИХ-аас 1995 онд баталж, 6 удаа нэмэлт өөрчлөлт оруулсан И</w:t>
      </w:r>
      <w:r w:rsidR="00EE33CE" w:rsidRPr="00042A3B">
        <w:rPr>
          <w:rFonts w:ascii="Times New Roman" w:hAnsi="Times New Roman" w:cs="Times New Roman"/>
          <w:bCs/>
          <w:sz w:val="24"/>
          <w:szCs w:val="24"/>
          <w:shd w:val="clear" w:color="auto" w:fill="FFFFFF"/>
          <w:lang w:val="mn-MN"/>
        </w:rPr>
        <w:t>ргэдээс төрийн байгууллага, албан тушаалтанд гаргасан өргөдөл, гомдлыг шийдвэрлэх тухай</w:t>
      </w:r>
      <w:r w:rsidR="00EE33CE" w:rsidRPr="00042A3B">
        <w:rPr>
          <w:rStyle w:val="FootnoteReference"/>
          <w:rFonts w:ascii="Times New Roman" w:hAnsi="Times New Roman" w:cs="Times New Roman"/>
          <w:bCs/>
          <w:caps/>
          <w:sz w:val="24"/>
          <w:szCs w:val="24"/>
          <w:shd w:val="clear" w:color="auto" w:fill="FFFFFF"/>
          <w:lang w:val="mn-MN"/>
        </w:rPr>
        <w:footnoteReference w:id="42"/>
      </w:r>
      <w:r w:rsidR="00EE33CE" w:rsidRPr="00042A3B">
        <w:rPr>
          <w:rFonts w:ascii="Times New Roman" w:hAnsi="Times New Roman" w:cs="Times New Roman"/>
          <w:bCs/>
          <w:sz w:val="24"/>
          <w:szCs w:val="24"/>
          <w:shd w:val="clear" w:color="auto" w:fill="FFFFFF"/>
          <w:lang w:val="mn-MN"/>
        </w:rPr>
        <w:t xml:space="preserve"> хуулиар зохицуулж байгаа бөгөөд төрийн байгууллага, албан тушаалтантай холбоотой өргөдөл гомдлыг бүртгэх, шийдвэрлэлтий</w:t>
      </w:r>
      <w:r w:rsidR="006332A9" w:rsidRPr="00042A3B">
        <w:rPr>
          <w:rFonts w:ascii="Times New Roman" w:hAnsi="Times New Roman" w:cs="Times New Roman"/>
          <w:bCs/>
          <w:sz w:val="24"/>
          <w:szCs w:val="24"/>
          <w:shd w:val="clear" w:color="auto" w:fill="FFFFFF"/>
          <w:lang w:val="mn-MN"/>
        </w:rPr>
        <w:t>н талаарх мэдээллийг төрийн байгууллага бүр өөрийн цахим хуудсандаа байршуулдаг</w:t>
      </w:r>
      <w:r w:rsidR="00C703B9" w:rsidRPr="00042A3B">
        <w:rPr>
          <w:rFonts w:ascii="Times New Roman" w:hAnsi="Times New Roman" w:cs="Times New Roman"/>
          <w:bCs/>
          <w:sz w:val="24"/>
          <w:szCs w:val="24"/>
          <w:shd w:val="clear" w:color="auto" w:fill="FFFFFF"/>
          <w:lang w:val="mn-MN"/>
        </w:rPr>
        <w:t>. Гэтэл</w:t>
      </w:r>
      <w:r w:rsidR="006332A9" w:rsidRPr="00042A3B">
        <w:rPr>
          <w:rFonts w:ascii="Times New Roman" w:hAnsi="Times New Roman" w:cs="Times New Roman"/>
          <w:bCs/>
          <w:sz w:val="24"/>
          <w:szCs w:val="24"/>
          <w:shd w:val="clear" w:color="auto" w:fill="FFFFFF"/>
          <w:lang w:val="mn-MN"/>
        </w:rPr>
        <w:t xml:space="preserve"> улсын хэмжээнд хуулийн хэрэгжилтийг </w:t>
      </w:r>
      <w:r w:rsidR="00EE33CE" w:rsidRPr="00042A3B">
        <w:rPr>
          <w:rFonts w:ascii="Times New Roman" w:hAnsi="Times New Roman" w:cs="Times New Roman"/>
          <w:bCs/>
          <w:sz w:val="24"/>
          <w:szCs w:val="24"/>
          <w:shd w:val="clear" w:color="auto" w:fill="FFFFFF"/>
          <w:lang w:val="mn-MN"/>
        </w:rPr>
        <w:t>хянах нэгдсэн систем байхгүй</w:t>
      </w:r>
      <w:r w:rsidR="006332A9" w:rsidRPr="00042A3B">
        <w:rPr>
          <w:rFonts w:ascii="Times New Roman" w:hAnsi="Times New Roman" w:cs="Times New Roman"/>
          <w:bCs/>
          <w:sz w:val="24"/>
          <w:szCs w:val="24"/>
          <w:shd w:val="clear" w:color="auto" w:fill="FFFFFF"/>
          <w:lang w:val="mn-MN"/>
        </w:rPr>
        <w:t>гээс</w:t>
      </w:r>
      <w:r w:rsidR="00EE33CE" w:rsidRPr="00042A3B">
        <w:rPr>
          <w:rFonts w:ascii="Times New Roman" w:hAnsi="Times New Roman" w:cs="Times New Roman"/>
          <w:bCs/>
          <w:sz w:val="24"/>
          <w:szCs w:val="24"/>
          <w:shd w:val="clear" w:color="auto" w:fill="FFFFFF"/>
          <w:lang w:val="mn-MN"/>
        </w:rPr>
        <w:t xml:space="preserve"> хуулийн хугацаанд буюу өргөдөлд 30 (+30) хоногт, саналын шинжтэй өргөдөлд 90 хоногийн дотор хариу өгч байгаа эсэх</w:t>
      </w:r>
      <w:r w:rsidR="006332A9" w:rsidRPr="00042A3B">
        <w:rPr>
          <w:rFonts w:ascii="Times New Roman" w:hAnsi="Times New Roman" w:cs="Times New Roman"/>
          <w:bCs/>
          <w:sz w:val="24"/>
          <w:szCs w:val="24"/>
          <w:shd w:val="clear" w:color="auto" w:fill="FFFFFF"/>
          <w:lang w:val="mn-MN"/>
        </w:rPr>
        <w:t>, мөн өргөдөл гаргагчийн асуудлыг хуулийн дагуу шийдвэрлэсэн эсэх нь тодорхойгүй</w:t>
      </w:r>
      <w:r w:rsidR="00A8480E" w:rsidRPr="00042A3B">
        <w:rPr>
          <w:rFonts w:ascii="Times New Roman" w:hAnsi="Times New Roman" w:cs="Times New Roman"/>
          <w:bCs/>
          <w:sz w:val="24"/>
          <w:szCs w:val="24"/>
          <w:shd w:val="clear" w:color="auto" w:fill="FFFFFF"/>
          <w:lang w:val="mn-MN"/>
        </w:rPr>
        <w:t>,</w:t>
      </w:r>
      <w:r w:rsidR="006332A9" w:rsidRPr="00042A3B">
        <w:rPr>
          <w:rFonts w:ascii="Times New Roman" w:hAnsi="Times New Roman" w:cs="Times New Roman"/>
          <w:bCs/>
          <w:sz w:val="24"/>
          <w:szCs w:val="24"/>
          <w:shd w:val="clear" w:color="auto" w:fill="FFFFFF"/>
          <w:lang w:val="mn-MN"/>
        </w:rPr>
        <w:t xml:space="preserve"> дүн шинжилгээ хийх боломжгүй </w:t>
      </w:r>
      <w:r w:rsidR="00EE33CE" w:rsidRPr="00042A3B">
        <w:rPr>
          <w:rFonts w:ascii="Times New Roman" w:hAnsi="Times New Roman" w:cs="Times New Roman"/>
          <w:bCs/>
          <w:sz w:val="24"/>
          <w:szCs w:val="24"/>
          <w:shd w:val="clear" w:color="auto" w:fill="FFFFFF"/>
          <w:lang w:val="mn-MN"/>
        </w:rPr>
        <w:t xml:space="preserve">байна. </w:t>
      </w:r>
      <w:r w:rsidR="006332A9" w:rsidRPr="00042A3B">
        <w:rPr>
          <w:rFonts w:ascii="Times New Roman" w:hAnsi="Times New Roman" w:cs="Times New Roman"/>
          <w:bCs/>
          <w:sz w:val="24"/>
          <w:szCs w:val="24"/>
          <w:shd w:val="clear" w:color="auto" w:fill="FFFFFF"/>
          <w:lang w:val="mn-MN"/>
        </w:rPr>
        <w:t xml:space="preserve">Тухайлбал, төрийн байгууллага, албан тушаалтан, үйл ажиллагаатай холбоотой өргөдөл, гомдол, саналыг </w:t>
      </w:r>
      <w:r w:rsidR="00EE33CE" w:rsidRPr="00042A3B">
        <w:rPr>
          <w:rFonts w:ascii="Times New Roman" w:hAnsi="Times New Roman" w:cs="Times New Roman"/>
          <w:bCs/>
          <w:sz w:val="24"/>
          <w:szCs w:val="24"/>
          <w:shd w:val="clear" w:color="auto" w:fill="FFFFFF"/>
          <w:lang w:val="mn-MN"/>
        </w:rPr>
        <w:t>ЗГХЭГ</w:t>
      </w:r>
      <w:r w:rsidR="006332A9" w:rsidRPr="00042A3B">
        <w:rPr>
          <w:rFonts w:ascii="Times New Roman" w:hAnsi="Times New Roman" w:cs="Times New Roman"/>
          <w:bCs/>
          <w:sz w:val="24"/>
          <w:szCs w:val="24"/>
          <w:shd w:val="clear" w:color="auto" w:fill="FFFFFF"/>
          <w:lang w:val="mn-MN"/>
        </w:rPr>
        <w:t xml:space="preserve">-ын </w:t>
      </w:r>
      <w:r w:rsidR="00B227CD" w:rsidRPr="00042A3B">
        <w:rPr>
          <w:rFonts w:ascii="Times New Roman" w:hAnsi="Times New Roman" w:cs="Times New Roman"/>
          <w:bCs/>
          <w:sz w:val="24"/>
          <w:szCs w:val="24"/>
          <w:shd w:val="clear" w:color="auto" w:fill="FFFFFF"/>
          <w:lang w:val="mn-MN"/>
        </w:rPr>
        <w:t>Иргэд, олон нийттэй харилцах төв 12 төрлөөр</w:t>
      </w:r>
      <w:r w:rsidR="00B227CD" w:rsidRPr="00042A3B">
        <w:rPr>
          <w:rStyle w:val="FootnoteReference"/>
          <w:rFonts w:ascii="Times New Roman" w:hAnsi="Times New Roman" w:cs="Times New Roman"/>
          <w:bCs/>
          <w:sz w:val="24"/>
          <w:szCs w:val="24"/>
          <w:shd w:val="clear" w:color="auto" w:fill="FFFFFF"/>
          <w:lang w:val="mn-MN"/>
        </w:rPr>
        <w:footnoteReference w:id="43"/>
      </w:r>
      <w:r w:rsidR="00B227CD" w:rsidRPr="00042A3B">
        <w:rPr>
          <w:rFonts w:ascii="Times New Roman" w:hAnsi="Times New Roman" w:cs="Times New Roman"/>
          <w:bCs/>
          <w:sz w:val="24"/>
          <w:szCs w:val="24"/>
          <w:shd w:val="clear" w:color="auto" w:fill="FFFFFF"/>
          <w:lang w:val="mn-MN"/>
        </w:rPr>
        <w:t xml:space="preserve">, </w:t>
      </w:r>
      <w:r w:rsidR="00EE33CE" w:rsidRPr="00042A3B">
        <w:rPr>
          <w:rFonts w:ascii="Times New Roman" w:hAnsi="Times New Roman" w:cs="Times New Roman"/>
          <w:bCs/>
          <w:sz w:val="24"/>
          <w:szCs w:val="24"/>
          <w:shd w:val="clear" w:color="auto" w:fill="FFFFFF"/>
          <w:lang w:val="mn-MN"/>
        </w:rPr>
        <w:t>АТГ</w:t>
      </w:r>
      <w:r w:rsidR="00C703B9" w:rsidRPr="00042A3B">
        <w:rPr>
          <w:rFonts w:ascii="Times New Roman" w:hAnsi="Times New Roman" w:cs="Times New Roman"/>
          <w:bCs/>
          <w:sz w:val="24"/>
          <w:szCs w:val="24"/>
          <w:shd w:val="clear" w:color="auto" w:fill="FFFFFF"/>
          <w:lang w:val="mn-MN"/>
        </w:rPr>
        <w:t xml:space="preserve"> </w:t>
      </w:r>
      <w:r w:rsidR="00B227CD" w:rsidRPr="00042A3B">
        <w:rPr>
          <w:rFonts w:ascii="Times New Roman" w:hAnsi="Times New Roman" w:cs="Times New Roman"/>
          <w:bCs/>
          <w:sz w:val="24"/>
          <w:szCs w:val="24"/>
          <w:shd w:val="clear" w:color="auto" w:fill="FFFFFF"/>
          <w:lang w:val="mn-MN"/>
        </w:rPr>
        <w:t>4 төрлөөр</w:t>
      </w:r>
      <w:r w:rsidR="00B227CD" w:rsidRPr="00042A3B">
        <w:rPr>
          <w:rStyle w:val="FootnoteReference"/>
          <w:rFonts w:ascii="Times New Roman" w:hAnsi="Times New Roman" w:cs="Times New Roman"/>
          <w:bCs/>
          <w:sz w:val="24"/>
          <w:szCs w:val="24"/>
          <w:shd w:val="clear" w:color="auto" w:fill="FFFFFF"/>
          <w:lang w:val="mn-MN"/>
        </w:rPr>
        <w:footnoteReference w:id="44"/>
      </w:r>
      <w:r w:rsidR="00EE33CE" w:rsidRPr="00042A3B">
        <w:rPr>
          <w:rFonts w:ascii="Times New Roman" w:hAnsi="Times New Roman" w:cs="Times New Roman"/>
          <w:bCs/>
          <w:sz w:val="24"/>
          <w:szCs w:val="24"/>
          <w:shd w:val="clear" w:color="auto" w:fill="FFFFFF"/>
          <w:lang w:val="mn-MN"/>
        </w:rPr>
        <w:t xml:space="preserve"> </w:t>
      </w:r>
      <w:r w:rsidR="00B227CD" w:rsidRPr="00042A3B">
        <w:rPr>
          <w:rFonts w:ascii="Times New Roman" w:hAnsi="Times New Roman" w:cs="Times New Roman"/>
          <w:bCs/>
          <w:sz w:val="24"/>
          <w:szCs w:val="24"/>
          <w:shd w:val="clear" w:color="auto" w:fill="FFFFFF"/>
          <w:lang w:val="mn-MN"/>
        </w:rPr>
        <w:t xml:space="preserve"> хүлээн авахаас гадна e-mongolia зэрэг төрийн үйлчилгээний цахим системээр дамжуулан гомдол, санал гаргах</w:t>
      </w:r>
      <w:r w:rsidR="00C703B9" w:rsidRPr="00042A3B">
        <w:rPr>
          <w:rFonts w:ascii="Times New Roman" w:hAnsi="Times New Roman" w:cs="Times New Roman"/>
          <w:bCs/>
          <w:sz w:val="24"/>
          <w:szCs w:val="24"/>
          <w:shd w:val="clear" w:color="auto" w:fill="FFFFFF"/>
          <w:lang w:val="mn-MN"/>
        </w:rPr>
        <w:t xml:space="preserve"> буюу гомдол, санал гаргах </w:t>
      </w:r>
      <w:r w:rsidR="00B227CD" w:rsidRPr="00042A3B">
        <w:rPr>
          <w:rFonts w:ascii="Times New Roman" w:hAnsi="Times New Roman" w:cs="Times New Roman"/>
          <w:bCs/>
          <w:sz w:val="24"/>
          <w:szCs w:val="24"/>
          <w:shd w:val="clear" w:color="auto" w:fill="FFFFFF"/>
          <w:lang w:val="mn-MN"/>
        </w:rPr>
        <w:t xml:space="preserve">нөхцөл </w:t>
      </w:r>
      <w:r w:rsidR="00C703B9" w:rsidRPr="00042A3B">
        <w:rPr>
          <w:rFonts w:ascii="Times New Roman" w:hAnsi="Times New Roman" w:cs="Times New Roman"/>
          <w:bCs/>
          <w:sz w:val="24"/>
          <w:szCs w:val="24"/>
          <w:shd w:val="clear" w:color="auto" w:fill="FFFFFF"/>
          <w:lang w:val="mn-MN"/>
        </w:rPr>
        <w:t xml:space="preserve">харьцангуй сайн </w:t>
      </w:r>
      <w:r w:rsidR="00B227CD" w:rsidRPr="00042A3B">
        <w:rPr>
          <w:rFonts w:ascii="Times New Roman" w:hAnsi="Times New Roman" w:cs="Times New Roman"/>
          <w:bCs/>
          <w:sz w:val="24"/>
          <w:szCs w:val="24"/>
          <w:shd w:val="clear" w:color="auto" w:fill="FFFFFF"/>
          <w:lang w:val="mn-MN"/>
        </w:rPr>
        <w:t>бүрд</w:t>
      </w:r>
      <w:r w:rsidR="002500BA" w:rsidRPr="00042A3B">
        <w:rPr>
          <w:rFonts w:ascii="Times New Roman" w:hAnsi="Times New Roman" w:cs="Times New Roman"/>
          <w:bCs/>
          <w:sz w:val="24"/>
          <w:szCs w:val="24"/>
          <w:shd w:val="clear" w:color="auto" w:fill="FFFFFF"/>
          <w:lang w:val="mn-MN"/>
        </w:rPr>
        <w:t>жээ</w:t>
      </w:r>
      <w:r w:rsidR="00B227CD" w:rsidRPr="00042A3B">
        <w:rPr>
          <w:rFonts w:ascii="Times New Roman" w:hAnsi="Times New Roman" w:cs="Times New Roman"/>
          <w:bCs/>
          <w:sz w:val="24"/>
          <w:szCs w:val="24"/>
          <w:shd w:val="clear" w:color="auto" w:fill="FFFFFF"/>
          <w:lang w:val="mn-MN"/>
        </w:rPr>
        <w:t xml:space="preserve">. Ялангуяа иргэдийн хууль эрх зүйн, мэдлэг ухамсар тодорхой </w:t>
      </w:r>
      <w:r w:rsidR="00B227CD" w:rsidRPr="00042A3B">
        <w:rPr>
          <w:rFonts w:ascii="Times New Roman" w:hAnsi="Times New Roman" w:cs="Times New Roman"/>
          <w:bCs/>
          <w:sz w:val="24"/>
          <w:szCs w:val="24"/>
          <w:shd w:val="clear" w:color="auto" w:fill="FFFFFF"/>
          <w:lang w:val="mn-MN"/>
        </w:rPr>
        <w:lastRenderedPageBreak/>
        <w:t>хэмжээнд дээшилж төрийн байгууллага, албан тушаалтны хууль бус үйлдэл, авлига, албан тушаалын байдлаа урвуулан ашиглаж буй байдалд хяналт тавих, энэ талаар мэдээлэл, гомдол гаргах тохиолдлын тоо жилээс жилд өсөж</w:t>
      </w:r>
      <w:r w:rsidR="00055A9A" w:rsidRPr="00042A3B">
        <w:rPr>
          <w:rFonts w:ascii="Times New Roman" w:hAnsi="Times New Roman" w:cs="Times New Roman"/>
          <w:bCs/>
          <w:sz w:val="24"/>
          <w:szCs w:val="24"/>
          <w:shd w:val="clear" w:color="auto" w:fill="FFFFFF"/>
          <w:lang w:val="mn-MN"/>
        </w:rPr>
        <w:t xml:space="preserve"> зөвхөн ЗГХЭГ-ын Иргэд, олон нийттэй харилцах төвд 2023 оны 2-р улирлын байдлаар 433,101 санал, хүсэлт ирж</w:t>
      </w:r>
      <w:r w:rsidR="00B227CD" w:rsidRPr="00042A3B">
        <w:rPr>
          <w:rFonts w:ascii="Times New Roman" w:hAnsi="Times New Roman" w:cs="Times New Roman"/>
          <w:bCs/>
          <w:sz w:val="24"/>
          <w:szCs w:val="24"/>
          <w:shd w:val="clear" w:color="auto" w:fill="FFFFFF"/>
          <w:lang w:val="mn-MN"/>
        </w:rPr>
        <w:t xml:space="preserve"> байгаа</w:t>
      </w:r>
      <w:r w:rsidR="006332A9" w:rsidRPr="00042A3B">
        <w:rPr>
          <w:rFonts w:ascii="Times New Roman" w:hAnsi="Times New Roman" w:cs="Times New Roman"/>
          <w:bCs/>
          <w:sz w:val="24"/>
          <w:szCs w:val="24"/>
          <w:shd w:val="clear" w:color="auto" w:fill="FFFFFF"/>
          <w:lang w:val="mn-MN"/>
        </w:rPr>
        <w:t xml:space="preserve"> </w:t>
      </w:r>
      <w:r w:rsidR="002500BA" w:rsidRPr="00042A3B">
        <w:rPr>
          <w:rFonts w:ascii="Times New Roman" w:hAnsi="Times New Roman" w:cs="Times New Roman"/>
          <w:bCs/>
          <w:sz w:val="24"/>
          <w:szCs w:val="24"/>
          <w:shd w:val="clear" w:color="auto" w:fill="FFFFFF"/>
          <w:lang w:val="mn-MN"/>
        </w:rPr>
        <w:t xml:space="preserve">энэ үед хэрэгжилтийг тайлагнах замаар төрд итгэх иргэдийн итгэлийг нэмэгдүүлэх нэг </w:t>
      </w:r>
      <w:r w:rsidR="00F72F89" w:rsidRPr="00042A3B">
        <w:rPr>
          <w:rFonts w:ascii="Times New Roman" w:hAnsi="Times New Roman" w:cs="Times New Roman"/>
          <w:bCs/>
          <w:sz w:val="24"/>
          <w:szCs w:val="24"/>
          <w:shd w:val="clear" w:color="auto" w:fill="FFFFFF"/>
          <w:lang w:val="mn-MN"/>
        </w:rPr>
        <w:t xml:space="preserve">хэрэгсэл, </w:t>
      </w:r>
      <w:r w:rsidR="002500BA" w:rsidRPr="00042A3B">
        <w:rPr>
          <w:rFonts w:ascii="Times New Roman" w:hAnsi="Times New Roman" w:cs="Times New Roman"/>
          <w:bCs/>
          <w:sz w:val="24"/>
          <w:szCs w:val="24"/>
          <w:shd w:val="clear" w:color="auto" w:fill="FFFFFF"/>
          <w:lang w:val="mn-MN"/>
        </w:rPr>
        <w:t xml:space="preserve">үзүүлэлт болгон ашиглах боломжтой байна. </w:t>
      </w:r>
      <w:r w:rsidR="00344766" w:rsidRPr="00042A3B">
        <w:rPr>
          <w:rFonts w:ascii="Times New Roman" w:hAnsi="Times New Roman" w:cs="Times New Roman"/>
          <w:bCs/>
          <w:sz w:val="24"/>
          <w:szCs w:val="24"/>
          <w:shd w:val="clear" w:color="auto" w:fill="FFFFFF"/>
          <w:lang w:val="mn-MN"/>
        </w:rPr>
        <w:t xml:space="preserve">Түүнчлэн </w:t>
      </w:r>
      <w:r w:rsidR="006332A9" w:rsidRPr="00042A3B">
        <w:rPr>
          <w:rFonts w:ascii="Times New Roman" w:hAnsi="Times New Roman" w:cs="Times New Roman"/>
          <w:bCs/>
          <w:sz w:val="24"/>
          <w:szCs w:val="24"/>
          <w:shd w:val="clear" w:color="auto" w:fill="FFFFFF"/>
          <w:lang w:val="mn-MN"/>
        </w:rPr>
        <w:t>УИХ-аас 2021 онд баталсан Нийтийн мэдээллийн ил тод байдлын тухай хуулийн 12 дугаар зүйлд хуулиар хориглосноос бусад нийтийн мэдээллийг ил тод байршуулах үүрэг хүлээлгэж, нээлттэй өгөгдлийн санд байршуулах боломжийг нээсэн</w:t>
      </w:r>
      <w:r w:rsidR="00344766" w:rsidRPr="00042A3B">
        <w:rPr>
          <w:rFonts w:ascii="Times New Roman" w:hAnsi="Times New Roman" w:cs="Times New Roman"/>
          <w:bCs/>
          <w:sz w:val="24"/>
          <w:szCs w:val="24"/>
          <w:shd w:val="clear" w:color="auto" w:fill="FFFFFF"/>
          <w:lang w:val="mn-MN"/>
        </w:rPr>
        <w:t xml:space="preserve"> тул хуулийн хэрэгжилтийг хангах, үр, дүн биелэлтийг үнэлэх, хяналт тавих суурь бүтцийг бий болгох шаардлагатай</w:t>
      </w:r>
      <w:r w:rsidR="00BC5B3A" w:rsidRPr="00042A3B">
        <w:rPr>
          <w:rFonts w:ascii="Times New Roman" w:hAnsi="Times New Roman" w:cs="Times New Roman"/>
          <w:bCs/>
          <w:sz w:val="24"/>
          <w:szCs w:val="24"/>
          <w:shd w:val="clear" w:color="auto" w:fill="FFFFFF"/>
          <w:lang w:val="mn-MN"/>
        </w:rPr>
        <w:t xml:space="preserve">. </w:t>
      </w:r>
      <w:r w:rsidR="00BE0246" w:rsidRPr="00042A3B">
        <w:rPr>
          <w:rFonts w:ascii="Times New Roman" w:hAnsi="Times New Roman" w:cs="Times New Roman"/>
          <w:bCs/>
          <w:sz w:val="24"/>
          <w:szCs w:val="24"/>
          <w:shd w:val="clear" w:color="auto" w:fill="FFFFFF"/>
          <w:lang w:val="mn-MN"/>
        </w:rPr>
        <w:t xml:space="preserve">Энэ асуудлаар өнгөрсөн хугацаанд цөөнгүй ажил хийгдэж байгааг дурдах нь зүйтэй. Тухайлбал, </w:t>
      </w:r>
      <w:r w:rsidR="00BC5B3A" w:rsidRPr="00042A3B">
        <w:rPr>
          <w:rFonts w:ascii="Times New Roman" w:hAnsi="Times New Roman" w:cs="Times New Roman"/>
          <w:sz w:val="24"/>
          <w:szCs w:val="24"/>
          <w:lang w:val="mn-MN"/>
        </w:rPr>
        <w:t>Иргэдийн оролцоо, санал санаачилгыг нэгтгэх, төрийн бодлого, шийдвэр гаргалтад тусгах боломжийг бүрдүүлсэн бизнес анализын систем нэвтрүүлэх ажлын хүрээнд Дэлхийн банкны Ухаалаг засаг төслийн санхүүжилтээр Иргэдийн санал хүсэлтийн мэдээлэлд бизнес анализ хийх зөвлөх үйлчилгээг авч ажиллаж бай</w:t>
      </w:r>
      <w:r w:rsidR="00BE0246" w:rsidRPr="00042A3B">
        <w:rPr>
          <w:rFonts w:ascii="Times New Roman" w:hAnsi="Times New Roman" w:cs="Times New Roman"/>
          <w:sz w:val="24"/>
          <w:szCs w:val="24"/>
          <w:lang w:val="mn-MN"/>
        </w:rPr>
        <w:t xml:space="preserve">гаа бол </w:t>
      </w:r>
      <w:bookmarkStart w:id="37" w:name="_Hlk135579620"/>
      <w:r w:rsidR="00BE0246" w:rsidRPr="00042A3B">
        <w:rPr>
          <w:rFonts w:ascii="Times New Roman" w:hAnsi="Times New Roman" w:cs="Times New Roman"/>
          <w:sz w:val="24"/>
          <w:szCs w:val="24"/>
          <w:lang w:val="mn-MN"/>
        </w:rPr>
        <w:t xml:space="preserve">Үндэсний дата төвөөс ажиллуулж буй төрийн нэгдсэн санал асуулга хүлээн авах, шийдвэр гаргах систем санал гомдлыг иргэдийн цахим оролцооны системээрээ дамжуулан өгөх, хянах боломжтой Eparticipation.gov.mn цахим систем </w:t>
      </w:r>
      <w:bookmarkEnd w:id="37"/>
      <w:r w:rsidR="00BE0246" w:rsidRPr="00042A3B">
        <w:rPr>
          <w:rFonts w:ascii="Times New Roman" w:hAnsi="Times New Roman" w:cs="Times New Roman"/>
          <w:sz w:val="24"/>
          <w:szCs w:val="24"/>
          <w:lang w:val="mn-MN"/>
        </w:rPr>
        <w:t>нь “11-11” төвийн системтэй холбогдож ажилладаг байна. Энэхүү системийн сайжруулалтын хүрээнд Бизнес аналитикийн “Tableau” системийг ашиглахаар лицензийг онд худалдан авсан бөгөөд хөгжүүлэлтийг “Ай Ти Зон” ХХК-тай гэрээлэн гүйцэтгүүлж байгаа</w:t>
      </w:r>
      <w:r w:rsidR="00BE0246" w:rsidRPr="00042A3B">
        <w:rPr>
          <w:rStyle w:val="FootnoteReference"/>
          <w:rFonts w:ascii="Times New Roman" w:hAnsi="Times New Roman" w:cs="Times New Roman"/>
          <w:sz w:val="24"/>
          <w:szCs w:val="24"/>
          <w:lang w:val="mn-MN"/>
        </w:rPr>
        <w:footnoteReference w:id="45"/>
      </w:r>
      <w:r w:rsidR="00BE0246" w:rsidRPr="00042A3B">
        <w:rPr>
          <w:rFonts w:ascii="Times New Roman" w:hAnsi="Times New Roman" w:cs="Times New Roman"/>
          <w:sz w:val="24"/>
          <w:szCs w:val="24"/>
          <w:lang w:val="mn-MN"/>
        </w:rPr>
        <w:t xml:space="preserve"> зэрэг ажлыг дурдаж болох байна. </w:t>
      </w:r>
    </w:p>
    <w:p w14:paraId="211CA281" w14:textId="73C2A1AC" w:rsidR="00F07BC0" w:rsidRPr="00042A3B" w:rsidRDefault="00F07BC0" w:rsidP="00214938">
      <w:pPr>
        <w:spacing w:line="240" w:lineRule="auto"/>
        <w:ind w:firstLine="720"/>
        <w:jc w:val="both"/>
        <w:rPr>
          <w:rFonts w:ascii="Times New Roman" w:hAnsi="Times New Roman" w:cs="Times New Roman"/>
          <w:bCs/>
          <w:sz w:val="24"/>
          <w:szCs w:val="24"/>
          <w:lang w:val="mn-MN"/>
        </w:rPr>
      </w:pPr>
      <w:r w:rsidRPr="00042A3B">
        <w:rPr>
          <w:rFonts w:ascii="Times New Roman" w:hAnsi="Times New Roman" w:cs="Times New Roman"/>
          <w:bCs/>
          <w:sz w:val="24"/>
          <w:szCs w:val="24"/>
          <w:lang w:val="mn-MN"/>
        </w:rPr>
        <w:t xml:space="preserve">Дээр дурдсан 4 </w:t>
      </w:r>
      <w:r w:rsidR="00DE657B" w:rsidRPr="00042A3B">
        <w:rPr>
          <w:rFonts w:ascii="Times New Roman" w:hAnsi="Times New Roman" w:cs="Times New Roman"/>
          <w:bCs/>
          <w:sz w:val="24"/>
          <w:szCs w:val="24"/>
          <w:lang w:val="mn-MN"/>
        </w:rPr>
        <w:t>программ</w:t>
      </w:r>
      <w:r w:rsidRPr="00042A3B">
        <w:rPr>
          <w:rFonts w:ascii="Times New Roman" w:hAnsi="Times New Roman" w:cs="Times New Roman"/>
          <w:bCs/>
          <w:sz w:val="24"/>
          <w:szCs w:val="24"/>
          <w:lang w:val="mn-MN"/>
        </w:rPr>
        <w:t xml:space="preserve"> хангамжийг хөгжүүлэхэд гарах нэг удаагийн зардлын хэмжээг </w:t>
      </w:r>
      <w:r w:rsidRPr="00042A3B">
        <w:rPr>
          <w:rFonts w:ascii="Times New Roman" w:hAnsi="Times New Roman" w:cs="Times New Roman"/>
          <w:sz w:val="24"/>
          <w:szCs w:val="24"/>
          <w:lang w:val="mn-MN"/>
        </w:rPr>
        <w:t xml:space="preserve">Төрийн худалдан авах ажиллагааны цахим системд байршуулсан ижил төстэй үйл ажиллагааны өртгийн дундаж хэмжээгээр тооцоолоход </w:t>
      </w:r>
      <w:r w:rsidRPr="00042A3B">
        <w:rPr>
          <w:rFonts w:ascii="Times New Roman" w:hAnsi="Times New Roman" w:cs="Times New Roman"/>
          <w:b/>
          <w:sz w:val="24"/>
          <w:szCs w:val="24"/>
          <w:lang w:val="mn-MN"/>
        </w:rPr>
        <w:t>2,898,066,665</w:t>
      </w:r>
      <w:r w:rsidRPr="00042A3B">
        <w:rPr>
          <w:rFonts w:ascii="Times New Roman" w:hAnsi="Times New Roman" w:cs="Times New Roman"/>
          <w:sz w:val="24"/>
          <w:szCs w:val="24"/>
          <w:lang w:val="mn-MN"/>
        </w:rPr>
        <w:t xml:space="preserve"> төгрөг байх төлөвтэй байна.</w:t>
      </w:r>
    </w:p>
    <w:p w14:paraId="6FA79AEF" w14:textId="49ABAAC6" w:rsidR="00AF6882" w:rsidRPr="00042A3B" w:rsidRDefault="00A710BF" w:rsidP="00214938">
      <w:pPr>
        <w:pStyle w:val="Caption"/>
        <w:spacing w:after="0"/>
        <w:jc w:val="right"/>
        <w:rPr>
          <w:rFonts w:ascii="Times New Roman" w:hAnsi="Times New Roman" w:cs="Times New Roman"/>
          <w:color w:val="auto"/>
          <w:sz w:val="20"/>
          <w:szCs w:val="20"/>
          <w:lang w:val="mn-MN"/>
        </w:rPr>
      </w:pPr>
      <w:bookmarkStart w:id="38" w:name="_Toc135506067"/>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12</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Цахим систем хөгжүүлэх, шинээр бий болгохтой холбоотой үүсэх нэг удаагийн зардал</w:t>
      </w:r>
      <w:bookmarkEnd w:id="38"/>
    </w:p>
    <w:tbl>
      <w:tblPr>
        <w:tblStyle w:val="TableGrid5"/>
        <w:tblW w:w="9445" w:type="dxa"/>
        <w:tblLook w:val="04A0" w:firstRow="1" w:lastRow="0" w:firstColumn="1" w:lastColumn="0" w:noHBand="0" w:noVBand="1"/>
      </w:tblPr>
      <w:tblGrid>
        <w:gridCol w:w="6655"/>
        <w:gridCol w:w="990"/>
        <w:gridCol w:w="1800"/>
      </w:tblGrid>
      <w:tr w:rsidR="005B6E16" w:rsidRPr="00042A3B" w14:paraId="3420A020" w14:textId="77777777" w:rsidTr="00F07BC0">
        <w:tc>
          <w:tcPr>
            <w:tcW w:w="6655" w:type="dxa"/>
            <w:shd w:val="clear" w:color="auto" w:fill="DEEAF6" w:themeFill="accent1" w:themeFillTint="33"/>
            <w:vAlign w:val="center"/>
          </w:tcPr>
          <w:p w14:paraId="50BF07C1" w14:textId="77777777" w:rsidR="005B6E16" w:rsidRPr="00042A3B" w:rsidRDefault="005B6E1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Цахим мэдээллийн сан</w:t>
            </w:r>
          </w:p>
        </w:tc>
        <w:tc>
          <w:tcPr>
            <w:tcW w:w="990" w:type="dxa"/>
            <w:shd w:val="clear" w:color="auto" w:fill="DEEAF6" w:themeFill="accent1" w:themeFillTint="33"/>
            <w:vAlign w:val="center"/>
          </w:tcPr>
          <w:p w14:paraId="4B99450A" w14:textId="5A1A68DD" w:rsidR="005B6E16" w:rsidRPr="00042A3B" w:rsidRDefault="005B6E1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51FA66E0" w14:textId="1273B656" w:rsidR="005B6E16" w:rsidRPr="00042A3B" w:rsidRDefault="005B6E1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46"/>
            </w:r>
          </w:p>
        </w:tc>
      </w:tr>
      <w:tr w:rsidR="005B6E16" w:rsidRPr="00042A3B" w14:paraId="64EB93C3" w14:textId="77777777" w:rsidTr="00F07BC0">
        <w:trPr>
          <w:trHeight w:val="530"/>
        </w:trPr>
        <w:tc>
          <w:tcPr>
            <w:tcW w:w="6655" w:type="dxa"/>
            <w:vAlign w:val="center"/>
          </w:tcPr>
          <w:p w14:paraId="62ABCE3B" w14:textId="77777777" w:rsidR="005B6E16" w:rsidRPr="00042A3B" w:rsidRDefault="005B6E16"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Төрийн албаны сул орон тооны мэдээллийг байршуулах, төрийн албан хаагчийг сонгон шалгаруулах цахим систем</w:t>
            </w:r>
          </w:p>
        </w:tc>
        <w:tc>
          <w:tcPr>
            <w:tcW w:w="990" w:type="dxa"/>
            <w:vAlign w:val="center"/>
          </w:tcPr>
          <w:p w14:paraId="741388C5" w14:textId="77777777" w:rsidR="005B6E16" w:rsidRPr="00042A3B" w:rsidRDefault="005B6E16"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2C72D784" w14:textId="01FD0CC8" w:rsidR="005B6E16" w:rsidRPr="00042A3B" w:rsidRDefault="005B6E16"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75,000,000</w:t>
            </w:r>
          </w:p>
        </w:tc>
      </w:tr>
      <w:tr w:rsidR="005B6E16" w:rsidRPr="00042A3B" w14:paraId="47375BB7" w14:textId="77777777" w:rsidTr="00F07BC0">
        <w:tc>
          <w:tcPr>
            <w:tcW w:w="6655" w:type="dxa"/>
            <w:vAlign w:val="center"/>
          </w:tcPr>
          <w:p w14:paraId="3C909002" w14:textId="77777777" w:rsidR="005B6E16" w:rsidRPr="00042A3B" w:rsidRDefault="005B6E16"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lang w:val="mn-MN"/>
              </w:rPr>
              <w:t>Төрийн албан хаагчийн хөдөлмөрийн харилцаатай холбоотой төрд учруулсан хохирлын бүртгэл хяналтын нэгдсэн систем</w:t>
            </w:r>
          </w:p>
        </w:tc>
        <w:tc>
          <w:tcPr>
            <w:tcW w:w="990" w:type="dxa"/>
            <w:vAlign w:val="center"/>
          </w:tcPr>
          <w:p w14:paraId="10F17359" w14:textId="77777777" w:rsidR="005B6E16" w:rsidRPr="00042A3B" w:rsidRDefault="005B6E16"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19E2CFE9" w14:textId="0F2D3819" w:rsidR="005B6E16" w:rsidRPr="00042A3B" w:rsidRDefault="005B6E16"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shd w:val="clear" w:color="auto" w:fill="FFFFFF"/>
                <w:lang w:val="mn-MN"/>
              </w:rPr>
              <w:t>278,333,333</w:t>
            </w:r>
          </w:p>
        </w:tc>
      </w:tr>
      <w:tr w:rsidR="005B6E16" w:rsidRPr="00042A3B" w14:paraId="01BF1463" w14:textId="77777777" w:rsidTr="00F07BC0">
        <w:tc>
          <w:tcPr>
            <w:tcW w:w="6655" w:type="dxa"/>
            <w:vAlign w:val="center"/>
          </w:tcPr>
          <w:p w14:paraId="31C64536" w14:textId="77777777" w:rsidR="005B6E16" w:rsidRPr="00042A3B" w:rsidRDefault="005B6E16"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sz w:val="20"/>
                <w:szCs w:val="20"/>
                <w:lang w:val="mn-MN"/>
              </w:rPr>
              <w:t>Нийтийн албан тушаалтан зарлагаа мэдүүлэх, татварын болон төрийн бусад мэдээлэлтэй уялдуулан хяналт тавих цахим систем</w:t>
            </w:r>
          </w:p>
        </w:tc>
        <w:tc>
          <w:tcPr>
            <w:tcW w:w="990" w:type="dxa"/>
            <w:vAlign w:val="center"/>
          </w:tcPr>
          <w:p w14:paraId="1E59F845" w14:textId="77777777" w:rsidR="005B6E16" w:rsidRPr="00042A3B" w:rsidRDefault="005B6E16"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7C9625C3" w14:textId="2A4DB190" w:rsidR="005B6E16" w:rsidRPr="00042A3B" w:rsidRDefault="005B6E16"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shd w:val="clear" w:color="auto" w:fill="FFFFFF"/>
                <w:lang w:val="mn-MN"/>
              </w:rPr>
              <w:t>1,272,366,666</w:t>
            </w:r>
          </w:p>
        </w:tc>
      </w:tr>
      <w:tr w:rsidR="005B6E16" w:rsidRPr="00042A3B" w14:paraId="11E332D8" w14:textId="77777777" w:rsidTr="00F07BC0">
        <w:tc>
          <w:tcPr>
            <w:tcW w:w="6655" w:type="dxa"/>
            <w:vAlign w:val="center"/>
          </w:tcPr>
          <w:p w14:paraId="1A7DD8E8" w14:textId="77777777" w:rsidR="005B6E16" w:rsidRPr="00042A3B" w:rsidRDefault="005B6E16"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Иргэн, аж ахуйн нэгж, байгууллагаас төрийн байгууллага, албан тушаалтанд гаргасан өргөдөл, гомдол, мэдээллийн шийдвэрлэлтийг хянах цогц цахим систем</w:t>
            </w:r>
          </w:p>
        </w:tc>
        <w:tc>
          <w:tcPr>
            <w:tcW w:w="990" w:type="dxa"/>
            <w:vAlign w:val="center"/>
          </w:tcPr>
          <w:p w14:paraId="68F705F0" w14:textId="77777777" w:rsidR="005B6E16" w:rsidRPr="00042A3B" w:rsidRDefault="005B6E16"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67ABA7DE" w14:textId="30D863E8" w:rsidR="005B6E16" w:rsidRPr="00042A3B" w:rsidRDefault="005B6E16"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shd w:val="clear" w:color="auto" w:fill="FFFFFF"/>
                <w:lang w:val="mn-MN"/>
              </w:rPr>
              <w:t>1,272,366,666</w:t>
            </w:r>
          </w:p>
        </w:tc>
      </w:tr>
      <w:tr w:rsidR="005B6E16" w:rsidRPr="00042A3B" w14:paraId="534B50FB" w14:textId="77777777" w:rsidTr="00F07BC0">
        <w:tc>
          <w:tcPr>
            <w:tcW w:w="6655" w:type="dxa"/>
            <w:vAlign w:val="center"/>
          </w:tcPr>
          <w:p w14:paraId="54224D8D" w14:textId="77777777" w:rsidR="005B6E16" w:rsidRPr="00042A3B" w:rsidRDefault="005B6E16" w:rsidP="00214938">
            <w:pPr>
              <w:autoSpaceDE w:val="0"/>
              <w:autoSpaceDN w:val="0"/>
              <w:adjustRightInd w:val="0"/>
              <w:jc w:val="both"/>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 xml:space="preserve">Нийт </w:t>
            </w:r>
          </w:p>
        </w:tc>
        <w:tc>
          <w:tcPr>
            <w:tcW w:w="990" w:type="dxa"/>
            <w:vAlign w:val="center"/>
          </w:tcPr>
          <w:p w14:paraId="43060632" w14:textId="792EE9BD" w:rsidR="005B6E16" w:rsidRPr="00042A3B" w:rsidRDefault="00341723"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4</w:t>
            </w:r>
          </w:p>
        </w:tc>
        <w:tc>
          <w:tcPr>
            <w:tcW w:w="1800" w:type="dxa"/>
            <w:vAlign w:val="center"/>
          </w:tcPr>
          <w:p w14:paraId="59287C30" w14:textId="74F7CC18" w:rsidR="005B6E16" w:rsidRPr="00042A3B" w:rsidRDefault="005B6E16"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2,898,066,665</w:t>
            </w:r>
          </w:p>
        </w:tc>
      </w:tr>
    </w:tbl>
    <w:p w14:paraId="605DA15F" w14:textId="0304A5B6" w:rsidR="00A710BF" w:rsidRPr="00042A3B" w:rsidRDefault="00A710BF" w:rsidP="00214938">
      <w:pPr>
        <w:spacing w:line="240" w:lineRule="auto"/>
        <w:rPr>
          <w:rFonts w:ascii="Times New Roman" w:hAnsi="Times New Roman" w:cs="Times New Roman"/>
          <w:sz w:val="24"/>
          <w:szCs w:val="24"/>
          <w:lang w:val="mn-MN"/>
        </w:rPr>
      </w:pPr>
    </w:p>
    <w:p w14:paraId="173331AE" w14:textId="62F71895" w:rsidR="00563F67" w:rsidRPr="00042A3B" w:rsidRDefault="00EB06D6" w:rsidP="00214938">
      <w:pPr>
        <w:pStyle w:val="Heading3"/>
        <w:spacing w:after="240" w:line="240" w:lineRule="auto"/>
        <w:jc w:val="both"/>
        <w:rPr>
          <w:rFonts w:ascii="Times New Roman" w:hAnsi="Times New Roman" w:cs="Times New Roman"/>
          <w:b/>
          <w:color w:val="auto"/>
          <w:lang w:val="mn-MN"/>
        </w:rPr>
      </w:pPr>
      <w:bookmarkStart w:id="39" w:name="_Toc135505808"/>
      <w:r w:rsidRPr="00042A3B">
        <w:rPr>
          <w:rFonts w:ascii="Times New Roman" w:hAnsi="Times New Roman" w:cs="Times New Roman"/>
          <w:b/>
          <w:color w:val="auto"/>
          <w:lang w:val="mn-MN"/>
        </w:rPr>
        <w:t>2.1.2. Арга, аргачлал, шалгуур, арга зүй, гарын авлага зэрэг хэрэглэгдэхүүн боловсруулахтай холбоотой үүсэх зардал</w:t>
      </w:r>
      <w:bookmarkEnd w:id="39"/>
    </w:p>
    <w:p w14:paraId="3BE4E44A" w14:textId="301B19E3" w:rsidR="00EB06D6" w:rsidRPr="00042A3B" w:rsidRDefault="00EB06D6"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Зорилго 2-т томьёолсон </w:t>
      </w:r>
      <w:r w:rsidRPr="00042A3B">
        <w:rPr>
          <w:rFonts w:ascii="Times New Roman" w:hAnsi="Times New Roman" w:cs="Times New Roman"/>
          <w:bCs/>
          <w:sz w:val="24"/>
          <w:szCs w:val="24"/>
          <w:lang w:val="mn-MN"/>
        </w:rPr>
        <w:t xml:space="preserve">“Олон нийтийн итгэлийг хүлээсэн авлигаас ангид нийтийн албыг бэхжүүлэх </w:t>
      </w:r>
      <w:r w:rsidRPr="00042A3B">
        <w:rPr>
          <w:rFonts w:ascii="Times New Roman" w:hAnsi="Times New Roman" w:cs="Times New Roman"/>
          <w:sz w:val="24"/>
          <w:szCs w:val="24"/>
          <w:lang w:val="mn-MN"/>
        </w:rPr>
        <w:t>зорилго”-ын</w:t>
      </w:r>
      <w:r w:rsidRPr="00042A3B">
        <w:rPr>
          <w:rFonts w:ascii="Times New Roman" w:hAnsi="Times New Roman" w:cs="Times New Roman"/>
          <w:b/>
          <w:sz w:val="24"/>
          <w:szCs w:val="24"/>
          <w:lang w:val="mn-MN"/>
        </w:rPr>
        <w:t xml:space="preserve"> </w:t>
      </w:r>
      <w:r w:rsidRPr="00042A3B">
        <w:rPr>
          <w:rFonts w:ascii="Times New Roman" w:hAnsi="Times New Roman" w:cs="Times New Roman"/>
          <w:sz w:val="24"/>
          <w:szCs w:val="24"/>
          <w:lang w:val="mn-MN"/>
        </w:rPr>
        <w:t xml:space="preserve">хүрээнд төрийн алба, төрийн албан хаагчдын чадавхыг дээшлүүлэх, авлига, албан тушаалын хэрэгт өртөхөөс урьдчилан сэргийлэх </w:t>
      </w:r>
      <w:r w:rsidRPr="00042A3B">
        <w:rPr>
          <w:rFonts w:ascii="Times New Roman" w:hAnsi="Times New Roman" w:cs="Times New Roman"/>
          <w:sz w:val="24"/>
          <w:szCs w:val="24"/>
          <w:lang w:val="mn-MN"/>
        </w:rPr>
        <w:lastRenderedPageBreak/>
        <w:t>зорилгоор эрсдэлийг тодорхойлох, ур чадварыг бодитой үнэлэх, сургалт, шинэ мэдлэг мэдээллээр хангах арга хэмжээний хүрээнд</w:t>
      </w:r>
      <w:r w:rsidR="00C5059B"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 xml:space="preserve">дараах 3 арга хэмжээг тусгажээ. </w:t>
      </w:r>
    </w:p>
    <w:p w14:paraId="1ABCF900" w14:textId="0DA0F70E" w:rsidR="00EB4773" w:rsidRPr="00042A3B" w:rsidRDefault="00EB4773"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Авлигын эсрэг хуульд заасан </w:t>
      </w:r>
      <w:r w:rsidRPr="00042A3B">
        <w:rPr>
          <w:rFonts w:ascii="Times New Roman" w:hAnsi="Times New Roman" w:cs="Times New Roman"/>
          <w:bCs/>
          <w:sz w:val="24"/>
          <w:szCs w:val="24"/>
          <w:shd w:val="clear" w:color="auto" w:fill="FFFFFF"/>
          <w:lang w:val="mn-MN"/>
        </w:rPr>
        <w:t xml:space="preserve">олон нийтийг соён гэгээрүүлэх, авлигаас урьдчилан сэргийлэх үйл ажиллагааны хүрээнд </w:t>
      </w:r>
      <w:r w:rsidR="00F72F89" w:rsidRPr="00042A3B">
        <w:rPr>
          <w:rFonts w:ascii="Times New Roman" w:hAnsi="Times New Roman" w:cs="Times New Roman"/>
          <w:bCs/>
          <w:sz w:val="24"/>
          <w:szCs w:val="24"/>
          <w:shd w:val="clear" w:color="auto" w:fill="FFFFFF"/>
          <w:lang w:val="mn-MN"/>
        </w:rPr>
        <w:t>хэрэгжүүлэх арга хэмжээг хариуцах байгууллагыг АТҮХ төсөлд тодорхойлоогүй тул аль байгууллагад зардал үүсэхийг тооцох боломжгүй</w:t>
      </w:r>
      <w:r w:rsidR="00046CAD" w:rsidRPr="00042A3B">
        <w:rPr>
          <w:rFonts w:ascii="Times New Roman" w:hAnsi="Times New Roman" w:cs="Times New Roman"/>
          <w:bCs/>
          <w:sz w:val="24"/>
          <w:szCs w:val="24"/>
          <w:shd w:val="clear" w:color="auto" w:fill="FFFFFF"/>
          <w:lang w:val="mn-MN"/>
        </w:rPr>
        <w:t>.</w:t>
      </w:r>
      <w:r w:rsidR="00F72F89" w:rsidRPr="00042A3B">
        <w:rPr>
          <w:rFonts w:ascii="Times New Roman" w:hAnsi="Times New Roman" w:cs="Times New Roman"/>
          <w:bCs/>
          <w:sz w:val="24"/>
          <w:szCs w:val="24"/>
          <w:shd w:val="clear" w:color="auto" w:fill="FFFFFF"/>
          <w:lang w:val="mn-MN"/>
        </w:rPr>
        <w:t xml:space="preserve"> Гэхдээ өмнөх хөтөлбөрийг хэрэгжүүлсэн байдал болон хууль тогтоомжийг зохицуулалтаас харахад </w:t>
      </w:r>
      <w:r w:rsidRPr="00042A3B">
        <w:rPr>
          <w:rFonts w:ascii="Times New Roman" w:hAnsi="Times New Roman" w:cs="Times New Roman"/>
          <w:sz w:val="24"/>
          <w:szCs w:val="24"/>
          <w:lang w:val="mn-MN"/>
        </w:rPr>
        <w:t>АТГ авлигатай тэмцэх талаар сургалт, сурталчилгаа явуулах</w:t>
      </w:r>
      <w:r w:rsidRPr="00042A3B">
        <w:rPr>
          <w:rStyle w:val="FootnoteReference"/>
          <w:rFonts w:ascii="Times New Roman" w:hAnsi="Times New Roman" w:cs="Times New Roman"/>
          <w:sz w:val="24"/>
          <w:szCs w:val="24"/>
          <w:lang w:val="mn-MN"/>
        </w:rPr>
        <w:footnoteReference w:id="47"/>
      </w:r>
      <w:r w:rsidRPr="00042A3B">
        <w:rPr>
          <w:rFonts w:ascii="Times New Roman" w:hAnsi="Times New Roman" w:cs="Times New Roman"/>
          <w:sz w:val="24"/>
          <w:szCs w:val="24"/>
          <w:lang w:val="mn-MN"/>
        </w:rPr>
        <w:t xml:space="preserve"> чиг үүргийнхээ хүрээнд</w:t>
      </w:r>
      <w:r w:rsidR="00F72F89" w:rsidRPr="00042A3B">
        <w:rPr>
          <w:rFonts w:ascii="Times New Roman" w:hAnsi="Times New Roman" w:cs="Times New Roman"/>
          <w:sz w:val="24"/>
          <w:szCs w:val="24"/>
          <w:lang w:val="mn-MN"/>
        </w:rPr>
        <w:t xml:space="preserve"> бусад байгууллагатай, тухайлбал, ТАЗ-тэй</w:t>
      </w:r>
      <w:r w:rsidRPr="00042A3B">
        <w:rPr>
          <w:rFonts w:ascii="Times New Roman" w:hAnsi="Times New Roman" w:cs="Times New Roman"/>
          <w:sz w:val="24"/>
          <w:szCs w:val="24"/>
          <w:lang w:val="mn-MN"/>
        </w:rPr>
        <w:t xml:space="preserve"> хамтран хэрэгжүүлэх боломж</w:t>
      </w:r>
      <w:r w:rsidR="00F72F89" w:rsidRPr="00042A3B">
        <w:rPr>
          <w:rFonts w:ascii="Times New Roman" w:hAnsi="Times New Roman" w:cs="Times New Roman"/>
          <w:sz w:val="24"/>
          <w:szCs w:val="24"/>
          <w:lang w:val="mn-MN"/>
        </w:rPr>
        <w:t xml:space="preserve">той </w:t>
      </w:r>
      <w:r w:rsidRPr="00042A3B">
        <w:rPr>
          <w:rFonts w:ascii="Times New Roman" w:hAnsi="Times New Roman" w:cs="Times New Roman"/>
          <w:sz w:val="24"/>
          <w:szCs w:val="24"/>
          <w:lang w:val="mn-MN"/>
        </w:rPr>
        <w:t xml:space="preserve">байна. </w:t>
      </w:r>
    </w:p>
    <w:p w14:paraId="316672B5" w14:textId="06346B8B" w:rsidR="00F72F89" w:rsidRPr="00042A3B" w:rsidRDefault="00B81300"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2021 оны байдлаар төрийн албаны чадавхыг бэхжүүлэх чиглэлээр гадаад орнуудын Засгийн газар, олон улсын байгууллагын буцалтгүй тусламж, техникийн туслалцаа, хөнгөлөлттэй зээл, улсын төсөв, орон нутгийн хөгжлийн сангийн санхүүжилтээр төрийн 50 байгууллагад 157 төсөл хэрэгжиж байснаас 0,63 хувь нь Монгол Улс дахь </w:t>
      </w:r>
      <w:r w:rsidR="00341723" w:rsidRPr="00042A3B">
        <w:rPr>
          <w:rFonts w:ascii="Times New Roman" w:hAnsi="Times New Roman" w:cs="Times New Roman"/>
          <w:sz w:val="24"/>
          <w:szCs w:val="24"/>
          <w:lang w:val="mn-MN"/>
        </w:rPr>
        <w:t>а</w:t>
      </w:r>
      <w:r w:rsidRPr="00042A3B">
        <w:rPr>
          <w:rFonts w:ascii="Times New Roman" w:hAnsi="Times New Roman" w:cs="Times New Roman"/>
          <w:sz w:val="24"/>
          <w:szCs w:val="24"/>
          <w:lang w:val="mn-MN"/>
        </w:rPr>
        <w:t>влигатай тэмцэх чадавхыг сайжруулах чиглэлээр хэрэгж</w:t>
      </w:r>
      <w:r w:rsidR="009B2E9B" w:rsidRPr="00042A3B">
        <w:rPr>
          <w:rFonts w:ascii="Times New Roman" w:hAnsi="Times New Roman" w:cs="Times New Roman"/>
          <w:sz w:val="24"/>
          <w:szCs w:val="24"/>
          <w:lang w:val="mn-MN"/>
        </w:rPr>
        <w:t>жээ</w:t>
      </w:r>
      <w:r w:rsidRPr="00042A3B">
        <w:rPr>
          <w:rFonts w:ascii="Times New Roman" w:hAnsi="Times New Roman" w:cs="Times New Roman"/>
          <w:sz w:val="24"/>
          <w:szCs w:val="24"/>
          <w:lang w:val="mn-MN"/>
        </w:rPr>
        <w:t>.</w:t>
      </w:r>
      <w:r w:rsidRPr="00042A3B">
        <w:rPr>
          <w:rStyle w:val="FootnoteReference"/>
          <w:rFonts w:ascii="Times New Roman" w:hAnsi="Times New Roman" w:cs="Times New Roman"/>
          <w:sz w:val="24"/>
          <w:szCs w:val="24"/>
          <w:lang w:val="mn-MN"/>
        </w:rPr>
        <w:footnoteReference w:id="48"/>
      </w:r>
      <w:r w:rsidRPr="00042A3B">
        <w:rPr>
          <w:rFonts w:ascii="Times New Roman" w:hAnsi="Times New Roman" w:cs="Times New Roman"/>
          <w:sz w:val="24"/>
          <w:szCs w:val="24"/>
          <w:lang w:val="mn-MN"/>
        </w:rPr>
        <w:t xml:space="preserve"> Төрийн байгууллагуудад хэрэгжиж буй төсөл, хөтөлбөрүүдийн </w:t>
      </w:r>
      <w:r w:rsidR="00F72F89" w:rsidRPr="00042A3B">
        <w:rPr>
          <w:rFonts w:ascii="Times New Roman" w:hAnsi="Times New Roman" w:cs="Times New Roman"/>
          <w:sz w:val="24"/>
          <w:szCs w:val="24"/>
          <w:lang w:val="mn-MN"/>
        </w:rPr>
        <w:t>хүрээнд төрийн албан хаагчдыг чадавхжуулах, мэргэшүүлэх чиглэлээр цөөнгүй ажил хийгд</w:t>
      </w:r>
      <w:r w:rsidR="009B2E9B" w:rsidRPr="00042A3B">
        <w:rPr>
          <w:rFonts w:ascii="Times New Roman" w:hAnsi="Times New Roman" w:cs="Times New Roman"/>
          <w:sz w:val="24"/>
          <w:szCs w:val="24"/>
          <w:lang w:val="mn-MN"/>
        </w:rPr>
        <w:t>сэн</w:t>
      </w:r>
      <w:r w:rsidR="00F72F89" w:rsidRPr="00042A3B">
        <w:rPr>
          <w:rFonts w:ascii="Times New Roman" w:hAnsi="Times New Roman" w:cs="Times New Roman"/>
          <w:sz w:val="24"/>
          <w:szCs w:val="24"/>
          <w:lang w:val="mn-MN"/>
        </w:rPr>
        <w:t xml:space="preserve"> байна. </w:t>
      </w:r>
    </w:p>
    <w:p w14:paraId="4D09F100" w14:textId="79D76974" w:rsidR="00C97DB1" w:rsidRPr="00042A3B" w:rsidRDefault="00C97DB1"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Аливаа нэг </w:t>
      </w:r>
      <w:r w:rsidR="002553D6" w:rsidRPr="00042A3B">
        <w:rPr>
          <w:rFonts w:ascii="Times New Roman" w:hAnsi="Times New Roman" w:cs="Times New Roman"/>
          <w:sz w:val="24"/>
          <w:szCs w:val="24"/>
          <w:lang w:val="mn-MN"/>
        </w:rPr>
        <w:t>агуулгын хүрээнд а</w:t>
      </w:r>
      <w:r w:rsidRPr="00042A3B">
        <w:rPr>
          <w:rFonts w:ascii="Times New Roman" w:hAnsi="Times New Roman" w:cs="Times New Roman"/>
          <w:sz w:val="24"/>
          <w:szCs w:val="24"/>
          <w:lang w:val="mn-MN"/>
        </w:rPr>
        <w:t>рга, аргачлал, шалгуур, арга зүй, гарын авлага зэрэг хэрэглэгдэхүүн</w:t>
      </w:r>
      <w:r w:rsidR="002553D6" w:rsidRPr="00042A3B">
        <w:rPr>
          <w:rFonts w:ascii="Times New Roman" w:hAnsi="Times New Roman" w:cs="Times New Roman"/>
          <w:sz w:val="24"/>
          <w:szCs w:val="24"/>
          <w:lang w:val="mn-MN"/>
        </w:rPr>
        <w:t xml:space="preserve"> боловсруулах нь хуулийн </w:t>
      </w:r>
      <w:r w:rsidR="00341723" w:rsidRPr="00042A3B">
        <w:rPr>
          <w:rFonts w:ascii="Times New Roman" w:hAnsi="Times New Roman" w:cs="Times New Roman"/>
          <w:sz w:val="24"/>
          <w:szCs w:val="24"/>
          <w:lang w:val="mn-MN"/>
        </w:rPr>
        <w:t>дагуу</w:t>
      </w:r>
      <w:r w:rsidR="002553D6" w:rsidRPr="00042A3B">
        <w:rPr>
          <w:rFonts w:ascii="Times New Roman" w:hAnsi="Times New Roman" w:cs="Times New Roman"/>
          <w:sz w:val="24"/>
          <w:szCs w:val="24"/>
          <w:lang w:val="mn-MN"/>
        </w:rPr>
        <w:t xml:space="preserve"> </w:t>
      </w:r>
      <w:r w:rsidR="00F72F89" w:rsidRPr="00042A3B">
        <w:rPr>
          <w:rFonts w:ascii="Times New Roman" w:hAnsi="Times New Roman" w:cs="Times New Roman"/>
          <w:sz w:val="24"/>
          <w:szCs w:val="24"/>
          <w:lang w:val="mn-MN"/>
        </w:rPr>
        <w:t xml:space="preserve">асуудал эрхэлсэн төрийн </w:t>
      </w:r>
      <w:r w:rsidR="002553D6" w:rsidRPr="00042A3B">
        <w:rPr>
          <w:rFonts w:ascii="Times New Roman" w:hAnsi="Times New Roman" w:cs="Times New Roman"/>
          <w:sz w:val="24"/>
          <w:szCs w:val="24"/>
          <w:lang w:val="mn-MN"/>
        </w:rPr>
        <w:t xml:space="preserve">байгууллагын чиг үүрэгт харьяалагдах боловч тухайн байгууллагын албан хаагчдад эдгээр хэрэглэгдэхүүнийг боловсруулахад мэргэшсэн эрдэмтэн, судлаачидтай хамтран ажиллах, иргэд, иргэний нийгмийн байгууллагуудаас санал авах, хэлэлцүүлэх, шаардлагатай материал цуглуулах, орчуулах, хэвлэн нийтлэх зэрэг олон төрлийн үйл ажиллагааг санхүүжүүлэх хэрэгцээ үүсдэг. Иймээс АХҮТ төслийн хүрээнд боловсруулах арга, аргачлал, шалгуур, арга зүй, гарын авлага боловсруулахад тодорхой хэмжээний төсөв хуваарилах шаардлагатай гэж үзэн Төрийн худалдан авах ажиллагааны цахим хуудсанд байршуулсан үнийн саналын дундаж хэмжээгээр </w:t>
      </w:r>
      <w:r w:rsidR="00C6436E" w:rsidRPr="00042A3B">
        <w:rPr>
          <w:rFonts w:ascii="Times New Roman" w:hAnsi="Times New Roman" w:cs="Times New Roman"/>
          <w:sz w:val="24"/>
          <w:szCs w:val="24"/>
          <w:lang w:val="mn-MN"/>
        </w:rPr>
        <w:t>зардлыг тооцоолсон</w:t>
      </w:r>
      <w:r w:rsidR="00341723" w:rsidRPr="00042A3B">
        <w:rPr>
          <w:rFonts w:ascii="Times New Roman" w:hAnsi="Times New Roman" w:cs="Times New Roman"/>
          <w:sz w:val="24"/>
          <w:szCs w:val="24"/>
          <w:lang w:val="mn-MN"/>
        </w:rPr>
        <w:t>.</w:t>
      </w:r>
    </w:p>
    <w:p w14:paraId="7D2C3D29" w14:textId="1020FB95" w:rsidR="002959B0" w:rsidRPr="00042A3B" w:rsidRDefault="002959B0" w:rsidP="00214938">
      <w:pPr>
        <w:pStyle w:val="Caption"/>
        <w:spacing w:after="0"/>
        <w:jc w:val="right"/>
        <w:rPr>
          <w:rFonts w:ascii="Times New Roman" w:hAnsi="Times New Roman" w:cs="Times New Roman"/>
          <w:color w:val="auto"/>
          <w:sz w:val="20"/>
          <w:szCs w:val="20"/>
          <w:lang w:val="mn-MN"/>
        </w:rPr>
      </w:pPr>
      <w:bookmarkStart w:id="40" w:name="_Toc135507533"/>
      <w:r w:rsidRPr="00042A3B">
        <w:rPr>
          <w:rFonts w:ascii="Times New Roman" w:hAnsi="Times New Roman" w:cs="Times New Roman"/>
          <w:color w:val="auto"/>
          <w:sz w:val="20"/>
          <w:szCs w:val="20"/>
          <w:lang w:val="mn-MN"/>
        </w:rPr>
        <w:t xml:space="preserve">Дүрс </w:t>
      </w:r>
      <w:r w:rsidR="00D03C4A" w:rsidRPr="00042A3B">
        <w:rPr>
          <w:rFonts w:ascii="Times New Roman" w:hAnsi="Times New Roman" w:cs="Times New Roman"/>
          <w:color w:val="auto"/>
          <w:sz w:val="20"/>
          <w:szCs w:val="20"/>
          <w:lang w:val="mn-MN"/>
        </w:rPr>
        <w:fldChar w:fldCharType="begin"/>
      </w:r>
      <w:r w:rsidR="00D03C4A" w:rsidRPr="00042A3B">
        <w:rPr>
          <w:rFonts w:ascii="Times New Roman" w:hAnsi="Times New Roman" w:cs="Times New Roman"/>
          <w:color w:val="auto"/>
          <w:sz w:val="20"/>
          <w:szCs w:val="20"/>
          <w:lang w:val="mn-MN"/>
        </w:rPr>
        <w:instrText xml:space="preserve"> SEQ Дүрс \* ARABIC </w:instrText>
      </w:r>
      <w:r w:rsidR="00D03C4A" w:rsidRPr="00042A3B">
        <w:rPr>
          <w:rFonts w:ascii="Times New Roman" w:hAnsi="Times New Roman" w:cs="Times New Roman"/>
          <w:color w:val="auto"/>
          <w:sz w:val="20"/>
          <w:szCs w:val="20"/>
          <w:lang w:val="mn-MN"/>
        </w:rPr>
        <w:fldChar w:fldCharType="separate"/>
      </w:r>
      <w:r w:rsidR="008859B4" w:rsidRPr="00042A3B">
        <w:rPr>
          <w:rFonts w:ascii="Times New Roman" w:hAnsi="Times New Roman" w:cs="Times New Roman"/>
          <w:noProof/>
          <w:color w:val="auto"/>
          <w:sz w:val="20"/>
          <w:szCs w:val="20"/>
          <w:lang w:val="mn-MN"/>
        </w:rPr>
        <w:t>2</w:t>
      </w:r>
      <w:r w:rsidR="00D03C4A"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Зорилт 2-ын хүрээнд хэрэглэгдэхүүн боловсруулахтай холбоотой үүсэх зардал агуулсан заалтууд</w:t>
      </w:r>
      <w:bookmarkEnd w:id="40"/>
    </w:p>
    <w:p w14:paraId="4C44874B" w14:textId="77FC4593" w:rsidR="002959B0" w:rsidRPr="00042A3B" w:rsidRDefault="002959B0"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24061BE7" wp14:editId="7D21FFD5">
            <wp:extent cx="5962650" cy="3061252"/>
            <wp:effectExtent l="38100" t="0" r="0" b="63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EE6BE35" w14:textId="6225A770" w:rsidR="00961052" w:rsidRPr="00042A3B" w:rsidRDefault="00E257E7" w:rsidP="00214938">
      <w:pPr>
        <w:spacing w:line="240" w:lineRule="auto"/>
        <w:ind w:firstLine="720"/>
        <w:jc w:val="both"/>
        <w:rPr>
          <w:rFonts w:ascii="Times New Roman" w:hAnsi="Times New Roman" w:cs="Times New Roman"/>
          <w:bCs/>
          <w:sz w:val="24"/>
          <w:szCs w:val="24"/>
          <w:shd w:val="clear" w:color="auto" w:fill="FFFFFF"/>
          <w:lang w:val="mn-MN"/>
        </w:rPr>
      </w:pPr>
      <w:r w:rsidRPr="00042A3B">
        <w:rPr>
          <w:rFonts w:ascii="Times New Roman" w:hAnsi="Times New Roman" w:cs="Times New Roman"/>
          <w:sz w:val="24"/>
          <w:szCs w:val="24"/>
          <w:lang w:val="mn-MN"/>
        </w:rPr>
        <w:lastRenderedPageBreak/>
        <w:t xml:space="preserve">АХҮТ төслийн зорилго 2-ын </w:t>
      </w:r>
      <w:r w:rsidR="00F95069" w:rsidRPr="00042A3B">
        <w:rPr>
          <w:rFonts w:ascii="Times New Roman" w:hAnsi="Times New Roman" w:cs="Times New Roman"/>
          <w:sz w:val="24"/>
          <w:szCs w:val="24"/>
          <w:lang w:val="mn-MN"/>
        </w:rPr>
        <w:t xml:space="preserve">Төрийн албаны хүний нөөцийн удирдлага болон томилгооны ил тод, мэргэшсэн тогтвортой байдлыг бэхжүүлэх зорилтын </w:t>
      </w:r>
      <w:r w:rsidRPr="00042A3B">
        <w:rPr>
          <w:rFonts w:ascii="Times New Roman" w:hAnsi="Times New Roman" w:cs="Times New Roman"/>
          <w:sz w:val="24"/>
          <w:szCs w:val="24"/>
          <w:lang w:val="mn-MN"/>
        </w:rPr>
        <w:t>2.1.3-т заасан т</w:t>
      </w:r>
      <w:r w:rsidR="00F95069" w:rsidRPr="00042A3B">
        <w:rPr>
          <w:rFonts w:ascii="Times New Roman" w:hAnsi="Times New Roman" w:cs="Times New Roman"/>
          <w:sz w:val="24"/>
          <w:szCs w:val="24"/>
          <w:lang w:val="mn-MN"/>
        </w:rPr>
        <w:t>өрийн албан хаагчийг мэргэшүүлэх болон бусад сургалтын давтамж, агуулгыг шинэч</w:t>
      </w:r>
      <w:r w:rsidRPr="00042A3B">
        <w:rPr>
          <w:rFonts w:ascii="Times New Roman" w:hAnsi="Times New Roman" w:cs="Times New Roman"/>
          <w:sz w:val="24"/>
          <w:szCs w:val="24"/>
          <w:lang w:val="mn-MN"/>
        </w:rPr>
        <w:t xml:space="preserve">лэх арга хэмжээг </w:t>
      </w:r>
      <w:r w:rsidR="0008588A" w:rsidRPr="00042A3B">
        <w:rPr>
          <w:rFonts w:ascii="Times New Roman" w:hAnsi="Times New Roman" w:cs="Times New Roman"/>
          <w:sz w:val="24"/>
          <w:szCs w:val="24"/>
          <w:lang w:val="mn-MN"/>
        </w:rPr>
        <w:t>Төрийн албаны тухай хуульд заасны дагуу З</w:t>
      </w:r>
      <w:r w:rsidR="00341723" w:rsidRPr="00042A3B">
        <w:rPr>
          <w:rFonts w:ascii="Times New Roman" w:hAnsi="Times New Roman" w:cs="Times New Roman"/>
          <w:sz w:val="24"/>
          <w:szCs w:val="24"/>
          <w:lang w:val="mn-MN"/>
        </w:rPr>
        <w:t>Г</w:t>
      </w:r>
      <w:r w:rsidR="0008588A"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Т</w:t>
      </w:r>
      <w:r w:rsidR="00341723" w:rsidRPr="00042A3B">
        <w:rPr>
          <w:rFonts w:ascii="Times New Roman" w:hAnsi="Times New Roman" w:cs="Times New Roman"/>
          <w:sz w:val="24"/>
          <w:szCs w:val="24"/>
          <w:lang w:val="mn-MN"/>
        </w:rPr>
        <w:t>АЗ-</w:t>
      </w:r>
      <w:r w:rsidR="0008588A" w:rsidRPr="00042A3B">
        <w:rPr>
          <w:rFonts w:ascii="Times New Roman" w:hAnsi="Times New Roman" w:cs="Times New Roman"/>
          <w:sz w:val="24"/>
          <w:szCs w:val="24"/>
          <w:lang w:val="mn-MN"/>
        </w:rPr>
        <w:t>т</w:t>
      </w:r>
      <w:r w:rsidR="00C6436E" w:rsidRPr="00042A3B">
        <w:rPr>
          <w:rFonts w:ascii="Times New Roman" w:hAnsi="Times New Roman" w:cs="Times New Roman"/>
          <w:sz w:val="24"/>
          <w:szCs w:val="24"/>
          <w:lang w:val="mn-MN"/>
        </w:rPr>
        <w:t>эй</w:t>
      </w:r>
      <w:r w:rsidR="0008588A" w:rsidRPr="00042A3B">
        <w:rPr>
          <w:rFonts w:ascii="Times New Roman" w:hAnsi="Times New Roman" w:cs="Times New Roman"/>
          <w:sz w:val="24"/>
          <w:szCs w:val="24"/>
          <w:lang w:val="mn-MN"/>
        </w:rPr>
        <w:t xml:space="preserve"> хамтран</w:t>
      </w:r>
      <w:r w:rsidR="0008588A" w:rsidRPr="00042A3B">
        <w:rPr>
          <w:rStyle w:val="FootnoteReference"/>
          <w:rFonts w:ascii="Times New Roman" w:hAnsi="Times New Roman" w:cs="Times New Roman"/>
          <w:sz w:val="24"/>
          <w:szCs w:val="24"/>
          <w:lang w:val="mn-MN"/>
        </w:rPr>
        <w:footnoteReference w:id="49"/>
      </w:r>
      <w:r w:rsidRPr="00042A3B">
        <w:rPr>
          <w:rFonts w:ascii="Times New Roman" w:hAnsi="Times New Roman" w:cs="Times New Roman"/>
          <w:sz w:val="24"/>
          <w:szCs w:val="24"/>
          <w:lang w:val="mn-MN"/>
        </w:rPr>
        <w:t xml:space="preserve"> төрийн албан хаагчдын сургалтын хөтөлбөрийг боловсруулах, </w:t>
      </w:r>
      <w:r w:rsidR="0008588A" w:rsidRPr="00042A3B">
        <w:rPr>
          <w:rFonts w:ascii="Times New Roman" w:hAnsi="Times New Roman" w:cs="Times New Roman"/>
          <w:sz w:val="24"/>
          <w:szCs w:val="24"/>
          <w:lang w:val="mn-MN"/>
        </w:rPr>
        <w:t>З</w:t>
      </w:r>
      <w:r w:rsidR="007F03CD" w:rsidRPr="00042A3B">
        <w:rPr>
          <w:rFonts w:ascii="Times New Roman" w:hAnsi="Times New Roman" w:cs="Times New Roman"/>
          <w:sz w:val="24"/>
          <w:szCs w:val="24"/>
          <w:lang w:val="mn-MN"/>
        </w:rPr>
        <w:t xml:space="preserve">Г-ын </w:t>
      </w:r>
      <w:r w:rsidR="0008588A" w:rsidRPr="00042A3B">
        <w:rPr>
          <w:rFonts w:ascii="Times New Roman" w:hAnsi="Times New Roman" w:cs="Times New Roman"/>
          <w:sz w:val="24"/>
          <w:szCs w:val="24"/>
          <w:lang w:val="mn-MN"/>
        </w:rPr>
        <w:t>харьяа сургалтын байгууллага</w:t>
      </w:r>
      <w:r w:rsidR="0008588A" w:rsidRPr="00042A3B">
        <w:rPr>
          <w:rStyle w:val="FootnoteReference"/>
          <w:rFonts w:ascii="Times New Roman" w:hAnsi="Times New Roman" w:cs="Times New Roman"/>
          <w:sz w:val="24"/>
          <w:szCs w:val="24"/>
          <w:lang w:val="mn-MN"/>
        </w:rPr>
        <w:footnoteReference w:id="50"/>
      </w:r>
      <w:r w:rsidR="0008588A" w:rsidRPr="00042A3B">
        <w:rPr>
          <w:rFonts w:ascii="Times New Roman" w:hAnsi="Times New Roman" w:cs="Times New Roman"/>
          <w:sz w:val="24"/>
          <w:szCs w:val="24"/>
          <w:lang w:val="mn-MN"/>
        </w:rPr>
        <w:t xml:space="preserve"> </w:t>
      </w:r>
      <w:r w:rsidR="00C6436E" w:rsidRPr="00042A3B">
        <w:rPr>
          <w:rFonts w:ascii="Times New Roman" w:hAnsi="Times New Roman" w:cs="Times New Roman"/>
          <w:sz w:val="24"/>
          <w:szCs w:val="24"/>
          <w:lang w:val="mn-MN"/>
        </w:rPr>
        <w:t>(Удирдлагын академи)</w:t>
      </w:r>
      <w:r w:rsidR="00B81300"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сургалт зохион байгуулах</w:t>
      </w:r>
      <w:r w:rsidR="0008588A" w:rsidRPr="00042A3B">
        <w:rPr>
          <w:rFonts w:ascii="Times New Roman" w:hAnsi="Times New Roman" w:cs="Times New Roman"/>
          <w:sz w:val="24"/>
          <w:szCs w:val="24"/>
          <w:lang w:val="mn-MN"/>
        </w:rPr>
        <w:t xml:space="preserve"> ажлыг хуулиар хүлээсэн</w:t>
      </w:r>
      <w:r w:rsidRPr="00042A3B">
        <w:rPr>
          <w:rFonts w:ascii="Times New Roman" w:hAnsi="Times New Roman" w:cs="Times New Roman"/>
          <w:sz w:val="24"/>
          <w:szCs w:val="24"/>
          <w:lang w:val="mn-MN"/>
        </w:rPr>
        <w:t xml:space="preserve"> чиг үүргийнхээ дагуу </w:t>
      </w:r>
      <w:r w:rsidR="00341723" w:rsidRPr="00042A3B">
        <w:rPr>
          <w:rFonts w:ascii="Times New Roman" w:hAnsi="Times New Roman" w:cs="Times New Roman"/>
          <w:sz w:val="24"/>
          <w:szCs w:val="24"/>
          <w:lang w:val="mn-MN"/>
        </w:rPr>
        <w:t xml:space="preserve">тус тус </w:t>
      </w:r>
      <w:r w:rsidR="0008588A" w:rsidRPr="00042A3B">
        <w:rPr>
          <w:rFonts w:ascii="Times New Roman" w:hAnsi="Times New Roman" w:cs="Times New Roman"/>
          <w:sz w:val="24"/>
          <w:szCs w:val="24"/>
          <w:lang w:val="mn-MN"/>
        </w:rPr>
        <w:t>хэрэгжүүл</w:t>
      </w:r>
      <w:r w:rsidR="00EB4773" w:rsidRPr="00042A3B">
        <w:rPr>
          <w:rFonts w:ascii="Times New Roman" w:hAnsi="Times New Roman" w:cs="Times New Roman"/>
          <w:sz w:val="24"/>
          <w:szCs w:val="24"/>
          <w:lang w:val="mn-MN"/>
        </w:rPr>
        <w:t>нэ</w:t>
      </w:r>
      <w:r w:rsidR="007F03CD" w:rsidRPr="00042A3B">
        <w:rPr>
          <w:rFonts w:ascii="Times New Roman" w:hAnsi="Times New Roman" w:cs="Times New Roman"/>
          <w:sz w:val="24"/>
          <w:szCs w:val="24"/>
          <w:lang w:val="mn-MN"/>
        </w:rPr>
        <w:t>.</w:t>
      </w:r>
      <w:r w:rsidR="00B81300" w:rsidRPr="00042A3B">
        <w:rPr>
          <w:rFonts w:ascii="Times New Roman" w:hAnsi="Times New Roman" w:cs="Times New Roman"/>
          <w:sz w:val="24"/>
          <w:szCs w:val="24"/>
          <w:lang w:val="mn-MN"/>
        </w:rPr>
        <w:t xml:space="preserve"> </w:t>
      </w:r>
      <w:r w:rsidR="007F03CD" w:rsidRPr="00042A3B">
        <w:rPr>
          <w:rFonts w:ascii="Times New Roman" w:hAnsi="Times New Roman" w:cs="Times New Roman"/>
          <w:sz w:val="24"/>
          <w:szCs w:val="24"/>
          <w:lang w:val="mn-MN"/>
        </w:rPr>
        <w:t>Тухайлбал, ЗГ-ын 2019 оны “</w:t>
      </w:r>
      <w:r w:rsidR="007F03CD" w:rsidRPr="00042A3B">
        <w:rPr>
          <w:rFonts w:ascii="Times New Roman" w:hAnsi="Times New Roman" w:cs="Times New Roman"/>
          <w:bCs/>
          <w:sz w:val="24"/>
          <w:szCs w:val="24"/>
          <w:shd w:val="clear" w:color="auto" w:fill="FFFFFF"/>
          <w:lang w:val="mn-MN"/>
        </w:rPr>
        <w:t>Сургалтын агуулга, хөтөлбөр батлах тухай”</w:t>
      </w:r>
      <w:r w:rsidR="007F03CD" w:rsidRPr="00042A3B">
        <w:rPr>
          <w:rFonts w:ascii="Times New Roman" w:hAnsi="Times New Roman" w:cs="Times New Roman"/>
          <w:sz w:val="24"/>
          <w:szCs w:val="24"/>
          <w:lang w:val="mn-MN"/>
        </w:rPr>
        <w:t xml:space="preserve"> 299 дүгээр тогтоолоор</w:t>
      </w:r>
      <w:r w:rsidR="007F03CD" w:rsidRPr="00042A3B">
        <w:rPr>
          <w:rStyle w:val="FootnoteReference"/>
          <w:rFonts w:ascii="Times New Roman" w:hAnsi="Times New Roman" w:cs="Times New Roman"/>
          <w:sz w:val="24"/>
          <w:szCs w:val="24"/>
          <w:lang w:val="mn-MN"/>
        </w:rPr>
        <w:footnoteReference w:id="51"/>
      </w:r>
      <w:r w:rsidR="007F03CD" w:rsidRPr="00042A3B">
        <w:rPr>
          <w:rFonts w:ascii="Times New Roman" w:hAnsi="Times New Roman" w:cs="Times New Roman"/>
          <w:sz w:val="24"/>
          <w:szCs w:val="24"/>
          <w:lang w:val="mn-MN"/>
        </w:rPr>
        <w:t xml:space="preserve"> </w:t>
      </w:r>
      <w:r w:rsidR="00DE44E4" w:rsidRPr="00042A3B">
        <w:rPr>
          <w:rFonts w:ascii="Times New Roman" w:hAnsi="Times New Roman" w:cs="Times New Roman"/>
          <w:sz w:val="24"/>
          <w:szCs w:val="24"/>
          <w:lang w:val="mn-MN"/>
        </w:rPr>
        <w:t>баталсан</w:t>
      </w:r>
      <w:r w:rsidR="007F03CD" w:rsidRPr="00042A3B">
        <w:rPr>
          <w:rFonts w:ascii="Times New Roman" w:hAnsi="Times New Roman" w:cs="Times New Roman"/>
          <w:sz w:val="24"/>
          <w:szCs w:val="24"/>
          <w:lang w:val="mn-MN"/>
        </w:rPr>
        <w:t xml:space="preserve"> </w:t>
      </w:r>
      <w:r w:rsidR="007F03CD" w:rsidRPr="00042A3B">
        <w:rPr>
          <w:rFonts w:ascii="Times New Roman" w:hAnsi="Times New Roman" w:cs="Times New Roman"/>
          <w:sz w:val="24"/>
          <w:szCs w:val="24"/>
          <w:shd w:val="clear" w:color="auto" w:fill="FFFFFF"/>
          <w:lang w:val="mn-MN"/>
        </w:rPr>
        <w:t>"Төрийн албан хаагчийн богино болон дунд хугацааны сургалтын агуулга"-</w:t>
      </w:r>
      <w:r w:rsidR="003F4906" w:rsidRPr="00042A3B">
        <w:rPr>
          <w:rFonts w:ascii="Times New Roman" w:hAnsi="Times New Roman" w:cs="Times New Roman"/>
          <w:sz w:val="24"/>
          <w:szCs w:val="24"/>
          <w:shd w:val="clear" w:color="auto" w:fill="FFFFFF"/>
          <w:lang w:val="mn-MN"/>
        </w:rPr>
        <w:t>ын т</w:t>
      </w:r>
      <w:r w:rsidR="003F4906" w:rsidRPr="00042A3B">
        <w:rPr>
          <w:rStyle w:val="Strong"/>
          <w:rFonts w:ascii="Times New Roman" w:hAnsi="Times New Roman" w:cs="Times New Roman"/>
          <w:b w:val="0"/>
          <w:sz w:val="24"/>
          <w:szCs w:val="24"/>
          <w:shd w:val="clear" w:color="auto" w:fill="FFFFFF"/>
          <w:lang w:val="mn-MN"/>
        </w:rPr>
        <w:t xml:space="preserve">өрийн албан хаагчийг мэргэшүүлэх дунд </w:t>
      </w:r>
      <w:r w:rsidR="003F4906" w:rsidRPr="00042A3B">
        <w:rPr>
          <w:rStyle w:val="FootnoteReference"/>
          <w:rFonts w:ascii="Times New Roman" w:hAnsi="Times New Roman" w:cs="Times New Roman"/>
          <w:bCs/>
          <w:sz w:val="24"/>
          <w:szCs w:val="24"/>
          <w:vertAlign w:val="baseline"/>
          <w:lang w:val="mn-MN"/>
        </w:rPr>
        <w:t xml:space="preserve">хугацааны сургалтад </w:t>
      </w:r>
      <w:r w:rsidR="003F4906" w:rsidRPr="00042A3B">
        <w:rPr>
          <w:rStyle w:val="FootnoteReference"/>
          <w:rFonts w:ascii="Times New Roman" w:hAnsi="Times New Roman" w:cs="Times New Roman"/>
          <w:sz w:val="24"/>
          <w:szCs w:val="24"/>
          <w:vertAlign w:val="baseline"/>
          <w:lang w:val="mn-MN"/>
        </w:rPr>
        <w:t>авлига, ашиг сонирхлын зөрчлөөс урьдчилан сэргийлэх ур чадварын чиглэл</w:t>
      </w:r>
      <w:r w:rsidR="003F4906" w:rsidRPr="00042A3B">
        <w:rPr>
          <w:rStyle w:val="FootnoteReference"/>
          <w:lang w:val="mn-MN"/>
        </w:rPr>
        <w:footnoteReference w:id="52"/>
      </w:r>
      <w:r w:rsidR="003F4906" w:rsidRPr="00042A3B">
        <w:rPr>
          <w:rFonts w:ascii="Times New Roman" w:hAnsi="Times New Roman" w:cs="Times New Roman"/>
          <w:sz w:val="24"/>
          <w:szCs w:val="24"/>
          <w:shd w:val="clear" w:color="auto" w:fill="FFFFFF"/>
          <w:lang w:val="mn-MN"/>
        </w:rPr>
        <w:t xml:space="preserve"> багтсан бөгөөд </w:t>
      </w:r>
      <w:r w:rsidR="003F4906" w:rsidRPr="00042A3B">
        <w:rPr>
          <w:rStyle w:val="Strong"/>
          <w:rFonts w:ascii="Times New Roman" w:hAnsi="Times New Roman" w:cs="Times New Roman"/>
          <w:b w:val="0"/>
          <w:sz w:val="24"/>
          <w:szCs w:val="24"/>
          <w:shd w:val="clear" w:color="auto" w:fill="FFFFFF"/>
          <w:lang w:val="mn-MN"/>
        </w:rPr>
        <w:t>Төрийн албан хаагчийн дунд хугацааны сургалтын хөтөлбөр</w:t>
      </w:r>
      <w:r w:rsidR="003F4906" w:rsidRPr="00042A3B">
        <w:rPr>
          <w:rFonts w:ascii="Times New Roman" w:hAnsi="Times New Roman" w:cs="Times New Roman"/>
          <w:sz w:val="24"/>
          <w:szCs w:val="24"/>
          <w:shd w:val="clear" w:color="auto" w:fill="FFFFFF"/>
          <w:lang w:val="mn-MN"/>
        </w:rPr>
        <w:t>т</w:t>
      </w:r>
      <w:r w:rsidR="003F4906" w:rsidRPr="00042A3B">
        <w:rPr>
          <w:rStyle w:val="FootnoteReference"/>
          <w:rFonts w:ascii="Times New Roman" w:hAnsi="Times New Roman" w:cs="Times New Roman"/>
          <w:sz w:val="24"/>
          <w:szCs w:val="24"/>
          <w:shd w:val="clear" w:color="auto" w:fill="FFFFFF"/>
          <w:lang w:val="mn-MN"/>
        </w:rPr>
        <w:footnoteReference w:id="53"/>
      </w:r>
      <w:r w:rsidR="003F4906" w:rsidRPr="00042A3B">
        <w:rPr>
          <w:rFonts w:ascii="Times New Roman" w:hAnsi="Times New Roman" w:cs="Times New Roman"/>
          <w:sz w:val="24"/>
          <w:szCs w:val="24"/>
          <w:shd w:val="clear" w:color="auto" w:fill="FFFFFF"/>
          <w:lang w:val="mn-MN"/>
        </w:rPr>
        <w:t xml:space="preserve"> энэ чиглэлээр</w:t>
      </w:r>
      <w:r w:rsidR="003F4906" w:rsidRPr="00042A3B">
        <w:rPr>
          <w:rFonts w:ascii="Times New Roman" w:hAnsi="Times New Roman" w:cs="Times New Roman"/>
          <w:b/>
          <w:sz w:val="24"/>
          <w:szCs w:val="24"/>
          <w:shd w:val="clear" w:color="auto" w:fill="FFFFFF"/>
          <w:lang w:val="mn-MN"/>
        </w:rPr>
        <w:t xml:space="preserve"> </w:t>
      </w:r>
      <w:r w:rsidR="003F4906" w:rsidRPr="00042A3B">
        <w:rPr>
          <w:rFonts w:ascii="Times New Roman" w:hAnsi="Times New Roman" w:cs="Times New Roman"/>
          <w:sz w:val="24"/>
          <w:szCs w:val="24"/>
          <w:shd w:val="clear" w:color="auto" w:fill="FFFFFF"/>
          <w:lang w:val="mn-MN"/>
        </w:rPr>
        <w:t xml:space="preserve">40 цагийн хичээл </w:t>
      </w:r>
      <w:r w:rsidR="00341723" w:rsidRPr="00042A3B">
        <w:rPr>
          <w:rFonts w:ascii="Times New Roman" w:hAnsi="Times New Roman" w:cs="Times New Roman"/>
          <w:sz w:val="24"/>
          <w:szCs w:val="24"/>
          <w:shd w:val="clear" w:color="auto" w:fill="FFFFFF"/>
          <w:lang w:val="mn-MN"/>
        </w:rPr>
        <w:t>ордог бол</w:t>
      </w:r>
      <w:r w:rsidR="00694578" w:rsidRPr="00042A3B">
        <w:rPr>
          <w:rFonts w:ascii="Times New Roman" w:hAnsi="Times New Roman" w:cs="Times New Roman"/>
          <w:sz w:val="24"/>
          <w:szCs w:val="24"/>
          <w:shd w:val="clear" w:color="auto" w:fill="FFFFFF"/>
          <w:lang w:val="mn-MN"/>
        </w:rPr>
        <w:t xml:space="preserve"> АТГ 2019 онд Авлигын эсрэг сургалтын хуваарь гаргаж</w:t>
      </w:r>
      <w:r w:rsidR="00C6436E" w:rsidRPr="00042A3B">
        <w:rPr>
          <w:rFonts w:ascii="Times New Roman" w:hAnsi="Times New Roman" w:cs="Times New Roman"/>
          <w:sz w:val="24"/>
          <w:szCs w:val="24"/>
          <w:shd w:val="clear" w:color="auto" w:fill="FFFFFF"/>
          <w:lang w:val="mn-MN"/>
        </w:rPr>
        <w:t xml:space="preserve"> төрийн албан хаагчдыг сургасан</w:t>
      </w:r>
      <w:r w:rsidR="00C6436E" w:rsidRPr="00042A3B">
        <w:rPr>
          <w:rStyle w:val="FootnoteReference"/>
          <w:rFonts w:ascii="Times New Roman" w:hAnsi="Times New Roman" w:cs="Times New Roman"/>
          <w:sz w:val="24"/>
          <w:szCs w:val="24"/>
          <w:shd w:val="clear" w:color="auto" w:fill="FFFFFF"/>
          <w:lang w:val="mn-MN"/>
        </w:rPr>
        <w:footnoteReference w:id="54"/>
      </w:r>
      <w:r w:rsidR="003F4906" w:rsidRPr="00042A3B">
        <w:rPr>
          <w:rFonts w:ascii="Times New Roman" w:hAnsi="Times New Roman" w:cs="Times New Roman"/>
          <w:sz w:val="24"/>
          <w:szCs w:val="24"/>
          <w:shd w:val="clear" w:color="auto" w:fill="FFFFFF"/>
          <w:lang w:val="mn-MN"/>
        </w:rPr>
        <w:t xml:space="preserve"> байна.</w:t>
      </w:r>
      <w:r w:rsidR="003F4906" w:rsidRPr="00042A3B">
        <w:rPr>
          <w:rFonts w:ascii="Times New Roman" w:hAnsi="Times New Roman" w:cs="Times New Roman"/>
          <w:bCs/>
          <w:sz w:val="24"/>
          <w:szCs w:val="24"/>
          <w:lang w:val="mn-MN"/>
        </w:rPr>
        <w:t xml:space="preserve"> </w:t>
      </w:r>
      <w:r w:rsidR="007F03CD" w:rsidRPr="00042A3B">
        <w:rPr>
          <w:rFonts w:ascii="Times New Roman" w:hAnsi="Times New Roman" w:cs="Times New Roman"/>
          <w:sz w:val="24"/>
          <w:szCs w:val="24"/>
          <w:lang w:val="mn-MN"/>
        </w:rPr>
        <w:t xml:space="preserve">Авлигын эсрэг хуулиар </w:t>
      </w:r>
      <w:r w:rsidR="007F03CD" w:rsidRPr="00042A3B">
        <w:rPr>
          <w:rFonts w:ascii="Times New Roman" w:hAnsi="Times New Roman" w:cs="Times New Roman"/>
          <w:bCs/>
          <w:sz w:val="24"/>
          <w:szCs w:val="24"/>
          <w:shd w:val="clear" w:color="auto" w:fill="FFFFFF"/>
          <w:lang w:val="mn-MN"/>
        </w:rPr>
        <w:t>авлигын асуудлаар сургалтын хөтөлбөр, гарын авлага боловсруулах ажилд сургалт, эрдэм шинжилгээний болон төрийн бус байгууллагуудыг оролцуулах</w:t>
      </w:r>
      <w:r w:rsidR="007F03CD" w:rsidRPr="00042A3B">
        <w:rPr>
          <w:rStyle w:val="FootnoteReference"/>
          <w:rFonts w:ascii="Times New Roman" w:hAnsi="Times New Roman" w:cs="Times New Roman"/>
          <w:bCs/>
          <w:sz w:val="24"/>
          <w:szCs w:val="24"/>
          <w:shd w:val="clear" w:color="auto" w:fill="FFFFFF"/>
          <w:lang w:val="mn-MN"/>
        </w:rPr>
        <w:footnoteReference w:id="55"/>
      </w:r>
      <w:r w:rsidR="007F03CD" w:rsidRPr="00042A3B">
        <w:rPr>
          <w:rFonts w:ascii="Times New Roman" w:hAnsi="Times New Roman" w:cs="Times New Roman"/>
          <w:bCs/>
          <w:sz w:val="24"/>
          <w:szCs w:val="24"/>
          <w:shd w:val="clear" w:color="auto" w:fill="FFFFFF"/>
          <w:lang w:val="mn-MN"/>
        </w:rPr>
        <w:t xml:space="preserve"> боломжийг олгосон. Иймээс </w:t>
      </w:r>
      <w:r w:rsidR="009B2E9B" w:rsidRPr="00042A3B">
        <w:rPr>
          <w:rFonts w:ascii="Times New Roman" w:hAnsi="Times New Roman" w:cs="Times New Roman"/>
          <w:bCs/>
          <w:sz w:val="24"/>
          <w:szCs w:val="24"/>
          <w:shd w:val="clear" w:color="auto" w:fill="FFFFFF"/>
          <w:lang w:val="mn-MN"/>
        </w:rPr>
        <w:t xml:space="preserve">ялангуяа </w:t>
      </w:r>
      <w:r w:rsidR="00AD7BAF" w:rsidRPr="00042A3B">
        <w:rPr>
          <w:rFonts w:ascii="Times New Roman" w:hAnsi="Times New Roman" w:cs="Times New Roman"/>
          <w:bCs/>
          <w:sz w:val="24"/>
          <w:szCs w:val="24"/>
          <w:shd w:val="clear" w:color="auto" w:fill="FFFFFF"/>
          <w:lang w:val="mn-MN"/>
        </w:rPr>
        <w:t>олон улсын комплаенсийн шаардлагыг</w:t>
      </w:r>
      <w:r w:rsidR="009B2E9B" w:rsidRPr="00042A3B">
        <w:rPr>
          <w:rFonts w:ascii="Times New Roman" w:hAnsi="Times New Roman" w:cs="Times New Roman"/>
          <w:bCs/>
          <w:sz w:val="24"/>
          <w:szCs w:val="24"/>
          <w:shd w:val="clear" w:color="auto" w:fill="FFFFFF"/>
          <w:lang w:val="mn-MN"/>
        </w:rPr>
        <w:t xml:space="preserve"> хангах чиглэлд мэргэжлийн байгууллагуудын оролцоо, хамтын ажиллагаа чухал үүрэгтэй байна. </w:t>
      </w:r>
    </w:p>
    <w:p w14:paraId="0F53D0C2" w14:textId="5544A3FC" w:rsidR="001C0513" w:rsidRPr="00042A3B" w:rsidRDefault="001C0513" w:rsidP="00214938">
      <w:pPr>
        <w:pStyle w:val="Heading4"/>
        <w:spacing w:after="240" w:line="240" w:lineRule="auto"/>
        <w:jc w:val="both"/>
        <w:rPr>
          <w:rFonts w:ascii="Times New Roman" w:hAnsi="Times New Roman" w:cs="Times New Roman"/>
          <w:b/>
          <w:bCs/>
          <w:i w:val="0"/>
          <w:color w:val="auto"/>
          <w:sz w:val="24"/>
          <w:szCs w:val="24"/>
          <w:shd w:val="clear" w:color="auto" w:fill="FFFFFF"/>
          <w:lang w:val="mn-MN"/>
        </w:rPr>
      </w:pPr>
      <w:r w:rsidRPr="00042A3B">
        <w:rPr>
          <w:rFonts w:ascii="Times New Roman" w:hAnsi="Times New Roman" w:cs="Times New Roman"/>
          <w:b/>
          <w:i w:val="0"/>
          <w:color w:val="auto"/>
          <w:sz w:val="24"/>
          <w:szCs w:val="24"/>
          <w:lang w:val="mn-MN"/>
        </w:rPr>
        <w:t>Арга, аргачлал, шалгуур, арга зүй, гарын авлага зэрэг хэрэглэгдэхүүн боловсруулахтай холбоотой үүсэх хүний нөөцийн зардал</w:t>
      </w:r>
    </w:p>
    <w:p w14:paraId="3D5FE464" w14:textId="7453072D" w:rsidR="000E55B7" w:rsidRPr="00042A3B" w:rsidRDefault="00807860" w:rsidP="00214938">
      <w:pPr>
        <w:pStyle w:val="NormalWeb"/>
        <w:shd w:val="clear" w:color="auto" w:fill="FFFFFF"/>
        <w:spacing w:before="0" w:beforeAutospacing="0" w:after="0" w:afterAutospacing="0"/>
        <w:ind w:firstLine="720"/>
        <w:jc w:val="both"/>
        <w:rPr>
          <w:bCs/>
          <w:shd w:val="clear" w:color="auto" w:fill="FFFFFF"/>
          <w:lang w:val="mn-MN"/>
        </w:rPr>
      </w:pPr>
      <w:r w:rsidRPr="00042A3B">
        <w:rPr>
          <w:lang w:val="mn-MN"/>
        </w:rPr>
        <w:t xml:space="preserve">Хүний нөөцийн хэрэгцээг тодорхойлохдоо </w:t>
      </w:r>
      <w:r w:rsidR="000E55B7" w:rsidRPr="00042A3B">
        <w:rPr>
          <w:lang w:val="mn-MN"/>
        </w:rPr>
        <w:t>Засгийн газрын 2019 оны 299 дүгээр тогтоолын 2 дугаар хавсралтаар баталсан “</w:t>
      </w:r>
      <w:r w:rsidR="000E55B7" w:rsidRPr="00042A3B">
        <w:rPr>
          <w:bCs/>
          <w:shd w:val="clear" w:color="auto" w:fill="FFFFFF"/>
          <w:lang w:val="mn-MN"/>
        </w:rPr>
        <w:t xml:space="preserve">Төрийн албан албан хаагчийн богино болон дунд хугацааны сургалтын хөтөлбөр”-т тусгагдсан төрийн албан хаагчийг чиглүүлэх, мэргэшүүлэх, давтан мэргэшүүлэх </w:t>
      </w:r>
      <w:r w:rsidRPr="00042A3B">
        <w:rPr>
          <w:bCs/>
          <w:shd w:val="clear" w:color="auto" w:fill="FFFFFF"/>
          <w:lang w:val="mn-MN"/>
        </w:rPr>
        <w:t>89 чиглэлээр сургалт зохион байгуулж байгаагаас агуулгын хүрээнд шинэчлэх шаардлагатай 14 чиглэл байна гэж, мөн АТҮХ хэрэгжих 8 жилийн хугацаанд 1 удаа чиглэл тус бүрээр нэг байгууллагатай буюу 14 байгууллагатай гэрээ байгуулж шинэч</w:t>
      </w:r>
      <w:r w:rsidR="00341723" w:rsidRPr="00042A3B">
        <w:rPr>
          <w:bCs/>
          <w:shd w:val="clear" w:color="auto" w:fill="FFFFFF"/>
          <w:lang w:val="mn-MN"/>
        </w:rPr>
        <w:t>ил</w:t>
      </w:r>
      <w:r w:rsidRPr="00042A3B">
        <w:rPr>
          <w:bCs/>
          <w:shd w:val="clear" w:color="auto" w:fill="FFFFFF"/>
          <w:lang w:val="mn-MN"/>
        </w:rPr>
        <w:t xml:space="preserve">нэ гэж төсөөлөн дараах байдлаар тооцов. </w:t>
      </w:r>
    </w:p>
    <w:p w14:paraId="213876C3" w14:textId="4C3995D7" w:rsidR="000E55B7" w:rsidRPr="00042A3B" w:rsidRDefault="000E55B7" w:rsidP="00214938">
      <w:pPr>
        <w:pStyle w:val="Caption"/>
        <w:spacing w:before="240" w:after="0"/>
        <w:jc w:val="right"/>
        <w:rPr>
          <w:rFonts w:ascii="Times New Roman" w:hAnsi="Times New Roman" w:cs="Times New Roman"/>
          <w:color w:val="auto"/>
          <w:sz w:val="20"/>
          <w:szCs w:val="20"/>
          <w:lang w:val="mn-MN"/>
        </w:rPr>
      </w:pPr>
      <w:bookmarkStart w:id="41" w:name="_Toc135506068"/>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13</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r w:rsidR="00DA06D1" w:rsidRPr="00042A3B">
        <w:rPr>
          <w:rFonts w:ascii="Times New Roman" w:hAnsi="Times New Roman" w:cs="Times New Roman"/>
          <w:color w:val="auto"/>
          <w:sz w:val="20"/>
          <w:szCs w:val="20"/>
          <w:lang w:val="mn-MN"/>
        </w:rPr>
        <w:t>Гэрээгээр ажил гүйцэтгүүлэх байгууллага сонгох, үр дүнг үнэлэх</w:t>
      </w:r>
      <w:r w:rsidRPr="00042A3B">
        <w:rPr>
          <w:rFonts w:ascii="Times New Roman" w:hAnsi="Times New Roman" w:cs="Times New Roman"/>
          <w:color w:val="auto"/>
          <w:sz w:val="20"/>
          <w:szCs w:val="20"/>
          <w:lang w:val="mn-MN"/>
        </w:rPr>
        <w:t xml:space="preserve"> хугацаа, тохиолдлын тоо</w:t>
      </w:r>
      <w:bookmarkEnd w:id="41"/>
    </w:p>
    <w:tbl>
      <w:tblPr>
        <w:tblStyle w:val="TableGrid3"/>
        <w:tblW w:w="0" w:type="auto"/>
        <w:tblLook w:val="04A0" w:firstRow="1" w:lastRow="0" w:firstColumn="1" w:lastColumn="0" w:noHBand="0" w:noVBand="1"/>
      </w:tblPr>
      <w:tblGrid>
        <w:gridCol w:w="1070"/>
        <w:gridCol w:w="749"/>
        <w:gridCol w:w="2748"/>
        <w:gridCol w:w="1136"/>
        <w:gridCol w:w="1497"/>
        <w:gridCol w:w="1125"/>
        <w:gridCol w:w="1115"/>
      </w:tblGrid>
      <w:tr w:rsidR="0006057E" w:rsidRPr="00042A3B" w14:paraId="0DB64E8E" w14:textId="77777777" w:rsidTr="00694545">
        <w:tc>
          <w:tcPr>
            <w:tcW w:w="1075" w:type="dxa"/>
          </w:tcPr>
          <w:p w14:paraId="2066206C" w14:textId="77777777" w:rsidR="000E55B7" w:rsidRPr="00042A3B" w:rsidRDefault="000E55B7"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АТҮХ-н заалт</w:t>
            </w:r>
          </w:p>
        </w:tc>
        <w:tc>
          <w:tcPr>
            <w:tcW w:w="715" w:type="dxa"/>
          </w:tcPr>
          <w:p w14:paraId="08F68BC8" w14:textId="77777777" w:rsidR="000E55B7" w:rsidRPr="00042A3B" w:rsidRDefault="000E55B7"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Үүрэг</w:t>
            </w:r>
          </w:p>
        </w:tc>
        <w:tc>
          <w:tcPr>
            <w:tcW w:w="2770" w:type="dxa"/>
          </w:tcPr>
          <w:p w14:paraId="755D2223" w14:textId="77777777" w:rsidR="000E55B7" w:rsidRPr="00042A3B" w:rsidRDefault="000E55B7"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Стандарт үйл ажиллагаа</w:t>
            </w:r>
          </w:p>
        </w:tc>
        <w:tc>
          <w:tcPr>
            <w:tcW w:w="1136" w:type="dxa"/>
          </w:tcPr>
          <w:p w14:paraId="10F3988C" w14:textId="77777777" w:rsidR="000E55B7" w:rsidRPr="00042A3B" w:rsidRDefault="000E55B7"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Гүйцэтгэх хугацаа/</w:t>
            </w:r>
          </w:p>
          <w:p w14:paraId="6C2FE1D6" w14:textId="77777777" w:rsidR="000E55B7" w:rsidRPr="00042A3B" w:rsidRDefault="000E55B7"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минут</w:t>
            </w:r>
          </w:p>
        </w:tc>
        <w:tc>
          <w:tcPr>
            <w:tcW w:w="1500" w:type="dxa"/>
          </w:tcPr>
          <w:p w14:paraId="03F7CAAD" w14:textId="77777777" w:rsidR="000E55B7" w:rsidRPr="00042A3B" w:rsidRDefault="000E55B7"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Тохиолдлын тоо</w:t>
            </w:r>
          </w:p>
        </w:tc>
        <w:tc>
          <w:tcPr>
            <w:tcW w:w="1127" w:type="dxa"/>
          </w:tcPr>
          <w:p w14:paraId="5427131B" w14:textId="77777777" w:rsidR="000E55B7" w:rsidRPr="00042A3B" w:rsidRDefault="000E55B7"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Давтамж</w:t>
            </w:r>
          </w:p>
        </w:tc>
        <w:tc>
          <w:tcPr>
            <w:tcW w:w="1117" w:type="dxa"/>
          </w:tcPr>
          <w:p w14:paraId="7A14DEDA" w14:textId="77777777" w:rsidR="000E55B7" w:rsidRPr="00042A3B" w:rsidRDefault="000E55B7"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Тоон үзүүлэлт</w:t>
            </w:r>
          </w:p>
        </w:tc>
      </w:tr>
      <w:tr w:rsidR="0006057E" w:rsidRPr="00042A3B" w14:paraId="28172F37" w14:textId="77777777" w:rsidTr="00694545">
        <w:tc>
          <w:tcPr>
            <w:tcW w:w="1075" w:type="dxa"/>
            <w:vMerge w:val="restart"/>
            <w:textDirection w:val="btLr"/>
          </w:tcPr>
          <w:p w14:paraId="0EBBEBFD" w14:textId="0F1E60A2" w:rsidR="000E55B7" w:rsidRPr="00042A3B" w:rsidRDefault="000E55B7" w:rsidP="00214938">
            <w:pPr>
              <w:ind w:left="113" w:right="113"/>
              <w:jc w:val="center"/>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төрийн албан хаагчийг мэргэшүүлэх болон бусад сургалтын давтамж, агуулгыг шинэчлэх арга хэмжээ</w:t>
            </w:r>
          </w:p>
        </w:tc>
        <w:tc>
          <w:tcPr>
            <w:tcW w:w="715" w:type="dxa"/>
            <w:vMerge w:val="restart"/>
            <w:textDirection w:val="btLr"/>
          </w:tcPr>
          <w:p w14:paraId="5A5904C7" w14:textId="7808C3FA" w:rsidR="000E55B7" w:rsidRPr="00042A3B" w:rsidRDefault="000E55B7" w:rsidP="00214938">
            <w:pPr>
              <w:ind w:left="113" w:right="113"/>
              <w:jc w:val="center"/>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Гэрээ байгуулах, дүгэх</w:t>
            </w:r>
          </w:p>
        </w:tc>
        <w:tc>
          <w:tcPr>
            <w:tcW w:w="2770" w:type="dxa"/>
          </w:tcPr>
          <w:p w14:paraId="24192527" w14:textId="77777777" w:rsidR="000E55B7" w:rsidRPr="00042A3B" w:rsidRDefault="000E55B7"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Үүрэгтэй танилцах </w:t>
            </w:r>
          </w:p>
        </w:tc>
        <w:tc>
          <w:tcPr>
            <w:tcW w:w="1136" w:type="dxa"/>
          </w:tcPr>
          <w:p w14:paraId="73B3215B" w14:textId="77777777" w:rsidR="000E55B7" w:rsidRPr="00042A3B" w:rsidRDefault="000E55B7"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5</w:t>
            </w:r>
          </w:p>
        </w:tc>
        <w:tc>
          <w:tcPr>
            <w:tcW w:w="1500" w:type="dxa"/>
          </w:tcPr>
          <w:p w14:paraId="3A13983F" w14:textId="740DF431" w:rsidR="000E55B7"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1CC469DA" w14:textId="2C013A8B" w:rsidR="000E55B7"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361D962E" w14:textId="13A7656E" w:rsidR="000E55B7"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72785949" w14:textId="77777777" w:rsidTr="00694545">
        <w:tc>
          <w:tcPr>
            <w:tcW w:w="1075" w:type="dxa"/>
            <w:vMerge/>
          </w:tcPr>
          <w:p w14:paraId="1C7B15EB"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715" w:type="dxa"/>
            <w:vMerge/>
          </w:tcPr>
          <w:p w14:paraId="3904900B"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2770" w:type="dxa"/>
          </w:tcPr>
          <w:p w14:paraId="7F16CE42" w14:textId="7777777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Мэргэжлийн зөвлөгөө авах /холбогдох газраас/</w:t>
            </w:r>
          </w:p>
        </w:tc>
        <w:tc>
          <w:tcPr>
            <w:tcW w:w="1136" w:type="dxa"/>
          </w:tcPr>
          <w:p w14:paraId="28F3B922" w14:textId="7777777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30</w:t>
            </w:r>
          </w:p>
        </w:tc>
        <w:tc>
          <w:tcPr>
            <w:tcW w:w="1500" w:type="dxa"/>
          </w:tcPr>
          <w:p w14:paraId="29120A45" w14:textId="2651D90B"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3420C665" w14:textId="3A6CACC1"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6867D58C" w14:textId="382D2B1C"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60A1B41F" w14:textId="77777777" w:rsidTr="00694545">
        <w:tc>
          <w:tcPr>
            <w:tcW w:w="1075" w:type="dxa"/>
            <w:vMerge/>
          </w:tcPr>
          <w:p w14:paraId="0E064846"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715" w:type="dxa"/>
            <w:vMerge/>
          </w:tcPr>
          <w:p w14:paraId="220F578F"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2770" w:type="dxa"/>
          </w:tcPr>
          <w:p w14:paraId="419ED048" w14:textId="7777777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цуглуулах, нэгтгэх</w:t>
            </w:r>
          </w:p>
        </w:tc>
        <w:tc>
          <w:tcPr>
            <w:tcW w:w="1136" w:type="dxa"/>
          </w:tcPr>
          <w:p w14:paraId="04A93101" w14:textId="67EF2AA8"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180</w:t>
            </w:r>
          </w:p>
        </w:tc>
        <w:tc>
          <w:tcPr>
            <w:tcW w:w="1500" w:type="dxa"/>
          </w:tcPr>
          <w:p w14:paraId="69C9947B" w14:textId="7EA9DF98"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75521776" w14:textId="19755021"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695AEF78" w14:textId="00FD269C"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720662B1" w14:textId="77777777" w:rsidTr="00694545">
        <w:tc>
          <w:tcPr>
            <w:tcW w:w="1075" w:type="dxa"/>
            <w:vMerge/>
          </w:tcPr>
          <w:p w14:paraId="3687E7D2"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715" w:type="dxa"/>
            <w:vMerge/>
          </w:tcPr>
          <w:p w14:paraId="16D545F9"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2770" w:type="dxa"/>
          </w:tcPr>
          <w:p w14:paraId="0EEA1D67" w14:textId="70A2C8F1"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Гэрээний төсөл боловсруулах</w:t>
            </w:r>
          </w:p>
        </w:tc>
        <w:tc>
          <w:tcPr>
            <w:tcW w:w="1136" w:type="dxa"/>
          </w:tcPr>
          <w:p w14:paraId="4676B7E2" w14:textId="16118EFE"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180</w:t>
            </w:r>
          </w:p>
        </w:tc>
        <w:tc>
          <w:tcPr>
            <w:tcW w:w="1500" w:type="dxa"/>
          </w:tcPr>
          <w:p w14:paraId="53792D2C" w14:textId="05197E04"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6AC6C32E" w14:textId="448FB3AA"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663A9F83" w14:textId="59FC0633"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2B5B7ADC" w14:textId="77777777" w:rsidTr="00694545">
        <w:tc>
          <w:tcPr>
            <w:tcW w:w="1075" w:type="dxa"/>
            <w:vMerge/>
          </w:tcPr>
          <w:p w14:paraId="7A051509"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715" w:type="dxa"/>
            <w:vMerge/>
          </w:tcPr>
          <w:p w14:paraId="3004FA79"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2770" w:type="dxa"/>
          </w:tcPr>
          <w:p w14:paraId="4A09C5B4" w14:textId="7DED67A9"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Гэрээ байгуулах </w:t>
            </w:r>
          </w:p>
        </w:tc>
        <w:tc>
          <w:tcPr>
            <w:tcW w:w="1136" w:type="dxa"/>
          </w:tcPr>
          <w:p w14:paraId="73F26ABF" w14:textId="0335B8C6"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0" w:type="dxa"/>
          </w:tcPr>
          <w:p w14:paraId="35F611DB" w14:textId="3E459B66"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3C17CAC3" w14:textId="23D1F4EF"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77CA6A43" w14:textId="2D48F70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0F576AB3" w14:textId="77777777" w:rsidTr="00694545">
        <w:tc>
          <w:tcPr>
            <w:tcW w:w="1075" w:type="dxa"/>
            <w:vMerge/>
          </w:tcPr>
          <w:p w14:paraId="6F8520C3"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715" w:type="dxa"/>
            <w:vMerge/>
          </w:tcPr>
          <w:p w14:paraId="6146C6AF"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2770" w:type="dxa"/>
          </w:tcPr>
          <w:p w14:paraId="73410C80" w14:textId="7777777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Албан бичиг/үнэлгээний хуудас боловсруулах </w:t>
            </w:r>
          </w:p>
        </w:tc>
        <w:tc>
          <w:tcPr>
            <w:tcW w:w="1136" w:type="dxa"/>
          </w:tcPr>
          <w:p w14:paraId="21897E0B" w14:textId="7777777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0" w:type="dxa"/>
          </w:tcPr>
          <w:p w14:paraId="32B52312" w14:textId="0EF38B15"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6A0F306B" w14:textId="5EF624FE"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63C172A1" w14:textId="3347916A"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69383851" w14:textId="77777777" w:rsidTr="00694545">
        <w:tc>
          <w:tcPr>
            <w:tcW w:w="1075" w:type="dxa"/>
            <w:vMerge/>
          </w:tcPr>
          <w:p w14:paraId="27A51132"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715" w:type="dxa"/>
            <w:vMerge/>
          </w:tcPr>
          <w:p w14:paraId="02917F8A"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2770" w:type="dxa"/>
          </w:tcPr>
          <w:p w14:paraId="22D6727A" w14:textId="7777777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Холбогдох газарт мэдээллээ илгээх</w:t>
            </w:r>
          </w:p>
        </w:tc>
        <w:tc>
          <w:tcPr>
            <w:tcW w:w="1136" w:type="dxa"/>
          </w:tcPr>
          <w:p w14:paraId="17F285A5" w14:textId="7777777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w:t>
            </w:r>
          </w:p>
        </w:tc>
        <w:tc>
          <w:tcPr>
            <w:tcW w:w="1500" w:type="dxa"/>
          </w:tcPr>
          <w:p w14:paraId="4DFDD4D2" w14:textId="09F3F494"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1DDA59E0" w14:textId="322D6D29"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5CB6BB31" w14:textId="00099482"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3D9153AE" w14:textId="77777777" w:rsidTr="00694545">
        <w:tc>
          <w:tcPr>
            <w:tcW w:w="1075" w:type="dxa"/>
            <w:vMerge/>
          </w:tcPr>
          <w:p w14:paraId="2CD55C62"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715" w:type="dxa"/>
            <w:vMerge/>
          </w:tcPr>
          <w:p w14:paraId="1045F718"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2770" w:type="dxa"/>
          </w:tcPr>
          <w:p w14:paraId="6724FEE0" w14:textId="7777777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Баримт бичиг хуулбарлах, үдэх, хадгалах</w:t>
            </w:r>
          </w:p>
        </w:tc>
        <w:tc>
          <w:tcPr>
            <w:tcW w:w="1136" w:type="dxa"/>
          </w:tcPr>
          <w:p w14:paraId="1152C932" w14:textId="77777777"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w:t>
            </w:r>
          </w:p>
        </w:tc>
        <w:tc>
          <w:tcPr>
            <w:tcW w:w="1500" w:type="dxa"/>
          </w:tcPr>
          <w:p w14:paraId="2FFD3345" w14:textId="1D323D8D"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1FA4A912" w14:textId="0431C11F"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0AF6EA90" w14:textId="43B7A694"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69CD19C6" w14:textId="77777777" w:rsidTr="00694545">
        <w:tc>
          <w:tcPr>
            <w:tcW w:w="1075" w:type="dxa"/>
            <w:vMerge/>
          </w:tcPr>
          <w:p w14:paraId="0B440AFD"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715" w:type="dxa"/>
            <w:vMerge/>
          </w:tcPr>
          <w:p w14:paraId="4C66380B"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2770" w:type="dxa"/>
          </w:tcPr>
          <w:p w14:paraId="0880D750" w14:textId="2B69F34B" w:rsidR="00807860"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Гэрээ байгуулсан байгууллагыг мэдээллээр хангах</w:t>
            </w:r>
          </w:p>
        </w:tc>
        <w:tc>
          <w:tcPr>
            <w:tcW w:w="1136" w:type="dxa"/>
          </w:tcPr>
          <w:p w14:paraId="51D0DF52" w14:textId="5365DC86" w:rsidR="00807860"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180</w:t>
            </w:r>
          </w:p>
        </w:tc>
        <w:tc>
          <w:tcPr>
            <w:tcW w:w="1500" w:type="dxa"/>
          </w:tcPr>
          <w:p w14:paraId="55141CA9" w14:textId="02590E38"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7F9C715B" w14:textId="07AC5580"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2FB5BAD4" w14:textId="4673903D"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00E5CFD8" w14:textId="77777777" w:rsidTr="00694545">
        <w:tc>
          <w:tcPr>
            <w:tcW w:w="1075" w:type="dxa"/>
            <w:vMerge/>
          </w:tcPr>
          <w:p w14:paraId="1CBD01CC" w14:textId="77777777" w:rsidR="00DA06D1" w:rsidRPr="00042A3B" w:rsidRDefault="00DA06D1" w:rsidP="00214938">
            <w:pPr>
              <w:jc w:val="both"/>
              <w:rPr>
                <w:rFonts w:ascii="Times New Roman" w:hAnsi="Times New Roman" w:cs="Times New Roman"/>
                <w:bCs/>
                <w:sz w:val="20"/>
                <w:szCs w:val="20"/>
                <w:shd w:val="clear" w:color="auto" w:fill="FFFFFF"/>
                <w:lang w:val="mn-MN"/>
              </w:rPr>
            </w:pPr>
          </w:p>
        </w:tc>
        <w:tc>
          <w:tcPr>
            <w:tcW w:w="715" w:type="dxa"/>
            <w:vMerge/>
          </w:tcPr>
          <w:p w14:paraId="19FAA5E2" w14:textId="77777777" w:rsidR="00DA06D1" w:rsidRPr="00042A3B" w:rsidRDefault="00DA06D1" w:rsidP="00214938">
            <w:pPr>
              <w:jc w:val="both"/>
              <w:rPr>
                <w:rFonts w:ascii="Times New Roman" w:hAnsi="Times New Roman" w:cs="Times New Roman"/>
                <w:bCs/>
                <w:sz w:val="20"/>
                <w:szCs w:val="20"/>
                <w:shd w:val="clear" w:color="auto" w:fill="FFFFFF"/>
                <w:lang w:val="mn-MN"/>
              </w:rPr>
            </w:pPr>
          </w:p>
        </w:tc>
        <w:tc>
          <w:tcPr>
            <w:tcW w:w="2770" w:type="dxa"/>
          </w:tcPr>
          <w:p w14:paraId="3FBAA079" w14:textId="254B476F"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Гэрээний дагуу явцын тайлан авч танилцах </w:t>
            </w:r>
          </w:p>
        </w:tc>
        <w:tc>
          <w:tcPr>
            <w:tcW w:w="1136" w:type="dxa"/>
          </w:tcPr>
          <w:p w14:paraId="75AB25D5" w14:textId="0DAE186E" w:rsidR="00DA06D1" w:rsidRPr="00042A3B" w:rsidRDefault="00DA06D1"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90</w:t>
            </w:r>
          </w:p>
        </w:tc>
        <w:tc>
          <w:tcPr>
            <w:tcW w:w="1500" w:type="dxa"/>
          </w:tcPr>
          <w:p w14:paraId="41D76174" w14:textId="336747C3"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7EC26964" w14:textId="6F2C3CDE"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035221C2" w14:textId="0F280DA2" w:rsidR="00DA06D1" w:rsidRPr="00042A3B" w:rsidRDefault="00DA06D1" w:rsidP="00214938">
            <w:pPr>
              <w:jc w:val="both"/>
              <w:rPr>
                <w:rFonts w:ascii="Times New Roman" w:hAnsi="Times New Roman" w:cs="Times New Roman"/>
                <w:b/>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17362381" w14:textId="77777777" w:rsidTr="00694545">
        <w:tc>
          <w:tcPr>
            <w:tcW w:w="1075" w:type="dxa"/>
            <w:vMerge/>
          </w:tcPr>
          <w:p w14:paraId="3218D70D" w14:textId="77777777" w:rsidR="00DA06D1" w:rsidRPr="00042A3B" w:rsidRDefault="00DA06D1" w:rsidP="00214938">
            <w:pPr>
              <w:jc w:val="both"/>
              <w:rPr>
                <w:rFonts w:ascii="Times New Roman" w:hAnsi="Times New Roman" w:cs="Times New Roman"/>
                <w:bCs/>
                <w:sz w:val="20"/>
                <w:szCs w:val="20"/>
                <w:shd w:val="clear" w:color="auto" w:fill="FFFFFF"/>
                <w:lang w:val="mn-MN"/>
              </w:rPr>
            </w:pPr>
          </w:p>
        </w:tc>
        <w:tc>
          <w:tcPr>
            <w:tcW w:w="715" w:type="dxa"/>
            <w:vMerge/>
          </w:tcPr>
          <w:p w14:paraId="7DFEE576" w14:textId="77777777" w:rsidR="00DA06D1" w:rsidRPr="00042A3B" w:rsidRDefault="00DA06D1" w:rsidP="00214938">
            <w:pPr>
              <w:jc w:val="both"/>
              <w:rPr>
                <w:rFonts w:ascii="Times New Roman" w:hAnsi="Times New Roman" w:cs="Times New Roman"/>
                <w:bCs/>
                <w:sz w:val="20"/>
                <w:szCs w:val="20"/>
                <w:shd w:val="clear" w:color="auto" w:fill="FFFFFF"/>
                <w:lang w:val="mn-MN"/>
              </w:rPr>
            </w:pPr>
          </w:p>
        </w:tc>
        <w:tc>
          <w:tcPr>
            <w:tcW w:w="2770" w:type="dxa"/>
          </w:tcPr>
          <w:p w14:paraId="36B5D49B" w14:textId="433447E0"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Гэрээ дүгнэх, акт үйлдэх</w:t>
            </w:r>
          </w:p>
        </w:tc>
        <w:tc>
          <w:tcPr>
            <w:tcW w:w="1136" w:type="dxa"/>
          </w:tcPr>
          <w:p w14:paraId="78AA1825" w14:textId="5F075A4C"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60</w:t>
            </w:r>
          </w:p>
        </w:tc>
        <w:tc>
          <w:tcPr>
            <w:tcW w:w="1500" w:type="dxa"/>
          </w:tcPr>
          <w:p w14:paraId="306D3B7A" w14:textId="1C38CDA6"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698F90DB" w14:textId="0E9FB26E"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43B52415" w14:textId="1F8CF0BE"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6433B632" w14:textId="77777777" w:rsidTr="00694545">
        <w:tc>
          <w:tcPr>
            <w:tcW w:w="1075" w:type="dxa"/>
            <w:vMerge/>
          </w:tcPr>
          <w:p w14:paraId="62FC8816" w14:textId="77777777" w:rsidR="00DA06D1" w:rsidRPr="00042A3B" w:rsidRDefault="00DA06D1" w:rsidP="00214938">
            <w:pPr>
              <w:jc w:val="both"/>
              <w:rPr>
                <w:rFonts w:ascii="Times New Roman" w:hAnsi="Times New Roman" w:cs="Times New Roman"/>
                <w:bCs/>
                <w:sz w:val="20"/>
                <w:szCs w:val="20"/>
                <w:shd w:val="clear" w:color="auto" w:fill="FFFFFF"/>
                <w:lang w:val="mn-MN"/>
              </w:rPr>
            </w:pPr>
          </w:p>
        </w:tc>
        <w:tc>
          <w:tcPr>
            <w:tcW w:w="715" w:type="dxa"/>
            <w:vMerge/>
          </w:tcPr>
          <w:p w14:paraId="0CFDA729" w14:textId="77777777" w:rsidR="00DA06D1" w:rsidRPr="00042A3B" w:rsidRDefault="00DA06D1" w:rsidP="00214938">
            <w:pPr>
              <w:jc w:val="both"/>
              <w:rPr>
                <w:rFonts w:ascii="Times New Roman" w:hAnsi="Times New Roman" w:cs="Times New Roman"/>
                <w:bCs/>
                <w:sz w:val="20"/>
                <w:szCs w:val="20"/>
                <w:shd w:val="clear" w:color="auto" w:fill="FFFFFF"/>
                <w:lang w:val="mn-MN"/>
              </w:rPr>
            </w:pPr>
          </w:p>
        </w:tc>
        <w:tc>
          <w:tcPr>
            <w:tcW w:w="2770" w:type="dxa"/>
          </w:tcPr>
          <w:p w14:paraId="7A028A56" w14:textId="76877F63"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Эрх бүхий байгууллагаас шаардсан нэмэлт мэдээлэл гаргаж өгөх</w:t>
            </w:r>
          </w:p>
        </w:tc>
        <w:tc>
          <w:tcPr>
            <w:tcW w:w="1136" w:type="dxa"/>
          </w:tcPr>
          <w:p w14:paraId="4E81F928" w14:textId="472EFBDD" w:rsidR="00DA06D1" w:rsidRPr="00042A3B" w:rsidRDefault="00DA06D1" w:rsidP="00214938">
            <w:pPr>
              <w:jc w:val="both"/>
              <w:rPr>
                <w:rFonts w:ascii="Times New Roman" w:hAnsi="Times New Roman" w:cs="Times New Roman"/>
                <w:b/>
                <w:sz w:val="20"/>
                <w:szCs w:val="20"/>
                <w:lang w:val="mn-MN"/>
              </w:rPr>
            </w:pPr>
            <w:r w:rsidRPr="00042A3B">
              <w:rPr>
                <w:rFonts w:ascii="Times New Roman" w:hAnsi="Times New Roman" w:cs="Times New Roman"/>
                <w:bCs/>
                <w:sz w:val="20"/>
                <w:szCs w:val="20"/>
                <w:shd w:val="clear" w:color="auto" w:fill="FFFFFF"/>
                <w:lang w:val="mn-MN"/>
              </w:rPr>
              <w:t>15</w:t>
            </w:r>
          </w:p>
        </w:tc>
        <w:tc>
          <w:tcPr>
            <w:tcW w:w="1500" w:type="dxa"/>
          </w:tcPr>
          <w:p w14:paraId="6B404D5E" w14:textId="708133B6"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1CE50730" w14:textId="27A9B292" w:rsidR="00DA06D1" w:rsidRPr="00042A3B" w:rsidRDefault="00DA06D1"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19516F9E" w14:textId="343462C8" w:rsidR="00DA06D1" w:rsidRPr="00042A3B" w:rsidRDefault="00DA06D1" w:rsidP="00214938">
            <w:pPr>
              <w:jc w:val="both"/>
              <w:rPr>
                <w:rFonts w:ascii="Times New Roman" w:hAnsi="Times New Roman" w:cs="Times New Roman"/>
                <w:b/>
                <w:bCs/>
                <w:sz w:val="20"/>
                <w:szCs w:val="20"/>
                <w:shd w:val="clear" w:color="auto" w:fill="FFFFFF"/>
                <w:lang w:val="mn-MN"/>
              </w:rPr>
            </w:pPr>
            <w:r w:rsidRPr="00042A3B">
              <w:rPr>
                <w:rFonts w:ascii="Times New Roman" w:hAnsi="Times New Roman" w:cs="Times New Roman"/>
                <w:bCs/>
                <w:sz w:val="20"/>
                <w:szCs w:val="20"/>
                <w:shd w:val="clear" w:color="auto" w:fill="FFFFFF"/>
                <w:lang w:val="mn-MN"/>
              </w:rPr>
              <w:t>1,68</w:t>
            </w:r>
          </w:p>
        </w:tc>
      </w:tr>
      <w:tr w:rsidR="0006057E" w:rsidRPr="00042A3B" w14:paraId="19B4E6DA" w14:textId="77777777" w:rsidTr="00694545">
        <w:tc>
          <w:tcPr>
            <w:tcW w:w="1075" w:type="dxa"/>
            <w:vMerge/>
          </w:tcPr>
          <w:p w14:paraId="7C62BB0F"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715" w:type="dxa"/>
            <w:vMerge/>
          </w:tcPr>
          <w:p w14:paraId="72AF317F" w14:textId="77777777" w:rsidR="00807860" w:rsidRPr="00042A3B" w:rsidRDefault="00807860" w:rsidP="00214938">
            <w:pPr>
              <w:jc w:val="both"/>
              <w:rPr>
                <w:rFonts w:ascii="Times New Roman" w:hAnsi="Times New Roman" w:cs="Times New Roman"/>
                <w:bCs/>
                <w:sz w:val="20"/>
                <w:szCs w:val="20"/>
                <w:shd w:val="clear" w:color="auto" w:fill="FFFFFF"/>
                <w:lang w:val="mn-MN"/>
              </w:rPr>
            </w:pPr>
          </w:p>
        </w:tc>
        <w:tc>
          <w:tcPr>
            <w:tcW w:w="2770" w:type="dxa"/>
          </w:tcPr>
          <w:p w14:paraId="460AC980" w14:textId="77777777" w:rsidR="00807860" w:rsidRPr="00042A3B" w:rsidRDefault="00807860" w:rsidP="00214938">
            <w:pPr>
              <w:jc w:val="both"/>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 xml:space="preserve">Нийт </w:t>
            </w:r>
          </w:p>
        </w:tc>
        <w:tc>
          <w:tcPr>
            <w:tcW w:w="1136" w:type="dxa"/>
          </w:tcPr>
          <w:p w14:paraId="26E110CA" w14:textId="651F7C81" w:rsidR="00807860" w:rsidRPr="00042A3B" w:rsidRDefault="00DA06D1"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775</w:t>
            </w:r>
          </w:p>
        </w:tc>
        <w:tc>
          <w:tcPr>
            <w:tcW w:w="1500" w:type="dxa"/>
          </w:tcPr>
          <w:p w14:paraId="234DCE55" w14:textId="5FA106F2"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w:t>
            </w:r>
          </w:p>
        </w:tc>
        <w:tc>
          <w:tcPr>
            <w:tcW w:w="1127" w:type="dxa"/>
          </w:tcPr>
          <w:p w14:paraId="7AF14826" w14:textId="240609BA" w:rsidR="00807860" w:rsidRPr="00042A3B" w:rsidRDefault="00807860"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1569DFA1" w14:textId="463D7985" w:rsidR="00807860" w:rsidRPr="00042A3B" w:rsidRDefault="00807860" w:rsidP="00214938">
            <w:pPr>
              <w:jc w:val="both"/>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1,68</w:t>
            </w:r>
          </w:p>
        </w:tc>
      </w:tr>
    </w:tbl>
    <w:p w14:paraId="4C20C659" w14:textId="593D46E0" w:rsidR="000E55B7" w:rsidRPr="00042A3B" w:rsidRDefault="00807860"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Дээрхээс харахад төрийн албан хаагчийг мэргэшүүлэх болон бусад сургалтын давтамж, агуулгыг шинэчлэх арга хэмжээг хэрэгжүүлэхэд </w:t>
      </w:r>
      <w:r w:rsidR="0088473B" w:rsidRPr="00042A3B">
        <w:rPr>
          <w:rFonts w:ascii="Times New Roman" w:hAnsi="Times New Roman" w:cs="Times New Roman"/>
          <w:sz w:val="24"/>
          <w:szCs w:val="24"/>
          <w:lang w:val="mn-MN"/>
        </w:rPr>
        <w:t xml:space="preserve">нэг жилд дунджаар </w:t>
      </w:r>
      <w:r w:rsidR="00DA06D1" w:rsidRPr="00042A3B">
        <w:rPr>
          <w:rFonts w:ascii="Times New Roman" w:hAnsi="Times New Roman" w:cs="Times New Roman"/>
          <w:sz w:val="24"/>
          <w:szCs w:val="24"/>
          <w:lang w:val="mn-MN"/>
        </w:rPr>
        <w:t>775</w:t>
      </w:r>
      <w:r w:rsidR="0088473B" w:rsidRPr="00042A3B">
        <w:rPr>
          <w:rFonts w:ascii="Times New Roman" w:hAnsi="Times New Roman" w:cs="Times New Roman"/>
          <w:sz w:val="24"/>
          <w:szCs w:val="24"/>
          <w:lang w:val="mn-MN"/>
        </w:rPr>
        <w:t xml:space="preserve"> минут буюу </w:t>
      </w:r>
      <w:r w:rsidR="00DA06D1" w:rsidRPr="00042A3B">
        <w:rPr>
          <w:rFonts w:ascii="Times New Roman" w:hAnsi="Times New Roman" w:cs="Times New Roman"/>
          <w:sz w:val="24"/>
          <w:szCs w:val="24"/>
          <w:lang w:val="mn-MN"/>
        </w:rPr>
        <w:t>96,8</w:t>
      </w:r>
      <w:r w:rsidR="0088473B" w:rsidRPr="00042A3B">
        <w:rPr>
          <w:rFonts w:ascii="Times New Roman" w:hAnsi="Times New Roman" w:cs="Times New Roman"/>
          <w:sz w:val="24"/>
          <w:szCs w:val="24"/>
          <w:lang w:val="mn-MN"/>
        </w:rPr>
        <w:t xml:space="preserve"> ажлын цаг шаардагдах ба энэ нь нэг жилд </w:t>
      </w:r>
      <w:r w:rsidR="0088473B" w:rsidRPr="00042A3B">
        <w:rPr>
          <w:rFonts w:ascii="Times New Roman" w:hAnsi="Times New Roman" w:cs="Times New Roman"/>
          <w:b/>
          <w:sz w:val="24"/>
          <w:szCs w:val="24"/>
          <w:lang w:val="mn-MN"/>
        </w:rPr>
        <w:t>0,00</w:t>
      </w:r>
      <w:r w:rsidR="00DA06D1" w:rsidRPr="00042A3B">
        <w:rPr>
          <w:rFonts w:ascii="Times New Roman" w:hAnsi="Times New Roman" w:cs="Times New Roman"/>
          <w:b/>
          <w:sz w:val="24"/>
          <w:szCs w:val="24"/>
          <w:lang w:val="mn-MN"/>
        </w:rPr>
        <w:t>8</w:t>
      </w:r>
      <w:r w:rsidR="0088473B" w:rsidRPr="00042A3B">
        <w:rPr>
          <w:rFonts w:ascii="Times New Roman" w:hAnsi="Times New Roman" w:cs="Times New Roman"/>
          <w:sz w:val="24"/>
          <w:szCs w:val="24"/>
          <w:lang w:val="mn-MN"/>
        </w:rPr>
        <w:t xml:space="preserve"> хүний нөөцийн хэрэгцээ үүсгэнэ.  Хүний нөөцийн хэрэгцээ 1 бүхлээс доош байх тохиолдолд хүний нөөцийн ачаалал үүсэхгүй гэж үзнэ. </w:t>
      </w:r>
    </w:p>
    <w:p w14:paraId="1ED4E0EF" w14:textId="6AB28E64" w:rsidR="00DA06D1" w:rsidRPr="00042A3B" w:rsidRDefault="00DA06D1"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Харин төрийн албан хаагчийг мэргэшүүлэх болон бусад сургалтын давтамж, агуулгыг шинэчлэх ажлыг гүйцэтгэх гэрээний төлбөрийн хэмжээг Төрийн худалдан авах ажиллагааны нэгдсэн санд байршуулсан ижил төстэй ажлын дундаж ханшаар буюу 36,411,128 төгрөгөөр тооцож үзэхэд </w:t>
      </w:r>
      <w:r w:rsidRPr="00042A3B">
        <w:rPr>
          <w:rFonts w:ascii="Times New Roman" w:hAnsi="Times New Roman" w:cs="Times New Roman"/>
          <w:b/>
          <w:sz w:val="24"/>
          <w:szCs w:val="24"/>
          <w:lang w:val="mn-MN"/>
        </w:rPr>
        <w:t>509,755,792</w:t>
      </w:r>
      <w:r w:rsidRPr="00042A3B">
        <w:rPr>
          <w:rFonts w:ascii="Times New Roman" w:hAnsi="Times New Roman" w:cs="Times New Roman"/>
          <w:sz w:val="24"/>
          <w:szCs w:val="24"/>
          <w:lang w:val="mn-MN"/>
        </w:rPr>
        <w:t xml:space="preserve"> төгрөгийн зардал тухайн асуудлыг хариуцсан төрийн байгууллагад үүсэхээр байна. </w:t>
      </w:r>
    </w:p>
    <w:p w14:paraId="5F0D8A36" w14:textId="28B5691D" w:rsidR="00DA06D1" w:rsidRPr="00042A3B" w:rsidRDefault="00DA06D1" w:rsidP="00214938">
      <w:pPr>
        <w:pStyle w:val="Caption"/>
        <w:spacing w:after="0"/>
        <w:jc w:val="right"/>
        <w:rPr>
          <w:rFonts w:ascii="Times New Roman" w:hAnsi="Times New Roman" w:cs="Times New Roman"/>
          <w:color w:val="auto"/>
          <w:sz w:val="20"/>
          <w:szCs w:val="20"/>
          <w:lang w:val="mn-MN"/>
        </w:rPr>
      </w:pPr>
      <w:bookmarkStart w:id="42" w:name="_Toc135506069"/>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14</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r w:rsidR="007B62E0" w:rsidRPr="00042A3B">
        <w:rPr>
          <w:rFonts w:ascii="Times New Roman" w:hAnsi="Times New Roman" w:cs="Times New Roman"/>
          <w:color w:val="auto"/>
          <w:sz w:val="20"/>
          <w:szCs w:val="20"/>
          <w:lang w:val="mn-MN"/>
        </w:rPr>
        <w:t>Сургалтын агуулгыг шинэчлэх гэрээний үнийн дундаж дүн</w:t>
      </w:r>
      <w:bookmarkEnd w:id="42"/>
    </w:p>
    <w:tbl>
      <w:tblPr>
        <w:tblStyle w:val="TableGrid5"/>
        <w:tblW w:w="9440" w:type="dxa"/>
        <w:tblLook w:val="04A0" w:firstRow="1" w:lastRow="0" w:firstColumn="1" w:lastColumn="0" w:noHBand="0" w:noVBand="1"/>
      </w:tblPr>
      <w:tblGrid>
        <w:gridCol w:w="4960"/>
        <w:gridCol w:w="1061"/>
        <w:gridCol w:w="1751"/>
        <w:gridCol w:w="1668"/>
      </w:tblGrid>
      <w:tr w:rsidR="001C518C" w:rsidRPr="00042A3B" w14:paraId="69BA9BF1" w14:textId="704851A4" w:rsidTr="001C518C">
        <w:tc>
          <w:tcPr>
            <w:tcW w:w="4960" w:type="dxa"/>
            <w:shd w:val="clear" w:color="auto" w:fill="DEEAF6" w:themeFill="accent1" w:themeFillTint="33"/>
            <w:vAlign w:val="center"/>
          </w:tcPr>
          <w:p w14:paraId="3D914EAA" w14:textId="61D9DBB0" w:rsidR="001C518C" w:rsidRPr="00042A3B" w:rsidRDefault="001C518C"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Үйл ажиллагаа </w:t>
            </w:r>
          </w:p>
        </w:tc>
        <w:tc>
          <w:tcPr>
            <w:tcW w:w="1061" w:type="dxa"/>
            <w:shd w:val="clear" w:color="auto" w:fill="DEEAF6" w:themeFill="accent1" w:themeFillTint="33"/>
            <w:vAlign w:val="center"/>
          </w:tcPr>
          <w:p w14:paraId="0A839465" w14:textId="77777777" w:rsidR="001C518C" w:rsidRPr="00042A3B" w:rsidRDefault="001C518C"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751" w:type="dxa"/>
            <w:shd w:val="clear" w:color="auto" w:fill="DEEAF6" w:themeFill="accent1" w:themeFillTint="33"/>
            <w:vAlign w:val="center"/>
          </w:tcPr>
          <w:p w14:paraId="74E0A8DA" w14:textId="77777777" w:rsidR="001C518C" w:rsidRPr="00042A3B" w:rsidRDefault="001C518C"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56"/>
            </w:r>
          </w:p>
        </w:tc>
        <w:tc>
          <w:tcPr>
            <w:tcW w:w="1668" w:type="dxa"/>
            <w:shd w:val="clear" w:color="auto" w:fill="DEEAF6" w:themeFill="accent1" w:themeFillTint="33"/>
          </w:tcPr>
          <w:p w14:paraId="2170FC10" w14:textId="7742DA17" w:rsidR="001C518C" w:rsidRPr="00042A3B" w:rsidRDefault="001C518C"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үнэ</w:t>
            </w:r>
          </w:p>
        </w:tc>
      </w:tr>
      <w:tr w:rsidR="001C518C" w:rsidRPr="00042A3B" w14:paraId="2BA01CE2" w14:textId="0682B27B" w:rsidTr="001C518C">
        <w:trPr>
          <w:trHeight w:val="530"/>
        </w:trPr>
        <w:tc>
          <w:tcPr>
            <w:tcW w:w="4960" w:type="dxa"/>
            <w:vAlign w:val="center"/>
          </w:tcPr>
          <w:p w14:paraId="36FD6A5B" w14:textId="0E1C4C64" w:rsidR="001C518C" w:rsidRPr="00042A3B" w:rsidRDefault="001C518C" w:rsidP="00214938">
            <w:pPr>
              <w:autoSpaceDE w:val="0"/>
              <w:autoSpaceDN w:val="0"/>
              <w:adjustRightInd w:val="0"/>
              <w:jc w:val="both"/>
              <w:rPr>
                <w:rFonts w:ascii="Times New Roman" w:eastAsia="Verdana" w:hAnsi="Times New Roman" w:cs="Times New Roman"/>
                <w:bCs/>
                <w:sz w:val="20"/>
                <w:szCs w:val="20"/>
                <w:lang w:val="mn-MN"/>
              </w:rPr>
            </w:pPr>
            <w:bookmarkStart w:id="43" w:name="_Hlk135566780"/>
            <w:r w:rsidRPr="00042A3B">
              <w:rPr>
                <w:rFonts w:ascii="Times New Roman" w:hAnsi="Times New Roman" w:cs="Times New Roman"/>
                <w:sz w:val="20"/>
                <w:szCs w:val="20"/>
                <w:lang w:val="mn-MN"/>
              </w:rPr>
              <w:t>Сургалтын хөтөлбөр шинэчлэх</w:t>
            </w:r>
          </w:p>
        </w:tc>
        <w:tc>
          <w:tcPr>
            <w:tcW w:w="1061" w:type="dxa"/>
            <w:vAlign w:val="center"/>
          </w:tcPr>
          <w:p w14:paraId="32E5FDED" w14:textId="075ECA9A" w:rsidR="001C518C" w:rsidRPr="00042A3B" w:rsidRDefault="001C518C"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14</w:t>
            </w:r>
          </w:p>
        </w:tc>
        <w:tc>
          <w:tcPr>
            <w:tcW w:w="1751" w:type="dxa"/>
            <w:vAlign w:val="center"/>
          </w:tcPr>
          <w:p w14:paraId="3C4B30E9" w14:textId="6D5C3924" w:rsidR="001C518C" w:rsidRPr="00042A3B" w:rsidRDefault="001C518C"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668" w:type="dxa"/>
            <w:vAlign w:val="center"/>
          </w:tcPr>
          <w:p w14:paraId="5F05C2CB" w14:textId="13743E2B" w:rsidR="001C518C" w:rsidRPr="00042A3B" w:rsidRDefault="001C518C"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b/>
                <w:sz w:val="20"/>
                <w:szCs w:val="20"/>
                <w:lang w:val="mn-MN"/>
              </w:rPr>
              <w:t>509,755,792</w:t>
            </w:r>
          </w:p>
        </w:tc>
      </w:tr>
    </w:tbl>
    <w:bookmarkEnd w:id="43"/>
    <w:p w14:paraId="1E3949F9" w14:textId="239550A6" w:rsidR="00961052" w:rsidRPr="00042A3B" w:rsidRDefault="009B2E9B"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АХҮТ төслийн зорилго 2-ын </w:t>
      </w:r>
      <w:r w:rsidR="00AD7BAF" w:rsidRPr="00042A3B">
        <w:rPr>
          <w:rFonts w:ascii="Times New Roman" w:hAnsi="Times New Roman" w:cs="Times New Roman"/>
          <w:sz w:val="24"/>
          <w:szCs w:val="24"/>
          <w:lang w:val="mn-MN"/>
        </w:rPr>
        <w:t>2.5.1</w:t>
      </w:r>
      <w:r w:rsidRPr="00042A3B">
        <w:rPr>
          <w:rFonts w:ascii="Times New Roman" w:hAnsi="Times New Roman" w:cs="Times New Roman"/>
          <w:sz w:val="24"/>
          <w:szCs w:val="24"/>
          <w:lang w:val="mn-MN"/>
        </w:rPr>
        <w:t>-</w:t>
      </w:r>
      <w:r w:rsidR="00694545" w:rsidRPr="00042A3B">
        <w:rPr>
          <w:rFonts w:ascii="Times New Roman" w:hAnsi="Times New Roman" w:cs="Times New Roman"/>
          <w:sz w:val="24"/>
          <w:szCs w:val="24"/>
          <w:lang w:val="mn-MN"/>
        </w:rPr>
        <w:t>д</w:t>
      </w:r>
      <w:r w:rsidRPr="00042A3B">
        <w:rPr>
          <w:rFonts w:ascii="Times New Roman" w:hAnsi="Times New Roman" w:cs="Times New Roman"/>
          <w:sz w:val="24"/>
          <w:szCs w:val="24"/>
          <w:lang w:val="mn-MN"/>
        </w:rPr>
        <w:t xml:space="preserve"> заасан</w:t>
      </w:r>
      <w:r w:rsidR="00AD7BAF"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w:t>
      </w:r>
      <w:r w:rsidR="00AD7BAF" w:rsidRPr="00042A3B">
        <w:rPr>
          <w:rFonts w:ascii="Times New Roman" w:hAnsi="Times New Roman" w:cs="Times New Roman"/>
          <w:sz w:val="24"/>
          <w:szCs w:val="24"/>
          <w:lang w:val="mn-MN"/>
        </w:rPr>
        <w:t>Төрийн албан хаагчийн сонгон шалгаруулалтад цогц чадамжийн шалгуурыг нэвтрүүлэх</w:t>
      </w:r>
      <w:r w:rsidRPr="00042A3B">
        <w:rPr>
          <w:rFonts w:ascii="Times New Roman" w:hAnsi="Times New Roman" w:cs="Times New Roman"/>
          <w:sz w:val="24"/>
          <w:szCs w:val="24"/>
          <w:lang w:val="mn-MN"/>
        </w:rPr>
        <w:t>” арга хэмжээ</w:t>
      </w:r>
      <w:r w:rsidR="00694545" w:rsidRPr="00042A3B">
        <w:rPr>
          <w:rFonts w:ascii="Times New Roman" w:hAnsi="Times New Roman" w:cs="Times New Roman"/>
          <w:sz w:val="24"/>
          <w:szCs w:val="24"/>
          <w:lang w:val="mn-MN"/>
        </w:rPr>
        <w:t xml:space="preserve"> нь ерөнхий байдлаар томьёологдсон тул нийтэд нь</w:t>
      </w:r>
      <w:r w:rsidRPr="00042A3B">
        <w:rPr>
          <w:rFonts w:ascii="Times New Roman" w:hAnsi="Times New Roman" w:cs="Times New Roman"/>
          <w:sz w:val="24"/>
          <w:szCs w:val="24"/>
          <w:lang w:val="mn-MN"/>
        </w:rPr>
        <w:t xml:space="preserve"> зард</w:t>
      </w:r>
      <w:r w:rsidR="00694545" w:rsidRPr="00042A3B">
        <w:rPr>
          <w:rFonts w:ascii="Times New Roman" w:hAnsi="Times New Roman" w:cs="Times New Roman"/>
          <w:sz w:val="24"/>
          <w:szCs w:val="24"/>
          <w:lang w:val="mn-MN"/>
        </w:rPr>
        <w:t>ад</w:t>
      </w:r>
      <w:r w:rsidRPr="00042A3B">
        <w:rPr>
          <w:rFonts w:ascii="Times New Roman" w:hAnsi="Times New Roman" w:cs="Times New Roman"/>
          <w:sz w:val="24"/>
          <w:szCs w:val="24"/>
          <w:lang w:val="mn-MN"/>
        </w:rPr>
        <w:t xml:space="preserve"> тооцох боломжгүй. Гэхдээ </w:t>
      </w:r>
      <w:r w:rsidR="00CB0CC1" w:rsidRPr="00042A3B">
        <w:rPr>
          <w:rFonts w:ascii="Times New Roman" w:hAnsi="Times New Roman" w:cs="Times New Roman"/>
          <w:sz w:val="24"/>
          <w:szCs w:val="24"/>
          <w:shd w:val="clear" w:color="auto" w:fill="FFFFFF"/>
          <w:lang w:val="mn-MN"/>
        </w:rPr>
        <w:t xml:space="preserve">Канад улсын Засгийн газрын дэмжлэгтэйгээр Монгол Улсын Төрийн албаны зөвлөл, НҮБ-ын Хөгжлийн хөтөлбөрийн хамтран хэрэгжүүлж буй “Монгол Улсад мэргэжлийн, иргэн төвтэй төрийн албыг төлөвшүүлэх нь” төслийн хүрээнд </w:t>
      </w:r>
      <w:r w:rsidR="00CB0CC1" w:rsidRPr="00042A3B">
        <w:rPr>
          <w:rFonts w:ascii="Times New Roman" w:hAnsi="Times New Roman" w:cs="Times New Roman"/>
          <w:sz w:val="24"/>
          <w:szCs w:val="24"/>
          <w:lang w:val="mn-MN"/>
        </w:rPr>
        <w:t>Монгол Улсын төрийн захиргааны албан хаагчийн чадамжийн хүрээг олон улсын сайн туршлага, үндэсний онцлог, урт болон дунд хугацааны бодлогын баримт бичиг, хууль тогтоомжид нийцүүлэн боловсруулсан бөгөөд одоогоор төрийн жинхэнэ албан хаагчийн удирдан зохион байгуулах, асуудал шийдвэрлэх, дүн шинжилгээ хийх, манлайлах, багаар ажиллах, харилцах гэсэн зургаан үндсэн ур чадварыг төрийн захиргааны албан тушаалын ангилал тус бүрээр нийт 500 гаруй шалгуур үзүүлэлтийг бэлтгэж, 6 яам, 5 агентлаг, 3 аймгийн Засаг даргын Тамгын газарт туршин нэвтрүүлж эхэлсэн</w:t>
      </w:r>
      <w:r w:rsidR="00CB0CC1" w:rsidRPr="00042A3B">
        <w:rPr>
          <w:rStyle w:val="FootnoteReference"/>
          <w:rFonts w:ascii="Times New Roman" w:hAnsi="Times New Roman" w:cs="Times New Roman"/>
          <w:sz w:val="24"/>
          <w:szCs w:val="24"/>
          <w:lang w:val="mn-MN"/>
        </w:rPr>
        <w:footnoteReference w:id="57"/>
      </w:r>
      <w:r w:rsidR="00CB0CC1" w:rsidRPr="00042A3B">
        <w:rPr>
          <w:rFonts w:ascii="Times New Roman" w:hAnsi="Times New Roman" w:cs="Times New Roman"/>
          <w:sz w:val="24"/>
          <w:szCs w:val="24"/>
          <w:lang w:val="mn-MN"/>
        </w:rPr>
        <w:t xml:space="preserve"> б</w:t>
      </w:r>
      <w:r w:rsidR="005C6545" w:rsidRPr="00042A3B">
        <w:rPr>
          <w:rFonts w:ascii="Times New Roman" w:hAnsi="Times New Roman" w:cs="Times New Roman"/>
          <w:sz w:val="24"/>
          <w:szCs w:val="24"/>
          <w:lang w:val="mn-MN"/>
        </w:rPr>
        <w:t>өгөөд чадамжид суурилсан менежментийг нэвтрүүлэх нь ажиллах хүчийг системтэйгээр төлөвлөж төрийн албаны бүтээмжийг нэмэгдүүлэх зорилгод хүрэх хамгийн тохиромжтой хувилбар гэж үзжээ. Чадамжид суурилсан менежментийг Монгол Улсын Төрийн захиргааны албан хаагчийн албан тушаалын тодорхойлолт, сонгон шалгаруулалт, гүйцэтгэлийн удирдлага, сургалт хөгжлийн үйл ажиллагаанд нэвтрүүлэх</w:t>
      </w:r>
      <w:r w:rsidR="005C6545" w:rsidRPr="00042A3B">
        <w:rPr>
          <w:rStyle w:val="FootnoteReference"/>
          <w:rFonts w:ascii="Times New Roman" w:hAnsi="Times New Roman" w:cs="Times New Roman"/>
          <w:sz w:val="24"/>
          <w:szCs w:val="24"/>
          <w:lang w:val="mn-MN"/>
        </w:rPr>
        <w:footnoteReference w:id="58"/>
      </w:r>
      <w:r w:rsidR="005C6545" w:rsidRPr="00042A3B">
        <w:rPr>
          <w:rFonts w:ascii="Times New Roman" w:hAnsi="Times New Roman" w:cs="Times New Roman"/>
          <w:sz w:val="24"/>
          <w:szCs w:val="24"/>
          <w:lang w:val="mn-MN"/>
        </w:rPr>
        <w:t xml:space="preserve"> зорилготой </w:t>
      </w:r>
      <w:r w:rsidR="005C6545" w:rsidRPr="00042A3B">
        <w:rPr>
          <w:rFonts w:ascii="Times New Roman" w:hAnsi="Times New Roman" w:cs="Times New Roman"/>
          <w:sz w:val="24"/>
          <w:szCs w:val="24"/>
          <w:lang w:val="mn-MN"/>
        </w:rPr>
        <w:lastRenderedPageBreak/>
        <w:t xml:space="preserve">бөгөөд энэ нь Төрийн албаны тухай хуулийг хэрэгжүүлэх ажил, шинэчлэлийг эрчимжүүлэх, технологийн шинэчлэл, мэдээллийн эрин үе, ВУКА (VUCA) буюу улам бүр хувьсамтгай, тогтворгүй, нарийн төвөгтэй, эргэлзээтэй болж байгаа дэлхий ертөнцөд төрийн албаны удирдах ажилтан ямар ур чадвартай байх зэрэг олон асуудлыг шийдвэрлэх гарц нээгдэнэ гэж </w:t>
      </w:r>
      <w:r w:rsidR="005C6545" w:rsidRPr="00042A3B">
        <w:rPr>
          <w:rStyle w:val="FootnoteReference"/>
          <w:rFonts w:ascii="Times New Roman" w:hAnsi="Times New Roman" w:cs="Times New Roman"/>
          <w:sz w:val="24"/>
          <w:szCs w:val="24"/>
          <w:lang w:val="mn-MN"/>
        </w:rPr>
        <w:footnoteReference w:id="59"/>
      </w:r>
      <w:r w:rsidR="005C6545" w:rsidRPr="00042A3B">
        <w:rPr>
          <w:rFonts w:ascii="Times New Roman" w:hAnsi="Times New Roman" w:cs="Times New Roman"/>
          <w:sz w:val="24"/>
          <w:szCs w:val="24"/>
          <w:lang w:val="mn-MN"/>
        </w:rPr>
        <w:t xml:space="preserve"> гэж холбогдох удирдах албан тушаалтнууд үзсэн байна.</w:t>
      </w:r>
    </w:p>
    <w:p w14:paraId="535620EE" w14:textId="3C9A114F" w:rsidR="00144470" w:rsidRPr="00042A3B" w:rsidRDefault="00144470" w:rsidP="00214938">
      <w:pPr>
        <w:pStyle w:val="Caption"/>
        <w:spacing w:after="0"/>
        <w:jc w:val="right"/>
        <w:rPr>
          <w:rFonts w:ascii="Times New Roman" w:hAnsi="Times New Roman" w:cs="Times New Roman"/>
          <w:color w:val="auto"/>
          <w:sz w:val="20"/>
          <w:szCs w:val="20"/>
          <w:lang w:val="mn-MN"/>
        </w:rPr>
      </w:pPr>
      <w:bookmarkStart w:id="44" w:name="_Toc135506119"/>
      <w:r w:rsidRPr="00042A3B">
        <w:rPr>
          <w:rFonts w:ascii="Times New Roman" w:hAnsi="Times New Roman" w:cs="Times New Roman"/>
          <w:color w:val="auto"/>
          <w:sz w:val="20"/>
          <w:szCs w:val="20"/>
          <w:lang w:val="mn-MN"/>
        </w:rPr>
        <w:t xml:space="preserve">Зураг </w:t>
      </w:r>
      <w:r w:rsidR="0024357E" w:rsidRPr="00042A3B">
        <w:rPr>
          <w:rFonts w:ascii="Times New Roman" w:hAnsi="Times New Roman" w:cs="Times New Roman"/>
          <w:color w:val="auto"/>
          <w:sz w:val="20"/>
          <w:szCs w:val="20"/>
          <w:lang w:val="mn-MN"/>
        </w:rPr>
        <w:fldChar w:fldCharType="begin"/>
      </w:r>
      <w:r w:rsidR="0024357E" w:rsidRPr="00042A3B">
        <w:rPr>
          <w:rFonts w:ascii="Times New Roman" w:hAnsi="Times New Roman" w:cs="Times New Roman"/>
          <w:color w:val="auto"/>
          <w:sz w:val="20"/>
          <w:szCs w:val="20"/>
          <w:lang w:val="mn-MN"/>
        </w:rPr>
        <w:instrText xml:space="preserve"> SEQ Зураг \* ARABIC </w:instrText>
      </w:r>
      <w:r w:rsidR="0024357E" w:rsidRPr="00042A3B">
        <w:rPr>
          <w:rFonts w:ascii="Times New Roman" w:hAnsi="Times New Roman" w:cs="Times New Roman"/>
          <w:color w:val="auto"/>
          <w:sz w:val="20"/>
          <w:szCs w:val="20"/>
          <w:lang w:val="mn-MN"/>
        </w:rPr>
        <w:fldChar w:fldCharType="separate"/>
      </w:r>
      <w:r w:rsidR="00A51D98" w:rsidRPr="00042A3B">
        <w:rPr>
          <w:rFonts w:ascii="Times New Roman" w:hAnsi="Times New Roman" w:cs="Times New Roman"/>
          <w:noProof/>
          <w:color w:val="auto"/>
          <w:sz w:val="20"/>
          <w:szCs w:val="20"/>
          <w:lang w:val="mn-MN"/>
        </w:rPr>
        <w:t>1</w:t>
      </w:r>
      <w:r w:rsidR="0024357E"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Чадамжид суурилсан хүний нөөцийн удирдлагыг хэрэгжүүлэх процессын зураглал</w:t>
      </w:r>
      <w:bookmarkEnd w:id="44"/>
    </w:p>
    <w:p w14:paraId="4FE5600E" w14:textId="730C7D18" w:rsidR="00144470" w:rsidRPr="00042A3B" w:rsidRDefault="00144470"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249C04CC" wp14:editId="56E2A682">
            <wp:extent cx="6000750" cy="2447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D854E8.tmp"/>
                    <pic:cNvPicPr/>
                  </pic:nvPicPr>
                  <pic:blipFill>
                    <a:blip r:embed="rId23">
                      <a:extLst>
                        <a:ext uri="{28A0092B-C50C-407E-A947-70E740481C1C}">
                          <a14:useLocalDpi xmlns:a14="http://schemas.microsoft.com/office/drawing/2010/main" val="0"/>
                        </a:ext>
                      </a:extLst>
                    </a:blip>
                    <a:stretch>
                      <a:fillRect/>
                    </a:stretch>
                  </pic:blipFill>
                  <pic:spPr>
                    <a:xfrm>
                      <a:off x="0" y="0"/>
                      <a:ext cx="6001593" cy="2448269"/>
                    </a:xfrm>
                    <a:prstGeom prst="rect">
                      <a:avLst/>
                    </a:prstGeom>
                  </pic:spPr>
                </pic:pic>
              </a:graphicData>
            </a:graphic>
          </wp:inline>
        </w:drawing>
      </w:r>
    </w:p>
    <w:p w14:paraId="3A5BC5E8" w14:textId="134E6775" w:rsidR="007F03CD" w:rsidRPr="00042A3B" w:rsidRDefault="005C6545"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Иймээс </w:t>
      </w:r>
      <w:r w:rsidR="00144470" w:rsidRPr="00042A3B">
        <w:rPr>
          <w:rFonts w:ascii="Times New Roman" w:hAnsi="Times New Roman" w:cs="Times New Roman"/>
          <w:sz w:val="24"/>
          <w:szCs w:val="24"/>
          <w:lang w:val="mn-MN"/>
        </w:rPr>
        <w:t>АХҮТ төсөл дэх “Төрийн албан хаагчийн сонгон шалгаруулалтад цогц чадамжийн шалгуурыг нэвтрүүлэх” арга хэмжээг хэрэгжүүлэх аж</w:t>
      </w:r>
      <w:r w:rsidR="0048018C" w:rsidRPr="00042A3B">
        <w:rPr>
          <w:rFonts w:ascii="Times New Roman" w:hAnsi="Times New Roman" w:cs="Times New Roman"/>
          <w:sz w:val="24"/>
          <w:szCs w:val="24"/>
          <w:lang w:val="mn-MN"/>
        </w:rPr>
        <w:t xml:space="preserve">лын </w:t>
      </w:r>
      <w:r w:rsidR="00FC6693" w:rsidRPr="00042A3B">
        <w:rPr>
          <w:rFonts w:ascii="Times New Roman" w:hAnsi="Times New Roman" w:cs="Times New Roman"/>
          <w:sz w:val="24"/>
          <w:szCs w:val="24"/>
          <w:lang w:val="mn-MN"/>
        </w:rPr>
        <w:t xml:space="preserve">хүрээнд дээр дурдсан үйл ажиллагааг нэвтрүүлэхэд </w:t>
      </w:r>
      <w:r w:rsidRPr="00042A3B">
        <w:rPr>
          <w:rFonts w:ascii="Times New Roman" w:hAnsi="Times New Roman" w:cs="Times New Roman"/>
          <w:sz w:val="24"/>
          <w:szCs w:val="24"/>
          <w:lang w:val="mn-MN"/>
        </w:rPr>
        <w:t xml:space="preserve">зайлшгүй хийгдэх үйл ажиллагааны зардлыг тооцож үзлээ. Цогц чадамжийн шалгуурыг нэвтрүүлэхэд юуны өмнө </w:t>
      </w:r>
      <w:r w:rsidR="00FC6693" w:rsidRPr="00042A3B">
        <w:rPr>
          <w:rFonts w:ascii="Times New Roman" w:hAnsi="Times New Roman" w:cs="Times New Roman"/>
          <w:sz w:val="24"/>
          <w:szCs w:val="24"/>
          <w:lang w:val="mn-MN"/>
        </w:rPr>
        <w:t>төрийн албан хаагчдыг мэдээллэ</w:t>
      </w:r>
      <w:r w:rsidRPr="00042A3B">
        <w:rPr>
          <w:rFonts w:ascii="Times New Roman" w:hAnsi="Times New Roman" w:cs="Times New Roman"/>
          <w:sz w:val="24"/>
          <w:szCs w:val="24"/>
          <w:lang w:val="mn-MN"/>
        </w:rPr>
        <w:t>э</w:t>
      </w:r>
      <w:r w:rsidR="00FC6693" w:rsidRPr="00042A3B">
        <w:rPr>
          <w:rFonts w:ascii="Times New Roman" w:hAnsi="Times New Roman" w:cs="Times New Roman"/>
          <w:sz w:val="24"/>
          <w:szCs w:val="24"/>
          <w:lang w:val="mn-MN"/>
        </w:rPr>
        <w:t>р хангах</w:t>
      </w:r>
      <w:r w:rsidR="00DA1F3F" w:rsidRPr="00042A3B">
        <w:rPr>
          <w:rFonts w:ascii="Times New Roman" w:hAnsi="Times New Roman" w:cs="Times New Roman"/>
          <w:sz w:val="24"/>
          <w:szCs w:val="24"/>
          <w:lang w:val="mn-MN"/>
        </w:rPr>
        <w:t>аас гадна</w:t>
      </w:r>
      <w:r w:rsidR="00FC6693" w:rsidRPr="00042A3B">
        <w:rPr>
          <w:rFonts w:ascii="Times New Roman" w:hAnsi="Times New Roman" w:cs="Times New Roman"/>
          <w:sz w:val="24"/>
          <w:szCs w:val="24"/>
          <w:lang w:val="mn-MN"/>
        </w:rPr>
        <w:t xml:space="preserve"> 360 хэмээр үнэлэх</w:t>
      </w:r>
      <w:r w:rsidR="00457E74" w:rsidRPr="00042A3B">
        <w:rPr>
          <w:rFonts w:ascii="Times New Roman" w:hAnsi="Times New Roman" w:cs="Times New Roman"/>
          <w:sz w:val="24"/>
          <w:szCs w:val="24"/>
          <w:lang w:val="mn-MN"/>
        </w:rPr>
        <w:t xml:space="preserve"> шаардлага үүснэ. </w:t>
      </w:r>
      <w:r w:rsidRPr="00042A3B">
        <w:rPr>
          <w:rFonts w:ascii="Times New Roman" w:hAnsi="Times New Roman" w:cs="Times New Roman"/>
          <w:sz w:val="24"/>
          <w:szCs w:val="24"/>
          <w:lang w:val="mn-MN"/>
        </w:rPr>
        <w:t>Мөн цогц чадамжийн хүрээг нэвтрүүлэхтэй холбоотой ажлын байрны тодорхойлолт, хөдөлмөрийн гэрээг шинэчлэх, ур чадвар, гүйцэтгэлийг үнэлэх зэрэг ажлууд хийгдэх бөгөөд эдгээр нь хүний нөөцийн алба/мэргэжилтний гүйцэтгэх үүрэг гэж үзэн шинээр ачаалал тооцохгүй бол м</w:t>
      </w:r>
      <w:r w:rsidR="00457E74" w:rsidRPr="00042A3B">
        <w:rPr>
          <w:rFonts w:ascii="Times New Roman" w:hAnsi="Times New Roman" w:cs="Times New Roman"/>
          <w:sz w:val="24"/>
          <w:szCs w:val="24"/>
          <w:lang w:val="mn-MN"/>
        </w:rPr>
        <w:t>эдээллээр хангах болон 360 хэмээр үнэлэх үйл ажиллагааг төрийн байгууллагын одоо хэрэгжүүлж буй төрийн албан хаагчийн гүйцэтгэлий</w:t>
      </w:r>
      <w:r w:rsidRPr="00042A3B">
        <w:rPr>
          <w:rFonts w:ascii="Times New Roman" w:hAnsi="Times New Roman" w:cs="Times New Roman"/>
          <w:sz w:val="24"/>
          <w:szCs w:val="24"/>
          <w:lang w:val="mn-MN"/>
        </w:rPr>
        <w:t>н</w:t>
      </w:r>
      <w:r w:rsidR="00457E74" w:rsidRPr="00042A3B">
        <w:rPr>
          <w:rFonts w:ascii="Times New Roman" w:hAnsi="Times New Roman" w:cs="Times New Roman"/>
          <w:sz w:val="24"/>
          <w:szCs w:val="24"/>
          <w:lang w:val="mn-MN"/>
        </w:rPr>
        <w:t xml:space="preserve"> үнэлгээг </w:t>
      </w:r>
      <w:r w:rsidRPr="00042A3B">
        <w:rPr>
          <w:rFonts w:ascii="Times New Roman" w:hAnsi="Times New Roman" w:cs="Times New Roman"/>
          <w:sz w:val="24"/>
          <w:szCs w:val="24"/>
          <w:lang w:val="mn-MN"/>
        </w:rPr>
        <w:t xml:space="preserve">үнэлэх тогтолцоонд суурилан </w:t>
      </w:r>
      <w:r w:rsidR="00457E74" w:rsidRPr="00042A3B">
        <w:rPr>
          <w:rFonts w:ascii="Times New Roman" w:hAnsi="Times New Roman" w:cs="Times New Roman"/>
          <w:sz w:val="24"/>
          <w:szCs w:val="24"/>
          <w:lang w:val="mn-MN"/>
        </w:rPr>
        <w:t>хэрэгжүүлэх боломжтой</w:t>
      </w:r>
      <w:r w:rsidRPr="00042A3B">
        <w:rPr>
          <w:rFonts w:ascii="Times New Roman" w:hAnsi="Times New Roman" w:cs="Times New Roman"/>
          <w:sz w:val="24"/>
          <w:szCs w:val="24"/>
          <w:lang w:val="mn-MN"/>
        </w:rPr>
        <w:t xml:space="preserve"> гэж үзсэн. Харин </w:t>
      </w:r>
      <w:r w:rsidR="00FC6693" w:rsidRPr="00042A3B">
        <w:rPr>
          <w:rFonts w:ascii="Times New Roman" w:hAnsi="Times New Roman" w:cs="Times New Roman"/>
          <w:sz w:val="24"/>
          <w:szCs w:val="24"/>
          <w:lang w:val="mn-MN"/>
        </w:rPr>
        <w:t>хүний нөөцийн аудит хийх гэсэн шинэ үүргийг ТАЗ болон төрийн байгууллагуудын хүний нөөцийн албанд хүлээлгэх магадлалтай бай</w:t>
      </w:r>
      <w:r w:rsidR="00694545" w:rsidRPr="00042A3B">
        <w:rPr>
          <w:rFonts w:ascii="Times New Roman" w:hAnsi="Times New Roman" w:cs="Times New Roman"/>
          <w:sz w:val="24"/>
          <w:szCs w:val="24"/>
          <w:lang w:val="mn-MN"/>
        </w:rPr>
        <w:t>гаа нь зардал үүсгэнэ гэж үзсэн</w:t>
      </w:r>
      <w:r w:rsidR="00FC6693" w:rsidRPr="00042A3B">
        <w:rPr>
          <w:rFonts w:ascii="Times New Roman" w:hAnsi="Times New Roman" w:cs="Times New Roman"/>
          <w:sz w:val="24"/>
          <w:szCs w:val="24"/>
          <w:lang w:val="mn-MN"/>
        </w:rPr>
        <w:t>.</w:t>
      </w:r>
      <w:r w:rsidR="001C1AA6" w:rsidRPr="00042A3B">
        <w:rPr>
          <w:rFonts w:ascii="Times New Roman" w:hAnsi="Times New Roman" w:cs="Times New Roman"/>
          <w:sz w:val="24"/>
          <w:szCs w:val="24"/>
          <w:lang w:val="mn-MN"/>
        </w:rPr>
        <w:t xml:space="preserve"> </w:t>
      </w:r>
    </w:p>
    <w:p w14:paraId="41E8CB51" w14:textId="45699065" w:rsidR="00704E54" w:rsidRPr="00042A3B" w:rsidRDefault="00704E54" w:rsidP="00214938">
      <w:pPr>
        <w:spacing w:line="240" w:lineRule="auto"/>
        <w:ind w:firstLine="720"/>
        <w:jc w:val="both"/>
        <w:rPr>
          <w:rFonts w:ascii="Times New Roman" w:hAnsi="Times New Roman" w:cs="Times New Roman"/>
          <w:bCs/>
          <w:sz w:val="24"/>
          <w:szCs w:val="24"/>
          <w:shd w:val="clear" w:color="auto" w:fill="FFFFFF"/>
          <w:lang w:val="mn-MN"/>
        </w:rPr>
      </w:pPr>
      <w:r w:rsidRPr="00042A3B">
        <w:rPr>
          <w:rFonts w:ascii="Times New Roman" w:hAnsi="Times New Roman" w:cs="Times New Roman"/>
          <w:bCs/>
          <w:sz w:val="24"/>
          <w:szCs w:val="24"/>
          <w:shd w:val="clear" w:color="auto" w:fill="FFFFFF"/>
          <w:lang w:val="mn-MN"/>
        </w:rPr>
        <w:t>2021 оны байдлаар Монгол Улсад 4206 төрийн байгууллагад 208,864 төрийн албан хаагч (нийт хүн амын 6,30 хувь) ажиллаж байна.</w:t>
      </w:r>
      <w:r w:rsidRPr="00042A3B">
        <w:rPr>
          <w:rStyle w:val="FootnoteReference"/>
          <w:rFonts w:ascii="Times New Roman" w:hAnsi="Times New Roman" w:cs="Times New Roman"/>
          <w:bCs/>
          <w:sz w:val="24"/>
          <w:szCs w:val="24"/>
          <w:shd w:val="clear" w:color="auto" w:fill="FFFFFF"/>
          <w:lang w:val="mn-MN"/>
        </w:rPr>
        <w:footnoteReference w:id="60"/>
      </w:r>
      <w:r w:rsidRPr="00042A3B">
        <w:rPr>
          <w:rFonts w:ascii="Times New Roman" w:hAnsi="Times New Roman" w:cs="Times New Roman"/>
          <w:bCs/>
          <w:sz w:val="24"/>
          <w:szCs w:val="24"/>
          <w:shd w:val="clear" w:color="auto" w:fill="FFFFFF"/>
          <w:lang w:val="mn-MN"/>
        </w:rPr>
        <w:t xml:space="preserve"> Үүнээс харахад АТҮХ хэрэгжих 8 жилийн хугацаанд цогц чадамжийн шалгуур нэвтрүүлэх талаар 209 мянга орчим хүн</w:t>
      </w:r>
      <w:r w:rsidR="00457E74" w:rsidRPr="00042A3B">
        <w:rPr>
          <w:rFonts w:ascii="Times New Roman" w:hAnsi="Times New Roman" w:cs="Times New Roman"/>
          <w:bCs/>
          <w:sz w:val="24"/>
          <w:szCs w:val="24"/>
          <w:shd w:val="clear" w:color="auto" w:fill="FFFFFF"/>
          <w:lang w:val="mn-MN"/>
        </w:rPr>
        <w:t>ийг</w:t>
      </w:r>
      <w:r w:rsidR="006C2C19" w:rsidRPr="00042A3B">
        <w:rPr>
          <w:rFonts w:ascii="Times New Roman" w:hAnsi="Times New Roman" w:cs="Times New Roman"/>
          <w:bCs/>
          <w:sz w:val="24"/>
          <w:szCs w:val="24"/>
          <w:shd w:val="clear" w:color="auto" w:fill="FFFFFF"/>
          <w:lang w:val="mn-MN"/>
        </w:rPr>
        <w:t xml:space="preserve"> 4206 төрийн байгууллагад</w:t>
      </w:r>
      <w:r w:rsidR="00457E74" w:rsidRPr="00042A3B">
        <w:rPr>
          <w:rFonts w:ascii="Times New Roman" w:hAnsi="Times New Roman" w:cs="Times New Roman"/>
          <w:bCs/>
          <w:sz w:val="24"/>
          <w:szCs w:val="24"/>
          <w:shd w:val="clear" w:color="auto" w:fill="FFFFFF"/>
          <w:lang w:val="mn-MN"/>
        </w:rPr>
        <w:t xml:space="preserve"> жил бүр үнэлэх, хүний нөөцийн аудит хийх </w:t>
      </w:r>
      <w:r w:rsidRPr="00042A3B">
        <w:rPr>
          <w:rFonts w:ascii="Times New Roman" w:hAnsi="Times New Roman" w:cs="Times New Roman"/>
          <w:bCs/>
          <w:sz w:val="24"/>
          <w:szCs w:val="24"/>
          <w:shd w:val="clear" w:color="auto" w:fill="FFFFFF"/>
          <w:lang w:val="mn-MN"/>
        </w:rPr>
        <w:t xml:space="preserve">шаардлага үүснэ. </w:t>
      </w:r>
    </w:p>
    <w:p w14:paraId="7DD54B7A" w14:textId="48BCFBB8" w:rsidR="006C2C19" w:rsidRPr="00042A3B" w:rsidRDefault="006C2C19" w:rsidP="00214938">
      <w:pPr>
        <w:pStyle w:val="Caption"/>
        <w:spacing w:after="0"/>
        <w:jc w:val="right"/>
        <w:rPr>
          <w:rFonts w:ascii="Times New Roman" w:hAnsi="Times New Roman" w:cs="Times New Roman"/>
          <w:bCs/>
          <w:color w:val="auto"/>
          <w:sz w:val="20"/>
          <w:szCs w:val="20"/>
          <w:shd w:val="clear" w:color="auto" w:fill="FFFFFF"/>
          <w:lang w:val="mn-MN"/>
        </w:rPr>
      </w:pPr>
      <w:bookmarkStart w:id="45" w:name="_Toc135506070"/>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15</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Төрийн </w:t>
      </w:r>
      <w:r w:rsidR="008E16B8" w:rsidRPr="00042A3B">
        <w:rPr>
          <w:rFonts w:ascii="Times New Roman" w:hAnsi="Times New Roman" w:cs="Times New Roman"/>
          <w:color w:val="auto"/>
          <w:sz w:val="20"/>
          <w:szCs w:val="20"/>
          <w:lang w:val="mn-MN"/>
        </w:rPr>
        <w:t>байгууллагад хүний нөөцийн аудит хийх хугацаа, тохиолдлын тоо</w:t>
      </w:r>
      <w:bookmarkEnd w:id="45"/>
    </w:p>
    <w:tbl>
      <w:tblPr>
        <w:tblStyle w:val="TableGrid3"/>
        <w:tblW w:w="0" w:type="auto"/>
        <w:tblLook w:val="04A0" w:firstRow="1" w:lastRow="0" w:firstColumn="1" w:lastColumn="0" w:noHBand="0" w:noVBand="1"/>
      </w:tblPr>
      <w:tblGrid>
        <w:gridCol w:w="961"/>
        <w:gridCol w:w="829"/>
        <w:gridCol w:w="2770"/>
        <w:gridCol w:w="1136"/>
        <w:gridCol w:w="1500"/>
        <w:gridCol w:w="1127"/>
        <w:gridCol w:w="1117"/>
      </w:tblGrid>
      <w:tr w:rsidR="0006057E" w:rsidRPr="00042A3B" w14:paraId="5F763077" w14:textId="0A1D1745" w:rsidTr="00AE69E4">
        <w:tc>
          <w:tcPr>
            <w:tcW w:w="963" w:type="dxa"/>
          </w:tcPr>
          <w:p w14:paraId="60F37448" w14:textId="0A0DC04A" w:rsidR="00DA1F3F" w:rsidRPr="00042A3B" w:rsidRDefault="00DA1F3F"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АТҮХ-н заалт</w:t>
            </w:r>
          </w:p>
        </w:tc>
        <w:tc>
          <w:tcPr>
            <w:tcW w:w="831" w:type="dxa"/>
          </w:tcPr>
          <w:p w14:paraId="76C0DED8" w14:textId="56118FB9" w:rsidR="00DA1F3F" w:rsidRPr="00042A3B" w:rsidRDefault="00DA1F3F"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Үүрэг</w:t>
            </w:r>
          </w:p>
        </w:tc>
        <w:tc>
          <w:tcPr>
            <w:tcW w:w="2791" w:type="dxa"/>
          </w:tcPr>
          <w:p w14:paraId="60320BDD" w14:textId="3623F942" w:rsidR="00DA1F3F" w:rsidRPr="00042A3B" w:rsidRDefault="00DA1F3F"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Стандарт үйл ажиллагаа</w:t>
            </w:r>
          </w:p>
        </w:tc>
        <w:tc>
          <w:tcPr>
            <w:tcW w:w="1104" w:type="dxa"/>
          </w:tcPr>
          <w:p w14:paraId="2EB61143" w14:textId="77777777" w:rsidR="006C2C19" w:rsidRPr="00042A3B" w:rsidRDefault="00DA1F3F"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Гүйцэтгэх хугацаа/</w:t>
            </w:r>
          </w:p>
          <w:p w14:paraId="68FB1E8C" w14:textId="41B3EDC9" w:rsidR="00DA1F3F" w:rsidRPr="00042A3B" w:rsidRDefault="00DA1F3F"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минут</w:t>
            </w:r>
          </w:p>
        </w:tc>
        <w:tc>
          <w:tcPr>
            <w:tcW w:w="1503" w:type="dxa"/>
          </w:tcPr>
          <w:p w14:paraId="7AFDFFD0" w14:textId="0A9749E9" w:rsidR="00DA1F3F" w:rsidRPr="00042A3B" w:rsidRDefault="00DA1F3F"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Тохиолдлын тоо</w:t>
            </w:r>
          </w:p>
        </w:tc>
        <w:tc>
          <w:tcPr>
            <w:tcW w:w="1129" w:type="dxa"/>
          </w:tcPr>
          <w:p w14:paraId="7D4BC94B" w14:textId="0219898E" w:rsidR="00DA1F3F" w:rsidRPr="00042A3B" w:rsidRDefault="00DA1F3F"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Давтамж</w:t>
            </w:r>
          </w:p>
        </w:tc>
        <w:tc>
          <w:tcPr>
            <w:tcW w:w="1119" w:type="dxa"/>
          </w:tcPr>
          <w:p w14:paraId="191268C4" w14:textId="79A6088B" w:rsidR="00DA1F3F" w:rsidRPr="00042A3B" w:rsidRDefault="00DA1F3F"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Тоон үзүүлэлт</w:t>
            </w:r>
          </w:p>
        </w:tc>
      </w:tr>
      <w:tr w:rsidR="0006057E" w:rsidRPr="00042A3B" w14:paraId="230E1351" w14:textId="7249F19B" w:rsidTr="00AE69E4">
        <w:tc>
          <w:tcPr>
            <w:tcW w:w="963" w:type="dxa"/>
            <w:vMerge w:val="restart"/>
            <w:textDirection w:val="btLr"/>
          </w:tcPr>
          <w:p w14:paraId="07177026" w14:textId="77777777" w:rsidR="008E16B8" w:rsidRPr="00042A3B" w:rsidRDefault="008E16B8" w:rsidP="00214938">
            <w:pPr>
              <w:ind w:left="113" w:right="113"/>
              <w:jc w:val="center"/>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цогц чадамжийн шалгуурыг нэвтрүүлэх</w:t>
            </w:r>
          </w:p>
          <w:p w14:paraId="542E2690" w14:textId="77777777" w:rsidR="008E16B8" w:rsidRPr="00042A3B" w:rsidRDefault="008E16B8" w:rsidP="00214938">
            <w:pPr>
              <w:ind w:left="113" w:right="113"/>
              <w:jc w:val="center"/>
              <w:rPr>
                <w:rFonts w:ascii="Times New Roman" w:hAnsi="Times New Roman" w:cs="Times New Roman"/>
                <w:bCs/>
                <w:sz w:val="20"/>
                <w:szCs w:val="20"/>
                <w:shd w:val="clear" w:color="auto" w:fill="FFFFFF"/>
                <w:lang w:val="mn-MN"/>
              </w:rPr>
            </w:pPr>
          </w:p>
        </w:tc>
        <w:tc>
          <w:tcPr>
            <w:tcW w:w="831" w:type="dxa"/>
            <w:vMerge w:val="restart"/>
            <w:textDirection w:val="btLr"/>
          </w:tcPr>
          <w:p w14:paraId="098A3A48" w14:textId="0304D324" w:rsidR="008E16B8" w:rsidRPr="00042A3B" w:rsidRDefault="008E16B8" w:rsidP="00214938">
            <w:pPr>
              <w:ind w:left="113" w:right="113"/>
              <w:jc w:val="center"/>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Хүний нөөцийн аудит хийх</w:t>
            </w:r>
          </w:p>
        </w:tc>
        <w:tc>
          <w:tcPr>
            <w:tcW w:w="2791" w:type="dxa"/>
          </w:tcPr>
          <w:p w14:paraId="16EA9913" w14:textId="571E36DD"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Үүрэгтэй танилцах </w:t>
            </w:r>
          </w:p>
        </w:tc>
        <w:tc>
          <w:tcPr>
            <w:tcW w:w="1104" w:type="dxa"/>
          </w:tcPr>
          <w:p w14:paraId="344AC7E2" w14:textId="5B40CF8A"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5</w:t>
            </w:r>
          </w:p>
        </w:tc>
        <w:tc>
          <w:tcPr>
            <w:tcW w:w="1503" w:type="dxa"/>
          </w:tcPr>
          <w:p w14:paraId="40FF3B3B" w14:textId="4842A7EC"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c>
          <w:tcPr>
            <w:tcW w:w="1129" w:type="dxa"/>
          </w:tcPr>
          <w:p w14:paraId="1A900B4C" w14:textId="0B5ACFFD"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119" w:type="dxa"/>
          </w:tcPr>
          <w:p w14:paraId="19C6AF50" w14:textId="348DE32D"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r>
      <w:tr w:rsidR="0006057E" w:rsidRPr="00042A3B" w14:paraId="41934AAE" w14:textId="76404808" w:rsidTr="00AE69E4">
        <w:tc>
          <w:tcPr>
            <w:tcW w:w="963" w:type="dxa"/>
            <w:vMerge/>
          </w:tcPr>
          <w:p w14:paraId="6E07C072"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831" w:type="dxa"/>
            <w:vMerge/>
          </w:tcPr>
          <w:p w14:paraId="3A6ED432"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2791" w:type="dxa"/>
          </w:tcPr>
          <w:p w14:paraId="48CF4287" w14:textId="5E94DE98"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Мэргэжлийн зөвлөгөө авах /холбогдох газраас/</w:t>
            </w:r>
          </w:p>
        </w:tc>
        <w:tc>
          <w:tcPr>
            <w:tcW w:w="1104" w:type="dxa"/>
          </w:tcPr>
          <w:p w14:paraId="278A2280" w14:textId="0F0AAC7A"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30</w:t>
            </w:r>
          </w:p>
        </w:tc>
        <w:tc>
          <w:tcPr>
            <w:tcW w:w="1503" w:type="dxa"/>
          </w:tcPr>
          <w:p w14:paraId="52381001" w14:textId="2C268D75"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c>
          <w:tcPr>
            <w:tcW w:w="1129" w:type="dxa"/>
          </w:tcPr>
          <w:p w14:paraId="4BCAE3D5" w14:textId="6764700F"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119" w:type="dxa"/>
          </w:tcPr>
          <w:p w14:paraId="1B184F0C" w14:textId="3B4D4FC6"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r>
      <w:tr w:rsidR="0006057E" w:rsidRPr="00042A3B" w14:paraId="67DE4786" w14:textId="0E9D47D2" w:rsidTr="00AE69E4">
        <w:tc>
          <w:tcPr>
            <w:tcW w:w="963" w:type="dxa"/>
            <w:vMerge/>
          </w:tcPr>
          <w:p w14:paraId="4AA4C90E"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831" w:type="dxa"/>
            <w:vMerge/>
          </w:tcPr>
          <w:p w14:paraId="2EC201BE"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2791" w:type="dxa"/>
          </w:tcPr>
          <w:p w14:paraId="63C99FD3" w14:textId="1BEBA469"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цуглуулах, нэгтгэх</w:t>
            </w:r>
          </w:p>
        </w:tc>
        <w:tc>
          <w:tcPr>
            <w:tcW w:w="1104" w:type="dxa"/>
          </w:tcPr>
          <w:p w14:paraId="180BDCDB" w14:textId="023CE218" w:rsidR="008E16B8" w:rsidRPr="00042A3B" w:rsidRDefault="0058599C"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480</w:t>
            </w:r>
          </w:p>
        </w:tc>
        <w:tc>
          <w:tcPr>
            <w:tcW w:w="1503" w:type="dxa"/>
          </w:tcPr>
          <w:p w14:paraId="49055EA2" w14:textId="4A7D971B"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c>
          <w:tcPr>
            <w:tcW w:w="1129" w:type="dxa"/>
          </w:tcPr>
          <w:p w14:paraId="6E0C45CA" w14:textId="132BD8CD"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119" w:type="dxa"/>
          </w:tcPr>
          <w:p w14:paraId="42D8E934" w14:textId="5BCB6179"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r>
      <w:tr w:rsidR="0006057E" w:rsidRPr="00042A3B" w14:paraId="3D331CD3" w14:textId="77777777" w:rsidTr="00AE69E4">
        <w:tc>
          <w:tcPr>
            <w:tcW w:w="963" w:type="dxa"/>
            <w:vMerge/>
          </w:tcPr>
          <w:p w14:paraId="62512936"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831" w:type="dxa"/>
            <w:vMerge/>
          </w:tcPr>
          <w:p w14:paraId="5EA6DFBF"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2791" w:type="dxa"/>
          </w:tcPr>
          <w:p w14:paraId="42E28824" w14:textId="3DCEF436"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шинжлэх, нягтлах</w:t>
            </w:r>
          </w:p>
        </w:tc>
        <w:tc>
          <w:tcPr>
            <w:tcW w:w="1104" w:type="dxa"/>
          </w:tcPr>
          <w:p w14:paraId="078D9A2F" w14:textId="1C85E65C"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480</w:t>
            </w:r>
          </w:p>
        </w:tc>
        <w:tc>
          <w:tcPr>
            <w:tcW w:w="1503" w:type="dxa"/>
          </w:tcPr>
          <w:p w14:paraId="5E60AD07" w14:textId="526E5A2E"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c>
          <w:tcPr>
            <w:tcW w:w="1129" w:type="dxa"/>
          </w:tcPr>
          <w:p w14:paraId="3DDAC8F9"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1119" w:type="dxa"/>
          </w:tcPr>
          <w:p w14:paraId="0D5CD3B9" w14:textId="27C112DC"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r>
      <w:tr w:rsidR="0006057E" w:rsidRPr="00042A3B" w14:paraId="56996D8D" w14:textId="16774649" w:rsidTr="00AE69E4">
        <w:tc>
          <w:tcPr>
            <w:tcW w:w="963" w:type="dxa"/>
            <w:vMerge/>
          </w:tcPr>
          <w:p w14:paraId="556AC44F"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831" w:type="dxa"/>
            <w:vMerge/>
          </w:tcPr>
          <w:p w14:paraId="7BF9E25D"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2791" w:type="dxa"/>
          </w:tcPr>
          <w:p w14:paraId="3C6DF78E" w14:textId="5B5C3614"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Цуглуулсан мэдээллээ боловсруулах</w:t>
            </w:r>
            <w:r w:rsidR="0058599C" w:rsidRPr="00042A3B">
              <w:rPr>
                <w:rFonts w:ascii="Times New Roman" w:hAnsi="Times New Roman" w:cs="Times New Roman"/>
                <w:bCs/>
                <w:sz w:val="20"/>
                <w:szCs w:val="20"/>
                <w:shd w:val="clear" w:color="auto" w:fill="FFFFFF"/>
                <w:lang w:val="mn-MN"/>
              </w:rPr>
              <w:t>, дүгнэх</w:t>
            </w:r>
          </w:p>
        </w:tc>
        <w:tc>
          <w:tcPr>
            <w:tcW w:w="1104" w:type="dxa"/>
          </w:tcPr>
          <w:p w14:paraId="02424142" w14:textId="5F73C3E8" w:rsidR="008E16B8" w:rsidRPr="00042A3B" w:rsidRDefault="0058599C"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1440</w:t>
            </w:r>
          </w:p>
        </w:tc>
        <w:tc>
          <w:tcPr>
            <w:tcW w:w="1503" w:type="dxa"/>
          </w:tcPr>
          <w:p w14:paraId="61BEE078" w14:textId="37E05427"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c>
          <w:tcPr>
            <w:tcW w:w="1129" w:type="dxa"/>
          </w:tcPr>
          <w:p w14:paraId="72B64C48" w14:textId="1428F2CA"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119" w:type="dxa"/>
          </w:tcPr>
          <w:p w14:paraId="78D0228D" w14:textId="74465593"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r>
      <w:tr w:rsidR="0006057E" w:rsidRPr="00042A3B" w14:paraId="271D20FA" w14:textId="77777777" w:rsidTr="00AE69E4">
        <w:tc>
          <w:tcPr>
            <w:tcW w:w="963" w:type="dxa"/>
            <w:vMerge/>
          </w:tcPr>
          <w:p w14:paraId="6247A344"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831" w:type="dxa"/>
            <w:vMerge/>
          </w:tcPr>
          <w:p w14:paraId="714F564B"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2791" w:type="dxa"/>
          </w:tcPr>
          <w:p w14:paraId="0BAE7F59" w14:textId="5B778CC8"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Албан бичиг/үнэлгээний хуудас боловсруулах </w:t>
            </w:r>
          </w:p>
        </w:tc>
        <w:tc>
          <w:tcPr>
            <w:tcW w:w="1104" w:type="dxa"/>
          </w:tcPr>
          <w:p w14:paraId="405835CD" w14:textId="5EC4F0C5"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3" w:type="dxa"/>
          </w:tcPr>
          <w:p w14:paraId="1314C35B" w14:textId="5EEE4D78"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c>
          <w:tcPr>
            <w:tcW w:w="1129" w:type="dxa"/>
          </w:tcPr>
          <w:p w14:paraId="1E973148" w14:textId="01F6D959"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119" w:type="dxa"/>
          </w:tcPr>
          <w:p w14:paraId="294A6BFA" w14:textId="48D96269"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r>
      <w:tr w:rsidR="0006057E" w:rsidRPr="00042A3B" w14:paraId="355AC5EA" w14:textId="77777777" w:rsidTr="00AE69E4">
        <w:tc>
          <w:tcPr>
            <w:tcW w:w="963" w:type="dxa"/>
            <w:vMerge/>
          </w:tcPr>
          <w:p w14:paraId="093D6557"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831" w:type="dxa"/>
            <w:vMerge/>
          </w:tcPr>
          <w:p w14:paraId="13656518"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2791" w:type="dxa"/>
          </w:tcPr>
          <w:p w14:paraId="33E3FCD2" w14:textId="46FC63C9"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Холбогдох газарт мэдээллээ илгээх</w:t>
            </w:r>
          </w:p>
        </w:tc>
        <w:tc>
          <w:tcPr>
            <w:tcW w:w="1104" w:type="dxa"/>
          </w:tcPr>
          <w:p w14:paraId="4C66D97B" w14:textId="5B8CE19F"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w:t>
            </w:r>
          </w:p>
        </w:tc>
        <w:tc>
          <w:tcPr>
            <w:tcW w:w="1503" w:type="dxa"/>
          </w:tcPr>
          <w:p w14:paraId="20B231AE" w14:textId="74D97EDF"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c>
          <w:tcPr>
            <w:tcW w:w="1129" w:type="dxa"/>
          </w:tcPr>
          <w:p w14:paraId="6F28AC8F" w14:textId="75FCD404"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119" w:type="dxa"/>
          </w:tcPr>
          <w:p w14:paraId="0670EDAD" w14:textId="7E2865D5"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r>
      <w:tr w:rsidR="0006057E" w:rsidRPr="00042A3B" w14:paraId="36C08736" w14:textId="77777777" w:rsidTr="00AE69E4">
        <w:tc>
          <w:tcPr>
            <w:tcW w:w="963" w:type="dxa"/>
            <w:vMerge/>
          </w:tcPr>
          <w:p w14:paraId="4F5041EF"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831" w:type="dxa"/>
            <w:vMerge/>
          </w:tcPr>
          <w:p w14:paraId="54FE4D35"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2791" w:type="dxa"/>
          </w:tcPr>
          <w:p w14:paraId="3AE4CCDC" w14:textId="1AF0286A"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Баримт бичиг хуулбарлах, үдэх, хадгалах</w:t>
            </w:r>
          </w:p>
        </w:tc>
        <w:tc>
          <w:tcPr>
            <w:tcW w:w="1104" w:type="dxa"/>
          </w:tcPr>
          <w:p w14:paraId="7693EF42" w14:textId="0A4B3750"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w:t>
            </w:r>
          </w:p>
        </w:tc>
        <w:tc>
          <w:tcPr>
            <w:tcW w:w="1503" w:type="dxa"/>
          </w:tcPr>
          <w:p w14:paraId="244EA0ED" w14:textId="302DED48"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c>
          <w:tcPr>
            <w:tcW w:w="1129" w:type="dxa"/>
          </w:tcPr>
          <w:p w14:paraId="778077F0" w14:textId="7F5E8F7E"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119" w:type="dxa"/>
          </w:tcPr>
          <w:p w14:paraId="16863C35" w14:textId="5E404D16"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r>
      <w:tr w:rsidR="0006057E" w:rsidRPr="00042A3B" w14:paraId="716C18E2" w14:textId="77777777" w:rsidTr="00AE69E4">
        <w:tc>
          <w:tcPr>
            <w:tcW w:w="963" w:type="dxa"/>
            <w:vMerge/>
          </w:tcPr>
          <w:p w14:paraId="228235AD"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831" w:type="dxa"/>
            <w:vMerge/>
          </w:tcPr>
          <w:p w14:paraId="7852030A" w14:textId="77777777" w:rsidR="008E16B8" w:rsidRPr="00042A3B" w:rsidRDefault="008E16B8" w:rsidP="00214938">
            <w:pPr>
              <w:jc w:val="both"/>
              <w:rPr>
                <w:rFonts w:ascii="Times New Roman" w:hAnsi="Times New Roman" w:cs="Times New Roman"/>
                <w:bCs/>
                <w:sz w:val="20"/>
                <w:szCs w:val="20"/>
                <w:shd w:val="clear" w:color="auto" w:fill="FFFFFF"/>
                <w:lang w:val="mn-MN"/>
              </w:rPr>
            </w:pPr>
          </w:p>
        </w:tc>
        <w:tc>
          <w:tcPr>
            <w:tcW w:w="2791" w:type="dxa"/>
          </w:tcPr>
          <w:p w14:paraId="7D4B9020" w14:textId="51B52740"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Эрх бүхий байгууллагаас шаардсан нэмэлт мэдээлэл гаргаж өгөх</w:t>
            </w:r>
          </w:p>
        </w:tc>
        <w:tc>
          <w:tcPr>
            <w:tcW w:w="1104" w:type="dxa"/>
          </w:tcPr>
          <w:p w14:paraId="56E51D06" w14:textId="621B3474"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3" w:type="dxa"/>
          </w:tcPr>
          <w:p w14:paraId="2E9763B2" w14:textId="038D799D"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c>
          <w:tcPr>
            <w:tcW w:w="1129" w:type="dxa"/>
          </w:tcPr>
          <w:p w14:paraId="00D86874" w14:textId="69B3D739"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119" w:type="dxa"/>
          </w:tcPr>
          <w:p w14:paraId="092BD3E1" w14:textId="45A37799" w:rsidR="008E16B8" w:rsidRPr="00042A3B" w:rsidRDefault="008E16B8"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4206</w:t>
            </w:r>
          </w:p>
        </w:tc>
      </w:tr>
      <w:tr w:rsidR="0006057E" w:rsidRPr="00042A3B" w14:paraId="0E0BEA76" w14:textId="77777777" w:rsidTr="00AE69E4">
        <w:tc>
          <w:tcPr>
            <w:tcW w:w="963" w:type="dxa"/>
            <w:vMerge/>
          </w:tcPr>
          <w:p w14:paraId="67D303EE" w14:textId="77777777" w:rsidR="006C2C19" w:rsidRPr="00042A3B" w:rsidRDefault="006C2C19" w:rsidP="00214938">
            <w:pPr>
              <w:jc w:val="both"/>
              <w:rPr>
                <w:rFonts w:ascii="Times New Roman" w:hAnsi="Times New Roman" w:cs="Times New Roman"/>
                <w:bCs/>
                <w:sz w:val="20"/>
                <w:szCs w:val="20"/>
                <w:shd w:val="clear" w:color="auto" w:fill="FFFFFF"/>
                <w:lang w:val="mn-MN"/>
              </w:rPr>
            </w:pPr>
          </w:p>
        </w:tc>
        <w:tc>
          <w:tcPr>
            <w:tcW w:w="831" w:type="dxa"/>
            <w:vMerge/>
          </w:tcPr>
          <w:p w14:paraId="254AAE7C" w14:textId="77777777" w:rsidR="006C2C19" w:rsidRPr="00042A3B" w:rsidRDefault="006C2C19" w:rsidP="00214938">
            <w:pPr>
              <w:jc w:val="both"/>
              <w:rPr>
                <w:rFonts w:ascii="Times New Roman" w:hAnsi="Times New Roman" w:cs="Times New Roman"/>
                <w:bCs/>
                <w:sz w:val="20"/>
                <w:szCs w:val="20"/>
                <w:shd w:val="clear" w:color="auto" w:fill="FFFFFF"/>
                <w:lang w:val="mn-MN"/>
              </w:rPr>
            </w:pPr>
          </w:p>
        </w:tc>
        <w:tc>
          <w:tcPr>
            <w:tcW w:w="2791" w:type="dxa"/>
          </w:tcPr>
          <w:p w14:paraId="3D14898A" w14:textId="1779BC58" w:rsidR="006C2C19" w:rsidRPr="00042A3B" w:rsidRDefault="006C2C19"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Нийт </w:t>
            </w:r>
          </w:p>
        </w:tc>
        <w:tc>
          <w:tcPr>
            <w:tcW w:w="1104" w:type="dxa"/>
          </w:tcPr>
          <w:p w14:paraId="57ED3957" w14:textId="27E6536D" w:rsidR="006C2C19" w:rsidRPr="00042A3B" w:rsidRDefault="0058599C"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2470</w:t>
            </w:r>
          </w:p>
        </w:tc>
        <w:tc>
          <w:tcPr>
            <w:tcW w:w="1503" w:type="dxa"/>
          </w:tcPr>
          <w:p w14:paraId="42BDA003" w14:textId="01D19551" w:rsidR="006C2C19" w:rsidRPr="00042A3B" w:rsidRDefault="006C2C19" w:rsidP="00214938">
            <w:pPr>
              <w:jc w:val="both"/>
              <w:rPr>
                <w:rFonts w:ascii="Times New Roman" w:hAnsi="Times New Roman" w:cs="Times New Roman"/>
                <w:bCs/>
                <w:sz w:val="20"/>
                <w:szCs w:val="20"/>
                <w:shd w:val="clear" w:color="auto" w:fill="FFFFFF"/>
                <w:lang w:val="mn-MN"/>
              </w:rPr>
            </w:pPr>
          </w:p>
        </w:tc>
        <w:tc>
          <w:tcPr>
            <w:tcW w:w="1129" w:type="dxa"/>
          </w:tcPr>
          <w:p w14:paraId="7FB07205" w14:textId="0E62DD54" w:rsidR="006C2C19" w:rsidRPr="00042A3B" w:rsidRDefault="006C2C19" w:rsidP="00214938">
            <w:pPr>
              <w:jc w:val="both"/>
              <w:rPr>
                <w:rFonts w:ascii="Times New Roman" w:hAnsi="Times New Roman" w:cs="Times New Roman"/>
                <w:bCs/>
                <w:sz w:val="20"/>
                <w:szCs w:val="20"/>
                <w:shd w:val="clear" w:color="auto" w:fill="FFFFFF"/>
                <w:lang w:val="mn-MN"/>
              </w:rPr>
            </w:pPr>
          </w:p>
        </w:tc>
        <w:tc>
          <w:tcPr>
            <w:tcW w:w="1119" w:type="dxa"/>
          </w:tcPr>
          <w:p w14:paraId="2F132F57" w14:textId="6B3E81E3" w:rsidR="006C2C19" w:rsidRPr="00042A3B" w:rsidRDefault="008E16B8" w:rsidP="00214938">
            <w:pPr>
              <w:jc w:val="both"/>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4206</w:t>
            </w:r>
          </w:p>
        </w:tc>
      </w:tr>
    </w:tbl>
    <w:p w14:paraId="0E9E1A36" w14:textId="6BC76E5D" w:rsidR="0058599C" w:rsidRPr="00042A3B" w:rsidRDefault="0058599C"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shd w:val="clear" w:color="auto" w:fill="FFFFFF"/>
          <w:lang w:val="mn-MN"/>
        </w:rPr>
        <w:t>“</w:t>
      </w:r>
      <w:r w:rsidR="008E16B8" w:rsidRPr="00042A3B">
        <w:rPr>
          <w:rFonts w:ascii="Times New Roman" w:hAnsi="Times New Roman" w:cs="Times New Roman"/>
          <w:i/>
          <w:sz w:val="24"/>
          <w:szCs w:val="24"/>
          <w:shd w:val="clear" w:color="auto" w:fill="FFFFFF"/>
          <w:lang w:val="mn-MN"/>
        </w:rPr>
        <w:t>Төрийн албаны хүний нөөцийн аудитын үндсэн үүрэг нь хүний нөөцийн үр ашигтай удирдлага, аудитын тусламжтайгаар үр ашиг, ажлын гүйцэтгэлийн чанарыг хамгийн өндөр түвшинд байлгахад оршино. Энэ нь байгууллагыг амжилтад хүрэхэд нь дэмжих, нөгөө талаар ажилтнууд байгууллагын зорилго, зорилтод илүү мэдлэгтэй болж, хөгжихөд чиглэнэ. Хүний нөөцийн аудитын хамрах хүрээ нь байгууллагын стратеги, үйл ажиллагааны чиглэл, хүний нөөцийн энгийн чиг үүргийг хянахаас эхлэн практик, бодлого, журам, хэмжилтийг нарийвчлан судлах хүртэл янз бүр байж болно</w:t>
      </w:r>
      <w:r w:rsidRPr="00042A3B">
        <w:rPr>
          <w:rFonts w:ascii="Times New Roman" w:hAnsi="Times New Roman" w:cs="Times New Roman"/>
          <w:sz w:val="24"/>
          <w:szCs w:val="24"/>
          <w:shd w:val="clear" w:color="auto" w:fill="FFFFFF"/>
          <w:lang w:val="mn-MN"/>
        </w:rPr>
        <w:t>”</w:t>
      </w:r>
      <w:r w:rsidR="008E16B8" w:rsidRPr="00042A3B">
        <w:rPr>
          <w:rStyle w:val="FootnoteReference"/>
          <w:rFonts w:ascii="Times New Roman" w:hAnsi="Times New Roman" w:cs="Times New Roman"/>
          <w:sz w:val="24"/>
          <w:szCs w:val="24"/>
          <w:shd w:val="clear" w:color="auto" w:fill="FFFFFF"/>
          <w:lang w:val="mn-MN"/>
        </w:rPr>
        <w:footnoteReference w:id="61"/>
      </w:r>
      <w:r w:rsidRPr="00042A3B">
        <w:rPr>
          <w:rFonts w:ascii="Times New Roman" w:hAnsi="Times New Roman" w:cs="Times New Roman"/>
          <w:sz w:val="24"/>
          <w:szCs w:val="24"/>
          <w:shd w:val="clear" w:color="auto" w:fill="FFFFFF"/>
          <w:lang w:val="mn-MN"/>
        </w:rPr>
        <w:t xml:space="preserve"> гэж тайлбарласан байна. Энэхүү үйл ажиллагааг хэрэгжүүлэхэд хүний нөөцийн аудитын чиглэлээр мэргэшсэн байгууллагад төрийн байгууллагын үйл ажиллагаатай холбоотой мэдээлэл цуглуулах, гаргуулан авахад 1, мэдээллийг нягтлахад 1, боловсруулах, дүгнэхэд 3 ажл</w:t>
      </w:r>
      <w:r w:rsidR="00E430CD" w:rsidRPr="00042A3B">
        <w:rPr>
          <w:rFonts w:ascii="Times New Roman" w:hAnsi="Times New Roman" w:cs="Times New Roman"/>
          <w:sz w:val="24"/>
          <w:szCs w:val="24"/>
          <w:shd w:val="clear" w:color="auto" w:fill="FFFFFF"/>
          <w:lang w:val="mn-MN"/>
        </w:rPr>
        <w:t>ы</w:t>
      </w:r>
      <w:r w:rsidRPr="00042A3B">
        <w:rPr>
          <w:rFonts w:ascii="Times New Roman" w:hAnsi="Times New Roman" w:cs="Times New Roman"/>
          <w:sz w:val="24"/>
          <w:szCs w:val="24"/>
          <w:shd w:val="clear" w:color="auto" w:fill="FFFFFF"/>
          <w:lang w:val="mn-MN"/>
        </w:rPr>
        <w:t xml:space="preserve">н өдөр шаардлагатай гэж тооцоолов. </w:t>
      </w:r>
      <w:r w:rsidRPr="00042A3B">
        <w:rPr>
          <w:rFonts w:ascii="Times New Roman" w:hAnsi="Times New Roman" w:cs="Times New Roman"/>
          <w:sz w:val="24"/>
          <w:szCs w:val="24"/>
          <w:lang w:val="mn-MN"/>
        </w:rPr>
        <w:t xml:space="preserve">Үүнээс харахад төрийн байгууллагын хүний нөөцийн аудит хийх үйл ажиллагаанд 10,388,820 минут буюу 173,147 цаг шаардлагатай ба энэ нь </w:t>
      </w:r>
      <w:r w:rsidRPr="00042A3B">
        <w:rPr>
          <w:rFonts w:ascii="Times New Roman" w:hAnsi="Times New Roman" w:cs="Times New Roman"/>
          <w:b/>
          <w:sz w:val="24"/>
          <w:szCs w:val="24"/>
          <w:lang w:val="mn-MN"/>
        </w:rPr>
        <w:t>21,6</w:t>
      </w:r>
      <w:r w:rsidRPr="00042A3B">
        <w:rPr>
          <w:rFonts w:ascii="Times New Roman" w:hAnsi="Times New Roman" w:cs="Times New Roman"/>
          <w:sz w:val="24"/>
          <w:szCs w:val="24"/>
          <w:lang w:val="mn-MN"/>
        </w:rPr>
        <w:t xml:space="preserve"> хүний нөөцийн ачаалал үүсгэхээр байна. </w:t>
      </w:r>
      <w:r w:rsidR="00E430CD" w:rsidRPr="00042A3B">
        <w:rPr>
          <w:rFonts w:ascii="Times New Roman" w:hAnsi="Times New Roman" w:cs="Times New Roman"/>
          <w:sz w:val="24"/>
          <w:szCs w:val="24"/>
          <w:lang w:val="mn-MN"/>
        </w:rPr>
        <w:t xml:space="preserve">Үүнийг энэ судалгаанд цалингийн зардлын дундаж хэмжээ болгон авсан Төрийн албаны зөвлөлийн нэг ажилтанд ногдох цалингийн дундаж хэмжээгээр тооцож үзвэл </w:t>
      </w:r>
      <w:r w:rsidR="00FC1877" w:rsidRPr="00042A3B">
        <w:rPr>
          <w:rFonts w:ascii="Times New Roman" w:eastAsia="Verdana" w:hAnsi="Times New Roman" w:cs="Times New Roman"/>
          <w:b/>
          <w:bCs/>
          <w:sz w:val="24"/>
          <w:szCs w:val="24"/>
          <w:lang w:val="mn-MN"/>
        </w:rPr>
        <w:t>1,060,923,744</w:t>
      </w:r>
      <w:r w:rsidR="00FC1877" w:rsidRPr="00042A3B">
        <w:rPr>
          <w:rFonts w:ascii="Times New Roman" w:eastAsia="Verdana" w:hAnsi="Times New Roman" w:cs="Times New Roman"/>
          <w:bCs/>
          <w:sz w:val="24"/>
          <w:szCs w:val="24"/>
          <w:lang w:val="mn-MN"/>
        </w:rPr>
        <w:t xml:space="preserve"> </w:t>
      </w:r>
      <w:r w:rsidR="008E094E" w:rsidRPr="00042A3B">
        <w:rPr>
          <w:rFonts w:ascii="Times New Roman" w:eastAsia="Verdana" w:hAnsi="Times New Roman" w:cs="Times New Roman"/>
          <w:bCs/>
          <w:sz w:val="24"/>
          <w:szCs w:val="24"/>
          <w:lang w:val="mn-MN"/>
        </w:rPr>
        <w:t>төгрөгийн хүний нөөцийн зардал үүснэ.</w:t>
      </w:r>
      <w:r w:rsidR="008E094E" w:rsidRPr="00042A3B">
        <w:rPr>
          <w:rFonts w:ascii="Times New Roman" w:eastAsia="Verdana" w:hAnsi="Times New Roman" w:cs="Times New Roman"/>
          <w:b/>
          <w:bCs/>
          <w:sz w:val="24"/>
          <w:szCs w:val="24"/>
          <w:lang w:val="mn-MN"/>
        </w:rPr>
        <w:t xml:space="preserve"> </w:t>
      </w:r>
    </w:p>
    <w:p w14:paraId="7DB0289B" w14:textId="0CFB9E6D" w:rsidR="004D0FB3" w:rsidRPr="00042A3B" w:rsidRDefault="004D0FB3" w:rsidP="00214938">
      <w:pPr>
        <w:pStyle w:val="Caption"/>
        <w:spacing w:after="0"/>
        <w:jc w:val="right"/>
        <w:rPr>
          <w:rFonts w:ascii="Times New Roman" w:hAnsi="Times New Roman" w:cs="Times New Roman"/>
          <w:color w:val="auto"/>
          <w:sz w:val="20"/>
          <w:szCs w:val="20"/>
          <w:lang w:val="mn-MN"/>
        </w:rPr>
      </w:pPr>
      <w:bookmarkStart w:id="46" w:name="_Toc135506071"/>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16</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Төрийн байгууллагад хүний нөөцийн аудит хийх хүний нөөцийн зардал</w:t>
      </w:r>
      <w:bookmarkEnd w:id="46"/>
    </w:p>
    <w:tbl>
      <w:tblPr>
        <w:tblStyle w:val="TableGrid7"/>
        <w:tblW w:w="9426" w:type="dxa"/>
        <w:tblLook w:val="04A0" w:firstRow="1" w:lastRow="0" w:firstColumn="1" w:lastColumn="0" w:noHBand="0" w:noVBand="1"/>
      </w:tblPr>
      <w:tblGrid>
        <w:gridCol w:w="2212"/>
        <w:gridCol w:w="1565"/>
        <w:gridCol w:w="1251"/>
        <w:gridCol w:w="1434"/>
        <w:gridCol w:w="1448"/>
        <w:gridCol w:w="1516"/>
      </w:tblGrid>
      <w:tr w:rsidR="0006057E" w:rsidRPr="00042A3B" w14:paraId="37517182" w14:textId="52B0EA62" w:rsidTr="003367BD">
        <w:tc>
          <w:tcPr>
            <w:tcW w:w="2212" w:type="dxa"/>
            <w:shd w:val="clear" w:color="auto" w:fill="DEEAF6" w:themeFill="accent1" w:themeFillTint="33"/>
            <w:vAlign w:val="center"/>
          </w:tcPr>
          <w:p w14:paraId="0EE52BF1" w14:textId="521DFD9A"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bookmarkStart w:id="47" w:name="_Hlk135484151"/>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08D36F35" w14:textId="77777777"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01D22017" w14:textId="131C7F1E"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325DEFA3" w14:textId="5B666233"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8" w:type="dxa"/>
            <w:shd w:val="clear" w:color="auto" w:fill="DEEAF6" w:themeFill="accent1" w:themeFillTint="33"/>
            <w:vAlign w:val="center"/>
          </w:tcPr>
          <w:p w14:paraId="58BF2092" w14:textId="7A4CE6B3"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6" w:type="dxa"/>
            <w:shd w:val="clear" w:color="auto" w:fill="DEEAF6" w:themeFill="accent1" w:themeFillTint="33"/>
          </w:tcPr>
          <w:p w14:paraId="681C8B37" w14:textId="4D41C1CD"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06057E" w:rsidRPr="00042A3B" w14:paraId="20FB410E" w14:textId="2A15A01D" w:rsidTr="003367BD">
        <w:trPr>
          <w:trHeight w:val="548"/>
        </w:trPr>
        <w:tc>
          <w:tcPr>
            <w:tcW w:w="2212" w:type="dxa"/>
            <w:vAlign w:val="center"/>
          </w:tcPr>
          <w:p w14:paraId="4A7C545A" w14:textId="46A432C3" w:rsidR="008E094E" w:rsidRPr="00042A3B" w:rsidRDefault="008E094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
                <w:bCs/>
                <w:sz w:val="20"/>
                <w:szCs w:val="20"/>
                <w:lang w:val="mn-MN"/>
              </w:rPr>
              <w:t>Хүний нөөцийн аудит</w:t>
            </w:r>
            <w:r w:rsidR="008B51D1" w:rsidRPr="00042A3B">
              <w:rPr>
                <w:rFonts w:ascii="Times New Roman" w:eastAsia="Verdana" w:hAnsi="Times New Roman" w:cs="Times New Roman"/>
                <w:b/>
                <w:bCs/>
                <w:sz w:val="20"/>
                <w:szCs w:val="20"/>
                <w:lang w:val="mn-MN"/>
              </w:rPr>
              <w:t xml:space="preserve"> хийх</w:t>
            </w:r>
          </w:p>
        </w:tc>
        <w:tc>
          <w:tcPr>
            <w:tcW w:w="1565" w:type="dxa"/>
            <w:vAlign w:val="center"/>
          </w:tcPr>
          <w:p w14:paraId="1EBCEF84" w14:textId="45C92C3E" w:rsidR="008E094E" w:rsidRPr="00042A3B" w:rsidRDefault="008E094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21,6</w:t>
            </w:r>
          </w:p>
        </w:tc>
        <w:tc>
          <w:tcPr>
            <w:tcW w:w="1251" w:type="dxa"/>
            <w:vAlign w:val="center"/>
          </w:tcPr>
          <w:p w14:paraId="423DAF6B" w14:textId="4C2EB118" w:rsidR="008E094E" w:rsidRPr="00042A3B" w:rsidRDefault="008B51D1"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513D673B" w14:textId="36A56A27" w:rsidR="008E094E" w:rsidRPr="00042A3B" w:rsidRDefault="00FC1877"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438,417</w:t>
            </w:r>
          </w:p>
        </w:tc>
        <w:tc>
          <w:tcPr>
            <w:tcW w:w="1448" w:type="dxa"/>
            <w:shd w:val="clear" w:color="auto" w:fill="DEEAF6" w:themeFill="accent1" w:themeFillTint="33"/>
            <w:vAlign w:val="center"/>
          </w:tcPr>
          <w:p w14:paraId="3BAE18D4" w14:textId="43A66885" w:rsidR="008E094E" w:rsidRPr="00042A3B" w:rsidRDefault="008B51D1"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65,543,148</w:t>
            </w:r>
          </w:p>
        </w:tc>
        <w:tc>
          <w:tcPr>
            <w:tcW w:w="1516" w:type="dxa"/>
            <w:shd w:val="clear" w:color="auto" w:fill="DEEAF6" w:themeFill="accent1" w:themeFillTint="33"/>
            <w:vAlign w:val="center"/>
          </w:tcPr>
          <w:p w14:paraId="1AAC37ED" w14:textId="4265E7F5" w:rsidR="008E094E" w:rsidRPr="00042A3B" w:rsidRDefault="008B51D1"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786,517,776</w:t>
            </w:r>
          </w:p>
        </w:tc>
      </w:tr>
    </w:tbl>
    <w:bookmarkEnd w:id="47"/>
    <w:p w14:paraId="2CDD3896" w14:textId="1C2F4EDE" w:rsidR="000176D7" w:rsidRPr="00042A3B" w:rsidRDefault="000176D7"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“Салбарын эрсдэлийг оновчтой тодорхойлж, түүнд чиглэгдсэн арга хэмжээг үе шаттай цогц байдлаар хэрэгжүүлэх” 2.6. дахь зорилтын хүрээнд хэрэгжүүлэх “Салбар дахь үйл ажиллагааны эрсдэлийг үнэлэх” арга хэмжээг 2023-2030 онд хэдэн удаа хэрэгжүүлэх нь тодорхойгүй тул энэ хугацаанд 1 удаа хийнэ гэж үзсэн. Монгол Улсын дотоодын нийт бүтээгдэхүүний салбарын бүтэц буюу эдийн засгийн үйл ажиллагааг 21 салбар, 88 дэд салбар, 238 бүлэг, 420 анги, 96 дэд ангид</w:t>
      </w:r>
      <w:r w:rsidRPr="00042A3B">
        <w:rPr>
          <w:rStyle w:val="FootnoteReference"/>
          <w:rFonts w:ascii="Times New Roman" w:hAnsi="Times New Roman" w:cs="Times New Roman"/>
          <w:sz w:val="24"/>
          <w:szCs w:val="24"/>
          <w:lang w:val="mn-MN"/>
        </w:rPr>
        <w:footnoteReference w:id="62"/>
      </w:r>
      <w:r w:rsidRPr="00042A3B">
        <w:rPr>
          <w:rFonts w:ascii="Times New Roman" w:hAnsi="Times New Roman" w:cs="Times New Roman"/>
          <w:sz w:val="24"/>
          <w:szCs w:val="24"/>
          <w:lang w:val="mn-MN"/>
        </w:rPr>
        <w:t xml:space="preserve"> хувааж үздэг бөгөөд энэ арга хэмжээний хүрээнд 21 ангиллын 754 үйл ажиллагаанд эрсдэлийн үнэлгээ хийхээр төлөвлөжээ гэж үзэж болох байна.</w:t>
      </w:r>
    </w:p>
    <w:p w14:paraId="1760A04D" w14:textId="780C4D9B" w:rsidR="004624D4" w:rsidRPr="00042A3B" w:rsidRDefault="004624D4" w:rsidP="00214938">
      <w:pPr>
        <w:pStyle w:val="Caption"/>
        <w:spacing w:after="0"/>
        <w:jc w:val="right"/>
        <w:rPr>
          <w:rFonts w:ascii="Times New Roman" w:hAnsi="Times New Roman" w:cs="Times New Roman"/>
          <w:color w:val="auto"/>
          <w:sz w:val="20"/>
          <w:szCs w:val="20"/>
          <w:lang w:val="mn-MN"/>
        </w:rPr>
      </w:pPr>
      <w:bookmarkStart w:id="48" w:name="_Toc135506072"/>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17</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Эдийн засгийн салбаруудын онцлогт нийцсэн үнэлгээний аргачлал боловсруулах гэрээ байгуулахтай холбоотой үүсэх зардал</w:t>
      </w:r>
      <w:bookmarkEnd w:id="48"/>
    </w:p>
    <w:tbl>
      <w:tblPr>
        <w:tblStyle w:val="TableGrid3"/>
        <w:tblW w:w="0" w:type="auto"/>
        <w:tblLook w:val="04A0" w:firstRow="1" w:lastRow="0" w:firstColumn="1" w:lastColumn="0" w:noHBand="0" w:noVBand="1"/>
      </w:tblPr>
      <w:tblGrid>
        <w:gridCol w:w="961"/>
        <w:gridCol w:w="829"/>
        <w:gridCol w:w="2770"/>
        <w:gridCol w:w="1136"/>
        <w:gridCol w:w="1500"/>
        <w:gridCol w:w="1127"/>
        <w:gridCol w:w="1117"/>
      </w:tblGrid>
      <w:tr w:rsidR="0006057E" w:rsidRPr="00042A3B" w14:paraId="29CA369C" w14:textId="77777777" w:rsidTr="00AE69E4">
        <w:tc>
          <w:tcPr>
            <w:tcW w:w="961" w:type="dxa"/>
          </w:tcPr>
          <w:p w14:paraId="70F261A4" w14:textId="77777777" w:rsidR="004624D4" w:rsidRPr="00042A3B" w:rsidRDefault="004624D4"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АТҮХ-н заалт</w:t>
            </w:r>
          </w:p>
        </w:tc>
        <w:tc>
          <w:tcPr>
            <w:tcW w:w="829" w:type="dxa"/>
          </w:tcPr>
          <w:p w14:paraId="1D98CF36" w14:textId="77777777" w:rsidR="004624D4" w:rsidRPr="00042A3B" w:rsidRDefault="004624D4"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Үүрэг</w:t>
            </w:r>
          </w:p>
        </w:tc>
        <w:tc>
          <w:tcPr>
            <w:tcW w:w="2770" w:type="dxa"/>
          </w:tcPr>
          <w:p w14:paraId="0A51FD33" w14:textId="77777777" w:rsidR="004624D4" w:rsidRPr="00042A3B" w:rsidRDefault="004624D4"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Стандарт үйл ажиллагаа</w:t>
            </w:r>
          </w:p>
        </w:tc>
        <w:tc>
          <w:tcPr>
            <w:tcW w:w="1136" w:type="dxa"/>
          </w:tcPr>
          <w:p w14:paraId="066B31F2" w14:textId="77777777" w:rsidR="004624D4" w:rsidRPr="00042A3B" w:rsidRDefault="004624D4"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Гүйцэтгэх хугацаа/</w:t>
            </w:r>
          </w:p>
          <w:p w14:paraId="5967CF07" w14:textId="77777777" w:rsidR="004624D4" w:rsidRPr="00042A3B" w:rsidRDefault="004624D4"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минут</w:t>
            </w:r>
          </w:p>
        </w:tc>
        <w:tc>
          <w:tcPr>
            <w:tcW w:w="1500" w:type="dxa"/>
          </w:tcPr>
          <w:p w14:paraId="7E7E2FA2" w14:textId="77777777" w:rsidR="004624D4" w:rsidRPr="00042A3B" w:rsidRDefault="004624D4"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Тохиолдлын тоо</w:t>
            </w:r>
          </w:p>
        </w:tc>
        <w:tc>
          <w:tcPr>
            <w:tcW w:w="1127" w:type="dxa"/>
          </w:tcPr>
          <w:p w14:paraId="49F64FDD" w14:textId="77777777" w:rsidR="004624D4" w:rsidRPr="00042A3B" w:rsidRDefault="004624D4"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Давтамж</w:t>
            </w:r>
          </w:p>
        </w:tc>
        <w:tc>
          <w:tcPr>
            <w:tcW w:w="1117" w:type="dxa"/>
          </w:tcPr>
          <w:p w14:paraId="0962AE6D" w14:textId="77777777" w:rsidR="004624D4" w:rsidRPr="00042A3B" w:rsidRDefault="004624D4"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Тоон үзүүлэлт</w:t>
            </w:r>
          </w:p>
        </w:tc>
      </w:tr>
      <w:tr w:rsidR="0006057E" w:rsidRPr="00042A3B" w14:paraId="165E273C" w14:textId="77777777" w:rsidTr="00AE69E4">
        <w:tc>
          <w:tcPr>
            <w:tcW w:w="961" w:type="dxa"/>
            <w:vMerge w:val="restart"/>
            <w:textDirection w:val="btLr"/>
          </w:tcPr>
          <w:p w14:paraId="4D9DBC30" w14:textId="77777777" w:rsidR="004624D4" w:rsidRPr="00042A3B" w:rsidRDefault="004624D4" w:rsidP="00214938">
            <w:pPr>
              <w:ind w:left="113" w:right="113"/>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lastRenderedPageBreak/>
              <w:t>Олон нийтэд нээлттэй, ил тод болгохоор заасан мэдээллийг тухай бүр цахим системд нээлттэй байршуулах</w:t>
            </w:r>
          </w:p>
          <w:p w14:paraId="37495C26" w14:textId="77777777" w:rsidR="004624D4" w:rsidRPr="00042A3B" w:rsidRDefault="004624D4" w:rsidP="00214938">
            <w:pPr>
              <w:ind w:left="113" w:right="113"/>
              <w:jc w:val="center"/>
              <w:rPr>
                <w:rFonts w:ascii="Times New Roman" w:hAnsi="Times New Roman" w:cs="Times New Roman"/>
                <w:bCs/>
                <w:sz w:val="20"/>
                <w:szCs w:val="20"/>
                <w:shd w:val="clear" w:color="auto" w:fill="FFFFFF"/>
                <w:lang w:val="mn-MN"/>
              </w:rPr>
            </w:pPr>
          </w:p>
        </w:tc>
        <w:tc>
          <w:tcPr>
            <w:tcW w:w="829" w:type="dxa"/>
            <w:vMerge w:val="restart"/>
            <w:textDirection w:val="btLr"/>
          </w:tcPr>
          <w:p w14:paraId="1460E810" w14:textId="77777777" w:rsidR="004624D4" w:rsidRPr="00042A3B" w:rsidRDefault="004624D4" w:rsidP="00214938">
            <w:pPr>
              <w:ind w:left="113" w:right="113"/>
              <w:jc w:val="center"/>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Үнэлгээ хийх</w:t>
            </w:r>
          </w:p>
        </w:tc>
        <w:tc>
          <w:tcPr>
            <w:tcW w:w="2770" w:type="dxa"/>
          </w:tcPr>
          <w:p w14:paraId="64B36183"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Үүрэгтэй танилцах </w:t>
            </w:r>
          </w:p>
        </w:tc>
        <w:tc>
          <w:tcPr>
            <w:tcW w:w="1136" w:type="dxa"/>
          </w:tcPr>
          <w:p w14:paraId="50B0C52A"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5</w:t>
            </w:r>
          </w:p>
        </w:tc>
        <w:tc>
          <w:tcPr>
            <w:tcW w:w="1500" w:type="dxa"/>
          </w:tcPr>
          <w:p w14:paraId="2888CFA6"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14</w:t>
            </w:r>
          </w:p>
        </w:tc>
        <w:tc>
          <w:tcPr>
            <w:tcW w:w="1127" w:type="dxa"/>
          </w:tcPr>
          <w:p w14:paraId="2392E2A8"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550E0838"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1.75</w:t>
            </w:r>
          </w:p>
        </w:tc>
      </w:tr>
      <w:tr w:rsidR="0006057E" w:rsidRPr="00042A3B" w14:paraId="3BE40127" w14:textId="77777777" w:rsidTr="00AE69E4">
        <w:tc>
          <w:tcPr>
            <w:tcW w:w="961" w:type="dxa"/>
            <w:vMerge/>
          </w:tcPr>
          <w:p w14:paraId="3513E8F0"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829" w:type="dxa"/>
            <w:vMerge/>
          </w:tcPr>
          <w:p w14:paraId="57DC053F"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2770" w:type="dxa"/>
          </w:tcPr>
          <w:p w14:paraId="2EC2155C"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Мэргэжлийн зөвлөгөө авах /холбогдох газраас/</w:t>
            </w:r>
          </w:p>
        </w:tc>
        <w:tc>
          <w:tcPr>
            <w:tcW w:w="1136" w:type="dxa"/>
          </w:tcPr>
          <w:p w14:paraId="66BA2B3C"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30</w:t>
            </w:r>
          </w:p>
        </w:tc>
        <w:tc>
          <w:tcPr>
            <w:tcW w:w="1500" w:type="dxa"/>
          </w:tcPr>
          <w:p w14:paraId="0F197B36"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14</w:t>
            </w:r>
          </w:p>
        </w:tc>
        <w:tc>
          <w:tcPr>
            <w:tcW w:w="1127" w:type="dxa"/>
          </w:tcPr>
          <w:p w14:paraId="5F9874FF"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76CD452F"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1.75</w:t>
            </w:r>
          </w:p>
        </w:tc>
      </w:tr>
      <w:tr w:rsidR="0006057E" w:rsidRPr="00042A3B" w14:paraId="55BE2F2F" w14:textId="77777777" w:rsidTr="00AE69E4">
        <w:tc>
          <w:tcPr>
            <w:tcW w:w="961" w:type="dxa"/>
            <w:vMerge/>
          </w:tcPr>
          <w:p w14:paraId="350D105B"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829" w:type="dxa"/>
            <w:vMerge/>
          </w:tcPr>
          <w:p w14:paraId="51394F12"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2770" w:type="dxa"/>
          </w:tcPr>
          <w:p w14:paraId="1E9B417A"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цуглуулах, нэгтгэх</w:t>
            </w:r>
          </w:p>
        </w:tc>
        <w:tc>
          <w:tcPr>
            <w:tcW w:w="1136" w:type="dxa"/>
          </w:tcPr>
          <w:p w14:paraId="452BBA4A"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20</w:t>
            </w:r>
          </w:p>
        </w:tc>
        <w:tc>
          <w:tcPr>
            <w:tcW w:w="1500" w:type="dxa"/>
          </w:tcPr>
          <w:p w14:paraId="399681F9"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14</w:t>
            </w:r>
          </w:p>
        </w:tc>
        <w:tc>
          <w:tcPr>
            <w:tcW w:w="1127" w:type="dxa"/>
          </w:tcPr>
          <w:p w14:paraId="5E05062C"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01CAA23A"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1.75</w:t>
            </w:r>
          </w:p>
        </w:tc>
      </w:tr>
      <w:tr w:rsidR="0006057E" w:rsidRPr="00042A3B" w14:paraId="7206E83D" w14:textId="77777777" w:rsidTr="00AE69E4">
        <w:tc>
          <w:tcPr>
            <w:tcW w:w="961" w:type="dxa"/>
            <w:vMerge/>
          </w:tcPr>
          <w:p w14:paraId="7C250D0B"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829" w:type="dxa"/>
            <w:vMerge/>
          </w:tcPr>
          <w:p w14:paraId="34725037"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2770" w:type="dxa"/>
          </w:tcPr>
          <w:p w14:paraId="207C1324"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шинжлэх, нягтлах</w:t>
            </w:r>
          </w:p>
        </w:tc>
        <w:tc>
          <w:tcPr>
            <w:tcW w:w="1136" w:type="dxa"/>
          </w:tcPr>
          <w:p w14:paraId="52F718A7"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10</w:t>
            </w:r>
          </w:p>
        </w:tc>
        <w:tc>
          <w:tcPr>
            <w:tcW w:w="1500" w:type="dxa"/>
          </w:tcPr>
          <w:p w14:paraId="6C79B0EE"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14</w:t>
            </w:r>
          </w:p>
        </w:tc>
        <w:tc>
          <w:tcPr>
            <w:tcW w:w="1127" w:type="dxa"/>
          </w:tcPr>
          <w:p w14:paraId="13859ABE"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078E1D4E"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1.75</w:t>
            </w:r>
          </w:p>
        </w:tc>
      </w:tr>
      <w:tr w:rsidR="0006057E" w:rsidRPr="00042A3B" w14:paraId="2D7731BA" w14:textId="77777777" w:rsidTr="00AE69E4">
        <w:tc>
          <w:tcPr>
            <w:tcW w:w="961" w:type="dxa"/>
            <w:vMerge/>
          </w:tcPr>
          <w:p w14:paraId="0E086120"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829" w:type="dxa"/>
            <w:vMerge/>
          </w:tcPr>
          <w:p w14:paraId="7282D0EE"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2770" w:type="dxa"/>
          </w:tcPr>
          <w:p w14:paraId="1F961F2B"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Цуглуулсан мэдээллээ боловсруулах, дүгнэх</w:t>
            </w:r>
          </w:p>
        </w:tc>
        <w:tc>
          <w:tcPr>
            <w:tcW w:w="1136" w:type="dxa"/>
          </w:tcPr>
          <w:p w14:paraId="5D366CE4"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30</w:t>
            </w:r>
          </w:p>
        </w:tc>
        <w:tc>
          <w:tcPr>
            <w:tcW w:w="1500" w:type="dxa"/>
          </w:tcPr>
          <w:p w14:paraId="0BFC507B"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14</w:t>
            </w:r>
          </w:p>
        </w:tc>
        <w:tc>
          <w:tcPr>
            <w:tcW w:w="1127" w:type="dxa"/>
          </w:tcPr>
          <w:p w14:paraId="69A83681"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753FD910"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1.75</w:t>
            </w:r>
          </w:p>
        </w:tc>
      </w:tr>
      <w:tr w:rsidR="0006057E" w:rsidRPr="00042A3B" w14:paraId="1E46A002" w14:textId="77777777" w:rsidTr="00AE69E4">
        <w:tc>
          <w:tcPr>
            <w:tcW w:w="961" w:type="dxa"/>
            <w:vMerge/>
          </w:tcPr>
          <w:p w14:paraId="50BB6A3C"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829" w:type="dxa"/>
            <w:vMerge/>
          </w:tcPr>
          <w:p w14:paraId="40E76C71"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2770" w:type="dxa"/>
          </w:tcPr>
          <w:p w14:paraId="0938136E"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Албан бичиг/үнэлгээний хуудас боловсруулах </w:t>
            </w:r>
          </w:p>
        </w:tc>
        <w:tc>
          <w:tcPr>
            <w:tcW w:w="1136" w:type="dxa"/>
          </w:tcPr>
          <w:p w14:paraId="474E1769"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0" w:type="dxa"/>
          </w:tcPr>
          <w:p w14:paraId="19E4F6AE"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14</w:t>
            </w:r>
          </w:p>
        </w:tc>
        <w:tc>
          <w:tcPr>
            <w:tcW w:w="1127" w:type="dxa"/>
          </w:tcPr>
          <w:p w14:paraId="7FD83B63"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256B3E6D"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1.75</w:t>
            </w:r>
          </w:p>
        </w:tc>
      </w:tr>
      <w:tr w:rsidR="0006057E" w:rsidRPr="00042A3B" w14:paraId="0DC0A5B0" w14:textId="77777777" w:rsidTr="00AE69E4">
        <w:tc>
          <w:tcPr>
            <w:tcW w:w="961" w:type="dxa"/>
            <w:vMerge/>
          </w:tcPr>
          <w:p w14:paraId="16754059"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829" w:type="dxa"/>
            <w:vMerge/>
          </w:tcPr>
          <w:p w14:paraId="2B326515"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2770" w:type="dxa"/>
          </w:tcPr>
          <w:p w14:paraId="475CACCC"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Холбогдох газарт мэдээллээ илгээх</w:t>
            </w:r>
          </w:p>
        </w:tc>
        <w:tc>
          <w:tcPr>
            <w:tcW w:w="1136" w:type="dxa"/>
          </w:tcPr>
          <w:p w14:paraId="495DE39A"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w:t>
            </w:r>
          </w:p>
        </w:tc>
        <w:tc>
          <w:tcPr>
            <w:tcW w:w="1500" w:type="dxa"/>
          </w:tcPr>
          <w:p w14:paraId="31F16E74"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14</w:t>
            </w:r>
          </w:p>
        </w:tc>
        <w:tc>
          <w:tcPr>
            <w:tcW w:w="1127" w:type="dxa"/>
          </w:tcPr>
          <w:p w14:paraId="16271403"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74376F95"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1.75</w:t>
            </w:r>
          </w:p>
        </w:tc>
      </w:tr>
      <w:tr w:rsidR="0006057E" w:rsidRPr="00042A3B" w14:paraId="4C04A654" w14:textId="77777777" w:rsidTr="00AE69E4">
        <w:tc>
          <w:tcPr>
            <w:tcW w:w="961" w:type="dxa"/>
            <w:vMerge/>
          </w:tcPr>
          <w:p w14:paraId="32A0FC79"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829" w:type="dxa"/>
            <w:vMerge/>
          </w:tcPr>
          <w:p w14:paraId="650275E3"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2770" w:type="dxa"/>
          </w:tcPr>
          <w:p w14:paraId="2A716DB1"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Баримт бичиг хуулбарлах, үдэх, хадгалах</w:t>
            </w:r>
          </w:p>
        </w:tc>
        <w:tc>
          <w:tcPr>
            <w:tcW w:w="1136" w:type="dxa"/>
          </w:tcPr>
          <w:p w14:paraId="5C89EC2D"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w:t>
            </w:r>
          </w:p>
        </w:tc>
        <w:tc>
          <w:tcPr>
            <w:tcW w:w="1500" w:type="dxa"/>
          </w:tcPr>
          <w:p w14:paraId="32366220"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14</w:t>
            </w:r>
          </w:p>
        </w:tc>
        <w:tc>
          <w:tcPr>
            <w:tcW w:w="1127" w:type="dxa"/>
          </w:tcPr>
          <w:p w14:paraId="6B5F2F0D"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3D9D063A"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1.75</w:t>
            </w:r>
          </w:p>
        </w:tc>
      </w:tr>
      <w:tr w:rsidR="0006057E" w:rsidRPr="00042A3B" w14:paraId="1F0A091A" w14:textId="77777777" w:rsidTr="00AE69E4">
        <w:tc>
          <w:tcPr>
            <w:tcW w:w="961" w:type="dxa"/>
            <w:vMerge/>
          </w:tcPr>
          <w:p w14:paraId="696DB463"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829" w:type="dxa"/>
            <w:vMerge/>
          </w:tcPr>
          <w:p w14:paraId="30AE2BEF"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2770" w:type="dxa"/>
          </w:tcPr>
          <w:p w14:paraId="24D82DDE"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Эрх бүхий байгууллагаас шаардсан нэмэлт мэдээлэл гаргаж өгөх</w:t>
            </w:r>
          </w:p>
        </w:tc>
        <w:tc>
          <w:tcPr>
            <w:tcW w:w="1136" w:type="dxa"/>
          </w:tcPr>
          <w:p w14:paraId="1464606A"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0" w:type="dxa"/>
          </w:tcPr>
          <w:p w14:paraId="69D36FEA"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14</w:t>
            </w:r>
          </w:p>
        </w:tc>
        <w:tc>
          <w:tcPr>
            <w:tcW w:w="1127" w:type="dxa"/>
          </w:tcPr>
          <w:p w14:paraId="6F7940B1"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7" w:type="dxa"/>
          </w:tcPr>
          <w:p w14:paraId="19B3BA98"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1.75</w:t>
            </w:r>
          </w:p>
        </w:tc>
      </w:tr>
      <w:tr w:rsidR="0006057E" w:rsidRPr="00042A3B" w14:paraId="57D62A47" w14:textId="77777777" w:rsidTr="00AE69E4">
        <w:tc>
          <w:tcPr>
            <w:tcW w:w="961" w:type="dxa"/>
            <w:vMerge/>
          </w:tcPr>
          <w:p w14:paraId="5F0BE08B"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829" w:type="dxa"/>
            <w:vMerge/>
          </w:tcPr>
          <w:p w14:paraId="65B213E1"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2770" w:type="dxa"/>
          </w:tcPr>
          <w:p w14:paraId="7BB18157" w14:textId="77777777" w:rsidR="004624D4" w:rsidRPr="00042A3B" w:rsidRDefault="004624D4"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Нийт </w:t>
            </w:r>
          </w:p>
        </w:tc>
        <w:tc>
          <w:tcPr>
            <w:tcW w:w="1136" w:type="dxa"/>
          </w:tcPr>
          <w:p w14:paraId="63BBE84E" w14:textId="77777777" w:rsidR="004624D4" w:rsidRPr="00042A3B" w:rsidRDefault="004624D4"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130</w:t>
            </w:r>
          </w:p>
        </w:tc>
        <w:tc>
          <w:tcPr>
            <w:tcW w:w="1500" w:type="dxa"/>
          </w:tcPr>
          <w:p w14:paraId="3ACBE25C"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1127" w:type="dxa"/>
          </w:tcPr>
          <w:p w14:paraId="3AB7BE16" w14:textId="77777777" w:rsidR="004624D4" w:rsidRPr="00042A3B" w:rsidRDefault="004624D4" w:rsidP="00214938">
            <w:pPr>
              <w:jc w:val="both"/>
              <w:rPr>
                <w:rFonts w:ascii="Times New Roman" w:hAnsi="Times New Roman" w:cs="Times New Roman"/>
                <w:bCs/>
                <w:sz w:val="20"/>
                <w:szCs w:val="20"/>
                <w:shd w:val="clear" w:color="auto" w:fill="FFFFFF"/>
                <w:lang w:val="mn-MN"/>
              </w:rPr>
            </w:pPr>
          </w:p>
        </w:tc>
        <w:tc>
          <w:tcPr>
            <w:tcW w:w="1117" w:type="dxa"/>
          </w:tcPr>
          <w:p w14:paraId="36042397" w14:textId="77777777" w:rsidR="004624D4" w:rsidRPr="00042A3B" w:rsidRDefault="004624D4" w:rsidP="00214938">
            <w:pPr>
              <w:jc w:val="both"/>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1,75</w:t>
            </w:r>
          </w:p>
        </w:tc>
      </w:tr>
    </w:tbl>
    <w:p w14:paraId="4E20B823" w14:textId="77777777" w:rsidR="004624D4" w:rsidRPr="00042A3B" w:rsidRDefault="004624D4"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 тооцооллоос харахад үнэлгээний аргачлал боловсруулах байгууллага/хувь хүнийг сонгон шалгаруулах, гэрээ байгуулах, гэрээ дүгнэхтэй холбоотой хийгдэх стандарт үйл ажиллагаанд зарцуулах хугацаа, тохиолдлын тоонд үндэслэн уг үүргийг хэрэгжүүлэхэд 227,5 минут буюу 3,7 цагийн хүний нөөцийн хэрэгцээ үүсгэх бөгөөд энэ нь </w:t>
      </w:r>
      <w:r w:rsidRPr="00042A3B">
        <w:rPr>
          <w:rFonts w:ascii="Times New Roman" w:hAnsi="Times New Roman" w:cs="Times New Roman"/>
          <w:b/>
          <w:sz w:val="24"/>
          <w:szCs w:val="24"/>
          <w:lang w:val="mn-MN"/>
        </w:rPr>
        <w:t>0,002</w:t>
      </w:r>
      <w:r w:rsidRPr="00042A3B">
        <w:rPr>
          <w:rFonts w:ascii="Times New Roman" w:hAnsi="Times New Roman" w:cs="Times New Roman"/>
          <w:sz w:val="24"/>
          <w:szCs w:val="24"/>
          <w:lang w:val="mn-MN"/>
        </w:rPr>
        <w:t xml:space="preserve"> хүний нөөцийн хэрэгцээг шинээр бий болгож байна. Хүний нөөцийн хэрэгцээ 1 бүхлээс доош байх тохиолдолд хүний нөөцийн хэрэгцээ үүсэхгүй гэж үздэг. </w:t>
      </w:r>
    </w:p>
    <w:p w14:paraId="276C88AD" w14:textId="357BB64A" w:rsidR="001C0513" w:rsidRPr="00042A3B" w:rsidRDefault="001C0513" w:rsidP="00214938">
      <w:pPr>
        <w:pStyle w:val="Heading4"/>
        <w:spacing w:after="240" w:line="240" w:lineRule="auto"/>
        <w:jc w:val="both"/>
        <w:rPr>
          <w:rFonts w:ascii="Times New Roman" w:hAnsi="Times New Roman" w:cs="Times New Roman"/>
          <w:b/>
          <w:i w:val="0"/>
          <w:color w:val="auto"/>
          <w:sz w:val="24"/>
          <w:szCs w:val="24"/>
          <w:lang w:val="mn-MN"/>
        </w:rPr>
      </w:pPr>
      <w:r w:rsidRPr="00042A3B">
        <w:rPr>
          <w:rFonts w:ascii="Times New Roman" w:hAnsi="Times New Roman" w:cs="Times New Roman"/>
          <w:b/>
          <w:i w:val="0"/>
          <w:color w:val="auto"/>
          <w:sz w:val="24"/>
          <w:szCs w:val="24"/>
          <w:lang w:val="mn-MN"/>
        </w:rPr>
        <w:t>Арга, аргачлал, шалгуур, арга зүй, гарын авлага зэрэг хэрэглэгдэхүүн боловсруулахтай холбоотой үүсэх бусад зардал</w:t>
      </w:r>
    </w:p>
    <w:p w14:paraId="5D9AC2E0" w14:textId="360FF43D" w:rsidR="003367BD" w:rsidRPr="00042A3B" w:rsidRDefault="00A75E5B"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2.6.1-д заасан </w:t>
      </w:r>
      <w:r w:rsidR="000176D7" w:rsidRPr="00042A3B">
        <w:rPr>
          <w:rFonts w:ascii="Times New Roman" w:hAnsi="Times New Roman" w:cs="Times New Roman"/>
          <w:sz w:val="24"/>
          <w:szCs w:val="24"/>
          <w:lang w:val="mn-MN"/>
        </w:rPr>
        <w:t>Монгол Улсын дотоодын нийт бүтээгдэхүүний салбарын бүтэц буюу эдийн засгийн үйл ажиллагаа</w:t>
      </w:r>
      <w:r w:rsidR="004624D4" w:rsidRPr="00042A3B">
        <w:rPr>
          <w:rFonts w:ascii="Times New Roman" w:hAnsi="Times New Roman" w:cs="Times New Roman"/>
          <w:sz w:val="24"/>
          <w:szCs w:val="24"/>
          <w:lang w:val="mn-MN"/>
        </w:rPr>
        <w:t>нд эрсдэлийн үнэлгээ хийх арга хэмжээний хүрээнд үүсэх бусад зардлыг тооцохдоо э</w:t>
      </w:r>
      <w:r w:rsidR="003367BD" w:rsidRPr="00042A3B">
        <w:rPr>
          <w:rFonts w:ascii="Times New Roman" w:hAnsi="Times New Roman" w:cs="Times New Roman"/>
          <w:sz w:val="24"/>
          <w:szCs w:val="24"/>
          <w:lang w:val="mn-MN"/>
        </w:rPr>
        <w:t>дийн засгийн салбарууд төдийгүй салбар доторх бүлэг бүр өөрийн гэсэн онцлогтой бай</w:t>
      </w:r>
      <w:r w:rsidR="004624D4" w:rsidRPr="00042A3B">
        <w:rPr>
          <w:rFonts w:ascii="Times New Roman" w:hAnsi="Times New Roman" w:cs="Times New Roman"/>
          <w:sz w:val="24"/>
          <w:szCs w:val="24"/>
          <w:lang w:val="mn-MN"/>
        </w:rPr>
        <w:t>длыг харгалзан</w:t>
      </w:r>
      <w:r w:rsidR="003367BD" w:rsidRPr="00042A3B">
        <w:rPr>
          <w:rFonts w:ascii="Times New Roman" w:hAnsi="Times New Roman" w:cs="Times New Roman"/>
          <w:sz w:val="24"/>
          <w:szCs w:val="24"/>
          <w:lang w:val="mn-MN"/>
        </w:rPr>
        <w:t xml:space="preserve"> эрсдэлийг үнэлэх аргачлалыг салбарын онцлогт нийцүүлэх боловсруулах шаардлага</w:t>
      </w:r>
      <w:r w:rsidR="004624D4" w:rsidRPr="00042A3B">
        <w:rPr>
          <w:rFonts w:ascii="Times New Roman" w:hAnsi="Times New Roman" w:cs="Times New Roman"/>
          <w:sz w:val="24"/>
          <w:szCs w:val="24"/>
          <w:lang w:val="mn-MN"/>
        </w:rPr>
        <w:t xml:space="preserve"> үүснэ.</w:t>
      </w:r>
      <w:r w:rsidR="003367BD" w:rsidRPr="00042A3B">
        <w:rPr>
          <w:rFonts w:ascii="Times New Roman" w:hAnsi="Times New Roman" w:cs="Times New Roman"/>
          <w:sz w:val="24"/>
          <w:szCs w:val="24"/>
          <w:lang w:val="mn-MN"/>
        </w:rPr>
        <w:t xml:space="preserve"> Тухайлбал, боловсруулах үйлдвэрлэлийн ангилалд (C) хүнсний бүтээгдэхүүн, хувцас, тамхи, дуу бичлэг, эмийн бүтээгдэхүүн, цахилгаан тоног төхөөрөмж зэрэг эрс тэс ялгаатай бүтээгдэхүүн, үйлдвэрлэлийн процесс зэрэг хамаарч байна. Иймээс салбар дахь үйл ажиллагааны эрсдэлийг үнэлэх аргачлалыг хамгийн цөөндөө эдийн засгийн үйл ажиллагааны ангилал тус бүрээр</w:t>
      </w:r>
      <w:r w:rsidR="004624D4" w:rsidRPr="00042A3B">
        <w:rPr>
          <w:rFonts w:ascii="Times New Roman" w:hAnsi="Times New Roman" w:cs="Times New Roman"/>
          <w:sz w:val="24"/>
          <w:szCs w:val="24"/>
          <w:lang w:val="mn-MN"/>
        </w:rPr>
        <w:t xml:space="preserve"> буюу 21 төрлийн аргачлалыг </w:t>
      </w:r>
      <w:r w:rsidR="003367BD" w:rsidRPr="00042A3B">
        <w:rPr>
          <w:rFonts w:ascii="Times New Roman" w:hAnsi="Times New Roman" w:cs="Times New Roman"/>
          <w:sz w:val="24"/>
          <w:szCs w:val="24"/>
          <w:lang w:val="mn-MN"/>
        </w:rPr>
        <w:t xml:space="preserve">8 жилийн хугацаанд 1 удаа боловсруулах шаардлагатай гэж үзэж байна. Хэдийгээр салбарын хэмжээнд мөрдөх хууль тогтоомж, дүрэм, журам аргачлалыг тухайн салбарыг асуудлыг эрхэлж буй төрийн захиргааны төв болон төрийн захиргааны байгууллага үндсэн чиг үүргийнхээ хүрээнд боловсруулах үүрэгтэй тул хүний нөөцийн зардал гарахгүй гэж үздэг ч хэрэв эдгээр үйл ажиллагааг салбарын эрдэмтэн, судлаач, мэргэжлийн байгууллага зэргээр гэрээлэн гүйцэтгүүлэх шаардлага үүссэн тохиолдолд гарч болзошгүй зардлыг урьдчилан тооцож үзсэн. </w:t>
      </w:r>
    </w:p>
    <w:p w14:paraId="48FE7EE4" w14:textId="6188ED2B" w:rsidR="004624D4" w:rsidRPr="00042A3B" w:rsidRDefault="004624D4" w:rsidP="00214938">
      <w:pPr>
        <w:pStyle w:val="Caption"/>
        <w:spacing w:after="0"/>
        <w:jc w:val="right"/>
        <w:rPr>
          <w:rFonts w:ascii="Times New Roman" w:hAnsi="Times New Roman" w:cs="Times New Roman"/>
          <w:color w:val="auto"/>
          <w:sz w:val="20"/>
          <w:szCs w:val="20"/>
          <w:lang w:val="mn-MN"/>
        </w:rPr>
      </w:pPr>
      <w:bookmarkStart w:id="49" w:name="_Toc135506073"/>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18</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Эрсдэлийн үнэлгээний аргачлал боловсруулах гэрээний үнийн дундаж дүн</w:t>
      </w:r>
      <w:bookmarkEnd w:id="49"/>
    </w:p>
    <w:tbl>
      <w:tblPr>
        <w:tblStyle w:val="TableGrid5"/>
        <w:tblW w:w="9440" w:type="dxa"/>
        <w:tblLook w:val="04A0" w:firstRow="1" w:lastRow="0" w:firstColumn="1" w:lastColumn="0" w:noHBand="0" w:noVBand="1"/>
      </w:tblPr>
      <w:tblGrid>
        <w:gridCol w:w="4960"/>
        <w:gridCol w:w="1061"/>
        <w:gridCol w:w="1751"/>
        <w:gridCol w:w="1668"/>
      </w:tblGrid>
      <w:tr w:rsidR="004624D4" w:rsidRPr="00042A3B" w14:paraId="28665879" w14:textId="77777777" w:rsidTr="00BC5B3A">
        <w:tc>
          <w:tcPr>
            <w:tcW w:w="4960" w:type="dxa"/>
            <w:shd w:val="clear" w:color="auto" w:fill="DEEAF6" w:themeFill="accent1" w:themeFillTint="33"/>
            <w:vAlign w:val="center"/>
          </w:tcPr>
          <w:p w14:paraId="6656CBB7" w14:textId="77777777" w:rsidR="004624D4" w:rsidRPr="00042A3B" w:rsidRDefault="004624D4" w:rsidP="00214938">
            <w:pPr>
              <w:autoSpaceDE w:val="0"/>
              <w:autoSpaceDN w:val="0"/>
              <w:adjustRightInd w:val="0"/>
              <w:jc w:val="center"/>
              <w:rPr>
                <w:rFonts w:ascii="Times New Roman" w:eastAsia="Verdana" w:hAnsi="Times New Roman" w:cs="Times New Roman"/>
                <w:b/>
                <w:bCs/>
                <w:sz w:val="20"/>
                <w:szCs w:val="20"/>
                <w:lang w:val="mn-MN"/>
              </w:rPr>
            </w:pPr>
            <w:bookmarkStart w:id="50" w:name="_Hlk135484408"/>
            <w:r w:rsidRPr="00042A3B">
              <w:rPr>
                <w:rFonts w:ascii="Times New Roman" w:eastAsia="Verdana" w:hAnsi="Times New Roman" w:cs="Times New Roman"/>
                <w:b/>
                <w:bCs/>
                <w:sz w:val="20"/>
                <w:szCs w:val="20"/>
                <w:lang w:val="mn-MN"/>
              </w:rPr>
              <w:t xml:space="preserve">Үйл ажиллагаа </w:t>
            </w:r>
          </w:p>
        </w:tc>
        <w:tc>
          <w:tcPr>
            <w:tcW w:w="1061" w:type="dxa"/>
            <w:shd w:val="clear" w:color="auto" w:fill="DEEAF6" w:themeFill="accent1" w:themeFillTint="33"/>
            <w:vAlign w:val="center"/>
          </w:tcPr>
          <w:p w14:paraId="2AD211FC" w14:textId="77777777" w:rsidR="004624D4" w:rsidRPr="00042A3B" w:rsidRDefault="004624D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751" w:type="dxa"/>
            <w:shd w:val="clear" w:color="auto" w:fill="DEEAF6" w:themeFill="accent1" w:themeFillTint="33"/>
            <w:vAlign w:val="center"/>
          </w:tcPr>
          <w:p w14:paraId="5808B69B" w14:textId="77777777" w:rsidR="004624D4" w:rsidRPr="00042A3B" w:rsidRDefault="004624D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63"/>
            </w:r>
          </w:p>
        </w:tc>
        <w:tc>
          <w:tcPr>
            <w:tcW w:w="1668" w:type="dxa"/>
            <w:shd w:val="clear" w:color="auto" w:fill="DEEAF6" w:themeFill="accent1" w:themeFillTint="33"/>
          </w:tcPr>
          <w:p w14:paraId="61522BC7" w14:textId="77777777" w:rsidR="004624D4" w:rsidRPr="00042A3B" w:rsidRDefault="004624D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үнэ</w:t>
            </w:r>
          </w:p>
        </w:tc>
      </w:tr>
      <w:tr w:rsidR="0006057E" w:rsidRPr="00042A3B" w14:paraId="5BBC4A96" w14:textId="77777777" w:rsidTr="00BC5B3A">
        <w:trPr>
          <w:trHeight w:val="530"/>
        </w:trPr>
        <w:tc>
          <w:tcPr>
            <w:tcW w:w="4960" w:type="dxa"/>
            <w:vAlign w:val="center"/>
          </w:tcPr>
          <w:p w14:paraId="795CD200" w14:textId="77777777" w:rsidR="004624D4" w:rsidRPr="00042A3B" w:rsidRDefault="004624D4"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Эрсдэлийн үнэлгээний аргачлал боловсруулах</w:t>
            </w:r>
          </w:p>
        </w:tc>
        <w:tc>
          <w:tcPr>
            <w:tcW w:w="1061" w:type="dxa"/>
            <w:vAlign w:val="center"/>
          </w:tcPr>
          <w:p w14:paraId="78F1451B" w14:textId="31B64E50" w:rsidR="004624D4" w:rsidRPr="00042A3B" w:rsidRDefault="004624D4"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21</w:t>
            </w:r>
          </w:p>
        </w:tc>
        <w:tc>
          <w:tcPr>
            <w:tcW w:w="1751" w:type="dxa"/>
            <w:vAlign w:val="center"/>
          </w:tcPr>
          <w:p w14:paraId="5AF5076E" w14:textId="77777777" w:rsidR="004624D4" w:rsidRPr="00042A3B" w:rsidRDefault="004624D4"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668" w:type="dxa"/>
            <w:vAlign w:val="center"/>
          </w:tcPr>
          <w:p w14:paraId="052AF316" w14:textId="47F6722B" w:rsidR="004624D4" w:rsidRPr="00042A3B" w:rsidRDefault="004624D4"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b/>
                <w:sz w:val="20"/>
                <w:szCs w:val="20"/>
                <w:lang w:val="mn-MN"/>
              </w:rPr>
              <w:t>764,633,688</w:t>
            </w:r>
          </w:p>
        </w:tc>
      </w:tr>
    </w:tbl>
    <w:p w14:paraId="374AF140" w14:textId="56035623" w:rsidR="00967E04" w:rsidRPr="00042A3B" w:rsidRDefault="00EB06D6" w:rsidP="00214938">
      <w:pPr>
        <w:pStyle w:val="Heading3"/>
        <w:spacing w:after="240" w:line="240" w:lineRule="auto"/>
        <w:jc w:val="both"/>
        <w:rPr>
          <w:rFonts w:ascii="Times New Roman" w:hAnsi="Times New Roman" w:cs="Times New Roman"/>
          <w:b/>
          <w:color w:val="auto"/>
          <w:lang w:val="mn-MN"/>
        </w:rPr>
      </w:pPr>
      <w:bookmarkStart w:id="51" w:name="_Toc135505809"/>
      <w:bookmarkEnd w:id="50"/>
      <w:r w:rsidRPr="00042A3B">
        <w:rPr>
          <w:rFonts w:ascii="Times New Roman" w:hAnsi="Times New Roman" w:cs="Times New Roman"/>
          <w:b/>
          <w:color w:val="auto"/>
          <w:lang w:val="mn-MN"/>
        </w:rPr>
        <w:lastRenderedPageBreak/>
        <w:t xml:space="preserve">2.1.3. </w:t>
      </w:r>
      <w:r w:rsidR="00967E04" w:rsidRPr="00042A3B">
        <w:rPr>
          <w:rFonts w:ascii="Times New Roman" w:hAnsi="Times New Roman" w:cs="Times New Roman"/>
          <w:b/>
          <w:color w:val="auto"/>
          <w:lang w:val="mn-MN"/>
        </w:rPr>
        <w:t>Хяналт шинжилгээ, үнэлгээ</w:t>
      </w:r>
      <w:r w:rsidRPr="00042A3B">
        <w:rPr>
          <w:rFonts w:ascii="Times New Roman" w:hAnsi="Times New Roman" w:cs="Times New Roman"/>
          <w:b/>
          <w:color w:val="auto"/>
          <w:lang w:val="mn-MN"/>
        </w:rPr>
        <w:t>, судалгаа</w:t>
      </w:r>
      <w:r w:rsidR="00967E04" w:rsidRPr="00042A3B">
        <w:rPr>
          <w:rFonts w:ascii="Times New Roman" w:hAnsi="Times New Roman" w:cs="Times New Roman"/>
          <w:b/>
          <w:color w:val="auto"/>
          <w:lang w:val="mn-MN"/>
        </w:rPr>
        <w:t xml:space="preserve"> хийх</w:t>
      </w:r>
      <w:r w:rsidRPr="00042A3B">
        <w:rPr>
          <w:rFonts w:ascii="Times New Roman" w:hAnsi="Times New Roman" w:cs="Times New Roman"/>
          <w:b/>
          <w:color w:val="auto"/>
          <w:lang w:val="mn-MN"/>
        </w:rPr>
        <w:t xml:space="preserve"> чиглэлээр хэрэгжүүлэх</w:t>
      </w:r>
      <w:r w:rsidR="00967E04" w:rsidRPr="00042A3B">
        <w:rPr>
          <w:rFonts w:ascii="Times New Roman" w:hAnsi="Times New Roman" w:cs="Times New Roman"/>
          <w:b/>
          <w:color w:val="auto"/>
          <w:lang w:val="mn-MN"/>
        </w:rPr>
        <w:t xml:space="preserve"> арга хэмжээ</w:t>
      </w:r>
      <w:r w:rsidRPr="00042A3B">
        <w:rPr>
          <w:rFonts w:ascii="Times New Roman" w:hAnsi="Times New Roman" w:cs="Times New Roman"/>
          <w:b/>
          <w:color w:val="auto"/>
          <w:lang w:val="mn-MN"/>
        </w:rPr>
        <w:t xml:space="preserve">тэй холбоотой үүсэх </w:t>
      </w:r>
      <w:r w:rsidR="00EE5D2B" w:rsidRPr="00042A3B">
        <w:rPr>
          <w:rFonts w:ascii="Times New Roman" w:hAnsi="Times New Roman" w:cs="Times New Roman"/>
          <w:b/>
          <w:color w:val="auto"/>
          <w:lang w:val="mn-MN"/>
        </w:rPr>
        <w:t xml:space="preserve">бусад </w:t>
      </w:r>
      <w:r w:rsidRPr="00042A3B">
        <w:rPr>
          <w:rFonts w:ascii="Times New Roman" w:hAnsi="Times New Roman" w:cs="Times New Roman"/>
          <w:b/>
          <w:color w:val="auto"/>
          <w:lang w:val="mn-MN"/>
        </w:rPr>
        <w:t>зардал</w:t>
      </w:r>
      <w:bookmarkEnd w:id="51"/>
    </w:p>
    <w:p w14:paraId="59742C56" w14:textId="2B6D1835" w:rsidR="00EB06D6" w:rsidRPr="00042A3B" w:rsidRDefault="00EB06D6"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Зорилго 2-т томьёолсон </w:t>
      </w:r>
      <w:r w:rsidRPr="00042A3B">
        <w:rPr>
          <w:rFonts w:ascii="Times New Roman" w:hAnsi="Times New Roman" w:cs="Times New Roman"/>
          <w:bCs/>
          <w:sz w:val="24"/>
          <w:szCs w:val="24"/>
          <w:lang w:val="mn-MN"/>
        </w:rPr>
        <w:t xml:space="preserve">“Олон нийтийн итгэлийг хүлээсэн авлигаас ангид нийтийн албыг бэхжүүлэх </w:t>
      </w:r>
      <w:r w:rsidRPr="00042A3B">
        <w:rPr>
          <w:rFonts w:ascii="Times New Roman" w:hAnsi="Times New Roman" w:cs="Times New Roman"/>
          <w:sz w:val="24"/>
          <w:szCs w:val="24"/>
          <w:lang w:val="mn-MN"/>
        </w:rPr>
        <w:t>зорилго”-ын</w:t>
      </w:r>
      <w:r w:rsidRPr="00042A3B">
        <w:rPr>
          <w:rFonts w:ascii="Times New Roman" w:hAnsi="Times New Roman" w:cs="Times New Roman"/>
          <w:b/>
          <w:sz w:val="24"/>
          <w:szCs w:val="24"/>
          <w:lang w:val="mn-MN"/>
        </w:rPr>
        <w:t xml:space="preserve"> </w:t>
      </w:r>
      <w:r w:rsidRPr="00042A3B">
        <w:rPr>
          <w:rFonts w:ascii="Times New Roman" w:hAnsi="Times New Roman" w:cs="Times New Roman"/>
          <w:sz w:val="24"/>
          <w:szCs w:val="24"/>
          <w:lang w:val="mn-MN"/>
        </w:rPr>
        <w:t xml:space="preserve">хүрээнд </w:t>
      </w:r>
      <w:r w:rsidR="00C5059B" w:rsidRPr="00042A3B">
        <w:rPr>
          <w:rFonts w:ascii="Times New Roman" w:hAnsi="Times New Roman" w:cs="Times New Roman"/>
          <w:sz w:val="24"/>
          <w:szCs w:val="24"/>
          <w:lang w:val="mn-MN"/>
        </w:rPr>
        <w:t xml:space="preserve">мэдээллийн ил тод байдлыг хангах, иргэдээс төрийн үйл ажиллагаатай холбоотой гаргасан өргөдөл, гомдлын шийдвэрлэлтийн байдалд үнэлэлт өгөх, нийгэм, эдийн засгийн салбар дахь авлигын эрсдэлийг үнэлэх болон шинээр боловсруулагдаж буй хууль тогтоомж хэн нэгэнд давуу байдал олгох замаар авлигын эрсдэл бий болгох магадлалыг үнэлэхэд чиглэсэн </w:t>
      </w:r>
      <w:r w:rsidR="00E257E7" w:rsidRPr="00042A3B">
        <w:rPr>
          <w:rFonts w:ascii="Times New Roman" w:hAnsi="Times New Roman" w:cs="Times New Roman"/>
          <w:sz w:val="24"/>
          <w:szCs w:val="24"/>
          <w:lang w:val="mn-MN"/>
        </w:rPr>
        <w:t xml:space="preserve">дараах </w:t>
      </w:r>
      <w:r w:rsidR="00C5059B" w:rsidRPr="00042A3B">
        <w:rPr>
          <w:rFonts w:ascii="Times New Roman" w:hAnsi="Times New Roman" w:cs="Times New Roman"/>
          <w:sz w:val="24"/>
          <w:szCs w:val="24"/>
          <w:lang w:val="mn-MN"/>
        </w:rPr>
        <w:t xml:space="preserve">4 арга хэмжээ төрд ачаалал үүсгэхээр байна. </w:t>
      </w:r>
    </w:p>
    <w:p w14:paraId="52FFBAEB" w14:textId="598FC039" w:rsidR="002959B0" w:rsidRPr="00042A3B" w:rsidRDefault="002959B0" w:rsidP="00214938">
      <w:pPr>
        <w:pStyle w:val="Caption"/>
        <w:spacing w:after="0"/>
        <w:jc w:val="right"/>
        <w:rPr>
          <w:rFonts w:ascii="Times New Roman" w:hAnsi="Times New Roman" w:cs="Times New Roman"/>
          <w:color w:val="auto"/>
          <w:sz w:val="20"/>
          <w:szCs w:val="20"/>
          <w:lang w:val="mn-MN"/>
        </w:rPr>
      </w:pPr>
      <w:bookmarkStart w:id="52" w:name="_Toc135507534"/>
      <w:r w:rsidRPr="00042A3B">
        <w:rPr>
          <w:rFonts w:ascii="Times New Roman" w:hAnsi="Times New Roman" w:cs="Times New Roman"/>
          <w:color w:val="auto"/>
          <w:sz w:val="20"/>
          <w:szCs w:val="20"/>
          <w:lang w:val="mn-MN"/>
        </w:rPr>
        <w:t xml:space="preserve">Дүрс </w:t>
      </w:r>
      <w:r w:rsidR="00D03C4A" w:rsidRPr="00042A3B">
        <w:rPr>
          <w:rFonts w:ascii="Times New Roman" w:hAnsi="Times New Roman" w:cs="Times New Roman"/>
          <w:color w:val="auto"/>
          <w:sz w:val="20"/>
          <w:szCs w:val="20"/>
          <w:lang w:val="mn-MN"/>
        </w:rPr>
        <w:fldChar w:fldCharType="begin"/>
      </w:r>
      <w:r w:rsidR="00D03C4A" w:rsidRPr="00042A3B">
        <w:rPr>
          <w:rFonts w:ascii="Times New Roman" w:hAnsi="Times New Roman" w:cs="Times New Roman"/>
          <w:color w:val="auto"/>
          <w:sz w:val="20"/>
          <w:szCs w:val="20"/>
          <w:lang w:val="mn-MN"/>
        </w:rPr>
        <w:instrText xml:space="preserve"> SEQ Дүрс \* ARABIC </w:instrText>
      </w:r>
      <w:r w:rsidR="00D03C4A" w:rsidRPr="00042A3B">
        <w:rPr>
          <w:rFonts w:ascii="Times New Roman" w:hAnsi="Times New Roman" w:cs="Times New Roman"/>
          <w:color w:val="auto"/>
          <w:sz w:val="20"/>
          <w:szCs w:val="20"/>
          <w:lang w:val="mn-MN"/>
        </w:rPr>
        <w:fldChar w:fldCharType="separate"/>
      </w:r>
      <w:r w:rsidR="008859B4" w:rsidRPr="00042A3B">
        <w:rPr>
          <w:rFonts w:ascii="Times New Roman" w:hAnsi="Times New Roman" w:cs="Times New Roman"/>
          <w:noProof/>
          <w:color w:val="auto"/>
          <w:sz w:val="20"/>
          <w:szCs w:val="20"/>
          <w:lang w:val="mn-MN"/>
        </w:rPr>
        <w:t>3</w:t>
      </w:r>
      <w:r w:rsidR="00D03C4A"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Зорилт 2-ын хүрээнд хяналт шинжилгээ, үнэлгээ, судалгаа хийхтэй холбоотой үүсэх зардал агуулсан заалтууд</w:t>
      </w:r>
      <w:bookmarkEnd w:id="52"/>
    </w:p>
    <w:p w14:paraId="5A012DBD" w14:textId="3A0AE227" w:rsidR="002959B0" w:rsidRPr="00042A3B" w:rsidRDefault="002959B0"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1D36E080" wp14:editId="57E07B6A">
            <wp:extent cx="6143625" cy="2619375"/>
            <wp:effectExtent l="0" t="0" r="28575" b="952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617A8B12" w14:textId="5CA032FE" w:rsidR="001C0513" w:rsidRPr="00042A3B" w:rsidRDefault="001C0513" w:rsidP="00214938">
      <w:pPr>
        <w:pStyle w:val="Heading4"/>
        <w:spacing w:after="240" w:line="240" w:lineRule="auto"/>
        <w:jc w:val="both"/>
        <w:rPr>
          <w:rFonts w:ascii="Times New Roman" w:hAnsi="Times New Roman" w:cs="Times New Roman"/>
          <w:b/>
          <w:i w:val="0"/>
          <w:color w:val="auto"/>
          <w:sz w:val="24"/>
          <w:szCs w:val="24"/>
          <w:lang w:val="mn-MN"/>
        </w:rPr>
      </w:pPr>
      <w:r w:rsidRPr="00042A3B">
        <w:rPr>
          <w:rFonts w:ascii="Times New Roman" w:hAnsi="Times New Roman" w:cs="Times New Roman"/>
          <w:b/>
          <w:i w:val="0"/>
          <w:color w:val="auto"/>
          <w:sz w:val="24"/>
          <w:szCs w:val="24"/>
          <w:lang w:val="mn-MN"/>
        </w:rPr>
        <w:t>Хяналт шинжилгээ, үнэлгээ, судалгаа хийх чиглэлээр хэрэгжүүлэх арга хэмжээтэй холбоотой үүсэх хүний нөөцийн зардал</w:t>
      </w:r>
    </w:p>
    <w:p w14:paraId="6E35B439" w14:textId="357F1199" w:rsidR="00C26C51" w:rsidRPr="00042A3B" w:rsidRDefault="007B62E0"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w:t>
      </w:r>
      <w:r w:rsidRPr="00042A3B">
        <w:rPr>
          <w:rFonts w:ascii="Times New Roman" w:hAnsi="Times New Roman" w:cs="Times New Roman"/>
          <w:bCs/>
          <w:sz w:val="24"/>
          <w:szCs w:val="24"/>
          <w:lang w:val="mn-MN"/>
        </w:rPr>
        <w:t xml:space="preserve">“Олон нийтийн итгэлийг хүлээсэн авлигаас ангид нийтийн албыг бэхжүүлэх” </w:t>
      </w:r>
      <w:r w:rsidRPr="00042A3B">
        <w:rPr>
          <w:rFonts w:ascii="Times New Roman" w:hAnsi="Times New Roman" w:cs="Times New Roman"/>
          <w:sz w:val="24"/>
          <w:szCs w:val="24"/>
          <w:lang w:val="mn-MN"/>
        </w:rPr>
        <w:t>зорилгын</w:t>
      </w:r>
      <w:r w:rsidRPr="00042A3B">
        <w:rPr>
          <w:rFonts w:ascii="Times New Roman" w:hAnsi="Times New Roman" w:cs="Times New Roman"/>
          <w:b/>
          <w:sz w:val="24"/>
          <w:szCs w:val="24"/>
          <w:lang w:val="mn-MN"/>
        </w:rPr>
        <w:t xml:space="preserve"> </w:t>
      </w:r>
      <w:r w:rsidRPr="00042A3B">
        <w:rPr>
          <w:rFonts w:ascii="Times New Roman" w:hAnsi="Times New Roman" w:cs="Times New Roman"/>
          <w:sz w:val="24"/>
          <w:szCs w:val="24"/>
          <w:lang w:val="mn-MN"/>
        </w:rPr>
        <w:t>төрд байгаа мэдээллийг цахимжуулах замаар иргэдийн мэдэх эрхийг баталгаатай хангах 5 дахь зорилтын хүрээнд олон нийтэд нээлттэй, ил тод байршуулах мэдээллийг цахим системд нээллтэй байршуулсан эсэх, мөн иргэн, аж ахуйн нэгж байгууллагаас төрийн байгууллага, албан тушаалтанд гаргасан өргөдөл, гомдол, мэ</w:t>
      </w:r>
      <w:r w:rsidR="001E0637" w:rsidRPr="00042A3B">
        <w:rPr>
          <w:rFonts w:ascii="Times New Roman" w:hAnsi="Times New Roman" w:cs="Times New Roman"/>
          <w:sz w:val="24"/>
          <w:szCs w:val="24"/>
          <w:lang w:val="mn-MN"/>
        </w:rPr>
        <w:t>д</w:t>
      </w:r>
      <w:r w:rsidRPr="00042A3B">
        <w:rPr>
          <w:rFonts w:ascii="Times New Roman" w:hAnsi="Times New Roman" w:cs="Times New Roman"/>
          <w:sz w:val="24"/>
          <w:szCs w:val="24"/>
          <w:lang w:val="mn-MN"/>
        </w:rPr>
        <w:t xml:space="preserve">ээллийн шийдвэрлэлтийн </w:t>
      </w:r>
      <w:r w:rsidR="001E0637" w:rsidRPr="00042A3B">
        <w:rPr>
          <w:rFonts w:ascii="Times New Roman" w:hAnsi="Times New Roman" w:cs="Times New Roman"/>
          <w:sz w:val="24"/>
          <w:szCs w:val="24"/>
          <w:lang w:val="mn-MN"/>
        </w:rPr>
        <w:t xml:space="preserve">нэгдсэн цахим систем дэх өргөдөл, гомдол, мэдээллийн шийдвэрлэлтийн байдалд 2 жил тутамд хяналт шинжилгээ хийхээр тусгажээ. Эдгээр арга хэмжээний онцлог нь аль аль нь дэвшилтэт технологид суурилсан цахим системд суурилсан байх тул хүний оролцоо бага шаардах боломжтой байна. </w:t>
      </w:r>
      <w:r w:rsidR="003C3164" w:rsidRPr="00042A3B">
        <w:rPr>
          <w:rFonts w:ascii="Times New Roman" w:hAnsi="Times New Roman" w:cs="Times New Roman"/>
          <w:sz w:val="24"/>
          <w:szCs w:val="24"/>
          <w:lang w:val="mn-MN"/>
        </w:rPr>
        <w:t>И</w:t>
      </w:r>
      <w:r w:rsidR="001E0637" w:rsidRPr="00042A3B">
        <w:rPr>
          <w:rFonts w:ascii="Times New Roman" w:hAnsi="Times New Roman" w:cs="Times New Roman"/>
          <w:sz w:val="24"/>
          <w:szCs w:val="24"/>
          <w:lang w:val="mn-MN"/>
        </w:rPr>
        <w:t xml:space="preserve">ргэн, аж ахуйн нэгж байгууллагаас төрийн байгууллага, албан тушаалтанд гаргасан өргөдөл, гомдол, мэдээллийн шийдвэрлэлтийн нэгдсэн цахим системийг АТҮХ төслийн хүрээнд хэрэгжүүлэх бөгөөд АТҮХ төсөлд “цогц цахим системд байршуулж, 2 жил тутамд хяналт шинжилгээ хийнэ” гэж зааснаас харахад энэхүү </w:t>
      </w:r>
      <w:r w:rsidR="00DE657B" w:rsidRPr="00042A3B">
        <w:rPr>
          <w:rFonts w:ascii="Times New Roman" w:hAnsi="Times New Roman" w:cs="Times New Roman"/>
          <w:sz w:val="24"/>
          <w:szCs w:val="24"/>
          <w:lang w:val="mn-MN"/>
        </w:rPr>
        <w:t>программ</w:t>
      </w:r>
      <w:r w:rsidR="001E0637" w:rsidRPr="00042A3B">
        <w:rPr>
          <w:rFonts w:ascii="Times New Roman" w:hAnsi="Times New Roman" w:cs="Times New Roman"/>
          <w:sz w:val="24"/>
          <w:szCs w:val="24"/>
          <w:lang w:val="mn-MN"/>
        </w:rPr>
        <w:t xml:space="preserve"> хангамжийг хөгжүүлсний дараа буюу дунджаар 2-3 жилийн дараа хяналт шалгалтыг хэрэгжүүлж эхлэх магадлалтай байна. Иймээс АТҮХ төслийн 2.5.2</w:t>
      </w:r>
      <w:r w:rsidR="00385885" w:rsidRPr="00042A3B">
        <w:rPr>
          <w:rFonts w:ascii="Times New Roman" w:hAnsi="Times New Roman" w:cs="Times New Roman"/>
          <w:sz w:val="24"/>
          <w:szCs w:val="24"/>
          <w:lang w:val="mn-MN"/>
        </w:rPr>
        <w:t xml:space="preserve">-т заасан үнэлгээг 2030 он хүртэл 3 удаа хийнэ, шинээр бий болох </w:t>
      </w:r>
      <w:r w:rsidR="00DE657B" w:rsidRPr="00042A3B">
        <w:rPr>
          <w:rFonts w:ascii="Times New Roman" w:hAnsi="Times New Roman" w:cs="Times New Roman"/>
          <w:sz w:val="24"/>
          <w:szCs w:val="24"/>
          <w:lang w:val="mn-MN"/>
        </w:rPr>
        <w:t>программ</w:t>
      </w:r>
      <w:r w:rsidR="00385885" w:rsidRPr="00042A3B">
        <w:rPr>
          <w:rFonts w:ascii="Times New Roman" w:hAnsi="Times New Roman" w:cs="Times New Roman"/>
          <w:sz w:val="24"/>
          <w:szCs w:val="24"/>
          <w:lang w:val="mn-MN"/>
        </w:rPr>
        <w:t xml:space="preserve"> хангамж нь дүн шинжилгээ, үнэлгээ, статистик мэдээ зэрэг хяналт шинжилгээ</w:t>
      </w:r>
      <w:r w:rsidR="00C26C51" w:rsidRPr="00042A3B">
        <w:rPr>
          <w:rFonts w:ascii="Times New Roman" w:hAnsi="Times New Roman" w:cs="Times New Roman"/>
          <w:sz w:val="24"/>
          <w:szCs w:val="24"/>
          <w:lang w:val="mn-MN"/>
        </w:rPr>
        <w:t xml:space="preserve"> хийх, эрсдэл тооцох анхдагч нөхцөлүүдийг агуулсан байна </w:t>
      </w:r>
      <w:r w:rsidR="00385885" w:rsidRPr="00042A3B">
        <w:rPr>
          <w:rFonts w:ascii="Times New Roman" w:hAnsi="Times New Roman" w:cs="Times New Roman"/>
          <w:sz w:val="24"/>
          <w:szCs w:val="24"/>
          <w:lang w:val="mn-MN"/>
        </w:rPr>
        <w:t xml:space="preserve">гэж баримжаалсан </w:t>
      </w:r>
      <w:r w:rsidR="00C26C51" w:rsidRPr="00042A3B">
        <w:rPr>
          <w:rFonts w:ascii="Times New Roman" w:hAnsi="Times New Roman" w:cs="Times New Roman"/>
          <w:sz w:val="24"/>
          <w:szCs w:val="24"/>
          <w:lang w:val="mn-MN"/>
        </w:rPr>
        <w:t xml:space="preserve">тул </w:t>
      </w:r>
      <w:r w:rsidR="0059508A" w:rsidRPr="00042A3B">
        <w:rPr>
          <w:rFonts w:ascii="Times New Roman" w:hAnsi="Times New Roman" w:cs="Times New Roman"/>
          <w:sz w:val="24"/>
          <w:szCs w:val="24"/>
          <w:lang w:val="mn-MN"/>
        </w:rPr>
        <w:t xml:space="preserve">хяналт </w:t>
      </w:r>
      <w:r w:rsidR="00C26C51" w:rsidRPr="00042A3B">
        <w:rPr>
          <w:rFonts w:ascii="Times New Roman" w:hAnsi="Times New Roman" w:cs="Times New Roman"/>
          <w:sz w:val="24"/>
          <w:szCs w:val="24"/>
          <w:lang w:val="mn-MN"/>
        </w:rPr>
        <w:t>хүний нөөцийн зардал шинээр үүсгэхгүй байхаар хэрэгжих, хэрэгжүүлэх боломжтой гэж үзсэн.</w:t>
      </w:r>
    </w:p>
    <w:p w14:paraId="57B61281" w14:textId="3A411318" w:rsidR="0059508A" w:rsidRPr="00042A3B" w:rsidRDefault="00C26C51" w:rsidP="003C3164">
      <w:pPr>
        <w:pStyle w:val="NormalWeb"/>
        <w:shd w:val="clear" w:color="auto" w:fill="FFFFFF"/>
        <w:spacing w:before="0" w:beforeAutospacing="0" w:after="0" w:afterAutospacing="0"/>
        <w:ind w:firstLine="720"/>
        <w:jc w:val="both"/>
        <w:rPr>
          <w:lang w:val="mn-MN"/>
        </w:rPr>
      </w:pPr>
      <w:r w:rsidRPr="00042A3B">
        <w:rPr>
          <w:lang w:val="mn-MN"/>
        </w:rPr>
        <w:lastRenderedPageBreak/>
        <w:t>Харин 2</w:t>
      </w:r>
      <w:r w:rsidR="001E0637" w:rsidRPr="00042A3B">
        <w:rPr>
          <w:lang w:val="mn-MN"/>
        </w:rPr>
        <w:t>.5.4-т заасан хяналт шинжилгээг гүйцэтгэх хүний нөөцийн хэрэгцээг тодорхойлохдоо УИХ-аас 2021 онд баталсан Мэдээллийн ил тод байдлын тухай</w:t>
      </w:r>
      <w:r w:rsidR="001E0637" w:rsidRPr="00042A3B">
        <w:rPr>
          <w:rStyle w:val="FootnoteReference"/>
          <w:lang w:val="mn-MN"/>
        </w:rPr>
        <w:footnoteReference w:id="64"/>
      </w:r>
      <w:r w:rsidR="001E0637" w:rsidRPr="00042A3B">
        <w:rPr>
          <w:lang w:val="mn-MN"/>
        </w:rPr>
        <w:t xml:space="preserve"> хуул</w:t>
      </w:r>
      <w:r w:rsidR="008B0B86" w:rsidRPr="00042A3B">
        <w:rPr>
          <w:lang w:val="mn-MN"/>
        </w:rPr>
        <w:t>ьд зааснаар төрийн байгууллага, төрийн болон орон нутгийн өмчит, төрийн болон орон нутгийн өмчийн оролцоотой хувийн эрх зүйн хуулийн этгээд, хууль, эсхүл гэрээний үндсэн дээр төрийн байгууллагын тодорхой чиг үүргийг гүйцэтгэж байгаа этгээд, олон нийтийн радио, телевиз, улс төрийн нам</w:t>
      </w:r>
      <w:r w:rsidR="008B0B86" w:rsidRPr="00042A3B">
        <w:rPr>
          <w:rStyle w:val="FootnoteReference"/>
          <w:lang w:val="mn-MN"/>
        </w:rPr>
        <w:footnoteReference w:id="65"/>
      </w:r>
      <w:r w:rsidR="008B0B86" w:rsidRPr="00042A3B">
        <w:rPr>
          <w:lang w:val="mn-MN"/>
        </w:rPr>
        <w:t xml:space="preserve"> бүр мөн хуулийн 8 дугаар зүйлд заасан 68 төрлийн нээлттэй мэдээллийг Цахим хөгжил, харилцаа холбоо</w:t>
      </w:r>
      <w:r w:rsidR="00385885" w:rsidRPr="00042A3B">
        <w:rPr>
          <w:lang w:val="mn-MN"/>
        </w:rPr>
        <w:t xml:space="preserve"> (цаашид ЦХХХ гэх)-</w:t>
      </w:r>
      <w:r w:rsidR="008B0B86" w:rsidRPr="00042A3B">
        <w:rPr>
          <w:lang w:val="mn-MN"/>
        </w:rPr>
        <w:t>ны сайды</w:t>
      </w:r>
      <w:r w:rsidR="004228B5" w:rsidRPr="00042A3B">
        <w:rPr>
          <w:lang w:val="mn-MN"/>
        </w:rPr>
        <w:t>н 2022 оны 10 дугаар сарын 25-ны өдөр баталсан “</w:t>
      </w:r>
      <w:r w:rsidR="004228B5" w:rsidRPr="00042A3B">
        <w:rPr>
          <w:shd w:val="clear" w:color="auto" w:fill="FFFFFF"/>
          <w:lang w:val="mn-MN"/>
        </w:rPr>
        <w:t>Үндсэн систем, дэмжих системийн техникийн нөхцөл, шаардлага, заавар, аргачлал батлах тухай”</w:t>
      </w:r>
      <w:r w:rsidR="004228B5" w:rsidRPr="00042A3B">
        <w:rPr>
          <w:rStyle w:val="FootnoteReference"/>
          <w:shd w:val="clear" w:color="auto" w:fill="FFFFFF"/>
          <w:lang w:val="mn-MN"/>
        </w:rPr>
        <w:footnoteReference w:id="66"/>
      </w:r>
      <w:r w:rsidR="004228B5" w:rsidRPr="00042A3B">
        <w:rPr>
          <w:lang w:val="mn-MN"/>
        </w:rPr>
        <w:t xml:space="preserve"> А/64 тоот тушаалын шаардлага хангасан системд З</w:t>
      </w:r>
      <w:r w:rsidR="00385885" w:rsidRPr="00042A3B">
        <w:rPr>
          <w:lang w:val="mn-MN"/>
        </w:rPr>
        <w:t xml:space="preserve">Г-ын </w:t>
      </w:r>
      <w:r w:rsidR="004228B5" w:rsidRPr="00042A3B">
        <w:rPr>
          <w:lang w:val="mn-MN"/>
        </w:rPr>
        <w:t xml:space="preserve">2022 оны 201 дүгээр тогтоолоор баталсан </w:t>
      </w:r>
      <w:r w:rsidR="009C54CD" w:rsidRPr="00042A3B">
        <w:rPr>
          <w:lang w:val="mn-MN"/>
        </w:rPr>
        <w:t>“Нээлттэй мэдээллийг цахим хэлбэрээр байршуулж нийтлэх, шинэчлэх, хяналт тавих нийтлэг журам</w:t>
      </w:r>
      <w:r w:rsidR="004228B5" w:rsidRPr="00042A3B">
        <w:rPr>
          <w:lang w:val="mn-MN"/>
        </w:rPr>
        <w:t>”</w:t>
      </w:r>
      <w:r w:rsidR="009C54CD" w:rsidRPr="00042A3B">
        <w:rPr>
          <w:rStyle w:val="FootnoteReference"/>
          <w:lang w:val="mn-MN"/>
        </w:rPr>
        <w:footnoteReference w:id="67"/>
      </w:r>
      <w:r w:rsidR="004228B5" w:rsidRPr="00042A3B">
        <w:rPr>
          <w:lang w:val="mn-MN"/>
        </w:rPr>
        <w:t xml:space="preserve">-д нийцүүлэн </w:t>
      </w:r>
      <w:r w:rsidR="009C54CD" w:rsidRPr="00042A3B">
        <w:rPr>
          <w:lang w:val="mn-MN"/>
        </w:rPr>
        <w:t>нээлттэй мэдээллийг</w:t>
      </w:r>
      <w:r w:rsidR="004228B5" w:rsidRPr="00042A3B">
        <w:rPr>
          <w:lang w:val="mn-MN"/>
        </w:rPr>
        <w:t xml:space="preserve"> </w:t>
      </w:r>
      <w:r w:rsidR="008B0B86" w:rsidRPr="00042A3B">
        <w:rPr>
          <w:lang w:val="mn-MN"/>
        </w:rPr>
        <w:t xml:space="preserve">олон нийтэд ил тод байршуулах </w:t>
      </w:r>
      <w:r w:rsidR="00385885" w:rsidRPr="00042A3B">
        <w:rPr>
          <w:lang w:val="mn-MN"/>
        </w:rPr>
        <w:t>хуулийн хэрэгжилтэд ЦХХХ-ны асуудал эрхэлсэн төрийн захиргааны төв байгууллага нийт 4 удаа хяналт шинжилгээ хий</w:t>
      </w:r>
      <w:r w:rsidRPr="00042A3B">
        <w:rPr>
          <w:lang w:val="mn-MN"/>
        </w:rPr>
        <w:t>нэ</w:t>
      </w:r>
      <w:r w:rsidR="00385885" w:rsidRPr="00042A3B">
        <w:rPr>
          <w:lang w:val="mn-MN"/>
        </w:rPr>
        <w:t xml:space="preserve"> гэж </w:t>
      </w:r>
      <w:r w:rsidRPr="00042A3B">
        <w:rPr>
          <w:lang w:val="mn-MN"/>
        </w:rPr>
        <w:t>тооцоолов.</w:t>
      </w:r>
      <w:r w:rsidR="003C3164" w:rsidRPr="00042A3B">
        <w:rPr>
          <w:lang w:val="mn-MN"/>
        </w:rPr>
        <w:t xml:space="preserve"> </w:t>
      </w:r>
      <w:r w:rsidRPr="00042A3B">
        <w:rPr>
          <w:lang w:val="mn-MN"/>
        </w:rPr>
        <w:t xml:space="preserve">Монгол Улсад 2023 оны 1 дүгээр улирлын байдлаар 4,891 төсвийн байгууллага, 442 ТӨҮГ, ОНӨҮГ </w:t>
      </w:r>
      <w:r w:rsidR="0059508A" w:rsidRPr="00042A3B">
        <w:rPr>
          <w:lang w:val="mn-MN"/>
        </w:rPr>
        <w:t>байгаа</w:t>
      </w:r>
      <w:r w:rsidR="0059508A" w:rsidRPr="00042A3B">
        <w:rPr>
          <w:rStyle w:val="FootnoteReference"/>
          <w:lang w:val="mn-MN"/>
        </w:rPr>
        <w:footnoteReference w:id="68"/>
      </w:r>
      <w:r w:rsidR="0059508A" w:rsidRPr="00042A3B">
        <w:rPr>
          <w:lang w:val="mn-MN"/>
        </w:rPr>
        <w:t xml:space="preserve"> бол 36 бүртгэлтэй нам</w:t>
      </w:r>
      <w:r w:rsidR="0059508A" w:rsidRPr="00042A3B">
        <w:rPr>
          <w:rStyle w:val="FootnoteReference"/>
          <w:lang w:val="mn-MN"/>
        </w:rPr>
        <w:footnoteReference w:id="69"/>
      </w:r>
      <w:r w:rsidR="0059508A" w:rsidRPr="00042A3B">
        <w:rPr>
          <w:lang w:val="mn-MN"/>
        </w:rPr>
        <w:t>, олон нийтийн радио, телевиз</w:t>
      </w:r>
      <w:r w:rsidR="0059508A" w:rsidRPr="00042A3B">
        <w:rPr>
          <w:rStyle w:val="FootnoteReference"/>
          <w:lang w:val="mn-MN"/>
        </w:rPr>
        <w:footnoteReference w:id="70"/>
      </w:r>
      <w:r w:rsidR="0059508A" w:rsidRPr="00042A3B">
        <w:rPr>
          <w:lang w:val="mn-MN"/>
        </w:rPr>
        <w:t xml:space="preserve"> 1 байна. Үүнээс харахад 5370 байгууллага нээлттэй мэдээлл</w:t>
      </w:r>
      <w:r w:rsidR="003C3164" w:rsidRPr="00042A3B">
        <w:rPr>
          <w:lang w:val="mn-MN"/>
        </w:rPr>
        <w:t>и</w:t>
      </w:r>
      <w:r w:rsidR="0059508A" w:rsidRPr="00042A3B">
        <w:rPr>
          <w:lang w:val="mn-MN"/>
        </w:rPr>
        <w:t xml:space="preserve">йг тухай бүр цахим системд нээлттэй байршуулсан эсэхэд үнэлгээ хийнэ гэж үзэн хүний нөөцийн хэрэгцээг тодорхойллоо. </w:t>
      </w:r>
    </w:p>
    <w:p w14:paraId="4BF573CE" w14:textId="7E306938" w:rsidR="0059508A" w:rsidRPr="00042A3B" w:rsidRDefault="0059508A" w:rsidP="003C3164">
      <w:pPr>
        <w:pStyle w:val="Caption"/>
        <w:spacing w:before="240" w:after="0"/>
        <w:jc w:val="right"/>
        <w:rPr>
          <w:rFonts w:ascii="Times New Roman" w:hAnsi="Times New Roman" w:cs="Times New Roman"/>
          <w:color w:val="auto"/>
          <w:sz w:val="20"/>
          <w:szCs w:val="20"/>
          <w:lang w:val="mn-MN"/>
        </w:rPr>
      </w:pPr>
      <w:bookmarkStart w:id="53" w:name="_Toc135506074"/>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19</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Төрийн байгууллагын нээлттэй мэдээл</w:t>
      </w:r>
      <w:r w:rsidR="00E23C86" w:rsidRPr="00042A3B">
        <w:rPr>
          <w:rFonts w:ascii="Times New Roman" w:hAnsi="Times New Roman" w:cs="Times New Roman"/>
          <w:color w:val="auto"/>
          <w:sz w:val="20"/>
          <w:szCs w:val="20"/>
          <w:lang w:val="mn-MN"/>
        </w:rPr>
        <w:t>эл хуулийн шаардлага хангаж буй эсэхийг үнэлэхэд шаардагдах ху</w:t>
      </w:r>
      <w:r w:rsidRPr="00042A3B">
        <w:rPr>
          <w:rFonts w:ascii="Times New Roman" w:hAnsi="Times New Roman" w:cs="Times New Roman"/>
          <w:color w:val="auto"/>
          <w:sz w:val="20"/>
          <w:szCs w:val="20"/>
          <w:lang w:val="mn-MN"/>
        </w:rPr>
        <w:t>гацаа, тохиолдлын тоо</w:t>
      </w:r>
      <w:bookmarkEnd w:id="53"/>
    </w:p>
    <w:tbl>
      <w:tblPr>
        <w:tblStyle w:val="TableGrid3"/>
        <w:tblW w:w="0" w:type="auto"/>
        <w:tblLook w:val="04A0" w:firstRow="1" w:lastRow="0" w:firstColumn="1" w:lastColumn="0" w:noHBand="0" w:noVBand="1"/>
      </w:tblPr>
      <w:tblGrid>
        <w:gridCol w:w="961"/>
        <w:gridCol w:w="829"/>
        <w:gridCol w:w="2770"/>
        <w:gridCol w:w="1136"/>
        <w:gridCol w:w="1500"/>
        <w:gridCol w:w="1127"/>
        <w:gridCol w:w="1117"/>
      </w:tblGrid>
      <w:tr w:rsidR="0006057E" w:rsidRPr="00042A3B" w14:paraId="7CEF109B" w14:textId="77777777" w:rsidTr="00AE69E4">
        <w:tc>
          <w:tcPr>
            <w:tcW w:w="963" w:type="dxa"/>
          </w:tcPr>
          <w:p w14:paraId="673FD935" w14:textId="77777777" w:rsidR="00E23C86" w:rsidRPr="00042A3B" w:rsidRDefault="00E23C86"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АТҮХ-н заалт</w:t>
            </w:r>
          </w:p>
        </w:tc>
        <w:tc>
          <w:tcPr>
            <w:tcW w:w="831" w:type="dxa"/>
          </w:tcPr>
          <w:p w14:paraId="177CAB8F" w14:textId="77777777" w:rsidR="00E23C86" w:rsidRPr="00042A3B" w:rsidRDefault="00E23C86"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Үүрэг</w:t>
            </w:r>
          </w:p>
        </w:tc>
        <w:tc>
          <w:tcPr>
            <w:tcW w:w="2791" w:type="dxa"/>
          </w:tcPr>
          <w:p w14:paraId="24CE569B" w14:textId="77777777" w:rsidR="00E23C86" w:rsidRPr="00042A3B" w:rsidRDefault="00E23C86"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Стандарт үйл ажиллагаа</w:t>
            </w:r>
          </w:p>
        </w:tc>
        <w:tc>
          <w:tcPr>
            <w:tcW w:w="1104" w:type="dxa"/>
          </w:tcPr>
          <w:p w14:paraId="1ADD40FE" w14:textId="77777777" w:rsidR="00E23C86" w:rsidRPr="00042A3B" w:rsidRDefault="00E23C86"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Гүйцэтгэх хугацаа/</w:t>
            </w:r>
          </w:p>
          <w:p w14:paraId="35130B18" w14:textId="77777777" w:rsidR="00E23C86" w:rsidRPr="00042A3B" w:rsidRDefault="00E23C86"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минут</w:t>
            </w:r>
          </w:p>
        </w:tc>
        <w:tc>
          <w:tcPr>
            <w:tcW w:w="1503" w:type="dxa"/>
          </w:tcPr>
          <w:p w14:paraId="369D61C0" w14:textId="77777777" w:rsidR="00E23C86" w:rsidRPr="00042A3B" w:rsidRDefault="00E23C86"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Тохиолдлын тоо</w:t>
            </w:r>
          </w:p>
        </w:tc>
        <w:tc>
          <w:tcPr>
            <w:tcW w:w="1129" w:type="dxa"/>
          </w:tcPr>
          <w:p w14:paraId="4EBBC7E9" w14:textId="77777777" w:rsidR="00E23C86" w:rsidRPr="00042A3B" w:rsidRDefault="00E23C86"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Давтамж</w:t>
            </w:r>
          </w:p>
        </w:tc>
        <w:tc>
          <w:tcPr>
            <w:tcW w:w="1119" w:type="dxa"/>
          </w:tcPr>
          <w:p w14:paraId="14F10239" w14:textId="77777777" w:rsidR="00E23C86" w:rsidRPr="00042A3B" w:rsidRDefault="00E23C86"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Тоон үзүүлэлт</w:t>
            </w:r>
          </w:p>
        </w:tc>
      </w:tr>
      <w:tr w:rsidR="0006057E" w:rsidRPr="00042A3B" w14:paraId="08AB3D81" w14:textId="77777777" w:rsidTr="00AE69E4">
        <w:tc>
          <w:tcPr>
            <w:tcW w:w="963" w:type="dxa"/>
            <w:vMerge w:val="restart"/>
            <w:textDirection w:val="btLr"/>
          </w:tcPr>
          <w:p w14:paraId="389A9A79" w14:textId="08E3C839" w:rsidR="00E23C86" w:rsidRPr="00042A3B" w:rsidRDefault="00E23C86" w:rsidP="00214938">
            <w:pPr>
              <w:ind w:left="113" w:right="113"/>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Олон нийтэд нээлттэй, ил тод болгохоор заасан мэдээллийг тухай бүр цахим системд нээлттэй байршуулах</w:t>
            </w:r>
          </w:p>
          <w:p w14:paraId="5E6BF521" w14:textId="77777777" w:rsidR="00E23C86" w:rsidRPr="00042A3B" w:rsidRDefault="00E23C86" w:rsidP="00214938">
            <w:pPr>
              <w:ind w:left="113" w:right="113"/>
              <w:jc w:val="center"/>
              <w:rPr>
                <w:rFonts w:ascii="Times New Roman" w:hAnsi="Times New Roman" w:cs="Times New Roman"/>
                <w:bCs/>
                <w:sz w:val="20"/>
                <w:szCs w:val="20"/>
                <w:shd w:val="clear" w:color="auto" w:fill="FFFFFF"/>
                <w:lang w:val="mn-MN"/>
              </w:rPr>
            </w:pPr>
          </w:p>
        </w:tc>
        <w:tc>
          <w:tcPr>
            <w:tcW w:w="831" w:type="dxa"/>
            <w:vMerge w:val="restart"/>
            <w:textDirection w:val="btLr"/>
          </w:tcPr>
          <w:p w14:paraId="6EA7EEB1" w14:textId="6636BA5B" w:rsidR="00E23C86" w:rsidRPr="00042A3B" w:rsidRDefault="00E23C86" w:rsidP="00214938">
            <w:pPr>
              <w:ind w:left="113" w:right="113"/>
              <w:jc w:val="center"/>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Үнэлгээ хийх</w:t>
            </w:r>
          </w:p>
        </w:tc>
        <w:tc>
          <w:tcPr>
            <w:tcW w:w="2791" w:type="dxa"/>
          </w:tcPr>
          <w:p w14:paraId="3B7CF83C"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Үүрэгтэй танилцах </w:t>
            </w:r>
          </w:p>
        </w:tc>
        <w:tc>
          <w:tcPr>
            <w:tcW w:w="1104" w:type="dxa"/>
          </w:tcPr>
          <w:p w14:paraId="444BDA0E"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5</w:t>
            </w:r>
          </w:p>
        </w:tc>
        <w:tc>
          <w:tcPr>
            <w:tcW w:w="1503" w:type="dxa"/>
          </w:tcPr>
          <w:p w14:paraId="2CF93722" w14:textId="589108B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5370</w:t>
            </w:r>
          </w:p>
        </w:tc>
        <w:tc>
          <w:tcPr>
            <w:tcW w:w="1129" w:type="dxa"/>
          </w:tcPr>
          <w:p w14:paraId="6FC4EA57" w14:textId="3744580F"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0,5</w:t>
            </w:r>
          </w:p>
        </w:tc>
        <w:tc>
          <w:tcPr>
            <w:tcW w:w="1119" w:type="dxa"/>
          </w:tcPr>
          <w:p w14:paraId="705F0762" w14:textId="01D6E270"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2,685</w:t>
            </w:r>
          </w:p>
        </w:tc>
      </w:tr>
      <w:tr w:rsidR="0006057E" w:rsidRPr="00042A3B" w14:paraId="7DB764FD" w14:textId="77777777" w:rsidTr="00AE69E4">
        <w:tc>
          <w:tcPr>
            <w:tcW w:w="963" w:type="dxa"/>
            <w:vMerge/>
          </w:tcPr>
          <w:p w14:paraId="2C633DEE"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831" w:type="dxa"/>
            <w:vMerge/>
          </w:tcPr>
          <w:p w14:paraId="764B928C"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2791" w:type="dxa"/>
          </w:tcPr>
          <w:p w14:paraId="4C4202D0"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Мэргэжлийн зөвлөгөө авах /холбогдох газраас/</w:t>
            </w:r>
          </w:p>
        </w:tc>
        <w:tc>
          <w:tcPr>
            <w:tcW w:w="1104" w:type="dxa"/>
          </w:tcPr>
          <w:p w14:paraId="1B72CC71"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30</w:t>
            </w:r>
          </w:p>
        </w:tc>
        <w:tc>
          <w:tcPr>
            <w:tcW w:w="1503" w:type="dxa"/>
          </w:tcPr>
          <w:p w14:paraId="1E19CD97" w14:textId="06C09EA8"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5370</w:t>
            </w:r>
          </w:p>
        </w:tc>
        <w:tc>
          <w:tcPr>
            <w:tcW w:w="1129" w:type="dxa"/>
          </w:tcPr>
          <w:p w14:paraId="5EF0D8B8" w14:textId="4E8AF40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0,5</w:t>
            </w:r>
          </w:p>
        </w:tc>
        <w:tc>
          <w:tcPr>
            <w:tcW w:w="1119" w:type="dxa"/>
          </w:tcPr>
          <w:p w14:paraId="58B6F3E4" w14:textId="5254B49C"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2,685</w:t>
            </w:r>
          </w:p>
        </w:tc>
      </w:tr>
      <w:tr w:rsidR="0006057E" w:rsidRPr="00042A3B" w14:paraId="1CAA4D9E" w14:textId="77777777" w:rsidTr="00AE69E4">
        <w:tc>
          <w:tcPr>
            <w:tcW w:w="963" w:type="dxa"/>
            <w:vMerge/>
          </w:tcPr>
          <w:p w14:paraId="7FAA4514"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831" w:type="dxa"/>
            <w:vMerge/>
          </w:tcPr>
          <w:p w14:paraId="4229042E"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2791" w:type="dxa"/>
          </w:tcPr>
          <w:p w14:paraId="3A92328D"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цуглуулах, нэгтгэх</w:t>
            </w:r>
          </w:p>
        </w:tc>
        <w:tc>
          <w:tcPr>
            <w:tcW w:w="1104" w:type="dxa"/>
          </w:tcPr>
          <w:p w14:paraId="15AA1CE6" w14:textId="7A334541"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20</w:t>
            </w:r>
          </w:p>
        </w:tc>
        <w:tc>
          <w:tcPr>
            <w:tcW w:w="1503" w:type="dxa"/>
          </w:tcPr>
          <w:p w14:paraId="3A235695" w14:textId="7AB43E84"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5370</w:t>
            </w:r>
          </w:p>
        </w:tc>
        <w:tc>
          <w:tcPr>
            <w:tcW w:w="1129" w:type="dxa"/>
          </w:tcPr>
          <w:p w14:paraId="78BD605A" w14:textId="4ADD568B"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0,5</w:t>
            </w:r>
          </w:p>
        </w:tc>
        <w:tc>
          <w:tcPr>
            <w:tcW w:w="1119" w:type="dxa"/>
          </w:tcPr>
          <w:p w14:paraId="14264ED0" w14:textId="55332C41"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2,685</w:t>
            </w:r>
          </w:p>
        </w:tc>
      </w:tr>
      <w:tr w:rsidR="0006057E" w:rsidRPr="00042A3B" w14:paraId="6F56FD66" w14:textId="77777777" w:rsidTr="00AE69E4">
        <w:tc>
          <w:tcPr>
            <w:tcW w:w="963" w:type="dxa"/>
            <w:vMerge/>
          </w:tcPr>
          <w:p w14:paraId="4C7067E3"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831" w:type="dxa"/>
            <w:vMerge/>
          </w:tcPr>
          <w:p w14:paraId="0F4E3FDE"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2791" w:type="dxa"/>
          </w:tcPr>
          <w:p w14:paraId="47F4D74D"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шинжлэх, нягтлах</w:t>
            </w:r>
          </w:p>
        </w:tc>
        <w:tc>
          <w:tcPr>
            <w:tcW w:w="1104" w:type="dxa"/>
          </w:tcPr>
          <w:p w14:paraId="16F492E5" w14:textId="00EB2AA5"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10</w:t>
            </w:r>
          </w:p>
        </w:tc>
        <w:tc>
          <w:tcPr>
            <w:tcW w:w="1503" w:type="dxa"/>
          </w:tcPr>
          <w:p w14:paraId="3FB42093" w14:textId="7EF06688"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5370</w:t>
            </w:r>
          </w:p>
        </w:tc>
        <w:tc>
          <w:tcPr>
            <w:tcW w:w="1129" w:type="dxa"/>
          </w:tcPr>
          <w:p w14:paraId="7C5288E1" w14:textId="284DEC1D"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0,5</w:t>
            </w:r>
          </w:p>
        </w:tc>
        <w:tc>
          <w:tcPr>
            <w:tcW w:w="1119" w:type="dxa"/>
          </w:tcPr>
          <w:p w14:paraId="055A2C02" w14:textId="50E1B2B9"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2,685</w:t>
            </w:r>
          </w:p>
        </w:tc>
      </w:tr>
      <w:tr w:rsidR="0006057E" w:rsidRPr="00042A3B" w14:paraId="1D9BC155" w14:textId="77777777" w:rsidTr="00AE69E4">
        <w:tc>
          <w:tcPr>
            <w:tcW w:w="963" w:type="dxa"/>
            <w:vMerge/>
          </w:tcPr>
          <w:p w14:paraId="7744267D"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831" w:type="dxa"/>
            <w:vMerge/>
          </w:tcPr>
          <w:p w14:paraId="0C85941B"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2791" w:type="dxa"/>
          </w:tcPr>
          <w:p w14:paraId="7B8F8BAC"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Цуглуулсан мэдээллээ боловсруулах, дүгнэх</w:t>
            </w:r>
          </w:p>
        </w:tc>
        <w:tc>
          <w:tcPr>
            <w:tcW w:w="1104" w:type="dxa"/>
          </w:tcPr>
          <w:p w14:paraId="4CEE4AB5" w14:textId="32C2EAF5"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30</w:t>
            </w:r>
          </w:p>
        </w:tc>
        <w:tc>
          <w:tcPr>
            <w:tcW w:w="1503" w:type="dxa"/>
          </w:tcPr>
          <w:p w14:paraId="6CB4DA18" w14:textId="2CF1ABD0"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5370</w:t>
            </w:r>
          </w:p>
        </w:tc>
        <w:tc>
          <w:tcPr>
            <w:tcW w:w="1129" w:type="dxa"/>
          </w:tcPr>
          <w:p w14:paraId="711FAA79" w14:textId="39D55CBA"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0,5</w:t>
            </w:r>
          </w:p>
        </w:tc>
        <w:tc>
          <w:tcPr>
            <w:tcW w:w="1119" w:type="dxa"/>
          </w:tcPr>
          <w:p w14:paraId="66DBE98D" w14:textId="6C70DBB9"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2,685</w:t>
            </w:r>
          </w:p>
        </w:tc>
      </w:tr>
      <w:tr w:rsidR="0006057E" w:rsidRPr="00042A3B" w14:paraId="01AD9701" w14:textId="77777777" w:rsidTr="00AE69E4">
        <w:tc>
          <w:tcPr>
            <w:tcW w:w="963" w:type="dxa"/>
            <w:vMerge/>
          </w:tcPr>
          <w:p w14:paraId="7B549E0F"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831" w:type="dxa"/>
            <w:vMerge/>
          </w:tcPr>
          <w:p w14:paraId="7840B0E3"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2791" w:type="dxa"/>
          </w:tcPr>
          <w:p w14:paraId="64CEF604"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Албан бичиг/үнэлгээний хуудас боловсруулах </w:t>
            </w:r>
          </w:p>
        </w:tc>
        <w:tc>
          <w:tcPr>
            <w:tcW w:w="1104" w:type="dxa"/>
          </w:tcPr>
          <w:p w14:paraId="72C0D38A"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3" w:type="dxa"/>
          </w:tcPr>
          <w:p w14:paraId="6A803809" w14:textId="4C43BBAF"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5370</w:t>
            </w:r>
          </w:p>
        </w:tc>
        <w:tc>
          <w:tcPr>
            <w:tcW w:w="1129" w:type="dxa"/>
          </w:tcPr>
          <w:p w14:paraId="53F2A87B" w14:textId="13E654CE"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0,5</w:t>
            </w:r>
          </w:p>
        </w:tc>
        <w:tc>
          <w:tcPr>
            <w:tcW w:w="1119" w:type="dxa"/>
          </w:tcPr>
          <w:p w14:paraId="1F365026" w14:textId="5AF16C35"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2,685</w:t>
            </w:r>
          </w:p>
        </w:tc>
      </w:tr>
      <w:tr w:rsidR="0006057E" w:rsidRPr="00042A3B" w14:paraId="03D5328C" w14:textId="77777777" w:rsidTr="00AE69E4">
        <w:tc>
          <w:tcPr>
            <w:tcW w:w="963" w:type="dxa"/>
            <w:vMerge/>
          </w:tcPr>
          <w:p w14:paraId="7B86A2A1"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831" w:type="dxa"/>
            <w:vMerge/>
          </w:tcPr>
          <w:p w14:paraId="7719ED34"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2791" w:type="dxa"/>
          </w:tcPr>
          <w:p w14:paraId="38ADD841"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Холбогдох газарт мэдээллээ илгээх</w:t>
            </w:r>
          </w:p>
        </w:tc>
        <w:tc>
          <w:tcPr>
            <w:tcW w:w="1104" w:type="dxa"/>
          </w:tcPr>
          <w:p w14:paraId="004E12E7"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w:t>
            </w:r>
          </w:p>
        </w:tc>
        <w:tc>
          <w:tcPr>
            <w:tcW w:w="1503" w:type="dxa"/>
          </w:tcPr>
          <w:p w14:paraId="4E37E0DD" w14:textId="2F0C6F46"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5370</w:t>
            </w:r>
          </w:p>
        </w:tc>
        <w:tc>
          <w:tcPr>
            <w:tcW w:w="1129" w:type="dxa"/>
          </w:tcPr>
          <w:p w14:paraId="50BA59EC" w14:textId="4AE4BC2E"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0,5</w:t>
            </w:r>
          </w:p>
        </w:tc>
        <w:tc>
          <w:tcPr>
            <w:tcW w:w="1119" w:type="dxa"/>
          </w:tcPr>
          <w:p w14:paraId="1818A095" w14:textId="41B08261"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2,685</w:t>
            </w:r>
          </w:p>
        </w:tc>
      </w:tr>
      <w:tr w:rsidR="0006057E" w:rsidRPr="00042A3B" w14:paraId="1F618364" w14:textId="77777777" w:rsidTr="00AE69E4">
        <w:tc>
          <w:tcPr>
            <w:tcW w:w="963" w:type="dxa"/>
            <w:vMerge/>
          </w:tcPr>
          <w:p w14:paraId="2500E41A"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831" w:type="dxa"/>
            <w:vMerge/>
          </w:tcPr>
          <w:p w14:paraId="2E3B789C"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2791" w:type="dxa"/>
          </w:tcPr>
          <w:p w14:paraId="3A8ED73B"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Баримт бичиг хуулбарлах, үдэх, хадгалах</w:t>
            </w:r>
          </w:p>
        </w:tc>
        <w:tc>
          <w:tcPr>
            <w:tcW w:w="1104" w:type="dxa"/>
          </w:tcPr>
          <w:p w14:paraId="14E3D51E"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w:t>
            </w:r>
          </w:p>
        </w:tc>
        <w:tc>
          <w:tcPr>
            <w:tcW w:w="1503" w:type="dxa"/>
          </w:tcPr>
          <w:p w14:paraId="03739BD8" w14:textId="5540F821"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5370</w:t>
            </w:r>
          </w:p>
        </w:tc>
        <w:tc>
          <w:tcPr>
            <w:tcW w:w="1129" w:type="dxa"/>
          </w:tcPr>
          <w:p w14:paraId="052E6CF0" w14:textId="5144451E"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0,5</w:t>
            </w:r>
          </w:p>
        </w:tc>
        <w:tc>
          <w:tcPr>
            <w:tcW w:w="1119" w:type="dxa"/>
          </w:tcPr>
          <w:p w14:paraId="6115E0E4" w14:textId="676A0CBF"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2,685</w:t>
            </w:r>
          </w:p>
        </w:tc>
      </w:tr>
      <w:tr w:rsidR="0006057E" w:rsidRPr="00042A3B" w14:paraId="3C0A5349" w14:textId="77777777" w:rsidTr="00AE69E4">
        <w:tc>
          <w:tcPr>
            <w:tcW w:w="963" w:type="dxa"/>
            <w:vMerge/>
          </w:tcPr>
          <w:p w14:paraId="7AFA50C4"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831" w:type="dxa"/>
            <w:vMerge/>
          </w:tcPr>
          <w:p w14:paraId="6FF96D4E"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2791" w:type="dxa"/>
          </w:tcPr>
          <w:p w14:paraId="4EE33E26"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Эрх бүхий байгууллагаас шаардсан нэмэлт мэдээлэл гаргаж өгөх</w:t>
            </w:r>
          </w:p>
        </w:tc>
        <w:tc>
          <w:tcPr>
            <w:tcW w:w="1104" w:type="dxa"/>
          </w:tcPr>
          <w:p w14:paraId="7ED41889"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3" w:type="dxa"/>
          </w:tcPr>
          <w:p w14:paraId="29BE2CB8" w14:textId="07DC7FC8"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5370</w:t>
            </w:r>
          </w:p>
        </w:tc>
        <w:tc>
          <w:tcPr>
            <w:tcW w:w="1129" w:type="dxa"/>
          </w:tcPr>
          <w:p w14:paraId="7FC64683" w14:textId="3364D118"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0,5</w:t>
            </w:r>
          </w:p>
        </w:tc>
        <w:tc>
          <w:tcPr>
            <w:tcW w:w="1119" w:type="dxa"/>
          </w:tcPr>
          <w:p w14:paraId="748C0E37" w14:textId="1269E1AD"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2,685</w:t>
            </w:r>
          </w:p>
        </w:tc>
      </w:tr>
      <w:tr w:rsidR="0006057E" w:rsidRPr="00042A3B" w14:paraId="1B026B8E" w14:textId="77777777" w:rsidTr="00AE69E4">
        <w:tc>
          <w:tcPr>
            <w:tcW w:w="963" w:type="dxa"/>
            <w:vMerge/>
          </w:tcPr>
          <w:p w14:paraId="7329E25F"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831" w:type="dxa"/>
            <w:vMerge/>
          </w:tcPr>
          <w:p w14:paraId="28DE41F6"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2791" w:type="dxa"/>
          </w:tcPr>
          <w:p w14:paraId="7195401F" w14:textId="77777777" w:rsidR="00E23C86" w:rsidRPr="00042A3B" w:rsidRDefault="00E23C86"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Нийт </w:t>
            </w:r>
          </w:p>
        </w:tc>
        <w:tc>
          <w:tcPr>
            <w:tcW w:w="1104" w:type="dxa"/>
          </w:tcPr>
          <w:p w14:paraId="05C9E997" w14:textId="6900D01F" w:rsidR="00E23C86" w:rsidRPr="00042A3B" w:rsidRDefault="00E23C86"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130</w:t>
            </w:r>
          </w:p>
        </w:tc>
        <w:tc>
          <w:tcPr>
            <w:tcW w:w="1503" w:type="dxa"/>
          </w:tcPr>
          <w:p w14:paraId="2E12F0F1"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1129" w:type="dxa"/>
          </w:tcPr>
          <w:p w14:paraId="27B21209" w14:textId="77777777" w:rsidR="00E23C86" w:rsidRPr="00042A3B" w:rsidRDefault="00E23C86" w:rsidP="00214938">
            <w:pPr>
              <w:jc w:val="both"/>
              <w:rPr>
                <w:rFonts w:ascii="Times New Roman" w:hAnsi="Times New Roman" w:cs="Times New Roman"/>
                <w:bCs/>
                <w:sz w:val="20"/>
                <w:szCs w:val="20"/>
                <w:shd w:val="clear" w:color="auto" w:fill="FFFFFF"/>
                <w:lang w:val="mn-MN"/>
              </w:rPr>
            </w:pPr>
          </w:p>
        </w:tc>
        <w:tc>
          <w:tcPr>
            <w:tcW w:w="1119" w:type="dxa"/>
          </w:tcPr>
          <w:p w14:paraId="756ABDDB" w14:textId="66FD5C5D" w:rsidR="00E23C86" w:rsidRPr="00042A3B" w:rsidRDefault="00E23C86" w:rsidP="00214938">
            <w:pPr>
              <w:jc w:val="both"/>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2685</w:t>
            </w:r>
          </w:p>
        </w:tc>
      </w:tr>
    </w:tbl>
    <w:p w14:paraId="5BCD1F8A" w14:textId="4CA87898" w:rsidR="00E23C86" w:rsidRPr="00042A3B" w:rsidRDefault="00E23C86"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Дээрх тооцооллын дагуу стандарт үйл ажиллагаанд зарцуулах хугацаа, тохиолдлын тооноос харахад энэ үүргийг хэрэгжүүлэхэд 349,050 минут буюу 5,817.5 цагийн хүний нөөцийн хэрэгцээ үүс</w:t>
      </w:r>
      <w:r w:rsidR="008E094E" w:rsidRPr="00042A3B">
        <w:rPr>
          <w:rFonts w:ascii="Times New Roman" w:hAnsi="Times New Roman" w:cs="Times New Roman"/>
          <w:sz w:val="24"/>
          <w:szCs w:val="24"/>
          <w:lang w:val="mn-MN"/>
        </w:rPr>
        <w:t>г</w:t>
      </w:r>
      <w:r w:rsidRPr="00042A3B">
        <w:rPr>
          <w:rFonts w:ascii="Times New Roman" w:hAnsi="Times New Roman" w:cs="Times New Roman"/>
          <w:sz w:val="24"/>
          <w:szCs w:val="24"/>
          <w:lang w:val="mn-MN"/>
        </w:rPr>
        <w:t xml:space="preserve">эх бөгөөд энэ нь </w:t>
      </w:r>
      <w:r w:rsidRPr="00042A3B">
        <w:rPr>
          <w:rFonts w:ascii="Times New Roman" w:hAnsi="Times New Roman" w:cs="Times New Roman"/>
          <w:b/>
          <w:sz w:val="24"/>
          <w:szCs w:val="24"/>
          <w:lang w:val="mn-MN"/>
        </w:rPr>
        <w:t>3.6</w:t>
      </w:r>
      <w:r w:rsidRPr="00042A3B">
        <w:rPr>
          <w:rFonts w:ascii="Times New Roman" w:hAnsi="Times New Roman" w:cs="Times New Roman"/>
          <w:sz w:val="24"/>
          <w:szCs w:val="24"/>
          <w:lang w:val="mn-MN"/>
        </w:rPr>
        <w:t xml:space="preserve"> хүний нөөцийн хэрэгцээг шинээр бий болгоно.</w:t>
      </w:r>
    </w:p>
    <w:p w14:paraId="4647DCBC" w14:textId="007B5707" w:rsidR="00E23C86" w:rsidRPr="00042A3B" w:rsidRDefault="00E23C86" w:rsidP="00214938">
      <w:pPr>
        <w:pStyle w:val="Caption"/>
        <w:spacing w:after="0"/>
        <w:jc w:val="right"/>
        <w:rPr>
          <w:rFonts w:ascii="Times New Roman" w:hAnsi="Times New Roman" w:cs="Times New Roman"/>
          <w:color w:val="auto"/>
          <w:sz w:val="20"/>
          <w:szCs w:val="20"/>
          <w:lang w:val="mn-MN"/>
        </w:rPr>
      </w:pPr>
      <w:bookmarkStart w:id="54" w:name="_Toc135506075"/>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20</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Төрийн байгууллагын нээлттэй мэдээлэл хуулийн шаардлага хангаж буй эсэхийг үнэлэхэд шаардагдах хүний нөөцийн зардал</w:t>
      </w:r>
      <w:bookmarkEnd w:id="54"/>
    </w:p>
    <w:tbl>
      <w:tblPr>
        <w:tblStyle w:val="TableGrid7"/>
        <w:tblW w:w="9426" w:type="dxa"/>
        <w:tblLook w:val="04A0" w:firstRow="1" w:lastRow="0" w:firstColumn="1" w:lastColumn="0" w:noHBand="0" w:noVBand="1"/>
      </w:tblPr>
      <w:tblGrid>
        <w:gridCol w:w="2216"/>
        <w:gridCol w:w="1565"/>
        <w:gridCol w:w="1251"/>
        <w:gridCol w:w="1434"/>
        <w:gridCol w:w="1449"/>
        <w:gridCol w:w="1511"/>
      </w:tblGrid>
      <w:tr w:rsidR="0006057E" w:rsidRPr="00042A3B" w14:paraId="2131CB05" w14:textId="77777777" w:rsidTr="003A42A1">
        <w:tc>
          <w:tcPr>
            <w:tcW w:w="2216" w:type="dxa"/>
            <w:shd w:val="clear" w:color="auto" w:fill="DEEAF6" w:themeFill="accent1" w:themeFillTint="33"/>
            <w:vAlign w:val="center"/>
          </w:tcPr>
          <w:p w14:paraId="242F2212" w14:textId="77777777"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bookmarkStart w:id="55" w:name="_Hlk135485031"/>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3F3ACD47" w14:textId="77777777"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4DE1F43C" w14:textId="77777777"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70637AA9" w14:textId="77777777"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9" w:type="dxa"/>
            <w:shd w:val="clear" w:color="auto" w:fill="DEEAF6" w:themeFill="accent1" w:themeFillTint="33"/>
            <w:vAlign w:val="center"/>
          </w:tcPr>
          <w:p w14:paraId="33658F92" w14:textId="77777777"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1" w:type="dxa"/>
            <w:shd w:val="clear" w:color="auto" w:fill="DEEAF6" w:themeFill="accent1" w:themeFillTint="33"/>
          </w:tcPr>
          <w:p w14:paraId="5A419659" w14:textId="77777777" w:rsidR="008E094E" w:rsidRPr="00042A3B" w:rsidRDefault="008E094E"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06057E" w:rsidRPr="00042A3B" w14:paraId="6C561A68" w14:textId="77777777" w:rsidTr="008E094E">
        <w:trPr>
          <w:trHeight w:val="548"/>
        </w:trPr>
        <w:tc>
          <w:tcPr>
            <w:tcW w:w="2216" w:type="dxa"/>
            <w:vAlign w:val="center"/>
          </w:tcPr>
          <w:p w14:paraId="0E464DDE" w14:textId="01F73163" w:rsidR="008E094E" w:rsidRPr="00042A3B" w:rsidRDefault="005B6443"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
                <w:bCs/>
                <w:sz w:val="20"/>
                <w:szCs w:val="20"/>
                <w:lang w:val="mn-MN"/>
              </w:rPr>
              <w:t>Нээлттэй мэдээлэлд ү</w:t>
            </w:r>
            <w:r w:rsidR="008E094E" w:rsidRPr="00042A3B">
              <w:rPr>
                <w:rFonts w:ascii="Times New Roman" w:eastAsia="Verdana" w:hAnsi="Times New Roman" w:cs="Times New Roman"/>
                <w:b/>
                <w:bCs/>
                <w:sz w:val="20"/>
                <w:szCs w:val="20"/>
                <w:lang w:val="mn-MN"/>
              </w:rPr>
              <w:t xml:space="preserve">нэлгээ хийх </w:t>
            </w:r>
          </w:p>
        </w:tc>
        <w:tc>
          <w:tcPr>
            <w:tcW w:w="1565" w:type="dxa"/>
            <w:vAlign w:val="center"/>
          </w:tcPr>
          <w:p w14:paraId="3A260954" w14:textId="711A4F5C" w:rsidR="008E094E" w:rsidRPr="00042A3B" w:rsidRDefault="008E094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3,6</w:t>
            </w:r>
          </w:p>
        </w:tc>
        <w:tc>
          <w:tcPr>
            <w:tcW w:w="1251" w:type="dxa"/>
            <w:vAlign w:val="center"/>
          </w:tcPr>
          <w:p w14:paraId="6040A086" w14:textId="77777777" w:rsidR="008E094E" w:rsidRPr="00042A3B" w:rsidRDefault="008E094E"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2A5B19AF" w14:textId="43EAE2E0" w:rsidR="008E094E" w:rsidRPr="00042A3B" w:rsidRDefault="004333B7"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438,417</w:t>
            </w:r>
          </w:p>
        </w:tc>
        <w:tc>
          <w:tcPr>
            <w:tcW w:w="1449" w:type="dxa"/>
            <w:shd w:val="clear" w:color="auto" w:fill="DEEAF6" w:themeFill="accent1" w:themeFillTint="33"/>
            <w:vAlign w:val="center"/>
          </w:tcPr>
          <w:p w14:paraId="03F522B9" w14:textId="286F3177" w:rsidR="008E094E" w:rsidRPr="00042A3B" w:rsidRDefault="004333B7"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10,923,858</w:t>
            </w:r>
          </w:p>
        </w:tc>
        <w:tc>
          <w:tcPr>
            <w:tcW w:w="1511" w:type="dxa"/>
            <w:shd w:val="clear" w:color="auto" w:fill="DEEAF6" w:themeFill="accent1" w:themeFillTint="33"/>
            <w:vAlign w:val="center"/>
          </w:tcPr>
          <w:p w14:paraId="6E41C602" w14:textId="5F68FE56" w:rsidR="008E094E" w:rsidRPr="00042A3B" w:rsidRDefault="004333B7"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131,086,296</w:t>
            </w:r>
          </w:p>
        </w:tc>
      </w:tr>
    </w:tbl>
    <w:bookmarkEnd w:id="55"/>
    <w:p w14:paraId="0FFD3B0A" w14:textId="0E851F80" w:rsidR="008E094E" w:rsidRPr="00042A3B" w:rsidRDefault="008E094E" w:rsidP="00214938">
      <w:pPr>
        <w:spacing w:before="240" w:line="240" w:lineRule="auto"/>
        <w:ind w:firstLine="720"/>
        <w:jc w:val="both"/>
        <w:rPr>
          <w:rFonts w:ascii="Times New Roman" w:eastAsia="Verdana" w:hAnsi="Times New Roman" w:cs="Times New Roman"/>
          <w:bCs/>
          <w:sz w:val="24"/>
          <w:szCs w:val="24"/>
          <w:lang w:val="mn-MN"/>
        </w:rPr>
      </w:pPr>
      <w:r w:rsidRPr="00042A3B">
        <w:rPr>
          <w:rFonts w:ascii="Times New Roman" w:hAnsi="Times New Roman" w:cs="Times New Roman"/>
          <w:sz w:val="24"/>
          <w:szCs w:val="24"/>
          <w:lang w:val="mn-MN"/>
        </w:rPr>
        <w:t xml:space="preserve">Үүнээс харахад АТҮХ төслийн 2.5.2-т заасан арга хэмжээг хэрэгжүүлэхэд төрд 3,6 албан хаагч буюу </w:t>
      </w:r>
      <w:r w:rsidR="003C3164" w:rsidRPr="00042A3B">
        <w:rPr>
          <w:rFonts w:ascii="Times New Roman" w:eastAsia="Verdana" w:hAnsi="Times New Roman" w:cs="Times New Roman"/>
          <w:b/>
          <w:bCs/>
          <w:sz w:val="24"/>
          <w:szCs w:val="24"/>
          <w:lang w:val="mn-MN"/>
        </w:rPr>
        <w:t>131,086,296</w:t>
      </w:r>
      <w:r w:rsidR="003C3164" w:rsidRPr="00042A3B">
        <w:rPr>
          <w:rFonts w:ascii="Times New Roman" w:eastAsia="Verdana" w:hAnsi="Times New Roman" w:cs="Times New Roman"/>
          <w:b/>
          <w:bCs/>
          <w:sz w:val="20"/>
          <w:szCs w:val="20"/>
          <w:lang w:val="mn-MN"/>
        </w:rPr>
        <w:t xml:space="preserve"> </w:t>
      </w:r>
      <w:r w:rsidRPr="00042A3B">
        <w:rPr>
          <w:rFonts w:ascii="Times New Roman" w:eastAsia="Verdana" w:hAnsi="Times New Roman" w:cs="Times New Roman"/>
          <w:bCs/>
          <w:sz w:val="24"/>
          <w:szCs w:val="24"/>
          <w:lang w:val="mn-MN"/>
        </w:rPr>
        <w:t>төгрөгийн хүний нөөцийн зардал шинээр бий болно.</w:t>
      </w:r>
    </w:p>
    <w:p w14:paraId="3D91202D" w14:textId="7FBCF750" w:rsidR="00A75E5B" w:rsidRPr="00042A3B" w:rsidRDefault="00A75E5B"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“Салбарын эрсдэлийг оновчтой тодорхойлж, түүнд чиглэгдсэн арга хэмжээг үе шаттай цогц байдлаар хэрэгжүүлэх” 2.6. дахь зорилтын хүрээнд хэрэгжүүлэх “Салбар дахь үйл ажиллагааны эрсдэлийг үнэлэх” арга хэмжээг 2023-2030 онд хэдэн удаа хэрэгжүүлэх нь тодорхойгүй тул энэ хугацаанд 1 удаа, Монгол Улсын эдийн засгийн үйл ажиллагааны 21 салбарын 754 үйл ажиллагаанд хийнэ гэж үзсэн.</w:t>
      </w:r>
    </w:p>
    <w:p w14:paraId="5A25BBE6" w14:textId="7C08BE4F" w:rsidR="00A75E5B" w:rsidRPr="00042A3B" w:rsidRDefault="00A75E5B" w:rsidP="00214938">
      <w:pPr>
        <w:pStyle w:val="Caption"/>
        <w:spacing w:after="0"/>
        <w:jc w:val="right"/>
        <w:rPr>
          <w:rFonts w:ascii="Times New Roman" w:hAnsi="Times New Roman" w:cs="Times New Roman"/>
          <w:color w:val="auto"/>
          <w:sz w:val="20"/>
          <w:szCs w:val="20"/>
          <w:lang w:val="mn-MN"/>
        </w:rPr>
      </w:pPr>
      <w:bookmarkStart w:id="56" w:name="_Toc135506076"/>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21</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Эдийн засгийн эрсдэлийн үнэлгээ хийх стандарт үйл ажиллагаа, тоон үзүүлэлт</w:t>
      </w:r>
      <w:bookmarkEnd w:id="56"/>
    </w:p>
    <w:tbl>
      <w:tblPr>
        <w:tblStyle w:val="TableGrid3"/>
        <w:tblW w:w="0" w:type="auto"/>
        <w:tblLook w:val="04A0" w:firstRow="1" w:lastRow="0" w:firstColumn="1" w:lastColumn="0" w:noHBand="0" w:noVBand="1"/>
      </w:tblPr>
      <w:tblGrid>
        <w:gridCol w:w="961"/>
        <w:gridCol w:w="829"/>
        <w:gridCol w:w="2770"/>
        <w:gridCol w:w="1136"/>
        <w:gridCol w:w="1500"/>
        <w:gridCol w:w="1127"/>
        <w:gridCol w:w="1117"/>
      </w:tblGrid>
      <w:tr w:rsidR="0006057E" w:rsidRPr="00042A3B" w14:paraId="751361CA" w14:textId="77777777" w:rsidTr="00AE69E4">
        <w:tc>
          <w:tcPr>
            <w:tcW w:w="963" w:type="dxa"/>
          </w:tcPr>
          <w:p w14:paraId="3EF9F98D" w14:textId="77777777" w:rsidR="00A75E5B" w:rsidRPr="00042A3B" w:rsidRDefault="00A75E5B"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АТҮХ-н заалт</w:t>
            </w:r>
          </w:p>
        </w:tc>
        <w:tc>
          <w:tcPr>
            <w:tcW w:w="831" w:type="dxa"/>
          </w:tcPr>
          <w:p w14:paraId="16E76832" w14:textId="77777777" w:rsidR="00A75E5B" w:rsidRPr="00042A3B" w:rsidRDefault="00A75E5B"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Үүрэг</w:t>
            </w:r>
          </w:p>
        </w:tc>
        <w:tc>
          <w:tcPr>
            <w:tcW w:w="2791" w:type="dxa"/>
          </w:tcPr>
          <w:p w14:paraId="46951510" w14:textId="77777777" w:rsidR="00A75E5B" w:rsidRPr="00042A3B" w:rsidRDefault="00A75E5B"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Стандарт үйл ажиллагаа</w:t>
            </w:r>
          </w:p>
        </w:tc>
        <w:tc>
          <w:tcPr>
            <w:tcW w:w="1104" w:type="dxa"/>
          </w:tcPr>
          <w:p w14:paraId="6055EAEA" w14:textId="77777777" w:rsidR="00A75E5B" w:rsidRPr="00042A3B" w:rsidRDefault="00A75E5B"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Гүйцэтгэх хугацаа/</w:t>
            </w:r>
          </w:p>
          <w:p w14:paraId="5B22069F" w14:textId="77777777" w:rsidR="00A75E5B" w:rsidRPr="00042A3B" w:rsidRDefault="00A75E5B"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минут</w:t>
            </w:r>
          </w:p>
        </w:tc>
        <w:tc>
          <w:tcPr>
            <w:tcW w:w="1503" w:type="dxa"/>
          </w:tcPr>
          <w:p w14:paraId="4364E604" w14:textId="77777777" w:rsidR="00A75E5B" w:rsidRPr="00042A3B" w:rsidRDefault="00A75E5B"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Тохиолдлын тоо</w:t>
            </w:r>
          </w:p>
        </w:tc>
        <w:tc>
          <w:tcPr>
            <w:tcW w:w="1129" w:type="dxa"/>
          </w:tcPr>
          <w:p w14:paraId="10D902A5" w14:textId="77777777" w:rsidR="00A75E5B" w:rsidRPr="00042A3B" w:rsidRDefault="00A75E5B"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Давтамж</w:t>
            </w:r>
          </w:p>
        </w:tc>
        <w:tc>
          <w:tcPr>
            <w:tcW w:w="1119" w:type="dxa"/>
          </w:tcPr>
          <w:p w14:paraId="70472996" w14:textId="77777777" w:rsidR="00A75E5B" w:rsidRPr="00042A3B" w:rsidRDefault="00A75E5B"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Тоон үзүүлэлт</w:t>
            </w:r>
          </w:p>
        </w:tc>
      </w:tr>
      <w:tr w:rsidR="0006057E" w:rsidRPr="00042A3B" w14:paraId="3DCF3470" w14:textId="77777777" w:rsidTr="00AE69E4">
        <w:tc>
          <w:tcPr>
            <w:tcW w:w="963" w:type="dxa"/>
            <w:vMerge w:val="restart"/>
            <w:textDirection w:val="btLr"/>
          </w:tcPr>
          <w:p w14:paraId="7F358E83" w14:textId="54CC0844" w:rsidR="00FE2315" w:rsidRPr="00042A3B" w:rsidRDefault="00FE2315" w:rsidP="00214938">
            <w:pPr>
              <w:ind w:left="113" w:right="113"/>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Салбарын эрсдэлийг оновчтой тодорхойлж, түүнд чиглэгдсэн арга хэмжээг үе шаттай цогц байдлаар хэрэгжүүлэх</w:t>
            </w:r>
          </w:p>
        </w:tc>
        <w:tc>
          <w:tcPr>
            <w:tcW w:w="831" w:type="dxa"/>
            <w:vMerge w:val="restart"/>
            <w:textDirection w:val="btLr"/>
          </w:tcPr>
          <w:p w14:paraId="44A93984" w14:textId="331BE9A4" w:rsidR="00FE2315" w:rsidRPr="00042A3B" w:rsidRDefault="00FE2315" w:rsidP="00214938">
            <w:pPr>
              <w:ind w:left="113" w:right="113"/>
              <w:jc w:val="center"/>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Эрсдэлийг үнэлэх</w:t>
            </w:r>
          </w:p>
        </w:tc>
        <w:tc>
          <w:tcPr>
            <w:tcW w:w="2791" w:type="dxa"/>
          </w:tcPr>
          <w:p w14:paraId="2B105598"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Үүрэгтэй танилцах </w:t>
            </w:r>
          </w:p>
        </w:tc>
        <w:tc>
          <w:tcPr>
            <w:tcW w:w="1104" w:type="dxa"/>
          </w:tcPr>
          <w:p w14:paraId="2CB07D7D"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5</w:t>
            </w:r>
          </w:p>
        </w:tc>
        <w:tc>
          <w:tcPr>
            <w:tcW w:w="1503" w:type="dxa"/>
          </w:tcPr>
          <w:p w14:paraId="09CAF303" w14:textId="759F6180"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754</w:t>
            </w:r>
          </w:p>
        </w:tc>
        <w:tc>
          <w:tcPr>
            <w:tcW w:w="1129" w:type="dxa"/>
          </w:tcPr>
          <w:p w14:paraId="49D98252" w14:textId="7514E77D"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9" w:type="dxa"/>
          </w:tcPr>
          <w:p w14:paraId="38696186" w14:textId="5C7DF64F"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90,48</w:t>
            </w:r>
          </w:p>
        </w:tc>
      </w:tr>
      <w:tr w:rsidR="0006057E" w:rsidRPr="00042A3B" w14:paraId="29792D03" w14:textId="77777777" w:rsidTr="00AE69E4">
        <w:tc>
          <w:tcPr>
            <w:tcW w:w="963" w:type="dxa"/>
            <w:vMerge/>
          </w:tcPr>
          <w:p w14:paraId="511B6F99"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831" w:type="dxa"/>
            <w:vMerge/>
          </w:tcPr>
          <w:p w14:paraId="2495224A"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2791" w:type="dxa"/>
          </w:tcPr>
          <w:p w14:paraId="08514555"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Мэргэжлийн зөвлөгөө авах /холбогдох газраас/</w:t>
            </w:r>
          </w:p>
        </w:tc>
        <w:tc>
          <w:tcPr>
            <w:tcW w:w="1104" w:type="dxa"/>
          </w:tcPr>
          <w:p w14:paraId="30DD7631"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30</w:t>
            </w:r>
          </w:p>
        </w:tc>
        <w:tc>
          <w:tcPr>
            <w:tcW w:w="1503" w:type="dxa"/>
          </w:tcPr>
          <w:p w14:paraId="3B0C0500" w14:textId="1F80F4BF"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754</w:t>
            </w:r>
          </w:p>
        </w:tc>
        <w:tc>
          <w:tcPr>
            <w:tcW w:w="1129" w:type="dxa"/>
          </w:tcPr>
          <w:p w14:paraId="5728AA9D" w14:textId="0AF88705"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9" w:type="dxa"/>
          </w:tcPr>
          <w:p w14:paraId="4E262C2A" w14:textId="41ECB033"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90,48</w:t>
            </w:r>
          </w:p>
        </w:tc>
      </w:tr>
      <w:tr w:rsidR="0006057E" w:rsidRPr="00042A3B" w14:paraId="682A3E5E" w14:textId="77777777" w:rsidTr="00AE69E4">
        <w:tc>
          <w:tcPr>
            <w:tcW w:w="963" w:type="dxa"/>
            <w:vMerge/>
          </w:tcPr>
          <w:p w14:paraId="28C09931"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831" w:type="dxa"/>
            <w:vMerge/>
          </w:tcPr>
          <w:p w14:paraId="7FC1C31D"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2791" w:type="dxa"/>
          </w:tcPr>
          <w:p w14:paraId="47673954" w14:textId="50DF19FC"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цуглуулах, нэгтгэх</w:t>
            </w:r>
            <w:r w:rsidRPr="00042A3B">
              <w:rPr>
                <w:rStyle w:val="FootnoteReference"/>
                <w:rFonts w:ascii="Times New Roman" w:hAnsi="Times New Roman" w:cs="Times New Roman"/>
                <w:bCs/>
                <w:sz w:val="20"/>
                <w:szCs w:val="20"/>
                <w:shd w:val="clear" w:color="auto" w:fill="FFFFFF"/>
                <w:lang w:val="mn-MN"/>
              </w:rPr>
              <w:footnoteReference w:id="71"/>
            </w:r>
          </w:p>
        </w:tc>
        <w:tc>
          <w:tcPr>
            <w:tcW w:w="1104" w:type="dxa"/>
          </w:tcPr>
          <w:p w14:paraId="5E0F26DA" w14:textId="24ECDE7C"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4800</w:t>
            </w:r>
          </w:p>
        </w:tc>
        <w:tc>
          <w:tcPr>
            <w:tcW w:w="1503" w:type="dxa"/>
          </w:tcPr>
          <w:p w14:paraId="06526326" w14:textId="17A38F41"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754</w:t>
            </w:r>
          </w:p>
        </w:tc>
        <w:tc>
          <w:tcPr>
            <w:tcW w:w="1129" w:type="dxa"/>
          </w:tcPr>
          <w:p w14:paraId="21B25623" w14:textId="42101B71"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9" w:type="dxa"/>
          </w:tcPr>
          <w:p w14:paraId="519F526F" w14:textId="4C9F627A"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90,48</w:t>
            </w:r>
          </w:p>
        </w:tc>
      </w:tr>
      <w:tr w:rsidR="0006057E" w:rsidRPr="00042A3B" w14:paraId="30B0F9DE" w14:textId="77777777" w:rsidTr="00AE69E4">
        <w:tc>
          <w:tcPr>
            <w:tcW w:w="963" w:type="dxa"/>
            <w:vMerge/>
          </w:tcPr>
          <w:p w14:paraId="37A79861"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831" w:type="dxa"/>
            <w:vMerge/>
          </w:tcPr>
          <w:p w14:paraId="338DA139"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2791" w:type="dxa"/>
          </w:tcPr>
          <w:p w14:paraId="5B6ED555"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шинжлэх, нягтлах</w:t>
            </w:r>
          </w:p>
        </w:tc>
        <w:tc>
          <w:tcPr>
            <w:tcW w:w="1104" w:type="dxa"/>
          </w:tcPr>
          <w:p w14:paraId="45FAFE9C" w14:textId="779E8CD1"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2400</w:t>
            </w:r>
          </w:p>
        </w:tc>
        <w:tc>
          <w:tcPr>
            <w:tcW w:w="1503" w:type="dxa"/>
          </w:tcPr>
          <w:p w14:paraId="4906939E" w14:textId="485793E4"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754</w:t>
            </w:r>
          </w:p>
        </w:tc>
        <w:tc>
          <w:tcPr>
            <w:tcW w:w="1129" w:type="dxa"/>
          </w:tcPr>
          <w:p w14:paraId="1C59F249" w14:textId="7EF9914B"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9" w:type="dxa"/>
          </w:tcPr>
          <w:p w14:paraId="41B0A4D9" w14:textId="06178C24"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90,48</w:t>
            </w:r>
          </w:p>
        </w:tc>
      </w:tr>
      <w:tr w:rsidR="0006057E" w:rsidRPr="00042A3B" w14:paraId="2EB6AF30" w14:textId="77777777" w:rsidTr="00AE69E4">
        <w:tc>
          <w:tcPr>
            <w:tcW w:w="963" w:type="dxa"/>
            <w:vMerge/>
          </w:tcPr>
          <w:p w14:paraId="106E75BF"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831" w:type="dxa"/>
            <w:vMerge/>
          </w:tcPr>
          <w:p w14:paraId="78A7C76C"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2791" w:type="dxa"/>
          </w:tcPr>
          <w:p w14:paraId="579A6C6D"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Цуглуулсан мэдээллээ боловсруулах, дүгнэх</w:t>
            </w:r>
          </w:p>
        </w:tc>
        <w:tc>
          <w:tcPr>
            <w:tcW w:w="1104" w:type="dxa"/>
          </w:tcPr>
          <w:p w14:paraId="5A3E648B"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1440</w:t>
            </w:r>
          </w:p>
        </w:tc>
        <w:tc>
          <w:tcPr>
            <w:tcW w:w="1503" w:type="dxa"/>
          </w:tcPr>
          <w:p w14:paraId="26A40542" w14:textId="148CEE48"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754</w:t>
            </w:r>
          </w:p>
        </w:tc>
        <w:tc>
          <w:tcPr>
            <w:tcW w:w="1129" w:type="dxa"/>
          </w:tcPr>
          <w:p w14:paraId="7D6A89DE" w14:textId="2BD7BCAA"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9" w:type="dxa"/>
          </w:tcPr>
          <w:p w14:paraId="7B380221" w14:textId="3EC1C166"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90,48</w:t>
            </w:r>
          </w:p>
        </w:tc>
      </w:tr>
      <w:tr w:rsidR="0006057E" w:rsidRPr="00042A3B" w14:paraId="55D2FC13" w14:textId="77777777" w:rsidTr="00AE69E4">
        <w:tc>
          <w:tcPr>
            <w:tcW w:w="963" w:type="dxa"/>
            <w:vMerge/>
          </w:tcPr>
          <w:p w14:paraId="316BA060"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831" w:type="dxa"/>
            <w:vMerge/>
          </w:tcPr>
          <w:p w14:paraId="08F457D9"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2791" w:type="dxa"/>
          </w:tcPr>
          <w:p w14:paraId="20DAD290"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Албан бичиг/үнэлгээний хуудас боловсруулах </w:t>
            </w:r>
          </w:p>
        </w:tc>
        <w:tc>
          <w:tcPr>
            <w:tcW w:w="1104" w:type="dxa"/>
          </w:tcPr>
          <w:p w14:paraId="05CC90AB"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3" w:type="dxa"/>
          </w:tcPr>
          <w:p w14:paraId="13D6A5FF" w14:textId="325B7FB6"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754</w:t>
            </w:r>
          </w:p>
        </w:tc>
        <w:tc>
          <w:tcPr>
            <w:tcW w:w="1129" w:type="dxa"/>
          </w:tcPr>
          <w:p w14:paraId="2CAAF21E" w14:textId="19F8D72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9" w:type="dxa"/>
          </w:tcPr>
          <w:p w14:paraId="35173181" w14:textId="6EC3EBE2"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90,48</w:t>
            </w:r>
          </w:p>
        </w:tc>
      </w:tr>
      <w:tr w:rsidR="0006057E" w:rsidRPr="00042A3B" w14:paraId="3A2324DB" w14:textId="77777777" w:rsidTr="00AE69E4">
        <w:tc>
          <w:tcPr>
            <w:tcW w:w="963" w:type="dxa"/>
            <w:vMerge/>
          </w:tcPr>
          <w:p w14:paraId="1A1D596B"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831" w:type="dxa"/>
            <w:vMerge/>
          </w:tcPr>
          <w:p w14:paraId="72FC22A7"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2791" w:type="dxa"/>
          </w:tcPr>
          <w:p w14:paraId="4DCA5721"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Холбогдох газарт мэдээллээ илгээх</w:t>
            </w:r>
          </w:p>
        </w:tc>
        <w:tc>
          <w:tcPr>
            <w:tcW w:w="1104" w:type="dxa"/>
          </w:tcPr>
          <w:p w14:paraId="667D6D92"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w:t>
            </w:r>
          </w:p>
        </w:tc>
        <w:tc>
          <w:tcPr>
            <w:tcW w:w="1503" w:type="dxa"/>
          </w:tcPr>
          <w:p w14:paraId="74E1590C" w14:textId="42749FA5"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754</w:t>
            </w:r>
          </w:p>
        </w:tc>
        <w:tc>
          <w:tcPr>
            <w:tcW w:w="1129" w:type="dxa"/>
          </w:tcPr>
          <w:p w14:paraId="0422077E" w14:textId="352FBEA8"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9" w:type="dxa"/>
          </w:tcPr>
          <w:p w14:paraId="28861011" w14:textId="5EED4788"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90,48</w:t>
            </w:r>
          </w:p>
        </w:tc>
      </w:tr>
      <w:tr w:rsidR="0006057E" w:rsidRPr="00042A3B" w14:paraId="1A540E22" w14:textId="77777777" w:rsidTr="00AE69E4">
        <w:tc>
          <w:tcPr>
            <w:tcW w:w="963" w:type="dxa"/>
            <w:vMerge/>
          </w:tcPr>
          <w:p w14:paraId="7149C6BD"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831" w:type="dxa"/>
            <w:vMerge/>
          </w:tcPr>
          <w:p w14:paraId="365A310E"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2791" w:type="dxa"/>
          </w:tcPr>
          <w:p w14:paraId="3D18AB3F"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Баримт бичиг хуулбарлах, үдэх, хадгалах</w:t>
            </w:r>
          </w:p>
        </w:tc>
        <w:tc>
          <w:tcPr>
            <w:tcW w:w="1104" w:type="dxa"/>
          </w:tcPr>
          <w:p w14:paraId="766E5C76"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w:t>
            </w:r>
          </w:p>
        </w:tc>
        <w:tc>
          <w:tcPr>
            <w:tcW w:w="1503" w:type="dxa"/>
          </w:tcPr>
          <w:p w14:paraId="02DE0D23" w14:textId="73E784B4"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754</w:t>
            </w:r>
          </w:p>
        </w:tc>
        <w:tc>
          <w:tcPr>
            <w:tcW w:w="1129" w:type="dxa"/>
          </w:tcPr>
          <w:p w14:paraId="1BAAAB58" w14:textId="61AD0CC9"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9" w:type="dxa"/>
          </w:tcPr>
          <w:p w14:paraId="7D7C0836" w14:textId="1842BB4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90,48</w:t>
            </w:r>
          </w:p>
        </w:tc>
      </w:tr>
      <w:tr w:rsidR="0006057E" w:rsidRPr="00042A3B" w14:paraId="6C6F0E9D" w14:textId="77777777" w:rsidTr="00AE69E4">
        <w:tc>
          <w:tcPr>
            <w:tcW w:w="963" w:type="dxa"/>
            <w:vMerge/>
          </w:tcPr>
          <w:p w14:paraId="25AEF469"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831" w:type="dxa"/>
            <w:vMerge/>
          </w:tcPr>
          <w:p w14:paraId="43E3339D" w14:textId="77777777" w:rsidR="00FE2315" w:rsidRPr="00042A3B" w:rsidRDefault="00FE2315" w:rsidP="00214938">
            <w:pPr>
              <w:jc w:val="both"/>
              <w:rPr>
                <w:rFonts w:ascii="Times New Roman" w:hAnsi="Times New Roman" w:cs="Times New Roman"/>
                <w:bCs/>
                <w:sz w:val="20"/>
                <w:szCs w:val="20"/>
                <w:shd w:val="clear" w:color="auto" w:fill="FFFFFF"/>
                <w:lang w:val="mn-MN"/>
              </w:rPr>
            </w:pPr>
          </w:p>
        </w:tc>
        <w:tc>
          <w:tcPr>
            <w:tcW w:w="2791" w:type="dxa"/>
          </w:tcPr>
          <w:p w14:paraId="7E3FF535"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Эрх бүхий байгууллагаас шаардсан нэмэлт мэдээлэл гаргаж өгөх</w:t>
            </w:r>
          </w:p>
        </w:tc>
        <w:tc>
          <w:tcPr>
            <w:tcW w:w="1104" w:type="dxa"/>
          </w:tcPr>
          <w:p w14:paraId="76AEF706" w14:textId="77777777"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503" w:type="dxa"/>
          </w:tcPr>
          <w:p w14:paraId="31479C4A" w14:textId="50BCF342"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754</w:t>
            </w:r>
          </w:p>
        </w:tc>
        <w:tc>
          <w:tcPr>
            <w:tcW w:w="1129" w:type="dxa"/>
          </w:tcPr>
          <w:p w14:paraId="23438725" w14:textId="41EF869C"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0,12</w:t>
            </w:r>
          </w:p>
        </w:tc>
        <w:tc>
          <w:tcPr>
            <w:tcW w:w="1119" w:type="dxa"/>
          </w:tcPr>
          <w:p w14:paraId="70A45C1F" w14:textId="4322A65F" w:rsidR="00FE2315" w:rsidRPr="00042A3B" w:rsidRDefault="00FE2315"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90,48</w:t>
            </w:r>
          </w:p>
        </w:tc>
      </w:tr>
      <w:tr w:rsidR="0006057E" w:rsidRPr="00042A3B" w14:paraId="4961934D" w14:textId="77777777" w:rsidTr="00AE69E4">
        <w:tc>
          <w:tcPr>
            <w:tcW w:w="963" w:type="dxa"/>
            <w:vMerge/>
          </w:tcPr>
          <w:p w14:paraId="7B9098E3" w14:textId="77777777" w:rsidR="00A75E5B" w:rsidRPr="00042A3B" w:rsidRDefault="00A75E5B" w:rsidP="00214938">
            <w:pPr>
              <w:jc w:val="both"/>
              <w:rPr>
                <w:rFonts w:ascii="Times New Roman" w:hAnsi="Times New Roman" w:cs="Times New Roman"/>
                <w:bCs/>
                <w:sz w:val="20"/>
                <w:szCs w:val="20"/>
                <w:shd w:val="clear" w:color="auto" w:fill="FFFFFF"/>
                <w:lang w:val="mn-MN"/>
              </w:rPr>
            </w:pPr>
          </w:p>
        </w:tc>
        <w:tc>
          <w:tcPr>
            <w:tcW w:w="831" w:type="dxa"/>
            <w:vMerge/>
          </w:tcPr>
          <w:p w14:paraId="75464668" w14:textId="77777777" w:rsidR="00A75E5B" w:rsidRPr="00042A3B" w:rsidRDefault="00A75E5B" w:rsidP="00214938">
            <w:pPr>
              <w:jc w:val="both"/>
              <w:rPr>
                <w:rFonts w:ascii="Times New Roman" w:hAnsi="Times New Roman" w:cs="Times New Roman"/>
                <w:bCs/>
                <w:sz w:val="20"/>
                <w:szCs w:val="20"/>
                <w:shd w:val="clear" w:color="auto" w:fill="FFFFFF"/>
                <w:lang w:val="mn-MN"/>
              </w:rPr>
            </w:pPr>
          </w:p>
        </w:tc>
        <w:tc>
          <w:tcPr>
            <w:tcW w:w="2791" w:type="dxa"/>
          </w:tcPr>
          <w:p w14:paraId="2407ED0F" w14:textId="77777777" w:rsidR="00A75E5B" w:rsidRPr="00042A3B" w:rsidRDefault="00A75E5B"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Нийт </w:t>
            </w:r>
          </w:p>
        </w:tc>
        <w:tc>
          <w:tcPr>
            <w:tcW w:w="1104" w:type="dxa"/>
          </w:tcPr>
          <w:p w14:paraId="5F1E13DE" w14:textId="3B52473C" w:rsidR="00A75E5B" w:rsidRPr="00042A3B" w:rsidRDefault="00FE2315"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871</w:t>
            </w:r>
            <w:r w:rsidR="00A75E5B" w:rsidRPr="00042A3B">
              <w:rPr>
                <w:rFonts w:ascii="Times New Roman" w:hAnsi="Times New Roman" w:cs="Times New Roman"/>
                <w:b/>
                <w:sz w:val="20"/>
                <w:szCs w:val="20"/>
                <w:lang w:val="mn-MN"/>
              </w:rPr>
              <w:t>0</w:t>
            </w:r>
          </w:p>
        </w:tc>
        <w:tc>
          <w:tcPr>
            <w:tcW w:w="1503" w:type="dxa"/>
          </w:tcPr>
          <w:p w14:paraId="1FED0710" w14:textId="77777777" w:rsidR="00A75E5B" w:rsidRPr="00042A3B" w:rsidRDefault="00A75E5B" w:rsidP="00214938">
            <w:pPr>
              <w:jc w:val="both"/>
              <w:rPr>
                <w:rFonts w:ascii="Times New Roman" w:hAnsi="Times New Roman" w:cs="Times New Roman"/>
                <w:bCs/>
                <w:sz w:val="20"/>
                <w:szCs w:val="20"/>
                <w:shd w:val="clear" w:color="auto" w:fill="FFFFFF"/>
                <w:lang w:val="mn-MN"/>
              </w:rPr>
            </w:pPr>
          </w:p>
        </w:tc>
        <w:tc>
          <w:tcPr>
            <w:tcW w:w="1129" w:type="dxa"/>
          </w:tcPr>
          <w:p w14:paraId="6334BB5D" w14:textId="77777777" w:rsidR="00A75E5B" w:rsidRPr="00042A3B" w:rsidRDefault="00A75E5B" w:rsidP="00214938">
            <w:pPr>
              <w:jc w:val="both"/>
              <w:rPr>
                <w:rFonts w:ascii="Times New Roman" w:hAnsi="Times New Roman" w:cs="Times New Roman"/>
                <w:bCs/>
                <w:sz w:val="20"/>
                <w:szCs w:val="20"/>
                <w:shd w:val="clear" w:color="auto" w:fill="FFFFFF"/>
                <w:lang w:val="mn-MN"/>
              </w:rPr>
            </w:pPr>
          </w:p>
        </w:tc>
        <w:tc>
          <w:tcPr>
            <w:tcW w:w="1119" w:type="dxa"/>
          </w:tcPr>
          <w:p w14:paraId="7904D4B8" w14:textId="5F52DBCE" w:rsidR="00A75E5B" w:rsidRPr="00042A3B" w:rsidRDefault="00FE2315" w:rsidP="00214938">
            <w:pPr>
              <w:jc w:val="both"/>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90,48</w:t>
            </w:r>
          </w:p>
        </w:tc>
      </w:tr>
    </w:tbl>
    <w:p w14:paraId="5E332AE7" w14:textId="64E94259" w:rsidR="00FE2315" w:rsidRPr="00042A3B" w:rsidRDefault="00FE2315"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 тооцооллын дагуу стандарт үйл ажиллагаанд зарцуулах хугацаа, тохиолдлын тооноос харахад энэ үүргийг хэрэгжүүлэхэд 788,080.8 минут буюу 13,134 цагийн хүний нөөцийн хэрэгцээ үүсгэх бөгөөд энэ нь </w:t>
      </w:r>
      <w:r w:rsidRPr="00042A3B">
        <w:rPr>
          <w:rFonts w:ascii="Times New Roman" w:hAnsi="Times New Roman" w:cs="Times New Roman"/>
          <w:b/>
          <w:sz w:val="24"/>
          <w:szCs w:val="24"/>
          <w:lang w:val="mn-MN"/>
        </w:rPr>
        <w:t>8,2</w:t>
      </w:r>
      <w:r w:rsidRPr="00042A3B">
        <w:rPr>
          <w:rFonts w:ascii="Times New Roman" w:hAnsi="Times New Roman" w:cs="Times New Roman"/>
          <w:sz w:val="24"/>
          <w:szCs w:val="24"/>
          <w:lang w:val="mn-MN"/>
        </w:rPr>
        <w:t xml:space="preserve"> хүний нөөцийн хэрэгцээг шинээр бий болгох ба энэ нь төрд </w:t>
      </w:r>
      <w:r w:rsidR="00CE5A46" w:rsidRPr="00042A3B">
        <w:rPr>
          <w:rFonts w:ascii="Times New Roman" w:eastAsia="Verdana" w:hAnsi="Times New Roman" w:cs="Times New Roman"/>
          <w:b/>
          <w:bCs/>
          <w:sz w:val="24"/>
          <w:szCs w:val="24"/>
          <w:lang w:val="mn-MN"/>
        </w:rPr>
        <w:t>298,585,452</w:t>
      </w:r>
      <w:r w:rsidRPr="00042A3B">
        <w:rPr>
          <w:rFonts w:ascii="Times New Roman" w:eastAsia="Verdana" w:hAnsi="Times New Roman" w:cs="Times New Roman"/>
          <w:bCs/>
          <w:sz w:val="24"/>
          <w:szCs w:val="24"/>
          <w:lang w:val="mn-MN"/>
        </w:rPr>
        <w:t>төгрөгийн ачаалал үүсгэх магадлалтай байна.</w:t>
      </w:r>
    </w:p>
    <w:p w14:paraId="2FC6D752" w14:textId="6B5A2A2F" w:rsidR="00FE2315" w:rsidRPr="00042A3B" w:rsidRDefault="00FE2315" w:rsidP="00CE5A46">
      <w:pPr>
        <w:pStyle w:val="Caption"/>
        <w:spacing w:after="0"/>
        <w:jc w:val="right"/>
        <w:rPr>
          <w:rFonts w:ascii="Times New Roman" w:hAnsi="Times New Roman" w:cs="Times New Roman"/>
          <w:color w:val="auto"/>
          <w:sz w:val="20"/>
          <w:szCs w:val="20"/>
          <w:lang w:val="mn-MN"/>
        </w:rPr>
      </w:pPr>
      <w:bookmarkStart w:id="57" w:name="_Toc135506077"/>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22</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r w:rsidR="0099727C" w:rsidRPr="00042A3B">
        <w:rPr>
          <w:rFonts w:ascii="Times New Roman" w:hAnsi="Times New Roman" w:cs="Times New Roman"/>
          <w:color w:val="auto"/>
          <w:sz w:val="20"/>
          <w:szCs w:val="20"/>
          <w:lang w:val="mn-MN"/>
        </w:rPr>
        <w:t xml:space="preserve">Эдийн засгийн эрсдэлийг </w:t>
      </w:r>
      <w:r w:rsidRPr="00042A3B">
        <w:rPr>
          <w:rFonts w:ascii="Times New Roman" w:hAnsi="Times New Roman" w:cs="Times New Roman"/>
          <w:color w:val="auto"/>
          <w:sz w:val="20"/>
          <w:szCs w:val="20"/>
          <w:lang w:val="mn-MN"/>
        </w:rPr>
        <w:t>үнэлэхэд шаардагдах хүний нөөцийн зардал</w:t>
      </w:r>
      <w:bookmarkEnd w:id="57"/>
    </w:p>
    <w:tbl>
      <w:tblPr>
        <w:tblStyle w:val="TableGrid7"/>
        <w:tblW w:w="9426" w:type="dxa"/>
        <w:tblLook w:val="04A0" w:firstRow="1" w:lastRow="0" w:firstColumn="1" w:lastColumn="0" w:noHBand="0" w:noVBand="1"/>
      </w:tblPr>
      <w:tblGrid>
        <w:gridCol w:w="2216"/>
        <w:gridCol w:w="1565"/>
        <w:gridCol w:w="1251"/>
        <w:gridCol w:w="1434"/>
        <w:gridCol w:w="1449"/>
        <w:gridCol w:w="1511"/>
      </w:tblGrid>
      <w:tr w:rsidR="0006057E" w:rsidRPr="00042A3B" w14:paraId="1D07AAE4" w14:textId="77777777" w:rsidTr="00BC5B3A">
        <w:tc>
          <w:tcPr>
            <w:tcW w:w="2216" w:type="dxa"/>
            <w:shd w:val="clear" w:color="auto" w:fill="DEEAF6" w:themeFill="accent1" w:themeFillTint="33"/>
            <w:vAlign w:val="center"/>
          </w:tcPr>
          <w:p w14:paraId="7A3F419F" w14:textId="77777777" w:rsidR="00FE2315" w:rsidRPr="00042A3B" w:rsidRDefault="00FE2315" w:rsidP="00214938">
            <w:pPr>
              <w:autoSpaceDE w:val="0"/>
              <w:autoSpaceDN w:val="0"/>
              <w:adjustRightInd w:val="0"/>
              <w:jc w:val="center"/>
              <w:rPr>
                <w:rFonts w:ascii="Times New Roman" w:eastAsia="Verdana" w:hAnsi="Times New Roman" w:cs="Times New Roman"/>
                <w:b/>
                <w:bCs/>
                <w:sz w:val="20"/>
                <w:szCs w:val="20"/>
                <w:lang w:val="mn-MN"/>
              </w:rPr>
            </w:pPr>
            <w:bookmarkStart w:id="58" w:name="_Hlk135485241"/>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67C572FC" w14:textId="77777777" w:rsidR="00FE2315" w:rsidRPr="00042A3B" w:rsidRDefault="00FE2315"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1CD92210" w14:textId="77777777" w:rsidR="00FE2315" w:rsidRPr="00042A3B" w:rsidRDefault="00FE2315"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50FC8499" w14:textId="77777777" w:rsidR="00FE2315" w:rsidRPr="00042A3B" w:rsidRDefault="00FE2315"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9" w:type="dxa"/>
            <w:shd w:val="clear" w:color="auto" w:fill="DEEAF6" w:themeFill="accent1" w:themeFillTint="33"/>
            <w:vAlign w:val="center"/>
          </w:tcPr>
          <w:p w14:paraId="0277B1AF" w14:textId="77777777" w:rsidR="00FE2315" w:rsidRPr="00042A3B" w:rsidRDefault="00FE2315"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1" w:type="dxa"/>
            <w:shd w:val="clear" w:color="auto" w:fill="DEEAF6" w:themeFill="accent1" w:themeFillTint="33"/>
          </w:tcPr>
          <w:p w14:paraId="44E840B8" w14:textId="77777777" w:rsidR="00FE2315" w:rsidRPr="00042A3B" w:rsidRDefault="00FE2315"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06057E" w:rsidRPr="00042A3B" w14:paraId="08C59207" w14:textId="77777777" w:rsidTr="00BC5B3A">
        <w:trPr>
          <w:trHeight w:val="548"/>
        </w:trPr>
        <w:tc>
          <w:tcPr>
            <w:tcW w:w="2216" w:type="dxa"/>
            <w:vAlign w:val="center"/>
          </w:tcPr>
          <w:p w14:paraId="4A33A15A" w14:textId="6E2D3858" w:rsidR="00FE2315" w:rsidRPr="00042A3B" w:rsidRDefault="005B6443"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
                <w:bCs/>
                <w:sz w:val="20"/>
                <w:szCs w:val="20"/>
                <w:lang w:val="mn-MN"/>
              </w:rPr>
              <w:t>Эдийн асгийн эрсдэлийн үнэл</w:t>
            </w:r>
            <w:r w:rsidR="00FE2315" w:rsidRPr="00042A3B">
              <w:rPr>
                <w:rFonts w:ascii="Times New Roman" w:eastAsia="Verdana" w:hAnsi="Times New Roman" w:cs="Times New Roman"/>
                <w:b/>
                <w:bCs/>
                <w:sz w:val="20"/>
                <w:szCs w:val="20"/>
                <w:lang w:val="mn-MN"/>
              </w:rPr>
              <w:t xml:space="preserve">гээ хийх </w:t>
            </w:r>
          </w:p>
        </w:tc>
        <w:tc>
          <w:tcPr>
            <w:tcW w:w="1565" w:type="dxa"/>
            <w:vAlign w:val="center"/>
          </w:tcPr>
          <w:p w14:paraId="39C1E033" w14:textId="5B2FE2C7" w:rsidR="00FE2315" w:rsidRPr="00042A3B" w:rsidRDefault="00FE2315"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8,2</w:t>
            </w:r>
          </w:p>
        </w:tc>
        <w:tc>
          <w:tcPr>
            <w:tcW w:w="1251" w:type="dxa"/>
            <w:vAlign w:val="center"/>
          </w:tcPr>
          <w:p w14:paraId="5DC2CA95" w14:textId="77777777" w:rsidR="00FE2315" w:rsidRPr="00042A3B" w:rsidRDefault="00FE2315"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14E2AFF7" w14:textId="15FF777E" w:rsidR="004333B7" w:rsidRPr="00042A3B" w:rsidRDefault="004333B7"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438,417</w:t>
            </w:r>
          </w:p>
        </w:tc>
        <w:tc>
          <w:tcPr>
            <w:tcW w:w="1449" w:type="dxa"/>
            <w:shd w:val="clear" w:color="auto" w:fill="DEEAF6" w:themeFill="accent1" w:themeFillTint="33"/>
            <w:vAlign w:val="center"/>
          </w:tcPr>
          <w:p w14:paraId="5785578B" w14:textId="40D52D50" w:rsidR="00FE2315" w:rsidRPr="00042A3B" w:rsidRDefault="004333B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24,882,121</w:t>
            </w:r>
          </w:p>
        </w:tc>
        <w:tc>
          <w:tcPr>
            <w:tcW w:w="1511" w:type="dxa"/>
            <w:shd w:val="clear" w:color="auto" w:fill="DEEAF6" w:themeFill="accent1" w:themeFillTint="33"/>
            <w:vAlign w:val="center"/>
          </w:tcPr>
          <w:p w14:paraId="317C4DE8" w14:textId="074A7348" w:rsidR="00FE2315" w:rsidRPr="00042A3B" w:rsidRDefault="004333B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298,585,452</w:t>
            </w:r>
          </w:p>
        </w:tc>
      </w:tr>
    </w:tbl>
    <w:bookmarkEnd w:id="58"/>
    <w:p w14:paraId="03ED3AEB" w14:textId="27E7A671" w:rsidR="00A75E5B" w:rsidRPr="00042A3B" w:rsidRDefault="00FE2315"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 xml:space="preserve">АТҮХ төслийн 2.6.2 дахь арга хэмжээний хүрээнд хуулийн төсөлд авлигын нөлөөллийн үнэлгээ хийхээр тусгасан байна. Энэ арга хэмжээг АТГ албан хаагчид гүйцэтгэнэ гэж үзээд хүний нөөцийн хэрэгцээ, зардлыг тооцлоо. </w:t>
      </w:r>
    </w:p>
    <w:p w14:paraId="7CE8FA6A" w14:textId="1D56BEE1" w:rsidR="00FE2315" w:rsidRPr="00042A3B" w:rsidRDefault="0099727C" w:rsidP="00CE5A46">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anchor distT="0" distB="0" distL="114300" distR="114300" simplePos="0" relativeHeight="251663360" behindDoc="0" locked="0" layoutInCell="1" allowOverlap="1" wp14:anchorId="2DCCBB7E" wp14:editId="6C8E7986">
            <wp:simplePos x="0" y="0"/>
            <wp:positionH relativeFrom="margin">
              <wp:align>left</wp:align>
            </wp:positionH>
            <wp:positionV relativeFrom="paragraph">
              <wp:posOffset>807720</wp:posOffset>
            </wp:positionV>
            <wp:extent cx="4238625" cy="2567940"/>
            <wp:effectExtent l="0" t="0" r="9525" b="3810"/>
            <wp:wrapThrough wrapText="bothSides">
              <wp:wrapPolygon edited="0">
                <wp:start x="0" y="0"/>
                <wp:lineTo x="0" y="21472"/>
                <wp:lineTo x="21551" y="21472"/>
                <wp:lineTo x="21551" y="0"/>
                <wp:lineTo x="0" y="0"/>
              </wp:wrapPolygon>
            </wp:wrapThrough>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FE2315" w:rsidRPr="00042A3B">
        <w:rPr>
          <w:rFonts w:ascii="Times New Roman" w:hAnsi="Times New Roman" w:cs="Times New Roman"/>
          <w:sz w:val="24"/>
          <w:szCs w:val="24"/>
          <w:lang w:val="mn-MN"/>
        </w:rPr>
        <w:t xml:space="preserve">УИХ-ын 2021 оны 12 дугаар тогтоолоор баталсан </w:t>
      </w:r>
      <w:r w:rsidR="00FE2315" w:rsidRPr="00042A3B">
        <w:rPr>
          <w:rFonts w:ascii="Times New Roman" w:hAnsi="Times New Roman" w:cs="Times New Roman"/>
          <w:bCs/>
          <w:sz w:val="24"/>
          <w:szCs w:val="24"/>
          <w:shd w:val="clear" w:color="auto" w:fill="FFFFFF"/>
          <w:lang w:val="mn-MN"/>
        </w:rPr>
        <w:t>Монгол Улсын хууль тогтоомжийг</w:t>
      </w:r>
      <w:r w:rsidRPr="00042A3B">
        <w:rPr>
          <w:rFonts w:ascii="Times New Roman" w:hAnsi="Times New Roman" w:cs="Times New Roman"/>
          <w:bCs/>
          <w:sz w:val="24"/>
          <w:szCs w:val="24"/>
          <w:shd w:val="clear" w:color="auto" w:fill="FFFFFF"/>
          <w:lang w:val="mn-MN"/>
        </w:rPr>
        <w:t xml:space="preserve"> </w:t>
      </w:r>
      <w:r w:rsidR="00FE2315" w:rsidRPr="00042A3B">
        <w:rPr>
          <w:rFonts w:ascii="Times New Roman" w:hAnsi="Times New Roman" w:cs="Times New Roman"/>
          <w:bCs/>
          <w:sz w:val="24"/>
          <w:szCs w:val="24"/>
          <w:shd w:val="clear" w:color="auto" w:fill="FFFFFF"/>
          <w:lang w:val="mn-MN"/>
        </w:rPr>
        <w:t>2024 он хүртэл боловсронгуй болгох</w:t>
      </w:r>
      <w:r w:rsidRPr="00042A3B">
        <w:rPr>
          <w:rFonts w:ascii="Times New Roman" w:hAnsi="Times New Roman" w:cs="Times New Roman"/>
          <w:bCs/>
          <w:sz w:val="24"/>
          <w:szCs w:val="24"/>
          <w:shd w:val="clear" w:color="auto" w:fill="FFFFFF"/>
          <w:lang w:val="mn-MN"/>
        </w:rPr>
        <w:t xml:space="preserve"> </w:t>
      </w:r>
      <w:r w:rsidR="00FE2315" w:rsidRPr="00042A3B">
        <w:rPr>
          <w:rFonts w:ascii="Times New Roman" w:hAnsi="Times New Roman" w:cs="Times New Roman"/>
          <w:bCs/>
          <w:sz w:val="24"/>
          <w:szCs w:val="24"/>
          <w:shd w:val="clear" w:color="auto" w:fill="FFFFFF"/>
          <w:lang w:val="mn-MN"/>
        </w:rPr>
        <w:t>үндсэн чиглэл</w:t>
      </w:r>
      <w:r w:rsidRPr="00042A3B">
        <w:rPr>
          <w:rStyle w:val="FootnoteReference"/>
          <w:rFonts w:ascii="Times New Roman" w:hAnsi="Times New Roman" w:cs="Times New Roman"/>
          <w:bCs/>
          <w:sz w:val="24"/>
          <w:szCs w:val="24"/>
          <w:shd w:val="clear" w:color="auto" w:fill="FFFFFF"/>
          <w:lang w:val="mn-MN"/>
        </w:rPr>
        <w:footnoteReference w:id="72"/>
      </w:r>
      <w:r w:rsidR="003A1FD5" w:rsidRPr="00042A3B">
        <w:rPr>
          <w:rFonts w:ascii="Times New Roman" w:hAnsi="Times New Roman" w:cs="Times New Roman"/>
          <w:bCs/>
          <w:sz w:val="24"/>
          <w:szCs w:val="24"/>
          <w:shd w:val="clear" w:color="auto" w:fill="FFFFFF"/>
          <w:lang w:val="mn-MN"/>
        </w:rPr>
        <w:t>д нийт 153 хууль тогтоомжийг шинээр болон шинэчлэн батлах тухай тусгасан бөгөөд үүнд</w:t>
      </w:r>
      <w:r w:rsidR="003A1FD5" w:rsidRPr="00042A3B">
        <w:rPr>
          <w:rFonts w:ascii="Times New Roman" w:hAnsi="Times New Roman" w:cs="Times New Roman"/>
          <w:b/>
          <w:bCs/>
          <w:sz w:val="24"/>
          <w:szCs w:val="24"/>
          <w:shd w:val="clear" w:color="auto" w:fill="FFFFFF"/>
          <w:lang w:val="mn-MN"/>
        </w:rPr>
        <w:t xml:space="preserve"> </w:t>
      </w:r>
      <w:r w:rsidR="003A1FD5" w:rsidRPr="00042A3B">
        <w:rPr>
          <w:rFonts w:ascii="Times New Roman" w:hAnsi="Times New Roman" w:cs="Times New Roman"/>
          <w:sz w:val="24"/>
          <w:szCs w:val="24"/>
          <w:shd w:val="clear" w:color="auto" w:fill="FFFFFF"/>
          <w:lang w:val="mn-MN"/>
        </w:rPr>
        <w:t xml:space="preserve">Монгол Улсын Ерөнхийлөгч, Улсын Их Хурлын гишүүнээс санаачлах хууль тогтоомжийн төсөл ордоггүй. </w:t>
      </w:r>
      <w:r w:rsidR="003A1FD5" w:rsidRPr="00042A3B">
        <w:rPr>
          <w:rFonts w:ascii="Times New Roman" w:hAnsi="Times New Roman" w:cs="Times New Roman"/>
          <w:sz w:val="24"/>
          <w:szCs w:val="24"/>
          <w:lang w:val="mn-MN"/>
        </w:rPr>
        <w:t>Эрх зүйн мэдээллийн нэгдсэн системд</w:t>
      </w:r>
      <w:r w:rsidR="003A1FD5" w:rsidRPr="00042A3B">
        <w:rPr>
          <w:rStyle w:val="FootnoteReference"/>
          <w:rFonts w:ascii="Times New Roman" w:hAnsi="Times New Roman" w:cs="Times New Roman"/>
          <w:sz w:val="24"/>
          <w:szCs w:val="24"/>
          <w:lang w:val="mn-MN"/>
        </w:rPr>
        <w:footnoteReference w:id="73"/>
      </w:r>
      <w:r w:rsidR="003A1FD5" w:rsidRPr="00042A3B">
        <w:rPr>
          <w:rFonts w:ascii="Times New Roman" w:hAnsi="Times New Roman" w:cs="Times New Roman"/>
          <w:sz w:val="24"/>
          <w:szCs w:val="24"/>
          <w:lang w:val="mn-MN"/>
        </w:rPr>
        <w:t xml:space="preserve"> байршуулсан</w:t>
      </w:r>
      <w:r w:rsidRPr="00042A3B">
        <w:rPr>
          <w:rFonts w:ascii="Times New Roman" w:hAnsi="Times New Roman" w:cs="Times New Roman"/>
          <w:sz w:val="24"/>
          <w:szCs w:val="24"/>
          <w:lang w:val="mn-MN"/>
        </w:rPr>
        <w:t>,</w:t>
      </w:r>
      <w:r w:rsidR="003A1FD5"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ө</w:t>
      </w:r>
      <w:r w:rsidR="003A1FD5" w:rsidRPr="00042A3B">
        <w:rPr>
          <w:rFonts w:ascii="Times New Roman" w:hAnsi="Times New Roman" w:cs="Times New Roman"/>
          <w:sz w:val="24"/>
          <w:szCs w:val="24"/>
          <w:lang w:val="mn-MN"/>
        </w:rPr>
        <w:t>нгөрсөн 5 жилд баталсан хууль тогтоомжийн тооноос харахад УИХ-аас нэг жилд дунджаар 46,6 хууль баталдаг б</w:t>
      </w:r>
      <w:r w:rsidR="0006057E" w:rsidRPr="00042A3B">
        <w:rPr>
          <w:rFonts w:ascii="Times New Roman" w:hAnsi="Times New Roman" w:cs="Times New Roman"/>
          <w:sz w:val="24"/>
          <w:szCs w:val="24"/>
          <w:lang w:val="mn-MN"/>
        </w:rPr>
        <w:t xml:space="preserve">ол 92,4 тогтоол баталдаг байна. </w:t>
      </w:r>
      <w:r w:rsidRPr="00042A3B">
        <w:rPr>
          <w:rFonts w:ascii="Times New Roman" w:hAnsi="Times New Roman" w:cs="Times New Roman"/>
          <w:sz w:val="24"/>
          <w:szCs w:val="24"/>
          <w:lang w:val="mn-MN"/>
        </w:rPr>
        <w:t>5 жилийн дундаж үзүүлэлтээс</w:t>
      </w:r>
      <w:r w:rsidR="0006057E" w:rsidRPr="00042A3B">
        <w:rPr>
          <w:rFonts w:ascii="Times New Roman" w:hAnsi="Times New Roman" w:cs="Times New Roman"/>
          <w:sz w:val="24"/>
          <w:szCs w:val="24"/>
          <w:lang w:val="mn-MN"/>
        </w:rPr>
        <w:t xml:space="preserve"> УИХ-аас </w:t>
      </w:r>
      <w:r w:rsidRPr="00042A3B">
        <w:rPr>
          <w:rFonts w:ascii="Times New Roman" w:hAnsi="Times New Roman" w:cs="Times New Roman"/>
          <w:sz w:val="24"/>
          <w:szCs w:val="24"/>
          <w:lang w:val="mn-MN"/>
        </w:rPr>
        <w:t xml:space="preserve">хэрэгжүүлж буй </w:t>
      </w:r>
      <w:r w:rsidR="0006057E" w:rsidRPr="00042A3B">
        <w:rPr>
          <w:rFonts w:ascii="Times New Roman" w:hAnsi="Times New Roman" w:cs="Times New Roman"/>
          <w:sz w:val="24"/>
          <w:szCs w:val="24"/>
          <w:lang w:val="mn-MN"/>
        </w:rPr>
        <w:t xml:space="preserve">хууль тогтоох үйл ажиллагааны </w:t>
      </w:r>
      <w:r w:rsidRPr="00042A3B">
        <w:rPr>
          <w:rFonts w:ascii="Times New Roman" w:hAnsi="Times New Roman" w:cs="Times New Roman"/>
          <w:sz w:val="24"/>
          <w:szCs w:val="24"/>
          <w:lang w:val="mn-MN"/>
        </w:rPr>
        <w:t xml:space="preserve">33,6 хувийг хууль батлах үйл ажиллагаа эзэлдэг болох нь харагдаж байна. </w:t>
      </w:r>
    </w:p>
    <w:p w14:paraId="78E93DE0" w14:textId="0A4C938F" w:rsidR="003A1FD5" w:rsidRPr="00042A3B" w:rsidRDefault="0099727C"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 мэдээлэлд үндэслэн АТҮХ төслийн хүрээнд хэрэгжүүлэх </w:t>
      </w:r>
      <w:r w:rsidR="00CE5A46" w:rsidRPr="00042A3B">
        <w:rPr>
          <w:rFonts w:ascii="Times New Roman" w:hAnsi="Times New Roman" w:cs="Times New Roman"/>
          <w:sz w:val="24"/>
          <w:szCs w:val="24"/>
          <w:lang w:val="mn-MN"/>
        </w:rPr>
        <w:t xml:space="preserve">хууль тогтоомжийн төслийн </w:t>
      </w:r>
      <w:r w:rsidRPr="00042A3B">
        <w:rPr>
          <w:rFonts w:ascii="Times New Roman" w:hAnsi="Times New Roman" w:cs="Times New Roman"/>
          <w:sz w:val="24"/>
          <w:szCs w:val="24"/>
          <w:lang w:val="mn-MN"/>
        </w:rPr>
        <w:t>авлигын эрсд</w:t>
      </w:r>
      <w:r w:rsidR="00CE5A46" w:rsidRPr="00042A3B">
        <w:rPr>
          <w:rFonts w:ascii="Times New Roman" w:hAnsi="Times New Roman" w:cs="Times New Roman"/>
          <w:sz w:val="24"/>
          <w:szCs w:val="24"/>
          <w:lang w:val="mn-MN"/>
        </w:rPr>
        <w:t xml:space="preserve">элийг </w:t>
      </w:r>
      <w:r w:rsidRPr="00042A3B">
        <w:rPr>
          <w:rFonts w:ascii="Times New Roman" w:hAnsi="Times New Roman" w:cs="Times New Roman"/>
          <w:sz w:val="24"/>
          <w:szCs w:val="24"/>
          <w:lang w:val="mn-MN"/>
        </w:rPr>
        <w:t>үнэлэх хүний нөөцийн хэрэгцээг тодорхойл</w:t>
      </w:r>
      <w:r w:rsidR="00CD4BCD" w:rsidRPr="00042A3B">
        <w:rPr>
          <w:rFonts w:ascii="Times New Roman" w:hAnsi="Times New Roman" w:cs="Times New Roman"/>
          <w:sz w:val="24"/>
          <w:szCs w:val="24"/>
          <w:lang w:val="mn-MN"/>
        </w:rPr>
        <w:t xml:space="preserve">ох бөгөөд хуулийн цар хүрээнээс шалтгаалан үнэлгээний хүрээ, түүнд шаардагдах хугацаа өөр өөр байх хэдий ч дундаж хугацаагаар тооцож үзнэ. </w:t>
      </w:r>
    </w:p>
    <w:p w14:paraId="2A2C3A85" w14:textId="3697FFB6" w:rsidR="00FE2315" w:rsidRPr="00042A3B" w:rsidRDefault="0099727C" w:rsidP="00214938">
      <w:pPr>
        <w:pStyle w:val="Caption"/>
        <w:spacing w:after="0"/>
        <w:jc w:val="right"/>
        <w:rPr>
          <w:rFonts w:ascii="Times New Roman" w:hAnsi="Times New Roman" w:cs="Times New Roman"/>
          <w:color w:val="auto"/>
          <w:sz w:val="20"/>
          <w:szCs w:val="20"/>
          <w:lang w:val="mn-MN"/>
        </w:rPr>
      </w:pPr>
      <w:bookmarkStart w:id="59" w:name="_Toc135506078"/>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23</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Хуулийн төсөлд авлигын эрсдэлийг үнэлэх </w:t>
      </w:r>
      <w:r w:rsidR="00CD4BCD" w:rsidRPr="00042A3B">
        <w:rPr>
          <w:rFonts w:ascii="Times New Roman" w:hAnsi="Times New Roman" w:cs="Times New Roman"/>
          <w:color w:val="auto"/>
          <w:sz w:val="20"/>
          <w:szCs w:val="20"/>
          <w:lang w:val="mn-MN"/>
        </w:rPr>
        <w:t>стандарт үйл а</w:t>
      </w:r>
      <w:r w:rsidR="00B25F7A" w:rsidRPr="00042A3B">
        <w:rPr>
          <w:rFonts w:ascii="Times New Roman" w:hAnsi="Times New Roman" w:cs="Times New Roman"/>
          <w:color w:val="auto"/>
          <w:sz w:val="20"/>
          <w:szCs w:val="20"/>
          <w:lang w:val="mn-MN"/>
        </w:rPr>
        <w:t>жи</w:t>
      </w:r>
      <w:r w:rsidR="00CD4BCD" w:rsidRPr="00042A3B">
        <w:rPr>
          <w:rFonts w:ascii="Times New Roman" w:hAnsi="Times New Roman" w:cs="Times New Roman"/>
          <w:color w:val="auto"/>
          <w:sz w:val="20"/>
          <w:szCs w:val="20"/>
          <w:lang w:val="mn-MN"/>
        </w:rPr>
        <w:t>ллагаа, тохиолдлын тоо</w:t>
      </w:r>
      <w:bookmarkEnd w:id="59"/>
      <w:r w:rsidRPr="00042A3B">
        <w:rPr>
          <w:rFonts w:ascii="Times New Roman" w:hAnsi="Times New Roman" w:cs="Times New Roman"/>
          <w:color w:val="auto"/>
          <w:sz w:val="20"/>
          <w:szCs w:val="20"/>
          <w:lang w:val="mn-MN"/>
        </w:rPr>
        <w:t xml:space="preserve"> </w:t>
      </w:r>
    </w:p>
    <w:tbl>
      <w:tblPr>
        <w:tblStyle w:val="TableGrid3"/>
        <w:tblW w:w="0" w:type="auto"/>
        <w:tblLook w:val="04A0" w:firstRow="1" w:lastRow="0" w:firstColumn="1" w:lastColumn="0" w:noHBand="0" w:noVBand="1"/>
      </w:tblPr>
      <w:tblGrid>
        <w:gridCol w:w="929"/>
        <w:gridCol w:w="804"/>
        <w:gridCol w:w="3087"/>
        <w:gridCol w:w="1136"/>
        <w:gridCol w:w="1362"/>
        <w:gridCol w:w="1042"/>
        <w:gridCol w:w="1080"/>
      </w:tblGrid>
      <w:tr w:rsidR="00CD4BCD" w:rsidRPr="00042A3B" w14:paraId="6C04E3A9" w14:textId="77777777" w:rsidTr="00AE69E4">
        <w:tc>
          <w:tcPr>
            <w:tcW w:w="939" w:type="dxa"/>
          </w:tcPr>
          <w:p w14:paraId="2F8F9FC8" w14:textId="77777777" w:rsidR="00CD4BCD" w:rsidRPr="00042A3B" w:rsidRDefault="00CD4BCD"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АТҮХ-н заалт</w:t>
            </w:r>
          </w:p>
        </w:tc>
        <w:tc>
          <w:tcPr>
            <w:tcW w:w="810" w:type="dxa"/>
          </w:tcPr>
          <w:p w14:paraId="33F17B59" w14:textId="77777777" w:rsidR="00CD4BCD" w:rsidRPr="00042A3B" w:rsidRDefault="00CD4BCD"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Үүрэг</w:t>
            </w:r>
          </w:p>
        </w:tc>
        <w:tc>
          <w:tcPr>
            <w:tcW w:w="3241" w:type="dxa"/>
          </w:tcPr>
          <w:p w14:paraId="5215C7F1" w14:textId="77777777" w:rsidR="00CD4BCD" w:rsidRPr="00042A3B" w:rsidRDefault="00CD4BCD"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Стандарт үйл ажиллагаа</w:t>
            </w:r>
          </w:p>
        </w:tc>
        <w:tc>
          <w:tcPr>
            <w:tcW w:w="1097" w:type="dxa"/>
          </w:tcPr>
          <w:p w14:paraId="28A454C0" w14:textId="77777777" w:rsidR="00CD4BCD" w:rsidRPr="00042A3B" w:rsidRDefault="00CD4BCD"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Гүйцэтгэх хугацаа/</w:t>
            </w:r>
          </w:p>
          <w:p w14:paraId="43540851" w14:textId="77777777" w:rsidR="00CD4BCD" w:rsidRPr="00042A3B" w:rsidRDefault="00CD4BCD"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минут</w:t>
            </w:r>
          </w:p>
        </w:tc>
        <w:tc>
          <w:tcPr>
            <w:tcW w:w="1288" w:type="dxa"/>
          </w:tcPr>
          <w:p w14:paraId="09CFD89B" w14:textId="77777777" w:rsidR="00CD4BCD" w:rsidRPr="00042A3B" w:rsidRDefault="00CD4BCD"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Тохиолдлын тоо</w:t>
            </w:r>
          </w:p>
        </w:tc>
        <w:tc>
          <w:tcPr>
            <w:tcW w:w="977" w:type="dxa"/>
          </w:tcPr>
          <w:p w14:paraId="05B5693C" w14:textId="77777777" w:rsidR="00CD4BCD" w:rsidRPr="00042A3B" w:rsidRDefault="00CD4BCD"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Давтамж</w:t>
            </w:r>
          </w:p>
        </w:tc>
        <w:tc>
          <w:tcPr>
            <w:tcW w:w="1088" w:type="dxa"/>
          </w:tcPr>
          <w:p w14:paraId="1B92DBBF" w14:textId="77777777" w:rsidR="00CD4BCD" w:rsidRPr="00042A3B" w:rsidRDefault="00CD4BCD" w:rsidP="00214938">
            <w:pPr>
              <w:jc w:val="center"/>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Тоон үзүүлэлт</w:t>
            </w:r>
          </w:p>
        </w:tc>
      </w:tr>
      <w:tr w:rsidR="00CD4BCD" w:rsidRPr="00042A3B" w14:paraId="10A5029C" w14:textId="77777777" w:rsidTr="00AE69E4">
        <w:tc>
          <w:tcPr>
            <w:tcW w:w="939" w:type="dxa"/>
            <w:vMerge w:val="restart"/>
            <w:textDirection w:val="btLr"/>
          </w:tcPr>
          <w:p w14:paraId="129EA9DB" w14:textId="77777777" w:rsidR="00CD4BCD" w:rsidRPr="00042A3B" w:rsidRDefault="00CD4BCD" w:rsidP="00214938">
            <w:pPr>
              <w:ind w:left="113" w:right="113"/>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Салбарын эрсдэлийг оновчтой тодорхойлж, түүнд чиглэгдсэн арга хэмжээг үе шаттай цогц байдлаар хэрэгжүүлэх</w:t>
            </w:r>
          </w:p>
        </w:tc>
        <w:tc>
          <w:tcPr>
            <w:tcW w:w="810" w:type="dxa"/>
            <w:vMerge w:val="restart"/>
            <w:textDirection w:val="btLr"/>
          </w:tcPr>
          <w:p w14:paraId="6BE6F9EB" w14:textId="77777777" w:rsidR="00CD4BCD" w:rsidRPr="00042A3B" w:rsidRDefault="00CD4BCD" w:rsidP="00214938">
            <w:pPr>
              <w:ind w:left="113" w:right="113"/>
              <w:jc w:val="center"/>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Эрсдэлийг үнэлэх</w:t>
            </w:r>
          </w:p>
        </w:tc>
        <w:tc>
          <w:tcPr>
            <w:tcW w:w="3241" w:type="dxa"/>
          </w:tcPr>
          <w:p w14:paraId="170E9187"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Үүрэгтэй танилцах </w:t>
            </w:r>
          </w:p>
        </w:tc>
        <w:tc>
          <w:tcPr>
            <w:tcW w:w="1097" w:type="dxa"/>
          </w:tcPr>
          <w:p w14:paraId="24F1A3EA"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5</w:t>
            </w:r>
          </w:p>
        </w:tc>
        <w:tc>
          <w:tcPr>
            <w:tcW w:w="1288" w:type="dxa"/>
          </w:tcPr>
          <w:p w14:paraId="652A0080" w14:textId="38410310"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c>
          <w:tcPr>
            <w:tcW w:w="977" w:type="dxa"/>
          </w:tcPr>
          <w:p w14:paraId="17622D0F" w14:textId="50DEF33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088" w:type="dxa"/>
          </w:tcPr>
          <w:p w14:paraId="2C6743E9" w14:textId="14FBFBF3"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r>
      <w:tr w:rsidR="00CD4BCD" w:rsidRPr="00042A3B" w14:paraId="2EB3A888" w14:textId="77777777" w:rsidTr="00AE69E4">
        <w:tc>
          <w:tcPr>
            <w:tcW w:w="939" w:type="dxa"/>
            <w:vMerge/>
          </w:tcPr>
          <w:p w14:paraId="2561E0A8"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810" w:type="dxa"/>
            <w:vMerge/>
          </w:tcPr>
          <w:p w14:paraId="36F45989"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3241" w:type="dxa"/>
          </w:tcPr>
          <w:p w14:paraId="571BA1B4"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Мэргэжлийн зөвлөгөө авах /холбогдох газраас/</w:t>
            </w:r>
          </w:p>
        </w:tc>
        <w:tc>
          <w:tcPr>
            <w:tcW w:w="1097" w:type="dxa"/>
          </w:tcPr>
          <w:p w14:paraId="5A17546D"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30</w:t>
            </w:r>
          </w:p>
        </w:tc>
        <w:tc>
          <w:tcPr>
            <w:tcW w:w="1288" w:type="dxa"/>
          </w:tcPr>
          <w:p w14:paraId="4C0EB1DD" w14:textId="795172AC"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c>
          <w:tcPr>
            <w:tcW w:w="977" w:type="dxa"/>
          </w:tcPr>
          <w:p w14:paraId="6ACA4413" w14:textId="760DF90B"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088" w:type="dxa"/>
          </w:tcPr>
          <w:p w14:paraId="6CA2701B" w14:textId="0CA4833B"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r>
      <w:tr w:rsidR="00CD4BCD" w:rsidRPr="00042A3B" w14:paraId="3A77D3CD" w14:textId="77777777" w:rsidTr="00AE69E4">
        <w:tc>
          <w:tcPr>
            <w:tcW w:w="939" w:type="dxa"/>
            <w:vMerge/>
          </w:tcPr>
          <w:p w14:paraId="3D553276"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810" w:type="dxa"/>
            <w:vMerge/>
          </w:tcPr>
          <w:p w14:paraId="087DB688"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3241" w:type="dxa"/>
          </w:tcPr>
          <w:p w14:paraId="59D034D4"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цуглуулах, нэгтгэх</w:t>
            </w:r>
            <w:r w:rsidRPr="00042A3B">
              <w:rPr>
                <w:rStyle w:val="FootnoteReference"/>
                <w:rFonts w:ascii="Times New Roman" w:hAnsi="Times New Roman" w:cs="Times New Roman"/>
                <w:bCs/>
                <w:sz w:val="20"/>
                <w:szCs w:val="20"/>
                <w:shd w:val="clear" w:color="auto" w:fill="FFFFFF"/>
                <w:lang w:val="mn-MN"/>
              </w:rPr>
              <w:footnoteReference w:id="74"/>
            </w:r>
          </w:p>
        </w:tc>
        <w:tc>
          <w:tcPr>
            <w:tcW w:w="1097" w:type="dxa"/>
          </w:tcPr>
          <w:p w14:paraId="2387966A"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4800</w:t>
            </w:r>
          </w:p>
        </w:tc>
        <w:tc>
          <w:tcPr>
            <w:tcW w:w="1288" w:type="dxa"/>
          </w:tcPr>
          <w:p w14:paraId="23A21B7A" w14:textId="284AD272"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c>
          <w:tcPr>
            <w:tcW w:w="977" w:type="dxa"/>
          </w:tcPr>
          <w:p w14:paraId="1D04EF4A" w14:textId="6595FCBD"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088" w:type="dxa"/>
          </w:tcPr>
          <w:p w14:paraId="615CA6CC" w14:textId="4266A491"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r>
      <w:tr w:rsidR="00CD4BCD" w:rsidRPr="00042A3B" w14:paraId="0E2ED865" w14:textId="77777777" w:rsidTr="00AE69E4">
        <w:tc>
          <w:tcPr>
            <w:tcW w:w="939" w:type="dxa"/>
            <w:vMerge/>
          </w:tcPr>
          <w:p w14:paraId="22052455"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810" w:type="dxa"/>
            <w:vMerge/>
          </w:tcPr>
          <w:p w14:paraId="3A4FA7F2"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3241" w:type="dxa"/>
          </w:tcPr>
          <w:p w14:paraId="1CEACB4E"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Мэдээлэл шинжлэх, нягтлах</w:t>
            </w:r>
          </w:p>
        </w:tc>
        <w:tc>
          <w:tcPr>
            <w:tcW w:w="1097" w:type="dxa"/>
          </w:tcPr>
          <w:p w14:paraId="76862163"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2400</w:t>
            </w:r>
          </w:p>
        </w:tc>
        <w:tc>
          <w:tcPr>
            <w:tcW w:w="1288" w:type="dxa"/>
          </w:tcPr>
          <w:p w14:paraId="12BBB9B2" w14:textId="6FAD18A9"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c>
          <w:tcPr>
            <w:tcW w:w="977" w:type="dxa"/>
          </w:tcPr>
          <w:p w14:paraId="46CF9657" w14:textId="17E1B2DF"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088" w:type="dxa"/>
          </w:tcPr>
          <w:p w14:paraId="24C755AF" w14:textId="603EAB82"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r>
      <w:tr w:rsidR="00CD4BCD" w:rsidRPr="00042A3B" w14:paraId="3C2FE170" w14:textId="77777777" w:rsidTr="00AE69E4">
        <w:tc>
          <w:tcPr>
            <w:tcW w:w="939" w:type="dxa"/>
            <w:vMerge/>
          </w:tcPr>
          <w:p w14:paraId="3630488C"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810" w:type="dxa"/>
            <w:vMerge/>
          </w:tcPr>
          <w:p w14:paraId="755C02FD"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3241" w:type="dxa"/>
          </w:tcPr>
          <w:p w14:paraId="65EBA5D5"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Цуглуулсан мэдээллээ боловсруулах, дүгнэх</w:t>
            </w:r>
          </w:p>
        </w:tc>
        <w:tc>
          <w:tcPr>
            <w:tcW w:w="1097" w:type="dxa"/>
          </w:tcPr>
          <w:p w14:paraId="1C45DB63"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1440</w:t>
            </w:r>
          </w:p>
        </w:tc>
        <w:tc>
          <w:tcPr>
            <w:tcW w:w="1288" w:type="dxa"/>
          </w:tcPr>
          <w:p w14:paraId="3EFE13DF" w14:textId="07193FC1"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c>
          <w:tcPr>
            <w:tcW w:w="977" w:type="dxa"/>
          </w:tcPr>
          <w:p w14:paraId="344D209D" w14:textId="054EAE6B"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088" w:type="dxa"/>
          </w:tcPr>
          <w:p w14:paraId="0DE8EF45" w14:textId="307198B9"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r>
      <w:tr w:rsidR="00CD4BCD" w:rsidRPr="00042A3B" w14:paraId="78440E54" w14:textId="77777777" w:rsidTr="00AE69E4">
        <w:tc>
          <w:tcPr>
            <w:tcW w:w="939" w:type="dxa"/>
            <w:vMerge/>
          </w:tcPr>
          <w:p w14:paraId="13E86872"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810" w:type="dxa"/>
            <w:vMerge/>
          </w:tcPr>
          <w:p w14:paraId="55FBA053"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3241" w:type="dxa"/>
          </w:tcPr>
          <w:p w14:paraId="314271DC"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Албан бичиг/үнэлгээний хуудас боловсруулах </w:t>
            </w:r>
          </w:p>
        </w:tc>
        <w:tc>
          <w:tcPr>
            <w:tcW w:w="1097" w:type="dxa"/>
          </w:tcPr>
          <w:p w14:paraId="5D16D95D"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288" w:type="dxa"/>
          </w:tcPr>
          <w:p w14:paraId="509DB9D3" w14:textId="5D1AD912"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c>
          <w:tcPr>
            <w:tcW w:w="977" w:type="dxa"/>
          </w:tcPr>
          <w:p w14:paraId="4DEEA2DA" w14:textId="4AEE7AAB"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088" w:type="dxa"/>
          </w:tcPr>
          <w:p w14:paraId="56EA5ECF" w14:textId="4C096869"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r>
      <w:tr w:rsidR="00CD4BCD" w:rsidRPr="00042A3B" w14:paraId="2EB52F1B" w14:textId="77777777" w:rsidTr="00AE69E4">
        <w:tc>
          <w:tcPr>
            <w:tcW w:w="939" w:type="dxa"/>
            <w:vMerge/>
          </w:tcPr>
          <w:p w14:paraId="65E69244"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810" w:type="dxa"/>
            <w:vMerge/>
          </w:tcPr>
          <w:p w14:paraId="59862E51"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3241" w:type="dxa"/>
          </w:tcPr>
          <w:p w14:paraId="0BABBDAF"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Холбогдох газарт мэдээллээ илгээх</w:t>
            </w:r>
          </w:p>
        </w:tc>
        <w:tc>
          <w:tcPr>
            <w:tcW w:w="1097" w:type="dxa"/>
          </w:tcPr>
          <w:p w14:paraId="56989766"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2</w:t>
            </w:r>
          </w:p>
        </w:tc>
        <w:tc>
          <w:tcPr>
            <w:tcW w:w="1288" w:type="dxa"/>
          </w:tcPr>
          <w:p w14:paraId="36F50011" w14:textId="142E3CC1"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c>
          <w:tcPr>
            <w:tcW w:w="977" w:type="dxa"/>
          </w:tcPr>
          <w:p w14:paraId="7010681C" w14:textId="1A8281C1"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088" w:type="dxa"/>
          </w:tcPr>
          <w:p w14:paraId="4076F581" w14:textId="726700FD"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r>
      <w:tr w:rsidR="00CD4BCD" w:rsidRPr="00042A3B" w14:paraId="1F3DE0BA" w14:textId="77777777" w:rsidTr="00AE69E4">
        <w:tc>
          <w:tcPr>
            <w:tcW w:w="939" w:type="dxa"/>
            <w:vMerge/>
          </w:tcPr>
          <w:p w14:paraId="77DCDF18"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810" w:type="dxa"/>
            <w:vMerge/>
          </w:tcPr>
          <w:p w14:paraId="6F679613"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3241" w:type="dxa"/>
          </w:tcPr>
          <w:p w14:paraId="73F54891"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Баримт бичиг хуулбарлах, үдэх, хадгалах</w:t>
            </w:r>
          </w:p>
        </w:tc>
        <w:tc>
          <w:tcPr>
            <w:tcW w:w="1097" w:type="dxa"/>
          </w:tcPr>
          <w:p w14:paraId="23EDD1A6"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3</w:t>
            </w:r>
          </w:p>
        </w:tc>
        <w:tc>
          <w:tcPr>
            <w:tcW w:w="1288" w:type="dxa"/>
          </w:tcPr>
          <w:p w14:paraId="7590813A" w14:textId="67EDB513"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c>
          <w:tcPr>
            <w:tcW w:w="977" w:type="dxa"/>
          </w:tcPr>
          <w:p w14:paraId="43BA898D" w14:textId="14112AAC"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088" w:type="dxa"/>
          </w:tcPr>
          <w:p w14:paraId="663BCD3F" w14:textId="6781BF6C"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r>
      <w:tr w:rsidR="00CD4BCD" w:rsidRPr="00042A3B" w14:paraId="1721302A" w14:textId="77777777" w:rsidTr="00AE69E4">
        <w:tc>
          <w:tcPr>
            <w:tcW w:w="939" w:type="dxa"/>
            <w:vMerge/>
          </w:tcPr>
          <w:p w14:paraId="23E2F632"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810" w:type="dxa"/>
            <w:vMerge/>
          </w:tcPr>
          <w:p w14:paraId="550B9F99"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3241" w:type="dxa"/>
          </w:tcPr>
          <w:p w14:paraId="39F69CB4"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Эрх бүхий байгууллагаас шаардсан нэмэлт мэдээлэл гаргаж өгөх</w:t>
            </w:r>
          </w:p>
        </w:tc>
        <w:tc>
          <w:tcPr>
            <w:tcW w:w="1097" w:type="dxa"/>
          </w:tcPr>
          <w:p w14:paraId="44E6835A"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15</w:t>
            </w:r>
          </w:p>
        </w:tc>
        <w:tc>
          <w:tcPr>
            <w:tcW w:w="1288" w:type="dxa"/>
          </w:tcPr>
          <w:p w14:paraId="5A49E4FE" w14:textId="69983A28"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c>
          <w:tcPr>
            <w:tcW w:w="977" w:type="dxa"/>
          </w:tcPr>
          <w:p w14:paraId="5FE2C12F" w14:textId="711C43DB"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1</w:t>
            </w:r>
          </w:p>
        </w:tc>
        <w:tc>
          <w:tcPr>
            <w:tcW w:w="1088" w:type="dxa"/>
          </w:tcPr>
          <w:p w14:paraId="191A0AE8" w14:textId="543B61EB"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sz w:val="20"/>
                <w:szCs w:val="20"/>
                <w:lang w:val="mn-MN"/>
              </w:rPr>
              <w:t>46</w:t>
            </w:r>
          </w:p>
        </w:tc>
      </w:tr>
      <w:tr w:rsidR="00CD4BCD" w:rsidRPr="00042A3B" w14:paraId="4E8A0CFB" w14:textId="77777777" w:rsidTr="00AE69E4">
        <w:tc>
          <w:tcPr>
            <w:tcW w:w="939" w:type="dxa"/>
            <w:vMerge/>
          </w:tcPr>
          <w:p w14:paraId="6F41727A"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810" w:type="dxa"/>
            <w:vMerge/>
          </w:tcPr>
          <w:p w14:paraId="3CD1AD81"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3241" w:type="dxa"/>
          </w:tcPr>
          <w:p w14:paraId="52F9F904" w14:textId="77777777" w:rsidR="00CD4BCD" w:rsidRPr="00042A3B" w:rsidRDefault="00CD4BCD" w:rsidP="00214938">
            <w:pPr>
              <w:jc w:val="both"/>
              <w:rPr>
                <w:rFonts w:ascii="Times New Roman" w:hAnsi="Times New Roman" w:cs="Times New Roman"/>
                <w:bCs/>
                <w:sz w:val="20"/>
                <w:szCs w:val="20"/>
                <w:shd w:val="clear" w:color="auto" w:fill="FFFFFF"/>
                <w:lang w:val="mn-MN"/>
              </w:rPr>
            </w:pPr>
            <w:r w:rsidRPr="00042A3B">
              <w:rPr>
                <w:rFonts w:ascii="Times New Roman" w:hAnsi="Times New Roman" w:cs="Times New Roman"/>
                <w:bCs/>
                <w:sz w:val="20"/>
                <w:szCs w:val="20"/>
                <w:shd w:val="clear" w:color="auto" w:fill="FFFFFF"/>
                <w:lang w:val="mn-MN"/>
              </w:rPr>
              <w:t xml:space="preserve">Нийт </w:t>
            </w:r>
          </w:p>
        </w:tc>
        <w:tc>
          <w:tcPr>
            <w:tcW w:w="1097" w:type="dxa"/>
          </w:tcPr>
          <w:p w14:paraId="5AD2EF69" w14:textId="77777777" w:rsidR="00CD4BCD" w:rsidRPr="00042A3B" w:rsidRDefault="00CD4BCD"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8710</w:t>
            </w:r>
          </w:p>
        </w:tc>
        <w:tc>
          <w:tcPr>
            <w:tcW w:w="1288" w:type="dxa"/>
          </w:tcPr>
          <w:p w14:paraId="69376AA1"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977" w:type="dxa"/>
          </w:tcPr>
          <w:p w14:paraId="0E029A60" w14:textId="77777777" w:rsidR="00CD4BCD" w:rsidRPr="00042A3B" w:rsidRDefault="00CD4BCD" w:rsidP="00214938">
            <w:pPr>
              <w:jc w:val="both"/>
              <w:rPr>
                <w:rFonts w:ascii="Times New Roman" w:hAnsi="Times New Roman" w:cs="Times New Roman"/>
                <w:bCs/>
                <w:sz w:val="20"/>
                <w:szCs w:val="20"/>
                <w:shd w:val="clear" w:color="auto" w:fill="FFFFFF"/>
                <w:lang w:val="mn-MN"/>
              </w:rPr>
            </w:pPr>
          </w:p>
        </w:tc>
        <w:tc>
          <w:tcPr>
            <w:tcW w:w="1088" w:type="dxa"/>
          </w:tcPr>
          <w:p w14:paraId="14E92055" w14:textId="48C73A5A" w:rsidR="00CD4BCD" w:rsidRPr="00042A3B" w:rsidRDefault="00CD4BCD" w:rsidP="00214938">
            <w:pPr>
              <w:jc w:val="both"/>
              <w:rPr>
                <w:rFonts w:ascii="Times New Roman" w:hAnsi="Times New Roman" w:cs="Times New Roman"/>
                <w:b/>
                <w:bCs/>
                <w:sz w:val="20"/>
                <w:szCs w:val="20"/>
                <w:shd w:val="clear" w:color="auto" w:fill="FFFFFF"/>
                <w:lang w:val="mn-MN"/>
              </w:rPr>
            </w:pPr>
            <w:r w:rsidRPr="00042A3B">
              <w:rPr>
                <w:rFonts w:ascii="Times New Roman" w:hAnsi="Times New Roman" w:cs="Times New Roman"/>
                <w:b/>
                <w:bCs/>
                <w:sz w:val="20"/>
                <w:szCs w:val="20"/>
                <w:shd w:val="clear" w:color="auto" w:fill="FFFFFF"/>
                <w:lang w:val="mn-MN"/>
              </w:rPr>
              <w:t>46</w:t>
            </w:r>
          </w:p>
        </w:tc>
      </w:tr>
    </w:tbl>
    <w:p w14:paraId="6B51AC48" w14:textId="257FCE62" w:rsidR="00CD4BCD" w:rsidRPr="00042A3B" w:rsidRDefault="00CD4BCD"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 xml:space="preserve">Дээрх тооцооллоос харахад хуулийн төсөлд авлигын үнэлгээ хийхтэй холбоотой хийгдэх стандарт үйл ажиллагаанд зарцуулах хугацаа, тохиолдлын тоонд үндэслэн уг үүргийг хэрэгжүүлэхэд 400,660 минут буюу 6,677 цагийн хүний нөөцийн хэрэгцээ үүсгэх бөгөөд энэ нь </w:t>
      </w:r>
      <w:r w:rsidRPr="00042A3B">
        <w:rPr>
          <w:rFonts w:ascii="Times New Roman" w:hAnsi="Times New Roman" w:cs="Times New Roman"/>
          <w:b/>
          <w:sz w:val="24"/>
          <w:szCs w:val="24"/>
          <w:lang w:val="mn-MN"/>
        </w:rPr>
        <w:t>4.17</w:t>
      </w:r>
      <w:r w:rsidRPr="00042A3B">
        <w:rPr>
          <w:rFonts w:ascii="Times New Roman" w:hAnsi="Times New Roman" w:cs="Times New Roman"/>
          <w:sz w:val="24"/>
          <w:szCs w:val="24"/>
          <w:lang w:val="mn-MN"/>
        </w:rPr>
        <w:t xml:space="preserve"> хүний нөөцийн хэрэгцээг шинээр бий болгож</w:t>
      </w:r>
      <w:r w:rsidR="00F531BD" w:rsidRPr="00042A3B">
        <w:rPr>
          <w:rFonts w:ascii="Times New Roman" w:hAnsi="Times New Roman" w:cs="Times New Roman"/>
          <w:sz w:val="24"/>
          <w:szCs w:val="24"/>
          <w:lang w:val="mn-MN"/>
        </w:rPr>
        <w:t xml:space="preserve"> төрд </w:t>
      </w:r>
      <w:r w:rsidR="00CE5A46" w:rsidRPr="00042A3B">
        <w:rPr>
          <w:rFonts w:ascii="Times New Roman" w:eastAsia="Verdana" w:hAnsi="Times New Roman" w:cs="Times New Roman"/>
          <w:b/>
          <w:bCs/>
          <w:sz w:val="24"/>
          <w:szCs w:val="24"/>
          <w:lang w:val="mn-MN"/>
        </w:rPr>
        <w:t xml:space="preserve">151,841,626 </w:t>
      </w:r>
      <w:r w:rsidR="00F531BD" w:rsidRPr="00042A3B">
        <w:rPr>
          <w:rFonts w:ascii="Times New Roman" w:hAnsi="Times New Roman" w:cs="Times New Roman"/>
          <w:sz w:val="24"/>
          <w:szCs w:val="24"/>
          <w:lang w:val="mn-MN"/>
        </w:rPr>
        <w:t>төгрөгийн а</w:t>
      </w:r>
      <w:r w:rsidR="00CE5A46" w:rsidRPr="00042A3B">
        <w:rPr>
          <w:rFonts w:ascii="Times New Roman" w:hAnsi="Times New Roman" w:cs="Times New Roman"/>
          <w:sz w:val="24"/>
          <w:szCs w:val="24"/>
          <w:lang w:val="mn-MN"/>
        </w:rPr>
        <w:t>ч</w:t>
      </w:r>
      <w:r w:rsidR="00F531BD" w:rsidRPr="00042A3B">
        <w:rPr>
          <w:rFonts w:ascii="Times New Roman" w:hAnsi="Times New Roman" w:cs="Times New Roman"/>
          <w:sz w:val="24"/>
          <w:szCs w:val="24"/>
          <w:lang w:val="mn-MN"/>
        </w:rPr>
        <w:t>аалал үүсгэхээр</w:t>
      </w:r>
      <w:r w:rsidRPr="00042A3B">
        <w:rPr>
          <w:rFonts w:ascii="Times New Roman" w:hAnsi="Times New Roman" w:cs="Times New Roman"/>
          <w:sz w:val="24"/>
          <w:szCs w:val="24"/>
          <w:lang w:val="mn-MN"/>
        </w:rPr>
        <w:t xml:space="preserve"> байна. </w:t>
      </w:r>
    </w:p>
    <w:p w14:paraId="2A879C9B" w14:textId="6582C4D3" w:rsidR="00CD4BCD" w:rsidRPr="00042A3B" w:rsidRDefault="00CD4BCD" w:rsidP="00214938">
      <w:pPr>
        <w:pStyle w:val="Caption"/>
        <w:spacing w:after="0"/>
        <w:jc w:val="right"/>
        <w:rPr>
          <w:rFonts w:ascii="Times New Roman" w:hAnsi="Times New Roman" w:cs="Times New Roman"/>
          <w:color w:val="auto"/>
          <w:sz w:val="20"/>
          <w:szCs w:val="20"/>
          <w:lang w:val="mn-MN"/>
        </w:rPr>
      </w:pPr>
      <w:bookmarkStart w:id="60" w:name="_Toc135506079"/>
      <w:r w:rsidRPr="00042A3B">
        <w:rPr>
          <w:rFonts w:ascii="Times New Roman" w:hAnsi="Times New Roman" w:cs="Times New Roman"/>
          <w:color w:val="auto"/>
          <w:sz w:val="20"/>
          <w:szCs w:val="20"/>
          <w:lang w:val="mn-MN"/>
        </w:rPr>
        <w:t xml:space="preserve">Хүснэгт </w:t>
      </w:r>
      <w:r w:rsidR="008C2970" w:rsidRPr="00042A3B">
        <w:rPr>
          <w:rFonts w:ascii="Times New Roman" w:hAnsi="Times New Roman" w:cs="Times New Roman"/>
          <w:color w:val="auto"/>
          <w:sz w:val="20"/>
          <w:szCs w:val="20"/>
          <w:lang w:val="mn-MN"/>
        </w:rPr>
        <w:fldChar w:fldCharType="begin"/>
      </w:r>
      <w:r w:rsidR="008C2970" w:rsidRPr="00042A3B">
        <w:rPr>
          <w:rFonts w:ascii="Times New Roman" w:hAnsi="Times New Roman" w:cs="Times New Roman"/>
          <w:color w:val="auto"/>
          <w:sz w:val="20"/>
          <w:szCs w:val="20"/>
          <w:lang w:val="mn-MN"/>
        </w:rPr>
        <w:instrText xml:space="preserve"> SEQ Хүснэгт \* ARABIC </w:instrText>
      </w:r>
      <w:r w:rsidR="008C2970"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24</w:t>
      </w:r>
      <w:r w:rsidR="008C2970"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Хуулийн төсөлд авлигын эрсдэлийн үнэлгээ хийх хүний нөөцийн зардал</w:t>
      </w:r>
      <w:bookmarkEnd w:id="60"/>
    </w:p>
    <w:tbl>
      <w:tblPr>
        <w:tblStyle w:val="TableGrid7"/>
        <w:tblW w:w="9426" w:type="dxa"/>
        <w:tblLook w:val="04A0" w:firstRow="1" w:lastRow="0" w:firstColumn="1" w:lastColumn="0" w:noHBand="0" w:noVBand="1"/>
      </w:tblPr>
      <w:tblGrid>
        <w:gridCol w:w="2212"/>
        <w:gridCol w:w="1565"/>
        <w:gridCol w:w="1251"/>
        <w:gridCol w:w="1434"/>
        <w:gridCol w:w="1448"/>
        <w:gridCol w:w="1516"/>
      </w:tblGrid>
      <w:tr w:rsidR="00CD4BCD" w:rsidRPr="00042A3B" w14:paraId="15736D7D" w14:textId="77777777" w:rsidTr="00BC5B3A">
        <w:tc>
          <w:tcPr>
            <w:tcW w:w="2212" w:type="dxa"/>
            <w:shd w:val="clear" w:color="auto" w:fill="DEEAF6" w:themeFill="accent1" w:themeFillTint="33"/>
            <w:vAlign w:val="center"/>
          </w:tcPr>
          <w:p w14:paraId="67B62F2A" w14:textId="77777777" w:rsidR="00CD4BCD" w:rsidRPr="00042A3B" w:rsidRDefault="00CD4BC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533C5A43" w14:textId="77777777" w:rsidR="00CD4BCD" w:rsidRPr="00042A3B" w:rsidRDefault="00CD4BC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4D5FADC8" w14:textId="77777777" w:rsidR="00CD4BCD" w:rsidRPr="00042A3B" w:rsidRDefault="00CD4BC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6A9AABA5" w14:textId="77777777" w:rsidR="00CD4BCD" w:rsidRPr="00042A3B" w:rsidRDefault="00CD4BC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8" w:type="dxa"/>
            <w:shd w:val="clear" w:color="auto" w:fill="DEEAF6" w:themeFill="accent1" w:themeFillTint="33"/>
            <w:vAlign w:val="center"/>
          </w:tcPr>
          <w:p w14:paraId="4AB7B88D" w14:textId="77777777" w:rsidR="00CD4BCD" w:rsidRPr="00042A3B" w:rsidRDefault="00CD4BC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6" w:type="dxa"/>
            <w:shd w:val="clear" w:color="auto" w:fill="DEEAF6" w:themeFill="accent1" w:themeFillTint="33"/>
          </w:tcPr>
          <w:p w14:paraId="052FCA60" w14:textId="77777777" w:rsidR="00CD4BCD" w:rsidRPr="00042A3B" w:rsidRDefault="00CD4BC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CD4BCD" w:rsidRPr="00042A3B" w14:paraId="51ABEF53" w14:textId="77777777" w:rsidTr="00BC5B3A">
        <w:trPr>
          <w:trHeight w:val="548"/>
        </w:trPr>
        <w:tc>
          <w:tcPr>
            <w:tcW w:w="2212" w:type="dxa"/>
            <w:vAlign w:val="center"/>
          </w:tcPr>
          <w:p w14:paraId="083C1920" w14:textId="4E277972" w:rsidR="00CD4BCD" w:rsidRPr="00042A3B" w:rsidRDefault="00F531BD"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Авлигын эрсдэлийн үнэлгээ хийх</w:t>
            </w:r>
          </w:p>
        </w:tc>
        <w:tc>
          <w:tcPr>
            <w:tcW w:w="1565" w:type="dxa"/>
            <w:vAlign w:val="center"/>
          </w:tcPr>
          <w:p w14:paraId="049C8365" w14:textId="3E3591B2" w:rsidR="00CD4BCD" w:rsidRPr="00042A3B" w:rsidRDefault="00F531BD"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4.17</w:t>
            </w:r>
          </w:p>
        </w:tc>
        <w:tc>
          <w:tcPr>
            <w:tcW w:w="1251" w:type="dxa"/>
            <w:vAlign w:val="center"/>
          </w:tcPr>
          <w:p w14:paraId="036977F6" w14:textId="77777777" w:rsidR="00CD4BCD" w:rsidRPr="00042A3B" w:rsidRDefault="00CD4BCD"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002BC9AD" w14:textId="7FB1335E" w:rsidR="00CD4BCD" w:rsidRPr="00042A3B" w:rsidRDefault="004333B7"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
                <w:sz w:val="20"/>
                <w:szCs w:val="20"/>
                <w:lang w:val="mn-MN"/>
              </w:rPr>
              <w:t>438,417</w:t>
            </w:r>
          </w:p>
        </w:tc>
        <w:tc>
          <w:tcPr>
            <w:tcW w:w="1448" w:type="dxa"/>
            <w:shd w:val="clear" w:color="auto" w:fill="DEEAF6" w:themeFill="accent1" w:themeFillTint="33"/>
            <w:vAlign w:val="center"/>
          </w:tcPr>
          <w:p w14:paraId="2AE492E5" w14:textId="2319A743" w:rsidR="00CD4BCD" w:rsidRPr="00042A3B" w:rsidRDefault="004333B7"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12,653,468</w:t>
            </w:r>
          </w:p>
        </w:tc>
        <w:tc>
          <w:tcPr>
            <w:tcW w:w="1516" w:type="dxa"/>
            <w:shd w:val="clear" w:color="auto" w:fill="DEEAF6" w:themeFill="accent1" w:themeFillTint="33"/>
            <w:vAlign w:val="center"/>
          </w:tcPr>
          <w:p w14:paraId="1DE412A4" w14:textId="52AF87C2" w:rsidR="00CD4BCD" w:rsidRPr="00042A3B" w:rsidRDefault="004333B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151,841,626</w:t>
            </w:r>
          </w:p>
        </w:tc>
      </w:tr>
    </w:tbl>
    <w:p w14:paraId="6C111DEE" w14:textId="77777777" w:rsidR="00CD4BCD" w:rsidRPr="00042A3B" w:rsidRDefault="00CD4BCD" w:rsidP="00214938">
      <w:pPr>
        <w:spacing w:line="240" w:lineRule="auto"/>
        <w:rPr>
          <w:rFonts w:ascii="Times New Roman" w:hAnsi="Times New Roman" w:cs="Times New Roman"/>
          <w:sz w:val="24"/>
          <w:szCs w:val="24"/>
          <w:lang w:val="mn-MN"/>
        </w:rPr>
      </w:pPr>
    </w:p>
    <w:p w14:paraId="76967692" w14:textId="2B6EB5BB" w:rsidR="001C0513" w:rsidRPr="00042A3B" w:rsidRDefault="001C0513" w:rsidP="00214938">
      <w:pPr>
        <w:pStyle w:val="Heading4"/>
        <w:spacing w:after="240" w:line="240" w:lineRule="auto"/>
        <w:jc w:val="both"/>
        <w:rPr>
          <w:rFonts w:ascii="Times New Roman" w:eastAsia="Verdana" w:hAnsi="Times New Roman" w:cs="Times New Roman"/>
          <w:b/>
          <w:bCs/>
          <w:i w:val="0"/>
          <w:color w:val="auto"/>
          <w:sz w:val="24"/>
          <w:szCs w:val="24"/>
          <w:lang w:val="mn-MN"/>
        </w:rPr>
      </w:pPr>
      <w:r w:rsidRPr="00042A3B">
        <w:rPr>
          <w:rFonts w:ascii="Times New Roman" w:hAnsi="Times New Roman" w:cs="Times New Roman"/>
          <w:b/>
          <w:i w:val="0"/>
          <w:color w:val="auto"/>
          <w:sz w:val="24"/>
          <w:szCs w:val="24"/>
          <w:lang w:val="mn-MN"/>
        </w:rPr>
        <w:t>Хяналт шинжилгээ, үнэлгээ, судалгаа хийх чиглэлээр хэрэгжүүлэх арга хэмжээтэй холбоотой үүсэх бусад зардал</w:t>
      </w:r>
    </w:p>
    <w:p w14:paraId="086E4DFA" w14:textId="617B7503" w:rsidR="003367BD" w:rsidRPr="00042A3B" w:rsidRDefault="003367BD"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2.6.1 дэх арга хэмжээний хүрээнд хэрэгжүүлэх “Салбар дахь үйл ажиллагааны эрсдэлийн үнэлгээ хийх” арга хэмжээг 2023-2030 онд хэдэн удаа хэрэгжүүлэх нь тодорхойгүй тул энэ хугацаанд 1 удаа хийнэ гэж үзсэн. Монгол Улсын дотоодын нийт бүтээгдэхүүний салбарын бүтэц буюу эдийн засгийн үйл ажиллагааг 21 салбар, 88 дэд салбар, 238 бүлэг, 420 анги, 96 дэд ангид</w:t>
      </w:r>
      <w:r w:rsidRPr="00042A3B">
        <w:rPr>
          <w:rStyle w:val="FootnoteReference"/>
          <w:rFonts w:ascii="Times New Roman" w:hAnsi="Times New Roman" w:cs="Times New Roman"/>
          <w:sz w:val="24"/>
          <w:szCs w:val="24"/>
          <w:lang w:val="mn-MN"/>
        </w:rPr>
        <w:footnoteReference w:id="75"/>
      </w:r>
      <w:r w:rsidRPr="00042A3B">
        <w:rPr>
          <w:rFonts w:ascii="Times New Roman" w:hAnsi="Times New Roman" w:cs="Times New Roman"/>
          <w:sz w:val="24"/>
          <w:szCs w:val="24"/>
          <w:lang w:val="mn-MN"/>
        </w:rPr>
        <w:t xml:space="preserve"> хувааж үздэг бөгөөд энэ арга хэмжээний хүрээнд 21 ангиллын 754 үйл ажиллагаанд эрсдэлийн үнэлгээ хийхээр төлөвлөжээ. </w:t>
      </w:r>
      <w:r w:rsidR="001C0513" w:rsidRPr="00042A3B">
        <w:rPr>
          <w:rFonts w:ascii="Times New Roman" w:hAnsi="Times New Roman" w:cs="Times New Roman"/>
          <w:sz w:val="24"/>
          <w:szCs w:val="24"/>
          <w:lang w:val="mn-MN"/>
        </w:rPr>
        <w:t>Иймээс эрсдэлийн үнэлгээ хийх</w:t>
      </w:r>
      <w:r w:rsidR="000176D7" w:rsidRPr="00042A3B">
        <w:rPr>
          <w:rFonts w:ascii="Times New Roman" w:hAnsi="Times New Roman" w:cs="Times New Roman"/>
          <w:sz w:val="24"/>
          <w:szCs w:val="24"/>
          <w:lang w:val="mn-MN"/>
        </w:rPr>
        <w:t xml:space="preserve"> хүн</w:t>
      </w:r>
      <w:r w:rsidR="001C0513" w:rsidRPr="00042A3B">
        <w:rPr>
          <w:rFonts w:ascii="Times New Roman" w:hAnsi="Times New Roman" w:cs="Times New Roman"/>
          <w:sz w:val="24"/>
          <w:szCs w:val="24"/>
          <w:lang w:val="mn-MN"/>
        </w:rPr>
        <w:t xml:space="preserve"> аргачлалыг эдийн засгийн салбар тус бүрээр боловсруулахаар тооцож тохиолдлын тоог 14 гэж авав. Харин салбар доторх үйл ажиллагааны онцлогт нийцүүлэн боловсруулах шаардлага үүссэн тохиолдолд </w:t>
      </w:r>
      <w:r w:rsidR="00C91727" w:rsidRPr="00042A3B">
        <w:rPr>
          <w:rFonts w:ascii="Times New Roman" w:hAnsi="Times New Roman" w:cs="Times New Roman"/>
          <w:sz w:val="24"/>
          <w:szCs w:val="24"/>
          <w:lang w:val="mn-MN"/>
        </w:rPr>
        <w:t>аргачлалын тоо үүнээс олон байх боломжтойг анхаарах хэрэгтэй.</w:t>
      </w:r>
    </w:p>
    <w:p w14:paraId="15EDF2A7" w14:textId="3F31CFD0" w:rsidR="008E094E" w:rsidRPr="00042A3B" w:rsidRDefault="008F1E6B" w:rsidP="00214938">
      <w:pPr>
        <w:pStyle w:val="Caption"/>
        <w:spacing w:after="0"/>
        <w:jc w:val="right"/>
        <w:rPr>
          <w:rFonts w:ascii="Times New Roman" w:hAnsi="Times New Roman" w:cs="Times New Roman"/>
          <w:color w:val="auto"/>
          <w:sz w:val="20"/>
          <w:szCs w:val="20"/>
          <w:lang w:val="mn-MN"/>
        </w:rPr>
      </w:pPr>
      <w:bookmarkStart w:id="61" w:name="_Toc135506080"/>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25</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Үнэлгээний аргачлал боловсруулах гэрээний дундаж дүн</w:t>
      </w:r>
      <w:bookmarkEnd w:id="61"/>
    </w:p>
    <w:tbl>
      <w:tblPr>
        <w:tblStyle w:val="TableGrid5"/>
        <w:tblW w:w="9440" w:type="dxa"/>
        <w:tblLook w:val="04A0" w:firstRow="1" w:lastRow="0" w:firstColumn="1" w:lastColumn="0" w:noHBand="0" w:noVBand="1"/>
      </w:tblPr>
      <w:tblGrid>
        <w:gridCol w:w="5138"/>
        <w:gridCol w:w="1196"/>
        <w:gridCol w:w="1632"/>
        <w:gridCol w:w="1474"/>
      </w:tblGrid>
      <w:tr w:rsidR="0006057E" w:rsidRPr="00042A3B" w14:paraId="1868AF68" w14:textId="02554B74" w:rsidTr="001C0513">
        <w:tc>
          <w:tcPr>
            <w:tcW w:w="5138" w:type="dxa"/>
            <w:shd w:val="clear" w:color="auto" w:fill="DEEAF6" w:themeFill="accent1" w:themeFillTint="33"/>
            <w:vAlign w:val="center"/>
          </w:tcPr>
          <w:p w14:paraId="54DB4EA3" w14:textId="77777777" w:rsidR="001C0513" w:rsidRPr="00042A3B" w:rsidRDefault="001C0513" w:rsidP="00214938">
            <w:pPr>
              <w:autoSpaceDE w:val="0"/>
              <w:autoSpaceDN w:val="0"/>
              <w:adjustRightInd w:val="0"/>
              <w:jc w:val="center"/>
              <w:rPr>
                <w:rFonts w:ascii="Times New Roman" w:eastAsia="Verdana" w:hAnsi="Times New Roman" w:cs="Times New Roman"/>
                <w:b/>
                <w:bCs/>
                <w:sz w:val="20"/>
                <w:szCs w:val="20"/>
                <w:lang w:val="mn-MN"/>
              </w:rPr>
            </w:pPr>
            <w:bookmarkStart w:id="62" w:name="_Hlk135485839"/>
            <w:r w:rsidRPr="00042A3B">
              <w:rPr>
                <w:rFonts w:ascii="Times New Roman" w:eastAsia="Verdana" w:hAnsi="Times New Roman" w:cs="Times New Roman"/>
                <w:b/>
                <w:bCs/>
                <w:sz w:val="20"/>
                <w:szCs w:val="20"/>
                <w:lang w:val="mn-MN"/>
              </w:rPr>
              <w:t xml:space="preserve">Үйл ажиллагаа </w:t>
            </w:r>
          </w:p>
        </w:tc>
        <w:tc>
          <w:tcPr>
            <w:tcW w:w="1196" w:type="dxa"/>
            <w:shd w:val="clear" w:color="auto" w:fill="DEEAF6" w:themeFill="accent1" w:themeFillTint="33"/>
            <w:vAlign w:val="center"/>
          </w:tcPr>
          <w:p w14:paraId="7C64ABD0" w14:textId="77777777" w:rsidR="001C0513" w:rsidRPr="00042A3B" w:rsidRDefault="001C0513"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632" w:type="dxa"/>
            <w:shd w:val="clear" w:color="auto" w:fill="DEEAF6" w:themeFill="accent1" w:themeFillTint="33"/>
            <w:vAlign w:val="center"/>
          </w:tcPr>
          <w:p w14:paraId="3D203A48" w14:textId="77777777" w:rsidR="001C0513" w:rsidRPr="00042A3B" w:rsidRDefault="001C0513"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76"/>
            </w:r>
          </w:p>
        </w:tc>
        <w:tc>
          <w:tcPr>
            <w:tcW w:w="1474" w:type="dxa"/>
            <w:shd w:val="clear" w:color="auto" w:fill="DEEAF6" w:themeFill="accent1" w:themeFillTint="33"/>
            <w:vAlign w:val="center"/>
          </w:tcPr>
          <w:p w14:paraId="1D3C4D20" w14:textId="43EE7C9E" w:rsidR="001C0513" w:rsidRPr="00042A3B" w:rsidRDefault="001C0513"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Нийт зардал </w:t>
            </w:r>
          </w:p>
        </w:tc>
      </w:tr>
      <w:tr w:rsidR="0006057E" w:rsidRPr="00042A3B" w14:paraId="0F208B6B" w14:textId="2D679002" w:rsidTr="001C0513">
        <w:trPr>
          <w:trHeight w:val="530"/>
        </w:trPr>
        <w:tc>
          <w:tcPr>
            <w:tcW w:w="5138" w:type="dxa"/>
            <w:vAlign w:val="center"/>
          </w:tcPr>
          <w:p w14:paraId="031DD4B1" w14:textId="23A05EE3" w:rsidR="001C0513" w:rsidRPr="00042A3B" w:rsidRDefault="001C0513"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Үнэлгээний аргачлал боловсруулах</w:t>
            </w:r>
          </w:p>
        </w:tc>
        <w:tc>
          <w:tcPr>
            <w:tcW w:w="1196" w:type="dxa"/>
            <w:vAlign w:val="center"/>
          </w:tcPr>
          <w:p w14:paraId="2A754EB6" w14:textId="77777777" w:rsidR="001C0513" w:rsidRPr="00042A3B" w:rsidRDefault="001C0513"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14</w:t>
            </w:r>
          </w:p>
        </w:tc>
        <w:tc>
          <w:tcPr>
            <w:tcW w:w="1632" w:type="dxa"/>
            <w:vAlign w:val="center"/>
          </w:tcPr>
          <w:p w14:paraId="71596FBD" w14:textId="77777777" w:rsidR="001C0513" w:rsidRPr="00042A3B" w:rsidRDefault="001C0513"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474" w:type="dxa"/>
            <w:vAlign w:val="center"/>
          </w:tcPr>
          <w:p w14:paraId="790C5CDD" w14:textId="2DAE7C7E" w:rsidR="001C0513" w:rsidRPr="00042A3B" w:rsidRDefault="001C0513"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b/>
                <w:sz w:val="20"/>
                <w:szCs w:val="20"/>
                <w:lang w:val="mn-MN"/>
              </w:rPr>
              <w:t>509,755,792</w:t>
            </w:r>
          </w:p>
        </w:tc>
      </w:tr>
    </w:tbl>
    <w:bookmarkEnd w:id="62"/>
    <w:p w14:paraId="7CAB288D" w14:textId="7ABC7F56" w:rsidR="00F531BD" w:rsidRPr="00042A3B" w:rsidRDefault="008F1E6B"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Дээрхээс харахад салбар дахь үйл ажиллагааны эрсдэлийг үнэлэх аргачлалыг салбар тус бүрээр боловсруулах ажлыг гэрээгээр гүйцэтгүүлэх тохиолдолд төрд үүсэх ачааллын хэмжээ </w:t>
      </w:r>
      <w:r w:rsidRPr="00042A3B">
        <w:rPr>
          <w:rFonts w:ascii="Times New Roman" w:hAnsi="Times New Roman" w:cs="Times New Roman"/>
          <w:b/>
          <w:sz w:val="24"/>
          <w:szCs w:val="24"/>
          <w:lang w:val="mn-MN"/>
        </w:rPr>
        <w:t>509,755,792</w:t>
      </w:r>
      <w:r w:rsidRPr="00042A3B">
        <w:rPr>
          <w:rFonts w:ascii="Times New Roman" w:hAnsi="Times New Roman" w:cs="Times New Roman"/>
          <w:sz w:val="24"/>
          <w:szCs w:val="24"/>
          <w:lang w:val="mn-MN"/>
        </w:rPr>
        <w:t xml:space="preserve"> төгрөг байх боломжтой байна.</w:t>
      </w:r>
    </w:p>
    <w:p w14:paraId="0FCE8F8B" w14:textId="24347473" w:rsidR="00AD222E" w:rsidRPr="00042A3B" w:rsidRDefault="009969BD" w:rsidP="0017408A">
      <w:pPr>
        <w:pStyle w:val="Heading2"/>
        <w:numPr>
          <w:ilvl w:val="1"/>
          <w:numId w:val="3"/>
        </w:numPr>
        <w:spacing w:after="240" w:line="240" w:lineRule="auto"/>
        <w:jc w:val="both"/>
        <w:rPr>
          <w:rFonts w:ascii="Times New Roman" w:eastAsiaTheme="minorHAnsi" w:hAnsi="Times New Roman" w:cs="Times New Roman"/>
          <w:b/>
          <w:color w:val="auto"/>
          <w:sz w:val="24"/>
          <w:szCs w:val="24"/>
          <w:lang w:val="mn-MN"/>
        </w:rPr>
      </w:pPr>
      <w:bookmarkStart w:id="63" w:name="_Toc135505810"/>
      <w:r w:rsidRPr="00042A3B">
        <w:rPr>
          <w:rFonts w:ascii="Times New Roman" w:hAnsi="Times New Roman" w:cs="Times New Roman"/>
          <w:b/>
          <w:bCs/>
          <w:color w:val="auto"/>
          <w:sz w:val="24"/>
          <w:szCs w:val="24"/>
          <w:lang w:val="mn-MN"/>
        </w:rPr>
        <w:t xml:space="preserve">Авлигатай тэмцэх үйл ажиллагаанд иргэд, олон нийтийн байгууллага, хэвлэл мэдээллийн бодит оролцоо, үр дүнтэй хяналтыг </w:t>
      </w:r>
      <w:r w:rsidRPr="00042A3B">
        <w:rPr>
          <w:rFonts w:ascii="Times New Roman" w:hAnsi="Times New Roman" w:cs="Times New Roman"/>
          <w:b/>
          <w:color w:val="auto"/>
          <w:sz w:val="24"/>
          <w:szCs w:val="24"/>
          <w:lang w:val="mn-MN"/>
        </w:rPr>
        <w:t xml:space="preserve">бэхжүүлэх </w:t>
      </w:r>
      <w:r w:rsidRPr="00042A3B">
        <w:rPr>
          <w:rFonts w:ascii="Times New Roman" w:eastAsiaTheme="minorHAnsi" w:hAnsi="Times New Roman" w:cs="Times New Roman"/>
          <w:b/>
          <w:color w:val="auto"/>
          <w:sz w:val="24"/>
          <w:szCs w:val="24"/>
          <w:lang w:val="mn-MN"/>
        </w:rPr>
        <w:t>зорилгын хүрээнд үүсэх зардлын тойм тооцоолол</w:t>
      </w:r>
      <w:bookmarkEnd w:id="63"/>
    </w:p>
    <w:p w14:paraId="0A181F2C" w14:textId="2521F5D5" w:rsidR="009E4E28" w:rsidRPr="00042A3B" w:rsidRDefault="009E4E28"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Авлигатай тэмцэх үндэсний </w:t>
      </w:r>
      <w:r w:rsidR="007B015F" w:rsidRPr="00042A3B">
        <w:rPr>
          <w:rFonts w:ascii="Times New Roman" w:hAnsi="Times New Roman" w:cs="Times New Roman"/>
          <w:sz w:val="24"/>
          <w:szCs w:val="24"/>
          <w:lang w:val="mn-MN"/>
        </w:rPr>
        <w:t>х</w:t>
      </w:r>
      <w:r w:rsidR="00B95C1F" w:rsidRPr="00042A3B">
        <w:rPr>
          <w:rFonts w:ascii="Times New Roman" w:hAnsi="Times New Roman" w:cs="Times New Roman"/>
          <w:sz w:val="24"/>
          <w:szCs w:val="24"/>
          <w:lang w:val="mn-MN"/>
        </w:rPr>
        <w:t xml:space="preserve">өтөлбөрийн төслийн </w:t>
      </w:r>
      <w:r w:rsidRPr="00042A3B">
        <w:rPr>
          <w:rFonts w:ascii="Times New Roman" w:hAnsi="Times New Roman" w:cs="Times New Roman"/>
          <w:sz w:val="24"/>
          <w:szCs w:val="24"/>
          <w:lang w:val="mn-MN"/>
        </w:rPr>
        <w:t xml:space="preserve">“Авлигатай тэмцэх үйл </w:t>
      </w:r>
      <w:r w:rsidR="007B015F" w:rsidRPr="00042A3B">
        <w:rPr>
          <w:rFonts w:ascii="Times New Roman" w:hAnsi="Times New Roman" w:cs="Times New Roman"/>
          <w:sz w:val="24"/>
          <w:szCs w:val="24"/>
          <w:lang w:val="mn-MN"/>
        </w:rPr>
        <w:t>ажи</w:t>
      </w:r>
      <w:r w:rsidRPr="00042A3B">
        <w:rPr>
          <w:rFonts w:ascii="Times New Roman" w:hAnsi="Times New Roman" w:cs="Times New Roman"/>
          <w:sz w:val="24"/>
          <w:szCs w:val="24"/>
          <w:lang w:val="mn-MN"/>
        </w:rPr>
        <w:t>лллагаанд иргэд, олон нийтийн байгууллага, хэвлэл мэдээллийн бодит оролцоо, үр дүнтэй хяналтыг бэхжүүлнэ” гэх зорилг</w:t>
      </w:r>
      <w:r w:rsidR="007B015F" w:rsidRPr="00042A3B">
        <w:rPr>
          <w:rFonts w:ascii="Times New Roman" w:hAnsi="Times New Roman" w:cs="Times New Roman"/>
          <w:sz w:val="24"/>
          <w:szCs w:val="24"/>
          <w:lang w:val="mn-MN"/>
        </w:rPr>
        <w:t xml:space="preserve">ын хүрээнд хэрэгжүүлэхээр тусгасан 4 зорилт, 12 арга хэмжээнээс 10 (83,3%) үйл ажиллагаа эрх зүйн зохицуулалтыг шинэчлэх, шинээр бий болгох буюу хууль тогтоомж батлах, хуульд нэмэлт, өөрчлөлт оруулах, 2 (16,6%) үйл ажиллагаа журам, стандарт батлах, нэмэлт, өөрчлөлт оруулах, 1 (8,3%) үйл ажиллагаа шалгуур үзүүлэлт боловсруулах, 1 (8,3%) үйл ажиллагаа олон нийтэд мэдээлэл хүргэх арга </w:t>
      </w:r>
      <w:r w:rsidR="007B015F" w:rsidRPr="00042A3B">
        <w:rPr>
          <w:rFonts w:ascii="Times New Roman" w:hAnsi="Times New Roman" w:cs="Times New Roman"/>
          <w:sz w:val="24"/>
          <w:szCs w:val="24"/>
          <w:lang w:val="mn-MN"/>
        </w:rPr>
        <w:lastRenderedPageBreak/>
        <w:t>хэмжээг хэрэгжүүлэх замаар авлигын эрсдэлийг бууруулахаар төлөвлөжээ. Эдгээрээс төрд болон аж ахуйн нэгжид ачаалал үүсгэх дараах зохицуулалтуудын зардлыг тоймлон тооцно.</w:t>
      </w:r>
    </w:p>
    <w:p w14:paraId="22079C34" w14:textId="4F3B8AC2" w:rsidR="00A35178" w:rsidRPr="00042A3B" w:rsidRDefault="00A35178"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Хөтөлбөрийн төслийн Зорилт 3-ын 3.1.1, 3.1.4, 3.2.1, 3.2.3, 3.2.4, 3.3.1, 3.3.2, 3.3.3, 3.3.4, 3.4.1 3.4.2, 3.4.3 дахь заалтад тусгасан арга хэмжээг хэрэгжүүлэх буюу хууль тогтоомж, журам шинээр боловсруулах, нэмэлт, өөрчлөлт оруулах үйл ажиллагааг тухайн асуудлыг хариуцсан төрийн байгууллагууд чиг үүргийнхээ хүрээнд хэрэгжүүлэх бөгөөд шинээр болон шинэчлэн боловсруулсан хуулийн төсөлд Хууль тогтоомжийн тухай хуулийн 8 дугаар зүйлийн 8.1.4 дэх заалтад заасны дагуу тус бүр зардлын тооцоолол хийгдэх тул Авлигатай тэмцэх үндэсний Хөтөлбөрийн төслийн төсөлд хийх зардлын тооцоололд эдгээр үйл ажиллагаатай холбоотой төр, хуулийн этгээд, иргэнд үүсэх ачааллыг урьдчилан тооцохгүй. </w:t>
      </w:r>
    </w:p>
    <w:p w14:paraId="19002D4B" w14:textId="77777777" w:rsidR="00A35178" w:rsidRPr="00042A3B" w:rsidRDefault="00A35178" w:rsidP="00214938">
      <w:pPr>
        <w:pStyle w:val="FootnoteText"/>
        <w:shd w:val="clear" w:color="auto" w:fill="FFFFFF" w:themeFill="background1"/>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Түүнчлэн 3.2.1 дэх, 3.2.2. дахь заалтад дурдсан үйл ажиллагаа нь 2015 онд батлагдсан хүчин төгөлдөр мөрдөгдөж буй Хууль тогтоомжийн тухай хуулийн хуулийн </w:t>
      </w:r>
      <w:r w:rsidRPr="00042A3B">
        <w:rPr>
          <w:rFonts w:ascii="Times New Roman" w:hAnsi="Times New Roman" w:cs="Times New Roman"/>
          <w:sz w:val="24"/>
          <w:szCs w:val="24"/>
          <w:shd w:val="clear" w:color="auto" w:fill="FFFFFF"/>
          <w:lang w:val="mn-MN"/>
        </w:rPr>
        <w:t xml:space="preserve">8 дугаар зүйлийн 8.1.5 дахь заалтад заасан “эрх, хууль ёсны ашиг сонирхол нь хөндөгдөх иргэн, хуулийн этгээдийн төлөөлөл, олон нийтээр хууль тогтоомжийн төслийг хэлэлцүүлж, санал авах;” 8.1.6 дахь заалтад заасан “хууль тогтоомжийн төсөлд холбогдох төрийн болон төрийн бус байгууллага, мэргэжлийн болон судалгааны байгууллагын саналыг авах;” 9 дүгээр зүйлийн 9.5 дахь заалтад заасан “Хууль тогтоомжийн төсөл боловсруулах явцад холбогдох төрийн болон төрийн бус байгууллага, мэргэжлийн болон судалгааны байгууллага, шинжээч, эрдэмтэн, иргэн, хуулийн этгээдээс санал авч, төсөл боловсруулахад харгалзан үзнэ.” гэх зохицуулалтууд, мөн хуулийн 38 дугаар зүйлд заасан хуулийн төслийг олон нийтээр хэлэлцүүлэх үйл ажиллагааны хэрэгжилтийг </w:t>
      </w:r>
      <w:r w:rsidRPr="00042A3B">
        <w:rPr>
          <w:rFonts w:ascii="Times New Roman" w:hAnsi="Times New Roman" w:cs="Times New Roman"/>
          <w:sz w:val="24"/>
          <w:szCs w:val="24"/>
          <w:lang w:val="mn-MN"/>
        </w:rPr>
        <w:t xml:space="preserve">хангуулахад чиглэсэн байх бөгөөд Олон нийтийн зөвлөлийн чиг үүрэг, эрх хэмжээ, бүтэц, хүний нөөцийг хариуцаж буй үйл ажиллагааны цар хүрээнд нийцүүлэн шинэчлэснээр хяналт тавих, шаардлага хүргүүлэх зэрэг үйл ажиллагаанд тусгайлан зардал тооцолгүйгээр хэрэгжүүлэх боломжтой байна. </w:t>
      </w:r>
    </w:p>
    <w:p w14:paraId="36D644C7" w14:textId="77777777" w:rsidR="00A35178" w:rsidRPr="00042A3B" w:rsidRDefault="00A35178" w:rsidP="00214938">
      <w:pPr>
        <w:pStyle w:val="FootnoteText"/>
        <w:shd w:val="clear" w:color="auto" w:fill="FFFFFF" w:themeFill="background1"/>
        <w:spacing w:before="240"/>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Харин төслийн 3.4.4 дэх заалтад дурдсан Хэвлэл мэдээллийн зөвлөлийн үйл ажиллагааг бэхжүүлэх тухай заалтын агуулга ерөнхий байгаагаас шалтгаалан зардал тооцох боломжгүй байна. </w:t>
      </w:r>
    </w:p>
    <w:p w14:paraId="22E0B835" w14:textId="0AB51166" w:rsidR="00A35178" w:rsidRPr="00042A3B" w:rsidRDefault="00A35178"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Иймээс АТҮХ төслийн Зорилт 3-ын хүрээнд хэрэгжүүлэхээр төлөвлөсөн 12 арга хэмжээнээс шинэ үүрэг, харилцаа үүсгэж зардал үүсгэх бүтэц, орон тоо шинээр бий болгох, шалгуур үзүүлэлт боловсруулахтай холбоотой 2 арга хэмжээний зардлын тооцооллыг тоймлон тооцно.</w:t>
      </w:r>
    </w:p>
    <w:p w14:paraId="0EE73144" w14:textId="09EEA80F" w:rsidR="007B015F" w:rsidRPr="00042A3B" w:rsidRDefault="009969BD" w:rsidP="0017408A">
      <w:pPr>
        <w:pStyle w:val="Heading3"/>
        <w:numPr>
          <w:ilvl w:val="2"/>
          <w:numId w:val="3"/>
        </w:numPr>
        <w:spacing w:after="240"/>
        <w:rPr>
          <w:rFonts w:ascii="Times New Roman" w:hAnsi="Times New Roman" w:cs="Times New Roman"/>
          <w:b/>
          <w:color w:val="auto"/>
          <w:lang w:val="mn-MN"/>
        </w:rPr>
      </w:pPr>
      <w:bookmarkStart w:id="64" w:name="_Toc135505811"/>
      <w:r w:rsidRPr="00042A3B">
        <w:rPr>
          <w:rFonts w:ascii="Times New Roman" w:hAnsi="Times New Roman" w:cs="Times New Roman"/>
          <w:b/>
          <w:color w:val="auto"/>
          <w:lang w:val="mn-MN"/>
        </w:rPr>
        <w:t xml:space="preserve">Бүтэц, орон тоо бий болгохтой </w:t>
      </w:r>
      <w:r w:rsidR="007B015F" w:rsidRPr="00042A3B">
        <w:rPr>
          <w:rFonts w:ascii="Times New Roman" w:hAnsi="Times New Roman" w:cs="Times New Roman"/>
          <w:b/>
          <w:color w:val="auto"/>
          <w:lang w:val="mn-MN"/>
        </w:rPr>
        <w:t>холбоотой үүсэх зардал</w:t>
      </w:r>
      <w:bookmarkEnd w:id="64"/>
      <w:r w:rsidR="007B015F" w:rsidRPr="00042A3B">
        <w:rPr>
          <w:rFonts w:ascii="Times New Roman" w:hAnsi="Times New Roman" w:cs="Times New Roman"/>
          <w:b/>
          <w:color w:val="auto"/>
          <w:lang w:val="mn-MN"/>
        </w:rPr>
        <w:t xml:space="preserve"> </w:t>
      </w:r>
    </w:p>
    <w:p w14:paraId="3992C6CA" w14:textId="29E9B015" w:rsidR="00560931" w:rsidRPr="00042A3B" w:rsidRDefault="00745429"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Авлигын эсрэг хуулийн 27 дугаар зүйлд заасны дагуу АТГ -ын дэргэд орон тооны бус 15 гишүүнтэй</w:t>
      </w:r>
      <w:r w:rsidRPr="00042A3B">
        <w:rPr>
          <w:rStyle w:val="FootnoteReference"/>
          <w:rFonts w:ascii="Times New Roman" w:hAnsi="Times New Roman" w:cs="Times New Roman"/>
          <w:sz w:val="24"/>
          <w:szCs w:val="24"/>
          <w:lang w:val="mn-MN"/>
        </w:rPr>
        <w:footnoteReference w:id="77"/>
      </w:r>
      <w:r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shd w:val="clear" w:color="auto" w:fill="FFFFFF"/>
          <w:lang w:val="mn-MN"/>
        </w:rPr>
        <w:t>Авлигатай тэмцэхэд олон нийтийг идэвхтэй оролцуулах, тэдний санал бодлыг хүргэх, авлигын нөхцөл байдал, авлигын эсрэг хууль тогтоомжийн хэрэгжилтийн талаар зөвлөмж өгөх зорилго бүхий</w:t>
      </w:r>
      <w:r w:rsidRPr="00042A3B">
        <w:rPr>
          <w:rFonts w:ascii="Times New Roman" w:hAnsi="Times New Roman" w:cs="Times New Roman"/>
          <w:sz w:val="24"/>
          <w:szCs w:val="24"/>
          <w:lang w:val="mn-MN"/>
        </w:rPr>
        <w:t xml:space="preserve"> Олон нийтийн зөвлөл (цаашид ОНЗ гэх) ажилла</w:t>
      </w:r>
      <w:r w:rsidR="002F6933" w:rsidRPr="00042A3B">
        <w:rPr>
          <w:rFonts w:ascii="Times New Roman" w:hAnsi="Times New Roman" w:cs="Times New Roman"/>
          <w:sz w:val="24"/>
          <w:szCs w:val="24"/>
          <w:lang w:val="mn-MN"/>
        </w:rPr>
        <w:t>ж</w:t>
      </w:r>
      <w:r w:rsidRPr="00042A3B">
        <w:rPr>
          <w:rStyle w:val="FootnoteReference"/>
          <w:rFonts w:ascii="Times New Roman" w:hAnsi="Times New Roman" w:cs="Times New Roman"/>
          <w:sz w:val="24"/>
          <w:szCs w:val="24"/>
          <w:lang w:val="mn-MN"/>
        </w:rPr>
        <w:footnoteReference w:id="78"/>
      </w:r>
      <w:r w:rsidR="002F6933" w:rsidRPr="00042A3B">
        <w:rPr>
          <w:rFonts w:ascii="Times New Roman" w:hAnsi="Times New Roman" w:cs="Times New Roman"/>
          <w:sz w:val="24"/>
          <w:szCs w:val="24"/>
          <w:lang w:val="mn-MN"/>
        </w:rPr>
        <w:t xml:space="preserve"> </w:t>
      </w:r>
      <w:r w:rsidR="002F6933" w:rsidRPr="00042A3B">
        <w:rPr>
          <w:rFonts w:ascii="Times New Roman" w:hAnsi="Times New Roman" w:cs="Times New Roman"/>
          <w:sz w:val="24"/>
          <w:szCs w:val="24"/>
          <w:shd w:val="clear" w:color="auto" w:fill="FFFFFF"/>
          <w:lang w:val="mn-MN"/>
        </w:rPr>
        <w:t>А</w:t>
      </w:r>
      <w:r w:rsidR="00D6662D" w:rsidRPr="00042A3B">
        <w:rPr>
          <w:rFonts w:ascii="Times New Roman" w:hAnsi="Times New Roman" w:cs="Times New Roman"/>
          <w:sz w:val="24"/>
          <w:szCs w:val="24"/>
          <w:shd w:val="clear" w:color="auto" w:fill="FFFFFF"/>
          <w:lang w:val="mn-MN"/>
        </w:rPr>
        <w:t>ТГ-ын</w:t>
      </w:r>
      <w:r w:rsidR="002F6933" w:rsidRPr="00042A3B">
        <w:rPr>
          <w:rFonts w:ascii="Times New Roman" w:hAnsi="Times New Roman" w:cs="Times New Roman"/>
          <w:sz w:val="24"/>
          <w:szCs w:val="24"/>
          <w:shd w:val="clear" w:color="auto" w:fill="FFFFFF"/>
          <w:lang w:val="mn-MN"/>
        </w:rPr>
        <w:t xml:space="preserve"> хэрэг бүртгэлт, мөрдөн байцаалт болон гүйцэтгэх ажил явуулахаас бусад</w:t>
      </w:r>
      <w:r w:rsidR="00D6662D" w:rsidRPr="00042A3B">
        <w:rPr>
          <w:rFonts w:ascii="Times New Roman" w:hAnsi="Times New Roman" w:cs="Times New Roman"/>
          <w:sz w:val="24"/>
          <w:szCs w:val="24"/>
          <w:shd w:val="clear" w:color="auto" w:fill="FFFFFF"/>
          <w:lang w:val="mn-MN"/>
        </w:rPr>
        <w:t xml:space="preserve"> </w:t>
      </w:r>
      <w:r w:rsidR="002F6933" w:rsidRPr="00042A3B">
        <w:rPr>
          <w:rStyle w:val="highlight2"/>
          <w:rFonts w:ascii="Times New Roman" w:hAnsi="Times New Roman" w:cs="Times New Roman"/>
          <w:sz w:val="24"/>
          <w:szCs w:val="24"/>
          <w:lang w:val="mn-MN"/>
        </w:rPr>
        <w:t>үйл ажиллагаанд хяналт тавих</w:t>
      </w:r>
      <w:r w:rsidR="00D6662D" w:rsidRPr="00042A3B">
        <w:rPr>
          <w:rStyle w:val="highlight2"/>
          <w:rFonts w:ascii="Times New Roman" w:hAnsi="Times New Roman" w:cs="Times New Roman"/>
          <w:sz w:val="24"/>
          <w:szCs w:val="24"/>
          <w:lang w:val="mn-MN"/>
        </w:rPr>
        <w:t xml:space="preserve"> чиг үүргийг хэрэгжүүлэхээр</w:t>
      </w:r>
      <w:r w:rsidR="00D6662D" w:rsidRPr="00042A3B">
        <w:rPr>
          <w:rStyle w:val="FootnoteReference"/>
          <w:rFonts w:ascii="Times New Roman" w:hAnsi="Times New Roman" w:cs="Times New Roman"/>
          <w:sz w:val="24"/>
          <w:szCs w:val="24"/>
          <w:lang w:val="mn-MN"/>
        </w:rPr>
        <w:footnoteReference w:id="79"/>
      </w:r>
      <w:r w:rsidRPr="00042A3B">
        <w:rPr>
          <w:rFonts w:ascii="Times New Roman" w:hAnsi="Times New Roman" w:cs="Times New Roman"/>
          <w:sz w:val="24"/>
          <w:szCs w:val="24"/>
          <w:lang w:val="mn-MN"/>
        </w:rPr>
        <w:t xml:space="preserve"> заасан бөгөөд </w:t>
      </w:r>
      <w:r w:rsidR="001B2434" w:rsidRPr="00042A3B">
        <w:rPr>
          <w:rFonts w:ascii="Times New Roman" w:hAnsi="Times New Roman" w:cs="Times New Roman"/>
          <w:sz w:val="24"/>
          <w:szCs w:val="24"/>
          <w:lang w:val="mn-MN"/>
        </w:rPr>
        <w:t>Монгол Улсын Ерөнхийлөгчийн 2021 оны 08 сарын 26-ны өдрийн 21</w:t>
      </w:r>
      <w:r w:rsidR="00B31E03" w:rsidRPr="00042A3B">
        <w:rPr>
          <w:rFonts w:ascii="Times New Roman" w:hAnsi="Times New Roman" w:cs="Times New Roman"/>
          <w:sz w:val="24"/>
          <w:szCs w:val="24"/>
          <w:lang w:val="mn-MN"/>
        </w:rPr>
        <w:t xml:space="preserve"> тоот</w:t>
      </w:r>
      <w:r w:rsidR="001B2434" w:rsidRPr="00042A3B">
        <w:rPr>
          <w:rFonts w:ascii="Times New Roman" w:hAnsi="Times New Roman" w:cs="Times New Roman"/>
          <w:sz w:val="24"/>
          <w:szCs w:val="24"/>
          <w:lang w:val="mn-MN"/>
        </w:rPr>
        <w:t xml:space="preserve"> зарлигаар</w:t>
      </w:r>
      <w:r w:rsidRPr="00042A3B">
        <w:rPr>
          <w:rStyle w:val="FootnoteReference"/>
          <w:rFonts w:ascii="Times New Roman" w:hAnsi="Times New Roman" w:cs="Times New Roman"/>
          <w:sz w:val="24"/>
          <w:szCs w:val="24"/>
          <w:lang w:val="mn-MN"/>
        </w:rPr>
        <w:footnoteReference w:id="80"/>
      </w:r>
      <w:r w:rsidR="001B2434" w:rsidRPr="00042A3B">
        <w:rPr>
          <w:rFonts w:ascii="Times New Roman" w:hAnsi="Times New Roman" w:cs="Times New Roman"/>
          <w:sz w:val="24"/>
          <w:szCs w:val="24"/>
          <w:lang w:val="mn-MN"/>
        </w:rPr>
        <w:t xml:space="preserve"> "Авлигатай тэмцэх </w:t>
      </w:r>
      <w:r w:rsidR="001B2434" w:rsidRPr="00042A3B">
        <w:rPr>
          <w:rFonts w:ascii="Times New Roman" w:hAnsi="Times New Roman" w:cs="Times New Roman"/>
          <w:sz w:val="24"/>
          <w:szCs w:val="24"/>
          <w:lang w:val="mn-MN"/>
        </w:rPr>
        <w:lastRenderedPageBreak/>
        <w:t>газрын дэргэдэх олон нийтийн зөвлөлийн ажиллах журам"</w:t>
      </w:r>
      <w:r w:rsidR="00F876C1" w:rsidRPr="00042A3B">
        <w:rPr>
          <w:rStyle w:val="FootnoteReference"/>
          <w:rFonts w:ascii="Times New Roman" w:hAnsi="Times New Roman" w:cs="Times New Roman"/>
          <w:sz w:val="24"/>
          <w:szCs w:val="24"/>
          <w:lang w:val="mn-MN"/>
        </w:rPr>
        <w:footnoteReference w:id="81"/>
      </w:r>
      <w:r w:rsidR="00F876C1" w:rsidRPr="00042A3B">
        <w:rPr>
          <w:rFonts w:ascii="Times New Roman" w:hAnsi="Times New Roman" w:cs="Times New Roman"/>
          <w:sz w:val="24"/>
          <w:szCs w:val="24"/>
          <w:lang w:val="mn-MN"/>
        </w:rPr>
        <w:t>-</w:t>
      </w:r>
      <w:r w:rsidR="001B2434" w:rsidRPr="00042A3B">
        <w:rPr>
          <w:rFonts w:ascii="Times New Roman" w:hAnsi="Times New Roman" w:cs="Times New Roman"/>
          <w:sz w:val="24"/>
          <w:szCs w:val="24"/>
          <w:lang w:val="mn-MN"/>
        </w:rPr>
        <w:t>ыг шинэчлэн бата</w:t>
      </w:r>
      <w:r w:rsidR="00F876C1" w:rsidRPr="00042A3B">
        <w:rPr>
          <w:rFonts w:ascii="Times New Roman" w:hAnsi="Times New Roman" w:cs="Times New Roman"/>
          <w:sz w:val="24"/>
          <w:szCs w:val="24"/>
          <w:lang w:val="mn-MN"/>
        </w:rPr>
        <w:t>лсан</w:t>
      </w:r>
      <w:r w:rsidRPr="00042A3B">
        <w:rPr>
          <w:rFonts w:ascii="Times New Roman" w:hAnsi="Times New Roman" w:cs="Times New Roman"/>
          <w:sz w:val="24"/>
          <w:szCs w:val="24"/>
          <w:lang w:val="mn-MN"/>
        </w:rPr>
        <w:t>. Журамд зааснаар О</w:t>
      </w:r>
      <w:r w:rsidR="00B31E03" w:rsidRPr="00042A3B">
        <w:rPr>
          <w:rFonts w:ascii="Times New Roman" w:hAnsi="Times New Roman" w:cs="Times New Roman"/>
          <w:sz w:val="24"/>
          <w:szCs w:val="24"/>
          <w:lang w:val="mn-MN"/>
        </w:rPr>
        <w:t>НЗ</w:t>
      </w:r>
      <w:r w:rsidRPr="00042A3B">
        <w:rPr>
          <w:rFonts w:ascii="Times New Roman" w:hAnsi="Times New Roman" w:cs="Times New Roman"/>
          <w:sz w:val="24"/>
          <w:szCs w:val="24"/>
          <w:lang w:val="mn-MN"/>
        </w:rPr>
        <w:t xml:space="preserve"> нь үндсэн 7 чиг үүргээс гадна бусад хууль тогтоомжоор хүлээлгэсэн чиг үүргийг хэрэгжүүлж ажилла</w:t>
      </w:r>
      <w:r w:rsidR="00560931" w:rsidRPr="00042A3B">
        <w:rPr>
          <w:rFonts w:ascii="Times New Roman" w:hAnsi="Times New Roman" w:cs="Times New Roman"/>
          <w:sz w:val="24"/>
          <w:szCs w:val="24"/>
          <w:lang w:val="mn-MN"/>
        </w:rPr>
        <w:t>хаар зохицуулсан нь 20</w:t>
      </w:r>
      <w:r w:rsidR="00FA0A88" w:rsidRPr="00042A3B">
        <w:rPr>
          <w:rFonts w:ascii="Times New Roman" w:hAnsi="Times New Roman" w:cs="Times New Roman"/>
          <w:sz w:val="24"/>
          <w:szCs w:val="24"/>
          <w:lang w:val="mn-MN"/>
        </w:rPr>
        <w:t>17</w:t>
      </w:r>
      <w:r w:rsidR="00560931" w:rsidRPr="00042A3B">
        <w:rPr>
          <w:rFonts w:ascii="Times New Roman" w:hAnsi="Times New Roman" w:cs="Times New Roman"/>
          <w:sz w:val="24"/>
          <w:szCs w:val="24"/>
          <w:lang w:val="mn-MN"/>
        </w:rPr>
        <w:t xml:space="preserve"> оны ОНЗ-ийн журамд </w:t>
      </w:r>
      <w:r w:rsidR="00FA0A88" w:rsidRPr="00042A3B">
        <w:rPr>
          <w:rFonts w:ascii="Times New Roman" w:hAnsi="Times New Roman" w:cs="Times New Roman"/>
          <w:sz w:val="24"/>
          <w:szCs w:val="24"/>
          <w:lang w:val="mn-MN"/>
        </w:rPr>
        <w:t xml:space="preserve">заасан </w:t>
      </w:r>
      <w:r w:rsidR="00560931" w:rsidRPr="00042A3B">
        <w:rPr>
          <w:rFonts w:ascii="Times New Roman" w:hAnsi="Times New Roman" w:cs="Times New Roman"/>
          <w:sz w:val="24"/>
          <w:szCs w:val="24"/>
          <w:lang w:val="mn-MN"/>
        </w:rPr>
        <w:t>24 чиг үүргээс</w:t>
      </w:r>
      <w:r w:rsidR="00560931" w:rsidRPr="00042A3B">
        <w:rPr>
          <w:rStyle w:val="FootnoteReference"/>
          <w:rFonts w:ascii="Times New Roman" w:hAnsi="Times New Roman" w:cs="Times New Roman"/>
          <w:sz w:val="24"/>
          <w:szCs w:val="24"/>
          <w:lang w:val="mn-MN"/>
        </w:rPr>
        <w:footnoteReference w:id="82"/>
      </w:r>
      <w:r w:rsidR="00560931" w:rsidRPr="00042A3B">
        <w:rPr>
          <w:rFonts w:ascii="Times New Roman" w:hAnsi="Times New Roman" w:cs="Times New Roman"/>
          <w:sz w:val="24"/>
          <w:szCs w:val="24"/>
          <w:lang w:val="mn-MN"/>
        </w:rPr>
        <w:t xml:space="preserve"> цөөрсөн мэт харагдах боловч </w:t>
      </w:r>
      <w:r w:rsidR="00B31E03" w:rsidRPr="00042A3B">
        <w:rPr>
          <w:rFonts w:ascii="Times New Roman" w:hAnsi="Times New Roman" w:cs="Times New Roman"/>
          <w:sz w:val="24"/>
          <w:szCs w:val="24"/>
          <w:lang w:val="mn-MN"/>
        </w:rPr>
        <w:t xml:space="preserve">чиг үүргийг </w:t>
      </w:r>
      <w:r w:rsidR="00560931" w:rsidRPr="00042A3B">
        <w:rPr>
          <w:rFonts w:ascii="Times New Roman" w:hAnsi="Times New Roman" w:cs="Times New Roman"/>
          <w:sz w:val="24"/>
          <w:szCs w:val="24"/>
          <w:lang w:val="mn-MN"/>
        </w:rPr>
        <w:t xml:space="preserve">дурдах хэлбэрээс агуулгаар нь ангилах хэлбэрт шилжсэн гэж үзэж болохоор байна. </w:t>
      </w:r>
    </w:p>
    <w:p w14:paraId="03EA6421" w14:textId="495B9775" w:rsidR="00003C1C" w:rsidRPr="00042A3B" w:rsidRDefault="009969BD" w:rsidP="00FE03E0">
      <w:pPr>
        <w:pStyle w:val="Caption"/>
        <w:spacing w:after="0"/>
        <w:jc w:val="right"/>
        <w:rPr>
          <w:rFonts w:ascii="Times New Roman" w:hAnsi="Times New Roman" w:cs="Times New Roman"/>
          <w:color w:val="auto"/>
          <w:sz w:val="20"/>
          <w:szCs w:val="20"/>
          <w:lang w:val="mn-MN"/>
        </w:rPr>
      </w:pPr>
      <w:bookmarkStart w:id="65" w:name="_Toc135507535"/>
      <w:r w:rsidRPr="00042A3B">
        <w:rPr>
          <w:rFonts w:ascii="Times New Roman" w:hAnsi="Times New Roman" w:cs="Times New Roman"/>
          <w:color w:val="auto"/>
          <w:sz w:val="20"/>
          <w:szCs w:val="20"/>
          <w:lang w:val="mn-MN"/>
        </w:rPr>
        <w:t xml:space="preserve">Дүрс </w:t>
      </w:r>
      <w:r w:rsidR="00D03C4A" w:rsidRPr="00042A3B">
        <w:rPr>
          <w:rFonts w:ascii="Times New Roman" w:hAnsi="Times New Roman" w:cs="Times New Roman"/>
          <w:color w:val="auto"/>
          <w:sz w:val="20"/>
          <w:szCs w:val="20"/>
          <w:lang w:val="mn-MN"/>
        </w:rPr>
        <w:fldChar w:fldCharType="begin"/>
      </w:r>
      <w:r w:rsidR="00D03C4A" w:rsidRPr="00042A3B">
        <w:rPr>
          <w:rFonts w:ascii="Times New Roman" w:hAnsi="Times New Roman" w:cs="Times New Roman"/>
          <w:color w:val="auto"/>
          <w:sz w:val="20"/>
          <w:szCs w:val="20"/>
          <w:lang w:val="mn-MN"/>
        </w:rPr>
        <w:instrText xml:space="preserve"> SEQ Дүрс \* ARABIC </w:instrText>
      </w:r>
      <w:r w:rsidR="00D03C4A" w:rsidRPr="00042A3B">
        <w:rPr>
          <w:rFonts w:ascii="Times New Roman" w:hAnsi="Times New Roman" w:cs="Times New Roman"/>
          <w:color w:val="auto"/>
          <w:sz w:val="20"/>
          <w:szCs w:val="20"/>
          <w:lang w:val="mn-MN"/>
        </w:rPr>
        <w:fldChar w:fldCharType="separate"/>
      </w:r>
      <w:r w:rsidR="008859B4" w:rsidRPr="00042A3B">
        <w:rPr>
          <w:rFonts w:ascii="Times New Roman" w:hAnsi="Times New Roman" w:cs="Times New Roman"/>
          <w:noProof/>
          <w:color w:val="auto"/>
          <w:sz w:val="20"/>
          <w:szCs w:val="20"/>
          <w:lang w:val="mn-MN"/>
        </w:rPr>
        <w:t>4</w:t>
      </w:r>
      <w:r w:rsidR="00D03C4A"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Зорилт 3-ын хүрээнд бүтэц, орон тоо бий болгохтой холбоотой үүсэх зардал агуулсан заалтууд</w:t>
      </w:r>
      <w:bookmarkEnd w:id="65"/>
    </w:p>
    <w:p w14:paraId="035DEFA1" w14:textId="255A816A" w:rsidR="007B015F" w:rsidRPr="00042A3B" w:rsidRDefault="007B015F"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7526D79B" wp14:editId="55844DD9">
            <wp:extent cx="5953125" cy="1600200"/>
            <wp:effectExtent l="0" t="0" r="9525" b="190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0E2F709" w14:textId="6464DB82" w:rsidR="00BC28C1" w:rsidRPr="00042A3B" w:rsidRDefault="00FA0A88"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АТГ-</w:t>
      </w:r>
      <w:r w:rsidR="006E0D46" w:rsidRPr="00042A3B">
        <w:rPr>
          <w:rFonts w:ascii="Times New Roman" w:hAnsi="Times New Roman" w:cs="Times New Roman"/>
          <w:sz w:val="24"/>
          <w:szCs w:val="24"/>
          <w:lang w:val="mn-MN"/>
        </w:rPr>
        <w:t xml:space="preserve">ын дэргэдэх </w:t>
      </w:r>
      <w:r w:rsidRPr="00042A3B">
        <w:rPr>
          <w:rFonts w:ascii="Times New Roman" w:hAnsi="Times New Roman" w:cs="Times New Roman"/>
          <w:sz w:val="24"/>
          <w:szCs w:val="24"/>
          <w:lang w:val="mn-MN"/>
        </w:rPr>
        <w:t>ОНЗ-</w:t>
      </w:r>
      <w:r w:rsidR="001B2434" w:rsidRPr="00042A3B">
        <w:rPr>
          <w:rFonts w:ascii="Times New Roman" w:hAnsi="Times New Roman" w:cs="Times New Roman"/>
          <w:sz w:val="24"/>
          <w:szCs w:val="24"/>
          <w:lang w:val="mn-MN"/>
        </w:rPr>
        <w:t xml:space="preserve">ийн ажиллах журмыг шинэчлэх, чадавхыг бэхжүүлэх, ажиллах нөхцөл боломжийг бүрдүүлэх, гишүүдийн урамшууллын асуудлыг шийдвэрлүүлэх асуудлыг өмнөх АТҮХ болон АТҮХХАХТ-ний 4.1.7.5.-д тусгаж </w:t>
      </w:r>
      <w:r w:rsidRPr="00042A3B">
        <w:rPr>
          <w:rFonts w:ascii="Times New Roman" w:hAnsi="Times New Roman" w:cs="Times New Roman"/>
          <w:sz w:val="24"/>
          <w:szCs w:val="24"/>
          <w:lang w:val="mn-MN"/>
        </w:rPr>
        <w:t>журмыг шинэчлэн батлуулах</w:t>
      </w:r>
      <w:r w:rsidRPr="00042A3B">
        <w:rPr>
          <w:rStyle w:val="FootnoteReference"/>
          <w:rFonts w:ascii="Times New Roman" w:hAnsi="Times New Roman" w:cs="Times New Roman"/>
          <w:sz w:val="24"/>
          <w:szCs w:val="24"/>
          <w:lang w:val="mn-MN"/>
        </w:rPr>
        <w:footnoteReference w:id="83"/>
      </w:r>
      <w:r w:rsidRPr="00042A3B">
        <w:rPr>
          <w:rFonts w:ascii="Times New Roman" w:hAnsi="Times New Roman" w:cs="Times New Roman"/>
          <w:sz w:val="24"/>
          <w:szCs w:val="24"/>
          <w:lang w:val="mn-MN"/>
        </w:rPr>
        <w:t xml:space="preserve"> зэргээр </w:t>
      </w:r>
      <w:r w:rsidR="001B2434" w:rsidRPr="00042A3B">
        <w:rPr>
          <w:rFonts w:ascii="Times New Roman" w:hAnsi="Times New Roman" w:cs="Times New Roman"/>
          <w:sz w:val="24"/>
          <w:szCs w:val="24"/>
          <w:lang w:val="mn-MN"/>
        </w:rPr>
        <w:t xml:space="preserve">хэрэгжилтийг хангаж байсан тул </w:t>
      </w:r>
      <w:r w:rsidR="00560931" w:rsidRPr="00042A3B">
        <w:rPr>
          <w:rFonts w:ascii="Times New Roman" w:hAnsi="Times New Roman" w:cs="Times New Roman"/>
          <w:sz w:val="24"/>
          <w:szCs w:val="24"/>
          <w:lang w:val="mn-MN"/>
        </w:rPr>
        <w:t>зөвхөн шинээр бий болох харилцаатай холбоотой үүсэх зардлыг тооц</w:t>
      </w:r>
      <w:r w:rsidR="00B31E03" w:rsidRPr="00042A3B">
        <w:rPr>
          <w:rFonts w:ascii="Times New Roman" w:hAnsi="Times New Roman" w:cs="Times New Roman"/>
          <w:sz w:val="24"/>
          <w:szCs w:val="24"/>
          <w:lang w:val="mn-MN"/>
        </w:rPr>
        <w:t>но</w:t>
      </w:r>
      <w:r w:rsidR="00560931" w:rsidRPr="00042A3B">
        <w:rPr>
          <w:rFonts w:ascii="Times New Roman" w:hAnsi="Times New Roman" w:cs="Times New Roman"/>
          <w:sz w:val="24"/>
          <w:szCs w:val="24"/>
          <w:lang w:val="mn-MN"/>
        </w:rPr>
        <w:t xml:space="preserve">. </w:t>
      </w:r>
    </w:p>
    <w:p w14:paraId="095726B9" w14:textId="093134C5" w:rsidR="00BC28C1" w:rsidRPr="00042A3B" w:rsidRDefault="00560931"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3.1.1, 3</w:t>
      </w:r>
      <w:r w:rsidR="00FE03E0" w:rsidRPr="00042A3B">
        <w:rPr>
          <w:rFonts w:ascii="Times New Roman" w:hAnsi="Times New Roman" w:cs="Times New Roman"/>
          <w:sz w:val="24"/>
          <w:szCs w:val="24"/>
          <w:lang w:val="mn-MN"/>
        </w:rPr>
        <w:t>.</w:t>
      </w:r>
      <w:r w:rsidRPr="00042A3B">
        <w:rPr>
          <w:rFonts w:ascii="Times New Roman" w:hAnsi="Times New Roman" w:cs="Times New Roman"/>
          <w:sz w:val="24"/>
          <w:szCs w:val="24"/>
          <w:lang w:val="mn-MN"/>
        </w:rPr>
        <w:t>1.3 дахь арга хэмжээний зорилго нь ОНЗ</w:t>
      </w:r>
      <w:r w:rsidR="00FE03E0" w:rsidRPr="00042A3B">
        <w:rPr>
          <w:rFonts w:ascii="Times New Roman" w:hAnsi="Times New Roman" w:cs="Times New Roman"/>
          <w:sz w:val="24"/>
          <w:szCs w:val="24"/>
          <w:lang w:val="mn-MN"/>
        </w:rPr>
        <w:t xml:space="preserve"> болон ОНЗ-ийн гишүүд үндсэн </w:t>
      </w:r>
      <w:r w:rsidRPr="00042A3B">
        <w:rPr>
          <w:rFonts w:ascii="Times New Roman" w:hAnsi="Times New Roman" w:cs="Times New Roman"/>
          <w:sz w:val="24"/>
          <w:szCs w:val="24"/>
          <w:lang w:val="mn-MN"/>
        </w:rPr>
        <w:t>чиг үүрг</w:t>
      </w:r>
      <w:r w:rsidR="008F573F" w:rsidRPr="00042A3B">
        <w:rPr>
          <w:rFonts w:ascii="Times New Roman" w:hAnsi="Times New Roman" w:cs="Times New Roman"/>
          <w:sz w:val="24"/>
          <w:szCs w:val="24"/>
          <w:lang w:val="mn-MN"/>
        </w:rPr>
        <w:t>ийн хүрээнд</w:t>
      </w:r>
      <w:r w:rsidRPr="00042A3B">
        <w:rPr>
          <w:rFonts w:ascii="Times New Roman" w:hAnsi="Times New Roman" w:cs="Times New Roman"/>
          <w:sz w:val="24"/>
          <w:szCs w:val="24"/>
          <w:lang w:val="mn-MN"/>
        </w:rPr>
        <w:t xml:space="preserve"> үйл ажиллагаа хэрэгжүүлэхтэй холбоотой гарах зардалд тусгайлан санхүүжилт баталдаггүйтэй холбоотой үүсэж буй бэрхшээлийг арилгах, ОНЗ-ийг хараат бусаар ажиллах нөхцөлийг бүрдүүлэхэд чиглэ</w:t>
      </w:r>
      <w:r w:rsidR="00B31E03" w:rsidRPr="00042A3B">
        <w:rPr>
          <w:rFonts w:ascii="Times New Roman" w:hAnsi="Times New Roman" w:cs="Times New Roman"/>
          <w:sz w:val="24"/>
          <w:szCs w:val="24"/>
          <w:lang w:val="mn-MN"/>
        </w:rPr>
        <w:t>жээ.</w:t>
      </w:r>
      <w:r w:rsidRPr="00042A3B">
        <w:rPr>
          <w:rFonts w:ascii="Times New Roman" w:hAnsi="Times New Roman" w:cs="Times New Roman"/>
          <w:sz w:val="24"/>
          <w:szCs w:val="24"/>
          <w:lang w:val="mn-MN"/>
        </w:rPr>
        <w:t xml:space="preserve"> Тухайлбал, ОНЗ-ийн үйл ажиллагаа, гишүүдийн урамшуулал, томилолтын зардал зэргийг хаанаас (тухайлбал АТГ, Ерөнхийлөгчийн тамгын газар) гаргах асуудал 2007 онд байгуу</w:t>
      </w:r>
      <w:r w:rsidR="00D6662D" w:rsidRPr="00042A3B">
        <w:rPr>
          <w:rFonts w:ascii="Times New Roman" w:hAnsi="Times New Roman" w:cs="Times New Roman"/>
          <w:sz w:val="24"/>
          <w:szCs w:val="24"/>
          <w:lang w:val="mn-MN"/>
        </w:rPr>
        <w:t>л</w:t>
      </w:r>
      <w:r w:rsidRPr="00042A3B">
        <w:rPr>
          <w:rFonts w:ascii="Times New Roman" w:hAnsi="Times New Roman" w:cs="Times New Roman"/>
          <w:sz w:val="24"/>
          <w:szCs w:val="24"/>
          <w:lang w:val="mn-MN"/>
        </w:rPr>
        <w:t>агдсан</w:t>
      </w:r>
      <w:r w:rsidRPr="00042A3B">
        <w:rPr>
          <w:rStyle w:val="FootnoteReference"/>
          <w:rFonts w:ascii="Times New Roman" w:hAnsi="Times New Roman" w:cs="Times New Roman"/>
          <w:sz w:val="24"/>
          <w:szCs w:val="24"/>
          <w:lang w:val="mn-MN"/>
        </w:rPr>
        <w:footnoteReference w:id="84"/>
      </w:r>
      <w:r w:rsidRPr="00042A3B">
        <w:rPr>
          <w:rFonts w:ascii="Times New Roman" w:hAnsi="Times New Roman" w:cs="Times New Roman"/>
          <w:sz w:val="24"/>
          <w:szCs w:val="24"/>
          <w:lang w:val="mn-MN"/>
        </w:rPr>
        <w:t xml:space="preserve"> цагаас эхлэн өнөөг хүртэл шийдэгдээгүй </w:t>
      </w:r>
      <w:r w:rsidR="00FA0A88" w:rsidRPr="00042A3B">
        <w:rPr>
          <w:rFonts w:ascii="Times New Roman" w:hAnsi="Times New Roman" w:cs="Times New Roman"/>
          <w:sz w:val="24"/>
          <w:szCs w:val="24"/>
          <w:lang w:val="mn-MN"/>
        </w:rPr>
        <w:t>нь ОНЗ хуулиар хүлээсэн үүргээ хэрэгжүүлэхийн тулд аливаа гадаад, дотоодын байгууллагын санхүүжилт, үйл а</w:t>
      </w:r>
      <w:r w:rsidR="00BC28C1" w:rsidRPr="00042A3B">
        <w:rPr>
          <w:rFonts w:ascii="Times New Roman" w:hAnsi="Times New Roman" w:cs="Times New Roman"/>
          <w:sz w:val="24"/>
          <w:szCs w:val="24"/>
          <w:lang w:val="mn-MN"/>
        </w:rPr>
        <w:t>жи</w:t>
      </w:r>
      <w:r w:rsidR="00FA0A88" w:rsidRPr="00042A3B">
        <w:rPr>
          <w:rFonts w:ascii="Times New Roman" w:hAnsi="Times New Roman" w:cs="Times New Roman"/>
          <w:sz w:val="24"/>
          <w:szCs w:val="24"/>
          <w:lang w:val="mn-MN"/>
        </w:rPr>
        <w:t>ллагаанаас хамааралтай байх, орон тооны бус гишүүдийн идэвх сулрах, шаардлагатай судалгаа, үнэлгээ, нөлөөллийн ажлын цар хүрээ, давтамж төсвөөс шалтгаалсан хязгаарлалтад орох зэрэг ОНЗ-ийн хараат бус, тогтвортой, улсын хэмжээнд хүртээмжтэй үйл ажиллагаа явуулах нөхцөл алдагдах эрсд</w:t>
      </w:r>
      <w:r w:rsidR="00B31E03" w:rsidRPr="00042A3B">
        <w:rPr>
          <w:rFonts w:ascii="Times New Roman" w:hAnsi="Times New Roman" w:cs="Times New Roman"/>
          <w:sz w:val="24"/>
          <w:szCs w:val="24"/>
          <w:lang w:val="mn-MN"/>
        </w:rPr>
        <w:t>элийг бий болгож</w:t>
      </w:r>
      <w:r w:rsidR="00FA0A88" w:rsidRPr="00042A3B">
        <w:rPr>
          <w:rFonts w:ascii="Times New Roman" w:hAnsi="Times New Roman" w:cs="Times New Roman"/>
          <w:sz w:val="24"/>
          <w:szCs w:val="24"/>
          <w:lang w:val="mn-MN"/>
        </w:rPr>
        <w:t xml:space="preserve"> байна. </w:t>
      </w:r>
      <w:r w:rsidR="00BC28C1" w:rsidRPr="00042A3B">
        <w:rPr>
          <w:rFonts w:ascii="Times New Roman" w:hAnsi="Times New Roman" w:cs="Times New Roman"/>
          <w:sz w:val="24"/>
          <w:szCs w:val="24"/>
          <w:lang w:val="mn-MN"/>
        </w:rPr>
        <w:t xml:space="preserve">Тухайлбал, </w:t>
      </w:r>
      <w:r w:rsidR="00743229" w:rsidRPr="00042A3B">
        <w:rPr>
          <w:rFonts w:ascii="Times New Roman" w:hAnsi="Times New Roman" w:cs="Times New Roman"/>
          <w:sz w:val="24"/>
          <w:szCs w:val="24"/>
          <w:lang w:val="mn-MN"/>
        </w:rPr>
        <w:t>“</w:t>
      </w:r>
      <w:r w:rsidR="00743229" w:rsidRPr="00042A3B">
        <w:rPr>
          <w:rFonts w:ascii="Times New Roman" w:hAnsi="Times New Roman" w:cs="Times New Roman"/>
          <w:i/>
          <w:sz w:val="24"/>
          <w:szCs w:val="24"/>
          <w:lang w:val="mn-MN"/>
        </w:rPr>
        <w:t xml:space="preserve">ОНЗ-ийн гишүүдэд </w:t>
      </w:r>
      <w:r w:rsidR="008F573F" w:rsidRPr="00042A3B">
        <w:rPr>
          <w:rFonts w:ascii="Times New Roman" w:hAnsi="Times New Roman" w:cs="Times New Roman"/>
          <w:i/>
          <w:sz w:val="24"/>
          <w:szCs w:val="24"/>
          <w:lang w:val="mn-MN"/>
        </w:rPr>
        <w:t xml:space="preserve">цалин байхгүй, гээхдээ </w:t>
      </w:r>
      <w:r w:rsidR="00743229" w:rsidRPr="00042A3B">
        <w:rPr>
          <w:rFonts w:ascii="Times New Roman" w:hAnsi="Times New Roman" w:cs="Times New Roman"/>
          <w:i/>
          <w:sz w:val="24"/>
          <w:szCs w:val="24"/>
          <w:lang w:val="mn-MN"/>
        </w:rPr>
        <w:t>манай байгууллагаас 398-797 мянган төгрөгийн хооронд урамшуулал, тодорхой хэмжээнд бичиг хэрэг, томилолтын зардал олгодог, байраар хангадаг, хурал, хэлэлцүүлэг зохион байгуулахад нь дэмжлэг үзүүлж ажилладаг</w:t>
      </w:r>
      <w:r w:rsidR="00743229" w:rsidRPr="00042A3B">
        <w:rPr>
          <w:rFonts w:ascii="Times New Roman" w:hAnsi="Times New Roman" w:cs="Times New Roman"/>
          <w:sz w:val="24"/>
          <w:szCs w:val="24"/>
          <w:lang w:val="mn-MN"/>
        </w:rPr>
        <w:t>”</w:t>
      </w:r>
      <w:r w:rsidR="00743229" w:rsidRPr="00042A3B">
        <w:rPr>
          <w:rStyle w:val="FootnoteReference"/>
          <w:rFonts w:ascii="Times New Roman" w:hAnsi="Times New Roman" w:cs="Times New Roman"/>
          <w:sz w:val="24"/>
          <w:szCs w:val="24"/>
          <w:lang w:val="mn-MN"/>
        </w:rPr>
        <w:footnoteReference w:id="85"/>
      </w:r>
      <w:r w:rsidR="003F5E00" w:rsidRPr="00042A3B">
        <w:rPr>
          <w:rFonts w:ascii="Times New Roman" w:hAnsi="Times New Roman" w:cs="Times New Roman"/>
          <w:sz w:val="24"/>
          <w:szCs w:val="24"/>
          <w:lang w:val="mn-MN"/>
        </w:rPr>
        <w:t xml:space="preserve"> тухай </w:t>
      </w:r>
      <w:r w:rsidR="008F573F" w:rsidRPr="00042A3B">
        <w:rPr>
          <w:rFonts w:ascii="Times New Roman" w:hAnsi="Times New Roman" w:cs="Times New Roman"/>
          <w:sz w:val="24"/>
          <w:szCs w:val="24"/>
          <w:lang w:val="mn-MN"/>
        </w:rPr>
        <w:t xml:space="preserve">АТГ-ын албан хаагчийн </w:t>
      </w:r>
      <w:r w:rsidR="003F5E00" w:rsidRPr="00042A3B">
        <w:rPr>
          <w:rFonts w:ascii="Times New Roman" w:hAnsi="Times New Roman" w:cs="Times New Roman"/>
          <w:sz w:val="24"/>
          <w:szCs w:val="24"/>
          <w:lang w:val="mn-MN"/>
        </w:rPr>
        <w:t>тайлбар,</w:t>
      </w:r>
      <w:r w:rsidR="00743229" w:rsidRPr="00042A3B">
        <w:rPr>
          <w:rFonts w:ascii="Times New Roman" w:hAnsi="Times New Roman" w:cs="Times New Roman"/>
          <w:sz w:val="24"/>
          <w:szCs w:val="24"/>
          <w:lang w:val="mn-MN"/>
        </w:rPr>
        <w:t xml:space="preserve"> </w:t>
      </w:r>
      <w:r w:rsidR="00BC28C1" w:rsidRPr="00042A3B">
        <w:rPr>
          <w:rFonts w:ascii="Times New Roman" w:hAnsi="Times New Roman" w:cs="Times New Roman"/>
          <w:sz w:val="24"/>
          <w:szCs w:val="24"/>
          <w:lang w:val="mn-MN"/>
        </w:rPr>
        <w:t>ОНЗ</w:t>
      </w:r>
      <w:r w:rsidR="008F573F" w:rsidRPr="00042A3B">
        <w:rPr>
          <w:rFonts w:ascii="Times New Roman" w:hAnsi="Times New Roman" w:cs="Times New Roman"/>
          <w:sz w:val="24"/>
          <w:szCs w:val="24"/>
          <w:lang w:val="mn-MN"/>
        </w:rPr>
        <w:t>-ийн</w:t>
      </w:r>
      <w:r w:rsidR="00BC28C1" w:rsidRPr="00042A3B">
        <w:rPr>
          <w:rFonts w:ascii="Times New Roman" w:hAnsi="Times New Roman" w:cs="Times New Roman"/>
          <w:sz w:val="24"/>
          <w:szCs w:val="24"/>
          <w:lang w:val="mn-MN"/>
        </w:rPr>
        <w:t xml:space="preserve"> үйл ажиллагааны талаарх мэдээлэл АТГ-ын цахим хуудсанд мэдээ байдлаар нийтлэгддэг</w:t>
      </w:r>
      <w:r w:rsidR="00BC28C1" w:rsidRPr="00042A3B">
        <w:rPr>
          <w:rStyle w:val="FootnoteReference"/>
          <w:rFonts w:ascii="Times New Roman" w:hAnsi="Times New Roman" w:cs="Times New Roman"/>
          <w:sz w:val="24"/>
          <w:szCs w:val="24"/>
          <w:lang w:val="mn-MN"/>
        </w:rPr>
        <w:footnoteReference w:id="86"/>
      </w:r>
      <w:r w:rsidR="00BC28C1" w:rsidRPr="00042A3B">
        <w:rPr>
          <w:rFonts w:ascii="Times New Roman" w:hAnsi="Times New Roman" w:cs="Times New Roman"/>
          <w:sz w:val="24"/>
          <w:szCs w:val="24"/>
          <w:lang w:val="mn-MN"/>
        </w:rPr>
        <w:t xml:space="preserve"> </w:t>
      </w:r>
      <w:r w:rsidR="003F5E00" w:rsidRPr="00042A3B">
        <w:rPr>
          <w:rFonts w:ascii="Times New Roman" w:hAnsi="Times New Roman" w:cs="Times New Roman"/>
          <w:sz w:val="24"/>
          <w:szCs w:val="24"/>
          <w:lang w:val="mn-MN"/>
        </w:rPr>
        <w:t xml:space="preserve">байдал болон </w:t>
      </w:r>
      <w:r w:rsidR="00BC28C1" w:rsidRPr="00042A3B">
        <w:rPr>
          <w:rFonts w:ascii="Times New Roman" w:hAnsi="Times New Roman" w:cs="Times New Roman"/>
          <w:sz w:val="24"/>
          <w:szCs w:val="24"/>
          <w:lang w:val="mn-MN"/>
        </w:rPr>
        <w:t xml:space="preserve">ОНЗ-ийн үйл </w:t>
      </w:r>
      <w:r w:rsidR="00BC28C1" w:rsidRPr="00042A3B">
        <w:rPr>
          <w:rFonts w:ascii="Times New Roman" w:hAnsi="Times New Roman" w:cs="Times New Roman"/>
          <w:sz w:val="24"/>
          <w:szCs w:val="24"/>
          <w:lang w:val="mn-MN"/>
        </w:rPr>
        <w:lastRenderedPageBreak/>
        <w:t>ажиллагааны төлөвлөгөө, тайлан, тэдгээрийн хэрэгжилт, үр дүнгийн талаар мэдээлэл олдоцгүй байгаа нь ОНЗ</w:t>
      </w:r>
      <w:r w:rsidR="00743229" w:rsidRPr="00042A3B">
        <w:rPr>
          <w:rFonts w:ascii="Times New Roman" w:hAnsi="Times New Roman" w:cs="Times New Roman"/>
          <w:sz w:val="24"/>
          <w:szCs w:val="24"/>
          <w:lang w:val="mn-MN"/>
        </w:rPr>
        <w:t xml:space="preserve"> бие даасан төсөвгүй,</w:t>
      </w:r>
      <w:r w:rsidR="00BC28C1" w:rsidRPr="00042A3B">
        <w:rPr>
          <w:rFonts w:ascii="Times New Roman" w:hAnsi="Times New Roman" w:cs="Times New Roman"/>
          <w:sz w:val="24"/>
          <w:szCs w:val="24"/>
          <w:lang w:val="mn-MN"/>
        </w:rPr>
        <w:t xml:space="preserve"> захиргааны шинжтэй үйл ажиллагааг хариуцан ажиллах хүнгүй, үйл ажиллагааны зохион байгуулалт төлөвлөгөөний дагуу гэхээс аль нэг гишүүний санаач</w:t>
      </w:r>
      <w:r w:rsidR="008F573F" w:rsidRPr="00042A3B">
        <w:rPr>
          <w:rFonts w:ascii="Times New Roman" w:hAnsi="Times New Roman" w:cs="Times New Roman"/>
          <w:sz w:val="24"/>
          <w:szCs w:val="24"/>
          <w:lang w:val="mn-MN"/>
        </w:rPr>
        <w:t>и</w:t>
      </w:r>
      <w:r w:rsidR="00BC28C1" w:rsidRPr="00042A3B">
        <w:rPr>
          <w:rFonts w:ascii="Times New Roman" w:hAnsi="Times New Roman" w:cs="Times New Roman"/>
          <w:sz w:val="24"/>
          <w:szCs w:val="24"/>
          <w:lang w:val="mn-MN"/>
        </w:rPr>
        <w:t>лга, ямарваа нэг хөтөлбөр, арга хэмжээний хүрээнд хавсарсан байдлаар хэрэгж</w:t>
      </w:r>
      <w:r w:rsidR="00185AEA" w:rsidRPr="00042A3B">
        <w:rPr>
          <w:rFonts w:ascii="Times New Roman" w:hAnsi="Times New Roman" w:cs="Times New Roman"/>
          <w:sz w:val="24"/>
          <w:szCs w:val="24"/>
          <w:lang w:val="mn-MN"/>
        </w:rPr>
        <w:t>и</w:t>
      </w:r>
      <w:r w:rsidR="00743229" w:rsidRPr="00042A3B">
        <w:rPr>
          <w:rFonts w:ascii="Times New Roman" w:hAnsi="Times New Roman" w:cs="Times New Roman"/>
          <w:sz w:val="24"/>
          <w:szCs w:val="24"/>
          <w:lang w:val="mn-MN"/>
        </w:rPr>
        <w:t xml:space="preserve">хэд </w:t>
      </w:r>
      <w:r w:rsidR="00D6662D" w:rsidRPr="00042A3B">
        <w:rPr>
          <w:rFonts w:ascii="Times New Roman" w:hAnsi="Times New Roman" w:cs="Times New Roman"/>
          <w:sz w:val="24"/>
          <w:szCs w:val="24"/>
          <w:lang w:val="mn-MN"/>
        </w:rPr>
        <w:t>хүргэж</w:t>
      </w:r>
      <w:r w:rsidR="00185AEA" w:rsidRPr="00042A3B">
        <w:rPr>
          <w:rFonts w:ascii="Times New Roman" w:hAnsi="Times New Roman" w:cs="Times New Roman"/>
          <w:sz w:val="24"/>
          <w:szCs w:val="24"/>
          <w:lang w:val="mn-MN"/>
        </w:rPr>
        <w:t xml:space="preserve"> байна.</w:t>
      </w:r>
      <w:r w:rsidR="00BC28C1" w:rsidRPr="00042A3B">
        <w:rPr>
          <w:rFonts w:ascii="Times New Roman" w:hAnsi="Times New Roman" w:cs="Times New Roman"/>
          <w:sz w:val="24"/>
          <w:szCs w:val="24"/>
          <w:lang w:val="mn-MN"/>
        </w:rPr>
        <w:t xml:space="preserve"> </w:t>
      </w:r>
      <w:r w:rsidR="00D6662D" w:rsidRPr="00042A3B">
        <w:rPr>
          <w:rFonts w:ascii="Times New Roman" w:hAnsi="Times New Roman" w:cs="Times New Roman"/>
          <w:sz w:val="24"/>
          <w:szCs w:val="24"/>
          <w:lang w:val="mn-MN"/>
        </w:rPr>
        <w:t xml:space="preserve">ОНЗ төсөвгүй АТГ-ын төсвийн тогооноос хүртэж байгаа нь Авлигын эсрэг хуулийн </w:t>
      </w:r>
      <w:r w:rsidR="00D6662D" w:rsidRPr="00042A3B">
        <w:rPr>
          <w:rFonts w:ascii="Times New Roman" w:hAnsi="Times New Roman" w:cs="Times New Roman"/>
          <w:sz w:val="24"/>
          <w:szCs w:val="24"/>
          <w:shd w:val="clear" w:color="auto" w:fill="FFFFFF"/>
          <w:lang w:val="mn-MN"/>
        </w:rPr>
        <w:t>32</w:t>
      </w:r>
      <w:r w:rsidR="00D6662D" w:rsidRPr="00042A3B">
        <w:rPr>
          <w:rFonts w:ascii="Times New Roman" w:hAnsi="Times New Roman" w:cs="Times New Roman"/>
          <w:sz w:val="24"/>
          <w:szCs w:val="24"/>
          <w:shd w:val="clear" w:color="auto" w:fill="FFFFFF"/>
          <w:vertAlign w:val="superscript"/>
          <w:lang w:val="mn-MN"/>
        </w:rPr>
        <w:t>1</w:t>
      </w:r>
      <w:r w:rsidR="00D6662D" w:rsidRPr="00042A3B">
        <w:rPr>
          <w:rFonts w:ascii="Times New Roman" w:hAnsi="Times New Roman" w:cs="Times New Roman"/>
          <w:sz w:val="24"/>
          <w:szCs w:val="24"/>
          <w:shd w:val="clear" w:color="auto" w:fill="FFFFFF"/>
          <w:lang w:val="mn-MN"/>
        </w:rPr>
        <w:t xml:space="preserve">.1.3 дахь заалтаар ОНЗ-д хүлээлгэсэн үүргийн хэрэгжилтийн үр дүнд ч сөргөөр нөлөөлөх эрсдэлтэй байна. </w:t>
      </w:r>
      <w:r w:rsidR="00FA0A88" w:rsidRPr="00042A3B">
        <w:rPr>
          <w:rFonts w:ascii="Times New Roman" w:hAnsi="Times New Roman" w:cs="Times New Roman"/>
          <w:sz w:val="24"/>
          <w:szCs w:val="24"/>
          <w:lang w:val="mn-MN"/>
        </w:rPr>
        <w:t xml:space="preserve">Иймээс ОНЗ-ийн </w:t>
      </w:r>
      <w:r w:rsidR="00DE40B4" w:rsidRPr="00042A3B">
        <w:rPr>
          <w:rFonts w:ascii="Times New Roman" w:hAnsi="Times New Roman" w:cs="Times New Roman"/>
          <w:sz w:val="24"/>
          <w:szCs w:val="24"/>
          <w:lang w:val="mn-MN"/>
        </w:rPr>
        <w:t xml:space="preserve">төсөв, бүтэц орон тоог шаардлагатай </w:t>
      </w:r>
      <w:r w:rsidR="001667FC" w:rsidRPr="00042A3B">
        <w:rPr>
          <w:rFonts w:ascii="Times New Roman" w:hAnsi="Times New Roman" w:cs="Times New Roman"/>
          <w:sz w:val="24"/>
          <w:szCs w:val="24"/>
          <w:lang w:val="mn-MN"/>
        </w:rPr>
        <w:t>хэмжээнд батлаж хараат бус байдлыг бэхжүүлэх нь АТҮХ төслийн 3.1.1, 31.3 дахь арга хэмжээний зорилго</w:t>
      </w:r>
      <w:r w:rsidR="00185AEA" w:rsidRPr="00042A3B">
        <w:rPr>
          <w:rFonts w:ascii="Times New Roman" w:hAnsi="Times New Roman" w:cs="Times New Roman"/>
          <w:sz w:val="24"/>
          <w:szCs w:val="24"/>
          <w:lang w:val="mn-MN"/>
        </w:rPr>
        <w:t xml:space="preserve"> </w:t>
      </w:r>
      <w:r w:rsidR="003F5E00" w:rsidRPr="00042A3B">
        <w:rPr>
          <w:rFonts w:ascii="Times New Roman" w:hAnsi="Times New Roman" w:cs="Times New Roman"/>
          <w:sz w:val="24"/>
          <w:szCs w:val="24"/>
          <w:lang w:val="mn-MN"/>
        </w:rPr>
        <w:t>гэж үзэж болох</w:t>
      </w:r>
      <w:r w:rsidR="001667FC" w:rsidRPr="00042A3B">
        <w:rPr>
          <w:rFonts w:ascii="Times New Roman" w:hAnsi="Times New Roman" w:cs="Times New Roman"/>
          <w:sz w:val="24"/>
          <w:szCs w:val="24"/>
          <w:lang w:val="mn-MN"/>
        </w:rPr>
        <w:t xml:space="preserve"> </w:t>
      </w:r>
      <w:r w:rsidR="00185AEA" w:rsidRPr="00042A3B">
        <w:rPr>
          <w:rFonts w:ascii="Times New Roman" w:hAnsi="Times New Roman" w:cs="Times New Roman"/>
          <w:sz w:val="24"/>
          <w:szCs w:val="24"/>
          <w:lang w:val="mn-MN"/>
        </w:rPr>
        <w:t>юм</w:t>
      </w:r>
      <w:r w:rsidR="001667FC" w:rsidRPr="00042A3B">
        <w:rPr>
          <w:rFonts w:ascii="Times New Roman" w:hAnsi="Times New Roman" w:cs="Times New Roman"/>
          <w:sz w:val="24"/>
          <w:szCs w:val="24"/>
          <w:lang w:val="mn-MN"/>
        </w:rPr>
        <w:t xml:space="preserve">. </w:t>
      </w:r>
    </w:p>
    <w:p w14:paraId="2DF3FB72" w14:textId="1CC07A42" w:rsidR="00185AEA" w:rsidRPr="00042A3B" w:rsidRDefault="00185AEA" w:rsidP="00214938">
      <w:pPr>
        <w:spacing w:line="240" w:lineRule="auto"/>
        <w:ind w:firstLine="720"/>
        <w:jc w:val="both"/>
        <w:rPr>
          <w:rFonts w:ascii="Times New Roman" w:hAnsi="Times New Roman" w:cs="Times New Roman"/>
          <w:sz w:val="24"/>
          <w:szCs w:val="24"/>
          <w:lang w:val="mn-MN"/>
        </w:rPr>
      </w:pPr>
      <w:bookmarkStart w:id="66" w:name="_Hlk135486580"/>
      <w:r w:rsidRPr="00042A3B">
        <w:rPr>
          <w:rFonts w:ascii="Times New Roman" w:hAnsi="Times New Roman" w:cs="Times New Roman"/>
          <w:sz w:val="24"/>
          <w:szCs w:val="24"/>
          <w:lang w:val="mn-MN"/>
        </w:rPr>
        <w:t xml:space="preserve">Зардлыг тооцохдоо </w:t>
      </w:r>
      <w:r w:rsidR="001667FC" w:rsidRPr="00042A3B">
        <w:rPr>
          <w:rFonts w:ascii="Times New Roman" w:hAnsi="Times New Roman" w:cs="Times New Roman"/>
          <w:sz w:val="24"/>
          <w:szCs w:val="24"/>
          <w:lang w:val="mn-MN"/>
        </w:rPr>
        <w:t>АТҮХ төслийн 3.1.1 дэх арга хэмжээний хүрээнд 3.1.3 дахь арга хэмжээг шийдвэрлэх боломжтой гэж үзсэн</w:t>
      </w:r>
      <w:r w:rsidR="003F5E00" w:rsidRPr="00042A3B">
        <w:rPr>
          <w:rFonts w:ascii="Times New Roman" w:hAnsi="Times New Roman" w:cs="Times New Roman"/>
          <w:sz w:val="24"/>
          <w:szCs w:val="24"/>
          <w:lang w:val="mn-MN"/>
        </w:rPr>
        <w:t xml:space="preserve">. </w:t>
      </w:r>
      <w:bookmarkEnd w:id="66"/>
      <w:r w:rsidR="003F5E00" w:rsidRPr="00042A3B">
        <w:rPr>
          <w:rFonts w:ascii="Times New Roman" w:hAnsi="Times New Roman" w:cs="Times New Roman"/>
          <w:sz w:val="24"/>
          <w:szCs w:val="24"/>
          <w:lang w:val="mn-MN"/>
        </w:rPr>
        <w:t>Түүнчлэн</w:t>
      </w:r>
      <w:r w:rsidR="001667FC" w:rsidRPr="00042A3B">
        <w:rPr>
          <w:rFonts w:ascii="Times New Roman" w:hAnsi="Times New Roman" w:cs="Times New Roman"/>
          <w:sz w:val="24"/>
          <w:szCs w:val="24"/>
          <w:lang w:val="mn-MN"/>
        </w:rPr>
        <w:t xml:space="preserve"> ОНЗ-ийн үйл ажиллагааны тайлан байхгүй, АТГ үйл ажиллагааны тайланд ОНЗ-ийн сурталчлах, татан оролцуулсан талаарх мэдээнээс илүү мэдээлэл байхгүй</w:t>
      </w:r>
      <w:r w:rsidR="00BC28C1" w:rsidRPr="00042A3B">
        <w:rPr>
          <w:rFonts w:ascii="Times New Roman" w:hAnsi="Times New Roman" w:cs="Times New Roman"/>
          <w:sz w:val="24"/>
          <w:szCs w:val="24"/>
          <w:lang w:val="mn-MN"/>
        </w:rPr>
        <w:t>, АТҮХ-ийн хэрэгжилтийн тайланд хурал зөвлөгөөнд оролцсон, зохион байгуулсан зэрэг цөөн тооны ерөнхий мэдээ байх</w:t>
      </w:r>
      <w:r w:rsidR="001667FC" w:rsidRPr="00042A3B">
        <w:rPr>
          <w:rFonts w:ascii="Times New Roman" w:hAnsi="Times New Roman" w:cs="Times New Roman"/>
          <w:sz w:val="24"/>
          <w:szCs w:val="24"/>
          <w:lang w:val="mn-MN"/>
        </w:rPr>
        <w:t xml:space="preserve"> тул</w:t>
      </w:r>
      <w:r w:rsidR="00BC28C1" w:rsidRPr="00042A3B">
        <w:rPr>
          <w:rFonts w:ascii="Times New Roman" w:hAnsi="Times New Roman" w:cs="Times New Roman"/>
          <w:sz w:val="24"/>
          <w:szCs w:val="24"/>
          <w:lang w:val="mn-MN"/>
        </w:rPr>
        <w:t xml:space="preserve"> ОНЗ-ийн үйл ажиллагаанд шаардлагатай төсвийн хэмжээг </w:t>
      </w:r>
      <w:r w:rsidR="001667FC" w:rsidRPr="00042A3B">
        <w:rPr>
          <w:rFonts w:ascii="Times New Roman" w:hAnsi="Times New Roman" w:cs="Times New Roman"/>
          <w:sz w:val="24"/>
          <w:szCs w:val="24"/>
          <w:lang w:val="mn-MN"/>
        </w:rPr>
        <w:t>тогтоох боломжгүй</w:t>
      </w:r>
      <w:r w:rsidR="00BC28C1" w:rsidRPr="00042A3B">
        <w:rPr>
          <w:rFonts w:ascii="Times New Roman" w:hAnsi="Times New Roman" w:cs="Times New Roman"/>
          <w:sz w:val="24"/>
          <w:szCs w:val="24"/>
          <w:lang w:val="mn-MN"/>
        </w:rPr>
        <w:t xml:space="preserve"> байна. </w:t>
      </w:r>
      <w:r w:rsidRPr="00042A3B">
        <w:rPr>
          <w:rFonts w:ascii="Times New Roman" w:hAnsi="Times New Roman" w:cs="Times New Roman"/>
          <w:sz w:val="24"/>
          <w:szCs w:val="24"/>
          <w:lang w:val="mn-MN"/>
        </w:rPr>
        <w:t xml:space="preserve">АТҮХ төслийн томьёоллоос харахад ОНЗ-ийн захиргааны ажлыг хариуцах нэгж биш нэг ажилтантай байх </w:t>
      </w:r>
      <w:r w:rsidR="008F573F" w:rsidRPr="00042A3B">
        <w:rPr>
          <w:rFonts w:ascii="Times New Roman" w:hAnsi="Times New Roman" w:cs="Times New Roman"/>
          <w:sz w:val="24"/>
          <w:szCs w:val="24"/>
          <w:lang w:val="mn-MN"/>
        </w:rPr>
        <w:t>зорилготой</w:t>
      </w:r>
      <w:r w:rsidRPr="00042A3B">
        <w:rPr>
          <w:rFonts w:ascii="Times New Roman" w:hAnsi="Times New Roman" w:cs="Times New Roman"/>
          <w:sz w:val="24"/>
          <w:szCs w:val="24"/>
          <w:lang w:val="mn-MN"/>
        </w:rPr>
        <w:t xml:space="preserve"> бөгөөд түүний цалин хангамж, ажлын байртай холбоотой зардлыг хариуцах байгууллага нь ОНЗ-ийн төсвийг хаанаас хуваарилах асуудалтай нэгэн адил тодорхойгүй байна. Иймээс АТҮХ төслийн ОНЗ-ийн төсөв, орон тоог шинэчлэн батлах арга хэмжээний хүрээнд ажилтантай болгох үйл ажиллагааны төрд үүсэх ачааллыг тооцохдоо төрийн үйлчилгээний албан хаагчийн цалин хангамжийн дундаж хэмжээгээр</w:t>
      </w:r>
      <w:r w:rsidR="00743229" w:rsidRPr="00042A3B">
        <w:rPr>
          <w:rFonts w:ascii="Times New Roman" w:hAnsi="Times New Roman" w:cs="Times New Roman"/>
          <w:sz w:val="24"/>
          <w:szCs w:val="24"/>
          <w:lang w:val="mn-MN"/>
        </w:rPr>
        <w:t>, материаллаг зардлыг АТГ-ын нэг ажилтанд ногдох зардлаар</w:t>
      </w:r>
      <w:r w:rsidRPr="00042A3B">
        <w:rPr>
          <w:rFonts w:ascii="Times New Roman" w:hAnsi="Times New Roman" w:cs="Times New Roman"/>
          <w:sz w:val="24"/>
          <w:szCs w:val="24"/>
          <w:lang w:val="mn-MN"/>
        </w:rPr>
        <w:t xml:space="preserve"> баримжаалан тооцлоо.</w:t>
      </w:r>
    </w:p>
    <w:p w14:paraId="527F404E" w14:textId="68785307" w:rsidR="00185AEA" w:rsidRPr="00042A3B" w:rsidRDefault="00185AEA" w:rsidP="00214938">
      <w:pPr>
        <w:pStyle w:val="Caption"/>
        <w:spacing w:after="0"/>
        <w:jc w:val="right"/>
        <w:rPr>
          <w:rFonts w:ascii="Times New Roman" w:hAnsi="Times New Roman" w:cs="Times New Roman"/>
          <w:color w:val="auto"/>
          <w:sz w:val="20"/>
          <w:szCs w:val="20"/>
          <w:lang w:val="mn-MN"/>
        </w:rPr>
      </w:pPr>
      <w:bookmarkStart w:id="67" w:name="_Toc135506081"/>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26</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ОНЗ-ийн ажилтны </w:t>
      </w:r>
      <w:r w:rsidR="002A4F2B" w:rsidRPr="00042A3B">
        <w:rPr>
          <w:rFonts w:ascii="Times New Roman" w:hAnsi="Times New Roman" w:cs="Times New Roman"/>
          <w:color w:val="auto"/>
          <w:sz w:val="20"/>
          <w:szCs w:val="20"/>
          <w:lang w:val="mn-MN"/>
        </w:rPr>
        <w:t>цалингийн</w:t>
      </w:r>
      <w:r w:rsidRPr="00042A3B">
        <w:rPr>
          <w:rFonts w:ascii="Times New Roman" w:hAnsi="Times New Roman" w:cs="Times New Roman"/>
          <w:color w:val="auto"/>
          <w:sz w:val="20"/>
          <w:szCs w:val="20"/>
          <w:lang w:val="mn-MN"/>
        </w:rPr>
        <w:t xml:space="preserve"> зардал</w:t>
      </w:r>
      <w:bookmarkEnd w:id="67"/>
    </w:p>
    <w:tbl>
      <w:tblPr>
        <w:tblStyle w:val="TableGrid8"/>
        <w:tblW w:w="0" w:type="auto"/>
        <w:tblLook w:val="04A0" w:firstRow="1" w:lastRow="0" w:firstColumn="1" w:lastColumn="0" w:noHBand="0" w:noVBand="1"/>
      </w:tblPr>
      <w:tblGrid>
        <w:gridCol w:w="1435"/>
        <w:gridCol w:w="3638"/>
        <w:gridCol w:w="1772"/>
        <w:gridCol w:w="1251"/>
        <w:gridCol w:w="1344"/>
      </w:tblGrid>
      <w:tr w:rsidR="00743229" w:rsidRPr="00042A3B" w14:paraId="72EC1B2B" w14:textId="77777777" w:rsidTr="00F04A2E">
        <w:tc>
          <w:tcPr>
            <w:tcW w:w="1435" w:type="dxa"/>
            <w:shd w:val="clear" w:color="auto" w:fill="DEEAF6" w:themeFill="accent1" w:themeFillTint="33"/>
            <w:vAlign w:val="center"/>
          </w:tcPr>
          <w:p w14:paraId="5D5D8224"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Албан тушаалын зэрэглэл</w:t>
            </w:r>
          </w:p>
        </w:tc>
        <w:tc>
          <w:tcPr>
            <w:tcW w:w="3638" w:type="dxa"/>
            <w:shd w:val="clear" w:color="auto" w:fill="DEEAF6" w:themeFill="accent1" w:themeFillTint="33"/>
            <w:vAlign w:val="center"/>
          </w:tcPr>
          <w:p w14:paraId="67568ECB"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Зардлын нэр</w:t>
            </w:r>
          </w:p>
        </w:tc>
        <w:tc>
          <w:tcPr>
            <w:tcW w:w="1772" w:type="dxa"/>
            <w:shd w:val="clear" w:color="auto" w:fill="DEEAF6" w:themeFill="accent1" w:themeFillTint="33"/>
            <w:vAlign w:val="center"/>
          </w:tcPr>
          <w:p w14:paraId="7EB0FB47"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Цалингийн дундаж хэмжээ</w:t>
            </w:r>
          </w:p>
        </w:tc>
        <w:tc>
          <w:tcPr>
            <w:tcW w:w="1251" w:type="dxa"/>
            <w:shd w:val="clear" w:color="auto" w:fill="DEEAF6" w:themeFill="accent1" w:themeFillTint="33"/>
            <w:vAlign w:val="center"/>
          </w:tcPr>
          <w:p w14:paraId="66A4C475"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Хувь</w:t>
            </w:r>
          </w:p>
        </w:tc>
        <w:tc>
          <w:tcPr>
            <w:tcW w:w="1344" w:type="dxa"/>
            <w:shd w:val="clear" w:color="auto" w:fill="DEEAF6" w:themeFill="accent1" w:themeFillTint="33"/>
            <w:vAlign w:val="center"/>
          </w:tcPr>
          <w:p w14:paraId="5A11AB79"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Хэмжээ /төгрөг/</w:t>
            </w:r>
          </w:p>
        </w:tc>
      </w:tr>
      <w:tr w:rsidR="00743229" w:rsidRPr="00042A3B" w14:paraId="7383BC34" w14:textId="77777777" w:rsidTr="00F04A2E">
        <w:tc>
          <w:tcPr>
            <w:tcW w:w="1435" w:type="dxa"/>
            <w:vMerge w:val="restart"/>
            <w:vAlign w:val="center"/>
          </w:tcPr>
          <w:p w14:paraId="0E7BD98C" w14:textId="1D7A251A" w:rsidR="00743229" w:rsidRPr="00042A3B" w:rsidRDefault="008F573F"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ТҮ</w:t>
            </w:r>
          </w:p>
        </w:tc>
        <w:tc>
          <w:tcPr>
            <w:tcW w:w="3638" w:type="dxa"/>
            <w:vAlign w:val="center"/>
          </w:tcPr>
          <w:p w14:paraId="4055812A" w14:textId="77777777" w:rsidR="00743229" w:rsidRPr="00042A3B" w:rsidRDefault="00743229"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Үндсэн цалингийн дундаж хэмжээ</w:t>
            </w:r>
          </w:p>
        </w:tc>
        <w:tc>
          <w:tcPr>
            <w:tcW w:w="1772" w:type="dxa"/>
          </w:tcPr>
          <w:p w14:paraId="2B48EFAB" w14:textId="77777777" w:rsidR="00743229" w:rsidRPr="00042A3B" w:rsidRDefault="00743229" w:rsidP="00214938">
            <w:pPr>
              <w:jc w:val="center"/>
              <w:rPr>
                <w:rFonts w:ascii="Times New Roman" w:hAnsi="Times New Roman" w:cs="Times New Roman"/>
                <w:sz w:val="20"/>
                <w:szCs w:val="20"/>
                <w:lang w:val="mn-MN"/>
              </w:rPr>
            </w:pPr>
            <w:r w:rsidRPr="00042A3B">
              <w:rPr>
                <w:rFonts w:ascii="Times New Roman" w:hAnsi="Times New Roman" w:cs="Times New Roman"/>
                <w:color w:val="000000"/>
                <w:sz w:val="20"/>
                <w:szCs w:val="20"/>
                <w:lang w:val="mn-MN"/>
              </w:rPr>
              <w:t>800,275</w:t>
            </w:r>
          </w:p>
        </w:tc>
        <w:tc>
          <w:tcPr>
            <w:tcW w:w="1251" w:type="dxa"/>
            <w:vAlign w:val="center"/>
          </w:tcPr>
          <w:p w14:paraId="281F2A92" w14:textId="77777777" w:rsidR="00743229" w:rsidRPr="00042A3B" w:rsidRDefault="00743229" w:rsidP="00214938">
            <w:pPr>
              <w:jc w:val="center"/>
              <w:rPr>
                <w:rFonts w:ascii="Times New Roman" w:hAnsi="Times New Roman" w:cs="Times New Roman"/>
                <w:b/>
                <w:sz w:val="20"/>
                <w:szCs w:val="20"/>
                <w:lang w:val="mn-MN"/>
              </w:rPr>
            </w:pPr>
          </w:p>
        </w:tc>
        <w:tc>
          <w:tcPr>
            <w:tcW w:w="1344" w:type="dxa"/>
            <w:vAlign w:val="center"/>
          </w:tcPr>
          <w:p w14:paraId="4EB0E666" w14:textId="77777777" w:rsidR="00743229" w:rsidRPr="00042A3B" w:rsidRDefault="00743229" w:rsidP="00214938">
            <w:pPr>
              <w:jc w:val="center"/>
              <w:rPr>
                <w:rFonts w:ascii="Times New Roman" w:hAnsi="Times New Roman" w:cs="Times New Roman"/>
                <w:sz w:val="20"/>
                <w:szCs w:val="20"/>
                <w:lang w:val="mn-MN"/>
              </w:rPr>
            </w:pPr>
            <w:r w:rsidRPr="00042A3B">
              <w:rPr>
                <w:rFonts w:ascii="Times New Roman" w:hAnsi="Times New Roman" w:cs="Times New Roman"/>
                <w:color w:val="000000"/>
                <w:sz w:val="20"/>
                <w:szCs w:val="20"/>
                <w:lang w:val="mn-MN"/>
              </w:rPr>
              <w:t>800,275</w:t>
            </w:r>
          </w:p>
        </w:tc>
      </w:tr>
      <w:tr w:rsidR="00743229" w:rsidRPr="00042A3B" w14:paraId="76436D2B" w14:textId="77777777" w:rsidTr="00F04A2E">
        <w:tc>
          <w:tcPr>
            <w:tcW w:w="1435" w:type="dxa"/>
            <w:vMerge/>
            <w:vAlign w:val="center"/>
          </w:tcPr>
          <w:p w14:paraId="1FD81F56" w14:textId="77777777" w:rsidR="00743229" w:rsidRPr="00042A3B" w:rsidRDefault="00743229" w:rsidP="00214938">
            <w:pPr>
              <w:jc w:val="both"/>
              <w:rPr>
                <w:rFonts w:ascii="Times New Roman" w:hAnsi="Times New Roman" w:cs="Times New Roman"/>
                <w:b/>
                <w:sz w:val="20"/>
                <w:szCs w:val="20"/>
                <w:lang w:val="mn-MN"/>
              </w:rPr>
            </w:pPr>
          </w:p>
        </w:tc>
        <w:tc>
          <w:tcPr>
            <w:tcW w:w="3638" w:type="dxa"/>
            <w:vAlign w:val="center"/>
          </w:tcPr>
          <w:p w14:paraId="4136F73D" w14:textId="77777777" w:rsidR="00743229" w:rsidRPr="00042A3B" w:rsidRDefault="00743229"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Нийтлэг зардал</w:t>
            </w:r>
          </w:p>
        </w:tc>
        <w:tc>
          <w:tcPr>
            <w:tcW w:w="1772" w:type="dxa"/>
          </w:tcPr>
          <w:p w14:paraId="74B7C68F" w14:textId="77777777" w:rsidR="00743229" w:rsidRPr="00042A3B" w:rsidRDefault="00743229" w:rsidP="00214938">
            <w:pPr>
              <w:jc w:val="center"/>
              <w:rPr>
                <w:rFonts w:ascii="Times New Roman" w:hAnsi="Times New Roman" w:cs="Times New Roman"/>
                <w:sz w:val="20"/>
                <w:szCs w:val="20"/>
                <w:lang w:val="mn-MN"/>
              </w:rPr>
            </w:pPr>
            <w:r w:rsidRPr="00042A3B">
              <w:rPr>
                <w:rFonts w:ascii="Times New Roman" w:hAnsi="Times New Roman" w:cs="Times New Roman"/>
                <w:color w:val="000000"/>
                <w:sz w:val="20"/>
                <w:szCs w:val="20"/>
                <w:lang w:val="mn-MN"/>
              </w:rPr>
              <w:t>800,275</w:t>
            </w:r>
          </w:p>
        </w:tc>
        <w:tc>
          <w:tcPr>
            <w:tcW w:w="1251" w:type="dxa"/>
            <w:vAlign w:val="center"/>
          </w:tcPr>
          <w:p w14:paraId="49494F43"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sz w:val="20"/>
                <w:szCs w:val="20"/>
                <w:lang w:val="mn-MN"/>
              </w:rPr>
              <w:t>15%</w:t>
            </w:r>
          </w:p>
        </w:tc>
        <w:tc>
          <w:tcPr>
            <w:tcW w:w="1344" w:type="dxa"/>
            <w:vAlign w:val="center"/>
          </w:tcPr>
          <w:p w14:paraId="1C72AC29"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sz w:val="20"/>
                <w:szCs w:val="20"/>
                <w:lang w:val="mn-MN"/>
              </w:rPr>
              <w:t>120,041</w:t>
            </w:r>
          </w:p>
        </w:tc>
      </w:tr>
      <w:tr w:rsidR="00743229" w:rsidRPr="00042A3B" w14:paraId="20C3CB7C" w14:textId="77777777" w:rsidTr="00F04A2E">
        <w:tc>
          <w:tcPr>
            <w:tcW w:w="1435" w:type="dxa"/>
            <w:vMerge/>
            <w:vAlign w:val="center"/>
          </w:tcPr>
          <w:p w14:paraId="13C00761" w14:textId="77777777" w:rsidR="00743229" w:rsidRPr="00042A3B" w:rsidRDefault="00743229" w:rsidP="00214938">
            <w:pPr>
              <w:jc w:val="both"/>
              <w:rPr>
                <w:rFonts w:ascii="Times New Roman" w:hAnsi="Times New Roman" w:cs="Times New Roman"/>
                <w:b/>
                <w:sz w:val="20"/>
                <w:szCs w:val="20"/>
                <w:lang w:val="mn-MN"/>
              </w:rPr>
            </w:pPr>
          </w:p>
        </w:tc>
        <w:tc>
          <w:tcPr>
            <w:tcW w:w="3638" w:type="dxa"/>
            <w:vAlign w:val="center"/>
          </w:tcPr>
          <w:p w14:paraId="48E7D859" w14:textId="77777777" w:rsidR="00743229" w:rsidRPr="00042A3B" w:rsidRDefault="00743229"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Дагалдах зардал</w:t>
            </w:r>
          </w:p>
        </w:tc>
        <w:tc>
          <w:tcPr>
            <w:tcW w:w="1772" w:type="dxa"/>
          </w:tcPr>
          <w:p w14:paraId="0163AC72" w14:textId="77777777" w:rsidR="00743229" w:rsidRPr="00042A3B" w:rsidRDefault="00743229" w:rsidP="00214938">
            <w:pPr>
              <w:jc w:val="center"/>
              <w:rPr>
                <w:rFonts w:ascii="Times New Roman" w:hAnsi="Times New Roman" w:cs="Times New Roman"/>
                <w:sz w:val="20"/>
                <w:szCs w:val="20"/>
                <w:lang w:val="mn-MN"/>
              </w:rPr>
            </w:pPr>
            <w:r w:rsidRPr="00042A3B">
              <w:rPr>
                <w:rFonts w:ascii="Times New Roman" w:hAnsi="Times New Roman" w:cs="Times New Roman"/>
                <w:color w:val="000000"/>
                <w:sz w:val="20"/>
                <w:szCs w:val="20"/>
                <w:lang w:val="mn-MN"/>
              </w:rPr>
              <w:t>800,275</w:t>
            </w:r>
          </w:p>
        </w:tc>
        <w:tc>
          <w:tcPr>
            <w:tcW w:w="1251" w:type="dxa"/>
            <w:vAlign w:val="center"/>
          </w:tcPr>
          <w:p w14:paraId="67DB4A48"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sz w:val="20"/>
                <w:szCs w:val="20"/>
                <w:lang w:val="mn-MN"/>
              </w:rPr>
              <w:t>10%</w:t>
            </w:r>
          </w:p>
        </w:tc>
        <w:tc>
          <w:tcPr>
            <w:tcW w:w="1344" w:type="dxa"/>
            <w:vAlign w:val="center"/>
          </w:tcPr>
          <w:p w14:paraId="62BDA730"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sz w:val="20"/>
                <w:szCs w:val="20"/>
                <w:lang w:val="mn-MN"/>
              </w:rPr>
              <w:t>80,027</w:t>
            </w:r>
          </w:p>
        </w:tc>
      </w:tr>
      <w:tr w:rsidR="00743229" w:rsidRPr="00042A3B" w14:paraId="39DCF0E4" w14:textId="77777777" w:rsidTr="00F04A2E">
        <w:tc>
          <w:tcPr>
            <w:tcW w:w="1435" w:type="dxa"/>
            <w:vMerge/>
            <w:vAlign w:val="center"/>
          </w:tcPr>
          <w:p w14:paraId="12620EDE" w14:textId="77777777" w:rsidR="00743229" w:rsidRPr="00042A3B" w:rsidRDefault="00743229" w:rsidP="00214938">
            <w:pPr>
              <w:jc w:val="both"/>
              <w:rPr>
                <w:rFonts w:ascii="Times New Roman" w:hAnsi="Times New Roman" w:cs="Times New Roman"/>
                <w:b/>
                <w:sz w:val="20"/>
                <w:szCs w:val="20"/>
                <w:lang w:val="mn-MN"/>
              </w:rPr>
            </w:pPr>
          </w:p>
        </w:tc>
        <w:tc>
          <w:tcPr>
            <w:tcW w:w="3638" w:type="dxa"/>
            <w:vAlign w:val="center"/>
          </w:tcPr>
          <w:p w14:paraId="56E124AD" w14:textId="77777777" w:rsidR="00743229" w:rsidRPr="00042A3B" w:rsidRDefault="00743229"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Нэмэгдэл, урамшууллын зардал</w:t>
            </w:r>
          </w:p>
        </w:tc>
        <w:tc>
          <w:tcPr>
            <w:tcW w:w="1772" w:type="dxa"/>
          </w:tcPr>
          <w:p w14:paraId="1648EC5F" w14:textId="77777777" w:rsidR="00743229" w:rsidRPr="00042A3B" w:rsidRDefault="00743229" w:rsidP="00214938">
            <w:pPr>
              <w:jc w:val="center"/>
              <w:rPr>
                <w:rFonts w:ascii="Times New Roman" w:hAnsi="Times New Roman" w:cs="Times New Roman"/>
                <w:sz w:val="20"/>
                <w:szCs w:val="20"/>
                <w:lang w:val="mn-MN"/>
              </w:rPr>
            </w:pPr>
            <w:r w:rsidRPr="00042A3B">
              <w:rPr>
                <w:rFonts w:ascii="Times New Roman" w:hAnsi="Times New Roman" w:cs="Times New Roman"/>
                <w:color w:val="000000"/>
                <w:sz w:val="20"/>
                <w:szCs w:val="20"/>
                <w:lang w:val="mn-MN"/>
              </w:rPr>
              <w:t>800,275</w:t>
            </w:r>
          </w:p>
        </w:tc>
        <w:tc>
          <w:tcPr>
            <w:tcW w:w="1251" w:type="dxa"/>
            <w:vAlign w:val="center"/>
          </w:tcPr>
          <w:p w14:paraId="06A0C518"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sz w:val="20"/>
                <w:szCs w:val="20"/>
                <w:lang w:val="mn-MN"/>
              </w:rPr>
              <w:t>30%</w:t>
            </w:r>
          </w:p>
        </w:tc>
        <w:tc>
          <w:tcPr>
            <w:tcW w:w="1344" w:type="dxa"/>
            <w:vAlign w:val="center"/>
          </w:tcPr>
          <w:p w14:paraId="60B5CF42" w14:textId="77777777" w:rsidR="00743229" w:rsidRPr="00042A3B" w:rsidRDefault="00743229" w:rsidP="00214938">
            <w:pPr>
              <w:jc w:val="center"/>
              <w:rPr>
                <w:rFonts w:ascii="Times New Roman" w:hAnsi="Times New Roman" w:cs="Times New Roman"/>
                <w:b/>
                <w:sz w:val="20"/>
                <w:szCs w:val="20"/>
                <w:lang w:val="mn-MN"/>
              </w:rPr>
            </w:pPr>
            <w:r w:rsidRPr="00042A3B">
              <w:rPr>
                <w:rFonts w:ascii="Times New Roman" w:hAnsi="Times New Roman" w:cs="Times New Roman"/>
                <w:sz w:val="20"/>
                <w:szCs w:val="20"/>
                <w:lang w:val="mn-MN"/>
              </w:rPr>
              <w:t>240,082</w:t>
            </w:r>
          </w:p>
        </w:tc>
      </w:tr>
      <w:tr w:rsidR="00743229" w:rsidRPr="00042A3B" w14:paraId="0052BD38" w14:textId="77777777" w:rsidTr="00F04A2E">
        <w:tc>
          <w:tcPr>
            <w:tcW w:w="1435" w:type="dxa"/>
            <w:vMerge/>
            <w:shd w:val="clear" w:color="auto" w:fill="DEEAF6" w:themeFill="accent1" w:themeFillTint="33"/>
            <w:vAlign w:val="center"/>
          </w:tcPr>
          <w:p w14:paraId="6C123377" w14:textId="77777777" w:rsidR="00743229" w:rsidRPr="00042A3B" w:rsidRDefault="00743229" w:rsidP="00214938">
            <w:pPr>
              <w:jc w:val="both"/>
              <w:rPr>
                <w:rFonts w:ascii="Times New Roman" w:hAnsi="Times New Roman" w:cs="Times New Roman"/>
                <w:b/>
                <w:sz w:val="20"/>
                <w:szCs w:val="20"/>
                <w:lang w:val="mn-MN"/>
              </w:rPr>
            </w:pPr>
          </w:p>
        </w:tc>
        <w:tc>
          <w:tcPr>
            <w:tcW w:w="3638" w:type="dxa"/>
            <w:shd w:val="clear" w:color="auto" w:fill="DEEAF6" w:themeFill="accent1" w:themeFillTint="33"/>
            <w:vAlign w:val="center"/>
          </w:tcPr>
          <w:p w14:paraId="114D57DE" w14:textId="77777777" w:rsidR="00743229" w:rsidRPr="00042A3B" w:rsidRDefault="00743229"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 xml:space="preserve">Нийт </w:t>
            </w:r>
          </w:p>
        </w:tc>
        <w:tc>
          <w:tcPr>
            <w:tcW w:w="1772" w:type="dxa"/>
            <w:shd w:val="clear" w:color="auto" w:fill="DEEAF6" w:themeFill="accent1" w:themeFillTint="33"/>
            <w:vAlign w:val="center"/>
          </w:tcPr>
          <w:p w14:paraId="5F308809" w14:textId="77777777" w:rsidR="00743229" w:rsidRPr="00042A3B" w:rsidRDefault="00743229" w:rsidP="00214938">
            <w:pPr>
              <w:jc w:val="center"/>
              <w:rPr>
                <w:rFonts w:ascii="Times New Roman" w:hAnsi="Times New Roman" w:cs="Times New Roman"/>
                <w:b/>
                <w:sz w:val="20"/>
                <w:szCs w:val="20"/>
                <w:lang w:val="mn-MN"/>
              </w:rPr>
            </w:pPr>
          </w:p>
        </w:tc>
        <w:tc>
          <w:tcPr>
            <w:tcW w:w="1251" w:type="dxa"/>
            <w:shd w:val="clear" w:color="auto" w:fill="DEEAF6" w:themeFill="accent1" w:themeFillTint="33"/>
            <w:vAlign w:val="center"/>
          </w:tcPr>
          <w:p w14:paraId="63DF976F" w14:textId="77777777" w:rsidR="00743229" w:rsidRPr="00042A3B" w:rsidRDefault="00743229" w:rsidP="00214938">
            <w:pPr>
              <w:jc w:val="center"/>
              <w:rPr>
                <w:rFonts w:ascii="Times New Roman" w:hAnsi="Times New Roman" w:cs="Times New Roman"/>
                <w:b/>
                <w:sz w:val="20"/>
                <w:szCs w:val="20"/>
                <w:lang w:val="mn-MN"/>
              </w:rPr>
            </w:pPr>
          </w:p>
        </w:tc>
        <w:tc>
          <w:tcPr>
            <w:tcW w:w="1344" w:type="dxa"/>
            <w:shd w:val="clear" w:color="auto" w:fill="DEEAF6" w:themeFill="accent1" w:themeFillTint="33"/>
            <w:vAlign w:val="center"/>
          </w:tcPr>
          <w:p w14:paraId="13C1792F" w14:textId="77777777" w:rsidR="00743229" w:rsidRPr="00042A3B" w:rsidRDefault="00743229" w:rsidP="00214938">
            <w:pPr>
              <w:jc w:val="center"/>
              <w:rPr>
                <w:rFonts w:ascii="Times New Roman" w:hAnsi="Times New Roman" w:cs="Times New Roman"/>
                <w:b/>
                <w:color w:val="000000"/>
                <w:sz w:val="20"/>
                <w:szCs w:val="20"/>
                <w:lang w:val="mn-MN"/>
              </w:rPr>
            </w:pPr>
            <w:r w:rsidRPr="00042A3B">
              <w:rPr>
                <w:rFonts w:ascii="Times New Roman" w:hAnsi="Times New Roman" w:cs="Times New Roman"/>
                <w:b/>
                <w:color w:val="000000"/>
                <w:sz w:val="20"/>
                <w:szCs w:val="20"/>
                <w:lang w:val="mn-MN"/>
              </w:rPr>
              <w:t>1,240,425</w:t>
            </w:r>
          </w:p>
        </w:tc>
      </w:tr>
    </w:tbl>
    <w:p w14:paraId="261DE558" w14:textId="5F360683" w:rsidR="00743229" w:rsidRPr="00042A3B" w:rsidRDefault="00EF613F" w:rsidP="008F573F">
      <w:pPr>
        <w:pStyle w:val="Caption"/>
        <w:spacing w:before="240" w:after="0"/>
        <w:jc w:val="right"/>
        <w:rPr>
          <w:rFonts w:ascii="Times New Roman" w:hAnsi="Times New Roman" w:cs="Times New Roman"/>
          <w:color w:val="auto"/>
          <w:sz w:val="20"/>
          <w:szCs w:val="20"/>
          <w:lang w:val="mn-MN"/>
        </w:rPr>
      </w:pPr>
      <w:bookmarkStart w:id="68" w:name="_Toc135506082"/>
      <w:r w:rsidRPr="00042A3B">
        <w:rPr>
          <w:rFonts w:ascii="Times New Roman" w:hAnsi="Times New Roman" w:cs="Times New Roman"/>
          <w:color w:val="auto"/>
          <w:sz w:val="20"/>
          <w:szCs w:val="20"/>
          <w:lang w:val="mn-MN"/>
        </w:rPr>
        <w:t xml:space="preserve">Хүснэгт </w:t>
      </w:r>
      <w:r w:rsidR="00105466" w:rsidRPr="00042A3B">
        <w:rPr>
          <w:rFonts w:ascii="Times New Roman" w:hAnsi="Times New Roman" w:cs="Times New Roman"/>
          <w:color w:val="auto"/>
          <w:sz w:val="20"/>
          <w:szCs w:val="20"/>
          <w:lang w:val="mn-MN"/>
        </w:rPr>
        <w:fldChar w:fldCharType="begin"/>
      </w:r>
      <w:r w:rsidR="00105466" w:rsidRPr="00042A3B">
        <w:rPr>
          <w:rFonts w:ascii="Times New Roman" w:hAnsi="Times New Roman" w:cs="Times New Roman"/>
          <w:color w:val="auto"/>
          <w:sz w:val="20"/>
          <w:szCs w:val="20"/>
          <w:lang w:val="mn-MN"/>
        </w:rPr>
        <w:instrText xml:space="preserve"> SEQ Хүснэгт \* ARABIC </w:instrText>
      </w:r>
      <w:r w:rsidR="00105466"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27</w:t>
      </w:r>
      <w:r w:rsidR="00105466"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АТГ-ын нэг албан хаагчид ногдох материаллаг зардал</w:t>
      </w:r>
      <w:bookmarkEnd w:id="68"/>
      <w:r w:rsidRPr="00042A3B">
        <w:rPr>
          <w:rFonts w:ascii="Times New Roman" w:hAnsi="Times New Roman" w:cs="Times New Roman"/>
          <w:color w:val="auto"/>
          <w:sz w:val="20"/>
          <w:szCs w:val="20"/>
          <w:lang w:val="mn-MN"/>
        </w:rPr>
        <w:t xml:space="preserve"> </w:t>
      </w:r>
    </w:p>
    <w:tbl>
      <w:tblPr>
        <w:tblStyle w:val="TableGrid3"/>
        <w:tblW w:w="9445" w:type="dxa"/>
        <w:tblLook w:val="04A0" w:firstRow="1" w:lastRow="0" w:firstColumn="1" w:lastColumn="0" w:noHBand="0" w:noVBand="1"/>
      </w:tblPr>
      <w:tblGrid>
        <w:gridCol w:w="6475"/>
        <w:gridCol w:w="2970"/>
      </w:tblGrid>
      <w:tr w:rsidR="00EF613F" w:rsidRPr="00042A3B" w14:paraId="18DA737A" w14:textId="77777777" w:rsidTr="008F573F">
        <w:tc>
          <w:tcPr>
            <w:tcW w:w="6475" w:type="dxa"/>
          </w:tcPr>
          <w:p w14:paraId="7F0178D4" w14:textId="77777777" w:rsidR="00EF613F" w:rsidRPr="00042A3B" w:rsidRDefault="00EF613F"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Зардлын нэр</w:t>
            </w:r>
          </w:p>
        </w:tc>
        <w:tc>
          <w:tcPr>
            <w:tcW w:w="2970" w:type="dxa"/>
          </w:tcPr>
          <w:p w14:paraId="74C085D0" w14:textId="0C03A36B" w:rsidR="00EF613F" w:rsidRPr="00042A3B" w:rsidRDefault="00EF613F"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Хэмжээ /төгрөг/сар</w:t>
            </w:r>
          </w:p>
        </w:tc>
      </w:tr>
      <w:tr w:rsidR="00EF613F" w:rsidRPr="00042A3B" w14:paraId="2A4244BC" w14:textId="77777777" w:rsidTr="008F573F">
        <w:tc>
          <w:tcPr>
            <w:tcW w:w="6475" w:type="dxa"/>
          </w:tcPr>
          <w:p w14:paraId="4D04EF4B" w14:textId="046E24BB" w:rsidR="00EF613F" w:rsidRPr="00042A3B" w:rsidRDefault="00EF613F"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Эд хогшил, урсгал засварын зардал</w:t>
            </w:r>
          </w:p>
        </w:tc>
        <w:tc>
          <w:tcPr>
            <w:tcW w:w="2970" w:type="dxa"/>
          </w:tcPr>
          <w:p w14:paraId="72A475A6" w14:textId="1BE1E040" w:rsidR="00EF613F" w:rsidRPr="00042A3B" w:rsidRDefault="00EF613F" w:rsidP="00214938">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105</w:t>
            </w:r>
            <w:r w:rsidR="00E04CA9" w:rsidRPr="00042A3B">
              <w:rPr>
                <w:rFonts w:ascii="Times New Roman" w:eastAsia="Microsoft YaHei" w:hAnsi="Times New Roman" w:cs="Times New Roman"/>
                <w:sz w:val="20"/>
                <w:szCs w:val="20"/>
                <w:lang w:val="mn-MN"/>
              </w:rPr>
              <w:t>,</w:t>
            </w:r>
            <w:r w:rsidRPr="00042A3B">
              <w:rPr>
                <w:rFonts w:ascii="Times New Roman" w:eastAsia="Microsoft YaHei" w:hAnsi="Times New Roman" w:cs="Times New Roman"/>
                <w:sz w:val="20"/>
                <w:szCs w:val="20"/>
                <w:lang w:val="mn-MN"/>
              </w:rPr>
              <w:t>862</w:t>
            </w:r>
          </w:p>
        </w:tc>
      </w:tr>
      <w:tr w:rsidR="00EF613F" w:rsidRPr="00042A3B" w14:paraId="634769F8" w14:textId="77777777" w:rsidTr="008F573F">
        <w:tc>
          <w:tcPr>
            <w:tcW w:w="6475" w:type="dxa"/>
          </w:tcPr>
          <w:p w14:paraId="79A31112" w14:textId="66C3C597" w:rsidR="00EF613F" w:rsidRPr="00042A3B" w:rsidRDefault="00EF613F"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Нормативт зардал</w:t>
            </w:r>
          </w:p>
        </w:tc>
        <w:tc>
          <w:tcPr>
            <w:tcW w:w="2970" w:type="dxa"/>
          </w:tcPr>
          <w:p w14:paraId="55B386CE" w14:textId="4364B31E" w:rsidR="00EF613F" w:rsidRPr="00042A3B" w:rsidRDefault="00EF613F" w:rsidP="00214938">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3</w:t>
            </w:r>
            <w:r w:rsidR="00E04CA9" w:rsidRPr="00042A3B">
              <w:rPr>
                <w:rFonts w:ascii="Times New Roman" w:eastAsia="Microsoft YaHei" w:hAnsi="Times New Roman" w:cs="Times New Roman"/>
                <w:sz w:val="20"/>
                <w:szCs w:val="20"/>
                <w:lang w:val="mn-MN"/>
              </w:rPr>
              <w:t>,</w:t>
            </w:r>
            <w:r w:rsidRPr="00042A3B">
              <w:rPr>
                <w:rFonts w:ascii="Times New Roman" w:eastAsia="Microsoft YaHei" w:hAnsi="Times New Roman" w:cs="Times New Roman"/>
                <w:sz w:val="20"/>
                <w:szCs w:val="20"/>
                <w:lang w:val="mn-MN"/>
              </w:rPr>
              <w:t>771</w:t>
            </w:r>
          </w:p>
        </w:tc>
      </w:tr>
      <w:tr w:rsidR="00EF613F" w:rsidRPr="00042A3B" w14:paraId="4177A424" w14:textId="77777777" w:rsidTr="008F573F">
        <w:tc>
          <w:tcPr>
            <w:tcW w:w="6475" w:type="dxa"/>
          </w:tcPr>
          <w:p w14:paraId="32DE81E2" w14:textId="65F48AAB" w:rsidR="00EF613F" w:rsidRPr="00042A3B" w:rsidRDefault="00EF613F"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Хангамж, бараа материалын зардал</w:t>
            </w:r>
          </w:p>
        </w:tc>
        <w:tc>
          <w:tcPr>
            <w:tcW w:w="2970" w:type="dxa"/>
          </w:tcPr>
          <w:p w14:paraId="5E216048" w14:textId="093864C3" w:rsidR="00EF613F" w:rsidRPr="00042A3B" w:rsidRDefault="00EF613F" w:rsidP="00214938">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132</w:t>
            </w:r>
            <w:r w:rsidR="00E04CA9" w:rsidRPr="00042A3B">
              <w:rPr>
                <w:rFonts w:ascii="Times New Roman" w:eastAsia="Microsoft YaHei" w:hAnsi="Times New Roman" w:cs="Times New Roman"/>
                <w:sz w:val="20"/>
                <w:szCs w:val="20"/>
                <w:lang w:val="mn-MN"/>
              </w:rPr>
              <w:t>,</w:t>
            </w:r>
            <w:r w:rsidRPr="00042A3B">
              <w:rPr>
                <w:rFonts w:ascii="Times New Roman" w:eastAsia="Microsoft YaHei" w:hAnsi="Times New Roman" w:cs="Times New Roman"/>
                <w:sz w:val="20"/>
                <w:szCs w:val="20"/>
                <w:lang w:val="mn-MN"/>
              </w:rPr>
              <w:t>392</w:t>
            </w:r>
          </w:p>
        </w:tc>
      </w:tr>
      <w:tr w:rsidR="00EF613F" w:rsidRPr="00042A3B" w14:paraId="1E94EE70" w14:textId="77777777" w:rsidTr="008F573F">
        <w:tc>
          <w:tcPr>
            <w:tcW w:w="6475" w:type="dxa"/>
          </w:tcPr>
          <w:p w14:paraId="7B9BDF4E" w14:textId="72E33C30" w:rsidR="00EF613F" w:rsidRPr="00042A3B" w:rsidRDefault="00EF613F"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Байр ашиглалттай холбоотой тогтмол зардал</w:t>
            </w:r>
          </w:p>
        </w:tc>
        <w:tc>
          <w:tcPr>
            <w:tcW w:w="2970" w:type="dxa"/>
          </w:tcPr>
          <w:p w14:paraId="25D2AF1F" w14:textId="537E3EAB" w:rsidR="00EF613F" w:rsidRPr="00042A3B" w:rsidRDefault="00EF613F" w:rsidP="00214938">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79</w:t>
            </w:r>
            <w:r w:rsidR="00E04CA9" w:rsidRPr="00042A3B">
              <w:rPr>
                <w:rFonts w:ascii="Times New Roman" w:eastAsia="Microsoft YaHei" w:hAnsi="Times New Roman" w:cs="Times New Roman"/>
                <w:sz w:val="20"/>
                <w:szCs w:val="20"/>
                <w:lang w:val="mn-MN"/>
              </w:rPr>
              <w:t>,</w:t>
            </w:r>
            <w:r w:rsidRPr="00042A3B">
              <w:rPr>
                <w:rFonts w:ascii="Times New Roman" w:eastAsia="Microsoft YaHei" w:hAnsi="Times New Roman" w:cs="Times New Roman"/>
                <w:sz w:val="20"/>
                <w:szCs w:val="20"/>
                <w:lang w:val="mn-MN"/>
              </w:rPr>
              <w:t>908</w:t>
            </w:r>
          </w:p>
        </w:tc>
      </w:tr>
      <w:tr w:rsidR="00EF613F" w:rsidRPr="00042A3B" w14:paraId="05C0BE59" w14:textId="77777777" w:rsidTr="008F573F">
        <w:tc>
          <w:tcPr>
            <w:tcW w:w="6475" w:type="dxa"/>
          </w:tcPr>
          <w:p w14:paraId="5898138D" w14:textId="641683EC" w:rsidR="00EF613F" w:rsidRPr="00042A3B" w:rsidRDefault="00EF613F"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Томилолт, зочны зардал</w:t>
            </w:r>
          </w:p>
        </w:tc>
        <w:tc>
          <w:tcPr>
            <w:tcW w:w="2970" w:type="dxa"/>
          </w:tcPr>
          <w:p w14:paraId="5D32ED26" w14:textId="2D36F7F2" w:rsidR="00EF613F" w:rsidRPr="00042A3B" w:rsidRDefault="00EF613F" w:rsidP="00214938">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241</w:t>
            </w:r>
            <w:r w:rsidR="00E04CA9" w:rsidRPr="00042A3B">
              <w:rPr>
                <w:rFonts w:ascii="Times New Roman" w:eastAsia="Microsoft YaHei" w:hAnsi="Times New Roman" w:cs="Times New Roman"/>
                <w:sz w:val="20"/>
                <w:szCs w:val="20"/>
                <w:lang w:val="mn-MN"/>
              </w:rPr>
              <w:t>,</w:t>
            </w:r>
            <w:r w:rsidRPr="00042A3B">
              <w:rPr>
                <w:rFonts w:ascii="Times New Roman" w:eastAsia="Microsoft YaHei" w:hAnsi="Times New Roman" w:cs="Times New Roman"/>
                <w:sz w:val="20"/>
                <w:szCs w:val="20"/>
                <w:lang w:val="mn-MN"/>
              </w:rPr>
              <w:t>691</w:t>
            </w:r>
          </w:p>
        </w:tc>
      </w:tr>
      <w:tr w:rsidR="00EF613F" w:rsidRPr="00042A3B" w14:paraId="42E7352E" w14:textId="77777777" w:rsidTr="008F573F">
        <w:tc>
          <w:tcPr>
            <w:tcW w:w="6475" w:type="dxa"/>
          </w:tcPr>
          <w:p w14:paraId="15F2AD84" w14:textId="4802B358" w:rsidR="00EF613F" w:rsidRPr="00042A3B" w:rsidRDefault="00EF613F"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Урсгал шилжүүлэг</w:t>
            </w:r>
          </w:p>
        </w:tc>
        <w:tc>
          <w:tcPr>
            <w:tcW w:w="2970" w:type="dxa"/>
          </w:tcPr>
          <w:p w14:paraId="19F764EA" w14:textId="30D2BFE1" w:rsidR="00EF613F" w:rsidRPr="00042A3B" w:rsidRDefault="00EF613F" w:rsidP="00214938">
            <w:pPr>
              <w:jc w:val="both"/>
              <w:rPr>
                <w:rFonts w:ascii="Times New Roman" w:eastAsia="Microsoft YaHei" w:hAnsi="Times New Roman" w:cs="Times New Roman"/>
                <w:sz w:val="20"/>
                <w:szCs w:val="20"/>
                <w:lang w:val="mn-MN"/>
              </w:rPr>
            </w:pPr>
            <w:r w:rsidRPr="00042A3B">
              <w:rPr>
                <w:rFonts w:ascii="Times New Roman" w:eastAsia="Microsoft YaHei" w:hAnsi="Times New Roman" w:cs="Times New Roman"/>
                <w:sz w:val="20"/>
                <w:szCs w:val="20"/>
                <w:lang w:val="mn-MN"/>
              </w:rPr>
              <w:t>153</w:t>
            </w:r>
            <w:r w:rsidR="00E04CA9" w:rsidRPr="00042A3B">
              <w:rPr>
                <w:rFonts w:ascii="Times New Roman" w:eastAsia="Microsoft YaHei" w:hAnsi="Times New Roman" w:cs="Times New Roman"/>
                <w:sz w:val="20"/>
                <w:szCs w:val="20"/>
                <w:lang w:val="mn-MN"/>
              </w:rPr>
              <w:t>,</w:t>
            </w:r>
            <w:r w:rsidRPr="00042A3B">
              <w:rPr>
                <w:rFonts w:ascii="Times New Roman" w:eastAsia="Microsoft YaHei" w:hAnsi="Times New Roman" w:cs="Times New Roman"/>
                <w:sz w:val="20"/>
                <w:szCs w:val="20"/>
                <w:lang w:val="mn-MN"/>
              </w:rPr>
              <w:t>490</w:t>
            </w:r>
          </w:p>
        </w:tc>
      </w:tr>
      <w:tr w:rsidR="001C19A1" w:rsidRPr="00042A3B" w14:paraId="1023AB21" w14:textId="77777777" w:rsidTr="008F573F">
        <w:tc>
          <w:tcPr>
            <w:tcW w:w="6475" w:type="dxa"/>
          </w:tcPr>
          <w:p w14:paraId="020F9714" w14:textId="2F3B7C2C" w:rsidR="001C19A1" w:rsidRPr="00042A3B" w:rsidRDefault="001C19A1"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Нийт</w:t>
            </w:r>
          </w:p>
        </w:tc>
        <w:tc>
          <w:tcPr>
            <w:tcW w:w="2970" w:type="dxa"/>
          </w:tcPr>
          <w:p w14:paraId="2B239BFB" w14:textId="2017E0B9" w:rsidR="001C19A1" w:rsidRPr="00042A3B" w:rsidRDefault="001C19A1" w:rsidP="00214938">
            <w:pPr>
              <w:jc w:val="both"/>
              <w:rPr>
                <w:rFonts w:ascii="Times New Roman" w:hAnsi="Times New Roman" w:cs="Times New Roman"/>
                <w:b/>
                <w:color w:val="000000"/>
                <w:sz w:val="20"/>
                <w:szCs w:val="20"/>
                <w:lang w:val="mn-MN"/>
              </w:rPr>
            </w:pPr>
            <w:r w:rsidRPr="00042A3B">
              <w:rPr>
                <w:rFonts w:ascii="Times New Roman" w:hAnsi="Times New Roman" w:cs="Times New Roman"/>
                <w:b/>
                <w:color w:val="000000"/>
                <w:sz w:val="20"/>
                <w:szCs w:val="20"/>
                <w:lang w:val="mn-MN"/>
              </w:rPr>
              <w:t>717</w:t>
            </w:r>
            <w:r w:rsidR="00E04CA9" w:rsidRPr="00042A3B">
              <w:rPr>
                <w:rFonts w:ascii="Times New Roman" w:hAnsi="Times New Roman" w:cs="Times New Roman"/>
                <w:b/>
                <w:color w:val="000000"/>
                <w:sz w:val="20"/>
                <w:szCs w:val="20"/>
                <w:lang w:val="mn-MN"/>
              </w:rPr>
              <w:t>,</w:t>
            </w:r>
            <w:r w:rsidRPr="00042A3B">
              <w:rPr>
                <w:rFonts w:ascii="Times New Roman" w:hAnsi="Times New Roman" w:cs="Times New Roman"/>
                <w:b/>
                <w:color w:val="000000"/>
                <w:sz w:val="20"/>
                <w:szCs w:val="20"/>
                <w:lang w:val="mn-MN"/>
              </w:rPr>
              <w:t>114</w:t>
            </w:r>
          </w:p>
        </w:tc>
      </w:tr>
    </w:tbl>
    <w:p w14:paraId="7B9E326D" w14:textId="1473AD13" w:rsidR="00EF613F" w:rsidRPr="00042A3B" w:rsidRDefault="001C19A1" w:rsidP="00214938">
      <w:pPr>
        <w:pStyle w:val="Caption"/>
        <w:spacing w:before="240" w:after="0"/>
        <w:jc w:val="right"/>
        <w:rPr>
          <w:rFonts w:ascii="Times New Roman" w:hAnsi="Times New Roman" w:cs="Times New Roman"/>
          <w:color w:val="auto"/>
          <w:sz w:val="20"/>
          <w:szCs w:val="20"/>
          <w:lang w:val="mn-MN"/>
        </w:rPr>
      </w:pPr>
      <w:bookmarkStart w:id="69" w:name="_Toc135506083"/>
      <w:r w:rsidRPr="00042A3B">
        <w:rPr>
          <w:rFonts w:ascii="Times New Roman" w:hAnsi="Times New Roman" w:cs="Times New Roman"/>
          <w:color w:val="auto"/>
          <w:sz w:val="20"/>
          <w:szCs w:val="20"/>
          <w:lang w:val="mn-MN"/>
        </w:rPr>
        <w:t xml:space="preserve">Хүснэгт </w:t>
      </w:r>
      <w:r w:rsidR="00105466" w:rsidRPr="00042A3B">
        <w:rPr>
          <w:rFonts w:ascii="Times New Roman" w:hAnsi="Times New Roman" w:cs="Times New Roman"/>
          <w:color w:val="auto"/>
          <w:sz w:val="20"/>
          <w:szCs w:val="20"/>
          <w:lang w:val="mn-MN"/>
        </w:rPr>
        <w:fldChar w:fldCharType="begin"/>
      </w:r>
      <w:r w:rsidR="00105466" w:rsidRPr="00042A3B">
        <w:rPr>
          <w:rFonts w:ascii="Times New Roman" w:hAnsi="Times New Roman" w:cs="Times New Roman"/>
          <w:color w:val="auto"/>
          <w:sz w:val="20"/>
          <w:szCs w:val="20"/>
          <w:lang w:val="mn-MN"/>
        </w:rPr>
        <w:instrText xml:space="preserve"> SEQ Хүснэгт \* ARABIC </w:instrText>
      </w:r>
      <w:r w:rsidR="00105466"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28</w:t>
      </w:r>
      <w:r w:rsidR="00105466"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ОНЗ-ийн нэг ажилтны хүний нөөцийн нийт зардал</w:t>
      </w:r>
      <w:bookmarkEnd w:id="69"/>
    </w:p>
    <w:tbl>
      <w:tblPr>
        <w:tblStyle w:val="TableGrid7"/>
        <w:tblW w:w="9426" w:type="dxa"/>
        <w:tblLook w:val="04A0" w:firstRow="1" w:lastRow="0" w:firstColumn="1" w:lastColumn="0" w:noHBand="0" w:noVBand="1"/>
      </w:tblPr>
      <w:tblGrid>
        <w:gridCol w:w="2216"/>
        <w:gridCol w:w="1565"/>
        <w:gridCol w:w="1251"/>
        <w:gridCol w:w="1434"/>
        <w:gridCol w:w="1449"/>
        <w:gridCol w:w="1511"/>
      </w:tblGrid>
      <w:tr w:rsidR="001C19A1" w:rsidRPr="00042A3B" w14:paraId="1DC8EADF" w14:textId="77777777" w:rsidTr="00F04A2E">
        <w:tc>
          <w:tcPr>
            <w:tcW w:w="2216" w:type="dxa"/>
            <w:shd w:val="clear" w:color="auto" w:fill="DEEAF6" w:themeFill="accent1" w:themeFillTint="33"/>
            <w:vAlign w:val="center"/>
          </w:tcPr>
          <w:p w14:paraId="39A6AA38" w14:textId="77777777" w:rsidR="001C19A1" w:rsidRPr="00042A3B" w:rsidRDefault="001C19A1" w:rsidP="00214938">
            <w:pPr>
              <w:autoSpaceDE w:val="0"/>
              <w:autoSpaceDN w:val="0"/>
              <w:adjustRightInd w:val="0"/>
              <w:jc w:val="center"/>
              <w:rPr>
                <w:rFonts w:ascii="Times New Roman" w:eastAsia="Verdana" w:hAnsi="Times New Roman" w:cs="Times New Roman"/>
                <w:b/>
                <w:bCs/>
                <w:sz w:val="20"/>
                <w:szCs w:val="20"/>
                <w:lang w:val="mn-MN"/>
              </w:rPr>
            </w:pPr>
            <w:bookmarkStart w:id="70" w:name="_Hlk135486893"/>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49DCED60" w14:textId="77777777" w:rsidR="001C19A1" w:rsidRPr="00042A3B" w:rsidRDefault="001C19A1"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3B8B5D35" w14:textId="77777777" w:rsidR="001C19A1" w:rsidRPr="00042A3B" w:rsidRDefault="001C19A1"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6C839238" w14:textId="77777777" w:rsidR="001C19A1" w:rsidRPr="00042A3B" w:rsidRDefault="001C19A1"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9" w:type="dxa"/>
            <w:shd w:val="clear" w:color="auto" w:fill="DEEAF6" w:themeFill="accent1" w:themeFillTint="33"/>
            <w:vAlign w:val="center"/>
          </w:tcPr>
          <w:p w14:paraId="0E8D51A1" w14:textId="77777777" w:rsidR="001C19A1" w:rsidRPr="00042A3B" w:rsidRDefault="001C19A1"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1" w:type="dxa"/>
            <w:shd w:val="clear" w:color="auto" w:fill="DEEAF6" w:themeFill="accent1" w:themeFillTint="33"/>
          </w:tcPr>
          <w:p w14:paraId="5E813486" w14:textId="77777777" w:rsidR="001C19A1" w:rsidRPr="00042A3B" w:rsidRDefault="001C19A1"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1C19A1" w:rsidRPr="00042A3B" w14:paraId="1EC70554" w14:textId="77777777" w:rsidTr="00F04A2E">
        <w:trPr>
          <w:trHeight w:val="548"/>
        </w:trPr>
        <w:tc>
          <w:tcPr>
            <w:tcW w:w="2216" w:type="dxa"/>
            <w:vAlign w:val="center"/>
          </w:tcPr>
          <w:p w14:paraId="3FE73FF5" w14:textId="550508A3" w:rsidR="001C19A1" w:rsidRPr="00042A3B" w:rsidRDefault="008F573F"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
                <w:sz w:val="20"/>
                <w:szCs w:val="20"/>
                <w:lang w:val="mn-MN"/>
              </w:rPr>
              <w:t>ОНЗ-ийн ажилтан</w:t>
            </w:r>
          </w:p>
        </w:tc>
        <w:tc>
          <w:tcPr>
            <w:tcW w:w="1565" w:type="dxa"/>
            <w:vAlign w:val="center"/>
          </w:tcPr>
          <w:p w14:paraId="258D76C4" w14:textId="7ABF4D03" w:rsidR="001C19A1" w:rsidRPr="00042A3B" w:rsidRDefault="001C19A1"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51" w:type="dxa"/>
            <w:vAlign w:val="center"/>
          </w:tcPr>
          <w:p w14:paraId="3F121219" w14:textId="5451B909" w:rsidR="001C19A1" w:rsidRPr="00042A3B" w:rsidRDefault="001C19A1"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color w:val="000000"/>
                <w:sz w:val="20"/>
                <w:szCs w:val="20"/>
                <w:lang w:val="mn-MN"/>
              </w:rPr>
              <w:t>1,240,425</w:t>
            </w:r>
          </w:p>
        </w:tc>
        <w:tc>
          <w:tcPr>
            <w:tcW w:w="1434" w:type="dxa"/>
            <w:vAlign w:val="center"/>
          </w:tcPr>
          <w:p w14:paraId="334D1B34" w14:textId="3E5E132E" w:rsidR="001C19A1" w:rsidRPr="00042A3B" w:rsidRDefault="001C19A1"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color w:val="000000"/>
                <w:sz w:val="20"/>
                <w:szCs w:val="20"/>
                <w:lang w:val="mn-MN"/>
              </w:rPr>
              <w:t>717</w:t>
            </w:r>
            <w:r w:rsidR="004333B7" w:rsidRPr="00042A3B">
              <w:rPr>
                <w:rFonts w:ascii="Times New Roman" w:hAnsi="Times New Roman" w:cs="Times New Roman"/>
                <w:color w:val="000000"/>
                <w:sz w:val="20"/>
                <w:szCs w:val="20"/>
                <w:lang w:val="mn-MN"/>
              </w:rPr>
              <w:t>,</w:t>
            </w:r>
            <w:r w:rsidRPr="00042A3B">
              <w:rPr>
                <w:rFonts w:ascii="Times New Roman" w:hAnsi="Times New Roman" w:cs="Times New Roman"/>
                <w:color w:val="000000"/>
                <w:sz w:val="20"/>
                <w:szCs w:val="20"/>
                <w:lang w:val="mn-MN"/>
              </w:rPr>
              <w:t>114</w:t>
            </w:r>
          </w:p>
        </w:tc>
        <w:tc>
          <w:tcPr>
            <w:tcW w:w="1449" w:type="dxa"/>
            <w:shd w:val="clear" w:color="auto" w:fill="DEEAF6" w:themeFill="accent1" w:themeFillTint="33"/>
            <w:vAlign w:val="center"/>
          </w:tcPr>
          <w:p w14:paraId="301976BA" w14:textId="161F0CF1" w:rsidR="001C19A1" w:rsidRPr="00042A3B" w:rsidRDefault="001C19A1"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1,957,539</w:t>
            </w:r>
          </w:p>
        </w:tc>
        <w:tc>
          <w:tcPr>
            <w:tcW w:w="1511" w:type="dxa"/>
            <w:shd w:val="clear" w:color="auto" w:fill="DEEAF6" w:themeFill="accent1" w:themeFillTint="33"/>
            <w:vAlign w:val="center"/>
          </w:tcPr>
          <w:p w14:paraId="5BEC996E" w14:textId="6BEB3063" w:rsidR="001C19A1" w:rsidRPr="00042A3B" w:rsidRDefault="001C19A1"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23,490,468</w:t>
            </w:r>
          </w:p>
        </w:tc>
      </w:tr>
    </w:tbl>
    <w:bookmarkEnd w:id="70"/>
    <w:p w14:paraId="20710DFF" w14:textId="791A4252" w:rsidR="002A4F2B" w:rsidRPr="00042A3B" w:rsidRDefault="003F5E00"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Дээрхээс харахад АТҮХ төслийн 3.1.3 дахь арга хэмжээнд тусгасан ОНЗ-ийг ажилтантай болгох арга хэмжээ нь ажилтны цалингийн зардлыг төрийн үйлчилгээний албан хаагчийн дундаж цалин, материаллаг зардлыг АТГ-ын нэг албан хаагчид ногдох зардлын </w:t>
      </w:r>
      <w:r w:rsidRPr="00042A3B">
        <w:rPr>
          <w:rFonts w:ascii="Times New Roman" w:hAnsi="Times New Roman" w:cs="Times New Roman"/>
          <w:sz w:val="24"/>
          <w:szCs w:val="24"/>
          <w:lang w:val="mn-MN"/>
        </w:rPr>
        <w:lastRenderedPageBreak/>
        <w:t xml:space="preserve">хэмжээгээр тооцох тохиолдолд нэг жилд дунджаар </w:t>
      </w:r>
      <w:r w:rsidRPr="00042A3B">
        <w:rPr>
          <w:rFonts w:ascii="Times New Roman" w:eastAsia="Verdana" w:hAnsi="Times New Roman" w:cs="Times New Roman"/>
          <w:b/>
          <w:bCs/>
          <w:sz w:val="24"/>
          <w:szCs w:val="24"/>
          <w:lang w:val="mn-MN"/>
        </w:rPr>
        <w:t>23,490,468</w:t>
      </w:r>
      <w:r w:rsidRPr="00042A3B">
        <w:rPr>
          <w:rFonts w:ascii="Times New Roman" w:eastAsia="Verdana" w:hAnsi="Times New Roman" w:cs="Times New Roman"/>
          <w:bCs/>
          <w:sz w:val="24"/>
          <w:szCs w:val="24"/>
          <w:lang w:val="mn-MN"/>
        </w:rPr>
        <w:t xml:space="preserve"> төгрөгийн ачаал</w:t>
      </w:r>
      <w:r w:rsidR="008F573F" w:rsidRPr="00042A3B">
        <w:rPr>
          <w:rFonts w:ascii="Times New Roman" w:eastAsia="Verdana" w:hAnsi="Times New Roman" w:cs="Times New Roman"/>
          <w:bCs/>
          <w:sz w:val="24"/>
          <w:szCs w:val="24"/>
          <w:lang w:val="mn-MN"/>
        </w:rPr>
        <w:t>лыг</w:t>
      </w:r>
      <w:r w:rsidRPr="00042A3B">
        <w:rPr>
          <w:rFonts w:ascii="Times New Roman" w:eastAsia="Verdana" w:hAnsi="Times New Roman" w:cs="Times New Roman"/>
          <w:bCs/>
          <w:sz w:val="24"/>
          <w:szCs w:val="24"/>
          <w:lang w:val="mn-MN"/>
        </w:rPr>
        <w:t xml:space="preserve"> төрд үүсгэх төлөвтэй байна. </w:t>
      </w:r>
    </w:p>
    <w:p w14:paraId="1C238AF7" w14:textId="3D553688" w:rsidR="00003C1C" w:rsidRPr="00042A3B" w:rsidRDefault="002A4F2B"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Авлигын эсрэг хууль тогтоомжийг хэрэгжүүлэгч АТГ-ын үйл ажиллагаанд зөвлөмж өгөх чиг үүрэг бүхий ОНЗ нь АТГ-ын дэргэд байрлаж, түүнээс санхүүжиж байгаа нь хараат бус байдалд нөлөөлөх эрсдэлтэй байгааг анхаарч төсөв, үйл ажиллагааны хувьд АТГ-т аль болох хамааралгүй болгох</w:t>
      </w:r>
      <w:r w:rsidR="003F5E00" w:rsidRPr="00042A3B">
        <w:rPr>
          <w:rFonts w:ascii="Times New Roman" w:hAnsi="Times New Roman" w:cs="Times New Roman"/>
          <w:sz w:val="24"/>
          <w:szCs w:val="24"/>
          <w:lang w:val="mn-MN"/>
        </w:rPr>
        <w:t>, ОНЗ-өөс хэрэгжүүлж буй үйл ажиллагааг цэгцтэй, нэгдсэн байдлаар олон нийтэд хүргэх замаар АТҮХ төсөлд тусгасан иргэд, ИНБ-уудын оролцоог</w:t>
      </w:r>
      <w:r w:rsidR="002F6933" w:rsidRPr="00042A3B">
        <w:rPr>
          <w:rFonts w:ascii="Times New Roman" w:hAnsi="Times New Roman" w:cs="Times New Roman"/>
          <w:sz w:val="24"/>
          <w:szCs w:val="24"/>
          <w:lang w:val="mn-MN"/>
        </w:rPr>
        <w:t>, хяналтыг</w:t>
      </w:r>
      <w:r w:rsidR="003F5E00" w:rsidRPr="00042A3B">
        <w:rPr>
          <w:rFonts w:ascii="Times New Roman" w:hAnsi="Times New Roman" w:cs="Times New Roman"/>
          <w:sz w:val="24"/>
          <w:szCs w:val="24"/>
          <w:lang w:val="mn-MN"/>
        </w:rPr>
        <w:t xml:space="preserve"> нэмэгдүүлэхэд </w:t>
      </w:r>
      <w:r w:rsidR="002F6933" w:rsidRPr="00042A3B">
        <w:rPr>
          <w:rFonts w:ascii="Times New Roman" w:hAnsi="Times New Roman" w:cs="Times New Roman"/>
          <w:sz w:val="24"/>
          <w:szCs w:val="24"/>
          <w:lang w:val="mn-MN"/>
        </w:rPr>
        <w:t>ч</w:t>
      </w:r>
      <w:r w:rsidR="003F5E00" w:rsidRPr="00042A3B">
        <w:rPr>
          <w:rFonts w:ascii="Times New Roman" w:hAnsi="Times New Roman" w:cs="Times New Roman"/>
          <w:sz w:val="24"/>
          <w:szCs w:val="24"/>
          <w:lang w:val="mn-MN"/>
        </w:rPr>
        <w:t xml:space="preserve">иглэсэн олон арга хэмжээг хэрэгжүүлэх нөхцөл дээшилнэ гэж үзэж байна. </w:t>
      </w:r>
    </w:p>
    <w:p w14:paraId="70952933" w14:textId="513455B7" w:rsidR="00003C1C" w:rsidRPr="00042A3B" w:rsidRDefault="009969BD" w:rsidP="0017408A">
      <w:pPr>
        <w:pStyle w:val="Heading3"/>
        <w:numPr>
          <w:ilvl w:val="2"/>
          <w:numId w:val="3"/>
        </w:numPr>
        <w:spacing w:after="240"/>
        <w:jc w:val="both"/>
        <w:rPr>
          <w:rFonts w:ascii="Times New Roman" w:hAnsi="Times New Roman" w:cs="Times New Roman"/>
          <w:b/>
          <w:color w:val="auto"/>
          <w:lang w:val="mn-MN"/>
        </w:rPr>
      </w:pPr>
      <w:bookmarkStart w:id="71" w:name="_Toc135505812"/>
      <w:r w:rsidRPr="00042A3B">
        <w:rPr>
          <w:rFonts w:ascii="Times New Roman" w:hAnsi="Times New Roman" w:cs="Times New Roman"/>
          <w:b/>
          <w:color w:val="auto"/>
          <w:lang w:val="mn-MN"/>
        </w:rPr>
        <w:t xml:space="preserve">Арга, аргачлал, шалгуур, арга зүй, гарын авлага зэрэг хэрэглэгдэхүүн боловсруулахтай </w:t>
      </w:r>
      <w:r w:rsidR="00003C1C" w:rsidRPr="00042A3B">
        <w:rPr>
          <w:rFonts w:ascii="Times New Roman" w:hAnsi="Times New Roman" w:cs="Times New Roman"/>
          <w:b/>
          <w:color w:val="auto"/>
          <w:lang w:val="mn-MN"/>
        </w:rPr>
        <w:t>холбоотой үүсэх зардал</w:t>
      </w:r>
      <w:bookmarkEnd w:id="71"/>
      <w:r w:rsidR="00003C1C" w:rsidRPr="00042A3B">
        <w:rPr>
          <w:rFonts w:ascii="Times New Roman" w:hAnsi="Times New Roman" w:cs="Times New Roman"/>
          <w:b/>
          <w:color w:val="auto"/>
          <w:lang w:val="mn-MN"/>
        </w:rPr>
        <w:t xml:space="preserve"> </w:t>
      </w:r>
    </w:p>
    <w:p w14:paraId="35B3F43B" w14:textId="799D4479" w:rsidR="003B5926" w:rsidRPr="00042A3B" w:rsidRDefault="003F5E00"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Олон улсын зөвлөмж, жишиг, сайн туршлагыг үндэслэн Авлигатай тэмцэх газрын дэргэдэх Олон нийтийн зөвлөлийн чиг үүрэг, эрх хэмжээ, бүтцийг оновчтой тодорхойлж, олон нийтийг төлөөлөх боломж, нөхцөлийг хангасан журмыг боловсронгуй болгох зорилтын 3.1.2 дахь арга хэмжээнд ОНЗ-ийн гишүүнд тавигдах шалгуур үзүүлэлтийг тодорхойлох</w:t>
      </w:r>
      <w:r w:rsidR="00126E64" w:rsidRPr="00042A3B">
        <w:rPr>
          <w:rFonts w:ascii="Times New Roman" w:hAnsi="Times New Roman" w:cs="Times New Roman"/>
          <w:sz w:val="24"/>
          <w:szCs w:val="24"/>
          <w:lang w:val="mn-MN"/>
        </w:rPr>
        <w:t>, гишүүнд нэр дэвшүүлэх, сонгон шалгаруулалтын нээлттэй, ил тод болгох</w:t>
      </w:r>
      <w:r w:rsidRPr="00042A3B">
        <w:rPr>
          <w:rFonts w:ascii="Times New Roman" w:hAnsi="Times New Roman" w:cs="Times New Roman"/>
          <w:sz w:val="24"/>
          <w:szCs w:val="24"/>
          <w:lang w:val="mn-MN"/>
        </w:rPr>
        <w:t xml:space="preserve"> үйл ажиллагааг тусгажээ. </w:t>
      </w:r>
    </w:p>
    <w:p w14:paraId="78F71844" w14:textId="7A47D6DE" w:rsidR="009969BD" w:rsidRPr="00042A3B" w:rsidRDefault="009969BD" w:rsidP="00214938">
      <w:pPr>
        <w:spacing w:after="0" w:line="240" w:lineRule="auto"/>
        <w:ind w:firstLine="720"/>
        <w:jc w:val="right"/>
        <w:rPr>
          <w:rFonts w:ascii="Times New Roman" w:hAnsi="Times New Roman" w:cs="Times New Roman"/>
          <w:i/>
          <w:sz w:val="20"/>
          <w:szCs w:val="20"/>
          <w:lang w:val="mn-MN"/>
        </w:rPr>
      </w:pPr>
      <w:bookmarkStart w:id="72" w:name="_Toc135507536"/>
      <w:r w:rsidRPr="00042A3B">
        <w:rPr>
          <w:rFonts w:ascii="Times New Roman" w:hAnsi="Times New Roman" w:cs="Times New Roman"/>
          <w:i/>
          <w:sz w:val="20"/>
          <w:szCs w:val="20"/>
          <w:lang w:val="mn-MN"/>
        </w:rPr>
        <w:t xml:space="preserve">Дүрс </w:t>
      </w:r>
      <w:r w:rsidR="00D03C4A" w:rsidRPr="00042A3B">
        <w:rPr>
          <w:rFonts w:ascii="Times New Roman" w:hAnsi="Times New Roman" w:cs="Times New Roman"/>
          <w:i/>
          <w:sz w:val="20"/>
          <w:szCs w:val="20"/>
          <w:lang w:val="mn-MN"/>
        </w:rPr>
        <w:fldChar w:fldCharType="begin"/>
      </w:r>
      <w:r w:rsidR="00D03C4A" w:rsidRPr="00042A3B">
        <w:rPr>
          <w:rFonts w:ascii="Times New Roman" w:hAnsi="Times New Roman" w:cs="Times New Roman"/>
          <w:i/>
          <w:sz w:val="20"/>
          <w:szCs w:val="20"/>
          <w:lang w:val="mn-MN"/>
        </w:rPr>
        <w:instrText xml:space="preserve"> SEQ Дүрс \* ARABIC </w:instrText>
      </w:r>
      <w:r w:rsidR="00D03C4A" w:rsidRPr="00042A3B">
        <w:rPr>
          <w:rFonts w:ascii="Times New Roman" w:hAnsi="Times New Roman" w:cs="Times New Roman"/>
          <w:i/>
          <w:sz w:val="20"/>
          <w:szCs w:val="20"/>
          <w:lang w:val="mn-MN"/>
        </w:rPr>
        <w:fldChar w:fldCharType="separate"/>
      </w:r>
      <w:r w:rsidR="008859B4" w:rsidRPr="00042A3B">
        <w:rPr>
          <w:rFonts w:ascii="Times New Roman" w:hAnsi="Times New Roman" w:cs="Times New Roman"/>
          <w:i/>
          <w:noProof/>
          <w:sz w:val="20"/>
          <w:szCs w:val="20"/>
          <w:lang w:val="mn-MN"/>
        </w:rPr>
        <w:t>5</w:t>
      </w:r>
      <w:r w:rsidR="00D03C4A" w:rsidRPr="00042A3B">
        <w:rPr>
          <w:rFonts w:ascii="Times New Roman" w:hAnsi="Times New Roman" w:cs="Times New Roman"/>
          <w:i/>
          <w:noProof/>
          <w:sz w:val="20"/>
          <w:szCs w:val="20"/>
          <w:lang w:val="mn-MN"/>
        </w:rPr>
        <w:fldChar w:fldCharType="end"/>
      </w:r>
      <w:r w:rsidRPr="00042A3B">
        <w:rPr>
          <w:rFonts w:ascii="Times New Roman" w:hAnsi="Times New Roman" w:cs="Times New Roman"/>
          <w:i/>
          <w:sz w:val="20"/>
          <w:szCs w:val="20"/>
          <w:lang w:val="mn-MN"/>
        </w:rPr>
        <w:t xml:space="preserve"> Зорилт 3-ын хүрээнд шалгуур боловсруулахтай холбоотой үүсэх зардал агуулсан заалт</w:t>
      </w:r>
      <w:bookmarkEnd w:id="72"/>
    </w:p>
    <w:p w14:paraId="483E3F20" w14:textId="4CF0465E" w:rsidR="00003C1C" w:rsidRPr="00042A3B" w:rsidRDefault="00003C1C"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38C873DE" wp14:editId="6BB43498">
            <wp:extent cx="5953125" cy="1105231"/>
            <wp:effectExtent l="0" t="0" r="9525" b="1905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86B5A56" w14:textId="41F7D35C" w:rsidR="003B5926" w:rsidRPr="00042A3B" w:rsidRDefault="003B5926"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Хэрэв шалгуур үзүүлэлтийг тодорхойлох ажлыг ОНЗ-ийн орон тооны бус гишүүд сайн дурын үндсэн дээр боловсруулахгүй тохиолдолд энэ ажлыг бусдаар гэрээлэн гүйцэтгүүлэх тул зардал үүсгэх боломжтой гэж үзсэн. Шалгуур боловсруулах этгээдтэй гэрээ байгуулах үйл ажиллагаа</w:t>
      </w:r>
      <w:r w:rsidR="004F039D" w:rsidRPr="00042A3B">
        <w:rPr>
          <w:rFonts w:ascii="Times New Roman" w:hAnsi="Times New Roman" w:cs="Times New Roman"/>
          <w:sz w:val="24"/>
          <w:szCs w:val="24"/>
          <w:lang w:val="mn-MN"/>
        </w:rPr>
        <w:t xml:space="preserve"> 8 жилд 1 хийгдэх тул х</w:t>
      </w:r>
      <w:r w:rsidRPr="00042A3B">
        <w:rPr>
          <w:rFonts w:ascii="Times New Roman" w:hAnsi="Times New Roman" w:cs="Times New Roman"/>
          <w:sz w:val="24"/>
          <w:szCs w:val="24"/>
          <w:lang w:val="mn-MN"/>
        </w:rPr>
        <w:t>үний нөөцийн хэрэгцээ</w:t>
      </w:r>
      <w:r w:rsidRPr="00042A3B">
        <w:rPr>
          <w:rStyle w:val="FootnoteReference"/>
          <w:rFonts w:ascii="Times New Roman" w:hAnsi="Times New Roman" w:cs="Times New Roman"/>
          <w:sz w:val="24"/>
          <w:szCs w:val="24"/>
          <w:lang w:val="mn-MN"/>
        </w:rPr>
        <w:footnoteReference w:id="87"/>
      </w:r>
      <w:r w:rsidRPr="00042A3B">
        <w:rPr>
          <w:rFonts w:ascii="Times New Roman" w:hAnsi="Times New Roman" w:cs="Times New Roman"/>
          <w:sz w:val="24"/>
          <w:szCs w:val="24"/>
          <w:lang w:val="mn-MN"/>
        </w:rPr>
        <w:t xml:space="preserve"> үүсэх</w:t>
      </w:r>
      <w:r w:rsidR="004F039D" w:rsidRPr="00042A3B">
        <w:rPr>
          <w:rFonts w:ascii="Times New Roman" w:hAnsi="Times New Roman" w:cs="Times New Roman"/>
          <w:sz w:val="24"/>
          <w:szCs w:val="24"/>
          <w:lang w:val="mn-MN"/>
        </w:rPr>
        <w:t xml:space="preserve">гүй, зардал </w:t>
      </w:r>
      <w:r w:rsidRPr="00042A3B">
        <w:rPr>
          <w:rFonts w:ascii="Times New Roman" w:hAnsi="Times New Roman" w:cs="Times New Roman"/>
          <w:sz w:val="24"/>
          <w:szCs w:val="24"/>
          <w:lang w:val="mn-MN"/>
        </w:rPr>
        <w:t>гарахгүй. Харин гэрээний үнийн дүн нь төрд ачаалал үүсгэх бөгөөд дунджаар 36,411,128 төгрөгийн ачаалал төрд үүсгэх магадлалтай</w:t>
      </w:r>
    </w:p>
    <w:p w14:paraId="39755B4D" w14:textId="05974437" w:rsidR="003B5926" w:rsidRPr="00042A3B" w:rsidRDefault="003B5926" w:rsidP="00214938">
      <w:pPr>
        <w:pStyle w:val="Caption"/>
        <w:spacing w:after="0"/>
        <w:jc w:val="right"/>
        <w:rPr>
          <w:rFonts w:ascii="Times New Roman" w:hAnsi="Times New Roman" w:cs="Times New Roman"/>
          <w:color w:val="auto"/>
          <w:sz w:val="20"/>
          <w:szCs w:val="20"/>
          <w:lang w:val="mn-MN"/>
        </w:rPr>
      </w:pPr>
      <w:bookmarkStart w:id="73" w:name="_Toc135506084"/>
      <w:r w:rsidRPr="00042A3B">
        <w:rPr>
          <w:rFonts w:ascii="Times New Roman" w:hAnsi="Times New Roman" w:cs="Times New Roman"/>
          <w:color w:val="auto"/>
          <w:sz w:val="20"/>
          <w:szCs w:val="20"/>
          <w:lang w:val="mn-MN"/>
        </w:rPr>
        <w:t xml:space="preserve">Хүснэгт </w:t>
      </w:r>
      <w:r w:rsidR="00105466" w:rsidRPr="00042A3B">
        <w:rPr>
          <w:rFonts w:ascii="Times New Roman" w:hAnsi="Times New Roman" w:cs="Times New Roman"/>
          <w:color w:val="auto"/>
          <w:sz w:val="20"/>
          <w:szCs w:val="20"/>
          <w:lang w:val="mn-MN"/>
        </w:rPr>
        <w:fldChar w:fldCharType="begin"/>
      </w:r>
      <w:r w:rsidR="00105466" w:rsidRPr="00042A3B">
        <w:rPr>
          <w:rFonts w:ascii="Times New Roman" w:hAnsi="Times New Roman" w:cs="Times New Roman"/>
          <w:color w:val="auto"/>
          <w:sz w:val="20"/>
          <w:szCs w:val="20"/>
          <w:lang w:val="mn-MN"/>
        </w:rPr>
        <w:instrText xml:space="preserve"> SEQ Хүснэгт \* ARABIC </w:instrText>
      </w:r>
      <w:r w:rsidR="00105466"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29</w:t>
      </w:r>
      <w:r w:rsidR="00105466"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ОНЗ-ийн гишүүнд тавигдах шалгуур боловсруулах</w:t>
      </w:r>
      <w:bookmarkEnd w:id="73"/>
    </w:p>
    <w:tbl>
      <w:tblPr>
        <w:tblStyle w:val="TableGrid5"/>
        <w:tblW w:w="9440" w:type="dxa"/>
        <w:tblLook w:val="04A0" w:firstRow="1" w:lastRow="0" w:firstColumn="1" w:lastColumn="0" w:noHBand="0" w:noVBand="1"/>
      </w:tblPr>
      <w:tblGrid>
        <w:gridCol w:w="4960"/>
        <w:gridCol w:w="1061"/>
        <w:gridCol w:w="1751"/>
        <w:gridCol w:w="1668"/>
      </w:tblGrid>
      <w:tr w:rsidR="003B5926" w:rsidRPr="00042A3B" w14:paraId="78783824" w14:textId="77777777" w:rsidTr="00F04A2E">
        <w:tc>
          <w:tcPr>
            <w:tcW w:w="4960" w:type="dxa"/>
            <w:shd w:val="clear" w:color="auto" w:fill="DEEAF6" w:themeFill="accent1" w:themeFillTint="33"/>
            <w:vAlign w:val="center"/>
          </w:tcPr>
          <w:p w14:paraId="663C6C71" w14:textId="77777777" w:rsidR="003B5926" w:rsidRPr="00042A3B" w:rsidRDefault="003B5926" w:rsidP="00214938">
            <w:pPr>
              <w:autoSpaceDE w:val="0"/>
              <w:autoSpaceDN w:val="0"/>
              <w:adjustRightInd w:val="0"/>
              <w:jc w:val="center"/>
              <w:rPr>
                <w:rFonts w:ascii="Times New Roman" w:eastAsia="Verdana" w:hAnsi="Times New Roman" w:cs="Times New Roman"/>
                <w:b/>
                <w:bCs/>
                <w:sz w:val="20"/>
                <w:szCs w:val="20"/>
                <w:lang w:val="mn-MN"/>
              </w:rPr>
            </w:pPr>
            <w:bookmarkStart w:id="74" w:name="_Hlk135487222"/>
            <w:r w:rsidRPr="00042A3B">
              <w:rPr>
                <w:rFonts w:ascii="Times New Roman" w:eastAsia="Verdana" w:hAnsi="Times New Roman" w:cs="Times New Roman"/>
                <w:b/>
                <w:bCs/>
                <w:sz w:val="20"/>
                <w:szCs w:val="20"/>
                <w:lang w:val="mn-MN"/>
              </w:rPr>
              <w:t xml:space="preserve">Үйл ажиллагаа </w:t>
            </w:r>
          </w:p>
        </w:tc>
        <w:tc>
          <w:tcPr>
            <w:tcW w:w="1061" w:type="dxa"/>
            <w:shd w:val="clear" w:color="auto" w:fill="DEEAF6" w:themeFill="accent1" w:themeFillTint="33"/>
            <w:vAlign w:val="center"/>
          </w:tcPr>
          <w:p w14:paraId="3719123A" w14:textId="77777777" w:rsidR="003B5926" w:rsidRPr="00042A3B" w:rsidRDefault="003B592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751" w:type="dxa"/>
            <w:shd w:val="clear" w:color="auto" w:fill="DEEAF6" w:themeFill="accent1" w:themeFillTint="33"/>
            <w:vAlign w:val="center"/>
          </w:tcPr>
          <w:p w14:paraId="57DD197B" w14:textId="77777777" w:rsidR="003B5926" w:rsidRPr="00042A3B" w:rsidRDefault="003B592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88"/>
            </w:r>
          </w:p>
        </w:tc>
        <w:tc>
          <w:tcPr>
            <w:tcW w:w="1668" w:type="dxa"/>
            <w:shd w:val="clear" w:color="auto" w:fill="DEEAF6" w:themeFill="accent1" w:themeFillTint="33"/>
          </w:tcPr>
          <w:p w14:paraId="5827586D" w14:textId="77777777" w:rsidR="003B5926" w:rsidRPr="00042A3B" w:rsidRDefault="003B5926"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үнэ</w:t>
            </w:r>
          </w:p>
        </w:tc>
      </w:tr>
      <w:tr w:rsidR="003B5926" w:rsidRPr="00042A3B" w14:paraId="740F5007" w14:textId="77777777" w:rsidTr="00F04A2E">
        <w:trPr>
          <w:trHeight w:val="530"/>
        </w:trPr>
        <w:tc>
          <w:tcPr>
            <w:tcW w:w="4960" w:type="dxa"/>
            <w:vAlign w:val="center"/>
          </w:tcPr>
          <w:p w14:paraId="370EC885" w14:textId="77777777" w:rsidR="003B5926" w:rsidRPr="00042A3B" w:rsidRDefault="003B5926"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Шалгуур үзүүлэлт боловсруулах</w:t>
            </w:r>
          </w:p>
        </w:tc>
        <w:tc>
          <w:tcPr>
            <w:tcW w:w="1061" w:type="dxa"/>
            <w:vAlign w:val="center"/>
          </w:tcPr>
          <w:p w14:paraId="4D2F7181" w14:textId="77777777" w:rsidR="003B5926" w:rsidRPr="00042A3B" w:rsidRDefault="003B5926"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751" w:type="dxa"/>
            <w:vAlign w:val="center"/>
          </w:tcPr>
          <w:p w14:paraId="30223DE0" w14:textId="77777777" w:rsidR="003B5926" w:rsidRPr="00042A3B" w:rsidRDefault="003B5926"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668" w:type="dxa"/>
            <w:vAlign w:val="center"/>
          </w:tcPr>
          <w:p w14:paraId="2CAC9650" w14:textId="77777777" w:rsidR="003B5926" w:rsidRPr="00042A3B" w:rsidRDefault="003B5926" w:rsidP="00214938">
            <w:pPr>
              <w:autoSpaceDE w:val="0"/>
              <w:autoSpaceDN w:val="0"/>
              <w:adjustRightInd w:val="0"/>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36,411,128</w:t>
            </w:r>
          </w:p>
        </w:tc>
      </w:tr>
    </w:tbl>
    <w:bookmarkEnd w:id="74"/>
    <w:p w14:paraId="5D4C1308" w14:textId="22DF94F5" w:rsidR="001C6CC5" w:rsidRPr="00042A3B" w:rsidRDefault="003B5926"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Дээрхээс харахад АТҮХ төслийн 3.1.2 дахь арга хэмжээнд заасан ОНЗ-ийн гишүүнд тавигдах шалгуур үзүүлэлтийг тодорхойлох, боловсруулах  үйл ажиллагааг бусдаар гэрээлэн гүйцэтгүүлэх тохиолдолд </w:t>
      </w:r>
      <w:r w:rsidRPr="00042A3B">
        <w:rPr>
          <w:rFonts w:ascii="Times New Roman" w:hAnsi="Times New Roman" w:cs="Times New Roman"/>
          <w:b/>
          <w:sz w:val="24"/>
          <w:szCs w:val="24"/>
          <w:lang w:val="mn-MN"/>
        </w:rPr>
        <w:t>36,411,128</w:t>
      </w:r>
      <w:r w:rsidRPr="00042A3B">
        <w:rPr>
          <w:rFonts w:ascii="Times New Roman" w:hAnsi="Times New Roman" w:cs="Times New Roman"/>
          <w:sz w:val="24"/>
          <w:szCs w:val="24"/>
          <w:lang w:val="mn-MN"/>
        </w:rPr>
        <w:t xml:space="preserve"> төгрөгийн зардал үүсэх боломжтой байна. </w:t>
      </w:r>
    </w:p>
    <w:p w14:paraId="744451B2" w14:textId="02850B64" w:rsidR="00AD222E" w:rsidRPr="00042A3B" w:rsidRDefault="00A35178" w:rsidP="0017408A">
      <w:pPr>
        <w:pStyle w:val="Heading2"/>
        <w:numPr>
          <w:ilvl w:val="1"/>
          <w:numId w:val="3"/>
        </w:numPr>
        <w:spacing w:after="240" w:line="240" w:lineRule="auto"/>
        <w:jc w:val="both"/>
        <w:rPr>
          <w:rFonts w:ascii="Times New Roman" w:eastAsiaTheme="minorHAnsi" w:hAnsi="Times New Roman" w:cs="Times New Roman"/>
          <w:b/>
          <w:color w:val="auto"/>
          <w:sz w:val="24"/>
          <w:szCs w:val="24"/>
          <w:lang w:val="mn-MN"/>
        </w:rPr>
      </w:pPr>
      <w:bookmarkStart w:id="75" w:name="_Toc135505813"/>
      <w:r w:rsidRPr="00042A3B">
        <w:rPr>
          <w:rFonts w:ascii="Times New Roman" w:hAnsi="Times New Roman" w:cs="Times New Roman"/>
          <w:b/>
          <w:bCs/>
          <w:color w:val="auto"/>
          <w:sz w:val="24"/>
          <w:szCs w:val="24"/>
          <w:lang w:val="mn-MN"/>
        </w:rPr>
        <w:lastRenderedPageBreak/>
        <w:t xml:space="preserve">Хувийн хэвшилд авлигыг үл тэвчих соёлыг </w:t>
      </w:r>
      <w:r w:rsidRPr="00042A3B">
        <w:rPr>
          <w:rFonts w:ascii="Times New Roman" w:eastAsia="Times New Roman" w:hAnsi="Times New Roman" w:cs="Times New Roman"/>
          <w:b/>
          <w:color w:val="auto"/>
          <w:sz w:val="24"/>
          <w:szCs w:val="24"/>
          <w:lang w:val="mn-MN"/>
        </w:rPr>
        <w:t xml:space="preserve">төлөвшүүлэх </w:t>
      </w:r>
      <w:r w:rsidRPr="00042A3B">
        <w:rPr>
          <w:rFonts w:ascii="Times New Roman" w:eastAsiaTheme="minorHAnsi" w:hAnsi="Times New Roman" w:cs="Times New Roman"/>
          <w:b/>
          <w:color w:val="auto"/>
          <w:sz w:val="24"/>
          <w:szCs w:val="24"/>
          <w:lang w:val="mn-MN"/>
        </w:rPr>
        <w:t>зорилгын хүрээнд үүсэх зардлын тойм тооцоолол</w:t>
      </w:r>
      <w:bookmarkEnd w:id="75"/>
    </w:p>
    <w:p w14:paraId="13BFABE4" w14:textId="34FE7928" w:rsidR="00A35178" w:rsidRPr="00042A3B" w:rsidRDefault="00A35178"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w:t>
      </w:r>
      <w:r w:rsidR="00B95C1F" w:rsidRPr="00042A3B">
        <w:rPr>
          <w:rFonts w:ascii="Times New Roman" w:hAnsi="Times New Roman" w:cs="Times New Roman"/>
          <w:sz w:val="24"/>
          <w:szCs w:val="24"/>
          <w:lang w:val="mn-MN"/>
        </w:rPr>
        <w:t xml:space="preserve"> </w:t>
      </w:r>
      <w:r w:rsidR="001C6CC5" w:rsidRPr="00042A3B">
        <w:rPr>
          <w:rFonts w:ascii="Times New Roman" w:hAnsi="Times New Roman" w:cs="Times New Roman"/>
          <w:sz w:val="24"/>
          <w:szCs w:val="24"/>
          <w:lang w:val="mn-MN"/>
        </w:rPr>
        <w:t>төслийн “</w:t>
      </w:r>
      <w:r w:rsidR="004E2C29" w:rsidRPr="00042A3B">
        <w:rPr>
          <w:rFonts w:ascii="Times New Roman" w:eastAsia="Times New Roman" w:hAnsi="Times New Roman" w:cs="Times New Roman"/>
          <w:sz w:val="24"/>
          <w:szCs w:val="24"/>
          <w:lang w:val="mn-MN"/>
        </w:rPr>
        <w:t>Хувийн хэвшилд авлигыг үл тэвчих соёлыг төлөвшүүлнэ</w:t>
      </w:r>
      <w:r w:rsidR="001C6CC5" w:rsidRPr="00042A3B">
        <w:rPr>
          <w:rFonts w:ascii="Times New Roman" w:hAnsi="Times New Roman" w:cs="Times New Roman"/>
          <w:sz w:val="24"/>
          <w:szCs w:val="24"/>
          <w:lang w:val="mn-MN"/>
        </w:rPr>
        <w:t xml:space="preserve">” гэх зорилгын хүрээнд </w:t>
      </w:r>
      <w:r w:rsidR="00E60196" w:rsidRPr="00042A3B">
        <w:rPr>
          <w:rFonts w:ascii="Times New Roman" w:hAnsi="Times New Roman" w:cs="Times New Roman"/>
          <w:sz w:val="24"/>
          <w:szCs w:val="24"/>
          <w:lang w:val="mn-MN"/>
        </w:rPr>
        <w:t>4</w:t>
      </w:r>
      <w:r w:rsidR="001C6CC5" w:rsidRPr="00042A3B">
        <w:rPr>
          <w:rFonts w:ascii="Times New Roman" w:hAnsi="Times New Roman" w:cs="Times New Roman"/>
          <w:sz w:val="24"/>
          <w:szCs w:val="24"/>
          <w:lang w:val="mn-MN"/>
        </w:rPr>
        <w:t xml:space="preserve"> зорилт, </w:t>
      </w:r>
      <w:r w:rsidR="001C1D98" w:rsidRPr="00042A3B">
        <w:rPr>
          <w:rFonts w:ascii="Times New Roman" w:hAnsi="Times New Roman" w:cs="Times New Roman"/>
          <w:sz w:val="24"/>
          <w:szCs w:val="24"/>
          <w:lang w:val="mn-MN"/>
        </w:rPr>
        <w:t>1</w:t>
      </w:r>
      <w:r w:rsidR="00E60196" w:rsidRPr="00042A3B">
        <w:rPr>
          <w:rFonts w:ascii="Times New Roman" w:hAnsi="Times New Roman" w:cs="Times New Roman"/>
          <w:sz w:val="24"/>
          <w:szCs w:val="24"/>
          <w:lang w:val="mn-MN"/>
        </w:rPr>
        <w:t>2</w:t>
      </w:r>
      <w:r w:rsidR="001C6CC5" w:rsidRPr="00042A3B">
        <w:rPr>
          <w:rFonts w:ascii="Times New Roman" w:hAnsi="Times New Roman" w:cs="Times New Roman"/>
          <w:sz w:val="24"/>
          <w:szCs w:val="24"/>
          <w:lang w:val="mn-MN"/>
        </w:rPr>
        <w:t xml:space="preserve"> арга хэмжээ төлөвлөсөн байна.</w:t>
      </w:r>
      <w:r w:rsidRPr="00042A3B">
        <w:rPr>
          <w:rFonts w:ascii="Times New Roman" w:hAnsi="Times New Roman" w:cs="Times New Roman"/>
          <w:sz w:val="24"/>
          <w:szCs w:val="24"/>
          <w:lang w:val="mn-MN"/>
        </w:rPr>
        <w:t xml:space="preserve"> Эдгээр арга хэмжээнээс 3 (30%) арга хэмжээ эрх зүйн зохицуулалт бий болгох буюу хууль тогтоомж шинээр батлах, нэмэлт, өөрчлөлт оруулах, 2 (20%) арга хэмжээ аргачлал, стандарт боловсруулах, 2 (20%) арга хэмжээ судалгаа, шинжилгээ хийх, 1 (10%) арга хэмжээ хөтөлбөр хэрэгжүүлэх, 1 (10%) арга хэмжээ тодорхой мэдээллийг олон нийтэд нээлттэй болгох үйл ажиллагааг хэрэгжүүлэхээр тусгажээ. </w:t>
      </w:r>
    </w:p>
    <w:p w14:paraId="3B31FE5A" w14:textId="2E005689" w:rsidR="00A35178" w:rsidRPr="00042A3B" w:rsidRDefault="00A35178"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Зорилт 4-ийн 4.2.1, 4.2.3, 4.2.4, 4.3.2, 4.3.3 дахь заалтад тусгасан арга хэмжээг хэрэгжүүлэх буюу хууль тогтоомж, журам шинээр боловсруулах, нэмэлт, өөрчлөлт оруулах үйл ажиллагааг тухайн асуудлыг хариуцсан төрийн байгууллагууд чиг үүргийнхээ хүрээнд хэрэгжүүлэх бөгөөд шинээр болон шинэчлэн боловсруулсан хуулийн төсөлд  Хууль тогтоомжийн тухай хуулийн 8 дугаар зүйлийн  8.1.4 дэх заалтад заасны дагуу тус бүр зардлын тооцоолол хийгдэх тул Авлигатай тэмцэх үндэсний Хөтөлбөрийн төслийн  төсөлд хийх зардлын тооцоололд эдгээр үйл ажиллагаатай холбоотой төр, хуулийн этгээд, иргэнд үүсэх ачааллыг урьдчилан тооцох боломжгүй.</w:t>
      </w:r>
      <w:r w:rsidR="002F6933" w:rsidRPr="00042A3B">
        <w:rPr>
          <w:rFonts w:ascii="Times New Roman" w:hAnsi="Times New Roman" w:cs="Times New Roman"/>
          <w:sz w:val="24"/>
          <w:szCs w:val="24"/>
          <w:lang w:val="mn-MN"/>
        </w:rPr>
        <w:t xml:space="preserve"> Мөн 4.1.2-т заасан хөтөлбөр хэрэгжүүлэх арга хэмжээний хүрээнд хийгдэх үйл ажиллагаа тодорхойгүй тул зардал тооцох боломжгүй. </w:t>
      </w:r>
    </w:p>
    <w:p w14:paraId="07F7A933" w14:textId="06DDA744" w:rsidR="00A35178" w:rsidRPr="00042A3B" w:rsidRDefault="00A35178"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Иймээс Хөтөлбөрийн төслийн  Зорилт 4-ийн хүрээнд хэрэгжүүлэхээр төлөвлөсөн 11 арга хэмжээнээс шинэ үүрэг, харилцаа үүсгэж зардал үүсгэх дараах арга хэмжээний зардлын тооцооллыг тоймлон тооцно. </w:t>
      </w:r>
    </w:p>
    <w:p w14:paraId="51A115F2" w14:textId="59406C91" w:rsidR="00F9794A" w:rsidRPr="00042A3B" w:rsidRDefault="00F9794A" w:rsidP="0017408A">
      <w:pPr>
        <w:pStyle w:val="Heading3"/>
        <w:numPr>
          <w:ilvl w:val="2"/>
          <w:numId w:val="3"/>
        </w:numPr>
        <w:spacing w:after="240"/>
        <w:jc w:val="both"/>
        <w:rPr>
          <w:rFonts w:ascii="Times New Roman" w:hAnsi="Times New Roman" w:cs="Times New Roman"/>
          <w:b/>
          <w:color w:val="auto"/>
          <w:lang w:val="mn-MN"/>
        </w:rPr>
      </w:pPr>
      <w:bookmarkStart w:id="76" w:name="_Toc135505814"/>
      <w:r w:rsidRPr="00042A3B">
        <w:rPr>
          <w:rFonts w:ascii="Times New Roman" w:hAnsi="Times New Roman" w:cs="Times New Roman"/>
          <w:b/>
          <w:color w:val="auto"/>
          <w:lang w:val="mn-MN"/>
        </w:rPr>
        <w:t>Арга, аргачлал, шалгуур, арга зүй, гарын авлага зэрэг хэрэглэгдэхүүн боловсруулахтай холбоотой үүсэх зардал</w:t>
      </w:r>
      <w:bookmarkEnd w:id="76"/>
      <w:r w:rsidRPr="00042A3B">
        <w:rPr>
          <w:rFonts w:ascii="Times New Roman" w:hAnsi="Times New Roman" w:cs="Times New Roman"/>
          <w:b/>
          <w:color w:val="auto"/>
          <w:lang w:val="mn-MN"/>
        </w:rPr>
        <w:t xml:space="preserve"> </w:t>
      </w:r>
    </w:p>
    <w:p w14:paraId="2404F651" w14:textId="61F986F1" w:rsidR="00CA27EB" w:rsidRPr="00042A3B" w:rsidRDefault="002F6933" w:rsidP="00214938">
      <w:pPr>
        <w:spacing w:line="240" w:lineRule="auto"/>
        <w:ind w:firstLine="720"/>
        <w:jc w:val="both"/>
        <w:rPr>
          <w:rFonts w:ascii="Times New Roman" w:eastAsia="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4 дэх </w:t>
      </w:r>
      <w:r w:rsidR="00641F6F" w:rsidRPr="00042A3B">
        <w:rPr>
          <w:rFonts w:ascii="Times New Roman" w:hAnsi="Times New Roman" w:cs="Times New Roman"/>
          <w:sz w:val="24"/>
          <w:szCs w:val="24"/>
          <w:lang w:val="mn-MN"/>
        </w:rPr>
        <w:t>“</w:t>
      </w:r>
      <w:r w:rsidR="00D6662D" w:rsidRPr="00042A3B">
        <w:rPr>
          <w:rFonts w:ascii="Times New Roman" w:eastAsia="Times New Roman" w:hAnsi="Times New Roman" w:cs="Times New Roman"/>
          <w:sz w:val="24"/>
          <w:szCs w:val="24"/>
          <w:lang w:val="mn-MN"/>
        </w:rPr>
        <w:t>Хувийн хэвшилд авлигыг үл тэвчих соёлыг төлөвшүүлэх</w:t>
      </w:r>
      <w:r w:rsidR="00641F6F" w:rsidRPr="00042A3B">
        <w:rPr>
          <w:rFonts w:ascii="Times New Roman" w:eastAsia="Times New Roman" w:hAnsi="Times New Roman" w:cs="Times New Roman"/>
          <w:sz w:val="24"/>
          <w:szCs w:val="24"/>
          <w:lang w:val="mn-MN"/>
        </w:rPr>
        <w:t>”</w:t>
      </w:r>
      <w:r w:rsidR="00D6662D" w:rsidRPr="00042A3B">
        <w:rPr>
          <w:rFonts w:ascii="Times New Roman" w:eastAsia="Times New Roman" w:hAnsi="Times New Roman" w:cs="Times New Roman"/>
          <w:sz w:val="24"/>
          <w:szCs w:val="24"/>
          <w:lang w:val="mn-MN"/>
        </w:rPr>
        <w:t xml:space="preserve"> зорилгын хүрээнд </w:t>
      </w:r>
      <w:r w:rsidR="00CA27EB" w:rsidRPr="00042A3B">
        <w:rPr>
          <w:rFonts w:ascii="Times New Roman" w:eastAsia="Times New Roman" w:hAnsi="Times New Roman" w:cs="Times New Roman"/>
          <w:sz w:val="24"/>
          <w:szCs w:val="24"/>
          <w:lang w:val="mn-MN"/>
        </w:rPr>
        <w:t>Хувийн хэвшлийн аж ахуйн нэгжид авлигын эрсдэлийн үнэлгээ хийх аргачлал боловсруул</w:t>
      </w:r>
      <w:r w:rsidR="00D6662D" w:rsidRPr="00042A3B">
        <w:rPr>
          <w:rFonts w:ascii="Times New Roman" w:eastAsia="Times New Roman" w:hAnsi="Times New Roman" w:cs="Times New Roman"/>
          <w:sz w:val="24"/>
          <w:szCs w:val="24"/>
          <w:lang w:val="mn-MN"/>
        </w:rPr>
        <w:t>ах үйл ажиллагааны зардлыг тооцох боломжтой бол аж ахуйн нэгжүүдийг арга зүйн удирдамжаар хангах ажлын хүрээнд зөвлөгөө, мэдээлэл өгөх</w:t>
      </w:r>
      <w:r w:rsidR="00641F6F" w:rsidRPr="00042A3B">
        <w:rPr>
          <w:rFonts w:ascii="Times New Roman" w:eastAsia="Times New Roman" w:hAnsi="Times New Roman" w:cs="Times New Roman"/>
          <w:sz w:val="24"/>
          <w:szCs w:val="24"/>
          <w:lang w:val="mn-MN"/>
        </w:rPr>
        <w:t xml:space="preserve">, үнэлгээ хийж хэвших нөлөөллийн </w:t>
      </w:r>
      <w:r w:rsidR="00D6662D" w:rsidRPr="00042A3B">
        <w:rPr>
          <w:rFonts w:ascii="Times New Roman" w:eastAsia="Times New Roman" w:hAnsi="Times New Roman" w:cs="Times New Roman"/>
          <w:sz w:val="24"/>
          <w:szCs w:val="24"/>
          <w:lang w:val="mn-MN"/>
        </w:rPr>
        <w:t>ажлыг хэрэгжүүлэх</w:t>
      </w:r>
      <w:r w:rsidR="00641F6F" w:rsidRPr="00042A3B">
        <w:rPr>
          <w:rFonts w:ascii="Times New Roman" w:eastAsia="Times New Roman" w:hAnsi="Times New Roman" w:cs="Times New Roman"/>
          <w:sz w:val="24"/>
          <w:szCs w:val="24"/>
          <w:lang w:val="mn-MN"/>
        </w:rPr>
        <w:t xml:space="preserve">, хэн үнэлгээ хийх зэрэг мэдээлэл, </w:t>
      </w:r>
      <w:r w:rsidR="00D6662D" w:rsidRPr="00042A3B">
        <w:rPr>
          <w:rFonts w:ascii="Times New Roman" w:eastAsia="Times New Roman" w:hAnsi="Times New Roman" w:cs="Times New Roman"/>
          <w:sz w:val="24"/>
          <w:szCs w:val="24"/>
          <w:lang w:val="mn-MN"/>
        </w:rPr>
        <w:t xml:space="preserve">арга хэлбэр тодорхойгүй тул </w:t>
      </w:r>
      <w:r w:rsidR="00641F6F" w:rsidRPr="00042A3B">
        <w:rPr>
          <w:rFonts w:ascii="Times New Roman" w:eastAsia="Times New Roman" w:hAnsi="Times New Roman" w:cs="Times New Roman"/>
          <w:sz w:val="24"/>
          <w:szCs w:val="24"/>
          <w:lang w:val="mn-MN"/>
        </w:rPr>
        <w:t xml:space="preserve">зардал тооцох </w:t>
      </w:r>
      <w:r w:rsidR="00D6662D" w:rsidRPr="00042A3B">
        <w:rPr>
          <w:rFonts w:ascii="Times New Roman" w:eastAsia="Times New Roman" w:hAnsi="Times New Roman" w:cs="Times New Roman"/>
          <w:sz w:val="24"/>
          <w:szCs w:val="24"/>
          <w:lang w:val="mn-MN"/>
        </w:rPr>
        <w:t>боломжгүй</w:t>
      </w:r>
      <w:r w:rsidR="004F039D" w:rsidRPr="00042A3B">
        <w:rPr>
          <w:rFonts w:ascii="Times New Roman" w:eastAsia="Times New Roman" w:hAnsi="Times New Roman" w:cs="Times New Roman"/>
          <w:sz w:val="24"/>
          <w:szCs w:val="24"/>
          <w:lang w:val="mn-MN"/>
        </w:rPr>
        <w:t>.</w:t>
      </w:r>
    </w:p>
    <w:p w14:paraId="5499DBC4" w14:textId="334EE023" w:rsidR="002F6933" w:rsidRPr="00042A3B" w:rsidRDefault="00641F6F" w:rsidP="00214938">
      <w:pPr>
        <w:pStyle w:val="Caption"/>
        <w:spacing w:after="0"/>
        <w:jc w:val="right"/>
        <w:rPr>
          <w:rFonts w:ascii="Times New Roman" w:hAnsi="Times New Roman" w:cs="Times New Roman"/>
          <w:color w:val="auto"/>
          <w:sz w:val="20"/>
          <w:szCs w:val="20"/>
          <w:lang w:val="mn-MN"/>
        </w:rPr>
      </w:pPr>
      <w:bookmarkStart w:id="77" w:name="_Toc135507537"/>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008859B4" w:rsidRPr="00042A3B">
        <w:rPr>
          <w:rFonts w:ascii="Times New Roman" w:hAnsi="Times New Roman" w:cs="Times New Roman"/>
          <w:noProof/>
          <w:color w:val="auto"/>
          <w:sz w:val="20"/>
          <w:szCs w:val="20"/>
          <w:lang w:val="mn-MN"/>
        </w:rPr>
        <w:t>6</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4-ийн хүрээнд аргачлал боловсруулахтай холбоотой үүсэх зардал агуулсан заалт</w:t>
      </w:r>
      <w:bookmarkEnd w:id="77"/>
    </w:p>
    <w:p w14:paraId="2B9100EF" w14:textId="74DD947B" w:rsidR="002F6933" w:rsidRPr="00042A3B" w:rsidRDefault="002F6933" w:rsidP="00214938">
      <w:pPr>
        <w:spacing w:line="240" w:lineRule="auto"/>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739633B5" wp14:editId="16A725B2">
            <wp:extent cx="5953125" cy="826936"/>
            <wp:effectExtent l="0" t="0" r="9525" b="1143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F9352B0" w14:textId="6F786BAE" w:rsidR="00ED5726" w:rsidRPr="00042A3B" w:rsidRDefault="00882226"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Төрийн </w:t>
      </w:r>
      <w:r w:rsidR="00ED5726" w:rsidRPr="00042A3B">
        <w:rPr>
          <w:rFonts w:ascii="Times New Roman" w:hAnsi="Times New Roman" w:cs="Times New Roman"/>
          <w:sz w:val="24"/>
          <w:szCs w:val="24"/>
          <w:lang w:val="mn-MN"/>
        </w:rPr>
        <w:t>үйл ажиллагаан дахь</w:t>
      </w:r>
      <w:r w:rsidRPr="00042A3B">
        <w:rPr>
          <w:rFonts w:ascii="Times New Roman" w:hAnsi="Times New Roman" w:cs="Times New Roman"/>
          <w:sz w:val="24"/>
          <w:szCs w:val="24"/>
          <w:lang w:val="mn-MN"/>
        </w:rPr>
        <w:t xml:space="preserve"> шударга байдлын үнэлгээг тооцохдоо АТГ-ын даргын 2015 оны 12 дугаар сарын 10-ны өдрийн А/23 дугаар тушаалаар батлагдсан “Шударга байдлын үнэлгээний аргачлал”-ыг ашигладаг бөгөөд төрийн үйлчилгээг авсан иргэн, аж ахуйн нэгж, байгууллага, төрийн үйлчилгээг хүргэж буй албан хаагч, бодлогод оролцогчдын өгсөн үнэлгээний дунджаар тооцож тухайн байгууллагын шударга байдлыг үнэлдэг. </w:t>
      </w:r>
      <w:r w:rsidR="001275B2" w:rsidRPr="00042A3B">
        <w:rPr>
          <w:rFonts w:ascii="Times New Roman" w:hAnsi="Times New Roman" w:cs="Times New Roman"/>
          <w:sz w:val="24"/>
          <w:szCs w:val="24"/>
          <w:lang w:val="mn-MN"/>
        </w:rPr>
        <w:t xml:space="preserve">Энэ үнэлгээгээр </w:t>
      </w:r>
      <w:r w:rsidR="00474CF4" w:rsidRPr="00042A3B">
        <w:rPr>
          <w:rFonts w:ascii="Times New Roman" w:hAnsi="Times New Roman" w:cs="Times New Roman"/>
          <w:sz w:val="24"/>
          <w:szCs w:val="24"/>
          <w:lang w:val="mn-MN"/>
        </w:rPr>
        <w:t xml:space="preserve">төрийн байгууллагуудаас </w:t>
      </w:r>
      <w:r w:rsidR="00CD6927" w:rsidRPr="00042A3B">
        <w:rPr>
          <w:rFonts w:ascii="Times New Roman" w:hAnsi="Times New Roman" w:cs="Times New Roman"/>
          <w:sz w:val="24"/>
          <w:szCs w:val="24"/>
          <w:lang w:val="mn-MN"/>
        </w:rPr>
        <w:t>Ашигт малтмал, газрын тосны газар</w:t>
      </w:r>
      <w:r w:rsidR="00474CF4" w:rsidRPr="00042A3B">
        <w:rPr>
          <w:rFonts w:ascii="Times New Roman" w:hAnsi="Times New Roman" w:cs="Times New Roman"/>
          <w:sz w:val="24"/>
          <w:szCs w:val="24"/>
          <w:lang w:val="mn-MN"/>
        </w:rPr>
        <w:t>,</w:t>
      </w:r>
      <w:r w:rsidR="00CD6927" w:rsidRPr="00042A3B">
        <w:rPr>
          <w:rFonts w:ascii="Times New Roman" w:hAnsi="Times New Roman" w:cs="Times New Roman"/>
          <w:sz w:val="24"/>
          <w:szCs w:val="24"/>
          <w:lang w:val="mn-MN"/>
        </w:rPr>
        <w:t xml:space="preserve"> </w:t>
      </w:r>
      <w:r w:rsidR="00474CF4" w:rsidRPr="00042A3B">
        <w:rPr>
          <w:rFonts w:ascii="Times New Roman" w:hAnsi="Times New Roman" w:cs="Times New Roman"/>
          <w:sz w:val="24"/>
          <w:szCs w:val="24"/>
          <w:lang w:val="mn-MN"/>
        </w:rPr>
        <w:t>Хөгжлийн бэрхшээлтэй хүний хөгжлийн ерөнхий газар, Улсын бүртгэлийн ерөнхий газар,</w:t>
      </w:r>
      <w:r w:rsidR="001275B2" w:rsidRPr="00042A3B">
        <w:rPr>
          <w:rFonts w:ascii="Times New Roman" w:hAnsi="Times New Roman" w:cs="Times New Roman"/>
          <w:sz w:val="24"/>
          <w:szCs w:val="24"/>
          <w:lang w:val="mn-MN"/>
        </w:rPr>
        <w:t xml:space="preserve"> Хөдөлмөр, халамжийн үйлчилгээний ерөнхий газа</w:t>
      </w:r>
      <w:r w:rsidR="00474CF4" w:rsidRPr="00042A3B">
        <w:rPr>
          <w:rFonts w:ascii="Times New Roman" w:hAnsi="Times New Roman" w:cs="Times New Roman"/>
          <w:sz w:val="24"/>
          <w:szCs w:val="24"/>
          <w:lang w:val="mn-MN"/>
        </w:rPr>
        <w:t xml:space="preserve">р, яамдаас Уул уурхай, хүнд үйлдвэрийн яам, Зам, </w:t>
      </w:r>
      <w:r w:rsidR="00474CF4" w:rsidRPr="00042A3B">
        <w:rPr>
          <w:rFonts w:ascii="Times New Roman" w:hAnsi="Times New Roman" w:cs="Times New Roman"/>
          <w:sz w:val="24"/>
          <w:szCs w:val="24"/>
          <w:lang w:val="mn-MN"/>
        </w:rPr>
        <w:lastRenderedPageBreak/>
        <w:t>тээврийн хөгжлийн яам, Байгаль орчин, аялал жуулчлалын яам, Эрүүл мэндийн яамдад</w:t>
      </w:r>
      <w:r w:rsidR="00474CF4" w:rsidRPr="00042A3B">
        <w:rPr>
          <w:rStyle w:val="FootnoteReference"/>
          <w:rFonts w:ascii="Times New Roman" w:hAnsi="Times New Roman" w:cs="Times New Roman"/>
          <w:sz w:val="24"/>
          <w:szCs w:val="24"/>
          <w:lang w:val="mn-MN"/>
        </w:rPr>
        <w:footnoteReference w:id="89"/>
      </w:r>
      <w:r w:rsidR="001275B2" w:rsidRPr="00042A3B">
        <w:rPr>
          <w:rFonts w:ascii="Times New Roman" w:hAnsi="Times New Roman" w:cs="Times New Roman"/>
          <w:sz w:val="24"/>
          <w:szCs w:val="24"/>
          <w:lang w:val="mn-MN"/>
        </w:rPr>
        <w:t xml:space="preserve"> буюу хувийн хэвшлийн аж ахуйн нэгж, иргэдтэй байнгын харилцаатай байдаг төрийн байгууллагуудын шударга байдал байнга </w:t>
      </w:r>
      <w:r w:rsidR="00474CF4" w:rsidRPr="00042A3B">
        <w:rPr>
          <w:rFonts w:ascii="Times New Roman" w:hAnsi="Times New Roman" w:cs="Times New Roman"/>
          <w:sz w:val="24"/>
          <w:szCs w:val="24"/>
          <w:lang w:val="mn-MN"/>
        </w:rPr>
        <w:t>бага</w:t>
      </w:r>
      <w:r w:rsidR="001275B2" w:rsidRPr="00042A3B">
        <w:rPr>
          <w:rFonts w:ascii="Times New Roman" w:hAnsi="Times New Roman" w:cs="Times New Roman"/>
          <w:sz w:val="24"/>
          <w:szCs w:val="24"/>
          <w:lang w:val="mn-MN"/>
        </w:rPr>
        <w:t xml:space="preserve"> байгаа нь хувийн хэвшилд ч мөн адил </w:t>
      </w:r>
      <w:r w:rsidR="003271AA" w:rsidRPr="00042A3B">
        <w:rPr>
          <w:rFonts w:ascii="Times New Roman" w:hAnsi="Times New Roman" w:cs="Times New Roman"/>
          <w:sz w:val="24"/>
          <w:szCs w:val="24"/>
          <w:lang w:val="mn-MN"/>
        </w:rPr>
        <w:t xml:space="preserve">авлигын </w:t>
      </w:r>
      <w:r w:rsidR="001275B2" w:rsidRPr="00042A3B">
        <w:rPr>
          <w:rFonts w:ascii="Times New Roman" w:hAnsi="Times New Roman" w:cs="Times New Roman"/>
          <w:sz w:val="24"/>
          <w:szCs w:val="24"/>
          <w:lang w:val="mn-MN"/>
        </w:rPr>
        <w:t>эрсдэл өндөр байгааг илэрхийлнэ. Үүнээс гадна хувийн хэвшилд</w:t>
      </w:r>
      <w:r w:rsidR="000F4885" w:rsidRPr="00042A3B">
        <w:rPr>
          <w:rFonts w:ascii="Times New Roman" w:hAnsi="Times New Roman" w:cs="Times New Roman"/>
          <w:sz w:val="24"/>
          <w:szCs w:val="24"/>
          <w:lang w:val="mn-MN"/>
        </w:rPr>
        <w:t xml:space="preserve"> авлигын эрсдэл өндөр байгааг </w:t>
      </w:r>
      <w:r w:rsidR="003271AA" w:rsidRPr="00042A3B">
        <w:rPr>
          <w:rFonts w:ascii="Times New Roman" w:hAnsi="Times New Roman" w:cs="Times New Roman"/>
          <w:sz w:val="24"/>
          <w:szCs w:val="24"/>
          <w:lang w:val="mn-MN"/>
        </w:rPr>
        <w:t xml:space="preserve">төрийн байгууллагын үйл ажиллагаанд хийсэн </w:t>
      </w:r>
      <w:r w:rsidR="000F4885" w:rsidRPr="00042A3B">
        <w:rPr>
          <w:rFonts w:ascii="Times New Roman" w:hAnsi="Times New Roman" w:cs="Times New Roman"/>
          <w:sz w:val="24"/>
          <w:szCs w:val="24"/>
          <w:lang w:val="mn-MN"/>
        </w:rPr>
        <w:t>“Улс төрийн хүрээн дэх авлигын талаарх төсөөллийн судалгааны тайлан”</w:t>
      </w:r>
      <w:r w:rsidR="003271AA" w:rsidRPr="00042A3B">
        <w:rPr>
          <w:rStyle w:val="FootnoteReference"/>
          <w:rFonts w:ascii="Times New Roman" w:hAnsi="Times New Roman" w:cs="Times New Roman"/>
          <w:sz w:val="24"/>
          <w:szCs w:val="24"/>
          <w:lang w:val="mn-MN"/>
        </w:rPr>
        <w:footnoteReference w:id="90"/>
      </w:r>
      <w:r w:rsidR="000F4885" w:rsidRPr="00042A3B">
        <w:rPr>
          <w:rFonts w:ascii="Times New Roman" w:hAnsi="Times New Roman" w:cs="Times New Roman"/>
          <w:sz w:val="24"/>
          <w:szCs w:val="24"/>
          <w:lang w:val="mn-MN"/>
        </w:rPr>
        <w:t>-гууд</w:t>
      </w:r>
      <w:r w:rsidR="003271AA" w:rsidRPr="00042A3B">
        <w:rPr>
          <w:rFonts w:ascii="Times New Roman" w:hAnsi="Times New Roman" w:cs="Times New Roman"/>
          <w:sz w:val="24"/>
          <w:szCs w:val="24"/>
          <w:lang w:val="mn-MN"/>
        </w:rPr>
        <w:t>аас</w:t>
      </w:r>
      <w:r w:rsidR="000F4885" w:rsidRPr="00042A3B">
        <w:rPr>
          <w:rFonts w:ascii="Times New Roman" w:hAnsi="Times New Roman" w:cs="Times New Roman"/>
          <w:sz w:val="24"/>
          <w:szCs w:val="24"/>
          <w:lang w:val="mn-MN"/>
        </w:rPr>
        <w:t xml:space="preserve"> </w:t>
      </w:r>
      <w:r w:rsidR="003271AA" w:rsidRPr="00042A3B">
        <w:rPr>
          <w:rFonts w:ascii="Times New Roman" w:hAnsi="Times New Roman" w:cs="Times New Roman"/>
          <w:sz w:val="24"/>
          <w:szCs w:val="24"/>
          <w:lang w:val="mn-MN"/>
        </w:rPr>
        <w:t>худалдан авах ажиллагаа, тенд</w:t>
      </w:r>
      <w:r w:rsidR="004F039D" w:rsidRPr="00042A3B">
        <w:rPr>
          <w:rFonts w:ascii="Times New Roman" w:hAnsi="Times New Roman" w:cs="Times New Roman"/>
          <w:sz w:val="24"/>
          <w:szCs w:val="24"/>
          <w:lang w:val="mn-MN"/>
        </w:rPr>
        <w:t>е</w:t>
      </w:r>
      <w:r w:rsidR="003271AA" w:rsidRPr="00042A3B">
        <w:rPr>
          <w:rFonts w:ascii="Times New Roman" w:hAnsi="Times New Roman" w:cs="Times New Roman"/>
          <w:sz w:val="24"/>
          <w:szCs w:val="24"/>
          <w:lang w:val="mn-MN"/>
        </w:rPr>
        <w:t>р, төсөл, хөтөлбөр хэрэгжүүлэх, тусгай зөвшөөрөлтэй</w:t>
      </w:r>
      <w:r w:rsidR="00CD6927" w:rsidRPr="00042A3B">
        <w:rPr>
          <w:rFonts w:ascii="Times New Roman" w:hAnsi="Times New Roman" w:cs="Times New Roman"/>
          <w:sz w:val="24"/>
          <w:szCs w:val="24"/>
          <w:lang w:val="mn-MN"/>
        </w:rPr>
        <w:t>.</w:t>
      </w:r>
      <w:r w:rsidR="003271AA" w:rsidRPr="00042A3B">
        <w:rPr>
          <w:rFonts w:ascii="Times New Roman" w:hAnsi="Times New Roman" w:cs="Times New Roman"/>
          <w:sz w:val="24"/>
          <w:szCs w:val="24"/>
          <w:lang w:val="mn-MN"/>
        </w:rPr>
        <w:t>холбоотой авлигын тархалтын цар хүрээ их, жил бүр өсөн нэмэгдэх хандлагатай байгаа</w:t>
      </w:r>
      <w:r w:rsidR="004F039D" w:rsidRPr="00042A3B">
        <w:rPr>
          <w:rFonts w:ascii="Times New Roman" w:hAnsi="Times New Roman" w:cs="Times New Roman"/>
          <w:sz w:val="24"/>
          <w:szCs w:val="24"/>
          <w:lang w:val="mn-MN"/>
        </w:rPr>
        <w:t xml:space="preserve"> үр дүнгээс </w:t>
      </w:r>
      <w:r w:rsidR="003271AA" w:rsidRPr="00042A3B">
        <w:rPr>
          <w:rFonts w:ascii="Times New Roman" w:hAnsi="Times New Roman" w:cs="Times New Roman"/>
          <w:sz w:val="24"/>
          <w:szCs w:val="24"/>
          <w:lang w:val="mn-MN"/>
        </w:rPr>
        <w:t xml:space="preserve">харж болно. (График 1) </w:t>
      </w:r>
    </w:p>
    <w:p w14:paraId="515C437F" w14:textId="68F32212" w:rsidR="003271AA" w:rsidRPr="00042A3B" w:rsidRDefault="003271AA" w:rsidP="00214938">
      <w:pPr>
        <w:pStyle w:val="Caption"/>
        <w:spacing w:after="0"/>
        <w:jc w:val="right"/>
        <w:rPr>
          <w:rFonts w:ascii="Times New Roman" w:hAnsi="Times New Roman" w:cs="Times New Roman"/>
          <w:color w:val="auto"/>
          <w:sz w:val="20"/>
          <w:szCs w:val="20"/>
          <w:lang w:val="mn-MN"/>
        </w:rPr>
      </w:pPr>
      <w:bookmarkStart w:id="78" w:name="_Toc135506113"/>
      <w:r w:rsidRPr="00042A3B">
        <w:rPr>
          <w:rFonts w:ascii="Times New Roman" w:hAnsi="Times New Roman" w:cs="Times New Roman"/>
          <w:color w:val="auto"/>
          <w:sz w:val="20"/>
          <w:szCs w:val="20"/>
          <w:lang w:val="mn-MN"/>
        </w:rPr>
        <w:t xml:space="preserve">График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График \* ARABIC </w:instrText>
      </w:r>
      <w:r w:rsidRPr="00042A3B">
        <w:rPr>
          <w:rFonts w:ascii="Times New Roman" w:hAnsi="Times New Roman" w:cs="Times New Roman"/>
          <w:color w:val="auto"/>
          <w:sz w:val="20"/>
          <w:szCs w:val="20"/>
          <w:lang w:val="mn-MN"/>
        </w:rPr>
        <w:fldChar w:fldCharType="separate"/>
      </w:r>
      <w:r w:rsidR="00D77534" w:rsidRPr="00042A3B">
        <w:rPr>
          <w:rFonts w:ascii="Times New Roman" w:hAnsi="Times New Roman" w:cs="Times New Roman"/>
          <w:noProof/>
          <w:color w:val="auto"/>
          <w:sz w:val="20"/>
          <w:szCs w:val="20"/>
          <w:lang w:val="mn-MN"/>
        </w:rPr>
        <w:t>1</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Улс төрийн хүрээн дэх авлигын талаарх төсөөллийн судалгааны 2019-2020 оны тайланд дурдсан авлигын тархалтын цар хүрээ</w:t>
      </w:r>
      <w:bookmarkEnd w:id="78"/>
    </w:p>
    <w:p w14:paraId="16FEBC01" w14:textId="38FB44DE" w:rsidR="00ED5726" w:rsidRPr="00042A3B" w:rsidRDefault="00ED5726"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1A8DBA37" wp14:editId="6A7BE8DB">
            <wp:extent cx="5972175" cy="32004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9EE2F80" w14:textId="06E35D70" w:rsidR="00F9794A" w:rsidRPr="00042A3B" w:rsidRDefault="00CD6927"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Мөн </w:t>
      </w:r>
      <w:r w:rsidR="00DE5B17" w:rsidRPr="00042A3B">
        <w:rPr>
          <w:rFonts w:ascii="Times New Roman" w:hAnsi="Times New Roman" w:cs="Times New Roman"/>
          <w:sz w:val="24"/>
          <w:szCs w:val="24"/>
          <w:lang w:val="mn-MN"/>
        </w:rPr>
        <w:t>2021 оны Шударга байдлын үнэлгээнд оролцогчдоос Монгол Улсын авлигын шалтгааныг тодруулахад цалин орлого бага, хувь хүний ёс зүйгүй, хэм хэмжээгүй байдал, ядуурал, эдийн засгийн тогтворгүй байдал, хүнд суртал, албан тушаал, эрх мэдлээ урвуулан ашигладаг байдал зэрэг хариултууд өндөр хувийг эзэлжээ.</w:t>
      </w:r>
      <w:r w:rsidR="00DE5B17" w:rsidRPr="00042A3B">
        <w:rPr>
          <w:rStyle w:val="FootnoteReference"/>
          <w:rFonts w:ascii="Times New Roman" w:hAnsi="Times New Roman" w:cs="Times New Roman"/>
          <w:sz w:val="24"/>
          <w:szCs w:val="24"/>
          <w:lang w:val="mn-MN"/>
        </w:rPr>
        <w:footnoteReference w:id="91"/>
      </w:r>
      <w:r w:rsidR="00DE5B17" w:rsidRPr="00042A3B">
        <w:rPr>
          <w:rFonts w:ascii="Times New Roman" w:hAnsi="Times New Roman" w:cs="Times New Roman"/>
          <w:sz w:val="24"/>
          <w:szCs w:val="24"/>
          <w:lang w:val="mn-MN"/>
        </w:rPr>
        <w:t xml:space="preserve"> Эдгээр авлигын шалтгаан зөвхөн төрийн байгууллагад бус хувийн хэвшлийн аж ахуйн нэгжүүдэд ч оршин тогтнож байдаг. Иймээс ч АТГ МҮХАҮТ-ын дэргэдэх “Бизнесийн Ёс Зүйн Төв”-тэй хамтран зохион байгуулж буй а</w:t>
      </w:r>
      <w:r w:rsidR="00A25F08" w:rsidRPr="00042A3B">
        <w:rPr>
          <w:rFonts w:ascii="Times New Roman" w:hAnsi="Times New Roman" w:cs="Times New Roman"/>
          <w:sz w:val="24"/>
          <w:szCs w:val="24"/>
          <w:lang w:val="mn-MN"/>
        </w:rPr>
        <w:t>влига, ашиг сонирхлын зөрчлөөс үүдэн бизнесийн үйл ажиллагаа, нэр хүндэд учрах аливаа эрсдэлээс урьдчилан сэргийлэх, авлигын хор хөнөөлөөс ангид байх</w:t>
      </w:r>
      <w:r w:rsidR="004F039D" w:rsidRPr="00042A3B">
        <w:rPr>
          <w:rFonts w:ascii="Times New Roman" w:hAnsi="Times New Roman" w:cs="Times New Roman"/>
          <w:sz w:val="24"/>
          <w:szCs w:val="24"/>
          <w:lang w:val="mn-MN"/>
        </w:rPr>
        <w:t xml:space="preserve"> </w:t>
      </w:r>
      <w:r w:rsidR="00B7705F" w:rsidRPr="00042A3B">
        <w:rPr>
          <w:rFonts w:ascii="Times New Roman" w:hAnsi="Times New Roman" w:cs="Times New Roman"/>
          <w:sz w:val="24"/>
          <w:szCs w:val="24"/>
          <w:lang w:val="mn-MN"/>
        </w:rPr>
        <w:t>чиглэлээр</w:t>
      </w:r>
      <w:r w:rsidR="004F039D" w:rsidRPr="00042A3B">
        <w:rPr>
          <w:rFonts w:ascii="Times New Roman" w:hAnsi="Times New Roman" w:cs="Times New Roman"/>
          <w:sz w:val="24"/>
          <w:szCs w:val="24"/>
          <w:lang w:val="mn-MN"/>
        </w:rPr>
        <w:t xml:space="preserve"> </w:t>
      </w:r>
      <w:r w:rsidR="00A25F08" w:rsidRPr="00042A3B">
        <w:rPr>
          <w:rFonts w:ascii="Times New Roman" w:hAnsi="Times New Roman" w:cs="Times New Roman"/>
          <w:sz w:val="24"/>
          <w:szCs w:val="24"/>
          <w:lang w:val="mn-MN"/>
        </w:rPr>
        <w:t xml:space="preserve"> хувийн хэвшлийн байгууллагууд сургалтад хамрагдах хүсэл, сонирхол нэмэгдэж бай</w:t>
      </w:r>
      <w:r w:rsidR="00DE5B17" w:rsidRPr="00042A3B">
        <w:rPr>
          <w:rFonts w:ascii="Times New Roman" w:hAnsi="Times New Roman" w:cs="Times New Roman"/>
          <w:sz w:val="24"/>
          <w:szCs w:val="24"/>
          <w:lang w:val="mn-MN"/>
        </w:rPr>
        <w:t xml:space="preserve">на. </w:t>
      </w:r>
    </w:p>
    <w:p w14:paraId="0A2F9A11" w14:textId="33C1ED6A" w:rsidR="00A25F08" w:rsidRPr="00042A3B" w:rsidRDefault="00CD6927"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Дээрх судалгаа, үнэлгээний үр дүнд суурилан т</w:t>
      </w:r>
      <w:r w:rsidR="002168FA" w:rsidRPr="00042A3B">
        <w:rPr>
          <w:rFonts w:ascii="Times New Roman" w:hAnsi="Times New Roman" w:cs="Times New Roman"/>
          <w:sz w:val="24"/>
          <w:szCs w:val="24"/>
          <w:lang w:val="mn-MN"/>
        </w:rPr>
        <w:t>өрийн байгууллагуудын үйл ажиллагаанд нэвтрүүлсэн Ш</w:t>
      </w:r>
      <w:r w:rsidRPr="00042A3B">
        <w:rPr>
          <w:rFonts w:ascii="Times New Roman" w:hAnsi="Times New Roman" w:cs="Times New Roman"/>
          <w:sz w:val="24"/>
          <w:szCs w:val="24"/>
          <w:lang w:val="mn-MN"/>
        </w:rPr>
        <w:t>у</w:t>
      </w:r>
      <w:r w:rsidR="002168FA" w:rsidRPr="00042A3B">
        <w:rPr>
          <w:rFonts w:ascii="Times New Roman" w:hAnsi="Times New Roman" w:cs="Times New Roman"/>
          <w:sz w:val="24"/>
          <w:szCs w:val="24"/>
          <w:lang w:val="mn-MN"/>
        </w:rPr>
        <w:t>дарга байдлын үнэлгээг хувийн хэвшилд нэвтрүүлэх</w:t>
      </w:r>
      <w:r w:rsidRPr="00042A3B">
        <w:rPr>
          <w:rFonts w:ascii="Times New Roman" w:hAnsi="Times New Roman" w:cs="Times New Roman"/>
          <w:sz w:val="24"/>
          <w:szCs w:val="24"/>
          <w:lang w:val="mn-MN"/>
        </w:rPr>
        <w:t xml:space="preserve"> замаар асуудлыг 2 талаас үнэлэх нөхцөлийг бүрдүүлэх</w:t>
      </w:r>
      <w:r w:rsidR="002168FA" w:rsidRPr="00042A3B">
        <w:rPr>
          <w:rFonts w:ascii="Times New Roman" w:hAnsi="Times New Roman" w:cs="Times New Roman"/>
          <w:sz w:val="24"/>
          <w:szCs w:val="24"/>
          <w:lang w:val="mn-MN"/>
        </w:rPr>
        <w:t xml:space="preserve"> хэрэгцээ шаардлагыг </w:t>
      </w:r>
      <w:r w:rsidR="00A25F08" w:rsidRPr="00042A3B">
        <w:rPr>
          <w:rFonts w:ascii="Times New Roman" w:hAnsi="Times New Roman" w:cs="Times New Roman"/>
          <w:sz w:val="24"/>
          <w:szCs w:val="24"/>
          <w:lang w:val="mn-MN"/>
        </w:rPr>
        <w:t xml:space="preserve">Авлигын эсрэг үндэсний чуулганаас </w:t>
      </w:r>
      <w:r w:rsidR="00F34ABC" w:rsidRPr="00042A3B">
        <w:rPr>
          <w:rFonts w:ascii="Times New Roman" w:hAnsi="Times New Roman" w:cs="Times New Roman"/>
          <w:sz w:val="24"/>
          <w:szCs w:val="24"/>
          <w:lang w:val="mn-MN"/>
        </w:rPr>
        <w:t>“</w:t>
      </w:r>
      <w:r w:rsidR="00A25F08" w:rsidRPr="00042A3B">
        <w:rPr>
          <w:rFonts w:ascii="Times New Roman" w:hAnsi="Times New Roman" w:cs="Times New Roman"/>
          <w:sz w:val="24"/>
          <w:szCs w:val="24"/>
          <w:lang w:val="mn-MN"/>
        </w:rPr>
        <w:t>Хувий</w:t>
      </w:r>
      <w:r w:rsidR="00F34ABC" w:rsidRPr="00042A3B">
        <w:rPr>
          <w:rFonts w:ascii="Times New Roman" w:hAnsi="Times New Roman" w:cs="Times New Roman"/>
          <w:sz w:val="24"/>
          <w:szCs w:val="24"/>
          <w:lang w:val="mn-MN"/>
        </w:rPr>
        <w:t>н</w:t>
      </w:r>
      <w:r w:rsidR="00A25F08" w:rsidRPr="00042A3B">
        <w:rPr>
          <w:rFonts w:ascii="Times New Roman" w:hAnsi="Times New Roman" w:cs="Times New Roman"/>
          <w:sz w:val="24"/>
          <w:szCs w:val="24"/>
          <w:lang w:val="mn-MN"/>
        </w:rPr>
        <w:t xml:space="preserve"> хэвшил ба шударга өрсөлдөөнийг дэмжих чиглэлээр </w:t>
      </w:r>
      <w:r w:rsidR="00F34ABC" w:rsidRPr="00042A3B">
        <w:rPr>
          <w:rFonts w:ascii="Times New Roman" w:hAnsi="Times New Roman" w:cs="Times New Roman"/>
          <w:sz w:val="24"/>
          <w:szCs w:val="24"/>
          <w:lang w:val="mn-MN"/>
        </w:rPr>
        <w:t>гаргасан</w:t>
      </w:r>
      <w:r w:rsidR="00A25F08" w:rsidRPr="00042A3B">
        <w:rPr>
          <w:rFonts w:ascii="Times New Roman" w:hAnsi="Times New Roman" w:cs="Times New Roman"/>
          <w:sz w:val="24"/>
          <w:szCs w:val="24"/>
          <w:lang w:val="mn-MN"/>
        </w:rPr>
        <w:t xml:space="preserve"> зөвлөмж</w:t>
      </w:r>
      <w:r w:rsidR="00F34ABC" w:rsidRPr="00042A3B">
        <w:rPr>
          <w:rFonts w:ascii="Times New Roman" w:hAnsi="Times New Roman" w:cs="Times New Roman"/>
          <w:sz w:val="24"/>
          <w:szCs w:val="24"/>
          <w:lang w:val="mn-MN"/>
        </w:rPr>
        <w:t>”-</w:t>
      </w:r>
      <w:r w:rsidR="00A25F08" w:rsidRPr="00042A3B">
        <w:rPr>
          <w:rFonts w:ascii="Times New Roman" w:hAnsi="Times New Roman" w:cs="Times New Roman"/>
          <w:sz w:val="24"/>
          <w:szCs w:val="24"/>
          <w:lang w:val="mn-MN"/>
        </w:rPr>
        <w:t xml:space="preserve">ийн 4.3-т “Аж ахуйн нэгж, мэргэжлийн холбоодод шударга байдлын эрсдэлийн үнэлгээ хийхэд дэмжлэг үзүүлэх, авлигаас урьдчилан сэргийлэх, соён гэгээрүүлэх үйл </w:t>
      </w:r>
      <w:r w:rsidR="00A25F08" w:rsidRPr="00042A3B">
        <w:rPr>
          <w:rFonts w:ascii="Times New Roman" w:hAnsi="Times New Roman" w:cs="Times New Roman"/>
          <w:sz w:val="24"/>
          <w:szCs w:val="24"/>
          <w:lang w:val="mn-MN"/>
        </w:rPr>
        <w:lastRenderedPageBreak/>
        <w:t>ажиллагааг хэрэгжүүлэх чиглэлээр заавар, зөвлөгөө өгөх”</w:t>
      </w:r>
      <w:r w:rsidR="00F34ABC" w:rsidRPr="00042A3B">
        <w:rPr>
          <w:rStyle w:val="FootnoteReference"/>
          <w:rFonts w:ascii="Times New Roman" w:hAnsi="Times New Roman" w:cs="Times New Roman"/>
          <w:sz w:val="24"/>
          <w:szCs w:val="24"/>
          <w:lang w:val="mn-MN"/>
        </w:rPr>
        <w:footnoteReference w:id="92"/>
      </w:r>
      <w:r w:rsidR="002168FA" w:rsidRPr="00042A3B">
        <w:rPr>
          <w:rFonts w:ascii="Times New Roman" w:hAnsi="Times New Roman" w:cs="Times New Roman"/>
          <w:sz w:val="24"/>
          <w:szCs w:val="24"/>
          <w:lang w:val="mn-MN"/>
        </w:rPr>
        <w:t xml:space="preserve"> </w:t>
      </w:r>
      <w:r w:rsidR="00A25F08" w:rsidRPr="00042A3B">
        <w:rPr>
          <w:rFonts w:ascii="Times New Roman" w:hAnsi="Times New Roman" w:cs="Times New Roman"/>
          <w:sz w:val="24"/>
          <w:szCs w:val="24"/>
          <w:lang w:val="mn-MN"/>
        </w:rPr>
        <w:t xml:space="preserve">гэж </w:t>
      </w:r>
      <w:r w:rsidR="002168FA" w:rsidRPr="00042A3B">
        <w:rPr>
          <w:rFonts w:ascii="Times New Roman" w:hAnsi="Times New Roman" w:cs="Times New Roman"/>
          <w:sz w:val="24"/>
          <w:szCs w:val="24"/>
          <w:lang w:val="mn-MN"/>
        </w:rPr>
        <w:t>тодорхойлсо</w:t>
      </w:r>
      <w:r w:rsidRPr="00042A3B">
        <w:rPr>
          <w:rFonts w:ascii="Times New Roman" w:hAnsi="Times New Roman" w:cs="Times New Roman"/>
          <w:sz w:val="24"/>
          <w:szCs w:val="24"/>
          <w:lang w:val="mn-MN"/>
        </w:rPr>
        <w:t>н гэж үзэж байна.</w:t>
      </w:r>
      <w:r w:rsidR="00A25F08" w:rsidRPr="00042A3B">
        <w:rPr>
          <w:rFonts w:ascii="Times New Roman" w:hAnsi="Times New Roman" w:cs="Times New Roman"/>
          <w:sz w:val="24"/>
          <w:szCs w:val="24"/>
          <w:lang w:val="mn-MN"/>
        </w:rPr>
        <w:t xml:space="preserve"> Үүний хүрээнд үнэлгээний аргачлал боловсруулах, улмаар Комплаенс болон бизнесийн ёс зүйн бодлого, хөтөлбөр хэрэгжүүлсэн хувийн хэвшлийг хөхиүлэн дэмжих, урамшуулах чиглэлээр эрх зүйн орчин бүрдүүлэх ажлыг шат дараатай хийх боломжтой байна. </w:t>
      </w:r>
    </w:p>
    <w:p w14:paraId="6611AEA7" w14:textId="3C20F697" w:rsidR="002168FA" w:rsidRPr="00042A3B" w:rsidRDefault="00B7705F" w:rsidP="00B7705F">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Иймээс хувийн хэвшлийн аж ахуйн нэгж дэх авлигын эрсдэлийг үнэлэх ар</w:t>
      </w:r>
      <w:r w:rsidR="002168FA" w:rsidRPr="00042A3B">
        <w:rPr>
          <w:rFonts w:ascii="Times New Roman" w:hAnsi="Times New Roman" w:cs="Times New Roman"/>
          <w:sz w:val="24"/>
          <w:szCs w:val="24"/>
          <w:lang w:val="mn-MN"/>
        </w:rPr>
        <w:t xml:space="preserve">гачлалыг гэрээгээр гүйцэтгүүлэхээр төсөөлөн зардлын тооцоололд ашиглаж буй дундаж өртгөөр тооцоолоход энэ үйл ажиллагаатай холбоотой төрд хүнийн нөөцийн зардал үүсэхгүй харин гэрээний төлбөр болох </w:t>
      </w:r>
      <w:r w:rsidR="002168FA" w:rsidRPr="00042A3B">
        <w:rPr>
          <w:rFonts w:ascii="Times New Roman" w:hAnsi="Times New Roman" w:cs="Times New Roman"/>
          <w:b/>
          <w:sz w:val="24"/>
          <w:szCs w:val="24"/>
          <w:lang w:val="mn-MN"/>
        </w:rPr>
        <w:t>36,411,128</w:t>
      </w:r>
      <w:r w:rsidR="002168FA" w:rsidRPr="00042A3B">
        <w:rPr>
          <w:rFonts w:ascii="Times New Roman" w:hAnsi="Times New Roman" w:cs="Times New Roman"/>
          <w:sz w:val="24"/>
          <w:szCs w:val="24"/>
          <w:lang w:val="mn-MN"/>
        </w:rPr>
        <w:t xml:space="preserve"> төгрөгийн зардал үүсэх боломжтой.</w:t>
      </w:r>
    </w:p>
    <w:p w14:paraId="0230ECCA" w14:textId="3D241110" w:rsidR="002168FA" w:rsidRPr="00042A3B" w:rsidRDefault="002168FA" w:rsidP="00214938">
      <w:pPr>
        <w:pStyle w:val="Caption"/>
        <w:spacing w:after="0"/>
        <w:jc w:val="right"/>
        <w:rPr>
          <w:rFonts w:ascii="Times New Roman" w:hAnsi="Times New Roman" w:cs="Times New Roman"/>
          <w:color w:val="auto"/>
          <w:sz w:val="20"/>
          <w:szCs w:val="20"/>
          <w:lang w:val="mn-MN"/>
        </w:rPr>
      </w:pPr>
      <w:bookmarkStart w:id="79" w:name="_Toc135506085"/>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30</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Хувийн хэвшлийн аж ахуйн нэгж дэх авлигын эрсдэлийн үнэлгээний аргачлал боловсруулах зардал</w:t>
      </w:r>
      <w:bookmarkEnd w:id="79"/>
    </w:p>
    <w:tbl>
      <w:tblPr>
        <w:tblStyle w:val="TableGrid5"/>
        <w:tblW w:w="9440" w:type="dxa"/>
        <w:tblLook w:val="04A0" w:firstRow="1" w:lastRow="0" w:firstColumn="1" w:lastColumn="0" w:noHBand="0" w:noVBand="1"/>
      </w:tblPr>
      <w:tblGrid>
        <w:gridCol w:w="4960"/>
        <w:gridCol w:w="1061"/>
        <w:gridCol w:w="1751"/>
        <w:gridCol w:w="1668"/>
      </w:tblGrid>
      <w:tr w:rsidR="002168FA" w:rsidRPr="00042A3B" w14:paraId="4C6D6703" w14:textId="77777777" w:rsidTr="00CA27EB">
        <w:tc>
          <w:tcPr>
            <w:tcW w:w="4960" w:type="dxa"/>
            <w:shd w:val="clear" w:color="auto" w:fill="DEEAF6" w:themeFill="accent1" w:themeFillTint="33"/>
            <w:vAlign w:val="center"/>
          </w:tcPr>
          <w:p w14:paraId="4F6620B2" w14:textId="77777777" w:rsidR="002168FA" w:rsidRPr="00042A3B" w:rsidRDefault="002168FA" w:rsidP="00214938">
            <w:pPr>
              <w:autoSpaceDE w:val="0"/>
              <w:autoSpaceDN w:val="0"/>
              <w:adjustRightInd w:val="0"/>
              <w:jc w:val="center"/>
              <w:rPr>
                <w:rFonts w:ascii="Times New Roman" w:eastAsia="Verdana" w:hAnsi="Times New Roman" w:cs="Times New Roman"/>
                <w:b/>
                <w:bCs/>
                <w:sz w:val="20"/>
                <w:szCs w:val="20"/>
                <w:lang w:val="mn-MN"/>
              </w:rPr>
            </w:pPr>
            <w:bookmarkStart w:id="80" w:name="_Hlk135487873"/>
            <w:r w:rsidRPr="00042A3B">
              <w:rPr>
                <w:rFonts w:ascii="Times New Roman" w:eastAsia="Verdana" w:hAnsi="Times New Roman" w:cs="Times New Roman"/>
                <w:b/>
                <w:bCs/>
                <w:sz w:val="20"/>
                <w:szCs w:val="20"/>
                <w:lang w:val="mn-MN"/>
              </w:rPr>
              <w:t xml:space="preserve">Үйл ажиллагаа </w:t>
            </w:r>
          </w:p>
        </w:tc>
        <w:tc>
          <w:tcPr>
            <w:tcW w:w="1061" w:type="dxa"/>
            <w:shd w:val="clear" w:color="auto" w:fill="DEEAF6" w:themeFill="accent1" w:themeFillTint="33"/>
            <w:vAlign w:val="center"/>
          </w:tcPr>
          <w:p w14:paraId="1C013950" w14:textId="77777777" w:rsidR="002168FA" w:rsidRPr="00042A3B" w:rsidRDefault="002168FA"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751" w:type="dxa"/>
            <w:shd w:val="clear" w:color="auto" w:fill="DEEAF6" w:themeFill="accent1" w:themeFillTint="33"/>
            <w:vAlign w:val="center"/>
          </w:tcPr>
          <w:p w14:paraId="76007412" w14:textId="77777777" w:rsidR="002168FA" w:rsidRPr="00042A3B" w:rsidRDefault="002168FA"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93"/>
            </w:r>
          </w:p>
        </w:tc>
        <w:tc>
          <w:tcPr>
            <w:tcW w:w="1668" w:type="dxa"/>
            <w:shd w:val="clear" w:color="auto" w:fill="DEEAF6" w:themeFill="accent1" w:themeFillTint="33"/>
          </w:tcPr>
          <w:p w14:paraId="0A71D7B8" w14:textId="77777777" w:rsidR="002168FA" w:rsidRPr="00042A3B" w:rsidRDefault="002168FA"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үнэ</w:t>
            </w:r>
          </w:p>
        </w:tc>
      </w:tr>
      <w:tr w:rsidR="002168FA" w:rsidRPr="00042A3B" w14:paraId="682F22CE" w14:textId="77777777" w:rsidTr="00CA27EB">
        <w:trPr>
          <w:trHeight w:val="530"/>
        </w:trPr>
        <w:tc>
          <w:tcPr>
            <w:tcW w:w="4960" w:type="dxa"/>
            <w:vAlign w:val="center"/>
          </w:tcPr>
          <w:p w14:paraId="1C15CEA2" w14:textId="29AE66B5" w:rsidR="002168FA" w:rsidRPr="00042A3B" w:rsidRDefault="00CA27EB"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Хувийн хэвшлийн аж ахуйн нэгж</w:t>
            </w:r>
            <w:r w:rsidR="002168FA" w:rsidRPr="00042A3B">
              <w:rPr>
                <w:rFonts w:ascii="Times New Roman" w:hAnsi="Times New Roman" w:cs="Times New Roman"/>
                <w:sz w:val="20"/>
                <w:szCs w:val="20"/>
                <w:lang w:val="mn-MN"/>
              </w:rPr>
              <w:t xml:space="preserve"> дэх</w:t>
            </w:r>
            <w:r w:rsidRPr="00042A3B">
              <w:rPr>
                <w:rFonts w:ascii="Times New Roman" w:hAnsi="Times New Roman" w:cs="Times New Roman"/>
                <w:sz w:val="20"/>
                <w:szCs w:val="20"/>
                <w:lang w:val="mn-MN"/>
              </w:rPr>
              <w:t xml:space="preserve"> авлигын эрсдэлийн үнэлгээ</w:t>
            </w:r>
            <w:r w:rsidR="002168FA" w:rsidRPr="00042A3B">
              <w:rPr>
                <w:rFonts w:ascii="Times New Roman" w:hAnsi="Times New Roman" w:cs="Times New Roman"/>
                <w:sz w:val="20"/>
                <w:szCs w:val="20"/>
                <w:lang w:val="mn-MN"/>
              </w:rPr>
              <w:t>ний аргачлал боловсруулах</w:t>
            </w:r>
            <w:r w:rsidRPr="00042A3B">
              <w:rPr>
                <w:rFonts w:ascii="Times New Roman" w:hAnsi="Times New Roman" w:cs="Times New Roman"/>
                <w:sz w:val="20"/>
                <w:szCs w:val="20"/>
                <w:lang w:val="mn-MN"/>
              </w:rPr>
              <w:t xml:space="preserve"> зөвлөх үйлчилгээ</w:t>
            </w:r>
          </w:p>
        </w:tc>
        <w:tc>
          <w:tcPr>
            <w:tcW w:w="1061" w:type="dxa"/>
            <w:vAlign w:val="center"/>
          </w:tcPr>
          <w:p w14:paraId="0BA4EFF3" w14:textId="77777777" w:rsidR="002168FA" w:rsidRPr="00042A3B" w:rsidRDefault="002168FA"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751" w:type="dxa"/>
            <w:vAlign w:val="center"/>
          </w:tcPr>
          <w:p w14:paraId="5196019C" w14:textId="77777777" w:rsidR="002168FA" w:rsidRPr="00042A3B" w:rsidRDefault="002168FA"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668" w:type="dxa"/>
            <w:vAlign w:val="center"/>
          </w:tcPr>
          <w:p w14:paraId="02C8B0B1" w14:textId="77777777" w:rsidR="002168FA" w:rsidRPr="00042A3B" w:rsidRDefault="002168FA" w:rsidP="00214938">
            <w:pPr>
              <w:autoSpaceDE w:val="0"/>
              <w:autoSpaceDN w:val="0"/>
              <w:adjustRightInd w:val="0"/>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36,411,128</w:t>
            </w:r>
          </w:p>
        </w:tc>
      </w:tr>
      <w:bookmarkEnd w:id="80"/>
    </w:tbl>
    <w:p w14:paraId="478259D3" w14:textId="194ACFC6" w:rsidR="00A25F08" w:rsidRPr="00042A3B" w:rsidRDefault="00A25F08" w:rsidP="00214938">
      <w:pPr>
        <w:spacing w:line="240" w:lineRule="auto"/>
        <w:jc w:val="both"/>
        <w:rPr>
          <w:rFonts w:ascii="Times New Roman" w:hAnsi="Times New Roman" w:cs="Times New Roman"/>
          <w:sz w:val="24"/>
          <w:szCs w:val="24"/>
          <w:lang w:val="mn-MN"/>
        </w:rPr>
      </w:pPr>
    </w:p>
    <w:p w14:paraId="14E0EA96" w14:textId="79B62138" w:rsidR="009F439B" w:rsidRPr="00042A3B" w:rsidRDefault="009F439B" w:rsidP="0017408A">
      <w:pPr>
        <w:pStyle w:val="Heading3"/>
        <w:numPr>
          <w:ilvl w:val="2"/>
          <w:numId w:val="3"/>
        </w:numPr>
        <w:spacing w:after="240"/>
        <w:rPr>
          <w:rFonts w:ascii="Times New Roman" w:hAnsi="Times New Roman" w:cs="Times New Roman"/>
          <w:b/>
          <w:color w:val="auto"/>
          <w:lang w:val="mn-MN"/>
        </w:rPr>
      </w:pPr>
      <w:bookmarkStart w:id="81" w:name="_Toc135505815"/>
      <w:r w:rsidRPr="00042A3B">
        <w:rPr>
          <w:rFonts w:ascii="Times New Roman" w:hAnsi="Times New Roman" w:cs="Times New Roman"/>
          <w:b/>
          <w:color w:val="auto"/>
          <w:lang w:val="mn-MN"/>
        </w:rPr>
        <w:t>Судалгаа, шинжилгээний ажил хийхтэй холбоотой үүсэх зардал</w:t>
      </w:r>
      <w:bookmarkEnd w:id="81"/>
    </w:p>
    <w:p w14:paraId="4169701D" w14:textId="5496FCB6" w:rsidR="00CA27EB" w:rsidRPr="00042A3B" w:rsidRDefault="002168FA" w:rsidP="00B7705F">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4.2-т “</w:t>
      </w:r>
      <w:r w:rsidR="00CA27EB" w:rsidRPr="00042A3B">
        <w:rPr>
          <w:rFonts w:ascii="Times New Roman" w:hAnsi="Times New Roman" w:cs="Times New Roman"/>
          <w:sz w:val="24"/>
          <w:szCs w:val="24"/>
          <w:lang w:val="mn-MN"/>
        </w:rPr>
        <w:t>Шударга өрсөлдөөнийг дэмжих, бизнесийн үйл ажиллагаанд нөлөөлж буй авлигын хүчин зүйлсийг арилга</w:t>
      </w:r>
      <w:r w:rsidRPr="00042A3B">
        <w:rPr>
          <w:rFonts w:ascii="Times New Roman" w:hAnsi="Times New Roman" w:cs="Times New Roman"/>
          <w:sz w:val="24"/>
          <w:szCs w:val="24"/>
          <w:lang w:val="mn-MN"/>
        </w:rPr>
        <w:t>х” зорилт дэвшүүлсэн бөгөөд энэ зорилтын хүрээнд “</w:t>
      </w:r>
      <w:r w:rsidR="00CA27EB" w:rsidRPr="00042A3B">
        <w:rPr>
          <w:rFonts w:ascii="Times New Roman" w:hAnsi="Times New Roman" w:cs="Times New Roman"/>
          <w:sz w:val="24"/>
          <w:szCs w:val="24"/>
          <w:lang w:val="mn-MN"/>
        </w:rPr>
        <w:t>Эдийн засаг, татварын өршөөл үзүүлэхтэй холбоотой эрх зүйн орчинд иж бүрэн дүн шинжилгээ хий</w:t>
      </w:r>
      <w:r w:rsidRPr="00042A3B">
        <w:rPr>
          <w:rFonts w:ascii="Times New Roman" w:hAnsi="Times New Roman" w:cs="Times New Roman"/>
          <w:sz w:val="24"/>
          <w:szCs w:val="24"/>
          <w:lang w:val="mn-MN"/>
        </w:rPr>
        <w:t xml:space="preserve">х” арга хэмжээг хэрэгжүүлэхээр тусгажээ. </w:t>
      </w:r>
    </w:p>
    <w:p w14:paraId="54302517" w14:textId="0ECBCDD1" w:rsidR="00662228" w:rsidRPr="00042A3B" w:rsidRDefault="00662228" w:rsidP="00662228">
      <w:pPr>
        <w:pStyle w:val="Caption"/>
        <w:spacing w:after="0"/>
        <w:jc w:val="right"/>
        <w:rPr>
          <w:rFonts w:ascii="Times New Roman" w:hAnsi="Times New Roman" w:cs="Times New Roman"/>
          <w:color w:val="auto"/>
          <w:sz w:val="20"/>
          <w:szCs w:val="20"/>
          <w:lang w:val="mn-MN"/>
        </w:rPr>
      </w:pPr>
      <w:bookmarkStart w:id="82" w:name="_Toc135507538"/>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7</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4-ийн хүрээнд дүн шинжилгээ хийхтэй холбоотой зардал агуулсан заалт</w:t>
      </w:r>
      <w:bookmarkEnd w:id="82"/>
    </w:p>
    <w:p w14:paraId="3E03C1A0" w14:textId="45487620" w:rsidR="00CA27EB" w:rsidRPr="00042A3B" w:rsidRDefault="002168FA" w:rsidP="00214938">
      <w:pPr>
        <w:spacing w:line="240" w:lineRule="auto"/>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53039117" wp14:editId="79194BC4">
            <wp:extent cx="5953125" cy="1065475"/>
            <wp:effectExtent l="0" t="0" r="9525" b="20955"/>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056A87E9" w14:textId="5C2E746B" w:rsidR="00937A84" w:rsidRPr="00042A3B" w:rsidRDefault="0009200B"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төлийн 4.2.3-т заасан “</w:t>
      </w:r>
      <w:r w:rsidR="00CA27EB" w:rsidRPr="00042A3B">
        <w:rPr>
          <w:rFonts w:ascii="Times New Roman" w:hAnsi="Times New Roman" w:cs="Times New Roman"/>
          <w:sz w:val="24"/>
          <w:szCs w:val="24"/>
          <w:lang w:val="mn-MN"/>
        </w:rPr>
        <w:t>Эдийн засаг, татварын өршөөл үзүүлэхтэй холбоотой эрх зүйн орчинд иж бүрэн дүн шинжилгээ хий</w:t>
      </w:r>
      <w:r w:rsidRPr="00042A3B">
        <w:rPr>
          <w:rFonts w:ascii="Times New Roman" w:hAnsi="Times New Roman" w:cs="Times New Roman"/>
          <w:sz w:val="24"/>
          <w:szCs w:val="24"/>
          <w:lang w:val="mn-MN"/>
        </w:rPr>
        <w:t xml:space="preserve">х” арга хэмжээг хэрэгжүүлэх </w:t>
      </w:r>
      <w:r w:rsidR="00AF4E3D" w:rsidRPr="00042A3B">
        <w:rPr>
          <w:rFonts w:ascii="Times New Roman" w:hAnsi="Times New Roman" w:cs="Times New Roman"/>
          <w:sz w:val="24"/>
          <w:szCs w:val="24"/>
          <w:lang w:val="mn-MN"/>
        </w:rPr>
        <w:t>ажлыг асуудал хариу</w:t>
      </w:r>
      <w:r w:rsidR="00B7705F" w:rsidRPr="00042A3B">
        <w:rPr>
          <w:rFonts w:ascii="Times New Roman" w:hAnsi="Times New Roman" w:cs="Times New Roman"/>
          <w:sz w:val="24"/>
          <w:szCs w:val="24"/>
          <w:lang w:val="mn-MN"/>
        </w:rPr>
        <w:t>ц</w:t>
      </w:r>
      <w:r w:rsidR="00AF4E3D" w:rsidRPr="00042A3B">
        <w:rPr>
          <w:rFonts w:ascii="Times New Roman" w:hAnsi="Times New Roman" w:cs="Times New Roman"/>
          <w:sz w:val="24"/>
          <w:szCs w:val="24"/>
          <w:lang w:val="mn-MN"/>
        </w:rPr>
        <w:t>сан төрийн захиргааны төв байгууллага, холбогдох бусад байгууллагуудтай хамтран ажлын хэсэг байгуулан хэрэгжүүлэх боломжтой хэдий ч</w:t>
      </w:r>
      <w:r w:rsidR="00314FD5" w:rsidRPr="00042A3B">
        <w:rPr>
          <w:rFonts w:ascii="Times New Roman" w:hAnsi="Times New Roman" w:cs="Times New Roman"/>
          <w:sz w:val="24"/>
          <w:szCs w:val="24"/>
          <w:lang w:val="mn-MN"/>
        </w:rPr>
        <w:t xml:space="preserve"> “</w:t>
      </w:r>
      <w:r w:rsidR="00CA27EB" w:rsidRPr="00042A3B">
        <w:rPr>
          <w:rFonts w:ascii="Times New Roman" w:hAnsi="Times New Roman" w:cs="Times New Roman"/>
          <w:sz w:val="24"/>
          <w:szCs w:val="24"/>
          <w:lang w:val="mn-MN"/>
        </w:rPr>
        <w:t>иж бүрэн дүн шинжилгээ</w:t>
      </w:r>
      <w:r w:rsidR="00314FD5" w:rsidRPr="00042A3B">
        <w:rPr>
          <w:rFonts w:ascii="Times New Roman" w:hAnsi="Times New Roman" w:cs="Times New Roman"/>
          <w:sz w:val="24"/>
          <w:szCs w:val="24"/>
          <w:lang w:val="mn-MN"/>
        </w:rPr>
        <w:t>”</w:t>
      </w:r>
      <w:r w:rsidR="00937A84" w:rsidRPr="00042A3B">
        <w:rPr>
          <w:rFonts w:ascii="Times New Roman" w:hAnsi="Times New Roman" w:cs="Times New Roman"/>
          <w:sz w:val="24"/>
          <w:szCs w:val="24"/>
          <w:lang w:val="mn-MN"/>
        </w:rPr>
        <w:t xml:space="preserve"> буюу хууль тогтоомжийн, эдийн засгийн, нийгмийн үр нөлөө, үр дагаврыг судлан тогтоох, дүгнэх ажлыг</w:t>
      </w:r>
      <w:r w:rsidR="00314FD5" w:rsidRPr="00042A3B">
        <w:rPr>
          <w:rFonts w:ascii="Times New Roman" w:hAnsi="Times New Roman" w:cs="Times New Roman"/>
          <w:sz w:val="24"/>
          <w:szCs w:val="24"/>
          <w:lang w:val="mn-MN"/>
        </w:rPr>
        <w:t xml:space="preserve"> үр дүнтэй, боломжит богино хугацаанд хэрэгжүүлж, дараагийн шатны арга хэмжээг 2030</w:t>
      </w:r>
      <w:r w:rsidR="00937A84" w:rsidRPr="00042A3B">
        <w:rPr>
          <w:rFonts w:ascii="Times New Roman" w:hAnsi="Times New Roman" w:cs="Times New Roman"/>
          <w:sz w:val="24"/>
          <w:szCs w:val="24"/>
          <w:lang w:val="mn-MN"/>
        </w:rPr>
        <w:t xml:space="preserve"> оноос өмнө</w:t>
      </w:r>
      <w:r w:rsidR="00AF4E3D" w:rsidRPr="00042A3B">
        <w:rPr>
          <w:rFonts w:ascii="Times New Roman" w:hAnsi="Times New Roman" w:cs="Times New Roman"/>
          <w:sz w:val="24"/>
          <w:szCs w:val="24"/>
          <w:lang w:val="mn-MN"/>
        </w:rPr>
        <w:t xml:space="preserve"> </w:t>
      </w:r>
      <w:r w:rsidR="00314FD5" w:rsidRPr="00042A3B">
        <w:rPr>
          <w:rFonts w:ascii="Times New Roman" w:hAnsi="Times New Roman" w:cs="Times New Roman"/>
          <w:sz w:val="24"/>
          <w:szCs w:val="24"/>
          <w:lang w:val="mn-MN"/>
        </w:rPr>
        <w:t>хэрэгжүүлж үр дүнг үнэлэхийн тулд үндсэн ажлын зэрэгцээ ажилла</w:t>
      </w:r>
      <w:r w:rsidR="00CF6EE8" w:rsidRPr="00042A3B">
        <w:rPr>
          <w:rFonts w:ascii="Times New Roman" w:hAnsi="Times New Roman" w:cs="Times New Roman"/>
          <w:sz w:val="24"/>
          <w:szCs w:val="24"/>
          <w:lang w:val="mn-MN"/>
        </w:rPr>
        <w:t>даг</w:t>
      </w:r>
      <w:r w:rsidR="00314FD5" w:rsidRPr="00042A3B">
        <w:rPr>
          <w:rFonts w:ascii="Times New Roman" w:hAnsi="Times New Roman" w:cs="Times New Roman"/>
          <w:sz w:val="24"/>
          <w:szCs w:val="24"/>
          <w:lang w:val="mn-MN"/>
        </w:rPr>
        <w:t xml:space="preserve"> </w:t>
      </w:r>
      <w:r w:rsidR="00937A84" w:rsidRPr="00042A3B">
        <w:rPr>
          <w:rFonts w:ascii="Times New Roman" w:hAnsi="Times New Roman" w:cs="Times New Roman"/>
          <w:sz w:val="24"/>
          <w:szCs w:val="24"/>
          <w:lang w:val="mn-MN"/>
        </w:rPr>
        <w:t xml:space="preserve">Ажлын хэсгийн </w:t>
      </w:r>
      <w:r w:rsidR="00314FD5" w:rsidRPr="00042A3B">
        <w:rPr>
          <w:rFonts w:ascii="Times New Roman" w:hAnsi="Times New Roman" w:cs="Times New Roman"/>
          <w:sz w:val="24"/>
          <w:szCs w:val="24"/>
          <w:lang w:val="mn-MN"/>
        </w:rPr>
        <w:t xml:space="preserve">гишүүдээр бус бие даасан, үндсэн цагаар ажиллах </w:t>
      </w:r>
      <w:r w:rsidR="00B7705F" w:rsidRPr="00042A3B">
        <w:rPr>
          <w:rFonts w:ascii="Times New Roman" w:hAnsi="Times New Roman" w:cs="Times New Roman"/>
          <w:sz w:val="24"/>
          <w:szCs w:val="24"/>
          <w:lang w:val="mn-MN"/>
        </w:rPr>
        <w:t>гишүүд</w:t>
      </w:r>
      <w:r w:rsidR="00CF6EE8" w:rsidRPr="00042A3B">
        <w:rPr>
          <w:rFonts w:ascii="Times New Roman" w:hAnsi="Times New Roman" w:cs="Times New Roman"/>
          <w:sz w:val="24"/>
          <w:szCs w:val="24"/>
          <w:lang w:val="mn-MN"/>
        </w:rPr>
        <w:t>тэй багаар</w:t>
      </w:r>
      <w:r w:rsidR="00314FD5" w:rsidRPr="00042A3B">
        <w:rPr>
          <w:rFonts w:ascii="Times New Roman" w:hAnsi="Times New Roman" w:cs="Times New Roman"/>
          <w:sz w:val="24"/>
          <w:szCs w:val="24"/>
          <w:lang w:val="mn-MN"/>
        </w:rPr>
        <w:t xml:space="preserve"> уг үйл ажиллагааг гүйцэтгүүлэх нь зохистой </w:t>
      </w:r>
      <w:r w:rsidR="00937A84" w:rsidRPr="00042A3B">
        <w:rPr>
          <w:rFonts w:ascii="Times New Roman" w:hAnsi="Times New Roman" w:cs="Times New Roman"/>
          <w:sz w:val="24"/>
          <w:szCs w:val="24"/>
          <w:lang w:val="mn-MN"/>
        </w:rPr>
        <w:t xml:space="preserve">бөгөөд үр дүнтэй </w:t>
      </w:r>
      <w:r w:rsidR="00314FD5" w:rsidRPr="00042A3B">
        <w:rPr>
          <w:rFonts w:ascii="Times New Roman" w:hAnsi="Times New Roman" w:cs="Times New Roman"/>
          <w:sz w:val="24"/>
          <w:szCs w:val="24"/>
          <w:lang w:val="mn-MN"/>
        </w:rPr>
        <w:t xml:space="preserve">юм. </w:t>
      </w:r>
    </w:p>
    <w:p w14:paraId="3F0922D7" w14:textId="46905DA0" w:rsidR="00937A84" w:rsidRPr="00042A3B" w:rsidRDefault="00CF6EE8" w:rsidP="00214938">
      <w:pPr>
        <w:spacing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lang w:val="mn-MN"/>
        </w:rPr>
        <w:t xml:space="preserve">Хууль зүй, дотоод хэргийн яам, </w:t>
      </w:r>
      <w:r w:rsidR="00314FD5" w:rsidRPr="00042A3B">
        <w:rPr>
          <w:rFonts w:ascii="Times New Roman" w:hAnsi="Times New Roman" w:cs="Times New Roman"/>
          <w:sz w:val="24"/>
          <w:szCs w:val="24"/>
          <w:lang w:val="mn-MN"/>
        </w:rPr>
        <w:t xml:space="preserve">Германы </w:t>
      </w:r>
      <w:r w:rsidRPr="00042A3B">
        <w:rPr>
          <w:rFonts w:ascii="Times New Roman" w:hAnsi="Times New Roman" w:cs="Times New Roman"/>
          <w:sz w:val="24"/>
          <w:szCs w:val="24"/>
          <w:lang w:val="mn-MN"/>
        </w:rPr>
        <w:t xml:space="preserve">Олон </w:t>
      </w:r>
      <w:r w:rsidR="00314FD5" w:rsidRPr="00042A3B">
        <w:rPr>
          <w:rFonts w:ascii="Times New Roman" w:hAnsi="Times New Roman" w:cs="Times New Roman"/>
          <w:sz w:val="24"/>
          <w:szCs w:val="24"/>
          <w:lang w:val="mn-MN"/>
        </w:rPr>
        <w:t>хамтын ажиллагааны нийгэмлэг</w:t>
      </w:r>
      <w:r w:rsidRPr="00042A3B">
        <w:rPr>
          <w:rFonts w:ascii="Times New Roman" w:hAnsi="Times New Roman" w:cs="Times New Roman"/>
          <w:sz w:val="24"/>
          <w:szCs w:val="24"/>
          <w:lang w:val="mn-MN"/>
        </w:rPr>
        <w:t xml:space="preserve"> (GIZ)-тэй хамтран 2008 оноос эхлэн хэрэгжүүлсэн “Эдийн засгийн тогтвортой хөгжлийн эрх зүйн орчныг баталгаажуулах төсөл”-ийн хүрээнд хууль тогтоомж, хуулийн төсөл, байгууллагын үйл ажиллаг</w:t>
      </w:r>
      <w:r w:rsidR="00B7705F" w:rsidRPr="00042A3B">
        <w:rPr>
          <w:rFonts w:ascii="Times New Roman" w:hAnsi="Times New Roman" w:cs="Times New Roman"/>
          <w:sz w:val="24"/>
          <w:szCs w:val="24"/>
          <w:lang w:val="mn-MN"/>
        </w:rPr>
        <w:t>а</w:t>
      </w:r>
      <w:r w:rsidRPr="00042A3B">
        <w:rPr>
          <w:rFonts w:ascii="Times New Roman" w:hAnsi="Times New Roman" w:cs="Times New Roman"/>
          <w:sz w:val="24"/>
          <w:szCs w:val="24"/>
          <w:lang w:val="mn-MN"/>
        </w:rPr>
        <w:t xml:space="preserve">а зэрэгт хяналт шинжилгээ, үнэлгээ хийх, </w:t>
      </w:r>
      <w:r w:rsidR="00AF4E3D" w:rsidRPr="00042A3B">
        <w:rPr>
          <w:rFonts w:ascii="Times New Roman" w:hAnsi="Times New Roman" w:cs="Times New Roman"/>
          <w:sz w:val="24"/>
          <w:szCs w:val="24"/>
          <w:lang w:val="mn-MN"/>
        </w:rPr>
        <w:t xml:space="preserve">хууль тогтоомжийн зөрчил, давхардал, хийдлийн </w:t>
      </w:r>
      <w:r w:rsidRPr="00042A3B">
        <w:rPr>
          <w:rFonts w:ascii="Times New Roman" w:hAnsi="Times New Roman" w:cs="Times New Roman"/>
          <w:sz w:val="24"/>
          <w:szCs w:val="24"/>
          <w:lang w:val="mn-MN"/>
        </w:rPr>
        <w:t>судалгаа хийх</w:t>
      </w:r>
      <w:r w:rsidR="00937A84" w:rsidRPr="00042A3B">
        <w:rPr>
          <w:rFonts w:ascii="Times New Roman" w:hAnsi="Times New Roman" w:cs="Times New Roman"/>
          <w:sz w:val="24"/>
          <w:szCs w:val="24"/>
          <w:lang w:val="mn-MN"/>
        </w:rPr>
        <w:t xml:space="preserve"> аргачлал боловсруулах</w:t>
      </w:r>
      <w:r w:rsidRPr="00042A3B">
        <w:rPr>
          <w:rFonts w:ascii="Times New Roman" w:hAnsi="Times New Roman" w:cs="Times New Roman"/>
          <w:sz w:val="24"/>
          <w:szCs w:val="24"/>
          <w:lang w:val="mn-MN"/>
        </w:rPr>
        <w:t xml:space="preserve">, хүний нөөцийг чадавхжуулах зорилгоор олон арга хэмжээ хэрэгжүүлсэн байдаг. Үүний үр дүнд 2009 онд </w:t>
      </w:r>
      <w:r w:rsidRPr="00042A3B">
        <w:rPr>
          <w:rFonts w:ascii="Times New Roman" w:hAnsi="Times New Roman" w:cs="Times New Roman"/>
          <w:sz w:val="24"/>
          <w:szCs w:val="24"/>
          <w:lang w:val="mn-MN"/>
        </w:rPr>
        <w:lastRenderedPageBreak/>
        <w:t>“Хууль тогтоомжийн төсөл боловсруулах аргачлал”, 2010 онд “</w:t>
      </w:r>
      <w:r w:rsidRPr="00042A3B">
        <w:rPr>
          <w:rFonts w:ascii="Times New Roman" w:hAnsi="Times New Roman" w:cs="Times New Roman"/>
          <w:sz w:val="24"/>
          <w:szCs w:val="24"/>
          <w:shd w:val="clear" w:color="auto" w:fill="FFFFFF"/>
          <w:lang w:val="mn-MN"/>
        </w:rPr>
        <w:t>Хуулийн давхардал, хийдэл, зөрчлийг арилгах, тэдгээрийн уялдаа холбоог сайжруулах аргачлал", 2011 онд “Хуулийн төслийн үр нөлөөг урьдчилан тан</w:t>
      </w:r>
      <w:r w:rsidR="00937A84" w:rsidRPr="00042A3B">
        <w:rPr>
          <w:rFonts w:ascii="Times New Roman" w:hAnsi="Times New Roman" w:cs="Times New Roman"/>
          <w:sz w:val="24"/>
          <w:szCs w:val="24"/>
          <w:shd w:val="clear" w:color="auto" w:fill="FFFFFF"/>
          <w:lang w:val="mn-MN"/>
        </w:rPr>
        <w:t>дан</w:t>
      </w:r>
      <w:r w:rsidRPr="00042A3B">
        <w:rPr>
          <w:rFonts w:ascii="Times New Roman" w:hAnsi="Times New Roman" w:cs="Times New Roman"/>
          <w:sz w:val="24"/>
          <w:szCs w:val="24"/>
          <w:shd w:val="clear" w:color="auto" w:fill="FFFFFF"/>
          <w:lang w:val="mn-MN"/>
        </w:rPr>
        <w:t xml:space="preserve"> судлах аргачлал”, “Хуулийн төслийн үр нөлөөг тооцох аргачлал”, “Хуулийн төслийн зардлыг тооцоолох аргачлал”,</w:t>
      </w:r>
      <w:r w:rsidR="00937A84" w:rsidRPr="00042A3B">
        <w:rPr>
          <w:rFonts w:ascii="Times New Roman" w:hAnsi="Times New Roman" w:cs="Times New Roman"/>
          <w:sz w:val="24"/>
          <w:szCs w:val="24"/>
          <w:shd w:val="clear" w:color="auto" w:fill="FFFFFF"/>
          <w:lang w:val="mn-MN"/>
        </w:rPr>
        <w:t xml:space="preserve"> 2011 онд “Байгууллагын үйл ажиллагаанд системчилсэн үнэлгээ хийх аргачлал” зэрэг хэд хэдэн аргачлалыг боловсруулж Х</w:t>
      </w:r>
      <w:r w:rsidR="00B7705F" w:rsidRPr="00042A3B">
        <w:rPr>
          <w:rFonts w:ascii="Times New Roman" w:hAnsi="Times New Roman" w:cs="Times New Roman"/>
          <w:sz w:val="24"/>
          <w:szCs w:val="24"/>
          <w:shd w:val="clear" w:color="auto" w:fill="FFFFFF"/>
          <w:lang w:val="mn-MN"/>
        </w:rPr>
        <w:t>ЗДХЯ-</w:t>
      </w:r>
      <w:r w:rsidR="00937A84" w:rsidRPr="00042A3B">
        <w:rPr>
          <w:rFonts w:ascii="Times New Roman" w:hAnsi="Times New Roman" w:cs="Times New Roman"/>
          <w:sz w:val="24"/>
          <w:szCs w:val="24"/>
          <w:shd w:val="clear" w:color="auto" w:fill="FFFFFF"/>
          <w:lang w:val="mn-MN"/>
        </w:rPr>
        <w:t>ны Төрийн нарийн бичгийн даргын тушаалаар баталсан. Эдгээрээс 6 аргачлалыг 2016 онд З</w:t>
      </w:r>
      <w:r w:rsidR="00B7705F" w:rsidRPr="00042A3B">
        <w:rPr>
          <w:rFonts w:ascii="Times New Roman" w:hAnsi="Times New Roman" w:cs="Times New Roman"/>
          <w:sz w:val="24"/>
          <w:szCs w:val="24"/>
          <w:shd w:val="clear" w:color="auto" w:fill="FFFFFF"/>
          <w:lang w:val="mn-MN"/>
        </w:rPr>
        <w:t>Г-</w:t>
      </w:r>
      <w:r w:rsidR="00937A84" w:rsidRPr="00042A3B">
        <w:rPr>
          <w:rFonts w:ascii="Times New Roman" w:hAnsi="Times New Roman" w:cs="Times New Roman"/>
          <w:sz w:val="24"/>
          <w:szCs w:val="24"/>
          <w:shd w:val="clear" w:color="auto" w:fill="FFFFFF"/>
          <w:lang w:val="mn-MN"/>
        </w:rPr>
        <w:t>ын тогтоолоор баталснаар өнөөдөр хууль, хуулийн төсөл бүрий</w:t>
      </w:r>
      <w:r w:rsidR="00B7705F" w:rsidRPr="00042A3B">
        <w:rPr>
          <w:rFonts w:ascii="Times New Roman" w:hAnsi="Times New Roman" w:cs="Times New Roman"/>
          <w:sz w:val="24"/>
          <w:szCs w:val="24"/>
          <w:shd w:val="clear" w:color="auto" w:fill="FFFFFF"/>
          <w:lang w:val="mn-MN"/>
        </w:rPr>
        <w:t>н</w:t>
      </w:r>
      <w:r w:rsidR="00937A84" w:rsidRPr="00042A3B">
        <w:rPr>
          <w:rFonts w:ascii="Times New Roman" w:hAnsi="Times New Roman" w:cs="Times New Roman"/>
          <w:sz w:val="24"/>
          <w:szCs w:val="24"/>
          <w:shd w:val="clear" w:color="auto" w:fill="FFFFFF"/>
          <w:lang w:val="mn-MN"/>
        </w:rPr>
        <w:t xml:space="preserve"> хэрэгжилт, үр нөлөөг үнэлэх нөхцөл бүрдсэн. Иймээс </w:t>
      </w:r>
      <w:r w:rsidR="00B7705F" w:rsidRPr="00042A3B">
        <w:rPr>
          <w:rFonts w:ascii="Times New Roman" w:hAnsi="Times New Roman" w:cs="Times New Roman"/>
          <w:sz w:val="24"/>
          <w:szCs w:val="24"/>
          <w:shd w:val="clear" w:color="auto" w:fill="FFFFFF"/>
          <w:lang w:val="mn-MN"/>
        </w:rPr>
        <w:t>т</w:t>
      </w:r>
      <w:r w:rsidR="00937A84" w:rsidRPr="00042A3B">
        <w:rPr>
          <w:rFonts w:ascii="Times New Roman" w:hAnsi="Times New Roman" w:cs="Times New Roman"/>
          <w:sz w:val="24"/>
          <w:szCs w:val="24"/>
          <w:shd w:val="clear" w:color="auto" w:fill="FFFFFF"/>
          <w:lang w:val="mn-MN"/>
        </w:rPr>
        <w:t>өслийн 4.2.3-т заасан арга хэмжээг мэргэжлийн байгууллага, эрдэмтэн судлаачдаар гүйцэтгүүл</w:t>
      </w:r>
      <w:r w:rsidR="000D624E" w:rsidRPr="00042A3B">
        <w:rPr>
          <w:rFonts w:ascii="Times New Roman" w:hAnsi="Times New Roman" w:cs="Times New Roman"/>
          <w:sz w:val="24"/>
          <w:szCs w:val="24"/>
          <w:shd w:val="clear" w:color="auto" w:fill="FFFFFF"/>
          <w:lang w:val="mn-MN"/>
        </w:rPr>
        <w:t>нэ</w:t>
      </w:r>
      <w:r w:rsidR="00937A84" w:rsidRPr="00042A3B">
        <w:rPr>
          <w:rFonts w:ascii="Times New Roman" w:hAnsi="Times New Roman" w:cs="Times New Roman"/>
          <w:sz w:val="24"/>
          <w:szCs w:val="24"/>
          <w:shd w:val="clear" w:color="auto" w:fill="FFFFFF"/>
          <w:lang w:val="mn-MN"/>
        </w:rPr>
        <w:t xml:space="preserve"> гэж үзээд үүсэх зардлыг тооцлоо. </w:t>
      </w:r>
    </w:p>
    <w:p w14:paraId="4174D20E" w14:textId="7A3D6465" w:rsidR="000D624E" w:rsidRPr="00042A3B" w:rsidRDefault="000D624E" w:rsidP="00214938">
      <w:pPr>
        <w:spacing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shd w:val="clear" w:color="auto" w:fill="FFFFFF"/>
          <w:lang w:val="mn-MN"/>
        </w:rPr>
        <w:t xml:space="preserve">Уг арга хэмжээг хэрэгжүүлэх этгээдийг сонгон шалгаруулах үйл ажиллагааг хэрэгжүүлэхэд төрийн байгууллагад хүний нөөцийн зардал үүсэхгүй. Харин </w:t>
      </w:r>
      <w:r w:rsidRPr="00042A3B">
        <w:rPr>
          <w:rFonts w:ascii="Times New Roman" w:hAnsi="Times New Roman" w:cs="Times New Roman"/>
          <w:sz w:val="24"/>
          <w:szCs w:val="24"/>
          <w:lang w:val="mn-MN"/>
        </w:rPr>
        <w:t xml:space="preserve">эдийн засаг, татварын өршөөл үзүүлэхтэй холбоотой эрх зүйн орчинд иж бүрэн дүн шинжилгээ хийх ажлын төлбөр нь төрд зардал үүсгэнэ. </w:t>
      </w:r>
      <w:r w:rsidRPr="00042A3B">
        <w:rPr>
          <w:rFonts w:ascii="Times New Roman" w:hAnsi="Times New Roman" w:cs="Times New Roman"/>
          <w:sz w:val="24"/>
          <w:szCs w:val="24"/>
          <w:shd w:val="clear" w:color="auto" w:fill="FFFFFF"/>
          <w:lang w:val="mn-MN"/>
        </w:rPr>
        <w:t xml:space="preserve">АТҮХ төслийн 4.2.3-т заасан арга хэмжээ нь хүчин төгөлдөр мөрдөгдөж буй эдийн засаг, татварын харилцааг зохицуулсан хууль тогтоомжоос </w:t>
      </w:r>
      <w:r w:rsidRPr="00042A3B">
        <w:rPr>
          <w:rFonts w:ascii="Times New Roman" w:hAnsi="Times New Roman" w:cs="Times New Roman"/>
          <w:sz w:val="24"/>
          <w:szCs w:val="24"/>
          <w:lang w:val="mn-MN"/>
        </w:rPr>
        <w:t xml:space="preserve">өршөөл үзүүлэхтэй холбоотой харилцааг онцгойлон авсан тул иж бүрэн дүн шинжилгээний хамрах хүрээг, судлах асуудлыг хумьж тодорхой болгожээ. Иймээс үнийн дүнг тодорхой нэг асуудлаар үнэлгээ хийх үнийн дүнгээр </w:t>
      </w:r>
      <w:r w:rsidR="00CA27EB" w:rsidRPr="00042A3B">
        <w:rPr>
          <w:rFonts w:ascii="Times New Roman" w:hAnsi="Times New Roman" w:cs="Times New Roman"/>
          <w:sz w:val="24"/>
          <w:szCs w:val="24"/>
          <w:lang w:val="mn-MN"/>
        </w:rPr>
        <w:t xml:space="preserve">тооцсон. </w:t>
      </w:r>
    </w:p>
    <w:p w14:paraId="4790D42D" w14:textId="0CEED2CB" w:rsidR="00CA27EB" w:rsidRPr="00042A3B" w:rsidRDefault="00CA27EB" w:rsidP="00214938">
      <w:pPr>
        <w:pStyle w:val="Caption"/>
        <w:spacing w:after="0"/>
        <w:jc w:val="right"/>
        <w:rPr>
          <w:rFonts w:ascii="Times New Roman" w:hAnsi="Times New Roman" w:cs="Times New Roman"/>
          <w:color w:val="auto"/>
          <w:sz w:val="20"/>
          <w:szCs w:val="20"/>
          <w:shd w:val="clear" w:color="auto" w:fill="FFFFFF"/>
          <w:lang w:val="mn-MN"/>
        </w:rPr>
      </w:pPr>
      <w:bookmarkStart w:id="83" w:name="_Toc135506086"/>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31</w:t>
      </w:r>
      <w:r w:rsidRPr="00042A3B">
        <w:rPr>
          <w:rFonts w:ascii="Times New Roman" w:hAnsi="Times New Roman" w:cs="Times New Roman"/>
          <w:color w:val="auto"/>
          <w:sz w:val="20"/>
          <w:szCs w:val="20"/>
          <w:lang w:val="mn-MN"/>
        </w:rPr>
        <w:fldChar w:fldCharType="end"/>
      </w:r>
      <w:r w:rsidR="00F82ACE" w:rsidRPr="00042A3B">
        <w:rPr>
          <w:rFonts w:ascii="Times New Roman" w:hAnsi="Times New Roman" w:cs="Times New Roman"/>
          <w:color w:val="auto"/>
          <w:sz w:val="20"/>
          <w:szCs w:val="20"/>
          <w:lang w:val="mn-MN"/>
        </w:rPr>
        <w:t xml:space="preserve"> Эрх зүйн орчинд иж бүрэн дүн шинжилгээ хийх</w:t>
      </w:r>
      <w:bookmarkEnd w:id="83"/>
    </w:p>
    <w:tbl>
      <w:tblPr>
        <w:tblStyle w:val="TableGrid5"/>
        <w:tblW w:w="9440" w:type="dxa"/>
        <w:tblLook w:val="04A0" w:firstRow="1" w:lastRow="0" w:firstColumn="1" w:lastColumn="0" w:noHBand="0" w:noVBand="1"/>
      </w:tblPr>
      <w:tblGrid>
        <w:gridCol w:w="4960"/>
        <w:gridCol w:w="1061"/>
        <w:gridCol w:w="1751"/>
        <w:gridCol w:w="1668"/>
      </w:tblGrid>
      <w:tr w:rsidR="00CA27EB" w:rsidRPr="00042A3B" w14:paraId="67FE6E75" w14:textId="77777777" w:rsidTr="00CA27EB">
        <w:tc>
          <w:tcPr>
            <w:tcW w:w="4960" w:type="dxa"/>
            <w:shd w:val="clear" w:color="auto" w:fill="DEEAF6" w:themeFill="accent1" w:themeFillTint="33"/>
            <w:vAlign w:val="center"/>
          </w:tcPr>
          <w:p w14:paraId="416545AA" w14:textId="77777777" w:rsidR="00CA27EB" w:rsidRPr="00042A3B" w:rsidRDefault="00CA27EB" w:rsidP="00214938">
            <w:pPr>
              <w:autoSpaceDE w:val="0"/>
              <w:autoSpaceDN w:val="0"/>
              <w:adjustRightInd w:val="0"/>
              <w:jc w:val="center"/>
              <w:rPr>
                <w:rFonts w:ascii="Times New Roman" w:eastAsia="Verdana" w:hAnsi="Times New Roman" w:cs="Times New Roman"/>
                <w:b/>
                <w:bCs/>
                <w:sz w:val="20"/>
                <w:szCs w:val="20"/>
                <w:lang w:val="mn-MN"/>
              </w:rPr>
            </w:pPr>
            <w:bookmarkStart w:id="84" w:name="_Hlk135488224"/>
            <w:r w:rsidRPr="00042A3B">
              <w:rPr>
                <w:rFonts w:ascii="Times New Roman" w:eastAsia="Verdana" w:hAnsi="Times New Roman" w:cs="Times New Roman"/>
                <w:b/>
                <w:bCs/>
                <w:sz w:val="20"/>
                <w:szCs w:val="20"/>
                <w:lang w:val="mn-MN"/>
              </w:rPr>
              <w:t xml:space="preserve">Үйл ажиллагаа </w:t>
            </w:r>
          </w:p>
        </w:tc>
        <w:tc>
          <w:tcPr>
            <w:tcW w:w="1061" w:type="dxa"/>
            <w:shd w:val="clear" w:color="auto" w:fill="DEEAF6" w:themeFill="accent1" w:themeFillTint="33"/>
            <w:vAlign w:val="center"/>
          </w:tcPr>
          <w:p w14:paraId="652E6BF0" w14:textId="77777777" w:rsidR="00CA27EB" w:rsidRPr="00042A3B" w:rsidRDefault="00CA27EB"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751" w:type="dxa"/>
            <w:shd w:val="clear" w:color="auto" w:fill="DEEAF6" w:themeFill="accent1" w:themeFillTint="33"/>
            <w:vAlign w:val="center"/>
          </w:tcPr>
          <w:p w14:paraId="40EFC695" w14:textId="6E343C9B" w:rsidR="00CA27EB" w:rsidRPr="00042A3B" w:rsidRDefault="00CA27EB"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p>
        </w:tc>
        <w:tc>
          <w:tcPr>
            <w:tcW w:w="1668" w:type="dxa"/>
            <w:shd w:val="clear" w:color="auto" w:fill="DEEAF6" w:themeFill="accent1" w:themeFillTint="33"/>
          </w:tcPr>
          <w:p w14:paraId="49A2074A" w14:textId="77777777" w:rsidR="00CA27EB" w:rsidRPr="00042A3B" w:rsidRDefault="00CA27EB"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үнэ</w:t>
            </w:r>
          </w:p>
        </w:tc>
      </w:tr>
      <w:tr w:rsidR="00CA27EB" w:rsidRPr="00042A3B" w14:paraId="08DA18D6" w14:textId="77777777" w:rsidTr="00CA27EB">
        <w:trPr>
          <w:trHeight w:val="530"/>
        </w:trPr>
        <w:tc>
          <w:tcPr>
            <w:tcW w:w="4960" w:type="dxa"/>
            <w:vAlign w:val="center"/>
          </w:tcPr>
          <w:p w14:paraId="26E070C5" w14:textId="42B1CF9B" w:rsidR="00CA27EB" w:rsidRPr="00042A3B" w:rsidRDefault="00F82AC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Э</w:t>
            </w:r>
            <w:r w:rsidR="00CA27EB" w:rsidRPr="00042A3B">
              <w:rPr>
                <w:rFonts w:ascii="Times New Roman" w:hAnsi="Times New Roman" w:cs="Times New Roman"/>
                <w:sz w:val="20"/>
                <w:szCs w:val="20"/>
                <w:lang w:val="mn-MN"/>
              </w:rPr>
              <w:t>дийн засаг, татварын өршөөл үзүүлэхтэй холбоотой эрх зүйн орчинд иж бүрэн дүн шинжилгээ хийх зөвлөх үйлчилгээ</w:t>
            </w:r>
          </w:p>
        </w:tc>
        <w:tc>
          <w:tcPr>
            <w:tcW w:w="1061" w:type="dxa"/>
            <w:vAlign w:val="center"/>
          </w:tcPr>
          <w:p w14:paraId="0B530F7C" w14:textId="77777777" w:rsidR="00CA27EB" w:rsidRPr="00042A3B" w:rsidRDefault="00CA27EB"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751" w:type="dxa"/>
            <w:vAlign w:val="center"/>
          </w:tcPr>
          <w:p w14:paraId="0C85BA54" w14:textId="6505FC9E" w:rsidR="00CA27EB" w:rsidRPr="00042A3B" w:rsidRDefault="00CA27EB"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38,200,000</w:t>
            </w:r>
            <w:r w:rsidRPr="00042A3B">
              <w:rPr>
                <w:rStyle w:val="FootnoteReference"/>
                <w:rFonts w:ascii="Times New Roman" w:hAnsi="Times New Roman" w:cs="Times New Roman"/>
                <w:sz w:val="20"/>
                <w:szCs w:val="20"/>
                <w:lang w:val="mn-MN"/>
              </w:rPr>
              <w:footnoteReference w:id="94"/>
            </w:r>
          </w:p>
        </w:tc>
        <w:tc>
          <w:tcPr>
            <w:tcW w:w="1668" w:type="dxa"/>
            <w:vAlign w:val="center"/>
          </w:tcPr>
          <w:p w14:paraId="0149D76D" w14:textId="1A246B78" w:rsidR="00CA27EB" w:rsidRPr="00042A3B" w:rsidRDefault="00F82ACE" w:rsidP="00214938">
            <w:pPr>
              <w:autoSpaceDE w:val="0"/>
              <w:autoSpaceDN w:val="0"/>
              <w:adjustRightInd w:val="0"/>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38,200,000</w:t>
            </w:r>
          </w:p>
        </w:tc>
      </w:tr>
    </w:tbl>
    <w:bookmarkEnd w:id="84"/>
    <w:p w14:paraId="21927F68" w14:textId="3298E95C" w:rsidR="00CA27EB" w:rsidRPr="00042A3B" w:rsidRDefault="00F82ACE" w:rsidP="00214938">
      <w:pPr>
        <w:spacing w:before="240"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shd w:val="clear" w:color="auto" w:fill="FFFFFF"/>
          <w:lang w:val="mn-MN"/>
        </w:rPr>
        <w:t xml:space="preserve">Дээрхээс харахад АТҮХ төслийн 4.2.3-т заасан </w:t>
      </w:r>
      <w:r w:rsidRPr="00042A3B">
        <w:rPr>
          <w:rFonts w:ascii="Times New Roman" w:hAnsi="Times New Roman" w:cs="Times New Roman"/>
          <w:sz w:val="24"/>
          <w:szCs w:val="24"/>
          <w:lang w:val="mn-MN"/>
        </w:rPr>
        <w:t xml:space="preserve">эдийн засаг, татварын өршөөл үзүүлэхтэй холбоотой эрх зүйн орчинд иж бүрэн дүн шинжилгээ хийх ажлыг гэрээгээр гүйцэтгүүлэх тохиолдолд төрд </w:t>
      </w:r>
      <w:r w:rsidRPr="00042A3B">
        <w:rPr>
          <w:rFonts w:ascii="Times New Roman" w:hAnsi="Times New Roman" w:cs="Times New Roman"/>
          <w:b/>
          <w:sz w:val="24"/>
          <w:szCs w:val="24"/>
          <w:lang w:val="mn-MN"/>
        </w:rPr>
        <w:t>38,200,000</w:t>
      </w:r>
      <w:r w:rsidRPr="00042A3B">
        <w:rPr>
          <w:rFonts w:ascii="Times New Roman" w:hAnsi="Times New Roman" w:cs="Times New Roman"/>
          <w:sz w:val="24"/>
          <w:szCs w:val="24"/>
          <w:lang w:val="mn-MN"/>
        </w:rPr>
        <w:t xml:space="preserve"> төгрөгийн ачаалал үүснэ. </w:t>
      </w:r>
    </w:p>
    <w:p w14:paraId="08DE1EF3" w14:textId="77777777" w:rsidR="009F439B" w:rsidRPr="00042A3B" w:rsidRDefault="009F439B" w:rsidP="00214938">
      <w:pPr>
        <w:spacing w:line="240" w:lineRule="auto"/>
        <w:ind w:firstLine="720"/>
        <w:jc w:val="both"/>
        <w:rPr>
          <w:rFonts w:ascii="Times New Roman" w:hAnsi="Times New Roman" w:cs="Times New Roman"/>
          <w:sz w:val="24"/>
          <w:szCs w:val="24"/>
          <w:lang w:val="mn-MN"/>
        </w:rPr>
      </w:pPr>
    </w:p>
    <w:p w14:paraId="05146573" w14:textId="492DE8A7" w:rsidR="00AD222E" w:rsidRPr="00042A3B" w:rsidRDefault="00FC3E2B" w:rsidP="0017408A">
      <w:pPr>
        <w:pStyle w:val="Heading2"/>
        <w:numPr>
          <w:ilvl w:val="1"/>
          <w:numId w:val="3"/>
        </w:numPr>
        <w:spacing w:after="240"/>
        <w:jc w:val="both"/>
        <w:rPr>
          <w:rFonts w:ascii="Times New Roman" w:eastAsiaTheme="minorHAnsi" w:hAnsi="Times New Roman" w:cs="Times New Roman"/>
          <w:b/>
          <w:color w:val="auto"/>
          <w:sz w:val="24"/>
          <w:szCs w:val="24"/>
          <w:lang w:val="mn-MN"/>
        </w:rPr>
      </w:pPr>
      <w:bookmarkStart w:id="85" w:name="_Toc135505816"/>
      <w:r w:rsidRPr="00042A3B">
        <w:rPr>
          <w:rFonts w:ascii="Times New Roman" w:hAnsi="Times New Roman" w:cs="Times New Roman"/>
          <w:b/>
          <w:color w:val="auto"/>
          <w:sz w:val="24"/>
          <w:szCs w:val="24"/>
          <w:lang w:val="mn-MN"/>
        </w:rPr>
        <w:t xml:space="preserve">Авлигатай тэмцэх чиг үүрэг бүхий байгууллагуудын хараат бус, бие даасан байдлыг хангаж, аливаа нөлөөллийн эрсдэлийг бууруулах </w:t>
      </w:r>
      <w:r w:rsidRPr="00042A3B">
        <w:rPr>
          <w:rFonts w:ascii="Times New Roman" w:eastAsiaTheme="minorHAnsi" w:hAnsi="Times New Roman" w:cs="Times New Roman"/>
          <w:b/>
          <w:color w:val="auto"/>
          <w:sz w:val="24"/>
          <w:szCs w:val="24"/>
          <w:lang w:val="mn-MN"/>
        </w:rPr>
        <w:t>зорилгын хүрээнд үүсэх зардлын тойм тооцоолол</w:t>
      </w:r>
      <w:bookmarkEnd w:id="85"/>
    </w:p>
    <w:p w14:paraId="29C917D4" w14:textId="7C0C020E" w:rsidR="00FC3E2B" w:rsidRPr="00042A3B" w:rsidRDefault="00FC3E2B"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w:t>
      </w:r>
      <w:r w:rsidR="00B95C1F" w:rsidRPr="00042A3B">
        <w:rPr>
          <w:rFonts w:ascii="Times New Roman" w:hAnsi="Times New Roman" w:cs="Times New Roman"/>
          <w:sz w:val="24"/>
          <w:szCs w:val="24"/>
          <w:lang w:val="mn-MN"/>
        </w:rPr>
        <w:t xml:space="preserve"> төслийн </w:t>
      </w:r>
      <w:r w:rsidR="00E60196" w:rsidRPr="00042A3B">
        <w:rPr>
          <w:rFonts w:ascii="Times New Roman" w:hAnsi="Times New Roman" w:cs="Times New Roman"/>
          <w:bCs/>
          <w:sz w:val="24"/>
          <w:szCs w:val="24"/>
          <w:lang w:val="mn-MN"/>
        </w:rPr>
        <w:t xml:space="preserve">Авлигатай тэмцэх чиг үүрэг бүхий байгууллагуудын хараат бус, бие даасан байдлыг хангаж, аливаа нөлөөллийн эрсдэлийг </w:t>
      </w:r>
      <w:r w:rsidR="005601A3" w:rsidRPr="00042A3B">
        <w:rPr>
          <w:rFonts w:ascii="Times New Roman" w:eastAsia="Times New Roman" w:hAnsi="Times New Roman" w:cs="Times New Roman"/>
          <w:bCs/>
          <w:sz w:val="24"/>
          <w:szCs w:val="24"/>
          <w:lang w:val="mn-MN"/>
        </w:rPr>
        <w:t>бууруул</w:t>
      </w:r>
      <w:r w:rsidRPr="00042A3B">
        <w:rPr>
          <w:rFonts w:ascii="Times New Roman" w:eastAsia="Times New Roman" w:hAnsi="Times New Roman" w:cs="Times New Roman"/>
          <w:bCs/>
          <w:sz w:val="24"/>
          <w:szCs w:val="24"/>
          <w:lang w:val="mn-MN"/>
        </w:rPr>
        <w:t>ах</w:t>
      </w:r>
      <w:r w:rsidR="002655A4" w:rsidRPr="00042A3B">
        <w:rPr>
          <w:rFonts w:ascii="Times New Roman" w:hAnsi="Times New Roman" w:cs="Times New Roman"/>
          <w:sz w:val="24"/>
          <w:szCs w:val="24"/>
          <w:lang w:val="mn-MN"/>
        </w:rPr>
        <w:t xml:space="preserve"> </w:t>
      </w:r>
      <w:r w:rsidR="005601A3" w:rsidRPr="00042A3B">
        <w:rPr>
          <w:rFonts w:ascii="Times New Roman" w:hAnsi="Times New Roman" w:cs="Times New Roman"/>
          <w:sz w:val="24"/>
          <w:szCs w:val="24"/>
          <w:lang w:val="mn-MN"/>
        </w:rPr>
        <w:t xml:space="preserve">зорилгын хүрээнд </w:t>
      </w:r>
      <w:r w:rsidR="000D145C" w:rsidRPr="00042A3B">
        <w:rPr>
          <w:rFonts w:ascii="Times New Roman" w:hAnsi="Times New Roman" w:cs="Times New Roman"/>
          <w:sz w:val="24"/>
          <w:szCs w:val="24"/>
          <w:lang w:val="mn-MN"/>
        </w:rPr>
        <w:t>6</w:t>
      </w:r>
      <w:r w:rsidR="005601A3" w:rsidRPr="00042A3B">
        <w:rPr>
          <w:rFonts w:ascii="Times New Roman" w:hAnsi="Times New Roman" w:cs="Times New Roman"/>
          <w:sz w:val="24"/>
          <w:szCs w:val="24"/>
          <w:lang w:val="mn-MN"/>
        </w:rPr>
        <w:t xml:space="preserve"> зорилт, </w:t>
      </w:r>
      <w:r w:rsidR="000D145C" w:rsidRPr="00042A3B">
        <w:rPr>
          <w:rFonts w:ascii="Times New Roman" w:hAnsi="Times New Roman" w:cs="Times New Roman"/>
          <w:sz w:val="24"/>
          <w:szCs w:val="24"/>
          <w:lang w:val="mn-MN"/>
        </w:rPr>
        <w:t>27</w:t>
      </w:r>
      <w:r w:rsidR="00CC05D3" w:rsidRPr="00042A3B">
        <w:rPr>
          <w:rFonts w:ascii="Times New Roman" w:hAnsi="Times New Roman" w:cs="Times New Roman"/>
          <w:sz w:val="24"/>
          <w:szCs w:val="24"/>
          <w:lang w:val="mn-MN"/>
        </w:rPr>
        <w:t xml:space="preserve"> </w:t>
      </w:r>
      <w:r w:rsidR="005601A3" w:rsidRPr="00042A3B">
        <w:rPr>
          <w:rFonts w:ascii="Times New Roman" w:hAnsi="Times New Roman" w:cs="Times New Roman"/>
          <w:sz w:val="24"/>
          <w:szCs w:val="24"/>
          <w:lang w:val="mn-MN"/>
        </w:rPr>
        <w:t>арга хэмжээ</w:t>
      </w:r>
      <w:r w:rsidR="004A3073" w:rsidRPr="00042A3B">
        <w:rPr>
          <w:rFonts w:ascii="Times New Roman" w:hAnsi="Times New Roman" w:cs="Times New Roman"/>
          <w:sz w:val="24"/>
          <w:szCs w:val="24"/>
          <w:lang w:val="mn-MN"/>
        </w:rPr>
        <w:t xml:space="preserve">г хэрэгжүүлэхээр </w:t>
      </w:r>
      <w:r w:rsidR="005601A3" w:rsidRPr="00042A3B">
        <w:rPr>
          <w:rFonts w:ascii="Times New Roman" w:hAnsi="Times New Roman" w:cs="Times New Roman"/>
          <w:sz w:val="24"/>
          <w:szCs w:val="24"/>
          <w:lang w:val="mn-MN"/>
        </w:rPr>
        <w:t>төлөвлөсөн байна.</w:t>
      </w:r>
      <w:r w:rsidRPr="00042A3B">
        <w:rPr>
          <w:rFonts w:ascii="Times New Roman" w:hAnsi="Times New Roman" w:cs="Times New Roman"/>
          <w:sz w:val="24"/>
          <w:szCs w:val="24"/>
          <w:lang w:val="mn-MN"/>
        </w:rPr>
        <w:t xml:space="preserve"> Үүнээс 18 (66,6%) арга хэмжээ эрх зүйн зохицуулалтыг шинэчлэх, шинээр бий болгох буюу хууль тогтоомж, стратеги шинээр боловсруулах, батлах, нэмэлт, өөрчлөлт оруулах, 9 (33,3%) арга хэмжээ авлигатай тэмцэх чиглэлээр мэргэшсэн бүтэц, орон тоо шинээр бий болгох, тэдгээрийг мэргэшүүлэх, 6 (22,2%) арга хэмжээ үнэлгээ, хяналт, дүн шинжилгээ хийх, 2 (7,4%) аргачлал, заавар, сургалтын хөтөлбөр боловсруулах, 3 (11,1%) мэдээллийн сан бий болгох, мэдээллийг олон нийтэд ил тод хүргэх чиглэлээр үйл ажиллагаа хэрэгжүүлэхээр тусгасан байна.  </w:t>
      </w:r>
    </w:p>
    <w:p w14:paraId="7E1BBC8F" w14:textId="1E50FF09" w:rsidR="00227DB5" w:rsidRPr="00042A3B" w:rsidRDefault="00FC3E2B"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Зорилт 5-ын 5.1.1, 5.1.2, 5.1.3, 5.1.5, 5.1.6, 5.1.7, 5.1.8, 5.2.2, 5.2.3, 5.3.1, 5.3.2, 5..3.4, 5.4.1, 5.4.2, 5.5.1, 5.6.1, 5.6.2, 5.6.3 дахь заалтуудад тусгасан арга хэмжээг буюу хууль тогтоомж, журам шинээр боловсруулах, нэмэлт, өөрчлөлт оруулах үйл ажиллагааг тухайн асуудлыг хариуцсан төрийн байгууллагууд чиг үүргийнхээ хүрээнд хэрэгжүүлэх бөгөөд шинээр болон шинэчлэн боловсруулсан хуулийн төсөлд Хууль тогтоомжийн тухай </w:t>
      </w:r>
      <w:r w:rsidRPr="00042A3B">
        <w:rPr>
          <w:rFonts w:ascii="Times New Roman" w:hAnsi="Times New Roman" w:cs="Times New Roman"/>
          <w:sz w:val="24"/>
          <w:szCs w:val="24"/>
          <w:lang w:val="mn-MN"/>
        </w:rPr>
        <w:lastRenderedPageBreak/>
        <w:t>хуулийн 8 дугаар зүйлийн 8.1.4 дэх заалтад заасны дагуу тус бүр</w:t>
      </w:r>
      <w:r w:rsidR="00227DB5" w:rsidRPr="00042A3B">
        <w:rPr>
          <w:rFonts w:ascii="Times New Roman" w:hAnsi="Times New Roman" w:cs="Times New Roman"/>
          <w:sz w:val="24"/>
          <w:szCs w:val="24"/>
          <w:lang w:val="mn-MN"/>
        </w:rPr>
        <w:t>ийг хэрэгжүүлэх</w:t>
      </w:r>
      <w:r w:rsidRPr="00042A3B">
        <w:rPr>
          <w:rFonts w:ascii="Times New Roman" w:hAnsi="Times New Roman" w:cs="Times New Roman"/>
          <w:sz w:val="24"/>
          <w:szCs w:val="24"/>
          <w:lang w:val="mn-MN"/>
        </w:rPr>
        <w:t xml:space="preserve"> зардлын тооцоолол хийгдэ</w:t>
      </w:r>
      <w:r w:rsidR="00227DB5" w:rsidRPr="00042A3B">
        <w:rPr>
          <w:rFonts w:ascii="Times New Roman" w:hAnsi="Times New Roman" w:cs="Times New Roman"/>
          <w:sz w:val="24"/>
          <w:szCs w:val="24"/>
          <w:lang w:val="mn-MN"/>
        </w:rPr>
        <w:t>х тул</w:t>
      </w:r>
      <w:r w:rsidR="009D1E0A" w:rsidRPr="00042A3B">
        <w:rPr>
          <w:rFonts w:ascii="Times New Roman" w:hAnsi="Times New Roman" w:cs="Times New Roman"/>
          <w:sz w:val="24"/>
          <w:szCs w:val="24"/>
          <w:lang w:val="mn-MN"/>
        </w:rPr>
        <w:t xml:space="preserve"> зардал тооцохгүй бол </w:t>
      </w:r>
      <w:r w:rsidR="00227DB5" w:rsidRPr="00042A3B">
        <w:rPr>
          <w:rFonts w:ascii="Times New Roman" w:hAnsi="Times New Roman" w:cs="Times New Roman"/>
          <w:sz w:val="24"/>
          <w:szCs w:val="24"/>
          <w:lang w:val="mn-MN"/>
        </w:rPr>
        <w:t>5.6 дахь зорилтын 6- заасан АТҮХ-ийн явцын үнэлгээ болон гүйцэтгэлийн аудит</w:t>
      </w:r>
      <w:r w:rsidR="00BC5200" w:rsidRPr="00042A3B">
        <w:rPr>
          <w:rFonts w:ascii="Times New Roman" w:hAnsi="Times New Roman" w:cs="Times New Roman"/>
          <w:sz w:val="24"/>
          <w:szCs w:val="24"/>
          <w:lang w:val="mn-MN"/>
        </w:rPr>
        <w:t xml:space="preserve">ыг </w:t>
      </w:r>
      <w:r w:rsidR="00370BA1" w:rsidRPr="00042A3B">
        <w:rPr>
          <w:rFonts w:ascii="Times New Roman" w:hAnsi="Times New Roman" w:cs="Times New Roman"/>
          <w:sz w:val="24"/>
          <w:szCs w:val="24"/>
          <w:lang w:val="mn-MN"/>
        </w:rPr>
        <w:t>Хөгжлийн бодлого төлөвлөлтийн тухай хууль, Төрийн аудитын тухай хууль</w:t>
      </w:r>
      <w:r w:rsidR="00123758" w:rsidRPr="00042A3B">
        <w:rPr>
          <w:rFonts w:ascii="Times New Roman" w:hAnsi="Times New Roman" w:cs="Times New Roman"/>
          <w:sz w:val="24"/>
          <w:szCs w:val="24"/>
          <w:lang w:val="mn-MN"/>
        </w:rPr>
        <w:t xml:space="preserve"> болон бусад хууль тогтоомжид заасны дагуу холбогдох эрх бүхий байгууллагууд хийх тул</w:t>
      </w:r>
      <w:r w:rsidR="009D1E0A" w:rsidRPr="00042A3B">
        <w:rPr>
          <w:rFonts w:ascii="Times New Roman" w:hAnsi="Times New Roman" w:cs="Times New Roman"/>
          <w:sz w:val="24"/>
          <w:szCs w:val="24"/>
          <w:lang w:val="mn-MN"/>
        </w:rPr>
        <w:t xml:space="preserve"> тусгайлан зардал үүсгэхгүй. Түүнчлэн сургалтыг үе шаттай зохион байгуулах, хөтөлбөр хэрэгжүүлэх гэсэн хэт ерөнхий агуулгатай арга хэмжээнүүдийг хэрэгжүүлэх зардлыг тооцох боломжгүй юм</w:t>
      </w:r>
      <w:r w:rsidR="00123758" w:rsidRPr="00042A3B">
        <w:rPr>
          <w:rFonts w:ascii="Times New Roman" w:hAnsi="Times New Roman" w:cs="Times New Roman"/>
          <w:sz w:val="24"/>
          <w:szCs w:val="24"/>
          <w:lang w:val="mn-MN"/>
        </w:rPr>
        <w:t xml:space="preserve"> </w:t>
      </w:r>
    </w:p>
    <w:p w14:paraId="22A3E7B9" w14:textId="34C6872F" w:rsidR="00FC3E2B" w:rsidRPr="00042A3B" w:rsidRDefault="00BC5200"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Иймээс АТҮХ </w:t>
      </w:r>
      <w:r w:rsidR="00FC3E2B" w:rsidRPr="00042A3B">
        <w:rPr>
          <w:rFonts w:ascii="Times New Roman" w:hAnsi="Times New Roman" w:cs="Times New Roman"/>
          <w:sz w:val="24"/>
          <w:szCs w:val="24"/>
          <w:lang w:val="mn-MN"/>
        </w:rPr>
        <w:t>төслийн</w:t>
      </w:r>
      <w:r w:rsidRPr="00042A3B">
        <w:rPr>
          <w:rFonts w:ascii="Times New Roman" w:hAnsi="Times New Roman" w:cs="Times New Roman"/>
          <w:sz w:val="24"/>
          <w:szCs w:val="24"/>
          <w:lang w:val="mn-MN"/>
        </w:rPr>
        <w:t xml:space="preserve"> хүрээнд шинээр үүрэг хүлээлгэж буй төслийн 5.3.4, 5.5.3, 5.3.5 дахь </w:t>
      </w:r>
      <w:r w:rsidR="00123758" w:rsidRPr="00042A3B">
        <w:rPr>
          <w:rFonts w:ascii="Times New Roman" w:hAnsi="Times New Roman" w:cs="Times New Roman"/>
          <w:sz w:val="24"/>
          <w:szCs w:val="24"/>
          <w:lang w:val="mn-MN"/>
        </w:rPr>
        <w:t>арга хэмжээний</w:t>
      </w:r>
      <w:r w:rsidRPr="00042A3B">
        <w:rPr>
          <w:rFonts w:ascii="Times New Roman" w:hAnsi="Times New Roman" w:cs="Times New Roman"/>
          <w:sz w:val="24"/>
          <w:szCs w:val="24"/>
          <w:lang w:val="mn-MN"/>
        </w:rPr>
        <w:t xml:space="preserve"> хүрээнд үүсэх</w:t>
      </w:r>
      <w:r w:rsidR="00123758" w:rsidRPr="00042A3B">
        <w:rPr>
          <w:rFonts w:ascii="Times New Roman" w:hAnsi="Times New Roman" w:cs="Times New Roman"/>
          <w:sz w:val="24"/>
          <w:szCs w:val="24"/>
          <w:lang w:val="mn-MN"/>
        </w:rPr>
        <w:t xml:space="preserve"> </w:t>
      </w:r>
      <w:r w:rsidR="00FC3E2B" w:rsidRPr="00042A3B">
        <w:rPr>
          <w:rFonts w:ascii="Times New Roman" w:hAnsi="Times New Roman" w:cs="Times New Roman"/>
          <w:sz w:val="24"/>
          <w:szCs w:val="24"/>
          <w:lang w:val="mn-MN"/>
        </w:rPr>
        <w:t xml:space="preserve">зардлыг тоймлон тооцно. </w:t>
      </w:r>
    </w:p>
    <w:p w14:paraId="5E2781BC" w14:textId="0B7CB85A" w:rsidR="00123758" w:rsidRPr="00042A3B" w:rsidRDefault="00123758" w:rsidP="0017408A">
      <w:pPr>
        <w:pStyle w:val="Heading3"/>
        <w:numPr>
          <w:ilvl w:val="2"/>
          <w:numId w:val="3"/>
        </w:numPr>
        <w:spacing w:after="240" w:line="240" w:lineRule="auto"/>
        <w:jc w:val="both"/>
        <w:rPr>
          <w:rFonts w:ascii="Times New Roman" w:hAnsi="Times New Roman" w:cs="Times New Roman"/>
          <w:b/>
          <w:color w:val="auto"/>
          <w:lang w:val="mn-MN"/>
        </w:rPr>
      </w:pPr>
      <w:r w:rsidRPr="00042A3B">
        <w:rPr>
          <w:rFonts w:ascii="Times New Roman" w:hAnsi="Times New Roman" w:cs="Times New Roman"/>
          <w:b/>
          <w:color w:val="auto"/>
          <w:lang w:val="mn-MN"/>
        </w:rPr>
        <w:t xml:space="preserve"> </w:t>
      </w:r>
      <w:bookmarkStart w:id="86" w:name="_Toc135505817"/>
      <w:r w:rsidRPr="00042A3B">
        <w:rPr>
          <w:rFonts w:ascii="Times New Roman" w:hAnsi="Times New Roman" w:cs="Times New Roman"/>
          <w:b/>
          <w:color w:val="auto"/>
          <w:lang w:val="mn-MN"/>
        </w:rPr>
        <w:t>Цахим систем нэвтрүүлэхтэй холбоотой үүсэх зардал</w:t>
      </w:r>
      <w:bookmarkEnd w:id="86"/>
    </w:p>
    <w:p w14:paraId="4AB8FE48" w14:textId="56F33F88" w:rsidR="00662228" w:rsidRPr="00042A3B" w:rsidRDefault="00662228" w:rsidP="00662228">
      <w:pPr>
        <w:pStyle w:val="Caption"/>
        <w:spacing w:after="0"/>
        <w:jc w:val="right"/>
        <w:rPr>
          <w:lang w:val="mn-MN"/>
        </w:rPr>
      </w:pPr>
      <w:bookmarkStart w:id="87" w:name="_Toc135507539"/>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8</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5-ын хүрээнд мэдээллийн нэгдсэн сан бүрдүүлэхтэй холбоотой зардал агуулсан заалт</w:t>
      </w:r>
      <w:bookmarkEnd w:id="87"/>
    </w:p>
    <w:p w14:paraId="6E3E1138" w14:textId="307BC932" w:rsidR="00123758" w:rsidRPr="00042A3B" w:rsidRDefault="00123758"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7198CE3B" wp14:editId="3293BE83">
            <wp:extent cx="5953125" cy="1409700"/>
            <wp:effectExtent l="0" t="0" r="9525" b="1905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17E241F5" w14:textId="1F7E2B17" w:rsidR="005B336D" w:rsidRPr="00042A3B" w:rsidRDefault="00AC1144" w:rsidP="00214938">
      <w:pPr>
        <w:spacing w:line="240" w:lineRule="auto"/>
        <w:ind w:firstLine="720"/>
        <w:jc w:val="both"/>
        <w:rPr>
          <w:rFonts w:ascii="Times New Roman" w:hAnsi="Times New Roman" w:cs="Times New Roman"/>
          <w:sz w:val="24"/>
          <w:szCs w:val="24"/>
          <w:lang w:val="mn-MN"/>
        </w:rPr>
      </w:pPr>
      <w:bookmarkStart w:id="88" w:name="_Hlk135579547"/>
      <w:r w:rsidRPr="00042A3B">
        <w:rPr>
          <w:rFonts w:ascii="Times New Roman" w:hAnsi="Times New Roman" w:cs="Times New Roman"/>
          <w:sz w:val="24"/>
          <w:szCs w:val="24"/>
          <w:lang w:val="mn-MN"/>
        </w:rPr>
        <w:t>Ш</w:t>
      </w:r>
      <w:r w:rsidR="005B336D" w:rsidRPr="00042A3B">
        <w:rPr>
          <w:rFonts w:ascii="Times New Roman" w:hAnsi="Times New Roman" w:cs="Times New Roman"/>
          <w:sz w:val="24"/>
          <w:szCs w:val="24"/>
          <w:lang w:val="mn-MN"/>
        </w:rPr>
        <w:t xml:space="preserve">үүх, хууль сахиулах байгууллагуудын нэгдсэн мэдээллийн санг </w:t>
      </w:r>
      <w:bookmarkEnd w:id="88"/>
      <w:r w:rsidR="005B336D" w:rsidRPr="00042A3B">
        <w:rPr>
          <w:rFonts w:ascii="Times New Roman" w:hAnsi="Times New Roman" w:cs="Times New Roman"/>
          <w:sz w:val="24"/>
          <w:szCs w:val="24"/>
          <w:lang w:val="mn-MN"/>
        </w:rPr>
        <w:t>бүрдүүлж, гэмт хэргийн тоо мэдээнээс холбогдох статистик мэдээллийг боловсруулах ажлыг 2018 оны 05 дугаар сарын</w:t>
      </w:r>
      <w:r w:rsidR="00D23A1D" w:rsidRPr="00042A3B">
        <w:rPr>
          <w:rFonts w:ascii="Times New Roman" w:hAnsi="Times New Roman" w:cs="Times New Roman"/>
          <w:sz w:val="24"/>
          <w:szCs w:val="24"/>
          <w:lang w:val="mn-MN"/>
        </w:rPr>
        <w:t xml:space="preserve"> 15-ны өдрөөс эхлүүлсэн бөгөөд нэгдсэн мэдээллийн сан дээр үндэслэсэн олон нийтэд зориулсан “e-justice. mn” портал, цахим хуудсыг 2018 оны 6 сарын 15- ны өдөр албан ёсоор нээж, туршилтын журмаар ажиллуулж бай</w:t>
      </w:r>
      <w:r w:rsidRPr="00042A3B">
        <w:rPr>
          <w:rFonts w:ascii="Times New Roman" w:hAnsi="Times New Roman" w:cs="Times New Roman"/>
          <w:sz w:val="24"/>
          <w:szCs w:val="24"/>
          <w:lang w:val="mn-MN"/>
        </w:rPr>
        <w:t xml:space="preserve">гаа ба ХЗДХСайдын </w:t>
      </w:r>
      <w:r w:rsidR="00D23A1D" w:rsidRPr="00042A3B">
        <w:rPr>
          <w:rFonts w:ascii="Times New Roman" w:hAnsi="Times New Roman" w:cs="Times New Roman"/>
          <w:sz w:val="24"/>
          <w:szCs w:val="24"/>
          <w:lang w:val="mn-MN"/>
        </w:rPr>
        <w:t>2018 оны А/134 дүгээр тушаалын дагуу Шүүх, прокурор, цагдаа, шүүхийн шийдвэр гүйцэтгэх байгууллагуудын мэдээллийн нэгдсэн сангийн үйл ажиллагааг Прокурорын байгууллага хариуцан ажиллаж бай</w:t>
      </w:r>
      <w:r w:rsidRPr="00042A3B">
        <w:rPr>
          <w:rFonts w:ascii="Times New Roman" w:hAnsi="Times New Roman" w:cs="Times New Roman"/>
          <w:sz w:val="24"/>
          <w:szCs w:val="24"/>
          <w:lang w:val="mn-MN"/>
        </w:rPr>
        <w:t>на. Мөн</w:t>
      </w:r>
      <w:r w:rsidR="00D23A1D" w:rsidRPr="00042A3B">
        <w:rPr>
          <w:rFonts w:ascii="Times New Roman" w:hAnsi="Times New Roman" w:cs="Times New Roman"/>
          <w:sz w:val="24"/>
          <w:szCs w:val="24"/>
          <w:lang w:val="mn-MN"/>
        </w:rPr>
        <w:t xml:space="preserve"> мөрдөн шалгах ажиллагаа болон прокурор, шүүхийн байгууллагуудын дунд “гэмт хэргийн цахим сан” ажиллаж байна.</w:t>
      </w:r>
      <w:r w:rsidR="00D23A1D" w:rsidRPr="00042A3B">
        <w:rPr>
          <w:rStyle w:val="FootnoteReference"/>
          <w:rFonts w:ascii="Times New Roman" w:hAnsi="Times New Roman" w:cs="Times New Roman"/>
          <w:sz w:val="24"/>
          <w:szCs w:val="24"/>
          <w:lang w:val="mn-MN"/>
        </w:rPr>
        <w:footnoteReference w:id="95"/>
      </w:r>
      <w:r w:rsidR="00D23A1D" w:rsidRPr="00042A3B">
        <w:rPr>
          <w:rFonts w:ascii="Times New Roman" w:hAnsi="Times New Roman" w:cs="Times New Roman"/>
          <w:sz w:val="24"/>
          <w:szCs w:val="24"/>
          <w:lang w:val="mn-MN"/>
        </w:rPr>
        <w:t xml:space="preserve"> </w:t>
      </w:r>
    </w:p>
    <w:p w14:paraId="3086393F" w14:textId="3C7DFF2C" w:rsidR="00D23A1D" w:rsidRPr="00042A3B" w:rsidRDefault="00D23A1D"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Иргэн бүр e-mongolia системээр</w:t>
      </w:r>
      <w:r w:rsidR="005259F1" w:rsidRPr="00042A3B">
        <w:rPr>
          <w:rFonts w:ascii="Times New Roman" w:hAnsi="Times New Roman" w:cs="Times New Roman"/>
          <w:sz w:val="24"/>
          <w:szCs w:val="24"/>
          <w:lang w:val="mn-MN"/>
        </w:rPr>
        <w:t xml:space="preserve"> дамжуулан </w:t>
      </w:r>
      <w:r w:rsidR="005259F1" w:rsidRPr="00042A3B">
        <w:rPr>
          <w:rFonts w:ascii="Times New Roman" w:hAnsi="Times New Roman" w:cs="Times New Roman"/>
          <w:sz w:val="24"/>
          <w:szCs w:val="24"/>
          <w:shd w:val="clear" w:color="auto" w:fill="FFFFFF"/>
          <w:lang w:val="mn-MN"/>
        </w:rPr>
        <w:t>гэмт хэргийн шинжтэй гомдол, мэдээлэл гарга</w:t>
      </w:r>
      <w:r w:rsidR="00AF35C4" w:rsidRPr="00042A3B">
        <w:rPr>
          <w:rFonts w:ascii="Times New Roman" w:hAnsi="Times New Roman" w:cs="Times New Roman"/>
          <w:sz w:val="24"/>
          <w:szCs w:val="24"/>
          <w:shd w:val="clear" w:color="auto" w:fill="FFFFFF"/>
          <w:lang w:val="mn-MN"/>
        </w:rPr>
        <w:t>х боломжтой бөгөөд</w:t>
      </w:r>
      <w:r w:rsidR="005259F1" w:rsidRPr="00042A3B">
        <w:rPr>
          <w:rFonts w:ascii="Times New Roman" w:hAnsi="Times New Roman" w:cs="Times New Roman"/>
          <w:sz w:val="24"/>
          <w:szCs w:val="24"/>
          <w:shd w:val="clear" w:color="auto" w:fill="FFFFFF"/>
          <w:lang w:val="mn-MN"/>
        </w:rPr>
        <w:t xml:space="preserve"> мөрдөх байгууллага, прокурор, шүүхийн шатанд шалгагдан, шүүгдэж байгаа иргэд өөрт хамааралтай бодит мэдээллийг</w:t>
      </w:r>
      <w:r w:rsidR="00AC1144" w:rsidRPr="00042A3B">
        <w:rPr>
          <w:rFonts w:ascii="Times New Roman" w:hAnsi="Times New Roman" w:cs="Times New Roman"/>
          <w:sz w:val="24"/>
          <w:szCs w:val="24"/>
          <w:shd w:val="clear" w:color="auto" w:fill="FFFFFF"/>
          <w:lang w:val="mn-MN"/>
        </w:rPr>
        <w:t xml:space="preserve"> цаг тухайд нь авахаас гадна </w:t>
      </w:r>
      <w:r w:rsidR="005259F1" w:rsidRPr="00042A3B">
        <w:rPr>
          <w:rFonts w:ascii="Times New Roman" w:hAnsi="Times New Roman" w:cs="Times New Roman"/>
          <w:sz w:val="24"/>
          <w:szCs w:val="24"/>
          <w:shd w:val="clear" w:color="auto" w:fill="FFFFFF"/>
          <w:lang w:val="mn-MN"/>
        </w:rPr>
        <w:t>хууль, эрх зүйн тусл</w:t>
      </w:r>
      <w:r w:rsidR="00AC1144" w:rsidRPr="00042A3B">
        <w:rPr>
          <w:rFonts w:ascii="Times New Roman" w:hAnsi="Times New Roman" w:cs="Times New Roman"/>
          <w:sz w:val="24"/>
          <w:szCs w:val="24"/>
          <w:shd w:val="clear" w:color="auto" w:fill="FFFFFF"/>
          <w:lang w:val="mn-MN"/>
        </w:rPr>
        <w:t xml:space="preserve">алцаа, </w:t>
      </w:r>
      <w:r w:rsidR="005259F1" w:rsidRPr="00042A3B">
        <w:rPr>
          <w:rFonts w:ascii="Times New Roman" w:hAnsi="Times New Roman" w:cs="Times New Roman"/>
          <w:sz w:val="24"/>
          <w:szCs w:val="24"/>
          <w:shd w:val="clear" w:color="auto" w:fill="FFFFFF"/>
          <w:lang w:val="mn-MN"/>
        </w:rPr>
        <w:t>хэрэг хянан шийдвэрлэх ажиллагааны процессы</w:t>
      </w:r>
      <w:r w:rsidR="00AC1144" w:rsidRPr="00042A3B">
        <w:rPr>
          <w:rFonts w:ascii="Times New Roman" w:hAnsi="Times New Roman" w:cs="Times New Roman"/>
          <w:sz w:val="24"/>
          <w:szCs w:val="24"/>
          <w:shd w:val="clear" w:color="auto" w:fill="FFFFFF"/>
          <w:lang w:val="mn-MN"/>
        </w:rPr>
        <w:t xml:space="preserve">н талаар </w:t>
      </w:r>
      <w:r w:rsidR="00AC1144" w:rsidRPr="00042A3B">
        <w:rPr>
          <w:rFonts w:ascii="Times New Roman" w:hAnsi="Times New Roman" w:cs="Times New Roman"/>
          <w:sz w:val="24"/>
          <w:szCs w:val="24"/>
          <w:lang w:val="mn-MN"/>
        </w:rPr>
        <w:t>e-justice. mn</w:t>
      </w:r>
      <w:r w:rsidR="00AC1144" w:rsidRPr="00042A3B">
        <w:rPr>
          <w:rFonts w:ascii="Times New Roman" w:hAnsi="Times New Roman" w:cs="Times New Roman"/>
          <w:sz w:val="24"/>
          <w:szCs w:val="24"/>
          <w:shd w:val="clear" w:color="auto" w:fill="FFFFFF"/>
          <w:lang w:val="mn-MN"/>
        </w:rPr>
        <w:t xml:space="preserve"> </w:t>
      </w:r>
      <w:r w:rsidR="005259F1" w:rsidRPr="00042A3B">
        <w:rPr>
          <w:rFonts w:ascii="Times New Roman" w:hAnsi="Times New Roman" w:cs="Times New Roman"/>
          <w:sz w:val="24"/>
          <w:szCs w:val="24"/>
          <w:shd w:val="clear" w:color="auto" w:fill="FFFFFF"/>
          <w:lang w:val="mn-MN"/>
        </w:rPr>
        <w:t>иргэний портал систе</w:t>
      </w:r>
      <w:r w:rsidR="00AC1144" w:rsidRPr="00042A3B">
        <w:rPr>
          <w:rFonts w:ascii="Times New Roman" w:hAnsi="Times New Roman" w:cs="Times New Roman"/>
          <w:sz w:val="24"/>
          <w:szCs w:val="24"/>
          <w:shd w:val="clear" w:color="auto" w:fill="FFFFFF"/>
          <w:lang w:val="mn-MN"/>
        </w:rPr>
        <w:t xml:space="preserve">мээс </w:t>
      </w:r>
      <w:r w:rsidR="005259F1" w:rsidRPr="00042A3B">
        <w:rPr>
          <w:rFonts w:ascii="Times New Roman" w:hAnsi="Times New Roman" w:cs="Times New Roman"/>
          <w:sz w:val="24"/>
          <w:szCs w:val="24"/>
          <w:shd w:val="clear" w:color="auto" w:fill="FFFFFF"/>
          <w:lang w:val="mn-MN"/>
        </w:rPr>
        <w:t>авах боломжтой юм. Энэхүү</w:t>
      </w:r>
      <w:r w:rsidRPr="00042A3B">
        <w:rPr>
          <w:rFonts w:ascii="Times New Roman" w:hAnsi="Times New Roman" w:cs="Times New Roman"/>
          <w:sz w:val="24"/>
          <w:szCs w:val="24"/>
          <w:lang w:val="mn-MN"/>
        </w:rPr>
        <w:t xml:space="preserve"> цахим системд </w:t>
      </w:r>
      <w:r w:rsidR="005259F1" w:rsidRPr="00042A3B">
        <w:rPr>
          <w:rFonts w:ascii="Times New Roman" w:hAnsi="Times New Roman" w:cs="Times New Roman"/>
          <w:sz w:val="24"/>
          <w:szCs w:val="24"/>
          <w:lang w:val="mn-MN"/>
        </w:rPr>
        <w:t xml:space="preserve">гомдол мэдээлэл гаргах, хэрэг бүртгэлт, мөрдөн байцаалт, шүүхэд хэрэг хянан шийдвэрлэх ажиллагааны талаарх мэдээллийг авах боломжтой байгаа бол шийдвэр гүйцэтгэх ажиллагаатай холбоотой цэс ашиглалтад ороогүй байна. </w:t>
      </w:r>
    </w:p>
    <w:p w14:paraId="36EC81FE" w14:textId="4CCA42CC" w:rsidR="005259F1" w:rsidRPr="00042A3B" w:rsidRDefault="005259F1" w:rsidP="00214938">
      <w:pPr>
        <w:pStyle w:val="Caption"/>
        <w:spacing w:after="0"/>
        <w:jc w:val="right"/>
        <w:rPr>
          <w:rFonts w:ascii="Times New Roman" w:hAnsi="Times New Roman" w:cs="Times New Roman"/>
          <w:color w:val="auto"/>
          <w:sz w:val="20"/>
          <w:szCs w:val="20"/>
          <w:lang w:val="mn-MN"/>
        </w:rPr>
      </w:pPr>
      <w:bookmarkStart w:id="89" w:name="_Toc135506120"/>
      <w:r w:rsidRPr="00042A3B">
        <w:rPr>
          <w:rFonts w:ascii="Times New Roman" w:hAnsi="Times New Roman" w:cs="Times New Roman"/>
          <w:color w:val="auto"/>
          <w:sz w:val="20"/>
          <w:szCs w:val="20"/>
          <w:lang w:val="mn-MN"/>
        </w:rPr>
        <w:t xml:space="preserve">Зураг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Зураг \* ARABIC </w:instrText>
      </w:r>
      <w:r w:rsidRPr="00042A3B">
        <w:rPr>
          <w:rFonts w:ascii="Times New Roman" w:hAnsi="Times New Roman" w:cs="Times New Roman"/>
          <w:color w:val="auto"/>
          <w:sz w:val="20"/>
          <w:szCs w:val="20"/>
          <w:lang w:val="mn-MN"/>
        </w:rPr>
        <w:fldChar w:fldCharType="separate"/>
      </w:r>
      <w:r w:rsidR="00A51D98" w:rsidRPr="00042A3B">
        <w:rPr>
          <w:rFonts w:ascii="Times New Roman" w:hAnsi="Times New Roman" w:cs="Times New Roman"/>
          <w:noProof/>
          <w:color w:val="auto"/>
          <w:sz w:val="20"/>
          <w:szCs w:val="20"/>
          <w:lang w:val="mn-MN"/>
        </w:rPr>
        <w:t>2</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e-justice цахим системийн иргэнд зориулсан хэсэг</w:t>
      </w:r>
      <w:bookmarkEnd w:id="89"/>
      <w:r w:rsidRPr="00042A3B">
        <w:rPr>
          <w:rFonts w:ascii="Times New Roman" w:hAnsi="Times New Roman" w:cs="Times New Roman"/>
          <w:color w:val="auto"/>
          <w:sz w:val="20"/>
          <w:szCs w:val="20"/>
          <w:lang w:val="mn-MN"/>
        </w:rPr>
        <w:t xml:space="preserve"> </w:t>
      </w:r>
    </w:p>
    <w:p w14:paraId="5558EE5D" w14:textId="673AF1F7" w:rsidR="005259F1" w:rsidRPr="00042A3B" w:rsidRDefault="005259F1"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lastRenderedPageBreak/>
        <mc:AlternateContent>
          <mc:Choice Requires="wps">
            <w:drawing>
              <wp:anchor distT="0" distB="0" distL="114300" distR="114300" simplePos="0" relativeHeight="251664384" behindDoc="0" locked="0" layoutInCell="1" allowOverlap="1" wp14:anchorId="5B618C10" wp14:editId="63D4F11D">
                <wp:simplePos x="0" y="0"/>
                <wp:positionH relativeFrom="column">
                  <wp:posOffset>85725</wp:posOffset>
                </wp:positionH>
                <wp:positionV relativeFrom="paragraph">
                  <wp:posOffset>758190</wp:posOffset>
                </wp:positionV>
                <wp:extent cx="1304925" cy="295275"/>
                <wp:effectExtent l="0" t="0" r="28575" b="28575"/>
                <wp:wrapNone/>
                <wp:docPr id="41" name="Rectangle 41"/>
                <wp:cNvGraphicFramePr/>
                <a:graphic xmlns:a="http://schemas.openxmlformats.org/drawingml/2006/main">
                  <a:graphicData uri="http://schemas.microsoft.com/office/word/2010/wordprocessingShape">
                    <wps:wsp>
                      <wps:cNvSpPr/>
                      <wps:spPr>
                        <a:xfrm>
                          <a:off x="0" y="0"/>
                          <a:ext cx="1304925"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7C3A4A" w14:textId="70FABF0A" w:rsidR="00C050AA" w:rsidRPr="005259F1" w:rsidRDefault="00C050AA" w:rsidP="005259F1">
                            <w:pPr>
                              <w:jc w:val="center"/>
                              <w:rPr>
                                <w:lang w:val="mn-MN"/>
                              </w:rPr>
                            </w:pPr>
                            <w:r>
                              <w:rPr>
                                <w:lang w:val="mn-MN"/>
                              </w:rPr>
                              <w:t>иргэн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5B618C10" id="Rectangle 41" o:spid="_x0000_s1027" style="position:absolute;left:0;text-align:left;margin-left:6.75pt;margin-top:59.7pt;width:102.75pt;height:23.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" fillcolor="white [3201]" strokecolor="#70ad47 [3209]" strokeweight="1pt">
                <v:textbox>
                  <w:txbxContent>
                    <w:p w14:paraId="277C3A4A" w14:textId="70FABF0A" w:rsidR="00C050AA" w:rsidRPr="005259F1" w:rsidRDefault="00C050AA" w:rsidP="005259F1">
                      <w:pPr>
                        <w:jc w:val="center"/>
                        <w:rPr>
                          <w:lang w:val="mn-MN"/>
                        </w:rPr>
                      </w:pPr>
                      <w:r>
                        <w:rPr>
                          <w:lang w:val="mn-MN"/>
                        </w:rPr>
                        <w:t>иргэн</w:t>
                      </w:r>
                    </w:p>
                  </w:txbxContent>
                </v:textbox>
              </v:rect>
            </w:pict>
          </mc:Fallback>
        </mc:AlternateContent>
      </w:r>
      <w:r w:rsidRPr="00042A3B">
        <w:rPr>
          <w:rFonts w:ascii="Times New Roman" w:hAnsi="Times New Roman" w:cs="Times New Roman"/>
          <w:noProof/>
          <w:sz w:val="24"/>
          <w:szCs w:val="24"/>
          <w:lang w:val="mn-MN"/>
        </w:rPr>
        <w:drawing>
          <wp:inline distT="0" distB="0" distL="0" distR="0" wp14:anchorId="6ACD5CCD" wp14:editId="353AACCC">
            <wp:extent cx="6000750" cy="389445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3C43E4E.tmp"/>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6000750" cy="3894455"/>
                    </a:xfrm>
                    <a:prstGeom prst="rect">
                      <a:avLst/>
                    </a:prstGeom>
                  </pic:spPr>
                </pic:pic>
              </a:graphicData>
            </a:graphic>
          </wp:inline>
        </w:drawing>
      </w:r>
    </w:p>
    <w:p w14:paraId="2D93EED6" w14:textId="07966DA5" w:rsidR="00B041B2" w:rsidRPr="00042A3B" w:rsidRDefault="005259F1"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Иймээс АТҮХ төслийн “Шүүхийн бие даасан, шүүгчийн хараат бус, хариуцлагатай байдлыг бэхжүүлэх замаар иргэдийн итгэл хүлээсэн, шударга шүүхийн тогтолцоог бүрдүүлэх” 5.3. дахь зорилтын хүрээнд хэрэгжүүлэх</w:t>
      </w:r>
      <w:r w:rsidR="00AC1144" w:rsidRPr="00042A3B">
        <w:rPr>
          <w:rFonts w:ascii="Times New Roman" w:hAnsi="Times New Roman" w:cs="Times New Roman"/>
          <w:sz w:val="24"/>
          <w:szCs w:val="24"/>
          <w:lang w:val="mn-MN"/>
        </w:rPr>
        <w:t>ээр төлөвлөсөн</w:t>
      </w:r>
      <w:r w:rsidR="00B041B2" w:rsidRPr="00042A3B">
        <w:rPr>
          <w:rFonts w:ascii="Times New Roman" w:hAnsi="Times New Roman" w:cs="Times New Roman"/>
          <w:sz w:val="24"/>
          <w:szCs w:val="24"/>
          <w:lang w:val="mn-MN"/>
        </w:rPr>
        <w:t xml:space="preserve"> </w:t>
      </w:r>
      <w:r w:rsidR="00AC1144" w:rsidRPr="00042A3B">
        <w:rPr>
          <w:rFonts w:ascii="Times New Roman" w:hAnsi="Times New Roman" w:cs="Times New Roman"/>
          <w:sz w:val="24"/>
          <w:szCs w:val="24"/>
          <w:lang w:val="mn-MN"/>
        </w:rPr>
        <w:t>шүүхийн ш</w:t>
      </w:r>
      <w:r w:rsidR="007D7AC4" w:rsidRPr="00042A3B">
        <w:rPr>
          <w:rFonts w:ascii="Times New Roman" w:hAnsi="Times New Roman" w:cs="Times New Roman"/>
          <w:sz w:val="24"/>
          <w:szCs w:val="24"/>
          <w:lang w:val="mn-MN"/>
        </w:rPr>
        <w:t>ийдвэр гүйцэтгэх ажиллагааны</w:t>
      </w:r>
      <w:r w:rsidR="00AC1144" w:rsidRPr="00042A3B">
        <w:rPr>
          <w:rFonts w:ascii="Times New Roman" w:hAnsi="Times New Roman" w:cs="Times New Roman"/>
          <w:sz w:val="24"/>
          <w:szCs w:val="24"/>
          <w:lang w:val="mn-MN"/>
        </w:rPr>
        <w:t xml:space="preserve"> талаар</w:t>
      </w:r>
      <w:r w:rsidR="00B51C22" w:rsidRPr="00042A3B">
        <w:rPr>
          <w:rFonts w:ascii="Times New Roman" w:hAnsi="Times New Roman" w:cs="Times New Roman"/>
          <w:sz w:val="24"/>
          <w:szCs w:val="24"/>
          <w:lang w:val="mn-MN"/>
        </w:rPr>
        <w:t xml:space="preserve"> мэдээллийн нэгдсэн сан бүрдүүлэх арга хэмжээг</w:t>
      </w:r>
      <w:r w:rsidR="007D7AC4" w:rsidRPr="00042A3B">
        <w:rPr>
          <w:rFonts w:ascii="Times New Roman" w:hAnsi="Times New Roman" w:cs="Times New Roman"/>
          <w:sz w:val="24"/>
          <w:szCs w:val="24"/>
          <w:lang w:val="mn-MN"/>
        </w:rPr>
        <w:t xml:space="preserve"> “Цахим бүртгэл хяналтын систем”</w:t>
      </w:r>
      <w:r w:rsidR="00B51C22" w:rsidRPr="00042A3B">
        <w:rPr>
          <w:rFonts w:ascii="Times New Roman" w:hAnsi="Times New Roman" w:cs="Times New Roman"/>
          <w:sz w:val="24"/>
          <w:szCs w:val="24"/>
          <w:lang w:val="mn-MN"/>
        </w:rPr>
        <w:t xml:space="preserve"> буюу </w:t>
      </w:r>
      <w:r w:rsidR="007D7AC4" w:rsidRPr="00042A3B">
        <w:rPr>
          <w:rFonts w:ascii="Times New Roman" w:hAnsi="Times New Roman" w:cs="Times New Roman"/>
          <w:sz w:val="24"/>
          <w:szCs w:val="24"/>
          <w:lang w:val="mn-MN"/>
        </w:rPr>
        <w:t>шүүхийн шийдвэр гүйцэтгэлийн цахим системий</w:t>
      </w:r>
      <w:r w:rsidR="00C8696D" w:rsidRPr="00042A3B">
        <w:rPr>
          <w:rFonts w:ascii="Times New Roman" w:hAnsi="Times New Roman" w:cs="Times New Roman"/>
          <w:sz w:val="24"/>
          <w:szCs w:val="24"/>
          <w:lang w:val="mn-MN"/>
        </w:rPr>
        <w:t>г хөгжүүлэх</w:t>
      </w:r>
      <w:r w:rsidR="00C8696D" w:rsidRPr="00042A3B">
        <w:rPr>
          <w:rStyle w:val="FootnoteReference"/>
          <w:rFonts w:ascii="Times New Roman" w:eastAsia="Verdana" w:hAnsi="Times New Roman" w:cs="Times New Roman"/>
          <w:b/>
          <w:bCs/>
          <w:sz w:val="24"/>
          <w:szCs w:val="24"/>
          <w:lang w:val="mn-MN"/>
        </w:rPr>
        <w:footnoteReference w:id="96"/>
      </w:r>
      <w:r w:rsidR="00C8696D" w:rsidRPr="00042A3B">
        <w:rPr>
          <w:rFonts w:ascii="Times New Roman" w:hAnsi="Times New Roman" w:cs="Times New Roman"/>
          <w:sz w:val="24"/>
          <w:szCs w:val="24"/>
          <w:lang w:val="mn-MN"/>
        </w:rPr>
        <w:t>, цаашлаад</w:t>
      </w:r>
      <w:r w:rsidR="00B041B2" w:rsidRPr="00042A3B">
        <w:rPr>
          <w:rFonts w:ascii="Times New Roman" w:hAnsi="Times New Roman" w:cs="Times New Roman"/>
          <w:sz w:val="24"/>
          <w:szCs w:val="24"/>
          <w:lang w:val="mn-MN"/>
        </w:rPr>
        <w:t xml:space="preserve"> e-justice цахим системд х</w:t>
      </w:r>
      <w:r w:rsidR="00C8696D" w:rsidRPr="00042A3B">
        <w:rPr>
          <w:rFonts w:ascii="Times New Roman" w:hAnsi="Times New Roman" w:cs="Times New Roman"/>
          <w:sz w:val="24"/>
          <w:szCs w:val="24"/>
          <w:lang w:val="mn-MN"/>
        </w:rPr>
        <w:t>олбо</w:t>
      </w:r>
      <w:r w:rsidR="00B51C22" w:rsidRPr="00042A3B">
        <w:rPr>
          <w:rFonts w:ascii="Times New Roman" w:hAnsi="Times New Roman" w:cs="Times New Roman"/>
          <w:sz w:val="24"/>
          <w:szCs w:val="24"/>
          <w:lang w:val="mn-MN"/>
        </w:rPr>
        <w:t>лт</w:t>
      </w:r>
      <w:r w:rsidR="00B041B2" w:rsidRPr="00042A3B">
        <w:rPr>
          <w:rFonts w:ascii="Times New Roman" w:hAnsi="Times New Roman" w:cs="Times New Roman"/>
          <w:sz w:val="24"/>
          <w:szCs w:val="24"/>
          <w:lang w:val="mn-MN"/>
        </w:rPr>
        <w:t xml:space="preserve"> хийх замаар </w:t>
      </w:r>
      <w:r w:rsidR="00B51C22" w:rsidRPr="00042A3B">
        <w:rPr>
          <w:rFonts w:ascii="Times New Roman" w:hAnsi="Times New Roman" w:cs="Times New Roman"/>
          <w:sz w:val="24"/>
          <w:szCs w:val="24"/>
          <w:lang w:val="mn-MN"/>
        </w:rPr>
        <w:t xml:space="preserve">хэрэгжүүлэх боломжтой </w:t>
      </w:r>
      <w:r w:rsidR="00B041B2" w:rsidRPr="00042A3B">
        <w:rPr>
          <w:rFonts w:ascii="Times New Roman" w:hAnsi="Times New Roman" w:cs="Times New Roman"/>
          <w:sz w:val="24"/>
          <w:szCs w:val="24"/>
          <w:lang w:val="mn-MN"/>
        </w:rPr>
        <w:t xml:space="preserve">гэж үзсэн. </w:t>
      </w:r>
    </w:p>
    <w:p w14:paraId="2A1CB4AC" w14:textId="166DD8F8" w:rsidR="00B041B2" w:rsidRPr="00042A3B" w:rsidRDefault="00B041B2"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Шүүхийн шийдвэр гүйцэтгэлтэй холбоотой мэдээллийг цахим системд оруулах ажиллагааг ШШГЕГ-ын харьяа байгууллагуудын холбогдох албан хаагчид чиг үүргийнхээ дагуу оруулах тул хүний нөөцийн тухайд нэмэлт зардал үүсэхгүй гэж үзсэн тул зөвхөн </w:t>
      </w:r>
      <w:r w:rsidR="00DE657B" w:rsidRPr="00042A3B">
        <w:rPr>
          <w:rFonts w:ascii="Times New Roman" w:hAnsi="Times New Roman" w:cs="Times New Roman"/>
          <w:sz w:val="24"/>
          <w:szCs w:val="24"/>
          <w:lang w:val="mn-MN"/>
        </w:rPr>
        <w:t>программ</w:t>
      </w:r>
      <w:r w:rsidRPr="00042A3B">
        <w:rPr>
          <w:rFonts w:ascii="Times New Roman" w:hAnsi="Times New Roman" w:cs="Times New Roman"/>
          <w:sz w:val="24"/>
          <w:szCs w:val="24"/>
          <w:lang w:val="mn-MN"/>
        </w:rPr>
        <w:t xml:space="preserve"> хангамжийг хөгжүүлэх, түүнийг хариуцан ажиллах албан хаагчтай холбоотой үүсэх зардлыг тооцно. </w:t>
      </w:r>
    </w:p>
    <w:p w14:paraId="6330553F" w14:textId="763E5355" w:rsidR="007D7AC4" w:rsidRPr="00042A3B" w:rsidRDefault="007D7AC4" w:rsidP="00214938">
      <w:pPr>
        <w:pStyle w:val="Caption"/>
        <w:spacing w:after="0"/>
        <w:jc w:val="right"/>
        <w:rPr>
          <w:rFonts w:ascii="Times New Roman" w:hAnsi="Times New Roman" w:cs="Times New Roman"/>
          <w:color w:val="auto"/>
          <w:sz w:val="20"/>
          <w:szCs w:val="20"/>
          <w:lang w:val="mn-MN"/>
        </w:rPr>
      </w:pPr>
      <w:bookmarkStart w:id="90" w:name="_Toc135506087"/>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32</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Хүний нөөцийн нийт зардал</w:t>
      </w:r>
      <w:bookmarkEnd w:id="90"/>
    </w:p>
    <w:tbl>
      <w:tblPr>
        <w:tblStyle w:val="TableGrid7"/>
        <w:tblW w:w="9426" w:type="dxa"/>
        <w:tblLook w:val="04A0" w:firstRow="1" w:lastRow="0" w:firstColumn="1" w:lastColumn="0" w:noHBand="0" w:noVBand="1"/>
      </w:tblPr>
      <w:tblGrid>
        <w:gridCol w:w="2216"/>
        <w:gridCol w:w="1565"/>
        <w:gridCol w:w="1251"/>
        <w:gridCol w:w="1434"/>
        <w:gridCol w:w="1449"/>
        <w:gridCol w:w="1511"/>
      </w:tblGrid>
      <w:tr w:rsidR="007D7AC4" w:rsidRPr="00042A3B" w14:paraId="73CD9B66" w14:textId="77777777" w:rsidTr="006561B6">
        <w:tc>
          <w:tcPr>
            <w:tcW w:w="2216" w:type="dxa"/>
            <w:shd w:val="clear" w:color="auto" w:fill="DEEAF6" w:themeFill="accent1" w:themeFillTint="33"/>
            <w:vAlign w:val="center"/>
          </w:tcPr>
          <w:p w14:paraId="357032E3" w14:textId="77777777" w:rsidR="007D7AC4" w:rsidRPr="00042A3B" w:rsidRDefault="007D7AC4" w:rsidP="00214938">
            <w:pPr>
              <w:autoSpaceDE w:val="0"/>
              <w:autoSpaceDN w:val="0"/>
              <w:adjustRightInd w:val="0"/>
              <w:jc w:val="center"/>
              <w:rPr>
                <w:rFonts w:ascii="Times New Roman" w:eastAsia="Verdana" w:hAnsi="Times New Roman" w:cs="Times New Roman"/>
                <w:b/>
                <w:bCs/>
                <w:sz w:val="20"/>
                <w:szCs w:val="20"/>
                <w:lang w:val="mn-MN"/>
              </w:rPr>
            </w:pPr>
            <w:bookmarkStart w:id="91" w:name="_Hlk135492956"/>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2C5D0B27" w14:textId="77777777" w:rsidR="007D7AC4" w:rsidRPr="00042A3B" w:rsidRDefault="007D7AC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0881A519" w14:textId="77777777" w:rsidR="007D7AC4" w:rsidRPr="00042A3B" w:rsidRDefault="007D7AC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70A75FF5" w14:textId="77777777" w:rsidR="007D7AC4" w:rsidRPr="00042A3B" w:rsidRDefault="007D7AC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9" w:type="dxa"/>
            <w:shd w:val="clear" w:color="auto" w:fill="DEEAF6" w:themeFill="accent1" w:themeFillTint="33"/>
            <w:vAlign w:val="center"/>
          </w:tcPr>
          <w:p w14:paraId="60193CD4" w14:textId="77777777" w:rsidR="007D7AC4" w:rsidRPr="00042A3B" w:rsidRDefault="007D7AC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1" w:type="dxa"/>
            <w:shd w:val="clear" w:color="auto" w:fill="DEEAF6" w:themeFill="accent1" w:themeFillTint="33"/>
          </w:tcPr>
          <w:p w14:paraId="433F708D" w14:textId="77777777" w:rsidR="007D7AC4" w:rsidRPr="00042A3B" w:rsidRDefault="007D7AC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7D7AC4" w:rsidRPr="00042A3B" w14:paraId="28A43822" w14:textId="77777777" w:rsidTr="006561B6">
        <w:trPr>
          <w:trHeight w:val="548"/>
        </w:trPr>
        <w:tc>
          <w:tcPr>
            <w:tcW w:w="2216" w:type="dxa"/>
            <w:vAlign w:val="center"/>
          </w:tcPr>
          <w:p w14:paraId="31CF9184" w14:textId="3A30BF80" w:rsidR="007D7AC4" w:rsidRPr="00042A3B" w:rsidRDefault="00DE657B"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Программ</w:t>
            </w:r>
            <w:r w:rsidR="007D7AC4" w:rsidRPr="00042A3B">
              <w:rPr>
                <w:rFonts w:ascii="Times New Roman" w:eastAsia="Verdana" w:hAnsi="Times New Roman" w:cs="Times New Roman"/>
                <w:bCs/>
                <w:sz w:val="20"/>
                <w:szCs w:val="20"/>
                <w:lang w:val="mn-MN"/>
              </w:rPr>
              <w:t xml:space="preserve"> хангамж хариуцах албан хаагч</w:t>
            </w:r>
          </w:p>
        </w:tc>
        <w:tc>
          <w:tcPr>
            <w:tcW w:w="1565" w:type="dxa"/>
            <w:vAlign w:val="center"/>
          </w:tcPr>
          <w:p w14:paraId="030E395E" w14:textId="63CB8A92" w:rsidR="007D7AC4" w:rsidRPr="00042A3B" w:rsidRDefault="00B51C22"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51" w:type="dxa"/>
            <w:vAlign w:val="center"/>
          </w:tcPr>
          <w:p w14:paraId="53BB7867" w14:textId="77777777" w:rsidR="007D7AC4" w:rsidRPr="00042A3B" w:rsidRDefault="007D7AC4"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5A06FC88" w14:textId="52CFC241" w:rsidR="007D7AC4" w:rsidRPr="00042A3B" w:rsidRDefault="00B51C22"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438,417</w:t>
            </w:r>
          </w:p>
        </w:tc>
        <w:tc>
          <w:tcPr>
            <w:tcW w:w="1449" w:type="dxa"/>
            <w:shd w:val="clear" w:color="auto" w:fill="DEEAF6" w:themeFill="accent1" w:themeFillTint="33"/>
            <w:vAlign w:val="center"/>
          </w:tcPr>
          <w:p w14:paraId="5912DA93" w14:textId="0EA7A3C5" w:rsidR="007D7AC4" w:rsidRPr="00042A3B" w:rsidRDefault="00B51C22"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3,034,405</w:t>
            </w:r>
          </w:p>
        </w:tc>
        <w:tc>
          <w:tcPr>
            <w:tcW w:w="1511" w:type="dxa"/>
            <w:shd w:val="clear" w:color="auto" w:fill="DEEAF6" w:themeFill="accent1" w:themeFillTint="33"/>
            <w:vAlign w:val="center"/>
          </w:tcPr>
          <w:p w14:paraId="43582C31" w14:textId="195E59C1" w:rsidR="007D7AC4" w:rsidRPr="00042A3B" w:rsidRDefault="00B51C22"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36,412,860</w:t>
            </w:r>
          </w:p>
        </w:tc>
      </w:tr>
      <w:bookmarkEnd w:id="91"/>
    </w:tbl>
    <w:p w14:paraId="3F2202C1" w14:textId="77777777" w:rsidR="00C8696D" w:rsidRPr="00042A3B" w:rsidRDefault="00C8696D" w:rsidP="00214938">
      <w:pPr>
        <w:spacing w:line="240" w:lineRule="auto"/>
        <w:rPr>
          <w:rFonts w:ascii="Times New Roman" w:hAnsi="Times New Roman" w:cs="Times New Roman"/>
          <w:sz w:val="24"/>
          <w:szCs w:val="24"/>
          <w:lang w:val="mn-MN"/>
        </w:rPr>
      </w:pPr>
    </w:p>
    <w:p w14:paraId="05EAAFB1" w14:textId="0CC2375C" w:rsidR="005259F1" w:rsidRPr="00042A3B" w:rsidRDefault="00B041B2" w:rsidP="00214938">
      <w:pPr>
        <w:pStyle w:val="Caption"/>
        <w:spacing w:after="0"/>
        <w:jc w:val="right"/>
        <w:rPr>
          <w:rFonts w:ascii="Times New Roman" w:hAnsi="Times New Roman" w:cs="Times New Roman"/>
          <w:color w:val="auto"/>
          <w:sz w:val="20"/>
          <w:szCs w:val="20"/>
          <w:lang w:val="mn-MN"/>
        </w:rPr>
      </w:pPr>
      <w:bookmarkStart w:id="92" w:name="_Toc135506088"/>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33</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Цахим систем хөгжүүлэхтэй холбоотой үүсэх нэг удаагийн зардал</w:t>
      </w:r>
      <w:bookmarkEnd w:id="92"/>
    </w:p>
    <w:tbl>
      <w:tblPr>
        <w:tblStyle w:val="TableGrid5"/>
        <w:tblW w:w="9445" w:type="dxa"/>
        <w:tblLook w:val="04A0" w:firstRow="1" w:lastRow="0" w:firstColumn="1" w:lastColumn="0" w:noHBand="0" w:noVBand="1"/>
      </w:tblPr>
      <w:tblGrid>
        <w:gridCol w:w="6655"/>
        <w:gridCol w:w="990"/>
        <w:gridCol w:w="1800"/>
      </w:tblGrid>
      <w:tr w:rsidR="00B041B2" w:rsidRPr="00042A3B" w14:paraId="4DF9EC75" w14:textId="77777777" w:rsidTr="006561B6">
        <w:tc>
          <w:tcPr>
            <w:tcW w:w="6655" w:type="dxa"/>
            <w:shd w:val="clear" w:color="auto" w:fill="DEEAF6" w:themeFill="accent1" w:themeFillTint="33"/>
            <w:vAlign w:val="center"/>
          </w:tcPr>
          <w:p w14:paraId="6F40F6E1" w14:textId="77777777" w:rsidR="00B041B2" w:rsidRPr="00042A3B" w:rsidRDefault="00B041B2" w:rsidP="00214938">
            <w:pPr>
              <w:autoSpaceDE w:val="0"/>
              <w:autoSpaceDN w:val="0"/>
              <w:adjustRightInd w:val="0"/>
              <w:jc w:val="center"/>
              <w:rPr>
                <w:rFonts w:ascii="Times New Roman" w:eastAsia="Verdana" w:hAnsi="Times New Roman" w:cs="Times New Roman"/>
                <w:b/>
                <w:bCs/>
                <w:sz w:val="20"/>
                <w:szCs w:val="20"/>
                <w:lang w:val="mn-MN"/>
              </w:rPr>
            </w:pPr>
            <w:bookmarkStart w:id="93" w:name="_Hlk135492989"/>
            <w:r w:rsidRPr="00042A3B">
              <w:rPr>
                <w:rFonts w:ascii="Times New Roman" w:eastAsia="Verdana" w:hAnsi="Times New Roman" w:cs="Times New Roman"/>
                <w:b/>
                <w:bCs/>
                <w:sz w:val="20"/>
                <w:szCs w:val="20"/>
                <w:lang w:val="mn-MN"/>
              </w:rPr>
              <w:t>Цахим мэдээллийн сан</w:t>
            </w:r>
          </w:p>
        </w:tc>
        <w:tc>
          <w:tcPr>
            <w:tcW w:w="990" w:type="dxa"/>
            <w:shd w:val="clear" w:color="auto" w:fill="DEEAF6" w:themeFill="accent1" w:themeFillTint="33"/>
            <w:vAlign w:val="center"/>
          </w:tcPr>
          <w:p w14:paraId="2A4C0529" w14:textId="77777777" w:rsidR="00B041B2" w:rsidRPr="00042A3B" w:rsidRDefault="00B041B2"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416EAD44" w14:textId="452DCE9B" w:rsidR="00B041B2" w:rsidRPr="00042A3B" w:rsidRDefault="00B041B2"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w:t>
            </w:r>
            <w:r w:rsidR="00C8696D" w:rsidRPr="00042A3B">
              <w:rPr>
                <w:rFonts w:ascii="Times New Roman" w:eastAsia="Verdana" w:hAnsi="Times New Roman" w:cs="Times New Roman"/>
                <w:b/>
                <w:bCs/>
                <w:sz w:val="20"/>
                <w:szCs w:val="20"/>
                <w:lang w:val="mn-MN"/>
              </w:rPr>
              <w:t>нэ</w:t>
            </w:r>
          </w:p>
        </w:tc>
      </w:tr>
      <w:tr w:rsidR="00B041B2" w:rsidRPr="00042A3B" w14:paraId="27881D17" w14:textId="77777777" w:rsidTr="006561B6">
        <w:trPr>
          <w:trHeight w:val="530"/>
        </w:trPr>
        <w:tc>
          <w:tcPr>
            <w:tcW w:w="6655" w:type="dxa"/>
            <w:vAlign w:val="center"/>
          </w:tcPr>
          <w:p w14:paraId="07F12DC8" w14:textId="6F1805F1" w:rsidR="00B041B2" w:rsidRPr="00042A3B" w:rsidRDefault="00B041B2"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е-justice мэдээллийн нэгдсэн санд шүүхийн шийдвэр гүйцэтгэлтэй холбоотой хэсэг нэмж хөгжүүлэх</w:t>
            </w:r>
          </w:p>
        </w:tc>
        <w:tc>
          <w:tcPr>
            <w:tcW w:w="990" w:type="dxa"/>
            <w:vAlign w:val="center"/>
          </w:tcPr>
          <w:p w14:paraId="4A760D00" w14:textId="77777777" w:rsidR="00B041B2" w:rsidRPr="00042A3B" w:rsidRDefault="00B041B2"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2DDD8D72" w14:textId="3000278F" w:rsidR="00B041B2" w:rsidRPr="00042A3B" w:rsidRDefault="00B041B2"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hAnsi="Times New Roman" w:cs="Times New Roman"/>
                <w:b/>
                <w:sz w:val="20"/>
                <w:szCs w:val="20"/>
                <w:shd w:val="clear" w:color="auto" w:fill="FFFFFF"/>
                <w:lang w:val="mn-MN"/>
              </w:rPr>
              <w:t>200,000,000</w:t>
            </w:r>
          </w:p>
        </w:tc>
      </w:tr>
      <w:tr w:rsidR="00B041B2" w:rsidRPr="00042A3B" w14:paraId="0EB0CE1D" w14:textId="77777777" w:rsidTr="006561B6">
        <w:tc>
          <w:tcPr>
            <w:tcW w:w="6655" w:type="dxa"/>
            <w:vAlign w:val="center"/>
          </w:tcPr>
          <w:p w14:paraId="3F3E13E4" w14:textId="77777777" w:rsidR="00B041B2" w:rsidRPr="00042A3B" w:rsidRDefault="00B041B2"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lastRenderedPageBreak/>
              <w:t xml:space="preserve">Нийт </w:t>
            </w:r>
          </w:p>
        </w:tc>
        <w:tc>
          <w:tcPr>
            <w:tcW w:w="990" w:type="dxa"/>
            <w:vAlign w:val="center"/>
          </w:tcPr>
          <w:p w14:paraId="4B8DF8B4" w14:textId="77777777" w:rsidR="00B041B2" w:rsidRPr="00042A3B" w:rsidRDefault="00B041B2" w:rsidP="00214938">
            <w:pPr>
              <w:autoSpaceDE w:val="0"/>
              <w:autoSpaceDN w:val="0"/>
              <w:adjustRightInd w:val="0"/>
              <w:jc w:val="center"/>
              <w:rPr>
                <w:rFonts w:ascii="Times New Roman" w:eastAsia="Verdana" w:hAnsi="Times New Roman" w:cs="Times New Roman"/>
                <w:bCs/>
                <w:sz w:val="20"/>
                <w:szCs w:val="20"/>
                <w:lang w:val="mn-MN"/>
              </w:rPr>
            </w:pPr>
          </w:p>
        </w:tc>
        <w:tc>
          <w:tcPr>
            <w:tcW w:w="1800" w:type="dxa"/>
            <w:vAlign w:val="center"/>
          </w:tcPr>
          <w:p w14:paraId="208AFA4B" w14:textId="77048069" w:rsidR="00B041B2" w:rsidRPr="00042A3B" w:rsidRDefault="00B56F2D"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200,000,000</w:t>
            </w:r>
            <w:r w:rsidRPr="00042A3B">
              <w:rPr>
                <w:rStyle w:val="FootnoteReference"/>
                <w:rFonts w:ascii="Times New Roman" w:hAnsi="Times New Roman" w:cs="Times New Roman"/>
                <w:b/>
                <w:sz w:val="20"/>
                <w:szCs w:val="20"/>
                <w:lang w:val="mn-MN"/>
              </w:rPr>
              <w:footnoteReference w:id="97"/>
            </w:r>
          </w:p>
        </w:tc>
      </w:tr>
      <w:bookmarkEnd w:id="93"/>
    </w:tbl>
    <w:p w14:paraId="5EC60F2C" w14:textId="77777777" w:rsidR="00B041B2" w:rsidRPr="00042A3B" w:rsidRDefault="00B041B2" w:rsidP="00214938">
      <w:pPr>
        <w:spacing w:line="240" w:lineRule="auto"/>
        <w:rPr>
          <w:rFonts w:ascii="Times New Roman" w:hAnsi="Times New Roman" w:cs="Times New Roman"/>
          <w:sz w:val="24"/>
          <w:szCs w:val="24"/>
          <w:lang w:val="mn-MN"/>
        </w:rPr>
      </w:pPr>
    </w:p>
    <w:p w14:paraId="503B2D3D" w14:textId="44A8B7AC" w:rsidR="00123758" w:rsidRPr="00042A3B" w:rsidRDefault="00123758" w:rsidP="0017408A">
      <w:pPr>
        <w:pStyle w:val="Heading3"/>
        <w:numPr>
          <w:ilvl w:val="2"/>
          <w:numId w:val="3"/>
        </w:numPr>
        <w:spacing w:after="240"/>
        <w:jc w:val="both"/>
        <w:rPr>
          <w:rFonts w:ascii="Times New Roman" w:hAnsi="Times New Roman" w:cs="Times New Roman"/>
          <w:b/>
          <w:color w:val="auto"/>
          <w:lang w:val="mn-MN"/>
        </w:rPr>
      </w:pPr>
      <w:bookmarkStart w:id="94" w:name="_Toc135505818"/>
      <w:r w:rsidRPr="00042A3B">
        <w:rPr>
          <w:rFonts w:ascii="Times New Roman" w:hAnsi="Times New Roman" w:cs="Times New Roman"/>
          <w:b/>
          <w:color w:val="auto"/>
          <w:lang w:val="mn-MN"/>
        </w:rPr>
        <w:t>Арга, аргачлал, шалгуур, арга зүй, гарын авлага</w:t>
      </w:r>
      <w:r w:rsidR="003C30C8" w:rsidRPr="00042A3B">
        <w:rPr>
          <w:rFonts w:ascii="Times New Roman" w:hAnsi="Times New Roman" w:cs="Times New Roman"/>
          <w:b/>
          <w:color w:val="auto"/>
          <w:lang w:val="mn-MN"/>
        </w:rPr>
        <w:t>, хөтөлбөр</w:t>
      </w:r>
      <w:r w:rsidRPr="00042A3B">
        <w:rPr>
          <w:rFonts w:ascii="Times New Roman" w:hAnsi="Times New Roman" w:cs="Times New Roman"/>
          <w:b/>
          <w:color w:val="auto"/>
          <w:lang w:val="mn-MN"/>
        </w:rPr>
        <w:t xml:space="preserve"> зэрэг хэрэглэгдэхүүн боловсруулахтай холбоотой үүсэх зардал</w:t>
      </w:r>
      <w:bookmarkEnd w:id="94"/>
    </w:p>
    <w:p w14:paraId="179B2A03" w14:textId="2839725B" w:rsidR="00662228" w:rsidRPr="00042A3B" w:rsidRDefault="00662228" w:rsidP="00662228">
      <w:pPr>
        <w:pStyle w:val="Caption"/>
        <w:spacing w:after="0"/>
        <w:ind w:left="360"/>
        <w:jc w:val="right"/>
        <w:rPr>
          <w:lang w:val="mn-MN"/>
        </w:rPr>
      </w:pPr>
      <w:bookmarkStart w:id="95" w:name="_Toc135507540"/>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9</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5-ын хүрээнд аргачлал боловсруулахтай холбоотой зардал агуулсан заалт</w:t>
      </w:r>
      <w:bookmarkEnd w:id="95"/>
    </w:p>
    <w:p w14:paraId="1CF878C9" w14:textId="78E5FC98" w:rsidR="00123758" w:rsidRPr="00042A3B" w:rsidRDefault="00123758"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2681A396" wp14:editId="71A60A93">
            <wp:extent cx="5953125" cy="1606163"/>
            <wp:effectExtent l="19050" t="19050" r="9525"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0190100F" w14:textId="77777777" w:rsidR="009B000C" w:rsidRPr="00042A3B" w:rsidRDefault="009B000C" w:rsidP="00214938">
      <w:pPr>
        <w:shd w:val="clear" w:color="auto" w:fill="FFFFFF"/>
        <w:spacing w:before="100" w:beforeAutospacing="1" w:after="100" w:afterAutospacing="1"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“Шүүхийн бие даасан, шүүгчийн хараат бус, хариуцлагатай байдлыг бэхжүүлэх замаар иргэдийн итгэл хүлээсэн, шударга шүүхийн тогтолцоог бүрдүүлэх” 5.3. дахь зорилтын хүрээнд Авлига албан тушаалын гэмт хэрэг шийдвэрлэхэд шаардлагатай мэдлэг, ур чадварыг бэхжүүлэх </w:t>
      </w:r>
      <w:r w:rsidRPr="00042A3B">
        <w:rPr>
          <w:rFonts w:ascii="Times New Roman" w:hAnsi="Times New Roman" w:cs="Times New Roman"/>
          <w:bCs/>
          <w:sz w:val="24"/>
          <w:szCs w:val="24"/>
          <w:lang w:val="mn-MN"/>
        </w:rPr>
        <w:t>агуулга, хөтөлбөрийг</w:t>
      </w:r>
      <w:r w:rsidRPr="00042A3B">
        <w:rPr>
          <w:rFonts w:ascii="Times New Roman" w:hAnsi="Times New Roman" w:cs="Times New Roman"/>
          <w:sz w:val="24"/>
          <w:szCs w:val="24"/>
          <w:lang w:val="mn-MN"/>
        </w:rPr>
        <w:t xml:space="preserve"> шүүгчийн давтан сургалтад нэвтрүүлэх арга хэмжээг төлөвлөжээ. Энэ арга хэмжээний хүрээнд шүүгчийн сургалтад хэрэглэх сургалтын агуулга, хөтөлбөр боловсруулах арга хэмжээг АТГ Улсын Дээд шүүх (цаашид УДШ гэх)-ийн дэргэдэх Шүүхийн сургалт, судалгаа, мэдээллийн хүрээлэн (цаашид ШССМХ гэх)</w:t>
      </w:r>
      <w:r w:rsidRPr="00042A3B">
        <w:rPr>
          <w:rStyle w:val="FootnoteReference"/>
          <w:rFonts w:ascii="Times New Roman" w:hAnsi="Times New Roman" w:cs="Times New Roman"/>
          <w:sz w:val="24"/>
          <w:szCs w:val="24"/>
          <w:lang w:val="mn-MN"/>
        </w:rPr>
        <w:footnoteReference w:id="98"/>
      </w:r>
      <w:r w:rsidRPr="00042A3B">
        <w:rPr>
          <w:rFonts w:ascii="Times New Roman" w:hAnsi="Times New Roman" w:cs="Times New Roman"/>
          <w:sz w:val="24"/>
          <w:szCs w:val="24"/>
          <w:lang w:val="mn-MN"/>
        </w:rPr>
        <w:t xml:space="preserve">-тэй хамтран Шүүхийн хэрэгцээ, судалгаанд тулгуурлан шүүгчдэд сургалт зохион байгуулах чиг үүргийнх нь хүрээнд боловсруулах боломжтой байна. </w:t>
      </w:r>
    </w:p>
    <w:p w14:paraId="07946BA8" w14:textId="118D98E6" w:rsidR="009B000C" w:rsidRPr="00042A3B" w:rsidRDefault="009B000C" w:rsidP="00214938">
      <w:pPr>
        <w:shd w:val="clear" w:color="auto" w:fill="FFFFFF"/>
        <w:spacing w:before="100" w:beforeAutospacing="1" w:after="100" w:afterAutospacing="1"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УИХ-ын 2000 оны 39 дүгээр тогтоолоор баталсан “Монгол Улсын шүүх эрх мэдлийн стратеги төлөвлөгөө”</w:t>
      </w:r>
      <w:r w:rsidRPr="00042A3B">
        <w:rPr>
          <w:rStyle w:val="FootnoteReference"/>
          <w:rFonts w:ascii="Times New Roman" w:hAnsi="Times New Roman" w:cs="Times New Roman"/>
          <w:sz w:val="24"/>
          <w:szCs w:val="24"/>
          <w:lang w:val="mn-MN"/>
        </w:rPr>
        <w:footnoteReference w:id="99"/>
      </w:r>
      <w:r w:rsidRPr="00042A3B">
        <w:rPr>
          <w:rFonts w:ascii="Times New Roman" w:hAnsi="Times New Roman" w:cs="Times New Roman"/>
          <w:sz w:val="24"/>
          <w:szCs w:val="24"/>
          <w:lang w:val="mn-MN"/>
        </w:rPr>
        <w:t xml:space="preserve">-ний </w:t>
      </w:r>
      <w:r w:rsidRPr="00042A3B">
        <w:rPr>
          <w:rFonts w:ascii="Times New Roman" w:hAnsi="Times New Roman" w:cs="Times New Roman"/>
          <w:sz w:val="24"/>
          <w:szCs w:val="24"/>
          <w:shd w:val="clear" w:color="auto" w:fill="FFFFFF"/>
          <w:lang w:val="mn-MN"/>
        </w:rPr>
        <w:t xml:space="preserve">Нийгмийн эрэлт хэрэгцээ, эрх зүйн орчинд тогтмол судалгаа явуулах, түүний дагуу арга хэмжээ авах зорилтын З.1.2-т -холбогдох хууль тогтоомжийг боловсронгуй болгох зорилгоор шүүн таслах ажиллагааны талаарх мэдээллийг цуглуулах үүргийг Шүүхийн тамгын хэлтэст хуулиар олгох, уг ажилд шаардлагатай техник технологи, гарын авлага, мэдээллээр тэднийг хангах асуудлыг хуульд тусгаж өгөх, </w:t>
      </w:r>
      <w:r w:rsidRPr="00042A3B">
        <w:rPr>
          <w:rStyle w:val="highlight2"/>
          <w:rFonts w:ascii="Times New Roman" w:hAnsi="Times New Roman" w:cs="Times New Roman"/>
          <w:sz w:val="24"/>
          <w:szCs w:val="24"/>
          <w:lang w:val="mn-MN"/>
        </w:rPr>
        <w:t xml:space="preserve">сургалт </w:t>
      </w:r>
      <w:r w:rsidRPr="00042A3B">
        <w:rPr>
          <w:rFonts w:ascii="Times New Roman" w:hAnsi="Times New Roman" w:cs="Times New Roman"/>
          <w:sz w:val="24"/>
          <w:szCs w:val="24"/>
          <w:lang w:val="mn-MN"/>
        </w:rPr>
        <w:t xml:space="preserve">зохион байгуулах;”, Шүүх эрх мэдлийн байгууллагын ажилтны мэдлэг, боловсролыг цаг үеийн шаардлагад нийцүүлэх зорилтын 6.5.8-д “дагнасан шүүхийн буюу танхимын шүүгчийг өөрийнх нь дагнасан салбар, чиглэлийн </w:t>
      </w:r>
      <w:r w:rsidRPr="00042A3B">
        <w:rPr>
          <w:rStyle w:val="highlight2"/>
          <w:rFonts w:ascii="Times New Roman" w:hAnsi="Times New Roman" w:cs="Times New Roman"/>
          <w:sz w:val="24"/>
          <w:szCs w:val="24"/>
          <w:lang w:val="mn-MN"/>
        </w:rPr>
        <w:t>сургалт</w:t>
      </w:r>
      <w:r w:rsidRPr="00042A3B">
        <w:rPr>
          <w:rFonts w:ascii="Times New Roman" w:hAnsi="Times New Roman" w:cs="Times New Roman"/>
          <w:sz w:val="24"/>
          <w:szCs w:val="24"/>
          <w:lang w:val="mn-MN"/>
        </w:rPr>
        <w:t>ад оролцуулж, м</w:t>
      </w:r>
      <w:r w:rsidRPr="00042A3B">
        <w:rPr>
          <w:rFonts w:ascii="Times New Roman" w:hAnsi="Times New Roman" w:cs="Times New Roman"/>
          <w:sz w:val="24"/>
          <w:szCs w:val="24"/>
          <w:shd w:val="clear" w:color="auto" w:fill="FFFFFF"/>
          <w:lang w:val="mn-MN"/>
        </w:rPr>
        <w:t>эргэшүүлэх нөхцөл бүрдүүлэх” арга хэмжээ авахаар тусгасан бол</w:t>
      </w:r>
      <w:r w:rsidRPr="00042A3B">
        <w:rPr>
          <w:rFonts w:ascii="Times New Roman" w:hAnsi="Times New Roman" w:cs="Times New Roman"/>
          <w:sz w:val="24"/>
          <w:szCs w:val="24"/>
          <w:lang w:val="mn-MN"/>
        </w:rPr>
        <w:t xml:space="preserve"> УДШ-ийн Ерөнхий шүүгчийн 2021 оны 31 дүгээр захирамжаар баталсан ШССМХ-ийн ажиллах журмын 4.3-т Шүүхийн сургалтын төв нь Сургалтын хөтөлбөр боловсруулах хороотой хамтран ажиллаж, тус хорооноос гаргасан сургалтын нэгдсэн бодлогын хүрээнд үйл ажиллагаа явуулна” гэж тус тус заажээ. “Шүүгчийн сургалтын 2022-2024 оны нэгдсэн бодлого”</w:t>
      </w:r>
      <w:r w:rsidRPr="00042A3B">
        <w:rPr>
          <w:rStyle w:val="FootnoteReference"/>
          <w:rFonts w:ascii="Times New Roman" w:hAnsi="Times New Roman" w:cs="Times New Roman"/>
          <w:sz w:val="24"/>
          <w:szCs w:val="24"/>
          <w:lang w:val="mn-MN"/>
        </w:rPr>
        <w:footnoteReference w:id="100"/>
      </w:r>
      <w:r w:rsidRPr="00042A3B">
        <w:rPr>
          <w:rFonts w:ascii="Times New Roman" w:hAnsi="Times New Roman" w:cs="Times New Roman"/>
          <w:sz w:val="24"/>
          <w:szCs w:val="24"/>
          <w:lang w:val="mn-MN"/>
        </w:rPr>
        <w:t xml:space="preserve">-ын 2.1-т сургалтын хэрэгцээ, шаардлагын судалгааны талаар заасан байх ба шүүгчийн сургалтыг хэрэгцээ, шаардлагад үндэслэн төлөвлөх ба сургалтын саналыг Шүүхийн тухай хуулийн 19 дүгээр зүйлийн 19.2.3 дахь заалтад заасны дагуу Шүүгчдийн зөвлөгөөнөөс ирүүлэх, ШССМХ-ээс хийсэн </w:t>
      </w:r>
      <w:r w:rsidRPr="00042A3B">
        <w:rPr>
          <w:rFonts w:ascii="Times New Roman" w:hAnsi="Times New Roman" w:cs="Times New Roman"/>
          <w:sz w:val="24"/>
          <w:szCs w:val="24"/>
          <w:lang w:val="mn-MN"/>
        </w:rPr>
        <w:lastRenderedPageBreak/>
        <w:t xml:space="preserve">судалгааны тайлан, шүүн таслах ажиллагааны статистик зэрэгт үндэслэн сургалтын хэрэгцээг тодорхойлох, хөтөлбөр боловсруулахаар заажээ. Үүнээс харахад ШССМХ-ийн Сургалтын хөтөлбөрийн хорооноос </w:t>
      </w:r>
      <w:r w:rsidRPr="00042A3B">
        <w:rPr>
          <w:rFonts w:ascii="Times New Roman" w:eastAsia="Times New Roman" w:hAnsi="Times New Roman" w:cs="Times New Roman"/>
          <w:sz w:val="24"/>
          <w:szCs w:val="24"/>
          <w:lang w:val="mn-MN"/>
        </w:rPr>
        <w:t>шүүгчийн ав</w:t>
      </w:r>
      <w:r w:rsidRPr="00042A3B">
        <w:rPr>
          <w:rFonts w:ascii="Times New Roman" w:hAnsi="Times New Roman" w:cs="Times New Roman"/>
          <w:sz w:val="24"/>
          <w:szCs w:val="24"/>
          <w:lang w:val="mn-MN"/>
        </w:rPr>
        <w:t xml:space="preserve">лига, албан тушаалын гэмт хэрэг шийдвэрлэхэд шаардлагатай мэдлэг, ур чадварыг бэхжүүлэх </w:t>
      </w:r>
      <w:r w:rsidRPr="00042A3B">
        <w:rPr>
          <w:rFonts w:ascii="Times New Roman" w:hAnsi="Times New Roman" w:cs="Times New Roman"/>
          <w:bCs/>
          <w:sz w:val="24"/>
          <w:szCs w:val="24"/>
          <w:lang w:val="mn-MN"/>
        </w:rPr>
        <w:t>агуулга, хөтөлбөрийг боловсруулж,</w:t>
      </w:r>
      <w:r w:rsidRPr="00042A3B">
        <w:rPr>
          <w:rFonts w:ascii="Times New Roman" w:hAnsi="Times New Roman" w:cs="Times New Roman"/>
          <w:b/>
          <w:bCs/>
          <w:sz w:val="24"/>
          <w:szCs w:val="24"/>
          <w:lang w:val="mn-MN"/>
        </w:rPr>
        <w:t xml:space="preserve"> </w:t>
      </w:r>
      <w:r w:rsidRPr="00042A3B">
        <w:rPr>
          <w:rFonts w:ascii="Times New Roman" w:hAnsi="Times New Roman" w:cs="Times New Roman"/>
          <w:sz w:val="24"/>
          <w:szCs w:val="24"/>
          <w:lang w:val="mn-MN"/>
        </w:rPr>
        <w:t xml:space="preserve">Шүүхийн сургалтын төв сургалтыг зохион байгуулахад тусгайлан хүний нөөцийн зардал үүсэхгүй гэж үзлээ. </w:t>
      </w:r>
    </w:p>
    <w:p w14:paraId="52508F14" w14:textId="77777777" w:rsidR="004C5379" w:rsidRPr="00042A3B" w:rsidRDefault="009B000C" w:rsidP="00214938">
      <w:pPr>
        <w:shd w:val="clear" w:color="auto" w:fill="FFFFFF"/>
        <w:spacing w:before="100" w:beforeAutospacing="1" w:after="100" w:afterAutospacing="1"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w:t>
      </w:r>
      <w:r w:rsidR="006561B6" w:rsidRPr="00042A3B">
        <w:rPr>
          <w:rFonts w:ascii="Times New Roman" w:hAnsi="Times New Roman" w:cs="Times New Roman"/>
          <w:sz w:val="24"/>
          <w:szCs w:val="24"/>
          <w:lang w:val="mn-MN"/>
        </w:rPr>
        <w:t>Авлигын эрсдэлийг тодорхойлж хариу арга хэмжээ авах тогтолцоог бүрдүүл</w:t>
      </w:r>
      <w:r w:rsidRPr="00042A3B">
        <w:rPr>
          <w:rFonts w:ascii="Times New Roman" w:hAnsi="Times New Roman" w:cs="Times New Roman"/>
          <w:sz w:val="24"/>
          <w:szCs w:val="24"/>
          <w:lang w:val="mn-MN"/>
        </w:rPr>
        <w:t>эх” 5.5 дахь зорилтын хүрээнд “</w:t>
      </w:r>
      <w:r w:rsidR="006561B6" w:rsidRPr="00042A3B">
        <w:rPr>
          <w:rFonts w:ascii="Times New Roman" w:hAnsi="Times New Roman" w:cs="Times New Roman"/>
          <w:sz w:val="24"/>
          <w:szCs w:val="24"/>
          <w:lang w:val="mn-MN"/>
        </w:rPr>
        <w:t>Эрсдэлийн үнэлгээнд тулгуурлан өндөр эрсдэлтэй гэж тодорхойлогдсон суурь гэмт хэргийг шалгах аргачилсан зааврыг боловсруула</w:t>
      </w:r>
      <w:r w:rsidRPr="00042A3B">
        <w:rPr>
          <w:rFonts w:ascii="Times New Roman" w:hAnsi="Times New Roman" w:cs="Times New Roman"/>
          <w:sz w:val="24"/>
          <w:szCs w:val="24"/>
          <w:lang w:val="mn-MN"/>
        </w:rPr>
        <w:t>н</w:t>
      </w:r>
      <w:r w:rsidR="006561B6" w:rsidRPr="00042A3B">
        <w:rPr>
          <w:rFonts w:ascii="Times New Roman" w:hAnsi="Times New Roman" w:cs="Times New Roman"/>
          <w:sz w:val="24"/>
          <w:szCs w:val="24"/>
          <w:lang w:val="mn-MN"/>
        </w:rPr>
        <w:t>, үйл ажиллагаанд дагаж мөрд</w:t>
      </w:r>
      <w:r w:rsidRPr="00042A3B">
        <w:rPr>
          <w:rFonts w:ascii="Times New Roman" w:hAnsi="Times New Roman" w:cs="Times New Roman"/>
          <w:sz w:val="24"/>
          <w:szCs w:val="24"/>
          <w:lang w:val="mn-MN"/>
        </w:rPr>
        <w:t xml:space="preserve">өх” арга хэмжээг хэрэгжүүлэхээр төлөвлөжээ. </w:t>
      </w:r>
    </w:p>
    <w:p w14:paraId="414F260F" w14:textId="794E0B16" w:rsidR="003B0640" w:rsidRPr="00042A3B" w:rsidRDefault="00C34B4A" w:rsidP="00214938">
      <w:pPr>
        <w:shd w:val="clear" w:color="auto" w:fill="FFFFFF"/>
        <w:spacing w:before="100" w:beforeAutospacing="1" w:after="100" w:afterAutospacing="1"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Монгол Улс Авлигын эсрэг НҮБ-ын конвенц</w:t>
      </w:r>
      <w:r w:rsidRPr="00042A3B">
        <w:rPr>
          <w:rStyle w:val="FootnoteReference"/>
          <w:rFonts w:ascii="Times New Roman" w:hAnsi="Times New Roman" w:cs="Times New Roman"/>
          <w:sz w:val="24"/>
          <w:szCs w:val="24"/>
          <w:lang w:val="mn-MN"/>
        </w:rPr>
        <w:footnoteReference w:id="101"/>
      </w:r>
      <w:r w:rsidR="00F2388E" w:rsidRPr="00042A3B">
        <w:rPr>
          <w:rFonts w:ascii="Times New Roman" w:hAnsi="Times New Roman" w:cs="Times New Roman"/>
          <w:sz w:val="24"/>
          <w:szCs w:val="24"/>
          <w:lang w:val="mn-MN"/>
        </w:rPr>
        <w:t>-</w:t>
      </w:r>
      <w:r w:rsidRPr="00042A3B">
        <w:rPr>
          <w:rFonts w:ascii="Times New Roman" w:hAnsi="Times New Roman" w:cs="Times New Roman"/>
          <w:sz w:val="24"/>
          <w:szCs w:val="24"/>
          <w:lang w:val="mn-MN"/>
        </w:rPr>
        <w:t>д 2005 онд нэгдэж орсон бөгөөд эрүүгийн хэргийн талаар эрх зүйн харилцан туслалцаа үзүүлэх ажиллагааг Эрүүгийн хэрэг хянан шийдвэрлэх тухай хуулийн 42 дугаар бүлэгт тодорхойлж өгсөн. Өмнөх АТҮХ-т “Авлигын эсрэг Н</w:t>
      </w:r>
      <w:r w:rsidR="00F2388E" w:rsidRPr="00042A3B">
        <w:rPr>
          <w:rFonts w:ascii="Times New Roman" w:hAnsi="Times New Roman" w:cs="Times New Roman"/>
          <w:sz w:val="24"/>
          <w:szCs w:val="24"/>
          <w:lang w:val="mn-MN"/>
        </w:rPr>
        <w:t>ҮБ-</w:t>
      </w:r>
      <w:r w:rsidRPr="00042A3B">
        <w:rPr>
          <w:rFonts w:ascii="Times New Roman" w:hAnsi="Times New Roman" w:cs="Times New Roman"/>
          <w:sz w:val="24"/>
          <w:szCs w:val="24"/>
          <w:lang w:val="mn-MN"/>
        </w:rPr>
        <w:t>ын конвенц</w:t>
      </w:r>
      <w:r w:rsidR="00F2388E" w:rsidRPr="00042A3B">
        <w:rPr>
          <w:rFonts w:ascii="Times New Roman" w:hAnsi="Times New Roman" w:cs="Times New Roman"/>
          <w:sz w:val="24"/>
          <w:szCs w:val="24"/>
          <w:lang w:val="mn-MN"/>
        </w:rPr>
        <w:t>ы</w:t>
      </w:r>
      <w:r w:rsidRPr="00042A3B">
        <w:rPr>
          <w:rFonts w:ascii="Times New Roman" w:hAnsi="Times New Roman" w:cs="Times New Roman"/>
          <w:sz w:val="24"/>
          <w:szCs w:val="24"/>
          <w:lang w:val="mn-MN"/>
        </w:rPr>
        <w:t>г эрх зүйн харилцан туслалцааны үндэслэл болгон хэрэглэх, эрх зүйн харилцан туслалцааны гэрээг бусад улс оронтой байгуулах ажлыг эрчимжүүлэх, дотоодын байгууллагуудын үйл ажиллагааны уялдаа холбоог сайжруулах” чиглэлийг үндсэн зорилгын нэг болгон тогтоосон бөгөөд энэ хүрээнд</w:t>
      </w:r>
      <w:r w:rsidR="004C5379" w:rsidRPr="00042A3B">
        <w:rPr>
          <w:rFonts w:ascii="Times New Roman" w:hAnsi="Times New Roman" w:cs="Times New Roman"/>
          <w:sz w:val="24"/>
          <w:szCs w:val="24"/>
          <w:lang w:val="mn-MN"/>
        </w:rPr>
        <w:t xml:space="preserve"> </w:t>
      </w:r>
      <w:r w:rsidR="009B000C" w:rsidRPr="00042A3B">
        <w:rPr>
          <w:rFonts w:ascii="Times New Roman" w:hAnsi="Times New Roman" w:cs="Times New Roman"/>
          <w:sz w:val="24"/>
          <w:szCs w:val="24"/>
          <w:lang w:val="mn-MN"/>
        </w:rPr>
        <w:t>АТГ Улсын ерөнхий прокурорын газартай хамтран “Гэмт хэрэг үйлдэж олсон хөрөнгө, орлогыг буцаан авах ажиллагаа”</w:t>
      </w:r>
      <w:r w:rsidR="00F66E8E" w:rsidRPr="00042A3B">
        <w:rPr>
          <w:rStyle w:val="FootnoteReference"/>
          <w:rFonts w:ascii="Times New Roman" w:hAnsi="Times New Roman" w:cs="Times New Roman"/>
          <w:sz w:val="24"/>
          <w:szCs w:val="24"/>
          <w:lang w:val="mn-MN"/>
        </w:rPr>
        <w:footnoteReference w:id="102"/>
      </w:r>
      <w:r w:rsidR="009B000C" w:rsidRPr="00042A3B">
        <w:rPr>
          <w:rFonts w:ascii="Times New Roman" w:hAnsi="Times New Roman" w:cs="Times New Roman"/>
          <w:sz w:val="24"/>
          <w:szCs w:val="24"/>
          <w:lang w:val="mn-MN"/>
        </w:rPr>
        <w:t xml:space="preserve"> гарын авлагыг 2020 онд боловсруулж нийтийн хүртээл болго</w:t>
      </w:r>
      <w:r w:rsidRPr="00042A3B">
        <w:rPr>
          <w:rFonts w:ascii="Times New Roman" w:hAnsi="Times New Roman" w:cs="Times New Roman"/>
          <w:sz w:val="24"/>
          <w:szCs w:val="24"/>
          <w:lang w:val="mn-MN"/>
        </w:rPr>
        <w:t>жээ</w:t>
      </w:r>
      <w:r w:rsidR="009B000C" w:rsidRPr="00042A3B">
        <w:rPr>
          <w:rFonts w:ascii="Times New Roman" w:hAnsi="Times New Roman" w:cs="Times New Roman"/>
          <w:sz w:val="24"/>
          <w:szCs w:val="24"/>
          <w:lang w:val="mn-MN"/>
        </w:rPr>
        <w:t>. Энэ га</w:t>
      </w:r>
      <w:r w:rsidR="004C5379" w:rsidRPr="00042A3B">
        <w:rPr>
          <w:rFonts w:ascii="Times New Roman" w:hAnsi="Times New Roman" w:cs="Times New Roman"/>
          <w:sz w:val="24"/>
          <w:szCs w:val="24"/>
          <w:lang w:val="mn-MN"/>
        </w:rPr>
        <w:t>рын авлага нь үндэстэн дамнасан зохион байгуулалттай гэмт хэрэг, ялангуяа эдийн засаг, ав</w:t>
      </w:r>
      <w:r w:rsidR="00F2388E" w:rsidRPr="00042A3B">
        <w:rPr>
          <w:rFonts w:ascii="Times New Roman" w:hAnsi="Times New Roman" w:cs="Times New Roman"/>
          <w:sz w:val="24"/>
          <w:szCs w:val="24"/>
          <w:lang w:val="mn-MN"/>
        </w:rPr>
        <w:t>ли</w:t>
      </w:r>
      <w:r w:rsidR="004C5379" w:rsidRPr="00042A3B">
        <w:rPr>
          <w:rFonts w:ascii="Times New Roman" w:hAnsi="Times New Roman" w:cs="Times New Roman"/>
          <w:sz w:val="24"/>
          <w:szCs w:val="24"/>
          <w:lang w:val="mn-MN"/>
        </w:rPr>
        <w:t>га, албан тушаалын гэмт хэрэгтэй тэмцэх, урьдчилан сэргийлэх, хууль бусаар олсон орлого, эд зүйл, хөрөнгийг буцаан авах ажиллагааны асуудлаар</w:t>
      </w:r>
      <w:r w:rsidRPr="00042A3B">
        <w:rPr>
          <w:rFonts w:ascii="Times New Roman" w:hAnsi="Times New Roman" w:cs="Times New Roman"/>
          <w:sz w:val="24"/>
          <w:szCs w:val="24"/>
          <w:lang w:val="mn-MN"/>
        </w:rPr>
        <w:t xml:space="preserve"> прокурорын үүрэг, оролцоо, харилцан туслалцаа үзүүлэхэд анхаарах асуудал, гэмт хэргийн улмаас олсон орлого, эд хөрөнгийг шалгаж тогтоох, битүүмжлэх, буцаан авах ажиллагааны зөвлөмж</w:t>
      </w:r>
      <w:r w:rsidR="008332B8" w:rsidRPr="00042A3B">
        <w:rPr>
          <w:rFonts w:ascii="Times New Roman" w:hAnsi="Times New Roman" w:cs="Times New Roman"/>
          <w:sz w:val="24"/>
          <w:szCs w:val="24"/>
          <w:lang w:val="mn-MN"/>
        </w:rPr>
        <w:t xml:space="preserve">үүдийг багтаасан. </w:t>
      </w:r>
      <w:r w:rsidR="00F31FDA" w:rsidRPr="00042A3B">
        <w:rPr>
          <w:rFonts w:ascii="Times New Roman" w:hAnsi="Times New Roman" w:cs="Times New Roman"/>
          <w:sz w:val="24"/>
          <w:szCs w:val="24"/>
          <w:lang w:val="mn-MN"/>
        </w:rPr>
        <w:t>Мөн 2012 онд ФАТФ-ын “</w:t>
      </w:r>
      <w:r w:rsidR="008332B8" w:rsidRPr="00042A3B">
        <w:rPr>
          <w:rFonts w:ascii="Times New Roman" w:hAnsi="Times New Roman" w:cs="Times New Roman"/>
          <w:sz w:val="24"/>
          <w:szCs w:val="24"/>
          <w:lang w:val="mn-MN"/>
        </w:rPr>
        <w:t xml:space="preserve">Санхүүгийн мөрдөн шалгах </w:t>
      </w:r>
      <w:r w:rsidR="00F31FDA" w:rsidRPr="00042A3B">
        <w:rPr>
          <w:rFonts w:ascii="Times New Roman" w:hAnsi="Times New Roman" w:cs="Times New Roman"/>
          <w:sz w:val="24"/>
          <w:szCs w:val="24"/>
          <w:lang w:val="mn-MN"/>
        </w:rPr>
        <w:t>а</w:t>
      </w:r>
      <w:r w:rsidR="008332B8" w:rsidRPr="00042A3B">
        <w:rPr>
          <w:rFonts w:ascii="Times New Roman" w:hAnsi="Times New Roman" w:cs="Times New Roman"/>
          <w:sz w:val="24"/>
          <w:szCs w:val="24"/>
          <w:lang w:val="mn-MN"/>
        </w:rPr>
        <w:t>жиллагааны зөвлөмж</w:t>
      </w:r>
      <w:r w:rsidR="00F31FDA" w:rsidRPr="00042A3B">
        <w:rPr>
          <w:rFonts w:ascii="Times New Roman" w:hAnsi="Times New Roman" w:cs="Times New Roman"/>
          <w:sz w:val="24"/>
          <w:szCs w:val="24"/>
          <w:lang w:val="mn-MN"/>
        </w:rPr>
        <w:t>”</w:t>
      </w:r>
      <w:r w:rsidR="00F31FDA" w:rsidRPr="00042A3B">
        <w:rPr>
          <w:rStyle w:val="FootnoteReference"/>
          <w:rFonts w:ascii="Times New Roman" w:hAnsi="Times New Roman" w:cs="Times New Roman"/>
          <w:sz w:val="24"/>
          <w:szCs w:val="24"/>
          <w:lang w:val="mn-MN"/>
        </w:rPr>
        <w:footnoteReference w:id="103"/>
      </w:r>
      <w:r w:rsidR="008332B8" w:rsidRPr="00042A3B">
        <w:rPr>
          <w:rFonts w:ascii="Times New Roman" w:hAnsi="Times New Roman" w:cs="Times New Roman"/>
          <w:sz w:val="24"/>
          <w:szCs w:val="24"/>
          <w:lang w:val="mn-MN"/>
        </w:rPr>
        <w:t xml:space="preserve">ийг орчуулсан бөгөөд үүнд суурь гэмт хэргийг илрүүлэх ажиллагаатай холбоотой </w:t>
      </w:r>
      <w:r w:rsidR="00F31FDA" w:rsidRPr="00042A3B">
        <w:rPr>
          <w:rFonts w:ascii="Times New Roman" w:hAnsi="Times New Roman" w:cs="Times New Roman"/>
          <w:sz w:val="24"/>
          <w:szCs w:val="24"/>
          <w:lang w:val="mn-MN"/>
        </w:rPr>
        <w:t>с</w:t>
      </w:r>
      <w:r w:rsidR="008332B8" w:rsidRPr="00042A3B">
        <w:rPr>
          <w:rFonts w:ascii="Times New Roman" w:hAnsi="Times New Roman" w:cs="Times New Roman"/>
          <w:sz w:val="24"/>
          <w:szCs w:val="24"/>
          <w:lang w:val="mn-MN"/>
        </w:rPr>
        <w:t>анхүүгийн мөрдөн шалгах ажиллагааны бүтэц, хууль сахиулах байгууллага болон Санхүүгийн Мэдээллийн Алба хоорондын хамтын ажиллагаа зэ</w:t>
      </w:r>
      <w:r w:rsidR="00F31FDA" w:rsidRPr="00042A3B">
        <w:rPr>
          <w:rFonts w:ascii="Times New Roman" w:hAnsi="Times New Roman" w:cs="Times New Roman"/>
          <w:sz w:val="24"/>
          <w:szCs w:val="24"/>
          <w:lang w:val="mn-MN"/>
        </w:rPr>
        <w:t xml:space="preserve">рэг асуудлыг тусгасан байна. </w:t>
      </w:r>
      <w:r w:rsidR="008332B8" w:rsidRPr="00042A3B">
        <w:rPr>
          <w:rFonts w:ascii="Times New Roman" w:hAnsi="Times New Roman" w:cs="Times New Roman"/>
          <w:sz w:val="24"/>
          <w:szCs w:val="24"/>
          <w:lang w:val="mn-MN"/>
        </w:rPr>
        <w:t xml:space="preserve">ФАТФ-ын зөвлөмж нь хууль бус санхүүгийн үйл ажиллагааг илрүүлэх, санхүүгийн зах зээлийн нэгдмэл байдлыг хамгаалах, гэмт хэрэг үйлдсэн этгээдэд хариуцлага хүлээлгэх, үндэсний аюулгүй байдалд учруулж буй аюул, заналхийллээс урьдчилан сэргийлэх зорилготой баримт бичиг юм. </w:t>
      </w:r>
      <w:r w:rsidR="00F31FDA" w:rsidRPr="00042A3B">
        <w:rPr>
          <w:rFonts w:ascii="Times New Roman" w:hAnsi="Times New Roman" w:cs="Times New Roman"/>
          <w:sz w:val="24"/>
          <w:szCs w:val="24"/>
          <w:lang w:val="mn-MN"/>
        </w:rPr>
        <w:t>Монголбанкны дэргэдэх Санхүүгийн мэдээллийн алба</w:t>
      </w:r>
      <w:r w:rsidR="00F31FDA" w:rsidRPr="00042A3B">
        <w:rPr>
          <w:rStyle w:val="FootnoteReference"/>
          <w:rFonts w:ascii="Times New Roman" w:hAnsi="Times New Roman" w:cs="Times New Roman"/>
          <w:sz w:val="24"/>
          <w:szCs w:val="24"/>
          <w:lang w:val="mn-MN"/>
        </w:rPr>
        <w:footnoteReference w:id="104"/>
      </w:r>
      <w:r w:rsidR="003B0640" w:rsidRPr="00042A3B">
        <w:rPr>
          <w:rFonts w:ascii="Times New Roman" w:hAnsi="Times New Roman" w:cs="Times New Roman"/>
          <w:sz w:val="24"/>
          <w:szCs w:val="24"/>
          <w:lang w:val="mn-MN"/>
        </w:rPr>
        <w:t xml:space="preserve"> </w:t>
      </w:r>
      <w:r w:rsidR="00A84335" w:rsidRPr="00042A3B">
        <w:rPr>
          <w:rFonts w:ascii="Times New Roman" w:hAnsi="Times New Roman" w:cs="Times New Roman"/>
          <w:sz w:val="24"/>
          <w:szCs w:val="24"/>
          <w:lang w:val="mn-MN"/>
        </w:rPr>
        <w:t>Мөнгө угаах, терр</w:t>
      </w:r>
      <w:r w:rsidR="00F2388E" w:rsidRPr="00042A3B">
        <w:rPr>
          <w:rFonts w:ascii="Times New Roman" w:hAnsi="Times New Roman" w:cs="Times New Roman"/>
          <w:sz w:val="24"/>
          <w:szCs w:val="24"/>
          <w:lang w:val="mn-MN"/>
        </w:rPr>
        <w:t>оризмыг санхүүжүүлэхтэй тэмцэх тухай</w:t>
      </w:r>
      <w:r w:rsidR="00F2388E" w:rsidRPr="00042A3B">
        <w:rPr>
          <w:rStyle w:val="FootnoteReference"/>
          <w:rFonts w:ascii="Times New Roman" w:hAnsi="Times New Roman" w:cs="Times New Roman"/>
          <w:sz w:val="24"/>
          <w:szCs w:val="24"/>
          <w:lang w:val="mn-MN"/>
        </w:rPr>
        <w:footnoteReference w:id="105"/>
      </w:r>
      <w:r w:rsidR="00F2388E" w:rsidRPr="00042A3B">
        <w:rPr>
          <w:rFonts w:ascii="Times New Roman" w:hAnsi="Times New Roman" w:cs="Times New Roman"/>
          <w:sz w:val="24"/>
          <w:szCs w:val="24"/>
          <w:lang w:val="mn-MN"/>
        </w:rPr>
        <w:t xml:space="preserve"> </w:t>
      </w:r>
      <w:r w:rsidR="00A84335" w:rsidRPr="00042A3B">
        <w:rPr>
          <w:rFonts w:ascii="Times New Roman" w:hAnsi="Times New Roman" w:cs="Times New Roman"/>
          <w:sz w:val="24"/>
          <w:szCs w:val="24"/>
          <w:lang w:val="mn-MN"/>
        </w:rPr>
        <w:t xml:space="preserve">хуулийн 18 дугаар зүйлд заасан чиг үүргийнхээ хүрээнд Эрсдэлийн үнэлгээнд тулгуурлан өндөр эрсдэлтэй гэж тодорхойлогдсон суурь гэмт хэргийг шалгах аргачилсан зааврыг боловсруулах ажлыг зохион байгуулах боломжтой гэж үзэж байна. Харин нэгэнт боловсруулсан аргачилсан зааврыг нэвтрүүлэхтэй (хэвлэн нийтлэх, </w:t>
      </w:r>
      <w:r w:rsidR="00A84335" w:rsidRPr="00042A3B">
        <w:rPr>
          <w:rFonts w:ascii="Times New Roman" w:hAnsi="Times New Roman" w:cs="Times New Roman"/>
          <w:sz w:val="24"/>
          <w:szCs w:val="24"/>
          <w:lang w:val="mn-MN"/>
        </w:rPr>
        <w:lastRenderedPageBreak/>
        <w:t>түгээх, сургалт, сурталчилгаа, нөлөөллийн ажил гэх мэт) холбоотой зардлыг энд тооцох боломжгүй юм.</w:t>
      </w:r>
    </w:p>
    <w:p w14:paraId="399C4043" w14:textId="7EAEE876" w:rsidR="00123758" w:rsidRPr="00042A3B" w:rsidRDefault="00123758" w:rsidP="0017408A">
      <w:pPr>
        <w:pStyle w:val="Heading3"/>
        <w:numPr>
          <w:ilvl w:val="2"/>
          <w:numId w:val="3"/>
        </w:numPr>
        <w:spacing w:after="240"/>
        <w:jc w:val="both"/>
        <w:rPr>
          <w:rFonts w:ascii="Times New Roman" w:hAnsi="Times New Roman" w:cs="Times New Roman"/>
          <w:b/>
          <w:color w:val="auto"/>
          <w:lang w:val="mn-MN"/>
        </w:rPr>
      </w:pPr>
      <w:bookmarkStart w:id="96" w:name="_Toc135505819"/>
      <w:r w:rsidRPr="00042A3B">
        <w:rPr>
          <w:rFonts w:ascii="Times New Roman" w:hAnsi="Times New Roman" w:cs="Times New Roman"/>
          <w:b/>
          <w:color w:val="auto"/>
          <w:lang w:val="mn-MN"/>
        </w:rPr>
        <w:t>Бүтэц, орон тоо бий болгохтой холбоотой үүсэх зардал</w:t>
      </w:r>
      <w:bookmarkEnd w:id="96"/>
      <w:r w:rsidRPr="00042A3B">
        <w:rPr>
          <w:rFonts w:ascii="Times New Roman" w:hAnsi="Times New Roman" w:cs="Times New Roman"/>
          <w:b/>
          <w:color w:val="auto"/>
          <w:lang w:val="mn-MN"/>
        </w:rPr>
        <w:t xml:space="preserve"> </w:t>
      </w:r>
    </w:p>
    <w:p w14:paraId="57BBF66C" w14:textId="363FC97A" w:rsidR="00BB5D1D" w:rsidRPr="00042A3B" w:rsidRDefault="00BB5D1D"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w:t>
      </w:r>
      <w:r w:rsidRPr="00042A3B">
        <w:rPr>
          <w:rFonts w:ascii="Times New Roman" w:hAnsi="Times New Roman" w:cs="Times New Roman"/>
          <w:bCs/>
          <w:sz w:val="24"/>
          <w:szCs w:val="24"/>
          <w:lang w:val="mn-MN"/>
        </w:rPr>
        <w:t xml:space="preserve">Авлигатай тэмцэх чиг үүрэг бүхий байгууллагуудын хараат бус, бие даасан байдлыг хангаж, аливаа нөлөөллийн эрсдэлийг </w:t>
      </w:r>
      <w:r w:rsidRPr="00042A3B">
        <w:rPr>
          <w:rFonts w:ascii="Times New Roman" w:eastAsia="Times New Roman" w:hAnsi="Times New Roman" w:cs="Times New Roman"/>
          <w:bCs/>
          <w:sz w:val="24"/>
          <w:szCs w:val="24"/>
          <w:lang w:val="mn-MN"/>
        </w:rPr>
        <w:t>бууруулах</w:t>
      </w:r>
      <w:r w:rsidRPr="00042A3B">
        <w:rPr>
          <w:rFonts w:ascii="Times New Roman" w:hAnsi="Times New Roman" w:cs="Times New Roman"/>
          <w:sz w:val="24"/>
          <w:szCs w:val="24"/>
          <w:lang w:val="mn-MN"/>
        </w:rPr>
        <w:t xml:space="preserve"> зорилгын хүрээнд 6 зорилт, 27 арга хэмжээг хэрэгжүүлэхээр төлөвлөснөөс </w:t>
      </w:r>
      <w:r w:rsidR="009A033A" w:rsidRPr="00042A3B">
        <w:rPr>
          <w:rFonts w:ascii="Times New Roman" w:hAnsi="Times New Roman" w:cs="Times New Roman"/>
          <w:sz w:val="24"/>
          <w:szCs w:val="24"/>
          <w:lang w:val="mn-MN"/>
        </w:rPr>
        <w:t>7</w:t>
      </w:r>
      <w:r w:rsidRPr="00042A3B">
        <w:rPr>
          <w:rFonts w:ascii="Times New Roman" w:hAnsi="Times New Roman" w:cs="Times New Roman"/>
          <w:sz w:val="24"/>
          <w:szCs w:val="24"/>
          <w:lang w:val="mn-MN"/>
        </w:rPr>
        <w:t xml:space="preserve"> арга хэмжээ АТГ, шүүх, прокурорын байгууллагад бүтэц, орон тоо нэмэхтэй холбогдож байна. </w:t>
      </w:r>
    </w:p>
    <w:p w14:paraId="48210F08" w14:textId="3462FAF6" w:rsidR="00662228" w:rsidRPr="00042A3B" w:rsidRDefault="00662228" w:rsidP="00662228">
      <w:pPr>
        <w:pStyle w:val="Caption"/>
        <w:spacing w:after="0"/>
        <w:jc w:val="right"/>
        <w:rPr>
          <w:lang w:val="mn-MN"/>
        </w:rPr>
      </w:pPr>
      <w:bookmarkStart w:id="97" w:name="_Toc135507541"/>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10</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5-ын хүрээнд бүтэц, орон тоо бий болгохтой холбоотой зардал агуулсан заалт</w:t>
      </w:r>
      <w:bookmarkEnd w:id="97"/>
    </w:p>
    <w:p w14:paraId="09D132F3" w14:textId="6A6AF194" w:rsidR="00123758" w:rsidRPr="00042A3B" w:rsidRDefault="003C30C8"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0B5DFD69" wp14:editId="38726369">
            <wp:extent cx="5962650" cy="6057900"/>
            <wp:effectExtent l="0" t="0" r="38100"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11485363" w14:textId="6D480D54" w:rsidR="00577C97" w:rsidRPr="00042A3B" w:rsidRDefault="00577C97" w:rsidP="00214938">
      <w:pPr>
        <w:pStyle w:val="Heading4"/>
        <w:spacing w:after="240" w:line="240" w:lineRule="auto"/>
        <w:rPr>
          <w:rFonts w:ascii="Times New Roman" w:hAnsi="Times New Roman" w:cs="Times New Roman"/>
          <w:b/>
          <w:i w:val="0"/>
          <w:color w:val="auto"/>
          <w:sz w:val="24"/>
          <w:szCs w:val="24"/>
          <w:lang w:val="mn-MN"/>
        </w:rPr>
      </w:pPr>
      <w:r w:rsidRPr="00042A3B">
        <w:rPr>
          <w:rFonts w:ascii="Times New Roman" w:hAnsi="Times New Roman" w:cs="Times New Roman"/>
          <w:b/>
          <w:i w:val="0"/>
          <w:color w:val="auto"/>
          <w:sz w:val="24"/>
          <w:szCs w:val="24"/>
          <w:lang w:val="mn-MN"/>
        </w:rPr>
        <w:t>Шүүхийн байгууллагад үүсэх хүний нөөцийн зардал</w:t>
      </w:r>
    </w:p>
    <w:p w14:paraId="0C656396" w14:textId="0A6CF6E5" w:rsidR="00757819" w:rsidRPr="00042A3B" w:rsidRDefault="009A033A"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w:t>
      </w:r>
      <w:r w:rsidR="00055B41" w:rsidRPr="00042A3B">
        <w:rPr>
          <w:rFonts w:ascii="Times New Roman" w:hAnsi="Times New Roman" w:cs="Times New Roman"/>
          <w:sz w:val="24"/>
          <w:szCs w:val="24"/>
          <w:lang w:val="mn-MN"/>
        </w:rPr>
        <w:t xml:space="preserve">5.3 дахь хэсэгт </w:t>
      </w:r>
      <w:r w:rsidR="00757819" w:rsidRPr="00042A3B">
        <w:rPr>
          <w:rFonts w:ascii="Times New Roman" w:hAnsi="Times New Roman" w:cs="Times New Roman"/>
          <w:sz w:val="24"/>
          <w:szCs w:val="24"/>
          <w:lang w:val="mn-MN"/>
        </w:rPr>
        <w:t>Шүүхийн бие даасан, шүүгчийн хараат бус, хариуцлагатай байдлыг бэхжүүлэх замаар иргэдийн итгэл хүлээсэн, шударга шүүхийн тогтолцоог бүрдүүл</w:t>
      </w:r>
      <w:r w:rsidR="00055B41" w:rsidRPr="00042A3B">
        <w:rPr>
          <w:rFonts w:ascii="Times New Roman" w:hAnsi="Times New Roman" w:cs="Times New Roman"/>
          <w:sz w:val="24"/>
          <w:szCs w:val="24"/>
          <w:lang w:val="mn-MN"/>
        </w:rPr>
        <w:t>эх зорилт дэвшүүлсэн бөгөөд энэ хүрээнд а</w:t>
      </w:r>
      <w:r w:rsidR="00757819" w:rsidRPr="00042A3B">
        <w:rPr>
          <w:rFonts w:ascii="Times New Roman" w:hAnsi="Times New Roman" w:cs="Times New Roman"/>
          <w:sz w:val="24"/>
          <w:szCs w:val="24"/>
          <w:lang w:val="mn-MN"/>
        </w:rPr>
        <w:t xml:space="preserve">влигын гэмт хэргээр </w:t>
      </w:r>
      <w:r w:rsidR="00757819" w:rsidRPr="00042A3B">
        <w:rPr>
          <w:rFonts w:ascii="Times New Roman" w:hAnsi="Times New Roman" w:cs="Times New Roman"/>
          <w:sz w:val="24"/>
          <w:szCs w:val="24"/>
          <w:lang w:val="mn-MN"/>
        </w:rPr>
        <w:lastRenderedPageBreak/>
        <w:t>мэргэшсэн шүүгчийн орон тоог үйл ажиллагааны онцлог, ажлын ачаалал, олон улсын жишигт нийцүүлэн нэмэгдүүл</w:t>
      </w:r>
      <w:r w:rsidR="00055B41" w:rsidRPr="00042A3B">
        <w:rPr>
          <w:rFonts w:ascii="Times New Roman" w:hAnsi="Times New Roman" w:cs="Times New Roman"/>
          <w:sz w:val="24"/>
          <w:szCs w:val="24"/>
          <w:lang w:val="mn-MN"/>
        </w:rPr>
        <w:t>эх арга хэмжээг 2023-2030 онд хэрэгжүүлэхээр тусгасан.</w:t>
      </w:r>
    </w:p>
    <w:p w14:paraId="4883A064" w14:textId="220AC84A" w:rsidR="00757819" w:rsidRPr="00042A3B" w:rsidRDefault="00055B41"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2018 онд Шүүхийн ерөнхий зөвлөл (цаашид ШЕЗ гэх)-өөс Шүүгчийн ажлын ачаал</w:t>
      </w:r>
      <w:r w:rsidR="00200327" w:rsidRPr="00042A3B">
        <w:rPr>
          <w:rFonts w:ascii="Times New Roman" w:hAnsi="Times New Roman" w:cs="Times New Roman"/>
          <w:sz w:val="24"/>
          <w:szCs w:val="24"/>
          <w:lang w:val="mn-MN"/>
        </w:rPr>
        <w:t xml:space="preserve">ал тодорхойлох </w:t>
      </w:r>
      <w:r w:rsidRPr="00042A3B">
        <w:rPr>
          <w:rFonts w:ascii="Times New Roman" w:hAnsi="Times New Roman" w:cs="Times New Roman"/>
          <w:sz w:val="24"/>
          <w:szCs w:val="24"/>
          <w:lang w:val="mn-MN"/>
        </w:rPr>
        <w:t>судалгаа</w:t>
      </w:r>
      <w:r w:rsidR="00200327" w:rsidRPr="00042A3B">
        <w:rPr>
          <w:rFonts w:ascii="Times New Roman" w:hAnsi="Times New Roman" w:cs="Times New Roman"/>
          <w:sz w:val="24"/>
          <w:szCs w:val="24"/>
          <w:lang w:val="mn-MN"/>
        </w:rPr>
        <w:t>г</w:t>
      </w:r>
      <w:r w:rsidR="00200327" w:rsidRPr="00042A3B">
        <w:rPr>
          <w:rStyle w:val="FootnoteReference"/>
          <w:rFonts w:ascii="Times New Roman" w:hAnsi="Times New Roman" w:cs="Times New Roman"/>
          <w:sz w:val="24"/>
          <w:szCs w:val="24"/>
          <w:lang w:val="mn-MN"/>
        </w:rPr>
        <w:footnoteReference w:id="106"/>
      </w:r>
      <w:r w:rsidR="00200327" w:rsidRPr="00042A3B">
        <w:rPr>
          <w:rFonts w:ascii="Times New Roman" w:hAnsi="Times New Roman" w:cs="Times New Roman"/>
          <w:sz w:val="24"/>
          <w:szCs w:val="24"/>
          <w:lang w:val="mn-MN"/>
        </w:rPr>
        <w:t xml:space="preserve"> гүйцэтгэсэн байна. Шүүгчийн ажлын ачааллыг тооцох талаарх зохицуулалтыг холбогдох хууль тогтоомжид тусгаж байсан боловч өнөөг хүртэл шүүгчийн ажлын ачааллыг тодорхойлсон норм, стандартыг батлагдаагүй тул шүүгчийн ажлын ачааллыг тооцохдоо тухайн жилд нийт шийдвэрлэсэн хэргийн тоогоор ажлын ачааллыг тооцож хэвшсэн байна. Судалгааны дүнгээс харахад</w:t>
      </w:r>
      <w:r w:rsidR="0054388A" w:rsidRPr="00042A3B">
        <w:rPr>
          <w:rFonts w:ascii="Times New Roman" w:hAnsi="Times New Roman" w:cs="Times New Roman"/>
          <w:sz w:val="24"/>
          <w:szCs w:val="24"/>
          <w:lang w:val="mn-MN"/>
        </w:rPr>
        <w:t xml:space="preserve"> </w:t>
      </w:r>
      <w:r w:rsidR="00BD71C0" w:rsidRPr="00042A3B">
        <w:rPr>
          <w:rFonts w:ascii="Times New Roman" w:hAnsi="Times New Roman" w:cs="Times New Roman"/>
          <w:sz w:val="24"/>
          <w:szCs w:val="24"/>
          <w:lang w:val="mn-MN"/>
        </w:rPr>
        <w:t>эрүүгийн хэргийн шүүхийн нэг шүүгчид 2017 оны байдлаар 73,4 хэрэг ногд</w:t>
      </w:r>
      <w:r w:rsidR="00510E43" w:rsidRPr="00042A3B">
        <w:rPr>
          <w:rFonts w:ascii="Times New Roman" w:hAnsi="Times New Roman" w:cs="Times New Roman"/>
          <w:sz w:val="24"/>
          <w:szCs w:val="24"/>
          <w:lang w:val="mn-MN"/>
        </w:rPr>
        <w:t>о</w:t>
      </w:r>
      <w:r w:rsidR="00BD71C0" w:rsidRPr="00042A3B">
        <w:rPr>
          <w:rFonts w:ascii="Times New Roman" w:hAnsi="Times New Roman" w:cs="Times New Roman"/>
          <w:sz w:val="24"/>
          <w:szCs w:val="24"/>
          <w:lang w:val="mn-MN"/>
        </w:rPr>
        <w:t>ж байгаа бөгөөд нэг хэрэгт зарцуулах дундаж хугацаа 1335 минут</w:t>
      </w:r>
      <w:r w:rsidR="00BD71C0" w:rsidRPr="00042A3B">
        <w:rPr>
          <w:rStyle w:val="FootnoteReference"/>
          <w:rFonts w:ascii="Times New Roman" w:hAnsi="Times New Roman" w:cs="Times New Roman"/>
          <w:sz w:val="24"/>
          <w:szCs w:val="24"/>
          <w:lang w:val="mn-MN"/>
        </w:rPr>
        <w:footnoteReference w:id="107"/>
      </w:r>
      <w:r w:rsidR="00BD71C0" w:rsidRPr="00042A3B">
        <w:rPr>
          <w:rFonts w:ascii="Times New Roman" w:hAnsi="Times New Roman" w:cs="Times New Roman"/>
          <w:sz w:val="24"/>
          <w:szCs w:val="24"/>
          <w:lang w:val="mn-MN"/>
        </w:rPr>
        <w:t xml:space="preserve"> байгаа нь эдгээр хэргийг шийдвэрлэхэд 204 ажлын өдөр зарцуулах тооцоо гар</w:t>
      </w:r>
      <w:r w:rsidR="00F2388E" w:rsidRPr="00042A3B">
        <w:rPr>
          <w:rFonts w:ascii="Times New Roman" w:hAnsi="Times New Roman" w:cs="Times New Roman"/>
          <w:sz w:val="24"/>
          <w:szCs w:val="24"/>
          <w:lang w:val="mn-MN"/>
        </w:rPr>
        <w:t>ч</w:t>
      </w:r>
      <w:r w:rsidR="00BD71C0" w:rsidRPr="00042A3B">
        <w:rPr>
          <w:rFonts w:ascii="Times New Roman" w:hAnsi="Times New Roman" w:cs="Times New Roman"/>
          <w:sz w:val="24"/>
          <w:szCs w:val="24"/>
          <w:lang w:val="mn-MN"/>
        </w:rPr>
        <w:t>ээ.</w:t>
      </w:r>
      <w:r w:rsidR="00510E43" w:rsidRPr="00042A3B">
        <w:rPr>
          <w:rFonts w:ascii="Times New Roman" w:hAnsi="Times New Roman" w:cs="Times New Roman"/>
          <w:sz w:val="24"/>
          <w:szCs w:val="24"/>
          <w:lang w:val="mn-MN"/>
        </w:rPr>
        <w:t xml:space="preserve"> Түүнчлэн эрүүгийн хэргийн шүүгч өөрт ногдох хэргийг шийдвэрлэхээс гадна бүрэлдэхүүнтэй хуралд орох, шүүгчийн зөвлөгөөнд орох, сургалтад хамрагдах, ёс зүйн хороонд тайлбар гаргах зэрэг эрхэлсэн ажилтай нь холбогдох үйл ажиллагаанд дунджаар нэг өдөрт 9,3 цаг</w:t>
      </w:r>
      <w:r w:rsidR="00510E43" w:rsidRPr="00042A3B">
        <w:rPr>
          <w:rStyle w:val="FootnoteReference"/>
          <w:rFonts w:ascii="Times New Roman" w:hAnsi="Times New Roman" w:cs="Times New Roman"/>
          <w:sz w:val="24"/>
          <w:szCs w:val="24"/>
          <w:lang w:val="mn-MN"/>
        </w:rPr>
        <w:footnoteReference w:id="108"/>
      </w:r>
      <w:r w:rsidR="00510E43" w:rsidRPr="00042A3B">
        <w:rPr>
          <w:rFonts w:ascii="Times New Roman" w:hAnsi="Times New Roman" w:cs="Times New Roman"/>
          <w:sz w:val="24"/>
          <w:szCs w:val="24"/>
          <w:lang w:val="mn-MN"/>
        </w:rPr>
        <w:t>, нийт 229,5 өдөр</w:t>
      </w:r>
      <w:r w:rsidR="00510E43" w:rsidRPr="00042A3B">
        <w:rPr>
          <w:rStyle w:val="FootnoteReference"/>
          <w:rFonts w:ascii="Times New Roman" w:hAnsi="Times New Roman" w:cs="Times New Roman"/>
          <w:sz w:val="24"/>
          <w:szCs w:val="24"/>
          <w:lang w:val="mn-MN"/>
        </w:rPr>
        <w:footnoteReference w:id="109"/>
      </w:r>
      <w:r w:rsidR="00510E43" w:rsidRPr="00042A3B">
        <w:rPr>
          <w:rFonts w:ascii="Times New Roman" w:hAnsi="Times New Roman" w:cs="Times New Roman"/>
          <w:sz w:val="24"/>
          <w:szCs w:val="24"/>
          <w:lang w:val="mn-MN"/>
        </w:rPr>
        <w:t xml:space="preserve"> судалгаа гарсан.</w:t>
      </w:r>
      <w:r w:rsidR="00BD71C0" w:rsidRPr="00042A3B">
        <w:rPr>
          <w:rFonts w:ascii="Times New Roman" w:hAnsi="Times New Roman" w:cs="Times New Roman"/>
          <w:sz w:val="24"/>
          <w:szCs w:val="24"/>
          <w:lang w:val="mn-MN"/>
        </w:rPr>
        <w:t xml:space="preserve"> </w:t>
      </w:r>
      <w:r w:rsidR="00510E43" w:rsidRPr="00042A3B">
        <w:rPr>
          <w:rFonts w:ascii="Times New Roman" w:hAnsi="Times New Roman" w:cs="Times New Roman"/>
          <w:sz w:val="24"/>
          <w:szCs w:val="24"/>
          <w:lang w:val="mn-MN"/>
        </w:rPr>
        <w:t>Тэгвэл энэ байдал дүүргийн иргэний хэргийн анхан шатны шүүхийн түвшинд бүр хүндрэлтэй буюу нэг шүүгчид 310,7 хэрэг ногдож</w:t>
      </w:r>
      <w:r w:rsidR="00510E43" w:rsidRPr="00042A3B">
        <w:rPr>
          <w:rStyle w:val="FootnoteReference"/>
          <w:rFonts w:ascii="Times New Roman" w:hAnsi="Times New Roman" w:cs="Times New Roman"/>
          <w:sz w:val="24"/>
          <w:szCs w:val="24"/>
          <w:lang w:val="mn-MN"/>
        </w:rPr>
        <w:footnoteReference w:id="110"/>
      </w:r>
      <w:r w:rsidR="00BF7471" w:rsidRPr="00042A3B">
        <w:rPr>
          <w:rFonts w:ascii="Times New Roman" w:hAnsi="Times New Roman" w:cs="Times New Roman"/>
          <w:sz w:val="24"/>
          <w:szCs w:val="24"/>
          <w:lang w:val="mn-MN"/>
        </w:rPr>
        <w:t xml:space="preserve"> түүнийг шийдвэрлэхэд дунджаар 219 өдөр зарцуулдаг бол шүүгчийн эрхэлсэн ажилтай нь холбоотой бусад үйл ажиллагаанд зарцуулах хугацаа 323 өдөр</w:t>
      </w:r>
      <w:r w:rsidR="00BF7471" w:rsidRPr="00042A3B">
        <w:rPr>
          <w:rStyle w:val="FootnoteReference"/>
          <w:rFonts w:ascii="Times New Roman" w:hAnsi="Times New Roman" w:cs="Times New Roman"/>
          <w:sz w:val="24"/>
          <w:szCs w:val="24"/>
          <w:lang w:val="mn-MN"/>
        </w:rPr>
        <w:footnoteReference w:id="111"/>
      </w:r>
      <w:r w:rsidR="00BF7471" w:rsidRPr="00042A3B">
        <w:rPr>
          <w:rFonts w:ascii="Times New Roman" w:hAnsi="Times New Roman" w:cs="Times New Roman"/>
          <w:sz w:val="24"/>
          <w:szCs w:val="24"/>
          <w:lang w:val="mn-MN"/>
        </w:rPr>
        <w:t xml:space="preserve"> байна.</w:t>
      </w:r>
      <w:r w:rsidR="00A44FBA" w:rsidRPr="00042A3B">
        <w:rPr>
          <w:rFonts w:ascii="Times New Roman" w:hAnsi="Times New Roman" w:cs="Times New Roman"/>
          <w:sz w:val="24"/>
          <w:szCs w:val="24"/>
          <w:lang w:val="mn-MN"/>
        </w:rPr>
        <w:t xml:space="preserve"> </w:t>
      </w:r>
      <w:r w:rsidR="00BD71C0" w:rsidRPr="00042A3B">
        <w:rPr>
          <w:rFonts w:ascii="Times New Roman" w:hAnsi="Times New Roman" w:cs="Times New Roman"/>
          <w:sz w:val="24"/>
          <w:szCs w:val="24"/>
          <w:lang w:val="mn-MN"/>
        </w:rPr>
        <w:t>Хөдөлмөрийн тухай хууль б</w:t>
      </w:r>
      <w:r w:rsidR="00F2388E" w:rsidRPr="00042A3B">
        <w:rPr>
          <w:rFonts w:ascii="Times New Roman" w:hAnsi="Times New Roman" w:cs="Times New Roman"/>
          <w:sz w:val="24"/>
          <w:szCs w:val="24"/>
          <w:lang w:val="mn-MN"/>
        </w:rPr>
        <w:t>о</w:t>
      </w:r>
      <w:r w:rsidR="00BD71C0" w:rsidRPr="00042A3B">
        <w:rPr>
          <w:rFonts w:ascii="Times New Roman" w:hAnsi="Times New Roman" w:cs="Times New Roman"/>
          <w:sz w:val="24"/>
          <w:szCs w:val="24"/>
          <w:lang w:val="mn-MN"/>
        </w:rPr>
        <w:t>лон холбогдох хууль тогтоомжид зааснаар албан хаагч нэг жилд ээлжийн амралт, нийтээр амрах тэмдэглэлт өдрүүд</w:t>
      </w:r>
      <w:r w:rsidR="00510E43" w:rsidRPr="00042A3B">
        <w:rPr>
          <w:rFonts w:ascii="Times New Roman" w:hAnsi="Times New Roman" w:cs="Times New Roman"/>
          <w:sz w:val="24"/>
          <w:szCs w:val="24"/>
          <w:lang w:val="mn-MN"/>
        </w:rPr>
        <w:t>ийг хасаад</w:t>
      </w:r>
      <w:r w:rsidR="00BD71C0" w:rsidRPr="00042A3B">
        <w:rPr>
          <w:rFonts w:ascii="Times New Roman" w:hAnsi="Times New Roman" w:cs="Times New Roman"/>
          <w:sz w:val="24"/>
          <w:szCs w:val="24"/>
          <w:lang w:val="mn-MN"/>
        </w:rPr>
        <w:t xml:space="preserve"> жилд 200 өдөр ажилла</w:t>
      </w:r>
      <w:r w:rsidR="00BF7471" w:rsidRPr="00042A3B">
        <w:rPr>
          <w:rFonts w:ascii="Times New Roman" w:hAnsi="Times New Roman" w:cs="Times New Roman"/>
          <w:sz w:val="24"/>
          <w:szCs w:val="24"/>
          <w:lang w:val="mn-MN"/>
        </w:rPr>
        <w:t>на гэж т</w:t>
      </w:r>
      <w:r w:rsidR="00510E43" w:rsidRPr="00042A3B">
        <w:rPr>
          <w:rFonts w:ascii="Times New Roman" w:hAnsi="Times New Roman" w:cs="Times New Roman"/>
          <w:sz w:val="24"/>
          <w:szCs w:val="24"/>
          <w:lang w:val="mn-MN"/>
        </w:rPr>
        <w:t>ооц</w:t>
      </w:r>
      <w:r w:rsidR="00BF7471" w:rsidRPr="00042A3B">
        <w:rPr>
          <w:rFonts w:ascii="Times New Roman" w:hAnsi="Times New Roman" w:cs="Times New Roman"/>
          <w:sz w:val="24"/>
          <w:szCs w:val="24"/>
          <w:lang w:val="mn-MN"/>
        </w:rPr>
        <w:t>дог</w:t>
      </w:r>
      <w:r w:rsidR="00510E43" w:rsidRPr="00042A3B">
        <w:rPr>
          <w:rFonts w:ascii="Times New Roman" w:hAnsi="Times New Roman" w:cs="Times New Roman"/>
          <w:sz w:val="24"/>
          <w:szCs w:val="24"/>
          <w:lang w:val="mn-MN"/>
        </w:rPr>
        <w:t xml:space="preserve">. Тэгвэл дээрх судалгааны дүн шүүгч </w:t>
      </w:r>
      <w:r w:rsidR="00BF7471" w:rsidRPr="00042A3B">
        <w:rPr>
          <w:rFonts w:ascii="Times New Roman" w:hAnsi="Times New Roman" w:cs="Times New Roman"/>
          <w:sz w:val="24"/>
          <w:szCs w:val="24"/>
          <w:lang w:val="mn-MN"/>
        </w:rPr>
        <w:t xml:space="preserve">илүү цагаар, </w:t>
      </w:r>
      <w:r w:rsidR="00510E43" w:rsidRPr="00042A3B">
        <w:rPr>
          <w:rFonts w:ascii="Times New Roman" w:hAnsi="Times New Roman" w:cs="Times New Roman"/>
          <w:sz w:val="24"/>
          <w:szCs w:val="24"/>
          <w:lang w:val="mn-MN"/>
        </w:rPr>
        <w:t>ажлы</w:t>
      </w:r>
      <w:r w:rsidR="00BF7471" w:rsidRPr="00042A3B">
        <w:rPr>
          <w:rFonts w:ascii="Times New Roman" w:hAnsi="Times New Roman" w:cs="Times New Roman"/>
          <w:sz w:val="24"/>
          <w:szCs w:val="24"/>
          <w:lang w:val="mn-MN"/>
        </w:rPr>
        <w:t>н</w:t>
      </w:r>
      <w:r w:rsidR="00510E43" w:rsidRPr="00042A3B">
        <w:rPr>
          <w:rFonts w:ascii="Times New Roman" w:hAnsi="Times New Roman" w:cs="Times New Roman"/>
          <w:sz w:val="24"/>
          <w:szCs w:val="24"/>
          <w:lang w:val="mn-MN"/>
        </w:rPr>
        <w:t xml:space="preserve"> бус өдөр ч ажиллах шаардлагатай болохыг харуулж байна. Үүнийг </w:t>
      </w:r>
      <w:r w:rsidR="0054388A" w:rsidRPr="00042A3B">
        <w:rPr>
          <w:rFonts w:ascii="Times New Roman" w:hAnsi="Times New Roman" w:cs="Times New Roman"/>
          <w:sz w:val="24"/>
          <w:szCs w:val="24"/>
          <w:lang w:val="mn-MN"/>
        </w:rPr>
        <w:t xml:space="preserve">шүүгчийн орон тооны дутагдал </w:t>
      </w:r>
      <w:r w:rsidR="00BD71C0" w:rsidRPr="00042A3B">
        <w:rPr>
          <w:rFonts w:ascii="Times New Roman" w:hAnsi="Times New Roman" w:cs="Times New Roman"/>
          <w:sz w:val="24"/>
          <w:szCs w:val="24"/>
          <w:lang w:val="mn-MN"/>
        </w:rPr>
        <w:t>ажлын ачааллыг нэмэгдүүлэх шалтгаан болдог</w:t>
      </w:r>
      <w:r w:rsidR="00BD71C0" w:rsidRPr="00042A3B">
        <w:rPr>
          <w:rStyle w:val="FootnoteReference"/>
          <w:rFonts w:ascii="Times New Roman" w:hAnsi="Times New Roman" w:cs="Times New Roman"/>
          <w:sz w:val="24"/>
          <w:szCs w:val="24"/>
          <w:lang w:val="mn-MN"/>
        </w:rPr>
        <w:footnoteReference w:id="112"/>
      </w:r>
      <w:r w:rsidR="00BD71C0" w:rsidRPr="00042A3B">
        <w:rPr>
          <w:rFonts w:ascii="Times New Roman" w:hAnsi="Times New Roman" w:cs="Times New Roman"/>
          <w:sz w:val="24"/>
          <w:szCs w:val="24"/>
          <w:lang w:val="mn-MN"/>
        </w:rPr>
        <w:t xml:space="preserve"> гэж судалгаанд оролцогчдын 56 хувь нь үзсэн бөгөөд ачааллыг бууруулах талаар ШЕЗ болон тамгын газраас ямар нэг ажил зохион байгуулаагүй</w:t>
      </w:r>
      <w:r w:rsidR="00BD71C0" w:rsidRPr="00042A3B">
        <w:rPr>
          <w:rStyle w:val="FootnoteReference"/>
          <w:rFonts w:ascii="Times New Roman" w:hAnsi="Times New Roman" w:cs="Times New Roman"/>
          <w:sz w:val="24"/>
          <w:szCs w:val="24"/>
          <w:lang w:val="mn-MN"/>
        </w:rPr>
        <w:footnoteReference w:id="113"/>
      </w:r>
      <w:r w:rsidR="00BD71C0" w:rsidRPr="00042A3B">
        <w:rPr>
          <w:rFonts w:ascii="Times New Roman" w:hAnsi="Times New Roman" w:cs="Times New Roman"/>
          <w:sz w:val="24"/>
          <w:szCs w:val="24"/>
          <w:lang w:val="mn-MN"/>
        </w:rPr>
        <w:t xml:space="preserve"> гэж 64 хувь нь хариулсан бай</w:t>
      </w:r>
      <w:r w:rsidR="00510E43" w:rsidRPr="00042A3B">
        <w:rPr>
          <w:rFonts w:ascii="Times New Roman" w:hAnsi="Times New Roman" w:cs="Times New Roman"/>
          <w:sz w:val="24"/>
          <w:szCs w:val="24"/>
          <w:lang w:val="mn-MN"/>
        </w:rPr>
        <w:t>дал тодотгож өгчээ.</w:t>
      </w:r>
      <w:r w:rsidR="00100C4D" w:rsidRPr="00042A3B">
        <w:rPr>
          <w:rFonts w:ascii="Times New Roman" w:hAnsi="Times New Roman" w:cs="Times New Roman"/>
          <w:sz w:val="24"/>
          <w:szCs w:val="24"/>
          <w:lang w:val="mn-MN"/>
        </w:rPr>
        <w:t xml:space="preserve"> Үүнээс харахад шүүгчийн ажлын ачаалал өндөр байх бөгөөд одоо ажиллаж байгаа шүүгчийг авлигын хэргээр мэргэшүүлэхээс илүүтэй авлигын чиглэлээр мэргэшсэн шүүгчийн орон тоог шинээр бий болгох шаардлагатай гэж үзсэн. </w:t>
      </w:r>
    </w:p>
    <w:p w14:paraId="69541DED" w14:textId="6C255D14" w:rsidR="00100C4D" w:rsidRPr="00042A3B" w:rsidRDefault="00D176DB"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АТГ-аас гаргасан</w:t>
      </w:r>
      <w:r w:rsidR="00DD5959" w:rsidRPr="00042A3B">
        <w:rPr>
          <w:rFonts w:ascii="Times New Roman" w:hAnsi="Times New Roman" w:cs="Times New Roman"/>
          <w:sz w:val="24"/>
          <w:szCs w:val="24"/>
          <w:lang w:val="mn-MN"/>
        </w:rPr>
        <w:t>статистик мэдээнээс харахад 20</w:t>
      </w:r>
      <w:r w:rsidRPr="00042A3B">
        <w:rPr>
          <w:rFonts w:ascii="Times New Roman" w:hAnsi="Times New Roman" w:cs="Times New Roman"/>
          <w:sz w:val="24"/>
          <w:szCs w:val="24"/>
          <w:lang w:val="mn-MN"/>
        </w:rPr>
        <w:t>21</w:t>
      </w:r>
      <w:r w:rsidR="00DD5959" w:rsidRPr="00042A3B">
        <w:rPr>
          <w:rFonts w:ascii="Times New Roman" w:hAnsi="Times New Roman" w:cs="Times New Roman"/>
          <w:sz w:val="24"/>
          <w:szCs w:val="24"/>
          <w:lang w:val="mn-MN"/>
        </w:rPr>
        <w:t>-2022 онд шүүхэд шилжүүлсэн хэргийн тоо дунджаар</w:t>
      </w:r>
      <w:r w:rsidR="00DE53D3" w:rsidRPr="00042A3B">
        <w:rPr>
          <w:rFonts w:ascii="Times New Roman" w:hAnsi="Times New Roman" w:cs="Times New Roman"/>
          <w:sz w:val="24"/>
          <w:szCs w:val="24"/>
          <w:lang w:val="mn-MN"/>
        </w:rPr>
        <w:t xml:space="preserve"> 224</w:t>
      </w:r>
      <w:r w:rsidRPr="00042A3B">
        <w:rPr>
          <w:rFonts w:ascii="Times New Roman" w:hAnsi="Times New Roman" w:cs="Times New Roman"/>
          <w:sz w:val="24"/>
          <w:szCs w:val="24"/>
          <w:lang w:val="mn-MN"/>
        </w:rPr>
        <w:t xml:space="preserve"> байгаа бол </w:t>
      </w:r>
      <w:r w:rsidR="00267DE6" w:rsidRPr="00042A3B">
        <w:rPr>
          <w:rFonts w:ascii="Times New Roman" w:hAnsi="Times New Roman" w:cs="Times New Roman"/>
          <w:sz w:val="24"/>
          <w:szCs w:val="24"/>
          <w:lang w:val="mn-MN"/>
        </w:rPr>
        <w:t xml:space="preserve">шүүхээр шийдвэрлэсэн авлигын хэргийн тоо 108,2 </w:t>
      </w:r>
      <w:r w:rsidR="00DD5959" w:rsidRPr="00042A3B">
        <w:rPr>
          <w:rFonts w:ascii="Times New Roman" w:hAnsi="Times New Roman" w:cs="Times New Roman"/>
          <w:sz w:val="24"/>
          <w:szCs w:val="24"/>
          <w:lang w:val="mn-MN"/>
        </w:rPr>
        <w:t xml:space="preserve"> байна.</w:t>
      </w:r>
      <w:r w:rsidR="00267DE6"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Харин 2012-2021 онд шүүхээр шийдвэрлэсэн хэргийн дундаж тоо 57,7 байх ба а</w:t>
      </w:r>
      <w:r w:rsidR="00267DE6" w:rsidRPr="00042A3B">
        <w:rPr>
          <w:rFonts w:ascii="Times New Roman" w:hAnsi="Times New Roman" w:cs="Times New Roman"/>
          <w:sz w:val="24"/>
          <w:szCs w:val="24"/>
          <w:lang w:val="mn-MN"/>
        </w:rPr>
        <w:t>влигын хэргийн тоо жилээс жилд өсөн нэмэгдэж, үйлдэгдэх хэлбэр нь нарийсаж байгаатай холбоотой хүний нөөцийг бүрдүүлэх, чадавхжуулах шаардлага байна.</w:t>
      </w:r>
    </w:p>
    <w:p w14:paraId="65444C84" w14:textId="67A5C480" w:rsidR="00DE53D3" w:rsidRPr="00042A3B" w:rsidRDefault="00DE53D3" w:rsidP="00D176DB">
      <w:pPr>
        <w:pStyle w:val="Caption"/>
        <w:spacing w:after="0"/>
        <w:jc w:val="right"/>
        <w:rPr>
          <w:rFonts w:ascii="Times New Roman" w:hAnsi="Times New Roman" w:cs="Times New Roman"/>
          <w:color w:val="auto"/>
          <w:sz w:val="20"/>
          <w:szCs w:val="20"/>
          <w:lang w:val="mn-MN"/>
        </w:rPr>
      </w:pPr>
      <w:bookmarkStart w:id="98" w:name="_Toc135506114"/>
      <w:r w:rsidRPr="00042A3B">
        <w:rPr>
          <w:rFonts w:ascii="Times New Roman" w:hAnsi="Times New Roman" w:cs="Times New Roman"/>
          <w:color w:val="auto"/>
          <w:sz w:val="20"/>
          <w:szCs w:val="20"/>
          <w:lang w:val="mn-MN"/>
        </w:rPr>
        <w:t xml:space="preserve">График </w:t>
      </w:r>
      <w:r w:rsidR="00105466" w:rsidRPr="00042A3B">
        <w:rPr>
          <w:rFonts w:ascii="Times New Roman" w:hAnsi="Times New Roman" w:cs="Times New Roman"/>
          <w:color w:val="auto"/>
          <w:sz w:val="20"/>
          <w:szCs w:val="20"/>
          <w:lang w:val="mn-MN"/>
        </w:rPr>
        <w:fldChar w:fldCharType="begin"/>
      </w:r>
      <w:r w:rsidR="00105466" w:rsidRPr="00042A3B">
        <w:rPr>
          <w:rFonts w:ascii="Times New Roman" w:hAnsi="Times New Roman" w:cs="Times New Roman"/>
          <w:color w:val="auto"/>
          <w:sz w:val="20"/>
          <w:szCs w:val="20"/>
          <w:lang w:val="mn-MN"/>
        </w:rPr>
        <w:instrText xml:space="preserve"> SEQ График \* ARABIC </w:instrText>
      </w:r>
      <w:r w:rsidR="00105466" w:rsidRPr="00042A3B">
        <w:rPr>
          <w:rFonts w:ascii="Times New Roman" w:hAnsi="Times New Roman" w:cs="Times New Roman"/>
          <w:color w:val="auto"/>
          <w:sz w:val="20"/>
          <w:szCs w:val="20"/>
          <w:lang w:val="mn-MN"/>
        </w:rPr>
        <w:fldChar w:fldCharType="separate"/>
      </w:r>
      <w:r w:rsidR="00D77534" w:rsidRPr="00042A3B">
        <w:rPr>
          <w:rFonts w:ascii="Times New Roman" w:hAnsi="Times New Roman" w:cs="Times New Roman"/>
          <w:noProof/>
          <w:color w:val="auto"/>
          <w:sz w:val="20"/>
          <w:szCs w:val="20"/>
          <w:lang w:val="mn-MN"/>
        </w:rPr>
        <w:t>2</w:t>
      </w:r>
      <w:r w:rsidR="00105466"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АТГ-аас шүүхэд шилжүүлсэн хэргийн тоо (20</w:t>
      </w:r>
      <w:r w:rsidR="00F2388E" w:rsidRPr="00042A3B">
        <w:rPr>
          <w:rFonts w:ascii="Times New Roman" w:hAnsi="Times New Roman" w:cs="Times New Roman"/>
          <w:color w:val="auto"/>
          <w:sz w:val="20"/>
          <w:szCs w:val="20"/>
          <w:lang w:val="mn-MN"/>
        </w:rPr>
        <w:t>12</w:t>
      </w:r>
      <w:r w:rsidRPr="00042A3B">
        <w:rPr>
          <w:rFonts w:ascii="Times New Roman" w:hAnsi="Times New Roman" w:cs="Times New Roman"/>
          <w:color w:val="auto"/>
          <w:sz w:val="20"/>
          <w:szCs w:val="20"/>
          <w:lang w:val="mn-MN"/>
        </w:rPr>
        <w:t>-2022)</w:t>
      </w:r>
      <w:r w:rsidRPr="00042A3B">
        <w:rPr>
          <w:rStyle w:val="FootnoteReference"/>
          <w:rFonts w:ascii="Times New Roman" w:hAnsi="Times New Roman" w:cs="Times New Roman"/>
          <w:color w:val="auto"/>
          <w:sz w:val="20"/>
          <w:szCs w:val="20"/>
          <w:lang w:val="mn-MN"/>
        </w:rPr>
        <w:footnoteReference w:id="114"/>
      </w:r>
      <w:bookmarkEnd w:id="98"/>
    </w:p>
    <w:p w14:paraId="68732A10" w14:textId="1E150676" w:rsidR="00DD5959" w:rsidRPr="00042A3B" w:rsidRDefault="00DE53D3"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highlight w:val="yellow"/>
          <w:lang w:val="mn-MN"/>
        </w:rPr>
        <w:lastRenderedPageBreak/>
        <w:drawing>
          <wp:inline distT="0" distB="0" distL="0" distR="0" wp14:anchorId="446C06AE" wp14:editId="13544E25">
            <wp:extent cx="5986732" cy="18288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56F9356" w14:textId="7C731AC4" w:rsidR="00DA1068" w:rsidRPr="00042A3B" w:rsidRDefault="00DA1068" w:rsidP="00214938">
      <w:pPr>
        <w:keepNext/>
        <w:spacing w:after="0" w:line="240" w:lineRule="auto"/>
        <w:jc w:val="right"/>
        <w:rPr>
          <w:rFonts w:ascii="Times New Roman" w:hAnsi="Times New Roman" w:cs="Times New Roman"/>
          <w:i/>
          <w:sz w:val="20"/>
          <w:szCs w:val="20"/>
          <w:lang w:val="mn-MN"/>
        </w:rPr>
      </w:pPr>
      <w:bookmarkStart w:id="99" w:name="_Toc135506115"/>
      <w:r w:rsidRPr="00042A3B">
        <w:rPr>
          <w:rFonts w:ascii="Times New Roman" w:hAnsi="Times New Roman" w:cs="Times New Roman"/>
          <w:i/>
          <w:sz w:val="20"/>
          <w:szCs w:val="20"/>
          <w:lang w:val="mn-MN"/>
        </w:rPr>
        <w:t xml:space="preserve">График </w:t>
      </w:r>
      <w:r w:rsidRPr="00042A3B">
        <w:rPr>
          <w:rFonts w:ascii="Times New Roman" w:hAnsi="Times New Roman" w:cs="Times New Roman"/>
          <w:i/>
          <w:sz w:val="20"/>
          <w:szCs w:val="20"/>
          <w:lang w:val="mn-MN"/>
        </w:rPr>
        <w:fldChar w:fldCharType="begin"/>
      </w:r>
      <w:r w:rsidRPr="00042A3B">
        <w:rPr>
          <w:rFonts w:ascii="Times New Roman" w:hAnsi="Times New Roman" w:cs="Times New Roman"/>
          <w:i/>
          <w:sz w:val="20"/>
          <w:szCs w:val="20"/>
          <w:lang w:val="mn-MN"/>
        </w:rPr>
        <w:instrText xml:space="preserve"> SEQ График \* ARABIC </w:instrText>
      </w:r>
      <w:r w:rsidRPr="00042A3B">
        <w:rPr>
          <w:rFonts w:ascii="Times New Roman" w:hAnsi="Times New Roman" w:cs="Times New Roman"/>
          <w:i/>
          <w:sz w:val="20"/>
          <w:szCs w:val="20"/>
          <w:lang w:val="mn-MN"/>
        </w:rPr>
        <w:fldChar w:fldCharType="separate"/>
      </w:r>
      <w:r w:rsidR="00D77534" w:rsidRPr="00042A3B">
        <w:rPr>
          <w:rFonts w:ascii="Times New Roman" w:hAnsi="Times New Roman" w:cs="Times New Roman"/>
          <w:i/>
          <w:noProof/>
          <w:sz w:val="20"/>
          <w:szCs w:val="20"/>
          <w:lang w:val="mn-MN"/>
        </w:rPr>
        <w:t>3</w:t>
      </w:r>
      <w:r w:rsidRPr="00042A3B">
        <w:rPr>
          <w:rFonts w:ascii="Times New Roman" w:hAnsi="Times New Roman" w:cs="Times New Roman"/>
          <w:i/>
          <w:sz w:val="20"/>
          <w:szCs w:val="20"/>
          <w:lang w:val="mn-MN"/>
        </w:rPr>
        <w:fldChar w:fldCharType="end"/>
      </w:r>
      <w:r w:rsidRPr="00042A3B">
        <w:rPr>
          <w:rFonts w:ascii="Times New Roman" w:hAnsi="Times New Roman" w:cs="Times New Roman"/>
          <w:i/>
          <w:sz w:val="20"/>
          <w:szCs w:val="20"/>
          <w:lang w:val="mn-MN"/>
        </w:rPr>
        <w:t xml:space="preserve"> Шүүхээр шийдвэрлэсэн авлигын хэргийн тоо</w:t>
      </w:r>
      <w:r w:rsidR="007C4B53" w:rsidRPr="00042A3B">
        <w:rPr>
          <w:rFonts w:ascii="Times New Roman" w:hAnsi="Times New Roman" w:cs="Times New Roman"/>
          <w:i/>
          <w:sz w:val="20"/>
          <w:szCs w:val="20"/>
          <w:lang w:val="mn-MN"/>
        </w:rPr>
        <w:t xml:space="preserve"> 2012-2021 он</w:t>
      </w:r>
      <w:r w:rsidR="007C4B53" w:rsidRPr="00042A3B">
        <w:rPr>
          <w:rStyle w:val="FootnoteReference"/>
          <w:rFonts w:ascii="Times New Roman" w:hAnsi="Times New Roman" w:cs="Times New Roman"/>
          <w:i/>
          <w:sz w:val="20"/>
          <w:szCs w:val="20"/>
          <w:lang w:val="mn-MN"/>
        </w:rPr>
        <w:footnoteReference w:id="115"/>
      </w:r>
      <w:bookmarkEnd w:id="99"/>
    </w:p>
    <w:p w14:paraId="3A71AC2D" w14:textId="1890EADE" w:rsidR="00DA1068" w:rsidRPr="00042A3B" w:rsidRDefault="00DA1068" w:rsidP="00214938">
      <w:pPr>
        <w:spacing w:line="240" w:lineRule="auto"/>
        <w:rPr>
          <w:rFonts w:ascii="Times New Roman" w:hAnsi="Times New Roman" w:cs="Times New Roman"/>
          <w:sz w:val="24"/>
          <w:szCs w:val="24"/>
          <w:lang w:val="mn-MN"/>
        </w:rPr>
      </w:pPr>
      <w:r w:rsidRPr="00042A3B">
        <w:rPr>
          <w:rFonts w:ascii="Times New Roman" w:hAnsi="Times New Roman" w:cs="Times New Roman"/>
          <w:noProof/>
          <w:sz w:val="24"/>
          <w:szCs w:val="24"/>
          <w:highlight w:val="yellow"/>
          <w:lang w:val="mn-MN"/>
        </w:rPr>
        <w:drawing>
          <wp:inline distT="0" distB="0" distL="0" distR="0" wp14:anchorId="0A8EFEA0" wp14:editId="6F9E1E29">
            <wp:extent cx="5986145" cy="1509623"/>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8F97AC6" w14:textId="77777777" w:rsidR="00081F1F" w:rsidRPr="00042A3B" w:rsidRDefault="00DE53D3" w:rsidP="00214938">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 мэдээлэлд үндэслэн авлигын хэргээр мэргэшсэн шүүгчийн орон тооны хэрэгцээ шаардлагыг тогтоохыг зорьсон. Шүүгчийн ажлын ачаалал тодорхойлох судалгаагаар эрүүгийн хэргийн анхан шатны шүүхийн </w:t>
      </w:r>
      <w:r w:rsidR="00824682" w:rsidRPr="00042A3B">
        <w:rPr>
          <w:rFonts w:ascii="Times New Roman" w:hAnsi="Times New Roman" w:cs="Times New Roman"/>
          <w:sz w:val="24"/>
          <w:szCs w:val="24"/>
          <w:lang w:val="mn-MN"/>
        </w:rPr>
        <w:t xml:space="preserve">шүүгч жилд дунджаар 75 хэрэг шийдвэрлэдэг байх норматив тогтоох боломжтой гэж дүгнэсэн. Үүнд үндэслэн авлигын хэргээр мэргэшсэн шүүгчийн орон тоог тогтоовол 2,9 буюу 3 шүүгч шаардлагатай. </w:t>
      </w:r>
    </w:p>
    <w:p w14:paraId="01C80CB6" w14:textId="21AAB59E" w:rsidR="00081F1F" w:rsidRPr="00042A3B" w:rsidRDefault="00081F1F" w:rsidP="00214938">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Харин Хууль эрх зүйн хөгжлийн хүрээлэн ТББ-аас 2019 онд гүйцэтгэсэн </w:t>
      </w:r>
      <w:r w:rsidRPr="00042A3B">
        <w:rPr>
          <w:rFonts w:ascii="Times New Roman" w:eastAsia="MS Mincho" w:hAnsi="Times New Roman" w:cs="Times New Roman"/>
          <w:sz w:val="24"/>
          <w:szCs w:val="24"/>
          <w:lang w:val="mn-MN" w:eastAsia="ja-JP"/>
        </w:rPr>
        <w:t xml:space="preserve">“Улаанбаатар хотод </w:t>
      </w:r>
      <w:r w:rsidRPr="00042A3B">
        <w:rPr>
          <w:rFonts w:ascii="Times New Roman" w:hAnsi="Times New Roman" w:cs="Times New Roman"/>
          <w:sz w:val="24"/>
          <w:szCs w:val="24"/>
          <w:lang w:val="mn-MN"/>
        </w:rPr>
        <w:t>гэр бүл, өсвөр насны хүний хэргийн дагнасан шүүх байгуулах тухай хуулийн хэрэгцээ шаардлагыг урьдчилан тандан судлах судалгааны тайлан”</w:t>
      </w:r>
      <w:r w:rsidR="00A44FBA" w:rsidRPr="00042A3B">
        <w:rPr>
          <w:rStyle w:val="FootnoteReference"/>
          <w:rFonts w:ascii="Times New Roman" w:hAnsi="Times New Roman" w:cs="Times New Roman"/>
          <w:sz w:val="24"/>
          <w:szCs w:val="24"/>
          <w:lang w:val="mn-MN"/>
        </w:rPr>
        <w:t xml:space="preserve"> </w:t>
      </w:r>
      <w:r w:rsidR="00A44FBA" w:rsidRPr="00042A3B">
        <w:rPr>
          <w:rStyle w:val="FootnoteReference"/>
          <w:rFonts w:ascii="Times New Roman" w:hAnsi="Times New Roman" w:cs="Times New Roman"/>
          <w:sz w:val="24"/>
          <w:szCs w:val="24"/>
          <w:lang w:val="mn-MN"/>
        </w:rPr>
        <w:footnoteReference w:id="116"/>
      </w:r>
      <w:r w:rsidR="00A44FBA"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-д тодорхой асуудлаар бие даасан шүүх байгуулах, хэрэг маргаан шийдвэрлэх шүүгчийн орон тоог тогтоохдоо хэргийн тоо, нийслэл болон орон нутгийн он</w:t>
      </w:r>
      <w:r w:rsidR="00D176DB" w:rsidRPr="00042A3B">
        <w:rPr>
          <w:rFonts w:ascii="Times New Roman" w:hAnsi="Times New Roman" w:cs="Times New Roman"/>
          <w:sz w:val="24"/>
          <w:szCs w:val="24"/>
          <w:lang w:val="mn-MN"/>
        </w:rPr>
        <w:t>ц</w:t>
      </w:r>
      <w:r w:rsidRPr="00042A3B">
        <w:rPr>
          <w:rFonts w:ascii="Times New Roman" w:hAnsi="Times New Roman" w:cs="Times New Roman"/>
          <w:sz w:val="24"/>
          <w:szCs w:val="24"/>
          <w:lang w:val="mn-MN"/>
        </w:rPr>
        <w:t>логийг харгалзан үзэх шаардлагатай ба ингэхдээ иргэдэд аль болох чирэгдэл багатай байх үүднээс нийслэлийн дүүргүүд болон аймгийн шүүхүүдэд мэргэшсэн шүүгч ажиллуулах шаардлагатай байдаг</w:t>
      </w:r>
      <w:r w:rsidR="00A44FBA"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 xml:space="preserve">гэх дүгнэлтэд үндэслэн нийслэлийн төвийн 6 дүүрэг, 21 аймгийн шүүхэд </w:t>
      </w:r>
      <w:r w:rsidR="00065D3E" w:rsidRPr="00042A3B">
        <w:rPr>
          <w:rFonts w:ascii="Times New Roman" w:hAnsi="Times New Roman" w:cs="Times New Roman"/>
          <w:sz w:val="24"/>
          <w:szCs w:val="24"/>
          <w:lang w:val="mn-MN"/>
        </w:rPr>
        <w:t xml:space="preserve">нийт </w:t>
      </w:r>
      <w:r w:rsidR="00065D3E" w:rsidRPr="00042A3B">
        <w:rPr>
          <w:rFonts w:ascii="Times New Roman" w:hAnsi="Times New Roman" w:cs="Times New Roman"/>
          <w:b/>
          <w:sz w:val="24"/>
          <w:szCs w:val="24"/>
          <w:lang w:val="mn-MN"/>
        </w:rPr>
        <w:t>27</w:t>
      </w:r>
      <w:r w:rsidR="00065D3E"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 xml:space="preserve">авлигын хэргээр мэргэшсэн шүүгчийн орон тоо бий болгох нь дотоодын нөхцөл байдал болон олон улсын жишигт нийцнэ гэх төсөөллөөр АТҮХ төслийн 5.3.2-т заасан арга хэмжээг хэрэгжүүлэх зардлын тооцоолол хийлээ. </w:t>
      </w:r>
    </w:p>
    <w:p w14:paraId="22D93628" w14:textId="7985CF56" w:rsidR="00DD0F31" w:rsidRPr="00042A3B" w:rsidRDefault="00065D3E" w:rsidP="00214938">
      <w:pPr>
        <w:spacing w:before="240" w:after="240" w:line="240" w:lineRule="auto"/>
        <w:ind w:firstLine="720"/>
        <w:jc w:val="both"/>
        <w:rPr>
          <w:rFonts w:ascii="Times New Roman" w:hAnsi="Times New Roman" w:cs="Times New Roman"/>
          <w:sz w:val="24"/>
          <w:szCs w:val="24"/>
          <w:lang w:val="mn-MN"/>
        </w:rPr>
      </w:pPr>
      <w:bookmarkStart w:id="100" w:name="_Hlk135568351"/>
      <w:r w:rsidRPr="00042A3B">
        <w:rPr>
          <w:rFonts w:ascii="Times New Roman" w:hAnsi="Times New Roman" w:cs="Times New Roman"/>
          <w:sz w:val="24"/>
          <w:szCs w:val="24"/>
          <w:lang w:val="mn-MN"/>
        </w:rPr>
        <w:t>Шүүгчийн үндсэн цалингийн дундаж хэмжээг тогтоохдоо УИХ-ын 2015 оны 105 дугаар тогтоолоор баталсан “Бүх шатны шүүхийн шүүгчийн албан тушаалын цалингийн хэмжээ”</w:t>
      </w:r>
      <w:r w:rsidRPr="00042A3B">
        <w:rPr>
          <w:rStyle w:val="FootnoteReference"/>
          <w:rFonts w:ascii="Times New Roman" w:hAnsi="Times New Roman" w:cs="Times New Roman"/>
          <w:sz w:val="24"/>
          <w:szCs w:val="24"/>
          <w:lang w:val="mn-MN"/>
        </w:rPr>
        <w:footnoteReference w:id="117"/>
      </w:r>
      <w:r w:rsidRPr="00042A3B">
        <w:rPr>
          <w:rFonts w:ascii="Times New Roman" w:hAnsi="Times New Roman" w:cs="Times New Roman"/>
          <w:sz w:val="24"/>
          <w:szCs w:val="24"/>
          <w:lang w:val="mn-MN"/>
        </w:rPr>
        <w:t xml:space="preserve">-нд үндэслэж </w:t>
      </w:r>
      <w:r w:rsidRPr="00042A3B">
        <w:rPr>
          <w:rFonts w:ascii="Times New Roman" w:hAnsi="Times New Roman" w:cs="Times New Roman"/>
          <w:b/>
          <w:sz w:val="24"/>
          <w:szCs w:val="24"/>
          <w:lang w:val="mn-MN"/>
        </w:rPr>
        <w:t>2,983,333</w:t>
      </w:r>
      <w:r w:rsidRPr="00042A3B">
        <w:rPr>
          <w:rFonts w:ascii="Times New Roman" w:hAnsi="Times New Roman" w:cs="Times New Roman"/>
          <w:sz w:val="24"/>
          <w:szCs w:val="24"/>
          <w:lang w:val="mn-MN"/>
        </w:rPr>
        <w:t xml:space="preserve"> төгрөг байхаар</w:t>
      </w:r>
      <w:r w:rsidR="00D176DB" w:rsidRPr="00042A3B">
        <w:rPr>
          <w:rFonts w:ascii="Times New Roman" w:hAnsi="Times New Roman" w:cs="Times New Roman"/>
          <w:sz w:val="24"/>
          <w:szCs w:val="24"/>
          <w:lang w:val="mn-MN"/>
        </w:rPr>
        <w:t xml:space="preserve"> тооцож үүн дээр нийтлэг, дагалдах зардал болон </w:t>
      </w:r>
      <w:r w:rsidR="005C5CDB" w:rsidRPr="00042A3B">
        <w:rPr>
          <w:rFonts w:ascii="Times New Roman" w:hAnsi="Times New Roman" w:cs="Times New Roman"/>
          <w:sz w:val="24"/>
          <w:szCs w:val="24"/>
          <w:lang w:val="mn-MN"/>
        </w:rPr>
        <w:t xml:space="preserve">нэмэгдэл, урамшууллын зардлыг </w:t>
      </w:r>
      <w:r w:rsidR="00D176DB" w:rsidRPr="00042A3B">
        <w:rPr>
          <w:rFonts w:ascii="Times New Roman" w:hAnsi="Times New Roman" w:cs="Times New Roman"/>
          <w:sz w:val="24"/>
          <w:szCs w:val="24"/>
          <w:lang w:val="mn-MN"/>
        </w:rPr>
        <w:t xml:space="preserve">нэмж </w:t>
      </w:r>
      <w:r w:rsidR="005C5CDB" w:rsidRPr="00042A3B">
        <w:rPr>
          <w:rFonts w:ascii="Times New Roman" w:hAnsi="Times New Roman" w:cs="Times New Roman"/>
          <w:sz w:val="24"/>
          <w:szCs w:val="24"/>
          <w:lang w:val="mn-MN"/>
        </w:rPr>
        <w:t>тооц</w:t>
      </w:r>
      <w:r w:rsidR="00D176DB" w:rsidRPr="00042A3B">
        <w:rPr>
          <w:rFonts w:ascii="Times New Roman" w:hAnsi="Times New Roman" w:cs="Times New Roman"/>
          <w:sz w:val="24"/>
          <w:szCs w:val="24"/>
          <w:lang w:val="mn-MN"/>
        </w:rPr>
        <w:t>сон</w:t>
      </w:r>
      <w:bookmarkEnd w:id="100"/>
      <w:r w:rsidR="00D176DB" w:rsidRPr="00042A3B">
        <w:rPr>
          <w:rFonts w:ascii="Times New Roman" w:hAnsi="Times New Roman" w:cs="Times New Roman"/>
          <w:sz w:val="24"/>
          <w:szCs w:val="24"/>
          <w:lang w:val="mn-MN"/>
        </w:rPr>
        <w:t>.</w:t>
      </w:r>
      <w:r w:rsidR="005C5CDB" w:rsidRPr="00042A3B">
        <w:rPr>
          <w:rFonts w:ascii="Times New Roman" w:hAnsi="Times New Roman" w:cs="Times New Roman"/>
          <w:sz w:val="24"/>
          <w:szCs w:val="24"/>
          <w:lang w:val="mn-MN"/>
        </w:rPr>
        <w:t xml:space="preserve"> </w:t>
      </w:r>
    </w:p>
    <w:p w14:paraId="77D389AC" w14:textId="1679A1EF" w:rsidR="005C5CDB" w:rsidRPr="00042A3B" w:rsidRDefault="005C5CDB" w:rsidP="00214938">
      <w:pPr>
        <w:pStyle w:val="Caption"/>
        <w:spacing w:after="0"/>
        <w:jc w:val="right"/>
        <w:rPr>
          <w:rFonts w:ascii="Times New Roman" w:hAnsi="Times New Roman" w:cs="Times New Roman"/>
          <w:color w:val="auto"/>
          <w:sz w:val="20"/>
          <w:szCs w:val="20"/>
          <w:lang w:val="mn-MN"/>
        </w:rPr>
      </w:pPr>
      <w:bookmarkStart w:id="101" w:name="_Toc135506089"/>
      <w:r w:rsidRPr="00042A3B">
        <w:rPr>
          <w:rFonts w:ascii="Times New Roman" w:hAnsi="Times New Roman" w:cs="Times New Roman"/>
          <w:color w:val="auto"/>
          <w:sz w:val="20"/>
          <w:szCs w:val="20"/>
          <w:lang w:val="mn-MN"/>
        </w:rPr>
        <w:lastRenderedPageBreak/>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34</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r w:rsidR="00D176DB" w:rsidRPr="00042A3B">
        <w:rPr>
          <w:rFonts w:ascii="Times New Roman" w:hAnsi="Times New Roman" w:cs="Times New Roman"/>
          <w:color w:val="auto"/>
          <w:sz w:val="20"/>
          <w:szCs w:val="20"/>
          <w:lang w:val="mn-MN"/>
        </w:rPr>
        <w:t>Н</w:t>
      </w:r>
      <w:r w:rsidRPr="00042A3B">
        <w:rPr>
          <w:rFonts w:ascii="Times New Roman" w:hAnsi="Times New Roman" w:cs="Times New Roman"/>
          <w:color w:val="auto"/>
          <w:sz w:val="20"/>
          <w:szCs w:val="20"/>
          <w:lang w:val="mn-MN"/>
        </w:rPr>
        <w:t>эг шүүгчид ногдох хүний нөөцийн дундаж зардал</w:t>
      </w:r>
      <w:bookmarkEnd w:id="101"/>
    </w:p>
    <w:tbl>
      <w:tblPr>
        <w:tblStyle w:val="TableGrid4"/>
        <w:tblW w:w="9445" w:type="dxa"/>
        <w:tblLook w:val="04A0" w:firstRow="1" w:lastRow="0" w:firstColumn="1" w:lastColumn="0" w:noHBand="0" w:noVBand="1"/>
      </w:tblPr>
      <w:tblGrid>
        <w:gridCol w:w="1435"/>
        <w:gridCol w:w="5850"/>
        <w:gridCol w:w="2160"/>
      </w:tblGrid>
      <w:tr w:rsidR="005C5CDB" w:rsidRPr="00042A3B" w14:paraId="7AE0312E" w14:textId="77777777" w:rsidTr="00757819">
        <w:tc>
          <w:tcPr>
            <w:tcW w:w="1435" w:type="dxa"/>
            <w:shd w:val="clear" w:color="auto" w:fill="DEEAF6" w:themeFill="accent1" w:themeFillTint="33"/>
            <w:vAlign w:val="center"/>
          </w:tcPr>
          <w:p w14:paraId="3615015F" w14:textId="77777777" w:rsidR="005C5CDB" w:rsidRPr="00042A3B" w:rsidRDefault="005C5CDB"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Албан тушаалын зэрэглэл</w:t>
            </w:r>
          </w:p>
        </w:tc>
        <w:tc>
          <w:tcPr>
            <w:tcW w:w="5850" w:type="dxa"/>
            <w:shd w:val="clear" w:color="auto" w:fill="DEEAF6" w:themeFill="accent1" w:themeFillTint="33"/>
            <w:vAlign w:val="center"/>
          </w:tcPr>
          <w:p w14:paraId="5EE25FB8" w14:textId="77777777" w:rsidR="005C5CDB" w:rsidRPr="00042A3B" w:rsidRDefault="005C5CDB"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Зардлын нэр</w:t>
            </w:r>
          </w:p>
        </w:tc>
        <w:tc>
          <w:tcPr>
            <w:tcW w:w="2160" w:type="dxa"/>
            <w:shd w:val="clear" w:color="auto" w:fill="DEEAF6" w:themeFill="accent1" w:themeFillTint="33"/>
            <w:vAlign w:val="center"/>
          </w:tcPr>
          <w:p w14:paraId="2D7EF741" w14:textId="77777777" w:rsidR="005C5CDB" w:rsidRPr="00042A3B" w:rsidRDefault="005C5CDB"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Хэмжээ /төгрөг/</w:t>
            </w:r>
          </w:p>
        </w:tc>
      </w:tr>
      <w:tr w:rsidR="005C5CDB" w:rsidRPr="00042A3B" w14:paraId="78BB977F" w14:textId="77777777" w:rsidTr="00757819">
        <w:tc>
          <w:tcPr>
            <w:tcW w:w="1435" w:type="dxa"/>
            <w:vMerge w:val="restart"/>
            <w:vAlign w:val="center"/>
          </w:tcPr>
          <w:p w14:paraId="05CBB73D" w14:textId="685063D2" w:rsidR="005C5CDB" w:rsidRPr="00042A3B" w:rsidRDefault="005C5CDB"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шүүгч</w:t>
            </w:r>
          </w:p>
        </w:tc>
        <w:tc>
          <w:tcPr>
            <w:tcW w:w="5850" w:type="dxa"/>
            <w:vAlign w:val="center"/>
          </w:tcPr>
          <w:p w14:paraId="734146A5" w14:textId="77777777" w:rsidR="005C5CDB" w:rsidRPr="00042A3B" w:rsidRDefault="005C5CDB"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Үндсэн цалингийн дундаж хэмжээ</w:t>
            </w:r>
          </w:p>
        </w:tc>
        <w:tc>
          <w:tcPr>
            <w:tcW w:w="2160" w:type="dxa"/>
            <w:vAlign w:val="center"/>
          </w:tcPr>
          <w:p w14:paraId="2A401D95" w14:textId="48D254D3" w:rsidR="005C5CDB" w:rsidRPr="00042A3B" w:rsidRDefault="005C5CDB" w:rsidP="00214938">
            <w:pPr>
              <w:jc w:val="center"/>
              <w:rPr>
                <w:rFonts w:ascii="Times New Roman" w:hAnsi="Times New Roman" w:cs="Times New Roman"/>
                <w:sz w:val="20"/>
                <w:szCs w:val="20"/>
                <w:lang w:val="mn-MN"/>
              </w:rPr>
            </w:pPr>
            <w:r w:rsidRPr="00042A3B">
              <w:rPr>
                <w:rFonts w:ascii="Times New Roman" w:hAnsi="Times New Roman" w:cs="Times New Roman"/>
                <w:b/>
                <w:sz w:val="20"/>
                <w:szCs w:val="20"/>
                <w:lang w:val="mn-MN"/>
              </w:rPr>
              <w:t>2,983,333</w:t>
            </w:r>
          </w:p>
        </w:tc>
      </w:tr>
      <w:tr w:rsidR="005C5CDB" w:rsidRPr="00042A3B" w14:paraId="4FDDF3F8" w14:textId="77777777" w:rsidTr="00757819">
        <w:tc>
          <w:tcPr>
            <w:tcW w:w="1435" w:type="dxa"/>
            <w:vMerge/>
            <w:vAlign w:val="center"/>
          </w:tcPr>
          <w:p w14:paraId="4FAFD015" w14:textId="77777777" w:rsidR="005C5CDB" w:rsidRPr="00042A3B" w:rsidRDefault="005C5CDB" w:rsidP="00214938">
            <w:pPr>
              <w:jc w:val="both"/>
              <w:rPr>
                <w:rFonts w:ascii="Times New Roman" w:hAnsi="Times New Roman" w:cs="Times New Roman"/>
                <w:b/>
                <w:sz w:val="20"/>
                <w:szCs w:val="20"/>
                <w:lang w:val="mn-MN"/>
              </w:rPr>
            </w:pPr>
          </w:p>
        </w:tc>
        <w:tc>
          <w:tcPr>
            <w:tcW w:w="5850" w:type="dxa"/>
            <w:vAlign w:val="center"/>
          </w:tcPr>
          <w:p w14:paraId="26CE93AA" w14:textId="77777777" w:rsidR="005C5CDB" w:rsidRPr="00042A3B" w:rsidRDefault="005C5CDB"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Нийтлэг зардал</w:t>
            </w:r>
          </w:p>
        </w:tc>
        <w:tc>
          <w:tcPr>
            <w:tcW w:w="2160" w:type="dxa"/>
            <w:vAlign w:val="center"/>
          </w:tcPr>
          <w:p w14:paraId="5E03B906" w14:textId="7A699932" w:rsidR="005C5CDB" w:rsidRPr="00042A3B" w:rsidRDefault="005C5CDB"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447,500</w:t>
            </w:r>
          </w:p>
        </w:tc>
      </w:tr>
      <w:tr w:rsidR="005C5CDB" w:rsidRPr="00042A3B" w14:paraId="6072939D" w14:textId="77777777" w:rsidTr="00757819">
        <w:tc>
          <w:tcPr>
            <w:tcW w:w="1435" w:type="dxa"/>
            <w:vMerge/>
            <w:vAlign w:val="center"/>
          </w:tcPr>
          <w:p w14:paraId="10E5544D" w14:textId="77777777" w:rsidR="005C5CDB" w:rsidRPr="00042A3B" w:rsidRDefault="005C5CDB" w:rsidP="00214938">
            <w:pPr>
              <w:jc w:val="both"/>
              <w:rPr>
                <w:rFonts w:ascii="Times New Roman" w:hAnsi="Times New Roman" w:cs="Times New Roman"/>
                <w:b/>
                <w:sz w:val="20"/>
                <w:szCs w:val="20"/>
                <w:lang w:val="mn-MN"/>
              </w:rPr>
            </w:pPr>
          </w:p>
        </w:tc>
        <w:tc>
          <w:tcPr>
            <w:tcW w:w="5850" w:type="dxa"/>
            <w:vAlign w:val="center"/>
          </w:tcPr>
          <w:p w14:paraId="48DFD455" w14:textId="77777777" w:rsidR="005C5CDB" w:rsidRPr="00042A3B" w:rsidRDefault="005C5CDB"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Дагалдах зардал</w:t>
            </w:r>
            <w:r w:rsidRPr="00042A3B">
              <w:rPr>
                <w:rStyle w:val="FootnoteReference"/>
                <w:rFonts w:ascii="Times New Roman" w:hAnsi="Times New Roman" w:cs="Times New Roman"/>
                <w:sz w:val="20"/>
                <w:szCs w:val="20"/>
                <w:lang w:val="mn-MN"/>
              </w:rPr>
              <w:footnoteReference w:id="118"/>
            </w:r>
          </w:p>
        </w:tc>
        <w:tc>
          <w:tcPr>
            <w:tcW w:w="2160" w:type="dxa"/>
            <w:vAlign w:val="center"/>
          </w:tcPr>
          <w:p w14:paraId="4DE189DC" w14:textId="349D5FE2" w:rsidR="005C5CDB" w:rsidRPr="00042A3B" w:rsidRDefault="005C5CDB"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298,333</w:t>
            </w:r>
          </w:p>
        </w:tc>
      </w:tr>
      <w:tr w:rsidR="005C5CDB" w:rsidRPr="00042A3B" w14:paraId="64068366" w14:textId="77777777" w:rsidTr="00757819">
        <w:tc>
          <w:tcPr>
            <w:tcW w:w="1435" w:type="dxa"/>
            <w:vMerge/>
            <w:vAlign w:val="center"/>
          </w:tcPr>
          <w:p w14:paraId="2695CDF2" w14:textId="77777777" w:rsidR="005C5CDB" w:rsidRPr="00042A3B" w:rsidRDefault="005C5CDB" w:rsidP="00214938">
            <w:pPr>
              <w:jc w:val="both"/>
              <w:rPr>
                <w:rFonts w:ascii="Times New Roman" w:hAnsi="Times New Roman" w:cs="Times New Roman"/>
                <w:b/>
                <w:sz w:val="20"/>
                <w:szCs w:val="20"/>
                <w:lang w:val="mn-MN"/>
              </w:rPr>
            </w:pPr>
          </w:p>
        </w:tc>
        <w:tc>
          <w:tcPr>
            <w:tcW w:w="5850" w:type="dxa"/>
            <w:vAlign w:val="center"/>
          </w:tcPr>
          <w:p w14:paraId="5C0A8392" w14:textId="77777777" w:rsidR="005C5CDB" w:rsidRPr="00042A3B" w:rsidRDefault="005C5CDB"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Нэмэгдэл, хоол, унаа, даатгалын зардал</w:t>
            </w:r>
            <w:r w:rsidRPr="00042A3B">
              <w:rPr>
                <w:rStyle w:val="FootnoteReference"/>
                <w:rFonts w:ascii="Times New Roman" w:hAnsi="Times New Roman" w:cs="Times New Roman"/>
                <w:sz w:val="20"/>
                <w:szCs w:val="20"/>
                <w:lang w:val="mn-MN"/>
              </w:rPr>
              <w:footnoteReference w:id="119"/>
            </w:r>
          </w:p>
        </w:tc>
        <w:tc>
          <w:tcPr>
            <w:tcW w:w="2160" w:type="dxa"/>
            <w:vAlign w:val="center"/>
          </w:tcPr>
          <w:p w14:paraId="1A665CE5" w14:textId="12782802" w:rsidR="005C5CDB" w:rsidRPr="00042A3B" w:rsidRDefault="005C5CDB"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895,000</w:t>
            </w:r>
          </w:p>
        </w:tc>
      </w:tr>
      <w:tr w:rsidR="005C5CDB" w:rsidRPr="00042A3B" w14:paraId="4CDD698D" w14:textId="77777777" w:rsidTr="00757819">
        <w:tc>
          <w:tcPr>
            <w:tcW w:w="1435" w:type="dxa"/>
            <w:vMerge/>
            <w:shd w:val="clear" w:color="auto" w:fill="DEEAF6" w:themeFill="accent1" w:themeFillTint="33"/>
            <w:vAlign w:val="center"/>
          </w:tcPr>
          <w:p w14:paraId="68EBC176" w14:textId="77777777" w:rsidR="005C5CDB" w:rsidRPr="00042A3B" w:rsidRDefault="005C5CDB" w:rsidP="00214938">
            <w:pPr>
              <w:jc w:val="both"/>
              <w:rPr>
                <w:rFonts w:ascii="Times New Roman" w:hAnsi="Times New Roman" w:cs="Times New Roman"/>
                <w:b/>
                <w:sz w:val="20"/>
                <w:szCs w:val="20"/>
                <w:lang w:val="mn-MN"/>
              </w:rPr>
            </w:pPr>
          </w:p>
        </w:tc>
        <w:tc>
          <w:tcPr>
            <w:tcW w:w="5850" w:type="dxa"/>
            <w:shd w:val="clear" w:color="auto" w:fill="DEEAF6" w:themeFill="accent1" w:themeFillTint="33"/>
            <w:vAlign w:val="center"/>
          </w:tcPr>
          <w:p w14:paraId="3769AACD" w14:textId="77777777" w:rsidR="005C5CDB" w:rsidRPr="00042A3B" w:rsidRDefault="005C5CDB"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 xml:space="preserve">Нийт </w:t>
            </w:r>
          </w:p>
        </w:tc>
        <w:tc>
          <w:tcPr>
            <w:tcW w:w="2160" w:type="dxa"/>
            <w:shd w:val="clear" w:color="auto" w:fill="DEEAF6" w:themeFill="accent1" w:themeFillTint="33"/>
            <w:vAlign w:val="center"/>
          </w:tcPr>
          <w:p w14:paraId="6BCA59A1" w14:textId="72AFEE62" w:rsidR="005C5CDB" w:rsidRPr="00042A3B" w:rsidRDefault="005C5CDB" w:rsidP="00214938">
            <w:pPr>
              <w:jc w:val="center"/>
              <w:rPr>
                <w:rFonts w:ascii="Times New Roman" w:hAnsi="Times New Roman" w:cs="Times New Roman"/>
                <w:b/>
                <w:color w:val="000000"/>
                <w:sz w:val="20"/>
                <w:szCs w:val="20"/>
                <w:lang w:val="mn-MN"/>
              </w:rPr>
            </w:pPr>
            <w:r w:rsidRPr="00042A3B">
              <w:rPr>
                <w:rFonts w:ascii="Times New Roman" w:hAnsi="Times New Roman" w:cs="Times New Roman"/>
                <w:b/>
                <w:color w:val="000000"/>
                <w:sz w:val="20"/>
                <w:szCs w:val="20"/>
                <w:lang w:val="mn-MN"/>
              </w:rPr>
              <w:t>4,624,166</w:t>
            </w:r>
          </w:p>
        </w:tc>
      </w:tr>
    </w:tbl>
    <w:p w14:paraId="2B55E15E" w14:textId="77777777" w:rsidR="00A44FBA" w:rsidRPr="00042A3B" w:rsidRDefault="00A44FBA" w:rsidP="00214938">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Харин материаллаг зардлыг тооцоход ШЕЗ-ийн төсөвт шүүгч, шүүхийн захиргааны ажилтнуудын цалин хөлс, бусад зардал бүгд багтсан, ажил мэргэжлийн байдлаар ангилдаггүй нь зөвхөн шүүгчид ногдох зардлыг бус ШЕЗ-ийн нэг орон тоонд ногдох зардлыг тооцож ашиглахад хүргэсэн. </w:t>
      </w:r>
    </w:p>
    <w:p w14:paraId="51830B50" w14:textId="2EEF05A3" w:rsidR="00A44FBA" w:rsidRPr="00042A3B" w:rsidRDefault="00A44FBA" w:rsidP="00214938">
      <w:pPr>
        <w:spacing w:before="240" w:after="240" w:line="240" w:lineRule="auto"/>
        <w:ind w:firstLine="720"/>
        <w:jc w:val="both"/>
        <w:rPr>
          <w:rFonts w:ascii="Times New Roman" w:hAnsi="Times New Roman" w:cs="Times New Roman"/>
          <w:sz w:val="24"/>
          <w:szCs w:val="24"/>
          <w:lang w:val="mn-MN"/>
        </w:rPr>
      </w:pPr>
      <w:bookmarkStart w:id="102" w:name="_Hlk135568365"/>
      <w:r w:rsidRPr="00042A3B">
        <w:rPr>
          <w:rFonts w:ascii="Times New Roman" w:hAnsi="Times New Roman" w:cs="Times New Roman"/>
          <w:sz w:val="24"/>
          <w:szCs w:val="24"/>
          <w:lang w:val="mn-MN"/>
        </w:rPr>
        <w:t>ШЕЗ-ийн 2021 оны үйл ажиллагааны тайланд дурдсан мэдээлэлд үндэслэн улсын хэмжээнд 1112 албан хаагчийн</w:t>
      </w:r>
      <w:r w:rsidRPr="00042A3B">
        <w:rPr>
          <w:rStyle w:val="FootnoteReference"/>
          <w:rFonts w:ascii="Times New Roman" w:hAnsi="Times New Roman" w:cs="Times New Roman"/>
          <w:sz w:val="24"/>
          <w:szCs w:val="24"/>
          <w:lang w:val="mn-MN"/>
        </w:rPr>
        <w:footnoteReference w:id="120"/>
      </w:r>
      <w:r w:rsidRPr="00042A3B">
        <w:rPr>
          <w:rFonts w:ascii="Times New Roman" w:hAnsi="Times New Roman" w:cs="Times New Roman"/>
          <w:sz w:val="24"/>
          <w:szCs w:val="24"/>
          <w:lang w:val="mn-MN"/>
        </w:rPr>
        <w:t xml:space="preserve"> цалин хөлс, ажлын байртай холбоотой зардлыг төсөвтөө тусгасан гэж үзэн</w:t>
      </w:r>
      <w:r w:rsidR="00D176DB" w:rsidRPr="00042A3B">
        <w:rPr>
          <w:rFonts w:ascii="Times New Roman" w:hAnsi="Times New Roman" w:cs="Times New Roman"/>
          <w:sz w:val="24"/>
          <w:szCs w:val="24"/>
          <w:lang w:val="mn-MN"/>
        </w:rPr>
        <w:t xml:space="preserve"> нэг хүнд ногдох</w:t>
      </w:r>
      <w:r w:rsidRPr="00042A3B">
        <w:rPr>
          <w:rFonts w:ascii="Times New Roman" w:hAnsi="Times New Roman" w:cs="Times New Roman"/>
          <w:sz w:val="24"/>
          <w:szCs w:val="24"/>
          <w:lang w:val="mn-MN"/>
        </w:rPr>
        <w:t xml:space="preserve"> ма</w:t>
      </w:r>
      <w:r w:rsidR="00267DE6" w:rsidRPr="00042A3B">
        <w:rPr>
          <w:rFonts w:ascii="Times New Roman" w:hAnsi="Times New Roman" w:cs="Times New Roman"/>
          <w:sz w:val="24"/>
          <w:szCs w:val="24"/>
          <w:lang w:val="mn-MN"/>
        </w:rPr>
        <w:t>т</w:t>
      </w:r>
      <w:r w:rsidRPr="00042A3B">
        <w:rPr>
          <w:rFonts w:ascii="Times New Roman" w:hAnsi="Times New Roman" w:cs="Times New Roman"/>
          <w:sz w:val="24"/>
          <w:szCs w:val="24"/>
          <w:lang w:val="mn-MN"/>
        </w:rPr>
        <w:t>ериаллаг зардлыг тооцлоо</w:t>
      </w:r>
      <w:bookmarkEnd w:id="102"/>
      <w:r w:rsidRPr="00042A3B">
        <w:rPr>
          <w:rFonts w:ascii="Times New Roman" w:hAnsi="Times New Roman" w:cs="Times New Roman"/>
          <w:sz w:val="24"/>
          <w:szCs w:val="24"/>
          <w:lang w:val="mn-MN"/>
        </w:rPr>
        <w:t xml:space="preserve">. </w:t>
      </w:r>
    </w:p>
    <w:p w14:paraId="48F9DE9B" w14:textId="003EDDE6" w:rsidR="00B776CE" w:rsidRPr="00042A3B" w:rsidRDefault="00B776CE" w:rsidP="00214938">
      <w:pPr>
        <w:pStyle w:val="Caption"/>
        <w:spacing w:before="240" w:after="0"/>
        <w:jc w:val="right"/>
        <w:rPr>
          <w:rFonts w:ascii="Times New Roman" w:hAnsi="Times New Roman" w:cs="Times New Roman"/>
          <w:color w:val="auto"/>
          <w:sz w:val="20"/>
          <w:szCs w:val="20"/>
          <w:lang w:val="mn-MN"/>
        </w:rPr>
      </w:pPr>
      <w:bookmarkStart w:id="103" w:name="_Toc135506090"/>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35</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ШЕЗ-ийн төсвөөс цалинждаг нэг албан хаагчид ногдох материаллаг зардлын дундаж хэмжээ</w:t>
      </w:r>
      <w:bookmarkEnd w:id="103"/>
    </w:p>
    <w:tbl>
      <w:tblPr>
        <w:tblStyle w:val="TableGrid1"/>
        <w:tblW w:w="9445" w:type="dxa"/>
        <w:tblLook w:val="04A0" w:firstRow="1" w:lastRow="0" w:firstColumn="1" w:lastColumn="0" w:noHBand="0" w:noVBand="1"/>
      </w:tblPr>
      <w:tblGrid>
        <w:gridCol w:w="5215"/>
        <w:gridCol w:w="4230"/>
      </w:tblGrid>
      <w:tr w:rsidR="00B17C09" w:rsidRPr="00042A3B" w14:paraId="39AF917C" w14:textId="77777777" w:rsidTr="004333B7">
        <w:tc>
          <w:tcPr>
            <w:tcW w:w="5215" w:type="dxa"/>
          </w:tcPr>
          <w:p w14:paraId="7839837C" w14:textId="77777777" w:rsidR="00B776CE" w:rsidRPr="00042A3B" w:rsidRDefault="00B776CE"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Зардлын нэр</w:t>
            </w:r>
          </w:p>
        </w:tc>
        <w:tc>
          <w:tcPr>
            <w:tcW w:w="4230" w:type="dxa"/>
          </w:tcPr>
          <w:p w14:paraId="51761279" w14:textId="77777777" w:rsidR="00B776CE" w:rsidRPr="00042A3B" w:rsidRDefault="00B776CE"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Хэмжээ /төгрөг/сар</w:t>
            </w:r>
          </w:p>
        </w:tc>
      </w:tr>
      <w:tr w:rsidR="00B17C09" w:rsidRPr="00042A3B" w14:paraId="70C71837" w14:textId="77777777" w:rsidTr="004333B7">
        <w:tc>
          <w:tcPr>
            <w:tcW w:w="5215" w:type="dxa"/>
          </w:tcPr>
          <w:p w14:paraId="1F6D209C" w14:textId="77777777" w:rsidR="00B776CE" w:rsidRPr="00042A3B" w:rsidRDefault="00B776CE"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Эд хогшил, урсгал засварын зардал</w:t>
            </w:r>
          </w:p>
        </w:tc>
        <w:tc>
          <w:tcPr>
            <w:tcW w:w="4230" w:type="dxa"/>
          </w:tcPr>
          <w:p w14:paraId="3888BCFD" w14:textId="33FA4EFD" w:rsidR="00B776CE" w:rsidRPr="00042A3B" w:rsidRDefault="009D5011" w:rsidP="00214938">
            <w:pPr>
              <w:jc w:val="center"/>
              <w:rPr>
                <w:rFonts w:ascii="Times New Roman" w:eastAsia="Microsoft YaHei" w:hAnsi="Times New Roman" w:cs="Times New Roman"/>
                <w:sz w:val="20"/>
                <w:szCs w:val="20"/>
                <w:lang w:val="mn-MN"/>
              </w:rPr>
            </w:pPr>
            <w:r w:rsidRPr="00042A3B">
              <w:rPr>
                <w:rFonts w:ascii="Times New Roman" w:hAnsi="Times New Roman" w:cs="Times New Roman"/>
                <w:sz w:val="20"/>
                <w:szCs w:val="20"/>
                <w:lang w:val="mn-MN"/>
              </w:rPr>
              <w:t>233,754</w:t>
            </w:r>
          </w:p>
        </w:tc>
      </w:tr>
      <w:tr w:rsidR="00B17C09" w:rsidRPr="00042A3B" w14:paraId="7E50D121" w14:textId="77777777" w:rsidTr="004333B7">
        <w:tc>
          <w:tcPr>
            <w:tcW w:w="5215" w:type="dxa"/>
          </w:tcPr>
          <w:p w14:paraId="20F8DBCF" w14:textId="77777777" w:rsidR="00B776CE" w:rsidRPr="00042A3B" w:rsidRDefault="00B776CE"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Нормативт зардал</w:t>
            </w:r>
          </w:p>
        </w:tc>
        <w:tc>
          <w:tcPr>
            <w:tcW w:w="4230" w:type="dxa"/>
          </w:tcPr>
          <w:p w14:paraId="06156859" w14:textId="152127A3" w:rsidR="00B776CE" w:rsidRPr="00042A3B" w:rsidRDefault="009D5011" w:rsidP="00214938">
            <w:pPr>
              <w:jc w:val="center"/>
              <w:rPr>
                <w:rFonts w:ascii="Times New Roman" w:eastAsia="Microsoft YaHei" w:hAnsi="Times New Roman" w:cs="Times New Roman"/>
                <w:sz w:val="20"/>
                <w:szCs w:val="20"/>
                <w:lang w:val="mn-MN"/>
              </w:rPr>
            </w:pPr>
            <w:r w:rsidRPr="00042A3B">
              <w:rPr>
                <w:rFonts w:ascii="Times New Roman" w:hAnsi="Times New Roman" w:cs="Times New Roman"/>
                <w:sz w:val="20"/>
                <w:szCs w:val="20"/>
                <w:lang w:val="mn-MN"/>
              </w:rPr>
              <w:t>1,760</w:t>
            </w:r>
          </w:p>
        </w:tc>
      </w:tr>
      <w:tr w:rsidR="00B17C09" w:rsidRPr="00042A3B" w14:paraId="759C1AC3" w14:textId="77777777" w:rsidTr="004333B7">
        <w:tc>
          <w:tcPr>
            <w:tcW w:w="5215" w:type="dxa"/>
          </w:tcPr>
          <w:p w14:paraId="7D73E508" w14:textId="77777777" w:rsidR="00B776CE" w:rsidRPr="00042A3B" w:rsidRDefault="00B776CE"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Хангамж, бараа материалын зардал</w:t>
            </w:r>
          </w:p>
        </w:tc>
        <w:tc>
          <w:tcPr>
            <w:tcW w:w="4230" w:type="dxa"/>
          </w:tcPr>
          <w:p w14:paraId="62266275" w14:textId="6DE8C02B" w:rsidR="00B776CE" w:rsidRPr="00042A3B" w:rsidRDefault="009D5011" w:rsidP="00214938">
            <w:pPr>
              <w:jc w:val="center"/>
              <w:rPr>
                <w:rFonts w:ascii="Times New Roman" w:eastAsia="Microsoft YaHei" w:hAnsi="Times New Roman" w:cs="Times New Roman"/>
                <w:sz w:val="20"/>
                <w:szCs w:val="20"/>
                <w:lang w:val="mn-MN"/>
              </w:rPr>
            </w:pPr>
            <w:r w:rsidRPr="00042A3B">
              <w:rPr>
                <w:rFonts w:ascii="Times New Roman" w:hAnsi="Times New Roman" w:cs="Times New Roman"/>
                <w:sz w:val="20"/>
                <w:szCs w:val="20"/>
                <w:lang w:val="mn-MN"/>
              </w:rPr>
              <w:t>48,571</w:t>
            </w:r>
          </w:p>
        </w:tc>
      </w:tr>
      <w:tr w:rsidR="00B17C09" w:rsidRPr="00042A3B" w14:paraId="56ED1BA4" w14:textId="77777777" w:rsidTr="004333B7">
        <w:tc>
          <w:tcPr>
            <w:tcW w:w="5215" w:type="dxa"/>
          </w:tcPr>
          <w:p w14:paraId="00BB9923" w14:textId="77777777" w:rsidR="00B776CE" w:rsidRPr="00042A3B" w:rsidRDefault="00B776CE"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Байр ашиглалттай холбоотой тогтмол зардал</w:t>
            </w:r>
          </w:p>
        </w:tc>
        <w:tc>
          <w:tcPr>
            <w:tcW w:w="4230" w:type="dxa"/>
          </w:tcPr>
          <w:p w14:paraId="37EE9594" w14:textId="6C936724" w:rsidR="00B776CE" w:rsidRPr="00042A3B" w:rsidRDefault="00B776CE"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60</w:t>
            </w:r>
            <w:r w:rsidR="009D5011" w:rsidRPr="00042A3B">
              <w:rPr>
                <w:rFonts w:ascii="Times New Roman" w:hAnsi="Times New Roman" w:cs="Times New Roman"/>
                <w:sz w:val="20"/>
                <w:szCs w:val="20"/>
                <w:lang w:val="mn-MN"/>
              </w:rPr>
              <w:t>,</w:t>
            </w:r>
            <w:r w:rsidRPr="00042A3B">
              <w:rPr>
                <w:rFonts w:ascii="Times New Roman" w:hAnsi="Times New Roman" w:cs="Times New Roman"/>
                <w:sz w:val="20"/>
                <w:szCs w:val="20"/>
                <w:lang w:val="mn-MN"/>
              </w:rPr>
              <w:t>749</w:t>
            </w:r>
          </w:p>
        </w:tc>
      </w:tr>
      <w:tr w:rsidR="00B17C09" w:rsidRPr="00042A3B" w14:paraId="39CC34D2" w14:textId="77777777" w:rsidTr="004333B7">
        <w:tc>
          <w:tcPr>
            <w:tcW w:w="5215" w:type="dxa"/>
          </w:tcPr>
          <w:p w14:paraId="614A55D1" w14:textId="77777777" w:rsidR="00B776CE" w:rsidRPr="00042A3B" w:rsidRDefault="00B776CE"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Томилолт, зочны зардал</w:t>
            </w:r>
          </w:p>
        </w:tc>
        <w:tc>
          <w:tcPr>
            <w:tcW w:w="4230" w:type="dxa"/>
          </w:tcPr>
          <w:p w14:paraId="7BCB1AB3" w14:textId="19F1CEB3" w:rsidR="00B776CE" w:rsidRPr="00042A3B" w:rsidRDefault="009D5011" w:rsidP="00214938">
            <w:pPr>
              <w:jc w:val="center"/>
              <w:rPr>
                <w:rFonts w:ascii="Times New Roman" w:eastAsia="Microsoft YaHei" w:hAnsi="Times New Roman" w:cs="Times New Roman"/>
                <w:sz w:val="20"/>
                <w:szCs w:val="20"/>
                <w:lang w:val="mn-MN"/>
              </w:rPr>
            </w:pPr>
            <w:r w:rsidRPr="00042A3B">
              <w:rPr>
                <w:rFonts w:ascii="Times New Roman" w:hAnsi="Times New Roman" w:cs="Times New Roman"/>
                <w:sz w:val="20"/>
                <w:szCs w:val="20"/>
                <w:lang w:val="mn-MN"/>
              </w:rPr>
              <w:t>6,672</w:t>
            </w:r>
          </w:p>
        </w:tc>
      </w:tr>
      <w:tr w:rsidR="00B17C09" w:rsidRPr="00042A3B" w14:paraId="419594D1" w14:textId="77777777" w:rsidTr="004333B7">
        <w:tc>
          <w:tcPr>
            <w:tcW w:w="5215" w:type="dxa"/>
          </w:tcPr>
          <w:p w14:paraId="4ACFC366" w14:textId="3516D642" w:rsidR="009D5011" w:rsidRPr="00042A3B" w:rsidRDefault="009D5011"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Бусдаар гүйцэтгүүлсэн ажил үйлчилгээ</w:t>
            </w:r>
            <w:r w:rsidRPr="00042A3B">
              <w:rPr>
                <w:rStyle w:val="FootnoteReference"/>
                <w:rFonts w:ascii="Times New Roman" w:hAnsi="Times New Roman" w:cs="Times New Roman"/>
                <w:sz w:val="20"/>
                <w:szCs w:val="20"/>
                <w:lang w:val="mn-MN"/>
              </w:rPr>
              <w:footnoteReference w:id="121"/>
            </w:r>
          </w:p>
        </w:tc>
        <w:tc>
          <w:tcPr>
            <w:tcW w:w="4230" w:type="dxa"/>
          </w:tcPr>
          <w:p w14:paraId="1F880E34" w14:textId="48199EE7" w:rsidR="009D5011" w:rsidRPr="00042A3B" w:rsidRDefault="009D5011"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64,266</w:t>
            </w:r>
          </w:p>
        </w:tc>
      </w:tr>
      <w:tr w:rsidR="00B17C09" w:rsidRPr="00042A3B" w14:paraId="69A84FD3" w14:textId="77777777" w:rsidTr="004333B7">
        <w:tc>
          <w:tcPr>
            <w:tcW w:w="5215" w:type="dxa"/>
          </w:tcPr>
          <w:p w14:paraId="4D50AF21" w14:textId="0981598B" w:rsidR="009D5011" w:rsidRPr="00042A3B" w:rsidRDefault="009D5011"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Бараа үйлчилгээний бусад зардал</w:t>
            </w:r>
            <w:r w:rsidRPr="00042A3B">
              <w:rPr>
                <w:rStyle w:val="FootnoteReference"/>
                <w:rFonts w:ascii="Times New Roman" w:hAnsi="Times New Roman" w:cs="Times New Roman"/>
                <w:sz w:val="20"/>
                <w:szCs w:val="20"/>
                <w:lang w:val="mn-MN"/>
              </w:rPr>
              <w:footnoteReference w:id="122"/>
            </w:r>
          </w:p>
        </w:tc>
        <w:tc>
          <w:tcPr>
            <w:tcW w:w="4230" w:type="dxa"/>
          </w:tcPr>
          <w:p w14:paraId="2B5B53BD" w14:textId="6354D26E" w:rsidR="009D5011" w:rsidRPr="00042A3B" w:rsidRDefault="009D5011"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56,448</w:t>
            </w:r>
          </w:p>
        </w:tc>
      </w:tr>
      <w:tr w:rsidR="00B17C09" w:rsidRPr="00042A3B" w14:paraId="0E99115A" w14:textId="77777777" w:rsidTr="004333B7">
        <w:tc>
          <w:tcPr>
            <w:tcW w:w="5215" w:type="dxa"/>
          </w:tcPr>
          <w:p w14:paraId="6A13366D" w14:textId="77777777" w:rsidR="00B776CE" w:rsidRPr="00042A3B" w:rsidRDefault="00B776CE" w:rsidP="00214938">
            <w:pPr>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Урсгал шилжүүлэг</w:t>
            </w:r>
          </w:p>
        </w:tc>
        <w:tc>
          <w:tcPr>
            <w:tcW w:w="4230" w:type="dxa"/>
          </w:tcPr>
          <w:p w14:paraId="7E1BE124" w14:textId="13168E11" w:rsidR="00B776CE" w:rsidRPr="00042A3B" w:rsidRDefault="009D5011"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435,173</w:t>
            </w:r>
          </w:p>
        </w:tc>
      </w:tr>
      <w:tr w:rsidR="00B17C09" w:rsidRPr="00042A3B" w14:paraId="6832C312" w14:textId="77777777" w:rsidTr="004333B7">
        <w:tc>
          <w:tcPr>
            <w:tcW w:w="5215" w:type="dxa"/>
          </w:tcPr>
          <w:p w14:paraId="213B5322" w14:textId="77777777" w:rsidR="00B776CE" w:rsidRPr="00042A3B" w:rsidRDefault="00B776CE"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Нийт</w:t>
            </w:r>
          </w:p>
        </w:tc>
        <w:tc>
          <w:tcPr>
            <w:tcW w:w="4230" w:type="dxa"/>
          </w:tcPr>
          <w:p w14:paraId="7BF103FC" w14:textId="33C7CD2A" w:rsidR="00B776CE" w:rsidRPr="00042A3B" w:rsidRDefault="009D5011"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907,397</w:t>
            </w:r>
          </w:p>
        </w:tc>
      </w:tr>
    </w:tbl>
    <w:p w14:paraId="5D5E17AF" w14:textId="52BB4D7A" w:rsidR="005C5CDB" w:rsidRPr="00042A3B" w:rsidRDefault="005C5CDB" w:rsidP="00214938">
      <w:pPr>
        <w:pStyle w:val="Caption"/>
        <w:spacing w:before="240" w:after="0"/>
        <w:jc w:val="right"/>
        <w:rPr>
          <w:rFonts w:ascii="Times New Roman" w:hAnsi="Times New Roman" w:cs="Times New Roman"/>
          <w:color w:val="auto"/>
          <w:sz w:val="20"/>
          <w:szCs w:val="20"/>
          <w:lang w:val="mn-MN"/>
        </w:rPr>
      </w:pPr>
      <w:bookmarkStart w:id="104" w:name="_Toc135506091"/>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36</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Авлигын хэргээр мэргэшсэн шүүгчийн </w:t>
      </w:r>
      <w:r w:rsidR="00B776CE" w:rsidRPr="00042A3B">
        <w:rPr>
          <w:rFonts w:ascii="Times New Roman" w:hAnsi="Times New Roman" w:cs="Times New Roman"/>
          <w:color w:val="auto"/>
          <w:sz w:val="20"/>
          <w:szCs w:val="20"/>
          <w:lang w:val="mn-MN"/>
        </w:rPr>
        <w:t>орон тоо бий болгоход шаардагдах хүний нөөцийн нийт зардал</w:t>
      </w:r>
      <w:bookmarkEnd w:id="104"/>
    </w:p>
    <w:tbl>
      <w:tblPr>
        <w:tblStyle w:val="TableGrid7"/>
        <w:tblW w:w="9426" w:type="dxa"/>
        <w:tblLook w:val="04A0" w:firstRow="1" w:lastRow="0" w:firstColumn="1" w:lastColumn="0" w:noHBand="0" w:noVBand="1"/>
      </w:tblPr>
      <w:tblGrid>
        <w:gridCol w:w="2212"/>
        <w:gridCol w:w="1565"/>
        <w:gridCol w:w="1251"/>
        <w:gridCol w:w="1434"/>
        <w:gridCol w:w="1448"/>
        <w:gridCol w:w="1516"/>
      </w:tblGrid>
      <w:tr w:rsidR="005C5CDB" w:rsidRPr="00042A3B" w14:paraId="3E4483C1" w14:textId="77777777" w:rsidTr="00757819">
        <w:tc>
          <w:tcPr>
            <w:tcW w:w="2212" w:type="dxa"/>
            <w:shd w:val="clear" w:color="auto" w:fill="DEEAF6" w:themeFill="accent1" w:themeFillTint="33"/>
            <w:vAlign w:val="center"/>
          </w:tcPr>
          <w:p w14:paraId="126F3D1E" w14:textId="77777777" w:rsidR="005C5CDB" w:rsidRPr="00042A3B" w:rsidRDefault="005C5CDB" w:rsidP="00214938">
            <w:pPr>
              <w:autoSpaceDE w:val="0"/>
              <w:autoSpaceDN w:val="0"/>
              <w:adjustRightInd w:val="0"/>
              <w:jc w:val="center"/>
              <w:rPr>
                <w:rFonts w:ascii="Times New Roman" w:eastAsia="Verdana" w:hAnsi="Times New Roman" w:cs="Times New Roman"/>
                <w:b/>
                <w:bCs/>
                <w:sz w:val="20"/>
                <w:szCs w:val="20"/>
                <w:lang w:val="mn-MN"/>
              </w:rPr>
            </w:pPr>
            <w:bookmarkStart w:id="105" w:name="_Hlk135495822"/>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508866B0" w14:textId="77777777" w:rsidR="005C5CDB" w:rsidRPr="00042A3B" w:rsidRDefault="005C5CDB"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1BD85005" w14:textId="77777777" w:rsidR="005C5CDB" w:rsidRPr="00042A3B" w:rsidRDefault="005C5CDB"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5482A0BD" w14:textId="77777777" w:rsidR="005C5CDB" w:rsidRPr="00042A3B" w:rsidRDefault="005C5CDB"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8" w:type="dxa"/>
            <w:shd w:val="clear" w:color="auto" w:fill="DEEAF6" w:themeFill="accent1" w:themeFillTint="33"/>
            <w:vAlign w:val="center"/>
          </w:tcPr>
          <w:p w14:paraId="325D5318" w14:textId="77777777" w:rsidR="005C5CDB" w:rsidRPr="00042A3B" w:rsidRDefault="005C5CDB"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6" w:type="dxa"/>
            <w:shd w:val="clear" w:color="auto" w:fill="DEEAF6" w:themeFill="accent1" w:themeFillTint="33"/>
          </w:tcPr>
          <w:p w14:paraId="414990CB" w14:textId="77777777" w:rsidR="005C5CDB" w:rsidRPr="00042A3B" w:rsidRDefault="005C5CDB"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5C5CDB" w:rsidRPr="00042A3B" w14:paraId="2826F904" w14:textId="77777777" w:rsidTr="00757819">
        <w:trPr>
          <w:trHeight w:val="548"/>
        </w:trPr>
        <w:tc>
          <w:tcPr>
            <w:tcW w:w="2212" w:type="dxa"/>
            <w:vAlign w:val="center"/>
          </w:tcPr>
          <w:p w14:paraId="657F4BF1" w14:textId="2BD3EE51" w:rsidR="005C5CDB" w:rsidRPr="00042A3B" w:rsidRDefault="00B17C09"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
                <w:bCs/>
                <w:sz w:val="20"/>
                <w:szCs w:val="20"/>
                <w:lang w:val="mn-MN"/>
              </w:rPr>
              <w:t xml:space="preserve">Шүүгч </w:t>
            </w:r>
          </w:p>
        </w:tc>
        <w:tc>
          <w:tcPr>
            <w:tcW w:w="1565" w:type="dxa"/>
            <w:vAlign w:val="center"/>
          </w:tcPr>
          <w:p w14:paraId="5F914BAB" w14:textId="692BE0F2" w:rsidR="005C5CDB" w:rsidRPr="00042A3B" w:rsidRDefault="005C6F42"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27</w:t>
            </w:r>
          </w:p>
        </w:tc>
        <w:tc>
          <w:tcPr>
            <w:tcW w:w="1251" w:type="dxa"/>
            <w:vAlign w:val="center"/>
          </w:tcPr>
          <w:p w14:paraId="6410C745" w14:textId="7EBD7468" w:rsidR="005C5CDB" w:rsidRPr="00042A3B" w:rsidRDefault="005C6F42"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b/>
                <w:color w:val="000000"/>
                <w:sz w:val="20"/>
                <w:szCs w:val="20"/>
                <w:lang w:val="mn-MN"/>
              </w:rPr>
              <w:t>4,624,166</w:t>
            </w:r>
          </w:p>
        </w:tc>
        <w:tc>
          <w:tcPr>
            <w:tcW w:w="1434" w:type="dxa"/>
            <w:vAlign w:val="center"/>
          </w:tcPr>
          <w:p w14:paraId="72B98E56" w14:textId="58DC5996" w:rsidR="005C5CDB" w:rsidRPr="00042A3B" w:rsidRDefault="005C6F42"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
                <w:color w:val="000000"/>
                <w:sz w:val="20"/>
                <w:szCs w:val="20"/>
                <w:lang w:val="mn-MN"/>
              </w:rPr>
              <w:t>907,397</w:t>
            </w:r>
          </w:p>
        </w:tc>
        <w:tc>
          <w:tcPr>
            <w:tcW w:w="1448" w:type="dxa"/>
            <w:shd w:val="clear" w:color="auto" w:fill="DEEAF6" w:themeFill="accent1" w:themeFillTint="33"/>
            <w:vAlign w:val="center"/>
          </w:tcPr>
          <w:p w14:paraId="53966523" w14:textId="59D54A9C" w:rsidR="005C5CDB" w:rsidRPr="00042A3B" w:rsidRDefault="005C6F42"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149,352,201</w:t>
            </w:r>
          </w:p>
        </w:tc>
        <w:tc>
          <w:tcPr>
            <w:tcW w:w="1516" w:type="dxa"/>
            <w:shd w:val="clear" w:color="auto" w:fill="DEEAF6" w:themeFill="accent1" w:themeFillTint="33"/>
            <w:vAlign w:val="center"/>
          </w:tcPr>
          <w:p w14:paraId="4BB2DF22" w14:textId="5A37B813" w:rsidR="005C5CDB" w:rsidRPr="00042A3B" w:rsidRDefault="005C6F42"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1,792,226,412</w:t>
            </w:r>
          </w:p>
        </w:tc>
      </w:tr>
    </w:tbl>
    <w:p w14:paraId="6110BFB9" w14:textId="14CD06B8" w:rsidR="005C6F42" w:rsidRPr="00042A3B" w:rsidRDefault="005C6F42" w:rsidP="00214938">
      <w:pPr>
        <w:autoSpaceDE w:val="0"/>
        <w:autoSpaceDN w:val="0"/>
        <w:adjustRightInd w:val="0"/>
        <w:spacing w:before="240" w:line="240" w:lineRule="auto"/>
        <w:ind w:firstLine="720"/>
        <w:jc w:val="both"/>
        <w:rPr>
          <w:rFonts w:ascii="Times New Roman" w:eastAsia="Verdana" w:hAnsi="Times New Roman" w:cs="Times New Roman"/>
          <w:bCs/>
          <w:sz w:val="24"/>
          <w:szCs w:val="24"/>
          <w:lang w:val="mn-MN"/>
        </w:rPr>
      </w:pPr>
      <w:bookmarkStart w:id="106" w:name="_Hlk135568422"/>
      <w:bookmarkEnd w:id="105"/>
      <w:r w:rsidRPr="00042A3B">
        <w:rPr>
          <w:rFonts w:ascii="Times New Roman" w:hAnsi="Times New Roman" w:cs="Times New Roman"/>
          <w:sz w:val="24"/>
          <w:szCs w:val="24"/>
          <w:lang w:val="mn-MN"/>
        </w:rPr>
        <w:t xml:space="preserve">АТҮХ төслийн 5.3 дахь хэсэгт Шүүхийн бие даасан, шүүгчийн хараат бус, хариуцлагатай байдлыг бэхжүүлэх замаар иргэдийн итгэл хүлээсэн, шударга шүүхийн тогтолцоог бүрдүүлэх зорилт дэвшүүлсэн бөгөөд энэ хүрээнд авлигын гэмт хэргээр мэргэшсэн шүүгчийн орон тоог үйл ажиллагааны онцлог, ажлын ачаалал, олон улсын жишигт нийцүүлэн 27 байхаар төсөөлд хүний нөөцийн зардлыг тогтооход нэг жилд дунджаар </w:t>
      </w:r>
      <w:r w:rsidRPr="00042A3B">
        <w:rPr>
          <w:rFonts w:ascii="Times New Roman" w:eastAsia="Verdana" w:hAnsi="Times New Roman" w:cs="Times New Roman"/>
          <w:b/>
          <w:bCs/>
          <w:sz w:val="24"/>
          <w:szCs w:val="24"/>
          <w:lang w:val="mn-MN"/>
        </w:rPr>
        <w:t>1,792,226,412</w:t>
      </w:r>
      <w:r w:rsidRPr="00042A3B">
        <w:rPr>
          <w:rFonts w:ascii="Times New Roman" w:eastAsia="Verdana" w:hAnsi="Times New Roman" w:cs="Times New Roman"/>
          <w:bCs/>
          <w:sz w:val="24"/>
          <w:szCs w:val="24"/>
          <w:lang w:val="mn-MN"/>
        </w:rPr>
        <w:t xml:space="preserve"> төгрөгийн цалингийн зардал төрд үүсэхээр </w:t>
      </w:r>
      <w:r w:rsidR="00D176DB" w:rsidRPr="00042A3B">
        <w:rPr>
          <w:rFonts w:ascii="Times New Roman" w:eastAsia="Verdana" w:hAnsi="Times New Roman" w:cs="Times New Roman"/>
          <w:bCs/>
          <w:sz w:val="24"/>
          <w:szCs w:val="24"/>
          <w:lang w:val="mn-MN"/>
        </w:rPr>
        <w:t xml:space="preserve">төлөвтэй </w:t>
      </w:r>
      <w:r w:rsidRPr="00042A3B">
        <w:rPr>
          <w:rFonts w:ascii="Times New Roman" w:eastAsia="Verdana" w:hAnsi="Times New Roman" w:cs="Times New Roman"/>
          <w:bCs/>
          <w:sz w:val="24"/>
          <w:szCs w:val="24"/>
          <w:lang w:val="mn-MN"/>
        </w:rPr>
        <w:t>байна.</w:t>
      </w:r>
      <w:r w:rsidR="00D176DB" w:rsidRPr="00042A3B">
        <w:rPr>
          <w:rFonts w:ascii="Times New Roman" w:eastAsia="Verdana" w:hAnsi="Times New Roman" w:cs="Times New Roman"/>
          <w:bCs/>
          <w:sz w:val="24"/>
          <w:szCs w:val="24"/>
          <w:lang w:val="mn-MN"/>
        </w:rPr>
        <w:t xml:space="preserve"> </w:t>
      </w:r>
      <w:r w:rsidR="00267DE6" w:rsidRPr="00042A3B">
        <w:rPr>
          <w:rFonts w:ascii="Times New Roman" w:eastAsia="Verdana" w:hAnsi="Times New Roman" w:cs="Times New Roman"/>
          <w:bCs/>
          <w:sz w:val="24"/>
          <w:szCs w:val="24"/>
          <w:lang w:val="mn-MN"/>
        </w:rPr>
        <w:t xml:space="preserve"> Үүнээс гадна шүүхийн байр болон бусад хангамж, хамгаалалттай холбоотой зардлыг нэмж тооцох шаардлага үүснэ.</w:t>
      </w:r>
      <w:r w:rsidR="00D176DB" w:rsidRPr="00042A3B">
        <w:rPr>
          <w:rFonts w:ascii="Times New Roman" w:eastAsia="Verdana" w:hAnsi="Times New Roman" w:cs="Times New Roman"/>
          <w:bCs/>
          <w:sz w:val="24"/>
          <w:szCs w:val="24"/>
          <w:lang w:val="mn-MN"/>
        </w:rPr>
        <w:t xml:space="preserve"> Гэхдээ УИХ-ын 2016 оны 42 дугаар тогтоолоор</w:t>
      </w:r>
      <w:r w:rsidR="00961BAC" w:rsidRPr="00042A3B">
        <w:rPr>
          <w:rStyle w:val="FootnoteReference"/>
          <w:rFonts w:ascii="Times New Roman" w:eastAsia="Verdana" w:hAnsi="Times New Roman" w:cs="Times New Roman"/>
          <w:bCs/>
          <w:sz w:val="24"/>
          <w:szCs w:val="24"/>
          <w:lang w:val="mn-MN"/>
        </w:rPr>
        <w:footnoteReference w:id="123"/>
      </w:r>
      <w:r w:rsidR="00D176DB" w:rsidRPr="00042A3B">
        <w:rPr>
          <w:rFonts w:ascii="Times New Roman" w:eastAsia="Verdana" w:hAnsi="Times New Roman" w:cs="Times New Roman"/>
          <w:bCs/>
          <w:sz w:val="24"/>
          <w:szCs w:val="24"/>
          <w:lang w:val="mn-MN"/>
        </w:rPr>
        <w:t xml:space="preserve"> </w:t>
      </w:r>
      <w:r w:rsidR="00961BAC" w:rsidRPr="00042A3B">
        <w:rPr>
          <w:rFonts w:ascii="Times New Roman" w:eastAsia="Verdana" w:hAnsi="Times New Roman" w:cs="Times New Roman"/>
          <w:bCs/>
          <w:sz w:val="24"/>
          <w:szCs w:val="24"/>
          <w:lang w:val="mn-MN"/>
        </w:rPr>
        <w:t xml:space="preserve">шүүгчийн орон тоог 699 </w:t>
      </w:r>
      <w:r w:rsidR="00961BAC" w:rsidRPr="00042A3B">
        <w:rPr>
          <w:rFonts w:ascii="Times New Roman" w:eastAsia="Verdana" w:hAnsi="Times New Roman" w:cs="Times New Roman"/>
          <w:bCs/>
          <w:sz w:val="24"/>
          <w:szCs w:val="24"/>
          <w:lang w:val="mn-MN"/>
        </w:rPr>
        <w:lastRenderedPageBreak/>
        <w:t>байхаар тогтоосон боловч 2022 оны жилийн эцсийн байдлаар 486 шүүгч ажиллаж байсан</w:t>
      </w:r>
      <w:r w:rsidR="00961BAC" w:rsidRPr="00042A3B">
        <w:rPr>
          <w:rStyle w:val="FootnoteReference"/>
          <w:rFonts w:ascii="Times New Roman" w:eastAsia="Verdana" w:hAnsi="Times New Roman" w:cs="Times New Roman"/>
          <w:bCs/>
          <w:sz w:val="24"/>
          <w:szCs w:val="24"/>
          <w:lang w:val="mn-MN"/>
        </w:rPr>
        <w:footnoteReference w:id="124"/>
      </w:r>
      <w:r w:rsidR="00961BAC" w:rsidRPr="00042A3B">
        <w:rPr>
          <w:rFonts w:ascii="Times New Roman" w:eastAsia="Verdana" w:hAnsi="Times New Roman" w:cs="Times New Roman"/>
          <w:bCs/>
          <w:sz w:val="24"/>
          <w:szCs w:val="24"/>
          <w:lang w:val="mn-MN"/>
        </w:rPr>
        <w:t xml:space="preserve"> буюу 203 шүүгч дутуу байна. Иймээс шүүгчийн дутуу орон тоог нөхөхдөө шинээр шалгаруулж буй шүүгчдээс дээрх авлигын хэргээр мэргэшсэн 27 шүүгчийг бэлтгэх боломжтой юм. </w:t>
      </w:r>
    </w:p>
    <w:bookmarkEnd w:id="106"/>
    <w:p w14:paraId="027E41C7" w14:textId="2CF12EB7" w:rsidR="005C6F42" w:rsidRPr="00042A3B" w:rsidRDefault="00A44FBA" w:rsidP="00214938">
      <w:pPr>
        <w:pStyle w:val="Heading4"/>
        <w:spacing w:line="240" w:lineRule="auto"/>
        <w:rPr>
          <w:rFonts w:ascii="Times New Roman" w:hAnsi="Times New Roman" w:cs="Times New Roman"/>
          <w:b/>
          <w:i w:val="0"/>
          <w:color w:val="auto"/>
          <w:sz w:val="24"/>
          <w:szCs w:val="24"/>
          <w:lang w:val="mn-MN"/>
        </w:rPr>
      </w:pPr>
      <w:r w:rsidRPr="00042A3B">
        <w:rPr>
          <w:rFonts w:ascii="Times New Roman" w:hAnsi="Times New Roman" w:cs="Times New Roman"/>
          <w:b/>
          <w:i w:val="0"/>
          <w:color w:val="auto"/>
          <w:sz w:val="24"/>
          <w:szCs w:val="24"/>
          <w:lang w:val="mn-MN"/>
        </w:rPr>
        <w:t>Прокурорын байгууллагад үүсэх хүний нөөцийн зардал</w:t>
      </w:r>
    </w:p>
    <w:p w14:paraId="74439DFA" w14:textId="16F3F888" w:rsidR="00757819" w:rsidRPr="00042A3B" w:rsidRDefault="00A44FBA" w:rsidP="00214938">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w:t>
      </w:r>
      <w:r w:rsidR="00757819" w:rsidRPr="00042A3B">
        <w:rPr>
          <w:rFonts w:ascii="Times New Roman" w:hAnsi="Times New Roman" w:cs="Times New Roman"/>
          <w:sz w:val="24"/>
          <w:szCs w:val="24"/>
          <w:lang w:val="mn-MN"/>
        </w:rPr>
        <w:t>Прокурорын байгууллагын томилгоо, үйл ажиллагааны ил тод байдлыг хангах замаар хараат бус байдлыг нэмэгдүүл</w:t>
      </w:r>
      <w:r w:rsidRPr="00042A3B">
        <w:rPr>
          <w:rFonts w:ascii="Times New Roman" w:hAnsi="Times New Roman" w:cs="Times New Roman"/>
          <w:sz w:val="24"/>
          <w:szCs w:val="24"/>
          <w:lang w:val="mn-MN"/>
        </w:rPr>
        <w:t xml:space="preserve">эх 5.4 дэх зорилтын хүрээнд </w:t>
      </w:r>
      <w:r w:rsidR="00757819" w:rsidRPr="00042A3B">
        <w:rPr>
          <w:rFonts w:ascii="Times New Roman" w:hAnsi="Times New Roman" w:cs="Times New Roman"/>
          <w:sz w:val="24"/>
          <w:szCs w:val="24"/>
          <w:lang w:val="mn-MN"/>
        </w:rPr>
        <w:t>Авлигын гэмт хэрэг хянан шийдвэрлэх чиглэлээр мэргэшсэн прокурорын бүтэц, орон тоог олон улсын жишигт нийцүүл</w:t>
      </w:r>
      <w:r w:rsidRPr="00042A3B">
        <w:rPr>
          <w:rFonts w:ascii="Times New Roman" w:hAnsi="Times New Roman" w:cs="Times New Roman"/>
          <w:sz w:val="24"/>
          <w:szCs w:val="24"/>
          <w:lang w:val="mn-MN"/>
        </w:rPr>
        <w:t>эх</w:t>
      </w:r>
      <w:r w:rsidR="00757819" w:rsidRPr="00042A3B">
        <w:rPr>
          <w:rFonts w:ascii="Times New Roman" w:hAnsi="Times New Roman" w:cs="Times New Roman"/>
          <w:sz w:val="24"/>
          <w:szCs w:val="24"/>
          <w:lang w:val="mn-MN"/>
        </w:rPr>
        <w:t xml:space="preserve"> (5.4.2)</w:t>
      </w:r>
      <w:r w:rsidRPr="00042A3B">
        <w:rPr>
          <w:rFonts w:ascii="Times New Roman" w:hAnsi="Times New Roman" w:cs="Times New Roman"/>
          <w:sz w:val="24"/>
          <w:szCs w:val="24"/>
          <w:lang w:val="mn-MN"/>
        </w:rPr>
        <w:t xml:space="preserve">, мөн </w:t>
      </w:r>
      <w:r w:rsidR="00757819" w:rsidRPr="00042A3B">
        <w:rPr>
          <w:rFonts w:ascii="Times New Roman" w:hAnsi="Times New Roman" w:cs="Times New Roman"/>
          <w:sz w:val="24"/>
          <w:szCs w:val="24"/>
          <w:lang w:val="mn-MN"/>
        </w:rPr>
        <w:t>Прокурор төрийн албан хаагчийн буруутай үйлдлийн улмаас учирсан хохирлыг нэхэмжлэх шаардлагатай хүний нөөц, чадавх бий болго</w:t>
      </w:r>
      <w:r w:rsidRPr="00042A3B">
        <w:rPr>
          <w:rFonts w:ascii="Times New Roman" w:hAnsi="Times New Roman" w:cs="Times New Roman"/>
          <w:sz w:val="24"/>
          <w:szCs w:val="24"/>
          <w:lang w:val="mn-MN"/>
        </w:rPr>
        <w:t>х</w:t>
      </w:r>
      <w:r w:rsidR="00757819" w:rsidRPr="00042A3B">
        <w:rPr>
          <w:rFonts w:ascii="Times New Roman" w:hAnsi="Times New Roman" w:cs="Times New Roman"/>
          <w:sz w:val="24"/>
          <w:szCs w:val="24"/>
          <w:lang w:val="mn-MN"/>
        </w:rPr>
        <w:t xml:space="preserve"> (5.4.4.)</w:t>
      </w:r>
      <w:r w:rsidRPr="00042A3B">
        <w:rPr>
          <w:rFonts w:ascii="Times New Roman" w:hAnsi="Times New Roman" w:cs="Times New Roman"/>
          <w:sz w:val="24"/>
          <w:szCs w:val="24"/>
          <w:lang w:val="mn-MN"/>
        </w:rPr>
        <w:t xml:space="preserve"> арга хэмжээг хэрэгжүүлэхээр тусгасан. </w:t>
      </w:r>
    </w:p>
    <w:p w14:paraId="2E074E14" w14:textId="41AAE8AB" w:rsidR="00996C43" w:rsidRPr="00042A3B" w:rsidRDefault="00996C43" w:rsidP="00214938">
      <w:pPr>
        <w:pStyle w:val="NormalWeb"/>
        <w:shd w:val="clear" w:color="auto" w:fill="FFFFFF"/>
        <w:spacing w:before="0" w:beforeAutospacing="0" w:after="300" w:afterAutospacing="0"/>
        <w:ind w:firstLine="720"/>
        <w:jc w:val="both"/>
        <w:rPr>
          <w:rFonts w:eastAsiaTheme="minorHAnsi"/>
          <w:lang w:val="mn-MN"/>
        </w:rPr>
      </w:pPr>
      <w:r w:rsidRPr="00042A3B">
        <w:rPr>
          <w:rFonts w:eastAsiaTheme="minorHAnsi"/>
          <w:lang w:val="mn-MN"/>
        </w:rPr>
        <w:t>Прокурорын байгууллагын тайлан мэдээнээс харахад 2022 онд гэмт хэргийн талаарх 103.451 гомдол, мэдээлэлд хяналт тавьж, гэмт хэргийн шинжтэй байж болзошгүй 31.012 гомдол, мэдээлэлд хэрэг бүртгэлтийн хэрэг нээн, гэмт хэрэг үйлдсэн хүн нь тодорхой 13.184 гомдол, мэдээлэлд эрүүгийн хэрэг үүсгэн, яллагдагчаар татаж шалгуулсан байна.</w:t>
      </w:r>
      <w:r w:rsidR="00A6322E" w:rsidRPr="00042A3B">
        <w:rPr>
          <w:rStyle w:val="FootnoteReference"/>
          <w:rFonts w:eastAsiaTheme="minorHAnsi"/>
          <w:lang w:val="mn-MN"/>
        </w:rPr>
        <w:footnoteReference w:id="125"/>
      </w:r>
      <w:r w:rsidR="006F390A" w:rsidRPr="00042A3B">
        <w:rPr>
          <w:rFonts w:eastAsiaTheme="minorHAnsi"/>
          <w:lang w:val="mn-MN"/>
        </w:rPr>
        <w:t xml:space="preserve"> </w:t>
      </w:r>
      <w:r w:rsidR="00757819" w:rsidRPr="00042A3B">
        <w:rPr>
          <w:rFonts w:eastAsiaTheme="minorHAnsi"/>
          <w:lang w:val="mn-MN"/>
        </w:rPr>
        <w:t xml:space="preserve">Үүний 30,3 хувь нь </w:t>
      </w:r>
      <w:r w:rsidR="00A6322E" w:rsidRPr="00042A3B">
        <w:rPr>
          <w:rFonts w:eastAsiaTheme="minorHAnsi"/>
          <w:lang w:val="mn-MN"/>
        </w:rPr>
        <w:t xml:space="preserve">хяналт тавьж шийдвэрлэсэн хэрэг бүртгэлийн хэрэг, 24,9 хувь нь хяналт тавьж шийдвэрлэсэн </w:t>
      </w:r>
      <w:r w:rsidR="00103FF5" w:rsidRPr="00042A3B">
        <w:rPr>
          <w:rFonts w:eastAsiaTheme="minorHAnsi"/>
          <w:lang w:val="mn-MN"/>
        </w:rPr>
        <w:t>м</w:t>
      </w:r>
      <w:r w:rsidR="00A6322E" w:rsidRPr="00042A3B">
        <w:rPr>
          <w:rFonts w:eastAsiaTheme="minorHAnsi"/>
          <w:lang w:val="mn-MN"/>
        </w:rPr>
        <w:t xml:space="preserve">өрдөн байцаалтын хэрэг байна. </w:t>
      </w:r>
    </w:p>
    <w:p w14:paraId="69DC6A82" w14:textId="4A1BD0FC" w:rsidR="006F390A" w:rsidRPr="00042A3B" w:rsidRDefault="006F390A" w:rsidP="00DE44E4">
      <w:pPr>
        <w:pStyle w:val="Caption"/>
        <w:jc w:val="right"/>
        <w:rPr>
          <w:rFonts w:ascii="Times New Roman" w:hAnsi="Times New Roman" w:cs="Times New Roman"/>
          <w:color w:val="auto"/>
          <w:sz w:val="20"/>
          <w:szCs w:val="20"/>
          <w:lang w:val="mn-MN"/>
        </w:rPr>
      </w:pPr>
      <w:bookmarkStart w:id="107" w:name="_Toc135506121"/>
      <w:r w:rsidRPr="00042A3B">
        <w:rPr>
          <w:rFonts w:ascii="Times New Roman" w:hAnsi="Times New Roman" w:cs="Times New Roman"/>
          <w:color w:val="auto"/>
          <w:sz w:val="20"/>
          <w:szCs w:val="20"/>
          <w:lang w:val="mn-MN"/>
        </w:rPr>
        <w:t xml:space="preserve">Зураг </w:t>
      </w:r>
      <w:r w:rsidR="00105466" w:rsidRPr="00042A3B">
        <w:rPr>
          <w:rFonts w:ascii="Times New Roman" w:hAnsi="Times New Roman" w:cs="Times New Roman"/>
          <w:color w:val="auto"/>
          <w:sz w:val="20"/>
          <w:szCs w:val="20"/>
          <w:lang w:val="mn-MN"/>
        </w:rPr>
        <w:fldChar w:fldCharType="begin"/>
      </w:r>
      <w:r w:rsidR="00105466" w:rsidRPr="00042A3B">
        <w:rPr>
          <w:rFonts w:ascii="Times New Roman" w:hAnsi="Times New Roman" w:cs="Times New Roman"/>
          <w:color w:val="auto"/>
          <w:sz w:val="20"/>
          <w:szCs w:val="20"/>
          <w:lang w:val="mn-MN"/>
        </w:rPr>
        <w:instrText xml:space="preserve"> SEQ Зураг \* ARABIC </w:instrText>
      </w:r>
      <w:r w:rsidR="00105466" w:rsidRPr="00042A3B">
        <w:rPr>
          <w:rFonts w:ascii="Times New Roman" w:hAnsi="Times New Roman" w:cs="Times New Roman"/>
          <w:color w:val="auto"/>
          <w:sz w:val="20"/>
          <w:szCs w:val="20"/>
          <w:lang w:val="mn-MN"/>
        </w:rPr>
        <w:fldChar w:fldCharType="separate"/>
      </w:r>
      <w:r w:rsidR="00A51D98" w:rsidRPr="00042A3B">
        <w:rPr>
          <w:rFonts w:ascii="Times New Roman" w:hAnsi="Times New Roman" w:cs="Times New Roman"/>
          <w:noProof/>
          <w:color w:val="auto"/>
          <w:sz w:val="20"/>
          <w:szCs w:val="20"/>
          <w:lang w:val="mn-MN"/>
        </w:rPr>
        <w:t>3</w:t>
      </w:r>
      <w:r w:rsidR="00105466"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Прокурорын хэрэг бүртгэх, мөрдөн байцаах ажиллагаанд тавьсан хяналтын 2022 оны мэдээ</w:t>
      </w:r>
      <w:r w:rsidRPr="00042A3B">
        <w:rPr>
          <w:rStyle w:val="FootnoteReference"/>
          <w:rFonts w:ascii="Times New Roman" w:hAnsi="Times New Roman" w:cs="Times New Roman"/>
          <w:color w:val="auto"/>
          <w:sz w:val="20"/>
          <w:szCs w:val="20"/>
          <w:lang w:val="mn-MN"/>
        </w:rPr>
        <w:footnoteReference w:id="126"/>
      </w:r>
      <w:bookmarkEnd w:id="107"/>
    </w:p>
    <w:p w14:paraId="28924383" w14:textId="1984522B" w:rsidR="00577C97" w:rsidRPr="00042A3B" w:rsidRDefault="006F390A" w:rsidP="00214938">
      <w:pPr>
        <w:spacing w:before="240" w:after="240"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03CC8175" wp14:editId="3916039A">
            <wp:extent cx="5999922" cy="2622430"/>
            <wp:effectExtent l="0" t="0" r="127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56649" cy="2647224"/>
                    </a:xfrm>
                    <a:prstGeom prst="rect">
                      <a:avLst/>
                    </a:prstGeom>
                    <a:noFill/>
                    <a:ln>
                      <a:noFill/>
                    </a:ln>
                  </pic:spPr>
                </pic:pic>
              </a:graphicData>
            </a:graphic>
          </wp:inline>
        </w:drawing>
      </w:r>
    </w:p>
    <w:p w14:paraId="6F19B746" w14:textId="45410458" w:rsidR="00103FF5" w:rsidRPr="00042A3B" w:rsidRDefault="00A6322E" w:rsidP="00214938">
      <w:pPr>
        <w:pStyle w:val="NormalWeb"/>
        <w:shd w:val="clear" w:color="auto" w:fill="FFFFFF"/>
        <w:spacing w:before="0" w:beforeAutospacing="0" w:after="300" w:afterAutospacing="0"/>
        <w:ind w:firstLine="720"/>
        <w:jc w:val="both"/>
        <w:rPr>
          <w:lang w:val="mn-MN"/>
        </w:rPr>
      </w:pPr>
      <w:r w:rsidRPr="00042A3B">
        <w:rPr>
          <w:lang w:val="mn-MN"/>
        </w:rPr>
        <w:t>Прокурорын зүгээс хэрэг бүртгэлт явуулсан нийт хэргийн 1,6 хувь буюу 942 хэрэг эрх мэдэл, албан тушаалын байдлаа урвуулан ашиглах гэмт хэрэг байна. Харин улсын хэмжээн 2022 онд бүртгэгдсэн авлига, албан тушаалын 1</w:t>
      </w:r>
      <w:r w:rsidR="00103FF5" w:rsidRPr="00042A3B">
        <w:rPr>
          <w:lang w:val="mn-MN"/>
        </w:rPr>
        <w:t>,</w:t>
      </w:r>
      <w:r w:rsidRPr="00042A3B">
        <w:rPr>
          <w:lang w:val="mn-MN"/>
        </w:rPr>
        <w:t xml:space="preserve">383 хэрэгт прокурор хяналт тавьж ажилласан бөгөөд төрийн алба болон төсвийн хөрөнгөтэй харьцах эрх бүхий албан тушаалтнуудаас эрх мэдэл, албан тушаалын байдлаа урвуулсан гэмт хэрэг нийт авлигын гэмт хэргийн </w:t>
      </w:r>
      <w:r w:rsidR="00267DE6" w:rsidRPr="00042A3B">
        <w:rPr>
          <w:lang w:val="mn-MN"/>
        </w:rPr>
        <w:t>7</w:t>
      </w:r>
      <w:r w:rsidRPr="00042A3B">
        <w:rPr>
          <w:lang w:val="mn-MN"/>
        </w:rPr>
        <w:t>8 хувийг эзэлсэн байна. Түүнчлэн прокуророос Мөнгө угаах 336 хэргийн хэрэг бүртгэлт, мөрдөн байцаалтын ажиллагаанд хяналт тавьж ажилласнаас 13.3 хувь нь</w:t>
      </w:r>
      <w:r w:rsidR="002E6DAF" w:rsidRPr="00042A3B">
        <w:rPr>
          <w:lang w:val="mn-MN"/>
        </w:rPr>
        <w:t xml:space="preserve"> а</w:t>
      </w:r>
      <w:r w:rsidRPr="00042A3B">
        <w:rPr>
          <w:lang w:val="mn-MN"/>
        </w:rPr>
        <w:t>влиг</w:t>
      </w:r>
      <w:r w:rsidR="002E6DAF" w:rsidRPr="00042A3B">
        <w:rPr>
          <w:lang w:val="mn-MN"/>
        </w:rPr>
        <w:t xml:space="preserve">ын </w:t>
      </w:r>
      <w:r w:rsidRPr="00042A3B">
        <w:rPr>
          <w:lang w:val="mn-MN"/>
        </w:rPr>
        <w:lastRenderedPageBreak/>
        <w:t>улмаас олсон хөрөнгө, мөнгийг угаасан үндэслэлээр давхар шалгагд</w:t>
      </w:r>
      <w:r w:rsidR="002E6DAF" w:rsidRPr="00042A3B">
        <w:rPr>
          <w:lang w:val="mn-MN"/>
        </w:rPr>
        <w:t>сан хэрэг байжээ.</w:t>
      </w:r>
      <w:r w:rsidR="00103FF5" w:rsidRPr="00042A3B">
        <w:rPr>
          <w:lang w:val="mn-MN"/>
        </w:rPr>
        <w:t xml:space="preserve"> Үүнээс харахад 2022 онд прокуророос хэрэг бүртгэлт, мөрдөн байцаалтын ажиллагаанд хяналт тавьж ажилласан нийт хэргийн 2,4 хувь нь авлигын гэмт хэрэг байсан.</w:t>
      </w:r>
    </w:p>
    <w:p w14:paraId="5FB3343F" w14:textId="610AE692" w:rsidR="00103FF5" w:rsidRPr="00042A3B" w:rsidRDefault="00103FF5" w:rsidP="00214938">
      <w:pPr>
        <w:pStyle w:val="NormalWeb"/>
        <w:shd w:val="clear" w:color="auto" w:fill="FFFFFF"/>
        <w:spacing w:before="0" w:beforeAutospacing="0" w:after="300" w:afterAutospacing="0"/>
        <w:ind w:firstLine="720"/>
        <w:jc w:val="both"/>
        <w:rPr>
          <w:lang w:val="mn-MN"/>
        </w:rPr>
      </w:pPr>
      <w:r w:rsidRPr="00042A3B">
        <w:rPr>
          <w:lang w:val="mn-MN"/>
        </w:rPr>
        <w:t>Азийн хөгжлийн банкны “Монгол Улс дахь авлигатай тэмцэх тогтолцоог бэхжүүлэх нь төсөл”</w:t>
      </w:r>
      <w:r w:rsidRPr="00042A3B">
        <w:rPr>
          <w:rStyle w:val="FootnoteReference"/>
          <w:lang w:val="mn-MN"/>
        </w:rPr>
        <w:footnoteReference w:id="127"/>
      </w:r>
      <w:r w:rsidRPr="00042A3B">
        <w:rPr>
          <w:lang w:val="mn-MN"/>
        </w:rPr>
        <w:t>-ийн хүрээнд гүйцэтгэсэн “Авлигын гэмт хэргийн шийдвэрлэл</w:t>
      </w:r>
      <w:r w:rsidR="004467AB" w:rsidRPr="00042A3B">
        <w:rPr>
          <w:lang w:val="mn-MN"/>
        </w:rPr>
        <w:t>т</w:t>
      </w:r>
      <w:r w:rsidRPr="00042A3B">
        <w:rPr>
          <w:lang w:val="mn-MN"/>
        </w:rPr>
        <w:t>ийн дүн шинжилгээний тайлан”</w:t>
      </w:r>
      <w:r w:rsidR="004467AB" w:rsidRPr="00042A3B">
        <w:rPr>
          <w:lang w:val="mn-MN"/>
        </w:rPr>
        <w:t>-д 2017-2019 оны статистик мэдээлэл</w:t>
      </w:r>
      <w:r w:rsidR="00267DE6" w:rsidRPr="00042A3B">
        <w:rPr>
          <w:lang w:val="mn-MN"/>
        </w:rPr>
        <w:t xml:space="preserve"> болон бусад</w:t>
      </w:r>
      <w:r w:rsidR="004467AB" w:rsidRPr="00042A3B">
        <w:rPr>
          <w:lang w:val="mn-MN"/>
        </w:rPr>
        <w:t xml:space="preserve"> үндэслэн зөвлөмж боловсруулсан байх ба прокурорын байгууллагад үүсэх хүний нөөцийн хэрэгцээг тодорхойлохдоо энэ судалгаанд дурдсан тоо, баримтад үндэслэнэ. </w:t>
      </w:r>
    </w:p>
    <w:p w14:paraId="6B29251E" w14:textId="5F6A8BBB" w:rsidR="00121EAD" w:rsidRPr="00042A3B" w:rsidRDefault="00D75F2B" w:rsidP="00214938">
      <w:pPr>
        <w:pStyle w:val="Caption"/>
        <w:spacing w:after="0"/>
        <w:jc w:val="right"/>
        <w:rPr>
          <w:rFonts w:ascii="Times New Roman" w:eastAsia="Times New Roman" w:hAnsi="Times New Roman" w:cs="Times New Roman"/>
          <w:color w:val="auto"/>
          <w:sz w:val="20"/>
          <w:szCs w:val="20"/>
          <w:lang w:val="mn-MN"/>
        </w:rPr>
      </w:pPr>
      <w:bookmarkStart w:id="108" w:name="_Toc135506092"/>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37</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r w:rsidR="00121EAD" w:rsidRPr="00042A3B">
        <w:rPr>
          <w:rFonts w:ascii="Times New Roman" w:hAnsi="Times New Roman" w:cs="Times New Roman"/>
          <w:color w:val="auto"/>
          <w:sz w:val="20"/>
          <w:szCs w:val="20"/>
          <w:lang w:val="mn-MN"/>
        </w:rPr>
        <w:t>Мөрдөн шалгах ажиллагаа явуулсан авлига, албан тушаалын хэрэгт прокурорын хяналт тавьсан тоо</w:t>
      </w:r>
      <w:bookmarkEnd w:id="108"/>
      <w:r w:rsidR="00121EAD" w:rsidRPr="00042A3B">
        <w:rPr>
          <w:rFonts w:ascii="Times New Roman" w:hAnsi="Times New Roman" w:cs="Times New Roman"/>
          <w:color w:val="auto"/>
          <w:sz w:val="20"/>
          <w:szCs w:val="20"/>
          <w:lang w:val="mn-MN"/>
        </w:rPr>
        <w:t xml:space="preserve"> </w:t>
      </w:r>
    </w:p>
    <w:tbl>
      <w:tblPr>
        <w:tblStyle w:val="ListTable6Colorful-Accent1"/>
        <w:tblW w:w="9445" w:type="dxa"/>
        <w:tblLook w:val="04A0" w:firstRow="1" w:lastRow="0" w:firstColumn="1" w:lastColumn="0" w:noHBand="0" w:noVBand="1"/>
      </w:tblPr>
      <w:tblGrid>
        <w:gridCol w:w="446"/>
        <w:gridCol w:w="4319"/>
        <w:gridCol w:w="900"/>
        <w:gridCol w:w="900"/>
        <w:gridCol w:w="810"/>
        <w:gridCol w:w="990"/>
        <w:gridCol w:w="1080"/>
      </w:tblGrid>
      <w:tr w:rsidR="00E0734B" w:rsidRPr="00042A3B" w14:paraId="2340FC33" w14:textId="132612F1" w:rsidTr="00E073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 w:type="dxa"/>
          </w:tcPr>
          <w:p w14:paraId="66C9080C" w14:textId="5F12D380" w:rsidR="001B1845" w:rsidRPr="00042A3B" w:rsidRDefault="001B1845" w:rsidP="00DE44E4">
            <w:pPr>
              <w:jc w:val="both"/>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w:t>
            </w:r>
          </w:p>
        </w:tc>
        <w:tc>
          <w:tcPr>
            <w:tcW w:w="4319" w:type="dxa"/>
          </w:tcPr>
          <w:p w14:paraId="49469E3C" w14:textId="18376FF1" w:rsidR="001B1845" w:rsidRPr="00042A3B" w:rsidRDefault="001B1845" w:rsidP="00DE44E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 xml:space="preserve">Прокурорын шийдвэр </w:t>
            </w:r>
          </w:p>
        </w:tc>
        <w:tc>
          <w:tcPr>
            <w:tcW w:w="900" w:type="dxa"/>
          </w:tcPr>
          <w:p w14:paraId="35313086" w14:textId="4E57086F" w:rsidR="001B1845" w:rsidRPr="00042A3B" w:rsidRDefault="001B1845" w:rsidP="00DE44E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2017</w:t>
            </w:r>
          </w:p>
        </w:tc>
        <w:tc>
          <w:tcPr>
            <w:tcW w:w="900" w:type="dxa"/>
          </w:tcPr>
          <w:p w14:paraId="3B1F5E85" w14:textId="0B75A537" w:rsidR="001B1845" w:rsidRPr="00042A3B" w:rsidRDefault="001B1845" w:rsidP="00DE44E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2018</w:t>
            </w:r>
          </w:p>
        </w:tc>
        <w:tc>
          <w:tcPr>
            <w:tcW w:w="810" w:type="dxa"/>
          </w:tcPr>
          <w:p w14:paraId="3D79E5FD" w14:textId="4689EAB0" w:rsidR="001B1845" w:rsidRPr="00042A3B" w:rsidRDefault="001B1845" w:rsidP="00DE44E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2019</w:t>
            </w:r>
          </w:p>
        </w:tc>
        <w:tc>
          <w:tcPr>
            <w:tcW w:w="990" w:type="dxa"/>
          </w:tcPr>
          <w:p w14:paraId="0878F44E" w14:textId="5DA1BFB4" w:rsidR="001B1845" w:rsidRPr="00042A3B" w:rsidRDefault="001B1845" w:rsidP="00DE44E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2020</w:t>
            </w:r>
          </w:p>
        </w:tc>
        <w:tc>
          <w:tcPr>
            <w:tcW w:w="1080" w:type="dxa"/>
            <w:vAlign w:val="bottom"/>
          </w:tcPr>
          <w:p w14:paraId="36B153D6" w14:textId="4470E4FA" w:rsidR="001B1845" w:rsidRPr="00042A3B" w:rsidRDefault="001B1845" w:rsidP="00DE44E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дундаж</w:t>
            </w:r>
          </w:p>
        </w:tc>
      </w:tr>
      <w:tr w:rsidR="00E0734B" w:rsidRPr="00042A3B" w14:paraId="15342E43" w14:textId="4BE9F9A1" w:rsidTr="00E073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 w:type="dxa"/>
          </w:tcPr>
          <w:p w14:paraId="0F17FC48" w14:textId="7048AF30" w:rsidR="001B1845" w:rsidRPr="00042A3B" w:rsidRDefault="001B1845" w:rsidP="00DE44E4">
            <w:pPr>
              <w:jc w:val="both"/>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1</w:t>
            </w:r>
          </w:p>
        </w:tc>
        <w:tc>
          <w:tcPr>
            <w:tcW w:w="4319" w:type="dxa"/>
          </w:tcPr>
          <w:p w14:paraId="26362223" w14:textId="45779702"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Хэрэг бүртгэл, мөрдөн байцаалт явуулсан</w:t>
            </w:r>
          </w:p>
        </w:tc>
        <w:tc>
          <w:tcPr>
            <w:tcW w:w="900" w:type="dxa"/>
          </w:tcPr>
          <w:p w14:paraId="05C8533D" w14:textId="04FF0F9C"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217</w:t>
            </w:r>
          </w:p>
        </w:tc>
        <w:tc>
          <w:tcPr>
            <w:tcW w:w="900" w:type="dxa"/>
          </w:tcPr>
          <w:p w14:paraId="712DF950" w14:textId="02573418"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450</w:t>
            </w:r>
          </w:p>
        </w:tc>
        <w:tc>
          <w:tcPr>
            <w:tcW w:w="810" w:type="dxa"/>
          </w:tcPr>
          <w:p w14:paraId="0BC26E13" w14:textId="12D88B81"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653</w:t>
            </w:r>
          </w:p>
        </w:tc>
        <w:tc>
          <w:tcPr>
            <w:tcW w:w="990" w:type="dxa"/>
          </w:tcPr>
          <w:p w14:paraId="3D0573B1" w14:textId="49F9F97F"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1082</w:t>
            </w:r>
          </w:p>
        </w:tc>
        <w:tc>
          <w:tcPr>
            <w:tcW w:w="1080" w:type="dxa"/>
            <w:vAlign w:val="bottom"/>
          </w:tcPr>
          <w:p w14:paraId="6A1A7ADD" w14:textId="4172AC31" w:rsidR="001B1845" w:rsidRPr="00042A3B" w:rsidRDefault="001B1845" w:rsidP="00DE44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lang w:val="mn-MN"/>
              </w:rPr>
            </w:pPr>
            <w:r w:rsidRPr="00042A3B">
              <w:rPr>
                <w:rFonts w:ascii="Times New Roman" w:hAnsi="Times New Roman" w:cs="Times New Roman"/>
                <w:b/>
                <w:color w:val="auto"/>
                <w:sz w:val="20"/>
                <w:szCs w:val="20"/>
                <w:lang w:val="mn-MN"/>
              </w:rPr>
              <w:t>600.5</w:t>
            </w:r>
          </w:p>
        </w:tc>
      </w:tr>
      <w:tr w:rsidR="00E0734B" w:rsidRPr="00042A3B" w14:paraId="601CAB0D" w14:textId="14E86746" w:rsidTr="00E0734B">
        <w:tc>
          <w:tcPr>
            <w:cnfStyle w:val="001000000000" w:firstRow="0" w:lastRow="0" w:firstColumn="1" w:lastColumn="0" w:oddVBand="0" w:evenVBand="0" w:oddHBand="0" w:evenHBand="0" w:firstRowFirstColumn="0" w:firstRowLastColumn="0" w:lastRowFirstColumn="0" w:lastRowLastColumn="0"/>
            <w:tcW w:w="446" w:type="dxa"/>
          </w:tcPr>
          <w:p w14:paraId="0DDF7578" w14:textId="2F75AE8A" w:rsidR="001B1845" w:rsidRPr="00042A3B" w:rsidRDefault="001B1845" w:rsidP="00DE44E4">
            <w:pPr>
              <w:jc w:val="both"/>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2</w:t>
            </w:r>
          </w:p>
        </w:tc>
        <w:tc>
          <w:tcPr>
            <w:tcW w:w="4319" w:type="dxa"/>
          </w:tcPr>
          <w:p w14:paraId="50AA27C0" w14:textId="65CEE0E3"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Хэрэг бүртгэлийн хэрэг хаасан</w:t>
            </w:r>
          </w:p>
        </w:tc>
        <w:tc>
          <w:tcPr>
            <w:tcW w:w="900" w:type="dxa"/>
          </w:tcPr>
          <w:p w14:paraId="2AC3E291" w14:textId="1C321061"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41</w:t>
            </w:r>
          </w:p>
        </w:tc>
        <w:tc>
          <w:tcPr>
            <w:tcW w:w="900" w:type="dxa"/>
          </w:tcPr>
          <w:p w14:paraId="37D7AB25" w14:textId="003EC2E7"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245</w:t>
            </w:r>
          </w:p>
        </w:tc>
        <w:tc>
          <w:tcPr>
            <w:tcW w:w="810" w:type="dxa"/>
          </w:tcPr>
          <w:p w14:paraId="67CD7571" w14:textId="16100624"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437</w:t>
            </w:r>
          </w:p>
        </w:tc>
        <w:tc>
          <w:tcPr>
            <w:tcW w:w="990" w:type="dxa"/>
          </w:tcPr>
          <w:p w14:paraId="501F696F" w14:textId="7A57FF15"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402</w:t>
            </w:r>
          </w:p>
        </w:tc>
        <w:tc>
          <w:tcPr>
            <w:tcW w:w="1080" w:type="dxa"/>
            <w:vAlign w:val="bottom"/>
          </w:tcPr>
          <w:p w14:paraId="32CEACFD" w14:textId="6744BB0D" w:rsidR="001B1845" w:rsidRPr="00042A3B" w:rsidRDefault="001B1845" w:rsidP="00DE44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lang w:val="mn-MN"/>
              </w:rPr>
            </w:pPr>
            <w:r w:rsidRPr="00042A3B">
              <w:rPr>
                <w:rFonts w:ascii="Times New Roman" w:hAnsi="Times New Roman" w:cs="Times New Roman"/>
                <w:b/>
                <w:color w:val="auto"/>
                <w:sz w:val="20"/>
                <w:szCs w:val="20"/>
                <w:lang w:val="mn-MN"/>
              </w:rPr>
              <w:t>281.25</w:t>
            </w:r>
          </w:p>
        </w:tc>
      </w:tr>
      <w:tr w:rsidR="00E0734B" w:rsidRPr="00042A3B" w14:paraId="151A85B4" w14:textId="3DCF4778" w:rsidTr="00E073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6" w:type="dxa"/>
          </w:tcPr>
          <w:p w14:paraId="46DB08DC" w14:textId="3B55C6FD" w:rsidR="001B1845" w:rsidRPr="00042A3B" w:rsidRDefault="001B1845" w:rsidP="00DE44E4">
            <w:pPr>
              <w:jc w:val="both"/>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3</w:t>
            </w:r>
          </w:p>
        </w:tc>
        <w:tc>
          <w:tcPr>
            <w:tcW w:w="4319" w:type="dxa"/>
          </w:tcPr>
          <w:p w14:paraId="5BEFB26B" w14:textId="2A05BBE4"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Хэрэгсэхгүй болгосон</w:t>
            </w:r>
          </w:p>
        </w:tc>
        <w:tc>
          <w:tcPr>
            <w:tcW w:w="900" w:type="dxa"/>
          </w:tcPr>
          <w:p w14:paraId="159C8C30" w14:textId="4460E390"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43</w:t>
            </w:r>
          </w:p>
        </w:tc>
        <w:tc>
          <w:tcPr>
            <w:tcW w:w="900" w:type="dxa"/>
          </w:tcPr>
          <w:p w14:paraId="31BAD4B2" w14:textId="298BC415"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16</w:t>
            </w:r>
          </w:p>
        </w:tc>
        <w:tc>
          <w:tcPr>
            <w:tcW w:w="810" w:type="dxa"/>
          </w:tcPr>
          <w:p w14:paraId="677E8089" w14:textId="54F2510C"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28</w:t>
            </w:r>
          </w:p>
        </w:tc>
        <w:tc>
          <w:tcPr>
            <w:tcW w:w="990" w:type="dxa"/>
          </w:tcPr>
          <w:p w14:paraId="7B15F9BB" w14:textId="7DEED9AB" w:rsidR="001B1845" w:rsidRPr="00042A3B" w:rsidRDefault="001B1845" w:rsidP="00DE44E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25</w:t>
            </w:r>
          </w:p>
        </w:tc>
        <w:tc>
          <w:tcPr>
            <w:tcW w:w="1080" w:type="dxa"/>
            <w:vAlign w:val="bottom"/>
          </w:tcPr>
          <w:p w14:paraId="53F58D1A" w14:textId="52C8C71A" w:rsidR="001B1845" w:rsidRPr="00042A3B" w:rsidRDefault="001B1845" w:rsidP="00DE44E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0"/>
                <w:szCs w:val="20"/>
                <w:lang w:val="mn-MN"/>
              </w:rPr>
            </w:pPr>
            <w:r w:rsidRPr="00042A3B">
              <w:rPr>
                <w:rFonts w:ascii="Times New Roman" w:hAnsi="Times New Roman" w:cs="Times New Roman"/>
                <w:b/>
                <w:color w:val="auto"/>
                <w:sz w:val="20"/>
                <w:szCs w:val="20"/>
                <w:lang w:val="mn-MN"/>
              </w:rPr>
              <w:t>28</w:t>
            </w:r>
          </w:p>
        </w:tc>
      </w:tr>
      <w:tr w:rsidR="00E0734B" w:rsidRPr="00042A3B" w14:paraId="19F3E71A" w14:textId="0E32F55E" w:rsidTr="00E0734B">
        <w:tc>
          <w:tcPr>
            <w:cnfStyle w:val="001000000000" w:firstRow="0" w:lastRow="0" w:firstColumn="1" w:lastColumn="0" w:oddVBand="0" w:evenVBand="0" w:oddHBand="0" w:evenHBand="0" w:firstRowFirstColumn="0" w:firstRowLastColumn="0" w:lastRowFirstColumn="0" w:lastRowLastColumn="0"/>
            <w:tcW w:w="446" w:type="dxa"/>
          </w:tcPr>
          <w:p w14:paraId="6DF2739F" w14:textId="64BFA6BC" w:rsidR="001B1845" w:rsidRPr="00042A3B" w:rsidRDefault="001B1845" w:rsidP="00DE44E4">
            <w:pPr>
              <w:jc w:val="both"/>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4</w:t>
            </w:r>
          </w:p>
        </w:tc>
        <w:tc>
          <w:tcPr>
            <w:tcW w:w="4319" w:type="dxa"/>
          </w:tcPr>
          <w:p w14:paraId="094A9952" w14:textId="29899E43"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Яллах дүгнэлт үйлдэж шүүхэд шилжүүлсэн</w:t>
            </w:r>
          </w:p>
        </w:tc>
        <w:tc>
          <w:tcPr>
            <w:tcW w:w="900" w:type="dxa"/>
          </w:tcPr>
          <w:p w14:paraId="0DE88A53" w14:textId="602D94CB"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44</w:t>
            </w:r>
          </w:p>
        </w:tc>
        <w:tc>
          <w:tcPr>
            <w:tcW w:w="900" w:type="dxa"/>
          </w:tcPr>
          <w:p w14:paraId="2D0F5A16" w14:textId="0167D4A5"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41</w:t>
            </w:r>
          </w:p>
        </w:tc>
        <w:tc>
          <w:tcPr>
            <w:tcW w:w="810" w:type="dxa"/>
          </w:tcPr>
          <w:p w14:paraId="40FFBFDB" w14:textId="72493A6C"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83</w:t>
            </w:r>
          </w:p>
        </w:tc>
        <w:tc>
          <w:tcPr>
            <w:tcW w:w="990" w:type="dxa"/>
          </w:tcPr>
          <w:p w14:paraId="2E700170" w14:textId="097FEE09" w:rsidR="001B1845" w:rsidRPr="00042A3B" w:rsidRDefault="001B1845" w:rsidP="00DE44E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173</w:t>
            </w:r>
          </w:p>
        </w:tc>
        <w:tc>
          <w:tcPr>
            <w:tcW w:w="1080" w:type="dxa"/>
            <w:vAlign w:val="bottom"/>
          </w:tcPr>
          <w:p w14:paraId="53FBBF3C" w14:textId="7B8B0111" w:rsidR="001B1845" w:rsidRPr="00042A3B" w:rsidRDefault="001B1845" w:rsidP="00DE44E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lang w:val="mn-MN"/>
              </w:rPr>
            </w:pPr>
            <w:r w:rsidRPr="00042A3B">
              <w:rPr>
                <w:rFonts w:ascii="Times New Roman" w:hAnsi="Times New Roman" w:cs="Times New Roman"/>
                <w:b/>
                <w:color w:val="auto"/>
                <w:sz w:val="20"/>
                <w:szCs w:val="20"/>
                <w:lang w:val="mn-MN"/>
              </w:rPr>
              <w:t>85.25</w:t>
            </w:r>
          </w:p>
        </w:tc>
      </w:tr>
    </w:tbl>
    <w:p w14:paraId="1D98877E" w14:textId="77076739" w:rsidR="001B1845" w:rsidRPr="00042A3B" w:rsidRDefault="001B1845" w:rsidP="00214938">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Авлигын хэрэг мөрдөн шалгах ажиллагаа</w:t>
      </w:r>
      <w:r w:rsidR="00E0734B"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хэргийг үйлдэгч этгээдийн мэдлэг боловсрол, ашиглаж буй техник, технологи, үйлдэгдэх орчин нөхцөл</w:t>
      </w:r>
      <w:r w:rsidR="00E0734B" w:rsidRPr="00042A3B">
        <w:rPr>
          <w:rFonts w:ascii="Times New Roman" w:hAnsi="Times New Roman" w:cs="Times New Roman"/>
          <w:sz w:val="24"/>
          <w:szCs w:val="24"/>
          <w:lang w:val="mn-MN"/>
        </w:rPr>
        <w:t>, оролцогчдын тоо зэрэг хүчин зүйлсээс шалтгаалан хуульд заасан хугацаанд хэрэгжих боломжгүй байна. Энэ нь прокурорын ажлын ачааллыг нэмэгдүүлэх шалтгаан болдог</w:t>
      </w:r>
      <w:r w:rsidR="002B5BAE" w:rsidRPr="00042A3B">
        <w:rPr>
          <w:rFonts w:ascii="Times New Roman" w:hAnsi="Times New Roman" w:cs="Times New Roman"/>
          <w:sz w:val="24"/>
          <w:szCs w:val="24"/>
          <w:lang w:val="mn-MN"/>
        </w:rPr>
        <w:t xml:space="preserve"> бай</w:t>
      </w:r>
      <w:r w:rsidR="00E0734B" w:rsidRPr="00042A3B">
        <w:rPr>
          <w:rFonts w:ascii="Times New Roman" w:hAnsi="Times New Roman" w:cs="Times New Roman"/>
          <w:sz w:val="24"/>
          <w:szCs w:val="24"/>
          <w:lang w:val="mn-MN"/>
        </w:rPr>
        <w:t xml:space="preserve">на. </w:t>
      </w:r>
    </w:p>
    <w:p w14:paraId="79FC7E43" w14:textId="78589A5F" w:rsidR="00E0734B" w:rsidRPr="00042A3B" w:rsidRDefault="00D34FC0" w:rsidP="00DE44E4">
      <w:pPr>
        <w:pStyle w:val="Caption"/>
        <w:spacing w:after="0"/>
        <w:jc w:val="right"/>
        <w:rPr>
          <w:rFonts w:ascii="Times New Roman" w:hAnsi="Times New Roman" w:cs="Times New Roman"/>
          <w:color w:val="auto"/>
          <w:sz w:val="20"/>
          <w:szCs w:val="20"/>
          <w:lang w:val="mn-MN"/>
        </w:rPr>
      </w:pPr>
      <w:bookmarkStart w:id="109" w:name="_Toc135506116"/>
      <w:r w:rsidRPr="00042A3B">
        <w:rPr>
          <w:rFonts w:ascii="Times New Roman" w:hAnsi="Times New Roman" w:cs="Times New Roman"/>
          <w:color w:val="auto"/>
          <w:sz w:val="20"/>
          <w:szCs w:val="20"/>
          <w:lang w:val="mn-MN"/>
        </w:rPr>
        <w:t xml:space="preserve">График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График \* ARABIC </w:instrText>
      </w:r>
      <w:r w:rsidRPr="00042A3B">
        <w:rPr>
          <w:rFonts w:ascii="Times New Roman" w:hAnsi="Times New Roman" w:cs="Times New Roman"/>
          <w:color w:val="auto"/>
          <w:sz w:val="20"/>
          <w:szCs w:val="20"/>
          <w:lang w:val="mn-MN"/>
        </w:rPr>
        <w:fldChar w:fldCharType="separate"/>
      </w:r>
      <w:r w:rsidR="00D77534" w:rsidRPr="00042A3B">
        <w:rPr>
          <w:rFonts w:ascii="Times New Roman" w:hAnsi="Times New Roman" w:cs="Times New Roman"/>
          <w:noProof/>
          <w:color w:val="auto"/>
          <w:sz w:val="20"/>
          <w:szCs w:val="20"/>
          <w:lang w:val="mn-MN"/>
        </w:rPr>
        <w:t>4</w:t>
      </w:r>
      <w:r w:rsidRPr="00042A3B">
        <w:rPr>
          <w:rFonts w:ascii="Times New Roman" w:hAnsi="Times New Roman" w:cs="Times New Roman"/>
          <w:color w:val="auto"/>
          <w:sz w:val="20"/>
          <w:szCs w:val="20"/>
          <w:lang w:val="mn-MN"/>
        </w:rPr>
        <w:fldChar w:fldCharType="end"/>
      </w:r>
      <w:r w:rsidR="00E0734B" w:rsidRPr="00042A3B">
        <w:rPr>
          <w:rFonts w:ascii="Times New Roman" w:hAnsi="Times New Roman" w:cs="Times New Roman"/>
          <w:color w:val="auto"/>
          <w:sz w:val="20"/>
          <w:szCs w:val="20"/>
          <w:lang w:val="mn-MN"/>
        </w:rPr>
        <w:t xml:space="preserve"> Авлигын хэргийг хянан шийдвэрлэх ажиллагааны дундаж хугацаа</w:t>
      </w:r>
      <w:r w:rsidR="00E0734B" w:rsidRPr="00042A3B">
        <w:rPr>
          <w:rStyle w:val="FootnoteReference"/>
          <w:rFonts w:ascii="Times New Roman" w:hAnsi="Times New Roman" w:cs="Times New Roman"/>
          <w:color w:val="auto"/>
          <w:sz w:val="20"/>
          <w:szCs w:val="20"/>
          <w:lang w:val="mn-MN"/>
        </w:rPr>
        <w:footnoteReference w:id="128"/>
      </w:r>
      <w:bookmarkEnd w:id="109"/>
    </w:p>
    <w:p w14:paraId="0F883BB1" w14:textId="77777777" w:rsidR="00D34FC0" w:rsidRPr="00042A3B" w:rsidRDefault="00B76B9F" w:rsidP="00214938">
      <w:pPr>
        <w:spacing w:after="0"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262AC9ED" wp14:editId="188ADAA9">
            <wp:extent cx="5924550" cy="29908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C3CD784" w14:textId="2971D86B" w:rsidR="00B17C09" w:rsidRPr="00042A3B" w:rsidRDefault="001B1845" w:rsidP="00214938">
      <w:pPr>
        <w:spacing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 дурдсан </w:t>
      </w:r>
      <w:r w:rsidR="002B5BAE" w:rsidRPr="00042A3B">
        <w:rPr>
          <w:rFonts w:ascii="Times New Roman" w:hAnsi="Times New Roman" w:cs="Times New Roman"/>
          <w:sz w:val="24"/>
          <w:szCs w:val="24"/>
          <w:lang w:val="mn-MN"/>
        </w:rPr>
        <w:t xml:space="preserve">судалгааны дүнгээс харахад хуульд заасан үндсэн хугацаанаас бодит ачаалал даруй 5,4 дахин их байна. Хэдийгээр прокурорын байгууллагаас хэрэг бүртгэлт, мөрдөн шалгах ажиллагаанд тавьж буй хяналтын 1,6-2,4 хувь нь авлига, албан тушаалын хэрэг байх боловч түүнийг шалган шийдвэрлэх ажиллагаанд зарцуулах хугацаа урт байгаа </w:t>
      </w:r>
      <w:r w:rsidR="002B5BAE" w:rsidRPr="00042A3B">
        <w:rPr>
          <w:rFonts w:ascii="Times New Roman" w:hAnsi="Times New Roman" w:cs="Times New Roman"/>
          <w:sz w:val="24"/>
          <w:szCs w:val="24"/>
          <w:lang w:val="mn-MN"/>
        </w:rPr>
        <w:lastRenderedPageBreak/>
        <w:t>нь энэ чиглэлээр дагнан</w:t>
      </w:r>
      <w:r w:rsidR="00B17C09" w:rsidRPr="00042A3B">
        <w:rPr>
          <w:rFonts w:ascii="Times New Roman" w:hAnsi="Times New Roman" w:cs="Times New Roman"/>
          <w:sz w:val="24"/>
          <w:szCs w:val="24"/>
          <w:lang w:val="mn-MN"/>
        </w:rPr>
        <w:t xml:space="preserve"> ажиллах</w:t>
      </w:r>
      <w:r w:rsidR="002B5BAE" w:rsidRPr="00042A3B">
        <w:rPr>
          <w:rFonts w:ascii="Times New Roman" w:hAnsi="Times New Roman" w:cs="Times New Roman"/>
          <w:sz w:val="24"/>
          <w:szCs w:val="24"/>
          <w:lang w:val="mn-MN"/>
        </w:rPr>
        <w:t xml:space="preserve"> мэргэшсэн</w:t>
      </w:r>
      <w:r w:rsidR="00B17C09" w:rsidRPr="00042A3B">
        <w:rPr>
          <w:rFonts w:ascii="Times New Roman" w:hAnsi="Times New Roman" w:cs="Times New Roman"/>
          <w:sz w:val="24"/>
          <w:szCs w:val="24"/>
          <w:lang w:val="mn-MN"/>
        </w:rPr>
        <w:t xml:space="preserve"> прокурорын орон тоо бий болгох шаарлагатай</w:t>
      </w:r>
      <w:r w:rsidR="009562EB" w:rsidRPr="00042A3B">
        <w:rPr>
          <w:rFonts w:ascii="Times New Roman" w:hAnsi="Times New Roman" w:cs="Times New Roman"/>
          <w:sz w:val="24"/>
          <w:szCs w:val="24"/>
          <w:lang w:val="mn-MN"/>
        </w:rPr>
        <w:t>г</w:t>
      </w:r>
      <w:r w:rsidR="00B17C09" w:rsidRPr="00042A3B">
        <w:rPr>
          <w:rFonts w:ascii="Times New Roman" w:hAnsi="Times New Roman" w:cs="Times New Roman"/>
          <w:sz w:val="24"/>
          <w:szCs w:val="24"/>
          <w:lang w:val="mn-MN"/>
        </w:rPr>
        <w:t xml:space="preserve"> илэрхийлж байна. Харин хэдэн прокурорын орон тоо бий болгох хэрэгцээ байгааг тогтоосон судалгаа, мэдээлэл байхгүй тул авлигын чиглэлээр мэргэшин ажиллах шүүгчийн орон тооны хэрэгцээг</w:t>
      </w:r>
      <w:r w:rsidR="00B17C09" w:rsidRPr="00042A3B">
        <w:rPr>
          <w:rStyle w:val="FootnoteReference"/>
          <w:rFonts w:ascii="Times New Roman" w:hAnsi="Times New Roman" w:cs="Times New Roman"/>
          <w:sz w:val="24"/>
          <w:szCs w:val="24"/>
          <w:lang w:val="mn-MN"/>
        </w:rPr>
        <w:footnoteReference w:id="129"/>
      </w:r>
      <w:r w:rsidR="00B17C09" w:rsidRPr="00042A3B">
        <w:rPr>
          <w:rFonts w:ascii="Times New Roman" w:hAnsi="Times New Roman" w:cs="Times New Roman"/>
          <w:sz w:val="24"/>
          <w:szCs w:val="24"/>
          <w:lang w:val="mn-MN"/>
        </w:rPr>
        <w:t xml:space="preserve"> тодорхойлсон тоогоор хүний нөөцийн хэрэгцээг 27 байна гэж </w:t>
      </w:r>
      <w:r w:rsidR="009562EB" w:rsidRPr="00042A3B">
        <w:rPr>
          <w:rFonts w:ascii="Times New Roman" w:hAnsi="Times New Roman" w:cs="Times New Roman"/>
          <w:sz w:val="24"/>
          <w:szCs w:val="24"/>
          <w:lang w:val="mn-MN"/>
        </w:rPr>
        <w:t>баримжаалав.</w:t>
      </w:r>
      <w:r w:rsidR="00B17C09" w:rsidRPr="00042A3B">
        <w:rPr>
          <w:rFonts w:ascii="Times New Roman" w:hAnsi="Times New Roman" w:cs="Times New Roman"/>
          <w:sz w:val="24"/>
          <w:szCs w:val="24"/>
          <w:lang w:val="mn-MN"/>
        </w:rPr>
        <w:t xml:space="preserve"> </w:t>
      </w:r>
    </w:p>
    <w:p w14:paraId="3796BA24" w14:textId="7BD513C0" w:rsidR="00B17C09" w:rsidRPr="00042A3B" w:rsidRDefault="00B17C09" w:rsidP="00214938">
      <w:pPr>
        <w:pStyle w:val="NormalWeb"/>
        <w:shd w:val="clear" w:color="auto" w:fill="FFFFFF"/>
        <w:spacing w:before="0" w:beforeAutospacing="0" w:after="0" w:afterAutospacing="0"/>
        <w:ind w:firstLine="720"/>
        <w:jc w:val="both"/>
        <w:rPr>
          <w:lang w:val="mn-MN"/>
        </w:rPr>
      </w:pPr>
      <w:bookmarkStart w:id="110" w:name="_Hlk135568471"/>
      <w:r w:rsidRPr="00042A3B">
        <w:rPr>
          <w:lang w:val="mn-MN"/>
        </w:rPr>
        <w:t xml:space="preserve">Прокурорын цалингийн зардлыг тогтоохдоо </w:t>
      </w:r>
      <w:r w:rsidR="00A940E4" w:rsidRPr="00042A3B">
        <w:rPr>
          <w:lang w:val="mn-MN"/>
        </w:rPr>
        <w:t xml:space="preserve">УИХ-ын </w:t>
      </w:r>
      <w:r w:rsidRPr="00042A3B">
        <w:rPr>
          <w:lang w:val="mn-MN"/>
        </w:rPr>
        <w:t xml:space="preserve">2016 оны 65 дугаар тогтоолоор </w:t>
      </w:r>
      <w:r w:rsidR="00DE44E4" w:rsidRPr="00042A3B">
        <w:rPr>
          <w:lang w:val="mn-MN"/>
        </w:rPr>
        <w:t>баталсан</w:t>
      </w:r>
      <w:r w:rsidRPr="00042A3B">
        <w:rPr>
          <w:lang w:val="mn-MN"/>
        </w:rPr>
        <w:t xml:space="preserve"> “</w:t>
      </w:r>
      <w:r w:rsidRPr="00042A3B">
        <w:rPr>
          <w:bCs/>
          <w:lang w:val="mn-MN"/>
        </w:rPr>
        <w:t>Монгол Улсын прокурорын байгууллагын прокурорын албан тушаалын цалингийн хэмжээ”</w:t>
      </w:r>
      <w:r w:rsidR="00A940E4" w:rsidRPr="00042A3B">
        <w:rPr>
          <w:rStyle w:val="FootnoteReference"/>
          <w:bCs/>
          <w:lang w:val="mn-MN"/>
        </w:rPr>
        <w:footnoteReference w:id="130"/>
      </w:r>
      <w:r w:rsidRPr="00042A3B">
        <w:rPr>
          <w:bCs/>
          <w:lang w:val="mn-MN"/>
        </w:rPr>
        <w:t xml:space="preserve">-ний </w:t>
      </w:r>
      <w:r w:rsidR="00A940E4" w:rsidRPr="00042A3B">
        <w:rPr>
          <w:shd w:val="clear" w:color="auto" w:fill="FFFFFF"/>
          <w:lang w:val="mn-MN"/>
        </w:rPr>
        <w:t xml:space="preserve">Улсын Ерөнхий прокурорын газрын хяналтын прокуророос Сум дундын прокурорын газрын хяналтын прокурор хүртэлх албан тушаалын цалингийн </w:t>
      </w:r>
      <w:r w:rsidRPr="00042A3B">
        <w:rPr>
          <w:bCs/>
          <w:lang w:val="mn-MN"/>
        </w:rPr>
        <w:t xml:space="preserve">дундаж хэмжээг баримталж </w:t>
      </w:r>
      <w:r w:rsidRPr="00042A3B">
        <w:rPr>
          <w:lang w:val="mn-MN"/>
        </w:rPr>
        <w:t>нэг албан хаагчийн цалингийн дундаж хэмжээний 15%-иар нийтлэг зардлыг, 10%-иар дагалдах зардлыг, 30%-иар нэмэгдэл, урамшууллын зардлыг</w:t>
      </w:r>
      <w:r w:rsidR="00A940E4" w:rsidRPr="00042A3B">
        <w:rPr>
          <w:lang w:val="mn-MN"/>
        </w:rPr>
        <w:t xml:space="preserve"> нэмж</w:t>
      </w:r>
      <w:r w:rsidRPr="00042A3B">
        <w:rPr>
          <w:lang w:val="mn-MN"/>
        </w:rPr>
        <w:t xml:space="preserve"> тооцсон болно.</w:t>
      </w:r>
    </w:p>
    <w:p w14:paraId="2953A5FF" w14:textId="0654C24D" w:rsidR="00A940E4" w:rsidRPr="00042A3B" w:rsidRDefault="00A940E4" w:rsidP="00214938">
      <w:pPr>
        <w:pStyle w:val="Caption"/>
        <w:spacing w:before="240" w:after="0"/>
        <w:jc w:val="right"/>
        <w:rPr>
          <w:rFonts w:ascii="Times New Roman" w:hAnsi="Times New Roman" w:cs="Times New Roman"/>
          <w:color w:val="auto"/>
          <w:sz w:val="20"/>
          <w:szCs w:val="20"/>
          <w:lang w:val="mn-MN"/>
        </w:rPr>
      </w:pPr>
      <w:bookmarkStart w:id="111" w:name="_Toc135506093"/>
      <w:bookmarkEnd w:id="110"/>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38</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Нэг прокурорт ногдох хүний нөөцийн дундаж зардал</w:t>
      </w:r>
      <w:bookmarkEnd w:id="111"/>
    </w:p>
    <w:tbl>
      <w:tblPr>
        <w:tblStyle w:val="TableGrid4"/>
        <w:tblW w:w="9445" w:type="dxa"/>
        <w:tblLook w:val="04A0" w:firstRow="1" w:lastRow="0" w:firstColumn="1" w:lastColumn="0" w:noHBand="0" w:noVBand="1"/>
      </w:tblPr>
      <w:tblGrid>
        <w:gridCol w:w="1435"/>
        <w:gridCol w:w="5850"/>
        <w:gridCol w:w="2160"/>
      </w:tblGrid>
      <w:tr w:rsidR="00A940E4" w:rsidRPr="00042A3B" w14:paraId="04259C9D" w14:textId="77777777" w:rsidTr="00DE4A53">
        <w:tc>
          <w:tcPr>
            <w:tcW w:w="1435" w:type="dxa"/>
            <w:shd w:val="clear" w:color="auto" w:fill="DEEAF6" w:themeFill="accent1" w:themeFillTint="33"/>
            <w:vAlign w:val="center"/>
          </w:tcPr>
          <w:p w14:paraId="0CA58256" w14:textId="77777777" w:rsidR="00A940E4" w:rsidRPr="00042A3B" w:rsidRDefault="00A940E4"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Албан тушаалын зэрэглэл</w:t>
            </w:r>
          </w:p>
        </w:tc>
        <w:tc>
          <w:tcPr>
            <w:tcW w:w="5850" w:type="dxa"/>
            <w:shd w:val="clear" w:color="auto" w:fill="DEEAF6" w:themeFill="accent1" w:themeFillTint="33"/>
            <w:vAlign w:val="center"/>
          </w:tcPr>
          <w:p w14:paraId="4485D297" w14:textId="77777777" w:rsidR="00A940E4" w:rsidRPr="00042A3B" w:rsidRDefault="00A940E4"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Зардлын нэр</w:t>
            </w:r>
          </w:p>
        </w:tc>
        <w:tc>
          <w:tcPr>
            <w:tcW w:w="2160" w:type="dxa"/>
            <w:shd w:val="clear" w:color="auto" w:fill="DEEAF6" w:themeFill="accent1" w:themeFillTint="33"/>
            <w:vAlign w:val="center"/>
          </w:tcPr>
          <w:p w14:paraId="5CECD148" w14:textId="77777777" w:rsidR="00A940E4" w:rsidRPr="00042A3B" w:rsidRDefault="00A940E4"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Хэмжээ /төгрөг/</w:t>
            </w:r>
          </w:p>
        </w:tc>
      </w:tr>
      <w:tr w:rsidR="00A940E4" w:rsidRPr="00042A3B" w14:paraId="2B18AE14" w14:textId="77777777" w:rsidTr="00DE4A53">
        <w:tc>
          <w:tcPr>
            <w:tcW w:w="1435" w:type="dxa"/>
            <w:vMerge w:val="restart"/>
            <w:vAlign w:val="center"/>
          </w:tcPr>
          <w:p w14:paraId="31F5E444" w14:textId="77777777" w:rsidR="00A940E4" w:rsidRPr="00042A3B" w:rsidRDefault="00A940E4"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шүүгч</w:t>
            </w:r>
          </w:p>
        </w:tc>
        <w:tc>
          <w:tcPr>
            <w:tcW w:w="5850" w:type="dxa"/>
            <w:vAlign w:val="center"/>
          </w:tcPr>
          <w:p w14:paraId="4142C524" w14:textId="77777777" w:rsidR="00A940E4" w:rsidRPr="00042A3B" w:rsidRDefault="00A940E4"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Үндсэн цалингийн дундаж хэмжээ</w:t>
            </w:r>
          </w:p>
        </w:tc>
        <w:tc>
          <w:tcPr>
            <w:tcW w:w="2160" w:type="dxa"/>
            <w:vAlign w:val="center"/>
          </w:tcPr>
          <w:p w14:paraId="3991D803" w14:textId="6D752EA2" w:rsidR="00A940E4" w:rsidRPr="00042A3B" w:rsidRDefault="00A940E4" w:rsidP="00214938">
            <w:pPr>
              <w:jc w:val="center"/>
              <w:rPr>
                <w:rFonts w:ascii="Times New Roman" w:hAnsi="Times New Roman" w:cs="Times New Roman"/>
                <w:color w:val="000000"/>
                <w:sz w:val="20"/>
                <w:szCs w:val="20"/>
                <w:lang w:val="mn-MN"/>
              </w:rPr>
            </w:pPr>
            <w:r w:rsidRPr="00042A3B">
              <w:rPr>
                <w:rFonts w:ascii="Times New Roman" w:hAnsi="Times New Roman" w:cs="Times New Roman"/>
                <w:color w:val="000000"/>
                <w:sz w:val="20"/>
                <w:szCs w:val="20"/>
                <w:lang w:val="mn-MN"/>
              </w:rPr>
              <w:t>1,561,667</w:t>
            </w:r>
          </w:p>
        </w:tc>
      </w:tr>
      <w:tr w:rsidR="00A940E4" w:rsidRPr="00042A3B" w14:paraId="45E83F75" w14:textId="77777777" w:rsidTr="00DE4A53">
        <w:tc>
          <w:tcPr>
            <w:tcW w:w="1435" w:type="dxa"/>
            <w:vMerge/>
            <w:vAlign w:val="center"/>
          </w:tcPr>
          <w:p w14:paraId="6CDAF793" w14:textId="77777777" w:rsidR="00A940E4" w:rsidRPr="00042A3B" w:rsidRDefault="00A940E4" w:rsidP="00214938">
            <w:pPr>
              <w:jc w:val="both"/>
              <w:rPr>
                <w:rFonts w:ascii="Times New Roman" w:hAnsi="Times New Roman" w:cs="Times New Roman"/>
                <w:b/>
                <w:sz w:val="20"/>
                <w:szCs w:val="20"/>
                <w:lang w:val="mn-MN"/>
              </w:rPr>
            </w:pPr>
          </w:p>
        </w:tc>
        <w:tc>
          <w:tcPr>
            <w:tcW w:w="5850" w:type="dxa"/>
            <w:vAlign w:val="center"/>
          </w:tcPr>
          <w:p w14:paraId="2758B917" w14:textId="77777777" w:rsidR="00A940E4" w:rsidRPr="00042A3B" w:rsidRDefault="00A940E4"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Нийтлэг зардал</w:t>
            </w:r>
          </w:p>
        </w:tc>
        <w:tc>
          <w:tcPr>
            <w:tcW w:w="2160" w:type="dxa"/>
            <w:vAlign w:val="center"/>
          </w:tcPr>
          <w:p w14:paraId="11C17668" w14:textId="7C80FCC1" w:rsidR="00A940E4" w:rsidRPr="00042A3B" w:rsidRDefault="00A940E4"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234,250</w:t>
            </w:r>
          </w:p>
        </w:tc>
      </w:tr>
      <w:tr w:rsidR="00A940E4" w:rsidRPr="00042A3B" w14:paraId="30D7A5C4" w14:textId="77777777" w:rsidTr="00DE4A53">
        <w:tc>
          <w:tcPr>
            <w:tcW w:w="1435" w:type="dxa"/>
            <w:vMerge/>
            <w:vAlign w:val="center"/>
          </w:tcPr>
          <w:p w14:paraId="79D756DF" w14:textId="77777777" w:rsidR="00A940E4" w:rsidRPr="00042A3B" w:rsidRDefault="00A940E4" w:rsidP="00214938">
            <w:pPr>
              <w:jc w:val="both"/>
              <w:rPr>
                <w:rFonts w:ascii="Times New Roman" w:hAnsi="Times New Roman" w:cs="Times New Roman"/>
                <w:b/>
                <w:sz w:val="20"/>
                <w:szCs w:val="20"/>
                <w:lang w:val="mn-MN"/>
              </w:rPr>
            </w:pPr>
          </w:p>
        </w:tc>
        <w:tc>
          <w:tcPr>
            <w:tcW w:w="5850" w:type="dxa"/>
            <w:vAlign w:val="center"/>
          </w:tcPr>
          <w:p w14:paraId="552CB461" w14:textId="77777777" w:rsidR="00A940E4" w:rsidRPr="00042A3B" w:rsidRDefault="00A940E4"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Дагалдах зардал</w:t>
            </w:r>
            <w:r w:rsidRPr="00042A3B">
              <w:rPr>
                <w:rStyle w:val="FootnoteReference"/>
                <w:rFonts w:ascii="Times New Roman" w:hAnsi="Times New Roman" w:cs="Times New Roman"/>
                <w:sz w:val="20"/>
                <w:szCs w:val="20"/>
                <w:lang w:val="mn-MN"/>
              </w:rPr>
              <w:footnoteReference w:id="131"/>
            </w:r>
          </w:p>
        </w:tc>
        <w:tc>
          <w:tcPr>
            <w:tcW w:w="2160" w:type="dxa"/>
            <w:vAlign w:val="center"/>
          </w:tcPr>
          <w:p w14:paraId="2F10C162" w14:textId="3BA52887" w:rsidR="00A940E4" w:rsidRPr="00042A3B" w:rsidRDefault="00A940E4"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156,166</w:t>
            </w:r>
          </w:p>
        </w:tc>
      </w:tr>
      <w:tr w:rsidR="00A940E4" w:rsidRPr="00042A3B" w14:paraId="275315A2" w14:textId="77777777" w:rsidTr="00DE4A53">
        <w:tc>
          <w:tcPr>
            <w:tcW w:w="1435" w:type="dxa"/>
            <w:vMerge/>
            <w:vAlign w:val="center"/>
          </w:tcPr>
          <w:p w14:paraId="5BFF2FE3" w14:textId="77777777" w:rsidR="00A940E4" w:rsidRPr="00042A3B" w:rsidRDefault="00A940E4" w:rsidP="00214938">
            <w:pPr>
              <w:jc w:val="both"/>
              <w:rPr>
                <w:rFonts w:ascii="Times New Roman" w:hAnsi="Times New Roman" w:cs="Times New Roman"/>
                <w:b/>
                <w:sz w:val="20"/>
                <w:szCs w:val="20"/>
                <w:lang w:val="mn-MN"/>
              </w:rPr>
            </w:pPr>
          </w:p>
        </w:tc>
        <w:tc>
          <w:tcPr>
            <w:tcW w:w="5850" w:type="dxa"/>
            <w:vAlign w:val="center"/>
          </w:tcPr>
          <w:p w14:paraId="67DCEF94" w14:textId="77777777" w:rsidR="00A940E4" w:rsidRPr="00042A3B" w:rsidRDefault="00A940E4"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Нэмэгдэл, хоол, унаа, даатгалын зардал</w:t>
            </w:r>
            <w:r w:rsidRPr="00042A3B">
              <w:rPr>
                <w:rStyle w:val="FootnoteReference"/>
                <w:rFonts w:ascii="Times New Roman" w:hAnsi="Times New Roman" w:cs="Times New Roman"/>
                <w:sz w:val="20"/>
                <w:szCs w:val="20"/>
                <w:lang w:val="mn-MN"/>
              </w:rPr>
              <w:footnoteReference w:id="132"/>
            </w:r>
          </w:p>
        </w:tc>
        <w:tc>
          <w:tcPr>
            <w:tcW w:w="2160" w:type="dxa"/>
            <w:vAlign w:val="center"/>
          </w:tcPr>
          <w:p w14:paraId="21DFF1FC" w14:textId="2BD7BBB9" w:rsidR="00A940E4" w:rsidRPr="00042A3B" w:rsidRDefault="00A940E4"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468,500</w:t>
            </w:r>
          </w:p>
        </w:tc>
      </w:tr>
      <w:tr w:rsidR="00A940E4" w:rsidRPr="00042A3B" w14:paraId="4B1EB54F" w14:textId="77777777" w:rsidTr="00DE4A53">
        <w:tc>
          <w:tcPr>
            <w:tcW w:w="1435" w:type="dxa"/>
            <w:vMerge/>
            <w:shd w:val="clear" w:color="auto" w:fill="DEEAF6" w:themeFill="accent1" w:themeFillTint="33"/>
            <w:vAlign w:val="center"/>
          </w:tcPr>
          <w:p w14:paraId="3971AD76" w14:textId="77777777" w:rsidR="00A940E4" w:rsidRPr="00042A3B" w:rsidRDefault="00A940E4" w:rsidP="00214938">
            <w:pPr>
              <w:jc w:val="both"/>
              <w:rPr>
                <w:rFonts w:ascii="Times New Roman" w:hAnsi="Times New Roman" w:cs="Times New Roman"/>
                <w:b/>
                <w:sz w:val="20"/>
                <w:szCs w:val="20"/>
                <w:lang w:val="mn-MN"/>
              </w:rPr>
            </w:pPr>
          </w:p>
        </w:tc>
        <w:tc>
          <w:tcPr>
            <w:tcW w:w="5850" w:type="dxa"/>
            <w:shd w:val="clear" w:color="auto" w:fill="DEEAF6" w:themeFill="accent1" w:themeFillTint="33"/>
            <w:vAlign w:val="center"/>
          </w:tcPr>
          <w:p w14:paraId="591857E4" w14:textId="77777777" w:rsidR="00A940E4" w:rsidRPr="00042A3B" w:rsidRDefault="00A940E4"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 xml:space="preserve">Нийт </w:t>
            </w:r>
          </w:p>
        </w:tc>
        <w:tc>
          <w:tcPr>
            <w:tcW w:w="2160" w:type="dxa"/>
            <w:shd w:val="clear" w:color="auto" w:fill="DEEAF6" w:themeFill="accent1" w:themeFillTint="33"/>
            <w:vAlign w:val="center"/>
          </w:tcPr>
          <w:p w14:paraId="15F09F5F" w14:textId="55A3D77F" w:rsidR="00A940E4" w:rsidRPr="00042A3B" w:rsidRDefault="0058538B" w:rsidP="00214938">
            <w:pPr>
              <w:jc w:val="center"/>
              <w:rPr>
                <w:rFonts w:ascii="Times New Roman" w:hAnsi="Times New Roman" w:cs="Times New Roman"/>
                <w:b/>
                <w:color w:val="000000"/>
                <w:sz w:val="20"/>
                <w:szCs w:val="20"/>
                <w:lang w:val="mn-MN"/>
              </w:rPr>
            </w:pPr>
            <w:r w:rsidRPr="00042A3B">
              <w:rPr>
                <w:rFonts w:ascii="Times New Roman" w:hAnsi="Times New Roman" w:cs="Times New Roman"/>
                <w:b/>
                <w:sz w:val="20"/>
                <w:szCs w:val="20"/>
                <w:lang w:val="mn-MN"/>
              </w:rPr>
              <w:t>2,420,583</w:t>
            </w:r>
          </w:p>
        </w:tc>
      </w:tr>
    </w:tbl>
    <w:p w14:paraId="0450F7CB" w14:textId="330130AC" w:rsidR="00A6322E" w:rsidRPr="00042A3B" w:rsidRDefault="00B17C09" w:rsidP="00214938">
      <w:pPr>
        <w:spacing w:before="240" w:after="240" w:line="240" w:lineRule="auto"/>
        <w:ind w:firstLine="720"/>
        <w:jc w:val="both"/>
        <w:rPr>
          <w:rFonts w:ascii="Times New Roman" w:hAnsi="Times New Roman" w:cs="Times New Roman"/>
          <w:sz w:val="24"/>
          <w:szCs w:val="24"/>
          <w:lang w:val="mn-MN"/>
        </w:rPr>
      </w:pPr>
      <w:bookmarkStart w:id="112" w:name="_Hlk135568481"/>
      <w:r w:rsidRPr="00042A3B">
        <w:rPr>
          <w:rFonts w:ascii="Times New Roman" w:hAnsi="Times New Roman" w:cs="Times New Roman"/>
          <w:sz w:val="24"/>
          <w:szCs w:val="24"/>
          <w:lang w:val="mn-MN"/>
        </w:rPr>
        <w:t xml:space="preserve">Материаллаг зардлын хэмжээг мөн шүүхийн байгууллагын нэг албан хаагчид ногдох зардлаар жишиж тооцсон болно. </w:t>
      </w:r>
    </w:p>
    <w:p w14:paraId="7146A102" w14:textId="7B067251" w:rsidR="00B17C09" w:rsidRPr="00042A3B" w:rsidRDefault="00B17C09" w:rsidP="00214938">
      <w:pPr>
        <w:pStyle w:val="Caption"/>
        <w:spacing w:after="0"/>
        <w:jc w:val="right"/>
        <w:rPr>
          <w:rFonts w:ascii="Times New Roman" w:hAnsi="Times New Roman" w:cs="Times New Roman"/>
          <w:color w:val="auto"/>
          <w:sz w:val="20"/>
          <w:szCs w:val="20"/>
          <w:lang w:val="mn-MN"/>
        </w:rPr>
      </w:pPr>
      <w:bookmarkStart w:id="113" w:name="_Toc135506094"/>
      <w:bookmarkEnd w:id="112"/>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39</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Прокурорын байгууллагад үүсэх хүний нөөцийн нийт зардал</w:t>
      </w:r>
      <w:bookmarkEnd w:id="113"/>
    </w:p>
    <w:tbl>
      <w:tblPr>
        <w:tblStyle w:val="TableGrid7"/>
        <w:tblW w:w="9426" w:type="dxa"/>
        <w:tblLook w:val="04A0" w:firstRow="1" w:lastRow="0" w:firstColumn="1" w:lastColumn="0" w:noHBand="0" w:noVBand="1"/>
      </w:tblPr>
      <w:tblGrid>
        <w:gridCol w:w="2212"/>
        <w:gridCol w:w="1565"/>
        <w:gridCol w:w="1251"/>
        <w:gridCol w:w="1434"/>
        <w:gridCol w:w="1448"/>
        <w:gridCol w:w="1516"/>
      </w:tblGrid>
      <w:tr w:rsidR="00B17C09" w:rsidRPr="00042A3B" w14:paraId="16EA1693" w14:textId="77777777" w:rsidTr="00DE4A53">
        <w:tc>
          <w:tcPr>
            <w:tcW w:w="2212" w:type="dxa"/>
            <w:shd w:val="clear" w:color="auto" w:fill="DEEAF6" w:themeFill="accent1" w:themeFillTint="33"/>
            <w:vAlign w:val="center"/>
          </w:tcPr>
          <w:p w14:paraId="335D27FB" w14:textId="77777777" w:rsidR="00B17C09" w:rsidRPr="00042A3B" w:rsidRDefault="00B17C09"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17D3A6D2" w14:textId="77777777" w:rsidR="00B17C09" w:rsidRPr="00042A3B" w:rsidRDefault="00B17C09"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2DB38993" w14:textId="77777777" w:rsidR="00B17C09" w:rsidRPr="00042A3B" w:rsidRDefault="00B17C09"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5BB1AA96" w14:textId="77777777" w:rsidR="00B17C09" w:rsidRPr="00042A3B" w:rsidRDefault="00B17C09"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8" w:type="dxa"/>
            <w:shd w:val="clear" w:color="auto" w:fill="DEEAF6" w:themeFill="accent1" w:themeFillTint="33"/>
            <w:vAlign w:val="center"/>
          </w:tcPr>
          <w:p w14:paraId="49EA22B2" w14:textId="77777777" w:rsidR="00B17C09" w:rsidRPr="00042A3B" w:rsidRDefault="00B17C09"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6" w:type="dxa"/>
            <w:shd w:val="clear" w:color="auto" w:fill="DEEAF6" w:themeFill="accent1" w:themeFillTint="33"/>
          </w:tcPr>
          <w:p w14:paraId="3641D737" w14:textId="77777777" w:rsidR="00B17C09" w:rsidRPr="00042A3B" w:rsidRDefault="00B17C09"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B17C09" w:rsidRPr="00042A3B" w14:paraId="01BF7EA0" w14:textId="77777777" w:rsidTr="00DE4A53">
        <w:trPr>
          <w:trHeight w:val="548"/>
        </w:trPr>
        <w:tc>
          <w:tcPr>
            <w:tcW w:w="2212" w:type="dxa"/>
            <w:vAlign w:val="center"/>
          </w:tcPr>
          <w:p w14:paraId="2D70C4B8" w14:textId="436B8888" w:rsidR="00B17C09" w:rsidRPr="00042A3B" w:rsidRDefault="00B17C09"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прокурор</w:t>
            </w:r>
          </w:p>
        </w:tc>
        <w:tc>
          <w:tcPr>
            <w:tcW w:w="1565" w:type="dxa"/>
            <w:vAlign w:val="center"/>
          </w:tcPr>
          <w:p w14:paraId="5A378CFA" w14:textId="77777777" w:rsidR="00B17C09" w:rsidRPr="00042A3B" w:rsidRDefault="00B17C09"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27</w:t>
            </w:r>
          </w:p>
        </w:tc>
        <w:tc>
          <w:tcPr>
            <w:tcW w:w="1251" w:type="dxa"/>
            <w:vAlign w:val="center"/>
          </w:tcPr>
          <w:p w14:paraId="20282D43" w14:textId="09B44DAA" w:rsidR="00B17C09" w:rsidRPr="00042A3B" w:rsidRDefault="0058538B"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2,420,583</w:t>
            </w:r>
          </w:p>
        </w:tc>
        <w:tc>
          <w:tcPr>
            <w:tcW w:w="1434" w:type="dxa"/>
            <w:vAlign w:val="center"/>
          </w:tcPr>
          <w:p w14:paraId="405D2008" w14:textId="77777777" w:rsidR="00B17C09" w:rsidRPr="00042A3B" w:rsidRDefault="00B17C09"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color w:val="000000"/>
                <w:sz w:val="20"/>
                <w:szCs w:val="20"/>
                <w:lang w:val="mn-MN"/>
              </w:rPr>
              <w:t>907,397</w:t>
            </w:r>
          </w:p>
        </w:tc>
        <w:tc>
          <w:tcPr>
            <w:tcW w:w="1448" w:type="dxa"/>
            <w:shd w:val="clear" w:color="auto" w:fill="DEEAF6" w:themeFill="accent1" w:themeFillTint="33"/>
            <w:vAlign w:val="center"/>
          </w:tcPr>
          <w:p w14:paraId="4FA2B1B1" w14:textId="50DC4901" w:rsidR="00B17C09" w:rsidRPr="00042A3B" w:rsidRDefault="0058538B"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89,855,460</w:t>
            </w:r>
          </w:p>
        </w:tc>
        <w:tc>
          <w:tcPr>
            <w:tcW w:w="1516" w:type="dxa"/>
            <w:shd w:val="clear" w:color="auto" w:fill="DEEAF6" w:themeFill="accent1" w:themeFillTint="33"/>
            <w:vAlign w:val="center"/>
          </w:tcPr>
          <w:p w14:paraId="2F87A486" w14:textId="7059D6DE" w:rsidR="00B17C09" w:rsidRPr="00042A3B" w:rsidRDefault="0058538B"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1,078,265,520</w:t>
            </w:r>
          </w:p>
        </w:tc>
      </w:tr>
    </w:tbl>
    <w:p w14:paraId="2C39BF9D" w14:textId="2904F1AF" w:rsidR="0058538B" w:rsidRPr="00042A3B" w:rsidRDefault="0058538B" w:rsidP="00214938">
      <w:pPr>
        <w:spacing w:before="240" w:after="240" w:line="240" w:lineRule="auto"/>
        <w:ind w:firstLine="720"/>
        <w:jc w:val="both"/>
        <w:rPr>
          <w:rFonts w:ascii="Times New Roman" w:hAnsi="Times New Roman" w:cs="Times New Roman"/>
          <w:sz w:val="24"/>
          <w:szCs w:val="24"/>
          <w:lang w:val="mn-MN"/>
        </w:rPr>
      </w:pPr>
      <w:bookmarkStart w:id="114" w:name="_Hlk135568520"/>
      <w:r w:rsidRPr="00042A3B">
        <w:rPr>
          <w:rFonts w:ascii="Times New Roman" w:hAnsi="Times New Roman" w:cs="Times New Roman"/>
          <w:sz w:val="24"/>
          <w:szCs w:val="24"/>
          <w:lang w:val="mn-MN"/>
        </w:rPr>
        <w:t>АТҮХ төслийн Прокурорын байгууллагын томилгоо, үйл ажиллагааны ил тод байдлыг хангах замаар хараат бус байдлыг нэмэгдүүлэх 5.4 дэх зорилтын хүрээнд Авлигын гэмт хэрэг хянан шийдвэрлэх чиглэлээр мэргэшсэн прокурорын бүтэц, орон тоог олон улсын жишигт нийцүүлэх арга хэмжээг хэрэгжүүлэхэд шинээр нэмэгдэх мага</w:t>
      </w:r>
      <w:r w:rsidR="00DE44E4" w:rsidRPr="00042A3B">
        <w:rPr>
          <w:rFonts w:ascii="Times New Roman" w:hAnsi="Times New Roman" w:cs="Times New Roman"/>
          <w:sz w:val="24"/>
          <w:szCs w:val="24"/>
          <w:lang w:val="mn-MN"/>
        </w:rPr>
        <w:t>д</w:t>
      </w:r>
      <w:r w:rsidRPr="00042A3B">
        <w:rPr>
          <w:rFonts w:ascii="Times New Roman" w:hAnsi="Times New Roman" w:cs="Times New Roman"/>
          <w:sz w:val="24"/>
          <w:szCs w:val="24"/>
          <w:lang w:val="mn-MN"/>
        </w:rPr>
        <w:t xml:space="preserve">лалтай 27 прокурорын цалингийн зардал нэг жилд </w:t>
      </w:r>
      <w:r w:rsidRPr="00042A3B">
        <w:rPr>
          <w:rFonts w:ascii="Times New Roman" w:eastAsia="Verdana" w:hAnsi="Times New Roman" w:cs="Times New Roman"/>
          <w:b/>
          <w:bCs/>
          <w:sz w:val="24"/>
          <w:szCs w:val="24"/>
          <w:lang w:val="mn-MN"/>
        </w:rPr>
        <w:t>1,078,265,520</w:t>
      </w:r>
      <w:r w:rsidRPr="00042A3B">
        <w:rPr>
          <w:rFonts w:ascii="Times New Roman" w:hAnsi="Times New Roman" w:cs="Times New Roman"/>
          <w:b/>
          <w:sz w:val="24"/>
          <w:szCs w:val="24"/>
          <w:lang w:val="mn-MN"/>
        </w:rPr>
        <w:t xml:space="preserve"> </w:t>
      </w:r>
      <w:r w:rsidRPr="00042A3B">
        <w:rPr>
          <w:rFonts w:ascii="Times New Roman" w:hAnsi="Times New Roman" w:cs="Times New Roman"/>
          <w:sz w:val="24"/>
          <w:szCs w:val="24"/>
          <w:lang w:val="mn-MN"/>
        </w:rPr>
        <w:t>төгрөгийн а</w:t>
      </w:r>
      <w:r w:rsidR="00DE44E4" w:rsidRPr="00042A3B">
        <w:rPr>
          <w:rFonts w:ascii="Times New Roman" w:hAnsi="Times New Roman" w:cs="Times New Roman"/>
          <w:sz w:val="24"/>
          <w:szCs w:val="24"/>
          <w:lang w:val="mn-MN"/>
        </w:rPr>
        <w:t>ч</w:t>
      </w:r>
      <w:r w:rsidRPr="00042A3B">
        <w:rPr>
          <w:rFonts w:ascii="Times New Roman" w:hAnsi="Times New Roman" w:cs="Times New Roman"/>
          <w:sz w:val="24"/>
          <w:szCs w:val="24"/>
          <w:lang w:val="mn-MN"/>
        </w:rPr>
        <w:t xml:space="preserve">аалал төрд үүсгэнэ. Харин цалингийн зардлаас бусад ажлын байр, техник хэрэгсэл зэрэг бусад зардлыг нэмж тооцох шаардлагатай дурдаж нь зүйтэй байна. </w:t>
      </w:r>
    </w:p>
    <w:p w14:paraId="76D9830C" w14:textId="71CEB09F" w:rsidR="0058538B" w:rsidRPr="00042A3B" w:rsidRDefault="0058538B" w:rsidP="00214938">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Харин АТҮХ төслийн 5.4.4 дэх “Прокурор төрийн албан хаагчийн буруутай үйлдлийн улмаас учирсан хохирлыг нэхэмжлэх шаардлагатай хүний нөөц, чадавх бий болгох” арга хэмжээг хэрэгжүүлэхэд шинээр хүний нөөцийн хэрэгцээ буюу төрд ачаалал үүсэхгүйгээр дотоод зохион байгуулалтаар энэ чиглэлээр прокуроруудыг мэргэшүүлэх, чадавхжуулах боломжтой гэж үзэж байна.</w:t>
      </w:r>
    </w:p>
    <w:bookmarkEnd w:id="114"/>
    <w:p w14:paraId="7622BEE5" w14:textId="66F14A5B" w:rsidR="00757819" w:rsidRPr="00042A3B" w:rsidRDefault="00A44FBA" w:rsidP="00214938">
      <w:pPr>
        <w:pStyle w:val="Heading4"/>
        <w:spacing w:after="240" w:line="240" w:lineRule="auto"/>
        <w:rPr>
          <w:rFonts w:ascii="Times New Roman" w:hAnsi="Times New Roman" w:cs="Times New Roman"/>
          <w:b/>
          <w:i w:val="0"/>
          <w:color w:val="auto"/>
          <w:sz w:val="24"/>
          <w:szCs w:val="24"/>
          <w:lang w:val="mn-MN"/>
        </w:rPr>
      </w:pPr>
      <w:r w:rsidRPr="00042A3B">
        <w:rPr>
          <w:rFonts w:ascii="Times New Roman" w:hAnsi="Times New Roman" w:cs="Times New Roman"/>
          <w:b/>
          <w:i w:val="0"/>
          <w:color w:val="auto"/>
          <w:sz w:val="24"/>
          <w:szCs w:val="24"/>
          <w:lang w:val="mn-MN"/>
        </w:rPr>
        <w:lastRenderedPageBreak/>
        <w:t>Авлигатай тэмцэх газарт үүсэх хүний нөөцийн зардал</w:t>
      </w:r>
    </w:p>
    <w:p w14:paraId="6CED9DFB" w14:textId="1DCA2713" w:rsidR="00757819" w:rsidRPr="00042A3B" w:rsidRDefault="00A44FBA" w:rsidP="00214938">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Авлигатай тэмцэх газрын төсөв санхүү, хүний нөөцийн чадавх</w:t>
      </w:r>
      <w:r w:rsidR="00DE44E4" w:rsidRPr="00042A3B">
        <w:rPr>
          <w:rFonts w:ascii="Times New Roman" w:hAnsi="Times New Roman" w:cs="Times New Roman"/>
          <w:sz w:val="24"/>
          <w:szCs w:val="24"/>
          <w:lang w:val="mn-MN"/>
        </w:rPr>
        <w:t>ы</w:t>
      </w:r>
      <w:r w:rsidRPr="00042A3B">
        <w:rPr>
          <w:rFonts w:ascii="Times New Roman" w:hAnsi="Times New Roman" w:cs="Times New Roman"/>
          <w:sz w:val="24"/>
          <w:szCs w:val="24"/>
          <w:lang w:val="mn-MN"/>
        </w:rPr>
        <w:t>г сайжруулах цогц арга хэмжээг авч олон улсын жишигт хүргэх зорилтын хүрээнд Авлигатай тэмцэх газрын албан хаагчдын орон тоог үйл ажиллагааны онцлог, ажлын ачаалал, олон улсын жишигт нийцүүлэн нэмэгдүүл</w:t>
      </w:r>
      <w:r w:rsidR="00921050" w:rsidRPr="00042A3B">
        <w:rPr>
          <w:rFonts w:ascii="Times New Roman" w:hAnsi="Times New Roman" w:cs="Times New Roman"/>
          <w:sz w:val="24"/>
          <w:szCs w:val="24"/>
          <w:lang w:val="mn-MN"/>
        </w:rPr>
        <w:t>эх</w:t>
      </w:r>
      <w:r w:rsidRPr="00042A3B">
        <w:rPr>
          <w:rFonts w:ascii="Times New Roman" w:hAnsi="Times New Roman" w:cs="Times New Roman"/>
          <w:sz w:val="24"/>
          <w:szCs w:val="24"/>
          <w:lang w:val="mn-MN"/>
        </w:rPr>
        <w:t xml:space="preserve"> (5.1.2), Төрөөс үзүүлж байгаа үйлчилгээ, бүтээн байгуулалт, худалдан авах ажиллагааны авлигын эрсдэлийг тодорхойлох; авлигын гэмт хэрэг, зөрчлийн болон холбогдох мэдээлэл, их өгөгдлийг цуглуулах, дүн шинжилгээ боловсруулалт хийх чиг үүрэг бүхий төвийг байгуул</w:t>
      </w:r>
      <w:r w:rsidR="00921050" w:rsidRPr="00042A3B">
        <w:rPr>
          <w:rFonts w:ascii="Times New Roman" w:hAnsi="Times New Roman" w:cs="Times New Roman"/>
          <w:sz w:val="24"/>
          <w:szCs w:val="24"/>
          <w:lang w:val="mn-MN"/>
        </w:rPr>
        <w:t>ах</w:t>
      </w:r>
      <w:r w:rsidRPr="00042A3B">
        <w:rPr>
          <w:rFonts w:ascii="Times New Roman" w:hAnsi="Times New Roman" w:cs="Times New Roman"/>
          <w:sz w:val="24"/>
          <w:szCs w:val="24"/>
          <w:lang w:val="mn-MN"/>
        </w:rPr>
        <w:t xml:space="preserve"> (5.1.4), </w:t>
      </w:r>
      <w:r w:rsidR="00757819" w:rsidRPr="00042A3B">
        <w:rPr>
          <w:rFonts w:ascii="Times New Roman" w:hAnsi="Times New Roman" w:cs="Times New Roman"/>
          <w:sz w:val="24"/>
          <w:szCs w:val="24"/>
          <w:lang w:val="mn-MN"/>
        </w:rPr>
        <w:t>Авлигатай тэмцэх газрын салбарыг орон нутагт байгуулах ажлыг шат дараатай хэрэгжүүл</w:t>
      </w:r>
      <w:r w:rsidR="00921050" w:rsidRPr="00042A3B">
        <w:rPr>
          <w:rFonts w:ascii="Times New Roman" w:hAnsi="Times New Roman" w:cs="Times New Roman"/>
          <w:sz w:val="24"/>
          <w:szCs w:val="24"/>
          <w:lang w:val="mn-MN"/>
        </w:rPr>
        <w:t>эх</w:t>
      </w:r>
      <w:r w:rsidR="00757819" w:rsidRPr="00042A3B">
        <w:rPr>
          <w:rFonts w:ascii="Times New Roman" w:hAnsi="Times New Roman" w:cs="Times New Roman"/>
          <w:sz w:val="24"/>
          <w:szCs w:val="24"/>
          <w:lang w:val="mn-MN"/>
        </w:rPr>
        <w:t xml:space="preserve"> (5.1.5</w:t>
      </w:r>
      <w:r w:rsidRPr="00042A3B">
        <w:rPr>
          <w:rFonts w:ascii="Times New Roman" w:hAnsi="Times New Roman" w:cs="Times New Roman"/>
          <w:sz w:val="24"/>
          <w:szCs w:val="24"/>
          <w:lang w:val="mn-MN"/>
        </w:rPr>
        <w:t>),</w:t>
      </w:r>
      <w:r w:rsidRPr="00042A3B">
        <w:rPr>
          <w:rFonts w:ascii="Times New Roman" w:eastAsia="Times New Roman" w:hAnsi="Times New Roman" w:cs="Times New Roman"/>
          <w:color w:val="000000"/>
          <w:sz w:val="24"/>
          <w:szCs w:val="24"/>
          <w:lang w:val="mn-MN"/>
        </w:rPr>
        <w:t xml:space="preserve"> </w:t>
      </w:r>
      <w:r w:rsidR="00757819" w:rsidRPr="00042A3B">
        <w:rPr>
          <w:rFonts w:ascii="Times New Roman" w:hAnsi="Times New Roman" w:cs="Times New Roman"/>
          <w:sz w:val="24"/>
          <w:szCs w:val="24"/>
          <w:lang w:val="mn-MN"/>
        </w:rPr>
        <w:t>Хулгайлагдсан хөрөнгийг илрүүлэх, цахим тоног төхөөрөмжид шинжилгээ хийх, санхүүгийн мөрдөн шалгах үйл ажиллагаа явуулах, гэрч, хохирогч, мэдээлэгчийг хамгаалах, аюулгүй байдлыг хангах чиг үүрэг бүхий нэгжийг байгуул</w:t>
      </w:r>
      <w:r w:rsidR="00921050" w:rsidRPr="00042A3B">
        <w:rPr>
          <w:rFonts w:ascii="Times New Roman" w:hAnsi="Times New Roman" w:cs="Times New Roman"/>
          <w:sz w:val="24"/>
          <w:szCs w:val="24"/>
          <w:lang w:val="mn-MN"/>
        </w:rPr>
        <w:t>ах</w:t>
      </w:r>
      <w:r w:rsidR="00757819" w:rsidRPr="00042A3B">
        <w:rPr>
          <w:rFonts w:ascii="Times New Roman" w:hAnsi="Times New Roman" w:cs="Times New Roman"/>
          <w:sz w:val="24"/>
          <w:szCs w:val="24"/>
          <w:lang w:val="mn-MN"/>
        </w:rPr>
        <w:t xml:space="preserve"> (5.1.8)</w:t>
      </w:r>
      <w:r w:rsidR="00921050" w:rsidRPr="00042A3B">
        <w:rPr>
          <w:rFonts w:ascii="Times New Roman" w:hAnsi="Times New Roman" w:cs="Times New Roman"/>
          <w:sz w:val="24"/>
          <w:szCs w:val="24"/>
          <w:lang w:val="mn-MN"/>
        </w:rPr>
        <w:t xml:space="preserve"> арга хэмжээг хэрэгжүүлэхээр тусгажээ.</w:t>
      </w:r>
    </w:p>
    <w:p w14:paraId="53FF89C3" w14:textId="08098C60" w:rsidR="00285AC1" w:rsidRPr="00042A3B" w:rsidRDefault="00921050" w:rsidP="00214938">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Дээрхээс харахад АТГ-ын бүтцэд нэг төв болон нэг нэгж шинээр нэмэгдэхээс гадна орон нутгийн салбаруудыг 20</w:t>
      </w:r>
      <w:r w:rsidR="00642451" w:rsidRPr="00042A3B">
        <w:rPr>
          <w:rFonts w:ascii="Times New Roman" w:hAnsi="Times New Roman" w:cs="Times New Roman"/>
          <w:sz w:val="24"/>
          <w:szCs w:val="24"/>
          <w:lang w:val="mn-MN"/>
        </w:rPr>
        <w:t>3</w:t>
      </w:r>
      <w:r w:rsidRPr="00042A3B">
        <w:rPr>
          <w:rFonts w:ascii="Times New Roman" w:hAnsi="Times New Roman" w:cs="Times New Roman"/>
          <w:sz w:val="24"/>
          <w:szCs w:val="24"/>
          <w:lang w:val="mn-MN"/>
        </w:rPr>
        <w:t xml:space="preserve">0 он хүртэл шат дараатай нээхээр төлөвлөсөн байна. </w:t>
      </w:r>
      <w:r w:rsidR="00143010" w:rsidRPr="00042A3B">
        <w:rPr>
          <w:rFonts w:ascii="Times New Roman" w:hAnsi="Times New Roman" w:cs="Times New Roman"/>
          <w:sz w:val="24"/>
          <w:szCs w:val="24"/>
          <w:lang w:val="mn-MN"/>
        </w:rPr>
        <w:t>Иймээ</w:t>
      </w:r>
      <w:r w:rsidR="00285AC1" w:rsidRPr="00042A3B">
        <w:rPr>
          <w:rFonts w:ascii="Times New Roman" w:hAnsi="Times New Roman" w:cs="Times New Roman"/>
          <w:sz w:val="24"/>
          <w:szCs w:val="24"/>
          <w:lang w:val="mn-MN"/>
        </w:rPr>
        <w:t>с А</w:t>
      </w:r>
      <w:r w:rsidR="00AA2222" w:rsidRPr="00042A3B">
        <w:rPr>
          <w:rFonts w:ascii="Times New Roman" w:hAnsi="Times New Roman" w:cs="Times New Roman"/>
          <w:sz w:val="24"/>
          <w:szCs w:val="24"/>
          <w:lang w:val="mn-MN"/>
        </w:rPr>
        <w:t>ТГ-т хүний нөөцийн зардал үүсгэх арга хэмжээний зардлыг нэгтгэн тооцно.</w:t>
      </w:r>
    </w:p>
    <w:p w14:paraId="5DC1EB7D" w14:textId="59062551" w:rsidR="00DE4A53" w:rsidRPr="00042A3B" w:rsidRDefault="00AA2222" w:rsidP="00214938">
      <w:pPr>
        <w:spacing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lang w:val="mn-MN"/>
        </w:rPr>
        <w:t xml:space="preserve">УИХ-ын </w:t>
      </w:r>
      <w:r w:rsidR="00DE4A53" w:rsidRPr="00042A3B">
        <w:rPr>
          <w:rFonts w:ascii="Times New Roman" w:hAnsi="Times New Roman" w:cs="Times New Roman"/>
          <w:sz w:val="24"/>
          <w:szCs w:val="24"/>
          <w:lang w:val="mn-MN"/>
        </w:rPr>
        <w:t>2019 оны 67 дугаар “А</w:t>
      </w:r>
      <w:r w:rsidR="00DE4A53" w:rsidRPr="00042A3B">
        <w:rPr>
          <w:rFonts w:ascii="Times New Roman" w:hAnsi="Times New Roman" w:cs="Times New Roman"/>
          <w:bCs/>
          <w:color w:val="000000"/>
          <w:sz w:val="24"/>
          <w:szCs w:val="24"/>
          <w:shd w:val="clear" w:color="auto" w:fill="FFFFFF"/>
          <w:lang w:val="mn-MN"/>
        </w:rPr>
        <w:t>влигатай тэмцэх газрын зохион байгуулалтын бүтэц, орон тоо, албан хаагчийн албан тушаалын цалингийн хэмжээг шинэчлэн тогтоох тухай”</w:t>
      </w:r>
      <w:r w:rsidR="00DE4A53" w:rsidRPr="00042A3B">
        <w:rPr>
          <w:rStyle w:val="FootnoteReference"/>
          <w:rFonts w:ascii="Times New Roman" w:hAnsi="Times New Roman" w:cs="Times New Roman"/>
          <w:bCs/>
          <w:color w:val="000000"/>
          <w:sz w:val="24"/>
          <w:szCs w:val="24"/>
          <w:shd w:val="clear" w:color="auto" w:fill="FFFFFF"/>
          <w:lang w:val="mn-MN"/>
        </w:rPr>
        <w:footnoteReference w:id="133"/>
      </w:r>
      <w:r w:rsidR="00DE4A53" w:rsidRPr="00042A3B">
        <w:rPr>
          <w:rFonts w:ascii="Times New Roman" w:hAnsi="Times New Roman" w:cs="Times New Roman"/>
          <w:sz w:val="24"/>
          <w:szCs w:val="24"/>
          <w:lang w:val="mn-MN"/>
        </w:rPr>
        <w:t xml:space="preserve"> тогтоолоор АТГ-ын орон тооны дээд хязгаарыг 232 байхаар, бүтцийг 6 хэлтэс, 8 албанаас гадна Судалгаа шинжилгээний албатай бай</w:t>
      </w:r>
      <w:r w:rsidR="00421138" w:rsidRPr="00042A3B">
        <w:rPr>
          <w:rFonts w:ascii="Times New Roman" w:hAnsi="Times New Roman" w:cs="Times New Roman"/>
          <w:sz w:val="24"/>
          <w:szCs w:val="24"/>
          <w:lang w:val="mn-MN"/>
        </w:rPr>
        <w:t>хаар</w:t>
      </w:r>
      <w:r w:rsidR="00DE4A53" w:rsidRPr="00042A3B">
        <w:rPr>
          <w:rStyle w:val="FootnoteReference"/>
          <w:rFonts w:ascii="Times New Roman" w:hAnsi="Times New Roman" w:cs="Times New Roman"/>
          <w:sz w:val="24"/>
          <w:szCs w:val="24"/>
          <w:lang w:val="mn-MN"/>
        </w:rPr>
        <w:footnoteReference w:id="134"/>
      </w:r>
      <w:r w:rsidR="004328A2" w:rsidRPr="00042A3B">
        <w:rPr>
          <w:rFonts w:ascii="Times New Roman" w:hAnsi="Times New Roman" w:cs="Times New Roman"/>
          <w:sz w:val="24"/>
          <w:szCs w:val="24"/>
          <w:lang w:val="mn-MN"/>
        </w:rPr>
        <w:t>тогтоосон. Мөн</w:t>
      </w:r>
      <w:r w:rsidR="00421138" w:rsidRPr="00042A3B">
        <w:rPr>
          <w:rFonts w:ascii="Times New Roman" w:hAnsi="Times New Roman" w:cs="Times New Roman"/>
          <w:sz w:val="24"/>
          <w:szCs w:val="24"/>
          <w:lang w:val="mn-MN"/>
        </w:rPr>
        <w:t xml:space="preserve"> </w:t>
      </w:r>
      <w:r w:rsidR="00DE4A53" w:rsidRPr="00042A3B">
        <w:rPr>
          <w:rFonts w:ascii="Times New Roman" w:hAnsi="Times New Roman" w:cs="Times New Roman"/>
          <w:sz w:val="24"/>
          <w:szCs w:val="24"/>
          <w:lang w:val="mn-MN"/>
        </w:rPr>
        <w:t xml:space="preserve">УИХ-ын </w:t>
      </w:r>
      <w:r w:rsidRPr="00042A3B">
        <w:rPr>
          <w:rFonts w:ascii="Times New Roman" w:hAnsi="Times New Roman" w:cs="Times New Roman"/>
          <w:sz w:val="24"/>
          <w:szCs w:val="24"/>
          <w:lang w:val="mn-MN"/>
        </w:rPr>
        <w:t>2021 оны 85</w:t>
      </w:r>
      <w:r w:rsidR="009562EB" w:rsidRPr="00042A3B">
        <w:rPr>
          <w:rFonts w:ascii="Times New Roman" w:hAnsi="Times New Roman" w:cs="Times New Roman"/>
          <w:sz w:val="24"/>
          <w:szCs w:val="24"/>
          <w:lang w:val="mn-MN"/>
        </w:rPr>
        <w:t xml:space="preserve"> дугаар тогтоолоор</w:t>
      </w:r>
      <w:r w:rsidR="009562EB" w:rsidRPr="00042A3B">
        <w:rPr>
          <w:rStyle w:val="FootnoteReference"/>
          <w:rFonts w:ascii="Times New Roman" w:hAnsi="Times New Roman" w:cs="Times New Roman"/>
          <w:sz w:val="24"/>
          <w:szCs w:val="24"/>
          <w:lang w:val="mn-MN"/>
        </w:rPr>
        <w:footnoteReference w:id="135"/>
      </w:r>
      <w:r w:rsidR="009562EB" w:rsidRPr="00042A3B">
        <w:rPr>
          <w:rFonts w:ascii="Times New Roman" w:hAnsi="Times New Roman" w:cs="Times New Roman"/>
          <w:sz w:val="24"/>
          <w:szCs w:val="24"/>
          <w:lang w:val="mn-MN"/>
        </w:rPr>
        <w:t xml:space="preserve"> </w:t>
      </w:r>
      <w:r w:rsidR="00421138" w:rsidRPr="00042A3B">
        <w:rPr>
          <w:rFonts w:ascii="Times New Roman" w:hAnsi="Times New Roman" w:cs="Times New Roman"/>
          <w:sz w:val="24"/>
          <w:szCs w:val="24"/>
          <w:lang w:val="mn-MN"/>
        </w:rPr>
        <w:t>“</w:t>
      </w:r>
      <w:r w:rsidR="009562EB" w:rsidRPr="00042A3B">
        <w:rPr>
          <w:rFonts w:ascii="Times New Roman" w:hAnsi="Times New Roman" w:cs="Times New Roman"/>
          <w:sz w:val="24"/>
          <w:szCs w:val="24"/>
          <w:lang w:val="mn-MN"/>
        </w:rPr>
        <w:t>АТГ-ын албан хаагчийн албан тушаалын цалингийн хэмжээг шинэчлэн тогтоо</w:t>
      </w:r>
      <w:r w:rsidR="00421138" w:rsidRPr="00042A3B">
        <w:rPr>
          <w:rFonts w:ascii="Times New Roman" w:hAnsi="Times New Roman" w:cs="Times New Roman"/>
          <w:sz w:val="24"/>
          <w:szCs w:val="24"/>
          <w:lang w:val="mn-MN"/>
        </w:rPr>
        <w:t>сон</w:t>
      </w:r>
      <w:r w:rsidR="00DE4A53" w:rsidRPr="00042A3B">
        <w:rPr>
          <w:rFonts w:ascii="Times New Roman" w:hAnsi="Times New Roman" w:cs="Times New Roman"/>
          <w:sz w:val="24"/>
          <w:szCs w:val="24"/>
          <w:lang w:val="mn-MN"/>
        </w:rPr>
        <w:t xml:space="preserve"> </w:t>
      </w:r>
      <w:r w:rsidR="004675A1" w:rsidRPr="00042A3B">
        <w:rPr>
          <w:rFonts w:ascii="Times New Roman" w:hAnsi="Times New Roman" w:cs="Times New Roman"/>
          <w:sz w:val="24"/>
          <w:szCs w:val="24"/>
          <w:lang w:val="mn-MN"/>
        </w:rPr>
        <w:t>бол 2007 оны 7 дугаар “А</w:t>
      </w:r>
      <w:r w:rsidR="004675A1" w:rsidRPr="00042A3B">
        <w:rPr>
          <w:rFonts w:ascii="Times New Roman" w:hAnsi="Times New Roman" w:cs="Times New Roman"/>
          <w:bCs/>
          <w:color w:val="000000"/>
          <w:sz w:val="24"/>
          <w:szCs w:val="24"/>
          <w:shd w:val="clear" w:color="auto" w:fill="FFFFFF"/>
          <w:lang w:val="mn-MN"/>
        </w:rPr>
        <w:t>влигатай тэмцэх газрын албан хаагчид зэрэг дэв, нэмэгдэл олгох журам батлах тухай</w:t>
      </w:r>
      <w:r w:rsidR="004675A1" w:rsidRPr="00042A3B">
        <w:rPr>
          <w:rFonts w:ascii="Times New Roman" w:hAnsi="Times New Roman" w:cs="Times New Roman"/>
          <w:bCs/>
          <w:caps/>
          <w:color w:val="000000"/>
          <w:sz w:val="24"/>
          <w:szCs w:val="24"/>
          <w:shd w:val="clear" w:color="auto" w:fill="FFFFFF"/>
          <w:lang w:val="mn-MN"/>
        </w:rPr>
        <w:t>”</w:t>
      </w:r>
      <w:r w:rsidR="004675A1" w:rsidRPr="00042A3B">
        <w:rPr>
          <w:rStyle w:val="FootnoteReference"/>
          <w:rFonts w:ascii="Times New Roman" w:hAnsi="Times New Roman" w:cs="Times New Roman"/>
          <w:bCs/>
          <w:caps/>
          <w:color w:val="000000"/>
          <w:sz w:val="24"/>
          <w:szCs w:val="24"/>
          <w:shd w:val="clear" w:color="auto" w:fill="FFFFFF"/>
          <w:lang w:val="mn-MN"/>
        </w:rPr>
        <w:footnoteReference w:id="136"/>
      </w:r>
      <w:r w:rsidR="004675A1" w:rsidRPr="00042A3B">
        <w:rPr>
          <w:rFonts w:ascii="Times New Roman" w:hAnsi="Times New Roman" w:cs="Times New Roman"/>
          <w:bCs/>
          <w:caps/>
          <w:color w:val="000000"/>
          <w:sz w:val="24"/>
          <w:szCs w:val="24"/>
          <w:shd w:val="clear" w:color="auto" w:fill="FFFFFF"/>
          <w:lang w:val="mn-MN"/>
        </w:rPr>
        <w:t xml:space="preserve"> </w:t>
      </w:r>
      <w:r w:rsidR="00421138" w:rsidRPr="00042A3B">
        <w:rPr>
          <w:rFonts w:ascii="Times New Roman" w:hAnsi="Times New Roman" w:cs="Times New Roman"/>
          <w:sz w:val="24"/>
          <w:szCs w:val="24"/>
          <w:lang w:val="mn-MN"/>
        </w:rPr>
        <w:t xml:space="preserve">тогтоолоор зэрэг дэвийн нэмэгдлийг үндсэн цалингийн 20-35 хувь хүртэл, төрийн алба хаасан хугацааны нэмэгдлийг үндсэн цалингийн 5-25 хувиар, онцгой нөхцөлийн нэмэгдлийг үндсэн цалингийн 25-40 хувиар, </w:t>
      </w:r>
      <w:r w:rsidR="00AF235B" w:rsidRPr="00042A3B">
        <w:rPr>
          <w:rFonts w:ascii="Times New Roman" w:hAnsi="Times New Roman" w:cs="Times New Roman"/>
          <w:sz w:val="24"/>
          <w:szCs w:val="24"/>
          <w:lang w:val="mn-MN"/>
        </w:rPr>
        <w:t xml:space="preserve">эрдмийн зэрэг, цолны нэмэгдлийг </w:t>
      </w:r>
      <w:r w:rsidR="00AF235B" w:rsidRPr="00042A3B">
        <w:rPr>
          <w:rFonts w:ascii="Times New Roman" w:hAnsi="Times New Roman" w:cs="Times New Roman"/>
          <w:sz w:val="24"/>
          <w:szCs w:val="24"/>
          <w:shd w:val="clear" w:color="auto" w:fill="FFFFFF"/>
          <w:lang w:val="mn-MN"/>
        </w:rPr>
        <w:t>ЗГ-ын 2018 оны 382 дугаар тогтоолын 3 дугаар хавсралтаар баталсан “Т</w:t>
      </w:r>
      <w:r w:rsidR="00AF235B" w:rsidRPr="00042A3B">
        <w:rPr>
          <w:rStyle w:val="Strong"/>
          <w:rFonts w:ascii="Times New Roman" w:hAnsi="Times New Roman" w:cs="Times New Roman"/>
          <w:b w:val="0"/>
          <w:sz w:val="24"/>
          <w:szCs w:val="24"/>
          <w:shd w:val="clear" w:color="auto" w:fill="FFFFFF"/>
          <w:lang w:val="mn-MN"/>
        </w:rPr>
        <w:t>өрийн албан хаагчид докторын зэрэг, профессор цолны нэмэгдэл олгох журам”</w:t>
      </w:r>
      <w:r w:rsidR="00AF235B" w:rsidRPr="00042A3B">
        <w:rPr>
          <w:rStyle w:val="FootnoteReference"/>
          <w:rFonts w:ascii="Times New Roman" w:hAnsi="Times New Roman" w:cs="Times New Roman"/>
          <w:bCs/>
          <w:sz w:val="24"/>
          <w:szCs w:val="24"/>
          <w:shd w:val="clear" w:color="auto" w:fill="FFFFFF"/>
          <w:lang w:val="mn-MN"/>
        </w:rPr>
        <w:footnoteReference w:id="137"/>
      </w:r>
      <w:r w:rsidR="00AF235B" w:rsidRPr="00042A3B">
        <w:rPr>
          <w:rStyle w:val="Strong"/>
          <w:rFonts w:ascii="Times New Roman" w:hAnsi="Times New Roman" w:cs="Times New Roman"/>
          <w:b w:val="0"/>
          <w:sz w:val="24"/>
          <w:szCs w:val="24"/>
          <w:shd w:val="clear" w:color="auto" w:fill="FFFFFF"/>
          <w:lang w:val="mn-MN"/>
        </w:rPr>
        <w:t>-д заасны дагуу үндсэн цалингийн 5-20 хувиар тооцож олгох зохицуулалттай байна.</w:t>
      </w:r>
      <w:r w:rsidR="009562EB" w:rsidRPr="00042A3B">
        <w:rPr>
          <w:rFonts w:ascii="Times New Roman" w:hAnsi="Times New Roman" w:cs="Times New Roman"/>
          <w:sz w:val="24"/>
          <w:szCs w:val="24"/>
          <w:lang w:val="mn-MN"/>
        </w:rPr>
        <w:t xml:space="preserve"> </w:t>
      </w:r>
      <w:bookmarkStart w:id="115" w:name="_Hlk135568564"/>
      <w:r w:rsidR="00AF235B" w:rsidRPr="00042A3B">
        <w:rPr>
          <w:rFonts w:ascii="Times New Roman" w:hAnsi="Times New Roman" w:cs="Times New Roman"/>
          <w:sz w:val="24"/>
          <w:szCs w:val="24"/>
          <w:lang w:val="mn-MN"/>
        </w:rPr>
        <w:t xml:space="preserve">Иймд АТГ-ын албан хаагчийн үндсэн цалингийн хэмжээг </w:t>
      </w:r>
      <w:r w:rsidR="009562EB" w:rsidRPr="00042A3B">
        <w:rPr>
          <w:rFonts w:ascii="Times New Roman" w:hAnsi="Times New Roman" w:cs="Times New Roman"/>
          <w:sz w:val="24"/>
          <w:szCs w:val="24"/>
          <w:shd w:val="clear" w:color="auto" w:fill="FFFFFF"/>
          <w:lang w:val="mn-MN"/>
        </w:rPr>
        <w:t xml:space="preserve">Хэлтсийн даргаас Туслах ажилтан хүртэлх албан тушаалын цалингийн хэмжээний дундаж хэмжээ болох </w:t>
      </w:r>
      <w:r w:rsidR="00040673" w:rsidRPr="00042A3B">
        <w:rPr>
          <w:rFonts w:ascii="Times New Roman" w:hAnsi="Times New Roman" w:cs="Times New Roman"/>
          <w:b/>
          <w:sz w:val="24"/>
          <w:szCs w:val="24"/>
          <w:shd w:val="clear" w:color="auto" w:fill="FFFFFF"/>
          <w:lang w:val="mn-MN"/>
        </w:rPr>
        <w:t>2,494,114</w:t>
      </w:r>
      <w:r w:rsidR="00040673" w:rsidRPr="00042A3B">
        <w:rPr>
          <w:rFonts w:ascii="Times New Roman" w:hAnsi="Times New Roman" w:cs="Times New Roman"/>
          <w:sz w:val="24"/>
          <w:szCs w:val="24"/>
          <w:shd w:val="clear" w:color="auto" w:fill="FFFFFF"/>
          <w:lang w:val="mn-MN"/>
        </w:rPr>
        <w:t xml:space="preserve"> </w:t>
      </w:r>
      <w:r w:rsidR="00DE4A53" w:rsidRPr="00042A3B">
        <w:rPr>
          <w:rFonts w:ascii="Times New Roman" w:hAnsi="Times New Roman" w:cs="Times New Roman"/>
          <w:sz w:val="24"/>
          <w:szCs w:val="24"/>
          <w:shd w:val="clear" w:color="auto" w:fill="FFFFFF"/>
          <w:lang w:val="mn-MN"/>
        </w:rPr>
        <w:t>төгрөгөөр тооцсон</w:t>
      </w:r>
      <w:r w:rsidR="004675A1" w:rsidRPr="00042A3B">
        <w:rPr>
          <w:rFonts w:ascii="Times New Roman" w:hAnsi="Times New Roman" w:cs="Times New Roman"/>
          <w:sz w:val="24"/>
          <w:szCs w:val="24"/>
          <w:shd w:val="clear" w:color="auto" w:fill="FFFFFF"/>
          <w:lang w:val="mn-MN"/>
        </w:rPr>
        <w:t xml:space="preserve"> бол </w:t>
      </w:r>
      <w:r w:rsidR="00AF235B" w:rsidRPr="00042A3B">
        <w:rPr>
          <w:rFonts w:ascii="Times New Roman" w:hAnsi="Times New Roman" w:cs="Times New Roman"/>
          <w:sz w:val="24"/>
          <w:szCs w:val="24"/>
          <w:shd w:val="clear" w:color="auto" w:fill="FFFFFF"/>
          <w:lang w:val="mn-MN"/>
        </w:rPr>
        <w:t>нэмэгдэл, урамшуул</w:t>
      </w:r>
      <w:r w:rsidR="00002DEA" w:rsidRPr="00042A3B">
        <w:rPr>
          <w:rFonts w:ascii="Times New Roman" w:hAnsi="Times New Roman" w:cs="Times New Roman"/>
          <w:sz w:val="24"/>
          <w:szCs w:val="24"/>
          <w:shd w:val="clear" w:color="auto" w:fill="FFFFFF"/>
          <w:lang w:val="mn-MN"/>
        </w:rPr>
        <w:t xml:space="preserve">лын хэмжээг “Хуулийн төслийг хэрэгжүүлэхэд гарах зардлыг тооцох аргачлал”-д заасны дагуу </w:t>
      </w:r>
      <w:r w:rsidR="00A46EA1" w:rsidRPr="00042A3B">
        <w:rPr>
          <w:rFonts w:ascii="Times New Roman" w:hAnsi="Times New Roman" w:cs="Times New Roman"/>
          <w:sz w:val="24"/>
          <w:szCs w:val="24"/>
          <w:shd w:val="clear" w:color="auto" w:fill="FFFFFF"/>
          <w:lang w:val="mn-MN"/>
        </w:rPr>
        <w:t>10</w:t>
      </w:r>
      <w:r w:rsidR="007D5F67" w:rsidRPr="00042A3B">
        <w:rPr>
          <w:rFonts w:ascii="Times New Roman" w:hAnsi="Times New Roman" w:cs="Times New Roman"/>
          <w:sz w:val="24"/>
          <w:szCs w:val="24"/>
          <w:shd w:val="clear" w:color="auto" w:fill="FFFFFF"/>
          <w:lang w:val="mn-MN"/>
        </w:rPr>
        <w:t>-</w:t>
      </w:r>
      <w:r w:rsidR="00002DEA" w:rsidRPr="00042A3B">
        <w:rPr>
          <w:rFonts w:ascii="Times New Roman" w:hAnsi="Times New Roman" w:cs="Times New Roman"/>
          <w:sz w:val="24"/>
          <w:szCs w:val="24"/>
          <w:shd w:val="clear" w:color="auto" w:fill="FFFFFF"/>
          <w:lang w:val="mn-MN"/>
        </w:rPr>
        <w:t>30 хувиар тооцсон. Учир нь тус байгууллагын шилэн дансанд байршуулсан 2023 оны батлагдсан төсөвт</w:t>
      </w:r>
      <w:r w:rsidR="00A46EA1" w:rsidRPr="00042A3B">
        <w:rPr>
          <w:rStyle w:val="FootnoteReference"/>
          <w:rFonts w:ascii="Times New Roman" w:hAnsi="Times New Roman" w:cs="Times New Roman"/>
          <w:sz w:val="24"/>
          <w:szCs w:val="24"/>
          <w:shd w:val="clear" w:color="auto" w:fill="FFFFFF"/>
          <w:lang w:val="mn-MN"/>
        </w:rPr>
        <w:footnoteReference w:id="138"/>
      </w:r>
      <w:r w:rsidR="00002DEA" w:rsidRPr="00042A3B">
        <w:rPr>
          <w:rFonts w:ascii="Times New Roman" w:hAnsi="Times New Roman" w:cs="Times New Roman"/>
          <w:sz w:val="24"/>
          <w:szCs w:val="24"/>
          <w:shd w:val="clear" w:color="auto" w:fill="FFFFFF"/>
          <w:lang w:val="mn-MN"/>
        </w:rPr>
        <w:t xml:space="preserve"> цалин, урамшууллыг нэгтгэн нэг дүн тавьсан тул нэмэгдэл урамшууллын хэмжээг тусад нь тооцох боломжгүй буюу нэг албан хаагчид ногдох цалин</w:t>
      </w:r>
      <w:r w:rsidR="004328A2" w:rsidRPr="00042A3B">
        <w:rPr>
          <w:rFonts w:ascii="Times New Roman" w:hAnsi="Times New Roman" w:cs="Times New Roman"/>
          <w:sz w:val="24"/>
          <w:szCs w:val="24"/>
          <w:shd w:val="clear" w:color="auto" w:fill="FFFFFF"/>
          <w:lang w:val="mn-MN"/>
        </w:rPr>
        <w:t>, ажил олгогчоос нийгмийн даатгалд төлөх шимтгэл болон</w:t>
      </w:r>
      <w:r w:rsidR="00A46EA1" w:rsidRPr="00042A3B">
        <w:rPr>
          <w:rFonts w:ascii="Times New Roman" w:hAnsi="Times New Roman" w:cs="Times New Roman"/>
          <w:sz w:val="24"/>
          <w:szCs w:val="24"/>
          <w:shd w:val="clear" w:color="auto" w:fill="FFFFFF"/>
          <w:lang w:val="mn-MN"/>
        </w:rPr>
        <w:t xml:space="preserve"> бүх төрлийн </w:t>
      </w:r>
      <w:r w:rsidR="00002DEA" w:rsidRPr="00042A3B">
        <w:rPr>
          <w:rFonts w:ascii="Times New Roman" w:hAnsi="Times New Roman" w:cs="Times New Roman"/>
          <w:sz w:val="24"/>
          <w:szCs w:val="24"/>
          <w:shd w:val="clear" w:color="auto" w:fill="FFFFFF"/>
          <w:lang w:val="mn-MN"/>
        </w:rPr>
        <w:t xml:space="preserve">урамшуулал, нэмэгдлийн хамт </w:t>
      </w:r>
      <w:r w:rsidR="004328A2" w:rsidRPr="00042A3B">
        <w:rPr>
          <w:rFonts w:ascii="Times New Roman" w:eastAsia="Microsoft YaHei" w:hAnsi="Times New Roman" w:cs="Times New Roman"/>
          <w:b/>
          <w:sz w:val="24"/>
          <w:szCs w:val="24"/>
          <w:lang w:val="mn-MN"/>
        </w:rPr>
        <w:t>5,418,746</w:t>
      </w:r>
      <w:r w:rsidR="004328A2" w:rsidRPr="00042A3B">
        <w:rPr>
          <w:rFonts w:ascii="Times New Roman" w:eastAsia="Microsoft YaHei" w:hAnsi="Times New Roman" w:cs="Times New Roman"/>
          <w:sz w:val="24"/>
          <w:szCs w:val="24"/>
          <w:lang w:val="mn-MN"/>
        </w:rPr>
        <w:t xml:space="preserve"> </w:t>
      </w:r>
      <w:r w:rsidR="00002DEA" w:rsidRPr="00042A3B">
        <w:rPr>
          <w:rFonts w:ascii="Times New Roman" w:hAnsi="Times New Roman" w:cs="Times New Roman"/>
          <w:sz w:val="24"/>
          <w:szCs w:val="24"/>
          <w:shd w:val="clear" w:color="auto" w:fill="FFFFFF"/>
          <w:lang w:val="mn-MN"/>
        </w:rPr>
        <w:t xml:space="preserve">төгрөг байх дүн гарч байна. </w:t>
      </w:r>
    </w:p>
    <w:p w14:paraId="47FF3A18" w14:textId="356512DA" w:rsidR="00002DEA" w:rsidRPr="00042A3B" w:rsidRDefault="00A46EA1" w:rsidP="00214938">
      <w:pPr>
        <w:pStyle w:val="Caption"/>
        <w:spacing w:after="0"/>
        <w:jc w:val="right"/>
        <w:rPr>
          <w:rFonts w:ascii="Times New Roman" w:hAnsi="Times New Roman" w:cs="Times New Roman"/>
          <w:color w:val="auto"/>
          <w:sz w:val="20"/>
          <w:szCs w:val="20"/>
          <w:shd w:val="clear" w:color="auto" w:fill="FFFFFF"/>
          <w:lang w:val="mn-MN"/>
        </w:rPr>
      </w:pPr>
      <w:bookmarkStart w:id="116" w:name="_Toc135506095"/>
      <w:bookmarkEnd w:id="115"/>
      <w:r w:rsidRPr="00042A3B">
        <w:rPr>
          <w:rFonts w:ascii="Times New Roman" w:hAnsi="Times New Roman" w:cs="Times New Roman"/>
          <w:color w:val="auto"/>
          <w:sz w:val="20"/>
          <w:szCs w:val="20"/>
          <w:lang w:val="mn-MN"/>
        </w:rPr>
        <w:lastRenderedPageBreak/>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40</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АТГ-ын нэг албан хаагчид ногдох хүний нөөцийн дундаж зардал</w:t>
      </w:r>
      <w:bookmarkEnd w:id="116"/>
    </w:p>
    <w:tbl>
      <w:tblPr>
        <w:tblStyle w:val="TableGrid4"/>
        <w:tblW w:w="9445" w:type="dxa"/>
        <w:tblLook w:val="04A0" w:firstRow="1" w:lastRow="0" w:firstColumn="1" w:lastColumn="0" w:noHBand="0" w:noVBand="1"/>
      </w:tblPr>
      <w:tblGrid>
        <w:gridCol w:w="1435"/>
        <w:gridCol w:w="5850"/>
        <w:gridCol w:w="2160"/>
      </w:tblGrid>
      <w:tr w:rsidR="00A46EA1" w:rsidRPr="00042A3B" w14:paraId="6AC6AC4D" w14:textId="77777777" w:rsidTr="009C5B50">
        <w:tc>
          <w:tcPr>
            <w:tcW w:w="1435" w:type="dxa"/>
            <w:shd w:val="clear" w:color="auto" w:fill="DEEAF6" w:themeFill="accent1" w:themeFillTint="33"/>
            <w:vAlign w:val="center"/>
          </w:tcPr>
          <w:p w14:paraId="56564574" w14:textId="77777777" w:rsidR="00A46EA1" w:rsidRPr="00042A3B" w:rsidRDefault="00A46EA1"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Албан тушаалын зэрэглэл</w:t>
            </w:r>
          </w:p>
        </w:tc>
        <w:tc>
          <w:tcPr>
            <w:tcW w:w="5850" w:type="dxa"/>
            <w:shd w:val="clear" w:color="auto" w:fill="DEEAF6" w:themeFill="accent1" w:themeFillTint="33"/>
            <w:vAlign w:val="center"/>
          </w:tcPr>
          <w:p w14:paraId="46B3609C" w14:textId="77777777" w:rsidR="00A46EA1" w:rsidRPr="00042A3B" w:rsidRDefault="00A46EA1"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Зардлын нэр</w:t>
            </w:r>
          </w:p>
        </w:tc>
        <w:tc>
          <w:tcPr>
            <w:tcW w:w="2160" w:type="dxa"/>
            <w:shd w:val="clear" w:color="auto" w:fill="DEEAF6" w:themeFill="accent1" w:themeFillTint="33"/>
            <w:vAlign w:val="center"/>
          </w:tcPr>
          <w:p w14:paraId="6A8E28F8" w14:textId="77777777" w:rsidR="00A46EA1" w:rsidRPr="00042A3B" w:rsidRDefault="00A46EA1" w:rsidP="00214938">
            <w:pPr>
              <w:jc w:val="center"/>
              <w:rPr>
                <w:rFonts w:ascii="Times New Roman" w:hAnsi="Times New Roman" w:cs="Times New Roman"/>
                <w:b/>
                <w:sz w:val="20"/>
                <w:szCs w:val="20"/>
                <w:lang w:val="mn-MN"/>
              </w:rPr>
            </w:pPr>
            <w:r w:rsidRPr="00042A3B">
              <w:rPr>
                <w:rFonts w:ascii="Times New Roman" w:hAnsi="Times New Roman" w:cs="Times New Roman"/>
                <w:b/>
                <w:sz w:val="20"/>
                <w:szCs w:val="20"/>
                <w:lang w:val="mn-MN"/>
              </w:rPr>
              <w:t>Хэмжээ /төгрөг/</w:t>
            </w:r>
          </w:p>
        </w:tc>
      </w:tr>
      <w:tr w:rsidR="00A46EA1" w:rsidRPr="00042A3B" w14:paraId="1811F902" w14:textId="77777777" w:rsidTr="009C5B50">
        <w:tc>
          <w:tcPr>
            <w:tcW w:w="1435" w:type="dxa"/>
            <w:vMerge w:val="restart"/>
            <w:vAlign w:val="center"/>
          </w:tcPr>
          <w:p w14:paraId="62CCE9A0" w14:textId="68464A91" w:rsidR="00A46EA1" w:rsidRPr="00042A3B" w:rsidRDefault="007D5F67"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АТГ албан хаагч</w:t>
            </w:r>
          </w:p>
        </w:tc>
        <w:tc>
          <w:tcPr>
            <w:tcW w:w="5850" w:type="dxa"/>
            <w:vAlign w:val="center"/>
          </w:tcPr>
          <w:p w14:paraId="6A2B8F71" w14:textId="77777777" w:rsidR="00A46EA1" w:rsidRPr="00042A3B" w:rsidRDefault="00A46EA1"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Үндсэн цалингийн дундаж хэмжээ</w:t>
            </w:r>
          </w:p>
        </w:tc>
        <w:tc>
          <w:tcPr>
            <w:tcW w:w="2160" w:type="dxa"/>
            <w:vAlign w:val="center"/>
          </w:tcPr>
          <w:p w14:paraId="242AC69B" w14:textId="69ACB9E9" w:rsidR="00A46EA1" w:rsidRPr="00042A3B" w:rsidRDefault="00A46EA1"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2,494,114</w:t>
            </w:r>
          </w:p>
        </w:tc>
      </w:tr>
      <w:tr w:rsidR="00A46EA1" w:rsidRPr="00042A3B" w14:paraId="44FEB6B4" w14:textId="77777777" w:rsidTr="009C5B50">
        <w:tc>
          <w:tcPr>
            <w:tcW w:w="1435" w:type="dxa"/>
            <w:vMerge/>
            <w:vAlign w:val="center"/>
          </w:tcPr>
          <w:p w14:paraId="048A8D42" w14:textId="77777777" w:rsidR="00A46EA1" w:rsidRPr="00042A3B" w:rsidRDefault="00A46EA1" w:rsidP="00214938">
            <w:pPr>
              <w:jc w:val="both"/>
              <w:rPr>
                <w:rFonts w:ascii="Times New Roman" w:hAnsi="Times New Roman" w:cs="Times New Roman"/>
                <w:b/>
                <w:sz w:val="20"/>
                <w:szCs w:val="20"/>
                <w:lang w:val="mn-MN"/>
              </w:rPr>
            </w:pPr>
          </w:p>
        </w:tc>
        <w:tc>
          <w:tcPr>
            <w:tcW w:w="5850" w:type="dxa"/>
            <w:vAlign w:val="center"/>
          </w:tcPr>
          <w:p w14:paraId="5259D40C" w14:textId="77777777" w:rsidR="00A46EA1" w:rsidRPr="00042A3B" w:rsidRDefault="00A46EA1"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Нийтлэг зардал</w:t>
            </w:r>
          </w:p>
        </w:tc>
        <w:tc>
          <w:tcPr>
            <w:tcW w:w="2160" w:type="dxa"/>
            <w:vAlign w:val="center"/>
          </w:tcPr>
          <w:p w14:paraId="5B28BD9A" w14:textId="50A9218B" w:rsidR="00A46EA1" w:rsidRPr="00042A3B" w:rsidRDefault="00A46EA1"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374,117</w:t>
            </w:r>
          </w:p>
        </w:tc>
      </w:tr>
      <w:tr w:rsidR="00A46EA1" w:rsidRPr="00042A3B" w14:paraId="00218ADD" w14:textId="77777777" w:rsidTr="009C5B50">
        <w:tc>
          <w:tcPr>
            <w:tcW w:w="1435" w:type="dxa"/>
            <w:vMerge/>
            <w:vAlign w:val="center"/>
          </w:tcPr>
          <w:p w14:paraId="7AB3F798" w14:textId="77777777" w:rsidR="00A46EA1" w:rsidRPr="00042A3B" w:rsidRDefault="00A46EA1" w:rsidP="00214938">
            <w:pPr>
              <w:jc w:val="both"/>
              <w:rPr>
                <w:rFonts w:ascii="Times New Roman" w:hAnsi="Times New Roman" w:cs="Times New Roman"/>
                <w:b/>
                <w:sz w:val="20"/>
                <w:szCs w:val="20"/>
                <w:lang w:val="mn-MN"/>
              </w:rPr>
            </w:pPr>
          </w:p>
        </w:tc>
        <w:tc>
          <w:tcPr>
            <w:tcW w:w="5850" w:type="dxa"/>
            <w:vAlign w:val="center"/>
          </w:tcPr>
          <w:p w14:paraId="652E8B1C" w14:textId="77777777" w:rsidR="00A46EA1" w:rsidRPr="00042A3B" w:rsidRDefault="00A46EA1"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Дагалдах зардал</w:t>
            </w:r>
            <w:r w:rsidRPr="00042A3B">
              <w:rPr>
                <w:rStyle w:val="FootnoteReference"/>
                <w:rFonts w:ascii="Times New Roman" w:hAnsi="Times New Roman" w:cs="Times New Roman"/>
                <w:sz w:val="20"/>
                <w:szCs w:val="20"/>
                <w:lang w:val="mn-MN"/>
              </w:rPr>
              <w:footnoteReference w:id="139"/>
            </w:r>
          </w:p>
        </w:tc>
        <w:tc>
          <w:tcPr>
            <w:tcW w:w="2160" w:type="dxa"/>
            <w:vAlign w:val="center"/>
          </w:tcPr>
          <w:p w14:paraId="459BABFB" w14:textId="063C9D6D" w:rsidR="00A46EA1" w:rsidRPr="00042A3B" w:rsidRDefault="00A46EA1"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249,411</w:t>
            </w:r>
          </w:p>
        </w:tc>
      </w:tr>
      <w:tr w:rsidR="00A46EA1" w:rsidRPr="00042A3B" w14:paraId="3966C0C9" w14:textId="77777777" w:rsidTr="009C5B50">
        <w:tc>
          <w:tcPr>
            <w:tcW w:w="1435" w:type="dxa"/>
            <w:vMerge/>
            <w:vAlign w:val="center"/>
          </w:tcPr>
          <w:p w14:paraId="21D8E920" w14:textId="77777777" w:rsidR="00A46EA1" w:rsidRPr="00042A3B" w:rsidRDefault="00A46EA1" w:rsidP="00214938">
            <w:pPr>
              <w:jc w:val="both"/>
              <w:rPr>
                <w:rFonts w:ascii="Times New Roman" w:hAnsi="Times New Roman" w:cs="Times New Roman"/>
                <w:b/>
                <w:sz w:val="20"/>
                <w:szCs w:val="20"/>
                <w:lang w:val="mn-MN"/>
              </w:rPr>
            </w:pPr>
          </w:p>
        </w:tc>
        <w:tc>
          <w:tcPr>
            <w:tcW w:w="5850" w:type="dxa"/>
            <w:vAlign w:val="center"/>
          </w:tcPr>
          <w:p w14:paraId="197423E1" w14:textId="77777777" w:rsidR="00A46EA1" w:rsidRPr="00042A3B" w:rsidRDefault="00A46EA1" w:rsidP="00214938">
            <w:pPr>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Нэмэгдэл, хоол, унаа, даатгалын зардал</w:t>
            </w:r>
            <w:r w:rsidRPr="00042A3B">
              <w:rPr>
                <w:rStyle w:val="FootnoteReference"/>
                <w:rFonts w:ascii="Times New Roman" w:hAnsi="Times New Roman" w:cs="Times New Roman"/>
                <w:sz w:val="20"/>
                <w:szCs w:val="20"/>
                <w:lang w:val="mn-MN"/>
              </w:rPr>
              <w:footnoteReference w:id="140"/>
            </w:r>
          </w:p>
        </w:tc>
        <w:tc>
          <w:tcPr>
            <w:tcW w:w="2160" w:type="dxa"/>
            <w:vAlign w:val="center"/>
          </w:tcPr>
          <w:p w14:paraId="179139E5" w14:textId="77777777" w:rsidR="00A46EA1" w:rsidRPr="00042A3B" w:rsidRDefault="00A46EA1" w:rsidP="00214938">
            <w:pPr>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895,000</w:t>
            </w:r>
          </w:p>
        </w:tc>
      </w:tr>
      <w:tr w:rsidR="00A46EA1" w:rsidRPr="00042A3B" w14:paraId="5A759C5B" w14:textId="77777777" w:rsidTr="009C5B50">
        <w:tc>
          <w:tcPr>
            <w:tcW w:w="1435" w:type="dxa"/>
            <w:vMerge/>
            <w:shd w:val="clear" w:color="auto" w:fill="DEEAF6" w:themeFill="accent1" w:themeFillTint="33"/>
            <w:vAlign w:val="center"/>
          </w:tcPr>
          <w:p w14:paraId="35FEBA82" w14:textId="77777777" w:rsidR="00A46EA1" w:rsidRPr="00042A3B" w:rsidRDefault="00A46EA1" w:rsidP="00214938">
            <w:pPr>
              <w:jc w:val="both"/>
              <w:rPr>
                <w:rFonts w:ascii="Times New Roman" w:hAnsi="Times New Roman" w:cs="Times New Roman"/>
                <w:b/>
                <w:sz w:val="20"/>
                <w:szCs w:val="20"/>
                <w:lang w:val="mn-MN"/>
              </w:rPr>
            </w:pPr>
          </w:p>
        </w:tc>
        <w:tc>
          <w:tcPr>
            <w:tcW w:w="5850" w:type="dxa"/>
            <w:shd w:val="clear" w:color="auto" w:fill="DEEAF6" w:themeFill="accent1" w:themeFillTint="33"/>
            <w:vAlign w:val="center"/>
          </w:tcPr>
          <w:p w14:paraId="0845DEC1" w14:textId="77777777" w:rsidR="00A46EA1" w:rsidRPr="00042A3B" w:rsidRDefault="00A46EA1" w:rsidP="00214938">
            <w:pPr>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 xml:space="preserve">Нийт </w:t>
            </w:r>
          </w:p>
        </w:tc>
        <w:tc>
          <w:tcPr>
            <w:tcW w:w="2160" w:type="dxa"/>
            <w:shd w:val="clear" w:color="auto" w:fill="DEEAF6" w:themeFill="accent1" w:themeFillTint="33"/>
            <w:vAlign w:val="center"/>
          </w:tcPr>
          <w:p w14:paraId="7B7F3733" w14:textId="6AD564E2" w:rsidR="00A46EA1" w:rsidRPr="00042A3B" w:rsidRDefault="00A46EA1" w:rsidP="00214938">
            <w:pPr>
              <w:jc w:val="center"/>
              <w:rPr>
                <w:rFonts w:ascii="Times New Roman" w:hAnsi="Times New Roman" w:cs="Times New Roman"/>
                <w:b/>
                <w:color w:val="000000"/>
                <w:sz w:val="20"/>
                <w:szCs w:val="20"/>
                <w:lang w:val="mn-MN"/>
              </w:rPr>
            </w:pPr>
            <w:r w:rsidRPr="00042A3B">
              <w:rPr>
                <w:rFonts w:ascii="Times New Roman" w:hAnsi="Times New Roman" w:cs="Times New Roman"/>
                <w:b/>
                <w:color w:val="000000"/>
                <w:sz w:val="20"/>
                <w:szCs w:val="20"/>
                <w:lang w:val="mn-MN"/>
              </w:rPr>
              <w:t>4,012,642</w:t>
            </w:r>
          </w:p>
        </w:tc>
      </w:tr>
    </w:tbl>
    <w:p w14:paraId="46679F24" w14:textId="1D2F53C6" w:rsidR="00DE4A53" w:rsidRPr="00042A3B" w:rsidRDefault="004328A2" w:rsidP="00214938">
      <w:pPr>
        <w:pStyle w:val="Caption"/>
        <w:spacing w:before="240" w:after="0"/>
        <w:jc w:val="right"/>
        <w:rPr>
          <w:rFonts w:ascii="Times New Roman" w:hAnsi="Times New Roman" w:cs="Times New Roman"/>
          <w:color w:val="auto"/>
          <w:sz w:val="20"/>
          <w:szCs w:val="20"/>
          <w:lang w:val="mn-MN"/>
        </w:rPr>
      </w:pPr>
      <w:bookmarkStart w:id="117" w:name="_Toc135506096"/>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41</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АТГ-ын нэг албан хаагчид ногдох материаллаг зардал</w:t>
      </w:r>
      <w:bookmarkEnd w:id="117"/>
    </w:p>
    <w:tbl>
      <w:tblPr>
        <w:tblStyle w:val="ListTable2-Accent5"/>
        <w:tblW w:w="9360" w:type="dxa"/>
        <w:tblLook w:val="04A0" w:firstRow="1" w:lastRow="0" w:firstColumn="1" w:lastColumn="0" w:noHBand="0" w:noVBand="1"/>
      </w:tblPr>
      <w:tblGrid>
        <w:gridCol w:w="5670"/>
        <w:gridCol w:w="3690"/>
      </w:tblGrid>
      <w:tr w:rsidR="009C5B50" w:rsidRPr="00042A3B" w14:paraId="1A492067" w14:textId="77777777" w:rsidTr="00E609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6F1919C1" w14:textId="77777777" w:rsidR="009C5B50" w:rsidRPr="00042A3B" w:rsidRDefault="009C5B50" w:rsidP="00214938">
            <w:pPr>
              <w:jc w:val="both"/>
              <w:rPr>
                <w:rFonts w:ascii="Times New Roman" w:hAnsi="Times New Roman" w:cs="Times New Roman"/>
                <w:sz w:val="20"/>
                <w:szCs w:val="24"/>
                <w:lang w:val="mn-MN"/>
              </w:rPr>
            </w:pPr>
            <w:r w:rsidRPr="00042A3B">
              <w:rPr>
                <w:rFonts w:ascii="Times New Roman" w:hAnsi="Times New Roman" w:cs="Times New Roman"/>
                <w:sz w:val="20"/>
                <w:szCs w:val="24"/>
                <w:lang w:val="mn-MN"/>
              </w:rPr>
              <w:t>Зардлын нэр</w:t>
            </w:r>
          </w:p>
        </w:tc>
        <w:tc>
          <w:tcPr>
            <w:tcW w:w="3690" w:type="dxa"/>
          </w:tcPr>
          <w:p w14:paraId="30FDF913" w14:textId="77777777" w:rsidR="009C5B50" w:rsidRPr="00042A3B" w:rsidRDefault="009C5B50" w:rsidP="0021493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4"/>
                <w:lang w:val="mn-MN"/>
              </w:rPr>
            </w:pPr>
            <w:r w:rsidRPr="00042A3B">
              <w:rPr>
                <w:rFonts w:ascii="Times New Roman" w:hAnsi="Times New Roman" w:cs="Times New Roman"/>
                <w:sz w:val="20"/>
                <w:szCs w:val="24"/>
                <w:lang w:val="mn-MN"/>
              </w:rPr>
              <w:t>Хэмжээ /төгрөг/сар</w:t>
            </w:r>
          </w:p>
        </w:tc>
      </w:tr>
      <w:tr w:rsidR="009C5B50" w:rsidRPr="00042A3B" w14:paraId="670ABE71" w14:textId="77777777" w:rsidTr="00E60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026CC260" w14:textId="77777777" w:rsidR="009C5B50" w:rsidRPr="00042A3B" w:rsidRDefault="009C5B50" w:rsidP="00214938">
            <w:pPr>
              <w:jc w:val="both"/>
              <w:rPr>
                <w:rFonts w:ascii="Times New Roman" w:hAnsi="Times New Roman" w:cs="Times New Roman"/>
                <w:b w:val="0"/>
                <w:sz w:val="20"/>
                <w:szCs w:val="24"/>
                <w:lang w:val="mn-MN"/>
              </w:rPr>
            </w:pPr>
            <w:r w:rsidRPr="00042A3B">
              <w:rPr>
                <w:rFonts w:ascii="Times New Roman" w:hAnsi="Times New Roman" w:cs="Times New Roman"/>
                <w:b w:val="0"/>
                <w:sz w:val="20"/>
                <w:szCs w:val="24"/>
                <w:lang w:val="mn-MN"/>
              </w:rPr>
              <w:t>Эд хогшил, урсгал засварын зардал</w:t>
            </w:r>
          </w:p>
        </w:tc>
        <w:tc>
          <w:tcPr>
            <w:tcW w:w="3690" w:type="dxa"/>
          </w:tcPr>
          <w:p w14:paraId="21697DC5" w14:textId="77777777" w:rsidR="009C5B50" w:rsidRPr="00042A3B" w:rsidRDefault="009C5B50" w:rsidP="00214938">
            <w:pPr>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w:hAnsi="Times New Roman" w:cs="Times New Roman"/>
                <w:sz w:val="20"/>
                <w:szCs w:val="24"/>
                <w:lang w:val="mn-MN"/>
              </w:rPr>
            </w:pPr>
            <w:r w:rsidRPr="00042A3B">
              <w:rPr>
                <w:rFonts w:ascii="Times New Roman" w:eastAsia="Microsoft YaHei" w:hAnsi="Times New Roman" w:cs="Times New Roman"/>
                <w:sz w:val="20"/>
                <w:szCs w:val="24"/>
                <w:lang w:val="mn-MN"/>
              </w:rPr>
              <w:t>105,862</w:t>
            </w:r>
          </w:p>
        </w:tc>
      </w:tr>
      <w:tr w:rsidR="009C5B50" w:rsidRPr="00042A3B" w14:paraId="5B77B719" w14:textId="77777777" w:rsidTr="00E60927">
        <w:tc>
          <w:tcPr>
            <w:cnfStyle w:val="001000000000" w:firstRow="0" w:lastRow="0" w:firstColumn="1" w:lastColumn="0" w:oddVBand="0" w:evenVBand="0" w:oddHBand="0" w:evenHBand="0" w:firstRowFirstColumn="0" w:firstRowLastColumn="0" w:lastRowFirstColumn="0" w:lastRowLastColumn="0"/>
            <w:tcW w:w="5670" w:type="dxa"/>
          </w:tcPr>
          <w:p w14:paraId="2238D7A9" w14:textId="77777777" w:rsidR="009C5B50" w:rsidRPr="00042A3B" w:rsidRDefault="009C5B50" w:rsidP="00214938">
            <w:pPr>
              <w:jc w:val="both"/>
              <w:rPr>
                <w:rFonts w:ascii="Times New Roman" w:hAnsi="Times New Roman" w:cs="Times New Roman"/>
                <w:b w:val="0"/>
                <w:sz w:val="20"/>
                <w:szCs w:val="24"/>
                <w:lang w:val="mn-MN"/>
              </w:rPr>
            </w:pPr>
            <w:r w:rsidRPr="00042A3B">
              <w:rPr>
                <w:rFonts w:ascii="Times New Roman" w:hAnsi="Times New Roman" w:cs="Times New Roman"/>
                <w:b w:val="0"/>
                <w:sz w:val="20"/>
                <w:szCs w:val="24"/>
                <w:lang w:val="mn-MN"/>
              </w:rPr>
              <w:t>Нормативт зардал</w:t>
            </w:r>
          </w:p>
        </w:tc>
        <w:tc>
          <w:tcPr>
            <w:tcW w:w="3690" w:type="dxa"/>
          </w:tcPr>
          <w:p w14:paraId="79B6235E" w14:textId="77777777" w:rsidR="009C5B50" w:rsidRPr="00042A3B" w:rsidRDefault="009C5B50" w:rsidP="00214938">
            <w:pPr>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w:hAnsi="Times New Roman" w:cs="Times New Roman"/>
                <w:sz w:val="20"/>
                <w:szCs w:val="24"/>
                <w:lang w:val="mn-MN"/>
              </w:rPr>
            </w:pPr>
            <w:r w:rsidRPr="00042A3B">
              <w:rPr>
                <w:rFonts w:ascii="Times New Roman" w:eastAsia="Microsoft YaHei" w:hAnsi="Times New Roman" w:cs="Times New Roman"/>
                <w:sz w:val="20"/>
                <w:szCs w:val="24"/>
                <w:lang w:val="mn-MN"/>
              </w:rPr>
              <w:t>3,771</w:t>
            </w:r>
          </w:p>
        </w:tc>
      </w:tr>
      <w:tr w:rsidR="009C5B50" w:rsidRPr="00042A3B" w14:paraId="3A2455EB" w14:textId="77777777" w:rsidTr="00E60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1AB80DEE" w14:textId="77777777" w:rsidR="009C5B50" w:rsidRPr="00042A3B" w:rsidRDefault="009C5B50" w:rsidP="00214938">
            <w:pPr>
              <w:jc w:val="both"/>
              <w:rPr>
                <w:rFonts w:ascii="Times New Roman" w:hAnsi="Times New Roman" w:cs="Times New Roman"/>
                <w:b w:val="0"/>
                <w:sz w:val="20"/>
                <w:szCs w:val="24"/>
                <w:lang w:val="mn-MN"/>
              </w:rPr>
            </w:pPr>
            <w:r w:rsidRPr="00042A3B">
              <w:rPr>
                <w:rFonts w:ascii="Times New Roman" w:hAnsi="Times New Roman" w:cs="Times New Roman"/>
                <w:b w:val="0"/>
                <w:sz w:val="20"/>
                <w:szCs w:val="24"/>
                <w:lang w:val="mn-MN"/>
              </w:rPr>
              <w:t>Хангамж, бараа материалын зардал</w:t>
            </w:r>
          </w:p>
        </w:tc>
        <w:tc>
          <w:tcPr>
            <w:tcW w:w="3690" w:type="dxa"/>
          </w:tcPr>
          <w:p w14:paraId="21FB20C1" w14:textId="77777777" w:rsidR="009C5B50" w:rsidRPr="00042A3B" w:rsidRDefault="009C5B50" w:rsidP="00214938">
            <w:pPr>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w:hAnsi="Times New Roman" w:cs="Times New Roman"/>
                <w:sz w:val="20"/>
                <w:szCs w:val="24"/>
                <w:lang w:val="mn-MN"/>
              </w:rPr>
            </w:pPr>
            <w:r w:rsidRPr="00042A3B">
              <w:rPr>
                <w:rFonts w:ascii="Times New Roman" w:eastAsia="Microsoft YaHei" w:hAnsi="Times New Roman" w:cs="Times New Roman"/>
                <w:sz w:val="20"/>
                <w:szCs w:val="24"/>
                <w:lang w:val="mn-MN"/>
              </w:rPr>
              <w:t>132,392</w:t>
            </w:r>
          </w:p>
        </w:tc>
      </w:tr>
      <w:tr w:rsidR="009C5B50" w:rsidRPr="00042A3B" w14:paraId="1EDACDFA" w14:textId="77777777" w:rsidTr="00E60927">
        <w:tc>
          <w:tcPr>
            <w:cnfStyle w:val="001000000000" w:firstRow="0" w:lastRow="0" w:firstColumn="1" w:lastColumn="0" w:oddVBand="0" w:evenVBand="0" w:oddHBand="0" w:evenHBand="0" w:firstRowFirstColumn="0" w:firstRowLastColumn="0" w:lastRowFirstColumn="0" w:lastRowLastColumn="0"/>
            <w:tcW w:w="5670" w:type="dxa"/>
          </w:tcPr>
          <w:p w14:paraId="1F00EEFE" w14:textId="77777777" w:rsidR="009C5B50" w:rsidRPr="00042A3B" w:rsidRDefault="009C5B50" w:rsidP="00214938">
            <w:pPr>
              <w:jc w:val="both"/>
              <w:rPr>
                <w:rFonts w:ascii="Times New Roman" w:hAnsi="Times New Roman" w:cs="Times New Roman"/>
                <w:b w:val="0"/>
                <w:sz w:val="20"/>
                <w:szCs w:val="24"/>
                <w:lang w:val="mn-MN"/>
              </w:rPr>
            </w:pPr>
            <w:r w:rsidRPr="00042A3B">
              <w:rPr>
                <w:rFonts w:ascii="Times New Roman" w:hAnsi="Times New Roman" w:cs="Times New Roman"/>
                <w:b w:val="0"/>
                <w:sz w:val="20"/>
                <w:szCs w:val="24"/>
                <w:lang w:val="mn-MN"/>
              </w:rPr>
              <w:t>Байр ашиглалттай холбоотой тогтмол зардал</w:t>
            </w:r>
          </w:p>
        </w:tc>
        <w:tc>
          <w:tcPr>
            <w:tcW w:w="3690" w:type="dxa"/>
          </w:tcPr>
          <w:p w14:paraId="01DD38DB" w14:textId="77777777" w:rsidR="009C5B50" w:rsidRPr="00042A3B" w:rsidRDefault="009C5B50" w:rsidP="00214938">
            <w:pPr>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w:hAnsi="Times New Roman" w:cs="Times New Roman"/>
                <w:sz w:val="20"/>
                <w:szCs w:val="24"/>
                <w:lang w:val="mn-MN"/>
              </w:rPr>
            </w:pPr>
            <w:r w:rsidRPr="00042A3B">
              <w:rPr>
                <w:rFonts w:ascii="Times New Roman" w:eastAsia="Microsoft YaHei" w:hAnsi="Times New Roman" w:cs="Times New Roman"/>
                <w:sz w:val="20"/>
                <w:szCs w:val="24"/>
                <w:lang w:val="mn-MN"/>
              </w:rPr>
              <w:t>79,908</w:t>
            </w:r>
          </w:p>
        </w:tc>
      </w:tr>
      <w:tr w:rsidR="009C5B50" w:rsidRPr="00042A3B" w14:paraId="74151450" w14:textId="77777777" w:rsidTr="00E60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4B1CADF0" w14:textId="77777777" w:rsidR="009C5B50" w:rsidRPr="00042A3B" w:rsidRDefault="009C5B50" w:rsidP="00214938">
            <w:pPr>
              <w:jc w:val="both"/>
              <w:rPr>
                <w:rFonts w:ascii="Times New Roman" w:hAnsi="Times New Roman" w:cs="Times New Roman"/>
                <w:b w:val="0"/>
                <w:sz w:val="20"/>
                <w:szCs w:val="24"/>
                <w:lang w:val="mn-MN"/>
              </w:rPr>
            </w:pPr>
            <w:r w:rsidRPr="00042A3B">
              <w:rPr>
                <w:rFonts w:ascii="Times New Roman" w:hAnsi="Times New Roman" w:cs="Times New Roman"/>
                <w:b w:val="0"/>
                <w:sz w:val="20"/>
                <w:szCs w:val="24"/>
                <w:lang w:val="mn-MN"/>
              </w:rPr>
              <w:t>Томилолт, зочны зардал</w:t>
            </w:r>
          </w:p>
        </w:tc>
        <w:tc>
          <w:tcPr>
            <w:tcW w:w="3690" w:type="dxa"/>
          </w:tcPr>
          <w:p w14:paraId="2649B0EC" w14:textId="77777777" w:rsidR="009C5B50" w:rsidRPr="00042A3B" w:rsidRDefault="009C5B50" w:rsidP="00214938">
            <w:pPr>
              <w:jc w:val="center"/>
              <w:cnfStyle w:val="000000100000" w:firstRow="0" w:lastRow="0" w:firstColumn="0" w:lastColumn="0" w:oddVBand="0" w:evenVBand="0" w:oddHBand="1" w:evenHBand="0" w:firstRowFirstColumn="0" w:firstRowLastColumn="0" w:lastRowFirstColumn="0" w:lastRowLastColumn="0"/>
              <w:rPr>
                <w:rFonts w:ascii="Times New Roman" w:eastAsia="Microsoft YaHei" w:hAnsi="Times New Roman" w:cs="Times New Roman"/>
                <w:sz w:val="20"/>
                <w:szCs w:val="24"/>
                <w:lang w:val="mn-MN"/>
              </w:rPr>
            </w:pPr>
            <w:r w:rsidRPr="00042A3B">
              <w:rPr>
                <w:rFonts w:ascii="Times New Roman" w:eastAsia="Microsoft YaHei" w:hAnsi="Times New Roman" w:cs="Times New Roman"/>
                <w:sz w:val="20"/>
                <w:szCs w:val="24"/>
                <w:lang w:val="mn-MN"/>
              </w:rPr>
              <w:t>241,691</w:t>
            </w:r>
          </w:p>
        </w:tc>
      </w:tr>
      <w:tr w:rsidR="009C5B50" w:rsidRPr="00042A3B" w14:paraId="5411353B" w14:textId="77777777" w:rsidTr="00E60927">
        <w:tc>
          <w:tcPr>
            <w:cnfStyle w:val="001000000000" w:firstRow="0" w:lastRow="0" w:firstColumn="1" w:lastColumn="0" w:oddVBand="0" w:evenVBand="0" w:oddHBand="0" w:evenHBand="0" w:firstRowFirstColumn="0" w:firstRowLastColumn="0" w:lastRowFirstColumn="0" w:lastRowLastColumn="0"/>
            <w:tcW w:w="5670" w:type="dxa"/>
          </w:tcPr>
          <w:p w14:paraId="67B9454F" w14:textId="77777777" w:rsidR="009C5B50" w:rsidRPr="00042A3B" w:rsidRDefault="009C5B50" w:rsidP="00214938">
            <w:pPr>
              <w:jc w:val="both"/>
              <w:rPr>
                <w:rFonts w:ascii="Times New Roman" w:hAnsi="Times New Roman" w:cs="Times New Roman"/>
                <w:b w:val="0"/>
                <w:sz w:val="20"/>
                <w:szCs w:val="24"/>
                <w:lang w:val="mn-MN"/>
              </w:rPr>
            </w:pPr>
            <w:r w:rsidRPr="00042A3B">
              <w:rPr>
                <w:rFonts w:ascii="Times New Roman" w:hAnsi="Times New Roman" w:cs="Times New Roman"/>
                <w:b w:val="0"/>
                <w:sz w:val="20"/>
                <w:szCs w:val="24"/>
                <w:lang w:val="mn-MN"/>
              </w:rPr>
              <w:t>Урсгал шилжүүлэг</w:t>
            </w:r>
          </w:p>
        </w:tc>
        <w:tc>
          <w:tcPr>
            <w:tcW w:w="3690" w:type="dxa"/>
          </w:tcPr>
          <w:p w14:paraId="49A4D877" w14:textId="77777777" w:rsidR="009C5B50" w:rsidRPr="00042A3B" w:rsidRDefault="009C5B50" w:rsidP="00214938">
            <w:pPr>
              <w:jc w:val="center"/>
              <w:cnfStyle w:val="000000000000" w:firstRow="0" w:lastRow="0" w:firstColumn="0" w:lastColumn="0" w:oddVBand="0" w:evenVBand="0" w:oddHBand="0" w:evenHBand="0" w:firstRowFirstColumn="0" w:firstRowLastColumn="0" w:lastRowFirstColumn="0" w:lastRowLastColumn="0"/>
              <w:rPr>
                <w:rFonts w:ascii="Times New Roman" w:eastAsia="Microsoft YaHei" w:hAnsi="Times New Roman" w:cs="Times New Roman"/>
                <w:sz w:val="20"/>
                <w:szCs w:val="24"/>
                <w:lang w:val="mn-MN"/>
              </w:rPr>
            </w:pPr>
            <w:r w:rsidRPr="00042A3B">
              <w:rPr>
                <w:rFonts w:ascii="Times New Roman" w:eastAsia="Microsoft YaHei" w:hAnsi="Times New Roman" w:cs="Times New Roman"/>
                <w:sz w:val="20"/>
                <w:szCs w:val="24"/>
                <w:lang w:val="mn-MN"/>
              </w:rPr>
              <w:t>153,490</w:t>
            </w:r>
          </w:p>
        </w:tc>
      </w:tr>
      <w:tr w:rsidR="009C5B50" w:rsidRPr="00042A3B" w14:paraId="5C364546" w14:textId="77777777" w:rsidTr="00E609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333F6C5" w14:textId="77777777" w:rsidR="009C5B50" w:rsidRPr="00042A3B" w:rsidRDefault="009C5B50" w:rsidP="00214938">
            <w:pPr>
              <w:jc w:val="both"/>
              <w:rPr>
                <w:rFonts w:ascii="Times New Roman" w:hAnsi="Times New Roman" w:cs="Times New Roman"/>
                <w:sz w:val="20"/>
                <w:szCs w:val="24"/>
                <w:lang w:val="mn-MN"/>
              </w:rPr>
            </w:pPr>
            <w:r w:rsidRPr="00042A3B">
              <w:rPr>
                <w:rFonts w:ascii="Times New Roman" w:hAnsi="Times New Roman" w:cs="Times New Roman"/>
                <w:sz w:val="20"/>
                <w:szCs w:val="24"/>
                <w:lang w:val="mn-MN"/>
              </w:rPr>
              <w:t>Нийт</w:t>
            </w:r>
          </w:p>
        </w:tc>
        <w:tc>
          <w:tcPr>
            <w:tcW w:w="3690" w:type="dxa"/>
          </w:tcPr>
          <w:p w14:paraId="6B8EB157" w14:textId="77777777" w:rsidR="009C5B50" w:rsidRPr="00042A3B" w:rsidRDefault="009C5B50" w:rsidP="002149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4"/>
                <w:lang w:val="mn-MN"/>
              </w:rPr>
            </w:pPr>
            <w:r w:rsidRPr="00042A3B">
              <w:rPr>
                <w:rFonts w:ascii="Times New Roman" w:hAnsi="Times New Roman" w:cs="Times New Roman"/>
                <w:b/>
                <w:color w:val="000000"/>
                <w:sz w:val="20"/>
                <w:szCs w:val="24"/>
                <w:lang w:val="mn-MN"/>
              </w:rPr>
              <w:t>717,114</w:t>
            </w:r>
          </w:p>
        </w:tc>
      </w:tr>
    </w:tbl>
    <w:p w14:paraId="546B7CE7" w14:textId="3BE913E2" w:rsidR="0093415D" w:rsidRPr="00042A3B" w:rsidRDefault="0093415D" w:rsidP="00214938">
      <w:pPr>
        <w:spacing w:before="240" w:after="240" w:line="240" w:lineRule="auto"/>
        <w:ind w:firstLine="720"/>
        <w:jc w:val="both"/>
        <w:rPr>
          <w:rFonts w:ascii="Times New Roman" w:hAnsi="Times New Roman" w:cs="Times New Roman"/>
          <w:sz w:val="24"/>
          <w:szCs w:val="24"/>
          <w:lang w:val="mn-MN"/>
        </w:rPr>
      </w:pPr>
      <w:bookmarkStart w:id="118" w:name="_Hlk135568587"/>
      <w:r w:rsidRPr="00042A3B">
        <w:rPr>
          <w:rFonts w:ascii="Times New Roman" w:hAnsi="Times New Roman" w:cs="Times New Roman"/>
          <w:sz w:val="24"/>
          <w:szCs w:val="24"/>
          <w:lang w:val="mn-MN"/>
        </w:rPr>
        <w:t xml:space="preserve">АТГ-т тодорхой чиглэлээр нэгж байгуулах, салбар байгуулах тохиолдолд тухайн нэгж, салбарт ажиллах шаардлагатай орон тооны төсөөллийг АТҮХ төсөл боловсруулах ажлын хэсгийн гишүүдээс </w:t>
      </w:r>
      <w:r w:rsidR="00E47A1E" w:rsidRPr="00042A3B">
        <w:rPr>
          <w:rFonts w:ascii="Times New Roman" w:hAnsi="Times New Roman" w:cs="Times New Roman"/>
          <w:sz w:val="24"/>
          <w:szCs w:val="24"/>
          <w:lang w:val="mn-MN"/>
        </w:rPr>
        <w:t>шинээр байгуулагдах нэг</w:t>
      </w:r>
      <w:r w:rsidRPr="00042A3B">
        <w:rPr>
          <w:rFonts w:ascii="Times New Roman" w:hAnsi="Times New Roman" w:cs="Times New Roman"/>
          <w:sz w:val="24"/>
          <w:szCs w:val="24"/>
          <w:lang w:val="mn-MN"/>
        </w:rPr>
        <w:t xml:space="preserve"> нэгж</w:t>
      </w:r>
      <w:r w:rsidR="00E47A1E" w:rsidRPr="00042A3B">
        <w:rPr>
          <w:rFonts w:ascii="Times New Roman" w:hAnsi="Times New Roman" w:cs="Times New Roman"/>
          <w:sz w:val="24"/>
          <w:szCs w:val="24"/>
          <w:lang w:val="mn-MN"/>
        </w:rPr>
        <w:t xml:space="preserve">/салбарт </w:t>
      </w:r>
      <w:r w:rsidRPr="00042A3B">
        <w:rPr>
          <w:rFonts w:ascii="Times New Roman" w:hAnsi="Times New Roman" w:cs="Times New Roman"/>
          <w:sz w:val="24"/>
          <w:szCs w:val="24"/>
          <w:lang w:val="mn-MN"/>
        </w:rPr>
        <w:t xml:space="preserve">1 ахлах мөрдөгч/комиссар, 2 мөрдөгч/комиссар, 2 </w:t>
      </w:r>
      <w:r w:rsidRPr="00042A3B">
        <w:rPr>
          <w:rFonts w:ascii="Times New Roman" w:eastAsia="Times New Roman" w:hAnsi="Times New Roman" w:cs="Times New Roman"/>
          <w:color w:val="000000"/>
          <w:sz w:val="24"/>
          <w:szCs w:val="24"/>
          <w:lang w:val="mn-MN"/>
        </w:rPr>
        <w:t>ажилтан, комиссар, 1 туслах ажилтан, дэд комиссар гэсэн нийт 6 албан хаагчтай байх</w:t>
      </w:r>
      <w:r w:rsidRPr="00042A3B">
        <w:rPr>
          <w:rStyle w:val="FootnoteReference"/>
          <w:rFonts w:ascii="Times New Roman" w:eastAsia="Times New Roman" w:hAnsi="Times New Roman" w:cs="Times New Roman"/>
          <w:color w:val="000000"/>
          <w:sz w:val="24"/>
          <w:szCs w:val="24"/>
          <w:lang w:val="mn-MN"/>
        </w:rPr>
        <w:footnoteReference w:id="141"/>
      </w:r>
      <w:r w:rsidRPr="00042A3B">
        <w:rPr>
          <w:rFonts w:ascii="Times New Roman" w:eastAsia="Times New Roman" w:hAnsi="Times New Roman" w:cs="Times New Roman"/>
          <w:color w:val="000000"/>
          <w:sz w:val="24"/>
          <w:szCs w:val="24"/>
          <w:lang w:val="mn-MN"/>
        </w:rPr>
        <w:t xml:space="preserve"> төсөөлөл ирүүлсэн байна. </w:t>
      </w:r>
      <w:r w:rsidR="00E47A1E" w:rsidRPr="00042A3B">
        <w:rPr>
          <w:rFonts w:ascii="Times New Roman" w:eastAsia="Times New Roman" w:hAnsi="Times New Roman" w:cs="Times New Roman"/>
          <w:color w:val="000000"/>
          <w:sz w:val="24"/>
          <w:szCs w:val="24"/>
          <w:lang w:val="mn-MN"/>
        </w:rPr>
        <w:t>Харин орон нутагт байгуулах салбарын тухайд эхний ээлжинд 6-7 аймаг/сумд салбар байгуулахаар төсөөлж байгаа ба эдгээр нь бүсийн төв, эдийн засгийн ач холбогдол бүхий тулгуур сумдад байрлах боломжтой</w:t>
      </w:r>
      <w:r w:rsidR="00E47A1E" w:rsidRPr="00042A3B">
        <w:rPr>
          <w:rStyle w:val="FootnoteReference"/>
          <w:rFonts w:ascii="Times New Roman" w:eastAsia="Times New Roman" w:hAnsi="Times New Roman" w:cs="Times New Roman"/>
          <w:color w:val="000000"/>
          <w:sz w:val="24"/>
          <w:szCs w:val="24"/>
          <w:lang w:val="mn-MN"/>
        </w:rPr>
        <w:footnoteReference w:id="142"/>
      </w:r>
      <w:r w:rsidR="00E47A1E" w:rsidRPr="00042A3B">
        <w:rPr>
          <w:rFonts w:ascii="Times New Roman" w:eastAsia="Times New Roman" w:hAnsi="Times New Roman" w:cs="Times New Roman"/>
          <w:color w:val="000000"/>
          <w:sz w:val="24"/>
          <w:szCs w:val="24"/>
          <w:lang w:val="mn-MN"/>
        </w:rPr>
        <w:t xml:space="preserve"> гэж тайлбарласан мэдээлэлд үндэслэн нэгж, салбар байгуулахтай холбоотой үүсэх хүний нөөцийн зардлыг нэгтгэн тооцов.</w:t>
      </w:r>
    </w:p>
    <w:p w14:paraId="414B6014" w14:textId="71FBA6FC" w:rsidR="0093415D" w:rsidRPr="00042A3B" w:rsidRDefault="0093415D" w:rsidP="00214938">
      <w:pPr>
        <w:pStyle w:val="Caption"/>
        <w:spacing w:after="0"/>
        <w:jc w:val="right"/>
        <w:rPr>
          <w:rFonts w:ascii="Times New Roman" w:hAnsi="Times New Roman" w:cs="Times New Roman"/>
          <w:color w:val="auto"/>
          <w:sz w:val="20"/>
          <w:szCs w:val="20"/>
          <w:lang w:val="mn-MN"/>
        </w:rPr>
      </w:pPr>
      <w:bookmarkStart w:id="119" w:name="_Toc135506097"/>
      <w:bookmarkEnd w:id="118"/>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42</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АТГ-ын нэг албан хаагчид ногдох хүний нөөцийн нийт зардлын хэмжээ</w:t>
      </w:r>
      <w:bookmarkEnd w:id="119"/>
    </w:p>
    <w:tbl>
      <w:tblPr>
        <w:tblStyle w:val="TableGrid7"/>
        <w:tblW w:w="9426" w:type="dxa"/>
        <w:tblLook w:val="04A0" w:firstRow="1" w:lastRow="0" w:firstColumn="1" w:lastColumn="0" w:noHBand="0" w:noVBand="1"/>
      </w:tblPr>
      <w:tblGrid>
        <w:gridCol w:w="2398"/>
        <w:gridCol w:w="1565"/>
        <w:gridCol w:w="1251"/>
        <w:gridCol w:w="1434"/>
        <w:gridCol w:w="1337"/>
        <w:gridCol w:w="1441"/>
      </w:tblGrid>
      <w:tr w:rsidR="0093415D" w:rsidRPr="00042A3B" w14:paraId="748A10C8" w14:textId="77777777" w:rsidTr="00902B38">
        <w:tc>
          <w:tcPr>
            <w:tcW w:w="3235" w:type="dxa"/>
            <w:shd w:val="clear" w:color="auto" w:fill="DEEAF6" w:themeFill="accent1" w:themeFillTint="33"/>
            <w:vAlign w:val="center"/>
          </w:tcPr>
          <w:p w14:paraId="41BCA42A" w14:textId="77777777" w:rsidR="0093415D" w:rsidRPr="00042A3B" w:rsidRDefault="0093415D" w:rsidP="00214938">
            <w:pPr>
              <w:autoSpaceDE w:val="0"/>
              <w:autoSpaceDN w:val="0"/>
              <w:adjustRightInd w:val="0"/>
              <w:jc w:val="center"/>
              <w:rPr>
                <w:rFonts w:ascii="Times New Roman" w:eastAsia="Verdana" w:hAnsi="Times New Roman" w:cs="Times New Roman"/>
                <w:b/>
                <w:bCs/>
                <w:sz w:val="20"/>
                <w:szCs w:val="20"/>
                <w:lang w:val="mn-MN"/>
              </w:rPr>
            </w:pPr>
            <w:bookmarkStart w:id="120" w:name="_Hlk135173466"/>
            <w:r w:rsidRPr="00042A3B">
              <w:rPr>
                <w:rFonts w:ascii="Times New Roman" w:eastAsia="Verdana" w:hAnsi="Times New Roman" w:cs="Times New Roman"/>
                <w:b/>
                <w:bCs/>
                <w:sz w:val="20"/>
                <w:szCs w:val="20"/>
                <w:lang w:val="mn-MN"/>
              </w:rPr>
              <w:t xml:space="preserve">Хүний нөөцийн зардал </w:t>
            </w:r>
          </w:p>
        </w:tc>
        <w:tc>
          <w:tcPr>
            <w:tcW w:w="546" w:type="dxa"/>
            <w:shd w:val="clear" w:color="auto" w:fill="DEEAF6" w:themeFill="accent1" w:themeFillTint="33"/>
            <w:vAlign w:val="center"/>
          </w:tcPr>
          <w:p w14:paraId="7CF2A490" w14:textId="77777777" w:rsidR="0093415D" w:rsidRPr="00042A3B" w:rsidRDefault="0093415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03A02931" w14:textId="77777777" w:rsidR="0093415D" w:rsidRPr="00042A3B" w:rsidRDefault="0093415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32590076" w14:textId="77777777" w:rsidR="0093415D" w:rsidRPr="00042A3B" w:rsidRDefault="0093415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449" w:type="dxa"/>
            <w:shd w:val="clear" w:color="auto" w:fill="DEEAF6" w:themeFill="accent1" w:themeFillTint="33"/>
            <w:vAlign w:val="center"/>
          </w:tcPr>
          <w:p w14:paraId="1B738988" w14:textId="77777777" w:rsidR="0093415D" w:rsidRPr="00042A3B" w:rsidRDefault="0093415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11" w:type="dxa"/>
            <w:shd w:val="clear" w:color="auto" w:fill="DEEAF6" w:themeFill="accent1" w:themeFillTint="33"/>
          </w:tcPr>
          <w:p w14:paraId="3A6FF801" w14:textId="77777777" w:rsidR="0093415D" w:rsidRPr="00042A3B" w:rsidRDefault="0093415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93415D" w:rsidRPr="00042A3B" w14:paraId="3CB3708F" w14:textId="77777777" w:rsidTr="00902B38">
        <w:trPr>
          <w:trHeight w:val="548"/>
        </w:trPr>
        <w:tc>
          <w:tcPr>
            <w:tcW w:w="3235" w:type="dxa"/>
            <w:vAlign w:val="center"/>
          </w:tcPr>
          <w:p w14:paraId="6FB2C15D" w14:textId="5E5A4608" w:rsidR="0093415D" w:rsidRPr="00042A3B" w:rsidRDefault="0093415D"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АТГ-ын</w:t>
            </w:r>
            <w:r w:rsidR="00E47A1E" w:rsidRPr="00042A3B">
              <w:rPr>
                <w:rFonts w:ascii="Times New Roman" w:eastAsia="Verdana" w:hAnsi="Times New Roman" w:cs="Times New Roman"/>
                <w:bCs/>
                <w:sz w:val="20"/>
                <w:szCs w:val="20"/>
                <w:lang w:val="mn-MN"/>
              </w:rPr>
              <w:t xml:space="preserve"> </w:t>
            </w:r>
            <w:r w:rsidR="00870BDF" w:rsidRPr="00042A3B">
              <w:rPr>
                <w:rFonts w:ascii="Times New Roman" w:eastAsia="Verdana" w:hAnsi="Times New Roman" w:cs="Times New Roman"/>
                <w:bCs/>
                <w:sz w:val="20"/>
                <w:szCs w:val="20"/>
                <w:lang w:val="mn-MN"/>
              </w:rPr>
              <w:t xml:space="preserve">орон нутгийн </w:t>
            </w:r>
            <w:r w:rsidR="00E47A1E" w:rsidRPr="00042A3B">
              <w:rPr>
                <w:rFonts w:ascii="Times New Roman" w:eastAsia="Verdana" w:hAnsi="Times New Roman" w:cs="Times New Roman"/>
                <w:bCs/>
                <w:sz w:val="20"/>
                <w:szCs w:val="20"/>
                <w:lang w:val="mn-MN"/>
              </w:rPr>
              <w:t>7 салбарт ажиллах албан хаагч</w:t>
            </w:r>
          </w:p>
        </w:tc>
        <w:tc>
          <w:tcPr>
            <w:tcW w:w="546" w:type="dxa"/>
            <w:vAlign w:val="center"/>
          </w:tcPr>
          <w:p w14:paraId="37B0FE9A" w14:textId="45466DED" w:rsidR="0093415D"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42</w:t>
            </w:r>
          </w:p>
        </w:tc>
        <w:tc>
          <w:tcPr>
            <w:tcW w:w="1251" w:type="dxa"/>
            <w:vAlign w:val="center"/>
          </w:tcPr>
          <w:p w14:paraId="1C24307D" w14:textId="7A34E2C8" w:rsidR="0093415D" w:rsidRPr="00042A3B" w:rsidRDefault="00E47A1E"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color w:val="000000"/>
                <w:sz w:val="20"/>
                <w:szCs w:val="20"/>
                <w:lang w:val="mn-MN"/>
              </w:rPr>
              <w:t>4,012,642</w:t>
            </w:r>
          </w:p>
        </w:tc>
        <w:tc>
          <w:tcPr>
            <w:tcW w:w="1434" w:type="dxa"/>
            <w:vAlign w:val="center"/>
          </w:tcPr>
          <w:p w14:paraId="3364FD62" w14:textId="77777777" w:rsidR="0093415D" w:rsidRPr="00042A3B" w:rsidRDefault="0093415D"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color w:val="000000"/>
                <w:sz w:val="20"/>
                <w:szCs w:val="20"/>
                <w:lang w:val="mn-MN"/>
              </w:rPr>
              <w:t>717114</w:t>
            </w:r>
          </w:p>
        </w:tc>
        <w:tc>
          <w:tcPr>
            <w:tcW w:w="1449" w:type="dxa"/>
            <w:shd w:val="clear" w:color="auto" w:fill="DEEAF6" w:themeFill="accent1" w:themeFillTint="33"/>
            <w:vAlign w:val="center"/>
          </w:tcPr>
          <w:p w14:paraId="44596780" w14:textId="74D885A9" w:rsidR="0093415D"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198,649,752</w:t>
            </w:r>
          </w:p>
        </w:tc>
        <w:tc>
          <w:tcPr>
            <w:tcW w:w="1511" w:type="dxa"/>
            <w:shd w:val="clear" w:color="auto" w:fill="DEEAF6" w:themeFill="accent1" w:themeFillTint="33"/>
            <w:vAlign w:val="center"/>
          </w:tcPr>
          <w:p w14:paraId="34E47D9B" w14:textId="353684BB" w:rsidR="0093415D"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2,383,797,024</w:t>
            </w:r>
          </w:p>
        </w:tc>
      </w:tr>
      <w:tr w:rsidR="00E47A1E" w:rsidRPr="00042A3B" w14:paraId="7A8EE297" w14:textId="77777777" w:rsidTr="00902B38">
        <w:trPr>
          <w:trHeight w:val="548"/>
        </w:trPr>
        <w:tc>
          <w:tcPr>
            <w:tcW w:w="3235" w:type="dxa"/>
            <w:vAlign w:val="center"/>
          </w:tcPr>
          <w:p w14:paraId="0314E4A4" w14:textId="2326A395" w:rsidR="00E47A1E"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Их өгөгдөл цуглуулах, дүн шинжилгээ боловсруулалт хийх төв</w:t>
            </w:r>
          </w:p>
        </w:tc>
        <w:tc>
          <w:tcPr>
            <w:tcW w:w="546" w:type="dxa"/>
            <w:vAlign w:val="center"/>
          </w:tcPr>
          <w:p w14:paraId="53941EA6" w14:textId="1C5E5E27" w:rsidR="00E47A1E"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6</w:t>
            </w:r>
          </w:p>
        </w:tc>
        <w:tc>
          <w:tcPr>
            <w:tcW w:w="1251" w:type="dxa"/>
            <w:vAlign w:val="center"/>
          </w:tcPr>
          <w:p w14:paraId="7468B38D" w14:textId="69D08479" w:rsidR="00E47A1E" w:rsidRPr="00042A3B" w:rsidRDefault="00E47A1E" w:rsidP="00214938">
            <w:pPr>
              <w:autoSpaceDE w:val="0"/>
              <w:autoSpaceDN w:val="0"/>
              <w:adjustRightInd w:val="0"/>
              <w:jc w:val="both"/>
              <w:rPr>
                <w:rFonts w:ascii="Times New Roman" w:hAnsi="Times New Roman" w:cs="Times New Roman"/>
                <w:color w:val="000000"/>
                <w:sz w:val="20"/>
                <w:szCs w:val="20"/>
                <w:lang w:val="mn-MN"/>
              </w:rPr>
            </w:pPr>
            <w:r w:rsidRPr="00042A3B">
              <w:rPr>
                <w:rFonts w:ascii="Times New Roman" w:hAnsi="Times New Roman" w:cs="Times New Roman"/>
                <w:color w:val="000000"/>
                <w:sz w:val="20"/>
                <w:szCs w:val="20"/>
                <w:lang w:val="mn-MN"/>
              </w:rPr>
              <w:t>4,012,642</w:t>
            </w:r>
          </w:p>
        </w:tc>
        <w:tc>
          <w:tcPr>
            <w:tcW w:w="1434" w:type="dxa"/>
            <w:vAlign w:val="center"/>
          </w:tcPr>
          <w:p w14:paraId="6FBD129E" w14:textId="7F770F6A" w:rsidR="00E47A1E" w:rsidRPr="00042A3B" w:rsidRDefault="00E47A1E" w:rsidP="00214938">
            <w:pPr>
              <w:autoSpaceDE w:val="0"/>
              <w:autoSpaceDN w:val="0"/>
              <w:adjustRightInd w:val="0"/>
              <w:jc w:val="both"/>
              <w:rPr>
                <w:rFonts w:ascii="Times New Roman" w:hAnsi="Times New Roman" w:cs="Times New Roman"/>
                <w:color w:val="000000"/>
                <w:sz w:val="20"/>
                <w:szCs w:val="20"/>
                <w:lang w:val="mn-MN"/>
              </w:rPr>
            </w:pPr>
            <w:r w:rsidRPr="00042A3B">
              <w:rPr>
                <w:rFonts w:ascii="Times New Roman" w:hAnsi="Times New Roman" w:cs="Times New Roman"/>
                <w:color w:val="000000"/>
                <w:sz w:val="20"/>
                <w:szCs w:val="20"/>
                <w:lang w:val="mn-MN"/>
              </w:rPr>
              <w:t>717114</w:t>
            </w:r>
          </w:p>
        </w:tc>
        <w:tc>
          <w:tcPr>
            <w:tcW w:w="1449" w:type="dxa"/>
            <w:shd w:val="clear" w:color="auto" w:fill="DEEAF6" w:themeFill="accent1" w:themeFillTint="33"/>
            <w:vAlign w:val="center"/>
          </w:tcPr>
          <w:p w14:paraId="438034E7" w14:textId="778C2DF5" w:rsidR="00E47A1E"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28,378,536</w:t>
            </w:r>
          </w:p>
        </w:tc>
        <w:tc>
          <w:tcPr>
            <w:tcW w:w="1511" w:type="dxa"/>
            <w:shd w:val="clear" w:color="auto" w:fill="DEEAF6" w:themeFill="accent1" w:themeFillTint="33"/>
            <w:vAlign w:val="center"/>
          </w:tcPr>
          <w:p w14:paraId="287A6559" w14:textId="5DCF0219" w:rsidR="00E47A1E"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340,542,432</w:t>
            </w:r>
          </w:p>
        </w:tc>
      </w:tr>
      <w:tr w:rsidR="00E47A1E" w:rsidRPr="00042A3B" w14:paraId="14AD33D6" w14:textId="77777777" w:rsidTr="00902B38">
        <w:trPr>
          <w:trHeight w:val="548"/>
        </w:trPr>
        <w:tc>
          <w:tcPr>
            <w:tcW w:w="3235" w:type="dxa"/>
            <w:vAlign w:val="center"/>
          </w:tcPr>
          <w:p w14:paraId="6186347C" w14:textId="6457C080" w:rsidR="00E47A1E" w:rsidRPr="00042A3B" w:rsidRDefault="00E47A1E"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Хулгайлагдсан хөрөнгийг илрүүлэх ... нэгж</w:t>
            </w:r>
          </w:p>
        </w:tc>
        <w:tc>
          <w:tcPr>
            <w:tcW w:w="546" w:type="dxa"/>
            <w:vAlign w:val="center"/>
          </w:tcPr>
          <w:p w14:paraId="74985AAD" w14:textId="033037F3" w:rsidR="00E47A1E"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6</w:t>
            </w:r>
          </w:p>
        </w:tc>
        <w:tc>
          <w:tcPr>
            <w:tcW w:w="1251" w:type="dxa"/>
            <w:vAlign w:val="center"/>
          </w:tcPr>
          <w:p w14:paraId="13DB92B1" w14:textId="15974035" w:rsidR="00E47A1E" w:rsidRPr="00042A3B" w:rsidRDefault="00E47A1E" w:rsidP="00214938">
            <w:pPr>
              <w:autoSpaceDE w:val="0"/>
              <w:autoSpaceDN w:val="0"/>
              <w:adjustRightInd w:val="0"/>
              <w:jc w:val="both"/>
              <w:rPr>
                <w:rFonts w:ascii="Times New Roman" w:hAnsi="Times New Roman" w:cs="Times New Roman"/>
                <w:color w:val="000000"/>
                <w:sz w:val="20"/>
                <w:szCs w:val="20"/>
                <w:lang w:val="mn-MN"/>
              </w:rPr>
            </w:pPr>
            <w:r w:rsidRPr="00042A3B">
              <w:rPr>
                <w:rFonts w:ascii="Times New Roman" w:hAnsi="Times New Roman" w:cs="Times New Roman"/>
                <w:color w:val="000000"/>
                <w:sz w:val="20"/>
                <w:szCs w:val="20"/>
                <w:lang w:val="mn-MN"/>
              </w:rPr>
              <w:t>4,012,642</w:t>
            </w:r>
          </w:p>
        </w:tc>
        <w:tc>
          <w:tcPr>
            <w:tcW w:w="1434" w:type="dxa"/>
            <w:vAlign w:val="center"/>
          </w:tcPr>
          <w:p w14:paraId="69973CE2" w14:textId="6686FDE7" w:rsidR="00E47A1E" w:rsidRPr="00042A3B" w:rsidRDefault="00E47A1E" w:rsidP="00214938">
            <w:pPr>
              <w:autoSpaceDE w:val="0"/>
              <w:autoSpaceDN w:val="0"/>
              <w:adjustRightInd w:val="0"/>
              <w:jc w:val="both"/>
              <w:rPr>
                <w:rFonts w:ascii="Times New Roman" w:hAnsi="Times New Roman" w:cs="Times New Roman"/>
                <w:color w:val="000000"/>
                <w:sz w:val="20"/>
                <w:szCs w:val="20"/>
                <w:lang w:val="mn-MN"/>
              </w:rPr>
            </w:pPr>
            <w:r w:rsidRPr="00042A3B">
              <w:rPr>
                <w:rFonts w:ascii="Times New Roman" w:hAnsi="Times New Roman" w:cs="Times New Roman"/>
                <w:color w:val="000000"/>
                <w:sz w:val="20"/>
                <w:szCs w:val="20"/>
                <w:lang w:val="mn-MN"/>
              </w:rPr>
              <w:t>717114</w:t>
            </w:r>
          </w:p>
        </w:tc>
        <w:tc>
          <w:tcPr>
            <w:tcW w:w="1449" w:type="dxa"/>
            <w:shd w:val="clear" w:color="auto" w:fill="DEEAF6" w:themeFill="accent1" w:themeFillTint="33"/>
            <w:vAlign w:val="center"/>
          </w:tcPr>
          <w:p w14:paraId="6A0786DC" w14:textId="5088DAB0" w:rsidR="00E47A1E"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28,378,536</w:t>
            </w:r>
          </w:p>
        </w:tc>
        <w:tc>
          <w:tcPr>
            <w:tcW w:w="1511" w:type="dxa"/>
            <w:shd w:val="clear" w:color="auto" w:fill="DEEAF6" w:themeFill="accent1" w:themeFillTint="33"/>
            <w:vAlign w:val="center"/>
          </w:tcPr>
          <w:p w14:paraId="3DCDA12E" w14:textId="547CCDFB" w:rsidR="00E47A1E" w:rsidRPr="00042A3B" w:rsidRDefault="00E47A1E"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340,542,432</w:t>
            </w:r>
          </w:p>
        </w:tc>
      </w:tr>
      <w:tr w:rsidR="00E47A1E" w:rsidRPr="00042A3B" w14:paraId="105E894E" w14:textId="77777777" w:rsidTr="00902B38">
        <w:trPr>
          <w:trHeight w:val="548"/>
        </w:trPr>
        <w:tc>
          <w:tcPr>
            <w:tcW w:w="3235" w:type="dxa"/>
            <w:vAlign w:val="center"/>
          </w:tcPr>
          <w:p w14:paraId="5D54C061" w14:textId="00EF9049" w:rsidR="00E47A1E" w:rsidRPr="00042A3B" w:rsidRDefault="0062328F"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Нийт</w:t>
            </w:r>
          </w:p>
        </w:tc>
        <w:tc>
          <w:tcPr>
            <w:tcW w:w="546" w:type="dxa"/>
            <w:vAlign w:val="center"/>
          </w:tcPr>
          <w:p w14:paraId="17653B48" w14:textId="4A0C9431" w:rsidR="00E47A1E" w:rsidRPr="00042A3B" w:rsidRDefault="0062328F"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54</w:t>
            </w:r>
          </w:p>
        </w:tc>
        <w:tc>
          <w:tcPr>
            <w:tcW w:w="1251" w:type="dxa"/>
            <w:vAlign w:val="center"/>
          </w:tcPr>
          <w:p w14:paraId="219FFE2B" w14:textId="77777777" w:rsidR="00E47A1E" w:rsidRPr="00042A3B" w:rsidRDefault="00E47A1E" w:rsidP="00214938">
            <w:pPr>
              <w:autoSpaceDE w:val="0"/>
              <w:autoSpaceDN w:val="0"/>
              <w:adjustRightInd w:val="0"/>
              <w:jc w:val="both"/>
              <w:rPr>
                <w:rFonts w:ascii="Times New Roman" w:hAnsi="Times New Roman" w:cs="Times New Roman"/>
                <w:color w:val="000000"/>
                <w:sz w:val="20"/>
                <w:szCs w:val="20"/>
                <w:lang w:val="mn-MN"/>
              </w:rPr>
            </w:pPr>
          </w:p>
        </w:tc>
        <w:tc>
          <w:tcPr>
            <w:tcW w:w="1434" w:type="dxa"/>
            <w:vAlign w:val="center"/>
          </w:tcPr>
          <w:p w14:paraId="11E67644" w14:textId="77777777" w:rsidR="00E47A1E" w:rsidRPr="00042A3B" w:rsidRDefault="00E47A1E" w:rsidP="00214938">
            <w:pPr>
              <w:autoSpaceDE w:val="0"/>
              <w:autoSpaceDN w:val="0"/>
              <w:adjustRightInd w:val="0"/>
              <w:jc w:val="both"/>
              <w:rPr>
                <w:rFonts w:ascii="Times New Roman" w:hAnsi="Times New Roman" w:cs="Times New Roman"/>
                <w:color w:val="000000"/>
                <w:sz w:val="20"/>
                <w:szCs w:val="20"/>
                <w:lang w:val="mn-MN"/>
              </w:rPr>
            </w:pPr>
          </w:p>
        </w:tc>
        <w:tc>
          <w:tcPr>
            <w:tcW w:w="1449" w:type="dxa"/>
            <w:shd w:val="clear" w:color="auto" w:fill="DEEAF6" w:themeFill="accent1" w:themeFillTint="33"/>
            <w:vAlign w:val="center"/>
          </w:tcPr>
          <w:p w14:paraId="5153BC7C" w14:textId="5FC5E0C9" w:rsidR="00E47A1E" w:rsidRPr="00042A3B" w:rsidRDefault="0062328F"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255,406,824</w:t>
            </w:r>
          </w:p>
        </w:tc>
        <w:tc>
          <w:tcPr>
            <w:tcW w:w="1511" w:type="dxa"/>
            <w:shd w:val="clear" w:color="auto" w:fill="DEEAF6" w:themeFill="accent1" w:themeFillTint="33"/>
            <w:vAlign w:val="center"/>
          </w:tcPr>
          <w:p w14:paraId="1472BA37" w14:textId="6DD66835" w:rsidR="00E47A1E" w:rsidRPr="00042A3B" w:rsidRDefault="00E47A1E"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3,064,881,888</w:t>
            </w:r>
          </w:p>
        </w:tc>
      </w:tr>
    </w:tbl>
    <w:bookmarkEnd w:id="120"/>
    <w:p w14:paraId="70F34DFC" w14:textId="5BD99E79" w:rsidR="0062328F" w:rsidRPr="00042A3B" w:rsidRDefault="00E47A1E" w:rsidP="00214938">
      <w:pPr>
        <w:autoSpaceDE w:val="0"/>
        <w:autoSpaceDN w:val="0"/>
        <w:adjustRightInd w:val="0"/>
        <w:spacing w:before="240" w:line="240" w:lineRule="auto"/>
        <w:ind w:firstLine="720"/>
        <w:jc w:val="both"/>
        <w:rPr>
          <w:rFonts w:ascii="Times New Roman" w:eastAsia="Verdana" w:hAnsi="Times New Roman" w:cs="Times New Roman"/>
          <w:bCs/>
          <w:sz w:val="24"/>
          <w:szCs w:val="24"/>
          <w:lang w:val="mn-MN"/>
        </w:rPr>
      </w:pPr>
      <w:r w:rsidRPr="00042A3B">
        <w:rPr>
          <w:rFonts w:ascii="Times New Roman" w:hAnsi="Times New Roman" w:cs="Times New Roman"/>
          <w:sz w:val="24"/>
          <w:szCs w:val="24"/>
          <w:lang w:val="mn-MN"/>
        </w:rPr>
        <w:t>Дээрх тооцололд үндэслэн АТГ</w:t>
      </w:r>
      <w:r w:rsidR="0062328F" w:rsidRPr="00042A3B">
        <w:rPr>
          <w:rFonts w:ascii="Times New Roman" w:hAnsi="Times New Roman" w:cs="Times New Roman"/>
          <w:sz w:val="24"/>
          <w:szCs w:val="24"/>
          <w:lang w:val="mn-MN"/>
        </w:rPr>
        <w:t>-т шинэ бүтэц, салбар нээх арга хэмжээг хэрэгжүүлэхэд шаардагдах</w:t>
      </w:r>
      <w:r w:rsidRPr="00042A3B">
        <w:rPr>
          <w:rFonts w:ascii="Times New Roman" w:hAnsi="Times New Roman" w:cs="Times New Roman"/>
          <w:sz w:val="24"/>
          <w:szCs w:val="24"/>
          <w:lang w:val="mn-MN"/>
        </w:rPr>
        <w:t xml:space="preserve"> хүний нөөцийн нийт зардлын хэмжээ</w:t>
      </w:r>
      <w:r w:rsidR="0062328F" w:rsidRPr="00042A3B">
        <w:rPr>
          <w:rFonts w:ascii="Times New Roman" w:hAnsi="Times New Roman" w:cs="Times New Roman"/>
          <w:sz w:val="24"/>
          <w:szCs w:val="24"/>
          <w:lang w:val="mn-MN"/>
        </w:rPr>
        <w:t xml:space="preserve"> нэг жилд </w:t>
      </w:r>
      <w:r w:rsidR="0062328F" w:rsidRPr="00042A3B">
        <w:rPr>
          <w:rFonts w:ascii="Times New Roman" w:eastAsia="Verdana" w:hAnsi="Times New Roman" w:cs="Times New Roman"/>
          <w:b/>
          <w:bCs/>
          <w:sz w:val="24"/>
          <w:szCs w:val="24"/>
          <w:lang w:val="mn-MN"/>
        </w:rPr>
        <w:t>3,064,881,888</w:t>
      </w:r>
      <w:r w:rsidR="0062328F" w:rsidRPr="00042A3B">
        <w:rPr>
          <w:rFonts w:ascii="Times New Roman" w:eastAsia="Verdana" w:hAnsi="Times New Roman" w:cs="Times New Roman"/>
          <w:bCs/>
          <w:sz w:val="24"/>
          <w:szCs w:val="24"/>
          <w:lang w:val="mn-MN"/>
        </w:rPr>
        <w:t xml:space="preserve"> төгрөг байна.</w:t>
      </w:r>
      <w:r w:rsidR="008E73B9" w:rsidRPr="00042A3B">
        <w:rPr>
          <w:rFonts w:ascii="Times New Roman" w:eastAsia="Verdana" w:hAnsi="Times New Roman" w:cs="Times New Roman"/>
          <w:bCs/>
          <w:sz w:val="24"/>
          <w:szCs w:val="24"/>
          <w:lang w:val="mn-MN"/>
        </w:rPr>
        <w:t xml:space="preserve"> </w:t>
      </w:r>
      <w:bookmarkStart w:id="121" w:name="_Hlk135568673"/>
      <w:r w:rsidR="008E73B9" w:rsidRPr="00042A3B">
        <w:rPr>
          <w:rFonts w:ascii="Times New Roman" w:eastAsia="Verdana" w:hAnsi="Times New Roman" w:cs="Times New Roman"/>
          <w:bCs/>
          <w:sz w:val="24"/>
          <w:szCs w:val="24"/>
          <w:lang w:val="mn-MN"/>
        </w:rPr>
        <w:t>Харин энэ зардал дээр</w:t>
      </w:r>
      <w:r w:rsidR="0062328F" w:rsidRPr="00042A3B">
        <w:rPr>
          <w:rFonts w:ascii="Times New Roman" w:eastAsia="Verdana" w:hAnsi="Times New Roman" w:cs="Times New Roman"/>
          <w:bCs/>
          <w:sz w:val="24"/>
          <w:szCs w:val="24"/>
          <w:lang w:val="mn-MN"/>
        </w:rPr>
        <w:t xml:space="preserve"> эдгээр албан хаагчий</w:t>
      </w:r>
      <w:r w:rsidR="008E73B9" w:rsidRPr="00042A3B">
        <w:rPr>
          <w:rFonts w:ascii="Times New Roman" w:eastAsia="Verdana" w:hAnsi="Times New Roman" w:cs="Times New Roman"/>
          <w:bCs/>
          <w:sz w:val="24"/>
          <w:szCs w:val="24"/>
          <w:lang w:val="mn-MN"/>
        </w:rPr>
        <w:t>н</w:t>
      </w:r>
      <w:r w:rsidR="0062328F" w:rsidRPr="00042A3B">
        <w:rPr>
          <w:rFonts w:ascii="Times New Roman" w:eastAsia="Verdana" w:hAnsi="Times New Roman" w:cs="Times New Roman"/>
          <w:bCs/>
          <w:sz w:val="24"/>
          <w:szCs w:val="24"/>
          <w:lang w:val="mn-MN"/>
        </w:rPr>
        <w:t xml:space="preserve"> ажиллах орчин, аюулгүй байдлыг </w:t>
      </w:r>
      <w:r w:rsidR="0062328F" w:rsidRPr="00042A3B">
        <w:rPr>
          <w:rFonts w:ascii="Times New Roman" w:eastAsia="Verdana" w:hAnsi="Times New Roman" w:cs="Times New Roman"/>
          <w:bCs/>
          <w:sz w:val="24"/>
          <w:szCs w:val="24"/>
          <w:lang w:val="mn-MN"/>
        </w:rPr>
        <w:lastRenderedPageBreak/>
        <w:t xml:space="preserve">хангах ажлын байр, харуул хамгаалалт, техник, тоног төхөөрөмж, тавилга эд хогшил зэрэг хүний нөөцийн зардлаас бусад зардлыг тусад нь </w:t>
      </w:r>
      <w:r w:rsidR="008E73B9" w:rsidRPr="00042A3B">
        <w:rPr>
          <w:rFonts w:ascii="Times New Roman" w:eastAsia="Verdana" w:hAnsi="Times New Roman" w:cs="Times New Roman"/>
          <w:bCs/>
          <w:sz w:val="24"/>
          <w:szCs w:val="24"/>
          <w:lang w:val="mn-MN"/>
        </w:rPr>
        <w:t xml:space="preserve">нэмж </w:t>
      </w:r>
      <w:r w:rsidR="0062328F" w:rsidRPr="00042A3B">
        <w:rPr>
          <w:rFonts w:ascii="Times New Roman" w:eastAsia="Verdana" w:hAnsi="Times New Roman" w:cs="Times New Roman"/>
          <w:bCs/>
          <w:sz w:val="24"/>
          <w:szCs w:val="24"/>
          <w:lang w:val="mn-MN"/>
        </w:rPr>
        <w:t xml:space="preserve">тооцох шаардлагатай юм.  </w:t>
      </w:r>
    </w:p>
    <w:p w14:paraId="26E3EF0C" w14:textId="20E7B2EE" w:rsidR="00E47A1E" w:rsidRPr="00042A3B" w:rsidRDefault="008271B6" w:rsidP="00214938">
      <w:pPr>
        <w:spacing w:before="240" w:after="240" w:line="240" w:lineRule="auto"/>
        <w:ind w:firstLine="720"/>
        <w:jc w:val="both"/>
        <w:rPr>
          <w:rFonts w:ascii="Times New Roman" w:hAnsi="Times New Roman" w:cs="Times New Roman"/>
          <w:sz w:val="24"/>
          <w:szCs w:val="24"/>
          <w:lang w:val="mn-MN"/>
        </w:rPr>
      </w:pPr>
      <w:bookmarkStart w:id="122" w:name="_Hlk135568697"/>
      <w:bookmarkEnd w:id="121"/>
      <w:r w:rsidRPr="00042A3B">
        <w:rPr>
          <w:rFonts w:ascii="Times New Roman" w:hAnsi="Times New Roman" w:cs="Times New Roman"/>
          <w:sz w:val="24"/>
          <w:szCs w:val="24"/>
          <w:lang w:val="mn-MN"/>
        </w:rPr>
        <w:t>АТҮХ төслийн Авлигатай тэмцэх газрын төсөв санхүү, хүний нөөцийн чадавх</w:t>
      </w:r>
      <w:r w:rsidR="007D5F67" w:rsidRPr="00042A3B">
        <w:rPr>
          <w:rFonts w:ascii="Times New Roman" w:hAnsi="Times New Roman" w:cs="Times New Roman"/>
          <w:sz w:val="24"/>
          <w:szCs w:val="24"/>
          <w:lang w:val="mn-MN"/>
        </w:rPr>
        <w:t>ы</w:t>
      </w:r>
      <w:r w:rsidRPr="00042A3B">
        <w:rPr>
          <w:rFonts w:ascii="Times New Roman" w:hAnsi="Times New Roman" w:cs="Times New Roman"/>
          <w:sz w:val="24"/>
          <w:szCs w:val="24"/>
          <w:lang w:val="mn-MN"/>
        </w:rPr>
        <w:t>г сайжруулах цогц арга хэмжээг авч олон улсын жишигт хүргэх зорилтын хүрээнд</w:t>
      </w:r>
      <w:r w:rsidR="00902B38" w:rsidRPr="00042A3B">
        <w:rPr>
          <w:rFonts w:ascii="Times New Roman" w:hAnsi="Times New Roman" w:cs="Times New Roman"/>
          <w:sz w:val="24"/>
          <w:szCs w:val="24"/>
          <w:lang w:val="mn-MN"/>
        </w:rPr>
        <w:t xml:space="preserve"> АТГ-ын албан хаагчдын орон тоог үйл ажиллагааны онцлог, ажлын ачаалал, олон улсын жишигт нийцүүлэн нэмэгдүүлэх арга хэмжээг төлөвлөсөн. </w:t>
      </w:r>
      <w:bookmarkEnd w:id="122"/>
      <w:r w:rsidR="00902B38" w:rsidRPr="00042A3B">
        <w:rPr>
          <w:rFonts w:ascii="Times New Roman" w:hAnsi="Times New Roman" w:cs="Times New Roman"/>
          <w:sz w:val="24"/>
          <w:szCs w:val="24"/>
          <w:lang w:val="mn-MN"/>
        </w:rPr>
        <w:t xml:space="preserve">Авлигын гэмт хэргийн шийдвэрлэлтийн дүн шинжилгээний тайланд АТГ-ын мөрдөгчдийн ажлын ачааллыг Хонг-Конг болон Сингапурын туршлагатай харьцуулж үзжээ. </w:t>
      </w:r>
      <w:r w:rsidR="007D5F67" w:rsidRPr="00042A3B">
        <w:rPr>
          <w:rFonts w:ascii="Times New Roman" w:hAnsi="Times New Roman" w:cs="Times New Roman"/>
          <w:sz w:val="24"/>
          <w:szCs w:val="24"/>
          <w:lang w:val="mn-MN"/>
        </w:rPr>
        <w:t>Өргөдөл, г</w:t>
      </w:r>
      <w:r w:rsidR="00902B38" w:rsidRPr="00042A3B">
        <w:rPr>
          <w:rFonts w:ascii="Times New Roman" w:hAnsi="Times New Roman" w:cs="Times New Roman"/>
          <w:sz w:val="24"/>
          <w:szCs w:val="24"/>
          <w:lang w:val="mn-MN"/>
        </w:rPr>
        <w:t>омдол, мэдээл</w:t>
      </w:r>
      <w:r w:rsidR="007D5F67" w:rsidRPr="00042A3B">
        <w:rPr>
          <w:rFonts w:ascii="Times New Roman" w:hAnsi="Times New Roman" w:cs="Times New Roman"/>
          <w:sz w:val="24"/>
          <w:szCs w:val="24"/>
          <w:lang w:val="mn-MN"/>
        </w:rPr>
        <w:t>э</w:t>
      </w:r>
      <w:r w:rsidR="00902B38" w:rsidRPr="00042A3B">
        <w:rPr>
          <w:rFonts w:ascii="Times New Roman" w:hAnsi="Times New Roman" w:cs="Times New Roman"/>
          <w:sz w:val="24"/>
          <w:szCs w:val="24"/>
          <w:lang w:val="mn-MN"/>
        </w:rPr>
        <w:t>л</w:t>
      </w:r>
      <w:r w:rsidR="007D5F67" w:rsidRPr="00042A3B">
        <w:rPr>
          <w:rFonts w:ascii="Times New Roman" w:hAnsi="Times New Roman" w:cs="Times New Roman"/>
          <w:sz w:val="24"/>
          <w:szCs w:val="24"/>
          <w:lang w:val="mn-MN"/>
        </w:rPr>
        <w:t xml:space="preserve"> (цаашид ӨГМ гэх)-</w:t>
      </w:r>
      <w:r w:rsidR="00902B38" w:rsidRPr="00042A3B">
        <w:rPr>
          <w:rFonts w:ascii="Times New Roman" w:hAnsi="Times New Roman" w:cs="Times New Roman"/>
          <w:sz w:val="24"/>
          <w:szCs w:val="24"/>
          <w:lang w:val="mn-MN"/>
        </w:rPr>
        <w:t xml:space="preserve">ийн статистикийн хүрээнд Хонг-Конгийн Авлигатай тэмцэх бие даасан хороо жилд 2500 орчим авлигын гэмт хэргийн талаар </w:t>
      </w:r>
      <w:r w:rsidR="007D5F67" w:rsidRPr="00042A3B">
        <w:rPr>
          <w:rFonts w:ascii="Times New Roman" w:hAnsi="Times New Roman" w:cs="Times New Roman"/>
          <w:sz w:val="24"/>
          <w:szCs w:val="24"/>
          <w:lang w:val="mn-MN"/>
        </w:rPr>
        <w:t>ӨГМ</w:t>
      </w:r>
      <w:r w:rsidR="00902B38" w:rsidRPr="00042A3B">
        <w:rPr>
          <w:rFonts w:ascii="Times New Roman" w:hAnsi="Times New Roman" w:cs="Times New Roman"/>
          <w:sz w:val="24"/>
          <w:szCs w:val="24"/>
          <w:lang w:val="mn-MN"/>
        </w:rPr>
        <w:t xml:space="preserve"> хүлээж авдаг бөгөөд нэг мөрдөгчид 2,5 гомдол ногддог бол Сингапурын Авлигатай тэмцэх алба жилд дунджаар 400 гэмт хэргийн шинжтэй гомдол хүлээн авдаг нь нэг мөрдөгчид 4 гомдол ногдохоор байна. Харин манай улсын хувьд АТГ жилд дунджаар 800 орчим гэмт хэргийн шинжтэй </w:t>
      </w:r>
      <w:r w:rsidR="007D5F67" w:rsidRPr="00042A3B">
        <w:rPr>
          <w:rFonts w:ascii="Times New Roman" w:hAnsi="Times New Roman" w:cs="Times New Roman"/>
          <w:sz w:val="24"/>
          <w:szCs w:val="24"/>
          <w:lang w:val="mn-MN"/>
        </w:rPr>
        <w:t>ӨГМ</w:t>
      </w:r>
      <w:r w:rsidR="00902B38" w:rsidRPr="00042A3B">
        <w:rPr>
          <w:rFonts w:ascii="Times New Roman" w:hAnsi="Times New Roman" w:cs="Times New Roman"/>
          <w:sz w:val="24"/>
          <w:szCs w:val="24"/>
          <w:lang w:val="mn-MN"/>
        </w:rPr>
        <w:t xml:space="preserve"> хүлээн авдаг нь нэг мөрдөгч жилдээ 17 </w:t>
      </w:r>
      <w:r w:rsidR="007D5F67" w:rsidRPr="00042A3B">
        <w:rPr>
          <w:rFonts w:ascii="Times New Roman" w:hAnsi="Times New Roman" w:cs="Times New Roman"/>
          <w:sz w:val="24"/>
          <w:szCs w:val="24"/>
          <w:lang w:val="mn-MN"/>
        </w:rPr>
        <w:t>ӨГМ</w:t>
      </w:r>
      <w:r w:rsidR="00902B38" w:rsidRPr="00042A3B">
        <w:rPr>
          <w:rFonts w:ascii="Times New Roman" w:hAnsi="Times New Roman" w:cs="Times New Roman"/>
          <w:sz w:val="24"/>
          <w:szCs w:val="24"/>
          <w:lang w:val="mn-MN"/>
        </w:rPr>
        <w:t xml:space="preserve"> шалгахаар байна гэсэн харьцуулсан судалгаа гаргасан. Үүнээс харахад АТГ-ын мөрдөгчид харьцуулсан орнуудын ижил ажил үүрэг гүйцэтгэж буй мөрдөгчдөөс </w:t>
      </w:r>
      <w:r w:rsidR="003F0583" w:rsidRPr="00042A3B">
        <w:rPr>
          <w:rFonts w:ascii="Times New Roman" w:hAnsi="Times New Roman" w:cs="Times New Roman"/>
          <w:sz w:val="24"/>
          <w:szCs w:val="24"/>
          <w:lang w:val="mn-MN"/>
        </w:rPr>
        <w:t>даруй 4,2-6,8</w:t>
      </w:r>
      <w:r w:rsidR="00902B38" w:rsidRPr="00042A3B">
        <w:rPr>
          <w:rFonts w:ascii="Times New Roman" w:hAnsi="Times New Roman" w:cs="Times New Roman"/>
          <w:sz w:val="24"/>
          <w:szCs w:val="24"/>
          <w:lang w:val="mn-MN"/>
        </w:rPr>
        <w:t xml:space="preserve"> </w:t>
      </w:r>
      <w:r w:rsidR="003F0583" w:rsidRPr="00042A3B">
        <w:rPr>
          <w:rFonts w:ascii="Times New Roman" w:hAnsi="Times New Roman" w:cs="Times New Roman"/>
          <w:sz w:val="24"/>
          <w:szCs w:val="24"/>
          <w:lang w:val="mn-MN"/>
        </w:rPr>
        <w:t xml:space="preserve">дахин өндөр ачаалалтай ажиллаж байгааг харуулж байна. </w:t>
      </w:r>
    </w:p>
    <w:p w14:paraId="60C00E2F" w14:textId="71B188A3" w:rsidR="003F0583" w:rsidRPr="00042A3B" w:rsidRDefault="003F0583" w:rsidP="00214938">
      <w:pPr>
        <w:pStyle w:val="Caption"/>
        <w:spacing w:after="0"/>
        <w:jc w:val="right"/>
        <w:rPr>
          <w:rFonts w:ascii="Times New Roman" w:hAnsi="Times New Roman" w:cs="Times New Roman"/>
          <w:color w:val="auto"/>
          <w:sz w:val="20"/>
          <w:szCs w:val="20"/>
          <w:lang w:val="mn-MN"/>
        </w:rPr>
      </w:pPr>
      <w:bookmarkStart w:id="123" w:name="_Toc135506098"/>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43</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АТГ-ын мөр</w:t>
      </w:r>
      <w:r w:rsidR="00E113E6" w:rsidRPr="00042A3B">
        <w:rPr>
          <w:rFonts w:ascii="Times New Roman" w:hAnsi="Times New Roman" w:cs="Times New Roman"/>
          <w:color w:val="auto"/>
          <w:sz w:val="20"/>
          <w:szCs w:val="20"/>
          <w:lang w:val="mn-MN"/>
        </w:rPr>
        <w:t>д</w:t>
      </w:r>
      <w:r w:rsidRPr="00042A3B">
        <w:rPr>
          <w:rFonts w:ascii="Times New Roman" w:hAnsi="Times New Roman" w:cs="Times New Roman"/>
          <w:color w:val="auto"/>
          <w:sz w:val="20"/>
          <w:szCs w:val="20"/>
          <w:lang w:val="mn-MN"/>
        </w:rPr>
        <w:t>өгчийн</w:t>
      </w:r>
      <w:r w:rsidR="00E113E6" w:rsidRPr="00042A3B">
        <w:rPr>
          <w:rFonts w:ascii="Times New Roman" w:hAnsi="Times New Roman" w:cs="Times New Roman"/>
          <w:color w:val="auto"/>
          <w:sz w:val="20"/>
          <w:szCs w:val="20"/>
          <w:lang w:val="mn-MN"/>
        </w:rPr>
        <w:t xml:space="preserve"> тоо, хянан шалгасан эрүүгийн хэрэг, </w:t>
      </w:r>
      <w:r w:rsidR="007D5F67" w:rsidRPr="00042A3B">
        <w:rPr>
          <w:rFonts w:ascii="Times New Roman" w:hAnsi="Times New Roman" w:cs="Times New Roman"/>
          <w:color w:val="auto"/>
          <w:sz w:val="20"/>
          <w:szCs w:val="20"/>
          <w:lang w:val="mn-MN"/>
        </w:rPr>
        <w:t>ӨГМ-</w:t>
      </w:r>
      <w:r w:rsidR="00E113E6" w:rsidRPr="00042A3B">
        <w:rPr>
          <w:rFonts w:ascii="Times New Roman" w:hAnsi="Times New Roman" w:cs="Times New Roman"/>
          <w:color w:val="auto"/>
          <w:sz w:val="20"/>
          <w:szCs w:val="20"/>
          <w:lang w:val="mn-MN"/>
        </w:rPr>
        <w:t xml:space="preserve">ийн тоо </w:t>
      </w:r>
      <w:r w:rsidRPr="00042A3B">
        <w:rPr>
          <w:rFonts w:ascii="Times New Roman" w:hAnsi="Times New Roman" w:cs="Times New Roman"/>
          <w:color w:val="auto"/>
          <w:sz w:val="20"/>
          <w:szCs w:val="20"/>
          <w:lang w:val="mn-MN"/>
        </w:rPr>
        <w:t>2007-2022 он</w:t>
      </w:r>
      <w:bookmarkEnd w:id="123"/>
    </w:p>
    <w:p w14:paraId="732D27EE" w14:textId="46EDD2AB" w:rsidR="00A2473B" w:rsidRPr="00042A3B" w:rsidRDefault="00A2473B" w:rsidP="00214938">
      <w:pPr>
        <w:spacing w:line="240" w:lineRule="auto"/>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2CB7BB0C" wp14:editId="1AB8EF26">
            <wp:extent cx="5981700" cy="29813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8F267B4" w14:textId="59B83E7D" w:rsidR="003F0583" w:rsidRPr="00042A3B" w:rsidRDefault="00E113E6" w:rsidP="00214938">
      <w:pPr>
        <w:pStyle w:val="Caption"/>
        <w:spacing w:after="0"/>
        <w:jc w:val="right"/>
        <w:rPr>
          <w:rFonts w:ascii="Times New Roman" w:hAnsi="Times New Roman" w:cs="Times New Roman"/>
          <w:color w:val="auto"/>
          <w:sz w:val="20"/>
          <w:szCs w:val="20"/>
          <w:lang w:val="mn-MN"/>
        </w:rPr>
      </w:pPr>
      <w:bookmarkStart w:id="124" w:name="_Toc135506099"/>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44</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Мөрдөгчийн ажлын ачаалал</w:t>
      </w:r>
      <w:bookmarkEnd w:id="124"/>
    </w:p>
    <w:p w14:paraId="67DD008E" w14:textId="313BAE94" w:rsidR="0093415D" w:rsidRPr="00042A3B" w:rsidRDefault="00E113E6" w:rsidP="00214938">
      <w:pPr>
        <w:spacing w:line="240" w:lineRule="auto"/>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0E3A3105" wp14:editId="4D56E5A7">
            <wp:extent cx="5867400" cy="2178657"/>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5D473346" w14:textId="7866BF54" w:rsidR="00F1492B" w:rsidRPr="00042A3B" w:rsidRDefault="00F1492B" w:rsidP="00214938">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 xml:space="preserve">Дээрх АТГ-аас гаргасан мөрдөгчийн ажлын ачааллын судалгаанаас харахад мөрдөгчийн 2022 оны ажлын ачаалал 2007 онтой харьцуулахад 9,7 дахин өссөн бол мөрдөгчийн тоо 27,7 хувиар өссөн үзүүлэлттэй байна. Ийнхүү мөрдөгчийн ажлын ачаалал өндөр байхаас гадна хуулиар тогтоосон хэрэг шалган шийдвэрлэх хугацаа </w:t>
      </w:r>
      <w:r w:rsidR="00D34FC0" w:rsidRPr="00042A3B">
        <w:rPr>
          <w:rFonts w:ascii="Times New Roman" w:hAnsi="Times New Roman" w:cs="Times New Roman"/>
          <w:sz w:val="24"/>
          <w:szCs w:val="24"/>
          <w:lang w:val="mn-MN"/>
        </w:rPr>
        <w:t>богино байгаа</w:t>
      </w:r>
      <w:r w:rsidR="00D34FC0" w:rsidRPr="00042A3B">
        <w:rPr>
          <w:rStyle w:val="FootnoteReference"/>
          <w:rFonts w:ascii="Times New Roman" w:hAnsi="Times New Roman" w:cs="Times New Roman"/>
          <w:sz w:val="24"/>
          <w:szCs w:val="24"/>
          <w:lang w:val="mn-MN"/>
        </w:rPr>
        <w:footnoteReference w:id="143"/>
      </w:r>
      <w:r w:rsidRPr="00042A3B">
        <w:rPr>
          <w:rFonts w:ascii="Times New Roman" w:hAnsi="Times New Roman" w:cs="Times New Roman"/>
          <w:sz w:val="24"/>
          <w:szCs w:val="24"/>
          <w:lang w:val="mn-MN"/>
        </w:rPr>
        <w:t xml:space="preserve"> нь мөрдөн шалгах ажиллагааны үр дүнд  сөргөөр нөлөөлөх эрсдэлтэй байна. </w:t>
      </w:r>
    </w:p>
    <w:p w14:paraId="47A1BA8A" w14:textId="77777777" w:rsidR="00E036F0" w:rsidRPr="00042A3B" w:rsidRDefault="00D34FC0"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Авлигын гэмт хэргийн шийдвэрлэлтийн дүн шинжилгээний тайланд дурдсанаар ажлын ачаалал өндөр байх нь мөрдөгчид нэг төрлийн хэвшсэн ажиллагаа, тухайлбал мэдүүлэг авах</w:t>
      </w:r>
      <w:r w:rsidR="00E036F0"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(94%), дансны гүйлгээ шалгах (78%) ажиллагааг хянан шалгах ажиллагаандаа ашигладаг бол шинэлэг арга барил</w:t>
      </w:r>
      <w:r w:rsidR="00E036F0" w:rsidRPr="00042A3B">
        <w:rPr>
          <w:rFonts w:ascii="Times New Roman" w:hAnsi="Times New Roman" w:cs="Times New Roman"/>
          <w:sz w:val="24"/>
          <w:szCs w:val="24"/>
          <w:lang w:val="mn-MN"/>
        </w:rPr>
        <w:t>д</w:t>
      </w:r>
      <w:r w:rsidRPr="00042A3B">
        <w:rPr>
          <w:rFonts w:ascii="Times New Roman" w:hAnsi="Times New Roman" w:cs="Times New Roman"/>
          <w:sz w:val="24"/>
          <w:szCs w:val="24"/>
          <w:lang w:val="mn-MN"/>
        </w:rPr>
        <w:t xml:space="preserve"> суралцах, ашиглах, мөн ажлынхаа чанарыг сайжруулах зорилгоор прокуророос гаргасан шийдвэрүүдэд дүн шинжилгээ ханга</w:t>
      </w:r>
      <w:r w:rsidR="00E036F0" w:rsidRPr="00042A3B">
        <w:rPr>
          <w:rFonts w:ascii="Times New Roman" w:hAnsi="Times New Roman" w:cs="Times New Roman"/>
          <w:sz w:val="24"/>
          <w:szCs w:val="24"/>
          <w:lang w:val="mn-MN"/>
        </w:rPr>
        <w:t>лттай түвшинд хийдэггүй гэж дүгнэжээ</w:t>
      </w:r>
      <w:r w:rsidRPr="00042A3B">
        <w:rPr>
          <w:rFonts w:ascii="Times New Roman" w:hAnsi="Times New Roman" w:cs="Times New Roman"/>
          <w:sz w:val="24"/>
          <w:szCs w:val="24"/>
          <w:lang w:val="mn-MN"/>
        </w:rPr>
        <w:t xml:space="preserve">. Үүнийг уг судалгаанд оролцогчдын </w:t>
      </w:r>
      <w:r w:rsidR="008C5DCB" w:rsidRPr="00042A3B">
        <w:rPr>
          <w:rFonts w:ascii="Times New Roman" w:hAnsi="Times New Roman" w:cs="Times New Roman"/>
          <w:sz w:val="24"/>
          <w:szCs w:val="24"/>
          <w:lang w:val="mn-MN"/>
        </w:rPr>
        <w:t xml:space="preserve">61,1 хувь буюу </w:t>
      </w:r>
      <w:r w:rsidRPr="00042A3B">
        <w:rPr>
          <w:rFonts w:ascii="Times New Roman" w:hAnsi="Times New Roman" w:cs="Times New Roman"/>
          <w:sz w:val="24"/>
          <w:szCs w:val="24"/>
          <w:lang w:val="mn-MN"/>
        </w:rPr>
        <w:t>22,2 хувь нь “огт хийдэггүй”, 38,9 хувь нь “цөөн тохиолдолд хийдэг” гэж хариулснаас</w:t>
      </w:r>
      <w:r w:rsidR="008C5DCB" w:rsidRPr="00042A3B">
        <w:rPr>
          <w:rStyle w:val="FootnoteReference"/>
          <w:rFonts w:ascii="Times New Roman" w:hAnsi="Times New Roman" w:cs="Times New Roman"/>
          <w:sz w:val="24"/>
          <w:szCs w:val="24"/>
          <w:lang w:val="mn-MN"/>
        </w:rPr>
        <w:footnoteReference w:id="144"/>
      </w:r>
      <w:r w:rsidRPr="00042A3B">
        <w:rPr>
          <w:rFonts w:ascii="Times New Roman" w:hAnsi="Times New Roman" w:cs="Times New Roman"/>
          <w:sz w:val="24"/>
          <w:szCs w:val="24"/>
          <w:lang w:val="mn-MN"/>
        </w:rPr>
        <w:t xml:space="preserve"> </w:t>
      </w:r>
      <w:r w:rsidR="008C5DCB" w:rsidRPr="00042A3B">
        <w:rPr>
          <w:rFonts w:ascii="Times New Roman" w:hAnsi="Times New Roman" w:cs="Times New Roman"/>
          <w:sz w:val="24"/>
          <w:szCs w:val="24"/>
          <w:lang w:val="mn-MN"/>
        </w:rPr>
        <w:t xml:space="preserve">харж болох юм. </w:t>
      </w:r>
    </w:p>
    <w:p w14:paraId="19769CCF" w14:textId="066C250A" w:rsidR="00E036F0" w:rsidRPr="00042A3B" w:rsidRDefault="008C5DCB"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Энэ нь нэг талаасаа мөрдөгчид олон улсын жишигт нийцсэн үйл ажиллагаа явуулах, авлигын хэргийг шалгах шинэ арга техникт суралцах буюу хөгжих боломжийг хааж байгаа бол нөгөө талдаа авлигын гэмт хэргийг амжилттай мөрдөн шалгахад сөргөөр нөлөөлөх</w:t>
      </w:r>
      <w:r w:rsidRPr="00042A3B">
        <w:rPr>
          <w:rStyle w:val="FootnoteReference"/>
          <w:rFonts w:ascii="Times New Roman" w:hAnsi="Times New Roman" w:cs="Times New Roman"/>
          <w:sz w:val="24"/>
          <w:szCs w:val="24"/>
          <w:lang w:val="mn-MN"/>
        </w:rPr>
        <w:footnoteReference w:id="145"/>
      </w:r>
      <w:r w:rsidRPr="00042A3B">
        <w:rPr>
          <w:rFonts w:ascii="Times New Roman" w:hAnsi="Times New Roman" w:cs="Times New Roman"/>
          <w:sz w:val="24"/>
          <w:szCs w:val="24"/>
          <w:lang w:val="mn-MN"/>
        </w:rPr>
        <w:t>, мөрдөн шалгах ажиллагааг дуусгаж шилжүүлсэн хэргийг шүүхээс болон прокуророос хэрэгсэхгүй болгох, мөрдөн байцаалтад буцаах хүчин зүйл болдог. Тодруулбал, 2018-2019 онд шүүхэд шилжүүлэх саналтай прокурорт 263 хэргий</w:t>
      </w:r>
      <w:r w:rsidR="006E3BCE" w:rsidRPr="00042A3B">
        <w:rPr>
          <w:rFonts w:ascii="Times New Roman" w:hAnsi="Times New Roman" w:cs="Times New Roman"/>
          <w:sz w:val="24"/>
          <w:szCs w:val="24"/>
          <w:lang w:val="mn-MN"/>
        </w:rPr>
        <w:t>г шилжүүлсэн бол 150 хэргийг нэмэлт мөрдөн байцаалтад буцааж, 44 хэргийг прокуророос хэрэгсэхгүй болгожээ.</w:t>
      </w:r>
      <w:r w:rsidR="006E3BCE" w:rsidRPr="00042A3B">
        <w:rPr>
          <w:rStyle w:val="FootnoteReference"/>
          <w:rFonts w:ascii="Times New Roman" w:hAnsi="Times New Roman" w:cs="Times New Roman"/>
          <w:sz w:val="24"/>
          <w:szCs w:val="24"/>
          <w:lang w:val="mn-MN"/>
        </w:rPr>
        <w:footnoteReference w:id="146"/>
      </w:r>
      <w:r w:rsidR="006E3BCE" w:rsidRPr="00042A3B">
        <w:rPr>
          <w:rFonts w:ascii="Times New Roman" w:hAnsi="Times New Roman" w:cs="Times New Roman"/>
          <w:sz w:val="24"/>
          <w:szCs w:val="24"/>
          <w:lang w:val="mn-MN"/>
        </w:rPr>
        <w:t xml:space="preserve"> Прокуророос хэрэгсэхгүй болгосон 28 тогтоолд дүн шинжилгээ хийхэд 79 хувь нь гэмт хэргийн шинжгүй, ялангуяа үйлдэл, эс үйлдэхүй нь нотлогдохгүй үндэслэлээр, 21 хувь нь хөөн хэлэлцэх хугацаа дууссан үндэслэлээр хэрэгсэхгүй болсон </w:t>
      </w:r>
      <w:r w:rsidR="00E036F0" w:rsidRPr="00042A3B">
        <w:rPr>
          <w:rFonts w:ascii="Times New Roman" w:hAnsi="Times New Roman" w:cs="Times New Roman"/>
          <w:sz w:val="24"/>
          <w:szCs w:val="24"/>
          <w:lang w:val="mn-MN"/>
        </w:rPr>
        <w:t>болохыг судалгаагаар тогтоожээ.</w:t>
      </w:r>
      <w:r w:rsidR="00D34FC0" w:rsidRPr="00042A3B">
        <w:rPr>
          <w:rFonts w:ascii="Times New Roman" w:hAnsi="Times New Roman" w:cs="Times New Roman"/>
          <w:sz w:val="24"/>
          <w:szCs w:val="24"/>
          <w:lang w:val="mn-MN"/>
        </w:rPr>
        <w:t xml:space="preserve"> </w:t>
      </w:r>
      <w:r w:rsidR="006E3BCE" w:rsidRPr="00042A3B">
        <w:rPr>
          <w:rFonts w:ascii="Times New Roman" w:hAnsi="Times New Roman" w:cs="Times New Roman"/>
          <w:sz w:val="24"/>
          <w:szCs w:val="24"/>
          <w:lang w:val="mn-MN"/>
        </w:rPr>
        <w:t xml:space="preserve">Мөн мөрдөгч, прокурорын шийдвэрийн эрх зүйн байдлыг судалсан хэсэгт </w:t>
      </w:r>
      <w:r w:rsidR="00E036F0" w:rsidRPr="00042A3B">
        <w:rPr>
          <w:rFonts w:ascii="Times New Roman" w:hAnsi="Times New Roman" w:cs="Times New Roman"/>
          <w:sz w:val="24"/>
          <w:szCs w:val="24"/>
          <w:lang w:val="mn-MN"/>
        </w:rPr>
        <w:t xml:space="preserve">“... </w:t>
      </w:r>
      <w:r w:rsidR="006E3BCE" w:rsidRPr="00042A3B">
        <w:rPr>
          <w:rFonts w:ascii="Times New Roman" w:hAnsi="Times New Roman" w:cs="Times New Roman"/>
          <w:i/>
          <w:sz w:val="24"/>
          <w:szCs w:val="24"/>
          <w:lang w:val="mn-MN"/>
        </w:rPr>
        <w:t>ойролцоогоо</w:t>
      </w:r>
      <w:r w:rsidR="00D23558" w:rsidRPr="00042A3B">
        <w:rPr>
          <w:rFonts w:ascii="Times New Roman" w:hAnsi="Times New Roman" w:cs="Times New Roman"/>
          <w:i/>
          <w:sz w:val="24"/>
          <w:szCs w:val="24"/>
          <w:lang w:val="mn-MN"/>
        </w:rPr>
        <w:t>р</w:t>
      </w:r>
      <w:r w:rsidR="006E3BCE" w:rsidRPr="00042A3B">
        <w:rPr>
          <w:rFonts w:ascii="Times New Roman" w:hAnsi="Times New Roman" w:cs="Times New Roman"/>
          <w:i/>
          <w:sz w:val="24"/>
          <w:szCs w:val="24"/>
          <w:lang w:val="mn-MN"/>
        </w:rPr>
        <w:t xml:space="preserve"> шийдвэр дэх мэдээллийн 70-80 хувийг хэргийн үйл баримт, гэрчийн мэдүүлэг эзэлдэг боловч түүнд дүгнэлт, анализ хийдэггүй, зүгээр маш их үйл явдлыг дараалж бичдэг. ... Ялангуяа олон үйлдэлтэй, олон яллагдагчтай хэрэгт үндэслэл, явуулсан ажиллагааны талаар цэгцтэй тусгадаггүй... Мөрдөгч,, прокурорын </w:t>
      </w:r>
      <w:r w:rsidR="00D23558" w:rsidRPr="00042A3B">
        <w:rPr>
          <w:rFonts w:ascii="Times New Roman" w:hAnsi="Times New Roman" w:cs="Times New Roman"/>
          <w:i/>
          <w:sz w:val="24"/>
          <w:szCs w:val="24"/>
          <w:lang w:val="mn-MN"/>
        </w:rPr>
        <w:t>шийдвэр ойлгомж муутай, анализ, дүгнэлт хийдэггүй, шийдвэрийн логик гаргалгаа хангалтгүй байгаа нь дараа дараагийн шатанд тухайн шийдвэрийг хянахад хүндрэл үүсгэдэг, хэрэг буцах шалтгаан болдог</w:t>
      </w:r>
      <w:r w:rsidR="00D23558" w:rsidRPr="00042A3B">
        <w:rPr>
          <w:rFonts w:ascii="Times New Roman" w:hAnsi="Times New Roman" w:cs="Times New Roman"/>
          <w:sz w:val="24"/>
          <w:szCs w:val="24"/>
          <w:lang w:val="mn-MN"/>
        </w:rPr>
        <w:t>” гэж дүгнэжээ. Мөн эрүүгийн хэргийг хэрэгсэхгүй болгосон эхний 3 шалтгаанд 1/ гаргаж буй шийдвэрийг нотлох мэдээлэл, үндэслэл, тайлбар хангалтгүй, 2/шийдвэр гаргахад ач холбогдол бүхий ажиллагаа хангалттай хийгдээгүй, 3/ шийдвэр гаргахад дангаар нь ашиглаж болохгүй, ач холбогдол багатай үйл явдал, баримт бичигт, тогтоол, шийдвэрт үндэслэсэн гэх шалтгаанууд оржээ.</w:t>
      </w:r>
      <w:r w:rsidR="00D23558" w:rsidRPr="00042A3B">
        <w:rPr>
          <w:rStyle w:val="FootnoteReference"/>
          <w:rFonts w:ascii="Times New Roman" w:hAnsi="Times New Roman" w:cs="Times New Roman"/>
          <w:sz w:val="24"/>
          <w:szCs w:val="24"/>
          <w:lang w:val="mn-MN"/>
        </w:rPr>
        <w:footnoteReference w:id="147"/>
      </w:r>
      <w:r w:rsidR="00D23558" w:rsidRPr="00042A3B">
        <w:rPr>
          <w:rFonts w:ascii="Times New Roman" w:hAnsi="Times New Roman" w:cs="Times New Roman"/>
          <w:sz w:val="24"/>
          <w:szCs w:val="24"/>
          <w:lang w:val="mn-MN"/>
        </w:rPr>
        <w:t xml:space="preserve"> </w:t>
      </w:r>
    </w:p>
    <w:p w14:paraId="5B20BD3E" w14:textId="06002F20" w:rsidR="00D23558" w:rsidRPr="00042A3B" w:rsidRDefault="00D23558"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Эдгээрийг</w:t>
      </w:r>
      <w:r w:rsidR="00E036F0" w:rsidRPr="00042A3B">
        <w:rPr>
          <w:rFonts w:ascii="Times New Roman" w:hAnsi="Times New Roman" w:cs="Times New Roman"/>
          <w:sz w:val="24"/>
          <w:szCs w:val="24"/>
          <w:lang w:val="mn-MN"/>
        </w:rPr>
        <w:t xml:space="preserve"> нэгтгэн дүгнэж үзвэл </w:t>
      </w:r>
      <w:bookmarkStart w:id="125" w:name="_Hlk135568716"/>
      <w:r w:rsidR="00E036F0" w:rsidRPr="00042A3B">
        <w:rPr>
          <w:rFonts w:ascii="Times New Roman" w:hAnsi="Times New Roman" w:cs="Times New Roman"/>
          <w:sz w:val="24"/>
          <w:szCs w:val="24"/>
          <w:lang w:val="mn-MN"/>
        </w:rPr>
        <w:t xml:space="preserve">мөрдөгчийн ажлын ачаалал өндөр байгаа нь тэдний мэргэжил, мэдлэгээ </w:t>
      </w:r>
      <w:r w:rsidR="00D35A89" w:rsidRPr="00042A3B">
        <w:rPr>
          <w:rFonts w:ascii="Times New Roman" w:hAnsi="Times New Roman" w:cs="Times New Roman"/>
          <w:sz w:val="24"/>
          <w:szCs w:val="24"/>
          <w:lang w:val="mn-MN"/>
        </w:rPr>
        <w:t xml:space="preserve">цаг үеийн нөхцөл байдалд нийцүүлэн </w:t>
      </w:r>
      <w:r w:rsidR="00E036F0" w:rsidRPr="00042A3B">
        <w:rPr>
          <w:rFonts w:ascii="Times New Roman" w:hAnsi="Times New Roman" w:cs="Times New Roman"/>
          <w:sz w:val="24"/>
          <w:szCs w:val="24"/>
          <w:lang w:val="mn-MN"/>
        </w:rPr>
        <w:t>сурч хөгжих боломж</w:t>
      </w:r>
      <w:r w:rsidR="00D35A89" w:rsidRPr="00042A3B">
        <w:rPr>
          <w:rFonts w:ascii="Times New Roman" w:hAnsi="Times New Roman" w:cs="Times New Roman"/>
          <w:sz w:val="24"/>
          <w:szCs w:val="24"/>
          <w:lang w:val="mn-MN"/>
        </w:rPr>
        <w:t>ийг хязгаарлах, хэрэг</w:t>
      </w:r>
      <w:r w:rsidR="00E036F0" w:rsidRPr="00042A3B">
        <w:rPr>
          <w:rFonts w:ascii="Times New Roman" w:hAnsi="Times New Roman" w:cs="Times New Roman"/>
          <w:sz w:val="24"/>
          <w:szCs w:val="24"/>
          <w:lang w:val="mn-MN"/>
        </w:rPr>
        <w:t xml:space="preserve"> </w:t>
      </w:r>
      <w:r w:rsidR="00302D33" w:rsidRPr="00042A3B">
        <w:rPr>
          <w:rFonts w:ascii="Times New Roman" w:hAnsi="Times New Roman" w:cs="Times New Roman"/>
          <w:sz w:val="24"/>
          <w:szCs w:val="24"/>
          <w:lang w:val="mn-MN"/>
        </w:rPr>
        <w:t>хянан шалгах ажиллагаа цаг хугацаанд баригдаж</w:t>
      </w:r>
      <w:r w:rsidR="00E036F0" w:rsidRPr="00042A3B">
        <w:rPr>
          <w:rFonts w:ascii="Times New Roman" w:hAnsi="Times New Roman" w:cs="Times New Roman"/>
          <w:sz w:val="24"/>
          <w:szCs w:val="24"/>
          <w:lang w:val="mn-MN"/>
        </w:rPr>
        <w:t xml:space="preserve"> хөнгөн</w:t>
      </w:r>
      <w:r w:rsidR="00D35A89" w:rsidRPr="00042A3B">
        <w:rPr>
          <w:rFonts w:ascii="Times New Roman" w:hAnsi="Times New Roman" w:cs="Times New Roman"/>
          <w:sz w:val="24"/>
          <w:szCs w:val="24"/>
          <w:lang w:val="mn-MN"/>
        </w:rPr>
        <w:t xml:space="preserve"> хуумгай </w:t>
      </w:r>
      <w:r w:rsidR="00302D33" w:rsidRPr="00042A3B">
        <w:rPr>
          <w:rFonts w:ascii="Times New Roman" w:hAnsi="Times New Roman" w:cs="Times New Roman"/>
          <w:sz w:val="24"/>
          <w:szCs w:val="24"/>
          <w:lang w:val="mn-MN"/>
        </w:rPr>
        <w:t>явагдах</w:t>
      </w:r>
      <w:r w:rsidR="00D35A89" w:rsidRPr="00042A3B">
        <w:rPr>
          <w:rFonts w:ascii="Times New Roman" w:hAnsi="Times New Roman" w:cs="Times New Roman"/>
          <w:sz w:val="24"/>
          <w:szCs w:val="24"/>
          <w:lang w:val="mn-MN"/>
        </w:rPr>
        <w:t xml:space="preserve"> нөхцөл бүрдүүлэхээс гадна мөрдөгчдийн ар гэр, үр хүүхдийнхээ өмнө хүлээх үүрэг, хариуцлагыг үгүй хийж байна. Иймээс АТГ-ын мөрдөгчдийн орон тоог улс орны эдийн засгийн нөхцөл байдал, авлигын хэргийн тоо</w:t>
      </w:r>
      <w:r w:rsidR="00302D33" w:rsidRPr="00042A3B">
        <w:rPr>
          <w:rFonts w:ascii="Times New Roman" w:hAnsi="Times New Roman" w:cs="Times New Roman"/>
          <w:sz w:val="24"/>
          <w:szCs w:val="24"/>
          <w:lang w:val="mn-MN"/>
        </w:rPr>
        <w:t xml:space="preserve"> хэмжээтэй уялдуулан нэг мөрдөгчид ногдох хэргийн тоог 30 орчим болгох хэмжээнд мөрдөгчдийн тоог нэмэх</w:t>
      </w:r>
      <w:r w:rsidR="00D35A89" w:rsidRPr="00042A3B">
        <w:rPr>
          <w:rFonts w:ascii="Times New Roman" w:hAnsi="Times New Roman" w:cs="Times New Roman"/>
          <w:sz w:val="24"/>
          <w:szCs w:val="24"/>
          <w:lang w:val="mn-MN"/>
        </w:rPr>
        <w:t xml:space="preserve">, аажмаар олон улсын </w:t>
      </w:r>
      <w:r w:rsidR="00D35A89" w:rsidRPr="00042A3B">
        <w:rPr>
          <w:rFonts w:ascii="Times New Roman" w:hAnsi="Times New Roman" w:cs="Times New Roman"/>
          <w:sz w:val="24"/>
          <w:szCs w:val="24"/>
          <w:lang w:val="mn-MN"/>
        </w:rPr>
        <w:lastRenderedPageBreak/>
        <w:t xml:space="preserve">жишигт хүргэх </w:t>
      </w:r>
      <w:r w:rsidR="00E86D83" w:rsidRPr="00042A3B">
        <w:rPr>
          <w:rFonts w:ascii="Times New Roman" w:hAnsi="Times New Roman" w:cs="Times New Roman"/>
          <w:sz w:val="24"/>
          <w:szCs w:val="24"/>
          <w:lang w:val="mn-MN"/>
        </w:rPr>
        <w:t>нь авлигатай тэмцэх ажиллаг</w:t>
      </w:r>
      <w:r w:rsidR="00302D33" w:rsidRPr="00042A3B">
        <w:rPr>
          <w:rFonts w:ascii="Times New Roman" w:hAnsi="Times New Roman" w:cs="Times New Roman"/>
          <w:sz w:val="24"/>
          <w:szCs w:val="24"/>
          <w:lang w:val="mn-MN"/>
        </w:rPr>
        <w:t xml:space="preserve">ааны үр дүнг нэмэгдүүлэх нөхцөл </w:t>
      </w:r>
      <w:r w:rsidR="00E86D83" w:rsidRPr="00042A3B">
        <w:rPr>
          <w:rFonts w:ascii="Times New Roman" w:hAnsi="Times New Roman" w:cs="Times New Roman"/>
          <w:sz w:val="24"/>
          <w:szCs w:val="24"/>
          <w:lang w:val="mn-MN"/>
        </w:rPr>
        <w:t>болно гэж үзэж байна.</w:t>
      </w:r>
      <w:bookmarkEnd w:id="125"/>
      <w:r w:rsidR="00E86D83" w:rsidRPr="00042A3B">
        <w:rPr>
          <w:rFonts w:ascii="Times New Roman" w:hAnsi="Times New Roman" w:cs="Times New Roman"/>
          <w:sz w:val="24"/>
          <w:szCs w:val="24"/>
          <w:lang w:val="mn-MN"/>
        </w:rPr>
        <w:t xml:space="preserve"> </w:t>
      </w:r>
    </w:p>
    <w:p w14:paraId="365E0F58" w14:textId="30D121B7" w:rsidR="00BF6BA9" w:rsidRPr="00042A3B" w:rsidRDefault="00BF6BA9"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Иймд АТГ-ын мөрдөгчдийн тоог нэмэх хэрэгцээ шаардлагыг тогтоосон дээрх мэдээлэлд үндэслэн шинээр нэмэгдэх хүний нөөцийн зардлыг 46 мөрдөгчөөр</w:t>
      </w:r>
      <w:r w:rsidR="00D460F8" w:rsidRPr="00042A3B">
        <w:rPr>
          <w:rFonts w:ascii="Times New Roman" w:hAnsi="Times New Roman" w:cs="Times New Roman"/>
          <w:sz w:val="24"/>
          <w:szCs w:val="24"/>
          <w:lang w:val="mn-MN"/>
        </w:rPr>
        <w:t>, цалингийн зардлыг АТГ-ын нэг ажилтанд ногдох дундаж зардлаар</w:t>
      </w:r>
      <w:r w:rsidRPr="00042A3B">
        <w:rPr>
          <w:rFonts w:ascii="Times New Roman" w:hAnsi="Times New Roman" w:cs="Times New Roman"/>
          <w:sz w:val="24"/>
          <w:szCs w:val="24"/>
          <w:lang w:val="mn-MN"/>
        </w:rPr>
        <w:t xml:space="preserve"> тооцлоо. </w:t>
      </w:r>
    </w:p>
    <w:p w14:paraId="2B09C5CF" w14:textId="7F89F070" w:rsidR="00BF6BA9" w:rsidRPr="00042A3B" w:rsidRDefault="00BF6BA9" w:rsidP="00870BDF">
      <w:pPr>
        <w:pStyle w:val="Caption"/>
        <w:spacing w:after="0"/>
        <w:jc w:val="right"/>
        <w:rPr>
          <w:rFonts w:ascii="Times New Roman" w:hAnsi="Times New Roman" w:cs="Times New Roman"/>
          <w:color w:val="auto"/>
          <w:sz w:val="20"/>
          <w:szCs w:val="20"/>
          <w:lang w:val="mn-MN"/>
        </w:rPr>
      </w:pPr>
      <w:bookmarkStart w:id="126" w:name="_Toc135506100"/>
      <w:r w:rsidRPr="00042A3B">
        <w:rPr>
          <w:rFonts w:ascii="Times New Roman" w:hAnsi="Times New Roman" w:cs="Times New Roman"/>
          <w:color w:val="auto"/>
          <w:sz w:val="20"/>
          <w:szCs w:val="20"/>
          <w:lang w:val="mn-MN"/>
        </w:rPr>
        <w:t xml:space="preserve">Хүснэгт </w:t>
      </w:r>
      <w:r w:rsidR="00105466" w:rsidRPr="00042A3B">
        <w:rPr>
          <w:rFonts w:ascii="Times New Roman" w:hAnsi="Times New Roman" w:cs="Times New Roman"/>
          <w:color w:val="auto"/>
          <w:sz w:val="20"/>
          <w:szCs w:val="20"/>
          <w:lang w:val="mn-MN"/>
        </w:rPr>
        <w:fldChar w:fldCharType="begin"/>
      </w:r>
      <w:r w:rsidR="00105466" w:rsidRPr="00042A3B">
        <w:rPr>
          <w:rFonts w:ascii="Times New Roman" w:hAnsi="Times New Roman" w:cs="Times New Roman"/>
          <w:color w:val="auto"/>
          <w:sz w:val="20"/>
          <w:szCs w:val="20"/>
          <w:lang w:val="mn-MN"/>
        </w:rPr>
        <w:instrText xml:space="preserve"> SEQ Хүснэгт \* ARABIC </w:instrText>
      </w:r>
      <w:r w:rsidR="00105466"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45</w:t>
      </w:r>
      <w:r w:rsidR="00105466"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Мөрдөгчийн тоог нэмэхтэй холбоотой үүсэх хүний нөөцийн нийт зардал</w:t>
      </w:r>
      <w:bookmarkEnd w:id="126"/>
    </w:p>
    <w:tbl>
      <w:tblPr>
        <w:tblStyle w:val="TableGrid7"/>
        <w:tblW w:w="9426" w:type="dxa"/>
        <w:tblLook w:val="04A0" w:firstRow="1" w:lastRow="0" w:firstColumn="1" w:lastColumn="0" w:noHBand="0" w:noVBand="1"/>
      </w:tblPr>
      <w:tblGrid>
        <w:gridCol w:w="2406"/>
        <w:gridCol w:w="1565"/>
        <w:gridCol w:w="1251"/>
        <w:gridCol w:w="1434"/>
        <w:gridCol w:w="1332"/>
        <w:gridCol w:w="1438"/>
      </w:tblGrid>
      <w:tr w:rsidR="00870BDF" w:rsidRPr="00042A3B" w14:paraId="278F4384" w14:textId="77777777" w:rsidTr="00BF6BA9">
        <w:tc>
          <w:tcPr>
            <w:tcW w:w="2406" w:type="dxa"/>
            <w:shd w:val="clear" w:color="auto" w:fill="DEEAF6" w:themeFill="accent1" w:themeFillTint="33"/>
            <w:vAlign w:val="center"/>
          </w:tcPr>
          <w:p w14:paraId="0AD94553" w14:textId="77777777" w:rsidR="00BF6BA9" w:rsidRPr="00042A3B" w:rsidRDefault="00BF6BA9" w:rsidP="00870BDF">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4C454915" w14:textId="77777777" w:rsidR="00BF6BA9" w:rsidRPr="00042A3B" w:rsidRDefault="00BF6BA9" w:rsidP="00870BDF">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191192DB" w14:textId="77777777" w:rsidR="00BF6BA9" w:rsidRPr="00042A3B" w:rsidRDefault="00BF6BA9" w:rsidP="00870BDF">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523BA86F" w14:textId="77777777" w:rsidR="00BF6BA9" w:rsidRPr="00042A3B" w:rsidRDefault="00BF6BA9" w:rsidP="00870BDF">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332" w:type="dxa"/>
            <w:shd w:val="clear" w:color="auto" w:fill="DEEAF6" w:themeFill="accent1" w:themeFillTint="33"/>
            <w:vAlign w:val="center"/>
          </w:tcPr>
          <w:p w14:paraId="55B99219" w14:textId="77777777" w:rsidR="00BF6BA9" w:rsidRPr="00042A3B" w:rsidRDefault="00BF6BA9" w:rsidP="00870BDF">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438" w:type="dxa"/>
            <w:shd w:val="clear" w:color="auto" w:fill="DEEAF6" w:themeFill="accent1" w:themeFillTint="33"/>
          </w:tcPr>
          <w:p w14:paraId="4B26B8E0" w14:textId="77777777" w:rsidR="00BF6BA9" w:rsidRPr="00042A3B" w:rsidRDefault="00BF6BA9" w:rsidP="00870BDF">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870BDF" w:rsidRPr="00042A3B" w14:paraId="652D5DAF" w14:textId="77777777" w:rsidTr="00BF6BA9">
        <w:trPr>
          <w:trHeight w:val="548"/>
        </w:trPr>
        <w:tc>
          <w:tcPr>
            <w:tcW w:w="2406" w:type="dxa"/>
            <w:vAlign w:val="center"/>
          </w:tcPr>
          <w:p w14:paraId="3E1DE623" w14:textId="6EBD199B" w:rsidR="00BF6BA9" w:rsidRPr="00042A3B" w:rsidRDefault="00BF6BA9" w:rsidP="00870BDF">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АТГ-ын мөрдөгч</w:t>
            </w:r>
            <w:r w:rsidR="00870BDF" w:rsidRPr="00042A3B">
              <w:rPr>
                <w:rFonts w:ascii="Times New Roman" w:eastAsia="Verdana" w:hAnsi="Times New Roman" w:cs="Times New Roman"/>
                <w:bCs/>
                <w:sz w:val="20"/>
                <w:szCs w:val="20"/>
                <w:lang w:val="mn-MN"/>
              </w:rPr>
              <w:t xml:space="preserve">, </w:t>
            </w:r>
            <w:r w:rsidRPr="00042A3B">
              <w:rPr>
                <w:rFonts w:ascii="Times New Roman" w:eastAsia="Verdana" w:hAnsi="Times New Roman" w:cs="Times New Roman"/>
                <w:bCs/>
                <w:sz w:val="20"/>
                <w:szCs w:val="20"/>
                <w:lang w:val="mn-MN"/>
              </w:rPr>
              <w:t>салбарт ажиллах албан хаагч</w:t>
            </w:r>
          </w:p>
        </w:tc>
        <w:tc>
          <w:tcPr>
            <w:tcW w:w="1565" w:type="dxa"/>
            <w:vAlign w:val="center"/>
          </w:tcPr>
          <w:p w14:paraId="1C12959F" w14:textId="1C20DE17" w:rsidR="00BF6BA9" w:rsidRPr="00042A3B" w:rsidRDefault="00BF6BA9" w:rsidP="00870BDF">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47</w:t>
            </w:r>
          </w:p>
        </w:tc>
        <w:tc>
          <w:tcPr>
            <w:tcW w:w="1251" w:type="dxa"/>
            <w:vAlign w:val="center"/>
          </w:tcPr>
          <w:p w14:paraId="1002C47D" w14:textId="77777777" w:rsidR="00BF6BA9" w:rsidRPr="00042A3B" w:rsidRDefault="00BF6BA9" w:rsidP="00870BDF">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4,012,642</w:t>
            </w:r>
          </w:p>
        </w:tc>
        <w:tc>
          <w:tcPr>
            <w:tcW w:w="1434" w:type="dxa"/>
            <w:vAlign w:val="center"/>
          </w:tcPr>
          <w:p w14:paraId="5538AD13" w14:textId="678C349C" w:rsidR="00BF6BA9" w:rsidRPr="00042A3B" w:rsidRDefault="00BF6BA9" w:rsidP="00870BDF">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717</w:t>
            </w:r>
            <w:r w:rsidR="00870BDF" w:rsidRPr="00042A3B">
              <w:rPr>
                <w:rFonts w:ascii="Times New Roman" w:hAnsi="Times New Roman" w:cs="Times New Roman"/>
                <w:sz w:val="20"/>
                <w:szCs w:val="20"/>
                <w:lang w:val="mn-MN"/>
              </w:rPr>
              <w:t>,</w:t>
            </w:r>
            <w:r w:rsidRPr="00042A3B">
              <w:rPr>
                <w:rFonts w:ascii="Times New Roman" w:hAnsi="Times New Roman" w:cs="Times New Roman"/>
                <w:sz w:val="20"/>
                <w:szCs w:val="20"/>
                <w:lang w:val="mn-MN"/>
              </w:rPr>
              <w:t>114</w:t>
            </w:r>
          </w:p>
        </w:tc>
        <w:tc>
          <w:tcPr>
            <w:tcW w:w="1332" w:type="dxa"/>
            <w:shd w:val="clear" w:color="auto" w:fill="DEEAF6" w:themeFill="accent1" w:themeFillTint="33"/>
            <w:vAlign w:val="center"/>
          </w:tcPr>
          <w:p w14:paraId="7A549E8C" w14:textId="42ADE31B" w:rsidR="00BF6BA9" w:rsidRPr="00042A3B" w:rsidRDefault="00634C92" w:rsidP="00870BDF">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222,298,532</w:t>
            </w:r>
          </w:p>
        </w:tc>
        <w:tc>
          <w:tcPr>
            <w:tcW w:w="1438" w:type="dxa"/>
            <w:shd w:val="clear" w:color="auto" w:fill="DEEAF6" w:themeFill="accent1" w:themeFillTint="33"/>
            <w:vAlign w:val="center"/>
          </w:tcPr>
          <w:p w14:paraId="1B53493D" w14:textId="0A0FBD43" w:rsidR="00BF6BA9" w:rsidRPr="00042A3B" w:rsidRDefault="00634C92" w:rsidP="00870BDF">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2,667,582,384</w:t>
            </w:r>
          </w:p>
        </w:tc>
      </w:tr>
    </w:tbl>
    <w:p w14:paraId="18DC5E80" w14:textId="29845C98" w:rsidR="00634C92" w:rsidRPr="00042A3B" w:rsidRDefault="00634C92" w:rsidP="00214938">
      <w:pPr>
        <w:spacing w:before="240" w:line="240" w:lineRule="auto"/>
        <w:ind w:firstLine="720"/>
        <w:jc w:val="both"/>
        <w:rPr>
          <w:rFonts w:ascii="Times New Roman" w:hAnsi="Times New Roman" w:cs="Times New Roman"/>
          <w:sz w:val="24"/>
          <w:szCs w:val="24"/>
          <w:lang w:val="mn-MN"/>
        </w:rPr>
      </w:pPr>
      <w:bookmarkStart w:id="127" w:name="_Hlk135568769"/>
      <w:r w:rsidRPr="00042A3B">
        <w:rPr>
          <w:rFonts w:ascii="Times New Roman" w:hAnsi="Times New Roman" w:cs="Times New Roman"/>
          <w:sz w:val="24"/>
          <w:szCs w:val="24"/>
          <w:lang w:val="mn-MN"/>
        </w:rPr>
        <w:t xml:space="preserve">АТГ-т мөрдөгчийн орон тоог </w:t>
      </w:r>
      <w:r w:rsidR="00870BDF" w:rsidRPr="00042A3B">
        <w:rPr>
          <w:rFonts w:ascii="Times New Roman" w:hAnsi="Times New Roman" w:cs="Times New Roman"/>
          <w:sz w:val="24"/>
          <w:szCs w:val="24"/>
          <w:lang w:val="mn-MN"/>
        </w:rPr>
        <w:t xml:space="preserve">олон улсын жишигт нийцүүлэн нэмэгдүүлэх арга хэмжээний хүрээнд нэг мөрдөгчид ногдох хэргийн тоог 50 хүртэл хувиар бууруулах зорилгоор хүний нөөцийг нэмэгдүүлэх тохиолдолд </w:t>
      </w:r>
      <w:r w:rsidRPr="00042A3B">
        <w:rPr>
          <w:rFonts w:ascii="Times New Roman" w:hAnsi="Times New Roman" w:cs="Times New Roman"/>
          <w:sz w:val="24"/>
          <w:szCs w:val="24"/>
          <w:lang w:val="mn-MN"/>
        </w:rPr>
        <w:t xml:space="preserve">шинээр бий болох хүний нөөцийн зардалд </w:t>
      </w:r>
      <w:r w:rsidR="00870BDF" w:rsidRPr="00042A3B">
        <w:rPr>
          <w:rFonts w:ascii="Times New Roman" w:hAnsi="Times New Roman" w:cs="Times New Roman"/>
          <w:sz w:val="24"/>
          <w:szCs w:val="24"/>
          <w:lang w:val="mn-MN"/>
        </w:rPr>
        <w:t xml:space="preserve">нэг жилд </w:t>
      </w:r>
      <w:r w:rsidRPr="00042A3B">
        <w:rPr>
          <w:rFonts w:ascii="Times New Roman" w:eastAsia="Verdana" w:hAnsi="Times New Roman" w:cs="Times New Roman"/>
          <w:bCs/>
          <w:sz w:val="24"/>
          <w:szCs w:val="24"/>
          <w:lang w:val="mn-MN"/>
        </w:rPr>
        <w:t xml:space="preserve">2,667,582,384 төгрөг шаардагдах бөгөөд үүнээс гадна мөрдөгчдийн ажиллах, аюулгүй байдлыг хангах үйл ажиллагаатай холбоотой байр сав, тоног төхөөрөмж, техник хэрэгслийн зардлыг үүн дээр нэмж тооцох хэрэгтэй. </w:t>
      </w:r>
      <w:r w:rsidR="00870BDF" w:rsidRPr="00042A3B">
        <w:rPr>
          <w:rFonts w:ascii="Times New Roman" w:eastAsia="Verdana" w:hAnsi="Times New Roman" w:cs="Times New Roman"/>
          <w:bCs/>
          <w:sz w:val="24"/>
          <w:szCs w:val="24"/>
          <w:lang w:val="mn-MN"/>
        </w:rPr>
        <w:t xml:space="preserve">Гэхдээ улс орны эдийн засгийн нөхцөлд байдал, өмнөх хэсэгт АТГ-т </w:t>
      </w:r>
      <w:r w:rsidR="000169E6" w:rsidRPr="00042A3B">
        <w:rPr>
          <w:rFonts w:ascii="Times New Roman" w:eastAsia="Verdana" w:hAnsi="Times New Roman" w:cs="Times New Roman"/>
          <w:bCs/>
          <w:sz w:val="24"/>
          <w:szCs w:val="24"/>
          <w:lang w:val="mn-MN"/>
        </w:rPr>
        <w:t xml:space="preserve">шинээр бий болгох нэгж, салбарт ажиллах хүний нөөцтэй уялдуулан зохион байгуулах </w:t>
      </w:r>
      <w:r w:rsidR="00060DFF" w:rsidRPr="00042A3B">
        <w:rPr>
          <w:rFonts w:ascii="Times New Roman" w:eastAsia="Verdana" w:hAnsi="Times New Roman" w:cs="Times New Roman"/>
          <w:bCs/>
          <w:sz w:val="24"/>
          <w:szCs w:val="24"/>
          <w:lang w:val="mn-MN"/>
        </w:rPr>
        <w:t>асуудлыг судлах шаардлагатай юм.</w:t>
      </w:r>
    </w:p>
    <w:p w14:paraId="5810D0DE" w14:textId="3FEC5AFA" w:rsidR="00123758" w:rsidRPr="00042A3B" w:rsidRDefault="00123758" w:rsidP="0017408A">
      <w:pPr>
        <w:pStyle w:val="Heading3"/>
        <w:numPr>
          <w:ilvl w:val="2"/>
          <w:numId w:val="3"/>
        </w:numPr>
        <w:spacing w:after="240"/>
        <w:jc w:val="both"/>
        <w:rPr>
          <w:rFonts w:ascii="Times New Roman" w:hAnsi="Times New Roman" w:cs="Times New Roman"/>
          <w:b/>
          <w:color w:val="auto"/>
          <w:lang w:val="mn-MN"/>
        </w:rPr>
      </w:pPr>
      <w:bookmarkStart w:id="128" w:name="_Toc135505820"/>
      <w:bookmarkEnd w:id="127"/>
      <w:r w:rsidRPr="00042A3B">
        <w:rPr>
          <w:rFonts w:ascii="Times New Roman" w:hAnsi="Times New Roman" w:cs="Times New Roman"/>
          <w:b/>
          <w:color w:val="auto"/>
          <w:lang w:val="mn-MN"/>
        </w:rPr>
        <w:t>Хяналт шинжилгээ, үнэлгээ, судалгаа хийх чиглэлээр хэрэгжүүлэх арга хэмжээтэй холбоотой үүсэх зардал</w:t>
      </w:r>
      <w:bookmarkEnd w:id="128"/>
    </w:p>
    <w:p w14:paraId="2ACA89D6" w14:textId="627AA08D" w:rsidR="00662228" w:rsidRPr="00042A3B" w:rsidRDefault="006E4EAD" w:rsidP="00662228">
      <w:pPr>
        <w:pStyle w:val="Caption"/>
        <w:spacing w:after="0"/>
        <w:ind w:left="360"/>
        <w:jc w:val="center"/>
        <w:rPr>
          <w:lang w:val="mn-MN"/>
        </w:rPr>
      </w:pPr>
      <w:bookmarkStart w:id="129" w:name="_Toc135507542"/>
      <w:r w:rsidRPr="00042A3B">
        <w:rPr>
          <w:rFonts w:ascii="Times New Roman" w:hAnsi="Times New Roman" w:cs="Times New Roman"/>
          <w:noProof/>
          <w:sz w:val="24"/>
          <w:szCs w:val="24"/>
          <w:lang w:val="mn-MN"/>
        </w:rPr>
        <w:drawing>
          <wp:anchor distT="0" distB="0" distL="114300" distR="114300" simplePos="0" relativeHeight="251665408" behindDoc="1" locked="0" layoutInCell="1" allowOverlap="1" wp14:anchorId="0CD95718" wp14:editId="10865D37">
            <wp:simplePos x="0" y="0"/>
            <wp:positionH relativeFrom="margin">
              <wp:align>left</wp:align>
            </wp:positionH>
            <wp:positionV relativeFrom="paragraph">
              <wp:posOffset>147955</wp:posOffset>
            </wp:positionV>
            <wp:extent cx="5962650" cy="4222115"/>
            <wp:effectExtent l="0" t="0" r="19050" b="6985"/>
            <wp:wrapThrough wrapText="bothSides">
              <wp:wrapPolygon edited="0">
                <wp:start x="0" y="0"/>
                <wp:lineTo x="0" y="8966"/>
                <wp:lineTo x="828" y="9356"/>
                <wp:lineTo x="0" y="10136"/>
                <wp:lineTo x="0" y="15593"/>
                <wp:lineTo x="966" y="15593"/>
                <wp:lineTo x="0" y="16763"/>
                <wp:lineTo x="0" y="21538"/>
                <wp:lineTo x="21600" y="21538"/>
                <wp:lineTo x="21600" y="0"/>
                <wp:lineTo x="0" y="0"/>
              </wp:wrapPolygon>
            </wp:wrapThrough>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14:sizeRelV relativeFrom="margin">
              <wp14:pctHeight>0</wp14:pctHeight>
            </wp14:sizeRelV>
          </wp:anchor>
        </w:drawing>
      </w:r>
      <w:r w:rsidR="00662228" w:rsidRPr="00042A3B">
        <w:rPr>
          <w:rFonts w:ascii="Times New Roman" w:hAnsi="Times New Roman" w:cs="Times New Roman"/>
          <w:color w:val="auto"/>
          <w:sz w:val="20"/>
          <w:szCs w:val="20"/>
          <w:lang w:val="mn-MN"/>
        </w:rPr>
        <w:t xml:space="preserve">Дүрс </w:t>
      </w:r>
      <w:r w:rsidR="00662228" w:rsidRPr="00042A3B">
        <w:rPr>
          <w:rFonts w:ascii="Times New Roman" w:hAnsi="Times New Roman" w:cs="Times New Roman"/>
          <w:color w:val="auto"/>
          <w:sz w:val="20"/>
          <w:szCs w:val="20"/>
          <w:lang w:val="mn-MN"/>
        </w:rPr>
        <w:fldChar w:fldCharType="begin"/>
      </w:r>
      <w:r w:rsidR="00662228" w:rsidRPr="00042A3B">
        <w:rPr>
          <w:rFonts w:ascii="Times New Roman" w:hAnsi="Times New Roman" w:cs="Times New Roman"/>
          <w:color w:val="auto"/>
          <w:sz w:val="20"/>
          <w:szCs w:val="20"/>
          <w:lang w:val="mn-MN"/>
        </w:rPr>
        <w:instrText xml:space="preserve"> SEQ Дүрс \* ARABIC </w:instrText>
      </w:r>
      <w:r w:rsidR="00662228" w:rsidRPr="00042A3B">
        <w:rPr>
          <w:rFonts w:ascii="Times New Roman" w:hAnsi="Times New Roman" w:cs="Times New Roman"/>
          <w:color w:val="auto"/>
          <w:sz w:val="20"/>
          <w:szCs w:val="20"/>
          <w:lang w:val="mn-MN"/>
        </w:rPr>
        <w:fldChar w:fldCharType="separate"/>
      </w:r>
      <w:r w:rsidR="00662228" w:rsidRPr="00042A3B">
        <w:rPr>
          <w:rFonts w:ascii="Times New Roman" w:hAnsi="Times New Roman" w:cs="Times New Roman"/>
          <w:noProof/>
          <w:color w:val="auto"/>
          <w:sz w:val="20"/>
          <w:szCs w:val="20"/>
          <w:lang w:val="mn-MN"/>
        </w:rPr>
        <w:t>11</w:t>
      </w:r>
      <w:r w:rsidR="00662228" w:rsidRPr="00042A3B">
        <w:rPr>
          <w:rFonts w:ascii="Times New Roman" w:hAnsi="Times New Roman" w:cs="Times New Roman"/>
          <w:color w:val="auto"/>
          <w:sz w:val="20"/>
          <w:szCs w:val="20"/>
          <w:lang w:val="mn-MN"/>
        </w:rPr>
        <w:fldChar w:fldCharType="end"/>
      </w:r>
      <w:r w:rsidR="00662228" w:rsidRPr="00042A3B">
        <w:rPr>
          <w:rFonts w:ascii="Times New Roman" w:hAnsi="Times New Roman" w:cs="Times New Roman"/>
          <w:color w:val="auto"/>
          <w:sz w:val="20"/>
          <w:szCs w:val="20"/>
          <w:lang w:val="mn-MN"/>
        </w:rPr>
        <w:t xml:space="preserve"> Зорилт 5-ын хүрээнд үнэлгээ, дүн шинжилгээ хийхтэй холбоотой зардал агуулсан заалт</w:t>
      </w:r>
      <w:bookmarkEnd w:id="129"/>
    </w:p>
    <w:p w14:paraId="37F43369" w14:textId="16C0188D" w:rsidR="00B02F8B" w:rsidRPr="00042A3B" w:rsidRDefault="00D460F8" w:rsidP="00060DFF">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 xml:space="preserve">АТҮХ төслийн </w:t>
      </w:r>
      <w:r w:rsidRPr="00042A3B">
        <w:rPr>
          <w:rFonts w:ascii="Times New Roman" w:hAnsi="Times New Roman" w:cs="Times New Roman"/>
          <w:bCs/>
          <w:sz w:val="24"/>
          <w:szCs w:val="24"/>
          <w:lang w:val="mn-MN"/>
        </w:rPr>
        <w:t xml:space="preserve">Авлигатай тэмцэх чиг үүрэг бүхий байгууллагуудын хараат бус, бие даасан байдлыг хангаж, аливаа нөлөөллийн эрсдэлийг </w:t>
      </w:r>
      <w:r w:rsidRPr="00042A3B">
        <w:rPr>
          <w:rFonts w:ascii="Times New Roman" w:eastAsia="Times New Roman" w:hAnsi="Times New Roman" w:cs="Times New Roman"/>
          <w:bCs/>
          <w:sz w:val="24"/>
          <w:szCs w:val="24"/>
          <w:lang w:val="mn-MN"/>
        </w:rPr>
        <w:t>бууруулах</w:t>
      </w:r>
      <w:r w:rsidRPr="00042A3B">
        <w:rPr>
          <w:rFonts w:ascii="Times New Roman" w:hAnsi="Times New Roman" w:cs="Times New Roman"/>
          <w:sz w:val="24"/>
          <w:szCs w:val="24"/>
          <w:lang w:val="mn-MN"/>
        </w:rPr>
        <w:t xml:space="preserve"> зорилгын хүрээнд </w:t>
      </w:r>
      <w:r w:rsidR="000B64DD" w:rsidRPr="00042A3B">
        <w:rPr>
          <w:rFonts w:ascii="Times New Roman" w:hAnsi="Times New Roman" w:cs="Times New Roman"/>
          <w:sz w:val="24"/>
          <w:szCs w:val="24"/>
          <w:lang w:val="mn-MN"/>
        </w:rPr>
        <w:t>Авлигын эсрэг хуул</w:t>
      </w:r>
      <w:r w:rsidR="0048679A" w:rsidRPr="00042A3B">
        <w:rPr>
          <w:rFonts w:ascii="Times New Roman" w:hAnsi="Times New Roman" w:cs="Times New Roman"/>
          <w:sz w:val="24"/>
          <w:szCs w:val="24"/>
          <w:lang w:val="mn-MN"/>
        </w:rPr>
        <w:t xml:space="preserve">ийн үр нөлөө, </w:t>
      </w:r>
      <w:r w:rsidR="000B64DD" w:rsidRPr="00042A3B">
        <w:rPr>
          <w:rFonts w:ascii="Times New Roman" w:hAnsi="Times New Roman" w:cs="Times New Roman"/>
          <w:sz w:val="24"/>
          <w:szCs w:val="24"/>
          <w:lang w:val="mn-MN"/>
        </w:rPr>
        <w:t>Нийтийн албанд нийтийн болон хувийн ашиг сонирхлыг зохицуулах, ашиг сонирхлын зөрчлөөс урьдчил</w:t>
      </w:r>
      <w:r w:rsidR="0048679A" w:rsidRPr="00042A3B">
        <w:rPr>
          <w:rFonts w:ascii="Times New Roman" w:hAnsi="Times New Roman" w:cs="Times New Roman"/>
          <w:sz w:val="24"/>
          <w:szCs w:val="24"/>
          <w:lang w:val="mn-MN"/>
        </w:rPr>
        <w:t xml:space="preserve">ан сэргийлэх хуулийн үр нөлөөнд иж бүрэн шинжилгээ, </w:t>
      </w:r>
      <w:r w:rsidR="000B64DD" w:rsidRPr="00042A3B">
        <w:rPr>
          <w:rFonts w:ascii="Times New Roman" w:hAnsi="Times New Roman" w:cs="Times New Roman"/>
          <w:sz w:val="24"/>
          <w:szCs w:val="24"/>
          <w:lang w:val="mn-MN"/>
        </w:rPr>
        <w:t xml:space="preserve">Авлига, ашиг сонирхлын зөрчил болон сахилга хариуцлага, ёс зүйн зөрчилд хяналт тавих, хариуцлага тооцох эрх зүйн зохицуулалтын үр нөлөөнд </w:t>
      </w:r>
      <w:r w:rsidR="0048679A" w:rsidRPr="00042A3B">
        <w:rPr>
          <w:rFonts w:ascii="Times New Roman" w:hAnsi="Times New Roman" w:cs="Times New Roman"/>
          <w:sz w:val="24"/>
          <w:szCs w:val="24"/>
          <w:lang w:val="mn-MN"/>
        </w:rPr>
        <w:t xml:space="preserve">шинжилгээ, </w:t>
      </w:r>
      <w:r w:rsidR="000B64DD" w:rsidRPr="00042A3B">
        <w:rPr>
          <w:rFonts w:ascii="Times New Roman" w:hAnsi="Times New Roman" w:cs="Times New Roman"/>
          <w:sz w:val="24"/>
          <w:szCs w:val="24"/>
          <w:lang w:val="mn-MN"/>
        </w:rPr>
        <w:t xml:space="preserve">Шүүхийн бие даасан, шүүгчийн хараат бус, хариуцлагатай байдлыг хангахтай холбоотой эрх зүйн орчинд </w:t>
      </w:r>
      <w:r w:rsidR="0048679A" w:rsidRPr="00042A3B">
        <w:rPr>
          <w:rFonts w:ascii="Times New Roman" w:hAnsi="Times New Roman" w:cs="Times New Roman"/>
          <w:sz w:val="24"/>
          <w:szCs w:val="24"/>
          <w:lang w:val="mn-MN"/>
        </w:rPr>
        <w:t xml:space="preserve">иж бүрэн дүн шинжилгээ хийхээр төлөвлөжээ. АТҮХ төсөлд томьёолсон иж бүрэн дүн шинжилгээ, иж бүрэн шинжилгээ, шинжилгээ гэх томьёоллыг нэг утга агуулгатай гэж үзэн энэ ажлын хүрээнд хууль тогтоомжийн зөрчил, давхардал, хийдлийн судалгаа хийх, хэрэгжилтийг хангаж ажиллах байгууллагуудын тогтолцоонд гажуудал байгаа эсэхийг тогтоох, дүгнэх, цаашид авч хэрэгжүүлэх арга хэмжээний санал, зөвлөмж боловсруулах гэсэн цар хүрээг хамарсан ажил хийгдэнэ гэж үзэн Төрийн худалдан авах ажиллагааны цахим хуудсанд байршуулсан ижил төрлийн үйл ажиллагааны үнийн саналын дундаж өртгөөр тооцоолсон. </w:t>
      </w:r>
    </w:p>
    <w:p w14:paraId="2DC2BA7E" w14:textId="09DA0F82" w:rsidR="00493FC9" w:rsidRPr="00042A3B" w:rsidRDefault="0048679A" w:rsidP="00214938">
      <w:pPr>
        <w:spacing w:line="240" w:lineRule="auto"/>
        <w:ind w:firstLine="720"/>
        <w:jc w:val="both"/>
        <w:rPr>
          <w:rFonts w:ascii="Times New Roman" w:eastAsia="Times New Roman" w:hAnsi="Times New Roman" w:cs="Times New Roman"/>
          <w:sz w:val="24"/>
          <w:szCs w:val="24"/>
          <w:lang w:val="mn-MN"/>
        </w:rPr>
      </w:pPr>
      <w:r w:rsidRPr="00042A3B">
        <w:rPr>
          <w:rFonts w:ascii="Times New Roman" w:hAnsi="Times New Roman" w:cs="Times New Roman"/>
          <w:sz w:val="24"/>
          <w:szCs w:val="24"/>
          <w:lang w:val="mn-MN"/>
        </w:rPr>
        <w:t xml:space="preserve">Харин </w:t>
      </w:r>
      <w:r w:rsidR="000B64DD" w:rsidRPr="00042A3B">
        <w:rPr>
          <w:rFonts w:ascii="Times New Roman" w:hAnsi="Times New Roman" w:cs="Times New Roman"/>
          <w:sz w:val="24"/>
          <w:szCs w:val="24"/>
          <w:lang w:val="mn-MN"/>
        </w:rPr>
        <w:t>Авлигын эрсдэлийн үнэлгээний зөвлөмжийн х</w:t>
      </w:r>
      <w:r w:rsidR="00BA1C4C" w:rsidRPr="00042A3B">
        <w:rPr>
          <w:rFonts w:ascii="Times New Roman" w:hAnsi="Times New Roman" w:cs="Times New Roman"/>
          <w:sz w:val="24"/>
          <w:szCs w:val="24"/>
          <w:lang w:val="mn-MN"/>
        </w:rPr>
        <w:t>эрэгжилтэд хяна</w:t>
      </w:r>
      <w:r w:rsidR="00600CCB" w:rsidRPr="00042A3B">
        <w:rPr>
          <w:rFonts w:ascii="Times New Roman" w:hAnsi="Times New Roman" w:cs="Times New Roman"/>
          <w:sz w:val="24"/>
          <w:szCs w:val="24"/>
          <w:lang w:val="mn-MN"/>
        </w:rPr>
        <w:t>лт шинжилгээ хийх ажлын цар хүрээ</w:t>
      </w:r>
      <w:r w:rsidR="00BA1C4C" w:rsidRPr="00042A3B">
        <w:rPr>
          <w:rFonts w:ascii="Times New Roman" w:hAnsi="Times New Roman" w:cs="Times New Roman"/>
          <w:sz w:val="24"/>
          <w:szCs w:val="24"/>
          <w:lang w:val="mn-MN"/>
        </w:rPr>
        <w:t xml:space="preserve"> </w:t>
      </w:r>
      <w:r w:rsidR="00600CCB" w:rsidRPr="00042A3B">
        <w:rPr>
          <w:rFonts w:ascii="Times New Roman" w:eastAsia="Times New Roman" w:hAnsi="Times New Roman" w:cs="Times New Roman"/>
          <w:sz w:val="24"/>
          <w:szCs w:val="24"/>
          <w:lang w:val="mn-MN"/>
        </w:rPr>
        <w:t>Авлигын эсрэг хуулийн 6 дугаар зүйлийн 6.1.12-т</w:t>
      </w:r>
      <w:r w:rsidR="00600CCB" w:rsidRPr="00042A3B">
        <w:rPr>
          <w:rStyle w:val="FootnoteReference"/>
          <w:rFonts w:ascii="Times New Roman" w:eastAsia="Times New Roman" w:hAnsi="Times New Roman" w:cs="Times New Roman"/>
          <w:sz w:val="24"/>
          <w:szCs w:val="24"/>
          <w:lang w:val="mn-MN"/>
        </w:rPr>
        <w:footnoteReference w:id="148"/>
      </w:r>
      <w:r w:rsidR="00600CCB" w:rsidRPr="00042A3B">
        <w:rPr>
          <w:rFonts w:ascii="Times New Roman" w:eastAsia="Times New Roman" w:hAnsi="Times New Roman" w:cs="Times New Roman"/>
          <w:sz w:val="24"/>
          <w:szCs w:val="24"/>
          <w:lang w:val="mn-MN"/>
        </w:rPr>
        <w:t xml:space="preserve"> төрийн байгууллага бүр</w:t>
      </w:r>
      <w:r w:rsidR="00060DFF" w:rsidRPr="00042A3B">
        <w:rPr>
          <w:rFonts w:ascii="Times New Roman" w:eastAsia="Times New Roman" w:hAnsi="Times New Roman" w:cs="Times New Roman"/>
          <w:sz w:val="24"/>
          <w:szCs w:val="24"/>
          <w:lang w:val="mn-MN"/>
        </w:rPr>
        <w:t>д</w:t>
      </w:r>
      <w:r w:rsidR="00600CCB" w:rsidRPr="00042A3B">
        <w:rPr>
          <w:rFonts w:ascii="Times New Roman" w:eastAsia="Times New Roman" w:hAnsi="Times New Roman" w:cs="Times New Roman"/>
          <w:sz w:val="24"/>
          <w:szCs w:val="24"/>
          <w:lang w:val="mn-MN"/>
        </w:rPr>
        <w:t xml:space="preserve"> авлигаас урьдчилан сэргийлэх үйл ажиллагааны хүрээнд үнэлгээ хийх үүрэг хүлээлгэсэн хуулийн хэрэгжилтийг хангахад дэмжлэг үзүүлэх зорилгоор 2016 оны АТҮХ</w:t>
      </w:r>
      <w:r w:rsidR="00D6193C" w:rsidRPr="00042A3B">
        <w:rPr>
          <w:rStyle w:val="FootnoteReference"/>
          <w:rFonts w:ascii="Times New Roman" w:eastAsia="Times New Roman" w:hAnsi="Times New Roman" w:cs="Times New Roman"/>
          <w:sz w:val="24"/>
          <w:szCs w:val="24"/>
          <w:lang w:val="mn-MN"/>
        </w:rPr>
        <w:footnoteReference w:id="149"/>
      </w:r>
      <w:r w:rsidR="00BA1C4C" w:rsidRPr="00042A3B">
        <w:rPr>
          <w:rFonts w:ascii="Times New Roman" w:eastAsia="Times New Roman" w:hAnsi="Times New Roman" w:cs="Times New Roman"/>
          <w:sz w:val="24"/>
          <w:szCs w:val="24"/>
          <w:lang w:val="mn-MN"/>
        </w:rPr>
        <w:t>”-ийн 4.1.1.5-д</w:t>
      </w:r>
      <w:r w:rsidR="00060DFF" w:rsidRPr="00042A3B">
        <w:rPr>
          <w:rFonts w:ascii="Times New Roman" w:eastAsia="Times New Roman" w:hAnsi="Times New Roman" w:cs="Times New Roman"/>
          <w:sz w:val="24"/>
          <w:szCs w:val="24"/>
          <w:lang w:val="mn-MN"/>
        </w:rPr>
        <w:t xml:space="preserve"> заасан</w:t>
      </w:r>
      <w:r w:rsidR="00BA1C4C" w:rsidRPr="00042A3B">
        <w:rPr>
          <w:rFonts w:ascii="Times New Roman" w:eastAsia="Times New Roman" w:hAnsi="Times New Roman" w:cs="Times New Roman"/>
          <w:sz w:val="24"/>
          <w:szCs w:val="24"/>
          <w:lang w:val="mn-MN"/>
        </w:rPr>
        <w:t xml:space="preserve"> </w:t>
      </w:r>
      <w:r w:rsidR="00060DFF" w:rsidRPr="00042A3B">
        <w:rPr>
          <w:rFonts w:ascii="Times New Roman" w:eastAsia="Times New Roman" w:hAnsi="Times New Roman" w:cs="Times New Roman"/>
          <w:sz w:val="24"/>
          <w:szCs w:val="24"/>
          <w:lang w:val="mn-MN"/>
        </w:rPr>
        <w:t>“</w:t>
      </w:r>
      <w:r w:rsidR="00556997" w:rsidRPr="00042A3B">
        <w:rPr>
          <w:rFonts w:ascii="Times New Roman" w:eastAsia="Times New Roman" w:hAnsi="Times New Roman" w:cs="Times New Roman"/>
          <w:sz w:val="24"/>
          <w:szCs w:val="24"/>
          <w:lang w:val="mn-MN"/>
        </w:rPr>
        <w:t>А</w:t>
      </w:r>
      <w:r w:rsidR="00BA1C4C" w:rsidRPr="00042A3B">
        <w:rPr>
          <w:rFonts w:ascii="Times New Roman" w:eastAsia="Times New Roman" w:hAnsi="Times New Roman" w:cs="Times New Roman"/>
          <w:sz w:val="24"/>
          <w:szCs w:val="24"/>
          <w:lang w:val="mn-MN"/>
        </w:rPr>
        <w:t>влигын эрсдэлийн үнэлгээний аргачлалыг баталж, хэрэгжилтэд дүн шинжилгээ хийж хэвшүүлэх</w:t>
      </w:r>
      <w:r w:rsidR="00060DFF" w:rsidRPr="00042A3B">
        <w:rPr>
          <w:rFonts w:ascii="Times New Roman" w:eastAsia="Times New Roman" w:hAnsi="Times New Roman" w:cs="Times New Roman"/>
          <w:sz w:val="24"/>
          <w:szCs w:val="24"/>
          <w:lang w:val="mn-MN"/>
        </w:rPr>
        <w:t>”</w:t>
      </w:r>
      <w:r w:rsidR="00BA1C4C" w:rsidRPr="00042A3B">
        <w:rPr>
          <w:rFonts w:ascii="Times New Roman" w:eastAsia="Times New Roman" w:hAnsi="Times New Roman" w:cs="Times New Roman"/>
          <w:sz w:val="24"/>
          <w:szCs w:val="24"/>
          <w:lang w:val="mn-MN"/>
        </w:rPr>
        <w:t xml:space="preserve"> </w:t>
      </w:r>
      <w:r w:rsidR="00600CCB" w:rsidRPr="00042A3B">
        <w:rPr>
          <w:rFonts w:ascii="Times New Roman" w:eastAsia="Times New Roman" w:hAnsi="Times New Roman" w:cs="Times New Roman"/>
          <w:sz w:val="24"/>
          <w:szCs w:val="24"/>
          <w:lang w:val="mn-MN"/>
        </w:rPr>
        <w:t xml:space="preserve">арга хэмжээний үр дүнд </w:t>
      </w:r>
      <w:r w:rsidR="00556997" w:rsidRPr="00042A3B">
        <w:rPr>
          <w:rFonts w:ascii="Times New Roman" w:eastAsia="Times New Roman" w:hAnsi="Times New Roman" w:cs="Times New Roman"/>
          <w:sz w:val="24"/>
          <w:szCs w:val="24"/>
          <w:lang w:val="mn-MN"/>
        </w:rPr>
        <w:t xml:space="preserve">боловсруулж, баталсан </w:t>
      </w:r>
      <w:r w:rsidR="00600CCB" w:rsidRPr="00042A3B">
        <w:rPr>
          <w:rFonts w:ascii="Times New Roman" w:eastAsia="Times New Roman" w:hAnsi="Times New Roman" w:cs="Times New Roman"/>
          <w:sz w:val="24"/>
          <w:szCs w:val="24"/>
          <w:lang w:val="mn-MN"/>
        </w:rPr>
        <w:t>“Төрийн байгууллага дахь авлигын эрсдэлийн үнэлгээ”</w:t>
      </w:r>
      <w:r w:rsidR="00556997" w:rsidRPr="00042A3B">
        <w:rPr>
          <w:rStyle w:val="FootnoteReference"/>
          <w:rFonts w:ascii="Times New Roman" w:eastAsia="Times New Roman" w:hAnsi="Times New Roman" w:cs="Times New Roman"/>
          <w:sz w:val="24"/>
          <w:szCs w:val="24"/>
          <w:lang w:val="mn-MN"/>
        </w:rPr>
        <w:footnoteReference w:id="150"/>
      </w:r>
      <w:r w:rsidR="00600CCB" w:rsidRPr="00042A3B">
        <w:rPr>
          <w:rFonts w:ascii="Times New Roman" w:eastAsia="Times New Roman" w:hAnsi="Times New Roman" w:cs="Times New Roman"/>
          <w:sz w:val="24"/>
          <w:szCs w:val="24"/>
          <w:lang w:val="mn-MN"/>
        </w:rPr>
        <w:t>-</w:t>
      </w:r>
      <w:r w:rsidR="009F7222" w:rsidRPr="00042A3B">
        <w:rPr>
          <w:rFonts w:ascii="Times New Roman" w:eastAsia="Times New Roman" w:hAnsi="Times New Roman" w:cs="Times New Roman"/>
          <w:sz w:val="24"/>
          <w:szCs w:val="24"/>
          <w:lang w:val="mn-MN"/>
        </w:rPr>
        <w:t xml:space="preserve">нд хамрагдсан </w:t>
      </w:r>
      <w:r w:rsidR="00556997" w:rsidRPr="00042A3B">
        <w:rPr>
          <w:rFonts w:ascii="Times New Roman" w:eastAsia="Times New Roman" w:hAnsi="Times New Roman" w:cs="Times New Roman"/>
          <w:sz w:val="24"/>
          <w:szCs w:val="24"/>
          <w:lang w:val="mn-MN"/>
        </w:rPr>
        <w:t xml:space="preserve">төрийн байгууллагуудын үнэлгээнд өгсөн зөвлөмжийн хэрэгжилтийг </w:t>
      </w:r>
      <w:r w:rsidR="00493FC9" w:rsidRPr="00042A3B">
        <w:rPr>
          <w:rFonts w:ascii="Times New Roman" w:eastAsia="Times New Roman" w:hAnsi="Times New Roman" w:cs="Times New Roman"/>
          <w:sz w:val="24"/>
          <w:szCs w:val="24"/>
          <w:lang w:val="mn-MN"/>
        </w:rPr>
        <w:t>Хууль тогтоомжийн тухай хуулийн 51 дүгээр зүйлийн 51.3 дахь хэсэгт заасныг удирдлага болгон мөн хуулийн 50 дугаар зүйлийн 50.1 дэх хэсэгт заасан хяналт шинжилгээг 12 дуг</w:t>
      </w:r>
      <w:r w:rsidR="00CA66F4" w:rsidRPr="00042A3B">
        <w:rPr>
          <w:rFonts w:ascii="Times New Roman" w:eastAsia="Times New Roman" w:hAnsi="Times New Roman" w:cs="Times New Roman"/>
          <w:sz w:val="24"/>
          <w:szCs w:val="24"/>
          <w:lang w:val="mn-MN"/>
        </w:rPr>
        <w:t>а</w:t>
      </w:r>
      <w:r w:rsidR="00493FC9" w:rsidRPr="00042A3B">
        <w:rPr>
          <w:rFonts w:ascii="Times New Roman" w:eastAsia="Times New Roman" w:hAnsi="Times New Roman" w:cs="Times New Roman"/>
          <w:sz w:val="24"/>
          <w:szCs w:val="24"/>
          <w:lang w:val="mn-MN"/>
        </w:rPr>
        <w:t xml:space="preserve">ар зүйлийн 12.1.5 дахь </w:t>
      </w:r>
      <w:r w:rsidR="00CA66F4" w:rsidRPr="00042A3B">
        <w:rPr>
          <w:rFonts w:ascii="Times New Roman" w:eastAsia="Times New Roman" w:hAnsi="Times New Roman" w:cs="Times New Roman"/>
          <w:sz w:val="24"/>
          <w:szCs w:val="24"/>
          <w:lang w:val="mn-MN"/>
        </w:rPr>
        <w:t xml:space="preserve">заалтад заасан аргачлалын дагуу </w:t>
      </w:r>
      <w:r w:rsidR="00493FC9" w:rsidRPr="00042A3B">
        <w:rPr>
          <w:rFonts w:ascii="Times New Roman" w:eastAsia="Times New Roman" w:hAnsi="Times New Roman" w:cs="Times New Roman"/>
          <w:sz w:val="24"/>
          <w:szCs w:val="24"/>
          <w:lang w:val="mn-MN"/>
        </w:rPr>
        <w:t>2018-2022 он</w:t>
      </w:r>
      <w:r w:rsidR="009F7222" w:rsidRPr="00042A3B">
        <w:rPr>
          <w:rFonts w:ascii="Times New Roman" w:eastAsia="Times New Roman" w:hAnsi="Times New Roman" w:cs="Times New Roman"/>
          <w:sz w:val="24"/>
          <w:szCs w:val="24"/>
          <w:lang w:val="mn-MN"/>
        </w:rPr>
        <w:t>д гаргасан нийт зөвлөмжийн хүрээнд х</w:t>
      </w:r>
      <w:r w:rsidR="00493FC9" w:rsidRPr="00042A3B">
        <w:rPr>
          <w:rFonts w:ascii="Times New Roman" w:eastAsia="Times New Roman" w:hAnsi="Times New Roman" w:cs="Times New Roman"/>
          <w:sz w:val="24"/>
          <w:szCs w:val="24"/>
          <w:lang w:val="mn-MN"/>
        </w:rPr>
        <w:t xml:space="preserve">яналт </w:t>
      </w:r>
      <w:r w:rsidR="009F7222" w:rsidRPr="00042A3B">
        <w:rPr>
          <w:rFonts w:ascii="Times New Roman" w:eastAsia="Times New Roman" w:hAnsi="Times New Roman" w:cs="Times New Roman"/>
          <w:sz w:val="24"/>
          <w:szCs w:val="24"/>
          <w:lang w:val="mn-MN"/>
        </w:rPr>
        <w:t>шинжилгээг мэргэжлийн байгууллага, судлаачдаар</w:t>
      </w:r>
      <w:r w:rsidR="0002793D" w:rsidRPr="00042A3B">
        <w:rPr>
          <w:rFonts w:ascii="Times New Roman" w:eastAsia="Times New Roman" w:hAnsi="Times New Roman" w:cs="Times New Roman"/>
          <w:sz w:val="24"/>
          <w:szCs w:val="24"/>
          <w:lang w:val="mn-MN"/>
        </w:rPr>
        <w:t xml:space="preserve"> АТҮХ хэрэгжих 8 жилийн хугацаанд нэг удаа</w:t>
      </w:r>
      <w:r w:rsidR="009F7222" w:rsidRPr="00042A3B">
        <w:rPr>
          <w:rFonts w:ascii="Times New Roman" w:eastAsia="Times New Roman" w:hAnsi="Times New Roman" w:cs="Times New Roman"/>
          <w:sz w:val="24"/>
          <w:szCs w:val="24"/>
          <w:lang w:val="mn-MN"/>
        </w:rPr>
        <w:t xml:space="preserve"> гэрээгээр гүйцэтгүүлнэ гэж үзэн зардлыг тооцсон.</w:t>
      </w:r>
    </w:p>
    <w:p w14:paraId="203C4DFB" w14:textId="4BDAC947" w:rsidR="009F7222" w:rsidRPr="00042A3B" w:rsidRDefault="009F7222" w:rsidP="00060DFF">
      <w:pPr>
        <w:pStyle w:val="Heading4"/>
        <w:spacing w:after="240"/>
        <w:ind w:firstLine="720"/>
        <w:jc w:val="both"/>
        <w:rPr>
          <w:rFonts w:ascii="Times New Roman" w:hAnsi="Times New Roman" w:cs="Times New Roman"/>
          <w:b/>
          <w:i w:val="0"/>
          <w:color w:val="auto"/>
          <w:sz w:val="24"/>
          <w:szCs w:val="24"/>
          <w:lang w:val="mn-MN"/>
        </w:rPr>
      </w:pPr>
      <w:r w:rsidRPr="00042A3B">
        <w:rPr>
          <w:rFonts w:ascii="Times New Roman" w:hAnsi="Times New Roman" w:cs="Times New Roman"/>
          <w:b/>
          <w:i w:val="0"/>
          <w:color w:val="auto"/>
          <w:sz w:val="24"/>
          <w:szCs w:val="24"/>
          <w:lang w:val="mn-MN"/>
        </w:rPr>
        <w:t>Хүний нөөцийн</w:t>
      </w:r>
      <w:r w:rsidR="00060DFF" w:rsidRPr="00042A3B">
        <w:rPr>
          <w:rFonts w:ascii="Times New Roman" w:hAnsi="Times New Roman" w:cs="Times New Roman"/>
          <w:b/>
          <w:i w:val="0"/>
          <w:color w:val="auto"/>
          <w:sz w:val="24"/>
          <w:szCs w:val="24"/>
          <w:lang w:val="mn-MN"/>
        </w:rPr>
        <w:t xml:space="preserve"> болон бусад</w:t>
      </w:r>
      <w:r w:rsidRPr="00042A3B">
        <w:rPr>
          <w:rFonts w:ascii="Times New Roman" w:hAnsi="Times New Roman" w:cs="Times New Roman"/>
          <w:b/>
          <w:i w:val="0"/>
          <w:color w:val="auto"/>
          <w:sz w:val="24"/>
          <w:szCs w:val="24"/>
          <w:lang w:val="mn-MN"/>
        </w:rPr>
        <w:t xml:space="preserve"> зардлын дундаж хэмжээг тооцох нь</w:t>
      </w:r>
    </w:p>
    <w:p w14:paraId="7CF45F72" w14:textId="2EC3BAAA" w:rsidR="00B02F8B" w:rsidRPr="00042A3B" w:rsidRDefault="0002793D" w:rsidP="00214938">
      <w:pPr>
        <w:spacing w:line="240" w:lineRule="auto"/>
        <w:ind w:firstLine="720"/>
        <w:jc w:val="both"/>
        <w:rPr>
          <w:rFonts w:ascii="Times New Roman" w:eastAsia="Times New Roman" w:hAnsi="Times New Roman" w:cs="Times New Roman"/>
          <w:sz w:val="24"/>
          <w:szCs w:val="24"/>
          <w:lang w:val="mn-MN"/>
        </w:rPr>
      </w:pPr>
      <w:r w:rsidRPr="00042A3B">
        <w:rPr>
          <w:rFonts w:ascii="Times New Roman" w:eastAsia="Times New Roman" w:hAnsi="Times New Roman" w:cs="Times New Roman"/>
          <w:sz w:val="24"/>
          <w:szCs w:val="24"/>
          <w:lang w:val="mn-MN"/>
        </w:rPr>
        <w:t xml:space="preserve">АТҮХ төслийн 5.3 дахь зорилтын хүрээнд хэрэгжүүлэх хяналт шинжилгээ, үнэлгээ хийх арга хэмжээтэй холбоотой </w:t>
      </w:r>
      <w:r w:rsidR="009F7222" w:rsidRPr="00042A3B">
        <w:rPr>
          <w:rFonts w:ascii="Times New Roman" w:eastAsia="Times New Roman" w:hAnsi="Times New Roman" w:cs="Times New Roman"/>
          <w:sz w:val="24"/>
          <w:szCs w:val="24"/>
          <w:lang w:val="mn-MN"/>
        </w:rPr>
        <w:t>Төрийн байгууллагад үүсэх хүний нөөцийн хэрэгцээг тодорхойлохдоо тухайн үйл ажиллагаатай холбоотой хэрэгжүүлэх стандарт үйл</w:t>
      </w:r>
      <w:r w:rsidRPr="00042A3B">
        <w:rPr>
          <w:rFonts w:ascii="Times New Roman" w:eastAsia="Times New Roman" w:hAnsi="Times New Roman" w:cs="Times New Roman"/>
          <w:sz w:val="24"/>
          <w:szCs w:val="24"/>
          <w:lang w:val="mn-MN"/>
        </w:rPr>
        <w:t xml:space="preserve"> ажиллагааг тайлангийн 2.1.2 дахь хэсэгт гэрээ байгуулах, дүгнэхэд шаардагдах хугацаа, хүний нөөцөөр</w:t>
      </w:r>
      <w:r w:rsidRPr="00042A3B">
        <w:rPr>
          <w:rStyle w:val="FootnoteReference"/>
          <w:rFonts w:ascii="Times New Roman" w:eastAsia="Times New Roman" w:hAnsi="Times New Roman" w:cs="Times New Roman"/>
          <w:sz w:val="24"/>
          <w:szCs w:val="24"/>
          <w:lang w:val="mn-MN"/>
        </w:rPr>
        <w:footnoteReference w:id="151"/>
      </w:r>
      <w:r w:rsidRPr="00042A3B">
        <w:rPr>
          <w:rFonts w:ascii="Times New Roman" w:eastAsia="Times New Roman" w:hAnsi="Times New Roman" w:cs="Times New Roman"/>
          <w:sz w:val="24"/>
          <w:szCs w:val="24"/>
          <w:lang w:val="mn-MN"/>
        </w:rPr>
        <w:t xml:space="preserve"> тооцсон. </w:t>
      </w:r>
    </w:p>
    <w:p w14:paraId="304F1EFB" w14:textId="796767CF" w:rsidR="0002793D" w:rsidRPr="00042A3B" w:rsidRDefault="0002793D" w:rsidP="00214938">
      <w:pPr>
        <w:pStyle w:val="Caption"/>
        <w:spacing w:after="0"/>
        <w:jc w:val="right"/>
        <w:rPr>
          <w:rFonts w:ascii="Times New Roman" w:eastAsia="Times New Roman" w:hAnsi="Times New Roman" w:cs="Times New Roman"/>
          <w:color w:val="auto"/>
          <w:sz w:val="20"/>
          <w:szCs w:val="20"/>
          <w:lang w:val="mn-MN"/>
        </w:rPr>
      </w:pPr>
      <w:bookmarkStart w:id="130" w:name="_Toc135506101"/>
      <w:r w:rsidRPr="00042A3B">
        <w:rPr>
          <w:rFonts w:ascii="Times New Roman" w:hAnsi="Times New Roman" w:cs="Times New Roman"/>
          <w:color w:val="auto"/>
          <w:sz w:val="20"/>
          <w:szCs w:val="20"/>
          <w:lang w:val="mn-MN"/>
        </w:rPr>
        <w:t xml:space="preserve">Хүснэгт </w:t>
      </w:r>
      <w:r w:rsidR="008C2970" w:rsidRPr="00042A3B">
        <w:rPr>
          <w:rFonts w:ascii="Times New Roman" w:hAnsi="Times New Roman" w:cs="Times New Roman"/>
          <w:color w:val="auto"/>
          <w:sz w:val="20"/>
          <w:szCs w:val="20"/>
          <w:lang w:val="mn-MN"/>
        </w:rPr>
        <w:fldChar w:fldCharType="begin"/>
      </w:r>
      <w:r w:rsidR="008C2970" w:rsidRPr="00042A3B">
        <w:rPr>
          <w:rFonts w:ascii="Times New Roman" w:hAnsi="Times New Roman" w:cs="Times New Roman"/>
          <w:color w:val="auto"/>
          <w:sz w:val="20"/>
          <w:szCs w:val="20"/>
          <w:lang w:val="mn-MN"/>
        </w:rPr>
        <w:instrText xml:space="preserve"> SEQ Хүснэгт \* ARABIC </w:instrText>
      </w:r>
      <w:r w:rsidR="008C2970"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46</w:t>
      </w:r>
      <w:r w:rsidR="008C2970"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Стандарт үйл ажиллагааг хэрэгжүүлэх</w:t>
      </w:r>
      <w:r w:rsidRPr="00042A3B">
        <w:rPr>
          <w:rFonts w:ascii="Times New Roman" w:eastAsia="Times New Roman" w:hAnsi="Times New Roman" w:cs="Times New Roman"/>
          <w:color w:val="auto"/>
          <w:sz w:val="20"/>
          <w:szCs w:val="20"/>
          <w:lang w:val="mn-MN"/>
        </w:rPr>
        <w:t xml:space="preserve"> хүний нөөцийн хэрэгцээ, зардал</w:t>
      </w:r>
      <w:bookmarkEnd w:id="130"/>
    </w:p>
    <w:tbl>
      <w:tblPr>
        <w:tblStyle w:val="TableGrid5"/>
        <w:tblW w:w="9360" w:type="dxa"/>
        <w:jc w:val="center"/>
        <w:tblLook w:val="04A0" w:firstRow="1" w:lastRow="0" w:firstColumn="1" w:lastColumn="0" w:noHBand="0" w:noVBand="1"/>
      </w:tblPr>
      <w:tblGrid>
        <w:gridCol w:w="7735"/>
        <w:gridCol w:w="1625"/>
      </w:tblGrid>
      <w:tr w:rsidR="004333B7" w:rsidRPr="00042A3B" w14:paraId="21F0E6DD" w14:textId="77777777" w:rsidTr="004333B7">
        <w:trPr>
          <w:jc w:val="center"/>
        </w:trPr>
        <w:tc>
          <w:tcPr>
            <w:tcW w:w="7735" w:type="dxa"/>
            <w:shd w:val="clear" w:color="auto" w:fill="DEEAF6" w:themeFill="accent1" w:themeFillTint="33"/>
            <w:vAlign w:val="center"/>
          </w:tcPr>
          <w:p w14:paraId="2E983927" w14:textId="36567451" w:rsidR="004333B7" w:rsidRPr="00042A3B" w:rsidRDefault="004333B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Хяналт шинжилгээ, үнэлгээ</w:t>
            </w:r>
          </w:p>
        </w:tc>
        <w:tc>
          <w:tcPr>
            <w:tcW w:w="1625" w:type="dxa"/>
            <w:shd w:val="clear" w:color="auto" w:fill="DEEAF6" w:themeFill="accent1" w:themeFillTint="33"/>
            <w:vAlign w:val="center"/>
          </w:tcPr>
          <w:p w14:paraId="20D54C7C" w14:textId="77777777" w:rsidR="004333B7" w:rsidRPr="00042A3B" w:rsidRDefault="004333B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r>
      <w:tr w:rsidR="004333B7" w:rsidRPr="00042A3B" w14:paraId="00667841" w14:textId="77777777" w:rsidTr="00060DFF">
        <w:trPr>
          <w:trHeight w:val="296"/>
          <w:jc w:val="center"/>
        </w:trPr>
        <w:tc>
          <w:tcPr>
            <w:tcW w:w="7735" w:type="dxa"/>
            <w:vAlign w:val="center"/>
          </w:tcPr>
          <w:p w14:paraId="31D564B5" w14:textId="1FE83A98" w:rsidR="004333B7" w:rsidRPr="00042A3B" w:rsidRDefault="004333B7"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Авлигын эсрэг хуулийн үр нөлөөнд иж бүрэн шинжилгээ хийх</w:t>
            </w:r>
          </w:p>
        </w:tc>
        <w:tc>
          <w:tcPr>
            <w:tcW w:w="1625" w:type="dxa"/>
            <w:vAlign w:val="center"/>
          </w:tcPr>
          <w:p w14:paraId="628544F9" w14:textId="73CF27B5" w:rsidR="004333B7" w:rsidRPr="00042A3B" w:rsidRDefault="004333B7"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0,008</w:t>
            </w:r>
          </w:p>
        </w:tc>
      </w:tr>
      <w:tr w:rsidR="004333B7" w:rsidRPr="00042A3B" w14:paraId="08E5D8A6" w14:textId="77777777" w:rsidTr="004333B7">
        <w:trPr>
          <w:jc w:val="center"/>
        </w:trPr>
        <w:tc>
          <w:tcPr>
            <w:tcW w:w="7735" w:type="dxa"/>
            <w:vAlign w:val="center"/>
          </w:tcPr>
          <w:p w14:paraId="7620106E" w14:textId="299ED9CE" w:rsidR="004333B7" w:rsidRPr="00042A3B" w:rsidRDefault="004333B7"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Нийтийн албанд нийтийн болон хувийн ашиг сонирхлыг зохицуулах, ашиг сонирхлын зөрчлөөс урьдчилан сэргийлэх хуулийн үр нөлөөнд иж бүрэн шинжилгээ хийх</w:t>
            </w:r>
          </w:p>
        </w:tc>
        <w:tc>
          <w:tcPr>
            <w:tcW w:w="1625" w:type="dxa"/>
            <w:vAlign w:val="center"/>
          </w:tcPr>
          <w:p w14:paraId="47233C5B" w14:textId="1034A9CA" w:rsidR="004333B7" w:rsidRPr="00042A3B" w:rsidRDefault="004333B7"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0,008</w:t>
            </w:r>
          </w:p>
        </w:tc>
      </w:tr>
      <w:tr w:rsidR="004333B7" w:rsidRPr="00042A3B" w14:paraId="12987508" w14:textId="77777777" w:rsidTr="004333B7">
        <w:trPr>
          <w:jc w:val="center"/>
        </w:trPr>
        <w:tc>
          <w:tcPr>
            <w:tcW w:w="7735" w:type="dxa"/>
            <w:vAlign w:val="center"/>
          </w:tcPr>
          <w:p w14:paraId="74B5070F" w14:textId="27A9465B" w:rsidR="004333B7" w:rsidRPr="00042A3B" w:rsidRDefault="004333B7"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lastRenderedPageBreak/>
              <w:t>Авлига, ашиг сонирхлын зөрчил болон сахилга хариуцлага, ёс зүйн зөрчилд хяналт тавих, хариуцлага тооцох эрх зүйн зохицуулалтын үр нөлөөнд дүн шинжилгээ хийх</w:t>
            </w:r>
          </w:p>
        </w:tc>
        <w:tc>
          <w:tcPr>
            <w:tcW w:w="1625" w:type="dxa"/>
          </w:tcPr>
          <w:p w14:paraId="5FDCC878" w14:textId="68FEEE03" w:rsidR="004333B7" w:rsidRPr="00042A3B" w:rsidRDefault="004333B7"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0,008</w:t>
            </w:r>
          </w:p>
        </w:tc>
      </w:tr>
      <w:tr w:rsidR="004333B7" w:rsidRPr="00042A3B" w14:paraId="62A33D59" w14:textId="77777777" w:rsidTr="004333B7">
        <w:trPr>
          <w:jc w:val="center"/>
        </w:trPr>
        <w:tc>
          <w:tcPr>
            <w:tcW w:w="7735" w:type="dxa"/>
            <w:vAlign w:val="center"/>
          </w:tcPr>
          <w:p w14:paraId="7DCE73BE" w14:textId="2DF5D8EA" w:rsidR="004333B7" w:rsidRPr="00042A3B" w:rsidRDefault="004333B7"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Шүүхийн бие даасан, шүүгчийн хараат бус, хариуцлагатай байдлыг хангахтай холбоотой эрх зүйн орчинд иж бүрэн дүн шинжилгээ хийх</w:t>
            </w:r>
          </w:p>
        </w:tc>
        <w:tc>
          <w:tcPr>
            <w:tcW w:w="1625" w:type="dxa"/>
          </w:tcPr>
          <w:p w14:paraId="743B36EF" w14:textId="2408C9A6" w:rsidR="004333B7" w:rsidRPr="00042A3B" w:rsidRDefault="004333B7"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0,008</w:t>
            </w:r>
          </w:p>
        </w:tc>
      </w:tr>
      <w:tr w:rsidR="004333B7" w:rsidRPr="00042A3B" w14:paraId="2980C936" w14:textId="77777777" w:rsidTr="004333B7">
        <w:trPr>
          <w:jc w:val="center"/>
        </w:trPr>
        <w:tc>
          <w:tcPr>
            <w:tcW w:w="7735" w:type="dxa"/>
            <w:vAlign w:val="center"/>
          </w:tcPr>
          <w:p w14:paraId="05D9E3A1" w14:textId="3C09275B" w:rsidR="004333B7" w:rsidRPr="00042A3B" w:rsidRDefault="004333B7"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Авлигын эрсдэлийн үнэлгээний зөвлөмжийн хэрэгжилтэд хяналт шинжилгээ хийх</w:t>
            </w:r>
          </w:p>
        </w:tc>
        <w:tc>
          <w:tcPr>
            <w:tcW w:w="1625" w:type="dxa"/>
          </w:tcPr>
          <w:p w14:paraId="12FE4A84" w14:textId="002C9A22" w:rsidR="004333B7" w:rsidRPr="00042A3B" w:rsidRDefault="004333B7"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0,008</w:t>
            </w:r>
          </w:p>
        </w:tc>
      </w:tr>
      <w:tr w:rsidR="004333B7" w:rsidRPr="00042A3B" w14:paraId="660FE5C9" w14:textId="77777777" w:rsidTr="004333B7">
        <w:trPr>
          <w:jc w:val="center"/>
        </w:trPr>
        <w:tc>
          <w:tcPr>
            <w:tcW w:w="7735" w:type="dxa"/>
            <w:vAlign w:val="center"/>
          </w:tcPr>
          <w:p w14:paraId="2B757C8A" w14:textId="77777777" w:rsidR="004333B7" w:rsidRPr="00042A3B" w:rsidRDefault="004333B7" w:rsidP="00214938">
            <w:pPr>
              <w:autoSpaceDE w:val="0"/>
              <w:autoSpaceDN w:val="0"/>
              <w:adjustRightInd w:val="0"/>
              <w:jc w:val="both"/>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 xml:space="preserve">Нийт </w:t>
            </w:r>
          </w:p>
        </w:tc>
        <w:tc>
          <w:tcPr>
            <w:tcW w:w="1625" w:type="dxa"/>
            <w:vAlign w:val="center"/>
          </w:tcPr>
          <w:p w14:paraId="5537819D" w14:textId="639E119B" w:rsidR="004333B7" w:rsidRPr="00042A3B" w:rsidRDefault="004333B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0</w:t>
            </w:r>
            <w:r w:rsidR="00497B47" w:rsidRPr="00042A3B">
              <w:rPr>
                <w:rFonts w:ascii="Times New Roman" w:eastAsia="Verdana" w:hAnsi="Times New Roman" w:cs="Times New Roman"/>
                <w:b/>
                <w:bCs/>
                <w:sz w:val="20"/>
                <w:szCs w:val="20"/>
                <w:lang w:val="mn-MN"/>
              </w:rPr>
              <w:t>,04</w:t>
            </w:r>
          </w:p>
        </w:tc>
      </w:tr>
    </w:tbl>
    <w:p w14:paraId="70844733" w14:textId="3BFF9DE5" w:rsidR="00D460F8" w:rsidRPr="00042A3B" w:rsidRDefault="00497B47" w:rsidP="00060DFF">
      <w:pPr>
        <w:pStyle w:val="Caption"/>
        <w:spacing w:before="240" w:after="0"/>
        <w:jc w:val="right"/>
        <w:rPr>
          <w:rFonts w:ascii="Times New Roman" w:hAnsi="Times New Roman" w:cs="Times New Roman"/>
          <w:color w:val="auto"/>
          <w:sz w:val="20"/>
          <w:szCs w:val="20"/>
          <w:lang w:val="mn-MN"/>
        </w:rPr>
      </w:pPr>
      <w:bookmarkStart w:id="131" w:name="_Toc135506102"/>
      <w:r w:rsidRPr="00042A3B">
        <w:rPr>
          <w:rFonts w:ascii="Times New Roman" w:hAnsi="Times New Roman" w:cs="Times New Roman"/>
          <w:color w:val="auto"/>
          <w:sz w:val="20"/>
          <w:szCs w:val="20"/>
          <w:lang w:val="mn-MN"/>
        </w:rPr>
        <w:t xml:space="preserve">Хүснэгт </w:t>
      </w:r>
      <w:r w:rsidR="00105466" w:rsidRPr="00042A3B">
        <w:rPr>
          <w:rFonts w:ascii="Times New Roman" w:hAnsi="Times New Roman" w:cs="Times New Roman"/>
          <w:color w:val="auto"/>
          <w:sz w:val="20"/>
          <w:szCs w:val="20"/>
          <w:lang w:val="mn-MN"/>
        </w:rPr>
        <w:fldChar w:fldCharType="begin"/>
      </w:r>
      <w:r w:rsidR="00105466" w:rsidRPr="00042A3B">
        <w:rPr>
          <w:rFonts w:ascii="Times New Roman" w:hAnsi="Times New Roman" w:cs="Times New Roman"/>
          <w:color w:val="auto"/>
          <w:sz w:val="20"/>
          <w:szCs w:val="20"/>
          <w:lang w:val="mn-MN"/>
        </w:rPr>
        <w:instrText xml:space="preserve"> SEQ Хүснэгт \* ARABIC </w:instrText>
      </w:r>
      <w:r w:rsidR="00105466"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47</w:t>
      </w:r>
      <w:r w:rsidR="00105466" w:rsidRPr="00042A3B">
        <w:rPr>
          <w:rFonts w:ascii="Times New Roman" w:hAnsi="Times New Roman" w:cs="Times New Roman"/>
          <w:noProof/>
          <w:color w:val="auto"/>
          <w:sz w:val="20"/>
          <w:szCs w:val="20"/>
          <w:lang w:val="mn-MN"/>
        </w:rPr>
        <w:fldChar w:fldCharType="end"/>
      </w:r>
      <w:r w:rsidR="00BB712E" w:rsidRPr="00042A3B">
        <w:rPr>
          <w:rFonts w:ascii="Times New Roman" w:hAnsi="Times New Roman" w:cs="Times New Roman"/>
          <w:noProof/>
          <w:color w:val="auto"/>
          <w:sz w:val="20"/>
          <w:szCs w:val="20"/>
          <w:lang w:val="mn-MN"/>
        </w:rPr>
        <w:t xml:space="preserve"> Дүн шинжилгээ</w:t>
      </w:r>
      <w:r w:rsidR="00060DFF" w:rsidRPr="00042A3B">
        <w:rPr>
          <w:rFonts w:ascii="Times New Roman" w:hAnsi="Times New Roman" w:cs="Times New Roman"/>
          <w:noProof/>
          <w:color w:val="auto"/>
          <w:sz w:val="20"/>
          <w:szCs w:val="20"/>
          <w:lang w:val="mn-MN"/>
        </w:rPr>
        <w:t xml:space="preserve"> хийлгэхтэй холбоотой гарах нэг удаагийг зардлын хэмжээ</w:t>
      </w:r>
      <w:bookmarkEnd w:id="131"/>
      <w:r w:rsidR="00BB712E" w:rsidRPr="00042A3B">
        <w:rPr>
          <w:rFonts w:ascii="Times New Roman" w:hAnsi="Times New Roman" w:cs="Times New Roman"/>
          <w:noProof/>
          <w:color w:val="auto"/>
          <w:sz w:val="20"/>
          <w:szCs w:val="20"/>
          <w:lang w:val="mn-MN"/>
        </w:rPr>
        <w:t xml:space="preserve"> </w:t>
      </w:r>
    </w:p>
    <w:tbl>
      <w:tblPr>
        <w:tblStyle w:val="TableGrid5"/>
        <w:tblW w:w="9440" w:type="dxa"/>
        <w:tblLook w:val="04A0" w:firstRow="1" w:lastRow="0" w:firstColumn="1" w:lastColumn="0" w:noHBand="0" w:noVBand="1"/>
      </w:tblPr>
      <w:tblGrid>
        <w:gridCol w:w="4960"/>
        <w:gridCol w:w="1061"/>
        <w:gridCol w:w="1751"/>
        <w:gridCol w:w="1668"/>
      </w:tblGrid>
      <w:tr w:rsidR="00497B47" w:rsidRPr="00042A3B" w14:paraId="4430AD56" w14:textId="77777777" w:rsidTr="00BB712E">
        <w:tc>
          <w:tcPr>
            <w:tcW w:w="4960" w:type="dxa"/>
            <w:shd w:val="clear" w:color="auto" w:fill="DEEAF6" w:themeFill="accent1" w:themeFillTint="33"/>
            <w:vAlign w:val="center"/>
          </w:tcPr>
          <w:p w14:paraId="04F9E3D3" w14:textId="77777777" w:rsidR="00497B47" w:rsidRPr="00042A3B" w:rsidRDefault="00497B47" w:rsidP="00214938">
            <w:pPr>
              <w:autoSpaceDE w:val="0"/>
              <w:autoSpaceDN w:val="0"/>
              <w:adjustRightInd w:val="0"/>
              <w:jc w:val="center"/>
              <w:rPr>
                <w:rFonts w:ascii="Times New Roman" w:eastAsia="Verdana" w:hAnsi="Times New Roman" w:cs="Times New Roman"/>
                <w:b/>
                <w:bCs/>
                <w:sz w:val="20"/>
                <w:szCs w:val="20"/>
                <w:lang w:val="mn-MN"/>
              </w:rPr>
            </w:pPr>
            <w:bookmarkStart w:id="132" w:name="_Hlk135499586"/>
            <w:r w:rsidRPr="00042A3B">
              <w:rPr>
                <w:rFonts w:ascii="Times New Roman" w:eastAsia="Verdana" w:hAnsi="Times New Roman" w:cs="Times New Roman"/>
                <w:b/>
                <w:bCs/>
                <w:sz w:val="20"/>
                <w:szCs w:val="20"/>
                <w:lang w:val="mn-MN"/>
              </w:rPr>
              <w:t xml:space="preserve">Үйл ажиллагаа </w:t>
            </w:r>
          </w:p>
        </w:tc>
        <w:tc>
          <w:tcPr>
            <w:tcW w:w="1061" w:type="dxa"/>
            <w:shd w:val="clear" w:color="auto" w:fill="DEEAF6" w:themeFill="accent1" w:themeFillTint="33"/>
            <w:vAlign w:val="center"/>
          </w:tcPr>
          <w:p w14:paraId="01A5CF47" w14:textId="77777777" w:rsidR="00497B47" w:rsidRPr="00042A3B" w:rsidRDefault="00497B4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751" w:type="dxa"/>
            <w:shd w:val="clear" w:color="auto" w:fill="DEEAF6" w:themeFill="accent1" w:themeFillTint="33"/>
            <w:vAlign w:val="center"/>
          </w:tcPr>
          <w:p w14:paraId="510D7E0E" w14:textId="77777777" w:rsidR="00497B47" w:rsidRPr="00042A3B" w:rsidRDefault="00497B4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152"/>
            </w:r>
          </w:p>
        </w:tc>
        <w:tc>
          <w:tcPr>
            <w:tcW w:w="1668" w:type="dxa"/>
            <w:shd w:val="clear" w:color="auto" w:fill="DEEAF6" w:themeFill="accent1" w:themeFillTint="33"/>
          </w:tcPr>
          <w:p w14:paraId="0DA9BFD3" w14:textId="77777777" w:rsidR="00497B47" w:rsidRPr="00042A3B" w:rsidRDefault="00497B47"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үнэ</w:t>
            </w:r>
          </w:p>
        </w:tc>
      </w:tr>
      <w:tr w:rsidR="00497B47" w:rsidRPr="00042A3B" w14:paraId="575AB249" w14:textId="77777777" w:rsidTr="00BB712E">
        <w:trPr>
          <w:trHeight w:val="530"/>
        </w:trPr>
        <w:tc>
          <w:tcPr>
            <w:tcW w:w="4960" w:type="dxa"/>
            <w:vAlign w:val="center"/>
          </w:tcPr>
          <w:p w14:paraId="1A76921D" w14:textId="45ACD503" w:rsidR="00497B47" w:rsidRPr="00042A3B" w:rsidRDefault="00497B47"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 xml:space="preserve">Хууль, эрх зүйн орчин, хэрэгжлтийн иж бүрэн дүн шинжилгээ хийх </w:t>
            </w:r>
          </w:p>
        </w:tc>
        <w:tc>
          <w:tcPr>
            <w:tcW w:w="1061" w:type="dxa"/>
            <w:vAlign w:val="center"/>
          </w:tcPr>
          <w:p w14:paraId="51D01C27" w14:textId="71C87A42" w:rsidR="00497B47" w:rsidRPr="00042A3B" w:rsidRDefault="00497B47"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w:t>
            </w:r>
          </w:p>
        </w:tc>
        <w:tc>
          <w:tcPr>
            <w:tcW w:w="1751" w:type="dxa"/>
            <w:vAlign w:val="center"/>
          </w:tcPr>
          <w:p w14:paraId="37D4F828" w14:textId="113E0A80" w:rsidR="00497B47" w:rsidRPr="00042A3B" w:rsidRDefault="00497B47"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150,000,000</w:t>
            </w:r>
          </w:p>
        </w:tc>
        <w:tc>
          <w:tcPr>
            <w:tcW w:w="1668" w:type="dxa"/>
            <w:vAlign w:val="center"/>
          </w:tcPr>
          <w:p w14:paraId="0040F745" w14:textId="65947DA6" w:rsidR="00497B47" w:rsidRPr="00042A3B" w:rsidRDefault="00497B47"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b/>
                <w:sz w:val="20"/>
                <w:szCs w:val="20"/>
                <w:lang w:val="mn-MN"/>
              </w:rPr>
              <w:t>450,000,000</w:t>
            </w:r>
          </w:p>
        </w:tc>
      </w:tr>
      <w:tr w:rsidR="00497B47" w:rsidRPr="00042A3B" w14:paraId="6733B805" w14:textId="77777777" w:rsidTr="00060DFF">
        <w:trPr>
          <w:trHeight w:val="215"/>
        </w:trPr>
        <w:tc>
          <w:tcPr>
            <w:tcW w:w="4960" w:type="dxa"/>
            <w:vAlign w:val="center"/>
          </w:tcPr>
          <w:p w14:paraId="133DE0DC" w14:textId="3BCE9A88" w:rsidR="00497B47" w:rsidRPr="00042A3B" w:rsidRDefault="00497B47"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Эрх зүйн зохицуулалтын үр нөлөөнд шинжилгээ хийх</w:t>
            </w:r>
          </w:p>
        </w:tc>
        <w:tc>
          <w:tcPr>
            <w:tcW w:w="1061" w:type="dxa"/>
            <w:vAlign w:val="center"/>
          </w:tcPr>
          <w:p w14:paraId="47E806C0" w14:textId="0FDA0B52" w:rsidR="00497B47" w:rsidRPr="00042A3B" w:rsidRDefault="00497B47"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751" w:type="dxa"/>
            <w:vAlign w:val="center"/>
          </w:tcPr>
          <w:p w14:paraId="2B57E1BF" w14:textId="1E012C80" w:rsidR="00497B47" w:rsidRPr="00042A3B" w:rsidRDefault="00497B47"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38,200,000</w:t>
            </w:r>
          </w:p>
        </w:tc>
        <w:tc>
          <w:tcPr>
            <w:tcW w:w="1668" w:type="dxa"/>
            <w:vAlign w:val="center"/>
          </w:tcPr>
          <w:p w14:paraId="657C28BD" w14:textId="582422C0" w:rsidR="00497B47" w:rsidRPr="00042A3B" w:rsidRDefault="00497B47"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38,200,000</w:t>
            </w:r>
          </w:p>
        </w:tc>
      </w:tr>
      <w:tr w:rsidR="00900270" w:rsidRPr="00042A3B" w14:paraId="4F14B056" w14:textId="77777777" w:rsidTr="00060DFF">
        <w:trPr>
          <w:trHeight w:val="242"/>
        </w:trPr>
        <w:tc>
          <w:tcPr>
            <w:tcW w:w="4960" w:type="dxa"/>
            <w:vAlign w:val="center"/>
          </w:tcPr>
          <w:p w14:paraId="63FAB48E" w14:textId="00E86DE6" w:rsidR="00900270" w:rsidRPr="00042A3B" w:rsidRDefault="00900270"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 xml:space="preserve">Хуулийн хэрэгжилтийн р дагаврын үнэлгээ хийх </w:t>
            </w:r>
          </w:p>
        </w:tc>
        <w:tc>
          <w:tcPr>
            <w:tcW w:w="1061" w:type="dxa"/>
            <w:vAlign w:val="center"/>
          </w:tcPr>
          <w:p w14:paraId="23ED91CA" w14:textId="6FCCC514" w:rsidR="00900270" w:rsidRPr="00042A3B" w:rsidRDefault="00900270"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751" w:type="dxa"/>
            <w:vAlign w:val="center"/>
          </w:tcPr>
          <w:p w14:paraId="6BFEC2EE" w14:textId="0CA23C19" w:rsidR="00900270" w:rsidRPr="00042A3B" w:rsidRDefault="00900270" w:rsidP="00214938">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38,200,000</w:t>
            </w:r>
          </w:p>
        </w:tc>
        <w:tc>
          <w:tcPr>
            <w:tcW w:w="1668" w:type="dxa"/>
            <w:vAlign w:val="center"/>
          </w:tcPr>
          <w:p w14:paraId="2789086B" w14:textId="4781F480" w:rsidR="00900270" w:rsidRPr="00042A3B" w:rsidRDefault="00900270"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38,200,000</w:t>
            </w:r>
          </w:p>
        </w:tc>
      </w:tr>
      <w:tr w:rsidR="00900270" w:rsidRPr="00042A3B" w14:paraId="5476D399" w14:textId="77777777" w:rsidTr="00060DFF">
        <w:trPr>
          <w:trHeight w:val="170"/>
        </w:trPr>
        <w:tc>
          <w:tcPr>
            <w:tcW w:w="4960" w:type="dxa"/>
            <w:vAlign w:val="center"/>
          </w:tcPr>
          <w:p w14:paraId="433FCAA2" w14:textId="241FA758" w:rsidR="00900270" w:rsidRPr="00042A3B" w:rsidRDefault="00900270"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 xml:space="preserve">Нийт </w:t>
            </w:r>
          </w:p>
        </w:tc>
        <w:tc>
          <w:tcPr>
            <w:tcW w:w="1061" w:type="dxa"/>
            <w:vAlign w:val="center"/>
          </w:tcPr>
          <w:p w14:paraId="014D738F" w14:textId="77777777" w:rsidR="00900270" w:rsidRPr="00042A3B" w:rsidRDefault="00900270" w:rsidP="00214938">
            <w:pPr>
              <w:autoSpaceDE w:val="0"/>
              <w:autoSpaceDN w:val="0"/>
              <w:adjustRightInd w:val="0"/>
              <w:jc w:val="center"/>
              <w:rPr>
                <w:rFonts w:ascii="Times New Roman" w:eastAsia="Verdana" w:hAnsi="Times New Roman" w:cs="Times New Roman"/>
                <w:bCs/>
                <w:sz w:val="20"/>
                <w:szCs w:val="20"/>
                <w:lang w:val="mn-MN"/>
              </w:rPr>
            </w:pPr>
          </w:p>
        </w:tc>
        <w:tc>
          <w:tcPr>
            <w:tcW w:w="1751" w:type="dxa"/>
            <w:vAlign w:val="center"/>
          </w:tcPr>
          <w:p w14:paraId="1356EC19" w14:textId="77777777" w:rsidR="00900270" w:rsidRPr="00042A3B" w:rsidRDefault="00900270" w:rsidP="00214938">
            <w:pPr>
              <w:autoSpaceDE w:val="0"/>
              <w:autoSpaceDN w:val="0"/>
              <w:adjustRightInd w:val="0"/>
              <w:jc w:val="both"/>
              <w:rPr>
                <w:rFonts w:ascii="Times New Roman" w:hAnsi="Times New Roman" w:cs="Times New Roman"/>
                <w:sz w:val="20"/>
                <w:szCs w:val="20"/>
                <w:lang w:val="mn-MN"/>
              </w:rPr>
            </w:pPr>
          </w:p>
        </w:tc>
        <w:tc>
          <w:tcPr>
            <w:tcW w:w="1668" w:type="dxa"/>
            <w:vAlign w:val="center"/>
          </w:tcPr>
          <w:p w14:paraId="08AC48F0" w14:textId="1E18DE6D" w:rsidR="00900270" w:rsidRPr="00042A3B" w:rsidRDefault="00900270"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526,400,000</w:t>
            </w:r>
          </w:p>
        </w:tc>
      </w:tr>
      <w:bookmarkEnd w:id="132"/>
    </w:tbl>
    <w:p w14:paraId="4B53975F" w14:textId="77777777" w:rsidR="00D460F8" w:rsidRPr="00042A3B" w:rsidRDefault="00D460F8" w:rsidP="00214938">
      <w:pPr>
        <w:spacing w:line="240" w:lineRule="auto"/>
        <w:jc w:val="both"/>
        <w:rPr>
          <w:rFonts w:ascii="Times New Roman" w:hAnsi="Times New Roman" w:cs="Times New Roman"/>
          <w:sz w:val="24"/>
          <w:szCs w:val="24"/>
          <w:lang w:val="mn-MN"/>
        </w:rPr>
      </w:pPr>
    </w:p>
    <w:p w14:paraId="4E57E006" w14:textId="1BFD66A0" w:rsidR="00AD222E" w:rsidRPr="00042A3B" w:rsidRDefault="00F51BF6" w:rsidP="0017408A">
      <w:pPr>
        <w:pStyle w:val="Heading2"/>
        <w:numPr>
          <w:ilvl w:val="1"/>
          <w:numId w:val="3"/>
        </w:numPr>
        <w:spacing w:after="240" w:line="240" w:lineRule="auto"/>
        <w:jc w:val="both"/>
        <w:rPr>
          <w:rFonts w:ascii="Times New Roman" w:eastAsiaTheme="minorHAnsi" w:hAnsi="Times New Roman" w:cs="Times New Roman"/>
          <w:b/>
          <w:color w:val="auto"/>
          <w:sz w:val="24"/>
          <w:szCs w:val="24"/>
          <w:lang w:val="mn-MN"/>
        </w:rPr>
      </w:pPr>
      <w:bookmarkStart w:id="133" w:name="_Toc135505821"/>
      <w:r w:rsidRPr="00042A3B">
        <w:rPr>
          <w:rFonts w:ascii="Times New Roman" w:hAnsi="Times New Roman" w:cs="Times New Roman"/>
          <w:b/>
          <w:bCs/>
          <w:color w:val="auto"/>
          <w:sz w:val="24"/>
          <w:szCs w:val="24"/>
          <w:lang w:val="mn-MN"/>
        </w:rPr>
        <w:t>А</w:t>
      </w:r>
      <w:r w:rsidR="002A5B42" w:rsidRPr="00042A3B">
        <w:rPr>
          <w:rFonts w:ascii="Times New Roman" w:hAnsi="Times New Roman" w:cs="Times New Roman"/>
          <w:b/>
          <w:bCs/>
          <w:color w:val="auto"/>
          <w:sz w:val="24"/>
          <w:szCs w:val="24"/>
          <w:lang w:val="mn-MN"/>
        </w:rPr>
        <w:t>влигын гэмт хэргийн шинжийг хийдэлгүй тодорхойлох, хэрэг хянан шийдвэрлэхтэй холбоотой эрх зүйн орчин, холбогдох хуулийн зохицуулалтыг боловсронгуй</w:t>
      </w:r>
      <w:r w:rsidR="002A5B42" w:rsidRPr="00042A3B">
        <w:rPr>
          <w:rFonts w:ascii="Times New Roman" w:eastAsia="Times New Roman" w:hAnsi="Times New Roman" w:cs="Times New Roman"/>
          <w:b/>
          <w:color w:val="auto"/>
          <w:sz w:val="24"/>
          <w:szCs w:val="24"/>
          <w:lang w:val="mn-MN"/>
        </w:rPr>
        <w:t xml:space="preserve"> болгох </w:t>
      </w:r>
      <w:r w:rsidR="002A5B42" w:rsidRPr="00042A3B">
        <w:rPr>
          <w:rFonts w:ascii="Times New Roman" w:eastAsiaTheme="minorHAnsi" w:hAnsi="Times New Roman" w:cs="Times New Roman"/>
          <w:b/>
          <w:color w:val="auto"/>
          <w:sz w:val="24"/>
          <w:szCs w:val="24"/>
          <w:lang w:val="mn-MN"/>
        </w:rPr>
        <w:t>зорилгын хүрээнд үүсэх зардлын тойм тооцоолол</w:t>
      </w:r>
      <w:bookmarkEnd w:id="133"/>
    </w:p>
    <w:p w14:paraId="7F1D338A" w14:textId="45AAF5D1" w:rsidR="00F51BF6" w:rsidRPr="00042A3B" w:rsidRDefault="00F51BF6"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w:t>
      </w:r>
      <w:r w:rsidR="00346D08" w:rsidRPr="00042A3B">
        <w:rPr>
          <w:rFonts w:ascii="Times New Roman" w:hAnsi="Times New Roman" w:cs="Times New Roman"/>
          <w:sz w:val="24"/>
          <w:szCs w:val="24"/>
          <w:lang w:val="mn-MN"/>
        </w:rPr>
        <w:t xml:space="preserve"> төслийн </w:t>
      </w:r>
      <w:r w:rsidR="003F5745" w:rsidRPr="00042A3B">
        <w:rPr>
          <w:rFonts w:ascii="Times New Roman" w:hAnsi="Times New Roman" w:cs="Times New Roman"/>
          <w:sz w:val="24"/>
          <w:szCs w:val="24"/>
          <w:lang w:val="mn-MN"/>
        </w:rPr>
        <w:t>“</w:t>
      </w:r>
      <w:r w:rsidR="00971CAE" w:rsidRPr="00042A3B">
        <w:rPr>
          <w:rFonts w:ascii="Times New Roman" w:hAnsi="Times New Roman" w:cs="Times New Roman"/>
          <w:bCs/>
          <w:sz w:val="24"/>
          <w:szCs w:val="24"/>
          <w:lang w:val="mn-MN"/>
        </w:rPr>
        <w:t xml:space="preserve">Авлигын гэмт хэргийн шинжийг хийдэлгүй тодорхойлох, хэрэг хянан шийдвэрлэхтэй холбоотой эрх зүйн орчин, холбогдох хуулийн зохицуулалтыг боловсронгуй </w:t>
      </w:r>
      <w:r w:rsidR="003F5745" w:rsidRPr="00042A3B">
        <w:rPr>
          <w:rFonts w:ascii="Times New Roman" w:eastAsia="Times New Roman" w:hAnsi="Times New Roman" w:cs="Times New Roman"/>
          <w:sz w:val="24"/>
          <w:szCs w:val="24"/>
          <w:lang w:val="mn-MN"/>
        </w:rPr>
        <w:t>болго</w:t>
      </w:r>
      <w:r w:rsidRPr="00042A3B">
        <w:rPr>
          <w:rFonts w:ascii="Times New Roman" w:eastAsia="Times New Roman" w:hAnsi="Times New Roman" w:cs="Times New Roman"/>
          <w:sz w:val="24"/>
          <w:szCs w:val="24"/>
          <w:lang w:val="mn-MN"/>
        </w:rPr>
        <w:t>х</w:t>
      </w:r>
      <w:r w:rsidR="003F5745" w:rsidRPr="00042A3B">
        <w:rPr>
          <w:rFonts w:ascii="Times New Roman" w:eastAsia="Times New Roman" w:hAnsi="Times New Roman" w:cs="Times New Roman"/>
          <w:sz w:val="24"/>
          <w:szCs w:val="24"/>
          <w:lang w:val="mn-MN"/>
        </w:rPr>
        <w:t>”</w:t>
      </w:r>
      <w:r w:rsidR="003F5745" w:rsidRPr="00042A3B">
        <w:rPr>
          <w:rFonts w:ascii="Times New Roman" w:hAnsi="Times New Roman" w:cs="Times New Roman"/>
          <w:sz w:val="24"/>
          <w:szCs w:val="24"/>
          <w:lang w:val="mn-MN"/>
        </w:rPr>
        <w:t xml:space="preserve"> зорилгын хүрээнд </w:t>
      </w:r>
      <w:r w:rsidR="00971CAE" w:rsidRPr="00042A3B">
        <w:rPr>
          <w:rFonts w:ascii="Times New Roman" w:hAnsi="Times New Roman" w:cs="Times New Roman"/>
          <w:sz w:val="24"/>
          <w:szCs w:val="24"/>
          <w:lang w:val="mn-MN"/>
        </w:rPr>
        <w:t>4</w:t>
      </w:r>
      <w:r w:rsidR="003F5745" w:rsidRPr="00042A3B">
        <w:rPr>
          <w:rFonts w:ascii="Times New Roman" w:hAnsi="Times New Roman" w:cs="Times New Roman"/>
          <w:sz w:val="24"/>
          <w:szCs w:val="24"/>
          <w:lang w:val="mn-MN"/>
        </w:rPr>
        <w:t xml:space="preserve"> зорилт, </w:t>
      </w:r>
      <w:r w:rsidR="009A5851" w:rsidRPr="00042A3B">
        <w:rPr>
          <w:rFonts w:ascii="Times New Roman" w:hAnsi="Times New Roman" w:cs="Times New Roman"/>
          <w:sz w:val="24"/>
          <w:szCs w:val="24"/>
          <w:lang w:val="mn-MN"/>
        </w:rPr>
        <w:t>4</w:t>
      </w:r>
      <w:r w:rsidR="00971CAE" w:rsidRPr="00042A3B">
        <w:rPr>
          <w:rFonts w:ascii="Times New Roman" w:hAnsi="Times New Roman" w:cs="Times New Roman"/>
          <w:sz w:val="24"/>
          <w:szCs w:val="24"/>
          <w:lang w:val="mn-MN"/>
        </w:rPr>
        <w:t>1</w:t>
      </w:r>
      <w:r w:rsidR="003F5745" w:rsidRPr="00042A3B">
        <w:rPr>
          <w:rFonts w:ascii="Times New Roman" w:hAnsi="Times New Roman" w:cs="Times New Roman"/>
          <w:sz w:val="24"/>
          <w:szCs w:val="24"/>
          <w:lang w:val="mn-MN"/>
        </w:rPr>
        <w:t xml:space="preserve"> арга хэмжээ төлөвлө</w:t>
      </w:r>
      <w:r w:rsidRPr="00042A3B">
        <w:rPr>
          <w:rFonts w:ascii="Times New Roman" w:hAnsi="Times New Roman" w:cs="Times New Roman"/>
          <w:sz w:val="24"/>
          <w:szCs w:val="24"/>
          <w:lang w:val="mn-MN"/>
        </w:rPr>
        <w:t xml:space="preserve">жээ. Эдгээр арга хэмжээнээс 31 (75,6%) арга хэмжээ эрх зүйн зохицуулалт бий болгох буюу хууль тогтоомжийг шинээр батлах, хуульд нэмэлт, өөрчлөлт оруулах, 2 (4,8%) арга хэмжээ албан хаагчдыг мэргэшүүлэх, сургалтад хамруулах, 1 (2,4%) арга хэмжээ аргачлал, гарын авлага боловсруулах, 2 (4,8%) арга хэмжээ тодорхой харилцааг зохицуулж буй эрх зүйн орчинд иж бүрэн дүн шинжилгээ, эрсдэлийн үнэлгээ хийх, 2 (4,8%) арга хэмжээ цахим сан бий болгох, мэдээллийг ил тод болгох, 1 (2,4%) шинэ бүтэц, нэгж байгуулах, 4 (9,7%) арга хэмжээ гадаад харилцаа хамтын ажиллагааг эрчижжүүлэх, хамтран ажиллах, тогтолцоог сайжруулах болон авлига, албан тушаалын гэмт хэрэгт холбогдсон боловч гадаад оргон зайлсан этгээдийг буцаан авчирах чиглэлээр үйл ажиллагаа хэрэгжүүлэхээр тусгасан байна.  </w:t>
      </w:r>
    </w:p>
    <w:p w14:paraId="1E4F2BE6" w14:textId="7E0A359B" w:rsidR="00F51BF6" w:rsidRPr="00042A3B" w:rsidRDefault="00F51BF6"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Зорилт 6-ын 6.1.1, 6.1.3-.6.1.18, 6.2.5, 6.3.1-6.3.4, 6.4.1-6.4.4, 6.4.6-6.4.10 дахь заалтуудад тусгасан арга хэмжээг хэрэгжүүлэх буюу хууль тогтоомж, журам шинээр боловсруулах, нэмэлт, өөрчлөлт оруулах үйл ажиллагааг тухайн асуудлыг хариуцсан төрийн байгууллагууд чиг үүргийнхээ хүрээнд хэрэгжүүлэх бөгөөд шинээр болон шинэчлэн боловсруулсан хуулийн төсөлд Хууль тогтоомжийн тухай хуулийн 8 дугаар зүйлийн 8.1.4 дэх заалтад заасны дагуу тус бүр зардлын тооцоолол хийгдэх тул АТҮХ төсөлд хийх зардлын тооцоололд эдгээр үйл ажиллагаатай холбоотой төр, хуулийн этгээд, иргэнд үүсэх ачааллыг урьдчилан тооцохгүй. Харин Хөтөлбөрийн төслийн 6.1.1 дэх заалтад тусгагдсан Авлигаас урьдчилан сэргийлэх, соён гэгээрүүлэх, авлигатай тэмцэх үйл ажиллагаанд холбогдох эрх зүйн зохицуулалтад иж бүрэн шинжилгээ хийх ажлын зардлын хэмжээг тоймлон тооцно. </w:t>
      </w:r>
    </w:p>
    <w:p w14:paraId="5E53C648" w14:textId="3D7A1813" w:rsidR="00F51BF6" w:rsidRPr="00042A3B" w:rsidRDefault="00F51BF6"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Иймээс төслийн  Зорилт 6-ын хүрээнд хэрэгжүүлэхээр төлөвлөсөн 41 арга хэмжээнээс дараах </w:t>
      </w:r>
      <w:r w:rsidR="003307FD" w:rsidRPr="00042A3B">
        <w:rPr>
          <w:rFonts w:ascii="Times New Roman" w:hAnsi="Times New Roman" w:cs="Times New Roman"/>
          <w:sz w:val="24"/>
          <w:szCs w:val="24"/>
          <w:lang w:val="mn-MN"/>
        </w:rPr>
        <w:t>3</w:t>
      </w:r>
      <w:r w:rsidRPr="00042A3B">
        <w:rPr>
          <w:rFonts w:ascii="Times New Roman" w:hAnsi="Times New Roman" w:cs="Times New Roman"/>
          <w:sz w:val="24"/>
          <w:szCs w:val="24"/>
          <w:lang w:val="mn-MN"/>
        </w:rPr>
        <w:t xml:space="preserve"> арга хэмжээний зардлын тооцооллыг тоймлон тооцно. Үүнд:</w:t>
      </w:r>
    </w:p>
    <w:p w14:paraId="3977AAB5" w14:textId="3A0001F7" w:rsidR="00611A77" w:rsidRPr="00042A3B" w:rsidRDefault="00611A77" w:rsidP="0017408A">
      <w:pPr>
        <w:pStyle w:val="Heading3"/>
        <w:numPr>
          <w:ilvl w:val="2"/>
          <w:numId w:val="3"/>
        </w:numPr>
        <w:spacing w:after="240" w:line="240" w:lineRule="auto"/>
        <w:jc w:val="both"/>
        <w:rPr>
          <w:rFonts w:ascii="Times New Roman" w:hAnsi="Times New Roman" w:cs="Times New Roman"/>
          <w:b/>
          <w:color w:val="auto"/>
          <w:lang w:val="mn-MN"/>
        </w:rPr>
      </w:pPr>
      <w:bookmarkStart w:id="134" w:name="_Toc135505822"/>
      <w:r w:rsidRPr="00042A3B">
        <w:rPr>
          <w:rFonts w:ascii="Times New Roman" w:hAnsi="Times New Roman" w:cs="Times New Roman"/>
          <w:b/>
          <w:color w:val="auto"/>
          <w:lang w:val="mn-MN"/>
        </w:rPr>
        <w:t>Цахим систем нэвтрүүлэхтэй холбоотой үүсэх зардал</w:t>
      </w:r>
      <w:bookmarkEnd w:id="134"/>
    </w:p>
    <w:p w14:paraId="2A05C4A8" w14:textId="5060A9AD" w:rsidR="00662228" w:rsidRPr="00042A3B" w:rsidRDefault="00662228" w:rsidP="00FC299E">
      <w:pPr>
        <w:pStyle w:val="Caption"/>
        <w:spacing w:after="0"/>
        <w:ind w:left="360"/>
        <w:jc w:val="right"/>
        <w:rPr>
          <w:lang w:val="mn-MN"/>
        </w:rPr>
      </w:pPr>
      <w:bookmarkStart w:id="135" w:name="_Toc135507543"/>
      <w:bookmarkStart w:id="136" w:name="_Hlk135506805"/>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00FC299E" w:rsidRPr="00042A3B">
        <w:rPr>
          <w:rFonts w:ascii="Times New Roman" w:hAnsi="Times New Roman" w:cs="Times New Roman"/>
          <w:noProof/>
          <w:color w:val="auto"/>
          <w:sz w:val="20"/>
          <w:szCs w:val="20"/>
          <w:lang w:val="mn-MN"/>
        </w:rPr>
        <w:t>12</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w:t>
      </w:r>
      <w:r w:rsidR="00FC299E" w:rsidRPr="00042A3B">
        <w:rPr>
          <w:rFonts w:ascii="Times New Roman" w:hAnsi="Times New Roman" w:cs="Times New Roman"/>
          <w:color w:val="auto"/>
          <w:sz w:val="20"/>
          <w:szCs w:val="20"/>
          <w:lang w:val="mn-MN"/>
        </w:rPr>
        <w:t>6</w:t>
      </w:r>
      <w:r w:rsidRPr="00042A3B">
        <w:rPr>
          <w:rFonts w:ascii="Times New Roman" w:hAnsi="Times New Roman" w:cs="Times New Roman"/>
          <w:color w:val="auto"/>
          <w:sz w:val="20"/>
          <w:szCs w:val="20"/>
          <w:lang w:val="mn-MN"/>
        </w:rPr>
        <w:t xml:space="preserve">-ын хүрээнд </w:t>
      </w:r>
      <w:r w:rsidR="00FC299E" w:rsidRPr="00042A3B">
        <w:rPr>
          <w:rFonts w:ascii="Times New Roman" w:hAnsi="Times New Roman" w:cs="Times New Roman"/>
          <w:color w:val="auto"/>
          <w:sz w:val="20"/>
          <w:szCs w:val="20"/>
          <w:lang w:val="mn-MN"/>
        </w:rPr>
        <w:t>цахим</w:t>
      </w:r>
      <w:r w:rsidRPr="00042A3B">
        <w:rPr>
          <w:rFonts w:ascii="Times New Roman" w:hAnsi="Times New Roman" w:cs="Times New Roman"/>
          <w:color w:val="auto"/>
          <w:sz w:val="20"/>
          <w:szCs w:val="20"/>
          <w:lang w:val="mn-MN"/>
        </w:rPr>
        <w:t xml:space="preserve"> сан бүрдүүлэхтэй холбоотой зардал агуулсан заалт</w:t>
      </w:r>
      <w:bookmarkEnd w:id="135"/>
    </w:p>
    <w:bookmarkEnd w:id="136"/>
    <w:p w14:paraId="15CC4279" w14:textId="6A4EC75C" w:rsidR="00611A77" w:rsidRPr="00042A3B" w:rsidRDefault="00611A77"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lastRenderedPageBreak/>
        <w:drawing>
          <wp:inline distT="0" distB="0" distL="0" distR="0" wp14:anchorId="6EBDAF70" wp14:editId="3F6BD752">
            <wp:extent cx="5905500" cy="874643"/>
            <wp:effectExtent l="57150" t="57150" r="57150" b="5905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040E573F" w14:textId="3F426CAD" w:rsidR="006561B6" w:rsidRPr="00042A3B" w:rsidRDefault="006561B6" w:rsidP="00214938">
      <w:pPr>
        <w:spacing w:line="240" w:lineRule="auto"/>
        <w:ind w:firstLine="720"/>
        <w:jc w:val="both"/>
        <w:rPr>
          <w:rFonts w:ascii="Times New Roman" w:hAnsi="Times New Roman" w:cs="Times New Roman"/>
          <w:sz w:val="24"/>
          <w:szCs w:val="24"/>
          <w:lang w:val="mn-MN"/>
        </w:rPr>
      </w:pPr>
      <w:bookmarkStart w:id="137" w:name="_Hlk135569381"/>
      <w:r w:rsidRPr="00042A3B">
        <w:rPr>
          <w:rFonts w:ascii="Times New Roman" w:hAnsi="Times New Roman" w:cs="Times New Roman"/>
          <w:sz w:val="24"/>
          <w:szCs w:val="24"/>
          <w:lang w:val="mn-MN"/>
        </w:rPr>
        <w:t>АТҮХ төслийн “</w:t>
      </w:r>
      <w:r w:rsidRPr="00042A3B">
        <w:rPr>
          <w:rFonts w:ascii="Times New Roman" w:hAnsi="Times New Roman" w:cs="Times New Roman"/>
          <w:bCs/>
          <w:sz w:val="24"/>
          <w:szCs w:val="24"/>
          <w:lang w:val="mn-MN"/>
        </w:rPr>
        <w:t xml:space="preserve">Авлигын гэмт хэргийн шинжийг хийдэлгүй тодорхойлох, хэрэг хянан шийдвэрлэхтэй холбоотой эрх зүйн орчин, холбогдох хуулийн зохицуулалтыг боловсронгуй </w:t>
      </w:r>
      <w:r w:rsidRPr="00042A3B">
        <w:rPr>
          <w:rFonts w:ascii="Times New Roman" w:eastAsia="Times New Roman" w:hAnsi="Times New Roman" w:cs="Times New Roman"/>
          <w:sz w:val="24"/>
          <w:szCs w:val="24"/>
          <w:lang w:val="mn-MN"/>
        </w:rPr>
        <w:t>болгох”</w:t>
      </w:r>
      <w:r w:rsidRPr="00042A3B">
        <w:rPr>
          <w:rFonts w:ascii="Times New Roman" w:hAnsi="Times New Roman" w:cs="Times New Roman"/>
          <w:sz w:val="24"/>
          <w:szCs w:val="24"/>
          <w:lang w:val="mn-MN"/>
        </w:rPr>
        <w:t xml:space="preserve"> зорилгын хүрээнд хэрэгжүүлэх “Хэрэг бүртгэлтийн хэргийг хаасан, эрүүгийн хэргийг хэрэгсэхгүй болгосон аливаа шийдвэрийг цахим санд байршуулах замаар шийдвэрийн ил тод байдлыг бий болгох” арга хэмжээг шүүхийн шийдвэрийн нэгдсэн сан shuukh.mn</w:t>
      </w:r>
      <w:r w:rsidRPr="00042A3B">
        <w:rPr>
          <w:rStyle w:val="FootnoteReference"/>
          <w:rFonts w:ascii="Times New Roman" w:hAnsi="Times New Roman" w:cs="Times New Roman"/>
          <w:sz w:val="24"/>
          <w:szCs w:val="24"/>
          <w:lang w:val="mn-MN"/>
        </w:rPr>
        <w:footnoteReference w:id="153"/>
      </w:r>
      <w:r w:rsidRPr="00042A3B">
        <w:rPr>
          <w:rFonts w:ascii="Times New Roman" w:hAnsi="Times New Roman" w:cs="Times New Roman"/>
          <w:sz w:val="24"/>
          <w:szCs w:val="24"/>
          <w:lang w:val="mn-MN"/>
        </w:rPr>
        <w:t xml:space="preserve">, e-mongolia системээр дамжуулан </w:t>
      </w:r>
      <w:r w:rsidRPr="00042A3B">
        <w:rPr>
          <w:rFonts w:ascii="Times New Roman" w:hAnsi="Times New Roman" w:cs="Times New Roman"/>
          <w:sz w:val="24"/>
          <w:szCs w:val="24"/>
          <w:shd w:val="clear" w:color="auto" w:fill="FFFFFF"/>
          <w:lang w:val="mn-MN"/>
        </w:rPr>
        <w:t xml:space="preserve">гэмт хэргийн шинжтэй гомдол, мэдээлэл гаргагч иргэн болон мөрдөх байгууллага, прокурор, шүүхийн шатанд шалгагдан, шүүгдэж байгаа иргэдэд тухайн хэргийн хүрээнд өөрт хамааралтай бодит мэдээлэл, хууль, эрх зүйн тусламжийг цаг тухайд авах, хэрэг хянан шийдвэрлэх ажиллагааны процесстой танилцах боломжтой </w:t>
      </w:r>
      <w:r w:rsidRPr="00042A3B">
        <w:rPr>
          <w:rFonts w:ascii="Times New Roman" w:hAnsi="Times New Roman" w:cs="Times New Roman"/>
          <w:sz w:val="24"/>
          <w:szCs w:val="24"/>
          <w:lang w:val="mn-MN"/>
        </w:rPr>
        <w:t>e-justice цахим системээр</w:t>
      </w:r>
      <w:r w:rsidRPr="00042A3B">
        <w:rPr>
          <w:rStyle w:val="FootnoteReference"/>
          <w:rFonts w:ascii="Times New Roman" w:hAnsi="Times New Roman" w:cs="Times New Roman"/>
          <w:sz w:val="24"/>
          <w:szCs w:val="24"/>
          <w:lang w:val="mn-MN"/>
        </w:rPr>
        <w:footnoteReference w:id="154"/>
      </w:r>
      <w:r w:rsidRPr="00042A3B">
        <w:rPr>
          <w:rFonts w:ascii="Times New Roman" w:hAnsi="Times New Roman" w:cs="Times New Roman"/>
          <w:sz w:val="24"/>
          <w:szCs w:val="24"/>
          <w:lang w:val="mn-MN"/>
        </w:rPr>
        <w:t xml:space="preserve"> дамжуулан хэрэгжүүлэх нөхцөлд бүрдсэн байна. </w:t>
      </w:r>
      <w:r w:rsidR="006E41B8" w:rsidRPr="00042A3B">
        <w:rPr>
          <w:rFonts w:ascii="Times New Roman" w:hAnsi="Times New Roman" w:cs="Times New Roman"/>
          <w:sz w:val="24"/>
          <w:szCs w:val="24"/>
          <w:lang w:val="mn-MN"/>
        </w:rPr>
        <w:t>Харин Эдгээр цахим системд холбогдох мэдээллийг цаг тухайд нь оруулах, нээлттэй болгох нь х</w:t>
      </w:r>
      <w:r w:rsidR="00757819" w:rsidRPr="00042A3B">
        <w:rPr>
          <w:rFonts w:ascii="Times New Roman" w:hAnsi="Times New Roman" w:cs="Times New Roman"/>
          <w:sz w:val="24"/>
          <w:szCs w:val="24"/>
          <w:lang w:val="mn-MN"/>
        </w:rPr>
        <w:t>эрэг хянан шийдвэрлэх ажиллагаа, прокурор, шүүхийн шийдвэр, шийдвэр гүйцэтгэх</w:t>
      </w:r>
      <w:r w:rsidR="006E41B8" w:rsidRPr="00042A3B">
        <w:rPr>
          <w:rFonts w:ascii="Times New Roman" w:hAnsi="Times New Roman" w:cs="Times New Roman"/>
          <w:sz w:val="24"/>
          <w:szCs w:val="24"/>
          <w:lang w:val="mn-MN"/>
        </w:rPr>
        <w:t xml:space="preserve"> асуудал хариуцсан байгууллагуудын зохион байгуулалт, хариуцлагын асуудал тул хүний нөөцийн нэмэлт зардал үүсгэхгүйгээр шийдвэрлэх боломжтой гэж үзсэн. </w:t>
      </w:r>
    </w:p>
    <w:p w14:paraId="2D14C51C" w14:textId="493F5120" w:rsidR="00611A77" w:rsidRPr="00042A3B" w:rsidRDefault="00611A77" w:rsidP="0017408A">
      <w:pPr>
        <w:pStyle w:val="Heading3"/>
        <w:numPr>
          <w:ilvl w:val="2"/>
          <w:numId w:val="3"/>
        </w:numPr>
        <w:spacing w:after="240"/>
        <w:jc w:val="both"/>
        <w:rPr>
          <w:rFonts w:ascii="Times New Roman" w:hAnsi="Times New Roman" w:cs="Times New Roman"/>
          <w:b/>
          <w:color w:val="auto"/>
          <w:lang w:val="mn-MN"/>
        </w:rPr>
      </w:pPr>
      <w:bookmarkStart w:id="138" w:name="_Toc135505823"/>
      <w:bookmarkEnd w:id="137"/>
      <w:r w:rsidRPr="00042A3B">
        <w:rPr>
          <w:rFonts w:ascii="Times New Roman" w:hAnsi="Times New Roman" w:cs="Times New Roman"/>
          <w:b/>
          <w:color w:val="auto"/>
          <w:lang w:val="mn-MN"/>
        </w:rPr>
        <w:t>Арга, аргачлал, шалгуур, арга зүй, гарын авлага, хөтөлбөр зэрэг хэрэглэгдэхүүн боловсруулахтай холбоотой үүсэх зардал</w:t>
      </w:r>
      <w:bookmarkEnd w:id="138"/>
    </w:p>
    <w:p w14:paraId="41F0553A" w14:textId="750A9924" w:rsidR="00FC299E" w:rsidRPr="00042A3B" w:rsidRDefault="00FC299E" w:rsidP="00FC299E">
      <w:pPr>
        <w:pStyle w:val="Caption"/>
        <w:spacing w:after="0"/>
        <w:ind w:left="360"/>
        <w:jc w:val="right"/>
        <w:rPr>
          <w:lang w:val="mn-MN"/>
        </w:rPr>
      </w:pPr>
      <w:bookmarkStart w:id="139" w:name="_Toc135507544"/>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13</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6-ын хүрээнд аргачлал боловсруулахтай холбоотой зардал агуулсан заалт</w:t>
      </w:r>
      <w:bookmarkEnd w:id="139"/>
    </w:p>
    <w:p w14:paraId="5C26F5F8" w14:textId="7813DF26" w:rsidR="009E5348" w:rsidRPr="00042A3B" w:rsidRDefault="009E5348"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5A64DAD8" wp14:editId="20724117">
            <wp:extent cx="6000750" cy="818984"/>
            <wp:effectExtent l="0" t="0" r="19050" b="1968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2D649E02" w14:textId="67484C54" w:rsidR="00A07DB6" w:rsidRPr="00042A3B" w:rsidRDefault="00A07DB6"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w:t>
      </w:r>
      <w:r w:rsidR="006561B6" w:rsidRPr="00042A3B">
        <w:rPr>
          <w:rFonts w:ascii="Times New Roman" w:hAnsi="Times New Roman" w:cs="Times New Roman"/>
          <w:sz w:val="24"/>
          <w:szCs w:val="24"/>
          <w:lang w:val="mn-MN"/>
        </w:rPr>
        <w:t>6.4 дэх зорилтын хүрээнд хэрэгжүүлэх</w:t>
      </w:r>
      <w:r w:rsidR="006561B6" w:rsidRPr="00042A3B">
        <w:rPr>
          <w:rFonts w:ascii="Times New Roman" w:eastAsia="Times New Roman" w:hAnsi="Times New Roman" w:cs="Times New Roman"/>
          <w:color w:val="000000"/>
          <w:sz w:val="24"/>
          <w:szCs w:val="24"/>
          <w:lang w:val="mn-MN"/>
        </w:rPr>
        <w:t xml:space="preserve"> </w:t>
      </w:r>
      <w:r w:rsidR="006561B6" w:rsidRPr="00042A3B">
        <w:rPr>
          <w:rFonts w:ascii="Times New Roman" w:hAnsi="Times New Roman" w:cs="Times New Roman"/>
          <w:sz w:val="24"/>
          <w:szCs w:val="24"/>
          <w:lang w:val="mn-MN"/>
        </w:rPr>
        <w:t xml:space="preserve">Үндэсний эрсдэлийн үнэлгээгээр тодорхойлсон өндөр эрсдэлтэй суурь гэмт хэргийг шалгах аргачлал, гарын авлага боловсруулах, хуульч хууль сахиулагч нар хуулийг нэг мөр ойлгон хэрэгжүүлэх нөхцөл бололцоог бүрдүүлэх арга хэмжээг </w:t>
      </w:r>
      <w:r w:rsidRPr="00042A3B">
        <w:rPr>
          <w:rFonts w:ascii="Times New Roman" w:hAnsi="Times New Roman" w:cs="Times New Roman"/>
          <w:sz w:val="24"/>
          <w:szCs w:val="24"/>
          <w:lang w:val="mn-MN"/>
        </w:rPr>
        <w:t>“Авлигын эрсдэлийг тодорхойлж хариу арга хэмжээ авах тогтолцоог бүрдүүлэх” 5.5 дахь зорилтын хүрээнд “Эрсдэлийн үнэлгээнд тулгуурлан өндөр эрсдэлтэй гэж тодорхойлогдсон суурь гэмт хэргийг шалгах аргачилсан зааврыг боловсруулан, үйл ажиллагаанд дагаж мөрдөх”</w:t>
      </w:r>
      <w:r w:rsidR="006E41B8" w:rsidRPr="00042A3B">
        <w:rPr>
          <w:rStyle w:val="FootnoteReference"/>
          <w:rFonts w:ascii="Times New Roman" w:hAnsi="Times New Roman" w:cs="Times New Roman"/>
          <w:sz w:val="24"/>
          <w:szCs w:val="24"/>
          <w:lang w:val="mn-MN"/>
        </w:rPr>
        <w:footnoteReference w:id="155"/>
      </w:r>
      <w:r w:rsidRPr="00042A3B">
        <w:rPr>
          <w:rFonts w:ascii="Times New Roman" w:hAnsi="Times New Roman" w:cs="Times New Roman"/>
          <w:sz w:val="24"/>
          <w:szCs w:val="24"/>
          <w:lang w:val="mn-MN"/>
        </w:rPr>
        <w:t xml:space="preserve"> арга хэмжээтэй нэгтгэн хэрэгжүүлэх боломжтой байна. </w:t>
      </w:r>
    </w:p>
    <w:p w14:paraId="2B50CA16" w14:textId="32A1F8A2" w:rsidR="00611A77" w:rsidRPr="00042A3B" w:rsidRDefault="00611A77" w:rsidP="0017408A">
      <w:pPr>
        <w:pStyle w:val="Heading3"/>
        <w:numPr>
          <w:ilvl w:val="2"/>
          <w:numId w:val="3"/>
        </w:numPr>
        <w:spacing w:after="240"/>
        <w:jc w:val="both"/>
        <w:rPr>
          <w:rFonts w:ascii="Times New Roman" w:hAnsi="Times New Roman" w:cs="Times New Roman"/>
          <w:b/>
          <w:color w:val="auto"/>
          <w:lang w:val="mn-MN"/>
        </w:rPr>
      </w:pPr>
      <w:bookmarkStart w:id="140" w:name="_Toc135505824"/>
      <w:r w:rsidRPr="00042A3B">
        <w:rPr>
          <w:rFonts w:ascii="Times New Roman" w:hAnsi="Times New Roman" w:cs="Times New Roman"/>
          <w:b/>
          <w:color w:val="auto"/>
          <w:lang w:val="mn-MN"/>
        </w:rPr>
        <w:t>Бүтэц, орон тоо бий болгохтой холбоотой үүсэх зардал</w:t>
      </w:r>
      <w:bookmarkEnd w:id="140"/>
      <w:r w:rsidRPr="00042A3B">
        <w:rPr>
          <w:rFonts w:ascii="Times New Roman" w:hAnsi="Times New Roman" w:cs="Times New Roman"/>
          <w:b/>
          <w:color w:val="auto"/>
          <w:lang w:val="mn-MN"/>
        </w:rPr>
        <w:t xml:space="preserve"> </w:t>
      </w:r>
    </w:p>
    <w:p w14:paraId="0ACC30C0" w14:textId="256DCF42" w:rsidR="00FC299E" w:rsidRPr="00042A3B" w:rsidRDefault="00FC299E" w:rsidP="00FC299E">
      <w:pPr>
        <w:pStyle w:val="Caption"/>
        <w:spacing w:after="0"/>
        <w:ind w:left="360"/>
        <w:jc w:val="right"/>
        <w:rPr>
          <w:lang w:val="mn-MN"/>
        </w:rPr>
      </w:pPr>
      <w:bookmarkStart w:id="141" w:name="_Toc135507545"/>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14</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6-ын хүрээнд бүтэц орон тоо бий болгохтой холбоотой зардал агуулсан заалт</w:t>
      </w:r>
      <w:bookmarkEnd w:id="141"/>
    </w:p>
    <w:p w14:paraId="07F1927E" w14:textId="1E9BF4D2" w:rsidR="009E5348" w:rsidRPr="00042A3B" w:rsidRDefault="009E5348"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037F68D5" wp14:editId="3850CA27">
            <wp:extent cx="6019137" cy="715010"/>
            <wp:effectExtent l="0" t="0" r="20320" b="2794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56602975" w14:textId="50EDE524" w:rsidR="00D068D0" w:rsidRPr="00042A3B" w:rsidRDefault="006473E8"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 xml:space="preserve">АТҮХ төслийн 6.4 дэх </w:t>
      </w:r>
      <w:r w:rsidR="00BB712E" w:rsidRPr="00042A3B">
        <w:rPr>
          <w:rFonts w:ascii="Times New Roman" w:hAnsi="Times New Roman" w:cs="Times New Roman"/>
          <w:sz w:val="24"/>
          <w:szCs w:val="24"/>
          <w:lang w:val="mn-MN"/>
        </w:rPr>
        <w:t>Бусад хууль тогтоомжийг боловсронгуй болго</w:t>
      </w:r>
      <w:r w:rsidRPr="00042A3B">
        <w:rPr>
          <w:rFonts w:ascii="Times New Roman" w:hAnsi="Times New Roman" w:cs="Times New Roman"/>
          <w:sz w:val="24"/>
          <w:szCs w:val="24"/>
          <w:lang w:val="mn-MN"/>
        </w:rPr>
        <w:t xml:space="preserve">х зорилтын хүрээнд хэрэгжүүлэх </w:t>
      </w:r>
      <w:r w:rsidR="00BB712E" w:rsidRPr="00042A3B">
        <w:rPr>
          <w:rFonts w:ascii="Times New Roman" w:hAnsi="Times New Roman" w:cs="Times New Roman"/>
          <w:sz w:val="24"/>
          <w:szCs w:val="24"/>
          <w:lang w:val="mn-MN"/>
        </w:rPr>
        <w:t>Тусгай субьектийн үйлдсэн авлигын гэмт хэргийг шалгах чиг үүргийг дангаар хариуцсан нэгжийг тодорхой тооны мөрдөгчтэйгээр бий болго</w:t>
      </w:r>
      <w:r w:rsidRPr="00042A3B">
        <w:rPr>
          <w:rFonts w:ascii="Times New Roman" w:hAnsi="Times New Roman" w:cs="Times New Roman"/>
          <w:sz w:val="24"/>
          <w:szCs w:val="24"/>
          <w:lang w:val="mn-MN"/>
        </w:rPr>
        <w:t>х арга хэмжээг хэрэгжүүлэхэд гарах хүний нөөцийн зардлыг тооцохдоо АТГ-т шинэ нэгж байгуулах</w:t>
      </w:r>
      <w:r w:rsidR="00496CAA" w:rsidRPr="00042A3B">
        <w:rPr>
          <w:rFonts w:ascii="Times New Roman" w:hAnsi="Times New Roman" w:cs="Times New Roman"/>
          <w:sz w:val="24"/>
          <w:szCs w:val="24"/>
          <w:lang w:val="mn-MN"/>
        </w:rPr>
        <w:t xml:space="preserve">ад үүсэх </w:t>
      </w:r>
      <w:r w:rsidRPr="00042A3B">
        <w:rPr>
          <w:rFonts w:ascii="Times New Roman" w:hAnsi="Times New Roman" w:cs="Times New Roman"/>
          <w:sz w:val="24"/>
          <w:szCs w:val="24"/>
          <w:lang w:val="mn-MN"/>
        </w:rPr>
        <w:t xml:space="preserve"> хүний нөөцийн </w:t>
      </w:r>
      <w:r w:rsidR="00496CAA" w:rsidRPr="00042A3B">
        <w:rPr>
          <w:rFonts w:ascii="Times New Roman" w:hAnsi="Times New Roman" w:cs="Times New Roman"/>
          <w:sz w:val="24"/>
          <w:szCs w:val="24"/>
          <w:lang w:val="mn-MN"/>
        </w:rPr>
        <w:t>зардлын хэмжээг</w:t>
      </w:r>
      <w:r w:rsidR="00496CAA" w:rsidRPr="00042A3B">
        <w:rPr>
          <w:rStyle w:val="FootnoteReference"/>
          <w:rFonts w:ascii="Times New Roman" w:hAnsi="Times New Roman" w:cs="Times New Roman"/>
          <w:sz w:val="24"/>
          <w:szCs w:val="24"/>
          <w:lang w:val="mn-MN"/>
        </w:rPr>
        <w:footnoteReference w:id="156"/>
      </w:r>
      <w:r w:rsidR="00496CAA" w:rsidRPr="00042A3B">
        <w:rPr>
          <w:rFonts w:ascii="Times New Roman" w:hAnsi="Times New Roman" w:cs="Times New Roman"/>
          <w:sz w:val="24"/>
          <w:szCs w:val="24"/>
          <w:lang w:val="mn-MN"/>
        </w:rPr>
        <w:t xml:space="preserve"> баримтлан тогтоосон. </w:t>
      </w:r>
    </w:p>
    <w:p w14:paraId="760E599E" w14:textId="12D416BB" w:rsidR="00D068D0" w:rsidRPr="00042A3B" w:rsidRDefault="00496CAA" w:rsidP="00214938">
      <w:pPr>
        <w:pStyle w:val="Caption"/>
        <w:spacing w:after="0"/>
        <w:jc w:val="right"/>
        <w:rPr>
          <w:rFonts w:ascii="Times New Roman" w:hAnsi="Times New Roman" w:cs="Times New Roman"/>
          <w:color w:val="auto"/>
          <w:sz w:val="20"/>
          <w:szCs w:val="20"/>
          <w:lang w:val="mn-MN"/>
        </w:rPr>
      </w:pPr>
      <w:bookmarkStart w:id="142" w:name="_Toc135506103"/>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48</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r w:rsidR="00BB712E" w:rsidRPr="00042A3B">
        <w:rPr>
          <w:rFonts w:ascii="Times New Roman" w:hAnsi="Times New Roman" w:cs="Times New Roman"/>
          <w:color w:val="auto"/>
          <w:sz w:val="20"/>
          <w:szCs w:val="20"/>
          <w:lang w:val="mn-MN"/>
        </w:rPr>
        <w:t>Тусгай субьектийн үйлдсэн авлигын гэмт хэргийг шалгах чиг үүргийг дангаар хариуцсан нэгж</w:t>
      </w:r>
      <w:r w:rsidRPr="00042A3B">
        <w:rPr>
          <w:rFonts w:ascii="Times New Roman" w:hAnsi="Times New Roman" w:cs="Times New Roman"/>
          <w:color w:val="auto"/>
          <w:sz w:val="20"/>
          <w:szCs w:val="20"/>
          <w:lang w:val="mn-MN"/>
        </w:rPr>
        <w:t xml:space="preserve"> байгуулахад гарах хүний нөөцийн зардал</w:t>
      </w:r>
      <w:bookmarkEnd w:id="142"/>
    </w:p>
    <w:tbl>
      <w:tblPr>
        <w:tblStyle w:val="TableGrid7"/>
        <w:tblW w:w="9426" w:type="dxa"/>
        <w:tblLook w:val="04A0" w:firstRow="1" w:lastRow="0" w:firstColumn="1" w:lastColumn="0" w:noHBand="0" w:noVBand="1"/>
      </w:tblPr>
      <w:tblGrid>
        <w:gridCol w:w="2406"/>
        <w:gridCol w:w="1565"/>
        <w:gridCol w:w="1251"/>
        <w:gridCol w:w="1434"/>
        <w:gridCol w:w="1332"/>
        <w:gridCol w:w="1438"/>
      </w:tblGrid>
      <w:tr w:rsidR="00496CAA" w:rsidRPr="00042A3B" w14:paraId="20F295A2" w14:textId="77777777" w:rsidTr="00496CAA">
        <w:tc>
          <w:tcPr>
            <w:tcW w:w="2406" w:type="dxa"/>
            <w:shd w:val="clear" w:color="auto" w:fill="DEEAF6" w:themeFill="accent1" w:themeFillTint="33"/>
            <w:vAlign w:val="center"/>
          </w:tcPr>
          <w:p w14:paraId="6F6D58A6" w14:textId="77777777" w:rsidR="00496CAA" w:rsidRPr="00042A3B" w:rsidRDefault="00496CAA"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Хүний нөөцийн зардал </w:t>
            </w:r>
          </w:p>
        </w:tc>
        <w:tc>
          <w:tcPr>
            <w:tcW w:w="1565" w:type="dxa"/>
            <w:shd w:val="clear" w:color="auto" w:fill="DEEAF6" w:themeFill="accent1" w:themeFillTint="33"/>
            <w:vAlign w:val="center"/>
          </w:tcPr>
          <w:p w14:paraId="50EEC6D3" w14:textId="77777777" w:rsidR="00496CAA" w:rsidRPr="00042A3B" w:rsidRDefault="00496CAA"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Шаардлагатай орон тоо</w:t>
            </w:r>
          </w:p>
        </w:tc>
        <w:tc>
          <w:tcPr>
            <w:tcW w:w="1251" w:type="dxa"/>
            <w:shd w:val="clear" w:color="auto" w:fill="DEEAF6" w:themeFill="accent1" w:themeFillTint="33"/>
          </w:tcPr>
          <w:p w14:paraId="734E6F08" w14:textId="77777777" w:rsidR="00496CAA" w:rsidRPr="00042A3B" w:rsidRDefault="00496CAA"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230672B4" w14:textId="77777777" w:rsidR="00496CAA" w:rsidRPr="00042A3B" w:rsidRDefault="00496CAA"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332" w:type="dxa"/>
            <w:shd w:val="clear" w:color="auto" w:fill="DEEAF6" w:themeFill="accent1" w:themeFillTint="33"/>
            <w:vAlign w:val="center"/>
          </w:tcPr>
          <w:p w14:paraId="496B3357" w14:textId="77777777" w:rsidR="00496CAA" w:rsidRPr="00042A3B" w:rsidRDefault="00496CAA"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438" w:type="dxa"/>
            <w:shd w:val="clear" w:color="auto" w:fill="DEEAF6" w:themeFill="accent1" w:themeFillTint="33"/>
          </w:tcPr>
          <w:p w14:paraId="309D632D" w14:textId="77777777" w:rsidR="00496CAA" w:rsidRPr="00042A3B" w:rsidRDefault="00496CAA"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496CAA" w:rsidRPr="00042A3B" w14:paraId="711323A4" w14:textId="77777777" w:rsidTr="00496CAA">
        <w:trPr>
          <w:trHeight w:val="548"/>
        </w:trPr>
        <w:tc>
          <w:tcPr>
            <w:tcW w:w="2406" w:type="dxa"/>
            <w:vAlign w:val="center"/>
          </w:tcPr>
          <w:p w14:paraId="164C8461" w14:textId="766377EA" w:rsidR="00496CAA" w:rsidRPr="00042A3B" w:rsidRDefault="00496CAA"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hAnsi="Times New Roman" w:cs="Times New Roman"/>
                <w:iCs/>
                <w:sz w:val="20"/>
                <w:szCs w:val="20"/>
                <w:lang w:val="mn-MN"/>
              </w:rPr>
              <w:t>Тусгай субьектийн үйлдсэн авлигын гэмт хэргийг шалгах чиг үүргийг дангаар хариуцсан нэгж</w:t>
            </w:r>
          </w:p>
        </w:tc>
        <w:tc>
          <w:tcPr>
            <w:tcW w:w="1565" w:type="dxa"/>
            <w:vAlign w:val="center"/>
          </w:tcPr>
          <w:p w14:paraId="107F2FBE" w14:textId="77777777" w:rsidR="00496CAA" w:rsidRPr="00042A3B" w:rsidRDefault="00496CAA"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6</w:t>
            </w:r>
          </w:p>
        </w:tc>
        <w:tc>
          <w:tcPr>
            <w:tcW w:w="1251" w:type="dxa"/>
            <w:vAlign w:val="center"/>
          </w:tcPr>
          <w:p w14:paraId="7A574FD5" w14:textId="77777777" w:rsidR="00496CAA" w:rsidRPr="00042A3B" w:rsidRDefault="00496CAA" w:rsidP="00214938">
            <w:pPr>
              <w:autoSpaceDE w:val="0"/>
              <w:autoSpaceDN w:val="0"/>
              <w:adjustRightInd w:val="0"/>
              <w:jc w:val="both"/>
              <w:rPr>
                <w:rFonts w:ascii="Times New Roman" w:hAnsi="Times New Roman" w:cs="Times New Roman"/>
                <w:color w:val="000000"/>
                <w:sz w:val="20"/>
                <w:szCs w:val="20"/>
                <w:lang w:val="mn-MN"/>
              </w:rPr>
            </w:pPr>
            <w:r w:rsidRPr="00042A3B">
              <w:rPr>
                <w:rFonts w:ascii="Times New Roman" w:hAnsi="Times New Roman" w:cs="Times New Roman"/>
                <w:color w:val="000000"/>
                <w:sz w:val="20"/>
                <w:szCs w:val="20"/>
                <w:lang w:val="mn-MN"/>
              </w:rPr>
              <w:t>4,012,642</w:t>
            </w:r>
          </w:p>
        </w:tc>
        <w:tc>
          <w:tcPr>
            <w:tcW w:w="1434" w:type="dxa"/>
            <w:vAlign w:val="center"/>
          </w:tcPr>
          <w:p w14:paraId="029E86FC" w14:textId="77777777" w:rsidR="00496CAA" w:rsidRPr="00042A3B" w:rsidRDefault="00496CAA" w:rsidP="00214938">
            <w:pPr>
              <w:autoSpaceDE w:val="0"/>
              <w:autoSpaceDN w:val="0"/>
              <w:adjustRightInd w:val="0"/>
              <w:jc w:val="both"/>
              <w:rPr>
                <w:rFonts w:ascii="Times New Roman" w:hAnsi="Times New Roman" w:cs="Times New Roman"/>
                <w:color w:val="000000"/>
                <w:sz w:val="20"/>
                <w:szCs w:val="20"/>
                <w:lang w:val="mn-MN"/>
              </w:rPr>
            </w:pPr>
            <w:r w:rsidRPr="00042A3B">
              <w:rPr>
                <w:rFonts w:ascii="Times New Roman" w:hAnsi="Times New Roman" w:cs="Times New Roman"/>
                <w:color w:val="000000"/>
                <w:sz w:val="20"/>
                <w:szCs w:val="20"/>
                <w:lang w:val="mn-MN"/>
              </w:rPr>
              <w:t>717114</w:t>
            </w:r>
          </w:p>
        </w:tc>
        <w:tc>
          <w:tcPr>
            <w:tcW w:w="1332" w:type="dxa"/>
            <w:shd w:val="clear" w:color="auto" w:fill="DEEAF6" w:themeFill="accent1" w:themeFillTint="33"/>
            <w:vAlign w:val="center"/>
          </w:tcPr>
          <w:p w14:paraId="16AD148B" w14:textId="77777777" w:rsidR="00496CAA" w:rsidRPr="00042A3B" w:rsidRDefault="00496CAA"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28,378,536</w:t>
            </w:r>
          </w:p>
        </w:tc>
        <w:tc>
          <w:tcPr>
            <w:tcW w:w="1438" w:type="dxa"/>
            <w:shd w:val="clear" w:color="auto" w:fill="DEEAF6" w:themeFill="accent1" w:themeFillTint="33"/>
            <w:vAlign w:val="center"/>
          </w:tcPr>
          <w:p w14:paraId="08F9C54F" w14:textId="77777777" w:rsidR="00496CAA" w:rsidRPr="00042A3B" w:rsidRDefault="00496CAA"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340,542,432</w:t>
            </w:r>
          </w:p>
        </w:tc>
      </w:tr>
      <w:tr w:rsidR="00496CAA" w:rsidRPr="00042A3B" w14:paraId="3E01BC1F" w14:textId="77777777" w:rsidTr="003307FD">
        <w:trPr>
          <w:trHeight w:val="269"/>
        </w:trPr>
        <w:tc>
          <w:tcPr>
            <w:tcW w:w="2406" w:type="dxa"/>
            <w:vAlign w:val="center"/>
          </w:tcPr>
          <w:p w14:paraId="4F04533D" w14:textId="77777777" w:rsidR="00496CAA" w:rsidRPr="00042A3B" w:rsidRDefault="00496CAA"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Нийт</w:t>
            </w:r>
          </w:p>
        </w:tc>
        <w:tc>
          <w:tcPr>
            <w:tcW w:w="1565" w:type="dxa"/>
            <w:vAlign w:val="center"/>
          </w:tcPr>
          <w:p w14:paraId="73FA17A9" w14:textId="62F4588C" w:rsidR="00496CAA" w:rsidRPr="00042A3B" w:rsidRDefault="00496CAA"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6</w:t>
            </w:r>
          </w:p>
        </w:tc>
        <w:tc>
          <w:tcPr>
            <w:tcW w:w="1251" w:type="dxa"/>
            <w:vAlign w:val="center"/>
          </w:tcPr>
          <w:p w14:paraId="5C6A99B1" w14:textId="77777777" w:rsidR="00496CAA" w:rsidRPr="00042A3B" w:rsidRDefault="00496CAA" w:rsidP="00214938">
            <w:pPr>
              <w:autoSpaceDE w:val="0"/>
              <w:autoSpaceDN w:val="0"/>
              <w:adjustRightInd w:val="0"/>
              <w:jc w:val="both"/>
              <w:rPr>
                <w:rFonts w:ascii="Times New Roman" w:hAnsi="Times New Roman" w:cs="Times New Roman"/>
                <w:b/>
                <w:color w:val="000000"/>
                <w:sz w:val="20"/>
                <w:szCs w:val="20"/>
                <w:lang w:val="mn-MN"/>
              </w:rPr>
            </w:pPr>
          </w:p>
        </w:tc>
        <w:tc>
          <w:tcPr>
            <w:tcW w:w="1434" w:type="dxa"/>
            <w:vAlign w:val="center"/>
          </w:tcPr>
          <w:p w14:paraId="0096F957" w14:textId="77777777" w:rsidR="00496CAA" w:rsidRPr="00042A3B" w:rsidRDefault="00496CAA" w:rsidP="00214938">
            <w:pPr>
              <w:autoSpaceDE w:val="0"/>
              <w:autoSpaceDN w:val="0"/>
              <w:adjustRightInd w:val="0"/>
              <w:jc w:val="both"/>
              <w:rPr>
                <w:rFonts w:ascii="Times New Roman" w:hAnsi="Times New Roman" w:cs="Times New Roman"/>
                <w:b/>
                <w:color w:val="000000"/>
                <w:sz w:val="20"/>
                <w:szCs w:val="20"/>
                <w:lang w:val="mn-MN"/>
              </w:rPr>
            </w:pPr>
          </w:p>
        </w:tc>
        <w:tc>
          <w:tcPr>
            <w:tcW w:w="1332" w:type="dxa"/>
            <w:shd w:val="clear" w:color="auto" w:fill="DEEAF6" w:themeFill="accent1" w:themeFillTint="33"/>
            <w:vAlign w:val="center"/>
          </w:tcPr>
          <w:p w14:paraId="3AE83082" w14:textId="1783A82E" w:rsidR="00496CAA" w:rsidRPr="00042A3B" w:rsidRDefault="00496CAA"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28,378,536</w:t>
            </w:r>
          </w:p>
        </w:tc>
        <w:tc>
          <w:tcPr>
            <w:tcW w:w="1438" w:type="dxa"/>
            <w:shd w:val="clear" w:color="auto" w:fill="DEEAF6" w:themeFill="accent1" w:themeFillTint="33"/>
            <w:vAlign w:val="center"/>
          </w:tcPr>
          <w:p w14:paraId="7899C404" w14:textId="5E53BEA3" w:rsidR="00496CAA" w:rsidRPr="00042A3B" w:rsidRDefault="00496CAA"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340,542,432</w:t>
            </w:r>
          </w:p>
        </w:tc>
      </w:tr>
    </w:tbl>
    <w:p w14:paraId="5C8880C5" w14:textId="1985B4F2" w:rsidR="00D068D0" w:rsidRPr="00042A3B" w:rsidRDefault="003307FD" w:rsidP="00214938">
      <w:pPr>
        <w:spacing w:line="240" w:lineRule="auto"/>
        <w:ind w:firstLine="720"/>
        <w:jc w:val="both"/>
        <w:rPr>
          <w:rFonts w:ascii="Times New Roman" w:hAnsi="Times New Roman" w:cs="Times New Roman"/>
          <w:b/>
          <w:sz w:val="24"/>
          <w:szCs w:val="24"/>
          <w:lang w:val="mn-MN"/>
        </w:rPr>
      </w:pPr>
      <w:r w:rsidRPr="00042A3B">
        <w:rPr>
          <w:rFonts w:ascii="Times New Roman" w:hAnsi="Times New Roman" w:cs="Times New Roman"/>
          <w:sz w:val="24"/>
          <w:szCs w:val="24"/>
          <w:lang w:val="mn-MN"/>
        </w:rPr>
        <w:t xml:space="preserve">Үүнээс харахад Тусгай субьектийн үйлдсэн авлигын гэмт хэргийг шалгах чиг үүргийг дангаар хариуцсан нэгжийн албан хаагчдын нэг жилийн дундаж цалингийн хэмжээ болох </w:t>
      </w:r>
      <w:r w:rsidRPr="00042A3B">
        <w:rPr>
          <w:rFonts w:ascii="Times New Roman" w:eastAsia="Verdana" w:hAnsi="Times New Roman" w:cs="Times New Roman"/>
          <w:b/>
          <w:bCs/>
          <w:sz w:val="24"/>
          <w:szCs w:val="24"/>
          <w:lang w:val="mn-MN"/>
        </w:rPr>
        <w:t xml:space="preserve">340,542,432 </w:t>
      </w:r>
      <w:r w:rsidRPr="00042A3B">
        <w:rPr>
          <w:rFonts w:ascii="Times New Roman" w:eastAsia="Verdana" w:hAnsi="Times New Roman" w:cs="Times New Roman"/>
          <w:bCs/>
          <w:sz w:val="24"/>
          <w:szCs w:val="24"/>
          <w:lang w:val="mn-MN"/>
        </w:rPr>
        <w:t>төгрөгийн ачаалал төрд үүсэх магадлалтай байна.</w:t>
      </w:r>
    </w:p>
    <w:p w14:paraId="304D0841" w14:textId="00B4DF70" w:rsidR="00611A77" w:rsidRPr="00042A3B" w:rsidRDefault="00611A77" w:rsidP="0017408A">
      <w:pPr>
        <w:pStyle w:val="Heading3"/>
        <w:numPr>
          <w:ilvl w:val="2"/>
          <w:numId w:val="3"/>
        </w:numPr>
        <w:jc w:val="both"/>
        <w:rPr>
          <w:rFonts w:ascii="Times New Roman" w:hAnsi="Times New Roman" w:cs="Times New Roman"/>
          <w:b/>
          <w:color w:val="auto"/>
          <w:lang w:val="mn-MN"/>
        </w:rPr>
      </w:pPr>
      <w:r w:rsidRPr="00042A3B">
        <w:rPr>
          <w:rFonts w:ascii="Times New Roman" w:hAnsi="Times New Roman" w:cs="Times New Roman"/>
          <w:b/>
          <w:color w:val="auto"/>
          <w:lang w:val="mn-MN"/>
        </w:rPr>
        <w:t xml:space="preserve"> </w:t>
      </w:r>
      <w:bookmarkStart w:id="143" w:name="_Toc135505825"/>
      <w:r w:rsidRPr="00042A3B">
        <w:rPr>
          <w:rFonts w:ascii="Times New Roman" w:hAnsi="Times New Roman" w:cs="Times New Roman"/>
          <w:b/>
          <w:color w:val="auto"/>
          <w:lang w:val="mn-MN"/>
        </w:rPr>
        <w:t>Хяналт шинжилгээ, үнэлгээ, судалгаа хийх чиглэлээр хэрэгжүүлэх арга хэмжээтэй холбоотой үүсэх зардал</w:t>
      </w:r>
      <w:bookmarkEnd w:id="143"/>
    </w:p>
    <w:p w14:paraId="4ACEF757" w14:textId="0BF557D8" w:rsidR="00FC299E" w:rsidRPr="00042A3B" w:rsidRDefault="00FC299E" w:rsidP="006127A5">
      <w:pPr>
        <w:pStyle w:val="Caption"/>
        <w:spacing w:before="240" w:after="0"/>
        <w:ind w:left="360"/>
        <w:jc w:val="right"/>
        <w:rPr>
          <w:lang w:val="mn-MN"/>
        </w:rPr>
      </w:pPr>
      <w:bookmarkStart w:id="144" w:name="_Toc135507546"/>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15</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6-ын хүрээнд дүн шинжилгээ холбоотой зардал агуулсан заалт</w:t>
      </w:r>
      <w:bookmarkEnd w:id="144"/>
    </w:p>
    <w:p w14:paraId="0227D563" w14:textId="77777777" w:rsidR="006473E8" w:rsidRPr="00042A3B" w:rsidRDefault="00611A77" w:rsidP="00214938">
      <w:pPr>
        <w:spacing w:before="240"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0BBD9DAD" wp14:editId="0A9267AD">
            <wp:extent cx="5981700" cy="763326"/>
            <wp:effectExtent l="0" t="0" r="0" b="1778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0F1ED742" w14:textId="4B3C6F8C" w:rsidR="00D068D0" w:rsidRPr="00042A3B" w:rsidRDefault="006473E8"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w:t>
      </w:r>
      <w:r w:rsidR="00BB712E" w:rsidRPr="00042A3B">
        <w:rPr>
          <w:rFonts w:ascii="Times New Roman" w:hAnsi="Times New Roman" w:cs="Times New Roman"/>
          <w:sz w:val="24"/>
          <w:szCs w:val="24"/>
          <w:lang w:val="mn-MN"/>
        </w:rPr>
        <w:t xml:space="preserve"> Авлигын эсрэг НҮБ-ын </w:t>
      </w:r>
      <w:r w:rsidR="00875871" w:rsidRPr="00042A3B">
        <w:rPr>
          <w:rFonts w:ascii="Times New Roman" w:hAnsi="Times New Roman" w:cs="Times New Roman"/>
          <w:sz w:val="24"/>
          <w:szCs w:val="24"/>
          <w:lang w:val="mn-MN"/>
        </w:rPr>
        <w:t>конвенцын</w:t>
      </w:r>
      <w:r w:rsidR="00BB712E" w:rsidRPr="00042A3B">
        <w:rPr>
          <w:rFonts w:ascii="Times New Roman" w:hAnsi="Times New Roman" w:cs="Times New Roman"/>
          <w:sz w:val="24"/>
          <w:szCs w:val="24"/>
          <w:lang w:val="mn-MN"/>
        </w:rPr>
        <w:t xml:space="preserve"> хэрэгжилтийг бүрэн ханга</w:t>
      </w:r>
      <w:r w:rsidRPr="00042A3B">
        <w:rPr>
          <w:rFonts w:ascii="Times New Roman" w:hAnsi="Times New Roman" w:cs="Times New Roman"/>
          <w:sz w:val="24"/>
          <w:szCs w:val="24"/>
          <w:lang w:val="mn-MN"/>
        </w:rPr>
        <w:t xml:space="preserve">х зорилтын хүрээнд хэрэгжүүлэх </w:t>
      </w:r>
      <w:r w:rsidR="00BB712E" w:rsidRPr="00042A3B">
        <w:rPr>
          <w:rFonts w:ascii="Times New Roman" w:hAnsi="Times New Roman" w:cs="Times New Roman"/>
          <w:sz w:val="24"/>
          <w:szCs w:val="24"/>
          <w:lang w:val="mn-MN"/>
        </w:rPr>
        <w:t>Авлигаас урьдчилан сэргийлэх, соён гэгээрүүлэх, авлигатай тэмцэх үйл ажиллагаанд холбогдох эрх зүйн зохицуулалтад иж бүрэн шинжилгээ хий</w:t>
      </w:r>
      <w:r w:rsidRPr="00042A3B">
        <w:rPr>
          <w:rFonts w:ascii="Times New Roman" w:hAnsi="Times New Roman" w:cs="Times New Roman"/>
          <w:sz w:val="24"/>
          <w:szCs w:val="24"/>
          <w:lang w:val="mn-MN"/>
        </w:rPr>
        <w:t>х арга хэмжээг АТҮХ төслийн 5.2.1, 5.2.3-т заасан арга хэмжээтэй</w:t>
      </w:r>
      <w:r w:rsidRPr="00042A3B">
        <w:rPr>
          <w:rStyle w:val="FootnoteReference"/>
          <w:rFonts w:ascii="Times New Roman" w:hAnsi="Times New Roman" w:cs="Times New Roman"/>
          <w:sz w:val="24"/>
          <w:szCs w:val="24"/>
          <w:lang w:val="mn-MN"/>
        </w:rPr>
        <w:footnoteReference w:id="157"/>
      </w:r>
      <w:r w:rsidRPr="00042A3B">
        <w:rPr>
          <w:rFonts w:ascii="Times New Roman" w:hAnsi="Times New Roman" w:cs="Times New Roman"/>
          <w:sz w:val="24"/>
          <w:szCs w:val="24"/>
          <w:lang w:val="mn-MN"/>
        </w:rPr>
        <w:t xml:space="preserve"> нэгтгэн хэрэгжүүлэх боломжтой.</w:t>
      </w:r>
    </w:p>
    <w:p w14:paraId="689030FD" w14:textId="77777777" w:rsidR="006127A5" w:rsidRPr="00042A3B" w:rsidRDefault="006127A5" w:rsidP="00214938">
      <w:pPr>
        <w:spacing w:before="240" w:line="240" w:lineRule="auto"/>
        <w:ind w:firstLine="720"/>
        <w:jc w:val="both"/>
        <w:rPr>
          <w:rFonts w:ascii="Times New Roman" w:hAnsi="Times New Roman" w:cs="Times New Roman"/>
          <w:sz w:val="24"/>
          <w:szCs w:val="24"/>
          <w:lang w:val="mn-MN"/>
        </w:rPr>
      </w:pPr>
    </w:p>
    <w:p w14:paraId="7EB71CCB" w14:textId="40D7541F" w:rsidR="00AD222E" w:rsidRPr="00042A3B" w:rsidRDefault="002508F9" w:rsidP="0017408A">
      <w:pPr>
        <w:pStyle w:val="Heading2"/>
        <w:numPr>
          <w:ilvl w:val="1"/>
          <w:numId w:val="3"/>
        </w:numPr>
        <w:spacing w:after="240" w:line="240" w:lineRule="auto"/>
        <w:jc w:val="both"/>
        <w:rPr>
          <w:rFonts w:ascii="Times New Roman" w:eastAsiaTheme="minorHAnsi" w:hAnsi="Times New Roman" w:cs="Times New Roman"/>
          <w:b/>
          <w:color w:val="auto"/>
          <w:sz w:val="24"/>
          <w:szCs w:val="24"/>
          <w:lang w:val="mn-MN"/>
        </w:rPr>
      </w:pPr>
      <w:bookmarkStart w:id="145" w:name="_Toc135505826"/>
      <w:r w:rsidRPr="00042A3B">
        <w:rPr>
          <w:rFonts w:ascii="Times New Roman" w:hAnsi="Times New Roman" w:cs="Times New Roman"/>
          <w:b/>
          <w:color w:val="auto"/>
          <w:sz w:val="24"/>
          <w:szCs w:val="24"/>
          <w:lang w:val="mn-MN"/>
        </w:rPr>
        <w:t xml:space="preserve">Төсөв, санхүү, аудитын хяналтыг сайжруулан, худалдан авах ажиллагаан дахь авлигын эрсдэлийг бууруулах </w:t>
      </w:r>
      <w:r w:rsidRPr="00042A3B">
        <w:rPr>
          <w:rFonts w:ascii="Times New Roman" w:eastAsiaTheme="minorHAnsi" w:hAnsi="Times New Roman" w:cs="Times New Roman"/>
          <w:b/>
          <w:color w:val="auto"/>
          <w:sz w:val="24"/>
          <w:szCs w:val="24"/>
          <w:lang w:val="mn-MN"/>
        </w:rPr>
        <w:t>зорилгын хүрээнд үүсэх зардлын тойм тооцоолол</w:t>
      </w:r>
      <w:bookmarkEnd w:id="145"/>
    </w:p>
    <w:p w14:paraId="2ACC8F91" w14:textId="75D295DB" w:rsidR="00E1111A" w:rsidRPr="00042A3B" w:rsidRDefault="00EB0CE3"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Авлигатай тэмцэх үндэсний </w:t>
      </w:r>
      <w:r w:rsidR="00AA20B6" w:rsidRPr="00042A3B">
        <w:rPr>
          <w:rFonts w:ascii="Times New Roman" w:hAnsi="Times New Roman" w:cs="Times New Roman"/>
          <w:sz w:val="24"/>
          <w:szCs w:val="24"/>
          <w:lang w:val="mn-MN"/>
        </w:rPr>
        <w:t>х</w:t>
      </w:r>
      <w:r w:rsidRPr="00042A3B">
        <w:rPr>
          <w:rFonts w:ascii="Times New Roman" w:hAnsi="Times New Roman" w:cs="Times New Roman"/>
          <w:sz w:val="24"/>
          <w:szCs w:val="24"/>
          <w:lang w:val="mn-MN"/>
        </w:rPr>
        <w:t>өтөлбөрийн төслийн Дол</w:t>
      </w:r>
      <w:r w:rsidR="00B47C4B" w:rsidRPr="00042A3B">
        <w:rPr>
          <w:rFonts w:ascii="Times New Roman" w:hAnsi="Times New Roman" w:cs="Times New Roman"/>
          <w:sz w:val="24"/>
          <w:szCs w:val="24"/>
          <w:lang w:val="mn-MN"/>
        </w:rPr>
        <w:t>оод</w:t>
      </w:r>
      <w:r w:rsidRPr="00042A3B">
        <w:rPr>
          <w:rFonts w:ascii="Times New Roman" w:hAnsi="Times New Roman" w:cs="Times New Roman"/>
          <w:sz w:val="24"/>
          <w:szCs w:val="24"/>
          <w:lang w:val="mn-MN"/>
        </w:rPr>
        <w:t xml:space="preserve"> “</w:t>
      </w:r>
      <w:r w:rsidRPr="00042A3B">
        <w:rPr>
          <w:rFonts w:ascii="Times New Roman" w:eastAsia="Times New Roman" w:hAnsi="Times New Roman" w:cs="Times New Roman"/>
          <w:bCs/>
          <w:sz w:val="24"/>
          <w:szCs w:val="24"/>
          <w:lang w:val="mn-MN"/>
        </w:rPr>
        <w:t xml:space="preserve">Төсөв, санхүү, аудитын хяналтыг сайжруулан, худалдан авах ажиллагаан дахь авлигын эрсдэлийг бууруулна” </w:t>
      </w:r>
      <w:r w:rsidRPr="00042A3B">
        <w:rPr>
          <w:rFonts w:ascii="Times New Roman" w:hAnsi="Times New Roman" w:cs="Times New Roman"/>
          <w:sz w:val="24"/>
          <w:szCs w:val="24"/>
          <w:lang w:val="mn-MN"/>
        </w:rPr>
        <w:t>гэх зорилго дэвшүүлсэн бөгөөд энэ зорилгын хүрээнд 5 зорилт,</w:t>
      </w:r>
      <w:r w:rsidR="00AB0739" w:rsidRPr="00042A3B">
        <w:rPr>
          <w:rFonts w:ascii="Times New Roman" w:hAnsi="Times New Roman" w:cs="Times New Roman"/>
          <w:sz w:val="24"/>
          <w:szCs w:val="24"/>
          <w:lang w:val="mn-MN"/>
        </w:rPr>
        <w:t xml:space="preserve"> </w:t>
      </w:r>
      <w:r w:rsidR="00EA70CF" w:rsidRPr="00042A3B">
        <w:rPr>
          <w:rFonts w:ascii="Times New Roman" w:hAnsi="Times New Roman" w:cs="Times New Roman"/>
          <w:sz w:val="24"/>
          <w:szCs w:val="24"/>
          <w:lang w:val="mn-MN"/>
        </w:rPr>
        <w:t>36</w:t>
      </w:r>
      <w:r w:rsidRPr="00042A3B">
        <w:rPr>
          <w:rFonts w:ascii="Times New Roman" w:hAnsi="Times New Roman" w:cs="Times New Roman"/>
          <w:sz w:val="24"/>
          <w:szCs w:val="24"/>
          <w:lang w:val="mn-MN"/>
        </w:rPr>
        <w:t xml:space="preserve"> арга хэмжээ төлөвлөсөн байна.</w:t>
      </w:r>
      <w:r w:rsidR="00E1111A" w:rsidRPr="00042A3B">
        <w:rPr>
          <w:rFonts w:ascii="Times New Roman" w:hAnsi="Times New Roman" w:cs="Times New Roman"/>
          <w:sz w:val="24"/>
          <w:szCs w:val="24"/>
          <w:lang w:val="mn-MN"/>
        </w:rPr>
        <w:t xml:space="preserve"> Энд тодорхойлсон 5 зорилт, 36 арга хэмжээнээс 31 (83,7%) арга хэмжээнд эрх зүйн зохицуулалт бий болгох буюу хууль тогтоолмжийг шинээр батлах, шинэчлэх, 7 (16,6%) арга хэмжээнд мэдээллийн ил тод байдлыг хангах, 4 (11,1%) арга хэмжээнд арга, аргачлал, шалгуур, кодчилол боловсруулах, 5 (13,8%) арга хэмжээнд хяналт, удирдлага, бүртгэл, худалдан авалтын нэгдсэн систем систем бий болгох, 6 (16,6%) арга хэмжээнд дүгнэлт өгөх, </w:t>
      </w:r>
      <w:r w:rsidR="00E1111A" w:rsidRPr="00042A3B">
        <w:rPr>
          <w:rFonts w:ascii="Times New Roman" w:hAnsi="Times New Roman" w:cs="Times New Roman"/>
          <w:sz w:val="24"/>
          <w:szCs w:val="24"/>
          <w:lang w:val="mn-MN"/>
        </w:rPr>
        <w:lastRenderedPageBreak/>
        <w:t xml:space="preserve">үнэлгээ, дүн шинжилгээ хийх, магадлан баталгаажуулах, сонсгол зохион байгуулах чиглэлээр үйл ажиллагаа хэрэгжүүлэхээр тусгасан байна.  </w:t>
      </w:r>
    </w:p>
    <w:p w14:paraId="04AC6BB8" w14:textId="0E1BEB14" w:rsidR="00E1111A" w:rsidRPr="00042A3B" w:rsidRDefault="00E1111A"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Хөтөлбөрийн төслийн Зорилт 7-ын 7.1.1-7.1.8, 7.1.10-7.1.14, 7.2.2-7.2.4, 7.3.1-.7.3.5, 7.3.7, 7.4.1, 7.4.2, 7.4.4-7.4.6, 7.5.1, 7.5.3-7.5.5 дахь заалтуудад тусгасан арга хэмжээг хэрэгжүүлэх буюу хууль тогтоомж, журам шинээр боловсруулах, нэмэлт, өөрчлөлт оруулах үйл ажиллагааг тухайн асуудлыг хариуцсан төрийн байгууллагууд чиг үүргийнхээ хүрээнд хэрэгжүүлэх бөгөөд шинээр болон шинэчлэн боловсруулсан хуулийн төсөлд Хууль тогтоомжийн тухай хуулийн 8 дугаар зүйлийн 8.1.4 дэх заалтад заасны дагуу тус бүр зардлын тооцоолол хийгдсэнээр тухайн хуулийг хэрэгжүүлэхтэй холбоотой зардлыг тооцох боломжтой. </w:t>
      </w:r>
    </w:p>
    <w:p w14:paraId="65AD349A" w14:textId="440D3076" w:rsidR="00E1111A" w:rsidRPr="00042A3B" w:rsidRDefault="00E1111A"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Иймээс төслийн зорилго 7-ын хүрээнд хэрэгжүүлэхээр төлөвлөсөн 36 арга хэмжээнээс </w:t>
      </w:r>
      <w:r w:rsidR="00875871" w:rsidRPr="00042A3B">
        <w:rPr>
          <w:rFonts w:ascii="Times New Roman" w:hAnsi="Times New Roman" w:cs="Times New Roman"/>
          <w:sz w:val="24"/>
          <w:szCs w:val="24"/>
          <w:lang w:val="mn-MN"/>
        </w:rPr>
        <w:t xml:space="preserve">шинээр </w:t>
      </w:r>
      <w:r w:rsidRPr="00042A3B">
        <w:rPr>
          <w:rFonts w:ascii="Times New Roman" w:hAnsi="Times New Roman" w:cs="Times New Roman"/>
          <w:sz w:val="24"/>
          <w:szCs w:val="24"/>
          <w:lang w:val="mn-MN"/>
        </w:rPr>
        <w:t>зардал үүсгэх дараах арга хэмжээний зардлы</w:t>
      </w:r>
      <w:r w:rsidR="00875871" w:rsidRPr="00042A3B">
        <w:rPr>
          <w:rFonts w:ascii="Times New Roman" w:hAnsi="Times New Roman" w:cs="Times New Roman"/>
          <w:sz w:val="24"/>
          <w:szCs w:val="24"/>
          <w:lang w:val="mn-MN"/>
        </w:rPr>
        <w:t>г</w:t>
      </w:r>
      <w:r w:rsidRPr="00042A3B">
        <w:rPr>
          <w:rFonts w:ascii="Times New Roman" w:hAnsi="Times New Roman" w:cs="Times New Roman"/>
          <w:sz w:val="24"/>
          <w:szCs w:val="24"/>
          <w:lang w:val="mn-MN"/>
        </w:rPr>
        <w:t xml:space="preserve"> тоймлон тооцно. </w:t>
      </w:r>
    </w:p>
    <w:p w14:paraId="0C2A8FDB" w14:textId="7C9B569A" w:rsidR="00E1111A" w:rsidRPr="00042A3B" w:rsidRDefault="00E1111A" w:rsidP="0017408A">
      <w:pPr>
        <w:pStyle w:val="Heading3"/>
        <w:numPr>
          <w:ilvl w:val="2"/>
          <w:numId w:val="3"/>
        </w:numPr>
        <w:spacing w:after="240" w:line="240" w:lineRule="auto"/>
        <w:jc w:val="both"/>
        <w:rPr>
          <w:rFonts w:ascii="Times New Roman" w:hAnsi="Times New Roman" w:cs="Times New Roman"/>
          <w:b/>
          <w:color w:val="auto"/>
          <w:lang w:val="mn-MN"/>
        </w:rPr>
      </w:pPr>
      <w:bookmarkStart w:id="146" w:name="_Toc135505827"/>
      <w:r w:rsidRPr="00042A3B">
        <w:rPr>
          <w:rFonts w:ascii="Times New Roman" w:hAnsi="Times New Roman" w:cs="Times New Roman"/>
          <w:b/>
          <w:color w:val="auto"/>
          <w:lang w:val="mn-MN"/>
        </w:rPr>
        <w:t>Цахим систем, мэдээллийн сан нэвтрүүлэхтэй холбоотой үүсэх зардал</w:t>
      </w:r>
      <w:bookmarkEnd w:id="146"/>
    </w:p>
    <w:p w14:paraId="3B81FF1C" w14:textId="38ED2BD8" w:rsidR="00FC299E" w:rsidRPr="00042A3B" w:rsidRDefault="00FC299E" w:rsidP="00FC299E">
      <w:pPr>
        <w:pStyle w:val="Caption"/>
        <w:spacing w:after="0"/>
        <w:ind w:left="360"/>
        <w:jc w:val="center"/>
        <w:rPr>
          <w:lang w:val="mn-MN"/>
        </w:rPr>
      </w:pPr>
      <w:bookmarkStart w:id="147" w:name="_Toc135507547"/>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16</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7-ын хүрээнд цахим систем бүрдүүлэхтэй холбоотой зардал агуулсан заалт</w:t>
      </w:r>
      <w:bookmarkEnd w:id="147"/>
    </w:p>
    <w:p w14:paraId="5278BE1E" w14:textId="77777777" w:rsidR="00F7748A" w:rsidRPr="00042A3B" w:rsidRDefault="0028309F"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4FA08E1E" wp14:editId="0D4C02E1">
            <wp:extent cx="5972175" cy="1836752"/>
            <wp:effectExtent l="0" t="38100" r="9525" b="4953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14:paraId="26C68C42" w14:textId="2A61F8D8" w:rsidR="00D55596" w:rsidRPr="00042A3B" w:rsidRDefault="00627777" w:rsidP="00214938">
      <w:pPr>
        <w:pStyle w:val="NormalWeb"/>
        <w:shd w:val="clear" w:color="auto" w:fill="FFFFFF"/>
        <w:spacing w:before="0" w:beforeAutospacing="0" w:after="360" w:afterAutospacing="0"/>
        <w:ind w:firstLine="720"/>
        <w:jc w:val="both"/>
        <w:textAlignment w:val="baseline"/>
        <w:rPr>
          <w:color w:val="000000"/>
          <w:lang w:val="mn-MN"/>
        </w:rPr>
      </w:pPr>
      <w:r w:rsidRPr="00042A3B">
        <w:rPr>
          <w:lang w:val="mn-MN"/>
        </w:rPr>
        <w:t xml:space="preserve">АТҮХ төслийн </w:t>
      </w:r>
      <w:r w:rsidR="00D55596" w:rsidRPr="00042A3B">
        <w:rPr>
          <w:lang w:val="mn-MN"/>
        </w:rPr>
        <w:t xml:space="preserve">7.1 </w:t>
      </w:r>
      <w:r w:rsidR="00875871" w:rsidRPr="00042A3B">
        <w:rPr>
          <w:lang w:val="mn-MN"/>
        </w:rPr>
        <w:t>дэх</w:t>
      </w:r>
      <w:r w:rsidR="00D55596" w:rsidRPr="00042A3B">
        <w:rPr>
          <w:lang w:val="mn-MN"/>
        </w:rPr>
        <w:t xml:space="preserve"> </w:t>
      </w:r>
      <w:r w:rsidR="00D93A56" w:rsidRPr="00042A3B">
        <w:rPr>
          <w:rFonts w:eastAsiaTheme="minorEastAsia"/>
          <w:lang w:val="mn-MN"/>
        </w:rPr>
        <w:t xml:space="preserve">Төсвийн төлөвлөлтийг урт хугацааны хөгжлийн бодлого, төлөвлөлттэй уялдуулж, тэгш хүртээмжтэй, нээлттэй, олон нийтийн оролцоог хангаж, тогтолцоог </w:t>
      </w:r>
      <w:r w:rsidR="00D55596" w:rsidRPr="00042A3B">
        <w:rPr>
          <w:lang w:val="mn-MN"/>
        </w:rPr>
        <w:t>бэхжүүлэх</w:t>
      </w:r>
      <w:r w:rsidR="00875871" w:rsidRPr="00042A3B">
        <w:rPr>
          <w:lang w:val="mn-MN"/>
        </w:rPr>
        <w:t>”</w:t>
      </w:r>
      <w:r w:rsidR="00D55596" w:rsidRPr="00042A3B">
        <w:rPr>
          <w:lang w:val="mn-MN"/>
        </w:rPr>
        <w:t xml:space="preserve"> зорилтын хүрээнд хэрэгжүүлэх </w:t>
      </w:r>
      <w:r w:rsidR="00875871" w:rsidRPr="00042A3B">
        <w:rPr>
          <w:lang w:val="mn-MN"/>
        </w:rPr>
        <w:t>“</w:t>
      </w:r>
      <w:r w:rsidR="00D93A56" w:rsidRPr="00042A3B">
        <w:rPr>
          <w:rFonts w:eastAsiaTheme="minorEastAsia"/>
          <w:lang w:val="mn-MN"/>
        </w:rPr>
        <w:t xml:space="preserve">Төсөвлөлт, тайлагналын кодчилол, ангиллыг нэгтгэн гүйцэтгэлд суурилсан </w:t>
      </w:r>
      <w:r w:rsidR="00D93A56" w:rsidRPr="00042A3B">
        <w:rPr>
          <w:rFonts w:eastAsiaTheme="minorEastAsia"/>
          <w:bCs/>
          <w:lang w:val="mn-MN"/>
        </w:rPr>
        <w:t>төсвийг</w:t>
      </w:r>
      <w:r w:rsidR="00D55596" w:rsidRPr="00042A3B">
        <w:rPr>
          <w:bCs/>
          <w:lang w:val="mn-MN"/>
        </w:rPr>
        <w:t xml:space="preserve"> хянах системийг нэвтрүүлэх</w:t>
      </w:r>
      <w:r w:rsidR="00875871" w:rsidRPr="00042A3B">
        <w:rPr>
          <w:bCs/>
          <w:lang w:val="mn-MN"/>
        </w:rPr>
        <w:t>”</w:t>
      </w:r>
      <w:r w:rsidR="00D55596" w:rsidRPr="00042A3B">
        <w:rPr>
          <w:bCs/>
          <w:lang w:val="mn-MN"/>
        </w:rPr>
        <w:t xml:space="preserve"> арга хэмжээг хэрэгжүүлэх ур</w:t>
      </w:r>
      <w:r w:rsidR="003C39A0" w:rsidRPr="00042A3B">
        <w:rPr>
          <w:bCs/>
          <w:lang w:val="mn-MN"/>
        </w:rPr>
        <w:t>ь</w:t>
      </w:r>
      <w:r w:rsidR="00D55596" w:rsidRPr="00042A3B">
        <w:rPr>
          <w:bCs/>
          <w:lang w:val="mn-MN"/>
        </w:rPr>
        <w:t xml:space="preserve">дач нөхцөлд бүрдсэн гэж үзэж болох байна. Тодруулбал, Сангийн яамны захиалгаар 2009 оноос эхлэн  Интерактив ХХК </w:t>
      </w:r>
      <w:r w:rsidR="00D55596" w:rsidRPr="00042A3B">
        <w:rPr>
          <w:color w:val="000000"/>
          <w:shd w:val="clear" w:color="auto" w:fill="FFFFFF"/>
          <w:lang w:val="mn-MN"/>
        </w:rPr>
        <w:t xml:space="preserve">Канадын FreeBalance компанитай хамтран Монгол Улсын төсвийн төлөвлөлтийг онлайн горимд төлөвлөн, төсөвлөдөг болгох зорилготой Засгийн газрын томоохон системийг хөгжүүлэх ажлыг эхлүүлсэн. </w:t>
      </w:r>
      <w:r w:rsidR="00D55596" w:rsidRPr="00042A3B">
        <w:rPr>
          <w:color w:val="000000"/>
          <w:lang w:val="mn-MN"/>
        </w:rPr>
        <w:t>Энэхүү системийг ашигласнаар, Төсөвт байгууллага нь ирэх жилийн төсвөө онлайнаар оруулдаг, дээд шатны байгууллага нь хар</w:t>
      </w:r>
      <w:r w:rsidR="00875871" w:rsidRPr="00042A3B">
        <w:rPr>
          <w:color w:val="000000"/>
          <w:lang w:val="mn-MN"/>
        </w:rPr>
        <w:t>ь</w:t>
      </w:r>
      <w:r w:rsidR="00D55596" w:rsidRPr="00042A3B">
        <w:rPr>
          <w:color w:val="000000"/>
          <w:lang w:val="mn-MN"/>
        </w:rPr>
        <w:t>яа байгууллагуудынхаа төсвийг нэгтгэж хянадаг, яамдын хянаж нэгтгэсэн төсвийн саналыг Сангийн яам нэгтгэн боловсруулж, хянаад УИХ хуралд өргөн барьдаг, УИХ-аар батлагдсан төсвийг Яам тус бүрт хүргүүлж, санхүүжүүлэх хуваарийг</w:t>
      </w:r>
      <w:r w:rsidR="003C39A0" w:rsidRPr="00042A3B">
        <w:rPr>
          <w:color w:val="000000"/>
          <w:lang w:val="mn-MN"/>
        </w:rPr>
        <w:t xml:space="preserve"> түргэн хугацаанд хийх түвшний </w:t>
      </w:r>
      <w:r w:rsidR="00DE657B" w:rsidRPr="00042A3B">
        <w:rPr>
          <w:color w:val="000000"/>
          <w:lang w:val="mn-MN"/>
        </w:rPr>
        <w:t>программ</w:t>
      </w:r>
      <w:r w:rsidR="003C39A0" w:rsidRPr="00042A3B">
        <w:rPr>
          <w:color w:val="000000"/>
          <w:lang w:val="mn-MN"/>
        </w:rPr>
        <w:t>ыг хөгжүүлж байгаа ба</w:t>
      </w:r>
      <w:r w:rsidR="00D55596" w:rsidRPr="00042A3B">
        <w:rPr>
          <w:color w:val="000000"/>
          <w:lang w:val="mn-MN"/>
        </w:rPr>
        <w:t xml:space="preserve"> төвлөрсөн системийг ашигласнаар төсвийн төлөвлөлтөд ашиглагддаг үнэ тариф, норм нормативууд ижилсэж, төлөвлөлтийн алдаанаас үүсдэг алдагдлыг хэмжээ арилж</w:t>
      </w:r>
      <w:r w:rsidR="00A77F1A" w:rsidRPr="00042A3B">
        <w:rPr>
          <w:color w:val="000000"/>
          <w:lang w:val="mn-MN"/>
        </w:rPr>
        <w:t xml:space="preserve"> с</w:t>
      </w:r>
      <w:r w:rsidR="00D55596" w:rsidRPr="00042A3B">
        <w:rPr>
          <w:color w:val="000000"/>
          <w:lang w:val="mn-MN"/>
        </w:rPr>
        <w:t>анхүүжүүлсэн төсвийн гүйцэтгэлийн тайланг сар, улирал бүр төсөвт байгууллагуудаас хүлээн авч нэгтгэх ба Төсвийн төлөвлөгөө ба гүйцэтгэлийн мэдээлэл үнэн зөв бодитойгоор гарах боломж бүрдэн</w:t>
      </w:r>
      <w:r w:rsidR="003C39A0" w:rsidRPr="00042A3B">
        <w:rPr>
          <w:color w:val="000000"/>
          <w:lang w:val="mn-MN"/>
        </w:rPr>
        <w:t>э гэж мэдээлжээ</w:t>
      </w:r>
      <w:r w:rsidR="00F624FA" w:rsidRPr="00042A3B">
        <w:rPr>
          <w:color w:val="000000"/>
          <w:lang w:val="mn-MN"/>
        </w:rPr>
        <w:t>. Мөн ННФ-аас гүйцэтгэсэн судалгаанд</w:t>
      </w:r>
      <w:r w:rsidR="00F624FA" w:rsidRPr="00042A3B">
        <w:rPr>
          <w:rStyle w:val="FootnoteReference"/>
          <w:color w:val="000000"/>
          <w:lang w:val="mn-MN"/>
        </w:rPr>
        <w:footnoteReference w:id="158"/>
      </w:r>
      <w:r w:rsidR="00F624FA" w:rsidRPr="00042A3B">
        <w:rPr>
          <w:color w:val="000000"/>
          <w:lang w:val="mn-MN"/>
        </w:rPr>
        <w:t xml:space="preserve"> дурдсанаар “... </w:t>
      </w:r>
      <w:r w:rsidR="00F624FA" w:rsidRPr="00042A3B">
        <w:rPr>
          <w:i/>
          <w:lang w:val="mn-MN"/>
        </w:rPr>
        <w:t xml:space="preserve">Мөн 2020 оны </w:t>
      </w:r>
      <w:r w:rsidR="00F624FA" w:rsidRPr="00042A3B">
        <w:rPr>
          <w:i/>
          <w:lang w:val="mn-MN"/>
        </w:rPr>
        <w:lastRenderedPageBreak/>
        <w:t xml:space="preserve">Сангийн яамны төсөвт Шилэн дансны нэгдсэн цахим хуудсыг хөгжүүлэлтийн асуудлыг судалж, шинэчлэх тодорхой хэмжээний төсөв суугдсаны дагуу тус яамны Төрийн нарийн бичгийн даргын 2020 оны А/37 дугаар тушаалаар “Шилэн дансны цахим хуудсанд тавих мэдээллийн агуулга нийтлэг стандартыг тогтоох журам”-ыг шинэчлэх, Шилэн дансны нэгдсэн цахим хуудсыг хөгжүүлэх зорилгоор Дэд ажлын хэсэг томилон ажиллуулж, журмын төслийг шинэчлэн боловсруулах ажил хийгдэж байна гэх мэдээллийг өгсөн” </w:t>
      </w:r>
      <w:r w:rsidR="00F624FA" w:rsidRPr="00042A3B">
        <w:rPr>
          <w:lang w:val="mn-MN"/>
        </w:rPr>
        <w:t>байна.</w:t>
      </w:r>
      <w:r w:rsidR="00F624FA" w:rsidRPr="00042A3B">
        <w:rPr>
          <w:i/>
          <w:lang w:val="mn-MN"/>
        </w:rPr>
        <w:t xml:space="preserve"> </w:t>
      </w:r>
      <w:r w:rsidR="00D55596" w:rsidRPr="00042A3B">
        <w:rPr>
          <w:color w:val="000000"/>
          <w:lang w:val="mn-MN"/>
        </w:rPr>
        <w:t>Иймээс</w:t>
      </w:r>
      <w:r w:rsidR="009C45F0" w:rsidRPr="00042A3B">
        <w:rPr>
          <w:color w:val="000000"/>
          <w:lang w:val="mn-MN"/>
        </w:rPr>
        <w:t xml:space="preserve"> АТҮХ төслийн 7.1.10-т заасан арга хэмжээг хэрэгжүүлэх</w:t>
      </w:r>
      <w:r w:rsidR="007B6164" w:rsidRPr="00042A3B">
        <w:rPr>
          <w:color w:val="000000"/>
          <w:lang w:val="mn-MN"/>
        </w:rPr>
        <w:t xml:space="preserve"> </w:t>
      </w:r>
      <w:r w:rsidR="00A77F1A" w:rsidRPr="00042A3B">
        <w:rPr>
          <w:color w:val="000000"/>
          <w:lang w:val="mn-MN"/>
        </w:rPr>
        <w:t xml:space="preserve">цахим системийг бий болгох ажил </w:t>
      </w:r>
      <w:r w:rsidR="00875871" w:rsidRPr="00042A3B">
        <w:rPr>
          <w:color w:val="000000"/>
          <w:lang w:val="mn-MN"/>
        </w:rPr>
        <w:t>шинээр зардал үүсгэхгүй</w:t>
      </w:r>
      <w:r w:rsidR="00A77F1A" w:rsidRPr="00042A3B">
        <w:rPr>
          <w:color w:val="000000"/>
          <w:lang w:val="mn-MN"/>
        </w:rPr>
        <w:t xml:space="preserve"> гэж үз</w:t>
      </w:r>
      <w:r w:rsidR="00875871" w:rsidRPr="00042A3B">
        <w:rPr>
          <w:color w:val="000000"/>
          <w:lang w:val="mn-MN"/>
        </w:rPr>
        <w:t>сэн.</w:t>
      </w:r>
    </w:p>
    <w:p w14:paraId="61EBD8DB" w14:textId="403BD889" w:rsidR="00981593" w:rsidRPr="00042A3B" w:rsidRDefault="00F7748A"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7.2 дугаар зорилтын </w:t>
      </w:r>
      <w:r w:rsidR="00D93A56" w:rsidRPr="00042A3B">
        <w:rPr>
          <w:rFonts w:ascii="Times New Roman" w:hAnsi="Times New Roman" w:cs="Times New Roman"/>
          <w:sz w:val="24"/>
          <w:szCs w:val="24"/>
          <w:lang w:val="mn-MN"/>
        </w:rPr>
        <w:t xml:space="preserve">Төрийн болон орон нутгийн өмчийн </w:t>
      </w:r>
      <w:r w:rsidR="00D93A56" w:rsidRPr="00042A3B">
        <w:rPr>
          <w:rFonts w:ascii="Times New Roman" w:hAnsi="Times New Roman" w:cs="Times New Roman"/>
          <w:b/>
          <w:bCs/>
          <w:sz w:val="24"/>
          <w:szCs w:val="24"/>
          <w:lang w:val="mn-MN"/>
        </w:rPr>
        <w:t xml:space="preserve">хөрөнгийн бүртгэл, удирдлагын нэгдсэн систем бий болгож </w:t>
      </w:r>
      <w:r w:rsidR="00D93A56" w:rsidRPr="00042A3B">
        <w:rPr>
          <w:rFonts w:ascii="Times New Roman" w:hAnsi="Times New Roman" w:cs="Times New Roman"/>
          <w:sz w:val="24"/>
          <w:szCs w:val="24"/>
          <w:lang w:val="mn-MN"/>
        </w:rPr>
        <w:t>хөрөнгийн хөдөлгөөн, засвар үйлчилгээний зардал, хөрөнгө оруулалтын зардлыг н</w:t>
      </w:r>
      <w:r w:rsidRPr="00042A3B">
        <w:rPr>
          <w:rFonts w:ascii="Times New Roman" w:hAnsi="Times New Roman" w:cs="Times New Roman"/>
          <w:sz w:val="24"/>
          <w:szCs w:val="24"/>
          <w:lang w:val="mn-MN"/>
        </w:rPr>
        <w:t xml:space="preserve">эгтгэж хянах боломжийг бүрдүүлэх арга хэмжээг Засгийн газрын хэрэгжүүлэгч агентлаг Төрийн өмчийн бодлого зохицуулалтын газар (цаашид ТӨБЗГ гэх) хэрэгжүүлнэ. </w:t>
      </w:r>
    </w:p>
    <w:p w14:paraId="6EB14BCE" w14:textId="731A57E3" w:rsidR="00F7748A" w:rsidRPr="00042A3B" w:rsidRDefault="00F7748A" w:rsidP="00214938">
      <w:pPr>
        <w:spacing w:line="240" w:lineRule="auto"/>
        <w:ind w:firstLine="720"/>
        <w:jc w:val="both"/>
        <w:rPr>
          <w:rFonts w:ascii="Times New Roman" w:hAnsi="Times New Roman" w:cs="Times New Roman"/>
          <w:color w:val="000000"/>
          <w:sz w:val="24"/>
          <w:szCs w:val="24"/>
          <w:lang w:val="mn-MN"/>
        </w:rPr>
      </w:pPr>
      <w:r w:rsidRPr="00042A3B">
        <w:rPr>
          <w:rFonts w:ascii="Times New Roman" w:hAnsi="Times New Roman" w:cs="Times New Roman"/>
          <w:sz w:val="24"/>
          <w:szCs w:val="24"/>
          <w:lang w:val="mn-MN"/>
        </w:rPr>
        <w:t>Т</w:t>
      </w:r>
      <w:r w:rsidR="00875871" w:rsidRPr="00042A3B">
        <w:rPr>
          <w:rFonts w:ascii="Times New Roman" w:hAnsi="Times New Roman" w:cs="Times New Roman"/>
          <w:sz w:val="24"/>
          <w:szCs w:val="24"/>
          <w:lang w:val="mn-MN"/>
        </w:rPr>
        <w:t>ӨБЗГ-</w:t>
      </w:r>
      <w:r w:rsidRPr="00042A3B">
        <w:rPr>
          <w:rFonts w:ascii="Times New Roman" w:hAnsi="Times New Roman" w:cs="Times New Roman"/>
          <w:sz w:val="24"/>
          <w:szCs w:val="24"/>
          <w:lang w:val="mn-MN"/>
        </w:rPr>
        <w:t xml:space="preserve">ын </w:t>
      </w:r>
      <w:r w:rsidRPr="00042A3B">
        <w:rPr>
          <w:rFonts w:ascii="Times New Roman" w:hAnsi="Times New Roman" w:cs="Times New Roman"/>
          <w:color w:val="000000"/>
          <w:sz w:val="24"/>
          <w:szCs w:val="24"/>
          <w:lang w:val="mn-MN"/>
        </w:rPr>
        <w:t xml:space="preserve">Төрийн өмчийн бүртгэл, ашиглалтын хэлтэс </w:t>
      </w:r>
      <w:r w:rsidRPr="00042A3B">
        <w:rPr>
          <w:rFonts w:ascii="Times New Roman" w:hAnsi="Times New Roman" w:cs="Times New Roman"/>
          <w:sz w:val="24"/>
          <w:szCs w:val="24"/>
          <w:shd w:val="clear" w:color="auto" w:fill="FFFFFF"/>
          <w:lang w:val="mn-MN"/>
        </w:rPr>
        <w:t xml:space="preserve">Төрийн өмчийн бодлого, зохицуулалтын газрын үйл ажиллагааны стратегийн 2 дугаар зорилтын хүрээнд төрийн өмчийн эзэмшилт, ашиглалт, хамгаалалт, захиран зарцуулалттай холбоотой бүртгэл, зохион байгуулалт хийх, үзлэг тооллого явуулах үндсэн үүрэг хүлээж; төрийн өмчийн улсын нэгдсэн бүртгэл хөтөлж, мэдээллийн санг бүрдүүлэх, баяжуулах, бүртгэлээр хяналт тавих, төрийн өмчөөс орон нутгийн өмчлөлд, орон нутгийн өмчлөлөөс төрийн өмчлөлд шилжүүлэх эд хөрөнгийг судлан санал боловсруулж шийдвэрлүүлэх, төрийн өмчийн үзлэг тооллогыг улсын хэмжээнд холбогдох хууль тогтоомжийн дагуу зохион байгуулах, нэгтгэн тайлагнах, төрийн өмчийн барилга байгууламж, эд хөрөнгийг түрээслэх, төрийн өмчит хуулийн этгээдийн үндсэн хөрөнгийг данснаас хасах /худалдах, шилжүүлэх, акт тогтоон устгах/ шинээр авах харилцааг хариуцан удирдлагад зөвлөгөө, дэмжлэг үзүүлэх, төрийн өмчит хуулийн этгээдийн санхүүгийн тайланг хүлээн авч нэгтгэх, дүн мэдээ гаргах чиг үүргийг хэрэгжүүлдэг. </w:t>
      </w:r>
      <w:r w:rsidR="00285787" w:rsidRPr="00042A3B">
        <w:rPr>
          <w:rFonts w:ascii="Times New Roman" w:hAnsi="Times New Roman" w:cs="Times New Roman"/>
          <w:sz w:val="24"/>
          <w:szCs w:val="24"/>
          <w:shd w:val="clear" w:color="auto" w:fill="FFFFFF"/>
          <w:lang w:val="mn-MN"/>
        </w:rPr>
        <w:t xml:space="preserve">Үйл ажиллагаандаа “Төрийн өмчийн бүртгэл, тооллогын систем”-ийг </w:t>
      </w:r>
      <w:hyperlink r:id="rId104" w:history="1">
        <w:r w:rsidR="001462B5" w:rsidRPr="00042A3B">
          <w:rPr>
            <w:rStyle w:val="Hyperlink"/>
            <w:rFonts w:ascii="Times New Roman" w:hAnsi="Times New Roman" w:cs="Times New Roman"/>
            <w:sz w:val="24"/>
            <w:szCs w:val="24"/>
            <w:shd w:val="clear" w:color="auto" w:fill="FFFFFF"/>
            <w:lang w:val="mn-MN"/>
          </w:rPr>
          <w:t>https://burtgel.pcsp.gov.mn/</w:t>
        </w:r>
      </w:hyperlink>
      <w:r w:rsidR="001462B5" w:rsidRPr="00042A3B">
        <w:rPr>
          <w:rFonts w:ascii="Times New Roman" w:hAnsi="Times New Roman" w:cs="Times New Roman"/>
          <w:sz w:val="24"/>
          <w:szCs w:val="24"/>
          <w:shd w:val="clear" w:color="auto" w:fill="FFFFFF"/>
          <w:lang w:val="mn-MN"/>
        </w:rPr>
        <w:t xml:space="preserve"> </w:t>
      </w:r>
      <w:r w:rsidR="00285787" w:rsidRPr="00042A3B">
        <w:rPr>
          <w:rFonts w:ascii="Times New Roman" w:hAnsi="Times New Roman" w:cs="Times New Roman"/>
          <w:sz w:val="24"/>
          <w:szCs w:val="24"/>
          <w:shd w:val="clear" w:color="auto" w:fill="FFFFFF"/>
          <w:lang w:val="mn-MN"/>
        </w:rPr>
        <w:t xml:space="preserve">ашиглаж байна </w:t>
      </w:r>
    </w:p>
    <w:p w14:paraId="6745A80D" w14:textId="7FA198E1" w:rsidR="00F7748A" w:rsidRPr="00042A3B" w:rsidRDefault="001462B5"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Иймээс </w:t>
      </w:r>
      <w:r w:rsidR="00627777" w:rsidRPr="00042A3B">
        <w:rPr>
          <w:rFonts w:ascii="Times New Roman" w:hAnsi="Times New Roman" w:cs="Times New Roman"/>
          <w:sz w:val="24"/>
          <w:szCs w:val="24"/>
          <w:lang w:val="mn-MN"/>
        </w:rPr>
        <w:t>дээрх системийн хөгжүүлэх, шаардлагатай шинэчлэлийг хийх замаар хөтөлбөрийн төсөлд тусгагдсан арга хэмээг хэрэгжүүлэх</w:t>
      </w:r>
      <w:r w:rsidR="001D3500" w:rsidRPr="00042A3B">
        <w:rPr>
          <w:rFonts w:ascii="Times New Roman" w:hAnsi="Times New Roman" w:cs="Times New Roman"/>
          <w:sz w:val="24"/>
          <w:szCs w:val="24"/>
          <w:lang w:val="mn-MN"/>
        </w:rPr>
        <w:t xml:space="preserve"> боломжтой юм. Нэгэнт хэрэглээнд</w:t>
      </w:r>
      <w:r w:rsidR="00627777" w:rsidRPr="00042A3B">
        <w:rPr>
          <w:rFonts w:ascii="Times New Roman" w:hAnsi="Times New Roman" w:cs="Times New Roman"/>
          <w:sz w:val="24"/>
          <w:szCs w:val="24"/>
          <w:lang w:val="mn-MN"/>
        </w:rPr>
        <w:t xml:space="preserve"> байгаа системийг шинэчлэх тул шинээр хүний нөөц шаардагдахгүй, мэдээлэл оруулах үйл ажиллагаа нь төрийн байгууллагуудын асуудал хариуцсан мэргэжилтнүүд гүйцэтгэж байгаа тул мөн адил нэмэлт хүн хүч шаардагдахгүй гэж үзэн цахим систем хөгжүүлэхтэй холбоотой үүсэх зардлыг тооцно.</w:t>
      </w:r>
    </w:p>
    <w:p w14:paraId="3B65B9C9" w14:textId="2A01F444" w:rsidR="00D93A56" w:rsidRPr="00042A3B" w:rsidRDefault="00D93A56" w:rsidP="00875871">
      <w:pPr>
        <w:pStyle w:val="Caption"/>
        <w:spacing w:after="0"/>
        <w:jc w:val="right"/>
        <w:rPr>
          <w:rFonts w:ascii="Times New Roman" w:hAnsi="Times New Roman" w:cs="Times New Roman"/>
          <w:noProof/>
          <w:color w:val="auto"/>
          <w:sz w:val="20"/>
          <w:szCs w:val="24"/>
          <w:lang w:val="mn-MN"/>
        </w:rPr>
      </w:pPr>
      <w:bookmarkStart w:id="148" w:name="_Toc135506104"/>
      <w:r w:rsidRPr="00042A3B">
        <w:rPr>
          <w:rFonts w:ascii="Times New Roman" w:hAnsi="Times New Roman" w:cs="Times New Roman"/>
          <w:color w:val="auto"/>
          <w:sz w:val="20"/>
          <w:szCs w:val="24"/>
          <w:lang w:val="mn-MN"/>
        </w:rPr>
        <w:t xml:space="preserve">Хүснэгт </w:t>
      </w:r>
      <w:r w:rsidR="00104F7B" w:rsidRPr="00042A3B">
        <w:rPr>
          <w:rFonts w:ascii="Times New Roman" w:hAnsi="Times New Roman" w:cs="Times New Roman"/>
          <w:color w:val="auto"/>
          <w:sz w:val="20"/>
          <w:szCs w:val="24"/>
          <w:lang w:val="mn-MN"/>
        </w:rPr>
        <w:fldChar w:fldCharType="begin"/>
      </w:r>
      <w:r w:rsidR="00104F7B" w:rsidRPr="00042A3B">
        <w:rPr>
          <w:rFonts w:ascii="Times New Roman" w:hAnsi="Times New Roman" w:cs="Times New Roman"/>
          <w:color w:val="auto"/>
          <w:sz w:val="20"/>
          <w:szCs w:val="24"/>
          <w:lang w:val="mn-MN"/>
        </w:rPr>
        <w:instrText xml:space="preserve"> SEQ Хүснэгт \* ARABIC </w:instrText>
      </w:r>
      <w:r w:rsidR="00104F7B" w:rsidRPr="00042A3B">
        <w:rPr>
          <w:rFonts w:ascii="Times New Roman" w:hAnsi="Times New Roman" w:cs="Times New Roman"/>
          <w:color w:val="auto"/>
          <w:sz w:val="20"/>
          <w:szCs w:val="24"/>
          <w:lang w:val="mn-MN"/>
        </w:rPr>
        <w:fldChar w:fldCharType="separate"/>
      </w:r>
      <w:r w:rsidR="004C1B30" w:rsidRPr="00042A3B">
        <w:rPr>
          <w:rFonts w:ascii="Times New Roman" w:hAnsi="Times New Roman" w:cs="Times New Roman"/>
          <w:noProof/>
          <w:color w:val="auto"/>
          <w:sz w:val="20"/>
          <w:szCs w:val="24"/>
          <w:lang w:val="mn-MN"/>
        </w:rPr>
        <w:t>49</w:t>
      </w:r>
      <w:r w:rsidR="00104F7B" w:rsidRPr="00042A3B">
        <w:rPr>
          <w:rFonts w:ascii="Times New Roman" w:hAnsi="Times New Roman" w:cs="Times New Roman"/>
          <w:noProof/>
          <w:color w:val="auto"/>
          <w:sz w:val="20"/>
          <w:szCs w:val="24"/>
          <w:lang w:val="mn-MN"/>
        </w:rPr>
        <w:fldChar w:fldCharType="end"/>
      </w:r>
      <w:r w:rsidR="00104F7B" w:rsidRPr="00042A3B">
        <w:rPr>
          <w:rFonts w:ascii="Times New Roman" w:hAnsi="Times New Roman" w:cs="Times New Roman"/>
          <w:noProof/>
          <w:color w:val="auto"/>
          <w:sz w:val="20"/>
          <w:szCs w:val="24"/>
          <w:lang w:val="mn-MN"/>
        </w:rPr>
        <w:t xml:space="preserve"> Төрийн өмчийгн бүртгэл, удирдлагын системийг хөгжүүлэх</w:t>
      </w:r>
      <w:r w:rsidR="00811837" w:rsidRPr="00042A3B">
        <w:rPr>
          <w:rFonts w:ascii="Times New Roman" w:hAnsi="Times New Roman" w:cs="Times New Roman"/>
          <w:noProof/>
          <w:color w:val="auto"/>
          <w:sz w:val="20"/>
          <w:szCs w:val="24"/>
          <w:lang w:val="mn-MN"/>
        </w:rPr>
        <w:t>тэй холбоотой үүссэх нэг удаагийн зард</w:t>
      </w:r>
      <w:r w:rsidR="00477FE4" w:rsidRPr="00042A3B">
        <w:rPr>
          <w:rFonts w:ascii="Times New Roman" w:hAnsi="Times New Roman" w:cs="Times New Roman"/>
          <w:noProof/>
          <w:color w:val="auto"/>
          <w:sz w:val="20"/>
          <w:szCs w:val="24"/>
          <w:lang w:val="mn-MN"/>
        </w:rPr>
        <w:t xml:space="preserve">лын </w:t>
      </w:r>
      <w:r w:rsidR="00104F7B" w:rsidRPr="00042A3B">
        <w:rPr>
          <w:rFonts w:ascii="Times New Roman" w:hAnsi="Times New Roman" w:cs="Times New Roman"/>
          <w:noProof/>
          <w:color w:val="auto"/>
          <w:sz w:val="20"/>
          <w:szCs w:val="24"/>
          <w:lang w:val="mn-MN"/>
        </w:rPr>
        <w:t>дундаж</w:t>
      </w:r>
      <w:bookmarkEnd w:id="148"/>
    </w:p>
    <w:tbl>
      <w:tblPr>
        <w:tblStyle w:val="TableGrid5"/>
        <w:tblW w:w="9445" w:type="dxa"/>
        <w:tblLook w:val="04A0" w:firstRow="1" w:lastRow="0" w:firstColumn="1" w:lastColumn="0" w:noHBand="0" w:noVBand="1"/>
      </w:tblPr>
      <w:tblGrid>
        <w:gridCol w:w="6655"/>
        <w:gridCol w:w="990"/>
        <w:gridCol w:w="1800"/>
      </w:tblGrid>
      <w:tr w:rsidR="00477FE4" w:rsidRPr="00042A3B" w14:paraId="23163D31" w14:textId="77777777" w:rsidTr="001D3500">
        <w:tc>
          <w:tcPr>
            <w:tcW w:w="6655" w:type="dxa"/>
            <w:shd w:val="clear" w:color="auto" w:fill="DEEAF6" w:themeFill="accent1" w:themeFillTint="33"/>
            <w:vAlign w:val="center"/>
          </w:tcPr>
          <w:p w14:paraId="6440EBE1" w14:textId="77777777" w:rsidR="00477FE4" w:rsidRPr="00042A3B" w:rsidRDefault="00477FE4" w:rsidP="00214938">
            <w:pPr>
              <w:autoSpaceDE w:val="0"/>
              <w:autoSpaceDN w:val="0"/>
              <w:adjustRightInd w:val="0"/>
              <w:jc w:val="center"/>
              <w:rPr>
                <w:rFonts w:ascii="Times New Roman" w:eastAsia="Verdana" w:hAnsi="Times New Roman" w:cs="Times New Roman"/>
                <w:b/>
                <w:bCs/>
                <w:sz w:val="20"/>
                <w:szCs w:val="24"/>
                <w:lang w:val="mn-MN"/>
              </w:rPr>
            </w:pPr>
            <w:bookmarkStart w:id="149" w:name="_Hlk135500702"/>
            <w:r w:rsidRPr="00042A3B">
              <w:rPr>
                <w:rFonts w:ascii="Times New Roman" w:eastAsia="Verdana" w:hAnsi="Times New Roman" w:cs="Times New Roman"/>
                <w:b/>
                <w:bCs/>
                <w:sz w:val="20"/>
                <w:szCs w:val="24"/>
                <w:lang w:val="mn-MN"/>
              </w:rPr>
              <w:t>Цахим мэдээллийн сан</w:t>
            </w:r>
          </w:p>
        </w:tc>
        <w:tc>
          <w:tcPr>
            <w:tcW w:w="990" w:type="dxa"/>
            <w:shd w:val="clear" w:color="auto" w:fill="DEEAF6" w:themeFill="accent1" w:themeFillTint="33"/>
            <w:vAlign w:val="center"/>
          </w:tcPr>
          <w:p w14:paraId="29A5FA18" w14:textId="77777777" w:rsidR="00477FE4" w:rsidRPr="00042A3B" w:rsidRDefault="00477FE4" w:rsidP="00214938">
            <w:pPr>
              <w:autoSpaceDE w:val="0"/>
              <w:autoSpaceDN w:val="0"/>
              <w:adjustRightInd w:val="0"/>
              <w:jc w:val="center"/>
              <w:rPr>
                <w:rFonts w:ascii="Times New Roman" w:eastAsia="Verdana" w:hAnsi="Times New Roman" w:cs="Times New Roman"/>
                <w:b/>
                <w:bCs/>
                <w:sz w:val="20"/>
                <w:szCs w:val="24"/>
                <w:lang w:val="mn-MN"/>
              </w:rPr>
            </w:pPr>
            <w:r w:rsidRPr="00042A3B">
              <w:rPr>
                <w:rFonts w:ascii="Times New Roman" w:eastAsia="Verdana" w:hAnsi="Times New Roman" w:cs="Times New Roman"/>
                <w:b/>
                <w:bCs/>
                <w:sz w:val="20"/>
                <w:szCs w:val="24"/>
                <w:lang w:val="mn-MN"/>
              </w:rPr>
              <w:t>Тоо хэмжээ</w:t>
            </w:r>
          </w:p>
        </w:tc>
        <w:tc>
          <w:tcPr>
            <w:tcW w:w="1800" w:type="dxa"/>
            <w:shd w:val="clear" w:color="auto" w:fill="DEEAF6" w:themeFill="accent1" w:themeFillTint="33"/>
            <w:vAlign w:val="center"/>
          </w:tcPr>
          <w:p w14:paraId="5F783F03" w14:textId="77777777" w:rsidR="00477FE4" w:rsidRPr="00042A3B" w:rsidRDefault="00477FE4" w:rsidP="00214938">
            <w:pPr>
              <w:autoSpaceDE w:val="0"/>
              <w:autoSpaceDN w:val="0"/>
              <w:adjustRightInd w:val="0"/>
              <w:jc w:val="center"/>
              <w:rPr>
                <w:rFonts w:ascii="Times New Roman" w:eastAsia="Verdana" w:hAnsi="Times New Roman" w:cs="Times New Roman"/>
                <w:b/>
                <w:bCs/>
                <w:sz w:val="20"/>
                <w:szCs w:val="24"/>
                <w:lang w:val="mn-MN"/>
              </w:rPr>
            </w:pPr>
            <w:r w:rsidRPr="00042A3B">
              <w:rPr>
                <w:rFonts w:ascii="Times New Roman" w:eastAsia="Verdana" w:hAnsi="Times New Roman" w:cs="Times New Roman"/>
                <w:b/>
                <w:bCs/>
                <w:sz w:val="20"/>
                <w:szCs w:val="24"/>
                <w:lang w:val="mn-MN"/>
              </w:rPr>
              <w:t>Дундаж үнэ</w:t>
            </w:r>
          </w:p>
        </w:tc>
      </w:tr>
      <w:tr w:rsidR="00477FE4" w:rsidRPr="00042A3B" w14:paraId="0CAF1A65" w14:textId="77777777" w:rsidTr="001D3500">
        <w:trPr>
          <w:trHeight w:val="530"/>
        </w:trPr>
        <w:tc>
          <w:tcPr>
            <w:tcW w:w="6655" w:type="dxa"/>
            <w:vAlign w:val="center"/>
          </w:tcPr>
          <w:p w14:paraId="2736583E" w14:textId="3CCC957C" w:rsidR="00477FE4" w:rsidRPr="00042A3B" w:rsidRDefault="00477FE4" w:rsidP="00214938">
            <w:pPr>
              <w:autoSpaceDE w:val="0"/>
              <w:autoSpaceDN w:val="0"/>
              <w:adjustRightInd w:val="0"/>
              <w:jc w:val="both"/>
              <w:rPr>
                <w:rFonts w:ascii="Times New Roman" w:eastAsia="Verdana" w:hAnsi="Times New Roman" w:cs="Times New Roman"/>
                <w:bCs/>
                <w:sz w:val="20"/>
                <w:szCs w:val="24"/>
                <w:lang w:val="mn-MN"/>
              </w:rPr>
            </w:pPr>
            <w:r w:rsidRPr="00042A3B">
              <w:rPr>
                <w:rFonts w:ascii="Times New Roman" w:hAnsi="Times New Roman" w:cs="Times New Roman"/>
                <w:sz w:val="20"/>
                <w:szCs w:val="24"/>
                <w:shd w:val="clear" w:color="auto" w:fill="FFFFFF"/>
                <w:lang w:val="mn-MN"/>
              </w:rPr>
              <w:t xml:space="preserve">“Төрийн өмчийн бүртгэл, тооллогын систем”-ийг </w:t>
            </w:r>
            <w:hyperlink r:id="rId105" w:history="1">
              <w:r w:rsidR="007D4246" w:rsidRPr="00042A3B">
                <w:rPr>
                  <w:rStyle w:val="Hyperlink"/>
                  <w:rFonts w:ascii="Times New Roman" w:hAnsi="Times New Roman" w:cs="Times New Roman"/>
                  <w:sz w:val="20"/>
                  <w:szCs w:val="24"/>
                  <w:shd w:val="clear" w:color="auto" w:fill="FFFFFF"/>
                  <w:lang w:val="mn-MN"/>
                </w:rPr>
                <w:t>https://burtgel.pcsp.gov.mn/-ийг</w:t>
              </w:r>
            </w:hyperlink>
            <w:r w:rsidR="007D4246" w:rsidRPr="00042A3B">
              <w:rPr>
                <w:rFonts w:ascii="Times New Roman" w:hAnsi="Times New Roman" w:cs="Times New Roman"/>
                <w:sz w:val="20"/>
                <w:szCs w:val="24"/>
                <w:shd w:val="clear" w:color="auto" w:fill="FFFFFF"/>
                <w:lang w:val="mn-MN"/>
              </w:rPr>
              <w:t xml:space="preserve"> хөгжүүлэх</w:t>
            </w:r>
          </w:p>
        </w:tc>
        <w:tc>
          <w:tcPr>
            <w:tcW w:w="990" w:type="dxa"/>
            <w:vAlign w:val="center"/>
          </w:tcPr>
          <w:p w14:paraId="6AE41B63" w14:textId="77777777" w:rsidR="00477FE4" w:rsidRPr="00042A3B" w:rsidRDefault="00477FE4" w:rsidP="00214938">
            <w:pPr>
              <w:autoSpaceDE w:val="0"/>
              <w:autoSpaceDN w:val="0"/>
              <w:adjustRightInd w:val="0"/>
              <w:jc w:val="center"/>
              <w:rPr>
                <w:rFonts w:ascii="Times New Roman" w:eastAsia="Verdana" w:hAnsi="Times New Roman" w:cs="Times New Roman"/>
                <w:bCs/>
                <w:sz w:val="20"/>
                <w:szCs w:val="24"/>
                <w:lang w:val="mn-MN"/>
              </w:rPr>
            </w:pPr>
            <w:r w:rsidRPr="00042A3B">
              <w:rPr>
                <w:rFonts w:ascii="Times New Roman" w:eastAsia="Verdana" w:hAnsi="Times New Roman" w:cs="Times New Roman"/>
                <w:bCs/>
                <w:sz w:val="20"/>
                <w:szCs w:val="24"/>
                <w:lang w:val="mn-MN"/>
              </w:rPr>
              <w:t>1</w:t>
            </w:r>
          </w:p>
        </w:tc>
        <w:tc>
          <w:tcPr>
            <w:tcW w:w="1800" w:type="dxa"/>
            <w:vAlign w:val="center"/>
          </w:tcPr>
          <w:p w14:paraId="4BFB8F23" w14:textId="77777777" w:rsidR="00477FE4" w:rsidRPr="00042A3B" w:rsidRDefault="00477FE4" w:rsidP="00214938">
            <w:pPr>
              <w:autoSpaceDE w:val="0"/>
              <w:autoSpaceDN w:val="0"/>
              <w:adjustRightInd w:val="0"/>
              <w:jc w:val="both"/>
              <w:rPr>
                <w:rFonts w:ascii="Times New Roman" w:eastAsia="Verdana" w:hAnsi="Times New Roman" w:cs="Times New Roman"/>
                <w:bCs/>
                <w:sz w:val="20"/>
                <w:szCs w:val="24"/>
                <w:lang w:val="mn-MN"/>
              </w:rPr>
            </w:pPr>
            <w:r w:rsidRPr="00042A3B">
              <w:rPr>
                <w:rFonts w:ascii="Times New Roman" w:hAnsi="Times New Roman" w:cs="Times New Roman"/>
                <w:sz w:val="20"/>
                <w:szCs w:val="24"/>
                <w:shd w:val="clear" w:color="auto" w:fill="FFFFFF"/>
                <w:lang w:val="mn-MN"/>
              </w:rPr>
              <w:t>200,000,000</w:t>
            </w:r>
          </w:p>
        </w:tc>
      </w:tr>
      <w:tr w:rsidR="00477FE4" w:rsidRPr="00042A3B" w14:paraId="120972B1" w14:textId="77777777" w:rsidTr="001D3500">
        <w:tc>
          <w:tcPr>
            <w:tcW w:w="6655" w:type="dxa"/>
            <w:vAlign w:val="center"/>
          </w:tcPr>
          <w:p w14:paraId="34943EA7" w14:textId="77777777" w:rsidR="00477FE4" w:rsidRPr="00042A3B" w:rsidRDefault="00477FE4" w:rsidP="00214938">
            <w:pPr>
              <w:autoSpaceDE w:val="0"/>
              <w:autoSpaceDN w:val="0"/>
              <w:adjustRightInd w:val="0"/>
              <w:jc w:val="both"/>
              <w:rPr>
                <w:rFonts w:ascii="Times New Roman" w:hAnsi="Times New Roman" w:cs="Times New Roman"/>
                <w:bCs/>
                <w:sz w:val="20"/>
                <w:szCs w:val="24"/>
                <w:lang w:val="mn-MN"/>
              </w:rPr>
            </w:pPr>
            <w:r w:rsidRPr="00042A3B">
              <w:rPr>
                <w:rFonts w:ascii="Times New Roman" w:hAnsi="Times New Roman" w:cs="Times New Roman"/>
                <w:bCs/>
                <w:sz w:val="20"/>
                <w:szCs w:val="24"/>
                <w:lang w:val="mn-MN"/>
              </w:rPr>
              <w:t xml:space="preserve">Нийт </w:t>
            </w:r>
          </w:p>
        </w:tc>
        <w:tc>
          <w:tcPr>
            <w:tcW w:w="990" w:type="dxa"/>
            <w:vAlign w:val="center"/>
          </w:tcPr>
          <w:p w14:paraId="36345BB8" w14:textId="77777777" w:rsidR="00477FE4" w:rsidRPr="00042A3B" w:rsidRDefault="00477FE4" w:rsidP="00214938">
            <w:pPr>
              <w:autoSpaceDE w:val="0"/>
              <w:autoSpaceDN w:val="0"/>
              <w:adjustRightInd w:val="0"/>
              <w:jc w:val="center"/>
              <w:rPr>
                <w:rFonts w:ascii="Times New Roman" w:eastAsia="Verdana" w:hAnsi="Times New Roman" w:cs="Times New Roman"/>
                <w:bCs/>
                <w:sz w:val="20"/>
                <w:szCs w:val="24"/>
                <w:lang w:val="mn-MN"/>
              </w:rPr>
            </w:pPr>
          </w:p>
        </w:tc>
        <w:tc>
          <w:tcPr>
            <w:tcW w:w="1800" w:type="dxa"/>
            <w:vAlign w:val="center"/>
          </w:tcPr>
          <w:p w14:paraId="11AF6D86" w14:textId="77777777" w:rsidR="00477FE4" w:rsidRPr="00042A3B" w:rsidRDefault="00477FE4" w:rsidP="00214938">
            <w:pPr>
              <w:autoSpaceDE w:val="0"/>
              <w:autoSpaceDN w:val="0"/>
              <w:adjustRightInd w:val="0"/>
              <w:jc w:val="both"/>
              <w:rPr>
                <w:rFonts w:ascii="Times New Roman" w:hAnsi="Times New Roman" w:cs="Times New Roman"/>
                <w:b/>
                <w:sz w:val="20"/>
                <w:szCs w:val="24"/>
                <w:lang w:val="mn-MN"/>
              </w:rPr>
            </w:pPr>
            <w:r w:rsidRPr="00042A3B">
              <w:rPr>
                <w:rFonts w:ascii="Times New Roman" w:hAnsi="Times New Roman" w:cs="Times New Roman"/>
                <w:b/>
                <w:sz w:val="20"/>
                <w:szCs w:val="24"/>
                <w:lang w:val="mn-MN"/>
              </w:rPr>
              <w:t>200,000,000</w:t>
            </w:r>
            <w:r w:rsidRPr="00042A3B">
              <w:rPr>
                <w:rStyle w:val="FootnoteReference"/>
                <w:rFonts w:ascii="Times New Roman" w:hAnsi="Times New Roman" w:cs="Times New Roman"/>
                <w:b/>
                <w:sz w:val="20"/>
                <w:szCs w:val="24"/>
                <w:lang w:val="mn-MN"/>
              </w:rPr>
              <w:footnoteReference w:id="159"/>
            </w:r>
          </w:p>
        </w:tc>
      </w:tr>
    </w:tbl>
    <w:bookmarkEnd w:id="149"/>
    <w:p w14:paraId="399CEF47" w14:textId="717806DD" w:rsidR="00104F7B" w:rsidRPr="00042A3B" w:rsidRDefault="002531F1" w:rsidP="00214938">
      <w:pPr>
        <w:spacing w:before="240" w:line="240" w:lineRule="auto"/>
        <w:ind w:firstLine="720"/>
        <w:rPr>
          <w:rFonts w:ascii="Times New Roman" w:hAnsi="Times New Roman" w:cs="Times New Roman"/>
          <w:sz w:val="24"/>
          <w:szCs w:val="24"/>
          <w:lang w:val="mn-MN"/>
        </w:rPr>
      </w:pPr>
      <w:r w:rsidRPr="00042A3B">
        <w:rPr>
          <w:rFonts w:ascii="Times New Roman" w:hAnsi="Times New Roman" w:cs="Times New Roman"/>
          <w:sz w:val="24"/>
          <w:szCs w:val="24"/>
          <w:lang w:val="mn-MN"/>
        </w:rPr>
        <w:t>Цахим систем хөгжүүлэх зардалд тухайн системийн байнгын ажиллагааны зардал ороогүй тул энэ зардлыг давхар тооцож үзэх шаардлагатай</w:t>
      </w:r>
      <w:r w:rsidR="00DC68A6" w:rsidRPr="00042A3B">
        <w:rPr>
          <w:rFonts w:ascii="Times New Roman" w:hAnsi="Times New Roman" w:cs="Times New Roman"/>
          <w:sz w:val="24"/>
          <w:szCs w:val="24"/>
          <w:lang w:val="mn-MN"/>
        </w:rPr>
        <w:t>.</w:t>
      </w:r>
    </w:p>
    <w:p w14:paraId="344057B6" w14:textId="7DB7DB33" w:rsidR="00E1111A" w:rsidRPr="00042A3B" w:rsidRDefault="00E1111A" w:rsidP="0017408A">
      <w:pPr>
        <w:pStyle w:val="Heading3"/>
        <w:numPr>
          <w:ilvl w:val="2"/>
          <w:numId w:val="3"/>
        </w:numPr>
        <w:spacing w:after="240" w:line="240" w:lineRule="auto"/>
        <w:jc w:val="both"/>
        <w:rPr>
          <w:rFonts w:ascii="Times New Roman" w:hAnsi="Times New Roman" w:cs="Times New Roman"/>
          <w:b/>
          <w:color w:val="auto"/>
          <w:lang w:val="mn-MN"/>
        </w:rPr>
      </w:pPr>
      <w:bookmarkStart w:id="150" w:name="_Toc135505828"/>
      <w:r w:rsidRPr="00042A3B">
        <w:rPr>
          <w:rFonts w:ascii="Times New Roman" w:hAnsi="Times New Roman" w:cs="Times New Roman"/>
          <w:b/>
          <w:color w:val="auto"/>
          <w:lang w:val="mn-MN"/>
        </w:rPr>
        <w:lastRenderedPageBreak/>
        <w:t>Арга, аргачлал, шалгуур, арга зүй, гарын авлага, хөтөлбөр зэрэг хэрэглэгдэхүүн боловсруулахтай холбоотой үүсэх зардал</w:t>
      </w:r>
      <w:bookmarkEnd w:id="150"/>
    </w:p>
    <w:p w14:paraId="11613CA6" w14:textId="120F8829" w:rsidR="00FC299E" w:rsidRPr="00042A3B" w:rsidRDefault="00FC299E" w:rsidP="00FC299E">
      <w:pPr>
        <w:pStyle w:val="Caption"/>
        <w:spacing w:after="0"/>
        <w:ind w:left="360"/>
        <w:jc w:val="center"/>
        <w:rPr>
          <w:lang w:val="mn-MN"/>
        </w:rPr>
      </w:pPr>
      <w:bookmarkStart w:id="151" w:name="_Toc135507548"/>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17</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7-ын хүрээнд аргачлал, шалгуур боловсруулахтай холбоотой зардал агуулсан заалт</w:t>
      </w:r>
      <w:bookmarkEnd w:id="151"/>
    </w:p>
    <w:p w14:paraId="0BCFD3B9" w14:textId="4561C545" w:rsidR="00ED2C9D" w:rsidRPr="00042A3B" w:rsidRDefault="00ED2C9D"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11B6BCC2" wp14:editId="02C1A018">
            <wp:extent cx="5972175" cy="1065475"/>
            <wp:effectExtent l="0" t="0" r="9525" b="20955"/>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14:paraId="2971257B" w14:textId="77777777" w:rsidR="00875871" w:rsidRPr="00042A3B" w:rsidRDefault="002531F1" w:rsidP="00214938">
      <w:pPr>
        <w:spacing w:line="240" w:lineRule="auto"/>
        <w:ind w:firstLine="720"/>
        <w:jc w:val="both"/>
        <w:rPr>
          <w:rFonts w:ascii="Times New Roman" w:hAnsi="Times New Roman" w:cs="Times New Roman"/>
          <w:bCs/>
          <w:sz w:val="24"/>
          <w:szCs w:val="24"/>
          <w:lang w:val="mn-MN"/>
        </w:rPr>
      </w:pPr>
      <w:r w:rsidRPr="00042A3B">
        <w:rPr>
          <w:rFonts w:ascii="Times New Roman" w:hAnsi="Times New Roman" w:cs="Times New Roman"/>
          <w:sz w:val="24"/>
          <w:szCs w:val="24"/>
          <w:lang w:val="mn-MN"/>
        </w:rPr>
        <w:t xml:space="preserve">АТҮХ төслийн 7 дугаар зорилгын 1, 3 дахь зорилтын хүрээнд </w:t>
      </w:r>
      <w:r w:rsidR="006F6A8A" w:rsidRPr="00042A3B">
        <w:rPr>
          <w:rFonts w:ascii="Times New Roman" w:hAnsi="Times New Roman" w:cs="Times New Roman"/>
          <w:bCs/>
          <w:sz w:val="24"/>
          <w:szCs w:val="24"/>
          <w:lang w:val="mn-MN"/>
        </w:rPr>
        <w:t>төсвийн ангилал, зориулалт, санхүүжилт</w:t>
      </w:r>
      <w:r w:rsidR="00875871" w:rsidRPr="00042A3B">
        <w:rPr>
          <w:rFonts w:ascii="Times New Roman" w:hAnsi="Times New Roman" w:cs="Times New Roman"/>
          <w:bCs/>
          <w:sz w:val="24"/>
          <w:szCs w:val="24"/>
          <w:lang w:val="mn-MN"/>
        </w:rPr>
        <w:t>ий</w:t>
      </w:r>
      <w:r w:rsidR="006F6A8A" w:rsidRPr="00042A3B">
        <w:rPr>
          <w:rFonts w:ascii="Times New Roman" w:hAnsi="Times New Roman" w:cs="Times New Roman"/>
          <w:bCs/>
          <w:sz w:val="24"/>
          <w:szCs w:val="24"/>
          <w:lang w:val="mn-MN"/>
        </w:rPr>
        <w:t>н зүйл тус бүрээр блокчейн кодчилол бий болго</w:t>
      </w:r>
      <w:r w:rsidRPr="00042A3B">
        <w:rPr>
          <w:rFonts w:ascii="Times New Roman" w:hAnsi="Times New Roman" w:cs="Times New Roman"/>
          <w:bCs/>
          <w:sz w:val="24"/>
          <w:szCs w:val="24"/>
          <w:lang w:val="mn-MN"/>
        </w:rPr>
        <w:t xml:space="preserve">х, </w:t>
      </w:r>
      <w:r w:rsidR="006F6A8A" w:rsidRPr="00042A3B">
        <w:rPr>
          <w:rFonts w:ascii="Times New Roman" w:hAnsi="Times New Roman" w:cs="Times New Roman"/>
          <w:bCs/>
          <w:sz w:val="24"/>
          <w:szCs w:val="24"/>
          <w:lang w:val="mn-MN"/>
        </w:rPr>
        <w:t>Засгийн газрын тусгай сангийн хэрэгцээ, шаардлага, хуримтлал, удирдлага, зарцуулалтыг үнэлж дүгнэх, шалгуур үзүүлэлтийг бий болг</w:t>
      </w:r>
      <w:r w:rsidRPr="00042A3B">
        <w:rPr>
          <w:rFonts w:ascii="Times New Roman" w:hAnsi="Times New Roman" w:cs="Times New Roman"/>
          <w:bCs/>
          <w:sz w:val="24"/>
          <w:szCs w:val="24"/>
          <w:lang w:val="mn-MN"/>
        </w:rPr>
        <w:t xml:space="preserve">ох арга хэмжээг хэрэгжүүлэхээр тусгажээ. Код, шалгуур үзүүлэлт боловсруулах арга хэмжээг мэргэжлийн байгууллага, судлаачаар гүйцэтгүүлнэ гэж төсөөлөн зөвлөх үйлчилгээний гэрээний дүн буюу төрд үүсэх нэг удаагийн зардлыг тооцох боломжтой. </w:t>
      </w:r>
    </w:p>
    <w:p w14:paraId="4FACC391" w14:textId="3C3C3D9A" w:rsidR="002E63AA" w:rsidRPr="00042A3B" w:rsidRDefault="004E160E" w:rsidP="00214938">
      <w:pPr>
        <w:spacing w:line="240" w:lineRule="auto"/>
        <w:ind w:firstLine="720"/>
        <w:jc w:val="both"/>
        <w:rPr>
          <w:rFonts w:ascii="Times New Roman" w:hAnsi="Times New Roman" w:cs="Times New Roman"/>
          <w:bCs/>
          <w:sz w:val="24"/>
          <w:szCs w:val="24"/>
          <w:lang w:val="mn-MN"/>
        </w:rPr>
      </w:pPr>
      <w:r w:rsidRPr="00042A3B">
        <w:rPr>
          <w:rFonts w:ascii="Times New Roman" w:hAnsi="Times New Roman" w:cs="Times New Roman"/>
          <w:bCs/>
          <w:sz w:val="24"/>
          <w:szCs w:val="24"/>
          <w:lang w:val="mn-MN"/>
        </w:rPr>
        <w:t xml:space="preserve">Блокчейн </w:t>
      </w:r>
      <w:r w:rsidR="00875871" w:rsidRPr="00042A3B">
        <w:rPr>
          <w:rFonts w:ascii="Times New Roman" w:hAnsi="Times New Roman" w:cs="Times New Roman"/>
          <w:bCs/>
          <w:sz w:val="24"/>
          <w:szCs w:val="24"/>
          <w:lang w:val="mn-MN"/>
        </w:rPr>
        <w:t>кодчиллыг</w:t>
      </w:r>
      <w:r w:rsidRPr="00042A3B">
        <w:rPr>
          <w:rFonts w:ascii="Times New Roman" w:hAnsi="Times New Roman" w:cs="Times New Roman"/>
          <w:bCs/>
          <w:sz w:val="24"/>
          <w:szCs w:val="24"/>
          <w:lang w:val="mn-MN"/>
        </w:rPr>
        <w:t xml:space="preserve"> бий болгох нь улсын төсвийн төлөвлөлт, зарцуулалт, тайлагнах явцыг нэг системээр хянах, удирдах замаар төсвийг үр ашигтай зарцуулах боломж олгохоос гадна авлига, албан тушаалын гэмт хэргийг илрүүлэх, мөнгөн шилжүүлгийг мөрдөх ажиллагааг шинэ шатанд гаргах урьдач нөхцөл болох юм.</w:t>
      </w:r>
      <w:r w:rsidR="00DC68A6" w:rsidRPr="00042A3B">
        <w:rPr>
          <w:rFonts w:ascii="Times New Roman" w:hAnsi="Times New Roman" w:cs="Times New Roman"/>
          <w:bCs/>
          <w:sz w:val="24"/>
          <w:szCs w:val="24"/>
          <w:lang w:val="mn-MN"/>
        </w:rPr>
        <w:t xml:space="preserve"> Ийм бүртгэл, хяналт, удирдлагын нэгдсэн тогтолцоог хэрэгжүүлэх хэрэгцээ шаардлагыг Н</w:t>
      </w:r>
      <w:r w:rsidR="00B573A9" w:rsidRPr="00042A3B">
        <w:rPr>
          <w:rFonts w:ascii="Times New Roman" w:hAnsi="Times New Roman" w:cs="Times New Roman"/>
          <w:bCs/>
          <w:sz w:val="24"/>
          <w:szCs w:val="24"/>
          <w:lang w:val="mn-MN"/>
        </w:rPr>
        <w:t>НФ</w:t>
      </w:r>
      <w:r w:rsidR="00DC68A6" w:rsidRPr="00042A3B">
        <w:rPr>
          <w:rFonts w:ascii="Times New Roman" w:hAnsi="Times New Roman" w:cs="Times New Roman"/>
          <w:bCs/>
          <w:sz w:val="24"/>
          <w:szCs w:val="24"/>
          <w:lang w:val="mn-MN"/>
        </w:rPr>
        <w:t>-ын Төсвийн зөвлөлийн тайланд “</w:t>
      </w:r>
      <w:r w:rsidR="00DC68A6" w:rsidRPr="00042A3B">
        <w:rPr>
          <w:rFonts w:ascii="Times New Roman" w:hAnsi="Times New Roman" w:cs="Times New Roman"/>
          <w:i/>
          <w:sz w:val="24"/>
          <w:szCs w:val="24"/>
          <w:lang w:val="mn-MN"/>
        </w:rPr>
        <w:t>Засгийн газар хэт өөдрөг төсвийн орлогын зорилттой төсвийн төсөл өргөн барьснаас ихэвчлэн төсвийг тодотгох шаардлага үүсдэг байна. ... УИХ-д жил бүр өргөн мэдүүлдэг төсвийн баримт бичигт төсвийн болон төсвийн дараагийн хоёр жилийн ДНБ-ий өсөлт, инфляцын шинэчилсэн төсөөллийг тусгадаг бөгөөд түүнийг УИХ-аар төсөв хэлэлцэх ажлын хүрээнд Үндэсний аудитын газар бие даан хянадаг. Гэхдээ энэ нь хэр зөв, үнэнтэй хэр ойрхон талаар ямар ч хэлэлцүүлэг байхгүй. Түүнчлэн Төв банкны бие даасан бодлогын үйл ажиллагааны сэдэв болох хүү, валютын ханшийг төсвийн баримт бичиг дэх макро эдийн засгийн төсөөллийн багцад оруулаагүй. ... Бодлого төлөвлөлт нь төсөвлөлттэй уялдаагүй, урт хугацааны бодлогыг санхүүжүүлэх механизм бүрдээгүй байна.</w:t>
      </w:r>
      <w:r w:rsidR="00DC68A6" w:rsidRPr="00042A3B">
        <w:rPr>
          <w:rFonts w:ascii="Times New Roman" w:hAnsi="Times New Roman" w:cs="Times New Roman"/>
          <w:sz w:val="24"/>
          <w:szCs w:val="24"/>
          <w:lang w:val="mn-MN"/>
        </w:rPr>
        <w:t xml:space="preserve"> ”</w:t>
      </w:r>
      <w:r w:rsidR="00DC68A6" w:rsidRPr="00042A3B">
        <w:rPr>
          <w:rStyle w:val="FootnoteReference"/>
          <w:rFonts w:ascii="Times New Roman" w:hAnsi="Times New Roman" w:cs="Times New Roman"/>
          <w:sz w:val="24"/>
          <w:szCs w:val="24"/>
          <w:lang w:val="mn-MN"/>
        </w:rPr>
        <w:footnoteReference w:id="160"/>
      </w:r>
      <w:r w:rsidR="00DC68A6" w:rsidRPr="00042A3B">
        <w:rPr>
          <w:rFonts w:ascii="Times New Roman" w:hAnsi="Times New Roman" w:cs="Times New Roman"/>
          <w:sz w:val="24"/>
          <w:szCs w:val="24"/>
          <w:lang w:val="mn-MN"/>
        </w:rPr>
        <w:t xml:space="preserve"> зэрэг дүгнэлтээс </w:t>
      </w:r>
      <w:r w:rsidR="00C37795" w:rsidRPr="00042A3B">
        <w:rPr>
          <w:rFonts w:ascii="Times New Roman" w:hAnsi="Times New Roman" w:cs="Times New Roman"/>
          <w:sz w:val="24"/>
          <w:szCs w:val="24"/>
          <w:lang w:val="mn-MN"/>
        </w:rPr>
        <w:t xml:space="preserve"> харж болох юм.</w:t>
      </w:r>
    </w:p>
    <w:p w14:paraId="4073C1A7" w14:textId="187B83A3" w:rsidR="003E10F4" w:rsidRPr="00042A3B" w:rsidRDefault="001D3500" w:rsidP="00214938">
      <w:pPr>
        <w:spacing w:line="240" w:lineRule="auto"/>
        <w:ind w:firstLine="720"/>
        <w:jc w:val="both"/>
        <w:rPr>
          <w:rFonts w:ascii="Times New Roman" w:hAnsi="Times New Roman" w:cs="Times New Roman"/>
          <w:bCs/>
          <w:sz w:val="24"/>
          <w:szCs w:val="24"/>
          <w:lang w:val="mn-MN"/>
        </w:rPr>
      </w:pPr>
      <w:r w:rsidRPr="00042A3B">
        <w:rPr>
          <w:rFonts w:ascii="Times New Roman" w:hAnsi="Times New Roman" w:cs="Times New Roman"/>
          <w:bCs/>
          <w:sz w:val="24"/>
          <w:szCs w:val="24"/>
          <w:lang w:val="mn-MN"/>
        </w:rPr>
        <w:t>Төсвийн ангил</w:t>
      </w:r>
      <w:r w:rsidR="002531F1" w:rsidRPr="00042A3B">
        <w:rPr>
          <w:rFonts w:ascii="Times New Roman" w:hAnsi="Times New Roman" w:cs="Times New Roman"/>
          <w:bCs/>
          <w:sz w:val="24"/>
          <w:szCs w:val="24"/>
          <w:lang w:val="mn-MN"/>
        </w:rPr>
        <w:t xml:space="preserve">лыг Сангийн сайдын 2021 оны 190 дүгээр тушаалаар шинэчлэн баталсан </w:t>
      </w:r>
      <w:r w:rsidR="002531F1" w:rsidRPr="00042A3B">
        <w:rPr>
          <w:rStyle w:val="FootnoteReference"/>
          <w:rFonts w:ascii="Times New Roman" w:hAnsi="Times New Roman" w:cs="Times New Roman"/>
          <w:bCs/>
          <w:sz w:val="24"/>
          <w:szCs w:val="24"/>
          <w:lang w:val="mn-MN"/>
        </w:rPr>
        <w:footnoteReference w:id="161"/>
      </w:r>
      <w:r w:rsidR="00EF3A5E" w:rsidRPr="00042A3B">
        <w:rPr>
          <w:rFonts w:ascii="Times New Roman" w:hAnsi="Times New Roman" w:cs="Times New Roman"/>
          <w:bCs/>
          <w:sz w:val="24"/>
          <w:szCs w:val="24"/>
          <w:lang w:val="mn-MN"/>
        </w:rPr>
        <w:t xml:space="preserve"> бөгөөд эдийн засгийн 24 ангилал 90 орчим зориулалт, санхүүжилтийн зүйлийг жагсаалтад оруулсан байна. </w:t>
      </w:r>
      <w:r w:rsidR="003E10F4" w:rsidRPr="00042A3B">
        <w:rPr>
          <w:rFonts w:ascii="Times New Roman" w:hAnsi="Times New Roman" w:cs="Times New Roman"/>
          <w:sz w:val="24"/>
          <w:szCs w:val="24"/>
          <w:lang w:val="mn-MN"/>
        </w:rPr>
        <w:t>Улсын төсвийг ангилал тус бүрийг блокчейн кодчилох нь улсын төсвийн ангиллын үйл ажиллагаа, зардал, орлогын бүх мэдээллийг шинэчлэх, хадгалах боломжийг бүрдүүлнэ. Ингэснээр блокчейнд бүртгэгдсэн ангилал, дэд ангиллын зардлын мэдээлэлд дүгнэлт хийх, төсвийн бодлого, жилийн зардлын төсөл, баджет, орлогын ангиллыг шинэчлэн хадгалах, бодит нээлттэйгээр баталгаажуулах боломж бүрдэнэ. Түүнчлэн блокчейн код</w:t>
      </w:r>
      <w:r w:rsidR="00B573A9" w:rsidRPr="00042A3B">
        <w:rPr>
          <w:rFonts w:ascii="Times New Roman" w:hAnsi="Times New Roman" w:cs="Times New Roman"/>
          <w:sz w:val="24"/>
          <w:szCs w:val="24"/>
          <w:lang w:val="mn-MN"/>
        </w:rPr>
        <w:t>чилл</w:t>
      </w:r>
      <w:r w:rsidR="003E10F4" w:rsidRPr="00042A3B">
        <w:rPr>
          <w:rFonts w:ascii="Times New Roman" w:hAnsi="Times New Roman" w:cs="Times New Roman"/>
          <w:sz w:val="24"/>
          <w:szCs w:val="24"/>
          <w:lang w:val="mn-MN"/>
        </w:rPr>
        <w:t xml:space="preserve">ыг ашиглан төсвийг зориулалтын үйл ажиллагаа, дэд зориулалт, хөрөнгөд зарцуулж байгаа эсэхийг хянах, дүнгийн шилжилтийг баталгаажуулах боломжтой. Жишээ нь, газрын мэдээллийг блокчейнд бүртгэж, түүний эвдрэл, зориулалтын өөрчлөлт, </w:t>
      </w:r>
      <w:r w:rsidR="003E10F4" w:rsidRPr="00042A3B">
        <w:rPr>
          <w:rFonts w:ascii="Times New Roman" w:hAnsi="Times New Roman" w:cs="Times New Roman"/>
          <w:sz w:val="24"/>
          <w:szCs w:val="24"/>
          <w:lang w:val="mn-MN"/>
        </w:rPr>
        <w:lastRenderedPageBreak/>
        <w:t>бусад мэдээллийг харах боломжтой болно.</w:t>
      </w:r>
      <w:r w:rsidR="003E10F4" w:rsidRPr="00042A3B">
        <w:rPr>
          <w:rStyle w:val="FootnoteReference"/>
          <w:rFonts w:ascii="Times New Roman" w:hAnsi="Times New Roman" w:cs="Times New Roman"/>
          <w:sz w:val="24"/>
          <w:szCs w:val="24"/>
          <w:lang w:val="mn-MN"/>
        </w:rPr>
        <w:footnoteReference w:id="162"/>
      </w:r>
      <w:r w:rsidR="00D36D30" w:rsidRPr="00042A3B">
        <w:rPr>
          <w:rFonts w:ascii="Times New Roman" w:hAnsi="Times New Roman" w:cs="Times New Roman"/>
          <w:sz w:val="24"/>
          <w:szCs w:val="24"/>
          <w:lang w:val="mn-MN"/>
        </w:rPr>
        <w:t xml:space="preserve"> Тухайлбал, </w:t>
      </w:r>
      <w:r w:rsidR="006918F5" w:rsidRPr="00042A3B">
        <w:rPr>
          <w:rFonts w:ascii="Times New Roman" w:hAnsi="Times New Roman" w:cs="Times New Roman"/>
          <w:sz w:val="24"/>
          <w:szCs w:val="24"/>
          <w:lang w:val="mn-MN"/>
        </w:rPr>
        <w:t>ННФ-ooс “Монгол Улсын 2020 оны төсвийн тухай хуульд өөрчлөлт оруулах тухай хуулийн төсөл дэх улсын төсвийн хөрөнгөөр санхүүжүүлэх хөрөнгө оруулалтын төслүүдийн төлөвлөлтөд өгөх санал”</w:t>
      </w:r>
      <w:r w:rsidR="006918F5" w:rsidRPr="00042A3B">
        <w:rPr>
          <w:rStyle w:val="FootnoteReference"/>
          <w:rFonts w:ascii="Times New Roman" w:hAnsi="Times New Roman" w:cs="Times New Roman"/>
          <w:sz w:val="24"/>
          <w:szCs w:val="24"/>
          <w:lang w:val="mn-MN"/>
        </w:rPr>
        <w:footnoteReference w:id="163"/>
      </w:r>
      <w:r w:rsidR="006918F5" w:rsidRPr="00042A3B">
        <w:rPr>
          <w:rFonts w:ascii="Times New Roman" w:hAnsi="Times New Roman" w:cs="Times New Roman"/>
          <w:sz w:val="24"/>
          <w:szCs w:val="24"/>
          <w:lang w:val="mn-MN"/>
        </w:rPr>
        <w:t>-д дурдсан “</w:t>
      </w:r>
      <w:r w:rsidR="006918F5" w:rsidRPr="00042A3B">
        <w:rPr>
          <w:rFonts w:ascii="Times New Roman" w:hAnsi="Times New Roman" w:cs="Times New Roman"/>
          <w:i/>
          <w:sz w:val="24"/>
          <w:szCs w:val="24"/>
          <w:lang w:val="mn-MN"/>
        </w:rPr>
        <w:t>2</w:t>
      </w:r>
      <w:r w:rsidR="00D36D30" w:rsidRPr="00042A3B">
        <w:rPr>
          <w:rFonts w:ascii="Times New Roman" w:hAnsi="Times New Roman" w:cs="Times New Roman"/>
          <w:i/>
          <w:sz w:val="24"/>
          <w:szCs w:val="24"/>
          <w:lang w:val="mn-MN"/>
        </w:rPr>
        <w:t>020 онд улсын төсвийн санхүүжилтээр хэрэгжүүлэх</w:t>
      </w:r>
      <w:r w:rsidR="006918F5" w:rsidRPr="00042A3B">
        <w:rPr>
          <w:rFonts w:ascii="Times New Roman" w:hAnsi="Times New Roman" w:cs="Times New Roman"/>
          <w:i/>
          <w:sz w:val="24"/>
          <w:szCs w:val="24"/>
          <w:lang w:val="mn-MN"/>
        </w:rPr>
        <w:t xml:space="preserve"> ... нийт 24 төсөл, арга хэмжээг тодорхой байршил заахгүйгээр “Улсын хэмжээнд” хэрэгжих буюу аль нутаг дэвсгэрт хэрэгжихийг тодорхой заагаагүй нь Төсвийн тухай хуулийн 29.4 дэх "Хөрөнгө оруулалтын төсөвт техник, эдийн засгийн үндэслэл хийгдсэн, зураг төсвөө батлуулсан, хуульд заасан бусад зөвшөөрөл олгогдсон төсөл, арга хэмжээг тусгана</w:t>
      </w:r>
      <w:r w:rsidR="006918F5" w:rsidRPr="00042A3B">
        <w:rPr>
          <w:rFonts w:ascii="Times New Roman" w:hAnsi="Times New Roman" w:cs="Times New Roman"/>
          <w:sz w:val="24"/>
          <w:szCs w:val="24"/>
          <w:lang w:val="mn-MN"/>
        </w:rPr>
        <w:t xml:space="preserve"> </w:t>
      </w:r>
      <w:r w:rsidR="006918F5" w:rsidRPr="00042A3B">
        <w:rPr>
          <w:rFonts w:ascii="Times New Roman" w:hAnsi="Times New Roman" w:cs="Times New Roman"/>
          <w:i/>
          <w:sz w:val="24"/>
          <w:szCs w:val="24"/>
          <w:lang w:val="mn-MN"/>
        </w:rPr>
        <w:t>гэсэн шаардлагыг хангахгүй</w:t>
      </w:r>
      <w:r w:rsidR="006918F5" w:rsidRPr="00042A3B">
        <w:rPr>
          <w:rFonts w:ascii="Times New Roman" w:hAnsi="Times New Roman" w:cs="Times New Roman"/>
          <w:sz w:val="24"/>
          <w:szCs w:val="24"/>
          <w:lang w:val="mn-MN"/>
        </w:rPr>
        <w:t xml:space="preserve">” зэрэг асуудал гарахаас урьдчилан сэргийлэх нөхцөл бүрдэх юм. </w:t>
      </w:r>
    </w:p>
    <w:p w14:paraId="38F3C1B0" w14:textId="32F8B5C8" w:rsidR="002531F1" w:rsidRPr="00042A3B" w:rsidRDefault="00EF3A5E" w:rsidP="00214938">
      <w:pPr>
        <w:spacing w:line="240" w:lineRule="auto"/>
        <w:ind w:firstLine="720"/>
        <w:jc w:val="both"/>
        <w:rPr>
          <w:rFonts w:ascii="Times New Roman" w:hAnsi="Times New Roman" w:cs="Times New Roman"/>
          <w:bCs/>
          <w:sz w:val="24"/>
          <w:szCs w:val="24"/>
          <w:lang w:val="mn-MN"/>
        </w:rPr>
      </w:pPr>
      <w:r w:rsidRPr="00042A3B">
        <w:rPr>
          <w:rFonts w:ascii="Times New Roman" w:hAnsi="Times New Roman" w:cs="Times New Roman"/>
          <w:bCs/>
          <w:sz w:val="24"/>
          <w:szCs w:val="24"/>
          <w:lang w:val="mn-MN"/>
        </w:rPr>
        <w:t>Үүнээс харахад АТҮХ төслийн 7.1.10 дахь арга хэмжээний хүрээнд блокчейн код</w:t>
      </w:r>
      <w:r w:rsidR="00B573A9" w:rsidRPr="00042A3B">
        <w:rPr>
          <w:rFonts w:ascii="Times New Roman" w:hAnsi="Times New Roman" w:cs="Times New Roman"/>
          <w:bCs/>
          <w:sz w:val="24"/>
          <w:szCs w:val="24"/>
          <w:lang w:val="mn-MN"/>
        </w:rPr>
        <w:t>чилол</w:t>
      </w:r>
      <w:r w:rsidRPr="00042A3B">
        <w:rPr>
          <w:rFonts w:ascii="Times New Roman" w:hAnsi="Times New Roman" w:cs="Times New Roman"/>
          <w:bCs/>
          <w:sz w:val="24"/>
          <w:szCs w:val="24"/>
          <w:lang w:val="mn-MN"/>
        </w:rPr>
        <w:t xml:space="preserve"> үүсгэх шаардлага үүснэ. Энэ арга хэмжээний зардлыг тооцо</w:t>
      </w:r>
      <w:r w:rsidR="003E10F4" w:rsidRPr="00042A3B">
        <w:rPr>
          <w:rFonts w:ascii="Times New Roman" w:hAnsi="Times New Roman" w:cs="Times New Roman"/>
          <w:bCs/>
          <w:sz w:val="24"/>
          <w:szCs w:val="24"/>
          <w:lang w:val="mn-MN"/>
        </w:rPr>
        <w:t>ход шаардагдах блокчейн код</w:t>
      </w:r>
      <w:r w:rsidRPr="00042A3B">
        <w:rPr>
          <w:rFonts w:ascii="Times New Roman" w:hAnsi="Times New Roman" w:cs="Times New Roman"/>
          <w:bCs/>
          <w:sz w:val="24"/>
          <w:szCs w:val="24"/>
          <w:lang w:val="mn-MN"/>
        </w:rPr>
        <w:t xml:space="preserve"> бий болгох үйл ажиллагаанд зарцуулсан зардлын дундаж хэмжээг тогтоохуйц х</w:t>
      </w:r>
      <w:r w:rsidR="004E160E" w:rsidRPr="00042A3B">
        <w:rPr>
          <w:rFonts w:ascii="Times New Roman" w:hAnsi="Times New Roman" w:cs="Times New Roman"/>
          <w:bCs/>
          <w:sz w:val="24"/>
          <w:szCs w:val="24"/>
          <w:lang w:val="mn-MN"/>
        </w:rPr>
        <w:t>эмжих үзүүлэлт байгаагүй</w:t>
      </w:r>
      <w:r w:rsidR="005813F1" w:rsidRPr="00042A3B">
        <w:rPr>
          <w:rFonts w:ascii="Times New Roman" w:hAnsi="Times New Roman" w:cs="Times New Roman"/>
          <w:bCs/>
          <w:sz w:val="24"/>
          <w:szCs w:val="24"/>
          <w:lang w:val="mn-MN"/>
        </w:rPr>
        <w:t xml:space="preserve">, мөн </w:t>
      </w:r>
      <w:r w:rsidR="005813F1" w:rsidRPr="00042A3B">
        <w:rPr>
          <w:rFonts w:ascii="Times New Roman" w:hAnsi="Times New Roman" w:cs="Times New Roman"/>
          <w:sz w:val="24"/>
          <w:szCs w:val="24"/>
          <w:lang w:val="mn-MN"/>
        </w:rPr>
        <w:t xml:space="preserve">гүйцэтгэлийн үнэ нь </w:t>
      </w:r>
      <w:r w:rsidR="00DE657B" w:rsidRPr="00042A3B">
        <w:rPr>
          <w:rFonts w:ascii="Times New Roman" w:hAnsi="Times New Roman" w:cs="Times New Roman"/>
          <w:sz w:val="24"/>
          <w:szCs w:val="24"/>
          <w:shd w:val="clear" w:color="auto" w:fill="F7F7F8"/>
          <w:lang w:val="mn-MN"/>
        </w:rPr>
        <w:t>программ</w:t>
      </w:r>
      <w:r w:rsidR="005813F1" w:rsidRPr="00042A3B">
        <w:rPr>
          <w:rFonts w:ascii="Times New Roman" w:hAnsi="Times New Roman" w:cs="Times New Roman"/>
          <w:sz w:val="24"/>
          <w:szCs w:val="24"/>
          <w:shd w:val="clear" w:color="auto" w:fill="F7F7F8"/>
          <w:lang w:val="mn-MN"/>
        </w:rPr>
        <w:t>члалын хэл, фреймворк болон технологийн төрлөөс хамааран ялгаатай байна</w:t>
      </w:r>
      <w:r w:rsidR="004E160E" w:rsidRPr="00042A3B">
        <w:rPr>
          <w:rFonts w:ascii="Times New Roman" w:hAnsi="Times New Roman" w:cs="Times New Roman"/>
          <w:bCs/>
          <w:sz w:val="24"/>
          <w:szCs w:val="24"/>
          <w:lang w:val="mn-MN"/>
        </w:rPr>
        <w:t xml:space="preserve"> тул </w:t>
      </w:r>
      <w:r w:rsidR="00C07D27" w:rsidRPr="00042A3B">
        <w:rPr>
          <w:rFonts w:ascii="Times New Roman" w:hAnsi="Times New Roman" w:cs="Times New Roman"/>
          <w:bCs/>
          <w:sz w:val="24"/>
          <w:szCs w:val="24"/>
          <w:lang w:val="mn-MN"/>
        </w:rPr>
        <w:t>д</w:t>
      </w:r>
      <w:r w:rsidR="004E160E" w:rsidRPr="00042A3B">
        <w:rPr>
          <w:rFonts w:ascii="Times New Roman" w:hAnsi="Times New Roman" w:cs="Times New Roman"/>
          <w:bCs/>
          <w:sz w:val="24"/>
          <w:szCs w:val="24"/>
          <w:lang w:val="mn-MN"/>
        </w:rPr>
        <w:t xml:space="preserve">ундаж зардлыг </w:t>
      </w:r>
      <w:r w:rsidR="00DE657B" w:rsidRPr="00042A3B">
        <w:rPr>
          <w:rFonts w:ascii="Times New Roman" w:hAnsi="Times New Roman" w:cs="Times New Roman"/>
          <w:bCs/>
          <w:sz w:val="24"/>
          <w:szCs w:val="24"/>
          <w:lang w:val="mn-MN"/>
        </w:rPr>
        <w:t>программ</w:t>
      </w:r>
      <w:r w:rsidR="004E160E" w:rsidRPr="00042A3B">
        <w:rPr>
          <w:rFonts w:ascii="Times New Roman" w:hAnsi="Times New Roman" w:cs="Times New Roman"/>
          <w:bCs/>
          <w:sz w:val="24"/>
          <w:szCs w:val="24"/>
          <w:lang w:val="mn-MN"/>
        </w:rPr>
        <w:t xml:space="preserve"> хангамж хөгжүүлэх зардлаар дүйцүүлэн тооцов. </w:t>
      </w:r>
    </w:p>
    <w:p w14:paraId="49528B2F" w14:textId="5589D7D1" w:rsidR="004E1BAD" w:rsidRPr="00042A3B" w:rsidRDefault="004E1BAD" w:rsidP="00214938">
      <w:pPr>
        <w:pStyle w:val="Caption"/>
        <w:spacing w:after="0"/>
        <w:jc w:val="right"/>
        <w:rPr>
          <w:rFonts w:ascii="Times New Roman" w:hAnsi="Times New Roman" w:cs="Times New Roman"/>
          <w:color w:val="auto"/>
          <w:sz w:val="20"/>
          <w:szCs w:val="20"/>
          <w:lang w:val="mn-MN"/>
        </w:rPr>
      </w:pPr>
      <w:bookmarkStart w:id="152" w:name="_Toc135506105"/>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50</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Блокчейн кодчилол бий болгох дундаж зардал</w:t>
      </w:r>
      <w:bookmarkEnd w:id="152"/>
    </w:p>
    <w:tbl>
      <w:tblPr>
        <w:tblStyle w:val="TableGrid5"/>
        <w:tblW w:w="9445" w:type="dxa"/>
        <w:tblLook w:val="04A0" w:firstRow="1" w:lastRow="0" w:firstColumn="1" w:lastColumn="0" w:noHBand="0" w:noVBand="1"/>
      </w:tblPr>
      <w:tblGrid>
        <w:gridCol w:w="6655"/>
        <w:gridCol w:w="990"/>
        <w:gridCol w:w="1800"/>
      </w:tblGrid>
      <w:tr w:rsidR="004E1BAD" w:rsidRPr="00042A3B" w14:paraId="49D22516" w14:textId="77777777" w:rsidTr="001D3500">
        <w:tc>
          <w:tcPr>
            <w:tcW w:w="6655" w:type="dxa"/>
            <w:shd w:val="clear" w:color="auto" w:fill="DEEAF6" w:themeFill="accent1" w:themeFillTint="33"/>
            <w:vAlign w:val="center"/>
          </w:tcPr>
          <w:p w14:paraId="2F1C2F72" w14:textId="77777777" w:rsidR="004E1BAD" w:rsidRPr="00042A3B" w:rsidRDefault="004E1BAD" w:rsidP="00214938">
            <w:pPr>
              <w:autoSpaceDE w:val="0"/>
              <w:autoSpaceDN w:val="0"/>
              <w:adjustRightInd w:val="0"/>
              <w:jc w:val="center"/>
              <w:rPr>
                <w:rFonts w:ascii="Times New Roman" w:eastAsia="Verdana" w:hAnsi="Times New Roman" w:cs="Times New Roman"/>
                <w:b/>
                <w:bCs/>
                <w:sz w:val="20"/>
                <w:szCs w:val="20"/>
                <w:lang w:val="mn-MN"/>
              </w:rPr>
            </w:pPr>
            <w:bookmarkStart w:id="153" w:name="_Hlk135501096"/>
            <w:r w:rsidRPr="00042A3B">
              <w:rPr>
                <w:rFonts w:ascii="Times New Roman" w:eastAsia="Verdana" w:hAnsi="Times New Roman" w:cs="Times New Roman"/>
                <w:b/>
                <w:bCs/>
                <w:sz w:val="20"/>
                <w:szCs w:val="20"/>
                <w:lang w:val="mn-MN"/>
              </w:rPr>
              <w:t>Цахим мэдээллийн сан</w:t>
            </w:r>
          </w:p>
        </w:tc>
        <w:tc>
          <w:tcPr>
            <w:tcW w:w="990" w:type="dxa"/>
            <w:shd w:val="clear" w:color="auto" w:fill="DEEAF6" w:themeFill="accent1" w:themeFillTint="33"/>
            <w:vAlign w:val="center"/>
          </w:tcPr>
          <w:p w14:paraId="6754ED92" w14:textId="77777777" w:rsidR="004E1BAD" w:rsidRPr="00042A3B" w:rsidRDefault="004E1BA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402AECFB" w14:textId="77777777" w:rsidR="004E1BAD" w:rsidRPr="00042A3B" w:rsidRDefault="004E1BA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p>
        </w:tc>
      </w:tr>
      <w:tr w:rsidR="004E1BAD" w:rsidRPr="00042A3B" w14:paraId="1A5AE5F7" w14:textId="77777777" w:rsidTr="001D3500">
        <w:trPr>
          <w:trHeight w:val="530"/>
        </w:trPr>
        <w:tc>
          <w:tcPr>
            <w:tcW w:w="6655" w:type="dxa"/>
            <w:vAlign w:val="center"/>
          </w:tcPr>
          <w:p w14:paraId="1DE596E9" w14:textId="25A28A95" w:rsidR="004E1BAD" w:rsidRPr="00042A3B" w:rsidRDefault="004E1BAD"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shd w:val="clear" w:color="auto" w:fill="FFFFFF"/>
                <w:lang w:val="mn-MN"/>
              </w:rPr>
              <w:t>Т</w:t>
            </w:r>
            <w:r w:rsidR="006F6A8A" w:rsidRPr="00042A3B">
              <w:rPr>
                <w:rFonts w:ascii="Times New Roman" w:hAnsi="Times New Roman" w:cs="Times New Roman"/>
                <w:bCs/>
                <w:sz w:val="20"/>
                <w:szCs w:val="20"/>
                <w:shd w:val="clear" w:color="auto" w:fill="FFFFFF"/>
                <w:lang w:val="mn-MN"/>
              </w:rPr>
              <w:t>өсвийн ангилал, зориулалт, санхүүжилтын зүйл тус бүрээр блокчейн кодчилол бий болго</w:t>
            </w:r>
            <w:r w:rsidRPr="00042A3B">
              <w:rPr>
                <w:rFonts w:ascii="Times New Roman" w:hAnsi="Times New Roman" w:cs="Times New Roman"/>
                <w:bCs/>
                <w:sz w:val="20"/>
                <w:szCs w:val="20"/>
                <w:shd w:val="clear" w:color="auto" w:fill="FFFFFF"/>
                <w:lang w:val="mn-MN"/>
              </w:rPr>
              <w:t>х</w:t>
            </w:r>
          </w:p>
        </w:tc>
        <w:tc>
          <w:tcPr>
            <w:tcW w:w="990" w:type="dxa"/>
            <w:vAlign w:val="center"/>
          </w:tcPr>
          <w:p w14:paraId="0BDB1AED" w14:textId="77777777" w:rsidR="004E1BAD" w:rsidRPr="00042A3B" w:rsidRDefault="004E1BAD"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6FA4A500" w14:textId="77777777" w:rsidR="004E1BAD" w:rsidRPr="00042A3B" w:rsidRDefault="004E1BAD"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shd w:val="clear" w:color="auto" w:fill="FFFFFF"/>
                <w:lang w:val="mn-MN"/>
              </w:rPr>
              <w:t>200,000,000</w:t>
            </w:r>
          </w:p>
        </w:tc>
      </w:tr>
      <w:tr w:rsidR="004E1BAD" w:rsidRPr="00042A3B" w14:paraId="7D2D4500" w14:textId="77777777" w:rsidTr="001D3500">
        <w:tc>
          <w:tcPr>
            <w:tcW w:w="6655" w:type="dxa"/>
            <w:vAlign w:val="center"/>
          </w:tcPr>
          <w:p w14:paraId="2C34FD0A" w14:textId="77777777" w:rsidR="004E1BAD" w:rsidRPr="00042A3B" w:rsidRDefault="004E1BAD"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 xml:space="preserve">Нийт </w:t>
            </w:r>
          </w:p>
        </w:tc>
        <w:tc>
          <w:tcPr>
            <w:tcW w:w="990" w:type="dxa"/>
            <w:vAlign w:val="center"/>
          </w:tcPr>
          <w:p w14:paraId="07DC26FA" w14:textId="77777777" w:rsidR="004E1BAD" w:rsidRPr="00042A3B" w:rsidRDefault="004E1BAD" w:rsidP="00214938">
            <w:pPr>
              <w:autoSpaceDE w:val="0"/>
              <w:autoSpaceDN w:val="0"/>
              <w:adjustRightInd w:val="0"/>
              <w:jc w:val="center"/>
              <w:rPr>
                <w:rFonts w:ascii="Times New Roman" w:eastAsia="Verdana" w:hAnsi="Times New Roman" w:cs="Times New Roman"/>
                <w:bCs/>
                <w:sz w:val="20"/>
                <w:szCs w:val="20"/>
                <w:lang w:val="mn-MN"/>
              </w:rPr>
            </w:pPr>
          </w:p>
        </w:tc>
        <w:tc>
          <w:tcPr>
            <w:tcW w:w="1800" w:type="dxa"/>
            <w:vAlign w:val="center"/>
          </w:tcPr>
          <w:p w14:paraId="23CFFD18" w14:textId="77777777" w:rsidR="004E1BAD" w:rsidRPr="00042A3B" w:rsidRDefault="004E1BAD"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200,000,000</w:t>
            </w:r>
            <w:r w:rsidRPr="00042A3B">
              <w:rPr>
                <w:rStyle w:val="FootnoteReference"/>
                <w:rFonts w:ascii="Times New Roman" w:hAnsi="Times New Roman" w:cs="Times New Roman"/>
                <w:b/>
                <w:sz w:val="20"/>
                <w:szCs w:val="20"/>
                <w:lang w:val="mn-MN"/>
              </w:rPr>
              <w:footnoteReference w:id="164"/>
            </w:r>
          </w:p>
        </w:tc>
      </w:tr>
    </w:tbl>
    <w:bookmarkEnd w:id="153"/>
    <w:p w14:paraId="48D3A78A" w14:textId="12973672" w:rsidR="004E1BAD" w:rsidRPr="00042A3B" w:rsidRDefault="00C41864"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Энэхүү зардалд зөвхөн код бий болгохтой холбоотой үүсэх зардал бөгөөд </w:t>
      </w:r>
      <w:r w:rsidR="00DE657B" w:rsidRPr="00042A3B">
        <w:rPr>
          <w:rFonts w:ascii="Times New Roman" w:hAnsi="Times New Roman" w:cs="Times New Roman"/>
          <w:sz w:val="24"/>
          <w:szCs w:val="24"/>
          <w:lang w:val="mn-MN"/>
        </w:rPr>
        <w:t>программ</w:t>
      </w:r>
      <w:r w:rsidRPr="00042A3B">
        <w:rPr>
          <w:rFonts w:ascii="Times New Roman" w:hAnsi="Times New Roman" w:cs="Times New Roman"/>
          <w:sz w:val="24"/>
          <w:szCs w:val="24"/>
          <w:lang w:val="mn-MN"/>
        </w:rPr>
        <w:t xml:space="preserve"> хангамжий</w:t>
      </w:r>
      <w:r w:rsidR="006918F5" w:rsidRPr="00042A3B">
        <w:rPr>
          <w:rFonts w:ascii="Times New Roman" w:hAnsi="Times New Roman" w:cs="Times New Roman"/>
          <w:sz w:val="24"/>
          <w:szCs w:val="24"/>
          <w:lang w:val="mn-MN"/>
        </w:rPr>
        <w:t>н</w:t>
      </w:r>
      <w:r w:rsidRPr="00042A3B">
        <w:rPr>
          <w:rFonts w:ascii="Times New Roman" w:hAnsi="Times New Roman" w:cs="Times New Roman"/>
          <w:sz w:val="24"/>
          <w:szCs w:val="24"/>
          <w:lang w:val="mn-MN"/>
        </w:rPr>
        <w:t xml:space="preserve"> байнгын, тасралтгүй, аюулгүй ажилл</w:t>
      </w:r>
      <w:r w:rsidR="006918F5" w:rsidRPr="00042A3B">
        <w:rPr>
          <w:rFonts w:ascii="Times New Roman" w:hAnsi="Times New Roman" w:cs="Times New Roman"/>
          <w:sz w:val="24"/>
          <w:szCs w:val="24"/>
          <w:lang w:val="mn-MN"/>
        </w:rPr>
        <w:t>агаатай</w:t>
      </w:r>
      <w:r w:rsidRPr="00042A3B">
        <w:rPr>
          <w:rFonts w:ascii="Times New Roman" w:hAnsi="Times New Roman" w:cs="Times New Roman"/>
          <w:sz w:val="24"/>
          <w:szCs w:val="24"/>
          <w:lang w:val="mn-MN"/>
        </w:rPr>
        <w:t xml:space="preserve"> холбоотой то</w:t>
      </w:r>
      <w:r w:rsidR="006918F5" w:rsidRPr="00042A3B">
        <w:rPr>
          <w:rFonts w:ascii="Times New Roman" w:hAnsi="Times New Roman" w:cs="Times New Roman"/>
          <w:sz w:val="24"/>
          <w:szCs w:val="24"/>
          <w:lang w:val="mn-MN"/>
        </w:rPr>
        <w:t>н</w:t>
      </w:r>
      <w:r w:rsidRPr="00042A3B">
        <w:rPr>
          <w:rFonts w:ascii="Times New Roman" w:hAnsi="Times New Roman" w:cs="Times New Roman"/>
          <w:sz w:val="24"/>
          <w:szCs w:val="24"/>
          <w:lang w:val="mn-MN"/>
        </w:rPr>
        <w:t>ог төхөөрөм</w:t>
      </w:r>
      <w:r w:rsidR="006918F5" w:rsidRPr="00042A3B">
        <w:rPr>
          <w:rFonts w:ascii="Times New Roman" w:hAnsi="Times New Roman" w:cs="Times New Roman"/>
          <w:sz w:val="24"/>
          <w:szCs w:val="24"/>
          <w:lang w:val="mn-MN"/>
        </w:rPr>
        <w:t>ж</w:t>
      </w:r>
      <w:r w:rsidRPr="00042A3B">
        <w:rPr>
          <w:rFonts w:ascii="Times New Roman" w:hAnsi="Times New Roman" w:cs="Times New Roman"/>
          <w:sz w:val="24"/>
          <w:szCs w:val="24"/>
          <w:lang w:val="mn-MN"/>
        </w:rPr>
        <w:t xml:space="preserve">ийн болон бусад зардал ороогүй тул </w:t>
      </w:r>
      <w:r w:rsidR="006918F5" w:rsidRPr="00042A3B">
        <w:rPr>
          <w:rFonts w:ascii="Times New Roman" w:hAnsi="Times New Roman" w:cs="Times New Roman"/>
          <w:sz w:val="24"/>
          <w:szCs w:val="24"/>
          <w:lang w:val="mn-MN"/>
        </w:rPr>
        <w:t>эдгээр</w:t>
      </w:r>
      <w:r w:rsidRPr="00042A3B">
        <w:rPr>
          <w:rFonts w:ascii="Times New Roman" w:hAnsi="Times New Roman" w:cs="Times New Roman"/>
          <w:sz w:val="24"/>
          <w:szCs w:val="24"/>
          <w:lang w:val="mn-MN"/>
        </w:rPr>
        <w:t xml:space="preserve"> зардлыг нэмж тооцох хэрэгтэй.</w:t>
      </w:r>
    </w:p>
    <w:p w14:paraId="6F971A8C" w14:textId="5D075261" w:rsidR="00E1111A" w:rsidRPr="00042A3B" w:rsidRDefault="00E1111A" w:rsidP="0017408A">
      <w:pPr>
        <w:pStyle w:val="Heading3"/>
        <w:numPr>
          <w:ilvl w:val="2"/>
          <w:numId w:val="3"/>
        </w:numPr>
        <w:spacing w:after="240"/>
        <w:jc w:val="both"/>
        <w:rPr>
          <w:rFonts w:ascii="Times New Roman" w:hAnsi="Times New Roman" w:cs="Times New Roman"/>
          <w:b/>
          <w:color w:val="auto"/>
          <w:lang w:val="mn-MN"/>
        </w:rPr>
      </w:pPr>
      <w:bookmarkStart w:id="154" w:name="_Toc135505829"/>
      <w:r w:rsidRPr="00042A3B">
        <w:rPr>
          <w:rFonts w:ascii="Times New Roman" w:hAnsi="Times New Roman" w:cs="Times New Roman"/>
          <w:b/>
          <w:color w:val="auto"/>
          <w:lang w:val="mn-MN"/>
        </w:rPr>
        <w:t>Хяналт шинжилгээ, үнэлгээ, судалгаа хийх чиглэлээр хэрэгжүүлэх арга хэмжээтэй холбоотой үүсэх зардал</w:t>
      </w:r>
      <w:bookmarkEnd w:id="154"/>
    </w:p>
    <w:p w14:paraId="2462F0EC" w14:textId="68E18A8F" w:rsidR="00FC299E" w:rsidRPr="00042A3B" w:rsidRDefault="00FC299E" w:rsidP="00FC299E">
      <w:pPr>
        <w:pStyle w:val="Caption"/>
        <w:spacing w:after="0"/>
        <w:ind w:left="360"/>
        <w:jc w:val="right"/>
        <w:rPr>
          <w:lang w:val="mn-MN"/>
        </w:rPr>
      </w:pPr>
      <w:bookmarkStart w:id="155" w:name="_Toc135507549"/>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18</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7-ын хүрээнд шалгуур бий болгох, үнэлгээ хийхтэй холбоотой зардал агуулсан заалт</w:t>
      </w:r>
      <w:bookmarkEnd w:id="155"/>
    </w:p>
    <w:p w14:paraId="38FDD2EA" w14:textId="19FAAC81" w:rsidR="00E1111A" w:rsidRPr="00042A3B" w:rsidRDefault="00ED2C9D"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40B89952" wp14:editId="0F922873">
            <wp:extent cx="5972175" cy="1463040"/>
            <wp:effectExtent l="19050" t="0" r="9525" b="2286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p>
    <w:p w14:paraId="21136380" w14:textId="6877B69C" w:rsidR="004661AD" w:rsidRPr="00042A3B" w:rsidRDefault="005813F1"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7 дугаар зорилтын хүрээнд </w:t>
      </w:r>
      <w:r w:rsidR="00FF3D67" w:rsidRPr="00042A3B">
        <w:rPr>
          <w:rFonts w:ascii="Times New Roman" w:hAnsi="Times New Roman" w:cs="Times New Roman"/>
          <w:sz w:val="24"/>
          <w:szCs w:val="24"/>
          <w:lang w:val="mn-MN"/>
        </w:rPr>
        <w:t>Засгийн газрын тусгай сангийн хэрэгцээ, шаардлага, хуримтлал, удирдлага, зарцуулалтыг үнэлж дүгнэх,</w:t>
      </w:r>
      <w:r w:rsidRPr="00042A3B">
        <w:rPr>
          <w:rFonts w:ascii="Times New Roman" w:hAnsi="Times New Roman" w:cs="Times New Roman"/>
          <w:sz w:val="24"/>
          <w:szCs w:val="24"/>
          <w:lang w:val="mn-MN"/>
        </w:rPr>
        <w:t xml:space="preserve"> шалгуур үзүүлэлтийг бий болгох арга хэмжээг төлөвлөсөн нь энэ хөтөлбөрийн хүрээнд хэрэгжүүлэх шинэ ажил байна. </w:t>
      </w:r>
    </w:p>
    <w:p w14:paraId="5751640A" w14:textId="4B56FCE6" w:rsidR="005813F1" w:rsidRPr="00042A3B" w:rsidRDefault="005813F1"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lastRenderedPageBreak/>
        <w:t>УИХ-аас 2019 онд баталсан Засгийн газрын тусгай сангий</w:t>
      </w:r>
      <w:r w:rsidR="00B573A9" w:rsidRPr="00042A3B">
        <w:rPr>
          <w:rFonts w:ascii="Times New Roman" w:hAnsi="Times New Roman" w:cs="Times New Roman"/>
          <w:sz w:val="24"/>
          <w:szCs w:val="24"/>
          <w:lang w:val="mn-MN"/>
        </w:rPr>
        <w:t>н</w:t>
      </w:r>
      <w:r w:rsidRPr="00042A3B">
        <w:rPr>
          <w:rFonts w:ascii="Times New Roman" w:hAnsi="Times New Roman" w:cs="Times New Roman"/>
          <w:sz w:val="24"/>
          <w:szCs w:val="24"/>
          <w:lang w:val="mn-MN"/>
        </w:rPr>
        <w:t xml:space="preserve"> тухай</w:t>
      </w:r>
      <w:r w:rsidR="00B60EEE" w:rsidRPr="00042A3B">
        <w:rPr>
          <w:rStyle w:val="FootnoteReference"/>
          <w:rFonts w:ascii="Times New Roman" w:hAnsi="Times New Roman" w:cs="Times New Roman"/>
          <w:sz w:val="24"/>
          <w:szCs w:val="24"/>
          <w:lang w:val="mn-MN"/>
        </w:rPr>
        <w:footnoteReference w:id="165"/>
      </w:r>
      <w:r w:rsidRPr="00042A3B">
        <w:rPr>
          <w:rFonts w:ascii="Times New Roman" w:hAnsi="Times New Roman" w:cs="Times New Roman"/>
          <w:sz w:val="24"/>
          <w:szCs w:val="24"/>
          <w:lang w:val="mn-MN"/>
        </w:rPr>
        <w:t xml:space="preserve"> хуульд </w:t>
      </w:r>
      <w:r w:rsidR="00B60EEE" w:rsidRPr="00042A3B">
        <w:rPr>
          <w:rFonts w:ascii="Times New Roman" w:hAnsi="Times New Roman" w:cs="Times New Roman"/>
          <w:sz w:val="24"/>
          <w:szCs w:val="24"/>
          <w:lang w:val="mn-MN"/>
        </w:rPr>
        <w:t xml:space="preserve">зааснаар </w:t>
      </w:r>
      <w:r w:rsidR="003E74EE" w:rsidRPr="00042A3B">
        <w:rPr>
          <w:rFonts w:ascii="Times New Roman" w:hAnsi="Times New Roman" w:cs="Times New Roman"/>
          <w:sz w:val="24"/>
          <w:szCs w:val="24"/>
          <w:lang w:val="mn-MN"/>
        </w:rPr>
        <w:t xml:space="preserve">25 </w:t>
      </w:r>
      <w:r w:rsidR="00B60EEE" w:rsidRPr="00042A3B">
        <w:rPr>
          <w:rFonts w:ascii="Times New Roman" w:hAnsi="Times New Roman" w:cs="Times New Roman"/>
          <w:sz w:val="24"/>
          <w:szCs w:val="24"/>
          <w:lang w:val="mn-MN"/>
        </w:rPr>
        <w:t xml:space="preserve">сангийн </w:t>
      </w:r>
      <w:r w:rsidR="003E74EE" w:rsidRPr="00042A3B">
        <w:rPr>
          <w:rFonts w:ascii="Times New Roman" w:hAnsi="Times New Roman" w:cs="Times New Roman"/>
          <w:sz w:val="24"/>
          <w:szCs w:val="24"/>
          <w:lang w:val="mn-MN"/>
        </w:rPr>
        <w:t xml:space="preserve">эх үүсвэрийн </w:t>
      </w:r>
      <w:r w:rsidR="00B60EEE" w:rsidRPr="00042A3B">
        <w:rPr>
          <w:rFonts w:ascii="Times New Roman" w:hAnsi="Times New Roman" w:cs="Times New Roman"/>
          <w:sz w:val="24"/>
          <w:szCs w:val="24"/>
          <w:lang w:val="mn-MN"/>
        </w:rPr>
        <w:t>бүрдүүлэлт</w:t>
      </w:r>
      <w:r w:rsidR="003E74EE" w:rsidRPr="00042A3B">
        <w:rPr>
          <w:rFonts w:ascii="Times New Roman" w:hAnsi="Times New Roman" w:cs="Times New Roman"/>
          <w:sz w:val="24"/>
          <w:szCs w:val="24"/>
          <w:lang w:val="mn-MN"/>
        </w:rPr>
        <w:t>,</w:t>
      </w:r>
      <w:r w:rsidR="00B60EEE" w:rsidRPr="00042A3B">
        <w:rPr>
          <w:rFonts w:ascii="Times New Roman" w:hAnsi="Times New Roman" w:cs="Times New Roman"/>
          <w:sz w:val="24"/>
          <w:szCs w:val="24"/>
          <w:lang w:val="mn-MN"/>
        </w:rPr>
        <w:t xml:space="preserve"> зарцуулалтыг Төсвийн тухай хуульд зааснаар төлөвлөж, тайлагнах</w:t>
      </w:r>
      <w:r w:rsidR="003E74EE" w:rsidRPr="00042A3B">
        <w:rPr>
          <w:rFonts w:ascii="Times New Roman" w:hAnsi="Times New Roman" w:cs="Times New Roman"/>
          <w:sz w:val="24"/>
          <w:szCs w:val="24"/>
          <w:lang w:val="mn-MN"/>
        </w:rPr>
        <w:t xml:space="preserve"> </w:t>
      </w:r>
      <w:r w:rsidR="00B60EEE" w:rsidRPr="00042A3B">
        <w:rPr>
          <w:rFonts w:ascii="Times New Roman" w:hAnsi="Times New Roman" w:cs="Times New Roman"/>
          <w:sz w:val="24"/>
          <w:szCs w:val="24"/>
          <w:lang w:val="mn-MN"/>
        </w:rPr>
        <w:t>тух</w:t>
      </w:r>
      <w:r w:rsidR="00725BAD" w:rsidRPr="00042A3B">
        <w:rPr>
          <w:rFonts w:ascii="Times New Roman" w:hAnsi="Times New Roman" w:cs="Times New Roman"/>
          <w:sz w:val="24"/>
          <w:szCs w:val="24"/>
          <w:lang w:val="mn-MN"/>
        </w:rPr>
        <w:t>ай зааснаас бусдаар тодорхойл</w:t>
      </w:r>
      <w:r w:rsidR="00B60EEE" w:rsidRPr="00042A3B">
        <w:rPr>
          <w:rFonts w:ascii="Times New Roman" w:hAnsi="Times New Roman" w:cs="Times New Roman"/>
          <w:sz w:val="24"/>
          <w:szCs w:val="24"/>
          <w:lang w:val="mn-MN"/>
        </w:rPr>
        <w:t>сон зүйл байхгүй.</w:t>
      </w:r>
      <w:r w:rsidR="003E74EE" w:rsidRPr="00042A3B">
        <w:rPr>
          <w:rFonts w:ascii="Times New Roman" w:hAnsi="Times New Roman" w:cs="Times New Roman"/>
          <w:sz w:val="24"/>
          <w:szCs w:val="24"/>
          <w:lang w:val="mn-MN"/>
        </w:rPr>
        <w:t xml:space="preserve"> </w:t>
      </w:r>
      <w:r w:rsidR="00B60EEE" w:rsidRPr="00042A3B">
        <w:rPr>
          <w:rFonts w:ascii="Times New Roman" w:hAnsi="Times New Roman" w:cs="Times New Roman"/>
          <w:sz w:val="24"/>
          <w:szCs w:val="24"/>
          <w:lang w:val="mn-MN"/>
        </w:rPr>
        <w:t>Гэтэл нийгэмд сангуудын хэрэгцээ, шаардлага, түүний хөрөнгийн зарцуулалт нь танил тал, албан тушаалын асуудал мэт ойлголт түгээмэл тархсан нь эдгээр сангуудын үйл ажиллагаа, санхүү олон нийтэд тодорхойгүй байгаагаас шалтгаалж байна. Тухайлбал, Хүүхдийн сангийн хуримтлалд</w:t>
      </w:r>
      <w:r w:rsidR="009F37E8" w:rsidRPr="00042A3B">
        <w:rPr>
          <w:rStyle w:val="FootnoteReference"/>
          <w:rFonts w:ascii="Times New Roman" w:hAnsi="Times New Roman" w:cs="Times New Roman"/>
          <w:sz w:val="24"/>
          <w:szCs w:val="24"/>
          <w:lang w:val="mn-MN"/>
        </w:rPr>
        <w:footnoteReference w:id="166"/>
      </w:r>
      <w:r w:rsidR="00B60EEE" w:rsidRPr="00042A3B">
        <w:rPr>
          <w:rFonts w:ascii="Times New Roman" w:hAnsi="Times New Roman" w:cs="Times New Roman"/>
          <w:sz w:val="24"/>
          <w:szCs w:val="24"/>
          <w:lang w:val="mn-MN"/>
        </w:rPr>
        <w:t xml:space="preserve"> хэдэн төгрөг байгаа, түүнийг ямар зориулалтаар, хэн ашиглах, ашигласан болохыг үнэлэх, дүгнэх шалгуур байхгүй байна. </w:t>
      </w:r>
      <w:r w:rsidR="005B6840" w:rsidRPr="00042A3B">
        <w:rPr>
          <w:rFonts w:ascii="Times New Roman" w:hAnsi="Times New Roman" w:cs="Times New Roman"/>
          <w:sz w:val="24"/>
          <w:szCs w:val="24"/>
          <w:lang w:val="mn-MN"/>
        </w:rPr>
        <w:t>З</w:t>
      </w:r>
      <w:r w:rsidR="003E74EE" w:rsidRPr="00042A3B">
        <w:rPr>
          <w:rFonts w:ascii="Times New Roman" w:hAnsi="Times New Roman" w:cs="Times New Roman"/>
          <w:sz w:val="24"/>
          <w:szCs w:val="24"/>
          <w:lang w:val="mn-MN"/>
        </w:rPr>
        <w:t xml:space="preserve">асгийн газрын сангийн тухай хуулийн 24 дүгээр зүйлд сангийн тайлагнал, ил тод байдлын талаар тусгасан боловч хэрэгжилт хангалтгүй байна. Иймээс эдгээр сангуудын үр ашигтай үйл ажиллагаа, хэрэгцээ шаардлагыг тодорхойлох, хүрэх болон хүрсэн үр дүнг тогтоох, үнэлэх ажиллагаа хийх нь зүйтэй. </w:t>
      </w:r>
    </w:p>
    <w:p w14:paraId="181FA3B4" w14:textId="7B3E1DB1" w:rsidR="003E74EE" w:rsidRPr="00042A3B" w:rsidRDefault="003E74EE"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7 дугаар зорилгын хүрээнд хийгдсэн шалгуур үзүүлэлт боловсруулах, дүн шинжилгээ хийх арга хэмжээг бусдаар гүйцэтгүүлнэ гэж төлөвлөн гарах зардлыг </w:t>
      </w:r>
      <w:r w:rsidR="00C41864" w:rsidRPr="00042A3B">
        <w:rPr>
          <w:rFonts w:ascii="Times New Roman" w:hAnsi="Times New Roman" w:cs="Times New Roman"/>
          <w:sz w:val="24"/>
          <w:szCs w:val="24"/>
          <w:lang w:val="mn-MN"/>
        </w:rPr>
        <w:t xml:space="preserve">жишиг тарифаар дундажлан тооцоход </w:t>
      </w:r>
      <w:r w:rsidR="00C41864" w:rsidRPr="00042A3B">
        <w:rPr>
          <w:rFonts w:ascii="Times New Roman" w:hAnsi="Times New Roman" w:cs="Times New Roman"/>
          <w:b/>
          <w:sz w:val="24"/>
          <w:szCs w:val="24"/>
          <w:lang w:val="mn-MN"/>
        </w:rPr>
        <w:t>74,611,128</w:t>
      </w:r>
      <w:r w:rsidR="00C41864" w:rsidRPr="00042A3B">
        <w:rPr>
          <w:rFonts w:ascii="Times New Roman" w:hAnsi="Times New Roman" w:cs="Times New Roman"/>
          <w:sz w:val="24"/>
          <w:szCs w:val="24"/>
          <w:lang w:val="mn-MN"/>
        </w:rPr>
        <w:t xml:space="preserve"> төгрөгийн зардал төрд үүсэх боломжтой гэж үзлээ.</w:t>
      </w:r>
      <w:r w:rsidRPr="00042A3B">
        <w:rPr>
          <w:rFonts w:ascii="Times New Roman" w:hAnsi="Times New Roman" w:cs="Times New Roman"/>
          <w:sz w:val="24"/>
          <w:szCs w:val="24"/>
          <w:lang w:val="mn-MN"/>
        </w:rPr>
        <w:t xml:space="preserve"> </w:t>
      </w:r>
    </w:p>
    <w:p w14:paraId="5621D24F" w14:textId="47BFC980" w:rsidR="003E74EE" w:rsidRPr="00042A3B" w:rsidRDefault="003E74EE" w:rsidP="00214938">
      <w:pPr>
        <w:pStyle w:val="Caption"/>
        <w:spacing w:after="0"/>
        <w:jc w:val="right"/>
        <w:rPr>
          <w:rFonts w:ascii="Times New Roman" w:hAnsi="Times New Roman" w:cs="Times New Roman"/>
          <w:color w:val="auto"/>
          <w:sz w:val="20"/>
          <w:szCs w:val="20"/>
          <w:lang w:val="mn-MN"/>
        </w:rPr>
      </w:pPr>
      <w:bookmarkStart w:id="156" w:name="_Toc135506106"/>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51</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Шалгуур үзүүлэлт боловсруулах, </w:t>
      </w:r>
      <w:r w:rsidR="005F655A" w:rsidRPr="00042A3B">
        <w:rPr>
          <w:rFonts w:ascii="Times New Roman" w:hAnsi="Times New Roman" w:cs="Times New Roman"/>
          <w:color w:val="auto"/>
          <w:sz w:val="20"/>
          <w:szCs w:val="20"/>
          <w:lang w:val="mn-MN"/>
        </w:rPr>
        <w:t>хуулийн хэрэгжилтэд дүн шинжилгээ хийхэд гарах зардал</w:t>
      </w:r>
      <w:bookmarkEnd w:id="156"/>
    </w:p>
    <w:tbl>
      <w:tblPr>
        <w:tblStyle w:val="TableGrid5"/>
        <w:tblW w:w="9445" w:type="dxa"/>
        <w:tblLook w:val="04A0" w:firstRow="1" w:lastRow="0" w:firstColumn="1" w:lastColumn="0" w:noHBand="0" w:noVBand="1"/>
      </w:tblPr>
      <w:tblGrid>
        <w:gridCol w:w="6655"/>
        <w:gridCol w:w="990"/>
        <w:gridCol w:w="1800"/>
      </w:tblGrid>
      <w:tr w:rsidR="005F655A" w:rsidRPr="00042A3B" w14:paraId="37D104E4" w14:textId="77777777" w:rsidTr="00FF3D67">
        <w:tc>
          <w:tcPr>
            <w:tcW w:w="6655" w:type="dxa"/>
            <w:shd w:val="clear" w:color="auto" w:fill="DEEAF6" w:themeFill="accent1" w:themeFillTint="33"/>
            <w:vAlign w:val="center"/>
          </w:tcPr>
          <w:p w14:paraId="45EB1A07" w14:textId="04D22373" w:rsidR="005F655A" w:rsidRPr="00042A3B" w:rsidRDefault="003C73D2" w:rsidP="00B573A9">
            <w:pPr>
              <w:autoSpaceDE w:val="0"/>
              <w:autoSpaceDN w:val="0"/>
              <w:adjustRightInd w:val="0"/>
              <w:jc w:val="center"/>
              <w:rPr>
                <w:rFonts w:ascii="Times New Roman" w:eastAsia="Verdana" w:hAnsi="Times New Roman" w:cs="Times New Roman"/>
                <w:b/>
                <w:bCs/>
                <w:sz w:val="20"/>
                <w:szCs w:val="20"/>
                <w:lang w:val="mn-MN"/>
              </w:rPr>
            </w:pPr>
            <w:bookmarkStart w:id="157" w:name="_Hlk135501287"/>
            <w:r w:rsidRPr="00042A3B">
              <w:rPr>
                <w:rFonts w:ascii="Times New Roman" w:eastAsia="Verdana" w:hAnsi="Times New Roman" w:cs="Times New Roman"/>
                <w:b/>
                <w:bCs/>
                <w:sz w:val="20"/>
                <w:szCs w:val="20"/>
                <w:lang w:val="mn-MN"/>
              </w:rPr>
              <w:t>Үйл ажиллагаа</w:t>
            </w:r>
          </w:p>
        </w:tc>
        <w:tc>
          <w:tcPr>
            <w:tcW w:w="990" w:type="dxa"/>
            <w:shd w:val="clear" w:color="auto" w:fill="DEEAF6" w:themeFill="accent1" w:themeFillTint="33"/>
            <w:vAlign w:val="center"/>
          </w:tcPr>
          <w:p w14:paraId="67524892" w14:textId="77777777" w:rsidR="005F655A" w:rsidRPr="00042A3B" w:rsidRDefault="005F655A" w:rsidP="00B573A9">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5AB6F48F" w14:textId="77777777" w:rsidR="005F655A" w:rsidRPr="00042A3B" w:rsidRDefault="005F655A" w:rsidP="00B573A9">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167"/>
            </w:r>
          </w:p>
        </w:tc>
      </w:tr>
      <w:tr w:rsidR="005F655A" w:rsidRPr="00042A3B" w14:paraId="3B7CE93A" w14:textId="77777777" w:rsidTr="00FF3D67">
        <w:trPr>
          <w:trHeight w:val="530"/>
        </w:trPr>
        <w:tc>
          <w:tcPr>
            <w:tcW w:w="6655" w:type="dxa"/>
            <w:vAlign w:val="center"/>
          </w:tcPr>
          <w:p w14:paraId="68B56ABA" w14:textId="75641BC9" w:rsidR="005F655A" w:rsidRPr="00042A3B" w:rsidRDefault="00FF3D67" w:rsidP="00B573A9">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Засгийн газрын тусгай сангийн хэрэгцээ, шаардлага, хуримтлал, удирдлага, зарцуулалтыг үнэлж дүгнэх,</w:t>
            </w:r>
            <w:r w:rsidR="005F655A" w:rsidRPr="00042A3B">
              <w:rPr>
                <w:rFonts w:ascii="Times New Roman" w:hAnsi="Times New Roman" w:cs="Times New Roman"/>
                <w:sz w:val="20"/>
                <w:szCs w:val="20"/>
                <w:lang w:val="mn-MN"/>
              </w:rPr>
              <w:t xml:space="preserve"> шалгуур үзүүлэлтийг бий болгох</w:t>
            </w:r>
          </w:p>
        </w:tc>
        <w:tc>
          <w:tcPr>
            <w:tcW w:w="990" w:type="dxa"/>
            <w:vAlign w:val="center"/>
          </w:tcPr>
          <w:p w14:paraId="12CC61DA" w14:textId="77777777" w:rsidR="005F655A" w:rsidRPr="00042A3B" w:rsidRDefault="005F655A" w:rsidP="00B573A9">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45D29A79" w14:textId="37E403E2" w:rsidR="005F655A" w:rsidRPr="00042A3B" w:rsidRDefault="005F655A" w:rsidP="00B573A9">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r>
      <w:tr w:rsidR="005F655A" w:rsidRPr="00042A3B" w14:paraId="202C34BD" w14:textId="77777777" w:rsidTr="00FF3D67">
        <w:tc>
          <w:tcPr>
            <w:tcW w:w="6655" w:type="dxa"/>
            <w:vAlign w:val="center"/>
          </w:tcPr>
          <w:p w14:paraId="420C24AC" w14:textId="5972C212" w:rsidR="005F655A" w:rsidRPr="00042A3B" w:rsidRDefault="00FF3D67" w:rsidP="00B573A9">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lang w:val="mn-MN"/>
              </w:rPr>
              <w:t xml:space="preserve">Төрийн болон орон нутгийн хөрөнгөөр бараа, ажил, үйлчилгээг худалдан авах ажиллагааны тухай хуулийн хэрэгжилтэд </w:t>
            </w:r>
            <w:r w:rsidR="005F655A" w:rsidRPr="00042A3B">
              <w:rPr>
                <w:rFonts w:ascii="Times New Roman" w:hAnsi="Times New Roman" w:cs="Times New Roman"/>
                <w:bCs/>
                <w:sz w:val="20"/>
                <w:szCs w:val="20"/>
                <w:lang w:val="mn-MN"/>
              </w:rPr>
              <w:t>дүн шинжилгээ хийх</w:t>
            </w:r>
          </w:p>
        </w:tc>
        <w:tc>
          <w:tcPr>
            <w:tcW w:w="990" w:type="dxa"/>
            <w:vAlign w:val="center"/>
          </w:tcPr>
          <w:p w14:paraId="66E7A2B7" w14:textId="77777777" w:rsidR="005F655A" w:rsidRPr="00042A3B" w:rsidRDefault="005F655A" w:rsidP="00B573A9">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5F5A2437" w14:textId="67D5ABD3" w:rsidR="005F655A" w:rsidRPr="00042A3B" w:rsidRDefault="005F655A" w:rsidP="00B573A9">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shd w:val="clear" w:color="auto" w:fill="FFFFFF"/>
                <w:lang w:val="mn-MN"/>
              </w:rPr>
              <w:t>38,200,000</w:t>
            </w:r>
          </w:p>
        </w:tc>
      </w:tr>
      <w:tr w:rsidR="005F655A" w:rsidRPr="00042A3B" w14:paraId="70ECC680" w14:textId="77777777" w:rsidTr="00FF3D67">
        <w:tc>
          <w:tcPr>
            <w:tcW w:w="6655" w:type="dxa"/>
            <w:vAlign w:val="center"/>
          </w:tcPr>
          <w:p w14:paraId="57A82587" w14:textId="77777777" w:rsidR="005F655A" w:rsidRPr="00042A3B" w:rsidRDefault="005F655A" w:rsidP="00B573A9">
            <w:pPr>
              <w:autoSpaceDE w:val="0"/>
              <w:autoSpaceDN w:val="0"/>
              <w:adjustRightInd w:val="0"/>
              <w:jc w:val="both"/>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 xml:space="preserve">Нийт </w:t>
            </w:r>
          </w:p>
        </w:tc>
        <w:tc>
          <w:tcPr>
            <w:tcW w:w="990" w:type="dxa"/>
            <w:vAlign w:val="center"/>
          </w:tcPr>
          <w:p w14:paraId="68B47F96" w14:textId="77777777" w:rsidR="005F655A" w:rsidRPr="00042A3B" w:rsidRDefault="005F655A" w:rsidP="00B573A9">
            <w:pPr>
              <w:autoSpaceDE w:val="0"/>
              <w:autoSpaceDN w:val="0"/>
              <w:adjustRightInd w:val="0"/>
              <w:jc w:val="center"/>
              <w:rPr>
                <w:rFonts w:ascii="Times New Roman" w:eastAsia="Verdana" w:hAnsi="Times New Roman" w:cs="Times New Roman"/>
                <w:b/>
                <w:bCs/>
                <w:sz w:val="20"/>
                <w:szCs w:val="20"/>
                <w:lang w:val="mn-MN"/>
              </w:rPr>
            </w:pPr>
          </w:p>
        </w:tc>
        <w:tc>
          <w:tcPr>
            <w:tcW w:w="1800" w:type="dxa"/>
            <w:vAlign w:val="center"/>
          </w:tcPr>
          <w:p w14:paraId="6F8F8BA2" w14:textId="0F158970" w:rsidR="005F655A" w:rsidRPr="00042A3B" w:rsidRDefault="005F655A" w:rsidP="00B573A9">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74,611,128</w:t>
            </w:r>
          </w:p>
        </w:tc>
      </w:tr>
      <w:bookmarkEnd w:id="157"/>
    </w:tbl>
    <w:p w14:paraId="3E8521B1" w14:textId="77777777" w:rsidR="00BF679D" w:rsidRPr="00042A3B" w:rsidRDefault="00BF679D" w:rsidP="00214938">
      <w:pPr>
        <w:spacing w:line="240" w:lineRule="auto"/>
        <w:rPr>
          <w:rFonts w:ascii="Times New Roman" w:hAnsi="Times New Roman" w:cs="Times New Roman"/>
          <w:sz w:val="24"/>
          <w:szCs w:val="24"/>
          <w:lang w:val="mn-MN"/>
        </w:rPr>
      </w:pPr>
    </w:p>
    <w:p w14:paraId="7C24E436" w14:textId="06246D63" w:rsidR="00AD222E" w:rsidRPr="00042A3B" w:rsidRDefault="00486242" w:rsidP="0017408A">
      <w:pPr>
        <w:pStyle w:val="Heading2"/>
        <w:numPr>
          <w:ilvl w:val="1"/>
          <w:numId w:val="3"/>
        </w:numPr>
        <w:spacing w:after="240" w:line="240" w:lineRule="auto"/>
        <w:jc w:val="both"/>
        <w:rPr>
          <w:rFonts w:ascii="Times New Roman" w:eastAsiaTheme="minorHAnsi" w:hAnsi="Times New Roman" w:cs="Times New Roman"/>
          <w:b/>
          <w:color w:val="auto"/>
          <w:sz w:val="24"/>
          <w:szCs w:val="24"/>
          <w:lang w:val="mn-MN"/>
        </w:rPr>
      </w:pPr>
      <w:bookmarkStart w:id="158" w:name="_Toc135505830"/>
      <w:r w:rsidRPr="00042A3B">
        <w:rPr>
          <w:rFonts w:ascii="Times New Roman" w:eastAsia="Times New Roman" w:hAnsi="Times New Roman" w:cs="Times New Roman"/>
          <w:b/>
          <w:color w:val="auto"/>
          <w:sz w:val="24"/>
          <w:szCs w:val="24"/>
          <w:lang w:val="mn-MN"/>
        </w:rPr>
        <w:t xml:space="preserve">Төрийн болон орон нутгийн өмчит хуулийн этгээдийн засаглалыг олон улсын жишигт нийцүүлэн, ил тод, үр ашигтай, хариуцлагатай хяналтын тогтолцоог бүрдүүлэх </w:t>
      </w:r>
      <w:r w:rsidRPr="00042A3B">
        <w:rPr>
          <w:rFonts w:ascii="Times New Roman" w:eastAsiaTheme="minorHAnsi" w:hAnsi="Times New Roman" w:cs="Times New Roman"/>
          <w:b/>
          <w:color w:val="auto"/>
          <w:sz w:val="24"/>
          <w:szCs w:val="24"/>
          <w:lang w:val="mn-MN"/>
        </w:rPr>
        <w:t>зорилгын хүрээнд үүсэх зардлын тойм тооцоолол</w:t>
      </w:r>
      <w:bookmarkEnd w:id="158"/>
    </w:p>
    <w:p w14:paraId="0292C525" w14:textId="1851BB80" w:rsidR="00C85189" w:rsidRPr="00042A3B" w:rsidRDefault="00C85189"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w:t>
      </w:r>
      <w:r w:rsidR="00AF586C" w:rsidRPr="00042A3B">
        <w:rPr>
          <w:rFonts w:ascii="Times New Roman" w:hAnsi="Times New Roman" w:cs="Times New Roman"/>
          <w:sz w:val="24"/>
          <w:szCs w:val="24"/>
          <w:lang w:val="mn-MN"/>
        </w:rPr>
        <w:t xml:space="preserve"> төслийн Наймд “</w:t>
      </w:r>
      <w:r w:rsidR="00AF586C" w:rsidRPr="00042A3B">
        <w:rPr>
          <w:rFonts w:ascii="Times New Roman" w:eastAsia="Times New Roman" w:hAnsi="Times New Roman" w:cs="Times New Roman"/>
          <w:bCs/>
          <w:sz w:val="24"/>
          <w:szCs w:val="24"/>
          <w:lang w:val="mn-MN"/>
        </w:rPr>
        <w:t xml:space="preserve">Төрийн болон орон нутгийн өмчит хуулийн этгээдийн засаглалыг олон улсын жишигт нийцүүлэн, ил тод, үр ашигтай, хариуцлагатай хяналтын тогтолцоог бүрдүүлнэ” </w:t>
      </w:r>
      <w:r w:rsidR="00AF586C" w:rsidRPr="00042A3B">
        <w:rPr>
          <w:rFonts w:ascii="Times New Roman" w:hAnsi="Times New Roman" w:cs="Times New Roman"/>
          <w:sz w:val="24"/>
          <w:szCs w:val="24"/>
          <w:lang w:val="mn-MN"/>
        </w:rPr>
        <w:t xml:space="preserve">гэх зорилго дэвшүүлсэн бөгөөд энэ зорилгын хүрээнд </w:t>
      </w:r>
      <w:r w:rsidR="00B47C4B" w:rsidRPr="00042A3B">
        <w:rPr>
          <w:rFonts w:ascii="Times New Roman" w:hAnsi="Times New Roman" w:cs="Times New Roman"/>
          <w:sz w:val="24"/>
          <w:szCs w:val="24"/>
          <w:lang w:val="mn-MN"/>
        </w:rPr>
        <w:t>4</w:t>
      </w:r>
      <w:r w:rsidR="00AF586C" w:rsidRPr="00042A3B">
        <w:rPr>
          <w:rFonts w:ascii="Times New Roman" w:hAnsi="Times New Roman" w:cs="Times New Roman"/>
          <w:sz w:val="24"/>
          <w:szCs w:val="24"/>
          <w:lang w:val="mn-MN"/>
        </w:rPr>
        <w:t xml:space="preserve"> зорилт, </w:t>
      </w:r>
      <w:r w:rsidR="00B47C4B" w:rsidRPr="00042A3B">
        <w:rPr>
          <w:rFonts w:ascii="Times New Roman" w:hAnsi="Times New Roman" w:cs="Times New Roman"/>
          <w:sz w:val="24"/>
          <w:szCs w:val="24"/>
          <w:lang w:val="mn-MN"/>
        </w:rPr>
        <w:t>1</w:t>
      </w:r>
      <w:r w:rsidR="00354766" w:rsidRPr="00042A3B">
        <w:rPr>
          <w:rFonts w:ascii="Times New Roman" w:hAnsi="Times New Roman" w:cs="Times New Roman"/>
          <w:sz w:val="24"/>
          <w:szCs w:val="24"/>
          <w:lang w:val="mn-MN"/>
        </w:rPr>
        <w:t>5</w:t>
      </w:r>
      <w:r w:rsidR="00AF586C" w:rsidRPr="00042A3B">
        <w:rPr>
          <w:rFonts w:ascii="Times New Roman" w:hAnsi="Times New Roman" w:cs="Times New Roman"/>
          <w:sz w:val="24"/>
          <w:szCs w:val="24"/>
          <w:lang w:val="mn-MN"/>
        </w:rPr>
        <w:t xml:space="preserve"> арга хэмжээ төлөвлөс</w:t>
      </w:r>
      <w:r w:rsidRPr="00042A3B">
        <w:rPr>
          <w:rFonts w:ascii="Times New Roman" w:hAnsi="Times New Roman" w:cs="Times New Roman"/>
          <w:sz w:val="24"/>
          <w:szCs w:val="24"/>
          <w:lang w:val="mn-MN"/>
        </w:rPr>
        <w:t xml:space="preserve">нөөс 9 (60%) арга хэмжээний хүрээнд эрх зүйн зохицуулалт бий болгох буюу хууль шинээр батлах, хуульд нэмэлт, өөрчлөлт оруулах, 2 (13,3%) арга хэмжээний хүрээнд стандарт, шалгуур үзүүлэлт боловсруулах, 3 (20%) арга хэмжээний хүрээнд дүн шинжилгээ, хяналт шалгалт хийх, сонсгол зохион байгуулах, 2 арга хэмжээний хүрээнд мэдээллийг ил тод, нээлттэй болгох чиглэлээр үйл ажиллагаа хэрэгжүүлэхээр тусгасан байна.  </w:t>
      </w:r>
    </w:p>
    <w:p w14:paraId="53A1C25B" w14:textId="1318FDEA" w:rsidR="00C85189" w:rsidRPr="00042A3B" w:rsidRDefault="00C85189"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Төслийн 8.1.1., 8.1.3-8.1.5, 8.2.1, 8.2.2, 8.3.1, 8.4.1, 8.4.3, 8.4.4 дэх заалтуудад тусгасан арга хэмжээг хэрэгжүүлэх буюу хууль тогтоомж, журам, стандарт шинээр боловсруулах, нэмэлт, өөрчлөлт оруулах үйл ажиллагааг тухайн асуудлыг хариуцсан төрийн байгууллагууд чиг үүргийнхээ хүрээнд хэрэгжүүлэх тул эдгээр үйл ажиллагаатай холбоотой үүсэх зардлыг тооцоолохгүй. </w:t>
      </w:r>
    </w:p>
    <w:p w14:paraId="7FA9F373" w14:textId="3A134AC0" w:rsidR="00C85189" w:rsidRPr="00042A3B" w:rsidRDefault="00C85189"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Иймээс Хөтөлбөрийн төслийн Зорилт 8-ын хүрээнд хэрэгжүүлэхээр төлөвлөсөн 1</w:t>
      </w:r>
      <w:r w:rsidR="002D7D71" w:rsidRPr="00042A3B">
        <w:rPr>
          <w:rFonts w:ascii="Times New Roman" w:hAnsi="Times New Roman" w:cs="Times New Roman"/>
          <w:sz w:val="24"/>
          <w:szCs w:val="24"/>
          <w:lang w:val="mn-MN"/>
        </w:rPr>
        <w:t>5</w:t>
      </w:r>
      <w:r w:rsidRPr="00042A3B">
        <w:rPr>
          <w:rFonts w:ascii="Times New Roman" w:hAnsi="Times New Roman" w:cs="Times New Roman"/>
          <w:sz w:val="24"/>
          <w:szCs w:val="24"/>
          <w:lang w:val="mn-MN"/>
        </w:rPr>
        <w:t xml:space="preserve"> арга хэмжээнээс шинэ үүрэг, харилцаа үүсгэж зардал үүсгэх дараах  арга хэмжээний зардлын тооцооллыг тоймлон тоо</w:t>
      </w:r>
      <w:r w:rsidR="00E2531E" w:rsidRPr="00042A3B">
        <w:rPr>
          <w:rFonts w:ascii="Times New Roman" w:hAnsi="Times New Roman" w:cs="Times New Roman"/>
          <w:sz w:val="24"/>
          <w:szCs w:val="24"/>
          <w:lang w:val="mn-MN"/>
        </w:rPr>
        <w:t xml:space="preserve">цно. </w:t>
      </w:r>
      <w:r w:rsidRPr="00042A3B">
        <w:rPr>
          <w:rFonts w:ascii="Times New Roman" w:hAnsi="Times New Roman" w:cs="Times New Roman"/>
          <w:sz w:val="24"/>
          <w:szCs w:val="24"/>
          <w:lang w:val="mn-MN"/>
        </w:rPr>
        <w:t>Үүнд:</w:t>
      </w:r>
    </w:p>
    <w:p w14:paraId="771F7F5C" w14:textId="2F8D6F69" w:rsidR="00AA636F" w:rsidRPr="00042A3B" w:rsidRDefault="00AA636F" w:rsidP="0017408A">
      <w:pPr>
        <w:pStyle w:val="Heading3"/>
        <w:numPr>
          <w:ilvl w:val="2"/>
          <w:numId w:val="3"/>
        </w:numPr>
        <w:spacing w:after="240" w:line="240" w:lineRule="auto"/>
        <w:jc w:val="both"/>
        <w:rPr>
          <w:rFonts w:ascii="Times New Roman" w:hAnsi="Times New Roman" w:cs="Times New Roman"/>
          <w:b/>
          <w:color w:val="auto"/>
          <w:lang w:val="mn-MN"/>
        </w:rPr>
      </w:pPr>
      <w:bookmarkStart w:id="159" w:name="_Toc135505831"/>
      <w:r w:rsidRPr="00042A3B">
        <w:rPr>
          <w:rFonts w:ascii="Times New Roman" w:hAnsi="Times New Roman" w:cs="Times New Roman"/>
          <w:b/>
          <w:color w:val="auto"/>
          <w:lang w:val="mn-MN"/>
        </w:rPr>
        <w:lastRenderedPageBreak/>
        <w:t>Арга, аргачлал, шалгуур, арга зүй, гарын авлага, хөтөлбөр зэрэг хэрэглэгдэхүүн боловсруулахтай холбоотой үүсэх зардал</w:t>
      </w:r>
      <w:bookmarkEnd w:id="159"/>
    </w:p>
    <w:p w14:paraId="57B70B49" w14:textId="58043E5C" w:rsidR="00FC299E" w:rsidRPr="00042A3B" w:rsidRDefault="009450E1" w:rsidP="00FC299E">
      <w:pPr>
        <w:pStyle w:val="Caption"/>
        <w:spacing w:after="0"/>
        <w:ind w:left="360"/>
        <w:jc w:val="right"/>
        <w:rPr>
          <w:rFonts w:ascii="Times New Roman" w:hAnsi="Times New Roman" w:cs="Times New Roman"/>
          <w:color w:val="auto"/>
          <w:sz w:val="20"/>
          <w:szCs w:val="20"/>
          <w:lang w:val="mn-MN"/>
        </w:rPr>
      </w:pPr>
      <w:bookmarkStart w:id="160" w:name="_Toc135507550"/>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19</w:t>
      </w:r>
      <w:r w:rsidRPr="00042A3B">
        <w:rPr>
          <w:rFonts w:ascii="Times New Roman" w:hAnsi="Times New Roman" w:cs="Times New Roman"/>
          <w:color w:val="auto"/>
          <w:sz w:val="20"/>
          <w:szCs w:val="20"/>
          <w:lang w:val="mn-MN"/>
        </w:rPr>
        <w:fldChar w:fldCharType="end"/>
      </w:r>
      <w:r w:rsidR="00FC299E" w:rsidRPr="00042A3B">
        <w:rPr>
          <w:rFonts w:ascii="Times New Roman" w:hAnsi="Times New Roman" w:cs="Times New Roman"/>
          <w:color w:val="auto"/>
          <w:sz w:val="20"/>
          <w:szCs w:val="20"/>
          <w:lang w:val="mn-MN"/>
        </w:rPr>
        <w:t xml:space="preserve"> Зорилт 8-ын хүрээнд шалгуур үзүүлэлт боловсруулахтай холбоотой зардал агуулсан заалт</w:t>
      </w:r>
      <w:bookmarkEnd w:id="160"/>
    </w:p>
    <w:p w14:paraId="68B2D80B" w14:textId="7E1A284C" w:rsidR="00AA636F" w:rsidRPr="00042A3B" w:rsidRDefault="00AA636F"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4C88DD33" wp14:editId="6D59F78E">
            <wp:extent cx="6057900" cy="1065475"/>
            <wp:effectExtent l="0" t="0" r="19050" b="20955"/>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6" r:lo="rId117" r:qs="rId118" r:cs="rId119"/>
              </a:graphicData>
            </a:graphic>
          </wp:inline>
        </w:drawing>
      </w:r>
    </w:p>
    <w:p w14:paraId="6B6EA5C7" w14:textId="60B97EC4" w:rsidR="003E519E" w:rsidRPr="00042A3B" w:rsidRDefault="003E519E"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8.1.1 дэх арга хэмжээний хүрээнд </w:t>
      </w:r>
      <w:r w:rsidR="00BF42DA" w:rsidRPr="00042A3B">
        <w:rPr>
          <w:rFonts w:ascii="Times New Roman" w:hAnsi="Times New Roman" w:cs="Times New Roman"/>
          <w:sz w:val="24"/>
          <w:szCs w:val="24"/>
          <w:lang w:val="mn-MN"/>
        </w:rPr>
        <w:t>хэрэгжүүлэх</w:t>
      </w:r>
      <w:r w:rsidR="00BF42DA" w:rsidRPr="00042A3B">
        <w:rPr>
          <w:rFonts w:ascii="Times New Roman" w:eastAsiaTheme="minorEastAsia" w:hAnsi="Times New Roman" w:cs="Times New Roman"/>
          <w:color w:val="000000"/>
          <w:sz w:val="24"/>
          <w:szCs w:val="24"/>
          <w:lang w:val="mn-MN"/>
        </w:rPr>
        <w:t xml:space="preserve"> т</w:t>
      </w:r>
      <w:r w:rsidR="00FF3D67" w:rsidRPr="00042A3B">
        <w:rPr>
          <w:rFonts w:ascii="Times New Roman" w:hAnsi="Times New Roman" w:cs="Times New Roman"/>
          <w:sz w:val="24"/>
          <w:szCs w:val="24"/>
          <w:lang w:val="mn-MN"/>
        </w:rPr>
        <w:t xml:space="preserve">өрийн болон орон нутгийн өмчит хуулийн этгээдийн төлөөлөн удирдах зөвлөл, гүйцэтгэх удирдлагыг сонгох </w:t>
      </w:r>
      <w:r w:rsidR="00BF42DA" w:rsidRPr="00042A3B">
        <w:rPr>
          <w:rFonts w:ascii="Times New Roman" w:hAnsi="Times New Roman" w:cs="Times New Roman"/>
          <w:sz w:val="24"/>
          <w:szCs w:val="24"/>
          <w:lang w:val="mn-MN"/>
        </w:rPr>
        <w:t xml:space="preserve">шалгуур үзүүлэлт, тавигдах шаардлагыг тодорхойлох ажлыг </w:t>
      </w:r>
      <w:r w:rsidR="00BF42DA" w:rsidRPr="00042A3B">
        <w:rPr>
          <w:rFonts w:ascii="Times New Roman" w:eastAsia="Times New Roman" w:hAnsi="Times New Roman" w:cs="Times New Roman"/>
          <w:sz w:val="24"/>
          <w:szCs w:val="24"/>
          <w:lang w:val="mn-MN"/>
        </w:rPr>
        <w:t xml:space="preserve">УИХ, Засгийн газраас дэвшүүлсэн Төрийн болон орон нутгийн өмчит компаниудын өмчлөлийн хэлбэрийг оновчтой тогтоож, засаглалыг сайжруулах, үр ашгийг нэмэгдүүлэх </w:t>
      </w:r>
      <w:r w:rsidR="00BF42DA" w:rsidRPr="00042A3B">
        <w:rPr>
          <w:rFonts w:ascii="Times New Roman" w:hAnsi="Times New Roman" w:cs="Times New Roman"/>
          <w:sz w:val="24"/>
          <w:szCs w:val="24"/>
          <w:lang w:val="mn-MN"/>
        </w:rPr>
        <w:t>зорилтын дагуу Х</w:t>
      </w:r>
      <w:r w:rsidR="0069324F" w:rsidRPr="00042A3B">
        <w:rPr>
          <w:rFonts w:ascii="Times New Roman" w:hAnsi="Times New Roman" w:cs="Times New Roman"/>
          <w:sz w:val="24"/>
          <w:szCs w:val="24"/>
          <w:lang w:val="mn-MN"/>
        </w:rPr>
        <w:t>ЗДХЯ-</w:t>
      </w:r>
      <w:r w:rsidR="00BF42DA" w:rsidRPr="00042A3B">
        <w:rPr>
          <w:rFonts w:ascii="Times New Roman" w:hAnsi="Times New Roman" w:cs="Times New Roman"/>
          <w:sz w:val="24"/>
          <w:szCs w:val="24"/>
          <w:lang w:val="mn-MN"/>
        </w:rPr>
        <w:t>наас боловсруулж буй Төрийн болон орон нутгийн өмчит компанийн тухай хуулийн төсөл</w:t>
      </w:r>
      <w:r w:rsidR="00BF42DA" w:rsidRPr="00042A3B">
        <w:rPr>
          <w:rStyle w:val="FootnoteReference"/>
          <w:rFonts w:ascii="Times New Roman" w:hAnsi="Times New Roman" w:cs="Times New Roman"/>
          <w:sz w:val="24"/>
          <w:szCs w:val="24"/>
          <w:lang w:val="mn-MN"/>
        </w:rPr>
        <w:footnoteReference w:id="168"/>
      </w:r>
      <w:r w:rsidR="00BF42DA" w:rsidRPr="00042A3B">
        <w:rPr>
          <w:rFonts w:ascii="Times New Roman" w:hAnsi="Times New Roman" w:cs="Times New Roman"/>
          <w:sz w:val="24"/>
          <w:szCs w:val="24"/>
          <w:lang w:val="mn-MN"/>
        </w:rPr>
        <w:t xml:space="preserve"> боловсруулах ажлын хүрээнд шийдвэрлэх боломжтой тул зардал тооцохгүй.</w:t>
      </w:r>
    </w:p>
    <w:p w14:paraId="76814FE3" w14:textId="24D4DAED" w:rsidR="00AA636F" w:rsidRPr="00042A3B" w:rsidRDefault="00AA636F" w:rsidP="0017408A">
      <w:pPr>
        <w:pStyle w:val="Heading3"/>
        <w:numPr>
          <w:ilvl w:val="2"/>
          <w:numId w:val="3"/>
        </w:numPr>
        <w:spacing w:after="240"/>
        <w:jc w:val="both"/>
        <w:rPr>
          <w:rFonts w:ascii="Times New Roman" w:hAnsi="Times New Roman" w:cs="Times New Roman"/>
          <w:b/>
          <w:color w:val="auto"/>
          <w:lang w:val="mn-MN"/>
        </w:rPr>
      </w:pPr>
      <w:bookmarkStart w:id="161" w:name="_Toc135505832"/>
      <w:r w:rsidRPr="00042A3B">
        <w:rPr>
          <w:rFonts w:ascii="Times New Roman" w:hAnsi="Times New Roman" w:cs="Times New Roman"/>
          <w:b/>
          <w:color w:val="auto"/>
          <w:lang w:val="mn-MN"/>
        </w:rPr>
        <w:t>Хяналт шинжилгээ, үнэлгээ, судалгаа хийх чиглэлээр хэрэгжүүлэх арга хэмжээтэй холбоотой үүсэх зардал</w:t>
      </w:r>
      <w:bookmarkEnd w:id="161"/>
    </w:p>
    <w:p w14:paraId="14DF6947" w14:textId="0D052EC9" w:rsidR="00FC299E" w:rsidRPr="00042A3B" w:rsidRDefault="009450E1" w:rsidP="00FC299E">
      <w:pPr>
        <w:pStyle w:val="Caption"/>
        <w:spacing w:after="0"/>
        <w:ind w:left="360"/>
        <w:jc w:val="right"/>
        <w:rPr>
          <w:rFonts w:ascii="Times New Roman" w:hAnsi="Times New Roman" w:cs="Times New Roman"/>
          <w:color w:val="auto"/>
          <w:sz w:val="20"/>
          <w:szCs w:val="20"/>
          <w:lang w:val="mn-MN"/>
        </w:rPr>
      </w:pPr>
      <w:bookmarkStart w:id="162" w:name="_Toc135507551"/>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20</w:t>
      </w:r>
      <w:r w:rsidRPr="00042A3B">
        <w:rPr>
          <w:rFonts w:ascii="Times New Roman" w:hAnsi="Times New Roman" w:cs="Times New Roman"/>
          <w:color w:val="auto"/>
          <w:sz w:val="20"/>
          <w:szCs w:val="20"/>
          <w:lang w:val="mn-MN"/>
        </w:rPr>
        <w:fldChar w:fldCharType="end"/>
      </w:r>
      <w:r w:rsidR="00FC299E" w:rsidRPr="00042A3B">
        <w:rPr>
          <w:rFonts w:ascii="Times New Roman" w:hAnsi="Times New Roman" w:cs="Times New Roman"/>
          <w:color w:val="auto"/>
          <w:sz w:val="20"/>
          <w:szCs w:val="20"/>
          <w:lang w:val="mn-MN"/>
        </w:rPr>
        <w:t xml:space="preserve"> Зорилт 8-ын хүрээнд дүн шинжилгээ хийхтэй холбоотой зардал агуусан заалт</w:t>
      </w:r>
      <w:bookmarkEnd w:id="162"/>
    </w:p>
    <w:p w14:paraId="26FCECC0" w14:textId="0DA86FD4" w:rsidR="00AA636F" w:rsidRPr="00042A3B" w:rsidRDefault="00AA636F"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11D6DC94" wp14:editId="1F1D8713">
            <wp:extent cx="6019800" cy="922351"/>
            <wp:effectExtent l="0" t="0" r="19050" b="1143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p>
    <w:p w14:paraId="04A16810" w14:textId="68FD21F3" w:rsidR="00FB4603" w:rsidRPr="00042A3B" w:rsidRDefault="00D41087"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8</w:t>
      </w:r>
      <w:r w:rsidR="006E379D" w:rsidRPr="00042A3B">
        <w:rPr>
          <w:rFonts w:ascii="Times New Roman" w:hAnsi="Times New Roman" w:cs="Times New Roman"/>
          <w:sz w:val="24"/>
          <w:szCs w:val="24"/>
          <w:lang w:val="mn-MN"/>
        </w:rPr>
        <w:t xml:space="preserve">.4.2 дахь арга хэмээнд </w:t>
      </w:r>
      <w:r w:rsidR="00FB4603" w:rsidRPr="00042A3B">
        <w:rPr>
          <w:rFonts w:ascii="Times New Roman" w:hAnsi="Times New Roman" w:cs="Times New Roman"/>
          <w:sz w:val="24"/>
          <w:szCs w:val="24"/>
          <w:lang w:val="mn-MN"/>
        </w:rPr>
        <w:t xml:space="preserve">тусгасан Байгалийн баялгийн орлогоос бүрдсэн сангуудын хуримтлал, </w:t>
      </w:r>
      <w:r w:rsidR="006E379D" w:rsidRPr="00042A3B">
        <w:rPr>
          <w:rFonts w:ascii="Times New Roman" w:hAnsi="Times New Roman" w:cs="Times New Roman"/>
          <w:sz w:val="24"/>
          <w:szCs w:val="24"/>
          <w:lang w:val="mn-MN"/>
        </w:rPr>
        <w:t xml:space="preserve">зарцуулалтад дүн шинжилгээ хийх </w:t>
      </w:r>
      <w:r w:rsidR="00FB4603" w:rsidRPr="00042A3B">
        <w:rPr>
          <w:rFonts w:ascii="Times New Roman" w:hAnsi="Times New Roman" w:cs="Times New Roman"/>
          <w:sz w:val="24"/>
          <w:szCs w:val="24"/>
          <w:lang w:val="mn-MN"/>
        </w:rPr>
        <w:t>арга хэмжээний хүрээнд үүсэх зардлыг тоймлон тогтооно.</w:t>
      </w:r>
    </w:p>
    <w:p w14:paraId="5149FCFC" w14:textId="116A5722" w:rsidR="006E379D" w:rsidRPr="00042A3B" w:rsidRDefault="006E379D"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Байгалийн баялгийн орлогоос санхүүждэг сангуудын хуримтлал, зарцуулалтад дүн шинжилгээ хийх хэрэгцээ, шаардлагагыг </w:t>
      </w:r>
      <w:r w:rsidR="00E2531E" w:rsidRPr="00042A3B">
        <w:rPr>
          <w:rFonts w:ascii="Times New Roman" w:hAnsi="Times New Roman" w:cs="Times New Roman"/>
          <w:sz w:val="24"/>
          <w:szCs w:val="24"/>
          <w:lang w:val="mn-MN"/>
        </w:rPr>
        <w:t>Н</w:t>
      </w:r>
      <w:r w:rsidR="004B1244" w:rsidRPr="00042A3B">
        <w:rPr>
          <w:rFonts w:ascii="Times New Roman" w:hAnsi="Times New Roman" w:cs="Times New Roman"/>
          <w:sz w:val="24"/>
          <w:szCs w:val="24"/>
          <w:lang w:val="mn-MN"/>
        </w:rPr>
        <w:t>НФ-</w:t>
      </w:r>
      <w:r w:rsidR="00E2531E" w:rsidRPr="00042A3B">
        <w:rPr>
          <w:rFonts w:ascii="Times New Roman" w:hAnsi="Times New Roman" w:cs="Times New Roman"/>
          <w:sz w:val="24"/>
          <w:szCs w:val="24"/>
          <w:lang w:val="mn-MN"/>
        </w:rPr>
        <w:t>ын Төсвийн зөвлөлөөс гаргасан Төсвийн шинжилгээнд</w:t>
      </w:r>
      <w:r w:rsidR="00E2531E" w:rsidRPr="00042A3B">
        <w:rPr>
          <w:rStyle w:val="FootnoteReference"/>
          <w:rFonts w:ascii="Times New Roman" w:hAnsi="Times New Roman" w:cs="Times New Roman"/>
          <w:sz w:val="24"/>
          <w:szCs w:val="24"/>
          <w:lang w:val="mn-MN"/>
        </w:rPr>
        <w:footnoteReference w:id="169"/>
      </w:r>
      <w:r w:rsidR="00E2531E"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w:t>
      </w:r>
      <w:r w:rsidRPr="00042A3B">
        <w:rPr>
          <w:rFonts w:ascii="Times New Roman" w:hAnsi="Times New Roman" w:cs="Times New Roman"/>
          <w:i/>
          <w:sz w:val="24"/>
          <w:szCs w:val="24"/>
          <w:lang w:val="mn-MN"/>
        </w:rPr>
        <w:t>Засгийн газрын олон тусгай сангийн үйл ажиллагааны төсвийн нэгдсэн бодлоготой уялдсан эсэх нь тодорхой бус, тэдгээрийн улсын төсөвт үзүүлэх нөлөө, учруулах эрсдэлийн талаар мэдээлэл, судалгаа хомс байна. Төрийн өмчит аж ахуйн нэгжүүд болон сангууд нь хууль тогтоомжийн хүрээнд төсөвт эрсдэл учруулахгүй, тухайлбал өр зээл авахдаа Засгийн газрын баталгаа гаргуулаагүй байсан ч үйл ажиллагаа нь доголдвол төр засгийн зүгээс дахин санхүүжүүлэх зэрэг арга хэмжээг авахаас өөр аргагүй нөхцөл байдал үүсдэг</w:t>
      </w:r>
      <w:r w:rsidR="00E2531E" w:rsidRPr="00042A3B">
        <w:rPr>
          <w:rFonts w:ascii="Times New Roman" w:hAnsi="Times New Roman" w:cs="Times New Roman"/>
          <w:i/>
          <w:sz w:val="24"/>
          <w:szCs w:val="24"/>
          <w:lang w:val="mn-MN"/>
        </w:rPr>
        <w:t xml:space="preserve">. ... Иймээс </w:t>
      </w:r>
      <w:r w:rsidRPr="00042A3B">
        <w:rPr>
          <w:rFonts w:ascii="Times New Roman" w:hAnsi="Times New Roman" w:cs="Times New Roman"/>
          <w:i/>
          <w:sz w:val="24"/>
          <w:szCs w:val="24"/>
          <w:lang w:val="mn-MN"/>
        </w:rPr>
        <w:t>Засгийн газрын тусгай сангуудын үйл ажиллагааг төсвийн бодлоготой уялдсан байдал, болзошгүй эрсдэл зэргийг тооцох, тайлагнах ажлыг Засгийн газрын зүгээс хийх нь зүйтэй. Ялангуяа эдгээр сангууд хуулиар тогтоосон орлогыг хуримтлуулж чадаж байгаа эсэх, мөн чиг үүргийн дагуу зарцуулалт хийж байгаад төрийн болон олон нийтийн оролцоотой хөндлөнгийн хяналтыг тавих</w:t>
      </w:r>
      <w:r w:rsidR="00E2531E" w:rsidRPr="00042A3B">
        <w:rPr>
          <w:rFonts w:ascii="Times New Roman" w:hAnsi="Times New Roman" w:cs="Times New Roman"/>
          <w:i/>
          <w:sz w:val="24"/>
          <w:szCs w:val="24"/>
          <w:lang w:val="mn-MN"/>
        </w:rPr>
        <w:t>ад онцгой анхаарах шаардлагатай</w:t>
      </w:r>
      <w:r w:rsidR="00E2531E" w:rsidRPr="00042A3B">
        <w:rPr>
          <w:rFonts w:ascii="Times New Roman" w:hAnsi="Times New Roman" w:cs="Times New Roman"/>
          <w:sz w:val="24"/>
          <w:szCs w:val="24"/>
          <w:lang w:val="mn-MN"/>
        </w:rPr>
        <w:t xml:space="preserve">” </w:t>
      </w:r>
      <w:r w:rsidR="00C37795" w:rsidRPr="00042A3B">
        <w:rPr>
          <w:rFonts w:ascii="Times New Roman" w:hAnsi="Times New Roman" w:cs="Times New Roman"/>
          <w:sz w:val="24"/>
          <w:szCs w:val="24"/>
          <w:lang w:val="mn-MN"/>
        </w:rPr>
        <w:t>гэж дүгнэс</w:t>
      </w:r>
      <w:r w:rsidR="00F624FA" w:rsidRPr="00042A3B">
        <w:rPr>
          <w:rFonts w:ascii="Times New Roman" w:hAnsi="Times New Roman" w:cs="Times New Roman"/>
          <w:sz w:val="24"/>
          <w:szCs w:val="24"/>
          <w:lang w:val="mn-MN"/>
        </w:rPr>
        <w:t>э</w:t>
      </w:r>
      <w:r w:rsidR="00C37795" w:rsidRPr="00042A3B">
        <w:rPr>
          <w:rFonts w:ascii="Times New Roman" w:hAnsi="Times New Roman" w:cs="Times New Roman"/>
          <w:sz w:val="24"/>
          <w:szCs w:val="24"/>
          <w:lang w:val="mn-MN"/>
        </w:rPr>
        <w:t>н</w:t>
      </w:r>
      <w:r w:rsidR="00F624FA" w:rsidRPr="00042A3B">
        <w:rPr>
          <w:rFonts w:ascii="Times New Roman" w:hAnsi="Times New Roman" w:cs="Times New Roman"/>
          <w:sz w:val="24"/>
          <w:szCs w:val="24"/>
          <w:lang w:val="mn-MN"/>
        </w:rPr>
        <w:t>, мөн Үндэсний Аудитын газраас “</w:t>
      </w:r>
      <w:r w:rsidR="00F624FA" w:rsidRPr="00042A3B">
        <w:rPr>
          <w:rFonts w:ascii="Times New Roman" w:hAnsi="Times New Roman" w:cs="Times New Roman"/>
          <w:i/>
          <w:sz w:val="24"/>
          <w:szCs w:val="24"/>
          <w:lang w:val="mn-MN"/>
        </w:rPr>
        <w:t xml:space="preserve">Засгийн газрын тусгай сангийн тухай хуулийн 29 дүгээр </w:t>
      </w:r>
      <w:r w:rsidR="00F624FA" w:rsidRPr="00042A3B">
        <w:rPr>
          <w:rFonts w:ascii="Times New Roman" w:hAnsi="Times New Roman" w:cs="Times New Roman"/>
          <w:i/>
          <w:sz w:val="24"/>
          <w:szCs w:val="24"/>
          <w:lang w:val="mn-MN"/>
        </w:rPr>
        <w:lastRenderedPageBreak/>
        <w:t>зүйлийн 29.1.1-д “энэ хуулийн 5.4.2, 5.4.4, 5.4.6, 5.4.8, 5.4.12-5.4.14, 5.4.16, 5.4.20, 5.4.25, 5.4.30, 5.4.32, 5.4.33, 5.4.40, 5.4.41-т заасан тусгай сангийн хөрөнгөөр хэрэгжүүлэх төсөл, хөтөлбөр, арга хэмжээний санхүүжилт”-ийн асуудлыг тухайн чиглэлийг хариуцсан Засгийн гишүүн хэрэгжүүлдэг хэдий ч тус сангуудын үйл ажиллагааны ил тод байдал хангагдахгүй байна</w:t>
      </w:r>
      <w:r w:rsidR="00F624FA" w:rsidRPr="00042A3B">
        <w:rPr>
          <w:rFonts w:ascii="Times New Roman" w:hAnsi="Times New Roman" w:cs="Times New Roman"/>
          <w:sz w:val="24"/>
          <w:szCs w:val="24"/>
          <w:lang w:val="mn-MN"/>
        </w:rPr>
        <w:t>”</w:t>
      </w:r>
      <w:r w:rsidR="00F624FA" w:rsidRPr="00042A3B">
        <w:rPr>
          <w:rStyle w:val="FootnoteReference"/>
          <w:rFonts w:ascii="Times New Roman" w:hAnsi="Times New Roman" w:cs="Times New Roman"/>
          <w:sz w:val="24"/>
          <w:szCs w:val="24"/>
          <w:lang w:val="mn-MN"/>
        </w:rPr>
        <w:footnoteReference w:id="170"/>
      </w:r>
      <w:r w:rsidR="00F624FA" w:rsidRPr="00042A3B">
        <w:rPr>
          <w:rFonts w:ascii="Times New Roman" w:hAnsi="Times New Roman" w:cs="Times New Roman"/>
          <w:sz w:val="24"/>
          <w:szCs w:val="24"/>
          <w:lang w:val="mn-MN"/>
        </w:rPr>
        <w:t xml:space="preserve"> гэ</w:t>
      </w:r>
      <w:r w:rsidR="004B1244" w:rsidRPr="00042A3B">
        <w:rPr>
          <w:rFonts w:ascii="Times New Roman" w:hAnsi="Times New Roman" w:cs="Times New Roman"/>
          <w:sz w:val="24"/>
          <w:szCs w:val="24"/>
          <w:lang w:val="mn-MN"/>
        </w:rPr>
        <w:t>снээс</w:t>
      </w:r>
      <w:r w:rsidR="00C37795" w:rsidRPr="00042A3B">
        <w:rPr>
          <w:rFonts w:ascii="Times New Roman" w:hAnsi="Times New Roman" w:cs="Times New Roman"/>
          <w:sz w:val="24"/>
          <w:szCs w:val="24"/>
          <w:lang w:val="mn-MN"/>
        </w:rPr>
        <w:t xml:space="preserve"> харж болох юм. </w:t>
      </w:r>
    </w:p>
    <w:p w14:paraId="56F2C0E5" w14:textId="5A7C36EC" w:rsidR="00E2531E" w:rsidRPr="00042A3B" w:rsidRDefault="00C37795"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Иймээс АТҮХ төслийн 8.4.2-т заасан арга хэмжээг хэрэгжүүлэх ажлыг мэргэжлийн байгууллага, судлаачдаар гүйцэтгүүлнэ гэж тооц</w:t>
      </w:r>
      <w:r w:rsidR="004B1244" w:rsidRPr="00042A3B">
        <w:rPr>
          <w:rFonts w:ascii="Times New Roman" w:hAnsi="Times New Roman" w:cs="Times New Roman"/>
          <w:sz w:val="24"/>
          <w:szCs w:val="24"/>
          <w:lang w:val="mn-MN"/>
        </w:rPr>
        <w:t>с</w:t>
      </w:r>
      <w:r w:rsidRPr="00042A3B">
        <w:rPr>
          <w:rFonts w:ascii="Times New Roman" w:hAnsi="Times New Roman" w:cs="Times New Roman"/>
          <w:sz w:val="24"/>
          <w:szCs w:val="24"/>
          <w:lang w:val="mn-MN"/>
        </w:rPr>
        <w:t xml:space="preserve">он. Гэхдээ байгалийн баялгийн орлогоос санхүүждэг </w:t>
      </w:r>
      <w:r w:rsidR="00FF3D67" w:rsidRPr="00042A3B">
        <w:rPr>
          <w:rFonts w:ascii="Times New Roman" w:hAnsi="Times New Roman" w:cs="Times New Roman"/>
          <w:sz w:val="24"/>
          <w:szCs w:val="24"/>
          <w:lang w:val="mn-MN"/>
        </w:rPr>
        <w:t>сан</w:t>
      </w:r>
      <w:r w:rsidR="00D14755" w:rsidRPr="00042A3B">
        <w:rPr>
          <w:rFonts w:ascii="Times New Roman" w:hAnsi="Times New Roman" w:cs="Times New Roman"/>
          <w:sz w:val="24"/>
          <w:szCs w:val="24"/>
          <w:lang w:val="mn-MN"/>
        </w:rPr>
        <w:t xml:space="preserve">гуудыг </w:t>
      </w:r>
      <w:r w:rsidR="00FF3D67" w:rsidRPr="00042A3B">
        <w:rPr>
          <w:rFonts w:ascii="Times New Roman" w:hAnsi="Times New Roman" w:cs="Times New Roman"/>
          <w:sz w:val="24"/>
          <w:szCs w:val="24"/>
          <w:lang w:val="mn-MN"/>
        </w:rPr>
        <w:t>нэгдсэн байдлаар нэг удаа үнэлнэ гэж үзсэн</w:t>
      </w:r>
      <w:r w:rsidR="00D34CB5" w:rsidRPr="00042A3B">
        <w:rPr>
          <w:rFonts w:ascii="Times New Roman" w:hAnsi="Times New Roman" w:cs="Times New Roman"/>
          <w:sz w:val="24"/>
          <w:szCs w:val="24"/>
          <w:lang w:val="mn-MN"/>
        </w:rPr>
        <w:t xml:space="preserve"> бөгөөд төрд</w:t>
      </w:r>
      <w:r w:rsidR="00FF3D67" w:rsidRPr="00042A3B">
        <w:rPr>
          <w:rFonts w:ascii="Times New Roman" w:hAnsi="Times New Roman" w:cs="Times New Roman"/>
          <w:sz w:val="24"/>
          <w:szCs w:val="24"/>
          <w:lang w:val="mn-MN"/>
        </w:rPr>
        <w:t xml:space="preserve"> </w:t>
      </w:r>
      <w:r w:rsidR="00D34CB5" w:rsidRPr="00042A3B">
        <w:rPr>
          <w:rFonts w:ascii="Times New Roman" w:hAnsi="Times New Roman" w:cs="Times New Roman"/>
          <w:b/>
          <w:sz w:val="24"/>
          <w:szCs w:val="24"/>
          <w:lang w:val="mn-MN"/>
        </w:rPr>
        <w:t xml:space="preserve">38,200,000 </w:t>
      </w:r>
      <w:r w:rsidR="00D34CB5" w:rsidRPr="00042A3B">
        <w:rPr>
          <w:rFonts w:ascii="Times New Roman" w:hAnsi="Times New Roman" w:cs="Times New Roman"/>
          <w:sz w:val="24"/>
          <w:szCs w:val="24"/>
          <w:lang w:val="mn-MN"/>
        </w:rPr>
        <w:t>төгрөгийн ачаалал үүсэх боломжтой байна.</w:t>
      </w:r>
    </w:p>
    <w:p w14:paraId="6E53BE1D" w14:textId="74E57719" w:rsidR="00FB4603" w:rsidRPr="00042A3B" w:rsidRDefault="00F624FA" w:rsidP="00214938">
      <w:pPr>
        <w:pStyle w:val="Caption"/>
        <w:spacing w:after="0"/>
        <w:jc w:val="right"/>
        <w:rPr>
          <w:rFonts w:ascii="Times New Roman" w:hAnsi="Times New Roman" w:cs="Times New Roman"/>
          <w:color w:val="auto"/>
          <w:sz w:val="20"/>
          <w:szCs w:val="20"/>
          <w:lang w:val="mn-MN"/>
        </w:rPr>
      </w:pPr>
      <w:bookmarkStart w:id="163" w:name="_Toc135506107"/>
      <w:r w:rsidRPr="00042A3B">
        <w:rPr>
          <w:rFonts w:ascii="Times New Roman" w:hAnsi="Times New Roman" w:cs="Times New Roman"/>
          <w:color w:val="auto"/>
          <w:sz w:val="20"/>
          <w:szCs w:val="20"/>
          <w:lang w:val="mn-MN"/>
        </w:rPr>
        <w:t xml:space="preserve">Хүснэгт </w:t>
      </w:r>
      <w:r w:rsidR="00105466" w:rsidRPr="00042A3B">
        <w:rPr>
          <w:rFonts w:ascii="Times New Roman" w:hAnsi="Times New Roman" w:cs="Times New Roman"/>
          <w:color w:val="auto"/>
          <w:sz w:val="20"/>
          <w:szCs w:val="20"/>
          <w:lang w:val="mn-MN"/>
        </w:rPr>
        <w:fldChar w:fldCharType="begin"/>
      </w:r>
      <w:r w:rsidR="00105466" w:rsidRPr="00042A3B">
        <w:rPr>
          <w:rFonts w:ascii="Times New Roman" w:hAnsi="Times New Roman" w:cs="Times New Roman"/>
          <w:color w:val="auto"/>
          <w:sz w:val="20"/>
          <w:szCs w:val="20"/>
          <w:lang w:val="mn-MN"/>
        </w:rPr>
        <w:instrText xml:space="preserve"> SEQ Хүснэгт \* ARABIC </w:instrText>
      </w:r>
      <w:r w:rsidR="00105466"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52</w:t>
      </w:r>
      <w:r w:rsidR="00105466"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ЗГ-ын сангуудын хуримтлал, зарцуулалтад дүн шинжилгээ хийх</w:t>
      </w:r>
      <w:r w:rsidR="00C40CDC" w:rsidRPr="00042A3B">
        <w:rPr>
          <w:rFonts w:ascii="Times New Roman" w:hAnsi="Times New Roman" w:cs="Times New Roman"/>
          <w:color w:val="auto"/>
          <w:sz w:val="20"/>
          <w:szCs w:val="20"/>
          <w:lang w:val="mn-MN"/>
        </w:rPr>
        <w:t>тэй холбоот</w:t>
      </w:r>
      <w:r w:rsidR="0047275D" w:rsidRPr="00042A3B">
        <w:rPr>
          <w:rFonts w:ascii="Times New Roman" w:hAnsi="Times New Roman" w:cs="Times New Roman"/>
          <w:color w:val="auto"/>
          <w:sz w:val="20"/>
          <w:szCs w:val="20"/>
          <w:lang w:val="mn-MN"/>
        </w:rPr>
        <w:t>ой үүсэх</w:t>
      </w:r>
      <w:r w:rsidRPr="00042A3B">
        <w:rPr>
          <w:rFonts w:ascii="Times New Roman" w:hAnsi="Times New Roman" w:cs="Times New Roman"/>
          <w:color w:val="auto"/>
          <w:sz w:val="20"/>
          <w:szCs w:val="20"/>
          <w:lang w:val="mn-MN"/>
        </w:rPr>
        <w:t xml:space="preserve"> зардал</w:t>
      </w:r>
      <w:bookmarkEnd w:id="163"/>
    </w:p>
    <w:tbl>
      <w:tblPr>
        <w:tblStyle w:val="TableGrid5"/>
        <w:tblW w:w="9445" w:type="dxa"/>
        <w:tblLook w:val="04A0" w:firstRow="1" w:lastRow="0" w:firstColumn="1" w:lastColumn="0" w:noHBand="0" w:noVBand="1"/>
      </w:tblPr>
      <w:tblGrid>
        <w:gridCol w:w="6655"/>
        <w:gridCol w:w="990"/>
        <w:gridCol w:w="1800"/>
      </w:tblGrid>
      <w:tr w:rsidR="0047275D" w:rsidRPr="00042A3B" w14:paraId="0888FCD6" w14:textId="77777777" w:rsidTr="004F0586">
        <w:tc>
          <w:tcPr>
            <w:tcW w:w="6655" w:type="dxa"/>
            <w:shd w:val="clear" w:color="auto" w:fill="DEEAF6" w:themeFill="accent1" w:themeFillTint="33"/>
            <w:vAlign w:val="center"/>
          </w:tcPr>
          <w:p w14:paraId="13D9DFE0" w14:textId="344F7CBE" w:rsidR="0047275D" w:rsidRPr="00042A3B" w:rsidRDefault="003C73D2" w:rsidP="00214938">
            <w:pPr>
              <w:autoSpaceDE w:val="0"/>
              <w:autoSpaceDN w:val="0"/>
              <w:adjustRightInd w:val="0"/>
              <w:jc w:val="center"/>
              <w:rPr>
                <w:rFonts w:ascii="Times New Roman" w:eastAsia="Verdana" w:hAnsi="Times New Roman" w:cs="Times New Roman"/>
                <w:b/>
                <w:bCs/>
                <w:sz w:val="20"/>
                <w:szCs w:val="20"/>
                <w:lang w:val="mn-MN"/>
              </w:rPr>
            </w:pPr>
            <w:bookmarkStart w:id="164" w:name="_Hlk135434454"/>
            <w:r w:rsidRPr="00042A3B">
              <w:rPr>
                <w:rFonts w:ascii="Times New Roman" w:eastAsia="Verdana" w:hAnsi="Times New Roman" w:cs="Times New Roman"/>
                <w:b/>
                <w:bCs/>
                <w:sz w:val="20"/>
                <w:szCs w:val="20"/>
                <w:lang w:val="mn-MN"/>
              </w:rPr>
              <w:t>Үйл ажиллагаа</w:t>
            </w:r>
          </w:p>
        </w:tc>
        <w:tc>
          <w:tcPr>
            <w:tcW w:w="990" w:type="dxa"/>
            <w:shd w:val="clear" w:color="auto" w:fill="DEEAF6" w:themeFill="accent1" w:themeFillTint="33"/>
            <w:vAlign w:val="center"/>
          </w:tcPr>
          <w:p w14:paraId="286E43E2" w14:textId="77777777" w:rsidR="0047275D" w:rsidRPr="00042A3B" w:rsidRDefault="0047275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292EEEB9" w14:textId="77777777" w:rsidR="0047275D" w:rsidRPr="00042A3B" w:rsidRDefault="0047275D"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171"/>
            </w:r>
          </w:p>
        </w:tc>
      </w:tr>
      <w:tr w:rsidR="0047275D" w:rsidRPr="00042A3B" w14:paraId="0BCE6B80" w14:textId="77777777" w:rsidTr="004F0586">
        <w:tc>
          <w:tcPr>
            <w:tcW w:w="6655" w:type="dxa"/>
            <w:vAlign w:val="center"/>
          </w:tcPr>
          <w:p w14:paraId="7FEC6B4E" w14:textId="77777777" w:rsidR="0047275D" w:rsidRPr="00042A3B" w:rsidRDefault="0047275D"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lang w:val="mn-MN"/>
              </w:rPr>
              <w:t>Төрийн болон орон нутгийн хөрөнгөөр бараа, ажил, үйлчилгээг худалдан авах ажиллагааны тухай хуулийн хэрэгжилтэд дүн шинжилгээ хийх</w:t>
            </w:r>
          </w:p>
        </w:tc>
        <w:tc>
          <w:tcPr>
            <w:tcW w:w="990" w:type="dxa"/>
            <w:vAlign w:val="center"/>
          </w:tcPr>
          <w:p w14:paraId="2BDD9B01" w14:textId="77777777" w:rsidR="0047275D" w:rsidRPr="00042A3B" w:rsidRDefault="0047275D"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6F903F04" w14:textId="77777777" w:rsidR="0047275D" w:rsidRPr="00042A3B" w:rsidRDefault="0047275D"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shd w:val="clear" w:color="auto" w:fill="FFFFFF"/>
                <w:lang w:val="mn-MN"/>
              </w:rPr>
              <w:t>38,200,000</w:t>
            </w:r>
          </w:p>
        </w:tc>
      </w:tr>
      <w:tr w:rsidR="0047275D" w:rsidRPr="00042A3B" w14:paraId="19C7A4C3" w14:textId="77777777" w:rsidTr="004F0586">
        <w:tc>
          <w:tcPr>
            <w:tcW w:w="6655" w:type="dxa"/>
            <w:vAlign w:val="center"/>
          </w:tcPr>
          <w:p w14:paraId="08FEC879" w14:textId="77777777" w:rsidR="0047275D" w:rsidRPr="00042A3B" w:rsidRDefault="0047275D"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 xml:space="preserve">Нийт </w:t>
            </w:r>
          </w:p>
        </w:tc>
        <w:tc>
          <w:tcPr>
            <w:tcW w:w="990" w:type="dxa"/>
            <w:vAlign w:val="center"/>
          </w:tcPr>
          <w:p w14:paraId="315D7B90" w14:textId="77777777" w:rsidR="0047275D" w:rsidRPr="00042A3B" w:rsidRDefault="0047275D" w:rsidP="00214938">
            <w:pPr>
              <w:autoSpaceDE w:val="0"/>
              <w:autoSpaceDN w:val="0"/>
              <w:adjustRightInd w:val="0"/>
              <w:jc w:val="center"/>
              <w:rPr>
                <w:rFonts w:ascii="Times New Roman" w:eastAsia="Verdana" w:hAnsi="Times New Roman" w:cs="Times New Roman"/>
                <w:bCs/>
                <w:sz w:val="20"/>
                <w:szCs w:val="20"/>
                <w:lang w:val="mn-MN"/>
              </w:rPr>
            </w:pPr>
          </w:p>
        </w:tc>
        <w:tc>
          <w:tcPr>
            <w:tcW w:w="1800" w:type="dxa"/>
            <w:vAlign w:val="center"/>
          </w:tcPr>
          <w:p w14:paraId="6A5A003A" w14:textId="066D2242" w:rsidR="0047275D" w:rsidRPr="00042A3B" w:rsidRDefault="0047275D"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38,200,000</w:t>
            </w:r>
          </w:p>
        </w:tc>
      </w:tr>
      <w:bookmarkEnd w:id="164"/>
    </w:tbl>
    <w:p w14:paraId="2E3AD54A" w14:textId="77777777" w:rsidR="0047275D" w:rsidRPr="00042A3B" w:rsidRDefault="0047275D" w:rsidP="00214938">
      <w:pPr>
        <w:spacing w:line="240" w:lineRule="auto"/>
        <w:rPr>
          <w:rFonts w:ascii="Times New Roman" w:hAnsi="Times New Roman" w:cs="Times New Roman"/>
          <w:sz w:val="24"/>
          <w:szCs w:val="24"/>
          <w:lang w:val="mn-MN"/>
        </w:rPr>
      </w:pPr>
    </w:p>
    <w:p w14:paraId="6545808E" w14:textId="662162F0" w:rsidR="00AD222E" w:rsidRPr="00042A3B" w:rsidRDefault="00C50592" w:rsidP="0017408A">
      <w:pPr>
        <w:pStyle w:val="Heading2"/>
        <w:numPr>
          <w:ilvl w:val="1"/>
          <w:numId w:val="3"/>
        </w:numPr>
        <w:spacing w:after="240" w:line="240" w:lineRule="auto"/>
        <w:jc w:val="both"/>
        <w:rPr>
          <w:rFonts w:ascii="Times New Roman" w:eastAsiaTheme="minorHAnsi" w:hAnsi="Times New Roman" w:cs="Times New Roman"/>
          <w:b/>
          <w:color w:val="auto"/>
          <w:sz w:val="24"/>
          <w:szCs w:val="24"/>
          <w:lang w:val="mn-MN"/>
        </w:rPr>
      </w:pPr>
      <w:r w:rsidRPr="00042A3B">
        <w:rPr>
          <w:rFonts w:ascii="Times New Roman" w:eastAsia="Times New Roman" w:hAnsi="Times New Roman" w:cs="Times New Roman"/>
          <w:b/>
          <w:color w:val="auto"/>
          <w:sz w:val="24"/>
          <w:szCs w:val="24"/>
          <w:lang w:val="mn-MN"/>
        </w:rPr>
        <w:t xml:space="preserve"> </w:t>
      </w:r>
      <w:bookmarkStart w:id="165" w:name="_Toc135505833"/>
      <w:r w:rsidR="00F06C8C" w:rsidRPr="00042A3B">
        <w:rPr>
          <w:rFonts w:ascii="Times New Roman" w:eastAsia="Times New Roman" w:hAnsi="Times New Roman" w:cs="Times New Roman"/>
          <w:b/>
          <w:color w:val="auto"/>
          <w:sz w:val="24"/>
          <w:szCs w:val="24"/>
          <w:lang w:val="mn-MN"/>
        </w:rPr>
        <w:t xml:space="preserve">Соён гэгээрүүлэх үйл ажиллагааг олон нийтийн оролцоонд тулгуурлан цогц байдлаар зохион байгуулах </w:t>
      </w:r>
      <w:r w:rsidR="00F06C8C" w:rsidRPr="00042A3B">
        <w:rPr>
          <w:rFonts w:ascii="Times New Roman" w:eastAsiaTheme="minorHAnsi" w:hAnsi="Times New Roman" w:cs="Times New Roman"/>
          <w:b/>
          <w:color w:val="auto"/>
          <w:sz w:val="24"/>
          <w:szCs w:val="24"/>
          <w:lang w:val="mn-MN"/>
        </w:rPr>
        <w:t>зорилгын хүрээнд үүсэх зардлын тойм тооцоолол</w:t>
      </w:r>
      <w:bookmarkEnd w:id="165"/>
    </w:p>
    <w:p w14:paraId="489F78B9" w14:textId="24092CC5" w:rsidR="00AD539E" w:rsidRPr="00042A3B" w:rsidRDefault="00AD539E"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w:t>
      </w:r>
      <w:r w:rsidR="003C7072" w:rsidRPr="00042A3B">
        <w:rPr>
          <w:rFonts w:ascii="Times New Roman" w:hAnsi="Times New Roman" w:cs="Times New Roman"/>
          <w:sz w:val="24"/>
          <w:szCs w:val="24"/>
          <w:lang w:val="mn-MN"/>
        </w:rPr>
        <w:t xml:space="preserve"> төслийн “</w:t>
      </w:r>
      <w:r w:rsidR="003C7072" w:rsidRPr="00042A3B">
        <w:rPr>
          <w:rFonts w:ascii="Times New Roman" w:eastAsia="Times New Roman" w:hAnsi="Times New Roman" w:cs="Times New Roman"/>
          <w:bCs/>
          <w:sz w:val="24"/>
          <w:szCs w:val="24"/>
          <w:lang w:val="mn-MN"/>
        </w:rPr>
        <w:t xml:space="preserve">Соён гэгээрүүлэх үйл ажиллагааг олон нийтийн оролцоонд тулгуурлан цогц байдлаар зохион байгуулна” </w:t>
      </w:r>
      <w:r w:rsidR="003C7072" w:rsidRPr="00042A3B">
        <w:rPr>
          <w:rFonts w:ascii="Times New Roman" w:hAnsi="Times New Roman" w:cs="Times New Roman"/>
          <w:sz w:val="24"/>
          <w:szCs w:val="24"/>
          <w:lang w:val="mn-MN"/>
        </w:rPr>
        <w:t>гэх зорилг</w:t>
      </w:r>
      <w:r w:rsidRPr="00042A3B">
        <w:rPr>
          <w:rFonts w:ascii="Times New Roman" w:hAnsi="Times New Roman" w:cs="Times New Roman"/>
          <w:sz w:val="24"/>
          <w:szCs w:val="24"/>
          <w:lang w:val="mn-MN"/>
        </w:rPr>
        <w:t xml:space="preserve">ын хүрээнд хэрэгжүүлэхээр тусгасан 6 зорилт, 18 арга хэмжээнээс 2 (11%) арга хэмжээ эрх зүйн зохицуулалт бий болгох, стандарт батлах, хуульд нэмэлт, өөрчлөлт оруулах, 4 (22,2%) арга хэмжээ судалгаа, дүн шинжилгээ, үнэлгээ хийх, 6 (33,3%) арга хэмжээ арга зүйн, гарын авлага, хөтөлбөр, агуулга боловсруулах, сургалт зохион байгуулах, 4 (22,2%) арга хэмжээ нөлөөллийн ажил хийх, үндэсний контент бүтээх, 1 (5,5%) арга хэмжээ цахим платформ бий болгох, 4 (22,2%) арга хэмжээ олон нийтийн оролцоог нэмэгдүүлэх, олон талт арга хэмжээ зохион байгуулах, хөтөлбөр хэрэгжүүлэх чиглэлээр үйл ажиллагаа хэрэгжүүлэхээр тусгасан байна.  </w:t>
      </w:r>
    </w:p>
    <w:p w14:paraId="28E71EE9" w14:textId="41151E0E" w:rsidR="00AD539E" w:rsidRPr="00042A3B" w:rsidRDefault="00AD539E"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Хөтөлбөрийн төслийн Зори</w:t>
      </w:r>
      <w:r w:rsidR="0047275D" w:rsidRPr="00042A3B">
        <w:rPr>
          <w:rFonts w:ascii="Times New Roman" w:hAnsi="Times New Roman" w:cs="Times New Roman"/>
          <w:sz w:val="24"/>
          <w:szCs w:val="24"/>
          <w:lang w:val="mn-MN"/>
        </w:rPr>
        <w:t>л</w:t>
      </w:r>
      <w:r w:rsidRPr="00042A3B">
        <w:rPr>
          <w:rFonts w:ascii="Times New Roman" w:hAnsi="Times New Roman" w:cs="Times New Roman"/>
          <w:sz w:val="24"/>
          <w:szCs w:val="24"/>
          <w:lang w:val="mn-MN"/>
        </w:rPr>
        <w:t>го 9-ийн 9.2.2, 9.4.2 дахь заалтад тусгасан арга хэмжээг хэрэгжүүлэх буюу хууль тогтоомж, журам шинээр боловсруулах, нэмэлт, өөрчлөлт оруулах үйл ажиллагааг тухайн асуудлыг хариуцсан төрийн байгууллагууд чиг үүргийнхээ хүрээнд хэрэгжүүл</w:t>
      </w:r>
      <w:r w:rsidR="00C50592" w:rsidRPr="00042A3B">
        <w:rPr>
          <w:rFonts w:ascii="Times New Roman" w:hAnsi="Times New Roman" w:cs="Times New Roman"/>
          <w:sz w:val="24"/>
          <w:szCs w:val="24"/>
          <w:lang w:val="mn-MN"/>
        </w:rPr>
        <w:t xml:space="preserve">дэг, мөн төслийн </w:t>
      </w:r>
      <w:r w:rsidRPr="00042A3B">
        <w:rPr>
          <w:rFonts w:ascii="Times New Roman" w:hAnsi="Times New Roman" w:cs="Times New Roman"/>
          <w:sz w:val="24"/>
          <w:szCs w:val="24"/>
          <w:lang w:val="mn-MN"/>
        </w:rPr>
        <w:t>9.1.3, 9.1.6, 9.3.2, 9.4.4, 9.5.1, 9.5.</w:t>
      </w:r>
      <w:r w:rsidR="008E1BCB" w:rsidRPr="00042A3B">
        <w:rPr>
          <w:rFonts w:ascii="Times New Roman" w:hAnsi="Times New Roman" w:cs="Times New Roman"/>
          <w:sz w:val="24"/>
          <w:szCs w:val="24"/>
          <w:lang w:val="mn-MN"/>
        </w:rPr>
        <w:t xml:space="preserve">2 </w:t>
      </w:r>
      <w:r w:rsidRPr="00042A3B">
        <w:rPr>
          <w:rFonts w:ascii="Times New Roman" w:hAnsi="Times New Roman" w:cs="Times New Roman"/>
          <w:sz w:val="24"/>
          <w:szCs w:val="24"/>
          <w:lang w:val="mn-MN"/>
        </w:rPr>
        <w:t>д</w:t>
      </w:r>
      <w:r w:rsidR="008E1BCB" w:rsidRPr="00042A3B">
        <w:rPr>
          <w:rFonts w:ascii="Times New Roman" w:hAnsi="Times New Roman" w:cs="Times New Roman"/>
          <w:sz w:val="24"/>
          <w:szCs w:val="24"/>
          <w:lang w:val="mn-MN"/>
        </w:rPr>
        <w:t>ахь</w:t>
      </w:r>
      <w:r w:rsidRPr="00042A3B">
        <w:rPr>
          <w:rFonts w:ascii="Times New Roman" w:hAnsi="Times New Roman" w:cs="Times New Roman"/>
          <w:sz w:val="24"/>
          <w:szCs w:val="24"/>
          <w:lang w:val="mn-MN"/>
        </w:rPr>
        <w:t xml:space="preserve"> заалтад заасан соён гэрээрүүлэх, </w:t>
      </w:r>
      <w:r w:rsidR="008E1BCB" w:rsidRPr="00042A3B">
        <w:rPr>
          <w:rFonts w:ascii="Times New Roman" w:hAnsi="Times New Roman" w:cs="Times New Roman"/>
          <w:sz w:val="24"/>
          <w:szCs w:val="24"/>
          <w:lang w:val="mn-MN"/>
        </w:rPr>
        <w:t xml:space="preserve">зөвлөгөө мэдээллээр хангах, </w:t>
      </w:r>
      <w:r w:rsidRPr="00042A3B">
        <w:rPr>
          <w:rFonts w:ascii="Times New Roman" w:hAnsi="Times New Roman" w:cs="Times New Roman"/>
          <w:sz w:val="24"/>
          <w:szCs w:val="24"/>
          <w:lang w:val="mn-MN"/>
        </w:rPr>
        <w:t>сургалт, нөлөөллийн ажиллагаа</w:t>
      </w:r>
      <w:r w:rsidR="008E1BCB" w:rsidRPr="00042A3B">
        <w:rPr>
          <w:rFonts w:ascii="Times New Roman" w:hAnsi="Times New Roman" w:cs="Times New Roman"/>
          <w:sz w:val="24"/>
          <w:szCs w:val="24"/>
          <w:lang w:val="mn-MN"/>
        </w:rPr>
        <w:t>г зохион байгуулах ажлыг</w:t>
      </w:r>
      <w:r w:rsidRPr="00042A3B">
        <w:rPr>
          <w:rFonts w:ascii="Times New Roman" w:hAnsi="Times New Roman" w:cs="Times New Roman"/>
          <w:sz w:val="24"/>
          <w:szCs w:val="24"/>
          <w:lang w:val="mn-MN"/>
        </w:rPr>
        <w:t xml:space="preserve"> АТГ чиг үүргийнхээ хүрээнд хэрэгжүүлдэг тул шинээр үүрэг хүлээлгэсэн зохицуулалт гэж үзэх</w:t>
      </w:r>
      <w:r w:rsidR="00896225" w:rsidRPr="00042A3B">
        <w:rPr>
          <w:rFonts w:ascii="Times New Roman" w:hAnsi="Times New Roman" w:cs="Times New Roman"/>
          <w:sz w:val="24"/>
          <w:szCs w:val="24"/>
          <w:lang w:val="mn-MN"/>
        </w:rPr>
        <w:t>гүй</w:t>
      </w:r>
      <w:r w:rsidRPr="00042A3B">
        <w:rPr>
          <w:rFonts w:ascii="Times New Roman" w:hAnsi="Times New Roman" w:cs="Times New Roman"/>
          <w:sz w:val="24"/>
          <w:szCs w:val="24"/>
          <w:lang w:val="mn-MN"/>
        </w:rPr>
        <w:t>. Мөн 9.5.</w:t>
      </w:r>
      <w:r w:rsidR="008E1BCB" w:rsidRPr="00042A3B">
        <w:rPr>
          <w:rFonts w:ascii="Times New Roman" w:hAnsi="Times New Roman" w:cs="Times New Roman"/>
          <w:sz w:val="24"/>
          <w:szCs w:val="24"/>
          <w:lang w:val="mn-MN"/>
        </w:rPr>
        <w:t>2</w:t>
      </w:r>
      <w:r w:rsidRPr="00042A3B">
        <w:rPr>
          <w:rFonts w:ascii="Times New Roman" w:hAnsi="Times New Roman" w:cs="Times New Roman"/>
          <w:sz w:val="24"/>
          <w:szCs w:val="24"/>
          <w:lang w:val="mn-MN"/>
        </w:rPr>
        <w:t xml:space="preserve">-т заасан шүгэл үлээх ойлголт, мэдлэгийг олон нийтэд сурталчлах арга хэмжээ нь тухайн байгууллагын хууль сурталчлах чиг үүрэгт хамаарах тул шинээр үүсэх зардалд </w:t>
      </w:r>
      <w:r w:rsidR="004F0586" w:rsidRPr="00042A3B">
        <w:rPr>
          <w:rFonts w:ascii="Times New Roman" w:hAnsi="Times New Roman" w:cs="Times New Roman"/>
          <w:sz w:val="24"/>
          <w:szCs w:val="24"/>
          <w:lang w:val="mn-MN"/>
        </w:rPr>
        <w:t>тооцох</w:t>
      </w:r>
      <w:r w:rsidR="008E1BCB" w:rsidRPr="00042A3B">
        <w:rPr>
          <w:rFonts w:ascii="Times New Roman" w:hAnsi="Times New Roman" w:cs="Times New Roman"/>
          <w:sz w:val="24"/>
          <w:szCs w:val="24"/>
          <w:lang w:val="mn-MN"/>
        </w:rPr>
        <w:t>гүй.</w:t>
      </w:r>
    </w:p>
    <w:p w14:paraId="2D09C75D" w14:textId="4F43AC99" w:rsidR="004F0586" w:rsidRPr="00042A3B" w:rsidRDefault="004F0586"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9 дүгээр зорилгод иргэдийн авлигын эсрэг ухамсар, эрх зүйн мэдлэгийг дээшлүүлэх, соён гэгээрүүлэх ажлыг хэн бүхэнд хүртээмжтэй, ойлгомжтой байдлаар зохи</w:t>
      </w:r>
      <w:r w:rsidR="005D3236" w:rsidRPr="00042A3B">
        <w:rPr>
          <w:rFonts w:ascii="Times New Roman" w:hAnsi="Times New Roman" w:cs="Times New Roman"/>
          <w:sz w:val="24"/>
          <w:szCs w:val="24"/>
          <w:lang w:val="mn-MN"/>
        </w:rPr>
        <w:t>о</w:t>
      </w:r>
      <w:r w:rsidRPr="00042A3B">
        <w:rPr>
          <w:rFonts w:ascii="Times New Roman" w:hAnsi="Times New Roman" w:cs="Times New Roman"/>
          <w:sz w:val="24"/>
          <w:szCs w:val="24"/>
          <w:lang w:val="mn-MN"/>
        </w:rPr>
        <w:t xml:space="preserve">н байгуулах замаар авлигын гэмт хэрэгтэй тэмцэх, энэ төрлийн гэмт хэргийн илрүүлэлтийг нэмэгдүүлнэ гэж төлөвлөжээ. </w:t>
      </w:r>
    </w:p>
    <w:p w14:paraId="6B320257" w14:textId="6B0F68F1" w:rsidR="004F0586" w:rsidRPr="00042A3B" w:rsidRDefault="004F0586"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АТГ нь Авлигын эсрэг хуулийн 18 дугаар зүйлийн 18.1.6 дахь хэсэгт заасан “авлигын эсрэг олон нийтийг соён гэгээрүүлэх, урьдчилан сэргийлэх ажлын талаар зөвлөмж гаргах, </w:t>
      </w:r>
      <w:r w:rsidRPr="00042A3B">
        <w:rPr>
          <w:rFonts w:ascii="Times New Roman" w:hAnsi="Times New Roman" w:cs="Times New Roman"/>
          <w:sz w:val="24"/>
          <w:szCs w:val="24"/>
          <w:lang w:val="mn-MN"/>
        </w:rPr>
        <w:lastRenderedPageBreak/>
        <w:t>байгууллага, иргэний хүсэлтээр түүний үйл ажиллагаан дахь авлигад өртөх боломжийг багасгах талаар заавар, зөвлөгөө өгөх” чиг үүргийг хэрэгжүүлдэг. Соён гэ</w:t>
      </w:r>
      <w:r w:rsidR="00C50592" w:rsidRPr="00042A3B">
        <w:rPr>
          <w:rFonts w:ascii="Times New Roman" w:hAnsi="Times New Roman" w:cs="Times New Roman"/>
          <w:sz w:val="24"/>
          <w:szCs w:val="24"/>
          <w:lang w:val="mn-MN"/>
        </w:rPr>
        <w:t>г</w:t>
      </w:r>
      <w:r w:rsidRPr="00042A3B">
        <w:rPr>
          <w:rFonts w:ascii="Times New Roman" w:hAnsi="Times New Roman" w:cs="Times New Roman"/>
          <w:sz w:val="24"/>
          <w:szCs w:val="24"/>
          <w:lang w:val="mn-MN"/>
        </w:rPr>
        <w:t>ээ</w:t>
      </w:r>
      <w:r w:rsidR="00C50592" w:rsidRPr="00042A3B">
        <w:rPr>
          <w:rFonts w:ascii="Times New Roman" w:hAnsi="Times New Roman" w:cs="Times New Roman"/>
          <w:sz w:val="24"/>
          <w:szCs w:val="24"/>
          <w:lang w:val="mn-MN"/>
        </w:rPr>
        <w:t>р</w:t>
      </w:r>
      <w:r w:rsidRPr="00042A3B">
        <w:rPr>
          <w:rFonts w:ascii="Times New Roman" w:hAnsi="Times New Roman" w:cs="Times New Roman"/>
          <w:sz w:val="24"/>
          <w:szCs w:val="24"/>
          <w:lang w:val="mn-MN"/>
        </w:rPr>
        <w:t xml:space="preserve">үүлэх ажлын үр дүн нь иргэдийн мэдлэг, ухамсар дээшлэх замаар авлигын гэм хэргийг илчлэх хандлага өсөх улмаар нийгэмд авлигын эрсдэл буурахад шууд нөлөөтэй юм. Тайлангийн АТГ-ын бүтэц, орон  тоог нэмэгдүүлэхтэй холбоотой 2.4.3 дахь хэсэгт мөрдөгчдийн ажлын ачаалал олон улсын жишигтэй харьцуулшгүй өндөр байгаа, иргэдээс ирж буй эрүүгийн хэргийн болон </w:t>
      </w:r>
      <w:r w:rsidR="00520E49" w:rsidRPr="00042A3B">
        <w:rPr>
          <w:rFonts w:ascii="Times New Roman" w:hAnsi="Times New Roman" w:cs="Times New Roman"/>
          <w:sz w:val="24"/>
          <w:szCs w:val="24"/>
          <w:lang w:val="mn-MN"/>
        </w:rPr>
        <w:t>ӨГМ-ийн</w:t>
      </w:r>
      <w:r w:rsidRPr="00042A3B">
        <w:rPr>
          <w:rFonts w:ascii="Times New Roman" w:hAnsi="Times New Roman" w:cs="Times New Roman"/>
          <w:sz w:val="24"/>
          <w:szCs w:val="24"/>
          <w:lang w:val="mn-MN"/>
        </w:rPr>
        <w:t xml:space="preserve"> тоо 2007 онтой харьцуулахад 10 дахин нэмэгдсэн, мөн тодорхой төрлийн авлигын хэрэг шалгах чиглэлээр мэргэшсэн нэгж байгуулах асуудал </w:t>
      </w:r>
      <w:r w:rsidR="00520E49" w:rsidRPr="00042A3B">
        <w:rPr>
          <w:rFonts w:ascii="Times New Roman" w:hAnsi="Times New Roman" w:cs="Times New Roman"/>
          <w:sz w:val="24"/>
          <w:szCs w:val="24"/>
          <w:lang w:val="mn-MN"/>
        </w:rPr>
        <w:t>хөндөгдөж байгаа нь авлигын эсрэг соён гэгээрүүлэх ажлын үр нөлөөгөөр</w:t>
      </w:r>
      <w:r w:rsidRPr="00042A3B">
        <w:rPr>
          <w:rFonts w:ascii="Times New Roman" w:hAnsi="Times New Roman" w:cs="Times New Roman"/>
          <w:sz w:val="24"/>
          <w:szCs w:val="24"/>
          <w:lang w:val="mn-MN"/>
        </w:rPr>
        <w:t xml:space="preserve"> авлигыг үл тэвчих соёл иргэдийн дунд бий болж буйн илрэл юм. </w:t>
      </w:r>
    </w:p>
    <w:p w14:paraId="6AD01A4C" w14:textId="0AC07005" w:rsidR="004F0586" w:rsidRPr="00042A3B" w:rsidRDefault="00D77534" w:rsidP="00214938">
      <w:pPr>
        <w:pStyle w:val="Caption"/>
        <w:jc w:val="right"/>
        <w:rPr>
          <w:rFonts w:ascii="Times New Roman" w:hAnsi="Times New Roman" w:cs="Times New Roman"/>
          <w:color w:val="auto"/>
          <w:sz w:val="20"/>
          <w:szCs w:val="20"/>
          <w:lang w:val="mn-MN"/>
        </w:rPr>
      </w:pPr>
      <w:bookmarkStart w:id="166" w:name="_Toc135506117"/>
      <w:r w:rsidRPr="00042A3B">
        <w:rPr>
          <w:rFonts w:ascii="Times New Roman" w:hAnsi="Times New Roman" w:cs="Times New Roman"/>
          <w:color w:val="auto"/>
          <w:sz w:val="20"/>
          <w:szCs w:val="20"/>
          <w:lang w:val="mn-MN"/>
        </w:rPr>
        <w:t xml:space="preserve">График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График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5</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2021-2022 онд авлигын улмаас учирсан хохирол, нөхөн төлүүлсэн болон битүүмжилсэн, хураасан хөрөнгийн хэмжээ</w:t>
      </w:r>
      <w:bookmarkEnd w:id="166"/>
    </w:p>
    <w:p w14:paraId="722CC3DB" w14:textId="34A702C1" w:rsidR="004F0586" w:rsidRPr="00042A3B" w:rsidRDefault="004F0586"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55D7D31E" wp14:editId="4DEF5D3E">
            <wp:extent cx="5943600" cy="2011680"/>
            <wp:effectExtent l="0" t="0" r="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307A392F" w14:textId="2F21E447" w:rsidR="00D106D2" w:rsidRPr="00042A3B" w:rsidRDefault="00D106D2"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 мэдээллээс харахад </w:t>
      </w:r>
      <w:r w:rsidR="00B161EF" w:rsidRPr="00042A3B">
        <w:rPr>
          <w:rFonts w:ascii="Times New Roman" w:hAnsi="Times New Roman" w:cs="Times New Roman"/>
          <w:sz w:val="24"/>
          <w:szCs w:val="24"/>
          <w:lang w:val="mn-MN"/>
        </w:rPr>
        <w:t xml:space="preserve">зөвхөн сүүлийн 2 жилд </w:t>
      </w:r>
      <w:bookmarkStart w:id="167" w:name="_Hlk135591942"/>
      <w:r w:rsidRPr="00042A3B">
        <w:rPr>
          <w:rFonts w:ascii="Times New Roman" w:hAnsi="Times New Roman" w:cs="Times New Roman"/>
          <w:sz w:val="24"/>
          <w:szCs w:val="24"/>
          <w:lang w:val="mn-MN"/>
        </w:rPr>
        <w:t>авлигын гэмт хэргээс учирсан 6 их наяд гаруй төгрөгийн хохирлын хэмжээг тогтоосноос</w:t>
      </w:r>
      <w:bookmarkEnd w:id="167"/>
      <w:r w:rsidRPr="00042A3B">
        <w:rPr>
          <w:rFonts w:ascii="Times New Roman" w:hAnsi="Times New Roman" w:cs="Times New Roman"/>
          <w:sz w:val="24"/>
          <w:szCs w:val="24"/>
          <w:lang w:val="mn-MN"/>
        </w:rPr>
        <w:t xml:space="preserve"> 2,4 их наяд төгрөгийн хохирлыг нөхөн төлүүлж, 630 орчим төгрөгийн хөрөнгө битүүмжилж, 19 орчим тэрбум төгрөгийн хөрөнгө, мөнгө хураажээ. Үүнээс гадна 12.2 сая ам. долларын өртөг бүхий хөрөнгийг буцаан авах үндэслэлийг тогтоож, шүүхийн шийдвэрээр улсын орлого болго</w:t>
      </w:r>
      <w:r w:rsidR="00B161EF" w:rsidRPr="00042A3B">
        <w:rPr>
          <w:rFonts w:ascii="Times New Roman" w:hAnsi="Times New Roman" w:cs="Times New Roman"/>
          <w:sz w:val="24"/>
          <w:szCs w:val="24"/>
          <w:lang w:val="mn-MN"/>
        </w:rPr>
        <w:t>сон</w:t>
      </w:r>
      <w:r w:rsidRPr="00042A3B">
        <w:rPr>
          <w:rStyle w:val="FootnoteReference"/>
          <w:rFonts w:ascii="Times New Roman" w:hAnsi="Times New Roman" w:cs="Times New Roman"/>
          <w:sz w:val="24"/>
          <w:szCs w:val="24"/>
          <w:lang w:val="mn-MN"/>
        </w:rPr>
        <w:footnoteReference w:id="172"/>
      </w:r>
      <w:r w:rsidRPr="00042A3B">
        <w:rPr>
          <w:rFonts w:ascii="Times New Roman" w:hAnsi="Times New Roman" w:cs="Times New Roman"/>
          <w:sz w:val="24"/>
          <w:szCs w:val="24"/>
          <w:lang w:val="mn-MN"/>
        </w:rPr>
        <w:t xml:space="preserve"> </w:t>
      </w:r>
      <w:r w:rsidR="00B161EF" w:rsidRPr="00042A3B">
        <w:rPr>
          <w:rFonts w:ascii="Times New Roman" w:hAnsi="Times New Roman" w:cs="Times New Roman"/>
          <w:sz w:val="24"/>
          <w:szCs w:val="24"/>
          <w:lang w:val="mn-MN"/>
        </w:rPr>
        <w:t>бол</w:t>
      </w:r>
      <w:r w:rsidRPr="00042A3B">
        <w:rPr>
          <w:rFonts w:ascii="Times New Roman" w:hAnsi="Times New Roman" w:cs="Times New Roman"/>
          <w:sz w:val="24"/>
          <w:szCs w:val="24"/>
          <w:lang w:val="mn-MN"/>
        </w:rPr>
        <w:t xml:space="preserve"> </w:t>
      </w:r>
      <w:bookmarkStart w:id="168" w:name="_Hlk135589782"/>
      <w:r w:rsidRPr="00042A3B">
        <w:rPr>
          <w:rFonts w:ascii="Times New Roman" w:hAnsi="Times New Roman" w:cs="Times New Roman"/>
          <w:sz w:val="24"/>
          <w:szCs w:val="24"/>
          <w:lang w:val="mn-MN"/>
        </w:rPr>
        <w:t>2022 онд авлигын гэмт хэрэг гарахаас урьдчилан сэргийлэх ажлын хүрээнд 70,3 тэрбум төгрөгийн хохирол учрахаас урьдчилан сэргийлж, хүндрэл чирэгдэл учруулж буй 32 төрийн үйлчилгээг арилгаж, 42 дүрэм, журмыг хүчингүй болгож, 47 зөвлөмж хүргэж ажилласан байна</w:t>
      </w:r>
      <w:bookmarkEnd w:id="168"/>
      <w:r w:rsidRPr="00042A3B">
        <w:rPr>
          <w:rFonts w:ascii="Times New Roman" w:hAnsi="Times New Roman" w:cs="Times New Roman"/>
          <w:sz w:val="24"/>
          <w:szCs w:val="24"/>
          <w:lang w:val="mn-MN"/>
        </w:rPr>
        <w:t>.</w:t>
      </w:r>
      <w:r w:rsidRPr="00042A3B">
        <w:rPr>
          <w:rStyle w:val="FootnoteReference"/>
          <w:rFonts w:ascii="Times New Roman" w:hAnsi="Times New Roman" w:cs="Times New Roman"/>
          <w:sz w:val="24"/>
          <w:szCs w:val="24"/>
          <w:lang w:val="mn-MN"/>
        </w:rPr>
        <w:footnoteReference w:id="173"/>
      </w:r>
      <w:r w:rsidRPr="00042A3B">
        <w:rPr>
          <w:rFonts w:ascii="Times New Roman" w:hAnsi="Times New Roman" w:cs="Times New Roman"/>
          <w:sz w:val="24"/>
          <w:szCs w:val="24"/>
          <w:lang w:val="mn-MN"/>
        </w:rPr>
        <w:t xml:space="preserve"> </w:t>
      </w:r>
      <w:r w:rsidR="00471652" w:rsidRPr="00042A3B">
        <w:rPr>
          <w:rFonts w:ascii="Times New Roman" w:hAnsi="Times New Roman" w:cs="Times New Roman"/>
          <w:sz w:val="24"/>
          <w:szCs w:val="24"/>
          <w:lang w:val="mn-MN"/>
        </w:rPr>
        <w:t xml:space="preserve">Харин энэ тоо 2012-2021 оны хооронд 15,325.7 тэрбум төгрөг байсан бөгөөд энэ хугацаанд нийт </w:t>
      </w:r>
      <w:bookmarkStart w:id="169" w:name="_Hlk135591992"/>
      <w:r w:rsidR="00471652" w:rsidRPr="00042A3B">
        <w:rPr>
          <w:rFonts w:ascii="Times New Roman" w:hAnsi="Times New Roman" w:cs="Times New Roman"/>
          <w:sz w:val="24"/>
          <w:szCs w:val="24"/>
          <w:lang w:val="mn-MN"/>
        </w:rPr>
        <w:t>20.2 их наяд төгрөгийн хөрөнгийг битүүмжлэн хамгаалж, 184 тэрбум төгрөгийн хохирлыг нөхөн төлүүлсэн байна</w:t>
      </w:r>
      <w:bookmarkEnd w:id="169"/>
      <w:r w:rsidR="00471652" w:rsidRPr="00042A3B">
        <w:rPr>
          <w:rFonts w:ascii="Times New Roman" w:hAnsi="Times New Roman" w:cs="Times New Roman"/>
          <w:sz w:val="24"/>
          <w:szCs w:val="24"/>
          <w:lang w:val="mn-MN"/>
        </w:rPr>
        <w:t>.</w:t>
      </w:r>
      <w:r w:rsidR="00471652" w:rsidRPr="00042A3B">
        <w:rPr>
          <w:rStyle w:val="FootnoteReference"/>
          <w:rFonts w:ascii="Times New Roman" w:hAnsi="Times New Roman" w:cs="Times New Roman"/>
          <w:sz w:val="24"/>
          <w:szCs w:val="24"/>
          <w:lang w:val="mn-MN"/>
        </w:rPr>
        <w:footnoteReference w:id="174"/>
      </w:r>
    </w:p>
    <w:p w14:paraId="62296E1E" w14:textId="42682A9C" w:rsidR="00471652" w:rsidRPr="00042A3B" w:rsidRDefault="00471652" w:rsidP="00471652">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lastRenderedPageBreak/>
        <w:drawing>
          <wp:inline distT="0" distB="0" distL="0" distR="0" wp14:anchorId="313789ED" wp14:editId="223D624D">
            <wp:extent cx="6010910" cy="1948069"/>
            <wp:effectExtent l="0" t="0" r="8890" b="1460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06217E88" w14:textId="333EE28C" w:rsidR="00D106D2" w:rsidRPr="00042A3B" w:rsidRDefault="00D106D2"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Авлигын гэмт хэрэгтэй тэмцэх чиглэлээр өнгөрсөн хугацаанд АТГ-аас хэрэгжүүлж буй иргэд рүү чиглэсэн соён гэгээрүүлэх, мэдлэг түгээ</w:t>
      </w:r>
      <w:r w:rsidR="0037546B" w:rsidRPr="00042A3B">
        <w:rPr>
          <w:rFonts w:ascii="Times New Roman" w:hAnsi="Times New Roman" w:cs="Times New Roman"/>
          <w:sz w:val="24"/>
          <w:szCs w:val="24"/>
          <w:lang w:val="mn-MN"/>
        </w:rPr>
        <w:t>х</w:t>
      </w:r>
      <w:r w:rsidRPr="00042A3B">
        <w:rPr>
          <w:rFonts w:ascii="Times New Roman" w:hAnsi="Times New Roman" w:cs="Times New Roman"/>
          <w:sz w:val="24"/>
          <w:szCs w:val="24"/>
          <w:lang w:val="mn-MN"/>
        </w:rPr>
        <w:t xml:space="preserve"> ажиллагаа олон нийтийг хамарсан өдөрлөг, арга хэмжээ, сургалт, нөлөөллийн арга хэмжээний хүрээнд мэдээлэл өгөх, хэвлэмэл хуудас, зурагт хуудас тараах, телевиз, радио, олон нийтийн сүлжээгээр видео контент шторк, тик ток,  зэрэг бүтээгдэхүүнээр дамжуулан хүргэж байгаа бөгөөд үүнд аж ахуйн нэгжүүдийг татан оролцуулж 2022 онд 65 сая гаруй төгрөгийн өртөг бүхий сурталчилгааг үнэ төлбөргүй хүргэжээ. Харин ахисан түвшинд буюу авлигатай тэмцэх үйл ажиллагааны үр дүнг нэмэгдүүлэх чиглэлээр хууль тогтоомжийн төсөлд санал өгөх, хэлэлцүүлэг, эрдэм шинжилгээний хурал зохион байгуулах, судалгаа, үнэлгээний тайлан, хууль тогтоомжийн б</w:t>
      </w:r>
      <w:r w:rsidR="0037546B" w:rsidRPr="00042A3B">
        <w:rPr>
          <w:rFonts w:ascii="Times New Roman" w:hAnsi="Times New Roman" w:cs="Times New Roman"/>
          <w:sz w:val="24"/>
          <w:szCs w:val="24"/>
          <w:lang w:val="mn-MN"/>
        </w:rPr>
        <w:t>о</w:t>
      </w:r>
      <w:r w:rsidRPr="00042A3B">
        <w:rPr>
          <w:rFonts w:ascii="Times New Roman" w:hAnsi="Times New Roman" w:cs="Times New Roman"/>
          <w:sz w:val="24"/>
          <w:szCs w:val="24"/>
          <w:lang w:val="mn-MN"/>
        </w:rPr>
        <w:t>лон шүүхийн шийдвэрийн эмхэтгэл</w:t>
      </w:r>
      <w:r w:rsidRPr="00042A3B">
        <w:rPr>
          <w:rStyle w:val="FootnoteReference"/>
          <w:rFonts w:ascii="Times New Roman" w:hAnsi="Times New Roman" w:cs="Times New Roman"/>
          <w:sz w:val="24"/>
          <w:szCs w:val="24"/>
          <w:lang w:val="mn-MN"/>
        </w:rPr>
        <w:footnoteReference w:id="175"/>
      </w:r>
      <w:r w:rsidRPr="00042A3B">
        <w:rPr>
          <w:rFonts w:ascii="Times New Roman" w:hAnsi="Times New Roman" w:cs="Times New Roman"/>
          <w:sz w:val="24"/>
          <w:szCs w:val="24"/>
          <w:lang w:val="mn-MN"/>
        </w:rPr>
        <w:t xml:space="preserve"> зэрэг хэвлэмэл бүтээгдэхүүн гаргах, иргэн, хуу</w:t>
      </w:r>
      <w:r w:rsidR="00CA21FA" w:rsidRPr="00042A3B">
        <w:rPr>
          <w:rFonts w:ascii="Times New Roman" w:hAnsi="Times New Roman" w:cs="Times New Roman"/>
          <w:sz w:val="24"/>
          <w:szCs w:val="24"/>
          <w:lang w:val="mn-MN"/>
        </w:rPr>
        <w:t>л</w:t>
      </w:r>
      <w:r w:rsidRPr="00042A3B">
        <w:rPr>
          <w:rFonts w:ascii="Times New Roman" w:hAnsi="Times New Roman" w:cs="Times New Roman"/>
          <w:sz w:val="24"/>
          <w:szCs w:val="24"/>
          <w:lang w:val="mn-MN"/>
        </w:rPr>
        <w:t>ийн этгэ</w:t>
      </w:r>
      <w:r w:rsidR="00CA21FA" w:rsidRPr="00042A3B">
        <w:rPr>
          <w:rFonts w:ascii="Times New Roman" w:hAnsi="Times New Roman" w:cs="Times New Roman"/>
          <w:sz w:val="24"/>
          <w:szCs w:val="24"/>
          <w:lang w:val="mn-MN"/>
        </w:rPr>
        <w:t>эд</w:t>
      </w:r>
      <w:r w:rsidRPr="00042A3B">
        <w:rPr>
          <w:rFonts w:ascii="Times New Roman" w:hAnsi="Times New Roman" w:cs="Times New Roman"/>
          <w:sz w:val="24"/>
          <w:szCs w:val="24"/>
          <w:lang w:val="mn-MN"/>
        </w:rPr>
        <w:t>, иргэний нийгмийн санаач</w:t>
      </w:r>
      <w:r w:rsidR="0037546B" w:rsidRPr="00042A3B">
        <w:rPr>
          <w:rFonts w:ascii="Times New Roman" w:hAnsi="Times New Roman" w:cs="Times New Roman"/>
          <w:sz w:val="24"/>
          <w:szCs w:val="24"/>
          <w:lang w:val="mn-MN"/>
        </w:rPr>
        <w:t>и</w:t>
      </w:r>
      <w:r w:rsidRPr="00042A3B">
        <w:rPr>
          <w:rFonts w:ascii="Times New Roman" w:hAnsi="Times New Roman" w:cs="Times New Roman"/>
          <w:sz w:val="24"/>
          <w:szCs w:val="24"/>
          <w:lang w:val="mn-MN"/>
        </w:rPr>
        <w:t>лгыг дэмжих зэргээр авлигын гэмт хэргийн шийдвэрлэлтийг ил тод болгох, олон нийтийн хяналтыг тогтоох, иргэдийн эрх зүйн мэдлэгийг дээшлүүлэх, хууль хэрэглээний практикийг жигдрүүлэх, эрдэм шинжилгээ болон сургалт судалгааны эргэлтэд оруулах, соён гэгээрүүлэх үйл ажиллагаанд ашиглах зэрэг олон талын ач холбогдолтой үйл ажиллагааг хэрэгжүүлжээ. Харин АТҮХ 2023-2030 төсөлд иргэдийн эрх зүйн мэдлэгийг дээшлүүлэх, авлигыг үл тэвчих соёлыг дэлгэрүүлэх, соён гэгээрүүлэх чиглэлээр үндэсний контент бэлтгэхээр төлөвлөсөн нь дээрх уламжлалт арга, хэлбэрүүдээс илүү үр дүнтэй байж боло</w:t>
      </w:r>
      <w:r w:rsidR="0037546B" w:rsidRPr="00042A3B">
        <w:rPr>
          <w:rFonts w:ascii="Times New Roman" w:hAnsi="Times New Roman" w:cs="Times New Roman"/>
          <w:sz w:val="24"/>
          <w:szCs w:val="24"/>
          <w:lang w:val="mn-MN"/>
        </w:rPr>
        <w:t>х</w:t>
      </w:r>
      <w:r w:rsidRPr="00042A3B">
        <w:rPr>
          <w:rFonts w:ascii="Times New Roman" w:hAnsi="Times New Roman" w:cs="Times New Roman"/>
          <w:sz w:val="24"/>
          <w:szCs w:val="24"/>
          <w:lang w:val="mn-MN"/>
        </w:rPr>
        <w:t xml:space="preserve"> юм.</w:t>
      </w:r>
    </w:p>
    <w:p w14:paraId="7D836DD1" w14:textId="74F9043A" w:rsidR="008E1BCB" w:rsidRPr="00042A3B" w:rsidRDefault="00F75420" w:rsidP="0017408A">
      <w:pPr>
        <w:pStyle w:val="Heading3"/>
        <w:numPr>
          <w:ilvl w:val="2"/>
          <w:numId w:val="3"/>
        </w:numPr>
        <w:spacing w:after="240" w:line="240" w:lineRule="auto"/>
        <w:jc w:val="both"/>
        <w:rPr>
          <w:rFonts w:ascii="Times New Roman" w:hAnsi="Times New Roman" w:cs="Times New Roman"/>
          <w:b/>
          <w:color w:val="auto"/>
          <w:lang w:val="mn-MN"/>
        </w:rPr>
      </w:pPr>
      <w:bookmarkStart w:id="170" w:name="_Toc135505834"/>
      <w:r w:rsidRPr="00042A3B">
        <w:rPr>
          <w:rFonts w:ascii="Times New Roman" w:hAnsi="Times New Roman" w:cs="Times New Roman"/>
          <w:b/>
          <w:color w:val="auto"/>
          <w:lang w:val="mn-MN"/>
        </w:rPr>
        <w:t>Үндэсний контент бүтээхтэй</w:t>
      </w:r>
      <w:r w:rsidR="008E1BCB" w:rsidRPr="00042A3B">
        <w:rPr>
          <w:rFonts w:ascii="Times New Roman" w:hAnsi="Times New Roman" w:cs="Times New Roman"/>
          <w:b/>
          <w:color w:val="auto"/>
          <w:lang w:val="mn-MN"/>
        </w:rPr>
        <w:t xml:space="preserve"> холбоотой үүсэх зардал</w:t>
      </w:r>
      <w:bookmarkEnd w:id="170"/>
    </w:p>
    <w:p w14:paraId="56F01201" w14:textId="70A0A120" w:rsidR="00FC299E" w:rsidRPr="00042A3B" w:rsidRDefault="009450E1" w:rsidP="00FC299E">
      <w:pPr>
        <w:pStyle w:val="Caption"/>
        <w:spacing w:after="0"/>
        <w:ind w:left="360"/>
        <w:jc w:val="center"/>
        <w:rPr>
          <w:rFonts w:ascii="Times New Roman" w:hAnsi="Times New Roman" w:cs="Times New Roman"/>
          <w:color w:val="auto"/>
          <w:sz w:val="20"/>
          <w:szCs w:val="20"/>
          <w:lang w:val="mn-MN"/>
        </w:rPr>
      </w:pPr>
      <w:bookmarkStart w:id="171" w:name="_Toc135507552"/>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21</w:t>
      </w:r>
      <w:r w:rsidRPr="00042A3B">
        <w:rPr>
          <w:rFonts w:ascii="Times New Roman" w:hAnsi="Times New Roman" w:cs="Times New Roman"/>
          <w:color w:val="auto"/>
          <w:sz w:val="20"/>
          <w:szCs w:val="20"/>
          <w:lang w:val="mn-MN"/>
        </w:rPr>
        <w:fldChar w:fldCharType="end"/>
      </w:r>
      <w:r w:rsidR="00FC299E" w:rsidRPr="00042A3B">
        <w:rPr>
          <w:rFonts w:ascii="Times New Roman" w:hAnsi="Times New Roman" w:cs="Times New Roman"/>
          <w:color w:val="auto"/>
          <w:sz w:val="20"/>
          <w:szCs w:val="20"/>
          <w:lang w:val="mn-MN"/>
        </w:rPr>
        <w:t xml:space="preserve"> Зорилт 9-ийн хүрээнд контент боловсруулахтай холбоотой зардал агуулсан заалт</w:t>
      </w:r>
      <w:bookmarkEnd w:id="171"/>
    </w:p>
    <w:p w14:paraId="6EA39F4D" w14:textId="66D20FC4" w:rsidR="007210C2" w:rsidRPr="00042A3B" w:rsidRDefault="007210C2"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60FEA3FE" wp14:editId="17FED90B">
            <wp:extent cx="6057900" cy="795130"/>
            <wp:effectExtent l="0" t="0" r="19050" b="2413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8" r:lo="rId129" r:qs="rId130" r:cs="rId131"/>
              </a:graphicData>
            </a:graphic>
          </wp:inline>
        </w:drawing>
      </w:r>
    </w:p>
    <w:p w14:paraId="77535B30" w14:textId="04AD9625" w:rsidR="00C20131" w:rsidRPr="00042A3B" w:rsidRDefault="00251513"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9.2 дахь зорилтын хүрээн</w:t>
      </w:r>
      <w:r w:rsidR="00D106D2" w:rsidRPr="00042A3B">
        <w:rPr>
          <w:rFonts w:ascii="Times New Roman" w:hAnsi="Times New Roman" w:cs="Times New Roman"/>
          <w:sz w:val="24"/>
          <w:szCs w:val="24"/>
          <w:lang w:val="mn-MN"/>
        </w:rPr>
        <w:t>д</w:t>
      </w:r>
      <w:r w:rsidRPr="00042A3B">
        <w:rPr>
          <w:rFonts w:ascii="Times New Roman" w:hAnsi="Times New Roman" w:cs="Times New Roman"/>
          <w:sz w:val="24"/>
          <w:szCs w:val="24"/>
          <w:lang w:val="mn-MN"/>
        </w:rPr>
        <w:t xml:space="preserve"> хэрэгжүүлэх</w:t>
      </w:r>
      <w:r w:rsidR="00627FF3" w:rsidRPr="00042A3B">
        <w:rPr>
          <w:rFonts w:ascii="Times New Roman" w:hAnsi="Times New Roman" w:cs="Times New Roman"/>
          <w:sz w:val="24"/>
          <w:szCs w:val="24"/>
          <w:lang w:val="mn-MN"/>
        </w:rPr>
        <w:t xml:space="preserve"> </w:t>
      </w:r>
      <w:r w:rsidR="00D106D2" w:rsidRPr="00042A3B">
        <w:rPr>
          <w:rFonts w:ascii="Times New Roman" w:hAnsi="Times New Roman" w:cs="Times New Roman"/>
          <w:sz w:val="24"/>
          <w:szCs w:val="24"/>
          <w:lang w:val="mn-MN"/>
        </w:rPr>
        <w:t>“</w:t>
      </w:r>
      <w:bookmarkStart w:id="172" w:name="_Hlk135589854"/>
      <w:r w:rsidR="00627FF3" w:rsidRPr="00042A3B">
        <w:rPr>
          <w:rFonts w:ascii="Times New Roman" w:hAnsi="Times New Roman" w:cs="Times New Roman"/>
          <w:sz w:val="24"/>
          <w:szCs w:val="24"/>
          <w:lang w:val="mn-MN"/>
        </w:rPr>
        <w:t>Үндэсний контент бүтээж авлигыг үл тэвчих үзлийг төлөвшүүлэх</w:t>
      </w:r>
      <w:bookmarkEnd w:id="172"/>
      <w:r w:rsidR="00D106D2" w:rsidRPr="00042A3B">
        <w:rPr>
          <w:rFonts w:ascii="Times New Roman" w:hAnsi="Times New Roman" w:cs="Times New Roman"/>
          <w:sz w:val="24"/>
          <w:szCs w:val="24"/>
          <w:lang w:val="mn-MN"/>
        </w:rPr>
        <w:t>”</w:t>
      </w:r>
      <w:r w:rsidR="00627FF3" w:rsidRPr="00042A3B">
        <w:rPr>
          <w:rFonts w:ascii="Times New Roman" w:hAnsi="Times New Roman" w:cs="Times New Roman"/>
          <w:sz w:val="24"/>
          <w:szCs w:val="24"/>
          <w:lang w:val="mn-MN"/>
        </w:rPr>
        <w:t xml:space="preserve"> арга хэмжээний хүрээнд </w:t>
      </w:r>
      <w:bookmarkStart w:id="173" w:name="_Hlk135589887"/>
      <w:r w:rsidR="00627FF3" w:rsidRPr="00042A3B">
        <w:rPr>
          <w:rFonts w:ascii="Times New Roman" w:hAnsi="Times New Roman" w:cs="Times New Roman"/>
          <w:sz w:val="24"/>
          <w:szCs w:val="24"/>
          <w:lang w:val="mn-MN"/>
        </w:rPr>
        <w:t xml:space="preserve">монгол хүний </w:t>
      </w:r>
      <w:r w:rsidR="0044555B" w:rsidRPr="00042A3B">
        <w:rPr>
          <w:rFonts w:ascii="Times New Roman" w:hAnsi="Times New Roman" w:cs="Times New Roman"/>
          <w:sz w:val="24"/>
          <w:szCs w:val="24"/>
          <w:lang w:val="mn-MN"/>
        </w:rPr>
        <w:t xml:space="preserve">нас, </w:t>
      </w:r>
      <w:r w:rsidR="00627FF3" w:rsidRPr="00042A3B">
        <w:rPr>
          <w:rFonts w:ascii="Times New Roman" w:hAnsi="Times New Roman" w:cs="Times New Roman"/>
          <w:sz w:val="24"/>
          <w:szCs w:val="24"/>
          <w:lang w:val="mn-MN"/>
        </w:rPr>
        <w:t>сэтгэхүй, араншин, зан үйл</w:t>
      </w:r>
      <w:r w:rsidR="0044555B" w:rsidRPr="00042A3B">
        <w:rPr>
          <w:rFonts w:ascii="Times New Roman" w:hAnsi="Times New Roman" w:cs="Times New Roman"/>
          <w:sz w:val="24"/>
          <w:szCs w:val="24"/>
          <w:lang w:val="mn-MN"/>
        </w:rPr>
        <w:t>ийн онцлог</w:t>
      </w:r>
      <w:r w:rsidR="00627FF3" w:rsidRPr="00042A3B">
        <w:rPr>
          <w:rFonts w:ascii="Times New Roman" w:hAnsi="Times New Roman" w:cs="Times New Roman"/>
          <w:sz w:val="24"/>
          <w:szCs w:val="24"/>
          <w:lang w:val="mn-MN"/>
        </w:rPr>
        <w:t xml:space="preserve"> болон </w:t>
      </w:r>
      <w:r w:rsidR="0044555B" w:rsidRPr="00042A3B">
        <w:rPr>
          <w:rFonts w:ascii="Times New Roman" w:hAnsi="Times New Roman" w:cs="Times New Roman"/>
          <w:sz w:val="24"/>
          <w:szCs w:val="24"/>
          <w:lang w:val="mn-MN"/>
        </w:rPr>
        <w:t xml:space="preserve">ёс заншил, </w:t>
      </w:r>
      <w:r w:rsidR="00627FF3" w:rsidRPr="00042A3B">
        <w:rPr>
          <w:rFonts w:ascii="Times New Roman" w:hAnsi="Times New Roman" w:cs="Times New Roman"/>
          <w:sz w:val="24"/>
          <w:szCs w:val="24"/>
          <w:lang w:val="mn-MN"/>
        </w:rPr>
        <w:t>өв уламжлал зэрэг аливаа мэдээллийг хүлээж авах, боловсруулах, түүнийгээ бодит амьдралдаа хэрэгжүүлэ</w:t>
      </w:r>
      <w:r w:rsidR="00D106D2" w:rsidRPr="00042A3B">
        <w:rPr>
          <w:rFonts w:ascii="Times New Roman" w:hAnsi="Times New Roman" w:cs="Times New Roman"/>
          <w:sz w:val="24"/>
          <w:szCs w:val="24"/>
          <w:lang w:val="mn-MN"/>
        </w:rPr>
        <w:t>хэ</w:t>
      </w:r>
      <w:r w:rsidR="00627FF3" w:rsidRPr="00042A3B">
        <w:rPr>
          <w:rFonts w:ascii="Times New Roman" w:hAnsi="Times New Roman" w:cs="Times New Roman"/>
          <w:sz w:val="24"/>
          <w:szCs w:val="24"/>
          <w:lang w:val="mn-MN"/>
        </w:rPr>
        <w:t>д</w:t>
      </w:r>
      <w:r w:rsidR="00D106D2" w:rsidRPr="00042A3B">
        <w:rPr>
          <w:rFonts w:ascii="Times New Roman" w:hAnsi="Times New Roman" w:cs="Times New Roman"/>
          <w:sz w:val="24"/>
          <w:szCs w:val="24"/>
          <w:lang w:val="mn-MN"/>
        </w:rPr>
        <w:t xml:space="preserve"> нөлөөлөх хүчин зүйлсэд</w:t>
      </w:r>
      <w:r w:rsidR="0044555B" w:rsidRPr="00042A3B">
        <w:rPr>
          <w:rFonts w:ascii="Times New Roman" w:hAnsi="Times New Roman" w:cs="Times New Roman"/>
          <w:sz w:val="24"/>
          <w:szCs w:val="24"/>
          <w:lang w:val="mn-MN"/>
        </w:rPr>
        <w:t xml:space="preserve"> үндэслэн авлигыг үл тэвчих хандлага төлөвшүүлэхэд</w:t>
      </w:r>
      <w:r w:rsidR="00627FF3" w:rsidRPr="00042A3B">
        <w:rPr>
          <w:rFonts w:ascii="Times New Roman" w:hAnsi="Times New Roman" w:cs="Times New Roman"/>
          <w:sz w:val="24"/>
          <w:szCs w:val="24"/>
          <w:lang w:val="mn-MN"/>
        </w:rPr>
        <w:t xml:space="preserve"> хөшүүрэг болохуйц мэдээллийг олны итгэлийг хүлээсэн, үлгэр дуурайлал болсон уран бүтээлчдийн </w:t>
      </w:r>
      <w:r w:rsidR="00D106D2" w:rsidRPr="00042A3B">
        <w:rPr>
          <w:rFonts w:ascii="Times New Roman" w:hAnsi="Times New Roman" w:cs="Times New Roman"/>
          <w:sz w:val="24"/>
          <w:szCs w:val="24"/>
          <w:lang w:val="mn-MN"/>
        </w:rPr>
        <w:t xml:space="preserve">оролцоотойгоор </w:t>
      </w:r>
      <w:r w:rsidR="0044555B" w:rsidRPr="00042A3B">
        <w:rPr>
          <w:rFonts w:ascii="Times New Roman" w:hAnsi="Times New Roman" w:cs="Times New Roman"/>
          <w:sz w:val="24"/>
          <w:szCs w:val="24"/>
          <w:lang w:val="mn-MN"/>
        </w:rPr>
        <w:t xml:space="preserve">олон ангит </w:t>
      </w:r>
      <w:r w:rsidR="00D106D2" w:rsidRPr="00042A3B">
        <w:rPr>
          <w:rFonts w:ascii="Times New Roman" w:hAnsi="Times New Roman" w:cs="Times New Roman"/>
          <w:sz w:val="24"/>
          <w:szCs w:val="24"/>
          <w:lang w:val="mn-MN"/>
        </w:rPr>
        <w:t xml:space="preserve">кино контент болгож олон нийтэд хүргэх нь </w:t>
      </w:r>
      <w:r w:rsidR="0044555B" w:rsidRPr="00042A3B">
        <w:rPr>
          <w:rFonts w:ascii="Times New Roman" w:hAnsi="Times New Roman" w:cs="Times New Roman"/>
          <w:sz w:val="24"/>
          <w:szCs w:val="24"/>
          <w:lang w:val="mn-MN"/>
        </w:rPr>
        <w:t xml:space="preserve">авлигатай тэмцэх үйл ажиллагааг олон нийтэд сурталчлах </w:t>
      </w:r>
      <w:r w:rsidR="00253C6F" w:rsidRPr="00042A3B">
        <w:rPr>
          <w:rFonts w:ascii="Times New Roman" w:hAnsi="Times New Roman" w:cs="Times New Roman"/>
          <w:sz w:val="24"/>
          <w:szCs w:val="24"/>
          <w:lang w:val="mn-MN"/>
        </w:rPr>
        <w:t xml:space="preserve">одоогийн </w:t>
      </w:r>
      <w:r w:rsidR="0044555B" w:rsidRPr="00042A3B">
        <w:rPr>
          <w:rFonts w:ascii="Times New Roman" w:hAnsi="Times New Roman" w:cs="Times New Roman"/>
          <w:sz w:val="24"/>
          <w:szCs w:val="24"/>
          <w:lang w:val="mn-MN"/>
        </w:rPr>
        <w:t>хэлбэр, арга барил</w:t>
      </w:r>
      <w:r w:rsidR="00253C6F" w:rsidRPr="00042A3B">
        <w:rPr>
          <w:rFonts w:ascii="Times New Roman" w:hAnsi="Times New Roman" w:cs="Times New Roman"/>
          <w:sz w:val="24"/>
          <w:szCs w:val="24"/>
          <w:lang w:val="mn-MN"/>
        </w:rPr>
        <w:t>аас ангид шинэлэг арга байх боломжтой байна. Ялангуяа техник, технологи хөгжиж манай улсын өнцөг булан бүр</w:t>
      </w:r>
      <w:r w:rsidR="0037546B" w:rsidRPr="00042A3B">
        <w:rPr>
          <w:rFonts w:ascii="Times New Roman" w:hAnsi="Times New Roman" w:cs="Times New Roman"/>
          <w:sz w:val="24"/>
          <w:szCs w:val="24"/>
          <w:lang w:val="mn-MN"/>
        </w:rPr>
        <w:t>д</w:t>
      </w:r>
      <w:r w:rsidR="00253C6F" w:rsidRPr="00042A3B">
        <w:rPr>
          <w:rFonts w:ascii="Times New Roman" w:hAnsi="Times New Roman" w:cs="Times New Roman"/>
          <w:sz w:val="24"/>
          <w:szCs w:val="24"/>
          <w:lang w:val="mn-MN"/>
        </w:rPr>
        <w:t xml:space="preserve"> </w:t>
      </w:r>
      <w:r w:rsidR="00253C6F" w:rsidRPr="00042A3B">
        <w:rPr>
          <w:rFonts w:ascii="Times New Roman" w:hAnsi="Times New Roman" w:cs="Times New Roman"/>
          <w:sz w:val="24"/>
          <w:szCs w:val="24"/>
          <w:lang w:val="mn-MN"/>
        </w:rPr>
        <w:lastRenderedPageBreak/>
        <w:t>цахим хэлбэрээр аливаа мэдээллийг хүлээж ав</w:t>
      </w:r>
      <w:r w:rsidR="0037546B" w:rsidRPr="00042A3B">
        <w:rPr>
          <w:rFonts w:ascii="Times New Roman" w:hAnsi="Times New Roman" w:cs="Times New Roman"/>
          <w:sz w:val="24"/>
          <w:szCs w:val="24"/>
          <w:lang w:val="mn-MN"/>
        </w:rPr>
        <w:t>а</w:t>
      </w:r>
      <w:r w:rsidR="00253C6F" w:rsidRPr="00042A3B">
        <w:rPr>
          <w:rFonts w:ascii="Times New Roman" w:hAnsi="Times New Roman" w:cs="Times New Roman"/>
          <w:sz w:val="24"/>
          <w:szCs w:val="24"/>
          <w:lang w:val="mn-MN"/>
        </w:rPr>
        <w:t xml:space="preserve">х нөхцөл бүрдсэн, иргэдийн дунд хэвлэмэл бүтээл уншихаас </w:t>
      </w:r>
      <w:r w:rsidR="009E3F7D" w:rsidRPr="00042A3B">
        <w:rPr>
          <w:rFonts w:ascii="Times New Roman" w:hAnsi="Times New Roman" w:cs="Times New Roman"/>
          <w:sz w:val="24"/>
          <w:szCs w:val="24"/>
          <w:lang w:val="mn-MN"/>
        </w:rPr>
        <w:t xml:space="preserve">илүүтэй цахим эх сурвалжаас мэдээлэл авах, кино/видео контент үзэх хандлага илэрхий өндөр </w:t>
      </w:r>
      <w:r w:rsidR="0037546B" w:rsidRPr="00042A3B">
        <w:rPr>
          <w:rFonts w:ascii="Times New Roman" w:hAnsi="Times New Roman" w:cs="Times New Roman"/>
          <w:sz w:val="24"/>
          <w:szCs w:val="24"/>
          <w:lang w:val="mn-MN"/>
        </w:rPr>
        <w:t>болсон</w:t>
      </w:r>
      <w:r w:rsidR="009E3F7D" w:rsidRPr="00042A3B">
        <w:rPr>
          <w:rFonts w:ascii="Times New Roman" w:hAnsi="Times New Roman" w:cs="Times New Roman"/>
          <w:sz w:val="24"/>
          <w:szCs w:val="24"/>
          <w:lang w:val="mn-MN"/>
        </w:rPr>
        <w:t xml:space="preserve"> энэ үед магадгүй илүү үр дүнтэй байх боломжтой. </w:t>
      </w:r>
      <w:bookmarkEnd w:id="173"/>
      <w:r w:rsidR="00762962" w:rsidRPr="00042A3B">
        <w:rPr>
          <w:rFonts w:ascii="Times New Roman" w:hAnsi="Times New Roman" w:cs="Times New Roman"/>
          <w:sz w:val="24"/>
          <w:szCs w:val="24"/>
          <w:lang w:val="mn-MN"/>
        </w:rPr>
        <w:t>Тухайлбал, Азийн сангаас гүйцэтгэсэн судалгаагаар</w:t>
      </w:r>
      <w:r w:rsidR="00762962" w:rsidRPr="00042A3B">
        <w:rPr>
          <w:rStyle w:val="FootnoteReference"/>
          <w:rFonts w:ascii="Times New Roman" w:hAnsi="Times New Roman" w:cs="Times New Roman"/>
          <w:sz w:val="24"/>
          <w:szCs w:val="24"/>
          <w:lang w:val="mn-MN"/>
        </w:rPr>
        <w:footnoteReference w:id="176"/>
      </w:r>
      <w:r w:rsidR="00762962" w:rsidRPr="00042A3B">
        <w:rPr>
          <w:rFonts w:ascii="Times New Roman" w:hAnsi="Times New Roman" w:cs="Times New Roman"/>
          <w:sz w:val="24"/>
          <w:szCs w:val="24"/>
          <w:lang w:val="mn-MN"/>
        </w:rPr>
        <w:t xml:space="preserve"> “</w:t>
      </w:r>
      <w:r w:rsidR="00762962" w:rsidRPr="00042A3B">
        <w:rPr>
          <w:rFonts w:ascii="Times New Roman" w:hAnsi="Times New Roman" w:cs="Times New Roman"/>
          <w:i/>
          <w:sz w:val="24"/>
          <w:szCs w:val="24"/>
          <w:lang w:val="mn-MN"/>
        </w:rPr>
        <w:t>Цахим сүлжээний ач холбогдол тасралтгүй нэмэгдэж байгаа хэдий ч авлигын талаарх мэдээллийн хамгийн чухал эх сурвалж телевиз хэвээр байна</w:t>
      </w:r>
      <w:r w:rsidR="00762962" w:rsidRPr="00042A3B">
        <w:rPr>
          <w:rFonts w:ascii="Times New Roman" w:hAnsi="Times New Roman" w:cs="Times New Roman"/>
          <w:sz w:val="24"/>
          <w:szCs w:val="24"/>
          <w:lang w:val="mn-MN"/>
        </w:rPr>
        <w:t xml:space="preserve">” гэж дүгнэснээс харахад кино контентоор дамжуулан мэдлэг түгээх нь үр өгөөжтэй байна. </w:t>
      </w:r>
      <w:r w:rsidR="009E3F7D" w:rsidRPr="00042A3B">
        <w:rPr>
          <w:rFonts w:ascii="Times New Roman" w:hAnsi="Times New Roman" w:cs="Times New Roman"/>
          <w:sz w:val="24"/>
          <w:szCs w:val="24"/>
          <w:lang w:val="mn-MN"/>
        </w:rPr>
        <w:t>Иймээс үндэсний контент бүтээх арга хэмжээний хүрээнд насанд хүрэгчдэд болон хүүхдэд зориулсан контент бэлдэх нь авлигыг үл тэвчих ухамсрыг бага наснаас эхлэн төлөвшүүлэхэд нөлөө үзүүлнэ. Өнөөдөр манай улсад дунджаар 10 ангит кино контент бүтээх хамгийн бага зардал 1 тэрбум төгрөгийн, хүүхдийн</w:t>
      </w:r>
      <w:r w:rsidR="004C1B30" w:rsidRPr="00042A3B">
        <w:rPr>
          <w:rFonts w:ascii="Times New Roman" w:hAnsi="Times New Roman" w:cs="Times New Roman"/>
          <w:sz w:val="24"/>
          <w:szCs w:val="24"/>
          <w:lang w:val="mn-MN"/>
        </w:rPr>
        <w:t xml:space="preserve"> олон ангит 3D</w:t>
      </w:r>
      <w:r w:rsidR="009E3F7D" w:rsidRPr="00042A3B">
        <w:rPr>
          <w:rFonts w:ascii="Times New Roman" w:hAnsi="Times New Roman" w:cs="Times New Roman"/>
          <w:sz w:val="24"/>
          <w:szCs w:val="24"/>
          <w:lang w:val="mn-MN"/>
        </w:rPr>
        <w:t xml:space="preserve"> кино</w:t>
      </w:r>
      <w:r w:rsidR="004C1B30" w:rsidRPr="00042A3B">
        <w:rPr>
          <w:rFonts w:ascii="Times New Roman" w:hAnsi="Times New Roman" w:cs="Times New Roman"/>
          <w:sz w:val="24"/>
          <w:szCs w:val="24"/>
          <w:lang w:val="mn-MN"/>
        </w:rPr>
        <w:t xml:space="preserve"> контент</w:t>
      </w:r>
      <w:r w:rsidR="009E3F7D" w:rsidRPr="00042A3B">
        <w:rPr>
          <w:rFonts w:ascii="Times New Roman" w:hAnsi="Times New Roman" w:cs="Times New Roman"/>
          <w:sz w:val="24"/>
          <w:szCs w:val="24"/>
          <w:lang w:val="mn-MN"/>
        </w:rPr>
        <w:t xml:space="preserve"> /анимэйшн/</w:t>
      </w:r>
      <w:r w:rsidR="004C1B30" w:rsidRPr="00042A3B">
        <w:rPr>
          <w:rFonts w:ascii="Times New Roman" w:hAnsi="Times New Roman" w:cs="Times New Roman"/>
          <w:sz w:val="24"/>
          <w:szCs w:val="24"/>
          <w:lang w:val="mn-MN"/>
        </w:rPr>
        <w:t xml:space="preserve"> 3 тэрбум төгрөгийн өртгөөр хийгддэг гэх судалгааг АТГ-аас гаргасан байна. Ингээд энэ арга хэмжээний зардлыг дээрх үнийн мэдээлэлд үндэслэн гаргахад насанд хүрэгчдэд болон хүүхдэд зориулсан олон ангит кино контент</w:t>
      </w:r>
      <w:r w:rsidR="00EF670B" w:rsidRPr="00042A3B">
        <w:rPr>
          <w:rFonts w:ascii="Times New Roman" w:hAnsi="Times New Roman" w:cs="Times New Roman"/>
          <w:sz w:val="24"/>
          <w:szCs w:val="24"/>
          <w:lang w:val="mn-MN"/>
        </w:rPr>
        <w:t xml:space="preserve"> бүтээх цогц ажлыг </w:t>
      </w:r>
      <w:r w:rsidR="004C1B30" w:rsidRPr="00042A3B">
        <w:rPr>
          <w:rFonts w:ascii="Times New Roman" w:hAnsi="Times New Roman" w:cs="Times New Roman"/>
          <w:sz w:val="24"/>
          <w:szCs w:val="24"/>
          <w:lang w:val="mn-MN"/>
        </w:rPr>
        <w:t xml:space="preserve">4 тэрбум орчим төгрөгөөр бий болгох боломжтой байна. </w:t>
      </w:r>
    </w:p>
    <w:p w14:paraId="21E4D834" w14:textId="0E395432" w:rsidR="004C1B30" w:rsidRPr="00042A3B" w:rsidRDefault="004C1B30" w:rsidP="0037546B">
      <w:pPr>
        <w:pStyle w:val="Caption"/>
        <w:spacing w:after="0"/>
        <w:jc w:val="right"/>
        <w:rPr>
          <w:rFonts w:ascii="Times New Roman" w:hAnsi="Times New Roman" w:cs="Times New Roman"/>
          <w:color w:val="auto"/>
          <w:sz w:val="20"/>
          <w:szCs w:val="20"/>
          <w:lang w:val="mn-MN"/>
        </w:rPr>
      </w:pPr>
      <w:bookmarkStart w:id="174" w:name="_Toc135506108"/>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53</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Кино контент бүтээхх зардлын дундаж хэмжээ</w:t>
      </w:r>
      <w:bookmarkEnd w:id="174"/>
    </w:p>
    <w:tbl>
      <w:tblPr>
        <w:tblStyle w:val="TableGrid5"/>
        <w:tblW w:w="9445" w:type="dxa"/>
        <w:tblLook w:val="04A0" w:firstRow="1" w:lastRow="0" w:firstColumn="1" w:lastColumn="0" w:noHBand="0" w:noVBand="1"/>
      </w:tblPr>
      <w:tblGrid>
        <w:gridCol w:w="6655"/>
        <w:gridCol w:w="990"/>
        <w:gridCol w:w="1800"/>
      </w:tblGrid>
      <w:tr w:rsidR="004C1B30" w:rsidRPr="00042A3B" w14:paraId="68DC507D" w14:textId="77777777" w:rsidTr="008A4320">
        <w:tc>
          <w:tcPr>
            <w:tcW w:w="6655" w:type="dxa"/>
            <w:shd w:val="clear" w:color="auto" w:fill="DEEAF6" w:themeFill="accent1" w:themeFillTint="33"/>
            <w:vAlign w:val="center"/>
          </w:tcPr>
          <w:p w14:paraId="3BF28C59" w14:textId="77777777" w:rsidR="004C1B30" w:rsidRPr="00042A3B" w:rsidRDefault="004C1B30" w:rsidP="00214938">
            <w:pPr>
              <w:autoSpaceDE w:val="0"/>
              <w:autoSpaceDN w:val="0"/>
              <w:adjustRightInd w:val="0"/>
              <w:jc w:val="center"/>
              <w:rPr>
                <w:rFonts w:ascii="Times New Roman" w:eastAsia="Verdana" w:hAnsi="Times New Roman" w:cs="Times New Roman"/>
                <w:b/>
                <w:bCs/>
                <w:sz w:val="20"/>
                <w:szCs w:val="20"/>
                <w:lang w:val="mn-MN"/>
              </w:rPr>
            </w:pPr>
            <w:bookmarkStart w:id="175" w:name="_Hlk135504084"/>
            <w:r w:rsidRPr="00042A3B">
              <w:rPr>
                <w:rFonts w:ascii="Times New Roman" w:eastAsia="Verdana" w:hAnsi="Times New Roman" w:cs="Times New Roman"/>
                <w:b/>
                <w:bCs/>
                <w:sz w:val="20"/>
                <w:szCs w:val="20"/>
                <w:lang w:val="mn-MN"/>
              </w:rPr>
              <w:t>Үйл ажиллагаа</w:t>
            </w:r>
          </w:p>
        </w:tc>
        <w:tc>
          <w:tcPr>
            <w:tcW w:w="990" w:type="dxa"/>
            <w:shd w:val="clear" w:color="auto" w:fill="DEEAF6" w:themeFill="accent1" w:themeFillTint="33"/>
            <w:vAlign w:val="center"/>
          </w:tcPr>
          <w:p w14:paraId="62FEFC5C" w14:textId="77777777" w:rsidR="004C1B30" w:rsidRPr="00042A3B" w:rsidRDefault="004C1B30"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6B2440F1" w14:textId="77777777" w:rsidR="004C1B30" w:rsidRPr="00042A3B" w:rsidRDefault="004C1B30"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177"/>
            </w:r>
          </w:p>
        </w:tc>
      </w:tr>
      <w:tr w:rsidR="004C1B30" w:rsidRPr="00042A3B" w14:paraId="07F9385C" w14:textId="77777777" w:rsidTr="008A4320">
        <w:tc>
          <w:tcPr>
            <w:tcW w:w="6655" w:type="dxa"/>
            <w:vAlign w:val="center"/>
          </w:tcPr>
          <w:p w14:paraId="6708BDD3" w14:textId="0F499979" w:rsidR="004C1B30" w:rsidRPr="00042A3B" w:rsidRDefault="004C1B30"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lang w:val="mn-MN"/>
              </w:rPr>
              <w:t xml:space="preserve">Насанд хүрэгчдэд зориулсан авлигын эсрэг </w:t>
            </w:r>
            <w:r w:rsidR="00EF670B" w:rsidRPr="00042A3B">
              <w:rPr>
                <w:rFonts w:ascii="Times New Roman" w:hAnsi="Times New Roman" w:cs="Times New Roman"/>
                <w:bCs/>
                <w:sz w:val="20"/>
                <w:szCs w:val="20"/>
                <w:lang w:val="mn-MN"/>
              </w:rPr>
              <w:t>үйл ажиллагааг сурталчлах олон ангит кино контент бүтээх</w:t>
            </w:r>
          </w:p>
        </w:tc>
        <w:tc>
          <w:tcPr>
            <w:tcW w:w="990" w:type="dxa"/>
            <w:vAlign w:val="center"/>
          </w:tcPr>
          <w:p w14:paraId="55672F81" w14:textId="77777777" w:rsidR="004C1B30" w:rsidRPr="00042A3B" w:rsidRDefault="004C1B30"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72963842" w14:textId="55002055" w:rsidR="004C1B30" w:rsidRPr="00042A3B" w:rsidRDefault="00EF670B"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shd w:val="clear" w:color="auto" w:fill="FFFFFF"/>
                <w:lang w:val="mn-MN"/>
              </w:rPr>
              <w:t>1,000,000,000</w:t>
            </w:r>
          </w:p>
        </w:tc>
      </w:tr>
      <w:tr w:rsidR="00EF670B" w:rsidRPr="00042A3B" w14:paraId="1645937B" w14:textId="77777777" w:rsidTr="008A4320">
        <w:tc>
          <w:tcPr>
            <w:tcW w:w="6655" w:type="dxa"/>
            <w:vAlign w:val="center"/>
          </w:tcPr>
          <w:p w14:paraId="2437C7DA" w14:textId="5E4815F5" w:rsidR="00EF670B" w:rsidRPr="00042A3B" w:rsidRDefault="00EF670B" w:rsidP="00214938">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 xml:space="preserve">Хүүхдэд зориулсан авлигыг үл тэвчих хандлагыг төлөвшүүлэхэд чиглэсэн </w:t>
            </w:r>
            <w:r w:rsidRPr="00042A3B">
              <w:rPr>
                <w:rFonts w:ascii="Times New Roman" w:hAnsi="Times New Roman" w:cs="Times New Roman"/>
                <w:sz w:val="20"/>
                <w:szCs w:val="20"/>
                <w:lang w:val="mn-MN"/>
              </w:rPr>
              <w:t>3D кино контент</w:t>
            </w:r>
            <w:r w:rsidRPr="00042A3B">
              <w:rPr>
                <w:rFonts w:ascii="Times New Roman" w:hAnsi="Times New Roman" w:cs="Times New Roman"/>
                <w:bCs/>
                <w:sz w:val="20"/>
                <w:szCs w:val="20"/>
                <w:lang w:val="mn-MN"/>
              </w:rPr>
              <w:t xml:space="preserve"> бүтээх</w:t>
            </w:r>
          </w:p>
        </w:tc>
        <w:tc>
          <w:tcPr>
            <w:tcW w:w="990" w:type="dxa"/>
            <w:vAlign w:val="center"/>
          </w:tcPr>
          <w:p w14:paraId="0AFABC7B" w14:textId="0E7F5284" w:rsidR="00EF670B" w:rsidRPr="00042A3B" w:rsidRDefault="00EF670B"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501D7CB2" w14:textId="1FAA0042" w:rsidR="00EF670B" w:rsidRPr="00042A3B" w:rsidRDefault="00EF670B" w:rsidP="00214938">
            <w:pPr>
              <w:autoSpaceDE w:val="0"/>
              <w:autoSpaceDN w:val="0"/>
              <w:adjustRightInd w:val="0"/>
              <w:jc w:val="both"/>
              <w:rPr>
                <w:rFonts w:ascii="Times New Roman" w:hAnsi="Times New Roman" w:cs="Times New Roman"/>
                <w:sz w:val="20"/>
                <w:szCs w:val="20"/>
                <w:shd w:val="clear" w:color="auto" w:fill="FFFFFF"/>
                <w:lang w:val="mn-MN"/>
              </w:rPr>
            </w:pPr>
            <w:r w:rsidRPr="00042A3B">
              <w:rPr>
                <w:rFonts w:ascii="Times New Roman" w:hAnsi="Times New Roman" w:cs="Times New Roman"/>
                <w:sz w:val="20"/>
                <w:szCs w:val="20"/>
                <w:shd w:val="clear" w:color="auto" w:fill="FFFFFF"/>
                <w:lang w:val="mn-MN"/>
              </w:rPr>
              <w:t>3,000,000,000</w:t>
            </w:r>
          </w:p>
        </w:tc>
      </w:tr>
      <w:tr w:rsidR="004C1B30" w:rsidRPr="00042A3B" w14:paraId="04BFCA41" w14:textId="77777777" w:rsidTr="008A4320">
        <w:tc>
          <w:tcPr>
            <w:tcW w:w="6655" w:type="dxa"/>
            <w:vAlign w:val="center"/>
          </w:tcPr>
          <w:p w14:paraId="7EF3E8FA" w14:textId="77777777" w:rsidR="004C1B30" w:rsidRPr="00042A3B" w:rsidRDefault="004C1B30" w:rsidP="00214938">
            <w:pPr>
              <w:autoSpaceDE w:val="0"/>
              <w:autoSpaceDN w:val="0"/>
              <w:adjustRightInd w:val="0"/>
              <w:jc w:val="both"/>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 xml:space="preserve">Нийт </w:t>
            </w:r>
          </w:p>
        </w:tc>
        <w:tc>
          <w:tcPr>
            <w:tcW w:w="990" w:type="dxa"/>
            <w:vAlign w:val="center"/>
          </w:tcPr>
          <w:p w14:paraId="6E3DAA91" w14:textId="77777777" w:rsidR="004C1B30" w:rsidRPr="00042A3B" w:rsidRDefault="004C1B30" w:rsidP="00214938">
            <w:pPr>
              <w:autoSpaceDE w:val="0"/>
              <w:autoSpaceDN w:val="0"/>
              <w:adjustRightInd w:val="0"/>
              <w:jc w:val="center"/>
              <w:rPr>
                <w:rFonts w:ascii="Times New Roman" w:eastAsia="Verdana" w:hAnsi="Times New Roman" w:cs="Times New Roman"/>
                <w:b/>
                <w:bCs/>
                <w:sz w:val="20"/>
                <w:szCs w:val="20"/>
                <w:lang w:val="mn-MN"/>
              </w:rPr>
            </w:pPr>
          </w:p>
        </w:tc>
        <w:tc>
          <w:tcPr>
            <w:tcW w:w="1800" w:type="dxa"/>
            <w:vAlign w:val="center"/>
          </w:tcPr>
          <w:p w14:paraId="4EC55E4F" w14:textId="15789692" w:rsidR="004C1B30" w:rsidRPr="00042A3B" w:rsidRDefault="00EF670B"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4,000,000,000</w:t>
            </w:r>
          </w:p>
        </w:tc>
      </w:tr>
    </w:tbl>
    <w:bookmarkEnd w:id="175"/>
    <w:p w14:paraId="485FBF88" w14:textId="2DFBF3E5" w:rsidR="004C1B30" w:rsidRPr="00042A3B" w:rsidRDefault="00EF670B"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Нийгэм дэх авлигын эрсд</w:t>
      </w:r>
      <w:r w:rsidR="0037546B" w:rsidRPr="00042A3B">
        <w:rPr>
          <w:rFonts w:ascii="Times New Roman" w:hAnsi="Times New Roman" w:cs="Times New Roman"/>
          <w:sz w:val="24"/>
          <w:szCs w:val="24"/>
          <w:lang w:val="mn-MN"/>
        </w:rPr>
        <w:t>э</w:t>
      </w:r>
      <w:r w:rsidRPr="00042A3B">
        <w:rPr>
          <w:rFonts w:ascii="Times New Roman" w:hAnsi="Times New Roman" w:cs="Times New Roman"/>
          <w:sz w:val="24"/>
          <w:szCs w:val="24"/>
          <w:lang w:val="mn-MN"/>
        </w:rPr>
        <w:t>лийг бууруулах, авлигатай тэмцэх үйл ажиллагааг үр дүнтэй хэрэгжүүлэхэд хүн бүрийн хууль, эрх зүйн мэдлэг, ухамсрыг дээшлүүлэхэд чиглэсэн соён гэгээрүүлэх ажлын хүртээмжтэй байдал, сонирхол татахуйц арга хэлбэр</w:t>
      </w:r>
      <w:r w:rsidR="00762962" w:rsidRPr="00042A3B">
        <w:rPr>
          <w:rFonts w:ascii="Times New Roman" w:hAnsi="Times New Roman" w:cs="Times New Roman"/>
          <w:sz w:val="24"/>
          <w:szCs w:val="24"/>
          <w:lang w:val="mn-MN"/>
        </w:rPr>
        <w:t>, мэдээлэл авч буй гол сувгийг ашиглах байдал</w:t>
      </w:r>
      <w:r w:rsidRPr="00042A3B">
        <w:rPr>
          <w:rFonts w:ascii="Times New Roman" w:hAnsi="Times New Roman" w:cs="Times New Roman"/>
          <w:sz w:val="24"/>
          <w:szCs w:val="24"/>
          <w:lang w:val="mn-MN"/>
        </w:rPr>
        <w:t xml:space="preserve"> чухал нөлөөтэй.</w:t>
      </w:r>
      <w:r w:rsidR="00762962"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Тэгвэл өнөөдөр АТГ-аас хэрэгжүүлж буй соён гэгээрүүлэх үйл ажиллагаа хөгжлийн бэрхшээлтэй болон улам</w:t>
      </w:r>
      <w:r w:rsidR="0037546B"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 xml:space="preserve">бүр өсөн нэмэгдэж буй бичиг, үсгийн боловсрол султай иргэдэд хэрхэн </w:t>
      </w:r>
      <w:r w:rsidR="00A974E1" w:rsidRPr="00042A3B">
        <w:rPr>
          <w:rFonts w:ascii="Times New Roman" w:hAnsi="Times New Roman" w:cs="Times New Roman"/>
          <w:sz w:val="24"/>
          <w:szCs w:val="24"/>
          <w:lang w:val="mn-MN"/>
        </w:rPr>
        <w:t>нөлөөлж</w:t>
      </w:r>
      <w:r w:rsidRPr="00042A3B">
        <w:rPr>
          <w:rFonts w:ascii="Times New Roman" w:hAnsi="Times New Roman" w:cs="Times New Roman"/>
          <w:sz w:val="24"/>
          <w:szCs w:val="24"/>
          <w:lang w:val="mn-MN"/>
        </w:rPr>
        <w:t>, ямар үр дүнд хүрч байгаад</w:t>
      </w:r>
      <w:r w:rsidR="00A974E1" w:rsidRPr="00042A3B">
        <w:rPr>
          <w:rFonts w:ascii="Times New Roman" w:hAnsi="Times New Roman" w:cs="Times New Roman"/>
          <w:sz w:val="24"/>
          <w:szCs w:val="24"/>
          <w:lang w:val="mn-MN"/>
        </w:rPr>
        <w:t xml:space="preserve">, мөн боловсролын түвшний (монгол хэл, сэтгэлгээний) ялангуяа хүүхдүүдийн дунд үүсэж буй ялгаатай байдал авлигын эрсдэлд нөлөөлөх байдалд </w:t>
      </w:r>
      <w:r w:rsidRPr="00042A3B">
        <w:rPr>
          <w:rFonts w:ascii="Times New Roman" w:hAnsi="Times New Roman" w:cs="Times New Roman"/>
          <w:sz w:val="24"/>
          <w:szCs w:val="24"/>
          <w:lang w:val="mn-MN"/>
        </w:rPr>
        <w:t>бас дүгнэлт хийх хэрэгцээ байгааг энд</w:t>
      </w:r>
      <w:r w:rsidR="00C319B8" w:rsidRPr="00042A3B">
        <w:rPr>
          <w:rFonts w:ascii="Times New Roman" w:hAnsi="Times New Roman" w:cs="Times New Roman"/>
          <w:sz w:val="24"/>
          <w:szCs w:val="24"/>
          <w:lang w:val="mn-MN"/>
        </w:rPr>
        <w:t xml:space="preserve"> дашрамд </w:t>
      </w:r>
      <w:r w:rsidRPr="00042A3B">
        <w:rPr>
          <w:rFonts w:ascii="Times New Roman" w:hAnsi="Times New Roman" w:cs="Times New Roman"/>
          <w:sz w:val="24"/>
          <w:szCs w:val="24"/>
          <w:lang w:val="mn-MN"/>
        </w:rPr>
        <w:t xml:space="preserve">дурдах нь зүйтэй байна. </w:t>
      </w:r>
    </w:p>
    <w:p w14:paraId="3912FEFC" w14:textId="6B47D4C1" w:rsidR="007210C2" w:rsidRPr="00042A3B" w:rsidRDefault="008E1BCB" w:rsidP="0017408A">
      <w:pPr>
        <w:pStyle w:val="Heading3"/>
        <w:numPr>
          <w:ilvl w:val="2"/>
          <w:numId w:val="3"/>
        </w:numPr>
        <w:spacing w:after="240" w:line="240" w:lineRule="auto"/>
        <w:jc w:val="both"/>
        <w:rPr>
          <w:rFonts w:ascii="Times New Roman" w:hAnsi="Times New Roman" w:cs="Times New Roman"/>
          <w:b/>
          <w:color w:val="auto"/>
          <w:lang w:val="mn-MN"/>
        </w:rPr>
      </w:pPr>
      <w:bookmarkStart w:id="176" w:name="_Toc135505835"/>
      <w:r w:rsidRPr="00042A3B">
        <w:rPr>
          <w:rFonts w:ascii="Times New Roman" w:hAnsi="Times New Roman" w:cs="Times New Roman"/>
          <w:b/>
          <w:color w:val="auto"/>
          <w:lang w:val="mn-MN"/>
        </w:rPr>
        <w:t>Арга, аргачлал, шалгуур, арга зүй, гарын авлага, хөтөлбөр зэрэг хэрэглэгдэхүүн боловсруулахтай холбоотой үүсэх зардал</w:t>
      </w:r>
      <w:bookmarkEnd w:id="176"/>
    </w:p>
    <w:p w14:paraId="1DB30E4D" w14:textId="528178DE" w:rsidR="009450E1" w:rsidRPr="00042A3B" w:rsidRDefault="009450E1" w:rsidP="009450E1">
      <w:pPr>
        <w:pStyle w:val="Caption"/>
        <w:spacing w:after="0"/>
        <w:ind w:left="360"/>
        <w:rPr>
          <w:rFonts w:ascii="Times New Roman" w:hAnsi="Times New Roman" w:cs="Times New Roman"/>
          <w:color w:val="auto"/>
          <w:sz w:val="20"/>
          <w:szCs w:val="20"/>
          <w:lang w:val="mn-MN"/>
        </w:rPr>
      </w:pPr>
      <w:bookmarkStart w:id="177" w:name="_Toc135507553"/>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22</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9-ийн хүрээнд арга зүй, гарын авлага боловсруулахтай холбоотой зардал агуулсан заалт</w:t>
      </w:r>
      <w:bookmarkEnd w:id="177"/>
    </w:p>
    <w:p w14:paraId="6B89C64D" w14:textId="433A215C" w:rsidR="007210C2" w:rsidRPr="00042A3B" w:rsidRDefault="007210C2"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lastRenderedPageBreak/>
        <w:drawing>
          <wp:inline distT="0" distB="0" distL="0" distR="0" wp14:anchorId="409B1CB6" wp14:editId="216D2B76">
            <wp:extent cx="6124575" cy="1622066"/>
            <wp:effectExtent l="19050" t="38100" r="9525" b="1651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14:paraId="5552D96A" w14:textId="305131D0" w:rsidR="00782FD1" w:rsidRPr="00042A3B" w:rsidRDefault="00C20131" w:rsidP="00214938">
      <w:pPr>
        <w:spacing w:after="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төслийн 9.1 дэх</w:t>
      </w:r>
      <w:r w:rsidR="00AF4244" w:rsidRPr="00042A3B">
        <w:rPr>
          <w:rFonts w:ascii="Times New Roman" w:hAnsi="Times New Roman" w:cs="Times New Roman"/>
          <w:sz w:val="24"/>
          <w:szCs w:val="24"/>
          <w:lang w:val="mn-MN"/>
        </w:rPr>
        <w:t xml:space="preserve"> зорилтын хүрээн хэрэгжүүлэх </w:t>
      </w:r>
      <w:r w:rsidR="00AF4244" w:rsidRPr="00042A3B">
        <w:rPr>
          <w:rFonts w:ascii="Times New Roman" w:eastAsia="Times New Roman" w:hAnsi="Times New Roman" w:cs="Times New Roman"/>
          <w:color w:val="000000"/>
          <w:sz w:val="24"/>
          <w:szCs w:val="24"/>
          <w:lang w:val="mn-MN"/>
        </w:rPr>
        <w:t xml:space="preserve">Авлигын эсрэг соён гэгээрүүлэх үйл ажиллагааны үр дүн, үр нөлөөг үнэлэх </w:t>
      </w:r>
      <w:r w:rsidR="00AF4244" w:rsidRPr="00042A3B">
        <w:rPr>
          <w:rFonts w:ascii="Times New Roman" w:eastAsia="Times New Roman" w:hAnsi="Times New Roman" w:cs="Times New Roman"/>
          <w:bCs/>
          <w:color w:val="000000"/>
          <w:sz w:val="24"/>
          <w:szCs w:val="24"/>
          <w:lang w:val="mn-MN"/>
        </w:rPr>
        <w:t>арга зүйг боловсруулах</w:t>
      </w:r>
      <w:r w:rsidRPr="00042A3B">
        <w:rPr>
          <w:rFonts w:ascii="Times New Roman" w:hAnsi="Times New Roman" w:cs="Times New Roman"/>
          <w:sz w:val="24"/>
          <w:szCs w:val="24"/>
          <w:lang w:val="mn-MN"/>
        </w:rPr>
        <w:t xml:space="preserve"> </w:t>
      </w:r>
      <w:r w:rsidR="00AF4244" w:rsidRPr="00042A3B">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болон</w:t>
      </w:r>
      <w:r w:rsidR="00AF4244" w:rsidRPr="00042A3B">
        <w:rPr>
          <w:rFonts w:ascii="Times New Roman" w:hAnsi="Times New Roman" w:cs="Times New Roman"/>
          <w:sz w:val="24"/>
          <w:szCs w:val="24"/>
          <w:lang w:val="mn-MN"/>
        </w:rPr>
        <w:t xml:space="preserve"> 9.3 дахь зорилтын хүрээнд хэрэгжүүлэх ёс суртахуун, хүмүүжлийн ажлын үр нөлөөг дээшлүүлэх чиглэлээр гарын авлага боловсруулах арга хэмжээ нь хөтөлбөрт тусгагдсан зардал үүсгэх шинэ зохицуулалт юм. </w:t>
      </w:r>
    </w:p>
    <w:p w14:paraId="53DE2750" w14:textId="46EDFE1A" w:rsidR="00C20131" w:rsidRPr="00042A3B" w:rsidRDefault="00AF4244" w:rsidP="00214938">
      <w:pPr>
        <w:spacing w:before="240" w:after="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Өнөөдөр </w:t>
      </w:r>
      <w:r w:rsidR="0025262F" w:rsidRPr="00042A3B">
        <w:rPr>
          <w:rFonts w:ascii="Times New Roman" w:hAnsi="Times New Roman" w:cs="Times New Roman"/>
          <w:sz w:val="24"/>
          <w:szCs w:val="24"/>
          <w:lang w:val="mn-MN"/>
        </w:rPr>
        <w:t xml:space="preserve">Монгол Улсад авлигын эсрэг соён гэгээрүүлэх </w:t>
      </w:r>
      <w:r w:rsidR="0037546B" w:rsidRPr="00042A3B">
        <w:rPr>
          <w:rFonts w:ascii="Times New Roman" w:hAnsi="Times New Roman" w:cs="Times New Roman"/>
          <w:sz w:val="24"/>
          <w:szCs w:val="24"/>
          <w:lang w:val="mn-MN"/>
        </w:rPr>
        <w:t xml:space="preserve">чиглэлээр </w:t>
      </w:r>
      <w:r w:rsidR="0025262F" w:rsidRPr="00042A3B">
        <w:rPr>
          <w:rFonts w:ascii="Times New Roman" w:hAnsi="Times New Roman" w:cs="Times New Roman"/>
          <w:sz w:val="24"/>
          <w:szCs w:val="24"/>
          <w:lang w:val="mn-MN"/>
        </w:rPr>
        <w:t>хэрэгжүүлж буй хөтөлбөр, арга хэмжээ, үйл ажиллагаан</w:t>
      </w:r>
      <w:r w:rsidR="00251513" w:rsidRPr="00042A3B">
        <w:rPr>
          <w:rFonts w:ascii="Times New Roman" w:hAnsi="Times New Roman" w:cs="Times New Roman"/>
          <w:sz w:val="24"/>
          <w:szCs w:val="24"/>
          <w:lang w:val="mn-MN"/>
        </w:rPr>
        <w:t>ы үр дүн, үр нөлөөг үнэлэх аргачлал, арга зүй байхгүй нь хөтөлбөр, арга хэмжээний тайланд хийж гүйцэтгэсэн ажил, тэдгээрт хамрагдсан иргэд, албан хаагчдын т</w:t>
      </w:r>
      <w:r w:rsidR="00782FD1" w:rsidRPr="00042A3B">
        <w:rPr>
          <w:rFonts w:ascii="Times New Roman" w:hAnsi="Times New Roman" w:cs="Times New Roman"/>
          <w:sz w:val="24"/>
          <w:szCs w:val="24"/>
          <w:lang w:val="mn-MN"/>
        </w:rPr>
        <w:t>оо, зөвлөмжийн хэрэгжилт зэргийн биелэлтийн хувь хэмжээг тогтоох,</w:t>
      </w:r>
      <w:r w:rsidR="00251513" w:rsidRPr="00042A3B">
        <w:rPr>
          <w:rFonts w:ascii="Times New Roman" w:hAnsi="Times New Roman" w:cs="Times New Roman"/>
          <w:sz w:val="24"/>
          <w:szCs w:val="24"/>
          <w:lang w:val="mn-MN"/>
        </w:rPr>
        <w:t xml:space="preserve"> </w:t>
      </w:r>
      <w:r w:rsidR="00782FD1" w:rsidRPr="00042A3B">
        <w:rPr>
          <w:rFonts w:ascii="Times New Roman" w:hAnsi="Times New Roman" w:cs="Times New Roman"/>
          <w:sz w:val="24"/>
          <w:szCs w:val="24"/>
          <w:lang w:val="mn-MN"/>
        </w:rPr>
        <w:t>ерөнхий гүйцэтгэлийг дурдах байдлаар үр дүнг үнэл</w:t>
      </w:r>
      <w:r w:rsidR="0037546B" w:rsidRPr="00042A3B">
        <w:rPr>
          <w:rFonts w:ascii="Times New Roman" w:hAnsi="Times New Roman" w:cs="Times New Roman"/>
          <w:sz w:val="24"/>
          <w:szCs w:val="24"/>
          <w:lang w:val="mn-MN"/>
        </w:rPr>
        <w:t>эхэд нөлөөлж</w:t>
      </w:r>
      <w:r w:rsidR="00782FD1" w:rsidRPr="00042A3B">
        <w:rPr>
          <w:rFonts w:ascii="Times New Roman" w:hAnsi="Times New Roman" w:cs="Times New Roman"/>
          <w:sz w:val="24"/>
          <w:szCs w:val="24"/>
          <w:lang w:val="mn-MN"/>
        </w:rPr>
        <w:t xml:space="preserve"> бай</w:t>
      </w:r>
      <w:r w:rsidR="00E5203C" w:rsidRPr="00042A3B">
        <w:rPr>
          <w:rFonts w:ascii="Times New Roman" w:hAnsi="Times New Roman" w:cs="Times New Roman"/>
          <w:sz w:val="24"/>
          <w:szCs w:val="24"/>
          <w:lang w:val="mn-MN"/>
        </w:rPr>
        <w:t>на. Иймээс</w:t>
      </w:r>
      <w:r w:rsidR="00782FD1" w:rsidRPr="00042A3B">
        <w:rPr>
          <w:rFonts w:ascii="Times New Roman" w:hAnsi="Times New Roman" w:cs="Times New Roman"/>
          <w:sz w:val="24"/>
          <w:szCs w:val="24"/>
          <w:lang w:val="mn-MN"/>
        </w:rPr>
        <w:t xml:space="preserve"> авлигын эсрэг хэрэгжүүлж буй соён гэгээрүүлэх үйл ажиллагааны үр нөлөөг бодитоор тогтоох, цаашид хэрэгжүүлэх ажлыг төлөвлөхөд дэмжлэг болохуйц зөвлөмж, санал гаргах замаар “өнгөрсөн-одоо-ирээдүй”</w:t>
      </w:r>
      <w:r w:rsidR="00B846AF" w:rsidRPr="00042A3B">
        <w:rPr>
          <w:rFonts w:ascii="Times New Roman" w:hAnsi="Times New Roman" w:cs="Times New Roman"/>
          <w:sz w:val="24"/>
          <w:szCs w:val="24"/>
          <w:lang w:val="mn-MN"/>
        </w:rPr>
        <w:t xml:space="preserve">-г хэлхэх, үр дүнд суурилсан төлөвлөлт хийх нөхцөлийг бүрдүүлэхэд АТҮХ төсөлд тусгасан энэ арга хэмжээний ач холбогдол өндөр гэж үзэж байна. </w:t>
      </w:r>
    </w:p>
    <w:p w14:paraId="2F8984E7" w14:textId="7E54429A" w:rsidR="00B846AF" w:rsidRPr="00042A3B" w:rsidRDefault="00B846AF" w:rsidP="00214938">
      <w:pPr>
        <w:pStyle w:val="Caption"/>
        <w:spacing w:before="240" w:after="0"/>
        <w:jc w:val="right"/>
        <w:rPr>
          <w:rFonts w:ascii="Times New Roman" w:hAnsi="Times New Roman" w:cs="Times New Roman"/>
          <w:color w:val="auto"/>
          <w:sz w:val="20"/>
          <w:szCs w:val="20"/>
          <w:lang w:val="mn-MN"/>
        </w:rPr>
      </w:pPr>
      <w:bookmarkStart w:id="178" w:name="_Toc135506109"/>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54</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арга зүй боловсруулах арга хэмжээг хэрэгжүүлэхэд гарах нэг удаагийн зардал</w:t>
      </w:r>
      <w:bookmarkEnd w:id="178"/>
    </w:p>
    <w:tbl>
      <w:tblPr>
        <w:tblStyle w:val="TableGrid5"/>
        <w:tblW w:w="9445" w:type="dxa"/>
        <w:tblLook w:val="04A0" w:firstRow="1" w:lastRow="0" w:firstColumn="1" w:lastColumn="0" w:noHBand="0" w:noVBand="1"/>
      </w:tblPr>
      <w:tblGrid>
        <w:gridCol w:w="6655"/>
        <w:gridCol w:w="990"/>
        <w:gridCol w:w="1800"/>
      </w:tblGrid>
      <w:tr w:rsidR="00B846AF" w:rsidRPr="00042A3B" w14:paraId="0B4D8C47" w14:textId="77777777" w:rsidTr="00F116F5">
        <w:tc>
          <w:tcPr>
            <w:tcW w:w="6655" w:type="dxa"/>
            <w:shd w:val="clear" w:color="auto" w:fill="DEEAF6" w:themeFill="accent1" w:themeFillTint="33"/>
            <w:vAlign w:val="center"/>
          </w:tcPr>
          <w:p w14:paraId="796DD542" w14:textId="62078ED0" w:rsidR="00B846AF" w:rsidRPr="00042A3B" w:rsidRDefault="009B261F" w:rsidP="00214938">
            <w:pPr>
              <w:autoSpaceDE w:val="0"/>
              <w:autoSpaceDN w:val="0"/>
              <w:adjustRightInd w:val="0"/>
              <w:jc w:val="center"/>
              <w:rPr>
                <w:rFonts w:ascii="Times New Roman" w:eastAsia="Verdana" w:hAnsi="Times New Roman" w:cs="Times New Roman"/>
                <w:b/>
                <w:bCs/>
                <w:sz w:val="20"/>
                <w:szCs w:val="20"/>
                <w:lang w:val="mn-MN"/>
              </w:rPr>
            </w:pPr>
            <w:bookmarkStart w:id="179" w:name="_Hlk135504102"/>
            <w:r w:rsidRPr="00042A3B">
              <w:rPr>
                <w:rFonts w:ascii="Times New Roman" w:eastAsia="Verdana" w:hAnsi="Times New Roman" w:cs="Times New Roman"/>
                <w:b/>
                <w:bCs/>
                <w:sz w:val="20"/>
                <w:szCs w:val="20"/>
                <w:lang w:val="mn-MN"/>
              </w:rPr>
              <w:t>Арга хэмжээ</w:t>
            </w:r>
          </w:p>
        </w:tc>
        <w:tc>
          <w:tcPr>
            <w:tcW w:w="990" w:type="dxa"/>
            <w:shd w:val="clear" w:color="auto" w:fill="DEEAF6" w:themeFill="accent1" w:themeFillTint="33"/>
            <w:vAlign w:val="center"/>
          </w:tcPr>
          <w:p w14:paraId="059B4D20" w14:textId="77777777" w:rsidR="00B846AF" w:rsidRPr="00042A3B" w:rsidRDefault="00B846AF"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31EA79C0" w14:textId="77777777" w:rsidR="00B846AF" w:rsidRPr="00042A3B" w:rsidRDefault="00B846AF"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178"/>
            </w:r>
          </w:p>
        </w:tc>
      </w:tr>
      <w:tr w:rsidR="00B846AF" w:rsidRPr="00042A3B" w14:paraId="3815FD18" w14:textId="77777777" w:rsidTr="00F116F5">
        <w:tc>
          <w:tcPr>
            <w:tcW w:w="6655" w:type="dxa"/>
            <w:vAlign w:val="center"/>
          </w:tcPr>
          <w:p w14:paraId="390B24E2" w14:textId="3FB1B1FF" w:rsidR="00B846AF" w:rsidRPr="00042A3B" w:rsidRDefault="00B846AF" w:rsidP="00214938">
            <w:pPr>
              <w:contextualSpacing/>
              <w:rPr>
                <w:rFonts w:ascii="Times New Roman" w:eastAsia="Verdana" w:hAnsi="Times New Roman" w:cs="Times New Roman"/>
                <w:bCs/>
                <w:sz w:val="20"/>
                <w:szCs w:val="20"/>
                <w:lang w:val="mn-MN"/>
              </w:rPr>
            </w:pPr>
            <w:r w:rsidRPr="00042A3B">
              <w:rPr>
                <w:rFonts w:ascii="Times New Roman" w:eastAsia="Times New Roman" w:hAnsi="Times New Roman" w:cs="Times New Roman"/>
                <w:color w:val="000000"/>
                <w:sz w:val="20"/>
                <w:szCs w:val="20"/>
                <w:lang w:val="mn-MN"/>
              </w:rPr>
              <w:t xml:space="preserve">Авлигын эсрэг соён гэгээрүүлэх үйл ажиллагааны үр дүн, үр нөлөөг үнэлэх </w:t>
            </w:r>
            <w:r w:rsidRPr="00042A3B">
              <w:rPr>
                <w:rFonts w:ascii="Times New Roman" w:eastAsia="Times New Roman" w:hAnsi="Times New Roman" w:cs="Times New Roman"/>
                <w:b/>
                <w:bCs/>
                <w:color w:val="000000"/>
                <w:sz w:val="20"/>
                <w:szCs w:val="20"/>
                <w:lang w:val="mn-MN"/>
              </w:rPr>
              <w:t>арга зүйг боловсруулах</w:t>
            </w:r>
          </w:p>
        </w:tc>
        <w:tc>
          <w:tcPr>
            <w:tcW w:w="990" w:type="dxa"/>
            <w:vAlign w:val="center"/>
          </w:tcPr>
          <w:p w14:paraId="7B92C891" w14:textId="77777777" w:rsidR="00B846AF" w:rsidRPr="00042A3B" w:rsidRDefault="00B846AF"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4925540B" w14:textId="6E152F70" w:rsidR="00B846AF" w:rsidRPr="00042A3B" w:rsidRDefault="00B846AF"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r>
      <w:tr w:rsidR="00B846AF" w:rsidRPr="00042A3B" w14:paraId="670CD332" w14:textId="77777777" w:rsidTr="00F116F5">
        <w:tc>
          <w:tcPr>
            <w:tcW w:w="6655" w:type="dxa"/>
            <w:vAlign w:val="center"/>
          </w:tcPr>
          <w:p w14:paraId="3E9B460E" w14:textId="77777777" w:rsidR="00B846AF" w:rsidRPr="00042A3B" w:rsidRDefault="00B846AF" w:rsidP="00214938">
            <w:pPr>
              <w:autoSpaceDE w:val="0"/>
              <w:autoSpaceDN w:val="0"/>
              <w:adjustRightInd w:val="0"/>
              <w:jc w:val="both"/>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 xml:space="preserve">Нийт </w:t>
            </w:r>
          </w:p>
        </w:tc>
        <w:tc>
          <w:tcPr>
            <w:tcW w:w="990" w:type="dxa"/>
            <w:vAlign w:val="center"/>
          </w:tcPr>
          <w:p w14:paraId="65DB53BC" w14:textId="77777777" w:rsidR="00B846AF" w:rsidRPr="00042A3B" w:rsidRDefault="00B846AF" w:rsidP="00214938">
            <w:pPr>
              <w:autoSpaceDE w:val="0"/>
              <w:autoSpaceDN w:val="0"/>
              <w:adjustRightInd w:val="0"/>
              <w:jc w:val="center"/>
              <w:rPr>
                <w:rFonts w:ascii="Times New Roman" w:eastAsia="Verdana" w:hAnsi="Times New Roman" w:cs="Times New Roman"/>
                <w:bCs/>
                <w:sz w:val="20"/>
                <w:szCs w:val="20"/>
                <w:lang w:val="mn-MN"/>
              </w:rPr>
            </w:pPr>
          </w:p>
        </w:tc>
        <w:tc>
          <w:tcPr>
            <w:tcW w:w="1800" w:type="dxa"/>
            <w:vAlign w:val="center"/>
          </w:tcPr>
          <w:p w14:paraId="2A284C88" w14:textId="00A73260" w:rsidR="00B846AF" w:rsidRPr="00042A3B" w:rsidRDefault="00B846AF"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36,411,128</w:t>
            </w:r>
          </w:p>
        </w:tc>
      </w:tr>
    </w:tbl>
    <w:bookmarkEnd w:id="179"/>
    <w:p w14:paraId="5FD2247D" w14:textId="08DF1BBF" w:rsidR="00B846AF" w:rsidRPr="00042A3B" w:rsidRDefault="0037546B" w:rsidP="00F31A31">
      <w:pPr>
        <w:spacing w:line="240" w:lineRule="auto"/>
        <w:ind w:firstLine="720"/>
        <w:jc w:val="both"/>
        <w:rPr>
          <w:rFonts w:ascii="Times New Roman" w:hAnsi="Times New Roman" w:cs="Times New Roman"/>
          <w:sz w:val="24"/>
          <w:szCs w:val="24"/>
          <w:lang w:val="mn-MN"/>
        </w:rPr>
      </w:pPr>
      <w:r w:rsidRPr="00042A3B">
        <w:rPr>
          <w:rFonts w:ascii="Times New Roman" w:eastAsia="Times New Roman" w:hAnsi="Times New Roman" w:cs="Times New Roman"/>
          <w:color w:val="000000"/>
          <w:sz w:val="24"/>
          <w:szCs w:val="24"/>
          <w:lang w:val="mn-MN"/>
        </w:rPr>
        <w:t xml:space="preserve">Авлигын эсрэг соён гэгээрүүлэх үйл ажиллагааны үр дүн, үр нөлөөг үнэлэх </w:t>
      </w:r>
      <w:r w:rsidRPr="00042A3B">
        <w:rPr>
          <w:rFonts w:ascii="Times New Roman" w:eastAsia="Times New Roman" w:hAnsi="Times New Roman" w:cs="Times New Roman"/>
          <w:bCs/>
          <w:color w:val="000000"/>
          <w:sz w:val="24"/>
          <w:szCs w:val="24"/>
          <w:lang w:val="mn-MN"/>
        </w:rPr>
        <w:t xml:space="preserve">арга зүйг боловсруулах ажлыг бусдаар гүйцэтгүүлэх тохиолдолд </w:t>
      </w:r>
      <w:r w:rsidR="00F31A31" w:rsidRPr="00042A3B">
        <w:rPr>
          <w:rFonts w:ascii="Times New Roman" w:eastAsia="Times New Roman" w:hAnsi="Times New Roman" w:cs="Times New Roman"/>
          <w:bCs/>
          <w:color w:val="000000"/>
          <w:sz w:val="24"/>
          <w:szCs w:val="24"/>
          <w:lang w:val="mn-MN"/>
        </w:rPr>
        <w:t xml:space="preserve">дунджаар </w:t>
      </w:r>
      <w:r w:rsidR="00F31A31" w:rsidRPr="00042A3B">
        <w:rPr>
          <w:rFonts w:ascii="Times New Roman" w:eastAsia="Times New Roman" w:hAnsi="Times New Roman" w:cs="Times New Roman"/>
          <w:b/>
          <w:bCs/>
          <w:color w:val="000000"/>
          <w:sz w:val="24"/>
          <w:szCs w:val="24"/>
          <w:lang w:val="mn-MN"/>
        </w:rPr>
        <w:t>36,411,128</w:t>
      </w:r>
      <w:r w:rsidR="00F31A31" w:rsidRPr="00042A3B">
        <w:rPr>
          <w:rFonts w:ascii="Times New Roman" w:eastAsia="Times New Roman" w:hAnsi="Times New Roman" w:cs="Times New Roman"/>
          <w:bCs/>
          <w:color w:val="000000"/>
          <w:sz w:val="24"/>
          <w:szCs w:val="24"/>
          <w:lang w:val="mn-MN"/>
        </w:rPr>
        <w:t xml:space="preserve"> төгрөгийн зардал төрд үүсэх байна.</w:t>
      </w:r>
    </w:p>
    <w:p w14:paraId="1A5FB2B3" w14:textId="4C06CF37" w:rsidR="007210C2" w:rsidRPr="00042A3B" w:rsidRDefault="008E1BCB" w:rsidP="0017408A">
      <w:pPr>
        <w:pStyle w:val="Heading3"/>
        <w:numPr>
          <w:ilvl w:val="2"/>
          <w:numId w:val="3"/>
        </w:numPr>
        <w:spacing w:after="240" w:line="240" w:lineRule="auto"/>
        <w:jc w:val="both"/>
        <w:rPr>
          <w:rFonts w:ascii="Times New Roman" w:hAnsi="Times New Roman" w:cs="Times New Roman"/>
          <w:b/>
          <w:color w:val="auto"/>
          <w:lang w:val="mn-MN"/>
        </w:rPr>
      </w:pPr>
      <w:bookmarkStart w:id="180" w:name="_Toc135505836"/>
      <w:r w:rsidRPr="00042A3B">
        <w:rPr>
          <w:rFonts w:ascii="Times New Roman" w:hAnsi="Times New Roman" w:cs="Times New Roman"/>
          <w:b/>
          <w:color w:val="auto"/>
          <w:lang w:val="mn-MN"/>
        </w:rPr>
        <w:t>Хяналт шинжилгээ, үнэлгээ, судалгаа хийх чиглэлээр хэрэгжүүлэх арга хэмжээтэй холбоотой үүсэх зардал</w:t>
      </w:r>
      <w:bookmarkEnd w:id="180"/>
    </w:p>
    <w:p w14:paraId="3ADB9DF0" w14:textId="2139BDF1" w:rsidR="009450E1" w:rsidRPr="00042A3B" w:rsidRDefault="009450E1" w:rsidP="009450E1">
      <w:pPr>
        <w:pStyle w:val="Caption"/>
        <w:spacing w:after="0"/>
        <w:jc w:val="right"/>
        <w:rPr>
          <w:rFonts w:ascii="Times New Roman" w:hAnsi="Times New Roman" w:cs="Times New Roman"/>
          <w:color w:val="auto"/>
          <w:sz w:val="20"/>
          <w:szCs w:val="20"/>
          <w:lang w:val="mn-MN"/>
        </w:rPr>
      </w:pPr>
      <w:bookmarkStart w:id="181" w:name="_Toc135507554"/>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23</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9-ийн хүрээнд үнэлгээ, шинжилгээ хийхтэй холбоотой зардал агуулсан заалт</w:t>
      </w:r>
      <w:bookmarkEnd w:id="181"/>
    </w:p>
    <w:p w14:paraId="1C5A76EF" w14:textId="55916359" w:rsidR="007210C2" w:rsidRPr="00042A3B" w:rsidRDefault="007210C2"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lastRenderedPageBreak/>
        <w:drawing>
          <wp:inline distT="0" distB="0" distL="0" distR="0" wp14:anchorId="459D33D5" wp14:editId="1D177AC7">
            <wp:extent cx="5979380" cy="2130425"/>
            <wp:effectExtent l="19050" t="38100" r="21590" b="22225"/>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8" r:lo="rId139" r:qs="rId140" r:cs="rId141"/>
              </a:graphicData>
            </a:graphic>
          </wp:inline>
        </w:drawing>
      </w:r>
    </w:p>
    <w:p w14:paraId="65D4A8C0" w14:textId="33242908" w:rsidR="00AD539E" w:rsidRPr="00042A3B" w:rsidRDefault="00002A6F"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Авлигатай тэмцэх газар авлигын шалтгаан нөхцөлийг судлан тогтоох, арилгах, таслан зогсоох, эрсдэлээс хамгаалах үйл ажиллагааг тог</w:t>
      </w:r>
      <w:r w:rsidR="00967C18" w:rsidRPr="00042A3B">
        <w:rPr>
          <w:rFonts w:ascii="Times New Roman" w:hAnsi="Times New Roman" w:cs="Times New Roman"/>
          <w:sz w:val="24"/>
          <w:szCs w:val="24"/>
          <w:lang w:val="mn-MN"/>
        </w:rPr>
        <w:t>тмол зохион ба</w:t>
      </w:r>
      <w:r w:rsidR="00EF0569" w:rsidRPr="00042A3B">
        <w:rPr>
          <w:rFonts w:ascii="Times New Roman" w:hAnsi="Times New Roman" w:cs="Times New Roman"/>
          <w:sz w:val="24"/>
          <w:szCs w:val="24"/>
          <w:lang w:val="mn-MN"/>
        </w:rPr>
        <w:t>йгуулж үр дүнг танилцуулдаг бөгөөд энэ нь төрийн үйлчилгээг сайжруулах мэдээллийн эх сурвалж болгон ашиглах, авлигатай тэмцэх үйл ажиллагааг чиглүүлэх, авлигаас урьдчилан сэргийлэх, соён гэгээрүүлэх үйл ажиллагаа явуулах чиглэлийг тодорхойло</w:t>
      </w:r>
      <w:r w:rsidR="008C7290" w:rsidRPr="00042A3B">
        <w:rPr>
          <w:rFonts w:ascii="Times New Roman" w:hAnsi="Times New Roman" w:cs="Times New Roman"/>
          <w:sz w:val="24"/>
          <w:szCs w:val="24"/>
          <w:lang w:val="mn-MN"/>
        </w:rPr>
        <w:t>хо</w:t>
      </w:r>
      <w:r w:rsidR="00EF0569" w:rsidRPr="00042A3B">
        <w:rPr>
          <w:rFonts w:ascii="Times New Roman" w:hAnsi="Times New Roman" w:cs="Times New Roman"/>
          <w:sz w:val="24"/>
          <w:szCs w:val="24"/>
          <w:lang w:val="mn-MN"/>
        </w:rPr>
        <w:t>д дэмжлэг болдог.</w:t>
      </w:r>
    </w:p>
    <w:p w14:paraId="1AFF401D" w14:textId="03340A81" w:rsidR="005654AE" w:rsidRPr="00042A3B" w:rsidRDefault="00F31A31"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9.1 дэх зорилтын хүрээнд </w:t>
      </w:r>
      <w:r w:rsidR="005654AE" w:rsidRPr="00042A3B">
        <w:rPr>
          <w:rFonts w:ascii="Times New Roman" w:hAnsi="Times New Roman" w:cs="Times New Roman"/>
          <w:sz w:val="24"/>
          <w:szCs w:val="24"/>
          <w:lang w:val="mn-MN"/>
        </w:rPr>
        <w:t>Боловсролын салбар дахь ёс зүй, авлигын асуудлаар өнгөрсөн хугацаанд цөөнгүй судалгаа хийгдсэн боловч салбарын хамрах цар хүрээнээс шалтгаалан цогц байдлаар үнэлж дүгнээгүй байна. Тухайлбал, 2016 онд Канадын Гадаад хэргийн яам Азийн сангаас хамтран “Боловсролын салбарын ил тод байдал, ёс зүй, авлигын асуудал“</w:t>
      </w:r>
      <w:r w:rsidR="005654AE" w:rsidRPr="00042A3B">
        <w:rPr>
          <w:rStyle w:val="FootnoteReference"/>
          <w:rFonts w:ascii="Times New Roman" w:hAnsi="Times New Roman" w:cs="Times New Roman"/>
          <w:sz w:val="24"/>
          <w:szCs w:val="24"/>
          <w:lang w:val="mn-MN"/>
        </w:rPr>
        <w:footnoteReference w:id="179"/>
      </w:r>
      <w:r w:rsidR="005654AE" w:rsidRPr="00042A3B">
        <w:rPr>
          <w:rFonts w:ascii="Times New Roman" w:hAnsi="Times New Roman" w:cs="Times New Roman"/>
          <w:sz w:val="24"/>
          <w:szCs w:val="24"/>
          <w:lang w:val="mn-MN"/>
        </w:rPr>
        <w:t xml:space="preserve"> судалгаа хийсэн бөгөөд “</w:t>
      </w:r>
      <w:r w:rsidR="005654AE" w:rsidRPr="00042A3B">
        <w:rPr>
          <w:rFonts w:ascii="Times New Roman" w:hAnsi="Times New Roman" w:cs="Times New Roman"/>
          <w:i/>
          <w:sz w:val="24"/>
          <w:szCs w:val="24"/>
          <w:lang w:val="mn-MN"/>
        </w:rPr>
        <w:t>Судалгаанд оролцогчдын үзэж байгаагаар боловсролын үйлчилгээний аль ч шатлалд ёс зүй, авлигын шинжтэй асуудлууд их байна. ... Боловсролын үйлчилгээн дэх ёс зүй, авлигын асуудлууд дийлэнх тохиолдолд эцэг эхчүүдийн хандлага, боловсролын салбарын төсөв, санхүүгийн боломж, цалин хангамж, ажиллах орчин нөхцөлтэй ихээхэн холбоотой байна. Асуудал боловсролын салбарт их бага хэмжээгээр хэвшил болсон бөгөөд буруу гэж үзэж байгаа ч хүлээн зөвшөөрсөн байдалтай байна.</w:t>
      </w:r>
      <w:r w:rsidRPr="00042A3B">
        <w:rPr>
          <w:rFonts w:ascii="Times New Roman" w:hAnsi="Times New Roman" w:cs="Times New Roman"/>
          <w:i/>
          <w:sz w:val="24"/>
          <w:szCs w:val="24"/>
          <w:lang w:val="mn-MN"/>
        </w:rPr>
        <w:t xml:space="preserve"> ... </w:t>
      </w:r>
      <w:r w:rsidR="005654AE" w:rsidRPr="00042A3B">
        <w:rPr>
          <w:rFonts w:ascii="Times New Roman" w:hAnsi="Times New Roman" w:cs="Times New Roman"/>
          <w:i/>
          <w:sz w:val="24"/>
          <w:szCs w:val="24"/>
          <w:lang w:val="mn-MN"/>
        </w:rPr>
        <w:t>салбарын дотоод үйл ажиллагаанд давуу байдал олж авах, хувийн ашиг хонжоо хайх хандлага илүү давамгайлж байна ... авлига, ашиг сонирхлын зөрчлөөс сэргийлэхийн тулд нэн тэргүүнд хяналт, хариуцлага сайжруулах, үүний зэрэгцээгээр цалин урамшуулал, салбарын төсөв, санхүүжилтийг нэмэгдүүлэх, нээлттэй ил тод байдлыг хангах, боловсролын салбарыг улс төрийн нөлөөнөөс ангид байлгах, бүх талуудын ёс суртахууныг дээшлүүлэх ажлыг авч хэрэгжүүлэх шаардлагатай байна</w:t>
      </w:r>
      <w:r w:rsidR="005654AE" w:rsidRPr="00042A3B">
        <w:rPr>
          <w:rFonts w:ascii="Times New Roman" w:hAnsi="Times New Roman" w:cs="Times New Roman"/>
          <w:sz w:val="24"/>
          <w:szCs w:val="24"/>
          <w:lang w:val="mn-MN"/>
        </w:rPr>
        <w:t>” гэх дүгнэлтийг гаргаж байжээ. Мөн АТГ-аас 2019 онд “Дээд боловсролын салбар, орчин дахь ёс зүйн тандалт судалгаа”</w:t>
      </w:r>
      <w:r w:rsidR="005654AE" w:rsidRPr="00042A3B">
        <w:rPr>
          <w:rStyle w:val="FootnoteReference"/>
          <w:rFonts w:ascii="Times New Roman" w:hAnsi="Times New Roman" w:cs="Times New Roman"/>
          <w:sz w:val="24"/>
          <w:szCs w:val="24"/>
          <w:lang w:val="mn-MN"/>
        </w:rPr>
        <w:footnoteReference w:id="180"/>
      </w:r>
      <w:r w:rsidR="005654AE" w:rsidRPr="00042A3B">
        <w:rPr>
          <w:rFonts w:ascii="Times New Roman" w:hAnsi="Times New Roman" w:cs="Times New Roman"/>
          <w:sz w:val="24"/>
          <w:szCs w:val="24"/>
          <w:lang w:val="mn-MN"/>
        </w:rPr>
        <w:t>-г гүйцэтгэж байсан бөгөөд “</w:t>
      </w:r>
      <w:r w:rsidR="005654AE" w:rsidRPr="00042A3B">
        <w:rPr>
          <w:rFonts w:ascii="Times New Roman" w:hAnsi="Times New Roman" w:cs="Times New Roman"/>
          <w:i/>
          <w:sz w:val="24"/>
          <w:szCs w:val="24"/>
          <w:lang w:val="mn-MN"/>
        </w:rPr>
        <w:t>дээд боловсролын салбарт ёс зүйн асуудлаар судалгаа хийдэггүй, ёс зүйн зөрчил багш нарын дунд эрх мэдлээ урвуулан ашиглах, сонирхлын зөрчилтэй байх, үгсэх зэргээр илэрдэг бол оюутнуудын зүгээс үүргээ үл хэр</w:t>
      </w:r>
      <w:r w:rsidRPr="00042A3B">
        <w:rPr>
          <w:rFonts w:ascii="Times New Roman" w:hAnsi="Times New Roman" w:cs="Times New Roman"/>
          <w:i/>
          <w:sz w:val="24"/>
          <w:szCs w:val="24"/>
          <w:lang w:val="mn-MN"/>
        </w:rPr>
        <w:t>эг</w:t>
      </w:r>
      <w:r w:rsidR="005654AE" w:rsidRPr="00042A3B">
        <w:rPr>
          <w:rFonts w:ascii="Times New Roman" w:hAnsi="Times New Roman" w:cs="Times New Roman"/>
          <w:i/>
          <w:sz w:val="24"/>
          <w:szCs w:val="24"/>
          <w:lang w:val="mn-MN"/>
        </w:rPr>
        <w:t>жүүлэх, хуулах мэхлэх, т</w:t>
      </w:r>
      <w:r w:rsidRPr="00042A3B">
        <w:rPr>
          <w:rFonts w:ascii="Times New Roman" w:hAnsi="Times New Roman" w:cs="Times New Roman"/>
          <w:i/>
          <w:sz w:val="24"/>
          <w:szCs w:val="24"/>
          <w:lang w:val="mn-MN"/>
        </w:rPr>
        <w:t>э</w:t>
      </w:r>
      <w:r w:rsidR="005654AE" w:rsidRPr="00042A3B">
        <w:rPr>
          <w:rFonts w:ascii="Times New Roman" w:hAnsi="Times New Roman" w:cs="Times New Roman"/>
          <w:i/>
          <w:sz w:val="24"/>
          <w:szCs w:val="24"/>
          <w:lang w:val="mn-MN"/>
        </w:rPr>
        <w:t>гш бус хандах байдал ихээхэн газар авсан</w:t>
      </w:r>
      <w:r w:rsidR="005654AE" w:rsidRPr="00042A3B">
        <w:rPr>
          <w:rFonts w:ascii="Times New Roman" w:hAnsi="Times New Roman" w:cs="Times New Roman"/>
          <w:sz w:val="24"/>
          <w:szCs w:val="24"/>
          <w:lang w:val="mn-MN"/>
        </w:rPr>
        <w:t xml:space="preserve">” гэж дүгнэжээ. Мөн боловсролын салбар дахь авлигын нөхцөл байдалтай холбоотойгоор </w:t>
      </w:r>
      <w:r w:rsidR="005654AE" w:rsidRPr="00042A3B">
        <w:rPr>
          <w:rFonts w:ascii="Times New Roman" w:hAnsi="Times New Roman" w:cs="Times New Roman"/>
          <w:sz w:val="24"/>
          <w:szCs w:val="24"/>
          <w:shd w:val="clear" w:color="auto" w:fill="FFFFFF"/>
          <w:lang w:val="mn-MN"/>
        </w:rPr>
        <w:t>Засгийн газрын 2022 оны 8 дугаар сарын 3-ны өдрийн ээлжит хуралдаанаар боловсролын салбар дахь авлигатай тэмцэх, түүнийг таслан зогсоох үүрэг бүхий ажлын хэсгийг байгуулж</w:t>
      </w:r>
      <w:r w:rsidR="005654AE" w:rsidRPr="00042A3B">
        <w:rPr>
          <w:rStyle w:val="FootnoteReference"/>
          <w:rFonts w:ascii="Times New Roman" w:hAnsi="Times New Roman" w:cs="Times New Roman"/>
          <w:sz w:val="24"/>
          <w:szCs w:val="24"/>
          <w:shd w:val="clear" w:color="auto" w:fill="FFFFFF"/>
          <w:lang w:val="mn-MN"/>
        </w:rPr>
        <w:footnoteReference w:id="181"/>
      </w:r>
      <w:r w:rsidR="005654AE" w:rsidRPr="00042A3B">
        <w:rPr>
          <w:rFonts w:ascii="Times New Roman" w:hAnsi="Times New Roman" w:cs="Times New Roman"/>
          <w:sz w:val="24"/>
          <w:szCs w:val="24"/>
          <w:shd w:val="clear" w:color="auto" w:fill="FFFFFF"/>
          <w:lang w:val="mn-MN"/>
        </w:rPr>
        <w:t xml:space="preserve"> Х</w:t>
      </w:r>
      <w:r w:rsidRPr="00042A3B">
        <w:rPr>
          <w:rFonts w:ascii="Times New Roman" w:hAnsi="Times New Roman" w:cs="Times New Roman"/>
          <w:sz w:val="24"/>
          <w:szCs w:val="24"/>
          <w:shd w:val="clear" w:color="auto" w:fill="FFFFFF"/>
          <w:lang w:val="mn-MN"/>
        </w:rPr>
        <w:t>ЗДХСайд</w:t>
      </w:r>
      <w:r w:rsidR="005654AE" w:rsidRPr="00042A3B">
        <w:rPr>
          <w:rFonts w:ascii="Times New Roman" w:hAnsi="Times New Roman" w:cs="Times New Roman"/>
          <w:sz w:val="24"/>
          <w:szCs w:val="24"/>
          <w:shd w:val="clear" w:color="auto" w:fill="FFFFFF"/>
          <w:lang w:val="mn-MN"/>
        </w:rPr>
        <w:t xml:space="preserve">, Боловсрол, шинжлэх ухааны сайд, Авлигатай тэмцэх газрын даргын Төрийн байгууллагын удирдлага, ажилтан, албан хаагчдад </w:t>
      </w:r>
      <w:r w:rsidR="005654AE" w:rsidRPr="00042A3B">
        <w:rPr>
          <w:rFonts w:ascii="Times New Roman" w:hAnsi="Times New Roman" w:cs="Times New Roman"/>
          <w:sz w:val="24"/>
          <w:szCs w:val="24"/>
          <w:shd w:val="clear" w:color="auto" w:fill="FFFFFF"/>
          <w:lang w:val="mn-MN"/>
        </w:rPr>
        <w:lastRenderedPageBreak/>
        <w:t>зориулсан "Хамтарсан зөвлөмж"</w:t>
      </w:r>
      <w:r w:rsidR="005654AE" w:rsidRPr="00042A3B">
        <w:rPr>
          <w:rStyle w:val="FootnoteReference"/>
          <w:rFonts w:ascii="Times New Roman" w:hAnsi="Times New Roman" w:cs="Times New Roman"/>
          <w:sz w:val="24"/>
          <w:szCs w:val="24"/>
          <w:shd w:val="clear" w:color="auto" w:fill="FFFFFF"/>
          <w:lang w:val="mn-MN"/>
        </w:rPr>
        <w:footnoteReference w:id="182"/>
      </w:r>
      <w:r w:rsidR="005654AE" w:rsidRPr="00042A3B">
        <w:rPr>
          <w:rFonts w:ascii="Times New Roman" w:hAnsi="Times New Roman" w:cs="Times New Roman"/>
          <w:sz w:val="24"/>
          <w:szCs w:val="24"/>
          <w:shd w:val="clear" w:color="auto" w:fill="FFFFFF"/>
          <w:lang w:val="mn-MN"/>
        </w:rPr>
        <w:t>-ийг 2022 онд гаргаж байсан зэргээс харахад боловс</w:t>
      </w:r>
      <w:r w:rsidRPr="00042A3B">
        <w:rPr>
          <w:rFonts w:ascii="Times New Roman" w:hAnsi="Times New Roman" w:cs="Times New Roman"/>
          <w:sz w:val="24"/>
          <w:szCs w:val="24"/>
          <w:shd w:val="clear" w:color="auto" w:fill="FFFFFF"/>
          <w:lang w:val="mn-MN"/>
        </w:rPr>
        <w:t>р</w:t>
      </w:r>
      <w:r w:rsidR="005654AE" w:rsidRPr="00042A3B">
        <w:rPr>
          <w:rFonts w:ascii="Times New Roman" w:hAnsi="Times New Roman" w:cs="Times New Roman"/>
          <w:sz w:val="24"/>
          <w:szCs w:val="24"/>
          <w:shd w:val="clear" w:color="auto" w:fill="FFFFFF"/>
          <w:lang w:val="mn-MN"/>
        </w:rPr>
        <w:t>олын салбарт хийгдэх авлигын эсрэг соён гэгээрүүлэх ажлыг эрчимжүүлэх, үр дүнг үнэлж дүгнэх хэрэгцээ шаардлаг</w:t>
      </w:r>
      <w:r w:rsidRPr="00042A3B">
        <w:rPr>
          <w:rFonts w:ascii="Times New Roman" w:hAnsi="Times New Roman" w:cs="Times New Roman"/>
          <w:sz w:val="24"/>
          <w:szCs w:val="24"/>
          <w:shd w:val="clear" w:color="auto" w:fill="FFFFFF"/>
          <w:lang w:val="mn-MN"/>
        </w:rPr>
        <w:t>ыг харуулж</w:t>
      </w:r>
      <w:r w:rsidR="005654AE" w:rsidRPr="00042A3B">
        <w:rPr>
          <w:rFonts w:ascii="Times New Roman" w:hAnsi="Times New Roman" w:cs="Times New Roman"/>
          <w:sz w:val="24"/>
          <w:szCs w:val="24"/>
          <w:shd w:val="clear" w:color="auto" w:fill="FFFFFF"/>
          <w:lang w:val="mn-MN"/>
        </w:rPr>
        <w:t xml:space="preserve"> </w:t>
      </w:r>
      <w:r w:rsidR="002F3F34" w:rsidRPr="00042A3B">
        <w:rPr>
          <w:rFonts w:ascii="Times New Roman" w:hAnsi="Times New Roman" w:cs="Times New Roman"/>
          <w:sz w:val="24"/>
          <w:szCs w:val="24"/>
          <w:shd w:val="clear" w:color="auto" w:fill="FFFFFF"/>
          <w:lang w:val="mn-MN"/>
        </w:rPr>
        <w:t>байна.</w:t>
      </w:r>
    </w:p>
    <w:p w14:paraId="0D0C37AB" w14:textId="28C05DBC" w:rsidR="00976F29" w:rsidRPr="00042A3B" w:rsidRDefault="00F31A31"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АХҮТ төслийн Зорилго </w:t>
      </w:r>
      <w:r w:rsidR="00976F29" w:rsidRPr="00042A3B">
        <w:rPr>
          <w:rFonts w:ascii="Times New Roman" w:hAnsi="Times New Roman" w:cs="Times New Roman"/>
          <w:sz w:val="24"/>
          <w:szCs w:val="24"/>
          <w:lang w:val="mn-MN"/>
        </w:rPr>
        <w:t>9</w:t>
      </w:r>
      <w:r w:rsidRPr="00042A3B">
        <w:rPr>
          <w:rFonts w:ascii="Times New Roman" w:hAnsi="Times New Roman" w:cs="Times New Roman"/>
          <w:sz w:val="24"/>
          <w:szCs w:val="24"/>
          <w:lang w:val="mn-MN"/>
        </w:rPr>
        <w:t xml:space="preserve">-д тодорхойлсон </w:t>
      </w:r>
      <w:r w:rsidR="002F3F34" w:rsidRPr="00042A3B">
        <w:rPr>
          <w:rFonts w:ascii="Times New Roman" w:hAnsi="Times New Roman" w:cs="Times New Roman"/>
          <w:sz w:val="24"/>
          <w:szCs w:val="24"/>
          <w:lang w:val="mn-MN"/>
        </w:rPr>
        <w:t>б</w:t>
      </w:r>
      <w:r w:rsidR="00EF0569" w:rsidRPr="00042A3B">
        <w:rPr>
          <w:rFonts w:ascii="Times New Roman" w:hAnsi="Times New Roman" w:cs="Times New Roman"/>
          <w:sz w:val="24"/>
          <w:szCs w:val="24"/>
          <w:lang w:val="mn-MN"/>
        </w:rPr>
        <w:t xml:space="preserve">үх шатны сургалтын хөтөлбөрт </w:t>
      </w:r>
      <w:r w:rsidR="00BD2722" w:rsidRPr="00042A3B">
        <w:rPr>
          <w:rFonts w:ascii="Times New Roman" w:hAnsi="Times New Roman" w:cs="Times New Roman"/>
          <w:sz w:val="24"/>
          <w:szCs w:val="24"/>
          <w:lang w:val="mn-MN"/>
        </w:rPr>
        <w:t>авлигыг үл тэвчих, ёс суртахууныг төлөвшүүлэх а</w:t>
      </w:r>
      <w:r w:rsidR="00AF5729" w:rsidRPr="00042A3B">
        <w:rPr>
          <w:rFonts w:ascii="Times New Roman" w:hAnsi="Times New Roman" w:cs="Times New Roman"/>
          <w:sz w:val="24"/>
          <w:szCs w:val="24"/>
          <w:lang w:val="mn-MN"/>
        </w:rPr>
        <w:t>рга хэмжээг</w:t>
      </w:r>
      <w:r w:rsidR="00BD2722" w:rsidRPr="00042A3B">
        <w:rPr>
          <w:rFonts w:ascii="Times New Roman" w:hAnsi="Times New Roman" w:cs="Times New Roman"/>
          <w:sz w:val="24"/>
          <w:szCs w:val="24"/>
          <w:lang w:val="mn-MN"/>
        </w:rPr>
        <w:t xml:space="preserve"> </w:t>
      </w:r>
      <w:r w:rsidR="00A81B68" w:rsidRPr="00042A3B">
        <w:rPr>
          <w:rFonts w:ascii="Times New Roman" w:hAnsi="Times New Roman" w:cs="Times New Roman"/>
          <w:sz w:val="24"/>
          <w:szCs w:val="24"/>
          <w:lang w:val="mn-MN"/>
        </w:rPr>
        <w:t>2016 онд батла</w:t>
      </w:r>
      <w:r w:rsidR="00AF5729" w:rsidRPr="00042A3B">
        <w:rPr>
          <w:rFonts w:ascii="Times New Roman" w:hAnsi="Times New Roman" w:cs="Times New Roman"/>
          <w:sz w:val="24"/>
          <w:szCs w:val="24"/>
          <w:lang w:val="mn-MN"/>
        </w:rPr>
        <w:t>г</w:t>
      </w:r>
      <w:r w:rsidR="00A81B68" w:rsidRPr="00042A3B">
        <w:rPr>
          <w:rFonts w:ascii="Times New Roman" w:hAnsi="Times New Roman" w:cs="Times New Roman"/>
          <w:sz w:val="24"/>
          <w:szCs w:val="24"/>
          <w:lang w:val="mn-MN"/>
        </w:rPr>
        <w:t xml:space="preserve">дсан АТҮХАХТ-ний 4.1.10.2 дахь хэсэгт </w:t>
      </w:r>
      <w:r w:rsidR="00AF5729" w:rsidRPr="00042A3B">
        <w:rPr>
          <w:rFonts w:ascii="Times New Roman" w:hAnsi="Times New Roman" w:cs="Times New Roman"/>
          <w:sz w:val="24"/>
          <w:szCs w:val="24"/>
          <w:lang w:val="mn-MN"/>
        </w:rPr>
        <w:t>“</w:t>
      </w:r>
      <w:r w:rsidR="00A81B68" w:rsidRPr="00042A3B">
        <w:rPr>
          <w:rFonts w:ascii="Times New Roman" w:hAnsi="Times New Roman" w:cs="Times New Roman"/>
          <w:sz w:val="24"/>
          <w:szCs w:val="24"/>
          <w:lang w:val="mn-MN"/>
        </w:rPr>
        <w:t>Авлигын эсрэг боловсрол олгох агуулгыг бүх шатны боловсролын байгууллагын сургалтын хөтөлбөр, стандартад тусгах”</w:t>
      </w:r>
      <w:r w:rsidR="00AF5729" w:rsidRPr="00042A3B">
        <w:rPr>
          <w:rFonts w:ascii="Times New Roman" w:hAnsi="Times New Roman" w:cs="Times New Roman"/>
          <w:sz w:val="24"/>
          <w:szCs w:val="24"/>
          <w:lang w:val="mn-MN"/>
        </w:rPr>
        <w:t xml:space="preserve"> </w:t>
      </w:r>
      <w:r w:rsidR="00A81B68" w:rsidRPr="00042A3B">
        <w:rPr>
          <w:rFonts w:ascii="Times New Roman" w:hAnsi="Times New Roman" w:cs="Times New Roman"/>
          <w:sz w:val="24"/>
          <w:szCs w:val="24"/>
          <w:lang w:val="mn-MN"/>
        </w:rPr>
        <w:t>арга хэмжээг</w:t>
      </w:r>
      <w:r w:rsidR="00AF5729" w:rsidRPr="00042A3B">
        <w:rPr>
          <w:rFonts w:ascii="Times New Roman" w:hAnsi="Times New Roman" w:cs="Times New Roman"/>
          <w:sz w:val="24"/>
          <w:szCs w:val="24"/>
          <w:lang w:val="mn-MN"/>
        </w:rPr>
        <w:t>ээр дамжуулан</w:t>
      </w:r>
      <w:r w:rsidR="00A81B68" w:rsidRPr="00042A3B">
        <w:rPr>
          <w:rFonts w:ascii="Times New Roman" w:hAnsi="Times New Roman" w:cs="Times New Roman"/>
          <w:sz w:val="24"/>
          <w:szCs w:val="24"/>
          <w:lang w:val="mn-MN"/>
        </w:rPr>
        <w:t xml:space="preserve"> хэрэгжүүлж байсан тул АХҮТ төслийн 9.3.1-д заасан арга хэмжээний “</w:t>
      </w:r>
      <w:r w:rsidR="003C73D2" w:rsidRPr="00042A3B">
        <w:rPr>
          <w:rFonts w:ascii="Times New Roman" w:hAnsi="Times New Roman" w:cs="Times New Roman"/>
          <w:sz w:val="24"/>
          <w:szCs w:val="24"/>
          <w:lang w:val="mn-MN"/>
        </w:rPr>
        <w:t>авлигыг үл тэвчих, ёс суртахууныг төлөвшүүлэх агуулга</w:t>
      </w:r>
      <w:r w:rsidR="00A81B68" w:rsidRPr="00042A3B">
        <w:rPr>
          <w:rFonts w:ascii="Times New Roman" w:hAnsi="Times New Roman" w:cs="Times New Roman"/>
          <w:sz w:val="24"/>
          <w:szCs w:val="24"/>
          <w:lang w:val="mn-MN"/>
        </w:rPr>
        <w:t xml:space="preserve"> тусгах” үйл ажиллагаа шинээр үүрэг хүлээлгэсэн зохицуулалт биш </w:t>
      </w:r>
      <w:r w:rsidR="00F561E4" w:rsidRPr="00042A3B">
        <w:rPr>
          <w:rFonts w:ascii="Times New Roman" w:hAnsi="Times New Roman" w:cs="Times New Roman"/>
          <w:sz w:val="24"/>
          <w:szCs w:val="24"/>
          <w:lang w:val="mn-MN"/>
        </w:rPr>
        <w:t>юм. Иймээс энэ арга хэмжээг хэрэгжүүлэхтэй холбоотой үүсэх зардлыг тооцохгүй. Мөн авлигын эсрэг соён гэ</w:t>
      </w:r>
      <w:r w:rsidRPr="00042A3B">
        <w:rPr>
          <w:rFonts w:ascii="Times New Roman" w:hAnsi="Times New Roman" w:cs="Times New Roman"/>
          <w:sz w:val="24"/>
          <w:szCs w:val="24"/>
          <w:lang w:val="mn-MN"/>
        </w:rPr>
        <w:t>г</w:t>
      </w:r>
      <w:r w:rsidR="00F561E4" w:rsidRPr="00042A3B">
        <w:rPr>
          <w:rFonts w:ascii="Times New Roman" w:hAnsi="Times New Roman" w:cs="Times New Roman"/>
          <w:sz w:val="24"/>
          <w:szCs w:val="24"/>
          <w:lang w:val="mn-MN"/>
        </w:rPr>
        <w:t>ээрүүлэх үйл ажиллагаа, хууль тогтоомжийн хэрэгжилтийн үр дагаврыг үнэлэх арга хэмжээг АХҮТ төслийн 5.2 дахь зорилтын хүрээнд хэрэгжүүлэх авлигын эсрэг хууль тогтоомжид иж бүрэн дүн шинжилгээ хийх ажилтай хамтатган хэрэгжүүлэх боломжтой тул арга хэмжээний энэ хэсгийн зардлыг тооцохгүй.</w:t>
      </w:r>
      <w:r w:rsidR="005654AE" w:rsidRPr="00042A3B">
        <w:rPr>
          <w:rFonts w:ascii="Times New Roman" w:hAnsi="Times New Roman" w:cs="Times New Roman"/>
          <w:sz w:val="24"/>
          <w:szCs w:val="24"/>
          <w:lang w:val="mn-MN"/>
        </w:rPr>
        <w:t xml:space="preserve"> </w:t>
      </w:r>
    </w:p>
    <w:p w14:paraId="573077E2" w14:textId="24CAA442" w:rsidR="005654AE" w:rsidRPr="00042A3B" w:rsidRDefault="005654AE"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АХҮТ төслийн 9.3.1-д заасан арга хэмжээ нь бүрэн хэрэгжээгүй тул хөтөлбөр дамнан тусгагдаж байх магадлалтай. Иймээс энэ заалтад шинээр үүрэг хүлээлгэсэн заалтын зардлыг тооцох бөгөөд үр нөлөөг үнэлэх, дүн шинжилгээ хийх арга хэмжээг сургалтын агуулга, сургалтын хэрэглэгдэхүүн хэрэглээнд буюу сургалтын хөтөлбөрт тусгагдсаны дараа хэрэгж</w:t>
      </w:r>
      <w:r w:rsidR="00F31A31" w:rsidRPr="00042A3B">
        <w:rPr>
          <w:rFonts w:ascii="Times New Roman" w:hAnsi="Times New Roman" w:cs="Times New Roman"/>
          <w:sz w:val="24"/>
          <w:szCs w:val="24"/>
          <w:lang w:val="mn-MN"/>
        </w:rPr>
        <w:t xml:space="preserve">үүлэх </w:t>
      </w:r>
      <w:r w:rsidRPr="00042A3B">
        <w:rPr>
          <w:rFonts w:ascii="Times New Roman" w:hAnsi="Times New Roman" w:cs="Times New Roman"/>
          <w:sz w:val="24"/>
          <w:szCs w:val="24"/>
          <w:lang w:val="mn-MN"/>
        </w:rPr>
        <w:t>нөхцөл бүрдэнэ гэж үзээд АТҮХ хэрэгжих 8 жилийн хугацаанд нэг удаа хүүхдийн нас, хөгжлийн шат, боловсролын түвшинд нийцсэн байдлаар буюу боловсролын байгууллагын шатлал тус бүрээр хий</w:t>
      </w:r>
      <w:r w:rsidR="00F31A31" w:rsidRPr="00042A3B">
        <w:rPr>
          <w:rFonts w:ascii="Times New Roman" w:hAnsi="Times New Roman" w:cs="Times New Roman"/>
          <w:sz w:val="24"/>
          <w:szCs w:val="24"/>
          <w:lang w:val="mn-MN"/>
        </w:rPr>
        <w:t>нэ гэж тооцлоо.</w:t>
      </w:r>
      <w:r w:rsidR="00976F29" w:rsidRPr="00042A3B">
        <w:rPr>
          <w:rFonts w:ascii="Times New Roman" w:hAnsi="Times New Roman" w:cs="Times New Roman"/>
          <w:sz w:val="24"/>
          <w:szCs w:val="24"/>
          <w:lang w:val="mn-MN"/>
        </w:rPr>
        <w:t xml:space="preserve"> А</w:t>
      </w:r>
      <w:r w:rsidRPr="00042A3B">
        <w:rPr>
          <w:rFonts w:ascii="Times New Roman" w:hAnsi="Times New Roman" w:cs="Times New Roman"/>
          <w:sz w:val="24"/>
          <w:szCs w:val="24"/>
          <w:lang w:val="mn-MN"/>
        </w:rPr>
        <w:t>влигын эсрэг соён гэгээрүүлэх үйл ажиллагааны үр нөлөөг бодитой үнэлэхийн тулд уг арга хэмжээг тухайн чиг үүргийг хэрэгжүүлэгч байгууллагаас хараат бусаар үнэлэх, дүгнэх чадвартай мэргэжлийн байгуулага, судлаачдаар хийлгэ</w:t>
      </w:r>
      <w:r w:rsidR="00976F29" w:rsidRPr="00042A3B">
        <w:rPr>
          <w:rFonts w:ascii="Times New Roman" w:hAnsi="Times New Roman" w:cs="Times New Roman"/>
          <w:sz w:val="24"/>
          <w:szCs w:val="24"/>
          <w:lang w:val="mn-MN"/>
        </w:rPr>
        <w:t>нэ гэж</w:t>
      </w:r>
      <w:r w:rsidRPr="00042A3B">
        <w:rPr>
          <w:rFonts w:ascii="Times New Roman" w:hAnsi="Times New Roman" w:cs="Times New Roman"/>
          <w:sz w:val="24"/>
          <w:szCs w:val="24"/>
          <w:lang w:val="mn-MN"/>
        </w:rPr>
        <w:t xml:space="preserve"> үзэж зардлыг тооцлоо. </w:t>
      </w:r>
    </w:p>
    <w:p w14:paraId="2CA54091" w14:textId="6F446A0B" w:rsidR="00475903" w:rsidRPr="00042A3B" w:rsidRDefault="008539E3"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w:t>
      </w:r>
      <w:r w:rsidR="00A81B68" w:rsidRPr="00042A3B">
        <w:rPr>
          <w:rFonts w:ascii="Times New Roman" w:hAnsi="Times New Roman" w:cs="Times New Roman"/>
          <w:sz w:val="24"/>
          <w:szCs w:val="24"/>
          <w:lang w:val="mn-MN"/>
        </w:rPr>
        <w:t xml:space="preserve">9.4.3-т Хүүхдийн </w:t>
      </w:r>
      <w:r w:rsidR="003C73D2" w:rsidRPr="00042A3B">
        <w:rPr>
          <w:rFonts w:ascii="Times New Roman" w:hAnsi="Times New Roman" w:cs="Times New Roman"/>
          <w:sz w:val="24"/>
          <w:szCs w:val="24"/>
          <w:lang w:val="mn-MN"/>
        </w:rPr>
        <w:t>шударга байдалд сөргөөр нөлөөлж байгаа хүчин зүйлсийг бууруулах шинжилгээ хий</w:t>
      </w:r>
      <w:r w:rsidR="00A81B68" w:rsidRPr="00042A3B">
        <w:rPr>
          <w:rFonts w:ascii="Times New Roman" w:hAnsi="Times New Roman" w:cs="Times New Roman"/>
          <w:sz w:val="24"/>
          <w:szCs w:val="24"/>
          <w:lang w:val="mn-MN"/>
        </w:rPr>
        <w:t xml:space="preserve">х арга хэмжээг төлөвлөжээ. АТГ-аас </w:t>
      </w:r>
      <w:r w:rsidR="00475903" w:rsidRPr="00042A3B">
        <w:rPr>
          <w:rFonts w:ascii="Times New Roman" w:hAnsi="Times New Roman" w:cs="Times New Roman"/>
          <w:sz w:val="24"/>
          <w:szCs w:val="24"/>
          <w:lang w:val="mn-MN"/>
        </w:rPr>
        <w:t xml:space="preserve">2008 оноос эхлэн </w:t>
      </w:r>
      <w:r w:rsidR="002F3F34" w:rsidRPr="00042A3B">
        <w:rPr>
          <w:rFonts w:ascii="Times New Roman" w:hAnsi="Times New Roman" w:cs="Times New Roman"/>
          <w:sz w:val="24"/>
          <w:szCs w:val="24"/>
          <w:lang w:val="mn-MN"/>
        </w:rPr>
        <w:t>Хүүхдийн шударга байдлын үнэлг</w:t>
      </w:r>
      <w:r w:rsidR="0079163B" w:rsidRPr="00042A3B">
        <w:rPr>
          <w:rFonts w:ascii="Times New Roman" w:hAnsi="Times New Roman" w:cs="Times New Roman"/>
          <w:sz w:val="24"/>
          <w:szCs w:val="24"/>
          <w:lang w:val="mn-MN"/>
        </w:rPr>
        <w:t>э</w:t>
      </w:r>
      <w:r w:rsidR="002F3F34" w:rsidRPr="00042A3B">
        <w:rPr>
          <w:rFonts w:ascii="Times New Roman" w:hAnsi="Times New Roman" w:cs="Times New Roman"/>
          <w:sz w:val="24"/>
          <w:szCs w:val="24"/>
          <w:lang w:val="mn-MN"/>
        </w:rPr>
        <w:t>эг бараг</w:t>
      </w:r>
      <w:r w:rsidR="00475903" w:rsidRPr="00042A3B">
        <w:rPr>
          <w:rFonts w:ascii="Times New Roman" w:hAnsi="Times New Roman" w:cs="Times New Roman"/>
          <w:sz w:val="24"/>
          <w:szCs w:val="24"/>
          <w:lang w:val="mn-MN"/>
        </w:rPr>
        <w:t xml:space="preserve"> жил тутамд гүйцэтгэ</w:t>
      </w:r>
      <w:r w:rsidR="002F3F34" w:rsidRPr="00042A3B">
        <w:rPr>
          <w:rFonts w:ascii="Times New Roman" w:hAnsi="Times New Roman" w:cs="Times New Roman"/>
          <w:sz w:val="24"/>
          <w:szCs w:val="24"/>
          <w:lang w:val="mn-MN"/>
        </w:rPr>
        <w:t xml:space="preserve">жээ. Эдгээр </w:t>
      </w:r>
      <w:r w:rsidR="00475903" w:rsidRPr="00042A3B">
        <w:rPr>
          <w:rFonts w:ascii="Times New Roman" w:hAnsi="Times New Roman" w:cs="Times New Roman"/>
          <w:sz w:val="24"/>
          <w:szCs w:val="24"/>
          <w:lang w:val="mn-MN"/>
        </w:rPr>
        <w:t>судалгаагаар хүүхдүүдийн дундах зан үйлийн</w:t>
      </w:r>
      <w:r w:rsidR="00023F8B" w:rsidRPr="00042A3B">
        <w:rPr>
          <w:rFonts w:ascii="Times New Roman" w:hAnsi="Times New Roman" w:cs="Times New Roman"/>
          <w:sz w:val="24"/>
          <w:szCs w:val="24"/>
          <w:lang w:val="mn-MN"/>
        </w:rPr>
        <w:t xml:space="preserve"> </w:t>
      </w:r>
      <w:r w:rsidR="00475903" w:rsidRPr="00042A3B">
        <w:rPr>
          <w:rFonts w:ascii="Times New Roman" w:hAnsi="Times New Roman" w:cs="Times New Roman"/>
          <w:sz w:val="24"/>
          <w:szCs w:val="24"/>
          <w:lang w:val="mn-MN"/>
        </w:rPr>
        <w:t>зөв төлөвшил, ёс суртахуун ямар түвшинд байгааг тогтоо</w:t>
      </w:r>
      <w:r w:rsidR="00023F8B" w:rsidRPr="00042A3B">
        <w:rPr>
          <w:rFonts w:ascii="Times New Roman" w:hAnsi="Times New Roman" w:cs="Times New Roman"/>
          <w:sz w:val="24"/>
          <w:szCs w:val="24"/>
          <w:lang w:val="mn-MN"/>
        </w:rPr>
        <w:t>х</w:t>
      </w:r>
      <w:r w:rsidR="00475903" w:rsidRPr="00042A3B">
        <w:rPr>
          <w:rFonts w:ascii="Times New Roman" w:hAnsi="Times New Roman" w:cs="Times New Roman"/>
          <w:sz w:val="24"/>
          <w:szCs w:val="24"/>
          <w:lang w:val="mn-MN"/>
        </w:rPr>
        <w:t>, цаашид шударга бус байдал, авлигаас урьдчилан сэргийлэх, соён гэгээрүүлэх чиглэл</w:t>
      </w:r>
      <w:r w:rsidR="00023F8B" w:rsidRPr="00042A3B">
        <w:rPr>
          <w:rFonts w:ascii="Times New Roman" w:hAnsi="Times New Roman" w:cs="Times New Roman"/>
          <w:sz w:val="24"/>
          <w:szCs w:val="24"/>
          <w:lang w:val="mn-MN"/>
        </w:rPr>
        <w:t>ээр хэрэгжүүлэх ажлын талаар санал, зөвлөмж боловсруулсан байх бөгөөд ерөнхийдөө зөвлөмж бү</w:t>
      </w:r>
      <w:r w:rsidR="00976F29" w:rsidRPr="00042A3B">
        <w:rPr>
          <w:rFonts w:ascii="Times New Roman" w:hAnsi="Times New Roman" w:cs="Times New Roman"/>
          <w:sz w:val="24"/>
          <w:szCs w:val="24"/>
          <w:lang w:val="mn-MN"/>
        </w:rPr>
        <w:t>рд</w:t>
      </w:r>
      <w:r w:rsidR="00023F8B" w:rsidRPr="00042A3B">
        <w:rPr>
          <w:rFonts w:ascii="Times New Roman" w:hAnsi="Times New Roman" w:cs="Times New Roman"/>
          <w:sz w:val="24"/>
          <w:szCs w:val="24"/>
          <w:lang w:val="mn-MN"/>
        </w:rPr>
        <w:t xml:space="preserve"> гэр бүлийн орчноос гадна сургуулийн орчин дахь хүүхдийн төлөвшил, ёс зүйн сөргөөр нөлөөлөх хүчин зүйлсийг бууруулах, хэвлэл мэдээлэл, олон нийтийн сүлжээн дэх сөрөг мэдээлэлд хяналт тавих гэж тусга</w:t>
      </w:r>
      <w:r w:rsidR="00303D6B" w:rsidRPr="00042A3B">
        <w:rPr>
          <w:rFonts w:ascii="Times New Roman" w:hAnsi="Times New Roman" w:cs="Times New Roman"/>
          <w:sz w:val="24"/>
          <w:szCs w:val="24"/>
          <w:lang w:val="mn-MN"/>
        </w:rPr>
        <w:t>жээ</w:t>
      </w:r>
      <w:r w:rsidR="00023F8B" w:rsidRPr="00042A3B">
        <w:rPr>
          <w:rFonts w:ascii="Times New Roman" w:hAnsi="Times New Roman" w:cs="Times New Roman"/>
          <w:sz w:val="24"/>
          <w:szCs w:val="24"/>
          <w:lang w:val="mn-MN"/>
        </w:rPr>
        <w:t xml:space="preserve">. </w:t>
      </w:r>
      <w:bookmarkStart w:id="182" w:name="_Hlk135590806"/>
      <w:r w:rsidR="00023F8B" w:rsidRPr="00042A3B">
        <w:rPr>
          <w:rFonts w:ascii="Times New Roman" w:hAnsi="Times New Roman" w:cs="Times New Roman"/>
          <w:sz w:val="24"/>
          <w:szCs w:val="24"/>
          <w:lang w:val="mn-MN"/>
        </w:rPr>
        <w:t>Мөн хүүхдийн шударга байдалд хо</w:t>
      </w:r>
      <w:r w:rsidR="00303D6B" w:rsidRPr="00042A3B">
        <w:rPr>
          <w:rFonts w:ascii="Times New Roman" w:hAnsi="Times New Roman" w:cs="Times New Roman"/>
          <w:sz w:val="24"/>
          <w:szCs w:val="24"/>
          <w:lang w:val="mn-MN"/>
        </w:rPr>
        <w:t>т</w:t>
      </w:r>
      <w:r w:rsidR="000A4ECE" w:rsidRPr="00042A3B">
        <w:rPr>
          <w:rFonts w:ascii="Times New Roman" w:hAnsi="Times New Roman" w:cs="Times New Roman"/>
          <w:sz w:val="24"/>
          <w:szCs w:val="24"/>
          <w:lang w:val="mn-MN"/>
        </w:rPr>
        <w:t>-</w:t>
      </w:r>
      <w:r w:rsidR="00023F8B" w:rsidRPr="00042A3B">
        <w:rPr>
          <w:rFonts w:ascii="Times New Roman" w:hAnsi="Times New Roman" w:cs="Times New Roman"/>
          <w:sz w:val="24"/>
          <w:szCs w:val="24"/>
          <w:lang w:val="mn-MN"/>
        </w:rPr>
        <w:t>хөдөөгийн, хувийн болон улсын сургуулийн</w:t>
      </w:r>
      <w:r w:rsidR="000A4ECE" w:rsidRPr="00042A3B">
        <w:rPr>
          <w:rFonts w:ascii="Times New Roman" w:hAnsi="Times New Roman" w:cs="Times New Roman"/>
          <w:sz w:val="24"/>
          <w:szCs w:val="24"/>
          <w:lang w:val="mn-MN"/>
        </w:rPr>
        <w:t xml:space="preserve"> ялгаа гарч байгаа </w:t>
      </w:r>
      <w:r w:rsidR="00976F29" w:rsidRPr="00042A3B">
        <w:rPr>
          <w:rFonts w:ascii="Times New Roman" w:hAnsi="Times New Roman" w:cs="Times New Roman"/>
          <w:sz w:val="24"/>
          <w:szCs w:val="24"/>
          <w:lang w:val="mn-MN"/>
        </w:rPr>
        <w:t>нь харагдаж байгаа</w:t>
      </w:r>
      <w:r w:rsidR="000A4ECE" w:rsidRPr="00042A3B">
        <w:rPr>
          <w:rFonts w:ascii="Times New Roman" w:hAnsi="Times New Roman" w:cs="Times New Roman"/>
          <w:sz w:val="24"/>
          <w:szCs w:val="24"/>
          <w:lang w:val="mn-MN"/>
        </w:rPr>
        <w:t xml:space="preserve"> бөгөөд хотын хувийн сургуулийн хүүхдүүдийн ёс зүй, шударга байдал хамгийн их алдагдсан бай</w:t>
      </w:r>
      <w:r w:rsidR="00976F29" w:rsidRPr="00042A3B">
        <w:rPr>
          <w:rFonts w:ascii="Times New Roman" w:hAnsi="Times New Roman" w:cs="Times New Roman"/>
          <w:sz w:val="24"/>
          <w:szCs w:val="24"/>
          <w:lang w:val="mn-MN"/>
        </w:rPr>
        <w:t xml:space="preserve">х магадлалтай </w:t>
      </w:r>
      <w:r w:rsidR="000A4ECE" w:rsidRPr="00042A3B">
        <w:rPr>
          <w:rFonts w:ascii="Times New Roman" w:hAnsi="Times New Roman" w:cs="Times New Roman"/>
          <w:sz w:val="24"/>
          <w:szCs w:val="24"/>
          <w:lang w:val="mn-MN"/>
        </w:rPr>
        <w:t>нь цаашид авлигын эрсдэл</w:t>
      </w:r>
      <w:r w:rsidR="00303D6B" w:rsidRPr="00042A3B">
        <w:rPr>
          <w:rFonts w:ascii="Times New Roman" w:hAnsi="Times New Roman" w:cs="Times New Roman"/>
          <w:sz w:val="24"/>
          <w:szCs w:val="24"/>
          <w:lang w:val="mn-MN"/>
        </w:rPr>
        <w:t>д өртөх</w:t>
      </w:r>
      <w:r w:rsidR="000A4ECE" w:rsidRPr="00042A3B">
        <w:rPr>
          <w:rFonts w:ascii="Times New Roman" w:hAnsi="Times New Roman" w:cs="Times New Roman"/>
          <w:sz w:val="24"/>
          <w:szCs w:val="24"/>
          <w:lang w:val="mn-MN"/>
        </w:rPr>
        <w:t xml:space="preserve"> нөхцөл үүсэх асуудалтай холбоотой эмзэглэх сэдвийн нэг гэж үзэж байна. </w:t>
      </w:r>
      <w:bookmarkEnd w:id="182"/>
      <w:r w:rsidR="000A4ECE" w:rsidRPr="00042A3B">
        <w:rPr>
          <w:rFonts w:ascii="Times New Roman" w:hAnsi="Times New Roman" w:cs="Times New Roman"/>
          <w:sz w:val="24"/>
          <w:szCs w:val="24"/>
          <w:lang w:val="mn-MN"/>
        </w:rPr>
        <w:t>Гэвч</w:t>
      </w:r>
      <w:r w:rsidR="00023F8B" w:rsidRPr="00042A3B">
        <w:rPr>
          <w:rFonts w:ascii="Times New Roman" w:hAnsi="Times New Roman" w:cs="Times New Roman"/>
          <w:sz w:val="24"/>
          <w:szCs w:val="24"/>
          <w:lang w:val="mn-MN"/>
        </w:rPr>
        <w:t xml:space="preserve"> хүүхдийн шударга байдлын үнэлгээний үр дүнд тодорхой ахиц дэвшил гараагүй нь өнгөрсөн 14 жилийн хугацаанд 12 удаа хийсэн судалгааны</w:t>
      </w:r>
      <w:r w:rsidR="00303D6B" w:rsidRPr="00042A3B">
        <w:rPr>
          <w:rStyle w:val="FootnoteReference"/>
          <w:rFonts w:ascii="Times New Roman" w:hAnsi="Times New Roman" w:cs="Times New Roman"/>
          <w:sz w:val="24"/>
          <w:szCs w:val="24"/>
          <w:lang w:val="mn-MN"/>
        </w:rPr>
        <w:footnoteReference w:id="183"/>
      </w:r>
      <w:r w:rsidR="00303D6B" w:rsidRPr="00042A3B">
        <w:rPr>
          <w:rFonts w:ascii="Times New Roman" w:hAnsi="Times New Roman" w:cs="Times New Roman"/>
          <w:sz w:val="24"/>
          <w:szCs w:val="24"/>
          <w:lang w:val="mn-MN"/>
        </w:rPr>
        <w:t xml:space="preserve"> </w:t>
      </w:r>
      <w:r w:rsidR="000A4ECE" w:rsidRPr="00042A3B">
        <w:rPr>
          <w:rFonts w:ascii="Times New Roman" w:hAnsi="Times New Roman" w:cs="Times New Roman"/>
          <w:sz w:val="24"/>
          <w:szCs w:val="24"/>
          <w:lang w:val="mn-MN"/>
        </w:rPr>
        <w:t xml:space="preserve"> дүнгээс харагдаж байхад шуда</w:t>
      </w:r>
      <w:r w:rsidR="00303D6B" w:rsidRPr="00042A3B">
        <w:rPr>
          <w:rFonts w:ascii="Times New Roman" w:hAnsi="Times New Roman" w:cs="Times New Roman"/>
          <w:sz w:val="24"/>
          <w:szCs w:val="24"/>
          <w:lang w:val="mn-MN"/>
        </w:rPr>
        <w:t>р</w:t>
      </w:r>
      <w:r w:rsidR="000A4ECE" w:rsidRPr="00042A3B">
        <w:rPr>
          <w:rFonts w:ascii="Times New Roman" w:hAnsi="Times New Roman" w:cs="Times New Roman"/>
          <w:sz w:val="24"/>
          <w:szCs w:val="24"/>
          <w:lang w:val="mn-MN"/>
        </w:rPr>
        <w:t xml:space="preserve">га байдалд нөлөөлж буй хүчин зүйлсийг бууруулах асуудлаар </w:t>
      </w:r>
      <w:r w:rsidR="00303D6B" w:rsidRPr="00042A3B">
        <w:rPr>
          <w:rFonts w:ascii="Times New Roman" w:hAnsi="Times New Roman" w:cs="Times New Roman"/>
          <w:sz w:val="24"/>
          <w:szCs w:val="24"/>
          <w:lang w:val="mn-MN"/>
        </w:rPr>
        <w:t xml:space="preserve">дорвитой арга хэмжээ аваагүй байна. </w:t>
      </w:r>
      <w:r w:rsidR="00023F8B" w:rsidRPr="00042A3B">
        <w:rPr>
          <w:rFonts w:ascii="Times New Roman" w:hAnsi="Times New Roman" w:cs="Times New Roman"/>
          <w:sz w:val="24"/>
          <w:szCs w:val="24"/>
          <w:lang w:val="mn-MN"/>
        </w:rPr>
        <w:t xml:space="preserve"> </w:t>
      </w:r>
    </w:p>
    <w:p w14:paraId="0C79F7B2" w14:textId="2835F4AD" w:rsidR="00475903" w:rsidRPr="00042A3B" w:rsidRDefault="00475903" w:rsidP="00214938">
      <w:pPr>
        <w:pStyle w:val="Caption"/>
        <w:spacing w:after="0"/>
        <w:jc w:val="right"/>
        <w:rPr>
          <w:rFonts w:ascii="Times New Roman" w:hAnsi="Times New Roman" w:cs="Times New Roman"/>
          <w:color w:val="auto"/>
          <w:sz w:val="20"/>
          <w:szCs w:val="20"/>
          <w:lang w:val="mn-MN"/>
        </w:rPr>
      </w:pPr>
      <w:bookmarkStart w:id="183" w:name="_Toc135506118"/>
      <w:r w:rsidRPr="00042A3B">
        <w:rPr>
          <w:rFonts w:ascii="Times New Roman" w:hAnsi="Times New Roman" w:cs="Times New Roman"/>
          <w:color w:val="auto"/>
          <w:sz w:val="20"/>
          <w:szCs w:val="20"/>
          <w:lang w:val="mn-MN"/>
        </w:rPr>
        <w:t xml:space="preserve">График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График \* ARABIC </w:instrText>
      </w:r>
      <w:r w:rsidRPr="00042A3B">
        <w:rPr>
          <w:rFonts w:ascii="Times New Roman" w:hAnsi="Times New Roman" w:cs="Times New Roman"/>
          <w:color w:val="auto"/>
          <w:sz w:val="20"/>
          <w:szCs w:val="20"/>
          <w:lang w:val="mn-MN"/>
        </w:rPr>
        <w:fldChar w:fldCharType="separate"/>
      </w:r>
      <w:r w:rsidR="00D77534" w:rsidRPr="00042A3B">
        <w:rPr>
          <w:rFonts w:ascii="Times New Roman" w:hAnsi="Times New Roman" w:cs="Times New Roman"/>
          <w:noProof/>
          <w:color w:val="auto"/>
          <w:sz w:val="20"/>
          <w:szCs w:val="20"/>
          <w:lang w:val="mn-MN"/>
        </w:rPr>
        <w:t>6</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Хүүхдийн шудрга байдлын үнэлгээний үр дүн 2008-2022 он</w:t>
      </w:r>
      <w:bookmarkEnd w:id="183"/>
    </w:p>
    <w:p w14:paraId="28234082" w14:textId="5D6FEBC9" w:rsidR="00475903" w:rsidRPr="00042A3B" w:rsidRDefault="00475903" w:rsidP="00214938">
      <w:pPr>
        <w:spacing w:after="0"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lastRenderedPageBreak/>
        <w:drawing>
          <wp:inline distT="0" distB="0" distL="0" distR="0" wp14:anchorId="29B57648" wp14:editId="627FF9CB">
            <wp:extent cx="6057900" cy="32004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45771B14" w14:textId="5D709A0B" w:rsidR="003C73D2" w:rsidRPr="00042A3B" w:rsidRDefault="00303D6B"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Иймээс өнгөрсөн 12 удаагийн Хүүхдийн шударга байдлын үнэлгээний үр дүнд суурилан боловсруулсан агуулгаар сургалтын хөтөлбөрт оруулсан авлигыг үл тэвчих, ёс зүйн төлөвшил олгох сургалтад сургуулийн өмнөх боловсролын шатнаас эхлэн хамрагдсан шат шатны боловсролын байгууллагад хамрагдаж буй хүүхдүүдийн түвшинд хийсэн үнэлгээний үр дүн авлигын эсрэг соён гэгээрүүлэх үйл ажиллагааны үр дүнг харьцуулан үнэлэх боломжийг бүрдүүлэх ач холбогдолтой гэж үзэж байна. </w:t>
      </w:r>
    </w:p>
    <w:p w14:paraId="470D0220" w14:textId="274F37F5" w:rsidR="00813833" w:rsidRPr="00042A3B" w:rsidRDefault="00813833" w:rsidP="00214938">
      <w:pPr>
        <w:pStyle w:val="Caption"/>
        <w:spacing w:after="0"/>
        <w:jc w:val="right"/>
        <w:rPr>
          <w:rFonts w:ascii="Times New Roman" w:hAnsi="Times New Roman" w:cs="Times New Roman"/>
          <w:color w:val="auto"/>
          <w:sz w:val="20"/>
          <w:szCs w:val="20"/>
          <w:lang w:val="mn-MN"/>
        </w:rPr>
      </w:pPr>
      <w:bookmarkStart w:id="184" w:name="_Toc135506110"/>
      <w:r w:rsidRPr="00042A3B">
        <w:rPr>
          <w:rFonts w:ascii="Times New Roman" w:hAnsi="Times New Roman" w:cs="Times New Roman"/>
          <w:color w:val="auto"/>
          <w:sz w:val="20"/>
          <w:szCs w:val="20"/>
          <w:lang w:val="mn-MN"/>
        </w:rPr>
        <w:t xml:space="preserve">Хүснэгт </w:t>
      </w:r>
      <w:r w:rsidR="00105466" w:rsidRPr="00042A3B">
        <w:rPr>
          <w:rFonts w:ascii="Times New Roman" w:hAnsi="Times New Roman" w:cs="Times New Roman"/>
          <w:color w:val="auto"/>
          <w:sz w:val="20"/>
          <w:szCs w:val="20"/>
          <w:lang w:val="mn-MN"/>
        </w:rPr>
        <w:fldChar w:fldCharType="begin"/>
      </w:r>
      <w:r w:rsidR="00105466" w:rsidRPr="00042A3B">
        <w:rPr>
          <w:rFonts w:ascii="Times New Roman" w:hAnsi="Times New Roman" w:cs="Times New Roman"/>
          <w:color w:val="auto"/>
          <w:sz w:val="20"/>
          <w:szCs w:val="20"/>
          <w:lang w:val="mn-MN"/>
        </w:rPr>
        <w:instrText xml:space="preserve"> SEQ Хүснэгт \* ARABIC </w:instrText>
      </w:r>
      <w:r w:rsidR="00105466"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55</w:t>
      </w:r>
      <w:r w:rsidR="00105466" w:rsidRPr="00042A3B">
        <w:rPr>
          <w:rFonts w:ascii="Times New Roman" w:hAnsi="Times New Roman" w:cs="Times New Roman"/>
          <w:noProof/>
          <w:color w:val="auto"/>
          <w:sz w:val="20"/>
          <w:szCs w:val="20"/>
          <w:lang w:val="mn-MN"/>
        </w:rPr>
        <w:fldChar w:fldCharType="end"/>
      </w:r>
      <w:r w:rsidRPr="00042A3B">
        <w:rPr>
          <w:rFonts w:ascii="Times New Roman" w:hAnsi="Times New Roman" w:cs="Times New Roman"/>
          <w:color w:val="auto"/>
          <w:sz w:val="20"/>
          <w:szCs w:val="20"/>
          <w:lang w:val="mn-MN"/>
        </w:rPr>
        <w:t xml:space="preserve"> Бүх шатны с</w:t>
      </w:r>
      <w:r w:rsidR="009B261F" w:rsidRPr="00042A3B">
        <w:rPr>
          <w:rFonts w:ascii="Times New Roman" w:hAnsi="Times New Roman" w:cs="Times New Roman"/>
          <w:color w:val="auto"/>
          <w:sz w:val="20"/>
          <w:szCs w:val="20"/>
          <w:lang w:val="mn-MN"/>
        </w:rPr>
        <w:t>ургалтын хөтөлбөрт тусгагдсан авлигыг үл тэвчих агуулгад үнэлгээ хийх</w:t>
      </w:r>
      <w:bookmarkEnd w:id="184"/>
    </w:p>
    <w:tbl>
      <w:tblPr>
        <w:tblStyle w:val="TableGrid5"/>
        <w:tblW w:w="9445" w:type="dxa"/>
        <w:tblLook w:val="04A0" w:firstRow="1" w:lastRow="0" w:firstColumn="1" w:lastColumn="0" w:noHBand="0" w:noVBand="1"/>
      </w:tblPr>
      <w:tblGrid>
        <w:gridCol w:w="6655"/>
        <w:gridCol w:w="990"/>
        <w:gridCol w:w="1800"/>
      </w:tblGrid>
      <w:tr w:rsidR="009B261F" w:rsidRPr="00042A3B" w14:paraId="0753CF41" w14:textId="77777777" w:rsidTr="007651DB">
        <w:tc>
          <w:tcPr>
            <w:tcW w:w="6655" w:type="dxa"/>
            <w:shd w:val="clear" w:color="auto" w:fill="DEEAF6" w:themeFill="accent1" w:themeFillTint="33"/>
            <w:vAlign w:val="center"/>
          </w:tcPr>
          <w:p w14:paraId="56FE9C60" w14:textId="76D1432B" w:rsidR="009B261F" w:rsidRPr="00042A3B" w:rsidRDefault="009B261F" w:rsidP="00976F29">
            <w:pPr>
              <w:autoSpaceDE w:val="0"/>
              <w:autoSpaceDN w:val="0"/>
              <w:adjustRightInd w:val="0"/>
              <w:jc w:val="center"/>
              <w:rPr>
                <w:rFonts w:ascii="Times New Roman" w:eastAsia="Verdana" w:hAnsi="Times New Roman" w:cs="Times New Roman"/>
                <w:b/>
                <w:bCs/>
                <w:sz w:val="20"/>
                <w:szCs w:val="20"/>
                <w:lang w:val="mn-MN"/>
              </w:rPr>
            </w:pPr>
            <w:bookmarkStart w:id="185" w:name="_Hlk135430509"/>
            <w:r w:rsidRPr="00042A3B">
              <w:rPr>
                <w:rFonts w:ascii="Times New Roman" w:eastAsia="Verdana" w:hAnsi="Times New Roman" w:cs="Times New Roman"/>
                <w:b/>
                <w:bCs/>
                <w:sz w:val="20"/>
                <w:szCs w:val="20"/>
                <w:lang w:val="mn-MN"/>
              </w:rPr>
              <w:t xml:space="preserve">Үйл ажиллагаа </w:t>
            </w:r>
          </w:p>
        </w:tc>
        <w:tc>
          <w:tcPr>
            <w:tcW w:w="990" w:type="dxa"/>
            <w:shd w:val="clear" w:color="auto" w:fill="DEEAF6" w:themeFill="accent1" w:themeFillTint="33"/>
            <w:vAlign w:val="center"/>
          </w:tcPr>
          <w:p w14:paraId="00C1EE6A" w14:textId="77777777" w:rsidR="009B261F" w:rsidRPr="00042A3B" w:rsidRDefault="009B261F" w:rsidP="00976F29">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2AE3FC53" w14:textId="77777777" w:rsidR="009B261F" w:rsidRPr="00042A3B" w:rsidRDefault="009B261F" w:rsidP="00976F29">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184"/>
            </w:r>
          </w:p>
        </w:tc>
      </w:tr>
      <w:tr w:rsidR="008539E3" w:rsidRPr="00042A3B" w14:paraId="6A1D9D59" w14:textId="77777777" w:rsidTr="007651DB">
        <w:tc>
          <w:tcPr>
            <w:tcW w:w="6655" w:type="dxa"/>
            <w:shd w:val="clear" w:color="auto" w:fill="auto"/>
            <w:vAlign w:val="center"/>
          </w:tcPr>
          <w:p w14:paraId="6031AEED" w14:textId="5148A1B6" w:rsidR="008539E3" w:rsidRPr="00042A3B" w:rsidRDefault="008539E3" w:rsidP="00976F29">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hAnsi="Times New Roman" w:cs="Times New Roman"/>
                <w:sz w:val="20"/>
                <w:szCs w:val="20"/>
                <w:lang w:val="mn-MN"/>
              </w:rPr>
              <w:t>Авлигын эсрэг соён гэрээрүүлэх үйл ажиллагааны үр нөлөөнд дүн шинжилгээ хийх</w:t>
            </w:r>
          </w:p>
        </w:tc>
        <w:tc>
          <w:tcPr>
            <w:tcW w:w="990" w:type="dxa"/>
            <w:shd w:val="clear" w:color="auto" w:fill="auto"/>
            <w:vAlign w:val="center"/>
          </w:tcPr>
          <w:p w14:paraId="6D10A518" w14:textId="7F454F23" w:rsidR="008539E3" w:rsidRPr="00042A3B" w:rsidRDefault="00C0133E" w:rsidP="00976F29">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shd w:val="clear" w:color="auto" w:fill="auto"/>
            <w:vAlign w:val="center"/>
          </w:tcPr>
          <w:p w14:paraId="329A723F" w14:textId="0D7082A8" w:rsidR="008539E3" w:rsidRPr="00042A3B" w:rsidRDefault="00C0133E" w:rsidP="00976F29">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38,200,000</w:t>
            </w:r>
          </w:p>
        </w:tc>
      </w:tr>
      <w:tr w:rsidR="009B261F" w:rsidRPr="00042A3B" w14:paraId="4B5594F1" w14:textId="77777777" w:rsidTr="007651DB">
        <w:tc>
          <w:tcPr>
            <w:tcW w:w="6655" w:type="dxa"/>
            <w:vAlign w:val="center"/>
          </w:tcPr>
          <w:p w14:paraId="35429A16" w14:textId="19CBC3E6" w:rsidR="009B261F" w:rsidRPr="00042A3B" w:rsidRDefault="009B261F" w:rsidP="00976F29">
            <w:pPr>
              <w:contextualSpacing/>
              <w:jc w:val="both"/>
              <w:rPr>
                <w:rFonts w:ascii="Times New Roman" w:eastAsia="Verdana" w:hAnsi="Times New Roman" w:cs="Times New Roman"/>
                <w:bCs/>
                <w:sz w:val="20"/>
                <w:szCs w:val="20"/>
                <w:lang w:val="mn-MN"/>
              </w:rPr>
            </w:pPr>
            <w:r w:rsidRPr="00042A3B">
              <w:rPr>
                <w:rFonts w:ascii="Times New Roman" w:eastAsia="Times New Roman" w:hAnsi="Times New Roman" w:cs="Times New Roman"/>
                <w:sz w:val="20"/>
                <w:szCs w:val="20"/>
                <w:lang w:val="mn-MN"/>
              </w:rPr>
              <w:t>Сургуулийн өмнөх боловсролын хөтөлбөрийн авлигыг үл тэвчих</w:t>
            </w:r>
            <w:r w:rsidR="00C03A7B" w:rsidRPr="00042A3B">
              <w:rPr>
                <w:rFonts w:ascii="Times New Roman" w:eastAsia="Times New Roman" w:hAnsi="Times New Roman" w:cs="Times New Roman"/>
                <w:sz w:val="20"/>
                <w:szCs w:val="20"/>
                <w:lang w:val="mn-MN"/>
              </w:rPr>
              <w:t>, ёс суртахууныг төлөвшүүлэх агуулгад үнэлгээ, дүн шинжилгээ хийх</w:t>
            </w:r>
          </w:p>
        </w:tc>
        <w:tc>
          <w:tcPr>
            <w:tcW w:w="990" w:type="dxa"/>
            <w:vAlign w:val="center"/>
          </w:tcPr>
          <w:p w14:paraId="571E194B" w14:textId="77777777" w:rsidR="009B261F" w:rsidRPr="00042A3B" w:rsidRDefault="009B261F" w:rsidP="00976F29">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38BD2588" w14:textId="77777777" w:rsidR="009B261F" w:rsidRPr="00042A3B" w:rsidRDefault="009B261F" w:rsidP="00976F29">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r>
      <w:tr w:rsidR="00C03A7B" w:rsidRPr="00042A3B" w14:paraId="5B470962" w14:textId="77777777" w:rsidTr="007651DB">
        <w:tc>
          <w:tcPr>
            <w:tcW w:w="6655" w:type="dxa"/>
            <w:vAlign w:val="center"/>
          </w:tcPr>
          <w:p w14:paraId="06FF77DA" w14:textId="6A5CF522" w:rsidR="00C03A7B" w:rsidRPr="00042A3B" w:rsidRDefault="00C03A7B" w:rsidP="00976F29">
            <w:pPr>
              <w:contextualSpacing/>
              <w:jc w:val="both"/>
              <w:rPr>
                <w:rFonts w:ascii="Times New Roman" w:eastAsia="Times New Roman" w:hAnsi="Times New Roman" w:cs="Times New Roman"/>
                <w:sz w:val="20"/>
                <w:szCs w:val="20"/>
                <w:lang w:val="mn-MN"/>
              </w:rPr>
            </w:pPr>
            <w:r w:rsidRPr="00042A3B">
              <w:rPr>
                <w:rFonts w:ascii="Times New Roman" w:eastAsia="Times New Roman" w:hAnsi="Times New Roman" w:cs="Times New Roman"/>
                <w:sz w:val="20"/>
                <w:szCs w:val="20"/>
                <w:lang w:val="mn-MN"/>
              </w:rPr>
              <w:t>Ерөнхий боловсролын хөтөлбөрийн авлигыг үл тэвчих, ёс суртахууныг төлөвшүүлэх агуулгад үнэлгээ, дүн шинжилгээ хийх</w:t>
            </w:r>
          </w:p>
        </w:tc>
        <w:tc>
          <w:tcPr>
            <w:tcW w:w="990" w:type="dxa"/>
          </w:tcPr>
          <w:p w14:paraId="11A59122" w14:textId="14A7532C" w:rsidR="00C03A7B" w:rsidRPr="00042A3B" w:rsidRDefault="00C03A7B" w:rsidP="00976F29">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tcPr>
          <w:p w14:paraId="17BD7BE7" w14:textId="0A35CB3B" w:rsidR="00C03A7B" w:rsidRPr="00042A3B" w:rsidRDefault="00C03A7B" w:rsidP="00976F29">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36,411,128</w:t>
            </w:r>
          </w:p>
        </w:tc>
      </w:tr>
      <w:tr w:rsidR="00C03A7B" w:rsidRPr="00042A3B" w14:paraId="78336970" w14:textId="77777777" w:rsidTr="007651DB">
        <w:tc>
          <w:tcPr>
            <w:tcW w:w="6655" w:type="dxa"/>
            <w:vAlign w:val="center"/>
          </w:tcPr>
          <w:p w14:paraId="661A1891" w14:textId="1CBAB760" w:rsidR="00C03A7B" w:rsidRPr="00042A3B" w:rsidRDefault="00C03A7B" w:rsidP="00976F29">
            <w:pPr>
              <w:contextualSpacing/>
              <w:jc w:val="both"/>
              <w:rPr>
                <w:rFonts w:ascii="Times New Roman" w:eastAsia="Times New Roman" w:hAnsi="Times New Roman" w:cs="Times New Roman"/>
                <w:sz w:val="20"/>
                <w:szCs w:val="20"/>
                <w:lang w:val="mn-MN"/>
              </w:rPr>
            </w:pPr>
            <w:r w:rsidRPr="00042A3B">
              <w:rPr>
                <w:rFonts w:ascii="Times New Roman" w:eastAsia="Times New Roman" w:hAnsi="Times New Roman" w:cs="Times New Roman"/>
                <w:sz w:val="20"/>
                <w:szCs w:val="20"/>
                <w:lang w:val="mn-MN"/>
              </w:rPr>
              <w:t>Техникийн болон мэргэжлийн боловсролын хөтөлбөрийн авлигыг үл тэвчих, ёс суртахууныг төлөвшүүлэх агуулгад үнэлгээ, дүн шинжилгээ хийх</w:t>
            </w:r>
          </w:p>
        </w:tc>
        <w:tc>
          <w:tcPr>
            <w:tcW w:w="990" w:type="dxa"/>
          </w:tcPr>
          <w:p w14:paraId="122D52BD" w14:textId="722E687E" w:rsidR="00C03A7B" w:rsidRPr="00042A3B" w:rsidRDefault="00C03A7B" w:rsidP="00976F29">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tcPr>
          <w:p w14:paraId="6FCBCAE3" w14:textId="4CC256F2" w:rsidR="00C03A7B" w:rsidRPr="00042A3B" w:rsidRDefault="00C03A7B" w:rsidP="00976F29">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36,411,128</w:t>
            </w:r>
          </w:p>
        </w:tc>
      </w:tr>
      <w:tr w:rsidR="00C03A7B" w:rsidRPr="00042A3B" w14:paraId="7FAC7A5A" w14:textId="77777777" w:rsidTr="007651DB">
        <w:tc>
          <w:tcPr>
            <w:tcW w:w="6655" w:type="dxa"/>
            <w:vAlign w:val="center"/>
          </w:tcPr>
          <w:p w14:paraId="4256F8E4" w14:textId="2A8699D4" w:rsidR="00C03A7B" w:rsidRPr="00042A3B" w:rsidRDefault="00C03A7B" w:rsidP="00976F29">
            <w:pPr>
              <w:contextualSpacing/>
              <w:jc w:val="both"/>
              <w:rPr>
                <w:rFonts w:ascii="Times New Roman" w:eastAsia="Times New Roman" w:hAnsi="Times New Roman" w:cs="Times New Roman"/>
                <w:sz w:val="20"/>
                <w:szCs w:val="20"/>
                <w:lang w:val="mn-MN"/>
              </w:rPr>
            </w:pPr>
            <w:r w:rsidRPr="00042A3B">
              <w:rPr>
                <w:rFonts w:ascii="Times New Roman" w:eastAsia="Times New Roman" w:hAnsi="Times New Roman" w:cs="Times New Roman"/>
                <w:sz w:val="20"/>
                <w:szCs w:val="20"/>
                <w:lang w:val="mn-MN"/>
              </w:rPr>
              <w:t>Их, дээд боловсролын хөтөлбөрийн авлигыг үл тэвчих, ёс суртахууныг төлөвшүүлэх агуулгад үнэлгээ, дүн шинжилгээ хийх</w:t>
            </w:r>
          </w:p>
        </w:tc>
        <w:tc>
          <w:tcPr>
            <w:tcW w:w="990" w:type="dxa"/>
          </w:tcPr>
          <w:p w14:paraId="1D971C85" w14:textId="796B9BBC" w:rsidR="00C03A7B" w:rsidRPr="00042A3B" w:rsidRDefault="00C03A7B" w:rsidP="00976F29">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tcPr>
          <w:p w14:paraId="492DDE0D" w14:textId="568E6AD0" w:rsidR="00C03A7B" w:rsidRPr="00042A3B" w:rsidRDefault="00C03A7B" w:rsidP="00976F29">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36,411,128</w:t>
            </w:r>
          </w:p>
        </w:tc>
      </w:tr>
      <w:tr w:rsidR="007651DB" w:rsidRPr="00042A3B" w14:paraId="637A4F98" w14:textId="77777777" w:rsidTr="007651DB">
        <w:tc>
          <w:tcPr>
            <w:tcW w:w="6655" w:type="dxa"/>
            <w:vAlign w:val="center"/>
          </w:tcPr>
          <w:p w14:paraId="27111D86" w14:textId="59A454BA" w:rsidR="007651DB" w:rsidRPr="00042A3B" w:rsidRDefault="003C73D2" w:rsidP="00976F29">
            <w:pPr>
              <w:contextualSpacing/>
              <w:jc w:val="both"/>
              <w:rPr>
                <w:rFonts w:ascii="Times New Roman" w:eastAsia="Times New Roman" w:hAnsi="Times New Roman" w:cs="Times New Roman"/>
                <w:sz w:val="20"/>
                <w:szCs w:val="20"/>
                <w:lang w:val="mn-MN"/>
              </w:rPr>
            </w:pPr>
            <w:r w:rsidRPr="00042A3B">
              <w:rPr>
                <w:rFonts w:ascii="Times New Roman" w:eastAsia="Times New Roman" w:hAnsi="Times New Roman" w:cs="Times New Roman"/>
                <w:sz w:val="20"/>
                <w:szCs w:val="20"/>
                <w:lang w:val="mn-MN"/>
              </w:rPr>
              <w:t>Хүүхдийн шударга байдалд сөргөөр нөлөөлж байгаа хүчин зүйлсийг бууруулах шинжилгээ хий</w:t>
            </w:r>
            <w:r w:rsidR="007651DB" w:rsidRPr="00042A3B">
              <w:rPr>
                <w:rFonts w:ascii="Times New Roman" w:eastAsia="Times New Roman" w:hAnsi="Times New Roman" w:cs="Times New Roman"/>
                <w:sz w:val="20"/>
                <w:szCs w:val="20"/>
                <w:lang w:val="mn-MN"/>
              </w:rPr>
              <w:t>х</w:t>
            </w:r>
          </w:p>
        </w:tc>
        <w:tc>
          <w:tcPr>
            <w:tcW w:w="990" w:type="dxa"/>
          </w:tcPr>
          <w:p w14:paraId="56A6550D" w14:textId="49E8BEC0" w:rsidR="007651DB" w:rsidRPr="00042A3B" w:rsidRDefault="007651DB" w:rsidP="00976F29">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tcPr>
          <w:p w14:paraId="4619B67A" w14:textId="689226D6" w:rsidR="007651DB" w:rsidRPr="00042A3B" w:rsidRDefault="007651DB" w:rsidP="00976F29">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36,411,128</w:t>
            </w:r>
          </w:p>
        </w:tc>
      </w:tr>
      <w:tr w:rsidR="009B261F" w:rsidRPr="00042A3B" w14:paraId="1B8DA361" w14:textId="77777777" w:rsidTr="007651DB">
        <w:tc>
          <w:tcPr>
            <w:tcW w:w="6655" w:type="dxa"/>
            <w:vAlign w:val="center"/>
          </w:tcPr>
          <w:p w14:paraId="2D3FC6C8" w14:textId="77777777" w:rsidR="009B261F" w:rsidRPr="00042A3B" w:rsidRDefault="009B261F" w:rsidP="00976F29">
            <w:pPr>
              <w:autoSpaceDE w:val="0"/>
              <w:autoSpaceDN w:val="0"/>
              <w:adjustRightInd w:val="0"/>
              <w:jc w:val="both"/>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 xml:space="preserve">Нийт </w:t>
            </w:r>
          </w:p>
        </w:tc>
        <w:tc>
          <w:tcPr>
            <w:tcW w:w="990" w:type="dxa"/>
            <w:vAlign w:val="center"/>
          </w:tcPr>
          <w:p w14:paraId="02B9A959" w14:textId="3820A589" w:rsidR="009B261F" w:rsidRPr="00042A3B" w:rsidRDefault="007651DB" w:rsidP="00976F29">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6</w:t>
            </w:r>
          </w:p>
        </w:tc>
        <w:tc>
          <w:tcPr>
            <w:tcW w:w="1800" w:type="dxa"/>
            <w:vAlign w:val="center"/>
          </w:tcPr>
          <w:p w14:paraId="27A261C6" w14:textId="5878DC44" w:rsidR="009B261F" w:rsidRPr="00042A3B" w:rsidRDefault="007651DB" w:rsidP="00976F29">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220,255,640</w:t>
            </w:r>
          </w:p>
        </w:tc>
      </w:tr>
    </w:tbl>
    <w:bookmarkEnd w:id="185"/>
    <w:p w14:paraId="577B3F33" w14:textId="0F225849" w:rsidR="007651DB" w:rsidRPr="00042A3B" w:rsidRDefault="007651DB" w:rsidP="00214938">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Дээрхээс харахад АТҮХ төслийн “</w:t>
      </w:r>
      <w:r w:rsidRPr="00042A3B">
        <w:rPr>
          <w:rFonts w:ascii="Times New Roman" w:eastAsia="Times New Roman" w:hAnsi="Times New Roman" w:cs="Times New Roman"/>
          <w:bCs/>
          <w:sz w:val="24"/>
          <w:szCs w:val="24"/>
          <w:lang w:val="mn-MN"/>
        </w:rPr>
        <w:t xml:space="preserve">Соён гэгээрүүлэх үйл ажиллагааг олон нийтийн оролцоонд тулгуурлан цогц байдлаар зохион байгуулна” </w:t>
      </w:r>
      <w:r w:rsidRPr="00042A3B">
        <w:rPr>
          <w:rFonts w:ascii="Times New Roman" w:hAnsi="Times New Roman" w:cs="Times New Roman"/>
          <w:sz w:val="24"/>
          <w:szCs w:val="24"/>
          <w:lang w:val="mn-MN"/>
        </w:rPr>
        <w:t xml:space="preserve">гэх 9 дүгээр зорилгын хүрээнд хэрэгжүүлэх 9.1.1, 9.3.1, 9.4.3 дахь арга хэмжээнд тусгагдсан дүн шинжилгээ, үнэлгээ хийх ажлыг гүйцэтгэхэд гарах </w:t>
      </w:r>
      <w:r w:rsidRPr="00042A3B">
        <w:rPr>
          <w:rFonts w:ascii="Times New Roman" w:hAnsi="Times New Roman" w:cs="Times New Roman"/>
          <w:b/>
          <w:sz w:val="24"/>
          <w:szCs w:val="24"/>
          <w:lang w:val="mn-MN"/>
        </w:rPr>
        <w:t>220,255,640</w:t>
      </w:r>
      <w:r w:rsidRPr="00042A3B">
        <w:rPr>
          <w:rFonts w:ascii="Times New Roman" w:hAnsi="Times New Roman" w:cs="Times New Roman"/>
          <w:sz w:val="24"/>
          <w:szCs w:val="24"/>
          <w:lang w:val="mn-MN"/>
        </w:rPr>
        <w:t xml:space="preserve"> төгрөгийн зардал төрд ачаалал үүсгэхээр байна.</w:t>
      </w:r>
    </w:p>
    <w:p w14:paraId="33A19554" w14:textId="77777777" w:rsidR="00976F29" w:rsidRPr="00042A3B" w:rsidRDefault="00976F29" w:rsidP="00214938">
      <w:pPr>
        <w:spacing w:before="240" w:line="240" w:lineRule="auto"/>
        <w:ind w:firstLine="720"/>
        <w:jc w:val="both"/>
        <w:rPr>
          <w:rFonts w:ascii="Times New Roman" w:hAnsi="Times New Roman" w:cs="Times New Roman"/>
          <w:sz w:val="24"/>
          <w:szCs w:val="24"/>
          <w:lang w:val="mn-MN"/>
        </w:rPr>
      </w:pPr>
    </w:p>
    <w:p w14:paraId="5A8343E1" w14:textId="1524E4EF" w:rsidR="00AD222E" w:rsidRPr="00042A3B" w:rsidRDefault="00F37E62" w:rsidP="0017408A">
      <w:pPr>
        <w:pStyle w:val="Heading2"/>
        <w:numPr>
          <w:ilvl w:val="1"/>
          <w:numId w:val="3"/>
        </w:numPr>
        <w:spacing w:after="240" w:line="240" w:lineRule="auto"/>
        <w:jc w:val="both"/>
        <w:rPr>
          <w:rFonts w:ascii="Times New Roman" w:eastAsiaTheme="minorHAnsi" w:hAnsi="Times New Roman" w:cs="Times New Roman"/>
          <w:b/>
          <w:color w:val="auto"/>
          <w:sz w:val="24"/>
          <w:szCs w:val="24"/>
          <w:lang w:val="mn-MN"/>
        </w:rPr>
      </w:pPr>
      <w:bookmarkStart w:id="186" w:name="_Toc135505837"/>
      <w:r w:rsidRPr="00042A3B">
        <w:rPr>
          <w:rFonts w:ascii="Times New Roman" w:eastAsia="Times New Roman" w:hAnsi="Times New Roman" w:cs="Times New Roman"/>
          <w:b/>
          <w:color w:val="auto"/>
          <w:sz w:val="24"/>
          <w:szCs w:val="24"/>
          <w:lang w:val="mn-MN"/>
        </w:rPr>
        <w:lastRenderedPageBreak/>
        <w:t>Гамшгаас хамгаалах, онц байдлын үеийн үйл ажиллагаа болон үндэсний аюулгүй байдлыг хангах тусгайлсан чиг үүрэг бүхий байгууллагуудын үйл ажиллагаанд авлигаас урьдчилан сэргийлэх тогтолцоо бүрдүүлэх</w:t>
      </w:r>
      <w:r w:rsidRPr="00042A3B">
        <w:rPr>
          <w:rFonts w:ascii="Times New Roman" w:eastAsiaTheme="minorHAnsi" w:hAnsi="Times New Roman" w:cs="Times New Roman"/>
          <w:b/>
          <w:color w:val="auto"/>
          <w:sz w:val="24"/>
          <w:szCs w:val="24"/>
          <w:lang w:val="mn-MN"/>
        </w:rPr>
        <w:t xml:space="preserve"> зорилгын хүрээнд үүсэх зардлын тойм тооцоолол</w:t>
      </w:r>
      <w:bookmarkEnd w:id="186"/>
    </w:p>
    <w:p w14:paraId="1287079C" w14:textId="29AE15F6" w:rsidR="0058077A" w:rsidRPr="00042A3B" w:rsidRDefault="005C39F5" w:rsidP="00214938">
      <w:pPr>
        <w:spacing w:line="240" w:lineRule="auto"/>
        <w:ind w:firstLine="39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w:t>
      </w:r>
      <w:r w:rsidR="00DE2BAF" w:rsidRPr="00042A3B">
        <w:rPr>
          <w:rFonts w:ascii="Times New Roman" w:hAnsi="Times New Roman" w:cs="Times New Roman"/>
          <w:sz w:val="24"/>
          <w:szCs w:val="24"/>
          <w:lang w:val="mn-MN"/>
        </w:rPr>
        <w:t xml:space="preserve"> төслийн “</w:t>
      </w:r>
      <w:r w:rsidR="00DE2BAF" w:rsidRPr="00042A3B">
        <w:rPr>
          <w:rFonts w:ascii="Times New Roman" w:eastAsia="Times New Roman" w:hAnsi="Times New Roman" w:cs="Times New Roman"/>
          <w:bCs/>
          <w:sz w:val="24"/>
          <w:szCs w:val="24"/>
          <w:lang w:val="mn-MN"/>
        </w:rPr>
        <w:t xml:space="preserve">Гамшгаас хамгаалах, онц байдлын үеийн үйл ажиллагаа болон үндэсний аюулгүй байдлыг хангах тусгайлсан чиг үүрэг бүхий байгууллагуудын үйл ажиллагаанд авлигаас урьдчилан сэргийлэх тогтолцоо бүрдүүлэх” </w:t>
      </w:r>
      <w:r w:rsidR="00DE2BAF" w:rsidRPr="00042A3B">
        <w:rPr>
          <w:rFonts w:ascii="Times New Roman" w:hAnsi="Times New Roman" w:cs="Times New Roman"/>
          <w:sz w:val="24"/>
          <w:szCs w:val="24"/>
          <w:lang w:val="mn-MN"/>
        </w:rPr>
        <w:t>зорилг</w:t>
      </w:r>
      <w:r w:rsidR="007E61F3" w:rsidRPr="00042A3B">
        <w:rPr>
          <w:rFonts w:ascii="Times New Roman" w:hAnsi="Times New Roman" w:cs="Times New Roman"/>
          <w:sz w:val="24"/>
          <w:szCs w:val="24"/>
          <w:lang w:val="mn-MN"/>
        </w:rPr>
        <w:t xml:space="preserve">о нь </w:t>
      </w:r>
      <w:r w:rsidR="00872451" w:rsidRPr="00042A3B">
        <w:rPr>
          <w:rFonts w:ascii="Times New Roman" w:hAnsi="Times New Roman" w:cs="Times New Roman"/>
          <w:sz w:val="24"/>
          <w:szCs w:val="24"/>
          <w:lang w:val="mn-MN"/>
        </w:rPr>
        <w:t>3</w:t>
      </w:r>
      <w:r w:rsidR="00DE2BAF" w:rsidRPr="00042A3B">
        <w:rPr>
          <w:rFonts w:ascii="Times New Roman" w:hAnsi="Times New Roman" w:cs="Times New Roman"/>
          <w:sz w:val="24"/>
          <w:szCs w:val="24"/>
          <w:lang w:val="mn-MN"/>
        </w:rPr>
        <w:t xml:space="preserve"> зорилт, </w:t>
      </w:r>
      <w:r w:rsidR="00872451" w:rsidRPr="00042A3B">
        <w:rPr>
          <w:rFonts w:ascii="Times New Roman" w:hAnsi="Times New Roman" w:cs="Times New Roman"/>
          <w:sz w:val="24"/>
          <w:szCs w:val="24"/>
          <w:lang w:val="mn-MN"/>
        </w:rPr>
        <w:t>1</w:t>
      </w:r>
      <w:r w:rsidR="00DE2BAF" w:rsidRPr="00042A3B">
        <w:rPr>
          <w:rFonts w:ascii="Times New Roman" w:hAnsi="Times New Roman" w:cs="Times New Roman"/>
          <w:sz w:val="24"/>
          <w:szCs w:val="24"/>
          <w:lang w:val="mn-MN"/>
        </w:rPr>
        <w:t>0 арга хэмжээ</w:t>
      </w:r>
      <w:r w:rsidR="007E61F3" w:rsidRPr="00042A3B">
        <w:rPr>
          <w:rFonts w:ascii="Times New Roman" w:hAnsi="Times New Roman" w:cs="Times New Roman"/>
          <w:sz w:val="24"/>
          <w:szCs w:val="24"/>
          <w:lang w:val="mn-MN"/>
        </w:rPr>
        <w:t>тэй байхаар</w:t>
      </w:r>
      <w:r w:rsidR="00DE2BAF" w:rsidRPr="00042A3B">
        <w:rPr>
          <w:rFonts w:ascii="Times New Roman" w:hAnsi="Times New Roman" w:cs="Times New Roman"/>
          <w:sz w:val="24"/>
          <w:szCs w:val="24"/>
          <w:lang w:val="mn-MN"/>
        </w:rPr>
        <w:t xml:space="preserve"> төлөвлө</w:t>
      </w:r>
      <w:r w:rsidR="00872451" w:rsidRPr="00042A3B">
        <w:rPr>
          <w:rFonts w:ascii="Times New Roman" w:hAnsi="Times New Roman" w:cs="Times New Roman"/>
          <w:sz w:val="24"/>
          <w:szCs w:val="24"/>
          <w:lang w:val="mn-MN"/>
        </w:rPr>
        <w:t>жээ</w:t>
      </w:r>
      <w:r w:rsidR="00DE2BAF" w:rsidRPr="00042A3B">
        <w:rPr>
          <w:rFonts w:ascii="Times New Roman" w:hAnsi="Times New Roman" w:cs="Times New Roman"/>
          <w:sz w:val="24"/>
          <w:szCs w:val="24"/>
          <w:lang w:val="mn-MN"/>
        </w:rPr>
        <w:t>.</w:t>
      </w:r>
      <w:r w:rsidRPr="00042A3B">
        <w:rPr>
          <w:rFonts w:ascii="Times New Roman" w:hAnsi="Times New Roman" w:cs="Times New Roman"/>
          <w:sz w:val="24"/>
          <w:szCs w:val="24"/>
          <w:lang w:val="mn-MN"/>
        </w:rPr>
        <w:t xml:space="preserve"> </w:t>
      </w:r>
      <w:r w:rsidR="0058077A" w:rsidRPr="00042A3B">
        <w:rPr>
          <w:rFonts w:ascii="Times New Roman" w:hAnsi="Times New Roman" w:cs="Times New Roman"/>
          <w:sz w:val="24"/>
          <w:szCs w:val="24"/>
          <w:lang w:val="mn-MN"/>
        </w:rPr>
        <w:t>Энэ зорилгын хүрээнд хэрэгжүүлэхээр тусгасан арга хэмжээнээс 6 (60%) арга хэмжээ эрх зүйн зохицуулалт бий болгох буюу хууль шинээр батлах, хуульд нэмэлт, өөрчлөлт оруулах, 3 (30%) арга хэмжээ судалгаа, үнэлгээ хийх, аргачлал, төлөвлөгөө боловсруулах, 2 (20%) арга хэмжээ нь цахим си</w:t>
      </w:r>
      <w:r w:rsidR="00976F29" w:rsidRPr="00042A3B">
        <w:rPr>
          <w:rFonts w:ascii="Times New Roman" w:hAnsi="Times New Roman" w:cs="Times New Roman"/>
          <w:sz w:val="24"/>
          <w:szCs w:val="24"/>
          <w:lang w:val="mn-MN"/>
        </w:rPr>
        <w:t>с</w:t>
      </w:r>
      <w:r w:rsidR="0058077A" w:rsidRPr="00042A3B">
        <w:rPr>
          <w:rFonts w:ascii="Times New Roman" w:hAnsi="Times New Roman" w:cs="Times New Roman"/>
          <w:sz w:val="24"/>
          <w:szCs w:val="24"/>
          <w:lang w:val="mn-MN"/>
        </w:rPr>
        <w:t xml:space="preserve">тем, шинэ технологи нэвтрүүлэх чиглэлээр үйл ажиллагаа хэрэгжүүлэхээр тусгасан байна.  </w:t>
      </w:r>
    </w:p>
    <w:p w14:paraId="56C2F70F" w14:textId="474E4B3C" w:rsidR="00AE40E5" w:rsidRPr="00042A3B" w:rsidRDefault="0058077A"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Хөтөлбөрийн төслийн </w:t>
      </w:r>
      <w:r w:rsidR="005C39F5" w:rsidRPr="00042A3B">
        <w:rPr>
          <w:rFonts w:ascii="Times New Roman" w:hAnsi="Times New Roman" w:cs="Times New Roman"/>
          <w:sz w:val="24"/>
          <w:szCs w:val="24"/>
          <w:lang w:val="mn-MN"/>
        </w:rPr>
        <w:t>з</w:t>
      </w:r>
      <w:r w:rsidRPr="00042A3B">
        <w:rPr>
          <w:rFonts w:ascii="Times New Roman" w:hAnsi="Times New Roman" w:cs="Times New Roman"/>
          <w:sz w:val="24"/>
          <w:szCs w:val="24"/>
          <w:lang w:val="mn-MN"/>
        </w:rPr>
        <w:t>орилт 10-ын 10.1.2, 10.2.1, 10.2.2, 10.2.4, 10.2.5 дахь заалтад тусгасан арга хэмжээг хэрэгжүүлэх буюу хууль тогтоомж, журам шинээр боловсруулах, нэмэлт, өөрчлөлт оруулах үйл ажиллагааг тухайн асуудлыг хариуцсан төрийн байгууллагууд чиг үүргийнхээ хүрээнд хэрэгжүүлэх бөгөөд шинээр болон шинэчлэн боловсруулсан хуулийн төсөлд Хууль тогтоомжийн тухай хуулийн 8 дугаар зүйлийн 8.1.4 дэх заалтад заасны дагуу тус бүр зардлын тооцоолол хийгдэ</w:t>
      </w:r>
      <w:r w:rsidR="00EB61D2" w:rsidRPr="00042A3B">
        <w:rPr>
          <w:rFonts w:ascii="Times New Roman" w:hAnsi="Times New Roman" w:cs="Times New Roman"/>
          <w:sz w:val="24"/>
          <w:szCs w:val="24"/>
          <w:lang w:val="mn-MN"/>
        </w:rPr>
        <w:t>х тул энд зардлыг тооцохгүй</w:t>
      </w:r>
      <w:r w:rsidR="005C39F5" w:rsidRPr="00042A3B">
        <w:rPr>
          <w:rFonts w:ascii="Times New Roman" w:hAnsi="Times New Roman" w:cs="Times New Roman"/>
          <w:sz w:val="24"/>
          <w:szCs w:val="24"/>
          <w:lang w:val="mn-MN"/>
        </w:rPr>
        <w:t xml:space="preserve"> бол </w:t>
      </w:r>
      <w:r w:rsidR="00EB61D2" w:rsidRPr="00042A3B">
        <w:rPr>
          <w:rFonts w:ascii="Times New Roman" w:hAnsi="Times New Roman" w:cs="Times New Roman"/>
          <w:sz w:val="24"/>
          <w:szCs w:val="24"/>
          <w:lang w:val="mn-MN"/>
        </w:rPr>
        <w:t xml:space="preserve">төслийн </w:t>
      </w:r>
      <w:r w:rsidR="00AE40E5" w:rsidRPr="00042A3B">
        <w:rPr>
          <w:rFonts w:ascii="Times New Roman" w:hAnsi="Times New Roman" w:cs="Times New Roman"/>
          <w:sz w:val="24"/>
          <w:szCs w:val="24"/>
          <w:lang w:val="mn-MN"/>
        </w:rPr>
        <w:t>10.1.1-д заасан хяналт, хариуцлагын механизмыг бүрдүүлэх, 10.3.3-т заасан шинжлэх ухаан, технологи, инновац</w:t>
      </w:r>
      <w:r w:rsidR="00976F29" w:rsidRPr="00042A3B">
        <w:rPr>
          <w:rFonts w:ascii="Times New Roman" w:hAnsi="Times New Roman" w:cs="Times New Roman"/>
          <w:sz w:val="24"/>
          <w:szCs w:val="24"/>
          <w:lang w:val="mn-MN"/>
        </w:rPr>
        <w:t>ы</w:t>
      </w:r>
      <w:r w:rsidR="00AE40E5" w:rsidRPr="00042A3B">
        <w:rPr>
          <w:rFonts w:ascii="Times New Roman" w:hAnsi="Times New Roman" w:cs="Times New Roman"/>
          <w:sz w:val="24"/>
          <w:szCs w:val="24"/>
          <w:lang w:val="mn-MN"/>
        </w:rPr>
        <w:t xml:space="preserve">г нэвтрүүлэх байдлаар авлигын эрсдэлийг тодорхойлох </w:t>
      </w:r>
      <w:r w:rsidR="007651DB" w:rsidRPr="00042A3B">
        <w:rPr>
          <w:rFonts w:ascii="Times New Roman" w:hAnsi="Times New Roman" w:cs="Times New Roman"/>
          <w:sz w:val="24"/>
          <w:szCs w:val="24"/>
          <w:lang w:val="mn-MN"/>
        </w:rPr>
        <w:t xml:space="preserve">зэрэг ерөнхий агуулгатай </w:t>
      </w:r>
      <w:r w:rsidR="00AE40E5" w:rsidRPr="00042A3B">
        <w:rPr>
          <w:rFonts w:ascii="Times New Roman" w:hAnsi="Times New Roman" w:cs="Times New Roman"/>
          <w:sz w:val="24"/>
          <w:szCs w:val="24"/>
          <w:lang w:val="mn-MN"/>
        </w:rPr>
        <w:t xml:space="preserve">үйл ажиллагааны зардлыг </w:t>
      </w:r>
      <w:r w:rsidR="00EB61D2" w:rsidRPr="00042A3B">
        <w:rPr>
          <w:rFonts w:ascii="Times New Roman" w:hAnsi="Times New Roman" w:cs="Times New Roman"/>
          <w:sz w:val="24"/>
          <w:szCs w:val="24"/>
          <w:lang w:val="mn-MN"/>
        </w:rPr>
        <w:t>тооцох боломжгүй.</w:t>
      </w:r>
    </w:p>
    <w:p w14:paraId="4B183B27" w14:textId="7AA46624" w:rsidR="0058077A" w:rsidRPr="00042A3B" w:rsidRDefault="0058077A"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Иймээс </w:t>
      </w:r>
      <w:r w:rsidR="00EB61D2" w:rsidRPr="00042A3B">
        <w:rPr>
          <w:rFonts w:ascii="Times New Roman" w:hAnsi="Times New Roman" w:cs="Times New Roman"/>
          <w:sz w:val="24"/>
          <w:szCs w:val="24"/>
          <w:lang w:val="mn-MN"/>
        </w:rPr>
        <w:t>АХҮТ</w:t>
      </w:r>
      <w:r w:rsidRPr="00042A3B">
        <w:rPr>
          <w:rFonts w:ascii="Times New Roman" w:hAnsi="Times New Roman" w:cs="Times New Roman"/>
          <w:sz w:val="24"/>
          <w:szCs w:val="24"/>
          <w:lang w:val="mn-MN"/>
        </w:rPr>
        <w:t xml:space="preserve"> төс</w:t>
      </w:r>
      <w:r w:rsidR="00F34F5C" w:rsidRPr="00042A3B">
        <w:rPr>
          <w:rFonts w:ascii="Times New Roman" w:hAnsi="Times New Roman" w:cs="Times New Roman"/>
          <w:sz w:val="24"/>
          <w:szCs w:val="24"/>
          <w:lang w:val="mn-MN"/>
        </w:rPr>
        <w:t>өлд өмнөх хөтөлбө</w:t>
      </w:r>
      <w:r w:rsidR="00976F29" w:rsidRPr="00042A3B">
        <w:rPr>
          <w:rFonts w:ascii="Times New Roman" w:hAnsi="Times New Roman" w:cs="Times New Roman"/>
          <w:sz w:val="24"/>
          <w:szCs w:val="24"/>
          <w:lang w:val="mn-MN"/>
        </w:rPr>
        <w:t>р</w:t>
      </w:r>
      <w:r w:rsidR="00F34F5C" w:rsidRPr="00042A3B">
        <w:rPr>
          <w:rFonts w:ascii="Times New Roman" w:hAnsi="Times New Roman" w:cs="Times New Roman"/>
          <w:sz w:val="24"/>
          <w:szCs w:val="24"/>
          <w:lang w:val="mn-MN"/>
        </w:rPr>
        <w:t>т огт байгаагүй шинээр нэмэгдсэн</w:t>
      </w:r>
      <w:r w:rsidRPr="00042A3B">
        <w:rPr>
          <w:rFonts w:ascii="Times New Roman" w:hAnsi="Times New Roman" w:cs="Times New Roman"/>
          <w:sz w:val="24"/>
          <w:szCs w:val="24"/>
          <w:lang w:val="mn-MN"/>
        </w:rPr>
        <w:t xml:space="preserve"> </w:t>
      </w:r>
      <w:r w:rsidR="00EB61D2" w:rsidRPr="00042A3B">
        <w:rPr>
          <w:rFonts w:ascii="Times New Roman" w:hAnsi="Times New Roman" w:cs="Times New Roman"/>
          <w:sz w:val="24"/>
          <w:szCs w:val="24"/>
          <w:lang w:val="mn-MN"/>
        </w:rPr>
        <w:t>зор</w:t>
      </w:r>
      <w:r w:rsidRPr="00042A3B">
        <w:rPr>
          <w:rFonts w:ascii="Times New Roman" w:hAnsi="Times New Roman" w:cs="Times New Roman"/>
          <w:sz w:val="24"/>
          <w:szCs w:val="24"/>
          <w:lang w:val="mn-MN"/>
        </w:rPr>
        <w:t>ил</w:t>
      </w:r>
      <w:r w:rsidR="00EB61D2" w:rsidRPr="00042A3B">
        <w:rPr>
          <w:rFonts w:ascii="Times New Roman" w:hAnsi="Times New Roman" w:cs="Times New Roman"/>
          <w:sz w:val="24"/>
          <w:szCs w:val="24"/>
          <w:lang w:val="mn-MN"/>
        </w:rPr>
        <w:t>го</w:t>
      </w:r>
      <w:r w:rsidRPr="00042A3B">
        <w:rPr>
          <w:rFonts w:ascii="Times New Roman" w:hAnsi="Times New Roman" w:cs="Times New Roman"/>
          <w:sz w:val="24"/>
          <w:szCs w:val="24"/>
          <w:lang w:val="mn-MN"/>
        </w:rPr>
        <w:t xml:space="preserve"> 10-ын хүрээнд хэрэгжүүлэхээр төлөвлөсөн 1</w:t>
      </w:r>
      <w:r w:rsidR="00EB61D2" w:rsidRPr="00042A3B">
        <w:rPr>
          <w:rFonts w:ascii="Times New Roman" w:hAnsi="Times New Roman" w:cs="Times New Roman"/>
          <w:sz w:val="24"/>
          <w:szCs w:val="24"/>
          <w:lang w:val="mn-MN"/>
        </w:rPr>
        <w:t>0</w:t>
      </w:r>
      <w:r w:rsidRPr="00042A3B">
        <w:rPr>
          <w:rFonts w:ascii="Times New Roman" w:hAnsi="Times New Roman" w:cs="Times New Roman"/>
          <w:sz w:val="24"/>
          <w:szCs w:val="24"/>
          <w:lang w:val="mn-MN"/>
        </w:rPr>
        <w:t xml:space="preserve"> арга хэмжээнээс шинэ үүрэг хүлээлгэж зардал үүсгэх дараах арга хэмжээний зардлын тооцооллыг тоймлон тооцно. Үүнд:</w:t>
      </w:r>
    </w:p>
    <w:p w14:paraId="6E6AAC95" w14:textId="3F388F3B" w:rsidR="00EB61D2" w:rsidRPr="00042A3B" w:rsidRDefault="00EB61D2" w:rsidP="0017408A">
      <w:pPr>
        <w:pStyle w:val="Heading3"/>
        <w:numPr>
          <w:ilvl w:val="2"/>
          <w:numId w:val="3"/>
        </w:numPr>
        <w:spacing w:after="240" w:line="240" w:lineRule="auto"/>
        <w:jc w:val="both"/>
        <w:rPr>
          <w:rFonts w:ascii="Times New Roman" w:hAnsi="Times New Roman" w:cs="Times New Roman"/>
          <w:b/>
          <w:color w:val="auto"/>
          <w:lang w:val="mn-MN"/>
        </w:rPr>
      </w:pPr>
      <w:bookmarkStart w:id="187" w:name="_Toc135505838"/>
      <w:r w:rsidRPr="00042A3B">
        <w:rPr>
          <w:rFonts w:ascii="Times New Roman" w:hAnsi="Times New Roman" w:cs="Times New Roman"/>
          <w:b/>
          <w:color w:val="auto"/>
          <w:lang w:val="mn-MN"/>
        </w:rPr>
        <w:t>Цахим систем, мэдээллийн сан нэвтрүүлэхтэй холбоотой үүсэх зардал</w:t>
      </w:r>
      <w:bookmarkEnd w:id="187"/>
    </w:p>
    <w:p w14:paraId="4153966E" w14:textId="636AD95C" w:rsidR="009450E1" w:rsidRPr="00042A3B" w:rsidRDefault="009450E1" w:rsidP="009450E1">
      <w:pPr>
        <w:pStyle w:val="Caption"/>
        <w:spacing w:after="0"/>
        <w:jc w:val="center"/>
        <w:rPr>
          <w:rFonts w:ascii="Times New Roman" w:hAnsi="Times New Roman" w:cs="Times New Roman"/>
          <w:color w:val="auto"/>
          <w:sz w:val="20"/>
          <w:szCs w:val="20"/>
          <w:lang w:val="mn-MN"/>
        </w:rPr>
      </w:pPr>
      <w:bookmarkStart w:id="188" w:name="_Toc135507555"/>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24</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10-ын хүрээнд цахим систем хөгжүүлэхтэй холбоотой зардал агуулсан заалт</w:t>
      </w:r>
      <w:bookmarkEnd w:id="188"/>
    </w:p>
    <w:p w14:paraId="6EE47FC0" w14:textId="24038B05" w:rsidR="00EB61D2" w:rsidRPr="00042A3B" w:rsidRDefault="00EB61D2"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54B6BFC9" wp14:editId="1B94CC78">
            <wp:extent cx="6000750" cy="1144988"/>
            <wp:effectExtent l="0" t="0" r="19050" b="17145"/>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4" r:lo="rId145" r:qs="rId146" r:cs="rId147"/>
              </a:graphicData>
            </a:graphic>
          </wp:inline>
        </w:drawing>
      </w:r>
    </w:p>
    <w:p w14:paraId="20A534CA" w14:textId="002F21E8" w:rsidR="003C73D2" w:rsidRPr="00042A3B" w:rsidRDefault="00451609"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10 дугаар зорилгын </w:t>
      </w:r>
      <w:r w:rsidR="003C73D2" w:rsidRPr="00042A3B">
        <w:rPr>
          <w:rFonts w:ascii="Times New Roman" w:hAnsi="Times New Roman" w:cs="Times New Roman"/>
          <w:sz w:val="24"/>
          <w:szCs w:val="24"/>
          <w:lang w:val="mn-MN"/>
        </w:rPr>
        <w:t>10.2</w:t>
      </w:r>
      <w:r w:rsidRPr="00042A3B">
        <w:rPr>
          <w:rFonts w:ascii="Times New Roman" w:hAnsi="Times New Roman" w:cs="Times New Roman"/>
          <w:sz w:val="24"/>
          <w:szCs w:val="24"/>
          <w:lang w:val="mn-MN"/>
        </w:rPr>
        <w:t>-т “</w:t>
      </w:r>
      <w:r w:rsidR="003C73D2" w:rsidRPr="00042A3B">
        <w:rPr>
          <w:rFonts w:ascii="Times New Roman" w:hAnsi="Times New Roman" w:cs="Times New Roman"/>
          <w:sz w:val="24"/>
          <w:szCs w:val="24"/>
          <w:lang w:val="mn-MN"/>
        </w:rPr>
        <w:t>Гамшгаас хамгаалах болон онц байдлын үеийн хариу арга хэмжээний санхүүжилт, хандив, тусламжийн үйл ажиллагаанд авлигаас сэргийлэх, таслан зогсоох бодлогын баримт бичгийг боловсруулж, гүйцэтгэлийн мөрөөр авч хэрэгжүүлэх хяналт, хариуцлагыг нэмэгдүүлнэ</w:t>
      </w:r>
      <w:r w:rsidRPr="00042A3B">
        <w:rPr>
          <w:rFonts w:ascii="Times New Roman" w:hAnsi="Times New Roman" w:cs="Times New Roman"/>
          <w:sz w:val="24"/>
          <w:szCs w:val="24"/>
          <w:lang w:val="mn-MN"/>
        </w:rPr>
        <w:t xml:space="preserve">” гэх зорилт дэвшүүлсэн бөгөөд энэ хүрээнд </w:t>
      </w:r>
      <w:r w:rsidR="003C73D2" w:rsidRPr="00042A3B">
        <w:rPr>
          <w:rFonts w:ascii="Times New Roman" w:hAnsi="Times New Roman" w:cs="Times New Roman"/>
          <w:sz w:val="24"/>
          <w:szCs w:val="24"/>
          <w:lang w:val="mn-MN"/>
        </w:rPr>
        <w:t>Гамшгаас хамгаалах болон онц байдлын үеийн хандив тусламжийг бүртгэх, зарцуулалтыг ил тод болгох, хяналт тавих олон нийтэд нээлттэй цахим систем нэвтрүүл</w:t>
      </w:r>
      <w:r w:rsidRPr="00042A3B">
        <w:rPr>
          <w:rFonts w:ascii="Times New Roman" w:hAnsi="Times New Roman" w:cs="Times New Roman"/>
          <w:sz w:val="24"/>
          <w:szCs w:val="24"/>
          <w:lang w:val="mn-MN"/>
        </w:rPr>
        <w:t>эх арга хэмжээг төлөвлөжээ.</w:t>
      </w:r>
    </w:p>
    <w:p w14:paraId="314ADA54" w14:textId="774CB4D4" w:rsidR="003C73D2" w:rsidRPr="00042A3B" w:rsidRDefault="00451609"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Гамшгаас хамгаалах тухай</w:t>
      </w:r>
      <w:r w:rsidRPr="00042A3B">
        <w:rPr>
          <w:rStyle w:val="FootnoteReference"/>
          <w:rFonts w:ascii="Times New Roman" w:hAnsi="Times New Roman" w:cs="Times New Roman"/>
          <w:sz w:val="24"/>
          <w:szCs w:val="24"/>
          <w:lang w:val="mn-MN"/>
        </w:rPr>
        <w:footnoteReference w:id="185"/>
      </w:r>
      <w:r w:rsidRPr="00042A3B">
        <w:rPr>
          <w:rFonts w:ascii="Times New Roman" w:hAnsi="Times New Roman" w:cs="Times New Roman"/>
          <w:sz w:val="24"/>
          <w:szCs w:val="24"/>
          <w:lang w:val="mn-MN"/>
        </w:rPr>
        <w:t xml:space="preserve"> хуулийн 40 дүгээр зүйлд олон улсын хүмүүнлэгийн тусламжийн бүртгэл</w:t>
      </w:r>
      <w:r w:rsidR="00F91351" w:rsidRPr="00042A3B">
        <w:rPr>
          <w:rFonts w:ascii="Times New Roman" w:hAnsi="Times New Roman" w:cs="Times New Roman"/>
          <w:sz w:val="24"/>
          <w:szCs w:val="24"/>
          <w:lang w:val="mn-MN"/>
        </w:rPr>
        <w:t>, хуваарилалтыг</w:t>
      </w:r>
      <w:r w:rsidRPr="00042A3B">
        <w:rPr>
          <w:rFonts w:ascii="Times New Roman" w:hAnsi="Times New Roman" w:cs="Times New Roman"/>
          <w:sz w:val="24"/>
          <w:szCs w:val="24"/>
          <w:lang w:val="mn-MN"/>
        </w:rPr>
        <w:t xml:space="preserve"> </w:t>
      </w:r>
      <w:r w:rsidR="00F91351" w:rsidRPr="00042A3B">
        <w:rPr>
          <w:rFonts w:ascii="Times New Roman" w:hAnsi="Times New Roman" w:cs="Times New Roman"/>
          <w:sz w:val="24"/>
          <w:szCs w:val="24"/>
          <w:lang w:val="mn-MN"/>
        </w:rPr>
        <w:t>о</w:t>
      </w:r>
      <w:r w:rsidRPr="00042A3B">
        <w:rPr>
          <w:rFonts w:ascii="Times New Roman" w:hAnsi="Times New Roman" w:cs="Times New Roman"/>
          <w:sz w:val="24"/>
          <w:szCs w:val="24"/>
          <w:lang w:val="mn-MN"/>
        </w:rPr>
        <w:t>нцгой байдлын</w:t>
      </w:r>
      <w:r w:rsidR="00F91351" w:rsidRPr="00042A3B">
        <w:rPr>
          <w:rFonts w:ascii="Times New Roman" w:hAnsi="Times New Roman" w:cs="Times New Roman"/>
          <w:sz w:val="24"/>
          <w:szCs w:val="24"/>
          <w:lang w:val="mn-MN"/>
        </w:rPr>
        <w:t xml:space="preserve"> асуудал эрхэлсэн төрийн захиргааны байгууллага</w:t>
      </w:r>
      <w:r w:rsidRPr="00042A3B">
        <w:rPr>
          <w:rFonts w:ascii="Times New Roman" w:hAnsi="Times New Roman" w:cs="Times New Roman"/>
          <w:sz w:val="24"/>
          <w:szCs w:val="24"/>
          <w:lang w:val="mn-MN"/>
        </w:rPr>
        <w:t xml:space="preserve"> хариуцахаар, 51 дүгээр зүйлд гамшгаас хамгаалах үйл ажиллагааны </w:t>
      </w:r>
      <w:r w:rsidRPr="00042A3B">
        <w:rPr>
          <w:rFonts w:ascii="Times New Roman" w:hAnsi="Times New Roman" w:cs="Times New Roman"/>
          <w:sz w:val="24"/>
          <w:szCs w:val="24"/>
          <w:lang w:val="mn-MN"/>
        </w:rPr>
        <w:lastRenderedPageBreak/>
        <w:t xml:space="preserve">санхүүжилтийг бүрдүүлэх асуудлыг тусгасан байна. </w:t>
      </w:r>
      <w:r w:rsidR="003C73D2" w:rsidRPr="00042A3B">
        <w:rPr>
          <w:rFonts w:ascii="Times New Roman" w:hAnsi="Times New Roman" w:cs="Times New Roman"/>
          <w:sz w:val="24"/>
          <w:szCs w:val="24"/>
          <w:lang w:val="mn-MN"/>
        </w:rPr>
        <w:t>Гамшгаас хамгаалах тухай хуулийн шинэчилсэн найруулгаар улсын төсвийн санхүүжилттэй засаг захиргааны нэгж, аж ахуйн нэгж, байгууллага болон хуулийн этгээдийн гамшгийн эрсдэлийг бууруулах арга хэмжээнд зарцуулах төсвийг тодорхой хувь хэмжээгээр тогтоож өгч, мөн гамшгаас урьдчилан сэргийлэх үйл ажиллагаанд санхүүжилтийг зарцуулахыг хуульчилснаар гамшгаас хамгаалах үйл ажиллагааны санхүүжилтийн эрх зүйн орч</w:t>
      </w:r>
      <w:r w:rsidR="00976F29" w:rsidRPr="00042A3B">
        <w:rPr>
          <w:rFonts w:ascii="Times New Roman" w:hAnsi="Times New Roman" w:cs="Times New Roman"/>
          <w:sz w:val="24"/>
          <w:szCs w:val="24"/>
          <w:lang w:val="mn-MN"/>
        </w:rPr>
        <w:t>ныг</w:t>
      </w:r>
      <w:r w:rsidR="003C73D2" w:rsidRPr="00042A3B">
        <w:rPr>
          <w:rFonts w:ascii="Times New Roman" w:hAnsi="Times New Roman" w:cs="Times New Roman"/>
          <w:sz w:val="24"/>
          <w:szCs w:val="24"/>
          <w:lang w:val="mn-MN"/>
        </w:rPr>
        <w:t xml:space="preserve"> сайжруулсан байна. Энэ хүрээнд Монгол Улсын 21 аймгийн засаг захиргаа нутаг дэвсгэрийн хэмжээнд гамшгийн эрсдэлийг бууруулах үйл ажиллагаанд зарцуулахаар тусгасан төсвийн хэмжээ 2018 онд 2.3 тэрбум төгрөг байсан бол энэ тоо 2022 онд 10.4 тэрбум төгрөг болж 4 дахин нэмэгдсэн байна. </w:t>
      </w:r>
      <w:r w:rsidR="00F91351" w:rsidRPr="00042A3B">
        <w:rPr>
          <w:rFonts w:ascii="Times New Roman" w:hAnsi="Times New Roman" w:cs="Times New Roman"/>
          <w:sz w:val="24"/>
          <w:szCs w:val="24"/>
          <w:lang w:val="mn-MN"/>
        </w:rPr>
        <w:t>Эдгээр зохицуулалт харьцангуй хэвийн буюу уламжлалт нөхцөлд хэрэгжих боломжтой боловч томоохон цар хүрээтэй гамшгийн үед хэрэгжүүлэхэд хүндрэлтэй</w:t>
      </w:r>
      <w:r w:rsidR="00976F29" w:rsidRPr="00042A3B">
        <w:rPr>
          <w:rFonts w:ascii="Times New Roman" w:hAnsi="Times New Roman" w:cs="Times New Roman"/>
          <w:sz w:val="24"/>
          <w:szCs w:val="24"/>
          <w:lang w:val="mn-MN"/>
        </w:rPr>
        <w:t xml:space="preserve"> </w:t>
      </w:r>
      <w:r w:rsidR="00F91351" w:rsidRPr="00042A3B">
        <w:rPr>
          <w:rFonts w:ascii="Times New Roman" w:hAnsi="Times New Roman" w:cs="Times New Roman"/>
          <w:sz w:val="24"/>
          <w:szCs w:val="24"/>
          <w:lang w:val="mn-MN"/>
        </w:rPr>
        <w:t>б</w:t>
      </w:r>
      <w:r w:rsidR="00976F29" w:rsidRPr="00042A3B">
        <w:rPr>
          <w:rFonts w:ascii="Times New Roman" w:hAnsi="Times New Roman" w:cs="Times New Roman"/>
          <w:sz w:val="24"/>
          <w:szCs w:val="24"/>
          <w:lang w:val="mn-MN"/>
        </w:rPr>
        <w:t>о</w:t>
      </w:r>
      <w:r w:rsidR="00F91351" w:rsidRPr="00042A3B">
        <w:rPr>
          <w:rFonts w:ascii="Times New Roman" w:hAnsi="Times New Roman" w:cs="Times New Roman"/>
          <w:sz w:val="24"/>
          <w:szCs w:val="24"/>
          <w:lang w:val="mn-MN"/>
        </w:rPr>
        <w:t>лох нь тогтоогдсон. Үүний тод жишээ бол</w:t>
      </w:r>
      <w:r w:rsidR="00F34F5C" w:rsidRPr="00042A3B">
        <w:rPr>
          <w:rFonts w:ascii="Times New Roman" w:hAnsi="Times New Roman" w:cs="Times New Roman"/>
          <w:sz w:val="24"/>
          <w:szCs w:val="24"/>
          <w:lang w:val="mn-MN"/>
        </w:rPr>
        <w:t xml:space="preserve"> 2020 оноос эхэлсэн </w:t>
      </w:r>
      <w:r w:rsidR="00836358" w:rsidRPr="00042A3B">
        <w:rPr>
          <w:rFonts w:ascii="Times New Roman" w:hAnsi="Times New Roman" w:cs="Times New Roman"/>
          <w:sz w:val="24"/>
          <w:szCs w:val="24"/>
          <w:lang w:val="mn-MN"/>
        </w:rPr>
        <w:t>Коронавируст цар тахлын нөхцөл байдал</w:t>
      </w:r>
      <w:r w:rsidR="002C4DE9" w:rsidRPr="00042A3B">
        <w:rPr>
          <w:rFonts w:ascii="Times New Roman" w:hAnsi="Times New Roman" w:cs="Times New Roman"/>
          <w:sz w:val="24"/>
          <w:szCs w:val="24"/>
          <w:lang w:val="mn-MN"/>
        </w:rPr>
        <w:t xml:space="preserve">, </w:t>
      </w:r>
      <w:r w:rsidR="00836358" w:rsidRPr="00042A3B">
        <w:rPr>
          <w:rFonts w:ascii="Times New Roman" w:hAnsi="Times New Roman" w:cs="Times New Roman"/>
          <w:sz w:val="24"/>
          <w:szCs w:val="24"/>
          <w:lang w:val="mn-MN"/>
        </w:rPr>
        <w:t>хандив</w:t>
      </w:r>
      <w:r w:rsidR="004775BE" w:rsidRPr="00042A3B">
        <w:rPr>
          <w:rFonts w:ascii="Times New Roman" w:hAnsi="Times New Roman" w:cs="Times New Roman"/>
          <w:sz w:val="24"/>
          <w:szCs w:val="24"/>
          <w:lang w:val="mn-MN"/>
        </w:rPr>
        <w:t xml:space="preserve">, тусламж тойрсон асуудал </w:t>
      </w:r>
      <w:r w:rsidR="00F91351" w:rsidRPr="00042A3B">
        <w:rPr>
          <w:rFonts w:ascii="Times New Roman" w:hAnsi="Times New Roman" w:cs="Times New Roman"/>
          <w:sz w:val="24"/>
          <w:szCs w:val="24"/>
          <w:lang w:val="mn-MN"/>
        </w:rPr>
        <w:t xml:space="preserve">бөгөөд </w:t>
      </w:r>
      <w:r w:rsidR="003C73D2" w:rsidRPr="00042A3B">
        <w:rPr>
          <w:rFonts w:ascii="Times New Roman" w:hAnsi="Times New Roman" w:cs="Times New Roman"/>
          <w:sz w:val="24"/>
          <w:szCs w:val="24"/>
          <w:lang w:val="mn-MN"/>
        </w:rPr>
        <w:t>Гамшгаас хамгаалах болон онц байдлын үеийн хандив тусламжийг бүртгэх, зарцуулалтыг ил тод болгох</w:t>
      </w:r>
      <w:r w:rsidR="004775BE" w:rsidRPr="00042A3B">
        <w:rPr>
          <w:rFonts w:ascii="Times New Roman" w:hAnsi="Times New Roman" w:cs="Times New Roman"/>
          <w:sz w:val="24"/>
          <w:szCs w:val="24"/>
          <w:lang w:val="mn-MN"/>
        </w:rPr>
        <w:t xml:space="preserve"> хэрэгцээ шаардлагыг тодорхойлж өгсөн</w:t>
      </w:r>
      <w:r w:rsidR="00976F29" w:rsidRPr="00042A3B">
        <w:rPr>
          <w:rFonts w:ascii="Times New Roman" w:hAnsi="Times New Roman" w:cs="Times New Roman"/>
          <w:sz w:val="24"/>
          <w:szCs w:val="24"/>
          <w:lang w:val="mn-MN"/>
        </w:rPr>
        <w:t xml:space="preserve"> гэж үзэж болно</w:t>
      </w:r>
      <w:r w:rsidR="004775BE" w:rsidRPr="00042A3B">
        <w:rPr>
          <w:rFonts w:ascii="Times New Roman" w:hAnsi="Times New Roman" w:cs="Times New Roman"/>
          <w:sz w:val="24"/>
          <w:szCs w:val="24"/>
          <w:lang w:val="mn-MN"/>
        </w:rPr>
        <w:t xml:space="preserve">. </w:t>
      </w:r>
      <w:r w:rsidR="002C4DE9" w:rsidRPr="00042A3B">
        <w:rPr>
          <w:rFonts w:ascii="Times New Roman" w:hAnsi="Times New Roman" w:cs="Times New Roman"/>
          <w:sz w:val="24"/>
          <w:szCs w:val="24"/>
          <w:lang w:val="mn-MN"/>
        </w:rPr>
        <w:t xml:space="preserve">Цар тахлын хүнд үеийг даван туулахад иргэд, олон нийт, аж ахуйн нэгжүүд төвлөрсөн нэг газарт бус төрөл бүрийн салбарын, ялангуяа эрүүл мэнд, гамшгаас хамгаалах байгууллагуудад эд зүйл, мөнгөн тусламж хандивлаж байсан бөгөөд эдгээрийн бүртгэл, зарцуулалтыг нэгдсэн журмаар бүртгэх ажил хараа хяналтаас гарсан нь албан тушаал, эрх мэдлээ урвуулан ашиглах, авлига, хээл хахууль авах </w:t>
      </w:r>
      <w:r w:rsidR="00F91351" w:rsidRPr="00042A3B">
        <w:rPr>
          <w:rFonts w:ascii="Times New Roman" w:hAnsi="Times New Roman" w:cs="Times New Roman"/>
          <w:sz w:val="24"/>
          <w:szCs w:val="24"/>
          <w:lang w:val="mn-MN"/>
        </w:rPr>
        <w:t xml:space="preserve">нөхцөлийг бүрдүүлсэн. </w:t>
      </w:r>
      <w:r w:rsidR="004775BE" w:rsidRPr="00042A3B">
        <w:rPr>
          <w:rFonts w:ascii="Times New Roman" w:hAnsi="Times New Roman" w:cs="Times New Roman"/>
          <w:sz w:val="24"/>
          <w:szCs w:val="24"/>
          <w:lang w:val="mn-MN"/>
        </w:rPr>
        <w:t>Энэ үед Гамшгаас хамгаалах тухай хуулийн дагуу хүмүүнлэгийн тусламжийн бүртгэл, зарцуулалтыг тайлагнах үүрэг хүлээсэн Онцгой байдлын алба</w:t>
      </w:r>
      <w:r w:rsidR="00F91351" w:rsidRPr="00042A3B">
        <w:rPr>
          <w:rFonts w:ascii="Times New Roman" w:hAnsi="Times New Roman" w:cs="Times New Roman"/>
          <w:sz w:val="24"/>
          <w:szCs w:val="24"/>
          <w:lang w:val="mn-MN"/>
        </w:rPr>
        <w:t>, Онцгой комисс</w:t>
      </w:r>
      <w:r w:rsidR="004775BE" w:rsidRPr="00042A3B">
        <w:rPr>
          <w:rFonts w:ascii="Times New Roman" w:hAnsi="Times New Roman" w:cs="Times New Roman"/>
          <w:sz w:val="24"/>
          <w:szCs w:val="24"/>
          <w:lang w:val="mn-MN"/>
        </w:rPr>
        <w:t xml:space="preserve"> бус Засгийн газар, ЗГ-ийн гишүүн албан ёсны мэдэгдэл хийж байсан</w:t>
      </w:r>
      <w:r w:rsidR="004775BE" w:rsidRPr="00042A3B">
        <w:rPr>
          <w:rStyle w:val="FootnoteReference"/>
          <w:rFonts w:ascii="Times New Roman" w:hAnsi="Times New Roman" w:cs="Times New Roman"/>
          <w:sz w:val="24"/>
          <w:szCs w:val="24"/>
          <w:lang w:val="mn-MN"/>
        </w:rPr>
        <w:footnoteReference w:id="186"/>
      </w:r>
      <w:r w:rsidR="002C4DE9" w:rsidRPr="00042A3B">
        <w:rPr>
          <w:rFonts w:ascii="Times New Roman" w:hAnsi="Times New Roman" w:cs="Times New Roman"/>
          <w:sz w:val="24"/>
          <w:szCs w:val="24"/>
          <w:lang w:val="mn-MN"/>
        </w:rPr>
        <w:t>, Халдварт өвчин судлалын үндэсний төвийн захирал Н-д холбогдох авлигын гэмт хэргийг АТГ-аас шалгаж шүүхээр шийдвэрлэсэн</w:t>
      </w:r>
      <w:r w:rsidR="002C4DE9" w:rsidRPr="00042A3B">
        <w:rPr>
          <w:rStyle w:val="FootnoteReference"/>
          <w:rFonts w:ascii="Times New Roman" w:hAnsi="Times New Roman" w:cs="Times New Roman"/>
          <w:sz w:val="24"/>
          <w:szCs w:val="24"/>
          <w:lang w:val="mn-MN"/>
        </w:rPr>
        <w:footnoteReference w:id="187"/>
      </w:r>
      <w:r w:rsidR="00F91351" w:rsidRPr="00042A3B">
        <w:rPr>
          <w:rFonts w:ascii="Times New Roman" w:hAnsi="Times New Roman" w:cs="Times New Roman"/>
          <w:sz w:val="24"/>
          <w:szCs w:val="24"/>
          <w:lang w:val="mn-MN"/>
        </w:rPr>
        <w:t xml:space="preserve"> зэргээс харахад шинэ тутам үүсэж болзошгүй онц байдлын нөхцөлд хуулиар тогтоосон чиг үүргийг хэрэгжүүлэх байгууллагын оролцооноос гадна бусад байгууллага, албан тушаалтны оролцоо нэмэгдэх эрсдэлтэй байна. Гал намжаах, асуудлыг аль болох тодорхой болгох зорилгоор ЗГ-аас 2020 оны 133 дугаар тогтоолоор .“Гамшгаас хамгаалах дотоодын хүмүүнлэгийн тусламжийг зохицуулах журам”</w:t>
      </w:r>
      <w:r w:rsidR="00F91351" w:rsidRPr="00042A3B">
        <w:rPr>
          <w:rStyle w:val="FootnoteReference"/>
          <w:rFonts w:ascii="Times New Roman" w:hAnsi="Times New Roman" w:cs="Times New Roman"/>
          <w:sz w:val="24"/>
          <w:szCs w:val="24"/>
          <w:lang w:val="mn-MN"/>
        </w:rPr>
        <w:footnoteReference w:id="188"/>
      </w:r>
      <w:r w:rsidR="00F91351" w:rsidRPr="00042A3B">
        <w:rPr>
          <w:rFonts w:ascii="Times New Roman" w:hAnsi="Times New Roman" w:cs="Times New Roman"/>
          <w:sz w:val="24"/>
          <w:szCs w:val="24"/>
          <w:lang w:val="mn-MN"/>
        </w:rPr>
        <w:t xml:space="preserve">-ыг шинэчлэн баталсан боловч </w:t>
      </w:r>
      <w:r w:rsidR="00A51D98" w:rsidRPr="00042A3B">
        <w:rPr>
          <w:rFonts w:ascii="Times New Roman" w:hAnsi="Times New Roman" w:cs="Times New Roman"/>
          <w:sz w:val="24"/>
          <w:szCs w:val="24"/>
          <w:lang w:val="mn-MN"/>
        </w:rPr>
        <w:t xml:space="preserve">асуудлыг бүрэн шийдвэрлэж чадаагүй. </w:t>
      </w:r>
    </w:p>
    <w:p w14:paraId="542D6A4D" w14:textId="57F8D2CD" w:rsidR="00A51D98" w:rsidRPr="00042A3B" w:rsidRDefault="00A51D98" w:rsidP="00976F29">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 дурдсан нөхцөл байдлаас үүдэн онцгой байдлын асуудал эрхэлсэн төрийн захиргааны байгууллага гамшгаас хамгаалах үйл ажиллагаа, бүртгэл, мэдээллийг дэлгэрэнгүй хөтлөх чиглэлээр тодорхой алхам хийж байгааг “Гамшгийн эрсдэлийг бууруулах Сендайн үйл ажиллагааны хүрээ баримт бичгийн хэрэгжилтийн </w:t>
      </w:r>
      <w:r w:rsidR="00240935" w:rsidRPr="00042A3B">
        <w:rPr>
          <w:rFonts w:ascii="Times New Roman" w:hAnsi="Times New Roman" w:cs="Times New Roman"/>
          <w:sz w:val="24"/>
          <w:szCs w:val="24"/>
          <w:lang w:val="mn-MN"/>
        </w:rPr>
        <w:t>М</w:t>
      </w:r>
      <w:r w:rsidRPr="00042A3B">
        <w:rPr>
          <w:rFonts w:ascii="Times New Roman" w:hAnsi="Times New Roman" w:cs="Times New Roman"/>
          <w:sz w:val="24"/>
          <w:szCs w:val="24"/>
          <w:lang w:val="mn-MN"/>
        </w:rPr>
        <w:t xml:space="preserve">онгол </w:t>
      </w:r>
      <w:r w:rsidR="00240935" w:rsidRPr="00042A3B">
        <w:rPr>
          <w:rFonts w:ascii="Times New Roman" w:hAnsi="Times New Roman" w:cs="Times New Roman"/>
          <w:sz w:val="24"/>
          <w:szCs w:val="24"/>
          <w:lang w:val="mn-MN"/>
        </w:rPr>
        <w:t>У</w:t>
      </w:r>
      <w:r w:rsidRPr="00042A3B">
        <w:rPr>
          <w:rFonts w:ascii="Times New Roman" w:hAnsi="Times New Roman" w:cs="Times New Roman"/>
          <w:sz w:val="24"/>
          <w:szCs w:val="24"/>
          <w:lang w:val="mn-MN"/>
        </w:rPr>
        <w:t>лсын дунд хугацааны тайлан”</w:t>
      </w:r>
      <w:r w:rsidRPr="00042A3B">
        <w:rPr>
          <w:rStyle w:val="FootnoteReference"/>
          <w:rFonts w:ascii="Times New Roman" w:hAnsi="Times New Roman" w:cs="Times New Roman"/>
          <w:sz w:val="24"/>
          <w:szCs w:val="24"/>
          <w:lang w:val="mn-MN"/>
        </w:rPr>
        <w:footnoteReference w:id="189"/>
      </w:r>
      <w:r w:rsidRPr="00042A3B">
        <w:rPr>
          <w:rFonts w:ascii="Times New Roman" w:hAnsi="Times New Roman" w:cs="Times New Roman"/>
          <w:sz w:val="24"/>
          <w:szCs w:val="24"/>
          <w:lang w:val="mn-MN"/>
        </w:rPr>
        <w:t>-д “</w:t>
      </w:r>
      <w:r w:rsidRPr="00042A3B">
        <w:rPr>
          <w:rFonts w:ascii="Times New Roman" w:hAnsi="Times New Roman" w:cs="Times New Roman"/>
          <w:i/>
          <w:sz w:val="24"/>
          <w:szCs w:val="24"/>
          <w:lang w:val="mn-MN"/>
        </w:rPr>
        <w:t>Гамшгийн мэдээллийн сангийн хувьд гамшгийн мэдээллийг 2010 онд 6 хэсэгт хамаарах 21 үзүүлэлтээр гаргаж байсан бол 2020 онд ойролцоогоор (аюулын төрлөөс хамаарч бага зэрэг ялгаатай байна) 16 хэсэгт хамаарах 300 үзүүлэлтээр гаргах болсон. Мэдээллийн санд бүртгэх хэсгийн агуулга 62%, эдгээр хэсэгт хамаарах үзүүлэлтүүд 14 дахин нэмэгдсэн байна</w:t>
      </w:r>
      <w:r w:rsidRPr="00042A3B">
        <w:rPr>
          <w:rFonts w:ascii="Times New Roman" w:hAnsi="Times New Roman" w:cs="Times New Roman"/>
          <w:sz w:val="24"/>
          <w:szCs w:val="24"/>
          <w:lang w:val="mn-MN"/>
        </w:rPr>
        <w:t xml:space="preserve">” </w:t>
      </w:r>
      <w:r w:rsidR="00580113" w:rsidRPr="00042A3B">
        <w:rPr>
          <w:rFonts w:ascii="Times New Roman" w:hAnsi="Times New Roman" w:cs="Times New Roman"/>
          <w:sz w:val="24"/>
          <w:szCs w:val="24"/>
          <w:lang w:val="mn-MN"/>
        </w:rPr>
        <w:t>н</w:t>
      </w:r>
      <w:r w:rsidRPr="00042A3B">
        <w:rPr>
          <w:rFonts w:ascii="Times New Roman" w:hAnsi="Times New Roman" w:cs="Times New Roman"/>
          <w:sz w:val="24"/>
          <w:szCs w:val="24"/>
          <w:lang w:val="mn-MN"/>
        </w:rPr>
        <w:t xml:space="preserve">эж тайлагнаснаас харж болох юм. </w:t>
      </w:r>
      <w:r w:rsidR="00240935" w:rsidRPr="00042A3B">
        <w:rPr>
          <w:rFonts w:ascii="Times New Roman" w:hAnsi="Times New Roman" w:cs="Times New Roman"/>
          <w:sz w:val="24"/>
          <w:szCs w:val="24"/>
          <w:lang w:val="mn-MN"/>
        </w:rPr>
        <w:t>Харин тайлагнах асуудлаас хандив тусламжтай холбоотой бүртгэл хасагдсан байна.</w:t>
      </w:r>
    </w:p>
    <w:p w14:paraId="58F353EF" w14:textId="5BBEE50D" w:rsidR="00A51D98" w:rsidRPr="00042A3B" w:rsidRDefault="00240935" w:rsidP="00214938">
      <w:pPr>
        <w:pStyle w:val="Caption"/>
        <w:spacing w:after="0"/>
        <w:jc w:val="right"/>
        <w:rPr>
          <w:rFonts w:ascii="Times New Roman" w:hAnsi="Times New Roman" w:cs="Times New Roman"/>
          <w:color w:val="auto"/>
          <w:sz w:val="20"/>
          <w:szCs w:val="20"/>
          <w:lang w:val="mn-MN"/>
        </w:rPr>
      </w:pPr>
      <w:bookmarkStart w:id="189" w:name="_Toc135506122"/>
      <w:r w:rsidRPr="00042A3B">
        <w:rPr>
          <w:rFonts w:ascii="Times New Roman" w:hAnsi="Times New Roman" w:cs="Times New Roman"/>
          <w:color w:val="auto"/>
          <w:sz w:val="20"/>
          <w:szCs w:val="20"/>
          <w:lang w:val="mn-MN"/>
        </w:rPr>
        <w:t>З</w:t>
      </w:r>
      <w:r w:rsidR="00A51D98" w:rsidRPr="00042A3B">
        <w:rPr>
          <w:rFonts w:ascii="Times New Roman" w:hAnsi="Times New Roman" w:cs="Times New Roman"/>
          <w:color w:val="auto"/>
          <w:sz w:val="20"/>
          <w:szCs w:val="20"/>
          <w:lang w:val="mn-MN"/>
        </w:rPr>
        <w:t xml:space="preserve">ураг </w:t>
      </w:r>
      <w:r w:rsidR="00A51D98" w:rsidRPr="00042A3B">
        <w:rPr>
          <w:rFonts w:ascii="Times New Roman" w:hAnsi="Times New Roman" w:cs="Times New Roman"/>
          <w:color w:val="auto"/>
          <w:sz w:val="20"/>
          <w:szCs w:val="20"/>
          <w:lang w:val="mn-MN"/>
        </w:rPr>
        <w:fldChar w:fldCharType="begin"/>
      </w:r>
      <w:r w:rsidR="00A51D98" w:rsidRPr="00042A3B">
        <w:rPr>
          <w:rFonts w:ascii="Times New Roman" w:hAnsi="Times New Roman" w:cs="Times New Roman"/>
          <w:color w:val="auto"/>
          <w:sz w:val="20"/>
          <w:szCs w:val="20"/>
          <w:lang w:val="mn-MN"/>
        </w:rPr>
        <w:instrText xml:space="preserve"> SEQ зураг \* ARABIC </w:instrText>
      </w:r>
      <w:r w:rsidR="00A51D98" w:rsidRPr="00042A3B">
        <w:rPr>
          <w:rFonts w:ascii="Times New Roman" w:hAnsi="Times New Roman" w:cs="Times New Roman"/>
          <w:color w:val="auto"/>
          <w:sz w:val="20"/>
          <w:szCs w:val="20"/>
          <w:lang w:val="mn-MN"/>
        </w:rPr>
        <w:fldChar w:fldCharType="separate"/>
      </w:r>
      <w:r w:rsidR="00A51D98" w:rsidRPr="00042A3B">
        <w:rPr>
          <w:rFonts w:ascii="Times New Roman" w:hAnsi="Times New Roman" w:cs="Times New Roman"/>
          <w:noProof/>
          <w:color w:val="auto"/>
          <w:sz w:val="20"/>
          <w:szCs w:val="20"/>
          <w:lang w:val="mn-MN"/>
        </w:rPr>
        <w:t>4</w:t>
      </w:r>
      <w:r w:rsidR="00A51D98" w:rsidRPr="00042A3B">
        <w:rPr>
          <w:rFonts w:ascii="Times New Roman" w:hAnsi="Times New Roman" w:cs="Times New Roman"/>
          <w:color w:val="auto"/>
          <w:sz w:val="20"/>
          <w:szCs w:val="20"/>
          <w:lang w:val="mn-MN"/>
        </w:rPr>
        <w:fldChar w:fldCharType="end"/>
      </w:r>
      <w:r w:rsidR="00A51D98" w:rsidRPr="00042A3B">
        <w:rPr>
          <w:rFonts w:ascii="Times New Roman" w:hAnsi="Times New Roman" w:cs="Times New Roman"/>
          <w:color w:val="auto"/>
          <w:sz w:val="20"/>
          <w:szCs w:val="20"/>
          <w:lang w:val="mn-MN"/>
        </w:rPr>
        <w:t xml:space="preserve"> Гамшгийн мэдээ бүртгэх загварын хэсгүүдийн харьцуулалт</w:t>
      </w:r>
      <w:bookmarkEnd w:id="189"/>
    </w:p>
    <w:p w14:paraId="4A6FC286" w14:textId="2ED42DDE" w:rsidR="00A51D98" w:rsidRPr="00042A3B" w:rsidRDefault="00A51D98"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lastRenderedPageBreak/>
        <w:drawing>
          <wp:inline distT="0" distB="0" distL="0" distR="0" wp14:anchorId="1CF073BE" wp14:editId="76BCC6AE">
            <wp:extent cx="6000750" cy="30765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83C23F.tmp"/>
                    <pic:cNvPicPr/>
                  </pic:nvPicPr>
                  <pic:blipFill>
                    <a:blip r:embed="rId149">
                      <a:extLst>
                        <a:ext uri="{28A0092B-C50C-407E-A947-70E740481C1C}">
                          <a14:useLocalDpi xmlns:a14="http://schemas.microsoft.com/office/drawing/2010/main" val="0"/>
                        </a:ext>
                      </a:extLst>
                    </a:blip>
                    <a:stretch>
                      <a:fillRect/>
                    </a:stretch>
                  </pic:blipFill>
                  <pic:spPr>
                    <a:xfrm>
                      <a:off x="0" y="0"/>
                      <a:ext cx="6000750" cy="3076575"/>
                    </a:xfrm>
                    <a:prstGeom prst="rect">
                      <a:avLst/>
                    </a:prstGeom>
                  </pic:spPr>
                </pic:pic>
              </a:graphicData>
            </a:graphic>
          </wp:inline>
        </w:drawing>
      </w:r>
    </w:p>
    <w:p w14:paraId="581962AE" w14:textId="30943D0A" w:rsidR="003C73D2" w:rsidRPr="00042A3B" w:rsidRDefault="003C73D2"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Иймээс зөвхөн гамшгаас хамгаалах үйл ажиллагааны тогтолцооны бүрэлдэхүүн байгууллагуудаас гадна гамшгийн болон онц байдлын үед өгсөн хандив, тусламжийг бүртгэх, хадгалалт, хамгаалалт, эрүүл ахуйн болон аюулгүй байдал, зарцуулалт, хяналтын талаарх бүртгэл, мэдээ</w:t>
      </w:r>
      <w:r w:rsidR="00240935" w:rsidRPr="00042A3B">
        <w:rPr>
          <w:rFonts w:ascii="Times New Roman" w:hAnsi="Times New Roman" w:cs="Times New Roman"/>
          <w:sz w:val="24"/>
          <w:szCs w:val="24"/>
          <w:lang w:val="mn-MN"/>
        </w:rPr>
        <w:t>л</w:t>
      </w:r>
      <w:r w:rsidRPr="00042A3B">
        <w:rPr>
          <w:rFonts w:ascii="Times New Roman" w:hAnsi="Times New Roman" w:cs="Times New Roman"/>
          <w:sz w:val="24"/>
          <w:szCs w:val="24"/>
          <w:lang w:val="mn-MN"/>
        </w:rPr>
        <w:t xml:space="preserve">лийн нэгдсэн систем бий болгох шаардлагатай бөгөөд </w:t>
      </w:r>
      <w:r w:rsidR="00DE657B" w:rsidRPr="00042A3B">
        <w:rPr>
          <w:rFonts w:ascii="Times New Roman" w:hAnsi="Times New Roman" w:cs="Times New Roman"/>
          <w:sz w:val="24"/>
          <w:szCs w:val="24"/>
          <w:lang w:val="mn-MN"/>
        </w:rPr>
        <w:t>программ</w:t>
      </w:r>
      <w:r w:rsidRPr="00042A3B">
        <w:rPr>
          <w:rFonts w:ascii="Times New Roman" w:hAnsi="Times New Roman" w:cs="Times New Roman"/>
          <w:sz w:val="24"/>
          <w:szCs w:val="24"/>
          <w:lang w:val="mn-MN"/>
        </w:rPr>
        <w:t xml:space="preserve"> хангамжийг боловсруулах дундаж өртгийг энэ судалгаанд ашиглаж буй жишиг үнээр тооцсон болно. </w:t>
      </w:r>
    </w:p>
    <w:p w14:paraId="5A4BEE00" w14:textId="74DAAF7F" w:rsidR="003C73D2" w:rsidRPr="00042A3B" w:rsidRDefault="003C73D2" w:rsidP="00214938">
      <w:pPr>
        <w:pStyle w:val="Caption"/>
        <w:spacing w:after="0"/>
        <w:jc w:val="right"/>
        <w:rPr>
          <w:rFonts w:ascii="Times New Roman" w:hAnsi="Times New Roman" w:cs="Times New Roman"/>
          <w:color w:val="auto"/>
          <w:sz w:val="20"/>
          <w:szCs w:val="20"/>
          <w:lang w:val="mn-MN"/>
        </w:rPr>
      </w:pPr>
      <w:bookmarkStart w:id="190" w:name="_Toc135506111"/>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56</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r w:rsidR="00D77534" w:rsidRPr="00042A3B">
        <w:rPr>
          <w:rFonts w:ascii="Times New Roman" w:hAnsi="Times New Roman" w:cs="Times New Roman"/>
          <w:bCs/>
          <w:color w:val="auto"/>
          <w:sz w:val="20"/>
          <w:szCs w:val="20"/>
          <w:shd w:val="clear" w:color="auto" w:fill="FFFFFF"/>
          <w:lang w:val="mn-MN"/>
        </w:rPr>
        <w:t>Гамшгаас хамгаалах болон онц байдлын үеийн хандив тусламжийг бүртгэлийн систем хөгжүүлэх нэг удаагийн зардлын дундаж хэмжээ</w:t>
      </w:r>
      <w:bookmarkEnd w:id="190"/>
    </w:p>
    <w:tbl>
      <w:tblPr>
        <w:tblStyle w:val="TableGrid5"/>
        <w:tblW w:w="9445" w:type="dxa"/>
        <w:tblLook w:val="04A0" w:firstRow="1" w:lastRow="0" w:firstColumn="1" w:lastColumn="0" w:noHBand="0" w:noVBand="1"/>
      </w:tblPr>
      <w:tblGrid>
        <w:gridCol w:w="6655"/>
        <w:gridCol w:w="990"/>
        <w:gridCol w:w="1800"/>
      </w:tblGrid>
      <w:tr w:rsidR="003C73D2" w:rsidRPr="00042A3B" w14:paraId="101E08FB" w14:textId="77777777" w:rsidTr="003C73D2">
        <w:tc>
          <w:tcPr>
            <w:tcW w:w="6655" w:type="dxa"/>
            <w:shd w:val="clear" w:color="auto" w:fill="DEEAF6" w:themeFill="accent1" w:themeFillTint="33"/>
            <w:vAlign w:val="center"/>
          </w:tcPr>
          <w:p w14:paraId="7F5BF44F" w14:textId="77777777" w:rsidR="003C73D2" w:rsidRPr="00042A3B" w:rsidRDefault="003C73D2" w:rsidP="00214938">
            <w:pPr>
              <w:autoSpaceDE w:val="0"/>
              <w:autoSpaceDN w:val="0"/>
              <w:adjustRightInd w:val="0"/>
              <w:jc w:val="center"/>
              <w:rPr>
                <w:rFonts w:ascii="Times New Roman" w:eastAsia="Verdana" w:hAnsi="Times New Roman" w:cs="Times New Roman"/>
                <w:b/>
                <w:bCs/>
                <w:sz w:val="20"/>
                <w:szCs w:val="20"/>
                <w:lang w:val="mn-MN"/>
              </w:rPr>
            </w:pPr>
            <w:bookmarkStart w:id="191" w:name="_Hlk135505553"/>
            <w:r w:rsidRPr="00042A3B">
              <w:rPr>
                <w:rFonts w:ascii="Times New Roman" w:eastAsia="Verdana" w:hAnsi="Times New Roman" w:cs="Times New Roman"/>
                <w:b/>
                <w:bCs/>
                <w:sz w:val="20"/>
                <w:szCs w:val="20"/>
                <w:lang w:val="mn-MN"/>
              </w:rPr>
              <w:t>Цахим мэдээллийн сан</w:t>
            </w:r>
          </w:p>
        </w:tc>
        <w:tc>
          <w:tcPr>
            <w:tcW w:w="990" w:type="dxa"/>
            <w:shd w:val="clear" w:color="auto" w:fill="DEEAF6" w:themeFill="accent1" w:themeFillTint="33"/>
            <w:vAlign w:val="center"/>
          </w:tcPr>
          <w:p w14:paraId="05B8889E" w14:textId="77777777" w:rsidR="003C73D2" w:rsidRPr="00042A3B" w:rsidRDefault="003C73D2"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135DCA13" w14:textId="77777777" w:rsidR="003C73D2" w:rsidRPr="00042A3B" w:rsidRDefault="003C73D2"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p>
        </w:tc>
      </w:tr>
      <w:tr w:rsidR="003C73D2" w:rsidRPr="00042A3B" w14:paraId="19579AE3" w14:textId="77777777" w:rsidTr="003C73D2">
        <w:trPr>
          <w:trHeight w:val="530"/>
        </w:trPr>
        <w:tc>
          <w:tcPr>
            <w:tcW w:w="6655" w:type="dxa"/>
            <w:vAlign w:val="center"/>
          </w:tcPr>
          <w:p w14:paraId="6B4B42FF" w14:textId="44146DAD" w:rsidR="003C73D2" w:rsidRPr="00042A3B" w:rsidRDefault="003C73D2"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shd w:val="clear" w:color="auto" w:fill="FFFFFF"/>
                <w:lang w:val="mn-MN"/>
              </w:rPr>
              <w:t>Гамшгаас хамгаалах болон онц байдлын үеийн хандив тусламжийг бүртгэх, зарцуулалтыг ил тод болгох, хяналт тавих олон нийтэд нээлттэй цахим систем нэвтрүүл</w:t>
            </w:r>
            <w:r w:rsidR="00D77534" w:rsidRPr="00042A3B">
              <w:rPr>
                <w:rFonts w:ascii="Times New Roman" w:hAnsi="Times New Roman" w:cs="Times New Roman"/>
                <w:bCs/>
                <w:sz w:val="20"/>
                <w:szCs w:val="20"/>
                <w:shd w:val="clear" w:color="auto" w:fill="FFFFFF"/>
                <w:lang w:val="mn-MN"/>
              </w:rPr>
              <w:t>эх</w:t>
            </w:r>
          </w:p>
        </w:tc>
        <w:tc>
          <w:tcPr>
            <w:tcW w:w="990" w:type="dxa"/>
            <w:vAlign w:val="center"/>
          </w:tcPr>
          <w:p w14:paraId="41562B38" w14:textId="77777777" w:rsidR="003C73D2" w:rsidRPr="00042A3B" w:rsidRDefault="003C73D2"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21C4E37B" w14:textId="77777777" w:rsidR="003C73D2" w:rsidRPr="00042A3B" w:rsidRDefault="003C73D2" w:rsidP="00214938">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shd w:val="clear" w:color="auto" w:fill="FFFFFF"/>
                <w:lang w:val="mn-MN"/>
              </w:rPr>
              <w:t>200,000,000</w:t>
            </w:r>
          </w:p>
        </w:tc>
      </w:tr>
      <w:tr w:rsidR="003C73D2" w:rsidRPr="00042A3B" w14:paraId="398B31A8" w14:textId="77777777" w:rsidTr="003C73D2">
        <w:tc>
          <w:tcPr>
            <w:tcW w:w="6655" w:type="dxa"/>
            <w:vAlign w:val="center"/>
          </w:tcPr>
          <w:p w14:paraId="50DDA897" w14:textId="77777777" w:rsidR="003C73D2" w:rsidRPr="00042A3B" w:rsidRDefault="003C73D2" w:rsidP="00214938">
            <w:pPr>
              <w:autoSpaceDE w:val="0"/>
              <w:autoSpaceDN w:val="0"/>
              <w:adjustRightInd w:val="0"/>
              <w:jc w:val="both"/>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 xml:space="preserve">Нийт </w:t>
            </w:r>
          </w:p>
        </w:tc>
        <w:tc>
          <w:tcPr>
            <w:tcW w:w="990" w:type="dxa"/>
            <w:vAlign w:val="center"/>
          </w:tcPr>
          <w:p w14:paraId="6299968C" w14:textId="77777777" w:rsidR="003C73D2" w:rsidRPr="00042A3B" w:rsidRDefault="003C73D2" w:rsidP="00214938">
            <w:pPr>
              <w:autoSpaceDE w:val="0"/>
              <w:autoSpaceDN w:val="0"/>
              <w:adjustRightInd w:val="0"/>
              <w:jc w:val="center"/>
              <w:rPr>
                <w:rFonts w:ascii="Times New Roman" w:eastAsia="Verdana" w:hAnsi="Times New Roman" w:cs="Times New Roman"/>
                <w:b/>
                <w:bCs/>
                <w:sz w:val="20"/>
                <w:szCs w:val="20"/>
                <w:lang w:val="mn-MN"/>
              </w:rPr>
            </w:pPr>
          </w:p>
        </w:tc>
        <w:tc>
          <w:tcPr>
            <w:tcW w:w="1800" w:type="dxa"/>
            <w:vAlign w:val="center"/>
          </w:tcPr>
          <w:p w14:paraId="39317611" w14:textId="26C7D01D" w:rsidR="003C73D2" w:rsidRPr="00042A3B" w:rsidRDefault="003C73D2"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200,000,000</w:t>
            </w:r>
          </w:p>
        </w:tc>
      </w:tr>
    </w:tbl>
    <w:bookmarkEnd w:id="191"/>
    <w:p w14:paraId="11B7CE33" w14:textId="2E3F1760" w:rsidR="003C73D2" w:rsidRPr="00042A3B" w:rsidRDefault="00240935" w:rsidP="00240935">
      <w:pPr>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Үүнээс харахад </w:t>
      </w:r>
      <w:r w:rsidRPr="00042A3B">
        <w:rPr>
          <w:rFonts w:ascii="Times New Roman" w:hAnsi="Times New Roman" w:cs="Times New Roman"/>
          <w:bCs/>
          <w:sz w:val="24"/>
          <w:szCs w:val="24"/>
          <w:shd w:val="clear" w:color="auto" w:fill="FFFFFF"/>
          <w:lang w:val="mn-MN"/>
        </w:rPr>
        <w:t xml:space="preserve">Гамшгаас хамгаалах болон онц байдлын үеийн хандив тусламжийг бүртгэх, зарцуулалтыг ил тод болгох, хяналт тавих олон нийтэд нээлттэй цахим систем хөгжүүлэхтэй холбоотой 200 сая төгрөгийн нэг удаагийн зардал төрд үүсэх бөгөөд цахим системтэй холбоотой бусад зардлыг тооцоогүй болно. </w:t>
      </w:r>
    </w:p>
    <w:p w14:paraId="5A826111" w14:textId="5568068E" w:rsidR="00EB61D2" w:rsidRPr="00042A3B" w:rsidRDefault="00EB61D2" w:rsidP="0017408A">
      <w:pPr>
        <w:pStyle w:val="Heading3"/>
        <w:numPr>
          <w:ilvl w:val="2"/>
          <w:numId w:val="3"/>
        </w:numPr>
        <w:spacing w:after="240" w:line="240" w:lineRule="auto"/>
        <w:jc w:val="both"/>
        <w:rPr>
          <w:rFonts w:ascii="Times New Roman" w:hAnsi="Times New Roman" w:cs="Times New Roman"/>
          <w:b/>
          <w:color w:val="auto"/>
          <w:lang w:val="mn-MN"/>
        </w:rPr>
      </w:pPr>
      <w:bookmarkStart w:id="192" w:name="_Toc135505839"/>
      <w:r w:rsidRPr="00042A3B">
        <w:rPr>
          <w:rFonts w:ascii="Times New Roman" w:hAnsi="Times New Roman" w:cs="Times New Roman"/>
          <w:b/>
          <w:color w:val="auto"/>
          <w:lang w:val="mn-MN"/>
        </w:rPr>
        <w:t>Арга, аргачлал, шалгуур, арга зүй, гарын авлага, хөтөлбөр зэрэг хэрэглэгдэхүүн боловсруулахтай холбоотой үүсэх зардал</w:t>
      </w:r>
      <w:bookmarkEnd w:id="192"/>
    </w:p>
    <w:p w14:paraId="60C82920" w14:textId="35830E8C" w:rsidR="009450E1" w:rsidRPr="00042A3B" w:rsidRDefault="009450E1" w:rsidP="009450E1">
      <w:pPr>
        <w:pStyle w:val="Caption"/>
        <w:spacing w:after="0"/>
        <w:ind w:left="360"/>
        <w:rPr>
          <w:rFonts w:ascii="Times New Roman" w:hAnsi="Times New Roman" w:cs="Times New Roman"/>
          <w:color w:val="auto"/>
          <w:sz w:val="20"/>
          <w:szCs w:val="20"/>
          <w:lang w:val="mn-MN"/>
        </w:rPr>
      </w:pPr>
      <w:bookmarkStart w:id="193" w:name="_Toc135507556"/>
      <w:r w:rsidRPr="00042A3B">
        <w:rPr>
          <w:rFonts w:ascii="Times New Roman" w:hAnsi="Times New Roman" w:cs="Times New Roman"/>
          <w:color w:val="auto"/>
          <w:sz w:val="20"/>
          <w:szCs w:val="20"/>
          <w:lang w:val="mn-MN"/>
        </w:rPr>
        <w:t xml:space="preserve">Дүрс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Дүрс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25</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Зорилт 9-ийн хүрээнд аргачлал боловсруулахтай холбоотой зардал агуулсан заалт</w:t>
      </w:r>
      <w:bookmarkEnd w:id="193"/>
    </w:p>
    <w:p w14:paraId="12D06BE7" w14:textId="77777777" w:rsidR="009450E1" w:rsidRPr="00042A3B" w:rsidRDefault="009450E1" w:rsidP="009450E1">
      <w:pPr>
        <w:rPr>
          <w:lang w:val="mn-MN"/>
        </w:rPr>
      </w:pPr>
    </w:p>
    <w:p w14:paraId="2FE0B4BC" w14:textId="7A2189FD" w:rsidR="00EB61D2" w:rsidRPr="00042A3B" w:rsidRDefault="00EB61D2" w:rsidP="00214938">
      <w:pPr>
        <w:spacing w:line="240" w:lineRule="auto"/>
        <w:jc w:val="both"/>
        <w:rPr>
          <w:rFonts w:ascii="Times New Roman" w:hAnsi="Times New Roman" w:cs="Times New Roman"/>
          <w:sz w:val="24"/>
          <w:szCs w:val="24"/>
          <w:lang w:val="mn-MN"/>
        </w:rPr>
      </w:pPr>
      <w:r w:rsidRPr="00042A3B">
        <w:rPr>
          <w:rFonts w:ascii="Times New Roman" w:hAnsi="Times New Roman" w:cs="Times New Roman"/>
          <w:noProof/>
          <w:sz w:val="24"/>
          <w:szCs w:val="24"/>
          <w:lang w:val="mn-MN"/>
        </w:rPr>
        <w:drawing>
          <wp:inline distT="0" distB="0" distL="0" distR="0" wp14:anchorId="73B7B302" wp14:editId="141A0054">
            <wp:extent cx="6000750" cy="954157"/>
            <wp:effectExtent l="0" t="0" r="19050" b="1778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0" r:lo="rId151" r:qs="rId152" r:cs="rId153"/>
              </a:graphicData>
            </a:graphic>
          </wp:inline>
        </w:drawing>
      </w:r>
    </w:p>
    <w:bookmarkEnd w:id="32"/>
    <w:p w14:paraId="620053B0" w14:textId="5D9BADC2" w:rsidR="008A4320" w:rsidRPr="00042A3B" w:rsidRDefault="00D77534" w:rsidP="00214938">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w:t>
      </w:r>
      <w:r w:rsidR="008A4320" w:rsidRPr="00042A3B">
        <w:rPr>
          <w:rFonts w:ascii="Times New Roman" w:hAnsi="Times New Roman" w:cs="Times New Roman"/>
          <w:sz w:val="24"/>
          <w:szCs w:val="24"/>
          <w:lang w:val="mn-MN"/>
        </w:rPr>
        <w:t>10.3.1</w:t>
      </w:r>
      <w:r w:rsidRPr="00042A3B">
        <w:rPr>
          <w:rFonts w:ascii="Times New Roman" w:hAnsi="Times New Roman" w:cs="Times New Roman"/>
          <w:sz w:val="24"/>
          <w:szCs w:val="24"/>
          <w:lang w:val="mn-MN"/>
        </w:rPr>
        <w:t>-д заасан “</w:t>
      </w:r>
      <w:r w:rsidR="008A4320" w:rsidRPr="00042A3B">
        <w:rPr>
          <w:rFonts w:ascii="Times New Roman" w:hAnsi="Times New Roman" w:cs="Times New Roman"/>
          <w:sz w:val="24"/>
          <w:szCs w:val="24"/>
          <w:lang w:val="mn-MN"/>
        </w:rPr>
        <w:t>Ирээдүйд тулгарч болзошгүй авлигын эрсдэл бүхий нөхцөл байдлыг үнэлэх аргачлалыг боловсруул</w:t>
      </w:r>
      <w:r w:rsidRPr="00042A3B">
        <w:rPr>
          <w:rFonts w:ascii="Times New Roman" w:hAnsi="Times New Roman" w:cs="Times New Roman"/>
          <w:sz w:val="24"/>
          <w:szCs w:val="24"/>
          <w:lang w:val="mn-MN"/>
        </w:rPr>
        <w:t xml:space="preserve">ах” арга хэмжээг хэрэгжүүлэх нь өмнөх </w:t>
      </w:r>
      <w:r w:rsidRPr="00042A3B">
        <w:rPr>
          <w:rFonts w:ascii="Times New Roman" w:hAnsi="Times New Roman" w:cs="Times New Roman"/>
          <w:sz w:val="24"/>
          <w:szCs w:val="24"/>
          <w:lang w:val="mn-MN"/>
        </w:rPr>
        <w:lastRenderedPageBreak/>
        <w:t>хэсэгт дурдсан үндэслэлээр хэрэгцээ шаардлага нь тодорхойлогдож байна. Иймээс ирээдүйд тулгарч болзошгүй эрсдэлийн үнэлгээг боловсруулах ажлыг өнгөрсөн хугацааны туршлага, тохиолдолд суурилахаас гадна нийгэм, эдийн засаг, техник, технологийн хөгжлийн чиг хандлагыг судлах, харьцуулах байдлаар хэрэгжүүлэхэд мэргэжлийн байгууллага, эрдэмтэн судлаачдын оролцоо чухал байх тул аргачлал боловсруулах зөвлөх үйлчилгээний үнийн саналын дундаж хэмжээгээр тооцож энэ арга хэмжээг хэрэгжүүлэхэд 38,200,000 төгрөгийн ачаалал төрд үүсэх магадлалтай гэж үзлээ.</w:t>
      </w:r>
    </w:p>
    <w:p w14:paraId="099C7B2E" w14:textId="37EDC410" w:rsidR="00D77534" w:rsidRPr="00042A3B" w:rsidRDefault="00D77534" w:rsidP="00214938">
      <w:pPr>
        <w:pStyle w:val="Caption"/>
        <w:spacing w:after="0"/>
        <w:jc w:val="right"/>
        <w:rPr>
          <w:rFonts w:ascii="Times New Roman" w:hAnsi="Times New Roman" w:cs="Times New Roman"/>
          <w:color w:val="auto"/>
          <w:sz w:val="20"/>
          <w:szCs w:val="20"/>
          <w:lang w:val="mn-MN"/>
        </w:rPr>
      </w:pPr>
      <w:bookmarkStart w:id="194" w:name="_Toc135506112"/>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004C1B30" w:rsidRPr="00042A3B">
        <w:rPr>
          <w:rFonts w:ascii="Times New Roman" w:hAnsi="Times New Roman" w:cs="Times New Roman"/>
          <w:noProof/>
          <w:color w:val="auto"/>
          <w:sz w:val="20"/>
          <w:szCs w:val="20"/>
          <w:lang w:val="mn-MN"/>
        </w:rPr>
        <w:t>57</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Ирээдүйд тулгарч болзошгүй авлигын эрсдэл бүхий нөхцөл байдлыг үнэлэх аргачлалыг боловсруулахтай холбоотой үүсэх</w:t>
      </w:r>
      <w:r w:rsidR="00240935" w:rsidRPr="00042A3B">
        <w:rPr>
          <w:rFonts w:ascii="Times New Roman" w:hAnsi="Times New Roman" w:cs="Times New Roman"/>
          <w:color w:val="auto"/>
          <w:sz w:val="20"/>
          <w:szCs w:val="20"/>
          <w:lang w:val="mn-MN"/>
        </w:rPr>
        <w:t xml:space="preserve"> </w:t>
      </w:r>
      <w:r w:rsidRPr="00042A3B">
        <w:rPr>
          <w:rFonts w:ascii="Times New Roman" w:hAnsi="Times New Roman" w:cs="Times New Roman"/>
          <w:color w:val="auto"/>
          <w:sz w:val="20"/>
          <w:szCs w:val="20"/>
          <w:lang w:val="mn-MN"/>
        </w:rPr>
        <w:t>дундаж зардлын хэмжээ</w:t>
      </w:r>
      <w:bookmarkEnd w:id="194"/>
    </w:p>
    <w:tbl>
      <w:tblPr>
        <w:tblStyle w:val="TableGrid5"/>
        <w:tblW w:w="9445" w:type="dxa"/>
        <w:tblLook w:val="04A0" w:firstRow="1" w:lastRow="0" w:firstColumn="1" w:lastColumn="0" w:noHBand="0" w:noVBand="1"/>
      </w:tblPr>
      <w:tblGrid>
        <w:gridCol w:w="6655"/>
        <w:gridCol w:w="990"/>
        <w:gridCol w:w="1800"/>
      </w:tblGrid>
      <w:tr w:rsidR="00D77534" w:rsidRPr="00042A3B" w14:paraId="4F5A3D83" w14:textId="77777777" w:rsidTr="008A4320">
        <w:tc>
          <w:tcPr>
            <w:tcW w:w="6655" w:type="dxa"/>
            <w:shd w:val="clear" w:color="auto" w:fill="DEEAF6" w:themeFill="accent1" w:themeFillTint="33"/>
            <w:vAlign w:val="center"/>
          </w:tcPr>
          <w:p w14:paraId="6802CD2F" w14:textId="77777777" w:rsidR="00D77534" w:rsidRPr="00042A3B" w:rsidRDefault="00D77534" w:rsidP="00214938">
            <w:pPr>
              <w:autoSpaceDE w:val="0"/>
              <w:autoSpaceDN w:val="0"/>
              <w:adjustRightInd w:val="0"/>
              <w:jc w:val="center"/>
              <w:rPr>
                <w:rFonts w:ascii="Times New Roman" w:eastAsia="Verdana" w:hAnsi="Times New Roman" w:cs="Times New Roman"/>
                <w:b/>
                <w:bCs/>
                <w:sz w:val="20"/>
                <w:szCs w:val="20"/>
                <w:lang w:val="mn-MN"/>
              </w:rPr>
            </w:pPr>
            <w:bookmarkStart w:id="195" w:name="_Hlk135505740"/>
            <w:r w:rsidRPr="00042A3B">
              <w:rPr>
                <w:rFonts w:ascii="Times New Roman" w:eastAsia="Verdana" w:hAnsi="Times New Roman" w:cs="Times New Roman"/>
                <w:b/>
                <w:bCs/>
                <w:sz w:val="20"/>
                <w:szCs w:val="20"/>
                <w:lang w:val="mn-MN"/>
              </w:rPr>
              <w:t xml:space="preserve">Үйл ажиллагаа </w:t>
            </w:r>
          </w:p>
        </w:tc>
        <w:tc>
          <w:tcPr>
            <w:tcW w:w="990" w:type="dxa"/>
            <w:shd w:val="clear" w:color="auto" w:fill="DEEAF6" w:themeFill="accent1" w:themeFillTint="33"/>
            <w:vAlign w:val="center"/>
          </w:tcPr>
          <w:p w14:paraId="4E86845A" w14:textId="77777777" w:rsidR="00D77534" w:rsidRPr="00042A3B" w:rsidRDefault="00D7753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800" w:type="dxa"/>
            <w:shd w:val="clear" w:color="auto" w:fill="DEEAF6" w:themeFill="accent1" w:themeFillTint="33"/>
            <w:vAlign w:val="center"/>
          </w:tcPr>
          <w:p w14:paraId="19904957" w14:textId="77777777" w:rsidR="00D77534" w:rsidRPr="00042A3B" w:rsidRDefault="00D7753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r w:rsidRPr="00042A3B">
              <w:rPr>
                <w:rStyle w:val="FootnoteReference"/>
                <w:rFonts w:ascii="Times New Roman" w:eastAsia="Verdana" w:hAnsi="Times New Roman" w:cs="Times New Roman"/>
                <w:b/>
                <w:bCs/>
                <w:sz w:val="20"/>
                <w:szCs w:val="20"/>
                <w:lang w:val="mn-MN"/>
              </w:rPr>
              <w:footnoteReference w:id="190"/>
            </w:r>
          </w:p>
        </w:tc>
      </w:tr>
      <w:tr w:rsidR="00D77534" w:rsidRPr="00042A3B" w14:paraId="6A676355" w14:textId="77777777" w:rsidTr="008A4320">
        <w:tc>
          <w:tcPr>
            <w:tcW w:w="6655" w:type="dxa"/>
            <w:shd w:val="clear" w:color="auto" w:fill="auto"/>
            <w:vAlign w:val="center"/>
          </w:tcPr>
          <w:p w14:paraId="53F69930" w14:textId="61808550" w:rsidR="00D77534" w:rsidRPr="00042A3B" w:rsidRDefault="00D77534" w:rsidP="00214938">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hAnsi="Times New Roman" w:cs="Times New Roman"/>
                <w:sz w:val="20"/>
                <w:szCs w:val="20"/>
                <w:lang w:val="mn-MN"/>
              </w:rPr>
              <w:t>Ирээдүйд тулгарч болзошгүй авлигын эрсдэл бүхий нөхцөл байдлыг үнэлэх аргачлалыг боловсруулах</w:t>
            </w:r>
          </w:p>
        </w:tc>
        <w:tc>
          <w:tcPr>
            <w:tcW w:w="990" w:type="dxa"/>
            <w:shd w:val="clear" w:color="auto" w:fill="auto"/>
            <w:vAlign w:val="center"/>
          </w:tcPr>
          <w:p w14:paraId="365FB508" w14:textId="77777777" w:rsidR="00D77534" w:rsidRPr="00042A3B" w:rsidRDefault="00D7753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w:t>
            </w:r>
          </w:p>
        </w:tc>
        <w:tc>
          <w:tcPr>
            <w:tcW w:w="1800" w:type="dxa"/>
            <w:shd w:val="clear" w:color="auto" w:fill="auto"/>
            <w:vAlign w:val="center"/>
          </w:tcPr>
          <w:p w14:paraId="10B0D1A5" w14:textId="77777777" w:rsidR="00D77534" w:rsidRPr="00042A3B" w:rsidRDefault="00D77534" w:rsidP="00214938">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38,200,000</w:t>
            </w:r>
          </w:p>
        </w:tc>
      </w:tr>
      <w:tr w:rsidR="00D77534" w:rsidRPr="00042A3B" w14:paraId="787CE292" w14:textId="77777777" w:rsidTr="008A4320">
        <w:tc>
          <w:tcPr>
            <w:tcW w:w="6655" w:type="dxa"/>
            <w:vAlign w:val="center"/>
          </w:tcPr>
          <w:p w14:paraId="7A0E0A63" w14:textId="77777777" w:rsidR="00D77534" w:rsidRPr="00042A3B" w:rsidRDefault="00D77534" w:rsidP="00214938">
            <w:pPr>
              <w:autoSpaceDE w:val="0"/>
              <w:autoSpaceDN w:val="0"/>
              <w:adjustRightInd w:val="0"/>
              <w:jc w:val="both"/>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 xml:space="preserve">Нийт </w:t>
            </w:r>
          </w:p>
        </w:tc>
        <w:tc>
          <w:tcPr>
            <w:tcW w:w="990" w:type="dxa"/>
            <w:vAlign w:val="center"/>
          </w:tcPr>
          <w:p w14:paraId="07B17FAA" w14:textId="5176B388" w:rsidR="00D77534" w:rsidRPr="00042A3B" w:rsidRDefault="00D77534" w:rsidP="00214938">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800" w:type="dxa"/>
            <w:vAlign w:val="center"/>
          </w:tcPr>
          <w:p w14:paraId="3F7B4E70" w14:textId="3B547204" w:rsidR="00D77534" w:rsidRPr="00042A3B" w:rsidRDefault="00D77534" w:rsidP="00214938">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38,200,000</w:t>
            </w:r>
          </w:p>
        </w:tc>
      </w:tr>
      <w:bookmarkEnd w:id="195"/>
    </w:tbl>
    <w:p w14:paraId="21B7E58B" w14:textId="77777777" w:rsidR="00240935" w:rsidRPr="00042A3B" w:rsidRDefault="00240935" w:rsidP="00240935">
      <w:pPr>
        <w:rPr>
          <w:lang w:val="mn-MN"/>
        </w:rPr>
      </w:pPr>
    </w:p>
    <w:p w14:paraId="0C30D3DA" w14:textId="77777777" w:rsidR="00240935" w:rsidRPr="00042A3B" w:rsidRDefault="00240935">
      <w:pPr>
        <w:rPr>
          <w:lang w:val="mn-MN"/>
        </w:rPr>
      </w:pPr>
      <w:r w:rsidRPr="00042A3B">
        <w:rPr>
          <w:lang w:val="mn-MN"/>
        </w:rPr>
        <w:br w:type="page"/>
      </w:r>
    </w:p>
    <w:p w14:paraId="7C86C90B" w14:textId="3EDE688E" w:rsidR="00FE03E0" w:rsidRPr="00042A3B" w:rsidRDefault="006725B2" w:rsidP="006725B2">
      <w:pPr>
        <w:pStyle w:val="Heading1"/>
        <w:spacing w:after="240"/>
        <w:rPr>
          <w:rFonts w:ascii="Times New Roman" w:hAnsi="Times New Roman" w:cs="Times New Roman"/>
          <w:b/>
          <w:color w:val="auto"/>
          <w:sz w:val="24"/>
          <w:szCs w:val="24"/>
          <w:lang w:val="mn-MN"/>
        </w:rPr>
      </w:pPr>
      <w:bookmarkStart w:id="196" w:name="_Toc135505840"/>
      <w:r w:rsidRPr="00042A3B">
        <w:rPr>
          <w:rFonts w:ascii="Times New Roman" w:hAnsi="Times New Roman" w:cs="Times New Roman"/>
          <w:b/>
          <w:color w:val="auto"/>
          <w:sz w:val="24"/>
          <w:szCs w:val="24"/>
          <w:lang w:val="mn-MN"/>
        </w:rPr>
        <w:lastRenderedPageBreak/>
        <w:t>ДҮГНЭЛТ</w:t>
      </w:r>
      <w:bookmarkEnd w:id="196"/>
    </w:p>
    <w:p w14:paraId="2AFCD27A" w14:textId="5B287708" w:rsidR="0017408A" w:rsidRPr="00042A3B" w:rsidRDefault="0017408A" w:rsidP="0017408A">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УИХ-ын 2016 оны 51 дүгээр тогтоолоор баталсан 2017 оноос 2023 он хүртэл хэрэг</w:t>
      </w:r>
      <w:r w:rsidR="00321622" w:rsidRPr="00042A3B">
        <w:rPr>
          <w:rFonts w:ascii="Times New Roman" w:hAnsi="Times New Roman" w:cs="Times New Roman"/>
          <w:sz w:val="24"/>
          <w:szCs w:val="24"/>
          <w:lang w:val="mn-MN"/>
        </w:rPr>
        <w:t>ж</w:t>
      </w:r>
      <w:r w:rsidRPr="00042A3B">
        <w:rPr>
          <w:rFonts w:ascii="Times New Roman" w:hAnsi="Times New Roman" w:cs="Times New Roman"/>
          <w:sz w:val="24"/>
          <w:szCs w:val="24"/>
          <w:lang w:val="mn-MN"/>
        </w:rPr>
        <w:t xml:space="preserve">үүлэх Авлигатай тэмцэх үндэсний хөтөлбөр болон ЗГ-ын 2017 оны 114 дүгээр тогтоолоор баталсан “Авлигатай тэмцэх үндэсний хөтөлбөрийг хэрэгжүүлэх арга хэмжээний төлөвлөгөө”-ний хугацаа дууссантай холбогдуулан АТГ-ын даргын 2022 оны А/84 дүгээр тушаалаар байгуулагдсан Ажлын хэсгээс 2023-2030 онд хэрэгжих Авлигатай тэмцэх үндэсний хөтөлбөрийн төслийг боловсруулсан. Уг төсөлд УИХ-аас 2015 онд баталж, 2017 оны 1 сарын 1-ний өдрөөс эхлэн мөрдөгдөж буй Хууль тогтоомжийн тухай хуулийн 18 дугаар зүйлийн 18.1 дэх хэсэгт зааснаар Засгийн газрын 2016 оны 59 дүгээр тогтоолын 4 дүгээр хавсралтаар баталсан “Хууль тогтоомжийн төслийг хэрэгжүүлэхтэй холбогдон гарах зардлын тооцоог хийх аргачлал”-ын дагуу зардлыг тоймлон тооцов. </w:t>
      </w:r>
    </w:p>
    <w:p w14:paraId="40234A4B" w14:textId="77777777" w:rsidR="0017408A" w:rsidRPr="00042A3B" w:rsidRDefault="0017408A" w:rsidP="0017408A">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төсөлд тусгасан 10 зорилгын хүрээнд хэрэгжүүлэх 46 зорилт, 222 арга хэмжээ нь үндэсний хэмжээнд, нийгмийн бүхий л салбарыг хамран хэрэгжих бөгөөд түүний хамрах цар хүрээ өргөн, хэрэгжүүлэх байгууллагууд тодорхой бус, үйл ажиллагааны онцлог байдал нь “Хууль тогтоомжийг хэрэгжүүлэхтэй холбогдон гарах зардлын тооцоог хийх аргачлал”-ын дагуу АТҮХ төсөлд зардлын тооцоолол хийхэд хүндрэлтэй байв. Иймээс АТҮХ төслийн бүлэг тус бүрээс тодорхой хэмжээнд зардал тооцох боломжтой буюу зардал тооцоход шаардлагатай судалгаа, мэдээлэл бүхий, харьяалах асуудал, хамрах хүрээ нь тодорхойлогдохуйц арга хэмжээг 1/ цахим систем, программ хангамж хөгжүүлэх, 2/ арга, аргачлал, шалгуур, арга зүй, гарын авлага зэрэг хэрэглэгдэхүүн боловсруулах, 3/бүтэц, орон тоо шинээр бий болгох, 4/ үнэлгээ, дүн шинжилгээ хийх гэсэн 4 ангиллалд багтах 42 арга хэмжээг сонгон төрд үүсэх ачаалал буюу зардлыг боломжит хувилбараар тооцсон. </w:t>
      </w:r>
    </w:p>
    <w:p w14:paraId="24E5ED06" w14:textId="77777777" w:rsidR="0017408A" w:rsidRPr="00042A3B" w:rsidRDefault="0017408A" w:rsidP="0017408A">
      <w:pPr>
        <w:spacing w:line="240" w:lineRule="auto"/>
        <w:ind w:firstLine="720"/>
        <w:jc w:val="both"/>
        <w:rPr>
          <w:rFonts w:ascii="Times New Roman" w:hAnsi="Times New Roman" w:cs="Times New Roman"/>
          <w:sz w:val="24"/>
          <w:szCs w:val="24"/>
          <w:shd w:val="clear" w:color="auto" w:fill="FFFFFF"/>
          <w:lang w:val="mn-MN"/>
        </w:rPr>
      </w:pPr>
      <w:r w:rsidRPr="00042A3B">
        <w:rPr>
          <w:rFonts w:ascii="Times New Roman" w:hAnsi="Times New Roman" w:cs="Times New Roman"/>
          <w:sz w:val="24"/>
          <w:szCs w:val="24"/>
          <w:lang w:val="mn-MN"/>
        </w:rPr>
        <w:t xml:space="preserve">АТҮХ төсөл дэх арга хэмжээний 140 арга хэмжээ буюу 63 хувь нь эрх зүйн орчныг боловсронгуй болгохтой холбоотой арга хэмжээ байх ба эдгээрийг төрийн захиргааны байгууллага боловсруулах үүрэгтэй тул төрд зардал үүсгэнэ гэж үзэхгүй. Гэхдээ Хууль тогтоомжийн тухай хуулийн 20 дугаар зүйлийн 20.4 дэх хэсэгт заасны дагуу </w:t>
      </w:r>
      <w:r w:rsidRPr="00042A3B">
        <w:rPr>
          <w:rFonts w:ascii="Times New Roman" w:hAnsi="Times New Roman" w:cs="Times New Roman"/>
          <w:sz w:val="24"/>
          <w:szCs w:val="24"/>
          <w:shd w:val="clear" w:color="auto" w:fill="FFFFFF"/>
          <w:lang w:val="mn-MN"/>
        </w:rPr>
        <w:t xml:space="preserve">төрийн захиргааны төв байгууллага боловсруулсан хууль тогтоомжийн төслөө бүрдүүлбэрийн хамт хүргүүлэх үүрэгтэй. Хуулийн төслийг дагалдах судалгааны ажлууд нь хуульд заасан хэлбэрийн шаардлага хангахаас илүүтэй асуудлыг илрүүлэх, тодорхойлох зэрэг агуулгын хувьд чанартай байх ёстой бөгөөд дунджаар 30 сая төгрөгөөр тооцвол нийт </w:t>
      </w:r>
      <w:r w:rsidRPr="00042A3B">
        <w:rPr>
          <w:rFonts w:ascii="Times New Roman" w:hAnsi="Times New Roman" w:cs="Times New Roman"/>
          <w:b/>
          <w:sz w:val="24"/>
          <w:szCs w:val="24"/>
          <w:shd w:val="clear" w:color="auto" w:fill="FFFFFF"/>
          <w:lang w:val="mn-MN"/>
        </w:rPr>
        <w:t>4,200,000,000</w:t>
      </w:r>
      <w:r w:rsidRPr="00042A3B">
        <w:rPr>
          <w:rFonts w:ascii="Times New Roman" w:hAnsi="Times New Roman" w:cs="Times New Roman"/>
          <w:sz w:val="24"/>
          <w:szCs w:val="24"/>
          <w:shd w:val="clear" w:color="auto" w:fill="FFFFFF"/>
          <w:lang w:val="mn-MN"/>
        </w:rPr>
        <w:t xml:space="preserve"> төгрөгийн зардлыг төрийн байгууллагуудад үүсгэх магадлалтайг анхаарах нь зүйтэй.</w:t>
      </w:r>
    </w:p>
    <w:p w14:paraId="23C2C77D" w14:textId="1517D95D" w:rsidR="0017408A" w:rsidRPr="00042A3B" w:rsidRDefault="0017408A" w:rsidP="0017408A">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АТҮХ төсөл дэх арга хэмжээний 40 орчим арга хэмжээ буюу 18 хувь нь авлигатай тэмцэх үйл ажиллагааг цогц байдлаар буюу хөтөлбөр хэрэгжүүлэх, хэрэглээнд нэвтрүүлэх, хэрэглэж хэвшүүлэх, хэрэгжилтийг хангуулах, оролцоог хангах, татан оролцуулах, тогтолцоо бий болгох, сүлжээ үүсгэх, сургалт, нөлөөллийн ажил зохион байгуулах зэргээр хэрэгжүүлэхээр төлөвлөсөн, мөн тодорхой мэдээ, мэдээллийг олон нийтэд ил тод байршуулах, сонсгол зохион байгуулах зэрэг хүчин төгөлдөр мөрдөгдөж буй хуулиар нэгэнт зохицуулсан харилцаа байх тул  зардлыг тооцо</w:t>
      </w:r>
      <w:r w:rsidR="002C3F99" w:rsidRPr="00042A3B">
        <w:rPr>
          <w:rFonts w:ascii="Times New Roman" w:hAnsi="Times New Roman" w:cs="Times New Roman"/>
          <w:sz w:val="24"/>
          <w:szCs w:val="24"/>
          <w:lang w:val="mn-MN"/>
        </w:rPr>
        <w:t>огүй</w:t>
      </w:r>
      <w:r w:rsidRPr="00042A3B">
        <w:rPr>
          <w:rFonts w:ascii="Times New Roman" w:hAnsi="Times New Roman" w:cs="Times New Roman"/>
          <w:sz w:val="24"/>
          <w:szCs w:val="24"/>
          <w:lang w:val="mn-MN"/>
        </w:rPr>
        <w:t xml:space="preserve">. </w:t>
      </w:r>
    </w:p>
    <w:p w14:paraId="026BC4C1" w14:textId="77777777" w:rsidR="0017408A" w:rsidRPr="00042A3B" w:rsidRDefault="0017408A" w:rsidP="0017408A">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төсөл дэх арга хэмжээнээс зардал тооцсон арга хэмжээнд зарцуулах үнийн дүнгийн дундаж хэмжээг тогтоохдоо Төрийн худалдан авах ажиллагааны цахим системд байршуулсан ижил төрлийн үйлчилгээнд өгсөн үнийн саналын дундаж хэмжээг ашигласан.  </w:t>
      </w:r>
    </w:p>
    <w:p w14:paraId="7B67D862" w14:textId="6214B65F" w:rsidR="0017408A" w:rsidRPr="00042A3B" w:rsidRDefault="0017408A" w:rsidP="0017408A">
      <w:pPr>
        <w:pStyle w:val="NormalWeb"/>
        <w:shd w:val="clear" w:color="auto" w:fill="FFFFFF"/>
        <w:spacing w:before="240" w:beforeAutospacing="0" w:after="0" w:afterAutospacing="0"/>
        <w:ind w:firstLine="720"/>
        <w:jc w:val="both"/>
        <w:rPr>
          <w:lang w:val="mn-MN"/>
        </w:rPr>
      </w:pPr>
      <w:r w:rsidRPr="00042A3B">
        <w:rPr>
          <w:lang w:val="mn-MN"/>
        </w:rPr>
        <w:t xml:space="preserve">АХҮТ төслийн хүрээнд хэрэгжүүлэх арга хэмжээтэй холбогдуулан гарах хүний хүний нөөцийн зардлын хэмжээг тодорхойлохдоо АТГ, ТАЗ, ШЕЗ-ийн албан хаагчид болон шүүгчийн </w:t>
      </w:r>
      <w:r w:rsidRPr="00042A3B">
        <w:rPr>
          <w:rStyle w:val="Strong"/>
          <w:b w:val="0"/>
          <w:lang w:val="mn-MN"/>
        </w:rPr>
        <w:t xml:space="preserve">албан тушаалын ангилал, зэрэглэл, </w:t>
      </w:r>
      <w:r w:rsidRPr="00042A3B">
        <w:rPr>
          <w:lang w:val="mn-MN"/>
        </w:rPr>
        <w:t>цалингийн хэмжээ</w:t>
      </w:r>
      <w:r w:rsidRPr="00042A3B">
        <w:rPr>
          <w:rStyle w:val="Strong"/>
          <w:b w:val="0"/>
          <w:lang w:val="mn-MN"/>
        </w:rPr>
        <w:t xml:space="preserve"> тогтоосон тогтоол, шийдвэрүүдэд үндэслэсэн цалингийн дундаж хэмжээ болон</w:t>
      </w:r>
      <w:r w:rsidRPr="00042A3B">
        <w:rPr>
          <w:rStyle w:val="Strong"/>
          <w:lang w:val="mn-MN"/>
        </w:rPr>
        <w:t xml:space="preserve"> </w:t>
      </w:r>
      <w:r w:rsidRPr="00042A3B">
        <w:rPr>
          <w:lang w:val="mn-MN"/>
        </w:rPr>
        <w:t xml:space="preserve">албан хаагчийн </w:t>
      </w:r>
      <w:r w:rsidR="002C3F99" w:rsidRPr="00042A3B">
        <w:rPr>
          <w:lang w:val="mn-MN"/>
        </w:rPr>
        <w:t xml:space="preserve">дундаж </w:t>
      </w:r>
      <w:r w:rsidRPr="00042A3B">
        <w:rPr>
          <w:lang w:val="mn-MN"/>
        </w:rPr>
        <w:t xml:space="preserve">цалингийн 15%-иар нийтлэг зардлыг, 10%-иар дагалдах зардлыг, 30%-иар нэмэгдэл, </w:t>
      </w:r>
      <w:r w:rsidRPr="00042A3B">
        <w:rPr>
          <w:lang w:val="mn-MN"/>
        </w:rPr>
        <w:lastRenderedPageBreak/>
        <w:t xml:space="preserve">урамшууллын зардлыг нэмж тооцсон дүнгээр цалингийн зардлыг тооцсон. </w:t>
      </w:r>
      <w:r w:rsidRPr="00042A3B">
        <w:rPr>
          <w:rStyle w:val="Strong"/>
          <w:b w:val="0"/>
          <w:lang w:val="mn-MN"/>
        </w:rPr>
        <w:t>Тухайлбал, үндсэн цалингийн дундаж хэмжээг</w:t>
      </w:r>
      <w:r w:rsidRPr="00042A3B">
        <w:rPr>
          <w:rStyle w:val="Strong"/>
          <w:lang w:val="mn-MN"/>
        </w:rPr>
        <w:t xml:space="preserve"> </w:t>
      </w:r>
      <w:r w:rsidRPr="00042A3B">
        <w:rPr>
          <w:lang w:val="mn-MN"/>
        </w:rPr>
        <w:t xml:space="preserve">Төрийн албаны зөвлөлийн албан хаагч </w:t>
      </w:r>
      <w:r w:rsidRPr="00042A3B">
        <w:rPr>
          <w:b/>
          <w:lang w:val="mn-MN"/>
        </w:rPr>
        <w:t xml:space="preserve">1,180,564 </w:t>
      </w:r>
      <w:r w:rsidRPr="00042A3B">
        <w:rPr>
          <w:lang w:val="mn-MN"/>
        </w:rPr>
        <w:t>төгрөг</w:t>
      </w:r>
      <w:r w:rsidRPr="00042A3B">
        <w:rPr>
          <w:rStyle w:val="FootnoteReference"/>
          <w:rFonts w:eastAsiaTheme="majorEastAsia"/>
          <w:lang w:val="mn-MN"/>
        </w:rPr>
        <w:footnoteReference w:id="191"/>
      </w:r>
      <w:r w:rsidRPr="00042A3B">
        <w:rPr>
          <w:lang w:val="mn-MN"/>
        </w:rPr>
        <w:t xml:space="preserve">, шүүгч </w:t>
      </w:r>
      <w:r w:rsidRPr="00042A3B">
        <w:rPr>
          <w:b/>
          <w:lang w:val="mn-MN"/>
        </w:rPr>
        <w:t>2,983,333</w:t>
      </w:r>
      <w:r w:rsidRPr="00042A3B">
        <w:rPr>
          <w:lang w:val="mn-MN"/>
        </w:rPr>
        <w:t xml:space="preserve"> төгрөг</w:t>
      </w:r>
      <w:r w:rsidRPr="00042A3B">
        <w:rPr>
          <w:rStyle w:val="FootnoteReference"/>
          <w:rFonts w:eastAsiaTheme="majorEastAsia"/>
          <w:lang w:val="mn-MN"/>
        </w:rPr>
        <w:footnoteReference w:id="192"/>
      </w:r>
      <w:r w:rsidRPr="00042A3B">
        <w:rPr>
          <w:lang w:val="mn-MN"/>
        </w:rPr>
        <w:t xml:space="preserve">, прокурор </w:t>
      </w:r>
      <w:r w:rsidRPr="00042A3B">
        <w:rPr>
          <w:b/>
          <w:lang w:val="mn-MN"/>
        </w:rPr>
        <w:t xml:space="preserve">2,420,583 </w:t>
      </w:r>
      <w:r w:rsidRPr="00042A3B">
        <w:rPr>
          <w:lang w:val="mn-MN"/>
        </w:rPr>
        <w:t>төгрөг</w:t>
      </w:r>
      <w:r w:rsidRPr="00042A3B">
        <w:rPr>
          <w:rStyle w:val="FootnoteReference"/>
          <w:rFonts w:eastAsiaTheme="majorEastAsia"/>
          <w:bCs/>
          <w:lang w:val="mn-MN"/>
        </w:rPr>
        <w:footnoteReference w:id="193"/>
      </w:r>
      <w:r w:rsidRPr="00042A3B">
        <w:rPr>
          <w:lang w:val="mn-MN"/>
        </w:rPr>
        <w:t xml:space="preserve">, АТГ-ын албан хаагч </w:t>
      </w:r>
      <w:r w:rsidRPr="00042A3B">
        <w:rPr>
          <w:b/>
          <w:shd w:val="clear" w:color="auto" w:fill="FFFFFF"/>
          <w:lang w:val="mn-MN"/>
        </w:rPr>
        <w:t>2,494,114</w:t>
      </w:r>
      <w:r w:rsidRPr="00042A3B">
        <w:rPr>
          <w:shd w:val="clear" w:color="auto" w:fill="FFFFFF"/>
          <w:lang w:val="mn-MN"/>
        </w:rPr>
        <w:t xml:space="preserve"> төгрөг</w:t>
      </w:r>
      <w:r w:rsidRPr="00042A3B">
        <w:rPr>
          <w:rStyle w:val="FootnoteReference"/>
          <w:rFonts w:eastAsiaTheme="majorEastAsia"/>
          <w:shd w:val="clear" w:color="auto" w:fill="FFFFFF"/>
          <w:lang w:val="mn-MN"/>
        </w:rPr>
        <w:footnoteReference w:id="194"/>
      </w:r>
      <w:r w:rsidRPr="00042A3B">
        <w:rPr>
          <w:shd w:val="clear" w:color="auto" w:fill="FFFFFF"/>
          <w:lang w:val="mn-MN"/>
        </w:rPr>
        <w:t xml:space="preserve">-ийн цалинтай байхаар тус тус </w:t>
      </w:r>
      <w:r w:rsidRPr="00042A3B">
        <w:rPr>
          <w:lang w:val="mn-MN"/>
        </w:rPr>
        <w:t xml:space="preserve">жишиж тооцов. </w:t>
      </w:r>
    </w:p>
    <w:p w14:paraId="59E51140" w14:textId="77777777" w:rsidR="0017408A" w:rsidRPr="00042A3B" w:rsidRDefault="0017408A" w:rsidP="0017408A">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Материаллаг зардлын хэмжээг </w:t>
      </w:r>
      <w:r w:rsidRPr="00042A3B">
        <w:rPr>
          <w:rStyle w:val="Strong"/>
          <w:rFonts w:ascii="Times New Roman" w:hAnsi="Times New Roman" w:cs="Times New Roman"/>
          <w:b w:val="0"/>
          <w:sz w:val="24"/>
          <w:szCs w:val="24"/>
          <w:lang w:val="mn-MN"/>
        </w:rPr>
        <w:t xml:space="preserve">тухайн байгууллагыг шилэн дансанд байршуулсан төсвийн гүйцэтгэлийн тайлангаас </w:t>
      </w:r>
      <w:r w:rsidRPr="00042A3B">
        <w:rPr>
          <w:rFonts w:ascii="Times New Roman" w:hAnsi="Times New Roman" w:cs="Times New Roman"/>
          <w:sz w:val="24"/>
          <w:szCs w:val="24"/>
          <w:lang w:val="mn-MN"/>
        </w:rPr>
        <w:t xml:space="preserve">нэг албан хаагчид ногдох зардлыг тооцож тогтоосон бөгөөд жишиг болгон ашигласан. Материаллаг зардлын хэмжээ өмнөх онуудтай харьцуулахад 2023 онд харьцангуй, зарим байгууллагад, тухайлбал ТАЗ-д эрс бага байгаа нь Төсвийн хэмнэлтийн тухай хууль хэрэгжиж эхэлсэнтэй шууд холбоотой байна. Иймээс АТҮХ хэрэгжих 8 жилийн хугацаанд бараа, үйлчилгээний үнийн өсөлт, дээр дурдсан хууль хүчингүй болох зэргээс хамааран материаллаг зардлын хэмжээ өсөх боломжтойг анхаарах шаардлагатай. </w:t>
      </w:r>
    </w:p>
    <w:p w14:paraId="43D3B983" w14:textId="1FD712E7" w:rsidR="0017408A" w:rsidRPr="00042A3B" w:rsidRDefault="0017408A" w:rsidP="0017408A">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Энэ судалгааны </w:t>
      </w:r>
      <w:r w:rsidR="00B15D73" w:rsidRPr="00042A3B">
        <w:rPr>
          <w:rFonts w:ascii="Times New Roman" w:hAnsi="Times New Roman" w:cs="Times New Roman"/>
          <w:sz w:val="24"/>
          <w:szCs w:val="24"/>
          <w:lang w:val="mn-MN"/>
        </w:rPr>
        <w:t xml:space="preserve">хамрах хүрээ өргөн, гүйцэтгэх ажил ерөнхий тул </w:t>
      </w:r>
      <w:r w:rsidRPr="00042A3B">
        <w:rPr>
          <w:rFonts w:ascii="Times New Roman" w:hAnsi="Times New Roman" w:cs="Times New Roman"/>
          <w:sz w:val="24"/>
          <w:szCs w:val="24"/>
          <w:lang w:val="mn-MN"/>
        </w:rPr>
        <w:t xml:space="preserve">үр дүнг аль болох бодитой гаргахын тулд баримт бичиг судлан шинжлэх, харьцуулах, нэгтгэн дүгнэх судалгааны аргуудыг ашиглан зардал тооцохоор сонгосон арга хэмжээний хүрээнд төрийн болон олон улсын байгууллагууд, иргэний нийгмийн байгууллагуудаас боловсруулсан судалгаа, шинжилгээ, үнэлгээний тайлангууд, байгууллагын үйл ажиллагааны тайлан, төсөв, таамаглал зэрэг олон нийтэд ил тод байршуулсан мэдээлэлд боловсруулалт хийх замаар зардлын тооцооллыг гарсан бөгөөд АТҮХ төслөөс зардал тооцсон арга хэмжээнүүдийн хүрээнд нийт </w:t>
      </w:r>
      <w:r w:rsidRPr="00042A3B">
        <w:rPr>
          <w:rFonts w:ascii="Times New Roman" w:hAnsi="Times New Roman" w:cs="Times New Roman"/>
          <w:b/>
          <w:sz w:val="24"/>
          <w:szCs w:val="24"/>
          <w:lang w:val="mn-MN"/>
        </w:rPr>
        <w:t>21,023,656,785</w:t>
      </w:r>
      <w:r w:rsidRPr="00042A3B">
        <w:rPr>
          <w:rFonts w:ascii="Times New Roman" w:hAnsi="Times New Roman" w:cs="Times New Roman"/>
          <w:sz w:val="24"/>
          <w:szCs w:val="24"/>
          <w:lang w:val="mn-MN"/>
        </w:rPr>
        <w:t xml:space="preserve"> төгрөгийн зардлаар 67 үйл ажиллагааг хэрэгжүүлж, </w:t>
      </w:r>
      <w:r w:rsidRPr="00042A3B">
        <w:rPr>
          <w:rFonts w:ascii="Times New Roman" w:hAnsi="Times New Roman" w:cs="Times New Roman"/>
          <w:b/>
          <w:sz w:val="24"/>
          <w:szCs w:val="24"/>
          <w:lang w:val="mn-MN"/>
        </w:rPr>
        <w:t xml:space="preserve">204,5 </w:t>
      </w:r>
      <w:r w:rsidRPr="00042A3B">
        <w:rPr>
          <w:rFonts w:ascii="Times New Roman" w:hAnsi="Times New Roman" w:cs="Times New Roman"/>
          <w:sz w:val="24"/>
          <w:szCs w:val="24"/>
          <w:lang w:val="mn-MN"/>
        </w:rPr>
        <w:t xml:space="preserve">хүний орон </w:t>
      </w:r>
      <w:r w:rsidR="002C3F99" w:rsidRPr="00042A3B">
        <w:rPr>
          <w:rFonts w:ascii="Times New Roman" w:hAnsi="Times New Roman" w:cs="Times New Roman"/>
          <w:sz w:val="24"/>
          <w:szCs w:val="24"/>
          <w:lang w:val="mn-MN"/>
        </w:rPr>
        <w:t xml:space="preserve">тоо </w:t>
      </w:r>
      <w:r w:rsidRPr="00042A3B">
        <w:rPr>
          <w:rFonts w:ascii="Times New Roman" w:hAnsi="Times New Roman" w:cs="Times New Roman"/>
          <w:sz w:val="24"/>
          <w:szCs w:val="24"/>
          <w:lang w:val="mn-MN"/>
        </w:rPr>
        <w:t xml:space="preserve">бий болгох шаардлагатай байна. (дэлгэрэнгүйг Хавсралтаас харна уу) </w:t>
      </w:r>
      <w:r w:rsidR="002C3F99" w:rsidRPr="00042A3B">
        <w:rPr>
          <w:rFonts w:ascii="Times New Roman" w:hAnsi="Times New Roman" w:cs="Times New Roman"/>
          <w:sz w:val="24"/>
          <w:szCs w:val="24"/>
          <w:lang w:val="mn-MN"/>
        </w:rPr>
        <w:t>Зорилго тус бүрээр тооцсон зардлын тоймыг зардал тооцсон ангиллын дагуу гарсан ү</w:t>
      </w:r>
      <w:r w:rsidRPr="00042A3B">
        <w:rPr>
          <w:rFonts w:ascii="Times New Roman" w:hAnsi="Times New Roman" w:cs="Times New Roman"/>
          <w:sz w:val="24"/>
          <w:szCs w:val="24"/>
          <w:lang w:val="mn-MN"/>
        </w:rPr>
        <w:t>р дүнг товч танилцуулъя.</w:t>
      </w:r>
    </w:p>
    <w:p w14:paraId="2C80BAB2" w14:textId="77777777" w:rsidR="0017408A" w:rsidRPr="00042A3B" w:rsidRDefault="0017408A" w:rsidP="0017408A">
      <w:pPr>
        <w:spacing w:before="240" w:after="240" w:line="240" w:lineRule="auto"/>
        <w:ind w:firstLine="720"/>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t>Цахим систем, программ хангамж хөгжүүлэх асуудлын хүрээнд:</w:t>
      </w:r>
    </w:p>
    <w:p w14:paraId="61870BEA" w14:textId="5A9BAF1E" w:rsidR="0017408A" w:rsidRPr="00042A3B" w:rsidRDefault="0017408A" w:rsidP="0017408A">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хүрээнд цахим систем, мэдээллийн нэгдсэн сан, программ хангамж бий болгох, хөгжүүлэх асуудлыг тусгасан бөгөөд үүнээс одоо ашиглаж байгаа программ хангамжийг сайжруулах замаар буюу “Төрийн албаны хүний нөөцийн удирдлагын мэдээллийн тогтолцоо” цахим систем, </w:t>
      </w:r>
      <w:r w:rsidRPr="00042A3B">
        <w:rPr>
          <w:rFonts w:ascii="Times New Roman" w:hAnsi="Times New Roman" w:cs="Times New Roman"/>
          <w:bCs/>
          <w:sz w:val="24"/>
          <w:szCs w:val="24"/>
          <w:lang w:val="mn-MN"/>
        </w:rPr>
        <w:t>Open-Exam” шалгалтын цахим систем,</w:t>
      </w:r>
      <w:r w:rsidRPr="00042A3B">
        <w:rPr>
          <w:rFonts w:ascii="Times New Roman" w:hAnsi="Times New Roman" w:cs="Times New Roman"/>
          <w:sz w:val="24"/>
          <w:szCs w:val="24"/>
          <w:lang w:val="mn-MN"/>
        </w:rPr>
        <w:t xml:space="preserve"> ХАСХОМ</w:t>
      </w:r>
      <w:r w:rsidRPr="00042A3B">
        <w:rPr>
          <w:rFonts w:ascii="Times New Roman" w:hAnsi="Times New Roman" w:cs="Times New Roman"/>
          <w:bCs/>
          <w:sz w:val="24"/>
          <w:szCs w:val="24"/>
          <w:lang w:val="mn-MN"/>
        </w:rPr>
        <w:t xml:space="preserve"> программ хангамж, </w:t>
      </w:r>
      <w:r w:rsidRPr="00042A3B">
        <w:rPr>
          <w:rFonts w:ascii="Times New Roman" w:hAnsi="Times New Roman" w:cs="Times New Roman"/>
          <w:sz w:val="24"/>
          <w:szCs w:val="24"/>
          <w:lang w:val="mn-MN"/>
        </w:rPr>
        <w:t xml:space="preserve">Үндэсний дата төвөөс ажиллуулж буй төрийн нэгдсэн санал асуулга хүлээн авах, шийдвэр гаргах систем санал гомдлыг иргэдийн цахим оролцооны системээрээ дамжуулан өгөх, хянах боломжтой Eparticipation.gov.mn цахим систем, Шүүх эрх мэдлийн болон хууль сахиулах байгууллагуудын нэгдсэн мэдээллийн сан, шүүхийн шийдвэрийн нэгдсэн сан shuukh.mn, ШШГЕГ-ын Цахим бүртгэл хяналтын систем, </w:t>
      </w:r>
      <w:r w:rsidRPr="00042A3B">
        <w:rPr>
          <w:rFonts w:ascii="Times New Roman" w:hAnsi="Times New Roman" w:cs="Times New Roman"/>
          <w:sz w:val="24"/>
          <w:szCs w:val="24"/>
          <w:shd w:val="clear" w:color="auto" w:fill="FFFFFF"/>
          <w:lang w:val="mn-MN"/>
        </w:rPr>
        <w:t xml:space="preserve">Төрийн өмчийн бүртгэл, тооллогын систем, Гамшгаас хамгаалах байгуууллагын бүртгэл, мэдээллийн </w:t>
      </w:r>
      <w:r w:rsidRPr="00042A3B">
        <w:rPr>
          <w:rFonts w:ascii="Times New Roman" w:hAnsi="Times New Roman" w:cs="Times New Roman"/>
          <w:sz w:val="24"/>
          <w:szCs w:val="24"/>
          <w:lang w:val="mn-MN"/>
        </w:rPr>
        <w:t xml:space="preserve">цахим системийг хөгжүүлэх замаар, 2 системийг шинээр хөгжүүлэх, шаардлагатай гэж үзэн эдгээр арга хэмжээг мэргэжлийн байгууллагаар гэрээгээр гүйцэтгүүлэхэд </w:t>
      </w:r>
      <w:r w:rsidRPr="00042A3B">
        <w:rPr>
          <w:rFonts w:ascii="Times New Roman" w:hAnsi="Times New Roman" w:cs="Times New Roman"/>
          <w:b/>
          <w:sz w:val="24"/>
          <w:szCs w:val="24"/>
          <w:lang w:val="mn-MN"/>
        </w:rPr>
        <w:t xml:space="preserve">4,01 тэрбум төгрөгийн </w:t>
      </w:r>
      <w:r w:rsidRPr="00042A3B">
        <w:rPr>
          <w:rFonts w:ascii="Times New Roman" w:hAnsi="Times New Roman" w:cs="Times New Roman"/>
          <w:b/>
          <w:sz w:val="24"/>
          <w:szCs w:val="24"/>
          <w:lang w:val="mn-MN"/>
        </w:rPr>
        <w:lastRenderedPageBreak/>
        <w:t>зардал</w:t>
      </w:r>
      <w:r w:rsidRPr="00042A3B">
        <w:rPr>
          <w:rFonts w:ascii="Times New Roman" w:hAnsi="Times New Roman" w:cs="Times New Roman"/>
          <w:sz w:val="24"/>
          <w:szCs w:val="24"/>
          <w:lang w:val="mn-MN"/>
        </w:rPr>
        <w:t xml:space="preserve"> гарна гэж тооцсон. Тухайлбал, Хэрэг бүртгэлтийн хэргийг хаасан, эрүүгийн хэргийг хэрэгсэхгүй болгосон аливаа шийдвэрийг цахим санд байршуулах замаар шийдвэрийн ил тод байдлыг бий болгох арга хэмжээг e-justice цахим систем</w:t>
      </w:r>
      <w:r w:rsidRPr="00042A3B">
        <w:rPr>
          <w:rStyle w:val="FootnoteReference"/>
          <w:rFonts w:ascii="Times New Roman" w:hAnsi="Times New Roman" w:cs="Times New Roman"/>
          <w:sz w:val="24"/>
          <w:szCs w:val="24"/>
          <w:lang w:val="mn-MN"/>
        </w:rPr>
        <w:footnoteReference w:id="195"/>
      </w:r>
      <w:r w:rsidRPr="00042A3B">
        <w:rPr>
          <w:rFonts w:ascii="Times New Roman" w:hAnsi="Times New Roman" w:cs="Times New Roman"/>
          <w:sz w:val="24"/>
          <w:szCs w:val="24"/>
          <w:lang w:val="mn-MN"/>
        </w:rPr>
        <w:t>-ийг хөгжүүлэх замаар хэрэгжүүлэх боломжтой</w:t>
      </w:r>
      <w:r w:rsidR="00B15D73" w:rsidRPr="00042A3B">
        <w:rPr>
          <w:rFonts w:ascii="Times New Roman" w:hAnsi="Times New Roman" w:cs="Times New Roman"/>
          <w:sz w:val="24"/>
          <w:szCs w:val="24"/>
          <w:lang w:val="mn-MN"/>
        </w:rPr>
        <w:t>. Харин дээр дурдсан</w:t>
      </w:r>
      <w:r w:rsidRPr="00042A3B">
        <w:rPr>
          <w:rFonts w:ascii="Times New Roman" w:hAnsi="Times New Roman" w:cs="Times New Roman"/>
          <w:sz w:val="24"/>
          <w:szCs w:val="24"/>
          <w:lang w:val="mn-MN"/>
        </w:rPr>
        <w:t xml:space="preserve"> цахим систем</w:t>
      </w:r>
      <w:r w:rsidR="00B15D73" w:rsidRPr="00042A3B">
        <w:rPr>
          <w:rFonts w:ascii="Times New Roman" w:hAnsi="Times New Roman" w:cs="Times New Roman"/>
          <w:sz w:val="24"/>
          <w:szCs w:val="24"/>
          <w:lang w:val="mn-MN"/>
        </w:rPr>
        <w:t>үүдэд</w:t>
      </w:r>
      <w:r w:rsidRPr="00042A3B">
        <w:rPr>
          <w:rFonts w:ascii="Times New Roman" w:hAnsi="Times New Roman" w:cs="Times New Roman"/>
          <w:sz w:val="24"/>
          <w:szCs w:val="24"/>
          <w:lang w:val="mn-MN"/>
        </w:rPr>
        <w:t xml:space="preserve"> холбогдох мэдээллийг цаг тухайд нь оруулах, нээлттэй болгох нь хэрэг хянан шийдвэрлэх ажиллагаа, прокурор, шүүхийн шийдвэр, шийдвэр гүйцэтгэх асуудал хариуцсан байгууллагуудын зохион байгуулалт, хариуцлагын асуудал тул хүний нөөцийн нэмэлт зардал үүсгэхгүйгээр шийдвэрлэх боломжтой гэж үзсэн.</w:t>
      </w:r>
    </w:p>
    <w:p w14:paraId="14E0F444" w14:textId="478CFA9E" w:rsidR="0017408A" w:rsidRPr="00042A3B" w:rsidRDefault="00B15D73" w:rsidP="0017408A">
      <w:pPr>
        <w:spacing w:before="240" w:after="240" w:line="240" w:lineRule="auto"/>
        <w:ind w:firstLine="720"/>
        <w:jc w:val="both"/>
        <w:rPr>
          <w:rFonts w:ascii="Times New Roman" w:hAnsi="Times New Roman" w:cs="Times New Roman"/>
          <w:bCs/>
          <w:sz w:val="24"/>
          <w:szCs w:val="24"/>
          <w:lang w:val="mn-MN"/>
        </w:rPr>
      </w:pPr>
      <w:r w:rsidRPr="00042A3B">
        <w:rPr>
          <w:rFonts w:ascii="Times New Roman" w:hAnsi="Times New Roman" w:cs="Times New Roman"/>
          <w:sz w:val="24"/>
          <w:szCs w:val="24"/>
          <w:lang w:val="mn-MN"/>
        </w:rPr>
        <w:t>Мөн</w:t>
      </w:r>
      <w:r w:rsidR="0017408A" w:rsidRPr="00042A3B">
        <w:rPr>
          <w:rFonts w:ascii="Times New Roman" w:hAnsi="Times New Roman" w:cs="Times New Roman"/>
          <w:sz w:val="24"/>
          <w:szCs w:val="24"/>
          <w:lang w:val="mn-MN"/>
        </w:rPr>
        <w:t xml:space="preserve"> төслийн 7.1.10-т заасан </w:t>
      </w:r>
      <w:r w:rsidR="0017408A" w:rsidRPr="00042A3B">
        <w:rPr>
          <w:rFonts w:ascii="Times New Roman" w:eastAsiaTheme="minorEastAsia" w:hAnsi="Times New Roman" w:cs="Times New Roman"/>
          <w:sz w:val="24"/>
          <w:szCs w:val="24"/>
          <w:lang w:val="mn-MN"/>
        </w:rPr>
        <w:t xml:space="preserve">Төсөвлөлт, тайлагналын кодчилол, ангиллыг нэгтгэн гүйцэтгэлд суурилсан </w:t>
      </w:r>
      <w:r w:rsidR="0017408A" w:rsidRPr="00042A3B">
        <w:rPr>
          <w:rFonts w:ascii="Times New Roman" w:eastAsiaTheme="minorEastAsia" w:hAnsi="Times New Roman" w:cs="Times New Roman"/>
          <w:bCs/>
          <w:sz w:val="24"/>
          <w:szCs w:val="24"/>
          <w:lang w:val="mn-MN"/>
        </w:rPr>
        <w:t>төсвийг</w:t>
      </w:r>
      <w:r w:rsidR="0017408A" w:rsidRPr="00042A3B">
        <w:rPr>
          <w:rFonts w:ascii="Times New Roman" w:hAnsi="Times New Roman" w:cs="Times New Roman"/>
          <w:bCs/>
          <w:sz w:val="24"/>
          <w:szCs w:val="24"/>
          <w:lang w:val="mn-MN"/>
        </w:rPr>
        <w:t xml:space="preserve"> хянах системийг хөгжүүлэх ажил 2009 оноос эхлэн хэрэгжиж байгаа тул шинээр зардал үүсгэхгүй гэж үзсэн бол блокчейн кодчилол бий болгох ажлыг программ хангамж хөгжүүлэх ажилтай дүйцүүлэн зардлыг тооцсон. Шинээр болон хөгжүүлэлт хийгдэх программ хангамжийг хариуцаж ажиллах хүний нөөцийн хэрэгцээ 5 байхаар тооцсон бол дээрх үйл ажиллагааг хэрэгжүүлэх буюу гэрээ байгуулах, түүнийг дүгнэх үйл ажиллагаанд хүний нөөцийн зардал шинээр үүсэхгүй. </w:t>
      </w:r>
    </w:p>
    <w:p w14:paraId="15078988" w14:textId="77777777" w:rsidR="0017408A" w:rsidRPr="00042A3B" w:rsidRDefault="0017408A" w:rsidP="0017408A">
      <w:pPr>
        <w:spacing w:before="240" w:after="240" w:line="240" w:lineRule="auto"/>
        <w:ind w:firstLine="720"/>
        <w:jc w:val="both"/>
        <w:rPr>
          <w:rFonts w:ascii="Times New Roman" w:hAnsi="Times New Roman" w:cs="Times New Roman"/>
          <w:b/>
          <w:bCs/>
          <w:sz w:val="24"/>
          <w:szCs w:val="24"/>
          <w:lang w:val="mn-MN"/>
        </w:rPr>
      </w:pPr>
      <w:r w:rsidRPr="00042A3B">
        <w:rPr>
          <w:rFonts w:ascii="Times New Roman" w:hAnsi="Times New Roman" w:cs="Times New Roman"/>
          <w:b/>
          <w:bCs/>
          <w:sz w:val="24"/>
          <w:szCs w:val="24"/>
          <w:lang w:val="mn-MN"/>
        </w:rPr>
        <w:t>Хүний нөөцийн зардлын тухайд</w:t>
      </w:r>
    </w:p>
    <w:p w14:paraId="5D33DC0E" w14:textId="386DAC58" w:rsidR="0017408A" w:rsidRPr="00042A3B" w:rsidRDefault="0017408A" w:rsidP="0017408A">
      <w:pPr>
        <w:ind w:firstLine="720"/>
        <w:jc w:val="both"/>
        <w:rPr>
          <w:rFonts w:ascii="Times New Roman" w:hAnsi="Times New Roman" w:cs="Times New Roman"/>
          <w:sz w:val="24"/>
          <w:szCs w:val="24"/>
          <w:lang w:val="mn-MN"/>
        </w:rPr>
      </w:pPr>
      <w:r w:rsidRPr="00042A3B">
        <w:rPr>
          <w:rFonts w:ascii="Times New Roman" w:hAnsi="Times New Roman" w:cs="Times New Roman"/>
          <w:bCs/>
          <w:sz w:val="24"/>
          <w:szCs w:val="24"/>
          <w:lang w:val="mn-MN"/>
        </w:rPr>
        <w:t xml:space="preserve">АТҮХ төслийг хэрэгжүүлэх хүний нөөцийн зардлыг тооцохдоо тодорхой арга хэмжээг чиг үүргийн дагуу хэрэгжүүлэх байгууллагад үүсэх хүний нөөцийн зардал, тухайлбал, мэдээллээр хангах, сургалт зохион байгуулах, гэрээ дүгнэх зэрэг үйл ажиллагаанд шаардагдах хүний нөөцийг тодорхойлохоос илүү төслийн хүрээнд шинээр бий болох орон тоотой холбоотой үүсэх зардлыг тооцсон бөгөөд </w:t>
      </w:r>
      <w:r w:rsidRPr="00042A3B">
        <w:rPr>
          <w:rFonts w:ascii="Times New Roman" w:hAnsi="Times New Roman" w:cs="Times New Roman"/>
          <w:sz w:val="24"/>
          <w:szCs w:val="24"/>
          <w:lang w:val="mn-MN"/>
        </w:rPr>
        <w:t xml:space="preserve">ойролцоогоор </w:t>
      </w:r>
      <w:r w:rsidRPr="00042A3B">
        <w:rPr>
          <w:rFonts w:ascii="Times New Roman" w:hAnsi="Times New Roman" w:cs="Times New Roman"/>
          <w:b/>
          <w:sz w:val="24"/>
          <w:szCs w:val="24"/>
          <w:lang w:val="mn-MN"/>
        </w:rPr>
        <w:t>204,5 орон тоо</w:t>
      </w:r>
      <w:r w:rsidRPr="00042A3B">
        <w:rPr>
          <w:rFonts w:ascii="Times New Roman" w:hAnsi="Times New Roman" w:cs="Times New Roman"/>
          <w:sz w:val="24"/>
          <w:szCs w:val="24"/>
          <w:lang w:val="mn-MN"/>
        </w:rPr>
        <w:t xml:space="preserve"> шинээр нэмэх шаардлагатай ба үүнтэй холбоотой шүүх, прокурор, авлигатай тэмцэх газар, төрийн байгууллагад үүсэх хүний нөөцийн зардал нэг жилд </w:t>
      </w:r>
      <w:r w:rsidRPr="00042A3B">
        <w:rPr>
          <w:rFonts w:ascii="Times New Roman" w:hAnsi="Times New Roman" w:cs="Times New Roman"/>
          <w:b/>
          <w:color w:val="000000"/>
          <w:sz w:val="24"/>
          <w:szCs w:val="24"/>
          <w:lang w:val="mn-MN"/>
        </w:rPr>
        <w:t xml:space="preserve">10,567,900,488 </w:t>
      </w:r>
      <w:r w:rsidRPr="00042A3B">
        <w:rPr>
          <w:rFonts w:ascii="Times New Roman" w:hAnsi="Times New Roman" w:cs="Times New Roman"/>
          <w:color w:val="000000"/>
          <w:sz w:val="24"/>
          <w:szCs w:val="24"/>
          <w:lang w:val="mn-MN"/>
        </w:rPr>
        <w:t xml:space="preserve">төгрөгийн зардал үүсэхээр </w:t>
      </w:r>
      <w:r w:rsidRPr="00042A3B">
        <w:rPr>
          <w:rFonts w:ascii="Times New Roman" w:hAnsi="Times New Roman" w:cs="Times New Roman"/>
          <w:sz w:val="24"/>
          <w:szCs w:val="24"/>
          <w:lang w:val="mn-MN"/>
        </w:rPr>
        <w:t xml:space="preserve">байна. Тодруулбал, </w:t>
      </w:r>
      <w:r w:rsidRPr="00042A3B">
        <w:rPr>
          <w:rFonts w:ascii="Times New Roman" w:hAnsi="Times New Roman" w:cs="Times New Roman"/>
          <w:bCs/>
          <w:sz w:val="24"/>
          <w:szCs w:val="24"/>
          <w:lang w:val="mn-MN"/>
        </w:rPr>
        <w:t>АТҮХ төслийн 17 арга хэмжээнд тусгасан а</w:t>
      </w:r>
      <w:r w:rsidRPr="00042A3B">
        <w:rPr>
          <w:rFonts w:ascii="Times New Roman" w:hAnsi="Times New Roman" w:cs="Times New Roman"/>
          <w:sz w:val="24"/>
          <w:szCs w:val="24"/>
          <w:lang w:val="mn-MN"/>
        </w:rPr>
        <w:t>влигатай тэмцэх чиглэлээр үйл ажиллагаа явуулж буй хууль хяналтын болон шүүх эрх мэдлийн байгууллагад авлигын хэрэг шалгах, хяналт тавих, шийдвэрлэх, төрийн албаны хүний нөөцийн аудит хийх, хуулийн төсөл болон бусад холбогдох үйл ажиллагаанд эрсдэлийн үнэлгээ хийх чиглэлээр мэргэшсэн хүний нөөцтэй болох, тодорхой чиглэлээр мэргэшсэн бүтэц бий болгох тухай тусгажээ. Шүүгчийн ажлын ачааллын судалгаанд суурилан авлигын чиглэлээр мэргэшсэн шүүгчийн орон тоог аймаг, төвийн 6 дүүрэгт 1-1 байхаар нийт 27 гэж, прокурорын тоон мөн адил хэмжээтэй байхаар тогтоосон бол АТГ-ын орон нутаг дахь 7 салбарыг нээх, тодорхой чиглэлээр мэргэшсэн нэгж байгуулахтай холбоотой 54 орон тоо нэмэх шаардлага байна гэж үзсэн. АТҮХ төслийн 5.1.2-т заасан АТГ-ын мөрдөгчийн ажлын ачааллыг олон улсын жишигт нийцүүлэн бууруулах арга хэмжээний хүрээнд одоо байгаа ачааллыг 50 хүртэл хувиар бууруулахын тулд шинээр 47 мөрдөгчийн орон тоо нэмэх хэрэгтэй байна. Авлигатай тэмцэх үйл ажиллагааны үр дүн нь мөрдөгчдийн ажлын чанараас шууд хамааралтай байх бөгөөд АТГ-ын мөрдөгчийн ажлын ачаалал хэт өндөр байгаа нь тэдний мэргэжил, мэдлэгээ цаг үеийн нөхцөл байдалд нийцүүлэн сурч хөгжих боломжийг хязгаарлах, хэрэг хянан шалгах ажиллагаа цаг хугацаанд баригдаж хөнгөн хуумгай явагдах нөхцөл бүрдүүлэхээс гадна мөрдөгчдийн ар гэр, үр хүүхдийнхээ өмнө хүлээх үүрэг, хариуцлагыг үгүй хийж байна. Иймээс АТГ-ын мөрдөгчдийн орон тоог улс орны эдийн засгийн нөхцөл байдал, авлигын хэргийн тоо хэмжээтэй уялдуулан нэг мөрдөгчид ногдох хэргийн тоог 30 орчим болгох хэмжээнд нэмэ</w:t>
      </w:r>
      <w:r w:rsidR="00C050AA" w:rsidRPr="00042A3B">
        <w:rPr>
          <w:rFonts w:ascii="Times New Roman" w:hAnsi="Times New Roman" w:cs="Times New Roman"/>
          <w:sz w:val="24"/>
          <w:szCs w:val="24"/>
          <w:lang w:val="mn-MN"/>
        </w:rPr>
        <w:t>гдүүлэ</w:t>
      </w:r>
      <w:r w:rsidRPr="00042A3B">
        <w:rPr>
          <w:rFonts w:ascii="Times New Roman" w:hAnsi="Times New Roman" w:cs="Times New Roman"/>
          <w:sz w:val="24"/>
          <w:szCs w:val="24"/>
          <w:lang w:val="mn-MN"/>
        </w:rPr>
        <w:t xml:space="preserve">х, аажмаар олон улсын жишигт хүргэх нь авлигатай тэмцэх </w:t>
      </w:r>
      <w:r w:rsidRPr="00042A3B">
        <w:rPr>
          <w:rFonts w:ascii="Times New Roman" w:hAnsi="Times New Roman" w:cs="Times New Roman"/>
          <w:sz w:val="24"/>
          <w:szCs w:val="24"/>
          <w:lang w:val="mn-MN"/>
        </w:rPr>
        <w:lastRenderedPageBreak/>
        <w:t>ажиллагааны үр дүн</w:t>
      </w:r>
      <w:r w:rsidR="00C050AA" w:rsidRPr="00042A3B">
        <w:rPr>
          <w:rFonts w:ascii="Times New Roman" w:hAnsi="Times New Roman" w:cs="Times New Roman"/>
          <w:sz w:val="24"/>
          <w:szCs w:val="24"/>
          <w:lang w:val="mn-MN"/>
        </w:rPr>
        <w:t>д нөлөөлө</w:t>
      </w:r>
      <w:r w:rsidRPr="00042A3B">
        <w:rPr>
          <w:rFonts w:ascii="Times New Roman" w:hAnsi="Times New Roman" w:cs="Times New Roman"/>
          <w:sz w:val="24"/>
          <w:szCs w:val="24"/>
          <w:lang w:val="mn-MN"/>
        </w:rPr>
        <w:t>х нөхцөл болно гэж үзэж байна. Гэхдээ энэ арга хэмжээг төслийн 5.1.4, 5.1.5, 5.1.9 дахь арга хэмжээ</w:t>
      </w:r>
      <w:r w:rsidR="00C050AA" w:rsidRPr="00042A3B">
        <w:rPr>
          <w:rFonts w:ascii="Times New Roman" w:hAnsi="Times New Roman" w:cs="Times New Roman"/>
          <w:sz w:val="24"/>
          <w:szCs w:val="24"/>
          <w:lang w:val="mn-MN"/>
        </w:rPr>
        <w:t xml:space="preserve">г хэрэгжүүлж үр дүнг үнэлсний үндсэн дээр </w:t>
      </w:r>
      <w:r w:rsidRPr="00042A3B">
        <w:rPr>
          <w:rFonts w:ascii="Times New Roman" w:hAnsi="Times New Roman" w:cs="Times New Roman"/>
          <w:sz w:val="24"/>
          <w:szCs w:val="24"/>
          <w:lang w:val="mn-MN"/>
        </w:rPr>
        <w:t xml:space="preserve">хэрэгжүүлэх нь төрд </w:t>
      </w:r>
      <w:r w:rsidR="00C050AA" w:rsidRPr="00042A3B">
        <w:rPr>
          <w:rFonts w:ascii="Times New Roman" w:hAnsi="Times New Roman" w:cs="Times New Roman"/>
          <w:sz w:val="24"/>
          <w:szCs w:val="24"/>
          <w:lang w:val="mn-MN"/>
        </w:rPr>
        <w:t xml:space="preserve">нэгэн зэрэг </w:t>
      </w:r>
      <w:r w:rsidRPr="00042A3B">
        <w:rPr>
          <w:rFonts w:ascii="Times New Roman" w:hAnsi="Times New Roman" w:cs="Times New Roman"/>
          <w:sz w:val="24"/>
          <w:szCs w:val="24"/>
          <w:lang w:val="mn-MN"/>
        </w:rPr>
        <w:t>хэт их ачаалал үүсгэхгүй байх боломжийг бүрдүүлнэ.</w:t>
      </w:r>
    </w:p>
    <w:p w14:paraId="5D2CD7FF" w14:textId="395531E7" w:rsidR="00223356" w:rsidRPr="00042A3B" w:rsidRDefault="00C050AA" w:rsidP="0017408A">
      <w:pPr>
        <w:spacing w:after="200" w:line="276"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Дээрхтэй нэгэн адил шүүгчийн ажлын ачаалал өндөр байгааг судалгааны дүнгүүд харуулж байна. </w:t>
      </w:r>
      <w:r w:rsidR="00BC7B1F" w:rsidRPr="00042A3B">
        <w:rPr>
          <w:rFonts w:ascii="Times New Roman" w:hAnsi="Times New Roman" w:cs="Times New Roman"/>
          <w:sz w:val="24"/>
          <w:szCs w:val="24"/>
          <w:lang w:val="mn-MN"/>
        </w:rPr>
        <w:t xml:space="preserve">Тухайлбал, </w:t>
      </w:r>
      <w:r w:rsidR="00223356" w:rsidRPr="00042A3B">
        <w:rPr>
          <w:rFonts w:ascii="Times New Roman" w:hAnsi="Times New Roman" w:cs="Times New Roman"/>
          <w:sz w:val="24"/>
          <w:szCs w:val="24"/>
          <w:lang w:val="mn-MN"/>
        </w:rPr>
        <w:t xml:space="preserve">2018 хийсэн судалгааны дүнгээр эрүүгийн хэргийн анхан шатны шүүхийн шүүгч жилд дунджаар 229,5 өдөр, иргний хэргийн анхан шатны шүүхийн шүүгч 323 өдөр ажилладаг байна. Энэ нь хөдөлмөрийн тухай хууль тогтоомжийн дагуу албан хаагч жилд 200 ажлын өдөр ажиллах хэмжээнээс хэт өндөр ачаалалтай байгааг харуулжээ. Иймээс хэдийгээр шүүхээр шийдвэрлэж буй хэрэг маргааны дунд авлигын хэргийн эзлэх хувь бага боловч энэхүү зардлын тооцоогоор тогтоосон 27 шүүгчийн орон тог нэмэх  нь зүйтэй байна. Гэхдээ шүүгчийн дутуу байгаа 203 орон тоонд энэ 27 орон тоог багтаах тохиолдолд шинээр төсвийн ачаалал үүсгэхгүй байх боломжтой байна. </w:t>
      </w:r>
    </w:p>
    <w:p w14:paraId="128DD37B" w14:textId="5E196150" w:rsidR="00223356" w:rsidRPr="00042A3B" w:rsidRDefault="00223356" w:rsidP="00223356">
      <w:pPr>
        <w:spacing w:before="240" w:after="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Харин прокурорын байгууллагын тухайд авлигатай тэмцэх чиглэлээр мэргэшсэн хүний нөөцийг бэлтгэх, орон тоог бий болгох шаардлагатай бөгөөд “Прокурор төрийн албан хаагчийн буруутай үйлдлийн улмаас учирсан хохирлыг нэхэмжлэх шаардлагатай хүний нөөц, чадавх бий болгох” арга хэмжээг хэрэгжүүлэхэд шинээр хүний нөөцийн хэрэгцээ буюу төрд ачаалал үүсэхгүйгээр дотоод зохион байгуулалтаар энэ чиглэлээр прокуроруудыг мэргэшүүлэх, чадавхжуулах боломжтой гэж үзэж байна.</w:t>
      </w:r>
    </w:p>
    <w:p w14:paraId="298DE106" w14:textId="63F7FEF9" w:rsidR="0017408A" w:rsidRPr="00042A3B" w:rsidRDefault="00472DDD" w:rsidP="0017408A">
      <w:pPr>
        <w:spacing w:after="200" w:line="276"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АТГ-ынн дэргэдэх орон тооны бус Олон нийтийн зөвлөлийн санүүгиийн болон  хүний нөцийн хараас бус байдалд холбогдох эрх зүйн актад өөрчлөлт хийх шаардлагатай байна. Тодруулдбал, Олон нийтийн зөвлөл нь ал</w:t>
      </w:r>
      <w:r w:rsidR="0017408A" w:rsidRPr="00042A3B">
        <w:rPr>
          <w:rFonts w:ascii="Times New Roman" w:hAnsi="Times New Roman" w:cs="Times New Roman"/>
          <w:sz w:val="24"/>
          <w:szCs w:val="24"/>
          <w:lang w:val="mn-MN"/>
        </w:rPr>
        <w:t>ь нэг байгууллагаас санхүүгийн хувьд хараат, хөдлөнгийн хяналт тавих үүрэгтэй АТГ-аас гишүүд нь урамшуулал авдаг, ажлын албагүйгээс үйл ажиллагааны тайлан, төлөвлөгөөг нэгтгэдэггүй зэргээр үндсэндээ аль нэг гишүүний санал, санаач</w:t>
      </w:r>
      <w:r w:rsidR="007C0CCE" w:rsidRPr="00042A3B">
        <w:rPr>
          <w:rFonts w:ascii="Times New Roman" w:hAnsi="Times New Roman" w:cs="Times New Roman"/>
          <w:sz w:val="24"/>
          <w:szCs w:val="24"/>
          <w:lang w:val="mn-MN"/>
        </w:rPr>
        <w:t>и</w:t>
      </w:r>
      <w:r w:rsidR="0017408A" w:rsidRPr="00042A3B">
        <w:rPr>
          <w:rFonts w:ascii="Times New Roman" w:hAnsi="Times New Roman" w:cs="Times New Roman"/>
          <w:sz w:val="24"/>
          <w:szCs w:val="24"/>
          <w:lang w:val="mn-MN"/>
        </w:rPr>
        <w:t>лга, ажил зохион байгуулах ав</w:t>
      </w:r>
      <w:r w:rsidR="007C0CCE" w:rsidRPr="00042A3B">
        <w:rPr>
          <w:rFonts w:ascii="Times New Roman" w:hAnsi="Times New Roman" w:cs="Times New Roman"/>
          <w:sz w:val="24"/>
          <w:szCs w:val="24"/>
          <w:lang w:val="mn-MN"/>
        </w:rPr>
        <w:t>ь</w:t>
      </w:r>
      <w:r w:rsidR="0017408A" w:rsidRPr="00042A3B">
        <w:rPr>
          <w:rFonts w:ascii="Times New Roman" w:hAnsi="Times New Roman" w:cs="Times New Roman"/>
          <w:sz w:val="24"/>
          <w:szCs w:val="24"/>
          <w:lang w:val="mn-MN"/>
        </w:rPr>
        <w:t xml:space="preserve">яас дээр 10 гаруй жил оршин тогтнож байгаа байдлыг халж, төрөөс хэрэгжүүлж авлигатай тэмцэх ажлыг дэмжих, зөвлөх, хянах чиг үүргийн бодитой, үр дүнтэй оролцогч болгох цаг ирсэн байна. Иймээс Олон нийтийн зөвлөлийн ажиллах журмыг шинэчлэхийн сацуу ажлын алба, эсхүл орон тооны албан хаагчтай болгох шаардлагатай юм. </w:t>
      </w:r>
    </w:p>
    <w:p w14:paraId="375422E5" w14:textId="517D461A" w:rsidR="0017408A" w:rsidRPr="00042A3B" w:rsidRDefault="0017408A" w:rsidP="0017408A">
      <w:pPr>
        <w:autoSpaceDE w:val="0"/>
        <w:autoSpaceDN w:val="0"/>
        <w:adjustRightInd w:val="0"/>
        <w:spacing w:before="240" w:line="240" w:lineRule="auto"/>
        <w:ind w:firstLine="720"/>
        <w:jc w:val="both"/>
        <w:rPr>
          <w:rFonts w:ascii="Times New Roman" w:eastAsia="Verdana" w:hAnsi="Times New Roman" w:cs="Times New Roman"/>
          <w:bCs/>
          <w:sz w:val="24"/>
          <w:szCs w:val="24"/>
          <w:lang w:val="mn-MN"/>
        </w:rPr>
      </w:pPr>
      <w:r w:rsidRPr="00042A3B">
        <w:rPr>
          <w:rFonts w:ascii="Times New Roman" w:eastAsia="Verdana" w:hAnsi="Times New Roman" w:cs="Times New Roman"/>
          <w:bCs/>
          <w:sz w:val="24"/>
          <w:szCs w:val="24"/>
          <w:lang w:val="mn-MN"/>
        </w:rPr>
        <w:t>АТҮХ төслийн хүрээнд үүсэх хүний нөөцийн зардлын хэмжээ нь зөвхөн цалингийн болон материаллаг зардлын хэмжээг тодорхойлсон. Харин энэ зардал дээр УИХ-ын дарга Г.Занданшатарын 5 сарын 4-ний өдрийн УИХ-ын чуулганы хуралдаан дээр хэлсэнчлэн “Саалиа бэлдэхээр саваа бэлд” буюу эдгээр албан хаагчийн ажиллах орчин, аюулгүй байдлыг хангах ажлын байр, харуул хамгаалалт, техник, тоног төхөөрөмж, тавилга эд хогшил зэрэг хүний нөөцийн зардлаас бусад зардлыг тусад нь нэмж тооцох шаардлагатай юм. Тухайлбал, Монгол Улсын хэмжээнд 699 шүүгч ажиллах ёстойгоос 120 гаруй шүүгчийн орон тоо эзгүй бай</w:t>
      </w:r>
      <w:r w:rsidR="007C0CCE" w:rsidRPr="00042A3B">
        <w:rPr>
          <w:rFonts w:ascii="Times New Roman" w:eastAsia="Verdana" w:hAnsi="Times New Roman" w:cs="Times New Roman"/>
          <w:bCs/>
          <w:sz w:val="24"/>
          <w:szCs w:val="24"/>
          <w:lang w:val="mn-MN"/>
        </w:rPr>
        <w:t>гаа ба үүнд нөлөөлж буй нэг хүчин зүйл нь шүүхийн байрны хүрээлцээгүй байдал болохыг “Монгол Улсын шүүхийн байрны нөхцөл байдлын үнэлгээ”-ний үр дүн харуулж байна. Иймээс шүүгчийн орон  тоог нөхөхдөө авлигын хэрэг шийдвэрлэх чиглэлээр дагнасан шүүгчийг бэлтгэх асуудлыг судлах нь зүйтэй.</w:t>
      </w:r>
      <w:r w:rsidRPr="00042A3B">
        <w:rPr>
          <w:rFonts w:ascii="Times New Roman" w:eastAsia="Verdana" w:hAnsi="Times New Roman" w:cs="Times New Roman"/>
          <w:bCs/>
          <w:sz w:val="24"/>
          <w:szCs w:val="24"/>
          <w:lang w:val="mn-MN"/>
        </w:rPr>
        <w:t xml:space="preserve"> </w:t>
      </w:r>
    </w:p>
    <w:p w14:paraId="31CB83E8" w14:textId="77777777" w:rsidR="0017408A" w:rsidRPr="00042A3B" w:rsidRDefault="0017408A" w:rsidP="0017408A">
      <w:pPr>
        <w:autoSpaceDE w:val="0"/>
        <w:autoSpaceDN w:val="0"/>
        <w:adjustRightInd w:val="0"/>
        <w:spacing w:before="240" w:line="240" w:lineRule="auto"/>
        <w:ind w:firstLine="720"/>
        <w:jc w:val="both"/>
        <w:rPr>
          <w:rFonts w:ascii="Times New Roman" w:hAnsi="Times New Roman" w:cs="Times New Roman"/>
          <w:b/>
          <w:sz w:val="24"/>
          <w:szCs w:val="24"/>
          <w:lang w:val="mn-MN"/>
        </w:rPr>
      </w:pPr>
      <w:r w:rsidRPr="00042A3B">
        <w:rPr>
          <w:rFonts w:ascii="Times New Roman" w:eastAsia="Verdana" w:hAnsi="Times New Roman" w:cs="Times New Roman"/>
          <w:b/>
          <w:bCs/>
          <w:sz w:val="24"/>
          <w:szCs w:val="24"/>
          <w:lang w:val="mn-MN"/>
        </w:rPr>
        <w:t xml:space="preserve">Хяналт, шинжилгээ, үнэлгээ хийх, </w:t>
      </w:r>
      <w:r w:rsidRPr="00042A3B">
        <w:rPr>
          <w:rFonts w:ascii="Times New Roman" w:hAnsi="Times New Roman" w:cs="Times New Roman"/>
          <w:b/>
          <w:sz w:val="24"/>
          <w:szCs w:val="24"/>
          <w:lang w:val="mn-MN"/>
        </w:rPr>
        <w:t>аргачлал, шалгуур, арга зүй, гарын авлага зэрэг хэрэглэгдэхүүн боловсруулах зардлын тухайд</w:t>
      </w:r>
    </w:p>
    <w:p w14:paraId="67903784" w14:textId="77777777" w:rsidR="0017408A" w:rsidRPr="00042A3B" w:rsidRDefault="0017408A" w:rsidP="0017408A">
      <w:pPr>
        <w:autoSpaceDE w:val="0"/>
        <w:autoSpaceDN w:val="0"/>
        <w:adjustRightInd w:val="0"/>
        <w:spacing w:before="240" w:line="240" w:lineRule="auto"/>
        <w:ind w:firstLine="720"/>
        <w:jc w:val="both"/>
        <w:rPr>
          <w:rFonts w:ascii="Times New Roman" w:hAnsi="Times New Roman" w:cs="Times New Roman"/>
          <w:sz w:val="24"/>
          <w:szCs w:val="24"/>
          <w:lang w:val="mn-MN"/>
        </w:rPr>
      </w:pPr>
      <w:r w:rsidRPr="00042A3B">
        <w:rPr>
          <w:rFonts w:ascii="Times New Roman" w:eastAsia="Verdana" w:hAnsi="Times New Roman" w:cs="Times New Roman"/>
          <w:bCs/>
          <w:sz w:val="24"/>
          <w:szCs w:val="24"/>
          <w:lang w:val="mn-MN"/>
        </w:rPr>
        <w:lastRenderedPageBreak/>
        <w:t xml:space="preserve">Энэ удаагийн АТҮХ төслийн гол үзэл санаа нь </w:t>
      </w:r>
      <w:r w:rsidRPr="00042A3B">
        <w:rPr>
          <w:rFonts w:ascii="Times New Roman" w:hAnsi="Times New Roman" w:cs="Times New Roman"/>
          <w:sz w:val="24"/>
          <w:szCs w:val="24"/>
          <w:lang w:val="mn-MN"/>
        </w:rPr>
        <w:t xml:space="preserve">авлига, албан тушаалын байдлаа урвуулан ашигласнаас үүдэлтэй нийгэмд учруулж буй хор хохирлыг арилгах, авлигаас шалтгаалсан алдагдсан боломжуудыг нэхэх, тэгш боломжийг хүн бүрд олгохын тулд хяналт, хариуцлагын тогтолцоог бэхжүүлэх, мэдээллийн болон үйл ажиллагааны хүртээмжийг нэмэгдүүлэх зэргээр улс орон, иргэдийн нийгэм, эдийн засгийн байдал, эрх зүйн боловсрол болон олон улсад эзлэх байр суурийг бэхжүүлэхэд шууд нөлөөлөх зорилго, зорилтыг дэвшүүлж байгаагаараа онцлог бөгөөд эдгээр арга хэмжээг хэрэгжүүлэхдээ иргэд, олон нийт, иргэний нийгмийн байгууллагуудын оролцоог хангахад ихээхэн ач холбогдол өгсөн байна. </w:t>
      </w:r>
    </w:p>
    <w:p w14:paraId="22AEB3CC" w14:textId="77777777" w:rsidR="0017408A" w:rsidRPr="00042A3B" w:rsidRDefault="0017408A" w:rsidP="0017408A">
      <w:pPr>
        <w:autoSpaceDE w:val="0"/>
        <w:autoSpaceDN w:val="0"/>
        <w:adjustRightInd w:val="0"/>
        <w:spacing w:before="240" w:line="240" w:lineRule="auto"/>
        <w:ind w:firstLine="720"/>
        <w:jc w:val="both"/>
        <w:rPr>
          <w:rFonts w:ascii="Times New Roman" w:hAnsi="Times New Roman" w:cs="Times New Roman"/>
          <w:color w:val="000000"/>
          <w:sz w:val="24"/>
          <w:szCs w:val="24"/>
          <w:lang w:val="mn-MN"/>
        </w:rPr>
      </w:pPr>
      <w:r w:rsidRPr="00042A3B">
        <w:rPr>
          <w:rFonts w:ascii="Times New Roman" w:hAnsi="Times New Roman" w:cs="Times New Roman"/>
          <w:sz w:val="24"/>
          <w:szCs w:val="24"/>
          <w:lang w:val="mn-MN"/>
        </w:rPr>
        <w:t xml:space="preserve">Хэдийгээр эрхэлсэн асуудлыг хүрээнд арга, аргачлал, шалгуур, арга зүй, гарын авлага зэрэг хэрэглэгдэхүүн боловсруулах нь хуулийн дагуу асуудал эрхэлсэн төрийн байгууллагын чиг үүрэгт харьяалагдах боловч </w:t>
      </w:r>
      <w:r w:rsidRPr="00042A3B">
        <w:rPr>
          <w:rFonts w:ascii="Times New Roman" w:eastAsia="Verdana" w:hAnsi="Times New Roman" w:cs="Times New Roman"/>
          <w:bCs/>
          <w:sz w:val="24"/>
          <w:szCs w:val="24"/>
          <w:lang w:val="mn-MN"/>
        </w:rPr>
        <w:t xml:space="preserve">төслийн хүрээнд хэрэгжүүлэх хяналт, шинжилгээ, үнэлгээ хийх, </w:t>
      </w:r>
      <w:r w:rsidRPr="00042A3B">
        <w:rPr>
          <w:rFonts w:ascii="Times New Roman" w:hAnsi="Times New Roman" w:cs="Times New Roman"/>
          <w:sz w:val="24"/>
          <w:szCs w:val="24"/>
          <w:lang w:val="mn-MN"/>
        </w:rPr>
        <w:t xml:space="preserve">аргачлал, шалгуур, арга зүй, гарын авлага зэрэг хэрэглэгдэхүүн боловсруулах үйл ажиллагаанд мэргэжлийн байгууллага, эрдэмтэн судлаач, иргэний нийгмийн байгууллагуудын оролцоог хангаж, гэрээгээр гүйцэтгүүлнэ гэж үзэн зардлыг тооцсон бөгөөд үнэ ханшийг тогтоохдоо Төрийн худалдан авах ажиллагааны нэгдсэн системд байршуулсан ижил төрлийн үйлчилгээний үнийн саналд үндэслэн тогтоосон бөгөөд хяналт, шинжилгээ, үнэлгээ хийхээр тусгасан 10 арга хэмжээний хүрээнд хийх 14 үйл ажиллагаанд </w:t>
      </w:r>
      <w:r w:rsidRPr="00042A3B">
        <w:rPr>
          <w:rFonts w:ascii="Times New Roman" w:hAnsi="Times New Roman" w:cs="Times New Roman"/>
          <w:b/>
          <w:color w:val="000000"/>
          <w:sz w:val="24"/>
          <w:szCs w:val="24"/>
          <w:lang w:val="mn-MN"/>
        </w:rPr>
        <w:t xml:space="preserve">861,255,640 </w:t>
      </w:r>
      <w:r w:rsidRPr="00042A3B">
        <w:rPr>
          <w:rFonts w:ascii="Times New Roman" w:hAnsi="Times New Roman" w:cs="Times New Roman"/>
          <w:color w:val="000000"/>
          <w:sz w:val="24"/>
          <w:szCs w:val="24"/>
          <w:lang w:val="mn-MN"/>
        </w:rPr>
        <w:t>төгрөгийн,</w:t>
      </w:r>
      <w:r w:rsidRPr="00042A3B">
        <w:rPr>
          <w:rFonts w:ascii="Times New Roman" w:hAnsi="Times New Roman" w:cs="Times New Roman"/>
          <w:b/>
          <w:color w:val="000000"/>
          <w:sz w:val="24"/>
          <w:szCs w:val="24"/>
          <w:lang w:val="mn-MN"/>
        </w:rPr>
        <w:t xml:space="preserve"> </w:t>
      </w:r>
      <w:r w:rsidRPr="00042A3B">
        <w:rPr>
          <w:rFonts w:ascii="Times New Roman" w:hAnsi="Times New Roman" w:cs="Times New Roman"/>
          <w:sz w:val="24"/>
          <w:szCs w:val="24"/>
          <w:lang w:val="mn-MN"/>
        </w:rPr>
        <w:t xml:space="preserve"> арга, аргачлал, шалгуур, арга зүй, гарын авлага, хөтөлбөр зэрэг хэрэглэгдэхүүн боловсруулахаар тусгасан 8 арга хэмжээг хэрэгжүүлэхэд </w:t>
      </w:r>
      <w:r w:rsidRPr="00042A3B">
        <w:rPr>
          <w:rFonts w:ascii="Times New Roman" w:hAnsi="Times New Roman" w:cs="Times New Roman"/>
          <w:b/>
          <w:color w:val="000000"/>
          <w:sz w:val="24"/>
          <w:szCs w:val="24"/>
          <w:lang w:val="mn-MN"/>
        </w:rPr>
        <w:t xml:space="preserve">1,496,433,992 </w:t>
      </w:r>
      <w:r w:rsidRPr="00042A3B">
        <w:rPr>
          <w:rFonts w:ascii="Times New Roman" w:hAnsi="Times New Roman" w:cs="Times New Roman"/>
          <w:color w:val="000000"/>
          <w:sz w:val="24"/>
          <w:szCs w:val="24"/>
          <w:lang w:val="mn-MN"/>
        </w:rPr>
        <w:t xml:space="preserve">төгрөгийн зардал үүсэх төлөвтэй байна. </w:t>
      </w:r>
    </w:p>
    <w:p w14:paraId="233461B8" w14:textId="77777777" w:rsidR="0017408A" w:rsidRPr="00042A3B" w:rsidRDefault="0017408A" w:rsidP="0017408A">
      <w:pPr>
        <w:autoSpaceDE w:val="0"/>
        <w:autoSpaceDN w:val="0"/>
        <w:adjustRightInd w:val="0"/>
        <w:spacing w:before="240"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төсөлд тусгагдсан зарим арга хэмжээг ялангуяа бие даасан бүтэцтэй төрийн байгууллагууд чиг үүргийнхээ хүрээнд хэрэгжүүлэх боломжтой гэж үзсэн тул төслийн 5.3.5-д заасан Авлига албан тушаалын гэмт хэрэг шийдвэрлэхэд шаардлагатай мэдлэг, ур чадварыг бэхжүүлэх </w:t>
      </w:r>
      <w:r w:rsidRPr="00042A3B">
        <w:rPr>
          <w:rFonts w:ascii="Times New Roman" w:hAnsi="Times New Roman" w:cs="Times New Roman"/>
          <w:bCs/>
          <w:sz w:val="24"/>
          <w:szCs w:val="24"/>
          <w:lang w:val="mn-MN"/>
        </w:rPr>
        <w:t>агуулга, хөтөлбөрийг</w:t>
      </w:r>
      <w:r w:rsidRPr="00042A3B">
        <w:rPr>
          <w:rFonts w:ascii="Times New Roman" w:hAnsi="Times New Roman" w:cs="Times New Roman"/>
          <w:sz w:val="24"/>
          <w:szCs w:val="24"/>
          <w:lang w:val="mn-MN"/>
        </w:rPr>
        <w:t xml:space="preserve"> шүүгчийн давтан сургалтад нэвтрүүлэх ажлыг УДШ-ийн дэргэдэх ШССМХ, мөн 5.5.3-т заасан Эрсдэлийн үнэлгээнд тулгуурлан өндөр эрсдэлтэй гэж тодорхойлогдсон суурь гэмт хэргийг шалгах аргачилсан зааврыг боловсруулах арга хэмжээг АТГ, СМА-тай хамтран хэрэгжүүлэх боломжто 6.4.11-т заасан Үндэсний эрсдэлийн үнэлгээгээр тодорхойлсон өндөр эрсдэлтэй суурь гэмт хэргийг шалгах аргачлал, гарын авлага боловсруулах ажлыг өмнөх арга хэмжээтэй нэгтгэн хэрэгжүүлэх боломжтой гэж үзсэн тул зардал тооцоогүй.</w:t>
      </w:r>
    </w:p>
    <w:p w14:paraId="2B9583B2" w14:textId="77777777" w:rsidR="0017408A" w:rsidRPr="00042A3B" w:rsidRDefault="0017408A" w:rsidP="0017408A">
      <w:pPr>
        <w:autoSpaceDE w:val="0"/>
        <w:autoSpaceDN w:val="0"/>
        <w:adjustRightInd w:val="0"/>
        <w:spacing w:before="240"/>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Мөн АТҮХ төсөл дэх авлигатай тэмцэх үйл ажиллагаатай холбоотой иж бүрэн дүн шинжилгээ хийх арга хэмжээний хүрээнд хууль тогтоомжийн зөрчил, давхардал, хийдлийн судалгаа хийх, хэрэгжилтийг хангаж ажиллах байгууллагуудын тогтолцоонд гажуудал байгаа эсэхийг тогтоох, дүгнэх, цаашид авч хэрэгжүүлэх арга хэмжээний санал, зөвлөмж боловсруулах гэсэн цар хүрээг хамарсан ажил хийгдэнэ гэж үзсэн. Иймээс авлигатай тэмцэх, соён гэгээрүүлэх үйл ажиллагааг хэрэгжүүлэх эрх зүйн орчинд иж бүрэн шинжилгээ хийхээр тусгасан хэд хэдэн арга хэмжээг нэгтгэн хэрэгжүүлэх нь салбарын эрх зүйн зохицуулалтын болон түүнийг хэрэгжүүлэх байгууллага, үйл ажиллагааны нөхцөл байдлыг цогцоор нь харж, асуудлыг илрүүлэх боломж бүрдүүлнэ гэж үзсэн. Иймээс төслийн 5.2.1-д заасан Авлигын эсрэг хуулийн үр нөлөөнд иж бүрэн шинжилгээ хийх арга хэмжээ, 5.2.3-т заасан Авлига, ашиг сонирхлын зөрчил болон сахилга хариуцлага, ёс зүйн зөрчилд хяналт тавих, хариуцлага тооцох эрх зүйн зохицуулалтын үр нөлөөнд дүн шинжилгээ хийх болон 6.1.1-д заасан Авлигаас урьдчилан сэргийлэх, соён гэгээрүүлэх, авлигатай тэмцэх үйл ажиллагаанд холбогдох эрх зүйн зохицуулалтад иж бүрэн шинжилгээ хийх арга хэмжээг нэгтгэн хэрэгжүүлэх саналтай байна. </w:t>
      </w:r>
    </w:p>
    <w:p w14:paraId="21EA11D1" w14:textId="77777777" w:rsidR="0017408A" w:rsidRPr="00042A3B" w:rsidRDefault="0017408A" w:rsidP="0017408A">
      <w:pPr>
        <w:autoSpaceDE w:val="0"/>
        <w:autoSpaceDN w:val="0"/>
        <w:adjustRightInd w:val="0"/>
        <w:spacing w:before="240"/>
        <w:ind w:firstLine="720"/>
        <w:jc w:val="both"/>
        <w:rPr>
          <w:rFonts w:ascii="Times New Roman" w:hAnsi="Times New Roman" w:cs="Times New Roman"/>
          <w:b/>
          <w:sz w:val="24"/>
          <w:szCs w:val="24"/>
          <w:lang w:val="mn-MN"/>
        </w:rPr>
      </w:pPr>
      <w:r w:rsidRPr="00042A3B">
        <w:rPr>
          <w:rFonts w:ascii="Times New Roman" w:hAnsi="Times New Roman" w:cs="Times New Roman"/>
          <w:b/>
          <w:sz w:val="24"/>
          <w:szCs w:val="24"/>
          <w:lang w:val="mn-MN"/>
        </w:rPr>
        <w:lastRenderedPageBreak/>
        <w:t xml:space="preserve">Авлигыг үл тэвчих төлөвшил суулгах соён гэгээрүүлэх ажиллагааны хүрээнд гарах зардлын тухайд </w:t>
      </w:r>
    </w:p>
    <w:p w14:paraId="2BBA43B6" w14:textId="77777777" w:rsidR="0017408A" w:rsidRPr="00042A3B" w:rsidRDefault="0017408A" w:rsidP="0017408A">
      <w:pPr>
        <w:autoSpaceDE w:val="0"/>
        <w:autoSpaceDN w:val="0"/>
        <w:adjustRightInd w:val="0"/>
        <w:spacing w:before="240"/>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Иргэдийн авлигын эсрэг ухамсар, эрх зүйн мэдлэгийг дээшлүүлэх, соён гэгээрүүлэх ажлыг хэн бүхэнд хүртээмжтэй, ойлгомжтой байдлаар зохион байгуулснаар авлигын гэмт хэргийг эрт илрүүлэх боломж нэмэгдэх, авлигын гэмт хэрэг гарахаас өмнө таслан зогсоох, түүнээс үүдэлтэй хохирлын хэмжээ буурах, нөхөн төлүүлэх, битүүмжлэх мөнгө, эд хөрөнгийн хэмжээ өсөх зэрэг олон давуу талтай.  Мөн авлига, албан тушаалын гэмт хэргийн улмаас алдагдсан боломжийн араас хайж, харуусаж суухаар урьдчилан сэргийлэх, соён гэгээрүүлэх ажлын үр дүнг нэмэгдүүлснээр хууль сахиулах байгууллагуудын ажлын ачаалал буурах давхар ач холбогдолтой. Тухайлбал, зөвхөн 2022 онд авлигын гэмт хэрэг гарахаас урьдчилан сэргийлэх ажлын хүрээнд 70,3 тэрбум төгрөгийн хохирол учрахаас урьдчилан сэргийлж, хүндрэл чирэгдэл учруулж буй 32 төрийн үйлчилгээг арилгаж, 42 дүрэм, журмыг хүчингүй болгож, 47 зөвлөмж хүргэж ажилласан байна. </w:t>
      </w:r>
    </w:p>
    <w:p w14:paraId="23C46D38" w14:textId="77777777" w:rsidR="0017408A" w:rsidRPr="00042A3B" w:rsidRDefault="0017408A" w:rsidP="0017408A">
      <w:pPr>
        <w:autoSpaceDE w:val="0"/>
        <w:autoSpaceDN w:val="0"/>
        <w:adjustRightInd w:val="0"/>
        <w:spacing w:before="240"/>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АТҮХ төслийн 9.2.1-д Үндэсний контент бүтээж авлигыг үл тэвчих үзлийг төлөвшүүлэх арга хэмжээг төлөвлөсөн бөгөөд үүнд </w:t>
      </w:r>
      <w:r w:rsidRPr="00042A3B">
        <w:rPr>
          <w:rFonts w:ascii="Times New Roman" w:hAnsi="Times New Roman" w:cs="Times New Roman"/>
          <w:b/>
          <w:sz w:val="24"/>
          <w:szCs w:val="24"/>
          <w:lang w:val="mn-MN"/>
        </w:rPr>
        <w:t>4 тэрбум</w:t>
      </w:r>
      <w:r w:rsidRPr="00042A3B">
        <w:rPr>
          <w:rFonts w:ascii="Times New Roman" w:hAnsi="Times New Roman" w:cs="Times New Roman"/>
          <w:sz w:val="24"/>
          <w:szCs w:val="24"/>
          <w:lang w:val="mn-MN"/>
        </w:rPr>
        <w:t xml:space="preserve"> төгрөгийн зардал шаардлагатай байна. Монгол хүний нас, сэтгэхүй, араншин, зан үйлийн онцлог болон ёс заншил, өв уламжлал зэрэг аливаа мэдээллийг хүлээж авах, боловсруулах, түүнийгээ бодит амьдралдаа хэрэгжүүлэхэд нөлөөлөх хүчин зүйлсэд үндэслэн авлигыг үл тэвчих хандлага төлөвшүүлэхэд хөшүүрэг болохуйц насанд хүрэгчдэд зориулсан олон ангит кино болон бага насны хүүхдэд зориулсан 3D хүүхэлдэйн цуврал киног бүтээж олон нийтэд хүргэх нь авлигатай тэмцэх үйл ажиллагааг олон нийтэд сурталчлах одоогийн хэлбэр, арга барилаас ангид шинэлэг байх ба техник, технологи хөгжиж манай улсын өнцөг булан бүрд цахим хэлбэрээр аливаа мэдээллийг хүлээж авах нөхцөл бүрдсэн, иргэдийн дунд хэвлэмэл бүтээл уншихаас илүүтэй цахим эх сурвалжаас мэдээлэл авах, кино/видео контент үзэх хандлага илэрхий өндөр болсон энэ үед магадгүй илүү үр дүнтэй байх боломжтой. Цаашид өсвөр насныханд чиглэсэн, тэдний сонирхлыг татах хэлбэрээр контент бүтээх хэрэгцээ шаардлага байгааг АТГ-аас гүйцэтгэдэг судалгааны дүнгээр хүүхдийн шударга байдалд хот-хөдөөгийн, хувийн болон улсын сургуулийн буюу боловсролын ялгаатай байдал нөлөөлж байгааг тогтмол дурдсанаас харж болно. Энэ байдал нь үе тэнгийнхний дунд ялгаварлан гадуурхалтын эх үндэс болохоос гадна хойшид авлигын эрсдэлд өртөх нөхцөлийг үүсгэх хүчин зүйл болохын хувьд анхаарал хандуулах сэдвийн нэг гэж үзэж байна.</w:t>
      </w:r>
    </w:p>
    <w:p w14:paraId="419EB77D" w14:textId="77777777" w:rsidR="0017408A" w:rsidRPr="00042A3B" w:rsidRDefault="0017408A" w:rsidP="0017408A">
      <w:pPr>
        <w:autoSpaceDE w:val="0"/>
        <w:autoSpaceDN w:val="0"/>
        <w:adjustRightInd w:val="0"/>
        <w:spacing w:before="240"/>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Эцэст нь, 2016-2023 оны хооронд хэрэгжүүлсэн Авлигатай тэмцэх үндэсний хөтөлбөрт тусгагдсан нийт арга хэмжээг хэрэгжүүлэхэд 24,962.4 сая төгрөг</w:t>
      </w:r>
      <w:r w:rsidRPr="00042A3B">
        <w:rPr>
          <w:rStyle w:val="FootnoteReference"/>
          <w:rFonts w:ascii="Times New Roman" w:hAnsi="Times New Roman" w:cs="Times New Roman"/>
          <w:sz w:val="24"/>
          <w:szCs w:val="24"/>
          <w:lang w:val="mn-MN"/>
        </w:rPr>
        <w:footnoteReference w:id="196"/>
      </w:r>
      <w:r w:rsidRPr="00042A3B">
        <w:rPr>
          <w:rFonts w:ascii="Times New Roman" w:hAnsi="Times New Roman" w:cs="Times New Roman"/>
          <w:sz w:val="24"/>
          <w:szCs w:val="24"/>
          <w:lang w:val="mn-MN"/>
        </w:rPr>
        <w:t xml:space="preserve"> төлөвлөж байсан бөгөөд хэрэгжүүлсэн ажлын үр дүнд авлигын гэмт хэргээс учирсан 76,015.4 гаруй тэрбум төгрөгийн хохирлын хэмжээг тогтоож 21 орчим их наяд төгрөгийн хөрөнгийг битүүмжлэн хамгаалж, 187 орчим тэрбум төгрөгийн хохирлыг нөхөн төлүүлсэн үр дүнд хүрчээ. </w:t>
      </w:r>
    </w:p>
    <w:p w14:paraId="00F20E74" w14:textId="77777777" w:rsidR="0017408A" w:rsidRPr="00042A3B" w:rsidRDefault="0017408A" w:rsidP="0017408A">
      <w:pPr>
        <w:autoSpaceDE w:val="0"/>
        <w:autoSpaceDN w:val="0"/>
        <w:adjustRightInd w:val="0"/>
        <w:spacing w:before="240"/>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Иймээс бид авлига, албан тушаалын гэмт хэрэгтэй үр дүнтэй тэмцэх эрх зүйн орчныг бүрдүүлэх, хуулиар тогтоомжоор хүлээсэн үүргийн хэрэгжилтийг хангуулах, эрх бүхий байгууллагуудын үйл ажиллагааны уялдаа холбоог сайжруулах, орчин үеийн дэвшилтэт техник, технологийг ашиглан бүртгэл, хяналт, үнэлгээ болон авлигын эрсдэл өндөртэй </w:t>
      </w:r>
      <w:r w:rsidRPr="00042A3B">
        <w:rPr>
          <w:rFonts w:ascii="Times New Roman" w:hAnsi="Times New Roman" w:cs="Times New Roman"/>
          <w:sz w:val="24"/>
          <w:szCs w:val="24"/>
          <w:lang w:val="mn-MN"/>
        </w:rPr>
        <w:lastRenderedPageBreak/>
        <w:t xml:space="preserve">тухайлбал, тусгай зөвшөөрөл, тендер, худалдан авах ажиллагаа зэргийг аль болох хүний оролцоо багатайгаар, олон нийтийн хяналттайгаар хэрэгжүүлэх, соён гэгээрүүлэх арга хэмжээг үр нөлөөтэй зохион байгуулах шаардлагатай юм. Ялангуяа АХҮТ төсөлд тусгасан иж бүрэн дүн шинжилгээний хүрээнд өнгөрсөн хугацаанд буюу 2008 оноос хойш хийгдсэн судалгаа, шинжилгээ, үнэлгээний ажлуудыг нэгтгэн үнэлж ахиц дэвшилт, алдаа дутагдлаа тодорхойлох шаардлагатайг энэхүү судалгааны явцад олж танилцсан судалгаа, үнэлгээний ажлууд төрийн болон төрийн бус байгууллагаас гүйцэтгэсэн эсэхээс хамаарсан үр дүнгийн зөрүүтэй байдал, хэсэг хэсэгт хувааж хийснээс үүдэн мэдээллүүд нь нэгдсэн нэг бус бие даасан үр дүнд хүрсэн зэрэг асуудлыг судалж үр дүнг нь авлигатай тэмцэх төлөвлөгөөг хэрэгжүүлэх үйл хэрэгтээ ашиглах нь хүн хүч, төсөв санхүүгийн хувьд хэмнэлттэйгээс гадна байгаа оносон шийдвэр гаргахад нөлөөлнө гэж үзлээ.  </w:t>
      </w:r>
    </w:p>
    <w:p w14:paraId="5308A1C0" w14:textId="6BD686A4" w:rsidR="0017408A" w:rsidRPr="00042A3B" w:rsidRDefault="00D049E7" w:rsidP="00D049E7">
      <w:pPr>
        <w:pStyle w:val="Heading4"/>
        <w:spacing w:after="240"/>
        <w:rPr>
          <w:rFonts w:ascii="Times New Roman" w:hAnsi="Times New Roman" w:cs="Times New Roman"/>
          <w:i w:val="0"/>
          <w:color w:val="auto"/>
          <w:sz w:val="24"/>
          <w:szCs w:val="24"/>
          <w:lang w:val="mn-MN"/>
        </w:rPr>
      </w:pPr>
      <w:r w:rsidRPr="00042A3B">
        <w:rPr>
          <w:rFonts w:ascii="Times New Roman" w:hAnsi="Times New Roman" w:cs="Times New Roman"/>
          <w:i w:val="0"/>
          <w:color w:val="auto"/>
          <w:sz w:val="24"/>
          <w:szCs w:val="24"/>
          <w:lang w:val="mn-MN"/>
        </w:rPr>
        <w:t>АРГА ХЭМЖЭЭГ ХЭРЭГЖҮҮЛЭХЭД ГАРАХ ЗАРДЛЫН ТООЦООНЫ ХУРААНГУЙ</w:t>
      </w:r>
    </w:p>
    <w:p w14:paraId="0D321374" w14:textId="77777777" w:rsidR="0017408A" w:rsidRPr="00042A3B" w:rsidRDefault="0017408A" w:rsidP="0017408A">
      <w:pPr>
        <w:pStyle w:val="Caption"/>
        <w:spacing w:after="0"/>
        <w:jc w:val="right"/>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1</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bookmarkStart w:id="197" w:name="_Hlk135577215"/>
      <w:r w:rsidRPr="00042A3B">
        <w:rPr>
          <w:rFonts w:ascii="Times New Roman" w:hAnsi="Times New Roman" w:cs="Times New Roman"/>
          <w:color w:val="auto"/>
          <w:sz w:val="20"/>
          <w:szCs w:val="20"/>
          <w:lang w:val="mn-MN"/>
        </w:rPr>
        <w:t xml:space="preserve">Цахим систем, мэдээллийн нэгдсэн сан, программ хангамж бий болгох, хөгжүүлэхтэй </w:t>
      </w:r>
      <w:bookmarkEnd w:id="197"/>
      <w:r w:rsidRPr="00042A3B">
        <w:rPr>
          <w:rFonts w:ascii="Times New Roman" w:hAnsi="Times New Roman" w:cs="Times New Roman"/>
          <w:color w:val="auto"/>
          <w:sz w:val="20"/>
          <w:szCs w:val="20"/>
          <w:lang w:val="mn-MN"/>
        </w:rPr>
        <w:t>холбоотой гарах нийт зардал</w:t>
      </w:r>
    </w:p>
    <w:tbl>
      <w:tblPr>
        <w:tblStyle w:val="TableGrid5"/>
        <w:tblW w:w="9535" w:type="dxa"/>
        <w:tblLook w:val="04A0" w:firstRow="1" w:lastRow="0" w:firstColumn="1" w:lastColumn="0" w:noHBand="0" w:noVBand="1"/>
      </w:tblPr>
      <w:tblGrid>
        <w:gridCol w:w="620"/>
        <w:gridCol w:w="6378"/>
        <w:gridCol w:w="921"/>
        <w:gridCol w:w="1616"/>
      </w:tblGrid>
      <w:tr w:rsidR="0017408A" w:rsidRPr="00042A3B" w14:paraId="26AB2DF4" w14:textId="77777777" w:rsidTr="006725B2">
        <w:tc>
          <w:tcPr>
            <w:tcW w:w="620" w:type="dxa"/>
            <w:shd w:val="clear" w:color="auto" w:fill="DEEAF6" w:themeFill="accent1" w:themeFillTint="33"/>
          </w:tcPr>
          <w:p w14:paraId="5520EE4E" w14:textId="77777777" w:rsidR="0017408A" w:rsidRPr="00042A3B" w:rsidRDefault="0017408A" w:rsidP="006725B2">
            <w:pPr>
              <w:autoSpaceDE w:val="0"/>
              <w:autoSpaceDN w:val="0"/>
              <w:adjustRightInd w:val="0"/>
              <w:jc w:val="center"/>
              <w:rPr>
                <w:rFonts w:ascii="Times New Roman" w:eastAsia="Verdana" w:hAnsi="Times New Roman" w:cs="Times New Roman"/>
                <w:b/>
                <w:bCs/>
                <w:lang w:val="mn-MN"/>
              </w:rPr>
            </w:pPr>
            <w:r w:rsidRPr="00042A3B">
              <w:rPr>
                <w:rFonts w:ascii="Times New Roman" w:eastAsia="Verdana" w:hAnsi="Times New Roman" w:cs="Times New Roman"/>
                <w:b/>
                <w:bCs/>
                <w:lang w:val="mn-MN"/>
              </w:rPr>
              <w:t>№</w:t>
            </w:r>
          </w:p>
        </w:tc>
        <w:tc>
          <w:tcPr>
            <w:tcW w:w="6378" w:type="dxa"/>
            <w:shd w:val="clear" w:color="auto" w:fill="DEEAF6" w:themeFill="accent1" w:themeFillTint="33"/>
            <w:vAlign w:val="center"/>
          </w:tcPr>
          <w:p w14:paraId="6B6303C5" w14:textId="77777777" w:rsidR="0017408A" w:rsidRPr="00042A3B" w:rsidRDefault="0017408A" w:rsidP="006725B2">
            <w:pPr>
              <w:autoSpaceDE w:val="0"/>
              <w:autoSpaceDN w:val="0"/>
              <w:adjustRightInd w:val="0"/>
              <w:jc w:val="center"/>
              <w:rPr>
                <w:rFonts w:ascii="Times New Roman" w:eastAsia="Verdana" w:hAnsi="Times New Roman" w:cs="Times New Roman"/>
                <w:b/>
                <w:bCs/>
                <w:lang w:val="mn-MN"/>
              </w:rPr>
            </w:pPr>
            <w:r w:rsidRPr="00042A3B">
              <w:rPr>
                <w:rFonts w:ascii="Times New Roman" w:eastAsia="Verdana" w:hAnsi="Times New Roman" w:cs="Times New Roman"/>
                <w:b/>
                <w:bCs/>
                <w:lang w:val="mn-MN"/>
              </w:rPr>
              <w:t>Цахим мэдээллийн сан</w:t>
            </w:r>
          </w:p>
        </w:tc>
        <w:tc>
          <w:tcPr>
            <w:tcW w:w="921" w:type="dxa"/>
            <w:shd w:val="clear" w:color="auto" w:fill="DEEAF6" w:themeFill="accent1" w:themeFillTint="33"/>
            <w:vAlign w:val="center"/>
          </w:tcPr>
          <w:p w14:paraId="509489D0" w14:textId="77777777" w:rsidR="0017408A" w:rsidRPr="00042A3B" w:rsidRDefault="0017408A" w:rsidP="006725B2">
            <w:pPr>
              <w:autoSpaceDE w:val="0"/>
              <w:autoSpaceDN w:val="0"/>
              <w:adjustRightInd w:val="0"/>
              <w:jc w:val="center"/>
              <w:rPr>
                <w:rFonts w:ascii="Times New Roman" w:eastAsia="Verdana" w:hAnsi="Times New Roman" w:cs="Times New Roman"/>
                <w:b/>
                <w:bCs/>
                <w:lang w:val="mn-MN"/>
              </w:rPr>
            </w:pPr>
            <w:r w:rsidRPr="00042A3B">
              <w:rPr>
                <w:rFonts w:ascii="Times New Roman" w:eastAsia="Verdana" w:hAnsi="Times New Roman" w:cs="Times New Roman"/>
                <w:b/>
                <w:bCs/>
                <w:lang w:val="mn-MN"/>
              </w:rPr>
              <w:t>Тоо хэмжээ</w:t>
            </w:r>
          </w:p>
        </w:tc>
        <w:tc>
          <w:tcPr>
            <w:tcW w:w="1616" w:type="dxa"/>
            <w:shd w:val="clear" w:color="auto" w:fill="DEEAF6" w:themeFill="accent1" w:themeFillTint="33"/>
            <w:vAlign w:val="center"/>
          </w:tcPr>
          <w:p w14:paraId="6D77C41B" w14:textId="77777777" w:rsidR="0017408A" w:rsidRPr="00042A3B" w:rsidRDefault="0017408A" w:rsidP="006725B2">
            <w:pPr>
              <w:autoSpaceDE w:val="0"/>
              <w:autoSpaceDN w:val="0"/>
              <w:adjustRightInd w:val="0"/>
              <w:jc w:val="center"/>
              <w:rPr>
                <w:rFonts w:ascii="Times New Roman" w:eastAsia="Verdana" w:hAnsi="Times New Roman" w:cs="Times New Roman"/>
                <w:b/>
                <w:bCs/>
                <w:lang w:val="mn-MN"/>
              </w:rPr>
            </w:pPr>
            <w:r w:rsidRPr="00042A3B">
              <w:rPr>
                <w:rFonts w:ascii="Times New Roman" w:eastAsia="Verdana" w:hAnsi="Times New Roman" w:cs="Times New Roman"/>
                <w:b/>
                <w:bCs/>
                <w:lang w:val="mn-MN"/>
              </w:rPr>
              <w:t>Дундаж үнэ</w:t>
            </w:r>
          </w:p>
        </w:tc>
      </w:tr>
      <w:tr w:rsidR="0017408A" w:rsidRPr="00042A3B" w14:paraId="16EF1E12" w14:textId="77777777" w:rsidTr="006725B2">
        <w:trPr>
          <w:trHeight w:val="530"/>
        </w:trPr>
        <w:tc>
          <w:tcPr>
            <w:tcW w:w="620" w:type="dxa"/>
          </w:tcPr>
          <w:p w14:paraId="100EC415"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lang w:val="mn-MN"/>
              </w:rPr>
            </w:pPr>
          </w:p>
        </w:tc>
        <w:tc>
          <w:tcPr>
            <w:tcW w:w="6378" w:type="dxa"/>
            <w:vAlign w:val="center"/>
          </w:tcPr>
          <w:p w14:paraId="21851653" w14:textId="77777777" w:rsidR="0017408A" w:rsidRPr="00042A3B" w:rsidRDefault="0017408A" w:rsidP="006725B2">
            <w:pPr>
              <w:autoSpaceDE w:val="0"/>
              <w:autoSpaceDN w:val="0"/>
              <w:adjustRightInd w:val="0"/>
              <w:jc w:val="both"/>
              <w:rPr>
                <w:rFonts w:ascii="Times New Roman" w:eastAsia="Verdana" w:hAnsi="Times New Roman" w:cs="Times New Roman"/>
                <w:bCs/>
                <w:lang w:val="mn-MN"/>
              </w:rPr>
            </w:pPr>
            <w:r w:rsidRPr="00042A3B">
              <w:rPr>
                <w:rFonts w:ascii="Times New Roman" w:hAnsi="Times New Roman" w:cs="Times New Roman"/>
                <w:lang w:val="mn-MN"/>
              </w:rPr>
              <w:t>Төрийн албаны сул орон тооны мэдээллийг байршуулах, төрийн албан хаагчийг сонгон шалгаруулах цахим систем 2.1.2</w:t>
            </w:r>
          </w:p>
        </w:tc>
        <w:tc>
          <w:tcPr>
            <w:tcW w:w="921" w:type="dxa"/>
            <w:vAlign w:val="center"/>
          </w:tcPr>
          <w:p w14:paraId="09B62694" w14:textId="77777777" w:rsidR="0017408A" w:rsidRPr="00042A3B" w:rsidRDefault="0017408A" w:rsidP="006725B2">
            <w:pPr>
              <w:autoSpaceDE w:val="0"/>
              <w:autoSpaceDN w:val="0"/>
              <w:adjustRightInd w:val="0"/>
              <w:jc w:val="center"/>
              <w:rPr>
                <w:rFonts w:ascii="Times New Roman" w:eastAsia="Verdana" w:hAnsi="Times New Roman" w:cs="Times New Roman"/>
                <w:bCs/>
                <w:lang w:val="mn-MN"/>
              </w:rPr>
            </w:pPr>
            <w:r w:rsidRPr="00042A3B">
              <w:rPr>
                <w:rFonts w:ascii="Times New Roman" w:eastAsia="Verdana" w:hAnsi="Times New Roman" w:cs="Times New Roman"/>
                <w:bCs/>
                <w:lang w:val="mn-MN"/>
              </w:rPr>
              <w:t>1</w:t>
            </w:r>
          </w:p>
        </w:tc>
        <w:tc>
          <w:tcPr>
            <w:tcW w:w="1616" w:type="dxa"/>
            <w:shd w:val="clear" w:color="auto" w:fill="DEEAF6" w:themeFill="accent1" w:themeFillTint="33"/>
            <w:vAlign w:val="center"/>
          </w:tcPr>
          <w:p w14:paraId="2BF2A6A0"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75,000,000</w:t>
            </w:r>
          </w:p>
        </w:tc>
      </w:tr>
      <w:tr w:rsidR="0017408A" w:rsidRPr="00042A3B" w14:paraId="3C129D6E" w14:textId="77777777" w:rsidTr="006725B2">
        <w:trPr>
          <w:trHeight w:val="530"/>
        </w:trPr>
        <w:tc>
          <w:tcPr>
            <w:tcW w:w="620" w:type="dxa"/>
          </w:tcPr>
          <w:p w14:paraId="6E615920"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lang w:val="mn-MN"/>
              </w:rPr>
            </w:pPr>
          </w:p>
        </w:tc>
        <w:tc>
          <w:tcPr>
            <w:tcW w:w="6378" w:type="dxa"/>
            <w:vAlign w:val="center"/>
          </w:tcPr>
          <w:p w14:paraId="27A5107F" w14:textId="77777777" w:rsidR="0017408A" w:rsidRPr="00042A3B" w:rsidRDefault="0017408A" w:rsidP="006725B2">
            <w:pPr>
              <w:autoSpaceDE w:val="0"/>
              <w:autoSpaceDN w:val="0"/>
              <w:adjustRightInd w:val="0"/>
              <w:jc w:val="both"/>
              <w:rPr>
                <w:rFonts w:ascii="Times New Roman" w:eastAsia="Verdana" w:hAnsi="Times New Roman" w:cs="Times New Roman"/>
                <w:bCs/>
                <w:lang w:val="mn-MN"/>
              </w:rPr>
            </w:pPr>
            <w:r w:rsidRPr="00042A3B">
              <w:rPr>
                <w:rFonts w:ascii="Times New Roman" w:hAnsi="Times New Roman" w:cs="Times New Roman"/>
                <w:bCs/>
                <w:lang w:val="mn-MN"/>
              </w:rPr>
              <w:t>Төрийн албан хаагчийн хөдөлмөрийн харилцаатай холбоотой төрд учруулсан хохирлын бүртгэл хяналтын нэгдсэн систем 2.1.7</w:t>
            </w:r>
          </w:p>
        </w:tc>
        <w:tc>
          <w:tcPr>
            <w:tcW w:w="921" w:type="dxa"/>
            <w:vAlign w:val="center"/>
          </w:tcPr>
          <w:p w14:paraId="027692F6" w14:textId="77777777" w:rsidR="0017408A" w:rsidRPr="00042A3B" w:rsidRDefault="0017408A" w:rsidP="006725B2">
            <w:pPr>
              <w:autoSpaceDE w:val="0"/>
              <w:autoSpaceDN w:val="0"/>
              <w:adjustRightInd w:val="0"/>
              <w:jc w:val="center"/>
              <w:rPr>
                <w:rFonts w:ascii="Times New Roman" w:eastAsia="Verdana" w:hAnsi="Times New Roman" w:cs="Times New Roman"/>
                <w:bCs/>
                <w:lang w:val="mn-MN"/>
              </w:rPr>
            </w:pPr>
            <w:r w:rsidRPr="00042A3B">
              <w:rPr>
                <w:rFonts w:ascii="Times New Roman" w:eastAsia="Verdana" w:hAnsi="Times New Roman" w:cs="Times New Roman"/>
                <w:bCs/>
                <w:lang w:val="mn-MN"/>
              </w:rPr>
              <w:t>1</w:t>
            </w:r>
          </w:p>
        </w:tc>
        <w:tc>
          <w:tcPr>
            <w:tcW w:w="1616" w:type="dxa"/>
            <w:shd w:val="clear" w:color="auto" w:fill="DEEAF6" w:themeFill="accent1" w:themeFillTint="33"/>
            <w:vAlign w:val="center"/>
          </w:tcPr>
          <w:p w14:paraId="19F08B09"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278,333,333</w:t>
            </w:r>
          </w:p>
        </w:tc>
      </w:tr>
      <w:tr w:rsidR="0017408A" w:rsidRPr="00042A3B" w14:paraId="45218D2E" w14:textId="77777777" w:rsidTr="006725B2">
        <w:trPr>
          <w:trHeight w:val="530"/>
        </w:trPr>
        <w:tc>
          <w:tcPr>
            <w:tcW w:w="620" w:type="dxa"/>
          </w:tcPr>
          <w:p w14:paraId="312E688B"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lang w:val="mn-MN"/>
              </w:rPr>
            </w:pPr>
          </w:p>
        </w:tc>
        <w:tc>
          <w:tcPr>
            <w:tcW w:w="6378" w:type="dxa"/>
            <w:vAlign w:val="center"/>
          </w:tcPr>
          <w:p w14:paraId="5C6D5F55" w14:textId="77777777" w:rsidR="0017408A" w:rsidRPr="00042A3B" w:rsidRDefault="0017408A" w:rsidP="006725B2">
            <w:pPr>
              <w:autoSpaceDE w:val="0"/>
              <w:autoSpaceDN w:val="0"/>
              <w:adjustRightInd w:val="0"/>
              <w:jc w:val="both"/>
              <w:rPr>
                <w:rFonts w:ascii="Times New Roman" w:hAnsi="Times New Roman" w:cs="Times New Roman"/>
                <w:bCs/>
                <w:lang w:val="mn-MN"/>
              </w:rPr>
            </w:pPr>
            <w:r w:rsidRPr="00042A3B">
              <w:rPr>
                <w:rFonts w:ascii="Times New Roman" w:hAnsi="Times New Roman" w:cs="Times New Roman"/>
                <w:lang w:val="mn-MN"/>
              </w:rPr>
              <w:t>Нийтийн албан тушаалтан зарлагаа мэдүүлэх, татварын болон төрийн бусад мэдээлэлтэй уялдуулан хяналт тавих цахим систем 2.3.2</w:t>
            </w:r>
          </w:p>
        </w:tc>
        <w:tc>
          <w:tcPr>
            <w:tcW w:w="921" w:type="dxa"/>
            <w:vAlign w:val="center"/>
          </w:tcPr>
          <w:p w14:paraId="6AEF1A9D" w14:textId="77777777" w:rsidR="0017408A" w:rsidRPr="00042A3B" w:rsidRDefault="0017408A" w:rsidP="006725B2">
            <w:pPr>
              <w:autoSpaceDE w:val="0"/>
              <w:autoSpaceDN w:val="0"/>
              <w:adjustRightInd w:val="0"/>
              <w:jc w:val="center"/>
              <w:rPr>
                <w:rFonts w:ascii="Times New Roman" w:eastAsia="Verdana" w:hAnsi="Times New Roman" w:cs="Times New Roman"/>
                <w:bCs/>
                <w:lang w:val="mn-MN"/>
              </w:rPr>
            </w:pPr>
            <w:r w:rsidRPr="00042A3B">
              <w:rPr>
                <w:rFonts w:ascii="Times New Roman" w:eastAsia="Verdana" w:hAnsi="Times New Roman" w:cs="Times New Roman"/>
                <w:bCs/>
                <w:lang w:val="mn-MN"/>
              </w:rPr>
              <w:t>1</w:t>
            </w:r>
          </w:p>
        </w:tc>
        <w:tc>
          <w:tcPr>
            <w:tcW w:w="1616" w:type="dxa"/>
            <w:shd w:val="clear" w:color="auto" w:fill="DEEAF6" w:themeFill="accent1" w:themeFillTint="33"/>
            <w:vAlign w:val="center"/>
          </w:tcPr>
          <w:p w14:paraId="71DCF7F6"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1,272,366,666</w:t>
            </w:r>
          </w:p>
        </w:tc>
      </w:tr>
      <w:tr w:rsidR="0017408A" w:rsidRPr="00042A3B" w14:paraId="58A689C2" w14:textId="77777777" w:rsidTr="006725B2">
        <w:trPr>
          <w:trHeight w:val="530"/>
        </w:trPr>
        <w:tc>
          <w:tcPr>
            <w:tcW w:w="620" w:type="dxa"/>
          </w:tcPr>
          <w:p w14:paraId="3331FE72"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lang w:val="mn-MN"/>
              </w:rPr>
            </w:pPr>
          </w:p>
        </w:tc>
        <w:tc>
          <w:tcPr>
            <w:tcW w:w="6378" w:type="dxa"/>
            <w:vAlign w:val="center"/>
          </w:tcPr>
          <w:p w14:paraId="1FFB2200" w14:textId="77777777" w:rsidR="0017408A" w:rsidRPr="00042A3B" w:rsidRDefault="0017408A" w:rsidP="006725B2">
            <w:pPr>
              <w:autoSpaceDE w:val="0"/>
              <w:autoSpaceDN w:val="0"/>
              <w:adjustRightInd w:val="0"/>
              <w:jc w:val="both"/>
              <w:rPr>
                <w:rFonts w:ascii="Times New Roman" w:hAnsi="Times New Roman" w:cs="Times New Roman"/>
                <w:bCs/>
                <w:lang w:val="mn-MN"/>
              </w:rPr>
            </w:pPr>
            <w:r w:rsidRPr="00042A3B">
              <w:rPr>
                <w:rFonts w:ascii="Times New Roman" w:hAnsi="Times New Roman" w:cs="Times New Roman"/>
                <w:bCs/>
                <w:lang w:val="mn-MN"/>
              </w:rPr>
              <w:t>Иргэн, аж ахуйн нэгж, байгууллагаас төрийн байгууллага, албан тушаалтанд гаргасан өргөдөл, гомдол, мэдээллийн шийдвэрлэлтийг хянах цогц цахим систем 2.5.4</w:t>
            </w:r>
          </w:p>
        </w:tc>
        <w:tc>
          <w:tcPr>
            <w:tcW w:w="921" w:type="dxa"/>
            <w:vAlign w:val="center"/>
          </w:tcPr>
          <w:p w14:paraId="00541187" w14:textId="77777777" w:rsidR="0017408A" w:rsidRPr="00042A3B" w:rsidRDefault="0017408A" w:rsidP="006725B2">
            <w:pPr>
              <w:autoSpaceDE w:val="0"/>
              <w:autoSpaceDN w:val="0"/>
              <w:adjustRightInd w:val="0"/>
              <w:jc w:val="center"/>
              <w:rPr>
                <w:rFonts w:ascii="Times New Roman" w:eastAsia="Verdana" w:hAnsi="Times New Roman" w:cs="Times New Roman"/>
                <w:bCs/>
                <w:lang w:val="mn-MN"/>
              </w:rPr>
            </w:pPr>
            <w:r w:rsidRPr="00042A3B">
              <w:rPr>
                <w:rFonts w:ascii="Times New Roman" w:eastAsia="Verdana" w:hAnsi="Times New Roman" w:cs="Times New Roman"/>
                <w:bCs/>
                <w:lang w:val="mn-MN"/>
              </w:rPr>
              <w:t>1</w:t>
            </w:r>
          </w:p>
        </w:tc>
        <w:tc>
          <w:tcPr>
            <w:tcW w:w="1616" w:type="dxa"/>
            <w:shd w:val="clear" w:color="auto" w:fill="DEEAF6" w:themeFill="accent1" w:themeFillTint="33"/>
            <w:vAlign w:val="center"/>
          </w:tcPr>
          <w:p w14:paraId="34310C02"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1,272,366,666</w:t>
            </w:r>
          </w:p>
        </w:tc>
      </w:tr>
      <w:tr w:rsidR="0017408A" w:rsidRPr="00042A3B" w14:paraId="65EDEF1C" w14:textId="77777777" w:rsidTr="006725B2">
        <w:trPr>
          <w:trHeight w:val="530"/>
        </w:trPr>
        <w:tc>
          <w:tcPr>
            <w:tcW w:w="620" w:type="dxa"/>
          </w:tcPr>
          <w:p w14:paraId="07FFC853"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lang w:val="mn-MN"/>
              </w:rPr>
            </w:pPr>
          </w:p>
        </w:tc>
        <w:tc>
          <w:tcPr>
            <w:tcW w:w="6378" w:type="dxa"/>
            <w:vAlign w:val="center"/>
          </w:tcPr>
          <w:p w14:paraId="7AB4BA64" w14:textId="77777777" w:rsidR="0017408A" w:rsidRPr="00042A3B" w:rsidRDefault="0017408A" w:rsidP="006725B2">
            <w:pPr>
              <w:autoSpaceDE w:val="0"/>
              <w:autoSpaceDN w:val="0"/>
              <w:adjustRightInd w:val="0"/>
              <w:jc w:val="both"/>
              <w:rPr>
                <w:rFonts w:ascii="Times New Roman" w:eastAsia="Verdana" w:hAnsi="Times New Roman" w:cs="Times New Roman"/>
                <w:bCs/>
                <w:lang w:val="mn-MN"/>
              </w:rPr>
            </w:pPr>
            <w:r w:rsidRPr="00042A3B">
              <w:rPr>
                <w:rFonts w:ascii="Times New Roman" w:hAnsi="Times New Roman" w:cs="Times New Roman"/>
                <w:lang w:val="mn-MN"/>
              </w:rPr>
              <w:t>е-justice мэдээллийн нэгдсэн санд шүүхийн шийдвэр гүйцэтгэлтэй холбоотой хэсэг нэмж хөгжүүлэх 5.3.4.</w:t>
            </w:r>
          </w:p>
        </w:tc>
        <w:tc>
          <w:tcPr>
            <w:tcW w:w="921" w:type="dxa"/>
            <w:vAlign w:val="center"/>
          </w:tcPr>
          <w:p w14:paraId="025F8EE9" w14:textId="77777777" w:rsidR="0017408A" w:rsidRPr="00042A3B" w:rsidRDefault="0017408A" w:rsidP="006725B2">
            <w:pPr>
              <w:autoSpaceDE w:val="0"/>
              <w:autoSpaceDN w:val="0"/>
              <w:adjustRightInd w:val="0"/>
              <w:jc w:val="center"/>
              <w:rPr>
                <w:rFonts w:ascii="Times New Roman" w:eastAsia="Verdana" w:hAnsi="Times New Roman" w:cs="Times New Roman"/>
                <w:bCs/>
                <w:lang w:val="mn-MN"/>
              </w:rPr>
            </w:pPr>
            <w:r w:rsidRPr="00042A3B">
              <w:rPr>
                <w:rFonts w:ascii="Times New Roman" w:eastAsia="Verdana" w:hAnsi="Times New Roman" w:cs="Times New Roman"/>
                <w:bCs/>
                <w:lang w:val="mn-MN"/>
              </w:rPr>
              <w:t>1</w:t>
            </w:r>
          </w:p>
        </w:tc>
        <w:tc>
          <w:tcPr>
            <w:tcW w:w="1616" w:type="dxa"/>
            <w:shd w:val="clear" w:color="auto" w:fill="DEEAF6" w:themeFill="accent1" w:themeFillTint="33"/>
            <w:vAlign w:val="center"/>
          </w:tcPr>
          <w:p w14:paraId="26FA286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200,000,000</w:t>
            </w:r>
          </w:p>
        </w:tc>
      </w:tr>
      <w:tr w:rsidR="0017408A" w:rsidRPr="00042A3B" w14:paraId="6D3CC738" w14:textId="77777777" w:rsidTr="006725B2">
        <w:trPr>
          <w:trHeight w:val="530"/>
        </w:trPr>
        <w:tc>
          <w:tcPr>
            <w:tcW w:w="620" w:type="dxa"/>
          </w:tcPr>
          <w:p w14:paraId="73FAEC45"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hd w:val="clear" w:color="auto" w:fill="FFFFFF"/>
                <w:lang w:val="mn-MN"/>
              </w:rPr>
            </w:pPr>
          </w:p>
        </w:tc>
        <w:tc>
          <w:tcPr>
            <w:tcW w:w="6378" w:type="dxa"/>
            <w:vAlign w:val="center"/>
          </w:tcPr>
          <w:p w14:paraId="7C4710DE" w14:textId="77777777" w:rsidR="0017408A" w:rsidRPr="00042A3B" w:rsidRDefault="0017408A" w:rsidP="006725B2">
            <w:pPr>
              <w:autoSpaceDE w:val="0"/>
              <w:autoSpaceDN w:val="0"/>
              <w:adjustRightInd w:val="0"/>
              <w:jc w:val="both"/>
              <w:rPr>
                <w:rFonts w:ascii="Times New Roman" w:eastAsia="Verdana" w:hAnsi="Times New Roman" w:cs="Times New Roman"/>
                <w:bCs/>
                <w:lang w:val="mn-MN"/>
              </w:rPr>
            </w:pPr>
            <w:r w:rsidRPr="00042A3B">
              <w:rPr>
                <w:rFonts w:ascii="Times New Roman" w:hAnsi="Times New Roman" w:cs="Times New Roman"/>
                <w:shd w:val="clear" w:color="auto" w:fill="FFFFFF"/>
                <w:lang w:val="mn-MN"/>
              </w:rPr>
              <w:t xml:space="preserve">“Төрийн өмчийн бүртгэл, тооллогын систем”-ийг </w:t>
            </w:r>
            <w:hyperlink r:id="rId155" w:history="1">
              <w:r w:rsidRPr="00042A3B">
                <w:rPr>
                  <w:rStyle w:val="Hyperlink"/>
                  <w:rFonts w:ascii="Times New Roman" w:hAnsi="Times New Roman" w:cs="Times New Roman"/>
                  <w:shd w:val="clear" w:color="auto" w:fill="FFFFFF"/>
                  <w:lang w:val="mn-MN"/>
                </w:rPr>
                <w:t>https://burtgel.pcsp.gov.mn/-ийг</w:t>
              </w:r>
            </w:hyperlink>
            <w:r w:rsidRPr="00042A3B">
              <w:rPr>
                <w:rFonts w:ascii="Times New Roman" w:hAnsi="Times New Roman" w:cs="Times New Roman"/>
                <w:shd w:val="clear" w:color="auto" w:fill="FFFFFF"/>
                <w:lang w:val="mn-MN"/>
              </w:rPr>
              <w:t xml:space="preserve"> хөгжүүлэх 7.2.1</w:t>
            </w:r>
          </w:p>
        </w:tc>
        <w:tc>
          <w:tcPr>
            <w:tcW w:w="921" w:type="dxa"/>
            <w:vAlign w:val="center"/>
          </w:tcPr>
          <w:p w14:paraId="4D5F13F3" w14:textId="77777777" w:rsidR="0017408A" w:rsidRPr="00042A3B" w:rsidRDefault="0017408A" w:rsidP="006725B2">
            <w:pPr>
              <w:autoSpaceDE w:val="0"/>
              <w:autoSpaceDN w:val="0"/>
              <w:adjustRightInd w:val="0"/>
              <w:jc w:val="center"/>
              <w:rPr>
                <w:rFonts w:ascii="Times New Roman" w:eastAsia="Verdana" w:hAnsi="Times New Roman" w:cs="Times New Roman"/>
                <w:bCs/>
                <w:lang w:val="mn-MN"/>
              </w:rPr>
            </w:pPr>
            <w:r w:rsidRPr="00042A3B">
              <w:rPr>
                <w:rFonts w:ascii="Times New Roman" w:eastAsia="Verdana" w:hAnsi="Times New Roman" w:cs="Times New Roman"/>
                <w:bCs/>
                <w:lang w:val="mn-MN"/>
              </w:rPr>
              <w:t>1</w:t>
            </w:r>
          </w:p>
        </w:tc>
        <w:tc>
          <w:tcPr>
            <w:tcW w:w="1616" w:type="dxa"/>
            <w:shd w:val="clear" w:color="auto" w:fill="DEEAF6" w:themeFill="accent1" w:themeFillTint="33"/>
            <w:vAlign w:val="center"/>
          </w:tcPr>
          <w:p w14:paraId="538D427E"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200,000,000</w:t>
            </w:r>
          </w:p>
        </w:tc>
      </w:tr>
      <w:tr w:rsidR="0017408A" w:rsidRPr="00042A3B" w14:paraId="5AD11EA4" w14:textId="77777777" w:rsidTr="006725B2">
        <w:trPr>
          <w:trHeight w:val="530"/>
        </w:trPr>
        <w:tc>
          <w:tcPr>
            <w:tcW w:w="620" w:type="dxa"/>
          </w:tcPr>
          <w:p w14:paraId="4FB39B51"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hd w:val="clear" w:color="auto" w:fill="FFFFFF"/>
                <w:lang w:val="mn-MN"/>
              </w:rPr>
            </w:pPr>
          </w:p>
        </w:tc>
        <w:tc>
          <w:tcPr>
            <w:tcW w:w="6378" w:type="dxa"/>
            <w:vAlign w:val="center"/>
          </w:tcPr>
          <w:p w14:paraId="385A4286" w14:textId="77777777" w:rsidR="0017408A" w:rsidRPr="00042A3B" w:rsidRDefault="0017408A" w:rsidP="006725B2">
            <w:pPr>
              <w:autoSpaceDE w:val="0"/>
              <w:autoSpaceDN w:val="0"/>
              <w:adjustRightInd w:val="0"/>
              <w:jc w:val="both"/>
              <w:rPr>
                <w:rFonts w:ascii="Times New Roman" w:eastAsia="Verdana" w:hAnsi="Times New Roman" w:cs="Times New Roman"/>
                <w:bCs/>
                <w:lang w:val="mn-MN"/>
              </w:rPr>
            </w:pPr>
            <w:r w:rsidRPr="00042A3B">
              <w:rPr>
                <w:rFonts w:ascii="Times New Roman" w:hAnsi="Times New Roman" w:cs="Times New Roman"/>
                <w:bCs/>
                <w:shd w:val="clear" w:color="auto" w:fill="FFFFFF"/>
                <w:lang w:val="mn-MN"/>
              </w:rPr>
              <w:t>Төсвийн ангилал, зориулалт, санхүүжилтын зүйл тус бүрээр блокчейн кодчилол бий болгох 7.1.10</w:t>
            </w:r>
          </w:p>
        </w:tc>
        <w:tc>
          <w:tcPr>
            <w:tcW w:w="921" w:type="dxa"/>
            <w:vAlign w:val="center"/>
          </w:tcPr>
          <w:p w14:paraId="79B6EF2F" w14:textId="77777777" w:rsidR="0017408A" w:rsidRPr="00042A3B" w:rsidRDefault="0017408A" w:rsidP="006725B2">
            <w:pPr>
              <w:autoSpaceDE w:val="0"/>
              <w:autoSpaceDN w:val="0"/>
              <w:adjustRightInd w:val="0"/>
              <w:jc w:val="center"/>
              <w:rPr>
                <w:rFonts w:ascii="Times New Roman" w:eastAsia="Verdana" w:hAnsi="Times New Roman" w:cs="Times New Roman"/>
                <w:bCs/>
                <w:lang w:val="mn-MN"/>
              </w:rPr>
            </w:pPr>
            <w:r w:rsidRPr="00042A3B">
              <w:rPr>
                <w:rFonts w:ascii="Times New Roman" w:eastAsia="Verdana" w:hAnsi="Times New Roman" w:cs="Times New Roman"/>
                <w:bCs/>
                <w:lang w:val="mn-MN"/>
              </w:rPr>
              <w:t>1</w:t>
            </w:r>
          </w:p>
        </w:tc>
        <w:tc>
          <w:tcPr>
            <w:tcW w:w="1616" w:type="dxa"/>
            <w:shd w:val="clear" w:color="auto" w:fill="DEEAF6" w:themeFill="accent1" w:themeFillTint="33"/>
            <w:vAlign w:val="center"/>
          </w:tcPr>
          <w:p w14:paraId="7A02DC7A"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200,000,000</w:t>
            </w:r>
          </w:p>
        </w:tc>
      </w:tr>
      <w:tr w:rsidR="0017408A" w:rsidRPr="00042A3B" w14:paraId="3EAC83BF" w14:textId="77777777" w:rsidTr="006725B2">
        <w:trPr>
          <w:trHeight w:val="530"/>
        </w:trPr>
        <w:tc>
          <w:tcPr>
            <w:tcW w:w="620" w:type="dxa"/>
          </w:tcPr>
          <w:p w14:paraId="23917031"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hd w:val="clear" w:color="auto" w:fill="FFFFFF"/>
                <w:lang w:val="mn-MN"/>
              </w:rPr>
            </w:pPr>
          </w:p>
        </w:tc>
        <w:tc>
          <w:tcPr>
            <w:tcW w:w="6378" w:type="dxa"/>
            <w:vAlign w:val="center"/>
          </w:tcPr>
          <w:p w14:paraId="1D89CFE2" w14:textId="77777777" w:rsidR="0017408A" w:rsidRPr="00042A3B" w:rsidRDefault="0017408A" w:rsidP="006725B2">
            <w:pPr>
              <w:autoSpaceDE w:val="0"/>
              <w:autoSpaceDN w:val="0"/>
              <w:adjustRightInd w:val="0"/>
              <w:jc w:val="both"/>
              <w:rPr>
                <w:rFonts w:ascii="Times New Roman" w:eastAsia="Verdana" w:hAnsi="Times New Roman" w:cs="Times New Roman"/>
                <w:bCs/>
                <w:lang w:val="mn-MN"/>
              </w:rPr>
            </w:pPr>
            <w:r w:rsidRPr="00042A3B">
              <w:rPr>
                <w:rFonts w:ascii="Times New Roman" w:hAnsi="Times New Roman" w:cs="Times New Roman"/>
                <w:bCs/>
                <w:shd w:val="clear" w:color="auto" w:fill="FFFFFF"/>
                <w:lang w:val="mn-MN"/>
              </w:rPr>
              <w:t>Гамшгаас хамгаалах болон онц байдлын үеийн хандив тусламжийг бүртгэх, зарцуулалтыг ил тод болгох, хяналт тавих олон нийтэд нээлттэй цахим систем нэвтрүүлэх 10.2.3.</w:t>
            </w:r>
          </w:p>
        </w:tc>
        <w:tc>
          <w:tcPr>
            <w:tcW w:w="921" w:type="dxa"/>
            <w:vAlign w:val="center"/>
          </w:tcPr>
          <w:p w14:paraId="4AF8E0E6" w14:textId="77777777" w:rsidR="0017408A" w:rsidRPr="00042A3B" w:rsidRDefault="0017408A" w:rsidP="006725B2">
            <w:pPr>
              <w:autoSpaceDE w:val="0"/>
              <w:autoSpaceDN w:val="0"/>
              <w:adjustRightInd w:val="0"/>
              <w:jc w:val="center"/>
              <w:rPr>
                <w:rFonts w:ascii="Times New Roman" w:eastAsia="Verdana" w:hAnsi="Times New Roman" w:cs="Times New Roman"/>
                <w:bCs/>
                <w:lang w:val="mn-MN"/>
              </w:rPr>
            </w:pPr>
            <w:r w:rsidRPr="00042A3B">
              <w:rPr>
                <w:rFonts w:ascii="Times New Roman" w:eastAsia="Verdana" w:hAnsi="Times New Roman" w:cs="Times New Roman"/>
                <w:bCs/>
                <w:lang w:val="mn-MN"/>
              </w:rPr>
              <w:t>1</w:t>
            </w:r>
          </w:p>
        </w:tc>
        <w:tc>
          <w:tcPr>
            <w:tcW w:w="1616" w:type="dxa"/>
            <w:shd w:val="clear" w:color="auto" w:fill="DEEAF6" w:themeFill="accent1" w:themeFillTint="33"/>
            <w:vAlign w:val="center"/>
          </w:tcPr>
          <w:p w14:paraId="48D8C28D"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200,000,000</w:t>
            </w:r>
          </w:p>
        </w:tc>
      </w:tr>
      <w:tr w:rsidR="0017408A" w:rsidRPr="00042A3B" w14:paraId="6B611507" w14:textId="77777777" w:rsidTr="006725B2">
        <w:tc>
          <w:tcPr>
            <w:tcW w:w="6998" w:type="dxa"/>
            <w:gridSpan w:val="2"/>
          </w:tcPr>
          <w:p w14:paraId="7B471F22" w14:textId="77777777" w:rsidR="0017408A" w:rsidRPr="00042A3B" w:rsidRDefault="0017408A" w:rsidP="006725B2">
            <w:pPr>
              <w:autoSpaceDE w:val="0"/>
              <w:autoSpaceDN w:val="0"/>
              <w:adjustRightInd w:val="0"/>
              <w:jc w:val="center"/>
              <w:rPr>
                <w:rFonts w:ascii="Times New Roman" w:hAnsi="Times New Roman" w:cs="Times New Roman"/>
                <w:b/>
                <w:bCs/>
                <w:lang w:val="mn-MN"/>
              </w:rPr>
            </w:pPr>
            <w:r w:rsidRPr="00042A3B">
              <w:rPr>
                <w:rFonts w:ascii="Times New Roman" w:hAnsi="Times New Roman" w:cs="Times New Roman"/>
                <w:b/>
                <w:bCs/>
                <w:lang w:val="mn-MN"/>
              </w:rPr>
              <w:t>Нийт</w:t>
            </w:r>
          </w:p>
        </w:tc>
        <w:tc>
          <w:tcPr>
            <w:tcW w:w="921" w:type="dxa"/>
            <w:vAlign w:val="center"/>
          </w:tcPr>
          <w:p w14:paraId="72825901" w14:textId="77777777" w:rsidR="0017408A" w:rsidRPr="00042A3B" w:rsidRDefault="0017408A" w:rsidP="006725B2">
            <w:pPr>
              <w:autoSpaceDE w:val="0"/>
              <w:autoSpaceDN w:val="0"/>
              <w:adjustRightInd w:val="0"/>
              <w:jc w:val="center"/>
              <w:rPr>
                <w:rFonts w:ascii="Times New Roman" w:eastAsia="Verdana" w:hAnsi="Times New Roman" w:cs="Times New Roman"/>
                <w:bCs/>
                <w:lang w:val="mn-MN"/>
              </w:rPr>
            </w:pPr>
            <w:r w:rsidRPr="00042A3B">
              <w:rPr>
                <w:rFonts w:ascii="Times New Roman" w:eastAsia="Verdana" w:hAnsi="Times New Roman" w:cs="Times New Roman"/>
                <w:bCs/>
                <w:lang w:val="mn-MN"/>
              </w:rPr>
              <w:t>1</w:t>
            </w:r>
            <w:r w:rsidRPr="00042A3B">
              <w:rPr>
                <w:rFonts w:eastAsia="Verdana"/>
                <w:bCs/>
                <w:lang w:val="mn-MN"/>
              </w:rPr>
              <w:t>0</w:t>
            </w:r>
          </w:p>
        </w:tc>
        <w:tc>
          <w:tcPr>
            <w:tcW w:w="1616" w:type="dxa"/>
            <w:shd w:val="clear" w:color="auto" w:fill="DEEAF6" w:themeFill="accent1" w:themeFillTint="33"/>
            <w:vAlign w:val="center"/>
          </w:tcPr>
          <w:p w14:paraId="0D9D6CBC" w14:textId="77777777" w:rsidR="0017408A" w:rsidRPr="00042A3B" w:rsidRDefault="0017408A" w:rsidP="006725B2">
            <w:pPr>
              <w:autoSpaceDE w:val="0"/>
              <w:autoSpaceDN w:val="0"/>
              <w:adjustRightInd w:val="0"/>
              <w:jc w:val="both"/>
              <w:rPr>
                <w:rFonts w:ascii="Times New Roman" w:hAnsi="Times New Roman" w:cs="Times New Roman"/>
                <w:b/>
                <w:lang w:val="mn-MN"/>
              </w:rPr>
            </w:pPr>
            <w:r w:rsidRPr="00042A3B">
              <w:rPr>
                <w:rFonts w:ascii="Times New Roman" w:hAnsi="Times New Roman" w:cs="Times New Roman"/>
                <w:b/>
                <w:lang w:val="mn-MN"/>
              </w:rPr>
              <w:t>4,098,066,665</w:t>
            </w:r>
          </w:p>
        </w:tc>
      </w:tr>
    </w:tbl>
    <w:p w14:paraId="0670983F" w14:textId="77777777" w:rsidR="0017408A" w:rsidRPr="00042A3B" w:rsidRDefault="0017408A" w:rsidP="0017408A">
      <w:pPr>
        <w:spacing w:line="240" w:lineRule="auto"/>
        <w:rPr>
          <w:rFonts w:ascii="Times New Roman" w:hAnsi="Times New Roman" w:cs="Times New Roman"/>
          <w:lang w:val="mn-MN"/>
        </w:rPr>
      </w:pPr>
    </w:p>
    <w:p w14:paraId="288D4F2D" w14:textId="77777777" w:rsidR="0017408A" w:rsidRPr="00042A3B" w:rsidRDefault="0017408A" w:rsidP="0017408A">
      <w:pPr>
        <w:pStyle w:val="Caption"/>
        <w:spacing w:after="0"/>
        <w:jc w:val="right"/>
        <w:rPr>
          <w:rFonts w:ascii="Times New Roman" w:hAnsi="Times New Roman" w:cs="Times New Roman"/>
          <w:color w:val="auto"/>
          <w:sz w:val="20"/>
          <w:szCs w:val="20"/>
          <w:lang w:val="mn-MN"/>
        </w:rPr>
      </w:pPr>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2</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Хүний нөөцийн нийт зардал</w:t>
      </w:r>
    </w:p>
    <w:tbl>
      <w:tblPr>
        <w:tblStyle w:val="TableGrid7"/>
        <w:tblW w:w="9535" w:type="dxa"/>
        <w:tblLook w:val="04A0" w:firstRow="1" w:lastRow="0" w:firstColumn="1" w:lastColumn="0" w:noHBand="0" w:noVBand="1"/>
      </w:tblPr>
      <w:tblGrid>
        <w:gridCol w:w="445"/>
        <w:gridCol w:w="2474"/>
        <w:gridCol w:w="1061"/>
        <w:gridCol w:w="1287"/>
        <w:gridCol w:w="1434"/>
        <w:gridCol w:w="1262"/>
        <w:gridCol w:w="1572"/>
      </w:tblGrid>
      <w:tr w:rsidR="0017408A" w:rsidRPr="00042A3B" w14:paraId="30E42A6D" w14:textId="77777777" w:rsidTr="006725B2">
        <w:tc>
          <w:tcPr>
            <w:tcW w:w="445" w:type="dxa"/>
            <w:shd w:val="clear" w:color="auto" w:fill="DEEAF6" w:themeFill="accent1" w:themeFillTint="33"/>
          </w:tcPr>
          <w:p w14:paraId="50234438"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w:t>
            </w:r>
          </w:p>
        </w:tc>
        <w:tc>
          <w:tcPr>
            <w:tcW w:w="2474" w:type="dxa"/>
            <w:shd w:val="clear" w:color="auto" w:fill="DEEAF6" w:themeFill="accent1" w:themeFillTint="33"/>
            <w:vAlign w:val="center"/>
          </w:tcPr>
          <w:p w14:paraId="73FCEE22"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Хүний нөөцийн зардал </w:t>
            </w:r>
          </w:p>
        </w:tc>
        <w:tc>
          <w:tcPr>
            <w:tcW w:w="1061" w:type="dxa"/>
            <w:shd w:val="clear" w:color="auto" w:fill="DEEAF6" w:themeFill="accent1" w:themeFillTint="33"/>
            <w:vAlign w:val="center"/>
          </w:tcPr>
          <w:p w14:paraId="49488DBB"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Шаардла гатай орон тоо</w:t>
            </w:r>
          </w:p>
        </w:tc>
        <w:tc>
          <w:tcPr>
            <w:tcW w:w="1287" w:type="dxa"/>
            <w:shd w:val="clear" w:color="auto" w:fill="DEEAF6" w:themeFill="accent1" w:themeFillTint="33"/>
          </w:tcPr>
          <w:p w14:paraId="7F7210AD"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hAnsi="Times New Roman" w:cs="Times New Roman"/>
                <w:b/>
                <w:sz w:val="20"/>
                <w:szCs w:val="20"/>
                <w:lang w:val="mn-MN"/>
              </w:rPr>
              <w:t>Цалингийн зардал</w:t>
            </w:r>
          </w:p>
        </w:tc>
        <w:tc>
          <w:tcPr>
            <w:tcW w:w="1434" w:type="dxa"/>
            <w:shd w:val="clear" w:color="auto" w:fill="DEEAF6" w:themeFill="accent1" w:themeFillTint="33"/>
            <w:vAlign w:val="center"/>
          </w:tcPr>
          <w:p w14:paraId="55F6C391"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Материаллаг зардал/1хүн</w:t>
            </w:r>
          </w:p>
        </w:tc>
        <w:tc>
          <w:tcPr>
            <w:tcW w:w="1262" w:type="dxa"/>
            <w:shd w:val="clear" w:color="auto" w:fill="DEEAF6" w:themeFill="accent1" w:themeFillTint="33"/>
            <w:vAlign w:val="center"/>
          </w:tcPr>
          <w:p w14:paraId="76B9824A"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сард</w:t>
            </w:r>
          </w:p>
        </w:tc>
        <w:tc>
          <w:tcPr>
            <w:tcW w:w="1572" w:type="dxa"/>
            <w:shd w:val="clear" w:color="auto" w:fill="DEEAF6" w:themeFill="accent1" w:themeFillTint="33"/>
          </w:tcPr>
          <w:p w14:paraId="45C8514F"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зардал/1 жилд</w:t>
            </w:r>
          </w:p>
        </w:tc>
      </w:tr>
      <w:tr w:rsidR="0017408A" w:rsidRPr="00042A3B" w14:paraId="7FD22D70" w14:textId="77777777" w:rsidTr="006725B2">
        <w:trPr>
          <w:trHeight w:val="548"/>
        </w:trPr>
        <w:tc>
          <w:tcPr>
            <w:tcW w:w="445" w:type="dxa"/>
          </w:tcPr>
          <w:p w14:paraId="3C3C7290" w14:textId="77777777" w:rsidR="0017408A" w:rsidRPr="00042A3B" w:rsidRDefault="0017408A" w:rsidP="0017408A">
            <w:pPr>
              <w:pStyle w:val="ListParagraph"/>
              <w:numPr>
                <w:ilvl w:val="0"/>
                <w:numId w:val="4"/>
              </w:numPr>
              <w:autoSpaceDE w:val="0"/>
              <w:autoSpaceDN w:val="0"/>
              <w:adjustRightInd w:val="0"/>
              <w:jc w:val="both"/>
              <w:rPr>
                <w:rFonts w:ascii="Times New Roman" w:eastAsia="Verdana" w:hAnsi="Times New Roman" w:cs="Times New Roman"/>
                <w:bCs/>
                <w:sz w:val="20"/>
                <w:szCs w:val="20"/>
                <w:lang w:val="mn-MN"/>
              </w:rPr>
            </w:pPr>
          </w:p>
        </w:tc>
        <w:tc>
          <w:tcPr>
            <w:tcW w:w="2474" w:type="dxa"/>
            <w:vAlign w:val="center"/>
          </w:tcPr>
          <w:p w14:paraId="7603C56B"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Программ хангамж хариуцах албан хаагч 2.1.2, 2.1.7, 2.3.2, 2.5.4.</w:t>
            </w:r>
          </w:p>
        </w:tc>
        <w:tc>
          <w:tcPr>
            <w:tcW w:w="1061" w:type="dxa"/>
            <w:vAlign w:val="center"/>
          </w:tcPr>
          <w:p w14:paraId="09B9822D"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4</w:t>
            </w:r>
          </w:p>
        </w:tc>
        <w:tc>
          <w:tcPr>
            <w:tcW w:w="1287" w:type="dxa"/>
            <w:vAlign w:val="center"/>
          </w:tcPr>
          <w:p w14:paraId="2CC3A5D5"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3,654,653</w:t>
            </w:r>
          </w:p>
        </w:tc>
        <w:tc>
          <w:tcPr>
            <w:tcW w:w="1434" w:type="dxa"/>
            <w:vAlign w:val="center"/>
          </w:tcPr>
          <w:p w14:paraId="68BD99AB"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438,417</w:t>
            </w:r>
          </w:p>
        </w:tc>
        <w:tc>
          <w:tcPr>
            <w:tcW w:w="1262" w:type="dxa"/>
            <w:shd w:val="clear" w:color="auto" w:fill="DEEAF6" w:themeFill="accent1" w:themeFillTint="33"/>
            <w:vAlign w:val="center"/>
          </w:tcPr>
          <w:p w14:paraId="4CBD254A"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16,372,281</w:t>
            </w:r>
          </w:p>
        </w:tc>
        <w:tc>
          <w:tcPr>
            <w:tcW w:w="1572" w:type="dxa"/>
            <w:shd w:val="clear" w:color="auto" w:fill="DEEAF6" w:themeFill="accent1" w:themeFillTint="33"/>
            <w:vAlign w:val="center"/>
          </w:tcPr>
          <w:p w14:paraId="0F4C5E81"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196,467,374</w:t>
            </w:r>
          </w:p>
        </w:tc>
      </w:tr>
      <w:tr w:rsidR="0017408A" w:rsidRPr="00042A3B" w14:paraId="2CA2BA9D" w14:textId="77777777" w:rsidTr="006725B2">
        <w:trPr>
          <w:trHeight w:val="548"/>
        </w:trPr>
        <w:tc>
          <w:tcPr>
            <w:tcW w:w="445" w:type="dxa"/>
          </w:tcPr>
          <w:p w14:paraId="3D2612D4" w14:textId="77777777" w:rsidR="0017408A" w:rsidRPr="00042A3B" w:rsidRDefault="0017408A" w:rsidP="0017408A">
            <w:pPr>
              <w:pStyle w:val="ListParagraph"/>
              <w:numPr>
                <w:ilvl w:val="0"/>
                <w:numId w:val="4"/>
              </w:numPr>
              <w:autoSpaceDE w:val="0"/>
              <w:autoSpaceDN w:val="0"/>
              <w:adjustRightInd w:val="0"/>
              <w:jc w:val="both"/>
              <w:rPr>
                <w:rFonts w:ascii="Times New Roman" w:eastAsia="Verdana" w:hAnsi="Times New Roman" w:cs="Times New Roman"/>
                <w:bCs/>
                <w:sz w:val="20"/>
                <w:szCs w:val="20"/>
                <w:lang w:val="mn-MN"/>
              </w:rPr>
            </w:pPr>
          </w:p>
        </w:tc>
        <w:tc>
          <w:tcPr>
            <w:tcW w:w="2474" w:type="dxa"/>
            <w:vAlign w:val="center"/>
          </w:tcPr>
          <w:p w14:paraId="78AD33A4"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Хүний нөөцийн аудит хийх 2.5.1</w:t>
            </w:r>
          </w:p>
        </w:tc>
        <w:tc>
          <w:tcPr>
            <w:tcW w:w="1061" w:type="dxa"/>
            <w:vAlign w:val="center"/>
          </w:tcPr>
          <w:p w14:paraId="27A3189C"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21,6</w:t>
            </w:r>
          </w:p>
        </w:tc>
        <w:tc>
          <w:tcPr>
            <w:tcW w:w="1287" w:type="dxa"/>
            <w:vAlign w:val="center"/>
          </w:tcPr>
          <w:p w14:paraId="36F3E03B"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44EDFCD1"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438,417</w:t>
            </w:r>
          </w:p>
        </w:tc>
        <w:tc>
          <w:tcPr>
            <w:tcW w:w="1262" w:type="dxa"/>
            <w:shd w:val="clear" w:color="auto" w:fill="DEEAF6" w:themeFill="accent1" w:themeFillTint="33"/>
            <w:vAlign w:val="center"/>
          </w:tcPr>
          <w:p w14:paraId="7908BF68"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65,543,148</w:t>
            </w:r>
          </w:p>
        </w:tc>
        <w:tc>
          <w:tcPr>
            <w:tcW w:w="1572" w:type="dxa"/>
            <w:shd w:val="clear" w:color="auto" w:fill="DEEAF6" w:themeFill="accent1" w:themeFillTint="33"/>
            <w:vAlign w:val="center"/>
          </w:tcPr>
          <w:p w14:paraId="5FA3DEA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786,517,776</w:t>
            </w:r>
          </w:p>
        </w:tc>
      </w:tr>
      <w:tr w:rsidR="0017408A" w:rsidRPr="00042A3B" w14:paraId="66E16FC2" w14:textId="77777777" w:rsidTr="006725B2">
        <w:trPr>
          <w:trHeight w:val="548"/>
        </w:trPr>
        <w:tc>
          <w:tcPr>
            <w:tcW w:w="445" w:type="dxa"/>
          </w:tcPr>
          <w:p w14:paraId="79DDE71B" w14:textId="77777777" w:rsidR="0017408A" w:rsidRPr="00042A3B" w:rsidRDefault="0017408A" w:rsidP="0017408A">
            <w:pPr>
              <w:pStyle w:val="ListParagraph"/>
              <w:numPr>
                <w:ilvl w:val="0"/>
                <w:numId w:val="4"/>
              </w:numPr>
              <w:autoSpaceDE w:val="0"/>
              <w:autoSpaceDN w:val="0"/>
              <w:adjustRightInd w:val="0"/>
              <w:jc w:val="both"/>
              <w:rPr>
                <w:rFonts w:ascii="Times New Roman" w:eastAsia="Verdana" w:hAnsi="Times New Roman" w:cs="Times New Roman"/>
                <w:bCs/>
                <w:sz w:val="20"/>
                <w:szCs w:val="20"/>
                <w:lang w:val="mn-MN"/>
              </w:rPr>
            </w:pPr>
          </w:p>
        </w:tc>
        <w:tc>
          <w:tcPr>
            <w:tcW w:w="2474" w:type="dxa"/>
            <w:vAlign w:val="center"/>
          </w:tcPr>
          <w:p w14:paraId="50F8015A"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Нээлттэй мэдээлэлд үнэлгээ хийх 2.5.2</w:t>
            </w:r>
          </w:p>
        </w:tc>
        <w:tc>
          <w:tcPr>
            <w:tcW w:w="1061" w:type="dxa"/>
            <w:vAlign w:val="center"/>
          </w:tcPr>
          <w:p w14:paraId="5558ADFD"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3,6</w:t>
            </w:r>
          </w:p>
        </w:tc>
        <w:tc>
          <w:tcPr>
            <w:tcW w:w="1287" w:type="dxa"/>
            <w:vAlign w:val="center"/>
          </w:tcPr>
          <w:p w14:paraId="4617AA03"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14E20C89"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438,417</w:t>
            </w:r>
          </w:p>
        </w:tc>
        <w:tc>
          <w:tcPr>
            <w:tcW w:w="1262" w:type="dxa"/>
            <w:shd w:val="clear" w:color="auto" w:fill="DEEAF6" w:themeFill="accent1" w:themeFillTint="33"/>
            <w:vAlign w:val="center"/>
          </w:tcPr>
          <w:p w14:paraId="3F079646"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10,923,858</w:t>
            </w:r>
          </w:p>
        </w:tc>
        <w:tc>
          <w:tcPr>
            <w:tcW w:w="1572" w:type="dxa"/>
            <w:shd w:val="clear" w:color="auto" w:fill="DEEAF6" w:themeFill="accent1" w:themeFillTint="33"/>
            <w:vAlign w:val="center"/>
          </w:tcPr>
          <w:p w14:paraId="211CBF3E"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131,086,296</w:t>
            </w:r>
          </w:p>
        </w:tc>
      </w:tr>
      <w:tr w:rsidR="0017408A" w:rsidRPr="00042A3B" w14:paraId="54EA217C" w14:textId="77777777" w:rsidTr="006725B2">
        <w:trPr>
          <w:trHeight w:val="548"/>
        </w:trPr>
        <w:tc>
          <w:tcPr>
            <w:tcW w:w="445" w:type="dxa"/>
          </w:tcPr>
          <w:p w14:paraId="71895531" w14:textId="77777777" w:rsidR="0017408A" w:rsidRPr="00042A3B" w:rsidRDefault="0017408A" w:rsidP="0017408A">
            <w:pPr>
              <w:pStyle w:val="ListParagraph"/>
              <w:numPr>
                <w:ilvl w:val="0"/>
                <w:numId w:val="4"/>
              </w:numPr>
              <w:autoSpaceDE w:val="0"/>
              <w:autoSpaceDN w:val="0"/>
              <w:adjustRightInd w:val="0"/>
              <w:jc w:val="both"/>
              <w:rPr>
                <w:rFonts w:ascii="Times New Roman" w:eastAsia="Verdana" w:hAnsi="Times New Roman" w:cs="Times New Roman"/>
                <w:bCs/>
                <w:sz w:val="20"/>
                <w:szCs w:val="20"/>
                <w:lang w:val="mn-MN"/>
              </w:rPr>
            </w:pPr>
          </w:p>
        </w:tc>
        <w:tc>
          <w:tcPr>
            <w:tcW w:w="2474" w:type="dxa"/>
            <w:vAlign w:val="center"/>
          </w:tcPr>
          <w:p w14:paraId="3C963256"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 xml:space="preserve">Үнэлгээ хийх эрх бүхий байгууллагад </w:t>
            </w:r>
            <w:r w:rsidRPr="00042A3B">
              <w:rPr>
                <w:rFonts w:ascii="Times New Roman" w:hAnsi="Times New Roman" w:cs="Times New Roman"/>
                <w:sz w:val="20"/>
                <w:szCs w:val="20"/>
                <w:lang w:val="mn-MN"/>
              </w:rPr>
              <w:t>2.6.1</w:t>
            </w:r>
          </w:p>
        </w:tc>
        <w:tc>
          <w:tcPr>
            <w:tcW w:w="1061" w:type="dxa"/>
            <w:vAlign w:val="center"/>
          </w:tcPr>
          <w:p w14:paraId="6915D8B1"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8,2</w:t>
            </w:r>
          </w:p>
        </w:tc>
        <w:tc>
          <w:tcPr>
            <w:tcW w:w="1287" w:type="dxa"/>
            <w:vAlign w:val="center"/>
          </w:tcPr>
          <w:p w14:paraId="0626FB23"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207D125B"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438,417</w:t>
            </w:r>
          </w:p>
        </w:tc>
        <w:tc>
          <w:tcPr>
            <w:tcW w:w="1262" w:type="dxa"/>
            <w:shd w:val="clear" w:color="auto" w:fill="DEEAF6" w:themeFill="accent1" w:themeFillTint="33"/>
            <w:vAlign w:val="center"/>
          </w:tcPr>
          <w:p w14:paraId="79360013"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24,882,121</w:t>
            </w:r>
          </w:p>
        </w:tc>
        <w:tc>
          <w:tcPr>
            <w:tcW w:w="1572" w:type="dxa"/>
            <w:shd w:val="clear" w:color="auto" w:fill="DEEAF6" w:themeFill="accent1" w:themeFillTint="33"/>
            <w:vAlign w:val="center"/>
          </w:tcPr>
          <w:p w14:paraId="27ADE2F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298,585,452</w:t>
            </w:r>
          </w:p>
        </w:tc>
      </w:tr>
      <w:tr w:rsidR="0017408A" w:rsidRPr="00042A3B" w14:paraId="0804B36A" w14:textId="77777777" w:rsidTr="006725B2">
        <w:trPr>
          <w:trHeight w:val="548"/>
        </w:trPr>
        <w:tc>
          <w:tcPr>
            <w:tcW w:w="445" w:type="dxa"/>
          </w:tcPr>
          <w:p w14:paraId="35136B83"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2474" w:type="dxa"/>
            <w:vAlign w:val="center"/>
          </w:tcPr>
          <w:p w14:paraId="451055C9"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Хуулийн төсөлд авлигын эрсдэлийн үнэлгээ хийх 2.6.2</w:t>
            </w:r>
          </w:p>
        </w:tc>
        <w:tc>
          <w:tcPr>
            <w:tcW w:w="1061" w:type="dxa"/>
            <w:vAlign w:val="center"/>
          </w:tcPr>
          <w:p w14:paraId="1EB7C7A7"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4.17</w:t>
            </w:r>
          </w:p>
        </w:tc>
        <w:tc>
          <w:tcPr>
            <w:tcW w:w="1287" w:type="dxa"/>
            <w:vAlign w:val="center"/>
          </w:tcPr>
          <w:p w14:paraId="0B731E06"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5A53832D"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438,417</w:t>
            </w:r>
          </w:p>
        </w:tc>
        <w:tc>
          <w:tcPr>
            <w:tcW w:w="1262" w:type="dxa"/>
            <w:shd w:val="clear" w:color="auto" w:fill="DEEAF6" w:themeFill="accent1" w:themeFillTint="33"/>
            <w:vAlign w:val="center"/>
          </w:tcPr>
          <w:p w14:paraId="50DC3BA0"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12,653,468</w:t>
            </w:r>
          </w:p>
        </w:tc>
        <w:tc>
          <w:tcPr>
            <w:tcW w:w="1572" w:type="dxa"/>
            <w:shd w:val="clear" w:color="auto" w:fill="DEEAF6" w:themeFill="accent1" w:themeFillTint="33"/>
            <w:vAlign w:val="center"/>
          </w:tcPr>
          <w:p w14:paraId="2BE840A5"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151,841,626</w:t>
            </w:r>
          </w:p>
        </w:tc>
      </w:tr>
      <w:tr w:rsidR="0017408A" w:rsidRPr="00042A3B" w14:paraId="4788EC8B" w14:textId="77777777" w:rsidTr="006725B2">
        <w:trPr>
          <w:trHeight w:val="548"/>
        </w:trPr>
        <w:tc>
          <w:tcPr>
            <w:tcW w:w="445" w:type="dxa"/>
          </w:tcPr>
          <w:p w14:paraId="3763A933"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2474" w:type="dxa"/>
            <w:vAlign w:val="center"/>
          </w:tcPr>
          <w:p w14:paraId="055ECC24"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ОНЗ-ийн ажилтан 3.1.3</w:t>
            </w:r>
          </w:p>
        </w:tc>
        <w:tc>
          <w:tcPr>
            <w:tcW w:w="1061" w:type="dxa"/>
            <w:vAlign w:val="center"/>
          </w:tcPr>
          <w:p w14:paraId="20CA46EA"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87" w:type="dxa"/>
            <w:vAlign w:val="center"/>
          </w:tcPr>
          <w:p w14:paraId="0B0F3D94"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1,240,425</w:t>
            </w:r>
          </w:p>
        </w:tc>
        <w:tc>
          <w:tcPr>
            <w:tcW w:w="1434" w:type="dxa"/>
            <w:vAlign w:val="center"/>
          </w:tcPr>
          <w:p w14:paraId="62B9FD94"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717,114</w:t>
            </w:r>
          </w:p>
        </w:tc>
        <w:tc>
          <w:tcPr>
            <w:tcW w:w="1262" w:type="dxa"/>
            <w:shd w:val="clear" w:color="auto" w:fill="DEEAF6" w:themeFill="accent1" w:themeFillTint="33"/>
            <w:vAlign w:val="center"/>
          </w:tcPr>
          <w:p w14:paraId="1441F40E"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1,957,539</w:t>
            </w:r>
          </w:p>
        </w:tc>
        <w:tc>
          <w:tcPr>
            <w:tcW w:w="1572" w:type="dxa"/>
            <w:shd w:val="clear" w:color="auto" w:fill="DEEAF6" w:themeFill="accent1" w:themeFillTint="33"/>
            <w:vAlign w:val="center"/>
          </w:tcPr>
          <w:p w14:paraId="413C7608"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23,490,468</w:t>
            </w:r>
          </w:p>
        </w:tc>
      </w:tr>
      <w:tr w:rsidR="0017408A" w:rsidRPr="00042A3B" w14:paraId="3FBA5C9A" w14:textId="77777777" w:rsidTr="006725B2">
        <w:trPr>
          <w:trHeight w:val="548"/>
        </w:trPr>
        <w:tc>
          <w:tcPr>
            <w:tcW w:w="445" w:type="dxa"/>
          </w:tcPr>
          <w:p w14:paraId="6AE76FF4" w14:textId="77777777" w:rsidR="0017408A" w:rsidRPr="00042A3B" w:rsidRDefault="0017408A" w:rsidP="0017408A">
            <w:pPr>
              <w:pStyle w:val="ListParagraph"/>
              <w:numPr>
                <w:ilvl w:val="0"/>
                <w:numId w:val="4"/>
              </w:numPr>
              <w:autoSpaceDE w:val="0"/>
              <w:autoSpaceDN w:val="0"/>
              <w:adjustRightInd w:val="0"/>
              <w:jc w:val="both"/>
              <w:rPr>
                <w:rFonts w:ascii="Times New Roman" w:eastAsia="Verdana" w:hAnsi="Times New Roman" w:cs="Times New Roman"/>
                <w:bCs/>
                <w:sz w:val="20"/>
                <w:szCs w:val="20"/>
                <w:lang w:val="mn-MN"/>
              </w:rPr>
            </w:pPr>
          </w:p>
        </w:tc>
        <w:tc>
          <w:tcPr>
            <w:tcW w:w="2474" w:type="dxa"/>
            <w:vAlign w:val="center"/>
          </w:tcPr>
          <w:p w14:paraId="4BBECD37"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Программ хангамж хариуцах албан хаагч 5.3.4.</w:t>
            </w:r>
          </w:p>
        </w:tc>
        <w:tc>
          <w:tcPr>
            <w:tcW w:w="1061" w:type="dxa"/>
            <w:vAlign w:val="center"/>
          </w:tcPr>
          <w:p w14:paraId="71D38E45"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87" w:type="dxa"/>
            <w:vAlign w:val="center"/>
          </w:tcPr>
          <w:p w14:paraId="5C05DE5B"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2,595,988</w:t>
            </w:r>
          </w:p>
        </w:tc>
        <w:tc>
          <w:tcPr>
            <w:tcW w:w="1434" w:type="dxa"/>
            <w:vAlign w:val="center"/>
          </w:tcPr>
          <w:p w14:paraId="68303B79"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438,417</w:t>
            </w:r>
          </w:p>
        </w:tc>
        <w:tc>
          <w:tcPr>
            <w:tcW w:w="1262" w:type="dxa"/>
            <w:shd w:val="clear" w:color="auto" w:fill="DEEAF6" w:themeFill="accent1" w:themeFillTint="33"/>
            <w:vAlign w:val="center"/>
          </w:tcPr>
          <w:p w14:paraId="1D6678C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3,034,405</w:t>
            </w:r>
          </w:p>
        </w:tc>
        <w:tc>
          <w:tcPr>
            <w:tcW w:w="1572" w:type="dxa"/>
            <w:shd w:val="clear" w:color="auto" w:fill="DEEAF6" w:themeFill="accent1" w:themeFillTint="33"/>
            <w:vAlign w:val="center"/>
          </w:tcPr>
          <w:p w14:paraId="7F356D98"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36,412,860</w:t>
            </w:r>
          </w:p>
        </w:tc>
      </w:tr>
      <w:tr w:rsidR="0017408A" w:rsidRPr="00042A3B" w14:paraId="1373468C" w14:textId="77777777" w:rsidTr="006725B2">
        <w:trPr>
          <w:trHeight w:val="548"/>
        </w:trPr>
        <w:tc>
          <w:tcPr>
            <w:tcW w:w="445" w:type="dxa"/>
          </w:tcPr>
          <w:p w14:paraId="6B7F4780" w14:textId="77777777" w:rsidR="0017408A" w:rsidRPr="00042A3B" w:rsidRDefault="0017408A" w:rsidP="0017408A">
            <w:pPr>
              <w:pStyle w:val="ListParagraph"/>
              <w:numPr>
                <w:ilvl w:val="0"/>
                <w:numId w:val="4"/>
              </w:numPr>
              <w:autoSpaceDE w:val="0"/>
              <w:autoSpaceDN w:val="0"/>
              <w:adjustRightInd w:val="0"/>
              <w:jc w:val="both"/>
              <w:rPr>
                <w:rFonts w:ascii="Times New Roman" w:eastAsia="Verdana" w:hAnsi="Times New Roman" w:cs="Times New Roman"/>
                <w:bCs/>
                <w:sz w:val="20"/>
                <w:szCs w:val="20"/>
                <w:lang w:val="mn-MN"/>
              </w:rPr>
            </w:pPr>
          </w:p>
        </w:tc>
        <w:tc>
          <w:tcPr>
            <w:tcW w:w="2474" w:type="dxa"/>
            <w:vAlign w:val="center"/>
          </w:tcPr>
          <w:p w14:paraId="0CE6E540"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Шүүгч 5.3.2.</w:t>
            </w:r>
          </w:p>
        </w:tc>
        <w:tc>
          <w:tcPr>
            <w:tcW w:w="1061" w:type="dxa"/>
            <w:vAlign w:val="center"/>
          </w:tcPr>
          <w:p w14:paraId="10F58385"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27</w:t>
            </w:r>
          </w:p>
        </w:tc>
        <w:tc>
          <w:tcPr>
            <w:tcW w:w="1287" w:type="dxa"/>
            <w:vAlign w:val="center"/>
          </w:tcPr>
          <w:p w14:paraId="35C352CB"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4,624,166</w:t>
            </w:r>
          </w:p>
        </w:tc>
        <w:tc>
          <w:tcPr>
            <w:tcW w:w="1434" w:type="dxa"/>
            <w:vAlign w:val="center"/>
          </w:tcPr>
          <w:p w14:paraId="214C088B"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907,397</w:t>
            </w:r>
          </w:p>
        </w:tc>
        <w:tc>
          <w:tcPr>
            <w:tcW w:w="1262" w:type="dxa"/>
            <w:shd w:val="clear" w:color="auto" w:fill="DEEAF6" w:themeFill="accent1" w:themeFillTint="33"/>
            <w:vAlign w:val="center"/>
          </w:tcPr>
          <w:p w14:paraId="7CF08B51"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149,352,201</w:t>
            </w:r>
          </w:p>
        </w:tc>
        <w:tc>
          <w:tcPr>
            <w:tcW w:w="1572" w:type="dxa"/>
            <w:shd w:val="clear" w:color="auto" w:fill="DEEAF6" w:themeFill="accent1" w:themeFillTint="33"/>
            <w:vAlign w:val="center"/>
          </w:tcPr>
          <w:p w14:paraId="331DA5ED"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1,792,226,412</w:t>
            </w:r>
          </w:p>
        </w:tc>
      </w:tr>
      <w:tr w:rsidR="0017408A" w:rsidRPr="00042A3B" w14:paraId="4CF83FE0" w14:textId="77777777" w:rsidTr="006725B2">
        <w:trPr>
          <w:trHeight w:val="548"/>
        </w:trPr>
        <w:tc>
          <w:tcPr>
            <w:tcW w:w="445" w:type="dxa"/>
          </w:tcPr>
          <w:p w14:paraId="48662D58" w14:textId="77777777" w:rsidR="0017408A" w:rsidRPr="00042A3B" w:rsidRDefault="0017408A" w:rsidP="0017408A">
            <w:pPr>
              <w:pStyle w:val="ListParagraph"/>
              <w:numPr>
                <w:ilvl w:val="0"/>
                <w:numId w:val="4"/>
              </w:numPr>
              <w:autoSpaceDE w:val="0"/>
              <w:autoSpaceDN w:val="0"/>
              <w:adjustRightInd w:val="0"/>
              <w:jc w:val="both"/>
              <w:rPr>
                <w:rFonts w:ascii="Times New Roman" w:eastAsia="Verdana" w:hAnsi="Times New Roman" w:cs="Times New Roman"/>
                <w:bCs/>
                <w:sz w:val="20"/>
                <w:szCs w:val="20"/>
                <w:lang w:val="mn-MN"/>
              </w:rPr>
            </w:pPr>
          </w:p>
        </w:tc>
        <w:tc>
          <w:tcPr>
            <w:tcW w:w="2474" w:type="dxa"/>
            <w:vAlign w:val="center"/>
          </w:tcPr>
          <w:p w14:paraId="12E6638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Прокурор 5.4.2.</w:t>
            </w:r>
          </w:p>
        </w:tc>
        <w:tc>
          <w:tcPr>
            <w:tcW w:w="1061" w:type="dxa"/>
            <w:vAlign w:val="center"/>
          </w:tcPr>
          <w:p w14:paraId="2B862F94"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27</w:t>
            </w:r>
          </w:p>
        </w:tc>
        <w:tc>
          <w:tcPr>
            <w:tcW w:w="1287" w:type="dxa"/>
            <w:vAlign w:val="center"/>
          </w:tcPr>
          <w:p w14:paraId="55DC174F"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2,420,583</w:t>
            </w:r>
          </w:p>
        </w:tc>
        <w:tc>
          <w:tcPr>
            <w:tcW w:w="1434" w:type="dxa"/>
            <w:vAlign w:val="center"/>
          </w:tcPr>
          <w:p w14:paraId="777703AB"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907,397</w:t>
            </w:r>
          </w:p>
        </w:tc>
        <w:tc>
          <w:tcPr>
            <w:tcW w:w="1262" w:type="dxa"/>
            <w:shd w:val="clear" w:color="auto" w:fill="DEEAF6" w:themeFill="accent1" w:themeFillTint="33"/>
            <w:vAlign w:val="center"/>
          </w:tcPr>
          <w:p w14:paraId="2BD4AC63"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89,855,460</w:t>
            </w:r>
          </w:p>
        </w:tc>
        <w:tc>
          <w:tcPr>
            <w:tcW w:w="1572" w:type="dxa"/>
            <w:shd w:val="clear" w:color="auto" w:fill="DEEAF6" w:themeFill="accent1" w:themeFillTint="33"/>
            <w:vAlign w:val="center"/>
          </w:tcPr>
          <w:p w14:paraId="18E60FC9"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1,078,265,520</w:t>
            </w:r>
          </w:p>
        </w:tc>
      </w:tr>
      <w:tr w:rsidR="0017408A" w:rsidRPr="00042A3B" w14:paraId="37C14E76" w14:textId="77777777" w:rsidTr="006725B2">
        <w:trPr>
          <w:trHeight w:val="548"/>
        </w:trPr>
        <w:tc>
          <w:tcPr>
            <w:tcW w:w="445" w:type="dxa"/>
          </w:tcPr>
          <w:p w14:paraId="6AB75481" w14:textId="77777777" w:rsidR="0017408A" w:rsidRPr="00042A3B" w:rsidRDefault="0017408A" w:rsidP="0017408A">
            <w:pPr>
              <w:pStyle w:val="ListParagraph"/>
              <w:numPr>
                <w:ilvl w:val="0"/>
                <w:numId w:val="4"/>
              </w:numPr>
              <w:autoSpaceDE w:val="0"/>
              <w:autoSpaceDN w:val="0"/>
              <w:adjustRightInd w:val="0"/>
              <w:jc w:val="both"/>
              <w:rPr>
                <w:rFonts w:ascii="Times New Roman" w:eastAsia="Verdana" w:hAnsi="Times New Roman" w:cs="Times New Roman"/>
                <w:bCs/>
                <w:sz w:val="20"/>
                <w:szCs w:val="20"/>
                <w:lang w:val="mn-MN"/>
              </w:rPr>
            </w:pPr>
          </w:p>
        </w:tc>
        <w:tc>
          <w:tcPr>
            <w:tcW w:w="2474" w:type="dxa"/>
            <w:vAlign w:val="center"/>
          </w:tcPr>
          <w:p w14:paraId="1631DACB"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АТГ-ын 7 салбарт ажиллах албан хаагч 5.1.5</w:t>
            </w:r>
          </w:p>
        </w:tc>
        <w:tc>
          <w:tcPr>
            <w:tcW w:w="1061" w:type="dxa"/>
            <w:vAlign w:val="center"/>
          </w:tcPr>
          <w:p w14:paraId="11A34FE0"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42</w:t>
            </w:r>
          </w:p>
        </w:tc>
        <w:tc>
          <w:tcPr>
            <w:tcW w:w="1287" w:type="dxa"/>
            <w:vAlign w:val="center"/>
          </w:tcPr>
          <w:p w14:paraId="413C0BB5"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4,012,642</w:t>
            </w:r>
          </w:p>
        </w:tc>
        <w:tc>
          <w:tcPr>
            <w:tcW w:w="1434" w:type="dxa"/>
            <w:vAlign w:val="center"/>
          </w:tcPr>
          <w:p w14:paraId="3799F599"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717114</w:t>
            </w:r>
          </w:p>
        </w:tc>
        <w:tc>
          <w:tcPr>
            <w:tcW w:w="1262" w:type="dxa"/>
            <w:shd w:val="clear" w:color="auto" w:fill="DEEAF6" w:themeFill="accent1" w:themeFillTint="33"/>
            <w:vAlign w:val="center"/>
          </w:tcPr>
          <w:p w14:paraId="286FB611"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198,649,752</w:t>
            </w:r>
          </w:p>
        </w:tc>
        <w:tc>
          <w:tcPr>
            <w:tcW w:w="1572" w:type="dxa"/>
            <w:shd w:val="clear" w:color="auto" w:fill="DEEAF6" w:themeFill="accent1" w:themeFillTint="33"/>
            <w:vAlign w:val="center"/>
          </w:tcPr>
          <w:p w14:paraId="60A86897"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2,383,797,024</w:t>
            </w:r>
          </w:p>
        </w:tc>
      </w:tr>
      <w:tr w:rsidR="0017408A" w:rsidRPr="00042A3B" w14:paraId="3DB6D4A1" w14:textId="77777777" w:rsidTr="006725B2">
        <w:trPr>
          <w:trHeight w:val="548"/>
        </w:trPr>
        <w:tc>
          <w:tcPr>
            <w:tcW w:w="445" w:type="dxa"/>
          </w:tcPr>
          <w:p w14:paraId="0DEBC409"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2474" w:type="dxa"/>
            <w:vAlign w:val="center"/>
          </w:tcPr>
          <w:p w14:paraId="28CC4578"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Их өгөгдөл цуглуулах, дүн шинжилгээ боловсруулалт хийх төв 5.1.4</w:t>
            </w:r>
          </w:p>
        </w:tc>
        <w:tc>
          <w:tcPr>
            <w:tcW w:w="1061" w:type="dxa"/>
            <w:vAlign w:val="center"/>
          </w:tcPr>
          <w:p w14:paraId="3F91C8E9"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6</w:t>
            </w:r>
          </w:p>
        </w:tc>
        <w:tc>
          <w:tcPr>
            <w:tcW w:w="1287" w:type="dxa"/>
            <w:vAlign w:val="center"/>
          </w:tcPr>
          <w:p w14:paraId="56D574F3"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4,012,642</w:t>
            </w:r>
          </w:p>
        </w:tc>
        <w:tc>
          <w:tcPr>
            <w:tcW w:w="1434" w:type="dxa"/>
            <w:vAlign w:val="center"/>
          </w:tcPr>
          <w:p w14:paraId="55F4741B"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717114</w:t>
            </w:r>
          </w:p>
        </w:tc>
        <w:tc>
          <w:tcPr>
            <w:tcW w:w="1262" w:type="dxa"/>
            <w:shd w:val="clear" w:color="auto" w:fill="DEEAF6" w:themeFill="accent1" w:themeFillTint="33"/>
            <w:vAlign w:val="center"/>
          </w:tcPr>
          <w:p w14:paraId="1E1703E1"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28,378,536</w:t>
            </w:r>
          </w:p>
        </w:tc>
        <w:tc>
          <w:tcPr>
            <w:tcW w:w="1572" w:type="dxa"/>
            <w:shd w:val="clear" w:color="auto" w:fill="DEEAF6" w:themeFill="accent1" w:themeFillTint="33"/>
            <w:vAlign w:val="center"/>
          </w:tcPr>
          <w:p w14:paraId="73FCA0E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340,542,432</w:t>
            </w:r>
          </w:p>
        </w:tc>
      </w:tr>
      <w:tr w:rsidR="0017408A" w:rsidRPr="00042A3B" w14:paraId="2C5D0C87" w14:textId="77777777" w:rsidTr="006725B2">
        <w:trPr>
          <w:trHeight w:val="548"/>
        </w:trPr>
        <w:tc>
          <w:tcPr>
            <w:tcW w:w="445" w:type="dxa"/>
          </w:tcPr>
          <w:p w14:paraId="2A07FC3B"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2474" w:type="dxa"/>
            <w:vAlign w:val="center"/>
          </w:tcPr>
          <w:p w14:paraId="0F6431D0"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Хулгайлагдсан хөрөнгийг илрүүлэх ... нэгж 5.1.8</w:t>
            </w:r>
          </w:p>
        </w:tc>
        <w:tc>
          <w:tcPr>
            <w:tcW w:w="1061" w:type="dxa"/>
            <w:vAlign w:val="center"/>
          </w:tcPr>
          <w:p w14:paraId="11D7ABE4"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6</w:t>
            </w:r>
          </w:p>
        </w:tc>
        <w:tc>
          <w:tcPr>
            <w:tcW w:w="1287" w:type="dxa"/>
            <w:vAlign w:val="center"/>
          </w:tcPr>
          <w:p w14:paraId="19EA0D91"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4,012,642</w:t>
            </w:r>
          </w:p>
        </w:tc>
        <w:tc>
          <w:tcPr>
            <w:tcW w:w="1434" w:type="dxa"/>
            <w:vAlign w:val="center"/>
          </w:tcPr>
          <w:p w14:paraId="43172EF2"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717114</w:t>
            </w:r>
          </w:p>
        </w:tc>
        <w:tc>
          <w:tcPr>
            <w:tcW w:w="1262" w:type="dxa"/>
            <w:shd w:val="clear" w:color="auto" w:fill="DEEAF6" w:themeFill="accent1" w:themeFillTint="33"/>
            <w:vAlign w:val="center"/>
          </w:tcPr>
          <w:p w14:paraId="6B70C763"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28,378,536</w:t>
            </w:r>
          </w:p>
        </w:tc>
        <w:tc>
          <w:tcPr>
            <w:tcW w:w="1572" w:type="dxa"/>
            <w:shd w:val="clear" w:color="auto" w:fill="DEEAF6" w:themeFill="accent1" w:themeFillTint="33"/>
            <w:vAlign w:val="center"/>
          </w:tcPr>
          <w:p w14:paraId="609E1A1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340,542,432</w:t>
            </w:r>
          </w:p>
        </w:tc>
      </w:tr>
      <w:tr w:rsidR="0017408A" w:rsidRPr="00042A3B" w14:paraId="10133010" w14:textId="77777777" w:rsidTr="006725B2">
        <w:trPr>
          <w:trHeight w:val="548"/>
        </w:trPr>
        <w:tc>
          <w:tcPr>
            <w:tcW w:w="445" w:type="dxa"/>
          </w:tcPr>
          <w:p w14:paraId="08B654CA" w14:textId="77777777" w:rsidR="0017408A" w:rsidRPr="00042A3B" w:rsidRDefault="0017408A" w:rsidP="0017408A">
            <w:pPr>
              <w:pStyle w:val="ListParagraph"/>
              <w:numPr>
                <w:ilvl w:val="0"/>
                <w:numId w:val="4"/>
              </w:numPr>
              <w:autoSpaceDE w:val="0"/>
              <w:autoSpaceDN w:val="0"/>
              <w:adjustRightInd w:val="0"/>
              <w:jc w:val="both"/>
              <w:rPr>
                <w:rFonts w:ascii="Times New Roman" w:eastAsia="Verdana" w:hAnsi="Times New Roman" w:cs="Times New Roman"/>
                <w:bCs/>
                <w:sz w:val="20"/>
                <w:szCs w:val="20"/>
                <w:lang w:val="mn-MN"/>
              </w:rPr>
            </w:pPr>
          </w:p>
        </w:tc>
        <w:tc>
          <w:tcPr>
            <w:tcW w:w="2474" w:type="dxa"/>
            <w:vAlign w:val="center"/>
          </w:tcPr>
          <w:p w14:paraId="55DF7045"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АТГ-ын мөрдөгчийн тоог олон улсын жишигт нийцүүлэх 5.1.2</w:t>
            </w:r>
          </w:p>
        </w:tc>
        <w:tc>
          <w:tcPr>
            <w:tcW w:w="1061" w:type="dxa"/>
            <w:vAlign w:val="center"/>
          </w:tcPr>
          <w:p w14:paraId="77E2EB51"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47</w:t>
            </w:r>
          </w:p>
        </w:tc>
        <w:tc>
          <w:tcPr>
            <w:tcW w:w="1287" w:type="dxa"/>
            <w:vAlign w:val="center"/>
          </w:tcPr>
          <w:p w14:paraId="576A83FA"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4,012,642</w:t>
            </w:r>
          </w:p>
        </w:tc>
        <w:tc>
          <w:tcPr>
            <w:tcW w:w="1434" w:type="dxa"/>
            <w:vAlign w:val="center"/>
          </w:tcPr>
          <w:p w14:paraId="2C55E9E9"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717,114</w:t>
            </w:r>
          </w:p>
        </w:tc>
        <w:tc>
          <w:tcPr>
            <w:tcW w:w="1262" w:type="dxa"/>
            <w:shd w:val="clear" w:color="auto" w:fill="DEEAF6" w:themeFill="accent1" w:themeFillTint="33"/>
            <w:vAlign w:val="center"/>
          </w:tcPr>
          <w:p w14:paraId="76FB4C2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222,298,532</w:t>
            </w:r>
          </w:p>
        </w:tc>
        <w:tc>
          <w:tcPr>
            <w:tcW w:w="1572" w:type="dxa"/>
            <w:shd w:val="clear" w:color="auto" w:fill="DEEAF6" w:themeFill="accent1" w:themeFillTint="33"/>
            <w:vAlign w:val="center"/>
          </w:tcPr>
          <w:p w14:paraId="21A69E4A"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2,667,582,384</w:t>
            </w:r>
          </w:p>
        </w:tc>
      </w:tr>
      <w:tr w:rsidR="0017408A" w:rsidRPr="00042A3B" w14:paraId="4D7516F6" w14:textId="77777777" w:rsidTr="006725B2">
        <w:trPr>
          <w:trHeight w:val="548"/>
        </w:trPr>
        <w:tc>
          <w:tcPr>
            <w:tcW w:w="445" w:type="dxa"/>
          </w:tcPr>
          <w:p w14:paraId="4B278B9C"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iCs/>
                <w:sz w:val="20"/>
                <w:szCs w:val="20"/>
                <w:lang w:val="mn-MN"/>
              </w:rPr>
            </w:pPr>
          </w:p>
        </w:tc>
        <w:tc>
          <w:tcPr>
            <w:tcW w:w="2474" w:type="dxa"/>
            <w:vAlign w:val="center"/>
          </w:tcPr>
          <w:p w14:paraId="4723C98C"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iCs/>
                <w:sz w:val="20"/>
                <w:szCs w:val="20"/>
                <w:lang w:val="mn-MN"/>
              </w:rPr>
              <w:t>Тусгай субьектийн үйлдсэн авлигын гэмт хэргийг шалгах чиг үүргийг дангаар хариуцсан нэгж 6.4.12</w:t>
            </w:r>
          </w:p>
        </w:tc>
        <w:tc>
          <w:tcPr>
            <w:tcW w:w="1061" w:type="dxa"/>
            <w:vAlign w:val="center"/>
          </w:tcPr>
          <w:p w14:paraId="42F7CC96"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6</w:t>
            </w:r>
          </w:p>
        </w:tc>
        <w:tc>
          <w:tcPr>
            <w:tcW w:w="1287" w:type="dxa"/>
            <w:vAlign w:val="center"/>
          </w:tcPr>
          <w:p w14:paraId="37707055"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4,012,642</w:t>
            </w:r>
          </w:p>
        </w:tc>
        <w:tc>
          <w:tcPr>
            <w:tcW w:w="1434" w:type="dxa"/>
            <w:vAlign w:val="center"/>
          </w:tcPr>
          <w:p w14:paraId="6F923E8C"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r w:rsidRPr="00042A3B">
              <w:rPr>
                <w:rFonts w:ascii="Times New Roman" w:hAnsi="Times New Roman" w:cs="Times New Roman"/>
                <w:sz w:val="20"/>
                <w:szCs w:val="20"/>
                <w:lang w:val="mn-MN"/>
              </w:rPr>
              <w:t>717114</w:t>
            </w:r>
          </w:p>
        </w:tc>
        <w:tc>
          <w:tcPr>
            <w:tcW w:w="1262" w:type="dxa"/>
            <w:shd w:val="clear" w:color="auto" w:fill="DEEAF6" w:themeFill="accent1" w:themeFillTint="33"/>
            <w:vAlign w:val="center"/>
          </w:tcPr>
          <w:p w14:paraId="5876809C"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28,378,536</w:t>
            </w:r>
          </w:p>
        </w:tc>
        <w:tc>
          <w:tcPr>
            <w:tcW w:w="1572" w:type="dxa"/>
            <w:shd w:val="clear" w:color="auto" w:fill="DEEAF6" w:themeFill="accent1" w:themeFillTint="33"/>
            <w:vAlign w:val="center"/>
          </w:tcPr>
          <w:p w14:paraId="5530D556"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340,542,432</w:t>
            </w:r>
          </w:p>
        </w:tc>
      </w:tr>
      <w:tr w:rsidR="0017408A" w:rsidRPr="00042A3B" w14:paraId="6582F495" w14:textId="77777777" w:rsidTr="006725B2">
        <w:trPr>
          <w:trHeight w:val="548"/>
        </w:trPr>
        <w:tc>
          <w:tcPr>
            <w:tcW w:w="2919" w:type="dxa"/>
            <w:gridSpan w:val="2"/>
            <w:vAlign w:val="center"/>
          </w:tcPr>
          <w:p w14:paraId="1FFEC997" w14:textId="77777777" w:rsidR="0017408A" w:rsidRPr="00042A3B" w:rsidRDefault="0017408A" w:rsidP="006725B2">
            <w:pPr>
              <w:autoSpaceDE w:val="0"/>
              <w:autoSpaceDN w:val="0"/>
              <w:adjustRightInd w:val="0"/>
              <w:jc w:val="center"/>
              <w:rPr>
                <w:rFonts w:ascii="Times New Roman" w:hAnsi="Times New Roman" w:cs="Times New Roman"/>
                <w:b/>
                <w:iCs/>
                <w:sz w:val="20"/>
                <w:szCs w:val="20"/>
                <w:lang w:val="mn-MN"/>
              </w:rPr>
            </w:pPr>
            <w:r w:rsidRPr="00042A3B">
              <w:rPr>
                <w:rFonts w:ascii="Times New Roman" w:hAnsi="Times New Roman" w:cs="Times New Roman"/>
                <w:b/>
                <w:iCs/>
                <w:sz w:val="20"/>
                <w:szCs w:val="20"/>
                <w:lang w:val="mn-MN"/>
              </w:rPr>
              <w:t>Нийт</w:t>
            </w:r>
          </w:p>
        </w:tc>
        <w:tc>
          <w:tcPr>
            <w:tcW w:w="1061" w:type="dxa"/>
            <w:vAlign w:val="center"/>
          </w:tcPr>
          <w:p w14:paraId="0C8860C1"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204,5</w:t>
            </w:r>
          </w:p>
        </w:tc>
        <w:tc>
          <w:tcPr>
            <w:tcW w:w="1287" w:type="dxa"/>
            <w:vAlign w:val="center"/>
          </w:tcPr>
          <w:p w14:paraId="66F476BF"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p>
        </w:tc>
        <w:tc>
          <w:tcPr>
            <w:tcW w:w="1434" w:type="dxa"/>
            <w:vAlign w:val="center"/>
          </w:tcPr>
          <w:p w14:paraId="4B7C64CA" w14:textId="77777777" w:rsidR="0017408A" w:rsidRPr="00042A3B" w:rsidRDefault="0017408A" w:rsidP="006725B2">
            <w:pPr>
              <w:autoSpaceDE w:val="0"/>
              <w:autoSpaceDN w:val="0"/>
              <w:adjustRightInd w:val="0"/>
              <w:jc w:val="center"/>
              <w:rPr>
                <w:rFonts w:ascii="Times New Roman" w:hAnsi="Times New Roman" w:cs="Times New Roman"/>
                <w:sz w:val="20"/>
                <w:szCs w:val="20"/>
                <w:lang w:val="mn-MN"/>
              </w:rPr>
            </w:pPr>
          </w:p>
        </w:tc>
        <w:tc>
          <w:tcPr>
            <w:tcW w:w="1262" w:type="dxa"/>
            <w:shd w:val="clear" w:color="auto" w:fill="DEEAF6" w:themeFill="accent1" w:themeFillTint="33"/>
            <w:vAlign w:val="center"/>
          </w:tcPr>
          <w:p w14:paraId="7E336655"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p>
        </w:tc>
        <w:tc>
          <w:tcPr>
            <w:tcW w:w="1572" w:type="dxa"/>
            <w:shd w:val="clear" w:color="auto" w:fill="DEEAF6" w:themeFill="accent1" w:themeFillTint="33"/>
            <w:vAlign w:val="center"/>
          </w:tcPr>
          <w:p w14:paraId="14E9B9A0" w14:textId="77777777" w:rsidR="0017408A" w:rsidRPr="00042A3B" w:rsidRDefault="0017408A" w:rsidP="006725B2">
            <w:pPr>
              <w:jc w:val="both"/>
              <w:rPr>
                <w:rFonts w:ascii="Times New Roman" w:hAnsi="Times New Roman" w:cs="Times New Roman"/>
                <w:b/>
                <w:color w:val="000000"/>
                <w:sz w:val="20"/>
                <w:szCs w:val="20"/>
                <w:lang w:val="mn-MN"/>
              </w:rPr>
            </w:pPr>
            <w:bookmarkStart w:id="198" w:name="_Hlk135580801"/>
            <w:r w:rsidRPr="00042A3B">
              <w:rPr>
                <w:rFonts w:ascii="Times New Roman" w:hAnsi="Times New Roman" w:cs="Times New Roman"/>
                <w:b/>
                <w:color w:val="000000"/>
                <w:sz w:val="20"/>
                <w:szCs w:val="20"/>
                <w:lang w:val="mn-MN"/>
              </w:rPr>
              <w:t>10,567,900,488</w:t>
            </w:r>
            <w:bookmarkEnd w:id="198"/>
          </w:p>
        </w:tc>
      </w:tr>
    </w:tbl>
    <w:p w14:paraId="6BEDE094" w14:textId="77777777" w:rsidR="0017408A" w:rsidRPr="00042A3B" w:rsidRDefault="0017408A" w:rsidP="0017408A">
      <w:pPr>
        <w:spacing w:line="240" w:lineRule="auto"/>
        <w:rPr>
          <w:rFonts w:ascii="Times New Roman" w:hAnsi="Times New Roman" w:cs="Times New Roman"/>
          <w:lang w:val="mn-MN"/>
        </w:rPr>
      </w:pPr>
    </w:p>
    <w:p w14:paraId="1FCD6F8D" w14:textId="77777777" w:rsidR="0017408A" w:rsidRPr="00042A3B" w:rsidRDefault="0017408A" w:rsidP="0017408A">
      <w:pPr>
        <w:pStyle w:val="Caption"/>
        <w:spacing w:after="0"/>
        <w:jc w:val="right"/>
        <w:rPr>
          <w:rFonts w:ascii="Times New Roman" w:hAnsi="Times New Roman" w:cs="Times New Roman"/>
          <w:color w:val="auto"/>
          <w:sz w:val="22"/>
          <w:szCs w:val="22"/>
          <w:lang w:val="mn-MN"/>
        </w:rPr>
      </w:pPr>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4</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Хяналт шинжилгээ, үнэлгээтэй холбоотой үүсэх нийт зардал</w:t>
      </w:r>
    </w:p>
    <w:tbl>
      <w:tblPr>
        <w:tblStyle w:val="TableGrid5"/>
        <w:tblW w:w="9535" w:type="dxa"/>
        <w:tblLook w:val="04A0" w:firstRow="1" w:lastRow="0" w:firstColumn="1" w:lastColumn="0" w:noHBand="0" w:noVBand="1"/>
      </w:tblPr>
      <w:tblGrid>
        <w:gridCol w:w="443"/>
        <w:gridCol w:w="6717"/>
        <w:gridCol w:w="857"/>
        <w:gridCol w:w="1518"/>
      </w:tblGrid>
      <w:tr w:rsidR="0017408A" w:rsidRPr="00042A3B" w14:paraId="6DF01ED2" w14:textId="77777777" w:rsidTr="006725B2">
        <w:tc>
          <w:tcPr>
            <w:tcW w:w="443" w:type="dxa"/>
            <w:shd w:val="clear" w:color="auto" w:fill="DEEAF6" w:themeFill="accent1" w:themeFillTint="33"/>
          </w:tcPr>
          <w:p w14:paraId="273D2959"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w:t>
            </w:r>
          </w:p>
        </w:tc>
        <w:tc>
          <w:tcPr>
            <w:tcW w:w="6717" w:type="dxa"/>
            <w:shd w:val="clear" w:color="auto" w:fill="DEEAF6" w:themeFill="accent1" w:themeFillTint="33"/>
            <w:vAlign w:val="center"/>
          </w:tcPr>
          <w:p w14:paraId="70680CDA"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Үйл ажиллагаа </w:t>
            </w:r>
          </w:p>
        </w:tc>
        <w:tc>
          <w:tcPr>
            <w:tcW w:w="857" w:type="dxa"/>
            <w:shd w:val="clear" w:color="auto" w:fill="DEEAF6" w:themeFill="accent1" w:themeFillTint="33"/>
            <w:vAlign w:val="center"/>
          </w:tcPr>
          <w:p w14:paraId="62C1F902"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518" w:type="dxa"/>
            <w:shd w:val="clear" w:color="auto" w:fill="DEEAF6" w:themeFill="accent1" w:themeFillTint="33"/>
            <w:vAlign w:val="center"/>
          </w:tcPr>
          <w:p w14:paraId="467ABEA2"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p>
        </w:tc>
      </w:tr>
      <w:tr w:rsidR="0017408A" w:rsidRPr="00042A3B" w14:paraId="0FC2A1F9" w14:textId="77777777" w:rsidTr="006725B2">
        <w:tc>
          <w:tcPr>
            <w:tcW w:w="443" w:type="dxa"/>
          </w:tcPr>
          <w:p w14:paraId="2FDB538E"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6717" w:type="dxa"/>
            <w:shd w:val="clear" w:color="auto" w:fill="auto"/>
            <w:vAlign w:val="center"/>
          </w:tcPr>
          <w:p w14:paraId="0C212C68"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Авлигын эсрэг хуулийн үр нөлөөнд иж бүрэн шинжилгээ хийх 5.2.1</w:t>
            </w:r>
          </w:p>
        </w:tc>
        <w:tc>
          <w:tcPr>
            <w:tcW w:w="857" w:type="dxa"/>
            <w:shd w:val="clear" w:color="auto" w:fill="auto"/>
            <w:vAlign w:val="center"/>
          </w:tcPr>
          <w:p w14:paraId="6FB13FA3"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7DE33058"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150,000,000</w:t>
            </w:r>
          </w:p>
        </w:tc>
      </w:tr>
      <w:tr w:rsidR="0017408A" w:rsidRPr="00042A3B" w14:paraId="3C49AADD" w14:textId="77777777" w:rsidTr="006725B2">
        <w:tc>
          <w:tcPr>
            <w:tcW w:w="443" w:type="dxa"/>
          </w:tcPr>
          <w:p w14:paraId="38CC86A1"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z w:val="20"/>
                <w:szCs w:val="20"/>
                <w:lang w:val="mn-MN"/>
              </w:rPr>
            </w:pPr>
          </w:p>
        </w:tc>
        <w:tc>
          <w:tcPr>
            <w:tcW w:w="6717" w:type="dxa"/>
            <w:shd w:val="clear" w:color="auto" w:fill="auto"/>
            <w:vAlign w:val="center"/>
          </w:tcPr>
          <w:p w14:paraId="195598AC"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bCs/>
                <w:sz w:val="20"/>
                <w:szCs w:val="20"/>
                <w:lang w:val="mn-MN"/>
              </w:rPr>
              <w:t>Нийтийн албанд нийтийн болон хувийн ашиг сонирхлыг зохицуулах, ашиг сонирхлын зөрчлөөс урьдчилан сэргийлэх хуулийн үр нөлөөнд иж бүрэн шинжилгээ хийх 5.2.2.</w:t>
            </w:r>
          </w:p>
        </w:tc>
        <w:tc>
          <w:tcPr>
            <w:tcW w:w="857" w:type="dxa"/>
            <w:shd w:val="clear" w:color="auto" w:fill="auto"/>
            <w:vAlign w:val="center"/>
          </w:tcPr>
          <w:p w14:paraId="03CEAB38"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2A8B47AE"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150,000,000</w:t>
            </w:r>
          </w:p>
        </w:tc>
      </w:tr>
      <w:tr w:rsidR="0017408A" w:rsidRPr="00042A3B" w14:paraId="5E934F65" w14:textId="77777777" w:rsidTr="006725B2">
        <w:tc>
          <w:tcPr>
            <w:tcW w:w="443" w:type="dxa"/>
          </w:tcPr>
          <w:p w14:paraId="712CB327"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6717" w:type="dxa"/>
            <w:shd w:val="clear" w:color="auto" w:fill="auto"/>
            <w:vAlign w:val="center"/>
          </w:tcPr>
          <w:p w14:paraId="5AE1DB53"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Авлига, ашиг сонирхлын зөрчил болон сахилга хариуцлага, ёс зүйн зөрчилд хяналт тавих, хариуцлага тооцох эрх зүйн зохицуулалтын үр нөлөөнд дүн шинжилгээ хийх 5.2.3</w:t>
            </w:r>
          </w:p>
        </w:tc>
        <w:tc>
          <w:tcPr>
            <w:tcW w:w="857" w:type="dxa"/>
            <w:shd w:val="clear" w:color="auto" w:fill="auto"/>
            <w:vAlign w:val="center"/>
          </w:tcPr>
          <w:p w14:paraId="25A7D83E"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331F9B3D"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38,200,000</w:t>
            </w:r>
          </w:p>
        </w:tc>
      </w:tr>
      <w:tr w:rsidR="0017408A" w:rsidRPr="00042A3B" w14:paraId="7B0E9B02" w14:textId="77777777" w:rsidTr="006725B2">
        <w:tc>
          <w:tcPr>
            <w:tcW w:w="443" w:type="dxa"/>
          </w:tcPr>
          <w:p w14:paraId="5459C688"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z w:val="20"/>
                <w:szCs w:val="20"/>
                <w:lang w:val="mn-MN"/>
              </w:rPr>
            </w:pPr>
          </w:p>
        </w:tc>
        <w:tc>
          <w:tcPr>
            <w:tcW w:w="6717" w:type="dxa"/>
            <w:shd w:val="clear" w:color="auto" w:fill="auto"/>
            <w:vAlign w:val="center"/>
          </w:tcPr>
          <w:p w14:paraId="13223E61"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bCs/>
                <w:sz w:val="20"/>
                <w:szCs w:val="20"/>
                <w:lang w:val="mn-MN"/>
              </w:rPr>
              <w:t>Шүүхийн бие даасан, шүүгчийн хараат бус, хариуцлагатай байдлыг хангахтай холбоотой эрх зүйн орчинд иж бүрэн дүн шинжилгээ хийх 5.3.1</w:t>
            </w:r>
          </w:p>
        </w:tc>
        <w:tc>
          <w:tcPr>
            <w:tcW w:w="857" w:type="dxa"/>
            <w:shd w:val="clear" w:color="auto" w:fill="auto"/>
            <w:vAlign w:val="center"/>
          </w:tcPr>
          <w:p w14:paraId="23BFC317"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0EAC1782" w14:textId="77777777" w:rsidR="0017408A" w:rsidRPr="00042A3B" w:rsidRDefault="0017408A" w:rsidP="006725B2">
            <w:pPr>
              <w:autoSpaceDE w:val="0"/>
              <w:autoSpaceDN w:val="0"/>
              <w:adjustRightInd w:val="0"/>
              <w:rPr>
                <w:rFonts w:ascii="Times New Roman" w:eastAsia="Verdana" w:hAnsi="Times New Roman" w:cs="Times New Roman"/>
                <w:b/>
                <w:bCs/>
                <w:sz w:val="20"/>
                <w:szCs w:val="20"/>
                <w:lang w:val="mn-MN"/>
              </w:rPr>
            </w:pPr>
            <w:r w:rsidRPr="00042A3B">
              <w:rPr>
                <w:rFonts w:ascii="Times New Roman" w:eastAsia="Verdana" w:hAnsi="Times New Roman" w:cs="Times New Roman"/>
                <w:bCs/>
                <w:sz w:val="20"/>
                <w:szCs w:val="20"/>
                <w:lang w:val="mn-MN"/>
              </w:rPr>
              <w:t>150,000,000</w:t>
            </w:r>
          </w:p>
        </w:tc>
      </w:tr>
      <w:tr w:rsidR="0017408A" w:rsidRPr="00042A3B" w14:paraId="09259A01" w14:textId="77777777" w:rsidTr="006725B2">
        <w:tc>
          <w:tcPr>
            <w:tcW w:w="443" w:type="dxa"/>
          </w:tcPr>
          <w:p w14:paraId="7A5D922F"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z w:val="20"/>
                <w:szCs w:val="20"/>
                <w:lang w:val="mn-MN"/>
              </w:rPr>
            </w:pPr>
          </w:p>
        </w:tc>
        <w:tc>
          <w:tcPr>
            <w:tcW w:w="6717" w:type="dxa"/>
            <w:shd w:val="clear" w:color="auto" w:fill="auto"/>
            <w:vAlign w:val="center"/>
          </w:tcPr>
          <w:p w14:paraId="72BE1C04" w14:textId="77777777" w:rsidR="0017408A" w:rsidRPr="00042A3B" w:rsidRDefault="0017408A" w:rsidP="006725B2">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Авлигын эрсдэлийн үнэлгээний зөвлөмжийн хэрэгжилтэд хяналт шинжилгээ хийх 5.5.2</w:t>
            </w:r>
          </w:p>
        </w:tc>
        <w:tc>
          <w:tcPr>
            <w:tcW w:w="857" w:type="dxa"/>
            <w:shd w:val="clear" w:color="auto" w:fill="auto"/>
            <w:vAlign w:val="center"/>
          </w:tcPr>
          <w:p w14:paraId="0245CAE8"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4A85C6BA"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38,200,000</w:t>
            </w:r>
          </w:p>
        </w:tc>
      </w:tr>
      <w:tr w:rsidR="0017408A" w:rsidRPr="00042A3B" w14:paraId="455B038A" w14:textId="77777777" w:rsidTr="006725B2">
        <w:tc>
          <w:tcPr>
            <w:tcW w:w="443" w:type="dxa"/>
          </w:tcPr>
          <w:p w14:paraId="0291C6F9"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z w:val="20"/>
                <w:szCs w:val="20"/>
                <w:lang w:val="mn-MN"/>
              </w:rPr>
            </w:pPr>
          </w:p>
        </w:tc>
        <w:tc>
          <w:tcPr>
            <w:tcW w:w="6717" w:type="dxa"/>
            <w:shd w:val="clear" w:color="auto" w:fill="auto"/>
            <w:vAlign w:val="center"/>
          </w:tcPr>
          <w:p w14:paraId="2D8AF12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lang w:val="mn-MN"/>
              </w:rPr>
              <w:t>Төрийн болон орон нутгийн хөрөнгөөр бараа, ажил, үйлчилгээг худалдан авах ажиллагааны тухай хуулийн хэрэгжилтэд дүн шинжилгээ хийх 7.4.1</w:t>
            </w:r>
          </w:p>
        </w:tc>
        <w:tc>
          <w:tcPr>
            <w:tcW w:w="857" w:type="dxa"/>
            <w:shd w:val="clear" w:color="auto" w:fill="auto"/>
            <w:vAlign w:val="center"/>
          </w:tcPr>
          <w:p w14:paraId="465370CB"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0A1AE8A0"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38,200,000</w:t>
            </w:r>
          </w:p>
        </w:tc>
      </w:tr>
      <w:tr w:rsidR="0017408A" w:rsidRPr="00042A3B" w14:paraId="01E7092D" w14:textId="77777777" w:rsidTr="006725B2">
        <w:tc>
          <w:tcPr>
            <w:tcW w:w="443" w:type="dxa"/>
          </w:tcPr>
          <w:p w14:paraId="4FA38E90"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z w:val="20"/>
                <w:szCs w:val="20"/>
                <w:lang w:val="mn-MN"/>
              </w:rPr>
            </w:pPr>
          </w:p>
        </w:tc>
        <w:tc>
          <w:tcPr>
            <w:tcW w:w="6717" w:type="dxa"/>
            <w:shd w:val="clear" w:color="auto" w:fill="auto"/>
            <w:vAlign w:val="center"/>
          </w:tcPr>
          <w:p w14:paraId="50A10473"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lang w:val="mn-MN"/>
              </w:rPr>
              <w:t>Төрийн болон орон нутгийн хөрөнгөөр бараа, ажил, үйлчилгээг худалдан авах ажиллагааны тухай хуулийн хэрэгжилтэд дүн шинжилгээ хийх 8.4.2.</w:t>
            </w:r>
          </w:p>
        </w:tc>
        <w:tc>
          <w:tcPr>
            <w:tcW w:w="857" w:type="dxa"/>
            <w:shd w:val="clear" w:color="auto" w:fill="auto"/>
            <w:vAlign w:val="center"/>
          </w:tcPr>
          <w:p w14:paraId="4C349D52"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1984420F"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38,200,000</w:t>
            </w:r>
          </w:p>
        </w:tc>
      </w:tr>
      <w:tr w:rsidR="0017408A" w:rsidRPr="00042A3B" w14:paraId="4942DC94" w14:textId="77777777" w:rsidTr="006725B2">
        <w:tc>
          <w:tcPr>
            <w:tcW w:w="443" w:type="dxa"/>
          </w:tcPr>
          <w:p w14:paraId="1757C104"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6717" w:type="dxa"/>
            <w:shd w:val="clear" w:color="auto" w:fill="auto"/>
            <w:vAlign w:val="center"/>
          </w:tcPr>
          <w:p w14:paraId="1C947CBE" w14:textId="77777777" w:rsidR="0017408A" w:rsidRPr="00042A3B" w:rsidRDefault="0017408A" w:rsidP="006725B2">
            <w:pPr>
              <w:autoSpaceDE w:val="0"/>
              <w:autoSpaceDN w:val="0"/>
              <w:adjustRightInd w:val="0"/>
              <w:jc w:val="both"/>
              <w:rPr>
                <w:rFonts w:ascii="Times New Roman" w:eastAsia="Verdana" w:hAnsi="Times New Roman" w:cs="Times New Roman"/>
                <w:b/>
                <w:bCs/>
                <w:sz w:val="20"/>
                <w:szCs w:val="20"/>
                <w:lang w:val="mn-MN"/>
              </w:rPr>
            </w:pPr>
            <w:r w:rsidRPr="00042A3B">
              <w:rPr>
                <w:rFonts w:ascii="Times New Roman" w:hAnsi="Times New Roman" w:cs="Times New Roman"/>
                <w:sz w:val="20"/>
                <w:szCs w:val="20"/>
                <w:lang w:val="mn-MN"/>
              </w:rPr>
              <w:t>Авлигын эсрэг соён гэрээрүүлэх үйл ажиллагааны үр нөлөөнд дүн шинжилгээ хийх 9.1.1</w:t>
            </w:r>
          </w:p>
        </w:tc>
        <w:tc>
          <w:tcPr>
            <w:tcW w:w="857" w:type="dxa"/>
            <w:shd w:val="clear" w:color="auto" w:fill="auto"/>
            <w:vAlign w:val="center"/>
          </w:tcPr>
          <w:p w14:paraId="078237AE"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299EB999"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38,200,000</w:t>
            </w:r>
          </w:p>
        </w:tc>
      </w:tr>
      <w:tr w:rsidR="0017408A" w:rsidRPr="00042A3B" w14:paraId="2D61E1C1" w14:textId="77777777" w:rsidTr="006725B2">
        <w:tc>
          <w:tcPr>
            <w:tcW w:w="443" w:type="dxa"/>
          </w:tcPr>
          <w:p w14:paraId="2514E3DF" w14:textId="77777777" w:rsidR="0017408A" w:rsidRPr="00042A3B" w:rsidRDefault="0017408A" w:rsidP="0017408A">
            <w:pPr>
              <w:pStyle w:val="ListParagraph"/>
              <w:numPr>
                <w:ilvl w:val="0"/>
                <w:numId w:val="4"/>
              </w:numPr>
              <w:jc w:val="both"/>
              <w:rPr>
                <w:rFonts w:ascii="Times New Roman" w:eastAsia="Times New Roman" w:hAnsi="Times New Roman" w:cs="Times New Roman"/>
                <w:sz w:val="20"/>
                <w:szCs w:val="20"/>
                <w:lang w:val="mn-MN"/>
              </w:rPr>
            </w:pPr>
          </w:p>
        </w:tc>
        <w:tc>
          <w:tcPr>
            <w:tcW w:w="6717" w:type="dxa"/>
            <w:vAlign w:val="center"/>
          </w:tcPr>
          <w:p w14:paraId="2D76AE24" w14:textId="77777777" w:rsidR="0017408A" w:rsidRPr="00042A3B" w:rsidRDefault="0017408A" w:rsidP="006725B2">
            <w:pPr>
              <w:contextualSpacing/>
              <w:jc w:val="both"/>
              <w:rPr>
                <w:rFonts w:ascii="Times New Roman" w:eastAsia="Verdana" w:hAnsi="Times New Roman" w:cs="Times New Roman"/>
                <w:bCs/>
                <w:sz w:val="20"/>
                <w:szCs w:val="20"/>
                <w:lang w:val="mn-MN"/>
              </w:rPr>
            </w:pPr>
            <w:r w:rsidRPr="00042A3B">
              <w:rPr>
                <w:rFonts w:ascii="Times New Roman" w:eastAsia="Times New Roman" w:hAnsi="Times New Roman" w:cs="Times New Roman"/>
                <w:sz w:val="20"/>
                <w:szCs w:val="20"/>
                <w:lang w:val="mn-MN"/>
              </w:rPr>
              <w:t>Сургуулийн өмнөх боловсролын хөтөлбөрийн авлигыг үл тэвчих, ёс суртахууныг төлөвшүүлэх агуулгад үнэлгээ, дүн шинжилгээ хийх 9.3.1.</w:t>
            </w:r>
          </w:p>
        </w:tc>
        <w:tc>
          <w:tcPr>
            <w:tcW w:w="857" w:type="dxa"/>
            <w:vAlign w:val="center"/>
          </w:tcPr>
          <w:p w14:paraId="3D036389"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460E4B0C"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36,411,128</w:t>
            </w:r>
          </w:p>
        </w:tc>
      </w:tr>
      <w:tr w:rsidR="0017408A" w:rsidRPr="00042A3B" w14:paraId="7E9E5343" w14:textId="77777777" w:rsidTr="006725B2">
        <w:tc>
          <w:tcPr>
            <w:tcW w:w="443" w:type="dxa"/>
          </w:tcPr>
          <w:p w14:paraId="1F1E6D27" w14:textId="77777777" w:rsidR="0017408A" w:rsidRPr="00042A3B" w:rsidRDefault="0017408A" w:rsidP="0017408A">
            <w:pPr>
              <w:pStyle w:val="ListParagraph"/>
              <w:numPr>
                <w:ilvl w:val="0"/>
                <w:numId w:val="4"/>
              </w:numPr>
              <w:jc w:val="both"/>
              <w:rPr>
                <w:rFonts w:ascii="Times New Roman" w:eastAsia="Times New Roman" w:hAnsi="Times New Roman" w:cs="Times New Roman"/>
                <w:sz w:val="20"/>
                <w:szCs w:val="20"/>
                <w:lang w:val="mn-MN"/>
              </w:rPr>
            </w:pPr>
          </w:p>
        </w:tc>
        <w:tc>
          <w:tcPr>
            <w:tcW w:w="6717" w:type="dxa"/>
            <w:vAlign w:val="center"/>
          </w:tcPr>
          <w:p w14:paraId="6D4E21F2" w14:textId="77777777" w:rsidR="0017408A" w:rsidRPr="00042A3B" w:rsidRDefault="0017408A" w:rsidP="006725B2">
            <w:pPr>
              <w:contextualSpacing/>
              <w:jc w:val="both"/>
              <w:rPr>
                <w:rFonts w:ascii="Times New Roman" w:eastAsia="Times New Roman" w:hAnsi="Times New Roman" w:cs="Times New Roman"/>
                <w:sz w:val="20"/>
                <w:szCs w:val="20"/>
                <w:lang w:val="mn-MN"/>
              </w:rPr>
            </w:pPr>
            <w:r w:rsidRPr="00042A3B">
              <w:rPr>
                <w:rFonts w:ascii="Times New Roman" w:eastAsia="Times New Roman" w:hAnsi="Times New Roman" w:cs="Times New Roman"/>
                <w:sz w:val="20"/>
                <w:szCs w:val="20"/>
                <w:lang w:val="mn-MN"/>
              </w:rPr>
              <w:t>Ерөнхий боловсролын хөтөлбөрийн авлигыг үл тэвчих, ёс суртахууныг төлөвшүүлэх агуулгад үнэлгээ, дүн шинжилгээ хийх 9.3.1</w:t>
            </w:r>
          </w:p>
        </w:tc>
        <w:tc>
          <w:tcPr>
            <w:tcW w:w="857" w:type="dxa"/>
          </w:tcPr>
          <w:p w14:paraId="69792444"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tcPr>
          <w:p w14:paraId="67713F82"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36,411,128</w:t>
            </w:r>
          </w:p>
        </w:tc>
      </w:tr>
      <w:tr w:rsidR="0017408A" w:rsidRPr="00042A3B" w14:paraId="5FDD87FB" w14:textId="77777777" w:rsidTr="006725B2">
        <w:tc>
          <w:tcPr>
            <w:tcW w:w="443" w:type="dxa"/>
          </w:tcPr>
          <w:p w14:paraId="1AED26E8" w14:textId="77777777" w:rsidR="0017408A" w:rsidRPr="00042A3B" w:rsidRDefault="0017408A" w:rsidP="0017408A">
            <w:pPr>
              <w:pStyle w:val="ListParagraph"/>
              <w:numPr>
                <w:ilvl w:val="0"/>
                <w:numId w:val="4"/>
              </w:numPr>
              <w:jc w:val="both"/>
              <w:rPr>
                <w:rFonts w:ascii="Times New Roman" w:eastAsia="Times New Roman" w:hAnsi="Times New Roman" w:cs="Times New Roman"/>
                <w:sz w:val="20"/>
                <w:szCs w:val="20"/>
                <w:lang w:val="mn-MN"/>
              </w:rPr>
            </w:pPr>
          </w:p>
        </w:tc>
        <w:tc>
          <w:tcPr>
            <w:tcW w:w="6717" w:type="dxa"/>
            <w:vAlign w:val="center"/>
          </w:tcPr>
          <w:p w14:paraId="16FA459C" w14:textId="77777777" w:rsidR="0017408A" w:rsidRPr="00042A3B" w:rsidRDefault="0017408A" w:rsidP="006725B2">
            <w:pPr>
              <w:contextualSpacing/>
              <w:jc w:val="both"/>
              <w:rPr>
                <w:rFonts w:ascii="Times New Roman" w:eastAsia="Times New Roman" w:hAnsi="Times New Roman" w:cs="Times New Roman"/>
                <w:sz w:val="20"/>
                <w:szCs w:val="20"/>
                <w:lang w:val="mn-MN"/>
              </w:rPr>
            </w:pPr>
            <w:r w:rsidRPr="00042A3B">
              <w:rPr>
                <w:rFonts w:ascii="Times New Roman" w:eastAsia="Times New Roman" w:hAnsi="Times New Roman" w:cs="Times New Roman"/>
                <w:sz w:val="20"/>
                <w:szCs w:val="20"/>
                <w:lang w:val="mn-MN"/>
              </w:rPr>
              <w:t>Техникийн болон мэргэжлийн боловсролын хөтөлбөрийн авлигыг үл тэвчих, ёс суртахууныг төлөвшүүлэх агуулгад үнэлгээ, дүн шинжилгээ хийх 9.3.1</w:t>
            </w:r>
          </w:p>
        </w:tc>
        <w:tc>
          <w:tcPr>
            <w:tcW w:w="857" w:type="dxa"/>
          </w:tcPr>
          <w:p w14:paraId="1A4D3569"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tcPr>
          <w:p w14:paraId="1F06B86A"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36,411,128</w:t>
            </w:r>
          </w:p>
        </w:tc>
      </w:tr>
      <w:tr w:rsidR="0017408A" w:rsidRPr="00042A3B" w14:paraId="1A0487D7" w14:textId="77777777" w:rsidTr="006725B2">
        <w:tc>
          <w:tcPr>
            <w:tcW w:w="443" w:type="dxa"/>
          </w:tcPr>
          <w:p w14:paraId="50B6A158" w14:textId="77777777" w:rsidR="0017408A" w:rsidRPr="00042A3B" w:rsidRDefault="0017408A" w:rsidP="0017408A">
            <w:pPr>
              <w:pStyle w:val="ListParagraph"/>
              <w:numPr>
                <w:ilvl w:val="0"/>
                <w:numId w:val="4"/>
              </w:numPr>
              <w:jc w:val="both"/>
              <w:rPr>
                <w:rFonts w:ascii="Times New Roman" w:eastAsia="Times New Roman" w:hAnsi="Times New Roman" w:cs="Times New Roman"/>
                <w:sz w:val="20"/>
                <w:szCs w:val="20"/>
                <w:lang w:val="mn-MN"/>
              </w:rPr>
            </w:pPr>
          </w:p>
        </w:tc>
        <w:tc>
          <w:tcPr>
            <w:tcW w:w="6717" w:type="dxa"/>
            <w:vAlign w:val="center"/>
          </w:tcPr>
          <w:p w14:paraId="09587BCC" w14:textId="77777777" w:rsidR="0017408A" w:rsidRPr="00042A3B" w:rsidRDefault="0017408A" w:rsidP="006725B2">
            <w:pPr>
              <w:contextualSpacing/>
              <w:jc w:val="both"/>
              <w:rPr>
                <w:rFonts w:ascii="Times New Roman" w:eastAsia="Times New Roman" w:hAnsi="Times New Roman" w:cs="Times New Roman"/>
                <w:sz w:val="20"/>
                <w:szCs w:val="20"/>
                <w:lang w:val="mn-MN"/>
              </w:rPr>
            </w:pPr>
            <w:r w:rsidRPr="00042A3B">
              <w:rPr>
                <w:rFonts w:ascii="Times New Roman" w:eastAsia="Times New Roman" w:hAnsi="Times New Roman" w:cs="Times New Roman"/>
                <w:sz w:val="20"/>
                <w:szCs w:val="20"/>
                <w:lang w:val="mn-MN"/>
              </w:rPr>
              <w:t>Их, дээд боловсролын хөтөлбөрийн авлигыг үл тэвчих, ёс суртахууныг төлөвшүүлэх агуулгад үнэлгээ, дүн шинжилгээ хийх 9.3.1.</w:t>
            </w:r>
          </w:p>
        </w:tc>
        <w:tc>
          <w:tcPr>
            <w:tcW w:w="857" w:type="dxa"/>
          </w:tcPr>
          <w:p w14:paraId="2291F7E2"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tcPr>
          <w:p w14:paraId="54DF6A79"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36,411,128</w:t>
            </w:r>
          </w:p>
        </w:tc>
      </w:tr>
      <w:tr w:rsidR="0017408A" w:rsidRPr="00042A3B" w14:paraId="72154053" w14:textId="77777777" w:rsidTr="006725B2">
        <w:tc>
          <w:tcPr>
            <w:tcW w:w="443" w:type="dxa"/>
          </w:tcPr>
          <w:p w14:paraId="3ADBFB74" w14:textId="77777777" w:rsidR="0017408A" w:rsidRPr="00042A3B" w:rsidRDefault="0017408A" w:rsidP="0017408A">
            <w:pPr>
              <w:pStyle w:val="ListParagraph"/>
              <w:numPr>
                <w:ilvl w:val="0"/>
                <w:numId w:val="4"/>
              </w:numPr>
              <w:jc w:val="both"/>
              <w:rPr>
                <w:rFonts w:ascii="Times New Roman" w:eastAsia="Times New Roman" w:hAnsi="Times New Roman" w:cs="Times New Roman"/>
                <w:sz w:val="20"/>
                <w:szCs w:val="20"/>
                <w:lang w:val="mn-MN"/>
              </w:rPr>
            </w:pPr>
          </w:p>
        </w:tc>
        <w:tc>
          <w:tcPr>
            <w:tcW w:w="6717" w:type="dxa"/>
            <w:vAlign w:val="center"/>
          </w:tcPr>
          <w:p w14:paraId="244A5B66" w14:textId="77777777" w:rsidR="0017408A" w:rsidRPr="00042A3B" w:rsidRDefault="0017408A" w:rsidP="006725B2">
            <w:pPr>
              <w:contextualSpacing/>
              <w:jc w:val="both"/>
              <w:rPr>
                <w:rFonts w:ascii="Times New Roman" w:eastAsia="Times New Roman" w:hAnsi="Times New Roman" w:cs="Times New Roman"/>
                <w:sz w:val="20"/>
                <w:szCs w:val="20"/>
                <w:lang w:val="mn-MN"/>
              </w:rPr>
            </w:pPr>
            <w:r w:rsidRPr="00042A3B">
              <w:rPr>
                <w:rFonts w:ascii="Times New Roman" w:eastAsia="Times New Roman" w:hAnsi="Times New Roman" w:cs="Times New Roman"/>
                <w:sz w:val="20"/>
                <w:szCs w:val="20"/>
                <w:lang w:val="mn-MN"/>
              </w:rPr>
              <w:t>Хүүхдийн шударга байдалд сөргөөр нөлөөлж байгаа хүчин зүйлсийг бууруулах шинжилгээ хийх 9.4.3</w:t>
            </w:r>
          </w:p>
        </w:tc>
        <w:tc>
          <w:tcPr>
            <w:tcW w:w="857" w:type="dxa"/>
          </w:tcPr>
          <w:p w14:paraId="53A10BC1"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tcPr>
          <w:p w14:paraId="644CD1B0"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36,411,128</w:t>
            </w:r>
          </w:p>
        </w:tc>
      </w:tr>
      <w:tr w:rsidR="0017408A" w:rsidRPr="00042A3B" w14:paraId="59306E88" w14:textId="77777777" w:rsidTr="006725B2">
        <w:tc>
          <w:tcPr>
            <w:tcW w:w="443" w:type="dxa"/>
          </w:tcPr>
          <w:p w14:paraId="3451A5DE"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z w:val="20"/>
                <w:szCs w:val="20"/>
                <w:lang w:val="mn-MN"/>
              </w:rPr>
            </w:pPr>
          </w:p>
        </w:tc>
        <w:tc>
          <w:tcPr>
            <w:tcW w:w="6717" w:type="dxa"/>
            <w:vAlign w:val="center"/>
          </w:tcPr>
          <w:p w14:paraId="3B54F6E9"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lang w:val="mn-MN"/>
              </w:rPr>
              <w:t>Төрийн болон орон нутгийн хөрөнгөөр бараа, ажил, үйлчилгээг худалдан авах ажиллагааны тухай хуулийн хэрэгжилтэд дүн шинжилгээ хийх</w:t>
            </w:r>
          </w:p>
        </w:tc>
        <w:tc>
          <w:tcPr>
            <w:tcW w:w="857" w:type="dxa"/>
            <w:vAlign w:val="center"/>
          </w:tcPr>
          <w:p w14:paraId="45912A80"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18" w:type="dxa"/>
            <w:shd w:val="clear" w:color="auto" w:fill="DEEAF6" w:themeFill="accent1" w:themeFillTint="33"/>
            <w:vAlign w:val="center"/>
          </w:tcPr>
          <w:p w14:paraId="6D1852E1" w14:textId="77777777" w:rsidR="0017408A" w:rsidRPr="00042A3B" w:rsidRDefault="0017408A" w:rsidP="006725B2">
            <w:pPr>
              <w:autoSpaceDE w:val="0"/>
              <w:autoSpaceDN w:val="0"/>
              <w:adjustRightInd w:val="0"/>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38,200,000</w:t>
            </w:r>
          </w:p>
        </w:tc>
      </w:tr>
      <w:tr w:rsidR="0017408A" w:rsidRPr="00042A3B" w14:paraId="0F1C76E3" w14:textId="77777777" w:rsidTr="006725B2">
        <w:tc>
          <w:tcPr>
            <w:tcW w:w="7160" w:type="dxa"/>
            <w:gridSpan w:val="2"/>
          </w:tcPr>
          <w:p w14:paraId="320D4DB8" w14:textId="77777777" w:rsidR="0017408A" w:rsidRPr="00042A3B" w:rsidRDefault="0017408A" w:rsidP="006725B2">
            <w:pPr>
              <w:autoSpaceDE w:val="0"/>
              <w:autoSpaceDN w:val="0"/>
              <w:adjustRightInd w:val="0"/>
              <w:jc w:val="center"/>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Нийт</w:t>
            </w:r>
          </w:p>
        </w:tc>
        <w:tc>
          <w:tcPr>
            <w:tcW w:w="857" w:type="dxa"/>
            <w:vAlign w:val="center"/>
          </w:tcPr>
          <w:p w14:paraId="436B5E6A"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14</w:t>
            </w:r>
          </w:p>
        </w:tc>
        <w:tc>
          <w:tcPr>
            <w:tcW w:w="1518" w:type="dxa"/>
            <w:shd w:val="clear" w:color="auto" w:fill="DEEAF6" w:themeFill="accent1" w:themeFillTint="33"/>
            <w:vAlign w:val="center"/>
          </w:tcPr>
          <w:p w14:paraId="0911E8CB" w14:textId="77777777" w:rsidR="0017408A" w:rsidRPr="00042A3B" w:rsidRDefault="0017408A" w:rsidP="006725B2">
            <w:pPr>
              <w:jc w:val="both"/>
              <w:rPr>
                <w:rFonts w:ascii="Times New Roman" w:hAnsi="Times New Roman" w:cs="Times New Roman"/>
                <w:b/>
                <w:color w:val="000000"/>
                <w:sz w:val="20"/>
                <w:szCs w:val="20"/>
                <w:lang w:val="mn-MN"/>
              </w:rPr>
            </w:pPr>
            <w:bookmarkStart w:id="199" w:name="_Hlk135587163"/>
            <w:r w:rsidRPr="00042A3B">
              <w:rPr>
                <w:rFonts w:ascii="Times New Roman" w:hAnsi="Times New Roman" w:cs="Times New Roman"/>
                <w:b/>
                <w:color w:val="000000"/>
                <w:sz w:val="20"/>
                <w:szCs w:val="20"/>
                <w:lang w:val="mn-MN"/>
              </w:rPr>
              <w:t>861,255,640</w:t>
            </w:r>
            <w:bookmarkEnd w:id="199"/>
          </w:p>
        </w:tc>
      </w:tr>
    </w:tbl>
    <w:p w14:paraId="52098C59" w14:textId="77777777" w:rsidR="0017408A" w:rsidRPr="00042A3B" w:rsidRDefault="0017408A" w:rsidP="0017408A">
      <w:pPr>
        <w:spacing w:line="240" w:lineRule="auto"/>
        <w:rPr>
          <w:rFonts w:ascii="Times New Roman" w:hAnsi="Times New Roman" w:cs="Times New Roman"/>
          <w:lang w:val="mn-MN"/>
        </w:rPr>
      </w:pPr>
    </w:p>
    <w:p w14:paraId="535A20C7" w14:textId="77777777" w:rsidR="0017408A" w:rsidRPr="00042A3B" w:rsidRDefault="0017408A" w:rsidP="0017408A">
      <w:pPr>
        <w:pStyle w:val="Caption"/>
        <w:spacing w:after="0"/>
        <w:jc w:val="right"/>
        <w:rPr>
          <w:rFonts w:ascii="Times New Roman" w:hAnsi="Times New Roman" w:cs="Times New Roman"/>
          <w:color w:val="auto"/>
          <w:sz w:val="22"/>
          <w:szCs w:val="22"/>
          <w:lang w:val="mn-MN"/>
        </w:rPr>
      </w:pPr>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4</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w:t>
      </w:r>
      <w:bookmarkStart w:id="200" w:name="_Hlk135587177"/>
      <w:r w:rsidRPr="00042A3B">
        <w:rPr>
          <w:rFonts w:ascii="Times New Roman" w:hAnsi="Times New Roman" w:cs="Times New Roman"/>
          <w:color w:val="auto"/>
          <w:sz w:val="20"/>
          <w:szCs w:val="20"/>
          <w:lang w:val="mn-MN"/>
        </w:rPr>
        <w:t xml:space="preserve">Арга, аргачлал, шалгуур, арга зүй, гарын авлага, хөтөлбөр зэрэг хэрэглэгдэхүүн боловсруулахтай холбоотой </w:t>
      </w:r>
      <w:bookmarkEnd w:id="200"/>
      <w:r w:rsidRPr="00042A3B">
        <w:rPr>
          <w:rFonts w:ascii="Times New Roman" w:hAnsi="Times New Roman" w:cs="Times New Roman"/>
          <w:color w:val="auto"/>
          <w:sz w:val="20"/>
          <w:szCs w:val="20"/>
          <w:lang w:val="mn-MN"/>
        </w:rPr>
        <w:t>үүсэх нийт зардал</w:t>
      </w:r>
    </w:p>
    <w:tbl>
      <w:tblPr>
        <w:tblStyle w:val="TableGrid5"/>
        <w:tblpPr w:leftFromText="180" w:rightFromText="180" w:vertAnchor="text" w:horzAnchor="margin" w:tblpY="27"/>
        <w:tblW w:w="9535" w:type="dxa"/>
        <w:tblLook w:val="04A0" w:firstRow="1" w:lastRow="0" w:firstColumn="1" w:lastColumn="0" w:noHBand="0" w:noVBand="1"/>
      </w:tblPr>
      <w:tblGrid>
        <w:gridCol w:w="524"/>
        <w:gridCol w:w="5198"/>
        <w:gridCol w:w="974"/>
        <w:gridCol w:w="1311"/>
        <w:gridCol w:w="1528"/>
      </w:tblGrid>
      <w:tr w:rsidR="0017408A" w:rsidRPr="00042A3B" w14:paraId="13AE22C3" w14:textId="77777777" w:rsidTr="006725B2">
        <w:tc>
          <w:tcPr>
            <w:tcW w:w="525" w:type="dxa"/>
            <w:shd w:val="clear" w:color="auto" w:fill="DEEAF6" w:themeFill="accent1" w:themeFillTint="33"/>
          </w:tcPr>
          <w:p w14:paraId="43A84217"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w:t>
            </w:r>
          </w:p>
        </w:tc>
        <w:tc>
          <w:tcPr>
            <w:tcW w:w="5230" w:type="dxa"/>
            <w:shd w:val="clear" w:color="auto" w:fill="DEEAF6" w:themeFill="accent1" w:themeFillTint="33"/>
            <w:vAlign w:val="center"/>
          </w:tcPr>
          <w:p w14:paraId="28FC575B"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 xml:space="preserve">Үйл ажиллагаа </w:t>
            </w:r>
          </w:p>
        </w:tc>
        <w:tc>
          <w:tcPr>
            <w:tcW w:w="975" w:type="dxa"/>
            <w:shd w:val="clear" w:color="auto" w:fill="DEEAF6" w:themeFill="accent1" w:themeFillTint="33"/>
            <w:vAlign w:val="center"/>
          </w:tcPr>
          <w:p w14:paraId="73B00038"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276" w:type="dxa"/>
            <w:shd w:val="clear" w:color="auto" w:fill="DEEAF6" w:themeFill="accent1" w:themeFillTint="33"/>
            <w:vAlign w:val="center"/>
          </w:tcPr>
          <w:p w14:paraId="42054D18"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p>
        </w:tc>
        <w:tc>
          <w:tcPr>
            <w:tcW w:w="1529" w:type="dxa"/>
            <w:shd w:val="clear" w:color="auto" w:fill="DEEAF6" w:themeFill="accent1" w:themeFillTint="33"/>
          </w:tcPr>
          <w:p w14:paraId="606B6929"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Нийт үнэ</w:t>
            </w:r>
          </w:p>
        </w:tc>
      </w:tr>
      <w:tr w:rsidR="0017408A" w:rsidRPr="00042A3B" w14:paraId="357B8399" w14:textId="77777777" w:rsidTr="006725B2">
        <w:trPr>
          <w:trHeight w:val="286"/>
        </w:trPr>
        <w:tc>
          <w:tcPr>
            <w:tcW w:w="525" w:type="dxa"/>
          </w:tcPr>
          <w:p w14:paraId="1A7856A7"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5230" w:type="dxa"/>
            <w:vAlign w:val="center"/>
          </w:tcPr>
          <w:p w14:paraId="15A106E8"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Сургалтын хөтөлбөр шинэчлэх 2.1.3</w:t>
            </w:r>
          </w:p>
        </w:tc>
        <w:tc>
          <w:tcPr>
            <w:tcW w:w="975" w:type="dxa"/>
            <w:vAlign w:val="center"/>
          </w:tcPr>
          <w:p w14:paraId="5D92BBA2"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14</w:t>
            </w:r>
          </w:p>
        </w:tc>
        <w:tc>
          <w:tcPr>
            <w:tcW w:w="1276" w:type="dxa"/>
            <w:vAlign w:val="center"/>
          </w:tcPr>
          <w:p w14:paraId="61352F62"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529" w:type="dxa"/>
            <w:shd w:val="clear" w:color="auto" w:fill="DEEAF6" w:themeFill="accent1" w:themeFillTint="33"/>
            <w:vAlign w:val="center"/>
          </w:tcPr>
          <w:p w14:paraId="5067B444"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509,755,792</w:t>
            </w:r>
          </w:p>
        </w:tc>
      </w:tr>
      <w:tr w:rsidR="0017408A" w:rsidRPr="00042A3B" w14:paraId="7AAFAF38" w14:textId="77777777" w:rsidTr="006725B2">
        <w:trPr>
          <w:trHeight w:val="349"/>
        </w:trPr>
        <w:tc>
          <w:tcPr>
            <w:tcW w:w="525" w:type="dxa"/>
          </w:tcPr>
          <w:p w14:paraId="5E7457D3"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5230" w:type="dxa"/>
            <w:vAlign w:val="center"/>
          </w:tcPr>
          <w:p w14:paraId="305A324A"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Эрсдэлийн үнэлгээний аргачлал боловсруулах 2.6.1</w:t>
            </w:r>
          </w:p>
        </w:tc>
        <w:tc>
          <w:tcPr>
            <w:tcW w:w="975" w:type="dxa"/>
            <w:vAlign w:val="center"/>
          </w:tcPr>
          <w:p w14:paraId="0F48054C"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21</w:t>
            </w:r>
          </w:p>
        </w:tc>
        <w:tc>
          <w:tcPr>
            <w:tcW w:w="1276" w:type="dxa"/>
            <w:vAlign w:val="center"/>
          </w:tcPr>
          <w:p w14:paraId="58FFE1DD"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529" w:type="dxa"/>
            <w:shd w:val="clear" w:color="auto" w:fill="DEEAF6" w:themeFill="accent1" w:themeFillTint="33"/>
            <w:vAlign w:val="center"/>
          </w:tcPr>
          <w:p w14:paraId="6B88D065"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764,633,688</w:t>
            </w:r>
          </w:p>
        </w:tc>
      </w:tr>
      <w:tr w:rsidR="0017408A" w:rsidRPr="00042A3B" w14:paraId="5DC32639" w14:textId="77777777" w:rsidTr="006725B2">
        <w:trPr>
          <w:trHeight w:val="430"/>
        </w:trPr>
        <w:tc>
          <w:tcPr>
            <w:tcW w:w="525" w:type="dxa"/>
          </w:tcPr>
          <w:p w14:paraId="40E1F35A"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5230" w:type="dxa"/>
            <w:vAlign w:val="center"/>
          </w:tcPr>
          <w:p w14:paraId="37418ED9"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ОНЗ-ийн шалгуур үзүүлэлт боловсруулах 3.1.2.</w:t>
            </w:r>
          </w:p>
        </w:tc>
        <w:tc>
          <w:tcPr>
            <w:tcW w:w="975" w:type="dxa"/>
            <w:vAlign w:val="center"/>
          </w:tcPr>
          <w:p w14:paraId="6911FBC9"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76" w:type="dxa"/>
            <w:vAlign w:val="center"/>
          </w:tcPr>
          <w:p w14:paraId="71F54FDE"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529" w:type="dxa"/>
            <w:shd w:val="clear" w:color="auto" w:fill="DEEAF6" w:themeFill="accent1" w:themeFillTint="33"/>
            <w:vAlign w:val="center"/>
          </w:tcPr>
          <w:p w14:paraId="6B05EF88"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36,411,128</w:t>
            </w:r>
          </w:p>
        </w:tc>
      </w:tr>
      <w:tr w:rsidR="0017408A" w:rsidRPr="00042A3B" w14:paraId="0C8410BC" w14:textId="77777777" w:rsidTr="006725B2">
        <w:trPr>
          <w:trHeight w:val="530"/>
        </w:trPr>
        <w:tc>
          <w:tcPr>
            <w:tcW w:w="525" w:type="dxa"/>
          </w:tcPr>
          <w:p w14:paraId="229E2F40"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5230" w:type="dxa"/>
            <w:vAlign w:val="center"/>
          </w:tcPr>
          <w:p w14:paraId="29877C39"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Хувийн хэвшлийн аж ахуйн нэгж дэх авлигын эрсдэлийн үнэлгээний аргачлал боловсруулах зөвлөх үйлчилгээ 4.1.1.</w:t>
            </w:r>
          </w:p>
        </w:tc>
        <w:tc>
          <w:tcPr>
            <w:tcW w:w="975" w:type="dxa"/>
            <w:vAlign w:val="center"/>
          </w:tcPr>
          <w:p w14:paraId="4DB5659B"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76" w:type="dxa"/>
            <w:vAlign w:val="center"/>
          </w:tcPr>
          <w:p w14:paraId="4307CF6A"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529" w:type="dxa"/>
            <w:shd w:val="clear" w:color="auto" w:fill="DEEAF6" w:themeFill="accent1" w:themeFillTint="33"/>
            <w:vAlign w:val="center"/>
          </w:tcPr>
          <w:p w14:paraId="1DACE2C3"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36,411,128</w:t>
            </w:r>
          </w:p>
        </w:tc>
      </w:tr>
      <w:tr w:rsidR="0017408A" w:rsidRPr="00042A3B" w14:paraId="5232CBA0" w14:textId="77777777" w:rsidTr="006725B2">
        <w:trPr>
          <w:trHeight w:val="530"/>
        </w:trPr>
        <w:tc>
          <w:tcPr>
            <w:tcW w:w="525" w:type="dxa"/>
          </w:tcPr>
          <w:p w14:paraId="4182B11F"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5230" w:type="dxa"/>
            <w:vAlign w:val="center"/>
          </w:tcPr>
          <w:p w14:paraId="4DD1CE46"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Эдийн засаг, татварын өршөөл үзүүлэхтэй холбоотой эрх зүйн орчинд иж бүрэн дүн шинжилгээ хийх зөвлөх үйлчилгээ 4.2.3.</w:t>
            </w:r>
          </w:p>
        </w:tc>
        <w:tc>
          <w:tcPr>
            <w:tcW w:w="975" w:type="dxa"/>
            <w:vAlign w:val="center"/>
          </w:tcPr>
          <w:p w14:paraId="04E32F5F"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76" w:type="dxa"/>
            <w:vAlign w:val="center"/>
          </w:tcPr>
          <w:p w14:paraId="1A9CFE1F"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38,200,000</w:t>
            </w:r>
            <w:r w:rsidRPr="00042A3B">
              <w:rPr>
                <w:rStyle w:val="FootnoteReference"/>
                <w:rFonts w:ascii="Times New Roman" w:hAnsi="Times New Roman" w:cs="Times New Roman"/>
                <w:sz w:val="20"/>
                <w:szCs w:val="20"/>
                <w:lang w:val="mn-MN"/>
              </w:rPr>
              <w:footnoteReference w:id="197"/>
            </w:r>
          </w:p>
        </w:tc>
        <w:tc>
          <w:tcPr>
            <w:tcW w:w="1529" w:type="dxa"/>
            <w:shd w:val="clear" w:color="auto" w:fill="DEEAF6" w:themeFill="accent1" w:themeFillTint="33"/>
            <w:vAlign w:val="center"/>
          </w:tcPr>
          <w:p w14:paraId="13CD9DFE"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38,200,000</w:t>
            </w:r>
          </w:p>
        </w:tc>
      </w:tr>
      <w:tr w:rsidR="0017408A" w:rsidRPr="00042A3B" w14:paraId="611EC11C" w14:textId="77777777" w:rsidTr="006725B2">
        <w:trPr>
          <w:trHeight w:val="530"/>
        </w:trPr>
        <w:tc>
          <w:tcPr>
            <w:tcW w:w="525" w:type="dxa"/>
          </w:tcPr>
          <w:p w14:paraId="01BA955E"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5230" w:type="dxa"/>
            <w:vAlign w:val="center"/>
          </w:tcPr>
          <w:p w14:paraId="6E00DB43"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Засгийн газрын тусгай сангийн хэрэгцээ, шаардлага, хуримтлал, удирдлага, зарцуулалтыг үнэлж дүгнэх, шалгуур үзүүлэлтийг бий болгох 7.3.6</w:t>
            </w:r>
          </w:p>
        </w:tc>
        <w:tc>
          <w:tcPr>
            <w:tcW w:w="975" w:type="dxa"/>
            <w:vAlign w:val="center"/>
          </w:tcPr>
          <w:p w14:paraId="31E88850"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76" w:type="dxa"/>
            <w:vAlign w:val="center"/>
          </w:tcPr>
          <w:p w14:paraId="40C22FEB"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529" w:type="dxa"/>
            <w:shd w:val="clear" w:color="auto" w:fill="DEEAF6" w:themeFill="accent1" w:themeFillTint="33"/>
            <w:vAlign w:val="center"/>
          </w:tcPr>
          <w:p w14:paraId="74B50F74"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36,411,128</w:t>
            </w:r>
          </w:p>
        </w:tc>
      </w:tr>
      <w:tr w:rsidR="0017408A" w:rsidRPr="00042A3B" w14:paraId="12AF6116" w14:textId="77777777" w:rsidTr="006725B2">
        <w:trPr>
          <w:trHeight w:val="530"/>
        </w:trPr>
        <w:tc>
          <w:tcPr>
            <w:tcW w:w="525" w:type="dxa"/>
          </w:tcPr>
          <w:p w14:paraId="73E345A1" w14:textId="77777777" w:rsidR="0017408A" w:rsidRPr="00042A3B" w:rsidRDefault="0017408A" w:rsidP="0017408A">
            <w:pPr>
              <w:pStyle w:val="ListParagraph"/>
              <w:numPr>
                <w:ilvl w:val="0"/>
                <w:numId w:val="4"/>
              </w:numPr>
              <w:rPr>
                <w:rFonts w:ascii="Times New Roman" w:eastAsia="Times New Roman" w:hAnsi="Times New Roman" w:cs="Times New Roman"/>
                <w:sz w:val="20"/>
                <w:szCs w:val="20"/>
                <w:lang w:val="mn-MN"/>
              </w:rPr>
            </w:pPr>
          </w:p>
        </w:tc>
        <w:tc>
          <w:tcPr>
            <w:tcW w:w="5230" w:type="dxa"/>
            <w:vAlign w:val="center"/>
          </w:tcPr>
          <w:p w14:paraId="70F3385B" w14:textId="77777777" w:rsidR="0017408A" w:rsidRPr="00042A3B" w:rsidRDefault="0017408A" w:rsidP="006725B2">
            <w:pPr>
              <w:contextualSpacing/>
              <w:rPr>
                <w:rFonts w:ascii="Times New Roman" w:eastAsia="Verdana" w:hAnsi="Times New Roman" w:cs="Times New Roman"/>
                <w:bCs/>
                <w:sz w:val="20"/>
                <w:szCs w:val="20"/>
                <w:lang w:val="mn-MN"/>
              </w:rPr>
            </w:pPr>
            <w:r w:rsidRPr="00042A3B">
              <w:rPr>
                <w:rFonts w:ascii="Times New Roman" w:eastAsia="Times New Roman" w:hAnsi="Times New Roman" w:cs="Times New Roman"/>
                <w:sz w:val="20"/>
                <w:szCs w:val="20"/>
                <w:lang w:val="mn-MN"/>
              </w:rPr>
              <w:t xml:space="preserve">Авлигын эсрэг соён гэгээрүүлэх үйл ажиллагааны үр дүн, үр нөлөөг үнэлэх </w:t>
            </w:r>
            <w:r w:rsidRPr="00042A3B">
              <w:rPr>
                <w:rFonts w:ascii="Times New Roman" w:eastAsia="Times New Roman" w:hAnsi="Times New Roman" w:cs="Times New Roman"/>
                <w:bCs/>
                <w:sz w:val="20"/>
                <w:szCs w:val="20"/>
                <w:lang w:val="mn-MN"/>
              </w:rPr>
              <w:t>арга зүйг боловсруулах 9.1.2</w:t>
            </w:r>
          </w:p>
        </w:tc>
        <w:tc>
          <w:tcPr>
            <w:tcW w:w="975" w:type="dxa"/>
            <w:vAlign w:val="center"/>
          </w:tcPr>
          <w:p w14:paraId="3DC5F977"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76" w:type="dxa"/>
            <w:vAlign w:val="center"/>
          </w:tcPr>
          <w:p w14:paraId="6F000E30"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36,411,128</w:t>
            </w:r>
          </w:p>
        </w:tc>
        <w:tc>
          <w:tcPr>
            <w:tcW w:w="1529" w:type="dxa"/>
            <w:shd w:val="clear" w:color="auto" w:fill="DEEAF6" w:themeFill="accent1" w:themeFillTint="33"/>
            <w:vAlign w:val="center"/>
          </w:tcPr>
          <w:p w14:paraId="702D3DF9" w14:textId="77777777" w:rsidR="0017408A" w:rsidRPr="00042A3B" w:rsidRDefault="0017408A" w:rsidP="006725B2">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sz w:val="20"/>
                <w:szCs w:val="20"/>
                <w:lang w:val="mn-MN"/>
              </w:rPr>
              <w:t>36,411,128</w:t>
            </w:r>
          </w:p>
        </w:tc>
      </w:tr>
      <w:tr w:rsidR="0017408A" w:rsidRPr="00042A3B" w14:paraId="0F04EA67" w14:textId="77777777" w:rsidTr="006725B2">
        <w:trPr>
          <w:trHeight w:val="530"/>
        </w:trPr>
        <w:tc>
          <w:tcPr>
            <w:tcW w:w="525" w:type="dxa"/>
          </w:tcPr>
          <w:p w14:paraId="6D2C448F"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sz w:val="20"/>
                <w:szCs w:val="20"/>
                <w:lang w:val="mn-MN"/>
              </w:rPr>
            </w:pPr>
          </w:p>
        </w:tc>
        <w:tc>
          <w:tcPr>
            <w:tcW w:w="5230" w:type="dxa"/>
            <w:vAlign w:val="center"/>
          </w:tcPr>
          <w:p w14:paraId="564F0B4C"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sz w:val="20"/>
                <w:szCs w:val="20"/>
                <w:lang w:val="mn-MN"/>
              </w:rPr>
              <w:t>Ирээдүйд тулгарч болзошгүй авлигын эрсдэл бүхий нөхцөл байдлыг үнэлэх аргачлалыг боловсруулах 10.3.1</w:t>
            </w:r>
          </w:p>
        </w:tc>
        <w:tc>
          <w:tcPr>
            <w:tcW w:w="975" w:type="dxa"/>
            <w:vAlign w:val="center"/>
          </w:tcPr>
          <w:p w14:paraId="31714B6F"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276" w:type="dxa"/>
            <w:vAlign w:val="center"/>
          </w:tcPr>
          <w:p w14:paraId="6267BF95"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38,200,000</w:t>
            </w:r>
          </w:p>
        </w:tc>
        <w:tc>
          <w:tcPr>
            <w:tcW w:w="1529" w:type="dxa"/>
            <w:shd w:val="clear" w:color="auto" w:fill="DEEAF6" w:themeFill="accent1" w:themeFillTint="33"/>
            <w:vAlign w:val="center"/>
          </w:tcPr>
          <w:p w14:paraId="412DA44D"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eastAsia="Verdana" w:hAnsi="Times New Roman" w:cs="Times New Roman"/>
                <w:bCs/>
                <w:sz w:val="20"/>
                <w:szCs w:val="20"/>
                <w:lang w:val="mn-MN"/>
              </w:rPr>
              <w:t>38,200,000</w:t>
            </w:r>
          </w:p>
        </w:tc>
      </w:tr>
      <w:tr w:rsidR="0017408A" w:rsidRPr="00042A3B" w14:paraId="0AD15851" w14:textId="77777777" w:rsidTr="006725B2">
        <w:trPr>
          <w:trHeight w:val="530"/>
        </w:trPr>
        <w:tc>
          <w:tcPr>
            <w:tcW w:w="5755" w:type="dxa"/>
            <w:gridSpan w:val="2"/>
            <w:vAlign w:val="center"/>
          </w:tcPr>
          <w:p w14:paraId="4AA12F62" w14:textId="77777777" w:rsidR="0017408A" w:rsidRPr="00042A3B" w:rsidRDefault="0017408A" w:rsidP="006725B2">
            <w:pPr>
              <w:autoSpaceDE w:val="0"/>
              <w:autoSpaceDN w:val="0"/>
              <w:adjustRightInd w:val="0"/>
              <w:jc w:val="center"/>
              <w:rPr>
                <w:rFonts w:ascii="Times New Roman" w:hAnsi="Times New Roman" w:cs="Times New Roman"/>
                <w:b/>
                <w:sz w:val="20"/>
                <w:szCs w:val="20"/>
                <w:lang w:val="mn-MN"/>
              </w:rPr>
            </w:pPr>
            <w:bookmarkStart w:id="201" w:name="_Hlk135587232"/>
            <w:r w:rsidRPr="00042A3B">
              <w:rPr>
                <w:rFonts w:ascii="Times New Roman" w:hAnsi="Times New Roman" w:cs="Times New Roman"/>
                <w:b/>
                <w:sz w:val="20"/>
                <w:szCs w:val="20"/>
                <w:lang w:val="mn-MN"/>
              </w:rPr>
              <w:t>Нийт</w:t>
            </w:r>
          </w:p>
        </w:tc>
        <w:tc>
          <w:tcPr>
            <w:tcW w:w="975" w:type="dxa"/>
            <w:vAlign w:val="center"/>
          </w:tcPr>
          <w:p w14:paraId="24A3A4C2"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41</w:t>
            </w:r>
          </w:p>
        </w:tc>
        <w:tc>
          <w:tcPr>
            <w:tcW w:w="1276" w:type="dxa"/>
            <w:vAlign w:val="center"/>
          </w:tcPr>
          <w:p w14:paraId="34F47E5E"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p>
        </w:tc>
        <w:tc>
          <w:tcPr>
            <w:tcW w:w="1529" w:type="dxa"/>
            <w:shd w:val="clear" w:color="auto" w:fill="DEEAF6" w:themeFill="accent1" w:themeFillTint="33"/>
            <w:vAlign w:val="center"/>
          </w:tcPr>
          <w:p w14:paraId="22A0B876" w14:textId="77777777" w:rsidR="0017408A" w:rsidRPr="00042A3B" w:rsidRDefault="0017408A" w:rsidP="006725B2">
            <w:pPr>
              <w:jc w:val="both"/>
              <w:rPr>
                <w:rFonts w:ascii="Times New Roman" w:hAnsi="Times New Roman" w:cs="Times New Roman"/>
                <w:b/>
                <w:color w:val="000000"/>
                <w:sz w:val="20"/>
                <w:szCs w:val="20"/>
                <w:lang w:val="mn-MN"/>
              </w:rPr>
            </w:pPr>
            <w:r w:rsidRPr="00042A3B">
              <w:rPr>
                <w:rFonts w:ascii="Times New Roman" w:hAnsi="Times New Roman" w:cs="Times New Roman"/>
                <w:b/>
                <w:color w:val="000000"/>
                <w:sz w:val="20"/>
                <w:szCs w:val="20"/>
                <w:lang w:val="mn-MN"/>
              </w:rPr>
              <w:t>1,496,433,992</w:t>
            </w:r>
          </w:p>
        </w:tc>
      </w:tr>
      <w:bookmarkEnd w:id="201"/>
    </w:tbl>
    <w:p w14:paraId="1C35DFEA" w14:textId="77777777" w:rsidR="0017408A" w:rsidRPr="00042A3B" w:rsidRDefault="0017408A" w:rsidP="0017408A">
      <w:pPr>
        <w:spacing w:line="240" w:lineRule="auto"/>
        <w:rPr>
          <w:rFonts w:ascii="Times New Roman" w:hAnsi="Times New Roman" w:cs="Times New Roman"/>
          <w:lang w:val="mn-MN"/>
        </w:rPr>
      </w:pPr>
    </w:p>
    <w:p w14:paraId="59DBC83B" w14:textId="77777777" w:rsidR="0017408A" w:rsidRPr="00042A3B" w:rsidRDefault="0017408A" w:rsidP="0017408A">
      <w:pPr>
        <w:pStyle w:val="Caption"/>
        <w:spacing w:after="0"/>
        <w:jc w:val="right"/>
        <w:rPr>
          <w:rFonts w:ascii="Times New Roman" w:hAnsi="Times New Roman" w:cs="Times New Roman"/>
          <w:color w:val="auto"/>
          <w:sz w:val="22"/>
          <w:szCs w:val="22"/>
          <w:lang w:val="mn-MN"/>
        </w:rPr>
      </w:pPr>
      <w:r w:rsidRPr="00042A3B">
        <w:rPr>
          <w:rFonts w:ascii="Times New Roman" w:hAnsi="Times New Roman" w:cs="Times New Roman"/>
          <w:color w:val="auto"/>
          <w:sz w:val="20"/>
          <w:szCs w:val="20"/>
          <w:lang w:val="mn-MN"/>
        </w:rPr>
        <w:t xml:space="preserve">Хүснэгт </w:t>
      </w:r>
      <w:r w:rsidRPr="00042A3B">
        <w:rPr>
          <w:rFonts w:ascii="Times New Roman" w:hAnsi="Times New Roman" w:cs="Times New Roman"/>
          <w:color w:val="auto"/>
          <w:sz w:val="20"/>
          <w:szCs w:val="20"/>
          <w:lang w:val="mn-MN"/>
        </w:rPr>
        <w:fldChar w:fldCharType="begin"/>
      </w:r>
      <w:r w:rsidRPr="00042A3B">
        <w:rPr>
          <w:rFonts w:ascii="Times New Roman" w:hAnsi="Times New Roman" w:cs="Times New Roman"/>
          <w:color w:val="auto"/>
          <w:sz w:val="20"/>
          <w:szCs w:val="20"/>
          <w:lang w:val="mn-MN"/>
        </w:rPr>
        <w:instrText xml:space="preserve"> SEQ Хүснэгт \* ARABIC </w:instrText>
      </w:r>
      <w:r w:rsidRPr="00042A3B">
        <w:rPr>
          <w:rFonts w:ascii="Times New Roman" w:hAnsi="Times New Roman" w:cs="Times New Roman"/>
          <w:color w:val="auto"/>
          <w:sz w:val="20"/>
          <w:szCs w:val="20"/>
          <w:lang w:val="mn-MN"/>
        </w:rPr>
        <w:fldChar w:fldCharType="separate"/>
      </w:r>
      <w:r w:rsidRPr="00042A3B">
        <w:rPr>
          <w:rFonts w:ascii="Times New Roman" w:hAnsi="Times New Roman" w:cs="Times New Roman"/>
          <w:noProof/>
          <w:color w:val="auto"/>
          <w:sz w:val="20"/>
          <w:szCs w:val="20"/>
          <w:lang w:val="mn-MN"/>
        </w:rPr>
        <w:t>5</w:t>
      </w:r>
      <w:r w:rsidRPr="00042A3B">
        <w:rPr>
          <w:rFonts w:ascii="Times New Roman" w:hAnsi="Times New Roman" w:cs="Times New Roman"/>
          <w:color w:val="auto"/>
          <w:sz w:val="20"/>
          <w:szCs w:val="20"/>
          <w:lang w:val="mn-MN"/>
        </w:rPr>
        <w:fldChar w:fldCharType="end"/>
      </w:r>
      <w:r w:rsidRPr="00042A3B">
        <w:rPr>
          <w:rFonts w:ascii="Times New Roman" w:hAnsi="Times New Roman" w:cs="Times New Roman"/>
          <w:color w:val="auto"/>
          <w:sz w:val="20"/>
          <w:szCs w:val="20"/>
          <w:lang w:val="mn-MN"/>
        </w:rPr>
        <w:t xml:space="preserve"> Контент бүтээхтэй холбоотой үүсэх нийт зардал</w:t>
      </w:r>
    </w:p>
    <w:tbl>
      <w:tblPr>
        <w:tblStyle w:val="TableGrid5"/>
        <w:tblW w:w="9535" w:type="dxa"/>
        <w:tblLook w:val="04A0" w:firstRow="1" w:lastRow="0" w:firstColumn="1" w:lastColumn="0" w:noHBand="0" w:noVBand="1"/>
      </w:tblPr>
      <w:tblGrid>
        <w:gridCol w:w="533"/>
        <w:gridCol w:w="6302"/>
        <w:gridCol w:w="1171"/>
        <w:gridCol w:w="1529"/>
      </w:tblGrid>
      <w:tr w:rsidR="0017408A" w:rsidRPr="00042A3B" w14:paraId="5A994FDD" w14:textId="77777777" w:rsidTr="006725B2">
        <w:tc>
          <w:tcPr>
            <w:tcW w:w="533" w:type="dxa"/>
            <w:shd w:val="clear" w:color="auto" w:fill="DEEAF6" w:themeFill="accent1" w:themeFillTint="33"/>
          </w:tcPr>
          <w:p w14:paraId="5F9D706D"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w:t>
            </w:r>
          </w:p>
        </w:tc>
        <w:tc>
          <w:tcPr>
            <w:tcW w:w="6302" w:type="dxa"/>
            <w:shd w:val="clear" w:color="auto" w:fill="DEEAF6" w:themeFill="accent1" w:themeFillTint="33"/>
            <w:vAlign w:val="center"/>
          </w:tcPr>
          <w:p w14:paraId="35EEDC24"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Үйл ажиллагаа</w:t>
            </w:r>
          </w:p>
        </w:tc>
        <w:tc>
          <w:tcPr>
            <w:tcW w:w="1171" w:type="dxa"/>
            <w:shd w:val="clear" w:color="auto" w:fill="DEEAF6" w:themeFill="accent1" w:themeFillTint="33"/>
            <w:vAlign w:val="center"/>
          </w:tcPr>
          <w:p w14:paraId="2780230D"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Тоо хэмжээ</w:t>
            </w:r>
          </w:p>
        </w:tc>
        <w:tc>
          <w:tcPr>
            <w:tcW w:w="1529" w:type="dxa"/>
            <w:shd w:val="clear" w:color="auto" w:fill="DEEAF6" w:themeFill="accent1" w:themeFillTint="33"/>
            <w:vAlign w:val="center"/>
          </w:tcPr>
          <w:p w14:paraId="79CD789E"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Дундаж үнэ</w:t>
            </w:r>
          </w:p>
        </w:tc>
      </w:tr>
      <w:tr w:rsidR="0017408A" w:rsidRPr="00042A3B" w14:paraId="73C44AC1" w14:textId="77777777" w:rsidTr="006725B2">
        <w:tc>
          <w:tcPr>
            <w:tcW w:w="533" w:type="dxa"/>
          </w:tcPr>
          <w:p w14:paraId="4699C4E6"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z w:val="20"/>
                <w:szCs w:val="20"/>
                <w:lang w:val="mn-MN"/>
              </w:rPr>
            </w:pPr>
          </w:p>
        </w:tc>
        <w:tc>
          <w:tcPr>
            <w:tcW w:w="6302" w:type="dxa"/>
            <w:vAlign w:val="center"/>
          </w:tcPr>
          <w:p w14:paraId="14238FD0" w14:textId="77777777" w:rsidR="0017408A" w:rsidRPr="00042A3B" w:rsidRDefault="0017408A" w:rsidP="006725B2">
            <w:pPr>
              <w:autoSpaceDE w:val="0"/>
              <w:autoSpaceDN w:val="0"/>
              <w:adjustRightInd w:val="0"/>
              <w:jc w:val="both"/>
              <w:rPr>
                <w:rFonts w:ascii="Times New Roman" w:eastAsia="Verdana" w:hAnsi="Times New Roman" w:cs="Times New Roman"/>
                <w:bCs/>
                <w:sz w:val="20"/>
                <w:szCs w:val="20"/>
                <w:lang w:val="mn-MN"/>
              </w:rPr>
            </w:pPr>
            <w:r w:rsidRPr="00042A3B">
              <w:rPr>
                <w:rFonts w:ascii="Times New Roman" w:hAnsi="Times New Roman" w:cs="Times New Roman"/>
                <w:bCs/>
                <w:sz w:val="20"/>
                <w:szCs w:val="20"/>
                <w:lang w:val="mn-MN"/>
              </w:rPr>
              <w:t>Насанд хүрэгчдэд зориулсан авлигын эсрэг үйл ажиллагааг сурталчлах олон ангит кино контент бүтээх 9.2.1</w:t>
            </w:r>
          </w:p>
        </w:tc>
        <w:tc>
          <w:tcPr>
            <w:tcW w:w="1171" w:type="dxa"/>
            <w:vAlign w:val="center"/>
          </w:tcPr>
          <w:p w14:paraId="3350D363"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29" w:type="dxa"/>
            <w:shd w:val="clear" w:color="auto" w:fill="DEEAF6" w:themeFill="accent1" w:themeFillTint="33"/>
            <w:vAlign w:val="center"/>
          </w:tcPr>
          <w:p w14:paraId="3ECA58FA"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1,000,000,000</w:t>
            </w:r>
          </w:p>
        </w:tc>
      </w:tr>
      <w:tr w:rsidR="0017408A" w:rsidRPr="00042A3B" w14:paraId="6D15473F" w14:textId="77777777" w:rsidTr="006725B2">
        <w:tc>
          <w:tcPr>
            <w:tcW w:w="533" w:type="dxa"/>
          </w:tcPr>
          <w:p w14:paraId="4C74C972" w14:textId="77777777" w:rsidR="0017408A" w:rsidRPr="00042A3B" w:rsidRDefault="0017408A" w:rsidP="0017408A">
            <w:pPr>
              <w:pStyle w:val="ListParagraph"/>
              <w:numPr>
                <w:ilvl w:val="0"/>
                <w:numId w:val="4"/>
              </w:numPr>
              <w:autoSpaceDE w:val="0"/>
              <w:autoSpaceDN w:val="0"/>
              <w:adjustRightInd w:val="0"/>
              <w:jc w:val="both"/>
              <w:rPr>
                <w:rFonts w:ascii="Times New Roman" w:hAnsi="Times New Roman" w:cs="Times New Roman"/>
                <w:bCs/>
                <w:sz w:val="20"/>
                <w:szCs w:val="20"/>
                <w:lang w:val="mn-MN"/>
              </w:rPr>
            </w:pPr>
          </w:p>
        </w:tc>
        <w:tc>
          <w:tcPr>
            <w:tcW w:w="6302" w:type="dxa"/>
            <w:vAlign w:val="center"/>
          </w:tcPr>
          <w:p w14:paraId="3760F3A8" w14:textId="77777777" w:rsidR="0017408A" w:rsidRPr="00042A3B" w:rsidRDefault="0017408A" w:rsidP="006725B2">
            <w:pPr>
              <w:autoSpaceDE w:val="0"/>
              <w:autoSpaceDN w:val="0"/>
              <w:adjustRightInd w:val="0"/>
              <w:jc w:val="both"/>
              <w:rPr>
                <w:rFonts w:ascii="Times New Roman" w:hAnsi="Times New Roman" w:cs="Times New Roman"/>
                <w:bCs/>
                <w:sz w:val="20"/>
                <w:szCs w:val="20"/>
                <w:lang w:val="mn-MN"/>
              </w:rPr>
            </w:pPr>
            <w:r w:rsidRPr="00042A3B">
              <w:rPr>
                <w:rFonts w:ascii="Times New Roman" w:hAnsi="Times New Roman" w:cs="Times New Roman"/>
                <w:bCs/>
                <w:sz w:val="20"/>
                <w:szCs w:val="20"/>
                <w:lang w:val="mn-MN"/>
              </w:rPr>
              <w:t xml:space="preserve">Хүүхдэд зориулсан авлигыг үл тэвчих хандлагыг төлөвшүүлэхэд чиглэсэн </w:t>
            </w:r>
            <w:r w:rsidRPr="00042A3B">
              <w:rPr>
                <w:rFonts w:ascii="Times New Roman" w:hAnsi="Times New Roman" w:cs="Times New Roman"/>
                <w:sz w:val="20"/>
                <w:szCs w:val="20"/>
                <w:lang w:val="mn-MN"/>
              </w:rPr>
              <w:t>3D кино контент</w:t>
            </w:r>
            <w:r w:rsidRPr="00042A3B">
              <w:rPr>
                <w:rFonts w:ascii="Times New Roman" w:hAnsi="Times New Roman" w:cs="Times New Roman"/>
                <w:bCs/>
                <w:sz w:val="20"/>
                <w:szCs w:val="20"/>
                <w:lang w:val="mn-MN"/>
              </w:rPr>
              <w:t xml:space="preserve"> бүтээх 9.2.1</w:t>
            </w:r>
          </w:p>
        </w:tc>
        <w:tc>
          <w:tcPr>
            <w:tcW w:w="1171" w:type="dxa"/>
            <w:vAlign w:val="center"/>
          </w:tcPr>
          <w:p w14:paraId="1D703452" w14:textId="77777777" w:rsidR="0017408A" w:rsidRPr="00042A3B" w:rsidRDefault="0017408A" w:rsidP="006725B2">
            <w:pPr>
              <w:autoSpaceDE w:val="0"/>
              <w:autoSpaceDN w:val="0"/>
              <w:adjustRightInd w:val="0"/>
              <w:jc w:val="center"/>
              <w:rPr>
                <w:rFonts w:ascii="Times New Roman" w:eastAsia="Verdana" w:hAnsi="Times New Roman" w:cs="Times New Roman"/>
                <w:bCs/>
                <w:sz w:val="20"/>
                <w:szCs w:val="20"/>
                <w:lang w:val="mn-MN"/>
              </w:rPr>
            </w:pPr>
            <w:r w:rsidRPr="00042A3B">
              <w:rPr>
                <w:rFonts w:ascii="Times New Roman" w:eastAsia="Verdana" w:hAnsi="Times New Roman" w:cs="Times New Roman"/>
                <w:bCs/>
                <w:sz w:val="20"/>
                <w:szCs w:val="20"/>
                <w:lang w:val="mn-MN"/>
              </w:rPr>
              <w:t>1</w:t>
            </w:r>
          </w:p>
        </w:tc>
        <w:tc>
          <w:tcPr>
            <w:tcW w:w="1529" w:type="dxa"/>
            <w:shd w:val="clear" w:color="auto" w:fill="DEEAF6" w:themeFill="accent1" w:themeFillTint="33"/>
            <w:vAlign w:val="center"/>
          </w:tcPr>
          <w:p w14:paraId="749401C8" w14:textId="77777777" w:rsidR="0017408A" w:rsidRPr="00042A3B" w:rsidRDefault="0017408A" w:rsidP="006725B2">
            <w:pPr>
              <w:autoSpaceDE w:val="0"/>
              <w:autoSpaceDN w:val="0"/>
              <w:adjustRightInd w:val="0"/>
              <w:jc w:val="both"/>
              <w:rPr>
                <w:rFonts w:ascii="Times New Roman" w:hAnsi="Times New Roman" w:cs="Times New Roman"/>
                <w:sz w:val="20"/>
                <w:szCs w:val="20"/>
                <w:lang w:val="mn-MN"/>
              </w:rPr>
            </w:pPr>
            <w:r w:rsidRPr="00042A3B">
              <w:rPr>
                <w:rFonts w:ascii="Times New Roman" w:hAnsi="Times New Roman" w:cs="Times New Roman"/>
                <w:sz w:val="20"/>
                <w:szCs w:val="20"/>
                <w:lang w:val="mn-MN"/>
              </w:rPr>
              <w:t>3,000,000,000</w:t>
            </w:r>
          </w:p>
        </w:tc>
      </w:tr>
      <w:tr w:rsidR="0017408A" w:rsidRPr="00042A3B" w14:paraId="6F8D483E" w14:textId="77777777" w:rsidTr="006725B2">
        <w:tc>
          <w:tcPr>
            <w:tcW w:w="6835" w:type="dxa"/>
            <w:gridSpan w:val="2"/>
          </w:tcPr>
          <w:p w14:paraId="645B23CF" w14:textId="77777777" w:rsidR="0017408A" w:rsidRPr="00042A3B" w:rsidRDefault="0017408A" w:rsidP="006725B2">
            <w:pPr>
              <w:autoSpaceDE w:val="0"/>
              <w:autoSpaceDN w:val="0"/>
              <w:adjustRightInd w:val="0"/>
              <w:jc w:val="center"/>
              <w:rPr>
                <w:rFonts w:ascii="Times New Roman" w:hAnsi="Times New Roman" w:cs="Times New Roman"/>
                <w:b/>
                <w:bCs/>
                <w:sz w:val="20"/>
                <w:szCs w:val="20"/>
                <w:lang w:val="mn-MN"/>
              </w:rPr>
            </w:pPr>
            <w:r w:rsidRPr="00042A3B">
              <w:rPr>
                <w:rFonts w:ascii="Times New Roman" w:hAnsi="Times New Roman" w:cs="Times New Roman"/>
                <w:b/>
                <w:bCs/>
                <w:sz w:val="20"/>
                <w:szCs w:val="20"/>
                <w:lang w:val="mn-MN"/>
              </w:rPr>
              <w:t>Нийт</w:t>
            </w:r>
          </w:p>
        </w:tc>
        <w:tc>
          <w:tcPr>
            <w:tcW w:w="1171" w:type="dxa"/>
            <w:vAlign w:val="center"/>
          </w:tcPr>
          <w:p w14:paraId="1779BA02" w14:textId="77777777" w:rsidR="0017408A" w:rsidRPr="00042A3B" w:rsidRDefault="0017408A" w:rsidP="006725B2">
            <w:pPr>
              <w:autoSpaceDE w:val="0"/>
              <w:autoSpaceDN w:val="0"/>
              <w:adjustRightInd w:val="0"/>
              <w:jc w:val="center"/>
              <w:rPr>
                <w:rFonts w:ascii="Times New Roman" w:eastAsia="Verdana" w:hAnsi="Times New Roman" w:cs="Times New Roman"/>
                <w:b/>
                <w:bCs/>
                <w:sz w:val="20"/>
                <w:szCs w:val="20"/>
                <w:lang w:val="mn-MN"/>
              </w:rPr>
            </w:pPr>
            <w:r w:rsidRPr="00042A3B">
              <w:rPr>
                <w:rFonts w:ascii="Times New Roman" w:eastAsia="Verdana" w:hAnsi="Times New Roman" w:cs="Times New Roman"/>
                <w:b/>
                <w:bCs/>
                <w:sz w:val="20"/>
                <w:szCs w:val="20"/>
                <w:lang w:val="mn-MN"/>
              </w:rPr>
              <w:t>2</w:t>
            </w:r>
          </w:p>
        </w:tc>
        <w:tc>
          <w:tcPr>
            <w:tcW w:w="1529" w:type="dxa"/>
            <w:shd w:val="clear" w:color="auto" w:fill="DEEAF6" w:themeFill="accent1" w:themeFillTint="33"/>
            <w:vAlign w:val="center"/>
          </w:tcPr>
          <w:p w14:paraId="33E1913B" w14:textId="77777777" w:rsidR="0017408A" w:rsidRPr="00042A3B" w:rsidRDefault="0017408A" w:rsidP="006725B2">
            <w:pPr>
              <w:autoSpaceDE w:val="0"/>
              <w:autoSpaceDN w:val="0"/>
              <w:adjustRightInd w:val="0"/>
              <w:jc w:val="both"/>
              <w:rPr>
                <w:rFonts w:ascii="Times New Roman" w:hAnsi="Times New Roman" w:cs="Times New Roman"/>
                <w:b/>
                <w:sz w:val="20"/>
                <w:szCs w:val="20"/>
                <w:lang w:val="mn-MN"/>
              </w:rPr>
            </w:pPr>
            <w:r w:rsidRPr="00042A3B">
              <w:rPr>
                <w:rFonts w:ascii="Times New Roman" w:hAnsi="Times New Roman" w:cs="Times New Roman"/>
                <w:b/>
                <w:sz w:val="20"/>
                <w:szCs w:val="20"/>
                <w:lang w:val="mn-MN"/>
              </w:rPr>
              <w:t>4,000,000,000</w:t>
            </w:r>
          </w:p>
        </w:tc>
      </w:tr>
    </w:tbl>
    <w:p w14:paraId="1A195B20" w14:textId="77777777" w:rsidR="0017408A" w:rsidRPr="00042A3B" w:rsidRDefault="0017408A" w:rsidP="0017408A">
      <w:pPr>
        <w:spacing w:line="240" w:lineRule="auto"/>
        <w:rPr>
          <w:rFonts w:ascii="Times New Roman" w:hAnsi="Times New Roman" w:cs="Times New Roman"/>
          <w:lang w:val="mn-MN"/>
        </w:rPr>
      </w:pPr>
    </w:p>
    <w:p w14:paraId="59C9A3FB" w14:textId="1D6ED252" w:rsidR="0017408A" w:rsidRPr="00042A3B" w:rsidRDefault="00D049E7" w:rsidP="00D049E7">
      <w:pPr>
        <w:pStyle w:val="Heading1"/>
        <w:rPr>
          <w:rFonts w:ascii="Times New Roman" w:hAnsi="Times New Roman" w:cs="Times New Roman"/>
          <w:b/>
          <w:color w:val="auto"/>
          <w:sz w:val="24"/>
          <w:szCs w:val="24"/>
          <w:lang w:val="mn-MN"/>
        </w:rPr>
      </w:pPr>
      <w:r w:rsidRPr="00042A3B">
        <w:rPr>
          <w:rFonts w:ascii="Times New Roman" w:hAnsi="Times New Roman" w:cs="Times New Roman"/>
          <w:b/>
          <w:color w:val="auto"/>
          <w:sz w:val="24"/>
          <w:szCs w:val="24"/>
          <w:lang w:val="mn-MN"/>
        </w:rPr>
        <w:t>ЗӨВЛӨМЖ</w:t>
      </w:r>
    </w:p>
    <w:p w14:paraId="3F874DDC" w14:textId="4F664B7A" w:rsidR="00D049E7" w:rsidRPr="00042A3B" w:rsidRDefault="00D049E7" w:rsidP="00D049E7">
      <w:pPr>
        <w:autoSpaceDE w:val="0"/>
        <w:autoSpaceDN w:val="0"/>
        <w:adjustRightInd w:val="0"/>
        <w:spacing w:before="240"/>
        <w:jc w:val="both"/>
        <w:rPr>
          <w:rFonts w:ascii="Times New Roman" w:hAnsi="Times New Roman" w:cs="Times New Roman"/>
          <w:sz w:val="24"/>
          <w:szCs w:val="24"/>
          <w:lang w:val="mn-MN"/>
        </w:rPr>
      </w:pPr>
    </w:p>
    <w:p w14:paraId="5C57BF9D" w14:textId="77777777" w:rsidR="0017408A" w:rsidRPr="00042A3B" w:rsidRDefault="0017408A" w:rsidP="0017408A">
      <w:pPr>
        <w:rPr>
          <w:lang w:val="mn-MN"/>
        </w:rPr>
      </w:pPr>
    </w:p>
    <w:sectPr w:rsidR="0017408A" w:rsidRPr="00042A3B" w:rsidSect="00CE7CD9">
      <w:footerReference w:type="default" r:id="rId156"/>
      <w:pgSz w:w="11906" w:h="16838" w:code="9"/>
      <w:pgMar w:top="1440" w:right="1016"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F12EB" w14:textId="77777777" w:rsidR="002E0650" w:rsidRDefault="002E0650" w:rsidP="00753062">
      <w:pPr>
        <w:spacing w:after="0" w:line="240" w:lineRule="auto"/>
      </w:pPr>
      <w:r>
        <w:separator/>
      </w:r>
    </w:p>
  </w:endnote>
  <w:endnote w:type="continuationSeparator" w:id="0">
    <w:p w14:paraId="4D099ABF" w14:textId="77777777" w:rsidR="002E0650" w:rsidRDefault="002E0650" w:rsidP="00753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6208590"/>
      <w:docPartObj>
        <w:docPartGallery w:val="Page Numbers (Bottom of Page)"/>
        <w:docPartUnique/>
      </w:docPartObj>
    </w:sdtPr>
    <w:sdtEndPr>
      <w:rPr>
        <w:noProof/>
      </w:rPr>
    </w:sdtEndPr>
    <w:sdtContent>
      <w:p w14:paraId="6F195547" w14:textId="4C7C74B5" w:rsidR="00C050AA" w:rsidRDefault="00C050AA" w:rsidP="00D331AD">
        <w:pPr>
          <w:pStyle w:val="Footer"/>
          <w:tabs>
            <w:tab w:val="clear" w:pos="9360"/>
            <w:tab w:val="right" w:pos="9270"/>
          </w:tabs>
          <w:jc w:val="center"/>
        </w:pPr>
        <w:r>
          <w:fldChar w:fldCharType="begin"/>
        </w:r>
        <w:r>
          <w:instrText xml:space="preserve"> PAGE   \* MERGEFORMAT </w:instrText>
        </w:r>
        <w:r>
          <w:fldChar w:fldCharType="separate"/>
        </w:r>
        <w:r>
          <w:rPr>
            <w:noProof/>
          </w:rPr>
          <w:t>81</w:t>
        </w:r>
        <w:r>
          <w:rPr>
            <w:noProof/>
          </w:rPr>
          <w:fldChar w:fldCharType="end"/>
        </w:r>
      </w:p>
    </w:sdtContent>
  </w:sdt>
  <w:p w14:paraId="28CD292D" w14:textId="77777777" w:rsidR="00C050AA" w:rsidRDefault="00C05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FABB2" w14:textId="77777777" w:rsidR="002E0650" w:rsidRDefault="002E0650" w:rsidP="00753062">
      <w:pPr>
        <w:spacing w:after="0" w:line="240" w:lineRule="auto"/>
      </w:pPr>
      <w:r>
        <w:separator/>
      </w:r>
    </w:p>
  </w:footnote>
  <w:footnote w:type="continuationSeparator" w:id="0">
    <w:p w14:paraId="7D22B513" w14:textId="77777777" w:rsidR="002E0650" w:rsidRDefault="002E0650" w:rsidP="00753062">
      <w:pPr>
        <w:spacing w:after="0" w:line="240" w:lineRule="auto"/>
      </w:pPr>
      <w:r>
        <w:continuationSeparator/>
      </w:r>
    </w:p>
  </w:footnote>
  <w:footnote w:id="1">
    <w:p w14:paraId="53FD89F5" w14:textId="0FDB9A6C" w:rsidR="00C050AA" w:rsidRPr="00D049E7" w:rsidRDefault="00C050AA" w:rsidP="00961823">
      <w:pPr>
        <w:pStyle w:val="FootnoteText"/>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lang w:val="mn-MN"/>
        </w:rPr>
        <w:t xml:space="preserve">Хөгжлийн бодлого, төлөвлөлт, түүний удирдлагын тухай хууль. 2020 он. Эх сурвалж: </w:t>
      </w:r>
      <w:r w:rsidRPr="00D049E7">
        <w:rPr>
          <w:rFonts w:ascii="Times New Roman" w:hAnsi="Times New Roman" w:cs="Times New Roman"/>
        </w:rPr>
        <w:t>https://legalinfo.mn/mn/detail/15403</w:t>
      </w:r>
    </w:p>
  </w:footnote>
  <w:footnote w:id="2">
    <w:p w14:paraId="1C5C6ABD" w14:textId="34B8F256" w:rsidR="00C050AA" w:rsidRPr="00D049E7" w:rsidRDefault="00C050AA" w:rsidP="00961823">
      <w:pPr>
        <w:spacing w:after="0" w:line="240" w:lineRule="auto"/>
        <w:jc w:val="both"/>
        <w:rPr>
          <w:rFonts w:ascii="Times New Roman" w:hAnsi="Times New Roman" w:cs="Times New Roman"/>
          <w:sz w:val="20"/>
          <w:szCs w:val="20"/>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w:t>
      </w:r>
      <w:r w:rsidRPr="00D049E7">
        <w:rPr>
          <w:rFonts w:ascii="Times New Roman" w:hAnsi="Times New Roman" w:cs="Times New Roman"/>
          <w:sz w:val="20"/>
          <w:szCs w:val="20"/>
          <w:lang w:val="mn-MN"/>
        </w:rPr>
        <w:t>Хууль тогтоомжийн тухай хуулийн 20 дугаар зүйлийн 20.4 дэх хэсэг “</w:t>
      </w:r>
      <w:r w:rsidRPr="00D049E7">
        <w:rPr>
          <w:rFonts w:ascii="Times New Roman" w:hAnsi="Times New Roman" w:cs="Times New Roman"/>
          <w:sz w:val="20"/>
          <w:szCs w:val="20"/>
          <w:shd w:val="clear" w:color="auto" w:fill="FFFFFF"/>
        </w:rPr>
        <w:t>Төрийн захиргааны төв байгууллага боловсруулсан хууль тогтоомжийн төслөө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w:t>
      </w:r>
      <w:r w:rsidRPr="00D049E7">
        <w:rPr>
          <w:rFonts w:ascii="Times New Roman" w:hAnsi="Times New Roman" w:cs="Times New Roman"/>
          <w:sz w:val="20"/>
          <w:szCs w:val="20"/>
          <w:shd w:val="clear" w:color="auto" w:fill="FFFFFF"/>
          <w:lang w:val="mn-MN"/>
        </w:rPr>
        <w:t xml:space="preserve"> </w:t>
      </w:r>
      <w:r w:rsidRPr="00D049E7">
        <w:rPr>
          <w:rStyle w:val="highlight2"/>
          <w:rFonts w:ascii="Times New Roman" w:hAnsi="Times New Roman" w:cs="Times New Roman"/>
          <w:sz w:val="20"/>
          <w:szCs w:val="20"/>
        </w:rPr>
        <w:t>зардлын</w:t>
      </w:r>
      <w:r w:rsidRPr="00D049E7">
        <w:rPr>
          <w:rStyle w:val="highlight2"/>
          <w:rFonts w:ascii="Times New Roman" w:hAnsi="Times New Roman" w:cs="Times New Roman"/>
          <w:sz w:val="20"/>
          <w:szCs w:val="20"/>
          <w:lang w:val="mn-MN"/>
        </w:rPr>
        <w:t xml:space="preserve"> </w:t>
      </w:r>
      <w:r w:rsidRPr="00D049E7">
        <w:rPr>
          <w:rFonts w:ascii="Times New Roman" w:hAnsi="Times New Roman" w:cs="Times New Roman"/>
          <w:sz w:val="20"/>
          <w:szCs w:val="20"/>
        </w:rPr>
        <w:t>тооцоо хийсэн тайлангийн хамт хууль зүйн асуудал эрхэлсэн төрийн захиргааны төв байгууллагад</w:t>
      </w:r>
      <w:r w:rsidRPr="00D049E7">
        <w:rPr>
          <w:rFonts w:ascii="Times New Roman" w:hAnsi="Times New Roman" w:cs="Times New Roman"/>
          <w:sz w:val="20"/>
          <w:szCs w:val="20"/>
          <w:shd w:val="clear" w:color="auto" w:fill="FFFFFF"/>
        </w:rPr>
        <w:t xml:space="preserve"> хянуулахаар хүргүүлнэ. Хууль тогтоомжийн төсөл төсвийн зардал нэмэгдүүлэх, орлого бууруулах үр дагаврыг бий болгохоор бол санхүү, төсвийн асуудал эрхэлсэн төрийн захиргааны төв байгууллагад хянуулахаар хүргүүлнэ.</w:t>
      </w:r>
      <w:r w:rsidRPr="00D049E7">
        <w:rPr>
          <w:rFonts w:ascii="Times New Roman" w:hAnsi="Times New Roman" w:cs="Times New Roman"/>
          <w:sz w:val="20"/>
          <w:szCs w:val="20"/>
          <w:shd w:val="clear" w:color="auto" w:fill="FFFFFF"/>
          <w:lang w:val="mn-MN"/>
        </w:rPr>
        <w:t>” Гэж заасан.</w:t>
      </w:r>
    </w:p>
  </w:footnote>
  <w:footnote w:id="3">
    <w:p w14:paraId="7BDC75A4" w14:textId="30E912D5"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Төрийн худалдан авах ажиллагааны цахим системд байршуулсан тендэрийн урилгын үнийн дүнд үндэслэв. Тухайлбал, </w:t>
      </w:r>
      <w:r w:rsidRPr="00D049E7">
        <w:rPr>
          <w:rFonts w:ascii="Times New Roman" w:hAnsi="Times New Roman" w:cs="Times New Roman"/>
        </w:rPr>
        <w:t>Хөрс хамгаалах, цөлжилтөөс сэргийлэх тухай хуулийн шинэчилсэн найруулгын төсөл боловсруулах</w:t>
      </w:r>
      <w:r w:rsidRPr="00D049E7">
        <w:rPr>
          <w:rFonts w:ascii="Times New Roman" w:hAnsi="Times New Roman" w:cs="Times New Roman"/>
          <w:lang w:val="mn-MN"/>
        </w:rPr>
        <w:t xml:space="preserve"> зөвлөх үйлчилгээ. Эх сурвалж:</w:t>
      </w:r>
      <w:r w:rsidRPr="00D049E7">
        <w:rPr>
          <w:rFonts w:ascii="Times New Roman" w:hAnsi="Times New Roman" w:cs="Times New Roman"/>
        </w:rPr>
        <w:t xml:space="preserve"> </w:t>
      </w:r>
      <w:hyperlink r:id="rId1" w:history="1">
        <w:r w:rsidRPr="00D049E7">
          <w:rPr>
            <w:rStyle w:val="Hyperlink"/>
            <w:rFonts w:ascii="Times New Roman" w:hAnsi="Times New Roman" w:cs="Times New Roman"/>
            <w:color w:val="auto"/>
          </w:rPr>
          <w:t>https://www.tender.gov.mn/mn/invitation/detail/1679450172007</w:t>
        </w:r>
      </w:hyperlink>
      <w:r w:rsidRPr="00D049E7">
        <w:rPr>
          <w:rFonts w:ascii="Times New Roman" w:hAnsi="Times New Roman" w:cs="Times New Roman"/>
          <w:lang w:val="mn-MN"/>
        </w:rPr>
        <w:t xml:space="preserve"> Сүүлд нэвтэрсэн 2023.04.08</w:t>
      </w:r>
    </w:p>
  </w:footnote>
  <w:footnote w:id="4">
    <w:p w14:paraId="66ECDE66"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Төрийн худалдан авах ажиллагааны цахим систем. </w:t>
      </w:r>
      <w:r w:rsidRPr="00D049E7">
        <w:rPr>
          <w:rFonts w:ascii="Times New Roman" w:hAnsi="Times New Roman" w:cs="Times New Roman"/>
        </w:rPr>
        <w:t>https://www.tender.gov.mn/</w:t>
      </w:r>
    </w:p>
  </w:footnote>
  <w:footnote w:id="5">
    <w:p w14:paraId="281CE285"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https://www.tender.gov.mn/mn/invitation/detail/1680789073987</w:t>
      </w:r>
    </w:p>
  </w:footnote>
  <w:footnote w:id="6">
    <w:p w14:paraId="772ADEA1"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https://www.tender.gov.mn/mn/invitation/detail/1679450797426</w:t>
      </w:r>
    </w:p>
  </w:footnote>
  <w:footnote w:id="7">
    <w:p w14:paraId="42ABD048"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https://www.tender.gov.mn/mn/invitation/detail/1680787662097</w:t>
      </w:r>
    </w:p>
  </w:footnote>
  <w:footnote w:id="8">
    <w:p w14:paraId="5462357E"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https://www.tender.gov.mn/mn/invitation/detail/1679450894620</w:t>
      </w:r>
    </w:p>
  </w:footnote>
  <w:footnote w:id="9">
    <w:p w14:paraId="56AB0CB9"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https://www.tender.gov.mn/mn/invitation/detail/1678074016485</w:t>
      </w:r>
    </w:p>
  </w:footnote>
  <w:footnote w:id="10">
    <w:p w14:paraId="7B13E8E6"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АТГ-аас авсан мэдээлэл</w:t>
      </w:r>
    </w:p>
  </w:footnote>
  <w:footnote w:id="11">
    <w:p w14:paraId="45DABBA3"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https://www.tender.gov.mn/mn/invitation/detail/1679449857738</w:t>
      </w:r>
    </w:p>
  </w:footnote>
  <w:footnote w:id="12">
    <w:p w14:paraId="735D2E42" w14:textId="77777777" w:rsidR="00C050AA" w:rsidRPr="00D049E7" w:rsidRDefault="00C050AA" w:rsidP="00961823">
      <w:pPr>
        <w:pStyle w:val="FootnoteText"/>
        <w:jc w:val="both"/>
        <w:rPr>
          <w:rFonts w:ascii="Times New Roman" w:hAnsi="Times New Roman" w:cs="Times New Roman"/>
          <w:lang w:val="hu-HU"/>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https://www.tender.gov.mn/mn/invitation/detail/1679450737437</w:t>
      </w:r>
    </w:p>
  </w:footnote>
  <w:footnote w:id="13">
    <w:p w14:paraId="58C49635" w14:textId="77777777" w:rsidR="00C050AA" w:rsidRPr="00D049E7" w:rsidRDefault="00C050AA" w:rsidP="00961823">
      <w:pPr>
        <w:pStyle w:val="FootnoteText"/>
        <w:jc w:val="both"/>
        <w:rPr>
          <w:rFonts w:ascii="Times New Roman" w:hAnsi="Times New Roman" w:cs="Times New Roman"/>
          <w:lang w:val="hu-HU"/>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https://www.tender.gov.mn/mn/invitation/detail/1679450443821</w:t>
      </w:r>
    </w:p>
  </w:footnote>
  <w:footnote w:id="14">
    <w:p w14:paraId="08C34F64" w14:textId="77777777" w:rsidR="00C050AA" w:rsidRPr="00D049E7" w:rsidRDefault="00C050AA" w:rsidP="00961823">
      <w:pPr>
        <w:pStyle w:val="FootnoteText"/>
        <w:jc w:val="both"/>
        <w:rPr>
          <w:rFonts w:ascii="Times New Roman" w:hAnsi="Times New Roman" w:cs="Times New Roman"/>
          <w:lang w:val="hu-HU"/>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https://www.tender.gov.mn/mn/invitation/detail/1679306595669</w:t>
      </w:r>
    </w:p>
  </w:footnote>
  <w:footnote w:id="15">
    <w:p w14:paraId="47C96487"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https://www.tender.gov.mn/mn/invitation/detail/1679450371595</w:t>
      </w:r>
    </w:p>
  </w:footnote>
  <w:footnote w:id="16">
    <w:p w14:paraId="14226789"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https://www.tender.gov.mn/mn/invitation/detail/1677557103267</w:t>
      </w:r>
    </w:p>
  </w:footnote>
  <w:footnote w:id="17">
    <w:p w14:paraId="06EABA1B"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https://www.tender.gov.mn/mn/invitation/detail/1679450227076</w:t>
      </w:r>
    </w:p>
  </w:footnote>
  <w:footnote w:id="18">
    <w:p w14:paraId="75F24E49"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https://www.tender.gov.mn/mn/invitation/detail/1678074125738</w:t>
      </w:r>
    </w:p>
  </w:footnote>
  <w:footnote w:id="19">
    <w:p w14:paraId="6BB2345D"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https://www.tender.gov.mn/mn/invitation/detail/1677557166339</w:t>
      </w:r>
    </w:p>
  </w:footnote>
  <w:footnote w:id="20">
    <w:p w14:paraId="2E8FB8B7"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https://www.tender.gov.mn/mn/invitation/detail/1666408473865</w:t>
      </w:r>
    </w:p>
  </w:footnote>
  <w:footnote w:id="21">
    <w:p w14:paraId="5AAE11BB"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https://www.tender.gov.mn/mn/invitation/detail/1679450075200</w:t>
      </w:r>
    </w:p>
  </w:footnote>
  <w:footnote w:id="22">
    <w:p w14:paraId="62EB1730"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https://www.tender.gov.mn/mn/invitation/detail/1679306546497</w:t>
      </w:r>
    </w:p>
  </w:footnote>
  <w:footnote w:id="23">
    <w:p w14:paraId="6FE5679F"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https://www.tender.gov.mn/mn/invitation/detail/1677470730322</w:t>
      </w:r>
    </w:p>
  </w:footnote>
  <w:footnote w:id="24">
    <w:p w14:paraId="4EC54123"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lang w:val="mn-MN"/>
        </w:rPr>
        <w:t xml:space="preserve">УИХ-ын </w:t>
      </w:r>
      <w:r w:rsidRPr="00D049E7">
        <w:rPr>
          <w:rFonts w:ascii="Times New Roman" w:hAnsi="Times New Roman" w:cs="Times New Roman"/>
          <w:shd w:val="clear" w:color="auto" w:fill="FFFFFF"/>
        </w:rPr>
        <w:t xml:space="preserve"> 2019 оны 18 дугаар тогтоол</w:t>
      </w:r>
      <w:r w:rsidRPr="00D049E7">
        <w:rPr>
          <w:rFonts w:ascii="Times New Roman" w:hAnsi="Times New Roman" w:cs="Times New Roman"/>
          <w:shd w:val="clear" w:color="auto" w:fill="FFFFFF"/>
          <w:lang w:val="mn-MN"/>
        </w:rPr>
        <w:t xml:space="preserve">. Эх сурвалж: </w:t>
      </w:r>
      <w:r w:rsidRPr="00D049E7">
        <w:rPr>
          <w:rFonts w:ascii="Times New Roman" w:hAnsi="Times New Roman" w:cs="Times New Roman"/>
        </w:rPr>
        <w:t>https://legalinfo.mn/mn/detail?lawId=209243&amp;showType=1</w:t>
      </w:r>
    </w:p>
  </w:footnote>
  <w:footnote w:id="25">
    <w:p w14:paraId="0060B7A8"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lang w:val="mn-MN"/>
        </w:rPr>
        <w:t xml:space="preserve">Төрийн албаны зөвлөлийн 2022 оны батлагдсан төсөв. Эх сурвалж: </w:t>
      </w:r>
      <w:hyperlink r:id="rId2" w:history="1">
        <w:r w:rsidRPr="00D049E7">
          <w:rPr>
            <w:rStyle w:val="Hyperlink"/>
            <w:rFonts w:ascii="Times New Roman" w:hAnsi="Times New Roman" w:cs="Times New Roman"/>
            <w:color w:val="auto"/>
          </w:rPr>
          <w:t>https://old.shilendans.gov.mn/org/21?form=5444137&amp;year=2022&amp;month=12&amp;group=0&amp;task=35</w:t>
        </w:r>
      </w:hyperlink>
      <w:r w:rsidRPr="00D049E7">
        <w:rPr>
          <w:rFonts w:ascii="Times New Roman" w:hAnsi="Times New Roman" w:cs="Times New Roman"/>
          <w:lang w:val="mn-MN"/>
        </w:rPr>
        <w:t xml:space="preserve"> Сүүлд нэвтэрсэн 2023.04.12</w:t>
      </w:r>
    </w:p>
  </w:footnote>
  <w:footnote w:id="26">
    <w:p w14:paraId="197256A4"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УИХ-ын 2019 оны 07 дугаар тогтоолоор ТАЗ-ийн ажлын албаны бүтэц орн тоог шинэчлэн баталж орон тооны дээд хязгаарыг 56 байхаар тогтоосон, ТАЗ-ын 2022 оны батлагдсан төсөвт цалингийн зардалд 793,339,400 төгрөг баталсан байна. Эх сурвалж: </w:t>
      </w:r>
      <w:hyperlink r:id="rId3" w:history="1">
        <w:r w:rsidRPr="00D049E7">
          <w:rPr>
            <w:rStyle w:val="Hyperlink"/>
            <w:rFonts w:ascii="Times New Roman" w:hAnsi="Times New Roman" w:cs="Times New Roman"/>
            <w:color w:val="auto"/>
            <w:lang w:val="mn-MN"/>
          </w:rPr>
          <w:t>https://legalinfo.mn/mn/detail?lawId=14000</w:t>
        </w:r>
      </w:hyperlink>
      <w:r w:rsidRPr="00D049E7">
        <w:rPr>
          <w:rFonts w:ascii="Times New Roman" w:hAnsi="Times New Roman" w:cs="Times New Roman"/>
          <w:lang w:val="mn-MN"/>
        </w:rPr>
        <w:t xml:space="preserve"> Сүүлд нэвтэрсэн 2023.04.12</w:t>
      </w:r>
    </w:p>
  </w:footnote>
  <w:footnote w:id="27">
    <w:p w14:paraId="5272844E" w14:textId="77777777" w:rsidR="00C050AA" w:rsidRPr="00D049E7" w:rsidRDefault="00C050AA" w:rsidP="00961823">
      <w:pPr>
        <w:pStyle w:val="selectionshareable"/>
        <w:shd w:val="clear" w:color="auto" w:fill="FCFCFC"/>
        <w:spacing w:before="0" w:beforeAutospacing="0" w:after="0" w:afterAutospacing="0"/>
        <w:jc w:val="both"/>
        <w:textAlignment w:val="top"/>
        <w:rPr>
          <w:sz w:val="20"/>
          <w:szCs w:val="20"/>
          <w:lang w:val="mn-MN"/>
        </w:rPr>
      </w:pPr>
      <w:r w:rsidRPr="00D049E7">
        <w:rPr>
          <w:rStyle w:val="FootnoteReference"/>
          <w:sz w:val="20"/>
          <w:szCs w:val="20"/>
        </w:rPr>
        <w:footnoteRef/>
      </w:r>
      <w:r w:rsidRPr="00D049E7">
        <w:rPr>
          <w:sz w:val="20"/>
          <w:szCs w:val="20"/>
          <w:lang w:val="mn-MN"/>
        </w:rPr>
        <w:t xml:space="preserve"> З</w:t>
      </w:r>
      <w:r w:rsidRPr="00D049E7">
        <w:rPr>
          <w:sz w:val="20"/>
          <w:szCs w:val="20"/>
          <w:shd w:val="clear" w:color="auto" w:fill="FCFCFC"/>
          <w:lang w:val="mn-MN"/>
        </w:rPr>
        <w:t xml:space="preserve">асгийн газрын 2019 оны </w:t>
      </w:r>
      <w:r w:rsidRPr="00D049E7">
        <w:rPr>
          <w:sz w:val="20"/>
          <w:szCs w:val="20"/>
          <w:lang w:val="mn-MN"/>
        </w:rPr>
        <w:t>472 дугаар тогтоолын 9 дүгээр хавсралт: Э</w:t>
      </w:r>
      <w:r w:rsidRPr="00D049E7">
        <w:rPr>
          <w:rStyle w:val="selectionshareable1"/>
          <w:bCs/>
          <w:sz w:val="20"/>
          <w:szCs w:val="20"/>
          <w:bdr w:val="none" w:sz="0" w:space="0" w:color="auto" w:frame="1"/>
          <w:lang w:val="mn-MN"/>
        </w:rPr>
        <w:t xml:space="preserve">рүүл мэндийн салбараас бусад төрийн үйлчилгээний байгууллага болон төрийн байгууллагын хэвийн үйл ажиллагааг хангахад туслах албан тушаалын цалингийн сүлжээ. Эх сурвалж: </w:t>
      </w:r>
      <w:hyperlink r:id="rId4" w:history="1">
        <w:r w:rsidRPr="00D049E7">
          <w:rPr>
            <w:rStyle w:val="Hyperlink"/>
            <w:color w:val="auto"/>
            <w:sz w:val="20"/>
            <w:szCs w:val="20"/>
            <w:lang w:val="mn-MN"/>
          </w:rPr>
          <w:t>https://legalinfo.mn/mn/detail/14892</w:t>
        </w:r>
      </w:hyperlink>
      <w:r w:rsidRPr="00D049E7">
        <w:rPr>
          <w:sz w:val="20"/>
          <w:szCs w:val="20"/>
          <w:lang w:val="mn-MN"/>
        </w:rPr>
        <w:t xml:space="preserve"> Сүүлд нэвтэрсэн 2023.04.12</w:t>
      </w:r>
    </w:p>
  </w:footnote>
  <w:footnote w:id="28">
    <w:p w14:paraId="2DCDD4CB"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Дагалдах зардлын хэмжээг 10%-иар тооцно. </w:t>
      </w:r>
    </w:p>
  </w:footnote>
  <w:footnote w:id="29">
    <w:p w14:paraId="4C6932F5"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Төрийн байгууллагаас албан хаагчийн үндсэн цалингаас гадна нэмж төлөх зардал </w:t>
      </w:r>
    </w:p>
  </w:footnote>
  <w:footnote w:id="30">
    <w:p w14:paraId="312AC5F0" w14:textId="77777777" w:rsidR="00C050AA" w:rsidRPr="00D049E7" w:rsidRDefault="00C050AA" w:rsidP="008859B4">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lang w:val="mn-MN"/>
        </w:rPr>
        <w:t>Төрийн албаны зөвлөлийн 2023 оны батлагдсан төсөв. Эх сурвалж:</w:t>
      </w:r>
      <w:r w:rsidRPr="00D049E7">
        <w:rPr>
          <w:rFonts w:ascii="Times New Roman" w:hAnsi="Times New Roman" w:cs="Times New Roman"/>
        </w:rPr>
        <w:t xml:space="preserve"> </w:t>
      </w:r>
      <w:hyperlink r:id="rId5" w:history="1">
        <w:r w:rsidRPr="00D049E7">
          <w:rPr>
            <w:rStyle w:val="Hyperlink"/>
            <w:rFonts w:ascii="Times New Roman" w:hAnsi="Times New Roman" w:cs="Times New Roman"/>
            <w:color w:val="auto"/>
          </w:rPr>
          <w:t>https://shilendans.gov.mn/organization/47031?rfor=81983&amp;rf=1894&amp;rm=1</w:t>
        </w:r>
      </w:hyperlink>
      <w:r w:rsidRPr="00D049E7">
        <w:rPr>
          <w:rFonts w:ascii="Times New Roman" w:hAnsi="Times New Roman" w:cs="Times New Roman"/>
          <w:lang w:val="mn-MN"/>
        </w:rPr>
        <w:t xml:space="preserve"> Сүүлд нэвтэрсэн 2023.04.12.</w:t>
      </w:r>
    </w:p>
  </w:footnote>
  <w:footnote w:id="31">
    <w:p w14:paraId="50F84DB8" w14:textId="77777777" w:rsidR="00C050AA" w:rsidRPr="00D049E7" w:rsidRDefault="00C050AA" w:rsidP="008859B4">
      <w:pPr>
        <w:pStyle w:val="FootnoteText"/>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Төрийн хэмнэлтийн тухай хууль. 2022 он. Эх сурвалж: https://legalinfo.mn/mn/detail?lawId=16468624002961</w:t>
      </w:r>
    </w:p>
  </w:footnote>
  <w:footnote w:id="32">
    <w:p w14:paraId="60CA7B43" w14:textId="77777777" w:rsidR="00C050AA" w:rsidRPr="00D049E7" w:rsidRDefault="00C050AA" w:rsidP="008859B4">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Төсвийн хэмнэлтийн хуулийн даргуу хэмнэгдсэн төсөв. 2022 оны төсөвт нэг албан хаагчид ногдох материаллаг зардал </w:t>
      </w:r>
      <w:r w:rsidRPr="00D049E7">
        <w:rPr>
          <w:rFonts w:ascii="Times New Roman" w:hAnsi="Times New Roman" w:cs="Times New Roman"/>
        </w:rPr>
        <w:t xml:space="preserve">1 </w:t>
      </w:r>
      <w:r w:rsidRPr="00D049E7">
        <w:rPr>
          <w:rFonts w:ascii="Times New Roman" w:hAnsi="Times New Roman" w:cs="Times New Roman"/>
          <w:lang w:val="mn-MN"/>
        </w:rPr>
        <w:t xml:space="preserve">сая гаруй төгрөг байсан . ТАЗ-ийн шилэн дансны мэдээллийг ашиглав .Эх сурвалж: </w:t>
      </w:r>
      <w:hyperlink r:id="rId6" w:history="1">
        <w:r w:rsidRPr="00D049E7">
          <w:rPr>
            <w:rStyle w:val="Hyperlink"/>
            <w:rFonts w:ascii="Times New Roman" w:hAnsi="Times New Roman" w:cs="Times New Roman"/>
            <w:color w:val="auto"/>
            <w:lang w:val="mn-MN"/>
          </w:rPr>
          <w:t>https://old.shilendans.gov.mn/org/21?form=5444137&amp;year=2022&amp;month=12&amp;group=0&amp;task=35</w:t>
        </w:r>
      </w:hyperlink>
      <w:r w:rsidRPr="00D049E7">
        <w:rPr>
          <w:rFonts w:ascii="Times New Roman" w:hAnsi="Times New Roman" w:cs="Times New Roman"/>
          <w:lang w:val="mn-MN"/>
        </w:rPr>
        <w:t xml:space="preserve"> Сүүлд нэвтэрсэн 2023.04.12.</w:t>
      </w:r>
    </w:p>
  </w:footnote>
  <w:footnote w:id="33">
    <w:p w14:paraId="564AE66F"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lang w:val="mn-MN"/>
        </w:rPr>
        <w:t xml:space="preserve">Төрийн албаны зөвлөлийн 2022 оны батлагдсан төсөв. Эх сурвалж: </w:t>
      </w:r>
      <w:hyperlink r:id="rId7" w:history="1">
        <w:r w:rsidRPr="00D049E7">
          <w:rPr>
            <w:rStyle w:val="Hyperlink"/>
            <w:rFonts w:ascii="Times New Roman" w:hAnsi="Times New Roman" w:cs="Times New Roman"/>
            <w:color w:val="auto"/>
          </w:rPr>
          <w:t>https://old.shilendans.gov.mn/org/21?form=5444137&amp;year=2022&amp;month=12&amp;group=0&amp;task=35</w:t>
        </w:r>
      </w:hyperlink>
      <w:r w:rsidRPr="00D049E7">
        <w:rPr>
          <w:rFonts w:ascii="Times New Roman" w:hAnsi="Times New Roman" w:cs="Times New Roman"/>
          <w:lang w:val="mn-MN"/>
        </w:rPr>
        <w:t xml:space="preserve"> Сүүлд нэвтэрсэн 2023.04.12</w:t>
      </w:r>
    </w:p>
  </w:footnote>
  <w:footnote w:id="34">
    <w:p w14:paraId="12770239"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УИХ-ын 2019 оны 07 дугаар тогтоолоор ТАЗ-ийн ажлын албаны бүтэц орн тоог шинэчлэн баталж орон тооны дээд хязгаарыг 56 байхаар тогтоосон, ТАЗ-ын 2022 оны батлагдсан төсөвт цалингийн зардалд 793,339,400 төгрөг баталсан байна. Эх сурвалж: </w:t>
      </w:r>
      <w:hyperlink r:id="rId8" w:history="1">
        <w:r w:rsidRPr="00D049E7">
          <w:rPr>
            <w:rStyle w:val="Hyperlink"/>
            <w:rFonts w:ascii="Times New Roman" w:hAnsi="Times New Roman" w:cs="Times New Roman"/>
            <w:color w:val="auto"/>
            <w:lang w:val="mn-MN"/>
          </w:rPr>
          <w:t>https://legalinfo.mn/mn/detail?lawId=14000</w:t>
        </w:r>
      </w:hyperlink>
      <w:r w:rsidRPr="00D049E7">
        <w:rPr>
          <w:rFonts w:ascii="Times New Roman" w:hAnsi="Times New Roman" w:cs="Times New Roman"/>
          <w:lang w:val="mn-MN"/>
        </w:rPr>
        <w:t xml:space="preserve"> Сүүлд нэвтэрсэн 2023.04.12</w:t>
      </w:r>
    </w:p>
  </w:footnote>
  <w:footnote w:id="35">
    <w:p w14:paraId="4F51CD96" w14:textId="529FE743"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Төрийн албаны “Хүний нөөцийн удирдлагын мэдээллийн тогтолцоо” цахим систем. Эх сурвалж: </w:t>
      </w:r>
      <w:hyperlink r:id="rId9" w:history="1">
        <w:r w:rsidRPr="00D049E7">
          <w:rPr>
            <w:rStyle w:val="Hyperlink"/>
            <w:rFonts w:ascii="Times New Roman" w:hAnsi="Times New Roman" w:cs="Times New Roman"/>
            <w:color w:val="auto"/>
          </w:rPr>
          <w:t>https://hrm.csc.gov.mn/</w:t>
        </w:r>
      </w:hyperlink>
      <w:r w:rsidRPr="00D049E7">
        <w:rPr>
          <w:rFonts w:ascii="Times New Roman" w:hAnsi="Times New Roman" w:cs="Times New Roman"/>
          <w:lang w:val="mn-MN"/>
        </w:rPr>
        <w:t xml:space="preserve">  Сүүлд нэвтэрсэн 2023.04.25</w:t>
      </w:r>
    </w:p>
  </w:footnote>
  <w:footnote w:id="36">
    <w:p w14:paraId="5CEBC3A4" w14:textId="0EBB7519"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bCs/>
          <w:lang w:val="mn-MN"/>
        </w:rPr>
        <w:t>“</w:t>
      </w:r>
      <w:r w:rsidRPr="00D049E7">
        <w:rPr>
          <w:rFonts w:ascii="Times New Roman" w:hAnsi="Times New Roman" w:cs="Times New Roman"/>
          <w:bCs/>
          <w:lang w:val="hu-HU"/>
        </w:rPr>
        <w:t>Open-Exam</w:t>
      </w:r>
      <w:r w:rsidRPr="00D049E7">
        <w:rPr>
          <w:rFonts w:ascii="Times New Roman" w:hAnsi="Times New Roman" w:cs="Times New Roman"/>
          <w:bCs/>
          <w:lang w:val="mn-MN"/>
        </w:rPr>
        <w:t>” шалгалтын цахим систем</w:t>
      </w:r>
      <w:r w:rsidRPr="00D049E7">
        <w:rPr>
          <w:rFonts w:ascii="Times New Roman" w:hAnsi="Times New Roman" w:cs="Times New Roman"/>
          <w:lang w:val="mn-MN"/>
        </w:rPr>
        <w:t xml:space="preserve">. Эх сурвалж: </w:t>
      </w:r>
      <w:r w:rsidRPr="00D049E7">
        <w:rPr>
          <w:rFonts w:ascii="Times New Roman" w:hAnsi="Times New Roman" w:cs="Times New Roman"/>
        </w:rPr>
        <w:t>https://hh.csc.gov.mn/</w:t>
      </w:r>
    </w:p>
  </w:footnote>
  <w:footnote w:id="37">
    <w:p w14:paraId="79C7BCD7" w14:textId="4CE0D492"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Захиргааны ерөнхий хууль. 2015 он. Эх сурвалж: </w:t>
      </w:r>
      <w:r w:rsidRPr="00D049E7">
        <w:rPr>
          <w:rFonts w:ascii="Times New Roman" w:hAnsi="Times New Roman" w:cs="Times New Roman"/>
        </w:rPr>
        <w:t>https://legalinfo.mn/mn/detail/11259</w:t>
      </w:r>
    </w:p>
  </w:footnote>
  <w:footnote w:id="38">
    <w:p w14:paraId="1194E817" w14:textId="5F3B84E4"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ТАЗ-өөс төрийн албан тушаалтны төрд учруулсан хохирлыг барагдуулах тухайд 2019 онд 2, 2020 онд 1, 2021 онд 19 нэхэмжлэх гаргасан байна. ТАЗ-ийн 2021 оны үйл ажиллагааны тайлан. Эх сурвалж:</w:t>
      </w:r>
      <w:r w:rsidRPr="00D049E7">
        <w:rPr>
          <w:rFonts w:ascii="Times New Roman" w:hAnsi="Times New Roman" w:cs="Times New Roman"/>
        </w:rPr>
        <w:t xml:space="preserve"> </w:t>
      </w:r>
      <w:hyperlink r:id="rId10" w:history="1">
        <w:r w:rsidRPr="00D049E7">
          <w:rPr>
            <w:rStyle w:val="Hyperlink"/>
            <w:rFonts w:ascii="Times New Roman" w:hAnsi="Times New Roman" w:cs="Times New Roman"/>
            <w:color w:val="auto"/>
            <w:lang w:val="mn-MN"/>
          </w:rPr>
          <w:t>https://csc.gov.mn/content/63e0d00987fcd1bb4003fc9c</w:t>
        </w:r>
      </w:hyperlink>
      <w:r w:rsidRPr="00D049E7">
        <w:rPr>
          <w:rFonts w:ascii="Times New Roman" w:hAnsi="Times New Roman" w:cs="Times New Roman"/>
          <w:lang w:val="mn-MN"/>
        </w:rPr>
        <w:t xml:space="preserve"> Сүүлд нэвтэрсэн 2023.04.16</w:t>
      </w:r>
    </w:p>
  </w:footnote>
  <w:footnote w:id="39">
    <w:p w14:paraId="6241E0EA" w14:textId="6DEE021F"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Хувийн ашиг сонирхлын урьдчилсан мэдүүл</w:t>
      </w:r>
      <w:r w:rsidRPr="00D049E7">
        <w:rPr>
          <w:rFonts w:ascii="Times New Roman" w:hAnsi="Times New Roman" w:cs="Times New Roman"/>
          <w:lang w:val="mn-MN"/>
        </w:rPr>
        <w:t xml:space="preserve">гийн танилцуулга. 2020 он. Эх сурвалж: </w:t>
      </w:r>
      <w:hyperlink r:id="rId11" w:history="1">
        <w:r w:rsidRPr="00D049E7">
          <w:rPr>
            <w:rStyle w:val="Hyperlink"/>
            <w:rFonts w:ascii="Times New Roman" w:hAnsi="Times New Roman" w:cs="Times New Roman"/>
            <w:color w:val="auto"/>
          </w:rPr>
          <w:t>http://www.gadpwd.gov.mn/index.php/video/342</w:t>
        </w:r>
      </w:hyperlink>
      <w:r w:rsidRPr="00D049E7">
        <w:rPr>
          <w:rFonts w:ascii="Times New Roman" w:hAnsi="Times New Roman" w:cs="Times New Roman"/>
          <w:lang w:val="mn-MN"/>
        </w:rPr>
        <w:t xml:space="preserve"> Сүүлд нэвтэрсэн 2023.04.12</w:t>
      </w:r>
    </w:p>
  </w:footnote>
  <w:footnote w:id="40">
    <w:p w14:paraId="3C0D63D6" w14:textId="7DC8645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Хувийн ашиг сонирхлын мэдүүлэг болон хөрөнгө, орлогын мэдүүлгийн бүрдүүлэлтийн систем</w:t>
      </w:r>
      <w:r w:rsidRPr="00D049E7">
        <w:rPr>
          <w:rFonts w:ascii="Times New Roman" w:hAnsi="Times New Roman" w:cs="Times New Roman"/>
          <w:lang w:val="mn-MN"/>
        </w:rPr>
        <w:t xml:space="preserve">. Эх сурвалж: </w:t>
      </w:r>
      <w:r w:rsidRPr="00D049E7">
        <w:rPr>
          <w:rFonts w:ascii="Times New Roman" w:hAnsi="Times New Roman" w:cs="Times New Roman"/>
        </w:rPr>
        <w:t>https://meduuleg.iaac.mn/AOS/Login</w:t>
      </w:r>
    </w:p>
  </w:footnote>
  <w:footnote w:id="41">
    <w:p w14:paraId="287E868E" w14:textId="238E5F8D"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hyperlink r:id="rId12" w:history="1">
        <w:r w:rsidRPr="00D049E7">
          <w:rPr>
            <w:rStyle w:val="Hyperlink"/>
            <w:rFonts w:ascii="Times New Roman" w:hAnsi="Times New Roman" w:cs="Times New Roman"/>
            <w:color w:val="auto"/>
            <w:lang w:val="hu-HU"/>
          </w:rPr>
          <w:t>www.iaac.mn</w:t>
        </w:r>
      </w:hyperlink>
      <w:r w:rsidRPr="00D049E7">
        <w:rPr>
          <w:rFonts w:ascii="Times New Roman" w:hAnsi="Times New Roman" w:cs="Times New Roman"/>
          <w:lang w:val="hu-HU"/>
        </w:rPr>
        <w:t xml:space="preserve"> </w:t>
      </w:r>
      <w:r w:rsidRPr="00D049E7">
        <w:rPr>
          <w:rFonts w:ascii="Times New Roman" w:hAnsi="Times New Roman" w:cs="Times New Roman"/>
          <w:lang w:val="mn-MN"/>
        </w:rPr>
        <w:t>Авлигатай тэмцэх газраас эрхлэн гаргадаг хэвлэмэл хуудас. 2023 оны №02</w:t>
      </w:r>
    </w:p>
  </w:footnote>
  <w:footnote w:id="42">
    <w:p w14:paraId="1C69C6E1" w14:textId="5C97EC1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https://legalinfo.mn/mn/detail/294</w:t>
      </w:r>
    </w:p>
  </w:footnote>
  <w:footnote w:id="43">
    <w:p w14:paraId="218D1ABD" w14:textId="08F3F33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bCs/>
          <w:shd w:val="clear" w:color="auto" w:fill="FFFFFF"/>
          <w:lang w:val="mn-MN"/>
        </w:rPr>
        <w:t xml:space="preserve">ЗГХЭГ-ын Иргэд, олон нийттэй харилцах төвийн санал, хүсэлт хүлээн авах боломж. Эх сурвалж: </w:t>
      </w:r>
      <w:r w:rsidRPr="00D049E7">
        <w:rPr>
          <w:rFonts w:ascii="Times New Roman" w:hAnsi="Times New Roman" w:cs="Times New Roman"/>
        </w:rPr>
        <w:t>https://www.11-11.mn/</w:t>
      </w:r>
      <w:r w:rsidRPr="00D049E7">
        <w:rPr>
          <w:rFonts w:ascii="Times New Roman" w:hAnsi="Times New Roman" w:cs="Times New Roman"/>
          <w:lang w:val="mn-MN"/>
        </w:rPr>
        <w:t xml:space="preserve">  Сүүлд үзсэн: 2023.04.12</w:t>
      </w:r>
    </w:p>
  </w:footnote>
  <w:footnote w:id="44">
    <w:p w14:paraId="2E41B75B" w14:textId="3E66C383"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АТГ, гомдол гаргах боломж. Эх сурвалж: </w:t>
      </w:r>
      <w:hyperlink r:id="rId13" w:history="1">
        <w:r w:rsidRPr="00D049E7">
          <w:rPr>
            <w:rStyle w:val="Hyperlink"/>
            <w:rFonts w:ascii="Times New Roman" w:hAnsi="Times New Roman" w:cs="Times New Roman"/>
            <w:color w:val="auto"/>
          </w:rPr>
          <w:t>https://iaac.mn/gomdol-medeelel-uguh</w:t>
        </w:r>
      </w:hyperlink>
      <w:r w:rsidRPr="00D049E7">
        <w:rPr>
          <w:rFonts w:ascii="Times New Roman" w:hAnsi="Times New Roman" w:cs="Times New Roman"/>
          <w:lang w:val="mn-MN"/>
        </w:rPr>
        <w:t xml:space="preserve"> Сүүлд үзсэн: 2023.04.12</w:t>
      </w:r>
    </w:p>
  </w:footnote>
  <w:footnote w:id="45">
    <w:p w14:paraId="2CFF724F" w14:textId="3F9A1910"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АТҮХ, АТҮХХАХТ-ний хэрэгжилт 2021. Эх сурвалж: </w:t>
      </w:r>
      <w:hyperlink r:id="rId14" w:history="1">
        <w:r w:rsidRPr="00D049E7">
          <w:rPr>
            <w:rStyle w:val="Hyperlink"/>
            <w:rFonts w:ascii="Times New Roman" w:hAnsi="Times New Roman" w:cs="Times New Roman"/>
            <w:color w:val="auto"/>
          </w:rPr>
          <w:t>https://iaac.mn/uploads/users/1278/files/ATG%20report%202022%20part%202.pdf</w:t>
        </w:r>
      </w:hyperlink>
      <w:r w:rsidRPr="00D049E7">
        <w:rPr>
          <w:rFonts w:ascii="Times New Roman" w:hAnsi="Times New Roman" w:cs="Times New Roman"/>
          <w:lang w:val="mn-MN"/>
        </w:rPr>
        <w:t xml:space="preserve"> Сүүлд үзсэн 2023.04.16</w:t>
      </w:r>
    </w:p>
  </w:footnote>
  <w:footnote w:id="46">
    <w:p w14:paraId="7C26AE1F" w14:textId="2FA2D55E"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1 харьцуулсан үнийн дүнгийн дундаж хэмжээг ашиглав.</w:t>
      </w:r>
    </w:p>
  </w:footnote>
  <w:footnote w:id="47">
    <w:p w14:paraId="1DE99ACF"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lang w:val="mn-MN"/>
        </w:rPr>
        <w:t>Авлигатай тэмцэх тухай хуулийн 6 дугаар зүйлийн 6.1.8 дахь заалт</w:t>
      </w:r>
    </w:p>
  </w:footnote>
  <w:footnote w:id="48">
    <w:p w14:paraId="2AAFAE82" w14:textId="49015AF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Төрийн албаны зөвлөлийн 2021 оны үйл ажиллагааны тайлан. 2022 он. Эх сурвалж: https://csc.gov.mn/content/63e0d00987fcd1bb4003fc9c</w:t>
      </w:r>
    </w:p>
  </w:footnote>
  <w:footnote w:id="49">
    <w:p w14:paraId="0DB750DF"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Төрийн албаны тухай хуулийн 64 дүгээр зүйлийн 64.2.2 дахь заалт</w:t>
      </w:r>
    </w:p>
  </w:footnote>
  <w:footnote w:id="50">
    <w:p w14:paraId="4C7455C8" w14:textId="460B4C3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Төрийн албаны тухай хуулийн 24 дүгээр зүйлийн 24.2 дахь хэсэг</w:t>
      </w:r>
    </w:p>
  </w:footnote>
  <w:footnote w:id="51">
    <w:p w14:paraId="2292A9C5" w14:textId="0EFB635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w:t>
      </w:r>
      <w:r w:rsidRPr="00D049E7">
        <w:rPr>
          <w:rFonts w:ascii="Times New Roman" w:hAnsi="Times New Roman" w:cs="Times New Roman"/>
          <w:bCs/>
          <w:shd w:val="clear" w:color="auto" w:fill="FFFFFF"/>
          <w:lang w:val="mn-MN"/>
        </w:rPr>
        <w:t>С</w:t>
      </w:r>
      <w:r w:rsidRPr="00D049E7">
        <w:rPr>
          <w:rFonts w:ascii="Times New Roman" w:hAnsi="Times New Roman" w:cs="Times New Roman"/>
          <w:bCs/>
          <w:shd w:val="clear" w:color="auto" w:fill="FFFFFF"/>
        </w:rPr>
        <w:t>ургалтын агуулга, хөтөлбөр батлах тухай</w:t>
      </w:r>
      <w:r w:rsidRPr="00D049E7">
        <w:rPr>
          <w:rFonts w:ascii="Times New Roman" w:hAnsi="Times New Roman" w:cs="Times New Roman"/>
          <w:bCs/>
          <w:shd w:val="clear" w:color="auto" w:fill="FFFFFF"/>
          <w:lang w:val="mn-MN"/>
        </w:rPr>
        <w:t>”</w:t>
      </w:r>
      <w:r w:rsidRPr="00D049E7">
        <w:rPr>
          <w:rFonts w:ascii="Times New Roman" w:hAnsi="Times New Roman" w:cs="Times New Roman"/>
          <w:lang w:val="mn-MN"/>
        </w:rPr>
        <w:t xml:space="preserve"> ЗГ-ын 299 дүгээр тогтоол. 2019 он. Эх сурвалж: </w:t>
      </w:r>
      <w:hyperlink r:id="rId15" w:history="1">
        <w:r w:rsidRPr="00D049E7">
          <w:rPr>
            <w:rStyle w:val="Hyperlink"/>
            <w:rFonts w:ascii="Times New Roman" w:hAnsi="Times New Roman" w:cs="Times New Roman"/>
            <w:color w:val="auto"/>
          </w:rPr>
          <w:t>https://legalinfo.mn/mn/detail?lawId=14574</w:t>
        </w:r>
      </w:hyperlink>
      <w:r w:rsidRPr="00D049E7">
        <w:rPr>
          <w:rFonts w:ascii="Times New Roman" w:hAnsi="Times New Roman" w:cs="Times New Roman"/>
          <w:lang w:val="mn-MN"/>
        </w:rPr>
        <w:t xml:space="preserve"> сүүлд үзсэн 2023.04.12</w:t>
      </w:r>
    </w:p>
  </w:footnote>
  <w:footnote w:id="52">
    <w:p w14:paraId="29A8F15E" w14:textId="71C32984"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Style w:val="Strong"/>
          <w:rFonts w:ascii="Times New Roman" w:hAnsi="Times New Roman" w:cs="Times New Roman"/>
          <w:b w:val="0"/>
          <w:shd w:val="clear" w:color="auto" w:fill="FFFFFF"/>
          <w:lang w:val="mn-MN"/>
        </w:rPr>
        <w:t>Т</w:t>
      </w:r>
      <w:r w:rsidRPr="00D049E7">
        <w:rPr>
          <w:rStyle w:val="Strong"/>
          <w:rFonts w:ascii="Times New Roman" w:hAnsi="Times New Roman" w:cs="Times New Roman"/>
          <w:b w:val="0"/>
          <w:shd w:val="clear" w:color="auto" w:fill="FFFFFF"/>
        </w:rPr>
        <w:t>өрийн албан хаагчийн богино болон дунд</w:t>
      </w:r>
      <w:r w:rsidRPr="00D049E7">
        <w:rPr>
          <w:rStyle w:val="Strong"/>
          <w:rFonts w:ascii="Times New Roman" w:hAnsi="Times New Roman" w:cs="Times New Roman"/>
          <w:b w:val="0"/>
          <w:shd w:val="clear" w:color="auto" w:fill="FFFFFF"/>
          <w:lang w:val="mn-MN"/>
        </w:rPr>
        <w:t xml:space="preserve"> </w:t>
      </w:r>
      <w:r w:rsidRPr="00D049E7">
        <w:rPr>
          <w:rStyle w:val="Strong"/>
          <w:rFonts w:ascii="Times New Roman" w:hAnsi="Times New Roman" w:cs="Times New Roman"/>
          <w:b w:val="0"/>
          <w:shd w:val="clear" w:color="auto" w:fill="FFFFFF"/>
        </w:rPr>
        <w:t>хугацааны сургалтын агуулга</w:t>
      </w:r>
      <w:r w:rsidRPr="00D049E7">
        <w:rPr>
          <w:rStyle w:val="Strong"/>
          <w:rFonts w:ascii="Times New Roman" w:hAnsi="Times New Roman" w:cs="Times New Roman"/>
          <w:b w:val="0"/>
          <w:shd w:val="clear" w:color="auto" w:fill="FFFFFF"/>
          <w:lang w:val="mn-MN"/>
        </w:rPr>
        <w:t>. 2019 он</w:t>
      </w:r>
      <w:r w:rsidRPr="00D049E7">
        <w:rPr>
          <w:rFonts w:ascii="Times New Roman" w:hAnsi="Times New Roman" w:cs="Times New Roman"/>
          <w:b/>
        </w:rPr>
        <w:t xml:space="preserve"> </w:t>
      </w:r>
      <w:r w:rsidRPr="00D049E7">
        <w:rPr>
          <w:rFonts w:ascii="Times New Roman" w:hAnsi="Times New Roman" w:cs="Times New Roman"/>
          <w:b/>
          <w:lang w:val="mn-MN"/>
        </w:rPr>
        <w:t xml:space="preserve"> </w:t>
      </w:r>
      <w:r w:rsidRPr="00D049E7">
        <w:rPr>
          <w:rFonts w:ascii="Times New Roman" w:hAnsi="Times New Roman" w:cs="Times New Roman"/>
          <w:lang w:val="mn-MN"/>
        </w:rPr>
        <w:t xml:space="preserve">Эх сурвалж: </w:t>
      </w:r>
      <w:hyperlink r:id="rId16" w:history="1">
        <w:r w:rsidRPr="00D049E7">
          <w:rPr>
            <w:rStyle w:val="Hyperlink"/>
            <w:rFonts w:ascii="Times New Roman" w:hAnsi="Times New Roman" w:cs="Times New Roman"/>
            <w:color w:val="auto"/>
          </w:rPr>
          <w:t>https://legalinfo.mn/mn/detail?lawId=209990&amp;showType=1</w:t>
        </w:r>
      </w:hyperlink>
      <w:r w:rsidRPr="00D049E7">
        <w:rPr>
          <w:rFonts w:ascii="Times New Roman" w:hAnsi="Times New Roman" w:cs="Times New Roman"/>
          <w:lang w:val="mn-MN"/>
        </w:rPr>
        <w:t xml:space="preserve"> Сүүлд үзсэн 2023.04.12</w:t>
      </w:r>
    </w:p>
  </w:footnote>
  <w:footnote w:id="53">
    <w:p w14:paraId="2E777E9D" w14:textId="02A83A7C"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shd w:val="clear" w:color="auto" w:fill="FFFFFF"/>
        </w:rPr>
        <w:t>Төрийн албан хаагчийн богино болон дунд хугацааны сургалтын хөтөлбөр</w:t>
      </w:r>
      <w:r w:rsidRPr="00D049E7">
        <w:rPr>
          <w:rFonts w:ascii="Times New Roman" w:hAnsi="Times New Roman" w:cs="Times New Roman"/>
          <w:shd w:val="clear" w:color="auto" w:fill="FFFFFF"/>
          <w:lang w:val="mn-MN"/>
        </w:rPr>
        <w:t>.2019 он. Эх сурвалж:</w:t>
      </w:r>
      <w:r w:rsidRPr="00D049E7">
        <w:rPr>
          <w:rFonts w:ascii="Times New Roman" w:hAnsi="Times New Roman" w:cs="Times New Roman"/>
        </w:rPr>
        <w:t xml:space="preserve"> </w:t>
      </w:r>
      <w:r w:rsidRPr="00D049E7">
        <w:rPr>
          <w:rFonts w:ascii="Times New Roman" w:hAnsi="Times New Roman" w:cs="Times New Roman"/>
          <w:shd w:val="clear" w:color="auto" w:fill="FFFFFF"/>
          <w:lang w:val="mn-MN"/>
        </w:rPr>
        <w:t>https://legalinfo.mn/mn/detail?lawId=209991&amp;showType=1</w:t>
      </w:r>
      <w:r w:rsidRPr="00D049E7">
        <w:rPr>
          <w:rFonts w:ascii="Times New Roman" w:hAnsi="Times New Roman" w:cs="Times New Roman"/>
          <w:lang w:val="mn-MN"/>
        </w:rPr>
        <w:t xml:space="preserve"> Сүүлд үзсэн 2023.04.12</w:t>
      </w:r>
    </w:p>
  </w:footnote>
  <w:footnote w:id="54">
    <w:p w14:paraId="06B6B4F7" w14:textId="6E1AC61B"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2019 оноос хойш зохион байгуулсан сургалтын хуваарийг АТГ-ын цахим хуудсанд байршуулаагүй. Эх сурвалж: </w:t>
      </w:r>
      <w:hyperlink r:id="rId17" w:history="1">
        <w:r w:rsidRPr="00D049E7">
          <w:rPr>
            <w:rStyle w:val="Hyperlink"/>
            <w:rFonts w:ascii="Times New Roman" w:hAnsi="Times New Roman" w:cs="Times New Roman"/>
            <w:color w:val="auto"/>
            <w:lang w:val="mn-MN"/>
          </w:rPr>
          <w:t>https://iaac.mn/post/89839</w:t>
        </w:r>
      </w:hyperlink>
      <w:r w:rsidRPr="00D049E7">
        <w:rPr>
          <w:rFonts w:ascii="Times New Roman" w:hAnsi="Times New Roman" w:cs="Times New Roman"/>
          <w:lang w:val="mn-MN"/>
        </w:rPr>
        <w:t xml:space="preserve"> Сүүлд үзсэн 2023.04.14</w:t>
      </w:r>
    </w:p>
  </w:footnote>
  <w:footnote w:id="55">
    <w:p w14:paraId="296BE3E5" w14:textId="729D5CAB"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Авлигатай тэмцэх тухай хуулийн 5 дугаар зүйлийн 5.1.3 дахь заалт </w:t>
      </w:r>
    </w:p>
  </w:footnote>
  <w:footnote w:id="56">
    <w:p w14:paraId="2D11DF83" w14:textId="3AACCA1B"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1 дэх хэсэгт харьцуулсан үнийн дүнгийн дундаж хэмжээг ашиглав.</w:t>
      </w:r>
    </w:p>
  </w:footnote>
  <w:footnote w:id="57">
    <w:p w14:paraId="2FDBCF3A"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Чадамжид суурилсан хүний нөөцийн удирдлага: Төрийн захиргааны байгууллагын хүний нөөцийн мэргэжилтнүүдэд зориулсан гарын авлага. </w:t>
      </w:r>
      <w:r w:rsidRPr="00D049E7">
        <w:rPr>
          <w:rFonts w:ascii="Times New Roman" w:hAnsi="Times New Roman" w:cs="Times New Roman"/>
        </w:rPr>
        <w:t>“</w:t>
      </w:r>
      <w:r w:rsidRPr="00D049E7">
        <w:rPr>
          <w:rFonts w:ascii="Times New Roman" w:hAnsi="Times New Roman" w:cs="Times New Roman"/>
          <w:lang w:val="mn-MN"/>
        </w:rPr>
        <w:t>М</w:t>
      </w:r>
      <w:r w:rsidRPr="00D049E7">
        <w:rPr>
          <w:rFonts w:ascii="Times New Roman" w:hAnsi="Times New Roman" w:cs="Times New Roman"/>
        </w:rPr>
        <w:t xml:space="preserve">онгол </w:t>
      </w:r>
      <w:r w:rsidRPr="00D049E7">
        <w:rPr>
          <w:rFonts w:ascii="Times New Roman" w:hAnsi="Times New Roman" w:cs="Times New Roman"/>
          <w:lang w:val="mn-MN"/>
        </w:rPr>
        <w:t>У</w:t>
      </w:r>
      <w:r w:rsidRPr="00D049E7">
        <w:rPr>
          <w:rFonts w:ascii="Times New Roman" w:hAnsi="Times New Roman" w:cs="Times New Roman"/>
        </w:rPr>
        <w:t>лсад мэргэжлийн, иргэн төвтэй төрийн албыг төлөвшүүлэх нь” төсөл</w:t>
      </w:r>
      <w:r w:rsidRPr="00D049E7">
        <w:rPr>
          <w:rFonts w:ascii="Times New Roman" w:hAnsi="Times New Roman" w:cs="Times New Roman"/>
          <w:lang w:val="mn-MN"/>
        </w:rPr>
        <w:t>. 2023 он</w:t>
      </w:r>
    </w:p>
  </w:footnote>
  <w:footnote w:id="58">
    <w:p w14:paraId="5D882124"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w:t>
      </w:r>
    </w:p>
  </w:footnote>
  <w:footnote w:id="59">
    <w:p w14:paraId="4A6C3A45"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Төрийн албаны зөвлөлийн дарга Б.Баатарзоригийн хэлсэн үг, илтгэлээс...</w:t>
      </w:r>
      <w:r w:rsidRPr="00D049E7">
        <w:rPr>
          <w:rFonts w:ascii="Times New Roman" w:hAnsi="Times New Roman" w:cs="Times New Roman"/>
          <w:lang w:val="mn-MN"/>
        </w:rPr>
        <w:t xml:space="preserve"> Өөрчлөлтийн удирдлага: </w:t>
      </w:r>
      <w:r w:rsidRPr="00D049E7">
        <w:rPr>
          <w:rFonts w:ascii="Times New Roman" w:hAnsi="Times New Roman" w:cs="Times New Roman"/>
          <w:lang w:val="hu-HU"/>
        </w:rPr>
        <w:t xml:space="preserve">Change management. </w:t>
      </w:r>
      <w:r w:rsidRPr="00D049E7">
        <w:rPr>
          <w:rFonts w:ascii="Times New Roman" w:hAnsi="Times New Roman" w:cs="Times New Roman"/>
          <w:lang w:val="mn-MN"/>
        </w:rPr>
        <w:t xml:space="preserve">2022 он. Эх сурвалж: </w:t>
      </w:r>
      <w:hyperlink r:id="rId18" w:history="1">
        <w:r w:rsidRPr="00D049E7">
          <w:rPr>
            <w:rStyle w:val="Hyperlink"/>
            <w:rFonts w:ascii="Times New Roman" w:hAnsi="Times New Roman" w:cs="Times New Roman"/>
            <w:color w:val="auto"/>
            <w:lang w:val="mn-MN"/>
          </w:rPr>
          <w:t>https://csc.gov.mn/uploads/change%20management.pdf</w:t>
        </w:r>
      </w:hyperlink>
      <w:r w:rsidRPr="00D049E7">
        <w:rPr>
          <w:rFonts w:ascii="Times New Roman" w:hAnsi="Times New Roman" w:cs="Times New Roman"/>
          <w:lang w:val="mn-MN"/>
        </w:rPr>
        <w:t xml:space="preserve"> Сүүлд үзсэн 2023.04.14</w:t>
      </w:r>
    </w:p>
  </w:footnote>
  <w:footnote w:id="60">
    <w:p w14:paraId="6817A64E" w14:textId="1DD2A159"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ТАЗ-ийн 2021 оны тайлан. Эх сурвалж: </w:t>
      </w:r>
      <w:hyperlink r:id="rId19" w:history="1">
        <w:r w:rsidRPr="00D049E7">
          <w:rPr>
            <w:rStyle w:val="Hyperlink"/>
            <w:rFonts w:ascii="Times New Roman" w:hAnsi="Times New Roman" w:cs="Times New Roman"/>
            <w:color w:val="auto"/>
            <w:lang w:val="mn-MN"/>
          </w:rPr>
          <w:t>https://csc.gov.mn/content/63e0d00987fcd1bb4003fc9c</w:t>
        </w:r>
      </w:hyperlink>
      <w:r w:rsidRPr="00D049E7">
        <w:rPr>
          <w:rFonts w:ascii="Times New Roman" w:hAnsi="Times New Roman" w:cs="Times New Roman"/>
          <w:lang w:val="mn-MN"/>
        </w:rPr>
        <w:t xml:space="preserve"> Сүүлд үзсэн 2023.04.14</w:t>
      </w:r>
    </w:p>
  </w:footnote>
  <w:footnote w:id="61">
    <w:p w14:paraId="41E42141" w14:textId="1B47439C" w:rsidR="00C050AA" w:rsidRPr="00D049E7" w:rsidRDefault="00C050AA" w:rsidP="00961823">
      <w:pPr>
        <w:spacing w:after="0" w:line="240" w:lineRule="auto"/>
        <w:jc w:val="both"/>
        <w:rPr>
          <w:rFonts w:ascii="Times New Roman" w:hAnsi="Times New Roman" w:cs="Times New Roman"/>
          <w:i/>
          <w:sz w:val="20"/>
          <w:szCs w:val="20"/>
          <w:lang w:val="mn-MN"/>
        </w:rPr>
      </w:pPr>
      <w:r w:rsidRPr="00D049E7">
        <w:rPr>
          <w:rStyle w:val="FootnoteReference"/>
          <w:rFonts w:ascii="Times New Roman" w:hAnsi="Times New Roman" w:cs="Times New Roman"/>
          <w:i/>
          <w:sz w:val="20"/>
          <w:szCs w:val="20"/>
        </w:rPr>
        <w:footnoteRef/>
      </w:r>
      <w:r w:rsidRPr="00D049E7">
        <w:rPr>
          <w:rFonts w:ascii="Times New Roman" w:hAnsi="Times New Roman" w:cs="Times New Roman"/>
          <w:i/>
          <w:sz w:val="20"/>
          <w:szCs w:val="20"/>
        </w:rPr>
        <w:t xml:space="preserve"> </w:t>
      </w:r>
      <w:r w:rsidRPr="00D049E7">
        <w:rPr>
          <w:rFonts w:ascii="Times New Roman" w:hAnsi="Times New Roman" w:cs="Times New Roman"/>
          <w:sz w:val="20"/>
          <w:szCs w:val="20"/>
        </w:rPr>
        <w:t>Төрийн байгууллагын хүний нөөцийн аудит</w:t>
      </w:r>
      <w:r w:rsidRPr="00D049E7">
        <w:rPr>
          <w:rFonts w:ascii="Times New Roman" w:hAnsi="Times New Roman" w:cs="Times New Roman"/>
          <w:sz w:val="20"/>
          <w:szCs w:val="20"/>
          <w:lang w:val="mn-MN"/>
        </w:rPr>
        <w:t xml:space="preserve">. </w:t>
      </w:r>
      <w:r w:rsidRPr="00D049E7">
        <w:rPr>
          <w:rStyle w:val="Emphasis"/>
          <w:rFonts w:ascii="Times New Roman" w:hAnsi="Times New Roman" w:cs="Times New Roman"/>
          <w:i w:val="0"/>
          <w:sz w:val="20"/>
          <w:szCs w:val="20"/>
          <w:bdr w:val="none" w:sz="0" w:space="0" w:color="auto" w:frame="1"/>
          <w:shd w:val="clear" w:color="auto" w:fill="FFFFFF"/>
        </w:rPr>
        <w:t>проф.др. Н.Бурмаа</w:t>
      </w:r>
      <w:r w:rsidRPr="00D049E7">
        <w:rPr>
          <w:rStyle w:val="Emphasis"/>
          <w:rFonts w:ascii="Times New Roman" w:hAnsi="Times New Roman" w:cs="Times New Roman"/>
          <w:i w:val="0"/>
          <w:sz w:val="20"/>
          <w:szCs w:val="20"/>
          <w:bdr w:val="none" w:sz="0" w:space="0" w:color="auto" w:frame="1"/>
          <w:shd w:val="clear" w:color="auto" w:fill="FFFFFF"/>
          <w:lang w:val="mn-MN"/>
        </w:rPr>
        <w:t>. эх сурвалж:</w:t>
      </w:r>
      <w:r w:rsidRPr="00D049E7">
        <w:rPr>
          <w:rFonts w:ascii="Times New Roman" w:hAnsi="Times New Roman" w:cs="Times New Roman"/>
          <w:sz w:val="20"/>
          <w:szCs w:val="20"/>
        </w:rPr>
        <w:t>https://audit.mn/?p=16533</w:t>
      </w:r>
    </w:p>
  </w:footnote>
  <w:footnote w:id="62">
    <w:p w14:paraId="05D56B12"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bCs/>
          <w:shd w:val="clear" w:color="auto" w:fill="FFFFFF"/>
          <w:lang w:val="mn-MN"/>
        </w:rPr>
        <w:t>Э</w:t>
      </w:r>
      <w:r w:rsidRPr="00D049E7">
        <w:rPr>
          <w:rFonts w:ascii="Times New Roman" w:hAnsi="Times New Roman" w:cs="Times New Roman"/>
          <w:bCs/>
          <w:shd w:val="clear" w:color="auto" w:fill="FFFFFF"/>
        </w:rPr>
        <w:t>дийн засгийн бүх төрлийн үйл ажиллагааны салбарын ангиллыг шинэчлэн батлах тухай</w:t>
      </w:r>
      <w:r w:rsidRPr="00D049E7">
        <w:rPr>
          <w:rFonts w:ascii="Times New Roman" w:hAnsi="Times New Roman" w:cs="Times New Roman"/>
          <w:b/>
          <w:bCs/>
          <w:caps/>
          <w:shd w:val="clear" w:color="auto" w:fill="FFFFFF"/>
          <w:lang w:val="mn-MN"/>
        </w:rPr>
        <w:t xml:space="preserve">. </w:t>
      </w:r>
      <w:r w:rsidRPr="00D049E7">
        <w:rPr>
          <w:rFonts w:ascii="Times New Roman" w:hAnsi="Times New Roman" w:cs="Times New Roman"/>
          <w:shd w:val="clear" w:color="auto" w:fill="FFFFFF"/>
        </w:rPr>
        <w:t>Сангийн сайд, Үндэсний статистикийн хорооны дарга</w:t>
      </w:r>
      <w:r w:rsidRPr="00D049E7">
        <w:rPr>
          <w:rFonts w:ascii="Times New Roman" w:hAnsi="Times New Roman" w:cs="Times New Roman"/>
          <w:shd w:val="clear" w:color="auto" w:fill="FFFFFF"/>
          <w:lang w:val="mn-MN"/>
        </w:rPr>
        <w:t xml:space="preserve"> </w:t>
      </w:r>
      <w:r w:rsidRPr="00D049E7">
        <w:rPr>
          <w:rFonts w:ascii="Times New Roman" w:hAnsi="Times New Roman" w:cs="Times New Roman"/>
          <w:shd w:val="clear" w:color="auto" w:fill="FFFFFF"/>
        </w:rPr>
        <w:t>нарын хамтарсан 2018 оны 12-р сарын 31-ний өдрийн</w:t>
      </w:r>
      <w:r w:rsidRPr="00D049E7">
        <w:rPr>
          <w:rFonts w:ascii="Times New Roman" w:hAnsi="Times New Roman" w:cs="Times New Roman"/>
          <w:shd w:val="clear" w:color="auto" w:fill="FFFFFF"/>
          <w:lang w:val="mn-MN"/>
        </w:rPr>
        <w:t xml:space="preserve"> </w:t>
      </w:r>
      <w:r w:rsidRPr="00D049E7">
        <w:rPr>
          <w:rFonts w:ascii="Times New Roman" w:hAnsi="Times New Roman" w:cs="Times New Roman"/>
          <w:shd w:val="clear" w:color="auto" w:fill="FFFFFF"/>
        </w:rPr>
        <w:t>319 / A/160 тоот тушаал</w:t>
      </w:r>
      <w:r w:rsidRPr="00D049E7">
        <w:rPr>
          <w:rFonts w:ascii="Times New Roman" w:hAnsi="Times New Roman" w:cs="Times New Roman"/>
          <w:shd w:val="clear" w:color="auto" w:fill="FFFFFF"/>
          <w:lang w:val="mn-MN"/>
        </w:rPr>
        <w:t xml:space="preserve">. Эх сурвалж: </w:t>
      </w:r>
      <w:r w:rsidRPr="00D049E7">
        <w:rPr>
          <w:rFonts w:ascii="Times New Roman" w:hAnsi="Times New Roman" w:cs="Times New Roman"/>
        </w:rPr>
        <w:t>https://legalinfo.mn/mn/detail?lawId=209675&amp;showType=1</w:t>
      </w:r>
      <w:r w:rsidRPr="00D049E7">
        <w:rPr>
          <w:rFonts w:ascii="Times New Roman" w:hAnsi="Times New Roman" w:cs="Times New Roman"/>
          <w:lang w:val="mn-MN"/>
        </w:rPr>
        <w:t xml:space="preserve"> Сүүлд үзсэн 2023.04.16</w:t>
      </w:r>
    </w:p>
  </w:footnote>
  <w:footnote w:id="63">
    <w:p w14:paraId="61865427"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1 харьцуулсан үнийн дүнгийн дундаж хэмжээг ашиглав.</w:t>
      </w:r>
    </w:p>
  </w:footnote>
  <w:footnote w:id="64">
    <w:p w14:paraId="7CC02818" w14:textId="7E7AA1E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Мэдээллийн ил тод байдлын тухай</w:t>
      </w:r>
      <w:r w:rsidRPr="00D049E7">
        <w:rPr>
          <w:rFonts w:ascii="Times New Roman" w:hAnsi="Times New Roman" w:cs="Times New Roman"/>
        </w:rPr>
        <w:t xml:space="preserve"> </w:t>
      </w:r>
      <w:r w:rsidRPr="00D049E7">
        <w:rPr>
          <w:rFonts w:ascii="Times New Roman" w:hAnsi="Times New Roman" w:cs="Times New Roman"/>
          <w:lang w:val="mn-MN"/>
        </w:rPr>
        <w:t xml:space="preserve">хууль. Эх сурвалж: </w:t>
      </w:r>
      <w:hyperlink r:id="rId20" w:history="1">
        <w:r w:rsidRPr="00D049E7">
          <w:rPr>
            <w:rStyle w:val="Hyperlink"/>
            <w:rFonts w:ascii="Times New Roman" w:hAnsi="Times New Roman" w:cs="Times New Roman"/>
            <w:color w:val="auto"/>
          </w:rPr>
          <w:t>https://legalinfo.mn/mn/detail?lawId=16390263044601</w:t>
        </w:r>
      </w:hyperlink>
      <w:r w:rsidRPr="00D049E7">
        <w:rPr>
          <w:rFonts w:ascii="Times New Roman" w:hAnsi="Times New Roman" w:cs="Times New Roman"/>
          <w:lang w:val="mn-MN"/>
        </w:rPr>
        <w:t xml:space="preserve"> Сүүлд үзсэн 2023.04.14</w:t>
      </w:r>
    </w:p>
  </w:footnote>
  <w:footnote w:id="65">
    <w:p w14:paraId="07BF7C48" w14:textId="17770F54"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Мэдээллийн ил тод байдлын тухай</w:t>
      </w:r>
      <w:r w:rsidRPr="00D049E7">
        <w:rPr>
          <w:rFonts w:ascii="Times New Roman" w:hAnsi="Times New Roman" w:cs="Times New Roman"/>
        </w:rPr>
        <w:t xml:space="preserve"> </w:t>
      </w:r>
      <w:r w:rsidRPr="00D049E7">
        <w:rPr>
          <w:rFonts w:ascii="Times New Roman" w:hAnsi="Times New Roman" w:cs="Times New Roman"/>
          <w:lang w:val="mn-MN"/>
        </w:rPr>
        <w:t xml:space="preserve">хуулийн 6 дугаар зүйл. Мэдээлэл хариуцагч </w:t>
      </w:r>
    </w:p>
  </w:footnote>
  <w:footnote w:id="66">
    <w:p w14:paraId="5C7B29F1" w14:textId="2120E6B3"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w:t>
      </w:r>
      <w:r w:rsidRPr="00D049E7">
        <w:rPr>
          <w:rFonts w:ascii="Times New Roman" w:hAnsi="Times New Roman" w:cs="Times New Roman"/>
          <w:shd w:val="clear" w:color="auto" w:fill="FFFFFF"/>
          <w:lang w:val="mn-MN"/>
        </w:rPr>
        <w:t>Ү</w:t>
      </w:r>
      <w:r w:rsidRPr="00D049E7">
        <w:rPr>
          <w:rFonts w:ascii="Times New Roman" w:hAnsi="Times New Roman" w:cs="Times New Roman"/>
          <w:shd w:val="clear" w:color="auto" w:fill="FFFFFF"/>
        </w:rPr>
        <w:t>ндсэн систем, дэмжих системийн техникийн нөхцөл,</w:t>
      </w:r>
      <w:r w:rsidRPr="00D049E7">
        <w:rPr>
          <w:rFonts w:ascii="Times New Roman" w:hAnsi="Times New Roman" w:cs="Times New Roman"/>
          <w:shd w:val="clear" w:color="auto" w:fill="FFFFFF"/>
          <w:lang w:val="mn-MN"/>
        </w:rPr>
        <w:t xml:space="preserve"> ш</w:t>
      </w:r>
      <w:r w:rsidRPr="00D049E7">
        <w:rPr>
          <w:rFonts w:ascii="Times New Roman" w:hAnsi="Times New Roman" w:cs="Times New Roman"/>
          <w:shd w:val="clear" w:color="auto" w:fill="FFFFFF"/>
        </w:rPr>
        <w:t>аардлага, заавар, аргачлал батлах тухай</w:t>
      </w:r>
      <w:r w:rsidRPr="00D049E7">
        <w:rPr>
          <w:rFonts w:ascii="Times New Roman" w:hAnsi="Times New Roman" w:cs="Times New Roman"/>
        </w:rPr>
        <w:t xml:space="preserve"> </w:t>
      </w:r>
      <w:r w:rsidRPr="00D049E7">
        <w:rPr>
          <w:rFonts w:ascii="Times New Roman" w:hAnsi="Times New Roman" w:cs="Times New Roman"/>
          <w:lang w:val="mn-MN"/>
        </w:rPr>
        <w:t xml:space="preserve">ЦХХХСайдын 2022 оны 10 сарын 25-ны өдрийн А64 тушаал. Эх сурвалж: </w:t>
      </w:r>
      <w:hyperlink r:id="rId21" w:history="1">
        <w:r w:rsidRPr="00D049E7">
          <w:rPr>
            <w:rStyle w:val="Hyperlink"/>
            <w:rFonts w:ascii="Times New Roman" w:hAnsi="Times New Roman" w:cs="Times New Roman"/>
            <w:color w:val="auto"/>
          </w:rPr>
          <w:t>https://legalinfo.mn/mn/detail?lawId=16531715939261</w:t>
        </w:r>
      </w:hyperlink>
      <w:r w:rsidRPr="00D049E7">
        <w:rPr>
          <w:rFonts w:ascii="Times New Roman" w:hAnsi="Times New Roman" w:cs="Times New Roman"/>
          <w:lang w:val="mn-MN"/>
        </w:rPr>
        <w:t xml:space="preserve"> Сүүлд үзсэн 2023.04.14</w:t>
      </w:r>
    </w:p>
  </w:footnote>
  <w:footnote w:id="67">
    <w:p w14:paraId="4FDE2B88" w14:textId="51CAC98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https://legalinfo.mn/mn/detail?lawId=16530540724391&amp;showType=1</w:t>
      </w:r>
    </w:p>
  </w:footnote>
  <w:footnote w:id="68">
    <w:p w14:paraId="052B947A" w14:textId="1E97AB51" w:rsidR="00C050AA" w:rsidRPr="00D049E7" w:rsidRDefault="00C050AA" w:rsidP="00961823">
      <w:pPr>
        <w:pStyle w:val="FootnoteText"/>
        <w:jc w:val="both"/>
        <w:rPr>
          <w:rFonts w:ascii="Times New Roman" w:hAnsi="Times New Roman" w:cs="Times New Roman"/>
          <w:lang w:val="mn-MN"/>
        </w:rPr>
      </w:pPr>
      <w:r w:rsidRPr="00D049E7">
        <w:rPr>
          <w:rFonts w:ascii="Times New Roman" w:hAnsi="Times New Roman" w:cs="Times New Roman"/>
        </w:rPr>
        <w:footnoteRef/>
      </w:r>
      <w:r w:rsidRPr="00D049E7">
        <w:rPr>
          <w:rFonts w:ascii="Times New Roman" w:hAnsi="Times New Roman" w:cs="Times New Roman"/>
        </w:rPr>
        <w:t xml:space="preserve"> ҮЙЛ АЖИЛЛАГАА ЯВУУЛЖ БАЙГАА АЖ АХУЙН НЭГЖ, БАЙГУУЛЛАГЫН ТОО, улирал, хариуцлагын хэлбэр,ажиллагчдын тооны бүлгээр</w:t>
      </w:r>
      <w:r w:rsidRPr="00D049E7">
        <w:rPr>
          <w:rFonts w:ascii="Times New Roman" w:hAnsi="Times New Roman" w:cs="Times New Roman"/>
          <w:lang w:val="mn-MN"/>
        </w:rPr>
        <w:t xml:space="preserve"> Эх сурвалж:</w:t>
      </w:r>
      <w:r w:rsidRPr="00D049E7">
        <w:rPr>
          <w:rFonts w:ascii="Times New Roman" w:hAnsi="Times New Roman" w:cs="Times New Roman"/>
        </w:rPr>
        <w:t xml:space="preserve"> </w:t>
      </w:r>
      <w:hyperlink r:id="rId22" w:history="1">
        <w:r w:rsidRPr="00D049E7">
          <w:rPr>
            <w:rStyle w:val="Hyperlink"/>
            <w:rFonts w:ascii="Times New Roman" w:hAnsi="Times New Roman" w:cs="Times New Roman"/>
            <w:color w:val="auto"/>
          </w:rPr>
          <w:t>https://www.1212.mn/mn/statistic/statcate/573067/table-view/DT_NSO_2600_009V1</w:t>
        </w:r>
      </w:hyperlink>
      <w:r w:rsidRPr="00D049E7">
        <w:rPr>
          <w:rFonts w:ascii="Times New Roman" w:hAnsi="Times New Roman" w:cs="Times New Roman"/>
          <w:lang w:val="mn-MN"/>
        </w:rPr>
        <w:t xml:space="preserve"> сүүлд үзсэн 2023.04.14</w:t>
      </w:r>
    </w:p>
  </w:footnote>
  <w:footnote w:id="69">
    <w:p w14:paraId="776E66A0" w14:textId="35F61D84" w:rsidR="00C050AA" w:rsidRPr="00D049E7" w:rsidRDefault="00C050AA" w:rsidP="00961823">
      <w:pPr>
        <w:spacing w:after="0" w:line="240" w:lineRule="auto"/>
        <w:jc w:val="both"/>
        <w:rPr>
          <w:rFonts w:ascii="Times New Roman" w:hAnsi="Times New Roman" w:cs="Times New Roman"/>
          <w:sz w:val="20"/>
          <w:szCs w:val="20"/>
          <w:lang w:val="mn-MN"/>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Улс төрийн намын бүртгэл</w:t>
      </w:r>
      <w:r w:rsidRPr="00D049E7">
        <w:rPr>
          <w:rFonts w:ascii="Times New Roman" w:hAnsi="Times New Roman" w:cs="Times New Roman"/>
          <w:sz w:val="20"/>
          <w:szCs w:val="20"/>
          <w:lang w:val="mn-MN"/>
        </w:rPr>
        <w:t xml:space="preserve">. Эх сурвалж: </w:t>
      </w:r>
      <w:hyperlink r:id="rId23" w:history="1">
        <w:r w:rsidRPr="00D049E7">
          <w:rPr>
            <w:rStyle w:val="Hyperlink"/>
            <w:rFonts w:ascii="Times New Roman" w:hAnsi="Times New Roman" w:cs="Times New Roman"/>
            <w:color w:val="auto"/>
            <w:sz w:val="20"/>
            <w:szCs w:val="20"/>
          </w:rPr>
          <w:t>https://www.supremecourt.mn/home?page=party&amp;id=69&amp;pr=63&amp;tp=list</w:t>
        </w:r>
      </w:hyperlink>
      <w:r w:rsidRPr="00D049E7">
        <w:rPr>
          <w:rFonts w:ascii="Times New Roman" w:hAnsi="Times New Roman" w:cs="Times New Roman"/>
          <w:sz w:val="20"/>
          <w:szCs w:val="20"/>
          <w:lang w:val="mn-MN"/>
        </w:rPr>
        <w:t xml:space="preserve"> Сүүлд үзсэн 2023.04.16</w:t>
      </w:r>
    </w:p>
  </w:footnote>
  <w:footnote w:id="70">
    <w:p w14:paraId="58B06DD9" w14:textId="02AE4F5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О</w:t>
      </w:r>
      <w:r w:rsidRPr="00D049E7">
        <w:rPr>
          <w:rFonts w:ascii="Times New Roman" w:hAnsi="Times New Roman" w:cs="Times New Roman"/>
          <w:bCs/>
          <w:shd w:val="clear" w:color="auto" w:fill="FFFFFF"/>
        </w:rPr>
        <w:t>лон нийтийн радио, телевизийн тухай</w:t>
      </w:r>
      <w:r w:rsidRPr="00D049E7">
        <w:rPr>
          <w:rFonts w:ascii="Times New Roman" w:hAnsi="Times New Roman" w:cs="Times New Roman"/>
        </w:rPr>
        <w:t xml:space="preserve"> </w:t>
      </w:r>
      <w:r w:rsidRPr="00D049E7">
        <w:rPr>
          <w:rFonts w:ascii="Times New Roman" w:hAnsi="Times New Roman" w:cs="Times New Roman"/>
          <w:lang w:val="mn-MN"/>
        </w:rPr>
        <w:t xml:space="preserve">хууль  2005 он. Эх сурвалж: </w:t>
      </w:r>
      <w:hyperlink r:id="rId24" w:history="1">
        <w:r w:rsidRPr="00D049E7">
          <w:rPr>
            <w:rStyle w:val="Hyperlink"/>
            <w:rFonts w:ascii="Times New Roman" w:hAnsi="Times New Roman" w:cs="Times New Roman"/>
            <w:color w:val="auto"/>
          </w:rPr>
          <w:t>https://legalinfo.mn/mn/detail/424</w:t>
        </w:r>
      </w:hyperlink>
      <w:r w:rsidRPr="00D049E7">
        <w:rPr>
          <w:rFonts w:ascii="Times New Roman" w:hAnsi="Times New Roman" w:cs="Times New Roman"/>
          <w:lang w:val="mn-MN"/>
        </w:rPr>
        <w:t xml:space="preserve"> Сүүлд үзсэн 2023.04.16</w:t>
      </w:r>
    </w:p>
  </w:footnote>
  <w:footnote w:id="71">
    <w:p w14:paraId="19F4B77C" w14:textId="1F65F175"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Ажлын 10 өдрөөр тооцов</w:t>
      </w:r>
    </w:p>
  </w:footnote>
  <w:footnote w:id="72">
    <w:p w14:paraId="2A1030C2" w14:textId="448EB49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bCs/>
          <w:shd w:val="clear" w:color="auto" w:fill="FFFFFF"/>
        </w:rPr>
        <w:t>Монгол Улсын хууль тогтоомжийг</w:t>
      </w:r>
      <w:r w:rsidRPr="00D049E7">
        <w:rPr>
          <w:rFonts w:ascii="Times New Roman" w:hAnsi="Times New Roman" w:cs="Times New Roman"/>
          <w:bCs/>
          <w:shd w:val="clear" w:color="auto" w:fill="FFFFFF"/>
          <w:lang w:val="mn-MN"/>
        </w:rPr>
        <w:t xml:space="preserve"> </w:t>
      </w:r>
      <w:r w:rsidRPr="00D049E7">
        <w:rPr>
          <w:rFonts w:ascii="Times New Roman" w:hAnsi="Times New Roman" w:cs="Times New Roman"/>
          <w:bCs/>
          <w:shd w:val="clear" w:color="auto" w:fill="FFFFFF"/>
        </w:rPr>
        <w:t>2024 он хүртэл боловсронгуй болгох</w:t>
      </w:r>
      <w:r w:rsidRPr="00D049E7">
        <w:rPr>
          <w:rFonts w:ascii="Times New Roman" w:hAnsi="Times New Roman" w:cs="Times New Roman"/>
          <w:bCs/>
          <w:shd w:val="clear" w:color="auto" w:fill="FFFFFF"/>
          <w:lang w:val="mn-MN"/>
        </w:rPr>
        <w:t xml:space="preserve"> </w:t>
      </w:r>
      <w:r w:rsidRPr="00D049E7">
        <w:rPr>
          <w:rFonts w:ascii="Times New Roman" w:hAnsi="Times New Roman" w:cs="Times New Roman"/>
          <w:bCs/>
          <w:shd w:val="clear" w:color="auto" w:fill="FFFFFF"/>
        </w:rPr>
        <w:t>үндсэн чиглэл</w:t>
      </w:r>
      <w:r w:rsidRPr="00D049E7">
        <w:rPr>
          <w:rFonts w:ascii="Times New Roman" w:hAnsi="Times New Roman" w:cs="Times New Roman"/>
        </w:rPr>
        <w:t xml:space="preserve"> </w:t>
      </w:r>
      <w:r w:rsidRPr="00D049E7">
        <w:rPr>
          <w:rFonts w:ascii="Times New Roman" w:hAnsi="Times New Roman" w:cs="Times New Roman"/>
          <w:lang w:val="mn-MN"/>
        </w:rPr>
        <w:t xml:space="preserve">Эх сурвалж: </w:t>
      </w:r>
      <w:hyperlink r:id="rId25" w:history="1">
        <w:r w:rsidRPr="00D049E7">
          <w:rPr>
            <w:rStyle w:val="Hyperlink"/>
            <w:rFonts w:ascii="Times New Roman" w:hAnsi="Times New Roman" w:cs="Times New Roman"/>
            <w:color w:val="auto"/>
          </w:rPr>
          <w:t>https://www.parliament.mn/laws/3622/</w:t>
        </w:r>
      </w:hyperlink>
      <w:r w:rsidRPr="00D049E7">
        <w:rPr>
          <w:rFonts w:ascii="Times New Roman" w:hAnsi="Times New Roman" w:cs="Times New Roman"/>
          <w:lang w:val="mn-MN"/>
        </w:rPr>
        <w:t xml:space="preserve"> Сүүлд үзсэн 2023.04.16</w:t>
      </w:r>
    </w:p>
  </w:footnote>
  <w:footnote w:id="73">
    <w:p w14:paraId="0ED02759" w14:textId="2EE1B1B4"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Эрх зүйн мэдээллийн нэгдсэн систем Эх сурвалж: </w:t>
      </w:r>
      <w:hyperlink r:id="rId26" w:history="1">
        <w:r w:rsidRPr="00D049E7">
          <w:rPr>
            <w:rStyle w:val="Hyperlink"/>
            <w:rFonts w:ascii="Times New Roman" w:hAnsi="Times New Roman" w:cs="Times New Roman"/>
            <w:color w:val="auto"/>
          </w:rPr>
          <w:t>https://legalinfo.mn/</w:t>
        </w:r>
      </w:hyperlink>
      <w:r w:rsidRPr="00D049E7">
        <w:rPr>
          <w:rFonts w:ascii="Times New Roman" w:hAnsi="Times New Roman" w:cs="Times New Roman"/>
          <w:lang w:val="mn-MN"/>
        </w:rPr>
        <w:t xml:space="preserve"> Сүүлд үзсэн 2023.04.16</w:t>
      </w:r>
    </w:p>
  </w:footnote>
  <w:footnote w:id="74">
    <w:p w14:paraId="2120EA8D"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Ажлын 10 өдрөөр тооцов</w:t>
      </w:r>
    </w:p>
  </w:footnote>
  <w:footnote w:id="75">
    <w:p w14:paraId="0AB220D4" w14:textId="6BC24A1F"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bCs/>
          <w:shd w:val="clear" w:color="auto" w:fill="FFFFFF"/>
          <w:lang w:val="mn-MN"/>
        </w:rPr>
        <w:t>Э</w:t>
      </w:r>
      <w:r w:rsidRPr="00D049E7">
        <w:rPr>
          <w:rFonts w:ascii="Times New Roman" w:hAnsi="Times New Roman" w:cs="Times New Roman"/>
          <w:bCs/>
          <w:shd w:val="clear" w:color="auto" w:fill="FFFFFF"/>
        </w:rPr>
        <w:t>дийн засгийн бүх төрлийн үйл ажиллагааны салбарын ангиллыг шинэчлэн батлах тухай</w:t>
      </w:r>
      <w:r w:rsidRPr="00D049E7">
        <w:rPr>
          <w:rFonts w:ascii="Times New Roman" w:hAnsi="Times New Roman" w:cs="Times New Roman"/>
          <w:b/>
          <w:bCs/>
          <w:caps/>
          <w:shd w:val="clear" w:color="auto" w:fill="FFFFFF"/>
          <w:lang w:val="mn-MN"/>
        </w:rPr>
        <w:t xml:space="preserve">. </w:t>
      </w:r>
      <w:r w:rsidRPr="00D049E7">
        <w:rPr>
          <w:rFonts w:ascii="Times New Roman" w:hAnsi="Times New Roman" w:cs="Times New Roman"/>
          <w:shd w:val="clear" w:color="auto" w:fill="FFFFFF"/>
        </w:rPr>
        <w:t>Сангийн сайд, Үндэсний статистикийн хорооны дарга</w:t>
      </w:r>
      <w:r w:rsidRPr="00D049E7">
        <w:rPr>
          <w:rFonts w:ascii="Times New Roman" w:hAnsi="Times New Roman" w:cs="Times New Roman"/>
          <w:shd w:val="clear" w:color="auto" w:fill="FFFFFF"/>
          <w:lang w:val="mn-MN"/>
        </w:rPr>
        <w:t xml:space="preserve"> </w:t>
      </w:r>
      <w:r w:rsidRPr="00D049E7">
        <w:rPr>
          <w:rFonts w:ascii="Times New Roman" w:hAnsi="Times New Roman" w:cs="Times New Roman"/>
          <w:shd w:val="clear" w:color="auto" w:fill="FFFFFF"/>
        </w:rPr>
        <w:t>нарын хамтарсан 2018 оны 12-р сарын 31-ний өдрийн</w:t>
      </w:r>
      <w:r w:rsidRPr="00D049E7">
        <w:rPr>
          <w:rFonts w:ascii="Times New Roman" w:hAnsi="Times New Roman" w:cs="Times New Roman"/>
          <w:shd w:val="clear" w:color="auto" w:fill="FFFFFF"/>
          <w:lang w:val="mn-MN"/>
        </w:rPr>
        <w:t xml:space="preserve"> </w:t>
      </w:r>
      <w:r w:rsidRPr="00D049E7">
        <w:rPr>
          <w:rFonts w:ascii="Times New Roman" w:hAnsi="Times New Roman" w:cs="Times New Roman"/>
          <w:shd w:val="clear" w:color="auto" w:fill="FFFFFF"/>
        </w:rPr>
        <w:t>319 / A/160 тоот тушаал</w:t>
      </w:r>
      <w:r w:rsidRPr="00D049E7">
        <w:rPr>
          <w:rFonts w:ascii="Times New Roman" w:hAnsi="Times New Roman" w:cs="Times New Roman"/>
          <w:shd w:val="clear" w:color="auto" w:fill="FFFFFF"/>
          <w:lang w:val="mn-MN"/>
        </w:rPr>
        <w:t xml:space="preserve">. Эх сурвалж: </w:t>
      </w:r>
      <w:r w:rsidRPr="00D049E7">
        <w:rPr>
          <w:rFonts w:ascii="Times New Roman" w:hAnsi="Times New Roman" w:cs="Times New Roman"/>
        </w:rPr>
        <w:t>https://legalinfo.mn/mn/detail?lawId=209675&amp;showType=1</w:t>
      </w:r>
      <w:r w:rsidRPr="00D049E7">
        <w:rPr>
          <w:rFonts w:ascii="Times New Roman" w:hAnsi="Times New Roman" w:cs="Times New Roman"/>
          <w:lang w:val="mn-MN"/>
        </w:rPr>
        <w:t xml:space="preserve"> Сүүлд үзсэн 2023.04.16</w:t>
      </w:r>
    </w:p>
  </w:footnote>
  <w:footnote w:id="76">
    <w:p w14:paraId="46660F26"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1 харьцуулсан үнийн дүнгийн дундаж хэмжээг ашиглав.</w:t>
      </w:r>
    </w:p>
  </w:footnote>
  <w:footnote w:id="77">
    <w:p w14:paraId="46D59B7D" w14:textId="78E931D3"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Авлигын эсрэг хуулийн 27 дугаар зүйлийн 27.2 дахь хэсэг. Эх сурвалж: https://legalinfo.mn/mn/detail/8928</w:t>
      </w:r>
    </w:p>
  </w:footnote>
  <w:footnote w:id="78">
    <w:p w14:paraId="40EF3AE7" w14:textId="055A227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хуулийн 27 дугаар зүйлийн 27.1 дэх хэсэг</w:t>
      </w:r>
    </w:p>
  </w:footnote>
  <w:footnote w:id="79">
    <w:p w14:paraId="063C9B5A" w14:textId="4FCFB8F2"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Мөн хуулийн </w:t>
      </w:r>
      <w:r w:rsidRPr="00D049E7">
        <w:rPr>
          <w:rFonts w:ascii="Times New Roman" w:hAnsi="Times New Roman" w:cs="Times New Roman"/>
          <w:shd w:val="clear" w:color="auto" w:fill="FFFFFF"/>
        </w:rPr>
        <w:t>32</w:t>
      </w:r>
      <w:r w:rsidRPr="00D049E7">
        <w:rPr>
          <w:rFonts w:ascii="Times New Roman" w:hAnsi="Times New Roman" w:cs="Times New Roman"/>
          <w:shd w:val="clear" w:color="auto" w:fill="FFFFFF"/>
          <w:vertAlign w:val="superscript"/>
        </w:rPr>
        <w:t>1</w:t>
      </w:r>
      <w:r w:rsidRPr="00D049E7">
        <w:rPr>
          <w:rFonts w:ascii="Times New Roman" w:hAnsi="Times New Roman" w:cs="Times New Roman"/>
          <w:shd w:val="clear" w:color="auto" w:fill="FFFFFF"/>
        </w:rPr>
        <w:t>.1.3.</w:t>
      </w:r>
      <w:r w:rsidRPr="00D049E7">
        <w:rPr>
          <w:rFonts w:ascii="Times New Roman" w:hAnsi="Times New Roman" w:cs="Times New Roman"/>
          <w:shd w:val="clear" w:color="auto" w:fill="FFFFFF"/>
          <w:lang w:val="mn-MN"/>
        </w:rPr>
        <w:t xml:space="preserve"> дахь заалт</w:t>
      </w:r>
    </w:p>
  </w:footnote>
  <w:footnote w:id="80">
    <w:p w14:paraId="778FB57E" w14:textId="770EAFA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хуулийн 27 дугаар зүйлийн 27.5 дахь хэсэг</w:t>
      </w:r>
    </w:p>
  </w:footnote>
  <w:footnote w:id="81">
    <w:p w14:paraId="69EAC731" w14:textId="60AC0CE6"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Авлигатай тэмцэх газрын дэргэдэх олон нийтийн зөвлөлийн ажиллах журам</w:t>
      </w:r>
      <w:r w:rsidRPr="00D049E7">
        <w:rPr>
          <w:rFonts w:ascii="Times New Roman" w:hAnsi="Times New Roman" w:cs="Times New Roman"/>
          <w:lang w:val="mn-MN"/>
        </w:rPr>
        <w:t xml:space="preserve">. 2021. Эх сурвалж: </w:t>
      </w:r>
      <w:r w:rsidRPr="00D049E7">
        <w:rPr>
          <w:rFonts w:ascii="Times New Roman" w:hAnsi="Times New Roman" w:cs="Times New Roman"/>
        </w:rPr>
        <w:t>https://legalinfo.mn/mn/detail?lawId=16231176660301&amp;showType=1</w:t>
      </w:r>
    </w:p>
  </w:footnote>
  <w:footnote w:id="82">
    <w:p w14:paraId="2C65E2A1" w14:textId="35D5812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shd w:val="clear" w:color="auto" w:fill="FFFFFF"/>
        </w:rPr>
        <w:t>Монгол Улсын Ерөнхийлөгчийн 20</w:t>
      </w:r>
      <w:r w:rsidRPr="00D049E7">
        <w:rPr>
          <w:rFonts w:ascii="Times New Roman" w:hAnsi="Times New Roman" w:cs="Times New Roman"/>
          <w:shd w:val="clear" w:color="auto" w:fill="FFFFFF"/>
          <w:lang w:val="mn-MN"/>
        </w:rPr>
        <w:t>17</w:t>
      </w:r>
      <w:r w:rsidRPr="00D049E7">
        <w:rPr>
          <w:rFonts w:ascii="Times New Roman" w:hAnsi="Times New Roman" w:cs="Times New Roman"/>
          <w:shd w:val="clear" w:color="auto" w:fill="FFFFFF"/>
        </w:rPr>
        <w:t xml:space="preserve"> оны </w:t>
      </w:r>
      <w:r w:rsidRPr="00D049E7">
        <w:rPr>
          <w:rFonts w:ascii="Times New Roman" w:hAnsi="Times New Roman" w:cs="Times New Roman"/>
          <w:shd w:val="clear" w:color="auto" w:fill="FFFFFF"/>
          <w:lang w:val="mn-MN"/>
        </w:rPr>
        <w:t>30</w:t>
      </w:r>
      <w:r w:rsidRPr="00D049E7">
        <w:rPr>
          <w:rFonts w:ascii="Times New Roman" w:hAnsi="Times New Roman" w:cs="Times New Roman"/>
          <w:shd w:val="clear" w:color="auto" w:fill="FFFFFF"/>
        </w:rPr>
        <w:t xml:space="preserve"> тоот зарлиг</w:t>
      </w:r>
      <w:r w:rsidRPr="00D049E7">
        <w:rPr>
          <w:rFonts w:ascii="Times New Roman" w:hAnsi="Times New Roman" w:cs="Times New Roman"/>
          <w:shd w:val="clear" w:color="auto" w:fill="FFFFFF"/>
          <w:lang w:val="mn-MN"/>
        </w:rPr>
        <w:t xml:space="preserve">ийн хавсралт. Эх сурвалж: </w:t>
      </w:r>
      <w:r w:rsidRPr="00D049E7">
        <w:rPr>
          <w:rFonts w:ascii="Times New Roman" w:hAnsi="Times New Roman" w:cs="Times New Roman"/>
        </w:rPr>
        <w:t>https://legalinfo.mn/mn/detail?lawId=16389840088631&amp;showType=1</w:t>
      </w:r>
      <w:r w:rsidRPr="00D049E7">
        <w:rPr>
          <w:rFonts w:ascii="Times New Roman" w:hAnsi="Times New Roman" w:cs="Times New Roman"/>
          <w:shd w:val="clear" w:color="auto" w:fill="FFFFFF"/>
          <w:lang w:val="mn-MN"/>
        </w:rPr>
        <w:t xml:space="preserve"> Сүүлд үзсэн 2023.04.16.</w:t>
      </w:r>
    </w:p>
  </w:footnote>
  <w:footnote w:id="83">
    <w:p w14:paraId="5CC6E411" w14:textId="76519F3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АТҮХ, АТҮХХАХТ-ний хэрэгжилт </w:t>
      </w:r>
      <w:r w:rsidRPr="00D049E7">
        <w:rPr>
          <w:rFonts w:ascii="Times New Roman" w:hAnsi="Times New Roman" w:cs="Times New Roman"/>
          <w:lang w:val="hu-HU"/>
        </w:rPr>
        <w:t xml:space="preserve">(2017-2021) </w:t>
      </w:r>
      <w:r w:rsidRPr="00D049E7">
        <w:rPr>
          <w:rFonts w:ascii="Times New Roman" w:hAnsi="Times New Roman" w:cs="Times New Roman"/>
          <w:lang w:val="mn-MN"/>
        </w:rPr>
        <w:t>тайлан. 235 нүүр. АТГ . Эх сурвалж: https://iaac.mn/uploads/users/1278/files/ATG%20report%202022%20part%202.pdf</w:t>
      </w:r>
    </w:p>
  </w:footnote>
  <w:footnote w:id="84">
    <w:p w14:paraId="5090D287"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shd w:val="clear" w:color="auto" w:fill="FFFFFF"/>
        </w:rPr>
        <w:t xml:space="preserve">Монгол Улсын Ерөнхийлөгчийн 2007 оны 195 тоот зарлигаар </w:t>
      </w:r>
      <w:r w:rsidRPr="00D049E7">
        <w:rPr>
          <w:rFonts w:ascii="Times New Roman" w:hAnsi="Times New Roman" w:cs="Times New Roman"/>
          <w:shd w:val="clear" w:color="auto" w:fill="FFFFFF"/>
          <w:lang w:val="mn-MN"/>
        </w:rPr>
        <w:t xml:space="preserve">анхны </w:t>
      </w:r>
      <w:r w:rsidRPr="00D049E7">
        <w:rPr>
          <w:rFonts w:ascii="Times New Roman" w:hAnsi="Times New Roman" w:cs="Times New Roman"/>
        </w:rPr>
        <w:t>Авлигатай тэмцэх газрын дэргэдэх олон нийтийн зөвлөлийн ажиллах журам</w:t>
      </w:r>
      <w:r w:rsidRPr="00D049E7">
        <w:rPr>
          <w:rFonts w:ascii="Times New Roman" w:hAnsi="Times New Roman" w:cs="Times New Roman"/>
          <w:shd w:val="clear" w:color="auto" w:fill="FFFFFF"/>
        </w:rPr>
        <w:t xml:space="preserve"> батлагд</w:t>
      </w:r>
      <w:r w:rsidRPr="00D049E7">
        <w:rPr>
          <w:rFonts w:ascii="Times New Roman" w:hAnsi="Times New Roman" w:cs="Times New Roman"/>
          <w:shd w:val="clear" w:color="auto" w:fill="FFFFFF"/>
          <w:lang w:val="mn-MN"/>
        </w:rPr>
        <w:t xml:space="preserve">аж 2009, 2017, 2021 онуудад тус тус шинэчлэн баталсан байна. Эх сурвалж: </w:t>
      </w:r>
      <w:hyperlink r:id="rId27" w:history="1">
        <w:r w:rsidRPr="00D049E7">
          <w:rPr>
            <w:rStyle w:val="Hyperlink"/>
            <w:rFonts w:ascii="Times New Roman" w:hAnsi="Times New Roman" w:cs="Times New Roman"/>
            <w:color w:val="auto"/>
            <w:shd w:val="clear" w:color="auto" w:fill="FFFFFF"/>
            <w:lang w:val="mn-MN"/>
          </w:rPr>
          <w:t>https://legalinfo.mn/mn/law?page=law&amp;cate=30&amp;useg=%D0%B0&amp;active=1&amp;sort=title&amp;page=1</w:t>
        </w:r>
      </w:hyperlink>
      <w:r w:rsidRPr="00D049E7">
        <w:rPr>
          <w:rFonts w:ascii="Times New Roman" w:hAnsi="Times New Roman" w:cs="Times New Roman"/>
          <w:shd w:val="clear" w:color="auto" w:fill="FFFFFF"/>
          <w:lang w:val="mn-MN"/>
        </w:rPr>
        <w:t xml:space="preserve"> Сүүлд үзсэн 2023.04.16.</w:t>
      </w:r>
    </w:p>
  </w:footnote>
  <w:footnote w:id="85">
    <w:p w14:paraId="67B62923"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АТГ-ын ерөнхий нягтлан бодогчтой хийсэн ярилцлагаас. 2013.04.12 </w:t>
      </w:r>
    </w:p>
  </w:footnote>
  <w:footnote w:id="86">
    <w:p w14:paraId="3A6C5B25" w14:textId="38E8F2B5"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АТГ-ын дэргэдэх ОНЗ-ийн цахим хуудас. Эх сурвалж: </w:t>
      </w:r>
      <w:r w:rsidRPr="00D049E7">
        <w:rPr>
          <w:rFonts w:ascii="Times New Roman" w:hAnsi="Times New Roman" w:cs="Times New Roman"/>
        </w:rPr>
        <w:t>https://iaac.mn/posts?category_id=13811</w:t>
      </w:r>
      <w:r w:rsidRPr="00D049E7">
        <w:rPr>
          <w:rFonts w:ascii="Times New Roman" w:hAnsi="Times New Roman" w:cs="Times New Roman"/>
          <w:shd w:val="clear" w:color="auto" w:fill="FFFFFF"/>
          <w:lang w:val="mn-MN"/>
        </w:rPr>
        <w:t xml:space="preserve"> Сүүлд үзсэн 2023.04.16.</w:t>
      </w:r>
    </w:p>
  </w:footnote>
  <w:footnote w:id="87">
    <w:p w14:paraId="2304DE6E"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10-аас тооцоолыг дэлгэрүүлэн үзнэ үү.</w:t>
      </w:r>
    </w:p>
  </w:footnote>
  <w:footnote w:id="88">
    <w:p w14:paraId="0CD5DECE"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1 харьцуулсан үнийн дүнгийн дундаж хэмжээг ашиглав.</w:t>
      </w:r>
    </w:p>
  </w:footnote>
  <w:footnote w:id="89">
    <w:p w14:paraId="763D18CB" w14:textId="421963C3"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Шударга байдлын үнэлгээ -2022. Эх сурвалж: </w:t>
      </w:r>
      <w:hyperlink r:id="rId28" w:history="1">
        <w:r w:rsidRPr="00D049E7">
          <w:rPr>
            <w:rStyle w:val="Hyperlink"/>
            <w:rFonts w:ascii="Times New Roman" w:hAnsi="Times New Roman" w:cs="Times New Roman"/>
            <w:color w:val="auto"/>
            <w:lang w:val="mn-MN"/>
          </w:rPr>
          <w:t>https://iaac.mn/uploads/users/1279/files/Shudarga%20baidliin%20unelgee-2022%20on.pdf</w:t>
        </w:r>
      </w:hyperlink>
      <w:r w:rsidRPr="00D049E7">
        <w:rPr>
          <w:rFonts w:ascii="Times New Roman" w:hAnsi="Times New Roman" w:cs="Times New Roman"/>
          <w:lang w:val="mn-MN"/>
        </w:rPr>
        <w:t xml:space="preserve"> Сүүлд үзсэн 2023.04.16</w:t>
      </w:r>
    </w:p>
  </w:footnote>
  <w:footnote w:id="90">
    <w:p w14:paraId="06BE5EAB" w14:textId="28576A4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Судалгааны тайлангийн эмхэтгэл </w:t>
      </w:r>
      <w:r w:rsidRPr="00D049E7">
        <w:rPr>
          <w:rFonts w:ascii="Times New Roman" w:hAnsi="Times New Roman" w:cs="Times New Roman"/>
          <w:lang w:val="hu-HU"/>
        </w:rPr>
        <w:t>III</w:t>
      </w:r>
      <w:r w:rsidRPr="00D049E7">
        <w:rPr>
          <w:rFonts w:ascii="Times New Roman" w:hAnsi="Times New Roman" w:cs="Times New Roman"/>
          <w:lang w:val="mn-MN"/>
        </w:rPr>
        <w:t>,</w:t>
      </w:r>
      <w:r w:rsidRPr="00D049E7">
        <w:rPr>
          <w:rFonts w:ascii="Times New Roman" w:hAnsi="Times New Roman" w:cs="Times New Roman"/>
          <w:lang w:val="hu-HU"/>
        </w:rPr>
        <w:t xml:space="preserve"> IV</w:t>
      </w:r>
      <w:r w:rsidRPr="00D049E7">
        <w:rPr>
          <w:rFonts w:ascii="Times New Roman" w:hAnsi="Times New Roman" w:cs="Times New Roman"/>
          <w:lang w:val="mn-MN"/>
        </w:rPr>
        <w:t xml:space="preserve"> боть. 2016-2019, 2020-2021. АТГ. УБ 2019, 2023 он.</w:t>
      </w:r>
    </w:p>
  </w:footnote>
  <w:footnote w:id="91">
    <w:p w14:paraId="6ADD713C" w14:textId="02EBCE00"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Судалгааны тайлангийн эмхэтгэл 2020-2021 он. АТГ. УБ. 2023 он</w:t>
      </w:r>
    </w:p>
  </w:footnote>
  <w:footnote w:id="92">
    <w:p w14:paraId="5A1ADC6D" w14:textId="64ED38F5"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Авлигын эсрэг үндэсний чуулганаас гаргасан зөвлөмж. Эх сурвалж: </w:t>
      </w:r>
      <w:hyperlink r:id="rId29" w:history="1">
        <w:r w:rsidRPr="00D049E7">
          <w:rPr>
            <w:rStyle w:val="Hyperlink"/>
            <w:rFonts w:ascii="Times New Roman" w:hAnsi="Times New Roman" w:cs="Times New Roman"/>
            <w:color w:val="auto"/>
          </w:rPr>
          <w:t>https://iaac.mn/uploads/users/1278/files/ATG%20report%202022%20part%201.pdf</w:t>
        </w:r>
      </w:hyperlink>
      <w:r w:rsidRPr="00D049E7">
        <w:rPr>
          <w:rFonts w:ascii="Times New Roman" w:hAnsi="Times New Roman" w:cs="Times New Roman"/>
          <w:lang w:val="mn-MN"/>
        </w:rPr>
        <w:t xml:space="preserve"> Сүүлд үзсэн 2023.04.17</w:t>
      </w:r>
    </w:p>
  </w:footnote>
  <w:footnote w:id="93">
    <w:p w14:paraId="735734FE"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1 харьцуулсан үнийн дүнгийн дундаж хэмжээг ашиглав.</w:t>
      </w:r>
    </w:p>
  </w:footnote>
  <w:footnote w:id="94">
    <w:p w14:paraId="31B93269" w14:textId="2D0363F1"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6-гаас дэлгэрүүлэн үзнэ үү.</w:t>
      </w:r>
    </w:p>
  </w:footnote>
  <w:footnote w:id="95">
    <w:p w14:paraId="19F101F0" w14:textId="5C15ED4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w:t>
      </w:r>
      <w:r w:rsidRPr="00D049E7">
        <w:rPr>
          <w:rFonts w:ascii="Times New Roman" w:hAnsi="Times New Roman" w:cs="Times New Roman"/>
        </w:rPr>
        <w:t>влигатай тэмцэх хууль тогтоомжийн хэрэгжилт, авлигын ерөнхий нөхцөл байдал, авлигатай тэмцэх үндэсний хөтөлбөрийн хэрэгжилт</w:t>
      </w:r>
      <w:r w:rsidRPr="00D049E7">
        <w:rPr>
          <w:rFonts w:ascii="Times New Roman" w:hAnsi="Times New Roman" w:cs="Times New Roman"/>
          <w:lang w:val="mn-MN"/>
        </w:rPr>
        <w:t>ийн тайлан</w:t>
      </w:r>
      <w:r w:rsidRPr="00D049E7">
        <w:rPr>
          <w:rFonts w:ascii="Times New Roman" w:hAnsi="Times New Roman" w:cs="Times New Roman"/>
        </w:rPr>
        <w:t xml:space="preserve"> 2020</w:t>
      </w:r>
      <w:r w:rsidRPr="00D049E7">
        <w:rPr>
          <w:rFonts w:ascii="Times New Roman" w:hAnsi="Times New Roman" w:cs="Times New Roman"/>
          <w:lang w:val="mn-MN"/>
        </w:rPr>
        <w:t xml:space="preserve"> он. АТГ</w:t>
      </w:r>
    </w:p>
  </w:footnote>
  <w:footnote w:id="96">
    <w:p w14:paraId="65B3C471"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1 харьцуулсан үнийн дүнгийн дундаж хэмжээг ашиглав.</w:t>
      </w:r>
    </w:p>
  </w:footnote>
  <w:footnote w:id="97">
    <w:p w14:paraId="02BF39BA" w14:textId="6323D86B"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bCs/>
        </w:rPr>
        <w:t>Шийдвэр гүйцэтгэлийн цахим бүртгэл хяналтын программ шинэчлэл</w:t>
      </w:r>
      <w:r w:rsidRPr="00D049E7">
        <w:rPr>
          <w:rFonts w:ascii="Times New Roman" w:hAnsi="Times New Roman" w:cs="Times New Roman"/>
          <w:lang w:val="mn-MN"/>
        </w:rPr>
        <w:t xml:space="preserve">. Эх сурвалж: </w:t>
      </w:r>
      <w:r w:rsidRPr="00D049E7">
        <w:rPr>
          <w:rFonts w:ascii="Times New Roman" w:hAnsi="Times New Roman" w:cs="Times New Roman"/>
        </w:rPr>
        <w:t>https://www.tender.gov.mn/mn/invitation/detail/1679450797426</w:t>
      </w:r>
    </w:p>
  </w:footnote>
  <w:footnote w:id="98">
    <w:p w14:paraId="2C0F7FF0"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Шүүхийн сургалт, судалгаа, мэдээллийн хүрээлэн</w:t>
      </w:r>
      <w:r w:rsidRPr="00D049E7">
        <w:rPr>
          <w:rFonts w:ascii="Times New Roman" w:hAnsi="Times New Roman" w:cs="Times New Roman"/>
        </w:rPr>
        <w:t xml:space="preserve"> </w:t>
      </w:r>
      <w:r w:rsidRPr="00D049E7">
        <w:rPr>
          <w:rFonts w:ascii="Times New Roman" w:hAnsi="Times New Roman" w:cs="Times New Roman"/>
          <w:lang w:val="mn-MN"/>
        </w:rPr>
        <w:t xml:space="preserve">Эх сурвалж: </w:t>
      </w:r>
      <w:r w:rsidRPr="00D049E7">
        <w:rPr>
          <w:rFonts w:ascii="Times New Roman" w:hAnsi="Times New Roman" w:cs="Times New Roman"/>
        </w:rPr>
        <w:t>https://www.jtrii.mn/mn/newslist/3/0</w:t>
      </w:r>
    </w:p>
  </w:footnote>
  <w:footnote w:id="99">
    <w:p w14:paraId="69ABE91F"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https://legalinfo.mn/mn/detail?lawId=203164&amp;showType=1</w:t>
      </w:r>
    </w:p>
  </w:footnote>
  <w:footnote w:id="100">
    <w:p w14:paraId="031B4509" w14:textId="67781CF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Шүүгчийн сургалтын 2022-2024 оны нэгдсэн бодлого. УДШ ШССМХ. 2022 он. Эх сурвалж:</w:t>
      </w:r>
      <w:r w:rsidRPr="00D049E7">
        <w:rPr>
          <w:rFonts w:ascii="Times New Roman" w:hAnsi="Times New Roman" w:cs="Times New Roman"/>
        </w:rPr>
        <w:t xml:space="preserve"> https://www.jtrii.mn/media/uploads/2023/02/13/0_1649918337_zSCUMHm.pdf</w:t>
      </w:r>
    </w:p>
  </w:footnote>
  <w:footnote w:id="101">
    <w:p w14:paraId="2F0846CE" w14:textId="77777777" w:rsidR="00C050AA" w:rsidRPr="00D049E7" w:rsidRDefault="00C050AA" w:rsidP="00961823">
      <w:pPr>
        <w:pStyle w:val="NormalWeb"/>
        <w:shd w:val="clear" w:color="auto" w:fill="FFFFFF"/>
        <w:spacing w:before="300" w:beforeAutospacing="0" w:after="0" w:afterAutospacing="0"/>
        <w:jc w:val="both"/>
        <w:rPr>
          <w:sz w:val="20"/>
          <w:szCs w:val="20"/>
          <w:lang w:val="mn-MN"/>
        </w:rPr>
      </w:pPr>
      <w:r w:rsidRPr="00D049E7">
        <w:rPr>
          <w:rStyle w:val="FootnoteReference"/>
          <w:sz w:val="20"/>
          <w:szCs w:val="20"/>
        </w:rPr>
        <w:footnoteRef/>
      </w:r>
      <w:r w:rsidRPr="00D049E7">
        <w:rPr>
          <w:sz w:val="20"/>
          <w:szCs w:val="20"/>
        </w:rPr>
        <w:t xml:space="preserve"> </w:t>
      </w:r>
      <w:r w:rsidRPr="00D049E7">
        <w:rPr>
          <w:bCs/>
          <w:sz w:val="20"/>
          <w:szCs w:val="20"/>
          <w:lang w:val="mn-MN"/>
        </w:rPr>
        <w:t>А</w:t>
      </w:r>
      <w:r w:rsidRPr="00D049E7">
        <w:rPr>
          <w:bCs/>
          <w:sz w:val="20"/>
          <w:szCs w:val="20"/>
        </w:rPr>
        <w:t>вилгалын эсрэг НҮБ-ын</w:t>
      </w:r>
      <w:r w:rsidRPr="00D049E7">
        <w:rPr>
          <w:bCs/>
          <w:sz w:val="20"/>
          <w:szCs w:val="20"/>
          <w:lang w:val="mn-MN"/>
        </w:rPr>
        <w:t xml:space="preserve"> </w:t>
      </w:r>
      <w:r w:rsidRPr="00D049E7">
        <w:rPr>
          <w:bCs/>
          <w:sz w:val="20"/>
          <w:szCs w:val="20"/>
        </w:rPr>
        <w:t>конвенцийг соёрхон батлах</w:t>
      </w:r>
      <w:r w:rsidRPr="00D049E7">
        <w:rPr>
          <w:bCs/>
          <w:sz w:val="20"/>
          <w:szCs w:val="20"/>
          <w:lang w:val="mn-MN"/>
        </w:rPr>
        <w:t xml:space="preserve"> </w:t>
      </w:r>
      <w:r w:rsidRPr="00D049E7">
        <w:rPr>
          <w:bCs/>
          <w:sz w:val="20"/>
          <w:szCs w:val="20"/>
        </w:rPr>
        <w:t>тухай</w:t>
      </w:r>
      <w:r w:rsidRPr="00D049E7">
        <w:rPr>
          <w:bCs/>
          <w:sz w:val="20"/>
          <w:szCs w:val="20"/>
          <w:lang w:val="mn-MN"/>
        </w:rPr>
        <w:t xml:space="preserve"> хууль 2005 он. Эх сурвалж: </w:t>
      </w:r>
      <w:r w:rsidRPr="00D049E7">
        <w:rPr>
          <w:sz w:val="20"/>
          <w:szCs w:val="20"/>
        </w:rPr>
        <w:t xml:space="preserve"> </w:t>
      </w:r>
      <w:hyperlink r:id="rId30" w:history="1">
        <w:r w:rsidRPr="00D049E7">
          <w:rPr>
            <w:rStyle w:val="Hyperlink"/>
            <w:color w:val="auto"/>
            <w:sz w:val="20"/>
            <w:szCs w:val="20"/>
          </w:rPr>
          <w:t>https://legalinfo.mn/mn/detail/10269/2/206492</w:t>
        </w:r>
      </w:hyperlink>
      <w:r w:rsidRPr="00D049E7">
        <w:rPr>
          <w:sz w:val="20"/>
          <w:szCs w:val="20"/>
          <w:lang w:val="mn-MN"/>
        </w:rPr>
        <w:t xml:space="preserve"> Сүүлд үзсэн 2023.04.24</w:t>
      </w:r>
    </w:p>
  </w:footnote>
  <w:footnote w:id="102">
    <w:p w14:paraId="1637FF2C" w14:textId="6A292B8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Гэмт хэрэг үйлдэж олсон хөрөнгө, орлогыг буцаан авах ажиллагаа</w:t>
      </w:r>
      <w:r w:rsidRPr="00D049E7">
        <w:rPr>
          <w:rFonts w:ascii="Times New Roman" w:hAnsi="Times New Roman" w:cs="Times New Roman"/>
        </w:rPr>
        <w:t xml:space="preserve"> </w:t>
      </w:r>
      <w:r w:rsidRPr="00D049E7">
        <w:rPr>
          <w:rFonts w:ascii="Times New Roman" w:hAnsi="Times New Roman" w:cs="Times New Roman"/>
          <w:lang w:val="mn-MN"/>
        </w:rPr>
        <w:t xml:space="preserve">гарын авлага. 2020 он. АТГ, УЕПГ. Эх сурвалж: </w:t>
      </w:r>
      <w:r w:rsidRPr="00D049E7">
        <w:rPr>
          <w:rFonts w:ascii="Times New Roman" w:hAnsi="Times New Roman" w:cs="Times New Roman"/>
        </w:rPr>
        <w:t>https://cdn.greensoft.mn/uploads/site/1152/files/d8faf0f3-92d8-470f-bb01-c1b0b25490be/gemt%20hereg%20uildej%20olson%20hurungu%20%20book.pdf</w:t>
      </w:r>
      <w:r w:rsidRPr="00D049E7">
        <w:rPr>
          <w:rFonts w:ascii="Times New Roman" w:hAnsi="Times New Roman" w:cs="Times New Roman"/>
          <w:lang w:val="mn-MN"/>
        </w:rPr>
        <w:t xml:space="preserve">  Сүүлд үзсэн 2023.04.24</w:t>
      </w:r>
    </w:p>
  </w:footnote>
  <w:footnote w:id="103">
    <w:p w14:paraId="11123512" w14:textId="01BF5BBD"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ФАТФ-ын </w:t>
      </w:r>
      <w:r w:rsidRPr="00D049E7">
        <w:rPr>
          <w:rFonts w:ascii="Times New Roman" w:hAnsi="Times New Roman" w:cs="Times New Roman"/>
        </w:rPr>
        <w:t xml:space="preserve">Санхүүгийн мөрдөн шалгах </w:t>
      </w:r>
      <w:r w:rsidRPr="00D049E7">
        <w:rPr>
          <w:rFonts w:ascii="Times New Roman" w:hAnsi="Times New Roman" w:cs="Times New Roman"/>
          <w:lang w:val="mn-MN"/>
        </w:rPr>
        <w:t>а</w:t>
      </w:r>
      <w:r w:rsidRPr="00D049E7">
        <w:rPr>
          <w:rFonts w:ascii="Times New Roman" w:hAnsi="Times New Roman" w:cs="Times New Roman"/>
        </w:rPr>
        <w:t>жиллагааны зөвлөмж</w:t>
      </w:r>
      <w:r w:rsidRPr="00D049E7">
        <w:rPr>
          <w:rFonts w:ascii="Times New Roman" w:hAnsi="Times New Roman" w:cs="Times New Roman"/>
          <w:lang w:val="mn-MN"/>
        </w:rPr>
        <w:t xml:space="preserve">. 2023 он. Эх сурвалж: </w:t>
      </w:r>
      <w:r w:rsidRPr="00D049E7">
        <w:rPr>
          <w:rFonts w:ascii="Times New Roman" w:hAnsi="Times New Roman" w:cs="Times New Roman"/>
        </w:rPr>
        <w:t>https://www.mongolbank.mn/file/files/documents/cma/20170605_fatfreport.pdf</w:t>
      </w:r>
      <w:r w:rsidRPr="00D049E7">
        <w:rPr>
          <w:rFonts w:ascii="Times New Roman" w:hAnsi="Times New Roman" w:cs="Times New Roman"/>
          <w:lang w:val="mn-MN"/>
        </w:rPr>
        <w:t xml:space="preserve"> Сүүлд үзсэн 2023.04.24</w:t>
      </w:r>
    </w:p>
  </w:footnote>
  <w:footnote w:id="104">
    <w:p w14:paraId="2723F75C" w14:textId="1CA6563C"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Санхүүгийн мэдээллийн алба</w:t>
      </w:r>
      <w:r w:rsidRPr="00D049E7">
        <w:rPr>
          <w:rFonts w:ascii="Times New Roman" w:hAnsi="Times New Roman" w:cs="Times New Roman"/>
        </w:rPr>
        <w:t xml:space="preserve"> </w:t>
      </w:r>
      <w:r w:rsidRPr="00D049E7">
        <w:rPr>
          <w:rFonts w:ascii="Times New Roman" w:hAnsi="Times New Roman" w:cs="Times New Roman"/>
          <w:lang w:val="mn-MN"/>
        </w:rPr>
        <w:t xml:space="preserve"> Эх сурвалж: </w:t>
      </w:r>
      <w:r w:rsidRPr="00D049E7">
        <w:rPr>
          <w:rFonts w:ascii="Times New Roman" w:hAnsi="Times New Roman" w:cs="Times New Roman"/>
        </w:rPr>
        <w:t>https://www.mongolbank.mn/mn/p/1500</w:t>
      </w:r>
      <w:r w:rsidRPr="00D049E7">
        <w:rPr>
          <w:rFonts w:ascii="Times New Roman" w:hAnsi="Times New Roman" w:cs="Times New Roman"/>
          <w:lang w:val="mn-MN"/>
        </w:rPr>
        <w:t xml:space="preserve"> Сүүлд үзсэн 2023.04.24</w:t>
      </w:r>
    </w:p>
  </w:footnote>
  <w:footnote w:id="105">
    <w:p w14:paraId="420C3398" w14:textId="210D604F" w:rsidR="00C050AA" w:rsidRPr="00D049E7" w:rsidRDefault="00C050AA">
      <w:pPr>
        <w:pStyle w:val="FootnoteText"/>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Мөнгө угаах, терроризмыг санхүүжүүлэхтэй тэмцэх тухай</w:t>
      </w:r>
      <w:r w:rsidRPr="00D049E7">
        <w:rPr>
          <w:rFonts w:ascii="Times New Roman" w:hAnsi="Times New Roman" w:cs="Times New Roman"/>
        </w:rPr>
        <w:t xml:space="preserve"> </w:t>
      </w:r>
      <w:r w:rsidRPr="00D049E7">
        <w:rPr>
          <w:rFonts w:ascii="Times New Roman" w:hAnsi="Times New Roman" w:cs="Times New Roman"/>
          <w:lang w:val="mn-MN"/>
        </w:rPr>
        <w:t xml:space="preserve"> хууль . 2013 он. Эх сурвалж: </w:t>
      </w:r>
      <w:r w:rsidRPr="00D049E7">
        <w:rPr>
          <w:rFonts w:ascii="Times New Roman" w:hAnsi="Times New Roman" w:cs="Times New Roman"/>
        </w:rPr>
        <w:t>https://legalinfo.mn/mn/detail/9242</w:t>
      </w:r>
    </w:p>
  </w:footnote>
  <w:footnote w:id="106">
    <w:p w14:paraId="4429C9C6" w14:textId="252D8AA3" w:rsidR="00C050AA" w:rsidRPr="00D049E7" w:rsidRDefault="00C050AA" w:rsidP="00961823">
      <w:pPr>
        <w:spacing w:after="0" w:line="240" w:lineRule="auto"/>
        <w:jc w:val="both"/>
        <w:rPr>
          <w:rFonts w:ascii="Times New Roman" w:hAnsi="Times New Roman" w:cs="Times New Roman"/>
          <w:sz w:val="20"/>
          <w:szCs w:val="20"/>
          <w:lang w:val="mn-MN"/>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“Шүүгчийн ажлын ачаалал тодорхойлох судалгааны тайлан” сэдэвт хэлэлцүүлэг боллоо</w:t>
      </w:r>
      <w:r w:rsidRPr="00D049E7">
        <w:rPr>
          <w:rFonts w:ascii="Times New Roman" w:hAnsi="Times New Roman" w:cs="Times New Roman"/>
          <w:sz w:val="20"/>
          <w:szCs w:val="20"/>
          <w:lang w:val="mn-MN"/>
        </w:rPr>
        <w:t xml:space="preserve">. Эх сурвалж: </w:t>
      </w:r>
    </w:p>
    <w:p w14:paraId="31212404" w14:textId="41306E71" w:rsidR="00C050AA" w:rsidRPr="00D049E7" w:rsidRDefault="00000000" w:rsidP="00961823">
      <w:pPr>
        <w:spacing w:after="0" w:line="240" w:lineRule="auto"/>
        <w:jc w:val="both"/>
        <w:rPr>
          <w:rFonts w:ascii="Times New Roman" w:hAnsi="Times New Roman" w:cs="Times New Roman"/>
          <w:sz w:val="20"/>
          <w:szCs w:val="20"/>
          <w:lang w:val="mn-MN"/>
        </w:rPr>
      </w:pPr>
      <w:hyperlink r:id="rId31" w:history="1">
        <w:r w:rsidR="00C050AA" w:rsidRPr="00D049E7">
          <w:rPr>
            <w:rStyle w:val="Hyperlink"/>
            <w:rFonts w:ascii="Times New Roman" w:hAnsi="Times New Roman" w:cs="Times New Roman"/>
            <w:color w:val="auto"/>
            <w:sz w:val="20"/>
            <w:szCs w:val="20"/>
          </w:rPr>
          <w:t>https://www.judcouncil.mn/site/news_full/7886</w:t>
        </w:r>
      </w:hyperlink>
      <w:r w:rsidR="00C050AA" w:rsidRPr="00D049E7">
        <w:rPr>
          <w:rFonts w:ascii="Times New Roman" w:hAnsi="Times New Roman" w:cs="Times New Roman"/>
          <w:sz w:val="20"/>
          <w:szCs w:val="20"/>
          <w:lang w:val="mn-MN"/>
        </w:rPr>
        <w:t xml:space="preserve"> Сүүлд үзсэн 2023.04.18</w:t>
      </w:r>
    </w:p>
  </w:footnote>
  <w:footnote w:id="107">
    <w:p w14:paraId="09EB0002" w14:textId="3D80568D"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Шүүгчийн ажлын ачаалал тодорхойлох судалгаа. Хүснэгт №10. ШЕЗ 2018 он.</w:t>
      </w:r>
    </w:p>
  </w:footnote>
  <w:footnote w:id="108">
    <w:p w14:paraId="721FC4E6" w14:textId="7CE3C5D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 Хүснэгт №12</w:t>
      </w:r>
    </w:p>
  </w:footnote>
  <w:footnote w:id="109">
    <w:p w14:paraId="337D5CDA" w14:textId="79FCE820"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 Хүснэгт №11</w:t>
      </w:r>
    </w:p>
  </w:footnote>
  <w:footnote w:id="110">
    <w:p w14:paraId="04F19BB8" w14:textId="4EE4A2DC"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 Хүснэгт №17</w:t>
      </w:r>
    </w:p>
  </w:footnote>
  <w:footnote w:id="111">
    <w:p w14:paraId="5A74036D" w14:textId="024C401E"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 Хүснэгт №26</w:t>
      </w:r>
    </w:p>
  </w:footnote>
  <w:footnote w:id="112">
    <w:p w14:paraId="0BD5D8C5" w14:textId="3E77C8D0"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 Зураг №7</w:t>
      </w:r>
    </w:p>
  </w:footnote>
  <w:footnote w:id="113">
    <w:p w14:paraId="36764EDF" w14:textId="573CBCE4"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 Зураг №9</w:t>
      </w:r>
    </w:p>
  </w:footnote>
  <w:footnote w:id="114">
    <w:p w14:paraId="1AF3A37E" w14:textId="63C60A1B"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Эрүүгийн хэргийн статистик. Эх сурвалж: </w:t>
      </w:r>
      <w:hyperlink r:id="rId32" w:history="1">
        <w:r w:rsidRPr="00D049E7">
          <w:rPr>
            <w:rStyle w:val="Hyperlink"/>
            <w:rFonts w:ascii="Times New Roman" w:hAnsi="Times New Roman" w:cs="Times New Roman"/>
            <w:color w:val="auto"/>
          </w:rPr>
          <w:t>https://iaac.mn/statistics?datefrom=2020-01-01&amp;dateto=2020-12-31</w:t>
        </w:r>
      </w:hyperlink>
      <w:r w:rsidRPr="00D049E7">
        <w:rPr>
          <w:rFonts w:ascii="Times New Roman" w:hAnsi="Times New Roman" w:cs="Times New Roman"/>
          <w:lang w:val="mn-MN"/>
        </w:rPr>
        <w:t xml:space="preserve"> Сүүлд үзсэн 2023.04.19</w:t>
      </w:r>
    </w:p>
  </w:footnote>
  <w:footnote w:id="115">
    <w:p w14:paraId="66D6BAED" w14:textId="05B02ABB" w:rsidR="00C050AA" w:rsidRPr="00D049E7" w:rsidRDefault="00C050AA">
      <w:pPr>
        <w:pStyle w:val="FootnoteText"/>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“Авлигын өнөөгийн нөхцөл байдал” судалгаа. 2023 он. АТГ</w:t>
      </w:r>
    </w:p>
  </w:footnote>
  <w:footnote w:id="116">
    <w:p w14:paraId="36EA1774"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eastAsia="MS Mincho" w:hAnsi="Times New Roman" w:cs="Times New Roman"/>
          <w:lang w:val="mn-MN" w:eastAsia="ja-JP"/>
        </w:rPr>
        <w:t xml:space="preserve">Улаанбаатар хотод </w:t>
      </w:r>
      <w:r w:rsidRPr="00D049E7">
        <w:rPr>
          <w:rFonts w:ascii="Times New Roman" w:hAnsi="Times New Roman" w:cs="Times New Roman"/>
          <w:lang w:val="mn-MN"/>
        </w:rPr>
        <w:t>гэр бүл, өсвөр насны хүний хэргийн дагнасан шүүх байгуулах тухай хуулийн хэрэгцээ шаардлагыг урьдчилан тандан судлах судалгааны тайлан. 2019 он. ШЕЗ, Хууль эрх зүйн хөгжлийн хүрээлэн ТББ</w:t>
      </w:r>
    </w:p>
  </w:footnote>
  <w:footnote w:id="117">
    <w:p w14:paraId="717FE2BC" w14:textId="3B32991F"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Бүх шатны шүүхийн шүүгчийн албан тушаалын цалингийн хэмжээ. УИХ-ын 2015 оны 105 дугаар тогтоол. Эх сурвалж: </w:t>
      </w:r>
      <w:hyperlink r:id="rId33" w:history="1">
        <w:r w:rsidRPr="00D049E7">
          <w:rPr>
            <w:rStyle w:val="Hyperlink"/>
            <w:rFonts w:ascii="Times New Roman" w:hAnsi="Times New Roman" w:cs="Times New Roman"/>
            <w:color w:val="auto"/>
          </w:rPr>
          <w:t>https://legalinfo.mn/mn/detail?lawId=208151&amp;showType=1</w:t>
        </w:r>
      </w:hyperlink>
      <w:r w:rsidRPr="00D049E7">
        <w:rPr>
          <w:rFonts w:ascii="Times New Roman" w:hAnsi="Times New Roman" w:cs="Times New Roman"/>
          <w:lang w:val="mn-MN"/>
        </w:rPr>
        <w:t xml:space="preserve"> Сүүлд үзсэн 2023.04.19</w:t>
      </w:r>
    </w:p>
  </w:footnote>
  <w:footnote w:id="118">
    <w:p w14:paraId="65272DFF"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Дагалдах зардлын хэмжээг 10%-иар тооцно. </w:t>
      </w:r>
    </w:p>
  </w:footnote>
  <w:footnote w:id="119">
    <w:p w14:paraId="2B1C7F6E"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Төрийн байгууллагаас албан хаагчийн үндсэн цалингаас гадна нэмж төлөх зардал </w:t>
      </w:r>
    </w:p>
  </w:footnote>
  <w:footnote w:id="120">
    <w:p w14:paraId="3D935384"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Үүнээс 512 шүүгч, 45 эвлэрүүлэн зуучлагч, 31 эвлэрүүлэн зуучлагчийн туслах, 508 шүүхийн захиргааны ажилтан, 92 ШЕЗ-ийн ажлын албаны ажилтан байна гэж үзсэн.</w:t>
      </w:r>
    </w:p>
  </w:footnote>
  <w:footnote w:id="121">
    <w:p w14:paraId="4826633D" w14:textId="734CCFC6"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Даатгал, тээврийн хэрэгсэл, мэдээллийн технологи, аудитын үйлчилгээ зэрэг багтана.</w:t>
      </w:r>
    </w:p>
  </w:footnote>
  <w:footnote w:id="122">
    <w:p w14:paraId="4254EF54" w14:textId="708FC2BB"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Хичээл үйлдвэрлэлийн дадлага зэрэг</w:t>
      </w:r>
    </w:p>
  </w:footnote>
  <w:footnote w:id="123">
    <w:p w14:paraId="58F061D2" w14:textId="5A1FA416" w:rsidR="00C050AA" w:rsidRPr="00D049E7" w:rsidRDefault="00C050AA">
      <w:pPr>
        <w:pStyle w:val="FootnoteText"/>
        <w:rPr>
          <w:rFonts w:ascii="Times New Roman" w:hAnsi="Times New Roman" w:cs="Times New Roman"/>
          <w:lang w:val="mn-MN"/>
        </w:rPr>
      </w:pPr>
      <w:r w:rsidRPr="00D049E7">
        <w:rPr>
          <w:rFonts w:ascii="Times New Roman" w:hAnsi="Times New Roman" w:cs="Times New Roman"/>
        </w:rPr>
        <w:footnoteRef/>
      </w:r>
      <w:r w:rsidRPr="00D049E7">
        <w:rPr>
          <w:rFonts w:ascii="Times New Roman" w:hAnsi="Times New Roman" w:cs="Times New Roman"/>
        </w:rPr>
        <w:t xml:space="preserve"> ШҮҮГЧИЙН ОРОН ТООГ ШИНЭЧЛЭН БАТЛАХ ТУХАЙ</w:t>
      </w:r>
      <w:r w:rsidRPr="00D049E7">
        <w:rPr>
          <w:rFonts w:ascii="Times New Roman" w:hAnsi="Times New Roman" w:cs="Times New Roman"/>
          <w:lang w:val="mn-MN"/>
        </w:rPr>
        <w:t xml:space="preserve">. УИХ-ын 2016 оны 42 дугаар тогтоол Эх сурвалж: </w:t>
      </w:r>
      <w:hyperlink r:id="rId34" w:history="1">
        <w:r w:rsidRPr="00D049E7">
          <w:rPr>
            <w:rStyle w:val="Hyperlink"/>
            <w:rFonts w:ascii="Times New Roman" w:hAnsi="Times New Roman" w:cs="Times New Roman"/>
            <w:color w:val="auto"/>
          </w:rPr>
          <w:t>https://legalinfo.mn/mn/detail/11941/2/207304</w:t>
        </w:r>
      </w:hyperlink>
      <w:r w:rsidRPr="00D049E7">
        <w:rPr>
          <w:rFonts w:ascii="Times New Roman" w:hAnsi="Times New Roman" w:cs="Times New Roman"/>
          <w:lang w:val="mn-MN"/>
        </w:rPr>
        <w:t xml:space="preserve"> Сүүлд үзсэн 2023.05.18</w:t>
      </w:r>
    </w:p>
  </w:footnote>
  <w:footnote w:id="124">
    <w:p w14:paraId="5279300D" w14:textId="3951B66B" w:rsidR="00C050AA" w:rsidRPr="00D049E7" w:rsidRDefault="00C050AA" w:rsidP="00961BAC">
      <w:pPr>
        <w:spacing w:after="0"/>
        <w:rPr>
          <w:rFonts w:ascii="Times New Roman" w:hAnsi="Times New Roman" w:cs="Times New Roman"/>
          <w:sz w:val="20"/>
          <w:szCs w:val="20"/>
          <w:lang w:val="mn-MN"/>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“Шүүгчийн орон тоог шинэчлэн батлах тухай” УИХ-ын тогтоолын төслийг хэлэлцэв</w:t>
      </w:r>
      <w:r w:rsidRPr="00D049E7">
        <w:rPr>
          <w:rFonts w:ascii="Times New Roman" w:hAnsi="Times New Roman" w:cs="Times New Roman"/>
          <w:sz w:val="20"/>
          <w:szCs w:val="20"/>
          <w:lang w:val="mn-MN"/>
        </w:rPr>
        <w:t xml:space="preserve">. 2022.12.15. Эх сурвалж: </w:t>
      </w:r>
      <w:r w:rsidRPr="00D049E7">
        <w:rPr>
          <w:rFonts w:ascii="Times New Roman" w:hAnsi="Times New Roman" w:cs="Times New Roman"/>
          <w:sz w:val="20"/>
          <w:szCs w:val="20"/>
        </w:rPr>
        <w:t xml:space="preserve"> </w:t>
      </w:r>
      <w:hyperlink r:id="rId35" w:history="1">
        <w:r w:rsidRPr="00D049E7">
          <w:rPr>
            <w:rStyle w:val="Hyperlink"/>
            <w:rFonts w:ascii="Times New Roman" w:hAnsi="Times New Roman" w:cs="Times New Roman"/>
            <w:color w:val="auto"/>
            <w:sz w:val="20"/>
            <w:szCs w:val="20"/>
          </w:rPr>
          <w:t>https://www.judcouncil.mn/site/news_full/12694</w:t>
        </w:r>
      </w:hyperlink>
      <w:r w:rsidRPr="00D049E7">
        <w:rPr>
          <w:rFonts w:ascii="Times New Roman" w:hAnsi="Times New Roman" w:cs="Times New Roman"/>
          <w:sz w:val="20"/>
          <w:szCs w:val="20"/>
          <w:lang w:val="mn-MN"/>
        </w:rPr>
        <w:t xml:space="preserve"> Сүүлд үзсэн 2023.04.20</w:t>
      </w:r>
    </w:p>
  </w:footnote>
  <w:footnote w:id="125">
    <w:p w14:paraId="420449D8" w14:textId="76B1AE9A" w:rsidR="00C050AA" w:rsidRPr="00D049E7" w:rsidRDefault="00C050AA" w:rsidP="00961BAC">
      <w:pPr>
        <w:spacing w:after="0" w:line="240" w:lineRule="auto"/>
        <w:jc w:val="both"/>
        <w:rPr>
          <w:rFonts w:ascii="Times New Roman" w:hAnsi="Times New Roman" w:cs="Times New Roman"/>
          <w:sz w:val="20"/>
          <w:szCs w:val="20"/>
          <w:lang w:val="mn-MN"/>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Хэрэг бүртгэх, мөрдөн байцаах ажиллагаанд тавих хяналтын ажлын чиглэлээр 2022 онд хийсэн ажлын тоон мэдээ</w:t>
      </w:r>
      <w:r w:rsidRPr="00D049E7">
        <w:rPr>
          <w:rFonts w:ascii="Times New Roman" w:hAnsi="Times New Roman" w:cs="Times New Roman"/>
          <w:sz w:val="20"/>
          <w:szCs w:val="20"/>
          <w:lang w:val="mn-MN"/>
        </w:rPr>
        <w:t>. 2023.01.20. Эх сурвалж:</w:t>
      </w:r>
      <w:r w:rsidRPr="00D049E7">
        <w:rPr>
          <w:rFonts w:ascii="Times New Roman" w:hAnsi="Times New Roman" w:cs="Times New Roman"/>
          <w:sz w:val="20"/>
          <w:szCs w:val="20"/>
        </w:rPr>
        <w:t>https://prokuror.mn/post/110931</w:t>
      </w:r>
      <w:r w:rsidRPr="00D049E7">
        <w:rPr>
          <w:rFonts w:ascii="Times New Roman" w:hAnsi="Times New Roman" w:cs="Times New Roman"/>
          <w:sz w:val="20"/>
          <w:szCs w:val="20"/>
          <w:lang w:val="mn-MN"/>
        </w:rPr>
        <w:t xml:space="preserve"> Сүүлд үзсэн 2023.04.19</w:t>
      </w:r>
    </w:p>
  </w:footnote>
  <w:footnote w:id="126">
    <w:p w14:paraId="6FDFDFFF" w14:textId="47B57BC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https://prokuror.mn/statistics</w:t>
      </w:r>
    </w:p>
  </w:footnote>
  <w:footnote w:id="127">
    <w:p w14:paraId="4B65EC65" w14:textId="59BDEDED"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shd w:val="clear" w:color="auto" w:fill="FFFFFF"/>
        </w:rPr>
        <w:t>Авлигатай тэмцэх газар, Улсын ерөнхий прокурорын газар болон Шүүхийн ерөнхий зөвлөлтэй хамтран авлигын хэргийг мэдээлэх, мөрдөн байцаах, яллах, шүүн таслах ажиллагаанд учир шалтгааны үнэлгээ хийх, АТГ-ын мөрдөгч, УЕПГ-ын прокурор, шүүгч нарын чадавхыг дээшлүүлэх болон авлигатай холбоотой мэдээлэх тогтолцоо, гарын авлага, хууль, журамд өөрчлөлт оруулах зөвлөмжийг боловсруулж ажиллах</w:t>
      </w:r>
      <w:r w:rsidRPr="00D049E7">
        <w:rPr>
          <w:rFonts w:ascii="Times New Roman" w:hAnsi="Times New Roman" w:cs="Times New Roman"/>
          <w:shd w:val="clear" w:color="auto" w:fill="FFFFFF"/>
          <w:lang w:val="mn-MN"/>
        </w:rPr>
        <w:t xml:space="preserve"> зорилготой. Эх сурвалж: http://court.or.gov.mn/show/190900030</w:t>
      </w:r>
    </w:p>
  </w:footnote>
  <w:footnote w:id="128">
    <w:p w14:paraId="7AB3206A" w14:textId="7FC3F0CD"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Авлигын гэмт хэргийн шийдвэрлэлтийн дүн шинжилгээний тайлан. Дүрс 9. 2021. АТГ</w:t>
      </w:r>
    </w:p>
  </w:footnote>
  <w:footnote w:id="129">
    <w:p w14:paraId="4481B28F" w14:textId="4D8D9075"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Шүүхийн байгууллагад үүсэх хүний нөөцийн зардал хэсгээс дэлгэрүүлэн үзнэ үү.</w:t>
      </w:r>
    </w:p>
  </w:footnote>
  <w:footnote w:id="130">
    <w:p w14:paraId="5441CB51" w14:textId="17902826"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eastAsia="Times New Roman" w:hAnsi="Times New Roman" w:cs="Times New Roman"/>
          <w:bCs/>
        </w:rPr>
        <w:t>М</w:t>
      </w:r>
      <w:r w:rsidRPr="00D049E7">
        <w:rPr>
          <w:rFonts w:ascii="Times New Roman" w:hAnsi="Times New Roman" w:cs="Times New Roman"/>
          <w:bCs/>
        </w:rPr>
        <w:t>онгол</w:t>
      </w:r>
      <w:r w:rsidRPr="00D049E7">
        <w:rPr>
          <w:rFonts w:ascii="Times New Roman" w:eastAsia="Times New Roman" w:hAnsi="Times New Roman" w:cs="Times New Roman"/>
          <w:bCs/>
        </w:rPr>
        <w:t xml:space="preserve"> У</w:t>
      </w:r>
      <w:r w:rsidRPr="00D049E7">
        <w:rPr>
          <w:rFonts w:ascii="Times New Roman" w:hAnsi="Times New Roman" w:cs="Times New Roman"/>
          <w:bCs/>
        </w:rPr>
        <w:t>лсын</w:t>
      </w:r>
      <w:r w:rsidRPr="00D049E7">
        <w:rPr>
          <w:rFonts w:ascii="Times New Roman" w:eastAsia="Times New Roman" w:hAnsi="Times New Roman" w:cs="Times New Roman"/>
          <w:bCs/>
        </w:rPr>
        <w:t xml:space="preserve"> </w:t>
      </w:r>
      <w:r w:rsidRPr="00D049E7">
        <w:rPr>
          <w:rFonts w:ascii="Times New Roman" w:hAnsi="Times New Roman" w:cs="Times New Roman"/>
          <w:bCs/>
        </w:rPr>
        <w:t>прокурорын байгууллагын</w:t>
      </w:r>
      <w:r w:rsidRPr="00D049E7">
        <w:rPr>
          <w:rFonts w:ascii="Times New Roman" w:hAnsi="Times New Roman" w:cs="Times New Roman"/>
          <w:bCs/>
          <w:lang w:val="mn-MN"/>
        </w:rPr>
        <w:t xml:space="preserve"> </w:t>
      </w:r>
      <w:r w:rsidRPr="00D049E7">
        <w:rPr>
          <w:rFonts w:ascii="Times New Roman" w:hAnsi="Times New Roman" w:cs="Times New Roman"/>
          <w:bCs/>
        </w:rPr>
        <w:t>прокурорын албан тушаалын</w:t>
      </w:r>
      <w:r w:rsidRPr="00D049E7">
        <w:rPr>
          <w:rFonts w:ascii="Times New Roman" w:hAnsi="Times New Roman" w:cs="Times New Roman"/>
          <w:bCs/>
          <w:lang w:val="mn-MN"/>
        </w:rPr>
        <w:t xml:space="preserve"> </w:t>
      </w:r>
      <w:r w:rsidRPr="00D049E7">
        <w:rPr>
          <w:rFonts w:ascii="Times New Roman" w:hAnsi="Times New Roman" w:cs="Times New Roman"/>
          <w:bCs/>
        </w:rPr>
        <w:t>цалингийн хэмжээ</w:t>
      </w:r>
      <w:r w:rsidRPr="00D049E7">
        <w:rPr>
          <w:rFonts w:ascii="Times New Roman" w:hAnsi="Times New Roman" w:cs="Times New Roman"/>
          <w:lang w:val="mn-MN"/>
        </w:rPr>
        <w:t xml:space="preserve">. УИХ-ын </w:t>
      </w:r>
      <w:r w:rsidRPr="00D049E7">
        <w:rPr>
          <w:rFonts w:ascii="Times New Roman" w:hAnsi="Times New Roman" w:cs="Times New Roman"/>
        </w:rPr>
        <w:t>2016 оны</w:t>
      </w:r>
      <w:r w:rsidRPr="00D049E7">
        <w:rPr>
          <w:rFonts w:ascii="Times New Roman" w:hAnsi="Times New Roman" w:cs="Times New Roman"/>
          <w:lang w:val="mn-MN"/>
        </w:rPr>
        <w:t xml:space="preserve"> </w:t>
      </w:r>
      <w:r w:rsidRPr="00D049E7">
        <w:rPr>
          <w:rFonts w:ascii="Times New Roman" w:eastAsia="Times New Roman" w:hAnsi="Times New Roman" w:cs="Times New Roman"/>
        </w:rPr>
        <w:t>65 дугаар тогтоол</w:t>
      </w:r>
      <w:r w:rsidRPr="00D049E7">
        <w:rPr>
          <w:rFonts w:ascii="Times New Roman" w:eastAsia="Times New Roman" w:hAnsi="Times New Roman" w:cs="Times New Roman"/>
          <w:lang w:val="mn-MN"/>
        </w:rPr>
        <w:t xml:space="preserve">. Эх сурвалж: </w:t>
      </w:r>
      <w:hyperlink r:id="rId36" w:history="1">
        <w:r w:rsidRPr="00D049E7">
          <w:rPr>
            <w:rStyle w:val="Hyperlink"/>
            <w:rFonts w:ascii="Times New Roman" w:hAnsi="Times New Roman" w:cs="Times New Roman"/>
            <w:color w:val="auto"/>
          </w:rPr>
          <w:t>https://legalinfo.mn/mn/detail?lawId=207453&amp;showType=1</w:t>
        </w:r>
      </w:hyperlink>
      <w:r w:rsidRPr="00D049E7">
        <w:rPr>
          <w:rFonts w:ascii="Times New Roman" w:hAnsi="Times New Roman" w:cs="Times New Roman"/>
          <w:lang w:val="mn-MN"/>
        </w:rPr>
        <w:t xml:space="preserve"> Сүүлд үзсэн 2023.04.20</w:t>
      </w:r>
    </w:p>
  </w:footnote>
  <w:footnote w:id="131">
    <w:p w14:paraId="741E8192"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Дагалдах зардлын хэмжээг 10%-иар тооцно. </w:t>
      </w:r>
    </w:p>
  </w:footnote>
  <w:footnote w:id="132">
    <w:p w14:paraId="515DB121"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Төрийн байгууллагаас албан хаагчийн үндсэн цалингаас гадна нэмж төлөх зардал </w:t>
      </w:r>
    </w:p>
  </w:footnote>
  <w:footnote w:id="133">
    <w:p w14:paraId="78C5E194" w14:textId="0C88AC7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w:t>
      </w:r>
      <w:r w:rsidRPr="00D049E7">
        <w:rPr>
          <w:rFonts w:ascii="Times New Roman" w:hAnsi="Times New Roman" w:cs="Times New Roman"/>
          <w:bCs/>
          <w:shd w:val="clear" w:color="auto" w:fill="FFFFFF"/>
        </w:rPr>
        <w:t>влигатай тэмцэх газрын зохион байгуулалтын бүтэц, орон тоо, албан хаагчийн албан тушаалын цалингийн хэмжээг шинэчлэн тогтоох тухай</w:t>
      </w:r>
      <w:r w:rsidRPr="00D049E7">
        <w:rPr>
          <w:rFonts w:ascii="Times New Roman" w:hAnsi="Times New Roman" w:cs="Times New Roman"/>
          <w:bCs/>
          <w:shd w:val="clear" w:color="auto" w:fill="FFFFFF"/>
          <w:lang w:val="mn-MN"/>
        </w:rPr>
        <w:t xml:space="preserve"> </w:t>
      </w:r>
      <w:r w:rsidRPr="00D049E7">
        <w:rPr>
          <w:rFonts w:ascii="Times New Roman" w:hAnsi="Times New Roman" w:cs="Times New Roman"/>
          <w:lang w:val="mn-MN"/>
        </w:rPr>
        <w:t xml:space="preserve">УИХ-ын 2019 оны 67 дугаар тогтоол. Эх сурвалж: </w:t>
      </w:r>
      <w:r w:rsidRPr="00D049E7">
        <w:rPr>
          <w:rFonts w:ascii="Times New Roman" w:hAnsi="Times New Roman" w:cs="Times New Roman"/>
        </w:rPr>
        <w:t xml:space="preserve"> </w:t>
      </w:r>
      <w:hyperlink r:id="rId37" w:history="1">
        <w:r w:rsidRPr="00D049E7">
          <w:rPr>
            <w:rStyle w:val="Hyperlink"/>
            <w:rFonts w:ascii="Times New Roman" w:hAnsi="Times New Roman" w:cs="Times New Roman"/>
            <w:color w:val="auto"/>
          </w:rPr>
          <w:t>https://legalinfo.mn/mn/detail?lawId=14518</w:t>
        </w:r>
      </w:hyperlink>
      <w:r w:rsidRPr="00D049E7">
        <w:rPr>
          <w:rFonts w:ascii="Times New Roman" w:hAnsi="Times New Roman" w:cs="Times New Roman"/>
          <w:lang w:val="mn-MN"/>
        </w:rPr>
        <w:t xml:space="preserve"> Сүүлд үзсэн 2023.04.20</w:t>
      </w:r>
    </w:p>
  </w:footnote>
  <w:footnote w:id="134">
    <w:p w14:paraId="396CDE2C" w14:textId="2CAE94C4"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УИХ-ын 2019 оны 67 дугаар тогтоолын 1 дүгээр хавсралт. Эх сурвалж: </w:t>
      </w:r>
      <w:hyperlink r:id="rId38" w:history="1">
        <w:r w:rsidRPr="00D049E7">
          <w:rPr>
            <w:rStyle w:val="Hyperlink"/>
            <w:rFonts w:ascii="Times New Roman" w:hAnsi="Times New Roman" w:cs="Times New Roman"/>
            <w:color w:val="auto"/>
            <w:lang w:val="mn-MN"/>
          </w:rPr>
          <w:t>https://legalinfo.mn/mn/detail?lawId=209916&amp;showType=1</w:t>
        </w:r>
      </w:hyperlink>
      <w:r w:rsidRPr="00D049E7">
        <w:rPr>
          <w:rFonts w:ascii="Times New Roman" w:hAnsi="Times New Roman" w:cs="Times New Roman"/>
          <w:lang w:val="mn-MN"/>
        </w:rPr>
        <w:t xml:space="preserve"> Сүүлд үзсэн  2023.04.20</w:t>
      </w:r>
    </w:p>
  </w:footnote>
  <w:footnote w:id="135">
    <w:p w14:paraId="211E5B64" w14:textId="1C1603B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АТГ-ын албан хаагчийн албан тушаалын цалингийн хэмжээг шинэчлэн тогтоох тухай </w:t>
      </w:r>
      <w:r w:rsidRPr="00D049E7">
        <w:rPr>
          <w:rFonts w:ascii="Times New Roman" w:hAnsi="Times New Roman" w:cs="Times New Roman"/>
        </w:rPr>
        <w:t xml:space="preserve"> 2</w:t>
      </w:r>
      <w:r w:rsidRPr="00D049E7">
        <w:rPr>
          <w:rFonts w:ascii="Times New Roman" w:hAnsi="Times New Roman" w:cs="Times New Roman"/>
          <w:lang w:val="mn-MN"/>
        </w:rPr>
        <w:t>0</w:t>
      </w:r>
      <w:r w:rsidRPr="00D049E7">
        <w:rPr>
          <w:rFonts w:ascii="Times New Roman" w:hAnsi="Times New Roman" w:cs="Times New Roman"/>
        </w:rPr>
        <w:t>21</w:t>
      </w:r>
      <w:r w:rsidRPr="00D049E7">
        <w:rPr>
          <w:rFonts w:ascii="Times New Roman" w:hAnsi="Times New Roman" w:cs="Times New Roman"/>
          <w:lang w:val="mn-MN"/>
        </w:rPr>
        <w:t xml:space="preserve"> оны 85 дугаар тогтоол</w:t>
      </w:r>
      <w:r w:rsidRPr="00D049E7">
        <w:rPr>
          <w:rFonts w:ascii="Times New Roman" w:hAnsi="Times New Roman" w:cs="Times New Roman"/>
        </w:rPr>
        <w:t xml:space="preserve"> </w:t>
      </w:r>
      <w:r w:rsidRPr="00D049E7">
        <w:rPr>
          <w:rFonts w:ascii="Times New Roman" w:hAnsi="Times New Roman" w:cs="Times New Roman"/>
          <w:lang w:val="mn-MN"/>
        </w:rPr>
        <w:t xml:space="preserve">Эх сурвалж: </w:t>
      </w:r>
      <w:hyperlink r:id="rId39" w:history="1">
        <w:r w:rsidRPr="00D049E7">
          <w:rPr>
            <w:rStyle w:val="Hyperlink"/>
            <w:rFonts w:ascii="Times New Roman" w:hAnsi="Times New Roman" w:cs="Times New Roman"/>
            <w:color w:val="auto"/>
          </w:rPr>
          <w:t>https://legalinfo.mn/mn/detail?lawId=16389673373061</w:t>
        </w:r>
      </w:hyperlink>
      <w:r w:rsidRPr="00D049E7">
        <w:rPr>
          <w:rFonts w:ascii="Times New Roman" w:hAnsi="Times New Roman" w:cs="Times New Roman"/>
          <w:lang w:val="mn-MN"/>
        </w:rPr>
        <w:t xml:space="preserve"> Сүүлд үзсэн 2023.04.20</w:t>
      </w:r>
    </w:p>
  </w:footnote>
  <w:footnote w:id="136">
    <w:p w14:paraId="21BF2EEA" w14:textId="63DFCA5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w:t>
      </w:r>
      <w:r w:rsidRPr="00D049E7">
        <w:rPr>
          <w:rFonts w:ascii="Times New Roman" w:hAnsi="Times New Roman" w:cs="Times New Roman"/>
          <w:bCs/>
          <w:shd w:val="clear" w:color="auto" w:fill="FFFFFF"/>
        </w:rPr>
        <w:t>влигатай тэмцэх газрын албан хаагчид зэрэг дэв, нэмэгдэл олгох журам батлах тухай</w:t>
      </w:r>
      <w:r w:rsidRPr="00D049E7">
        <w:rPr>
          <w:rFonts w:ascii="Times New Roman" w:hAnsi="Times New Roman" w:cs="Times New Roman"/>
        </w:rPr>
        <w:t xml:space="preserve"> </w:t>
      </w:r>
      <w:r w:rsidRPr="00D049E7">
        <w:rPr>
          <w:rFonts w:ascii="Times New Roman" w:hAnsi="Times New Roman" w:cs="Times New Roman"/>
          <w:lang w:val="mn-MN"/>
        </w:rPr>
        <w:t xml:space="preserve">УИХ-ын 2007 оны 7 дугаар тогтоол. Эх сурвалж: </w:t>
      </w:r>
      <w:hyperlink r:id="rId40" w:history="1">
        <w:r w:rsidRPr="00D049E7">
          <w:rPr>
            <w:rStyle w:val="Hyperlink"/>
            <w:rFonts w:ascii="Times New Roman" w:hAnsi="Times New Roman" w:cs="Times New Roman"/>
            <w:color w:val="auto"/>
          </w:rPr>
          <w:t>https://legalinfo.mn/mn/detail?lawId=203241&amp;showType=1</w:t>
        </w:r>
      </w:hyperlink>
      <w:r w:rsidRPr="00D049E7">
        <w:rPr>
          <w:rFonts w:ascii="Times New Roman" w:hAnsi="Times New Roman" w:cs="Times New Roman"/>
          <w:lang w:val="mn-MN"/>
        </w:rPr>
        <w:t xml:space="preserve"> Сүүлд үзсэн  2023.04.20</w:t>
      </w:r>
    </w:p>
  </w:footnote>
  <w:footnote w:id="137">
    <w:p w14:paraId="177118C5" w14:textId="035FE34C"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shd w:val="clear" w:color="auto" w:fill="FFFFFF"/>
          <w:lang w:val="mn-MN"/>
        </w:rPr>
        <w:t>Т</w:t>
      </w:r>
      <w:r w:rsidRPr="00D049E7">
        <w:rPr>
          <w:rStyle w:val="Strong"/>
          <w:rFonts w:ascii="Times New Roman" w:hAnsi="Times New Roman" w:cs="Times New Roman"/>
          <w:b w:val="0"/>
          <w:shd w:val="clear" w:color="auto" w:fill="FFFFFF"/>
        </w:rPr>
        <w:t>өрийн албан хаагчид докторын зэрэг, профессор</w:t>
      </w:r>
      <w:r w:rsidRPr="00D049E7">
        <w:rPr>
          <w:rStyle w:val="Strong"/>
          <w:rFonts w:ascii="Times New Roman" w:hAnsi="Times New Roman" w:cs="Times New Roman"/>
          <w:b w:val="0"/>
          <w:shd w:val="clear" w:color="auto" w:fill="FFFFFF"/>
          <w:lang w:val="mn-MN"/>
        </w:rPr>
        <w:t xml:space="preserve"> </w:t>
      </w:r>
      <w:r w:rsidRPr="00D049E7">
        <w:rPr>
          <w:rStyle w:val="Strong"/>
          <w:rFonts w:ascii="Times New Roman" w:hAnsi="Times New Roman" w:cs="Times New Roman"/>
          <w:b w:val="0"/>
          <w:shd w:val="clear" w:color="auto" w:fill="FFFFFF"/>
        </w:rPr>
        <w:t>цолны нэмэгдэл олгох журам</w:t>
      </w:r>
      <w:r w:rsidRPr="00D049E7">
        <w:rPr>
          <w:rFonts w:ascii="Times New Roman" w:hAnsi="Times New Roman" w:cs="Times New Roman"/>
          <w:lang w:val="mn-MN"/>
        </w:rPr>
        <w:t xml:space="preserve">. </w:t>
      </w:r>
      <w:r w:rsidRPr="00D049E7">
        <w:rPr>
          <w:rFonts w:ascii="Times New Roman" w:hAnsi="Times New Roman" w:cs="Times New Roman"/>
          <w:shd w:val="clear" w:color="auto" w:fill="FFFFFF"/>
        </w:rPr>
        <w:t>З</w:t>
      </w:r>
      <w:r w:rsidRPr="00D049E7">
        <w:rPr>
          <w:rFonts w:ascii="Times New Roman" w:hAnsi="Times New Roman" w:cs="Times New Roman"/>
          <w:shd w:val="clear" w:color="auto" w:fill="FFFFFF"/>
          <w:lang w:val="mn-MN"/>
        </w:rPr>
        <w:t>Г-</w:t>
      </w:r>
      <w:r w:rsidRPr="00D049E7">
        <w:rPr>
          <w:rFonts w:ascii="Times New Roman" w:hAnsi="Times New Roman" w:cs="Times New Roman"/>
          <w:shd w:val="clear" w:color="auto" w:fill="FFFFFF"/>
        </w:rPr>
        <w:t>ын 2018 оны 382 дугаар</w:t>
      </w:r>
      <w:r w:rsidRPr="00D049E7">
        <w:rPr>
          <w:rFonts w:ascii="Times New Roman" w:hAnsi="Times New Roman" w:cs="Times New Roman"/>
          <w:shd w:val="clear" w:color="auto" w:fill="FFFFFF"/>
          <w:lang w:val="mn-MN"/>
        </w:rPr>
        <w:t xml:space="preserve"> </w:t>
      </w:r>
      <w:r w:rsidRPr="00D049E7">
        <w:rPr>
          <w:rFonts w:ascii="Times New Roman" w:hAnsi="Times New Roman" w:cs="Times New Roman"/>
          <w:shd w:val="clear" w:color="auto" w:fill="FFFFFF"/>
        </w:rPr>
        <w:t>тогтоолын 3 дугаар хавсралт</w:t>
      </w:r>
      <w:r w:rsidRPr="00D049E7">
        <w:rPr>
          <w:rFonts w:ascii="Times New Roman" w:hAnsi="Times New Roman" w:cs="Times New Roman"/>
          <w:shd w:val="clear" w:color="auto" w:fill="FFFFFF"/>
          <w:lang w:val="mn-MN"/>
        </w:rPr>
        <w:t xml:space="preserve">. </w:t>
      </w:r>
      <w:hyperlink r:id="rId41" w:history="1">
        <w:r w:rsidRPr="00D049E7">
          <w:rPr>
            <w:rStyle w:val="Hyperlink"/>
            <w:rFonts w:ascii="Times New Roman" w:hAnsi="Times New Roman" w:cs="Times New Roman"/>
            <w:color w:val="auto"/>
          </w:rPr>
          <w:t>https://legalinfo.mn/mn/detail?lawId=209072&amp;showType=1</w:t>
        </w:r>
      </w:hyperlink>
      <w:r w:rsidRPr="00D049E7">
        <w:rPr>
          <w:rFonts w:ascii="Times New Roman" w:hAnsi="Times New Roman" w:cs="Times New Roman"/>
          <w:lang w:val="mn-MN"/>
        </w:rPr>
        <w:t xml:space="preserve">  Сүүлд үзсэн 2023.04.20</w:t>
      </w:r>
    </w:p>
  </w:footnote>
  <w:footnote w:id="138">
    <w:p w14:paraId="05EBC950" w14:textId="2F810314"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АТГ-ын 2023 оны батлагдсан төсөв. Эх сурвалж: </w:t>
      </w:r>
      <w:r w:rsidRPr="00D049E7">
        <w:rPr>
          <w:rFonts w:ascii="Times New Roman" w:hAnsi="Times New Roman" w:cs="Times New Roman"/>
        </w:rPr>
        <w:t>https://shilendans.gov.mn/organization/4292?rfor=19754&amp;rf=1894&amp;rm=1</w:t>
      </w:r>
      <w:r w:rsidRPr="00D049E7">
        <w:rPr>
          <w:rFonts w:ascii="Times New Roman" w:hAnsi="Times New Roman" w:cs="Times New Roman"/>
          <w:lang w:val="mn-MN"/>
        </w:rPr>
        <w:t xml:space="preserve"> Сүүлд үзсэн 2023.04.20</w:t>
      </w:r>
    </w:p>
  </w:footnote>
  <w:footnote w:id="139">
    <w:p w14:paraId="6CFC4093"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Дагалдах зардлын хэмжээг 10%-иар тооцно. </w:t>
      </w:r>
    </w:p>
  </w:footnote>
  <w:footnote w:id="140">
    <w:p w14:paraId="2446285D"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Төрийн байгууллагаас албан хаагчийн үндсэн цалингаас гадна нэмж төлөх зардал </w:t>
      </w:r>
    </w:p>
  </w:footnote>
  <w:footnote w:id="141">
    <w:p w14:paraId="3A66EE80" w14:textId="2E95F0A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2023.04.12-нд АТГ-аас имэйлээр ирүүлсэн мэдээлэл</w:t>
      </w:r>
    </w:p>
  </w:footnote>
  <w:footnote w:id="142">
    <w:p w14:paraId="1286E1E4" w14:textId="3B82266D"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2023.04.12-ны өдөр АТГ-ын АХҮТ төсөл боловсруулах ажлын хэсгийн гишүүдтэй хийсэн уулзалтын тэмдэглэлээс</w:t>
      </w:r>
    </w:p>
  </w:footnote>
  <w:footnote w:id="143">
    <w:p w14:paraId="505475DA" w14:textId="18EDBFC6"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Энэ тайлангийн график 4-өөс дэлгэрүүлэн үзнэ үү</w:t>
      </w:r>
    </w:p>
  </w:footnote>
  <w:footnote w:id="144">
    <w:p w14:paraId="3E051072" w14:textId="293F7392"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Авлигын гэмт хэргийн шийдвэрлэлтийн дүн шинжилгээний тайлангийн Дүрс 12.</w:t>
      </w:r>
    </w:p>
  </w:footnote>
  <w:footnote w:id="145">
    <w:p w14:paraId="5C8B4AE4" w14:textId="63A122A1"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 Дүрс 8.</w:t>
      </w:r>
    </w:p>
  </w:footnote>
  <w:footnote w:id="146">
    <w:p w14:paraId="04C6B0E8" w14:textId="45115501"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 Хүснэгт 6.</w:t>
      </w:r>
    </w:p>
  </w:footnote>
  <w:footnote w:id="147">
    <w:p w14:paraId="3AE316C2" w14:textId="2D580675"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Мөн тэнд Хүснэгт 20</w:t>
      </w:r>
    </w:p>
  </w:footnote>
  <w:footnote w:id="148">
    <w:p w14:paraId="571FD7A9" w14:textId="4E65D01A"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eastAsia="Times New Roman" w:hAnsi="Times New Roman" w:cs="Times New Roman"/>
        </w:rPr>
        <w:t>Авлигын эсрэг хуулийн 6 дугаар зүйлийн 6.1.12 “бүрэн эрхийнхээ хүрээнд авлигын шалтгаан нөхцөлийг илрүүлэн тогтоох, тэдгээрийг арилгах, авлигын үйлдлийг таслан зогсоох, үр дагаврыг нь арилгах арга хэмжээ авах”</w:t>
      </w:r>
    </w:p>
  </w:footnote>
  <w:footnote w:id="149">
    <w:p w14:paraId="546812CC" w14:textId="2159C1A9"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eastAsia="Times New Roman" w:hAnsi="Times New Roman" w:cs="Times New Roman"/>
        </w:rPr>
        <w:t>УИХ-ын 2016 оны 51 дүгээр тогтоолоор батлагдсан</w:t>
      </w:r>
    </w:p>
  </w:footnote>
  <w:footnote w:id="150">
    <w:p w14:paraId="113CF2D8" w14:textId="46CCF2B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eastAsia="Times New Roman" w:hAnsi="Times New Roman" w:cs="Times New Roman"/>
          <w:lang w:val="mn-MN"/>
        </w:rPr>
        <w:t>Төрийн байгууллага дахь авлигын эрсдэлийн үнэлгээ /шинэчилсэн найруулга/ АТГ-ын даргын 2019 оны А/40 тоот тушаал. Эх сурвалж: https://cdn.greensoft.mn/uploads/site/1152/files/d8faf0f3-92d8-470f-bb01-c1b0b25490be/atg_argachlal_2019.pdf</w:t>
      </w:r>
    </w:p>
  </w:footnote>
  <w:footnote w:id="151">
    <w:p w14:paraId="2AA0F9E3" w14:textId="53864820"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13 –ыг үзнэ үү.</w:t>
      </w:r>
    </w:p>
  </w:footnote>
  <w:footnote w:id="152">
    <w:p w14:paraId="4D767868"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1 харьцуулсан үнийн дүнгийн дундаж хэмжээг ашиглав.</w:t>
      </w:r>
    </w:p>
  </w:footnote>
  <w:footnote w:id="153">
    <w:p w14:paraId="2E48BB97" w14:textId="5A5ED580"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Шүүхийн мэдээллийн нэгдсэн сан. Эх сурвалж: </w:t>
      </w:r>
      <w:hyperlink r:id="rId42" w:history="1">
        <w:r w:rsidRPr="00D049E7">
          <w:rPr>
            <w:rStyle w:val="Hyperlink"/>
            <w:rFonts w:ascii="Times New Roman" w:hAnsi="Times New Roman" w:cs="Times New Roman"/>
            <w:color w:val="auto"/>
          </w:rPr>
          <w:t>https://www.shuukh.mn/</w:t>
        </w:r>
      </w:hyperlink>
      <w:r w:rsidRPr="00D049E7">
        <w:rPr>
          <w:rFonts w:ascii="Times New Roman" w:hAnsi="Times New Roman" w:cs="Times New Roman"/>
          <w:lang w:val="mn-MN"/>
        </w:rPr>
        <w:t xml:space="preserve"> Сүүлд үзсэн 2023.04.18</w:t>
      </w:r>
    </w:p>
  </w:footnote>
  <w:footnote w:id="154">
    <w:p w14:paraId="04EC34B4" w14:textId="4D204F24"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Тайлангийн 2.4.1 хэсгээс </w:t>
      </w:r>
      <w:r w:rsidRPr="00D049E7">
        <w:rPr>
          <w:rFonts w:ascii="Times New Roman" w:hAnsi="Times New Roman" w:cs="Times New Roman"/>
          <w:lang w:val="hu-HU"/>
        </w:rPr>
        <w:t>e-justice</w:t>
      </w:r>
      <w:r w:rsidRPr="00D049E7">
        <w:rPr>
          <w:rFonts w:ascii="Times New Roman" w:hAnsi="Times New Roman" w:cs="Times New Roman"/>
        </w:rPr>
        <w:t xml:space="preserve"> </w:t>
      </w:r>
      <w:r w:rsidRPr="00D049E7">
        <w:rPr>
          <w:rFonts w:ascii="Times New Roman" w:hAnsi="Times New Roman" w:cs="Times New Roman"/>
          <w:lang w:val="mn-MN"/>
        </w:rPr>
        <w:t>цахим системтэй холбоотйо хэсгийг тодруулна уу.</w:t>
      </w:r>
    </w:p>
  </w:footnote>
  <w:footnote w:id="155">
    <w:p w14:paraId="5BA52F1F" w14:textId="1479294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2.4.2 дахь хэсгээс дэлгэрүүлэн үзнэ үү.</w:t>
      </w:r>
    </w:p>
  </w:footnote>
  <w:footnote w:id="156">
    <w:p w14:paraId="517C64D4" w14:textId="3E3C0CF6"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Зардлын задаргааг хүснэгт 40, 41-ээс дэлгэрүүлэн үзнэ үү. </w:t>
      </w:r>
    </w:p>
  </w:footnote>
  <w:footnote w:id="157">
    <w:p w14:paraId="7F03F7C0" w14:textId="3622DC63"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2.4.4 дэх хэсгээс дэлгэрүүлэн үзнэ үү.</w:t>
      </w:r>
    </w:p>
  </w:footnote>
  <w:footnote w:id="158">
    <w:p w14:paraId="402762B3" w14:textId="20D44DFE" w:rsidR="00C050AA" w:rsidRPr="00D049E7" w:rsidRDefault="00C050AA" w:rsidP="00961823">
      <w:pPr>
        <w:spacing w:after="0" w:line="240" w:lineRule="auto"/>
        <w:jc w:val="both"/>
        <w:rPr>
          <w:rFonts w:ascii="Times New Roman" w:hAnsi="Times New Roman" w:cs="Times New Roman"/>
          <w:sz w:val="20"/>
          <w:szCs w:val="20"/>
          <w:lang w:val="mn-MN"/>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Шилэн дансны тухай хууль, журмын чиглэлээр Төрийн аудитын байгууллагаас гаргасан дүгнэлтүүдэд үндэслэсэн эрх зүйн судалгаа</w:t>
      </w:r>
      <w:r w:rsidRPr="00D049E7">
        <w:rPr>
          <w:rFonts w:ascii="Times New Roman" w:hAnsi="Times New Roman" w:cs="Times New Roman"/>
          <w:sz w:val="20"/>
          <w:szCs w:val="20"/>
          <w:lang w:val="mn-MN"/>
        </w:rPr>
        <w:t>. ННФ. 2021 он. Эх сурвалж: https://forum.mn/product/152590</w:t>
      </w:r>
    </w:p>
    <w:p w14:paraId="1F473227" w14:textId="22AF9A70" w:rsidR="00C050AA" w:rsidRPr="00D049E7" w:rsidRDefault="00C050AA" w:rsidP="00961823">
      <w:pPr>
        <w:pStyle w:val="FootnoteText"/>
        <w:jc w:val="both"/>
        <w:rPr>
          <w:rFonts w:ascii="Times New Roman" w:hAnsi="Times New Roman" w:cs="Times New Roman"/>
          <w:lang w:val="mn-MN"/>
        </w:rPr>
      </w:pPr>
    </w:p>
  </w:footnote>
  <w:footnote w:id="159">
    <w:p w14:paraId="0F81AEF2"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bCs/>
        </w:rPr>
        <w:t>Шийдвэр гүйцэтгэлийн цахим бүртгэл хяналтын программ шинэчлэл</w:t>
      </w:r>
      <w:r w:rsidRPr="00D049E7">
        <w:rPr>
          <w:rFonts w:ascii="Times New Roman" w:hAnsi="Times New Roman" w:cs="Times New Roman"/>
          <w:lang w:val="mn-MN"/>
        </w:rPr>
        <w:t xml:space="preserve">. Эх сурвалж: </w:t>
      </w:r>
      <w:r w:rsidRPr="00D049E7">
        <w:rPr>
          <w:rFonts w:ascii="Times New Roman" w:hAnsi="Times New Roman" w:cs="Times New Roman"/>
        </w:rPr>
        <w:t>https://www.tender.gov.mn/mn/invitation/detail/1679450797426</w:t>
      </w:r>
    </w:p>
  </w:footnote>
  <w:footnote w:id="160">
    <w:p w14:paraId="524630DF" w14:textId="528A343D"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Монгол Улсын төсвийн төлөвлөлт. ННФ. Төсвийн зөвлөл. 2022 оны 8 дугаар сар. №4. Эх сурвалж: </w:t>
      </w:r>
      <w:hyperlink r:id="rId43" w:history="1">
        <w:r w:rsidRPr="00D049E7">
          <w:rPr>
            <w:rStyle w:val="Hyperlink"/>
            <w:rFonts w:ascii="Times New Roman" w:hAnsi="Times New Roman" w:cs="Times New Roman"/>
            <w:color w:val="auto"/>
            <w:lang w:val="mn-MN"/>
          </w:rPr>
          <w:t>https://forum.mn/product/237856?page=14</w:t>
        </w:r>
      </w:hyperlink>
      <w:r w:rsidRPr="00D049E7">
        <w:rPr>
          <w:rFonts w:ascii="Times New Roman" w:hAnsi="Times New Roman" w:cs="Times New Roman"/>
          <w:lang w:val="mn-MN"/>
        </w:rPr>
        <w:t xml:space="preserve"> Сүүлд үзсэн 2023.05.12</w:t>
      </w:r>
    </w:p>
  </w:footnote>
  <w:footnote w:id="161">
    <w:p w14:paraId="59ACF4FA" w14:textId="65C14835"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Тушаалын хавсралт шинэчлэн батлах тухай. Сангийн сайдын 2021 оны 190 дүгээр тушаал. Эх сурвалж: </w:t>
      </w:r>
      <w:r w:rsidRPr="00D049E7">
        <w:rPr>
          <w:rFonts w:ascii="Times New Roman" w:hAnsi="Times New Roman" w:cs="Times New Roman"/>
        </w:rPr>
        <w:t>https://mof.gov.mn/files/uploads/legacy/ 2021_оны_10_дугаар_сарын_29_ны_190_дүгээр_тушаал.pdf</w:t>
      </w:r>
      <w:r w:rsidRPr="00D049E7">
        <w:rPr>
          <w:rFonts w:ascii="Times New Roman" w:hAnsi="Times New Roman" w:cs="Times New Roman"/>
          <w:lang w:val="mn-MN"/>
        </w:rPr>
        <w:t xml:space="preserve"> Сүүлд үзсэн 2023.05.05</w:t>
      </w:r>
    </w:p>
  </w:footnote>
  <w:footnote w:id="162">
    <w:p w14:paraId="33D8F4F7"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Мэдээлийн эх сурвалж: </w:t>
      </w:r>
      <w:hyperlink r:id="rId44" w:history="1">
        <w:r w:rsidRPr="00D049E7">
          <w:rPr>
            <w:rStyle w:val="Hyperlink"/>
            <w:rFonts w:ascii="Times New Roman" w:hAnsi="Times New Roman" w:cs="Times New Roman"/>
            <w:color w:val="auto"/>
            <w:lang w:val="mn-MN"/>
          </w:rPr>
          <w:t>https://chat.openai.com/</w:t>
        </w:r>
      </w:hyperlink>
      <w:r w:rsidRPr="00D049E7">
        <w:rPr>
          <w:rFonts w:ascii="Times New Roman" w:hAnsi="Times New Roman" w:cs="Times New Roman"/>
          <w:lang w:val="mn-MN"/>
        </w:rPr>
        <w:t xml:space="preserve"> Сүүлд үзсэн 2023.05.10</w:t>
      </w:r>
    </w:p>
  </w:footnote>
  <w:footnote w:id="163">
    <w:p w14:paraId="7F54B01C" w14:textId="7A707DCF"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М</w:t>
      </w:r>
      <w:r w:rsidRPr="00D049E7">
        <w:rPr>
          <w:rFonts w:ascii="Times New Roman" w:hAnsi="Times New Roman" w:cs="Times New Roman"/>
        </w:rPr>
        <w:t xml:space="preserve">онгол </w:t>
      </w:r>
      <w:r w:rsidRPr="00D049E7">
        <w:rPr>
          <w:rFonts w:ascii="Times New Roman" w:hAnsi="Times New Roman" w:cs="Times New Roman"/>
          <w:lang w:val="mn-MN"/>
        </w:rPr>
        <w:t>У</w:t>
      </w:r>
      <w:r w:rsidRPr="00D049E7">
        <w:rPr>
          <w:rFonts w:ascii="Times New Roman" w:hAnsi="Times New Roman" w:cs="Times New Roman"/>
        </w:rPr>
        <w:t>лсын 2020 оны төсвийн тухай хуульд өөрчлөлт оруулах тухай хуулийн төсөл дэх улсын төсвийн хөрөнгөөр санхүүжүүлэх хөрөнгө оруулалтын төслүүдийн төлөвлөлтөд өгөх санал</w:t>
      </w:r>
      <w:r w:rsidRPr="00D049E7">
        <w:rPr>
          <w:rFonts w:ascii="Times New Roman" w:hAnsi="Times New Roman" w:cs="Times New Roman"/>
          <w:lang w:val="mn-MN"/>
        </w:rPr>
        <w:t xml:space="preserve">. ННФ. 2020 он. Эх сурвалж: </w:t>
      </w:r>
      <w:hyperlink r:id="rId45" w:history="1">
        <w:r w:rsidRPr="00D049E7">
          <w:rPr>
            <w:rStyle w:val="Hyperlink"/>
            <w:rFonts w:ascii="Times New Roman" w:hAnsi="Times New Roman" w:cs="Times New Roman"/>
            <w:color w:val="auto"/>
            <w:lang w:val="mn-MN"/>
          </w:rPr>
          <w:t>https://forum.mn/product/152527</w:t>
        </w:r>
      </w:hyperlink>
      <w:r w:rsidRPr="00D049E7">
        <w:rPr>
          <w:rFonts w:ascii="Times New Roman" w:hAnsi="Times New Roman" w:cs="Times New Roman"/>
          <w:lang w:val="mn-MN"/>
        </w:rPr>
        <w:t xml:space="preserve"> </w:t>
      </w:r>
    </w:p>
  </w:footnote>
  <w:footnote w:id="164">
    <w:p w14:paraId="4CBD158C"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bCs/>
        </w:rPr>
        <w:t>Шийдвэр гүйцэтгэлийн цахим бүртгэл хяналтын программ шинэчлэл</w:t>
      </w:r>
      <w:r w:rsidRPr="00D049E7">
        <w:rPr>
          <w:rFonts w:ascii="Times New Roman" w:hAnsi="Times New Roman" w:cs="Times New Roman"/>
          <w:lang w:val="mn-MN"/>
        </w:rPr>
        <w:t xml:space="preserve">. Эх сурвалж: </w:t>
      </w:r>
      <w:r w:rsidRPr="00D049E7">
        <w:rPr>
          <w:rFonts w:ascii="Times New Roman" w:hAnsi="Times New Roman" w:cs="Times New Roman"/>
        </w:rPr>
        <w:t>https://www.tender.gov.mn/mn/invitation/detail/1679450797426</w:t>
      </w:r>
    </w:p>
  </w:footnote>
  <w:footnote w:id="165">
    <w:p w14:paraId="75DB9EA3" w14:textId="1FF05AB8"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Засгийн газрын тусгай сангийн </w:t>
      </w:r>
      <w:r w:rsidRPr="00D049E7">
        <w:rPr>
          <w:rFonts w:ascii="Times New Roman" w:hAnsi="Times New Roman" w:cs="Times New Roman"/>
          <w:lang w:val="mn-MN"/>
        </w:rPr>
        <w:t xml:space="preserve">тухай хууль. 2019 он. Эх сурвалж: </w:t>
      </w:r>
      <w:r w:rsidRPr="00D049E7">
        <w:rPr>
          <w:rFonts w:ascii="Times New Roman" w:hAnsi="Times New Roman" w:cs="Times New Roman"/>
        </w:rPr>
        <w:t xml:space="preserve">https://legalinfo.mn/mn/detail/14848 </w:t>
      </w:r>
    </w:p>
  </w:footnote>
  <w:footnote w:id="166">
    <w:p w14:paraId="3E3BFFFA" w14:textId="2A4F4E5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Хүүхдийн төлөө сан. Эх сурвалж: </w:t>
      </w:r>
      <w:hyperlink r:id="rId46" w:history="1">
        <w:r w:rsidRPr="00D049E7">
          <w:rPr>
            <w:rStyle w:val="Hyperlink"/>
            <w:rFonts w:ascii="Times New Roman" w:hAnsi="Times New Roman" w:cs="Times New Roman"/>
            <w:color w:val="auto"/>
          </w:rPr>
          <w:t>https://www.unuudur.mn/a/154524</w:t>
        </w:r>
      </w:hyperlink>
      <w:r w:rsidRPr="00D049E7">
        <w:rPr>
          <w:rFonts w:ascii="Times New Roman" w:hAnsi="Times New Roman" w:cs="Times New Roman"/>
          <w:lang w:val="mn-MN"/>
        </w:rPr>
        <w:t xml:space="preserve"> Сүүлд үзсэн 2023.05.</w:t>
      </w:r>
    </w:p>
  </w:footnote>
  <w:footnote w:id="167">
    <w:p w14:paraId="4688180F" w14:textId="700032DE"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1 дүгээр хэсэгт харьцуулсан үнийн дүнгийн дундаж хэмжээг ашиглав.</w:t>
      </w:r>
    </w:p>
  </w:footnote>
  <w:footnote w:id="168">
    <w:p w14:paraId="636E9A06" w14:textId="0BBA9CB5"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Төрийн болон орон нутгийн өмчит компанийн тухай хуулийн төслийн талаар. ХЗДХЯ, Эх сурвалж: https://mojha.gov.mn/wp-content/uploads/</w:t>
      </w:r>
      <w:r w:rsidRPr="00D049E7">
        <w:rPr>
          <w:rFonts w:ascii="Times New Roman" w:hAnsi="Times New Roman" w:cs="Times New Roman"/>
        </w:rPr>
        <w:t xml:space="preserve"> </w:t>
      </w:r>
      <w:r w:rsidRPr="00D049E7">
        <w:rPr>
          <w:rFonts w:ascii="Times New Roman" w:hAnsi="Times New Roman" w:cs="Times New Roman"/>
          <w:lang w:val="mn-MN"/>
        </w:rPr>
        <w:t>ТАНИЛЦУУЛГА-ТӨОНК.pdf Сүүлд үзсэн 2023.05.10</w:t>
      </w:r>
    </w:p>
  </w:footnote>
  <w:footnote w:id="169">
    <w:p w14:paraId="3E65ED31" w14:textId="2E0F312C"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Төсвийн шинжилгээ: Төсвөөс гадуурх зарцуулалт. 2021 оны 5 дугаар сар. Цуврал №1 Эх сурвалж: https://forum.mn/uploads/site/1126/res_mat/2021/01.FiscalCouncil-Budget%20Analysis-Brief%2001-ExtraBudget-2021.pdf</w:t>
      </w:r>
    </w:p>
  </w:footnote>
  <w:footnote w:id="170">
    <w:p w14:paraId="7583FDD4" w14:textId="7B9B07A6"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Ш</w:t>
      </w:r>
      <w:r w:rsidRPr="00D049E7">
        <w:rPr>
          <w:rFonts w:ascii="Times New Roman" w:hAnsi="Times New Roman" w:cs="Times New Roman"/>
        </w:rPr>
        <w:t>илэн дансны тухай хууль, журмын чиглэлээр төрийн аудитын байгууллагаас гаргасан дүгнэлтүүдэд үндэслэсэн эрх зүйн судалгаа</w:t>
      </w:r>
      <w:r w:rsidRPr="00D049E7">
        <w:rPr>
          <w:rFonts w:ascii="Times New Roman" w:hAnsi="Times New Roman" w:cs="Times New Roman"/>
          <w:lang w:val="mn-MN"/>
        </w:rPr>
        <w:t xml:space="preserve">. 2021 он. ННФ.Эх сурвалж: https://forum.mn/product/152590 Сүүлд үзсэн 2023.05.14. Дам эшлэл: </w:t>
      </w:r>
      <w:r w:rsidRPr="00D049E7">
        <w:rPr>
          <w:rFonts w:ascii="Times New Roman" w:hAnsi="Times New Roman" w:cs="Times New Roman"/>
        </w:rPr>
        <w:t>ҮАГ-НАГ/2018/01-НА кодтой аудитын тайлан, 10 дахь тал</w:t>
      </w:r>
    </w:p>
  </w:footnote>
  <w:footnote w:id="171">
    <w:p w14:paraId="1B0891B4"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1 дүгээр хэсэгт харьцуулсан үнийн дүнгийн дундаж хэмжээг ашиглав.</w:t>
      </w:r>
    </w:p>
  </w:footnote>
  <w:footnote w:id="172">
    <w:p w14:paraId="483D6783"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hyperlink r:id="rId47" w:history="1">
        <w:r w:rsidRPr="00D049E7">
          <w:rPr>
            <w:rStyle w:val="Hyperlink"/>
            <w:rFonts w:ascii="Times New Roman" w:hAnsi="Times New Roman" w:cs="Times New Roman"/>
            <w:color w:val="auto"/>
          </w:rPr>
          <w:t>www.iaac.mn</w:t>
        </w:r>
      </w:hyperlink>
      <w:r w:rsidRPr="00D049E7">
        <w:rPr>
          <w:rFonts w:ascii="Times New Roman" w:hAnsi="Times New Roman" w:cs="Times New Roman"/>
        </w:rPr>
        <w:t xml:space="preserve"> </w:t>
      </w:r>
      <w:r w:rsidRPr="00D049E7">
        <w:rPr>
          <w:rFonts w:ascii="Times New Roman" w:hAnsi="Times New Roman" w:cs="Times New Roman"/>
          <w:lang w:val="mn-MN"/>
        </w:rPr>
        <w:t xml:space="preserve">мэдээллийн хуудас. 2023 оны №01. Эх сурвалж: </w:t>
      </w:r>
      <w:hyperlink r:id="rId48" w:history="1">
        <w:r w:rsidRPr="00D049E7">
          <w:rPr>
            <w:rStyle w:val="Hyperlink"/>
            <w:rFonts w:ascii="Times New Roman" w:hAnsi="Times New Roman" w:cs="Times New Roman"/>
            <w:color w:val="auto"/>
          </w:rPr>
          <w:t>https://iaac.mn/uploads/users/1279/files/202301.pdf</w:t>
        </w:r>
      </w:hyperlink>
      <w:r w:rsidRPr="00D049E7">
        <w:rPr>
          <w:rFonts w:ascii="Times New Roman" w:hAnsi="Times New Roman" w:cs="Times New Roman"/>
          <w:lang w:val="mn-MN"/>
        </w:rPr>
        <w:t xml:space="preserve"> Сүүлд үзсэн 2023.05.14</w:t>
      </w:r>
    </w:p>
  </w:footnote>
  <w:footnote w:id="173">
    <w:p w14:paraId="76B8F4F6" w14:textId="77777777" w:rsidR="00C050AA" w:rsidRPr="00D049E7" w:rsidRDefault="00C050AA" w:rsidP="00961823">
      <w:pPr>
        <w:spacing w:after="0" w:line="240" w:lineRule="auto"/>
        <w:jc w:val="both"/>
        <w:rPr>
          <w:rFonts w:ascii="Times New Roman" w:hAnsi="Times New Roman" w:cs="Times New Roman"/>
          <w:sz w:val="20"/>
          <w:szCs w:val="20"/>
          <w:lang w:val="mn-MN"/>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w:t>
      </w:r>
      <w:r w:rsidRPr="00D049E7">
        <w:rPr>
          <w:rFonts w:ascii="Times New Roman" w:hAnsi="Times New Roman" w:cs="Times New Roman"/>
          <w:sz w:val="20"/>
          <w:szCs w:val="20"/>
          <w:lang w:val="mn-MN"/>
        </w:rPr>
        <w:t xml:space="preserve">2022 онд </w:t>
      </w:r>
      <w:r w:rsidRPr="00D049E7">
        <w:rPr>
          <w:rFonts w:ascii="Times New Roman" w:hAnsi="Times New Roman" w:cs="Times New Roman"/>
          <w:sz w:val="20"/>
          <w:szCs w:val="20"/>
        </w:rPr>
        <w:t>авлигын гэмт хэрэг гарахаас урьдчилан</w:t>
      </w:r>
      <w:r w:rsidRPr="00D049E7">
        <w:rPr>
          <w:rFonts w:ascii="Times New Roman" w:hAnsi="Times New Roman" w:cs="Times New Roman"/>
          <w:sz w:val="20"/>
          <w:szCs w:val="20"/>
          <w:lang w:val="mn-MN"/>
        </w:rPr>
        <w:t xml:space="preserve"> с</w:t>
      </w:r>
      <w:r w:rsidRPr="00D049E7">
        <w:rPr>
          <w:rFonts w:ascii="Times New Roman" w:hAnsi="Times New Roman" w:cs="Times New Roman"/>
          <w:sz w:val="20"/>
          <w:szCs w:val="20"/>
        </w:rPr>
        <w:t>эргийлэн ажилласан хохирлын судалгаа</w:t>
      </w:r>
      <w:r w:rsidRPr="00D049E7">
        <w:rPr>
          <w:rFonts w:ascii="Times New Roman" w:hAnsi="Times New Roman" w:cs="Times New Roman"/>
          <w:sz w:val="20"/>
          <w:szCs w:val="20"/>
          <w:lang w:val="mn-MN"/>
        </w:rPr>
        <w:t>. АТГ-аас 2023 оны 04 сарын 12-ний өдөр илүүлсэн мэдээлэл.</w:t>
      </w:r>
    </w:p>
  </w:footnote>
  <w:footnote w:id="174">
    <w:p w14:paraId="423F34EF" w14:textId="1513FDC8" w:rsidR="00C050AA" w:rsidRPr="00D049E7" w:rsidRDefault="00C050AA">
      <w:pPr>
        <w:pStyle w:val="FootnoteText"/>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w:t>
      </w:r>
      <w:r w:rsidRPr="00D049E7">
        <w:rPr>
          <w:rFonts w:ascii="Times New Roman" w:hAnsi="Times New Roman" w:cs="Times New Roman"/>
        </w:rPr>
        <w:t>влигын өнөөгийн нөхцөл байдал</w:t>
      </w:r>
      <w:r w:rsidRPr="00D049E7">
        <w:rPr>
          <w:rFonts w:ascii="Times New Roman" w:hAnsi="Times New Roman" w:cs="Times New Roman"/>
          <w:lang w:val="mn-MN"/>
        </w:rPr>
        <w:t xml:space="preserve"> судагааны тайлан 2022 он.</w:t>
      </w:r>
    </w:p>
  </w:footnote>
  <w:footnote w:id="175">
    <w:p w14:paraId="309A828B"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2011-2018 онд шүүхээр шийдвэрлэгдсэн “Албан тушаалын гэмт хэргийн шүүхийн шийдвэрийн эмхэтгэл” 7 ботийг </w:t>
      </w:r>
      <w:r w:rsidRPr="00D049E7">
        <w:rPr>
          <w:rFonts w:ascii="Times New Roman" w:hAnsi="Times New Roman" w:cs="Times New Roman"/>
          <w:lang w:val="mn-MN"/>
        </w:rPr>
        <w:t xml:space="preserve">2022 онд </w:t>
      </w:r>
      <w:r w:rsidRPr="00D049E7">
        <w:rPr>
          <w:rFonts w:ascii="Times New Roman" w:hAnsi="Times New Roman" w:cs="Times New Roman"/>
        </w:rPr>
        <w:t>хэвлүүл</w:t>
      </w:r>
      <w:r w:rsidRPr="00D049E7">
        <w:rPr>
          <w:rFonts w:ascii="Times New Roman" w:hAnsi="Times New Roman" w:cs="Times New Roman"/>
          <w:lang w:val="mn-MN"/>
        </w:rPr>
        <w:t>сэн</w:t>
      </w:r>
    </w:p>
  </w:footnote>
  <w:footnote w:id="176">
    <w:p w14:paraId="5BACF5B8" w14:textId="2057217F"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w:t>
      </w:r>
      <w:r w:rsidRPr="00D049E7">
        <w:rPr>
          <w:rFonts w:ascii="Times New Roman" w:hAnsi="Times New Roman" w:cs="Times New Roman"/>
        </w:rPr>
        <w:t>влигын талаарх олон нийтийн ойлголт, мэдлэг тогтоох судалгаа</w:t>
      </w:r>
      <w:r w:rsidRPr="00D049E7">
        <w:rPr>
          <w:rFonts w:ascii="Times New Roman" w:hAnsi="Times New Roman" w:cs="Times New Roman"/>
          <w:lang w:val="mn-MN"/>
        </w:rPr>
        <w:t xml:space="preserve"> 2019. Азийн сан. А</w:t>
      </w:r>
      <w:r w:rsidRPr="00D049E7">
        <w:rPr>
          <w:rFonts w:ascii="Times New Roman" w:hAnsi="Times New Roman" w:cs="Times New Roman"/>
        </w:rPr>
        <w:t>рдчилсан оролцоотойгоор төрийн албанд сайн засаглал, ил тод байдлыг бэхжүүлэх нь төсөл (STEPS)</w:t>
      </w:r>
      <w:r w:rsidRPr="00D049E7">
        <w:rPr>
          <w:rFonts w:ascii="Times New Roman" w:hAnsi="Times New Roman" w:cs="Times New Roman"/>
          <w:lang w:val="mn-MN"/>
        </w:rPr>
        <w:t xml:space="preserve">. Эх сурвалж: </w:t>
      </w:r>
      <w:hyperlink r:id="rId49" w:history="1">
        <w:r w:rsidRPr="00D049E7">
          <w:rPr>
            <w:rStyle w:val="Hyperlink"/>
            <w:rFonts w:ascii="Times New Roman" w:hAnsi="Times New Roman" w:cs="Times New Roman"/>
            <w:color w:val="auto"/>
            <w:lang w:val="mn-MN"/>
          </w:rPr>
          <w:t>http://khamtdaa.mn/media/khamtdaa/content/</w:t>
        </w:r>
        <w:r w:rsidRPr="00D049E7">
          <w:rPr>
            <w:rFonts w:ascii="Times New Roman" w:hAnsi="Times New Roman" w:cs="Times New Roman"/>
          </w:rPr>
          <w:t xml:space="preserve"> </w:t>
        </w:r>
        <w:r w:rsidRPr="00D049E7">
          <w:rPr>
            <w:rStyle w:val="Hyperlink"/>
            <w:rFonts w:ascii="Times New Roman" w:hAnsi="Times New Roman" w:cs="Times New Roman"/>
            <w:color w:val="auto"/>
            <w:lang w:val="mn-MN"/>
          </w:rPr>
          <w:t xml:space="preserve">Азийн%20сан/Мэдлэгийн%20сан/SPEAK_survey_2019_mon.pdf </w:t>
        </w:r>
      </w:hyperlink>
      <w:r w:rsidRPr="00D049E7">
        <w:rPr>
          <w:rFonts w:ascii="Times New Roman" w:hAnsi="Times New Roman" w:cs="Times New Roman"/>
          <w:lang w:val="mn-MN"/>
        </w:rPr>
        <w:t xml:space="preserve"> Сүүлд үзсэн 2023.05.16</w:t>
      </w:r>
    </w:p>
  </w:footnote>
  <w:footnote w:id="177">
    <w:p w14:paraId="4CBED303"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1 дүгээр хэсэгт харьцуулсан үнийн дүнгийн дундаж хэмжээг ашиглав.</w:t>
      </w:r>
    </w:p>
  </w:footnote>
  <w:footnote w:id="178">
    <w:p w14:paraId="720F248A"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1 дүгээр хэсэгт харьцуулсан үнийн дүнгийн дундаж хэмжээг ашиглав.</w:t>
      </w:r>
    </w:p>
  </w:footnote>
  <w:footnote w:id="179">
    <w:p w14:paraId="4D4B4D95" w14:textId="57543AC1"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w:t>
      </w:r>
      <w:r w:rsidRPr="00D049E7">
        <w:rPr>
          <w:rFonts w:ascii="Times New Roman" w:hAnsi="Times New Roman" w:cs="Times New Roman"/>
        </w:rPr>
        <w:t>Боловсролын салбарын ил тод байдал, ёс зүй, авлигын асуудал</w:t>
      </w:r>
      <w:r w:rsidRPr="00D049E7">
        <w:rPr>
          <w:rFonts w:ascii="Times New Roman" w:hAnsi="Times New Roman" w:cs="Times New Roman"/>
          <w:lang w:val="mn-MN"/>
        </w:rPr>
        <w:t>” судалгааны тайлан. 2016 он. Азийн сан. Эх сурвалж: https://asiafoundation.org/wp-content/uploads/2017/06/Education-Sector-Corruption-Survey-Mon.pdf</w:t>
      </w:r>
    </w:p>
  </w:footnote>
  <w:footnote w:id="180">
    <w:p w14:paraId="5CEC3E0B"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Судалгааны тайлангийн эмхэтгэл </w:t>
      </w:r>
      <w:r w:rsidRPr="00D049E7">
        <w:rPr>
          <w:rFonts w:ascii="Times New Roman" w:hAnsi="Times New Roman" w:cs="Times New Roman"/>
          <w:lang w:val="hu-HU"/>
        </w:rPr>
        <w:t>(2016-2019</w:t>
      </w:r>
      <w:r w:rsidRPr="00D049E7">
        <w:rPr>
          <w:rFonts w:ascii="Times New Roman" w:hAnsi="Times New Roman" w:cs="Times New Roman"/>
          <w:lang w:val="mn-MN"/>
        </w:rPr>
        <w:t xml:space="preserve"> он</w:t>
      </w:r>
      <w:r w:rsidRPr="00D049E7">
        <w:rPr>
          <w:rFonts w:ascii="Times New Roman" w:hAnsi="Times New Roman" w:cs="Times New Roman"/>
          <w:lang w:val="hu-HU"/>
        </w:rPr>
        <w:t xml:space="preserve"> )</w:t>
      </w:r>
      <w:r w:rsidRPr="00D049E7">
        <w:rPr>
          <w:rFonts w:ascii="Times New Roman" w:hAnsi="Times New Roman" w:cs="Times New Roman"/>
          <w:lang w:val="mn-MN"/>
        </w:rPr>
        <w:t xml:space="preserve"> </w:t>
      </w:r>
      <w:r w:rsidRPr="00D049E7">
        <w:rPr>
          <w:rFonts w:ascii="Times New Roman" w:hAnsi="Times New Roman" w:cs="Times New Roman"/>
        </w:rPr>
        <w:t xml:space="preserve">III </w:t>
      </w:r>
      <w:r w:rsidRPr="00D049E7">
        <w:rPr>
          <w:rFonts w:ascii="Times New Roman" w:hAnsi="Times New Roman" w:cs="Times New Roman"/>
          <w:lang w:val="mn-MN"/>
        </w:rPr>
        <w:t>боть. АТГ</w:t>
      </w:r>
    </w:p>
  </w:footnote>
  <w:footnote w:id="181">
    <w:p w14:paraId="6E1521EE" w14:textId="77777777" w:rsidR="00C050AA" w:rsidRPr="00D049E7" w:rsidRDefault="00C050AA" w:rsidP="00961823">
      <w:pPr>
        <w:spacing w:after="0" w:line="240" w:lineRule="auto"/>
        <w:jc w:val="both"/>
        <w:rPr>
          <w:rFonts w:ascii="Times New Roman" w:hAnsi="Times New Roman" w:cs="Times New Roman"/>
          <w:sz w:val="20"/>
          <w:szCs w:val="20"/>
          <w:lang w:val="mn-MN"/>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Боловсролын салбар дахь авлигатай тэмцэх, түүнийг таслан зогсоох үүрэг бүхий Засгийн газрын ажлын хэсгийн бүрэлдэхүүнд Авлигатай тэмцэх газрын төлөөлөл ажиллана</w:t>
      </w:r>
      <w:r w:rsidRPr="00D049E7">
        <w:rPr>
          <w:rFonts w:ascii="Times New Roman" w:hAnsi="Times New Roman" w:cs="Times New Roman"/>
          <w:sz w:val="20"/>
          <w:szCs w:val="20"/>
          <w:lang w:val="mn-MN"/>
        </w:rPr>
        <w:t xml:space="preserve">. Эх сурвалж: </w:t>
      </w:r>
      <w:hyperlink r:id="rId50" w:history="1">
        <w:r w:rsidRPr="00D049E7">
          <w:rPr>
            <w:rStyle w:val="Hyperlink"/>
            <w:rFonts w:ascii="Times New Roman" w:hAnsi="Times New Roman" w:cs="Times New Roman"/>
            <w:color w:val="auto"/>
            <w:sz w:val="20"/>
            <w:szCs w:val="20"/>
          </w:rPr>
          <w:t>https://iaac.mn/post/104630</w:t>
        </w:r>
      </w:hyperlink>
      <w:r w:rsidRPr="00D049E7">
        <w:rPr>
          <w:rFonts w:ascii="Times New Roman" w:hAnsi="Times New Roman" w:cs="Times New Roman"/>
          <w:sz w:val="20"/>
          <w:szCs w:val="20"/>
        </w:rPr>
        <w:tab/>
      </w:r>
    </w:p>
  </w:footnote>
  <w:footnote w:id="182">
    <w:p w14:paraId="3BC3A3EB" w14:textId="77777777" w:rsidR="00C050AA" w:rsidRPr="00D049E7" w:rsidRDefault="00C050AA" w:rsidP="00961823">
      <w:pPr>
        <w:spacing w:after="0" w:line="240" w:lineRule="auto"/>
        <w:jc w:val="both"/>
        <w:rPr>
          <w:rFonts w:ascii="Times New Roman" w:hAnsi="Times New Roman" w:cs="Times New Roman"/>
          <w:sz w:val="20"/>
          <w:szCs w:val="20"/>
          <w:lang w:val="mn-MN"/>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Боловсролын салбар дахь авлигын эсрэг зөвлөмж</w:t>
      </w:r>
      <w:r w:rsidRPr="00D049E7">
        <w:rPr>
          <w:rFonts w:ascii="Times New Roman" w:hAnsi="Times New Roman" w:cs="Times New Roman"/>
          <w:sz w:val="20"/>
          <w:szCs w:val="20"/>
          <w:lang w:val="mn-MN"/>
        </w:rPr>
        <w:t xml:space="preserve">. Эх сурвалж: </w:t>
      </w:r>
      <w:r w:rsidRPr="00D049E7">
        <w:rPr>
          <w:rFonts w:ascii="Times New Roman" w:hAnsi="Times New Roman" w:cs="Times New Roman"/>
          <w:sz w:val="20"/>
          <w:szCs w:val="20"/>
        </w:rPr>
        <w:t xml:space="preserve"> </w:t>
      </w:r>
      <w:hyperlink r:id="rId51" w:history="1">
        <w:r w:rsidRPr="00D049E7">
          <w:rPr>
            <w:rStyle w:val="Hyperlink"/>
            <w:rFonts w:ascii="Times New Roman" w:hAnsi="Times New Roman" w:cs="Times New Roman"/>
            <w:color w:val="auto"/>
            <w:sz w:val="20"/>
            <w:szCs w:val="20"/>
          </w:rPr>
          <w:t>https://ikon.mn/n/2n7l</w:t>
        </w:r>
      </w:hyperlink>
      <w:r w:rsidRPr="00D049E7">
        <w:rPr>
          <w:rFonts w:ascii="Times New Roman" w:hAnsi="Times New Roman" w:cs="Times New Roman"/>
          <w:sz w:val="20"/>
          <w:szCs w:val="20"/>
          <w:lang w:val="mn-MN"/>
        </w:rPr>
        <w:t xml:space="preserve"> Сүүлд үзсэн 2023.05.12</w:t>
      </w:r>
    </w:p>
  </w:footnote>
  <w:footnote w:id="183">
    <w:p w14:paraId="43A69232"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Судалгааны тайлангийн эмхэтгэл </w:t>
      </w:r>
      <w:r w:rsidRPr="00D049E7">
        <w:rPr>
          <w:rFonts w:ascii="Times New Roman" w:hAnsi="Times New Roman" w:cs="Times New Roman"/>
          <w:lang w:val="hu-HU"/>
        </w:rPr>
        <w:t>(2016-2019</w:t>
      </w:r>
      <w:r w:rsidRPr="00D049E7">
        <w:rPr>
          <w:rFonts w:ascii="Times New Roman" w:hAnsi="Times New Roman" w:cs="Times New Roman"/>
          <w:lang w:val="mn-MN"/>
        </w:rPr>
        <w:t xml:space="preserve"> он</w:t>
      </w:r>
      <w:r w:rsidRPr="00D049E7">
        <w:rPr>
          <w:rFonts w:ascii="Times New Roman" w:hAnsi="Times New Roman" w:cs="Times New Roman"/>
          <w:lang w:val="hu-HU"/>
        </w:rPr>
        <w:t xml:space="preserve"> ) I, II, </w:t>
      </w:r>
      <w:r w:rsidRPr="00D049E7">
        <w:rPr>
          <w:rFonts w:ascii="Times New Roman" w:hAnsi="Times New Roman" w:cs="Times New Roman"/>
        </w:rPr>
        <w:t xml:space="preserve">III, IV </w:t>
      </w:r>
      <w:r w:rsidRPr="00D049E7">
        <w:rPr>
          <w:rFonts w:ascii="Times New Roman" w:hAnsi="Times New Roman" w:cs="Times New Roman"/>
          <w:lang w:val="mn-MN"/>
        </w:rPr>
        <w:t>боть. АТГ</w:t>
      </w:r>
    </w:p>
  </w:footnote>
  <w:footnote w:id="184">
    <w:p w14:paraId="23C17E6E"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1 дүгээр хэсэгт харьцуулсан үнийн дүнгийн дундаж хэмжээг ашиглав.</w:t>
      </w:r>
    </w:p>
  </w:footnote>
  <w:footnote w:id="185">
    <w:p w14:paraId="40B6B426" w14:textId="7686BACB"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Гамшгаас хамгаалах тухай хууль. 2017 он. Эх сурвалж: </w:t>
      </w:r>
      <w:hyperlink r:id="rId52" w:history="1">
        <w:r w:rsidRPr="00D049E7">
          <w:rPr>
            <w:rStyle w:val="Hyperlink"/>
            <w:rFonts w:ascii="Times New Roman" w:hAnsi="Times New Roman" w:cs="Times New Roman"/>
            <w:color w:val="auto"/>
          </w:rPr>
          <w:t>https://legalinfo.mn/mn/detail/12458</w:t>
        </w:r>
      </w:hyperlink>
      <w:r w:rsidRPr="00D049E7">
        <w:rPr>
          <w:rFonts w:ascii="Times New Roman" w:hAnsi="Times New Roman" w:cs="Times New Roman"/>
          <w:lang w:val="mn-MN"/>
        </w:rPr>
        <w:t xml:space="preserve"> Сүүлд үзсэн 2013.05.16</w:t>
      </w:r>
    </w:p>
  </w:footnote>
  <w:footnote w:id="186">
    <w:p w14:paraId="705DC1D7" w14:textId="4A168E43" w:rsidR="00C050AA" w:rsidRPr="00D049E7" w:rsidRDefault="00C050AA" w:rsidP="00961823">
      <w:pPr>
        <w:spacing w:after="0" w:line="240" w:lineRule="auto"/>
        <w:jc w:val="both"/>
        <w:rPr>
          <w:rFonts w:ascii="Times New Roman" w:hAnsi="Times New Roman" w:cs="Times New Roman"/>
          <w:sz w:val="20"/>
          <w:szCs w:val="20"/>
          <w:lang w:val="mn-MN"/>
        </w:rPr>
      </w:pPr>
      <w:r w:rsidRPr="00D049E7">
        <w:rPr>
          <w:rStyle w:val="FootnoteReference"/>
          <w:rFonts w:ascii="Times New Roman" w:hAnsi="Times New Roman" w:cs="Times New Roman"/>
          <w:sz w:val="20"/>
          <w:szCs w:val="20"/>
        </w:rPr>
        <w:footnoteRef/>
      </w:r>
      <w:r w:rsidRPr="00D049E7">
        <w:rPr>
          <w:rFonts w:ascii="Times New Roman" w:hAnsi="Times New Roman" w:cs="Times New Roman"/>
          <w:sz w:val="20"/>
          <w:szCs w:val="20"/>
        </w:rPr>
        <w:t xml:space="preserve"> </w:t>
      </w:r>
      <w:r w:rsidRPr="00D049E7">
        <w:rPr>
          <w:rFonts w:ascii="Times New Roman" w:hAnsi="Times New Roman" w:cs="Times New Roman"/>
          <w:sz w:val="20"/>
          <w:szCs w:val="20"/>
          <w:shd w:val="clear" w:color="auto" w:fill="FFFFFF"/>
        </w:rPr>
        <w:t>Сангийн сайд Ч.Хүрэлбаатар Ковид-19 цар тахалтай холбоотой авч буй гадаадын зээл, тусламжийн дүн, зарцуулалтын талаар олон нийтэд дэлгэрэнгүй тайлагналаа</w:t>
      </w:r>
      <w:r w:rsidRPr="00D049E7">
        <w:rPr>
          <w:rFonts w:ascii="Times New Roman" w:hAnsi="Times New Roman" w:cs="Times New Roman"/>
          <w:sz w:val="20"/>
          <w:szCs w:val="20"/>
          <w:shd w:val="clear" w:color="auto" w:fill="FFFFFF"/>
          <w:lang w:val="mn-MN"/>
        </w:rPr>
        <w:t xml:space="preserve">. 2020.11.19. Эх сурвалж: </w:t>
      </w:r>
      <w:r w:rsidRPr="00D049E7">
        <w:rPr>
          <w:rFonts w:ascii="Times New Roman" w:hAnsi="Times New Roman" w:cs="Times New Roman"/>
          <w:sz w:val="20"/>
          <w:szCs w:val="20"/>
        </w:rPr>
        <w:t xml:space="preserve"> </w:t>
      </w:r>
      <w:hyperlink r:id="rId53" w:history="1">
        <w:r w:rsidRPr="00D049E7">
          <w:rPr>
            <w:rStyle w:val="Hyperlink"/>
            <w:rFonts w:ascii="Times New Roman" w:hAnsi="Times New Roman" w:cs="Times New Roman"/>
            <w:color w:val="auto"/>
            <w:sz w:val="20"/>
            <w:szCs w:val="20"/>
          </w:rPr>
          <w:t>https://mof.gov.mn/article/entry/News_2020_11_19</w:t>
        </w:r>
      </w:hyperlink>
      <w:r w:rsidRPr="00D049E7">
        <w:rPr>
          <w:rFonts w:ascii="Times New Roman" w:hAnsi="Times New Roman" w:cs="Times New Roman"/>
          <w:sz w:val="20"/>
          <w:szCs w:val="20"/>
          <w:lang w:val="mn-MN"/>
        </w:rPr>
        <w:t xml:space="preserve"> Сүүлд үзсэн 2023.05.16</w:t>
      </w:r>
    </w:p>
  </w:footnote>
  <w:footnote w:id="187">
    <w:p w14:paraId="161192D3" w14:textId="2EA4DBB2" w:rsidR="00C050AA" w:rsidRPr="00D049E7" w:rsidRDefault="00C050AA" w:rsidP="00961823">
      <w:pPr>
        <w:pStyle w:val="FootnoteText"/>
        <w:jc w:val="both"/>
        <w:rPr>
          <w:rFonts w:ascii="Times New Roman" w:hAnsi="Times New Roman" w:cs="Times New Roman"/>
          <w:b/>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hyperlink r:id="rId54" w:history="1">
        <w:r w:rsidRPr="00D049E7">
          <w:rPr>
            <w:rStyle w:val="Hyperlink"/>
            <w:rFonts w:ascii="Times New Roman" w:hAnsi="Times New Roman" w:cs="Times New Roman"/>
            <w:color w:val="auto"/>
            <w:lang w:val="hu-HU"/>
          </w:rPr>
          <w:t>www.iaac.mn</w:t>
        </w:r>
      </w:hyperlink>
      <w:r w:rsidRPr="00D049E7">
        <w:rPr>
          <w:rFonts w:ascii="Times New Roman" w:hAnsi="Times New Roman" w:cs="Times New Roman"/>
          <w:lang w:val="hu-HU"/>
        </w:rPr>
        <w:t xml:space="preserve"> </w:t>
      </w:r>
      <w:r w:rsidRPr="00D049E7">
        <w:rPr>
          <w:rFonts w:ascii="Times New Roman" w:hAnsi="Times New Roman" w:cs="Times New Roman"/>
          <w:lang w:val="mn-MN"/>
        </w:rPr>
        <w:t>Авлигатай тэмцэх газраас эрхлэн гаргадаг хэвлэмэл хуудас. 2023 оны №02</w:t>
      </w:r>
    </w:p>
  </w:footnote>
  <w:footnote w:id="188">
    <w:p w14:paraId="35B4BF02"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.“Гамшгаас хамгаалах дотоодын хүмүүнлэгийн тусламжийг зохицуулах журам</w:t>
      </w:r>
      <w:r w:rsidRPr="00D049E7">
        <w:rPr>
          <w:rFonts w:ascii="Times New Roman" w:hAnsi="Times New Roman" w:cs="Times New Roman"/>
          <w:lang w:val="mn-MN"/>
        </w:rPr>
        <w:t>. 2020 он. Төрийн мэдээлэл. 2020.10.25. №48 /1150/</w:t>
      </w:r>
    </w:p>
  </w:footnote>
  <w:footnote w:id="189">
    <w:p w14:paraId="6A72AE75" w14:textId="781197FE"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Г</w:t>
      </w:r>
      <w:r w:rsidRPr="00D049E7">
        <w:rPr>
          <w:rFonts w:ascii="Times New Roman" w:hAnsi="Times New Roman" w:cs="Times New Roman"/>
        </w:rPr>
        <w:t xml:space="preserve">амшгийн эрсдэлийг бууруулах </w:t>
      </w:r>
      <w:r w:rsidRPr="00D049E7">
        <w:rPr>
          <w:rFonts w:ascii="Times New Roman" w:hAnsi="Times New Roman" w:cs="Times New Roman"/>
          <w:lang w:val="mn-MN"/>
        </w:rPr>
        <w:t>С</w:t>
      </w:r>
      <w:r w:rsidRPr="00D049E7">
        <w:rPr>
          <w:rFonts w:ascii="Times New Roman" w:hAnsi="Times New Roman" w:cs="Times New Roman"/>
        </w:rPr>
        <w:t>ендайн үйл ажиллагааны хүрээ баримт бичгийн хэрэгжилтийн монгол улсын дунд хугацааны тайлан</w:t>
      </w:r>
      <w:r w:rsidRPr="00D049E7">
        <w:rPr>
          <w:rFonts w:ascii="Times New Roman" w:hAnsi="Times New Roman" w:cs="Times New Roman"/>
          <w:lang w:val="mn-MN"/>
        </w:rPr>
        <w:t xml:space="preserve">. 2022 он. ОБЕГ. Эх сурвал: </w:t>
      </w:r>
      <w:hyperlink r:id="rId55" w:history="1">
        <w:r w:rsidRPr="00D049E7">
          <w:rPr>
            <w:rStyle w:val="Hyperlink"/>
            <w:rFonts w:ascii="Times New Roman" w:hAnsi="Times New Roman" w:cs="Times New Roman"/>
            <w:color w:val="auto"/>
          </w:rPr>
          <w:t>https://sendaiframework-mtr.undrr.org/media/87208/download?startDownload=true</w:t>
        </w:r>
      </w:hyperlink>
      <w:r w:rsidRPr="00D049E7">
        <w:rPr>
          <w:rFonts w:ascii="Times New Roman" w:hAnsi="Times New Roman" w:cs="Times New Roman"/>
          <w:lang w:val="mn-MN"/>
        </w:rPr>
        <w:t xml:space="preserve"> Сүүлд үзсэн: 2023.05.16</w:t>
      </w:r>
    </w:p>
  </w:footnote>
  <w:footnote w:id="190">
    <w:p w14:paraId="6A0CEA9B" w14:textId="77777777" w:rsidR="00C050AA" w:rsidRPr="00D049E7" w:rsidRDefault="00C050AA" w:rsidP="00961823">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1 дүгээр хэсэгт харьцуулсан үнийн дүнгийн дундаж хэмжээг ашиглав.</w:t>
      </w:r>
    </w:p>
  </w:footnote>
  <w:footnote w:id="191">
    <w:p w14:paraId="27A4A75B" w14:textId="77777777" w:rsidR="00C050AA" w:rsidRPr="00D049E7" w:rsidRDefault="00C050AA" w:rsidP="0017408A">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УИХ-ын 2019 оны 07 дугаар тогтоолоор ТАЗ-ийн ажлын албаны бүтэц орн тоог шинэчлэн баталж орон тооны дээд хязгаарыг 56 байхаар тогтоосон, ТАЗ-ын 2022 оны батлагдсан төсөвт цалингийн зардалд 793,339,400 төгрөг баталсан байна. Эх сурвалж: </w:t>
      </w:r>
      <w:hyperlink r:id="rId56" w:history="1">
        <w:r w:rsidRPr="00D049E7">
          <w:rPr>
            <w:rStyle w:val="Hyperlink"/>
            <w:rFonts w:ascii="Times New Roman" w:hAnsi="Times New Roman" w:cs="Times New Roman"/>
            <w:color w:val="auto"/>
            <w:lang w:val="mn-MN"/>
          </w:rPr>
          <w:t>https://legalinfo.mn/mn/detail?lawId=14000</w:t>
        </w:r>
      </w:hyperlink>
      <w:r w:rsidRPr="00D049E7">
        <w:rPr>
          <w:rFonts w:ascii="Times New Roman" w:hAnsi="Times New Roman" w:cs="Times New Roman"/>
          <w:lang w:val="mn-MN"/>
        </w:rPr>
        <w:t xml:space="preserve"> Сүүлд нэвтэрсэн 2023.04.12</w:t>
      </w:r>
    </w:p>
  </w:footnote>
  <w:footnote w:id="192">
    <w:p w14:paraId="72B5195C" w14:textId="77777777" w:rsidR="00C050AA" w:rsidRPr="00D049E7" w:rsidRDefault="00C050AA" w:rsidP="0017408A">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Бүх шатны шүүхийн шүүгчийн албан тушаалын цалингийн хэмжээ. УИХ-ын 2015 оны 105 дугаар тогтоол. Эх сурвалж: </w:t>
      </w:r>
      <w:hyperlink r:id="rId57" w:history="1">
        <w:r w:rsidRPr="00D049E7">
          <w:rPr>
            <w:rStyle w:val="Hyperlink"/>
            <w:rFonts w:ascii="Times New Roman" w:hAnsi="Times New Roman" w:cs="Times New Roman"/>
            <w:color w:val="auto"/>
          </w:rPr>
          <w:t>https://legalinfo.mn/mn/detail?lawId=208151&amp;showType=1</w:t>
        </w:r>
      </w:hyperlink>
      <w:r w:rsidRPr="00D049E7">
        <w:rPr>
          <w:rFonts w:ascii="Times New Roman" w:hAnsi="Times New Roman" w:cs="Times New Roman"/>
          <w:lang w:val="mn-MN"/>
        </w:rPr>
        <w:t xml:space="preserve"> Сүүлд үзсэн 2023.04.19</w:t>
      </w:r>
    </w:p>
  </w:footnote>
  <w:footnote w:id="193">
    <w:p w14:paraId="289ACD51" w14:textId="77777777" w:rsidR="00C050AA" w:rsidRPr="00D049E7" w:rsidRDefault="00C050AA" w:rsidP="0017408A">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eastAsia="Times New Roman" w:hAnsi="Times New Roman" w:cs="Times New Roman"/>
          <w:bCs/>
        </w:rPr>
        <w:t>М</w:t>
      </w:r>
      <w:r w:rsidRPr="00D049E7">
        <w:rPr>
          <w:rFonts w:ascii="Times New Roman" w:hAnsi="Times New Roman" w:cs="Times New Roman"/>
          <w:bCs/>
        </w:rPr>
        <w:t>онгол</w:t>
      </w:r>
      <w:r w:rsidRPr="00D049E7">
        <w:rPr>
          <w:rFonts w:ascii="Times New Roman" w:eastAsia="Times New Roman" w:hAnsi="Times New Roman" w:cs="Times New Roman"/>
          <w:bCs/>
        </w:rPr>
        <w:t xml:space="preserve"> У</w:t>
      </w:r>
      <w:r w:rsidRPr="00D049E7">
        <w:rPr>
          <w:rFonts w:ascii="Times New Roman" w:hAnsi="Times New Roman" w:cs="Times New Roman"/>
          <w:bCs/>
        </w:rPr>
        <w:t>лсын</w:t>
      </w:r>
      <w:r w:rsidRPr="00D049E7">
        <w:rPr>
          <w:rFonts w:ascii="Times New Roman" w:eastAsia="Times New Roman" w:hAnsi="Times New Roman" w:cs="Times New Roman"/>
          <w:bCs/>
        </w:rPr>
        <w:t xml:space="preserve"> </w:t>
      </w:r>
      <w:r w:rsidRPr="00D049E7">
        <w:rPr>
          <w:rFonts w:ascii="Times New Roman" w:hAnsi="Times New Roman" w:cs="Times New Roman"/>
          <w:bCs/>
        </w:rPr>
        <w:t>прокурорын байгууллагын</w:t>
      </w:r>
      <w:r w:rsidRPr="00D049E7">
        <w:rPr>
          <w:rFonts w:ascii="Times New Roman" w:hAnsi="Times New Roman" w:cs="Times New Roman"/>
          <w:bCs/>
          <w:lang w:val="mn-MN"/>
        </w:rPr>
        <w:t xml:space="preserve"> </w:t>
      </w:r>
      <w:r w:rsidRPr="00D049E7">
        <w:rPr>
          <w:rFonts w:ascii="Times New Roman" w:hAnsi="Times New Roman" w:cs="Times New Roman"/>
          <w:bCs/>
        </w:rPr>
        <w:t>прокурорын албан тушаалын</w:t>
      </w:r>
      <w:r w:rsidRPr="00D049E7">
        <w:rPr>
          <w:rFonts w:ascii="Times New Roman" w:hAnsi="Times New Roman" w:cs="Times New Roman"/>
          <w:bCs/>
          <w:lang w:val="mn-MN"/>
        </w:rPr>
        <w:t xml:space="preserve"> </w:t>
      </w:r>
      <w:r w:rsidRPr="00D049E7">
        <w:rPr>
          <w:rFonts w:ascii="Times New Roman" w:hAnsi="Times New Roman" w:cs="Times New Roman"/>
          <w:bCs/>
        </w:rPr>
        <w:t>цалингийн хэмжээ</w:t>
      </w:r>
      <w:r w:rsidRPr="00D049E7">
        <w:rPr>
          <w:rFonts w:ascii="Times New Roman" w:hAnsi="Times New Roman" w:cs="Times New Roman"/>
          <w:lang w:val="mn-MN"/>
        </w:rPr>
        <w:t xml:space="preserve">. УИХ-ын </w:t>
      </w:r>
      <w:r w:rsidRPr="00D049E7">
        <w:rPr>
          <w:rFonts w:ascii="Times New Roman" w:hAnsi="Times New Roman" w:cs="Times New Roman"/>
        </w:rPr>
        <w:t>2016 оны</w:t>
      </w:r>
      <w:r w:rsidRPr="00D049E7">
        <w:rPr>
          <w:rFonts w:ascii="Times New Roman" w:hAnsi="Times New Roman" w:cs="Times New Roman"/>
          <w:lang w:val="mn-MN"/>
        </w:rPr>
        <w:t xml:space="preserve"> </w:t>
      </w:r>
      <w:r w:rsidRPr="00D049E7">
        <w:rPr>
          <w:rFonts w:ascii="Times New Roman" w:eastAsia="Times New Roman" w:hAnsi="Times New Roman" w:cs="Times New Roman"/>
        </w:rPr>
        <w:t>65 дугаар тогтоол</w:t>
      </w:r>
      <w:r w:rsidRPr="00D049E7">
        <w:rPr>
          <w:rFonts w:ascii="Times New Roman" w:eastAsia="Times New Roman" w:hAnsi="Times New Roman" w:cs="Times New Roman"/>
          <w:lang w:val="mn-MN"/>
        </w:rPr>
        <w:t xml:space="preserve">. Эх сурвалж: </w:t>
      </w:r>
      <w:hyperlink r:id="rId58" w:history="1">
        <w:r w:rsidRPr="00D049E7">
          <w:rPr>
            <w:rStyle w:val="Hyperlink"/>
            <w:rFonts w:ascii="Times New Roman" w:hAnsi="Times New Roman" w:cs="Times New Roman"/>
            <w:color w:val="auto"/>
          </w:rPr>
          <w:t>https://legalinfo.mn/mn/detail?lawId=207453&amp;showType=1</w:t>
        </w:r>
      </w:hyperlink>
      <w:r w:rsidRPr="00D049E7">
        <w:rPr>
          <w:rFonts w:ascii="Times New Roman" w:hAnsi="Times New Roman" w:cs="Times New Roman"/>
          <w:lang w:val="mn-MN"/>
        </w:rPr>
        <w:t xml:space="preserve"> Сүүлд үзсэн 2023.04.20</w:t>
      </w:r>
    </w:p>
  </w:footnote>
  <w:footnote w:id="194">
    <w:p w14:paraId="55C36FAC" w14:textId="77777777" w:rsidR="00C050AA" w:rsidRPr="00D049E7" w:rsidRDefault="00C050AA" w:rsidP="0017408A">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А</w:t>
      </w:r>
      <w:r w:rsidRPr="00D049E7">
        <w:rPr>
          <w:rFonts w:ascii="Times New Roman" w:hAnsi="Times New Roman" w:cs="Times New Roman"/>
          <w:bCs/>
          <w:shd w:val="clear" w:color="auto" w:fill="FFFFFF"/>
        </w:rPr>
        <w:t>влигатай тэмцэх газрын зохион байгуулалтын бүтэц, орон тоо, албан хаагчийн албан тушаалын цалингийн хэмжээг шинэчлэн тогтоох тухай</w:t>
      </w:r>
      <w:r w:rsidRPr="00D049E7">
        <w:rPr>
          <w:rFonts w:ascii="Times New Roman" w:hAnsi="Times New Roman" w:cs="Times New Roman"/>
          <w:bCs/>
          <w:shd w:val="clear" w:color="auto" w:fill="FFFFFF"/>
          <w:lang w:val="mn-MN"/>
        </w:rPr>
        <w:t xml:space="preserve"> </w:t>
      </w:r>
      <w:r w:rsidRPr="00D049E7">
        <w:rPr>
          <w:rFonts w:ascii="Times New Roman" w:hAnsi="Times New Roman" w:cs="Times New Roman"/>
          <w:lang w:val="mn-MN"/>
        </w:rPr>
        <w:t xml:space="preserve">УИХ-ын 2019 оны 67 дугаар тогтоол. Эх сурвалж: </w:t>
      </w:r>
      <w:r w:rsidRPr="00D049E7">
        <w:rPr>
          <w:rFonts w:ascii="Times New Roman" w:hAnsi="Times New Roman" w:cs="Times New Roman"/>
        </w:rPr>
        <w:t xml:space="preserve"> </w:t>
      </w:r>
      <w:hyperlink r:id="rId59" w:history="1">
        <w:r w:rsidRPr="00D049E7">
          <w:rPr>
            <w:rStyle w:val="Hyperlink"/>
            <w:rFonts w:ascii="Times New Roman" w:hAnsi="Times New Roman" w:cs="Times New Roman"/>
            <w:color w:val="auto"/>
          </w:rPr>
          <w:t>https://legalinfo.mn/mn/detail?lawId=14518</w:t>
        </w:r>
      </w:hyperlink>
    </w:p>
  </w:footnote>
  <w:footnote w:id="195">
    <w:p w14:paraId="459FEBC1" w14:textId="77777777" w:rsidR="00C050AA" w:rsidRPr="00D049E7" w:rsidRDefault="00C050AA" w:rsidP="0017408A">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Тайлангийн 2.4.1 хэсгээс </w:t>
      </w:r>
      <w:r w:rsidRPr="00D049E7">
        <w:rPr>
          <w:rFonts w:ascii="Times New Roman" w:hAnsi="Times New Roman" w:cs="Times New Roman"/>
          <w:lang w:val="hu-HU"/>
        </w:rPr>
        <w:t>e-justice</w:t>
      </w:r>
      <w:r w:rsidRPr="00D049E7">
        <w:rPr>
          <w:rFonts w:ascii="Times New Roman" w:hAnsi="Times New Roman" w:cs="Times New Roman"/>
        </w:rPr>
        <w:t xml:space="preserve"> </w:t>
      </w:r>
      <w:r w:rsidRPr="00D049E7">
        <w:rPr>
          <w:rFonts w:ascii="Times New Roman" w:hAnsi="Times New Roman" w:cs="Times New Roman"/>
          <w:lang w:val="mn-MN"/>
        </w:rPr>
        <w:t>цахим системтэй холбоотйо хэсгийг тодруулна уу.</w:t>
      </w:r>
    </w:p>
  </w:footnote>
  <w:footnote w:id="196">
    <w:p w14:paraId="232435E3" w14:textId="77777777" w:rsidR="00C050AA" w:rsidRPr="00D049E7" w:rsidRDefault="00C050AA" w:rsidP="0017408A">
      <w:pPr>
        <w:pStyle w:val="FootnoteText"/>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 xml:space="preserve">“Авлигатай тэмцэх үндэсний хөтөлбөр, </w:t>
      </w:r>
      <w:r w:rsidRPr="00D049E7">
        <w:rPr>
          <w:rFonts w:ascii="Times New Roman" w:hAnsi="Times New Roman" w:cs="Times New Roman"/>
          <w:shd w:val="clear" w:color="auto" w:fill="FFFFFF"/>
        </w:rPr>
        <w:t>Авлигатай тэмцэх үндэсний хөтөлбөрийг хэрэгжүүлэх арга хэмжээний төлөвлөгөө</w:t>
      </w:r>
      <w:r w:rsidRPr="00D049E7">
        <w:rPr>
          <w:rFonts w:ascii="Times New Roman" w:hAnsi="Times New Roman" w:cs="Times New Roman"/>
          <w:shd w:val="clear" w:color="auto" w:fill="FFFFFF"/>
          <w:lang w:val="mn-MN"/>
        </w:rPr>
        <w:t>” ном. 2017 он. АТГ.</w:t>
      </w:r>
    </w:p>
  </w:footnote>
  <w:footnote w:id="197">
    <w:p w14:paraId="3F341916" w14:textId="77777777" w:rsidR="00C050AA" w:rsidRPr="00D049E7" w:rsidRDefault="00C050AA" w:rsidP="0017408A">
      <w:pPr>
        <w:pStyle w:val="FootnoteText"/>
        <w:jc w:val="both"/>
        <w:rPr>
          <w:rFonts w:ascii="Times New Roman" w:hAnsi="Times New Roman" w:cs="Times New Roman"/>
          <w:lang w:val="mn-MN"/>
        </w:rPr>
      </w:pPr>
      <w:r w:rsidRPr="00D049E7">
        <w:rPr>
          <w:rStyle w:val="FootnoteReference"/>
          <w:rFonts w:ascii="Times New Roman" w:hAnsi="Times New Roman" w:cs="Times New Roman"/>
        </w:rPr>
        <w:footnoteRef/>
      </w:r>
      <w:r w:rsidRPr="00D049E7">
        <w:rPr>
          <w:rFonts w:ascii="Times New Roman" w:hAnsi="Times New Roman" w:cs="Times New Roman"/>
        </w:rPr>
        <w:t xml:space="preserve"> </w:t>
      </w:r>
      <w:r w:rsidRPr="00D049E7">
        <w:rPr>
          <w:rFonts w:ascii="Times New Roman" w:hAnsi="Times New Roman" w:cs="Times New Roman"/>
          <w:lang w:val="mn-MN"/>
        </w:rPr>
        <w:t>Тайлангийн Хүснэгт 6-гаас дэлгэрүүлэн үзнэ үү.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A35F2"/>
    <w:multiLevelType w:val="hybridMultilevel"/>
    <w:tmpl w:val="00AAD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1A2916"/>
    <w:multiLevelType w:val="hybridMultilevel"/>
    <w:tmpl w:val="E8B2A2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DC57152"/>
    <w:multiLevelType w:val="multilevel"/>
    <w:tmpl w:val="44027096"/>
    <w:lvl w:ilvl="0">
      <w:start w:val="2"/>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7D156E28"/>
    <w:multiLevelType w:val="multilevel"/>
    <w:tmpl w:val="A9024C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26205181">
    <w:abstractNumId w:val="3"/>
  </w:num>
  <w:num w:numId="2" w16cid:durableId="1565944754">
    <w:abstractNumId w:val="0"/>
  </w:num>
  <w:num w:numId="3" w16cid:durableId="711468091">
    <w:abstractNumId w:val="2"/>
  </w:num>
  <w:num w:numId="4" w16cid:durableId="1609712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187"/>
    <w:rsid w:val="00000B68"/>
    <w:rsid w:val="0000145B"/>
    <w:rsid w:val="00001DB0"/>
    <w:rsid w:val="0000256C"/>
    <w:rsid w:val="00002A6F"/>
    <w:rsid w:val="00002DEA"/>
    <w:rsid w:val="00003C1C"/>
    <w:rsid w:val="000044C1"/>
    <w:rsid w:val="0001321F"/>
    <w:rsid w:val="000147B7"/>
    <w:rsid w:val="000160BD"/>
    <w:rsid w:val="000169E6"/>
    <w:rsid w:val="000176D7"/>
    <w:rsid w:val="00022CC4"/>
    <w:rsid w:val="00023F8B"/>
    <w:rsid w:val="0002793D"/>
    <w:rsid w:val="00032281"/>
    <w:rsid w:val="000346D1"/>
    <w:rsid w:val="00036E51"/>
    <w:rsid w:val="000377BB"/>
    <w:rsid w:val="00037C5F"/>
    <w:rsid w:val="00040673"/>
    <w:rsid w:val="00042A3B"/>
    <w:rsid w:val="0004619A"/>
    <w:rsid w:val="00046CAD"/>
    <w:rsid w:val="00050908"/>
    <w:rsid w:val="00051621"/>
    <w:rsid w:val="000542AB"/>
    <w:rsid w:val="00055295"/>
    <w:rsid w:val="0005556A"/>
    <w:rsid w:val="00055A9A"/>
    <w:rsid w:val="00055B41"/>
    <w:rsid w:val="000572D2"/>
    <w:rsid w:val="0006057E"/>
    <w:rsid w:val="00060DFF"/>
    <w:rsid w:val="00060EF3"/>
    <w:rsid w:val="00061F1B"/>
    <w:rsid w:val="00063EE8"/>
    <w:rsid w:val="00065D3E"/>
    <w:rsid w:val="0007425F"/>
    <w:rsid w:val="00074CB1"/>
    <w:rsid w:val="000757FA"/>
    <w:rsid w:val="000769AA"/>
    <w:rsid w:val="00076D9B"/>
    <w:rsid w:val="00081F1F"/>
    <w:rsid w:val="00082B08"/>
    <w:rsid w:val="0008588A"/>
    <w:rsid w:val="000858E2"/>
    <w:rsid w:val="0009200B"/>
    <w:rsid w:val="00092DD5"/>
    <w:rsid w:val="000945DA"/>
    <w:rsid w:val="000977D6"/>
    <w:rsid w:val="000A05A9"/>
    <w:rsid w:val="000A0EB5"/>
    <w:rsid w:val="000A28A4"/>
    <w:rsid w:val="000A2EFE"/>
    <w:rsid w:val="000A4ECE"/>
    <w:rsid w:val="000B17DD"/>
    <w:rsid w:val="000B28FD"/>
    <w:rsid w:val="000B31F4"/>
    <w:rsid w:val="000B64DD"/>
    <w:rsid w:val="000C30BC"/>
    <w:rsid w:val="000C7ED5"/>
    <w:rsid w:val="000D145C"/>
    <w:rsid w:val="000D1677"/>
    <w:rsid w:val="000D2AF7"/>
    <w:rsid w:val="000D52AB"/>
    <w:rsid w:val="000D624E"/>
    <w:rsid w:val="000E2320"/>
    <w:rsid w:val="000E4ABB"/>
    <w:rsid w:val="000E55B7"/>
    <w:rsid w:val="000F0AA0"/>
    <w:rsid w:val="000F0E36"/>
    <w:rsid w:val="000F11AD"/>
    <w:rsid w:val="000F3786"/>
    <w:rsid w:val="000F4885"/>
    <w:rsid w:val="000F67C2"/>
    <w:rsid w:val="000F74F3"/>
    <w:rsid w:val="00100C4D"/>
    <w:rsid w:val="00103FF5"/>
    <w:rsid w:val="00104F7B"/>
    <w:rsid w:val="00105466"/>
    <w:rsid w:val="001067B9"/>
    <w:rsid w:val="001071C6"/>
    <w:rsid w:val="0011409F"/>
    <w:rsid w:val="00116776"/>
    <w:rsid w:val="00116D84"/>
    <w:rsid w:val="00121EAD"/>
    <w:rsid w:val="00123758"/>
    <w:rsid w:val="00126E64"/>
    <w:rsid w:val="001275B2"/>
    <w:rsid w:val="00131E9E"/>
    <w:rsid w:val="0013785F"/>
    <w:rsid w:val="00143010"/>
    <w:rsid w:val="00144470"/>
    <w:rsid w:val="001454C6"/>
    <w:rsid w:val="00145A35"/>
    <w:rsid w:val="00145A52"/>
    <w:rsid w:val="001462B5"/>
    <w:rsid w:val="00147789"/>
    <w:rsid w:val="001504EB"/>
    <w:rsid w:val="00154081"/>
    <w:rsid w:val="0015454C"/>
    <w:rsid w:val="00154551"/>
    <w:rsid w:val="00160C9B"/>
    <w:rsid w:val="001667FC"/>
    <w:rsid w:val="0017408A"/>
    <w:rsid w:val="0017537C"/>
    <w:rsid w:val="00180F3C"/>
    <w:rsid w:val="0018442A"/>
    <w:rsid w:val="00185AEA"/>
    <w:rsid w:val="00192405"/>
    <w:rsid w:val="00193C5F"/>
    <w:rsid w:val="00194425"/>
    <w:rsid w:val="001A2A7B"/>
    <w:rsid w:val="001A351F"/>
    <w:rsid w:val="001A56E3"/>
    <w:rsid w:val="001A5958"/>
    <w:rsid w:val="001A72A4"/>
    <w:rsid w:val="001B130D"/>
    <w:rsid w:val="001B1845"/>
    <w:rsid w:val="001B2434"/>
    <w:rsid w:val="001B28F7"/>
    <w:rsid w:val="001B567F"/>
    <w:rsid w:val="001B7E0F"/>
    <w:rsid w:val="001C0513"/>
    <w:rsid w:val="001C19A1"/>
    <w:rsid w:val="001C1AA6"/>
    <w:rsid w:val="001C1D98"/>
    <w:rsid w:val="001C2821"/>
    <w:rsid w:val="001C518C"/>
    <w:rsid w:val="001C6CC5"/>
    <w:rsid w:val="001C787D"/>
    <w:rsid w:val="001D3500"/>
    <w:rsid w:val="001D3E5C"/>
    <w:rsid w:val="001D69BE"/>
    <w:rsid w:val="001D6A7F"/>
    <w:rsid w:val="001E0637"/>
    <w:rsid w:val="001E1F7A"/>
    <w:rsid w:val="001E24DB"/>
    <w:rsid w:val="001E2B62"/>
    <w:rsid w:val="001E45C9"/>
    <w:rsid w:val="001E5028"/>
    <w:rsid w:val="001E7007"/>
    <w:rsid w:val="001F1112"/>
    <w:rsid w:val="001F3A07"/>
    <w:rsid w:val="001F49FA"/>
    <w:rsid w:val="00200327"/>
    <w:rsid w:val="002030F7"/>
    <w:rsid w:val="00203377"/>
    <w:rsid w:val="002033E6"/>
    <w:rsid w:val="00203DFA"/>
    <w:rsid w:val="00210726"/>
    <w:rsid w:val="002111ED"/>
    <w:rsid w:val="00211553"/>
    <w:rsid w:val="00212FB9"/>
    <w:rsid w:val="00214938"/>
    <w:rsid w:val="002168FA"/>
    <w:rsid w:val="00216C13"/>
    <w:rsid w:val="002178F9"/>
    <w:rsid w:val="002228E8"/>
    <w:rsid w:val="00223356"/>
    <w:rsid w:val="00223F32"/>
    <w:rsid w:val="00224393"/>
    <w:rsid w:val="00227DB5"/>
    <w:rsid w:val="0023158B"/>
    <w:rsid w:val="00231CC4"/>
    <w:rsid w:val="00232947"/>
    <w:rsid w:val="0023408A"/>
    <w:rsid w:val="00240935"/>
    <w:rsid w:val="00243025"/>
    <w:rsid w:val="0024357E"/>
    <w:rsid w:val="002448BB"/>
    <w:rsid w:val="00245943"/>
    <w:rsid w:val="00245B56"/>
    <w:rsid w:val="00247A7F"/>
    <w:rsid w:val="002500BA"/>
    <w:rsid w:val="002508DD"/>
    <w:rsid w:val="002508F9"/>
    <w:rsid w:val="00250A97"/>
    <w:rsid w:val="00251513"/>
    <w:rsid w:val="0025262F"/>
    <w:rsid w:val="002531F1"/>
    <w:rsid w:val="00253C6F"/>
    <w:rsid w:val="00254037"/>
    <w:rsid w:val="0025441D"/>
    <w:rsid w:val="002553D6"/>
    <w:rsid w:val="00260D58"/>
    <w:rsid w:val="00261046"/>
    <w:rsid w:val="0026108B"/>
    <w:rsid w:val="002655A4"/>
    <w:rsid w:val="00267D68"/>
    <w:rsid w:val="00267DE6"/>
    <w:rsid w:val="002701A4"/>
    <w:rsid w:val="002711A1"/>
    <w:rsid w:val="0027229B"/>
    <w:rsid w:val="00273A06"/>
    <w:rsid w:val="002823CE"/>
    <w:rsid w:val="00282A38"/>
    <w:rsid w:val="0028309F"/>
    <w:rsid w:val="002831C4"/>
    <w:rsid w:val="002842AB"/>
    <w:rsid w:val="00285787"/>
    <w:rsid w:val="00285AC1"/>
    <w:rsid w:val="00292DFB"/>
    <w:rsid w:val="002959B0"/>
    <w:rsid w:val="002961D1"/>
    <w:rsid w:val="00296782"/>
    <w:rsid w:val="002A45A8"/>
    <w:rsid w:val="002A4F2B"/>
    <w:rsid w:val="002A5B42"/>
    <w:rsid w:val="002A7559"/>
    <w:rsid w:val="002B0BEE"/>
    <w:rsid w:val="002B2E37"/>
    <w:rsid w:val="002B36E4"/>
    <w:rsid w:val="002B4DC1"/>
    <w:rsid w:val="002B5BAE"/>
    <w:rsid w:val="002B6E24"/>
    <w:rsid w:val="002C36CD"/>
    <w:rsid w:val="002C39E5"/>
    <w:rsid w:val="002C3F99"/>
    <w:rsid w:val="002C4DE9"/>
    <w:rsid w:val="002C4EDB"/>
    <w:rsid w:val="002D5130"/>
    <w:rsid w:val="002D7D71"/>
    <w:rsid w:val="002E0650"/>
    <w:rsid w:val="002E31D3"/>
    <w:rsid w:val="002E63AA"/>
    <w:rsid w:val="002E6DAF"/>
    <w:rsid w:val="002F0B0A"/>
    <w:rsid w:val="002F0C21"/>
    <w:rsid w:val="002F13F2"/>
    <w:rsid w:val="002F3F34"/>
    <w:rsid w:val="002F5948"/>
    <w:rsid w:val="002F6933"/>
    <w:rsid w:val="00301146"/>
    <w:rsid w:val="00302D33"/>
    <w:rsid w:val="00302E81"/>
    <w:rsid w:val="00303D6B"/>
    <w:rsid w:val="00305D8B"/>
    <w:rsid w:val="0031170A"/>
    <w:rsid w:val="00312DC0"/>
    <w:rsid w:val="003135D3"/>
    <w:rsid w:val="00314FD5"/>
    <w:rsid w:val="00321622"/>
    <w:rsid w:val="003264ED"/>
    <w:rsid w:val="0032654C"/>
    <w:rsid w:val="003271AA"/>
    <w:rsid w:val="0032730C"/>
    <w:rsid w:val="003307FD"/>
    <w:rsid w:val="00330A08"/>
    <w:rsid w:val="00331C68"/>
    <w:rsid w:val="00334CB3"/>
    <w:rsid w:val="003367BD"/>
    <w:rsid w:val="00341723"/>
    <w:rsid w:val="003439BC"/>
    <w:rsid w:val="00343A4A"/>
    <w:rsid w:val="00344766"/>
    <w:rsid w:val="00345BC9"/>
    <w:rsid w:val="00346D08"/>
    <w:rsid w:val="00354714"/>
    <w:rsid w:val="00354766"/>
    <w:rsid w:val="003577FE"/>
    <w:rsid w:val="00357C95"/>
    <w:rsid w:val="0036157D"/>
    <w:rsid w:val="003621FE"/>
    <w:rsid w:val="003624BF"/>
    <w:rsid w:val="003627D2"/>
    <w:rsid w:val="003630FF"/>
    <w:rsid w:val="0036577F"/>
    <w:rsid w:val="00370BA1"/>
    <w:rsid w:val="0037135A"/>
    <w:rsid w:val="0037546B"/>
    <w:rsid w:val="003754BF"/>
    <w:rsid w:val="0037573F"/>
    <w:rsid w:val="003757F0"/>
    <w:rsid w:val="003769EC"/>
    <w:rsid w:val="003770FC"/>
    <w:rsid w:val="0038367B"/>
    <w:rsid w:val="00385885"/>
    <w:rsid w:val="00385C60"/>
    <w:rsid w:val="003862C4"/>
    <w:rsid w:val="00386630"/>
    <w:rsid w:val="00395D87"/>
    <w:rsid w:val="003A1FD5"/>
    <w:rsid w:val="003A3A2C"/>
    <w:rsid w:val="003A42A1"/>
    <w:rsid w:val="003A6B80"/>
    <w:rsid w:val="003B0640"/>
    <w:rsid w:val="003B175F"/>
    <w:rsid w:val="003B5926"/>
    <w:rsid w:val="003B5F3D"/>
    <w:rsid w:val="003B6787"/>
    <w:rsid w:val="003B7648"/>
    <w:rsid w:val="003C16AD"/>
    <w:rsid w:val="003C2B33"/>
    <w:rsid w:val="003C30C8"/>
    <w:rsid w:val="003C3164"/>
    <w:rsid w:val="003C39A0"/>
    <w:rsid w:val="003C6A87"/>
    <w:rsid w:val="003C7072"/>
    <w:rsid w:val="003C73D2"/>
    <w:rsid w:val="003D0797"/>
    <w:rsid w:val="003D38AC"/>
    <w:rsid w:val="003D6B42"/>
    <w:rsid w:val="003E10F4"/>
    <w:rsid w:val="003E3C73"/>
    <w:rsid w:val="003E4F62"/>
    <w:rsid w:val="003E519E"/>
    <w:rsid w:val="003E5A8D"/>
    <w:rsid w:val="003E6DA2"/>
    <w:rsid w:val="003E74EE"/>
    <w:rsid w:val="003F0583"/>
    <w:rsid w:val="003F12AA"/>
    <w:rsid w:val="003F4906"/>
    <w:rsid w:val="003F5745"/>
    <w:rsid w:val="003F5E00"/>
    <w:rsid w:val="003F6041"/>
    <w:rsid w:val="003F67F0"/>
    <w:rsid w:val="00401C71"/>
    <w:rsid w:val="00402C0E"/>
    <w:rsid w:val="0040492A"/>
    <w:rsid w:val="004053A1"/>
    <w:rsid w:val="00405518"/>
    <w:rsid w:val="00405F6D"/>
    <w:rsid w:val="004167E0"/>
    <w:rsid w:val="00420714"/>
    <w:rsid w:val="00421138"/>
    <w:rsid w:val="0042175F"/>
    <w:rsid w:val="004228B5"/>
    <w:rsid w:val="0042553B"/>
    <w:rsid w:val="00427E29"/>
    <w:rsid w:val="0043220E"/>
    <w:rsid w:val="004328A2"/>
    <w:rsid w:val="004333B7"/>
    <w:rsid w:val="004371BC"/>
    <w:rsid w:val="0044005C"/>
    <w:rsid w:val="004416CD"/>
    <w:rsid w:val="004429FA"/>
    <w:rsid w:val="0044390D"/>
    <w:rsid w:val="00443FD7"/>
    <w:rsid w:val="0044555B"/>
    <w:rsid w:val="004467AB"/>
    <w:rsid w:val="00451609"/>
    <w:rsid w:val="0045593B"/>
    <w:rsid w:val="00456040"/>
    <w:rsid w:val="00457924"/>
    <w:rsid w:val="00457E74"/>
    <w:rsid w:val="004624D4"/>
    <w:rsid w:val="00465852"/>
    <w:rsid w:val="00465B55"/>
    <w:rsid w:val="004661AD"/>
    <w:rsid w:val="0046689F"/>
    <w:rsid w:val="004675A1"/>
    <w:rsid w:val="00471652"/>
    <w:rsid w:val="00472039"/>
    <w:rsid w:val="0047275D"/>
    <w:rsid w:val="00472DDD"/>
    <w:rsid w:val="00473D51"/>
    <w:rsid w:val="00474CF4"/>
    <w:rsid w:val="00475903"/>
    <w:rsid w:val="004775BE"/>
    <w:rsid w:val="00477FE4"/>
    <w:rsid w:val="0048018C"/>
    <w:rsid w:val="00483196"/>
    <w:rsid w:val="00484989"/>
    <w:rsid w:val="00484C00"/>
    <w:rsid w:val="00485B37"/>
    <w:rsid w:val="00486242"/>
    <w:rsid w:val="00486642"/>
    <w:rsid w:val="0048679A"/>
    <w:rsid w:val="00492F88"/>
    <w:rsid w:val="00493FC9"/>
    <w:rsid w:val="00496CAA"/>
    <w:rsid w:val="00497B47"/>
    <w:rsid w:val="004A0401"/>
    <w:rsid w:val="004A3073"/>
    <w:rsid w:val="004A4415"/>
    <w:rsid w:val="004B1244"/>
    <w:rsid w:val="004C0C02"/>
    <w:rsid w:val="004C0EBE"/>
    <w:rsid w:val="004C1A50"/>
    <w:rsid w:val="004C1B30"/>
    <w:rsid w:val="004C5379"/>
    <w:rsid w:val="004D0FB3"/>
    <w:rsid w:val="004D4742"/>
    <w:rsid w:val="004D6B1C"/>
    <w:rsid w:val="004E160E"/>
    <w:rsid w:val="004E1BAD"/>
    <w:rsid w:val="004E21A3"/>
    <w:rsid w:val="004E2C29"/>
    <w:rsid w:val="004E3EE5"/>
    <w:rsid w:val="004E43C6"/>
    <w:rsid w:val="004F039D"/>
    <w:rsid w:val="004F0586"/>
    <w:rsid w:val="004F76FD"/>
    <w:rsid w:val="004F7CF1"/>
    <w:rsid w:val="0050235F"/>
    <w:rsid w:val="005052A4"/>
    <w:rsid w:val="00510E43"/>
    <w:rsid w:val="00512FE6"/>
    <w:rsid w:val="00516058"/>
    <w:rsid w:val="00516926"/>
    <w:rsid w:val="00517B82"/>
    <w:rsid w:val="00520E49"/>
    <w:rsid w:val="00521013"/>
    <w:rsid w:val="0052133D"/>
    <w:rsid w:val="00524030"/>
    <w:rsid w:val="0052566C"/>
    <w:rsid w:val="005259F1"/>
    <w:rsid w:val="00533CB8"/>
    <w:rsid w:val="00540A67"/>
    <w:rsid w:val="0054388A"/>
    <w:rsid w:val="00545E7F"/>
    <w:rsid w:val="005461D5"/>
    <w:rsid w:val="00546229"/>
    <w:rsid w:val="00547DF0"/>
    <w:rsid w:val="0055078A"/>
    <w:rsid w:val="00556997"/>
    <w:rsid w:val="00556BC3"/>
    <w:rsid w:val="005601A3"/>
    <w:rsid w:val="00560931"/>
    <w:rsid w:val="00560D30"/>
    <w:rsid w:val="00563F67"/>
    <w:rsid w:val="00564846"/>
    <w:rsid w:val="005654AE"/>
    <w:rsid w:val="00570C23"/>
    <w:rsid w:val="00577130"/>
    <w:rsid w:val="00577C97"/>
    <w:rsid w:val="00580113"/>
    <w:rsid w:val="0058077A"/>
    <w:rsid w:val="005813F1"/>
    <w:rsid w:val="005819A9"/>
    <w:rsid w:val="0058538B"/>
    <w:rsid w:val="0058599C"/>
    <w:rsid w:val="0059333E"/>
    <w:rsid w:val="00594436"/>
    <w:rsid w:val="0059508A"/>
    <w:rsid w:val="00595708"/>
    <w:rsid w:val="005A04A3"/>
    <w:rsid w:val="005A1306"/>
    <w:rsid w:val="005A5C1B"/>
    <w:rsid w:val="005B0879"/>
    <w:rsid w:val="005B10BD"/>
    <w:rsid w:val="005B336D"/>
    <w:rsid w:val="005B6443"/>
    <w:rsid w:val="005B6840"/>
    <w:rsid w:val="005B6E16"/>
    <w:rsid w:val="005B7C62"/>
    <w:rsid w:val="005C39F5"/>
    <w:rsid w:val="005C5CDB"/>
    <w:rsid w:val="005C5CEB"/>
    <w:rsid w:val="005C6331"/>
    <w:rsid w:val="005C6545"/>
    <w:rsid w:val="005C6F42"/>
    <w:rsid w:val="005D3236"/>
    <w:rsid w:val="005D7654"/>
    <w:rsid w:val="005E20CD"/>
    <w:rsid w:val="005E23DC"/>
    <w:rsid w:val="005E3E3B"/>
    <w:rsid w:val="005E7EEB"/>
    <w:rsid w:val="005F1678"/>
    <w:rsid w:val="005F4283"/>
    <w:rsid w:val="005F487F"/>
    <w:rsid w:val="005F5CB0"/>
    <w:rsid w:val="005F655A"/>
    <w:rsid w:val="005F7252"/>
    <w:rsid w:val="00600CCB"/>
    <w:rsid w:val="006110D9"/>
    <w:rsid w:val="00611A77"/>
    <w:rsid w:val="006127A5"/>
    <w:rsid w:val="00613946"/>
    <w:rsid w:val="00615CB3"/>
    <w:rsid w:val="00616D2E"/>
    <w:rsid w:val="00620D60"/>
    <w:rsid w:val="00621746"/>
    <w:rsid w:val="00622A81"/>
    <w:rsid w:val="0062328F"/>
    <w:rsid w:val="006238DA"/>
    <w:rsid w:val="00626069"/>
    <w:rsid w:val="00626171"/>
    <w:rsid w:val="00627777"/>
    <w:rsid w:val="00627FF3"/>
    <w:rsid w:val="006332A9"/>
    <w:rsid w:val="00634C92"/>
    <w:rsid w:val="00635348"/>
    <w:rsid w:val="0063639B"/>
    <w:rsid w:val="006404A3"/>
    <w:rsid w:val="00641D80"/>
    <w:rsid w:val="00641F6F"/>
    <w:rsid w:val="00642451"/>
    <w:rsid w:val="00643A55"/>
    <w:rsid w:val="0064518D"/>
    <w:rsid w:val="006473E8"/>
    <w:rsid w:val="006516DD"/>
    <w:rsid w:val="00652E16"/>
    <w:rsid w:val="00653E97"/>
    <w:rsid w:val="00654090"/>
    <w:rsid w:val="006561B6"/>
    <w:rsid w:val="00656D60"/>
    <w:rsid w:val="00662228"/>
    <w:rsid w:val="00663503"/>
    <w:rsid w:val="00664FA1"/>
    <w:rsid w:val="006722A8"/>
    <w:rsid w:val="006725B2"/>
    <w:rsid w:val="0067293C"/>
    <w:rsid w:val="006756D6"/>
    <w:rsid w:val="00677227"/>
    <w:rsid w:val="00680F69"/>
    <w:rsid w:val="00682073"/>
    <w:rsid w:val="006832E7"/>
    <w:rsid w:val="00684539"/>
    <w:rsid w:val="00687393"/>
    <w:rsid w:val="00691214"/>
    <w:rsid w:val="006918F5"/>
    <w:rsid w:val="00692B1B"/>
    <w:rsid w:val="0069324F"/>
    <w:rsid w:val="00694545"/>
    <w:rsid w:val="00694578"/>
    <w:rsid w:val="00694E1F"/>
    <w:rsid w:val="006956EC"/>
    <w:rsid w:val="006A1808"/>
    <w:rsid w:val="006A4015"/>
    <w:rsid w:val="006B053D"/>
    <w:rsid w:val="006B3979"/>
    <w:rsid w:val="006B6213"/>
    <w:rsid w:val="006C1AF4"/>
    <w:rsid w:val="006C2C19"/>
    <w:rsid w:val="006C6CF2"/>
    <w:rsid w:val="006C7416"/>
    <w:rsid w:val="006D1177"/>
    <w:rsid w:val="006D3159"/>
    <w:rsid w:val="006D688C"/>
    <w:rsid w:val="006D7694"/>
    <w:rsid w:val="006E0D46"/>
    <w:rsid w:val="006E16CC"/>
    <w:rsid w:val="006E3437"/>
    <w:rsid w:val="006E379D"/>
    <w:rsid w:val="006E3BCE"/>
    <w:rsid w:val="006E41B8"/>
    <w:rsid w:val="006E4EAD"/>
    <w:rsid w:val="006F2024"/>
    <w:rsid w:val="006F38C1"/>
    <w:rsid w:val="006F390A"/>
    <w:rsid w:val="006F5181"/>
    <w:rsid w:val="006F66DE"/>
    <w:rsid w:val="006F6A8A"/>
    <w:rsid w:val="006F6D72"/>
    <w:rsid w:val="007006A6"/>
    <w:rsid w:val="00704E54"/>
    <w:rsid w:val="007052DF"/>
    <w:rsid w:val="00710498"/>
    <w:rsid w:val="007155D8"/>
    <w:rsid w:val="00720246"/>
    <w:rsid w:val="00720EC1"/>
    <w:rsid w:val="007210C2"/>
    <w:rsid w:val="007228AD"/>
    <w:rsid w:val="00725BAD"/>
    <w:rsid w:val="00730B4B"/>
    <w:rsid w:val="007322A3"/>
    <w:rsid w:val="0074105A"/>
    <w:rsid w:val="00743229"/>
    <w:rsid w:val="00745165"/>
    <w:rsid w:val="00745429"/>
    <w:rsid w:val="007467A1"/>
    <w:rsid w:val="00746805"/>
    <w:rsid w:val="00747381"/>
    <w:rsid w:val="00747E42"/>
    <w:rsid w:val="00752C53"/>
    <w:rsid w:val="00753062"/>
    <w:rsid w:val="00755894"/>
    <w:rsid w:val="0075688A"/>
    <w:rsid w:val="007575F5"/>
    <w:rsid w:val="00757819"/>
    <w:rsid w:val="00757823"/>
    <w:rsid w:val="00762962"/>
    <w:rsid w:val="007651DB"/>
    <w:rsid w:val="00765255"/>
    <w:rsid w:val="00770DE4"/>
    <w:rsid w:val="00773767"/>
    <w:rsid w:val="00776154"/>
    <w:rsid w:val="00782FD1"/>
    <w:rsid w:val="0078487E"/>
    <w:rsid w:val="00784F40"/>
    <w:rsid w:val="0079163B"/>
    <w:rsid w:val="00793B3B"/>
    <w:rsid w:val="007955CB"/>
    <w:rsid w:val="00797F7C"/>
    <w:rsid w:val="007A5E50"/>
    <w:rsid w:val="007A65A1"/>
    <w:rsid w:val="007A6C27"/>
    <w:rsid w:val="007B015F"/>
    <w:rsid w:val="007B2B46"/>
    <w:rsid w:val="007B2E88"/>
    <w:rsid w:val="007B6164"/>
    <w:rsid w:val="007B62E0"/>
    <w:rsid w:val="007B7C78"/>
    <w:rsid w:val="007C01A5"/>
    <w:rsid w:val="007C0CCE"/>
    <w:rsid w:val="007C1DD5"/>
    <w:rsid w:val="007C3FB1"/>
    <w:rsid w:val="007C4B53"/>
    <w:rsid w:val="007C54AA"/>
    <w:rsid w:val="007C6A4D"/>
    <w:rsid w:val="007D16E6"/>
    <w:rsid w:val="007D4246"/>
    <w:rsid w:val="007D58D7"/>
    <w:rsid w:val="007D5F67"/>
    <w:rsid w:val="007D7AC4"/>
    <w:rsid w:val="007E52DA"/>
    <w:rsid w:val="007E61F3"/>
    <w:rsid w:val="007E6350"/>
    <w:rsid w:val="007F0040"/>
    <w:rsid w:val="007F03CD"/>
    <w:rsid w:val="007F0E44"/>
    <w:rsid w:val="007F2FBF"/>
    <w:rsid w:val="007F7582"/>
    <w:rsid w:val="007F7F03"/>
    <w:rsid w:val="00802E85"/>
    <w:rsid w:val="00804AC5"/>
    <w:rsid w:val="00807860"/>
    <w:rsid w:val="008111BE"/>
    <w:rsid w:val="00811837"/>
    <w:rsid w:val="00812A05"/>
    <w:rsid w:val="00813833"/>
    <w:rsid w:val="00824682"/>
    <w:rsid w:val="008271B6"/>
    <w:rsid w:val="008273D3"/>
    <w:rsid w:val="00830DD2"/>
    <w:rsid w:val="008328FF"/>
    <w:rsid w:val="008332B8"/>
    <w:rsid w:val="00834DBE"/>
    <w:rsid w:val="00836358"/>
    <w:rsid w:val="008368D1"/>
    <w:rsid w:val="00836DD7"/>
    <w:rsid w:val="00841E3C"/>
    <w:rsid w:val="00842C73"/>
    <w:rsid w:val="00846705"/>
    <w:rsid w:val="00847C24"/>
    <w:rsid w:val="008539E3"/>
    <w:rsid w:val="008633AA"/>
    <w:rsid w:val="00863F79"/>
    <w:rsid w:val="00863FDE"/>
    <w:rsid w:val="008702CE"/>
    <w:rsid w:val="00870BDF"/>
    <w:rsid w:val="0087164C"/>
    <w:rsid w:val="008723E1"/>
    <w:rsid w:val="00872451"/>
    <w:rsid w:val="00873438"/>
    <w:rsid w:val="00875654"/>
    <w:rsid w:val="00875871"/>
    <w:rsid w:val="00880235"/>
    <w:rsid w:val="00881C0F"/>
    <w:rsid w:val="00882226"/>
    <w:rsid w:val="0088473B"/>
    <w:rsid w:val="008859B4"/>
    <w:rsid w:val="00885D32"/>
    <w:rsid w:val="0088637A"/>
    <w:rsid w:val="00891292"/>
    <w:rsid w:val="008960BF"/>
    <w:rsid w:val="00896225"/>
    <w:rsid w:val="00896867"/>
    <w:rsid w:val="008A38E5"/>
    <w:rsid w:val="008A4320"/>
    <w:rsid w:val="008B0B86"/>
    <w:rsid w:val="008B51D1"/>
    <w:rsid w:val="008C2970"/>
    <w:rsid w:val="008C48C1"/>
    <w:rsid w:val="008C59E1"/>
    <w:rsid w:val="008C5DCB"/>
    <w:rsid w:val="008C7290"/>
    <w:rsid w:val="008D06E1"/>
    <w:rsid w:val="008D0E05"/>
    <w:rsid w:val="008D6AF5"/>
    <w:rsid w:val="008D74B4"/>
    <w:rsid w:val="008E02CC"/>
    <w:rsid w:val="008E094E"/>
    <w:rsid w:val="008E16B8"/>
    <w:rsid w:val="008E1BCB"/>
    <w:rsid w:val="008E2223"/>
    <w:rsid w:val="008E22B5"/>
    <w:rsid w:val="008E494E"/>
    <w:rsid w:val="008E73B9"/>
    <w:rsid w:val="008F04F1"/>
    <w:rsid w:val="008F1E6B"/>
    <w:rsid w:val="008F2ECE"/>
    <w:rsid w:val="008F2F3C"/>
    <w:rsid w:val="008F573F"/>
    <w:rsid w:val="008F702D"/>
    <w:rsid w:val="00900028"/>
    <w:rsid w:val="00900270"/>
    <w:rsid w:val="00902B38"/>
    <w:rsid w:val="00905C54"/>
    <w:rsid w:val="0090717A"/>
    <w:rsid w:val="009073FF"/>
    <w:rsid w:val="009077AD"/>
    <w:rsid w:val="009103DF"/>
    <w:rsid w:val="00921050"/>
    <w:rsid w:val="00923268"/>
    <w:rsid w:val="00924125"/>
    <w:rsid w:val="00925E14"/>
    <w:rsid w:val="00933338"/>
    <w:rsid w:val="00933737"/>
    <w:rsid w:val="00933784"/>
    <w:rsid w:val="0093415D"/>
    <w:rsid w:val="009368D0"/>
    <w:rsid w:val="00937A84"/>
    <w:rsid w:val="00940713"/>
    <w:rsid w:val="009426C5"/>
    <w:rsid w:val="00942CCF"/>
    <w:rsid w:val="00943CC9"/>
    <w:rsid w:val="00945029"/>
    <w:rsid w:val="009450E1"/>
    <w:rsid w:val="009451A6"/>
    <w:rsid w:val="00945954"/>
    <w:rsid w:val="00946147"/>
    <w:rsid w:val="009461FE"/>
    <w:rsid w:val="0095032F"/>
    <w:rsid w:val="009562EB"/>
    <w:rsid w:val="00961052"/>
    <w:rsid w:val="00961823"/>
    <w:rsid w:val="00961BAC"/>
    <w:rsid w:val="009623FA"/>
    <w:rsid w:val="00962DB8"/>
    <w:rsid w:val="00964142"/>
    <w:rsid w:val="009642AC"/>
    <w:rsid w:val="00967C18"/>
    <w:rsid w:val="00967E04"/>
    <w:rsid w:val="00971CAE"/>
    <w:rsid w:val="00973728"/>
    <w:rsid w:val="00976500"/>
    <w:rsid w:val="00976F29"/>
    <w:rsid w:val="00977956"/>
    <w:rsid w:val="00980125"/>
    <w:rsid w:val="00981593"/>
    <w:rsid w:val="00982B87"/>
    <w:rsid w:val="00982CB5"/>
    <w:rsid w:val="00984FC0"/>
    <w:rsid w:val="00987279"/>
    <w:rsid w:val="009879F5"/>
    <w:rsid w:val="00991D73"/>
    <w:rsid w:val="00991EF7"/>
    <w:rsid w:val="00992C95"/>
    <w:rsid w:val="00992E3F"/>
    <w:rsid w:val="00993FE5"/>
    <w:rsid w:val="00994642"/>
    <w:rsid w:val="009968A4"/>
    <w:rsid w:val="009969BD"/>
    <w:rsid w:val="00996C43"/>
    <w:rsid w:val="0099727C"/>
    <w:rsid w:val="009A033A"/>
    <w:rsid w:val="009A30D7"/>
    <w:rsid w:val="009A5851"/>
    <w:rsid w:val="009A61AC"/>
    <w:rsid w:val="009B000C"/>
    <w:rsid w:val="009B261F"/>
    <w:rsid w:val="009B2E9B"/>
    <w:rsid w:val="009B5773"/>
    <w:rsid w:val="009C0CDE"/>
    <w:rsid w:val="009C1E33"/>
    <w:rsid w:val="009C45F0"/>
    <w:rsid w:val="009C54CD"/>
    <w:rsid w:val="009C5B50"/>
    <w:rsid w:val="009C66DC"/>
    <w:rsid w:val="009D1E0A"/>
    <w:rsid w:val="009D5011"/>
    <w:rsid w:val="009E3F7D"/>
    <w:rsid w:val="009E486F"/>
    <w:rsid w:val="009E4E28"/>
    <w:rsid w:val="009E5348"/>
    <w:rsid w:val="009F02AA"/>
    <w:rsid w:val="009F37E8"/>
    <w:rsid w:val="009F439B"/>
    <w:rsid w:val="009F7222"/>
    <w:rsid w:val="009F7E3F"/>
    <w:rsid w:val="00A020D4"/>
    <w:rsid w:val="00A03619"/>
    <w:rsid w:val="00A071A9"/>
    <w:rsid w:val="00A07DB6"/>
    <w:rsid w:val="00A10209"/>
    <w:rsid w:val="00A16F1E"/>
    <w:rsid w:val="00A22250"/>
    <w:rsid w:val="00A2361A"/>
    <w:rsid w:val="00A2473B"/>
    <w:rsid w:val="00A25F08"/>
    <w:rsid w:val="00A2715F"/>
    <w:rsid w:val="00A27B33"/>
    <w:rsid w:val="00A27B52"/>
    <w:rsid w:val="00A308A4"/>
    <w:rsid w:val="00A32F73"/>
    <w:rsid w:val="00A33AD0"/>
    <w:rsid w:val="00A35178"/>
    <w:rsid w:val="00A35F92"/>
    <w:rsid w:val="00A370FC"/>
    <w:rsid w:val="00A40210"/>
    <w:rsid w:val="00A42FF3"/>
    <w:rsid w:val="00A43223"/>
    <w:rsid w:val="00A43E39"/>
    <w:rsid w:val="00A44FBA"/>
    <w:rsid w:val="00A46EA1"/>
    <w:rsid w:val="00A51D98"/>
    <w:rsid w:val="00A52215"/>
    <w:rsid w:val="00A52D0A"/>
    <w:rsid w:val="00A57EA5"/>
    <w:rsid w:val="00A6322E"/>
    <w:rsid w:val="00A710BF"/>
    <w:rsid w:val="00A72913"/>
    <w:rsid w:val="00A74044"/>
    <w:rsid w:val="00A75E5B"/>
    <w:rsid w:val="00A77F1A"/>
    <w:rsid w:val="00A80470"/>
    <w:rsid w:val="00A8098B"/>
    <w:rsid w:val="00A813AF"/>
    <w:rsid w:val="00A81A14"/>
    <w:rsid w:val="00A81B68"/>
    <w:rsid w:val="00A84335"/>
    <w:rsid w:val="00A8480E"/>
    <w:rsid w:val="00A9057B"/>
    <w:rsid w:val="00A932E0"/>
    <w:rsid w:val="00A940E4"/>
    <w:rsid w:val="00A974E1"/>
    <w:rsid w:val="00AA20B6"/>
    <w:rsid w:val="00AA2222"/>
    <w:rsid w:val="00AA2BF1"/>
    <w:rsid w:val="00AA32DB"/>
    <w:rsid w:val="00AA636F"/>
    <w:rsid w:val="00AB0739"/>
    <w:rsid w:val="00AB3E29"/>
    <w:rsid w:val="00AC0FE3"/>
    <w:rsid w:val="00AC1144"/>
    <w:rsid w:val="00AC13D1"/>
    <w:rsid w:val="00AC385B"/>
    <w:rsid w:val="00AD054E"/>
    <w:rsid w:val="00AD222E"/>
    <w:rsid w:val="00AD3D88"/>
    <w:rsid w:val="00AD539E"/>
    <w:rsid w:val="00AD5F01"/>
    <w:rsid w:val="00AD7BAF"/>
    <w:rsid w:val="00AE2C62"/>
    <w:rsid w:val="00AE2D9A"/>
    <w:rsid w:val="00AE40E5"/>
    <w:rsid w:val="00AE4BD6"/>
    <w:rsid w:val="00AE69E4"/>
    <w:rsid w:val="00AF235B"/>
    <w:rsid w:val="00AF35C4"/>
    <w:rsid w:val="00AF4244"/>
    <w:rsid w:val="00AF4B97"/>
    <w:rsid w:val="00AF4E3D"/>
    <w:rsid w:val="00AF5300"/>
    <w:rsid w:val="00AF5729"/>
    <w:rsid w:val="00AF586C"/>
    <w:rsid w:val="00AF6882"/>
    <w:rsid w:val="00AF7D3E"/>
    <w:rsid w:val="00B01A1A"/>
    <w:rsid w:val="00B02A5E"/>
    <w:rsid w:val="00B02F8B"/>
    <w:rsid w:val="00B041B2"/>
    <w:rsid w:val="00B07928"/>
    <w:rsid w:val="00B116E1"/>
    <w:rsid w:val="00B15289"/>
    <w:rsid w:val="00B15816"/>
    <w:rsid w:val="00B15D73"/>
    <w:rsid w:val="00B161EF"/>
    <w:rsid w:val="00B16F85"/>
    <w:rsid w:val="00B17C09"/>
    <w:rsid w:val="00B204AB"/>
    <w:rsid w:val="00B206A4"/>
    <w:rsid w:val="00B21499"/>
    <w:rsid w:val="00B227CD"/>
    <w:rsid w:val="00B25F7A"/>
    <w:rsid w:val="00B26730"/>
    <w:rsid w:val="00B3050F"/>
    <w:rsid w:val="00B307F0"/>
    <w:rsid w:val="00B31E03"/>
    <w:rsid w:val="00B31E0C"/>
    <w:rsid w:val="00B35B00"/>
    <w:rsid w:val="00B40E6F"/>
    <w:rsid w:val="00B43C7E"/>
    <w:rsid w:val="00B47B0C"/>
    <w:rsid w:val="00B47C4B"/>
    <w:rsid w:val="00B51A0D"/>
    <w:rsid w:val="00B51C22"/>
    <w:rsid w:val="00B56DB0"/>
    <w:rsid w:val="00B56F2D"/>
    <w:rsid w:val="00B573A9"/>
    <w:rsid w:val="00B60303"/>
    <w:rsid w:val="00B60EEE"/>
    <w:rsid w:val="00B61079"/>
    <w:rsid w:val="00B612E7"/>
    <w:rsid w:val="00B633D2"/>
    <w:rsid w:val="00B6642B"/>
    <w:rsid w:val="00B70B5A"/>
    <w:rsid w:val="00B73A0F"/>
    <w:rsid w:val="00B76166"/>
    <w:rsid w:val="00B76B9F"/>
    <w:rsid w:val="00B7705F"/>
    <w:rsid w:val="00B776CE"/>
    <w:rsid w:val="00B81300"/>
    <w:rsid w:val="00B82E70"/>
    <w:rsid w:val="00B846AF"/>
    <w:rsid w:val="00B87317"/>
    <w:rsid w:val="00B93E23"/>
    <w:rsid w:val="00B94F39"/>
    <w:rsid w:val="00B95C1F"/>
    <w:rsid w:val="00B97470"/>
    <w:rsid w:val="00BA0C75"/>
    <w:rsid w:val="00BA1293"/>
    <w:rsid w:val="00BA1C4C"/>
    <w:rsid w:val="00BB09B2"/>
    <w:rsid w:val="00BB0D2C"/>
    <w:rsid w:val="00BB5D1D"/>
    <w:rsid w:val="00BB70D7"/>
    <w:rsid w:val="00BB712E"/>
    <w:rsid w:val="00BC060A"/>
    <w:rsid w:val="00BC1999"/>
    <w:rsid w:val="00BC28C1"/>
    <w:rsid w:val="00BC380C"/>
    <w:rsid w:val="00BC4C4F"/>
    <w:rsid w:val="00BC5200"/>
    <w:rsid w:val="00BC56B8"/>
    <w:rsid w:val="00BC5B3A"/>
    <w:rsid w:val="00BC755D"/>
    <w:rsid w:val="00BC7B1F"/>
    <w:rsid w:val="00BD143C"/>
    <w:rsid w:val="00BD155C"/>
    <w:rsid w:val="00BD2722"/>
    <w:rsid w:val="00BD4962"/>
    <w:rsid w:val="00BD658A"/>
    <w:rsid w:val="00BD71C0"/>
    <w:rsid w:val="00BE0246"/>
    <w:rsid w:val="00BE5557"/>
    <w:rsid w:val="00BE7358"/>
    <w:rsid w:val="00BF1E8C"/>
    <w:rsid w:val="00BF42DA"/>
    <w:rsid w:val="00BF4F49"/>
    <w:rsid w:val="00BF679D"/>
    <w:rsid w:val="00BF6BA9"/>
    <w:rsid w:val="00BF7471"/>
    <w:rsid w:val="00C00E4D"/>
    <w:rsid w:val="00C0133E"/>
    <w:rsid w:val="00C016EF"/>
    <w:rsid w:val="00C02091"/>
    <w:rsid w:val="00C03A7B"/>
    <w:rsid w:val="00C050AA"/>
    <w:rsid w:val="00C07A7C"/>
    <w:rsid w:val="00C07D27"/>
    <w:rsid w:val="00C1001F"/>
    <w:rsid w:val="00C16C33"/>
    <w:rsid w:val="00C173BA"/>
    <w:rsid w:val="00C20131"/>
    <w:rsid w:val="00C26C51"/>
    <w:rsid w:val="00C319B8"/>
    <w:rsid w:val="00C3291A"/>
    <w:rsid w:val="00C34B4A"/>
    <w:rsid w:val="00C36F87"/>
    <w:rsid w:val="00C37795"/>
    <w:rsid w:val="00C40CDC"/>
    <w:rsid w:val="00C41864"/>
    <w:rsid w:val="00C4489D"/>
    <w:rsid w:val="00C44F50"/>
    <w:rsid w:val="00C45BEC"/>
    <w:rsid w:val="00C469DA"/>
    <w:rsid w:val="00C479E3"/>
    <w:rsid w:val="00C50592"/>
    <w:rsid w:val="00C5059B"/>
    <w:rsid w:val="00C56FE2"/>
    <w:rsid w:val="00C6436E"/>
    <w:rsid w:val="00C703B9"/>
    <w:rsid w:val="00C711A6"/>
    <w:rsid w:val="00C755FD"/>
    <w:rsid w:val="00C8223D"/>
    <w:rsid w:val="00C82249"/>
    <w:rsid w:val="00C85189"/>
    <w:rsid w:val="00C85F07"/>
    <w:rsid w:val="00C8696D"/>
    <w:rsid w:val="00C91727"/>
    <w:rsid w:val="00C936A9"/>
    <w:rsid w:val="00C95544"/>
    <w:rsid w:val="00C97DB1"/>
    <w:rsid w:val="00CA0374"/>
    <w:rsid w:val="00CA08E7"/>
    <w:rsid w:val="00CA120B"/>
    <w:rsid w:val="00CA21FA"/>
    <w:rsid w:val="00CA27EB"/>
    <w:rsid w:val="00CA429D"/>
    <w:rsid w:val="00CA6610"/>
    <w:rsid w:val="00CA66F4"/>
    <w:rsid w:val="00CA76A1"/>
    <w:rsid w:val="00CB0CC1"/>
    <w:rsid w:val="00CB1D37"/>
    <w:rsid w:val="00CB4062"/>
    <w:rsid w:val="00CB6E11"/>
    <w:rsid w:val="00CC05D3"/>
    <w:rsid w:val="00CC344A"/>
    <w:rsid w:val="00CC46A1"/>
    <w:rsid w:val="00CC57D7"/>
    <w:rsid w:val="00CC5D78"/>
    <w:rsid w:val="00CC735E"/>
    <w:rsid w:val="00CD0242"/>
    <w:rsid w:val="00CD051B"/>
    <w:rsid w:val="00CD36CE"/>
    <w:rsid w:val="00CD4BCD"/>
    <w:rsid w:val="00CD6927"/>
    <w:rsid w:val="00CE5A46"/>
    <w:rsid w:val="00CE6DF0"/>
    <w:rsid w:val="00CE7CD9"/>
    <w:rsid w:val="00CF0F34"/>
    <w:rsid w:val="00CF1073"/>
    <w:rsid w:val="00CF1666"/>
    <w:rsid w:val="00CF5E75"/>
    <w:rsid w:val="00CF6EE8"/>
    <w:rsid w:val="00D004C3"/>
    <w:rsid w:val="00D01DBE"/>
    <w:rsid w:val="00D03C4A"/>
    <w:rsid w:val="00D049E7"/>
    <w:rsid w:val="00D068D0"/>
    <w:rsid w:val="00D106D2"/>
    <w:rsid w:val="00D12DE5"/>
    <w:rsid w:val="00D14755"/>
    <w:rsid w:val="00D15C85"/>
    <w:rsid w:val="00D176DB"/>
    <w:rsid w:val="00D23558"/>
    <w:rsid w:val="00D23A1D"/>
    <w:rsid w:val="00D3141A"/>
    <w:rsid w:val="00D331AD"/>
    <w:rsid w:val="00D33A3B"/>
    <w:rsid w:val="00D34BF3"/>
    <w:rsid w:val="00D34CB5"/>
    <w:rsid w:val="00D34FC0"/>
    <w:rsid w:val="00D35A89"/>
    <w:rsid w:val="00D35F60"/>
    <w:rsid w:val="00D36D30"/>
    <w:rsid w:val="00D41087"/>
    <w:rsid w:val="00D42396"/>
    <w:rsid w:val="00D441A3"/>
    <w:rsid w:val="00D460F8"/>
    <w:rsid w:val="00D46D64"/>
    <w:rsid w:val="00D47B8E"/>
    <w:rsid w:val="00D53735"/>
    <w:rsid w:val="00D53AF1"/>
    <w:rsid w:val="00D55596"/>
    <w:rsid w:val="00D57B76"/>
    <w:rsid w:val="00D6193C"/>
    <w:rsid w:val="00D657B3"/>
    <w:rsid w:val="00D662B6"/>
    <w:rsid w:val="00D662DF"/>
    <w:rsid w:val="00D6662D"/>
    <w:rsid w:val="00D67CBA"/>
    <w:rsid w:val="00D75F2B"/>
    <w:rsid w:val="00D77534"/>
    <w:rsid w:val="00D77C2A"/>
    <w:rsid w:val="00D80617"/>
    <w:rsid w:val="00D818BE"/>
    <w:rsid w:val="00D83F2F"/>
    <w:rsid w:val="00D85E92"/>
    <w:rsid w:val="00D85EE3"/>
    <w:rsid w:val="00D915DE"/>
    <w:rsid w:val="00D9205C"/>
    <w:rsid w:val="00D93146"/>
    <w:rsid w:val="00D93A56"/>
    <w:rsid w:val="00DA06D1"/>
    <w:rsid w:val="00DA1068"/>
    <w:rsid w:val="00DA1F3F"/>
    <w:rsid w:val="00DA23CD"/>
    <w:rsid w:val="00DA676C"/>
    <w:rsid w:val="00DB0DA6"/>
    <w:rsid w:val="00DB2008"/>
    <w:rsid w:val="00DB3D15"/>
    <w:rsid w:val="00DC68A6"/>
    <w:rsid w:val="00DC701E"/>
    <w:rsid w:val="00DC7C12"/>
    <w:rsid w:val="00DD0F31"/>
    <w:rsid w:val="00DD1170"/>
    <w:rsid w:val="00DD2122"/>
    <w:rsid w:val="00DD2327"/>
    <w:rsid w:val="00DD5959"/>
    <w:rsid w:val="00DD5B16"/>
    <w:rsid w:val="00DD61B6"/>
    <w:rsid w:val="00DE00B4"/>
    <w:rsid w:val="00DE0241"/>
    <w:rsid w:val="00DE076C"/>
    <w:rsid w:val="00DE19F3"/>
    <w:rsid w:val="00DE293A"/>
    <w:rsid w:val="00DE2BAF"/>
    <w:rsid w:val="00DE40B4"/>
    <w:rsid w:val="00DE414B"/>
    <w:rsid w:val="00DE44E4"/>
    <w:rsid w:val="00DE4A53"/>
    <w:rsid w:val="00DE53D3"/>
    <w:rsid w:val="00DE5B17"/>
    <w:rsid w:val="00DE657B"/>
    <w:rsid w:val="00DF04EC"/>
    <w:rsid w:val="00E036F0"/>
    <w:rsid w:val="00E04CA9"/>
    <w:rsid w:val="00E0734B"/>
    <w:rsid w:val="00E07FE3"/>
    <w:rsid w:val="00E104B5"/>
    <w:rsid w:val="00E1111A"/>
    <w:rsid w:val="00E113E6"/>
    <w:rsid w:val="00E15583"/>
    <w:rsid w:val="00E158CF"/>
    <w:rsid w:val="00E16EDB"/>
    <w:rsid w:val="00E179FD"/>
    <w:rsid w:val="00E210FC"/>
    <w:rsid w:val="00E22BB4"/>
    <w:rsid w:val="00E2310D"/>
    <w:rsid w:val="00E232AE"/>
    <w:rsid w:val="00E23C86"/>
    <w:rsid w:val="00E2531E"/>
    <w:rsid w:val="00E2557C"/>
    <w:rsid w:val="00E257E7"/>
    <w:rsid w:val="00E30396"/>
    <w:rsid w:val="00E304FF"/>
    <w:rsid w:val="00E30FF9"/>
    <w:rsid w:val="00E36B39"/>
    <w:rsid w:val="00E36FC0"/>
    <w:rsid w:val="00E3715D"/>
    <w:rsid w:val="00E3764B"/>
    <w:rsid w:val="00E41128"/>
    <w:rsid w:val="00E430CD"/>
    <w:rsid w:val="00E47A1E"/>
    <w:rsid w:val="00E5203C"/>
    <w:rsid w:val="00E5430F"/>
    <w:rsid w:val="00E56A82"/>
    <w:rsid w:val="00E56EB7"/>
    <w:rsid w:val="00E57325"/>
    <w:rsid w:val="00E60196"/>
    <w:rsid w:val="00E60927"/>
    <w:rsid w:val="00E643EE"/>
    <w:rsid w:val="00E65F33"/>
    <w:rsid w:val="00E67B24"/>
    <w:rsid w:val="00E8067E"/>
    <w:rsid w:val="00E80C5C"/>
    <w:rsid w:val="00E81E95"/>
    <w:rsid w:val="00E86D83"/>
    <w:rsid w:val="00E87DBC"/>
    <w:rsid w:val="00E94FDF"/>
    <w:rsid w:val="00E96C38"/>
    <w:rsid w:val="00E975A0"/>
    <w:rsid w:val="00E97B31"/>
    <w:rsid w:val="00EA0C52"/>
    <w:rsid w:val="00EA44E0"/>
    <w:rsid w:val="00EA5732"/>
    <w:rsid w:val="00EA58B4"/>
    <w:rsid w:val="00EA67DE"/>
    <w:rsid w:val="00EA70CF"/>
    <w:rsid w:val="00EB06D6"/>
    <w:rsid w:val="00EB0CE3"/>
    <w:rsid w:val="00EB0D1D"/>
    <w:rsid w:val="00EB22DA"/>
    <w:rsid w:val="00EB4773"/>
    <w:rsid w:val="00EB61D2"/>
    <w:rsid w:val="00EC0762"/>
    <w:rsid w:val="00EC63F6"/>
    <w:rsid w:val="00EC75A7"/>
    <w:rsid w:val="00ED09BC"/>
    <w:rsid w:val="00ED2C9D"/>
    <w:rsid w:val="00ED41D8"/>
    <w:rsid w:val="00ED5187"/>
    <w:rsid w:val="00ED5726"/>
    <w:rsid w:val="00EE293B"/>
    <w:rsid w:val="00EE33CE"/>
    <w:rsid w:val="00EE5D2B"/>
    <w:rsid w:val="00EF0260"/>
    <w:rsid w:val="00EF0569"/>
    <w:rsid w:val="00EF225B"/>
    <w:rsid w:val="00EF2B00"/>
    <w:rsid w:val="00EF3A5E"/>
    <w:rsid w:val="00EF5EE1"/>
    <w:rsid w:val="00EF613F"/>
    <w:rsid w:val="00EF670B"/>
    <w:rsid w:val="00F02AB9"/>
    <w:rsid w:val="00F04A2E"/>
    <w:rsid w:val="00F06C8C"/>
    <w:rsid w:val="00F071D2"/>
    <w:rsid w:val="00F07A94"/>
    <w:rsid w:val="00F07BC0"/>
    <w:rsid w:val="00F100E0"/>
    <w:rsid w:val="00F116F5"/>
    <w:rsid w:val="00F1492B"/>
    <w:rsid w:val="00F1609C"/>
    <w:rsid w:val="00F2388E"/>
    <w:rsid w:val="00F264E4"/>
    <w:rsid w:val="00F31A31"/>
    <w:rsid w:val="00F31FDA"/>
    <w:rsid w:val="00F320F6"/>
    <w:rsid w:val="00F349E3"/>
    <w:rsid w:val="00F34ABC"/>
    <w:rsid w:val="00F34F5C"/>
    <w:rsid w:val="00F350E4"/>
    <w:rsid w:val="00F35FF3"/>
    <w:rsid w:val="00F37C18"/>
    <w:rsid w:val="00F37E62"/>
    <w:rsid w:val="00F4051E"/>
    <w:rsid w:val="00F4069A"/>
    <w:rsid w:val="00F40AF2"/>
    <w:rsid w:val="00F40C10"/>
    <w:rsid w:val="00F4114F"/>
    <w:rsid w:val="00F418EC"/>
    <w:rsid w:val="00F41E6F"/>
    <w:rsid w:val="00F42C1F"/>
    <w:rsid w:val="00F47CF3"/>
    <w:rsid w:val="00F51BF6"/>
    <w:rsid w:val="00F531BD"/>
    <w:rsid w:val="00F5339A"/>
    <w:rsid w:val="00F54692"/>
    <w:rsid w:val="00F548A2"/>
    <w:rsid w:val="00F55F09"/>
    <w:rsid w:val="00F561E4"/>
    <w:rsid w:val="00F60200"/>
    <w:rsid w:val="00F624FA"/>
    <w:rsid w:val="00F6660A"/>
    <w:rsid w:val="00F66E8E"/>
    <w:rsid w:val="00F66FA6"/>
    <w:rsid w:val="00F71DFF"/>
    <w:rsid w:val="00F7202C"/>
    <w:rsid w:val="00F72F89"/>
    <w:rsid w:val="00F73088"/>
    <w:rsid w:val="00F74E2F"/>
    <w:rsid w:val="00F75420"/>
    <w:rsid w:val="00F7748A"/>
    <w:rsid w:val="00F811F8"/>
    <w:rsid w:val="00F82308"/>
    <w:rsid w:val="00F82ACE"/>
    <w:rsid w:val="00F82B84"/>
    <w:rsid w:val="00F851CA"/>
    <w:rsid w:val="00F85C0E"/>
    <w:rsid w:val="00F86406"/>
    <w:rsid w:val="00F86E14"/>
    <w:rsid w:val="00F872FB"/>
    <w:rsid w:val="00F876C1"/>
    <w:rsid w:val="00F90E1C"/>
    <w:rsid w:val="00F91351"/>
    <w:rsid w:val="00F95069"/>
    <w:rsid w:val="00F95110"/>
    <w:rsid w:val="00F96AD6"/>
    <w:rsid w:val="00F9794A"/>
    <w:rsid w:val="00FA0A88"/>
    <w:rsid w:val="00FA119E"/>
    <w:rsid w:val="00FA1A19"/>
    <w:rsid w:val="00FA1B00"/>
    <w:rsid w:val="00FA4C92"/>
    <w:rsid w:val="00FA6562"/>
    <w:rsid w:val="00FA6EC6"/>
    <w:rsid w:val="00FB271B"/>
    <w:rsid w:val="00FB4603"/>
    <w:rsid w:val="00FB6A60"/>
    <w:rsid w:val="00FC1877"/>
    <w:rsid w:val="00FC1E84"/>
    <w:rsid w:val="00FC299E"/>
    <w:rsid w:val="00FC3E2B"/>
    <w:rsid w:val="00FC6179"/>
    <w:rsid w:val="00FC6693"/>
    <w:rsid w:val="00FC7EBD"/>
    <w:rsid w:val="00FD0262"/>
    <w:rsid w:val="00FD0BE8"/>
    <w:rsid w:val="00FD5F37"/>
    <w:rsid w:val="00FE03E0"/>
    <w:rsid w:val="00FE2315"/>
    <w:rsid w:val="00FE24B6"/>
    <w:rsid w:val="00FE2A55"/>
    <w:rsid w:val="00FE6913"/>
    <w:rsid w:val="00FF0C4D"/>
    <w:rsid w:val="00FF2F2E"/>
    <w:rsid w:val="00FF3D67"/>
    <w:rsid w:val="00FF493C"/>
    <w:rsid w:val="00FF6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08891"/>
  <w15:chartTrackingRefBased/>
  <w15:docId w15:val="{1A21934E-B08A-4580-B896-D6533A92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187"/>
  </w:style>
  <w:style w:type="paragraph" w:styleId="Heading1">
    <w:name w:val="heading 1"/>
    <w:basedOn w:val="Normal"/>
    <w:next w:val="Normal"/>
    <w:link w:val="Heading1Char"/>
    <w:uiPriority w:val="9"/>
    <w:qFormat/>
    <w:rsid w:val="00ED51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30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5306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78F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18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530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5306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178F9"/>
    <w:rPr>
      <w:rFonts w:asciiTheme="majorHAnsi" w:eastAsiaTheme="majorEastAsia" w:hAnsiTheme="majorHAnsi" w:cstheme="majorBidi"/>
      <w:i/>
      <w:iCs/>
      <w:color w:val="2E74B5" w:themeColor="accent1" w:themeShade="BF"/>
    </w:rPr>
  </w:style>
  <w:style w:type="paragraph" w:styleId="ListParagraph">
    <w:name w:val="List Paragraph"/>
    <w:aliases w:val="List Paragraph1,IBL List Paragraph"/>
    <w:basedOn w:val="Normal"/>
    <w:link w:val="ListParagraphChar"/>
    <w:uiPriority w:val="34"/>
    <w:qFormat/>
    <w:rsid w:val="00ED5187"/>
    <w:pPr>
      <w:ind w:left="720"/>
      <w:contextualSpacing/>
    </w:pPr>
  </w:style>
  <w:style w:type="character" w:customStyle="1" w:styleId="ListParagraphChar">
    <w:name w:val="List Paragraph Char"/>
    <w:aliases w:val="List Paragraph1 Char,IBL List Paragraph Char"/>
    <w:link w:val="ListParagraph"/>
    <w:uiPriority w:val="34"/>
    <w:locked/>
    <w:rsid w:val="00ED5187"/>
  </w:style>
  <w:style w:type="character" w:styleId="Strong">
    <w:name w:val="Strong"/>
    <w:basedOn w:val="DefaultParagraphFont"/>
    <w:uiPriority w:val="22"/>
    <w:qFormat/>
    <w:rsid w:val="00ED5187"/>
    <w:rPr>
      <w:b/>
      <w:bCs/>
    </w:rPr>
  </w:style>
  <w:style w:type="character" w:styleId="CommentReference">
    <w:name w:val="annotation reference"/>
    <w:basedOn w:val="DefaultParagraphFont"/>
    <w:uiPriority w:val="99"/>
    <w:semiHidden/>
    <w:unhideWhenUsed/>
    <w:rsid w:val="00ED5187"/>
    <w:rPr>
      <w:sz w:val="16"/>
      <w:szCs w:val="16"/>
    </w:rPr>
  </w:style>
  <w:style w:type="character" w:styleId="Emphasis">
    <w:name w:val="Emphasis"/>
    <w:basedOn w:val="DefaultParagraphFont"/>
    <w:uiPriority w:val="20"/>
    <w:qFormat/>
    <w:rsid w:val="00ED5187"/>
    <w:rPr>
      <w:i/>
      <w:iCs/>
    </w:rPr>
  </w:style>
  <w:style w:type="paragraph" w:styleId="NormalWeb">
    <w:name w:val="Normal (Web)"/>
    <w:basedOn w:val="Normal"/>
    <w:uiPriority w:val="99"/>
    <w:unhideWhenUsed/>
    <w:rsid w:val="00ED51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ED5187"/>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semiHidden/>
    <w:unhideWhenUsed/>
    <w:rsid w:val="00ED5187"/>
    <w:pPr>
      <w:spacing w:after="0" w:line="240" w:lineRule="auto"/>
    </w:pPr>
    <w:rPr>
      <w:rFonts w:ascii="Verdana" w:eastAsia="Verdana" w:hAnsi="Verdana" w:cs="Times New Roman"/>
      <w:sz w:val="20"/>
      <w:szCs w:val="20"/>
    </w:rPr>
  </w:style>
  <w:style w:type="character" w:customStyle="1" w:styleId="CommentTextChar">
    <w:name w:val="Comment Text Char"/>
    <w:basedOn w:val="DefaultParagraphFont"/>
    <w:link w:val="CommentText"/>
    <w:uiPriority w:val="99"/>
    <w:semiHidden/>
    <w:rsid w:val="00ED5187"/>
    <w:rPr>
      <w:rFonts w:ascii="Verdana" w:eastAsia="Verdana" w:hAnsi="Verdana" w:cs="Times New Roman"/>
      <w:sz w:val="20"/>
      <w:szCs w:val="20"/>
    </w:rPr>
  </w:style>
  <w:style w:type="paragraph" w:styleId="BalloonText">
    <w:name w:val="Balloon Text"/>
    <w:basedOn w:val="Normal"/>
    <w:link w:val="BalloonTextChar"/>
    <w:uiPriority w:val="99"/>
    <w:semiHidden/>
    <w:unhideWhenUsed/>
    <w:rsid w:val="00ED51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5187"/>
    <w:rPr>
      <w:rFonts w:ascii="Segoe UI" w:hAnsi="Segoe UI" w:cs="Segoe UI"/>
      <w:sz w:val="18"/>
      <w:szCs w:val="18"/>
    </w:rPr>
  </w:style>
  <w:style w:type="paragraph" w:styleId="FootnoteText">
    <w:name w:val="footnote text"/>
    <w:basedOn w:val="Normal"/>
    <w:link w:val="FootnoteTextChar"/>
    <w:uiPriority w:val="99"/>
    <w:unhideWhenUsed/>
    <w:qFormat/>
    <w:rsid w:val="00753062"/>
    <w:pPr>
      <w:spacing w:after="0" w:line="240" w:lineRule="auto"/>
    </w:pPr>
    <w:rPr>
      <w:sz w:val="20"/>
      <w:szCs w:val="20"/>
    </w:rPr>
  </w:style>
  <w:style w:type="character" w:customStyle="1" w:styleId="FootnoteTextChar">
    <w:name w:val="Footnote Text Char"/>
    <w:basedOn w:val="DefaultParagraphFont"/>
    <w:link w:val="FootnoteText"/>
    <w:uiPriority w:val="99"/>
    <w:rsid w:val="00753062"/>
    <w:rPr>
      <w:sz w:val="20"/>
      <w:szCs w:val="20"/>
    </w:rPr>
  </w:style>
  <w:style w:type="character" w:styleId="FootnoteReference">
    <w:name w:val="footnote reference"/>
    <w:basedOn w:val="DefaultParagraphFont"/>
    <w:uiPriority w:val="99"/>
    <w:semiHidden/>
    <w:unhideWhenUsed/>
    <w:rsid w:val="00753062"/>
    <w:rPr>
      <w:vertAlign w:val="superscript"/>
    </w:rPr>
  </w:style>
  <w:style w:type="table" w:styleId="TableGrid">
    <w:name w:val="Table Grid"/>
    <w:basedOn w:val="TableNormal"/>
    <w:uiPriority w:val="59"/>
    <w:rsid w:val="0075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83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3F2F"/>
    <w:rPr>
      <w:color w:val="0000FF"/>
      <w:u w:val="single"/>
    </w:rPr>
  </w:style>
  <w:style w:type="table" w:customStyle="1" w:styleId="TableGrid2">
    <w:name w:val="Table Grid2"/>
    <w:basedOn w:val="TableNormal"/>
    <w:next w:val="TableGrid"/>
    <w:uiPriority w:val="59"/>
    <w:rsid w:val="00405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2133D"/>
    <w:pPr>
      <w:spacing w:after="0" w:line="240" w:lineRule="auto"/>
    </w:pPr>
  </w:style>
  <w:style w:type="character" w:customStyle="1" w:styleId="NoSpacingChar">
    <w:name w:val="No Spacing Char"/>
    <w:basedOn w:val="DefaultParagraphFont"/>
    <w:link w:val="NoSpacing"/>
    <w:uiPriority w:val="1"/>
    <w:rsid w:val="000F0E36"/>
  </w:style>
  <w:style w:type="paragraph" w:styleId="TOCHeading">
    <w:name w:val="TOC Heading"/>
    <w:basedOn w:val="Heading1"/>
    <w:next w:val="Normal"/>
    <w:uiPriority w:val="39"/>
    <w:unhideWhenUsed/>
    <w:qFormat/>
    <w:rsid w:val="000572D2"/>
    <w:pPr>
      <w:outlineLvl w:val="9"/>
    </w:pPr>
  </w:style>
  <w:style w:type="paragraph" w:styleId="TOC1">
    <w:name w:val="toc 1"/>
    <w:basedOn w:val="Normal"/>
    <w:next w:val="Normal"/>
    <w:autoRedefine/>
    <w:uiPriority w:val="39"/>
    <w:unhideWhenUsed/>
    <w:rsid w:val="00240935"/>
    <w:pPr>
      <w:tabs>
        <w:tab w:val="right" w:leader="dot" w:pos="9440"/>
      </w:tabs>
      <w:spacing w:after="100"/>
      <w:jc w:val="both"/>
    </w:pPr>
  </w:style>
  <w:style w:type="paragraph" w:styleId="TOC2">
    <w:name w:val="toc 2"/>
    <w:basedOn w:val="Normal"/>
    <w:next w:val="Normal"/>
    <w:autoRedefine/>
    <w:uiPriority w:val="39"/>
    <w:unhideWhenUsed/>
    <w:rsid w:val="000572D2"/>
    <w:pPr>
      <w:spacing w:after="100"/>
      <w:ind w:left="220"/>
    </w:pPr>
  </w:style>
  <w:style w:type="paragraph" w:styleId="TOC3">
    <w:name w:val="toc 3"/>
    <w:basedOn w:val="Normal"/>
    <w:next w:val="Normal"/>
    <w:autoRedefine/>
    <w:uiPriority w:val="39"/>
    <w:unhideWhenUsed/>
    <w:rsid w:val="000572D2"/>
    <w:pPr>
      <w:spacing w:after="100"/>
      <w:ind w:left="440"/>
    </w:pPr>
  </w:style>
  <w:style w:type="paragraph" w:customStyle="1" w:styleId="selectionshareable">
    <w:name w:val="selectionshareable"/>
    <w:basedOn w:val="Normal"/>
    <w:rsid w:val="00D314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ionshareable1">
    <w:name w:val="selectionshareable1"/>
    <w:basedOn w:val="DefaultParagraphFont"/>
    <w:rsid w:val="00D3141A"/>
  </w:style>
  <w:style w:type="paragraph" w:styleId="Header">
    <w:name w:val="header"/>
    <w:basedOn w:val="Normal"/>
    <w:link w:val="HeaderChar"/>
    <w:uiPriority w:val="99"/>
    <w:unhideWhenUsed/>
    <w:rsid w:val="00D331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1AD"/>
  </w:style>
  <w:style w:type="paragraph" w:styleId="Footer">
    <w:name w:val="footer"/>
    <w:basedOn w:val="Normal"/>
    <w:link w:val="FooterChar"/>
    <w:uiPriority w:val="99"/>
    <w:unhideWhenUsed/>
    <w:rsid w:val="00D331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1AD"/>
  </w:style>
  <w:style w:type="table" w:styleId="GridTable4-Accent1">
    <w:name w:val="Grid Table 4 Accent 1"/>
    <w:basedOn w:val="TableNormal"/>
    <w:uiPriority w:val="49"/>
    <w:rsid w:val="0064518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4">
    <w:name w:val="Grid Table 4 Accent 4"/>
    <w:basedOn w:val="TableNormal"/>
    <w:uiPriority w:val="49"/>
    <w:rsid w:val="0064518D"/>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PlainTable3">
    <w:name w:val="Plain Table 3"/>
    <w:basedOn w:val="TableNormal"/>
    <w:uiPriority w:val="43"/>
    <w:rsid w:val="00793B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793B3B"/>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6Colorful-Accent2">
    <w:name w:val="Grid Table 6 Colorful Accent 2"/>
    <w:basedOn w:val="TableNormal"/>
    <w:uiPriority w:val="51"/>
    <w:rsid w:val="00793B3B"/>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7Colorful-Accent4">
    <w:name w:val="Grid Table 7 Colorful Accent 4"/>
    <w:basedOn w:val="TableNormal"/>
    <w:uiPriority w:val="52"/>
    <w:rsid w:val="00793B3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6Colorful-Accent6">
    <w:name w:val="Grid Table 6 Colorful Accent 6"/>
    <w:basedOn w:val="TableNormal"/>
    <w:uiPriority w:val="51"/>
    <w:rsid w:val="00793B3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6">
    <w:name w:val="Grid Table 5 Dark Accent 6"/>
    <w:basedOn w:val="TableNormal"/>
    <w:uiPriority w:val="50"/>
    <w:rsid w:val="00793B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CommentSubject">
    <w:name w:val="annotation subject"/>
    <w:basedOn w:val="CommentText"/>
    <w:next w:val="CommentText"/>
    <w:link w:val="CommentSubjectChar"/>
    <w:uiPriority w:val="99"/>
    <w:semiHidden/>
    <w:unhideWhenUsed/>
    <w:rsid w:val="008328FF"/>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328FF"/>
    <w:rPr>
      <w:rFonts w:ascii="Verdana" w:eastAsia="Verdana" w:hAnsi="Verdana" w:cs="Times New Roman"/>
      <w:b/>
      <w:bCs/>
      <w:sz w:val="20"/>
      <w:szCs w:val="20"/>
    </w:rPr>
  </w:style>
  <w:style w:type="character" w:customStyle="1" w:styleId="UnresolvedMention1">
    <w:name w:val="Unresolved Mention1"/>
    <w:basedOn w:val="DefaultParagraphFont"/>
    <w:uiPriority w:val="99"/>
    <w:semiHidden/>
    <w:unhideWhenUsed/>
    <w:rsid w:val="00C1001F"/>
    <w:rPr>
      <w:color w:val="605E5C"/>
      <w:shd w:val="clear" w:color="auto" w:fill="E1DFDD"/>
    </w:rPr>
  </w:style>
  <w:style w:type="paragraph" w:customStyle="1" w:styleId="msghead">
    <w:name w:val="msg_head"/>
    <w:basedOn w:val="Normal"/>
    <w:rsid w:val="006E16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6E16CC"/>
  </w:style>
  <w:style w:type="character" w:customStyle="1" w:styleId="highlight2">
    <w:name w:val="highlight2"/>
    <w:basedOn w:val="DefaultParagraphFont"/>
    <w:rsid w:val="0001321F"/>
  </w:style>
  <w:style w:type="character" w:customStyle="1" w:styleId="UnresolvedMention2">
    <w:name w:val="Unresolved Mention2"/>
    <w:basedOn w:val="DefaultParagraphFont"/>
    <w:uiPriority w:val="99"/>
    <w:semiHidden/>
    <w:unhideWhenUsed/>
    <w:rsid w:val="00FF0C4D"/>
    <w:rPr>
      <w:color w:val="605E5C"/>
      <w:shd w:val="clear" w:color="auto" w:fill="E1DFDD"/>
    </w:rPr>
  </w:style>
  <w:style w:type="paragraph" w:styleId="Caption">
    <w:name w:val="caption"/>
    <w:basedOn w:val="Normal"/>
    <w:next w:val="Normal"/>
    <w:uiPriority w:val="35"/>
    <w:unhideWhenUsed/>
    <w:qFormat/>
    <w:rsid w:val="00A81A14"/>
    <w:pPr>
      <w:spacing w:after="200" w:line="240" w:lineRule="auto"/>
    </w:pPr>
    <w:rPr>
      <w:i/>
      <w:iCs/>
      <w:color w:val="44546A" w:themeColor="text2"/>
      <w:sz w:val="18"/>
      <w:szCs w:val="18"/>
    </w:rPr>
  </w:style>
  <w:style w:type="character" w:customStyle="1" w:styleId="UnresolvedMention3">
    <w:name w:val="Unresolved Mention3"/>
    <w:basedOn w:val="DefaultParagraphFont"/>
    <w:uiPriority w:val="99"/>
    <w:semiHidden/>
    <w:unhideWhenUsed/>
    <w:rsid w:val="00863FDE"/>
    <w:rPr>
      <w:color w:val="605E5C"/>
      <w:shd w:val="clear" w:color="auto" w:fill="E1DFDD"/>
    </w:rPr>
  </w:style>
  <w:style w:type="table" w:customStyle="1" w:styleId="TableGrid3">
    <w:name w:val="Table Grid3"/>
    <w:basedOn w:val="TableNormal"/>
    <w:next w:val="TableGrid"/>
    <w:uiPriority w:val="59"/>
    <w:rsid w:val="0056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6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6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F2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43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43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0734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1">
    <w:name w:val="List Table 6 Colorful Accent 1"/>
    <w:basedOn w:val="TableNormal"/>
    <w:uiPriority w:val="51"/>
    <w:rsid w:val="00E0734B"/>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7Colorful-Accent1">
    <w:name w:val="List Table 7 Colorful Accent 1"/>
    <w:basedOn w:val="TableNormal"/>
    <w:uiPriority w:val="52"/>
    <w:rsid w:val="00E0734B"/>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B17C09"/>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93415D"/>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1">
    <w:name w:val="List Table 4 Accent 1"/>
    <w:basedOn w:val="TableNormal"/>
    <w:uiPriority w:val="49"/>
    <w:rsid w:val="007955C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4">
    <w:name w:val="Unresolved Mention4"/>
    <w:basedOn w:val="DefaultParagraphFont"/>
    <w:uiPriority w:val="99"/>
    <w:semiHidden/>
    <w:unhideWhenUsed/>
    <w:rsid w:val="00A2715F"/>
    <w:rPr>
      <w:color w:val="605E5C"/>
      <w:shd w:val="clear" w:color="auto" w:fill="E1DFDD"/>
    </w:rPr>
  </w:style>
  <w:style w:type="character" w:customStyle="1" w:styleId="UnresolvedMention5">
    <w:name w:val="Unresolved Mention5"/>
    <w:basedOn w:val="DefaultParagraphFont"/>
    <w:uiPriority w:val="99"/>
    <w:semiHidden/>
    <w:unhideWhenUsed/>
    <w:rsid w:val="007D4246"/>
    <w:rPr>
      <w:color w:val="605E5C"/>
      <w:shd w:val="clear" w:color="auto" w:fill="E1DFDD"/>
    </w:rPr>
  </w:style>
  <w:style w:type="character" w:customStyle="1" w:styleId="UnresolvedMention6">
    <w:name w:val="Unresolved Mention6"/>
    <w:basedOn w:val="DefaultParagraphFont"/>
    <w:uiPriority w:val="99"/>
    <w:semiHidden/>
    <w:unhideWhenUsed/>
    <w:rsid w:val="006918F5"/>
    <w:rPr>
      <w:color w:val="605E5C"/>
      <w:shd w:val="clear" w:color="auto" w:fill="E1DFDD"/>
    </w:rPr>
  </w:style>
  <w:style w:type="character" w:styleId="UnresolvedMention">
    <w:name w:val="Unresolved Mention"/>
    <w:basedOn w:val="DefaultParagraphFont"/>
    <w:uiPriority w:val="99"/>
    <w:semiHidden/>
    <w:unhideWhenUsed/>
    <w:rsid w:val="00AF5729"/>
    <w:rPr>
      <w:color w:val="605E5C"/>
      <w:shd w:val="clear" w:color="auto" w:fill="E1DFDD"/>
    </w:rPr>
  </w:style>
  <w:style w:type="paragraph" w:styleId="TableofFigures">
    <w:name w:val="table of figures"/>
    <w:basedOn w:val="Normal"/>
    <w:next w:val="Normal"/>
    <w:uiPriority w:val="99"/>
    <w:unhideWhenUsed/>
    <w:rsid w:val="005F725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4896">
      <w:bodyDiv w:val="1"/>
      <w:marLeft w:val="0"/>
      <w:marRight w:val="0"/>
      <w:marTop w:val="0"/>
      <w:marBottom w:val="0"/>
      <w:divBdr>
        <w:top w:val="none" w:sz="0" w:space="0" w:color="auto"/>
        <w:left w:val="none" w:sz="0" w:space="0" w:color="auto"/>
        <w:bottom w:val="none" w:sz="0" w:space="0" w:color="auto"/>
        <w:right w:val="none" w:sz="0" w:space="0" w:color="auto"/>
      </w:divBdr>
    </w:div>
    <w:div w:id="9990191">
      <w:bodyDiv w:val="1"/>
      <w:marLeft w:val="0"/>
      <w:marRight w:val="0"/>
      <w:marTop w:val="0"/>
      <w:marBottom w:val="0"/>
      <w:divBdr>
        <w:top w:val="none" w:sz="0" w:space="0" w:color="auto"/>
        <w:left w:val="none" w:sz="0" w:space="0" w:color="auto"/>
        <w:bottom w:val="none" w:sz="0" w:space="0" w:color="auto"/>
        <w:right w:val="none" w:sz="0" w:space="0" w:color="auto"/>
      </w:divBdr>
    </w:div>
    <w:div w:id="11420627">
      <w:bodyDiv w:val="1"/>
      <w:marLeft w:val="0"/>
      <w:marRight w:val="0"/>
      <w:marTop w:val="0"/>
      <w:marBottom w:val="0"/>
      <w:divBdr>
        <w:top w:val="none" w:sz="0" w:space="0" w:color="auto"/>
        <w:left w:val="none" w:sz="0" w:space="0" w:color="auto"/>
        <w:bottom w:val="none" w:sz="0" w:space="0" w:color="auto"/>
        <w:right w:val="none" w:sz="0" w:space="0" w:color="auto"/>
      </w:divBdr>
    </w:div>
    <w:div w:id="13310996">
      <w:bodyDiv w:val="1"/>
      <w:marLeft w:val="0"/>
      <w:marRight w:val="0"/>
      <w:marTop w:val="0"/>
      <w:marBottom w:val="0"/>
      <w:divBdr>
        <w:top w:val="none" w:sz="0" w:space="0" w:color="auto"/>
        <w:left w:val="none" w:sz="0" w:space="0" w:color="auto"/>
        <w:bottom w:val="none" w:sz="0" w:space="0" w:color="auto"/>
        <w:right w:val="none" w:sz="0" w:space="0" w:color="auto"/>
      </w:divBdr>
    </w:div>
    <w:div w:id="13965338">
      <w:bodyDiv w:val="1"/>
      <w:marLeft w:val="0"/>
      <w:marRight w:val="0"/>
      <w:marTop w:val="0"/>
      <w:marBottom w:val="0"/>
      <w:divBdr>
        <w:top w:val="none" w:sz="0" w:space="0" w:color="auto"/>
        <w:left w:val="none" w:sz="0" w:space="0" w:color="auto"/>
        <w:bottom w:val="none" w:sz="0" w:space="0" w:color="auto"/>
        <w:right w:val="none" w:sz="0" w:space="0" w:color="auto"/>
      </w:divBdr>
    </w:div>
    <w:div w:id="14963081">
      <w:bodyDiv w:val="1"/>
      <w:marLeft w:val="0"/>
      <w:marRight w:val="0"/>
      <w:marTop w:val="0"/>
      <w:marBottom w:val="0"/>
      <w:divBdr>
        <w:top w:val="none" w:sz="0" w:space="0" w:color="auto"/>
        <w:left w:val="none" w:sz="0" w:space="0" w:color="auto"/>
        <w:bottom w:val="none" w:sz="0" w:space="0" w:color="auto"/>
        <w:right w:val="none" w:sz="0" w:space="0" w:color="auto"/>
      </w:divBdr>
    </w:div>
    <w:div w:id="17246301">
      <w:bodyDiv w:val="1"/>
      <w:marLeft w:val="0"/>
      <w:marRight w:val="0"/>
      <w:marTop w:val="0"/>
      <w:marBottom w:val="0"/>
      <w:divBdr>
        <w:top w:val="none" w:sz="0" w:space="0" w:color="auto"/>
        <w:left w:val="none" w:sz="0" w:space="0" w:color="auto"/>
        <w:bottom w:val="none" w:sz="0" w:space="0" w:color="auto"/>
        <w:right w:val="none" w:sz="0" w:space="0" w:color="auto"/>
      </w:divBdr>
    </w:div>
    <w:div w:id="21983797">
      <w:bodyDiv w:val="1"/>
      <w:marLeft w:val="0"/>
      <w:marRight w:val="0"/>
      <w:marTop w:val="0"/>
      <w:marBottom w:val="0"/>
      <w:divBdr>
        <w:top w:val="none" w:sz="0" w:space="0" w:color="auto"/>
        <w:left w:val="none" w:sz="0" w:space="0" w:color="auto"/>
        <w:bottom w:val="none" w:sz="0" w:space="0" w:color="auto"/>
        <w:right w:val="none" w:sz="0" w:space="0" w:color="auto"/>
      </w:divBdr>
    </w:div>
    <w:div w:id="23871195">
      <w:bodyDiv w:val="1"/>
      <w:marLeft w:val="0"/>
      <w:marRight w:val="0"/>
      <w:marTop w:val="0"/>
      <w:marBottom w:val="0"/>
      <w:divBdr>
        <w:top w:val="none" w:sz="0" w:space="0" w:color="auto"/>
        <w:left w:val="none" w:sz="0" w:space="0" w:color="auto"/>
        <w:bottom w:val="none" w:sz="0" w:space="0" w:color="auto"/>
        <w:right w:val="none" w:sz="0" w:space="0" w:color="auto"/>
      </w:divBdr>
    </w:div>
    <w:div w:id="24211894">
      <w:bodyDiv w:val="1"/>
      <w:marLeft w:val="0"/>
      <w:marRight w:val="0"/>
      <w:marTop w:val="0"/>
      <w:marBottom w:val="0"/>
      <w:divBdr>
        <w:top w:val="none" w:sz="0" w:space="0" w:color="auto"/>
        <w:left w:val="none" w:sz="0" w:space="0" w:color="auto"/>
        <w:bottom w:val="none" w:sz="0" w:space="0" w:color="auto"/>
        <w:right w:val="none" w:sz="0" w:space="0" w:color="auto"/>
      </w:divBdr>
    </w:div>
    <w:div w:id="31007160">
      <w:bodyDiv w:val="1"/>
      <w:marLeft w:val="0"/>
      <w:marRight w:val="0"/>
      <w:marTop w:val="0"/>
      <w:marBottom w:val="0"/>
      <w:divBdr>
        <w:top w:val="none" w:sz="0" w:space="0" w:color="auto"/>
        <w:left w:val="none" w:sz="0" w:space="0" w:color="auto"/>
        <w:bottom w:val="none" w:sz="0" w:space="0" w:color="auto"/>
        <w:right w:val="none" w:sz="0" w:space="0" w:color="auto"/>
      </w:divBdr>
      <w:divsChild>
        <w:div w:id="1043334524">
          <w:marLeft w:val="547"/>
          <w:marRight w:val="0"/>
          <w:marTop w:val="0"/>
          <w:marBottom w:val="0"/>
          <w:divBdr>
            <w:top w:val="none" w:sz="0" w:space="0" w:color="auto"/>
            <w:left w:val="none" w:sz="0" w:space="0" w:color="auto"/>
            <w:bottom w:val="none" w:sz="0" w:space="0" w:color="auto"/>
            <w:right w:val="none" w:sz="0" w:space="0" w:color="auto"/>
          </w:divBdr>
        </w:div>
      </w:divsChild>
    </w:div>
    <w:div w:id="33240104">
      <w:bodyDiv w:val="1"/>
      <w:marLeft w:val="0"/>
      <w:marRight w:val="0"/>
      <w:marTop w:val="0"/>
      <w:marBottom w:val="0"/>
      <w:divBdr>
        <w:top w:val="none" w:sz="0" w:space="0" w:color="auto"/>
        <w:left w:val="none" w:sz="0" w:space="0" w:color="auto"/>
        <w:bottom w:val="none" w:sz="0" w:space="0" w:color="auto"/>
        <w:right w:val="none" w:sz="0" w:space="0" w:color="auto"/>
      </w:divBdr>
    </w:div>
    <w:div w:id="42104103">
      <w:bodyDiv w:val="1"/>
      <w:marLeft w:val="0"/>
      <w:marRight w:val="0"/>
      <w:marTop w:val="0"/>
      <w:marBottom w:val="0"/>
      <w:divBdr>
        <w:top w:val="none" w:sz="0" w:space="0" w:color="auto"/>
        <w:left w:val="none" w:sz="0" w:space="0" w:color="auto"/>
        <w:bottom w:val="none" w:sz="0" w:space="0" w:color="auto"/>
        <w:right w:val="none" w:sz="0" w:space="0" w:color="auto"/>
      </w:divBdr>
    </w:div>
    <w:div w:id="43604827">
      <w:bodyDiv w:val="1"/>
      <w:marLeft w:val="0"/>
      <w:marRight w:val="0"/>
      <w:marTop w:val="0"/>
      <w:marBottom w:val="0"/>
      <w:divBdr>
        <w:top w:val="none" w:sz="0" w:space="0" w:color="auto"/>
        <w:left w:val="none" w:sz="0" w:space="0" w:color="auto"/>
        <w:bottom w:val="none" w:sz="0" w:space="0" w:color="auto"/>
        <w:right w:val="none" w:sz="0" w:space="0" w:color="auto"/>
      </w:divBdr>
    </w:div>
    <w:div w:id="44717014">
      <w:bodyDiv w:val="1"/>
      <w:marLeft w:val="0"/>
      <w:marRight w:val="0"/>
      <w:marTop w:val="0"/>
      <w:marBottom w:val="0"/>
      <w:divBdr>
        <w:top w:val="none" w:sz="0" w:space="0" w:color="auto"/>
        <w:left w:val="none" w:sz="0" w:space="0" w:color="auto"/>
        <w:bottom w:val="none" w:sz="0" w:space="0" w:color="auto"/>
        <w:right w:val="none" w:sz="0" w:space="0" w:color="auto"/>
      </w:divBdr>
    </w:div>
    <w:div w:id="45104662">
      <w:bodyDiv w:val="1"/>
      <w:marLeft w:val="0"/>
      <w:marRight w:val="0"/>
      <w:marTop w:val="0"/>
      <w:marBottom w:val="0"/>
      <w:divBdr>
        <w:top w:val="none" w:sz="0" w:space="0" w:color="auto"/>
        <w:left w:val="none" w:sz="0" w:space="0" w:color="auto"/>
        <w:bottom w:val="none" w:sz="0" w:space="0" w:color="auto"/>
        <w:right w:val="none" w:sz="0" w:space="0" w:color="auto"/>
      </w:divBdr>
    </w:div>
    <w:div w:id="45178078">
      <w:bodyDiv w:val="1"/>
      <w:marLeft w:val="0"/>
      <w:marRight w:val="0"/>
      <w:marTop w:val="0"/>
      <w:marBottom w:val="0"/>
      <w:divBdr>
        <w:top w:val="none" w:sz="0" w:space="0" w:color="auto"/>
        <w:left w:val="none" w:sz="0" w:space="0" w:color="auto"/>
        <w:bottom w:val="none" w:sz="0" w:space="0" w:color="auto"/>
        <w:right w:val="none" w:sz="0" w:space="0" w:color="auto"/>
      </w:divBdr>
    </w:div>
    <w:div w:id="45615472">
      <w:bodyDiv w:val="1"/>
      <w:marLeft w:val="0"/>
      <w:marRight w:val="0"/>
      <w:marTop w:val="0"/>
      <w:marBottom w:val="0"/>
      <w:divBdr>
        <w:top w:val="none" w:sz="0" w:space="0" w:color="auto"/>
        <w:left w:val="none" w:sz="0" w:space="0" w:color="auto"/>
        <w:bottom w:val="none" w:sz="0" w:space="0" w:color="auto"/>
        <w:right w:val="none" w:sz="0" w:space="0" w:color="auto"/>
      </w:divBdr>
    </w:div>
    <w:div w:id="46924543">
      <w:bodyDiv w:val="1"/>
      <w:marLeft w:val="0"/>
      <w:marRight w:val="0"/>
      <w:marTop w:val="0"/>
      <w:marBottom w:val="0"/>
      <w:divBdr>
        <w:top w:val="none" w:sz="0" w:space="0" w:color="auto"/>
        <w:left w:val="none" w:sz="0" w:space="0" w:color="auto"/>
        <w:bottom w:val="none" w:sz="0" w:space="0" w:color="auto"/>
        <w:right w:val="none" w:sz="0" w:space="0" w:color="auto"/>
      </w:divBdr>
    </w:div>
    <w:div w:id="47343254">
      <w:bodyDiv w:val="1"/>
      <w:marLeft w:val="0"/>
      <w:marRight w:val="0"/>
      <w:marTop w:val="0"/>
      <w:marBottom w:val="0"/>
      <w:divBdr>
        <w:top w:val="none" w:sz="0" w:space="0" w:color="auto"/>
        <w:left w:val="none" w:sz="0" w:space="0" w:color="auto"/>
        <w:bottom w:val="none" w:sz="0" w:space="0" w:color="auto"/>
        <w:right w:val="none" w:sz="0" w:space="0" w:color="auto"/>
      </w:divBdr>
    </w:div>
    <w:div w:id="49959569">
      <w:bodyDiv w:val="1"/>
      <w:marLeft w:val="0"/>
      <w:marRight w:val="0"/>
      <w:marTop w:val="0"/>
      <w:marBottom w:val="0"/>
      <w:divBdr>
        <w:top w:val="none" w:sz="0" w:space="0" w:color="auto"/>
        <w:left w:val="none" w:sz="0" w:space="0" w:color="auto"/>
        <w:bottom w:val="none" w:sz="0" w:space="0" w:color="auto"/>
        <w:right w:val="none" w:sz="0" w:space="0" w:color="auto"/>
      </w:divBdr>
      <w:divsChild>
        <w:div w:id="751436800">
          <w:marLeft w:val="547"/>
          <w:marRight w:val="0"/>
          <w:marTop w:val="0"/>
          <w:marBottom w:val="0"/>
          <w:divBdr>
            <w:top w:val="none" w:sz="0" w:space="0" w:color="auto"/>
            <w:left w:val="none" w:sz="0" w:space="0" w:color="auto"/>
            <w:bottom w:val="none" w:sz="0" w:space="0" w:color="auto"/>
            <w:right w:val="none" w:sz="0" w:space="0" w:color="auto"/>
          </w:divBdr>
        </w:div>
      </w:divsChild>
    </w:div>
    <w:div w:id="49964182">
      <w:bodyDiv w:val="1"/>
      <w:marLeft w:val="0"/>
      <w:marRight w:val="0"/>
      <w:marTop w:val="0"/>
      <w:marBottom w:val="0"/>
      <w:divBdr>
        <w:top w:val="none" w:sz="0" w:space="0" w:color="auto"/>
        <w:left w:val="none" w:sz="0" w:space="0" w:color="auto"/>
        <w:bottom w:val="none" w:sz="0" w:space="0" w:color="auto"/>
        <w:right w:val="none" w:sz="0" w:space="0" w:color="auto"/>
      </w:divBdr>
    </w:div>
    <w:div w:id="50664937">
      <w:bodyDiv w:val="1"/>
      <w:marLeft w:val="0"/>
      <w:marRight w:val="0"/>
      <w:marTop w:val="0"/>
      <w:marBottom w:val="0"/>
      <w:divBdr>
        <w:top w:val="none" w:sz="0" w:space="0" w:color="auto"/>
        <w:left w:val="none" w:sz="0" w:space="0" w:color="auto"/>
        <w:bottom w:val="none" w:sz="0" w:space="0" w:color="auto"/>
        <w:right w:val="none" w:sz="0" w:space="0" w:color="auto"/>
      </w:divBdr>
      <w:divsChild>
        <w:div w:id="2076969274">
          <w:marLeft w:val="547"/>
          <w:marRight w:val="0"/>
          <w:marTop w:val="0"/>
          <w:marBottom w:val="0"/>
          <w:divBdr>
            <w:top w:val="none" w:sz="0" w:space="0" w:color="auto"/>
            <w:left w:val="none" w:sz="0" w:space="0" w:color="auto"/>
            <w:bottom w:val="none" w:sz="0" w:space="0" w:color="auto"/>
            <w:right w:val="none" w:sz="0" w:space="0" w:color="auto"/>
          </w:divBdr>
        </w:div>
      </w:divsChild>
    </w:div>
    <w:div w:id="52891490">
      <w:bodyDiv w:val="1"/>
      <w:marLeft w:val="0"/>
      <w:marRight w:val="0"/>
      <w:marTop w:val="0"/>
      <w:marBottom w:val="0"/>
      <w:divBdr>
        <w:top w:val="none" w:sz="0" w:space="0" w:color="auto"/>
        <w:left w:val="none" w:sz="0" w:space="0" w:color="auto"/>
        <w:bottom w:val="none" w:sz="0" w:space="0" w:color="auto"/>
        <w:right w:val="none" w:sz="0" w:space="0" w:color="auto"/>
      </w:divBdr>
    </w:div>
    <w:div w:id="53236843">
      <w:bodyDiv w:val="1"/>
      <w:marLeft w:val="0"/>
      <w:marRight w:val="0"/>
      <w:marTop w:val="0"/>
      <w:marBottom w:val="0"/>
      <w:divBdr>
        <w:top w:val="none" w:sz="0" w:space="0" w:color="auto"/>
        <w:left w:val="none" w:sz="0" w:space="0" w:color="auto"/>
        <w:bottom w:val="none" w:sz="0" w:space="0" w:color="auto"/>
        <w:right w:val="none" w:sz="0" w:space="0" w:color="auto"/>
      </w:divBdr>
    </w:div>
    <w:div w:id="55132857">
      <w:bodyDiv w:val="1"/>
      <w:marLeft w:val="0"/>
      <w:marRight w:val="0"/>
      <w:marTop w:val="0"/>
      <w:marBottom w:val="0"/>
      <w:divBdr>
        <w:top w:val="none" w:sz="0" w:space="0" w:color="auto"/>
        <w:left w:val="none" w:sz="0" w:space="0" w:color="auto"/>
        <w:bottom w:val="none" w:sz="0" w:space="0" w:color="auto"/>
        <w:right w:val="none" w:sz="0" w:space="0" w:color="auto"/>
      </w:divBdr>
      <w:divsChild>
        <w:div w:id="1599756014">
          <w:marLeft w:val="547"/>
          <w:marRight w:val="0"/>
          <w:marTop w:val="0"/>
          <w:marBottom w:val="0"/>
          <w:divBdr>
            <w:top w:val="none" w:sz="0" w:space="0" w:color="auto"/>
            <w:left w:val="none" w:sz="0" w:space="0" w:color="auto"/>
            <w:bottom w:val="none" w:sz="0" w:space="0" w:color="auto"/>
            <w:right w:val="none" w:sz="0" w:space="0" w:color="auto"/>
          </w:divBdr>
        </w:div>
      </w:divsChild>
    </w:div>
    <w:div w:id="62604769">
      <w:bodyDiv w:val="1"/>
      <w:marLeft w:val="0"/>
      <w:marRight w:val="0"/>
      <w:marTop w:val="0"/>
      <w:marBottom w:val="0"/>
      <w:divBdr>
        <w:top w:val="none" w:sz="0" w:space="0" w:color="auto"/>
        <w:left w:val="none" w:sz="0" w:space="0" w:color="auto"/>
        <w:bottom w:val="none" w:sz="0" w:space="0" w:color="auto"/>
        <w:right w:val="none" w:sz="0" w:space="0" w:color="auto"/>
      </w:divBdr>
    </w:div>
    <w:div w:id="64231870">
      <w:bodyDiv w:val="1"/>
      <w:marLeft w:val="0"/>
      <w:marRight w:val="0"/>
      <w:marTop w:val="0"/>
      <w:marBottom w:val="0"/>
      <w:divBdr>
        <w:top w:val="none" w:sz="0" w:space="0" w:color="auto"/>
        <w:left w:val="none" w:sz="0" w:space="0" w:color="auto"/>
        <w:bottom w:val="none" w:sz="0" w:space="0" w:color="auto"/>
        <w:right w:val="none" w:sz="0" w:space="0" w:color="auto"/>
      </w:divBdr>
    </w:div>
    <w:div w:id="71705075">
      <w:bodyDiv w:val="1"/>
      <w:marLeft w:val="0"/>
      <w:marRight w:val="0"/>
      <w:marTop w:val="0"/>
      <w:marBottom w:val="0"/>
      <w:divBdr>
        <w:top w:val="none" w:sz="0" w:space="0" w:color="auto"/>
        <w:left w:val="none" w:sz="0" w:space="0" w:color="auto"/>
        <w:bottom w:val="none" w:sz="0" w:space="0" w:color="auto"/>
        <w:right w:val="none" w:sz="0" w:space="0" w:color="auto"/>
      </w:divBdr>
    </w:div>
    <w:div w:id="71775954">
      <w:bodyDiv w:val="1"/>
      <w:marLeft w:val="0"/>
      <w:marRight w:val="0"/>
      <w:marTop w:val="0"/>
      <w:marBottom w:val="0"/>
      <w:divBdr>
        <w:top w:val="none" w:sz="0" w:space="0" w:color="auto"/>
        <w:left w:val="none" w:sz="0" w:space="0" w:color="auto"/>
        <w:bottom w:val="none" w:sz="0" w:space="0" w:color="auto"/>
        <w:right w:val="none" w:sz="0" w:space="0" w:color="auto"/>
      </w:divBdr>
    </w:div>
    <w:div w:id="76556673">
      <w:bodyDiv w:val="1"/>
      <w:marLeft w:val="0"/>
      <w:marRight w:val="0"/>
      <w:marTop w:val="0"/>
      <w:marBottom w:val="0"/>
      <w:divBdr>
        <w:top w:val="none" w:sz="0" w:space="0" w:color="auto"/>
        <w:left w:val="none" w:sz="0" w:space="0" w:color="auto"/>
        <w:bottom w:val="none" w:sz="0" w:space="0" w:color="auto"/>
        <w:right w:val="none" w:sz="0" w:space="0" w:color="auto"/>
      </w:divBdr>
    </w:div>
    <w:div w:id="80837073">
      <w:bodyDiv w:val="1"/>
      <w:marLeft w:val="0"/>
      <w:marRight w:val="0"/>
      <w:marTop w:val="0"/>
      <w:marBottom w:val="0"/>
      <w:divBdr>
        <w:top w:val="none" w:sz="0" w:space="0" w:color="auto"/>
        <w:left w:val="none" w:sz="0" w:space="0" w:color="auto"/>
        <w:bottom w:val="none" w:sz="0" w:space="0" w:color="auto"/>
        <w:right w:val="none" w:sz="0" w:space="0" w:color="auto"/>
      </w:divBdr>
      <w:divsChild>
        <w:div w:id="65341487">
          <w:marLeft w:val="547"/>
          <w:marRight w:val="0"/>
          <w:marTop w:val="0"/>
          <w:marBottom w:val="0"/>
          <w:divBdr>
            <w:top w:val="none" w:sz="0" w:space="0" w:color="auto"/>
            <w:left w:val="none" w:sz="0" w:space="0" w:color="auto"/>
            <w:bottom w:val="none" w:sz="0" w:space="0" w:color="auto"/>
            <w:right w:val="none" w:sz="0" w:space="0" w:color="auto"/>
          </w:divBdr>
        </w:div>
      </w:divsChild>
    </w:div>
    <w:div w:id="83772795">
      <w:bodyDiv w:val="1"/>
      <w:marLeft w:val="0"/>
      <w:marRight w:val="0"/>
      <w:marTop w:val="0"/>
      <w:marBottom w:val="0"/>
      <w:divBdr>
        <w:top w:val="none" w:sz="0" w:space="0" w:color="auto"/>
        <w:left w:val="none" w:sz="0" w:space="0" w:color="auto"/>
        <w:bottom w:val="none" w:sz="0" w:space="0" w:color="auto"/>
        <w:right w:val="none" w:sz="0" w:space="0" w:color="auto"/>
      </w:divBdr>
      <w:divsChild>
        <w:div w:id="970673054">
          <w:marLeft w:val="547"/>
          <w:marRight w:val="0"/>
          <w:marTop w:val="0"/>
          <w:marBottom w:val="0"/>
          <w:divBdr>
            <w:top w:val="none" w:sz="0" w:space="0" w:color="auto"/>
            <w:left w:val="none" w:sz="0" w:space="0" w:color="auto"/>
            <w:bottom w:val="none" w:sz="0" w:space="0" w:color="auto"/>
            <w:right w:val="none" w:sz="0" w:space="0" w:color="auto"/>
          </w:divBdr>
        </w:div>
      </w:divsChild>
    </w:div>
    <w:div w:id="88936371">
      <w:bodyDiv w:val="1"/>
      <w:marLeft w:val="0"/>
      <w:marRight w:val="0"/>
      <w:marTop w:val="0"/>
      <w:marBottom w:val="0"/>
      <w:divBdr>
        <w:top w:val="none" w:sz="0" w:space="0" w:color="auto"/>
        <w:left w:val="none" w:sz="0" w:space="0" w:color="auto"/>
        <w:bottom w:val="none" w:sz="0" w:space="0" w:color="auto"/>
        <w:right w:val="none" w:sz="0" w:space="0" w:color="auto"/>
      </w:divBdr>
    </w:div>
    <w:div w:id="90857104">
      <w:bodyDiv w:val="1"/>
      <w:marLeft w:val="0"/>
      <w:marRight w:val="0"/>
      <w:marTop w:val="0"/>
      <w:marBottom w:val="0"/>
      <w:divBdr>
        <w:top w:val="none" w:sz="0" w:space="0" w:color="auto"/>
        <w:left w:val="none" w:sz="0" w:space="0" w:color="auto"/>
        <w:bottom w:val="none" w:sz="0" w:space="0" w:color="auto"/>
        <w:right w:val="none" w:sz="0" w:space="0" w:color="auto"/>
      </w:divBdr>
    </w:div>
    <w:div w:id="92558010">
      <w:bodyDiv w:val="1"/>
      <w:marLeft w:val="0"/>
      <w:marRight w:val="0"/>
      <w:marTop w:val="0"/>
      <w:marBottom w:val="0"/>
      <w:divBdr>
        <w:top w:val="none" w:sz="0" w:space="0" w:color="auto"/>
        <w:left w:val="none" w:sz="0" w:space="0" w:color="auto"/>
        <w:bottom w:val="none" w:sz="0" w:space="0" w:color="auto"/>
        <w:right w:val="none" w:sz="0" w:space="0" w:color="auto"/>
      </w:divBdr>
    </w:div>
    <w:div w:id="97455032">
      <w:bodyDiv w:val="1"/>
      <w:marLeft w:val="0"/>
      <w:marRight w:val="0"/>
      <w:marTop w:val="0"/>
      <w:marBottom w:val="0"/>
      <w:divBdr>
        <w:top w:val="none" w:sz="0" w:space="0" w:color="auto"/>
        <w:left w:val="none" w:sz="0" w:space="0" w:color="auto"/>
        <w:bottom w:val="none" w:sz="0" w:space="0" w:color="auto"/>
        <w:right w:val="none" w:sz="0" w:space="0" w:color="auto"/>
      </w:divBdr>
    </w:div>
    <w:div w:id="113913184">
      <w:bodyDiv w:val="1"/>
      <w:marLeft w:val="0"/>
      <w:marRight w:val="0"/>
      <w:marTop w:val="0"/>
      <w:marBottom w:val="0"/>
      <w:divBdr>
        <w:top w:val="none" w:sz="0" w:space="0" w:color="auto"/>
        <w:left w:val="none" w:sz="0" w:space="0" w:color="auto"/>
        <w:bottom w:val="none" w:sz="0" w:space="0" w:color="auto"/>
        <w:right w:val="none" w:sz="0" w:space="0" w:color="auto"/>
      </w:divBdr>
    </w:div>
    <w:div w:id="123936291">
      <w:bodyDiv w:val="1"/>
      <w:marLeft w:val="0"/>
      <w:marRight w:val="0"/>
      <w:marTop w:val="0"/>
      <w:marBottom w:val="0"/>
      <w:divBdr>
        <w:top w:val="none" w:sz="0" w:space="0" w:color="auto"/>
        <w:left w:val="none" w:sz="0" w:space="0" w:color="auto"/>
        <w:bottom w:val="none" w:sz="0" w:space="0" w:color="auto"/>
        <w:right w:val="none" w:sz="0" w:space="0" w:color="auto"/>
      </w:divBdr>
    </w:div>
    <w:div w:id="126168261">
      <w:bodyDiv w:val="1"/>
      <w:marLeft w:val="0"/>
      <w:marRight w:val="0"/>
      <w:marTop w:val="0"/>
      <w:marBottom w:val="0"/>
      <w:divBdr>
        <w:top w:val="none" w:sz="0" w:space="0" w:color="auto"/>
        <w:left w:val="none" w:sz="0" w:space="0" w:color="auto"/>
        <w:bottom w:val="none" w:sz="0" w:space="0" w:color="auto"/>
        <w:right w:val="none" w:sz="0" w:space="0" w:color="auto"/>
      </w:divBdr>
    </w:div>
    <w:div w:id="126508311">
      <w:bodyDiv w:val="1"/>
      <w:marLeft w:val="0"/>
      <w:marRight w:val="0"/>
      <w:marTop w:val="0"/>
      <w:marBottom w:val="0"/>
      <w:divBdr>
        <w:top w:val="none" w:sz="0" w:space="0" w:color="auto"/>
        <w:left w:val="none" w:sz="0" w:space="0" w:color="auto"/>
        <w:bottom w:val="none" w:sz="0" w:space="0" w:color="auto"/>
        <w:right w:val="none" w:sz="0" w:space="0" w:color="auto"/>
      </w:divBdr>
    </w:div>
    <w:div w:id="127086764">
      <w:bodyDiv w:val="1"/>
      <w:marLeft w:val="0"/>
      <w:marRight w:val="0"/>
      <w:marTop w:val="0"/>
      <w:marBottom w:val="0"/>
      <w:divBdr>
        <w:top w:val="none" w:sz="0" w:space="0" w:color="auto"/>
        <w:left w:val="none" w:sz="0" w:space="0" w:color="auto"/>
        <w:bottom w:val="none" w:sz="0" w:space="0" w:color="auto"/>
        <w:right w:val="none" w:sz="0" w:space="0" w:color="auto"/>
      </w:divBdr>
      <w:divsChild>
        <w:div w:id="1774084870">
          <w:marLeft w:val="547"/>
          <w:marRight w:val="0"/>
          <w:marTop w:val="0"/>
          <w:marBottom w:val="0"/>
          <w:divBdr>
            <w:top w:val="none" w:sz="0" w:space="0" w:color="auto"/>
            <w:left w:val="none" w:sz="0" w:space="0" w:color="auto"/>
            <w:bottom w:val="none" w:sz="0" w:space="0" w:color="auto"/>
            <w:right w:val="none" w:sz="0" w:space="0" w:color="auto"/>
          </w:divBdr>
        </w:div>
      </w:divsChild>
    </w:div>
    <w:div w:id="129709391">
      <w:bodyDiv w:val="1"/>
      <w:marLeft w:val="0"/>
      <w:marRight w:val="0"/>
      <w:marTop w:val="0"/>
      <w:marBottom w:val="0"/>
      <w:divBdr>
        <w:top w:val="none" w:sz="0" w:space="0" w:color="auto"/>
        <w:left w:val="none" w:sz="0" w:space="0" w:color="auto"/>
        <w:bottom w:val="none" w:sz="0" w:space="0" w:color="auto"/>
        <w:right w:val="none" w:sz="0" w:space="0" w:color="auto"/>
      </w:divBdr>
    </w:div>
    <w:div w:id="133724113">
      <w:bodyDiv w:val="1"/>
      <w:marLeft w:val="0"/>
      <w:marRight w:val="0"/>
      <w:marTop w:val="0"/>
      <w:marBottom w:val="0"/>
      <w:divBdr>
        <w:top w:val="none" w:sz="0" w:space="0" w:color="auto"/>
        <w:left w:val="none" w:sz="0" w:space="0" w:color="auto"/>
        <w:bottom w:val="none" w:sz="0" w:space="0" w:color="auto"/>
        <w:right w:val="none" w:sz="0" w:space="0" w:color="auto"/>
      </w:divBdr>
      <w:divsChild>
        <w:div w:id="32462100">
          <w:marLeft w:val="547"/>
          <w:marRight w:val="0"/>
          <w:marTop w:val="0"/>
          <w:marBottom w:val="0"/>
          <w:divBdr>
            <w:top w:val="none" w:sz="0" w:space="0" w:color="auto"/>
            <w:left w:val="none" w:sz="0" w:space="0" w:color="auto"/>
            <w:bottom w:val="none" w:sz="0" w:space="0" w:color="auto"/>
            <w:right w:val="none" w:sz="0" w:space="0" w:color="auto"/>
          </w:divBdr>
        </w:div>
      </w:divsChild>
    </w:div>
    <w:div w:id="135030202">
      <w:bodyDiv w:val="1"/>
      <w:marLeft w:val="0"/>
      <w:marRight w:val="0"/>
      <w:marTop w:val="0"/>
      <w:marBottom w:val="0"/>
      <w:divBdr>
        <w:top w:val="none" w:sz="0" w:space="0" w:color="auto"/>
        <w:left w:val="none" w:sz="0" w:space="0" w:color="auto"/>
        <w:bottom w:val="none" w:sz="0" w:space="0" w:color="auto"/>
        <w:right w:val="none" w:sz="0" w:space="0" w:color="auto"/>
      </w:divBdr>
    </w:div>
    <w:div w:id="147404443">
      <w:bodyDiv w:val="1"/>
      <w:marLeft w:val="0"/>
      <w:marRight w:val="0"/>
      <w:marTop w:val="0"/>
      <w:marBottom w:val="0"/>
      <w:divBdr>
        <w:top w:val="none" w:sz="0" w:space="0" w:color="auto"/>
        <w:left w:val="none" w:sz="0" w:space="0" w:color="auto"/>
        <w:bottom w:val="none" w:sz="0" w:space="0" w:color="auto"/>
        <w:right w:val="none" w:sz="0" w:space="0" w:color="auto"/>
      </w:divBdr>
    </w:div>
    <w:div w:id="153032319">
      <w:bodyDiv w:val="1"/>
      <w:marLeft w:val="0"/>
      <w:marRight w:val="0"/>
      <w:marTop w:val="0"/>
      <w:marBottom w:val="0"/>
      <w:divBdr>
        <w:top w:val="none" w:sz="0" w:space="0" w:color="auto"/>
        <w:left w:val="none" w:sz="0" w:space="0" w:color="auto"/>
        <w:bottom w:val="none" w:sz="0" w:space="0" w:color="auto"/>
        <w:right w:val="none" w:sz="0" w:space="0" w:color="auto"/>
      </w:divBdr>
      <w:divsChild>
        <w:div w:id="1227229892">
          <w:marLeft w:val="547"/>
          <w:marRight w:val="0"/>
          <w:marTop w:val="0"/>
          <w:marBottom w:val="0"/>
          <w:divBdr>
            <w:top w:val="none" w:sz="0" w:space="0" w:color="auto"/>
            <w:left w:val="none" w:sz="0" w:space="0" w:color="auto"/>
            <w:bottom w:val="none" w:sz="0" w:space="0" w:color="auto"/>
            <w:right w:val="none" w:sz="0" w:space="0" w:color="auto"/>
          </w:divBdr>
        </w:div>
      </w:divsChild>
    </w:div>
    <w:div w:id="153617238">
      <w:bodyDiv w:val="1"/>
      <w:marLeft w:val="0"/>
      <w:marRight w:val="0"/>
      <w:marTop w:val="0"/>
      <w:marBottom w:val="0"/>
      <w:divBdr>
        <w:top w:val="none" w:sz="0" w:space="0" w:color="auto"/>
        <w:left w:val="none" w:sz="0" w:space="0" w:color="auto"/>
        <w:bottom w:val="none" w:sz="0" w:space="0" w:color="auto"/>
        <w:right w:val="none" w:sz="0" w:space="0" w:color="auto"/>
      </w:divBdr>
    </w:div>
    <w:div w:id="161628072">
      <w:bodyDiv w:val="1"/>
      <w:marLeft w:val="0"/>
      <w:marRight w:val="0"/>
      <w:marTop w:val="0"/>
      <w:marBottom w:val="0"/>
      <w:divBdr>
        <w:top w:val="none" w:sz="0" w:space="0" w:color="auto"/>
        <w:left w:val="none" w:sz="0" w:space="0" w:color="auto"/>
        <w:bottom w:val="none" w:sz="0" w:space="0" w:color="auto"/>
        <w:right w:val="none" w:sz="0" w:space="0" w:color="auto"/>
      </w:divBdr>
    </w:div>
    <w:div w:id="162938395">
      <w:bodyDiv w:val="1"/>
      <w:marLeft w:val="0"/>
      <w:marRight w:val="0"/>
      <w:marTop w:val="0"/>
      <w:marBottom w:val="0"/>
      <w:divBdr>
        <w:top w:val="none" w:sz="0" w:space="0" w:color="auto"/>
        <w:left w:val="none" w:sz="0" w:space="0" w:color="auto"/>
        <w:bottom w:val="none" w:sz="0" w:space="0" w:color="auto"/>
        <w:right w:val="none" w:sz="0" w:space="0" w:color="auto"/>
      </w:divBdr>
    </w:div>
    <w:div w:id="163280691">
      <w:bodyDiv w:val="1"/>
      <w:marLeft w:val="0"/>
      <w:marRight w:val="0"/>
      <w:marTop w:val="0"/>
      <w:marBottom w:val="0"/>
      <w:divBdr>
        <w:top w:val="none" w:sz="0" w:space="0" w:color="auto"/>
        <w:left w:val="none" w:sz="0" w:space="0" w:color="auto"/>
        <w:bottom w:val="none" w:sz="0" w:space="0" w:color="auto"/>
        <w:right w:val="none" w:sz="0" w:space="0" w:color="auto"/>
      </w:divBdr>
    </w:div>
    <w:div w:id="164783405">
      <w:bodyDiv w:val="1"/>
      <w:marLeft w:val="0"/>
      <w:marRight w:val="0"/>
      <w:marTop w:val="0"/>
      <w:marBottom w:val="0"/>
      <w:divBdr>
        <w:top w:val="none" w:sz="0" w:space="0" w:color="auto"/>
        <w:left w:val="none" w:sz="0" w:space="0" w:color="auto"/>
        <w:bottom w:val="none" w:sz="0" w:space="0" w:color="auto"/>
        <w:right w:val="none" w:sz="0" w:space="0" w:color="auto"/>
      </w:divBdr>
    </w:div>
    <w:div w:id="165945816">
      <w:bodyDiv w:val="1"/>
      <w:marLeft w:val="0"/>
      <w:marRight w:val="0"/>
      <w:marTop w:val="0"/>
      <w:marBottom w:val="0"/>
      <w:divBdr>
        <w:top w:val="none" w:sz="0" w:space="0" w:color="auto"/>
        <w:left w:val="none" w:sz="0" w:space="0" w:color="auto"/>
        <w:bottom w:val="none" w:sz="0" w:space="0" w:color="auto"/>
        <w:right w:val="none" w:sz="0" w:space="0" w:color="auto"/>
      </w:divBdr>
    </w:div>
    <w:div w:id="169150030">
      <w:bodyDiv w:val="1"/>
      <w:marLeft w:val="0"/>
      <w:marRight w:val="0"/>
      <w:marTop w:val="0"/>
      <w:marBottom w:val="0"/>
      <w:divBdr>
        <w:top w:val="none" w:sz="0" w:space="0" w:color="auto"/>
        <w:left w:val="none" w:sz="0" w:space="0" w:color="auto"/>
        <w:bottom w:val="none" w:sz="0" w:space="0" w:color="auto"/>
        <w:right w:val="none" w:sz="0" w:space="0" w:color="auto"/>
      </w:divBdr>
    </w:div>
    <w:div w:id="170923364">
      <w:bodyDiv w:val="1"/>
      <w:marLeft w:val="0"/>
      <w:marRight w:val="0"/>
      <w:marTop w:val="0"/>
      <w:marBottom w:val="0"/>
      <w:divBdr>
        <w:top w:val="none" w:sz="0" w:space="0" w:color="auto"/>
        <w:left w:val="none" w:sz="0" w:space="0" w:color="auto"/>
        <w:bottom w:val="none" w:sz="0" w:space="0" w:color="auto"/>
        <w:right w:val="none" w:sz="0" w:space="0" w:color="auto"/>
      </w:divBdr>
      <w:divsChild>
        <w:div w:id="1299457262">
          <w:marLeft w:val="0"/>
          <w:marRight w:val="0"/>
          <w:marTop w:val="0"/>
          <w:marBottom w:val="0"/>
          <w:divBdr>
            <w:top w:val="none" w:sz="0" w:space="0" w:color="auto"/>
            <w:left w:val="none" w:sz="0" w:space="0" w:color="auto"/>
            <w:bottom w:val="none" w:sz="0" w:space="0" w:color="auto"/>
            <w:right w:val="none" w:sz="0" w:space="0" w:color="auto"/>
          </w:divBdr>
        </w:div>
      </w:divsChild>
    </w:div>
    <w:div w:id="172037706">
      <w:bodyDiv w:val="1"/>
      <w:marLeft w:val="0"/>
      <w:marRight w:val="0"/>
      <w:marTop w:val="0"/>
      <w:marBottom w:val="0"/>
      <w:divBdr>
        <w:top w:val="none" w:sz="0" w:space="0" w:color="auto"/>
        <w:left w:val="none" w:sz="0" w:space="0" w:color="auto"/>
        <w:bottom w:val="none" w:sz="0" w:space="0" w:color="auto"/>
        <w:right w:val="none" w:sz="0" w:space="0" w:color="auto"/>
      </w:divBdr>
    </w:div>
    <w:div w:id="172770613">
      <w:bodyDiv w:val="1"/>
      <w:marLeft w:val="0"/>
      <w:marRight w:val="0"/>
      <w:marTop w:val="0"/>
      <w:marBottom w:val="0"/>
      <w:divBdr>
        <w:top w:val="none" w:sz="0" w:space="0" w:color="auto"/>
        <w:left w:val="none" w:sz="0" w:space="0" w:color="auto"/>
        <w:bottom w:val="none" w:sz="0" w:space="0" w:color="auto"/>
        <w:right w:val="none" w:sz="0" w:space="0" w:color="auto"/>
      </w:divBdr>
    </w:div>
    <w:div w:id="174880320">
      <w:bodyDiv w:val="1"/>
      <w:marLeft w:val="0"/>
      <w:marRight w:val="0"/>
      <w:marTop w:val="0"/>
      <w:marBottom w:val="0"/>
      <w:divBdr>
        <w:top w:val="none" w:sz="0" w:space="0" w:color="auto"/>
        <w:left w:val="none" w:sz="0" w:space="0" w:color="auto"/>
        <w:bottom w:val="none" w:sz="0" w:space="0" w:color="auto"/>
        <w:right w:val="none" w:sz="0" w:space="0" w:color="auto"/>
      </w:divBdr>
    </w:div>
    <w:div w:id="175776277">
      <w:bodyDiv w:val="1"/>
      <w:marLeft w:val="0"/>
      <w:marRight w:val="0"/>
      <w:marTop w:val="0"/>
      <w:marBottom w:val="0"/>
      <w:divBdr>
        <w:top w:val="none" w:sz="0" w:space="0" w:color="auto"/>
        <w:left w:val="none" w:sz="0" w:space="0" w:color="auto"/>
        <w:bottom w:val="none" w:sz="0" w:space="0" w:color="auto"/>
        <w:right w:val="none" w:sz="0" w:space="0" w:color="auto"/>
      </w:divBdr>
    </w:div>
    <w:div w:id="179318556">
      <w:bodyDiv w:val="1"/>
      <w:marLeft w:val="0"/>
      <w:marRight w:val="0"/>
      <w:marTop w:val="0"/>
      <w:marBottom w:val="0"/>
      <w:divBdr>
        <w:top w:val="none" w:sz="0" w:space="0" w:color="auto"/>
        <w:left w:val="none" w:sz="0" w:space="0" w:color="auto"/>
        <w:bottom w:val="none" w:sz="0" w:space="0" w:color="auto"/>
        <w:right w:val="none" w:sz="0" w:space="0" w:color="auto"/>
      </w:divBdr>
    </w:div>
    <w:div w:id="181171972">
      <w:bodyDiv w:val="1"/>
      <w:marLeft w:val="0"/>
      <w:marRight w:val="0"/>
      <w:marTop w:val="0"/>
      <w:marBottom w:val="0"/>
      <w:divBdr>
        <w:top w:val="none" w:sz="0" w:space="0" w:color="auto"/>
        <w:left w:val="none" w:sz="0" w:space="0" w:color="auto"/>
        <w:bottom w:val="none" w:sz="0" w:space="0" w:color="auto"/>
        <w:right w:val="none" w:sz="0" w:space="0" w:color="auto"/>
      </w:divBdr>
    </w:div>
    <w:div w:id="181746832">
      <w:bodyDiv w:val="1"/>
      <w:marLeft w:val="0"/>
      <w:marRight w:val="0"/>
      <w:marTop w:val="0"/>
      <w:marBottom w:val="0"/>
      <w:divBdr>
        <w:top w:val="none" w:sz="0" w:space="0" w:color="auto"/>
        <w:left w:val="none" w:sz="0" w:space="0" w:color="auto"/>
        <w:bottom w:val="none" w:sz="0" w:space="0" w:color="auto"/>
        <w:right w:val="none" w:sz="0" w:space="0" w:color="auto"/>
      </w:divBdr>
    </w:div>
    <w:div w:id="186022171">
      <w:bodyDiv w:val="1"/>
      <w:marLeft w:val="0"/>
      <w:marRight w:val="0"/>
      <w:marTop w:val="0"/>
      <w:marBottom w:val="0"/>
      <w:divBdr>
        <w:top w:val="none" w:sz="0" w:space="0" w:color="auto"/>
        <w:left w:val="none" w:sz="0" w:space="0" w:color="auto"/>
        <w:bottom w:val="none" w:sz="0" w:space="0" w:color="auto"/>
        <w:right w:val="none" w:sz="0" w:space="0" w:color="auto"/>
      </w:divBdr>
    </w:div>
    <w:div w:id="187259244">
      <w:bodyDiv w:val="1"/>
      <w:marLeft w:val="0"/>
      <w:marRight w:val="0"/>
      <w:marTop w:val="0"/>
      <w:marBottom w:val="0"/>
      <w:divBdr>
        <w:top w:val="none" w:sz="0" w:space="0" w:color="auto"/>
        <w:left w:val="none" w:sz="0" w:space="0" w:color="auto"/>
        <w:bottom w:val="none" w:sz="0" w:space="0" w:color="auto"/>
        <w:right w:val="none" w:sz="0" w:space="0" w:color="auto"/>
      </w:divBdr>
    </w:div>
    <w:div w:id="189808396">
      <w:bodyDiv w:val="1"/>
      <w:marLeft w:val="0"/>
      <w:marRight w:val="0"/>
      <w:marTop w:val="0"/>
      <w:marBottom w:val="0"/>
      <w:divBdr>
        <w:top w:val="none" w:sz="0" w:space="0" w:color="auto"/>
        <w:left w:val="none" w:sz="0" w:space="0" w:color="auto"/>
        <w:bottom w:val="none" w:sz="0" w:space="0" w:color="auto"/>
        <w:right w:val="none" w:sz="0" w:space="0" w:color="auto"/>
      </w:divBdr>
    </w:div>
    <w:div w:id="194580105">
      <w:bodyDiv w:val="1"/>
      <w:marLeft w:val="0"/>
      <w:marRight w:val="0"/>
      <w:marTop w:val="0"/>
      <w:marBottom w:val="0"/>
      <w:divBdr>
        <w:top w:val="none" w:sz="0" w:space="0" w:color="auto"/>
        <w:left w:val="none" w:sz="0" w:space="0" w:color="auto"/>
        <w:bottom w:val="none" w:sz="0" w:space="0" w:color="auto"/>
        <w:right w:val="none" w:sz="0" w:space="0" w:color="auto"/>
      </w:divBdr>
    </w:div>
    <w:div w:id="198053965">
      <w:bodyDiv w:val="1"/>
      <w:marLeft w:val="0"/>
      <w:marRight w:val="0"/>
      <w:marTop w:val="0"/>
      <w:marBottom w:val="0"/>
      <w:divBdr>
        <w:top w:val="none" w:sz="0" w:space="0" w:color="auto"/>
        <w:left w:val="none" w:sz="0" w:space="0" w:color="auto"/>
        <w:bottom w:val="none" w:sz="0" w:space="0" w:color="auto"/>
        <w:right w:val="none" w:sz="0" w:space="0" w:color="auto"/>
      </w:divBdr>
    </w:div>
    <w:div w:id="199780945">
      <w:bodyDiv w:val="1"/>
      <w:marLeft w:val="0"/>
      <w:marRight w:val="0"/>
      <w:marTop w:val="0"/>
      <w:marBottom w:val="0"/>
      <w:divBdr>
        <w:top w:val="none" w:sz="0" w:space="0" w:color="auto"/>
        <w:left w:val="none" w:sz="0" w:space="0" w:color="auto"/>
        <w:bottom w:val="none" w:sz="0" w:space="0" w:color="auto"/>
        <w:right w:val="none" w:sz="0" w:space="0" w:color="auto"/>
      </w:divBdr>
    </w:div>
    <w:div w:id="200019232">
      <w:bodyDiv w:val="1"/>
      <w:marLeft w:val="0"/>
      <w:marRight w:val="0"/>
      <w:marTop w:val="0"/>
      <w:marBottom w:val="0"/>
      <w:divBdr>
        <w:top w:val="none" w:sz="0" w:space="0" w:color="auto"/>
        <w:left w:val="none" w:sz="0" w:space="0" w:color="auto"/>
        <w:bottom w:val="none" w:sz="0" w:space="0" w:color="auto"/>
        <w:right w:val="none" w:sz="0" w:space="0" w:color="auto"/>
      </w:divBdr>
    </w:div>
    <w:div w:id="203249962">
      <w:bodyDiv w:val="1"/>
      <w:marLeft w:val="0"/>
      <w:marRight w:val="0"/>
      <w:marTop w:val="0"/>
      <w:marBottom w:val="0"/>
      <w:divBdr>
        <w:top w:val="none" w:sz="0" w:space="0" w:color="auto"/>
        <w:left w:val="none" w:sz="0" w:space="0" w:color="auto"/>
        <w:bottom w:val="none" w:sz="0" w:space="0" w:color="auto"/>
        <w:right w:val="none" w:sz="0" w:space="0" w:color="auto"/>
      </w:divBdr>
    </w:div>
    <w:div w:id="203644465">
      <w:bodyDiv w:val="1"/>
      <w:marLeft w:val="0"/>
      <w:marRight w:val="0"/>
      <w:marTop w:val="0"/>
      <w:marBottom w:val="0"/>
      <w:divBdr>
        <w:top w:val="none" w:sz="0" w:space="0" w:color="auto"/>
        <w:left w:val="none" w:sz="0" w:space="0" w:color="auto"/>
        <w:bottom w:val="none" w:sz="0" w:space="0" w:color="auto"/>
        <w:right w:val="none" w:sz="0" w:space="0" w:color="auto"/>
      </w:divBdr>
    </w:div>
    <w:div w:id="205682239">
      <w:bodyDiv w:val="1"/>
      <w:marLeft w:val="0"/>
      <w:marRight w:val="0"/>
      <w:marTop w:val="0"/>
      <w:marBottom w:val="0"/>
      <w:divBdr>
        <w:top w:val="none" w:sz="0" w:space="0" w:color="auto"/>
        <w:left w:val="none" w:sz="0" w:space="0" w:color="auto"/>
        <w:bottom w:val="none" w:sz="0" w:space="0" w:color="auto"/>
        <w:right w:val="none" w:sz="0" w:space="0" w:color="auto"/>
      </w:divBdr>
    </w:div>
    <w:div w:id="212813299">
      <w:bodyDiv w:val="1"/>
      <w:marLeft w:val="0"/>
      <w:marRight w:val="0"/>
      <w:marTop w:val="0"/>
      <w:marBottom w:val="0"/>
      <w:divBdr>
        <w:top w:val="none" w:sz="0" w:space="0" w:color="auto"/>
        <w:left w:val="none" w:sz="0" w:space="0" w:color="auto"/>
        <w:bottom w:val="none" w:sz="0" w:space="0" w:color="auto"/>
        <w:right w:val="none" w:sz="0" w:space="0" w:color="auto"/>
      </w:divBdr>
    </w:div>
    <w:div w:id="218443747">
      <w:bodyDiv w:val="1"/>
      <w:marLeft w:val="0"/>
      <w:marRight w:val="0"/>
      <w:marTop w:val="0"/>
      <w:marBottom w:val="0"/>
      <w:divBdr>
        <w:top w:val="none" w:sz="0" w:space="0" w:color="auto"/>
        <w:left w:val="none" w:sz="0" w:space="0" w:color="auto"/>
        <w:bottom w:val="none" w:sz="0" w:space="0" w:color="auto"/>
        <w:right w:val="none" w:sz="0" w:space="0" w:color="auto"/>
      </w:divBdr>
    </w:div>
    <w:div w:id="219946332">
      <w:bodyDiv w:val="1"/>
      <w:marLeft w:val="0"/>
      <w:marRight w:val="0"/>
      <w:marTop w:val="0"/>
      <w:marBottom w:val="0"/>
      <w:divBdr>
        <w:top w:val="none" w:sz="0" w:space="0" w:color="auto"/>
        <w:left w:val="none" w:sz="0" w:space="0" w:color="auto"/>
        <w:bottom w:val="none" w:sz="0" w:space="0" w:color="auto"/>
        <w:right w:val="none" w:sz="0" w:space="0" w:color="auto"/>
      </w:divBdr>
    </w:div>
    <w:div w:id="220942547">
      <w:bodyDiv w:val="1"/>
      <w:marLeft w:val="0"/>
      <w:marRight w:val="0"/>
      <w:marTop w:val="0"/>
      <w:marBottom w:val="0"/>
      <w:divBdr>
        <w:top w:val="none" w:sz="0" w:space="0" w:color="auto"/>
        <w:left w:val="none" w:sz="0" w:space="0" w:color="auto"/>
        <w:bottom w:val="none" w:sz="0" w:space="0" w:color="auto"/>
        <w:right w:val="none" w:sz="0" w:space="0" w:color="auto"/>
      </w:divBdr>
    </w:div>
    <w:div w:id="221716752">
      <w:bodyDiv w:val="1"/>
      <w:marLeft w:val="0"/>
      <w:marRight w:val="0"/>
      <w:marTop w:val="0"/>
      <w:marBottom w:val="0"/>
      <w:divBdr>
        <w:top w:val="none" w:sz="0" w:space="0" w:color="auto"/>
        <w:left w:val="none" w:sz="0" w:space="0" w:color="auto"/>
        <w:bottom w:val="none" w:sz="0" w:space="0" w:color="auto"/>
        <w:right w:val="none" w:sz="0" w:space="0" w:color="auto"/>
      </w:divBdr>
    </w:div>
    <w:div w:id="223028380">
      <w:bodyDiv w:val="1"/>
      <w:marLeft w:val="0"/>
      <w:marRight w:val="0"/>
      <w:marTop w:val="0"/>
      <w:marBottom w:val="0"/>
      <w:divBdr>
        <w:top w:val="none" w:sz="0" w:space="0" w:color="auto"/>
        <w:left w:val="none" w:sz="0" w:space="0" w:color="auto"/>
        <w:bottom w:val="none" w:sz="0" w:space="0" w:color="auto"/>
        <w:right w:val="none" w:sz="0" w:space="0" w:color="auto"/>
      </w:divBdr>
      <w:divsChild>
        <w:div w:id="1614939710">
          <w:marLeft w:val="547"/>
          <w:marRight w:val="0"/>
          <w:marTop w:val="0"/>
          <w:marBottom w:val="0"/>
          <w:divBdr>
            <w:top w:val="none" w:sz="0" w:space="0" w:color="auto"/>
            <w:left w:val="none" w:sz="0" w:space="0" w:color="auto"/>
            <w:bottom w:val="none" w:sz="0" w:space="0" w:color="auto"/>
            <w:right w:val="none" w:sz="0" w:space="0" w:color="auto"/>
          </w:divBdr>
        </w:div>
      </w:divsChild>
    </w:div>
    <w:div w:id="224461201">
      <w:bodyDiv w:val="1"/>
      <w:marLeft w:val="0"/>
      <w:marRight w:val="0"/>
      <w:marTop w:val="0"/>
      <w:marBottom w:val="0"/>
      <w:divBdr>
        <w:top w:val="none" w:sz="0" w:space="0" w:color="auto"/>
        <w:left w:val="none" w:sz="0" w:space="0" w:color="auto"/>
        <w:bottom w:val="none" w:sz="0" w:space="0" w:color="auto"/>
        <w:right w:val="none" w:sz="0" w:space="0" w:color="auto"/>
      </w:divBdr>
    </w:div>
    <w:div w:id="224683439">
      <w:bodyDiv w:val="1"/>
      <w:marLeft w:val="0"/>
      <w:marRight w:val="0"/>
      <w:marTop w:val="0"/>
      <w:marBottom w:val="0"/>
      <w:divBdr>
        <w:top w:val="none" w:sz="0" w:space="0" w:color="auto"/>
        <w:left w:val="none" w:sz="0" w:space="0" w:color="auto"/>
        <w:bottom w:val="none" w:sz="0" w:space="0" w:color="auto"/>
        <w:right w:val="none" w:sz="0" w:space="0" w:color="auto"/>
      </w:divBdr>
    </w:div>
    <w:div w:id="233511439">
      <w:bodyDiv w:val="1"/>
      <w:marLeft w:val="0"/>
      <w:marRight w:val="0"/>
      <w:marTop w:val="0"/>
      <w:marBottom w:val="0"/>
      <w:divBdr>
        <w:top w:val="none" w:sz="0" w:space="0" w:color="auto"/>
        <w:left w:val="none" w:sz="0" w:space="0" w:color="auto"/>
        <w:bottom w:val="none" w:sz="0" w:space="0" w:color="auto"/>
        <w:right w:val="none" w:sz="0" w:space="0" w:color="auto"/>
      </w:divBdr>
    </w:div>
    <w:div w:id="238027263">
      <w:bodyDiv w:val="1"/>
      <w:marLeft w:val="0"/>
      <w:marRight w:val="0"/>
      <w:marTop w:val="0"/>
      <w:marBottom w:val="0"/>
      <w:divBdr>
        <w:top w:val="none" w:sz="0" w:space="0" w:color="auto"/>
        <w:left w:val="none" w:sz="0" w:space="0" w:color="auto"/>
        <w:bottom w:val="none" w:sz="0" w:space="0" w:color="auto"/>
        <w:right w:val="none" w:sz="0" w:space="0" w:color="auto"/>
      </w:divBdr>
    </w:div>
    <w:div w:id="242379903">
      <w:bodyDiv w:val="1"/>
      <w:marLeft w:val="0"/>
      <w:marRight w:val="0"/>
      <w:marTop w:val="0"/>
      <w:marBottom w:val="0"/>
      <w:divBdr>
        <w:top w:val="none" w:sz="0" w:space="0" w:color="auto"/>
        <w:left w:val="none" w:sz="0" w:space="0" w:color="auto"/>
        <w:bottom w:val="none" w:sz="0" w:space="0" w:color="auto"/>
        <w:right w:val="none" w:sz="0" w:space="0" w:color="auto"/>
      </w:divBdr>
    </w:div>
    <w:div w:id="242489841">
      <w:bodyDiv w:val="1"/>
      <w:marLeft w:val="0"/>
      <w:marRight w:val="0"/>
      <w:marTop w:val="0"/>
      <w:marBottom w:val="0"/>
      <w:divBdr>
        <w:top w:val="none" w:sz="0" w:space="0" w:color="auto"/>
        <w:left w:val="none" w:sz="0" w:space="0" w:color="auto"/>
        <w:bottom w:val="none" w:sz="0" w:space="0" w:color="auto"/>
        <w:right w:val="none" w:sz="0" w:space="0" w:color="auto"/>
      </w:divBdr>
    </w:div>
    <w:div w:id="242833520">
      <w:bodyDiv w:val="1"/>
      <w:marLeft w:val="0"/>
      <w:marRight w:val="0"/>
      <w:marTop w:val="0"/>
      <w:marBottom w:val="0"/>
      <w:divBdr>
        <w:top w:val="none" w:sz="0" w:space="0" w:color="auto"/>
        <w:left w:val="none" w:sz="0" w:space="0" w:color="auto"/>
        <w:bottom w:val="none" w:sz="0" w:space="0" w:color="auto"/>
        <w:right w:val="none" w:sz="0" w:space="0" w:color="auto"/>
      </w:divBdr>
    </w:div>
    <w:div w:id="244920778">
      <w:bodyDiv w:val="1"/>
      <w:marLeft w:val="0"/>
      <w:marRight w:val="0"/>
      <w:marTop w:val="0"/>
      <w:marBottom w:val="0"/>
      <w:divBdr>
        <w:top w:val="none" w:sz="0" w:space="0" w:color="auto"/>
        <w:left w:val="none" w:sz="0" w:space="0" w:color="auto"/>
        <w:bottom w:val="none" w:sz="0" w:space="0" w:color="auto"/>
        <w:right w:val="none" w:sz="0" w:space="0" w:color="auto"/>
      </w:divBdr>
    </w:div>
    <w:div w:id="245310021">
      <w:bodyDiv w:val="1"/>
      <w:marLeft w:val="0"/>
      <w:marRight w:val="0"/>
      <w:marTop w:val="0"/>
      <w:marBottom w:val="0"/>
      <w:divBdr>
        <w:top w:val="none" w:sz="0" w:space="0" w:color="auto"/>
        <w:left w:val="none" w:sz="0" w:space="0" w:color="auto"/>
        <w:bottom w:val="none" w:sz="0" w:space="0" w:color="auto"/>
        <w:right w:val="none" w:sz="0" w:space="0" w:color="auto"/>
      </w:divBdr>
    </w:div>
    <w:div w:id="247546920">
      <w:bodyDiv w:val="1"/>
      <w:marLeft w:val="0"/>
      <w:marRight w:val="0"/>
      <w:marTop w:val="0"/>
      <w:marBottom w:val="0"/>
      <w:divBdr>
        <w:top w:val="none" w:sz="0" w:space="0" w:color="auto"/>
        <w:left w:val="none" w:sz="0" w:space="0" w:color="auto"/>
        <w:bottom w:val="none" w:sz="0" w:space="0" w:color="auto"/>
        <w:right w:val="none" w:sz="0" w:space="0" w:color="auto"/>
      </w:divBdr>
    </w:div>
    <w:div w:id="250938026">
      <w:bodyDiv w:val="1"/>
      <w:marLeft w:val="0"/>
      <w:marRight w:val="0"/>
      <w:marTop w:val="0"/>
      <w:marBottom w:val="0"/>
      <w:divBdr>
        <w:top w:val="none" w:sz="0" w:space="0" w:color="auto"/>
        <w:left w:val="none" w:sz="0" w:space="0" w:color="auto"/>
        <w:bottom w:val="none" w:sz="0" w:space="0" w:color="auto"/>
        <w:right w:val="none" w:sz="0" w:space="0" w:color="auto"/>
      </w:divBdr>
    </w:div>
    <w:div w:id="258024357">
      <w:bodyDiv w:val="1"/>
      <w:marLeft w:val="0"/>
      <w:marRight w:val="0"/>
      <w:marTop w:val="0"/>
      <w:marBottom w:val="0"/>
      <w:divBdr>
        <w:top w:val="none" w:sz="0" w:space="0" w:color="auto"/>
        <w:left w:val="none" w:sz="0" w:space="0" w:color="auto"/>
        <w:bottom w:val="none" w:sz="0" w:space="0" w:color="auto"/>
        <w:right w:val="none" w:sz="0" w:space="0" w:color="auto"/>
      </w:divBdr>
    </w:div>
    <w:div w:id="259415734">
      <w:bodyDiv w:val="1"/>
      <w:marLeft w:val="0"/>
      <w:marRight w:val="0"/>
      <w:marTop w:val="0"/>
      <w:marBottom w:val="0"/>
      <w:divBdr>
        <w:top w:val="none" w:sz="0" w:space="0" w:color="auto"/>
        <w:left w:val="none" w:sz="0" w:space="0" w:color="auto"/>
        <w:bottom w:val="none" w:sz="0" w:space="0" w:color="auto"/>
        <w:right w:val="none" w:sz="0" w:space="0" w:color="auto"/>
      </w:divBdr>
      <w:divsChild>
        <w:div w:id="291256684">
          <w:marLeft w:val="547"/>
          <w:marRight w:val="0"/>
          <w:marTop w:val="0"/>
          <w:marBottom w:val="0"/>
          <w:divBdr>
            <w:top w:val="none" w:sz="0" w:space="0" w:color="auto"/>
            <w:left w:val="none" w:sz="0" w:space="0" w:color="auto"/>
            <w:bottom w:val="none" w:sz="0" w:space="0" w:color="auto"/>
            <w:right w:val="none" w:sz="0" w:space="0" w:color="auto"/>
          </w:divBdr>
        </w:div>
      </w:divsChild>
    </w:div>
    <w:div w:id="260338196">
      <w:bodyDiv w:val="1"/>
      <w:marLeft w:val="0"/>
      <w:marRight w:val="0"/>
      <w:marTop w:val="0"/>
      <w:marBottom w:val="0"/>
      <w:divBdr>
        <w:top w:val="none" w:sz="0" w:space="0" w:color="auto"/>
        <w:left w:val="none" w:sz="0" w:space="0" w:color="auto"/>
        <w:bottom w:val="none" w:sz="0" w:space="0" w:color="auto"/>
        <w:right w:val="none" w:sz="0" w:space="0" w:color="auto"/>
      </w:divBdr>
      <w:divsChild>
        <w:div w:id="1307733971">
          <w:marLeft w:val="547"/>
          <w:marRight w:val="0"/>
          <w:marTop w:val="0"/>
          <w:marBottom w:val="0"/>
          <w:divBdr>
            <w:top w:val="none" w:sz="0" w:space="0" w:color="auto"/>
            <w:left w:val="none" w:sz="0" w:space="0" w:color="auto"/>
            <w:bottom w:val="none" w:sz="0" w:space="0" w:color="auto"/>
            <w:right w:val="none" w:sz="0" w:space="0" w:color="auto"/>
          </w:divBdr>
        </w:div>
      </w:divsChild>
    </w:div>
    <w:div w:id="262491910">
      <w:bodyDiv w:val="1"/>
      <w:marLeft w:val="0"/>
      <w:marRight w:val="0"/>
      <w:marTop w:val="0"/>
      <w:marBottom w:val="0"/>
      <w:divBdr>
        <w:top w:val="none" w:sz="0" w:space="0" w:color="auto"/>
        <w:left w:val="none" w:sz="0" w:space="0" w:color="auto"/>
        <w:bottom w:val="none" w:sz="0" w:space="0" w:color="auto"/>
        <w:right w:val="none" w:sz="0" w:space="0" w:color="auto"/>
      </w:divBdr>
    </w:div>
    <w:div w:id="264463572">
      <w:bodyDiv w:val="1"/>
      <w:marLeft w:val="0"/>
      <w:marRight w:val="0"/>
      <w:marTop w:val="0"/>
      <w:marBottom w:val="0"/>
      <w:divBdr>
        <w:top w:val="none" w:sz="0" w:space="0" w:color="auto"/>
        <w:left w:val="none" w:sz="0" w:space="0" w:color="auto"/>
        <w:bottom w:val="none" w:sz="0" w:space="0" w:color="auto"/>
        <w:right w:val="none" w:sz="0" w:space="0" w:color="auto"/>
      </w:divBdr>
    </w:div>
    <w:div w:id="266692531">
      <w:bodyDiv w:val="1"/>
      <w:marLeft w:val="0"/>
      <w:marRight w:val="0"/>
      <w:marTop w:val="0"/>
      <w:marBottom w:val="0"/>
      <w:divBdr>
        <w:top w:val="none" w:sz="0" w:space="0" w:color="auto"/>
        <w:left w:val="none" w:sz="0" w:space="0" w:color="auto"/>
        <w:bottom w:val="none" w:sz="0" w:space="0" w:color="auto"/>
        <w:right w:val="none" w:sz="0" w:space="0" w:color="auto"/>
      </w:divBdr>
    </w:div>
    <w:div w:id="271789670">
      <w:bodyDiv w:val="1"/>
      <w:marLeft w:val="0"/>
      <w:marRight w:val="0"/>
      <w:marTop w:val="0"/>
      <w:marBottom w:val="0"/>
      <w:divBdr>
        <w:top w:val="none" w:sz="0" w:space="0" w:color="auto"/>
        <w:left w:val="none" w:sz="0" w:space="0" w:color="auto"/>
        <w:bottom w:val="none" w:sz="0" w:space="0" w:color="auto"/>
        <w:right w:val="none" w:sz="0" w:space="0" w:color="auto"/>
      </w:divBdr>
    </w:div>
    <w:div w:id="273441844">
      <w:bodyDiv w:val="1"/>
      <w:marLeft w:val="0"/>
      <w:marRight w:val="0"/>
      <w:marTop w:val="0"/>
      <w:marBottom w:val="0"/>
      <w:divBdr>
        <w:top w:val="none" w:sz="0" w:space="0" w:color="auto"/>
        <w:left w:val="none" w:sz="0" w:space="0" w:color="auto"/>
        <w:bottom w:val="none" w:sz="0" w:space="0" w:color="auto"/>
        <w:right w:val="none" w:sz="0" w:space="0" w:color="auto"/>
      </w:divBdr>
    </w:div>
    <w:div w:id="280577076">
      <w:bodyDiv w:val="1"/>
      <w:marLeft w:val="0"/>
      <w:marRight w:val="0"/>
      <w:marTop w:val="0"/>
      <w:marBottom w:val="0"/>
      <w:divBdr>
        <w:top w:val="none" w:sz="0" w:space="0" w:color="auto"/>
        <w:left w:val="none" w:sz="0" w:space="0" w:color="auto"/>
        <w:bottom w:val="none" w:sz="0" w:space="0" w:color="auto"/>
        <w:right w:val="none" w:sz="0" w:space="0" w:color="auto"/>
      </w:divBdr>
    </w:div>
    <w:div w:id="281033714">
      <w:bodyDiv w:val="1"/>
      <w:marLeft w:val="0"/>
      <w:marRight w:val="0"/>
      <w:marTop w:val="0"/>
      <w:marBottom w:val="0"/>
      <w:divBdr>
        <w:top w:val="none" w:sz="0" w:space="0" w:color="auto"/>
        <w:left w:val="none" w:sz="0" w:space="0" w:color="auto"/>
        <w:bottom w:val="none" w:sz="0" w:space="0" w:color="auto"/>
        <w:right w:val="none" w:sz="0" w:space="0" w:color="auto"/>
      </w:divBdr>
    </w:div>
    <w:div w:id="284628974">
      <w:bodyDiv w:val="1"/>
      <w:marLeft w:val="0"/>
      <w:marRight w:val="0"/>
      <w:marTop w:val="0"/>
      <w:marBottom w:val="0"/>
      <w:divBdr>
        <w:top w:val="none" w:sz="0" w:space="0" w:color="auto"/>
        <w:left w:val="none" w:sz="0" w:space="0" w:color="auto"/>
        <w:bottom w:val="none" w:sz="0" w:space="0" w:color="auto"/>
        <w:right w:val="none" w:sz="0" w:space="0" w:color="auto"/>
      </w:divBdr>
    </w:div>
    <w:div w:id="286084288">
      <w:bodyDiv w:val="1"/>
      <w:marLeft w:val="0"/>
      <w:marRight w:val="0"/>
      <w:marTop w:val="0"/>
      <w:marBottom w:val="0"/>
      <w:divBdr>
        <w:top w:val="none" w:sz="0" w:space="0" w:color="auto"/>
        <w:left w:val="none" w:sz="0" w:space="0" w:color="auto"/>
        <w:bottom w:val="none" w:sz="0" w:space="0" w:color="auto"/>
        <w:right w:val="none" w:sz="0" w:space="0" w:color="auto"/>
      </w:divBdr>
    </w:div>
    <w:div w:id="291401372">
      <w:bodyDiv w:val="1"/>
      <w:marLeft w:val="0"/>
      <w:marRight w:val="0"/>
      <w:marTop w:val="0"/>
      <w:marBottom w:val="0"/>
      <w:divBdr>
        <w:top w:val="none" w:sz="0" w:space="0" w:color="auto"/>
        <w:left w:val="none" w:sz="0" w:space="0" w:color="auto"/>
        <w:bottom w:val="none" w:sz="0" w:space="0" w:color="auto"/>
        <w:right w:val="none" w:sz="0" w:space="0" w:color="auto"/>
      </w:divBdr>
    </w:div>
    <w:div w:id="291600708">
      <w:bodyDiv w:val="1"/>
      <w:marLeft w:val="0"/>
      <w:marRight w:val="0"/>
      <w:marTop w:val="0"/>
      <w:marBottom w:val="0"/>
      <w:divBdr>
        <w:top w:val="none" w:sz="0" w:space="0" w:color="auto"/>
        <w:left w:val="none" w:sz="0" w:space="0" w:color="auto"/>
        <w:bottom w:val="none" w:sz="0" w:space="0" w:color="auto"/>
        <w:right w:val="none" w:sz="0" w:space="0" w:color="auto"/>
      </w:divBdr>
    </w:div>
    <w:div w:id="293214526">
      <w:bodyDiv w:val="1"/>
      <w:marLeft w:val="0"/>
      <w:marRight w:val="0"/>
      <w:marTop w:val="0"/>
      <w:marBottom w:val="0"/>
      <w:divBdr>
        <w:top w:val="none" w:sz="0" w:space="0" w:color="auto"/>
        <w:left w:val="none" w:sz="0" w:space="0" w:color="auto"/>
        <w:bottom w:val="none" w:sz="0" w:space="0" w:color="auto"/>
        <w:right w:val="none" w:sz="0" w:space="0" w:color="auto"/>
      </w:divBdr>
    </w:div>
    <w:div w:id="293222885">
      <w:bodyDiv w:val="1"/>
      <w:marLeft w:val="0"/>
      <w:marRight w:val="0"/>
      <w:marTop w:val="0"/>
      <w:marBottom w:val="0"/>
      <w:divBdr>
        <w:top w:val="none" w:sz="0" w:space="0" w:color="auto"/>
        <w:left w:val="none" w:sz="0" w:space="0" w:color="auto"/>
        <w:bottom w:val="none" w:sz="0" w:space="0" w:color="auto"/>
        <w:right w:val="none" w:sz="0" w:space="0" w:color="auto"/>
      </w:divBdr>
    </w:div>
    <w:div w:id="300162481">
      <w:bodyDiv w:val="1"/>
      <w:marLeft w:val="0"/>
      <w:marRight w:val="0"/>
      <w:marTop w:val="0"/>
      <w:marBottom w:val="0"/>
      <w:divBdr>
        <w:top w:val="none" w:sz="0" w:space="0" w:color="auto"/>
        <w:left w:val="none" w:sz="0" w:space="0" w:color="auto"/>
        <w:bottom w:val="none" w:sz="0" w:space="0" w:color="auto"/>
        <w:right w:val="none" w:sz="0" w:space="0" w:color="auto"/>
      </w:divBdr>
    </w:div>
    <w:div w:id="300427326">
      <w:bodyDiv w:val="1"/>
      <w:marLeft w:val="0"/>
      <w:marRight w:val="0"/>
      <w:marTop w:val="0"/>
      <w:marBottom w:val="0"/>
      <w:divBdr>
        <w:top w:val="none" w:sz="0" w:space="0" w:color="auto"/>
        <w:left w:val="none" w:sz="0" w:space="0" w:color="auto"/>
        <w:bottom w:val="none" w:sz="0" w:space="0" w:color="auto"/>
        <w:right w:val="none" w:sz="0" w:space="0" w:color="auto"/>
      </w:divBdr>
    </w:div>
    <w:div w:id="301692046">
      <w:bodyDiv w:val="1"/>
      <w:marLeft w:val="0"/>
      <w:marRight w:val="0"/>
      <w:marTop w:val="0"/>
      <w:marBottom w:val="0"/>
      <w:divBdr>
        <w:top w:val="none" w:sz="0" w:space="0" w:color="auto"/>
        <w:left w:val="none" w:sz="0" w:space="0" w:color="auto"/>
        <w:bottom w:val="none" w:sz="0" w:space="0" w:color="auto"/>
        <w:right w:val="none" w:sz="0" w:space="0" w:color="auto"/>
      </w:divBdr>
    </w:div>
    <w:div w:id="303511325">
      <w:bodyDiv w:val="1"/>
      <w:marLeft w:val="0"/>
      <w:marRight w:val="0"/>
      <w:marTop w:val="0"/>
      <w:marBottom w:val="0"/>
      <w:divBdr>
        <w:top w:val="none" w:sz="0" w:space="0" w:color="auto"/>
        <w:left w:val="none" w:sz="0" w:space="0" w:color="auto"/>
        <w:bottom w:val="none" w:sz="0" w:space="0" w:color="auto"/>
        <w:right w:val="none" w:sz="0" w:space="0" w:color="auto"/>
      </w:divBdr>
    </w:div>
    <w:div w:id="305014909">
      <w:bodyDiv w:val="1"/>
      <w:marLeft w:val="0"/>
      <w:marRight w:val="0"/>
      <w:marTop w:val="0"/>
      <w:marBottom w:val="0"/>
      <w:divBdr>
        <w:top w:val="none" w:sz="0" w:space="0" w:color="auto"/>
        <w:left w:val="none" w:sz="0" w:space="0" w:color="auto"/>
        <w:bottom w:val="none" w:sz="0" w:space="0" w:color="auto"/>
        <w:right w:val="none" w:sz="0" w:space="0" w:color="auto"/>
      </w:divBdr>
    </w:div>
    <w:div w:id="308705037">
      <w:bodyDiv w:val="1"/>
      <w:marLeft w:val="0"/>
      <w:marRight w:val="0"/>
      <w:marTop w:val="0"/>
      <w:marBottom w:val="0"/>
      <w:divBdr>
        <w:top w:val="none" w:sz="0" w:space="0" w:color="auto"/>
        <w:left w:val="none" w:sz="0" w:space="0" w:color="auto"/>
        <w:bottom w:val="none" w:sz="0" w:space="0" w:color="auto"/>
        <w:right w:val="none" w:sz="0" w:space="0" w:color="auto"/>
      </w:divBdr>
    </w:div>
    <w:div w:id="310403471">
      <w:bodyDiv w:val="1"/>
      <w:marLeft w:val="0"/>
      <w:marRight w:val="0"/>
      <w:marTop w:val="0"/>
      <w:marBottom w:val="0"/>
      <w:divBdr>
        <w:top w:val="none" w:sz="0" w:space="0" w:color="auto"/>
        <w:left w:val="none" w:sz="0" w:space="0" w:color="auto"/>
        <w:bottom w:val="none" w:sz="0" w:space="0" w:color="auto"/>
        <w:right w:val="none" w:sz="0" w:space="0" w:color="auto"/>
      </w:divBdr>
    </w:div>
    <w:div w:id="312219876">
      <w:bodyDiv w:val="1"/>
      <w:marLeft w:val="0"/>
      <w:marRight w:val="0"/>
      <w:marTop w:val="0"/>
      <w:marBottom w:val="0"/>
      <w:divBdr>
        <w:top w:val="none" w:sz="0" w:space="0" w:color="auto"/>
        <w:left w:val="none" w:sz="0" w:space="0" w:color="auto"/>
        <w:bottom w:val="none" w:sz="0" w:space="0" w:color="auto"/>
        <w:right w:val="none" w:sz="0" w:space="0" w:color="auto"/>
      </w:divBdr>
    </w:div>
    <w:div w:id="312561917">
      <w:bodyDiv w:val="1"/>
      <w:marLeft w:val="0"/>
      <w:marRight w:val="0"/>
      <w:marTop w:val="0"/>
      <w:marBottom w:val="0"/>
      <w:divBdr>
        <w:top w:val="none" w:sz="0" w:space="0" w:color="auto"/>
        <w:left w:val="none" w:sz="0" w:space="0" w:color="auto"/>
        <w:bottom w:val="none" w:sz="0" w:space="0" w:color="auto"/>
        <w:right w:val="none" w:sz="0" w:space="0" w:color="auto"/>
      </w:divBdr>
    </w:div>
    <w:div w:id="320895146">
      <w:bodyDiv w:val="1"/>
      <w:marLeft w:val="0"/>
      <w:marRight w:val="0"/>
      <w:marTop w:val="0"/>
      <w:marBottom w:val="0"/>
      <w:divBdr>
        <w:top w:val="none" w:sz="0" w:space="0" w:color="auto"/>
        <w:left w:val="none" w:sz="0" w:space="0" w:color="auto"/>
        <w:bottom w:val="none" w:sz="0" w:space="0" w:color="auto"/>
        <w:right w:val="none" w:sz="0" w:space="0" w:color="auto"/>
      </w:divBdr>
    </w:div>
    <w:div w:id="321813388">
      <w:bodyDiv w:val="1"/>
      <w:marLeft w:val="0"/>
      <w:marRight w:val="0"/>
      <w:marTop w:val="0"/>
      <w:marBottom w:val="0"/>
      <w:divBdr>
        <w:top w:val="none" w:sz="0" w:space="0" w:color="auto"/>
        <w:left w:val="none" w:sz="0" w:space="0" w:color="auto"/>
        <w:bottom w:val="none" w:sz="0" w:space="0" w:color="auto"/>
        <w:right w:val="none" w:sz="0" w:space="0" w:color="auto"/>
      </w:divBdr>
    </w:div>
    <w:div w:id="323707627">
      <w:bodyDiv w:val="1"/>
      <w:marLeft w:val="0"/>
      <w:marRight w:val="0"/>
      <w:marTop w:val="0"/>
      <w:marBottom w:val="0"/>
      <w:divBdr>
        <w:top w:val="none" w:sz="0" w:space="0" w:color="auto"/>
        <w:left w:val="none" w:sz="0" w:space="0" w:color="auto"/>
        <w:bottom w:val="none" w:sz="0" w:space="0" w:color="auto"/>
        <w:right w:val="none" w:sz="0" w:space="0" w:color="auto"/>
      </w:divBdr>
    </w:div>
    <w:div w:id="327682811">
      <w:bodyDiv w:val="1"/>
      <w:marLeft w:val="0"/>
      <w:marRight w:val="0"/>
      <w:marTop w:val="0"/>
      <w:marBottom w:val="0"/>
      <w:divBdr>
        <w:top w:val="none" w:sz="0" w:space="0" w:color="auto"/>
        <w:left w:val="none" w:sz="0" w:space="0" w:color="auto"/>
        <w:bottom w:val="none" w:sz="0" w:space="0" w:color="auto"/>
        <w:right w:val="none" w:sz="0" w:space="0" w:color="auto"/>
      </w:divBdr>
    </w:div>
    <w:div w:id="328948237">
      <w:bodyDiv w:val="1"/>
      <w:marLeft w:val="0"/>
      <w:marRight w:val="0"/>
      <w:marTop w:val="0"/>
      <w:marBottom w:val="0"/>
      <w:divBdr>
        <w:top w:val="none" w:sz="0" w:space="0" w:color="auto"/>
        <w:left w:val="none" w:sz="0" w:space="0" w:color="auto"/>
        <w:bottom w:val="none" w:sz="0" w:space="0" w:color="auto"/>
        <w:right w:val="none" w:sz="0" w:space="0" w:color="auto"/>
      </w:divBdr>
      <w:divsChild>
        <w:div w:id="1835028149">
          <w:marLeft w:val="547"/>
          <w:marRight w:val="0"/>
          <w:marTop w:val="0"/>
          <w:marBottom w:val="0"/>
          <w:divBdr>
            <w:top w:val="none" w:sz="0" w:space="0" w:color="auto"/>
            <w:left w:val="none" w:sz="0" w:space="0" w:color="auto"/>
            <w:bottom w:val="none" w:sz="0" w:space="0" w:color="auto"/>
            <w:right w:val="none" w:sz="0" w:space="0" w:color="auto"/>
          </w:divBdr>
        </w:div>
      </w:divsChild>
    </w:div>
    <w:div w:id="328994445">
      <w:bodyDiv w:val="1"/>
      <w:marLeft w:val="0"/>
      <w:marRight w:val="0"/>
      <w:marTop w:val="0"/>
      <w:marBottom w:val="0"/>
      <w:divBdr>
        <w:top w:val="none" w:sz="0" w:space="0" w:color="auto"/>
        <w:left w:val="none" w:sz="0" w:space="0" w:color="auto"/>
        <w:bottom w:val="none" w:sz="0" w:space="0" w:color="auto"/>
        <w:right w:val="none" w:sz="0" w:space="0" w:color="auto"/>
      </w:divBdr>
    </w:div>
    <w:div w:id="331035121">
      <w:bodyDiv w:val="1"/>
      <w:marLeft w:val="0"/>
      <w:marRight w:val="0"/>
      <w:marTop w:val="0"/>
      <w:marBottom w:val="0"/>
      <w:divBdr>
        <w:top w:val="none" w:sz="0" w:space="0" w:color="auto"/>
        <w:left w:val="none" w:sz="0" w:space="0" w:color="auto"/>
        <w:bottom w:val="none" w:sz="0" w:space="0" w:color="auto"/>
        <w:right w:val="none" w:sz="0" w:space="0" w:color="auto"/>
      </w:divBdr>
    </w:div>
    <w:div w:id="336275167">
      <w:bodyDiv w:val="1"/>
      <w:marLeft w:val="0"/>
      <w:marRight w:val="0"/>
      <w:marTop w:val="0"/>
      <w:marBottom w:val="0"/>
      <w:divBdr>
        <w:top w:val="none" w:sz="0" w:space="0" w:color="auto"/>
        <w:left w:val="none" w:sz="0" w:space="0" w:color="auto"/>
        <w:bottom w:val="none" w:sz="0" w:space="0" w:color="auto"/>
        <w:right w:val="none" w:sz="0" w:space="0" w:color="auto"/>
      </w:divBdr>
      <w:divsChild>
        <w:div w:id="462887394">
          <w:marLeft w:val="547"/>
          <w:marRight w:val="0"/>
          <w:marTop w:val="0"/>
          <w:marBottom w:val="0"/>
          <w:divBdr>
            <w:top w:val="none" w:sz="0" w:space="0" w:color="auto"/>
            <w:left w:val="none" w:sz="0" w:space="0" w:color="auto"/>
            <w:bottom w:val="none" w:sz="0" w:space="0" w:color="auto"/>
            <w:right w:val="none" w:sz="0" w:space="0" w:color="auto"/>
          </w:divBdr>
        </w:div>
      </w:divsChild>
    </w:div>
    <w:div w:id="337851699">
      <w:bodyDiv w:val="1"/>
      <w:marLeft w:val="0"/>
      <w:marRight w:val="0"/>
      <w:marTop w:val="0"/>
      <w:marBottom w:val="0"/>
      <w:divBdr>
        <w:top w:val="none" w:sz="0" w:space="0" w:color="auto"/>
        <w:left w:val="none" w:sz="0" w:space="0" w:color="auto"/>
        <w:bottom w:val="none" w:sz="0" w:space="0" w:color="auto"/>
        <w:right w:val="none" w:sz="0" w:space="0" w:color="auto"/>
      </w:divBdr>
    </w:div>
    <w:div w:id="341517015">
      <w:bodyDiv w:val="1"/>
      <w:marLeft w:val="0"/>
      <w:marRight w:val="0"/>
      <w:marTop w:val="0"/>
      <w:marBottom w:val="0"/>
      <w:divBdr>
        <w:top w:val="none" w:sz="0" w:space="0" w:color="auto"/>
        <w:left w:val="none" w:sz="0" w:space="0" w:color="auto"/>
        <w:bottom w:val="none" w:sz="0" w:space="0" w:color="auto"/>
        <w:right w:val="none" w:sz="0" w:space="0" w:color="auto"/>
      </w:divBdr>
    </w:div>
    <w:div w:id="344678063">
      <w:bodyDiv w:val="1"/>
      <w:marLeft w:val="0"/>
      <w:marRight w:val="0"/>
      <w:marTop w:val="0"/>
      <w:marBottom w:val="0"/>
      <w:divBdr>
        <w:top w:val="none" w:sz="0" w:space="0" w:color="auto"/>
        <w:left w:val="none" w:sz="0" w:space="0" w:color="auto"/>
        <w:bottom w:val="none" w:sz="0" w:space="0" w:color="auto"/>
        <w:right w:val="none" w:sz="0" w:space="0" w:color="auto"/>
      </w:divBdr>
    </w:div>
    <w:div w:id="347022926">
      <w:bodyDiv w:val="1"/>
      <w:marLeft w:val="0"/>
      <w:marRight w:val="0"/>
      <w:marTop w:val="0"/>
      <w:marBottom w:val="0"/>
      <w:divBdr>
        <w:top w:val="none" w:sz="0" w:space="0" w:color="auto"/>
        <w:left w:val="none" w:sz="0" w:space="0" w:color="auto"/>
        <w:bottom w:val="none" w:sz="0" w:space="0" w:color="auto"/>
        <w:right w:val="none" w:sz="0" w:space="0" w:color="auto"/>
      </w:divBdr>
    </w:div>
    <w:div w:id="347097599">
      <w:bodyDiv w:val="1"/>
      <w:marLeft w:val="0"/>
      <w:marRight w:val="0"/>
      <w:marTop w:val="0"/>
      <w:marBottom w:val="0"/>
      <w:divBdr>
        <w:top w:val="none" w:sz="0" w:space="0" w:color="auto"/>
        <w:left w:val="none" w:sz="0" w:space="0" w:color="auto"/>
        <w:bottom w:val="none" w:sz="0" w:space="0" w:color="auto"/>
        <w:right w:val="none" w:sz="0" w:space="0" w:color="auto"/>
      </w:divBdr>
    </w:div>
    <w:div w:id="347949545">
      <w:bodyDiv w:val="1"/>
      <w:marLeft w:val="0"/>
      <w:marRight w:val="0"/>
      <w:marTop w:val="0"/>
      <w:marBottom w:val="0"/>
      <w:divBdr>
        <w:top w:val="none" w:sz="0" w:space="0" w:color="auto"/>
        <w:left w:val="none" w:sz="0" w:space="0" w:color="auto"/>
        <w:bottom w:val="none" w:sz="0" w:space="0" w:color="auto"/>
        <w:right w:val="none" w:sz="0" w:space="0" w:color="auto"/>
      </w:divBdr>
    </w:div>
    <w:div w:id="354427750">
      <w:bodyDiv w:val="1"/>
      <w:marLeft w:val="0"/>
      <w:marRight w:val="0"/>
      <w:marTop w:val="0"/>
      <w:marBottom w:val="0"/>
      <w:divBdr>
        <w:top w:val="none" w:sz="0" w:space="0" w:color="auto"/>
        <w:left w:val="none" w:sz="0" w:space="0" w:color="auto"/>
        <w:bottom w:val="none" w:sz="0" w:space="0" w:color="auto"/>
        <w:right w:val="none" w:sz="0" w:space="0" w:color="auto"/>
      </w:divBdr>
    </w:div>
    <w:div w:id="355087202">
      <w:bodyDiv w:val="1"/>
      <w:marLeft w:val="0"/>
      <w:marRight w:val="0"/>
      <w:marTop w:val="0"/>
      <w:marBottom w:val="0"/>
      <w:divBdr>
        <w:top w:val="none" w:sz="0" w:space="0" w:color="auto"/>
        <w:left w:val="none" w:sz="0" w:space="0" w:color="auto"/>
        <w:bottom w:val="none" w:sz="0" w:space="0" w:color="auto"/>
        <w:right w:val="none" w:sz="0" w:space="0" w:color="auto"/>
      </w:divBdr>
    </w:div>
    <w:div w:id="359210492">
      <w:bodyDiv w:val="1"/>
      <w:marLeft w:val="0"/>
      <w:marRight w:val="0"/>
      <w:marTop w:val="0"/>
      <w:marBottom w:val="0"/>
      <w:divBdr>
        <w:top w:val="none" w:sz="0" w:space="0" w:color="auto"/>
        <w:left w:val="none" w:sz="0" w:space="0" w:color="auto"/>
        <w:bottom w:val="none" w:sz="0" w:space="0" w:color="auto"/>
        <w:right w:val="none" w:sz="0" w:space="0" w:color="auto"/>
      </w:divBdr>
    </w:div>
    <w:div w:id="361514002">
      <w:bodyDiv w:val="1"/>
      <w:marLeft w:val="0"/>
      <w:marRight w:val="0"/>
      <w:marTop w:val="0"/>
      <w:marBottom w:val="0"/>
      <w:divBdr>
        <w:top w:val="none" w:sz="0" w:space="0" w:color="auto"/>
        <w:left w:val="none" w:sz="0" w:space="0" w:color="auto"/>
        <w:bottom w:val="none" w:sz="0" w:space="0" w:color="auto"/>
        <w:right w:val="none" w:sz="0" w:space="0" w:color="auto"/>
      </w:divBdr>
    </w:div>
    <w:div w:id="368531351">
      <w:bodyDiv w:val="1"/>
      <w:marLeft w:val="0"/>
      <w:marRight w:val="0"/>
      <w:marTop w:val="0"/>
      <w:marBottom w:val="0"/>
      <w:divBdr>
        <w:top w:val="none" w:sz="0" w:space="0" w:color="auto"/>
        <w:left w:val="none" w:sz="0" w:space="0" w:color="auto"/>
        <w:bottom w:val="none" w:sz="0" w:space="0" w:color="auto"/>
        <w:right w:val="none" w:sz="0" w:space="0" w:color="auto"/>
      </w:divBdr>
    </w:div>
    <w:div w:id="371267513">
      <w:bodyDiv w:val="1"/>
      <w:marLeft w:val="0"/>
      <w:marRight w:val="0"/>
      <w:marTop w:val="0"/>
      <w:marBottom w:val="0"/>
      <w:divBdr>
        <w:top w:val="none" w:sz="0" w:space="0" w:color="auto"/>
        <w:left w:val="none" w:sz="0" w:space="0" w:color="auto"/>
        <w:bottom w:val="none" w:sz="0" w:space="0" w:color="auto"/>
        <w:right w:val="none" w:sz="0" w:space="0" w:color="auto"/>
      </w:divBdr>
      <w:divsChild>
        <w:div w:id="1339770789">
          <w:marLeft w:val="547"/>
          <w:marRight w:val="0"/>
          <w:marTop w:val="0"/>
          <w:marBottom w:val="0"/>
          <w:divBdr>
            <w:top w:val="none" w:sz="0" w:space="0" w:color="auto"/>
            <w:left w:val="none" w:sz="0" w:space="0" w:color="auto"/>
            <w:bottom w:val="none" w:sz="0" w:space="0" w:color="auto"/>
            <w:right w:val="none" w:sz="0" w:space="0" w:color="auto"/>
          </w:divBdr>
        </w:div>
      </w:divsChild>
    </w:div>
    <w:div w:id="373621770">
      <w:bodyDiv w:val="1"/>
      <w:marLeft w:val="0"/>
      <w:marRight w:val="0"/>
      <w:marTop w:val="0"/>
      <w:marBottom w:val="0"/>
      <w:divBdr>
        <w:top w:val="none" w:sz="0" w:space="0" w:color="auto"/>
        <w:left w:val="none" w:sz="0" w:space="0" w:color="auto"/>
        <w:bottom w:val="none" w:sz="0" w:space="0" w:color="auto"/>
        <w:right w:val="none" w:sz="0" w:space="0" w:color="auto"/>
      </w:divBdr>
    </w:div>
    <w:div w:id="376003681">
      <w:bodyDiv w:val="1"/>
      <w:marLeft w:val="0"/>
      <w:marRight w:val="0"/>
      <w:marTop w:val="0"/>
      <w:marBottom w:val="0"/>
      <w:divBdr>
        <w:top w:val="none" w:sz="0" w:space="0" w:color="auto"/>
        <w:left w:val="none" w:sz="0" w:space="0" w:color="auto"/>
        <w:bottom w:val="none" w:sz="0" w:space="0" w:color="auto"/>
        <w:right w:val="none" w:sz="0" w:space="0" w:color="auto"/>
      </w:divBdr>
    </w:div>
    <w:div w:id="377752773">
      <w:bodyDiv w:val="1"/>
      <w:marLeft w:val="0"/>
      <w:marRight w:val="0"/>
      <w:marTop w:val="0"/>
      <w:marBottom w:val="0"/>
      <w:divBdr>
        <w:top w:val="none" w:sz="0" w:space="0" w:color="auto"/>
        <w:left w:val="none" w:sz="0" w:space="0" w:color="auto"/>
        <w:bottom w:val="none" w:sz="0" w:space="0" w:color="auto"/>
        <w:right w:val="none" w:sz="0" w:space="0" w:color="auto"/>
      </w:divBdr>
    </w:div>
    <w:div w:id="382214769">
      <w:bodyDiv w:val="1"/>
      <w:marLeft w:val="0"/>
      <w:marRight w:val="0"/>
      <w:marTop w:val="0"/>
      <w:marBottom w:val="0"/>
      <w:divBdr>
        <w:top w:val="none" w:sz="0" w:space="0" w:color="auto"/>
        <w:left w:val="none" w:sz="0" w:space="0" w:color="auto"/>
        <w:bottom w:val="none" w:sz="0" w:space="0" w:color="auto"/>
        <w:right w:val="none" w:sz="0" w:space="0" w:color="auto"/>
      </w:divBdr>
    </w:div>
    <w:div w:id="385371786">
      <w:bodyDiv w:val="1"/>
      <w:marLeft w:val="0"/>
      <w:marRight w:val="0"/>
      <w:marTop w:val="0"/>
      <w:marBottom w:val="0"/>
      <w:divBdr>
        <w:top w:val="none" w:sz="0" w:space="0" w:color="auto"/>
        <w:left w:val="none" w:sz="0" w:space="0" w:color="auto"/>
        <w:bottom w:val="none" w:sz="0" w:space="0" w:color="auto"/>
        <w:right w:val="none" w:sz="0" w:space="0" w:color="auto"/>
      </w:divBdr>
      <w:divsChild>
        <w:div w:id="1139877951">
          <w:marLeft w:val="547"/>
          <w:marRight w:val="0"/>
          <w:marTop w:val="0"/>
          <w:marBottom w:val="0"/>
          <w:divBdr>
            <w:top w:val="none" w:sz="0" w:space="0" w:color="auto"/>
            <w:left w:val="none" w:sz="0" w:space="0" w:color="auto"/>
            <w:bottom w:val="none" w:sz="0" w:space="0" w:color="auto"/>
            <w:right w:val="none" w:sz="0" w:space="0" w:color="auto"/>
          </w:divBdr>
        </w:div>
      </w:divsChild>
    </w:div>
    <w:div w:id="385882484">
      <w:bodyDiv w:val="1"/>
      <w:marLeft w:val="0"/>
      <w:marRight w:val="0"/>
      <w:marTop w:val="0"/>
      <w:marBottom w:val="0"/>
      <w:divBdr>
        <w:top w:val="none" w:sz="0" w:space="0" w:color="auto"/>
        <w:left w:val="none" w:sz="0" w:space="0" w:color="auto"/>
        <w:bottom w:val="none" w:sz="0" w:space="0" w:color="auto"/>
        <w:right w:val="none" w:sz="0" w:space="0" w:color="auto"/>
      </w:divBdr>
    </w:div>
    <w:div w:id="402723719">
      <w:bodyDiv w:val="1"/>
      <w:marLeft w:val="0"/>
      <w:marRight w:val="0"/>
      <w:marTop w:val="0"/>
      <w:marBottom w:val="0"/>
      <w:divBdr>
        <w:top w:val="none" w:sz="0" w:space="0" w:color="auto"/>
        <w:left w:val="none" w:sz="0" w:space="0" w:color="auto"/>
        <w:bottom w:val="none" w:sz="0" w:space="0" w:color="auto"/>
        <w:right w:val="none" w:sz="0" w:space="0" w:color="auto"/>
      </w:divBdr>
      <w:divsChild>
        <w:div w:id="73742564">
          <w:marLeft w:val="547"/>
          <w:marRight w:val="0"/>
          <w:marTop w:val="0"/>
          <w:marBottom w:val="0"/>
          <w:divBdr>
            <w:top w:val="none" w:sz="0" w:space="0" w:color="auto"/>
            <w:left w:val="none" w:sz="0" w:space="0" w:color="auto"/>
            <w:bottom w:val="none" w:sz="0" w:space="0" w:color="auto"/>
            <w:right w:val="none" w:sz="0" w:space="0" w:color="auto"/>
          </w:divBdr>
        </w:div>
      </w:divsChild>
    </w:div>
    <w:div w:id="403256739">
      <w:bodyDiv w:val="1"/>
      <w:marLeft w:val="0"/>
      <w:marRight w:val="0"/>
      <w:marTop w:val="0"/>
      <w:marBottom w:val="0"/>
      <w:divBdr>
        <w:top w:val="none" w:sz="0" w:space="0" w:color="auto"/>
        <w:left w:val="none" w:sz="0" w:space="0" w:color="auto"/>
        <w:bottom w:val="none" w:sz="0" w:space="0" w:color="auto"/>
        <w:right w:val="none" w:sz="0" w:space="0" w:color="auto"/>
      </w:divBdr>
      <w:divsChild>
        <w:div w:id="1550338881">
          <w:marLeft w:val="547"/>
          <w:marRight w:val="0"/>
          <w:marTop w:val="0"/>
          <w:marBottom w:val="0"/>
          <w:divBdr>
            <w:top w:val="none" w:sz="0" w:space="0" w:color="auto"/>
            <w:left w:val="none" w:sz="0" w:space="0" w:color="auto"/>
            <w:bottom w:val="none" w:sz="0" w:space="0" w:color="auto"/>
            <w:right w:val="none" w:sz="0" w:space="0" w:color="auto"/>
          </w:divBdr>
        </w:div>
      </w:divsChild>
    </w:div>
    <w:div w:id="403602738">
      <w:bodyDiv w:val="1"/>
      <w:marLeft w:val="0"/>
      <w:marRight w:val="0"/>
      <w:marTop w:val="0"/>
      <w:marBottom w:val="0"/>
      <w:divBdr>
        <w:top w:val="none" w:sz="0" w:space="0" w:color="auto"/>
        <w:left w:val="none" w:sz="0" w:space="0" w:color="auto"/>
        <w:bottom w:val="none" w:sz="0" w:space="0" w:color="auto"/>
        <w:right w:val="none" w:sz="0" w:space="0" w:color="auto"/>
      </w:divBdr>
    </w:div>
    <w:div w:id="406152557">
      <w:bodyDiv w:val="1"/>
      <w:marLeft w:val="0"/>
      <w:marRight w:val="0"/>
      <w:marTop w:val="0"/>
      <w:marBottom w:val="0"/>
      <w:divBdr>
        <w:top w:val="none" w:sz="0" w:space="0" w:color="auto"/>
        <w:left w:val="none" w:sz="0" w:space="0" w:color="auto"/>
        <w:bottom w:val="none" w:sz="0" w:space="0" w:color="auto"/>
        <w:right w:val="none" w:sz="0" w:space="0" w:color="auto"/>
      </w:divBdr>
    </w:div>
    <w:div w:id="412822344">
      <w:bodyDiv w:val="1"/>
      <w:marLeft w:val="0"/>
      <w:marRight w:val="0"/>
      <w:marTop w:val="0"/>
      <w:marBottom w:val="0"/>
      <w:divBdr>
        <w:top w:val="none" w:sz="0" w:space="0" w:color="auto"/>
        <w:left w:val="none" w:sz="0" w:space="0" w:color="auto"/>
        <w:bottom w:val="none" w:sz="0" w:space="0" w:color="auto"/>
        <w:right w:val="none" w:sz="0" w:space="0" w:color="auto"/>
      </w:divBdr>
    </w:div>
    <w:div w:id="413161752">
      <w:bodyDiv w:val="1"/>
      <w:marLeft w:val="0"/>
      <w:marRight w:val="0"/>
      <w:marTop w:val="0"/>
      <w:marBottom w:val="0"/>
      <w:divBdr>
        <w:top w:val="none" w:sz="0" w:space="0" w:color="auto"/>
        <w:left w:val="none" w:sz="0" w:space="0" w:color="auto"/>
        <w:bottom w:val="none" w:sz="0" w:space="0" w:color="auto"/>
        <w:right w:val="none" w:sz="0" w:space="0" w:color="auto"/>
      </w:divBdr>
    </w:div>
    <w:div w:id="416176439">
      <w:bodyDiv w:val="1"/>
      <w:marLeft w:val="0"/>
      <w:marRight w:val="0"/>
      <w:marTop w:val="0"/>
      <w:marBottom w:val="0"/>
      <w:divBdr>
        <w:top w:val="none" w:sz="0" w:space="0" w:color="auto"/>
        <w:left w:val="none" w:sz="0" w:space="0" w:color="auto"/>
        <w:bottom w:val="none" w:sz="0" w:space="0" w:color="auto"/>
        <w:right w:val="none" w:sz="0" w:space="0" w:color="auto"/>
      </w:divBdr>
    </w:div>
    <w:div w:id="418872004">
      <w:bodyDiv w:val="1"/>
      <w:marLeft w:val="0"/>
      <w:marRight w:val="0"/>
      <w:marTop w:val="0"/>
      <w:marBottom w:val="0"/>
      <w:divBdr>
        <w:top w:val="none" w:sz="0" w:space="0" w:color="auto"/>
        <w:left w:val="none" w:sz="0" w:space="0" w:color="auto"/>
        <w:bottom w:val="none" w:sz="0" w:space="0" w:color="auto"/>
        <w:right w:val="none" w:sz="0" w:space="0" w:color="auto"/>
      </w:divBdr>
    </w:div>
    <w:div w:id="420613902">
      <w:bodyDiv w:val="1"/>
      <w:marLeft w:val="0"/>
      <w:marRight w:val="0"/>
      <w:marTop w:val="0"/>
      <w:marBottom w:val="0"/>
      <w:divBdr>
        <w:top w:val="none" w:sz="0" w:space="0" w:color="auto"/>
        <w:left w:val="none" w:sz="0" w:space="0" w:color="auto"/>
        <w:bottom w:val="none" w:sz="0" w:space="0" w:color="auto"/>
        <w:right w:val="none" w:sz="0" w:space="0" w:color="auto"/>
      </w:divBdr>
    </w:div>
    <w:div w:id="421342334">
      <w:bodyDiv w:val="1"/>
      <w:marLeft w:val="0"/>
      <w:marRight w:val="0"/>
      <w:marTop w:val="0"/>
      <w:marBottom w:val="0"/>
      <w:divBdr>
        <w:top w:val="none" w:sz="0" w:space="0" w:color="auto"/>
        <w:left w:val="none" w:sz="0" w:space="0" w:color="auto"/>
        <w:bottom w:val="none" w:sz="0" w:space="0" w:color="auto"/>
        <w:right w:val="none" w:sz="0" w:space="0" w:color="auto"/>
      </w:divBdr>
    </w:div>
    <w:div w:id="428894523">
      <w:bodyDiv w:val="1"/>
      <w:marLeft w:val="0"/>
      <w:marRight w:val="0"/>
      <w:marTop w:val="0"/>
      <w:marBottom w:val="0"/>
      <w:divBdr>
        <w:top w:val="none" w:sz="0" w:space="0" w:color="auto"/>
        <w:left w:val="none" w:sz="0" w:space="0" w:color="auto"/>
        <w:bottom w:val="none" w:sz="0" w:space="0" w:color="auto"/>
        <w:right w:val="none" w:sz="0" w:space="0" w:color="auto"/>
      </w:divBdr>
    </w:div>
    <w:div w:id="430324805">
      <w:bodyDiv w:val="1"/>
      <w:marLeft w:val="0"/>
      <w:marRight w:val="0"/>
      <w:marTop w:val="0"/>
      <w:marBottom w:val="0"/>
      <w:divBdr>
        <w:top w:val="none" w:sz="0" w:space="0" w:color="auto"/>
        <w:left w:val="none" w:sz="0" w:space="0" w:color="auto"/>
        <w:bottom w:val="none" w:sz="0" w:space="0" w:color="auto"/>
        <w:right w:val="none" w:sz="0" w:space="0" w:color="auto"/>
      </w:divBdr>
    </w:div>
    <w:div w:id="432290393">
      <w:bodyDiv w:val="1"/>
      <w:marLeft w:val="0"/>
      <w:marRight w:val="0"/>
      <w:marTop w:val="0"/>
      <w:marBottom w:val="0"/>
      <w:divBdr>
        <w:top w:val="none" w:sz="0" w:space="0" w:color="auto"/>
        <w:left w:val="none" w:sz="0" w:space="0" w:color="auto"/>
        <w:bottom w:val="none" w:sz="0" w:space="0" w:color="auto"/>
        <w:right w:val="none" w:sz="0" w:space="0" w:color="auto"/>
      </w:divBdr>
    </w:div>
    <w:div w:id="436675796">
      <w:bodyDiv w:val="1"/>
      <w:marLeft w:val="0"/>
      <w:marRight w:val="0"/>
      <w:marTop w:val="0"/>
      <w:marBottom w:val="0"/>
      <w:divBdr>
        <w:top w:val="none" w:sz="0" w:space="0" w:color="auto"/>
        <w:left w:val="none" w:sz="0" w:space="0" w:color="auto"/>
        <w:bottom w:val="none" w:sz="0" w:space="0" w:color="auto"/>
        <w:right w:val="none" w:sz="0" w:space="0" w:color="auto"/>
      </w:divBdr>
    </w:div>
    <w:div w:id="438186873">
      <w:bodyDiv w:val="1"/>
      <w:marLeft w:val="0"/>
      <w:marRight w:val="0"/>
      <w:marTop w:val="0"/>
      <w:marBottom w:val="0"/>
      <w:divBdr>
        <w:top w:val="none" w:sz="0" w:space="0" w:color="auto"/>
        <w:left w:val="none" w:sz="0" w:space="0" w:color="auto"/>
        <w:bottom w:val="none" w:sz="0" w:space="0" w:color="auto"/>
        <w:right w:val="none" w:sz="0" w:space="0" w:color="auto"/>
      </w:divBdr>
    </w:div>
    <w:div w:id="442577777">
      <w:bodyDiv w:val="1"/>
      <w:marLeft w:val="0"/>
      <w:marRight w:val="0"/>
      <w:marTop w:val="0"/>
      <w:marBottom w:val="0"/>
      <w:divBdr>
        <w:top w:val="none" w:sz="0" w:space="0" w:color="auto"/>
        <w:left w:val="none" w:sz="0" w:space="0" w:color="auto"/>
        <w:bottom w:val="none" w:sz="0" w:space="0" w:color="auto"/>
        <w:right w:val="none" w:sz="0" w:space="0" w:color="auto"/>
      </w:divBdr>
    </w:div>
    <w:div w:id="460415407">
      <w:bodyDiv w:val="1"/>
      <w:marLeft w:val="0"/>
      <w:marRight w:val="0"/>
      <w:marTop w:val="0"/>
      <w:marBottom w:val="0"/>
      <w:divBdr>
        <w:top w:val="none" w:sz="0" w:space="0" w:color="auto"/>
        <w:left w:val="none" w:sz="0" w:space="0" w:color="auto"/>
        <w:bottom w:val="none" w:sz="0" w:space="0" w:color="auto"/>
        <w:right w:val="none" w:sz="0" w:space="0" w:color="auto"/>
      </w:divBdr>
    </w:div>
    <w:div w:id="462040091">
      <w:bodyDiv w:val="1"/>
      <w:marLeft w:val="0"/>
      <w:marRight w:val="0"/>
      <w:marTop w:val="0"/>
      <w:marBottom w:val="0"/>
      <w:divBdr>
        <w:top w:val="none" w:sz="0" w:space="0" w:color="auto"/>
        <w:left w:val="none" w:sz="0" w:space="0" w:color="auto"/>
        <w:bottom w:val="none" w:sz="0" w:space="0" w:color="auto"/>
        <w:right w:val="none" w:sz="0" w:space="0" w:color="auto"/>
      </w:divBdr>
    </w:div>
    <w:div w:id="464082401">
      <w:bodyDiv w:val="1"/>
      <w:marLeft w:val="0"/>
      <w:marRight w:val="0"/>
      <w:marTop w:val="0"/>
      <w:marBottom w:val="0"/>
      <w:divBdr>
        <w:top w:val="none" w:sz="0" w:space="0" w:color="auto"/>
        <w:left w:val="none" w:sz="0" w:space="0" w:color="auto"/>
        <w:bottom w:val="none" w:sz="0" w:space="0" w:color="auto"/>
        <w:right w:val="none" w:sz="0" w:space="0" w:color="auto"/>
      </w:divBdr>
    </w:div>
    <w:div w:id="465467172">
      <w:bodyDiv w:val="1"/>
      <w:marLeft w:val="0"/>
      <w:marRight w:val="0"/>
      <w:marTop w:val="0"/>
      <w:marBottom w:val="0"/>
      <w:divBdr>
        <w:top w:val="none" w:sz="0" w:space="0" w:color="auto"/>
        <w:left w:val="none" w:sz="0" w:space="0" w:color="auto"/>
        <w:bottom w:val="none" w:sz="0" w:space="0" w:color="auto"/>
        <w:right w:val="none" w:sz="0" w:space="0" w:color="auto"/>
      </w:divBdr>
    </w:div>
    <w:div w:id="466240174">
      <w:bodyDiv w:val="1"/>
      <w:marLeft w:val="0"/>
      <w:marRight w:val="0"/>
      <w:marTop w:val="0"/>
      <w:marBottom w:val="0"/>
      <w:divBdr>
        <w:top w:val="none" w:sz="0" w:space="0" w:color="auto"/>
        <w:left w:val="none" w:sz="0" w:space="0" w:color="auto"/>
        <w:bottom w:val="none" w:sz="0" w:space="0" w:color="auto"/>
        <w:right w:val="none" w:sz="0" w:space="0" w:color="auto"/>
      </w:divBdr>
    </w:div>
    <w:div w:id="468061739">
      <w:bodyDiv w:val="1"/>
      <w:marLeft w:val="0"/>
      <w:marRight w:val="0"/>
      <w:marTop w:val="0"/>
      <w:marBottom w:val="0"/>
      <w:divBdr>
        <w:top w:val="none" w:sz="0" w:space="0" w:color="auto"/>
        <w:left w:val="none" w:sz="0" w:space="0" w:color="auto"/>
        <w:bottom w:val="none" w:sz="0" w:space="0" w:color="auto"/>
        <w:right w:val="none" w:sz="0" w:space="0" w:color="auto"/>
      </w:divBdr>
    </w:div>
    <w:div w:id="469053309">
      <w:bodyDiv w:val="1"/>
      <w:marLeft w:val="0"/>
      <w:marRight w:val="0"/>
      <w:marTop w:val="0"/>
      <w:marBottom w:val="0"/>
      <w:divBdr>
        <w:top w:val="none" w:sz="0" w:space="0" w:color="auto"/>
        <w:left w:val="none" w:sz="0" w:space="0" w:color="auto"/>
        <w:bottom w:val="none" w:sz="0" w:space="0" w:color="auto"/>
        <w:right w:val="none" w:sz="0" w:space="0" w:color="auto"/>
      </w:divBdr>
    </w:div>
    <w:div w:id="471099124">
      <w:bodyDiv w:val="1"/>
      <w:marLeft w:val="0"/>
      <w:marRight w:val="0"/>
      <w:marTop w:val="0"/>
      <w:marBottom w:val="0"/>
      <w:divBdr>
        <w:top w:val="none" w:sz="0" w:space="0" w:color="auto"/>
        <w:left w:val="none" w:sz="0" w:space="0" w:color="auto"/>
        <w:bottom w:val="none" w:sz="0" w:space="0" w:color="auto"/>
        <w:right w:val="none" w:sz="0" w:space="0" w:color="auto"/>
      </w:divBdr>
    </w:div>
    <w:div w:id="475613036">
      <w:bodyDiv w:val="1"/>
      <w:marLeft w:val="0"/>
      <w:marRight w:val="0"/>
      <w:marTop w:val="0"/>
      <w:marBottom w:val="0"/>
      <w:divBdr>
        <w:top w:val="none" w:sz="0" w:space="0" w:color="auto"/>
        <w:left w:val="none" w:sz="0" w:space="0" w:color="auto"/>
        <w:bottom w:val="none" w:sz="0" w:space="0" w:color="auto"/>
        <w:right w:val="none" w:sz="0" w:space="0" w:color="auto"/>
      </w:divBdr>
      <w:divsChild>
        <w:div w:id="1241989799">
          <w:marLeft w:val="547"/>
          <w:marRight w:val="0"/>
          <w:marTop w:val="0"/>
          <w:marBottom w:val="0"/>
          <w:divBdr>
            <w:top w:val="none" w:sz="0" w:space="0" w:color="auto"/>
            <w:left w:val="none" w:sz="0" w:space="0" w:color="auto"/>
            <w:bottom w:val="none" w:sz="0" w:space="0" w:color="auto"/>
            <w:right w:val="none" w:sz="0" w:space="0" w:color="auto"/>
          </w:divBdr>
        </w:div>
      </w:divsChild>
    </w:div>
    <w:div w:id="478958900">
      <w:bodyDiv w:val="1"/>
      <w:marLeft w:val="0"/>
      <w:marRight w:val="0"/>
      <w:marTop w:val="0"/>
      <w:marBottom w:val="0"/>
      <w:divBdr>
        <w:top w:val="none" w:sz="0" w:space="0" w:color="auto"/>
        <w:left w:val="none" w:sz="0" w:space="0" w:color="auto"/>
        <w:bottom w:val="none" w:sz="0" w:space="0" w:color="auto"/>
        <w:right w:val="none" w:sz="0" w:space="0" w:color="auto"/>
      </w:divBdr>
      <w:divsChild>
        <w:div w:id="1567640542">
          <w:marLeft w:val="547"/>
          <w:marRight w:val="0"/>
          <w:marTop w:val="0"/>
          <w:marBottom w:val="0"/>
          <w:divBdr>
            <w:top w:val="none" w:sz="0" w:space="0" w:color="auto"/>
            <w:left w:val="none" w:sz="0" w:space="0" w:color="auto"/>
            <w:bottom w:val="none" w:sz="0" w:space="0" w:color="auto"/>
            <w:right w:val="none" w:sz="0" w:space="0" w:color="auto"/>
          </w:divBdr>
        </w:div>
      </w:divsChild>
    </w:div>
    <w:div w:id="480081455">
      <w:bodyDiv w:val="1"/>
      <w:marLeft w:val="0"/>
      <w:marRight w:val="0"/>
      <w:marTop w:val="0"/>
      <w:marBottom w:val="0"/>
      <w:divBdr>
        <w:top w:val="none" w:sz="0" w:space="0" w:color="auto"/>
        <w:left w:val="none" w:sz="0" w:space="0" w:color="auto"/>
        <w:bottom w:val="none" w:sz="0" w:space="0" w:color="auto"/>
        <w:right w:val="none" w:sz="0" w:space="0" w:color="auto"/>
      </w:divBdr>
    </w:div>
    <w:div w:id="482896373">
      <w:bodyDiv w:val="1"/>
      <w:marLeft w:val="0"/>
      <w:marRight w:val="0"/>
      <w:marTop w:val="0"/>
      <w:marBottom w:val="0"/>
      <w:divBdr>
        <w:top w:val="none" w:sz="0" w:space="0" w:color="auto"/>
        <w:left w:val="none" w:sz="0" w:space="0" w:color="auto"/>
        <w:bottom w:val="none" w:sz="0" w:space="0" w:color="auto"/>
        <w:right w:val="none" w:sz="0" w:space="0" w:color="auto"/>
      </w:divBdr>
    </w:div>
    <w:div w:id="485127112">
      <w:bodyDiv w:val="1"/>
      <w:marLeft w:val="0"/>
      <w:marRight w:val="0"/>
      <w:marTop w:val="0"/>
      <w:marBottom w:val="0"/>
      <w:divBdr>
        <w:top w:val="none" w:sz="0" w:space="0" w:color="auto"/>
        <w:left w:val="none" w:sz="0" w:space="0" w:color="auto"/>
        <w:bottom w:val="none" w:sz="0" w:space="0" w:color="auto"/>
        <w:right w:val="none" w:sz="0" w:space="0" w:color="auto"/>
      </w:divBdr>
    </w:div>
    <w:div w:id="488209028">
      <w:bodyDiv w:val="1"/>
      <w:marLeft w:val="0"/>
      <w:marRight w:val="0"/>
      <w:marTop w:val="0"/>
      <w:marBottom w:val="0"/>
      <w:divBdr>
        <w:top w:val="none" w:sz="0" w:space="0" w:color="auto"/>
        <w:left w:val="none" w:sz="0" w:space="0" w:color="auto"/>
        <w:bottom w:val="none" w:sz="0" w:space="0" w:color="auto"/>
        <w:right w:val="none" w:sz="0" w:space="0" w:color="auto"/>
      </w:divBdr>
    </w:div>
    <w:div w:id="488793590">
      <w:bodyDiv w:val="1"/>
      <w:marLeft w:val="0"/>
      <w:marRight w:val="0"/>
      <w:marTop w:val="0"/>
      <w:marBottom w:val="0"/>
      <w:divBdr>
        <w:top w:val="none" w:sz="0" w:space="0" w:color="auto"/>
        <w:left w:val="none" w:sz="0" w:space="0" w:color="auto"/>
        <w:bottom w:val="none" w:sz="0" w:space="0" w:color="auto"/>
        <w:right w:val="none" w:sz="0" w:space="0" w:color="auto"/>
      </w:divBdr>
    </w:div>
    <w:div w:id="489638784">
      <w:bodyDiv w:val="1"/>
      <w:marLeft w:val="0"/>
      <w:marRight w:val="0"/>
      <w:marTop w:val="0"/>
      <w:marBottom w:val="0"/>
      <w:divBdr>
        <w:top w:val="none" w:sz="0" w:space="0" w:color="auto"/>
        <w:left w:val="none" w:sz="0" w:space="0" w:color="auto"/>
        <w:bottom w:val="none" w:sz="0" w:space="0" w:color="auto"/>
        <w:right w:val="none" w:sz="0" w:space="0" w:color="auto"/>
      </w:divBdr>
    </w:div>
    <w:div w:id="503325760">
      <w:bodyDiv w:val="1"/>
      <w:marLeft w:val="0"/>
      <w:marRight w:val="0"/>
      <w:marTop w:val="0"/>
      <w:marBottom w:val="0"/>
      <w:divBdr>
        <w:top w:val="none" w:sz="0" w:space="0" w:color="auto"/>
        <w:left w:val="none" w:sz="0" w:space="0" w:color="auto"/>
        <w:bottom w:val="none" w:sz="0" w:space="0" w:color="auto"/>
        <w:right w:val="none" w:sz="0" w:space="0" w:color="auto"/>
      </w:divBdr>
      <w:divsChild>
        <w:div w:id="1979413903">
          <w:marLeft w:val="547"/>
          <w:marRight w:val="0"/>
          <w:marTop w:val="0"/>
          <w:marBottom w:val="0"/>
          <w:divBdr>
            <w:top w:val="none" w:sz="0" w:space="0" w:color="auto"/>
            <w:left w:val="none" w:sz="0" w:space="0" w:color="auto"/>
            <w:bottom w:val="none" w:sz="0" w:space="0" w:color="auto"/>
            <w:right w:val="none" w:sz="0" w:space="0" w:color="auto"/>
          </w:divBdr>
        </w:div>
      </w:divsChild>
    </w:div>
    <w:div w:id="505680651">
      <w:bodyDiv w:val="1"/>
      <w:marLeft w:val="0"/>
      <w:marRight w:val="0"/>
      <w:marTop w:val="0"/>
      <w:marBottom w:val="0"/>
      <w:divBdr>
        <w:top w:val="none" w:sz="0" w:space="0" w:color="auto"/>
        <w:left w:val="none" w:sz="0" w:space="0" w:color="auto"/>
        <w:bottom w:val="none" w:sz="0" w:space="0" w:color="auto"/>
        <w:right w:val="none" w:sz="0" w:space="0" w:color="auto"/>
      </w:divBdr>
      <w:divsChild>
        <w:div w:id="398483103">
          <w:marLeft w:val="547"/>
          <w:marRight w:val="0"/>
          <w:marTop w:val="0"/>
          <w:marBottom w:val="0"/>
          <w:divBdr>
            <w:top w:val="none" w:sz="0" w:space="0" w:color="auto"/>
            <w:left w:val="none" w:sz="0" w:space="0" w:color="auto"/>
            <w:bottom w:val="none" w:sz="0" w:space="0" w:color="auto"/>
            <w:right w:val="none" w:sz="0" w:space="0" w:color="auto"/>
          </w:divBdr>
        </w:div>
      </w:divsChild>
    </w:div>
    <w:div w:id="507796825">
      <w:bodyDiv w:val="1"/>
      <w:marLeft w:val="0"/>
      <w:marRight w:val="0"/>
      <w:marTop w:val="0"/>
      <w:marBottom w:val="0"/>
      <w:divBdr>
        <w:top w:val="none" w:sz="0" w:space="0" w:color="auto"/>
        <w:left w:val="none" w:sz="0" w:space="0" w:color="auto"/>
        <w:bottom w:val="none" w:sz="0" w:space="0" w:color="auto"/>
        <w:right w:val="none" w:sz="0" w:space="0" w:color="auto"/>
      </w:divBdr>
    </w:div>
    <w:div w:id="507867790">
      <w:bodyDiv w:val="1"/>
      <w:marLeft w:val="0"/>
      <w:marRight w:val="0"/>
      <w:marTop w:val="0"/>
      <w:marBottom w:val="0"/>
      <w:divBdr>
        <w:top w:val="none" w:sz="0" w:space="0" w:color="auto"/>
        <w:left w:val="none" w:sz="0" w:space="0" w:color="auto"/>
        <w:bottom w:val="none" w:sz="0" w:space="0" w:color="auto"/>
        <w:right w:val="none" w:sz="0" w:space="0" w:color="auto"/>
      </w:divBdr>
    </w:div>
    <w:div w:id="510486338">
      <w:bodyDiv w:val="1"/>
      <w:marLeft w:val="0"/>
      <w:marRight w:val="0"/>
      <w:marTop w:val="0"/>
      <w:marBottom w:val="0"/>
      <w:divBdr>
        <w:top w:val="none" w:sz="0" w:space="0" w:color="auto"/>
        <w:left w:val="none" w:sz="0" w:space="0" w:color="auto"/>
        <w:bottom w:val="none" w:sz="0" w:space="0" w:color="auto"/>
        <w:right w:val="none" w:sz="0" w:space="0" w:color="auto"/>
      </w:divBdr>
    </w:div>
    <w:div w:id="510722475">
      <w:bodyDiv w:val="1"/>
      <w:marLeft w:val="0"/>
      <w:marRight w:val="0"/>
      <w:marTop w:val="0"/>
      <w:marBottom w:val="0"/>
      <w:divBdr>
        <w:top w:val="none" w:sz="0" w:space="0" w:color="auto"/>
        <w:left w:val="none" w:sz="0" w:space="0" w:color="auto"/>
        <w:bottom w:val="none" w:sz="0" w:space="0" w:color="auto"/>
        <w:right w:val="none" w:sz="0" w:space="0" w:color="auto"/>
      </w:divBdr>
      <w:divsChild>
        <w:div w:id="426581355">
          <w:marLeft w:val="547"/>
          <w:marRight w:val="0"/>
          <w:marTop w:val="0"/>
          <w:marBottom w:val="0"/>
          <w:divBdr>
            <w:top w:val="none" w:sz="0" w:space="0" w:color="auto"/>
            <w:left w:val="none" w:sz="0" w:space="0" w:color="auto"/>
            <w:bottom w:val="none" w:sz="0" w:space="0" w:color="auto"/>
            <w:right w:val="none" w:sz="0" w:space="0" w:color="auto"/>
          </w:divBdr>
        </w:div>
      </w:divsChild>
    </w:div>
    <w:div w:id="519011254">
      <w:bodyDiv w:val="1"/>
      <w:marLeft w:val="0"/>
      <w:marRight w:val="0"/>
      <w:marTop w:val="0"/>
      <w:marBottom w:val="0"/>
      <w:divBdr>
        <w:top w:val="none" w:sz="0" w:space="0" w:color="auto"/>
        <w:left w:val="none" w:sz="0" w:space="0" w:color="auto"/>
        <w:bottom w:val="none" w:sz="0" w:space="0" w:color="auto"/>
        <w:right w:val="none" w:sz="0" w:space="0" w:color="auto"/>
      </w:divBdr>
    </w:div>
    <w:div w:id="525756399">
      <w:bodyDiv w:val="1"/>
      <w:marLeft w:val="0"/>
      <w:marRight w:val="0"/>
      <w:marTop w:val="0"/>
      <w:marBottom w:val="0"/>
      <w:divBdr>
        <w:top w:val="none" w:sz="0" w:space="0" w:color="auto"/>
        <w:left w:val="none" w:sz="0" w:space="0" w:color="auto"/>
        <w:bottom w:val="none" w:sz="0" w:space="0" w:color="auto"/>
        <w:right w:val="none" w:sz="0" w:space="0" w:color="auto"/>
      </w:divBdr>
    </w:div>
    <w:div w:id="526482566">
      <w:bodyDiv w:val="1"/>
      <w:marLeft w:val="0"/>
      <w:marRight w:val="0"/>
      <w:marTop w:val="0"/>
      <w:marBottom w:val="0"/>
      <w:divBdr>
        <w:top w:val="none" w:sz="0" w:space="0" w:color="auto"/>
        <w:left w:val="none" w:sz="0" w:space="0" w:color="auto"/>
        <w:bottom w:val="none" w:sz="0" w:space="0" w:color="auto"/>
        <w:right w:val="none" w:sz="0" w:space="0" w:color="auto"/>
      </w:divBdr>
    </w:div>
    <w:div w:id="535895754">
      <w:bodyDiv w:val="1"/>
      <w:marLeft w:val="0"/>
      <w:marRight w:val="0"/>
      <w:marTop w:val="0"/>
      <w:marBottom w:val="0"/>
      <w:divBdr>
        <w:top w:val="none" w:sz="0" w:space="0" w:color="auto"/>
        <w:left w:val="none" w:sz="0" w:space="0" w:color="auto"/>
        <w:bottom w:val="none" w:sz="0" w:space="0" w:color="auto"/>
        <w:right w:val="none" w:sz="0" w:space="0" w:color="auto"/>
      </w:divBdr>
    </w:div>
    <w:div w:id="537738353">
      <w:bodyDiv w:val="1"/>
      <w:marLeft w:val="0"/>
      <w:marRight w:val="0"/>
      <w:marTop w:val="0"/>
      <w:marBottom w:val="0"/>
      <w:divBdr>
        <w:top w:val="none" w:sz="0" w:space="0" w:color="auto"/>
        <w:left w:val="none" w:sz="0" w:space="0" w:color="auto"/>
        <w:bottom w:val="none" w:sz="0" w:space="0" w:color="auto"/>
        <w:right w:val="none" w:sz="0" w:space="0" w:color="auto"/>
      </w:divBdr>
    </w:div>
    <w:div w:id="539972186">
      <w:bodyDiv w:val="1"/>
      <w:marLeft w:val="0"/>
      <w:marRight w:val="0"/>
      <w:marTop w:val="0"/>
      <w:marBottom w:val="0"/>
      <w:divBdr>
        <w:top w:val="none" w:sz="0" w:space="0" w:color="auto"/>
        <w:left w:val="none" w:sz="0" w:space="0" w:color="auto"/>
        <w:bottom w:val="none" w:sz="0" w:space="0" w:color="auto"/>
        <w:right w:val="none" w:sz="0" w:space="0" w:color="auto"/>
      </w:divBdr>
    </w:div>
    <w:div w:id="542983454">
      <w:bodyDiv w:val="1"/>
      <w:marLeft w:val="0"/>
      <w:marRight w:val="0"/>
      <w:marTop w:val="0"/>
      <w:marBottom w:val="0"/>
      <w:divBdr>
        <w:top w:val="none" w:sz="0" w:space="0" w:color="auto"/>
        <w:left w:val="none" w:sz="0" w:space="0" w:color="auto"/>
        <w:bottom w:val="none" w:sz="0" w:space="0" w:color="auto"/>
        <w:right w:val="none" w:sz="0" w:space="0" w:color="auto"/>
      </w:divBdr>
    </w:div>
    <w:div w:id="543097565">
      <w:bodyDiv w:val="1"/>
      <w:marLeft w:val="0"/>
      <w:marRight w:val="0"/>
      <w:marTop w:val="0"/>
      <w:marBottom w:val="0"/>
      <w:divBdr>
        <w:top w:val="none" w:sz="0" w:space="0" w:color="auto"/>
        <w:left w:val="none" w:sz="0" w:space="0" w:color="auto"/>
        <w:bottom w:val="none" w:sz="0" w:space="0" w:color="auto"/>
        <w:right w:val="none" w:sz="0" w:space="0" w:color="auto"/>
      </w:divBdr>
    </w:div>
    <w:div w:id="544950533">
      <w:bodyDiv w:val="1"/>
      <w:marLeft w:val="0"/>
      <w:marRight w:val="0"/>
      <w:marTop w:val="0"/>
      <w:marBottom w:val="0"/>
      <w:divBdr>
        <w:top w:val="none" w:sz="0" w:space="0" w:color="auto"/>
        <w:left w:val="none" w:sz="0" w:space="0" w:color="auto"/>
        <w:bottom w:val="none" w:sz="0" w:space="0" w:color="auto"/>
        <w:right w:val="none" w:sz="0" w:space="0" w:color="auto"/>
      </w:divBdr>
    </w:div>
    <w:div w:id="550924771">
      <w:bodyDiv w:val="1"/>
      <w:marLeft w:val="0"/>
      <w:marRight w:val="0"/>
      <w:marTop w:val="0"/>
      <w:marBottom w:val="0"/>
      <w:divBdr>
        <w:top w:val="none" w:sz="0" w:space="0" w:color="auto"/>
        <w:left w:val="none" w:sz="0" w:space="0" w:color="auto"/>
        <w:bottom w:val="none" w:sz="0" w:space="0" w:color="auto"/>
        <w:right w:val="none" w:sz="0" w:space="0" w:color="auto"/>
      </w:divBdr>
      <w:divsChild>
        <w:div w:id="1606841333">
          <w:marLeft w:val="547"/>
          <w:marRight w:val="0"/>
          <w:marTop w:val="0"/>
          <w:marBottom w:val="0"/>
          <w:divBdr>
            <w:top w:val="none" w:sz="0" w:space="0" w:color="auto"/>
            <w:left w:val="none" w:sz="0" w:space="0" w:color="auto"/>
            <w:bottom w:val="none" w:sz="0" w:space="0" w:color="auto"/>
            <w:right w:val="none" w:sz="0" w:space="0" w:color="auto"/>
          </w:divBdr>
        </w:div>
      </w:divsChild>
    </w:div>
    <w:div w:id="551770970">
      <w:bodyDiv w:val="1"/>
      <w:marLeft w:val="0"/>
      <w:marRight w:val="0"/>
      <w:marTop w:val="0"/>
      <w:marBottom w:val="0"/>
      <w:divBdr>
        <w:top w:val="none" w:sz="0" w:space="0" w:color="auto"/>
        <w:left w:val="none" w:sz="0" w:space="0" w:color="auto"/>
        <w:bottom w:val="none" w:sz="0" w:space="0" w:color="auto"/>
        <w:right w:val="none" w:sz="0" w:space="0" w:color="auto"/>
      </w:divBdr>
    </w:div>
    <w:div w:id="562718493">
      <w:bodyDiv w:val="1"/>
      <w:marLeft w:val="0"/>
      <w:marRight w:val="0"/>
      <w:marTop w:val="0"/>
      <w:marBottom w:val="0"/>
      <w:divBdr>
        <w:top w:val="none" w:sz="0" w:space="0" w:color="auto"/>
        <w:left w:val="none" w:sz="0" w:space="0" w:color="auto"/>
        <w:bottom w:val="none" w:sz="0" w:space="0" w:color="auto"/>
        <w:right w:val="none" w:sz="0" w:space="0" w:color="auto"/>
      </w:divBdr>
    </w:div>
    <w:div w:id="564687095">
      <w:bodyDiv w:val="1"/>
      <w:marLeft w:val="0"/>
      <w:marRight w:val="0"/>
      <w:marTop w:val="0"/>
      <w:marBottom w:val="0"/>
      <w:divBdr>
        <w:top w:val="none" w:sz="0" w:space="0" w:color="auto"/>
        <w:left w:val="none" w:sz="0" w:space="0" w:color="auto"/>
        <w:bottom w:val="none" w:sz="0" w:space="0" w:color="auto"/>
        <w:right w:val="none" w:sz="0" w:space="0" w:color="auto"/>
      </w:divBdr>
      <w:divsChild>
        <w:div w:id="1702391740">
          <w:marLeft w:val="547"/>
          <w:marRight w:val="0"/>
          <w:marTop w:val="0"/>
          <w:marBottom w:val="0"/>
          <w:divBdr>
            <w:top w:val="none" w:sz="0" w:space="0" w:color="auto"/>
            <w:left w:val="none" w:sz="0" w:space="0" w:color="auto"/>
            <w:bottom w:val="none" w:sz="0" w:space="0" w:color="auto"/>
            <w:right w:val="none" w:sz="0" w:space="0" w:color="auto"/>
          </w:divBdr>
        </w:div>
      </w:divsChild>
    </w:div>
    <w:div w:id="567544301">
      <w:bodyDiv w:val="1"/>
      <w:marLeft w:val="0"/>
      <w:marRight w:val="0"/>
      <w:marTop w:val="0"/>
      <w:marBottom w:val="0"/>
      <w:divBdr>
        <w:top w:val="none" w:sz="0" w:space="0" w:color="auto"/>
        <w:left w:val="none" w:sz="0" w:space="0" w:color="auto"/>
        <w:bottom w:val="none" w:sz="0" w:space="0" w:color="auto"/>
        <w:right w:val="none" w:sz="0" w:space="0" w:color="auto"/>
      </w:divBdr>
      <w:divsChild>
        <w:div w:id="640815526">
          <w:marLeft w:val="547"/>
          <w:marRight w:val="0"/>
          <w:marTop w:val="0"/>
          <w:marBottom w:val="0"/>
          <w:divBdr>
            <w:top w:val="none" w:sz="0" w:space="0" w:color="auto"/>
            <w:left w:val="none" w:sz="0" w:space="0" w:color="auto"/>
            <w:bottom w:val="none" w:sz="0" w:space="0" w:color="auto"/>
            <w:right w:val="none" w:sz="0" w:space="0" w:color="auto"/>
          </w:divBdr>
        </w:div>
      </w:divsChild>
    </w:div>
    <w:div w:id="568612130">
      <w:bodyDiv w:val="1"/>
      <w:marLeft w:val="0"/>
      <w:marRight w:val="0"/>
      <w:marTop w:val="0"/>
      <w:marBottom w:val="0"/>
      <w:divBdr>
        <w:top w:val="none" w:sz="0" w:space="0" w:color="auto"/>
        <w:left w:val="none" w:sz="0" w:space="0" w:color="auto"/>
        <w:bottom w:val="none" w:sz="0" w:space="0" w:color="auto"/>
        <w:right w:val="none" w:sz="0" w:space="0" w:color="auto"/>
      </w:divBdr>
    </w:div>
    <w:div w:id="569073131">
      <w:bodyDiv w:val="1"/>
      <w:marLeft w:val="0"/>
      <w:marRight w:val="0"/>
      <w:marTop w:val="0"/>
      <w:marBottom w:val="0"/>
      <w:divBdr>
        <w:top w:val="none" w:sz="0" w:space="0" w:color="auto"/>
        <w:left w:val="none" w:sz="0" w:space="0" w:color="auto"/>
        <w:bottom w:val="none" w:sz="0" w:space="0" w:color="auto"/>
        <w:right w:val="none" w:sz="0" w:space="0" w:color="auto"/>
      </w:divBdr>
    </w:div>
    <w:div w:id="569459877">
      <w:bodyDiv w:val="1"/>
      <w:marLeft w:val="0"/>
      <w:marRight w:val="0"/>
      <w:marTop w:val="0"/>
      <w:marBottom w:val="0"/>
      <w:divBdr>
        <w:top w:val="none" w:sz="0" w:space="0" w:color="auto"/>
        <w:left w:val="none" w:sz="0" w:space="0" w:color="auto"/>
        <w:bottom w:val="none" w:sz="0" w:space="0" w:color="auto"/>
        <w:right w:val="none" w:sz="0" w:space="0" w:color="auto"/>
      </w:divBdr>
      <w:divsChild>
        <w:div w:id="331760285">
          <w:marLeft w:val="547"/>
          <w:marRight w:val="0"/>
          <w:marTop w:val="0"/>
          <w:marBottom w:val="0"/>
          <w:divBdr>
            <w:top w:val="none" w:sz="0" w:space="0" w:color="auto"/>
            <w:left w:val="none" w:sz="0" w:space="0" w:color="auto"/>
            <w:bottom w:val="none" w:sz="0" w:space="0" w:color="auto"/>
            <w:right w:val="none" w:sz="0" w:space="0" w:color="auto"/>
          </w:divBdr>
        </w:div>
      </w:divsChild>
    </w:div>
    <w:div w:id="570844706">
      <w:bodyDiv w:val="1"/>
      <w:marLeft w:val="0"/>
      <w:marRight w:val="0"/>
      <w:marTop w:val="0"/>
      <w:marBottom w:val="0"/>
      <w:divBdr>
        <w:top w:val="none" w:sz="0" w:space="0" w:color="auto"/>
        <w:left w:val="none" w:sz="0" w:space="0" w:color="auto"/>
        <w:bottom w:val="none" w:sz="0" w:space="0" w:color="auto"/>
        <w:right w:val="none" w:sz="0" w:space="0" w:color="auto"/>
      </w:divBdr>
    </w:div>
    <w:div w:id="574055243">
      <w:bodyDiv w:val="1"/>
      <w:marLeft w:val="0"/>
      <w:marRight w:val="0"/>
      <w:marTop w:val="0"/>
      <w:marBottom w:val="0"/>
      <w:divBdr>
        <w:top w:val="none" w:sz="0" w:space="0" w:color="auto"/>
        <w:left w:val="none" w:sz="0" w:space="0" w:color="auto"/>
        <w:bottom w:val="none" w:sz="0" w:space="0" w:color="auto"/>
        <w:right w:val="none" w:sz="0" w:space="0" w:color="auto"/>
      </w:divBdr>
    </w:div>
    <w:div w:id="575631520">
      <w:bodyDiv w:val="1"/>
      <w:marLeft w:val="0"/>
      <w:marRight w:val="0"/>
      <w:marTop w:val="0"/>
      <w:marBottom w:val="0"/>
      <w:divBdr>
        <w:top w:val="none" w:sz="0" w:space="0" w:color="auto"/>
        <w:left w:val="none" w:sz="0" w:space="0" w:color="auto"/>
        <w:bottom w:val="none" w:sz="0" w:space="0" w:color="auto"/>
        <w:right w:val="none" w:sz="0" w:space="0" w:color="auto"/>
      </w:divBdr>
    </w:div>
    <w:div w:id="577137855">
      <w:bodyDiv w:val="1"/>
      <w:marLeft w:val="0"/>
      <w:marRight w:val="0"/>
      <w:marTop w:val="0"/>
      <w:marBottom w:val="0"/>
      <w:divBdr>
        <w:top w:val="none" w:sz="0" w:space="0" w:color="auto"/>
        <w:left w:val="none" w:sz="0" w:space="0" w:color="auto"/>
        <w:bottom w:val="none" w:sz="0" w:space="0" w:color="auto"/>
        <w:right w:val="none" w:sz="0" w:space="0" w:color="auto"/>
      </w:divBdr>
      <w:divsChild>
        <w:div w:id="841048051">
          <w:marLeft w:val="547"/>
          <w:marRight w:val="0"/>
          <w:marTop w:val="0"/>
          <w:marBottom w:val="0"/>
          <w:divBdr>
            <w:top w:val="none" w:sz="0" w:space="0" w:color="auto"/>
            <w:left w:val="none" w:sz="0" w:space="0" w:color="auto"/>
            <w:bottom w:val="none" w:sz="0" w:space="0" w:color="auto"/>
            <w:right w:val="none" w:sz="0" w:space="0" w:color="auto"/>
          </w:divBdr>
        </w:div>
      </w:divsChild>
    </w:div>
    <w:div w:id="582884949">
      <w:bodyDiv w:val="1"/>
      <w:marLeft w:val="0"/>
      <w:marRight w:val="0"/>
      <w:marTop w:val="0"/>
      <w:marBottom w:val="0"/>
      <w:divBdr>
        <w:top w:val="none" w:sz="0" w:space="0" w:color="auto"/>
        <w:left w:val="none" w:sz="0" w:space="0" w:color="auto"/>
        <w:bottom w:val="none" w:sz="0" w:space="0" w:color="auto"/>
        <w:right w:val="none" w:sz="0" w:space="0" w:color="auto"/>
      </w:divBdr>
    </w:div>
    <w:div w:id="584581222">
      <w:bodyDiv w:val="1"/>
      <w:marLeft w:val="0"/>
      <w:marRight w:val="0"/>
      <w:marTop w:val="0"/>
      <w:marBottom w:val="0"/>
      <w:divBdr>
        <w:top w:val="none" w:sz="0" w:space="0" w:color="auto"/>
        <w:left w:val="none" w:sz="0" w:space="0" w:color="auto"/>
        <w:bottom w:val="none" w:sz="0" w:space="0" w:color="auto"/>
        <w:right w:val="none" w:sz="0" w:space="0" w:color="auto"/>
      </w:divBdr>
    </w:div>
    <w:div w:id="587932143">
      <w:bodyDiv w:val="1"/>
      <w:marLeft w:val="0"/>
      <w:marRight w:val="0"/>
      <w:marTop w:val="0"/>
      <w:marBottom w:val="0"/>
      <w:divBdr>
        <w:top w:val="none" w:sz="0" w:space="0" w:color="auto"/>
        <w:left w:val="none" w:sz="0" w:space="0" w:color="auto"/>
        <w:bottom w:val="none" w:sz="0" w:space="0" w:color="auto"/>
        <w:right w:val="none" w:sz="0" w:space="0" w:color="auto"/>
      </w:divBdr>
    </w:div>
    <w:div w:id="589243629">
      <w:bodyDiv w:val="1"/>
      <w:marLeft w:val="0"/>
      <w:marRight w:val="0"/>
      <w:marTop w:val="0"/>
      <w:marBottom w:val="0"/>
      <w:divBdr>
        <w:top w:val="none" w:sz="0" w:space="0" w:color="auto"/>
        <w:left w:val="none" w:sz="0" w:space="0" w:color="auto"/>
        <w:bottom w:val="none" w:sz="0" w:space="0" w:color="auto"/>
        <w:right w:val="none" w:sz="0" w:space="0" w:color="auto"/>
      </w:divBdr>
    </w:div>
    <w:div w:id="589391788">
      <w:bodyDiv w:val="1"/>
      <w:marLeft w:val="0"/>
      <w:marRight w:val="0"/>
      <w:marTop w:val="0"/>
      <w:marBottom w:val="0"/>
      <w:divBdr>
        <w:top w:val="none" w:sz="0" w:space="0" w:color="auto"/>
        <w:left w:val="none" w:sz="0" w:space="0" w:color="auto"/>
        <w:bottom w:val="none" w:sz="0" w:space="0" w:color="auto"/>
        <w:right w:val="none" w:sz="0" w:space="0" w:color="auto"/>
      </w:divBdr>
    </w:div>
    <w:div w:id="590354271">
      <w:bodyDiv w:val="1"/>
      <w:marLeft w:val="0"/>
      <w:marRight w:val="0"/>
      <w:marTop w:val="0"/>
      <w:marBottom w:val="0"/>
      <w:divBdr>
        <w:top w:val="none" w:sz="0" w:space="0" w:color="auto"/>
        <w:left w:val="none" w:sz="0" w:space="0" w:color="auto"/>
        <w:bottom w:val="none" w:sz="0" w:space="0" w:color="auto"/>
        <w:right w:val="none" w:sz="0" w:space="0" w:color="auto"/>
      </w:divBdr>
    </w:div>
    <w:div w:id="592905420">
      <w:bodyDiv w:val="1"/>
      <w:marLeft w:val="0"/>
      <w:marRight w:val="0"/>
      <w:marTop w:val="0"/>
      <w:marBottom w:val="0"/>
      <w:divBdr>
        <w:top w:val="none" w:sz="0" w:space="0" w:color="auto"/>
        <w:left w:val="none" w:sz="0" w:space="0" w:color="auto"/>
        <w:bottom w:val="none" w:sz="0" w:space="0" w:color="auto"/>
        <w:right w:val="none" w:sz="0" w:space="0" w:color="auto"/>
      </w:divBdr>
    </w:div>
    <w:div w:id="594366646">
      <w:bodyDiv w:val="1"/>
      <w:marLeft w:val="0"/>
      <w:marRight w:val="0"/>
      <w:marTop w:val="0"/>
      <w:marBottom w:val="0"/>
      <w:divBdr>
        <w:top w:val="none" w:sz="0" w:space="0" w:color="auto"/>
        <w:left w:val="none" w:sz="0" w:space="0" w:color="auto"/>
        <w:bottom w:val="none" w:sz="0" w:space="0" w:color="auto"/>
        <w:right w:val="none" w:sz="0" w:space="0" w:color="auto"/>
      </w:divBdr>
    </w:div>
    <w:div w:id="595557723">
      <w:bodyDiv w:val="1"/>
      <w:marLeft w:val="0"/>
      <w:marRight w:val="0"/>
      <w:marTop w:val="0"/>
      <w:marBottom w:val="0"/>
      <w:divBdr>
        <w:top w:val="none" w:sz="0" w:space="0" w:color="auto"/>
        <w:left w:val="none" w:sz="0" w:space="0" w:color="auto"/>
        <w:bottom w:val="none" w:sz="0" w:space="0" w:color="auto"/>
        <w:right w:val="none" w:sz="0" w:space="0" w:color="auto"/>
      </w:divBdr>
    </w:div>
    <w:div w:id="598564240">
      <w:bodyDiv w:val="1"/>
      <w:marLeft w:val="0"/>
      <w:marRight w:val="0"/>
      <w:marTop w:val="0"/>
      <w:marBottom w:val="0"/>
      <w:divBdr>
        <w:top w:val="none" w:sz="0" w:space="0" w:color="auto"/>
        <w:left w:val="none" w:sz="0" w:space="0" w:color="auto"/>
        <w:bottom w:val="none" w:sz="0" w:space="0" w:color="auto"/>
        <w:right w:val="none" w:sz="0" w:space="0" w:color="auto"/>
      </w:divBdr>
    </w:div>
    <w:div w:id="599335920">
      <w:bodyDiv w:val="1"/>
      <w:marLeft w:val="0"/>
      <w:marRight w:val="0"/>
      <w:marTop w:val="0"/>
      <w:marBottom w:val="0"/>
      <w:divBdr>
        <w:top w:val="none" w:sz="0" w:space="0" w:color="auto"/>
        <w:left w:val="none" w:sz="0" w:space="0" w:color="auto"/>
        <w:bottom w:val="none" w:sz="0" w:space="0" w:color="auto"/>
        <w:right w:val="none" w:sz="0" w:space="0" w:color="auto"/>
      </w:divBdr>
    </w:div>
    <w:div w:id="602424042">
      <w:bodyDiv w:val="1"/>
      <w:marLeft w:val="0"/>
      <w:marRight w:val="0"/>
      <w:marTop w:val="0"/>
      <w:marBottom w:val="0"/>
      <w:divBdr>
        <w:top w:val="none" w:sz="0" w:space="0" w:color="auto"/>
        <w:left w:val="none" w:sz="0" w:space="0" w:color="auto"/>
        <w:bottom w:val="none" w:sz="0" w:space="0" w:color="auto"/>
        <w:right w:val="none" w:sz="0" w:space="0" w:color="auto"/>
      </w:divBdr>
    </w:div>
    <w:div w:id="606011424">
      <w:bodyDiv w:val="1"/>
      <w:marLeft w:val="0"/>
      <w:marRight w:val="0"/>
      <w:marTop w:val="0"/>
      <w:marBottom w:val="0"/>
      <w:divBdr>
        <w:top w:val="none" w:sz="0" w:space="0" w:color="auto"/>
        <w:left w:val="none" w:sz="0" w:space="0" w:color="auto"/>
        <w:bottom w:val="none" w:sz="0" w:space="0" w:color="auto"/>
        <w:right w:val="none" w:sz="0" w:space="0" w:color="auto"/>
      </w:divBdr>
    </w:div>
    <w:div w:id="607546862">
      <w:bodyDiv w:val="1"/>
      <w:marLeft w:val="0"/>
      <w:marRight w:val="0"/>
      <w:marTop w:val="0"/>
      <w:marBottom w:val="0"/>
      <w:divBdr>
        <w:top w:val="none" w:sz="0" w:space="0" w:color="auto"/>
        <w:left w:val="none" w:sz="0" w:space="0" w:color="auto"/>
        <w:bottom w:val="none" w:sz="0" w:space="0" w:color="auto"/>
        <w:right w:val="none" w:sz="0" w:space="0" w:color="auto"/>
      </w:divBdr>
    </w:div>
    <w:div w:id="608661908">
      <w:bodyDiv w:val="1"/>
      <w:marLeft w:val="0"/>
      <w:marRight w:val="0"/>
      <w:marTop w:val="0"/>
      <w:marBottom w:val="0"/>
      <w:divBdr>
        <w:top w:val="none" w:sz="0" w:space="0" w:color="auto"/>
        <w:left w:val="none" w:sz="0" w:space="0" w:color="auto"/>
        <w:bottom w:val="none" w:sz="0" w:space="0" w:color="auto"/>
        <w:right w:val="none" w:sz="0" w:space="0" w:color="auto"/>
      </w:divBdr>
    </w:div>
    <w:div w:id="612638041">
      <w:bodyDiv w:val="1"/>
      <w:marLeft w:val="0"/>
      <w:marRight w:val="0"/>
      <w:marTop w:val="0"/>
      <w:marBottom w:val="0"/>
      <w:divBdr>
        <w:top w:val="none" w:sz="0" w:space="0" w:color="auto"/>
        <w:left w:val="none" w:sz="0" w:space="0" w:color="auto"/>
        <w:bottom w:val="none" w:sz="0" w:space="0" w:color="auto"/>
        <w:right w:val="none" w:sz="0" w:space="0" w:color="auto"/>
      </w:divBdr>
      <w:divsChild>
        <w:div w:id="1727222113">
          <w:marLeft w:val="547"/>
          <w:marRight w:val="0"/>
          <w:marTop w:val="0"/>
          <w:marBottom w:val="0"/>
          <w:divBdr>
            <w:top w:val="none" w:sz="0" w:space="0" w:color="auto"/>
            <w:left w:val="none" w:sz="0" w:space="0" w:color="auto"/>
            <w:bottom w:val="none" w:sz="0" w:space="0" w:color="auto"/>
            <w:right w:val="none" w:sz="0" w:space="0" w:color="auto"/>
          </w:divBdr>
        </w:div>
      </w:divsChild>
    </w:div>
    <w:div w:id="613946088">
      <w:bodyDiv w:val="1"/>
      <w:marLeft w:val="0"/>
      <w:marRight w:val="0"/>
      <w:marTop w:val="0"/>
      <w:marBottom w:val="0"/>
      <w:divBdr>
        <w:top w:val="none" w:sz="0" w:space="0" w:color="auto"/>
        <w:left w:val="none" w:sz="0" w:space="0" w:color="auto"/>
        <w:bottom w:val="none" w:sz="0" w:space="0" w:color="auto"/>
        <w:right w:val="none" w:sz="0" w:space="0" w:color="auto"/>
      </w:divBdr>
    </w:div>
    <w:div w:id="620264014">
      <w:bodyDiv w:val="1"/>
      <w:marLeft w:val="0"/>
      <w:marRight w:val="0"/>
      <w:marTop w:val="0"/>
      <w:marBottom w:val="0"/>
      <w:divBdr>
        <w:top w:val="none" w:sz="0" w:space="0" w:color="auto"/>
        <w:left w:val="none" w:sz="0" w:space="0" w:color="auto"/>
        <w:bottom w:val="none" w:sz="0" w:space="0" w:color="auto"/>
        <w:right w:val="none" w:sz="0" w:space="0" w:color="auto"/>
      </w:divBdr>
    </w:div>
    <w:div w:id="622928766">
      <w:bodyDiv w:val="1"/>
      <w:marLeft w:val="0"/>
      <w:marRight w:val="0"/>
      <w:marTop w:val="0"/>
      <w:marBottom w:val="0"/>
      <w:divBdr>
        <w:top w:val="none" w:sz="0" w:space="0" w:color="auto"/>
        <w:left w:val="none" w:sz="0" w:space="0" w:color="auto"/>
        <w:bottom w:val="none" w:sz="0" w:space="0" w:color="auto"/>
        <w:right w:val="none" w:sz="0" w:space="0" w:color="auto"/>
      </w:divBdr>
    </w:div>
    <w:div w:id="631862818">
      <w:bodyDiv w:val="1"/>
      <w:marLeft w:val="0"/>
      <w:marRight w:val="0"/>
      <w:marTop w:val="0"/>
      <w:marBottom w:val="0"/>
      <w:divBdr>
        <w:top w:val="none" w:sz="0" w:space="0" w:color="auto"/>
        <w:left w:val="none" w:sz="0" w:space="0" w:color="auto"/>
        <w:bottom w:val="none" w:sz="0" w:space="0" w:color="auto"/>
        <w:right w:val="none" w:sz="0" w:space="0" w:color="auto"/>
      </w:divBdr>
    </w:div>
    <w:div w:id="633948243">
      <w:bodyDiv w:val="1"/>
      <w:marLeft w:val="0"/>
      <w:marRight w:val="0"/>
      <w:marTop w:val="0"/>
      <w:marBottom w:val="0"/>
      <w:divBdr>
        <w:top w:val="none" w:sz="0" w:space="0" w:color="auto"/>
        <w:left w:val="none" w:sz="0" w:space="0" w:color="auto"/>
        <w:bottom w:val="none" w:sz="0" w:space="0" w:color="auto"/>
        <w:right w:val="none" w:sz="0" w:space="0" w:color="auto"/>
      </w:divBdr>
    </w:div>
    <w:div w:id="639264460">
      <w:bodyDiv w:val="1"/>
      <w:marLeft w:val="0"/>
      <w:marRight w:val="0"/>
      <w:marTop w:val="0"/>
      <w:marBottom w:val="0"/>
      <w:divBdr>
        <w:top w:val="none" w:sz="0" w:space="0" w:color="auto"/>
        <w:left w:val="none" w:sz="0" w:space="0" w:color="auto"/>
        <w:bottom w:val="none" w:sz="0" w:space="0" w:color="auto"/>
        <w:right w:val="none" w:sz="0" w:space="0" w:color="auto"/>
      </w:divBdr>
    </w:div>
    <w:div w:id="643048854">
      <w:bodyDiv w:val="1"/>
      <w:marLeft w:val="0"/>
      <w:marRight w:val="0"/>
      <w:marTop w:val="0"/>
      <w:marBottom w:val="0"/>
      <w:divBdr>
        <w:top w:val="none" w:sz="0" w:space="0" w:color="auto"/>
        <w:left w:val="none" w:sz="0" w:space="0" w:color="auto"/>
        <w:bottom w:val="none" w:sz="0" w:space="0" w:color="auto"/>
        <w:right w:val="none" w:sz="0" w:space="0" w:color="auto"/>
      </w:divBdr>
    </w:div>
    <w:div w:id="645623866">
      <w:bodyDiv w:val="1"/>
      <w:marLeft w:val="0"/>
      <w:marRight w:val="0"/>
      <w:marTop w:val="0"/>
      <w:marBottom w:val="0"/>
      <w:divBdr>
        <w:top w:val="none" w:sz="0" w:space="0" w:color="auto"/>
        <w:left w:val="none" w:sz="0" w:space="0" w:color="auto"/>
        <w:bottom w:val="none" w:sz="0" w:space="0" w:color="auto"/>
        <w:right w:val="none" w:sz="0" w:space="0" w:color="auto"/>
      </w:divBdr>
    </w:div>
    <w:div w:id="647828350">
      <w:bodyDiv w:val="1"/>
      <w:marLeft w:val="0"/>
      <w:marRight w:val="0"/>
      <w:marTop w:val="0"/>
      <w:marBottom w:val="0"/>
      <w:divBdr>
        <w:top w:val="none" w:sz="0" w:space="0" w:color="auto"/>
        <w:left w:val="none" w:sz="0" w:space="0" w:color="auto"/>
        <w:bottom w:val="none" w:sz="0" w:space="0" w:color="auto"/>
        <w:right w:val="none" w:sz="0" w:space="0" w:color="auto"/>
      </w:divBdr>
      <w:divsChild>
        <w:div w:id="231744159">
          <w:marLeft w:val="0"/>
          <w:marRight w:val="0"/>
          <w:marTop w:val="150"/>
          <w:marBottom w:val="0"/>
          <w:divBdr>
            <w:top w:val="none" w:sz="0" w:space="0" w:color="auto"/>
            <w:left w:val="none" w:sz="0" w:space="0" w:color="auto"/>
            <w:bottom w:val="none" w:sz="0" w:space="0" w:color="auto"/>
            <w:right w:val="none" w:sz="0" w:space="0" w:color="auto"/>
          </w:divBdr>
        </w:div>
        <w:div w:id="408767343">
          <w:marLeft w:val="0"/>
          <w:marRight w:val="0"/>
          <w:marTop w:val="150"/>
          <w:marBottom w:val="0"/>
          <w:divBdr>
            <w:top w:val="none" w:sz="0" w:space="0" w:color="auto"/>
            <w:left w:val="none" w:sz="0" w:space="0" w:color="auto"/>
            <w:bottom w:val="none" w:sz="0" w:space="0" w:color="auto"/>
            <w:right w:val="none" w:sz="0" w:space="0" w:color="auto"/>
          </w:divBdr>
        </w:div>
        <w:div w:id="1105541956">
          <w:marLeft w:val="0"/>
          <w:marRight w:val="0"/>
          <w:marTop w:val="150"/>
          <w:marBottom w:val="0"/>
          <w:divBdr>
            <w:top w:val="none" w:sz="0" w:space="0" w:color="auto"/>
            <w:left w:val="none" w:sz="0" w:space="0" w:color="auto"/>
            <w:bottom w:val="none" w:sz="0" w:space="0" w:color="auto"/>
            <w:right w:val="none" w:sz="0" w:space="0" w:color="auto"/>
          </w:divBdr>
        </w:div>
        <w:div w:id="1296906016">
          <w:marLeft w:val="0"/>
          <w:marRight w:val="0"/>
          <w:marTop w:val="150"/>
          <w:marBottom w:val="0"/>
          <w:divBdr>
            <w:top w:val="none" w:sz="0" w:space="0" w:color="auto"/>
            <w:left w:val="none" w:sz="0" w:space="0" w:color="auto"/>
            <w:bottom w:val="none" w:sz="0" w:space="0" w:color="auto"/>
            <w:right w:val="none" w:sz="0" w:space="0" w:color="auto"/>
          </w:divBdr>
        </w:div>
        <w:div w:id="1629043043">
          <w:marLeft w:val="0"/>
          <w:marRight w:val="0"/>
          <w:marTop w:val="150"/>
          <w:marBottom w:val="0"/>
          <w:divBdr>
            <w:top w:val="none" w:sz="0" w:space="0" w:color="auto"/>
            <w:left w:val="none" w:sz="0" w:space="0" w:color="auto"/>
            <w:bottom w:val="none" w:sz="0" w:space="0" w:color="auto"/>
            <w:right w:val="none" w:sz="0" w:space="0" w:color="auto"/>
          </w:divBdr>
        </w:div>
      </w:divsChild>
    </w:div>
    <w:div w:id="649753912">
      <w:bodyDiv w:val="1"/>
      <w:marLeft w:val="0"/>
      <w:marRight w:val="0"/>
      <w:marTop w:val="0"/>
      <w:marBottom w:val="0"/>
      <w:divBdr>
        <w:top w:val="none" w:sz="0" w:space="0" w:color="auto"/>
        <w:left w:val="none" w:sz="0" w:space="0" w:color="auto"/>
        <w:bottom w:val="none" w:sz="0" w:space="0" w:color="auto"/>
        <w:right w:val="none" w:sz="0" w:space="0" w:color="auto"/>
      </w:divBdr>
    </w:div>
    <w:div w:id="653686239">
      <w:bodyDiv w:val="1"/>
      <w:marLeft w:val="0"/>
      <w:marRight w:val="0"/>
      <w:marTop w:val="0"/>
      <w:marBottom w:val="0"/>
      <w:divBdr>
        <w:top w:val="none" w:sz="0" w:space="0" w:color="auto"/>
        <w:left w:val="none" w:sz="0" w:space="0" w:color="auto"/>
        <w:bottom w:val="none" w:sz="0" w:space="0" w:color="auto"/>
        <w:right w:val="none" w:sz="0" w:space="0" w:color="auto"/>
      </w:divBdr>
    </w:div>
    <w:div w:id="658774320">
      <w:bodyDiv w:val="1"/>
      <w:marLeft w:val="0"/>
      <w:marRight w:val="0"/>
      <w:marTop w:val="0"/>
      <w:marBottom w:val="0"/>
      <w:divBdr>
        <w:top w:val="none" w:sz="0" w:space="0" w:color="auto"/>
        <w:left w:val="none" w:sz="0" w:space="0" w:color="auto"/>
        <w:bottom w:val="none" w:sz="0" w:space="0" w:color="auto"/>
        <w:right w:val="none" w:sz="0" w:space="0" w:color="auto"/>
      </w:divBdr>
    </w:div>
    <w:div w:id="664169723">
      <w:bodyDiv w:val="1"/>
      <w:marLeft w:val="0"/>
      <w:marRight w:val="0"/>
      <w:marTop w:val="0"/>
      <w:marBottom w:val="0"/>
      <w:divBdr>
        <w:top w:val="none" w:sz="0" w:space="0" w:color="auto"/>
        <w:left w:val="none" w:sz="0" w:space="0" w:color="auto"/>
        <w:bottom w:val="none" w:sz="0" w:space="0" w:color="auto"/>
        <w:right w:val="none" w:sz="0" w:space="0" w:color="auto"/>
      </w:divBdr>
    </w:div>
    <w:div w:id="666715125">
      <w:bodyDiv w:val="1"/>
      <w:marLeft w:val="0"/>
      <w:marRight w:val="0"/>
      <w:marTop w:val="0"/>
      <w:marBottom w:val="0"/>
      <w:divBdr>
        <w:top w:val="none" w:sz="0" w:space="0" w:color="auto"/>
        <w:left w:val="none" w:sz="0" w:space="0" w:color="auto"/>
        <w:bottom w:val="none" w:sz="0" w:space="0" w:color="auto"/>
        <w:right w:val="none" w:sz="0" w:space="0" w:color="auto"/>
      </w:divBdr>
    </w:div>
    <w:div w:id="671226308">
      <w:bodyDiv w:val="1"/>
      <w:marLeft w:val="0"/>
      <w:marRight w:val="0"/>
      <w:marTop w:val="0"/>
      <w:marBottom w:val="0"/>
      <w:divBdr>
        <w:top w:val="none" w:sz="0" w:space="0" w:color="auto"/>
        <w:left w:val="none" w:sz="0" w:space="0" w:color="auto"/>
        <w:bottom w:val="none" w:sz="0" w:space="0" w:color="auto"/>
        <w:right w:val="none" w:sz="0" w:space="0" w:color="auto"/>
      </w:divBdr>
    </w:div>
    <w:div w:id="674890960">
      <w:bodyDiv w:val="1"/>
      <w:marLeft w:val="0"/>
      <w:marRight w:val="0"/>
      <w:marTop w:val="0"/>
      <w:marBottom w:val="0"/>
      <w:divBdr>
        <w:top w:val="none" w:sz="0" w:space="0" w:color="auto"/>
        <w:left w:val="none" w:sz="0" w:space="0" w:color="auto"/>
        <w:bottom w:val="none" w:sz="0" w:space="0" w:color="auto"/>
        <w:right w:val="none" w:sz="0" w:space="0" w:color="auto"/>
      </w:divBdr>
    </w:div>
    <w:div w:id="677150446">
      <w:bodyDiv w:val="1"/>
      <w:marLeft w:val="0"/>
      <w:marRight w:val="0"/>
      <w:marTop w:val="0"/>
      <w:marBottom w:val="0"/>
      <w:divBdr>
        <w:top w:val="none" w:sz="0" w:space="0" w:color="auto"/>
        <w:left w:val="none" w:sz="0" w:space="0" w:color="auto"/>
        <w:bottom w:val="none" w:sz="0" w:space="0" w:color="auto"/>
        <w:right w:val="none" w:sz="0" w:space="0" w:color="auto"/>
      </w:divBdr>
    </w:div>
    <w:div w:id="677318600">
      <w:bodyDiv w:val="1"/>
      <w:marLeft w:val="0"/>
      <w:marRight w:val="0"/>
      <w:marTop w:val="0"/>
      <w:marBottom w:val="0"/>
      <w:divBdr>
        <w:top w:val="none" w:sz="0" w:space="0" w:color="auto"/>
        <w:left w:val="none" w:sz="0" w:space="0" w:color="auto"/>
        <w:bottom w:val="none" w:sz="0" w:space="0" w:color="auto"/>
        <w:right w:val="none" w:sz="0" w:space="0" w:color="auto"/>
      </w:divBdr>
    </w:div>
    <w:div w:id="678775546">
      <w:bodyDiv w:val="1"/>
      <w:marLeft w:val="0"/>
      <w:marRight w:val="0"/>
      <w:marTop w:val="0"/>
      <w:marBottom w:val="0"/>
      <w:divBdr>
        <w:top w:val="none" w:sz="0" w:space="0" w:color="auto"/>
        <w:left w:val="none" w:sz="0" w:space="0" w:color="auto"/>
        <w:bottom w:val="none" w:sz="0" w:space="0" w:color="auto"/>
        <w:right w:val="none" w:sz="0" w:space="0" w:color="auto"/>
      </w:divBdr>
    </w:div>
    <w:div w:id="684984515">
      <w:bodyDiv w:val="1"/>
      <w:marLeft w:val="0"/>
      <w:marRight w:val="0"/>
      <w:marTop w:val="0"/>
      <w:marBottom w:val="0"/>
      <w:divBdr>
        <w:top w:val="none" w:sz="0" w:space="0" w:color="auto"/>
        <w:left w:val="none" w:sz="0" w:space="0" w:color="auto"/>
        <w:bottom w:val="none" w:sz="0" w:space="0" w:color="auto"/>
        <w:right w:val="none" w:sz="0" w:space="0" w:color="auto"/>
      </w:divBdr>
    </w:div>
    <w:div w:id="688875180">
      <w:bodyDiv w:val="1"/>
      <w:marLeft w:val="0"/>
      <w:marRight w:val="0"/>
      <w:marTop w:val="0"/>
      <w:marBottom w:val="0"/>
      <w:divBdr>
        <w:top w:val="none" w:sz="0" w:space="0" w:color="auto"/>
        <w:left w:val="none" w:sz="0" w:space="0" w:color="auto"/>
        <w:bottom w:val="none" w:sz="0" w:space="0" w:color="auto"/>
        <w:right w:val="none" w:sz="0" w:space="0" w:color="auto"/>
      </w:divBdr>
    </w:div>
    <w:div w:id="690379399">
      <w:bodyDiv w:val="1"/>
      <w:marLeft w:val="0"/>
      <w:marRight w:val="0"/>
      <w:marTop w:val="0"/>
      <w:marBottom w:val="0"/>
      <w:divBdr>
        <w:top w:val="none" w:sz="0" w:space="0" w:color="auto"/>
        <w:left w:val="none" w:sz="0" w:space="0" w:color="auto"/>
        <w:bottom w:val="none" w:sz="0" w:space="0" w:color="auto"/>
        <w:right w:val="none" w:sz="0" w:space="0" w:color="auto"/>
      </w:divBdr>
    </w:div>
    <w:div w:id="692848732">
      <w:bodyDiv w:val="1"/>
      <w:marLeft w:val="0"/>
      <w:marRight w:val="0"/>
      <w:marTop w:val="0"/>
      <w:marBottom w:val="0"/>
      <w:divBdr>
        <w:top w:val="none" w:sz="0" w:space="0" w:color="auto"/>
        <w:left w:val="none" w:sz="0" w:space="0" w:color="auto"/>
        <w:bottom w:val="none" w:sz="0" w:space="0" w:color="auto"/>
        <w:right w:val="none" w:sz="0" w:space="0" w:color="auto"/>
      </w:divBdr>
    </w:div>
    <w:div w:id="694382594">
      <w:bodyDiv w:val="1"/>
      <w:marLeft w:val="0"/>
      <w:marRight w:val="0"/>
      <w:marTop w:val="0"/>
      <w:marBottom w:val="0"/>
      <w:divBdr>
        <w:top w:val="none" w:sz="0" w:space="0" w:color="auto"/>
        <w:left w:val="none" w:sz="0" w:space="0" w:color="auto"/>
        <w:bottom w:val="none" w:sz="0" w:space="0" w:color="auto"/>
        <w:right w:val="none" w:sz="0" w:space="0" w:color="auto"/>
      </w:divBdr>
    </w:div>
    <w:div w:id="698237404">
      <w:bodyDiv w:val="1"/>
      <w:marLeft w:val="0"/>
      <w:marRight w:val="0"/>
      <w:marTop w:val="0"/>
      <w:marBottom w:val="0"/>
      <w:divBdr>
        <w:top w:val="none" w:sz="0" w:space="0" w:color="auto"/>
        <w:left w:val="none" w:sz="0" w:space="0" w:color="auto"/>
        <w:bottom w:val="none" w:sz="0" w:space="0" w:color="auto"/>
        <w:right w:val="none" w:sz="0" w:space="0" w:color="auto"/>
      </w:divBdr>
    </w:div>
    <w:div w:id="698895709">
      <w:bodyDiv w:val="1"/>
      <w:marLeft w:val="0"/>
      <w:marRight w:val="0"/>
      <w:marTop w:val="0"/>
      <w:marBottom w:val="0"/>
      <w:divBdr>
        <w:top w:val="none" w:sz="0" w:space="0" w:color="auto"/>
        <w:left w:val="none" w:sz="0" w:space="0" w:color="auto"/>
        <w:bottom w:val="none" w:sz="0" w:space="0" w:color="auto"/>
        <w:right w:val="none" w:sz="0" w:space="0" w:color="auto"/>
      </w:divBdr>
      <w:divsChild>
        <w:div w:id="1276980809">
          <w:marLeft w:val="547"/>
          <w:marRight w:val="0"/>
          <w:marTop w:val="0"/>
          <w:marBottom w:val="0"/>
          <w:divBdr>
            <w:top w:val="none" w:sz="0" w:space="0" w:color="auto"/>
            <w:left w:val="none" w:sz="0" w:space="0" w:color="auto"/>
            <w:bottom w:val="none" w:sz="0" w:space="0" w:color="auto"/>
            <w:right w:val="none" w:sz="0" w:space="0" w:color="auto"/>
          </w:divBdr>
        </w:div>
      </w:divsChild>
    </w:div>
    <w:div w:id="703558569">
      <w:bodyDiv w:val="1"/>
      <w:marLeft w:val="0"/>
      <w:marRight w:val="0"/>
      <w:marTop w:val="0"/>
      <w:marBottom w:val="0"/>
      <w:divBdr>
        <w:top w:val="none" w:sz="0" w:space="0" w:color="auto"/>
        <w:left w:val="none" w:sz="0" w:space="0" w:color="auto"/>
        <w:bottom w:val="none" w:sz="0" w:space="0" w:color="auto"/>
        <w:right w:val="none" w:sz="0" w:space="0" w:color="auto"/>
      </w:divBdr>
    </w:div>
    <w:div w:id="706108095">
      <w:bodyDiv w:val="1"/>
      <w:marLeft w:val="0"/>
      <w:marRight w:val="0"/>
      <w:marTop w:val="0"/>
      <w:marBottom w:val="0"/>
      <w:divBdr>
        <w:top w:val="none" w:sz="0" w:space="0" w:color="auto"/>
        <w:left w:val="none" w:sz="0" w:space="0" w:color="auto"/>
        <w:bottom w:val="none" w:sz="0" w:space="0" w:color="auto"/>
        <w:right w:val="none" w:sz="0" w:space="0" w:color="auto"/>
      </w:divBdr>
      <w:divsChild>
        <w:div w:id="1459841226">
          <w:marLeft w:val="547"/>
          <w:marRight w:val="0"/>
          <w:marTop w:val="0"/>
          <w:marBottom w:val="0"/>
          <w:divBdr>
            <w:top w:val="none" w:sz="0" w:space="0" w:color="auto"/>
            <w:left w:val="none" w:sz="0" w:space="0" w:color="auto"/>
            <w:bottom w:val="none" w:sz="0" w:space="0" w:color="auto"/>
            <w:right w:val="none" w:sz="0" w:space="0" w:color="auto"/>
          </w:divBdr>
        </w:div>
      </w:divsChild>
    </w:div>
    <w:div w:id="706443255">
      <w:bodyDiv w:val="1"/>
      <w:marLeft w:val="0"/>
      <w:marRight w:val="0"/>
      <w:marTop w:val="0"/>
      <w:marBottom w:val="0"/>
      <w:divBdr>
        <w:top w:val="none" w:sz="0" w:space="0" w:color="auto"/>
        <w:left w:val="none" w:sz="0" w:space="0" w:color="auto"/>
        <w:bottom w:val="none" w:sz="0" w:space="0" w:color="auto"/>
        <w:right w:val="none" w:sz="0" w:space="0" w:color="auto"/>
      </w:divBdr>
    </w:div>
    <w:div w:id="708340507">
      <w:bodyDiv w:val="1"/>
      <w:marLeft w:val="0"/>
      <w:marRight w:val="0"/>
      <w:marTop w:val="0"/>
      <w:marBottom w:val="0"/>
      <w:divBdr>
        <w:top w:val="none" w:sz="0" w:space="0" w:color="auto"/>
        <w:left w:val="none" w:sz="0" w:space="0" w:color="auto"/>
        <w:bottom w:val="none" w:sz="0" w:space="0" w:color="auto"/>
        <w:right w:val="none" w:sz="0" w:space="0" w:color="auto"/>
      </w:divBdr>
    </w:div>
    <w:div w:id="713775625">
      <w:bodyDiv w:val="1"/>
      <w:marLeft w:val="0"/>
      <w:marRight w:val="0"/>
      <w:marTop w:val="0"/>
      <w:marBottom w:val="0"/>
      <w:divBdr>
        <w:top w:val="none" w:sz="0" w:space="0" w:color="auto"/>
        <w:left w:val="none" w:sz="0" w:space="0" w:color="auto"/>
        <w:bottom w:val="none" w:sz="0" w:space="0" w:color="auto"/>
        <w:right w:val="none" w:sz="0" w:space="0" w:color="auto"/>
      </w:divBdr>
    </w:div>
    <w:div w:id="715154629">
      <w:bodyDiv w:val="1"/>
      <w:marLeft w:val="0"/>
      <w:marRight w:val="0"/>
      <w:marTop w:val="0"/>
      <w:marBottom w:val="0"/>
      <w:divBdr>
        <w:top w:val="none" w:sz="0" w:space="0" w:color="auto"/>
        <w:left w:val="none" w:sz="0" w:space="0" w:color="auto"/>
        <w:bottom w:val="none" w:sz="0" w:space="0" w:color="auto"/>
        <w:right w:val="none" w:sz="0" w:space="0" w:color="auto"/>
      </w:divBdr>
      <w:divsChild>
        <w:div w:id="1676765986">
          <w:marLeft w:val="547"/>
          <w:marRight w:val="0"/>
          <w:marTop w:val="0"/>
          <w:marBottom w:val="0"/>
          <w:divBdr>
            <w:top w:val="none" w:sz="0" w:space="0" w:color="auto"/>
            <w:left w:val="none" w:sz="0" w:space="0" w:color="auto"/>
            <w:bottom w:val="none" w:sz="0" w:space="0" w:color="auto"/>
            <w:right w:val="none" w:sz="0" w:space="0" w:color="auto"/>
          </w:divBdr>
        </w:div>
      </w:divsChild>
    </w:div>
    <w:div w:id="719325371">
      <w:bodyDiv w:val="1"/>
      <w:marLeft w:val="0"/>
      <w:marRight w:val="0"/>
      <w:marTop w:val="0"/>
      <w:marBottom w:val="0"/>
      <w:divBdr>
        <w:top w:val="none" w:sz="0" w:space="0" w:color="auto"/>
        <w:left w:val="none" w:sz="0" w:space="0" w:color="auto"/>
        <w:bottom w:val="none" w:sz="0" w:space="0" w:color="auto"/>
        <w:right w:val="none" w:sz="0" w:space="0" w:color="auto"/>
      </w:divBdr>
    </w:div>
    <w:div w:id="724763487">
      <w:bodyDiv w:val="1"/>
      <w:marLeft w:val="0"/>
      <w:marRight w:val="0"/>
      <w:marTop w:val="0"/>
      <w:marBottom w:val="0"/>
      <w:divBdr>
        <w:top w:val="none" w:sz="0" w:space="0" w:color="auto"/>
        <w:left w:val="none" w:sz="0" w:space="0" w:color="auto"/>
        <w:bottom w:val="none" w:sz="0" w:space="0" w:color="auto"/>
        <w:right w:val="none" w:sz="0" w:space="0" w:color="auto"/>
      </w:divBdr>
    </w:div>
    <w:div w:id="730273702">
      <w:bodyDiv w:val="1"/>
      <w:marLeft w:val="0"/>
      <w:marRight w:val="0"/>
      <w:marTop w:val="0"/>
      <w:marBottom w:val="0"/>
      <w:divBdr>
        <w:top w:val="none" w:sz="0" w:space="0" w:color="auto"/>
        <w:left w:val="none" w:sz="0" w:space="0" w:color="auto"/>
        <w:bottom w:val="none" w:sz="0" w:space="0" w:color="auto"/>
        <w:right w:val="none" w:sz="0" w:space="0" w:color="auto"/>
      </w:divBdr>
    </w:div>
    <w:div w:id="730425546">
      <w:bodyDiv w:val="1"/>
      <w:marLeft w:val="0"/>
      <w:marRight w:val="0"/>
      <w:marTop w:val="0"/>
      <w:marBottom w:val="0"/>
      <w:divBdr>
        <w:top w:val="none" w:sz="0" w:space="0" w:color="auto"/>
        <w:left w:val="none" w:sz="0" w:space="0" w:color="auto"/>
        <w:bottom w:val="none" w:sz="0" w:space="0" w:color="auto"/>
        <w:right w:val="none" w:sz="0" w:space="0" w:color="auto"/>
      </w:divBdr>
    </w:div>
    <w:div w:id="732854226">
      <w:bodyDiv w:val="1"/>
      <w:marLeft w:val="0"/>
      <w:marRight w:val="0"/>
      <w:marTop w:val="0"/>
      <w:marBottom w:val="0"/>
      <w:divBdr>
        <w:top w:val="none" w:sz="0" w:space="0" w:color="auto"/>
        <w:left w:val="none" w:sz="0" w:space="0" w:color="auto"/>
        <w:bottom w:val="none" w:sz="0" w:space="0" w:color="auto"/>
        <w:right w:val="none" w:sz="0" w:space="0" w:color="auto"/>
      </w:divBdr>
    </w:div>
    <w:div w:id="734427875">
      <w:bodyDiv w:val="1"/>
      <w:marLeft w:val="0"/>
      <w:marRight w:val="0"/>
      <w:marTop w:val="0"/>
      <w:marBottom w:val="0"/>
      <w:divBdr>
        <w:top w:val="none" w:sz="0" w:space="0" w:color="auto"/>
        <w:left w:val="none" w:sz="0" w:space="0" w:color="auto"/>
        <w:bottom w:val="none" w:sz="0" w:space="0" w:color="auto"/>
        <w:right w:val="none" w:sz="0" w:space="0" w:color="auto"/>
      </w:divBdr>
    </w:div>
    <w:div w:id="736512111">
      <w:bodyDiv w:val="1"/>
      <w:marLeft w:val="0"/>
      <w:marRight w:val="0"/>
      <w:marTop w:val="0"/>
      <w:marBottom w:val="0"/>
      <w:divBdr>
        <w:top w:val="none" w:sz="0" w:space="0" w:color="auto"/>
        <w:left w:val="none" w:sz="0" w:space="0" w:color="auto"/>
        <w:bottom w:val="none" w:sz="0" w:space="0" w:color="auto"/>
        <w:right w:val="none" w:sz="0" w:space="0" w:color="auto"/>
      </w:divBdr>
    </w:div>
    <w:div w:id="739793453">
      <w:bodyDiv w:val="1"/>
      <w:marLeft w:val="0"/>
      <w:marRight w:val="0"/>
      <w:marTop w:val="0"/>
      <w:marBottom w:val="0"/>
      <w:divBdr>
        <w:top w:val="none" w:sz="0" w:space="0" w:color="auto"/>
        <w:left w:val="none" w:sz="0" w:space="0" w:color="auto"/>
        <w:bottom w:val="none" w:sz="0" w:space="0" w:color="auto"/>
        <w:right w:val="none" w:sz="0" w:space="0" w:color="auto"/>
      </w:divBdr>
    </w:div>
    <w:div w:id="748959911">
      <w:bodyDiv w:val="1"/>
      <w:marLeft w:val="0"/>
      <w:marRight w:val="0"/>
      <w:marTop w:val="0"/>
      <w:marBottom w:val="0"/>
      <w:divBdr>
        <w:top w:val="none" w:sz="0" w:space="0" w:color="auto"/>
        <w:left w:val="none" w:sz="0" w:space="0" w:color="auto"/>
        <w:bottom w:val="none" w:sz="0" w:space="0" w:color="auto"/>
        <w:right w:val="none" w:sz="0" w:space="0" w:color="auto"/>
      </w:divBdr>
    </w:div>
    <w:div w:id="749039897">
      <w:bodyDiv w:val="1"/>
      <w:marLeft w:val="0"/>
      <w:marRight w:val="0"/>
      <w:marTop w:val="0"/>
      <w:marBottom w:val="0"/>
      <w:divBdr>
        <w:top w:val="none" w:sz="0" w:space="0" w:color="auto"/>
        <w:left w:val="none" w:sz="0" w:space="0" w:color="auto"/>
        <w:bottom w:val="none" w:sz="0" w:space="0" w:color="auto"/>
        <w:right w:val="none" w:sz="0" w:space="0" w:color="auto"/>
      </w:divBdr>
    </w:div>
    <w:div w:id="759058389">
      <w:bodyDiv w:val="1"/>
      <w:marLeft w:val="0"/>
      <w:marRight w:val="0"/>
      <w:marTop w:val="0"/>
      <w:marBottom w:val="0"/>
      <w:divBdr>
        <w:top w:val="none" w:sz="0" w:space="0" w:color="auto"/>
        <w:left w:val="none" w:sz="0" w:space="0" w:color="auto"/>
        <w:bottom w:val="none" w:sz="0" w:space="0" w:color="auto"/>
        <w:right w:val="none" w:sz="0" w:space="0" w:color="auto"/>
      </w:divBdr>
    </w:div>
    <w:div w:id="759524869">
      <w:bodyDiv w:val="1"/>
      <w:marLeft w:val="0"/>
      <w:marRight w:val="0"/>
      <w:marTop w:val="0"/>
      <w:marBottom w:val="0"/>
      <w:divBdr>
        <w:top w:val="none" w:sz="0" w:space="0" w:color="auto"/>
        <w:left w:val="none" w:sz="0" w:space="0" w:color="auto"/>
        <w:bottom w:val="none" w:sz="0" w:space="0" w:color="auto"/>
        <w:right w:val="none" w:sz="0" w:space="0" w:color="auto"/>
      </w:divBdr>
    </w:div>
    <w:div w:id="765884803">
      <w:bodyDiv w:val="1"/>
      <w:marLeft w:val="0"/>
      <w:marRight w:val="0"/>
      <w:marTop w:val="0"/>
      <w:marBottom w:val="0"/>
      <w:divBdr>
        <w:top w:val="none" w:sz="0" w:space="0" w:color="auto"/>
        <w:left w:val="none" w:sz="0" w:space="0" w:color="auto"/>
        <w:bottom w:val="none" w:sz="0" w:space="0" w:color="auto"/>
        <w:right w:val="none" w:sz="0" w:space="0" w:color="auto"/>
      </w:divBdr>
    </w:div>
    <w:div w:id="772284718">
      <w:bodyDiv w:val="1"/>
      <w:marLeft w:val="0"/>
      <w:marRight w:val="0"/>
      <w:marTop w:val="0"/>
      <w:marBottom w:val="0"/>
      <w:divBdr>
        <w:top w:val="none" w:sz="0" w:space="0" w:color="auto"/>
        <w:left w:val="none" w:sz="0" w:space="0" w:color="auto"/>
        <w:bottom w:val="none" w:sz="0" w:space="0" w:color="auto"/>
        <w:right w:val="none" w:sz="0" w:space="0" w:color="auto"/>
      </w:divBdr>
    </w:div>
    <w:div w:id="775176416">
      <w:bodyDiv w:val="1"/>
      <w:marLeft w:val="0"/>
      <w:marRight w:val="0"/>
      <w:marTop w:val="0"/>
      <w:marBottom w:val="0"/>
      <w:divBdr>
        <w:top w:val="none" w:sz="0" w:space="0" w:color="auto"/>
        <w:left w:val="none" w:sz="0" w:space="0" w:color="auto"/>
        <w:bottom w:val="none" w:sz="0" w:space="0" w:color="auto"/>
        <w:right w:val="none" w:sz="0" w:space="0" w:color="auto"/>
      </w:divBdr>
      <w:divsChild>
        <w:div w:id="1024790573">
          <w:marLeft w:val="547"/>
          <w:marRight w:val="0"/>
          <w:marTop w:val="0"/>
          <w:marBottom w:val="0"/>
          <w:divBdr>
            <w:top w:val="none" w:sz="0" w:space="0" w:color="auto"/>
            <w:left w:val="none" w:sz="0" w:space="0" w:color="auto"/>
            <w:bottom w:val="none" w:sz="0" w:space="0" w:color="auto"/>
            <w:right w:val="none" w:sz="0" w:space="0" w:color="auto"/>
          </w:divBdr>
        </w:div>
      </w:divsChild>
    </w:div>
    <w:div w:id="779301634">
      <w:bodyDiv w:val="1"/>
      <w:marLeft w:val="0"/>
      <w:marRight w:val="0"/>
      <w:marTop w:val="0"/>
      <w:marBottom w:val="0"/>
      <w:divBdr>
        <w:top w:val="none" w:sz="0" w:space="0" w:color="auto"/>
        <w:left w:val="none" w:sz="0" w:space="0" w:color="auto"/>
        <w:bottom w:val="none" w:sz="0" w:space="0" w:color="auto"/>
        <w:right w:val="none" w:sz="0" w:space="0" w:color="auto"/>
      </w:divBdr>
    </w:div>
    <w:div w:id="780300698">
      <w:bodyDiv w:val="1"/>
      <w:marLeft w:val="0"/>
      <w:marRight w:val="0"/>
      <w:marTop w:val="0"/>
      <w:marBottom w:val="0"/>
      <w:divBdr>
        <w:top w:val="none" w:sz="0" w:space="0" w:color="auto"/>
        <w:left w:val="none" w:sz="0" w:space="0" w:color="auto"/>
        <w:bottom w:val="none" w:sz="0" w:space="0" w:color="auto"/>
        <w:right w:val="none" w:sz="0" w:space="0" w:color="auto"/>
      </w:divBdr>
    </w:div>
    <w:div w:id="788233723">
      <w:bodyDiv w:val="1"/>
      <w:marLeft w:val="0"/>
      <w:marRight w:val="0"/>
      <w:marTop w:val="0"/>
      <w:marBottom w:val="0"/>
      <w:divBdr>
        <w:top w:val="none" w:sz="0" w:space="0" w:color="auto"/>
        <w:left w:val="none" w:sz="0" w:space="0" w:color="auto"/>
        <w:bottom w:val="none" w:sz="0" w:space="0" w:color="auto"/>
        <w:right w:val="none" w:sz="0" w:space="0" w:color="auto"/>
      </w:divBdr>
    </w:div>
    <w:div w:id="792022991">
      <w:bodyDiv w:val="1"/>
      <w:marLeft w:val="0"/>
      <w:marRight w:val="0"/>
      <w:marTop w:val="0"/>
      <w:marBottom w:val="0"/>
      <w:divBdr>
        <w:top w:val="none" w:sz="0" w:space="0" w:color="auto"/>
        <w:left w:val="none" w:sz="0" w:space="0" w:color="auto"/>
        <w:bottom w:val="none" w:sz="0" w:space="0" w:color="auto"/>
        <w:right w:val="none" w:sz="0" w:space="0" w:color="auto"/>
      </w:divBdr>
    </w:div>
    <w:div w:id="798648862">
      <w:bodyDiv w:val="1"/>
      <w:marLeft w:val="0"/>
      <w:marRight w:val="0"/>
      <w:marTop w:val="0"/>
      <w:marBottom w:val="0"/>
      <w:divBdr>
        <w:top w:val="none" w:sz="0" w:space="0" w:color="auto"/>
        <w:left w:val="none" w:sz="0" w:space="0" w:color="auto"/>
        <w:bottom w:val="none" w:sz="0" w:space="0" w:color="auto"/>
        <w:right w:val="none" w:sz="0" w:space="0" w:color="auto"/>
      </w:divBdr>
    </w:div>
    <w:div w:id="799106407">
      <w:bodyDiv w:val="1"/>
      <w:marLeft w:val="0"/>
      <w:marRight w:val="0"/>
      <w:marTop w:val="0"/>
      <w:marBottom w:val="0"/>
      <w:divBdr>
        <w:top w:val="none" w:sz="0" w:space="0" w:color="auto"/>
        <w:left w:val="none" w:sz="0" w:space="0" w:color="auto"/>
        <w:bottom w:val="none" w:sz="0" w:space="0" w:color="auto"/>
        <w:right w:val="none" w:sz="0" w:space="0" w:color="auto"/>
      </w:divBdr>
    </w:div>
    <w:div w:id="801966114">
      <w:bodyDiv w:val="1"/>
      <w:marLeft w:val="0"/>
      <w:marRight w:val="0"/>
      <w:marTop w:val="0"/>
      <w:marBottom w:val="0"/>
      <w:divBdr>
        <w:top w:val="none" w:sz="0" w:space="0" w:color="auto"/>
        <w:left w:val="none" w:sz="0" w:space="0" w:color="auto"/>
        <w:bottom w:val="none" w:sz="0" w:space="0" w:color="auto"/>
        <w:right w:val="none" w:sz="0" w:space="0" w:color="auto"/>
      </w:divBdr>
    </w:div>
    <w:div w:id="804198158">
      <w:bodyDiv w:val="1"/>
      <w:marLeft w:val="0"/>
      <w:marRight w:val="0"/>
      <w:marTop w:val="0"/>
      <w:marBottom w:val="0"/>
      <w:divBdr>
        <w:top w:val="none" w:sz="0" w:space="0" w:color="auto"/>
        <w:left w:val="none" w:sz="0" w:space="0" w:color="auto"/>
        <w:bottom w:val="none" w:sz="0" w:space="0" w:color="auto"/>
        <w:right w:val="none" w:sz="0" w:space="0" w:color="auto"/>
      </w:divBdr>
    </w:div>
    <w:div w:id="806313523">
      <w:bodyDiv w:val="1"/>
      <w:marLeft w:val="0"/>
      <w:marRight w:val="0"/>
      <w:marTop w:val="0"/>
      <w:marBottom w:val="0"/>
      <w:divBdr>
        <w:top w:val="none" w:sz="0" w:space="0" w:color="auto"/>
        <w:left w:val="none" w:sz="0" w:space="0" w:color="auto"/>
        <w:bottom w:val="none" w:sz="0" w:space="0" w:color="auto"/>
        <w:right w:val="none" w:sz="0" w:space="0" w:color="auto"/>
      </w:divBdr>
    </w:div>
    <w:div w:id="807481009">
      <w:bodyDiv w:val="1"/>
      <w:marLeft w:val="0"/>
      <w:marRight w:val="0"/>
      <w:marTop w:val="0"/>
      <w:marBottom w:val="0"/>
      <w:divBdr>
        <w:top w:val="none" w:sz="0" w:space="0" w:color="auto"/>
        <w:left w:val="none" w:sz="0" w:space="0" w:color="auto"/>
        <w:bottom w:val="none" w:sz="0" w:space="0" w:color="auto"/>
        <w:right w:val="none" w:sz="0" w:space="0" w:color="auto"/>
      </w:divBdr>
    </w:div>
    <w:div w:id="808550279">
      <w:bodyDiv w:val="1"/>
      <w:marLeft w:val="0"/>
      <w:marRight w:val="0"/>
      <w:marTop w:val="0"/>
      <w:marBottom w:val="0"/>
      <w:divBdr>
        <w:top w:val="none" w:sz="0" w:space="0" w:color="auto"/>
        <w:left w:val="none" w:sz="0" w:space="0" w:color="auto"/>
        <w:bottom w:val="none" w:sz="0" w:space="0" w:color="auto"/>
        <w:right w:val="none" w:sz="0" w:space="0" w:color="auto"/>
      </w:divBdr>
      <w:divsChild>
        <w:div w:id="1991012691">
          <w:marLeft w:val="547"/>
          <w:marRight w:val="0"/>
          <w:marTop w:val="0"/>
          <w:marBottom w:val="0"/>
          <w:divBdr>
            <w:top w:val="none" w:sz="0" w:space="0" w:color="auto"/>
            <w:left w:val="none" w:sz="0" w:space="0" w:color="auto"/>
            <w:bottom w:val="none" w:sz="0" w:space="0" w:color="auto"/>
            <w:right w:val="none" w:sz="0" w:space="0" w:color="auto"/>
          </w:divBdr>
        </w:div>
      </w:divsChild>
    </w:div>
    <w:div w:id="809445275">
      <w:bodyDiv w:val="1"/>
      <w:marLeft w:val="0"/>
      <w:marRight w:val="0"/>
      <w:marTop w:val="0"/>
      <w:marBottom w:val="0"/>
      <w:divBdr>
        <w:top w:val="none" w:sz="0" w:space="0" w:color="auto"/>
        <w:left w:val="none" w:sz="0" w:space="0" w:color="auto"/>
        <w:bottom w:val="none" w:sz="0" w:space="0" w:color="auto"/>
        <w:right w:val="none" w:sz="0" w:space="0" w:color="auto"/>
      </w:divBdr>
    </w:div>
    <w:div w:id="812603983">
      <w:bodyDiv w:val="1"/>
      <w:marLeft w:val="0"/>
      <w:marRight w:val="0"/>
      <w:marTop w:val="0"/>
      <w:marBottom w:val="0"/>
      <w:divBdr>
        <w:top w:val="none" w:sz="0" w:space="0" w:color="auto"/>
        <w:left w:val="none" w:sz="0" w:space="0" w:color="auto"/>
        <w:bottom w:val="none" w:sz="0" w:space="0" w:color="auto"/>
        <w:right w:val="none" w:sz="0" w:space="0" w:color="auto"/>
      </w:divBdr>
    </w:div>
    <w:div w:id="813059155">
      <w:bodyDiv w:val="1"/>
      <w:marLeft w:val="0"/>
      <w:marRight w:val="0"/>
      <w:marTop w:val="0"/>
      <w:marBottom w:val="0"/>
      <w:divBdr>
        <w:top w:val="none" w:sz="0" w:space="0" w:color="auto"/>
        <w:left w:val="none" w:sz="0" w:space="0" w:color="auto"/>
        <w:bottom w:val="none" w:sz="0" w:space="0" w:color="auto"/>
        <w:right w:val="none" w:sz="0" w:space="0" w:color="auto"/>
      </w:divBdr>
      <w:divsChild>
        <w:div w:id="761341195">
          <w:marLeft w:val="547"/>
          <w:marRight w:val="0"/>
          <w:marTop w:val="0"/>
          <w:marBottom w:val="0"/>
          <w:divBdr>
            <w:top w:val="none" w:sz="0" w:space="0" w:color="auto"/>
            <w:left w:val="none" w:sz="0" w:space="0" w:color="auto"/>
            <w:bottom w:val="none" w:sz="0" w:space="0" w:color="auto"/>
            <w:right w:val="none" w:sz="0" w:space="0" w:color="auto"/>
          </w:divBdr>
        </w:div>
      </w:divsChild>
    </w:div>
    <w:div w:id="814222891">
      <w:bodyDiv w:val="1"/>
      <w:marLeft w:val="0"/>
      <w:marRight w:val="0"/>
      <w:marTop w:val="0"/>
      <w:marBottom w:val="0"/>
      <w:divBdr>
        <w:top w:val="none" w:sz="0" w:space="0" w:color="auto"/>
        <w:left w:val="none" w:sz="0" w:space="0" w:color="auto"/>
        <w:bottom w:val="none" w:sz="0" w:space="0" w:color="auto"/>
        <w:right w:val="none" w:sz="0" w:space="0" w:color="auto"/>
      </w:divBdr>
    </w:div>
    <w:div w:id="814833104">
      <w:bodyDiv w:val="1"/>
      <w:marLeft w:val="0"/>
      <w:marRight w:val="0"/>
      <w:marTop w:val="0"/>
      <w:marBottom w:val="0"/>
      <w:divBdr>
        <w:top w:val="none" w:sz="0" w:space="0" w:color="auto"/>
        <w:left w:val="none" w:sz="0" w:space="0" w:color="auto"/>
        <w:bottom w:val="none" w:sz="0" w:space="0" w:color="auto"/>
        <w:right w:val="none" w:sz="0" w:space="0" w:color="auto"/>
      </w:divBdr>
      <w:divsChild>
        <w:div w:id="1572815911">
          <w:marLeft w:val="547"/>
          <w:marRight w:val="0"/>
          <w:marTop w:val="0"/>
          <w:marBottom w:val="0"/>
          <w:divBdr>
            <w:top w:val="none" w:sz="0" w:space="0" w:color="auto"/>
            <w:left w:val="none" w:sz="0" w:space="0" w:color="auto"/>
            <w:bottom w:val="none" w:sz="0" w:space="0" w:color="auto"/>
            <w:right w:val="none" w:sz="0" w:space="0" w:color="auto"/>
          </w:divBdr>
        </w:div>
      </w:divsChild>
    </w:div>
    <w:div w:id="817769640">
      <w:bodyDiv w:val="1"/>
      <w:marLeft w:val="0"/>
      <w:marRight w:val="0"/>
      <w:marTop w:val="0"/>
      <w:marBottom w:val="0"/>
      <w:divBdr>
        <w:top w:val="none" w:sz="0" w:space="0" w:color="auto"/>
        <w:left w:val="none" w:sz="0" w:space="0" w:color="auto"/>
        <w:bottom w:val="none" w:sz="0" w:space="0" w:color="auto"/>
        <w:right w:val="none" w:sz="0" w:space="0" w:color="auto"/>
      </w:divBdr>
    </w:div>
    <w:div w:id="818228763">
      <w:bodyDiv w:val="1"/>
      <w:marLeft w:val="0"/>
      <w:marRight w:val="0"/>
      <w:marTop w:val="0"/>
      <w:marBottom w:val="0"/>
      <w:divBdr>
        <w:top w:val="none" w:sz="0" w:space="0" w:color="auto"/>
        <w:left w:val="none" w:sz="0" w:space="0" w:color="auto"/>
        <w:bottom w:val="none" w:sz="0" w:space="0" w:color="auto"/>
        <w:right w:val="none" w:sz="0" w:space="0" w:color="auto"/>
      </w:divBdr>
    </w:div>
    <w:div w:id="818421882">
      <w:bodyDiv w:val="1"/>
      <w:marLeft w:val="0"/>
      <w:marRight w:val="0"/>
      <w:marTop w:val="0"/>
      <w:marBottom w:val="0"/>
      <w:divBdr>
        <w:top w:val="none" w:sz="0" w:space="0" w:color="auto"/>
        <w:left w:val="none" w:sz="0" w:space="0" w:color="auto"/>
        <w:bottom w:val="none" w:sz="0" w:space="0" w:color="auto"/>
        <w:right w:val="none" w:sz="0" w:space="0" w:color="auto"/>
      </w:divBdr>
    </w:div>
    <w:div w:id="822967792">
      <w:bodyDiv w:val="1"/>
      <w:marLeft w:val="0"/>
      <w:marRight w:val="0"/>
      <w:marTop w:val="0"/>
      <w:marBottom w:val="0"/>
      <w:divBdr>
        <w:top w:val="none" w:sz="0" w:space="0" w:color="auto"/>
        <w:left w:val="none" w:sz="0" w:space="0" w:color="auto"/>
        <w:bottom w:val="none" w:sz="0" w:space="0" w:color="auto"/>
        <w:right w:val="none" w:sz="0" w:space="0" w:color="auto"/>
      </w:divBdr>
    </w:div>
    <w:div w:id="828012363">
      <w:bodyDiv w:val="1"/>
      <w:marLeft w:val="0"/>
      <w:marRight w:val="0"/>
      <w:marTop w:val="0"/>
      <w:marBottom w:val="0"/>
      <w:divBdr>
        <w:top w:val="none" w:sz="0" w:space="0" w:color="auto"/>
        <w:left w:val="none" w:sz="0" w:space="0" w:color="auto"/>
        <w:bottom w:val="none" w:sz="0" w:space="0" w:color="auto"/>
        <w:right w:val="none" w:sz="0" w:space="0" w:color="auto"/>
      </w:divBdr>
    </w:div>
    <w:div w:id="829102846">
      <w:bodyDiv w:val="1"/>
      <w:marLeft w:val="0"/>
      <w:marRight w:val="0"/>
      <w:marTop w:val="0"/>
      <w:marBottom w:val="0"/>
      <w:divBdr>
        <w:top w:val="none" w:sz="0" w:space="0" w:color="auto"/>
        <w:left w:val="none" w:sz="0" w:space="0" w:color="auto"/>
        <w:bottom w:val="none" w:sz="0" w:space="0" w:color="auto"/>
        <w:right w:val="none" w:sz="0" w:space="0" w:color="auto"/>
      </w:divBdr>
    </w:div>
    <w:div w:id="836120118">
      <w:bodyDiv w:val="1"/>
      <w:marLeft w:val="0"/>
      <w:marRight w:val="0"/>
      <w:marTop w:val="0"/>
      <w:marBottom w:val="0"/>
      <w:divBdr>
        <w:top w:val="none" w:sz="0" w:space="0" w:color="auto"/>
        <w:left w:val="none" w:sz="0" w:space="0" w:color="auto"/>
        <w:bottom w:val="none" w:sz="0" w:space="0" w:color="auto"/>
        <w:right w:val="none" w:sz="0" w:space="0" w:color="auto"/>
      </w:divBdr>
      <w:divsChild>
        <w:div w:id="266619850">
          <w:marLeft w:val="547"/>
          <w:marRight w:val="0"/>
          <w:marTop w:val="0"/>
          <w:marBottom w:val="0"/>
          <w:divBdr>
            <w:top w:val="none" w:sz="0" w:space="0" w:color="auto"/>
            <w:left w:val="none" w:sz="0" w:space="0" w:color="auto"/>
            <w:bottom w:val="none" w:sz="0" w:space="0" w:color="auto"/>
            <w:right w:val="none" w:sz="0" w:space="0" w:color="auto"/>
          </w:divBdr>
        </w:div>
      </w:divsChild>
    </w:div>
    <w:div w:id="839976327">
      <w:bodyDiv w:val="1"/>
      <w:marLeft w:val="0"/>
      <w:marRight w:val="0"/>
      <w:marTop w:val="0"/>
      <w:marBottom w:val="0"/>
      <w:divBdr>
        <w:top w:val="none" w:sz="0" w:space="0" w:color="auto"/>
        <w:left w:val="none" w:sz="0" w:space="0" w:color="auto"/>
        <w:bottom w:val="none" w:sz="0" w:space="0" w:color="auto"/>
        <w:right w:val="none" w:sz="0" w:space="0" w:color="auto"/>
      </w:divBdr>
    </w:div>
    <w:div w:id="841162722">
      <w:bodyDiv w:val="1"/>
      <w:marLeft w:val="0"/>
      <w:marRight w:val="0"/>
      <w:marTop w:val="0"/>
      <w:marBottom w:val="0"/>
      <w:divBdr>
        <w:top w:val="none" w:sz="0" w:space="0" w:color="auto"/>
        <w:left w:val="none" w:sz="0" w:space="0" w:color="auto"/>
        <w:bottom w:val="none" w:sz="0" w:space="0" w:color="auto"/>
        <w:right w:val="none" w:sz="0" w:space="0" w:color="auto"/>
      </w:divBdr>
      <w:divsChild>
        <w:div w:id="1679887589">
          <w:marLeft w:val="547"/>
          <w:marRight w:val="0"/>
          <w:marTop w:val="0"/>
          <w:marBottom w:val="0"/>
          <w:divBdr>
            <w:top w:val="none" w:sz="0" w:space="0" w:color="auto"/>
            <w:left w:val="none" w:sz="0" w:space="0" w:color="auto"/>
            <w:bottom w:val="none" w:sz="0" w:space="0" w:color="auto"/>
            <w:right w:val="none" w:sz="0" w:space="0" w:color="auto"/>
          </w:divBdr>
        </w:div>
      </w:divsChild>
    </w:div>
    <w:div w:id="847523571">
      <w:bodyDiv w:val="1"/>
      <w:marLeft w:val="0"/>
      <w:marRight w:val="0"/>
      <w:marTop w:val="0"/>
      <w:marBottom w:val="0"/>
      <w:divBdr>
        <w:top w:val="none" w:sz="0" w:space="0" w:color="auto"/>
        <w:left w:val="none" w:sz="0" w:space="0" w:color="auto"/>
        <w:bottom w:val="none" w:sz="0" w:space="0" w:color="auto"/>
        <w:right w:val="none" w:sz="0" w:space="0" w:color="auto"/>
      </w:divBdr>
    </w:div>
    <w:div w:id="848909213">
      <w:bodyDiv w:val="1"/>
      <w:marLeft w:val="0"/>
      <w:marRight w:val="0"/>
      <w:marTop w:val="0"/>
      <w:marBottom w:val="0"/>
      <w:divBdr>
        <w:top w:val="none" w:sz="0" w:space="0" w:color="auto"/>
        <w:left w:val="none" w:sz="0" w:space="0" w:color="auto"/>
        <w:bottom w:val="none" w:sz="0" w:space="0" w:color="auto"/>
        <w:right w:val="none" w:sz="0" w:space="0" w:color="auto"/>
      </w:divBdr>
    </w:div>
    <w:div w:id="849175743">
      <w:bodyDiv w:val="1"/>
      <w:marLeft w:val="0"/>
      <w:marRight w:val="0"/>
      <w:marTop w:val="0"/>
      <w:marBottom w:val="0"/>
      <w:divBdr>
        <w:top w:val="none" w:sz="0" w:space="0" w:color="auto"/>
        <w:left w:val="none" w:sz="0" w:space="0" w:color="auto"/>
        <w:bottom w:val="none" w:sz="0" w:space="0" w:color="auto"/>
        <w:right w:val="none" w:sz="0" w:space="0" w:color="auto"/>
      </w:divBdr>
    </w:div>
    <w:div w:id="853803108">
      <w:bodyDiv w:val="1"/>
      <w:marLeft w:val="0"/>
      <w:marRight w:val="0"/>
      <w:marTop w:val="0"/>
      <w:marBottom w:val="0"/>
      <w:divBdr>
        <w:top w:val="none" w:sz="0" w:space="0" w:color="auto"/>
        <w:left w:val="none" w:sz="0" w:space="0" w:color="auto"/>
        <w:bottom w:val="none" w:sz="0" w:space="0" w:color="auto"/>
        <w:right w:val="none" w:sz="0" w:space="0" w:color="auto"/>
      </w:divBdr>
    </w:div>
    <w:div w:id="853958371">
      <w:bodyDiv w:val="1"/>
      <w:marLeft w:val="0"/>
      <w:marRight w:val="0"/>
      <w:marTop w:val="0"/>
      <w:marBottom w:val="0"/>
      <w:divBdr>
        <w:top w:val="none" w:sz="0" w:space="0" w:color="auto"/>
        <w:left w:val="none" w:sz="0" w:space="0" w:color="auto"/>
        <w:bottom w:val="none" w:sz="0" w:space="0" w:color="auto"/>
        <w:right w:val="none" w:sz="0" w:space="0" w:color="auto"/>
      </w:divBdr>
    </w:div>
    <w:div w:id="854611304">
      <w:bodyDiv w:val="1"/>
      <w:marLeft w:val="0"/>
      <w:marRight w:val="0"/>
      <w:marTop w:val="0"/>
      <w:marBottom w:val="0"/>
      <w:divBdr>
        <w:top w:val="none" w:sz="0" w:space="0" w:color="auto"/>
        <w:left w:val="none" w:sz="0" w:space="0" w:color="auto"/>
        <w:bottom w:val="none" w:sz="0" w:space="0" w:color="auto"/>
        <w:right w:val="none" w:sz="0" w:space="0" w:color="auto"/>
      </w:divBdr>
      <w:divsChild>
        <w:div w:id="1557087965">
          <w:marLeft w:val="547"/>
          <w:marRight w:val="0"/>
          <w:marTop w:val="0"/>
          <w:marBottom w:val="0"/>
          <w:divBdr>
            <w:top w:val="none" w:sz="0" w:space="0" w:color="auto"/>
            <w:left w:val="none" w:sz="0" w:space="0" w:color="auto"/>
            <w:bottom w:val="none" w:sz="0" w:space="0" w:color="auto"/>
            <w:right w:val="none" w:sz="0" w:space="0" w:color="auto"/>
          </w:divBdr>
        </w:div>
      </w:divsChild>
    </w:div>
    <w:div w:id="862481393">
      <w:bodyDiv w:val="1"/>
      <w:marLeft w:val="0"/>
      <w:marRight w:val="0"/>
      <w:marTop w:val="0"/>
      <w:marBottom w:val="0"/>
      <w:divBdr>
        <w:top w:val="none" w:sz="0" w:space="0" w:color="auto"/>
        <w:left w:val="none" w:sz="0" w:space="0" w:color="auto"/>
        <w:bottom w:val="none" w:sz="0" w:space="0" w:color="auto"/>
        <w:right w:val="none" w:sz="0" w:space="0" w:color="auto"/>
      </w:divBdr>
    </w:div>
    <w:div w:id="867717333">
      <w:bodyDiv w:val="1"/>
      <w:marLeft w:val="0"/>
      <w:marRight w:val="0"/>
      <w:marTop w:val="0"/>
      <w:marBottom w:val="0"/>
      <w:divBdr>
        <w:top w:val="none" w:sz="0" w:space="0" w:color="auto"/>
        <w:left w:val="none" w:sz="0" w:space="0" w:color="auto"/>
        <w:bottom w:val="none" w:sz="0" w:space="0" w:color="auto"/>
        <w:right w:val="none" w:sz="0" w:space="0" w:color="auto"/>
      </w:divBdr>
    </w:div>
    <w:div w:id="878401189">
      <w:bodyDiv w:val="1"/>
      <w:marLeft w:val="0"/>
      <w:marRight w:val="0"/>
      <w:marTop w:val="0"/>
      <w:marBottom w:val="0"/>
      <w:divBdr>
        <w:top w:val="none" w:sz="0" w:space="0" w:color="auto"/>
        <w:left w:val="none" w:sz="0" w:space="0" w:color="auto"/>
        <w:bottom w:val="none" w:sz="0" w:space="0" w:color="auto"/>
        <w:right w:val="none" w:sz="0" w:space="0" w:color="auto"/>
      </w:divBdr>
    </w:div>
    <w:div w:id="879517846">
      <w:bodyDiv w:val="1"/>
      <w:marLeft w:val="0"/>
      <w:marRight w:val="0"/>
      <w:marTop w:val="0"/>
      <w:marBottom w:val="0"/>
      <w:divBdr>
        <w:top w:val="none" w:sz="0" w:space="0" w:color="auto"/>
        <w:left w:val="none" w:sz="0" w:space="0" w:color="auto"/>
        <w:bottom w:val="none" w:sz="0" w:space="0" w:color="auto"/>
        <w:right w:val="none" w:sz="0" w:space="0" w:color="auto"/>
      </w:divBdr>
    </w:div>
    <w:div w:id="885217435">
      <w:bodyDiv w:val="1"/>
      <w:marLeft w:val="0"/>
      <w:marRight w:val="0"/>
      <w:marTop w:val="0"/>
      <w:marBottom w:val="0"/>
      <w:divBdr>
        <w:top w:val="none" w:sz="0" w:space="0" w:color="auto"/>
        <w:left w:val="none" w:sz="0" w:space="0" w:color="auto"/>
        <w:bottom w:val="none" w:sz="0" w:space="0" w:color="auto"/>
        <w:right w:val="none" w:sz="0" w:space="0" w:color="auto"/>
      </w:divBdr>
    </w:div>
    <w:div w:id="885877513">
      <w:bodyDiv w:val="1"/>
      <w:marLeft w:val="0"/>
      <w:marRight w:val="0"/>
      <w:marTop w:val="0"/>
      <w:marBottom w:val="0"/>
      <w:divBdr>
        <w:top w:val="none" w:sz="0" w:space="0" w:color="auto"/>
        <w:left w:val="none" w:sz="0" w:space="0" w:color="auto"/>
        <w:bottom w:val="none" w:sz="0" w:space="0" w:color="auto"/>
        <w:right w:val="none" w:sz="0" w:space="0" w:color="auto"/>
      </w:divBdr>
      <w:divsChild>
        <w:div w:id="697122271">
          <w:marLeft w:val="547"/>
          <w:marRight w:val="0"/>
          <w:marTop w:val="0"/>
          <w:marBottom w:val="0"/>
          <w:divBdr>
            <w:top w:val="none" w:sz="0" w:space="0" w:color="auto"/>
            <w:left w:val="none" w:sz="0" w:space="0" w:color="auto"/>
            <w:bottom w:val="none" w:sz="0" w:space="0" w:color="auto"/>
            <w:right w:val="none" w:sz="0" w:space="0" w:color="auto"/>
          </w:divBdr>
        </w:div>
      </w:divsChild>
    </w:div>
    <w:div w:id="888566759">
      <w:bodyDiv w:val="1"/>
      <w:marLeft w:val="0"/>
      <w:marRight w:val="0"/>
      <w:marTop w:val="0"/>
      <w:marBottom w:val="0"/>
      <w:divBdr>
        <w:top w:val="none" w:sz="0" w:space="0" w:color="auto"/>
        <w:left w:val="none" w:sz="0" w:space="0" w:color="auto"/>
        <w:bottom w:val="none" w:sz="0" w:space="0" w:color="auto"/>
        <w:right w:val="none" w:sz="0" w:space="0" w:color="auto"/>
      </w:divBdr>
    </w:div>
    <w:div w:id="892237515">
      <w:bodyDiv w:val="1"/>
      <w:marLeft w:val="0"/>
      <w:marRight w:val="0"/>
      <w:marTop w:val="0"/>
      <w:marBottom w:val="0"/>
      <w:divBdr>
        <w:top w:val="none" w:sz="0" w:space="0" w:color="auto"/>
        <w:left w:val="none" w:sz="0" w:space="0" w:color="auto"/>
        <w:bottom w:val="none" w:sz="0" w:space="0" w:color="auto"/>
        <w:right w:val="none" w:sz="0" w:space="0" w:color="auto"/>
      </w:divBdr>
    </w:div>
    <w:div w:id="899635807">
      <w:bodyDiv w:val="1"/>
      <w:marLeft w:val="0"/>
      <w:marRight w:val="0"/>
      <w:marTop w:val="0"/>
      <w:marBottom w:val="0"/>
      <w:divBdr>
        <w:top w:val="none" w:sz="0" w:space="0" w:color="auto"/>
        <w:left w:val="none" w:sz="0" w:space="0" w:color="auto"/>
        <w:bottom w:val="none" w:sz="0" w:space="0" w:color="auto"/>
        <w:right w:val="none" w:sz="0" w:space="0" w:color="auto"/>
      </w:divBdr>
    </w:div>
    <w:div w:id="903174770">
      <w:bodyDiv w:val="1"/>
      <w:marLeft w:val="0"/>
      <w:marRight w:val="0"/>
      <w:marTop w:val="0"/>
      <w:marBottom w:val="0"/>
      <w:divBdr>
        <w:top w:val="none" w:sz="0" w:space="0" w:color="auto"/>
        <w:left w:val="none" w:sz="0" w:space="0" w:color="auto"/>
        <w:bottom w:val="none" w:sz="0" w:space="0" w:color="auto"/>
        <w:right w:val="none" w:sz="0" w:space="0" w:color="auto"/>
      </w:divBdr>
    </w:div>
    <w:div w:id="903562311">
      <w:bodyDiv w:val="1"/>
      <w:marLeft w:val="0"/>
      <w:marRight w:val="0"/>
      <w:marTop w:val="0"/>
      <w:marBottom w:val="0"/>
      <w:divBdr>
        <w:top w:val="none" w:sz="0" w:space="0" w:color="auto"/>
        <w:left w:val="none" w:sz="0" w:space="0" w:color="auto"/>
        <w:bottom w:val="none" w:sz="0" w:space="0" w:color="auto"/>
        <w:right w:val="none" w:sz="0" w:space="0" w:color="auto"/>
      </w:divBdr>
    </w:div>
    <w:div w:id="908661708">
      <w:bodyDiv w:val="1"/>
      <w:marLeft w:val="0"/>
      <w:marRight w:val="0"/>
      <w:marTop w:val="0"/>
      <w:marBottom w:val="0"/>
      <w:divBdr>
        <w:top w:val="none" w:sz="0" w:space="0" w:color="auto"/>
        <w:left w:val="none" w:sz="0" w:space="0" w:color="auto"/>
        <w:bottom w:val="none" w:sz="0" w:space="0" w:color="auto"/>
        <w:right w:val="none" w:sz="0" w:space="0" w:color="auto"/>
      </w:divBdr>
    </w:div>
    <w:div w:id="915556233">
      <w:bodyDiv w:val="1"/>
      <w:marLeft w:val="0"/>
      <w:marRight w:val="0"/>
      <w:marTop w:val="0"/>
      <w:marBottom w:val="0"/>
      <w:divBdr>
        <w:top w:val="none" w:sz="0" w:space="0" w:color="auto"/>
        <w:left w:val="none" w:sz="0" w:space="0" w:color="auto"/>
        <w:bottom w:val="none" w:sz="0" w:space="0" w:color="auto"/>
        <w:right w:val="none" w:sz="0" w:space="0" w:color="auto"/>
      </w:divBdr>
    </w:div>
    <w:div w:id="923804654">
      <w:bodyDiv w:val="1"/>
      <w:marLeft w:val="0"/>
      <w:marRight w:val="0"/>
      <w:marTop w:val="0"/>
      <w:marBottom w:val="0"/>
      <w:divBdr>
        <w:top w:val="none" w:sz="0" w:space="0" w:color="auto"/>
        <w:left w:val="none" w:sz="0" w:space="0" w:color="auto"/>
        <w:bottom w:val="none" w:sz="0" w:space="0" w:color="auto"/>
        <w:right w:val="none" w:sz="0" w:space="0" w:color="auto"/>
      </w:divBdr>
    </w:div>
    <w:div w:id="924924580">
      <w:bodyDiv w:val="1"/>
      <w:marLeft w:val="0"/>
      <w:marRight w:val="0"/>
      <w:marTop w:val="0"/>
      <w:marBottom w:val="0"/>
      <w:divBdr>
        <w:top w:val="none" w:sz="0" w:space="0" w:color="auto"/>
        <w:left w:val="none" w:sz="0" w:space="0" w:color="auto"/>
        <w:bottom w:val="none" w:sz="0" w:space="0" w:color="auto"/>
        <w:right w:val="none" w:sz="0" w:space="0" w:color="auto"/>
      </w:divBdr>
    </w:div>
    <w:div w:id="926957519">
      <w:bodyDiv w:val="1"/>
      <w:marLeft w:val="0"/>
      <w:marRight w:val="0"/>
      <w:marTop w:val="0"/>
      <w:marBottom w:val="0"/>
      <w:divBdr>
        <w:top w:val="none" w:sz="0" w:space="0" w:color="auto"/>
        <w:left w:val="none" w:sz="0" w:space="0" w:color="auto"/>
        <w:bottom w:val="none" w:sz="0" w:space="0" w:color="auto"/>
        <w:right w:val="none" w:sz="0" w:space="0" w:color="auto"/>
      </w:divBdr>
    </w:div>
    <w:div w:id="943074719">
      <w:bodyDiv w:val="1"/>
      <w:marLeft w:val="0"/>
      <w:marRight w:val="0"/>
      <w:marTop w:val="0"/>
      <w:marBottom w:val="0"/>
      <w:divBdr>
        <w:top w:val="none" w:sz="0" w:space="0" w:color="auto"/>
        <w:left w:val="none" w:sz="0" w:space="0" w:color="auto"/>
        <w:bottom w:val="none" w:sz="0" w:space="0" w:color="auto"/>
        <w:right w:val="none" w:sz="0" w:space="0" w:color="auto"/>
      </w:divBdr>
    </w:div>
    <w:div w:id="946035183">
      <w:bodyDiv w:val="1"/>
      <w:marLeft w:val="0"/>
      <w:marRight w:val="0"/>
      <w:marTop w:val="0"/>
      <w:marBottom w:val="0"/>
      <w:divBdr>
        <w:top w:val="none" w:sz="0" w:space="0" w:color="auto"/>
        <w:left w:val="none" w:sz="0" w:space="0" w:color="auto"/>
        <w:bottom w:val="none" w:sz="0" w:space="0" w:color="auto"/>
        <w:right w:val="none" w:sz="0" w:space="0" w:color="auto"/>
      </w:divBdr>
    </w:div>
    <w:div w:id="946624207">
      <w:bodyDiv w:val="1"/>
      <w:marLeft w:val="0"/>
      <w:marRight w:val="0"/>
      <w:marTop w:val="0"/>
      <w:marBottom w:val="0"/>
      <w:divBdr>
        <w:top w:val="none" w:sz="0" w:space="0" w:color="auto"/>
        <w:left w:val="none" w:sz="0" w:space="0" w:color="auto"/>
        <w:bottom w:val="none" w:sz="0" w:space="0" w:color="auto"/>
        <w:right w:val="none" w:sz="0" w:space="0" w:color="auto"/>
      </w:divBdr>
    </w:div>
    <w:div w:id="947666583">
      <w:bodyDiv w:val="1"/>
      <w:marLeft w:val="0"/>
      <w:marRight w:val="0"/>
      <w:marTop w:val="0"/>
      <w:marBottom w:val="0"/>
      <w:divBdr>
        <w:top w:val="none" w:sz="0" w:space="0" w:color="auto"/>
        <w:left w:val="none" w:sz="0" w:space="0" w:color="auto"/>
        <w:bottom w:val="none" w:sz="0" w:space="0" w:color="auto"/>
        <w:right w:val="none" w:sz="0" w:space="0" w:color="auto"/>
      </w:divBdr>
    </w:div>
    <w:div w:id="947932128">
      <w:bodyDiv w:val="1"/>
      <w:marLeft w:val="0"/>
      <w:marRight w:val="0"/>
      <w:marTop w:val="0"/>
      <w:marBottom w:val="0"/>
      <w:divBdr>
        <w:top w:val="none" w:sz="0" w:space="0" w:color="auto"/>
        <w:left w:val="none" w:sz="0" w:space="0" w:color="auto"/>
        <w:bottom w:val="none" w:sz="0" w:space="0" w:color="auto"/>
        <w:right w:val="none" w:sz="0" w:space="0" w:color="auto"/>
      </w:divBdr>
    </w:div>
    <w:div w:id="952445957">
      <w:bodyDiv w:val="1"/>
      <w:marLeft w:val="0"/>
      <w:marRight w:val="0"/>
      <w:marTop w:val="0"/>
      <w:marBottom w:val="0"/>
      <w:divBdr>
        <w:top w:val="none" w:sz="0" w:space="0" w:color="auto"/>
        <w:left w:val="none" w:sz="0" w:space="0" w:color="auto"/>
        <w:bottom w:val="none" w:sz="0" w:space="0" w:color="auto"/>
        <w:right w:val="none" w:sz="0" w:space="0" w:color="auto"/>
      </w:divBdr>
    </w:div>
    <w:div w:id="953708437">
      <w:bodyDiv w:val="1"/>
      <w:marLeft w:val="0"/>
      <w:marRight w:val="0"/>
      <w:marTop w:val="0"/>
      <w:marBottom w:val="0"/>
      <w:divBdr>
        <w:top w:val="none" w:sz="0" w:space="0" w:color="auto"/>
        <w:left w:val="none" w:sz="0" w:space="0" w:color="auto"/>
        <w:bottom w:val="none" w:sz="0" w:space="0" w:color="auto"/>
        <w:right w:val="none" w:sz="0" w:space="0" w:color="auto"/>
      </w:divBdr>
    </w:div>
    <w:div w:id="954872439">
      <w:bodyDiv w:val="1"/>
      <w:marLeft w:val="0"/>
      <w:marRight w:val="0"/>
      <w:marTop w:val="0"/>
      <w:marBottom w:val="0"/>
      <w:divBdr>
        <w:top w:val="none" w:sz="0" w:space="0" w:color="auto"/>
        <w:left w:val="none" w:sz="0" w:space="0" w:color="auto"/>
        <w:bottom w:val="none" w:sz="0" w:space="0" w:color="auto"/>
        <w:right w:val="none" w:sz="0" w:space="0" w:color="auto"/>
      </w:divBdr>
    </w:div>
    <w:div w:id="955604261">
      <w:bodyDiv w:val="1"/>
      <w:marLeft w:val="0"/>
      <w:marRight w:val="0"/>
      <w:marTop w:val="0"/>
      <w:marBottom w:val="0"/>
      <w:divBdr>
        <w:top w:val="none" w:sz="0" w:space="0" w:color="auto"/>
        <w:left w:val="none" w:sz="0" w:space="0" w:color="auto"/>
        <w:bottom w:val="none" w:sz="0" w:space="0" w:color="auto"/>
        <w:right w:val="none" w:sz="0" w:space="0" w:color="auto"/>
      </w:divBdr>
    </w:div>
    <w:div w:id="964582338">
      <w:bodyDiv w:val="1"/>
      <w:marLeft w:val="0"/>
      <w:marRight w:val="0"/>
      <w:marTop w:val="0"/>
      <w:marBottom w:val="0"/>
      <w:divBdr>
        <w:top w:val="none" w:sz="0" w:space="0" w:color="auto"/>
        <w:left w:val="none" w:sz="0" w:space="0" w:color="auto"/>
        <w:bottom w:val="none" w:sz="0" w:space="0" w:color="auto"/>
        <w:right w:val="none" w:sz="0" w:space="0" w:color="auto"/>
      </w:divBdr>
      <w:divsChild>
        <w:div w:id="1647393717">
          <w:marLeft w:val="547"/>
          <w:marRight w:val="0"/>
          <w:marTop w:val="0"/>
          <w:marBottom w:val="0"/>
          <w:divBdr>
            <w:top w:val="none" w:sz="0" w:space="0" w:color="auto"/>
            <w:left w:val="none" w:sz="0" w:space="0" w:color="auto"/>
            <w:bottom w:val="none" w:sz="0" w:space="0" w:color="auto"/>
            <w:right w:val="none" w:sz="0" w:space="0" w:color="auto"/>
          </w:divBdr>
        </w:div>
      </w:divsChild>
    </w:div>
    <w:div w:id="971011027">
      <w:bodyDiv w:val="1"/>
      <w:marLeft w:val="0"/>
      <w:marRight w:val="0"/>
      <w:marTop w:val="0"/>
      <w:marBottom w:val="0"/>
      <w:divBdr>
        <w:top w:val="none" w:sz="0" w:space="0" w:color="auto"/>
        <w:left w:val="none" w:sz="0" w:space="0" w:color="auto"/>
        <w:bottom w:val="none" w:sz="0" w:space="0" w:color="auto"/>
        <w:right w:val="none" w:sz="0" w:space="0" w:color="auto"/>
      </w:divBdr>
      <w:divsChild>
        <w:div w:id="1302806424">
          <w:marLeft w:val="547"/>
          <w:marRight w:val="0"/>
          <w:marTop w:val="0"/>
          <w:marBottom w:val="0"/>
          <w:divBdr>
            <w:top w:val="none" w:sz="0" w:space="0" w:color="auto"/>
            <w:left w:val="none" w:sz="0" w:space="0" w:color="auto"/>
            <w:bottom w:val="none" w:sz="0" w:space="0" w:color="auto"/>
            <w:right w:val="none" w:sz="0" w:space="0" w:color="auto"/>
          </w:divBdr>
        </w:div>
      </w:divsChild>
    </w:div>
    <w:div w:id="971640341">
      <w:bodyDiv w:val="1"/>
      <w:marLeft w:val="0"/>
      <w:marRight w:val="0"/>
      <w:marTop w:val="0"/>
      <w:marBottom w:val="0"/>
      <w:divBdr>
        <w:top w:val="none" w:sz="0" w:space="0" w:color="auto"/>
        <w:left w:val="none" w:sz="0" w:space="0" w:color="auto"/>
        <w:bottom w:val="none" w:sz="0" w:space="0" w:color="auto"/>
        <w:right w:val="none" w:sz="0" w:space="0" w:color="auto"/>
      </w:divBdr>
    </w:div>
    <w:div w:id="976763245">
      <w:bodyDiv w:val="1"/>
      <w:marLeft w:val="0"/>
      <w:marRight w:val="0"/>
      <w:marTop w:val="0"/>
      <w:marBottom w:val="0"/>
      <w:divBdr>
        <w:top w:val="none" w:sz="0" w:space="0" w:color="auto"/>
        <w:left w:val="none" w:sz="0" w:space="0" w:color="auto"/>
        <w:bottom w:val="none" w:sz="0" w:space="0" w:color="auto"/>
        <w:right w:val="none" w:sz="0" w:space="0" w:color="auto"/>
      </w:divBdr>
    </w:div>
    <w:div w:id="982387191">
      <w:bodyDiv w:val="1"/>
      <w:marLeft w:val="0"/>
      <w:marRight w:val="0"/>
      <w:marTop w:val="0"/>
      <w:marBottom w:val="0"/>
      <w:divBdr>
        <w:top w:val="none" w:sz="0" w:space="0" w:color="auto"/>
        <w:left w:val="none" w:sz="0" w:space="0" w:color="auto"/>
        <w:bottom w:val="none" w:sz="0" w:space="0" w:color="auto"/>
        <w:right w:val="none" w:sz="0" w:space="0" w:color="auto"/>
      </w:divBdr>
    </w:div>
    <w:div w:id="983122613">
      <w:bodyDiv w:val="1"/>
      <w:marLeft w:val="0"/>
      <w:marRight w:val="0"/>
      <w:marTop w:val="0"/>
      <w:marBottom w:val="0"/>
      <w:divBdr>
        <w:top w:val="none" w:sz="0" w:space="0" w:color="auto"/>
        <w:left w:val="none" w:sz="0" w:space="0" w:color="auto"/>
        <w:bottom w:val="none" w:sz="0" w:space="0" w:color="auto"/>
        <w:right w:val="none" w:sz="0" w:space="0" w:color="auto"/>
      </w:divBdr>
    </w:div>
    <w:div w:id="986323210">
      <w:bodyDiv w:val="1"/>
      <w:marLeft w:val="0"/>
      <w:marRight w:val="0"/>
      <w:marTop w:val="0"/>
      <w:marBottom w:val="0"/>
      <w:divBdr>
        <w:top w:val="none" w:sz="0" w:space="0" w:color="auto"/>
        <w:left w:val="none" w:sz="0" w:space="0" w:color="auto"/>
        <w:bottom w:val="none" w:sz="0" w:space="0" w:color="auto"/>
        <w:right w:val="none" w:sz="0" w:space="0" w:color="auto"/>
      </w:divBdr>
    </w:div>
    <w:div w:id="994190629">
      <w:bodyDiv w:val="1"/>
      <w:marLeft w:val="0"/>
      <w:marRight w:val="0"/>
      <w:marTop w:val="0"/>
      <w:marBottom w:val="0"/>
      <w:divBdr>
        <w:top w:val="none" w:sz="0" w:space="0" w:color="auto"/>
        <w:left w:val="none" w:sz="0" w:space="0" w:color="auto"/>
        <w:bottom w:val="none" w:sz="0" w:space="0" w:color="auto"/>
        <w:right w:val="none" w:sz="0" w:space="0" w:color="auto"/>
      </w:divBdr>
    </w:div>
    <w:div w:id="996500040">
      <w:bodyDiv w:val="1"/>
      <w:marLeft w:val="0"/>
      <w:marRight w:val="0"/>
      <w:marTop w:val="0"/>
      <w:marBottom w:val="0"/>
      <w:divBdr>
        <w:top w:val="none" w:sz="0" w:space="0" w:color="auto"/>
        <w:left w:val="none" w:sz="0" w:space="0" w:color="auto"/>
        <w:bottom w:val="none" w:sz="0" w:space="0" w:color="auto"/>
        <w:right w:val="none" w:sz="0" w:space="0" w:color="auto"/>
      </w:divBdr>
      <w:divsChild>
        <w:div w:id="713231452">
          <w:marLeft w:val="547"/>
          <w:marRight w:val="0"/>
          <w:marTop w:val="0"/>
          <w:marBottom w:val="0"/>
          <w:divBdr>
            <w:top w:val="none" w:sz="0" w:space="0" w:color="auto"/>
            <w:left w:val="none" w:sz="0" w:space="0" w:color="auto"/>
            <w:bottom w:val="none" w:sz="0" w:space="0" w:color="auto"/>
            <w:right w:val="none" w:sz="0" w:space="0" w:color="auto"/>
          </w:divBdr>
        </w:div>
      </w:divsChild>
    </w:div>
    <w:div w:id="1001618292">
      <w:bodyDiv w:val="1"/>
      <w:marLeft w:val="0"/>
      <w:marRight w:val="0"/>
      <w:marTop w:val="0"/>
      <w:marBottom w:val="0"/>
      <w:divBdr>
        <w:top w:val="none" w:sz="0" w:space="0" w:color="auto"/>
        <w:left w:val="none" w:sz="0" w:space="0" w:color="auto"/>
        <w:bottom w:val="none" w:sz="0" w:space="0" w:color="auto"/>
        <w:right w:val="none" w:sz="0" w:space="0" w:color="auto"/>
      </w:divBdr>
    </w:div>
    <w:div w:id="1003627955">
      <w:bodyDiv w:val="1"/>
      <w:marLeft w:val="0"/>
      <w:marRight w:val="0"/>
      <w:marTop w:val="0"/>
      <w:marBottom w:val="0"/>
      <w:divBdr>
        <w:top w:val="none" w:sz="0" w:space="0" w:color="auto"/>
        <w:left w:val="none" w:sz="0" w:space="0" w:color="auto"/>
        <w:bottom w:val="none" w:sz="0" w:space="0" w:color="auto"/>
        <w:right w:val="none" w:sz="0" w:space="0" w:color="auto"/>
      </w:divBdr>
    </w:div>
    <w:div w:id="1008756947">
      <w:bodyDiv w:val="1"/>
      <w:marLeft w:val="0"/>
      <w:marRight w:val="0"/>
      <w:marTop w:val="0"/>
      <w:marBottom w:val="0"/>
      <w:divBdr>
        <w:top w:val="none" w:sz="0" w:space="0" w:color="auto"/>
        <w:left w:val="none" w:sz="0" w:space="0" w:color="auto"/>
        <w:bottom w:val="none" w:sz="0" w:space="0" w:color="auto"/>
        <w:right w:val="none" w:sz="0" w:space="0" w:color="auto"/>
      </w:divBdr>
    </w:div>
    <w:div w:id="1009596561">
      <w:bodyDiv w:val="1"/>
      <w:marLeft w:val="0"/>
      <w:marRight w:val="0"/>
      <w:marTop w:val="0"/>
      <w:marBottom w:val="0"/>
      <w:divBdr>
        <w:top w:val="none" w:sz="0" w:space="0" w:color="auto"/>
        <w:left w:val="none" w:sz="0" w:space="0" w:color="auto"/>
        <w:bottom w:val="none" w:sz="0" w:space="0" w:color="auto"/>
        <w:right w:val="none" w:sz="0" w:space="0" w:color="auto"/>
      </w:divBdr>
    </w:div>
    <w:div w:id="1011494621">
      <w:bodyDiv w:val="1"/>
      <w:marLeft w:val="0"/>
      <w:marRight w:val="0"/>
      <w:marTop w:val="0"/>
      <w:marBottom w:val="0"/>
      <w:divBdr>
        <w:top w:val="none" w:sz="0" w:space="0" w:color="auto"/>
        <w:left w:val="none" w:sz="0" w:space="0" w:color="auto"/>
        <w:bottom w:val="none" w:sz="0" w:space="0" w:color="auto"/>
        <w:right w:val="none" w:sz="0" w:space="0" w:color="auto"/>
      </w:divBdr>
    </w:div>
    <w:div w:id="1011836862">
      <w:bodyDiv w:val="1"/>
      <w:marLeft w:val="0"/>
      <w:marRight w:val="0"/>
      <w:marTop w:val="0"/>
      <w:marBottom w:val="0"/>
      <w:divBdr>
        <w:top w:val="none" w:sz="0" w:space="0" w:color="auto"/>
        <w:left w:val="none" w:sz="0" w:space="0" w:color="auto"/>
        <w:bottom w:val="none" w:sz="0" w:space="0" w:color="auto"/>
        <w:right w:val="none" w:sz="0" w:space="0" w:color="auto"/>
      </w:divBdr>
    </w:div>
    <w:div w:id="1016078625">
      <w:bodyDiv w:val="1"/>
      <w:marLeft w:val="0"/>
      <w:marRight w:val="0"/>
      <w:marTop w:val="0"/>
      <w:marBottom w:val="0"/>
      <w:divBdr>
        <w:top w:val="none" w:sz="0" w:space="0" w:color="auto"/>
        <w:left w:val="none" w:sz="0" w:space="0" w:color="auto"/>
        <w:bottom w:val="none" w:sz="0" w:space="0" w:color="auto"/>
        <w:right w:val="none" w:sz="0" w:space="0" w:color="auto"/>
      </w:divBdr>
    </w:div>
    <w:div w:id="1016156170">
      <w:bodyDiv w:val="1"/>
      <w:marLeft w:val="0"/>
      <w:marRight w:val="0"/>
      <w:marTop w:val="0"/>
      <w:marBottom w:val="0"/>
      <w:divBdr>
        <w:top w:val="none" w:sz="0" w:space="0" w:color="auto"/>
        <w:left w:val="none" w:sz="0" w:space="0" w:color="auto"/>
        <w:bottom w:val="none" w:sz="0" w:space="0" w:color="auto"/>
        <w:right w:val="none" w:sz="0" w:space="0" w:color="auto"/>
      </w:divBdr>
    </w:div>
    <w:div w:id="1018777917">
      <w:bodyDiv w:val="1"/>
      <w:marLeft w:val="0"/>
      <w:marRight w:val="0"/>
      <w:marTop w:val="0"/>
      <w:marBottom w:val="0"/>
      <w:divBdr>
        <w:top w:val="none" w:sz="0" w:space="0" w:color="auto"/>
        <w:left w:val="none" w:sz="0" w:space="0" w:color="auto"/>
        <w:bottom w:val="none" w:sz="0" w:space="0" w:color="auto"/>
        <w:right w:val="none" w:sz="0" w:space="0" w:color="auto"/>
      </w:divBdr>
    </w:div>
    <w:div w:id="1020855291">
      <w:bodyDiv w:val="1"/>
      <w:marLeft w:val="0"/>
      <w:marRight w:val="0"/>
      <w:marTop w:val="0"/>
      <w:marBottom w:val="0"/>
      <w:divBdr>
        <w:top w:val="none" w:sz="0" w:space="0" w:color="auto"/>
        <w:left w:val="none" w:sz="0" w:space="0" w:color="auto"/>
        <w:bottom w:val="none" w:sz="0" w:space="0" w:color="auto"/>
        <w:right w:val="none" w:sz="0" w:space="0" w:color="auto"/>
      </w:divBdr>
      <w:divsChild>
        <w:div w:id="1590890205">
          <w:marLeft w:val="547"/>
          <w:marRight w:val="0"/>
          <w:marTop w:val="0"/>
          <w:marBottom w:val="0"/>
          <w:divBdr>
            <w:top w:val="none" w:sz="0" w:space="0" w:color="auto"/>
            <w:left w:val="none" w:sz="0" w:space="0" w:color="auto"/>
            <w:bottom w:val="none" w:sz="0" w:space="0" w:color="auto"/>
            <w:right w:val="none" w:sz="0" w:space="0" w:color="auto"/>
          </w:divBdr>
        </w:div>
      </w:divsChild>
    </w:div>
    <w:div w:id="1024787341">
      <w:bodyDiv w:val="1"/>
      <w:marLeft w:val="0"/>
      <w:marRight w:val="0"/>
      <w:marTop w:val="0"/>
      <w:marBottom w:val="0"/>
      <w:divBdr>
        <w:top w:val="none" w:sz="0" w:space="0" w:color="auto"/>
        <w:left w:val="none" w:sz="0" w:space="0" w:color="auto"/>
        <w:bottom w:val="none" w:sz="0" w:space="0" w:color="auto"/>
        <w:right w:val="none" w:sz="0" w:space="0" w:color="auto"/>
      </w:divBdr>
    </w:div>
    <w:div w:id="1027178441">
      <w:bodyDiv w:val="1"/>
      <w:marLeft w:val="0"/>
      <w:marRight w:val="0"/>
      <w:marTop w:val="0"/>
      <w:marBottom w:val="0"/>
      <w:divBdr>
        <w:top w:val="none" w:sz="0" w:space="0" w:color="auto"/>
        <w:left w:val="none" w:sz="0" w:space="0" w:color="auto"/>
        <w:bottom w:val="none" w:sz="0" w:space="0" w:color="auto"/>
        <w:right w:val="none" w:sz="0" w:space="0" w:color="auto"/>
      </w:divBdr>
    </w:div>
    <w:div w:id="1027752383">
      <w:bodyDiv w:val="1"/>
      <w:marLeft w:val="0"/>
      <w:marRight w:val="0"/>
      <w:marTop w:val="0"/>
      <w:marBottom w:val="0"/>
      <w:divBdr>
        <w:top w:val="none" w:sz="0" w:space="0" w:color="auto"/>
        <w:left w:val="none" w:sz="0" w:space="0" w:color="auto"/>
        <w:bottom w:val="none" w:sz="0" w:space="0" w:color="auto"/>
        <w:right w:val="none" w:sz="0" w:space="0" w:color="auto"/>
      </w:divBdr>
    </w:div>
    <w:div w:id="1030450510">
      <w:bodyDiv w:val="1"/>
      <w:marLeft w:val="0"/>
      <w:marRight w:val="0"/>
      <w:marTop w:val="0"/>
      <w:marBottom w:val="0"/>
      <w:divBdr>
        <w:top w:val="none" w:sz="0" w:space="0" w:color="auto"/>
        <w:left w:val="none" w:sz="0" w:space="0" w:color="auto"/>
        <w:bottom w:val="none" w:sz="0" w:space="0" w:color="auto"/>
        <w:right w:val="none" w:sz="0" w:space="0" w:color="auto"/>
      </w:divBdr>
    </w:div>
    <w:div w:id="1030841814">
      <w:bodyDiv w:val="1"/>
      <w:marLeft w:val="0"/>
      <w:marRight w:val="0"/>
      <w:marTop w:val="0"/>
      <w:marBottom w:val="0"/>
      <w:divBdr>
        <w:top w:val="none" w:sz="0" w:space="0" w:color="auto"/>
        <w:left w:val="none" w:sz="0" w:space="0" w:color="auto"/>
        <w:bottom w:val="none" w:sz="0" w:space="0" w:color="auto"/>
        <w:right w:val="none" w:sz="0" w:space="0" w:color="auto"/>
      </w:divBdr>
    </w:div>
    <w:div w:id="1036156847">
      <w:bodyDiv w:val="1"/>
      <w:marLeft w:val="0"/>
      <w:marRight w:val="0"/>
      <w:marTop w:val="0"/>
      <w:marBottom w:val="0"/>
      <w:divBdr>
        <w:top w:val="none" w:sz="0" w:space="0" w:color="auto"/>
        <w:left w:val="none" w:sz="0" w:space="0" w:color="auto"/>
        <w:bottom w:val="none" w:sz="0" w:space="0" w:color="auto"/>
        <w:right w:val="none" w:sz="0" w:space="0" w:color="auto"/>
      </w:divBdr>
    </w:div>
    <w:div w:id="1041202512">
      <w:bodyDiv w:val="1"/>
      <w:marLeft w:val="0"/>
      <w:marRight w:val="0"/>
      <w:marTop w:val="0"/>
      <w:marBottom w:val="0"/>
      <w:divBdr>
        <w:top w:val="none" w:sz="0" w:space="0" w:color="auto"/>
        <w:left w:val="none" w:sz="0" w:space="0" w:color="auto"/>
        <w:bottom w:val="none" w:sz="0" w:space="0" w:color="auto"/>
        <w:right w:val="none" w:sz="0" w:space="0" w:color="auto"/>
      </w:divBdr>
    </w:div>
    <w:div w:id="1048727047">
      <w:bodyDiv w:val="1"/>
      <w:marLeft w:val="0"/>
      <w:marRight w:val="0"/>
      <w:marTop w:val="0"/>
      <w:marBottom w:val="0"/>
      <w:divBdr>
        <w:top w:val="none" w:sz="0" w:space="0" w:color="auto"/>
        <w:left w:val="none" w:sz="0" w:space="0" w:color="auto"/>
        <w:bottom w:val="none" w:sz="0" w:space="0" w:color="auto"/>
        <w:right w:val="none" w:sz="0" w:space="0" w:color="auto"/>
      </w:divBdr>
    </w:div>
    <w:div w:id="1052340986">
      <w:bodyDiv w:val="1"/>
      <w:marLeft w:val="0"/>
      <w:marRight w:val="0"/>
      <w:marTop w:val="0"/>
      <w:marBottom w:val="0"/>
      <w:divBdr>
        <w:top w:val="none" w:sz="0" w:space="0" w:color="auto"/>
        <w:left w:val="none" w:sz="0" w:space="0" w:color="auto"/>
        <w:bottom w:val="none" w:sz="0" w:space="0" w:color="auto"/>
        <w:right w:val="none" w:sz="0" w:space="0" w:color="auto"/>
      </w:divBdr>
    </w:div>
    <w:div w:id="1065760970">
      <w:bodyDiv w:val="1"/>
      <w:marLeft w:val="0"/>
      <w:marRight w:val="0"/>
      <w:marTop w:val="0"/>
      <w:marBottom w:val="0"/>
      <w:divBdr>
        <w:top w:val="none" w:sz="0" w:space="0" w:color="auto"/>
        <w:left w:val="none" w:sz="0" w:space="0" w:color="auto"/>
        <w:bottom w:val="none" w:sz="0" w:space="0" w:color="auto"/>
        <w:right w:val="none" w:sz="0" w:space="0" w:color="auto"/>
      </w:divBdr>
    </w:div>
    <w:div w:id="1077557658">
      <w:bodyDiv w:val="1"/>
      <w:marLeft w:val="0"/>
      <w:marRight w:val="0"/>
      <w:marTop w:val="0"/>
      <w:marBottom w:val="0"/>
      <w:divBdr>
        <w:top w:val="none" w:sz="0" w:space="0" w:color="auto"/>
        <w:left w:val="none" w:sz="0" w:space="0" w:color="auto"/>
        <w:bottom w:val="none" w:sz="0" w:space="0" w:color="auto"/>
        <w:right w:val="none" w:sz="0" w:space="0" w:color="auto"/>
      </w:divBdr>
    </w:div>
    <w:div w:id="1079988057">
      <w:bodyDiv w:val="1"/>
      <w:marLeft w:val="0"/>
      <w:marRight w:val="0"/>
      <w:marTop w:val="0"/>
      <w:marBottom w:val="0"/>
      <w:divBdr>
        <w:top w:val="none" w:sz="0" w:space="0" w:color="auto"/>
        <w:left w:val="none" w:sz="0" w:space="0" w:color="auto"/>
        <w:bottom w:val="none" w:sz="0" w:space="0" w:color="auto"/>
        <w:right w:val="none" w:sz="0" w:space="0" w:color="auto"/>
      </w:divBdr>
    </w:div>
    <w:div w:id="1083338223">
      <w:bodyDiv w:val="1"/>
      <w:marLeft w:val="0"/>
      <w:marRight w:val="0"/>
      <w:marTop w:val="0"/>
      <w:marBottom w:val="0"/>
      <w:divBdr>
        <w:top w:val="none" w:sz="0" w:space="0" w:color="auto"/>
        <w:left w:val="none" w:sz="0" w:space="0" w:color="auto"/>
        <w:bottom w:val="none" w:sz="0" w:space="0" w:color="auto"/>
        <w:right w:val="none" w:sz="0" w:space="0" w:color="auto"/>
      </w:divBdr>
    </w:div>
    <w:div w:id="1084649302">
      <w:bodyDiv w:val="1"/>
      <w:marLeft w:val="0"/>
      <w:marRight w:val="0"/>
      <w:marTop w:val="0"/>
      <w:marBottom w:val="0"/>
      <w:divBdr>
        <w:top w:val="none" w:sz="0" w:space="0" w:color="auto"/>
        <w:left w:val="none" w:sz="0" w:space="0" w:color="auto"/>
        <w:bottom w:val="none" w:sz="0" w:space="0" w:color="auto"/>
        <w:right w:val="none" w:sz="0" w:space="0" w:color="auto"/>
      </w:divBdr>
    </w:div>
    <w:div w:id="1088116255">
      <w:bodyDiv w:val="1"/>
      <w:marLeft w:val="0"/>
      <w:marRight w:val="0"/>
      <w:marTop w:val="0"/>
      <w:marBottom w:val="0"/>
      <w:divBdr>
        <w:top w:val="none" w:sz="0" w:space="0" w:color="auto"/>
        <w:left w:val="none" w:sz="0" w:space="0" w:color="auto"/>
        <w:bottom w:val="none" w:sz="0" w:space="0" w:color="auto"/>
        <w:right w:val="none" w:sz="0" w:space="0" w:color="auto"/>
      </w:divBdr>
    </w:div>
    <w:div w:id="1088429593">
      <w:bodyDiv w:val="1"/>
      <w:marLeft w:val="0"/>
      <w:marRight w:val="0"/>
      <w:marTop w:val="0"/>
      <w:marBottom w:val="0"/>
      <w:divBdr>
        <w:top w:val="none" w:sz="0" w:space="0" w:color="auto"/>
        <w:left w:val="none" w:sz="0" w:space="0" w:color="auto"/>
        <w:bottom w:val="none" w:sz="0" w:space="0" w:color="auto"/>
        <w:right w:val="none" w:sz="0" w:space="0" w:color="auto"/>
      </w:divBdr>
    </w:div>
    <w:div w:id="1090538948">
      <w:bodyDiv w:val="1"/>
      <w:marLeft w:val="0"/>
      <w:marRight w:val="0"/>
      <w:marTop w:val="0"/>
      <w:marBottom w:val="0"/>
      <w:divBdr>
        <w:top w:val="none" w:sz="0" w:space="0" w:color="auto"/>
        <w:left w:val="none" w:sz="0" w:space="0" w:color="auto"/>
        <w:bottom w:val="none" w:sz="0" w:space="0" w:color="auto"/>
        <w:right w:val="none" w:sz="0" w:space="0" w:color="auto"/>
      </w:divBdr>
    </w:div>
    <w:div w:id="1095783649">
      <w:bodyDiv w:val="1"/>
      <w:marLeft w:val="0"/>
      <w:marRight w:val="0"/>
      <w:marTop w:val="0"/>
      <w:marBottom w:val="0"/>
      <w:divBdr>
        <w:top w:val="none" w:sz="0" w:space="0" w:color="auto"/>
        <w:left w:val="none" w:sz="0" w:space="0" w:color="auto"/>
        <w:bottom w:val="none" w:sz="0" w:space="0" w:color="auto"/>
        <w:right w:val="none" w:sz="0" w:space="0" w:color="auto"/>
      </w:divBdr>
    </w:div>
    <w:div w:id="1095788975">
      <w:bodyDiv w:val="1"/>
      <w:marLeft w:val="0"/>
      <w:marRight w:val="0"/>
      <w:marTop w:val="0"/>
      <w:marBottom w:val="0"/>
      <w:divBdr>
        <w:top w:val="none" w:sz="0" w:space="0" w:color="auto"/>
        <w:left w:val="none" w:sz="0" w:space="0" w:color="auto"/>
        <w:bottom w:val="none" w:sz="0" w:space="0" w:color="auto"/>
        <w:right w:val="none" w:sz="0" w:space="0" w:color="auto"/>
      </w:divBdr>
    </w:div>
    <w:div w:id="1102265776">
      <w:bodyDiv w:val="1"/>
      <w:marLeft w:val="0"/>
      <w:marRight w:val="0"/>
      <w:marTop w:val="0"/>
      <w:marBottom w:val="0"/>
      <w:divBdr>
        <w:top w:val="none" w:sz="0" w:space="0" w:color="auto"/>
        <w:left w:val="none" w:sz="0" w:space="0" w:color="auto"/>
        <w:bottom w:val="none" w:sz="0" w:space="0" w:color="auto"/>
        <w:right w:val="none" w:sz="0" w:space="0" w:color="auto"/>
      </w:divBdr>
      <w:divsChild>
        <w:div w:id="1025136157">
          <w:marLeft w:val="547"/>
          <w:marRight w:val="0"/>
          <w:marTop w:val="0"/>
          <w:marBottom w:val="0"/>
          <w:divBdr>
            <w:top w:val="none" w:sz="0" w:space="0" w:color="auto"/>
            <w:left w:val="none" w:sz="0" w:space="0" w:color="auto"/>
            <w:bottom w:val="none" w:sz="0" w:space="0" w:color="auto"/>
            <w:right w:val="none" w:sz="0" w:space="0" w:color="auto"/>
          </w:divBdr>
        </w:div>
      </w:divsChild>
    </w:div>
    <w:div w:id="1108041667">
      <w:bodyDiv w:val="1"/>
      <w:marLeft w:val="0"/>
      <w:marRight w:val="0"/>
      <w:marTop w:val="0"/>
      <w:marBottom w:val="0"/>
      <w:divBdr>
        <w:top w:val="none" w:sz="0" w:space="0" w:color="auto"/>
        <w:left w:val="none" w:sz="0" w:space="0" w:color="auto"/>
        <w:bottom w:val="none" w:sz="0" w:space="0" w:color="auto"/>
        <w:right w:val="none" w:sz="0" w:space="0" w:color="auto"/>
      </w:divBdr>
    </w:div>
    <w:div w:id="1109087937">
      <w:bodyDiv w:val="1"/>
      <w:marLeft w:val="0"/>
      <w:marRight w:val="0"/>
      <w:marTop w:val="0"/>
      <w:marBottom w:val="0"/>
      <w:divBdr>
        <w:top w:val="none" w:sz="0" w:space="0" w:color="auto"/>
        <w:left w:val="none" w:sz="0" w:space="0" w:color="auto"/>
        <w:bottom w:val="none" w:sz="0" w:space="0" w:color="auto"/>
        <w:right w:val="none" w:sz="0" w:space="0" w:color="auto"/>
      </w:divBdr>
    </w:div>
    <w:div w:id="1113742541">
      <w:bodyDiv w:val="1"/>
      <w:marLeft w:val="0"/>
      <w:marRight w:val="0"/>
      <w:marTop w:val="0"/>
      <w:marBottom w:val="0"/>
      <w:divBdr>
        <w:top w:val="none" w:sz="0" w:space="0" w:color="auto"/>
        <w:left w:val="none" w:sz="0" w:space="0" w:color="auto"/>
        <w:bottom w:val="none" w:sz="0" w:space="0" w:color="auto"/>
        <w:right w:val="none" w:sz="0" w:space="0" w:color="auto"/>
      </w:divBdr>
    </w:div>
    <w:div w:id="1118571774">
      <w:bodyDiv w:val="1"/>
      <w:marLeft w:val="0"/>
      <w:marRight w:val="0"/>
      <w:marTop w:val="0"/>
      <w:marBottom w:val="0"/>
      <w:divBdr>
        <w:top w:val="none" w:sz="0" w:space="0" w:color="auto"/>
        <w:left w:val="none" w:sz="0" w:space="0" w:color="auto"/>
        <w:bottom w:val="none" w:sz="0" w:space="0" w:color="auto"/>
        <w:right w:val="none" w:sz="0" w:space="0" w:color="auto"/>
      </w:divBdr>
    </w:div>
    <w:div w:id="1134369705">
      <w:bodyDiv w:val="1"/>
      <w:marLeft w:val="0"/>
      <w:marRight w:val="0"/>
      <w:marTop w:val="0"/>
      <w:marBottom w:val="0"/>
      <w:divBdr>
        <w:top w:val="none" w:sz="0" w:space="0" w:color="auto"/>
        <w:left w:val="none" w:sz="0" w:space="0" w:color="auto"/>
        <w:bottom w:val="none" w:sz="0" w:space="0" w:color="auto"/>
        <w:right w:val="none" w:sz="0" w:space="0" w:color="auto"/>
      </w:divBdr>
    </w:div>
    <w:div w:id="1146824129">
      <w:bodyDiv w:val="1"/>
      <w:marLeft w:val="0"/>
      <w:marRight w:val="0"/>
      <w:marTop w:val="0"/>
      <w:marBottom w:val="0"/>
      <w:divBdr>
        <w:top w:val="none" w:sz="0" w:space="0" w:color="auto"/>
        <w:left w:val="none" w:sz="0" w:space="0" w:color="auto"/>
        <w:bottom w:val="none" w:sz="0" w:space="0" w:color="auto"/>
        <w:right w:val="none" w:sz="0" w:space="0" w:color="auto"/>
      </w:divBdr>
    </w:div>
    <w:div w:id="1149786275">
      <w:bodyDiv w:val="1"/>
      <w:marLeft w:val="0"/>
      <w:marRight w:val="0"/>
      <w:marTop w:val="0"/>
      <w:marBottom w:val="0"/>
      <w:divBdr>
        <w:top w:val="none" w:sz="0" w:space="0" w:color="auto"/>
        <w:left w:val="none" w:sz="0" w:space="0" w:color="auto"/>
        <w:bottom w:val="none" w:sz="0" w:space="0" w:color="auto"/>
        <w:right w:val="none" w:sz="0" w:space="0" w:color="auto"/>
      </w:divBdr>
    </w:div>
    <w:div w:id="1153376871">
      <w:bodyDiv w:val="1"/>
      <w:marLeft w:val="0"/>
      <w:marRight w:val="0"/>
      <w:marTop w:val="0"/>
      <w:marBottom w:val="0"/>
      <w:divBdr>
        <w:top w:val="none" w:sz="0" w:space="0" w:color="auto"/>
        <w:left w:val="none" w:sz="0" w:space="0" w:color="auto"/>
        <w:bottom w:val="none" w:sz="0" w:space="0" w:color="auto"/>
        <w:right w:val="none" w:sz="0" w:space="0" w:color="auto"/>
      </w:divBdr>
    </w:div>
    <w:div w:id="1155145111">
      <w:bodyDiv w:val="1"/>
      <w:marLeft w:val="0"/>
      <w:marRight w:val="0"/>
      <w:marTop w:val="0"/>
      <w:marBottom w:val="0"/>
      <w:divBdr>
        <w:top w:val="none" w:sz="0" w:space="0" w:color="auto"/>
        <w:left w:val="none" w:sz="0" w:space="0" w:color="auto"/>
        <w:bottom w:val="none" w:sz="0" w:space="0" w:color="auto"/>
        <w:right w:val="none" w:sz="0" w:space="0" w:color="auto"/>
      </w:divBdr>
    </w:div>
    <w:div w:id="1157259763">
      <w:bodyDiv w:val="1"/>
      <w:marLeft w:val="0"/>
      <w:marRight w:val="0"/>
      <w:marTop w:val="0"/>
      <w:marBottom w:val="0"/>
      <w:divBdr>
        <w:top w:val="none" w:sz="0" w:space="0" w:color="auto"/>
        <w:left w:val="none" w:sz="0" w:space="0" w:color="auto"/>
        <w:bottom w:val="none" w:sz="0" w:space="0" w:color="auto"/>
        <w:right w:val="none" w:sz="0" w:space="0" w:color="auto"/>
      </w:divBdr>
    </w:div>
    <w:div w:id="1161895559">
      <w:bodyDiv w:val="1"/>
      <w:marLeft w:val="0"/>
      <w:marRight w:val="0"/>
      <w:marTop w:val="0"/>
      <w:marBottom w:val="0"/>
      <w:divBdr>
        <w:top w:val="none" w:sz="0" w:space="0" w:color="auto"/>
        <w:left w:val="none" w:sz="0" w:space="0" w:color="auto"/>
        <w:bottom w:val="none" w:sz="0" w:space="0" w:color="auto"/>
        <w:right w:val="none" w:sz="0" w:space="0" w:color="auto"/>
      </w:divBdr>
    </w:div>
    <w:div w:id="1163199450">
      <w:bodyDiv w:val="1"/>
      <w:marLeft w:val="0"/>
      <w:marRight w:val="0"/>
      <w:marTop w:val="0"/>
      <w:marBottom w:val="0"/>
      <w:divBdr>
        <w:top w:val="none" w:sz="0" w:space="0" w:color="auto"/>
        <w:left w:val="none" w:sz="0" w:space="0" w:color="auto"/>
        <w:bottom w:val="none" w:sz="0" w:space="0" w:color="auto"/>
        <w:right w:val="none" w:sz="0" w:space="0" w:color="auto"/>
      </w:divBdr>
    </w:div>
    <w:div w:id="1165786121">
      <w:bodyDiv w:val="1"/>
      <w:marLeft w:val="0"/>
      <w:marRight w:val="0"/>
      <w:marTop w:val="0"/>
      <w:marBottom w:val="0"/>
      <w:divBdr>
        <w:top w:val="none" w:sz="0" w:space="0" w:color="auto"/>
        <w:left w:val="none" w:sz="0" w:space="0" w:color="auto"/>
        <w:bottom w:val="none" w:sz="0" w:space="0" w:color="auto"/>
        <w:right w:val="none" w:sz="0" w:space="0" w:color="auto"/>
      </w:divBdr>
    </w:div>
    <w:div w:id="1176459562">
      <w:bodyDiv w:val="1"/>
      <w:marLeft w:val="0"/>
      <w:marRight w:val="0"/>
      <w:marTop w:val="0"/>
      <w:marBottom w:val="0"/>
      <w:divBdr>
        <w:top w:val="none" w:sz="0" w:space="0" w:color="auto"/>
        <w:left w:val="none" w:sz="0" w:space="0" w:color="auto"/>
        <w:bottom w:val="none" w:sz="0" w:space="0" w:color="auto"/>
        <w:right w:val="none" w:sz="0" w:space="0" w:color="auto"/>
      </w:divBdr>
    </w:div>
    <w:div w:id="1187406919">
      <w:bodyDiv w:val="1"/>
      <w:marLeft w:val="0"/>
      <w:marRight w:val="0"/>
      <w:marTop w:val="0"/>
      <w:marBottom w:val="0"/>
      <w:divBdr>
        <w:top w:val="none" w:sz="0" w:space="0" w:color="auto"/>
        <w:left w:val="none" w:sz="0" w:space="0" w:color="auto"/>
        <w:bottom w:val="none" w:sz="0" w:space="0" w:color="auto"/>
        <w:right w:val="none" w:sz="0" w:space="0" w:color="auto"/>
      </w:divBdr>
    </w:div>
    <w:div w:id="1190216344">
      <w:bodyDiv w:val="1"/>
      <w:marLeft w:val="0"/>
      <w:marRight w:val="0"/>
      <w:marTop w:val="0"/>
      <w:marBottom w:val="0"/>
      <w:divBdr>
        <w:top w:val="none" w:sz="0" w:space="0" w:color="auto"/>
        <w:left w:val="none" w:sz="0" w:space="0" w:color="auto"/>
        <w:bottom w:val="none" w:sz="0" w:space="0" w:color="auto"/>
        <w:right w:val="none" w:sz="0" w:space="0" w:color="auto"/>
      </w:divBdr>
    </w:div>
    <w:div w:id="1192263383">
      <w:bodyDiv w:val="1"/>
      <w:marLeft w:val="0"/>
      <w:marRight w:val="0"/>
      <w:marTop w:val="0"/>
      <w:marBottom w:val="0"/>
      <w:divBdr>
        <w:top w:val="none" w:sz="0" w:space="0" w:color="auto"/>
        <w:left w:val="none" w:sz="0" w:space="0" w:color="auto"/>
        <w:bottom w:val="none" w:sz="0" w:space="0" w:color="auto"/>
        <w:right w:val="none" w:sz="0" w:space="0" w:color="auto"/>
      </w:divBdr>
      <w:divsChild>
        <w:div w:id="1628007603">
          <w:marLeft w:val="547"/>
          <w:marRight w:val="0"/>
          <w:marTop w:val="0"/>
          <w:marBottom w:val="0"/>
          <w:divBdr>
            <w:top w:val="none" w:sz="0" w:space="0" w:color="auto"/>
            <w:left w:val="none" w:sz="0" w:space="0" w:color="auto"/>
            <w:bottom w:val="none" w:sz="0" w:space="0" w:color="auto"/>
            <w:right w:val="none" w:sz="0" w:space="0" w:color="auto"/>
          </w:divBdr>
        </w:div>
      </w:divsChild>
    </w:div>
    <w:div w:id="1193036885">
      <w:bodyDiv w:val="1"/>
      <w:marLeft w:val="0"/>
      <w:marRight w:val="0"/>
      <w:marTop w:val="0"/>
      <w:marBottom w:val="0"/>
      <w:divBdr>
        <w:top w:val="none" w:sz="0" w:space="0" w:color="auto"/>
        <w:left w:val="none" w:sz="0" w:space="0" w:color="auto"/>
        <w:bottom w:val="none" w:sz="0" w:space="0" w:color="auto"/>
        <w:right w:val="none" w:sz="0" w:space="0" w:color="auto"/>
      </w:divBdr>
    </w:div>
    <w:div w:id="1199660779">
      <w:bodyDiv w:val="1"/>
      <w:marLeft w:val="0"/>
      <w:marRight w:val="0"/>
      <w:marTop w:val="0"/>
      <w:marBottom w:val="0"/>
      <w:divBdr>
        <w:top w:val="none" w:sz="0" w:space="0" w:color="auto"/>
        <w:left w:val="none" w:sz="0" w:space="0" w:color="auto"/>
        <w:bottom w:val="none" w:sz="0" w:space="0" w:color="auto"/>
        <w:right w:val="none" w:sz="0" w:space="0" w:color="auto"/>
      </w:divBdr>
      <w:divsChild>
        <w:div w:id="1921865973">
          <w:marLeft w:val="547"/>
          <w:marRight w:val="0"/>
          <w:marTop w:val="0"/>
          <w:marBottom w:val="0"/>
          <w:divBdr>
            <w:top w:val="none" w:sz="0" w:space="0" w:color="auto"/>
            <w:left w:val="none" w:sz="0" w:space="0" w:color="auto"/>
            <w:bottom w:val="none" w:sz="0" w:space="0" w:color="auto"/>
            <w:right w:val="none" w:sz="0" w:space="0" w:color="auto"/>
          </w:divBdr>
        </w:div>
      </w:divsChild>
    </w:div>
    <w:div w:id="1199734665">
      <w:bodyDiv w:val="1"/>
      <w:marLeft w:val="0"/>
      <w:marRight w:val="0"/>
      <w:marTop w:val="0"/>
      <w:marBottom w:val="0"/>
      <w:divBdr>
        <w:top w:val="none" w:sz="0" w:space="0" w:color="auto"/>
        <w:left w:val="none" w:sz="0" w:space="0" w:color="auto"/>
        <w:bottom w:val="none" w:sz="0" w:space="0" w:color="auto"/>
        <w:right w:val="none" w:sz="0" w:space="0" w:color="auto"/>
      </w:divBdr>
    </w:div>
    <w:div w:id="1207763064">
      <w:bodyDiv w:val="1"/>
      <w:marLeft w:val="0"/>
      <w:marRight w:val="0"/>
      <w:marTop w:val="0"/>
      <w:marBottom w:val="0"/>
      <w:divBdr>
        <w:top w:val="none" w:sz="0" w:space="0" w:color="auto"/>
        <w:left w:val="none" w:sz="0" w:space="0" w:color="auto"/>
        <w:bottom w:val="none" w:sz="0" w:space="0" w:color="auto"/>
        <w:right w:val="none" w:sz="0" w:space="0" w:color="auto"/>
      </w:divBdr>
    </w:div>
    <w:div w:id="1213343685">
      <w:bodyDiv w:val="1"/>
      <w:marLeft w:val="0"/>
      <w:marRight w:val="0"/>
      <w:marTop w:val="0"/>
      <w:marBottom w:val="0"/>
      <w:divBdr>
        <w:top w:val="none" w:sz="0" w:space="0" w:color="auto"/>
        <w:left w:val="none" w:sz="0" w:space="0" w:color="auto"/>
        <w:bottom w:val="none" w:sz="0" w:space="0" w:color="auto"/>
        <w:right w:val="none" w:sz="0" w:space="0" w:color="auto"/>
      </w:divBdr>
    </w:div>
    <w:div w:id="1214544290">
      <w:bodyDiv w:val="1"/>
      <w:marLeft w:val="0"/>
      <w:marRight w:val="0"/>
      <w:marTop w:val="0"/>
      <w:marBottom w:val="0"/>
      <w:divBdr>
        <w:top w:val="none" w:sz="0" w:space="0" w:color="auto"/>
        <w:left w:val="none" w:sz="0" w:space="0" w:color="auto"/>
        <w:bottom w:val="none" w:sz="0" w:space="0" w:color="auto"/>
        <w:right w:val="none" w:sz="0" w:space="0" w:color="auto"/>
      </w:divBdr>
    </w:div>
    <w:div w:id="1217085109">
      <w:bodyDiv w:val="1"/>
      <w:marLeft w:val="0"/>
      <w:marRight w:val="0"/>
      <w:marTop w:val="0"/>
      <w:marBottom w:val="0"/>
      <w:divBdr>
        <w:top w:val="none" w:sz="0" w:space="0" w:color="auto"/>
        <w:left w:val="none" w:sz="0" w:space="0" w:color="auto"/>
        <w:bottom w:val="none" w:sz="0" w:space="0" w:color="auto"/>
        <w:right w:val="none" w:sz="0" w:space="0" w:color="auto"/>
      </w:divBdr>
      <w:divsChild>
        <w:div w:id="1595816355">
          <w:marLeft w:val="547"/>
          <w:marRight w:val="0"/>
          <w:marTop w:val="0"/>
          <w:marBottom w:val="0"/>
          <w:divBdr>
            <w:top w:val="none" w:sz="0" w:space="0" w:color="auto"/>
            <w:left w:val="none" w:sz="0" w:space="0" w:color="auto"/>
            <w:bottom w:val="none" w:sz="0" w:space="0" w:color="auto"/>
            <w:right w:val="none" w:sz="0" w:space="0" w:color="auto"/>
          </w:divBdr>
        </w:div>
      </w:divsChild>
    </w:div>
    <w:div w:id="1217086434">
      <w:bodyDiv w:val="1"/>
      <w:marLeft w:val="0"/>
      <w:marRight w:val="0"/>
      <w:marTop w:val="0"/>
      <w:marBottom w:val="0"/>
      <w:divBdr>
        <w:top w:val="none" w:sz="0" w:space="0" w:color="auto"/>
        <w:left w:val="none" w:sz="0" w:space="0" w:color="auto"/>
        <w:bottom w:val="none" w:sz="0" w:space="0" w:color="auto"/>
        <w:right w:val="none" w:sz="0" w:space="0" w:color="auto"/>
      </w:divBdr>
    </w:div>
    <w:div w:id="1229612937">
      <w:bodyDiv w:val="1"/>
      <w:marLeft w:val="0"/>
      <w:marRight w:val="0"/>
      <w:marTop w:val="0"/>
      <w:marBottom w:val="0"/>
      <w:divBdr>
        <w:top w:val="none" w:sz="0" w:space="0" w:color="auto"/>
        <w:left w:val="none" w:sz="0" w:space="0" w:color="auto"/>
        <w:bottom w:val="none" w:sz="0" w:space="0" w:color="auto"/>
        <w:right w:val="none" w:sz="0" w:space="0" w:color="auto"/>
      </w:divBdr>
    </w:div>
    <w:div w:id="1231380621">
      <w:bodyDiv w:val="1"/>
      <w:marLeft w:val="0"/>
      <w:marRight w:val="0"/>
      <w:marTop w:val="0"/>
      <w:marBottom w:val="0"/>
      <w:divBdr>
        <w:top w:val="none" w:sz="0" w:space="0" w:color="auto"/>
        <w:left w:val="none" w:sz="0" w:space="0" w:color="auto"/>
        <w:bottom w:val="none" w:sz="0" w:space="0" w:color="auto"/>
        <w:right w:val="none" w:sz="0" w:space="0" w:color="auto"/>
      </w:divBdr>
    </w:div>
    <w:div w:id="1231424987">
      <w:bodyDiv w:val="1"/>
      <w:marLeft w:val="0"/>
      <w:marRight w:val="0"/>
      <w:marTop w:val="0"/>
      <w:marBottom w:val="0"/>
      <w:divBdr>
        <w:top w:val="none" w:sz="0" w:space="0" w:color="auto"/>
        <w:left w:val="none" w:sz="0" w:space="0" w:color="auto"/>
        <w:bottom w:val="none" w:sz="0" w:space="0" w:color="auto"/>
        <w:right w:val="none" w:sz="0" w:space="0" w:color="auto"/>
      </w:divBdr>
    </w:div>
    <w:div w:id="1234774205">
      <w:bodyDiv w:val="1"/>
      <w:marLeft w:val="0"/>
      <w:marRight w:val="0"/>
      <w:marTop w:val="0"/>
      <w:marBottom w:val="0"/>
      <w:divBdr>
        <w:top w:val="none" w:sz="0" w:space="0" w:color="auto"/>
        <w:left w:val="none" w:sz="0" w:space="0" w:color="auto"/>
        <w:bottom w:val="none" w:sz="0" w:space="0" w:color="auto"/>
        <w:right w:val="none" w:sz="0" w:space="0" w:color="auto"/>
      </w:divBdr>
    </w:div>
    <w:div w:id="1236010579">
      <w:bodyDiv w:val="1"/>
      <w:marLeft w:val="0"/>
      <w:marRight w:val="0"/>
      <w:marTop w:val="0"/>
      <w:marBottom w:val="0"/>
      <w:divBdr>
        <w:top w:val="none" w:sz="0" w:space="0" w:color="auto"/>
        <w:left w:val="none" w:sz="0" w:space="0" w:color="auto"/>
        <w:bottom w:val="none" w:sz="0" w:space="0" w:color="auto"/>
        <w:right w:val="none" w:sz="0" w:space="0" w:color="auto"/>
      </w:divBdr>
    </w:div>
    <w:div w:id="1238133964">
      <w:bodyDiv w:val="1"/>
      <w:marLeft w:val="0"/>
      <w:marRight w:val="0"/>
      <w:marTop w:val="0"/>
      <w:marBottom w:val="0"/>
      <w:divBdr>
        <w:top w:val="none" w:sz="0" w:space="0" w:color="auto"/>
        <w:left w:val="none" w:sz="0" w:space="0" w:color="auto"/>
        <w:bottom w:val="none" w:sz="0" w:space="0" w:color="auto"/>
        <w:right w:val="none" w:sz="0" w:space="0" w:color="auto"/>
      </w:divBdr>
    </w:div>
    <w:div w:id="1241019193">
      <w:bodyDiv w:val="1"/>
      <w:marLeft w:val="0"/>
      <w:marRight w:val="0"/>
      <w:marTop w:val="0"/>
      <w:marBottom w:val="0"/>
      <w:divBdr>
        <w:top w:val="none" w:sz="0" w:space="0" w:color="auto"/>
        <w:left w:val="none" w:sz="0" w:space="0" w:color="auto"/>
        <w:bottom w:val="none" w:sz="0" w:space="0" w:color="auto"/>
        <w:right w:val="none" w:sz="0" w:space="0" w:color="auto"/>
      </w:divBdr>
    </w:div>
    <w:div w:id="1244415707">
      <w:bodyDiv w:val="1"/>
      <w:marLeft w:val="0"/>
      <w:marRight w:val="0"/>
      <w:marTop w:val="0"/>
      <w:marBottom w:val="0"/>
      <w:divBdr>
        <w:top w:val="none" w:sz="0" w:space="0" w:color="auto"/>
        <w:left w:val="none" w:sz="0" w:space="0" w:color="auto"/>
        <w:bottom w:val="none" w:sz="0" w:space="0" w:color="auto"/>
        <w:right w:val="none" w:sz="0" w:space="0" w:color="auto"/>
      </w:divBdr>
    </w:div>
    <w:div w:id="1253005376">
      <w:bodyDiv w:val="1"/>
      <w:marLeft w:val="0"/>
      <w:marRight w:val="0"/>
      <w:marTop w:val="0"/>
      <w:marBottom w:val="0"/>
      <w:divBdr>
        <w:top w:val="none" w:sz="0" w:space="0" w:color="auto"/>
        <w:left w:val="none" w:sz="0" w:space="0" w:color="auto"/>
        <w:bottom w:val="none" w:sz="0" w:space="0" w:color="auto"/>
        <w:right w:val="none" w:sz="0" w:space="0" w:color="auto"/>
      </w:divBdr>
    </w:div>
    <w:div w:id="1257129242">
      <w:bodyDiv w:val="1"/>
      <w:marLeft w:val="0"/>
      <w:marRight w:val="0"/>
      <w:marTop w:val="0"/>
      <w:marBottom w:val="0"/>
      <w:divBdr>
        <w:top w:val="none" w:sz="0" w:space="0" w:color="auto"/>
        <w:left w:val="none" w:sz="0" w:space="0" w:color="auto"/>
        <w:bottom w:val="none" w:sz="0" w:space="0" w:color="auto"/>
        <w:right w:val="none" w:sz="0" w:space="0" w:color="auto"/>
      </w:divBdr>
    </w:div>
    <w:div w:id="1269851744">
      <w:bodyDiv w:val="1"/>
      <w:marLeft w:val="0"/>
      <w:marRight w:val="0"/>
      <w:marTop w:val="0"/>
      <w:marBottom w:val="0"/>
      <w:divBdr>
        <w:top w:val="none" w:sz="0" w:space="0" w:color="auto"/>
        <w:left w:val="none" w:sz="0" w:space="0" w:color="auto"/>
        <w:bottom w:val="none" w:sz="0" w:space="0" w:color="auto"/>
        <w:right w:val="none" w:sz="0" w:space="0" w:color="auto"/>
      </w:divBdr>
    </w:div>
    <w:div w:id="1271857993">
      <w:bodyDiv w:val="1"/>
      <w:marLeft w:val="0"/>
      <w:marRight w:val="0"/>
      <w:marTop w:val="0"/>
      <w:marBottom w:val="0"/>
      <w:divBdr>
        <w:top w:val="none" w:sz="0" w:space="0" w:color="auto"/>
        <w:left w:val="none" w:sz="0" w:space="0" w:color="auto"/>
        <w:bottom w:val="none" w:sz="0" w:space="0" w:color="auto"/>
        <w:right w:val="none" w:sz="0" w:space="0" w:color="auto"/>
      </w:divBdr>
    </w:div>
    <w:div w:id="1272401345">
      <w:bodyDiv w:val="1"/>
      <w:marLeft w:val="0"/>
      <w:marRight w:val="0"/>
      <w:marTop w:val="0"/>
      <w:marBottom w:val="0"/>
      <w:divBdr>
        <w:top w:val="none" w:sz="0" w:space="0" w:color="auto"/>
        <w:left w:val="none" w:sz="0" w:space="0" w:color="auto"/>
        <w:bottom w:val="none" w:sz="0" w:space="0" w:color="auto"/>
        <w:right w:val="none" w:sz="0" w:space="0" w:color="auto"/>
      </w:divBdr>
    </w:div>
    <w:div w:id="1273245273">
      <w:bodyDiv w:val="1"/>
      <w:marLeft w:val="0"/>
      <w:marRight w:val="0"/>
      <w:marTop w:val="0"/>
      <w:marBottom w:val="0"/>
      <w:divBdr>
        <w:top w:val="none" w:sz="0" w:space="0" w:color="auto"/>
        <w:left w:val="none" w:sz="0" w:space="0" w:color="auto"/>
        <w:bottom w:val="none" w:sz="0" w:space="0" w:color="auto"/>
        <w:right w:val="none" w:sz="0" w:space="0" w:color="auto"/>
      </w:divBdr>
      <w:divsChild>
        <w:div w:id="1348487078">
          <w:marLeft w:val="547"/>
          <w:marRight w:val="0"/>
          <w:marTop w:val="0"/>
          <w:marBottom w:val="0"/>
          <w:divBdr>
            <w:top w:val="none" w:sz="0" w:space="0" w:color="auto"/>
            <w:left w:val="none" w:sz="0" w:space="0" w:color="auto"/>
            <w:bottom w:val="none" w:sz="0" w:space="0" w:color="auto"/>
            <w:right w:val="none" w:sz="0" w:space="0" w:color="auto"/>
          </w:divBdr>
        </w:div>
      </w:divsChild>
    </w:div>
    <w:div w:id="1277831344">
      <w:bodyDiv w:val="1"/>
      <w:marLeft w:val="0"/>
      <w:marRight w:val="0"/>
      <w:marTop w:val="0"/>
      <w:marBottom w:val="0"/>
      <w:divBdr>
        <w:top w:val="none" w:sz="0" w:space="0" w:color="auto"/>
        <w:left w:val="none" w:sz="0" w:space="0" w:color="auto"/>
        <w:bottom w:val="none" w:sz="0" w:space="0" w:color="auto"/>
        <w:right w:val="none" w:sz="0" w:space="0" w:color="auto"/>
      </w:divBdr>
    </w:div>
    <w:div w:id="1278681176">
      <w:bodyDiv w:val="1"/>
      <w:marLeft w:val="0"/>
      <w:marRight w:val="0"/>
      <w:marTop w:val="0"/>
      <w:marBottom w:val="0"/>
      <w:divBdr>
        <w:top w:val="none" w:sz="0" w:space="0" w:color="auto"/>
        <w:left w:val="none" w:sz="0" w:space="0" w:color="auto"/>
        <w:bottom w:val="none" w:sz="0" w:space="0" w:color="auto"/>
        <w:right w:val="none" w:sz="0" w:space="0" w:color="auto"/>
      </w:divBdr>
    </w:div>
    <w:div w:id="1278758800">
      <w:bodyDiv w:val="1"/>
      <w:marLeft w:val="0"/>
      <w:marRight w:val="0"/>
      <w:marTop w:val="0"/>
      <w:marBottom w:val="0"/>
      <w:divBdr>
        <w:top w:val="none" w:sz="0" w:space="0" w:color="auto"/>
        <w:left w:val="none" w:sz="0" w:space="0" w:color="auto"/>
        <w:bottom w:val="none" w:sz="0" w:space="0" w:color="auto"/>
        <w:right w:val="none" w:sz="0" w:space="0" w:color="auto"/>
      </w:divBdr>
    </w:div>
    <w:div w:id="1280797212">
      <w:bodyDiv w:val="1"/>
      <w:marLeft w:val="0"/>
      <w:marRight w:val="0"/>
      <w:marTop w:val="0"/>
      <w:marBottom w:val="0"/>
      <w:divBdr>
        <w:top w:val="none" w:sz="0" w:space="0" w:color="auto"/>
        <w:left w:val="none" w:sz="0" w:space="0" w:color="auto"/>
        <w:bottom w:val="none" w:sz="0" w:space="0" w:color="auto"/>
        <w:right w:val="none" w:sz="0" w:space="0" w:color="auto"/>
      </w:divBdr>
    </w:div>
    <w:div w:id="1281492977">
      <w:bodyDiv w:val="1"/>
      <w:marLeft w:val="0"/>
      <w:marRight w:val="0"/>
      <w:marTop w:val="0"/>
      <w:marBottom w:val="0"/>
      <w:divBdr>
        <w:top w:val="none" w:sz="0" w:space="0" w:color="auto"/>
        <w:left w:val="none" w:sz="0" w:space="0" w:color="auto"/>
        <w:bottom w:val="none" w:sz="0" w:space="0" w:color="auto"/>
        <w:right w:val="none" w:sz="0" w:space="0" w:color="auto"/>
      </w:divBdr>
    </w:div>
    <w:div w:id="1283221339">
      <w:bodyDiv w:val="1"/>
      <w:marLeft w:val="0"/>
      <w:marRight w:val="0"/>
      <w:marTop w:val="0"/>
      <w:marBottom w:val="0"/>
      <w:divBdr>
        <w:top w:val="none" w:sz="0" w:space="0" w:color="auto"/>
        <w:left w:val="none" w:sz="0" w:space="0" w:color="auto"/>
        <w:bottom w:val="none" w:sz="0" w:space="0" w:color="auto"/>
        <w:right w:val="none" w:sz="0" w:space="0" w:color="auto"/>
      </w:divBdr>
    </w:div>
    <w:div w:id="1285232696">
      <w:bodyDiv w:val="1"/>
      <w:marLeft w:val="0"/>
      <w:marRight w:val="0"/>
      <w:marTop w:val="0"/>
      <w:marBottom w:val="0"/>
      <w:divBdr>
        <w:top w:val="none" w:sz="0" w:space="0" w:color="auto"/>
        <w:left w:val="none" w:sz="0" w:space="0" w:color="auto"/>
        <w:bottom w:val="none" w:sz="0" w:space="0" w:color="auto"/>
        <w:right w:val="none" w:sz="0" w:space="0" w:color="auto"/>
      </w:divBdr>
    </w:div>
    <w:div w:id="1287740380">
      <w:bodyDiv w:val="1"/>
      <w:marLeft w:val="0"/>
      <w:marRight w:val="0"/>
      <w:marTop w:val="0"/>
      <w:marBottom w:val="0"/>
      <w:divBdr>
        <w:top w:val="none" w:sz="0" w:space="0" w:color="auto"/>
        <w:left w:val="none" w:sz="0" w:space="0" w:color="auto"/>
        <w:bottom w:val="none" w:sz="0" w:space="0" w:color="auto"/>
        <w:right w:val="none" w:sz="0" w:space="0" w:color="auto"/>
      </w:divBdr>
    </w:div>
    <w:div w:id="1291746861">
      <w:bodyDiv w:val="1"/>
      <w:marLeft w:val="0"/>
      <w:marRight w:val="0"/>
      <w:marTop w:val="0"/>
      <w:marBottom w:val="0"/>
      <w:divBdr>
        <w:top w:val="none" w:sz="0" w:space="0" w:color="auto"/>
        <w:left w:val="none" w:sz="0" w:space="0" w:color="auto"/>
        <w:bottom w:val="none" w:sz="0" w:space="0" w:color="auto"/>
        <w:right w:val="none" w:sz="0" w:space="0" w:color="auto"/>
      </w:divBdr>
      <w:divsChild>
        <w:div w:id="679046427">
          <w:marLeft w:val="547"/>
          <w:marRight w:val="0"/>
          <w:marTop w:val="0"/>
          <w:marBottom w:val="0"/>
          <w:divBdr>
            <w:top w:val="none" w:sz="0" w:space="0" w:color="auto"/>
            <w:left w:val="none" w:sz="0" w:space="0" w:color="auto"/>
            <w:bottom w:val="none" w:sz="0" w:space="0" w:color="auto"/>
            <w:right w:val="none" w:sz="0" w:space="0" w:color="auto"/>
          </w:divBdr>
        </w:div>
      </w:divsChild>
    </w:div>
    <w:div w:id="1292398425">
      <w:bodyDiv w:val="1"/>
      <w:marLeft w:val="0"/>
      <w:marRight w:val="0"/>
      <w:marTop w:val="0"/>
      <w:marBottom w:val="0"/>
      <w:divBdr>
        <w:top w:val="none" w:sz="0" w:space="0" w:color="auto"/>
        <w:left w:val="none" w:sz="0" w:space="0" w:color="auto"/>
        <w:bottom w:val="none" w:sz="0" w:space="0" w:color="auto"/>
        <w:right w:val="none" w:sz="0" w:space="0" w:color="auto"/>
      </w:divBdr>
    </w:div>
    <w:div w:id="1296832342">
      <w:bodyDiv w:val="1"/>
      <w:marLeft w:val="0"/>
      <w:marRight w:val="0"/>
      <w:marTop w:val="0"/>
      <w:marBottom w:val="0"/>
      <w:divBdr>
        <w:top w:val="none" w:sz="0" w:space="0" w:color="auto"/>
        <w:left w:val="none" w:sz="0" w:space="0" w:color="auto"/>
        <w:bottom w:val="none" w:sz="0" w:space="0" w:color="auto"/>
        <w:right w:val="none" w:sz="0" w:space="0" w:color="auto"/>
      </w:divBdr>
    </w:div>
    <w:div w:id="1299413584">
      <w:bodyDiv w:val="1"/>
      <w:marLeft w:val="0"/>
      <w:marRight w:val="0"/>
      <w:marTop w:val="0"/>
      <w:marBottom w:val="0"/>
      <w:divBdr>
        <w:top w:val="none" w:sz="0" w:space="0" w:color="auto"/>
        <w:left w:val="none" w:sz="0" w:space="0" w:color="auto"/>
        <w:bottom w:val="none" w:sz="0" w:space="0" w:color="auto"/>
        <w:right w:val="none" w:sz="0" w:space="0" w:color="auto"/>
      </w:divBdr>
      <w:divsChild>
        <w:div w:id="1033576035">
          <w:marLeft w:val="547"/>
          <w:marRight w:val="0"/>
          <w:marTop w:val="0"/>
          <w:marBottom w:val="0"/>
          <w:divBdr>
            <w:top w:val="none" w:sz="0" w:space="0" w:color="auto"/>
            <w:left w:val="none" w:sz="0" w:space="0" w:color="auto"/>
            <w:bottom w:val="none" w:sz="0" w:space="0" w:color="auto"/>
            <w:right w:val="none" w:sz="0" w:space="0" w:color="auto"/>
          </w:divBdr>
        </w:div>
      </w:divsChild>
    </w:div>
    <w:div w:id="1300383931">
      <w:bodyDiv w:val="1"/>
      <w:marLeft w:val="0"/>
      <w:marRight w:val="0"/>
      <w:marTop w:val="0"/>
      <w:marBottom w:val="0"/>
      <w:divBdr>
        <w:top w:val="none" w:sz="0" w:space="0" w:color="auto"/>
        <w:left w:val="none" w:sz="0" w:space="0" w:color="auto"/>
        <w:bottom w:val="none" w:sz="0" w:space="0" w:color="auto"/>
        <w:right w:val="none" w:sz="0" w:space="0" w:color="auto"/>
      </w:divBdr>
    </w:div>
    <w:div w:id="1309169447">
      <w:bodyDiv w:val="1"/>
      <w:marLeft w:val="0"/>
      <w:marRight w:val="0"/>
      <w:marTop w:val="0"/>
      <w:marBottom w:val="0"/>
      <w:divBdr>
        <w:top w:val="none" w:sz="0" w:space="0" w:color="auto"/>
        <w:left w:val="none" w:sz="0" w:space="0" w:color="auto"/>
        <w:bottom w:val="none" w:sz="0" w:space="0" w:color="auto"/>
        <w:right w:val="none" w:sz="0" w:space="0" w:color="auto"/>
      </w:divBdr>
    </w:div>
    <w:div w:id="1309821282">
      <w:bodyDiv w:val="1"/>
      <w:marLeft w:val="0"/>
      <w:marRight w:val="0"/>
      <w:marTop w:val="0"/>
      <w:marBottom w:val="0"/>
      <w:divBdr>
        <w:top w:val="none" w:sz="0" w:space="0" w:color="auto"/>
        <w:left w:val="none" w:sz="0" w:space="0" w:color="auto"/>
        <w:bottom w:val="none" w:sz="0" w:space="0" w:color="auto"/>
        <w:right w:val="none" w:sz="0" w:space="0" w:color="auto"/>
      </w:divBdr>
    </w:div>
    <w:div w:id="1311596380">
      <w:bodyDiv w:val="1"/>
      <w:marLeft w:val="0"/>
      <w:marRight w:val="0"/>
      <w:marTop w:val="0"/>
      <w:marBottom w:val="0"/>
      <w:divBdr>
        <w:top w:val="none" w:sz="0" w:space="0" w:color="auto"/>
        <w:left w:val="none" w:sz="0" w:space="0" w:color="auto"/>
        <w:bottom w:val="none" w:sz="0" w:space="0" w:color="auto"/>
        <w:right w:val="none" w:sz="0" w:space="0" w:color="auto"/>
      </w:divBdr>
    </w:div>
    <w:div w:id="1312952736">
      <w:bodyDiv w:val="1"/>
      <w:marLeft w:val="0"/>
      <w:marRight w:val="0"/>
      <w:marTop w:val="0"/>
      <w:marBottom w:val="0"/>
      <w:divBdr>
        <w:top w:val="none" w:sz="0" w:space="0" w:color="auto"/>
        <w:left w:val="none" w:sz="0" w:space="0" w:color="auto"/>
        <w:bottom w:val="none" w:sz="0" w:space="0" w:color="auto"/>
        <w:right w:val="none" w:sz="0" w:space="0" w:color="auto"/>
      </w:divBdr>
    </w:div>
    <w:div w:id="1314069276">
      <w:bodyDiv w:val="1"/>
      <w:marLeft w:val="0"/>
      <w:marRight w:val="0"/>
      <w:marTop w:val="0"/>
      <w:marBottom w:val="0"/>
      <w:divBdr>
        <w:top w:val="none" w:sz="0" w:space="0" w:color="auto"/>
        <w:left w:val="none" w:sz="0" w:space="0" w:color="auto"/>
        <w:bottom w:val="none" w:sz="0" w:space="0" w:color="auto"/>
        <w:right w:val="none" w:sz="0" w:space="0" w:color="auto"/>
      </w:divBdr>
      <w:divsChild>
        <w:div w:id="1227037346">
          <w:marLeft w:val="547"/>
          <w:marRight w:val="0"/>
          <w:marTop w:val="0"/>
          <w:marBottom w:val="0"/>
          <w:divBdr>
            <w:top w:val="none" w:sz="0" w:space="0" w:color="auto"/>
            <w:left w:val="none" w:sz="0" w:space="0" w:color="auto"/>
            <w:bottom w:val="none" w:sz="0" w:space="0" w:color="auto"/>
            <w:right w:val="none" w:sz="0" w:space="0" w:color="auto"/>
          </w:divBdr>
        </w:div>
      </w:divsChild>
    </w:div>
    <w:div w:id="1314528002">
      <w:bodyDiv w:val="1"/>
      <w:marLeft w:val="0"/>
      <w:marRight w:val="0"/>
      <w:marTop w:val="0"/>
      <w:marBottom w:val="0"/>
      <w:divBdr>
        <w:top w:val="none" w:sz="0" w:space="0" w:color="auto"/>
        <w:left w:val="none" w:sz="0" w:space="0" w:color="auto"/>
        <w:bottom w:val="none" w:sz="0" w:space="0" w:color="auto"/>
        <w:right w:val="none" w:sz="0" w:space="0" w:color="auto"/>
      </w:divBdr>
      <w:divsChild>
        <w:div w:id="287052740">
          <w:marLeft w:val="547"/>
          <w:marRight w:val="0"/>
          <w:marTop w:val="0"/>
          <w:marBottom w:val="0"/>
          <w:divBdr>
            <w:top w:val="none" w:sz="0" w:space="0" w:color="auto"/>
            <w:left w:val="none" w:sz="0" w:space="0" w:color="auto"/>
            <w:bottom w:val="none" w:sz="0" w:space="0" w:color="auto"/>
            <w:right w:val="none" w:sz="0" w:space="0" w:color="auto"/>
          </w:divBdr>
        </w:div>
      </w:divsChild>
    </w:div>
    <w:div w:id="1318454529">
      <w:bodyDiv w:val="1"/>
      <w:marLeft w:val="0"/>
      <w:marRight w:val="0"/>
      <w:marTop w:val="0"/>
      <w:marBottom w:val="0"/>
      <w:divBdr>
        <w:top w:val="none" w:sz="0" w:space="0" w:color="auto"/>
        <w:left w:val="none" w:sz="0" w:space="0" w:color="auto"/>
        <w:bottom w:val="none" w:sz="0" w:space="0" w:color="auto"/>
        <w:right w:val="none" w:sz="0" w:space="0" w:color="auto"/>
      </w:divBdr>
    </w:div>
    <w:div w:id="1322539911">
      <w:bodyDiv w:val="1"/>
      <w:marLeft w:val="0"/>
      <w:marRight w:val="0"/>
      <w:marTop w:val="0"/>
      <w:marBottom w:val="0"/>
      <w:divBdr>
        <w:top w:val="none" w:sz="0" w:space="0" w:color="auto"/>
        <w:left w:val="none" w:sz="0" w:space="0" w:color="auto"/>
        <w:bottom w:val="none" w:sz="0" w:space="0" w:color="auto"/>
        <w:right w:val="none" w:sz="0" w:space="0" w:color="auto"/>
      </w:divBdr>
    </w:div>
    <w:div w:id="1323434944">
      <w:bodyDiv w:val="1"/>
      <w:marLeft w:val="0"/>
      <w:marRight w:val="0"/>
      <w:marTop w:val="0"/>
      <w:marBottom w:val="0"/>
      <w:divBdr>
        <w:top w:val="none" w:sz="0" w:space="0" w:color="auto"/>
        <w:left w:val="none" w:sz="0" w:space="0" w:color="auto"/>
        <w:bottom w:val="none" w:sz="0" w:space="0" w:color="auto"/>
        <w:right w:val="none" w:sz="0" w:space="0" w:color="auto"/>
      </w:divBdr>
    </w:div>
    <w:div w:id="1324627316">
      <w:bodyDiv w:val="1"/>
      <w:marLeft w:val="0"/>
      <w:marRight w:val="0"/>
      <w:marTop w:val="0"/>
      <w:marBottom w:val="0"/>
      <w:divBdr>
        <w:top w:val="none" w:sz="0" w:space="0" w:color="auto"/>
        <w:left w:val="none" w:sz="0" w:space="0" w:color="auto"/>
        <w:bottom w:val="none" w:sz="0" w:space="0" w:color="auto"/>
        <w:right w:val="none" w:sz="0" w:space="0" w:color="auto"/>
      </w:divBdr>
    </w:div>
    <w:div w:id="1327587407">
      <w:bodyDiv w:val="1"/>
      <w:marLeft w:val="0"/>
      <w:marRight w:val="0"/>
      <w:marTop w:val="0"/>
      <w:marBottom w:val="0"/>
      <w:divBdr>
        <w:top w:val="none" w:sz="0" w:space="0" w:color="auto"/>
        <w:left w:val="none" w:sz="0" w:space="0" w:color="auto"/>
        <w:bottom w:val="none" w:sz="0" w:space="0" w:color="auto"/>
        <w:right w:val="none" w:sz="0" w:space="0" w:color="auto"/>
      </w:divBdr>
    </w:div>
    <w:div w:id="1328359706">
      <w:bodyDiv w:val="1"/>
      <w:marLeft w:val="0"/>
      <w:marRight w:val="0"/>
      <w:marTop w:val="0"/>
      <w:marBottom w:val="0"/>
      <w:divBdr>
        <w:top w:val="none" w:sz="0" w:space="0" w:color="auto"/>
        <w:left w:val="none" w:sz="0" w:space="0" w:color="auto"/>
        <w:bottom w:val="none" w:sz="0" w:space="0" w:color="auto"/>
        <w:right w:val="none" w:sz="0" w:space="0" w:color="auto"/>
      </w:divBdr>
    </w:div>
    <w:div w:id="1339038746">
      <w:bodyDiv w:val="1"/>
      <w:marLeft w:val="0"/>
      <w:marRight w:val="0"/>
      <w:marTop w:val="0"/>
      <w:marBottom w:val="0"/>
      <w:divBdr>
        <w:top w:val="none" w:sz="0" w:space="0" w:color="auto"/>
        <w:left w:val="none" w:sz="0" w:space="0" w:color="auto"/>
        <w:bottom w:val="none" w:sz="0" w:space="0" w:color="auto"/>
        <w:right w:val="none" w:sz="0" w:space="0" w:color="auto"/>
      </w:divBdr>
    </w:div>
    <w:div w:id="1342201303">
      <w:bodyDiv w:val="1"/>
      <w:marLeft w:val="0"/>
      <w:marRight w:val="0"/>
      <w:marTop w:val="0"/>
      <w:marBottom w:val="0"/>
      <w:divBdr>
        <w:top w:val="none" w:sz="0" w:space="0" w:color="auto"/>
        <w:left w:val="none" w:sz="0" w:space="0" w:color="auto"/>
        <w:bottom w:val="none" w:sz="0" w:space="0" w:color="auto"/>
        <w:right w:val="none" w:sz="0" w:space="0" w:color="auto"/>
      </w:divBdr>
    </w:div>
    <w:div w:id="1345286703">
      <w:bodyDiv w:val="1"/>
      <w:marLeft w:val="0"/>
      <w:marRight w:val="0"/>
      <w:marTop w:val="0"/>
      <w:marBottom w:val="0"/>
      <w:divBdr>
        <w:top w:val="none" w:sz="0" w:space="0" w:color="auto"/>
        <w:left w:val="none" w:sz="0" w:space="0" w:color="auto"/>
        <w:bottom w:val="none" w:sz="0" w:space="0" w:color="auto"/>
        <w:right w:val="none" w:sz="0" w:space="0" w:color="auto"/>
      </w:divBdr>
    </w:div>
    <w:div w:id="1348369803">
      <w:bodyDiv w:val="1"/>
      <w:marLeft w:val="0"/>
      <w:marRight w:val="0"/>
      <w:marTop w:val="0"/>
      <w:marBottom w:val="0"/>
      <w:divBdr>
        <w:top w:val="none" w:sz="0" w:space="0" w:color="auto"/>
        <w:left w:val="none" w:sz="0" w:space="0" w:color="auto"/>
        <w:bottom w:val="none" w:sz="0" w:space="0" w:color="auto"/>
        <w:right w:val="none" w:sz="0" w:space="0" w:color="auto"/>
      </w:divBdr>
    </w:div>
    <w:div w:id="1349213033">
      <w:bodyDiv w:val="1"/>
      <w:marLeft w:val="0"/>
      <w:marRight w:val="0"/>
      <w:marTop w:val="0"/>
      <w:marBottom w:val="0"/>
      <w:divBdr>
        <w:top w:val="none" w:sz="0" w:space="0" w:color="auto"/>
        <w:left w:val="none" w:sz="0" w:space="0" w:color="auto"/>
        <w:bottom w:val="none" w:sz="0" w:space="0" w:color="auto"/>
        <w:right w:val="none" w:sz="0" w:space="0" w:color="auto"/>
      </w:divBdr>
    </w:div>
    <w:div w:id="1351222502">
      <w:bodyDiv w:val="1"/>
      <w:marLeft w:val="0"/>
      <w:marRight w:val="0"/>
      <w:marTop w:val="0"/>
      <w:marBottom w:val="0"/>
      <w:divBdr>
        <w:top w:val="none" w:sz="0" w:space="0" w:color="auto"/>
        <w:left w:val="none" w:sz="0" w:space="0" w:color="auto"/>
        <w:bottom w:val="none" w:sz="0" w:space="0" w:color="auto"/>
        <w:right w:val="none" w:sz="0" w:space="0" w:color="auto"/>
      </w:divBdr>
    </w:div>
    <w:div w:id="1371766040">
      <w:bodyDiv w:val="1"/>
      <w:marLeft w:val="0"/>
      <w:marRight w:val="0"/>
      <w:marTop w:val="0"/>
      <w:marBottom w:val="0"/>
      <w:divBdr>
        <w:top w:val="none" w:sz="0" w:space="0" w:color="auto"/>
        <w:left w:val="none" w:sz="0" w:space="0" w:color="auto"/>
        <w:bottom w:val="none" w:sz="0" w:space="0" w:color="auto"/>
        <w:right w:val="none" w:sz="0" w:space="0" w:color="auto"/>
      </w:divBdr>
      <w:divsChild>
        <w:div w:id="2074765538">
          <w:marLeft w:val="547"/>
          <w:marRight w:val="0"/>
          <w:marTop w:val="0"/>
          <w:marBottom w:val="0"/>
          <w:divBdr>
            <w:top w:val="none" w:sz="0" w:space="0" w:color="auto"/>
            <w:left w:val="none" w:sz="0" w:space="0" w:color="auto"/>
            <w:bottom w:val="none" w:sz="0" w:space="0" w:color="auto"/>
            <w:right w:val="none" w:sz="0" w:space="0" w:color="auto"/>
          </w:divBdr>
        </w:div>
      </w:divsChild>
    </w:div>
    <w:div w:id="1383673410">
      <w:bodyDiv w:val="1"/>
      <w:marLeft w:val="0"/>
      <w:marRight w:val="0"/>
      <w:marTop w:val="0"/>
      <w:marBottom w:val="0"/>
      <w:divBdr>
        <w:top w:val="none" w:sz="0" w:space="0" w:color="auto"/>
        <w:left w:val="none" w:sz="0" w:space="0" w:color="auto"/>
        <w:bottom w:val="none" w:sz="0" w:space="0" w:color="auto"/>
        <w:right w:val="none" w:sz="0" w:space="0" w:color="auto"/>
      </w:divBdr>
    </w:div>
    <w:div w:id="1386641271">
      <w:bodyDiv w:val="1"/>
      <w:marLeft w:val="0"/>
      <w:marRight w:val="0"/>
      <w:marTop w:val="0"/>
      <w:marBottom w:val="0"/>
      <w:divBdr>
        <w:top w:val="none" w:sz="0" w:space="0" w:color="auto"/>
        <w:left w:val="none" w:sz="0" w:space="0" w:color="auto"/>
        <w:bottom w:val="none" w:sz="0" w:space="0" w:color="auto"/>
        <w:right w:val="none" w:sz="0" w:space="0" w:color="auto"/>
      </w:divBdr>
    </w:div>
    <w:div w:id="1386828900">
      <w:bodyDiv w:val="1"/>
      <w:marLeft w:val="0"/>
      <w:marRight w:val="0"/>
      <w:marTop w:val="0"/>
      <w:marBottom w:val="0"/>
      <w:divBdr>
        <w:top w:val="none" w:sz="0" w:space="0" w:color="auto"/>
        <w:left w:val="none" w:sz="0" w:space="0" w:color="auto"/>
        <w:bottom w:val="none" w:sz="0" w:space="0" w:color="auto"/>
        <w:right w:val="none" w:sz="0" w:space="0" w:color="auto"/>
      </w:divBdr>
    </w:div>
    <w:div w:id="1389719724">
      <w:bodyDiv w:val="1"/>
      <w:marLeft w:val="0"/>
      <w:marRight w:val="0"/>
      <w:marTop w:val="0"/>
      <w:marBottom w:val="0"/>
      <w:divBdr>
        <w:top w:val="none" w:sz="0" w:space="0" w:color="auto"/>
        <w:left w:val="none" w:sz="0" w:space="0" w:color="auto"/>
        <w:bottom w:val="none" w:sz="0" w:space="0" w:color="auto"/>
        <w:right w:val="none" w:sz="0" w:space="0" w:color="auto"/>
      </w:divBdr>
    </w:div>
    <w:div w:id="1393776962">
      <w:bodyDiv w:val="1"/>
      <w:marLeft w:val="0"/>
      <w:marRight w:val="0"/>
      <w:marTop w:val="0"/>
      <w:marBottom w:val="0"/>
      <w:divBdr>
        <w:top w:val="none" w:sz="0" w:space="0" w:color="auto"/>
        <w:left w:val="none" w:sz="0" w:space="0" w:color="auto"/>
        <w:bottom w:val="none" w:sz="0" w:space="0" w:color="auto"/>
        <w:right w:val="none" w:sz="0" w:space="0" w:color="auto"/>
      </w:divBdr>
    </w:div>
    <w:div w:id="1398937652">
      <w:bodyDiv w:val="1"/>
      <w:marLeft w:val="0"/>
      <w:marRight w:val="0"/>
      <w:marTop w:val="0"/>
      <w:marBottom w:val="0"/>
      <w:divBdr>
        <w:top w:val="none" w:sz="0" w:space="0" w:color="auto"/>
        <w:left w:val="none" w:sz="0" w:space="0" w:color="auto"/>
        <w:bottom w:val="none" w:sz="0" w:space="0" w:color="auto"/>
        <w:right w:val="none" w:sz="0" w:space="0" w:color="auto"/>
      </w:divBdr>
    </w:div>
    <w:div w:id="1400789500">
      <w:bodyDiv w:val="1"/>
      <w:marLeft w:val="0"/>
      <w:marRight w:val="0"/>
      <w:marTop w:val="0"/>
      <w:marBottom w:val="0"/>
      <w:divBdr>
        <w:top w:val="none" w:sz="0" w:space="0" w:color="auto"/>
        <w:left w:val="none" w:sz="0" w:space="0" w:color="auto"/>
        <w:bottom w:val="none" w:sz="0" w:space="0" w:color="auto"/>
        <w:right w:val="none" w:sz="0" w:space="0" w:color="auto"/>
      </w:divBdr>
    </w:div>
    <w:div w:id="1400900995">
      <w:bodyDiv w:val="1"/>
      <w:marLeft w:val="0"/>
      <w:marRight w:val="0"/>
      <w:marTop w:val="0"/>
      <w:marBottom w:val="0"/>
      <w:divBdr>
        <w:top w:val="none" w:sz="0" w:space="0" w:color="auto"/>
        <w:left w:val="none" w:sz="0" w:space="0" w:color="auto"/>
        <w:bottom w:val="none" w:sz="0" w:space="0" w:color="auto"/>
        <w:right w:val="none" w:sz="0" w:space="0" w:color="auto"/>
      </w:divBdr>
    </w:div>
    <w:div w:id="1403258508">
      <w:bodyDiv w:val="1"/>
      <w:marLeft w:val="0"/>
      <w:marRight w:val="0"/>
      <w:marTop w:val="0"/>
      <w:marBottom w:val="0"/>
      <w:divBdr>
        <w:top w:val="none" w:sz="0" w:space="0" w:color="auto"/>
        <w:left w:val="none" w:sz="0" w:space="0" w:color="auto"/>
        <w:bottom w:val="none" w:sz="0" w:space="0" w:color="auto"/>
        <w:right w:val="none" w:sz="0" w:space="0" w:color="auto"/>
      </w:divBdr>
      <w:divsChild>
        <w:div w:id="311177198">
          <w:marLeft w:val="547"/>
          <w:marRight w:val="0"/>
          <w:marTop w:val="0"/>
          <w:marBottom w:val="0"/>
          <w:divBdr>
            <w:top w:val="none" w:sz="0" w:space="0" w:color="auto"/>
            <w:left w:val="none" w:sz="0" w:space="0" w:color="auto"/>
            <w:bottom w:val="none" w:sz="0" w:space="0" w:color="auto"/>
            <w:right w:val="none" w:sz="0" w:space="0" w:color="auto"/>
          </w:divBdr>
        </w:div>
      </w:divsChild>
    </w:div>
    <w:div w:id="1414426548">
      <w:bodyDiv w:val="1"/>
      <w:marLeft w:val="0"/>
      <w:marRight w:val="0"/>
      <w:marTop w:val="0"/>
      <w:marBottom w:val="0"/>
      <w:divBdr>
        <w:top w:val="none" w:sz="0" w:space="0" w:color="auto"/>
        <w:left w:val="none" w:sz="0" w:space="0" w:color="auto"/>
        <w:bottom w:val="none" w:sz="0" w:space="0" w:color="auto"/>
        <w:right w:val="none" w:sz="0" w:space="0" w:color="auto"/>
      </w:divBdr>
    </w:div>
    <w:div w:id="1415514548">
      <w:bodyDiv w:val="1"/>
      <w:marLeft w:val="0"/>
      <w:marRight w:val="0"/>
      <w:marTop w:val="0"/>
      <w:marBottom w:val="0"/>
      <w:divBdr>
        <w:top w:val="none" w:sz="0" w:space="0" w:color="auto"/>
        <w:left w:val="none" w:sz="0" w:space="0" w:color="auto"/>
        <w:bottom w:val="none" w:sz="0" w:space="0" w:color="auto"/>
        <w:right w:val="none" w:sz="0" w:space="0" w:color="auto"/>
      </w:divBdr>
      <w:divsChild>
        <w:div w:id="1182209484">
          <w:marLeft w:val="547"/>
          <w:marRight w:val="0"/>
          <w:marTop w:val="0"/>
          <w:marBottom w:val="0"/>
          <w:divBdr>
            <w:top w:val="none" w:sz="0" w:space="0" w:color="auto"/>
            <w:left w:val="none" w:sz="0" w:space="0" w:color="auto"/>
            <w:bottom w:val="none" w:sz="0" w:space="0" w:color="auto"/>
            <w:right w:val="none" w:sz="0" w:space="0" w:color="auto"/>
          </w:divBdr>
        </w:div>
      </w:divsChild>
    </w:div>
    <w:div w:id="1418135801">
      <w:bodyDiv w:val="1"/>
      <w:marLeft w:val="0"/>
      <w:marRight w:val="0"/>
      <w:marTop w:val="0"/>
      <w:marBottom w:val="0"/>
      <w:divBdr>
        <w:top w:val="none" w:sz="0" w:space="0" w:color="auto"/>
        <w:left w:val="none" w:sz="0" w:space="0" w:color="auto"/>
        <w:bottom w:val="none" w:sz="0" w:space="0" w:color="auto"/>
        <w:right w:val="none" w:sz="0" w:space="0" w:color="auto"/>
      </w:divBdr>
    </w:div>
    <w:div w:id="1423331345">
      <w:bodyDiv w:val="1"/>
      <w:marLeft w:val="0"/>
      <w:marRight w:val="0"/>
      <w:marTop w:val="0"/>
      <w:marBottom w:val="0"/>
      <w:divBdr>
        <w:top w:val="none" w:sz="0" w:space="0" w:color="auto"/>
        <w:left w:val="none" w:sz="0" w:space="0" w:color="auto"/>
        <w:bottom w:val="none" w:sz="0" w:space="0" w:color="auto"/>
        <w:right w:val="none" w:sz="0" w:space="0" w:color="auto"/>
      </w:divBdr>
    </w:div>
    <w:div w:id="1431124242">
      <w:bodyDiv w:val="1"/>
      <w:marLeft w:val="0"/>
      <w:marRight w:val="0"/>
      <w:marTop w:val="0"/>
      <w:marBottom w:val="0"/>
      <w:divBdr>
        <w:top w:val="none" w:sz="0" w:space="0" w:color="auto"/>
        <w:left w:val="none" w:sz="0" w:space="0" w:color="auto"/>
        <w:bottom w:val="none" w:sz="0" w:space="0" w:color="auto"/>
        <w:right w:val="none" w:sz="0" w:space="0" w:color="auto"/>
      </w:divBdr>
    </w:div>
    <w:div w:id="1431857999">
      <w:bodyDiv w:val="1"/>
      <w:marLeft w:val="0"/>
      <w:marRight w:val="0"/>
      <w:marTop w:val="0"/>
      <w:marBottom w:val="0"/>
      <w:divBdr>
        <w:top w:val="none" w:sz="0" w:space="0" w:color="auto"/>
        <w:left w:val="none" w:sz="0" w:space="0" w:color="auto"/>
        <w:bottom w:val="none" w:sz="0" w:space="0" w:color="auto"/>
        <w:right w:val="none" w:sz="0" w:space="0" w:color="auto"/>
      </w:divBdr>
    </w:div>
    <w:div w:id="1434665775">
      <w:bodyDiv w:val="1"/>
      <w:marLeft w:val="0"/>
      <w:marRight w:val="0"/>
      <w:marTop w:val="0"/>
      <w:marBottom w:val="0"/>
      <w:divBdr>
        <w:top w:val="none" w:sz="0" w:space="0" w:color="auto"/>
        <w:left w:val="none" w:sz="0" w:space="0" w:color="auto"/>
        <w:bottom w:val="none" w:sz="0" w:space="0" w:color="auto"/>
        <w:right w:val="none" w:sz="0" w:space="0" w:color="auto"/>
      </w:divBdr>
      <w:divsChild>
        <w:div w:id="2144349172">
          <w:marLeft w:val="547"/>
          <w:marRight w:val="0"/>
          <w:marTop w:val="0"/>
          <w:marBottom w:val="0"/>
          <w:divBdr>
            <w:top w:val="none" w:sz="0" w:space="0" w:color="auto"/>
            <w:left w:val="none" w:sz="0" w:space="0" w:color="auto"/>
            <w:bottom w:val="none" w:sz="0" w:space="0" w:color="auto"/>
            <w:right w:val="none" w:sz="0" w:space="0" w:color="auto"/>
          </w:divBdr>
        </w:div>
      </w:divsChild>
    </w:div>
    <w:div w:id="1434936316">
      <w:bodyDiv w:val="1"/>
      <w:marLeft w:val="0"/>
      <w:marRight w:val="0"/>
      <w:marTop w:val="0"/>
      <w:marBottom w:val="0"/>
      <w:divBdr>
        <w:top w:val="none" w:sz="0" w:space="0" w:color="auto"/>
        <w:left w:val="none" w:sz="0" w:space="0" w:color="auto"/>
        <w:bottom w:val="none" w:sz="0" w:space="0" w:color="auto"/>
        <w:right w:val="none" w:sz="0" w:space="0" w:color="auto"/>
      </w:divBdr>
      <w:divsChild>
        <w:div w:id="1850176102">
          <w:marLeft w:val="547"/>
          <w:marRight w:val="0"/>
          <w:marTop w:val="0"/>
          <w:marBottom w:val="0"/>
          <w:divBdr>
            <w:top w:val="none" w:sz="0" w:space="0" w:color="auto"/>
            <w:left w:val="none" w:sz="0" w:space="0" w:color="auto"/>
            <w:bottom w:val="none" w:sz="0" w:space="0" w:color="auto"/>
            <w:right w:val="none" w:sz="0" w:space="0" w:color="auto"/>
          </w:divBdr>
        </w:div>
      </w:divsChild>
    </w:div>
    <w:div w:id="1435054314">
      <w:bodyDiv w:val="1"/>
      <w:marLeft w:val="0"/>
      <w:marRight w:val="0"/>
      <w:marTop w:val="0"/>
      <w:marBottom w:val="0"/>
      <w:divBdr>
        <w:top w:val="none" w:sz="0" w:space="0" w:color="auto"/>
        <w:left w:val="none" w:sz="0" w:space="0" w:color="auto"/>
        <w:bottom w:val="none" w:sz="0" w:space="0" w:color="auto"/>
        <w:right w:val="none" w:sz="0" w:space="0" w:color="auto"/>
      </w:divBdr>
    </w:div>
    <w:div w:id="1435124878">
      <w:bodyDiv w:val="1"/>
      <w:marLeft w:val="0"/>
      <w:marRight w:val="0"/>
      <w:marTop w:val="0"/>
      <w:marBottom w:val="0"/>
      <w:divBdr>
        <w:top w:val="none" w:sz="0" w:space="0" w:color="auto"/>
        <w:left w:val="none" w:sz="0" w:space="0" w:color="auto"/>
        <w:bottom w:val="none" w:sz="0" w:space="0" w:color="auto"/>
        <w:right w:val="none" w:sz="0" w:space="0" w:color="auto"/>
      </w:divBdr>
    </w:div>
    <w:div w:id="1438060025">
      <w:bodyDiv w:val="1"/>
      <w:marLeft w:val="0"/>
      <w:marRight w:val="0"/>
      <w:marTop w:val="0"/>
      <w:marBottom w:val="0"/>
      <w:divBdr>
        <w:top w:val="none" w:sz="0" w:space="0" w:color="auto"/>
        <w:left w:val="none" w:sz="0" w:space="0" w:color="auto"/>
        <w:bottom w:val="none" w:sz="0" w:space="0" w:color="auto"/>
        <w:right w:val="none" w:sz="0" w:space="0" w:color="auto"/>
      </w:divBdr>
      <w:divsChild>
        <w:div w:id="559562111">
          <w:marLeft w:val="547"/>
          <w:marRight w:val="0"/>
          <w:marTop w:val="0"/>
          <w:marBottom w:val="0"/>
          <w:divBdr>
            <w:top w:val="none" w:sz="0" w:space="0" w:color="auto"/>
            <w:left w:val="none" w:sz="0" w:space="0" w:color="auto"/>
            <w:bottom w:val="none" w:sz="0" w:space="0" w:color="auto"/>
            <w:right w:val="none" w:sz="0" w:space="0" w:color="auto"/>
          </w:divBdr>
        </w:div>
      </w:divsChild>
    </w:div>
    <w:div w:id="1438216156">
      <w:bodyDiv w:val="1"/>
      <w:marLeft w:val="0"/>
      <w:marRight w:val="0"/>
      <w:marTop w:val="0"/>
      <w:marBottom w:val="0"/>
      <w:divBdr>
        <w:top w:val="none" w:sz="0" w:space="0" w:color="auto"/>
        <w:left w:val="none" w:sz="0" w:space="0" w:color="auto"/>
        <w:bottom w:val="none" w:sz="0" w:space="0" w:color="auto"/>
        <w:right w:val="none" w:sz="0" w:space="0" w:color="auto"/>
      </w:divBdr>
      <w:divsChild>
        <w:div w:id="1720401189">
          <w:marLeft w:val="547"/>
          <w:marRight w:val="0"/>
          <w:marTop w:val="0"/>
          <w:marBottom w:val="0"/>
          <w:divBdr>
            <w:top w:val="none" w:sz="0" w:space="0" w:color="auto"/>
            <w:left w:val="none" w:sz="0" w:space="0" w:color="auto"/>
            <w:bottom w:val="none" w:sz="0" w:space="0" w:color="auto"/>
            <w:right w:val="none" w:sz="0" w:space="0" w:color="auto"/>
          </w:divBdr>
        </w:div>
      </w:divsChild>
    </w:div>
    <w:div w:id="1441678316">
      <w:bodyDiv w:val="1"/>
      <w:marLeft w:val="0"/>
      <w:marRight w:val="0"/>
      <w:marTop w:val="0"/>
      <w:marBottom w:val="0"/>
      <w:divBdr>
        <w:top w:val="none" w:sz="0" w:space="0" w:color="auto"/>
        <w:left w:val="none" w:sz="0" w:space="0" w:color="auto"/>
        <w:bottom w:val="none" w:sz="0" w:space="0" w:color="auto"/>
        <w:right w:val="none" w:sz="0" w:space="0" w:color="auto"/>
      </w:divBdr>
    </w:div>
    <w:div w:id="1448233232">
      <w:bodyDiv w:val="1"/>
      <w:marLeft w:val="0"/>
      <w:marRight w:val="0"/>
      <w:marTop w:val="0"/>
      <w:marBottom w:val="0"/>
      <w:divBdr>
        <w:top w:val="none" w:sz="0" w:space="0" w:color="auto"/>
        <w:left w:val="none" w:sz="0" w:space="0" w:color="auto"/>
        <w:bottom w:val="none" w:sz="0" w:space="0" w:color="auto"/>
        <w:right w:val="none" w:sz="0" w:space="0" w:color="auto"/>
      </w:divBdr>
    </w:div>
    <w:div w:id="1453356515">
      <w:bodyDiv w:val="1"/>
      <w:marLeft w:val="0"/>
      <w:marRight w:val="0"/>
      <w:marTop w:val="0"/>
      <w:marBottom w:val="0"/>
      <w:divBdr>
        <w:top w:val="none" w:sz="0" w:space="0" w:color="auto"/>
        <w:left w:val="none" w:sz="0" w:space="0" w:color="auto"/>
        <w:bottom w:val="none" w:sz="0" w:space="0" w:color="auto"/>
        <w:right w:val="none" w:sz="0" w:space="0" w:color="auto"/>
      </w:divBdr>
    </w:div>
    <w:div w:id="1455322275">
      <w:bodyDiv w:val="1"/>
      <w:marLeft w:val="0"/>
      <w:marRight w:val="0"/>
      <w:marTop w:val="0"/>
      <w:marBottom w:val="0"/>
      <w:divBdr>
        <w:top w:val="none" w:sz="0" w:space="0" w:color="auto"/>
        <w:left w:val="none" w:sz="0" w:space="0" w:color="auto"/>
        <w:bottom w:val="none" w:sz="0" w:space="0" w:color="auto"/>
        <w:right w:val="none" w:sz="0" w:space="0" w:color="auto"/>
      </w:divBdr>
      <w:divsChild>
        <w:div w:id="1157191662">
          <w:marLeft w:val="547"/>
          <w:marRight w:val="0"/>
          <w:marTop w:val="0"/>
          <w:marBottom w:val="0"/>
          <w:divBdr>
            <w:top w:val="none" w:sz="0" w:space="0" w:color="auto"/>
            <w:left w:val="none" w:sz="0" w:space="0" w:color="auto"/>
            <w:bottom w:val="none" w:sz="0" w:space="0" w:color="auto"/>
            <w:right w:val="none" w:sz="0" w:space="0" w:color="auto"/>
          </w:divBdr>
        </w:div>
      </w:divsChild>
    </w:div>
    <w:div w:id="1456025500">
      <w:bodyDiv w:val="1"/>
      <w:marLeft w:val="0"/>
      <w:marRight w:val="0"/>
      <w:marTop w:val="0"/>
      <w:marBottom w:val="0"/>
      <w:divBdr>
        <w:top w:val="none" w:sz="0" w:space="0" w:color="auto"/>
        <w:left w:val="none" w:sz="0" w:space="0" w:color="auto"/>
        <w:bottom w:val="none" w:sz="0" w:space="0" w:color="auto"/>
        <w:right w:val="none" w:sz="0" w:space="0" w:color="auto"/>
      </w:divBdr>
    </w:div>
    <w:div w:id="1456173668">
      <w:bodyDiv w:val="1"/>
      <w:marLeft w:val="0"/>
      <w:marRight w:val="0"/>
      <w:marTop w:val="0"/>
      <w:marBottom w:val="0"/>
      <w:divBdr>
        <w:top w:val="none" w:sz="0" w:space="0" w:color="auto"/>
        <w:left w:val="none" w:sz="0" w:space="0" w:color="auto"/>
        <w:bottom w:val="none" w:sz="0" w:space="0" w:color="auto"/>
        <w:right w:val="none" w:sz="0" w:space="0" w:color="auto"/>
      </w:divBdr>
    </w:div>
    <w:div w:id="1456557908">
      <w:bodyDiv w:val="1"/>
      <w:marLeft w:val="0"/>
      <w:marRight w:val="0"/>
      <w:marTop w:val="0"/>
      <w:marBottom w:val="0"/>
      <w:divBdr>
        <w:top w:val="none" w:sz="0" w:space="0" w:color="auto"/>
        <w:left w:val="none" w:sz="0" w:space="0" w:color="auto"/>
        <w:bottom w:val="none" w:sz="0" w:space="0" w:color="auto"/>
        <w:right w:val="none" w:sz="0" w:space="0" w:color="auto"/>
      </w:divBdr>
    </w:div>
    <w:div w:id="1459495077">
      <w:bodyDiv w:val="1"/>
      <w:marLeft w:val="0"/>
      <w:marRight w:val="0"/>
      <w:marTop w:val="0"/>
      <w:marBottom w:val="0"/>
      <w:divBdr>
        <w:top w:val="none" w:sz="0" w:space="0" w:color="auto"/>
        <w:left w:val="none" w:sz="0" w:space="0" w:color="auto"/>
        <w:bottom w:val="none" w:sz="0" w:space="0" w:color="auto"/>
        <w:right w:val="none" w:sz="0" w:space="0" w:color="auto"/>
      </w:divBdr>
    </w:div>
    <w:div w:id="1461148407">
      <w:bodyDiv w:val="1"/>
      <w:marLeft w:val="0"/>
      <w:marRight w:val="0"/>
      <w:marTop w:val="0"/>
      <w:marBottom w:val="0"/>
      <w:divBdr>
        <w:top w:val="none" w:sz="0" w:space="0" w:color="auto"/>
        <w:left w:val="none" w:sz="0" w:space="0" w:color="auto"/>
        <w:bottom w:val="none" w:sz="0" w:space="0" w:color="auto"/>
        <w:right w:val="none" w:sz="0" w:space="0" w:color="auto"/>
      </w:divBdr>
    </w:div>
    <w:div w:id="1464885586">
      <w:bodyDiv w:val="1"/>
      <w:marLeft w:val="0"/>
      <w:marRight w:val="0"/>
      <w:marTop w:val="0"/>
      <w:marBottom w:val="0"/>
      <w:divBdr>
        <w:top w:val="none" w:sz="0" w:space="0" w:color="auto"/>
        <w:left w:val="none" w:sz="0" w:space="0" w:color="auto"/>
        <w:bottom w:val="none" w:sz="0" w:space="0" w:color="auto"/>
        <w:right w:val="none" w:sz="0" w:space="0" w:color="auto"/>
      </w:divBdr>
    </w:div>
    <w:div w:id="1468469101">
      <w:bodyDiv w:val="1"/>
      <w:marLeft w:val="0"/>
      <w:marRight w:val="0"/>
      <w:marTop w:val="0"/>
      <w:marBottom w:val="0"/>
      <w:divBdr>
        <w:top w:val="none" w:sz="0" w:space="0" w:color="auto"/>
        <w:left w:val="none" w:sz="0" w:space="0" w:color="auto"/>
        <w:bottom w:val="none" w:sz="0" w:space="0" w:color="auto"/>
        <w:right w:val="none" w:sz="0" w:space="0" w:color="auto"/>
      </w:divBdr>
    </w:div>
    <w:div w:id="1478061584">
      <w:bodyDiv w:val="1"/>
      <w:marLeft w:val="0"/>
      <w:marRight w:val="0"/>
      <w:marTop w:val="0"/>
      <w:marBottom w:val="0"/>
      <w:divBdr>
        <w:top w:val="none" w:sz="0" w:space="0" w:color="auto"/>
        <w:left w:val="none" w:sz="0" w:space="0" w:color="auto"/>
        <w:bottom w:val="none" w:sz="0" w:space="0" w:color="auto"/>
        <w:right w:val="none" w:sz="0" w:space="0" w:color="auto"/>
      </w:divBdr>
      <w:divsChild>
        <w:div w:id="446579729">
          <w:marLeft w:val="547"/>
          <w:marRight w:val="0"/>
          <w:marTop w:val="0"/>
          <w:marBottom w:val="0"/>
          <w:divBdr>
            <w:top w:val="none" w:sz="0" w:space="0" w:color="auto"/>
            <w:left w:val="none" w:sz="0" w:space="0" w:color="auto"/>
            <w:bottom w:val="none" w:sz="0" w:space="0" w:color="auto"/>
            <w:right w:val="none" w:sz="0" w:space="0" w:color="auto"/>
          </w:divBdr>
        </w:div>
      </w:divsChild>
    </w:div>
    <w:div w:id="1486508463">
      <w:bodyDiv w:val="1"/>
      <w:marLeft w:val="0"/>
      <w:marRight w:val="0"/>
      <w:marTop w:val="0"/>
      <w:marBottom w:val="0"/>
      <w:divBdr>
        <w:top w:val="none" w:sz="0" w:space="0" w:color="auto"/>
        <w:left w:val="none" w:sz="0" w:space="0" w:color="auto"/>
        <w:bottom w:val="none" w:sz="0" w:space="0" w:color="auto"/>
        <w:right w:val="none" w:sz="0" w:space="0" w:color="auto"/>
      </w:divBdr>
    </w:div>
    <w:div w:id="1487353720">
      <w:bodyDiv w:val="1"/>
      <w:marLeft w:val="0"/>
      <w:marRight w:val="0"/>
      <w:marTop w:val="0"/>
      <w:marBottom w:val="0"/>
      <w:divBdr>
        <w:top w:val="none" w:sz="0" w:space="0" w:color="auto"/>
        <w:left w:val="none" w:sz="0" w:space="0" w:color="auto"/>
        <w:bottom w:val="none" w:sz="0" w:space="0" w:color="auto"/>
        <w:right w:val="none" w:sz="0" w:space="0" w:color="auto"/>
      </w:divBdr>
      <w:divsChild>
        <w:div w:id="897859721">
          <w:marLeft w:val="547"/>
          <w:marRight w:val="0"/>
          <w:marTop w:val="0"/>
          <w:marBottom w:val="0"/>
          <w:divBdr>
            <w:top w:val="none" w:sz="0" w:space="0" w:color="auto"/>
            <w:left w:val="none" w:sz="0" w:space="0" w:color="auto"/>
            <w:bottom w:val="none" w:sz="0" w:space="0" w:color="auto"/>
            <w:right w:val="none" w:sz="0" w:space="0" w:color="auto"/>
          </w:divBdr>
        </w:div>
      </w:divsChild>
    </w:div>
    <w:div w:id="1488130173">
      <w:bodyDiv w:val="1"/>
      <w:marLeft w:val="0"/>
      <w:marRight w:val="0"/>
      <w:marTop w:val="0"/>
      <w:marBottom w:val="0"/>
      <w:divBdr>
        <w:top w:val="none" w:sz="0" w:space="0" w:color="auto"/>
        <w:left w:val="none" w:sz="0" w:space="0" w:color="auto"/>
        <w:bottom w:val="none" w:sz="0" w:space="0" w:color="auto"/>
        <w:right w:val="none" w:sz="0" w:space="0" w:color="auto"/>
      </w:divBdr>
    </w:div>
    <w:div w:id="1489634553">
      <w:bodyDiv w:val="1"/>
      <w:marLeft w:val="0"/>
      <w:marRight w:val="0"/>
      <w:marTop w:val="0"/>
      <w:marBottom w:val="0"/>
      <w:divBdr>
        <w:top w:val="none" w:sz="0" w:space="0" w:color="auto"/>
        <w:left w:val="none" w:sz="0" w:space="0" w:color="auto"/>
        <w:bottom w:val="none" w:sz="0" w:space="0" w:color="auto"/>
        <w:right w:val="none" w:sz="0" w:space="0" w:color="auto"/>
      </w:divBdr>
    </w:div>
    <w:div w:id="1491435458">
      <w:bodyDiv w:val="1"/>
      <w:marLeft w:val="0"/>
      <w:marRight w:val="0"/>
      <w:marTop w:val="0"/>
      <w:marBottom w:val="0"/>
      <w:divBdr>
        <w:top w:val="none" w:sz="0" w:space="0" w:color="auto"/>
        <w:left w:val="none" w:sz="0" w:space="0" w:color="auto"/>
        <w:bottom w:val="none" w:sz="0" w:space="0" w:color="auto"/>
        <w:right w:val="none" w:sz="0" w:space="0" w:color="auto"/>
      </w:divBdr>
    </w:div>
    <w:div w:id="1493639630">
      <w:bodyDiv w:val="1"/>
      <w:marLeft w:val="0"/>
      <w:marRight w:val="0"/>
      <w:marTop w:val="0"/>
      <w:marBottom w:val="0"/>
      <w:divBdr>
        <w:top w:val="none" w:sz="0" w:space="0" w:color="auto"/>
        <w:left w:val="none" w:sz="0" w:space="0" w:color="auto"/>
        <w:bottom w:val="none" w:sz="0" w:space="0" w:color="auto"/>
        <w:right w:val="none" w:sz="0" w:space="0" w:color="auto"/>
      </w:divBdr>
    </w:div>
    <w:div w:id="1494759728">
      <w:bodyDiv w:val="1"/>
      <w:marLeft w:val="0"/>
      <w:marRight w:val="0"/>
      <w:marTop w:val="0"/>
      <w:marBottom w:val="0"/>
      <w:divBdr>
        <w:top w:val="none" w:sz="0" w:space="0" w:color="auto"/>
        <w:left w:val="none" w:sz="0" w:space="0" w:color="auto"/>
        <w:bottom w:val="none" w:sz="0" w:space="0" w:color="auto"/>
        <w:right w:val="none" w:sz="0" w:space="0" w:color="auto"/>
      </w:divBdr>
    </w:div>
    <w:div w:id="1495950379">
      <w:bodyDiv w:val="1"/>
      <w:marLeft w:val="0"/>
      <w:marRight w:val="0"/>
      <w:marTop w:val="0"/>
      <w:marBottom w:val="0"/>
      <w:divBdr>
        <w:top w:val="none" w:sz="0" w:space="0" w:color="auto"/>
        <w:left w:val="none" w:sz="0" w:space="0" w:color="auto"/>
        <w:bottom w:val="none" w:sz="0" w:space="0" w:color="auto"/>
        <w:right w:val="none" w:sz="0" w:space="0" w:color="auto"/>
      </w:divBdr>
    </w:div>
    <w:div w:id="1501384705">
      <w:bodyDiv w:val="1"/>
      <w:marLeft w:val="0"/>
      <w:marRight w:val="0"/>
      <w:marTop w:val="0"/>
      <w:marBottom w:val="0"/>
      <w:divBdr>
        <w:top w:val="none" w:sz="0" w:space="0" w:color="auto"/>
        <w:left w:val="none" w:sz="0" w:space="0" w:color="auto"/>
        <w:bottom w:val="none" w:sz="0" w:space="0" w:color="auto"/>
        <w:right w:val="none" w:sz="0" w:space="0" w:color="auto"/>
      </w:divBdr>
    </w:div>
    <w:div w:id="1504127875">
      <w:bodyDiv w:val="1"/>
      <w:marLeft w:val="0"/>
      <w:marRight w:val="0"/>
      <w:marTop w:val="0"/>
      <w:marBottom w:val="0"/>
      <w:divBdr>
        <w:top w:val="none" w:sz="0" w:space="0" w:color="auto"/>
        <w:left w:val="none" w:sz="0" w:space="0" w:color="auto"/>
        <w:bottom w:val="none" w:sz="0" w:space="0" w:color="auto"/>
        <w:right w:val="none" w:sz="0" w:space="0" w:color="auto"/>
      </w:divBdr>
    </w:div>
    <w:div w:id="1504588599">
      <w:bodyDiv w:val="1"/>
      <w:marLeft w:val="0"/>
      <w:marRight w:val="0"/>
      <w:marTop w:val="0"/>
      <w:marBottom w:val="0"/>
      <w:divBdr>
        <w:top w:val="none" w:sz="0" w:space="0" w:color="auto"/>
        <w:left w:val="none" w:sz="0" w:space="0" w:color="auto"/>
        <w:bottom w:val="none" w:sz="0" w:space="0" w:color="auto"/>
        <w:right w:val="none" w:sz="0" w:space="0" w:color="auto"/>
      </w:divBdr>
    </w:div>
    <w:div w:id="1506046771">
      <w:bodyDiv w:val="1"/>
      <w:marLeft w:val="0"/>
      <w:marRight w:val="0"/>
      <w:marTop w:val="0"/>
      <w:marBottom w:val="0"/>
      <w:divBdr>
        <w:top w:val="none" w:sz="0" w:space="0" w:color="auto"/>
        <w:left w:val="none" w:sz="0" w:space="0" w:color="auto"/>
        <w:bottom w:val="none" w:sz="0" w:space="0" w:color="auto"/>
        <w:right w:val="none" w:sz="0" w:space="0" w:color="auto"/>
      </w:divBdr>
    </w:div>
    <w:div w:id="1508054648">
      <w:bodyDiv w:val="1"/>
      <w:marLeft w:val="0"/>
      <w:marRight w:val="0"/>
      <w:marTop w:val="0"/>
      <w:marBottom w:val="0"/>
      <w:divBdr>
        <w:top w:val="none" w:sz="0" w:space="0" w:color="auto"/>
        <w:left w:val="none" w:sz="0" w:space="0" w:color="auto"/>
        <w:bottom w:val="none" w:sz="0" w:space="0" w:color="auto"/>
        <w:right w:val="none" w:sz="0" w:space="0" w:color="auto"/>
      </w:divBdr>
    </w:div>
    <w:div w:id="1508404998">
      <w:bodyDiv w:val="1"/>
      <w:marLeft w:val="0"/>
      <w:marRight w:val="0"/>
      <w:marTop w:val="0"/>
      <w:marBottom w:val="0"/>
      <w:divBdr>
        <w:top w:val="none" w:sz="0" w:space="0" w:color="auto"/>
        <w:left w:val="none" w:sz="0" w:space="0" w:color="auto"/>
        <w:bottom w:val="none" w:sz="0" w:space="0" w:color="auto"/>
        <w:right w:val="none" w:sz="0" w:space="0" w:color="auto"/>
      </w:divBdr>
    </w:div>
    <w:div w:id="1512455592">
      <w:bodyDiv w:val="1"/>
      <w:marLeft w:val="0"/>
      <w:marRight w:val="0"/>
      <w:marTop w:val="0"/>
      <w:marBottom w:val="0"/>
      <w:divBdr>
        <w:top w:val="none" w:sz="0" w:space="0" w:color="auto"/>
        <w:left w:val="none" w:sz="0" w:space="0" w:color="auto"/>
        <w:bottom w:val="none" w:sz="0" w:space="0" w:color="auto"/>
        <w:right w:val="none" w:sz="0" w:space="0" w:color="auto"/>
      </w:divBdr>
    </w:div>
    <w:div w:id="1516189875">
      <w:bodyDiv w:val="1"/>
      <w:marLeft w:val="0"/>
      <w:marRight w:val="0"/>
      <w:marTop w:val="0"/>
      <w:marBottom w:val="0"/>
      <w:divBdr>
        <w:top w:val="none" w:sz="0" w:space="0" w:color="auto"/>
        <w:left w:val="none" w:sz="0" w:space="0" w:color="auto"/>
        <w:bottom w:val="none" w:sz="0" w:space="0" w:color="auto"/>
        <w:right w:val="none" w:sz="0" w:space="0" w:color="auto"/>
      </w:divBdr>
    </w:div>
    <w:div w:id="1521579836">
      <w:bodyDiv w:val="1"/>
      <w:marLeft w:val="0"/>
      <w:marRight w:val="0"/>
      <w:marTop w:val="0"/>
      <w:marBottom w:val="0"/>
      <w:divBdr>
        <w:top w:val="none" w:sz="0" w:space="0" w:color="auto"/>
        <w:left w:val="none" w:sz="0" w:space="0" w:color="auto"/>
        <w:bottom w:val="none" w:sz="0" w:space="0" w:color="auto"/>
        <w:right w:val="none" w:sz="0" w:space="0" w:color="auto"/>
      </w:divBdr>
    </w:div>
    <w:div w:id="1522159887">
      <w:bodyDiv w:val="1"/>
      <w:marLeft w:val="0"/>
      <w:marRight w:val="0"/>
      <w:marTop w:val="0"/>
      <w:marBottom w:val="0"/>
      <w:divBdr>
        <w:top w:val="none" w:sz="0" w:space="0" w:color="auto"/>
        <w:left w:val="none" w:sz="0" w:space="0" w:color="auto"/>
        <w:bottom w:val="none" w:sz="0" w:space="0" w:color="auto"/>
        <w:right w:val="none" w:sz="0" w:space="0" w:color="auto"/>
      </w:divBdr>
      <w:divsChild>
        <w:div w:id="1877348038">
          <w:marLeft w:val="547"/>
          <w:marRight w:val="0"/>
          <w:marTop w:val="0"/>
          <w:marBottom w:val="0"/>
          <w:divBdr>
            <w:top w:val="none" w:sz="0" w:space="0" w:color="auto"/>
            <w:left w:val="none" w:sz="0" w:space="0" w:color="auto"/>
            <w:bottom w:val="none" w:sz="0" w:space="0" w:color="auto"/>
            <w:right w:val="none" w:sz="0" w:space="0" w:color="auto"/>
          </w:divBdr>
        </w:div>
      </w:divsChild>
    </w:div>
    <w:div w:id="1524512617">
      <w:bodyDiv w:val="1"/>
      <w:marLeft w:val="0"/>
      <w:marRight w:val="0"/>
      <w:marTop w:val="0"/>
      <w:marBottom w:val="0"/>
      <w:divBdr>
        <w:top w:val="none" w:sz="0" w:space="0" w:color="auto"/>
        <w:left w:val="none" w:sz="0" w:space="0" w:color="auto"/>
        <w:bottom w:val="none" w:sz="0" w:space="0" w:color="auto"/>
        <w:right w:val="none" w:sz="0" w:space="0" w:color="auto"/>
      </w:divBdr>
    </w:div>
    <w:div w:id="1527063981">
      <w:bodyDiv w:val="1"/>
      <w:marLeft w:val="0"/>
      <w:marRight w:val="0"/>
      <w:marTop w:val="0"/>
      <w:marBottom w:val="0"/>
      <w:divBdr>
        <w:top w:val="none" w:sz="0" w:space="0" w:color="auto"/>
        <w:left w:val="none" w:sz="0" w:space="0" w:color="auto"/>
        <w:bottom w:val="none" w:sz="0" w:space="0" w:color="auto"/>
        <w:right w:val="none" w:sz="0" w:space="0" w:color="auto"/>
      </w:divBdr>
    </w:div>
    <w:div w:id="1532498602">
      <w:bodyDiv w:val="1"/>
      <w:marLeft w:val="0"/>
      <w:marRight w:val="0"/>
      <w:marTop w:val="0"/>
      <w:marBottom w:val="0"/>
      <w:divBdr>
        <w:top w:val="none" w:sz="0" w:space="0" w:color="auto"/>
        <w:left w:val="none" w:sz="0" w:space="0" w:color="auto"/>
        <w:bottom w:val="none" w:sz="0" w:space="0" w:color="auto"/>
        <w:right w:val="none" w:sz="0" w:space="0" w:color="auto"/>
      </w:divBdr>
    </w:div>
    <w:div w:id="1534153611">
      <w:bodyDiv w:val="1"/>
      <w:marLeft w:val="0"/>
      <w:marRight w:val="0"/>
      <w:marTop w:val="0"/>
      <w:marBottom w:val="0"/>
      <w:divBdr>
        <w:top w:val="none" w:sz="0" w:space="0" w:color="auto"/>
        <w:left w:val="none" w:sz="0" w:space="0" w:color="auto"/>
        <w:bottom w:val="none" w:sz="0" w:space="0" w:color="auto"/>
        <w:right w:val="none" w:sz="0" w:space="0" w:color="auto"/>
      </w:divBdr>
    </w:div>
    <w:div w:id="1535000306">
      <w:bodyDiv w:val="1"/>
      <w:marLeft w:val="0"/>
      <w:marRight w:val="0"/>
      <w:marTop w:val="0"/>
      <w:marBottom w:val="0"/>
      <w:divBdr>
        <w:top w:val="none" w:sz="0" w:space="0" w:color="auto"/>
        <w:left w:val="none" w:sz="0" w:space="0" w:color="auto"/>
        <w:bottom w:val="none" w:sz="0" w:space="0" w:color="auto"/>
        <w:right w:val="none" w:sz="0" w:space="0" w:color="auto"/>
      </w:divBdr>
    </w:div>
    <w:div w:id="1539198937">
      <w:bodyDiv w:val="1"/>
      <w:marLeft w:val="0"/>
      <w:marRight w:val="0"/>
      <w:marTop w:val="0"/>
      <w:marBottom w:val="0"/>
      <w:divBdr>
        <w:top w:val="none" w:sz="0" w:space="0" w:color="auto"/>
        <w:left w:val="none" w:sz="0" w:space="0" w:color="auto"/>
        <w:bottom w:val="none" w:sz="0" w:space="0" w:color="auto"/>
        <w:right w:val="none" w:sz="0" w:space="0" w:color="auto"/>
      </w:divBdr>
      <w:divsChild>
        <w:div w:id="1303537026">
          <w:marLeft w:val="547"/>
          <w:marRight w:val="0"/>
          <w:marTop w:val="0"/>
          <w:marBottom w:val="0"/>
          <w:divBdr>
            <w:top w:val="none" w:sz="0" w:space="0" w:color="auto"/>
            <w:left w:val="none" w:sz="0" w:space="0" w:color="auto"/>
            <w:bottom w:val="none" w:sz="0" w:space="0" w:color="auto"/>
            <w:right w:val="none" w:sz="0" w:space="0" w:color="auto"/>
          </w:divBdr>
        </w:div>
      </w:divsChild>
    </w:div>
    <w:div w:id="1541044474">
      <w:bodyDiv w:val="1"/>
      <w:marLeft w:val="0"/>
      <w:marRight w:val="0"/>
      <w:marTop w:val="0"/>
      <w:marBottom w:val="0"/>
      <w:divBdr>
        <w:top w:val="none" w:sz="0" w:space="0" w:color="auto"/>
        <w:left w:val="none" w:sz="0" w:space="0" w:color="auto"/>
        <w:bottom w:val="none" w:sz="0" w:space="0" w:color="auto"/>
        <w:right w:val="none" w:sz="0" w:space="0" w:color="auto"/>
      </w:divBdr>
    </w:div>
    <w:div w:id="1549295504">
      <w:bodyDiv w:val="1"/>
      <w:marLeft w:val="0"/>
      <w:marRight w:val="0"/>
      <w:marTop w:val="0"/>
      <w:marBottom w:val="0"/>
      <w:divBdr>
        <w:top w:val="none" w:sz="0" w:space="0" w:color="auto"/>
        <w:left w:val="none" w:sz="0" w:space="0" w:color="auto"/>
        <w:bottom w:val="none" w:sz="0" w:space="0" w:color="auto"/>
        <w:right w:val="none" w:sz="0" w:space="0" w:color="auto"/>
      </w:divBdr>
    </w:div>
    <w:div w:id="1556890302">
      <w:bodyDiv w:val="1"/>
      <w:marLeft w:val="0"/>
      <w:marRight w:val="0"/>
      <w:marTop w:val="0"/>
      <w:marBottom w:val="0"/>
      <w:divBdr>
        <w:top w:val="none" w:sz="0" w:space="0" w:color="auto"/>
        <w:left w:val="none" w:sz="0" w:space="0" w:color="auto"/>
        <w:bottom w:val="none" w:sz="0" w:space="0" w:color="auto"/>
        <w:right w:val="none" w:sz="0" w:space="0" w:color="auto"/>
      </w:divBdr>
    </w:div>
    <w:div w:id="1570841376">
      <w:bodyDiv w:val="1"/>
      <w:marLeft w:val="0"/>
      <w:marRight w:val="0"/>
      <w:marTop w:val="0"/>
      <w:marBottom w:val="0"/>
      <w:divBdr>
        <w:top w:val="none" w:sz="0" w:space="0" w:color="auto"/>
        <w:left w:val="none" w:sz="0" w:space="0" w:color="auto"/>
        <w:bottom w:val="none" w:sz="0" w:space="0" w:color="auto"/>
        <w:right w:val="none" w:sz="0" w:space="0" w:color="auto"/>
      </w:divBdr>
    </w:div>
    <w:div w:id="1579750499">
      <w:bodyDiv w:val="1"/>
      <w:marLeft w:val="0"/>
      <w:marRight w:val="0"/>
      <w:marTop w:val="0"/>
      <w:marBottom w:val="0"/>
      <w:divBdr>
        <w:top w:val="none" w:sz="0" w:space="0" w:color="auto"/>
        <w:left w:val="none" w:sz="0" w:space="0" w:color="auto"/>
        <w:bottom w:val="none" w:sz="0" w:space="0" w:color="auto"/>
        <w:right w:val="none" w:sz="0" w:space="0" w:color="auto"/>
      </w:divBdr>
      <w:divsChild>
        <w:div w:id="1880512777">
          <w:marLeft w:val="547"/>
          <w:marRight w:val="0"/>
          <w:marTop w:val="0"/>
          <w:marBottom w:val="0"/>
          <w:divBdr>
            <w:top w:val="none" w:sz="0" w:space="0" w:color="auto"/>
            <w:left w:val="none" w:sz="0" w:space="0" w:color="auto"/>
            <w:bottom w:val="none" w:sz="0" w:space="0" w:color="auto"/>
            <w:right w:val="none" w:sz="0" w:space="0" w:color="auto"/>
          </w:divBdr>
        </w:div>
      </w:divsChild>
    </w:div>
    <w:div w:id="1581479155">
      <w:bodyDiv w:val="1"/>
      <w:marLeft w:val="0"/>
      <w:marRight w:val="0"/>
      <w:marTop w:val="0"/>
      <w:marBottom w:val="0"/>
      <w:divBdr>
        <w:top w:val="none" w:sz="0" w:space="0" w:color="auto"/>
        <w:left w:val="none" w:sz="0" w:space="0" w:color="auto"/>
        <w:bottom w:val="none" w:sz="0" w:space="0" w:color="auto"/>
        <w:right w:val="none" w:sz="0" w:space="0" w:color="auto"/>
      </w:divBdr>
    </w:div>
    <w:div w:id="1584954907">
      <w:bodyDiv w:val="1"/>
      <w:marLeft w:val="0"/>
      <w:marRight w:val="0"/>
      <w:marTop w:val="0"/>
      <w:marBottom w:val="0"/>
      <w:divBdr>
        <w:top w:val="none" w:sz="0" w:space="0" w:color="auto"/>
        <w:left w:val="none" w:sz="0" w:space="0" w:color="auto"/>
        <w:bottom w:val="none" w:sz="0" w:space="0" w:color="auto"/>
        <w:right w:val="none" w:sz="0" w:space="0" w:color="auto"/>
      </w:divBdr>
    </w:div>
    <w:div w:id="1585916881">
      <w:bodyDiv w:val="1"/>
      <w:marLeft w:val="0"/>
      <w:marRight w:val="0"/>
      <w:marTop w:val="0"/>
      <w:marBottom w:val="0"/>
      <w:divBdr>
        <w:top w:val="none" w:sz="0" w:space="0" w:color="auto"/>
        <w:left w:val="none" w:sz="0" w:space="0" w:color="auto"/>
        <w:bottom w:val="none" w:sz="0" w:space="0" w:color="auto"/>
        <w:right w:val="none" w:sz="0" w:space="0" w:color="auto"/>
      </w:divBdr>
    </w:div>
    <w:div w:id="1590696779">
      <w:bodyDiv w:val="1"/>
      <w:marLeft w:val="0"/>
      <w:marRight w:val="0"/>
      <w:marTop w:val="0"/>
      <w:marBottom w:val="0"/>
      <w:divBdr>
        <w:top w:val="none" w:sz="0" w:space="0" w:color="auto"/>
        <w:left w:val="none" w:sz="0" w:space="0" w:color="auto"/>
        <w:bottom w:val="none" w:sz="0" w:space="0" w:color="auto"/>
        <w:right w:val="none" w:sz="0" w:space="0" w:color="auto"/>
      </w:divBdr>
    </w:div>
    <w:div w:id="1591037855">
      <w:bodyDiv w:val="1"/>
      <w:marLeft w:val="0"/>
      <w:marRight w:val="0"/>
      <w:marTop w:val="0"/>
      <w:marBottom w:val="0"/>
      <w:divBdr>
        <w:top w:val="none" w:sz="0" w:space="0" w:color="auto"/>
        <w:left w:val="none" w:sz="0" w:space="0" w:color="auto"/>
        <w:bottom w:val="none" w:sz="0" w:space="0" w:color="auto"/>
        <w:right w:val="none" w:sz="0" w:space="0" w:color="auto"/>
      </w:divBdr>
    </w:div>
    <w:div w:id="1595435757">
      <w:bodyDiv w:val="1"/>
      <w:marLeft w:val="0"/>
      <w:marRight w:val="0"/>
      <w:marTop w:val="0"/>
      <w:marBottom w:val="0"/>
      <w:divBdr>
        <w:top w:val="none" w:sz="0" w:space="0" w:color="auto"/>
        <w:left w:val="none" w:sz="0" w:space="0" w:color="auto"/>
        <w:bottom w:val="none" w:sz="0" w:space="0" w:color="auto"/>
        <w:right w:val="none" w:sz="0" w:space="0" w:color="auto"/>
      </w:divBdr>
    </w:div>
    <w:div w:id="1597396826">
      <w:bodyDiv w:val="1"/>
      <w:marLeft w:val="0"/>
      <w:marRight w:val="0"/>
      <w:marTop w:val="0"/>
      <w:marBottom w:val="0"/>
      <w:divBdr>
        <w:top w:val="none" w:sz="0" w:space="0" w:color="auto"/>
        <w:left w:val="none" w:sz="0" w:space="0" w:color="auto"/>
        <w:bottom w:val="none" w:sz="0" w:space="0" w:color="auto"/>
        <w:right w:val="none" w:sz="0" w:space="0" w:color="auto"/>
      </w:divBdr>
    </w:div>
    <w:div w:id="1603222886">
      <w:bodyDiv w:val="1"/>
      <w:marLeft w:val="0"/>
      <w:marRight w:val="0"/>
      <w:marTop w:val="0"/>
      <w:marBottom w:val="0"/>
      <w:divBdr>
        <w:top w:val="none" w:sz="0" w:space="0" w:color="auto"/>
        <w:left w:val="none" w:sz="0" w:space="0" w:color="auto"/>
        <w:bottom w:val="none" w:sz="0" w:space="0" w:color="auto"/>
        <w:right w:val="none" w:sz="0" w:space="0" w:color="auto"/>
      </w:divBdr>
    </w:div>
    <w:div w:id="1608073729">
      <w:bodyDiv w:val="1"/>
      <w:marLeft w:val="0"/>
      <w:marRight w:val="0"/>
      <w:marTop w:val="0"/>
      <w:marBottom w:val="0"/>
      <w:divBdr>
        <w:top w:val="none" w:sz="0" w:space="0" w:color="auto"/>
        <w:left w:val="none" w:sz="0" w:space="0" w:color="auto"/>
        <w:bottom w:val="none" w:sz="0" w:space="0" w:color="auto"/>
        <w:right w:val="none" w:sz="0" w:space="0" w:color="auto"/>
      </w:divBdr>
    </w:div>
    <w:div w:id="1610552591">
      <w:bodyDiv w:val="1"/>
      <w:marLeft w:val="0"/>
      <w:marRight w:val="0"/>
      <w:marTop w:val="0"/>
      <w:marBottom w:val="0"/>
      <w:divBdr>
        <w:top w:val="none" w:sz="0" w:space="0" w:color="auto"/>
        <w:left w:val="none" w:sz="0" w:space="0" w:color="auto"/>
        <w:bottom w:val="none" w:sz="0" w:space="0" w:color="auto"/>
        <w:right w:val="none" w:sz="0" w:space="0" w:color="auto"/>
      </w:divBdr>
    </w:div>
    <w:div w:id="1612666146">
      <w:bodyDiv w:val="1"/>
      <w:marLeft w:val="0"/>
      <w:marRight w:val="0"/>
      <w:marTop w:val="0"/>
      <w:marBottom w:val="0"/>
      <w:divBdr>
        <w:top w:val="none" w:sz="0" w:space="0" w:color="auto"/>
        <w:left w:val="none" w:sz="0" w:space="0" w:color="auto"/>
        <w:bottom w:val="none" w:sz="0" w:space="0" w:color="auto"/>
        <w:right w:val="none" w:sz="0" w:space="0" w:color="auto"/>
      </w:divBdr>
    </w:div>
    <w:div w:id="1613123039">
      <w:bodyDiv w:val="1"/>
      <w:marLeft w:val="0"/>
      <w:marRight w:val="0"/>
      <w:marTop w:val="0"/>
      <w:marBottom w:val="0"/>
      <w:divBdr>
        <w:top w:val="none" w:sz="0" w:space="0" w:color="auto"/>
        <w:left w:val="none" w:sz="0" w:space="0" w:color="auto"/>
        <w:bottom w:val="none" w:sz="0" w:space="0" w:color="auto"/>
        <w:right w:val="none" w:sz="0" w:space="0" w:color="auto"/>
      </w:divBdr>
    </w:div>
    <w:div w:id="1648052167">
      <w:bodyDiv w:val="1"/>
      <w:marLeft w:val="0"/>
      <w:marRight w:val="0"/>
      <w:marTop w:val="0"/>
      <w:marBottom w:val="0"/>
      <w:divBdr>
        <w:top w:val="none" w:sz="0" w:space="0" w:color="auto"/>
        <w:left w:val="none" w:sz="0" w:space="0" w:color="auto"/>
        <w:bottom w:val="none" w:sz="0" w:space="0" w:color="auto"/>
        <w:right w:val="none" w:sz="0" w:space="0" w:color="auto"/>
      </w:divBdr>
    </w:div>
    <w:div w:id="1652325192">
      <w:bodyDiv w:val="1"/>
      <w:marLeft w:val="0"/>
      <w:marRight w:val="0"/>
      <w:marTop w:val="0"/>
      <w:marBottom w:val="0"/>
      <w:divBdr>
        <w:top w:val="none" w:sz="0" w:space="0" w:color="auto"/>
        <w:left w:val="none" w:sz="0" w:space="0" w:color="auto"/>
        <w:bottom w:val="none" w:sz="0" w:space="0" w:color="auto"/>
        <w:right w:val="none" w:sz="0" w:space="0" w:color="auto"/>
      </w:divBdr>
    </w:div>
    <w:div w:id="1662151055">
      <w:bodyDiv w:val="1"/>
      <w:marLeft w:val="0"/>
      <w:marRight w:val="0"/>
      <w:marTop w:val="0"/>
      <w:marBottom w:val="0"/>
      <w:divBdr>
        <w:top w:val="none" w:sz="0" w:space="0" w:color="auto"/>
        <w:left w:val="none" w:sz="0" w:space="0" w:color="auto"/>
        <w:bottom w:val="none" w:sz="0" w:space="0" w:color="auto"/>
        <w:right w:val="none" w:sz="0" w:space="0" w:color="auto"/>
      </w:divBdr>
      <w:divsChild>
        <w:div w:id="28993630">
          <w:marLeft w:val="600"/>
          <w:marRight w:val="0"/>
          <w:marTop w:val="0"/>
          <w:marBottom w:val="0"/>
          <w:divBdr>
            <w:top w:val="none" w:sz="0" w:space="0" w:color="auto"/>
            <w:left w:val="none" w:sz="0" w:space="0" w:color="auto"/>
            <w:bottom w:val="none" w:sz="0" w:space="0" w:color="auto"/>
            <w:right w:val="none" w:sz="0" w:space="0" w:color="auto"/>
          </w:divBdr>
        </w:div>
        <w:div w:id="67306359">
          <w:marLeft w:val="600"/>
          <w:marRight w:val="0"/>
          <w:marTop w:val="0"/>
          <w:marBottom w:val="0"/>
          <w:divBdr>
            <w:top w:val="none" w:sz="0" w:space="0" w:color="auto"/>
            <w:left w:val="none" w:sz="0" w:space="0" w:color="auto"/>
            <w:bottom w:val="none" w:sz="0" w:space="0" w:color="auto"/>
            <w:right w:val="none" w:sz="0" w:space="0" w:color="auto"/>
          </w:divBdr>
        </w:div>
        <w:div w:id="98449396">
          <w:marLeft w:val="300"/>
          <w:marRight w:val="0"/>
          <w:marTop w:val="0"/>
          <w:marBottom w:val="0"/>
          <w:divBdr>
            <w:top w:val="none" w:sz="0" w:space="0" w:color="auto"/>
            <w:left w:val="none" w:sz="0" w:space="0" w:color="auto"/>
            <w:bottom w:val="none" w:sz="0" w:space="0" w:color="auto"/>
            <w:right w:val="none" w:sz="0" w:space="0" w:color="auto"/>
          </w:divBdr>
        </w:div>
        <w:div w:id="148601565">
          <w:marLeft w:val="300"/>
          <w:marRight w:val="0"/>
          <w:marTop w:val="0"/>
          <w:marBottom w:val="0"/>
          <w:divBdr>
            <w:top w:val="none" w:sz="0" w:space="0" w:color="auto"/>
            <w:left w:val="none" w:sz="0" w:space="0" w:color="auto"/>
            <w:bottom w:val="none" w:sz="0" w:space="0" w:color="auto"/>
            <w:right w:val="none" w:sz="0" w:space="0" w:color="auto"/>
          </w:divBdr>
        </w:div>
        <w:div w:id="210845082">
          <w:marLeft w:val="600"/>
          <w:marRight w:val="0"/>
          <w:marTop w:val="0"/>
          <w:marBottom w:val="0"/>
          <w:divBdr>
            <w:top w:val="none" w:sz="0" w:space="0" w:color="auto"/>
            <w:left w:val="none" w:sz="0" w:space="0" w:color="auto"/>
            <w:bottom w:val="none" w:sz="0" w:space="0" w:color="auto"/>
            <w:right w:val="none" w:sz="0" w:space="0" w:color="auto"/>
          </w:divBdr>
        </w:div>
        <w:div w:id="416099213">
          <w:marLeft w:val="600"/>
          <w:marRight w:val="0"/>
          <w:marTop w:val="0"/>
          <w:marBottom w:val="0"/>
          <w:divBdr>
            <w:top w:val="none" w:sz="0" w:space="0" w:color="auto"/>
            <w:left w:val="none" w:sz="0" w:space="0" w:color="auto"/>
            <w:bottom w:val="none" w:sz="0" w:space="0" w:color="auto"/>
            <w:right w:val="none" w:sz="0" w:space="0" w:color="auto"/>
          </w:divBdr>
        </w:div>
        <w:div w:id="509837010">
          <w:marLeft w:val="300"/>
          <w:marRight w:val="0"/>
          <w:marTop w:val="0"/>
          <w:marBottom w:val="0"/>
          <w:divBdr>
            <w:top w:val="none" w:sz="0" w:space="0" w:color="auto"/>
            <w:left w:val="none" w:sz="0" w:space="0" w:color="auto"/>
            <w:bottom w:val="none" w:sz="0" w:space="0" w:color="auto"/>
            <w:right w:val="none" w:sz="0" w:space="0" w:color="auto"/>
          </w:divBdr>
        </w:div>
        <w:div w:id="550506497">
          <w:marLeft w:val="600"/>
          <w:marRight w:val="0"/>
          <w:marTop w:val="0"/>
          <w:marBottom w:val="0"/>
          <w:divBdr>
            <w:top w:val="none" w:sz="0" w:space="0" w:color="auto"/>
            <w:left w:val="none" w:sz="0" w:space="0" w:color="auto"/>
            <w:bottom w:val="none" w:sz="0" w:space="0" w:color="auto"/>
            <w:right w:val="none" w:sz="0" w:space="0" w:color="auto"/>
          </w:divBdr>
        </w:div>
        <w:div w:id="608784345">
          <w:marLeft w:val="0"/>
          <w:marRight w:val="0"/>
          <w:marTop w:val="0"/>
          <w:marBottom w:val="0"/>
          <w:divBdr>
            <w:top w:val="none" w:sz="0" w:space="0" w:color="auto"/>
            <w:left w:val="none" w:sz="0" w:space="0" w:color="auto"/>
            <w:bottom w:val="none" w:sz="0" w:space="0" w:color="auto"/>
            <w:right w:val="none" w:sz="0" w:space="0" w:color="auto"/>
          </w:divBdr>
        </w:div>
        <w:div w:id="921525155">
          <w:marLeft w:val="0"/>
          <w:marRight w:val="0"/>
          <w:marTop w:val="0"/>
          <w:marBottom w:val="0"/>
          <w:divBdr>
            <w:top w:val="none" w:sz="0" w:space="0" w:color="auto"/>
            <w:left w:val="none" w:sz="0" w:space="0" w:color="auto"/>
            <w:bottom w:val="none" w:sz="0" w:space="0" w:color="auto"/>
            <w:right w:val="none" w:sz="0" w:space="0" w:color="auto"/>
          </w:divBdr>
        </w:div>
        <w:div w:id="927620997">
          <w:marLeft w:val="300"/>
          <w:marRight w:val="0"/>
          <w:marTop w:val="0"/>
          <w:marBottom w:val="0"/>
          <w:divBdr>
            <w:top w:val="none" w:sz="0" w:space="0" w:color="auto"/>
            <w:left w:val="none" w:sz="0" w:space="0" w:color="auto"/>
            <w:bottom w:val="none" w:sz="0" w:space="0" w:color="auto"/>
            <w:right w:val="none" w:sz="0" w:space="0" w:color="auto"/>
          </w:divBdr>
        </w:div>
        <w:div w:id="953289736">
          <w:marLeft w:val="0"/>
          <w:marRight w:val="0"/>
          <w:marTop w:val="0"/>
          <w:marBottom w:val="0"/>
          <w:divBdr>
            <w:top w:val="none" w:sz="0" w:space="0" w:color="auto"/>
            <w:left w:val="none" w:sz="0" w:space="0" w:color="auto"/>
            <w:bottom w:val="none" w:sz="0" w:space="0" w:color="auto"/>
            <w:right w:val="none" w:sz="0" w:space="0" w:color="auto"/>
          </w:divBdr>
        </w:div>
        <w:div w:id="1165558883">
          <w:marLeft w:val="300"/>
          <w:marRight w:val="0"/>
          <w:marTop w:val="0"/>
          <w:marBottom w:val="0"/>
          <w:divBdr>
            <w:top w:val="none" w:sz="0" w:space="0" w:color="auto"/>
            <w:left w:val="none" w:sz="0" w:space="0" w:color="auto"/>
            <w:bottom w:val="none" w:sz="0" w:space="0" w:color="auto"/>
            <w:right w:val="none" w:sz="0" w:space="0" w:color="auto"/>
          </w:divBdr>
        </w:div>
        <w:div w:id="1324551227">
          <w:marLeft w:val="300"/>
          <w:marRight w:val="0"/>
          <w:marTop w:val="0"/>
          <w:marBottom w:val="0"/>
          <w:divBdr>
            <w:top w:val="none" w:sz="0" w:space="0" w:color="auto"/>
            <w:left w:val="none" w:sz="0" w:space="0" w:color="auto"/>
            <w:bottom w:val="none" w:sz="0" w:space="0" w:color="auto"/>
            <w:right w:val="none" w:sz="0" w:space="0" w:color="auto"/>
          </w:divBdr>
        </w:div>
        <w:div w:id="1397170381">
          <w:marLeft w:val="600"/>
          <w:marRight w:val="0"/>
          <w:marTop w:val="0"/>
          <w:marBottom w:val="0"/>
          <w:divBdr>
            <w:top w:val="none" w:sz="0" w:space="0" w:color="auto"/>
            <w:left w:val="none" w:sz="0" w:space="0" w:color="auto"/>
            <w:bottom w:val="none" w:sz="0" w:space="0" w:color="auto"/>
            <w:right w:val="none" w:sz="0" w:space="0" w:color="auto"/>
          </w:divBdr>
        </w:div>
        <w:div w:id="1679043879">
          <w:marLeft w:val="300"/>
          <w:marRight w:val="0"/>
          <w:marTop w:val="0"/>
          <w:marBottom w:val="0"/>
          <w:divBdr>
            <w:top w:val="none" w:sz="0" w:space="0" w:color="auto"/>
            <w:left w:val="none" w:sz="0" w:space="0" w:color="auto"/>
            <w:bottom w:val="none" w:sz="0" w:space="0" w:color="auto"/>
            <w:right w:val="none" w:sz="0" w:space="0" w:color="auto"/>
          </w:divBdr>
        </w:div>
        <w:div w:id="1743601992">
          <w:marLeft w:val="300"/>
          <w:marRight w:val="0"/>
          <w:marTop w:val="0"/>
          <w:marBottom w:val="0"/>
          <w:divBdr>
            <w:top w:val="none" w:sz="0" w:space="0" w:color="auto"/>
            <w:left w:val="none" w:sz="0" w:space="0" w:color="auto"/>
            <w:bottom w:val="none" w:sz="0" w:space="0" w:color="auto"/>
            <w:right w:val="none" w:sz="0" w:space="0" w:color="auto"/>
          </w:divBdr>
        </w:div>
        <w:div w:id="2017295324">
          <w:marLeft w:val="0"/>
          <w:marRight w:val="0"/>
          <w:marTop w:val="0"/>
          <w:marBottom w:val="0"/>
          <w:divBdr>
            <w:top w:val="none" w:sz="0" w:space="0" w:color="auto"/>
            <w:left w:val="none" w:sz="0" w:space="0" w:color="auto"/>
            <w:bottom w:val="none" w:sz="0" w:space="0" w:color="auto"/>
            <w:right w:val="none" w:sz="0" w:space="0" w:color="auto"/>
          </w:divBdr>
        </w:div>
      </w:divsChild>
    </w:div>
    <w:div w:id="1662930822">
      <w:bodyDiv w:val="1"/>
      <w:marLeft w:val="0"/>
      <w:marRight w:val="0"/>
      <w:marTop w:val="0"/>
      <w:marBottom w:val="0"/>
      <w:divBdr>
        <w:top w:val="none" w:sz="0" w:space="0" w:color="auto"/>
        <w:left w:val="none" w:sz="0" w:space="0" w:color="auto"/>
        <w:bottom w:val="none" w:sz="0" w:space="0" w:color="auto"/>
        <w:right w:val="none" w:sz="0" w:space="0" w:color="auto"/>
      </w:divBdr>
      <w:divsChild>
        <w:div w:id="40638478">
          <w:marLeft w:val="547"/>
          <w:marRight w:val="0"/>
          <w:marTop w:val="0"/>
          <w:marBottom w:val="0"/>
          <w:divBdr>
            <w:top w:val="none" w:sz="0" w:space="0" w:color="auto"/>
            <w:left w:val="none" w:sz="0" w:space="0" w:color="auto"/>
            <w:bottom w:val="none" w:sz="0" w:space="0" w:color="auto"/>
            <w:right w:val="none" w:sz="0" w:space="0" w:color="auto"/>
          </w:divBdr>
        </w:div>
      </w:divsChild>
    </w:div>
    <w:div w:id="1664359002">
      <w:bodyDiv w:val="1"/>
      <w:marLeft w:val="0"/>
      <w:marRight w:val="0"/>
      <w:marTop w:val="0"/>
      <w:marBottom w:val="0"/>
      <w:divBdr>
        <w:top w:val="none" w:sz="0" w:space="0" w:color="auto"/>
        <w:left w:val="none" w:sz="0" w:space="0" w:color="auto"/>
        <w:bottom w:val="none" w:sz="0" w:space="0" w:color="auto"/>
        <w:right w:val="none" w:sz="0" w:space="0" w:color="auto"/>
      </w:divBdr>
    </w:div>
    <w:div w:id="1665862759">
      <w:bodyDiv w:val="1"/>
      <w:marLeft w:val="0"/>
      <w:marRight w:val="0"/>
      <w:marTop w:val="0"/>
      <w:marBottom w:val="0"/>
      <w:divBdr>
        <w:top w:val="none" w:sz="0" w:space="0" w:color="auto"/>
        <w:left w:val="none" w:sz="0" w:space="0" w:color="auto"/>
        <w:bottom w:val="none" w:sz="0" w:space="0" w:color="auto"/>
        <w:right w:val="none" w:sz="0" w:space="0" w:color="auto"/>
      </w:divBdr>
    </w:div>
    <w:div w:id="1666863645">
      <w:bodyDiv w:val="1"/>
      <w:marLeft w:val="0"/>
      <w:marRight w:val="0"/>
      <w:marTop w:val="0"/>
      <w:marBottom w:val="0"/>
      <w:divBdr>
        <w:top w:val="none" w:sz="0" w:space="0" w:color="auto"/>
        <w:left w:val="none" w:sz="0" w:space="0" w:color="auto"/>
        <w:bottom w:val="none" w:sz="0" w:space="0" w:color="auto"/>
        <w:right w:val="none" w:sz="0" w:space="0" w:color="auto"/>
      </w:divBdr>
    </w:div>
    <w:div w:id="1682705757">
      <w:bodyDiv w:val="1"/>
      <w:marLeft w:val="0"/>
      <w:marRight w:val="0"/>
      <w:marTop w:val="0"/>
      <w:marBottom w:val="0"/>
      <w:divBdr>
        <w:top w:val="none" w:sz="0" w:space="0" w:color="auto"/>
        <w:left w:val="none" w:sz="0" w:space="0" w:color="auto"/>
        <w:bottom w:val="none" w:sz="0" w:space="0" w:color="auto"/>
        <w:right w:val="none" w:sz="0" w:space="0" w:color="auto"/>
      </w:divBdr>
    </w:div>
    <w:div w:id="1685208479">
      <w:bodyDiv w:val="1"/>
      <w:marLeft w:val="0"/>
      <w:marRight w:val="0"/>
      <w:marTop w:val="0"/>
      <w:marBottom w:val="0"/>
      <w:divBdr>
        <w:top w:val="none" w:sz="0" w:space="0" w:color="auto"/>
        <w:left w:val="none" w:sz="0" w:space="0" w:color="auto"/>
        <w:bottom w:val="none" w:sz="0" w:space="0" w:color="auto"/>
        <w:right w:val="none" w:sz="0" w:space="0" w:color="auto"/>
      </w:divBdr>
      <w:divsChild>
        <w:div w:id="1755202731">
          <w:marLeft w:val="547"/>
          <w:marRight w:val="0"/>
          <w:marTop w:val="0"/>
          <w:marBottom w:val="0"/>
          <w:divBdr>
            <w:top w:val="none" w:sz="0" w:space="0" w:color="auto"/>
            <w:left w:val="none" w:sz="0" w:space="0" w:color="auto"/>
            <w:bottom w:val="none" w:sz="0" w:space="0" w:color="auto"/>
            <w:right w:val="none" w:sz="0" w:space="0" w:color="auto"/>
          </w:divBdr>
        </w:div>
      </w:divsChild>
    </w:div>
    <w:div w:id="1690990744">
      <w:bodyDiv w:val="1"/>
      <w:marLeft w:val="0"/>
      <w:marRight w:val="0"/>
      <w:marTop w:val="0"/>
      <w:marBottom w:val="0"/>
      <w:divBdr>
        <w:top w:val="none" w:sz="0" w:space="0" w:color="auto"/>
        <w:left w:val="none" w:sz="0" w:space="0" w:color="auto"/>
        <w:bottom w:val="none" w:sz="0" w:space="0" w:color="auto"/>
        <w:right w:val="none" w:sz="0" w:space="0" w:color="auto"/>
      </w:divBdr>
      <w:divsChild>
        <w:div w:id="568005756">
          <w:marLeft w:val="547"/>
          <w:marRight w:val="0"/>
          <w:marTop w:val="0"/>
          <w:marBottom w:val="0"/>
          <w:divBdr>
            <w:top w:val="none" w:sz="0" w:space="0" w:color="auto"/>
            <w:left w:val="none" w:sz="0" w:space="0" w:color="auto"/>
            <w:bottom w:val="none" w:sz="0" w:space="0" w:color="auto"/>
            <w:right w:val="none" w:sz="0" w:space="0" w:color="auto"/>
          </w:divBdr>
        </w:div>
      </w:divsChild>
    </w:div>
    <w:div w:id="1701665501">
      <w:bodyDiv w:val="1"/>
      <w:marLeft w:val="0"/>
      <w:marRight w:val="0"/>
      <w:marTop w:val="0"/>
      <w:marBottom w:val="0"/>
      <w:divBdr>
        <w:top w:val="none" w:sz="0" w:space="0" w:color="auto"/>
        <w:left w:val="none" w:sz="0" w:space="0" w:color="auto"/>
        <w:bottom w:val="none" w:sz="0" w:space="0" w:color="auto"/>
        <w:right w:val="none" w:sz="0" w:space="0" w:color="auto"/>
      </w:divBdr>
    </w:div>
    <w:div w:id="1702974441">
      <w:bodyDiv w:val="1"/>
      <w:marLeft w:val="0"/>
      <w:marRight w:val="0"/>
      <w:marTop w:val="0"/>
      <w:marBottom w:val="0"/>
      <w:divBdr>
        <w:top w:val="none" w:sz="0" w:space="0" w:color="auto"/>
        <w:left w:val="none" w:sz="0" w:space="0" w:color="auto"/>
        <w:bottom w:val="none" w:sz="0" w:space="0" w:color="auto"/>
        <w:right w:val="none" w:sz="0" w:space="0" w:color="auto"/>
      </w:divBdr>
    </w:div>
    <w:div w:id="1715763535">
      <w:bodyDiv w:val="1"/>
      <w:marLeft w:val="0"/>
      <w:marRight w:val="0"/>
      <w:marTop w:val="0"/>
      <w:marBottom w:val="0"/>
      <w:divBdr>
        <w:top w:val="none" w:sz="0" w:space="0" w:color="auto"/>
        <w:left w:val="none" w:sz="0" w:space="0" w:color="auto"/>
        <w:bottom w:val="none" w:sz="0" w:space="0" w:color="auto"/>
        <w:right w:val="none" w:sz="0" w:space="0" w:color="auto"/>
      </w:divBdr>
    </w:div>
    <w:div w:id="1719351670">
      <w:bodyDiv w:val="1"/>
      <w:marLeft w:val="0"/>
      <w:marRight w:val="0"/>
      <w:marTop w:val="0"/>
      <w:marBottom w:val="0"/>
      <w:divBdr>
        <w:top w:val="none" w:sz="0" w:space="0" w:color="auto"/>
        <w:left w:val="none" w:sz="0" w:space="0" w:color="auto"/>
        <w:bottom w:val="none" w:sz="0" w:space="0" w:color="auto"/>
        <w:right w:val="none" w:sz="0" w:space="0" w:color="auto"/>
      </w:divBdr>
    </w:div>
    <w:div w:id="1721126310">
      <w:bodyDiv w:val="1"/>
      <w:marLeft w:val="0"/>
      <w:marRight w:val="0"/>
      <w:marTop w:val="0"/>
      <w:marBottom w:val="0"/>
      <w:divBdr>
        <w:top w:val="none" w:sz="0" w:space="0" w:color="auto"/>
        <w:left w:val="none" w:sz="0" w:space="0" w:color="auto"/>
        <w:bottom w:val="none" w:sz="0" w:space="0" w:color="auto"/>
        <w:right w:val="none" w:sz="0" w:space="0" w:color="auto"/>
      </w:divBdr>
    </w:div>
    <w:div w:id="1722053288">
      <w:bodyDiv w:val="1"/>
      <w:marLeft w:val="0"/>
      <w:marRight w:val="0"/>
      <w:marTop w:val="0"/>
      <w:marBottom w:val="0"/>
      <w:divBdr>
        <w:top w:val="none" w:sz="0" w:space="0" w:color="auto"/>
        <w:left w:val="none" w:sz="0" w:space="0" w:color="auto"/>
        <w:bottom w:val="none" w:sz="0" w:space="0" w:color="auto"/>
        <w:right w:val="none" w:sz="0" w:space="0" w:color="auto"/>
      </w:divBdr>
    </w:div>
    <w:div w:id="1725714125">
      <w:bodyDiv w:val="1"/>
      <w:marLeft w:val="0"/>
      <w:marRight w:val="0"/>
      <w:marTop w:val="0"/>
      <w:marBottom w:val="0"/>
      <w:divBdr>
        <w:top w:val="none" w:sz="0" w:space="0" w:color="auto"/>
        <w:left w:val="none" w:sz="0" w:space="0" w:color="auto"/>
        <w:bottom w:val="none" w:sz="0" w:space="0" w:color="auto"/>
        <w:right w:val="none" w:sz="0" w:space="0" w:color="auto"/>
      </w:divBdr>
    </w:div>
    <w:div w:id="1729651218">
      <w:bodyDiv w:val="1"/>
      <w:marLeft w:val="0"/>
      <w:marRight w:val="0"/>
      <w:marTop w:val="0"/>
      <w:marBottom w:val="0"/>
      <w:divBdr>
        <w:top w:val="none" w:sz="0" w:space="0" w:color="auto"/>
        <w:left w:val="none" w:sz="0" w:space="0" w:color="auto"/>
        <w:bottom w:val="none" w:sz="0" w:space="0" w:color="auto"/>
        <w:right w:val="none" w:sz="0" w:space="0" w:color="auto"/>
      </w:divBdr>
    </w:div>
    <w:div w:id="1744598526">
      <w:bodyDiv w:val="1"/>
      <w:marLeft w:val="0"/>
      <w:marRight w:val="0"/>
      <w:marTop w:val="0"/>
      <w:marBottom w:val="0"/>
      <w:divBdr>
        <w:top w:val="none" w:sz="0" w:space="0" w:color="auto"/>
        <w:left w:val="none" w:sz="0" w:space="0" w:color="auto"/>
        <w:bottom w:val="none" w:sz="0" w:space="0" w:color="auto"/>
        <w:right w:val="none" w:sz="0" w:space="0" w:color="auto"/>
      </w:divBdr>
    </w:div>
    <w:div w:id="1744990095">
      <w:bodyDiv w:val="1"/>
      <w:marLeft w:val="0"/>
      <w:marRight w:val="0"/>
      <w:marTop w:val="0"/>
      <w:marBottom w:val="0"/>
      <w:divBdr>
        <w:top w:val="none" w:sz="0" w:space="0" w:color="auto"/>
        <w:left w:val="none" w:sz="0" w:space="0" w:color="auto"/>
        <w:bottom w:val="none" w:sz="0" w:space="0" w:color="auto"/>
        <w:right w:val="none" w:sz="0" w:space="0" w:color="auto"/>
      </w:divBdr>
    </w:div>
    <w:div w:id="1746683854">
      <w:bodyDiv w:val="1"/>
      <w:marLeft w:val="0"/>
      <w:marRight w:val="0"/>
      <w:marTop w:val="0"/>
      <w:marBottom w:val="0"/>
      <w:divBdr>
        <w:top w:val="none" w:sz="0" w:space="0" w:color="auto"/>
        <w:left w:val="none" w:sz="0" w:space="0" w:color="auto"/>
        <w:bottom w:val="none" w:sz="0" w:space="0" w:color="auto"/>
        <w:right w:val="none" w:sz="0" w:space="0" w:color="auto"/>
      </w:divBdr>
    </w:div>
    <w:div w:id="1747605883">
      <w:bodyDiv w:val="1"/>
      <w:marLeft w:val="0"/>
      <w:marRight w:val="0"/>
      <w:marTop w:val="0"/>
      <w:marBottom w:val="0"/>
      <w:divBdr>
        <w:top w:val="none" w:sz="0" w:space="0" w:color="auto"/>
        <w:left w:val="none" w:sz="0" w:space="0" w:color="auto"/>
        <w:bottom w:val="none" w:sz="0" w:space="0" w:color="auto"/>
        <w:right w:val="none" w:sz="0" w:space="0" w:color="auto"/>
      </w:divBdr>
    </w:div>
    <w:div w:id="1750156805">
      <w:bodyDiv w:val="1"/>
      <w:marLeft w:val="0"/>
      <w:marRight w:val="0"/>
      <w:marTop w:val="0"/>
      <w:marBottom w:val="0"/>
      <w:divBdr>
        <w:top w:val="none" w:sz="0" w:space="0" w:color="auto"/>
        <w:left w:val="none" w:sz="0" w:space="0" w:color="auto"/>
        <w:bottom w:val="none" w:sz="0" w:space="0" w:color="auto"/>
        <w:right w:val="none" w:sz="0" w:space="0" w:color="auto"/>
      </w:divBdr>
    </w:div>
    <w:div w:id="1753352817">
      <w:bodyDiv w:val="1"/>
      <w:marLeft w:val="0"/>
      <w:marRight w:val="0"/>
      <w:marTop w:val="0"/>
      <w:marBottom w:val="0"/>
      <w:divBdr>
        <w:top w:val="none" w:sz="0" w:space="0" w:color="auto"/>
        <w:left w:val="none" w:sz="0" w:space="0" w:color="auto"/>
        <w:bottom w:val="none" w:sz="0" w:space="0" w:color="auto"/>
        <w:right w:val="none" w:sz="0" w:space="0" w:color="auto"/>
      </w:divBdr>
    </w:div>
    <w:div w:id="1753694293">
      <w:bodyDiv w:val="1"/>
      <w:marLeft w:val="0"/>
      <w:marRight w:val="0"/>
      <w:marTop w:val="0"/>
      <w:marBottom w:val="0"/>
      <w:divBdr>
        <w:top w:val="none" w:sz="0" w:space="0" w:color="auto"/>
        <w:left w:val="none" w:sz="0" w:space="0" w:color="auto"/>
        <w:bottom w:val="none" w:sz="0" w:space="0" w:color="auto"/>
        <w:right w:val="none" w:sz="0" w:space="0" w:color="auto"/>
      </w:divBdr>
    </w:div>
    <w:div w:id="1757675573">
      <w:bodyDiv w:val="1"/>
      <w:marLeft w:val="0"/>
      <w:marRight w:val="0"/>
      <w:marTop w:val="0"/>
      <w:marBottom w:val="0"/>
      <w:divBdr>
        <w:top w:val="none" w:sz="0" w:space="0" w:color="auto"/>
        <w:left w:val="none" w:sz="0" w:space="0" w:color="auto"/>
        <w:bottom w:val="none" w:sz="0" w:space="0" w:color="auto"/>
        <w:right w:val="none" w:sz="0" w:space="0" w:color="auto"/>
      </w:divBdr>
      <w:divsChild>
        <w:div w:id="786436016">
          <w:marLeft w:val="547"/>
          <w:marRight w:val="0"/>
          <w:marTop w:val="0"/>
          <w:marBottom w:val="0"/>
          <w:divBdr>
            <w:top w:val="none" w:sz="0" w:space="0" w:color="auto"/>
            <w:left w:val="none" w:sz="0" w:space="0" w:color="auto"/>
            <w:bottom w:val="none" w:sz="0" w:space="0" w:color="auto"/>
            <w:right w:val="none" w:sz="0" w:space="0" w:color="auto"/>
          </w:divBdr>
        </w:div>
      </w:divsChild>
    </w:div>
    <w:div w:id="1762606977">
      <w:bodyDiv w:val="1"/>
      <w:marLeft w:val="0"/>
      <w:marRight w:val="0"/>
      <w:marTop w:val="0"/>
      <w:marBottom w:val="0"/>
      <w:divBdr>
        <w:top w:val="none" w:sz="0" w:space="0" w:color="auto"/>
        <w:left w:val="none" w:sz="0" w:space="0" w:color="auto"/>
        <w:bottom w:val="none" w:sz="0" w:space="0" w:color="auto"/>
        <w:right w:val="none" w:sz="0" w:space="0" w:color="auto"/>
      </w:divBdr>
    </w:div>
    <w:div w:id="1766222843">
      <w:bodyDiv w:val="1"/>
      <w:marLeft w:val="0"/>
      <w:marRight w:val="0"/>
      <w:marTop w:val="0"/>
      <w:marBottom w:val="0"/>
      <w:divBdr>
        <w:top w:val="none" w:sz="0" w:space="0" w:color="auto"/>
        <w:left w:val="none" w:sz="0" w:space="0" w:color="auto"/>
        <w:bottom w:val="none" w:sz="0" w:space="0" w:color="auto"/>
        <w:right w:val="none" w:sz="0" w:space="0" w:color="auto"/>
      </w:divBdr>
      <w:divsChild>
        <w:div w:id="1077485326">
          <w:marLeft w:val="547"/>
          <w:marRight w:val="0"/>
          <w:marTop w:val="0"/>
          <w:marBottom w:val="0"/>
          <w:divBdr>
            <w:top w:val="none" w:sz="0" w:space="0" w:color="auto"/>
            <w:left w:val="none" w:sz="0" w:space="0" w:color="auto"/>
            <w:bottom w:val="none" w:sz="0" w:space="0" w:color="auto"/>
            <w:right w:val="none" w:sz="0" w:space="0" w:color="auto"/>
          </w:divBdr>
        </w:div>
      </w:divsChild>
    </w:div>
    <w:div w:id="1767070798">
      <w:bodyDiv w:val="1"/>
      <w:marLeft w:val="0"/>
      <w:marRight w:val="0"/>
      <w:marTop w:val="0"/>
      <w:marBottom w:val="0"/>
      <w:divBdr>
        <w:top w:val="none" w:sz="0" w:space="0" w:color="auto"/>
        <w:left w:val="none" w:sz="0" w:space="0" w:color="auto"/>
        <w:bottom w:val="none" w:sz="0" w:space="0" w:color="auto"/>
        <w:right w:val="none" w:sz="0" w:space="0" w:color="auto"/>
      </w:divBdr>
    </w:div>
    <w:div w:id="1770730941">
      <w:bodyDiv w:val="1"/>
      <w:marLeft w:val="0"/>
      <w:marRight w:val="0"/>
      <w:marTop w:val="0"/>
      <w:marBottom w:val="0"/>
      <w:divBdr>
        <w:top w:val="none" w:sz="0" w:space="0" w:color="auto"/>
        <w:left w:val="none" w:sz="0" w:space="0" w:color="auto"/>
        <w:bottom w:val="none" w:sz="0" w:space="0" w:color="auto"/>
        <w:right w:val="none" w:sz="0" w:space="0" w:color="auto"/>
      </w:divBdr>
      <w:divsChild>
        <w:div w:id="1070033750">
          <w:marLeft w:val="547"/>
          <w:marRight w:val="0"/>
          <w:marTop w:val="0"/>
          <w:marBottom w:val="0"/>
          <w:divBdr>
            <w:top w:val="none" w:sz="0" w:space="0" w:color="auto"/>
            <w:left w:val="none" w:sz="0" w:space="0" w:color="auto"/>
            <w:bottom w:val="none" w:sz="0" w:space="0" w:color="auto"/>
            <w:right w:val="none" w:sz="0" w:space="0" w:color="auto"/>
          </w:divBdr>
        </w:div>
      </w:divsChild>
    </w:div>
    <w:div w:id="1772050625">
      <w:bodyDiv w:val="1"/>
      <w:marLeft w:val="0"/>
      <w:marRight w:val="0"/>
      <w:marTop w:val="0"/>
      <w:marBottom w:val="0"/>
      <w:divBdr>
        <w:top w:val="none" w:sz="0" w:space="0" w:color="auto"/>
        <w:left w:val="none" w:sz="0" w:space="0" w:color="auto"/>
        <w:bottom w:val="none" w:sz="0" w:space="0" w:color="auto"/>
        <w:right w:val="none" w:sz="0" w:space="0" w:color="auto"/>
      </w:divBdr>
      <w:divsChild>
        <w:div w:id="391392595">
          <w:marLeft w:val="547"/>
          <w:marRight w:val="0"/>
          <w:marTop w:val="0"/>
          <w:marBottom w:val="0"/>
          <w:divBdr>
            <w:top w:val="none" w:sz="0" w:space="0" w:color="auto"/>
            <w:left w:val="none" w:sz="0" w:space="0" w:color="auto"/>
            <w:bottom w:val="none" w:sz="0" w:space="0" w:color="auto"/>
            <w:right w:val="none" w:sz="0" w:space="0" w:color="auto"/>
          </w:divBdr>
        </w:div>
      </w:divsChild>
    </w:div>
    <w:div w:id="1772629375">
      <w:bodyDiv w:val="1"/>
      <w:marLeft w:val="0"/>
      <w:marRight w:val="0"/>
      <w:marTop w:val="0"/>
      <w:marBottom w:val="0"/>
      <w:divBdr>
        <w:top w:val="none" w:sz="0" w:space="0" w:color="auto"/>
        <w:left w:val="none" w:sz="0" w:space="0" w:color="auto"/>
        <w:bottom w:val="none" w:sz="0" w:space="0" w:color="auto"/>
        <w:right w:val="none" w:sz="0" w:space="0" w:color="auto"/>
      </w:divBdr>
    </w:div>
    <w:div w:id="1777022146">
      <w:bodyDiv w:val="1"/>
      <w:marLeft w:val="0"/>
      <w:marRight w:val="0"/>
      <w:marTop w:val="0"/>
      <w:marBottom w:val="0"/>
      <w:divBdr>
        <w:top w:val="none" w:sz="0" w:space="0" w:color="auto"/>
        <w:left w:val="none" w:sz="0" w:space="0" w:color="auto"/>
        <w:bottom w:val="none" w:sz="0" w:space="0" w:color="auto"/>
        <w:right w:val="none" w:sz="0" w:space="0" w:color="auto"/>
      </w:divBdr>
      <w:divsChild>
        <w:div w:id="1881088031">
          <w:marLeft w:val="375"/>
          <w:marRight w:val="0"/>
          <w:marTop w:val="0"/>
          <w:marBottom w:val="0"/>
          <w:divBdr>
            <w:top w:val="none" w:sz="0" w:space="0" w:color="auto"/>
            <w:left w:val="none" w:sz="0" w:space="0" w:color="auto"/>
            <w:bottom w:val="none" w:sz="0" w:space="0" w:color="auto"/>
            <w:right w:val="none" w:sz="0" w:space="0" w:color="auto"/>
          </w:divBdr>
        </w:div>
      </w:divsChild>
    </w:div>
    <w:div w:id="1777629146">
      <w:bodyDiv w:val="1"/>
      <w:marLeft w:val="0"/>
      <w:marRight w:val="0"/>
      <w:marTop w:val="0"/>
      <w:marBottom w:val="0"/>
      <w:divBdr>
        <w:top w:val="none" w:sz="0" w:space="0" w:color="auto"/>
        <w:left w:val="none" w:sz="0" w:space="0" w:color="auto"/>
        <w:bottom w:val="none" w:sz="0" w:space="0" w:color="auto"/>
        <w:right w:val="none" w:sz="0" w:space="0" w:color="auto"/>
      </w:divBdr>
    </w:div>
    <w:div w:id="1780904970">
      <w:bodyDiv w:val="1"/>
      <w:marLeft w:val="0"/>
      <w:marRight w:val="0"/>
      <w:marTop w:val="0"/>
      <w:marBottom w:val="0"/>
      <w:divBdr>
        <w:top w:val="none" w:sz="0" w:space="0" w:color="auto"/>
        <w:left w:val="none" w:sz="0" w:space="0" w:color="auto"/>
        <w:bottom w:val="none" w:sz="0" w:space="0" w:color="auto"/>
        <w:right w:val="none" w:sz="0" w:space="0" w:color="auto"/>
      </w:divBdr>
    </w:div>
    <w:div w:id="1786383159">
      <w:bodyDiv w:val="1"/>
      <w:marLeft w:val="0"/>
      <w:marRight w:val="0"/>
      <w:marTop w:val="0"/>
      <w:marBottom w:val="0"/>
      <w:divBdr>
        <w:top w:val="none" w:sz="0" w:space="0" w:color="auto"/>
        <w:left w:val="none" w:sz="0" w:space="0" w:color="auto"/>
        <w:bottom w:val="none" w:sz="0" w:space="0" w:color="auto"/>
        <w:right w:val="none" w:sz="0" w:space="0" w:color="auto"/>
      </w:divBdr>
    </w:div>
    <w:div w:id="1789618377">
      <w:bodyDiv w:val="1"/>
      <w:marLeft w:val="0"/>
      <w:marRight w:val="0"/>
      <w:marTop w:val="0"/>
      <w:marBottom w:val="0"/>
      <w:divBdr>
        <w:top w:val="none" w:sz="0" w:space="0" w:color="auto"/>
        <w:left w:val="none" w:sz="0" w:space="0" w:color="auto"/>
        <w:bottom w:val="none" w:sz="0" w:space="0" w:color="auto"/>
        <w:right w:val="none" w:sz="0" w:space="0" w:color="auto"/>
      </w:divBdr>
    </w:div>
    <w:div w:id="1790664290">
      <w:bodyDiv w:val="1"/>
      <w:marLeft w:val="0"/>
      <w:marRight w:val="0"/>
      <w:marTop w:val="0"/>
      <w:marBottom w:val="0"/>
      <w:divBdr>
        <w:top w:val="none" w:sz="0" w:space="0" w:color="auto"/>
        <w:left w:val="none" w:sz="0" w:space="0" w:color="auto"/>
        <w:bottom w:val="none" w:sz="0" w:space="0" w:color="auto"/>
        <w:right w:val="none" w:sz="0" w:space="0" w:color="auto"/>
      </w:divBdr>
    </w:div>
    <w:div w:id="1790783888">
      <w:bodyDiv w:val="1"/>
      <w:marLeft w:val="0"/>
      <w:marRight w:val="0"/>
      <w:marTop w:val="0"/>
      <w:marBottom w:val="0"/>
      <w:divBdr>
        <w:top w:val="none" w:sz="0" w:space="0" w:color="auto"/>
        <w:left w:val="none" w:sz="0" w:space="0" w:color="auto"/>
        <w:bottom w:val="none" w:sz="0" w:space="0" w:color="auto"/>
        <w:right w:val="none" w:sz="0" w:space="0" w:color="auto"/>
      </w:divBdr>
    </w:div>
    <w:div w:id="1791168860">
      <w:bodyDiv w:val="1"/>
      <w:marLeft w:val="0"/>
      <w:marRight w:val="0"/>
      <w:marTop w:val="0"/>
      <w:marBottom w:val="0"/>
      <w:divBdr>
        <w:top w:val="none" w:sz="0" w:space="0" w:color="auto"/>
        <w:left w:val="none" w:sz="0" w:space="0" w:color="auto"/>
        <w:bottom w:val="none" w:sz="0" w:space="0" w:color="auto"/>
        <w:right w:val="none" w:sz="0" w:space="0" w:color="auto"/>
      </w:divBdr>
      <w:divsChild>
        <w:div w:id="1387995925">
          <w:marLeft w:val="547"/>
          <w:marRight w:val="0"/>
          <w:marTop w:val="0"/>
          <w:marBottom w:val="0"/>
          <w:divBdr>
            <w:top w:val="none" w:sz="0" w:space="0" w:color="auto"/>
            <w:left w:val="none" w:sz="0" w:space="0" w:color="auto"/>
            <w:bottom w:val="none" w:sz="0" w:space="0" w:color="auto"/>
            <w:right w:val="none" w:sz="0" w:space="0" w:color="auto"/>
          </w:divBdr>
        </w:div>
      </w:divsChild>
    </w:div>
    <w:div w:id="1794135221">
      <w:bodyDiv w:val="1"/>
      <w:marLeft w:val="0"/>
      <w:marRight w:val="0"/>
      <w:marTop w:val="0"/>
      <w:marBottom w:val="0"/>
      <w:divBdr>
        <w:top w:val="none" w:sz="0" w:space="0" w:color="auto"/>
        <w:left w:val="none" w:sz="0" w:space="0" w:color="auto"/>
        <w:bottom w:val="none" w:sz="0" w:space="0" w:color="auto"/>
        <w:right w:val="none" w:sz="0" w:space="0" w:color="auto"/>
      </w:divBdr>
      <w:divsChild>
        <w:div w:id="387924836">
          <w:marLeft w:val="547"/>
          <w:marRight w:val="0"/>
          <w:marTop w:val="0"/>
          <w:marBottom w:val="0"/>
          <w:divBdr>
            <w:top w:val="none" w:sz="0" w:space="0" w:color="auto"/>
            <w:left w:val="none" w:sz="0" w:space="0" w:color="auto"/>
            <w:bottom w:val="none" w:sz="0" w:space="0" w:color="auto"/>
            <w:right w:val="none" w:sz="0" w:space="0" w:color="auto"/>
          </w:divBdr>
        </w:div>
      </w:divsChild>
    </w:div>
    <w:div w:id="1795245289">
      <w:bodyDiv w:val="1"/>
      <w:marLeft w:val="0"/>
      <w:marRight w:val="0"/>
      <w:marTop w:val="0"/>
      <w:marBottom w:val="0"/>
      <w:divBdr>
        <w:top w:val="none" w:sz="0" w:space="0" w:color="auto"/>
        <w:left w:val="none" w:sz="0" w:space="0" w:color="auto"/>
        <w:bottom w:val="none" w:sz="0" w:space="0" w:color="auto"/>
        <w:right w:val="none" w:sz="0" w:space="0" w:color="auto"/>
      </w:divBdr>
    </w:div>
    <w:div w:id="1795709459">
      <w:bodyDiv w:val="1"/>
      <w:marLeft w:val="0"/>
      <w:marRight w:val="0"/>
      <w:marTop w:val="0"/>
      <w:marBottom w:val="0"/>
      <w:divBdr>
        <w:top w:val="none" w:sz="0" w:space="0" w:color="auto"/>
        <w:left w:val="none" w:sz="0" w:space="0" w:color="auto"/>
        <w:bottom w:val="none" w:sz="0" w:space="0" w:color="auto"/>
        <w:right w:val="none" w:sz="0" w:space="0" w:color="auto"/>
      </w:divBdr>
    </w:div>
    <w:div w:id="1799446521">
      <w:bodyDiv w:val="1"/>
      <w:marLeft w:val="0"/>
      <w:marRight w:val="0"/>
      <w:marTop w:val="0"/>
      <w:marBottom w:val="0"/>
      <w:divBdr>
        <w:top w:val="none" w:sz="0" w:space="0" w:color="auto"/>
        <w:left w:val="none" w:sz="0" w:space="0" w:color="auto"/>
        <w:bottom w:val="none" w:sz="0" w:space="0" w:color="auto"/>
        <w:right w:val="none" w:sz="0" w:space="0" w:color="auto"/>
      </w:divBdr>
    </w:div>
    <w:div w:id="1800495140">
      <w:bodyDiv w:val="1"/>
      <w:marLeft w:val="0"/>
      <w:marRight w:val="0"/>
      <w:marTop w:val="0"/>
      <w:marBottom w:val="0"/>
      <w:divBdr>
        <w:top w:val="none" w:sz="0" w:space="0" w:color="auto"/>
        <w:left w:val="none" w:sz="0" w:space="0" w:color="auto"/>
        <w:bottom w:val="none" w:sz="0" w:space="0" w:color="auto"/>
        <w:right w:val="none" w:sz="0" w:space="0" w:color="auto"/>
      </w:divBdr>
    </w:div>
    <w:div w:id="1801873414">
      <w:bodyDiv w:val="1"/>
      <w:marLeft w:val="0"/>
      <w:marRight w:val="0"/>
      <w:marTop w:val="0"/>
      <w:marBottom w:val="0"/>
      <w:divBdr>
        <w:top w:val="none" w:sz="0" w:space="0" w:color="auto"/>
        <w:left w:val="none" w:sz="0" w:space="0" w:color="auto"/>
        <w:bottom w:val="none" w:sz="0" w:space="0" w:color="auto"/>
        <w:right w:val="none" w:sz="0" w:space="0" w:color="auto"/>
      </w:divBdr>
    </w:div>
    <w:div w:id="1803383994">
      <w:bodyDiv w:val="1"/>
      <w:marLeft w:val="0"/>
      <w:marRight w:val="0"/>
      <w:marTop w:val="0"/>
      <w:marBottom w:val="0"/>
      <w:divBdr>
        <w:top w:val="none" w:sz="0" w:space="0" w:color="auto"/>
        <w:left w:val="none" w:sz="0" w:space="0" w:color="auto"/>
        <w:bottom w:val="none" w:sz="0" w:space="0" w:color="auto"/>
        <w:right w:val="none" w:sz="0" w:space="0" w:color="auto"/>
      </w:divBdr>
      <w:divsChild>
        <w:div w:id="1024211438">
          <w:marLeft w:val="547"/>
          <w:marRight w:val="0"/>
          <w:marTop w:val="0"/>
          <w:marBottom w:val="0"/>
          <w:divBdr>
            <w:top w:val="none" w:sz="0" w:space="0" w:color="auto"/>
            <w:left w:val="none" w:sz="0" w:space="0" w:color="auto"/>
            <w:bottom w:val="none" w:sz="0" w:space="0" w:color="auto"/>
            <w:right w:val="none" w:sz="0" w:space="0" w:color="auto"/>
          </w:divBdr>
        </w:div>
      </w:divsChild>
    </w:div>
    <w:div w:id="1808931482">
      <w:bodyDiv w:val="1"/>
      <w:marLeft w:val="0"/>
      <w:marRight w:val="0"/>
      <w:marTop w:val="0"/>
      <w:marBottom w:val="0"/>
      <w:divBdr>
        <w:top w:val="none" w:sz="0" w:space="0" w:color="auto"/>
        <w:left w:val="none" w:sz="0" w:space="0" w:color="auto"/>
        <w:bottom w:val="none" w:sz="0" w:space="0" w:color="auto"/>
        <w:right w:val="none" w:sz="0" w:space="0" w:color="auto"/>
      </w:divBdr>
    </w:div>
    <w:div w:id="1810783146">
      <w:bodyDiv w:val="1"/>
      <w:marLeft w:val="0"/>
      <w:marRight w:val="0"/>
      <w:marTop w:val="0"/>
      <w:marBottom w:val="0"/>
      <w:divBdr>
        <w:top w:val="none" w:sz="0" w:space="0" w:color="auto"/>
        <w:left w:val="none" w:sz="0" w:space="0" w:color="auto"/>
        <w:bottom w:val="none" w:sz="0" w:space="0" w:color="auto"/>
        <w:right w:val="none" w:sz="0" w:space="0" w:color="auto"/>
      </w:divBdr>
    </w:div>
    <w:div w:id="1812483236">
      <w:bodyDiv w:val="1"/>
      <w:marLeft w:val="0"/>
      <w:marRight w:val="0"/>
      <w:marTop w:val="0"/>
      <w:marBottom w:val="0"/>
      <w:divBdr>
        <w:top w:val="none" w:sz="0" w:space="0" w:color="auto"/>
        <w:left w:val="none" w:sz="0" w:space="0" w:color="auto"/>
        <w:bottom w:val="none" w:sz="0" w:space="0" w:color="auto"/>
        <w:right w:val="none" w:sz="0" w:space="0" w:color="auto"/>
      </w:divBdr>
    </w:div>
    <w:div w:id="1815024878">
      <w:bodyDiv w:val="1"/>
      <w:marLeft w:val="0"/>
      <w:marRight w:val="0"/>
      <w:marTop w:val="0"/>
      <w:marBottom w:val="0"/>
      <w:divBdr>
        <w:top w:val="none" w:sz="0" w:space="0" w:color="auto"/>
        <w:left w:val="none" w:sz="0" w:space="0" w:color="auto"/>
        <w:bottom w:val="none" w:sz="0" w:space="0" w:color="auto"/>
        <w:right w:val="none" w:sz="0" w:space="0" w:color="auto"/>
      </w:divBdr>
    </w:div>
    <w:div w:id="1815100840">
      <w:bodyDiv w:val="1"/>
      <w:marLeft w:val="0"/>
      <w:marRight w:val="0"/>
      <w:marTop w:val="0"/>
      <w:marBottom w:val="0"/>
      <w:divBdr>
        <w:top w:val="none" w:sz="0" w:space="0" w:color="auto"/>
        <w:left w:val="none" w:sz="0" w:space="0" w:color="auto"/>
        <w:bottom w:val="none" w:sz="0" w:space="0" w:color="auto"/>
        <w:right w:val="none" w:sz="0" w:space="0" w:color="auto"/>
      </w:divBdr>
    </w:div>
    <w:div w:id="1823741029">
      <w:bodyDiv w:val="1"/>
      <w:marLeft w:val="0"/>
      <w:marRight w:val="0"/>
      <w:marTop w:val="0"/>
      <w:marBottom w:val="0"/>
      <w:divBdr>
        <w:top w:val="none" w:sz="0" w:space="0" w:color="auto"/>
        <w:left w:val="none" w:sz="0" w:space="0" w:color="auto"/>
        <w:bottom w:val="none" w:sz="0" w:space="0" w:color="auto"/>
        <w:right w:val="none" w:sz="0" w:space="0" w:color="auto"/>
      </w:divBdr>
    </w:div>
    <w:div w:id="1823891252">
      <w:bodyDiv w:val="1"/>
      <w:marLeft w:val="0"/>
      <w:marRight w:val="0"/>
      <w:marTop w:val="0"/>
      <w:marBottom w:val="0"/>
      <w:divBdr>
        <w:top w:val="none" w:sz="0" w:space="0" w:color="auto"/>
        <w:left w:val="none" w:sz="0" w:space="0" w:color="auto"/>
        <w:bottom w:val="none" w:sz="0" w:space="0" w:color="auto"/>
        <w:right w:val="none" w:sz="0" w:space="0" w:color="auto"/>
      </w:divBdr>
    </w:div>
    <w:div w:id="1829205797">
      <w:bodyDiv w:val="1"/>
      <w:marLeft w:val="0"/>
      <w:marRight w:val="0"/>
      <w:marTop w:val="0"/>
      <w:marBottom w:val="0"/>
      <w:divBdr>
        <w:top w:val="none" w:sz="0" w:space="0" w:color="auto"/>
        <w:left w:val="none" w:sz="0" w:space="0" w:color="auto"/>
        <w:bottom w:val="none" w:sz="0" w:space="0" w:color="auto"/>
        <w:right w:val="none" w:sz="0" w:space="0" w:color="auto"/>
      </w:divBdr>
    </w:div>
    <w:div w:id="1830949646">
      <w:bodyDiv w:val="1"/>
      <w:marLeft w:val="0"/>
      <w:marRight w:val="0"/>
      <w:marTop w:val="0"/>
      <w:marBottom w:val="0"/>
      <w:divBdr>
        <w:top w:val="none" w:sz="0" w:space="0" w:color="auto"/>
        <w:left w:val="none" w:sz="0" w:space="0" w:color="auto"/>
        <w:bottom w:val="none" w:sz="0" w:space="0" w:color="auto"/>
        <w:right w:val="none" w:sz="0" w:space="0" w:color="auto"/>
      </w:divBdr>
    </w:div>
    <w:div w:id="1834567283">
      <w:bodyDiv w:val="1"/>
      <w:marLeft w:val="0"/>
      <w:marRight w:val="0"/>
      <w:marTop w:val="0"/>
      <w:marBottom w:val="0"/>
      <w:divBdr>
        <w:top w:val="none" w:sz="0" w:space="0" w:color="auto"/>
        <w:left w:val="none" w:sz="0" w:space="0" w:color="auto"/>
        <w:bottom w:val="none" w:sz="0" w:space="0" w:color="auto"/>
        <w:right w:val="none" w:sz="0" w:space="0" w:color="auto"/>
      </w:divBdr>
    </w:div>
    <w:div w:id="1835105534">
      <w:bodyDiv w:val="1"/>
      <w:marLeft w:val="0"/>
      <w:marRight w:val="0"/>
      <w:marTop w:val="0"/>
      <w:marBottom w:val="0"/>
      <w:divBdr>
        <w:top w:val="none" w:sz="0" w:space="0" w:color="auto"/>
        <w:left w:val="none" w:sz="0" w:space="0" w:color="auto"/>
        <w:bottom w:val="none" w:sz="0" w:space="0" w:color="auto"/>
        <w:right w:val="none" w:sz="0" w:space="0" w:color="auto"/>
      </w:divBdr>
    </w:div>
    <w:div w:id="1836648909">
      <w:bodyDiv w:val="1"/>
      <w:marLeft w:val="0"/>
      <w:marRight w:val="0"/>
      <w:marTop w:val="0"/>
      <w:marBottom w:val="0"/>
      <w:divBdr>
        <w:top w:val="none" w:sz="0" w:space="0" w:color="auto"/>
        <w:left w:val="none" w:sz="0" w:space="0" w:color="auto"/>
        <w:bottom w:val="none" w:sz="0" w:space="0" w:color="auto"/>
        <w:right w:val="none" w:sz="0" w:space="0" w:color="auto"/>
      </w:divBdr>
    </w:div>
    <w:div w:id="1850169057">
      <w:bodyDiv w:val="1"/>
      <w:marLeft w:val="0"/>
      <w:marRight w:val="0"/>
      <w:marTop w:val="0"/>
      <w:marBottom w:val="0"/>
      <w:divBdr>
        <w:top w:val="none" w:sz="0" w:space="0" w:color="auto"/>
        <w:left w:val="none" w:sz="0" w:space="0" w:color="auto"/>
        <w:bottom w:val="none" w:sz="0" w:space="0" w:color="auto"/>
        <w:right w:val="none" w:sz="0" w:space="0" w:color="auto"/>
      </w:divBdr>
    </w:div>
    <w:div w:id="1850758143">
      <w:bodyDiv w:val="1"/>
      <w:marLeft w:val="0"/>
      <w:marRight w:val="0"/>
      <w:marTop w:val="0"/>
      <w:marBottom w:val="0"/>
      <w:divBdr>
        <w:top w:val="none" w:sz="0" w:space="0" w:color="auto"/>
        <w:left w:val="none" w:sz="0" w:space="0" w:color="auto"/>
        <w:bottom w:val="none" w:sz="0" w:space="0" w:color="auto"/>
        <w:right w:val="none" w:sz="0" w:space="0" w:color="auto"/>
      </w:divBdr>
    </w:div>
    <w:div w:id="1863548471">
      <w:bodyDiv w:val="1"/>
      <w:marLeft w:val="0"/>
      <w:marRight w:val="0"/>
      <w:marTop w:val="0"/>
      <w:marBottom w:val="0"/>
      <w:divBdr>
        <w:top w:val="none" w:sz="0" w:space="0" w:color="auto"/>
        <w:left w:val="none" w:sz="0" w:space="0" w:color="auto"/>
        <w:bottom w:val="none" w:sz="0" w:space="0" w:color="auto"/>
        <w:right w:val="none" w:sz="0" w:space="0" w:color="auto"/>
      </w:divBdr>
      <w:divsChild>
        <w:div w:id="1049720159">
          <w:marLeft w:val="547"/>
          <w:marRight w:val="0"/>
          <w:marTop w:val="0"/>
          <w:marBottom w:val="0"/>
          <w:divBdr>
            <w:top w:val="none" w:sz="0" w:space="0" w:color="auto"/>
            <w:left w:val="none" w:sz="0" w:space="0" w:color="auto"/>
            <w:bottom w:val="none" w:sz="0" w:space="0" w:color="auto"/>
            <w:right w:val="none" w:sz="0" w:space="0" w:color="auto"/>
          </w:divBdr>
        </w:div>
      </w:divsChild>
    </w:div>
    <w:div w:id="1883595475">
      <w:bodyDiv w:val="1"/>
      <w:marLeft w:val="0"/>
      <w:marRight w:val="0"/>
      <w:marTop w:val="0"/>
      <w:marBottom w:val="0"/>
      <w:divBdr>
        <w:top w:val="none" w:sz="0" w:space="0" w:color="auto"/>
        <w:left w:val="none" w:sz="0" w:space="0" w:color="auto"/>
        <w:bottom w:val="none" w:sz="0" w:space="0" w:color="auto"/>
        <w:right w:val="none" w:sz="0" w:space="0" w:color="auto"/>
      </w:divBdr>
    </w:div>
    <w:div w:id="1892836924">
      <w:bodyDiv w:val="1"/>
      <w:marLeft w:val="0"/>
      <w:marRight w:val="0"/>
      <w:marTop w:val="0"/>
      <w:marBottom w:val="0"/>
      <w:divBdr>
        <w:top w:val="none" w:sz="0" w:space="0" w:color="auto"/>
        <w:left w:val="none" w:sz="0" w:space="0" w:color="auto"/>
        <w:bottom w:val="none" w:sz="0" w:space="0" w:color="auto"/>
        <w:right w:val="none" w:sz="0" w:space="0" w:color="auto"/>
      </w:divBdr>
      <w:divsChild>
        <w:div w:id="133179569">
          <w:marLeft w:val="0"/>
          <w:marRight w:val="0"/>
          <w:marTop w:val="0"/>
          <w:marBottom w:val="0"/>
          <w:divBdr>
            <w:top w:val="none" w:sz="0" w:space="0" w:color="auto"/>
            <w:left w:val="none" w:sz="0" w:space="0" w:color="auto"/>
            <w:bottom w:val="none" w:sz="0" w:space="0" w:color="auto"/>
            <w:right w:val="none" w:sz="0" w:space="0" w:color="auto"/>
          </w:divBdr>
        </w:div>
        <w:div w:id="329646799">
          <w:marLeft w:val="0"/>
          <w:marRight w:val="0"/>
          <w:marTop w:val="0"/>
          <w:marBottom w:val="0"/>
          <w:divBdr>
            <w:top w:val="none" w:sz="0" w:space="0" w:color="auto"/>
            <w:left w:val="none" w:sz="0" w:space="0" w:color="auto"/>
            <w:bottom w:val="none" w:sz="0" w:space="0" w:color="auto"/>
            <w:right w:val="none" w:sz="0" w:space="0" w:color="auto"/>
          </w:divBdr>
        </w:div>
        <w:div w:id="1374306585">
          <w:marLeft w:val="0"/>
          <w:marRight w:val="0"/>
          <w:marTop w:val="0"/>
          <w:marBottom w:val="0"/>
          <w:divBdr>
            <w:top w:val="none" w:sz="0" w:space="0" w:color="auto"/>
            <w:left w:val="none" w:sz="0" w:space="0" w:color="auto"/>
            <w:bottom w:val="none" w:sz="0" w:space="0" w:color="auto"/>
            <w:right w:val="none" w:sz="0" w:space="0" w:color="auto"/>
          </w:divBdr>
        </w:div>
      </w:divsChild>
    </w:div>
    <w:div w:id="1897089120">
      <w:bodyDiv w:val="1"/>
      <w:marLeft w:val="0"/>
      <w:marRight w:val="0"/>
      <w:marTop w:val="0"/>
      <w:marBottom w:val="0"/>
      <w:divBdr>
        <w:top w:val="none" w:sz="0" w:space="0" w:color="auto"/>
        <w:left w:val="none" w:sz="0" w:space="0" w:color="auto"/>
        <w:bottom w:val="none" w:sz="0" w:space="0" w:color="auto"/>
        <w:right w:val="none" w:sz="0" w:space="0" w:color="auto"/>
      </w:divBdr>
    </w:div>
    <w:div w:id="1897668456">
      <w:bodyDiv w:val="1"/>
      <w:marLeft w:val="0"/>
      <w:marRight w:val="0"/>
      <w:marTop w:val="0"/>
      <w:marBottom w:val="0"/>
      <w:divBdr>
        <w:top w:val="none" w:sz="0" w:space="0" w:color="auto"/>
        <w:left w:val="none" w:sz="0" w:space="0" w:color="auto"/>
        <w:bottom w:val="none" w:sz="0" w:space="0" w:color="auto"/>
        <w:right w:val="none" w:sz="0" w:space="0" w:color="auto"/>
      </w:divBdr>
    </w:div>
    <w:div w:id="1900749093">
      <w:bodyDiv w:val="1"/>
      <w:marLeft w:val="0"/>
      <w:marRight w:val="0"/>
      <w:marTop w:val="0"/>
      <w:marBottom w:val="0"/>
      <w:divBdr>
        <w:top w:val="none" w:sz="0" w:space="0" w:color="auto"/>
        <w:left w:val="none" w:sz="0" w:space="0" w:color="auto"/>
        <w:bottom w:val="none" w:sz="0" w:space="0" w:color="auto"/>
        <w:right w:val="none" w:sz="0" w:space="0" w:color="auto"/>
      </w:divBdr>
    </w:div>
    <w:div w:id="1901793894">
      <w:bodyDiv w:val="1"/>
      <w:marLeft w:val="0"/>
      <w:marRight w:val="0"/>
      <w:marTop w:val="0"/>
      <w:marBottom w:val="0"/>
      <w:divBdr>
        <w:top w:val="none" w:sz="0" w:space="0" w:color="auto"/>
        <w:left w:val="none" w:sz="0" w:space="0" w:color="auto"/>
        <w:bottom w:val="none" w:sz="0" w:space="0" w:color="auto"/>
        <w:right w:val="none" w:sz="0" w:space="0" w:color="auto"/>
      </w:divBdr>
    </w:div>
    <w:div w:id="1906449512">
      <w:bodyDiv w:val="1"/>
      <w:marLeft w:val="0"/>
      <w:marRight w:val="0"/>
      <w:marTop w:val="0"/>
      <w:marBottom w:val="0"/>
      <w:divBdr>
        <w:top w:val="none" w:sz="0" w:space="0" w:color="auto"/>
        <w:left w:val="none" w:sz="0" w:space="0" w:color="auto"/>
        <w:bottom w:val="none" w:sz="0" w:space="0" w:color="auto"/>
        <w:right w:val="none" w:sz="0" w:space="0" w:color="auto"/>
      </w:divBdr>
      <w:divsChild>
        <w:div w:id="2145847973">
          <w:marLeft w:val="547"/>
          <w:marRight w:val="0"/>
          <w:marTop w:val="0"/>
          <w:marBottom w:val="0"/>
          <w:divBdr>
            <w:top w:val="none" w:sz="0" w:space="0" w:color="auto"/>
            <w:left w:val="none" w:sz="0" w:space="0" w:color="auto"/>
            <w:bottom w:val="none" w:sz="0" w:space="0" w:color="auto"/>
            <w:right w:val="none" w:sz="0" w:space="0" w:color="auto"/>
          </w:divBdr>
        </w:div>
      </w:divsChild>
    </w:div>
    <w:div w:id="1907373263">
      <w:bodyDiv w:val="1"/>
      <w:marLeft w:val="0"/>
      <w:marRight w:val="0"/>
      <w:marTop w:val="0"/>
      <w:marBottom w:val="0"/>
      <w:divBdr>
        <w:top w:val="none" w:sz="0" w:space="0" w:color="auto"/>
        <w:left w:val="none" w:sz="0" w:space="0" w:color="auto"/>
        <w:bottom w:val="none" w:sz="0" w:space="0" w:color="auto"/>
        <w:right w:val="none" w:sz="0" w:space="0" w:color="auto"/>
      </w:divBdr>
    </w:div>
    <w:div w:id="1907950745">
      <w:bodyDiv w:val="1"/>
      <w:marLeft w:val="0"/>
      <w:marRight w:val="0"/>
      <w:marTop w:val="0"/>
      <w:marBottom w:val="0"/>
      <w:divBdr>
        <w:top w:val="none" w:sz="0" w:space="0" w:color="auto"/>
        <w:left w:val="none" w:sz="0" w:space="0" w:color="auto"/>
        <w:bottom w:val="none" w:sz="0" w:space="0" w:color="auto"/>
        <w:right w:val="none" w:sz="0" w:space="0" w:color="auto"/>
      </w:divBdr>
      <w:divsChild>
        <w:div w:id="1529568098">
          <w:marLeft w:val="547"/>
          <w:marRight w:val="0"/>
          <w:marTop w:val="0"/>
          <w:marBottom w:val="0"/>
          <w:divBdr>
            <w:top w:val="none" w:sz="0" w:space="0" w:color="auto"/>
            <w:left w:val="none" w:sz="0" w:space="0" w:color="auto"/>
            <w:bottom w:val="none" w:sz="0" w:space="0" w:color="auto"/>
            <w:right w:val="none" w:sz="0" w:space="0" w:color="auto"/>
          </w:divBdr>
        </w:div>
      </w:divsChild>
    </w:div>
    <w:div w:id="1909219527">
      <w:bodyDiv w:val="1"/>
      <w:marLeft w:val="0"/>
      <w:marRight w:val="0"/>
      <w:marTop w:val="0"/>
      <w:marBottom w:val="0"/>
      <w:divBdr>
        <w:top w:val="none" w:sz="0" w:space="0" w:color="auto"/>
        <w:left w:val="none" w:sz="0" w:space="0" w:color="auto"/>
        <w:bottom w:val="none" w:sz="0" w:space="0" w:color="auto"/>
        <w:right w:val="none" w:sz="0" w:space="0" w:color="auto"/>
      </w:divBdr>
    </w:div>
    <w:div w:id="1909262576">
      <w:bodyDiv w:val="1"/>
      <w:marLeft w:val="0"/>
      <w:marRight w:val="0"/>
      <w:marTop w:val="0"/>
      <w:marBottom w:val="0"/>
      <w:divBdr>
        <w:top w:val="none" w:sz="0" w:space="0" w:color="auto"/>
        <w:left w:val="none" w:sz="0" w:space="0" w:color="auto"/>
        <w:bottom w:val="none" w:sz="0" w:space="0" w:color="auto"/>
        <w:right w:val="none" w:sz="0" w:space="0" w:color="auto"/>
      </w:divBdr>
      <w:divsChild>
        <w:div w:id="1733234669">
          <w:marLeft w:val="547"/>
          <w:marRight w:val="0"/>
          <w:marTop w:val="0"/>
          <w:marBottom w:val="0"/>
          <w:divBdr>
            <w:top w:val="none" w:sz="0" w:space="0" w:color="auto"/>
            <w:left w:val="none" w:sz="0" w:space="0" w:color="auto"/>
            <w:bottom w:val="none" w:sz="0" w:space="0" w:color="auto"/>
            <w:right w:val="none" w:sz="0" w:space="0" w:color="auto"/>
          </w:divBdr>
        </w:div>
      </w:divsChild>
    </w:div>
    <w:div w:id="1914387815">
      <w:bodyDiv w:val="1"/>
      <w:marLeft w:val="0"/>
      <w:marRight w:val="0"/>
      <w:marTop w:val="0"/>
      <w:marBottom w:val="0"/>
      <w:divBdr>
        <w:top w:val="none" w:sz="0" w:space="0" w:color="auto"/>
        <w:left w:val="none" w:sz="0" w:space="0" w:color="auto"/>
        <w:bottom w:val="none" w:sz="0" w:space="0" w:color="auto"/>
        <w:right w:val="none" w:sz="0" w:space="0" w:color="auto"/>
      </w:divBdr>
    </w:div>
    <w:div w:id="1918443840">
      <w:bodyDiv w:val="1"/>
      <w:marLeft w:val="0"/>
      <w:marRight w:val="0"/>
      <w:marTop w:val="0"/>
      <w:marBottom w:val="0"/>
      <w:divBdr>
        <w:top w:val="none" w:sz="0" w:space="0" w:color="auto"/>
        <w:left w:val="none" w:sz="0" w:space="0" w:color="auto"/>
        <w:bottom w:val="none" w:sz="0" w:space="0" w:color="auto"/>
        <w:right w:val="none" w:sz="0" w:space="0" w:color="auto"/>
      </w:divBdr>
      <w:divsChild>
        <w:div w:id="526915592">
          <w:marLeft w:val="547"/>
          <w:marRight w:val="0"/>
          <w:marTop w:val="0"/>
          <w:marBottom w:val="0"/>
          <w:divBdr>
            <w:top w:val="none" w:sz="0" w:space="0" w:color="auto"/>
            <w:left w:val="none" w:sz="0" w:space="0" w:color="auto"/>
            <w:bottom w:val="none" w:sz="0" w:space="0" w:color="auto"/>
            <w:right w:val="none" w:sz="0" w:space="0" w:color="auto"/>
          </w:divBdr>
        </w:div>
      </w:divsChild>
    </w:div>
    <w:div w:id="1924756188">
      <w:bodyDiv w:val="1"/>
      <w:marLeft w:val="0"/>
      <w:marRight w:val="0"/>
      <w:marTop w:val="0"/>
      <w:marBottom w:val="0"/>
      <w:divBdr>
        <w:top w:val="none" w:sz="0" w:space="0" w:color="auto"/>
        <w:left w:val="none" w:sz="0" w:space="0" w:color="auto"/>
        <w:bottom w:val="none" w:sz="0" w:space="0" w:color="auto"/>
        <w:right w:val="none" w:sz="0" w:space="0" w:color="auto"/>
      </w:divBdr>
    </w:div>
    <w:div w:id="1935358663">
      <w:bodyDiv w:val="1"/>
      <w:marLeft w:val="0"/>
      <w:marRight w:val="0"/>
      <w:marTop w:val="0"/>
      <w:marBottom w:val="0"/>
      <w:divBdr>
        <w:top w:val="none" w:sz="0" w:space="0" w:color="auto"/>
        <w:left w:val="none" w:sz="0" w:space="0" w:color="auto"/>
        <w:bottom w:val="none" w:sz="0" w:space="0" w:color="auto"/>
        <w:right w:val="none" w:sz="0" w:space="0" w:color="auto"/>
      </w:divBdr>
    </w:div>
    <w:div w:id="1937866000">
      <w:bodyDiv w:val="1"/>
      <w:marLeft w:val="0"/>
      <w:marRight w:val="0"/>
      <w:marTop w:val="0"/>
      <w:marBottom w:val="0"/>
      <w:divBdr>
        <w:top w:val="none" w:sz="0" w:space="0" w:color="auto"/>
        <w:left w:val="none" w:sz="0" w:space="0" w:color="auto"/>
        <w:bottom w:val="none" w:sz="0" w:space="0" w:color="auto"/>
        <w:right w:val="none" w:sz="0" w:space="0" w:color="auto"/>
      </w:divBdr>
    </w:div>
    <w:div w:id="1940529484">
      <w:bodyDiv w:val="1"/>
      <w:marLeft w:val="0"/>
      <w:marRight w:val="0"/>
      <w:marTop w:val="0"/>
      <w:marBottom w:val="0"/>
      <w:divBdr>
        <w:top w:val="none" w:sz="0" w:space="0" w:color="auto"/>
        <w:left w:val="none" w:sz="0" w:space="0" w:color="auto"/>
        <w:bottom w:val="none" w:sz="0" w:space="0" w:color="auto"/>
        <w:right w:val="none" w:sz="0" w:space="0" w:color="auto"/>
      </w:divBdr>
      <w:divsChild>
        <w:div w:id="673915399">
          <w:marLeft w:val="547"/>
          <w:marRight w:val="0"/>
          <w:marTop w:val="0"/>
          <w:marBottom w:val="0"/>
          <w:divBdr>
            <w:top w:val="none" w:sz="0" w:space="0" w:color="auto"/>
            <w:left w:val="none" w:sz="0" w:space="0" w:color="auto"/>
            <w:bottom w:val="none" w:sz="0" w:space="0" w:color="auto"/>
            <w:right w:val="none" w:sz="0" w:space="0" w:color="auto"/>
          </w:divBdr>
        </w:div>
      </w:divsChild>
    </w:div>
    <w:div w:id="1941180641">
      <w:bodyDiv w:val="1"/>
      <w:marLeft w:val="0"/>
      <w:marRight w:val="0"/>
      <w:marTop w:val="0"/>
      <w:marBottom w:val="0"/>
      <w:divBdr>
        <w:top w:val="none" w:sz="0" w:space="0" w:color="auto"/>
        <w:left w:val="none" w:sz="0" w:space="0" w:color="auto"/>
        <w:bottom w:val="none" w:sz="0" w:space="0" w:color="auto"/>
        <w:right w:val="none" w:sz="0" w:space="0" w:color="auto"/>
      </w:divBdr>
    </w:div>
    <w:div w:id="1941986505">
      <w:bodyDiv w:val="1"/>
      <w:marLeft w:val="0"/>
      <w:marRight w:val="0"/>
      <w:marTop w:val="0"/>
      <w:marBottom w:val="0"/>
      <w:divBdr>
        <w:top w:val="none" w:sz="0" w:space="0" w:color="auto"/>
        <w:left w:val="none" w:sz="0" w:space="0" w:color="auto"/>
        <w:bottom w:val="none" w:sz="0" w:space="0" w:color="auto"/>
        <w:right w:val="none" w:sz="0" w:space="0" w:color="auto"/>
      </w:divBdr>
    </w:div>
    <w:div w:id="1949383101">
      <w:bodyDiv w:val="1"/>
      <w:marLeft w:val="0"/>
      <w:marRight w:val="0"/>
      <w:marTop w:val="0"/>
      <w:marBottom w:val="0"/>
      <w:divBdr>
        <w:top w:val="none" w:sz="0" w:space="0" w:color="auto"/>
        <w:left w:val="none" w:sz="0" w:space="0" w:color="auto"/>
        <w:bottom w:val="none" w:sz="0" w:space="0" w:color="auto"/>
        <w:right w:val="none" w:sz="0" w:space="0" w:color="auto"/>
      </w:divBdr>
    </w:div>
    <w:div w:id="1949505303">
      <w:bodyDiv w:val="1"/>
      <w:marLeft w:val="0"/>
      <w:marRight w:val="0"/>
      <w:marTop w:val="0"/>
      <w:marBottom w:val="0"/>
      <w:divBdr>
        <w:top w:val="none" w:sz="0" w:space="0" w:color="auto"/>
        <w:left w:val="none" w:sz="0" w:space="0" w:color="auto"/>
        <w:bottom w:val="none" w:sz="0" w:space="0" w:color="auto"/>
        <w:right w:val="none" w:sz="0" w:space="0" w:color="auto"/>
      </w:divBdr>
    </w:div>
    <w:div w:id="1949728018">
      <w:bodyDiv w:val="1"/>
      <w:marLeft w:val="0"/>
      <w:marRight w:val="0"/>
      <w:marTop w:val="0"/>
      <w:marBottom w:val="0"/>
      <w:divBdr>
        <w:top w:val="none" w:sz="0" w:space="0" w:color="auto"/>
        <w:left w:val="none" w:sz="0" w:space="0" w:color="auto"/>
        <w:bottom w:val="none" w:sz="0" w:space="0" w:color="auto"/>
        <w:right w:val="none" w:sz="0" w:space="0" w:color="auto"/>
      </w:divBdr>
    </w:div>
    <w:div w:id="1951400934">
      <w:bodyDiv w:val="1"/>
      <w:marLeft w:val="0"/>
      <w:marRight w:val="0"/>
      <w:marTop w:val="0"/>
      <w:marBottom w:val="0"/>
      <w:divBdr>
        <w:top w:val="none" w:sz="0" w:space="0" w:color="auto"/>
        <w:left w:val="none" w:sz="0" w:space="0" w:color="auto"/>
        <w:bottom w:val="none" w:sz="0" w:space="0" w:color="auto"/>
        <w:right w:val="none" w:sz="0" w:space="0" w:color="auto"/>
      </w:divBdr>
    </w:div>
    <w:div w:id="1957250490">
      <w:bodyDiv w:val="1"/>
      <w:marLeft w:val="0"/>
      <w:marRight w:val="0"/>
      <w:marTop w:val="0"/>
      <w:marBottom w:val="0"/>
      <w:divBdr>
        <w:top w:val="none" w:sz="0" w:space="0" w:color="auto"/>
        <w:left w:val="none" w:sz="0" w:space="0" w:color="auto"/>
        <w:bottom w:val="none" w:sz="0" w:space="0" w:color="auto"/>
        <w:right w:val="none" w:sz="0" w:space="0" w:color="auto"/>
      </w:divBdr>
    </w:div>
    <w:div w:id="1963608013">
      <w:bodyDiv w:val="1"/>
      <w:marLeft w:val="0"/>
      <w:marRight w:val="0"/>
      <w:marTop w:val="0"/>
      <w:marBottom w:val="0"/>
      <w:divBdr>
        <w:top w:val="none" w:sz="0" w:space="0" w:color="auto"/>
        <w:left w:val="none" w:sz="0" w:space="0" w:color="auto"/>
        <w:bottom w:val="none" w:sz="0" w:space="0" w:color="auto"/>
        <w:right w:val="none" w:sz="0" w:space="0" w:color="auto"/>
      </w:divBdr>
    </w:div>
    <w:div w:id="1968001368">
      <w:bodyDiv w:val="1"/>
      <w:marLeft w:val="0"/>
      <w:marRight w:val="0"/>
      <w:marTop w:val="0"/>
      <w:marBottom w:val="0"/>
      <w:divBdr>
        <w:top w:val="none" w:sz="0" w:space="0" w:color="auto"/>
        <w:left w:val="none" w:sz="0" w:space="0" w:color="auto"/>
        <w:bottom w:val="none" w:sz="0" w:space="0" w:color="auto"/>
        <w:right w:val="none" w:sz="0" w:space="0" w:color="auto"/>
      </w:divBdr>
    </w:div>
    <w:div w:id="1973709398">
      <w:bodyDiv w:val="1"/>
      <w:marLeft w:val="0"/>
      <w:marRight w:val="0"/>
      <w:marTop w:val="0"/>
      <w:marBottom w:val="0"/>
      <w:divBdr>
        <w:top w:val="none" w:sz="0" w:space="0" w:color="auto"/>
        <w:left w:val="none" w:sz="0" w:space="0" w:color="auto"/>
        <w:bottom w:val="none" w:sz="0" w:space="0" w:color="auto"/>
        <w:right w:val="none" w:sz="0" w:space="0" w:color="auto"/>
      </w:divBdr>
    </w:div>
    <w:div w:id="1973831096">
      <w:bodyDiv w:val="1"/>
      <w:marLeft w:val="0"/>
      <w:marRight w:val="0"/>
      <w:marTop w:val="0"/>
      <w:marBottom w:val="0"/>
      <w:divBdr>
        <w:top w:val="none" w:sz="0" w:space="0" w:color="auto"/>
        <w:left w:val="none" w:sz="0" w:space="0" w:color="auto"/>
        <w:bottom w:val="none" w:sz="0" w:space="0" w:color="auto"/>
        <w:right w:val="none" w:sz="0" w:space="0" w:color="auto"/>
      </w:divBdr>
    </w:div>
    <w:div w:id="1978491915">
      <w:bodyDiv w:val="1"/>
      <w:marLeft w:val="0"/>
      <w:marRight w:val="0"/>
      <w:marTop w:val="0"/>
      <w:marBottom w:val="0"/>
      <w:divBdr>
        <w:top w:val="none" w:sz="0" w:space="0" w:color="auto"/>
        <w:left w:val="none" w:sz="0" w:space="0" w:color="auto"/>
        <w:bottom w:val="none" w:sz="0" w:space="0" w:color="auto"/>
        <w:right w:val="none" w:sz="0" w:space="0" w:color="auto"/>
      </w:divBdr>
    </w:div>
    <w:div w:id="1982533171">
      <w:bodyDiv w:val="1"/>
      <w:marLeft w:val="0"/>
      <w:marRight w:val="0"/>
      <w:marTop w:val="0"/>
      <w:marBottom w:val="0"/>
      <w:divBdr>
        <w:top w:val="none" w:sz="0" w:space="0" w:color="auto"/>
        <w:left w:val="none" w:sz="0" w:space="0" w:color="auto"/>
        <w:bottom w:val="none" w:sz="0" w:space="0" w:color="auto"/>
        <w:right w:val="none" w:sz="0" w:space="0" w:color="auto"/>
      </w:divBdr>
    </w:div>
    <w:div w:id="1983148410">
      <w:bodyDiv w:val="1"/>
      <w:marLeft w:val="0"/>
      <w:marRight w:val="0"/>
      <w:marTop w:val="0"/>
      <w:marBottom w:val="0"/>
      <w:divBdr>
        <w:top w:val="none" w:sz="0" w:space="0" w:color="auto"/>
        <w:left w:val="none" w:sz="0" w:space="0" w:color="auto"/>
        <w:bottom w:val="none" w:sz="0" w:space="0" w:color="auto"/>
        <w:right w:val="none" w:sz="0" w:space="0" w:color="auto"/>
      </w:divBdr>
    </w:div>
    <w:div w:id="1988509676">
      <w:bodyDiv w:val="1"/>
      <w:marLeft w:val="0"/>
      <w:marRight w:val="0"/>
      <w:marTop w:val="0"/>
      <w:marBottom w:val="0"/>
      <w:divBdr>
        <w:top w:val="none" w:sz="0" w:space="0" w:color="auto"/>
        <w:left w:val="none" w:sz="0" w:space="0" w:color="auto"/>
        <w:bottom w:val="none" w:sz="0" w:space="0" w:color="auto"/>
        <w:right w:val="none" w:sz="0" w:space="0" w:color="auto"/>
      </w:divBdr>
    </w:div>
    <w:div w:id="1991708883">
      <w:bodyDiv w:val="1"/>
      <w:marLeft w:val="0"/>
      <w:marRight w:val="0"/>
      <w:marTop w:val="0"/>
      <w:marBottom w:val="0"/>
      <w:divBdr>
        <w:top w:val="none" w:sz="0" w:space="0" w:color="auto"/>
        <w:left w:val="none" w:sz="0" w:space="0" w:color="auto"/>
        <w:bottom w:val="none" w:sz="0" w:space="0" w:color="auto"/>
        <w:right w:val="none" w:sz="0" w:space="0" w:color="auto"/>
      </w:divBdr>
    </w:div>
    <w:div w:id="1996956969">
      <w:bodyDiv w:val="1"/>
      <w:marLeft w:val="0"/>
      <w:marRight w:val="0"/>
      <w:marTop w:val="0"/>
      <w:marBottom w:val="0"/>
      <w:divBdr>
        <w:top w:val="none" w:sz="0" w:space="0" w:color="auto"/>
        <w:left w:val="none" w:sz="0" w:space="0" w:color="auto"/>
        <w:bottom w:val="none" w:sz="0" w:space="0" w:color="auto"/>
        <w:right w:val="none" w:sz="0" w:space="0" w:color="auto"/>
      </w:divBdr>
    </w:div>
    <w:div w:id="2001694667">
      <w:bodyDiv w:val="1"/>
      <w:marLeft w:val="0"/>
      <w:marRight w:val="0"/>
      <w:marTop w:val="0"/>
      <w:marBottom w:val="0"/>
      <w:divBdr>
        <w:top w:val="none" w:sz="0" w:space="0" w:color="auto"/>
        <w:left w:val="none" w:sz="0" w:space="0" w:color="auto"/>
        <w:bottom w:val="none" w:sz="0" w:space="0" w:color="auto"/>
        <w:right w:val="none" w:sz="0" w:space="0" w:color="auto"/>
      </w:divBdr>
    </w:div>
    <w:div w:id="2010715638">
      <w:bodyDiv w:val="1"/>
      <w:marLeft w:val="0"/>
      <w:marRight w:val="0"/>
      <w:marTop w:val="0"/>
      <w:marBottom w:val="0"/>
      <w:divBdr>
        <w:top w:val="none" w:sz="0" w:space="0" w:color="auto"/>
        <w:left w:val="none" w:sz="0" w:space="0" w:color="auto"/>
        <w:bottom w:val="none" w:sz="0" w:space="0" w:color="auto"/>
        <w:right w:val="none" w:sz="0" w:space="0" w:color="auto"/>
      </w:divBdr>
      <w:divsChild>
        <w:div w:id="1267151001">
          <w:marLeft w:val="547"/>
          <w:marRight w:val="0"/>
          <w:marTop w:val="0"/>
          <w:marBottom w:val="0"/>
          <w:divBdr>
            <w:top w:val="none" w:sz="0" w:space="0" w:color="auto"/>
            <w:left w:val="none" w:sz="0" w:space="0" w:color="auto"/>
            <w:bottom w:val="none" w:sz="0" w:space="0" w:color="auto"/>
            <w:right w:val="none" w:sz="0" w:space="0" w:color="auto"/>
          </w:divBdr>
        </w:div>
      </w:divsChild>
    </w:div>
    <w:div w:id="2013560421">
      <w:bodyDiv w:val="1"/>
      <w:marLeft w:val="0"/>
      <w:marRight w:val="0"/>
      <w:marTop w:val="0"/>
      <w:marBottom w:val="0"/>
      <w:divBdr>
        <w:top w:val="none" w:sz="0" w:space="0" w:color="auto"/>
        <w:left w:val="none" w:sz="0" w:space="0" w:color="auto"/>
        <w:bottom w:val="none" w:sz="0" w:space="0" w:color="auto"/>
        <w:right w:val="none" w:sz="0" w:space="0" w:color="auto"/>
      </w:divBdr>
    </w:div>
    <w:div w:id="2016036796">
      <w:bodyDiv w:val="1"/>
      <w:marLeft w:val="0"/>
      <w:marRight w:val="0"/>
      <w:marTop w:val="0"/>
      <w:marBottom w:val="0"/>
      <w:divBdr>
        <w:top w:val="none" w:sz="0" w:space="0" w:color="auto"/>
        <w:left w:val="none" w:sz="0" w:space="0" w:color="auto"/>
        <w:bottom w:val="none" w:sz="0" w:space="0" w:color="auto"/>
        <w:right w:val="none" w:sz="0" w:space="0" w:color="auto"/>
      </w:divBdr>
    </w:div>
    <w:div w:id="2019190726">
      <w:bodyDiv w:val="1"/>
      <w:marLeft w:val="0"/>
      <w:marRight w:val="0"/>
      <w:marTop w:val="0"/>
      <w:marBottom w:val="0"/>
      <w:divBdr>
        <w:top w:val="none" w:sz="0" w:space="0" w:color="auto"/>
        <w:left w:val="none" w:sz="0" w:space="0" w:color="auto"/>
        <w:bottom w:val="none" w:sz="0" w:space="0" w:color="auto"/>
        <w:right w:val="none" w:sz="0" w:space="0" w:color="auto"/>
      </w:divBdr>
    </w:div>
    <w:div w:id="2021810464">
      <w:bodyDiv w:val="1"/>
      <w:marLeft w:val="0"/>
      <w:marRight w:val="0"/>
      <w:marTop w:val="0"/>
      <w:marBottom w:val="0"/>
      <w:divBdr>
        <w:top w:val="none" w:sz="0" w:space="0" w:color="auto"/>
        <w:left w:val="none" w:sz="0" w:space="0" w:color="auto"/>
        <w:bottom w:val="none" w:sz="0" w:space="0" w:color="auto"/>
        <w:right w:val="none" w:sz="0" w:space="0" w:color="auto"/>
      </w:divBdr>
    </w:div>
    <w:div w:id="2022587755">
      <w:bodyDiv w:val="1"/>
      <w:marLeft w:val="0"/>
      <w:marRight w:val="0"/>
      <w:marTop w:val="0"/>
      <w:marBottom w:val="0"/>
      <w:divBdr>
        <w:top w:val="none" w:sz="0" w:space="0" w:color="auto"/>
        <w:left w:val="none" w:sz="0" w:space="0" w:color="auto"/>
        <w:bottom w:val="none" w:sz="0" w:space="0" w:color="auto"/>
        <w:right w:val="none" w:sz="0" w:space="0" w:color="auto"/>
      </w:divBdr>
    </w:div>
    <w:div w:id="2023237965">
      <w:bodyDiv w:val="1"/>
      <w:marLeft w:val="0"/>
      <w:marRight w:val="0"/>
      <w:marTop w:val="0"/>
      <w:marBottom w:val="0"/>
      <w:divBdr>
        <w:top w:val="none" w:sz="0" w:space="0" w:color="auto"/>
        <w:left w:val="none" w:sz="0" w:space="0" w:color="auto"/>
        <w:bottom w:val="none" w:sz="0" w:space="0" w:color="auto"/>
        <w:right w:val="none" w:sz="0" w:space="0" w:color="auto"/>
      </w:divBdr>
    </w:div>
    <w:div w:id="2028869991">
      <w:bodyDiv w:val="1"/>
      <w:marLeft w:val="0"/>
      <w:marRight w:val="0"/>
      <w:marTop w:val="0"/>
      <w:marBottom w:val="0"/>
      <w:divBdr>
        <w:top w:val="none" w:sz="0" w:space="0" w:color="auto"/>
        <w:left w:val="none" w:sz="0" w:space="0" w:color="auto"/>
        <w:bottom w:val="none" w:sz="0" w:space="0" w:color="auto"/>
        <w:right w:val="none" w:sz="0" w:space="0" w:color="auto"/>
      </w:divBdr>
    </w:div>
    <w:div w:id="2034647436">
      <w:bodyDiv w:val="1"/>
      <w:marLeft w:val="0"/>
      <w:marRight w:val="0"/>
      <w:marTop w:val="0"/>
      <w:marBottom w:val="0"/>
      <w:divBdr>
        <w:top w:val="none" w:sz="0" w:space="0" w:color="auto"/>
        <w:left w:val="none" w:sz="0" w:space="0" w:color="auto"/>
        <w:bottom w:val="none" w:sz="0" w:space="0" w:color="auto"/>
        <w:right w:val="none" w:sz="0" w:space="0" w:color="auto"/>
      </w:divBdr>
    </w:div>
    <w:div w:id="2038699493">
      <w:bodyDiv w:val="1"/>
      <w:marLeft w:val="0"/>
      <w:marRight w:val="0"/>
      <w:marTop w:val="0"/>
      <w:marBottom w:val="0"/>
      <w:divBdr>
        <w:top w:val="none" w:sz="0" w:space="0" w:color="auto"/>
        <w:left w:val="none" w:sz="0" w:space="0" w:color="auto"/>
        <w:bottom w:val="none" w:sz="0" w:space="0" w:color="auto"/>
        <w:right w:val="none" w:sz="0" w:space="0" w:color="auto"/>
      </w:divBdr>
    </w:div>
    <w:div w:id="2038851668">
      <w:bodyDiv w:val="1"/>
      <w:marLeft w:val="0"/>
      <w:marRight w:val="0"/>
      <w:marTop w:val="0"/>
      <w:marBottom w:val="0"/>
      <w:divBdr>
        <w:top w:val="none" w:sz="0" w:space="0" w:color="auto"/>
        <w:left w:val="none" w:sz="0" w:space="0" w:color="auto"/>
        <w:bottom w:val="none" w:sz="0" w:space="0" w:color="auto"/>
        <w:right w:val="none" w:sz="0" w:space="0" w:color="auto"/>
      </w:divBdr>
    </w:div>
    <w:div w:id="2039501311">
      <w:bodyDiv w:val="1"/>
      <w:marLeft w:val="0"/>
      <w:marRight w:val="0"/>
      <w:marTop w:val="0"/>
      <w:marBottom w:val="0"/>
      <w:divBdr>
        <w:top w:val="none" w:sz="0" w:space="0" w:color="auto"/>
        <w:left w:val="none" w:sz="0" w:space="0" w:color="auto"/>
        <w:bottom w:val="none" w:sz="0" w:space="0" w:color="auto"/>
        <w:right w:val="none" w:sz="0" w:space="0" w:color="auto"/>
      </w:divBdr>
    </w:div>
    <w:div w:id="2042393348">
      <w:bodyDiv w:val="1"/>
      <w:marLeft w:val="0"/>
      <w:marRight w:val="0"/>
      <w:marTop w:val="0"/>
      <w:marBottom w:val="0"/>
      <w:divBdr>
        <w:top w:val="none" w:sz="0" w:space="0" w:color="auto"/>
        <w:left w:val="none" w:sz="0" w:space="0" w:color="auto"/>
        <w:bottom w:val="none" w:sz="0" w:space="0" w:color="auto"/>
        <w:right w:val="none" w:sz="0" w:space="0" w:color="auto"/>
      </w:divBdr>
    </w:div>
    <w:div w:id="2045708489">
      <w:bodyDiv w:val="1"/>
      <w:marLeft w:val="0"/>
      <w:marRight w:val="0"/>
      <w:marTop w:val="0"/>
      <w:marBottom w:val="0"/>
      <w:divBdr>
        <w:top w:val="none" w:sz="0" w:space="0" w:color="auto"/>
        <w:left w:val="none" w:sz="0" w:space="0" w:color="auto"/>
        <w:bottom w:val="none" w:sz="0" w:space="0" w:color="auto"/>
        <w:right w:val="none" w:sz="0" w:space="0" w:color="auto"/>
      </w:divBdr>
    </w:div>
    <w:div w:id="2049331828">
      <w:bodyDiv w:val="1"/>
      <w:marLeft w:val="0"/>
      <w:marRight w:val="0"/>
      <w:marTop w:val="0"/>
      <w:marBottom w:val="0"/>
      <w:divBdr>
        <w:top w:val="none" w:sz="0" w:space="0" w:color="auto"/>
        <w:left w:val="none" w:sz="0" w:space="0" w:color="auto"/>
        <w:bottom w:val="none" w:sz="0" w:space="0" w:color="auto"/>
        <w:right w:val="none" w:sz="0" w:space="0" w:color="auto"/>
      </w:divBdr>
    </w:div>
    <w:div w:id="2054307935">
      <w:bodyDiv w:val="1"/>
      <w:marLeft w:val="0"/>
      <w:marRight w:val="0"/>
      <w:marTop w:val="0"/>
      <w:marBottom w:val="0"/>
      <w:divBdr>
        <w:top w:val="none" w:sz="0" w:space="0" w:color="auto"/>
        <w:left w:val="none" w:sz="0" w:space="0" w:color="auto"/>
        <w:bottom w:val="none" w:sz="0" w:space="0" w:color="auto"/>
        <w:right w:val="none" w:sz="0" w:space="0" w:color="auto"/>
      </w:divBdr>
    </w:div>
    <w:div w:id="2058428493">
      <w:bodyDiv w:val="1"/>
      <w:marLeft w:val="0"/>
      <w:marRight w:val="0"/>
      <w:marTop w:val="0"/>
      <w:marBottom w:val="0"/>
      <w:divBdr>
        <w:top w:val="none" w:sz="0" w:space="0" w:color="auto"/>
        <w:left w:val="none" w:sz="0" w:space="0" w:color="auto"/>
        <w:bottom w:val="none" w:sz="0" w:space="0" w:color="auto"/>
        <w:right w:val="none" w:sz="0" w:space="0" w:color="auto"/>
      </w:divBdr>
      <w:divsChild>
        <w:div w:id="676539949">
          <w:marLeft w:val="547"/>
          <w:marRight w:val="0"/>
          <w:marTop w:val="0"/>
          <w:marBottom w:val="0"/>
          <w:divBdr>
            <w:top w:val="none" w:sz="0" w:space="0" w:color="auto"/>
            <w:left w:val="none" w:sz="0" w:space="0" w:color="auto"/>
            <w:bottom w:val="none" w:sz="0" w:space="0" w:color="auto"/>
            <w:right w:val="none" w:sz="0" w:space="0" w:color="auto"/>
          </w:divBdr>
        </w:div>
      </w:divsChild>
    </w:div>
    <w:div w:id="2060933501">
      <w:bodyDiv w:val="1"/>
      <w:marLeft w:val="0"/>
      <w:marRight w:val="0"/>
      <w:marTop w:val="0"/>
      <w:marBottom w:val="0"/>
      <w:divBdr>
        <w:top w:val="none" w:sz="0" w:space="0" w:color="auto"/>
        <w:left w:val="none" w:sz="0" w:space="0" w:color="auto"/>
        <w:bottom w:val="none" w:sz="0" w:space="0" w:color="auto"/>
        <w:right w:val="none" w:sz="0" w:space="0" w:color="auto"/>
      </w:divBdr>
    </w:div>
    <w:div w:id="2062290846">
      <w:bodyDiv w:val="1"/>
      <w:marLeft w:val="0"/>
      <w:marRight w:val="0"/>
      <w:marTop w:val="0"/>
      <w:marBottom w:val="0"/>
      <w:divBdr>
        <w:top w:val="none" w:sz="0" w:space="0" w:color="auto"/>
        <w:left w:val="none" w:sz="0" w:space="0" w:color="auto"/>
        <w:bottom w:val="none" w:sz="0" w:space="0" w:color="auto"/>
        <w:right w:val="none" w:sz="0" w:space="0" w:color="auto"/>
      </w:divBdr>
    </w:div>
    <w:div w:id="2067338281">
      <w:bodyDiv w:val="1"/>
      <w:marLeft w:val="0"/>
      <w:marRight w:val="0"/>
      <w:marTop w:val="0"/>
      <w:marBottom w:val="0"/>
      <w:divBdr>
        <w:top w:val="none" w:sz="0" w:space="0" w:color="auto"/>
        <w:left w:val="none" w:sz="0" w:space="0" w:color="auto"/>
        <w:bottom w:val="none" w:sz="0" w:space="0" w:color="auto"/>
        <w:right w:val="none" w:sz="0" w:space="0" w:color="auto"/>
      </w:divBdr>
    </w:div>
    <w:div w:id="2068717968">
      <w:bodyDiv w:val="1"/>
      <w:marLeft w:val="0"/>
      <w:marRight w:val="0"/>
      <w:marTop w:val="0"/>
      <w:marBottom w:val="0"/>
      <w:divBdr>
        <w:top w:val="none" w:sz="0" w:space="0" w:color="auto"/>
        <w:left w:val="none" w:sz="0" w:space="0" w:color="auto"/>
        <w:bottom w:val="none" w:sz="0" w:space="0" w:color="auto"/>
        <w:right w:val="none" w:sz="0" w:space="0" w:color="auto"/>
      </w:divBdr>
    </w:div>
    <w:div w:id="2070685848">
      <w:bodyDiv w:val="1"/>
      <w:marLeft w:val="0"/>
      <w:marRight w:val="0"/>
      <w:marTop w:val="0"/>
      <w:marBottom w:val="0"/>
      <w:divBdr>
        <w:top w:val="none" w:sz="0" w:space="0" w:color="auto"/>
        <w:left w:val="none" w:sz="0" w:space="0" w:color="auto"/>
        <w:bottom w:val="none" w:sz="0" w:space="0" w:color="auto"/>
        <w:right w:val="none" w:sz="0" w:space="0" w:color="auto"/>
      </w:divBdr>
    </w:div>
    <w:div w:id="2077121064">
      <w:bodyDiv w:val="1"/>
      <w:marLeft w:val="0"/>
      <w:marRight w:val="0"/>
      <w:marTop w:val="0"/>
      <w:marBottom w:val="0"/>
      <w:divBdr>
        <w:top w:val="none" w:sz="0" w:space="0" w:color="auto"/>
        <w:left w:val="none" w:sz="0" w:space="0" w:color="auto"/>
        <w:bottom w:val="none" w:sz="0" w:space="0" w:color="auto"/>
        <w:right w:val="none" w:sz="0" w:space="0" w:color="auto"/>
      </w:divBdr>
    </w:div>
    <w:div w:id="2079204214">
      <w:bodyDiv w:val="1"/>
      <w:marLeft w:val="0"/>
      <w:marRight w:val="0"/>
      <w:marTop w:val="0"/>
      <w:marBottom w:val="0"/>
      <w:divBdr>
        <w:top w:val="none" w:sz="0" w:space="0" w:color="auto"/>
        <w:left w:val="none" w:sz="0" w:space="0" w:color="auto"/>
        <w:bottom w:val="none" w:sz="0" w:space="0" w:color="auto"/>
        <w:right w:val="none" w:sz="0" w:space="0" w:color="auto"/>
      </w:divBdr>
    </w:div>
    <w:div w:id="2081321881">
      <w:bodyDiv w:val="1"/>
      <w:marLeft w:val="0"/>
      <w:marRight w:val="0"/>
      <w:marTop w:val="0"/>
      <w:marBottom w:val="0"/>
      <w:divBdr>
        <w:top w:val="none" w:sz="0" w:space="0" w:color="auto"/>
        <w:left w:val="none" w:sz="0" w:space="0" w:color="auto"/>
        <w:bottom w:val="none" w:sz="0" w:space="0" w:color="auto"/>
        <w:right w:val="none" w:sz="0" w:space="0" w:color="auto"/>
      </w:divBdr>
    </w:div>
    <w:div w:id="2081563595">
      <w:bodyDiv w:val="1"/>
      <w:marLeft w:val="0"/>
      <w:marRight w:val="0"/>
      <w:marTop w:val="0"/>
      <w:marBottom w:val="0"/>
      <w:divBdr>
        <w:top w:val="none" w:sz="0" w:space="0" w:color="auto"/>
        <w:left w:val="none" w:sz="0" w:space="0" w:color="auto"/>
        <w:bottom w:val="none" w:sz="0" w:space="0" w:color="auto"/>
        <w:right w:val="none" w:sz="0" w:space="0" w:color="auto"/>
      </w:divBdr>
    </w:div>
    <w:div w:id="2082481418">
      <w:bodyDiv w:val="1"/>
      <w:marLeft w:val="0"/>
      <w:marRight w:val="0"/>
      <w:marTop w:val="0"/>
      <w:marBottom w:val="0"/>
      <w:divBdr>
        <w:top w:val="none" w:sz="0" w:space="0" w:color="auto"/>
        <w:left w:val="none" w:sz="0" w:space="0" w:color="auto"/>
        <w:bottom w:val="none" w:sz="0" w:space="0" w:color="auto"/>
        <w:right w:val="none" w:sz="0" w:space="0" w:color="auto"/>
      </w:divBdr>
    </w:div>
    <w:div w:id="2088071529">
      <w:bodyDiv w:val="1"/>
      <w:marLeft w:val="0"/>
      <w:marRight w:val="0"/>
      <w:marTop w:val="0"/>
      <w:marBottom w:val="0"/>
      <w:divBdr>
        <w:top w:val="none" w:sz="0" w:space="0" w:color="auto"/>
        <w:left w:val="none" w:sz="0" w:space="0" w:color="auto"/>
        <w:bottom w:val="none" w:sz="0" w:space="0" w:color="auto"/>
        <w:right w:val="none" w:sz="0" w:space="0" w:color="auto"/>
      </w:divBdr>
    </w:div>
    <w:div w:id="2090343177">
      <w:bodyDiv w:val="1"/>
      <w:marLeft w:val="0"/>
      <w:marRight w:val="0"/>
      <w:marTop w:val="0"/>
      <w:marBottom w:val="0"/>
      <w:divBdr>
        <w:top w:val="none" w:sz="0" w:space="0" w:color="auto"/>
        <w:left w:val="none" w:sz="0" w:space="0" w:color="auto"/>
        <w:bottom w:val="none" w:sz="0" w:space="0" w:color="auto"/>
        <w:right w:val="none" w:sz="0" w:space="0" w:color="auto"/>
      </w:divBdr>
    </w:div>
    <w:div w:id="2091727390">
      <w:bodyDiv w:val="1"/>
      <w:marLeft w:val="0"/>
      <w:marRight w:val="0"/>
      <w:marTop w:val="0"/>
      <w:marBottom w:val="0"/>
      <w:divBdr>
        <w:top w:val="none" w:sz="0" w:space="0" w:color="auto"/>
        <w:left w:val="none" w:sz="0" w:space="0" w:color="auto"/>
        <w:bottom w:val="none" w:sz="0" w:space="0" w:color="auto"/>
        <w:right w:val="none" w:sz="0" w:space="0" w:color="auto"/>
      </w:divBdr>
    </w:div>
    <w:div w:id="2093044888">
      <w:bodyDiv w:val="1"/>
      <w:marLeft w:val="0"/>
      <w:marRight w:val="0"/>
      <w:marTop w:val="0"/>
      <w:marBottom w:val="0"/>
      <w:divBdr>
        <w:top w:val="none" w:sz="0" w:space="0" w:color="auto"/>
        <w:left w:val="none" w:sz="0" w:space="0" w:color="auto"/>
        <w:bottom w:val="none" w:sz="0" w:space="0" w:color="auto"/>
        <w:right w:val="none" w:sz="0" w:space="0" w:color="auto"/>
      </w:divBdr>
    </w:div>
    <w:div w:id="2093575798">
      <w:bodyDiv w:val="1"/>
      <w:marLeft w:val="0"/>
      <w:marRight w:val="0"/>
      <w:marTop w:val="0"/>
      <w:marBottom w:val="0"/>
      <w:divBdr>
        <w:top w:val="none" w:sz="0" w:space="0" w:color="auto"/>
        <w:left w:val="none" w:sz="0" w:space="0" w:color="auto"/>
        <w:bottom w:val="none" w:sz="0" w:space="0" w:color="auto"/>
        <w:right w:val="none" w:sz="0" w:space="0" w:color="auto"/>
      </w:divBdr>
    </w:div>
    <w:div w:id="2097707775">
      <w:bodyDiv w:val="1"/>
      <w:marLeft w:val="0"/>
      <w:marRight w:val="0"/>
      <w:marTop w:val="0"/>
      <w:marBottom w:val="0"/>
      <w:divBdr>
        <w:top w:val="none" w:sz="0" w:space="0" w:color="auto"/>
        <w:left w:val="none" w:sz="0" w:space="0" w:color="auto"/>
        <w:bottom w:val="none" w:sz="0" w:space="0" w:color="auto"/>
        <w:right w:val="none" w:sz="0" w:space="0" w:color="auto"/>
      </w:divBdr>
      <w:divsChild>
        <w:div w:id="1883638781">
          <w:marLeft w:val="547"/>
          <w:marRight w:val="0"/>
          <w:marTop w:val="0"/>
          <w:marBottom w:val="0"/>
          <w:divBdr>
            <w:top w:val="none" w:sz="0" w:space="0" w:color="auto"/>
            <w:left w:val="none" w:sz="0" w:space="0" w:color="auto"/>
            <w:bottom w:val="none" w:sz="0" w:space="0" w:color="auto"/>
            <w:right w:val="none" w:sz="0" w:space="0" w:color="auto"/>
          </w:divBdr>
        </w:div>
      </w:divsChild>
    </w:div>
    <w:div w:id="2106227535">
      <w:bodyDiv w:val="1"/>
      <w:marLeft w:val="0"/>
      <w:marRight w:val="0"/>
      <w:marTop w:val="0"/>
      <w:marBottom w:val="0"/>
      <w:divBdr>
        <w:top w:val="none" w:sz="0" w:space="0" w:color="auto"/>
        <w:left w:val="none" w:sz="0" w:space="0" w:color="auto"/>
        <w:bottom w:val="none" w:sz="0" w:space="0" w:color="auto"/>
        <w:right w:val="none" w:sz="0" w:space="0" w:color="auto"/>
      </w:divBdr>
      <w:divsChild>
        <w:div w:id="2104297773">
          <w:marLeft w:val="547"/>
          <w:marRight w:val="0"/>
          <w:marTop w:val="0"/>
          <w:marBottom w:val="0"/>
          <w:divBdr>
            <w:top w:val="none" w:sz="0" w:space="0" w:color="auto"/>
            <w:left w:val="none" w:sz="0" w:space="0" w:color="auto"/>
            <w:bottom w:val="none" w:sz="0" w:space="0" w:color="auto"/>
            <w:right w:val="none" w:sz="0" w:space="0" w:color="auto"/>
          </w:divBdr>
        </w:div>
      </w:divsChild>
    </w:div>
    <w:div w:id="2107265886">
      <w:bodyDiv w:val="1"/>
      <w:marLeft w:val="0"/>
      <w:marRight w:val="0"/>
      <w:marTop w:val="0"/>
      <w:marBottom w:val="0"/>
      <w:divBdr>
        <w:top w:val="none" w:sz="0" w:space="0" w:color="auto"/>
        <w:left w:val="none" w:sz="0" w:space="0" w:color="auto"/>
        <w:bottom w:val="none" w:sz="0" w:space="0" w:color="auto"/>
        <w:right w:val="none" w:sz="0" w:space="0" w:color="auto"/>
      </w:divBdr>
    </w:div>
    <w:div w:id="2116751394">
      <w:bodyDiv w:val="1"/>
      <w:marLeft w:val="0"/>
      <w:marRight w:val="0"/>
      <w:marTop w:val="0"/>
      <w:marBottom w:val="0"/>
      <w:divBdr>
        <w:top w:val="none" w:sz="0" w:space="0" w:color="auto"/>
        <w:left w:val="none" w:sz="0" w:space="0" w:color="auto"/>
        <w:bottom w:val="none" w:sz="0" w:space="0" w:color="auto"/>
        <w:right w:val="none" w:sz="0" w:space="0" w:color="auto"/>
      </w:divBdr>
    </w:div>
    <w:div w:id="2118602853">
      <w:bodyDiv w:val="1"/>
      <w:marLeft w:val="0"/>
      <w:marRight w:val="0"/>
      <w:marTop w:val="0"/>
      <w:marBottom w:val="0"/>
      <w:divBdr>
        <w:top w:val="none" w:sz="0" w:space="0" w:color="auto"/>
        <w:left w:val="none" w:sz="0" w:space="0" w:color="auto"/>
        <w:bottom w:val="none" w:sz="0" w:space="0" w:color="auto"/>
        <w:right w:val="none" w:sz="0" w:space="0" w:color="auto"/>
      </w:divBdr>
      <w:divsChild>
        <w:div w:id="707531313">
          <w:marLeft w:val="547"/>
          <w:marRight w:val="0"/>
          <w:marTop w:val="0"/>
          <w:marBottom w:val="0"/>
          <w:divBdr>
            <w:top w:val="none" w:sz="0" w:space="0" w:color="auto"/>
            <w:left w:val="none" w:sz="0" w:space="0" w:color="auto"/>
            <w:bottom w:val="none" w:sz="0" w:space="0" w:color="auto"/>
            <w:right w:val="none" w:sz="0" w:space="0" w:color="auto"/>
          </w:divBdr>
        </w:div>
      </w:divsChild>
    </w:div>
    <w:div w:id="2119829524">
      <w:bodyDiv w:val="1"/>
      <w:marLeft w:val="0"/>
      <w:marRight w:val="0"/>
      <w:marTop w:val="0"/>
      <w:marBottom w:val="0"/>
      <w:divBdr>
        <w:top w:val="none" w:sz="0" w:space="0" w:color="auto"/>
        <w:left w:val="none" w:sz="0" w:space="0" w:color="auto"/>
        <w:bottom w:val="none" w:sz="0" w:space="0" w:color="auto"/>
        <w:right w:val="none" w:sz="0" w:space="0" w:color="auto"/>
      </w:divBdr>
    </w:div>
    <w:div w:id="2121760665">
      <w:bodyDiv w:val="1"/>
      <w:marLeft w:val="0"/>
      <w:marRight w:val="0"/>
      <w:marTop w:val="0"/>
      <w:marBottom w:val="0"/>
      <w:divBdr>
        <w:top w:val="none" w:sz="0" w:space="0" w:color="auto"/>
        <w:left w:val="none" w:sz="0" w:space="0" w:color="auto"/>
        <w:bottom w:val="none" w:sz="0" w:space="0" w:color="auto"/>
        <w:right w:val="none" w:sz="0" w:space="0" w:color="auto"/>
      </w:divBdr>
    </w:div>
    <w:div w:id="2123527119">
      <w:bodyDiv w:val="1"/>
      <w:marLeft w:val="0"/>
      <w:marRight w:val="0"/>
      <w:marTop w:val="0"/>
      <w:marBottom w:val="0"/>
      <w:divBdr>
        <w:top w:val="none" w:sz="0" w:space="0" w:color="auto"/>
        <w:left w:val="none" w:sz="0" w:space="0" w:color="auto"/>
        <w:bottom w:val="none" w:sz="0" w:space="0" w:color="auto"/>
        <w:right w:val="none" w:sz="0" w:space="0" w:color="auto"/>
      </w:divBdr>
    </w:div>
    <w:div w:id="2128112612">
      <w:bodyDiv w:val="1"/>
      <w:marLeft w:val="0"/>
      <w:marRight w:val="0"/>
      <w:marTop w:val="0"/>
      <w:marBottom w:val="0"/>
      <w:divBdr>
        <w:top w:val="none" w:sz="0" w:space="0" w:color="auto"/>
        <w:left w:val="none" w:sz="0" w:space="0" w:color="auto"/>
        <w:bottom w:val="none" w:sz="0" w:space="0" w:color="auto"/>
        <w:right w:val="none" w:sz="0" w:space="0" w:color="auto"/>
      </w:divBdr>
    </w:div>
    <w:div w:id="2133548952">
      <w:bodyDiv w:val="1"/>
      <w:marLeft w:val="0"/>
      <w:marRight w:val="0"/>
      <w:marTop w:val="0"/>
      <w:marBottom w:val="0"/>
      <w:divBdr>
        <w:top w:val="none" w:sz="0" w:space="0" w:color="auto"/>
        <w:left w:val="none" w:sz="0" w:space="0" w:color="auto"/>
        <w:bottom w:val="none" w:sz="0" w:space="0" w:color="auto"/>
        <w:right w:val="none" w:sz="0" w:space="0" w:color="auto"/>
      </w:divBdr>
    </w:div>
    <w:div w:id="2134668113">
      <w:bodyDiv w:val="1"/>
      <w:marLeft w:val="0"/>
      <w:marRight w:val="0"/>
      <w:marTop w:val="0"/>
      <w:marBottom w:val="0"/>
      <w:divBdr>
        <w:top w:val="none" w:sz="0" w:space="0" w:color="auto"/>
        <w:left w:val="none" w:sz="0" w:space="0" w:color="auto"/>
        <w:bottom w:val="none" w:sz="0" w:space="0" w:color="auto"/>
        <w:right w:val="none" w:sz="0" w:space="0" w:color="auto"/>
      </w:divBdr>
      <w:divsChild>
        <w:div w:id="940141819">
          <w:marLeft w:val="547"/>
          <w:marRight w:val="0"/>
          <w:marTop w:val="0"/>
          <w:marBottom w:val="0"/>
          <w:divBdr>
            <w:top w:val="none" w:sz="0" w:space="0" w:color="auto"/>
            <w:left w:val="none" w:sz="0" w:space="0" w:color="auto"/>
            <w:bottom w:val="none" w:sz="0" w:space="0" w:color="auto"/>
            <w:right w:val="none" w:sz="0" w:space="0" w:color="auto"/>
          </w:divBdr>
        </w:div>
      </w:divsChild>
    </w:div>
    <w:div w:id="2135637442">
      <w:bodyDiv w:val="1"/>
      <w:marLeft w:val="0"/>
      <w:marRight w:val="0"/>
      <w:marTop w:val="0"/>
      <w:marBottom w:val="0"/>
      <w:divBdr>
        <w:top w:val="none" w:sz="0" w:space="0" w:color="auto"/>
        <w:left w:val="none" w:sz="0" w:space="0" w:color="auto"/>
        <w:bottom w:val="none" w:sz="0" w:space="0" w:color="auto"/>
        <w:right w:val="none" w:sz="0" w:space="0" w:color="auto"/>
      </w:divBdr>
    </w:div>
    <w:div w:id="2137792013">
      <w:bodyDiv w:val="1"/>
      <w:marLeft w:val="0"/>
      <w:marRight w:val="0"/>
      <w:marTop w:val="0"/>
      <w:marBottom w:val="0"/>
      <w:divBdr>
        <w:top w:val="none" w:sz="0" w:space="0" w:color="auto"/>
        <w:left w:val="none" w:sz="0" w:space="0" w:color="auto"/>
        <w:bottom w:val="none" w:sz="0" w:space="0" w:color="auto"/>
        <w:right w:val="none" w:sz="0" w:space="0" w:color="auto"/>
      </w:divBdr>
    </w:div>
    <w:div w:id="2140148849">
      <w:bodyDiv w:val="1"/>
      <w:marLeft w:val="0"/>
      <w:marRight w:val="0"/>
      <w:marTop w:val="0"/>
      <w:marBottom w:val="0"/>
      <w:divBdr>
        <w:top w:val="none" w:sz="0" w:space="0" w:color="auto"/>
        <w:left w:val="none" w:sz="0" w:space="0" w:color="auto"/>
        <w:bottom w:val="none" w:sz="0" w:space="0" w:color="auto"/>
        <w:right w:val="none" w:sz="0" w:space="0" w:color="auto"/>
      </w:divBdr>
    </w:div>
    <w:div w:id="2140490185">
      <w:bodyDiv w:val="1"/>
      <w:marLeft w:val="0"/>
      <w:marRight w:val="0"/>
      <w:marTop w:val="0"/>
      <w:marBottom w:val="0"/>
      <w:divBdr>
        <w:top w:val="none" w:sz="0" w:space="0" w:color="auto"/>
        <w:left w:val="none" w:sz="0" w:space="0" w:color="auto"/>
        <w:bottom w:val="none" w:sz="0" w:space="0" w:color="auto"/>
        <w:right w:val="none" w:sz="0" w:space="0" w:color="auto"/>
      </w:divBdr>
    </w:div>
    <w:div w:id="2142184498">
      <w:bodyDiv w:val="1"/>
      <w:marLeft w:val="0"/>
      <w:marRight w:val="0"/>
      <w:marTop w:val="0"/>
      <w:marBottom w:val="0"/>
      <w:divBdr>
        <w:top w:val="none" w:sz="0" w:space="0" w:color="auto"/>
        <w:left w:val="none" w:sz="0" w:space="0" w:color="auto"/>
        <w:bottom w:val="none" w:sz="0" w:space="0" w:color="auto"/>
        <w:right w:val="none" w:sz="0" w:space="0" w:color="auto"/>
      </w:divBdr>
    </w:div>
    <w:div w:id="2142309543">
      <w:bodyDiv w:val="1"/>
      <w:marLeft w:val="0"/>
      <w:marRight w:val="0"/>
      <w:marTop w:val="0"/>
      <w:marBottom w:val="0"/>
      <w:divBdr>
        <w:top w:val="none" w:sz="0" w:space="0" w:color="auto"/>
        <w:left w:val="none" w:sz="0" w:space="0" w:color="auto"/>
        <w:bottom w:val="none" w:sz="0" w:space="0" w:color="auto"/>
        <w:right w:val="none" w:sz="0" w:space="0" w:color="auto"/>
      </w:divBdr>
    </w:div>
    <w:div w:id="2143451186">
      <w:bodyDiv w:val="1"/>
      <w:marLeft w:val="0"/>
      <w:marRight w:val="0"/>
      <w:marTop w:val="0"/>
      <w:marBottom w:val="0"/>
      <w:divBdr>
        <w:top w:val="none" w:sz="0" w:space="0" w:color="auto"/>
        <w:left w:val="none" w:sz="0" w:space="0" w:color="auto"/>
        <w:bottom w:val="none" w:sz="0" w:space="0" w:color="auto"/>
        <w:right w:val="none" w:sz="0" w:space="0" w:color="auto"/>
      </w:divBdr>
    </w:div>
    <w:div w:id="2144040264">
      <w:bodyDiv w:val="1"/>
      <w:marLeft w:val="0"/>
      <w:marRight w:val="0"/>
      <w:marTop w:val="0"/>
      <w:marBottom w:val="0"/>
      <w:divBdr>
        <w:top w:val="none" w:sz="0" w:space="0" w:color="auto"/>
        <w:left w:val="none" w:sz="0" w:space="0" w:color="auto"/>
        <w:bottom w:val="none" w:sz="0" w:space="0" w:color="auto"/>
        <w:right w:val="none" w:sz="0" w:space="0" w:color="auto"/>
      </w:divBdr>
    </w:div>
    <w:div w:id="214404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Layout" Target="diagrams/layout19.xml"/><Relationship Id="rId21" Type="http://schemas.openxmlformats.org/officeDocument/2006/relationships/diagramColors" Target="diagrams/colors2.xml"/><Relationship Id="rId42" Type="http://schemas.openxmlformats.org/officeDocument/2006/relationships/diagramQuickStyle" Target="diagrams/quickStyle6.xml"/><Relationship Id="rId63" Type="http://schemas.openxmlformats.org/officeDocument/2006/relationships/diagramData" Target="diagrams/data10.xml"/><Relationship Id="rId84" Type="http://schemas.openxmlformats.org/officeDocument/2006/relationships/diagramData" Target="diagrams/data13.xml"/><Relationship Id="rId138" Type="http://schemas.openxmlformats.org/officeDocument/2006/relationships/diagramData" Target="diagrams/data23.xml"/><Relationship Id="rId107" Type="http://schemas.openxmlformats.org/officeDocument/2006/relationships/diagramLayout" Target="diagrams/layout17.xml"/><Relationship Id="rId11" Type="http://schemas.openxmlformats.org/officeDocument/2006/relationships/image" Target="media/image3.png"/><Relationship Id="rId32" Type="http://schemas.openxmlformats.org/officeDocument/2006/relationships/diagramQuickStyle" Target="diagrams/quickStyle4.xml"/><Relationship Id="rId53" Type="http://schemas.openxmlformats.org/officeDocument/2006/relationships/diagramQuickStyle" Target="diagrams/quickStyle8.xml"/><Relationship Id="rId74" Type="http://schemas.openxmlformats.org/officeDocument/2006/relationships/diagramData" Target="diagrams/data11.xml"/><Relationship Id="rId128" Type="http://schemas.openxmlformats.org/officeDocument/2006/relationships/diagramData" Target="diagrams/data21.xml"/><Relationship Id="rId149" Type="http://schemas.openxmlformats.org/officeDocument/2006/relationships/image" Target="media/image8.tmp"/><Relationship Id="rId5" Type="http://schemas.openxmlformats.org/officeDocument/2006/relationships/settings" Target="settings.xml"/><Relationship Id="rId95" Type="http://schemas.openxmlformats.org/officeDocument/2006/relationships/diagramLayout" Target="diagrams/layout15.xml"/><Relationship Id="rId22" Type="http://schemas.microsoft.com/office/2007/relationships/diagramDrawing" Target="diagrams/drawing2.xml"/><Relationship Id="rId43" Type="http://schemas.openxmlformats.org/officeDocument/2006/relationships/diagramColors" Target="diagrams/colors6.xml"/><Relationship Id="rId64" Type="http://schemas.openxmlformats.org/officeDocument/2006/relationships/diagramLayout" Target="diagrams/layout10.xml"/><Relationship Id="rId118" Type="http://schemas.openxmlformats.org/officeDocument/2006/relationships/diagramQuickStyle" Target="diagrams/quickStyle19.xml"/><Relationship Id="rId139" Type="http://schemas.openxmlformats.org/officeDocument/2006/relationships/diagramLayout" Target="diagrams/layout23.xml"/><Relationship Id="rId80" Type="http://schemas.openxmlformats.org/officeDocument/2006/relationships/diagramLayout" Target="diagrams/layout12.xml"/><Relationship Id="rId85" Type="http://schemas.openxmlformats.org/officeDocument/2006/relationships/diagramLayout" Target="diagrams/layout13.xml"/><Relationship Id="rId150" Type="http://schemas.openxmlformats.org/officeDocument/2006/relationships/diagramData" Target="diagrams/data25.xml"/><Relationship Id="rId155" Type="http://schemas.openxmlformats.org/officeDocument/2006/relationships/hyperlink" Target="https://burtgel.pcsp.gov.mn/-&#1080;&#1081;&#1075;" TargetMode="External"/><Relationship Id="rId12" Type="http://schemas.openxmlformats.org/officeDocument/2006/relationships/image" Target="media/image4.jfif"/><Relationship Id="rId17" Type="http://schemas.microsoft.com/office/2007/relationships/diagramDrawing" Target="diagrams/drawing1.xml"/><Relationship Id="rId33" Type="http://schemas.openxmlformats.org/officeDocument/2006/relationships/diagramColors" Target="diagrams/colors4.xml"/><Relationship Id="rId38" Type="http://schemas.openxmlformats.org/officeDocument/2006/relationships/diagramColors" Target="diagrams/colors5.xml"/><Relationship Id="rId59" Type="http://schemas.openxmlformats.org/officeDocument/2006/relationships/diagramLayout" Target="diagrams/layout9.xml"/><Relationship Id="rId103" Type="http://schemas.microsoft.com/office/2007/relationships/diagramDrawing" Target="diagrams/drawing16.xml"/><Relationship Id="rId108" Type="http://schemas.openxmlformats.org/officeDocument/2006/relationships/diagramQuickStyle" Target="diagrams/quickStyle17.xml"/><Relationship Id="rId124" Type="http://schemas.openxmlformats.org/officeDocument/2006/relationships/diagramColors" Target="diagrams/colors20.xml"/><Relationship Id="rId129" Type="http://schemas.openxmlformats.org/officeDocument/2006/relationships/diagramLayout" Target="diagrams/layout21.xml"/><Relationship Id="rId54" Type="http://schemas.openxmlformats.org/officeDocument/2006/relationships/diagramColors" Target="diagrams/colors8.xml"/><Relationship Id="rId70" Type="http://schemas.openxmlformats.org/officeDocument/2006/relationships/image" Target="media/image7.jpeg"/><Relationship Id="rId75" Type="http://schemas.openxmlformats.org/officeDocument/2006/relationships/diagramLayout" Target="diagrams/layout11.xml"/><Relationship Id="rId91" Type="http://schemas.openxmlformats.org/officeDocument/2006/relationships/diagramQuickStyle" Target="diagrams/quickStyle14.xml"/><Relationship Id="rId96" Type="http://schemas.openxmlformats.org/officeDocument/2006/relationships/diagramQuickStyle" Target="diagrams/quickStyle15.xml"/><Relationship Id="rId140" Type="http://schemas.openxmlformats.org/officeDocument/2006/relationships/diagramQuickStyle" Target="diagrams/quickStyle23.xml"/><Relationship Id="rId145" Type="http://schemas.openxmlformats.org/officeDocument/2006/relationships/diagramLayout" Target="diagrams/layout24.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5.tmp"/><Relationship Id="rId28" Type="http://schemas.microsoft.com/office/2007/relationships/diagramDrawing" Target="diagrams/drawing3.xml"/><Relationship Id="rId49" Type="http://schemas.openxmlformats.org/officeDocument/2006/relationships/diagramColors" Target="diagrams/colors7.xml"/><Relationship Id="rId114" Type="http://schemas.openxmlformats.org/officeDocument/2006/relationships/diagramColors" Target="diagrams/colors18.xml"/><Relationship Id="rId119" Type="http://schemas.openxmlformats.org/officeDocument/2006/relationships/diagramColors" Target="diagrams/colors19.xml"/><Relationship Id="rId44" Type="http://schemas.microsoft.com/office/2007/relationships/diagramDrawing" Target="diagrams/drawing6.xml"/><Relationship Id="rId60" Type="http://schemas.openxmlformats.org/officeDocument/2006/relationships/diagramQuickStyle" Target="diagrams/quickStyle9.xml"/><Relationship Id="rId65" Type="http://schemas.openxmlformats.org/officeDocument/2006/relationships/diagramQuickStyle" Target="diagrams/quickStyle10.xml"/><Relationship Id="rId81" Type="http://schemas.openxmlformats.org/officeDocument/2006/relationships/diagramQuickStyle" Target="diagrams/quickStyle12.xml"/><Relationship Id="rId86" Type="http://schemas.openxmlformats.org/officeDocument/2006/relationships/diagramQuickStyle" Target="diagrams/quickStyle13.xml"/><Relationship Id="rId130" Type="http://schemas.openxmlformats.org/officeDocument/2006/relationships/diagramQuickStyle" Target="diagrams/quickStyle21.xml"/><Relationship Id="rId135" Type="http://schemas.openxmlformats.org/officeDocument/2006/relationships/diagramQuickStyle" Target="diagrams/quickStyle22.xml"/><Relationship Id="rId151" Type="http://schemas.openxmlformats.org/officeDocument/2006/relationships/diagramLayout" Target="diagrams/layout25.xml"/><Relationship Id="rId156"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diagramData" Target="diagrams/data2.xml"/><Relationship Id="rId39" Type="http://schemas.microsoft.com/office/2007/relationships/diagramDrawing" Target="diagrams/drawing5.xml"/><Relationship Id="rId109" Type="http://schemas.openxmlformats.org/officeDocument/2006/relationships/diagramColors" Target="diagrams/colors17.xml"/><Relationship Id="rId34" Type="http://schemas.microsoft.com/office/2007/relationships/diagramDrawing" Target="diagrams/drawing4.xml"/><Relationship Id="rId50" Type="http://schemas.microsoft.com/office/2007/relationships/diagramDrawing" Target="diagrams/drawing7.xml"/><Relationship Id="rId55" Type="http://schemas.microsoft.com/office/2007/relationships/diagramDrawing" Target="diagrams/drawing8.xml"/><Relationship Id="rId76" Type="http://schemas.openxmlformats.org/officeDocument/2006/relationships/diagramQuickStyle" Target="diagrams/quickStyle11.xml"/><Relationship Id="rId97" Type="http://schemas.openxmlformats.org/officeDocument/2006/relationships/diagramColors" Target="diagrams/colors15.xml"/><Relationship Id="rId104" Type="http://schemas.openxmlformats.org/officeDocument/2006/relationships/hyperlink" Target="https://burtgel.pcsp.gov.mn/" TargetMode="External"/><Relationship Id="rId120" Type="http://schemas.microsoft.com/office/2007/relationships/diagramDrawing" Target="diagrams/drawing19.xml"/><Relationship Id="rId125" Type="http://schemas.microsoft.com/office/2007/relationships/diagramDrawing" Target="diagrams/drawing20.xml"/><Relationship Id="rId141" Type="http://schemas.openxmlformats.org/officeDocument/2006/relationships/diagramColors" Target="diagrams/colors23.xml"/><Relationship Id="rId146" Type="http://schemas.openxmlformats.org/officeDocument/2006/relationships/diagramQuickStyle" Target="diagrams/quickStyle24.xml"/><Relationship Id="rId7" Type="http://schemas.openxmlformats.org/officeDocument/2006/relationships/footnotes" Target="footnotes.xml"/><Relationship Id="rId71" Type="http://schemas.openxmlformats.org/officeDocument/2006/relationships/chart" Target="charts/chart5.xml"/><Relationship Id="rId92" Type="http://schemas.openxmlformats.org/officeDocument/2006/relationships/diagramColors" Target="diagrams/colors14.xml"/><Relationship Id="rId2" Type="http://schemas.openxmlformats.org/officeDocument/2006/relationships/customXml" Target="../customXml/item2.xml"/><Relationship Id="rId29" Type="http://schemas.openxmlformats.org/officeDocument/2006/relationships/chart" Target="charts/chart1.xml"/><Relationship Id="rId24" Type="http://schemas.openxmlformats.org/officeDocument/2006/relationships/diagramData" Target="diagrams/data3.xml"/><Relationship Id="rId40" Type="http://schemas.openxmlformats.org/officeDocument/2006/relationships/diagramData" Target="diagrams/data6.xml"/><Relationship Id="rId45" Type="http://schemas.openxmlformats.org/officeDocument/2006/relationships/chart" Target="charts/chart2.xml"/><Relationship Id="rId66" Type="http://schemas.openxmlformats.org/officeDocument/2006/relationships/diagramColors" Target="diagrams/colors10.xml"/><Relationship Id="rId87" Type="http://schemas.openxmlformats.org/officeDocument/2006/relationships/diagramColors" Target="diagrams/colors13.xml"/><Relationship Id="rId110" Type="http://schemas.microsoft.com/office/2007/relationships/diagramDrawing" Target="diagrams/drawing17.xml"/><Relationship Id="rId115" Type="http://schemas.microsoft.com/office/2007/relationships/diagramDrawing" Target="diagrams/drawing18.xml"/><Relationship Id="rId131" Type="http://schemas.openxmlformats.org/officeDocument/2006/relationships/diagramColors" Target="diagrams/colors21.xml"/><Relationship Id="rId136" Type="http://schemas.openxmlformats.org/officeDocument/2006/relationships/diagramColors" Target="diagrams/colors22.xml"/><Relationship Id="rId157" Type="http://schemas.openxmlformats.org/officeDocument/2006/relationships/fontTable" Target="fontTable.xml"/><Relationship Id="rId61" Type="http://schemas.openxmlformats.org/officeDocument/2006/relationships/diagramColors" Target="diagrams/colors9.xml"/><Relationship Id="rId82" Type="http://schemas.openxmlformats.org/officeDocument/2006/relationships/diagramColors" Target="diagrams/colors12.xml"/><Relationship Id="rId152" Type="http://schemas.openxmlformats.org/officeDocument/2006/relationships/diagramQuickStyle" Target="diagrams/quickStyle25.xml"/><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diagramData" Target="diagrams/data4.xml"/><Relationship Id="rId35" Type="http://schemas.openxmlformats.org/officeDocument/2006/relationships/diagramData" Target="diagrams/data5.xml"/><Relationship Id="rId56" Type="http://schemas.openxmlformats.org/officeDocument/2006/relationships/image" Target="media/image6.png"/><Relationship Id="rId77" Type="http://schemas.openxmlformats.org/officeDocument/2006/relationships/diagramColors" Target="diagrams/colors11.xml"/><Relationship Id="rId100" Type="http://schemas.openxmlformats.org/officeDocument/2006/relationships/diagramLayout" Target="diagrams/layout16.xml"/><Relationship Id="rId105" Type="http://schemas.openxmlformats.org/officeDocument/2006/relationships/hyperlink" Target="https://burtgel.pcsp.gov.mn/-&#1080;&#1081;&#1075;" TargetMode="External"/><Relationship Id="rId126" Type="http://schemas.openxmlformats.org/officeDocument/2006/relationships/chart" Target="charts/chart8.xml"/><Relationship Id="rId147" Type="http://schemas.openxmlformats.org/officeDocument/2006/relationships/diagramColors" Target="diagrams/colors24.xml"/><Relationship Id="rId8" Type="http://schemas.openxmlformats.org/officeDocument/2006/relationships/endnotes" Target="endnotes.xml"/><Relationship Id="rId51" Type="http://schemas.openxmlformats.org/officeDocument/2006/relationships/diagramData" Target="diagrams/data8.xml"/><Relationship Id="rId72" Type="http://schemas.openxmlformats.org/officeDocument/2006/relationships/chart" Target="charts/chart6.xml"/><Relationship Id="rId93" Type="http://schemas.microsoft.com/office/2007/relationships/diagramDrawing" Target="diagrams/drawing14.xml"/><Relationship Id="rId98" Type="http://schemas.microsoft.com/office/2007/relationships/diagramDrawing" Target="diagrams/drawing15.xml"/><Relationship Id="rId121" Type="http://schemas.openxmlformats.org/officeDocument/2006/relationships/diagramData" Target="diagrams/data20.xml"/><Relationship Id="rId142" Type="http://schemas.microsoft.com/office/2007/relationships/diagramDrawing" Target="diagrams/drawing23.xml"/><Relationship Id="rId3" Type="http://schemas.openxmlformats.org/officeDocument/2006/relationships/numbering" Target="numbering.xml"/><Relationship Id="rId25" Type="http://schemas.openxmlformats.org/officeDocument/2006/relationships/diagramLayout" Target="diagrams/layout3.xml"/><Relationship Id="rId46" Type="http://schemas.openxmlformats.org/officeDocument/2006/relationships/diagramData" Target="diagrams/data7.xml"/><Relationship Id="rId67" Type="http://schemas.microsoft.com/office/2007/relationships/diagramDrawing" Target="diagrams/drawing10.xml"/><Relationship Id="rId116" Type="http://schemas.openxmlformats.org/officeDocument/2006/relationships/diagramData" Target="diagrams/data19.xml"/><Relationship Id="rId137" Type="http://schemas.microsoft.com/office/2007/relationships/diagramDrawing" Target="diagrams/drawing22.xml"/><Relationship Id="rId158" Type="http://schemas.openxmlformats.org/officeDocument/2006/relationships/theme" Target="theme/theme1.xml"/><Relationship Id="rId20" Type="http://schemas.openxmlformats.org/officeDocument/2006/relationships/diagramQuickStyle" Target="diagrams/quickStyle2.xml"/><Relationship Id="rId41" Type="http://schemas.openxmlformats.org/officeDocument/2006/relationships/diagramLayout" Target="diagrams/layout6.xml"/><Relationship Id="rId62" Type="http://schemas.microsoft.com/office/2007/relationships/diagramDrawing" Target="diagrams/drawing9.xml"/><Relationship Id="rId83" Type="http://schemas.microsoft.com/office/2007/relationships/diagramDrawing" Target="diagrams/drawing12.xml"/><Relationship Id="rId88" Type="http://schemas.microsoft.com/office/2007/relationships/diagramDrawing" Target="diagrams/drawing13.xml"/><Relationship Id="rId111" Type="http://schemas.openxmlformats.org/officeDocument/2006/relationships/diagramData" Target="diagrams/data18.xml"/><Relationship Id="rId132" Type="http://schemas.microsoft.com/office/2007/relationships/diagramDrawing" Target="diagrams/drawing21.xml"/><Relationship Id="rId153" Type="http://schemas.openxmlformats.org/officeDocument/2006/relationships/diagramColors" Target="diagrams/colors25.xml"/><Relationship Id="rId15" Type="http://schemas.openxmlformats.org/officeDocument/2006/relationships/diagramQuickStyle" Target="diagrams/quickStyle1.xml"/><Relationship Id="rId36" Type="http://schemas.openxmlformats.org/officeDocument/2006/relationships/diagramLayout" Target="diagrams/layout5.xml"/><Relationship Id="rId57" Type="http://schemas.microsoft.com/office/2007/relationships/hdphoto" Target="media/hdphoto1.wdp"/><Relationship Id="rId106" Type="http://schemas.openxmlformats.org/officeDocument/2006/relationships/diagramData" Target="diagrams/data17.xml"/><Relationship Id="rId127" Type="http://schemas.openxmlformats.org/officeDocument/2006/relationships/chart" Target="charts/chart9.xml"/><Relationship Id="rId10" Type="http://schemas.openxmlformats.org/officeDocument/2006/relationships/image" Target="media/image2.jpeg"/><Relationship Id="rId31" Type="http://schemas.openxmlformats.org/officeDocument/2006/relationships/diagramLayout" Target="diagrams/layout4.xml"/><Relationship Id="rId52" Type="http://schemas.openxmlformats.org/officeDocument/2006/relationships/diagramLayout" Target="diagrams/layout8.xml"/><Relationship Id="rId73" Type="http://schemas.openxmlformats.org/officeDocument/2006/relationships/chart" Target="charts/chart7.xml"/><Relationship Id="rId78" Type="http://schemas.microsoft.com/office/2007/relationships/diagramDrawing" Target="diagrams/drawing11.xml"/><Relationship Id="rId94" Type="http://schemas.openxmlformats.org/officeDocument/2006/relationships/diagramData" Target="diagrams/data15.xml"/><Relationship Id="rId99" Type="http://schemas.openxmlformats.org/officeDocument/2006/relationships/diagramData" Target="diagrams/data16.xml"/><Relationship Id="rId101" Type="http://schemas.openxmlformats.org/officeDocument/2006/relationships/diagramQuickStyle" Target="diagrams/quickStyle16.xml"/><Relationship Id="rId122" Type="http://schemas.openxmlformats.org/officeDocument/2006/relationships/diagramLayout" Target="diagrams/layout20.xml"/><Relationship Id="rId143" Type="http://schemas.openxmlformats.org/officeDocument/2006/relationships/chart" Target="charts/chart10.xml"/><Relationship Id="rId148" Type="http://schemas.microsoft.com/office/2007/relationships/diagramDrawing" Target="diagrams/drawing24.xml"/><Relationship Id="rId4" Type="http://schemas.openxmlformats.org/officeDocument/2006/relationships/styles" Target="styles.xml"/><Relationship Id="rId9" Type="http://schemas.openxmlformats.org/officeDocument/2006/relationships/image" Target="media/image1.bin"/><Relationship Id="rId26" Type="http://schemas.openxmlformats.org/officeDocument/2006/relationships/diagramQuickStyle" Target="diagrams/quickStyle3.xml"/><Relationship Id="rId47" Type="http://schemas.openxmlformats.org/officeDocument/2006/relationships/diagramLayout" Target="diagrams/layout7.xml"/><Relationship Id="rId68" Type="http://schemas.openxmlformats.org/officeDocument/2006/relationships/chart" Target="charts/chart3.xml"/><Relationship Id="rId89" Type="http://schemas.openxmlformats.org/officeDocument/2006/relationships/diagramData" Target="diagrams/data14.xml"/><Relationship Id="rId112" Type="http://schemas.openxmlformats.org/officeDocument/2006/relationships/diagramLayout" Target="diagrams/layout18.xml"/><Relationship Id="rId133" Type="http://schemas.openxmlformats.org/officeDocument/2006/relationships/diagramData" Target="diagrams/data22.xml"/><Relationship Id="rId154" Type="http://schemas.microsoft.com/office/2007/relationships/diagramDrawing" Target="diagrams/drawing25.xml"/><Relationship Id="rId16" Type="http://schemas.openxmlformats.org/officeDocument/2006/relationships/diagramColors" Target="diagrams/colors1.xml"/><Relationship Id="rId37" Type="http://schemas.openxmlformats.org/officeDocument/2006/relationships/diagramQuickStyle" Target="diagrams/quickStyle5.xml"/><Relationship Id="rId58" Type="http://schemas.openxmlformats.org/officeDocument/2006/relationships/diagramData" Target="diagrams/data9.xml"/><Relationship Id="rId79" Type="http://schemas.openxmlformats.org/officeDocument/2006/relationships/diagramData" Target="diagrams/data12.xml"/><Relationship Id="rId102" Type="http://schemas.openxmlformats.org/officeDocument/2006/relationships/diagramColors" Target="diagrams/colors16.xml"/><Relationship Id="rId123" Type="http://schemas.openxmlformats.org/officeDocument/2006/relationships/diagramQuickStyle" Target="diagrams/quickStyle20.xml"/><Relationship Id="rId144" Type="http://schemas.openxmlformats.org/officeDocument/2006/relationships/diagramData" Target="diagrams/data24.xml"/><Relationship Id="rId90" Type="http://schemas.openxmlformats.org/officeDocument/2006/relationships/diagramLayout" Target="diagrams/layout14.xml"/><Relationship Id="rId27" Type="http://schemas.openxmlformats.org/officeDocument/2006/relationships/diagramColors" Target="diagrams/colors3.xml"/><Relationship Id="rId48" Type="http://schemas.openxmlformats.org/officeDocument/2006/relationships/diagramQuickStyle" Target="diagrams/quickStyle7.xml"/><Relationship Id="rId69" Type="http://schemas.openxmlformats.org/officeDocument/2006/relationships/chart" Target="charts/chart4.xml"/><Relationship Id="rId113" Type="http://schemas.openxmlformats.org/officeDocument/2006/relationships/diagramQuickStyle" Target="diagrams/quickStyle18.xml"/><Relationship Id="rId134" Type="http://schemas.openxmlformats.org/officeDocument/2006/relationships/diagramLayout" Target="diagrams/layout22.xml"/></Relationships>
</file>

<file path=word/_rels/footnotes.xml.rels><?xml version="1.0" encoding="UTF-8" standalone="yes"?>
<Relationships xmlns="http://schemas.openxmlformats.org/package/2006/relationships"><Relationship Id="rId13" Type="http://schemas.openxmlformats.org/officeDocument/2006/relationships/hyperlink" Target="https://iaac.mn/gomdol-medeelel-uguh" TargetMode="External"/><Relationship Id="rId18" Type="http://schemas.openxmlformats.org/officeDocument/2006/relationships/hyperlink" Target="https://csc.gov.mn/uploads/change%20management.pdf" TargetMode="External"/><Relationship Id="rId26" Type="http://schemas.openxmlformats.org/officeDocument/2006/relationships/hyperlink" Target="https://legalinfo.mn/" TargetMode="External"/><Relationship Id="rId39" Type="http://schemas.openxmlformats.org/officeDocument/2006/relationships/hyperlink" Target="https://legalinfo.mn/mn/detail?lawId=16389673373061" TargetMode="External"/><Relationship Id="rId21" Type="http://schemas.openxmlformats.org/officeDocument/2006/relationships/hyperlink" Target="https://legalinfo.mn/mn/detail?lawId=16531715939261" TargetMode="External"/><Relationship Id="rId34" Type="http://schemas.openxmlformats.org/officeDocument/2006/relationships/hyperlink" Target="https://legalinfo.mn/mn/detail/11941/2/207304" TargetMode="External"/><Relationship Id="rId42" Type="http://schemas.openxmlformats.org/officeDocument/2006/relationships/hyperlink" Target="https://www.shuukh.mn/" TargetMode="External"/><Relationship Id="rId47" Type="http://schemas.openxmlformats.org/officeDocument/2006/relationships/hyperlink" Target="http://www.iaac.mn" TargetMode="External"/><Relationship Id="rId50" Type="http://schemas.openxmlformats.org/officeDocument/2006/relationships/hyperlink" Target="https://iaac.mn/post/104630" TargetMode="External"/><Relationship Id="rId55" Type="http://schemas.openxmlformats.org/officeDocument/2006/relationships/hyperlink" Target="https://sendaiframework-mtr.undrr.org/media/87208/download?startDownload=true" TargetMode="External"/><Relationship Id="rId7" Type="http://schemas.openxmlformats.org/officeDocument/2006/relationships/hyperlink" Target="https://old.shilendans.gov.mn/org/21?form=5444137&amp;year=2022&amp;month=12&amp;group=0&amp;task=35" TargetMode="External"/><Relationship Id="rId2" Type="http://schemas.openxmlformats.org/officeDocument/2006/relationships/hyperlink" Target="https://old.shilendans.gov.mn/org/21?form=5444137&amp;year=2022&amp;month=12&amp;group=0&amp;task=35" TargetMode="External"/><Relationship Id="rId16" Type="http://schemas.openxmlformats.org/officeDocument/2006/relationships/hyperlink" Target="https://legalinfo.mn/mn/detail?lawId=209990&amp;showType=1" TargetMode="External"/><Relationship Id="rId29" Type="http://schemas.openxmlformats.org/officeDocument/2006/relationships/hyperlink" Target="https://iaac.mn/uploads/users/1278/files/ATG%20report%202022%20part%201.pdf" TargetMode="External"/><Relationship Id="rId11" Type="http://schemas.openxmlformats.org/officeDocument/2006/relationships/hyperlink" Target="http://www.gadpwd.gov.mn/index.php/video/342" TargetMode="External"/><Relationship Id="rId24" Type="http://schemas.openxmlformats.org/officeDocument/2006/relationships/hyperlink" Target="https://legalinfo.mn/mn/detail/424" TargetMode="External"/><Relationship Id="rId32" Type="http://schemas.openxmlformats.org/officeDocument/2006/relationships/hyperlink" Target="https://iaac.mn/statistics?datefrom=2020-01-01&amp;dateto=2020-12-31" TargetMode="External"/><Relationship Id="rId37" Type="http://schemas.openxmlformats.org/officeDocument/2006/relationships/hyperlink" Target="https://legalinfo.mn/mn/detail?lawId=14518" TargetMode="External"/><Relationship Id="rId40" Type="http://schemas.openxmlformats.org/officeDocument/2006/relationships/hyperlink" Target="https://legalinfo.mn/mn/detail?lawId=203241&amp;showType=1" TargetMode="External"/><Relationship Id="rId45" Type="http://schemas.openxmlformats.org/officeDocument/2006/relationships/hyperlink" Target="https://forum.mn/product/152527" TargetMode="External"/><Relationship Id="rId53" Type="http://schemas.openxmlformats.org/officeDocument/2006/relationships/hyperlink" Target="https://mof.gov.mn/article/entry/News_2020_11_19" TargetMode="External"/><Relationship Id="rId58" Type="http://schemas.openxmlformats.org/officeDocument/2006/relationships/hyperlink" Target="https://legalinfo.mn/mn/detail?lawId=207453&amp;showType=1" TargetMode="External"/><Relationship Id="rId5" Type="http://schemas.openxmlformats.org/officeDocument/2006/relationships/hyperlink" Target="https://shilendans.gov.mn/organization/47031?rfor=81983&amp;rf=1894&amp;rm=1" TargetMode="External"/><Relationship Id="rId19" Type="http://schemas.openxmlformats.org/officeDocument/2006/relationships/hyperlink" Target="https://csc.gov.mn/content/63e0d00987fcd1bb4003fc9c" TargetMode="External"/><Relationship Id="rId4" Type="http://schemas.openxmlformats.org/officeDocument/2006/relationships/hyperlink" Target="https://legalinfo.mn/mn/detail/14892" TargetMode="External"/><Relationship Id="rId9" Type="http://schemas.openxmlformats.org/officeDocument/2006/relationships/hyperlink" Target="https://hrm.csc.gov.mn/" TargetMode="External"/><Relationship Id="rId14" Type="http://schemas.openxmlformats.org/officeDocument/2006/relationships/hyperlink" Target="https://iaac.mn/uploads/users/1278/files/ATG%20report%202022%20part%202.pdf" TargetMode="External"/><Relationship Id="rId22" Type="http://schemas.openxmlformats.org/officeDocument/2006/relationships/hyperlink" Target="https://www.1212.mn/mn/statistic/statcate/573067/table-view/DT_NSO_2600_009V1" TargetMode="External"/><Relationship Id="rId27" Type="http://schemas.openxmlformats.org/officeDocument/2006/relationships/hyperlink" Target="https://legalinfo.mn/mn/law?page=law&amp;cate=30&amp;useg=%D0%B0&amp;active=1&amp;sort=title&amp;page=1" TargetMode="External"/><Relationship Id="rId30" Type="http://schemas.openxmlformats.org/officeDocument/2006/relationships/hyperlink" Target="https://legalinfo.mn/mn/detail/10269/2/206492" TargetMode="External"/><Relationship Id="rId35" Type="http://schemas.openxmlformats.org/officeDocument/2006/relationships/hyperlink" Target="https://www.judcouncil.mn/site/news_full/12694" TargetMode="External"/><Relationship Id="rId43" Type="http://schemas.openxmlformats.org/officeDocument/2006/relationships/hyperlink" Target="https://forum.mn/product/237856?page=14" TargetMode="External"/><Relationship Id="rId48" Type="http://schemas.openxmlformats.org/officeDocument/2006/relationships/hyperlink" Target="https://iaac.mn/uploads/users/1279/files/202301.pdf" TargetMode="External"/><Relationship Id="rId56" Type="http://schemas.openxmlformats.org/officeDocument/2006/relationships/hyperlink" Target="https://legalinfo.mn/mn/detail?lawId=14000" TargetMode="External"/><Relationship Id="rId8" Type="http://schemas.openxmlformats.org/officeDocument/2006/relationships/hyperlink" Target="https://legalinfo.mn/mn/detail?lawId=14000" TargetMode="External"/><Relationship Id="rId51" Type="http://schemas.openxmlformats.org/officeDocument/2006/relationships/hyperlink" Target="https://ikon.mn/n/2n7l" TargetMode="External"/><Relationship Id="rId3" Type="http://schemas.openxmlformats.org/officeDocument/2006/relationships/hyperlink" Target="https://legalinfo.mn/mn/detail?lawId=14000" TargetMode="External"/><Relationship Id="rId12" Type="http://schemas.openxmlformats.org/officeDocument/2006/relationships/hyperlink" Target="http://www.iaac.mn" TargetMode="External"/><Relationship Id="rId17" Type="http://schemas.openxmlformats.org/officeDocument/2006/relationships/hyperlink" Target="https://iaac.mn/post/89839" TargetMode="External"/><Relationship Id="rId25" Type="http://schemas.openxmlformats.org/officeDocument/2006/relationships/hyperlink" Target="https://www.parliament.mn/laws/3622/" TargetMode="External"/><Relationship Id="rId33" Type="http://schemas.openxmlformats.org/officeDocument/2006/relationships/hyperlink" Target="https://legalinfo.mn/mn/detail?lawId=208151&amp;showType=1" TargetMode="External"/><Relationship Id="rId38" Type="http://schemas.openxmlformats.org/officeDocument/2006/relationships/hyperlink" Target="https://legalinfo.mn/mn/detail?lawId=209916&amp;showType=1" TargetMode="External"/><Relationship Id="rId46" Type="http://schemas.openxmlformats.org/officeDocument/2006/relationships/hyperlink" Target="https://www.unuudur.mn/a/154524" TargetMode="External"/><Relationship Id="rId59" Type="http://schemas.openxmlformats.org/officeDocument/2006/relationships/hyperlink" Target="https://legalinfo.mn/mn/detail?lawId=14518" TargetMode="External"/><Relationship Id="rId20" Type="http://schemas.openxmlformats.org/officeDocument/2006/relationships/hyperlink" Target="https://legalinfo.mn/mn/detail?lawId=16390263044601" TargetMode="External"/><Relationship Id="rId41" Type="http://schemas.openxmlformats.org/officeDocument/2006/relationships/hyperlink" Target="https://legalinfo.mn/mn/detail?lawId=209072&amp;showType=1" TargetMode="External"/><Relationship Id="rId54" Type="http://schemas.openxmlformats.org/officeDocument/2006/relationships/hyperlink" Target="http://www.iaac.mn" TargetMode="External"/><Relationship Id="rId1" Type="http://schemas.openxmlformats.org/officeDocument/2006/relationships/hyperlink" Target="https://www.tender.gov.mn/mn/invitation/detail/1679450172007" TargetMode="External"/><Relationship Id="rId6" Type="http://schemas.openxmlformats.org/officeDocument/2006/relationships/hyperlink" Target="https://old.shilendans.gov.mn/org/21?form=5444137&amp;year=2022&amp;month=12&amp;group=0&amp;task=35" TargetMode="External"/><Relationship Id="rId15" Type="http://schemas.openxmlformats.org/officeDocument/2006/relationships/hyperlink" Target="https://legalinfo.mn/mn/detail?lawId=14574" TargetMode="External"/><Relationship Id="rId23" Type="http://schemas.openxmlformats.org/officeDocument/2006/relationships/hyperlink" Target="https://www.supremecourt.mn/home?page=party&amp;id=69&amp;pr=63&amp;tp=list" TargetMode="External"/><Relationship Id="rId28" Type="http://schemas.openxmlformats.org/officeDocument/2006/relationships/hyperlink" Target="https://iaac.mn/uploads/users/1279/files/Shudarga%20baidliin%20unelgee-2022%20on.pdf" TargetMode="External"/><Relationship Id="rId36" Type="http://schemas.openxmlformats.org/officeDocument/2006/relationships/hyperlink" Target="https://legalinfo.mn/mn/detail?lawId=207453&amp;showType=1" TargetMode="External"/><Relationship Id="rId49" Type="http://schemas.openxmlformats.org/officeDocument/2006/relationships/hyperlink" Target="http://khamtdaa.mn/media/khamtdaa/content/%D0%90%D0%B7%D0%B8%D0%B9%D0%BD%20%D1%81%D0%B0%D0%BD/%D0%9C%D1%8D%D0%B4%D0%BB%D1%8D%D0%B3%D0%B8%D0%B9%D0%BD%20%D1%81%D0%B0%D0%BD/SPEAK_survey_2019_mon.pdf" TargetMode="External"/><Relationship Id="rId57" Type="http://schemas.openxmlformats.org/officeDocument/2006/relationships/hyperlink" Target="https://legalinfo.mn/mn/detail?lawId=208151&amp;showType=1" TargetMode="External"/><Relationship Id="rId10" Type="http://schemas.openxmlformats.org/officeDocument/2006/relationships/hyperlink" Target="https://csc.gov.mn/content/63e0d00987fcd1bb4003fc9c" TargetMode="External"/><Relationship Id="rId31" Type="http://schemas.openxmlformats.org/officeDocument/2006/relationships/hyperlink" Target="https://www.judcouncil.mn/site/news_full/7886" TargetMode="External"/><Relationship Id="rId44" Type="http://schemas.openxmlformats.org/officeDocument/2006/relationships/hyperlink" Target="https://chat.openai.com/" TargetMode="External"/><Relationship Id="rId52" Type="http://schemas.openxmlformats.org/officeDocument/2006/relationships/hyperlink" Target="https://legalinfo.mn/mn/detail/12458"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mn-MN" sz="1100">
                <a:solidFill>
                  <a:sysClr val="windowText" lastClr="000000"/>
                </a:solidFill>
                <a:latin typeface="Times New Roman" panose="02020603050405020304" pitchFamily="18" charset="0"/>
                <a:cs typeface="Times New Roman" panose="02020603050405020304" pitchFamily="18" charset="0"/>
              </a:rPr>
              <a:t>УИХ-ын хууль тогтоох ажиллагаа</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title>
    <c:autoTitleDeleted val="0"/>
    <c:plotArea>
      <c:layout/>
      <c:barChart>
        <c:barDir val="bar"/>
        <c:grouping val="clustered"/>
        <c:varyColors val="0"/>
        <c:ser>
          <c:idx val="0"/>
          <c:order val="0"/>
          <c:tx>
            <c:strRef>
              <c:f>Sheet1!$B$1</c:f>
              <c:strCache>
                <c:ptCount val="1"/>
                <c:pt idx="0">
                  <c:v>хууль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2018</c:v>
                </c:pt>
                <c:pt idx="1">
                  <c:v>2019</c:v>
                </c:pt>
                <c:pt idx="2">
                  <c:v>2020</c:v>
                </c:pt>
                <c:pt idx="3">
                  <c:v>2021</c:v>
                </c:pt>
                <c:pt idx="4">
                  <c:v>2022</c:v>
                </c:pt>
              </c:numCache>
            </c:numRef>
          </c:cat>
          <c:val>
            <c:numRef>
              <c:f>Sheet1!$B$2:$B$7</c:f>
              <c:numCache>
                <c:formatCode>General</c:formatCode>
                <c:ptCount val="6"/>
                <c:pt idx="0">
                  <c:v>35</c:v>
                </c:pt>
                <c:pt idx="1">
                  <c:v>50</c:v>
                </c:pt>
                <c:pt idx="2">
                  <c:v>48</c:v>
                </c:pt>
                <c:pt idx="3">
                  <c:v>57</c:v>
                </c:pt>
                <c:pt idx="4">
                  <c:v>43</c:v>
                </c:pt>
              </c:numCache>
            </c:numRef>
          </c:val>
          <c:extLst>
            <c:ext xmlns:c16="http://schemas.microsoft.com/office/drawing/2014/chart" uri="{C3380CC4-5D6E-409C-BE32-E72D297353CC}">
              <c16:uniqueId val="{00000000-A201-4BB4-820C-7238644D9F1B}"/>
            </c:ext>
          </c:extLst>
        </c:ser>
        <c:ser>
          <c:idx val="1"/>
          <c:order val="1"/>
          <c:tx>
            <c:strRef>
              <c:f>Sheet1!$C$1</c:f>
              <c:strCache>
                <c:ptCount val="1"/>
                <c:pt idx="0">
                  <c:v>тогтоол</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2018</c:v>
                </c:pt>
                <c:pt idx="1">
                  <c:v>2019</c:v>
                </c:pt>
                <c:pt idx="2">
                  <c:v>2020</c:v>
                </c:pt>
                <c:pt idx="3">
                  <c:v>2021</c:v>
                </c:pt>
                <c:pt idx="4">
                  <c:v>2022</c:v>
                </c:pt>
              </c:numCache>
            </c:numRef>
          </c:cat>
          <c:val>
            <c:numRef>
              <c:f>Sheet1!$C$2:$C$7</c:f>
              <c:numCache>
                <c:formatCode>General</c:formatCode>
                <c:ptCount val="6"/>
                <c:pt idx="0">
                  <c:v>78</c:v>
                </c:pt>
                <c:pt idx="1">
                  <c:v>99</c:v>
                </c:pt>
                <c:pt idx="2">
                  <c:v>101</c:v>
                </c:pt>
                <c:pt idx="3">
                  <c:v>103</c:v>
                </c:pt>
                <c:pt idx="4">
                  <c:v>81</c:v>
                </c:pt>
              </c:numCache>
            </c:numRef>
          </c:val>
          <c:extLst>
            <c:ext xmlns:c16="http://schemas.microsoft.com/office/drawing/2014/chart" uri="{C3380CC4-5D6E-409C-BE32-E72D297353CC}">
              <c16:uniqueId val="{00000001-A201-4BB4-820C-7238644D9F1B}"/>
            </c:ext>
          </c:extLst>
        </c:ser>
        <c:dLbls>
          <c:dLblPos val="ctr"/>
          <c:showLegendKey val="0"/>
          <c:showVal val="1"/>
          <c:showCatName val="0"/>
          <c:showSerName val="0"/>
          <c:showPercent val="0"/>
          <c:showBubbleSize val="0"/>
        </c:dLbls>
        <c:gapWidth val="247"/>
        <c:axId val="478158912"/>
        <c:axId val="478152384"/>
      </c:barChart>
      <c:catAx>
        <c:axId val="478158912"/>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MN"/>
          </a:p>
        </c:txPr>
        <c:crossAx val="478152384"/>
        <c:crosses val="autoZero"/>
        <c:auto val="1"/>
        <c:lblAlgn val="ctr"/>
        <c:lblOffset val="100"/>
        <c:noMultiLvlLbl val="0"/>
      </c:catAx>
      <c:valAx>
        <c:axId val="478152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478158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үр дүн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1"/>
            <c:invertIfNegative val="0"/>
            <c:bubble3D val="0"/>
            <c:spPr>
              <a:solidFill>
                <a:srgbClr val="FF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E69-4B99-B0F1-AD0B3F4B6337}"/>
              </c:ext>
            </c:extLst>
          </c:dPt>
          <c:dPt>
            <c:idx val="9"/>
            <c:invertIfNegative val="0"/>
            <c:bubble3D val="0"/>
            <c:spPr>
              <a:solidFill>
                <a:srgbClr val="00B050"/>
              </a:solidFill>
              <a:ln>
                <a:solidFill>
                  <a:schemeClr val="accent6"/>
                </a:solidFill>
              </a:ln>
              <a:effectLst>
                <a:outerShdw blurRad="57150" dist="19050" dir="5400000" algn="ctr" rotWithShape="0">
                  <a:srgbClr val="000000">
                    <a:alpha val="63000"/>
                  </a:srgbClr>
                </a:outerShdw>
              </a:effectLst>
              <a:sp3d>
                <a:contourClr>
                  <a:schemeClr val="accent6"/>
                </a:contourClr>
              </a:sp3d>
            </c:spPr>
            <c:extLst>
              <c:ext xmlns:c16="http://schemas.microsoft.com/office/drawing/2014/chart" uri="{C3380CC4-5D6E-409C-BE32-E72D297353CC}">
                <c16:uniqueId val="{00000004-AE69-4B99-B0F1-AD0B3F4B63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2010</c:v>
                </c:pt>
                <c:pt idx="1">
                  <c:v>2012</c:v>
                </c:pt>
                <c:pt idx="2">
                  <c:v>2013</c:v>
                </c:pt>
                <c:pt idx="3">
                  <c:v>2014</c:v>
                </c:pt>
                <c:pt idx="4">
                  <c:v>2015</c:v>
                </c:pt>
                <c:pt idx="5">
                  <c:v>2016</c:v>
                </c:pt>
                <c:pt idx="6">
                  <c:v>2017</c:v>
                </c:pt>
                <c:pt idx="7">
                  <c:v>2018</c:v>
                </c:pt>
                <c:pt idx="8">
                  <c:v>2019</c:v>
                </c:pt>
                <c:pt idx="9">
                  <c:v>2020</c:v>
                </c:pt>
                <c:pt idx="10">
                  <c:v>2021</c:v>
                </c:pt>
              </c:numCache>
            </c:numRef>
          </c:cat>
          <c:val>
            <c:numRef>
              <c:f>Sheet1!$B$2:$B$12</c:f>
              <c:numCache>
                <c:formatCode>General</c:formatCode>
                <c:ptCount val="11"/>
                <c:pt idx="0">
                  <c:v>3.29</c:v>
                </c:pt>
                <c:pt idx="1">
                  <c:v>2.93</c:v>
                </c:pt>
                <c:pt idx="2">
                  <c:v>3.71</c:v>
                </c:pt>
                <c:pt idx="3">
                  <c:v>4.03</c:v>
                </c:pt>
                <c:pt idx="4">
                  <c:v>3.99</c:v>
                </c:pt>
                <c:pt idx="5">
                  <c:v>4</c:v>
                </c:pt>
                <c:pt idx="6">
                  <c:v>3.97</c:v>
                </c:pt>
                <c:pt idx="7">
                  <c:v>3.91</c:v>
                </c:pt>
                <c:pt idx="8">
                  <c:v>3.91</c:v>
                </c:pt>
                <c:pt idx="9">
                  <c:v>4.0999999999999996</c:v>
                </c:pt>
                <c:pt idx="10">
                  <c:v>4.0599999999999996</c:v>
                </c:pt>
              </c:numCache>
            </c:numRef>
          </c:val>
          <c:extLst>
            <c:ext xmlns:c16="http://schemas.microsoft.com/office/drawing/2014/chart" uri="{C3380CC4-5D6E-409C-BE32-E72D297353CC}">
              <c16:uniqueId val="{00000000-AE69-4B99-B0F1-AD0B3F4B6337}"/>
            </c:ext>
          </c:extLst>
        </c:ser>
        <c:dLbls>
          <c:showLegendKey val="0"/>
          <c:showVal val="1"/>
          <c:showCatName val="0"/>
          <c:showSerName val="0"/>
          <c:showPercent val="0"/>
          <c:showBubbleSize val="0"/>
        </c:dLbls>
        <c:gapWidth val="150"/>
        <c:shape val="box"/>
        <c:axId val="296300896"/>
        <c:axId val="360548496"/>
        <c:axId val="518856320"/>
      </c:bar3DChart>
      <c:catAx>
        <c:axId val="2963008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360548496"/>
        <c:crosses val="autoZero"/>
        <c:auto val="1"/>
        <c:lblAlgn val="ctr"/>
        <c:lblOffset val="100"/>
        <c:noMultiLvlLbl val="0"/>
      </c:catAx>
      <c:valAx>
        <c:axId val="36054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296300896"/>
        <c:crosses val="autoZero"/>
        <c:crossBetween val="between"/>
      </c:valAx>
      <c:serAx>
        <c:axId val="518856320"/>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360548496"/>
        <c:crosses val="autoZero"/>
      </c:serAx>
      <c:spPr>
        <a:noFill/>
        <a:ln>
          <a:noFill/>
        </a:ln>
        <a:effectLst/>
      </c:spPr>
    </c:plotArea>
    <c:legend>
      <c:legendPos val="b"/>
      <c:layout>
        <c:manualLayout>
          <c:xMode val="edge"/>
          <c:yMode val="edge"/>
          <c:x val="0.11082784463262847"/>
          <c:y val="0.77430508686414201"/>
          <c:w val="0.77834431073474308"/>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mn-MN" sz="1100">
                <a:solidFill>
                  <a:sysClr val="windowText" lastClr="000000"/>
                </a:solidFill>
                <a:latin typeface="Times New Roman" panose="02020603050405020304" pitchFamily="18" charset="0"/>
                <a:cs typeface="Times New Roman" panose="02020603050405020304" pitchFamily="18" charset="0"/>
              </a:rPr>
              <a:t>Улс төрийн хүрээнд дэх авлигын төсөөллийн судалгааны дүн</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MN"/>
        </a:p>
      </c:txPr>
    </c:title>
    <c:autoTitleDeleted val="0"/>
    <c:plotArea>
      <c:layout/>
      <c:bubbleChart>
        <c:varyColors val="0"/>
        <c:ser>
          <c:idx val="0"/>
          <c:order val="0"/>
          <c:tx>
            <c:strRef>
              <c:f>Sheet1!$B$1</c:f>
              <c:strCache>
                <c:ptCount val="1"/>
                <c:pt idx="0">
                  <c:v>худалдан авах ажиллагаа, тендэр</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Sheet1!$A$2:$A$5</c:f>
              <c:numCache>
                <c:formatCode>General</c:formatCode>
                <c:ptCount val="4"/>
                <c:pt idx="0">
                  <c:v>2017</c:v>
                </c:pt>
                <c:pt idx="1">
                  <c:v>2018</c:v>
                </c:pt>
                <c:pt idx="2">
                  <c:v>2019</c:v>
                </c:pt>
                <c:pt idx="3">
                  <c:v>2020</c:v>
                </c:pt>
              </c:numCache>
            </c:numRef>
          </c:xVal>
          <c:yVal>
            <c:numRef>
              <c:f>Sheet1!$B$2:$B$5</c:f>
              <c:numCache>
                <c:formatCode>General</c:formatCode>
                <c:ptCount val="4"/>
                <c:pt idx="0">
                  <c:v>4.29</c:v>
                </c:pt>
                <c:pt idx="1">
                  <c:v>4.3600000000000003</c:v>
                </c:pt>
                <c:pt idx="2">
                  <c:v>4.49</c:v>
                </c:pt>
                <c:pt idx="3">
                  <c:v>4.54</c:v>
                </c:pt>
              </c:numCache>
            </c:numRef>
          </c:yVal>
          <c:bubbleSize>
            <c:numLit>
              <c:formatCode>General</c:formatCode>
              <c:ptCount val="4"/>
              <c:pt idx="0">
                <c:v>1</c:v>
              </c:pt>
              <c:pt idx="1">
                <c:v>1</c:v>
              </c:pt>
              <c:pt idx="2">
                <c:v>1</c:v>
              </c:pt>
              <c:pt idx="3">
                <c:v>1</c:v>
              </c:pt>
            </c:numLit>
          </c:bubbleSize>
          <c:bubble3D val="1"/>
          <c:extLst>
            <c:ext xmlns:c16="http://schemas.microsoft.com/office/drawing/2014/chart" uri="{C3380CC4-5D6E-409C-BE32-E72D297353CC}">
              <c16:uniqueId val="{00000000-3116-4860-9694-829C5FBE451A}"/>
            </c:ext>
          </c:extLst>
        </c:ser>
        <c:ser>
          <c:idx val="1"/>
          <c:order val="1"/>
          <c:tx>
            <c:strRef>
              <c:f>Sheet1!$C$1</c:f>
              <c:strCache>
                <c:ptCount val="1"/>
                <c:pt idx="0">
                  <c:v>тусгай зөвшөөрөл олгох, сунгах, цуцлах</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Sheet1!$A$2:$A$5</c:f>
              <c:numCache>
                <c:formatCode>General</c:formatCode>
                <c:ptCount val="4"/>
                <c:pt idx="0">
                  <c:v>2017</c:v>
                </c:pt>
                <c:pt idx="1">
                  <c:v>2018</c:v>
                </c:pt>
                <c:pt idx="2">
                  <c:v>2019</c:v>
                </c:pt>
                <c:pt idx="3">
                  <c:v>2020</c:v>
                </c:pt>
              </c:numCache>
            </c:numRef>
          </c:xVal>
          <c:yVal>
            <c:numRef>
              <c:f>Sheet1!$C$2:$C$5</c:f>
              <c:numCache>
                <c:formatCode>General</c:formatCode>
                <c:ptCount val="4"/>
                <c:pt idx="0">
                  <c:v>4.17</c:v>
                </c:pt>
                <c:pt idx="1">
                  <c:v>4.2300000000000004</c:v>
                </c:pt>
                <c:pt idx="2">
                  <c:v>4.43</c:v>
                </c:pt>
                <c:pt idx="3">
                  <c:v>4.3899999999999997</c:v>
                </c:pt>
              </c:numCache>
            </c:numRef>
          </c:yVal>
          <c:bubbleSize>
            <c:numLit>
              <c:formatCode>General</c:formatCode>
              <c:ptCount val="4"/>
              <c:pt idx="0">
                <c:v>1</c:v>
              </c:pt>
              <c:pt idx="1">
                <c:v>1</c:v>
              </c:pt>
              <c:pt idx="2">
                <c:v>1</c:v>
              </c:pt>
              <c:pt idx="3">
                <c:v>1</c:v>
              </c:pt>
            </c:numLit>
          </c:bubbleSize>
          <c:bubble3D val="1"/>
          <c:extLst>
            <c:ext xmlns:c16="http://schemas.microsoft.com/office/drawing/2014/chart" uri="{C3380CC4-5D6E-409C-BE32-E72D297353CC}">
              <c16:uniqueId val="{00000001-3116-4860-9694-829C5FBE451A}"/>
            </c:ext>
          </c:extLst>
        </c:ser>
        <c:ser>
          <c:idx val="2"/>
          <c:order val="2"/>
          <c:tx>
            <c:strRef>
              <c:f>Sheet1!$D$1</c:f>
              <c:strCache>
                <c:ptCount val="1"/>
                <c:pt idx="0">
                  <c:v>төсөл, хөтөлбөр хэрэгжүүлэх</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4.5212338888260976E-2"/>
                  <c:y val="-2.3809523809523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16-4860-9694-829C5FBE45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Sheet1!$A$2:$A$5</c:f>
              <c:numCache>
                <c:formatCode>General</c:formatCode>
                <c:ptCount val="4"/>
                <c:pt idx="0">
                  <c:v>2017</c:v>
                </c:pt>
                <c:pt idx="1">
                  <c:v>2018</c:v>
                </c:pt>
                <c:pt idx="2">
                  <c:v>2019</c:v>
                </c:pt>
                <c:pt idx="3">
                  <c:v>2020</c:v>
                </c:pt>
              </c:numCache>
            </c:numRef>
          </c:xVal>
          <c:yVal>
            <c:numRef>
              <c:f>Sheet1!$D$2:$D$5</c:f>
              <c:numCache>
                <c:formatCode>General</c:formatCode>
                <c:ptCount val="4"/>
                <c:pt idx="0">
                  <c:v>4.18</c:v>
                </c:pt>
                <c:pt idx="1">
                  <c:v>4.0199999999999996</c:v>
                </c:pt>
                <c:pt idx="2">
                  <c:v>4.0999999999999996</c:v>
                </c:pt>
                <c:pt idx="3">
                  <c:v>4.2300000000000004</c:v>
                </c:pt>
              </c:numCache>
            </c:numRef>
          </c:yVal>
          <c:bubbleSize>
            <c:numLit>
              <c:formatCode>General</c:formatCode>
              <c:ptCount val="4"/>
              <c:pt idx="0">
                <c:v>1</c:v>
              </c:pt>
              <c:pt idx="1">
                <c:v>1</c:v>
              </c:pt>
              <c:pt idx="2">
                <c:v>1</c:v>
              </c:pt>
              <c:pt idx="3">
                <c:v>1</c:v>
              </c:pt>
            </c:numLit>
          </c:bubbleSize>
          <c:bubble3D val="1"/>
          <c:extLst>
            <c:ext xmlns:c16="http://schemas.microsoft.com/office/drawing/2014/chart" uri="{C3380CC4-5D6E-409C-BE32-E72D297353CC}">
              <c16:uniqueId val="{00000002-3116-4860-9694-829C5FBE451A}"/>
            </c:ext>
          </c:extLst>
        </c:ser>
        <c:dLbls>
          <c:dLblPos val="ctr"/>
          <c:showLegendKey val="0"/>
          <c:showVal val="1"/>
          <c:showCatName val="0"/>
          <c:showSerName val="0"/>
          <c:showPercent val="0"/>
          <c:showBubbleSize val="0"/>
        </c:dLbls>
        <c:bubbleScale val="100"/>
        <c:showNegBubbles val="0"/>
        <c:axId val="478161632"/>
        <c:axId val="478162176"/>
      </c:bubbleChart>
      <c:valAx>
        <c:axId val="478161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478162176"/>
        <c:crosses val="autoZero"/>
        <c:crossBetween val="midCat"/>
      </c:valAx>
      <c:valAx>
        <c:axId val="478162176"/>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4781616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mn-MN" sz="1100">
                <a:solidFill>
                  <a:sysClr val="windowText" lastClr="000000"/>
                </a:solidFill>
                <a:latin typeface="Times New Roman" panose="02020603050405020304" pitchFamily="18" charset="0"/>
                <a:cs typeface="Times New Roman" panose="02020603050405020304" pitchFamily="18" charset="0"/>
              </a:rPr>
              <a:t>АТГ-аас</a:t>
            </a:r>
            <a:r>
              <a:rPr lang="mn-MN" sz="1100" baseline="0">
                <a:solidFill>
                  <a:sysClr val="windowText" lastClr="000000"/>
                </a:solidFill>
                <a:latin typeface="Times New Roman" panose="02020603050405020304" pitchFamily="18" charset="0"/>
                <a:cs typeface="Times New Roman" panose="02020603050405020304" pitchFamily="18" charset="0"/>
              </a:rPr>
              <a:t> ш</a:t>
            </a:r>
            <a:r>
              <a:rPr lang="mn-MN" sz="1100">
                <a:solidFill>
                  <a:sysClr val="windowText" lastClr="000000"/>
                </a:solidFill>
                <a:latin typeface="Times New Roman" panose="02020603050405020304" pitchFamily="18" charset="0"/>
                <a:cs typeface="Times New Roman" panose="02020603050405020304" pitchFamily="18" charset="0"/>
              </a:rPr>
              <a:t>үүхэд шилжүүлсэн хэргийн тоо</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MN"/>
        </a:p>
      </c:txPr>
    </c:title>
    <c:autoTitleDeleted val="0"/>
    <c:plotArea>
      <c:layout/>
      <c:barChart>
        <c:barDir val="bar"/>
        <c:grouping val="clustered"/>
        <c:varyColors val="0"/>
        <c:ser>
          <c:idx val="0"/>
          <c:order val="0"/>
          <c:tx>
            <c:strRef>
              <c:f>Sheet1!$B$1</c:f>
              <c:strCache>
                <c:ptCount val="1"/>
                <c:pt idx="0">
                  <c:v>хэргийн тоо</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Pt>
            <c:idx val="0"/>
            <c:invertIfNegative val="0"/>
            <c:bubble3D val="0"/>
            <c:spPr>
              <a:solidFill>
                <a:schemeClr val="accent1">
                  <a:lumMod val="50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7-C7F3-4BF5-B8C1-64E111B11B83}"/>
              </c:ext>
            </c:extLst>
          </c:dPt>
          <c:dPt>
            <c:idx val="1"/>
            <c:invertIfNegative val="0"/>
            <c:bubble3D val="0"/>
            <c:spPr>
              <a:solidFill>
                <a:schemeClr val="accent1">
                  <a:lumMod val="50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6-C7F3-4BF5-B8C1-64E111B11B83}"/>
              </c:ext>
            </c:extLst>
          </c:dPt>
          <c:dPt>
            <c:idx val="2"/>
            <c:invertIfNegative val="0"/>
            <c:bubble3D val="0"/>
            <c:spPr>
              <a:solidFill>
                <a:schemeClr val="accent1">
                  <a:lumMod val="50000"/>
                </a:schemeClr>
              </a:solidFill>
              <a:ln w="9525" cap="flat" cmpd="sng" algn="ctr">
                <a:solidFill>
                  <a:schemeClr val="accent1">
                    <a:shade val="95000"/>
                  </a:schemeClr>
                </a:solidFill>
                <a:round/>
              </a:ln>
              <a:effectLst/>
            </c:spPr>
            <c:extLst>
              <c:ext xmlns:c16="http://schemas.microsoft.com/office/drawing/2014/chart" uri="{C3380CC4-5D6E-409C-BE32-E72D297353CC}">
                <c16:uniqueId val="{00000005-C7F3-4BF5-B8C1-64E111B11B83}"/>
              </c:ext>
            </c:extLst>
          </c:dPt>
          <c:dPt>
            <c:idx val="3"/>
            <c:invertIfNegative val="0"/>
            <c:bubble3D val="0"/>
            <c:spPr>
              <a:solidFill>
                <a:schemeClr val="accent2"/>
              </a:solidFill>
              <a:ln w="9525" cap="flat" cmpd="sng" algn="ctr">
                <a:solidFill>
                  <a:schemeClr val="accent1">
                    <a:shade val="95000"/>
                  </a:schemeClr>
                </a:solidFill>
                <a:round/>
              </a:ln>
              <a:effectLst/>
            </c:spPr>
            <c:extLst>
              <c:ext xmlns:c16="http://schemas.microsoft.com/office/drawing/2014/chart" uri="{C3380CC4-5D6E-409C-BE32-E72D297353CC}">
                <c16:uniqueId val="{00000004-C7F3-4BF5-B8C1-64E111B11B83}"/>
              </c:ext>
            </c:extLst>
          </c:dPt>
          <c:dLbls>
            <c:dLbl>
              <c:idx val="0"/>
              <c:layout>
                <c:manualLayout>
                  <c:x val="0.35210976232137642"/>
                  <c:y val="-1.388888888888901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mn-lt"/>
                      <a:ea typeface="+mn-ea"/>
                      <a:cs typeface="+mn-cs"/>
                    </a:defRPr>
                  </a:pPr>
                  <a:endParaRPr lang="en-MN"/>
                </a:p>
              </c:txPr>
              <c:dLblPos val="ctr"/>
              <c:showLegendKey val="0"/>
              <c:showVal val="1"/>
              <c:showCatName val="0"/>
              <c:showSerName val="0"/>
              <c:showPercent val="0"/>
              <c:showBubbleSize val="0"/>
              <c:extLst>
                <c:ext xmlns:c15="http://schemas.microsoft.com/office/drawing/2012/chart" uri="{CE6537A1-D6FC-4f65-9D91-7224C49458BB}">
                  <c15:layout>
                    <c:manualLayout>
                      <c:w val="4.5555555555555551E-2"/>
                      <c:h val="8.3229440069991251E-2"/>
                    </c:manualLayout>
                  </c15:layout>
                </c:ext>
                <c:ext xmlns:c16="http://schemas.microsoft.com/office/drawing/2014/chart" uri="{C3380CC4-5D6E-409C-BE32-E72D297353CC}">
                  <c16:uniqueId val="{00000007-C7F3-4BF5-B8C1-64E111B11B83}"/>
                </c:ext>
              </c:extLst>
            </c:dLbl>
            <c:dLbl>
              <c:idx val="1"/>
              <c:layout>
                <c:manualLayout>
                  <c:x val="0.3416721347331583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7F3-4BF5-B8C1-64E111B11B83}"/>
                </c:ext>
              </c:extLst>
            </c:dLbl>
            <c:dLbl>
              <c:idx val="2"/>
              <c:layout>
                <c:manualLayout>
                  <c:x val="0.41445556284631085"/>
                  <c:y val="6.944444444444444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7F3-4BF5-B8C1-64E111B11B83}"/>
                </c:ext>
              </c:extLst>
            </c:dLbl>
            <c:dLbl>
              <c:idx val="3"/>
              <c:layout>
                <c:manualLayout>
                  <c:x val="0.35017388451443571"/>
                  <c:y val="-3.1828336020049981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7F3-4BF5-B8C1-64E111B11B8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2020</c:v>
                </c:pt>
                <c:pt idx="1">
                  <c:v>2021</c:v>
                </c:pt>
                <c:pt idx="2">
                  <c:v>2022</c:v>
                </c:pt>
                <c:pt idx="3">
                  <c:v>дундаж</c:v>
                </c:pt>
              </c:strCache>
            </c:strRef>
          </c:cat>
          <c:val>
            <c:numRef>
              <c:f>Sheet1!$B$2:$B$5</c:f>
              <c:numCache>
                <c:formatCode>General</c:formatCode>
                <c:ptCount val="4"/>
                <c:pt idx="0">
                  <c:v>227</c:v>
                </c:pt>
                <c:pt idx="1">
                  <c:v>218</c:v>
                </c:pt>
                <c:pt idx="2">
                  <c:v>271</c:v>
                </c:pt>
                <c:pt idx="3">
                  <c:v>224</c:v>
                </c:pt>
              </c:numCache>
            </c:numRef>
          </c:val>
          <c:extLst>
            <c:ext xmlns:c16="http://schemas.microsoft.com/office/drawing/2014/chart" uri="{C3380CC4-5D6E-409C-BE32-E72D297353CC}">
              <c16:uniqueId val="{00000000-C7F3-4BF5-B8C1-64E111B11B83}"/>
            </c:ext>
          </c:extLst>
        </c:ser>
        <c:dLbls>
          <c:dLblPos val="inEnd"/>
          <c:showLegendKey val="0"/>
          <c:showVal val="1"/>
          <c:showCatName val="0"/>
          <c:showSerName val="0"/>
          <c:showPercent val="0"/>
          <c:showBubbleSize val="0"/>
        </c:dLbls>
        <c:gapWidth val="150"/>
        <c:axId val="527703440"/>
        <c:axId val="527690928"/>
      </c:barChart>
      <c:catAx>
        <c:axId val="527703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527690928"/>
        <c:crosses val="autoZero"/>
        <c:auto val="1"/>
        <c:lblAlgn val="ctr"/>
        <c:lblOffset val="100"/>
        <c:noMultiLvlLbl val="0"/>
      </c:catAx>
      <c:valAx>
        <c:axId val="52769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MN"/>
          </a:p>
        </c:txPr>
        <c:crossAx val="52770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авлигын хэргийн тоо</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B6A8-4E18-B2F8-0F0A434EAD85}"/>
              </c:ext>
            </c:extLst>
          </c:dPt>
          <c:dPt>
            <c:idx val="1"/>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3-B6A8-4E18-B2F8-0F0A434EAD85}"/>
              </c:ext>
            </c:extLst>
          </c:dPt>
          <c:dPt>
            <c:idx val="2"/>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5-B6A8-4E18-B2F8-0F0A434EAD85}"/>
              </c:ext>
            </c:extLst>
          </c:dPt>
          <c:dPt>
            <c:idx val="3"/>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7-B6A8-4E18-B2F8-0F0A434EAD85}"/>
              </c:ext>
            </c:extLst>
          </c:dPt>
          <c:dPt>
            <c:idx val="5"/>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9-B6A8-4E18-B2F8-0F0A434EAD85}"/>
              </c:ext>
            </c:extLst>
          </c:dPt>
          <c:dLbls>
            <c:dLbl>
              <c:idx val="11"/>
              <c:spPr>
                <a:solidFill>
                  <a:srgbClr val="00B05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MN"/>
                </a:p>
              </c:txPr>
              <c:dLblPos val="ctr"/>
              <c:showLegendKey val="0"/>
              <c:showVal val="1"/>
              <c:showCatName val="0"/>
              <c:showSerName val="0"/>
              <c:showPercent val="0"/>
              <c:showBubbleSize val="0"/>
              <c:extLst>
                <c:ext xmlns:c16="http://schemas.microsoft.com/office/drawing/2014/chart" uri="{C3380CC4-5D6E-409C-BE32-E72D297353CC}">
                  <c16:uniqueId val="{00000006-FDB0-4DC0-80C8-21BE8375263A}"/>
                </c:ext>
              </c:extLst>
            </c:dLbl>
            <c:spPr>
              <a:solidFill>
                <a:schemeClr val="accent4">
                  <a:lumMod val="60000"/>
                  <a:lumOff val="4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 </c:v>
                </c:pt>
                <c:pt idx="1">
                  <c:v>2012</c:v>
                </c:pt>
                <c:pt idx="2">
                  <c:v>2013</c:v>
                </c:pt>
                <c:pt idx="3">
                  <c:v>2014</c:v>
                </c:pt>
                <c:pt idx="4">
                  <c:v>2015</c:v>
                </c:pt>
                <c:pt idx="5">
                  <c:v>2016</c:v>
                </c:pt>
                <c:pt idx="6">
                  <c:v>2017</c:v>
                </c:pt>
                <c:pt idx="7">
                  <c:v>2018</c:v>
                </c:pt>
                <c:pt idx="8">
                  <c:v>2019</c:v>
                </c:pt>
                <c:pt idx="9">
                  <c:v>2020</c:v>
                </c:pt>
                <c:pt idx="10">
                  <c:v>2021</c:v>
                </c:pt>
                <c:pt idx="11">
                  <c:v>дундаж </c:v>
                </c:pt>
              </c:strCache>
            </c:strRef>
          </c:cat>
          <c:val>
            <c:numRef>
              <c:f>Sheet1!$B$2:$B$13</c:f>
              <c:numCache>
                <c:formatCode>General</c:formatCode>
                <c:ptCount val="12"/>
                <c:pt idx="0">
                  <c:v>0</c:v>
                </c:pt>
                <c:pt idx="1">
                  <c:v>14</c:v>
                </c:pt>
                <c:pt idx="2">
                  <c:v>11</c:v>
                </c:pt>
                <c:pt idx="3">
                  <c:v>33</c:v>
                </c:pt>
                <c:pt idx="4">
                  <c:v>24</c:v>
                </c:pt>
                <c:pt idx="5">
                  <c:v>25</c:v>
                </c:pt>
                <c:pt idx="6">
                  <c:v>44</c:v>
                </c:pt>
                <c:pt idx="7">
                  <c:v>84</c:v>
                </c:pt>
                <c:pt idx="8">
                  <c:v>68</c:v>
                </c:pt>
                <c:pt idx="9">
                  <c:v>114</c:v>
                </c:pt>
                <c:pt idx="10">
                  <c:v>160</c:v>
                </c:pt>
                <c:pt idx="11">
                  <c:v>57.7</c:v>
                </c:pt>
              </c:numCache>
            </c:numRef>
          </c:val>
          <c:smooth val="0"/>
          <c:extLst>
            <c:ext xmlns:c16="http://schemas.microsoft.com/office/drawing/2014/chart" uri="{C3380CC4-5D6E-409C-BE32-E72D297353CC}">
              <c16:uniqueId val="{00000008-B6A8-4E18-B2F8-0F0A434EAD85}"/>
            </c:ext>
          </c:extLst>
        </c:ser>
        <c:dLbls>
          <c:dLblPos val="ctr"/>
          <c:showLegendKey val="0"/>
          <c:showVal val="1"/>
          <c:showCatName val="0"/>
          <c:showSerName val="0"/>
          <c:showPercent val="0"/>
          <c:showBubbleSize val="0"/>
        </c:dLbls>
        <c:marker val="1"/>
        <c:smooth val="0"/>
        <c:axId val="527698544"/>
        <c:axId val="527692560"/>
      </c:lineChart>
      <c:catAx>
        <c:axId val="52769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MN"/>
          </a:p>
        </c:txPr>
        <c:crossAx val="527692560"/>
        <c:crosses val="autoZero"/>
        <c:auto val="1"/>
        <c:lblAlgn val="ctr"/>
        <c:lblOffset val="100"/>
        <c:noMultiLvlLbl val="0"/>
      </c:catAx>
      <c:valAx>
        <c:axId val="527692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2769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mn-MN" sz="1100" cap="none">
                <a:solidFill>
                  <a:sysClr val="windowText" lastClr="000000"/>
                </a:solidFill>
                <a:latin typeface="Times New Roman" panose="02020603050405020304" pitchFamily="18" charset="0"/>
                <a:cs typeface="Times New Roman" panose="02020603050405020304" pitchFamily="18" charset="0"/>
              </a:rPr>
              <a:t>Авлигын хэрэг хянан шийдвэрлэх ажиллагааны дундаж хугацаа</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MN"/>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бодит хугацаа</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гомдол мэдээллийг хүлээн авч ажиллагаа явуулах </c:v>
                </c:pt>
                <c:pt idx="1">
                  <c:v>хэрэг бүртгэлт</c:v>
                </c:pt>
                <c:pt idx="2">
                  <c:v>мөрдөн байцаалт</c:v>
                </c:pt>
                <c:pt idx="3">
                  <c:v>хэргийг прокурор хянах</c:v>
                </c:pt>
                <c:pt idx="4">
                  <c:v>яллагдагчийг шүүхэд шилжүүлэх</c:v>
                </c:pt>
                <c:pt idx="5">
                  <c:v>шүүхээр хэрэг хянан шийдвэрлэх</c:v>
                </c:pt>
              </c:strCache>
            </c:strRef>
          </c:cat>
          <c:val>
            <c:numRef>
              <c:f>Sheet1!$B$2:$B$7</c:f>
              <c:numCache>
                <c:formatCode>General</c:formatCode>
                <c:ptCount val="6"/>
                <c:pt idx="0">
                  <c:v>5</c:v>
                </c:pt>
                <c:pt idx="1">
                  <c:v>147</c:v>
                </c:pt>
                <c:pt idx="2">
                  <c:v>360</c:v>
                </c:pt>
                <c:pt idx="3">
                  <c:v>24</c:v>
                </c:pt>
                <c:pt idx="4">
                  <c:v>15</c:v>
                </c:pt>
                <c:pt idx="5">
                  <c:v>47.5</c:v>
                </c:pt>
              </c:numCache>
            </c:numRef>
          </c:val>
          <c:extLst>
            <c:ext xmlns:c16="http://schemas.microsoft.com/office/drawing/2014/chart" uri="{C3380CC4-5D6E-409C-BE32-E72D297353CC}">
              <c16:uniqueId val="{00000000-BB4F-43F9-8B5D-CF81E4C94A7B}"/>
            </c:ext>
          </c:extLst>
        </c:ser>
        <c:ser>
          <c:idx val="1"/>
          <c:order val="1"/>
          <c:tx>
            <c:strRef>
              <c:f>Sheet1!$C$1</c:f>
              <c:strCache>
                <c:ptCount val="1"/>
                <c:pt idx="0">
                  <c:v>хуулийн хугацааг 1 сунгасан хугацаа</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10800000" scaled="1"/>
              <a:tileRect/>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гомдол мэдээллийг хүлээн авч ажиллагаа явуулах </c:v>
                </c:pt>
                <c:pt idx="1">
                  <c:v>хэрэг бүртгэлт</c:v>
                </c:pt>
                <c:pt idx="2">
                  <c:v>мөрдөн байцаалт</c:v>
                </c:pt>
                <c:pt idx="3">
                  <c:v>хэргийг прокурор хянах</c:v>
                </c:pt>
                <c:pt idx="4">
                  <c:v>яллагдагчийг шүүхэд шилжүүлэх</c:v>
                </c:pt>
                <c:pt idx="5">
                  <c:v>шүүхээр хэрэг хянан шийдвэрлэх</c:v>
                </c:pt>
              </c:strCache>
            </c:strRef>
          </c:cat>
          <c:val>
            <c:numRef>
              <c:f>Sheet1!$C$2:$C$7</c:f>
              <c:numCache>
                <c:formatCode>General</c:formatCode>
                <c:ptCount val="6"/>
                <c:pt idx="0">
                  <c:v>5</c:v>
                </c:pt>
                <c:pt idx="1">
                  <c:v>120</c:v>
                </c:pt>
                <c:pt idx="2">
                  <c:v>120</c:v>
                </c:pt>
                <c:pt idx="3">
                  <c:v>30</c:v>
                </c:pt>
                <c:pt idx="4">
                  <c:v>45</c:v>
                </c:pt>
                <c:pt idx="5">
                  <c:v>30</c:v>
                </c:pt>
              </c:numCache>
            </c:numRef>
          </c:val>
          <c:extLst>
            <c:ext xmlns:c16="http://schemas.microsoft.com/office/drawing/2014/chart" uri="{C3380CC4-5D6E-409C-BE32-E72D297353CC}">
              <c16:uniqueId val="{00000001-BB4F-43F9-8B5D-CF81E4C94A7B}"/>
            </c:ext>
          </c:extLst>
        </c:ser>
        <c:ser>
          <c:idx val="2"/>
          <c:order val="2"/>
          <c:tx>
            <c:strRef>
              <c:f>Sheet1!$D$1</c:f>
              <c:strCache>
                <c:ptCount val="1"/>
                <c:pt idx="0">
                  <c:v>хуулийн үндсэн хугацаа</c:v>
                </c:pt>
              </c:strCache>
            </c:strRef>
          </c:tx>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10800000" scaled="1"/>
              <a:tileRect/>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гомдол мэдээллийг хүлээн авч ажиллагаа явуулах </c:v>
                </c:pt>
                <c:pt idx="1">
                  <c:v>хэрэг бүртгэлт</c:v>
                </c:pt>
                <c:pt idx="2">
                  <c:v>мөрдөн байцаалт</c:v>
                </c:pt>
                <c:pt idx="3">
                  <c:v>хэргийг прокурор хянах</c:v>
                </c:pt>
                <c:pt idx="4">
                  <c:v>яллагдагчийг шүүхэд шилжүүлэх</c:v>
                </c:pt>
                <c:pt idx="5">
                  <c:v>шүүхээр хэрэг хянан шийдвэрлэх</c:v>
                </c:pt>
              </c:strCache>
            </c:strRef>
          </c:cat>
          <c:val>
            <c:numRef>
              <c:f>Sheet1!$D$2:$D$7</c:f>
              <c:numCache>
                <c:formatCode>General</c:formatCode>
                <c:ptCount val="6"/>
                <c:pt idx="0">
                  <c:v>5</c:v>
                </c:pt>
                <c:pt idx="1">
                  <c:v>30</c:v>
                </c:pt>
                <c:pt idx="2">
                  <c:v>30</c:v>
                </c:pt>
                <c:pt idx="3">
                  <c:v>14</c:v>
                </c:pt>
                <c:pt idx="4">
                  <c:v>15</c:v>
                </c:pt>
                <c:pt idx="5">
                  <c:v>14</c:v>
                </c:pt>
              </c:numCache>
            </c:numRef>
          </c:val>
          <c:extLst>
            <c:ext xmlns:c16="http://schemas.microsoft.com/office/drawing/2014/chart" uri="{C3380CC4-5D6E-409C-BE32-E72D297353CC}">
              <c16:uniqueId val="{00000002-BB4F-43F9-8B5D-CF81E4C94A7B}"/>
            </c:ext>
          </c:extLst>
        </c:ser>
        <c:dLbls>
          <c:showLegendKey val="0"/>
          <c:showVal val="1"/>
          <c:showCatName val="0"/>
          <c:showSerName val="0"/>
          <c:showPercent val="0"/>
          <c:showBubbleSize val="0"/>
        </c:dLbls>
        <c:gapWidth val="326"/>
        <c:shape val="box"/>
        <c:axId val="527704528"/>
        <c:axId val="527690384"/>
        <c:axId val="0"/>
      </c:bar3DChart>
      <c:catAx>
        <c:axId val="527704528"/>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527690384"/>
        <c:crosses val="autoZero"/>
        <c:auto val="1"/>
        <c:lblAlgn val="ctr"/>
        <c:lblOffset val="100"/>
        <c:noMultiLvlLbl val="0"/>
      </c:catAx>
      <c:valAx>
        <c:axId val="527690384"/>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2770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M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Эрүүгийн хэргийн тоо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Sheet1!$B$2:$B$17</c:f>
              <c:numCache>
                <c:formatCode>General</c:formatCode>
                <c:ptCount val="16"/>
                <c:pt idx="0">
                  <c:v>85</c:v>
                </c:pt>
                <c:pt idx="1">
                  <c:v>193</c:v>
                </c:pt>
                <c:pt idx="2">
                  <c:v>180</c:v>
                </c:pt>
                <c:pt idx="3">
                  <c:v>132</c:v>
                </c:pt>
                <c:pt idx="4">
                  <c:v>142</c:v>
                </c:pt>
                <c:pt idx="5">
                  <c:v>164</c:v>
                </c:pt>
                <c:pt idx="6">
                  <c:v>187</c:v>
                </c:pt>
                <c:pt idx="7">
                  <c:v>239</c:v>
                </c:pt>
                <c:pt idx="8">
                  <c:v>238</c:v>
                </c:pt>
                <c:pt idx="9">
                  <c:v>235</c:v>
                </c:pt>
                <c:pt idx="10">
                  <c:v>427</c:v>
                </c:pt>
                <c:pt idx="11">
                  <c:v>1138</c:v>
                </c:pt>
                <c:pt idx="12">
                  <c:v>1300</c:v>
                </c:pt>
                <c:pt idx="13">
                  <c:v>1331</c:v>
                </c:pt>
                <c:pt idx="14">
                  <c:v>1307</c:v>
                </c:pt>
                <c:pt idx="15">
                  <c:v>1520</c:v>
                </c:pt>
              </c:numCache>
            </c:numRef>
          </c:val>
          <c:smooth val="0"/>
          <c:extLst>
            <c:ext xmlns:c16="http://schemas.microsoft.com/office/drawing/2014/chart" uri="{C3380CC4-5D6E-409C-BE32-E72D297353CC}">
              <c16:uniqueId val="{00000000-EC19-4AEC-8F68-11079A8C2C83}"/>
            </c:ext>
          </c:extLst>
        </c:ser>
        <c:ser>
          <c:idx val="1"/>
          <c:order val="1"/>
          <c:tx>
            <c:strRef>
              <c:f>Sheet1!$C$1</c:f>
              <c:strCache>
                <c:ptCount val="1"/>
                <c:pt idx="0">
                  <c:v>өргөдөл, гомдол, мэдээллийн тоо</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Sheet1!$C$2:$C$17</c:f>
              <c:numCache>
                <c:formatCode>General</c:formatCode>
                <c:ptCount val="16"/>
                <c:pt idx="0">
                  <c:v>218</c:v>
                </c:pt>
                <c:pt idx="1">
                  <c:v>644</c:v>
                </c:pt>
                <c:pt idx="2">
                  <c:v>689</c:v>
                </c:pt>
                <c:pt idx="3">
                  <c:v>444</c:v>
                </c:pt>
                <c:pt idx="4">
                  <c:v>443</c:v>
                </c:pt>
                <c:pt idx="5">
                  <c:v>357</c:v>
                </c:pt>
                <c:pt idx="6">
                  <c:v>427</c:v>
                </c:pt>
                <c:pt idx="7">
                  <c:v>517</c:v>
                </c:pt>
                <c:pt idx="8">
                  <c:v>440</c:v>
                </c:pt>
                <c:pt idx="9">
                  <c:v>427</c:v>
                </c:pt>
                <c:pt idx="10">
                  <c:v>658</c:v>
                </c:pt>
                <c:pt idx="11">
                  <c:v>858</c:v>
                </c:pt>
                <c:pt idx="12">
                  <c:v>894</c:v>
                </c:pt>
                <c:pt idx="13">
                  <c:v>1020</c:v>
                </c:pt>
                <c:pt idx="14">
                  <c:v>1144</c:v>
                </c:pt>
                <c:pt idx="15">
                  <c:v>1413</c:v>
                </c:pt>
              </c:numCache>
            </c:numRef>
          </c:val>
          <c:smooth val="0"/>
          <c:extLst>
            <c:ext xmlns:c16="http://schemas.microsoft.com/office/drawing/2014/chart" uri="{C3380CC4-5D6E-409C-BE32-E72D297353CC}">
              <c16:uniqueId val="{00000001-EC19-4AEC-8F68-11079A8C2C83}"/>
            </c:ext>
          </c:extLst>
        </c:ser>
        <c:ser>
          <c:idx val="2"/>
          <c:order val="2"/>
          <c:tx>
            <c:strRef>
              <c:f>Sheet1!$D$1</c:f>
              <c:strCache>
                <c:ptCount val="1"/>
                <c:pt idx="0">
                  <c:v>эрүүгийн хэрэг, өргөдөл, гомдлын тоо</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Sheet1!$D$2:$D$17</c:f>
              <c:numCache>
                <c:formatCode>General</c:formatCode>
                <c:ptCount val="16"/>
                <c:pt idx="0">
                  <c:v>303</c:v>
                </c:pt>
                <c:pt idx="1">
                  <c:v>837</c:v>
                </c:pt>
                <c:pt idx="2">
                  <c:v>869</c:v>
                </c:pt>
                <c:pt idx="3">
                  <c:v>576</c:v>
                </c:pt>
                <c:pt idx="4">
                  <c:v>585</c:v>
                </c:pt>
                <c:pt idx="5">
                  <c:v>521</c:v>
                </c:pt>
                <c:pt idx="6">
                  <c:v>614</c:v>
                </c:pt>
                <c:pt idx="7">
                  <c:v>756</c:v>
                </c:pt>
                <c:pt idx="8">
                  <c:v>687</c:v>
                </c:pt>
                <c:pt idx="9">
                  <c:v>662</c:v>
                </c:pt>
                <c:pt idx="10">
                  <c:v>1085</c:v>
                </c:pt>
                <c:pt idx="11">
                  <c:v>1996</c:v>
                </c:pt>
                <c:pt idx="12">
                  <c:v>2194</c:v>
                </c:pt>
                <c:pt idx="13">
                  <c:v>2351</c:v>
                </c:pt>
                <c:pt idx="14">
                  <c:v>2451</c:v>
                </c:pt>
                <c:pt idx="15">
                  <c:v>2933</c:v>
                </c:pt>
              </c:numCache>
            </c:numRef>
          </c:val>
          <c:smooth val="0"/>
          <c:extLst>
            <c:ext xmlns:c16="http://schemas.microsoft.com/office/drawing/2014/chart" uri="{C3380CC4-5D6E-409C-BE32-E72D297353CC}">
              <c16:uniqueId val="{00000002-EC19-4AEC-8F68-11079A8C2C83}"/>
            </c:ext>
          </c:extLst>
        </c:ser>
        <c:ser>
          <c:idx val="3"/>
          <c:order val="3"/>
          <c:tx>
            <c:strRef>
              <c:f>Sheet1!$E$1</c:f>
              <c:strCache>
                <c:ptCount val="1"/>
                <c:pt idx="0">
                  <c:v>мөрдөгчийн тоо</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Sheet1!$E$2:$E$17</c:f>
              <c:numCache>
                <c:formatCode>General</c:formatCode>
                <c:ptCount val="16"/>
                <c:pt idx="0">
                  <c:v>36</c:v>
                </c:pt>
                <c:pt idx="1">
                  <c:v>36</c:v>
                </c:pt>
                <c:pt idx="2">
                  <c:v>36</c:v>
                </c:pt>
                <c:pt idx="3">
                  <c:v>36</c:v>
                </c:pt>
                <c:pt idx="4">
                  <c:v>12</c:v>
                </c:pt>
                <c:pt idx="5">
                  <c:v>12</c:v>
                </c:pt>
                <c:pt idx="6">
                  <c:v>34</c:v>
                </c:pt>
                <c:pt idx="7">
                  <c:v>34</c:v>
                </c:pt>
                <c:pt idx="8">
                  <c:v>34</c:v>
                </c:pt>
                <c:pt idx="9">
                  <c:v>34</c:v>
                </c:pt>
                <c:pt idx="10">
                  <c:v>34</c:v>
                </c:pt>
                <c:pt idx="11">
                  <c:v>34</c:v>
                </c:pt>
                <c:pt idx="12">
                  <c:v>46</c:v>
                </c:pt>
                <c:pt idx="13">
                  <c:v>46</c:v>
                </c:pt>
                <c:pt idx="14">
                  <c:v>46</c:v>
                </c:pt>
                <c:pt idx="15">
                  <c:v>46</c:v>
                </c:pt>
              </c:numCache>
            </c:numRef>
          </c:val>
          <c:smooth val="0"/>
          <c:extLst>
            <c:ext xmlns:c16="http://schemas.microsoft.com/office/drawing/2014/chart" uri="{C3380CC4-5D6E-409C-BE32-E72D297353CC}">
              <c16:uniqueId val="{00000003-EC19-4AEC-8F68-11079A8C2C83}"/>
            </c:ext>
          </c:extLst>
        </c:ser>
        <c:dLbls>
          <c:showLegendKey val="0"/>
          <c:showVal val="1"/>
          <c:showCatName val="0"/>
          <c:showSerName val="0"/>
          <c:showPercent val="0"/>
          <c:showBubbleSize val="0"/>
        </c:dLbls>
        <c:smooth val="0"/>
        <c:axId val="527691472"/>
        <c:axId val="527693104"/>
      </c:lineChart>
      <c:catAx>
        <c:axId val="5276914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MN"/>
          </a:p>
        </c:txPr>
        <c:crossAx val="527693104"/>
        <c:crosses val="autoZero"/>
        <c:auto val="1"/>
        <c:lblAlgn val="ctr"/>
        <c:lblOffset val="100"/>
        <c:noMultiLvlLbl val="0"/>
      </c:catAx>
      <c:valAx>
        <c:axId val="52769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MN"/>
          </a:p>
        </c:txPr>
        <c:crossAx val="52769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nchor="t" anchorCtr="0"/>
    <a:lstStyle/>
    <a:p>
      <a:pPr>
        <a:defRPr>
          <a:ln>
            <a:noFill/>
          </a:ln>
          <a:solidFill>
            <a:schemeClr val="tx1"/>
          </a:solidFill>
        </a:defRPr>
      </a:pPr>
      <a:endParaRPr lang="en-M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Sheet1!$B$1</c:f>
              <c:strCache>
                <c:ptCount val="1"/>
                <c:pt idx="0">
                  <c:v>мөрдөгчийн ажлын ачаалал</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Sheet1!$A$2:$A$17</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Sheet1!$B$2:$B$17</c:f>
              <c:numCache>
                <c:formatCode>General</c:formatCode>
                <c:ptCount val="16"/>
                <c:pt idx="0">
                  <c:v>8.4</c:v>
                </c:pt>
                <c:pt idx="1">
                  <c:v>23.3</c:v>
                </c:pt>
                <c:pt idx="2">
                  <c:v>24.1</c:v>
                </c:pt>
                <c:pt idx="3">
                  <c:v>16</c:v>
                </c:pt>
                <c:pt idx="4">
                  <c:v>48.8</c:v>
                </c:pt>
                <c:pt idx="5">
                  <c:v>43.4</c:v>
                </c:pt>
                <c:pt idx="6">
                  <c:v>51.2</c:v>
                </c:pt>
                <c:pt idx="7">
                  <c:v>22.2</c:v>
                </c:pt>
                <c:pt idx="8">
                  <c:v>19.899999999999999</c:v>
                </c:pt>
                <c:pt idx="9">
                  <c:v>19.5</c:v>
                </c:pt>
                <c:pt idx="10">
                  <c:v>31.9</c:v>
                </c:pt>
                <c:pt idx="11">
                  <c:v>58.7</c:v>
                </c:pt>
                <c:pt idx="12">
                  <c:v>47.7</c:v>
                </c:pt>
                <c:pt idx="13">
                  <c:v>51.1</c:v>
                </c:pt>
                <c:pt idx="14">
                  <c:v>53.3</c:v>
                </c:pt>
                <c:pt idx="15">
                  <c:v>63.8</c:v>
                </c:pt>
              </c:numCache>
            </c:numRef>
          </c:val>
          <c:smooth val="0"/>
          <c:extLst>
            <c:ext xmlns:c16="http://schemas.microsoft.com/office/drawing/2014/chart" uri="{C3380CC4-5D6E-409C-BE32-E72D297353CC}">
              <c16:uniqueId val="{00000000-10CD-4442-B30C-6128951A5D24}"/>
            </c:ext>
          </c:extLst>
        </c:ser>
        <c:dLbls>
          <c:dLblPos val="ctr"/>
          <c:showLegendKey val="0"/>
          <c:showVal val="1"/>
          <c:showCatName val="0"/>
          <c:showSerName val="0"/>
          <c:showPercent val="0"/>
          <c:showBubbleSize val="0"/>
        </c:dLbls>
        <c:marker val="1"/>
        <c:smooth val="0"/>
        <c:axId val="527696368"/>
        <c:axId val="527694736"/>
      </c:lineChart>
      <c:catAx>
        <c:axId val="52769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27694736"/>
        <c:crosses val="autoZero"/>
        <c:auto val="1"/>
        <c:lblAlgn val="ctr"/>
        <c:lblOffset val="100"/>
        <c:noMultiLvlLbl val="0"/>
      </c:catAx>
      <c:valAx>
        <c:axId val="527694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27696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хохирлын хэмжээ</c:v>
                </c:pt>
              </c:strCache>
            </c:strRef>
          </c:tx>
          <c:spPr>
            <a:solidFill>
              <a:schemeClr val="accent1"/>
            </a:solidFill>
            <a:ln>
              <a:noFill/>
            </a:ln>
            <a:effectLst/>
          </c:spPr>
          <c:invertIfNegative val="0"/>
          <c:dLbls>
            <c:dLbl>
              <c:idx val="0"/>
              <c:tx>
                <c:rich>
                  <a:bodyPr/>
                  <a:lstStyle/>
                  <a:p>
                    <a:r>
                      <a:rPr lang="en-US"/>
                      <a:t>1,002,100,805,191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533-4991-A178-A462382A900E}"/>
                </c:ext>
              </c:extLst>
            </c:dLbl>
            <c:dLbl>
              <c:idx val="1"/>
              <c:tx>
                <c:rich>
                  <a:bodyPr/>
                  <a:lstStyle/>
                  <a:p>
                    <a:r>
                      <a:rPr lang="en-US"/>
                      <a:t>5,024,895,829,317</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C533-4991-A178-A462382A90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 он</c:v>
                </c:pt>
                <c:pt idx="1">
                  <c:v>2022 он</c:v>
                </c:pt>
              </c:strCache>
            </c:strRef>
          </c:cat>
          <c:val>
            <c:numRef>
              <c:f>Sheet1!$B$2:$B$3</c:f>
              <c:numCache>
                <c:formatCode>General</c:formatCode>
                <c:ptCount val="2"/>
                <c:pt idx="0">
                  <c:v>1002100805191</c:v>
                </c:pt>
                <c:pt idx="1">
                  <c:v>5024895829317</c:v>
                </c:pt>
              </c:numCache>
            </c:numRef>
          </c:val>
          <c:extLst>
            <c:ext xmlns:c16="http://schemas.microsoft.com/office/drawing/2014/chart" uri="{C3380CC4-5D6E-409C-BE32-E72D297353CC}">
              <c16:uniqueId val="{00000000-C533-4991-A178-A462382A900E}"/>
            </c:ext>
          </c:extLst>
        </c:ser>
        <c:ser>
          <c:idx val="1"/>
          <c:order val="1"/>
          <c:tx>
            <c:strRef>
              <c:f>Sheet1!$C$1</c:f>
              <c:strCache>
                <c:ptCount val="1"/>
                <c:pt idx="0">
                  <c:v>нөхөн төлүүлсэн дүн</c:v>
                </c:pt>
              </c:strCache>
            </c:strRef>
          </c:tx>
          <c:spPr>
            <a:solidFill>
              <a:schemeClr val="accent2"/>
            </a:solidFill>
            <a:ln>
              <a:noFill/>
            </a:ln>
            <a:effectLst/>
          </c:spPr>
          <c:invertIfNegative val="0"/>
          <c:dLbls>
            <c:dLbl>
              <c:idx val="0"/>
              <c:layout>
                <c:manualLayout>
                  <c:x val="2.3487715077282006E-2"/>
                  <c:y val="0"/>
                </c:manualLayout>
              </c:layout>
              <c:tx>
                <c:rich>
                  <a:bodyPr/>
                  <a:lstStyle/>
                  <a:p>
                    <a:r>
                      <a:rPr lang="en-US"/>
                      <a:t>96,207,070,220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533-4991-A178-A462382A900E}"/>
                </c:ext>
              </c:extLst>
            </c:dLbl>
            <c:dLbl>
              <c:idx val="1"/>
              <c:tx>
                <c:rich>
                  <a:bodyPr/>
                  <a:lstStyle/>
                  <a:p>
                    <a:r>
                      <a:rPr lang="en-US"/>
                      <a:t>2,374,934,309,243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C533-4991-A178-A462382A90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 он</c:v>
                </c:pt>
                <c:pt idx="1">
                  <c:v>2022 он</c:v>
                </c:pt>
              </c:strCache>
            </c:strRef>
          </c:cat>
          <c:val>
            <c:numRef>
              <c:f>Sheet1!$C$2:$C$3</c:f>
              <c:numCache>
                <c:formatCode>General</c:formatCode>
                <c:ptCount val="2"/>
                <c:pt idx="0">
                  <c:v>96207070220</c:v>
                </c:pt>
                <c:pt idx="1">
                  <c:v>2374934309243</c:v>
                </c:pt>
              </c:numCache>
            </c:numRef>
          </c:val>
          <c:extLst>
            <c:ext xmlns:c16="http://schemas.microsoft.com/office/drawing/2014/chart" uri="{C3380CC4-5D6E-409C-BE32-E72D297353CC}">
              <c16:uniqueId val="{00000001-C533-4991-A178-A462382A900E}"/>
            </c:ext>
          </c:extLst>
        </c:ser>
        <c:ser>
          <c:idx val="2"/>
          <c:order val="2"/>
          <c:tx>
            <c:strRef>
              <c:f>Sheet1!$D$1</c:f>
              <c:strCache>
                <c:ptCount val="1"/>
                <c:pt idx="0">
                  <c:v>битүүмжилсэн хөрөнгө</c:v>
                </c:pt>
              </c:strCache>
            </c:strRef>
          </c:tx>
          <c:spPr>
            <a:solidFill>
              <a:schemeClr val="accent3"/>
            </a:solidFill>
            <a:ln>
              <a:noFill/>
            </a:ln>
            <a:effectLst/>
          </c:spPr>
          <c:invertIfNegative val="0"/>
          <c:dLbls>
            <c:dLbl>
              <c:idx val="0"/>
              <c:layout>
                <c:manualLayout>
                  <c:x val="1.511895147721917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A7F-479B-AAB1-E4AADB0B2F69}"/>
                </c:ext>
              </c:extLst>
            </c:dLbl>
            <c:dLbl>
              <c:idx val="1"/>
              <c:layout>
                <c:manualLayout>
                  <c:x val="2.8893992417614422E-2"/>
                  <c:y val="-3.968253968253968E-3"/>
                </c:manualLayout>
              </c:layout>
              <c:tx>
                <c:rich>
                  <a:bodyPr/>
                  <a:lstStyle/>
                  <a:p>
                    <a:r>
                      <a:rPr lang="en-US"/>
                      <a:t>518,0,39,332,298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C533-4991-A178-A462382A90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 он</c:v>
                </c:pt>
                <c:pt idx="1">
                  <c:v>2022 он</c:v>
                </c:pt>
              </c:strCache>
            </c:strRef>
          </c:cat>
          <c:val>
            <c:numRef>
              <c:f>Sheet1!$D$2:$D$3</c:f>
              <c:numCache>
                <c:formatCode>General</c:formatCode>
                <c:ptCount val="2"/>
                <c:pt idx="0">
                  <c:v>119502691958</c:v>
                </c:pt>
                <c:pt idx="1">
                  <c:v>518039332298</c:v>
                </c:pt>
              </c:numCache>
            </c:numRef>
          </c:val>
          <c:extLst>
            <c:ext xmlns:c16="http://schemas.microsoft.com/office/drawing/2014/chart" uri="{C3380CC4-5D6E-409C-BE32-E72D297353CC}">
              <c16:uniqueId val="{00000007-C533-4991-A178-A462382A900E}"/>
            </c:ext>
          </c:extLst>
        </c:ser>
        <c:ser>
          <c:idx val="3"/>
          <c:order val="3"/>
          <c:tx>
            <c:strRef>
              <c:f>Sheet1!$E$1</c:f>
              <c:strCache>
                <c:ptCount val="1"/>
                <c:pt idx="0">
                  <c:v>хураасан хөрөнгө</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 он</c:v>
                </c:pt>
                <c:pt idx="1">
                  <c:v>2022 он</c:v>
                </c:pt>
              </c:strCache>
            </c:strRef>
          </c:cat>
          <c:val>
            <c:numRef>
              <c:f>Sheet1!$E$2:$E$3</c:f>
              <c:numCache>
                <c:formatCode>General</c:formatCode>
                <c:ptCount val="2"/>
                <c:pt idx="1">
                  <c:v>18874521556</c:v>
                </c:pt>
              </c:numCache>
            </c:numRef>
          </c:val>
          <c:extLst>
            <c:ext xmlns:c16="http://schemas.microsoft.com/office/drawing/2014/chart" uri="{C3380CC4-5D6E-409C-BE32-E72D297353CC}">
              <c16:uniqueId val="{00000008-C533-4991-A178-A462382A900E}"/>
            </c:ext>
          </c:extLst>
        </c:ser>
        <c:dLbls>
          <c:dLblPos val="ctr"/>
          <c:showLegendKey val="0"/>
          <c:showVal val="1"/>
          <c:showCatName val="0"/>
          <c:showSerName val="0"/>
          <c:showPercent val="0"/>
          <c:showBubbleSize val="0"/>
        </c:dLbls>
        <c:gapWidth val="182"/>
        <c:axId val="527700176"/>
        <c:axId val="527705072"/>
      </c:barChart>
      <c:catAx>
        <c:axId val="527700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527705072"/>
        <c:crosses val="autoZero"/>
        <c:auto val="1"/>
        <c:lblAlgn val="ctr"/>
        <c:lblOffset val="100"/>
        <c:noMultiLvlLbl val="0"/>
      </c:catAx>
      <c:valAx>
        <c:axId val="527705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MN"/>
          </a:p>
        </c:txPr>
        <c:crossAx val="527700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MN"/>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хохирлын хэмжээ /тэрбум төгрөг/</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dLbl>
              <c:idx val="7"/>
              <c:layout>
                <c:manualLayout>
                  <c:x val="-9.3772490355037832E-2"/>
                  <c:y val="-1.21028744326777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FD-4BAD-AE75-0ED11C761357}"/>
                </c:ext>
              </c:extLst>
            </c:dLbl>
            <c:dLbl>
              <c:idx val="8"/>
              <c:layout>
                <c:manualLayout>
                  <c:x val="-3.6726219490892546E-2"/>
                  <c:y val="0"/>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FD-4BAD-AE75-0ED11C76135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MN"/>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Sheet1!$A$2:$A$11</c:f>
              <c:numCache>
                <c:formatCode>General</c:formatCode>
                <c:ptCount val="10"/>
                <c:pt idx="0">
                  <c:v>2012</c:v>
                </c:pt>
                <c:pt idx="1">
                  <c:v>2013</c:v>
                </c:pt>
                <c:pt idx="2">
                  <c:v>2014</c:v>
                </c:pt>
                <c:pt idx="3">
                  <c:v>2015</c:v>
                </c:pt>
                <c:pt idx="4">
                  <c:v>2016</c:v>
                </c:pt>
                <c:pt idx="5">
                  <c:v>2017</c:v>
                </c:pt>
                <c:pt idx="6">
                  <c:v>2018</c:v>
                </c:pt>
                <c:pt idx="7">
                  <c:v>2019</c:v>
                </c:pt>
                <c:pt idx="8">
                  <c:v>2020</c:v>
                </c:pt>
                <c:pt idx="9">
                  <c:v>2021</c:v>
                </c:pt>
              </c:numCache>
            </c:numRef>
          </c:cat>
          <c:val>
            <c:numRef>
              <c:f>Sheet1!$B$2:$B$11</c:f>
              <c:numCache>
                <c:formatCode>General</c:formatCode>
                <c:ptCount val="10"/>
                <c:pt idx="0">
                  <c:v>38</c:v>
                </c:pt>
                <c:pt idx="1">
                  <c:v>85</c:v>
                </c:pt>
                <c:pt idx="2">
                  <c:v>61.1</c:v>
                </c:pt>
                <c:pt idx="3">
                  <c:v>46.5</c:v>
                </c:pt>
                <c:pt idx="4">
                  <c:v>37.700000000000003</c:v>
                </c:pt>
                <c:pt idx="5">
                  <c:v>69.5</c:v>
                </c:pt>
                <c:pt idx="6">
                  <c:v>663.2</c:v>
                </c:pt>
                <c:pt idx="7">
                  <c:v>12123.2</c:v>
                </c:pt>
                <c:pt idx="8">
                  <c:v>12133.5</c:v>
                </c:pt>
                <c:pt idx="9">
                  <c:v>1002</c:v>
                </c:pt>
              </c:numCache>
            </c:numRef>
          </c:val>
          <c:smooth val="0"/>
          <c:extLst>
            <c:ext xmlns:c16="http://schemas.microsoft.com/office/drawing/2014/chart" uri="{C3380CC4-5D6E-409C-BE32-E72D297353CC}">
              <c16:uniqueId val="{00000000-D8FD-4BAD-AE75-0ED11C761357}"/>
            </c:ext>
          </c:extLst>
        </c:ser>
        <c:dLbls>
          <c:dLblPos val="ctr"/>
          <c:showLegendKey val="0"/>
          <c:showVal val="1"/>
          <c:showCatName val="0"/>
          <c:showSerName val="0"/>
          <c:showPercent val="0"/>
          <c:showBubbleSize val="0"/>
        </c:dLbls>
        <c:marker val="1"/>
        <c:smooth val="0"/>
        <c:axId val="1099014192"/>
        <c:axId val="810323008"/>
      </c:lineChart>
      <c:catAx>
        <c:axId val="109901419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crossAx val="810323008"/>
        <c:crosses val="autoZero"/>
        <c:auto val="1"/>
        <c:lblAlgn val="ctr"/>
        <c:lblOffset val="100"/>
        <c:noMultiLvlLbl val="0"/>
      </c:catAx>
      <c:valAx>
        <c:axId val="810323008"/>
        <c:scaling>
          <c:orientation val="minMax"/>
        </c:scaling>
        <c:delete val="1"/>
        <c:axPos val="l"/>
        <c:numFmt formatCode="General" sourceLinked="1"/>
        <c:majorTickMark val="none"/>
        <c:minorTickMark val="none"/>
        <c:tickLblPos val="nextTo"/>
        <c:crossAx val="1099014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A43D5B2-90F4-4AFF-A68D-8760DFC316C1}" type="doc">
      <dgm:prSet loTypeId="urn:microsoft.com/office/officeart/2005/8/layout/lProcess2" loCatId="list" qsTypeId="urn:microsoft.com/office/officeart/2005/8/quickstyle/3d1" qsCatId="3D" csTypeId="urn:microsoft.com/office/officeart/2005/8/colors/colorful1" csCatId="colorful" phldr="1"/>
      <dgm:spPr/>
      <dgm:t>
        <a:bodyPr/>
        <a:lstStyle/>
        <a:p>
          <a:endParaRPr lang="en-US"/>
        </a:p>
      </dgm:t>
    </dgm:pt>
    <dgm:pt modelId="{80D5195D-939A-4289-A003-FD5A4023B102}">
      <dgm:prSet phldrT="[Text]" custT="1"/>
      <dgm:spPr/>
      <dgm:t>
        <a:bodyPr/>
        <a:lstStyle/>
        <a:p>
          <a:pPr algn="ctr">
            <a:buFont typeface="+mj-lt"/>
            <a:buAutoNum type="arabicPeriod"/>
          </a:pPr>
          <a:r>
            <a:rPr lang="en-US" sz="1000">
              <a:solidFill>
                <a:sysClr val="windowText" lastClr="000000"/>
              </a:solidFill>
              <a:latin typeface="Times New Roman" panose="02020603050405020304" pitchFamily="18" charset="0"/>
              <a:cs typeface="Times New Roman" panose="02020603050405020304" pitchFamily="18" charset="0"/>
            </a:rPr>
            <a:t>Төрийн албаны хүний нөөцийн </a:t>
          </a:r>
          <a:r>
            <a:rPr lang="mn-MN" sz="1000">
              <a:solidFill>
                <a:sysClr val="windowText" lastClr="000000"/>
              </a:solidFill>
              <a:latin typeface="Times New Roman" panose="02020603050405020304" pitchFamily="18" charset="0"/>
              <a:cs typeface="Times New Roman" panose="02020603050405020304" pitchFamily="18" charset="0"/>
            </a:rPr>
            <a:t>удирдлага болон </a:t>
          </a:r>
          <a:r>
            <a:rPr lang="en-US" sz="1000">
              <a:solidFill>
                <a:sysClr val="windowText" lastClr="000000"/>
              </a:solidFill>
              <a:latin typeface="Times New Roman" panose="02020603050405020304" pitchFamily="18" charset="0"/>
              <a:cs typeface="Times New Roman" panose="02020603050405020304" pitchFamily="18" charset="0"/>
            </a:rPr>
            <a:t>томилгооны ил тод</a:t>
          </a:r>
          <a:r>
            <a:rPr lang="mn-MN" sz="1000">
              <a:solidFill>
                <a:sysClr val="windowText" lastClr="000000"/>
              </a:solidFill>
              <a:latin typeface="Times New Roman" panose="02020603050405020304" pitchFamily="18" charset="0"/>
              <a:cs typeface="Times New Roman" panose="02020603050405020304" pitchFamily="18" charset="0"/>
            </a:rPr>
            <a:t>, </a:t>
          </a:r>
          <a:r>
            <a:rPr lang="en-US" sz="1000">
              <a:solidFill>
                <a:sysClr val="windowText" lastClr="000000"/>
              </a:solidFill>
              <a:latin typeface="Times New Roman" panose="02020603050405020304" pitchFamily="18" charset="0"/>
              <a:cs typeface="Times New Roman" panose="02020603050405020304" pitchFamily="18" charset="0"/>
            </a:rPr>
            <a:t>мэргэшсэн тогтвортой </a:t>
          </a:r>
          <a:r>
            <a:rPr lang="mn-MN" sz="1000">
              <a:solidFill>
                <a:sysClr val="windowText" lastClr="000000"/>
              </a:solidFill>
              <a:latin typeface="Times New Roman" panose="02020603050405020304" pitchFamily="18" charset="0"/>
              <a:cs typeface="Times New Roman" panose="02020603050405020304" pitchFamily="18" charset="0"/>
            </a:rPr>
            <a:t>байдлыг </a:t>
          </a:r>
          <a:r>
            <a:rPr lang="en-US" sz="1000">
              <a:solidFill>
                <a:sysClr val="windowText" lastClr="000000"/>
              </a:solidFill>
              <a:latin typeface="Times New Roman" panose="02020603050405020304" pitchFamily="18" charset="0"/>
              <a:cs typeface="Times New Roman" panose="02020603050405020304" pitchFamily="18" charset="0"/>
            </a:rPr>
            <a:t>бэхжүүл</a:t>
          </a:r>
          <a:r>
            <a:rPr lang="mn-MN" sz="1000">
              <a:solidFill>
                <a:sysClr val="windowText" lastClr="000000"/>
              </a:solidFill>
              <a:latin typeface="Times New Roman" panose="02020603050405020304" pitchFamily="18" charset="0"/>
              <a:cs typeface="Times New Roman" panose="02020603050405020304" pitchFamily="18" charset="0"/>
            </a:rPr>
            <a:t>эх зорилтын хүрээнд </a:t>
          </a:r>
          <a:r>
            <a:rPr lang="hu-HU" sz="1000">
              <a:solidFill>
                <a:sysClr val="windowText" lastClr="000000"/>
              </a:solidFill>
              <a:latin typeface="Times New Roman" panose="02020603050405020304" pitchFamily="18" charset="0"/>
              <a:cs typeface="Times New Roman" panose="02020603050405020304" pitchFamily="18" charset="0"/>
            </a:rPr>
            <a:t>(2</a:t>
          </a:r>
          <a:r>
            <a:rPr lang="mn-MN" sz="1000">
              <a:solidFill>
                <a:sysClr val="windowText" lastClr="000000"/>
              </a:solidFill>
              <a:latin typeface="Times New Roman" panose="02020603050405020304" pitchFamily="18" charset="0"/>
              <a:cs typeface="Times New Roman" panose="02020603050405020304" pitchFamily="18" charset="0"/>
            </a:rPr>
            <a:t>.1.</a:t>
          </a:r>
          <a:r>
            <a:rPr lang="hu-HU" sz="1000">
              <a:solidFill>
                <a:sysClr val="windowText" lastClr="000000"/>
              </a:solidFill>
              <a:latin typeface="Times New Roman" panose="02020603050405020304" pitchFamily="18" charset="0"/>
              <a:cs typeface="Times New Roman" panose="02020603050405020304" pitchFamily="18" charset="0"/>
            </a:rPr>
            <a:t>)</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C8230B7C-D19C-4319-9923-8EA5F35C569E}" type="parTrans" cxnId="{2E19CEA4-B2D0-4C14-B2C7-DFE6481F4F6B}">
      <dgm:prSet/>
      <dgm:spPr/>
      <dgm:t>
        <a:bodyPr/>
        <a:lstStyle/>
        <a:p>
          <a:endParaRPr lang="en-US"/>
        </a:p>
      </dgm:t>
    </dgm:pt>
    <dgm:pt modelId="{64AF71BA-67CD-4336-A24E-5B02D8380AC6}" type="sibTrans" cxnId="{2E19CEA4-B2D0-4C14-B2C7-DFE6481F4F6B}">
      <dgm:prSet/>
      <dgm:spPr/>
      <dgm:t>
        <a:bodyPr/>
        <a:lstStyle/>
        <a:p>
          <a:endParaRPr lang="en-US"/>
        </a:p>
      </dgm:t>
    </dgm:pt>
    <dgm:pt modelId="{B70367DB-B1C7-4254-84D2-9BB2437A6B34}">
      <dgm:prSet phldrT="[Tex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2.1.2. </a:t>
          </a:r>
          <a:r>
            <a:rPr lang="en-US" sz="1000">
              <a:solidFill>
                <a:sysClr val="windowText" lastClr="000000"/>
              </a:solidFill>
              <a:latin typeface="Times New Roman" panose="02020603050405020304" pitchFamily="18" charset="0"/>
              <a:cs typeface="Times New Roman" panose="02020603050405020304" pitchFamily="18" charset="0"/>
            </a:rPr>
            <a:t>Төрийн албаны сул орон тоо</a:t>
          </a:r>
          <a:r>
            <a:rPr lang="mn-MN" sz="1000">
              <a:solidFill>
                <a:sysClr val="windowText" lastClr="000000"/>
              </a:solidFill>
              <a:latin typeface="Times New Roman" panose="02020603050405020304" pitchFamily="18" charset="0"/>
              <a:cs typeface="Times New Roman" panose="02020603050405020304" pitchFamily="18" charset="0"/>
            </a:rPr>
            <a:t>ны мэдээллийг </a:t>
          </a:r>
          <a:r>
            <a:rPr lang="en-US" sz="1000">
              <a:solidFill>
                <a:sysClr val="windowText" lastClr="000000"/>
              </a:solidFill>
              <a:latin typeface="Times New Roman" panose="02020603050405020304" pitchFamily="18" charset="0"/>
              <a:cs typeface="Times New Roman" panose="02020603050405020304" pitchFamily="18" charset="0"/>
            </a:rPr>
            <a:t>олон нийтэд ил тод мэдээл</a:t>
          </a:r>
          <a:r>
            <a:rPr lang="mn-MN" sz="1000">
              <a:solidFill>
                <a:sysClr val="windowText" lastClr="000000"/>
              </a:solidFill>
              <a:latin typeface="Times New Roman" panose="02020603050405020304" pitchFamily="18" charset="0"/>
              <a:cs typeface="Times New Roman" panose="02020603050405020304" pitchFamily="18" charset="0"/>
            </a:rPr>
            <a:t>эх</a:t>
          </a:r>
          <a:r>
            <a:rPr lang="en-US" sz="1000">
              <a:solidFill>
                <a:sysClr val="windowText" lastClr="000000"/>
              </a:solidFill>
              <a:latin typeface="Times New Roman" panose="02020603050405020304" pitchFamily="18" charset="0"/>
              <a:cs typeface="Times New Roman" panose="02020603050405020304" pitchFamily="18" charset="0"/>
            </a:rPr>
            <a:t>, </a:t>
          </a:r>
          <a:r>
            <a:rPr lang="mn-MN" sz="1000">
              <a:solidFill>
                <a:sysClr val="windowText" lastClr="000000"/>
              </a:solidFill>
              <a:latin typeface="Times New Roman" panose="02020603050405020304" pitchFamily="18" charset="0"/>
              <a:cs typeface="Times New Roman" panose="02020603050405020304" pitchFamily="18" charset="0"/>
            </a:rPr>
            <a:t>сонгон шалгаруулах цахим системийг хөгжүүлнэ.</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DF67AA2D-5B54-42F5-8919-B3CCD7BE42BF}" type="parTrans" cxnId="{ADEA89EF-8280-4571-908C-86C772504C6C}">
      <dgm:prSet/>
      <dgm:spPr/>
      <dgm:t>
        <a:bodyPr/>
        <a:lstStyle/>
        <a:p>
          <a:endParaRPr lang="en-US"/>
        </a:p>
      </dgm:t>
    </dgm:pt>
    <dgm:pt modelId="{5F435FC8-AE1B-4FF6-A8B3-381CFDEDDCC1}" type="sibTrans" cxnId="{ADEA89EF-8280-4571-908C-86C772504C6C}">
      <dgm:prSet/>
      <dgm:spPr/>
      <dgm:t>
        <a:bodyPr/>
        <a:lstStyle/>
        <a:p>
          <a:endParaRPr lang="en-US"/>
        </a:p>
      </dgm:t>
    </dgm:pt>
    <dgm:pt modelId="{16912F9F-AB12-4FFE-BF9F-B7D3875AE166}">
      <dgm:prSet phldrT="[Text]" custT="1"/>
      <dgm:spPr/>
      <dgm:t>
        <a:bodyPr/>
        <a:lstStyle/>
        <a:p>
          <a:pPr algn="ctr">
            <a:buFont typeface="+mj-lt"/>
            <a:buAutoNum type="arabicPeriod"/>
          </a:pPr>
          <a:endParaRPr lang="mn-MN" sz="1000">
            <a:solidFill>
              <a:sysClr val="windowText" lastClr="000000"/>
            </a:solidFill>
            <a:latin typeface="Times New Roman" panose="02020603050405020304" pitchFamily="18" charset="0"/>
            <a:cs typeface="Times New Roman" panose="02020603050405020304" pitchFamily="18" charset="0"/>
          </a:endParaRPr>
        </a:p>
        <a:p>
          <a:pPr algn="ctr">
            <a:buFont typeface="+mj-lt"/>
            <a:buAutoNum type="arabicPeriod"/>
          </a:pPr>
          <a:endParaRPr lang="mn-MN" sz="1000">
            <a:solidFill>
              <a:sysClr val="windowText" lastClr="000000"/>
            </a:solidFill>
            <a:latin typeface="Times New Roman" panose="02020603050405020304" pitchFamily="18" charset="0"/>
            <a:cs typeface="Times New Roman" panose="02020603050405020304" pitchFamily="18" charset="0"/>
          </a:endParaRPr>
        </a:p>
        <a:p>
          <a:pPr algn="ctr">
            <a:buFont typeface="+mj-lt"/>
            <a:buAutoNum type="arabicPeriod"/>
          </a:pPr>
          <a:r>
            <a:rPr lang="mn-MN" sz="1000">
              <a:solidFill>
                <a:sysClr val="windowText" lastClr="000000"/>
              </a:solidFill>
              <a:latin typeface="Times New Roman" panose="02020603050405020304" pitchFamily="18" charset="0"/>
              <a:cs typeface="Times New Roman" panose="02020603050405020304" pitchFamily="18" charset="0"/>
            </a:rPr>
            <a:t>Н</a:t>
          </a:r>
          <a:r>
            <a:rPr lang="en-US" sz="1000">
              <a:solidFill>
                <a:sysClr val="windowText" lastClr="000000"/>
              </a:solidFill>
              <a:latin typeface="Times New Roman" panose="02020603050405020304" pitchFamily="18" charset="0"/>
              <a:cs typeface="Times New Roman" panose="02020603050405020304" pitchFamily="18" charset="0"/>
            </a:rPr>
            <a:t>ийтийн албан тушаалтан зарлагаа мэдүүлэх эрх зүйн орчин бүрдүүлж, татварын болон</a:t>
          </a:r>
          <a:r>
            <a:rPr lang="mn-MN" sz="1000">
              <a:solidFill>
                <a:sysClr val="windowText" lastClr="000000"/>
              </a:solidFill>
              <a:latin typeface="Times New Roman" panose="02020603050405020304" pitchFamily="18" charset="0"/>
              <a:cs typeface="Times New Roman" panose="02020603050405020304" pitchFamily="18" charset="0"/>
            </a:rPr>
            <a:t> төрийн </a:t>
          </a:r>
          <a:r>
            <a:rPr lang="en-US" sz="1000">
              <a:solidFill>
                <a:sysClr val="windowText" lastClr="000000"/>
              </a:solidFill>
              <a:latin typeface="Times New Roman" panose="02020603050405020304" pitchFamily="18" charset="0"/>
              <a:cs typeface="Times New Roman" panose="02020603050405020304" pitchFamily="18" charset="0"/>
            </a:rPr>
            <a:t>бусад мэдээлэлтэй уялдуулан хяналт тавих цахим системийг хөгжүүл</a:t>
          </a:r>
          <a:r>
            <a:rPr lang="mn-MN" sz="1000">
              <a:solidFill>
                <a:sysClr val="windowText" lastClr="000000"/>
              </a:solidFill>
              <a:latin typeface="Times New Roman" panose="02020603050405020304" pitchFamily="18" charset="0"/>
              <a:cs typeface="Times New Roman" panose="02020603050405020304" pitchFamily="18" charset="0"/>
            </a:rPr>
            <a:t>эх зорилтын хүрээнд </a:t>
          </a:r>
          <a:r>
            <a:rPr lang="hu-HU" sz="1000">
              <a:solidFill>
                <a:sysClr val="windowText" lastClr="000000"/>
              </a:solidFill>
              <a:latin typeface="Times New Roman" panose="02020603050405020304" pitchFamily="18" charset="0"/>
              <a:cs typeface="Times New Roman" panose="02020603050405020304" pitchFamily="18" charset="0"/>
            </a:rPr>
            <a:t>(2</a:t>
          </a:r>
          <a:r>
            <a:rPr lang="mn-MN" sz="1000">
              <a:solidFill>
                <a:sysClr val="windowText" lastClr="000000"/>
              </a:solidFill>
              <a:latin typeface="Times New Roman" panose="02020603050405020304" pitchFamily="18" charset="0"/>
              <a:cs typeface="Times New Roman" panose="02020603050405020304" pitchFamily="18" charset="0"/>
            </a:rPr>
            <a:t>.3.</a:t>
          </a:r>
          <a:r>
            <a:rPr lang="hu-HU" sz="1000">
              <a:solidFill>
                <a:sysClr val="windowText" lastClr="000000"/>
              </a:solidFill>
              <a:latin typeface="Times New Roman" panose="02020603050405020304" pitchFamily="18" charset="0"/>
              <a:cs typeface="Times New Roman" panose="02020603050405020304" pitchFamily="18" charset="0"/>
            </a:rPr>
            <a:t>)</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CF3D5910-EF44-40E2-AA7A-B48414170D29}" type="parTrans" cxnId="{7705C9AB-80F6-434C-817D-655BE262D57A}">
      <dgm:prSet/>
      <dgm:spPr/>
      <dgm:t>
        <a:bodyPr/>
        <a:lstStyle/>
        <a:p>
          <a:endParaRPr lang="en-US"/>
        </a:p>
      </dgm:t>
    </dgm:pt>
    <dgm:pt modelId="{A2D64FA5-681B-407F-82F0-73837811D57C}" type="sibTrans" cxnId="{7705C9AB-80F6-434C-817D-655BE262D57A}">
      <dgm:prSet/>
      <dgm:spPr/>
      <dgm:t>
        <a:bodyPr/>
        <a:lstStyle/>
        <a:p>
          <a:endParaRPr lang="en-US"/>
        </a:p>
      </dgm:t>
    </dgm:pt>
    <dgm:pt modelId="{A668C4DA-1515-4295-B944-5D74A497523F}">
      <dgm:prSet phldrT="[Tex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2.3.2. </a:t>
          </a:r>
          <a:r>
            <a:rPr lang="en-US" sz="1000">
              <a:solidFill>
                <a:sysClr val="windowText" lastClr="000000"/>
              </a:solidFill>
              <a:latin typeface="Times New Roman" panose="02020603050405020304" pitchFamily="18" charset="0"/>
              <a:cs typeface="Times New Roman" panose="02020603050405020304" pitchFamily="18" charset="0"/>
            </a:rPr>
            <a:t>Мэдүүл</a:t>
          </a:r>
          <a:r>
            <a:rPr lang="mn-MN" sz="1000">
              <a:solidFill>
                <a:sysClr val="windowText" lastClr="000000"/>
              </a:solidFill>
              <a:latin typeface="Times New Roman" panose="02020603050405020304" pitchFamily="18" charset="0"/>
              <a:cs typeface="Times New Roman" panose="02020603050405020304" pitchFamily="18" charset="0"/>
            </a:rPr>
            <a:t>гийн бүрдүүлэлт, </a:t>
          </a:r>
          <a:r>
            <a:rPr lang="en-US" sz="1000">
              <a:solidFill>
                <a:sysClr val="windowText" lastClr="000000"/>
              </a:solidFill>
              <a:latin typeface="Times New Roman" panose="02020603050405020304" pitchFamily="18" charset="0"/>
              <a:cs typeface="Times New Roman" panose="02020603050405020304" pitchFamily="18" charset="0"/>
            </a:rPr>
            <a:t>хяналт шалгалтын үйл ажиллагаанд төрийн байгууллагын мэдээллийг бүрэн ашиглаж, эрсдэлд суурилсан цахим систем хөгжүүлнэ.</a:t>
          </a:r>
        </a:p>
      </dgm:t>
    </dgm:pt>
    <dgm:pt modelId="{5066E654-D612-4AA3-9C20-714838066EAA}" type="parTrans" cxnId="{A903D4A7-63E4-4F9D-AB9D-C1EAA25463D7}">
      <dgm:prSet/>
      <dgm:spPr/>
      <dgm:t>
        <a:bodyPr/>
        <a:lstStyle/>
        <a:p>
          <a:endParaRPr lang="en-US"/>
        </a:p>
      </dgm:t>
    </dgm:pt>
    <dgm:pt modelId="{15890F04-460E-482C-AC68-BC0934A64250}" type="sibTrans" cxnId="{A903D4A7-63E4-4F9D-AB9D-C1EAA25463D7}">
      <dgm:prSet/>
      <dgm:spPr/>
      <dgm:t>
        <a:bodyPr/>
        <a:lstStyle/>
        <a:p>
          <a:endParaRPr lang="en-US"/>
        </a:p>
      </dgm:t>
    </dgm:pt>
    <dgm:pt modelId="{94F61435-D0E8-4665-99D3-E6A75C386485}">
      <dgm:prSet phldrT="[Text]" custT="1"/>
      <dgm:spPr/>
      <dgm:t>
        <a:bodyPr/>
        <a:lstStyle/>
        <a:p>
          <a:pPr algn="just">
            <a:buFont typeface="+mj-lt"/>
            <a:buNone/>
          </a:pPr>
          <a:r>
            <a:rPr lang="mn-MN" sz="1000">
              <a:solidFill>
                <a:sysClr val="windowText" lastClr="000000"/>
              </a:solidFill>
              <a:latin typeface="Times New Roman" panose="02020603050405020304" pitchFamily="18" charset="0"/>
              <a:cs typeface="Times New Roman" panose="02020603050405020304" pitchFamily="18" charset="0"/>
            </a:rPr>
            <a:t>2.1.7. </a:t>
          </a:r>
          <a:r>
            <a:rPr lang="en-US" sz="1000">
              <a:solidFill>
                <a:sysClr val="windowText" lastClr="000000"/>
              </a:solidFill>
              <a:latin typeface="Times New Roman" panose="02020603050405020304" pitchFamily="18" charset="0"/>
              <a:cs typeface="Times New Roman" panose="02020603050405020304" pitchFamily="18" charset="0"/>
            </a:rPr>
            <a:t>Төрийн албан хаагчийн хөдөлмөрийн харилцаатай холбоотой төрд учруулсан хохирлын бүртгэл хяналтын нэгдсэн системийг бий болгож, төрд учруулсан хохирлыг нөхөн төлүү</a:t>
          </a:r>
          <a:r>
            <a:rPr lang="mn-MN" sz="1000">
              <a:solidFill>
                <a:sysClr val="windowText" lastClr="000000"/>
              </a:solidFill>
              <a:latin typeface="Times New Roman" panose="02020603050405020304" pitchFamily="18" charset="0"/>
              <a:cs typeface="Times New Roman" panose="02020603050405020304" pitchFamily="18" charset="0"/>
            </a:rPr>
            <a:t>лж</a:t>
          </a:r>
          <a:r>
            <a:rPr lang="en-US" sz="1000">
              <a:solidFill>
                <a:sysClr val="windowText" lastClr="000000"/>
              </a:solidFill>
              <a:latin typeface="Times New Roman" panose="02020603050405020304" pitchFamily="18" charset="0"/>
              <a:cs typeface="Times New Roman" panose="02020603050405020304" pitchFamily="18" charset="0"/>
            </a:rPr>
            <a:t>, хяналт тави</a:t>
          </a:r>
          <a:r>
            <a:rPr lang="mn-MN" sz="1000">
              <a:solidFill>
                <a:sysClr val="windowText" lastClr="000000"/>
              </a:solidFill>
              <a:latin typeface="Times New Roman" panose="02020603050405020304" pitchFamily="18" charset="0"/>
              <a:cs typeface="Times New Roman" panose="02020603050405020304" pitchFamily="18" charset="0"/>
            </a:rPr>
            <a:t>на.</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A67C3F93-4425-44E6-B458-EACB7E7EFF7D}" type="parTrans" cxnId="{914619DB-DED9-4BCC-B462-538DD009F24E}">
      <dgm:prSet/>
      <dgm:spPr/>
      <dgm:t>
        <a:bodyPr/>
        <a:lstStyle/>
        <a:p>
          <a:endParaRPr lang="en-US"/>
        </a:p>
      </dgm:t>
    </dgm:pt>
    <dgm:pt modelId="{28C5501D-D6D8-4EF0-A9B5-9E0850CF0D79}" type="sibTrans" cxnId="{914619DB-DED9-4BCC-B462-538DD009F24E}">
      <dgm:prSet/>
      <dgm:spPr/>
      <dgm:t>
        <a:bodyPr/>
        <a:lstStyle/>
        <a:p>
          <a:endParaRPr lang="en-US"/>
        </a:p>
      </dgm:t>
    </dgm:pt>
    <dgm:pt modelId="{1181366F-FB76-42B6-AABE-761FDE9A1823}">
      <dgm:prSet phldrT="[Text]" custT="1"/>
      <dgm:spPr/>
      <dgm:t>
        <a:bodyPr/>
        <a:lstStyle/>
        <a:p>
          <a:pPr algn="ctr">
            <a:buFont typeface="+mj-lt"/>
            <a:buAutoNum type="arabicParenR"/>
          </a:pPr>
          <a:r>
            <a:rPr lang="en-US" sz="1000">
              <a:solidFill>
                <a:sysClr val="windowText" lastClr="000000"/>
              </a:solidFill>
              <a:latin typeface="Times New Roman" panose="02020603050405020304" pitchFamily="18" charset="0"/>
              <a:cs typeface="Times New Roman" panose="02020603050405020304" pitchFamily="18" charset="0"/>
            </a:rPr>
            <a:t>Төрд байгаа мэдээллийг цахимжуулах замаар иргэдийн мэдэх эрхийг баталгаатай эдлүүл</a:t>
          </a:r>
          <a:r>
            <a:rPr lang="mn-MN" sz="1000">
              <a:solidFill>
                <a:sysClr val="windowText" lastClr="000000"/>
              </a:solidFill>
              <a:latin typeface="Times New Roman" panose="02020603050405020304" pitchFamily="18" charset="0"/>
              <a:cs typeface="Times New Roman" panose="02020603050405020304" pitchFamily="18" charset="0"/>
            </a:rPr>
            <a:t>эх зорилтын хүрээнд </a:t>
          </a:r>
          <a:r>
            <a:rPr lang="hu-HU" sz="1000">
              <a:solidFill>
                <a:sysClr val="windowText" lastClr="000000"/>
              </a:solidFill>
              <a:latin typeface="Times New Roman" panose="02020603050405020304" pitchFamily="18" charset="0"/>
              <a:cs typeface="Times New Roman" panose="02020603050405020304" pitchFamily="18" charset="0"/>
            </a:rPr>
            <a:t>(2</a:t>
          </a:r>
          <a:r>
            <a:rPr lang="mn-MN" sz="1000">
              <a:solidFill>
                <a:sysClr val="windowText" lastClr="000000"/>
              </a:solidFill>
              <a:latin typeface="Times New Roman" panose="02020603050405020304" pitchFamily="18" charset="0"/>
              <a:cs typeface="Times New Roman" panose="02020603050405020304" pitchFamily="18" charset="0"/>
            </a:rPr>
            <a:t>.5.</a:t>
          </a:r>
          <a:r>
            <a:rPr lang="hu-HU" sz="1000">
              <a:solidFill>
                <a:sysClr val="windowText" lastClr="000000"/>
              </a:solidFill>
              <a:latin typeface="Times New Roman" panose="02020603050405020304" pitchFamily="18" charset="0"/>
              <a:cs typeface="Times New Roman" panose="02020603050405020304" pitchFamily="18" charset="0"/>
            </a:rPr>
            <a:t>)</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54F206D0-D12A-4FA0-BEC9-1ED6D651D623}" type="sibTrans" cxnId="{63FE66F8-5CAE-4CD1-8CD0-8EC1D9D3156F}">
      <dgm:prSet/>
      <dgm:spPr/>
      <dgm:t>
        <a:bodyPr/>
        <a:lstStyle/>
        <a:p>
          <a:endParaRPr lang="en-US"/>
        </a:p>
      </dgm:t>
    </dgm:pt>
    <dgm:pt modelId="{62A8B44F-D203-408C-969A-73D9C5D23F0F}" type="parTrans" cxnId="{63FE66F8-5CAE-4CD1-8CD0-8EC1D9D3156F}">
      <dgm:prSet/>
      <dgm:spPr/>
      <dgm:t>
        <a:bodyPr/>
        <a:lstStyle/>
        <a:p>
          <a:endParaRPr lang="en-US"/>
        </a:p>
      </dgm:t>
    </dgm:pt>
    <dgm:pt modelId="{01AD6C7E-9758-4CC6-90D5-A6DF08149EAF}">
      <dgm:prSet phldrT="[Tex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2.5.4. </a:t>
          </a:r>
          <a:r>
            <a:rPr lang="en-US" sz="1000">
              <a:solidFill>
                <a:sysClr val="windowText" lastClr="000000"/>
              </a:solidFill>
              <a:latin typeface="Times New Roman" panose="02020603050405020304" pitchFamily="18" charset="0"/>
              <a:cs typeface="Times New Roman" panose="02020603050405020304" pitchFamily="18" charset="0"/>
            </a:rPr>
            <a:t>Иргэн, аж ахуйн нэгж, байгууллагаас төрийн байгууллага, албан тушаалтанд гаргасан өргөдөл, гомдол, мэдээллийн шийдвэрлэлтийг хянах цогц цахим систем нэвтрүүлж, 2 жил тутамд хяналт шинжилгээ хийнэ.</a:t>
          </a:r>
        </a:p>
      </dgm:t>
    </dgm:pt>
    <dgm:pt modelId="{53815146-DE54-40DE-8CAB-97A175825721}" type="parTrans" cxnId="{24B31CE0-EBBA-4E14-8815-055600488280}">
      <dgm:prSet/>
      <dgm:spPr/>
      <dgm:t>
        <a:bodyPr/>
        <a:lstStyle/>
        <a:p>
          <a:endParaRPr lang="en-US"/>
        </a:p>
      </dgm:t>
    </dgm:pt>
    <dgm:pt modelId="{BA62D39B-2DD5-452A-9261-E60F1BBF2351}" type="sibTrans" cxnId="{24B31CE0-EBBA-4E14-8815-055600488280}">
      <dgm:prSet/>
      <dgm:spPr/>
      <dgm:t>
        <a:bodyPr/>
        <a:lstStyle/>
        <a:p>
          <a:endParaRPr lang="en-US"/>
        </a:p>
      </dgm:t>
    </dgm:pt>
    <dgm:pt modelId="{C79E724E-E4C9-4078-B068-8EB2311923FA}" type="pres">
      <dgm:prSet presAssocID="{8A43D5B2-90F4-4AFF-A68D-8760DFC316C1}" presName="theList" presStyleCnt="0">
        <dgm:presLayoutVars>
          <dgm:dir/>
          <dgm:animLvl val="lvl"/>
          <dgm:resizeHandles val="exact"/>
        </dgm:presLayoutVars>
      </dgm:prSet>
      <dgm:spPr/>
    </dgm:pt>
    <dgm:pt modelId="{594A11C9-564E-427F-B263-091AC73589AC}" type="pres">
      <dgm:prSet presAssocID="{80D5195D-939A-4289-A003-FD5A4023B102}" presName="compNode" presStyleCnt="0"/>
      <dgm:spPr/>
    </dgm:pt>
    <dgm:pt modelId="{241A007B-582B-4322-B7CB-01FB13DBAEE9}" type="pres">
      <dgm:prSet presAssocID="{80D5195D-939A-4289-A003-FD5A4023B102}" presName="aNode" presStyleLbl="bgShp" presStyleIdx="0" presStyleCnt="3" custScaleX="133288"/>
      <dgm:spPr/>
    </dgm:pt>
    <dgm:pt modelId="{81E673D5-E0AD-4031-A7D0-5B395B9D8F72}" type="pres">
      <dgm:prSet presAssocID="{80D5195D-939A-4289-A003-FD5A4023B102}" presName="textNode" presStyleLbl="bgShp" presStyleIdx="0" presStyleCnt="3"/>
      <dgm:spPr/>
    </dgm:pt>
    <dgm:pt modelId="{166FA135-5765-4647-A97A-DA407DB5C92F}" type="pres">
      <dgm:prSet presAssocID="{80D5195D-939A-4289-A003-FD5A4023B102}" presName="compChildNode" presStyleCnt="0"/>
      <dgm:spPr/>
    </dgm:pt>
    <dgm:pt modelId="{15A223F7-B101-449C-ABF0-BC2AE0AE96FD}" type="pres">
      <dgm:prSet presAssocID="{80D5195D-939A-4289-A003-FD5A4023B102}" presName="theInnerList" presStyleCnt="0"/>
      <dgm:spPr/>
    </dgm:pt>
    <dgm:pt modelId="{3E599301-6816-43D5-811B-A012C63382B9}" type="pres">
      <dgm:prSet presAssocID="{B70367DB-B1C7-4254-84D2-9BB2437A6B34}" presName="childNode" presStyleLbl="node1" presStyleIdx="0" presStyleCnt="4" custScaleX="149368" custLinFactNeighborX="1158" custLinFactNeighborY="-76993">
        <dgm:presLayoutVars>
          <dgm:bulletEnabled val="1"/>
        </dgm:presLayoutVars>
      </dgm:prSet>
      <dgm:spPr/>
    </dgm:pt>
    <dgm:pt modelId="{A8EA36B9-04F4-4327-9798-A48D33041F3A}" type="pres">
      <dgm:prSet presAssocID="{B70367DB-B1C7-4254-84D2-9BB2437A6B34}" presName="aSpace2" presStyleCnt="0"/>
      <dgm:spPr/>
    </dgm:pt>
    <dgm:pt modelId="{FB9E12AB-4F85-46ED-934F-A5EFC261B8AA}" type="pres">
      <dgm:prSet presAssocID="{94F61435-D0E8-4665-99D3-E6A75C386485}" presName="childNode" presStyleLbl="node1" presStyleIdx="1" presStyleCnt="4" custScaleX="144823" custScaleY="134966">
        <dgm:presLayoutVars>
          <dgm:bulletEnabled val="1"/>
        </dgm:presLayoutVars>
      </dgm:prSet>
      <dgm:spPr/>
    </dgm:pt>
    <dgm:pt modelId="{34481CFD-7160-4A1D-8705-227352631144}" type="pres">
      <dgm:prSet presAssocID="{80D5195D-939A-4289-A003-FD5A4023B102}" presName="aSpace" presStyleCnt="0"/>
      <dgm:spPr/>
    </dgm:pt>
    <dgm:pt modelId="{F5592A62-EBD1-4E1E-8C85-72203E277EC1}" type="pres">
      <dgm:prSet presAssocID="{16912F9F-AB12-4FFE-BF9F-B7D3875AE166}" presName="compNode" presStyleCnt="0"/>
      <dgm:spPr/>
    </dgm:pt>
    <dgm:pt modelId="{5D2E5B47-41C3-4572-9209-206355537AEE}" type="pres">
      <dgm:prSet presAssocID="{16912F9F-AB12-4FFE-BF9F-B7D3875AE166}" presName="aNode" presStyleLbl="bgShp" presStyleIdx="1" presStyleCnt="3" custScaleX="97335" custLinFactNeighborX="-2773"/>
      <dgm:spPr/>
    </dgm:pt>
    <dgm:pt modelId="{0E1E6E85-D654-4806-ABAD-C40CF8F1D578}" type="pres">
      <dgm:prSet presAssocID="{16912F9F-AB12-4FFE-BF9F-B7D3875AE166}" presName="textNode" presStyleLbl="bgShp" presStyleIdx="1" presStyleCnt="3"/>
      <dgm:spPr/>
    </dgm:pt>
    <dgm:pt modelId="{E43A9951-B859-498E-AA6B-3D7FA6F21CFF}" type="pres">
      <dgm:prSet presAssocID="{16912F9F-AB12-4FFE-BF9F-B7D3875AE166}" presName="compChildNode" presStyleCnt="0"/>
      <dgm:spPr/>
    </dgm:pt>
    <dgm:pt modelId="{1D679E4E-18ED-4ADA-8828-82007E0373B8}" type="pres">
      <dgm:prSet presAssocID="{16912F9F-AB12-4FFE-BF9F-B7D3875AE166}" presName="theInnerList" presStyleCnt="0"/>
      <dgm:spPr/>
    </dgm:pt>
    <dgm:pt modelId="{20C5362A-5386-4E58-8F47-072C74251E60}" type="pres">
      <dgm:prSet presAssocID="{A668C4DA-1515-4295-B944-5D74A497523F}" presName="childNode" presStyleLbl="node1" presStyleIdx="2" presStyleCnt="4" custScaleX="105383" custScaleY="72474" custLinFactNeighborX="-6082" custLinFactNeighborY="6032">
        <dgm:presLayoutVars>
          <dgm:bulletEnabled val="1"/>
        </dgm:presLayoutVars>
      </dgm:prSet>
      <dgm:spPr/>
    </dgm:pt>
    <dgm:pt modelId="{AAEA9BDF-9E05-4716-8A2C-6585762BB39F}" type="pres">
      <dgm:prSet presAssocID="{16912F9F-AB12-4FFE-BF9F-B7D3875AE166}" presName="aSpace" presStyleCnt="0"/>
      <dgm:spPr/>
    </dgm:pt>
    <dgm:pt modelId="{39177954-2244-4ED9-A0E1-DE827C128552}" type="pres">
      <dgm:prSet presAssocID="{1181366F-FB76-42B6-AABE-761FDE9A1823}" presName="compNode" presStyleCnt="0"/>
      <dgm:spPr/>
    </dgm:pt>
    <dgm:pt modelId="{45C5A4E5-3006-4051-82DD-0C61E9B34ABC}" type="pres">
      <dgm:prSet presAssocID="{1181366F-FB76-42B6-AABE-761FDE9A1823}" presName="aNode" presStyleLbl="bgShp" presStyleIdx="2" presStyleCnt="3" custScaleX="104886" custLinFactNeighborX="-7527" custLinFactNeighborY="549"/>
      <dgm:spPr/>
    </dgm:pt>
    <dgm:pt modelId="{B53C77B1-B609-46EF-A535-984C2238D3D7}" type="pres">
      <dgm:prSet presAssocID="{1181366F-FB76-42B6-AABE-761FDE9A1823}" presName="textNode" presStyleLbl="bgShp" presStyleIdx="2" presStyleCnt="3"/>
      <dgm:spPr/>
    </dgm:pt>
    <dgm:pt modelId="{56C11850-4144-4FF7-9223-3730B726DEAB}" type="pres">
      <dgm:prSet presAssocID="{1181366F-FB76-42B6-AABE-761FDE9A1823}" presName="compChildNode" presStyleCnt="0"/>
      <dgm:spPr/>
    </dgm:pt>
    <dgm:pt modelId="{825428A1-95AB-4946-B03F-8FAFA864FA18}" type="pres">
      <dgm:prSet presAssocID="{1181366F-FB76-42B6-AABE-761FDE9A1823}" presName="theInnerList" presStyleCnt="0"/>
      <dgm:spPr/>
    </dgm:pt>
    <dgm:pt modelId="{A8304EA1-5556-4D34-9908-C7376A4CFDDC}" type="pres">
      <dgm:prSet presAssocID="{01AD6C7E-9758-4CC6-90D5-A6DF08149EAF}" presName="childNode" presStyleLbl="node1" presStyleIdx="3" presStyleCnt="4" custScaleX="114141" custLinFactNeighborX="-9843" custLinFactNeighborY="423">
        <dgm:presLayoutVars>
          <dgm:bulletEnabled val="1"/>
        </dgm:presLayoutVars>
      </dgm:prSet>
      <dgm:spPr/>
    </dgm:pt>
  </dgm:ptLst>
  <dgm:cxnLst>
    <dgm:cxn modelId="{A320FB21-81B1-4393-8F33-0200472B5064}" type="presOf" srcId="{1181366F-FB76-42B6-AABE-761FDE9A1823}" destId="{B53C77B1-B609-46EF-A535-984C2238D3D7}" srcOrd="1" destOrd="0" presId="urn:microsoft.com/office/officeart/2005/8/layout/lProcess2"/>
    <dgm:cxn modelId="{5A54F039-D582-41F2-8179-D80A680E04E7}" type="presOf" srcId="{B70367DB-B1C7-4254-84D2-9BB2437A6B34}" destId="{3E599301-6816-43D5-811B-A012C63382B9}" srcOrd="0" destOrd="0" presId="urn:microsoft.com/office/officeart/2005/8/layout/lProcess2"/>
    <dgm:cxn modelId="{C3049441-4924-4313-8F45-1C11BB2C087C}" type="presOf" srcId="{A668C4DA-1515-4295-B944-5D74A497523F}" destId="{20C5362A-5386-4E58-8F47-072C74251E60}" srcOrd="0" destOrd="0" presId="urn:microsoft.com/office/officeart/2005/8/layout/lProcess2"/>
    <dgm:cxn modelId="{1B3FDC4C-809B-4313-9CCF-0815A010D821}" type="presOf" srcId="{80D5195D-939A-4289-A003-FD5A4023B102}" destId="{241A007B-582B-4322-B7CB-01FB13DBAEE9}" srcOrd="0" destOrd="0" presId="urn:microsoft.com/office/officeart/2005/8/layout/lProcess2"/>
    <dgm:cxn modelId="{DE1BBC65-8D5C-48F1-ADE8-56C22FFEC7D6}" type="presOf" srcId="{1181366F-FB76-42B6-AABE-761FDE9A1823}" destId="{45C5A4E5-3006-4051-82DD-0C61E9B34ABC}" srcOrd="0" destOrd="0" presId="urn:microsoft.com/office/officeart/2005/8/layout/lProcess2"/>
    <dgm:cxn modelId="{0D8B6F8E-3BD4-4801-B68D-68113CDCEDC6}" type="presOf" srcId="{16912F9F-AB12-4FFE-BF9F-B7D3875AE166}" destId="{0E1E6E85-D654-4806-ABAD-C40CF8F1D578}" srcOrd="1" destOrd="0" presId="urn:microsoft.com/office/officeart/2005/8/layout/lProcess2"/>
    <dgm:cxn modelId="{08E79596-EEF3-4BDF-AFC3-955CADFF31AC}" type="presOf" srcId="{01AD6C7E-9758-4CC6-90D5-A6DF08149EAF}" destId="{A8304EA1-5556-4D34-9908-C7376A4CFDDC}" srcOrd="0" destOrd="0" presId="urn:microsoft.com/office/officeart/2005/8/layout/lProcess2"/>
    <dgm:cxn modelId="{2E19CEA4-B2D0-4C14-B2C7-DFE6481F4F6B}" srcId="{8A43D5B2-90F4-4AFF-A68D-8760DFC316C1}" destId="{80D5195D-939A-4289-A003-FD5A4023B102}" srcOrd="0" destOrd="0" parTransId="{C8230B7C-D19C-4319-9923-8EA5F35C569E}" sibTransId="{64AF71BA-67CD-4336-A24E-5B02D8380AC6}"/>
    <dgm:cxn modelId="{A903D4A7-63E4-4F9D-AB9D-C1EAA25463D7}" srcId="{16912F9F-AB12-4FFE-BF9F-B7D3875AE166}" destId="{A668C4DA-1515-4295-B944-5D74A497523F}" srcOrd="0" destOrd="0" parTransId="{5066E654-D612-4AA3-9C20-714838066EAA}" sibTransId="{15890F04-460E-482C-AC68-BC0934A64250}"/>
    <dgm:cxn modelId="{29766CA9-18C5-494B-B449-A67D3DC25A7B}" type="presOf" srcId="{94F61435-D0E8-4665-99D3-E6A75C386485}" destId="{FB9E12AB-4F85-46ED-934F-A5EFC261B8AA}" srcOrd="0" destOrd="0" presId="urn:microsoft.com/office/officeart/2005/8/layout/lProcess2"/>
    <dgm:cxn modelId="{7705C9AB-80F6-434C-817D-655BE262D57A}" srcId="{8A43D5B2-90F4-4AFF-A68D-8760DFC316C1}" destId="{16912F9F-AB12-4FFE-BF9F-B7D3875AE166}" srcOrd="1" destOrd="0" parTransId="{CF3D5910-EF44-40E2-AA7A-B48414170D29}" sibTransId="{A2D64FA5-681B-407F-82F0-73837811D57C}"/>
    <dgm:cxn modelId="{4EF3C8D1-9B1D-47A0-B80B-D2DCD0399658}" type="presOf" srcId="{80D5195D-939A-4289-A003-FD5A4023B102}" destId="{81E673D5-E0AD-4031-A7D0-5B395B9D8F72}" srcOrd="1" destOrd="0" presId="urn:microsoft.com/office/officeart/2005/8/layout/lProcess2"/>
    <dgm:cxn modelId="{914619DB-DED9-4BCC-B462-538DD009F24E}" srcId="{80D5195D-939A-4289-A003-FD5A4023B102}" destId="{94F61435-D0E8-4665-99D3-E6A75C386485}" srcOrd="1" destOrd="0" parTransId="{A67C3F93-4425-44E6-B458-EACB7E7EFF7D}" sibTransId="{28C5501D-D6D8-4EF0-A9B5-9E0850CF0D79}"/>
    <dgm:cxn modelId="{24B31CE0-EBBA-4E14-8815-055600488280}" srcId="{1181366F-FB76-42B6-AABE-761FDE9A1823}" destId="{01AD6C7E-9758-4CC6-90D5-A6DF08149EAF}" srcOrd="0" destOrd="0" parTransId="{53815146-DE54-40DE-8CAB-97A175825721}" sibTransId="{BA62D39B-2DD5-452A-9261-E60F1BBF2351}"/>
    <dgm:cxn modelId="{ADEA89EF-8280-4571-908C-86C772504C6C}" srcId="{80D5195D-939A-4289-A003-FD5A4023B102}" destId="{B70367DB-B1C7-4254-84D2-9BB2437A6B34}" srcOrd="0" destOrd="0" parTransId="{DF67AA2D-5B54-42F5-8919-B3CCD7BE42BF}" sibTransId="{5F435FC8-AE1B-4FF6-A8B3-381CFDEDDCC1}"/>
    <dgm:cxn modelId="{04C8E8F7-A619-4926-B874-938E254BE6DD}" type="presOf" srcId="{16912F9F-AB12-4FFE-BF9F-B7D3875AE166}" destId="{5D2E5B47-41C3-4572-9209-206355537AEE}" srcOrd="0" destOrd="0" presId="urn:microsoft.com/office/officeart/2005/8/layout/lProcess2"/>
    <dgm:cxn modelId="{63FE66F8-5CAE-4CD1-8CD0-8EC1D9D3156F}" srcId="{8A43D5B2-90F4-4AFF-A68D-8760DFC316C1}" destId="{1181366F-FB76-42B6-AABE-761FDE9A1823}" srcOrd="2" destOrd="0" parTransId="{62A8B44F-D203-408C-969A-73D9C5D23F0F}" sibTransId="{54F206D0-D12A-4FA0-BEC9-1ED6D651D623}"/>
    <dgm:cxn modelId="{E93FCEFD-62C2-4A4A-BFEC-7B362B218325}" type="presOf" srcId="{8A43D5B2-90F4-4AFF-A68D-8760DFC316C1}" destId="{C79E724E-E4C9-4078-B068-8EB2311923FA}" srcOrd="0" destOrd="0" presId="urn:microsoft.com/office/officeart/2005/8/layout/lProcess2"/>
    <dgm:cxn modelId="{5E94CAE5-6BE3-4F51-8C90-DC2EBB6CDD24}" type="presParOf" srcId="{C79E724E-E4C9-4078-B068-8EB2311923FA}" destId="{594A11C9-564E-427F-B263-091AC73589AC}" srcOrd="0" destOrd="0" presId="urn:microsoft.com/office/officeart/2005/8/layout/lProcess2"/>
    <dgm:cxn modelId="{9A126175-6A38-4CA4-A37B-A270FC6B1D99}" type="presParOf" srcId="{594A11C9-564E-427F-B263-091AC73589AC}" destId="{241A007B-582B-4322-B7CB-01FB13DBAEE9}" srcOrd="0" destOrd="0" presId="urn:microsoft.com/office/officeart/2005/8/layout/lProcess2"/>
    <dgm:cxn modelId="{C8FECF53-5209-4141-B6EA-B4AF7D1D8195}" type="presParOf" srcId="{594A11C9-564E-427F-B263-091AC73589AC}" destId="{81E673D5-E0AD-4031-A7D0-5B395B9D8F72}" srcOrd="1" destOrd="0" presId="urn:microsoft.com/office/officeart/2005/8/layout/lProcess2"/>
    <dgm:cxn modelId="{D879BE53-F911-49DE-9B25-B9952DDAA059}" type="presParOf" srcId="{594A11C9-564E-427F-B263-091AC73589AC}" destId="{166FA135-5765-4647-A97A-DA407DB5C92F}" srcOrd="2" destOrd="0" presId="urn:microsoft.com/office/officeart/2005/8/layout/lProcess2"/>
    <dgm:cxn modelId="{CC061CCA-99BF-40B0-A7D1-BF361CD7EF8D}" type="presParOf" srcId="{166FA135-5765-4647-A97A-DA407DB5C92F}" destId="{15A223F7-B101-449C-ABF0-BC2AE0AE96FD}" srcOrd="0" destOrd="0" presId="urn:microsoft.com/office/officeart/2005/8/layout/lProcess2"/>
    <dgm:cxn modelId="{F9C4E46B-E3BA-405A-B877-594FBB49911A}" type="presParOf" srcId="{15A223F7-B101-449C-ABF0-BC2AE0AE96FD}" destId="{3E599301-6816-43D5-811B-A012C63382B9}" srcOrd="0" destOrd="0" presId="urn:microsoft.com/office/officeart/2005/8/layout/lProcess2"/>
    <dgm:cxn modelId="{D4E7A7BB-7F36-4F90-A603-0EB5DA3C6F09}" type="presParOf" srcId="{15A223F7-B101-449C-ABF0-BC2AE0AE96FD}" destId="{A8EA36B9-04F4-4327-9798-A48D33041F3A}" srcOrd="1" destOrd="0" presId="urn:microsoft.com/office/officeart/2005/8/layout/lProcess2"/>
    <dgm:cxn modelId="{C707F79B-7D2D-4F4C-8F35-E9D8BDD46416}" type="presParOf" srcId="{15A223F7-B101-449C-ABF0-BC2AE0AE96FD}" destId="{FB9E12AB-4F85-46ED-934F-A5EFC261B8AA}" srcOrd="2" destOrd="0" presId="urn:microsoft.com/office/officeart/2005/8/layout/lProcess2"/>
    <dgm:cxn modelId="{6B250DC2-4A25-4835-BDF3-A1BAED2DD342}" type="presParOf" srcId="{C79E724E-E4C9-4078-B068-8EB2311923FA}" destId="{34481CFD-7160-4A1D-8705-227352631144}" srcOrd="1" destOrd="0" presId="urn:microsoft.com/office/officeart/2005/8/layout/lProcess2"/>
    <dgm:cxn modelId="{C3267904-DF8D-43C2-908F-1B6A48780EE5}" type="presParOf" srcId="{C79E724E-E4C9-4078-B068-8EB2311923FA}" destId="{F5592A62-EBD1-4E1E-8C85-72203E277EC1}" srcOrd="2" destOrd="0" presId="urn:microsoft.com/office/officeart/2005/8/layout/lProcess2"/>
    <dgm:cxn modelId="{1F57E1F5-C362-4640-BAC6-A7051543406B}" type="presParOf" srcId="{F5592A62-EBD1-4E1E-8C85-72203E277EC1}" destId="{5D2E5B47-41C3-4572-9209-206355537AEE}" srcOrd="0" destOrd="0" presId="urn:microsoft.com/office/officeart/2005/8/layout/lProcess2"/>
    <dgm:cxn modelId="{978B50FE-6A00-4C83-A98F-2457937F635F}" type="presParOf" srcId="{F5592A62-EBD1-4E1E-8C85-72203E277EC1}" destId="{0E1E6E85-D654-4806-ABAD-C40CF8F1D578}" srcOrd="1" destOrd="0" presId="urn:microsoft.com/office/officeart/2005/8/layout/lProcess2"/>
    <dgm:cxn modelId="{38616997-D993-4AFB-84D1-A3FBFD54A713}" type="presParOf" srcId="{F5592A62-EBD1-4E1E-8C85-72203E277EC1}" destId="{E43A9951-B859-498E-AA6B-3D7FA6F21CFF}" srcOrd="2" destOrd="0" presId="urn:microsoft.com/office/officeart/2005/8/layout/lProcess2"/>
    <dgm:cxn modelId="{CB059DAB-A0BF-4A0E-A8E1-71E17F4524A4}" type="presParOf" srcId="{E43A9951-B859-498E-AA6B-3D7FA6F21CFF}" destId="{1D679E4E-18ED-4ADA-8828-82007E0373B8}" srcOrd="0" destOrd="0" presId="urn:microsoft.com/office/officeart/2005/8/layout/lProcess2"/>
    <dgm:cxn modelId="{E28C535A-F3DD-4722-88BC-4E434DF748DD}" type="presParOf" srcId="{1D679E4E-18ED-4ADA-8828-82007E0373B8}" destId="{20C5362A-5386-4E58-8F47-072C74251E60}" srcOrd="0" destOrd="0" presId="urn:microsoft.com/office/officeart/2005/8/layout/lProcess2"/>
    <dgm:cxn modelId="{201DE546-91A5-45AE-88A4-7F16ED720EE8}" type="presParOf" srcId="{C79E724E-E4C9-4078-B068-8EB2311923FA}" destId="{AAEA9BDF-9E05-4716-8A2C-6585762BB39F}" srcOrd="3" destOrd="0" presId="urn:microsoft.com/office/officeart/2005/8/layout/lProcess2"/>
    <dgm:cxn modelId="{5D0B3071-7477-42D5-903E-BAFA71D07388}" type="presParOf" srcId="{C79E724E-E4C9-4078-B068-8EB2311923FA}" destId="{39177954-2244-4ED9-A0E1-DE827C128552}" srcOrd="4" destOrd="0" presId="urn:microsoft.com/office/officeart/2005/8/layout/lProcess2"/>
    <dgm:cxn modelId="{DBAFDB1B-3467-4446-8634-128EEB98C762}" type="presParOf" srcId="{39177954-2244-4ED9-A0E1-DE827C128552}" destId="{45C5A4E5-3006-4051-82DD-0C61E9B34ABC}" srcOrd="0" destOrd="0" presId="urn:microsoft.com/office/officeart/2005/8/layout/lProcess2"/>
    <dgm:cxn modelId="{6F1F84AE-1D1E-4CF5-B36E-875EF9D1E2B0}" type="presParOf" srcId="{39177954-2244-4ED9-A0E1-DE827C128552}" destId="{B53C77B1-B609-46EF-A535-984C2238D3D7}" srcOrd="1" destOrd="0" presId="urn:microsoft.com/office/officeart/2005/8/layout/lProcess2"/>
    <dgm:cxn modelId="{7DA68C36-C909-46B4-B3C0-E04F6F70EEAB}" type="presParOf" srcId="{39177954-2244-4ED9-A0E1-DE827C128552}" destId="{56C11850-4144-4FF7-9223-3730B726DEAB}" srcOrd="2" destOrd="0" presId="urn:microsoft.com/office/officeart/2005/8/layout/lProcess2"/>
    <dgm:cxn modelId="{B685D18D-5B15-4341-B002-2C1DBCF43A8F}" type="presParOf" srcId="{56C11850-4144-4FF7-9223-3730B726DEAB}" destId="{825428A1-95AB-4946-B03F-8FAFA864FA18}" srcOrd="0" destOrd="0" presId="urn:microsoft.com/office/officeart/2005/8/layout/lProcess2"/>
    <dgm:cxn modelId="{2530BDAE-CC87-4DDB-B83A-5791AF15E90A}" type="presParOf" srcId="{825428A1-95AB-4946-B03F-8FAFA864FA18}" destId="{A8304EA1-5556-4D34-9908-C7376A4CFDDC}" srcOrd="0" destOrd="0" presId="urn:microsoft.com/office/officeart/2005/8/layout/lProcess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5EF07C6-7A27-4551-B555-2CC3DB09909F}" type="doc">
      <dgm:prSet loTypeId="urn:microsoft.com/office/officeart/2005/8/layout/lProcess2" loCatId="relationship" qsTypeId="urn:microsoft.com/office/officeart/2005/8/quickstyle/simple1" qsCatId="simple" csTypeId="urn:microsoft.com/office/officeart/2005/8/colors/colorful1" csCatId="colorful" phldr="1"/>
      <dgm:spPr/>
      <dgm:t>
        <a:bodyPr/>
        <a:lstStyle/>
        <a:p>
          <a:endParaRPr lang="en-US"/>
        </a:p>
      </dgm:t>
    </dgm:pt>
    <dgm:pt modelId="{B8034FA8-1633-4EAB-98E4-1BF574E988A6}">
      <dgm:prSet phldrT="[Text]" custT="1"/>
      <dgm:spPr>
        <a:xfrm>
          <a:off x="2984" y="0"/>
          <a:ext cx="2870689" cy="3429000"/>
        </a:xfrm>
        <a:prstGeom prst="roundRect">
          <a:avLst>
            <a:gd name="adj" fmla="val 10000"/>
          </a:avLst>
        </a:prstGeom>
      </dgm:spPr>
      <dgm:t>
        <a:bodyPr/>
        <a:lstStyle/>
        <a:p>
          <a:pPr algn="ctr">
            <a:buFont typeface="+mj-lt"/>
            <a:buNone/>
          </a:pPr>
          <a:r>
            <a:rPr lang="mn-MN" sz="1050">
              <a:solidFill>
                <a:sysClr val="windowText" lastClr="000000"/>
              </a:solidFill>
              <a:latin typeface="Times New Roman" panose="02020603050405020304" pitchFamily="18" charset="0"/>
              <a:cs typeface="Times New Roman" panose="02020603050405020304" pitchFamily="18" charset="0"/>
            </a:rPr>
            <a:t>Зорилт 5.</a:t>
          </a:r>
          <a:r>
            <a:rPr lang="en-US" sz="1050">
              <a:solidFill>
                <a:sysClr val="windowText" lastClr="000000"/>
              </a:solidFill>
              <a:latin typeface="Times New Roman" panose="02020603050405020304" pitchFamily="18" charset="0"/>
              <a:cs typeface="Times New Roman" panose="02020603050405020304" pitchFamily="18" charset="0"/>
            </a:rPr>
            <a:t>1</a:t>
          </a:r>
          <a:r>
            <a:rPr lang="mn-MN" sz="1050">
              <a:solidFill>
                <a:sysClr val="windowText" lastClr="000000"/>
              </a:solidFill>
              <a:latin typeface="Times New Roman" panose="02020603050405020304" pitchFamily="18" charset="0"/>
              <a:cs typeface="Times New Roman" panose="02020603050405020304" pitchFamily="18" charset="0"/>
            </a:rPr>
            <a:t>. </a:t>
          </a:r>
          <a:r>
            <a:rPr lang="en-US" sz="1050">
              <a:solidFill>
                <a:sysClr val="windowText" lastClr="000000"/>
              </a:solidFill>
              <a:latin typeface="Times New Roman" panose="02020603050405020304" pitchFamily="18" charset="0"/>
              <a:cs typeface="Times New Roman" panose="02020603050405020304" pitchFamily="18" charset="0"/>
            </a:rPr>
            <a:t>Авлигатай тэмцэх газрын төсөв санхүү, хүний нөөцийн чадавхийг сайжруулах цогц арга хэмжээг авч олон улсын жишигт хүрнэ.</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0E45785E-40FF-4549-8DD2-D814EA6ED777}" type="parTrans" cxnId="{42AB733E-E495-442B-8AC0-A2CCDE0F961B}">
      <dgm:prSet/>
      <dgm:spPr/>
      <dgm:t>
        <a:bodyPr/>
        <a:lstStyle/>
        <a:p>
          <a:endParaRPr lang="en-US"/>
        </a:p>
      </dgm:t>
    </dgm:pt>
    <dgm:pt modelId="{5E252E8A-7A4A-4099-AC64-D88195A79958}" type="sibTrans" cxnId="{42AB733E-E495-442B-8AC0-A2CCDE0F961B}">
      <dgm:prSet/>
      <dgm:spPr/>
      <dgm:t>
        <a:bodyPr/>
        <a:lstStyle/>
        <a:p>
          <a:endParaRPr lang="en-US"/>
        </a:p>
      </dgm:t>
    </dgm:pt>
    <dgm:pt modelId="{0BFB5DEA-0E42-4521-8DC5-13F73242A90D}">
      <dgm:prSet phldrT="[Text]" custT="1"/>
      <dgm:spPr>
        <a:xfrm>
          <a:off x="290053" y="1029704"/>
          <a:ext cx="2296551" cy="1033890"/>
        </a:xfrm>
        <a:prstGeom prst="roundRect">
          <a:avLst>
            <a:gd name="adj" fmla="val 10000"/>
          </a:avLst>
        </a:prstGeom>
      </dgm:spPr>
      <dgm:t>
        <a:bodyPr/>
        <a:lstStyle/>
        <a:p>
          <a:pPr algn="just">
            <a:buFont typeface="+mj-lt"/>
            <a:buNone/>
          </a:pPr>
          <a:r>
            <a:rPr lang="en-US" sz="1050">
              <a:solidFill>
                <a:sysClr val="windowText" lastClr="000000"/>
              </a:solidFill>
              <a:latin typeface="Times New Roman" panose="02020603050405020304" pitchFamily="18" charset="0"/>
              <a:cs typeface="Times New Roman" panose="02020603050405020304" pitchFamily="18" charset="0"/>
            </a:rPr>
            <a:t>Авлигатай тэмцэх газрын албан хаагчдын орон тоог үйл ажиллагааны онцлог, ажлын ачаалал, олон улсын жишигт нийцүүлэн нэмэгдүүлнэ</a:t>
          </a:r>
          <a:r>
            <a:rPr lang="mn-MN" sz="1050">
              <a:solidFill>
                <a:sysClr val="windowText" lastClr="000000"/>
              </a:solidFill>
              <a:latin typeface="Times New Roman" panose="02020603050405020304" pitchFamily="18" charset="0"/>
              <a:ea typeface="+mn-ea"/>
              <a:cs typeface="Times New Roman" panose="02020603050405020304" pitchFamily="18" charset="0"/>
            </a:rPr>
            <a:t>. </a:t>
          </a:r>
          <a:r>
            <a:rPr lang="hu-HU" sz="1050">
              <a:solidFill>
                <a:sysClr val="windowText" lastClr="000000"/>
              </a:solidFill>
              <a:latin typeface="Times New Roman" panose="02020603050405020304" pitchFamily="18" charset="0"/>
              <a:ea typeface="+mn-ea"/>
              <a:cs typeface="Times New Roman" panose="02020603050405020304" pitchFamily="18" charset="0"/>
            </a:rPr>
            <a:t>(5.1.2)</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D2769E79-5E39-4D1E-81A4-B83A28A563B4}" type="parTrans" cxnId="{1173F12E-D52B-467F-9301-C4D57C9F3D61}">
      <dgm:prSet/>
      <dgm:spPr/>
      <dgm:t>
        <a:bodyPr/>
        <a:lstStyle/>
        <a:p>
          <a:endParaRPr lang="en-US"/>
        </a:p>
      </dgm:t>
    </dgm:pt>
    <dgm:pt modelId="{8F036761-1A32-4CFF-A3C9-25CC5E2F08D4}" type="sibTrans" cxnId="{1173F12E-D52B-467F-9301-C4D57C9F3D61}">
      <dgm:prSet/>
      <dgm:spPr/>
      <dgm:t>
        <a:bodyPr/>
        <a:lstStyle/>
        <a:p>
          <a:endParaRPr lang="en-US"/>
        </a:p>
      </dgm:t>
    </dgm:pt>
    <dgm:pt modelId="{12A4E0D1-1560-4CCC-8BD6-5AB89684AA25}">
      <dgm:prSet phldrT="[Text]" custT="1"/>
      <dgm:spPr>
        <a:xfrm>
          <a:off x="290053" y="2222655"/>
          <a:ext cx="2296551" cy="1033890"/>
        </a:xfrm>
        <a:prstGeom prst="roundRect">
          <a:avLst>
            <a:gd name="adj" fmla="val 10000"/>
          </a:avLst>
        </a:prstGeom>
      </dgm:spPr>
      <dgm:t>
        <a:bodyPr/>
        <a:lstStyle/>
        <a:p>
          <a:pPr algn="just">
            <a:buFont typeface="+mj-lt"/>
            <a:buNone/>
          </a:pPr>
          <a:r>
            <a:rPr lang="en-US" sz="1050">
              <a:solidFill>
                <a:sysClr val="windowText" lastClr="000000"/>
              </a:solidFill>
              <a:latin typeface="Times New Roman" panose="02020603050405020304" pitchFamily="18" charset="0"/>
              <a:cs typeface="Times New Roman" panose="02020603050405020304" pitchFamily="18" charset="0"/>
            </a:rPr>
            <a:t>Төрөөс үзүүлж байгаа үйлчилгээ, бүтээн байгуулалт, худалдан авах ажиллагааны авлигын эрсдэлийг тодорхойлох; авлигын гэмт хэрэг, зөрчлийн болон холбогдох мэдээлэл, их өгөгдөлийг цуглуулах, дүн шинжилгээ боловсруулалт хийх чиг үүрэг бүхий төвийг байгуулна. </a:t>
          </a:r>
          <a:r>
            <a:rPr lang="hu-HU" sz="1050">
              <a:solidFill>
                <a:sysClr val="windowText" lastClr="000000"/>
              </a:solidFill>
              <a:latin typeface="Times New Roman" panose="02020603050405020304" pitchFamily="18" charset="0"/>
              <a:ea typeface="+mn-ea"/>
              <a:cs typeface="Times New Roman" panose="02020603050405020304" pitchFamily="18" charset="0"/>
            </a:rPr>
            <a:t>(5.1.4)</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D7423A96-1609-4D93-9BF2-B047E7CAAD59}" type="parTrans" cxnId="{9DEB4B16-E7AF-429C-BC1C-7E0319373E76}">
      <dgm:prSet/>
      <dgm:spPr/>
      <dgm:t>
        <a:bodyPr/>
        <a:lstStyle/>
        <a:p>
          <a:endParaRPr lang="en-US"/>
        </a:p>
      </dgm:t>
    </dgm:pt>
    <dgm:pt modelId="{CB330871-D1A9-4D98-B55F-8D4FA7A97D3A}" type="sibTrans" cxnId="{9DEB4B16-E7AF-429C-BC1C-7E0319373E76}">
      <dgm:prSet/>
      <dgm:spPr/>
      <dgm:t>
        <a:bodyPr/>
        <a:lstStyle/>
        <a:p>
          <a:endParaRPr lang="en-US"/>
        </a:p>
      </dgm:t>
    </dgm:pt>
    <dgm:pt modelId="{AD66661E-0665-4D9F-A244-3ACBBEC93632}">
      <dgm:prSet phldrT="[Text]" custT="1"/>
      <dgm:spPr>
        <a:xfrm>
          <a:off x="3088975" y="0"/>
          <a:ext cx="2870689" cy="3429000"/>
        </a:xfrm>
        <a:prstGeom prst="roundRect">
          <a:avLst>
            <a:gd name="adj" fmla="val 10000"/>
          </a:avLst>
        </a:prstGeom>
      </dgm:spPr>
      <dgm:t>
        <a:bodyPr/>
        <a:lstStyle/>
        <a:p>
          <a:pPr algn="ctr">
            <a:buFont typeface="+mj-lt"/>
            <a:buNone/>
          </a:pPr>
          <a:endParaRPr lang="mn-MN" sz="1050">
            <a:solidFill>
              <a:sysClr val="windowText" lastClr="000000"/>
            </a:solidFill>
            <a:latin typeface="Times New Roman" panose="02020603050405020304" pitchFamily="18" charset="0"/>
            <a:cs typeface="Times New Roman" panose="02020603050405020304" pitchFamily="18" charset="0"/>
          </a:endParaRPr>
        </a:p>
        <a:p>
          <a:pPr algn="ctr">
            <a:buFont typeface="+mj-lt"/>
            <a:buNone/>
          </a:pPr>
          <a:endParaRPr lang="mn-MN" sz="1050">
            <a:solidFill>
              <a:sysClr val="windowText" lastClr="000000"/>
            </a:solidFill>
            <a:latin typeface="Times New Roman" panose="02020603050405020304" pitchFamily="18" charset="0"/>
            <a:cs typeface="Times New Roman" panose="02020603050405020304" pitchFamily="18" charset="0"/>
          </a:endParaRPr>
        </a:p>
        <a:p>
          <a:pPr algn="ctr">
            <a:buFont typeface="+mj-lt"/>
            <a:buNone/>
          </a:pPr>
          <a:endParaRPr lang="mn-MN" sz="1050">
            <a:solidFill>
              <a:sysClr val="windowText" lastClr="000000"/>
            </a:solidFill>
            <a:latin typeface="Times New Roman" panose="02020603050405020304" pitchFamily="18" charset="0"/>
            <a:cs typeface="Times New Roman" panose="02020603050405020304" pitchFamily="18" charset="0"/>
          </a:endParaRPr>
        </a:p>
        <a:p>
          <a:pPr algn="ctr">
            <a:buFont typeface="+mj-lt"/>
            <a:buNone/>
          </a:pPr>
          <a:endParaRPr lang="mn-MN" sz="1050">
            <a:solidFill>
              <a:sysClr val="windowText" lastClr="000000"/>
            </a:solidFill>
            <a:latin typeface="Times New Roman" panose="02020603050405020304" pitchFamily="18" charset="0"/>
            <a:cs typeface="Times New Roman" panose="02020603050405020304" pitchFamily="18" charset="0"/>
          </a:endParaRPr>
        </a:p>
        <a:p>
          <a:pPr algn="ctr">
            <a:buFont typeface="+mj-lt"/>
            <a:buNone/>
          </a:pPr>
          <a:r>
            <a:rPr lang="mn-MN" sz="1050">
              <a:solidFill>
                <a:sysClr val="windowText" lastClr="000000"/>
              </a:solidFill>
              <a:latin typeface="Times New Roman" panose="02020603050405020304" pitchFamily="18" charset="0"/>
              <a:cs typeface="Times New Roman" panose="02020603050405020304" pitchFamily="18" charset="0"/>
            </a:rPr>
            <a:t>Зорилт 5.</a:t>
          </a:r>
          <a:r>
            <a:rPr lang="en-US" sz="1050">
              <a:solidFill>
                <a:sysClr val="windowText" lastClr="000000"/>
              </a:solidFill>
              <a:latin typeface="Times New Roman" panose="02020603050405020304" pitchFamily="18" charset="0"/>
              <a:cs typeface="Times New Roman" panose="02020603050405020304" pitchFamily="18" charset="0"/>
            </a:rPr>
            <a:t>3. Шүүхийн бие даасан, шүүгчийн хараат бус, хариуцлагатай байдлыг бэхжүүлэх замаар иргэдийн итгэл хүлээсэн, шударга шүүхийн тогтолцоо</a:t>
          </a:r>
          <a:r>
            <a:rPr lang="mn-MN" sz="1050">
              <a:solidFill>
                <a:sysClr val="windowText" lastClr="000000"/>
              </a:solidFill>
              <a:latin typeface="Times New Roman" panose="02020603050405020304" pitchFamily="18" charset="0"/>
              <a:cs typeface="Times New Roman" panose="02020603050405020304" pitchFamily="18" charset="0"/>
            </a:rPr>
            <a:t>г</a:t>
          </a:r>
          <a:r>
            <a:rPr lang="en-US" sz="1050">
              <a:solidFill>
                <a:sysClr val="windowText" lastClr="000000"/>
              </a:solidFill>
              <a:latin typeface="Times New Roman" panose="02020603050405020304" pitchFamily="18" charset="0"/>
              <a:cs typeface="Times New Roman" panose="02020603050405020304" pitchFamily="18" charset="0"/>
            </a:rPr>
            <a:t> бүрдүүлнэ. </a:t>
          </a:r>
        </a:p>
      </dgm:t>
    </dgm:pt>
    <dgm:pt modelId="{7D4585AF-E57A-4953-9488-7EF33CDDC07F}" type="parTrans" cxnId="{E1281FEF-BD97-43F1-AED6-DAC6F43DECB8}">
      <dgm:prSet/>
      <dgm:spPr/>
      <dgm:t>
        <a:bodyPr/>
        <a:lstStyle/>
        <a:p>
          <a:endParaRPr lang="en-US"/>
        </a:p>
      </dgm:t>
    </dgm:pt>
    <dgm:pt modelId="{BD416F7F-F38F-4DF9-BBEA-ADAF108089A6}" type="sibTrans" cxnId="{E1281FEF-BD97-43F1-AED6-DAC6F43DECB8}">
      <dgm:prSet/>
      <dgm:spPr/>
      <dgm:t>
        <a:bodyPr/>
        <a:lstStyle/>
        <a:p>
          <a:endParaRPr lang="en-US"/>
        </a:p>
      </dgm:t>
    </dgm:pt>
    <dgm:pt modelId="{EB03496B-026B-4BDC-AEB1-9E9420D2736B}">
      <dgm:prSet custT="1"/>
      <dgm:spPr>
        <a:xfrm>
          <a:off x="3376044" y="1028700"/>
          <a:ext cx="2296551" cy="2228850"/>
        </a:xfrm>
        <a:prstGeom prst="roundRect">
          <a:avLst>
            <a:gd name="adj" fmla="val 10000"/>
          </a:avLst>
        </a:prstGeom>
      </dgm:spPr>
      <dgm:t>
        <a:bodyPr/>
        <a:lstStyle/>
        <a:p>
          <a:pPr algn="just">
            <a:buFont typeface="+mj-lt"/>
            <a:buNone/>
          </a:pPr>
          <a:r>
            <a:rPr lang="en-US" sz="1050">
              <a:solidFill>
                <a:sysClr val="windowText" lastClr="000000"/>
              </a:solidFill>
              <a:latin typeface="Times New Roman" panose="02020603050405020304" pitchFamily="18" charset="0"/>
              <a:cs typeface="Times New Roman" panose="02020603050405020304" pitchFamily="18" charset="0"/>
            </a:rPr>
            <a:t>Авлигын гэмт хэргээр мэргэшсэн шүүгчийн орон тоог үйл ажиллагааны онцлог, ажлын ачаалал, олон улсын жишигт нийцүүлэн нэмэгдүүлнэ.</a:t>
          </a:r>
          <a:r>
            <a:rPr lang="hu-HU" sz="1050">
              <a:solidFill>
                <a:sysClr val="windowText" lastClr="000000"/>
              </a:solidFill>
              <a:latin typeface="Times New Roman" panose="02020603050405020304" pitchFamily="18" charset="0"/>
              <a:cs typeface="Times New Roman" panose="02020603050405020304" pitchFamily="18" charset="0"/>
            </a:rPr>
            <a:t> </a:t>
          </a:r>
          <a:r>
            <a:rPr lang="hu-HU" sz="1050">
              <a:solidFill>
                <a:sysClr val="windowText" lastClr="000000"/>
              </a:solidFill>
              <a:latin typeface="Times New Roman" panose="02020603050405020304" pitchFamily="18" charset="0"/>
              <a:ea typeface="+mn-ea"/>
              <a:cs typeface="Times New Roman" panose="02020603050405020304" pitchFamily="18" charset="0"/>
            </a:rPr>
            <a:t>(5.3.2)</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127F37B8-9A60-45D7-A885-F9DD1E5C4A30}" type="parTrans" cxnId="{6682C7CD-F119-4260-B965-9EF7D7EDE6E3}">
      <dgm:prSet/>
      <dgm:spPr/>
      <dgm:t>
        <a:bodyPr/>
        <a:lstStyle/>
        <a:p>
          <a:endParaRPr lang="en-US"/>
        </a:p>
      </dgm:t>
    </dgm:pt>
    <dgm:pt modelId="{B865E869-4444-4C55-840A-BAAB8B0D6EE2}" type="sibTrans" cxnId="{6682C7CD-F119-4260-B965-9EF7D7EDE6E3}">
      <dgm:prSet/>
      <dgm:spPr/>
      <dgm:t>
        <a:bodyPr/>
        <a:lstStyle/>
        <a:p>
          <a:endParaRPr lang="en-US"/>
        </a:p>
      </dgm:t>
    </dgm:pt>
    <dgm:pt modelId="{CB1252DF-3868-4B89-9C66-DB9080EACE1A}">
      <dgm:prSet phldrT="[Text]" custT="1"/>
      <dgm:spPr>
        <a:xfrm>
          <a:off x="290053" y="2222655"/>
          <a:ext cx="2296551" cy="1033890"/>
        </a:xfrm>
      </dgm:spPr>
      <dgm:t>
        <a:bodyPr/>
        <a:lstStyle/>
        <a:p>
          <a:pPr algn="just"/>
          <a:r>
            <a:rPr lang="en-US" sz="1050">
              <a:solidFill>
                <a:sysClr val="windowText" lastClr="000000"/>
              </a:solidFill>
              <a:latin typeface="Times New Roman" panose="02020603050405020304" pitchFamily="18" charset="0"/>
              <a:cs typeface="Times New Roman" panose="02020603050405020304" pitchFamily="18" charset="0"/>
            </a:rPr>
            <a:t>Авлигатай тэмцэх газрын салбарыг орон нутагт байгуулах ажлыг шат дараатай хэрэгжүүлнэ</a:t>
          </a:r>
          <a:r>
            <a:rPr lang="hu-HU" sz="1050">
              <a:solidFill>
                <a:sysClr val="windowText" lastClr="000000"/>
              </a:solidFill>
              <a:latin typeface="Times New Roman" panose="02020603050405020304" pitchFamily="18" charset="0"/>
              <a:cs typeface="Times New Roman" panose="02020603050405020304" pitchFamily="18" charset="0"/>
            </a:rPr>
            <a:t>. </a:t>
          </a:r>
          <a:r>
            <a:rPr lang="hu-HU" sz="1050">
              <a:solidFill>
                <a:sysClr val="windowText" lastClr="000000"/>
              </a:solidFill>
              <a:latin typeface="Times New Roman" panose="02020603050405020304" pitchFamily="18" charset="0"/>
              <a:ea typeface="+mn-ea"/>
              <a:cs typeface="Times New Roman" panose="02020603050405020304" pitchFamily="18" charset="0"/>
            </a:rPr>
            <a:t>(5.1.5)</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BAE4AB38-CF3D-411E-B535-5379AD40D6CB}" type="parTrans" cxnId="{B7601C0B-31DA-4BCE-A42C-E1FB438EB745}">
      <dgm:prSet/>
      <dgm:spPr/>
      <dgm:t>
        <a:bodyPr/>
        <a:lstStyle/>
        <a:p>
          <a:endParaRPr lang="en-US"/>
        </a:p>
      </dgm:t>
    </dgm:pt>
    <dgm:pt modelId="{87F323C0-F5B1-44A3-9BE3-FF0CB3B96C48}" type="sibTrans" cxnId="{B7601C0B-31DA-4BCE-A42C-E1FB438EB745}">
      <dgm:prSet/>
      <dgm:spPr/>
      <dgm:t>
        <a:bodyPr/>
        <a:lstStyle/>
        <a:p>
          <a:endParaRPr lang="en-US"/>
        </a:p>
      </dgm:t>
    </dgm:pt>
    <dgm:pt modelId="{0466C661-C1F6-41AA-AAD2-CFB667A9CD1E}">
      <dgm:prSet phldrT="[Text]" custT="1"/>
      <dgm:spPr>
        <a:xfrm>
          <a:off x="290053" y="2222655"/>
          <a:ext cx="2296551" cy="1033890"/>
        </a:xfrm>
      </dgm:spPr>
      <dgm:t>
        <a:bodyPr/>
        <a:lstStyle/>
        <a:p>
          <a:pPr algn="just"/>
          <a:r>
            <a:rPr lang="en-US" sz="1050">
              <a:solidFill>
                <a:sysClr val="windowText" lastClr="000000"/>
              </a:solidFill>
              <a:latin typeface="Times New Roman" panose="02020603050405020304" pitchFamily="18" charset="0"/>
              <a:cs typeface="Times New Roman" panose="02020603050405020304" pitchFamily="18" charset="0"/>
            </a:rPr>
            <a:t>Хулгайлагдсан хөрөнгийг илрүүлэх, цахим тоног төхөөрөмжид шинжилгээ хийх, санхүүгийн мөрдөн шалгах үйл ажиллагаа явуулах, гэрч, хохирогч, мэдээлэгчийг хамгаалах, аюулгүй байдлыг хангах чиг үүрэг бүхий нэгжийг байгуулна.</a:t>
          </a:r>
          <a:r>
            <a:rPr lang="hu-HU" sz="1050">
              <a:solidFill>
                <a:sysClr val="windowText" lastClr="000000"/>
              </a:solidFill>
              <a:latin typeface="Times New Roman" panose="02020603050405020304" pitchFamily="18" charset="0"/>
              <a:cs typeface="Times New Roman" panose="02020603050405020304" pitchFamily="18" charset="0"/>
            </a:rPr>
            <a:t> </a:t>
          </a:r>
          <a:r>
            <a:rPr lang="hu-HU" sz="1050">
              <a:solidFill>
                <a:sysClr val="windowText" lastClr="000000"/>
              </a:solidFill>
              <a:latin typeface="Times New Roman" panose="02020603050405020304" pitchFamily="18" charset="0"/>
              <a:ea typeface="+mn-ea"/>
              <a:cs typeface="Times New Roman" panose="02020603050405020304" pitchFamily="18" charset="0"/>
            </a:rPr>
            <a:t>(5.1.8)</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0362BC6C-ECD4-4EBF-94AD-A49B03A8492D}" type="parTrans" cxnId="{3012265D-46C0-48EB-A04F-90D7347841A7}">
      <dgm:prSet/>
      <dgm:spPr/>
      <dgm:t>
        <a:bodyPr/>
        <a:lstStyle/>
        <a:p>
          <a:endParaRPr lang="en-US"/>
        </a:p>
      </dgm:t>
    </dgm:pt>
    <dgm:pt modelId="{860F0CC8-64C4-45B7-A067-0AF991B82F46}" type="sibTrans" cxnId="{3012265D-46C0-48EB-A04F-90D7347841A7}">
      <dgm:prSet/>
      <dgm:spPr/>
      <dgm:t>
        <a:bodyPr/>
        <a:lstStyle/>
        <a:p>
          <a:endParaRPr lang="en-US"/>
        </a:p>
      </dgm:t>
    </dgm:pt>
    <dgm:pt modelId="{6EAF8FF9-227C-4031-A32D-67F3FE743066}">
      <dgm:prSet custT="1"/>
      <dgm:spPr>
        <a:xfrm>
          <a:off x="3376044" y="1028700"/>
          <a:ext cx="2296551" cy="2228850"/>
        </a:xfrm>
      </dgm:spPr>
      <dgm:t>
        <a:bodyPr/>
        <a:lstStyle/>
        <a:p>
          <a:pPr algn="just"/>
          <a:r>
            <a:rPr lang="mn-MN" sz="1050">
              <a:solidFill>
                <a:sysClr val="windowText" lastClr="000000"/>
              </a:solidFill>
              <a:latin typeface="Times New Roman" panose="02020603050405020304" pitchFamily="18" charset="0"/>
              <a:cs typeface="Times New Roman" panose="02020603050405020304" pitchFamily="18" charset="0"/>
            </a:rPr>
            <a:t>Зорилт 5.4. </a:t>
          </a:r>
          <a:r>
            <a:rPr lang="en-US" sz="1050">
              <a:solidFill>
                <a:sysClr val="windowText" lastClr="000000"/>
              </a:solidFill>
              <a:latin typeface="Times New Roman" panose="02020603050405020304" pitchFamily="18" charset="0"/>
              <a:cs typeface="Times New Roman" panose="02020603050405020304" pitchFamily="18" charset="0"/>
            </a:rPr>
            <a:t>Прокурорын байгууллагын томилгоо, үйл ажиллагааны ил тод байдлыг хангах замаар хараат бус байдлыг нэмэгдүүлнэ</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6F916D8E-879D-4D14-9FE7-9249F5E45ABE}" type="parTrans" cxnId="{5B06FE1B-1CD9-4183-9843-55D197914059}">
      <dgm:prSet/>
      <dgm:spPr/>
      <dgm:t>
        <a:bodyPr/>
        <a:lstStyle/>
        <a:p>
          <a:endParaRPr lang="en-US"/>
        </a:p>
      </dgm:t>
    </dgm:pt>
    <dgm:pt modelId="{4891CB35-18C5-486A-8F43-53A2E0ED1768}" type="sibTrans" cxnId="{5B06FE1B-1CD9-4183-9843-55D197914059}">
      <dgm:prSet/>
      <dgm:spPr/>
      <dgm:t>
        <a:bodyPr/>
        <a:lstStyle/>
        <a:p>
          <a:endParaRPr lang="en-US"/>
        </a:p>
      </dgm:t>
    </dgm:pt>
    <dgm:pt modelId="{7BCEEBF4-C374-4076-B5D0-BB9B879E0641}">
      <dgm:prSet custT="1"/>
      <dgm:spPr>
        <a:xfrm>
          <a:off x="3376044" y="1028700"/>
          <a:ext cx="2296551" cy="2228850"/>
        </a:xfrm>
      </dgm:spPr>
      <dgm:t>
        <a:bodyPr/>
        <a:lstStyle/>
        <a:p>
          <a:pPr algn="just"/>
          <a:r>
            <a:rPr lang="en-US" sz="1050">
              <a:solidFill>
                <a:sysClr val="windowText" lastClr="000000"/>
              </a:solidFill>
              <a:latin typeface="Times New Roman" panose="02020603050405020304" pitchFamily="18" charset="0"/>
              <a:cs typeface="Times New Roman" panose="02020603050405020304" pitchFamily="18" charset="0"/>
            </a:rPr>
            <a:t>Авлигын гэмт хэр</a:t>
          </a:r>
          <a:r>
            <a:rPr lang="mn-MN" sz="1050">
              <a:solidFill>
                <a:sysClr val="windowText" lastClr="000000"/>
              </a:solidFill>
              <a:latin typeface="Times New Roman" panose="02020603050405020304" pitchFamily="18" charset="0"/>
              <a:cs typeface="Times New Roman" panose="02020603050405020304" pitchFamily="18" charset="0"/>
            </a:rPr>
            <a:t>эг хянан шийдвэрлэх чиглэлээр </a:t>
          </a:r>
          <a:r>
            <a:rPr lang="en-US" sz="1050">
              <a:solidFill>
                <a:sysClr val="windowText" lastClr="000000"/>
              </a:solidFill>
              <a:latin typeface="Times New Roman" panose="02020603050405020304" pitchFamily="18" charset="0"/>
              <a:cs typeface="Times New Roman" panose="02020603050405020304" pitchFamily="18" charset="0"/>
            </a:rPr>
            <a:t>мэргэшсэн прокурорын </a:t>
          </a:r>
          <a:r>
            <a:rPr lang="mn-MN" sz="1050">
              <a:solidFill>
                <a:sysClr val="windowText" lastClr="000000"/>
              </a:solidFill>
              <a:latin typeface="Times New Roman" panose="02020603050405020304" pitchFamily="18" charset="0"/>
              <a:cs typeface="Times New Roman" panose="02020603050405020304" pitchFamily="18" charset="0"/>
            </a:rPr>
            <a:t>бүтэц, </a:t>
          </a:r>
          <a:r>
            <a:rPr lang="en-US" sz="1050">
              <a:solidFill>
                <a:sysClr val="windowText" lastClr="000000"/>
              </a:solidFill>
              <a:latin typeface="Times New Roman" panose="02020603050405020304" pitchFamily="18" charset="0"/>
              <a:cs typeface="Times New Roman" panose="02020603050405020304" pitchFamily="18" charset="0"/>
            </a:rPr>
            <a:t>орон тоог олон улсын жишигт нийцүүлнэ</a:t>
          </a:r>
          <a:r>
            <a:rPr lang="hu-HU" sz="1050">
              <a:solidFill>
                <a:sysClr val="windowText" lastClr="000000"/>
              </a:solidFill>
              <a:latin typeface="Times New Roman" panose="02020603050405020304" pitchFamily="18" charset="0"/>
              <a:cs typeface="Times New Roman" panose="02020603050405020304" pitchFamily="18" charset="0"/>
            </a:rPr>
            <a:t>. </a:t>
          </a:r>
          <a:r>
            <a:rPr lang="hu-HU" sz="1050">
              <a:solidFill>
                <a:sysClr val="windowText" lastClr="000000"/>
              </a:solidFill>
              <a:latin typeface="Times New Roman" panose="02020603050405020304" pitchFamily="18" charset="0"/>
              <a:ea typeface="+mn-ea"/>
              <a:cs typeface="Times New Roman" panose="02020603050405020304" pitchFamily="18" charset="0"/>
            </a:rPr>
            <a:t>(5.4.2)</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F58743D8-057C-4473-9014-FCAC054A2A62}" type="parTrans" cxnId="{8B200CA2-E241-49CD-A560-3CBBE4D79F2E}">
      <dgm:prSet/>
      <dgm:spPr/>
      <dgm:t>
        <a:bodyPr/>
        <a:lstStyle/>
        <a:p>
          <a:endParaRPr lang="en-US"/>
        </a:p>
      </dgm:t>
    </dgm:pt>
    <dgm:pt modelId="{04663CCC-5CF0-469C-B0A4-AB90FD7ABD49}" type="sibTrans" cxnId="{8B200CA2-E241-49CD-A560-3CBBE4D79F2E}">
      <dgm:prSet/>
      <dgm:spPr/>
      <dgm:t>
        <a:bodyPr/>
        <a:lstStyle/>
        <a:p>
          <a:endParaRPr lang="en-US"/>
        </a:p>
      </dgm:t>
    </dgm:pt>
    <dgm:pt modelId="{CC3C8B0A-937E-4F55-9094-F834EBBF9B4F}">
      <dgm:prSet custT="1"/>
      <dgm:spPr>
        <a:xfrm>
          <a:off x="3376044" y="1028700"/>
          <a:ext cx="2296551" cy="2228850"/>
        </a:xfrm>
      </dgm:spPr>
      <dgm:t>
        <a:bodyPr/>
        <a:lstStyle/>
        <a:p>
          <a:pPr algn="just"/>
          <a:r>
            <a:rPr lang="mn-MN" sz="1050">
              <a:solidFill>
                <a:sysClr val="windowText" lastClr="000000"/>
              </a:solidFill>
              <a:latin typeface="Times New Roman" panose="02020603050405020304" pitchFamily="18" charset="0"/>
              <a:cs typeface="Times New Roman" panose="02020603050405020304" pitchFamily="18" charset="0"/>
            </a:rPr>
            <a:t>Прокурор төрийн албан хаагчийн буруутай үйлдлийн улмаас учирсан хохирлыг нэхэмжлэх шаардлагатай хүний нөөц, чадавх бий болгоно.</a:t>
          </a:r>
          <a:r>
            <a:rPr lang="hu-HU" sz="1050">
              <a:solidFill>
                <a:sysClr val="windowText" lastClr="000000"/>
              </a:solidFill>
              <a:latin typeface="Times New Roman" panose="02020603050405020304" pitchFamily="18" charset="0"/>
              <a:cs typeface="Times New Roman" panose="02020603050405020304" pitchFamily="18" charset="0"/>
            </a:rPr>
            <a:t> (5.4.4.)</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FDFF031B-D436-4FAE-B21E-467EEF8FB33F}" type="parTrans" cxnId="{5667E2F7-E095-4904-9C56-310F219B6E88}">
      <dgm:prSet/>
      <dgm:spPr/>
      <dgm:t>
        <a:bodyPr/>
        <a:lstStyle/>
        <a:p>
          <a:endParaRPr lang="en-US"/>
        </a:p>
      </dgm:t>
    </dgm:pt>
    <dgm:pt modelId="{CD279483-4216-4F28-81FD-769E03D94647}" type="sibTrans" cxnId="{5667E2F7-E095-4904-9C56-310F219B6E88}">
      <dgm:prSet/>
      <dgm:spPr/>
      <dgm:t>
        <a:bodyPr/>
        <a:lstStyle/>
        <a:p>
          <a:endParaRPr lang="en-US"/>
        </a:p>
      </dgm:t>
    </dgm:pt>
    <dgm:pt modelId="{C0EEEB73-B52C-4667-BB17-DBF9BF321011}" type="pres">
      <dgm:prSet presAssocID="{75EF07C6-7A27-4551-B555-2CC3DB09909F}" presName="theList" presStyleCnt="0">
        <dgm:presLayoutVars>
          <dgm:dir/>
          <dgm:animLvl val="lvl"/>
          <dgm:resizeHandles val="exact"/>
        </dgm:presLayoutVars>
      </dgm:prSet>
      <dgm:spPr/>
    </dgm:pt>
    <dgm:pt modelId="{CA0F7ED5-F5D1-4EA2-A626-EEB54D46CEA1}" type="pres">
      <dgm:prSet presAssocID="{B8034FA8-1633-4EAB-98E4-1BF574E988A6}" presName="compNode" presStyleCnt="0"/>
      <dgm:spPr/>
    </dgm:pt>
    <dgm:pt modelId="{27F3EE99-8422-4CBE-9E6A-46000AC88519}" type="pres">
      <dgm:prSet presAssocID="{B8034FA8-1633-4EAB-98E4-1BF574E988A6}" presName="aNode" presStyleLbl="bgShp" presStyleIdx="0" presStyleCnt="3" custScaleX="144398"/>
      <dgm:spPr/>
    </dgm:pt>
    <dgm:pt modelId="{CEE3663C-C9AE-4B8A-AE6C-8342A3F54343}" type="pres">
      <dgm:prSet presAssocID="{B8034FA8-1633-4EAB-98E4-1BF574E988A6}" presName="textNode" presStyleLbl="bgShp" presStyleIdx="0" presStyleCnt="3"/>
      <dgm:spPr/>
    </dgm:pt>
    <dgm:pt modelId="{7CC0648F-C5B5-4A5F-A871-9340D62A0368}" type="pres">
      <dgm:prSet presAssocID="{B8034FA8-1633-4EAB-98E4-1BF574E988A6}" presName="compChildNode" presStyleCnt="0"/>
      <dgm:spPr/>
    </dgm:pt>
    <dgm:pt modelId="{3B4775A9-F849-4363-A5B5-4A0F3E72DAD0}" type="pres">
      <dgm:prSet presAssocID="{B8034FA8-1633-4EAB-98E4-1BF574E988A6}" presName="theInnerList" presStyleCnt="0"/>
      <dgm:spPr/>
    </dgm:pt>
    <dgm:pt modelId="{B4B7764F-B5EA-494E-BDA7-176D49D6A69F}" type="pres">
      <dgm:prSet presAssocID="{0BFB5DEA-0E42-4521-8DC5-13F73242A90D}" presName="childNode" presStyleLbl="node1" presStyleIdx="0" presStyleCnt="7" custScaleX="148143" custScaleY="249709" custLinFactY="-64031" custLinFactNeighborX="1313" custLinFactNeighborY="-100000">
        <dgm:presLayoutVars>
          <dgm:bulletEnabled val="1"/>
        </dgm:presLayoutVars>
      </dgm:prSet>
      <dgm:spPr/>
    </dgm:pt>
    <dgm:pt modelId="{B9334F30-5694-4B13-A1D4-EE734D2D3C21}" type="pres">
      <dgm:prSet presAssocID="{0BFB5DEA-0E42-4521-8DC5-13F73242A90D}" presName="aSpace2" presStyleCnt="0"/>
      <dgm:spPr/>
    </dgm:pt>
    <dgm:pt modelId="{B6CE5A54-42D5-42DF-93E0-6F27371EDE80}" type="pres">
      <dgm:prSet presAssocID="{12A4E0D1-1560-4CCC-8BD6-5AB89684AA25}" presName="childNode" presStyleLbl="node1" presStyleIdx="1" presStyleCnt="7" custScaleX="156379" custScaleY="399713" custLinFactY="-48671" custLinFactNeighborX="2052" custLinFactNeighborY="-100000">
        <dgm:presLayoutVars>
          <dgm:bulletEnabled val="1"/>
        </dgm:presLayoutVars>
      </dgm:prSet>
      <dgm:spPr/>
    </dgm:pt>
    <dgm:pt modelId="{F4C7DCE2-8D51-44EE-B6F4-86DA6D66349D}" type="pres">
      <dgm:prSet presAssocID="{12A4E0D1-1560-4CCC-8BD6-5AB89684AA25}" presName="aSpace2" presStyleCnt="0"/>
      <dgm:spPr/>
    </dgm:pt>
    <dgm:pt modelId="{E99B7AA1-69BB-4C22-942D-E4D8DB8FC608}" type="pres">
      <dgm:prSet presAssocID="{CB1252DF-3868-4B89-9C66-DB9080EACE1A}" presName="childNode" presStyleLbl="node1" presStyleIdx="2" presStyleCnt="7" custScaleX="157279" custScaleY="179278" custLinFactY="-29515" custLinFactNeighborX="2752" custLinFactNeighborY="-100000">
        <dgm:presLayoutVars>
          <dgm:bulletEnabled val="1"/>
        </dgm:presLayoutVars>
      </dgm:prSet>
      <dgm:spPr>
        <a:prstGeom prst="roundRect">
          <a:avLst>
            <a:gd name="adj" fmla="val 10000"/>
          </a:avLst>
        </a:prstGeom>
      </dgm:spPr>
    </dgm:pt>
    <dgm:pt modelId="{585056F6-80AA-49E9-BF14-96AB9CED76B0}" type="pres">
      <dgm:prSet presAssocID="{CB1252DF-3868-4B89-9C66-DB9080EACE1A}" presName="aSpace2" presStyleCnt="0"/>
      <dgm:spPr/>
    </dgm:pt>
    <dgm:pt modelId="{3233DE00-D921-4E60-A2EC-6FB85E90CE16}" type="pres">
      <dgm:prSet presAssocID="{0466C661-C1F6-41AA-AAD2-CFB667A9CD1E}" presName="childNode" presStyleLbl="node1" presStyleIdx="3" presStyleCnt="7" custScaleX="152310" custScaleY="390092" custLinFactY="1294" custLinFactNeighborX="1368" custLinFactNeighborY="100000">
        <dgm:presLayoutVars>
          <dgm:bulletEnabled val="1"/>
        </dgm:presLayoutVars>
      </dgm:prSet>
      <dgm:spPr/>
    </dgm:pt>
    <dgm:pt modelId="{9F0DF794-27A0-4CA6-9087-DF778DF4BF38}" type="pres">
      <dgm:prSet presAssocID="{B8034FA8-1633-4EAB-98E4-1BF574E988A6}" presName="aSpace" presStyleCnt="0"/>
      <dgm:spPr/>
    </dgm:pt>
    <dgm:pt modelId="{6B6DD75E-7333-4E20-BBF9-EEC6B6D962D1}" type="pres">
      <dgm:prSet presAssocID="{AD66661E-0665-4D9F-A244-3ACBBEC93632}" presName="compNode" presStyleCnt="0"/>
      <dgm:spPr/>
    </dgm:pt>
    <dgm:pt modelId="{E2B1079D-679B-44B7-B96A-2430A4B5693A}" type="pres">
      <dgm:prSet presAssocID="{AD66661E-0665-4D9F-A244-3ACBBEC93632}" presName="aNode" presStyleLbl="bgShp" presStyleIdx="1" presStyleCnt="3" custScaleX="83065"/>
      <dgm:spPr/>
    </dgm:pt>
    <dgm:pt modelId="{00AE4887-23F7-4401-BD06-76034F8B917C}" type="pres">
      <dgm:prSet presAssocID="{AD66661E-0665-4D9F-A244-3ACBBEC93632}" presName="textNode" presStyleLbl="bgShp" presStyleIdx="1" presStyleCnt="3"/>
      <dgm:spPr/>
    </dgm:pt>
    <dgm:pt modelId="{7FBE07DA-2009-4015-A969-3D9691E7D5EC}" type="pres">
      <dgm:prSet presAssocID="{AD66661E-0665-4D9F-A244-3ACBBEC93632}" presName="compChildNode" presStyleCnt="0"/>
      <dgm:spPr/>
    </dgm:pt>
    <dgm:pt modelId="{23999A74-B981-4479-A72F-C870ADEA2A66}" type="pres">
      <dgm:prSet presAssocID="{AD66661E-0665-4D9F-A244-3ACBBEC93632}" presName="theInnerList" presStyleCnt="0"/>
      <dgm:spPr/>
    </dgm:pt>
    <dgm:pt modelId="{92A32FF9-3180-4BB9-AFE1-0676DF004D5D}" type="pres">
      <dgm:prSet presAssocID="{EB03496B-026B-4BDC-AEB1-9E9420D2736B}" presName="childNode" presStyleLbl="node1" presStyleIdx="4" presStyleCnt="7" custScaleY="44973" custLinFactNeighborX="-2052" custLinFactNeighborY="-2442">
        <dgm:presLayoutVars>
          <dgm:bulletEnabled val="1"/>
        </dgm:presLayoutVars>
      </dgm:prSet>
      <dgm:spPr/>
    </dgm:pt>
    <dgm:pt modelId="{A927E291-1D4E-47D3-8084-4D8C99F463B6}" type="pres">
      <dgm:prSet presAssocID="{AD66661E-0665-4D9F-A244-3ACBBEC93632}" presName="aSpace" presStyleCnt="0"/>
      <dgm:spPr/>
    </dgm:pt>
    <dgm:pt modelId="{C562D5E2-9667-4F8E-A06A-E3AE8DE389AB}" type="pres">
      <dgm:prSet presAssocID="{6EAF8FF9-227C-4031-A32D-67F3FE743066}" presName="compNode" presStyleCnt="0"/>
      <dgm:spPr/>
    </dgm:pt>
    <dgm:pt modelId="{EC8B65E1-EAD7-4F68-BB81-EC3DFC6F520F}" type="pres">
      <dgm:prSet presAssocID="{6EAF8FF9-227C-4031-A32D-67F3FE743066}" presName="aNode" presStyleLbl="bgShp" presStyleIdx="2" presStyleCnt="3"/>
      <dgm:spPr/>
    </dgm:pt>
    <dgm:pt modelId="{2BE58E1E-91C7-4336-8A6E-63C96254A984}" type="pres">
      <dgm:prSet presAssocID="{6EAF8FF9-227C-4031-A32D-67F3FE743066}" presName="textNode" presStyleLbl="bgShp" presStyleIdx="2" presStyleCnt="3"/>
      <dgm:spPr/>
    </dgm:pt>
    <dgm:pt modelId="{850B6C4A-17F2-46F1-9DA5-4664B77D8EB3}" type="pres">
      <dgm:prSet presAssocID="{6EAF8FF9-227C-4031-A32D-67F3FE743066}" presName="compChildNode" presStyleCnt="0"/>
      <dgm:spPr/>
    </dgm:pt>
    <dgm:pt modelId="{55B7EF7F-4C0E-4E57-95EE-95F703666119}" type="pres">
      <dgm:prSet presAssocID="{6EAF8FF9-227C-4031-A32D-67F3FE743066}" presName="theInnerList" presStyleCnt="0"/>
      <dgm:spPr/>
    </dgm:pt>
    <dgm:pt modelId="{E2450EC7-3345-42D9-A224-FF9ED6980F90}" type="pres">
      <dgm:prSet presAssocID="{7BCEEBF4-C374-4076-B5D0-BB9B879E0641}" presName="childNode" presStyleLbl="node1" presStyleIdx="5" presStyleCnt="7" custScaleY="158064" custLinFactY="-18954" custLinFactNeighborX="2517" custLinFactNeighborY="-100000">
        <dgm:presLayoutVars>
          <dgm:bulletEnabled val="1"/>
        </dgm:presLayoutVars>
      </dgm:prSet>
      <dgm:spPr/>
    </dgm:pt>
    <dgm:pt modelId="{2A367C02-FE02-4925-985D-DD25F853CCFA}" type="pres">
      <dgm:prSet presAssocID="{7BCEEBF4-C374-4076-B5D0-BB9B879E0641}" presName="aSpace2" presStyleCnt="0"/>
      <dgm:spPr/>
    </dgm:pt>
    <dgm:pt modelId="{055F3933-BB7D-4ED6-9CFA-4990362C7A00}" type="pres">
      <dgm:prSet presAssocID="{CC3C8B0A-937E-4F55-9094-F834EBBF9B4F}" presName="childNode" presStyleLbl="node1" presStyleIdx="6" presStyleCnt="7" custScaleX="100657" custScaleY="161102" custLinFactNeighborX="3419" custLinFactNeighborY="-68401">
        <dgm:presLayoutVars>
          <dgm:bulletEnabled val="1"/>
        </dgm:presLayoutVars>
      </dgm:prSet>
      <dgm:spPr/>
    </dgm:pt>
  </dgm:ptLst>
  <dgm:cxnLst>
    <dgm:cxn modelId="{B7601C0B-31DA-4BCE-A42C-E1FB438EB745}" srcId="{B8034FA8-1633-4EAB-98E4-1BF574E988A6}" destId="{CB1252DF-3868-4B89-9C66-DB9080EACE1A}" srcOrd="2" destOrd="0" parTransId="{BAE4AB38-CF3D-411E-B535-5379AD40D6CB}" sibTransId="{87F323C0-F5B1-44A3-9BE3-FF0CB3B96C48}"/>
    <dgm:cxn modelId="{9DEB4B16-E7AF-429C-BC1C-7E0319373E76}" srcId="{B8034FA8-1633-4EAB-98E4-1BF574E988A6}" destId="{12A4E0D1-1560-4CCC-8BD6-5AB89684AA25}" srcOrd="1" destOrd="0" parTransId="{D7423A96-1609-4D93-9BF2-B047E7CAAD59}" sibTransId="{CB330871-D1A9-4D98-B55F-8D4FA7A97D3A}"/>
    <dgm:cxn modelId="{5B06FE1B-1CD9-4183-9843-55D197914059}" srcId="{75EF07C6-7A27-4551-B555-2CC3DB09909F}" destId="{6EAF8FF9-227C-4031-A32D-67F3FE743066}" srcOrd="2" destOrd="0" parTransId="{6F916D8E-879D-4D14-9FE7-9249F5E45ABE}" sibTransId="{4891CB35-18C5-486A-8F43-53A2E0ED1768}"/>
    <dgm:cxn modelId="{1173F12E-D52B-467F-9301-C4D57C9F3D61}" srcId="{B8034FA8-1633-4EAB-98E4-1BF574E988A6}" destId="{0BFB5DEA-0E42-4521-8DC5-13F73242A90D}" srcOrd="0" destOrd="0" parTransId="{D2769E79-5E39-4D1E-81A4-B83A28A563B4}" sibTransId="{8F036761-1A32-4CFF-A3C9-25CC5E2F08D4}"/>
    <dgm:cxn modelId="{44E73B3C-CF19-4D67-AF72-676C2FA31D85}" type="presOf" srcId="{6EAF8FF9-227C-4031-A32D-67F3FE743066}" destId="{2BE58E1E-91C7-4336-8A6E-63C96254A984}" srcOrd="1" destOrd="0" presId="urn:microsoft.com/office/officeart/2005/8/layout/lProcess2"/>
    <dgm:cxn modelId="{C127163E-733A-4FE4-8F19-E19878D7DD3B}" type="presOf" srcId="{B8034FA8-1633-4EAB-98E4-1BF574E988A6}" destId="{CEE3663C-C9AE-4B8A-AE6C-8342A3F54343}" srcOrd="1" destOrd="0" presId="urn:microsoft.com/office/officeart/2005/8/layout/lProcess2"/>
    <dgm:cxn modelId="{42AB733E-E495-442B-8AC0-A2CCDE0F961B}" srcId="{75EF07C6-7A27-4551-B555-2CC3DB09909F}" destId="{B8034FA8-1633-4EAB-98E4-1BF574E988A6}" srcOrd="0" destOrd="0" parTransId="{0E45785E-40FF-4549-8DD2-D814EA6ED777}" sibTransId="{5E252E8A-7A4A-4099-AC64-D88195A79958}"/>
    <dgm:cxn modelId="{61F9E14B-AE06-4064-B208-51C6FC4D5092}" type="presOf" srcId="{12A4E0D1-1560-4CCC-8BD6-5AB89684AA25}" destId="{B6CE5A54-42D5-42DF-93E0-6F27371EDE80}" srcOrd="0" destOrd="0" presId="urn:microsoft.com/office/officeart/2005/8/layout/lProcess2"/>
    <dgm:cxn modelId="{A6E47152-B0C8-405F-BC97-40D2F681CC01}" type="presOf" srcId="{AD66661E-0665-4D9F-A244-3ACBBEC93632}" destId="{E2B1079D-679B-44B7-B96A-2430A4B5693A}" srcOrd="0" destOrd="0" presId="urn:microsoft.com/office/officeart/2005/8/layout/lProcess2"/>
    <dgm:cxn modelId="{CE306654-D87F-4AAC-ACEE-9208E8AC3359}" type="presOf" srcId="{6EAF8FF9-227C-4031-A32D-67F3FE743066}" destId="{EC8B65E1-EAD7-4F68-BB81-EC3DFC6F520F}" srcOrd="0" destOrd="0" presId="urn:microsoft.com/office/officeart/2005/8/layout/lProcess2"/>
    <dgm:cxn modelId="{3012265D-46C0-48EB-A04F-90D7347841A7}" srcId="{B8034FA8-1633-4EAB-98E4-1BF574E988A6}" destId="{0466C661-C1F6-41AA-AAD2-CFB667A9CD1E}" srcOrd="3" destOrd="0" parTransId="{0362BC6C-ECD4-4EBF-94AD-A49B03A8492D}" sibTransId="{860F0CC8-64C4-45B7-A067-0AF991B82F46}"/>
    <dgm:cxn modelId="{5ED3A76E-72CB-4900-ACD8-93597583F8E3}" type="presOf" srcId="{B8034FA8-1633-4EAB-98E4-1BF574E988A6}" destId="{27F3EE99-8422-4CBE-9E6A-46000AC88519}" srcOrd="0" destOrd="0" presId="urn:microsoft.com/office/officeart/2005/8/layout/lProcess2"/>
    <dgm:cxn modelId="{F7371391-3D56-47AB-92E6-2E7BBCDB0576}" type="presOf" srcId="{EB03496B-026B-4BDC-AEB1-9E9420D2736B}" destId="{92A32FF9-3180-4BB9-AFE1-0676DF004D5D}" srcOrd="0" destOrd="0" presId="urn:microsoft.com/office/officeart/2005/8/layout/lProcess2"/>
    <dgm:cxn modelId="{9001619E-A3C4-43C9-9F11-14A9B7D83496}" type="presOf" srcId="{0BFB5DEA-0E42-4521-8DC5-13F73242A90D}" destId="{B4B7764F-B5EA-494E-BDA7-176D49D6A69F}" srcOrd="0" destOrd="0" presId="urn:microsoft.com/office/officeart/2005/8/layout/lProcess2"/>
    <dgm:cxn modelId="{8B200CA2-E241-49CD-A560-3CBBE4D79F2E}" srcId="{6EAF8FF9-227C-4031-A32D-67F3FE743066}" destId="{7BCEEBF4-C374-4076-B5D0-BB9B879E0641}" srcOrd="0" destOrd="0" parTransId="{F58743D8-057C-4473-9014-FCAC054A2A62}" sibTransId="{04663CCC-5CF0-469C-B0A4-AB90FD7ABD49}"/>
    <dgm:cxn modelId="{2777FAB1-07E4-4C68-98FC-D32F956DC69A}" type="presOf" srcId="{0466C661-C1F6-41AA-AAD2-CFB667A9CD1E}" destId="{3233DE00-D921-4E60-A2EC-6FB85E90CE16}" srcOrd="0" destOrd="0" presId="urn:microsoft.com/office/officeart/2005/8/layout/lProcess2"/>
    <dgm:cxn modelId="{F5887BC2-3330-4588-8ECE-BE4691BCEACE}" type="presOf" srcId="{AD66661E-0665-4D9F-A244-3ACBBEC93632}" destId="{00AE4887-23F7-4401-BD06-76034F8B917C}" srcOrd="1" destOrd="0" presId="urn:microsoft.com/office/officeart/2005/8/layout/lProcess2"/>
    <dgm:cxn modelId="{FAFC85C3-7E3D-405B-ACC6-B8954E4624B6}" type="presOf" srcId="{CC3C8B0A-937E-4F55-9094-F834EBBF9B4F}" destId="{055F3933-BB7D-4ED6-9CFA-4990362C7A00}" srcOrd="0" destOrd="0" presId="urn:microsoft.com/office/officeart/2005/8/layout/lProcess2"/>
    <dgm:cxn modelId="{B04190CC-66AB-49EB-9E98-931FC27E0359}" type="presOf" srcId="{75EF07C6-7A27-4551-B555-2CC3DB09909F}" destId="{C0EEEB73-B52C-4667-BB17-DBF9BF321011}" srcOrd="0" destOrd="0" presId="urn:microsoft.com/office/officeart/2005/8/layout/lProcess2"/>
    <dgm:cxn modelId="{F68817CD-2F19-4028-A29B-F41766CCE721}" type="presOf" srcId="{CB1252DF-3868-4B89-9C66-DB9080EACE1A}" destId="{E99B7AA1-69BB-4C22-942D-E4D8DB8FC608}" srcOrd="0" destOrd="0" presId="urn:microsoft.com/office/officeart/2005/8/layout/lProcess2"/>
    <dgm:cxn modelId="{6682C7CD-F119-4260-B965-9EF7D7EDE6E3}" srcId="{AD66661E-0665-4D9F-A244-3ACBBEC93632}" destId="{EB03496B-026B-4BDC-AEB1-9E9420D2736B}" srcOrd="0" destOrd="0" parTransId="{127F37B8-9A60-45D7-A885-F9DD1E5C4A30}" sibTransId="{B865E869-4444-4C55-840A-BAAB8B0D6EE2}"/>
    <dgm:cxn modelId="{F9EC77D1-1ADB-4D9B-9419-943612A59829}" type="presOf" srcId="{7BCEEBF4-C374-4076-B5D0-BB9B879E0641}" destId="{E2450EC7-3345-42D9-A224-FF9ED6980F90}" srcOrd="0" destOrd="0" presId="urn:microsoft.com/office/officeart/2005/8/layout/lProcess2"/>
    <dgm:cxn modelId="{E1281FEF-BD97-43F1-AED6-DAC6F43DECB8}" srcId="{75EF07C6-7A27-4551-B555-2CC3DB09909F}" destId="{AD66661E-0665-4D9F-A244-3ACBBEC93632}" srcOrd="1" destOrd="0" parTransId="{7D4585AF-E57A-4953-9488-7EF33CDDC07F}" sibTransId="{BD416F7F-F38F-4DF9-BBEA-ADAF108089A6}"/>
    <dgm:cxn modelId="{5667E2F7-E095-4904-9C56-310F219B6E88}" srcId="{6EAF8FF9-227C-4031-A32D-67F3FE743066}" destId="{CC3C8B0A-937E-4F55-9094-F834EBBF9B4F}" srcOrd="1" destOrd="0" parTransId="{FDFF031B-D436-4FAE-B21E-467EEF8FB33F}" sibTransId="{CD279483-4216-4F28-81FD-769E03D94647}"/>
    <dgm:cxn modelId="{F2630106-4341-424B-A7E5-4A8EBF220517}" type="presParOf" srcId="{C0EEEB73-B52C-4667-BB17-DBF9BF321011}" destId="{CA0F7ED5-F5D1-4EA2-A626-EEB54D46CEA1}" srcOrd="0" destOrd="0" presId="urn:microsoft.com/office/officeart/2005/8/layout/lProcess2"/>
    <dgm:cxn modelId="{352CAE17-BFF9-4E7F-A0B3-9ECAAE4C17F8}" type="presParOf" srcId="{CA0F7ED5-F5D1-4EA2-A626-EEB54D46CEA1}" destId="{27F3EE99-8422-4CBE-9E6A-46000AC88519}" srcOrd="0" destOrd="0" presId="urn:microsoft.com/office/officeart/2005/8/layout/lProcess2"/>
    <dgm:cxn modelId="{33458051-D053-4B7C-9CF4-40602CEC6206}" type="presParOf" srcId="{CA0F7ED5-F5D1-4EA2-A626-EEB54D46CEA1}" destId="{CEE3663C-C9AE-4B8A-AE6C-8342A3F54343}" srcOrd="1" destOrd="0" presId="urn:microsoft.com/office/officeart/2005/8/layout/lProcess2"/>
    <dgm:cxn modelId="{FC74D836-7867-4119-9C37-204344065E3D}" type="presParOf" srcId="{CA0F7ED5-F5D1-4EA2-A626-EEB54D46CEA1}" destId="{7CC0648F-C5B5-4A5F-A871-9340D62A0368}" srcOrd="2" destOrd="0" presId="urn:microsoft.com/office/officeart/2005/8/layout/lProcess2"/>
    <dgm:cxn modelId="{6B04DA38-FD76-4CD0-933E-E355F526E964}" type="presParOf" srcId="{7CC0648F-C5B5-4A5F-A871-9340D62A0368}" destId="{3B4775A9-F849-4363-A5B5-4A0F3E72DAD0}" srcOrd="0" destOrd="0" presId="urn:microsoft.com/office/officeart/2005/8/layout/lProcess2"/>
    <dgm:cxn modelId="{AFE4719A-38D2-41AA-A167-9C643FB02581}" type="presParOf" srcId="{3B4775A9-F849-4363-A5B5-4A0F3E72DAD0}" destId="{B4B7764F-B5EA-494E-BDA7-176D49D6A69F}" srcOrd="0" destOrd="0" presId="urn:microsoft.com/office/officeart/2005/8/layout/lProcess2"/>
    <dgm:cxn modelId="{3CF59822-B21E-4114-AC0C-D47A459B82CF}" type="presParOf" srcId="{3B4775A9-F849-4363-A5B5-4A0F3E72DAD0}" destId="{B9334F30-5694-4B13-A1D4-EE734D2D3C21}" srcOrd="1" destOrd="0" presId="urn:microsoft.com/office/officeart/2005/8/layout/lProcess2"/>
    <dgm:cxn modelId="{14F7EA94-0E9E-4577-977B-F895B389E0E0}" type="presParOf" srcId="{3B4775A9-F849-4363-A5B5-4A0F3E72DAD0}" destId="{B6CE5A54-42D5-42DF-93E0-6F27371EDE80}" srcOrd="2" destOrd="0" presId="urn:microsoft.com/office/officeart/2005/8/layout/lProcess2"/>
    <dgm:cxn modelId="{F640FCA3-66A4-4A78-AF89-9DE898FEA5A3}" type="presParOf" srcId="{3B4775A9-F849-4363-A5B5-4A0F3E72DAD0}" destId="{F4C7DCE2-8D51-44EE-B6F4-86DA6D66349D}" srcOrd="3" destOrd="0" presId="urn:microsoft.com/office/officeart/2005/8/layout/lProcess2"/>
    <dgm:cxn modelId="{F3B02D38-5967-478C-A831-B9BEF58382DE}" type="presParOf" srcId="{3B4775A9-F849-4363-A5B5-4A0F3E72DAD0}" destId="{E99B7AA1-69BB-4C22-942D-E4D8DB8FC608}" srcOrd="4" destOrd="0" presId="urn:microsoft.com/office/officeart/2005/8/layout/lProcess2"/>
    <dgm:cxn modelId="{EF145877-24CC-4C3C-B1BE-6C2089744118}" type="presParOf" srcId="{3B4775A9-F849-4363-A5B5-4A0F3E72DAD0}" destId="{585056F6-80AA-49E9-BF14-96AB9CED76B0}" srcOrd="5" destOrd="0" presId="urn:microsoft.com/office/officeart/2005/8/layout/lProcess2"/>
    <dgm:cxn modelId="{5F2F1981-AA18-4970-AFC4-EF4AF2EE4F41}" type="presParOf" srcId="{3B4775A9-F849-4363-A5B5-4A0F3E72DAD0}" destId="{3233DE00-D921-4E60-A2EC-6FB85E90CE16}" srcOrd="6" destOrd="0" presId="urn:microsoft.com/office/officeart/2005/8/layout/lProcess2"/>
    <dgm:cxn modelId="{16648638-2F34-4C0C-A4E3-3A28278229EA}" type="presParOf" srcId="{C0EEEB73-B52C-4667-BB17-DBF9BF321011}" destId="{9F0DF794-27A0-4CA6-9087-DF778DF4BF38}" srcOrd="1" destOrd="0" presId="urn:microsoft.com/office/officeart/2005/8/layout/lProcess2"/>
    <dgm:cxn modelId="{39E85C26-4636-48A4-AFF3-E46EBFE54615}" type="presParOf" srcId="{C0EEEB73-B52C-4667-BB17-DBF9BF321011}" destId="{6B6DD75E-7333-4E20-BBF9-EEC6B6D962D1}" srcOrd="2" destOrd="0" presId="urn:microsoft.com/office/officeart/2005/8/layout/lProcess2"/>
    <dgm:cxn modelId="{88578220-2922-4C3D-8006-D8437F9D8BF9}" type="presParOf" srcId="{6B6DD75E-7333-4E20-BBF9-EEC6B6D962D1}" destId="{E2B1079D-679B-44B7-B96A-2430A4B5693A}" srcOrd="0" destOrd="0" presId="urn:microsoft.com/office/officeart/2005/8/layout/lProcess2"/>
    <dgm:cxn modelId="{AAD94AEB-2338-455F-A5B1-D963170E8C68}" type="presParOf" srcId="{6B6DD75E-7333-4E20-BBF9-EEC6B6D962D1}" destId="{00AE4887-23F7-4401-BD06-76034F8B917C}" srcOrd="1" destOrd="0" presId="urn:microsoft.com/office/officeart/2005/8/layout/lProcess2"/>
    <dgm:cxn modelId="{9A1F47CF-15E7-499B-839B-BE3127C7D96E}" type="presParOf" srcId="{6B6DD75E-7333-4E20-BBF9-EEC6B6D962D1}" destId="{7FBE07DA-2009-4015-A969-3D9691E7D5EC}" srcOrd="2" destOrd="0" presId="urn:microsoft.com/office/officeart/2005/8/layout/lProcess2"/>
    <dgm:cxn modelId="{4D59D41B-C1FB-4D1F-A304-4A63D696C633}" type="presParOf" srcId="{7FBE07DA-2009-4015-A969-3D9691E7D5EC}" destId="{23999A74-B981-4479-A72F-C870ADEA2A66}" srcOrd="0" destOrd="0" presId="urn:microsoft.com/office/officeart/2005/8/layout/lProcess2"/>
    <dgm:cxn modelId="{1FB7CE21-27E6-4E1D-BFC7-34E826BECF08}" type="presParOf" srcId="{23999A74-B981-4479-A72F-C870ADEA2A66}" destId="{92A32FF9-3180-4BB9-AFE1-0676DF004D5D}" srcOrd="0" destOrd="0" presId="urn:microsoft.com/office/officeart/2005/8/layout/lProcess2"/>
    <dgm:cxn modelId="{6B03771D-685C-43B4-B8B3-9D0E12A90F94}" type="presParOf" srcId="{C0EEEB73-B52C-4667-BB17-DBF9BF321011}" destId="{A927E291-1D4E-47D3-8084-4D8C99F463B6}" srcOrd="3" destOrd="0" presId="urn:microsoft.com/office/officeart/2005/8/layout/lProcess2"/>
    <dgm:cxn modelId="{7CB458BD-C365-4670-96E9-C98A9D0D39AE}" type="presParOf" srcId="{C0EEEB73-B52C-4667-BB17-DBF9BF321011}" destId="{C562D5E2-9667-4F8E-A06A-E3AE8DE389AB}" srcOrd="4" destOrd="0" presId="urn:microsoft.com/office/officeart/2005/8/layout/lProcess2"/>
    <dgm:cxn modelId="{23CAFA55-9713-423D-931C-F5693987131E}" type="presParOf" srcId="{C562D5E2-9667-4F8E-A06A-E3AE8DE389AB}" destId="{EC8B65E1-EAD7-4F68-BB81-EC3DFC6F520F}" srcOrd="0" destOrd="0" presId="urn:microsoft.com/office/officeart/2005/8/layout/lProcess2"/>
    <dgm:cxn modelId="{BA596308-7C5A-49FF-8A28-3A7230B09ABC}" type="presParOf" srcId="{C562D5E2-9667-4F8E-A06A-E3AE8DE389AB}" destId="{2BE58E1E-91C7-4336-8A6E-63C96254A984}" srcOrd="1" destOrd="0" presId="urn:microsoft.com/office/officeart/2005/8/layout/lProcess2"/>
    <dgm:cxn modelId="{2AADECCC-B1F0-45DC-B069-ECE670581DEB}" type="presParOf" srcId="{C562D5E2-9667-4F8E-A06A-E3AE8DE389AB}" destId="{850B6C4A-17F2-46F1-9DA5-4664B77D8EB3}" srcOrd="2" destOrd="0" presId="urn:microsoft.com/office/officeart/2005/8/layout/lProcess2"/>
    <dgm:cxn modelId="{82DCE310-0EEA-4441-B62E-6A54006DB31C}" type="presParOf" srcId="{850B6C4A-17F2-46F1-9DA5-4664B77D8EB3}" destId="{55B7EF7F-4C0E-4E57-95EE-95F703666119}" srcOrd="0" destOrd="0" presId="urn:microsoft.com/office/officeart/2005/8/layout/lProcess2"/>
    <dgm:cxn modelId="{CFE185C8-B2D5-4B49-9B25-03C51CDD07F8}" type="presParOf" srcId="{55B7EF7F-4C0E-4E57-95EE-95F703666119}" destId="{E2450EC7-3345-42D9-A224-FF9ED6980F90}" srcOrd="0" destOrd="0" presId="urn:microsoft.com/office/officeart/2005/8/layout/lProcess2"/>
    <dgm:cxn modelId="{2AC6513A-55AC-402C-994D-5D129F73D091}" type="presParOf" srcId="{55B7EF7F-4C0E-4E57-95EE-95F703666119}" destId="{2A367C02-FE02-4925-985D-DD25F853CCFA}" srcOrd="1" destOrd="0" presId="urn:microsoft.com/office/officeart/2005/8/layout/lProcess2"/>
    <dgm:cxn modelId="{AA4EC1EB-153D-4F7A-9971-32252CAC546C}" type="presParOf" srcId="{55B7EF7F-4C0E-4E57-95EE-95F703666119}" destId="{055F3933-BB7D-4ED6-9CFA-4990362C7A00}" srcOrd="2" destOrd="0" presId="urn:microsoft.com/office/officeart/2005/8/layout/lProcess2"/>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75EF07C6-7A27-4551-B555-2CC3DB09909F}" type="doc">
      <dgm:prSet loTypeId="urn:microsoft.com/office/officeart/2005/8/layout/list1" loCatId="list" qsTypeId="urn:microsoft.com/office/officeart/2005/8/quickstyle/simple1" qsCatId="simple" csTypeId="urn:microsoft.com/office/officeart/2005/8/colors/colorful1" csCatId="colorful" phldr="1"/>
      <dgm:spPr/>
      <dgm:t>
        <a:bodyPr/>
        <a:lstStyle/>
        <a:p>
          <a:endParaRPr lang="en-US"/>
        </a:p>
      </dgm:t>
    </dgm:pt>
    <dgm:pt modelId="{B8034FA8-1633-4EAB-98E4-1BF574E988A6}">
      <dgm:prSet phldrT="[Text]" custT="1"/>
      <dgm:spPr>
        <a:xfrm>
          <a:off x="2984" y="0"/>
          <a:ext cx="2870689" cy="3429000"/>
        </a:xfrm>
      </dgm:spPr>
      <dgm:t>
        <a:bodyPr/>
        <a:lstStyle/>
        <a:p>
          <a:pPr algn="ctr">
            <a:buFont typeface="+mj-lt"/>
            <a:buNone/>
          </a:pPr>
          <a:endParaRPr lang="mn-MN" sz="1050">
            <a:solidFill>
              <a:sysClr val="windowText" lastClr="000000"/>
            </a:solidFill>
            <a:latin typeface="Times New Roman" panose="02020603050405020304" pitchFamily="18" charset="0"/>
            <a:cs typeface="Times New Roman" panose="02020603050405020304" pitchFamily="18" charset="0"/>
          </a:endParaRPr>
        </a:p>
        <a:p>
          <a:pPr algn="ctr">
            <a:buFont typeface="+mj-lt"/>
            <a:buNone/>
          </a:pPr>
          <a:r>
            <a:rPr lang="mn-MN" sz="1000">
              <a:solidFill>
                <a:sysClr val="windowText" lastClr="000000"/>
              </a:solidFill>
              <a:latin typeface="Times New Roman" panose="02020603050405020304" pitchFamily="18" charset="0"/>
              <a:cs typeface="Times New Roman" panose="02020603050405020304" pitchFamily="18" charset="0"/>
            </a:rPr>
            <a:t>Зорилт 5.2</a:t>
          </a:r>
          <a:r>
            <a:rPr lang="en-US" sz="1000">
              <a:solidFill>
                <a:sysClr val="windowText" lastClr="000000"/>
              </a:solidFill>
              <a:latin typeface="Times New Roman" panose="02020603050405020304" pitchFamily="18" charset="0"/>
              <a:cs typeface="Times New Roman" panose="02020603050405020304" pitchFamily="18" charset="0"/>
            </a:rPr>
            <a:t>. Авлигатай тэмцэх эрх зүйн зохицуулалтад иж бүрэн шинжилгээ хийж, хууль тогтоомжийг боловсронгуй болгох замаар авлигатай тэмцэх үндэсний Хөтөлбөрийн зорилго, зорилтод бүрэн хүрэх эрх зүйн орчныг бүрдүүлнэ.</a:t>
          </a:r>
          <a:br>
            <a:rPr lang="en-US" sz="1000">
              <a:solidFill>
                <a:sysClr val="windowText" lastClr="000000"/>
              </a:solidFill>
              <a:latin typeface="Times New Roman" panose="02020603050405020304" pitchFamily="18" charset="0"/>
              <a:ea typeface="+mn-ea"/>
              <a:cs typeface="Times New Roman" panose="02020603050405020304" pitchFamily="18" charset="0"/>
            </a:rPr>
          </a:b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0E45785E-40FF-4549-8DD2-D814EA6ED777}" type="parTrans" cxnId="{42AB733E-E495-442B-8AC0-A2CCDE0F961B}">
      <dgm:prSet/>
      <dgm:spPr/>
      <dgm:t>
        <a:bodyPr/>
        <a:lstStyle/>
        <a:p>
          <a:endParaRPr lang="en-US"/>
        </a:p>
      </dgm:t>
    </dgm:pt>
    <dgm:pt modelId="{5E252E8A-7A4A-4099-AC64-D88195A79958}" type="sibTrans" cxnId="{42AB733E-E495-442B-8AC0-A2CCDE0F961B}">
      <dgm:prSet/>
      <dgm:spPr/>
      <dgm:t>
        <a:bodyPr/>
        <a:lstStyle/>
        <a:p>
          <a:endParaRPr lang="en-US"/>
        </a:p>
      </dgm:t>
    </dgm:pt>
    <dgm:pt modelId="{0BFB5DEA-0E42-4521-8DC5-13F73242A90D}">
      <dgm:prSet phldrT="[Text]" custT="1"/>
      <dgm:spPr>
        <a:xfrm>
          <a:off x="290053" y="1029704"/>
          <a:ext cx="2296551" cy="1033890"/>
        </a:xfrm>
      </dgm:spPr>
      <dgm:t>
        <a:bodyPr/>
        <a:lstStyle/>
        <a:p>
          <a:pPr algn="just">
            <a:buFont typeface="+mj-lt"/>
            <a:buNone/>
          </a:pPr>
          <a:r>
            <a:rPr lang="mn-MN" sz="900">
              <a:solidFill>
                <a:sysClr val="windowText" lastClr="000000"/>
              </a:solidFill>
              <a:latin typeface="Times New Roman" panose="02020603050405020304" pitchFamily="18" charset="0"/>
              <a:cs typeface="Times New Roman" panose="02020603050405020304" pitchFamily="18" charset="0"/>
            </a:rPr>
            <a:t>5.2.1. </a:t>
          </a:r>
          <a:r>
            <a:rPr lang="en-US" sz="900">
              <a:solidFill>
                <a:sysClr val="windowText" lastClr="000000"/>
              </a:solidFill>
              <a:latin typeface="Times New Roman" panose="02020603050405020304" pitchFamily="18" charset="0"/>
              <a:cs typeface="Times New Roman" panose="02020603050405020304" pitchFamily="18" charset="0"/>
            </a:rPr>
            <a:t>Авлигын эсрэг хуулийн үр нөлөөнд иж бүрэн шинжилгээ хийж, авлигын эсрэг үйл ажиллагааг шинэ шатанд </a:t>
          </a:r>
          <a:r>
            <a:rPr lang="mn-MN" sz="900">
              <a:solidFill>
                <a:sysClr val="windowText" lastClr="000000"/>
              </a:solidFill>
              <a:latin typeface="Times New Roman" panose="02020603050405020304" pitchFamily="18" charset="0"/>
              <a:cs typeface="Times New Roman" panose="02020603050405020304" pitchFamily="18" charset="0"/>
            </a:rPr>
            <a:t>хүргэнэ.</a:t>
          </a:r>
          <a:endParaRPr lang="en-US" sz="900">
            <a:solidFill>
              <a:sysClr val="windowText" lastClr="000000"/>
            </a:solidFill>
            <a:latin typeface="Times New Roman" panose="02020603050405020304" pitchFamily="18" charset="0"/>
            <a:ea typeface="+mn-ea"/>
            <a:cs typeface="Times New Roman" panose="02020603050405020304" pitchFamily="18" charset="0"/>
          </a:endParaRPr>
        </a:p>
      </dgm:t>
    </dgm:pt>
    <dgm:pt modelId="{D2769E79-5E39-4D1E-81A4-B83A28A563B4}" type="parTrans" cxnId="{1173F12E-D52B-467F-9301-C4D57C9F3D61}">
      <dgm:prSet/>
      <dgm:spPr/>
      <dgm:t>
        <a:bodyPr/>
        <a:lstStyle/>
        <a:p>
          <a:endParaRPr lang="en-US"/>
        </a:p>
      </dgm:t>
    </dgm:pt>
    <dgm:pt modelId="{8F036761-1A32-4CFF-A3C9-25CC5E2F08D4}" type="sibTrans" cxnId="{1173F12E-D52B-467F-9301-C4D57C9F3D61}">
      <dgm:prSet/>
      <dgm:spPr/>
      <dgm:t>
        <a:bodyPr/>
        <a:lstStyle/>
        <a:p>
          <a:endParaRPr lang="en-US"/>
        </a:p>
      </dgm:t>
    </dgm:pt>
    <dgm:pt modelId="{12A4E0D1-1560-4CCC-8BD6-5AB89684AA25}">
      <dgm:prSet phldrT="[Text]" custT="1"/>
      <dgm:spPr>
        <a:xfrm>
          <a:off x="290053" y="2222655"/>
          <a:ext cx="2296551" cy="1033890"/>
        </a:xfrm>
      </dgm:spPr>
      <dgm:t>
        <a:bodyPr/>
        <a:lstStyle/>
        <a:p>
          <a:pPr algn="just">
            <a:buFont typeface="+mj-lt"/>
            <a:buNone/>
          </a:pPr>
          <a:r>
            <a:rPr lang="mn-MN" sz="900">
              <a:solidFill>
                <a:sysClr val="windowText" lastClr="000000"/>
              </a:solidFill>
              <a:latin typeface="Times New Roman" panose="02020603050405020304" pitchFamily="18" charset="0"/>
              <a:cs typeface="Times New Roman" panose="02020603050405020304" pitchFamily="18" charset="0"/>
            </a:rPr>
            <a:t>5.2.2. </a:t>
          </a:r>
          <a:r>
            <a:rPr lang="en-US" sz="900">
              <a:solidFill>
                <a:sysClr val="windowText" lastClr="000000"/>
              </a:solidFill>
              <a:latin typeface="Times New Roman" panose="02020603050405020304" pitchFamily="18" charset="0"/>
              <a:cs typeface="Times New Roman" panose="02020603050405020304" pitchFamily="18" charset="0"/>
            </a:rPr>
            <a:t>Нийтийн албанд нийтийн болон хувийн ашиг сонирхлыг зохицуулах, ашиг сонирхлын зөрчлөөс урьдчилан сэргийлэх хуулийн үр нөлөөнд иж бүрэн шинжилгээ хийж, ашиг сонирхлын зөрчлийг зохицуулах, зөрчлөөс урьдчилан сэргийлэх эрх зүйн орчинг боловсронгуй болгоно.</a:t>
          </a:r>
          <a:endParaRPr lang="en-US" sz="900">
            <a:solidFill>
              <a:sysClr val="windowText" lastClr="000000"/>
            </a:solidFill>
            <a:latin typeface="Times New Roman" panose="02020603050405020304" pitchFamily="18" charset="0"/>
            <a:ea typeface="+mn-ea"/>
            <a:cs typeface="Times New Roman" panose="02020603050405020304" pitchFamily="18" charset="0"/>
          </a:endParaRPr>
        </a:p>
      </dgm:t>
    </dgm:pt>
    <dgm:pt modelId="{D7423A96-1609-4D93-9BF2-B047E7CAAD59}" type="parTrans" cxnId="{9DEB4B16-E7AF-429C-BC1C-7E0319373E76}">
      <dgm:prSet/>
      <dgm:spPr/>
      <dgm:t>
        <a:bodyPr/>
        <a:lstStyle/>
        <a:p>
          <a:endParaRPr lang="en-US"/>
        </a:p>
      </dgm:t>
    </dgm:pt>
    <dgm:pt modelId="{CB330871-D1A9-4D98-B55F-8D4FA7A97D3A}" type="sibTrans" cxnId="{9DEB4B16-E7AF-429C-BC1C-7E0319373E76}">
      <dgm:prSet/>
      <dgm:spPr/>
      <dgm:t>
        <a:bodyPr/>
        <a:lstStyle/>
        <a:p>
          <a:endParaRPr lang="en-US"/>
        </a:p>
      </dgm:t>
    </dgm:pt>
    <dgm:pt modelId="{AD66661E-0665-4D9F-A244-3ACBBEC93632}">
      <dgm:prSet phldrT="[Text]" custT="1"/>
      <dgm:spPr>
        <a:xfrm>
          <a:off x="3088975" y="0"/>
          <a:ext cx="2870689" cy="3429000"/>
        </a:xfrm>
      </dgm:spPr>
      <dgm:t>
        <a:bodyPr/>
        <a:lstStyle/>
        <a:p>
          <a:pPr algn="ctr">
            <a:buFont typeface="+mj-lt"/>
            <a:buNone/>
          </a:pPr>
          <a:r>
            <a:rPr lang="mn-MN" sz="1050">
              <a:solidFill>
                <a:sysClr val="windowText" lastClr="000000"/>
              </a:solidFill>
              <a:latin typeface="Times New Roman" panose="02020603050405020304" pitchFamily="18" charset="0"/>
              <a:cs typeface="Times New Roman" panose="02020603050405020304" pitchFamily="18" charset="0"/>
            </a:rPr>
            <a:t>Зорилт 5.</a:t>
          </a:r>
          <a:r>
            <a:rPr lang="en-US" sz="1050">
              <a:solidFill>
                <a:sysClr val="windowText" lastClr="000000"/>
              </a:solidFill>
              <a:latin typeface="Times New Roman" panose="02020603050405020304" pitchFamily="18" charset="0"/>
              <a:cs typeface="Times New Roman" panose="02020603050405020304" pitchFamily="18" charset="0"/>
            </a:rPr>
            <a:t>3. Шүүхийн бие даасан, шүүгчийн хараат бус, хариуцлагатай байдлыг бэхжүүлэх замаар иргэдийн итгэл хүлээсэн, шударга шүүхийн тогтолцоо</a:t>
          </a:r>
          <a:r>
            <a:rPr lang="mn-MN" sz="1050">
              <a:solidFill>
                <a:sysClr val="windowText" lastClr="000000"/>
              </a:solidFill>
              <a:latin typeface="Times New Roman" panose="02020603050405020304" pitchFamily="18" charset="0"/>
              <a:cs typeface="Times New Roman" panose="02020603050405020304" pitchFamily="18" charset="0"/>
            </a:rPr>
            <a:t>г</a:t>
          </a:r>
          <a:r>
            <a:rPr lang="en-US" sz="1050">
              <a:solidFill>
                <a:sysClr val="windowText" lastClr="000000"/>
              </a:solidFill>
              <a:latin typeface="Times New Roman" panose="02020603050405020304" pitchFamily="18" charset="0"/>
              <a:cs typeface="Times New Roman" panose="02020603050405020304" pitchFamily="18" charset="0"/>
            </a:rPr>
            <a:t> бүрдүүлнэ</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7D4585AF-E57A-4953-9488-7EF33CDDC07F}" type="parTrans" cxnId="{E1281FEF-BD97-43F1-AED6-DAC6F43DECB8}">
      <dgm:prSet/>
      <dgm:spPr/>
      <dgm:t>
        <a:bodyPr/>
        <a:lstStyle/>
        <a:p>
          <a:endParaRPr lang="en-US"/>
        </a:p>
      </dgm:t>
    </dgm:pt>
    <dgm:pt modelId="{BD416F7F-F38F-4DF9-BBEA-ADAF108089A6}" type="sibTrans" cxnId="{E1281FEF-BD97-43F1-AED6-DAC6F43DECB8}">
      <dgm:prSet/>
      <dgm:spPr/>
      <dgm:t>
        <a:bodyPr/>
        <a:lstStyle/>
        <a:p>
          <a:endParaRPr lang="en-US"/>
        </a:p>
      </dgm:t>
    </dgm:pt>
    <dgm:pt modelId="{EB03496B-026B-4BDC-AEB1-9E9420D2736B}">
      <dgm:prSet custT="1"/>
      <dgm:spPr>
        <a:xfrm>
          <a:off x="3376044" y="1028700"/>
          <a:ext cx="2296551" cy="2228850"/>
        </a:xfrm>
      </dgm:spPr>
      <dgm:t>
        <a:bodyPr/>
        <a:lstStyle/>
        <a:p>
          <a:pPr algn="just">
            <a:buFont typeface="+mj-lt"/>
            <a:buNone/>
          </a:pPr>
          <a:r>
            <a:rPr lang="mn-MN" sz="1050">
              <a:solidFill>
                <a:sysClr val="windowText" lastClr="000000"/>
              </a:solidFill>
              <a:latin typeface="Times New Roman" panose="02020603050405020304" pitchFamily="18" charset="0"/>
              <a:cs typeface="Times New Roman" panose="02020603050405020304" pitchFamily="18" charset="0"/>
            </a:rPr>
            <a:t>5.3.1. </a:t>
          </a:r>
          <a:r>
            <a:rPr lang="en-US" sz="1050">
              <a:solidFill>
                <a:sysClr val="windowText" lastClr="000000"/>
              </a:solidFill>
              <a:latin typeface="Times New Roman" panose="02020603050405020304" pitchFamily="18" charset="0"/>
              <a:cs typeface="Times New Roman" panose="02020603050405020304" pitchFamily="18" charset="0"/>
            </a:rPr>
            <a:t>Шүүхийн бие даасан, шүүгчийн хараат бус, хариуцлагатай байдлыг хангахтай холбоотой эрх зүйн орчинд иж бүрэн дүн шинжилгээ хийж, эрх зүйн орчныг боловсронгуй болгоно</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127F37B8-9A60-45D7-A885-F9DD1E5C4A30}" type="parTrans" cxnId="{6682C7CD-F119-4260-B965-9EF7D7EDE6E3}">
      <dgm:prSet/>
      <dgm:spPr/>
      <dgm:t>
        <a:bodyPr/>
        <a:lstStyle/>
        <a:p>
          <a:endParaRPr lang="en-US"/>
        </a:p>
      </dgm:t>
    </dgm:pt>
    <dgm:pt modelId="{B865E869-4444-4C55-840A-BAAB8B0D6EE2}" type="sibTrans" cxnId="{6682C7CD-F119-4260-B965-9EF7D7EDE6E3}">
      <dgm:prSet/>
      <dgm:spPr/>
      <dgm:t>
        <a:bodyPr/>
        <a:lstStyle/>
        <a:p>
          <a:endParaRPr lang="en-US"/>
        </a:p>
      </dgm:t>
    </dgm:pt>
    <dgm:pt modelId="{7C8E36DE-3DF6-493F-A66F-45FCD28DB90B}">
      <dgm:prSet custT="1"/>
      <dgm:spPr>
        <a:xfrm>
          <a:off x="3376044" y="1028700"/>
          <a:ext cx="2296551" cy="2228850"/>
        </a:xfrm>
      </dgm:spPr>
      <dgm:t>
        <a:bodyPr/>
        <a:lstStyle/>
        <a:p>
          <a:pPr algn="just"/>
          <a:r>
            <a:rPr lang="mn-MN" sz="1050">
              <a:solidFill>
                <a:sysClr val="windowText" lastClr="000000"/>
              </a:solidFill>
              <a:latin typeface="Times New Roman" panose="02020603050405020304" pitchFamily="18" charset="0"/>
              <a:cs typeface="Times New Roman" panose="02020603050405020304" pitchFamily="18" charset="0"/>
            </a:rPr>
            <a:t>Зорилт 5.</a:t>
          </a:r>
          <a:r>
            <a:rPr lang="en-US" sz="1050">
              <a:solidFill>
                <a:sysClr val="windowText" lastClr="000000"/>
              </a:solidFill>
              <a:latin typeface="Times New Roman" panose="02020603050405020304" pitchFamily="18" charset="0"/>
              <a:cs typeface="Times New Roman" panose="02020603050405020304" pitchFamily="18" charset="0"/>
            </a:rPr>
            <a:t>5. Авлигын эрсдэлийг тодорхойлж хариу арга хэмжээ авах тогтолцоог бүрдүүлнэ</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0E477D98-3230-4DFE-8473-267940ED9B46}" type="parTrans" cxnId="{46998AF2-A9B9-4911-89FC-6528879B175D}">
      <dgm:prSet/>
      <dgm:spPr/>
      <dgm:t>
        <a:bodyPr/>
        <a:lstStyle/>
        <a:p>
          <a:endParaRPr lang="en-US"/>
        </a:p>
      </dgm:t>
    </dgm:pt>
    <dgm:pt modelId="{44F5FC3B-BE23-4FBD-8D75-135FD03F92E0}" type="sibTrans" cxnId="{46998AF2-A9B9-4911-89FC-6528879B175D}">
      <dgm:prSet/>
      <dgm:spPr/>
      <dgm:t>
        <a:bodyPr/>
        <a:lstStyle/>
        <a:p>
          <a:endParaRPr lang="en-US"/>
        </a:p>
      </dgm:t>
    </dgm:pt>
    <dgm:pt modelId="{FE6B015F-B622-454A-A4B3-CAD900849DF4}">
      <dgm:prSet custT="1"/>
      <dgm:spPr>
        <a:xfrm>
          <a:off x="3376044" y="1028700"/>
          <a:ext cx="2296551" cy="2228850"/>
        </a:xfrm>
      </dgm:spPr>
      <dgm:t>
        <a:bodyPr/>
        <a:lstStyle/>
        <a:p>
          <a:pPr algn="just"/>
          <a:r>
            <a:rPr lang="mn-MN" sz="1050">
              <a:solidFill>
                <a:sysClr val="windowText" lastClr="000000"/>
              </a:solidFill>
              <a:latin typeface="Times New Roman" panose="02020603050405020304" pitchFamily="18" charset="0"/>
              <a:cs typeface="Times New Roman" panose="02020603050405020304" pitchFamily="18" charset="0"/>
            </a:rPr>
            <a:t>5.5.2. </a:t>
          </a:r>
          <a:r>
            <a:rPr lang="en-US" sz="1050">
              <a:solidFill>
                <a:sysClr val="windowText" lastClr="000000"/>
              </a:solidFill>
              <a:latin typeface="Times New Roman" panose="02020603050405020304" pitchFamily="18" charset="0"/>
              <a:cs typeface="Times New Roman" panose="02020603050405020304" pitchFamily="18" charset="0"/>
            </a:rPr>
            <a:t>Авлигын эрсдэлийн үнэлгээний зөвлөмжийн хэрэгжилтэд хяналт шинжилгээ хийж, үр дүнг олон нийтэд мэдээлнэ.</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AA5F341A-13BD-4A30-B2C6-A5C0988551EB}" type="parTrans" cxnId="{5B57F3B9-18C4-4714-B8D8-F7553CC05636}">
      <dgm:prSet/>
      <dgm:spPr/>
      <dgm:t>
        <a:bodyPr/>
        <a:lstStyle/>
        <a:p>
          <a:endParaRPr lang="en-US"/>
        </a:p>
      </dgm:t>
    </dgm:pt>
    <dgm:pt modelId="{BDF90653-C142-4E60-9BCD-6A3B9B7B1766}" type="sibTrans" cxnId="{5B57F3B9-18C4-4714-B8D8-F7553CC05636}">
      <dgm:prSet/>
      <dgm:spPr/>
      <dgm:t>
        <a:bodyPr/>
        <a:lstStyle/>
        <a:p>
          <a:endParaRPr lang="en-US"/>
        </a:p>
      </dgm:t>
    </dgm:pt>
    <dgm:pt modelId="{2152D0A6-387E-4CE8-AC9C-6B8FAA6D45BF}">
      <dgm:prSet phldrT="[Text]" custT="1"/>
      <dgm:spPr>
        <a:xfrm>
          <a:off x="290053" y="2222655"/>
          <a:ext cx="2296551" cy="1033890"/>
        </a:xfrm>
      </dgm:spPr>
      <dgm:t>
        <a:bodyPr/>
        <a:lstStyle/>
        <a:p>
          <a:pPr algn="just">
            <a:buFont typeface="+mj-lt"/>
            <a:buNone/>
          </a:pPr>
          <a:r>
            <a:rPr lang="mn-MN" sz="900">
              <a:solidFill>
                <a:sysClr val="windowText" lastClr="000000"/>
              </a:solidFill>
              <a:latin typeface="Times New Roman" panose="02020603050405020304" pitchFamily="18" charset="0"/>
              <a:cs typeface="Times New Roman" panose="02020603050405020304" pitchFamily="18" charset="0"/>
            </a:rPr>
            <a:t>5.2.3. </a:t>
          </a:r>
          <a:r>
            <a:rPr lang="en-US" sz="900">
              <a:solidFill>
                <a:sysClr val="windowText" lastClr="000000"/>
              </a:solidFill>
              <a:latin typeface="Times New Roman" panose="02020603050405020304" pitchFamily="18" charset="0"/>
              <a:cs typeface="Times New Roman" panose="02020603050405020304" pitchFamily="18" charset="0"/>
            </a:rPr>
            <a:t>Авлига, ашиг сонирхлын зөрчил болон сахилга хариуцлага, ёс зүйн зөрчилд хяналт тавих, хариуцлага тооцох эрх зүйн зохицуулалтын үр нөлөөнд дүн шинжилгээ хийж, боловсронгуй болгоно.</a:t>
          </a:r>
          <a:endParaRPr lang="en-US" sz="900">
            <a:solidFill>
              <a:sysClr val="windowText" lastClr="000000"/>
            </a:solidFill>
            <a:latin typeface="Times New Roman" panose="02020603050405020304" pitchFamily="18" charset="0"/>
            <a:ea typeface="+mn-ea"/>
            <a:cs typeface="Times New Roman" panose="02020603050405020304" pitchFamily="18" charset="0"/>
          </a:endParaRPr>
        </a:p>
      </dgm:t>
    </dgm:pt>
    <dgm:pt modelId="{D5857BA1-A91B-40CE-B7F6-33AC4D136F61}" type="parTrans" cxnId="{1A07BD91-E992-44B1-86DA-AF78EFAD6115}">
      <dgm:prSet/>
      <dgm:spPr/>
      <dgm:t>
        <a:bodyPr/>
        <a:lstStyle/>
        <a:p>
          <a:endParaRPr lang="en-US"/>
        </a:p>
      </dgm:t>
    </dgm:pt>
    <dgm:pt modelId="{0DAEE41D-4D7E-4F99-9124-69EEBBCF83B0}" type="sibTrans" cxnId="{1A07BD91-E992-44B1-86DA-AF78EFAD6115}">
      <dgm:prSet/>
      <dgm:spPr/>
      <dgm:t>
        <a:bodyPr/>
        <a:lstStyle/>
        <a:p>
          <a:endParaRPr lang="en-US"/>
        </a:p>
      </dgm:t>
    </dgm:pt>
    <dgm:pt modelId="{70205191-7F8F-4270-8CF7-5B19276FDE8A}">
      <dgm:prSet phldrT="[Text]" custT="1"/>
      <dgm:spPr>
        <a:xfrm>
          <a:off x="290053" y="1029704"/>
          <a:ext cx="2296551" cy="1033890"/>
        </a:xfrm>
      </dgm:spPr>
      <dgm:t>
        <a:bodyPr/>
        <a:lstStyle/>
        <a:p>
          <a:pPr algn="just">
            <a:buFont typeface="+mj-lt"/>
            <a:buNone/>
          </a:pPr>
          <a:endParaRPr lang="en-US" sz="900">
            <a:solidFill>
              <a:sysClr val="windowText" lastClr="000000"/>
            </a:solidFill>
            <a:latin typeface="Times New Roman" panose="02020603050405020304" pitchFamily="18" charset="0"/>
            <a:ea typeface="+mn-ea"/>
            <a:cs typeface="Times New Roman" panose="02020603050405020304" pitchFamily="18" charset="0"/>
          </a:endParaRPr>
        </a:p>
      </dgm:t>
    </dgm:pt>
    <dgm:pt modelId="{E06F2AB2-1834-43F3-84B4-FDEF30806B34}" type="parTrans" cxnId="{48DADC2F-11DF-4945-B595-C0563C4B82B2}">
      <dgm:prSet/>
      <dgm:spPr/>
      <dgm:t>
        <a:bodyPr/>
        <a:lstStyle/>
        <a:p>
          <a:endParaRPr lang="en-US"/>
        </a:p>
      </dgm:t>
    </dgm:pt>
    <dgm:pt modelId="{12EF686B-1594-4FC8-9498-DBFA0651E345}" type="sibTrans" cxnId="{48DADC2F-11DF-4945-B595-C0563C4B82B2}">
      <dgm:prSet/>
      <dgm:spPr/>
      <dgm:t>
        <a:bodyPr/>
        <a:lstStyle/>
        <a:p>
          <a:endParaRPr lang="en-US"/>
        </a:p>
      </dgm:t>
    </dgm:pt>
    <dgm:pt modelId="{6C15BCCF-39C1-4E6F-A9B0-561D0B2C6D99}" type="pres">
      <dgm:prSet presAssocID="{75EF07C6-7A27-4551-B555-2CC3DB09909F}" presName="linear" presStyleCnt="0">
        <dgm:presLayoutVars>
          <dgm:dir/>
          <dgm:animLvl val="lvl"/>
          <dgm:resizeHandles val="exact"/>
        </dgm:presLayoutVars>
      </dgm:prSet>
      <dgm:spPr/>
    </dgm:pt>
    <dgm:pt modelId="{790B7FF6-4D10-4F62-A581-12B43BCBFD97}" type="pres">
      <dgm:prSet presAssocID="{B8034FA8-1633-4EAB-98E4-1BF574E988A6}" presName="parentLin" presStyleCnt="0"/>
      <dgm:spPr/>
    </dgm:pt>
    <dgm:pt modelId="{19F9077F-C882-45F6-90C0-429AFB99F246}" type="pres">
      <dgm:prSet presAssocID="{B8034FA8-1633-4EAB-98E4-1BF574E988A6}" presName="parentLeftMargin" presStyleLbl="node1" presStyleIdx="0" presStyleCnt="3"/>
      <dgm:spPr/>
    </dgm:pt>
    <dgm:pt modelId="{05DAFCA4-C684-4EF3-8B6F-BBF8EB497126}" type="pres">
      <dgm:prSet presAssocID="{B8034FA8-1633-4EAB-98E4-1BF574E988A6}" presName="parentText" presStyleLbl="node1" presStyleIdx="0" presStyleCnt="3" custScaleX="156121" custScaleY="44235" custLinFactNeighborX="-3174" custLinFactNeighborY="-19856">
        <dgm:presLayoutVars>
          <dgm:chMax val="0"/>
          <dgm:bulletEnabled val="1"/>
        </dgm:presLayoutVars>
      </dgm:prSet>
      <dgm:spPr/>
    </dgm:pt>
    <dgm:pt modelId="{2CFDA5E2-B9E9-4730-AD0B-7060D6B1A471}" type="pres">
      <dgm:prSet presAssocID="{B8034FA8-1633-4EAB-98E4-1BF574E988A6}" presName="negativeSpace" presStyleCnt="0"/>
      <dgm:spPr/>
    </dgm:pt>
    <dgm:pt modelId="{B8F51C7D-CD8B-4AAA-8B3A-06A8E9A45886}" type="pres">
      <dgm:prSet presAssocID="{B8034FA8-1633-4EAB-98E4-1BF574E988A6}" presName="childText" presStyleLbl="conFgAcc1" presStyleIdx="0" presStyleCnt="3" custScaleY="82884">
        <dgm:presLayoutVars>
          <dgm:bulletEnabled val="1"/>
        </dgm:presLayoutVars>
      </dgm:prSet>
      <dgm:spPr/>
    </dgm:pt>
    <dgm:pt modelId="{6C7D56AA-B802-49D2-98F0-26A53A133C63}" type="pres">
      <dgm:prSet presAssocID="{5E252E8A-7A4A-4099-AC64-D88195A79958}" presName="spaceBetweenRectangles" presStyleCnt="0"/>
      <dgm:spPr/>
    </dgm:pt>
    <dgm:pt modelId="{B20DBEA2-2919-4454-95E4-7F50DCFE5BF8}" type="pres">
      <dgm:prSet presAssocID="{AD66661E-0665-4D9F-A244-3ACBBEC93632}" presName="parentLin" presStyleCnt="0"/>
      <dgm:spPr/>
    </dgm:pt>
    <dgm:pt modelId="{16A22311-4E4B-4CC2-9AF2-A2BE302E12BA}" type="pres">
      <dgm:prSet presAssocID="{AD66661E-0665-4D9F-A244-3ACBBEC93632}" presName="parentLeftMargin" presStyleLbl="node1" presStyleIdx="0" presStyleCnt="3"/>
      <dgm:spPr/>
    </dgm:pt>
    <dgm:pt modelId="{26F1CB4A-CFA2-441C-947D-9485BC06D061}" type="pres">
      <dgm:prSet presAssocID="{AD66661E-0665-4D9F-A244-3ACBBEC93632}" presName="parentText" presStyleLbl="node1" presStyleIdx="1" presStyleCnt="3" custScaleX="142857" custScaleY="50442" custLinFactNeighborX="-3355" custLinFactNeighborY="-18759">
        <dgm:presLayoutVars>
          <dgm:chMax val="0"/>
          <dgm:bulletEnabled val="1"/>
        </dgm:presLayoutVars>
      </dgm:prSet>
      <dgm:spPr/>
    </dgm:pt>
    <dgm:pt modelId="{20D54E55-7318-44A1-A18A-CC372F78CC9C}" type="pres">
      <dgm:prSet presAssocID="{AD66661E-0665-4D9F-A244-3ACBBEC93632}" presName="negativeSpace" presStyleCnt="0"/>
      <dgm:spPr/>
    </dgm:pt>
    <dgm:pt modelId="{3CBA03F1-62F6-4331-8D6A-85A1F32C46B5}" type="pres">
      <dgm:prSet presAssocID="{AD66661E-0665-4D9F-A244-3ACBBEC93632}" presName="childText" presStyleLbl="conFgAcc1" presStyleIdx="1" presStyleCnt="3" custScaleY="69880">
        <dgm:presLayoutVars>
          <dgm:bulletEnabled val="1"/>
        </dgm:presLayoutVars>
      </dgm:prSet>
      <dgm:spPr/>
    </dgm:pt>
    <dgm:pt modelId="{0A4E58B7-FFF2-414A-A2B8-C63593A029E4}" type="pres">
      <dgm:prSet presAssocID="{BD416F7F-F38F-4DF9-BBEA-ADAF108089A6}" presName="spaceBetweenRectangles" presStyleCnt="0"/>
      <dgm:spPr/>
    </dgm:pt>
    <dgm:pt modelId="{EC30712C-727D-401F-BE70-DED51262D718}" type="pres">
      <dgm:prSet presAssocID="{7C8E36DE-3DF6-493F-A66F-45FCD28DB90B}" presName="parentLin" presStyleCnt="0"/>
      <dgm:spPr/>
    </dgm:pt>
    <dgm:pt modelId="{70AA696F-CD4A-430C-9772-86992286B924}" type="pres">
      <dgm:prSet presAssocID="{7C8E36DE-3DF6-493F-A66F-45FCD28DB90B}" presName="parentLeftMargin" presStyleLbl="node1" presStyleIdx="1" presStyleCnt="3"/>
      <dgm:spPr/>
    </dgm:pt>
    <dgm:pt modelId="{5D0429D6-A62A-4AA0-AD2D-77600E47CFEF}" type="pres">
      <dgm:prSet presAssocID="{7C8E36DE-3DF6-493F-A66F-45FCD28DB90B}" presName="parentText" presStyleLbl="node1" presStyleIdx="2" presStyleCnt="3" custScaleX="142857" custScaleY="50083" custLinFactNeighborX="13422" custLinFactNeighborY="-19662">
        <dgm:presLayoutVars>
          <dgm:chMax val="0"/>
          <dgm:bulletEnabled val="1"/>
        </dgm:presLayoutVars>
      </dgm:prSet>
      <dgm:spPr/>
    </dgm:pt>
    <dgm:pt modelId="{D257D3D5-39E4-4166-89DF-1FA5940D002F}" type="pres">
      <dgm:prSet presAssocID="{7C8E36DE-3DF6-493F-A66F-45FCD28DB90B}" presName="negativeSpace" presStyleCnt="0"/>
      <dgm:spPr/>
    </dgm:pt>
    <dgm:pt modelId="{24638C64-CD9F-49DF-A080-0F5750CCB908}" type="pres">
      <dgm:prSet presAssocID="{7C8E36DE-3DF6-493F-A66F-45FCD28DB90B}" presName="childText" presStyleLbl="conFgAcc1" presStyleIdx="2" presStyleCnt="3" custScaleY="68595">
        <dgm:presLayoutVars>
          <dgm:bulletEnabled val="1"/>
        </dgm:presLayoutVars>
      </dgm:prSet>
      <dgm:spPr/>
    </dgm:pt>
  </dgm:ptLst>
  <dgm:cxnLst>
    <dgm:cxn modelId="{35F59301-031C-4A05-AFEA-A5DC915F20D6}" type="presOf" srcId="{0BFB5DEA-0E42-4521-8DC5-13F73242A90D}" destId="{B8F51C7D-CD8B-4AAA-8B3A-06A8E9A45886}" srcOrd="0" destOrd="1" presId="urn:microsoft.com/office/officeart/2005/8/layout/list1"/>
    <dgm:cxn modelId="{FEAD590F-F253-48F4-8D13-8F3772F5A38E}" type="presOf" srcId="{EB03496B-026B-4BDC-AEB1-9E9420D2736B}" destId="{3CBA03F1-62F6-4331-8D6A-85A1F32C46B5}" srcOrd="0" destOrd="0" presId="urn:microsoft.com/office/officeart/2005/8/layout/list1"/>
    <dgm:cxn modelId="{9DEB4B16-E7AF-429C-BC1C-7E0319373E76}" srcId="{B8034FA8-1633-4EAB-98E4-1BF574E988A6}" destId="{12A4E0D1-1560-4CCC-8BD6-5AB89684AA25}" srcOrd="2" destOrd="0" parTransId="{D7423A96-1609-4D93-9BF2-B047E7CAAD59}" sibTransId="{CB330871-D1A9-4D98-B55F-8D4FA7A97D3A}"/>
    <dgm:cxn modelId="{41BE202A-60FB-429A-8FE4-8E4E7D666D6F}" type="presOf" srcId="{AD66661E-0665-4D9F-A244-3ACBBEC93632}" destId="{26F1CB4A-CFA2-441C-947D-9485BC06D061}" srcOrd="1" destOrd="0" presId="urn:microsoft.com/office/officeart/2005/8/layout/list1"/>
    <dgm:cxn modelId="{EBC33F2C-227C-4C38-BAEC-8FCB925A5F8F}" type="presOf" srcId="{12A4E0D1-1560-4CCC-8BD6-5AB89684AA25}" destId="{B8F51C7D-CD8B-4AAA-8B3A-06A8E9A45886}" srcOrd="0" destOrd="2" presId="urn:microsoft.com/office/officeart/2005/8/layout/list1"/>
    <dgm:cxn modelId="{1173F12E-D52B-467F-9301-C4D57C9F3D61}" srcId="{B8034FA8-1633-4EAB-98E4-1BF574E988A6}" destId="{0BFB5DEA-0E42-4521-8DC5-13F73242A90D}" srcOrd="1" destOrd="0" parTransId="{D2769E79-5E39-4D1E-81A4-B83A28A563B4}" sibTransId="{8F036761-1A32-4CFF-A3C9-25CC5E2F08D4}"/>
    <dgm:cxn modelId="{48DADC2F-11DF-4945-B595-C0563C4B82B2}" srcId="{B8034FA8-1633-4EAB-98E4-1BF574E988A6}" destId="{70205191-7F8F-4270-8CF7-5B19276FDE8A}" srcOrd="0" destOrd="0" parTransId="{E06F2AB2-1834-43F3-84B4-FDEF30806B34}" sibTransId="{12EF686B-1594-4FC8-9498-DBFA0651E345}"/>
    <dgm:cxn modelId="{42AB733E-E495-442B-8AC0-A2CCDE0F961B}" srcId="{75EF07C6-7A27-4551-B555-2CC3DB09909F}" destId="{B8034FA8-1633-4EAB-98E4-1BF574E988A6}" srcOrd="0" destOrd="0" parTransId="{0E45785E-40FF-4549-8DD2-D814EA6ED777}" sibTransId="{5E252E8A-7A4A-4099-AC64-D88195A79958}"/>
    <dgm:cxn modelId="{32F86C46-D248-4314-99A8-22802B450976}" type="presOf" srcId="{AD66661E-0665-4D9F-A244-3ACBBEC93632}" destId="{16A22311-4E4B-4CC2-9AF2-A2BE302E12BA}" srcOrd="0" destOrd="0" presId="urn:microsoft.com/office/officeart/2005/8/layout/list1"/>
    <dgm:cxn modelId="{08335C5C-5DA4-48FE-8CBC-E18FFE2DF12C}" type="presOf" srcId="{7C8E36DE-3DF6-493F-A66F-45FCD28DB90B}" destId="{5D0429D6-A62A-4AA0-AD2D-77600E47CFEF}" srcOrd="1" destOrd="0" presId="urn:microsoft.com/office/officeart/2005/8/layout/list1"/>
    <dgm:cxn modelId="{22519462-B5CA-4FE5-BAE7-775D168D7FD0}" type="presOf" srcId="{75EF07C6-7A27-4551-B555-2CC3DB09909F}" destId="{6C15BCCF-39C1-4E6F-A9B0-561D0B2C6D99}" srcOrd="0" destOrd="0" presId="urn:microsoft.com/office/officeart/2005/8/layout/list1"/>
    <dgm:cxn modelId="{B2D4B580-28E1-4107-ADC3-516A0B0293C6}" type="presOf" srcId="{B8034FA8-1633-4EAB-98E4-1BF574E988A6}" destId="{19F9077F-C882-45F6-90C0-429AFB99F246}" srcOrd="0" destOrd="0" presId="urn:microsoft.com/office/officeart/2005/8/layout/list1"/>
    <dgm:cxn modelId="{1A07BD91-E992-44B1-86DA-AF78EFAD6115}" srcId="{B8034FA8-1633-4EAB-98E4-1BF574E988A6}" destId="{2152D0A6-387E-4CE8-AC9C-6B8FAA6D45BF}" srcOrd="3" destOrd="0" parTransId="{D5857BA1-A91B-40CE-B7F6-33AC4D136F61}" sibTransId="{0DAEE41D-4D7E-4F99-9124-69EEBBCF83B0}"/>
    <dgm:cxn modelId="{B0E4F693-F34F-4247-AA4E-7E7C5590BCD1}" type="presOf" srcId="{FE6B015F-B622-454A-A4B3-CAD900849DF4}" destId="{24638C64-CD9F-49DF-A080-0F5750CCB908}" srcOrd="0" destOrd="0" presId="urn:microsoft.com/office/officeart/2005/8/layout/list1"/>
    <dgm:cxn modelId="{8BC331A2-9FC8-447C-9A84-DB9D72AAE83E}" type="presOf" srcId="{2152D0A6-387E-4CE8-AC9C-6B8FAA6D45BF}" destId="{B8F51C7D-CD8B-4AAA-8B3A-06A8E9A45886}" srcOrd="0" destOrd="3" presId="urn:microsoft.com/office/officeart/2005/8/layout/list1"/>
    <dgm:cxn modelId="{8BF994AA-411E-47AF-9372-2B39BEAFF5F2}" type="presOf" srcId="{70205191-7F8F-4270-8CF7-5B19276FDE8A}" destId="{B8F51C7D-CD8B-4AAA-8B3A-06A8E9A45886}" srcOrd="0" destOrd="0" presId="urn:microsoft.com/office/officeart/2005/8/layout/list1"/>
    <dgm:cxn modelId="{5B57F3B9-18C4-4714-B8D8-F7553CC05636}" srcId="{7C8E36DE-3DF6-493F-A66F-45FCD28DB90B}" destId="{FE6B015F-B622-454A-A4B3-CAD900849DF4}" srcOrd="0" destOrd="0" parTransId="{AA5F341A-13BD-4A30-B2C6-A5C0988551EB}" sibTransId="{BDF90653-C142-4E60-9BCD-6A3B9B7B1766}"/>
    <dgm:cxn modelId="{6682C7CD-F119-4260-B965-9EF7D7EDE6E3}" srcId="{AD66661E-0665-4D9F-A244-3ACBBEC93632}" destId="{EB03496B-026B-4BDC-AEB1-9E9420D2736B}" srcOrd="0" destOrd="0" parTransId="{127F37B8-9A60-45D7-A885-F9DD1E5C4A30}" sibTransId="{B865E869-4444-4C55-840A-BAAB8B0D6EE2}"/>
    <dgm:cxn modelId="{2E9C92DE-EA92-4379-9B5A-6FF8083E1D08}" type="presOf" srcId="{B8034FA8-1633-4EAB-98E4-1BF574E988A6}" destId="{05DAFCA4-C684-4EF3-8B6F-BBF8EB497126}" srcOrd="1" destOrd="0" presId="urn:microsoft.com/office/officeart/2005/8/layout/list1"/>
    <dgm:cxn modelId="{40933BE7-BB00-45F7-A7B1-3AA84554A75E}" type="presOf" srcId="{7C8E36DE-3DF6-493F-A66F-45FCD28DB90B}" destId="{70AA696F-CD4A-430C-9772-86992286B924}" srcOrd="0" destOrd="0" presId="urn:microsoft.com/office/officeart/2005/8/layout/list1"/>
    <dgm:cxn modelId="{E1281FEF-BD97-43F1-AED6-DAC6F43DECB8}" srcId="{75EF07C6-7A27-4551-B555-2CC3DB09909F}" destId="{AD66661E-0665-4D9F-A244-3ACBBEC93632}" srcOrd="1" destOrd="0" parTransId="{7D4585AF-E57A-4953-9488-7EF33CDDC07F}" sibTransId="{BD416F7F-F38F-4DF9-BBEA-ADAF108089A6}"/>
    <dgm:cxn modelId="{46998AF2-A9B9-4911-89FC-6528879B175D}" srcId="{75EF07C6-7A27-4551-B555-2CC3DB09909F}" destId="{7C8E36DE-3DF6-493F-A66F-45FCD28DB90B}" srcOrd="2" destOrd="0" parTransId="{0E477D98-3230-4DFE-8473-267940ED9B46}" sibTransId="{44F5FC3B-BE23-4FBD-8D75-135FD03F92E0}"/>
    <dgm:cxn modelId="{7B836786-A1DD-46F6-A969-E6D1DD5CE668}" type="presParOf" srcId="{6C15BCCF-39C1-4E6F-A9B0-561D0B2C6D99}" destId="{790B7FF6-4D10-4F62-A581-12B43BCBFD97}" srcOrd="0" destOrd="0" presId="urn:microsoft.com/office/officeart/2005/8/layout/list1"/>
    <dgm:cxn modelId="{077D396D-2447-4C20-865B-C6DD8172A76D}" type="presParOf" srcId="{790B7FF6-4D10-4F62-A581-12B43BCBFD97}" destId="{19F9077F-C882-45F6-90C0-429AFB99F246}" srcOrd="0" destOrd="0" presId="urn:microsoft.com/office/officeart/2005/8/layout/list1"/>
    <dgm:cxn modelId="{2418C3AC-8DFE-4721-A661-C06E1AD8BA2E}" type="presParOf" srcId="{790B7FF6-4D10-4F62-A581-12B43BCBFD97}" destId="{05DAFCA4-C684-4EF3-8B6F-BBF8EB497126}" srcOrd="1" destOrd="0" presId="urn:microsoft.com/office/officeart/2005/8/layout/list1"/>
    <dgm:cxn modelId="{E116C190-AD81-4C40-A74E-F371339CD692}" type="presParOf" srcId="{6C15BCCF-39C1-4E6F-A9B0-561D0B2C6D99}" destId="{2CFDA5E2-B9E9-4730-AD0B-7060D6B1A471}" srcOrd="1" destOrd="0" presId="urn:microsoft.com/office/officeart/2005/8/layout/list1"/>
    <dgm:cxn modelId="{2827EAF8-8EF1-4577-A677-96421D7A6301}" type="presParOf" srcId="{6C15BCCF-39C1-4E6F-A9B0-561D0B2C6D99}" destId="{B8F51C7D-CD8B-4AAA-8B3A-06A8E9A45886}" srcOrd="2" destOrd="0" presId="urn:microsoft.com/office/officeart/2005/8/layout/list1"/>
    <dgm:cxn modelId="{91B92687-47E4-41C8-8397-C97CF52D5FB3}" type="presParOf" srcId="{6C15BCCF-39C1-4E6F-A9B0-561D0B2C6D99}" destId="{6C7D56AA-B802-49D2-98F0-26A53A133C63}" srcOrd="3" destOrd="0" presId="urn:microsoft.com/office/officeart/2005/8/layout/list1"/>
    <dgm:cxn modelId="{825607C6-8D46-42BC-A12B-8EC37A61DDDE}" type="presParOf" srcId="{6C15BCCF-39C1-4E6F-A9B0-561D0B2C6D99}" destId="{B20DBEA2-2919-4454-95E4-7F50DCFE5BF8}" srcOrd="4" destOrd="0" presId="urn:microsoft.com/office/officeart/2005/8/layout/list1"/>
    <dgm:cxn modelId="{67F794DD-3BD4-41A5-AE58-A8CCE3C44A4C}" type="presParOf" srcId="{B20DBEA2-2919-4454-95E4-7F50DCFE5BF8}" destId="{16A22311-4E4B-4CC2-9AF2-A2BE302E12BA}" srcOrd="0" destOrd="0" presId="urn:microsoft.com/office/officeart/2005/8/layout/list1"/>
    <dgm:cxn modelId="{4E9F1AF3-4375-44E6-A0A4-7DA07D62E551}" type="presParOf" srcId="{B20DBEA2-2919-4454-95E4-7F50DCFE5BF8}" destId="{26F1CB4A-CFA2-441C-947D-9485BC06D061}" srcOrd="1" destOrd="0" presId="urn:microsoft.com/office/officeart/2005/8/layout/list1"/>
    <dgm:cxn modelId="{E22B654D-7FFC-476B-9AF6-3355E02EB45B}" type="presParOf" srcId="{6C15BCCF-39C1-4E6F-A9B0-561D0B2C6D99}" destId="{20D54E55-7318-44A1-A18A-CC372F78CC9C}" srcOrd="5" destOrd="0" presId="urn:microsoft.com/office/officeart/2005/8/layout/list1"/>
    <dgm:cxn modelId="{B8AB8EFA-2CAC-4227-9631-A940F52A6A9C}" type="presParOf" srcId="{6C15BCCF-39C1-4E6F-A9B0-561D0B2C6D99}" destId="{3CBA03F1-62F6-4331-8D6A-85A1F32C46B5}" srcOrd="6" destOrd="0" presId="urn:microsoft.com/office/officeart/2005/8/layout/list1"/>
    <dgm:cxn modelId="{813F220C-F830-4D83-BA22-6C973C63CF8D}" type="presParOf" srcId="{6C15BCCF-39C1-4E6F-A9B0-561D0B2C6D99}" destId="{0A4E58B7-FFF2-414A-A2B8-C63593A029E4}" srcOrd="7" destOrd="0" presId="urn:microsoft.com/office/officeart/2005/8/layout/list1"/>
    <dgm:cxn modelId="{A95AFB76-2493-436C-A02E-0BCCD18F1B41}" type="presParOf" srcId="{6C15BCCF-39C1-4E6F-A9B0-561D0B2C6D99}" destId="{EC30712C-727D-401F-BE70-DED51262D718}" srcOrd="8" destOrd="0" presId="urn:microsoft.com/office/officeart/2005/8/layout/list1"/>
    <dgm:cxn modelId="{1B7D8079-37F0-4124-8072-60F1ADF5D67A}" type="presParOf" srcId="{EC30712C-727D-401F-BE70-DED51262D718}" destId="{70AA696F-CD4A-430C-9772-86992286B924}" srcOrd="0" destOrd="0" presId="urn:microsoft.com/office/officeart/2005/8/layout/list1"/>
    <dgm:cxn modelId="{4B42EAC6-916A-458B-B53E-EFEE9F2A9112}" type="presParOf" srcId="{EC30712C-727D-401F-BE70-DED51262D718}" destId="{5D0429D6-A62A-4AA0-AD2D-77600E47CFEF}" srcOrd="1" destOrd="0" presId="urn:microsoft.com/office/officeart/2005/8/layout/list1"/>
    <dgm:cxn modelId="{E41EB920-C035-4EFD-9966-2B241A67FC34}" type="presParOf" srcId="{6C15BCCF-39C1-4E6F-A9B0-561D0B2C6D99}" destId="{D257D3D5-39E4-4166-89DF-1FA5940D002F}" srcOrd="9" destOrd="0" presId="urn:microsoft.com/office/officeart/2005/8/layout/list1"/>
    <dgm:cxn modelId="{608C5354-2914-4C14-8B1D-53A93925310E}" type="presParOf" srcId="{6C15BCCF-39C1-4E6F-A9B0-561D0B2C6D99}" destId="{24638C64-CD9F-49DF-A080-0F5750CCB908}" srcOrd="10" destOrd="0" presId="urn:microsoft.com/office/officeart/2005/8/layout/list1"/>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6B774FD-8696-43F8-97BF-E2BD0A758860}" type="doc">
      <dgm:prSet loTypeId="urn:microsoft.com/office/officeart/2005/8/layout/vList5" loCatId="list" qsTypeId="urn:microsoft.com/office/officeart/2005/8/quickstyle/3d3" qsCatId="3D" csTypeId="urn:microsoft.com/office/officeart/2005/8/colors/accent1_2" csCatId="accent1" phldr="1"/>
      <dgm:spPr/>
      <dgm:t>
        <a:bodyPr/>
        <a:lstStyle/>
        <a:p>
          <a:endParaRPr lang="en-US"/>
        </a:p>
      </dgm:t>
    </dgm:pt>
    <dgm:pt modelId="{B40771E1-F04D-4710-A6DB-42798B503D55}">
      <dgm:prSet phldrT="[Text]" custT="1"/>
      <dgm:spPr/>
      <dgm:t>
        <a:bodyPr/>
        <a:lstStyle/>
        <a:p>
          <a:pPr algn="just"/>
          <a:r>
            <a:rPr lang="mn-MN" sz="1050">
              <a:solidFill>
                <a:sysClr val="windowText" lastClr="000000"/>
              </a:solidFill>
              <a:latin typeface="Times New Roman" panose="02020603050405020304" pitchFamily="18" charset="0"/>
              <a:cs typeface="Times New Roman" panose="02020603050405020304" pitchFamily="18" charset="0"/>
            </a:rPr>
            <a:t>Зорилт 6.</a:t>
          </a:r>
          <a:r>
            <a:rPr lang="en-US" sz="1050">
              <a:solidFill>
                <a:sysClr val="windowText" lastClr="000000"/>
              </a:solidFill>
              <a:latin typeface="Times New Roman" panose="02020603050405020304" pitchFamily="18" charset="0"/>
              <a:cs typeface="Times New Roman" panose="02020603050405020304" pitchFamily="18" charset="0"/>
            </a:rPr>
            <a:t>4</a:t>
          </a:r>
          <a:r>
            <a:rPr lang="mn-MN" sz="1050">
              <a:solidFill>
                <a:sysClr val="windowText" lastClr="000000"/>
              </a:solidFill>
              <a:latin typeface="Times New Roman" panose="02020603050405020304" pitchFamily="18" charset="0"/>
              <a:cs typeface="Times New Roman" panose="02020603050405020304" pitchFamily="18" charset="0"/>
            </a:rPr>
            <a:t>. </a:t>
          </a:r>
          <a:r>
            <a:rPr lang="en-US" sz="1050">
              <a:solidFill>
                <a:sysClr val="windowText" lastClr="000000"/>
              </a:solidFill>
              <a:latin typeface="Times New Roman" panose="02020603050405020304" pitchFamily="18" charset="0"/>
              <a:cs typeface="Times New Roman" panose="02020603050405020304" pitchFamily="18" charset="0"/>
            </a:rPr>
            <a:t>Бусад хууль тогтоомжийг боловсронгуй болго</a:t>
          </a:r>
          <a:r>
            <a:rPr lang="mn-MN" sz="1050">
              <a:solidFill>
                <a:sysClr val="windowText" lastClr="000000"/>
              </a:solidFill>
              <a:latin typeface="Times New Roman" panose="02020603050405020304" pitchFamily="18" charset="0"/>
              <a:cs typeface="Times New Roman" panose="02020603050405020304" pitchFamily="18" charset="0"/>
            </a:rPr>
            <a:t>но</a:t>
          </a:r>
          <a:r>
            <a:rPr lang="en-US" sz="1050">
              <a:solidFill>
                <a:sysClr val="windowText" lastClr="000000"/>
              </a:solidFill>
              <a:latin typeface="Times New Roman" panose="02020603050405020304" pitchFamily="18" charset="0"/>
              <a:cs typeface="Times New Roman" panose="02020603050405020304" pitchFamily="18" charset="0"/>
            </a:rPr>
            <a:t>.</a:t>
          </a:r>
        </a:p>
      </dgm:t>
    </dgm:pt>
    <dgm:pt modelId="{D7F481C3-86D4-49C9-AAB9-11E8F638309D}" type="parTrans" cxnId="{CE31EF26-FC1B-46F6-A775-CA38FB4F8A32}">
      <dgm:prSet/>
      <dgm:spPr/>
      <dgm:t>
        <a:bodyPr/>
        <a:lstStyle/>
        <a:p>
          <a:endParaRPr lang="en-US"/>
        </a:p>
      </dgm:t>
    </dgm:pt>
    <dgm:pt modelId="{6F83CA6B-F4A3-4333-A129-90A17A0E01FF}" type="sibTrans" cxnId="{CE31EF26-FC1B-46F6-A775-CA38FB4F8A32}">
      <dgm:prSet/>
      <dgm:spPr/>
      <dgm:t>
        <a:bodyPr/>
        <a:lstStyle/>
        <a:p>
          <a:endParaRPr lang="en-US"/>
        </a:p>
      </dgm:t>
    </dgm:pt>
    <dgm:pt modelId="{EC24E67E-AFDD-48DA-958A-26E69354C5FC}">
      <dgm:prSet phldrT="[Text]" custT="1"/>
      <dgm:spPr/>
      <dgm:t>
        <a:bodyPr/>
        <a:lstStyle/>
        <a:p>
          <a:pPr algn="just"/>
          <a:r>
            <a:rPr lang="mn-MN" sz="1050">
              <a:solidFill>
                <a:sysClr val="windowText" lastClr="000000"/>
              </a:solidFill>
              <a:latin typeface="Times New Roman" panose="02020603050405020304" pitchFamily="18" charset="0"/>
              <a:cs typeface="Times New Roman" panose="02020603050405020304" pitchFamily="18" charset="0"/>
            </a:rPr>
            <a:t>6.4.5. </a:t>
          </a:r>
          <a:r>
            <a:rPr lang="en-US" sz="1050">
              <a:solidFill>
                <a:sysClr val="windowText" lastClr="000000"/>
              </a:solidFill>
              <a:latin typeface="Times New Roman" panose="02020603050405020304" pitchFamily="18" charset="0"/>
              <a:cs typeface="Times New Roman" panose="02020603050405020304" pitchFamily="18" charset="0"/>
            </a:rPr>
            <a:t>Хэрэг бүртгэлтийн хэргийг хаасан, эрүүгийн хэргийг хэрэгсэхгүй болгосон аливаа шийдвэрийг цахим санд байршуулах замаар шийдвэрийн ил тод байдлыг бий болгох</a:t>
          </a:r>
        </a:p>
      </dgm:t>
    </dgm:pt>
    <dgm:pt modelId="{20FC2A9E-0949-4DAF-A0A7-679C719661AA}" type="parTrans" cxnId="{7691ED3A-353B-42F1-A487-AE8ECBC51114}">
      <dgm:prSet/>
      <dgm:spPr/>
      <dgm:t>
        <a:bodyPr/>
        <a:lstStyle/>
        <a:p>
          <a:endParaRPr lang="en-US"/>
        </a:p>
      </dgm:t>
    </dgm:pt>
    <dgm:pt modelId="{0652C823-A65C-4F22-B107-031A3AF44876}" type="sibTrans" cxnId="{7691ED3A-353B-42F1-A487-AE8ECBC51114}">
      <dgm:prSet/>
      <dgm:spPr/>
      <dgm:t>
        <a:bodyPr/>
        <a:lstStyle/>
        <a:p>
          <a:endParaRPr lang="en-US"/>
        </a:p>
      </dgm:t>
    </dgm:pt>
    <dgm:pt modelId="{887ADB82-204E-4D76-A86F-05C86CC9A18A}" type="pres">
      <dgm:prSet presAssocID="{A6B774FD-8696-43F8-97BF-E2BD0A758860}" presName="Name0" presStyleCnt="0">
        <dgm:presLayoutVars>
          <dgm:dir/>
          <dgm:animLvl val="lvl"/>
          <dgm:resizeHandles val="exact"/>
        </dgm:presLayoutVars>
      </dgm:prSet>
      <dgm:spPr/>
    </dgm:pt>
    <dgm:pt modelId="{0FFD2D89-C79F-4478-AD1D-74352F6C56AB}" type="pres">
      <dgm:prSet presAssocID="{B40771E1-F04D-4710-A6DB-42798B503D55}" presName="linNode" presStyleCnt="0"/>
      <dgm:spPr/>
    </dgm:pt>
    <dgm:pt modelId="{16185CDE-0DFE-4E8B-9656-57BBDA75310E}" type="pres">
      <dgm:prSet presAssocID="{B40771E1-F04D-4710-A6DB-42798B503D55}" presName="parentText" presStyleLbl="node1" presStyleIdx="0" presStyleCnt="1">
        <dgm:presLayoutVars>
          <dgm:chMax val="1"/>
          <dgm:bulletEnabled val="1"/>
        </dgm:presLayoutVars>
      </dgm:prSet>
      <dgm:spPr/>
    </dgm:pt>
    <dgm:pt modelId="{F9D1AB54-3771-464E-8906-4D50425753F3}" type="pres">
      <dgm:prSet presAssocID="{B40771E1-F04D-4710-A6DB-42798B503D55}" presName="descendantText" presStyleLbl="alignAccFollowNode1" presStyleIdx="0" presStyleCnt="1">
        <dgm:presLayoutVars>
          <dgm:bulletEnabled val="1"/>
        </dgm:presLayoutVars>
      </dgm:prSet>
      <dgm:spPr/>
    </dgm:pt>
  </dgm:ptLst>
  <dgm:cxnLst>
    <dgm:cxn modelId="{1D970F1F-FF10-48A9-9330-DE27C7C128F3}" type="presOf" srcId="{EC24E67E-AFDD-48DA-958A-26E69354C5FC}" destId="{F9D1AB54-3771-464E-8906-4D50425753F3}" srcOrd="0" destOrd="0" presId="urn:microsoft.com/office/officeart/2005/8/layout/vList5"/>
    <dgm:cxn modelId="{CE31EF26-FC1B-46F6-A775-CA38FB4F8A32}" srcId="{A6B774FD-8696-43F8-97BF-E2BD0A758860}" destId="{B40771E1-F04D-4710-A6DB-42798B503D55}" srcOrd="0" destOrd="0" parTransId="{D7F481C3-86D4-49C9-AAB9-11E8F638309D}" sibTransId="{6F83CA6B-F4A3-4333-A129-90A17A0E01FF}"/>
    <dgm:cxn modelId="{7691ED3A-353B-42F1-A487-AE8ECBC51114}" srcId="{B40771E1-F04D-4710-A6DB-42798B503D55}" destId="{EC24E67E-AFDD-48DA-958A-26E69354C5FC}" srcOrd="0" destOrd="0" parTransId="{20FC2A9E-0949-4DAF-A0A7-679C719661AA}" sibTransId="{0652C823-A65C-4F22-B107-031A3AF44876}"/>
    <dgm:cxn modelId="{AB603798-E024-401E-A25E-7F5C78D72C5D}" type="presOf" srcId="{A6B774FD-8696-43F8-97BF-E2BD0A758860}" destId="{887ADB82-204E-4D76-A86F-05C86CC9A18A}" srcOrd="0" destOrd="0" presId="urn:microsoft.com/office/officeart/2005/8/layout/vList5"/>
    <dgm:cxn modelId="{478793DB-4EC6-4379-AC2F-7DDF7EA743B7}" type="presOf" srcId="{B40771E1-F04D-4710-A6DB-42798B503D55}" destId="{16185CDE-0DFE-4E8B-9656-57BBDA75310E}" srcOrd="0" destOrd="0" presId="urn:microsoft.com/office/officeart/2005/8/layout/vList5"/>
    <dgm:cxn modelId="{A885630B-2CC3-4320-AEAE-C4108F647F01}" type="presParOf" srcId="{887ADB82-204E-4D76-A86F-05C86CC9A18A}" destId="{0FFD2D89-C79F-4478-AD1D-74352F6C56AB}" srcOrd="0" destOrd="0" presId="urn:microsoft.com/office/officeart/2005/8/layout/vList5"/>
    <dgm:cxn modelId="{2EBA5BFE-FD2E-4B52-A3E5-4DEF208DB837}" type="presParOf" srcId="{0FFD2D89-C79F-4478-AD1D-74352F6C56AB}" destId="{16185CDE-0DFE-4E8B-9656-57BBDA75310E}" srcOrd="0" destOrd="0" presId="urn:microsoft.com/office/officeart/2005/8/layout/vList5"/>
    <dgm:cxn modelId="{D62ACF31-C380-471A-AC29-6FDA90C322C7}" type="presParOf" srcId="{0FFD2D89-C79F-4478-AD1D-74352F6C56AB}" destId="{F9D1AB54-3771-464E-8906-4D50425753F3}" srcOrd="1" destOrd="0" presId="urn:microsoft.com/office/officeart/2005/8/layout/vList5"/>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1090BB5E-7B35-452F-9FAD-88A68922914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F1FCB6C8-79EF-426E-8587-D08AF82A0370}">
      <dgm:prSet phldrT="[Text]" custT="1"/>
      <dgm:spPr/>
      <dgm:t>
        <a:bodyPr/>
        <a:lstStyle/>
        <a:p>
          <a:r>
            <a:rPr lang="mn-MN" sz="1050">
              <a:solidFill>
                <a:sysClr val="windowText" lastClr="000000"/>
              </a:solidFill>
              <a:latin typeface="Times New Roman" panose="02020603050405020304" pitchFamily="18" charset="0"/>
              <a:cs typeface="Times New Roman" panose="02020603050405020304" pitchFamily="18" charset="0"/>
            </a:rPr>
            <a:t>Зорилт 6.</a:t>
          </a:r>
          <a:r>
            <a:rPr lang="en-US" sz="1050">
              <a:solidFill>
                <a:sysClr val="windowText" lastClr="000000"/>
              </a:solidFill>
              <a:latin typeface="Times New Roman" panose="02020603050405020304" pitchFamily="18" charset="0"/>
              <a:cs typeface="Times New Roman" panose="02020603050405020304" pitchFamily="18" charset="0"/>
            </a:rPr>
            <a:t>4. Бусад хууль тогтоомжийг боловсронгуй болго</a:t>
          </a:r>
          <a:r>
            <a:rPr lang="mn-MN" sz="1050">
              <a:solidFill>
                <a:sysClr val="windowText" lastClr="000000"/>
              </a:solidFill>
              <a:latin typeface="Times New Roman" panose="02020603050405020304" pitchFamily="18" charset="0"/>
              <a:cs typeface="Times New Roman" panose="02020603050405020304" pitchFamily="18" charset="0"/>
            </a:rPr>
            <a:t>но</a:t>
          </a:r>
          <a:r>
            <a:rPr lang="en-US" sz="1050">
              <a:solidFill>
                <a:sysClr val="windowText" lastClr="000000"/>
              </a:solidFill>
              <a:latin typeface="Times New Roman" panose="02020603050405020304" pitchFamily="18" charset="0"/>
              <a:cs typeface="Times New Roman" panose="02020603050405020304" pitchFamily="18" charset="0"/>
            </a:rPr>
            <a:t>.</a:t>
          </a:r>
        </a:p>
      </dgm:t>
    </dgm:pt>
    <dgm:pt modelId="{A254C0E2-D05C-46DC-B23A-FA5EA849B3E1}" type="parTrans" cxnId="{E6D42C58-49B3-4B58-A4AF-E63B500E5B0F}">
      <dgm:prSet/>
      <dgm:spPr/>
      <dgm:t>
        <a:bodyPr/>
        <a:lstStyle/>
        <a:p>
          <a:endParaRPr lang="en-US"/>
        </a:p>
      </dgm:t>
    </dgm:pt>
    <dgm:pt modelId="{C773125F-B387-468B-BCD3-C84FB5DD606A}" type="sibTrans" cxnId="{E6D42C58-49B3-4B58-A4AF-E63B500E5B0F}">
      <dgm:prSet/>
      <dgm:spPr/>
      <dgm:t>
        <a:bodyPr/>
        <a:lstStyle/>
        <a:p>
          <a:endParaRPr lang="en-US"/>
        </a:p>
      </dgm:t>
    </dgm:pt>
    <dgm:pt modelId="{6676E4CE-52F5-4786-90E5-45A2C611ECA1}">
      <dgm:prSet phldrT="[Text]" custT="1"/>
      <dgm:spPr/>
      <dgm:t>
        <a:bodyPr/>
        <a:lstStyle/>
        <a:p>
          <a:pPr algn="just"/>
          <a:r>
            <a:rPr lang="en-US" sz="1050">
              <a:solidFill>
                <a:sysClr val="windowText" lastClr="000000"/>
              </a:solidFill>
              <a:latin typeface="Times New Roman" panose="02020603050405020304" pitchFamily="18" charset="0"/>
              <a:cs typeface="Times New Roman" panose="02020603050405020304" pitchFamily="18" charset="0"/>
            </a:rPr>
            <a:t>Үндэсний эрсдэлийн үнэлгээгээр тодорхойлсон өндөр эрсдэлтэй суурь гэмт хэргийг шалгах аргачлал, гарын авлага боловсруулах, хуульч хууль сахиулагч нар хуулийг нэг мөр ойлгон хэрэгжүүлэх нөхцөл бололцоог бүрдүүлнэ</a:t>
          </a:r>
          <a:r>
            <a:rPr lang="mn-MN" sz="1050">
              <a:solidFill>
                <a:sysClr val="windowText" lastClr="000000"/>
              </a:solidFill>
              <a:latin typeface="Times New Roman" panose="02020603050405020304" pitchFamily="18" charset="0"/>
              <a:cs typeface="Times New Roman" panose="02020603050405020304" pitchFamily="18" charset="0"/>
            </a:rPr>
            <a:t>. </a:t>
          </a:r>
          <a:r>
            <a:rPr lang="hu-HU" sz="1050">
              <a:solidFill>
                <a:sysClr val="windowText" lastClr="000000"/>
              </a:solidFill>
              <a:latin typeface="Times New Roman" panose="02020603050405020304" pitchFamily="18" charset="0"/>
              <a:cs typeface="Times New Roman" panose="02020603050405020304" pitchFamily="18" charset="0"/>
            </a:rPr>
            <a:t>(6.4.11)</a:t>
          </a:r>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CE11C073-B0DE-4FE5-9470-474327190311}" type="parTrans" cxnId="{E4D3F349-984B-4CCD-AEDC-9524488249BE}">
      <dgm:prSet/>
      <dgm:spPr/>
      <dgm:t>
        <a:bodyPr/>
        <a:lstStyle/>
        <a:p>
          <a:endParaRPr lang="en-US"/>
        </a:p>
      </dgm:t>
    </dgm:pt>
    <dgm:pt modelId="{9A4EC222-8A07-4085-B0B6-C9CD6ABCD754}" type="sibTrans" cxnId="{E4D3F349-984B-4CCD-AEDC-9524488249BE}">
      <dgm:prSet/>
      <dgm:spPr/>
      <dgm:t>
        <a:bodyPr/>
        <a:lstStyle/>
        <a:p>
          <a:endParaRPr lang="en-US"/>
        </a:p>
      </dgm:t>
    </dgm:pt>
    <dgm:pt modelId="{8B897DB4-C43C-4CE4-8CE2-B71DDE751DFC}" type="pres">
      <dgm:prSet presAssocID="{1090BB5E-7B35-452F-9FAD-88A68922914D}" presName="Name0" presStyleCnt="0">
        <dgm:presLayoutVars>
          <dgm:dir/>
          <dgm:animLvl val="lvl"/>
          <dgm:resizeHandles val="exact"/>
        </dgm:presLayoutVars>
      </dgm:prSet>
      <dgm:spPr/>
    </dgm:pt>
    <dgm:pt modelId="{8AFEF8DA-E063-40A0-BAC9-CEA349545B4D}" type="pres">
      <dgm:prSet presAssocID="{F1FCB6C8-79EF-426E-8587-D08AF82A0370}" presName="linNode" presStyleCnt="0"/>
      <dgm:spPr/>
    </dgm:pt>
    <dgm:pt modelId="{7FBB7C83-C091-46D7-A89B-C894F332A213}" type="pres">
      <dgm:prSet presAssocID="{F1FCB6C8-79EF-426E-8587-D08AF82A0370}" presName="parentText" presStyleLbl="node1" presStyleIdx="0" presStyleCnt="1" custScaleX="67103" custLinFactNeighborX="-11180" custLinFactNeighborY="472">
        <dgm:presLayoutVars>
          <dgm:chMax val="1"/>
          <dgm:bulletEnabled val="1"/>
        </dgm:presLayoutVars>
      </dgm:prSet>
      <dgm:spPr/>
    </dgm:pt>
    <dgm:pt modelId="{54AA93A2-B8A0-4719-A205-156C3EA0ECAA}" type="pres">
      <dgm:prSet presAssocID="{F1FCB6C8-79EF-426E-8587-D08AF82A0370}" presName="descendantText" presStyleLbl="alignAccFollowNode1" presStyleIdx="0" presStyleCnt="1" custScaleX="128216">
        <dgm:presLayoutVars>
          <dgm:bulletEnabled val="1"/>
        </dgm:presLayoutVars>
      </dgm:prSet>
      <dgm:spPr/>
    </dgm:pt>
  </dgm:ptLst>
  <dgm:cxnLst>
    <dgm:cxn modelId="{5A2DCA44-C82F-4B49-AC4C-017C7E79C766}" type="presOf" srcId="{1090BB5E-7B35-452F-9FAD-88A68922914D}" destId="{8B897DB4-C43C-4CE4-8CE2-B71DDE751DFC}" srcOrd="0" destOrd="0" presId="urn:microsoft.com/office/officeart/2005/8/layout/vList5"/>
    <dgm:cxn modelId="{E4D3F349-984B-4CCD-AEDC-9524488249BE}" srcId="{F1FCB6C8-79EF-426E-8587-D08AF82A0370}" destId="{6676E4CE-52F5-4786-90E5-45A2C611ECA1}" srcOrd="0" destOrd="0" parTransId="{CE11C073-B0DE-4FE5-9470-474327190311}" sibTransId="{9A4EC222-8A07-4085-B0B6-C9CD6ABCD754}"/>
    <dgm:cxn modelId="{E6D42C58-49B3-4B58-A4AF-E63B500E5B0F}" srcId="{1090BB5E-7B35-452F-9FAD-88A68922914D}" destId="{F1FCB6C8-79EF-426E-8587-D08AF82A0370}" srcOrd="0" destOrd="0" parTransId="{A254C0E2-D05C-46DC-B23A-FA5EA849B3E1}" sibTransId="{C773125F-B387-468B-BCD3-C84FB5DD606A}"/>
    <dgm:cxn modelId="{B79DF077-DD1D-427E-B610-4FBE0A524F4D}" type="presOf" srcId="{F1FCB6C8-79EF-426E-8587-D08AF82A0370}" destId="{7FBB7C83-C091-46D7-A89B-C894F332A213}" srcOrd="0" destOrd="0" presId="urn:microsoft.com/office/officeart/2005/8/layout/vList5"/>
    <dgm:cxn modelId="{9CA11DC5-C82A-46C8-BB31-466C45F622C8}" type="presOf" srcId="{6676E4CE-52F5-4786-90E5-45A2C611ECA1}" destId="{54AA93A2-B8A0-4719-A205-156C3EA0ECAA}" srcOrd="0" destOrd="0" presId="urn:microsoft.com/office/officeart/2005/8/layout/vList5"/>
    <dgm:cxn modelId="{380F5CA5-1853-4A04-89EC-1D23DE7661A3}" type="presParOf" srcId="{8B897DB4-C43C-4CE4-8CE2-B71DDE751DFC}" destId="{8AFEF8DA-E063-40A0-BAC9-CEA349545B4D}" srcOrd="0" destOrd="0" presId="urn:microsoft.com/office/officeart/2005/8/layout/vList5"/>
    <dgm:cxn modelId="{C1EBCB00-53F1-4EC6-A0CB-0DB71A1A9F4C}" type="presParOf" srcId="{8AFEF8DA-E063-40A0-BAC9-CEA349545B4D}" destId="{7FBB7C83-C091-46D7-A89B-C894F332A213}" srcOrd="0" destOrd="0" presId="urn:microsoft.com/office/officeart/2005/8/layout/vList5"/>
    <dgm:cxn modelId="{7B02DCDD-3142-4729-86EC-51665A05AC65}" type="presParOf" srcId="{8AFEF8DA-E063-40A0-BAC9-CEA349545B4D}" destId="{54AA93A2-B8A0-4719-A205-156C3EA0ECAA}" srcOrd="1" destOrd="0" presId="urn:microsoft.com/office/officeart/2005/8/layout/vList5"/>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2249A50A-6E4A-4F0F-90BE-81AB6C2D31E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A2D42215-76E7-4B90-8670-9C2AB31A44FA}">
      <dgm:prSet phldrT="[Text]" custT="1"/>
      <dgm:spPr/>
      <dgm:t>
        <a:bodyPr/>
        <a:lstStyle/>
        <a:p>
          <a:pPr algn="just"/>
          <a:r>
            <a:rPr lang="mn-MN" sz="1050">
              <a:solidFill>
                <a:sysClr val="windowText" lastClr="000000"/>
              </a:solidFill>
              <a:latin typeface="Times New Roman" panose="02020603050405020304" pitchFamily="18" charset="0"/>
              <a:cs typeface="Times New Roman" panose="02020603050405020304" pitchFamily="18" charset="0"/>
            </a:rPr>
            <a:t>Зорилт 6.</a:t>
          </a:r>
          <a:r>
            <a:rPr lang="en-US" sz="1050">
              <a:solidFill>
                <a:sysClr val="windowText" lastClr="000000"/>
              </a:solidFill>
              <a:latin typeface="Times New Roman" panose="02020603050405020304" pitchFamily="18" charset="0"/>
              <a:cs typeface="Times New Roman" panose="02020603050405020304" pitchFamily="18" charset="0"/>
            </a:rPr>
            <a:t>4. Бусад хууль тогтоомжийг боловсронгуй болго</a:t>
          </a:r>
          <a:r>
            <a:rPr lang="mn-MN" sz="1050">
              <a:solidFill>
                <a:sysClr val="windowText" lastClr="000000"/>
              </a:solidFill>
              <a:latin typeface="Times New Roman" panose="02020603050405020304" pitchFamily="18" charset="0"/>
              <a:cs typeface="Times New Roman" panose="02020603050405020304" pitchFamily="18" charset="0"/>
            </a:rPr>
            <a:t>но</a:t>
          </a:r>
          <a:r>
            <a:rPr lang="en-US" sz="1050">
              <a:solidFill>
                <a:sysClr val="windowText" lastClr="000000"/>
              </a:solidFill>
              <a:latin typeface="Times New Roman" panose="02020603050405020304" pitchFamily="18" charset="0"/>
              <a:cs typeface="Times New Roman" panose="02020603050405020304" pitchFamily="18" charset="0"/>
            </a:rPr>
            <a:t>.</a:t>
          </a:r>
        </a:p>
      </dgm:t>
    </dgm:pt>
    <dgm:pt modelId="{0F974141-3BCE-4C49-9191-CCE98982CA67}" type="parTrans" cxnId="{DCB3FEDC-7CE4-49EE-BBA8-65E8320541E8}">
      <dgm:prSet/>
      <dgm:spPr/>
      <dgm:t>
        <a:bodyPr/>
        <a:lstStyle/>
        <a:p>
          <a:endParaRPr lang="en-US"/>
        </a:p>
      </dgm:t>
    </dgm:pt>
    <dgm:pt modelId="{63858889-A62F-4F0D-876C-3459548518D9}" type="sibTrans" cxnId="{DCB3FEDC-7CE4-49EE-BBA8-65E8320541E8}">
      <dgm:prSet/>
      <dgm:spPr/>
      <dgm:t>
        <a:bodyPr/>
        <a:lstStyle/>
        <a:p>
          <a:endParaRPr lang="en-US"/>
        </a:p>
      </dgm:t>
    </dgm:pt>
    <dgm:pt modelId="{1BC25E46-7651-4F77-855C-ED4B223A2D32}">
      <dgm:prSet phldrT="[Text]" custT="1"/>
      <dgm:spPr/>
      <dgm:t>
        <a:bodyPr/>
        <a:lstStyle/>
        <a:p>
          <a:pPr algn="just"/>
          <a:r>
            <a:rPr lang="en-US" sz="1050">
              <a:solidFill>
                <a:sysClr val="windowText" lastClr="000000"/>
              </a:solidFill>
              <a:latin typeface="Times New Roman" panose="02020603050405020304" pitchFamily="18" charset="0"/>
              <a:cs typeface="Times New Roman" panose="02020603050405020304" pitchFamily="18" charset="0"/>
            </a:rPr>
            <a:t>Тусгай субьектийн үйлдсэн авлигын гэмт хэргийг шалгах чиг үүргийг дангаар хариуцсан нэгжийг тодорхой тооны мөрдөгчтэйгээр бий болгоно.</a:t>
          </a:r>
          <a:r>
            <a:rPr lang="hu-HU" sz="1050">
              <a:solidFill>
                <a:sysClr val="windowText" lastClr="000000"/>
              </a:solidFill>
              <a:latin typeface="Times New Roman" panose="02020603050405020304" pitchFamily="18" charset="0"/>
              <a:cs typeface="Times New Roman" panose="02020603050405020304" pitchFamily="18" charset="0"/>
            </a:rPr>
            <a:t> (</a:t>
          </a:r>
          <a:r>
            <a:rPr lang="mn-MN" sz="1050">
              <a:solidFill>
                <a:sysClr val="windowText" lastClr="000000"/>
              </a:solidFill>
              <a:latin typeface="Times New Roman" panose="02020603050405020304" pitchFamily="18" charset="0"/>
              <a:cs typeface="Times New Roman" panose="02020603050405020304" pitchFamily="18" charset="0"/>
            </a:rPr>
            <a:t>6.4.12. </a:t>
          </a:r>
          <a:r>
            <a:rPr lang="hu-HU" sz="1050">
              <a:solidFill>
                <a:sysClr val="windowText" lastClr="000000"/>
              </a:solidFill>
              <a:latin typeface="Times New Roman" panose="02020603050405020304" pitchFamily="18" charset="0"/>
              <a:cs typeface="Times New Roman" panose="02020603050405020304" pitchFamily="18" charset="0"/>
            </a:rPr>
            <a:t>)</a:t>
          </a:r>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2AF673C8-8D0F-4476-AFE4-DFE241D8F331}" type="parTrans" cxnId="{B9EA01D0-09CE-4633-B0F6-3F7350BC6FE6}">
      <dgm:prSet/>
      <dgm:spPr/>
      <dgm:t>
        <a:bodyPr/>
        <a:lstStyle/>
        <a:p>
          <a:endParaRPr lang="en-US"/>
        </a:p>
      </dgm:t>
    </dgm:pt>
    <dgm:pt modelId="{3C270DA6-7723-4D87-A6EF-94558A4B9D39}" type="sibTrans" cxnId="{B9EA01D0-09CE-4633-B0F6-3F7350BC6FE6}">
      <dgm:prSet/>
      <dgm:spPr/>
      <dgm:t>
        <a:bodyPr/>
        <a:lstStyle/>
        <a:p>
          <a:endParaRPr lang="en-US"/>
        </a:p>
      </dgm:t>
    </dgm:pt>
    <dgm:pt modelId="{D7222190-0D84-43DB-A1D1-AE3301935D02}" type="pres">
      <dgm:prSet presAssocID="{2249A50A-6E4A-4F0F-90BE-81AB6C2D31ED}" presName="Name0" presStyleCnt="0">
        <dgm:presLayoutVars>
          <dgm:dir/>
          <dgm:animLvl val="lvl"/>
          <dgm:resizeHandles val="exact"/>
        </dgm:presLayoutVars>
      </dgm:prSet>
      <dgm:spPr/>
    </dgm:pt>
    <dgm:pt modelId="{DE028C4D-32FF-4F96-9B9A-7AE853EA0C95}" type="pres">
      <dgm:prSet presAssocID="{A2D42215-76E7-4B90-8670-9C2AB31A44FA}" presName="linNode" presStyleCnt="0"/>
      <dgm:spPr/>
    </dgm:pt>
    <dgm:pt modelId="{52B993FA-B605-40F7-A53C-9379FE2B7854}" type="pres">
      <dgm:prSet presAssocID="{A2D42215-76E7-4B90-8670-9C2AB31A44FA}" presName="parentText" presStyleLbl="node1" presStyleIdx="0" presStyleCnt="1" custScaleX="74009">
        <dgm:presLayoutVars>
          <dgm:chMax val="1"/>
          <dgm:bulletEnabled val="1"/>
        </dgm:presLayoutVars>
      </dgm:prSet>
      <dgm:spPr/>
    </dgm:pt>
    <dgm:pt modelId="{CF7F1287-7BC6-4FE2-87C8-A32395B2DCF7}" type="pres">
      <dgm:prSet presAssocID="{A2D42215-76E7-4B90-8670-9C2AB31A44FA}" presName="descendantText" presStyleLbl="alignAccFollowNode1" presStyleIdx="0" presStyleCnt="1" custScaleX="114752">
        <dgm:presLayoutVars>
          <dgm:bulletEnabled val="1"/>
        </dgm:presLayoutVars>
      </dgm:prSet>
      <dgm:spPr/>
    </dgm:pt>
  </dgm:ptLst>
  <dgm:cxnLst>
    <dgm:cxn modelId="{34DA647A-7452-4424-BFA1-1279E9BC762B}" type="presOf" srcId="{A2D42215-76E7-4B90-8670-9C2AB31A44FA}" destId="{52B993FA-B605-40F7-A53C-9379FE2B7854}" srcOrd="0" destOrd="0" presId="urn:microsoft.com/office/officeart/2005/8/layout/vList5"/>
    <dgm:cxn modelId="{2F95DD86-0372-4C7A-952C-1DC8606F6A90}" type="presOf" srcId="{1BC25E46-7651-4F77-855C-ED4B223A2D32}" destId="{CF7F1287-7BC6-4FE2-87C8-A32395B2DCF7}" srcOrd="0" destOrd="0" presId="urn:microsoft.com/office/officeart/2005/8/layout/vList5"/>
    <dgm:cxn modelId="{B9EA01D0-09CE-4633-B0F6-3F7350BC6FE6}" srcId="{A2D42215-76E7-4B90-8670-9C2AB31A44FA}" destId="{1BC25E46-7651-4F77-855C-ED4B223A2D32}" srcOrd="0" destOrd="0" parTransId="{2AF673C8-8D0F-4476-AFE4-DFE241D8F331}" sibTransId="{3C270DA6-7723-4D87-A6EF-94558A4B9D39}"/>
    <dgm:cxn modelId="{DCB3FEDC-7CE4-49EE-BBA8-65E8320541E8}" srcId="{2249A50A-6E4A-4F0F-90BE-81AB6C2D31ED}" destId="{A2D42215-76E7-4B90-8670-9C2AB31A44FA}" srcOrd="0" destOrd="0" parTransId="{0F974141-3BCE-4C49-9191-CCE98982CA67}" sibTransId="{63858889-A62F-4F0D-876C-3459548518D9}"/>
    <dgm:cxn modelId="{88232BDD-1831-4742-8C29-9C9129DEAB61}" type="presOf" srcId="{2249A50A-6E4A-4F0F-90BE-81AB6C2D31ED}" destId="{D7222190-0D84-43DB-A1D1-AE3301935D02}" srcOrd="0" destOrd="0" presId="urn:microsoft.com/office/officeart/2005/8/layout/vList5"/>
    <dgm:cxn modelId="{D54CAE55-B200-49AB-9463-8D506FA26C68}" type="presParOf" srcId="{D7222190-0D84-43DB-A1D1-AE3301935D02}" destId="{DE028C4D-32FF-4F96-9B9A-7AE853EA0C95}" srcOrd="0" destOrd="0" presId="urn:microsoft.com/office/officeart/2005/8/layout/vList5"/>
    <dgm:cxn modelId="{36A50A97-2280-44D7-B771-A05070F4FF17}" type="presParOf" srcId="{DE028C4D-32FF-4F96-9B9A-7AE853EA0C95}" destId="{52B993FA-B605-40F7-A53C-9379FE2B7854}" srcOrd="0" destOrd="0" presId="urn:microsoft.com/office/officeart/2005/8/layout/vList5"/>
    <dgm:cxn modelId="{C16DD1BA-FE2A-4E11-9149-A119468F669B}" type="presParOf" srcId="{DE028C4D-32FF-4F96-9B9A-7AE853EA0C95}" destId="{CF7F1287-7BC6-4FE2-87C8-A32395B2DCF7}" srcOrd="1" destOrd="0" presId="urn:microsoft.com/office/officeart/2005/8/layout/vList5"/>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E45DC447-0085-4945-9656-5B13AEC13CC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3622F05C-FA02-4AE3-ABA0-09D1965432AC}">
      <dgm:prSet phldrT="[Text]" custT="1"/>
      <dgm:spPr/>
      <dgm:t>
        <a:bodyPr/>
        <a:lstStyle/>
        <a:p>
          <a:r>
            <a:rPr lang="mn-MN" sz="1050">
              <a:solidFill>
                <a:sysClr val="windowText" lastClr="000000"/>
              </a:solidFill>
              <a:latin typeface="Times New Roman" panose="02020603050405020304" pitchFamily="18" charset="0"/>
              <a:cs typeface="Times New Roman" panose="02020603050405020304" pitchFamily="18" charset="0"/>
            </a:rPr>
            <a:t>Зорилт 6.</a:t>
          </a:r>
          <a:r>
            <a:rPr lang="en-US" sz="1050">
              <a:solidFill>
                <a:sysClr val="windowText" lastClr="000000"/>
              </a:solidFill>
              <a:latin typeface="Times New Roman" panose="02020603050405020304" pitchFamily="18" charset="0"/>
              <a:cs typeface="Times New Roman" panose="02020603050405020304" pitchFamily="18" charset="0"/>
            </a:rPr>
            <a:t>1</a:t>
          </a:r>
          <a:r>
            <a:rPr lang="mn-MN" sz="1050">
              <a:solidFill>
                <a:sysClr val="windowText" lastClr="000000"/>
              </a:solidFill>
              <a:latin typeface="Times New Roman" panose="02020603050405020304" pitchFamily="18" charset="0"/>
              <a:cs typeface="Times New Roman" panose="02020603050405020304" pitchFamily="18" charset="0"/>
            </a:rPr>
            <a:t>.</a:t>
          </a:r>
          <a:r>
            <a:rPr lang="en-US" sz="1050">
              <a:solidFill>
                <a:sysClr val="windowText" lastClr="000000"/>
              </a:solidFill>
              <a:latin typeface="Times New Roman" panose="02020603050405020304" pitchFamily="18" charset="0"/>
              <a:cs typeface="Times New Roman" panose="02020603050405020304" pitchFamily="18" charset="0"/>
            </a:rPr>
            <a:t> Авлигын эсрэг НҮБ-ын конвенцийн хэрэгжилтийг бүрэн хангана</a:t>
          </a:r>
        </a:p>
      </dgm:t>
    </dgm:pt>
    <dgm:pt modelId="{0789D1B2-E5C5-4175-8571-6FB4BA3E28FD}" type="parTrans" cxnId="{9BE692F6-6EC9-4FFE-BCA8-A2F085B6DF8D}">
      <dgm:prSet/>
      <dgm:spPr/>
      <dgm:t>
        <a:bodyPr/>
        <a:lstStyle/>
        <a:p>
          <a:endParaRPr lang="en-US"/>
        </a:p>
      </dgm:t>
    </dgm:pt>
    <dgm:pt modelId="{1A453F4B-BFFD-4047-A9CE-2013D8F72ABE}" type="sibTrans" cxnId="{9BE692F6-6EC9-4FFE-BCA8-A2F085B6DF8D}">
      <dgm:prSet/>
      <dgm:spPr/>
      <dgm:t>
        <a:bodyPr/>
        <a:lstStyle/>
        <a:p>
          <a:endParaRPr lang="en-US"/>
        </a:p>
      </dgm:t>
    </dgm:pt>
    <dgm:pt modelId="{1E185095-BDFD-4C3A-B68E-E4C0BFDBE905}">
      <dgm:prSet phldrT="[Text]" custT="1"/>
      <dgm:spPr/>
      <dgm:t>
        <a:bodyPr/>
        <a:lstStyle/>
        <a:p>
          <a:r>
            <a:rPr lang="en-US" sz="1050">
              <a:solidFill>
                <a:sysClr val="windowText" lastClr="000000"/>
              </a:solidFill>
              <a:latin typeface="Times New Roman" panose="02020603050405020304" pitchFamily="18" charset="0"/>
              <a:cs typeface="Times New Roman" panose="02020603050405020304" pitchFamily="18" charset="0"/>
            </a:rPr>
            <a:t>Авлигаас урьдчилан сэргийлэх, соён гэгээрүүлэх, авлигатай тэмцэх үйл ажиллагаанд холбогдох эрх зүйн зохицуулалтад иж бүрэн шинжилгээ хийж,  холбогдох хууль тогтоомжийг боловсронгуй болгоно. </a:t>
          </a:r>
          <a:r>
            <a:rPr lang="mn-MN" sz="1050">
              <a:solidFill>
                <a:sysClr val="windowText" lastClr="000000"/>
              </a:solidFill>
              <a:latin typeface="Times New Roman" panose="02020603050405020304" pitchFamily="18" charset="0"/>
              <a:cs typeface="Times New Roman" panose="02020603050405020304" pitchFamily="18" charset="0"/>
            </a:rPr>
            <a:t>6.1.1.</a:t>
          </a:r>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B017FE3D-5B54-464B-8D05-A207346B5285}" type="parTrans" cxnId="{E165D89F-3ACB-47F9-8D56-7CD62B6B3A73}">
      <dgm:prSet/>
      <dgm:spPr/>
      <dgm:t>
        <a:bodyPr/>
        <a:lstStyle/>
        <a:p>
          <a:endParaRPr lang="en-US"/>
        </a:p>
      </dgm:t>
    </dgm:pt>
    <dgm:pt modelId="{6ED6DDAD-E01D-45C2-908C-B6A7A2A64862}" type="sibTrans" cxnId="{E165D89F-3ACB-47F9-8D56-7CD62B6B3A73}">
      <dgm:prSet/>
      <dgm:spPr/>
      <dgm:t>
        <a:bodyPr/>
        <a:lstStyle/>
        <a:p>
          <a:endParaRPr lang="en-US"/>
        </a:p>
      </dgm:t>
    </dgm:pt>
    <dgm:pt modelId="{747868D2-B5C3-478F-B97E-AE35274B240D}" type="pres">
      <dgm:prSet presAssocID="{E45DC447-0085-4945-9656-5B13AEC13CC3}" presName="Name0" presStyleCnt="0">
        <dgm:presLayoutVars>
          <dgm:dir/>
          <dgm:animLvl val="lvl"/>
          <dgm:resizeHandles val="exact"/>
        </dgm:presLayoutVars>
      </dgm:prSet>
      <dgm:spPr/>
    </dgm:pt>
    <dgm:pt modelId="{0FC704D9-8841-412A-9867-0D72967F9D7F}" type="pres">
      <dgm:prSet presAssocID="{3622F05C-FA02-4AE3-ABA0-09D1965432AC}" presName="linNode" presStyleCnt="0"/>
      <dgm:spPr/>
    </dgm:pt>
    <dgm:pt modelId="{2EAF51D5-A93C-45DD-86D0-304CB3DA7198}" type="pres">
      <dgm:prSet presAssocID="{3622F05C-FA02-4AE3-ABA0-09D1965432AC}" presName="parentText" presStyleLbl="node1" presStyleIdx="0" presStyleCnt="1" custScaleX="82417">
        <dgm:presLayoutVars>
          <dgm:chMax val="1"/>
          <dgm:bulletEnabled val="1"/>
        </dgm:presLayoutVars>
      </dgm:prSet>
      <dgm:spPr/>
    </dgm:pt>
    <dgm:pt modelId="{71E047D4-2E03-4F5E-AE0C-FB730C6B999C}" type="pres">
      <dgm:prSet presAssocID="{3622F05C-FA02-4AE3-ABA0-09D1965432AC}" presName="descendantText" presStyleLbl="alignAccFollowNode1" presStyleIdx="0" presStyleCnt="1" custScaleX="107711" custScaleY="111790">
        <dgm:presLayoutVars>
          <dgm:bulletEnabled val="1"/>
        </dgm:presLayoutVars>
      </dgm:prSet>
      <dgm:spPr/>
    </dgm:pt>
  </dgm:ptLst>
  <dgm:cxnLst>
    <dgm:cxn modelId="{F69F0B1F-C8B1-470B-B1C1-AF75E897CBEE}" type="presOf" srcId="{E45DC447-0085-4945-9656-5B13AEC13CC3}" destId="{747868D2-B5C3-478F-B97E-AE35274B240D}" srcOrd="0" destOrd="0" presId="urn:microsoft.com/office/officeart/2005/8/layout/vList5"/>
    <dgm:cxn modelId="{C3938753-3F79-46A9-AB90-F729C360CC87}" type="presOf" srcId="{3622F05C-FA02-4AE3-ABA0-09D1965432AC}" destId="{2EAF51D5-A93C-45DD-86D0-304CB3DA7198}" srcOrd="0" destOrd="0" presId="urn:microsoft.com/office/officeart/2005/8/layout/vList5"/>
    <dgm:cxn modelId="{D046BC64-43C4-44DD-8896-41087997B9C7}" type="presOf" srcId="{1E185095-BDFD-4C3A-B68E-E4C0BFDBE905}" destId="{71E047D4-2E03-4F5E-AE0C-FB730C6B999C}" srcOrd="0" destOrd="0" presId="urn:microsoft.com/office/officeart/2005/8/layout/vList5"/>
    <dgm:cxn modelId="{E165D89F-3ACB-47F9-8D56-7CD62B6B3A73}" srcId="{3622F05C-FA02-4AE3-ABA0-09D1965432AC}" destId="{1E185095-BDFD-4C3A-B68E-E4C0BFDBE905}" srcOrd="0" destOrd="0" parTransId="{B017FE3D-5B54-464B-8D05-A207346B5285}" sibTransId="{6ED6DDAD-E01D-45C2-908C-B6A7A2A64862}"/>
    <dgm:cxn modelId="{9BE692F6-6EC9-4FFE-BCA8-A2F085B6DF8D}" srcId="{E45DC447-0085-4945-9656-5B13AEC13CC3}" destId="{3622F05C-FA02-4AE3-ABA0-09D1965432AC}" srcOrd="0" destOrd="0" parTransId="{0789D1B2-E5C5-4175-8571-6FB4BA3E28FD}" sibTransId="{1A453F4B-BFFD-4047-A9CE-2013D8F72ABE}"/>
    <dgm:cxn modelId="{782D9DE3-E2EF-41DF-99F0-5BFF111A2B3F}" type="presParOf" srcId="{747868D2-B5C3-478F-B97E-AE35274B240D}" destId="{0FC704D9-8841-412A-9867-0D72967F9D7F}" srcOrd="0" destOrd="0" presId="urn:microsoft.com/office/officeart/2005/8/layout/vList5"/>
    <dgm:cxn modelId="{69F72885-3092-47CC-9825-95FAD1AEFC5F}" type="presParOf" srcId="{0FC704D9-8841-412A-9867-0D72967F9D7F}" destId="{2EAF51D5-A93C-45DD-86D0-304CB3DA7198}" srcOrd="0" destOrd="0" presId="urn:microsoft.com/office/officeart/2005/8/layout/vList5"/>
    <dgm:cxn modelId="{716A5C74-D74B-4859-9ED1-6003D9ECC945}" type="presParOf" srcId="{0FC704D9-8841-412A-9867-0D72967F9D7F}" destId="{71E047D4-2E03-4F5E-AE0C-FB730C6B999C}" srcOrd="1" destOrd="0" presId="urn:microsoft.com/office/officeart/2005/8/layout/vList5"/>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B0EF3548-CFBD-46D6-A4AC-5A25111DEC9C}"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n-US"/>
        </a:p>
      </dgm:t>
    </dgm:pt>
    <dgm:pt modelId="{5A7681FD-F179-4E7A-9F17-FA3F5ABAE4BA}">
      <dgm:prSet custT="1"/>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Зорилт 7.1. </a:t>
          </a:r>
          <a:r>
            <a:rPr lang="en-US" sz="1000">
              <a:solidFill>
                <a:sysClr val="windowText" lastClr="000000"/>
              </a:solidFill>
              <a:latin typeface="Times New Roman" panose="02020603050405020304" pitchFamily="18" charset="0"/>
              <a:cs typeface="Times New Roman" panose="02020603050405020304" pitchFamily="18" charset="0"/>
            </a:rPr>
            <a:t>Төсвийн төлөвлөлтийг урт хугацааны хөгжлийн бодлого, төлөвлөлттэй уялдуулж, тэгш хүртээмжтэй, нээлттэй, олон нийтийн оролцоог хангаж</a:t>
          </a:r>
          <a:r>
            <a:rPr lang="mn-MN" sz="1000">
              <a:solidFill>
                <a:sysClr val="windowText" lastClr="000000"/>
              </a:solidFill>
              <a:latin typeface="Times New Roman" panose="02020603050405020304" pitchFamily="18" charset="0"/>
              <a:cs typeface="Times New Roman" panose="02020603050405020304" pitchFamily="18" charset="0"/>
            </a:rPr>
            <a:t>, тогтолцоог </a:t>
          </a:r>
          <a:r>
            <a:rPr lang="en-US" sz="1000">
              <a:solidFill>
                <a:sysClr val="windowText" lastClr="000000"/>
              </a:solidFill>
              <a:latin typeface="Times New Roman" panose="02020603050405020304" pitchFamily="18" charset="0"/>
              <a:cs typeface="Times New Roman" panose="02020603050405020304" pitchFamily="18" charset="0"/>
            </a:rPr>
            <a:t>бэхжүүлнэ. </a:t>
          </a:r>
        </a:p>
      </dgm:t>
    </dgm:pt>
    <dgm:pt modelId="{1DFBF269-CA52-49C1-B452-5F11A8434C54}" type="parTrans" cxnId="{E7064095-5C58-4D99-921E-156AC23FFDB0}">
      <dgm:prSet/>
      <dgm:spPr/>
      <dgm:t>
        <a:bodyPr/>
        <a:lstStyle/>
        <a:p>
          <a:endParaRPr lang="en-US"/>
        </a:p>
      </dgm:t>
    </dgm:pt>
    <dgm:pt modelId="{22159402-E2A6-4C27-B190-D0D45E2D14AD}" type="sibTrans" cxnId="{E7064095-5C58-4D99-921E-156AC23FFDB0}">
      <dgm:prSet/>
      <dgm:spPr/>
      <dgm:t>
        <a:bodyPr/>
        <a:lstStyle/>
        <a:p>
          <a:endParaRPr lang="en-US"/>
        </a:p>
      </dgm:t>
    </dgm:pt>
    <dgm:pt modelId="{EBBEB00A-9F71-4199-BEBE-2B786FD59910}">
      <dgm:prSet phldrT="[Text]" custT="1"/>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7.1.10. </a:t>
          </a:r>
          <a:r>
            <a:rPr lang="en-US" sz="1000">
              <a:solidFill>
                <a:sysClr val="windowText" lastClr="000000"/>
              </a:solidFill>
              <a:latin typeface="Times New Roman" panose="02020603050405020304" pitchFamily="18" charset="0"/>
              <a:cs typeface="Times New Roman" panose="02020603050405020304" pitchFamily="18" charset="0"/>
            </a:rPr>
            <a:t>Төсөвлөлт, тайлагналын кодчилол, ангиллыг нэгтгэн гүйцэтгэлд суурилсан </a:t>
          </a:r>
          <a:r>
            <a:rPr lang="en-US" sz="1000" b="1">
              <a:solidFill>
                <a:sysClr val="windowText" lastClr="000000"/>
              </a:solidFill>
              <a:latin typeface="Times New Roman" panose="02020603050405020304" pitchFamily="18" charset="0"/>
              <a:cs typeface="Times New Roman" panose="02020603050405020304" pitchFamily="18" charset="0"/>
            </a:rPr>
            <a:t>төсвийг хянах системийг нэвтрүүлж</a:t>
          </a:r>
          <a:r>
            <a:rPr lang="en-US" sz="1000">
              <a:solidFill>
                <a:sysClr val="windowText" lastClr="000000"/>
              </a:solidFill>
              <a:latin typeface="Times New Roman" panose="02020603050405020304" pitchFamily="18" charset="0"/>
              <a:cs typeface="Times New Roman" panose="02020603050405020304" pitchFamily="18" charset="0"/>
            </a:rPr>
            <a:t>, төсвийн ангилал, зориулалт, санхүүжилтын зүйл тус бүрээр блокчейн кодч</a:t>
          </a:r>
          <a:r>
            <a:rPr lang="mn-MN" sz="1000">
              <a:solidFill>
                <a:sysClr val="windowText" lastClr="000000"/>
              </a:solidFill>
              <a:latin typeface="Times New Roman" panose="02020603050405020304" pitchFamily="18" charset="0"/>
              <a:cs typeface="Times New Roman" panose="02020603050405020304" pitchFamily="18" charset="0"/>
            </a:rPr>
            <a:t>и</a:t>
          </a:r>
          <a:r>
            <a:rPr lang="en-US" sz="1000">
              <a:solidFill>
                <a:sysClr val="windowText" lastClr="000000"/>
              </a:solidFill>
              <a:latin typeface="Times New Roman" panose="02020603050405020304" pitchFamily="18" charset="0"/>
              <a:cs typeface="Times New Roman" panose="02020603050405020304" pitchFamily="18" charset="0"/>
            </a:rPr>
            <a:t>лол бий болгож, төсөвт төсөл, арга хэмжээ өөр нэршил, зориулалт, ангиллаар давтагдах, давхардуулж төсөвлөх байдлыг таслан зогсооно.</a:t>
          </a:r>
        </a:p>
      </dgm:t>
    </dgm:pt>
    <dgm:pt modelId="{81220E45-A616-4583-8642-1008DAAA85F1}" type="parTrans" cxnId="{C4C8D254-5C4D-4F10-B4A3-3AAF3DE3ED93}">
      <dgm:prSet/>
      <dgm:spPr/>
      <dgm:t>
        <a:bodyPr/>
        <a:lstStyle/>
        <a:p>
          <a:endParaRPr lang="en-US"/>
        </a:p>
      </dgm:t>
    </dgm:pt>
    <dgm:pt modelId="{63C80F7B-1149-4F88-AC18-ABA317005E40}" type="sibTrans" cxnId="{C4C8D254-5C4D-4F10-B4A3-3AAF3DE3ED93}">
      <dgm:prSet/>
      <dgm:spPr/>
      <dgm:t>
        <a:bodyPr/>
        <a:lstStyle/>
        <a:p>
          <a:endParaRPr lang="en-US"/>
        </a:p>
      </dgm:t>
    </dgm:pt>
    <dgm:pt modelId="{33053FD7-1219-45F6-9B4C-48CC52A3135E}">
      <dgm:prSet phldrT="[Text]" custT="1"/>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Зорилт 7.2. </a:t>
          </a:r>
          <a:r>
            <a:rPr lang="en-US" sz="1000">
              <a:solidFill>
                <a:sysClr val="windowText" lastClr="000000"/>
              </a:solidFill>
              <a:latin typeface="Times New Roman" panose="02020603050405020304" pitchFamily="18" charset="0"/>
              <a:cs typeface="Times New Roman" panose="02020603050405020304" pitchFamily="18" charset="0"/>
            </a:rPr>
            <a:t>Төрийн </a:t>
          </a:r>
          <a:r>
            <a:rPr lang="mn-MN" sz="1000">
              <a:solidFill>
                <a:sysClr val="windowText" lastClr="000000"/>
              </a:solidFill>
              <a:latin typeface="Times New Roman" panose="02020603050405020304" pitchFamily="18" charset="0"/>
              <a:cs typeface="Times New Roman" panose="02020603050405020304" pitchFamily="18" charset="0"/>
            </a:rPr>
            <a:t>болон орон нутгийн </a:t>
          </a:r>
          <a:r>
            <a:rPr lang="en-US" sz="1000">
              <a:solidFill>
                <a:sysClr val="windowText" lastClr="000000"/>
              </a:solidFill>
              <a:latin typeface="Times New Roman" panose="02020603050405020304" pitchFamily="18" charset="0"/>
              <a:cs typeface="Times New Roman" panose="02020603050405020304" pitchFamily="18" charset="0"/>
            </a:rPr>
            <a:t>өмчийн хөрөнгийн бүртгэл, төлөвлөлт, ашиглалт, зарцуулалт, дуудлага худалдааг нээлттэй, боловсронгуй болгож, хөндлөнгийн хяналтыг нэмэгдүүлнэ</a:t>
          </a:r>
        </a:p>
      </dgm:t>
    </dgm:pt>
    <dgm:pt modelId="{4CE8A2F4-2962-41A1-A9E9-037F9C26E898}" type="parTrans" cxnId="{C5503DE6-3ED3-43B3-9829-E789591AED97}">
      <dgm:prSet/>
      <dgm:spPr/>
      <dgm:t>
        <a:bodyPr/>
        <a:lstStyle/>
        <a:p>
          <a:endParaRPr lang="en-US"/>
        </a:p>
      </dgm:t>
    </dgm:pt>
    <dgm:pt modelId="{9B6FC7D0-04C3-4175-9CA0-5D96784521E0}" type="sibTrans" cxnId="{C5503DE6-3ED3-43B3-9829-E789591AED97}">
      <dgm:prSet/>
      <dgm:spPr/>
      <dgm:t>
        <a:bodyPr/>
        <a:lstStyle/>
        <a:p>
          <a:endParaRPr lang="en-US"/>
        </a:p>
      </dgm:t>
    </dgm:pt>
    <dgm:pt modelId="{00E2A677-8441-4310-8076-28100622ED76}">
      <dgm:prSet phldrT="[Text]" custT="1"/>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7.2.1.</a:t>
          </a:r>
          <a:r>
            <a:rPr lang="en-US" sz="1000">
              <a:solidFill>
                <a:sysClr val="windowText" lastClr="000000"/>
              </a:solidFill>
              <a:latin typeface="Times New Roman" panose="02020603050405020304" pitchFamily="18" charset="0"/>
              <a:cs typeface="Times New Roman" panose="02020603050405020304" pitchFamily="18" charset="0"/>
            </a:rPr>
            <a:t>Төрийн болон орон нутгийн өмчийн </a:t>
          </a:r>
          <a:r>
            <a:rPr lang="en-US" sz="1000" b="1">
              <a:solidFill>
                <a:sysClr val="windowText" lastClr="000000"/>
              </a:solidFill>
              <a:latin typeface="Times New Roman" panose="02020603050405020304" pitchFamily="18" charset="0"/>
              <a:cs typeface="Times New Roman" panose="02020603050405020304" pitchFamily="18" charset="0"/>
            </a:rPr>
            <a:t>хөрөнгийн бүртгэл, удирдлагын нэгдсэн систем бий болгож </a:t>
          </a:r>
          <a:r>
            <a:rPr lang="en-US" sz="1000">
              <a:solidFill>
                <a:sysClr val="windowText" lastClr="000000"/>
              </a:solidFill>
              <a:latin typeface="Times New Roman" panose="02020603050405020304" pitchFamily="18" charset="0"/>
              <a:cs typeface="Times New Roman" panose="02020603050405020304" pitchFamily="18" charset="0"/>
            </a:rPr>
            <a:t>хөрөнгийн хөдөлгөөн, засвар үйлчилгээний зардал, хөрөнгө оруулалтын зардлыг нэгтгэж хянах боломжийг бүрдүүлнэ.</a:t>
          </a:r>
        </a:p>
      </dgm:t>
    </dgm:pt>
    <dgm:pt modelId="{F1F1E981-66BB-4A5A-96E9-99018F3C4DB3}" type="parTrans" cxnId="{8912A995-230D-4590-AF92-051AE1395E43}">
      <dgm:prSet/>
      <dgm:spPr/>
      <dgm:t>
        <a:bodyPr/>
        <a:lstStyle/>
        <a:p>
          <a:endParaRPr lang="en-US"/>
        </a:p>
      </dgm:t>
    </dgm:pt>
    <dgm:pt modelId="{2B6E958C-6EC2-4BDC-A28C-5DEFB2D85CA0}" type="sibTrans" cxnId="{8912A995-230D-4590-AF92-051AE1395E43}">
      <dgm:prSet/>
      <dgm:spPr/>
      <dgm:t>
        <a:bodyPr/>
        <a:lstStyle/>
        <a:p>
          <a:endParaRPr lang="en-US"/>
        </a:p>
      </dgm:t>
    </dgm:pt>
    <dgm:pt modelId="{45C3978E-EE0B-4027-BD0E-A70A38602366}" type="pres">
      <dgm:prSet presAssocID="{B0EF3548-CFBD-46D6-A4AC-5A25111DEC9C}" presName="Name0" presStyleCnt="0">
        <dgm:presLayoutVars>
          <dgm:dir/>
          <dgm:animLvl val="lvl"/>
          <dgm:resizeHandles val="exact"/>
        </dgm:presLayoutVars>
      </dgm:prSet>
      <dgm:spPr/>
    </dgm:pt>
    <dgm:pt modelId="{8F710D99-6548-48DF-95CA-53FD6A709110}" type="pres">
      <dgm:prSet presAssocID="{5A7681FD-F179-4E7A-9F17-FA3F5ABAE4BA}" presName="linNode" presStyleCnt="0"/>
      <dgm:spPr/>
    </dgm:pt>
    <dgm:pt modelId="{07D8C85C-0AB9-4ED3-BD9D-9C4B345529C9}" type="pres">
      <dgm:prSet presAssocID="{5A7681FD-F179-4E7A-9F17-FA3F5ABAE4BA}" presName="parentText" presStyleLbl="node1" presStyleIdx="0" presStyleCnt="2" custScaleY="129322">
        <dgm:presLayoutVars>
          <dgm:chMax val="1"/>
          <dgm:bulletEnabled val="1"/>
        </dgm:presLayoutVars>
      </dgm:prSet>
      <dgm:spPr/>
    </dgm:pt>
    <dgm:pt modelId="{5534DC4D-0A7F-4675-A193-A54B4DE55A5B}" type="pres">
      <dgm:prSet presAssocID="{5A7681FD-F179-4E7A-9F17-FA3F5ABAE4BA}" presName="descendantText" presStyleLbl="alignAccFollowNode1" presStyleIdx="0" presStyleCnt="2" custScaleY="144690">
        <dgm:presLayoutVars>
          <dgm:bulletEnabled val="1"/>
        </dgm:presLayoutVars>
      </dgm:prSet>
      <dgm:spPr/>
    </dgm:pt>
    <dgm:pt modelId="{F65F9B8F-A905-4C06-B292-94D402D6352E}" type="pres">
      <dgm:prSet presAssocID="{22159402-E2A6-4C27-B190-D0D45E2D14AD}" presName="sp" presStyleCnt="0"/>
      <dgm:spPr/>
    </dgm:pt>
    <dgm:pt modelId="{FCBE99F7-D5CD-4FC4-AE59-B7A863CF1F4C}" type="pres">
      <dgm:prSet presAssocID="{33053FD7-1219-45F6-9B4C-48CC52A3135E}" presName="linNode" presStyleCnt="0"/>
      <dgm:spPr/>
    </dgm:pt>
    <dgm:pt modelId="{4FD32427-C36A-42AF-AF65-3551A278E3A7}" type="pres">
      <dgm:prSet presAssocID="{33053FD7-1219-45F6-9B4C-48CC52A3135E}" presName="parentText" presStyleLbl="node1" presStyleIdx="1" presStyleCnt="2" custScaleX="137694" custScaleY="104794">
        <dgm:presLayoutVars>
          <dgm:chMax val="1"/>
          <dgm:bulletEnabled val="1"/>
        </dgm:presLayoutVars>
      </dgm:prSet>
      <dgm:spPr/>
    </dgm:pt>
    <dgm:pt modelId="{F0015B92-77E9-4F2B-917C-6D5BDD91A89C}" type="pres">
      <dgm:prSet presAssocID="{33053FD7-1219-45F6-9B4C-48CC52A3135E}" presName="descendantText" presStyleLbl="alignAccFollowNode1" presStyleIdx="1" presStyleCnt="2" custScaleX="90216" custScaleY="119835">
        <dgm:presLayoutVars>
          <dgm:bulletEnabled val="1"/>
        </dgm:presLayoutVars>
      </dgm:prSet>
      <dgm:spPr/>
    </dgm:pt>
  </dgm:ptLst>
  <dgm:cxnLst>
    <dgm:cxn modelId="{99A00F36-1DBE-4230-A01A-97CFDF2D2374}" type="presOf" srcId="{5A7681FD-F179-4E7A-9F17-FA3F5ABAE4BA}" destId="{07D8C85C-0AB9-4ED3-BD9D-9C4B345529C9}" srcOrd="0" destOrd="0" presId="urn:microsoft.com/office/officeart/2005/8/layout/vList5"/>
    <dgm:cxn modelId="{00979D4B-FFCA-44DE-8DB3-C8AD325072AC}" type="presOf" srcId="{00E2A677-8441-4310-8076-28100622ED76}" destId="{F0015B92-77E9-4F2B-917C-6D5BDD91A89C}" srcOrd="0" destOrd="0" presId="urn:microsoft.com/office/officeart/2005/8/layout/vList5"/>
    <dgm:cxn modelId="{C4C8D254-5C4D-4F10-B4A3-3AAF3DE3ED93}" srcId="{5A7681FD-F179-4E7A-9F17-FA3F5ABAE4BA}" destId="{EBBEB00A-9F71-4199-BEBE-2B786FD59910}" srcOrd="0" destOrd="0" parTransId="{81220E45-A616-4583-8642-1008DAAA85F1}" sibTransId="{63C80F7B-1149-4F88-AC18-ABA317005E40}"/>
    <dgm:cxn modelId="{A8537467-E27D-4FBC-81CC-1A54703597D6}" type="presOf" srcId="{B0EF3548-CFBD-46D6-A4AC-5A25111DEC9C}" destId="{45C3978E-EE0B-4027-BD0E-A70A38602366}" srcOrd="0" destOrd="0" presId="urn:microsoft.com/office/officeart/2005/8/layout/vList5"/>
    <dgm:cxn modelId="{E7064095-5C58-4D99-921E-156AC23FFDB0}" srcId="{B0EF3548-CFBD-46D6-A4AC-5A25111DEC9C}" destId="{5A7681FD-F179-4E7A-9F17-FA3F5ABAE4BA}" srcOrd="0" destOrd="0" parTransId="{1DFBF269-CA52-49C1-B452-5F11A8434C54}" sibTransId="{22159402-E2A6-4C27-B190-D0D45E2D14AD}"/>
    <dgm:cxn modelId="{8912A995-230D-4590-AF92-051AE1395E43}" srcId="{33053FD7-1219-45F6-9B4C-48CC52A3135E}" destId="{00E2A677-8441-4310-8076-28100622ED76}" srcOrd="0" destOrd="0" parTransId="{F1F1E981-66BB-4A5A-96E9-99018F3C4DB3}" sibTransId="{2B6E958C-6EC2-4BDC-A28C-5DEFB2D85CA0}"/>
    <dgm:cxn modelId="{627CF1DA-1E6A-4E71-9911-C6826ECFF9A2}" type="presOf" srcId="{EBBEB00A-9F71-4199-BEBE-2B786FD59910}" destId="{5534DC4D-0A7F-4675-A193-A54B4DE55A5B}" srcOrd="0" destOrd="0" presId="urn:microsoft.com/office/officeart/2005/8/layout/vList5"/>
    <dgm:cxn modelId="{C5503DE6-3ED3-43B3-9829-E789591AED97}" srcId="{B0EF3548-CFBD-46D6-A4AC-5A25111DEC9C}" destId="{33053FD7-1219-45F6-9B4C-48CC52A3135E}" srcOrd="1" destOrd="0" parTransId="{4CE8A2F4-2962-41A1-A9E9-037F9C26E898}" sibTransId="{9B6FC7D0-04C3-4175-9CA0-5D96784521E0}"/>
    <dgm:cxn modelId="{B6799DFE-5564-4733-8820-49F6A6B89519}" type="presOf" srcId="{33053FD7-1219-45F6-9B4C-48CC52A3135E}" destId="{4FD32427-C36A-42AF-AF65-3551A278E3A7}" srcOrd="0" destOrd="0" presId="urn:microsoft.com/office/officeart/2005/8/layout/vList5"/>
    <dgm:cxn modelId="{265B7C2A-1F83-4725-BDA0-8E0E42CBD194}" type="presParOf" srcId="{45C3978E-EE0B-4027-BD0E-A70A38602366}" destId="{8F710D99-6548-48DF-95CA-53FD6A709110}" srcOrd="0" destOrd="0" presId="urn:microsoft.com/office/officeart/2005/8/layout/vList5"/>
    <dgm:cxn modelId="{3EFED6DB-21DA-43A4-A86A-6FCACF16433C}" type="presParOf" srcId="{8F710D99-6548-48DF-95CA-53FD6A709110}" destId="{07D8C85C-0AB9-4ED3-BD9D-9C4B345529C9}" srcOrd="0" destOrd="0" presId="urn:microsoft.com/office/officeart/2005/8/layout/vList5"/>
    <dgm:cxn modelId="{F891851E-DFE5-4662-8C64-263C67CE34F0}" type="presParOf" srcId="{8F710D99-6548-48DF-95CA-53FD6A709110}" destId="{5534DC4D-0A7F-4675-A193-A54B4DE55A5B}" srcOrd="1" destOrd="0" presId="urn:microsoft.com/office/officeart/2005/8/layout/vList5"/>
    <dgm:cxn modelId="{0ABC9164-974A-4E02-B023-F86D2AE057D5}" type="presParOf" srcId="{45C3978E-EE0B-4027-BD0E-A70A38602366}" destId="{F65F9B8F-A905-4C06-B292-94D402D6352E}" srcOrd="1" destOrd="0" presId="urn:microsoft.com/office/officeart/2005/8/layout/vList5"/>
    <dgm:cxn modelId="{E974EFDC-E3F7-4FBC-8E13-97633E0D9F24}" type="presParOf" srcId="{45C3978E-EE0B-4027-BD0E-A70A38602366}" destId="{FCBE99F7-D5CD-4FC4-AE59-B7A863CF1F4C}" srcOrd="2" destOrd="0" presId="urn:microsoft.com/office/officeart/2005/8/layout/vList5"/>
    <dgm:cxn modelId="{7666C132-72BB-4E2B-B365-09A60D437FE2}" type="presParOf" srcId="{FCBE99F7-D5CD-4FC4-AE59-B7A863CF1F4C}" destId="{4FD32427-C36A-42AF-AF65-3551A278E3A7}" srcOrd="0" destOrd="0" presId="urn:microsoft.com/office/officeart/2005/8/layout/vList5"/>
    <dgm:cxn modelId="{88855940-AB53-4BFC-B719-CCC39C2A592D}" type="presParOf" srcId="{FCBE99F7-D5CD-4FC4-AE59-B7A863CF1F4C}" destId="{F0015B92-77E9-4F2B-917C-6D5BDD91A89C}" srcOrd="1" destOrd="0" presId="urn:microsoft.com/office/officeart/2005/8/layout/vList5"/>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B0EF3548-CFBD-46D6-A4AC-5A25111DEC9C}"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en-US"/>
        </a:p>
      </dgm:t>
    </dgm:pt>
    <dgm:pt modelId="{5A7681FD-F179-4E7A-9F17-FA3F5ABAE4BA}">
      <dgm:prSet custT="1"/>
      <dgm:spPr>
        <a:xfrm>
          <a:off x="0" y="475"/>
          <a:ext cx="2149983" cy="1258165"/>
        </a:xfrm>
        <a:prstGeom prst="roundRect">
          <a:avLst/>
        </a:prstGeom>
      </dgm:spPr>
      <dgm:t>
        <a:bodyPr/>
        <a:lstStyle/>
        <a:p>
          <a:pPr algn="just">
            <a:buNone/>
          </a:pPr>
          <a:r>
            <a:rPr lang="mn-MN" sz="1000">
              <a:solidFill>
                <a:sysClr val="windowText" lastClr="000000"/>
              </a:solidFill>
              <a:latin typeface="Times New Roman" panose="02020603050405020304" pitchFamily="18" charset="0"/>
              <a:ea typeface="+mn-ea"/>
              <a:cs typeface="Times New Roman" panose="02020603050405020304" pitchFamily="18" charset="0"/>
            </a:rPr>
            <a:t>Зорилт 7.1. </a:t>
          </a:r>
          <a:r>
            <a:rPr lang="en-US" sz="1000">
              <a:solidFill>
                <a:sysClr val="windowText" lastClr="000000"/>
              </a:solidFill>
              <a:latin typeface="Times New Roman" panose="02020603050405020304" pitchFamily="18" charset="0"/>
              <a:ea typeface="+mn-ea"/>
              <a:cs typeface="Times New Roman" panose="02020603050405020304" pitchFamily="18" charset="0"/>
            </a:rPr>
            <a:t>Төсвийн төлөвлөлтийг урт хугацааны хөгжлийн бодлого, төлөвлөлттэй уялдуулж, тэгш хүртээмжтэй, нээлттэй, олон нийтийн оролцоог хангаж</a:t>
          </a:r>
          <a:r>
            <a:rPr lang="mn-MN" sz="1000">
              <a:solidFill>
                <a:sysClr val="windowText" lastClr="000000"/>
              </a:solidFill>
              <a:latin typeface="Times New Roman" panose="02020603050405020304" pitchFamily="18" charset="0"/>
              <a:ea typeface="+mn-ea"/>
              <a:cs typeface="Times New Roman" panose="02020603050405020304" pitchFamily="18" charset="0"/>
            </a:rPr>
            <a:t>, тогтолцоог </a:t>
          </a:r>
          <a:r>
            <a:rPr lang="en-US" sz="1000">
              <a:solidFill>
                <a:sysClr val="windowText" lastClr="000000"/>
              </a:solidFill>
              <a:latin typeface="Times New Roman" panose="02020603050405020304" pitchFamily="18" charset="0"/>
              <a:ea typeface="+mn-ea"/>
              <a:cs typeface="Times New Roman" panose="02020603050405020304" pitchFamily="18" charset="0"/>
            </a:rPr>
            <a:t>бэхжүүлнэ. </a:t>
          </a:r>
        </a:p>
      </dgm:t>
    </dgm:pt>
    <dgm:pt modelId="{1DFBF269-CA52-49C1-B452-5F11A8434C54}" type="parTrans" cxnId="{E7064095-5C58-4D99-921E-156AC23FFDB0}">
      <dgm:prSet/>
      <dgm:spPr/>
      <dgm:t>
        <a:bodyPr/>
        <a:lstStyle/>
        <a:p>
          <a:endParaRPr lang="en-US"/>
        </a:p>
      </dgm:t>
    </dgm:pt>
    <dgm:pt modelId="{22159402-E2A6-4C27-B190-D0D45E2D14AD}" type="sibTrans" cxnId="{E7064095-5C58-4D99-921E-156AC23FFDB0}">
      <dgm:prSet/>
      <dgm:spPr/>
      <dgm:t>
        <a:bodyPr/>
        <a:lstStyle/>
        <a:p>
          <a:endParaRPr lang="en-US"/>
        </a:p>
      </dgm:t>
    </dgm:pt>
    <dgm:pt modelId="{4D16E7BA-8863-4F6F-AF15-13DFF604B42C}">
      <dgm:prSet phldrT="[Text]" custT="1"/>
      <dgm:spPr>
        <a:xfrm rot="5400000">
          <a:off x="3528471" y="-1281538"/>
          <a:ext cx="1065214" cy="3822192"/>
        </a:xfrm>
      </dgm:spPr>
      <dgm:t>
        <a:bodyPr/>
        <a:lstStyle/>
        <a:p>
          <a:pPr algn="just"/>
          <a:r>
            <a:rPr lang="mn-MN" sz="1000">
              <a:solidFill>
                <a:sysClr val="windowText" lastClr="000000"/>
              </a:solidFill>
              <a:latin typeface="Times New Roman" panose="02020603050405020304" pitchFamily="18" charset="0"/>
              <a:ea typeface="+mn-ea"/>
              <a:cs typeface="Times New Roman" panose="02020603050405020304" pitchFamily="18" charset="0"/>
            </a:rPr>
            <a:t>7.1.10. </a:t>
          </a:r>
          <a:r>
            <a:rPr lang="en-US" sz="1000">
              <a:solidFill>
                <a:sysClr val="windowText" lastClr="000000"/>
              </a:solidFill>
              <a:latin typeface="Times New Roman" panose="02020603050405020304" pitchFamily="18" charset="0"/>
              <a:ea typeface="+mn-ea"/>
              <a:cs typeface="Times New Roman" panose="02020603050405020304" pitchFamily="18" charset="0"/>
            </a:rPr>
            <a:t>Төсөвлөлт, тайлагналын кодчилол, ангиллыг нэгтгэн гүйцэтгэлд суурилсан төсвийг хянах системийг нэвтрүүлж, </a:t>
          </a:r>
          <a:r>
            <a:rPr lang="en-US" sz="1000" b="1">
              <a:solidFill>
                <a:sysClr val="windowText" lastClr="000000"/>
              </a:solidFill>
              <a:latin typeface="Times New Roman" panose="02020603050405020304" pitchFamily="18" charset="0"/>
              <a:ea typeface="+mn-ea"/>
              <a:cs typeface="Times New Roman" panose="02020603050405020304" pitchFamily="18" charset="0"/>
            </a:rPr>
            <a:t>төсвийн ангилал, зориулалт, санхүүжилтын зүйл тус бүрээр блокчейн кодч</a:t>
          </a:r>
          <a:r>
            <a:rPr lang="mn-MN" sz="1000" b="1">
              <a:solidFill>
                <a:sysClr val="windowText" lastClr="000000"/>
              </a:solidFill>
              <a:latin typeface="Times New Roman" panose="02020603050405020304" pitchFamily="18" charset="0"/>
              <a:ea typeface="+mn-ea"/>
              <a:cs typeface="Times New Roman" panose="02020603050405020304" pitchFamily="18" charset="0"/>
            </a:rPr>
            <a:t>и</a:t>
          </a:r>
          <a:r>
            <a:rPr lang="en-US" sz="1000" b="1">
              <a:solidFill>
                <a:sysClr val="windowText" lastClr="000000"/>
              </a:solidFill>
              <a:latin typeface="Times New Roman" panose="02020603050405020304" pitchFamily="18" charset="0"/>
              <a:ea typeface="+mn-ea"/>
              <a:cs typeface="Times New Roman" panose="02020603050405020304" pitchFamily="18" charset="0"/>
            </a:rPr>
            <a:t>лол бий болгож</a:t>
          </a:r>
          <a:r>
            <a:rPr lang="en-US" sz="1000">
              <a:solidFill>
                <a:sysClr val="windowText" lastClr="000000"/>
              </a:solidFill>
              <a:latin typeface="Times New Roman" panose="02020603050405020304" pitchFamily="18" charset="0"/>
              <a:ea typeface="+mn-ea"/>
              <a:cs typeface="Times New Roman" panose="02020603050405020304" pitchFamily="18" charset="0"/>
            </a:rPr>
            <a:t>, төсөвт төсөл, арга хэмжээ өөр нэршил, зориулалт, ангиллаар давтагдах, давхардуулж төсөвлөх байдлыг таслан зогсооно.</a:t>
          </a:r>
        </a:p>
      </dgm:t>
    </dgm:pt>
    <dgm:pt modelId="{271BAAFE-EB5D-4431-BCEF-787D53AC4ADC}" type="parTrans" cxnId="{C62465B1-A1FA-4889-8EA9-6A5F9710469E}">
      <dgm:prSet/>
      <dgm:spPr/>
      <dgm:t>
        <a:bodyPr/>
        <a:lstStyle/>
        <a:p>
          <a:endParaRPr lang="en-US"/>
        </a:p>
      </dgm:t>
    </dgm:pt>
    <dgm:pt modelId="{415DF974-EF0F-4B2D-A9C2-132F598CF48D}" type="sibTrans" cxnId="{C62465B1-A1FA-4889-8EA9-6A5F9710469E}">
      <dgm:prSet/>
      <dgm:spPr/>
      <dgm:t>
        <a:bodyPr/>
        <a:lstStyle/>
        <a:p>
          <a:endParaRPr lang="en-US"/>
        </a:p>
      </dgm:t>
    </dgm:pt>
    <dgm:pt modelId="{45C3978E-EE0B-4027-BD0E-A70A38602366}" type="pres">
      <dgm:prSet presAssocID="{B0EF3548-CFBD-46D6-A4AC-5A25111DEC9C}" presName="Name0" presStyleCnt="0">
        <dgm:presLayoutVars>
          <dgm:dir/>
          <dgm:animLvl val="lvl"/>
          <dgm:resizeHandles val="exact"/>
        </dgm:presLayoutVars>
      </dgm:prSet>
      <dgm:spPr/>
    </dgm:pt>
    <dgm:pt modelId="{8F710D99-6548-48DF-95CA-53FD6A709110}" type="pres">
      <dgm:prSet presAssocID="{5A7681FD-F179-4E7A-9F17-FA3F5ABAE4BA}" presName="linNode" presStyleCnt="0"/>
      <dgm:spPr/>
    </dgm:pt>
    <dgm:pt modelId="{07D8C85C-0AB9-4ED3-BD9D-9C4B345529C9}" type="pres">
      <dgm:prSet presAssocID="{5A7681FD-F179-4E7A-9F17-FA3F5ABAE4BA}" presName="parentText" presStyleLbl="node1" presStyleIdx="0" presStyleCnt="1" custScaleX="121265" custScaleY="146770">
        <dgm:presLayoutVars>
          <dgm:chMax val="1"/>
          <dgm:bulletEnabled val="1"/>
        </dgm:presLayoutVars>
      </dgm:prSet>
      <dgm:spPr/>
    </dgm:pt>
    <dgm:pt modelId="{5534DC4D-0A7F-4675-A193-A54B4DE55A5B}" type="pres">
      <dgm:prSet presAssocID="{5A7681FD-F179-4E7A-9F17-FA3F5ABAE4BA}" presName="descendantText" presStyleLbl="alignAccFollowNode1" presStyleIdx="0" presStyleCnt="1" custScaleX="118459" custScaleY="189571">
        <dgm:presLayoutVars>
          <dgm:bulletEnabled val="1"/>
        </dgm:presLayoutVars>
      </dgm:prSet>
      <dgm:spPr>
        <a:prstGeom prst="round2SameRect">
          <a:avLst/>
        </a:prstGeom>
      </dgm:spPr>
    </dgm:pt>
  </dgm:ptLst>
  <dgm:cxnLst>
    <dgm:cxn modelId="{99A00F36-1DBE-4230-A01A-97CFDF2D2374}" type="presOf" srcId="{5A7681FD-F179-4E7A-9F17-FA3F5ABAE4BA}" destId="{07D8C85C-0AB9-4ED3-BD9D-9C4B345529C9}" srcOrd="0" destOrd="0" presId="urn:microsoft.com/office/officeart/2005/8/layout/vList5"/>
    <dgm:cxn modelId="{A8537467-E27D-4FBC-81CC-1A54703597D6}" type="presOf" srcId="{B0EF3548-CFBD-46D6-A4AC-5A25111DEC9C}" destId="{45C3978E-EE0B-4027-BD0E-A70A38602366}" srcOrd="0" destOrd="0" presId="urn:microsoft.com/office/officeart/2005/8/layout/vList5"/>
    <dgm:cxn modelId="{5C93F48B-0087-4255-BEA9-95F457114E70}" type="presOf" srcId="{4D16E7BA-8863-4F6F-AF15-13DFF604B42C}" destId="{5534DC4D-0A7F-4675-A193-A54B4DE55A5B}" srcOrd="0" destOrd="0" presId="urn:microsoft.com/office/officeart/2005/8/layout/vList5"/>
    <dgm:cxn modelId="{E7064095-5C58-4D99-921E-156AC23FFDB0}" srcId="{B0EF3548-CFBD-46D6-A4AC-5A25111DEC9C}" destId="{5A7681FD-F179-4E7A-9F17-FA3F5ABAE4BA}" srcOrd="0" destOrd="0" parTransId="{1DFBF269-CA52-49C1-B452-5F11A8434C54}" sibTransId="{22159402-E2A6-4C27-B190-D0D45E2D14AD}"/>
    <dgm:cxn modelId="{C62465B1-A1FA-4889-8EA9-6A5F9710469E}" srcId="{5A7681FD-F179-4E7A-9F17-FA3F5ABAE4BA}" destId="{4D16E7BA-8863-4F6F-AF15-13DFF604B42C}" srcOrd="0" destOrd="0" parTransId="{271BAAFE-EB5D-4431-BCEF-787D53AC4ADC}" sibTransId="{415DF974-EF0F-4B2D-A9C2-132F598CF48D}"/>
    <dgm:cxn modelId="{265B7C2A-1F83-4725-BDA0-8E0E42CBD194}" type="presParOf" srcId="{45C3978E-EE0B-4027-BD0E-A70A38602366}" destId="{8F710D99-6548-48DF-95CA-53FD6A709110}" srcOrd="0" destOrd="0" presId="urn:microsoft.com/office/officeart/2005/8/layout/vList5"/>
    <dgm:cxn modelId="{3EFED6DB-21DA-43A4-A86A-6FCACF16433C}" type="presParOf" srcId="{8F710D99-6548-48DF-95CA-53FD6A709110}" destId="{07D8C85C-0AB9-4ED3-BD9D-9C4B345529C9}" srcOrd="0" destOrd="0" presId="urn:microsoft.com/office/officeart/2005/8/layout/vList5"/>
    <dgm:cxn modelId="{F891851E-DFE5-4662-8C64-263C67CE34F0}" type="presParOf" srcId="{8F710D99-6548-48DF-95CA-53FD6A709110}" destId="{5534DC4D-0A7F-4675-A193-A54B4DE55A5B}" srcOrd="1" destOrd="0" presId="urn:microsoft.com/office/officeart/2005/8/layout/vList5"/>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B0EF3548-CFBD-46D6-A4AC-5A25111DEC9C}"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en-US"/>
        </a:p>
      </dgm:t>
    </dgm:pt>
    <dgm:pt modelId="{E1520A27-DC0E-4964-989B-D0E949069BE3}">
      <dgm:prSet phldrT="[Text]" custT="1"/>
      <dgm:spPr>
        <a:xfrm>
          <a:off x="0" y="3323854"/>
          <a:ext cx="2149983" cy="1247670"/>
        </a:xfrm>
        <a:prstGeom prst="roundRect">
          <a:avLst/>
        </a:prstGeom>
      </dgm:spPr>
      <dgm:t>
        <a:bodyPr/>
        <a:lstStyle/>
        <a:p>
          <a:pPr algn="just">
            <a:buNone/>
          </a:pPr>
          <a:r>
            <a:rPr lang="mn-MN" sz="1000">
              <a:solidFill>
                <a:sysClr val="windowText" lastClr="000000"/>
              </a:solidFill>
              <a:latin typeface="Times New Roman" panose="02020603050405020304" pitchFamily="18" charset="0"/>
              <a:ea typeface="+mn-ea"/>
              <a:cs typeface="Times New Roman" panose="02020603050405020304" pitchFamily="18" charset="0"/>
            </a:rPr>
            <a:t>Зорилт 7</a:t>
          </a:r>
          <a:r>
            <a:rPr lang="en-US" sz="1000">
              <a:solidFill>
                <a:sysClr val="windowText" lastClr="000000"/>
              </a:solidFill>
              <a:latin typeface="Times New Roman" panose="02020603050405020304" pitchFamily="18" charset="0"/>
              <a:ea typeface="+mn-ea"/>
              <a:cs typeface="Times New Roman" panose="02020603050405020304" pitchFamily="18" charset="0"/>
            </a:rPr>
            <a:t>.4. Худалдан авах ажиллагааг хэрэгцээ, шаардлагад үндэслэн төлөвлөх, хяналт тавих, хариуцлагын тогтолцоог боловсронгуй болгоно. </a:t>
          </a:r>
        </a:p>
      </dgm:t>
    </dgm:pt>
    <dgm:pt modelId="{F6AB926E-6A95-4B9B-947A-2AECF8B7F43A}" type="parTrans" cxnId="{AA947CA0-81B4-4315-A1BF-3AEDFC991172}">
      <dgm:prSet/>
      <dgm:spPr/>
      <dgm:t>
        <a:bodyPr/>
        <a:lstStyle/>
        <a:p>
          <a:endParaRPr lang="en-US" sz="1000"/>
        </a:p>
      </dgm:t>
    </dgm:pt>
    <dgm:pt modelId="{43C8A3B6-B02E-44AE-9939-635A726CC567}" type="sibTrans" cxnId="{AA947CA0-81B4-4315-A1BF-3AEDFC991172}">
      <dgm:prSet/>
      <dgm:spPr/>
      <dgm:t>
        <a:bodyPr/>
        <a:lstStyle/>
        <a:p>
          <a:endParaRPr lang="en-US" sz="1000"/>
        </a:p>
      </dgm:t>
    </dgm:pt>
    <dgm:pt modelId="{0453E774-CBE8-4684-BEA9-982AA03277C3}">
      <dgm:prSet phldrT="[Text]" custT="1"/>
      <dgm:spPr>
        <a:xfrm rot="5400000">
          <a:off x="3744583" y="2036593"/>
          <a:ext cx="632991" cy="3822192"/>
        </a:xfrm>
        <a:prstGeom prst="round2SameRect">
          <a:avLst/>
        </a:prstGeom>
      </dgm:spPr>
      <dgm:t>
        <a:bodyPr/>
        <a:lstStyle/>
        <a:p>
          <a:pPr algn="just">
            <a:buChar char="•"/>
          </a:pPr>
          <a:r>
            <a:rPr lang="mn-MN" sz="1000">
              <a:solidFill>
                <a:sysClr val="windowText" lastClr="000000"/>
              </a:solidFill>
              <a:latin typeface="Times New Roman" panose="02020603050405020304" pitchFamily="18" charset="0"/>
              <a:ea typeface="+mn-ea"/>
              <a:cs typeface="Times New Roman" panose="02020603050405020304" pitchFamily="18" charset="0"/>
            </a:rPr>
            <a:t>7.4.1. </a:t>
          </a:r>
          <a:r>
            <a:rPr lang="en-US" sz="1000">
              <a:solidFill>
                <a:sysClr val="windowText" lastClr="000000"/>
              </a:solidFill>
              <a:latin typeface="Times New Roman" panose="02020603050405020304" pitchFamily="18" charset="0"/>
              <a:cs typeface="Times New Roman" panose="02020603050405020304" pitchFamily="18" charset="0"/>
            </a:rPr>
            <a:t>Төрийн болон орон нутгийн хөрөнгөөр бараа, ажил, үйлчилгээг худалдан авах ажиллагааны тухай хуулийн хэрэгжилт</a:t>
          </a:r>
          <a:r>
            <a:rPr lang="mn-MN" sz="1000">
              <a:solidFill>
                <a:sysClr val="windowText" lastClr="000000"/>
              </a:solidFill>
              <a:latin typeface="Times New Roman" panose="02020603050405020304" pitchFamily="18" charset="0"/>
              <a:cs typeface="Times New Roman" panose="02020603050405020304" pitchFamily="18" charset="0"/>
            </a:rPr>
            <a:t>эд </a:t>
          </a:r>
          <a:r>
            <a:rPr lang="mn-MN" sz="1000" b="1">
              <a:solidFill>
                <a:sysClr val="windowText" lastClr="000000"/>
              </a:solidFill>
              <a:latin typeface="Times New Roman" panose="02020603050405020304" pitchFamily="18" charset="0"/>
              <a:cs typeface="Times New Roman" panose="02020603050405020304" pitchFamily="18" charset="0"/>
            </a:rPr>
            <a:t>дүн шинжилгээ хийж </a:t>
          </a:r>
          <a:r>
            <a:rPr lang="mn-MN" sz="1000">
              <a:solidFill>
                <a:sysClr val="windowText" lastClr="000000"/>
              </a:solidFill>
              <a:latin typeface="Times New Roman" panose="02020603050405020304" pitchFamily="18" charset="0"/>
              <a:cs typeface="Times New Roman" panose="02020603050405020304" pitchFamily="18" charset="0"/>
            </a:rPr>
            <a:t>хяналт,</a:t>
          </a:r>
          <a:r>
            <a:rPr lang="en-US" sz="1000">
              <a:solidFill>
                <a:sysClr val="windowText" lastClr="000000"/>
              </a:solidFill>
              <a:latin typeface="Times New Roman" panose="02020603050405020304" pitchFamily="18" charset="0"/>
              <a:cs typeface="Times New Roman" panose="02020603050405020304" pitchFamily="18" charset="0"/>
            </a:rPr>
            <a:t> хариуцлагы</a:t>
          </a:r>
          <a:r>
            <a:rPr lang="mn-MN" sz="1000">
              <a:solidFill>
                <a:sysClr val="windowText" lastClr="000000"/>
              </a:solidFill>
              <a:latin typeface="Times New Roman" panose="02020603050405020304" pitchFamily="18" charset="0"/>
              <a:cs typeface="Times New Roman" panose="02020603050405020304" pitchFamily="18" charset="0"/>
            </a:rPr>
            <a:t>н тогтолцоог бэхжүүлнэ</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313C97CA-2B1C-41AF-84A4-D9D3DD61083D}" type="parTrans" cxnId="{048C8BA9-699C-4AE6-9507-3E6409E0D04D}">
      <dgm:prSet/>
      <dgm:spPr/>
      <dgm:t>
        <a:bodyPr/>
        <a:lstStyle/>
        <a:p>
          <a:endParaRPr lang="en-US" sz="1000"/>
        </a:p>
      </dgm:t>
    </dgm:pt>
    <dgm:pt modelId="{B7B61BAE-D012-47C9-B267-F87818EB374E}" type="sibTrans" cxnId="{048C8BA9-699C-4AE6-9507-3E6409E0D04D}">
      <dgm:prSet/>
      <dgm:spPr/>
      <dgm:t>
        <a:bodyPr/>
        <a:lstStyle/>
        <a:p>
          <a:endParaRPr lang="en-US" sz="1000"/>
        </a:p>
      </dgm:t>
    </dgm:pt>
    <dgm:pt modelId="{4858BBA6-7C25-4671-B95C-D419DD6305F7}">
      <dgm:prSet phldrT="[Text]" custT="1"/>
      <dgm:spPr>
        <a:xfrm>
          <a:off x="0" y="3323854"/>
          <a:ext cx="2149983" cy="1247670"/>
        </a:xfrm>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Зорилт 7.3.</a:t>
          </a:r>
          <a:r>
            <a:rPr lang="en-US" sz="1000">
              <a:solidFill>
                <a:sysClr val="windowText" lastClr="000000"/>
              </a:solidFill>
              <a:latin typeface="Times New Roman" panose="02020603050405020304" pitchFamily="18" charset="0"/>
              <a:cs typeface="Times New Roman" panose="02020603050405020304" pitchFamily="18" charset="0"/>
            </a:rPr>
            <a:t> Засгийн газрын өр, тусламж, тусгай сангийн ил тод байдлыг нэмэгдүүлэх, менежментийг сайжруулах чиглэлээр хууль тогтоомжийг шинэчлэнэ.</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5DDE8D4C-973E-433E-8852-92D950E5B97B}" type="parTrans" cxnId="{A4D4F4E6-3405-48A8-9DCD-E4399EF51A0F}">
      <dgm:prSet/>
      <dgm:spPr/>
      <dgm:t>
        <a:bodyPr/>
        <a:lstStyle/>
        <a:p>
          <a:endParaRPr lang="en-US" sz="1000"/>
        </a:p>
      </dgm:t>
    </dgm:pt>
    <dgm:pt modelId="{828580D9-2E8A-4F09-ACEB-43EBECE18B96}" type="sibTrans" cxnId="{A4D4F4E6-3405-48A8-9DCD-E4399EF51A0F}">
      <dgm:prSet/>
      <dgm:spPr/>
      <dgm:t>
        <a:bodyPr/>
        <a:lstStyle/>
        <a:p>
          <a:endParaRPr lang="en-US" sz="1000"/>
        </a:p>
      </dgm:t>
    </dgm:pt>
    <dgm:pt modelId="{6D04099E-CEE4-47E3-A77F-73A1DC09CE5A}">
      <dgm:prSet phldrT="[Text]" custT="1"/>
      <dgm:spPr>
        <a:xfrm>
          <a:off x="0" y="3323854"/>
          <a:ext cx="2149983" cy="1247670"/>
        </a:xfrm>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7.3.6.</a:t>
          </a:r>
          <a:r>
            <a:rPr lang="en-US" sz="1000">
              <a:solidFill>
                <a:sysClr val="windowText" lastClr="000000"/>
              </a:solidFill>
              <a:latin typeface="Times New Roman" panose="02020603050405020304" pitchFamily="18" charset="0"/>
              <a:cs typeface="Times New Roman" panose="02020603050405020304" pitchFamily="18" charset="0"/>
            </a:rPr>
            <a:t>Засгийн газрын тусгай сангийн хэрэгцээ, шаардлага, хуримтлал, удирдлага, зарцуулалтыг үнэлж дүгнэх, шалгуур үзүүлэлтийг бий болгоно.</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F5DC91EC-9559-43EF-B5B1-E1A899ED5736}" type="parTrans" cxnId="{DF77019D-61CD-43CD-A8E1-0935B5E2143F}">
      <dgm:prSet/>
      <dgm:spPr/>
      <dgm:t>
        <a:bodyPr/>
        <a:lstStyle/>
        <a:p>
          <a:endParaRPr lang="en-US" sz="1000"/>
        </a:p>
      </dgm:t>
    </dgm:pt>
    <dgm:pt modelId="{1EA73BE6-68A0-4B29-8ADE-07643EF4A62B}" type="sibTrans" cxnId="{DF77019D-61CD-43CD-A8E1-0935B5E2143F}">
      <dgm:prSet/>
      <dgm:spPr/>
      <dgm:t>
        <a:bodyPr/>
        <a:lstStyle/>
        <a:p>
          <a:endParaRPr lang="en-US" sz="1000"/>
        </a:p>
      </dgm:t>
    </dgm:pt>
    <dgm:pt modelId="{0CE3C2DC-5DAA-4DC4-B487-AA787957B7D1}">
      <dgm:prSet phldrT="[Text]" custT="1"/>
      <dgm:spPr>
        <a:xfrm rot="5400000">
          <a:off x="3744583" y="2036593"/>
          <a:ext cx="632991" cy="3822192"/>
        </a:xfrm>
      </dgm:spPr>
      <dgm:t>
        <a:bodyPr/>
        <a:lstStyle/>
        <a:p>
          <a:pPr algn="just">
            <a:buChar char="•"/>
          </a:pP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89C25C2A-280B-4F40-A7CA-78C2CF96541E}" type="parTrans" cxnId="{C0E3DCF2-B3C8-49E2-9843-ACA26211ACE0}">
      <dgm:prSet/>
      <dgm:spPr/>
      <dgm:t>
        <a:bodyPr/>
        <a:lstStyle/>
        <a:p>
          <a:endParaRPr lang="en-US"/>
        </a:p>
      </dgm:t>
    </dgm:pt>
    <dgm:pt modelId="{EF0FCBA8-03DB-42D9-A947-C244C90C6581}" type="sibTrans" cxnId="{C0E3DCF2-B3C8-49E2-9843-ACA26211ACE0}">
      <dgm:prSet/>
      <dgm:spPr/>
      <dgm:t>
        <a:bodyPr/>
        <a:lstStyle/>
        <a:p>
          <a:endParaRPr lang="en-US"/>
        </a:p>
      </dgm:t>
    </dgm:pt>
    <dgm:pt modelId="{45C3978E-EE0B-4027-BD0E-A70A38602366}" type="pres">
      <dgm:prSet presAssocID="{B0EF3548-CFBD-46D6-A4AC-5A25111DEC9C}" presName="Name0" presStyleCnt="0">
        <dgm:presLayoutVars>
          <dgm:dir/>
          <dgm:animLvl val="lvl"/>
          <dgm:resizeHandles val="exact"/>
        </dgm:presLayoutVars>
      </dgm:prSet>
      <dgm:spPr/>
    </dgm:pt>
    <dgm:pt modelId="{DAE5EFB8-FE7D-4588-8ABD-3907E7C83EA3}" type="pres">
      <dgm:prSet presAssocID="{4858BBA6-7C25-4671-B95C-D419DD6305F7}" presName="linNode" presStyleCnt="0"/>
      <dgm:spPr/>
    </dgm:pt>
    <dgm:pt modelId="{F6F885A7-0917-45E2-8085-4B81ACC67AA6}" type="pres">
      <dgm:prSet presAssocID="{4858BBA6-7C25-4671-B95C-D419DD6305F7}" presName="parentText" presStyleLbl="node1" presStyleIdx="0" presStyleCnt="2" custScaleX="127691" custScaleY="60609">
        <dgm:presLayoutVars>
          <dgm:chMax val="1"/>
          <dgm:bulletEnabled val="1"/>
        </dgm:presLayoutVars>
      </dgm:prSet>
      <dgm:spPr>
        <a:prstGeom prst="roundRect">
          <a:avLst/>
        </a:prstGeom>
      </dgm:spPr>
    </dgm:pt>
    <dgm:pt modelId="{E4691F2F-3459-409E-943D-41DAEE024842}" type="pres">
      <dgm:prSet presAssocID="{4858BBA6-7C25-4671-B95C-D419DD6305F7}" presName="descendantText" presStyleLbl="alignAccFollowNode1" presStyleIdx="0" presStyleCnt="2" custScaleX="86902" custScaleY="65626">
        <dgm:presLayoutVars>
          <dgm:bulletEnabled val="1"/>
        </dgm:presLayoutVars>
      </dgm:prSet>
      <dgm:spPr/>
    </dgm:pt>
    <dgm:pt modelId="{80804DE7-B93E-4FB0-9A3A-9C34663EDE9D}" type="pres">
      <dgm:prSet presAssocID="{828580D9-2E8A-4F09-ACEB-43EBECE18B96}" presName="sp" presStyleCnt="0"/>
      <dgm:spPr/>
    </dgm:pt>
    <dgm:pt modelId="{7BA4CD59-E8C0-4860-AD66-632D1E629175}" type="pres">
      <dgm:prSet presAssocID="{E1520A27-DC0E-4964-989B-D0E949069BE3}" presName="linNode" presStyleCnt="0"/>
      <dgm:spPr/>
    </dgm:pt>
    <dgm:pt modelId="{B63EFE09-BF17-4E09-AF39-1243A9A9DE6F}" type="pres">
      <dgm:prSet presAssocID="{E1520A27-DC0E-4964-989B-D0E949069BE3}" presName="parentText" presStyleLbl="node1" presStyleIdx="1" presStyleCnt="2" custScaleX="109991" custScaleY="54376">
        <dgm:presLayoutVars>
          <dgm:chMax val="1"/>
          <dgm:bulletEnabled val="1"/>
        </dgm:presLayoutVars>
      </dgm:prSet>
      <dgm:spPr/>
    </dgm:pt>
    <dgm:pt modelId="{19B104E1-E839-40C5-B32A-99DACA643D72}" type="pres">
      <dgm:prSet presAssocID="{E1520A27-DC0E-4964-989B-D0E949069BE3}" presName="descendantText" presStyleLbl="alignAccFollowNode1" presStyleIdx="1" presStyleCnt="2" custScaleX="103745" custScaleY="66584">
        <dgm:presLayoutVars>
          <dgm:bulletEnabled val="1"/>
        </dgm:presLayoutVars>
      </dgm:prSet>
      <dgm:spPr>
        <a:prstGeom prst="round2SameRect">
          <a:avLst/>
        </a:prstGeom>
      </dgm:spPr>
    </dgm:pt>
  </dgm:ptLst>
  <dgm:cxnLst>
    <dgm:cxn modelId="{47524E37-542C-4761-8509-AABC4D30FE3F}" type="presOf" srcId="{E1520A27-DC0E-4964-989B-D0E949069BE3}" destId="{B63EFE09-BF17-4E09-AF39-1243A9A9DE6F}" srcOrd="0" destOrd="0" presId="urn:microsoft.com/office/officeart/2005/8/layout/vList5"/>
    <dgm:cxn modelId="{2AE2435D-3683-486D-A173-DD0277DE9FA6}" type="presOf" srcId="{0CE3C2DC-5DAA-4DC4-B487-AA787957B7D1}" destId="{19B104E1-E839-40C5-B32A-99DACA643D72}" srcOrd="0" destOrd="1" presId="urn:microsoft.com/office/officeart/2005/8/layout/vList5"/>
    <dgm:cxn modelId="{A8537467-E27D-4FBC-81CC-1A54703597D6}" type="presOf" srcId="{B0EF3548-CFBD-46D6-A4AC-5A25111DEC9C}" destId="{45C3978E-EE0B-4027-BD0E-A70A38602366}" srcOrd="0" destOrd="0" presId="urn:microsoft.com/office/officeart/2005/8/layout/vList5"/>
    <dgm:cxn modelId="{62DF6574-A78D-44F9-8348-FB1E040B54C5}" type="presOf" srcId="{4858BBA6-7C25-4671-B95C-D419DD6305F7}" destId="{F6F885A7-0917-45E2-8085-4B81ACC67AA6}" srcOrd="0" destOrd="0" presId="urn:microsoft.com/office/officeart/2005/8/layout/vList5"/>
    <dgm:cxn modelId="{DF77019D-61CD-43CD-A8E1-0935B5E2143F}" srcId="{4858BBA6-7C25-4671-B95C-D419DD6305F7}" destId="{6D04099E-CEE4-47E3-A77F-73A1DC09CE5A}" srcOrd="0" destOrd="0" parTransId="{F5DC91EC-9559-43EF-B5B1-E1A899ED5736}" sibTransId="{1EA73BE6-68A0-4B29-8ADE-07643EF4A62B}"/>
    <dgm:cxn modelId="{AA947CA0-81B4-4315-A1BF-3AEDFC991172}" srcId="{B0EF3548-CFBD-46D6-A4AC-5A25111DEC9C}" destId="{E1520A27-DC0E-4964-989B-D0E949069BE3}" srcOrd="1" destOrd="0" parTransId="{F6AB926E-6A95-4B9B-947A-2AECF8B7F43A}" sibTransId="{43C8A3B6-B02E-44AE-9939-635A726CC567}"/>
    <dgm:cxn modelId="{048C8BA9-699C-4AE6-9507-3E6409E0D04D}" srcId="{E1520A27-DC0E-4964-989B-D0E949069BE3}" destId="{0453E774-CBE8-4684-BEA9-982AA03277C3}" srcOrd="0" destOrd="0" parTransId="{313C97CA-2B1C-41AF-84A4-D9D3DD61083D}" sibTransId="{B7B61BAE-D012-47C9-B267-F87818EB374E}"/>
    <dgm:cxn modelId="{85842ADE-5606-47F4-80A4-4F53B8B3D5BF}" type="presOf" srcId="{6D04099E-CEE4-47E3-A77F-73A1DC09CE5A}" destId="{E4691F2F-3459-409E-943D-41DAEE024842}" srcOrd="0" destOrd="0" presId="urn:microsoft.com/office/officeart/2005/8/layout/vList5"/>
    <dgm:cxn modelId="{FEF064E3-700C-4558-9AB7-2AB7B0539173}" type="presOf" srcId="{0453E774-CBE8-4684-BEA9-982AA03277C3}" destId="{19B104E1-E839-40C5-B32A-99DACA643D72}" srcOrd="0" destOrd="0" presId="urn:microsoft.com/office/officeart/2005/8/layout/vList5"/>
    <dgm:cxn modelId="{A4D4F4E6-3405-48A8-9DCD-E4399EF51A0F}" srcId="{B0EF3548-CFBD-46D6-A4AC-5A25111DEC9C}" destId="{4858BBA6-7C25-4671-B95C-D419DD6305F7}" srcOrd="0" destOrd="0" parTransId="{5DDE8D4C-973E-433E-8852-92D950E5B97B}" sibTransId="{828580D9-2E8A-4F09-ACEB-43EBECE18B96}"/>
    <dgm:cxn modelId="{C0E3DCF2-B3C8-49E2-9843-ACA26211ACE0}" srcId="{E1520A27-DC0E-4964-989B-D0E949069BE3}" destId="{0CE3C2DC-5DAA-4DC4-B487-AA787957B7D1}" srcOrd="1" destOrd="0" parTransId="{89C25C2A-280B-4F40-A7CA-78C2CF96541E}" sibTransId="{EF0FCBA8-03DB-42D9-A947-C244C90C6581}"/>
    <dgm:cxn modelId="{37BAD922-2A4D-4514-8EDA-3A5DCB24A7D4}" type="presParOf" srcId="{45C3978E-EE0B-4027-BD0E-A70A38602366}" destId="{DAE5EFB8-FE7D-4588-8ABD-3907E7C83EA3}" srcOrd="0" destOrd="0" presId="urn:microsoft.com/office/officeart/2005/8/layout/vList5"/>
    <dgm:cxn modelId="{E8128E39-3466-4D79-968C-234E2BCD7B83}" type="presParOf" srcId="{DAE5EFB8-FE7D-4588-8ABD-3907E7C83EA3}" destId="{F6F885A7-0917-45E2-8085-4B81ACC67AA6}" srcOrd="0" destOrd="0" presId="urn:microsoft.com/office/officeart/2005/8/layout/vList5"/>
    <dgm:cxn modelId="{BD945C18-7B3D-422D-8765-00F547518EEF}" type="presParOf" srcId="{DAE5EFB8-FE7D-4588-8ABD-3907E7C83EA3}" destId="{E4691F2F-3459-409E-943D-41DAEE024842}" srcOrd="1" destOrd="0" presId="urn:microsoft.com/office/officeart/2005/8/layout/vList5"/>
    <dgm:cxn modelId="{8F6D3DA1-EB09-4F2D-BD12-058660120B05}" type="presParOf" srcId="{45C3978E-EE0B-4027-BD0E-A70A38602366}" destId="{80804DE7-B93E-4FB0-9A3A-9C34663EDE9D}" srcOrd="1" destOrd="0" presId="urn:microsoft.com/office/officeart/2005/8/layout/vList5"/>
    <dgm:cxn modelId="{C2BADC50-6D0B-40E4-B023-4BA95506748F}" type="presParOf" srcId="{45C3978E-EE0B-4027-BD0E-A70A38602366}" destId="{7BA4CD59-E8C0-4860-AD66-632D1E629175}" srcOrd="2" destOrd="0" presId="urn:microsoft.com/office/officeart/2005/8/layout/vList5"/>
    <dgm:cxn modelId="{4D5919CF-9575-43DE-AE87-1768A15093B0}" type="presParOf" srcId="{7BA4CD59-E8C0-4860-AD66-632D1E629175}" destId="{B63EFE09-BF17-4E09-AF39-1243A9A9DE6F}" srcOrd="0" destOrd="0" presId="urn:microsoft.com/office/officeart/2005/8/layout/vList5"/>
    <dgm:cxn modelId="{A21F0842-7240-45D6-8167-09ABAB65D3CB}" type="presParOf" srcId="{7BA4CD59-E8C0-4860-AD66-632D1E629175}" destId="{19B104E1-E839-40C5-B32A-99DACA643D72}" srcOrd="1" destOrd="0" presId="urn:microsoft.com/office/officeart/2005/8/layout/vList5"/>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307921A1-7D1F-4CAC-9690-43C01AA1458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F4095E8E-D563-4E03-B0C8-292F24EC8F6A}">
      <dgm:prSet phldrT="[Text]" custT="1"/>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F047C7D3-CCEE-4C03-AB55-3A19AA02EDDA}" type="parTrans" cxnId="{D3A34533-8094-4D92-917B-696588D6D6FA}">
      <dgm:prSet/>
      <dgm:spPr/>
      <dgm:t>
        <a:bodyPr/>
        <a:lstStyle/>
        <a:p>
          <a:endParaRPr lang="en-US"/>
        </a:p>
      </dgm:t>
    </dgm:pt>
    <dgm:pt modelId="{AEE9E76B-D5DA-42B8-8FF3-F4EA6917B74A}" type="sibTrans" cxnId="{D3A34533-8094-4D92-917B-696588D6D6FA}">
      <dgm:prSet/>
      <dgm:spPr/>
      <dgm:t>
        <a:bodyPr/>
        <a:lstStyle/>
        <a:p>
          <a:endParaRPr lang="en-US"/>
        </a:p>
      </dgm:t>
    </dgm:pt>
    <dgm:pt modelId="{D2FF5F3D-CA0F-4686-BE30-B2BC433934B3}">
      <dgm:prSet phldrT="[Text]" custT="1"/>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8.1.1.</a:t>
          </a:r>
          <a:r>
            <a:rPr lang="en-US" sz="1000">
              <a:solidFill>
                <a:sysClr val="windowText" lastClr="000000"/>
              </a:solidFill>
              <a:latin typeface="Times New Roman" panose="02020603050405020304" pitchFamily="18" charset="0"/>
              <a:cs typeface="Times New Roman" panose="02020603050405020304" pitchFamily="18" charset="0"/>
            </a:rPr>
            <a:t>Төрийн болон орон нутгийн өмчит хуулийн этгээдийн төлөөлөн удирдах зөвлөл, гүйцэтгэх удирдлагыг сонгох шалгуур үзүүлэлт, тавигдах шаардлагыг то</a:t>
          </a:r>
          <a:r>
            <a:rPr lang="mn-MN" sz="1000">
              <a:solidFill>
                <a:sysClr val="windowText" lastClr="000000"/>
              </a:solidFill>
              <a:latin typeface="Times New Roman" panose="02020603050405020304" pitchFamily="18" charset="0"/>
              <a:cs typeface="Times New Roman" panose="02020603050405020304" pitchFamily="18" charset="0"/>
            </a:rPr>
            <a:t>дорхойл</a:t>
          </a:r>
          <a:r>
            <a:rPr lang="en-US" sz="1000">
              <a:solidFill>
                <a:sysClr val="windowText" lastClr="000000"/>
              </a:solidFill>
              <a:latin typeface="Times New Roman" panose="02020603050405020304" pitchFamily="18" charset="0"/>
              <a:cs typeface="Times New Roman" panose="02020603050405020304" pitchFamily="18" charset="0"/>
            </a:rPr>
            <a:t>ж, ил тод, шударга, нээлттэй, хөндлөнгийн оролцоогүйгээр өрсөлдөх боломжийг хангана.</a:t>
          </a:r>
        </a:p>
      </dgm:t>
    </dgm:pt>
    <dgm:pt modelId="{E8BF751B-EDA4-4D09-9C07-4FFF9F51EAEA}" type="parTrans" cxnId="{0BF048F7-CD9A-4D9D-863A-30A59C6CBBAA}">
      <dgm:prSet/>
      <dgm:spPr/>
      <dgm:t>
        <a:bodyPr/>
        <a:lstStyle/>
        <a:p>
          <a:endParaRPr lang="en-US"/>
        </a:p>
      </dgm:t>
    </dgm:pt>
    <dgm:pt modelId="{60BDF08C-4738-4009-AB7B-9A8A2330FD8B}" type="sibTrans" cxnId="{0BF048F7-CD9A-4D9D-863A-30A59C6CBBAA}">
      <dgm:prSet/>
      <dgm:spPr/>
      <dgm:t>
        <a:bodyPr/>
        <a:lstStyle/>
        <a:p>
          <a:endParaRPr lang="en-US"/>
        </a:p>
      </dgm:t>
    </dgm:pt>
    <dgm:pt modelId="{73E988B2-1EBB-4DC6-B428-AA2DC3DD1255}" type="pres">
      <dgm:prSet presAssocID="{307921A1-7D1F-4CAC-9690-43C01AA1458D}" presName="Name0" presStyleCnt="0">
        <dgm:presLayoutVars>
          <dgm:dir/>
          <dgm:animLvl val="lvl"/>
          <dgm:resizeHandles val="exact"/>
        </dgm:presLayoutVars>
      </dgm:prSet>
      <dgm:spPr/>
    </dgm:pt>
    <dgm:pt modelId="{CBE9642C-765B-4EA5-BDB3-2B8F76E92BE5}" type="pres">
      <dgm:prSet presAssocID="{F4095E8E-D563-4E03-B0C8-292F24EC8F6A}" presName="linNode" presStyleCnt="0"/>
      <dgm:spPr/>
    </dgm:pt>
    <dgm:pt modelId="{DF0B4F57-F256-4549-8C4A-D81771026F3F}" type="pres">
      <dgm:prSet presAssocID="{F4095E8E-D563-4E03-B0C8-292F24EC8F6A}" presName="parentText" presStyleLbl="node1" presStyleIdx="0" presStyleCnt="1" custScaleX="147932">
        <dgm:presLayoutVars>
          <dgm:chMax val="1"/>
          <dgm:bulletEnabled val="1"/>
        </dgm:presLayoutVars>
      </dgm:prSet>
      <dgm:spPr/>
    </dgm:pt>
    <dgm:pt modelId="{E2B12EEC-1666-43A3-B847-169BE0B8334A}" type="pres">
      <dgm:prSet presAssocID="{F4095E8E-D563-4E03-B0C8-292F24EC8F6A}" presName="descendantText" presStyleLbl="alignAccFollowNode1" presStyleIdx="0" presStyleCnt="1">
        <dgm:presLayoutVars>
          <dgm:bulletEnabled val="1"/>
        </dgm:presLayoutVars>
      </dgm:prSet>
      <dgm:spPr/>
    </dgm:pt>
  </dgm:ptLst>
  <dgm:cxnLst>
    <dgm:cxn modelId="{D3A34533-8094-4D92-917B-696588D6D6FA}" srcId="{307921A1-7D1F-4CAC-9690-43C01AA1458D}" destId="{F4095E8E-D563-4E03-B0C8-292F24EC8F6A}" srcOrd="0" destOrd="0" parTransId="{F047C7D3-CCEE-4C03-AB55-3A19AA02EDDA}" sibTransId="{AEE9E76B-D5DA-42B8-8FF3-F4EA6917B74A}"/>
    <dgm:cxn modelId="{DB0A5998-0C29-4105-98BF-5A4D97DAF791}" type="presOf" srcId="{307921A1-7D1F-4CAC-9690-43C01AA1458D}" destId="{73E988B2-1EBB-4DC6-B428-AA2DC3DD1255}" srcOrd="0" destOrd="0" presId="urn:microsoft.com/office/officeart/2005/8/layout/vList5"/>
    <dgm:cxn modelId="{1312239F-C941-4102-A5F1-526D9DB30D21}" type="presOf" srcId="{F4095E8E-D563-4E03-B0C8-292F24EC8F6A}" destId="{DF0B4F57-F256-4549-8C4A-D81771026F3F}" srcOrd="0" destOrd="0" presId="urn:microsoft.com/office/officeart/2005/8/layout/vList5"/>
    <dgm:cxn modelId="{497F56CD-1A95-4741-BB5D-5E9E20D65A94}" type="presOf" srcId="{D2FF5F3D-CA0F-4686-BE30-B2BC433934B3}" destId="{E2B12EEC-1666-43A3-B847-169BE0B8334A}" srcOrd="0" destOrd="0" presId="urn:microsoft.com/office/officeart/2005/8/layout/vList5"/>
    <dgm:cxn modelId="{0BF048F7-CD9A-4D9D-863A-30A59C6CBBAA}" srcId="{F4095E8E-D563-4E03-B0C8-292F24EC8F6A}" destId="{D2FF5F3D-CA0F-4686-BE30-B2BC433934B3}" srcOrd="0" destOrd="0" parTransId="{E8BF751B-EDA4-4D09-9C07-4FFF9F51EAEA}" sibTransId="{60BDF08C-4738-4009-AB7B-9A8A2330FD8B}"/>
    <dgm:cxn modelId="{78DF1291-833E-4B00-9428-91567D2ED7BC}" type="presParOf" srcId="{73E988B2-1EBB-4DC6-B428-AA2DC3DD1255}" destId="{CBE9642C-765B-4EA5-BDB3-2B8F76E92BE5}" srcOrd="0" destOrd="0" presId="urn:microsoft.com/office/officeart/2005/8/layout/vList5"/>
    <dgm:cxn modelId="{140B279E-D311-49E0-B5FD-9296EF442E3F}" type="presParOf" srcId="{CBE9642C-765B-4EA5-BDB3-2B8F76E92BE5}" destId="{DF0B4F57-F256-4549-8C4A-D81771026F3F}" srcOrd="0" destOrd="0" presId="urn:microsoft.com/office/officeart/2005/8/layout/vList5"/>
    <dgm:cxn modelId="{B7CECCDA-C681-4425-A50F-2B1E295EB708}" type="presParOf" srcId="{CBE9642C-765B-4EA5-BDB3-2B8F76E92BE5}" destId="{E2B12EEC-1666-43A3-B847-169BE0B8334A}" srcOrd="1" destOrd="0" presId="urn:microsoft.com/office/officeart/2005/8/layout/vList5"/>
  </dgm:cxnLst>
  <dgm:bg/>
  <dgm:whole/>
  <dgm:extLst>
    <a:ext uri="http://schemas.microsoft.com/office/drawing/2008/diagram">
      <dsp:dataModelExt xmlns:dsp="http://schemas.microsoft.com/office/drawing/2008/diagram" relId="rId1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EF07C6-7A27-4551-B555-2CC3DB09909F}" type="doc">
      <dgm:prSet loTypeId="urn:microsoft.com/office/officeart/2005/8/layout/lProcess2" loCatId="relationship" qsTypeId="urn:microsoft.com/office/officeart/2005/8/quickstyle/simple5" qsCatId="simple" csTypeId="urn:microsoft.com/office/officeart/2005/8/colors/colorful1" csCatId="colorful" phldr="1"/>
      <dgm:spPr/>
      <dgm:t>
        <a:bodyPr/>
        <a:lstStyle/>
        <a:p>
          <a:endParaRPr lang="en-US"/>
        </a:p>
      </dgm:t>
    </dgm:pt>
    <dgm:pt modelId="{B8034FA8-1633-4EAB-98E4-1BF574E988A6}">
      <dgm:prSet phldrT="[Text]" custT="1"/>
      <dgm:spPr/>
      <dgm:t>
        <a:bodyPr/>
        <a:lstStyle/>
        <a:p>
          <a:pPr algn="ctr">
            <a:buFont typeface="+mj-lt"/>
            <a:buAutoNum type="arabicPeriod"/>
          </a:pPr>
          <a:r>
            <a:rPr lang="en-US" sz="1000">
              <a:latin typeface="Times New Roman" panose="02020603050405020304" pitchFamily="18" charset="0"/>
              <a:cs typeface="Times New Roman" panose="02020603050405020304" pitchFamily="18" charset="0"/>
            </a:rPr>
            <a:t>Төрийн албаны хүний нөөцийн </a:t>
          </a:r>
          <a:r>
            <a:rPr lang="mn-MN" sz="1000">
              <a:latin typeface="Times New Roman" panose="02020603050405020304" pitchFamily="18" charset="0"/>
              <a:cs typeface="Times New Roman" panose="02020603050405020304" pitchFamily="18" charset="0"/>
            </a:rPr>
            <a:t>удирдлага болон </a:t>
          </a:r>
          <a:r>
            <a:rPr lang="en-US" sz="1000">
              <a:latin typeface="Times New Roman" panose="02020603050405020304" pitchFamily="18" charset="0"/>
              <a:cs typeface="Times New Roman" panose="02020603050405020304" pitchFamily="18" charset="0"/>
            </a:rPr>
            <a:t>томилгооны ил тод</a:t>
          </a:r>
          <a:r>
            <a:rPr lang="mn-MN"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мэргэшсэн тогтвортой </a:t>
          </a:r>
          <a:r>
            <a:rPr lang="mn-MN" sz="1000">
              <a:latin typeface="Times New Roman" panose="02020603050405020304" pitchFamily="18" charset="0"/>
              <a:cs typeface="Times New Roman" panose="02020603050405020304" pitchFamily="18" charset="0"/>
            </a:rPr>
            <a:t>байдлыг </a:t>
          </a:r>
          <a:r>
            <a:rPr lang="en-US" sz="1000">
              <a:latin typeface="Times New Roman" panose="02020603050405020304" pitchFamily="18" charset="0"/>
              <a:cs typeface="Times New Roman" panose="02020603050405020304" pitchFamily="18" charset="0"/>
            </a:rPr>
            <a:t>бэхжүүл</a:t>
          </a:r>
          <a:r>
            <a:rPr lang="mn-MN" sz="1000">
              <a:latin typeface="Times New Roman" panose="02020603050405020304" pitchFamily="18" charset="0"/>
              <a:cs typeface="Times New Roman" panose="02020603050405020304" pitchFamily="18" charset="0"/>
            </a:rPr>
            <a:t>эх зорилтын </a:t>
          </a:r>
          <a:r>
            <a:rPr lang="mn-MN" sz="1000">
              <a:solidFill>
                <a:sysClr val="windowText" lastClr="000000"/>
              </a:solidFill>
              <a:latin typeface="Times New Roman" panose="02020603050405020304" pitchFamily="18" charset="0"/>
              <a:cs typeface="Times New Roman" panose="02020603050405020304" pitchFamily="18" charset="0"/>
            </a:rPr>
            <a:t>хүрээнд  </a:t>
          </a:r>
          <a:r>
            <a:rPr lang="hu-HU" sz="1000">
              <a:solidFill>
                <a:sysClr val="windowText" lastClr="000000"/>
              </a:solidFill>
              <a:latin typeface="Times New Roman" panose="02020603050405020304" pitchFamily="18" charset="0"/>
              <a:cs typeface="Times New Roman" panose="02020603050405020304" pitchFamily="18" charset="0"/>
            </a:rPr>
            <a:t>(2</a:t>
          </a:r>
          <a:r>
            <a:rPr lang="mn-MN" sz="1000">
              <a:solidFill>
                <a:sysClr val="windowText" lastClr="000000"/>
              </a:solidFill>
              <a:latin typeface="Times New Roman" panose="02020603050405020304" pitchFamily="18" charset="0"/>
              <a:cs typeface="Times New Roman" panose="02020603050405020304" pitchFamily="18" charset="0"/>
            </a:rPr>
            <a:t>.1.</a:t>
          </a:r>
          <a:r>
            <a:rPr lang="hu-HU" sz="1000">
              <a:solidFill>
                <a:sysClr val="windowText" lastClr="000000"/>
              </a:solidFill>
              <a:latin typeface="Times New Roman" panose="02020603050405020304" pitchFamily="18" charset="0"/>
              <a:cs typeface="Times New Roman" panose="02020603050405020304" pitchFamily="18" charset="0"/>
            </a:rPr>
            <a:t>)</a:t>
          </a:r>
          <a:br>
            <a:rPr lang="en-US" sz="1000">
              <a:solidFill>
                <a:sysClr val="windowText" lastClr="000000"/>
              </a:solidFill>
              <a:latin typeface="Times New Roman" panose="02020603050405020304" pitchFamily="18" charset="0"/>
              <a:cs typeface="Times New Roman" panose="02020603050405020304" pitchFamily="18" charset="0"/>
            </a:rPr>
          </a:b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0E45785E-40FF-4549-8DD2-D814EA6ED777}" type="parTrans" cxnId="{42AB733E-E495-442B-8AC0-A2CCDE0F961B}">
      <dgm:prSet/>
      <dgm:spPr/>
      <dgm:t>
        <a:bodyPr/>
        <a:lstStyle/>
        <a:p>
          <a:endParaRPr lang="en-US"/>
        </a:p>
      </dgm:t>
    </dgm:pt>
    <dgm:pt modelId="{5E252E8A-7A4A-4099-AC64-D88195A79958}" type="sibTrans" cxnId="{42AB733E-E495-442B-8AC0-A2CCDE0F961B}">
      <dgm:prSet/>
      <dgm:spPr/>
      <dgm:t>
        <a:bodyPr/>
        <a:lstStyle/>
        <a:p>
          <a:endParaRPr lang="en-US"/>
        </a:p>
      </dgm:t>
    </dgm:pt>
    <dgm:pt modelId="{0BFB5DEA-0E42-4521-8DC5-13F73242A90D}">
      <dgm:prSet phldrT="[Tex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2.1.3. </a:t>
          </a:r>
          <a:r>
            <a:rPr lang="en-US" sz="1000">
              <a:solidFill>
                <a:sysClr val="windowText" lastClr="000000"/>
              </a:solidFill>
              <a:latin typeface="Times New Roman" panose="02020603050405020304" pitchFamily="18" charset="0"/>
              <a:cs typeface="Times New Roman" panose="02020603050405020304" pitchFamily="18" charset="0"/>
            </a:rPr>
            <a:t>Төрийн албан хаагчий</a:t>
          </a:r>
          <a:r>
            <a:rPr lang="mn-MN" sz="1000">
              <a:solidFill>
                <a:sysClr val="windowText" lastClr="000000"/>
              </a:solidFill>
              <a:latin typeface="Times New Roman" panose="02020603050405020304" pitchFamily="18" charset="0"/>
              <a:cs typeface="Times New Roman" panose="02020603050405020304" pitchFamily="18" charset="0"/>
            </a:rPr>
            <a:t>г мэргэшүүлэх болон бусад сургалтын давтамж, агуулгыг шинэчилж, Монгол Улсын нийгэм, эдийн засаг, хүний эрхий</a:t>
          </a:r>
          <a:r>
            <a:rPr lang="en-US" sz="1000">
              <a:solidFill>
                <a:sysClr val="windowText" lastClr="000000"/>
              </a:solidFill>
              <a:latin typeface="Times New Roman" panose="02020603050405020304" pitchFamily="18" charset="0"/>
              <a:cs typeface="Times New Roman" panose="02020603050405020304" pitchFamily="18" charset="0"/>
            </a:rPr>
            <a:t>н</a:t>
          </a:r>
          <a:r>
            <a:rPr lang="mn-MN" sz="1000">
              <a:solidFill>
                <a:sysClr val="windowText" lastClr="000000"/>
              </a:solidFill>
              <a:latin typeface="Times New Roman" panose="02020603050405020304" pitchFamily="18" charset="0"/>
              <a:cs typeface="Times New Roman" panose="02020603050405020304" pitchFamily="18" charset="0"/>
            </a:rPr>
            <a:t> гол үзүүлэлт, үнэлгээнд нөлөөлөх хүчин зүйлсийн эрсдэлийг таних чадавхыг бэхжүүлж, олон улсын комплаенсийн шаардлагыг хангана.</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D2769E79-5E39-4D1E-81A4-B83A28A563B4}" type="parTrans" cxnId="{1173F12E-D52B-467F-9301-C4D57C9F3D61}">
      <dgm:prSet/>
      <dgm:spPr/>
      <dgm:t>
        <a:bodyPr/>
        <a:lstStyle/>
        <a:p>
          <a:endParaRPr lang="en-US"/>
        </a:p>
      </dgm:t>
    </dgm:pt>
    <dgm:pt modelId="{8F036761-1A32-4CFF-A3C9-25CC5E2F08D4}" type="sibTrans" cxnId="{1173F12E-D52B-467F-9301-C4D57C9F3D61}">
      <dgm:prSet/>
      <dgm:spPr/>
      <dgm:t>
        <a:bodyPr/>
        <a:lstStyle/>
        <a:p>
          <a:endParaRPr lang="en-US"/>
        </a:p>
      </dgm:t>
    </dgm:pt>
    <dgm:pt modelId="{12A4E0D1-1560-4CCC-8BD6-5AB89684AA25}">
      <dgm:prSet phldrT="[Tex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2.5.1. Төрийн албан хаагчийн сонгон шалгаруулалтад цогц чадамжийн шалгуурыг нэвтрүүлэх замаар төрийн албанд ёс зүйг төлөвшүүлнэ.</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D7423A96-1609-4D93-9BF2-B047E7CAAD59}" type="parTrans" cxnId="{9DEB4B16-E7AF-429C-BC1C-7E0319373E76}">
      <dgm:prSet/>
      <dgm:spPr/>
      <dgm:t>
        <a:bodyPr/>
        <a:lstStyle/>
        <a:p>
          <a:endParaRPr lang="en-US"/>
        </a:p>
      </dgm:t>
    </dgm:pt>
    <dgm:pt modelId="{CB330871-D1A9-4D98-B55F-8D4FA7A97D3A}" type="sibTrans" cxnId="{9DEB4B16-E7AF-429C-BC1C-7E0319373E76}">
      <dgm:prSet/>
      <dgm:spPr/>
      <dgm:t>
        <a:bodyPr/>
        <a:lstStyle/>
        <a:p>
          <a:endParaRPr lang="en-US"/>
        </a:p>
      </dgm:t>
    </dgm:pt>
    <dgm:pt modelId="{AD66661E-0665-4D9F-A244-3ACBBEC93632}">
      <dgm:prSet phldrT="[Text]" custT="1"/>
      <dgm:spPr/>
      <dgm:t>
        <a:bodyPr/>
        <a:lstStyle/>
        <a:p>
          <a:pPr algn="just">
            <a:buFont typeface="+mj-lt"/>
            <a:buAutoNum type="arabicPeriod"/>
          </a:pPr>
          <a:r>
            <a:rPr lang="mn-MN" sz="1000">
              <a:latin typeface="Times New Roman" panose="02020603050405020304" pitchFamily="18" charset="0"/>
              <a:cs typeface="Times New Roman" panose="02020603050405020304" pitchFamily="18" charset="0"/>
            </a:rPr>
            <a:t>Салбарын эрсдэлийг оновчтой тодорхойлж, түүнд чиглэгдсэн арга хэмжээг үе шаттай цогц байдлаар хэрэгжүүлэх зорилтын хүрээнд </a:t>
          </a:r>
          <a:r>
            <a:rPr lang="hu-HU" sz="1000">
              <a:solidFill>
                <a:sysClr val="windowText" lastClr="000000"/>
              </a:solidFill>
              <a:latin typeface="Times New Roman" panose="02020603050405020304" pitchFamily="18" charset="0"/>
              <a:cs typeface="Times New Roman" panose="02020603050405020304" pitchFamily="18" charset="0"/>
            </a:rPr>
            <a:t>(2</a:t>
          </a:r>
          <a:r>
            <a:rPr lang="mn-MN" sz="1000">
              <a:solidFill>
                <a:sysClr val="windowText" lastClr="000000"/>
              </a:solidFill>
              <a:latin typeface="Times New Roman" panose="02020603050405020304" pitchFamily="18" charset="0"/>
              <a:cs typeface="Times New Roman" panose="02020603050405020304" pitchFamily="18" charset="0"/>
            </a:rPr>
            <a:t>.6.</a:t>
          </a:r>
          <a:r>
            <a:rPr lang="hu-HU" sz="1000">
              <a:solidFill>
                <a:sysClr val="windowText" lastClr="000000"/>
              </a:solidFill>
              <a:latin typeface="Times New Roman" panose="02020603050405020304" pitchFamily="18" charset="0"/>
              <a:cs typeface="Times New Roman" panose="02020603050405020304" pitchFamily="18" charset="0"/>
            </a:rPr>
            <a:t>)</a:t>
          </a:r>
          <a:endParaRPr lang="en-US" sz="1000">
            <a:latin typeface="Times New Roman" panose="02020603050405020304" pitchFamily="18" charset="0"/>
            <a:cs typeface="Times New Roman" panose="02020603050405020304" pitchFamily="18" charset="0"/>
          </a:endParaRPr>
        </a:p>
      </dgm:t>
    </dgm:pt>
    <dgm:pt modelId="{7D4585AF-E57A-4953-9488-7EF33CDDC07F}" type="parTrans" cxnId="{E1281FEF-BD97-43F1-AED6-DAC6F43DECB8}">
      <dgm:prSet/>
      <dgm:spPr/>
      <dgm:t>
        <a:bodyPr/>
        <a:lstStyle/>
        <a:p>
          <a:endParaRPr lang="en-US"/>
        </a:p>
      </dgm:t>
    </dgm:pt>
    <dgm:pt modelId="{BD416F7F-F38F-4DF9-BBEA-ADAF108089A6}" type="sibTrans" cxnId="{E1281FEF-BD97-43F1-AED6-DAC6F43DECB8}">
      <dgm:prSet/>
      <dgm:spPr/>
      <dgm:t>
        <a:bodyPr/>
        <a:lstStyle/>
        <a:p>
          <a:endParaRPr lang="en-US"/>
        </a:p>
      </dgm:t>
    </dgm:pt>
    <dgm:pt modelId="{EB03496B-026B-4BDC-AEB1-9E9420D2736B}">
      <dgm:prSe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2.6.1. Салбар дахь үйл ажиллагааны эрсдэлийг үнэлэх аргачлалыг боловсруулж, үнэлгээ хийнэ.</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127F37B8-9A60-45D7-A885-F9DD1E5C4A30}" type="parTrans" cxnId="{6682C7CD-F119-4260-B965-9EF7D7EDE6E3}">
      <dgm:prSet/>
      <dgm:spPr/>
      <dgm:t>
        <a:bodyPr/>
        <a:lstStyle/>
        <a:p>
          <a:endParaRPr lang="en-US"/>
        </a:p>
      </dgm:t>
    </dgm:pt>
    <dgm:pt modelId="{B865E869-4444-4C55-840A-BAAB8B0D6EE2}" type="sibTrans" cxnId="{6682C7CD-F119-4260-B965-9EF7D7EDE6E3}">
      <dgm:prSet/>
      <dgm:spPr/>
      <dgm:t>
        <a:bodyPr/>
        <a:lstStyle/>
        <a:p>
          <a:endParaRPr lang="en-US"/>
        </a:p>
      </dgm:t>
    </dgm:pt>
    <dgm:pt modelId="{C0EEEB73-B52C-4667-BB17-DBF9BF321011}" type="pres">
      <dgm:prSet presAssocID="{75EF07C6-7A27-4551-B555-2CC3DB09909F}" presName="theList" presStyleCnt="0">
        <dgm:presLayoutVars>
          <dgm:dir/>
          <dgm:animLvl val="lvl"/>
          <dgm:resizeHandles val="exact"/>
        </dgm:presLayoutVars>
      </dgm:prSet>
      <dgm:spPr/>
    </dgm:pt>
    <dgm:pt modelId="{CA0F7ED5-F5D1-4EA2-A626-EEB54D46CEA1}" type="pres">
      <dgm:prSet presAssocID="{B8034FA8-1633-4EAB-98E4-1BF574E988A6}" presName="compNode" presStyleCnt="0"/>
      <dgm:spPr/>
    </dgm:pt>
    <dgm:pt modelId="{27F3EE99-8422-4CBE-9E6A-46000AC88519}" type="pres">
      <dgm:prSet presAssocID="{B8034FA8-1633-4EAB-98E4-1BF574E988A6}" presName="aNode" presStyleLbl="bgShp" presStyleIdx="0" presStyleCnt="2" custScaleX="115316"/>
      <dgm:spPr/>
    </dgm:pt>
    <dgm:pt modelId="{CEE3663C-C9AE-4B8A-AE6C-8342A3F54343}" type="pres">
      <dgm:prSet presAssocID="{B8034FA8-1633-4EAB-98E4-1BF574E988A6}" presName="textNode" presStyleLbl="bgShp" presStyleIdx="0" presStyleCnt="2"/>
      <dgm:spPr/>
    </dgm:pt>
    <dgm:pt modelId="{7CC0648F-C5B5-4A5F-A871-9340D62A0368}" type="pres">
      <dgm:prSet presAssocID="{B8034FA8-1633-4EAB-98E4-1BF574E988A6}" presName="compChildNode" presStyleCnt="0"/>
      <dgm:spPr/>
    </dgm:pt>
    <dgm:pt modelId="{3B4775A9-F849-4363-A5B5-4A0F3E72DAD0}" type="pres">
      <dgm:prSet presAssocID="{B8034FA8-1633-4EAB-98E4-1BF574E988A6}" presName="theInnerList" presStyleCnt="0"/>
      <dgm:spPr/>
    </dgm:pt>
    <dgm:pt modelId="{B4B7764F-B5EA-494E-BDA7-176D49D6A69F}" type="pres">
      <dgm:prSet presAssocID="{0BFB5DEA-0E42-4521-8DC5-13F73242A90D}" presName="childNode" presStyleLbl="node1" presStyleIdx="0" presStyleCnt="3" custScaleX="117789" custScaleY="123300">
        <dgm:presLayoutVars>
          <dgm:bulletEnabled val="1"/>
        </dgm:presLayoutVars>
      </dgm:prSet>
      <dgm:spPr/>
    </dgm:pt>
    <dgm:pt modelId="{B9334F30-5694-4B13-A1D4-EE734D2D3C21}" type="pres">
      <dgm:prSet presAssocID="{0BFB5DEA-0E42-4521-8DC5-13F73242A90D}" presName="aSpace2" presStyleCnt="0"/>
      <dgm:spPr/>
    </dgm:pt>
    <dgm:pt modelId="{B6CE5A54-42D5-42DF-93E0-6F27371EDE80}" type="pres">
      <dgm:prSet presAssocID="{12A4E0D1-1560-4CCC-8BD6-5AB89684AA25}" presName="childNode" presStyleLbl="node1" presStyleIdx="1" presStyleCnt="3" custScaleX="116529">
        <dgm:presLayoutVars>
          <dgm:bulletEnabled val="1"/>
        </dgm:presLayoutVars>
      </dgm:prSet>
      <dgm:spPr/>
    </dgm:pt>
    <dgm:pt modelId="{9F0DF794-27A0-4CA6-9087-DF778DF4BF38}" type="pres">
      <dgm:prSet presAssocID="{B8034FA8-1633-4EAB-98E4-1BF574E988A6}" presName="aSpace" presStyleCnt="0"/>
      <dgm:spPr/>
    </dgm:pt>
    <dgm:pt modelId="{6B6DD75E-7333-4E20-BBF9-EEC6B6D962D1}" type="pres">
      <dgm:prSet presAssocID="{AD66661E-0665-4D9F-A244-3ACBBEC93632}" presName="compNode" presStyleCnt="0"/>
      <dgm:spPr/>
    </dgm:pt>
    <dgm:pt modelId="{E2B1079D-679B-44B7-B96A-2430A4B5693A}" type="pres">
      <dgm:prSet presAssocID="{AD66661E-0665-4D9F-A244-3ACBBEC93632}" presName="aNode" presStyleLbl="bgShp" presStyleIdx="1" presStyleCnt="2" custScaleX="66008" custLinFactNeighborX="-3779" custLinFactNeighborY="464"/>
      <dgm:spPr/>
    </dgm:pt>
    <dgm:pt modelId="{00AE4887-23F7-4401-BD06-76034F8B917C}" type="pres">
      <dgm:prSet presAssocID="{AD66661E-0665-4D9F-A244-3ACBBEC93632}" presName="textNode" presStyleLbl="bgShp" presStyleIdx="1" presStyleCnt="2"/>
      <dgm:spPr/>
    </dgm:pt>
    <dgm:pt modelId="{7FBE07DA-2009-4015-A969-3D9691E7D5EC}" type="pres">
      <dgm:prSet presAssocID="{AD66661E-0665-4D9F-A244-3ACBBEC93632}" presName="compChildNode" presStyleCnt="0"/>
      <dgm:spPr/>
    </dgm:pt>
    <dgm:pt modelId="{23999A74-B981-4479-A72F-C870ADEA2A66}" type="pres">
      <dgm:prSet presAssocID="{AD66661E-0665-4D9F-A244-3ACBBEC93632}" presName="theInnerList" presStyleCnt="0"/>
      <dgm:spPr/>
    </dgm:pt>
    <dgm:pt modelId="{92A32FF9-3180-4BB9-AFE1-0676DF004D5D}" type="pres">
      <dgm:prSet presAssocID="{EB03496B-026B-4BDC-AEB1-9E9420D2736B}" presName="childNode" presStyleLbl="node1" presStyleIdx="2" presStyleCnt="3" custScaleX="69158">
        <dgm:presLayoutVars>
          <dgm:bulletEnabled val="1"/>
        </dgm:presLayoutVars>
      </dgm:prSet>
      <dgm:spPr/>
    </dgm:pt>
  </dgm:ptLst>
  <dgm:cxnLst>
    <dgm:cxn modelId="{9DEB4B16-E7AF-429C-BC1C-7E0319373E76}" srcId="{B8034FA8-1633-4EAB-98E4-1BF574E988A6}" destId="{12A4E0D1-1560-4CCC-8BD6-5AB89684AA25}" srcOrd="1" destOrd="0" parTransId="{D7423A96-1609-4D93-9BF2-B047E7CAAD59}" sibTransId="{CB330871-D1A9-4D98-B55F-8D4FA7A97D3A}"/>
    <dgm:cxn modelId="{1173F12E-D52B-467F-9301-C4D57C9F3D61}" srcId="{B8034FA8-1633-4EAB-98E4-1BF574E988A6}" destId="{0BFB5DEA-0E42-4521-8DC5-13F73242A90D}" srcOrd="0" destOrd="0" parTransId="{D2769E79-5E39-4D1E-81A4-B83A28A563B4}" sibTransId="{8F036761-1A32-4CFF-A3C9-25CC5E2F08D4}"/>
    <dgm:cxn modelId="{C127163E-733A-4FE4-8F19-E19878D7DD3B}" type="presOf" srcId="{B8034FA8-1633-4EAB-98E4-1BF574E988A6}" destId="{CEE3663C-C9AE-4B8A-AE6C-8342A3F54343}" srcOrd="1" destOrd="0" presId="urn:microsoft.com/office/officeart/2005/8/layout/lProcess2"/>
    <dgm:cxn modelId="{42AB733E-E495-442B-8AC0-A2CCDE0F961B}" srcId="{75EF07C6-7A27-4551-B555-2CC3DB09909F}" destId="{B8034FA8-1633-4EAB-98E4-1BF574E988A6}" srcOrd="0" destOrd="0" parTransId="{0E45785E-40FF-4549-8DD2-D814EA6ED777}" sibTransId="{5E252E8A-7A4A-4099-AC64-D88195A79958}"/>
    <dgm:cxn modelId="{61F9E14B-AE06-4064-B208-51C6FC4D5092}" type="presOf" srcId="{12A4E0D1-1560-4CCC-8BD6-5AB89684AA25}" destId="{B6CE5A54-42D5-42DF-93E0-6F27371EDE80}" srcOrd="0" destOrd="0" presId="urn:microsoft.com/office/officeart/2005/8/layout/lProcess2"/>
    <dgm:cxn modelId="{A6E47152-B0C8-405F-BC97-40D2F681CC01}" type="presOf" srcId="{AD66661E-0665-4D9F-A244-3ACBBEC93632}" destId="{E2B1079D-679B-44B7-B96A-2430A4B5693A}" srcOrd="0" destOrd="0" presId="urn:microsoft.com/office/officeart/2005/8/layout/lProcess2"/>
    <dgm:cxn modelId="{5ED3A76E-72CB-4900-ACD8-93597583F8E3}" type="presOf" srcId="{B8034FA8-1633-4EAB-98E4-1BF574E988A6}" destId="{27F3EE99-8422-4CBE-9E6A-46000AC88519}" srcOrd="0" destOrd="0" presId="urn:microsoft.com/office/officeart/2005/8/layout/lProcess2"/>
    <dgm:cxn modelId="{F7371391-3D56-47AB-92E6-2E7BBCDB0576}" type="presOf" srcId="{EB03496B-026B-4BDC-AEB1-9E9420D2736B}" destId="{92A32FF9-3180-4BB9-AFE1-0676DF004D5D}" srcOrd="0" destOrd="0" presId="urn:microsoft.com/office/officeart/2005/8/layout/lProcess2"/>
    <dgm:cxn modelId="{9001619E-A3C4-43C9-9F11-14A9B7D83496}" type="presOf" srcId="{0BFB5DEA-0E42-4521-8DC5-13F73242A90D}" destId="{B4B7764F-B5EA-494E-BDA7-176D49D6A69F}" srcOrd="0" destOrd="0" presId="urn:microsoft.com/office/officeart/2005/8/layout/lProcess2"/>
    <dgm:cxn modelId="{F5887BC2-3330-4588-8ECE-BE4691BCEACE}" type="presOf" srcId="{AD66661E-0665-4D9F-A244-3ACBBEC93632}" destId="{00AE4887-23F7-4401-BD06-76034F8B917C}" srcOrd="1" destOrd="0" presId="urn:microsoft.com/office/officeart/2005/8/layout/lProcess2"/>
    <dgm:cxn modelId="{B04190CC-66AB-49EB-9E98-931FC27E0359}" type="presOf" srcId="{75EF07C6-7A27-4551-B555-2CC3DB09909F}" destId="{C0EEEB73-B52C-4667-BB17-DBF9BF321011}" srcOrd="0" destOrd="0" presId="urn:microsoft.com/office/officeart/2005/8/layout/lProcess2"/>
    <dgm:cxn modelId="{6682C7CD-F119-4260-B965-9EF7D7EDE6E3}" srcId="{AD66661E-0665-4D9F-A244-3ACBBEC93632}" destId="{EB03496B-026B-4BDC-AEB1-9E9420D2736B}" srcOrd="0" destOrd="0" parTransId="{127F37B8-9A60-45D7-A885-F9DD1E5C4A30}" sibTransId="{B865E869-4444-4C55-840A-BAAB8B0D6EE2}"/>
    <dgm:cxn modelId="{E1281FEF-BD97-43F1-AED6-DAC6F43DECB8}" srcId="{75EF07C6-7A27-4551-B555-2CC3DB09909F}" destId="{AD66661E-0665-4D9F-A244-3ACBBEC93632}" srcOrd="1" destOrd="0" parTransId="{7D4585AF-E57A-4953-9488-7EF33CDDC07F}" sibTransId="{BD416F7F-F38F-4DF9-BBEA-ADAF108089A6}"/>
    <dgm:cxn modelId="{F2630106-4341-424B-A7E5-4A8EBF220517}" type="presParOf" srcId="{C0EEEB73-B52C-4667-BB17-DBF9BF321011}" destId="{CA0F7ED5-F5D1-4EA2-A626-EEB54D46CEA1}" srcOrd="0" destOrd="0" presId="urn:microsoft.com/office/officeart/2005/8/layout/lProcess2"/>
    <dgm:cxn modelId="{352CAE17-BFF9-4E7F-A0B3-9ECAAE4C17F8}" type="presParOf" srcId="{CA0F7ED5-F5D1-4EA2-A626-EEB54D46CEA1}" destId="{27F3EE99-8422-4CBE-9E6A-46000AC88519}" srcOrd="0" destOrd="0" presId="urn:microsoft.com/office/officeart/2005/8/layout/lProcess2"/>
    <dgm:cxn modelId="{33458051-D053-4B7C-9CF4-40602CEC6206}" type="presParOf" srcId="{CA0F7ED5-F5D1-4EA2-A626-EEB54D46CEA1}" destId="{CEE3663C-C9AE-4B8A-AE6C-8342A3F54343}" srcOrd="1" destOrd="0" presId="urn:microsoft.com/office/officeart/2005/8/layout/lProcess2"/>
    <dgm:cxn modelId="{FC74D836-7867-4119-9C37-204344065E3D}" type="presParOf" srcId="{CA0F7ED5-F5D1-4EA2-A626-EEB54D46CEA1}" destId="{7CC0648F-C5B5-4A5F-A871-9340D62A0368}" srcOrd="2" destOrd="0" presId="urn:microsoft.com/office/officeart/2005/8/layout/lProcess2"/>
    <dgm:cxn modelId="{6B04DA38-FD76-4CD0-933E-E355F526E964}" type="presParOf" srcId="{7CC0648F-C5B5-4A5F-A871-9340D62A0368}" destId="{3B4775A9-F849-4363-A5B5-4A0F3E72DAD0}" srcOrd="0" destOrd="0" presId="urn:microsoft.com/office/officeart/2005/8/layout/lProcess2"/>
    <dgm:cxn modelId="{AFE4719A-38D2-41AA-A167-9C643FB02581}" type="presParOf" srcId="{3B4775A9-F849-4363-A5B5-4A0F3E72DAD0}" destId="{B4B7764F-B5EA-494E-BDA7-176D49D6A69F}" srcOrd="0" destOrd="0" presId="urn:microsoft.com/office/officeart/2005/8/layout/lProcess2"/>
    <dgm:cxn modelId="{3CF59822-B21E-4114-AC0C-D47A459B82CF}" type="presParOf" srcId="{3B4775A9-F849-4363-A5B5-4A0F3E72DAD0}" destId="{B9334F30-5694-4B13-A1D4-EE734D2D3C21}" srcOrd="1" destOrd="0" presId="urn:microsoft.com/office/officeart/2005/8/layout/lProcess2"/>
    <dgm:cxn modelId="{14F7EA94-0E9E-4577-977B-F895B389E0E0}" type="presParOf" srcId="{3B4775A9-F849-4363-A5B5-4A0F3E72DAD0}" destId="{B6CE5A54-42D5-42DF-93E0-6F27371EDE80}" srcOrd="2" destOrd="0" presId="urn:microsoft.com/office/officeart/2005/8/layout/lProcess2"/>
    <dgm:cxn modelId="{16648638-2F34-4C0C-A4E3-3A28278229EA}" type="presParOf" srcId="{C0EEEB73-B52C-4667-BB17-DBF9BF321011}" destId="{9F0DF794-27A0-4CA6-9087-DF778DF4BF38}" srcOrd="1" destOrd="0" presId="urn:microsoft.com/office/officeart/2005/8/layout/lProcess2"/>
    <dgm:cxn modelId="{39E85C26-4636-48A4-AFF3-E46EBFE54615}" type="presParOf" srcId="{C0EEEB73-B52C-4667-BB17-DBF9BF321011}" destId="{6B6DD75E-7333-4E20-BBF9-EEC6B6D962D1}" srcOrd="2" destOrd="0" presId="urn:microsoft.com/office/officeart/2005/8/layout/lProcess2"/>
    <dgm:cxn modelId="{88578220-2922-4C3D-8006-D8437F9D8BF9}" type="presParOf" srcId="{6B6DD75E-7333-4E20-BBF9-EEC6B6D962D1}" destId="{E2B1079D-679B-44B7-B96A-2430A4B5693A}" srcOrd="0" destOrd="0" presId="urn:microsoft.com/office/officeart/2005/8/layout/lProcess2"/>
    <dgm:cxn modelId="{AAD94AEB-2338-455F-A5B1-D963170E8C68}" type="presParOf" srcId="{6B6DD75E-7333-4E20-BBF9-EEC6B6D962D1}" destId="{00AE4887-23F7-4401-BD06-76034F8B917C}" srcOrd="1" destOrd="0" presId="urn:microsoft.com/office/officeart/2005/8/layout/lProcess2"/>
    <dgm:cxn modelId="{9A1F47CF-15E7-499B-839B-BE3127C7D96E}" type="presParOf" srcId="{6B6DD75E-7333-4E20-BBF9-EEC6B6D962D1}" destId="{7FBE07DA-2009-4015-A969-3D9691E7D5EC}" srcOrd="2" destOrd="0" presId="urn:microsoft.com/office/officeart/2005/8/layout/lProcess2"/>
    <dgm:cxn modelId="{4D59D41B-C1FB-4D1F-A304-4A63D696C633}" type="presParOf" srcId="{7FBE07DA-2009-4015-A969-3D9691E7D5EC}" destId="{23999A74-B981-4479-A72F-C870ADEA2A66}" srcOrd="0" destOrd="0" presId="urn:microsoft.com/office/officeart/2005/8/layout/lProcess2"/>
    <dgm:cxn modelId="{1FB7CE21-27E6-4E1D-BFC7-34E826BECF08}" type="presParOf" srcId="{23999A74-B981-4479-A72F-C870ADEA2A66}" destId="{92A32FF9-3180-4BB9-AFE1-0676DF004D5D}" srcOrd="0" destOrd="0" presId="urn:microsoft.com/office/officeart/2005/8/layout/lProcess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1EEDDE8C-7442-4098-B7A6-5A5B000F90CA}"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F4D3242A-7B08-4380-83D2-16628E55DE8F}">
      <dgm:prSet phldrT="[Text]" custT="1"/>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Зорилт 8.4. </a:t>
          </a:r>
          <a:r>
            <a:rPr lang="en-US" sz="1000">
              <a:solidFill>
                <a:sysClr val="windowText" lastClr="000000"/>
              </a:solidFill>
              <a:latin typeface="Times New Roman" panose="02020603050405020304" pitchFamily="18" charset="0"/>
              <a:cs typeface="Times New Roman" panose="02020603050405020304" pitchFamily="18" charset="0"/>
            </a:rPr>
            <a:t>Байгалийн баялгийн орлого, үр өгөөжийг үндэсний баялгийн санд төвлөрүүлж иргэдэд тэгш, шударга хүртээнэ</a:t>
          </a:r>
        </a:p>
      </dgm:t>
    </dgm:pt>
    <dgm:pt modelId="{45831E6D-D5B9-42D4-9F04-AA9870FFEE83}" type="parTrans" cxnId="{94AE34AA-30F7-4FB4-8E59-49C1071DB338}">
      <dgm:prSet/>
      <dgm:spPr/>
      <dgm:t>
        <a:bodyPr/>
        <a:lstStyle/>
        <a:p>
          <a:endParaRPr lang="en-US"/>
        </a:p>
      </dgm:t>
    </dgm:pt>
    <dgm:pt modelId="{4B1255EC-9284-44D1-8832-E822AEFBDEEB}" type="sibTrans" cxnId="{94AE34AA-30F7-4FB4-8E59-49C1071DB338}">
      <dgm:prSet/>
      <dgm:spPr/>
      <dgm:t>
        <a:bodyPr/>
        <a:lstStyle/>
        <a:p>
          <a:endParaRPr lang="en-US"/>
        </a:p>
      </dgm:t>
    </dgm:pt>
    <dgm:pt modelId="{725E64DA-FB3A-438E-BC56-4F975103C117}">
      <dgm:prSet phldrT="[Text]" custT="1"/>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8.4.2. </a:t>
          </a:r>
          <a:r>
            <a:rPr lang="en-US" sz="1000">
              <a:solidFill>
                <a:sysClr val="windowText" lastClr="000000"/>
              </a:solidFill>
              <a:latin typeface="Times New Roman" panose="02020603050405020304" pitchFamily="18" charset="0"/>
              <a:cs typeface="Times New Roman" panose="02020603050405020304" pitchFamily="18" charset="0"/>
            </a:rPr>
            <a:t>Байгалийн баялгийн орлогоос бүрдсэн сангуудын хуримтлал, зарцуулалтад дүн шинжилгээ хийж, үр ашиг, үр нөлөөг олон нийтэд ил тод болгож, нээлттэй сонсгол зохион байгуулна</a:t>
          </a:r>
        </a:p>
      </dgm:t>
    </dgm:pt>
    <dgm:pt modelId="{C192FCDC-6F80-494F-A235-F9008C18BD78}" type="parTrans" cxnId="{3B3818AA-0CC9-4E16-8B2E-7631816E7BF9}">
      <dgm:prSet/>
      <dgm:spPr/>
      <dgm:t>
        <a:bodyPr/>
        <a:lstStyle/>
        <a:p>
          <a:endParaRPr lang="en-US"/>
        </a:p>
      </dgm:t>
    </dgm:pt>
    <dgm:pt modelId="{C2460041-26CF-43F7-9205-32740423B40E}" type="sibTrans" cxnId="{3B3818AA-0CC9-4E16-8B2E-7631816E7BF9}">
      <dgm:prSet/>
      <dgm:spPr/>
      <dgm:t>
        <a:bodyPr/>
        <a:lstStyle/>
        <a:p>
          <a:endParaRPr lang="en-US"/>
        </a:p>
      </dgm:t>
    </dgm:pt>
    <dgm:pt modelId="{17A18DF7-FBF1-49E0-94BD-DCA785E6AE80}" type="pres">
      <dgm:prSet presAssocID="{1EEDDE8C-7442-4098-B7A6-5A5B000F90CA}" presName="Name0" presStyleCnt="0">
        <dgm:presLayoutVars>
          <dgm:dir/>
          <dgm:animLvl val="lvl"/>
          <dgm:resizeHandles val="exact"/>
        </dgm:presLayoutVars>
      </dgm:prSet>
      <dgm:spPr/>
    </dgm:pt>
    <dgm:pt modelId="{D258B4C6-7A05-4138-9CDF-9263B2B13DAB}" type="pres">
      <dgm:prSet presAssocID="{F4D3242A-7B08-4380-83D2-16628E55DE8F}" presName="linNode" presStyleCnt="0"/>
      <dgm:spPr/>
    </dgm:pt>
    <dgm:pt modelId="{F4152D1A-FD2F-4AA4-9AE6-D066FF616BD1}" type="pres">
      <dgm:prSet presAssocID="{F4D3242A-7B08-4380-83D2-16628E55DE8F}" presName="parentText" presStyleLbl="node1" presStyleIdx="0" presStyleCnt="1">
        <dgm:presLayoutVars>
          <dgm:chMax val="1"/>
          <dgm:bulletEnabled val="1"/>
        </dgm:presLayoutVars>
      </dgm:prSet>
      <dgm:spPr/>
    </dgm:pt>
    <dgm:pt modelId="{B3F71164-7D14-4DF6-9B25-CBB6588C0DFC}" type="pres">
      <dgm:prSet presAssocID="{F4D3242A-7B08-4380-83D2-16628E55DE8F}" presName="descendantText" presStyleLbl="alignAccFollowNode1" presStyleIdx="0" presStyleCnt="1">
        <dgm:presLayoutVars>
          <dgm:bulletEnabled val="1"/>
        </dgm:presLayoutVars>
      </dgm:prSet>
      <dgm:spPr/>
    </dgm:pt>
  </dgm:ptLst>
  <dgm:cxnLst>
    <dgm:cxn modelId="{3B9A8C2B-EC3E-4B64-B7CF-0D50487A3258}" type="presOf" srcId="{1EEDDE8C-7442-4098-B7A6-5A5B000F90CA}" destId="{17A18DF7-FBF1-49E0-94BD-DCA785E6AE80}" srcOrd="0" destOrd="0" presId="urn:microsoft.com/office/officeart/2005/8/layout/vList5"/>
    <dgm:cxn modelId="{79F58242-259F-473F-AA27-B6310D4CFAE5}" type="presOf" srcId="{725E64DA-FB3A-438E-BC56-4F975103C117}" destId="{B3F71164-7D14-4DF6-9B25-CBB6588C0DFC}" srcOrd="0" destOrd="0" presId="urn:microsoft.com/office/officeart/2005/8/layout/vList5"/>
    <dgm:cxn modelId="{3B3818AA-0CC9-4E16-8B2E-7631816E7BF9}" srcId="{F4D3242A-7B08-4380-83D2-16628E55DE8F}" destId="{725E64DA-FB3A-438E-BC56-4F975103C117}" srcOrd="0" destOrd="0" parTransId="{C192FCDC-6F80-494F-A235-F9008C18BD78}" sibTransId="{C2460041-26CF-43F7-9205-32740423B40E}"/>
    <dgm:cxn modelId="{94AE34AA-30F7-4FB4-8E59-49C1071DB338}" srcId="{1EEDDE8C-7442-4098-B7A6-5A5B000F90CA}" destId="{F4D3242A-7B08-4380-83D2-16628E55DE8F}" srcOrd="0" destOrd="0" parTransId="{45831E6D-D5B9-42D4-9F04-AA9870FFEE83}" sibTransId="{4B1255EC-9284-44D1-8832-E822AEFBDEEB}"/>
    <dgm:cxn modelId="{611E54FA-D073-41AC-862F-8DC5EA904B7C}" type="presOf" srcId="{F4D3242A-7B08-4380-83D2-16628E55DE8F}" destId="{F4152D1A-FD2F-4AA4-9AE6-D066FF616BD1}" srcOrd="0" destOrd="0" presId="urn:microsoft.com/office/officeart/2005/8/layout/vList5"/>
    <dgm:cxn modelId="{9802560D-AD3C-434E-A002-7D13649F346E}" type="presParOf" srcId="{17A18DF7-FBF1-49E0-94BD-DCA785E6AE80}" destId="{D258B4C6-7A05-4138-9CDF-9263B2B13DAB}" srcOrd="0" destOrd="0" presId="urn:microsoft.com/office/officeart/2005/8/layout/vList5"/>
    <dgm:cxn modelId="{C326627B-E100-459E-BDB2-072AF2698DD2}" type="presParOf" srcId="{D258B4C6-7A05-4138-9CDF-9263B2B13DAB}" destId="{F4152D1A-FD2F-4AA4-9AE6-D066FF616BD1}" srcOrd="0" destOrd="0" presId="urn:microsoft.com/office/officeart/2005/8/layout/vList5"/>
    <dgm:cxn modelId="{5CE182FB-2E63-4735-AFC3-7B47EF9CF982}" type="presParOf" srcId="{D258B4C6-7A05-4138-9CDF-9263B2B13DAB}" destId="{B3F71164-7D14-4DF6-9B25-CBB6588C0DFC}" srcOrd="1" destOrd="0" presId="urn:microsoft.com/office/officeart/2005/8/layout/vList5"/>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1EEDDE8C-7442-4098-B7A6-5A5B000F90CA}"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550E69AD-5E5D-4694-B087-825F5AD30EBF}">
      <dgm:prSet phldrT="[Text]" custT="1"/>
      <dgm:spPr>
        <a:xfrm>
          <a:off x="0" y="39"/>
          <a:ext cx="1975104" cy="1561132"/>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buNone/>
          </a:pPr>
          <a:r>
            <a:rPr lang="mn-MN" sz="1000">
              <a:solidFill>
                <a:sysClr val="windowText" lastClr="000000"/>
              </a:solidFill>
              <a:latin typeface="Times New Roman" panose="02020603050405020304" pitchFamily="18" charset="0"/>
              <a:cs typeface="Times New Roman" panose="02020603050405020304" pitchFamily="18" charset="0"/>
            </a:rPr>
            <a:t>Зорилт 9.</a:t>
          </a:r>
          <a:r>
            <a:rPr lang="en-US" sz="1000">
              <a:solidFill>
                <a:sysClr val="windowText" lastClr="000000"/>
              </a:solidFill>
              <a:latin typeface="Times New Roman" panose="02020603050405020304" pitchFamily="18" charset="0"/>
              <a:cs typeface="Times New Roman" panose="02020603050405020304" pitchFamily="18" charset="0"/>
            </a:rPr>
            <a:t>2. Олон нийтийг авлигаас ангид байлгах, нийгмийн ёс суртахууныг дээшлүүлэх зорилгоор үндэсний контентийг бүтээж, түгээнэ</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444AFAF1-2787-4552-BD4F-754DC4788BCF}" type="parTrans" cxnId="{73CECA17-9274-4414-B365-CC2D590FB9CC}">
      <dgm:prSet/>
      <dgm:spPr/>
      <dgm:t>
        <a:bodyPr/>
        <a:lstStyle/>
        <a:p>
          <a:endParaRPr lang="en-US"/>
        </a:p>
      </dgm:t>
    </dgm:pt>
    <dgm:pt modelId="{19A0F9CE-F105-4E3B-BE69-EC0602B381AE}" type="sibTrans" cxnId="{73CECA17-9274-4414-B365-CC2D590FB9CC}">
      <dgm:prSet/>
      <dgm:spPr/>
      <dgm:t>
        <a:bodyPr/>
        <a:lstStyle/>
        <a:p>
          <a:endParaRPr lang="en-US"/>
        </a:p>
      </dgm:t>
    </dgm:pt>
    <dgm:pt modelId="{BCD0B0A0-AA55-4241-96A6-53C338143864}">
      <dgm:prSet phldrT="[Text]" custT="1"/>
      <dgm:spPr>
        <a:xfrm rot="5400000">
          <a:off x="3106298" y="-975042"/>
          <a:ext cx="1248906" cy="3511296"/>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just">
            <a:buChar char="•"/>
          </a:pPr>
          <a:r>
            <a:rPr lang="mn-MN" sz="1000">
              <a:solidFill>
                <a:sysClr val="windowText" lastClr="000000"/>
              </a:solidFill>
              <a:latin typeface="Times New Roman" panose="02020603050405020304" pitchFamily="18" charset="0"/>
              <a:cs typeface="Times New Roman" panose="02020603050405020304" pitchFamily="18" charset="0"/>
            </a:rPr>
            <a:t>9.2.1. </a:t>
          </a:r>
          <a:r>
            <a:rPr lang="en-US" sz="1000">
              <a:solidFill>
                <a:sysClr val="windowText" lastClr="000000"/>
              </a:solidFill>
              <a:latin typeface="Times New Roman" panose="02020603050405020304" pitchFamily="18" charset="0"/>
              <a:cs typeface="Times New Roman" panose="02020603050405020304" pitchFamily="18" charset="0"/>
            </a:rPr>
            <a:t>Үндэсний контентийг бүтээж, авлигыг үл тэвчих үзлийг төлөвшүүлнэ. </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EA240391-275F-4A9E-9A90-D79EE2DB67B6}" type="parTrans" cxnId="{75B4BE75-3626-413D-B253-30DD11629F83}">
      <dgm:prSet/>
      <dgm:spPr/>
      <dgm:t>
        <a:bodyPr/>
        <a:lstStyle/>
        <a:p>
          <a:endParaRPr lang="en-US"/>
        </a:p>
      </dgm:t>
    </dgm:pt>
    <dgm:pt modelId="{6DB7D4B4-E35F-4F92-94FB-E8D027DADAED}" type="sibTrans" cxnId="{75B4BE75-3626-413D-B253-30DD11629F83}">
      <dgm:prSet/>
      <dgm:spPr/>
      <dgm:t>
        <a:bodyPr/>
        <a:lstStyle/>
        <a:p>
          <a:endParaRPr lang="en-US"/>
        </a:p>
      </dgm:t>
    </dgm:pt>
    <dgm:pt modelId="{17A18DF7-FBF1-49E0-94BD-DCA785E6AE80}" type="pres">
      <dgm:prSet presAssocID="{1EEDDE8C-7442-4098-B7A6-5A5B000F90CA}" presName="Name0" presStyleCnt="0">
        <dgm:presLayoutVars>
          <dgm:dir/>
          <dgm:animLvl val="lvl"/>
          <dgm:resizeHandles val="exact"/>
        </dgm:presLayoutVars>
      </dgm:prSet>
      <dgm:spPr/>
    </dgm:pt>
    <dgm:pt modelId="{6D572256-8E26-47F5-9543-FB25E2E6B9D1}" type="pres">
      <dgm:prSet presAssocID="{550E69AD-5E5D-4694-B087-825F5AD30EBF}" presName="linNode" presStyleCnt="0"/>
      <dgm:spPr/>
    </dgm:pt>
    <dgm:pt modelId="{11F289EE-0DD3-4E26-A384-D21E18B4DD35}" type="pres">
      <dgm:prSet presAssocID="{550E69AD-5E5D-4694-B087-825F5AD30EBF}" presName="parentText" presStyleLbl="node1" presStyleIdx="0" presStyleCnt="1" custScaleX="178777">
        <dgm:presLayoutVars>
          <dgm:chMax val="1"/>
          <dgm:bulletEnabled val="1"/>
        </dgm:presLayoutVars>
      </dgm:prSet>
      <dgm:spPr/>
    </dgm:pt>
    <dgm:pt modelId="{8E67125E-B2EE-4069-8AED-4D56EE3D1BE2}" type="pres">
      <dgm:prSet presAssocID="{550E69AD-5E5D-4694-B087-825F5AD30EBF}" presName="descendantText" presStyleLbl="alignAccFollowNode1" presStyleIdx="0" presStyleCnt="1" custScaleX="82065">
        <dgm:presLayoutVars>
          <dgm:bulletEnabled val="1"/>
        </dgm:presLayoutVars>
      </dgm:prSet>
      <dgm:spPr>
        <a:prstGeom prst="round2SameRect">
          <a:avLst/>
        </a:prstGeom>
      </dgm:spPr>
    </dgm:pt>
  </dgm:ptLst>
  <dgm:cxnLst>
    <dgm:cxn modelId="{73CECA17-9274-4414-B365-CC2D590FB9CC}" srcId="{1EEDDE8C-7442-4098-B7A6-5A5B000F90CA}" destId="{550E69AD-5E5D-4694-B087-825F5AD30EBF}" srcOrd="0" destOrd="0" parTransId="{444AFAF1-2787-4552-BD4F-754DC4788BCF}" sibTransId="{19A0F9CE-F105-4E3B-BE69-EC0602B381AE}"/>
    <dgm:cxn modelId="{3B9A8C2B-EC3E-4B64-B7CF-0D50487A3258}" type="presOf" srcId="{1EEDDE8C-7442-4098-B7A6-5A5B000F90CA}" destId="{17A18DF7-FBF1-49E0-94BD-DCA785E6AE80}" srcOrd="0" destOrd="0" presId="urn:microsoft.com/office/officeart/2005/8/layout/vList5"/>
    <dgm:cxn modelId="{66436747-7E6F-40CC-9075-2D8D85B76934}" type="presOf" srcId="{550E69AD-5E5D-4694-B087-825F5AD30EBF}" destId="{11F289EE-0DD3-4E26-A384-D21E18B4DD35}" srcOrd="0" destOrd="0" presId="urn:microsoft.com/office/officeart/2005/8/layout/vList5"/>
    <dgm:cxn modelId="{75B4BE75-3626-413D-B253-30DD11629F83}" srcId="{550E69AD-5E5D-4694-B087-825F5AD30EBF}" destId="{BCD0B0A0-AA55-4241-96A6-53C338143864}" srcOrd="0" destOrd="0" parTransId="{EA240391-275F-4A9E-9A90-D79EE2DB67B6}" sibTransId="{6DB7D4B4-E35F-4F92-94FB-E8D027DADAED}"/>
    <dgm:cxn modelId="{97779180-A7B2-43F0-803A-38E3E6FABAE8}" type="presOf" srcId="{BCD0B0A0-AA55-4241-96A6-53C338143864}" destId="{8E67125E-B2EE-4069-8AED-4D56EE3D1BE2}" srcOrd="0" destOrd="0" presId="urn:microsoft.com/office/officeart/2005/8/layout/vList5"/>
    <dgm:cxn modelId="{07A0643B-1C0F-4CD6-8098-38FAA5A624C1}" type="presParOf" srcId="{17A18DF7-FBF1-49E0-94BD-DCA785E6AE80}" destId="{6D572256-8E26-47F5-9543-FB25E2E6B9D1}" srcOrd="0" destOrd="0" presId="urn:microsoft.com/office/officeart/2005/8/layout/vList5"/>
    <dgm:cxn modelId="{FA868B07-7789-4C36-BB3C-FE82268876D9}" type="presParOf" srcId="{6D572256-8E26-47F5-9543-FB25E2E6B9D1}" destId="{11F289EE-0DD3-4E26-A384-D21E18B4DD35}" srcOrd="0" destOrd="0" presId="urn:microsoft.com/office/officeart/2005/8/layout/vList5"/>
    <dgm:cxn modelId="{CF1A780E-F725-4FCE-A8FB-C34C1528AC9A}" type="presParOf" srcId="{6D572256-8E26-47F5-9543-FB25E2E6B9D1}" destId="{8E67125E-B2EE-4069-8AED-4D56EE3D1BE2}" srcOrd="1" destOrd="0" presId="urn:microsoft.com/office/officeart/2005/8/layout/vList5"/>
  </dgm:cxnLst>
  <dgm:bg/>
  <dgm:whole/>
  <dgm:extLst>
    <a:ext uri="http://schemas.microsoft.com/office/drawing/2008/diagram">
      <dsp:dataModelExt xmlns:dsp="http://schemas.microsoft.com/office/drawing/2008/diagram" relId="rId132"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1EEDDE8C-7442-4098-B7A6-5A5B000F90CA}"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n-US"/>
        </a:p>
      </dgm:t>
    </dgm:pt>
    <dgm:pt modelId="{550E69AD-5E5D-4694-B087-825F5AD30EBF}">
      <dgm:prSet phldrT="[Text]" custT="1"/>
      <dgm:spPr>
        <a:xfrm>
          <a:off x="0" y="39"/>
          <a:ext cx="1975104" cy="1561132"/>
        </a:xfrm>
        <a:prstGeom prst="roundRect">
          <a:avLst/>
        </a:prstGeom>
      </dgm:spPr>
      <dgm:t>
        <a:bodyPr/>
        <a:lstStyle/>
        <a:p>
          <a:pPr algn="just">
            <a:buNone/>
          </a:pPr>
          <a:r>
            <a:rPr lang="mn-MN" sz="1000">
              <a:solidFill>
                <a:sysClr val="windowText" lastClr="000000"/>
              </a:solidFill>
              <a:latin typeface="Times New Roman" panose="02020603050405020304" pitchFamily="18" charset="0"/>
              <a:ea typeface="+mn-ea"/>
              <a:cs typeface="Times New Roman" panose="02020603050405020304" pitchFamily="18" charset="0"/>
            </a:rPr>
            <a:t>Зорилт 9.1. </a:t>
          </a:r>
          <a:r>
            <a:rPr lang="en-US" sz="1000">
              <a:solidFill>
                <a:sysClr val="windowText" lastClr="000000"/>
              </a:solidFill>
              <a:latin typeface="Times New Roman" panose="02020603050405020304" pitchFamily="18" charset="0"/>
              <a:ea typeface="+mn-ea"/>
              <a:cs typeface="Times New Roman" panose="02020603050405020304" pitchFamily="18" charset="0"/>
            </a:rPr>
            <a:t>Соён гэгээрүүлэх</a:t>
          </a:r>
          <a:r>
            <a:rPr lang="mn-MN" sz="1000">
              <a:solidFill>
                <a:sysClr val="windowText" lastClr="000000"/>
              </a:solidFill>
              <a:latin typeface="Times New Roman" panose="02020603050405020304" pitchFamily="18" charset="0"/>
              <a:ea typeface="+mn-ea"/>
              <a:cs typeface="Times New Roman" panose="02020603050405020304" pitchFamily="18" charset="0"/>
            </a:rPr>
            <a:t> үйл ажиллагааг </a:t>
          </a:r>
          <a:r>
            <a:rPr lang="en-US" sz="1000">
              <a:solidFill>
                <a:sysClr val="windowText" lastClr="000000"/>
              </a:solidFill>
              <a:latin typeface="Times New Roman" panose="02020603050405020304" pitchFamily="18" charset="0"/>
              <a:ea typeface="+mn-ea"/>
              <a:cs typeface="Times New Roman" panose="02020603050405020304" pitchFamily="18" charset="0"/>
            </a:rPr>
            <a:t>шинжлэх ухаан, технологийн дэвшил, судалгаанд суурилсан байдлаар төлөвлөн хэрэгжүүлнэ. </a:t>
          </a:r>
        </a:p>
      </dgm:t>
    </dgm:pt>
    <dgm:pt modelId="{444AFAF1-2787-4552-BD4F-754DC4788BCF}" type="parTrans" cxnId="{73CECA17-9274-4414-B365-CC2D590FB9CC}">
      <dgm:prSet/>
      <dgm:spPr/>
      <dgm:t>
        <a:bodyPr/>
        <a:lstStyle/>
        <a:p>
          <a:endParaRPr lang="en-US"/>
        </a:p>
      </dgm:t>
    </dgm:pt>
    <dgm:pt modelId="{19A0F9CE-F105-4E3B-BE69-EC0602B381AE}" type="sibTrans" cxnId="{73CECA17-9274-4414-B365-CC2D590FB9CC}">
      <dgm:prSet/>
      <dgm:spPr/>
      <dgm:t>
        <a:bodyPr/>
        <a:lstStyle/>
        <a:p>
          <a:endParaRPr lang="en-US"/>
        </a:p>
      </dgm:t>
    </dgm:pt>
    <dgm:pt modelId="{BCD0B0A0-AA55-4241-96A6-53C338143864}">
      <dgm:prSet phldrT="[Text]" custT="1"/>
      <dgm:spPr>
        <a:xfrm rot="5400000">
          <a:off x="3106298" y="-975042"/>
          <a:ext cx="1248906" cy="3511296"/>
        </a:xfrm>
        <a:prstGeom prst="round2SameRect">
          <a:avLst/>
        </a:prstGeom>
      </dgm:spPr>
      <dgm:t>
        <a:bodyPr/>
        <a:lstStyle/>
        <a:p>
          <a:pPr algn="just">
            <a:buChar char="•"/>
          </a:pPr>
          <a:r>
            <a:rPr lang="mn-MN" sz="1000">
              <a:solidFill>
                <a:sysClr val="windowText" lastClr="000000"/>
              </a:solidFill>
              <a:latin typeface="Times New Roman" panose="02020603050405020304" pitchFamily="18" charset="0"/>
              <a:cs typeface="Times New Roman" panose="02020603050405020304" pitchFamily="18" charset="0"/>
            </a:rPr>
            <a:t>9.1.2. </a:t>
          </a:r>
          <a:r>
            <a:rPr lang="en-US" sz="1000">
              <a:solidFill>
                <a:sysClr val="windowText" lastClr="000000"/>
              </a:solidFill>
              <a:latin typeface="Times New Roman" panose="02020603050405020304" pitchFamily="18" charset="0"/>
              <a:cs typeface="Times New Roman" panose="02020603050405020304" pitchFamily="18" charset="0"/>
            </a:rPr>
            <a:t>Авлигын эсрэг соён гэгээрүүлэх үйл ажиллагааны үр дүн, үр нөлөөг үнэлэх </a:t>
          </a:r>
          <a:r>
            <a:rPr lang="en-US" sz="1000" b="1">
              <a:solidFill>
                <a:sysClr val="windowText" lastClr="000000"/>
              </a:solidFill>
              <a:latin typeface="Times New Roman" panose="02020603050405020304" pitchFamily="18" charset="0"/>
              <a:cs typeface="Times New Roman" panose="02020603050405020304" pitchFamily="18" charset="0"/>
            </a:rPr>
            <a:t>арга зүйг боловсруулж</a:t>
          </a:r>
          <a:r>
            <a:rPr lang="en-US" sz="1000">
              <a:solidFill>
                <a:sysClr val="windowText" lastClr="000000"/>
              </a:solidFill>
              <a:latin typeface="Times New Roman" panose="02020603050405020304" pitchFamily="18" charset="0"/>
              <a:cs typeface="Times New Roman" panose="02020603050405020304" pitchFamily="18" charset="0"/>
            </a:rPr>
            <a:t>, үйл ажиллагаанд нэвтрүүлнэ. </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EA240391-275F-4A9E-9A90-D79EE2DB67B6}" type="parTrans" cxnId="{75B4BE75-3626-413D-B253-30DD11629F83}">
      <dgm:prSet/>
      <dgm:spPr/>
      <dgm:t>
        <a:bodyPr/>
        <a:lstStyle/>
        <a:p>
          <a:endParaRPr lang="en-US"/>
        </a:p>
      </dgm:t>
    </dgm:pt>
    <dgm:pt modelId="{6DB7D4B4-E35F-4F92-94FB-E8D027DADAED}" type="sibTrans" cxnId="{75B4BE75-3626-413D-B253-30DD11629F83}">
      <dgm:prSet/>
      <dgm:spPr/>
      <dgm:t>
        <a:bodyPr/>
        <a:lstStyle/>
        <a:p>
          <a:endParaRPr lang="en-US"/>
        </a:p>
      </dgm:t>
    </dgm:pt>
    <dgm:pt modelId="{F4D3242A-7B08-4380-83D2-16628E55DE8F}">
      <dgm:prSet phldrT="[Text]" custT="1"/>
      <dgm:spPr>
        <a:xfrm>
          <a:off x="0" y="1639228"/>
          <a:ext cx="1975104" cy="1561132"/>
        </a:xfrm>
        <a:prstGeom prst="roundRect">
          <a:avLst/>
        </a:prstGeom>
      </dgm:spPr>
      <dgm:t>
        <a:bodyPr/>
        <a:lstStyle/>
        <a:p>
          <a:pPr algn="just">
            <a:buNone/>
          </a:pPr>
          <a:r>
            <a:rPr lang="mn-MN" sz="1000">
              <a:solidFill>
                <a:sysClr val="windowText" lastClr="000000"/>
              </a:solidFill>
              <a:latin typeface="Times New Roman" panose="02020603050405020304" pitchFamily="18" charset="0"/>
              <a:cs typeface="Times New Roman" panose="02020603050405020304" pitchFamily="18" charset="0"/>
            </a:rPr>
            <a:t>Зорилт 9.</a:t>
          </a:r>
          <a:r>
            <a:rPr lang="en-US" sz="1000">
              <a:solidFill>
                <a:sysClr val="windowText" lastClr="000000"/>
              </a:solidFill>
              <a:latin typeface="Times New Roman" panose="02020603050405020304" pitchFamily="18" charset="0"/>
              <a:cs typeface="Times New Roman" panose="02020603050405020304" pitchFamily="18" charset="0"/>
            </a:rPr>
            <a:t>3. Ёс суртахуун, хүмүүжлийн ажлын үр нөлөөг дээшлүүлэх зорилгоор бүх шатны сургалтын агуулга, хөтөлбөрийг олон улсын туршлагад тулгуурлан шинэчлэлт, үнэлгээ хийж хэвшүүлнэ</a:t>
          </a:r>
          <a:r>
            <a:rPr lang="mn-MN" sz="1000">
              <a:solidFill>
                <a:sysClr val="windowText" lastClr="000000"/>
              </a:solidFill>
              <a:latin typeface="Times New Roman" panose="02020603050405020304" pitchFamily="18" charset="0"/>
              <a:cs typeface="Times New Roman" panose="02020603050405020304" pitchFamily="18" charset="0"/>
            </a:rPr>
            <a:t>.</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45831E6D-D5B9-42D4-9F04-AA9870FFEE83}" type="parTrans" cxnId="{94AE34AA-30F7-4FB4-8E59-49C1071DB338}">
      <dgm:prSet/>
      <dgm:spPr/>
      <dgm:t>
        <a:bodyPr/>
        <a:lstStyle/>
        <a:p>
          <a:endParaRPr lang="en-US"/>
        </a:p>
      </dgm:t>
    </dgm:pt>
    <dgm:pt modelId="{4B1255EC-9284-44D1-8832-E822AEFBDEEB}" type="sibTrans" cxnId="{94AE34AA-30F7-4FB4-8E59-49C1071DB338}">
      <dgm:prSet/>
      <dgm:spPr/>
      <dgm:t>
        <a:bodyPr/>
        <a:lstStyle/>
        <a:p>
          <a:endParaRPr lang="en-US"/>
        </a:p>
      </dgm:t>
    </dgm:pt>
    <dgm:pt modelId="{725E64DA-FB3A-438E-BC56-4F975103C117}">
      <dgm:prSet phldrT="[Text]" custT="1"/>
      <dgm:spPr>
        <a:xfrm rot="5400000">
          <a:off x="3106298" y="664146"/>
          <a:ext cx="1248906" cy="3511296"/>
        </a:xfrm>
        <a:prstGeom prst="round2SameRect">
          <a:avLst/>
        </a:prstGeom>
      </dgm:spPr>
      <dgm:t>
        <a:bodyPr/>
        <a:lstStyle/>
        <a:p>
          <a:pPr algn="just">
            <a:buNone/>
          </a:pPr>
          <a:r>
            <a:rPr lang="mn-MN" sz="1000">
              <a:solidFill>
                <a:sysClr val="windowText" lastClr="000000"/>
              </a:solidFill>
              <a:latin typeface="Times New Roman" panose="02020603050405020304" pitchFamily="18" charset="0"/>
              <a:cs typeface="Times New Roman" panose="02020603050405020304" pitchFamily="18" charset="0"/>
            </a:rPr>
            <a:t>9.3.2. </a:t>
          </a:r>
          <a:r>
            <a:rPr lang="en-US" sz="1000">
              <a:solidFill>
                <a:sysClr val="windowText" lastClr="000000"/>
              </a:solidFill>
              <a:latin typeface="Times New Roman" panose="02020603050405020304" pitchFamily="18" charset="0"/>
              <a:cs typeface="Times New Roman" panose="02020603050405020304" pitchFamily="18" charset="0"/>
            </a:rPr>
            <a:t>Эрсдэлд суурилсан сургалтын хөтөлбөр, </a:t>
          </a:r>
          <a:r>
            <a:rPr lang="en-US" sz="1000" b="1">
              <a:solidFill>
                <a:sysClr val="windowText" lastClr="000000"/>
              </a:solidFill>
              <a:latin typeface="Times New Roman" panose="02020603050405020304" pitchFamily="18" charset="0"/>
              <a:cs typeface="Times New Roman" panose="02020603050405020304" pitchFamily="18" charset="0"/>
            </a:rPr>
            <a:t>гарын авлага боловсруулах</a:t>
          </a:r>
          <a:r>
            <a:rPr lang="en-US" sz="1000">
              <a:solidFill>
                <a:sysClr val="windowText" lastClr="000000"/>
              </a:solidFill>
              <a:latin typeface="Times New Roman" panose="02020603050405020304" pitchFamily="18" charset="0"/>
              <a:cs typeface="Times New Roman" panose="02020603050405020304" pitchFamily="18" charset="0"/>
            </a:rPr>
            <a:t>, авлигыг үл тэвчих хандлагыг бий болгоход чиглэсэн сургалтыг үе шаттай зохион байгуулах, цахим сүлжээг ашиглана.</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C192FCDC-6F80-494F-A235-F9008C18BD78}" type="parTrans" cxnId="{3B3818AA-0CC9-4E16-8B2E-7631816E7BF9}">
      <dgm:prSet/>
      <dgm:spPr/>
      <dgm:t>
        <a:bodyPr/>
        <a:lstStyle/>
        <a:p>
          <a:endParaRPr lang="en-US"/>
        </a:p>
      </dgm:t>
    </dgm:pt>
    <dgm:pt modelId="{C2460041-26CF-43F7-9205-32740423B40E}" type="sibTrans" cxnId="{3B3818AA-0CC9-4E16-8B2E-7631816E7BF9}">
      <dgm:prSet/>
      <dgm:spPr/>
      <dgm:t>
        <a:bodyPr/>
        <a:lstStyle/>
        <a:p>
          <a:endParaRPr lang="en-US"/>
        </a:p>
      </dgm:t>
    </dgm:pt>
    <dgm:pt modelId="{0FF9E4F2-4596-44D6-849C-8FB8DF484D82}">
      <dgm:prSet custT="1"/>
      <dgm:spPr>
        <a:xfrm rot="5400000">
          <a:off x="3106298" y="-975042"/>
          <a:ext cx="1248906" cy="3511296"/>
        </a:xfrm>
        <a:prstGeom prst="round2SameRect">
          <a:avLst/>
        </a:prstGeom>
      </dgm:spPr>
      <dgm:t>
        <a:bodyPr/>
        <a:lstStyle/>
        <a:p>
          <a:pPr algn="just">
            <a:buChar char="•"/>
          </a:pP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9D0A9AEA-8A5C-4E33-8A14-1C2479857B02}" type="parTrans" cxnId="{4DB7FFFA-C701-4C97-98E8-326D05962F67}">
      <dgm:prSet/>
      <dgm:spPr/>
      <dgm:t>
        <a:bodyPr/>
        <a:lstStyle/>
        <a:p>
          <a:endParaRPr lang="en-US"/>
        </a:p>
      </dgm:t>
    </dgm:pt>
    <dgm:pt modelId="{A8CAFF42-8D18-4D2B-BA5D-31DB7E2658A0}" type="sibTrans" cxnId="{4DB7FFFA-C701-4C97-98E8-326D05962F67}">
      <dgm:prSet/>
      <dgm:spPr/>
      <dgm:t>
        <a:bodyPr/>
        <a:lstStyle/>
        <a:p>
          <a:endParaRPr lang="en-US"/>
        </a:p>
      </dgm:t>
    </dgm:pt>
    <dgm:pt modelId="{17A18DF7-FBF1-49E0-94BD-DCA785E6AE80}" type="pres">
      <dgm:prSet presAssocID="{1EEDDE8C-7442-4098-B7A6-5A5B000F90CA}" presName="Name0" presStyleCnt="0">
        <dgm:presLayoutVars>
          <dgm:dir/>
          <dgm:animLvl val="lvl"/>
          <dgm:resizeHandles val="exact"/>
        </dgm:presLayoutVars>
      </dgm:prSet>
      <dgm:spPr/>
    </dgm:pt>
    <dgm:pt modelId="{6D572256-8E26-47F5-9543-FB25E2E6B9D1}" type="pres">
      <dgm:prSet presAssocID="{550E69AD-5E5D-4694-B087-825F5AD30EBF}" presName="linNode" presStyleCnt="0"/>
      <dgm:spPr/>
    </dgm:pt>
    <dgm:pt modelId="{11F289EE-0DD3-4E26-A384-D21E18B4DD35}" type="pres">
      <dgm:prSet presAssocID="{550E69AD-5E5D-4694-B087-825F5AD30EBF}" presName="parentText" presStyleLbl="node1" presStyleIdx="0" presStyleCnt="2">
        <dgm:presLayoutVars>
          <dgm:chMax val="1"/>
          <dgm:bulletEnabled val="1"/>
        </dgm:presLayoutVars>
      </dgm:prSet>
      <dgm:spPr/>
    </dgm:pt>
    <dgm:pt modelId="{8E67125E-B2EE-4069-8AED-4D56EE3D1BE2}" type="pres">
      <dgm:prSet presAssocID="{550E69AD-5E5D-4694-B087-825F5AD30EBF}" presName="descendantText" presStyleLbl="alignAccFollowNode1" presStyleIdx="0" presStyleCnt="2">
        <dgm:presLayoutVars>
          <dgm:bulletEnabled val="1"/>
        </dgm:presLayoutVars>
      </dgm:prSet>
      <dgm:spPr/>
    </dgm:pt>
    <dgm:pt modelId="{AFFA688F-3D68-4CAD-B95F-5569C4CADE88}" type="pres">
      <dgm:prSet presAssocID="{19A0F9CE-F105-4E3B-BE69-EC0602B381AE}" presName="sp" presStyleCnt="0"/>
      <dgm:spPr/>
    </dgm:pt>
    <dgm:pt modelId="{D258B4C6-7A05-4138-9CDF-9263B2B13DAB}" type="pres">
      <dgm:prSet presAssocID="{F4D3242A-7B08-4380-83D2-16628E55DE8F}" presName="linNode" presStyleCnt="0"/>
      <dgm:spPr/>
    </dgm:pt>
    <dgm:pt modelId="{F4152D1A-FD2F-4AA4-9AE6-D066FF616BD1}" type="pres">
      <dgm:prSet presAssocID="{F4D3242A-7B08-4380-83D2-16628E55DE8F}" presName="parentText" presStyleLbl="node1" presStyleIdx="1" presStyleCnt="2" custScaleX="166423" custScaleY="120436">
        <dgm:presLayoutVars>
          <dgm:chMax val="1"/>
          <dgm:bulletEnabled val="1"/>
        </dgm:presLayoutVars>
      </dgm:prSet>
      <dgm:spPr/>
    </dgm:pt>
    <dgm:pt modelId="{B3F71164-7D14-4DF6-9B25-CBB6588C0DFC}" type="pres">
      <dgm:prSet presAssocID="{F4D3242A-7B08-4380-83D2-16628E55DE8F}" presName="descendantText" presStyleLbl="alignAccFollowNode1" presStyleIdx="1" presStyleCnt="2" custScaleY="118331">
        <dgm:presLayoutVars>
          <dgm:bulletEnabled val="1"/>
        </dgm:presLayoutVars>
      </dgm:prSet>
      <dgm:spPr>
        <a:prstGeom prst="round2SameRect">
          <a:avLst/>
        </a:prstGeom>
      </dgm:spPr>
    </dgm:pt>
  </dgm:ptLst>
  <dgm:cxnLst>
    <dgm:cxn modelId="{73CECA17-9274-4414-B365-CC2D590FB9CC}" srcId="{1EEDDE8C-7442-4098-B7A6-5A5B000F90CA}" destId="{550E69AD-5E5D-4694-B087-825F5AD30EBF}" srcOrd="0" destOrd="0" parTransId="{444AFAF1-2787-4552-BD4F-754DC4788BCF}" sibTransId="{19A0F9CE-F105-4E3B-BE69-EC0602B381AE}"/>
    <dgm:cxn modelId="{3B9A8C2B-EC3E-4B64-B7CF-0D50487A3258}" type="presOf" srcId="{1EEDDE8C-7442-4098-B7A6-5A5B000F90CA}" destId="{17A18DF7-FBF1-49E0-94BD-DCA785E6AE80}" srcOrd="0" destOrd="0" presId="urn:microsoft.com/office/officeart/2005/8/layout/vList5"/>
    <dgm:cxn modelId="{79F58242-259F-473F-AA27-B6310D4CFAE5}" type="presOf" srcId="{725E64DA-FB3A-438E-BC56-4F975103C117}" destId="{B3F71164-7D14-4DF6-9B25-CBB6588C0DFC}" srcOrd="0" destOrd="0" presId="urn:microsoft.com/office/officeart/2005/8/layout/vList5"/>
    <dgm:cxn modelId="{66436747-7E6F-40CC-9075-2D8D85B76934}" type="presOf" srcId="{550E69AD-5E5D-4694-B087-825F5AD30EBF}" destId="{11F289EE-0DD3-4E26-A384-D21E18B4DD35}" srcOrd="0" destOrd="0" presId="urn:microsoft.com/office/officeart/2005/8/layout/vList5"/>
    <dgm:cxn modelId="{543BAB68-804C-470C-9A13-28B02BFD39B3}" type="presOf" srcId="{0FF9E4F2-4596-44D6-849C-8FB8DF484D82}" destId="{8E67125E-B2EE-4069-8AED-4D56EE3D1BE2}" srcOrd="0" destOrd="1" presId="urn:microsoft.com/office/officeart/2005/8/layout/vList5"/>
    <dgm:cxn modelId="{75B4BE75-3626-413D-B253-30DD11629F83}" srcId="{550E69AD-5E5D-4694-B087-825F5AD30EBF}" destId="{BCD0B0A0-AA55-4241-96A6-53C338143864}" srcOrd="0" destOrd="0" parTransId="{EA240391-275F-4A9E-9A90-D79EE2DB67B6}" sibTransId="{6DB7D4B4-E35F-4F92-94FB-E8D027DADAED}"/>
    <dgm:cxn modelId="{97779180-A7B2-43F0-803A-38E3E6FABAE8}" type="presOf" srcId="{BCD0B0A0-AA55-4241-96A6-53C338143864}" destId="{8E67125E-B2EE-4069-8AED-4D56EE3D1BE2}" srcOrd="0" destOrd="0" presId="urn:microsoft.com/office/officeart/2005/8/layout/vList5"/>
    <dgm:cxn modelId="{3B3818AA-0CC9-4E16-8B2E-7631816E7BF9}" srcId="{F4D3242A-7B08-4380-83D2-16628E55DE8F}" destId="{725E64DA-FB3A-438E-BC56-4F975103C117}" srcOrd="0" destOrd="0" parTransId="{C192FCDC-6F80-494F-A235-F9008C18BD78}" sibTransId="{C2460041-26CF-43F7-9205-32740423B40E}"/>
    <dgm:cxn modelId="{94AE34AA-30F7-4FB4-8E59-49C1071DB338}" srcId="{1EEDDE8C-7442-4098-B7A6-5A5B000F90CA}" destId="{F4D3242A-7B08-4380-83D2-16628E55DE8F}" srcOrd="1" destOrd="0" parTransId="{45831E6D-D5B9-42D4-9F04-AA9870FFEE83}" sibTransId="{4B1255EC-9284-44D1-8832-E822AEFBDEEB}"/>
    <dgm:cxn modelId="{611E54FA-D073-41AC-862F-8DC5EA904B7C}" type="presOf" srcId="{F4D3242A-7B08-4380-83D2-16628E55DE8F}" destId="{F4152D1A-FD2F-4AA4-9AE6-D066FF616BD1}" srcOrd="0" destOrd="0" presId="urn:microsoft.com/office/officeart/2005/8/layout/vList5"/>
    <dgm:cxn modelId="{4DB7FFFA-C701-4C97-98E8-326D05962F67}" srcId="{550E69AD-5E5D-4694-B087-825F5AD30EBF}" destId="{0FF9E4F2-4596-44D6-849C-8FB8DF484D82}" srcOrd="1" destOrd="0" parTransId="{9D0A9AEA-8A5C-4E33-8A14-1C2479857B02}" sibTransId="{A8CAFF42-8D18-4D2B-BA5D-31DB7E2658A0}"/>
    <dgm:cxn modelId="{07A0643B-1C0F-4CD6-8098-38FAA5A624C1}" type="presParOf" srcId="{17A18DF7-FBF1-49E0-94BD-DCA785E6AE80}" destId="{6D572256-8E26-47F5-9543-FB25E2E6B9D1}" srcOrd="0" destOrd="0" presId="urn:microsoft.com/office/officeart/2005/8/layout/vList5"/>
    <dgm:cxn modelId="{FA868B07-7789-4C36-BB3C-FE82268876D9}" type="presParOf" srcId="{6D572256-8E26-47F5-9543-FB25E2E6B9D1}" destId="{11F289EE-0DD3-4E26-A384-D21E18B4DD35}" srcOrd="0" destOrd="0" presId="urn:microsoft.com/office/officeart/2005/8/layout/vList5"/>
    <dgm:cxn modelId="{CF1A780E-F725-4FCE-A8FB-C34C1528AC9A}" type="presParOf" srcId="{6D572256-8E26-47F5-9543-FB25E2E6B9D1}" destId="{8E67125E-B2EE-4069-8AED-4D56EE3D1BE2}" srcOrd="1" destOrd="0" presId="urn:microsoft.com/office/officeart/2005/8/layout/vList5"/>
    <dgm:cxn modelId="{77002822-D48F-4801-BAAD-1B20D58804FB}" type="presParOf" srcId="{17A18DF7-FBF1-49E0-94BD-DCA785E6AE80}" destId="{AFFA688F-3D68-4CAD-B95F-5569C4CADE88}" srcOrd="1" destOrd="0" presId="urn:microsoft.com/office/officeart/2005/8/layout/vList5"/>
    <dgm:cxn modelId="{9802560D-AD3C-434E-A002-7D13649F346E}" type="presParOf" srcId="{17A18DF7-FBF1-49E0-94BD-DCA785E6AE80}" destId="{D258B4C6-7A05-4138-9CDF-9263B2B13DAB}" srcOrd="2" destOrd="0" presId="urn:microsoft.com/office/officeart/2005/8/layout/vList5"/>
    <dgm:cxn modelId="{C326627B-E100-459E-BDB2-072AF2698DD2}" type="presParOf" srcId="{D258B4C6-7A05-4138-9CDF-9263B2B13DAB}" destId="{F4152D1A-FD2F-4AA4-9AE6-D066FF616BD1}" srcOrd="0" destOrd="0" presId="urn:microsoft.com/office/officeart/2005/8/layout/vList5"/>
    <dgm:cxn modelId="{5CE182FB-2E63-4735-AFC3-7B47EF9CF982}" type="presParOf" srcId="{D258B4C6-7A05-4138-9CDF-9263B2B13DAB}" destId="{B3F71164-7D14-4DF6-9B25-CBB6588C0DFC}" srcOrd="1" destOrd="0" presId="urn:microsoft.com/office/officeart/2005/8/layout/vList5"/>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1EEDDE8C-7442-4098-B7A6-5A5B000F90CA}" type="doc">
      <dgm:prSet loTypeId="urn:microsoft.com/office/officeart/2005/8/layout/vList5" loCatId="list" qsTypeId="urn:microsoft.com/office/officeart/2005/8/quickstyle/simple1" qsCatId="simple" csTypeId="urn:microsoft.com/office/officeart/2005/8/colors/colorful3" csCatId="colorful" phldr="1"/>
      <dgm:spPr/>
      <dgm:t>
        <a:bodyPr/>
        <a:lstStyle/>
        <a:p>
          <a:endParaRPr lang="en-US"/>
        </a:p>
      </dgm:t>
    </dgm:pt>
    <dgm:pt modelId="{550E69AD-5E5D-4694-B087-825F5AD30EBF}">
      <dgm:prSet phldrT="[Text]" custT="1"/>
      <dgm:spPr>
        <a:xfrm>
          <a:off x="0" y="39"/>
          <a:ext cx="1975104" cy="1561132"/>
        </a:xfrm>
        <a:prstGeom prst="roundRect">
          <a:avLst/>
        </a:prstGeom>
      </dgm:spPr>
      <dgm:t>
        <a:bodyPr/>
        <a:lstStyle/>
        <a:p>
          <a:pPr algn="just">
            <a:buNone/>
          </a:pPr>
          <a:r>
            <a:rPr lang="mn-MN" sz="1000">
              <a:solidFill>
                <a:sysClr val="windowText" lastClr="000000"/>
              </a:solidFill>
              <a:latin typeface="Times New Roman" panose="02020603050405020304" pitchFamily="18" charset="0"/>
              <a:ea typeface="+mn-ea"/>
              <a:cs typeface="Times New Roman" panose="02020603050405020304" pitchFamily="18" charset="0"/>
            </a:rPr>
            <a:t>Зорилт 9.1. </a:t>
          </a:r>
          <a:r>
            <a:rPr lang="en-US" sz="1000">
              <a:solidFill>
                <a:sysClr val="windowText" lastClr="000000"/>
              </a:solidFill>
              <a:latin typeface="Times New Roman" panose="02020603050405020304" pitchFamily="18" charset="0"/>
              <a:ea typeface="+mn-ea"/>
              <a:cs typeface="Times New Roman" panose="02020603050405020304" pitchFamily="18" charset="0"/>
            </a:rPr>
            <a:t>Соён гэгээрүүлэх</a:t>
          </a:r>
          <a:r>
            <a:rPr lang="mn-MN" sz="1000">
              <a:solidFill>
                <a:sysClr val="windowText" lastClr="000000"/>
              </a:solidFill>
              <a:latin typeface="Times New Roman" panose="02020603050405020304" pitchFamily="18" charset="0"/>
              <a:ea typeface="+mn-ea"/>
              <a:cs typeface="Times New Roman" panose="02020603050405020304" pitchFamily="18" charset="0"/>
            </a:rPr>
            <a:t> үйл ажиллагааг </a:t>
          </a:r>
          <a:r>
            <a:rPr lang="en-US" sz="1000">
              <a:solidFill>
                <a:sysClr val="windowText" lastClr="000000"/>
              </a:solidFill>
              <a:latin typeface="Times New Roman" panose="02020603050405020304" pitchFamily="18" charset="0"/>
              <a:ea typeface="+mn-ea"/>
              <a:cs typeface="Times New Roman" panose="02020603050405020304" pitchFamily="18" charset="0"/>
            </a:rPr>
            <a:t>шинжлэх ухаан, технологийн дэвшил, судалгаанд суурилсан байдлаар төлөвлөн хэрэгжүүлнэ. </a:t>
          </a:r>
        </a:p>
      </dgm:t>
    </dgm:pt>
    <dgm:pt modelId="{444AFAF1-2787-4552-BD4F-754DC4788BCF}" type="parTrans" cxnId="{73CECA17-9274-4414-B365-CC2D590FB9CC}">
      <dgm:prSet/>
      <dgm:spPr/>
      <dgm:t>
        <a:bodyPr/>
        <a:lstStyle/>
        <a:p>
          <a:endParaRPr lang="en-US"/>
        </a:p>
      </dgm:t>
    </dgm:pt>
    <dgm:pt modelId="{19A0F9CE-F105-4E3B-BE69-EC0602B381AE}" type="sibTrans" cxnId="{73CECA17-9274-4414-B365-CC2D590FB9CC}">
      <dgm:prSet/>
      <dgm:spPr/>
      <dgm:t>
        <a:bodyPr/>
        <a:lstStyle/>
        <a:p>
          <a:endParaRPr lang="en-US"/>
        </a:p>
      </dgm:t>
    </dgm:pt>
    <dgm:pt modelId="{BCD0B0A0-AA55-4241-96A6-53C338143864}">
      <dgm:prSet phldrT="[Text]" custT="1"/>
      <dgm:spPr>
        <a:xfrm rot="5400000">
          <a:off x="3106298" y="-975042"/>
          <a:ext cx="1248906" cy="3511296"/>
        </a:xfrm>
        <a:prstGeom prst="round2SameRect">
          <a:avLst/>
        </a:prstGeom>
      </dgm:spPr>
      <dgm:t>
        <a:bodyPr/>
        <a:lstStyle/>
        <a:p>
          <a:pPr algn="just">
            <a:buChar char="•"/>
          </a:pPr>
          <a:r>
            <a:rPr lang="mn-MN" sz="1000">
              <a:solidFill>
                <a:sysClr val="windowText" lastClr="000000"/>
              </a:solidFill>
              <a:latin typeface="Times New Roman" panose="02020603050405020304" pitchFamily="18" charset="0"/>
              <a:ea typeface="+mn-ea"/>
              <a:cs typeface="Times New Roman" panose="02020603050405020304" pitchFamily="18" charset="0"/>
            </a:rPr>
            <a:t>9.1.1. </a:t>
          </a:r>
          <a:r>
            <a:rPr lang="en-US" sz="1000">
              <a:solidFill>
                <a:sysClr val="windowText" lastClr="000000"/>
              </a:solidFill>
              <a:latin typeface="Times New Roman" panose="02020603050405020304" pitchFamily="18" charset="0"/>
              <a:ea typeface="+mn-ea"/>
              <a:cs typeface="Times New Roman" panose="02020603050405020304" pitchFamily="18" charset="0"/>
            </a:rPr>
            <a:t>Авлигын эсрэг соён гэгээрүүлэх үйл ажиллагаа, хууль тогтоомжийн үр нөлөөнд дүн шинжилгээ хийнэ</a:t>
          </a:r>
          <a:r>
            <a:rPr lang="mn-MN" sz="1000">
              <a:solidFill>
                <a:sysClr val="windowText" lastClr="000000"/>
              </a:solidFill>
              <a:latin typeface="Times New Roman" panose="02020603050405020304" pitchFamily="18" charset="0"/>
              <a:ea typeface="+mn-ea"/>
              <a:cs typeface="Times New Roman" panose="02020603050405020304" pitchFamily="18" charset="0"/>
            </a:rPr>
            <a:t>.</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EA240391-275F-4A9E-9A90-D79EE2DB67B6}" type="parTrans" cxnId="{75B4BE75-3626-413D-B253-30DD11629F83}">
      <dgm:prSet/>
      <dgm:spPr/>
      <dgm:t>
        <a:bodyPr/>
        <a:lstStyle/>
        <a:p>
          <a:endParaRPr lang="en-US"/>
        </a:p>
      </dgm:t>
    </dgm:pt>
    <dgm:pt modelId="{6DB7D4B4-E35F-4F92-94FB-E8D027DADAED}" type="sibTrans" cxnId="{75B4BE75-3626-413D-B253-30DD11629F83}">
      <dgm:prSet/>
      <dgm:spPr/>
      <dgm:t>
        <a:bodyPr/>
        <a:lstStyle/>
        <a:p>
          <a:endParaRPr lang="en-US"/>
        </a:p>
      </dgm:t>
    </dgm:pt>
    <dgm:pt modelId="{F4D3242A-7B08-4380-83D2-16628E55DE8F}">
      <dgm:prSet phldrT="[Text]" custT="1"/>
      <dgm:spPr>
        <a:xfrm>
          <a:off x="0" y="1639228"/>
          <a:ext cx="1975104" cy="1561132"/>
        </a:xfrm>
        <a:prstGeom prst="roundRect">
          <a:avLst/>
        </a:prstGeom>
      </dgm:spPr>
      <dgm:t>
        <a:bodyPr/>
        <a:lstStyle/>
        <a:p>
          <a:pPr algn="just">
            <a:buNone/>
          </a:pPr>
          <a:r>
            <a:rPr lang="mn-MN" sz="1000">
              <a:solidFill>
                <a:sysClr val="windowText" lastClr="000000"/>
              </a:solidFill>
              <a:latin typeface="Times New Roman" panose="02020603050405020304" pitchFamily="18" charset="0"/>
              <a:cs typeface="Times New Roman" panose="02020603050405020304" pitchFamily="18" charset="0"/>
            </a:rPr>
            <a:t>Зорилт 9.</a:t>
          </a:r>
          <a:r>
            <a:rPr lang="en-US" sz="1000">
              <a:solidFill>
                <a:sysClr val="windowText" lastClr="000000"/>
              </a:solidFill>
              <a:latin typeface="Times New Roman" panose="02020603050405020304" pitchFamily="18" charset="0"/>
              <a:cs typeface="Times New Roman" panose="02020603050405020304" pitchFamily="18" charset="0"/>
            </a:rPr>
            <a:t>3. Ёс суртахуун, хүмүүжлийн ажлын үр нөлөөг дээшлүүлэх зорилгоор бүх шатны сургалтын агуулга, хөтөлбөрийг олон улсын туршлагад тулгуурлан шинэчлэлт, үнэлгээ хийж хэвшүүлнэ</a:t>
          </a:r>
          <a:r>
            <a:rPr lang="mn-MN" sz="1000">
              <a:solidFill>
                <a:sysClr val="windowText" lastClr="000000"/>
              </a:solidFill>
              <a:latin typeface="Times New Roman" panose="02020603050405020304" pitchFamily="18" charset="0"/>
              <a:cs typeface="Times New Roman" panose="02020603050405020304" pitchFamily="18" charset="0"/>
            </a:rPr>
            <a:t>.</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45831E6D-D5B9-42D4-9F04-AA9870FFEE83}" type="parTrans" cxnId="{94AE34AA-30F7-4FB4-8E59-49C1071DB338}">
      <dgm:prSet/>
      <dgm:spPr/>
      <dgm:t>
        <a:bodyPr/>
        <a:lstStyle/>
        <a:p>
          <a:endParaRPr lang="en-US"/>
        </a:p>
      </dgm:t>
    </dgm:pt>
    <dgm:pt modelId="{4B1255EC-9284-44D1-8832-E822AEFBDEEB}" type="sibTrans" cxnId="{94AE34AA-30F7-4FB4-8E59-49C1071DB338}">
      <dgm:prSet/>
      <dgm:spPr/>
      <dgm:t>
        <a:bodyPr/>
        <a:lstStyle/>
        <a:p>
          <a:endParaRPr lang="en-US"/>
        </a:p>
      </dgm:t>
    </dgm:pt>
    <dgm:pt modelId="{465DDCAA-4F51-4A7B-920F-74911A261AFF}">
      <dgm:prSet phldrT="[Text]" custT="1"/>
      <dgm:spPr>
        <a:xfrm rot="5400000">
          <a:off x="3106298" y="664146"/>
          <a:ext cx="1248906" cy="3511296"/>
        </a:xfrm>
      </dgm:spPr>
      <dgm:t>
        <a:bodyPr/>
        <a:lstStyle/>
        <a:p>
          <a:pPr algn="just">
            <a:buChar char="•"/>
          </a:pPr>
          <a:r>
            <a:rPr lang="mn-MN" sz="1000">
              <a:solidFill>
                <a:sysClr val="windowText" lastClr="000000"/>
              </a:solidFill>
              <a:latin typeface="Times New Roman" panose="02020603050405020304" pitchFamily="18" charset="0"/>
              <a:cs typeface="Times New Roman" panose="02020603050405020304" pitchFamily="18" charset="0"/>
            </a:rPr>
            <a:t>9.3.1. </a:t>
          </a:r>
          <a:r>
            <a:rPr lang="en-US" sz="1000">
              <a:solidFill>
                <a:sysClr val="windowText" lastClr="000000"/>
              </a:solidFill>
              <a:latin typeface="Times New Roman" panose="02020603050405020304" pitchFamily="18" charset="0"/>
              <a:cs typeface="Times New Roman" panose="02020603050405020304" pitchFamily="18" charset="0"/>
            </a:rPr>
            <a:t>Бүх шатны сургалтын агуулга, хөтөлбөрт авлигыг үл тэвчих, ёс суртахууныг төлөвшүүлэх агуулга сэдвийг олон улсын туршлага, үндэсний онцлогт нийцүүлэн тусгаж, дүн шинжилгээ хийж, үр нөлөөг үнэлнэ</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AB980DA9-4F02-4E84-B244-7A034006AFA5}" type="parTrans" cxnId="{E5ED87B3-5616-4DB5-BC4B-745CBD897E5F}">
      <dgm:prSet/>
      <dgm:spPr/>
      <dgm:t>
        <a:bodyPr/>
        <a:lstStyle/>
        <a:p>
          <a:endParaRPr lang="en-US"/>
        </a:p>
      </dgm:t>
    </dgm:pt>
    <dgm:pt modelId="{CD27CD59-BA25-4427-A6C7-33DF33CD8AD3}" type="sibTrans" cxnId="{E5ED87B3-5616-4DB5-BC4B-745CBD897E5F}">
      <dgm:prSet/>
      <dgm:spPr/>
      <dgm:t>
        <a:bodyPr/>
        <a:lstStyle/>
        <a:p>
          <a:endParaRPr lang="en-US"/>
        </a:p>
      </dgm:t>
    </dgm:pt>
    <dgm:pt modelId="{35BD4427-E51F-4E9A-A812-8DA27CFB95F9}">
      <dgm:prSet phldrT="[Text]" custT="1"/>
      <dgm:spPr>
        <a:xfrm rot="5400000">
          <a:off x="3106298" y="664146"/>
          <a:ext cx="1248906" cy="3511296"/>
        </a:xfrm>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Зорилт 9.</a:t>
          </a:r>
          <a:r>
            <a:rPr lang="en-US" sz="1000">
              <a:solidFill>
                <a:sysClr val="windowText" lastClr="000000"/>
              </a:solidFill>
              <a:latin typeface="Times New Roman" panose="02020603050405020304" pitchFamily="18" charset="0"/>
              <a:cs typeface="Times New Roman" panose="02020603050405020304" pitchFamily="18" charset="0"/>
            </a:rPr>
            <a:t>4. Хүүхдийн шударга байдалд сөргөөр нөлөөлж байгаа хүчин зүйлсийг бууруулах арга замаар ёс зүйн төлөвшлийг дэмжинэ.</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50D0DD30-5E5A-4C17-839C-C7BC340A6897}" type="parTrans" cxnId="{3741722C-6EF4-493E-8956-860551E4BB55}">
      <dgm:prSet/>
      <dgm:spPr/>
      <dgm:t>
        <a:bodyPr/>
        <a:lstStyle/>
        <a:p>
          <a:endParaRPr lang="en-US"/>
        </a:p>
      </dgm:t>
    </dgm:pt>
    <dgm:pt modelId="{ECE44BA8-82C6-4E46-930A-BF0B5597AB27}" type="sibTrans" cxnId="{3741722C-6EF4-493E-8956-860551E4BB55}">
      <dgm:prSet/>
      <dgm:spPr/>
      <dgm:t>
        <a:bodyPr/>
        <a:lstStyle/>
        <a:p>
          <a:endParaRPr lang="en-US"/>
        </a:p>
      </dgm:t>
    </dgm:pt>
    <dgm:pt modelId="{C6535465-7D2C-4D3B-8BFE-04DAC9DC11E0}">
      <dgm:prSet phldrT="[Text]" custT="1"/>
      <dgm:spPr>
        <a:xfrm rot="5400000">
          <a:off x="3106298" y="664146"/>
          <a:ext cx="1248906" cy="3511296"/>
        </a:xfrm>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9.4.3. </a:t>
          </a:r>
          <a:r>
            <a:rPr lang="en-US" sz="1000">
              <a:solidFill>
                <a:sysClr val="windowText" lastClr="000000"/>
              </a:solidFill>
              <a:latin typeface="Times New Roman" panose="02020603050405020304" pitchFamily="18" charset="0"/>
              <a:cs typeface="Times New Roman" panose="02020603050405020304" pitchFamily="18" charset="0"/>
            </a:rPr>
            <a:t>Хүүхдийн шударга байдалд сөргөөр нөлөөлж байгаа хүчин зүйлсийг бууруулах шинжилгээ хийнэ</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E364AD31-6015-434C-807C-C7276A157DD4}" type="parTrans" cxnId="{F14F991C-E3F1-43A9-B7F9-ADEB754BD603}">
      <dgm:prSet/>
      <dgm:spPr/>
      <dgm:t>
        <a:bodyPr/>
        <a:lstStyle/>
        <a:p>
          <a:endParaRPr lang="en-US"/>
        </a:p>
      </dgm:t>
    </dgm:pt>
    <dgm:pt modelId="{73300619-B353-4498-ABDB-D94209538F37}" type="sibTrans" cxnId="{F14F991C-E3F1-43A9-B7F9-ADEB754BD603}">
      <dgm:prSet/>
      <dgm:spPr/>
      <dgm:t>
        <a:bodyPr/>
        <a:lstStyle/>
        <a:p>
          <a:endParaRPr lang="en-US"/>
        </a:p>
      </dgm:t>
    </dgm:pt>
    <dgm:pt modelId="{17A18DF7-FBF1-49E0-94BD-DCA785E6AE80}" type="pres">
      <dgm:prSet presAssocID="{1EEDDE8C-7442-4098-B7A6-5A5B000F90CA}" presName="Name0" presStyleCnt="0">
        <dgm:presLayoutVars>
          <dgm:dir/>
          <dgm:animLvl val="lvl"/>
          <dgm:resizeHandles val="exact"/>
        </dgm:presLayoutVars>
      </dgm:prSet>
      <dgm:spPr/>
    </dgm:pt>
    <dgm:pt modelId="{6D572256-8E26-47F5-9543-FB25E2E6B9D1}" type="pres">
      <dgm:prSet presAssocID="{550E69AD-5E5D-4694-B087-825F5AD30EBF}" presName="linNode" presStyleCnt="0"/>
      <dgm:spPr/>
    </dgm:pt>
    <dgm:pt modelId="{11F289EE-0DD3-4E26-A384-D21E18B4DD35}" type="pres">
      <dgm:prSet presAssocID="{550E69AD-5E5D-4694-B087-825F5AD30EBF}" presName="parentText" presStyleLbl="node1" presStyleIdx="0" presStyleCnt="3" custScaleX="206349" custScaleY="73882">
        <dgm:presLayoutVars>
          <dgm:chMax val="1"/>
          <dgm:bulletEnabled val="1"/>
        </dgm:presLayoutVars>
      </dgm:prSet>
      <dgm:spPr/>
    </dgm:pt>
    <dgm:pt modelId="{8E67125E-B2EE-4069-8AED-4D56EE3D1BE2}" type="pres">
      <dgm:prSet presAssocID="{550E69AD-5E5D-4694-B087-825F5AD30EBF}" presName="descendantText" presStyleLbl="alignAccFollowNode1" presStyleIdx="0" presStyleCnt="3" custScaleX="134312" custScaleY="96010">
        <dgm:presLayoutVars>
          <dgm:bulletEnabled val="1"/>
        </dgm:presLayoutVars>
      </dgm:prSet>
      <dgm:spPr>
        <a:prstGeom prst="round2SameRect">
          <a:avLst/>
        </a:prstGeom>
      </dgm:spPr>
    </dgm:pt>
    <dgm:pt modelId="{AFFA688F-3D68-4CAD-B95F-5569C4CADE88}" type="pres">
      <dgm:prSet presAssocID="{19A0F9CE-F105-4E3B-BE69-EC0602B381AE}" presName="sp" presStyleCnt="0"/>
      <dgm:spPr/>
    </dgm:pt>
    <dgm:pt modelId="{D258B4C6-7A05-4138-9CDF-9263B2B13DAB}" type="pres">
      <dgm:prSet presAssocID="{F4D3242A-7B08-4380-83D2-16628E55DE8F}" presName="linNode" presStyleCnt="0"/>
      <dgm:spPr/>
    </dgm:pt>
    <dgm:pt modelId="{F4152D1A-FD2F-4AA4-9AE6-D066FF616BD1}" type="pres">
      <dgm:prSet presAssocID="{F4D3242A-7B08-4380-83D2-16628E55DE8F}" presName="parentText" presStyleLbl="node1" presStyleIdx="1" presStyleCnt="3" custScaleX="151287">
        <dgm:presLayoutVars>
          <dgm:chMax val="1"/>
          <dgm:bulletEnabled val="1"/>
        </dgm:presLayoutVars>
      </dgm:prSet>
      <dgm:spPr/>
    </dgm:pt>
    <dgm:pt modelId="{8DF94209-8CC7-4B14-A65E-67E377CF70CC}" type="pres">
      <dgm:prSet presAssocID="{F4D3242A-7B08-4380-83D2-16628E55DE8F}" presName="descendantText" presStyleLbl="alignAccFollowNode1" presStyleIdx="1" presStyleCnt="3">
        <dgm:presLayoutVars>
          <dgm:bulletEnabled val="1"/>
        </dgm:presLayoutVars>
      </dgm:prSet>
      <dgm:spPr>
        <a:prstGeom prst="round2SameRect">
          <a:avLst/>
        </a:prstGeom>
      </dgm:spPr>
    </dgm:pt>
    <dgm:pt modelId="{2FE1C8B2-9684-44EF-899F-911A70D5ACA6}" type="pres">
      <dgm:prSet presAssocID="{4B1255EC-9284-44D1-8832-E822AEFBDEEB}" presName="sp" presStyleCnt="0"/>
      <dgm:spPr/>
    </dgm:pt>
    <dgm:pt modelId="{C57B8BCF-3CC1-449E-AA6C-859F1D69019E}" type="pres">
      <dgm:prSet presAssocID="{35BD4427-E51F-4E9A-A812-8DA27CFB95F9}" presName="linNode" presStyleCnt="0"/>
      <dgm:spPr/>
    </dgm:pt>
    <dgm:pt modelId="{A61BD09B-0686-4ADA-B073-0308C1CC144D}" type="pres">
      <dgm:prSet presAssocID="{35BD4427-E51F-4E9A-A812-8DA27CFB95F9}" presName="parentText" presStyleLbl="node1" presStyleIdx="2" presStyleCnt="3" custScaleX="124353">
        <dgm:presLayoutVars>
          <dgm:chMax val="1"/>
          <dgm:bulletEnabled val="1"/>
        </dgm:presLayoutVars>
      </dgm:prSet>
      <dgm:spPr/>
    </dgm:pt>
    <dgm:pt modelId="{A2B15F9D-8ADD-447C-A343-9ABCA9523FDB}" type="pres">
      <dgm:prSet presAssocID="{35BD4427-E51F-4E9A-A812-8DA27CFB95F9}" presName="descendantText" presStyleLbl="alignAccFollowNode1" presStyleIdx="2" presStyleCnt="3">
        <dgm:presLayoutVars>
          <dgm:bulletEnabled val="1"/>
        </dgm:presLayoutVars>
      </dgm:prSet>
      <dgm:spPr/>
    </dgm:pt>
  </dgm:ptLst>
  <dgm:cxnLst>
    <dgm:cxn modelId="{73CECA17-9274-4414-B365-CC2D590FB9CC}" srcId="{1EEDDE8C-7442-4098-B7A6-5A5B000F90CA}" destId="{550E69AD-5E5D-4694-B087-825F5AD30EBF}" srcOrd="0" destOrd="0" parTransId="{444AFAF1-2787-4552-BD4F-754DC4788BCF}" sibTransId="{19A0F9CE-F105-4E3B-BE69-EC0602B381AE}"/>
    <dgm:cxn modelId="{F14F991C-E3F1-43A9-B7F9-ADEB754BD603}" srcId="{35BD4427-E51F-4E9A-A812-8DA27CFB95F9}" destId="{C6535465-7D2C-4D3B-8BFE-04DAC9DC11E0}" srcOrd="0" destOrd="0" parTransId="{E364AD31-6015-434C-807C-C7276A157DD4}" sibTransId="{73300619-B353-4498-ABDB-D94209538F37}"/>
    <dgm:cxn modelId="{3B9A8C2B-EC3E-4B64-B7CF-0D50487A3258}" type="presOf" srcId="{1EEDDE8C-7442-4098-B7A6-5A5B000F90CA}" destId="{17A18DF7-FBF1-49E0-94BD-DCA785E6AE80}" srcOrd="0" destOrd="0" presId="urn:microsoft.com/office/officeart/2005/8/layout/vList5"/>
    <dgm:cxn modelId="{3741722C-6EF4-493E-8956-860551E4BB55}" srcId="{1EEDDE8C-7442-4098-B7A6-5A5B000F90CA}" destId="{35BD4427-E51F-4E9A-A812-8DA27CFB95F9}" srcOrd="2" destOrd="0" parTransId="{50D0DD30-5E5A-4C17-839C-C7BC340A6897}" sibTransId="{ECE44BA8-82C6-4E46-930A-BF0B5597AB27}"/>
    <dgm:cxn modelId="{5BBB3336-1A5E-445C-A5AD-12A9860C6710}" type="presOf" srcId="{C6535465-7D2C-4D3B-8BFE-04DAC9DC11E0}" destId="{A2B15F9D-8ADD-447C-A343-9ABCA9523FDB}" srcOrd="0" destOrd="0" presId="urn:microsoft.com/office/officeart/2005/8/layout/vList5"/>
    <dgm:cxn modelId="{66436747-7E6F-40CC-9075-2D8D85B76934}" type="presOf" srcId="{550E69AD-5E5D-4694-B087-825F5AD30EBF}" destId="{11F289EE-0DD3-4E26-A384-D21E18B4DD35}" srcOrd="0" destOrd="0" presId="urn:microsoft.com/office/officeart/2005/8/layout/vList5"/>
    <dgm:cxn modelId="{C931D974-4C21-47B8-A5D9-DBA7E9471D4E}" type="presOf" srcId="{35BD4427-E51F-4E9A-A812-8DA27CFB95F9}" destId="{A61BD09B-0686-4ADA-B073-0308C1CC144D}" srcOrd="0" destOrd="0" presId="urn:microsoft.com/office/officeart/2005/8/layout/vList5"/>
    <dgm:cxn modelId="{75B4BE75-3626-413D-B253-30DD11629F83}" srcId="{550E69AD-5E5D-4694-B087-825F5AD30EBF}" destId="{BCD0B0A0-AA55-4241-96A6-53C338143864}" srcOrd="0" destOrd="0" parTransId="{EA240391-275F-4A9E-9A90-D79EE2DB67B6}" sibTransId="{6DB7D4B4-E35F-4F92-94FB-E8D027DADAED}"/>
    <dgm:cxn modelId="{97779180-A7B2-43F0-803A-38E3E6FABAE8}" type="presOf" srcId="{BCD0B0A0-AA55-4241-96A6-53C338143864}" destId="{8E67125E-B2EE-4069-8AED-4D56EE3D1BE2}" srcOrd="0" destOrd="0" presId="urn:microsoft.com/office/officeart/2005/8/layout/vList5"/>
    <dgm:cxn modelId="{94AE34AA-30F7-4FB4-8E59-49C1071DB338}" srcId="{1EEDDE8C-7442-4098-B7A6-5A5B000F90CA}" destId="{F4D3242A-7B08-4380-83D2-16628E55DE8F}" srcOrd="1" destOrd="0" parTransId="{45831E6D-D5B9-42D4-9F04-AA9870FFEE83}" sibTransId="{4B1255EC-9284-44D1-8832-E822AEFBDEEB}"/>
    <dgm:cxn modelId="{E5ED87B3-5616-4DB5-BC4B-745CBD897E5F}" srcId="{F4D3242A-7B08-4380-83D2-16628E55DE8F}" destId="{465DDCAA-4F51-4A7B-920F-74911A261AFF}" srcOrd="0" destOrd="0" parTransId="{AB980DA9-4F02-4E84-B244-7A034006AFA5}" sibTransId="{CD27CD59-BA25-4427-A6C7-33DF33CD8AD3}"/>
    <dgm:cxn modelId="{D23A4BCE-8E3F-470A-AC7C-B8907CE66B5A}" type="presOf" srcId="{465DDCAA-4F51-4A7B-920F-74911A261AFF}" destId="{8DF94209-8CC7-4B14-A65E-67E377CF70CC}" srcOrd="0" destOrd="0" presId="urn:microsoft.com/office/officeart/2005/8/layout/vList5"/>
    <dgm:cxn modelId="{611E54FA-D073-41AC-862F-8DC5EA904B7C}" type="presOf" srcId="{F4D3242A-7B08-4380-83D2-16628E55DE8F}" destId="{F4152D1A-FD2F-4AA4-9AE6-D066FF616BD1}" srcOrd="0" destOrd="0" presId="urn:microsoft.com/office/officeart/2005/8/layout/vList5"/>
    <dgm:cxn modelId="{07A0643B-1C0F-4CD6-8098-38FAA5A624C1}" type="presParOf" srcId="{17A18DF7-FBF1-49E0-94BD-DCA785E6AE80}" destId="{6D572256-8E26-47F5-9543-FB25E2E6B9D1}" srcOrd="0" destOrd="0" presId="urn:microsoft.com/office/officeart/2005/8/layout/vList5"/>
    <dgm:cxn modelId="{FA868B07-7789-4C36-BB3C-FE82268876D9}" type="presParOf" srcId="{6D572256-8E26-47F5-9543-FB25E2E6B9D1}" destId="{11F289EE-0DD3-4E26-A384-D21E18B4DD35}" srcOrd="0" destOrd="0" presId="urn:microsoft.com/office/officeart/2005/8/layout/vList5"/>
    <dgm:cxn modelId="{CF1A780E-F725-4FCE-A8FB-C34C1528AC9A}" type="presParOf" srcId="{6D572256-8E26-47F5-9543-FB25E2E6B9D1}" destId="{8E67125E-B2EE-4069-8AED-4D56EE3D1BE2}" srcOrd="1" destOrd="0" presId="urn:microsoft.com/office/officeart/2005/8/layout/vList5"/>
    <dgm:cxn modelId="{77002822-D48F-4801-BAAD-1B20D58804FB}" type="presParOf" srcId="{17A18DF7-FBF1-49E0-94BD-DCA785E6AE80}" destId="{AFFA688F-3D68-4CAD-B95F-5569C4CADE88}" srcOrd="1" destOrd="0" presId="urn:microsoft.com/office/officeart/2005/8/layout/vList5"/>
    <dgm:cxn modelId="{9802560D-AD3C-434E-A002-7D13649F346E}" type="presParOf" srcId="{17A18DF7-FBF1-49E0-94BD-DCA785E6AE80}" destId="{D258B4C6-7A05-4138-9CDF-9263B2B13DAB}" srcOrd="2" destOrd="0" presId="urn:microsoft.com/office/officeart/2005/8/layout/vList5"/>
    <dgm:cxn modelId="{C326627B-E100-459E-BDB2-072AF2698DD2}" type="presParOf" srcId="{D258B4C6-7A05-4138-9CDF-9263B2B13DAB}" destId="{F4152D1A-FD2F-4AA4-9AE6-D066FF616BD1}" srcOrd="0" destOrd="0" presId="urn:microsoft.com/office/officeart/2005/8/layout/vList5"/>
    <dgm:cxn modelId="{8B78B76E-73DD-49F0-B1D5-8B8041019264}" type="presParOf" srcId="{D258B4C6-7A05-4138-9CDF-9263B2B13DAB}" destId="{8DF94209-8CC7-4B14-A65E-67E377CF70CC}" srcOrd="1" destOrd="0" presId="urn:microsoft.com/office/officeart/2005/8/layout/vList5"/>
    <dgm:cxn modelId="{1D01F3F8-B443-4B21-88F2-E3579F65D28B}" type="presParOf" srcId="{17A18DF7-FBF1-49E0-94BD-DCA785E6AE80}" destId="{2FE1C8B2-9684-44EF-899F-911A70D5ACA6}" srcOrd="3" destOrd="0" presId="urn:microsoft.com/office/officeart/2005/8/layout/vList5"/>
    <dgm:cxn modelId="{5B297D69-24AA-48AB-A4A8-CE0AB1214321}" type="presParOf" srcId="{17A18DF7-FBF1-49E0-94BD-DCA785E6AE80}" destId="{C57B8BCF-3CC1-449E-AA6C-859F1D69019E}" srcOrd="4" destOrd="0" presId="urn:microsoft.com/office/officeart/2005/8/layout/vList5"/>
    <dgm:cxn modelId="{7C240358-AF78-44A9-9A45-8B92B9795E87}" type="presParOf" srcId="{C57B8BCF-3CC1-449E-AA6C-859F1D69019E}" destId="{A61BD09B-0686-4ADA-B073-0308C1CC144D}" srcOrd="0" destOrd="0" presId="urn:microsoft.com/office/officeart/2005/8/layout/vList5"/>
    <dgm:cxn modelId="{0FFA6532-CB30-4FE2-BEF4-732FE6DAE1F1}" type="presParOf" srcId="{C57B8BCF-3CC1-449E-AA6C-859F1D69019E}" destId="{A2B15F9D-8ADD-447C-A343-9ABCA9523FDB}" srcOrd="1" destOrd="0" presId="urn:microsoft.com/office/officeart/2005/8/layout/vList5"/>
  </dgm:cxnLst>
  <dgm:bg/>
  <dgm:whole/>
  <dgm:extLst>
    <a:ext uri="http://schemas.microsoft.com/office/drawing/2008/diagram">
      <dsp:dataModelExt xmlns:dsp="http://schemas.microsoft.com/office/drawing/2008/diagram" relId="rId142"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45B84776-603A-42F1-8DFC-EA0F236CB80A}"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n-US"/>
        </a:p>
      </dgm:t>
    </dgm:pt>
    <dgm:pt modelId="{9D5DBE10-4A04-4F47-96A5-DF1C37B2C169}">
      <dgm:prSet phldrT="[Text]" custT="1"/>
      <dgm:spPr>
        <a:xfrm rot="5400000">
          <a:off x="3745149" y="-1361122"/>
          <a:ext cx="865030" cy="3931920"/>
        </a:xfrm>
      </dgm:spPr>
      <dgm:t>
        <a:bodyPr/>
        <a:lstStyle/>
        <a:p>
          <a:pPr algn="just">
            <a:buChar char="•"/>
          </a:pPr>
          <a:r>
            <a:rPr lang="en-US" sz="1000">
              <a:solidFill>
                <a:sysClr val="windowText" lastClr="000000"/>
              </a:solidFill>
              <a:latin typeface="Times New Roman" panose="02020603050405020304" pitchFamily="18" charset="0"/>
              <a:cs typeface="Times New Roman" panose="02020603050405020304" pitchFamily="18" charset="0"/>
            </a:rPr>
            <a:t>Зорилт</a:t>
          </a:r>
          <a:r>
            <a:rPr lang="mn-MN" sz="1000">
              <a:solidFill>
                <a:sysClr val="windowText" lastClr="000000"/>
              </a:solidFill>
              <a:latin typeface="Times New Roman" panose="02020603050405020304" pitchFamily="18" charset="0"/>
              <a:cs typeface="Times New Roman" panose="02020603050405020304" pitchFamily="18" charset="0"/>
            </a:rPr>
            <a:t> 10.</a:t>
          </a:r>
          <a:r>
            <a:rPr lang="en-US" sz="1000">
              <a:solidFill>
                <a:sysClr val="windowText" lastClr="000000"/>
              </a:solidFill>
              <a:latin typeface="Times New Roman" panose="02020603050405020304" pitchFamily="18" charset="0"/>
              <a:cs typeface="Times New Roman" panose="02020603050405020304" pitchFamily="18" charset="0"/>
            </a:rPr>
            <a:t>2. Гамшгаас хамгаалах болон онц байдлын үеийн хариу арга хэмжээний санхүүжилт, хандив, тусламжийн үйл ажиллагаанд авлигаас сэргийлэх, таслан зогсоох бодлогын баримт бичгийг боловсруулж, гүйцэтгэлийн мөрөөр авч хэрэгжүүлэх хяналт, хариуцлагыг нэмэгдүүлнэ</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F78C46A8-F67A-492E-932F-724E8F4F6345}" type="parTrans" cxnId="{401D7BAA-BC91-4661-AB62-0BD164829414}">
      <dgm:prSet/>
      <dgm:spPr/>
      <dgm:t>
        <a:bodyPr/>
        <a:lstStyle/>
        <a:p>
          <a:endParaRPr lang="en-US">
            <a:solidFill>
              <a:sysClr val="windowText" lastClr="000000"/>
            </a:solidFill>
          </a:endParaRPr>
        </a:p>
      </dgm:t>
    </dgm:pt>
    <dgm:pt modelId="{0EEBD875-2B56-4FF1-9077-9D66384C150F}" type="sibTrans" cxnId="{401D7BAA-BC91-4661-AB62-0BD164829414}">
      <dgm:prSet/>
      <dgm:spPr/>
      <dgm:t>
        <a:bodyPr/>
        <a:lstStyle/>
        <a:p>
          <a:endParaRPr lang="en-US">
            <a:solidFill>
              <a:sysClr val="windowText" lastClr="000000"/>
            </a:solidFill>
          </a:endParaRPr>
        </a:p>
      </dgm:t>
    </dgm:pt>
    <dgm:pt modelId="{78F7B738-3265-4E0D-85DF-EE75C103F3B4}">
      <dgm:prSet phldrT="[Text]" custT="1"/>
      <dgm:spPr>
        <a:xfrm rot="5400000">
          <a:off x="3745149" y="-1361122"/>
          <a:ext cx="865030" cy="3931920"/>
        </a:xfrm>
      </dgm:spPr>
      <dgm:t>
        <a:bodyPr/>
        <a:lstStyle/>
        <a:p>
          <a:pPr algn="just">
            <a:buChar char="•"/>
          </a:pP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82F9947F-621C-4515-9E0E-0101C3F4ECF1}" type="parTrans" cxnId="{174D6AEB-9621-4A3C-8C62-C71A65696E74}">
      <dgm:prSet/>
      <dgm:spPr/>
      <dgm:t>
        <a:bodyPr/>
        <a:lstStyle/>
        <a:p>
          <a:endParaRPr lang="en-US"/>
        </a:p>
      </dgm:t>
    </dgm:pt>
    <dgm:pt modelId="{89016F12-4B82-4CE2-8B03-7B3E20D352F4}" type="sibTrans" cxnId="{174D6AEB-9621-4A3C-8C62-C71A65696E74}">
      <dgm:prSet/>
      <dgm:spPr/>
      <dgm:t>
        <a:bodyPr/>
        <a:lstStyle/>
        <a:p>
          <a:endParaRPr lang="en-US"/>
        </a:p>
      </dgm:t>
    </dgm:pt>
    <dgm:pt modelId="{D1AF92DA-76D0-4BC7-9303-557FD7D8DC33}">
      <dgm:prSet phldrT="[Text]" custT="1"/>
      <dgm:spPr>
        <a:xfrm rot="5400000">
          <a:off x="3745149" y="-1361122"/>
          <a:ext cx="865030" cy="3931920"/>
        </a:xfrm>
      </dgm:spPr>
      <dgm:t>
        <a:bodyPr/>
        <a:lstStyle/>
        <a:p>
          <a:pPr algn="just">
            <a:buChar char="•"/>
          </a:pPr>
          <a:r>
            <a:rPr lang="mn-MN" sz="1000">
              <a:latin typeface="Times New Roman" panose="02020603050405020304" pitchFamily="18" charset="0"/>
              <a:cs typeface="Times New Roman" panose="02020603050405020304" pitchFamily="18" charset="0"/>
            </a:rPr>
            <a:t>10.2.3.</a:t>
          </a:r>
          <a:r>
            <a:rPr lang="en-US" sz="1000">
              <a:latin typeface="Times New Roman" panose="02020603050405020304" pitchFamily="18" charset="0"/>
              <a:cs typeface="Times New Roman" panose="02020603050405020304" pitchFamily="18" charset="0"/>
            </a:rPr>
            <a:t>Гамшгаас хамгаалах болон онц байдлын үеийн хандив тусламжийг бүртгэх, зарцуулалтыг ил тод болгох, хяналт тавих олон нийтэд нээлттэй цахим систем нэвтрүүлнэ. </a:t>
          </a:r>
          <a:endParaRPr lang="en-US" sz="1000">
            <a:latin typeface="Times New Roman" panose="02020603050405020304" pitchFamily="18" charset="0"/>
            <a:ea typeface="+mn-ea"/>
            <a:cs typeface="Times New Roman" panose="02020603050405020304" pitchFamily="18" charset="0"/>
          </a:endParaRPr>
        </a:p>
      </dgm:t>
    </dgm:pt>
    <dgm:pt modelId="{8E671473-8C57-4FFA-950B-676A75694935}" type="parTrans" cxnId="{D00A154A-F64C-45CF-A71B-AB146E47529A}">
      <dgm:prSet/>
      <dgm:spPr/>
      <dgm:t>
        <a:bodyPr/>
        <a:lstStyle/>
        <a:p>
          <a:endParaRPr lang="en-US"/>
        </a:p>
      </dgm:t>
    </dgm:pt>
    <dgm:pt modelId="{5AB0FE27-83AF-4F00-9548-9E15641E0E52}" type="sibTrans" cxnId="{D00A154A-F64C-45CF-A71B-AB146E47529A}">
      <dgm:prSet/>
      <dgm:spPr/>
      <dgm:t>
        <a:bodyPr/>
        <a:lstStyle/>
        <a:p>
          <a:endParaRPr lang="en-US"/>
        </a:p>
      </dgm:t>
    </dgm:pt>
    <dgm:pt modelId="{D4790ED9-EF23-4C9F-AA3D-3275F1CAD251}" type="pres">
      <dgm:prSet presAssocID="{45B84776-603A-42F1-8DFC-EA0F236CB80A}" presName="Name0" presStyleCnt="0">
        <dgm:presLayoutVars>
          <dgm:dir/>
          <dgm:animLvl val="lvl"/>
          <dgm:resizeHandles val="exact"/>
        </dgm:presLayoutVars>
      </dgm:prSet>
      <dgm:spPr/>
    </dgm:pt>
    <dgm:pt modelId="{755B6178-CD1A-4372-A537-76C5C7E55239}" type="pres">
      <dgm:prSet presAssocID="{9D5DBE10-4A04-4F47-96A5-DF1C37B2C169}" presName="linNode" presStyleCnt="0"/>
      <dgm:spPr/>
    </dgm:pt>
    <dgm:pt modelId="{5A7B1CAC-CFAA-4015-AB4D-F20D1342F9E5}" type="pres">
      <dgm:prSet presAssocID="{9D5DBE10-4A04-4F47-96A5-DF1C37B2C169}" presName="parentText" presStyleLbl="node1" presStyleIdx="0" presStyleCnt="1" custScaleX="174614">
        <dgm:presLayoutVars>
          <dgm:chMax val="1"/>
          <dgm:bulletEnabled val="1"/>
        </dgm:presLayoutVars>
      </dgm:prSet>
      <dgm:spPr>
        <a:prstGeom prst="round2SameRect">
          <a:avLst/>
        </a:prstGeom>
      </dgm:spPr>
    </dgm:pt>
    <dgm:pt modelId="{EE941E90-703D-4AC1-9BFB-9FEA9D6F0607}" type="pres">
      <dgm:prSet presAssocID="{9D5DBE10-4A04-4F47-96A5-DF1C37B2C169}" presName="descendantText" presStyleLbl="alignAccFollowNode1" presStyleIdx="0" presStyleCnt="1" custScaleY="111025">
        <dgm:presLayoutVars>
          <dgm:bulletEnabled val="1"/>
        </dgm:presLayoutVars>
      </dgm:prSet>
      <dgm:spPr/>
    </dgm:pt>
  </dgm:ptLst>
  <dgm:cxnLst>
    <dgm:cxn modelId="{D00A154A-F64C-45CF-A71B-AB146E47529A}" srcId="{9D5DBE10-4A04-4F47-96A5-DF1C37B2C169}" destId="{D1AF92DA-76D0-4BC7-9303-557FD7D8DC33}" srcOrd="0" destOrd="0" parTransId="{8E671473-8C57-4FFA-950B-676A75694935}" sibTransId="{5AB0FE27-83AF-4F00-9548-9E15641E0E52}"/>
    <dgm:cxn modelId="{B9E76F56-86B8-4BE8-8546-ADE88C256B67}" type="presOf" srcId="{45B84776-603A-42F1-8DFC-EA0F236CB80A}" destId="{D4790ED9-EF23-4C9F-AA3D-3275F1CAD251}" srcOrd="0" destOrd="0" presId="urn:microsoft.com/office/officeart/2005/8/layout/vList5"/>
    <dgm:cxn modelId="{302B5AA9-5063-46EF-9E86-130C47D33624}" type="presOf" srcId="{9D5DBE10-4A04-4F47-96A5-DF1C37B2C169}" destId="{5A7B1CAC-CFAA-4015-AB4D-F20D1342F9E5}" srcOrd="0" destOrd="0" presId="urn:microsoft.com/office/officeart/2005/8/layout/vList5"/>
    <dgm:cxn modelId="{401D7BAA-BC91-4661-AB62-0BD164829414}" srcId="{45B84776-603A-42F1-8DFC-EA0F236CB80A}" destId="{9D5DBE10-4A04-4F47-96A5-DF1C37B2C169}" srcOrd="0" destOrd="0" parTransId="{F78C46A8-F67A-492E-932F-724E8F4F6345}" sibTransId="{0EEBD875-2B56-4FF1-9077-9D66384C150F}"/>
    <dgm:cxn modelId="{29E694B0-9F69-4784-9339-F220882F2568}" type="presOf" srcId="{78F7B738-3265-4E0D-85DF-EE75C103F3B4}" destId="{EE941E90-703D-4AC1-9BFB-9FEA9D6F0607}" srcOrd="0" destOrd="1" presId="urn:microsoft.com/office/officeart/2005/8/layout/vList5"/>
    <dgm:cxn modelId="{71B5ADBB-7C47-4866-BC30-010412E68A63}" type="presOf" srcId="{D1AF92DA-76D0-4BC7-9303-557FD7D8DC33}" destId="{EE941E90-703D-4AC1-9BFB-9FEA9D6F0607}" srcOrd="0" destOrd="0" presId="urn:microsoft.com/office/officeart/2005/8/layout/vList5"/>
    <dgm:cxn modelId="{174D6AEB-9621-4A3C-8C62-C71A65696E74}" srcId="{9D5DBE10-4A04-4F47-96A5-DF1C37B2C169}" destId="{78F7B738-3265-4E0D-85DF-EE75C103F3B4}" srcOrd="1" destOrd="0" parTransId="{82F9947F-621C-4515-9E0E-0101C3F4ECF1}" sibTransId="{89016F12-4B82-4CE2-8B03-7B3E20D352F4}"/>
    <dgm:cxn modelId="{3BD7B860-DCDD-4AA0-8ED5-35D6724AE4E3}" type="presParOf" srcId="{D4790ED9-EF23-4C9F-AA3D-3275F1CAD251}" destId="{755B6178-CD1A-4372-A537-76C5C7E55239}" srcOrd="0" destOrd="0" presId="urn:microsoft.com/office/officeart/2005/8/layout/vList5"/>
    <dgm:cxn modelId="{0FD377F8-5BC4-4AB5-B0B8-55EEC6C47070}" type="presParOf" srcId="{755B6178-CD1A-4372-A537-76C5C7E55239}" destId="{5A7B1CAC-CFAA-4015-AB4D-F20D1342F9E5}" srcOrd="0" destOrd="0" presId="urn:microsoft.com/office/officeart/2005/8/layout/vList5"/>
    <dgm:cxn modelId="{7C48A95E-E7DE-4611-838D-08FF332027A2}" type="presParOf" srcId="{755B6178-CD1A-4372-A537-76C5C7E55239}" destId="{EE941E90-703D-4AC1-9BFB-9FEA9D6F0607}" srcOrd="1" destOrd="0" presId="urn:microsoft.com/office/officeart/2005/8/layout/vList5"/>
  </dgm:cxnLst>
  <dgm:bg/>
  <dgm:whole/>
  <dgm:extLst>
    <a:ext uri="http://schemas.microsoft.com/office/drawing/2008/diagram">
      <dsp:dataModelExt xmlns:dsp="http://schemas.microsoft.com/office/drawing/2008/diagram" relId="rId148"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45B84776-603A-42F1-8DFC-EA0F236CB80A}" type="doc">
      <dgm:prSet loTypeId="urn:microsoft.com/office/officeart/2005/8/layout/vList5" loCatId="list" qsTypeId="urn:microsoft.com/office/officeart/2005/8/quickstyle/simple1" qsCatId="simple" csTypeId="urn:microsoft.com/office/officeart/2005/8/colors/accent2_2" csCatId="accent2" phldr="1"/>
      <dgm:spPr/>
      <dgm:t>
        <a:bodyPr/>
        <a:lstStyle/>
        <a:p>
          <a:endParaRPr lang="en-US"/>
        </a:p>
      </dgm:t>
    </dgm:pt>
    <dgm:pt modelId="{9D5DBE10-4A04-4F47-96A5-DF1C37B2C169}">
      <dgm:prSet phldrT="[Text]" custT="1"/>
      <dgm:spPr>
        <a:xfrm rot="5400000">
          <a:off x="3745149" y="-1361122"/>
          <a:ext cx="865030" cy="3931920"/>
        </a:xfrm>
      </dgm:spPr>
      <dgm:t>
        <a:bodyPr/>
        <a:lstStyle/>
        <a:p>
          <a:pPr algn="just">
            <a:buChar char="•"/>
          </a:pPr>
          <a:r>
            <a:rPr lang="mn-MN" sz="1000">
              <a:solidFill>
                <a:sysClr val="windowText" lastClr="000000"/>
              </a:solidFill>
              <a:latin typeface="Times New Roman" panose="02020603050405020304" pitchFamily="18" charset="0"/>
              <a:cs typeface="Times New Roman" panose="02020603050405020304" pitchFamily="18" charset="0"/>
            </a:rPr>
            <a:t>Зорилт 10.3. </a:t>
          </a:r>
          <a:r>
            <a:rPr lang="en-US" sz="1000">
              <a:solidFill>
                <a:sysClr val="windowText" lastClr="000000"/>
              </a:solidFill>
              <a:latin typeface="Times New Roman" panose="02020603050405020304" pitchFamily="18" charset="0"/>
              <a:cs typeface="Times New Roman" panose="02020603050405020304" pitchFamily="18" charset="0"/>
            </a:rPr>
            <a:t>Ирээдүйд тулгарч болзошгүй нөхцөл байдлын үеийн авлигын эрсдлийг тооцоолон, хариу арга хэмжээний төлөвлөгөөг боловсруулж учирч болох хор хохирлоос урьдчилан сэргийлнэ</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F78C46A8-F67A-492E-932F-724E8F4F6345}" type="parTrans" cxnId="{401D7BAA-BC91-4661-AB62-0BD164829414}">
      <dgm:prSet/>
      <dgm:spPr/>
      <dgm:t>
        <a:bodyPr/>
        <a:lstStyle/>
        <a:p>
          <a:pPr algn="l"/>
          <a:endParaRPr lang="en-US">
            <a:solidFill>
              <a:sysClr val="windowText" lastClr="000000"/>
            </a:solidFill>
          </a:endParaRPr>
        </a:p>
      </dgm:t>
    </dgm:pt>
    <dgm:pt modelId="{0EEBD875-2B56-4FF1-9077-9D66384C150F}" type="sibTrans" cxnId="{401D7BAA-BC91-4661-AB62-0BD164829414}">
      <dgm:prSet/>
      <dgm:spPr/>
      <dgm:t>
        <a:bodyPr/>
        <a:lstStyle/>
        <a:p>
          <a:pPr algn="l"/>
          <a:endParaRPr lang="en-US">
            <a:solidFill>
              <a:sysClr val="windowText" lastClr="000000"/>
            </a:solidFill>
          </a:endParaRPr>
        </a:p>
      </dgm:t>
    </dgm:pt>
    <dgm:pt modelId="{EE69BB79-CD5B-41BD-901E-98838553C617}">
      <dgm:prSet phldrT="[Text]" custT="1"/>
      <dgm:spPr>
        <a:xfrm rot="5400000">
          <a:off x="3745149" y="-1361122"/>
          <a:ext cx="865030" cy="3931920"/>
        </a:xfrm>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10.3.1. </a:t>
          </a:r>
          <a:r>
            <a:rPr lang="en-US" sz="1000">
              <a:solidFill>
                <a:sysClr val="windowText" lastClr="000000"/>
              </a:solidFill>
              <a:latin typeface="Times New Roman" panose="02020603050405020304" pitchFamily="18" charset="0"/>
              <a:cs typeface="Times New Roman" panose="02020603050405020304" pitchFamily="18" charset="0"/>
            </a:rPr>
            <a:t>Ирээдүйд тулгарч болзошгүй авлигын эрсдэл бүхий нөхцөл байдлыг үнэлэх аргачлалыг боловсруулж, бэлэн байдлыг хангаж, эрсдэлээс урьдчилан сэргийлнэ. </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7FBE6793-8332-4C54-9D7C-435C37EC4E8D}" type="parTrans" cxnId="{F16B1BDB-6005-400A-8F75-6B6F1316719B}">
      <dgm:prSet/>
      <dgm:spPr/>
      <dgm:t>
        <a:bodyPr/>
        <a:lstStyle/>
        <a:p>
          <a:pPr algn="l"/>
          <a:endParaRPr lang="en-US"/>
        </a:p>
      </dgm:t>
    </dgm:pt>
    <dgm:pt modelId="{3A91C9BD-2418-4A36-A53C-707CA84A383F}" type="sibTrans" cxnId="{F16B1BDB-6005-400A-8F75-6B6F1316719B}">
      <dgm:prSet/>
      <dgm:spPr/>
      <dgm:t>
        <a:bodyPr/>
        <a:lstStyle/>
        <a:p>
          <a:pPr algn="l"/>
          <a:endParaRPr lang="en-US"/>
        </a:p>
      </dgm:t>
    </dgm:pt>
    <dgm:pt modelId="{D4790ED9-EF23-4C9F-AA3D-3275F1CAD251}" type="pres">
      <dgm:prSet presAssocID="{45B84776-603A-42F1-8DFC-EA0F236CB80A}" presName="Name0" presStyleCnt="0">
        <dgm:presLayoutVars>
          <dgm:dir/>
          <dgm:animLvl val="lvl"/>
          <dgm:resizeHandles val="exact"/>
        </dgm:presLayoutVars>
      </dgm:prSet>
      <dgm:spPr/>
    </dgm:pt>
    <dgm:pt modelId="{8BB9E380-359A-4446-83EE-D78F2C2F424C}" type="pres">
      <dgm:prSet presAssocID="{9D5DBE10-4A04-4F47-96A5-DF1C37B2C169}" presName="linNode" presStyleCnt="0"/>
      <dgm:spPr/>
    </dgm:pt>
    <dgm:pt modelId="{41F5C467-247E-46FE-A791-3BFB264F7340}" type="pres">
      <dgm:prSet presAssocID="{9D5DBE10-4A04-4F47-96A5-DF1C37B2C169}" presName="parentText" presStyleLbl="node1" presStyleIdx="0" presStyleCnt="1" custScaleX="142415">
        <dgm:presLayoutVars>
          <dgm:chMax val="1"/>
          <dgm:bulletEnabled val="1"/>
        </dgm:presLayoutVars>
      </dgm:prSet>
      <dgm:spPr>
        <a:prstGeom prst="round2SameRect">
          <a:avLst/>
        </a:prstGeom>
      </dgm:spPr>
    </dgm:pt>
    <dgm:pt modelId="{E5B9E3F7-ADD4-4AE5-82AC-67386613481E}" type="pres">
      <dgm:prSet presAssocID="{9D5DBE10-4A04-4F47-96A5-DF1C37B2C169}" presName="descendantText" presStyleLbl="alignAccFollowNode1" presStyleIdx="0" presStyleCnt="1">
        <dgm:presLayoutVars>
          <dgm:bulletEnabled val="1"/>
        </dgm:presLayoutVars>
      </dgm:prSet>
      <dgm:spPr/>
    </dgm:pt>
  </dgm:ptLst>
  <dgm:cxnLst>
    <dgm:cxn modelId="{B9E76F56-86B8-4BE8-8546-ADE88C256B67}" type="presOf" srcId="{45B84776-603A-42F1-8DFC-EA0F236CB80A}" destId="{D4790ED9-EF23-4C9F-AA3D-3275F1CAD251}" srcOrd="0" destOrd="0" presId="urn:microsoft.com/office/officeart/2005/8/layout/vList5"/>
    <dgm:cxn modelId="{32833298-DA50-48A8-8148-7AD3335CA2BF}" type="presOf" srcId="{9D5DBE10-4A04-4F47-96A5-DF1C37B2C169}" destId="{41F5C467-247E-46FE-A791-3BFB264F7340}" srcOrd="0" destOrd="0" presId="urn:microsoft.com/office/officeart/2005/8/layout/vList5"/>
    <dgm:cxn modelId="{401D7BAA-BC91-4661-AB62-0BD164829414}" srcId="{45B84776-603A-42F1-8DFC-EA0F236CB80A}" destId="{9D5DBE10-4A04-4F47-96A5-DF1C37B2C169}" srcOrd="0" destOrd="0" parTransId="{F78C46A8-F67A-492E-932F-724E8F4F6345}" sibTransId="{0EEBD875-2B56-4FF1-9077-9D66384C150F}"/>
    <dgm:cxn modelId="{7D674CD7-DA4C-4298-A246-59ABF2E826D0}" type="presOf" srcId="{EE69BB79-CD5B-41BD-901E-98838553C617}" destId="{E5B9E3F7-ADD4-4AE5-82AC-67386613481E}" srcOrd="0" destOrd="0" presId="urn:microsoft.com/office/officeart/2005/8/layout/vList5"/>
    <dgm:cxn modelId="{F16B1BDB-6005-400A-8F75-6B6F1316719B}" srcId="{9D5DBE10-4A04-4F47-96A5-DF1C37B2C169}" destId="{EE69BB79-CD5B-41BD-901E-98838553C617}" srcOrd="0" destOrd="0" parTransId="{7FBE6793-8332-4C54-9D7C-435C37EC4E8D}" sibTransId="{3A91C9BD-2418-4A36-A53C-707CA84A383F}"/>
    <dgm:cxn modelId="{C96ED61C-4FF6-4FF9-AA3D-745CAD460F85}" type="presParOf" srcId="{D4790ED9-EF23-4C9F-AA3D-3275F1CAD251}" destId="{8BB9E380-359A-4446-83EE-D78F2C2F424C}" srcOrd="0" destOrd="0" presId="urn:microsoft.com/office/officeart/2005/8/layout/vList5"/>
    <dgm:cxn modelId="{D11467C0-068F-4EC1-8172-121F6323219A}" type="presParOf" srcId="{8BB9E380-359A-4446-83EE-D78F2C2F424C}" destId="{41F5C467-247E-46FE-A791-3BFB264F7340}" srcOrd="0" destOrd="0" presId="urn:microsoft.com/office/officeart/2005/8/layout/vList5"/>
    <dgm:cxn modelId="{C69F1079-791D-4210-8C42-749E5FC8A5C7}" type="presParOf" srcId="{8BB9E380-359A-4446-83EE-D78F2C2F424C}" destId="{E5B9E3F7-ADD4-4AE5-82AC-67386613481E}" srcOrd="1" destOrd="0" presId="urn:microsoft.com/office/officeart/2005/8/layout/vList5"/>
  </dgm:cxnLst>
  <dgm:bg/>
  <dgm:whole/>
  <dgm:extLst>
    <a:ext uri="http://schemas.microsoft.com/office/drawing/2008/diagram">
      <dsp:dataModelExt xmlns:dsp="http://schemas.microsoft.com/office/drawing/2008/diagram" relId="rId15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404208C-879B-49BF-B1B2-40FCC3E30891}" type="doc">
      <dgm:prSet loTypeId="urn:microsoft.com/office/officeart/2005/8/layout/lProcess2" loCatId="list" qsTypeId="urn:microsoft.com/office/officeart/2005/8/quickstyle/simple1" qsCatId="simple" csTypeId="urn:microsoft.com/office/officeart/2005/8/colors/colorful1" csCatId="colorful" phldr="1"/>
      <dgm:spPr/>
      <dgm:t>
        <a:bodyPr/>
        <a:lstStyle/>
        <a:p>
          <a:endParaRPr lang="en-US"/>
        </a:p>
      </dgm:t>
    </dgm:pt>
    <dgm:pt modelId="{3401BD30-50F5-4C83-8C6C-662089EFFFE4}">
      <dgm:prSet phldrT="[Text]" custT="1"/>
      <dgm:spPr/>
      <dgm:t>
        <a:bodyPr/>
        <a:lstStyle/>
        <a:p>
          <a:pPr>
            <a:buFont typeface="+mj-lt"/>
            <a:buAutoNum type="arabicPeriod"/>
          </a:pPr>
          <a:r>
            <a:rPr lang="mn-MN" sz="1000">
              <a:solidFill>
                <a:sysClr val="windowText" lastClr="000000"/>
              </a:solidFill>
              <a:latin typeface="Times New Roman" panose="02020603050405020304" pitchFamily="18" charset="0"/>
              <a:cs typeface="Times New Roman" panose="02020603050405020304" pitchFamily="18" charset="0"/>
            </a:rPr>
            <a:t>Салбарын эрсдэлийг оновчтой тодорхойлж, түүнд чиглэгдсэн арга хэмжээг үе шаттай цогц байдлаар хэрэгжүүлэх зорилтын хүрээнд</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03573E6C-DD56-4C47-8517-52E7CBA325A9}" type="sibTrans" cxnId="{10BC1093-FD82-4F2F-B4EF-A32C70BCF31A}">
      <dgm:prSet/>
      <dgm:spPr/>
      <dgm:t>
        <a:bodyPr/>
        <a:lstStyle/>
        <a:p>
          <a:endParaRPr lang="en-US"/>
        </a:p>
      </dgm:t>
    </dgm:pt>
    <dgm:pt modelId="{BF591784-CF2B-49B1-880D-11994BD776B8}" type="parTrans" cxnId="{10BC1093-FD82-4F2F-B4EF-A32C70BCF31A}">
      <dgm:prSet/>
      <dgm:spPr/>
      <dgm:t>
        <a:bodyPr/>
        <a:lstStyle/>
        <a:p>
          <a:endParaRPr lang="en-US"/>
        </a:p>
      </dgm:t>
    </dgm:pt>
    <dgm:pt modelId="{94A44330-0F13-4753-8E23-D2FE64F6DF97}">
      <dgm:prSet phldrT="[Tex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2.5.2. </a:t>
          </a:r>
          <a:r>
            <a:rPr lang="en-US" sz="1000">
              <a:solidFill>
                <a:sysClr val="windowText" lastClr="000000"/>
              </a:solidFill>
              <a:latin typeface="Times New Roman" panose="02020603050405020304" pitchFamily="18" charset="0"/>
              <a:cs typeface="Times New Roman" panose="02020603050405020304" pitchFamily="18" charset="0"/>
            </a:rPr>
            <a:t>Олон нийтэд нээлттэй, ил тод болгохоор заасан мэдээллийг тухай бүр цахим системд нээлттэй байршуулж, </a:t>
          </a:r>
          <a:r>
            <a:rPr lang="mn-MN" sz="1000">
              <a:solidFill>
                <a:sysClr val="windowText" lastClr="000000"/>
              </a:solidFill>
              <a:latin typeface="Times New Roman" panose="02020603050405020304" pitchFamily="18" charset="0"/>
              <a:cs typeface="Times New Roman" panose="02020603050405020304" pitchFamily="18" charset="0"/>
            </a:rPr>
            <a:t>хуулийн хэрэгжилтэд 2 жил тутамд үнэлгээ хийж олон нийтэд ил тод мэдээлнэ.</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6D6DDD67-B313-4238-A051-AD3CA3C079D3}">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Төрд байгаа мэдээллийг цахимжуулах замаар иргэдийн мэдэх эрхийг баталгаатай эдлүүл</a:t>
          </a:r>
          <a:r>
            <a:rPr lang="mn-MN" sz="1000">
              <a:solidFill>
                <a:sysClr val="windowText" lastClr="000000"/>
              </a:solidFill>
              <a:latin typeface="Times New Roman" panose="02020603050405020304" pitchFamily="18" charset="0"/>
              <a:cs typeface="Times New Roman" panose="02020603050405020304" pitchFamily="18" charset="0"/>
            </a:rPr>
            <a:t>эх зорилтын хүрээнд</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A4C722DC-CE15-4CC7-BBC2-59EBBCBFF6ED}" type="sibTrans" cxnId="{092E3193-87C1-4DBC-8613-6F435443A0BC}">
      <dgm:prSet/>
      <dgm:spPr/>
      <dgm:t>
        <a:bodyPr/>
        <a:lstStyle/>
        <a:p>
          <a:endParaRPr lang="en-US"/>
        </a:p>
      </dgm:t>
    </dgm:pt>
    <dgm:pt modelId="{730AFE31-E121-4FD8-9659-2A0C454359BC}" type="parTrans" cxnId="{092E3193-87C1-4DBC-8613-6F435443A0BC}">
      <dgm:prSet/>
      <dgm:spPr/>
      <dgm:t>
        <a:bodyPr/>
        <a:lstStyle/>
        <a:p>
          <a:endParaRPr lang="en-US"/>
        </a:p>
      </dgm:t>
    </dgm:pt>
    <dgm:pt modelId="{8B56322F-F85C-4C78-9D7E-EB66AF187E66}" type="sibTrans" cxnId="{343D8E1C-5DB3-4863-AD7A-9549A826B5B1}">
      <dgm:prSet/>
      <dgm:spPr/>
      <dgm:t>
        <a:bodyPr/>
        <a:lstStyle/>
        <a:p>
          <a:endParaRPr lang="en-US"/>
        </a:p>
      </dgm:t>
    </dgm:pt>
    <dgm:pt modelId="{8C0C6096-3404-4CDB-AC61-81AEF6572328}" type="parTrans" cxnId="{343D8E1C-5DB3-4863-AD7A-9549A826B5B1}">
      <dgm:prSet/>
      <dgm:spPr/>
      <dgm:t>
        <a:bodyPr/>
        <a:lstStyle/>
        <a:p>
          <a:endParaRPr lang="en-US"/>
        </a:p>
      </dgm:t>
    </dgm:pt>
    <dgm:pt modelId="{6BA04F32-AB4A-41A7-995D-09469547913C}">
      <dgm:prSe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2.5.4. </a:t>
          </a:r>
          <a:r>
            <a:rPr lang="en-US" sz="1000">
              <a:solidFill>
                <a:sysClr val="windowText" lastClr="000000"/>
              </a:solidFill>
              <a:latin typeface="Times New Roman" panose="02020603050405020304" pitchFamily="18" charset="0"/>
              <a:cs typeface="Times New Roman" panose="02020603050405020304" pitchFamily="18" charset="0"/>
            </a:rPr>
            <a:t>Иргэн, аж ахуйн нэгж, байгууллагаас төрийн байгууллага, албан тушаалтанд гаргасан өргөдөл, гомдол, мэдээллийн шийдвэрлэлтийг хянах цогц цахим систем нэвтрүүлж, 2 жил тутамд хяналт шинжилгээ хийнэ.</a:t>
          </a:r>
        </a:p>
      </dgm:t>
    </dgm:pt>
    <dgm:pt modelId="{6D92743D-8BB4-4A68-B824-69DD1781248D}" type="parTrans" cxnId="{ABA687AD-7D4A-42F3-918F-976F8C5DE319}">
      <dgm:prSet/>
      <dgm:spPr/>
      <dgm:t>
        <a:bodyPr/>
        <a:lstStyle/>
        <a:p>
          <a:endParaRPr lang="en-US"/>
        </a:p>
      </dgm:t>
    </dgm:pt>
    <dgm:pt modelId="{0A07EAE4-CC84-4E72-86C0-B0CA1AEA90E5}" type="sibTrans" cxnId="{ABA687AD-7D4A-42F3-918F-976F8C5DE319}">
      <dgm:prSet/>
      <dgm:spPr/>
      <dgm:t>
        <a:bodyPr/>
        <a:lstStyle/>
        <a:p>
          <a:endParaRPr lang="en-US"/>
        </a:p>
      </dgm:t>
    </dgm:pt>
    <dgm:pt modelId="{DD21F4CF-4BF6-4105-A320-796F067C6DBA}">
      <dgm:prSe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2.6.1. Салбар дахь үйл ажиллагааны эрсдэлийг үнэлэх аргачлалыг боловсруулж, үнэлгээ хийнэ.</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C9A24453-DF73-484D-92C0-5C6966F065AA}" type="parTrans" cxnId="{09BCE7F6-8000-4FDD-8EB1-9B01110D42DE}">
      <dgm:prSet/>
      <dgm:spPr/>
      <dgm:t>
        <a:bodyPr/>
        <a:lstStyle/>
        <a:p>
          <a:endParaRPr lang="en-US"/>
        </a:p>
      </dgm:t>
    </dgm:pt>
    <dgm:pt modelId="{F6547E2B-CC3C-4534-A562-805047E56F9C}" type="sibTrans" cxnId="{09BCE7F6-8000-4FDD-8EB1-9B01110D42DE}">
      <dgm:prSet/>
      <dgm:spPr/>
      <dgm:t>
        <a:bodyPr/>
        <a:lstStyle/>
        <a:p>
          <a:endParaRPr lang="en-US"/>
        </a:p>
      </dgm:t>
    </dgm:pt>
    <dgm:pt modelId="{1F91FF18-F72D-410C-956C-42BB75FEEFE1}">
      <dgm:prSet custT="1"/>
      <dgm:spPr/>
      <dgm:t>
        <a:bodyPr/>
        <a:lstStyle/>
        <a:p>
          <a:pPr algn="just">
            <a:buFont typeface="+mj-lt"/>
            <a:buAutoNum type="arabicParenR"/>
          </a:pPr>
          <a:r>
            <a:rPr lang="mn-MN" sz="1000">
              <a:solidFill>
                <a:sysClr val="windowText" lastClr="000000"/>
              </a:solidFill>
              <a:latin typeface="Times New Roman" panose="02020603050405020304" pitchFamily="18" charset="0"/>
              <a:cs typeface="Times New Roman" panose="02020603050405020304" pitchFamily="18" charset="0"/>
            </a:rPr>
            <a:t>2.6.2. Хуулийн төсөлд авлигын нөлөөллийн үнэлгээ хийнэ.</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AF8EB96B-97DB-4A79-A53D-A442E901F81A}" type="parTrans" cxnId="{C3B3FFA4-F549-498D-8FB0-EBBE75C4AF68}">
      <dgm:prSet/>
      <dgm:spPr/>
      <dgm:t>
        <a:bodyPr/>
        <a:lstStyle/>
        <a:p>
          <a:endParaRPr lang="en-US"/>
        </a:p>
      </dgm:t>
    </dgm:pt>
    <dgm:pt modelId="{75DD4E6F-850F-4F5B-AF4A-A036505D3B7E}" type="sibTrans" cxnId="{C3B3FFA4-F549-498D-8FB0-EBBE75C4AF68}">
      <dgm:prSet/>
      <dgm:spPr/>
      <dgm:t>
        <a:bodyPr/>
        <a:lstStyle/>
        <a:p>
          <a:endParaRPr lang="en-US"/>
        </a:p>
      </dgm:t>
    </dgm:pt>
    <dgm:pt modelId="{034986AC-CF1D-4B4E-8CB2-63FA65DD9C11}" type="pres">
      <dgm:prSet presAssocID="{4404208C-879B-49BF-B1B2-40FCC3E30891}" presName="theList" presStyleCnt="0">
        <dgm:presLayoutVars>
          <dgm:dir/>
          <dgm:animLvl val="lvl"/>
          <dgm:resizeHandles val="exact"/>
        </dgm:presLayoutVars>
      </dgm:prSet>
      <dgm:spPr/>
    </dgm:pt>
    <dgm:pt modelId="{981C4C1F-1915-423A-AD00-3EC8B98661E2}" type="pres">
      <dgm:prSet presAssocID="{6D6DDD67-B313-4238-A051-AD3CA3C079D3}" presName="compNode" presStyleCnt="0"/>
      <dgm:spPr/>
    </dgm:pt>
    <dgm:pt modelId="{4E5889E0-F5BC-42A6-99CE-1B97145AFDC5}" type="pres">
      <dgm:prSet presAssocID="{6D6DDD67-B313-4238-A051-AD3CA3C079D3}" presName="aNode" presStyleLbl="bgShp" presStyleIdx="0" presStyleCnt="2"/>
      <dgm:spPr/>
    </dgm:pt>
    <dgm:pt modelId="{33AD8442-4F82-4C42-905C-674E7F92DDBD}" type="pres">
      <dgm:prSet presAssocID="{6D6DDD67-B313-4238-A051-AD3CA3C079D3}" presName="textNode" presStyleLbl="bgShp" presStyleIdx="0" presStyleCnt="2"/>
      <dgm:spPr/>
    </dgm:pt>
    <dgm:pt modelId="{EA857520-E8FE-428D-923A-E35C90C213F4}" type="pres">
      <dgm:prSet presAssocID="{6D6DDD67-B313-4238-A051-AD3CA3C079D3}" presName="compChildNode" presStyleCnt="0"/>
      <dgm:spPr/>
    </dgm:pt>
    <dgm:pt modelId="{43936ADC-C8B3-4CEB-80D7-C1569C7076D6}" type="pres">
      <dgm:prSet presAssocID="{6D6DDD67-B313-4238-A051-AD3CA3C079D3}" presName="theInnerList" presStyleCnt="0"/>
      <dgm:spPr/>
    </dgm:pt>
    <dgm:pt modelId="{C6D0D0B2-9CD9-46D2-A219-52F8B5067696}" type="pres">
      <dgm:prSet presAssocID="{94A44330-0F13-4753-8E23-D2FE64F6DF97}" presName="childNode" presStyleLbl="node1" presStyleIdx="0" presStyleCnt="4">
        <dgm:presLayoutVars>
          <dgm:bulletEnabled val="1"/>
        </dgm:presLayoutVars>
      </dgm:prSet>
      <dgm:spPr/>
    </dgm:pt>
    <dgm:pt modelId="{768C1AA3-9E20-492E-BDF5-BE58415CFCE0}" type="pres">
      <dgm:prSet presAssocID="{94A44330-0F13-4753-8E23-D2FE64F6DF97}" presName="aSpace2" presStyleCnt="0"/>
      <dgm:spPr/>
    </dgm:pt>
    <dgm:pt modelId="{1BF80E74-D3E2-43D2-B143-7189B520CEEA}" type="pres">
      <dgm:prSet presAssocID="{6BA04F32-AB4A-41A7-995D-09469547913C}" presName="childNode" presStyleLbl="node1" presStyleIdx="1" presStyleCnt="4">
        <dgm:presLayoutVars>
          <dgm:bulletEnabled val="1"/>
        </dgm:presLayoutVars>
      </dgm:prSet>
      <dgm:spPr/>
    </dgm:pt>
    <dgm:pt modelId="{216C3379-45E2-468B-BC59-6D2E5FA98148}" type="pres">
      <dgm:prSet presAssocID="{6D6DDD67-B313-4238-A051-AD3CA3C079D3}" presName="aSpace" presStyleCnt="0"/>
      <dgm:spPr/>
    </dgm:pt>
    <dgm:pt modelId="{EEDE53DF-2D99-4691-B10B-BFE108339032}" type="pres">
      <dgm:prSet presAssocID="{3401BD30-50F5-4C83-8C6C-662089EFFFE4}" presName="compNode" presStyleCnt="0"/>
      <dgm:spPr/>
    </dgm:pt>
    <dgm:pt modelId="{404FDD78-A913-4796-B20D-D1FF850D85C5}" type="pres">
      <dgm:prSet presAssocID="{3401BD30-50F5-4C83-8C6C-662089EFFFE4}" presName="aNode" presStyleLbl="bgShp" presStyleIdx="1" presStyleCnt="2"/>
      <dgm:spPr/>
    </dgm:pt>
    <dgm:pt modelId="{4F01452A-12E9-48A6-BA84-7B9A20379267}" type="pres">
      <dgm:prSet presAssocID="{3401BD30-50F5-4C83-8C6C-662089EFFFE4}" presName="textNode" presStyleLbl="bgShp" presStyleIdx="1" presStyleCnt="2"/>
      <dgm:spPr/>
    </dgm:pt>
    <dgm:pt modelId="{A27CC5B1-141E-44B9-8A21-D3C8285D5973}" type="pres">
      <dgm:prSet presAssocID="{3401BD30-50F5-4C83-8C6C-662089EFFFE4}" presName="compChildNode" presStyleCnt="0"/>
      <dgm:spPr/>
    </dgm:pt>
    <dgm:pt modelId="{ECE28AF8-E75F-433D-A88C-92F9190848B5}" type="pres">
      <dgm:prSet presAssocID="{3401BD30-50F5-4C83-8C6C-662089EFFFE4}" presName="theInnerList" presStyleCnt="0"/>
      <dgm:spPr/>
    </dgm:pt>
    <dgm:pt modelId="{8B45B337-2080-4632-AADC-31EA84CED0B1}" type="pres">
      <dgm:prSet presAssocID="{DD21F4CF-4BF6-4105-A320-796F067C6DBA}" presName="childNode" presStyleLbl="node1" presStyleIdx="2" presStyleCnt="4">
        <dgm:presLayoutVars>
          <dgm:bulletEnabled val="1"/>
        </dgm:presLayoutVars>
      </dgm:prSet>
      <dgm:spPr/>
    </dgm:pt>
    <dgm:pt modelId="{831EAD52-99EF-4E8E-A42E-38D608695949}" type="pres">
      <dgm:prSet presAssocID="{DD21F4CF-4BF6-4105-A320-796F067C6DBA}" presName="aSpace2" presStyleCnt="0"/>
      <dgm:spPr/>
    </dgm:pt>
    <dgm:pt modelId="{876E5D93-5150-4F34-AFAE-760CF2B51368}" type="pres">
      <dgm:prSet presAssocID="{1F91FF18-F72D-410C-956C-42BB75FEEFE1}" presName="childNode" presStyleLbl="node1" presStyleIdx="3" presStyleCnt="4">
        <dgm:presLayoutVars>
          <dgm:bulletEnabled val="1"/>
        </dgm:presLayoutVars>
      </dgm:prSet>
      <dgm:spPr/>
    </dgm:pt>
  </dgm:ptLst>
  <dgm:cxnLst>
    <dgm:cxn modelId="{D0801C0A-A2A2-456C-8199-65671201FD68}" type="presOf" srcId="{1F91FF18-F72D-410C-956C-42BB75FEEFE1}" destId="{876E5D93-5150-4F34-AFAE-760CF2B51368}" srcOrd="0" destOrd="0" presId="urn:microsoft.com/office/officeart/2005/8/layout/lProcess2"/>
    <dgm:cxn modelId="{343D8E1C-5DB3-4863-AD7A-9549A826B5B1}" srcId="{6D6DDD67-B313-4238-A051-AD3CA3C079D3}" destId="{94A44330-0F13-4753-8E23-D2FE64F6DF97}" srcOrd="0" destOrd="0" parTransId="{8C0C6096-3404-4CDB-AC61-81AEF6572328}" sibTransId="{8B56322F-F85C-4C78-9D7E-EB66AF187E66}"/>
    <dgm:cxn modelId="{0C328132-C7E8-4407-A77A-FDF36F978F89}" type="presOf" srcId="{94A44330-0F13-4753-8E23-D2FE64F6DF97}" destId="{C6D0D0B2-9CD9-46D2-A219-52F8B5067696}" srcOrd="0" destOrd="0" presId="urn:microsoft.com/office/officeart/2005/8/layout/lProcess2"/>
    <dgm:cxn modelId="{119A543B-09B7-4E04-A441-F714D123A23B}" type="presOf" srcId="{6BA04F32-AB4A-41A7-995D-09469547913C}" destId="{1BF80E74-D3E2-43D2-B143-7189B520CEEA}" srcOrd="0" destOrd="0" presId="urn:microsoft.com/office/officeart/2005/8/layout/lProcess2"/>
    <dgm:cxn modelId="{F5D73F47-0E74-42E8-8713-CB87AA4FE050}" type="presOf" srcId="{3401BD30-50F5-4C83-8C6C-662089EFFFE4}" destId="{404FDD78-A913-4796-B20D-D1FF850D85C5}" srcOrd="0" destOrd="0" presId="urn:microsoft.com/office/officeart/2005/8/layout/lProcess2"/>
    <dgm:cxn modelId="{4CF8648A-C5F3-44E8-9BE1-098B0F9EC260}" type="presOf" srcId="{6D6DDD67-B313-4238-A051-AD3CA3C079D3}" destId="{33AD8442-4F82-4C42-905C-674E7F92DDBD}" srcOrd="1" destOrd="0" presId="urn:microsoft.com/office/officeart/2005/8/layout/lProcess2"/>
    <dgm:cxn modelId="{10BC1093-FD82-4F2F-B4EF-A32C70BCF31A}" srcId="{4404208C-879B-49BF-B1B2-40FCC3E30891}" destId="{3401BD30-50F5-4C83-8C6C-662089EFFFE4}" srcOrd="1" destOrd="0" parTransId="{BF591784-CF2B-49B1-880D-11994BD776B8}" sibTransId="{03573E6C-DD56-4C47-8517-52E7CBA325A9}"/>
    <dgm:cxn modelId="{092E3193-87C1-4DBC-8613-6F435443A0BC}" srcId="{4404208C-879B-49BF-B1B2-40FCC3E30891}" destId="{6D6DDD67-B313-4238-A051-AD3CA3C079D3}" srcOrd="0" destOrd="0" parTransId="{730AFE31-E121-4FD8-9659-2A0C454359BC}" sibTransId="{A4C722DC-CE15-4CC7-BBC2-59EBBCBFF6ED}"/>
    <dgm:cxn modelId="{C3B3FFA4-F549-498D-8FB0-EBBE75C4AF68}" srcId="{3401BD30-50F5-4C83-8C6C-662089EFFFE4}" destId="{1F91FF18-F72D-410C-956C-42BB75FEEFE1}" srcOrd="1" destOrd="0" parTransId="{AF8EB96B-97DB-4A79-A53D-A442E901F81A}" sibTransId="{75DD4E6F-850F-4F5B-AF4A-A036505D3B7E}"/>
    <dgm:cxn modelId="{ABA687AD-7D4A-42F3-918F-976F8C5DE319}" srcId="{6D6DDD67-B313-4238-A051-AD3CA3C079D3}" destId="{6BA04F32-AB4A-41A7-995D-09469547913C}" srcOrd="1" destOrd="0" parTransId="{6D92743D-8BB4-4A68-B824-69DD1781248D}" sibTransId="{0A07EAE4-CC84-4E72-86C0-B0CA1AEA90E5}"/>
    <dgm:cxn modelId="{75AD99BB-5947-433D-88C9-FDCA26E7067D}" type="presOf" srcId="{4404208C-879B-49BF-B1B2-40FCC3E30891}" destId="{034986AC-CF1D-4B4E-8CB2-63FA65DD9C11}" srcOrd="0" destOrd="0" presId="urn:microsoft.com/office/officeart/2005/8/layout/lProcess2"/>
    <dgm:cxn modelId="{5D3A1DC9-8610-4290-B82B-1EC34F3656A1}" type="presOf" srcId="{6D6DDD67-B313-4238-A051-AD3CA3C079D3}" destId="{4E5889E0-F5BC-42A6-99CE-1B97145AFDC5}" srcOrd="0" destOrd="0" presId="urn:microsoft.com/office/officeart/2005/8/layout/lProcess2"/>
    <dgm:cxn modelId="{821ADFD1-4F16-45A1-AC83-4E53F7E8A833}" type="presOf" srcId="{DD21F4CF-4BF6-4105-A320-796F067C6DBA}" destId="{8B45B337-2080-4632-AADC-31EA84CED0B1}" srcOrd="0" destOrd="0" presId="urn:microsoft.com/office/officeart/2005/8/layout/lProcess2"/>
    <dgm:cxn modelId="{4EA21BEF-3B33-414F-A235-C7D44AA16E8B}" type="presOf" srcId="{3401BD30-50F5-4C83-8C6C-662089EFFFE4}" destId="{4F01452A-12E9-48A6-BA84-7B9A20379267}" srcOrd="1" destOrd="0" presId="urn:microsoft.com/office/officeart/2005/8/layout/lProcess2"/>
    <dgm:cxn modelId="{09BCE7F6-8000-4FDD-8EB1-9B01110D42DE}" srcId="{3401BD30-50F5-4C83-8C6C-662089EFFFE4}" destId="{DD21F4CF-4BF6-4105-A320-796F067C6DBA}" srcOrd="0" destOrd="0" parTransId="{C9A24453-DF73-484D-92C0-5C6966F065AA}" sibTransId="{F6547E2B-CC3C-4534-A562-805047E56F9C}"/>
    <dgm:cxn modelId="{93469B8E-4390-4FA1-9259-3AF2744AC26F}" type="presParOf" srcId="{034986AC-CF1D-4B4E-8CB2-63FA65DD9C11}" destId="{981C4C1F-1915-423A-AD00-3EC8B98661E2}" srcOrd="0" destOrd="0" presId="urn:microsoft.com/office/officeart/2005/8/layout/lProcess2"/>
    <dgm:cxn modelId="{96A2AB6F-F4D9-4BB8-8129-E276D1F41CBF}" type="presParOf" srcId="{981C4C1F-1915-423A-AD00-3EC8B98661E2}" destId="{4E5889E0-F5BC-42A6-99CE-1B97145AFDC5}" srcOrd="0" destOrd="0" presId="urn:microsoft.com/office/officeart/2005/8/layout/lProcess2"/>
    <dgm:cxn modelId="{D31BC6CE-D9D6-40ED-B0BC-D273CE3CC2BB}" type="presParOf" srcId="{981C4C1F-1915-423A-AD00-3EC8B98661E2}" destId="{33AD8442-4F82-4C42-905C-674E7F92DDBD}" srcOrd="1" destOrd="0" presId="urn:microsoft.com/office/officeart/2005/8/layout/lProcess2"/>
    <dgm:cxn modelId="{7F90C336-22D6-46F5-B548-9E5704543ABF}" type="presParOf" srcId="{981C4C1F-1915-423A-AD00-3EC8B98661E2}" destId="{EA857520-E8FE-428D-923A-E35C90C213F4}" srcOrd="2" destOrd="0" presId="urn:microsoft.com/office/officeart/2005/8/layout/lProcess2"/>
    <dgm:cxn modelId="{91ACCFA1-1BAF-4562-9C64-BEE00C0BA74B}" type="presParOf" srcId="{EA857520-E8FE-428D-923A-E35C90C213F4}" destId="{43936ADC-C8B3-4CEB-80D7-C1569C7076D6}" srcOrd="0" destOrd="0" presId="urn:microsoft.com/office/officeart/2005/8/layout/lProcess2"/>
    <dgm:cxn modelId="{3AAEC518-8ACC-49A7-B1C4-0617F19228E4}" type="presParOf" srcId="{43936ADC-C8B3-4CEB-80D7-C1569C7076D6}" destId="{C6D0D0B2-9CD9-46D2-A219-52F8B5067696}" srcOrd="0" destOrd="0" presId="urn:microsoft.com/office/officeart/2005/8/layout/lProcess2"/>
    <dgm:cxn modelId="{5CA943AF-463C-4BD7-83B8-41913D46F94D}" type="presParOf" srcId="{43936ADC-C8B3-4CEB-80D7-C1569C7076D6}" destId="{768C1AA3-9E20-492E-BDF5-BE58415CFCE0}" srcOrd="1" destOrd="0" presId="urn:microsoft.com/office/officeart/2005/8/layout/lProcess2"/>
    <dgm:cxn modelId="{3E33EEA6-6A4E-4B32-BB67-A2D743A490E0}" type="presParOf" srcId="{43936ADC-C8B3-4CEB-80D7-C1569C7076D6}" destId="{1BF80E74-D3E2-43D2-B143-7189B520CEEA}" srcOrd="2" destOrd="0" presId="urn:microsoft.com/office/officeart/2005/8/layout/lProcess2"/>
    <dgm:cxn modelId="{A37264A2-6A5A-4DD8-A105-EC1F90D8D9FE}" type="presParOf" srcId="{034986AC-CF1D-4B4E-8CB2-63FA65DD9C11}" destId="{216C3379-45E2-468B-BC59-6D2E5FA98148}" srcOrd="1" destOrd="0" presId="urn:microsoft.com/office/officeart/2005/8/layout/lProcess2"/>
    <dgm:cxn modelId="{C3F65140-4FF2-43F0-A924-A30BD896A169}" type="presParOf" srcId="{034986AC-CF1D-4B4E-8CB2-63FA65DD9C11}" destId="{EEDE53DF-2D99-4691-B10B-BFE108339032}" srcOrd="2" destOrd="0" presId="urn:microsoft.com/office/officeart/2005/8/layout/lProcess2"/>
    <dgm:cxn modelId="{BD484412-B017-4283-9E1C-304A58BFE62B}" type="presParOf" srcId="{EEDE53DF-2D99-4691-B10B-BFE108339032}" destId="{404FDD78-A913-4796-B20D-D1FF850D85C5}" srcOrd="0" destOrd="0" presId="urn:microsoft.com/office/officeart/2005/8/layout/lProcess2"/>
    <dgm:cxn modelId="{DB94E11F-4D01-4146-AFDB-3861BDCED81F}" type="presParOf" srcId="{EEDE53DF-2D99-4691-B10B-BFE108339032}" destId="{4F01452A-12E9-48A6-BA84-7B9A20379267}" srcOrd="1" destOrd="0" presId="urn:microsoft.com/office/officeart/2005/8/layout/lProcess2"/>
    <dgm:cxn modelId="{96F33A30-618A-4D8C-B65E-89E8E689BE41}" type="presParOf" srcId="{EEDE53DF-2D99-4691-B10B-BFE108339032}" destId="{A27CC5B1-141E-44B9-8A21-D3C8285D5973}" srcOrd="2" destOrd="0" presId="urn:microsoft.com/office/officeart/2005/8/layout/lProcess2"/>
    <dgm:cxn modelId="{2DBAB6C0-F5B8-41AA-9B6B-4EC1D0A46E7B}" type="presParOf" srcId="{A27CC5B1-141E-44B9-8A21-D3C8285D5973}" destId="{ECE28AF8-E75F-433D-A88C-92F9190848B5}" srcOrd="0" destOrd="0" presId="urn:microsoft.com/office/officeart/2005/8/layout/lProcess2"/>
    <dgm:cxn modelId="{8934AABD-6D0F-4CCD-9663-6FE695423E6C}" type="presParOf" srcId="{ECE28AF8-E75F-433D-A88C-92F9190848B5}" destId="{8B45B337-2080-4632-AADC-31EA84CED0B1}" srcOrd="0" destOrd="0" presId="urn:microsoft.com/office/officeart/2005/8/layout/lProcess2"/>
    <dgm:cxn modelId="{A6C017CD-CA62-4ECE-9F6B-E0ECC8CA4B2C}" type="presParOf" srcId="{ECE28AF8-E75F-433D-A88C-92F9190848B5}" destId="{831EAD52-99EF-4E8E-A42E-38D608695949}" srcOrd="1" destOrd="0" presId="urn:microsoft.com/office/officeart/2005/8/layout/lProcess2"/>
    <dgm:cxn modelId="{8EF9B6DC-472C-4606-9101-E43059288802}" type="presParOf" srcId="{ECE28AF8-E75F-433D-A88C-92F9190848B5}" destId="{876E5D93-5150-4F34-AFAE-760CF2B51368}" srcOrd="2" destOrd="0" presId="urn:microsoft.com/office/officeart/2005/8/layout/lProcess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2C8DCB6-668C-47E9-9299-9C985E7D67E6}"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n-US"/>
        </a:p>
      </dgm:t>
    </dgm:pt>
    <dgm:pt modelId="{B211D05E-7282-45CC-A4A5-D70CA127AA8D}">
      <dgm:prSet phldrT="[Text]" custT="1"/>
      <dgm:spPr/>
      <dgm:t>
        <a:bodyPr/>
        <a:lstStyle/>
        <a:p>
          <a:pPr algn="just"/>
          <a:r>
            <a:rPr lang="mn-MN" sz="1100">
              <a:solidFill>
                <a:sysClr val="windowText" lastClr="000000"/>
              </a:solidFill>
              <a:latin typeface="Times New Roman" panose="02020603050405020304" pitchFamily="18" charset="0"/>
              <a:cs typeface="Times New Roman" panose="02020603050405020304" pitchFamily="18" charset="0"/>
            </a:rPr>
            <a:t>Олон улсын зөвлөмж, жишиг, сайн туршлагыг үндэслэн </a:t>
          </a:r>
          <a:r>
            <a:rPr lang="en-US" sz="1100">
              <a:solidFill>
                <a:sysClr val="windowText" lastClr="000000"/>
              </a:solidFill>
              <a:latin typeface="Times New Roman" panose="02020603050405020304" pitchFamily="18" charset="0"/>
              <a:cs typeface="Times New Roman" panose="02020603050405020304" pitchFamily="18" charset="0"/>
            </a:rPr>
            <a:t>Авлигатай тэмцэх газрын дэргэдэх Олон нийтийн зөвлөлийн чиг үүрэг, эрх хэмжээ, бүтцийг</a:t>
          </a:r>
          <a:r>
            <a:rPr lang="mn-MN" sz="1100">
              <a:solidFill>
                <a:sysClr val="windowText" lastClr="000000"/>
              </a:solidFill>
              <a:latin typeface="Times New Roman" panose="02020603050405020304" pitchFamily="18" charset="0"/>
              <a:cs typeface="Times New Roman" panose="02020603050405020304" pitchFamily="18" charset="0"/>
            </a:rPr>
            <a:t> оновчтой</a:t>
          </a:r>
          <a:r>
            <a:rPr lang="en-US" sz="1100">
              <a:solidFill>
                <a:sysClr val="windowText" lastClr="000000"/>
              </a:solidFill>
              <a:latin typeface="Times New Roman" panose="02020603050405020304" pitchFamily="18" charset="0"/>
              <a:cs typeface="Times New Roman" panose="02020603050405020304" pitchFamily="18" charset="0"/>
            </a:rPr>
            <a:t> тодорхойлж, </a:t>
          </a:r>
          <a:r>
            <a:rPr lang="mn-MN" sz="1100">
              <a:solidFill>
                <a:sysClr val="windowText" lastClr="000000"/>
              </a:solidFill>
              <a:latin typeface="Times New Roman" panose="02020603050405020304" pitchFamily="18" charset="0"/>
              <a:cs typeface="Times New Roman" panose="02020603050405020304" pitchFamily="18" charset="0"/>
            </a:rPr>
            <a:t>олон нийтийг төлөөлөх боломж, нөхцөлийг хангасан журмыг боловсронгуй болгоно. </a:t>
          </a:r>
          <a:r>
            <a:rPr lang="hu-HU" sz="1100">
              <a:solidFill>
                <a:sysClr val="windowText" lastClr="000000"/>
              </a:solidFill>
              <a:latin typeface="Times New Roman" panose="02020603050405020304" pitchFamily="18" charset="0"/>
              <a:cs typeface="Times New Roman" panose="02020603050405020304" pitchFamily="18" charset="0"/>
            </a:rPr>
            <a:t>(3.1.)</a:t>
          </a: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C02BA57C-BBBE-411A-A400-770A9B37A5BC}" type="parTrans" cxnId="{AD7758BF-416C-41FD-921F-121FFC96DEEB}">
      <dgm:prSet/>
      <dgm:spPr/>
      <dgm:t>
        <a:bodyPr/>
        <a:lstStyle/>
        <a:p>
          <a:endParaRPr lang="en-US"/>
        </a:p>
      </dgm:t>
    </dgm:pt>
    <dgm:pt modelId="{7CE08CC3-A708-4D2D-9ECA-3F28261A9833}" type="sibTrans" cxnId="{AD7758BF-416C-41FD-921F-121FFC96DEEB}">
      <dgm:prSet/>
      <dgm:spPr/>
      <dgm:t>
        <a:bodyPr/>
        <a:lstStyle/>
        <a:p>
          <a:endParaRPr lang="en-US"/>
        </a:p>
      </dgm:t>
    </dgm:pt>
    <dgm:pt modelId="{80D91587-59FD-4BC7-B509-591D71F9E768}">
      <dgm:prSet phldrT="[Text]" custT="1"/>
      <dgm:spPr/>
      <dgm:t>
        <a:bodyPr/>
        <a:lstStyle/>
        <a:p>
          <a:pPr algn="just"/>
          <a:r>
            <a:rPr lang="en-US" sz="1100">
              <a:solidFill>
                <a:sysClr val="windowText" lastClr="000000"/>
              </a:solidFill>
              <a:latin typeface="Times New Roman" panose="02020603050405020304" pitchFamily="18" charset="0"/>
              <a:cs typeface="Times New Roman" panose="02020603050405020304" pitchFamily="18" charset="0"/>
            </a:rPr>
            <a:t>3.1.1. Авлигатай тэмцэх газрын дэргэдэх Олон нийтийн зөвлөлийн </a:t>
          </a:r>
          <a:r>
            <a:rPr lang="mn-MN" sz="1100">
              <a:solidFill>
                <a:sysClr val="windowText" lastClr="000000"/>
              </a:solidFill>
              <a:latin typeface="Times New Roman" panose="02020603050405020304" pitchFamily="18" charset="0"/>
              <a:cs typeface="Times New Roman" panose="02020603050405020304" pitchFamily="18" charset="0"/>
            </a:rPr>
            <a:t>төсөв, орон тоог шинэчлэн тогтооно. </a:t>
          </a:r>
          <a:endParaRPr lang="en-US" sz="1100">
            <a:solidFill>
              <a:sysClr val="windowText" lastClr="000000"/>
            </a:solidFill>
            <a:latin typeface="Times New Roman" panose="02020603050405020304" pitchFamily="18" charset="0"/>
            <a:cs typeface="Times New Roman" panose="02020603050405020304" pitchFamily="18" charset="0"/>
          </a:endParaRPr>
        </a:p>
      </dgm:t>
    </dgm:pt>
    <dgm:pt modelId="{4DE280C0-912F-48C0-878F-3C36A309C8B1}" type="parTrans" cxnId="{2CD21327-3D0C-4769-9303-3ABF0ED8CF7D}">
      <dgm:prSet/>
      <dgm:spPr/>
      <dgm:t>
        <a:bodyPr/>
        <a:lstStyle/>
        <a:p>
          <a:endParaRPr lang="en-US"/>
        </a:p>
      </dgm:t>
    </dgm:pt>
    <dgm:pt modelId="{57AFA864-4D4C-4A0E-BE11-3A58A07FB863}" type="sibTrans" cxnId="{2CD21327-3D0C-4769-9303-3ABF0ED8CF7D}">
      <dgm:prSet/>
      <dgm:spPr/>
      <dgm:t>
        <a:bodyPr/>
        <a:lstStyle/>
        <a:p>
          <a:endParaRPr lang="en-US"/>
        </a:p>
      </dgm:t>
    </dgm:pt>
    <dgm:pt modelId="{1082461A-30FE-4356-BE47-14E27557B450}">
      <dgm:prSet phldrT="[Text]" custT="1"/>
      <dgm:spPr/>
      <dgm:t>
        <a:bodyPr/>
        <a:lstStyle/>
        <a:p>
          <a:pPr algn="just"/>
          <a:r>
            <a:rPr lang="en-US" sz="1100">
              <a:solidFill>
                <a:sysClr val="windowText" lastClr="000000"/>
              </a:solidFill>
              <a:latin typeface="Times New Roman" panose="02020603050405020304" pitchFamily="18" charset="0"/>
              <a:cs typeface="Times New Roman" panose="02020603050405020304" pitchFamily="18" charset="0"/>
            </a:rPr>
            <a:t>3.1.3. Олон нийтийн зөвлөлийн үйл ажиллагааг үр дүнтэй хэрэгжүүлэхэд шаардлагатай төсөв, ажилтантай болгоно</a:t>
          </a:r>
          <a:r>
            <a:rPr lang="mn-MN" sz="1100">
              <a:solidFill>
                <a:sysClr val="windowText" lastClr="000000"/>
              </a:solidFill>
              <a:latin typeface="Times New Roman" panose="02020603050405020304" pitchFamily="18" charset="0"/>
              <a:cs typeface="Times New Roman" panose="02020603050405020304" pitchFamily="18" charset="0"/>
            </a:rPr>
            <a:t>.</a:t>
          </a:r>
          <a:r>
            <a:rPr lang="en-US" sz="1100">
              <a:solidFill>
                <a:sysClr val="windowText" lastClr="000000"/>
              </a:solidFill>
              <a:latin typeface="Times New Roman" panose="02020603050405020304" pitchFamily="18" charset="0"/>
              <a:cs typeface="Times New Roman" panose="02020603050405020304" pitchFamily="18" charset="0"/>
            </a:rPr>
            <a:t> </a:t>
          </a:r>
        </a:p>
      </dgm:t>
    </dgm:pt>
    <dgm:pt modelId="{93C2112C-969A-42B1-94BF-3D1E0D91E356}" type="parTrans" cxnId="{EBF6EC9A-A5EC-43C2-9C3F-DE337C2DACFB}">
      <dgm:prSet/>
      <dgm:spPr/>
      <dgm:t>
        <a:bodyPr/>
        <a:lstStyle/>
        <a:p>
          <a:endParaRPr lang="en-US"/>
        </a:p>
      </dgm:t>
    </dgm:pt>
    <dgm:pt modelId="{F87DCC9B-30C1-42A4-9DE8-B7B75D01F84B}" type="sibTrans" cxnId="{EBF6EC9A-A5EC-43C2-9C3F-DE337C2DACFB}">
      <dgm:prSet/>
      <dgm:spPr/>
      <dgm:t>
        <a:bodyPr/>
        <a:lstStyle/>
        <a:p>
          <a:endParaRPr lang="en-US"/>
        </a:p>
      </dgm:t>
    </dgm:pt>
    <dgm:pt modelId="{BE1ED296-3451-4602-899B-D00B3583C8E6}" type="pres">
      <dgm:prSet presAssocID="{A2C8DCB6-668C-47E9-9299-9C985E7D67E6}" presName="Name0" presStyleCnt="0">
        <dgm:presLayoutVars>
          <dgm:dir/>
          <dgm:animLvl val="lvl"/>
          <dgm:resizeHandles val="exact"/>
        </dgm:presLayoutVars>
      </dgm:prSet>
      <dgm:spPr/>
    </dgm:pt>
    <dgm:pt modelId="{25EE261C-5AE1-4E62-B6DA-4AC0CDAFD216}" type="pres">
      <dgm:prSet presAssocID="{B211D05E-7282-45CC-A4A5-D70CA127AA8D}" presName="linNode" presStyleCnt="0"/>
      <dgm:spPr/>
    </dgm:pt>
    <dgm:pt modelId="{F37F9FB3-D601-4811-A348-B6D0599AC5E4}" type="pres">
      <dgm:prSet presAssocID="{B211D05E-7282-45CC-A4A5-D70CA127AA8D}" presName="parentText" presStyleLbl="node1" presStyleIdx="0" presStyleCnt="1" custScaleX="2000000">
        <dgm:presLayoutVars>
          <dgm:chMax val="1"/>
          <dgm:bulletEnabled val="1"/>
        </dgm:presLayoutVars>
      </dgm:prSet>
      <dgm:spPr/>
    </dgm:pt>
    <dgm:pt modelId="{6AD446CA-AC85-4979-974A-4F2FEB70D427}" type="pres">
      <dgm:prSet presAssocID="{B211D05E-7282-45CC-A4A5-D70CA127AA8D}" presName="descendantText" presStyleLbl="alignAccFollowNode1" presStyleIdx="0" presStyleCnt="1" custScaleX="1164790">
        <dgm:presLayoutVars>
          <dgm:bulletEnabled val="1"/>
        </dgm:presLayoutVars>
      </dgm:prSet>
      <dgm:spPr/>
    </dgm:pt>
  </dgm:ptLst>
  <dgm:cxnLst>
    <dgm:cxn modelId="{A0609109-285A-4535-BF72-2756EE1271BC}" type="presOf" srcId="{B211D05E-7282-45CC-A4A5-D70CA127AA8D}" destId="{F37F9FB3-D601-4811-A348-B6D0599AC5E4}" srcOrd="0" destOrd="0" presId="urn:microsoft.com/office/officeart/2005/8/layout/vList5"/>
    <dgm:cxn modelId="{2CD21327-3D0C-4769-9303-3ABF0ED8CF7D}" srcId="{B211D05E-7282-45CC-A4A5-D70CA127AA8D}" destId="{80D91587-59FD-4BC7-B509-591D71F9E768}" srcOrd="0" destOrd="0" parTransId="{4DE280C0-912F-48C0-878F-3C36A309C8B1}" sibTransId="{57AFA864-4D4C-4A0E-BE11-3A58A07FB863}"/>
    <dgm:cxn modelId="{8BB5194C-F541-4F19-BF65-B37A442E6DB7}" type="presOf" srcId="{A2C8DCB6-668C-47E9-9299-9C985E7D67E6}" destId="{BE1ED296-3451-4602-899B-D00B3583C8E6}" srcOrd="0" destOrd="0" presId="urn:microsoft.com/office/officeart/2005/8/layout/vList5"/>
    <dgm:cxn modelId="{654ED252-D465-4479-8CE5-2D863AF898F7}" type="presOf" srcId="{1082461A-30FE-4356-BE47-14E27557B450}" destId="{6AD446CA-AC85-4979-974A-4F2FEB70D427}" srcOrd="0" destOrd="1" presId="urn:microsoft.com/office/officeart/2005/8/layout/vList5"/>
    <dgm:cxn modelId="{3FEE3F72-0562-4597-BE5E-BF04FDFC18C1}" type="presOf" srcId="{80D91587-59FD-4BC7-B509-591D71F9E768}" destId="{6AD446CA-AC85-4979-974A-4F2FEB70D427}" srcOrd="0" destOrd="0" presId="urn:microsoft.com/office/officeart/2005/8/layout/vList5"/>
    <dgm:cxn modelId="{EBF6EC9A-A5EC-43C2-9C3F-DE337C2DACFB}" srcId="{B211D05E-7282-45CC-A4A5-D70CA127AA8D}" destId="{1082461A-30FE-4356-BE47-14E27557B450}" srcOrd="1" destOrd="0" parTransId="{93C2112C-969A-42B1-94BF-3D1E0D91E356}" sibTransId="{F87DCC9B-30C1-42A4-9DE8-B7B75D01F84B}"/>
    <dgm:cxn modelId="{AD7758BF-416C-41FD-921F-121FFC96DEEB}" srcId="{A2C8DCB6-668C-47E9-9299-9C985E7D67E6}" destId="{B211D05E-7282-45CC-A4A5-D70CA127AA8D}" srcOrd="0" destOrd="0" parTransId="{C02BA57C-BBBE-411A-A400-770A9B37A5BC}" sibTransId="{7CE08CC3-A708-4D2D-9ECA-3F28261A9833}"/>
    <dgm:cxn modelId="{66591A0C-7669-4704-8473-5C23F29189A4}" type="presParOf" srcId="{BE1ED296-3451-4602-899B-D00B3583C8E6}" destId="{25EE261C-5AE1-4E62-B6DA-4AC0CDAFD216}" srcOrd="0" destOrd="0" presId="urn:microsoft.com/office/officeart/2005/8/layout/vList5"/>
    <dgm:cxn modelId="{0735CC03-9C4D-4B4B-B458-138AA11A3C90}" type="presParOf" srcId="{25EE261C-5AE1-4E62-B6DA-4AC0CDAFD216}" destId="{F37F9FB3-D601-4811-A348-B6D0599AC5E4}" srcOrd="0" destOrd="0" presId="urn:microsoft.com/office/officeart/2005/8/layout/vList5"/>
    <dgm:cxn modelId="{05138C22-9D47-4D00-BC93-BD772997BB68}" type="presParOf" srcId="{25EE261C-5AE1-4E62-B6DA-4AC0CDAFD216}" destId="{6AD446CA-AC85-4979-974A-4F2FEB70D427}" srcOrd="1" destOrd="0" presId="urn:microsoft.com/office/officeart/2005/8/layout/vList5"/>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2C8DCB6-668C-47E9-9299-9C985E7D67E6}"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n-US"/>
        </a:p>
      </dgm:t>
    </dgm:pt>
    <dgm:pt modelId="{B211D05E-7282-45CC-A4A5-D70CA127AA8D}">
      <dgm:prSet phldrT="[Text]" custT="1"/>
      <dgm:spPr>
        <a:xfrm>
          <a:off x="17" y="0"/>
          <a:ext cx="2924821" cy="160020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buNone/>
          </a:pPr>
          <a:r>
            <a:rPr lang="mn-MN" sz="1000">
              <a:solidFill>
                <a:sysClr val="windowText" lastClr="000000"/>
              </a:solidFill>
              <a:latin typeface="Times New Roman" panose="02020603050405020304" pitchFamily="18" charset="0"/>
              <a:ea typeface="+mn-ea"/>
              <a:cs typeface="Times New Roman" panose="02020603050405020304" pitchFamily="18" charset="0"/>
            </a:rPr>
            <a:t>Олон улсын зөвлөмж, жишиг, сайн туршлагыг үндэслэн </a:t>
          </a:r>
          <a:r>
            <a:rPr lang="en-US" sz="1000">
              <a:solidFill>
                <a:sysClr val="windowText" lastClr="000000"/>
              </a:solidFill>
              <a:latin typeface="Times New Roman" panose="02020603050405020304" pitchFamily="18" charset="0"/>
              <a:ea typeface="+mn-ea"/>
              <a:cs typeface="Times New Roman" panose="02020603050405020304" pitchFamily="18" charset="0"/>
            </a:rPr>
            <a:t>Авлигатай тэмцэх газрын дэргэдэх Олон нийтийн зөвлөлийн чиг үүрэг, эрх хэмжээ, бүтцийг</a:t>
          </a:r>
          <a:r>
            <a:rPr lang="mn-MN" sz="1000">
              <a:solidFill>
                <a:sysClr val="windowText" lastClr="000000"/>
              </a:solidFill>
              <a:latin typeface="Times New Roman" panose="02020603050405020304" pitchFamily="18" charset="0"/>
              <a:ea typeface="+mn-ea"/>
              <a:cs typeface="Times New Roman" panose="02020603050405020304" pitchFamily="18" charset="0"/>
            </a:rPr>
            <a:t> оновчтой</a:t>
          </a:r>
          <a:r>
            <a:rPr lang="en-US" sz="1000">
              <a:solidFill>
                <a:sysClr val="windowText" lastClr="000000"/>
              </a:solidFill>
              <a:latin typeface="Times New Roman" panose="02020603050405020304" pitchFamily="18" charset="0"/>
              <a:ea typeface="+mn-ea"/>
              <a:cs typeface="Times New Roman" panose="02020603050405020304" pitchFamily="18" charset="0"/>
            </a:rPr>
            <a:t> тодорхойлж, </a:t>
          </a:r>
          <a:r>
            <a:rPr lang="mn-MN" sz="1000">
              <a:solidFill>
                <a:sysClr val="windowText" lastClr="000000"/>
              </a:solidFill>
              <a:latin typeface="Times New Roman" panose="02020603050405020304" pitchFamily="18" charset="0"/>
              <a:ea typeface="+mn-ea"/>
              <a:cs typeface="Times New Roman" panose="02020603050405020304" pitchFamily="18" charset="0"/>
            </a:rPr>
            <a:t>олон нийтийг төлөөлөх боломж, нөхцөлийг хангасан журмыг боловсронгуй болгоно. </a:t>
          </a:r>
          <a:r>
            <a:rPr lang="hu-HU" sz="1000">
              <a:solidFill>
                <a:sysClr val="windowText" lastClr="000000"/>
              </a:solidFill>
              <a:latin typeface="Times New Roman" panose="02020603050405020304" pitchFamily="18" charset="0"/>
              <a:ea typeface="+mn-ea"/>
              <a:cs typeface="Times New Roman" panose="02020603050405020304" pitchFamily="18" charset="0"/>
            </a:rPr>
            <a:t>(3.1.)</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C02BA57C-BBBE-411A-A400-770A9B37A5BC}" type="parTrans" cxnId="{AD7758BF-416C-41FD-921F-121FFC96DEEB}">
      <dgm:prSet/>
      <dgm:spPr/>
      <dgm:t>
        <a:bodyPr/>
        <a:lstStyle/>
        <a:p>
          <a:endParaRPr lang="en-US"/>
        </a:p>
      </dgm:t>
    </dgm:pt>
    <dgm:pt modelId="{7CE08CC3-A708-4D2D-9ECA-3F28261A9833}" type="sibTrans" cxnId="{AD7758BF-416C-41FD-921F-121FFC96DEEB}">
      <dgm:prSet/>
      <dgm:spPr/>
      <dgm:t>
        <a:bodyPr/>
        <a:lstStyle/>
        <a:p>
          <a:endParaRPr lang="en-US"/>
        </a:p>
      </dgm:t>
    </dgm:pt>
    <dgm:pt modelId="{80D91587-59FD-4BC7-B509-591D71F9E768}">
      <dgm:prSet phldrT="[Text]" custT="1"/>
      <dgm:spPr>
        <a:xfrm rot="5400000">
          <a:off x="3798893" y="-714034"/>
          <a:ext cx="1280160" cy="3028269"/>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lgn="just">
            <a:buChar char="•"/>
          </a:pPr>
          <a:r>
            <a:rPr lang="en-US" sz="1100">
              <a:solidFill>
                <a:sysClr val="windowText" lastClr="000000"/>
              </a:solidFill>
              <a:latin typeface="Times New Roman" panose="02020603050405020304" pitchFamily="18" charset="0"/>
              <a:ea typeface="+mn-ea"/>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3.1.2. Олон нийтийн зөвлөлийн гишүүнд тавигдах шалгуур үзүүлэлтийг тодорхойлж, нэр дэвшүүлэх, сонгон шалгаруулах үйл явцыг нээлттэй, ил тод болгоно.</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4DE280C0-912F-48C0-878F-3C36A309C8B1}" type="parTrans" cxnId="{2CD21327-3D0C-4769-9303-3ABF0ED8CF7D}">
      <dgm:prSet/>
      <dgm:spPr/>
      <dgm:t>
        <a:bodyPr/>
        <a:lstStyle/>
        <a:p>
          <a:endParaRPr lang="en-US"/>
        </a:p>
      </dgm:t>
    </dgm:pt>
    <dgm:pt modelId="{57AFA864-4D4C-4A0E-BE11-3A58A07FB863}" type="sibTrans" cxnId="{2CD21327-3D0C-4769-9303-3ABF0ED8CF7D}">
      <dgm:prSet/>
      <dgm:spPr/>
      <dgm:t>
        <a:bodyPr/>
        <a:lstStyle/>
        <a:p>
          <a:endParaRPr lang="en-US"/>
        </a:p>
      </dgm:t>
    </dgm:pt>
    <dgm:pt modelId="{BE1ED296-3451-4602-899B-D00B3583C8E6}" type="pres">
      <dgm:prSet presAssocID="{A2C8DCB6-668C-47E9-9299-9C985E7D67E6}" presName="Name0" presStyleCnt="0">
        <dgm:presLayoutVars>
          <dgm:dir/>
          <dgm:animLvl val="lvl"/>
          <dgm:resizeHandles val="exact"/>
        </dgm:presLayoutVars>
      </dgm:prSet>
      <dgm:spPr/>
    </dgm:pt>
    <dgm:pt modelId="{25EE261C-5AE1-4E62-B6DA-4AC0CDAFD216}" type="pres">
      <dgm:prSet presAssocID="{B211D05E-7282-45CC-A4A5-D70CA127AA8D}" presName="linNode" presStyleCnt="0"/>
      <dgm:spPr/>
    </dgm:pt>
    <dgm:pt modelId="{F37F9FB3-D601-4811-A348-B6D0599AC5E4}" type="pres">
      <dgm:prSet presAssocID="{B211D05E-7282-45CC-A4A5-D70CA127AA8D}" presName="parentText" presStyleLbl="node1" presStyleIdx="0" presStyleCnt="1" custScaleX="2000000">
        <dgm:presLayoutVars>
          <dgm:chMax val="1"/>
          <dgm:bulletEnabled val="1"/>
        </dgm:presLayoutVars>
      </dgm:prSet>
      <dgm:spPr/>
    </dgm:pt>
    <dgm:pt modelId="{6AD446CA-AC85-4979-974A-4F2FEB70D427}" type="pres">
      <dgm:prSet presAssocID="{B211D05E-7282-45CC-A4A5-D70CA127AA8D}" presName="descendantText" presStyleLbl="alignAccFollowNode1" presStyleIdx="0" presStyleCnt="1" custScaleX="1164790">
        <dgm:presLayoutVars>
          <dgm:bulletEnabled val="1"/>
        </dgm:presLayoutVars>
      </dgm:prSet>
      <dgm:spPr/>
    </dgm:pt>
  </dgm:ptLst>
  <dgm:cxnLst>
    <dgm:cxn modelId="{A0609109-285A-4535-BF72-2756EE1271BC}" type="presOf" srcId="{B211D05E-7282-45CC-A4A5-D70CA127AA8D}" destId="{F37F9FB3-D601-4811-A348-B6D0599AC5E4}" srcOrd="0" destOrd="0" presId="urn:microsoft.com/office/officeart/2005/8/layout/vList5"/>
    <dgm:cxn modelId="{2CD21327-3D0C-4769-9303-3ABF0ED8CF7D}" srcId="{B211D05E-7282-45CC-A4A5-D70CA127AA8D}" destId="{80D91587-59FD-4BC7-B509-591D71F9E768}" srcOrd="0" destOrd="0" parTransId="{4DE280C0-912F-48C0-878F-3C36A309C8B1}" sibTransId="{57AFA864-4D4C-4A0E-BE11-3A58A07FB863}"/>
    <dgm:cxn modelId="{8BB5194C-F541-4F19-BF65-B37A442E6DB7}" type="presOf" srcId="{A2C8DCB6-668C-47E9-9299-9C985E7D67E6}" destId="{BE1ED296-3451-4602-899B-D00B3583C8E6}" srcOrd="0" destOrd="0" presId="urn:microsoft.com/office/officeart/2005/8/layout/vList5"/>
    <dgm:cxn modelId="{3FEE3F72-0562-4597-BE5E-BF04FDFC18C1}" type="presOf" srcId="{80D91587-59FD-4BC7-B509-591D71F9E768}" destId="{6AD446CA-AC85-4979-974A-4F2FEB70D427}" srcOrd="0" destOrd="0" presId="urn:microsoft.com/office/officeart/2005/8/layout/vList5"/>
    <dgm:cxn modelId="{AD7758BF-416C-41FD-921F-121FFC96DEEB}" srcId="{A2C8DCB6-668C-47E9-9299-9C985E7D67E6}" destId="{B211D05E-7282-45CC-A4A5-D70CA127AA8D}" srcOrd="0" destOrd="0" parTransId="{C02BA57C-BBBE-411A-A400-770A9B37A5BC}" sibTransId="{7CE08CC3-A708-4D2D-9ECA-3F28261A9833}"/>
    <dgm:cxn modelId="{66591A0C-7669-4704-8473-5C23F29189A4}" type="presParOf" srcId="{BE1ED296-3451-4602-899B-D00B3583C8E6}" destId="{25EE261C-5AE1-4E62-B6DA-4AC0CDAFD216}" srcOrd="0" destOrd="0" presId="urn:microsoft.com/office/officeart/2005/8/layout/vList5"/>
    <dgm:cxn modelId="{0735CC03-9C4D-4B4B-B458-138AA11A3C90}" type="presParOf" srcId="{25EE261C-5AE1-4E62-B6DA-4AC0CDAFD216}" destId="{F37F9FB3-D601-4811-A348-B6D0599AC5E4}" srcOrd="0" destOrd="0" presId="urn:microsoft.com/office/officeart/2005/8/layout/vList5"/>
    <dgm:cxn modelId="{05138C22-9D47-4D00-BC93-BD772997BB68}" type="presParOf" srcId="{25EE261C-5AE1-4E62-B6DA-4AC0CDAFD216}" destId="{6AD446CA-AC85-4979-974A-4F2FEB70D427}" srcOrd="1" destOrd="0" presId="urn:microsoft.com/office/officeart/2005/8/layout/vList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2C8DCB6-668C-47E9-9299-9C985E7D67E6}"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n-US"/>
        </a:p>
      </dgm:t>
    </dgm:pt>
    <dgm:pt modelId="{B211D05E-7282-45CC-A4A5-D70CA127AA8D}">
      <dgm:prSet phldrT="[Text]" custT="1"/>
      <dgm:spPr>
        <a:xfrm>
          <a:off x="17" y="0"/>
          <a:ext cx="2924821" cy="160020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buNone/>
          </a:pPr>
          <a:r>
            <a:rPr lang="en-US" sz="1000">
              <a:solidFill>
                <a:sysClr val="windowText" lastClr="000000"/>
              </a:solidFill>
              <a:latin typeface="Times New Roman" panose="02020603050405020304" pitchFamily="18" charset="0"/>
              <a:cs typeface="Times New Roman" panose="02020603050405020304" pitchFamily="18" charset="0"/>
            </a:rPr>
            <a:t>Бизнесийн ёс зүй, комплаенсийн сайн туршлагыг нэвтрүүлэхэд дэмжлэг үзүүлнэ</a:t>
          </a:r>
          <a:r>
            <a:rPr lang="mn-MN" sz="1000">
              <a:solidFill>
                <a:sysClr val="windowText" lastClr="000000"/>
              </a:solidFill>
              <a:latin typeface="Times New Roman" panose="02020603050405020304" pitchFamily="18" charset="0"/>
              <a:ea typeface="+mn-ea"/>
              <a:cs typeface="Times New Roman" panose="02020603050405020304" pitchFamily="18" charset="0"/>
            </a:rPr>
            <a:t>. </a:t>
          </a:r>
          <a:r>
            <a:rPr lang="hu-HU" sz="1000">
              <a:solidFill>
                <a:sysClr val="windowText" lastClr="000000"/>
              </a:solidFill>
              <a:latin typeface="Times New Roman" panose="02020603050405020304" pitchFamily="18" charset="0"/>
              <a:ea typeface="+mn-ea"/>
              <a:cs typeface="Times New Roman" panose="02020603050405020304" pitchFamily="18" charset="0"/>
            </a:rPr>
            <a:t>(</a:t>
          </a:r>
          <a:r>
            <a:rPr lang="mn-MN" sz="1000">
              <a:solidFill>
                <a:sysClr val="windowText" lastClr="000000"/>
              </a:solidFill>
              <a:latin typeface="Times New Roman" panose="02020603050405020304" pitchFamily="18" charset="0"/>
              <a:ea typeface="+mn-ea"/>
              <a:cs typeface="Times New Roman" panose="02020603050405020304" pitchFamily="18" charset="0"/>
            </a:rPr>
            <a:t>4</a:t>
          </a:r>
          <a:r>
            <a:rPr lang="hu-HU" sz="1000">
              <a:solidFill>
                <a:sysClr val="windowText" lastClr="000000"/>
              </a:solidFill>
              <a:latin typeface="Times New Roman" panose="02020603050405020304" pitchFamily="18" charset="0"/>
              <a:ea typeface="+mn-ea"/>
              <a:cs typeface="Times New Roman" panose="02020603050405020304" pitchFamily="18" charset="0"/>
            </a:rPr>
            <a:t>.1.)</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C02BA57C-BBBE-411A-A400-770A9B37A5BC}" type="parTrans" cxnId="{AD7758BF-416C-41FD-921F-121FFC96DEEB}">
      <dgm:prSet/>
      <dgm:spPr/>
      <dgm:t>
        <a:bodyPr/>
        <a:lstStyle/>
        <a:p>
          <a:endParaRPr lang="en-US"/>
        </a:p>
      </dgm:t>
    </dgm:pt>
    <dgm:pt modelId="{7CE08CC3-A708-4D2D-9ECA-3F28261A9833}" type="sibTrans" cxnId="{AD7758BF-416C-41FD-921F-121FFC96DEEB}">
      <dgm:prSet/>
      <dgm:spPr/>
      <dgm:t>
        <a:bodyPr/>
        <a:lstStyle/>
        <a:p>
          <a:endParaRPr lang="en-US"/>
        </a:p>
      </dgm:t>
    </dgm:pt>
    <dgm:pt modelId="{80D91587-59FD-4BC7-B509-591D71F9E768}">
      <dgm:prSet phldrT="[Text]" custT="1"/>
      <dgm:spPr>
        <a:xfrm rot="5400000">
          <a:off x="3798893" y="-714034"/>
          <a:ext cx="1280160" cy="3028269"/>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lgn="just">
            <a:buChar char="•"/>
          </a:pPr>
          <a:r>
            <a:rPr lang="en-US" sz="1000">
              <a:solidFill>
                <a:sysClr val="windowText" lastClr="000000"/>
              </a:solidFill>
              <a:latin typeface="Times New Roman" panose="02020603050405020304" pitchFamily="18" charset="0"/>
              <a:ea typeface="+mn-ea"/>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Хувийн хэвшлийн </a:t>
          </a:r>
          <a:r>
            <a:rPr lang="mn-MN" sz="1000">
              <a:latin typeface="Times New Roman" panose="02020603050405020304" pitchFamily="18" charset="0"/>
              <a:cs typeface="Times New Roman" panose="02020603050405020304" pitchFamily="18" charset="0"/>
            </a:rPr>
            <a:t>аж ахуйн нэгжид</a:t>
          </a:r>
          <a:r>
            <a:rPr lang="en-US" sz="1000">
              <a:latin typeface="Times New Roman" panose="02020603050405020304" pitchFamily="18" charset="0"/>
              <a:cs typeface="Times New Roman" panose="02020603050405020304" pitchFamily="18" charset="0"/>
            </a:rPr>
            <a:t> авлигын эрсдэлийн үнэлгээ хийх аргачлалыг боловсруулж, нэвтрүүлэхэд нь арга зүйн удирдамжаар хангана.</a:t>
          </a:r>
          <a:r>
            <a:rPr lang="hu-HU"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(4.1.1.)</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4DE280C0-912F-48C0-878F-3C36A309C8B1}" type="parTrans" cxnId="{2CD21327-3D0C-4769-9303-3ABF0ED8CF7D}">
      <dgm:prSet/>
      <dgm:spPr/>
      <dgm:t>
        <a:bodyPr/>
        <a:lstStyle/>
        <a:p>
          <a:endParaRPr lang="en-US"/>
        </a:p>
      </dgm:t>
    </dgm:pt>
    <dgm:pt modelId="{57AFA864-4D4C-4A0E-BE11-3A58A07FB863}" type="sibTrans" cxnId="{2CD21327-3D0C-4769-9303-3ABF0ED8CF7D}">
      <dgm:prSet/>
      <dgm:spPr/>
      <dgm:t>
        <a:bodyPr/>
        <a:lstStyle/>
        <a:p>
          <a:endParaRPr lang="en-US"/>
        </a:p>
      </dgm:t>
    </dgm:pt>
    <dgm:pt modelId="{BE1ED296-3451-4602-899B-D00B3583C8E6}" type="pres">
      <dgm:prSet presAssocID="{A2C8DCB6-668C-47E9-9299-9C985E7D67E6}" presName="Name0" presStyleCnt="0">
        <dgm:presLayoutVars>
          <dgm:dir/>
          <dgm:animLvl val="lvl"/>
          <dgm:resizeHandles val="exact"/>
        </dgm:presLayoutVars>
      </dgm:prSet>
      <dgm:spPr/>
    </dgm:pt>
    <dgm:pt modelId="{25EE261C-5AE1-4E62-B6DA-4AC0CDAFD216}" type="pres">
      <dgm:prSet presAssocID="{B211D05E-7282-45CC-A4A5-D70CA127AA8D}" presName="linNode" presStyleCnt="0"/>
      <dgm:spPr/>
    </dgm:pt>
    <dgm:pt modelId="{F37F9FB3-D601-4811-A348-B6D0599AC5E4}" type="pres">
      <dgm:prSet presAssocID="{B211D05E-7282-45CC-A4A5-D70CA127AA8D}" presName="parentText" presStyleLbl="node1" presStyleIdx="0" presStyleCnt="1" custScaleX="2000000">
        <dgm:presLayoutVars>
          <dgm:chMax val="1"/>
          <dgm:bulletEnabled val="1"/>
        </dgm:presLayoutVars>
      </dgm:prSet>
      <dgm:spPr/>
    </dgm:pt>
    <dgm:pt modelId="{6AD446CA-AC85-4979-974A-4F2FEB70D427}" type="pres">
      <dgm:prSet presAssocID="{B211D05E-7282-45CC-A4A5-D70CA127AA8D}" presName="descendantText" presStyleLbl="alignAccFollowNode1" presStyleIdx="0" presStyleCnt="1" custScaleX="1993005">
        <dgm:presLayoutVars>
          <dgm:bulletEnabled val="1"/>
        </dgm:presLayoutVars>
      </dgm:prSet>
      <dgm:spPr/>
    </dgm:pt>
  </dgm:ptLst>
  <dgm:cxnLst>
    <dgm:cxn modelId="{A0609109-285A-4535-BF72-2756EE1271BC}" type="presOf" srcId="{B211D05E-7282-45CC-A4A5-D70CA127AA8D}" destId="{F37F9FB3-D601-4811-A348-B6D0599AC5E4}" srcOrd="0" destOrd="0" presId="urn:microsoft.com/office/officeart/2005/8/layout/vList5"/>
    <dgm:cxn modelId="{2CD21327-3D0C-4769-9303-3ABF0ED8CF7D}" srcId="{B211D05E-7282-45CC-A4A5-D70CA127AA8D}" destId="{80D91587-59FD-4BC7-B509-591D71F9E768}" srcOrd="0" destOrd="0" parTransId="{4DE280C0-912F-48C0-878F-3C36A309C8B1}" sibTransId="{57AFA864-4D4C-4A0E-BE11-3A58A07FB863}"/>
    <dgm:cxn modelId="{8BB5194C-F541-4F19-BF65-B37A442E6DB7}" type="presOf" srcId="{A2C8DCB6-668C-47E9-9299-9C985E7D67E6}" destId="{BE1ED296-3451-4602-899B-D00B3583C8E6}" srcOrd="0" destOrd="0" presId="urn:microsoft.com/office/officeart/2005/8/layout/vList5"/>
    <dgm:cxn modelId="{3FEE3F72-0562-4597-BE5E-BF04FDFC18C1}" type="presOf" srcId="{80D91587-59FD-4BC7-B509-591D71F9E768}" destId="{6AD446CA-AC85-4979-974A-4F2FEB70D427}" srcOrd="0" destOrd="0" presId="urn:microsoft.com/office/officeart/2005/8/layout/vList5"/>
    <dgm:cxn modelId="{AD7758BF-416C-41FD-921F-121FFC96DEEB}" srcId="{A2C8DCB6-668C-47E9-9299-9C985E7D67E6}" destId="{B211D05E-7282-45CC-A4A5-D70CA127AA8D}" srcOrd="0" destOrd="0" parTransId="{C02BA57C-BBBE-411A-A400-770A9B37A5BC}" sibTransId="{7CE08CC3-A708-4D2D-9ECA-3F28261A9833}"/>
    <dgm:cxn modelId="{66591A0C-7669-4704-8473-5C23F29189A4}" type="presParOf" srcId="{BE1ED296-3451-4602-899B-D00B3583C8E6}" destId="{25EE261C-5AE1-4E62-B6DA-4AC0CDAFD216}" srcOrd="0" destOrd="0" presId="urn:microsoft.com/office/officeart/2005/8/layout/vList5"/>
    <dgm:cxn modelId="{0735CC03-9C4D-4B4B-B458-138AA11A3C90}" type="presParOf" srcId="{25EE261C-5AE1-4E62-B6DA-4AC0CDAFD216}" destId="{F37F9FB3-D601-4811-A348-B6D0599AC5E4}" srcOrd="0" destOrd="0" presId="urn:microsoft.com/office/officeart/2005/8/layout/vList5"/>
    <dgm:cxn modelId="{05138C22-9D47-4D00-BC93-BD772997BB68}" type="presParOf" srcId="{25EE261C-5AE1-4E62-B6DA-4AC0CDAFD216}" destId="{6AD446CA-AC85-4979-974A-4F2FEB70D427}" srcOrd="1" destOrd="0" presId="urn:microsoft.com/office/officeart/2005/8/layout/vList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2C8DCB6-668C-47E9-9299-9C985E7D67E6}"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n-US"/>
        </a:p>
      </dgm:t>
    </dgm:pt>
    <dgm:pt modelId="{B211D05E-7282-45CC-A4A5-D70CA127AA8D}">
      <dgm:prSet phldrT="[Text]" custT="1"/>
      <dgm:spPr>
        <a:xfrm>
          <a:off x="17" y="539"/>
          <a:ext cx="2924821" cy="1103820"/>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buNone/>
          </a:pPr>
          <a:r>
            <a:rPr lang="en-US" sz="1000">
              <a:solidFill>
                <a:sysClr val="windowText" lastClr="000000"/>
              </a:solidFill>
              <a:latin typeface="Times New Roman" panose="02020603050405020304" pitchFamily="18" charset="0"/>
              <a:cs typeface="Times New Roman" panose="02020603050405020304" pitchFamily="18" charset="0"/>
            </a:rPr>
            <a:t>Зорилт </a:t>
          </a:r>
          <a:r>
            <a:rPr lang="mn-MN" sz="1000">
              <a:solidFill>
                <a:sysClr val="windowText" lastClr="000000"/>
              </a:solidFill>
              <a:latin typeface="Times New Roman" panose="02020603050405020304" pitchFamily="18" charset="0"/>
              <a:cs typeface="Times New Roman" panose="02020603050405020304" pitchFamily="18" charset="0"/>
            </a:rPr>
            <a:t>4</a:t>
          </a:r>
          <a:r>
            <a:rPr lang="en-US" sz="1000">
              <a:solidFill>
                <a:sysClr val="windowText" lastClr="000000"/>
              </a:solidFill>
              <a:latin typeface="Times New Roman" panose="02020603050405020304" pitchFamily="18" charset="0"/>
              <a:cs typeface="Times New Roman" panose="02020603050405020304" pitchFamily="18" charset="0"/>
            </a:rPr>
            <a:t>.</a:t>
          </a:r>
          <a:r>
            <a:rPr lang="mn-MN" sz="1000">
              <a:solidFill>
                <a:sysClr val="windowText" lastClr="000000"/>
              </a:solidFill>
              <a:latin typeface="Times New Roman" panose="02020603050405020304" pitchFamily="18" charset="0"/>
              <a:cs typeface="Times New Roman" panose="02020603050405020304" pitchFamily="18" charset="0"/>
            </a:rPr>
            <a:t>2</a:t>
          </a:r>
          <a:r>
            <a:rPr lang="en-US" sz="1000">
              <a:solidFill>
                <a:sysClr val="windowText" lastClr="000000"/>
              </a:solidFill>
              <a:latin typeface="Times New Roman" panose="02020603050405020304" pitchFamily="18" charset="0"/>
              <a:cs typeface="Times New Roman" panose="02020603050405020304" pitchFamily="18" charset="0"/>
            </a:rPr>
            <a:t>. Шударга өрсөлдөөнийг дэмжих, бизнесийн үйл ажиллагаанд нөлөөлж буй авлигын хүчин зүйлсийг арилгана.</a:t>
          </a:r>
          <a:r>
            <a:rPr lang="mn-MN" sz="1000">
              <a:solidFill>
                <a:sysClr val="windowText" lastClr="000000"/>
              </a:solidFill>
              <a:latin typeface="Times New Roman" panose="02020603050405020304" pitchFamily="18" charset="0"/>
              <a:cs typeface="Times New Roman" panose="02020603050405020304" pitchFamily="18" charset="0"/>
            </a:rPr>
            <a:t> </a:t>
          </a:r>
          <a:r>
            <a:rPr lang="en-US" sz="1000">
              <a:solidFill>
                <a:sysClr val="windowText" lastClr="000000"/>
              </a:solidFill>
              <a:latin typeface="Times New Roman" panose="02020603050405020304" pitchFamily="18" charset="0"/>
              <a:ea typeface="+mn-ea"/>
              <a:cs typeface="Times New Roman" panose="02020603050405020304" pitchFamily="18" charset="0"/>
            </a:rPr>
            <a:t>(4.</a:t>
          </a:r>
          <a:r>
            <a:rPr lang="mn-MN" sz="1000">
              <a:solidFill>
                <a:sysClr val="windowText" lastClr="000000"/>
              </a:solidFill>
              <a:latin typeface="Times New Roman" panose="02020603050405020304" pitchFamily="18" charset="0"/>
              <a:ea typeface="+mn-ea"/>
              <a:cs typeface="Times New Roman" panose="02020603050405020304" pitchFamily="18" charset="0"/>
            </a:rPr>
            <a:t>2</a:t>
          </a:r>
          <a:r>
            <a:rPr lang="en-US" sz="1000">
              <a:solidFill>
                <a:sysClr val="windowText" lastClr="000000"/>
              </a:solidFill>
              <a:latin typeface="Times New Roman" panose="02020603050405020304" pitchFamily="18" charset="0"/>
              <a:ea typeface="+mn-ea"/>
              <a:cs typeface="Times New Roman" panose="02020603050405020304" pitchFamily="18" charset="0"/>
            </a:rPr>
            <a:t>.)</a:t>
          </a:r>
        </a:p>
      </dgm:t>
    </dgm:pt>
    <dgm:pt modelId="{C02BA57C-BBBE-411A-A400-770A9B37A5BC}" type="parTrans" cxnId="{AD7758BF-416C-41FD-921F-121FFC96DEEB}">
      <dgm:prSet/>
      <dgm:spPr/>
      <dgm:t>
        <a:bodyPr/>
        <a:lstStyle/>
        <a:p>
          <a:endParaRPr lang="en-US"/>
        </a:p>
      </dgm:t>
    </dgm:pt>
    <dgm:pt modelId="{7CE08CC3-A708-4D2D-9ECA-3F28261A9833}" type="sibTrans" cxnId="{AD7758BF-416C-41FD-921F-121FFC96DEEB}">
      <dgm:prSet/>
      <dgm:spPr/>
      <dgm:t>
        <a:bodyPr/>
        <a:lstStyle/>
        <a:p>
          <a:endParaRPr lang="en-US"/>
        </a:p>
      </dgm:t>
    </dgm:pt>
    <dgm:pt modelId="{80D91587-59FD-4BC7-B509-591D71F9E768}">
      <dgm:prSet phldrT="[Text]" custT="1"/>
      <dgm:spPr>
        <a:xfrm rot="5400000">
          <a:off x="3997444" y="-961684"/>
          <a:ext cx="883056" cy="3028269"/>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lgn="just">
            <a:buNone/>
          </a:pP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57AFA864-4D4C-4A0E-BE11-3A58A07FB863}" type="sibTrans" cxnId="{2CD21327-3D0C-4769-9303-3ABF0ED8CF7D}">
      <dgm:prSet/>
      <dgm:spPr/>
      <dgm:t>
        <a:bodyPr/>
        <a:lstStyle/>
        <a:p>
          <a:endParaRPr lang="en-US"/>
        </a:p>
      </dgm:t>
    </dgm:pt>
    <dgm:pt modelId="{4DE280C0-912F-48C0-878F-3C36A309C8B1}" type="parTrans" cxnId="{2CD21327-3D0C-4769-9303-3ABF0ED8CF7D}">
      <dgm:prSet/>
      <dgm:spPr/>
      <dgm:t>
        <a:bodyPr/>
        <a:lstStyle/>
        <a:p>
          <a:endParaRPr lang="en-US"/>
        </a:p>
      </dgm:t>
    </dgm:pt>
    <dgm:pt modelId="{DBEC319E-57D3-4FED-986B-05C1439A0B00}">
      <dgm:prSet phldrT="[Text]" custT="1"/>
      <dgm:spPr>
        <a:xfrm rot="5400000">
          <a:off x="3997444" y="-961684"/>
          <a:ext cx="883056" cy="3028269"/>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lgn="just">
            <a:buChar char="•"/>
          </a:pPr>
          <a:r>
            <a:rPr lang="mn-MN" sz="1000">
              <a:solidFill>
                <a:sysClr val="windowText" lastClr="000000"/>
              </a:solidFill>
              <a:latin typeface="Times New Roman" panose="02020603050405020304" pitchFamily="18" charset="0"/>
              <a:cs typeface="Times New Roman" panose="02020603050405020304" pitchFamily="18" charset="0"/>
            </a:rPr>
            <a:t>Эдийн засаг, татварын өршөөл үзүүлэхтэй холбоотой эрх зүйн орчинд иж бүрэн дүн шинжилгээ хийж, өршөөлд хамрагдсан хүн, хуулийн этгээдийн мэдээллийг олон нийтэд ил тод мэдээлэх, авлигын гэмт хэрэгт холбогдсон этгээдийг өршөөлд хамруулахгүй байх нөхцөлийг бүрдүүлнэ </a:t>
          </a:r>
          <a:r>
            <a:rPr lang="en-US" sz="1000">
              <a:solidFill>
                <a:sysClr val="windowText" lastClr="000000"/>
              </a:solidFill>
              <a:latin typeface="Times New Roman" panose="02020603050405020304" pitchFamily="18" charset="0"/>
              <a:ea typeface="+mn-ea"/>
              <a:cs typeface="Times New Roman" panose="02020603050405020304" pitchFamily="18" charset="0"/>
            </a:rPr>
            <a:t>(</a:t>
          </a:r>
          <a:r>
            <a:rPr lang="mn-MN" sz="1000">
              <a:solidFill>
                <a:sysClr val="windowText" lastClr="000000"/>
              </a:solidFill>
              <a:latin typeface="Times New Roman" panose="02020603050405020304" pitchFamily="18" charset="0"/>
              <a:cs typeface="Times New Roman" panose="02020603050405020304" pitchFamily="18" charset="0"/>
            </a:rPr>
            <a:t>4.2.3.</a:t>
          </a:r>
          <a:r>
            <a:rPr lang="en-US" sz="1000">
              <a:solidFill>
                <a:sysClr val="windowText" lastClr="000000"/>
              </a:solidFill>
              <a:latin typeface="Times New Roman" panose="02020603050405020304" pitchFamily="18" charset="0"/>
              <a:ea typeface="+mn-ea"/>
              <a:cs typeface="Times New Roman" panose="02020603050405020304" pitchFamily="18" charset="0"/>
            </a:rPr>
            <a:t>)</a:t>
          </a:r>
        </a:p>
      </dgm:t>
    </dgm:pt>
    <dgm:pt modelId="{003D0905-0416-4356-AA68-95868D2343C1}" type="sibTrans" cxnId="{E83D85FE-7A06-4108-B8FF-947D12699828}">
      <dgm:prSet/>
      <dgm:spPr/>
      <dgm:t>
        <a:bodyPr/>
        <a:lstStyle/>
        <a:p>
          <a:endParaRPr lang="en-US"/>
        </a:p>
      </dgm:t>
    </dgm:pt>
    <dgm:pt modelId="{B9F44276-16C8-497F-91FE-2B7EAD9423DF}" type="parTrans" cxnId="{E83D85FE-7A06-4108-B8FF-947D12699828}">
      <dgm:prSet/>
      <dgm:spPr/>
      <dgm:t>
        <a:bodyPr/>
        <a:lstStyle/>
        <a:p>
          <a:endParaRPr lang="en-US"/>
        </a:p>
      </dgm:t>
    </dgm:pt>
    <dgm:pt modelId="{BE1ED296-3451-4602-899B-D00B3583C8E6}" type="pres">
      <dgm:prSet presAssocID="{A2C8DCB6-668C-47E9-9299-9C985E7D67E6}" presName="Name0" presStyleCnt="0">
        <dgm:presLayoutVars>
          <dgm:dir/>
          <dgm:animLvl val="lvl"/>
          <dgm:resizeHandles val="exact"/>
        </dgm:presLayoutVars>
      </dgm:prSet>
      <dgm:spPr/>
    </dgm:pt>
    <dgm:pt modelId="{25EE261C-5AE1-4E62-B6DA-4AC0CDAFD216}" type="pres">
      <dgm:prSet presAssocID="{B211D05E-7282-45CC-A4A5-D70CA127AA8D}" presName="linNode" presStyleCnt="0"/>
      <dgm:spPr/>
    </dgm:pt>
    <dgm:pt modelId="{F37F9FB3-D601-4811-A348-B6D0599AC5E4}" type="pres">
      <dgm:prSet presAssocID="{B211D05E-7282-45CC-A4A5-D70CA127AA8D}" presName="parentText" presStyleLbl="node1" presStyleIdx="0" presStyleCnt="1" custScaleX="1178490">
        <dgm:presLayoutVars>
          <dgm:chMax val="1"/>
          <dgm:bulletEnabled val="1"/>
        </dgm:presLayoutVars>
      </dgm:prSet>
      <dgm:spPr/>
    </dgm:pt>
    <dgm:pt modelId="{6AD446CA-AC85-4979-974A-4F2FEB70D427}" type="pres">
      <dgm:prSet presAssocID="{B211D05E-7282-45CC-A4A5-D70CA127AA8D}" presName="descendantText" presStyleLbl="alignAccFollowNode1" presStyleIdx="0" presStyleCnt="1" custScaleX="1783982">
        <dgm:presLayoutVars>
          <dgm:bulletEnabled val="1"/>
        </dgm:presLayoutVars>
      </dgm:prSet>
      <dgm:spPr>
        <a:prstGeom prst="round2SameRect">
          <a:avLst/>
        </a:prstGeom>
      </dgm:spPr>
    </dgm:pt>
  </dgm:ptLst>
  <dgm:cxnLst>
    <dgm:cxn modelId="{A0609109-285A-4535-BF72-2756EE1271BC}" type="presOf" srcId="{B211D05E-7282-45CC-A4A5-D70CA127AA8D}" destId="{F37F9FB3-D601-4811-A348-B6D0599AC5E4}" srcOrd="0" destOrd="0" presId="urn:microsoft.com/office/officeart/2005/8/layout/vList5"/>
    <dgm:cxn modelId="{2CD21327-3D0C-4769-9303-3ABF0ED8CF7D}" srcId="{B211D05E-7282-45CC-A4A5-D70CA127AA8D}" destId="{80D91587-59FD-4BC7-B509-591D71F9E768}" srcOrd="0" destOrd="0" parTransId="{4DE280C0-912F-48C0-878F-3C36A309C8B1}" sibTransId="{57AFA864-4D4C-4A0E-BE11-3A58A07FB863}"/>
    <dgm:cxn modelId="{A0236231-056F-4A59-A342-7448D5DBEDA4}" type="presOf" srcId="{DBEC319E-57D3-4FED-986B-05C1439A0B00}" destId="{6AD446CA-AC85-4979-974A-4F2FEB70D427}" srcOrd="0" destOrd="1" presId="urn:microsoft.com/office/officeart/2005/8/layout/vList5"/>
    <dgm:cxn modelId="{8BB5194C-F541-4F19-BF65-B37A442E6DB7}" type="presOf" srcId="{A2C8DCB6-668C-47E9-9299-9C985E7D67E6}" destId="{BE1ED296-3451-4602-899B-D00B3583C8E6}" srcOrd="0" destOrd="0" presId="urn:microsoft.com/office/officeart/2005/8/layout/vList5"/>
    <dgm:cxn modelId="{3FEE3F72-0562-4597-BE5E-BF04FDFC18C1}" type="presOf" srcId="{80D91587-59FD-4BC7-B509-591D71F9E768}" destId="{6AD446CA-AC85-4979-974A-4F2FEB70D427}" srcOrd="0" destOrd="0" presId="urn:microsoft.com/office/officeart/2005/8/layout/vList5"/>
    <dgm:cxn modelId="{AD7758BF-416C-41FD-921F-121FFC96DEEB}" srcId="{A2C8DCB6-668C-47E9-9299-9C985E7D67E6}" destId="{B211D05E-7282-45CC-A4A5-D70CA127AA8D}" srcOrd="0" destOrd="0" parTransId="{C02BA57C-BBBE-411A-A400-770A9B37A5BC}" sibTransId="{7CE08CC3-A708-4D2D-9ECA-3F28261A9833}"/>
    <dgm:cxn modelId="{E83D85FE-7A06-4108-B8FF-947D12699828}" srcId="{B211D05E-7282-45CC-A4A5-D70CA127AA8D}" destId="{DBEC319E-57D3-4FED-986B-05C1439A0B00}" srcOrd="1" destOrd="0" parTransId="{B9F44276-16C8-497F-91FE-2B7EAD9423DF}" sibTransId="{003D0905-0416-4356-AA68-95868D2343C1}"/>
    <dgm:cxn modelId="{66591A0C-7669-4704-8473-5C23F29189A4}" type="presParOf" srcId="{BE1ED296-3451-4602-899B-D00B3583C8E6}" destId="{25EE261C-5AE1-4E62-B6DA-4AC0CDAFD216}" srcOrd="0" destOrd="0" presId="urn:microsoft.com/office/officeart/2005/8/layout/vList5"/>
    <dgm:cxn modelId="{0735CC03-9C4D-4B4B-B458-138AA11A3C90}" type="presParOf" srcId="{25EE261C-5AE1-4E62-B6DA-4AC0CDAFD216}" destId="{F37F9FB3-D601-4811-A348-B6D0599AC5E4}" srcOrd="0" destOrd="0" presId="urn:microsoft.com/office/officeart/2005/8/layout/vList5"/>
    <dgm:cxn modelId="{05138C22-9D47-4D00-BC93-BD772997BB68}" type="presParOf" srcId="{25EE261C-5AE1-4E62-B6DA-4AC0CDAFD216}" destId="{6AD446CA-AC85-4979-974A-4F2FEB70D427}" srcOrd="1" destOrd="0" presId="urn:microsoft.com/office/officeart/2005/8/layout/vList5"/>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2C8DCB6-668C-47E9-9299-9C985E7D67E6}"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en-US"/>
        </a:p>
      </dgm:t>
    </dgm:pt>
    <dgm:pt modelId="{B211D05E-7282-45CC-A4A5-D70CA127AA8D}">
      <dgm:prSet phldrT="[Text]" custT="1"/>
      <dgm:spPr>
        <a:xfrm>
          <a:off x="17" y="781"/>
          <a:ext cx="2924821" cy="1598637"/>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just">
            <a:buNone/>
          </a:pPr>
          <a:r>
            <a:rPr lang="mn-MN" sz="1050">
              <a:solidFill>
                <a:sysClr val="windowText" lastClr="000000"/>
              </a:solidFill>
              <a:latin typeface="Times New Roman" panose="02020603050405020304" pitchFamily="18" charset="0"/>
              <a:cs typeface="Times New Roman" panose="02020603050405020304" pitchFamily="18" charset="0"/>
            </a:rPr>
            <a:t>Зорилт 5.</a:t>
          </a:r>
          <a:r>
            <a:rPr lang="en-US" sz="1050">
              <a:solidFill>
                <a:sysClr val="windowText" lastClr="000000"/>
              </a:solidFill>
              <a:latin typeface="Times New Roman" panose="02020603050405020304" pitchFamily="18" charset="0"/>
              <a:cs typeface="Times New Roman" panose="02020603050405020304" pitchFamily="18" charset="0"/>
            </a:rPr>
            <a:t>3. Шүүхийн бие даасан, шүүгчийн хараат бус, хариуцлагатай байдлыг бэхжүүлэх замаар иргэдийн итгэл хүлээсэн, шударга шүүхийн тогтолцоо</a:t>
          </a:r>
          <a:r>
            <a:rPr lang="mn-MN" sz="1050">
              <a:solidFill>
                <a:sysClr val="windowText" lastClr="000000"/>
              </a:solidFill>
              <a:latin typeface="Times New Roman" panose="02020603050405020304" pitchFamily="18" charset="0"/>
              <a:cs typeface="Times New Roman" panose="02020603050405020304" pitchFamily="18" charset="0"/>
            </a:rPr>
            <a:t>г</a:t>
          </a:r>
          <a:r>
            <a:rPr lang="en-US" sz="1050">
              <a:solidFill>
                <a:sysClr val="windowText" lastClr="000000"/>
              </a:solidFill>
              <a:latin typeface="Times New Roman" panose="02020603050405020304" pitchFamily="18" charset="0"/>
              <a:cs typeface="Times New Roman" panose="02020603050405020304" pitchFamily="18" charset="0"/>
            </a:rPr>
            <a:t> бүрдүүлнэ.</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C02BA57C-BBBE-411A-A400-770A9B37A5BC}" type="parTrans" cxnId="{AD7758BF-416C-41FD-921F-121FFC96DEEB}">
      <dgm:prSet/>
      <dgm:spPr/>
      <dgm:t>
        <a:bodyPr/>
        <a:lstStyle/>
        <a:p>
          <a:endParaRPr lang="en-US"/>
        </a:p>
      </dgm:t>
    </dgm:pt>
    <dgm:pt modelId="{7CE08CC3-A708-4D2D-9ECA-3F28261A9833}" type="sibTrans" cxnId="{AD7758BF-416C-41FD-921F-121FFC96DEEB}">
      <dgm:prSet/>
      <dgm:spPr/>
      <dgm:t>
        <a:bodyPr/>
        <a:lstStyle/>
        <a:p>
          <a:endParaRPr lang="en-US"/>
        </a:p>
      </dgm:t>
    </dgm:pt>
    <dgm:pt modelId="{80D91587-59FD-4BC7-B509-591D71F9E768}">
      <dgm:prSet phldrT="[Text]" custT="1"/>
      <dgm:spPr>
        <a:xfrm rot="5400000">
          <a:off x="3799518" y="-714034"/>
          <a:ext cx="1278909" cy="3028269"/>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lgn="just">
            <a:buChar char="•"/>
          </a:pPr>
          <a:r>
            <a:rPr lang="en-US" sz="1050">
              <a:solidFill>
                <a:sysClr val="windowText" lastClr="000000"/>
              </a:solidFill>
              <a:latin typeface="Times New Roman" panose="02020603050405020304" pitchFamily="18" charset="0"/>
              <a:cs typeface="Times New Roman" panose="02020603050405020304" pitchFamily="18" charset="0"/>
            </a:rPr>
            <a:t>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a:t>
          </a:r>
          <a:r>
            <a:rPr lang="en-US" sz="1050">
              <a:solidFill>
                <a:sysClr val="windowText" lastClr="000000"/>
              </a:solidFill>
              <a:latin typeface="Times New Roman" panose="02020603050405020304" pitchFamily="18" charset="0"/>
              <a:ea typeface="+mn-ea"/>
              <a:cs typeface="Times New Roman" panose="02020603050405020304" pitchFamily="18" charset="0"/>
            </a:rPr>
            <a:t>  </a:t>
          </a:r>
          <a:r>
            <a:rPr lang="hu-HU" sz="1050">
              <a:solidFill>
                <a:sysClr val="windowText" lastClr="000000"/>
              </a:solidFill>
              <a:latin typeface="Times New Roman" panose="02020603050405020304" pitchFamily="18" charset="0"/>
              <a:ea typeface="+mn-ea"/>
              <a:cs typeface="Times New Roman" panose="02020603050405020304" pitchFamily="18" charset="0"/>
            </a:rPr>
            <a:t>(5</a:t>
          </a:r>
          <a:r>
            <a:rPr lang="mn-MN" sz="1050">
              <a:solidFill>
                <a:sysClr val="windowText" lastClr="000000"/>
              </a:solidFill>
              <a:latin typeface="Times New Roman" panose="02020603050405020304" pitchFamily="18" charset="0"/>
              <a:ea typeface="+mn-ea"/>
              <a:cs typeface="Times New Roman" panose="02020603050405020304" pitchFamily="18" charset="0"/>
            </a:rPr>
            <a:t>.3.4</a:t>
          </a:r>
          <a:r>
            <a:rPr lang="hu-HU" sz="1050">
              <a:solidFill>
                <a:sysClr val="windowText" lastClr="000000"/>
              </a:solidFill>
              <a:latin typeface="Times New Roman" panose="02020603050405020304" pitchFamily="18" charset="0"/>
              <a:ea typeface="+mn-ea"/>
              <a:cs typeface="Times New Roman" panose="02020603050405020304" pitchFamily="18" charset="0"/>
            </a:rPr>
            <a:t>)</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4DE280C0-912F-48C0-878F-3C36A309C8B1}" type="parTrans" cxnId="{2CD21327-3D0C-4769-9303-3ABF0ED8CF7D}">
      <dgm:prSet/>
      <dgm:spPr/>
      <dgm:t>
        <a:bodyPr/>
        <a:lstStyle/>
        <a:p>
          <a:endParaRPr lang="en-US"/>
        </a:p>
      </dgm:t>
    </dgm:pt>
    <dgm:pt modelId="{57AFA864-4D4C-4A0E-BE11-3A58A07FB863}" type="sibTrans" cxnId="{2CD21327-3D0C-4769-9303-3ABF0ED8CF7D}">
      <dgm:prSet/>
      <dgm:spPr/>
      <dgm:t>
        <a:bodyPr/>
        <a:lstStyle/>
        <a:p>
          <a:endParaRPr lang="en-US"/>
        </a:p>
      </dgm:t>
    </dgm:pt>
    <dgm:pt modelId="{BE1ED296-3451-4602-899B-D00B3583C8E6}" type="pres">
      <dgm:prSet presAssocID="{A2C8DCB6-668C-47E9-9299-9C985E7D67E6}" presName="Name0" presStyleCnt="0">
        <dgm:presLayoutVars>
          <dgm:dir/>
          <dgm:animLvl val="lvl"/>
          <dgm:resizeHandles val="exact"/>
        </dgm:presLayoutVars>
      </dgm:prSet>
      <dgm:spPr/>
    </dgm:pt>
    <dgm:pt modelId="{25EE261C-5AE1-4E62-B6DA-4AC0CDAFD216}" type="pres">
      <dgm:prSet presAssocID="{B211D05E-7282-45CC-A4A5-D70CA127AA8D}" presName="linNode" presStyleCnt="0"/>
      <dgm:spPr/>
    </dgm:pt>
    <dgm:pt modelId="{F37F9FB3-D601-4811-A348-B6D0599AC5E4}" type="pres">
      <dgm:prSet presAssocID="{B211D05E-7282-45CC-A4A5-D70CA127AA8D}" presName="parentText" presStyleLbl="node1" presStyleIdx="0" presStyleCnt="1" custScaleX="2000000">
        <dgm:presLayoutVars>
          <dgm:chMax val="1"/>
          <dgm:bulletEnabled val="1"/>
        </dgm:presLayoutVars>
      </dgm:prSet>
      <dgm:spPr/>
    </dgm:pt>
    <dgm:pt modelId="{6AD446CA-AC85-4979-974A-4F2FEB70D427}" type="pres">
      <dgm:prSet presAssocID="{B211D05E-7282-45CC-A4A5-D70CA127AA8D}" presName="descendantText" presStyleLbl="alignAccFollowNode1" presStyleIdx="0" presStyleCnt="1" custScaleX="1164790">
        <dgm:presLayoutVars>
          <dgm:bulletEnabled val="1"/>
        </dgm:presLayoutVars>
      </dgm:prSet>
      <dgm:spPr/>
    </dgm:pt>
  </dgm:ptLst>
  <dgm:cxnLst>
    <dgm:cxn modelId="{A0609109-285A-4535-BF72-2756EE1271BC}" type="presOf" srcId="{B211D05E-7282-45CC-A4A5-D70CA127AA8D}" destId="{F37F9FB3-D601-4811-A348-B6D0599AC5E4}" srcOrd="0" destOrd="0" presId="urn:microsoft.com/office/officeart/2005/8/layout/vList5"/>
    <dgm:cxn modelId="{2CD21327-3D0C-4769-9303-3ABF0ED8CF7D}" srcId="{B211D05E-7282-45CC-A4A5-D70CA127AA8D}" destId="{80D91587-59FD-4BC7-B509-591D71F9E768}" srcOrd="0" destOrd="0" parTransId="{4DE280C0-912F-48C0-878F-3C36A309C8B1}" sibTransId="{57AFA864-4D4C-4A0E-BE11-3A58A07FB863}"/>
    <dgm:cxn modelId="{8BB5194C-F541-4F19-BF65-B37A442E6DB7}" type="presOf" srcId="{A2C8DCB6-668C-47E9-9299-9C985E7D67E6}" destId="{BE1ED296-3451-4602-899B-D00B3583C8E6}" srcOrd="0" destOrd="0" presId="urn:microsoft.com/office/officeart/2005/8/layout/vList5"/>
    <dgm:cxn modelId="{3FEE3F72-0562-4597-BE5E-BF04FDFC18C1}" type="presOf" srcId="{80D91587-59FD-4BC7-B509-591D71F9E768}" destId="{6AD446CA-AC85-4979-974A-4F2FEB70D427}" srcOrd="0" destOrd="0" presId="urn:microsoft.com/office/officeart/2005/8/layout/vList5"/>
    <dgm:cxn modelId="{AD7758BF-416C-41FD-921F-121FFC96DEEB}" srcId="{A2C8DCB6-668C-47E9-9299-9C985E7D67E6}" destId="{B211D05E-7282-45CC-A4A5-D70CA127AA8D}" srcOrd="0" destOrd="0" parTransId="{C02BA57C-BBBE-411A-A400-770A9B37A5BC}" sibTransId="{7CE08CC3-A708-4D2D-9ECA-3F28261A9833}"/>
    <dgm:cxn modelId="{66591A0C-7669-4704-8473-5C23F29189A4}" type="presParOf" srcId="{BE1ED296-3451-4602-899B-D00B3583C8E6}" destId="{25EE261C-5AE1-4E62-B6DA-4AC0CDAFD216}" srcOrd="0" destOrd="0" presId="urn:microsoft.com/office/officeart/2005/8/layout/vList5"/>
    <dgm:cxn modelId="{0735CC03-9C4D-4B4B-B458-138AA11A3C90}" type="presParOf" srcId="{25EE261C-5AE1-4E62-B6DA-4AC0CDAFD216}" destId="{F37F9FB3-D601-4811-A348-B6D0599AC5E4}" srcOrd="0" destOrd="0" presId="urn:microsoft.com/office/officeart/2005/8/layout/vList5"/>
    <dgm:cxn modelId="{05138C22-9D47-4D00-BC93-BD772997BB68}" type="presParOf" srcId="{25EE261C-5AE1-4E62-B6DA-4AC0CDAFD216}" destId="{6AD446CA-AC85-4979-974A-4F2FEB70D427}" srcOrd="1" destOrd="0" presId="urn:microsoft.com/office/officeart/2005/8/layout/vList5"/>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2C8DCB6-668C-47E9-9299-9C985E7D67E6}" type="doc">
      <dgm:prSet loTypeId="urn:microsoft.com/office/officeart/2005/8/layout/vList5" loCatId="list" qsTypeId="urn:microsoft.com/office/officeart/2005/8/quickstyle/simple1" qsCatId="simple" csTypeId="urn:microsoft.com/office/officeart/2005/8/colors/colorful4" csCatId="colorful" phldr="1"/>
      <dgm:spPr/>
      <dgm:t>
        <a:bodyPr/>
        <a:lstStyle/>
        <a:p>
          <a:endParaRPr lang="en-US"/>
        </a:p>
      </dgm:t>
    </dgm:pt>
    <dgm:pt modelId="{B211D05E-7282-45CC-A4A5-D70CA127AA8D}">
      <dgm:prSet phldrT="[Text]" custT="1"/>
      <dgm:spPr>
        <a:xfrm>
          <a:off x="17" y="781"/>
          <a:ext cx="2924821" cy="1598637"/>
        </a:xfrm>
        <a:prstGeom prst="roundRect">
          <a:avLst/>
        </a:prstGeom>
      </dgm:spPr>
      <dgm:t>
        <a:bodyPr/>
        <a:lstStyle/>
        <a:p>
          <a:pPr algn="just">
            <a:buNone/>
          </a:pPr>
          <a:r>
            <a:rPr lang="mn-MN" sz="1000">
              <a:solidFill>
                <a:sysClr val="windowText" lastClr="000000"/>
              </a:solidFill>
              <a:latin typeface="Times New Roman" panose="02020603050405020304" pitchFamily="18" charset="0"/>
              <a:cs typeface="Times New Roman" panose="02020603050405020304" pitchFamily="18" charset="0"/>
            </a:rPr>
            <a:t>Зорилт 5.</a:t>
          </a:r>
          <a:r>
            <a:rPr lang="en-US" sz="1000">
              <a:solidFill>
                <a:sysClr val="windowText" lastClr="000000"/>
              </a:solidFill>
              <a:latin typeface="Times New Roman" panose="02020603050405020304" pitchFamily="18" charset="0"/>
              <a:cs typeface="Times New Roman" panose="02020603050405020304" pitchFamily="18" charset="0"/>
            </a:rPr>
            <a:t>5. Авлигын эрсдэлийг тодорхойлж хариу арга хэмжээ авах тогтолцоог бүрдүүлнэ.</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C02BA57C-BBBE-411A-A400-770A9B37A5BC}" type="parTrans" cxnId="{AD7758BF-416C-41FD-921F-121FFC96DEEB}">
      <dgm:prSet/>
      <dgm:spPr/>
      <dgm:t>
        <a:bodyPr/>
        <a:lstStyle/>
        <a:p>
          <a:endParaRPr lang="en-US"/>
        </a:p>
      </dgm:t>
    </dgm:pt>
    <dgm:pt modelId="{7CE08CC3-A708-4D2D-9ECA-3F28261A9833}" type="sibTrans" cxnId="{AD7758BF-416C-41FD-921F-121FFC96DEEB}">
      <dgm:prSet/>
      <dgm:spPr/>
      <dgm:t>
        <a:bodyPr/>
        <a:lstStyle/>
        <a:p>
          <a:endParaRPr lang="en-US"/>
        </a:p>
      </dgm:t>
    </dgm:pt>
    <dgm:pt modelId="{80D91587-59FD-4BC7-B509-591D71F9E768}">
      <dgm:prSet phldrT="[Text]" custT="1"/>
      <dgm:spPr>
        <a:xfrm rot="5400000">
          <a:off x="3799518" y="-714034"/>
          <a:ext cx="1278909" cy="3028269"/>
        </a:xfrm>
        <a:prstGeom prst="round2SameRect">
          <a:avLst/>
        </a:prstGeom>
      </dgm:spPr>
      <dgm:t>
        <a:bodyPr/>
        <a:lstStyle/>
        <a:p>
          <a:pPr algn="just">
            <a:buChar char="•"/>
          </a:pPr>
          <a:r>
            <a:rPr lang="en-US" sz="1000">
              <a:latin typeface="Times New Roman" panose="02020603050405020304" pitchFamily="18" charset="0"/>
              <a:cs typeface="Times New Roman" panose="02020603050405020304" pitchFamily="18" charset="0"/>
            </a:rPr>
            <a:t>Эрсдэлийн үнэлгээнд тулгуурлан өндөр эрсдэлтэй гэж тодорхойлогдсон суурь гэмт хэргийг шалгах аргачилсан зааврыг боловсруулан, үйл ажиллагаанд дагаж мөрднө.</a:t>
          </a:r>
          <a:r>
            <a:rPr lang="mn-MN" sz="1000">
              <a:latin typeface="Times New Roman" panose="02020603050405020304" pitchFamily="18" charset="0"/>
              <a:cs typeface="Times New Roman" panose="02020603050405020304" pitchFamily="18" charset="0"/>
            </a:rPr>
            <a:t> </a:t>
          </a:r>
          <a:r>
            <a:rPr lang="hu-HU" sz="1000">
              <a:latin typeface="Times New Roman" panose="02020603050405020304" pitchFamily="18" charset="0"/>
              <a:cs typeface="Times New Roman" panose="02020603050405020304" pitchFamily="18" charset="0"/>
            </a:rPr>
            <a:t>(5</a:t>
          </a:r>
          <a:r>
            <a:rPr lang="mn-MN" sz="1000">
              <a:latin typeface="Times New Roman" panose="02020603050405020304" pitchFamily="18" charset="0"/>
              <a:cs typeface="Times New Roman" panose="02020603050405020304" pitchFamily="18" charset="0"/>
            </a:rPr>
            <a:t>.5.3</a:t>
          </a:r>
          <a:r>
            <a:rPr lang="hu-HU" sz="1000">
              <a:latin typeface="Times New Roman" panose="02020603050405020304" pitchFamily="18" charset="0"/>
              <a:cs typeface="Times New Roman" panose="02020603050405020304" pitchFamily="18" charset="0"/>
            </a:rPr>
            <a:t>)</a:t>
          </a:r>
          <a:endParaRPr lang="en-US" sz="1000">
            <a:latin typeface="Times New Roman" panose="02020603050405020304" pitchFamily="18" charset="0"/>
            <a:ea typeface="+mn-ea"/>
            <a:cs typeface="Times New Roman" panose="02020603050405020304" pitchFamily="18" charset="0"/>
          </a:endParaRPr>
        </a:p>
      </dgm:t>
    </dgm:pt>
    <dgm:pt modelId="{4DE280C0-912F-48C0-878F-3C36A309C8B1}" type="parTrans" cxnId="{2CD21327-3D0C-4769-9303-3ABF0ED8CF7D}">
      <dgm:prSet/>
      <dgm:spPr/>
      <dgm:t>
        <a:bodyPr/>
        <a:lstStyle/>
        <a:p>
          <a:endParaRPr lang="en-US"/>
        </a:p>
      </dgm:t>
    </dgm:pt>
    <dgm:pt modelId="{57AFA864-4D4C-4A0E-BE11-3A58A07FB863}" type="sibTrans" cxnId="{2CD21327-3D0C-4769-9303-3ABF0ED8CF7D}">
      <dgm:prSet/>
      <dgm:spPr/>
      <dgm:t>
        <a:bodyPr/>
        <a:lstStyle/>
        <a:p>
          <a:endParaRPr lang="en-US"/>
        </a:p>
      </dgm:t>
    </dgm:pt>
    <dgm:pt modelId="{133F9B93-708C-4071-A151-CB961B0D8162}">
      <dgm:prSet phldrT="[Text]" custT="1"/>
      <dgm:spPr>
        <a:xfrm rot="5400000">
          <a:off x="3799518" y="-714034"/>
          <a:ext cx="1278909" cy="3028269"/>
        </a:xfrm>
      </dgm:spPr>
      <dgm:t>
        <a:bodyPr/>
        <a:lstStyle/>
        <a:p>
          <a:pPr algn="just"/>
          <a:r>
            <a:rPr lang="mn-MN" sz="1000">
              <a:solidFill>
                <a:sysClr val="windowText" lastClr="000000"/>
              </a:solidFill>
              <a:latin typeface="Times New Roman" panose="02020603050405020304" pitchFamily="18" charset="0"/>
              <a:cs typeface="Times New Roman" panose="02020603050405020304" pitchFamily="18" charset="0"/>
            </a:rPr>
            <a:t>Зорилт 5.</a:t>
          </a:r>
          <a:r>
            <a:rPr lang="en-US" sz="1000">
              <a:solidFill>
                <a:sysClr val="windowText" lastClr="000000"/>
              </a:solidFill>
              <a:latin typeface="Times New Roman" panose="02020603050405020304" pitchFamily="18" charset="0"/>
              <a:cs typeface="Times New Roman" panose="02020603050405020304" pitchFamily="18" charset="0"/>
            </a:rPr>
            <a:t>3. Шүүхийн бие даасан, шүүгчийн хараат бус, хариуцлагатай байдлыг бэхжүүлэх замаар иргэдийн итгэл хүлээсэн, шударга шүүхийн тогтолцоо</a:t>
          </a:r>
          <a:r>
            <a:rPr lang="mn-MN" sz="1000">
              <a:solidFill>
                <a:sysClr val="windowText" lastClr="000000"/>
              </a:solidFill>
              <a:latin typeface="Times New Roman" panose="02020603050405020304" pitchFamily="18" charset="0"/>
              <a:cs typeface="Times New Roman" panose="02020603050405020304" pitchFamily="18" charset="0"/>
            </a:rPr>
            <a:t>г</a:t>
          </a:r>
          <a:r>
            <a:rPr lang="en-US" sz="1000">
              <a:solidFill>
                <a:sysClr val="windowText" lastClr="000000"/>
              </a:solidFill>
              <a:latin typeface="Times New Roman" panose="02020603050405020304" pitchFamily="18" charset="0"/>
              <a:cs typeface="Times New Roman" panose="02020603050405020304" pitchFamily="18" charset="0"/>
            </a:rPr>
            <a:t> бүрдүүлнэ. </a:t>
          </a:r>
          <a:endParaRPr lang="en-US" sz="1000">
            <a:solidFill>
              <a:sysClr val="windowText" lastClr="000000"/>
            </a:solidFill>
            <a:latin typeface="Times New Roman" panose="02020603050405020304" pitchFamily="18" charset="0"/>
            <a:ea typeface="+mn-ea"/>
            <a:cs typeface="Times New Roman" panose="02020603050405020304" pitchFamily="18" charset="0"/>
          </a:endParaRPr>
        </a:p>
      </dgm:t>
    </dgm:pt>
    <dgm:pt modelId="{B10B1331-86D9-493C-B878-0B55C2B66BBF}" type="parTrans" cxnId="{3DCD9F66-932E-491F-A146-8A6F96050D34}">
      <dgm:prSet/>
      <dgm:spPr/>
      <dgm:t>
        <a:bodyPr/>
        <a:lstStyle/>
        <a:p>
          <a:endParaRPr lang="en-US"/>
        </a:p>
      </dgm:t>
    </dgm:pt>
    <dgm:pt modelId="{3B78FE32-6D75-4485-95DE-5BBAB08001B3}" type="sibTrans" cxnId="{3DCD9F66-932E-491F-A146-8A6F96050D34}">
      <dgm:prSet/>
      <dgm:spPr/>
      <dgm:t>
        <a:bodyPr/>
        <a:lstStyle/>
        <a:p>
          <a:endParaRPr lang="en-US"/>
        </a:p>
      </dgm:t>
    </dgm:pt>
    <dgm:pt modelId="{C554B168-421C-4DCB-94DF-B60E7CE26506}">
      <dgm:prSet phldrT="[Text]" custT="1"/>
      <dgm:spPr>
        <a:xfrm rot="5400000">
          <a:off x="3799518" y="-714034"/>
          <a:ext cx="1278909" cy="3028269"/>
        </a:xfrm>
      </dgm:spPr>
      <dgm:t>
        <a:bodyPr/>
        <a:lstStyle/>
        <a:p>
          <a:pPr algn="just"/>
          <a:r>
            <a:rPr lang="mn-MN" sz="1000">
              <a:latin typeface="Times New Roman" panose="02020603050405020304" pitchFamily="18" charset="0"/>
              <a:cs typeface="Times New Roman" panose="02020603050405020304" pitchFamily="18" charset="0"/>
            </a:rPr>
            <a:t>Авлига, албан тушаалын гэмт хэрэг шийдвэрлэхэд шаардлагатай мэдлэг, ур чадварыг бэхжүүлэх </a:t>
          </a:r>
          <a:r>
            <a:rPr lang="mn-MN" sz="1000" b="1">
              <a:latin typeface="Times New Roman" panose="02020603050405020304" pitchFamily="18" charset="0"/>
              <a:cs typeface="Times New Roman" panose="02020603050405020304" pitchFamily="18" charset="0"/>
            </a:rPr>
            <a:t>агуулга, хөтөлбөрийг</a:t>
          </a:r>
          <a:r>
            <a:rPr lang="mn-MN" sz="1000">
              <a:latin typeface="Times New Roman" panose="02020603050405020304" pitchFamily="18" charset="0"/>
              <a:cs typeface="Times New Roman" panose="02020603050405020304" pitchFamily="18" charset="0"/>
            </a:rPr>
            <a:t> шүүгчийн давтан сургалтад нэвтрүүлж, мэргэшсэн шүүгч нар бэлдсэн байна.</a:t>
          </a:r>
          <a:r>
            <a:rPr lang="hu-HU" sz="1000">
              <a:latin typeface="Times New Roman" panose="02020603050405020304" pitchFamily="18" charset="0"/>
              <a:cs typeface="Times New Roman" panose="02020603050405020304" pitchFamily="18" charset="0"/>
            </a:rPr>
            <a:t> (5</a:t>
          </a:r>
          <a:r>
            <a:rPr lang="mn-MN" sz="1000">
              <a:latin typeface="Times New Roman" panose="02020603050405020304" pitchFamily="18" charset="0"/>
              <a:cs typeface="Times New Roman" panose="02020603050405020304" pitchFamily="18" charset="0"/>
            </a:rPr>
            <a:t>.3.5</a:t>
          </a:r>
          <a:r>
            <a:rPr lang="hu-HU" sz="1000">
              <a:latin typeface="Times New Roman" panose="02020603050405020304" pitchFamily="18" charset="0"/>
              <a:cs typeface="Times New Roman" panose="02020603050405020304" pitchFamily="18" charset="0"/>
            </a:rPr>
            <a:t>)</a:t>
          </a:r>
          <a:endParaRPr lang="en-US" sz="1000">
            <a:latin typeface="Times New Roman" panose="02020603050405020304" pitchFamily="18" charset="0"/>
            <a:ea typeface="+mn-ea"/>
            <a:cs typeface="Times New Roman" panose="02020603050405020304" pitchFamily="18" charset="0"/>
          </a:endParaRPr>
        </a:p>
      </dgm:t>
    </dgm:pt>
    <dgm:pt modelId="{0DB91F5F-C25F-4CE6-9619-9D39C37E99F1}" type="parTrans" cxnId="{EA7E8722-2D15-46AF-9310-7D9F0F4A49BA}">
      <dgm:prSet/>
      <dgm:spPr/>
      <dgm:t>
        <a:bodyPr/>
        <a:lstStyle/>
        <a:p>
          <a:endParaRPr lang="en-US"/>
        </a:p>
      </dgm:t>
    </dgm:pt>
    <dgm:pt modelId="{8F9F9BC4-2CFB-4034-B15B-7DDEAD506211}" type="sibTrans" cxnId="{EA7E8722-2D15-46AF-9310-7D9F0F4A49BA}">
      <dgm:prSet/>
      <dgm:spPr/>
      <dgm:t>
        <a:bodyPr/>
        <a:lstStyle/>
        <a:p>
          <a:endParaRPr lang="en-US"/>
        </a:p>
      </dgm:t>
    </dgm:pt>
    <dgm:pt modelId="{BE1ED296-3451-4602-899B-D00B3583C8E6}" type="pres">
      <dgm:prSet presAssocID="{A2C8DCB6-668C-47E9-9299-9C985E7D67E6}" presName="Name0" presStyleCnt="0">
        <dgm:presLayoutVars>
          <dgm:dir/>
          <dgm:animLvl val="lvl"/>
          <dgm:resizeHandles val="exact"/>
        </dgm:presLayoutVars>
      </dgm:prSet>
      <dgm:spPr/>
    </dgm:pt>
    <dgm:pt modelId="{25EE261C-5AE1-4E62-B6DA-4AC0CDAFD216}" type="pres">
      <dgm:prSet presAssocID="{B211D05E-7282-45CC-A4A5-D70CA127AA8D}" presName="linNode" presStyleCnt="0"/>
      <dgm:spPr/>
    </dgm:pt>
    <dgm:pt modelId="{F37F9FB3-D601-4811-A348-B6D0599AC5E4}" type="pres">
      <dgm:prSet presAssocID="{B211D05E-7282-45CC-A4A5-D70CA127AA8D}" presName="parentText" presStyleLbl="node1" presStyleIdx="0" presStyleCnt="2" custScaleX="790874" custScaleY="40987" custLinFactNeighborX="-43684" custLinFactNeighborY="1271">
        <dgm:presLayoutVars>
          <dgm:chMax val="1"/>
          <dgm:bulletEnabled val="1"/>
        </dgm:presLayoutVars>
      </dgm:prSet>
      <dgm:spPr/>
    </dgm:pt>
    <dgm:pt modelId="{6AD446CA-AC85-4979-974A-4F2FEB70D427}" type="pres">
      <dgm:prSet presAssocID="{B211D05E-7282-45CC-A4A5-D70CA127AA8D}" presName="descendantText" presStyleLbl="alignAccFollowNode1" presStyleIdx="0" presStyleCnt="2" custScaleX="1160734" custScaleY="37541" custLinFactNeighborX="95114" custLinFactNeighborY="691">
        <dgm:presLayoutVars>
          <dgm:bulletEnabled val="1"/>
        </dgm:presLayoutVars>
      </dgm:prSet>
      <dgm:spPr>
        <a:prstGeom prst="round2SameRect">
          <a:avLst/>
        </a:prstGeom>
      </dgm:spPr>
    </dgm:pt>
    <dgm:pt modelId="{08540E34-E080-4676-A93F-B06331372837}" type="pres">
      <dgm:prSet presAssocID="{7CE08CC3-A708-4D2D-9ECA-3F28261A9833}" presName="sp" presStyleCnt="0"/>
      <dgm:spPr/>
    </dgm:pt>
    <dgm:pt modelId="{357FB58E-CAC4-4E6C-982D-25919061C637}" type="pres">
      <dgm:prSet presAssocID="{133F9B93-708C-4071-A151-CB961B0D8162}" presName="linNode" presStyleCnt="0"/>
      <dgm:spPr/>
    </dgm:pt>
    <dgm:pt modelId="{EC16DCC2-E1D5-466A-8C1B-CF0EECA9686A}" type="pres">
      <dgm:prSet presAssocID="{133F9B93-708C-4071-A151-CB961B0D8162}" presName="parentText" presStyleLbl="node1" presStyleIdx="1" presStyleCnt="2" custScaleX="147782" custScaleY="63747" custLinFactNeighborX="250" custLinFactNeighborY="-2537">
        <dgm:presLayoutVars>
          <dgm:chMax val="1"/>
          <dgm:bulletEnabled val="1"/>
        </dgm:presLayoutVars>
      </dgm:prSet>
      <dgm:spPr/>
    </dgm:pt>
    <dgm:pt modelId="{1EE6270A-6B17-4319-85FD-8D20DA6680B0}" type="pres">
      <dgm:prSet presAssocID="{133F9B93-708C-4071-A151-CB961B0D8162}" presName="descendantText" presStyleLbl="alignAccFollowNode1" presStyleIdx="1" presStyleCnt="2" custScaleX="111959" custScaleY="66716" custLinFactNeighborX="2707" custLinFactNeighborY="-3107">
        <dgm:presLayoutVars>
          <dgm:bulletEnabled val="1"/>
        </dgm:presLayoutVars>
      </dgm:prSet>
      <dgm:spPr/>
    </dgm:pt>
  </dgm:ptLst>
  <dgm:cxnLst>
    <dgm:cxn modelId="{A0609109-285A-4535-BF72-2756EE1271BC}" type="presOf" srcId="{B211D05E-7282-45CC-A4A5-D70CA127AA8D}" destId="{F37F9FB3-D601-4811-A348-B6D0599AC5E4}" srcOrd="0" destOrd="0" presId="urn:microsoft.com/office/officeart/2005/8/layout/vList5"/>
    <dgm:cxn modelId="{70323E18-0F1F-43DD-A93F-7007DEC30294}" type="presOf" srcId="{C554B168-421C-4DCB-94DF-B60E7CE26506}" destId="{1EE6270A-6B17-4319-85FD-8D20DA6680B0}" srcOrd="0" destOrd="0" presId="urn:microsoft.com/office/officeart/2005/8/layout/vList5"/>
    <dgm:cxn modelId="{EA7E8722-2D15-46AF-9310-7D9F0F4A49BA}" srcId="{133F9B93-708C-4071-A151-CB961B0D8162}" destId="{C554B168-421C-4DCB-94DF-B60E7CE26506}" srcOrd="0" destOrd="0" parTransId="{0DB91F5F-C25F-4CE6-9619-9D39C37E99F1}" sibTransId="{8F9F9BC4-2CFB-4034-B15B-7DDEAD506211}"/>
    <dgm:cxn modelId="{2CD21327-3D0C-4769-9303-3ABF0ED8CF7D}" srcId="{B211D05E-7282-45CC-A4A5-D70CA127AA8D}" destId="{80D91587-59FD-4BC7-B509-591D71F9E768}" srcOrd="0" destOrd="0" parTransId="{4DE280C0-912F-48C0-878F-3C36A309C8B1}" sibTransId="{57AFA864-4D4C-4A0E-BE11-3A58A07FB863}"/>
    <dgm:cxn modelId="{8BB5194C-F541-4F19-BF65-B37A442E6DB7}" type="presOf" srcId="{A2C8DCB6-668C-47E9-9299-9C985E7D67E6}" destId="{BE1ED296-3451-4602-899B-D00B3583C8E6}" srcOrd="0" destOrd="0" presId="urn:microsoft.com/office/officeart/2005/8/layout/vList5"/>
    <dgm:cxn modelId="{3DCD9F66-932E-491F-A146-8A6F96050D34}" srcId="{A2C8DCB6-668C-47E9-9299-9C985E7D67E6}" destId="{133F9B93-708C-4071-A151-CB961B0D8162}" srcOrd="1" destOrd="0" parTransId="{B10B1331-86D9-493C-B878-0B55C2B66BBF}" sibTransId="{3B78FE32-6D75-4485-95DE-5BBAB08001B3}"/>
    <dgm:cxn modelId="{3FEE3F72-0562-4597-BE5E-BF04FDFC18C1}" type="presOf" srcId="{80D91587-59FD-4BC7-B509-591D71F9E768}" destId="{6AD446CA-AC85-4979-974A-4F2FEB70D427}" srcOrd="0" destOrd="0" presId="urn:microsoft.com/office/officeart/2005/8/layout/vList5"/>
    <dgm:cxn modelId="{B332BA78-55F1-4C3E-92C2-586DD6C5E8F9}" type="presOf" srcId="{133F9B93-708C-4071-A151-CB961B0D8162}" destId="{EC16DCC2-E1D5-466A-8C1B-CF0EECA9686A}" srcOrd="0" destOrd="0" presId="urn:microsoft.com/office/officeart/2005/8/layout/vList5"/>
    <dgm:cxn modelId="{AD7758BF-416C-41FD-921F-121FFC96DEEB}" srcId="{A2C8DCB6-668C-47E9-9299-9C985E7D67E6}" destId="{B211D05E-7282-45CC-A4A5-D70CA127AA8D}" srcOrd="0" destOrd="0" parTransId="{C02BA57C-BBBE-411A-A400-770A9B37A5BC}" sibTransId="{7CE08CC3-A708-4D2D-9ECA-3F28261A9833}"/>
    <dgm:cxn modelId="{66591A0C-7669-4704-8473-5C23F29189A4}" type="presParOf" srcId="{BE1ED296-3451-4602-899B-D00B3583C8E6}" destId="{25EE261C-5AE1-4E62-B6DA-4AC0CDAFD216}" srcOrd="0" destOrd="0" presId="urn:microsoft.com/office/officeart/2005/8/layout/vList5"/>
    <dgm:cxn modelId="{0735CC03-9C4D-4B4B-B458-138AA11A3C90}" type="presParOf" srcId="{25EE261C-5AE1-4E62-B6DA-4AC0CDAFD216}" destId="{F37F9FB3-D601-4811-A348-B6D0599AC5E4}" srcOrd="0" destOrd="0" presId="urn:microsoft.com/office/officeart/2005/8/layout/vList5"/>
    <dgm:cxn modelId="{05138C22-9D47-4D00-BC93-BD772997BB68}" type="presParOf" srcId="{25EE261C-5AE1-4E62-B6DA-4AC0CDAFD216}" destId="{6AD446CA-AC85-4979-974A-4F2FEB70D427}" srcOrd="1" destOrd="0" presId="urn:microsoft.com/office/officeart/2005/8/layout/vList5"/>
    <dgm:cxn modelId="{08603C57-9D4F-4D1E-AB80-18576A07CB59}" type="presParOf" srcId="{BE1ED296-3451-4602-899B-D00B3583C8E6}" destId="{08540E34-E080-4676-A93F-B06331372837}" srcOrd="1" destOrd="0" presId="urn:microsoft.com/office/officeart/2005/8/layout/vList5"/>
    <dgm:cxn modelId="{68AB4B8D-94A5-4086-B9ED-4BAAACE4EFC1}" type="presParOf" srcId="{BE1ED296-3451-4602-899B-D00B3583C8E6}" destId="{357FB58E-CAC4-4E6C-982D-25919061C637}" srcOrd="2" destOrd="0" presId="urn:microsoft.com/office/officeart/2005/8/layout/vList5"/>
    <dgm:cxn modelId="{BF276A90-79E1-497B-B2CB-C51E8A1ECD4A}" type="presParOf" srcId="{357FB58E-CAC4-4E6C-982D-25919061C637}" destId="{EC16DCC2-E1D5-466A-8C1B-CF0EECA9686A}" srcOrd="0" destOrd="0" presId="urn:microsoft.com/office/officeart/2005/8/layout/vList5"/>
    <dgm:cxn modelId="{EEC0E6E8-E949-4C5C-8B04-D535FCE49FD7}" type="presParOf" srcId="{357FB58E-CAC4-4E6C-982D-25919061C637}" destId="{1EE6270A-6B17-4319-85FD-8D20DA6680B0}" srcOrd="1" destOrd="0" presId="urn:microsoft.com/office/officeart/2005/8/layout/vList5"/>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1A007B-582B-4322-B7CB-01FB13DBAEE9}">
      <dsp:nvSpPr>
        <dsp:cNvPr id="0" name=""/>
        <dsp:cNvSpPr/>
      </dsp:nvSpPr>
      <dsp:spPr>
        <a:xfrm>
          <a:off x="1510" y="0"/>
          <a:ext cx="2287999" cy="2894275"/>
        </a:xfrm>
        <a:prstGeom prst="roundRect">
          <a:avLst>
            <a:gd name="adj" fmla="val 10000"/>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solidFill>
                <a:sysClr val="windowText" lastClr="000000"/>
              </a:solidFill>
              <a:latin typeface="Times New Roman" panose="02020603050405020304" pitchFamily="18" charset="0"/>
              <a:cs typeface="Times New Roman" panose="02020603050405020304" pitchFamily="18" charset="0"/>
            </a:rPr>
            <a:t>Төрийн албаны хүний нөөцийн </a:t>
          </a:r>
          <a:r>
            <a:rPr lang="mn-MN" sz="1000" kern="1200">
              <a:solidFill>
                <a:sysClr val="windowText" lastClr="000000"/>
              </a:solidFill>
              <a:latin typeface="Times New Roman" panose="02020603050405020304" pitchFamily="18" charset="0"/>
              <a:cs typeface="Times New Roman" panose="02020603050405020304" pitchFamily="18" charset="0"/>
            </a:rPr>
            <a:t>удирдлага болон </a:t>
          </a:r>
          <a:r>
            <a:rPr lang="en-US" sz="1000" kern="1200">
              <a:solidFill>
                <a:sysClr val="windowText" lastClr="000000"/>
              </a:solidFill>
              <a:latin typeface="Times New Roman" panose="02020603050405020304" pitchFamily="18" charset="0"/>
              <a:cs typeface="Times New Roman" panose="02020603050405020304" pitchFamily="18" charset="0"/>
            </a:rPr>
            <a:t>томилгооны ил тод</a:t>
          </a:r>
          <a:r>
            <a:rPr lang="mn-MN" sz="1000" kern="1200">
              <a:solidFill>
                <a:sysClr val="windowText" lastClr="000000"/>
              </a:solidFill>
              <a:latin typeface="Times New Roman" panose="02020603050405020304" pitchFamily="18" charset="0"/>
              <a:cs typeface="Times New Roman" panose="02020603050405020304" pitchFamily="18" charset="0"/>
            </a:rPr>
            <a:t>, </a:t>
          </a:r>
          <a:r>
            <a:rPr lang="en-US" sz="1000" kern="1200">
              <a:solidFill>
                <a:sysClr val="windowText" lastClr="000000"/>
              </a:solidFill>
              <a:latin typeface="Times New Roman" panose="02020603050405020304" pitchFamily="18" charset="0"/>
              <a:cs typeface="Times New Roman" panose="02020603050405020304" pitchFamily="18" charset="0"/>
            </a:rPr>
            <a:t>мэргэшсэн тогтвортой </a:t>
          </a:r>
          <a:r>
            <a:rPr lang="mn-MN" sz="1000" kern="1200">
              <a:solidFill>
                <a:sysClr val="windowText" lastClr="000000"/>
              </a:solidFill>
              <a:latin typeface="Times New Roman" panose="02020603050405020304" pitchFamily="18" charset="0"/>
              <a:cs typeface="Times New Roman" panose="02020603050405020304" pitchFamily="18" charset="0"/>
            </a:rPr>
            <a:t>байдлыг </a:t>
          </a:r>
          <a:r>
            <a:rPr lang="en-US" sz="1000" kern="1200">
              <a:solidFill>
                <a:sysClr val="windowText" lastClr="000000"/>
              </a:solidFill>
              <a:latin typeface="Times New Roman" panose="02020603050405020304" pitchFamily="18" charset="0"/>
              <a:cs typeface="Times New Roman" panose="02020603050405020304" pitchFamily="18" charset="0"/>
            </a:rPr>
            <a:t>бэхжүүл</a:t>
          </a:r>
          <a:r>
            <a:rPr lang="mn-MN" sz="1000" kern="1200">
              <a:solidFill>
                <a:sysClr val="windowText" lastClr="000000"/>
              </a:solidFill>
              <a:latin typeface="Times New Roman" panose="02020603050405020304" pitchFamily="18" charset="0"/>
              <a:cs typeface="Times New Roman" panose="02020603050405020304" pitchFamily="18" charset="0"/>
            </a:rPr>
            <a:t>эх зорилтын хүрээнд </a:t>
          </a:r>
          <a:r>
            <a:rPr lang="hu-HU" sz="1000" kern="1200">
              <a:solidFill>
                <a:sysClr val="windowText" lastClr="000000"/>
              </a:solidFill>
              <a:latin typeface="Times New Roman" panose="02020603050405020304" pitchFamily="18" charset="0"/>
              <a:cs typeface="Times New Roman" panose="02020603050405020304" pitchFamily="18" charset="0"/>
            </a:rPr>
            <a:t>(2</a:t>
          </a:r>
          <a:r>
            <a:rPr lang="mn-MN" sz="1000" kern="1200">
              <a:solidFill>
                <a:sysClr val="windowText" lastClr="000000"/>
              </a:solidFill>
              <a:latin typeface="Times New Roman" panose="02020603050405020304" pitchFamily="18" charset="0"/>
              <a:cs typeface="Times New Roman" panose="02020603050405020304" pitchFamily="18" charset="0"/>
            </a:rPr>
            <a:t>.1.</a:t>
          </a:r>
          <a:r>
            <a:rPr lang="hu-HU" sz="1000" kern="1200">
              <a:solidFill>
                <a:sysClr val="windowText" lastClr="000000"/>
              </a:solidFill>
              <a:latin typeface="Times New Roman" panose="02020603050405020304" pitchFamily="18" charset="0"/>
              <a:cs typeface="Times New Roman" panose="02020603050405020304" pitchFamily="18" charset="0"/>
            </a:rPr>
            <a:t>)</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1510" y="0"/>
        <a:ext cx="2287999" cy="868282"/>
      </dsp:txXfrm>
    </dsp:sp>
    <dsp:sp modelId="{3E599301-6816-43D5-811B-A012C63382B9}">
      <dsp:nvSpPr>
        <dsp:cNvPr id="0" name=""/>
        <dsp:cNvSpPr/>
      </dsp:nvSpPr>
      <dsp:spPr>
        <a:xfrm>
          <a:off x="135801" y="779338"/>
          <a:ext cx="2051221" cy="751409"/>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2.1.2. </a:t>
          </a:r>
          <a:r>
            <a:rPr lang="en-US" sz="1000" kern="1200">
              <a:solidFill>
                <a:sysClr val="windowText" lastClr="000000"/>
              </a:solidFill>
              <a:latin typeface="Times New Roman" panose="02020603050405020304" pitchFamily="18" charset="0"/>
              <a:cs typeface="Times New Roman" panose="02020603050405020304" pitchFamily="18" charset="0"/>
            </a:rPr>
            <a:t>Төрийн албаны сул орон тоо</a:t>
          </a:r>
          <a:r>
            <a:rPr lang="mn-MN" sz="1000" kern="1200">
              <a:solidFill>
                <a:sysClr val="windowText" lastClr="000000"/>
              </a:solidFill>
              <a:latin typeface="Times New Roman" panose="02020603050405020304" pitchFamily="18" charset="0"/>
              <a:cs typeface="Times New Roman" panose="02020603050405020304" pitchFamily="18" charset="0"/>
            </a:rPr>
            <a:t>ны мэдээллийг </a:t>
          </a:r>
          <a:r>
            <a:rPr lang="en-US" sz="1000" kern="1200">
              <a:solidFill>
                <a:sysClr val="windowText" lastClr="000000"/>
              </a:solidFill>
              <a:latin typeface="Times New Roman" panose="02020603050405020304" pitchFamily="18" charset="0"/>
              <a:cs typeface="Times New Roman" panose="02020603050405020304" pitchFamily="18" charset="0"/>
            </a:rPr>
            <a:t>олон нийтэд ил тод мэдээл</a:t>
          </a:r>
          <a:r>
            <a:rPr lang="mn-MN" sz="1000" kern="1200">
              <a:solidFill>
                <a:sysClr val="windowText" lastClr="000000"/>
              </a:solidFill>
              <a:latin typeface="Times New Roman" panose="02020603050405020304" pitchFamily="18" charset="0"/>
              <a:cs typeface="Times New Roman" panose="02020603050405020304" pitchFamily="18" charset="0"/>
            </a:rPr>
            <a:t>эх</a:t>
          </a:r>
          <a:r>
            <a:rPr lang="en-US" sz="1000" kern="1200">
              <a:solidFill>
                <a:sysClr val="windowText" lastClr="000000"/>
              </a:solidFill>
              <a:latin typeface="Times New Roman" panose="02020603050405020304" pitchFamily="18" charset="0"/>
              <a:cs typeface="Times New Roman" panose="02020603050405020304" pitchFamily="18" charset="0"/>
            </a:rPr>
            <a:t>, </a:t>
          </a:r>
          <a:r>
            <a:rPr lang="mn-MN" sz="1000" kern="1200">
              <a:solidFill>
                <a:sysClr val="windowText" lastClr="000000"/>
              </a:solidFill>
              <a:latin typeface="Times New Roman" panose="02020603050405020304" pitchFamily="18" charset="0"/>
              <a:cs typeface="Times New Roman" panose="02020603050405020304" pitchFamily="18" charset="0"/>
            </a:rPr>
            <a:t>сонгон шалгаруулах цахим системийг хөгжүүлнэ.</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157809" y="801346"/>
        <a:ext cx="2007205" cy="707393"/>
      </dsp:txXfrm>
    </dsp:sp>
    <dsp:sp modelId="{FB9E12AB-4F85-46ED-934F-A5EFC261B8AA}">
      <dsp:nvSpPr>
        <dsp:cNvPr id="0" name=""/>
        <dsp:cNvSpPr/>
      </dsp:nvSpPr>
      <dsp:spPr>
        <a:xfrm>
          <a:off x="151106" y="1735353"/>
          <a:ext cx="1988806" cy="1014146"/>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2.1.7. </a:t>
          </a:r>
          <a:r>
            <a:rPr lang="en-US" sz="1000" kern="1200">
              <a:solidFill>
                <a:sysClr val="windowText" lastClr="000000"/>
              </a:solidFill>
              <a:latin typeface="Times New Roman" panose="02020603050405020304" pitchFamily="18" charset="0"/>
              <a:cs typeface="Times New Roman" panose="02020603050405020304" pitchFamily="18" charset="0"/>
            </a:rPr>
            <a:t>Төрийн албан хаагчийн хөдөлмөрийн харилцаатай холбоотой төрд учруулсан хохирлын бүртгэл хяналтын нэгдсэн системийг бий болгож, төрд учруулсан хохирлыг нөхөн төлүү</a:t>
          </a:r>
          <a:r>
            <a:rPr lang="mn-MN" sz="1000" kern="1200">
              <a:solidFill>
                <a:sysClr val="windowText" lastClr="000000"/>
              </a:solidFill>
              <a:latin typeface="Times New Roman" panose="02020603050405020304" pitchFamily="18" charset="0"/>
              <a:cs typeface="Times New Roman" panose="02020603050405020304" pitchFamily="18" charset="0"/>
            </a:rPr>
            <a:t>лж</a:t>
          </a:r>
          <a:r>
            <a:rPr lang="en-US" sz="1000" kern="1200">
              <a:solidFill>
                <a:sysClr val="windowText" lastClr="000000"/>
              </a:solidFill>
              <a:latin typeface="Times New Roman" panose="02020603050405020304" pitchFamily="18" charset="0"/>
              <a:cs typeface="Times New Roman" panose="02020603050405020304" pitchFamily="18" charset="0"/>
            </a:rPr>
            <a:t>, хяналт тави</a:t>
          </a:r>
          <a:r>
            <a:rPr lang="mn-MN" sz="1000" kern="1200">
              <a:solidFill>
                <a:sysClr val="windowText" lastClr="000000"/>
              </a:solidFill>
              <a:latin typeface="Times New Roman" panose="02020603050405020304" pitchFamily="18" charset="0"/>
              <a:cs typeface="Times New Roman" panose="02020603050405020304" pitchFamily="18" charset="0"/>
            </a:rPr>
            <a:t>на.</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180809" y="1765056"/>
        <a:ext cx="1929400" cy="954740"/>
      </dsp:txXfrm>
    </dsp:sp>
    <dsp:sp modelId="{5D2E5B47-41C3-4572-9209-206355537AEE}">
      <dsp:nvSpPr>
        <dsp:cNvPr id="0" name=""/>
        <dsp:cNvSpPr/>
      </dsp:nvSpPr>
      <dsp:spPr>
        <a:xfrm>
          <a:off x="2370652" y="0"/>
          <a:ext cx="1670836" cy="2894275"/>
        </a:xfrm>
        <a:prstGeom prst="roundRect">
          <a:avLst>
            <a:gd name="adj" fmla="val 10000"/>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endParaRPr lang="mn-MN"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Font typeface="+mj-lt"/>
            <a:buNone/>
          </a:pPr>
          <a:endParaRPr lang="mn-MN"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Н</a:t>
          </a:r>
          <a:r>
            <a:rPr lang="en-US" sz="1000" kern="1200">
              <a:solidFill>
                <a:sysClr val="windowText" lastClr="000000"/>
              </a:solidFill>
              <a:latin typeface="Times New Roman" panose="02020603050405020304" pitchFamily="18" charset="0"/>
              <a:cs typeface="Times New Roman" panose="02020603050405020304" pitchFamily="18" charset="0"/>
            </a:rPr>
            <a:t>ийтийн албан тушаалтан зарлагаа мэдүүлэх эрх зүйн орчин бүрдүүлж, татварын болон</a:t>
          </a:r>
          <a:r>
            <a:rPr lang="mn-MN" sz="1000" kern="1200">
              <a:solidFill>
                <a:sysClr val="windowText" lastClr="000000"/>
              </a:solidFill>
              <a:latin typeface="Times New Roman" panose="02020603050405020304" pitchFamily="18" charset="0"/>
              <a:cs typeface="Times New Roman" panose="02020603050405020304" pitchFamily="18" charset="0"/>
            </a:rPr>
            <a:t> төрийн </a:t>
          </a:r>
          <a:r>
            <a:rPr lang="en-US" sz="1000" kern="1200">
              <a:solidFill>
                <a:sysClr val="windowText" lastClr="000000"/>
              </a:solidFill>
              <a:latin typeface="Times New Roman" panose="02020603050405020304" pitchFamily="18" charset="0"/>
              <a:cs typeface="Times New Roman" panose="02020603050405020304" pitchFamily="18" charset="0"/>
            </a:rPr>
            <a:t>бусад мэдээлэлтэй уялдуулан хяналт тавих цахим системийг хөгжүүл</a:t>
          </a:r>
          <a:r>
            <a:rPr lang="mn-MN" sz="1000" kern="1200">
              <a:solidFill>
                <a:sysClr val="windowText" lastClr="000000"/>
              </a:solidFill>
              <a:latin typeface="Times New Roman" panose="02020603050405020304" pitchFamily="18" charset="0"/>
              <a:cs typeface="Times New Roman" panose="02020603050405020304" pitchFamily="18" charset="0"/>
            </a:rPr>
            <a:t>эх зорилтын хүрээнд </a:t>
          </a:r>
          <a:r>
            <a:rPr lang="hu-HU" sz="1000" kern="1200">
              <a:solidFill>
                <a:sysClr val="windowText" lastClr="000000"/>
              </a:solidFill>
              <a:latin typeface="Times New Roman" panose="02020603050405020304" pitchFamily="18" charset="0"/>
              <a:cs typeface="Times New Roman" panose="02020603050405020304" pitchFamily="18" charset="0"/>
            </a:rPr>
            <a:t>(2</a:t>
          </a:r>
          <a:r>
            <a:rPr lang="mn-MN" sz="1000" kern="1200">
              <a:solidFill>
                <a:sysClr val="windowText" lastClr="000000"/>
              </a:solidFill>
              <a:latin typeface="Times New Roman" panose="02020603050405020304" pitchFamily="18" charset="0"/>
              <a:cs typeface="Times New Roman" panose="02020603050405020304" pitchFamily="18" charset="0"/>
            </a:rPr>
            <a:t>.3.</a:t>
          </a:r>
          <a:r>
            <a:rPr lang="hu-HU" sz="1000" kern="1200">
              <a:solidFill>
                <a:sysClr val="windowText" lastClr="000000"/>
              </a:solidFill>
              <a:latin typeface="Times New Roman" panose="02020603050405020304" pitchFamily="18" charset="0"/>
              <a:cs typeface="Times New Roman" panose="02020603050405020304" pitchFamily="18" charset="0"/>
            </a:rPr>
            <a:t>)</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2370652" y="0"/>
        <a:ext cx="1670836" cy="868282"/>
      </dsp:txXfrm>
    </dsp:sp>
    <dsp:sp modelId="{20C5362A-5386-4E58-8F47-072C74251E60}">
      <dsp:nvSpPr>
        <dsp:cNvPr id="0" name=""/>
        <dsp:cNvSpPr/>
      </dsp:nvSpPr>
      <dsp:spPr>
        <a:xfrm>
          <a:off x="2446555" y="1240681"/>
          <a:ext cx="1447189" cy="1363437"/>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2.3.2. </a:t>
          </a:r>
          <a:r>
            <a:rPr lang="en-US" sz="1000" kern="1200">
              <a:solidFill>
                <a:sysClr val="windowText" lastClr="000000"/>
              </a:solidFill>
              <a:latin typeface="Times New Roman" panose="02020603050405020304" pitchFamily="18" charset="0"/>
              <a:cs typeface="Times New Roman" panose="02020603050405020304" pitchFamily="18" charset="0"/>
            </a:rPr>
            <a:t>Мэдүүл</a:t>
          </a:r>
          <a:r>
            <a:rPr lang="mn-MN" sz="1000" kern="1200">
              <a:solidFill>
                <a:sysClr val="windowText" lastClr="000000"/>
              </a:solidFill>
              <a:latin typeface="Times New Roman" panose="02020603050405020304" pitchFamily="18" charset="0"/>
              <a:cs typeface="Times New Roman" panose="02020603050405020304" pitchFamily="18" charset="0"/>
            </a:rPr>
            <a:t>гийн бүрдүүлэлт, </a:t>
          </a:r>
          <a:r>
            <a:rPr lang="en-US" sz="1000" kern="1200">
              <a:solidFill>
                <a:sysClr val="windowText" lastClr="000000"/>
              </a:solidFill>
              <a:latin typeface="Times New Roman" panose="02020603050405020304" pitchFamily="18" charset="0"/>
              <a:cs typeface="Times New Roman" panose="02020603050405020304" pitchFamily="18" charset="0"/>
            </a:rPr>
            <a:t>хяналт шалгалтын үйл ажиллагаанд төрийн байгууллагын мэдээллийг бүрэн ашиглаж, эрсдэлд суурилсан цахим систем хөгжүүлнэ.</a:t>
          </a:r>
        </a:p>
      </dsp:txBody>
      <dsp:txXfrm>
        <a:off x="2486489" y="1280615"/>
        <a:ext cx="1367321" cy="1283569"/>
      </dsp:txXfrm>
    </dsp:sp>
    <dsp:sp modelId="{45C5A4E5-3006-4051-82DD-0C61E9B34ABC}">
      <dsp:nvSpPr>
        <dsp:cNvPr id="0" name=""/>
        <dsp:cNvSpPr/>
      </dsp:nvSpPr>
      <dsp:spPr>
        <a:xfrm>
          <a:off x="4088626" y="0"/>
          <a:ext cx="1800455" cy="2894275"/>
        </a:xfrm>
        <a:prstGeom prst="roundRect">
          <a:avLst>
            <a:gd name="adj" fmla="val 10000"/>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solidFill>
                <a:sysClr val="windowText" lastClr="000000"/>
              </a:solidFill>
              <a:latin typeface="Times New Roman" panose="02020603050405020304" pitchFamily="18" charset="0"/>
              <a:cs typeface="Times New Roman" panose="02020603050405020304" pitchFamily="18" charset="0"/>
            </a:rPr>
            <a:t>Төрд байгаа мэдээллийг цахимжуулах замаар иргэдийн мэдэх эрхийг баталгаатай эдлүүл</a:t>
          </a:r>
          <a:r>
            <a:rPr lang="mn-MN" sz="1000" kern="1200">
              <a:solidFill>
                <a:sysClr val="windowText" lastClr="000000"/>
              </a:solidFill>
              <a:latin typeface="Times New Roman" panose="02020603050405020304" pitchFamily="18" charset="0"/>
              <a:cs typeface="Times New Roman" panose="02020603050405020304" pitchFamily="18" charset="0"/>
            </a:rPr>
            <a:t>эх зорилтын хүрээнд </a:t>
          </a:r>
          <a:r>
            <a:rPr lang="hu-HU" sz="1000" kern="1200">
              <a:solidFill>
                <a:sysClr val="windowText" lastClr="000000"/>
              </a:solidFill>
              <a:latin typeface="Times New Roman" panose="02020603050405020304" pitchFamily="18" charset="0"/>
              <a:cs typeface="Times New Roman" panose="02020603050405020304" pitchFamily="18" charset="0"/>
            </a:rPr>
            <a:t>(2</a:t>
          </a:r>
          <a:r>
            <a:rPr lang="mn-MN" sz="1000" kern="1200">
              <a:solidFill>
                <a:sysClr val="windowText" lastClr="000000"/>
              </a:solidFill>
              <a:latin typeface="Times New Roman" panose="02020603050405020304" pitchFamily="18" charset="0"/>
              <a:cs typeface="Times New Roman" panose="02020603050405020304" pitchFamily="18" charset="0"/>
            </a:rPr>
            <a:t>.5.</a:t>
          </a:r>
          <a:r>
            <a:rPr lang="hu-HU" sz="1000" kern="1200">
              <a:solidFill>
                <a:sysClr val="windowText" lastClr="000000"/>
              </a:solidFill>
              <a:latin typeface="Times New Roman" panose="02020603050405020304" pitchFamily="18" charset="0"/>
              <a:cs typeface="Times New Roman" panose="02020603050405020304" pitchFamily="18" charset="0"/>
            </a:rPr>
            <a:t>)</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4088626" y="0"/>
        <a:ext cx="1800455" cy="868282"/>
      </dsp:txXfrm>
    </dsp:sp>
    <dsp:sp modelId="{A8304EA1-5556-4D34-9908-C7376A4CFDDC}">
      <dsp:nvSpPr>
        <dsp:cNvPr id="0" name=""/>
        <dsp:cNvSpPr/>
      </dsp:nvSpPr>
      <dsp:spPr>
        <a:xfrm>
          <a:off x="4199161" y="876240"/>
          <a:ext cx="1567460" cy="1881278"/>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2.5.4. </a:t>
          </a:r>
          <a:r>
            <a:rPr lang="en-US" sz="1000" kern="1200">
              <a:solidFill>
                <a:sysClr val="windowText" lastClr="000000"/>
              </a:solidFill>
              <a:latin typeface="Times New Roman" panose="02020603050405020304" pitchFamily="18" charset="0"/>
              <a:cs typeface="Times New Roman" panose="02020603050405020304" pitchFamily="18" charset="0"/>
            </a:rPr>
            <a:t>Иргэн, аж ахуйн нэгж, байгууллагаас төрийн байгууллага, албан тушаалтанд гаргасан өргөдөл, гомдол, мэдээллийн шийдвэрлэлтийг хянах цогц цахим систем нэвтрүүлж, 2 жил тутамд хяналт шинжилгээ хийнэ.</a:t>
          </a:r>
        </a:p>
      </dsp:txBody>
      <dsp:txXfrm>
        <a:off x="4245070" y="922149"/>
        <a:ext cx="1475642" cy="178946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F3EE99-8422-4CBE-9E6A-46000AC88519}">
      <dsp:nvSpPr>
        <dsp:cNvPr id="0" name=""/>
        <dsp:cNvSpPr/>
      </dsp:nvSpPr>
      <dsp:spPr>
        <a:xfrm>
          <a:off x="103" y="0"/>
          <a:ext cx="2514037" cy="60579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Font typeface="+mj-l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5.</a:t>
          </a:r>
          <a:r>
            <a:rPr lang="en-US" sz="1050" kern="1200">
              <a:solidFill>
                <a:sysClr val="windowText" lastClr="000000"/>
              </a:solidFill>
              <a:latin typeface="Times New Roman" panose="02020603050405020304" pitchFamily="18" charset="0"/>
              <a:cs typeface="Times New Roman" panose="02020603050405020304" pitchFamily="18" charset="0"/>
            </a:rPr>
            <a:t>1</a:t>
          </a:r>
          <a:r>
            <a:rPr lang="mn-MN" sz="1050" kern="1200">
              <a:solidFill>
                <a:sysClr val="windowText" lastClr="000000"/>
              </a:solidFill>
              <a:latin typeface="Times New Roman" panose="02020603050405020304" pitchFamily="18" charset="0"/>
              <a:cs typeface="Times New Roman" panose="02020603050405020304" pitchFamily="18" charset="0"/>
            </a:rPr>
            <a:t>. </a:t>
          </a:r>
          <a:r>
            <a:rPr lang="en-US" sz="1050" kern="1200">
              <a:solidFill>
                <a:sysClr val="windowText" lastClr="000000"/>
              </a:solidFill>
              <a:latin typeface="Times New Roman" panose="02020603050405020304" pitchFamily="18" charset="0"/>
              <a:cs typeface="Times New Roman" panose="02020603050405020304" pitchFamily="18" charset="0"/>
            </a:rPr>
            <a:t>Авлигатай тэмцэх газрын төсөв санхүү, хүний нөөцийн чадавхийг сайжруулах цогц арга хэмжээг авч олон улсын жишигт хүрнэ.</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3332" y="53229"/>
        <a:ext cx="2407579" cy="1710912"/>
      </dsp:txXfrm>
    </dsp:sp>
    <dsp:sp modelId="{B4B7764F-B5EA-494E-BDA7-176D49D6A69F}">
      <dsp:nvSpPr>
        <dsp:cNvPr id="0" name=""/>
        <dsp:cNvSpPr/>
      </dsp:nvSpPr>
      <dsp:spPr>
        <a:xfrm>
          <a:off x="243714" y="1572268"/>
          <a:ext cx="2063391" cy="776576"/>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just" defTabSz="466725">
            <a:lnSpc>
              <a:spcPct val="90000"/>
            </a:lnSpc>
            <a:spcBef>
              <a:spcPct val="0"/>
            </a:spcBef>
            <a:spcAft>
              <a:spcPct val="35000"/>
            </a:spcAft>
            <a:buFont typeface="+mj-lt"/>
            <a:buNone/>
          </a:pPr>
          <a:r>
            <a:rPr lang="en-US" sz="1050" kern="1200">
              <a:solidFill>
                <a:sysClr val="windowText" lastClr="000000"/>
              </a:solidFill>
              <a:latin typeface="Times New Roman" panose="02020603050405020304" pitchFamily="18" charset="0"/>
              <a:cs typeface="Times New Roman" panose="02020603050405020304" pitchFamily="18" charset="0"/>
            </a:rPr>
            <a:t>Авлигатай тэмцэх газрын албан хаагчдын орон тоог үйл ажиллагааны онцлог, ажлын ачаалал, олон улсын жишигт нийцүүлэн нэмэгдүүлнэ</a:t>
          </a:r>
          <a:r>
            <a:rPr lang="mn-MN" sz="1050" kern="1200">
              <a:solidFill>
                <a:sysClr val="windowText" lastClr="000000"/>
              </a:solidFill>
              <a:latin typeface="Times New Roman" panose="02020603050405020304" pitchFamily="18" charset="0"/>
              <a:ea typeface="+mn-ea"/>
              <a:cs typeface="Times New Roman" panose="02020603050405020304" pitchFamily="18" charset="0"/>
            </a:rPr>
            <a:t>. </a:t>
          </a:r>
          <a:r>
            <a:rPr lang="hu-HU" sz="1050" kern="1200">
              <a:solidFill>
                <a:sysClr val="windowText" lastClr="000000"/>
              </a:solidFill>
              <a:latin typeface="Times New Roman" panose="02020603050405020304" pitchFamily="18" charset="0"/>
              <a:ea typeface="+mn-ea"/>
              <a:cs typeface="Times New Roman" panose="02020603050405020304" pitchFamily="18" charset="0"/>
            </a:rPr>
            <a:t>(5.1.2)</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66459" y="1595013"/>
        <a:ext cx="2017901" cy="731086"/>
      </dsp:txXfrm>
    </dsp:sp>
    <dsp:sp modelId="{B6CE5A54-42D5-42DF-93E0-6F27371EDE80}">
      <dsp:nvSpPr>
        <dsp:cNvPr id="0" name=""/>
        <dsp:cNvSpPr/>
      </dsp:nvSpPr>
      <dsp:spPr>
        <a:xfrm>
          <a:off x="196650" y="2444457"/>
          <a:ext cx="2178105" cy="124307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just" defTabSz="466725">
            <a:lnSpc>
              <a:spcPct val="90000"/>
            </a:lnSpc>
            <a:spcBef>
              <a:spcPct val="0"/>
            </a:spcBef>
            <a:spcAft>
              <a:spcPct val="35000"/>
            </a:spcAft>
            <a:buFont typeface="+mj-lt"/>
            <a:buNone/>
          </a:pPr>
          <a:r>
            <a:rPr lang="en-US" sz="1050" kern="1200">
              <a:solidFill>
                <a:sysClr val="windowText" lastClr="000000"/>
              </a:solidFill>
              <a:latin typeface="Times New Roman" panose="02020603050405020304" pitchFamily="18" charset="0"/>
              <a:cs typeface="Times New Roman" panose="02020603050405020304" pitchFamily="18" charset="0"/>
            </a:rPr>
            <a:t>Төрөөс үзүүлж байгаа үйлчилгээ, бүтээн байгуулалт, худалдан авах ажиллагааны авлигын эрсдэлийг тодорхойлох; авлигын гэмт хэрэг, зөрчлийн болон холбогдох мэдээлэл, их өгөгдөлийг цуглуулах, дүн шинжилгээ боловсруулалт хийх чиг үүрэг бүхий төвийг байгуулна. </a:t>
          </a:r>
          <a:r>
            <a:rPr lang="hu-HU" sz="1050" kern="1200">
              <a:solidFill>
                <a:sysClr val="windowText" lastClr="000000"/>
              </a:solidFill>
              <a:latin typeface="Times New Roman" panose="02020603050405020304" pitchFamily="18" charset="0"/>
              <a:ea typeface="+mn-ea"/>
              <a:cs typeface="Times New Roman" panose="02020603050405020304" pitchFamily="18" charset="0"/>
            </a:rPr>
            <a:t>(5.1.4)</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3058" y="2480865"/>
        <a:ext cx="2105289" cy="1170261"/>
      </dsp:txXfrm>
    </dsp:sp>
    <dsp:sp modelId="{E99B7AA1-69BB-4C22-942D-E4D8DB8FC608}">
      <dsp:nvSpPr>
        <dsp:cNvPr id="0" name=""/>
        <dsp:cNvSpPr/>
      </dsp:nvSpPr>
      <dsp:spPr>
        <a:xfrm>
          <a:off x="200132" y="3794953"/>
          <a:ext cx="2190641" cy="55754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just" defTabSz="466725">
            <a:lnSpc>
              <a:spcPct val="90000"/>
            </a:lnSpc>
            <a:spcBef>
              <a:spcPct val="0"/>
            </a:spcBef>
            <a:spcAft>
              <a:spcPct val="35000"/>
            </a:spcAft>
            <a:buNone/>
          </a:pPr>
          <a:r>
            <a:rPr lang="en-US" sz="1050" kern="1200">
              <a:solidFill>
                <a:sysClr val="windowText" lastClr="000000"/>
              </a:solidFill>
              <a:latin typeface="Times New Roman" panose="02020603050405020304" pitchFamily="18" charset="0"/>
              <a:cs typeface="Times New Roman" panose="02020603050405020304" pitchFamily="18" charset="0"/>
            </a:rPr>
            <a:t>Авлигатай тэмцэх газрын салбарыг орон нутагт байгуулах ажлыг шат дараатай хэрэгжүүлнэ</a:t>
          </a:r>
          <a:r>
            <a:rPr lang="hu-HU" sz="1050" kern="1200">
              <a:solidFill>
                <a:sysClr val="windowText" lastClr="000000"/>
              </a:solidFill>
              <a:latin typeface="Times New Roman" panose="02020603050405020304" pitchFamily="18" charset="0"/>
              <a:cs typeface="Times New Roman" panose="02020603050405020304" pitchFamily="18" charset="0"/>
            </a:rPr>
            <a:t>. </a:t>
          </a:r>
          <a:r>
            <a:rPr lang="hu-HU" sz="1050" kern="1200">
              <a:solidFill>
                <a:sysClr val="windowText" lastClr="000000"/>
              </a:solidFill>
              <a:latin typeface="Times New Roman" panose="02020603050405020304" pitchFamily="18" charset="0"/>
              <a:ea typeface="+mn-ea"/>
              <a:cs typeface="Times New Roman" panose="02020603050405020304" pitchFamily="18" charset="0"/>
            </a:rPr>
            <a:t>(5.1.5)</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6462" y="3811283"/>
        <a:ext cx="2157981" cy="524880"/>
      </dsp:txXfrm>
    </dsp:sp>
    <dsp:sp modelId="{3233DE00-D921-4E60-A2EC-6FB85E90CE16}">
      <dsp:nvSpPr>
        <dsp:cNvPr id="0" name=""/>
        <dsp:cNvSpPr/>
      </dsp:nvSpPr>
      <dsp:spPr>
        <a:xfrm>
          <a:off x="215460" y="4591843"/>
          <a:ext cx="2121431" cy="121315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just" defTabSz="466725">
            <a:lnSpc>
              <a:spcPct val="90000"/>
            </a:lnSpc>
            <a:spcBef>
              <a:spcPct val="0"/>
            </a:spcBef>
            <a:spcAft>
              <a:spcPct val="35000"/>
            </a:spcAft>
            <a:buNone/>
          </a:pPr>
          <a:r>
            <a:rPr lang="en-US" sz="1050" kern="1200">
              <a:solidFill>
                <a:sysClr val="windowText" lastClr="000000"/>
              </a:solidFill>
              <a:latin typeface="Times New Roman" panose="02020603050405020304" pitchFamily="18" charset="0"/>
              <a:cs typeface="Times New Roman" panose="02020603050405020304" pitchFamily="18" charset="0"/>
            </a:rPr>
            <a:t>Хулгайлагдсан хөрөнгийг илрүүлэх, цахим тоног төхөөрөмжид шинжилгээ хийх, санхүүгийн мөрдөн шалгах үйл ажиллагаа явуулах, гэрч, хохирогч, мэдээлэгчийг хамгаалах, аюулгүй байдлыг хангах чиг үүрэг бүхий нэгжийг байгуулна.</a:t>
          </a:r>
          <a:r>
            <a:rPr lang="hu-HU" sz="1050" kern="1200">
              <a:solidFill>
                <a:sysClr val="windowText" lastClr="000000"/>
              </a:solidFill>
              <a:latin typeface="Times New Roman" panose="02020603050405020304" pitchFamily="18" charset="0"/>
              <a:cs typeface="Times New Roman" panose="02020603050405020304" pitchFamily="18" charset="0"/>
            </a:rPr>
            <a:t> </a:t>
          </a:r>
          <a:r>
            <a:rPr lang="hu-HU" sz="1050" kern="1200">
              <a:solidFill>
                <a:sysClr val="windowText" lastClr="000000"/>
              </a:solidFill>
              <a:latin typeface="Times New Roman" panose="02020603050405020304" pitchFamily="18" charset="0"/>
              <a:ea typeface="+mn-ea"/>
              <a:cs typeface="Times New Roman" panose="02020603050405020304" pitchFamily="18" charset="0"/>
            </a:rPr>
            <a:t>(5.1.8)</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50992" y="4627375"/>
        <a:ext cx="2050367" cy="1142092"/>
      </dsp:txXfrm>
    </dsp:sp>
    <dsp:sp modelId="{E2B1079D-679B-44B7-B96A-2430A4B5693A}">
      <dsp:nvSpPr>
        <dsp:cNvPr id="0" name=""/>
        <dsp:cNvSpPr/>
      </dsp:nvSpPr>
      <dsp:spPr>
        <a:xfrm>
          <a:off x="2644719" y="0"/>
          <a:ext cx="1446200" cy="60579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Font typeface="+mj-lt"/>
            <a:buNone/>
          </a:pPr>
          <a:endParaRPr lang="mn-MN" sz="105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66725">
            <a:lnSpc>
              <a:spcPct val="90000"/>
            </a:lnSpc>
            <a:spcBef>
              <a:spcPct val="0"/>
            </a:spcBef>
            <a:spcAft>
              <a:spcPct val="35000"/>
            </a:spcAft>
            <a:buFont typeface="+mj-lt"/>
            <a:buNone/>
          </a:pPr>
          <a:endParaRPr lang="mn-MN" sz="105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66725">
            <a:lnSpc>
              <a:spcPct val="90000"/>
            </a:lnSpc>
            <a:spcBef>
              <a:spcPct val="0"/>
            </a:spcBef>
            <a:spcAft>
              <a:spcPct val="35000"/>
            </a:spcAft>
            <a:buFont typeface="+mj-lt"/>
            <a:buNone/>
          </a:pPr>
          <a:endParaRPr lang="mn-MN" sz="105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66725">
            <a:lnSpc>
              <a:spcPct val="90000"/>
            </a:lnSpc>
            <a:spcBef>
              <a:spcPct val="0"/>
            </a:spcBef>
            <a:spcAft>
              <a:spcPct val="35000"/>
            </a:spcAft>
            <a:buFont typeface="+mj-lt"/>
            <a:buNone/>
          </a:pPr>
          <a:endParaRPr lang="mn-MN" sz="105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66725">
            <a:lnSpc>
              <a:spcPct val="90000"/>
            </a:lnSpc>
            <a:spcBef>
              <a:spcPct val="0"/>
            </a:spcBef>
            <a:spcAft>
              <a:spcPct val="35000"/>
            </a:spcAft>
            <a:buFont typeface="+mj-l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5.</a:t>
          </a:r>
          <a:r>
            <a:rPr lang="en-US" sz="1050" kern="1200">
              <a:solidFill>
                <a:sysClr val="windowText" lastClr="000000"/>
              </a:solidFill>
              <a:latin typeface="Times New Roman" panose="02020603050405020304" pitchFamily="18" charset="0"/>
              <a:cs typeface="Times New Roman" panose="02020603050405020304" pitchFamily="18" charset="0"/>
            </a:rPr>
            <a:t>3. Шүүхийн бие даасан, шүүгчийн хараат бус, хариуцлагатай байдлыг бэхжүүлэх замаар иргэдийн итгэл хүлээсэн, шударга шүүхийн тогтолцоо</a:t>
          </a:r>
          <a:r>
            <a:rPr lang="mn-MN" sz="1050" kern="1200">
              <a:solidFill>
                <a:sysClr val="windowText" lastClr="000000"/>
              </a:solidFill>
              <a:latin typeface="Times New Roman" panose="02020603050405020304" pitchFamily="18" charset="0"/>
              <a:cs typeface="Times New Roman" panose="02020603050405020304" pitchFamily="18" charset="0"/>
            </a:rPr>
            <a:t>г</a:t>
          </a:r>
          <a:r>
            <a:rPr lang="en-US" sz="1050" kern="1200">
              <a:solidFill>
                <a:sysClr val="windowText" lastClr="000000"/>
              </a:solidFill>
              <a:latin typeface="Times New Roman" panose="02020603050405020304" pitchFamily="18" charset="0"/>
              <a:cs typeface="Times New Roman" panose="02020603050405020304" pitchFamily="18" charset="0"/>
            </a:rPr>
            <a:t> бүрдүүлнэ. </a:t>
          </a:r>
        </a:p>
      </dsp:txBody>
      <dsp:txXfrm>
        <a:off x="2687077" y="42358"/>
        <a:ext cx="1361484" cy="1732654"/>
      </dsp:txXfrm>
    </dsp:sp>
    <dsp:sp modelId="{92A32FF9-3180-4BB9-AFE1-0676DF004D5D}">
      <dsp:nvSpPr>
        <dsp:cNvPr id="0" name=""/>
        <dsp:cNvSpPr/>
      </dsp:nvSpPr>
      <dsp:spPr>
        <a:xfrm>
          <a:off x="2642820" y="2804594"/>
          <a:ext cx="1392837" cy="1770872"/>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just" defTabSz="466725">
            <a:lnSpc>
              <a:spcPct val="90000"/>
            </a:lnSpc>
            <a:spcBef>
              <a:spcPct val="0"/>
            </a:spcBef>
            <a:spcAft>
              <a:spcPct val="35000"/>
            </a:spcAft>
            <a:buFont typeface="+mj-lt"/>
            <a:buNone/>
          </a:pPr>
          <a:r>
            <a:rPr lang="en-US" sz="1050" kern="1200">
              <a:solidFill>
                <a:sysClr val="windowText" lastClr="000000"/>
              </a:solidFill>
              <a:latin typeface="Times New Roman" panose="02020603050405020304" pitchFamily="18" charset="0"/>
              <a:cs typeface="Times New Roman" panose="02020603050405020304" pitchFamily="18" charset="0"/>
            </a:rPr>
            <a:t>Авлигын гэмт хэргээр мэргэшсэн шүүгчийн орон тоог үйл ажиллагааны онцлог, ажлын ачаалал, олон улсын жишигт нийцүүлэн нэмэгдүүлнэ.</a:t>
          </a:r>
          <a:r>
            <a:rPr lang="hu-HU" sz="1050" kern="1200">
              <a:solidFill>
                <a:sysClr val="windowText" lastClr="000000"/>
              </a:solidFill>
              <a:latin typeface="Times New Roman" panose="02020603050405020304" pitchFamily="18" charset="0"/>
              <a:cs typeface="Times New Roman" panose="02020603050405020304" pitchFamily="18" charset="0"/>
            </a:rPr>
            <a:t> </a:t>
          </a:r>
          <a:r>
            <a:rPr lang="hu-HU" sz="1050" kern="1200">
              <a:solidFill>
                <a:sysClr val="windowText" lastClr="000000"/>
              </a:solidFill>
              <a:latin typeface="Times New Roman" panose="02020603050405020304" pitchFamily="18" charset="0"/>
              <a:ea typeface="+mn-ea"/>
              <a:cs typeface="Times New Roman" panose="02020603050405020304" pitchFamily="18" charset="0"/>
            </a:rPr>
            <a:t>(5.3.2)</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683615" y="2845389"/>
        <a:ext cx="1311247" cy="1689282"/>
      </dsp:txXfrm>
    </dsp:sp>
    <dsp:sp modelId="{EC8B65E1-EAD7-4F68-BB81-EC3DFC6F520F}">
      <dsp:nvSpPr>
        <dsp:cNvPr id="0" name=""/>
        <dsp:cNvSpPr/>
      </dsp:nvSpPr>
      <dsp:spPr>
        <a:xfrm>
          <a:off x="4221499" y="0"/>
          <a:ext cx="1741047" cy="6057900"/>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just" defTabSz="466725">
            <a:lnSpc>
              <a:spcPct val="90000"/>
            </a:lnSpc>
            <a:spcBef>
              <a:spcPct val="0"/>
            </a:spcBef>
            <a:spcAft>
              <a:spcPct val="35000"/>
            </a:spcAf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5.4. </a:t>
          </a:r>
          <a:r>
            <a:rPr lang="en-US" sz="1050" kern="1200">
              <a:solidFill>
                <a:sysClr val="windowText" lastClr="000000"/>
              </a:solidFill>
              <a:latin typeface="Times New Roman" panose="02020603050405020304" pitchFamily="18" charset="0"/>
              <a:cs typeface="Times New Roman" panose="02020603050405020304" pitchFamily="18" charset="0"/>
            </a:rPr>
            <a:t>Прокурорын байгууллагын томилгоо, үйл ажиллагааны ил тод байдлыг хангах замаар хараат бус байдлыг нэмэгдүүлнэ</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221499" y="0"/>
        <a:ext cx="1741047" cy="1817370"/>
      </dsp:txXfrm>
    </dsp:sp>
    <dsp:sp modelId="{E2450EC7-3345-42D9-A224-FF9ED6980F90}">
      <dsp:nvSpPr>
        <dsp:cNvPr id="0" name=""/>
        <dsp:cNvSpPr/>
      </dsp:nvSpPr>
      <dsp:spPr>
        <a:xfrm>
          <a:off x="4430661" y="1413844"/>
          <a:ext cx="1392837" cy="1859901"/>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just" defTabSz="466725">
            <a:lnSpc>
              <a:spcPct val="90000"/>
            </a:lnSpc>
            <a:spcBef>
              <a:spcPct val="0"/>
            </a:spcBef>
            <a:spcAft>
              <a:spcPct val="35000"/>
            </a:spcAft>
            <a:buNone/>
          </a:pPr>
          <a:r>
            <a:rPr lang="en-US" sz="1050" kern="1200">
              <a:solidFill>
                <a:sysClr val="windowText" lastClr="000000"/>
              </a:solidFill>
              <a:latin typeface="Times New Roman" panose="02020603050405020304" pitchFamily="18" charset="0"/>
              <a:cs typeface="Times New Roman" panose="02020603050405020304" pitchFamily="18" charset="0"/>
            </a:rPr>
            <a:t>Авлигын гэмт хэр</a:t>
          </a:r>
          <a:r>
            <a:rPr lang="mn-MN" sz="1050" kern="1200">
              <a:solidFill>
                <a:sysClr val="windowText" lastClr="000000"/>
              </a:solidFill>
              <a:latin typeface="Times New Roman" panose="02020603050405020304" pitchFamily="18" charset="0"/>
              <a:cs typeface="Times New Roman" panose="02020603050405020304" pitchFamily="18" charset="0"/>
            </a:rPr>
            <a:t>эг хянан шийдвэрлэх чиглэлээр </a:t>
          </a:r>
          <a:r>
            <a:rPr lang="en-US" sz="1050" kern="1200">
              <a:solidFill>
                <a:sysClr val="windowText" lastClr="000000"/>
              </a:solidFill>
              <a:latin typeface="Times New Roman" panose="02020603050405020304" pitchFamily="18" charset="0"/>
              <a:cs typeface="Times New Roman" panose="02020603050405020304" pitchFamily="18" charset="0"/>
            </a:rPr>
            <a:t>мэргэшсэн прокурорын </a:t>
          </a:r>
          <a:r>
            <a:rPr lang="mn-MN" sz="1050" kern="1200">
              <a:solidFill>
                <a:sysClr val="windowText" lastClr="000000"/>
              </a:solidFill>
              <a:latin typeface="Times New Roman" panose="02020603050405020304" pitchFamily="18" charset="0"/>
              <a:cs typeface="Times New Roman" panose="02020603050405020304" pitchFamily="18" charset="0"/>
            </a:rPr>
            <a:t>бүтэц, </a:t>
          </a:r>
          <a:r>
            <a:rPr lang="en-US" sz="1050" kern="1200">
              <a:solidFill>
                <a:sysClr val="windowText" lastClr="000000"/>
              </a:solidFill>
              <a:latin typeface="Times New Roman" panose="02020603050405020304" pitchFamily="18" charset="0"/>
              <a:cs typeface="Times New Roman" panose="02020603050405020304" pitchFamily="18" charset="0"/>
            </a:rPr>
            <a:t>орон тоог олон улсын жишигт нийцүүлнэ</a:t>
          </a:r>
          <a:r>
            <a:rPr lang="hu-HU" sz="1050" kern="1200">
              <a:solidFill>
                <a:sysClr val="windowText" lastClr="000000"/>
              </a:solidFill>
              <a:latin typeface="Times New Roman" panose="02020603050405020304" pitchFamily="18" charset="0"/>
              <a:cs typeface="Times New Roman" panose="02020603050405020304" pitchFamily="18" charset="0"/>
            </a:rPr>
            <a:t>. </a:t>
          </a:r>
          <a:r>
            <a:rPr lang="hu-HU" sz="1050" kern="1200">
              <a:solidFill>
                <a:sysClr val="windowText" lastClr="000000"/>
              </a:solidFill>
              <a:latin typeface="Times New Roman" panose="02020603050405020304" pitchFamily="18" charset="0"/>
              <a:ea typeface="+mn-ea"/>
              <a:cs typeface="Times New Roman" panose="02020603050405020304" pitchFamily="18" charset="0"/>
            </a:rPr>
            <a:t>(5.4.2)</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471456" y="1454639"/>
        <a:ext cx="1311247" cy="1778311"/>
      </dsp:txXfrm>
    </dsp:sp>
    <dsp:sp modelId="{055F3933-BB7D-4ED6-9CFA-4990362C7A00}">
      <dsp:nvSpPr>
        <dsp:cNvPr id="0" name=""/>
        <dsp:cNvSpPr/>
      </dsp:nvSpPr>
      <dsp:spPr>
        <a:xfrm>
          <a:off x="4438649" y="3735002"/>
          <a:ext cx="1401988" cy="189564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just" defTabSz="466725">
            <a:lnSpc>
              <a:spcPct val="90000"/>
            </a:lnSpc>
            <a:spcBef>
              <a:spcPct val="0"/>
            </a:spcBef>
            <a:spcAft>
              <a:spcPct val="35000"/>
            </a:spcAft>
            <a:buNone/>
          </a:pPr>
          <a:r>
            <a:rPr lang="mn-MN" sz="1050" kern="1200">
              <a:solidFill>
                <a:sysClr val="windowText" lastClr="000000"/>
              </a:solidFill>
              <a:latin typeface="Times New Roman" panose="02020603050405020304" pitchFamily="18" charset="0"/>
              <a:cs typeface="Times New Roman" panose="02020603050405020304" pitchFamily="18" charset="0"/>
            </a:rPr>
            <a:t>Прокурор төрийн албан хаагчийн буруутай үйлдлийн улмаас учирсан хохирлыг нэхэмжлэх шаардлагатай хүний нөөц, чадавх бий болгоно.</a:t>
          </a:r>
          <a:r>
            <a:rPr lang="hu-HU" sz="1050" kern="1200">
              <a:solidFill>
                <a:sysClr val="windowText" lastClr="000000"/>
              </a:solidFill>
              <a:latin typeface="Times New Roman" panose="02020603050405020304" pitchFamily="18" charset="0"/>
              <a:cs typeface="Times New Roman" panose="02020603050405020304" pitchFamily="18" charset="0"/>
            </a:rPr>
            <a:t> (5.4.4.)</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479712" y="3776065"/>
        <a:ext cx="1319862" cy="181352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F51C7D-CD8B-4AAA-8B3A-06A8E9A45886}">
      <dsp:nvSpPr>
        <dsp:cNvPr id="0" name=""/>
        <dsp:cNvSpPr/>
      </dsp:nvSpPr>
      <dsp:spPr>
        <a:xfrm>
          <a:off x="0" y="7669"/>
          <a:ext cx="5962650" cy="1717936"/>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768" tIns="520700" rIns="462768" bIns="64008" numCol="1" spcCol="1270" anchor="t" anchorCtr="0">
          <a:noAutofit/>
        </a:bodyPr>
        <a:lstStyle/>
        <a:p>
          <a:pPr marL="57150" lvl="1" indent="-57150" algn="just" defTabSz="400050">
            <a:lnSpc>
              <a:spcPct val="90000"/>
            </a:lnSpc>
            <a:spcBef>
              <a:spcPct val="0"/>
            </a:spcBef>
            <a:spcAft>
              <a:spcPct val="15000"/>
            </a:spcAft>
            <a:buFont typeface="+mj-lt"/>
            <a:buNone/>
          </a:pPr>
          <a:endParaRPr lang="en-US" sz="900" kern="1200">
            <a:solidFill>
              <a:sysClr val="windowText" lastClr="000000"/>
            </a:solidFill>
            <a:latin typeface="Times New Roman" panose="02020603050405020304" pitchFamily="18" charset="0"/>
            <a:ea typeface="+mn-ea"/>
            <a:cs typeface="Times New Roman" panose="02020603050405020304" pitchFamily="18" charset="0"/>
          </a:endParaRPr>
        </a:p>
        <a:p>
          <a:pPr marL="57150" lvl="1" indent="-57150" algn="just" defTabSz="400050">
            <a:lnSpc>
              <a:spcPct val="90000"/>
            </a:lnSpc>
            <a:spcBef>
              <a:spcPct val="0"/>
            </a:spcBef>
            <a:spcAft>
              <a:spcPct val="15000"/>
            </a:spcAft>
            <a:buFont typeface="+mj-lt"/>
            <a:buNone/>
          </a:pPr>
          <a:r>
            <a:rPr lang="mn-MN" sz="900" kern="1200">
              <a:solidFill>
                <a:sysClr val="windowText" lastClr="000000"/>
              </a:solidFill>
              <a:latin typeface="Times New Roman" panose="02020603050405020304" pitchFamily="18" charset="0"/>
              <a:cs typeface="Times New Roman" panose="02020603050405020304" pitchFamily="18" charset="0"/>
            </a:rPr>
            <a:t>5.2.1. </a:t>
          </a:r>
          <a:r>
            <a:rPr lang="en-US" sz="900" kern="1200">
              <a:solidFill>
                <a:sysClr val="windowText" lastClr="000000"/>
              </a:solidFill>
              <a:latin typeface="Times New Roman" panose="02020603050405020304" pitchFamily="18" charset="0"/>
              <a:cs typeface="Times New Roman" panose="02020603050405020304" pitchFamily="18" charset="0"/>
            </a:rPr>
            <a:t>Авлигын эсрэг хуулийн үр нөлөөнд иж бүрэн шинжилгээ хийж, авлигын эсрэг үйл ажиллагааг шинэ шатанд </a:t>
          </a:r>
          <a:r>
            <a:rPr lang="mn-MN" sz="900" kern="1200">
              <a:solidFill>
                <a:sysClr val="windowText" lastClr="000000"/>
              </a:solidFill>
              <a:latin typeface="Times New Roman" panose="02020603050405020304" pitchFamily="18" charset="0"/>
              <a:cs typeface="Times New Roman" panose="02020603050405020304" pitchFamily="18" charset="0"/>
            </a:rPr>
            <a:t>хүргэнэ.</a:t>
          </a:r>
          <a:endParaRPr lang="en-US" sz="900" kern="1200">
            <a:solidFill>
              <a:sysClr val="windowText" lastClr="000000"/>
            </a:solidFill>
            <a:latin typeface="Times New Roman" panose="02020603050405020304" pitchFamily="18" charset="0"/>
            <a:ea typeface="+mn-ea"/>
            <a:cs typeface="Times New Roman" panose="02020603050405020304" pitchFamily="18" charset="0"/>
          </a:endParaRPr>
        </a:p>
        <a:p>
          <a:pPr marL="57150" lvl="1" indent="-57150" algn="just" defTabSz="400050">
            <a:lnSpc>
              <a:spcPct val="90000"/>
            </a:lnSpc>
            <a:spcBef>
              <a:spcPct val="0"/>
            </a:spcBef>
            <a:spcAft>
              <a:spcPct val="15000"/>
            </a:spcAft>
            <a:buFont typeface="+mj-lt"/>
            <a:buNone/>
          </a:pPr>
          <a:r>
            <a:rPr lang="mn-MN" sz="900" kern="1200">
              <a:solidFill>
                <a:sysClr val="windowText" lastClr="000000"/>
              </a:solidFill>
              <a:latin typeface="Times New Roman" panose="02020603050405020304" pitchFamily="18" charset="0"/>
              <a:cs typeface="Times New Roman" panose="02020603050405020304" pitchFamily="18" charset="0"/>
            </a:rPr>
            <a:t>5.2.2. </a:t>
          </a:r>
          <a:r>
            <a:rPr lang="en-US" sz="900" kern="1200">
              <a:solidFill>
                <a:sysClr val="windowText" lastClr="000000"/>
              </a:solidFill>
              <a:latin typeface="Times New Roman" panose="02020603050405020304" pitchFamily="18" charset="0"/>
              <a:cs typeface="Times New Roman" panose="02020603050405020304" pitchFamily="18" charset="0"/>
            </a:rPr>
            <a:t>Нийтийн албанд нийтийн болон хувийн ашиг сонирхлыг зохицуулах, ашиг сонирхлын зөрчлөөс урьдчилан сэргийлэх хуулийн үр нөлөөнд иж бүрэн шинжилгээ хийж, ашиг сонирхлын зөрчлийг зохицуулах, зөрчлөөс урьдчилан сэргийлэх эрх зүйн орчинг боловсронгуй болгоно.</a:t>
          </a:r>
          <a:endParaRPr lang="en-US" sz="900" kern="1200">
            <a:solidFill>
              <a:sysClr val="windowText" lastClr="000000"/>
            </a:solidFill>
            <a:latin typeface="Times New Roman" panose="02020603050405020304" pitchFamily="18" charset="0"/>
            <a:ea typeface="+mn-ea"/>
            <a:cs typeface="Times New Roman" panose="02020603050405020304" pitchFamily="18" charset="0"/>
          </a:endParaRPr>
        </a:p>
        <a:p>
          <a:pPr marL="57150" lvl="1" indent="-57150" algn="just" defTabSz="400050">
            <a:lnSpc>
              <a:spcPct val="90000"/>
            </a:lnSpc>
            <a:spcBef>
              <a:spcPct val="0"/>
            </a:spcBef>
            <a:spcAft>
              <a:spcPct val="15000"/>
            </a:spcAft>
            <a:buFont typeface="+mj-lt"/>
            <a:buNone/>
          </a:pPr>
          <a:r>
            <a:rPr lang="mn-MN" sz="900" kern="1200">
              <a:solidFill>
                <a:sysClr val="windowText" lastClr="000000"/>
              </a:solidFill>
              <a:latin typeface="Times New Roman" panose="02020603050405020304" pitchFamily="18" charset="0"/>
              <a:cs typeface="Times New Roman" panose="02020603050405020304" pitchFamily="18" charset="0"/>
            </a:rPr>
            <a:t>5.2.3. </a:t>
          </a:r>
          <a:r>
            <a:rPr lang="en-US" sz="900" kern="1200">
              <a:solidFill>
                <a:sysClr val="windowText" lastClr="000000"/>
              </a:solidFill>
              <a:latin typeface="Times New Roman" panose="02020603050405020304" pitchFamily="18" charset="0"/>
              <a:cs typeface="Times New Roman" panose="02020603050405020304" pitchFamily="18" charset="0"/>
            </a:rPr>
            <a:t>Авлига, ашиг сонирхлын зөрчил болон сахилга хариуцлага, ёс зүйн зөрчилд хяналт тавих, хариуцлага тооцох эрх зүйн зохицуулалтын үр нөлөөнд дүн шинжилгээ хийж, боловсронгуй болгоно.</a:t>
          </a:r>
          <a:endParaRPr lang="en-US" sz="9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0" y="7669"/>
        <a:ext cx="5962650" cy="1717936"/>
      </dsp:txXfrm>
    </dsp:sp>
    <dsp:sp modelId="{05DAFCA4-C684-4EF3-8B6F-BBF8EB497126}">
      <dsp:nvSpPr>
        <dsp:cNvPr id="0" name=""/>
        <dsp:cNvSpPr/>
      </dsp:nvSpPr>
      <dsp:spPr>
        <a:xfrm>
          <a:off x="252586" y="0"/>
          <a:ext cx="5701731" cy="613734"/>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762" tIns="0" rIns="157762" bIns="0" numCol="1" spcCol="1270" anchor="ctr" anchorCtr="0">
          <a:noAutofit/>
        </a:bodyPr>
        <a:lstStyle/>
        <a:p>
          <a:pPr marL="0" lvl="0" indent="0" algn="ctr" defTabSz="466725">
            <a:lnSpc>
              <a:spcPct val="90000"/>
            </a:lnSpc>
            <a:spcBef>
              <a:spcPct val="0"/>
            </a:spcBef>
            <a:spcAft>
              <a:spcPct val="35000"/>
            </a:spcAft>
            <a:buFont typeface="+mj-lt"/>
            <a:buNone/>
          </a:pPr>
          <a:endParaRPr lang="mn-MN" sz="105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66725">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5.2</a:t>
          </a:r>
          <a:r>
            <a:rPr lang="en-US" sz="1000" kern="1200">
              <a:solidFill>
                <a:sysClr val="windowText" lastClr="000000"/>
              </a:solidFill>
              <a:latin typeface="Times New Roman" panose="02020603050405020304" pitchFamily="18" charset="0"/>
              <a:cs typeface="Times New Roman" panose="02020603050405020304" pitchFamily="18" charset="0"/>
            </a:rPr>
            <a:t>. Авлигатай тэмцэх эрх зүйн зохицуулалтад иж бүрэн шинжилгээ хийж, хууль тогтоомжийг боловсронгуй болгох замаар авлигатай тэмцэх үндэсний Хөтөлбөрийн зорилго, зорилтод бүрэн хүрэх эрх зүйн орчныг бүрдүүлнэ.</a:t>
          </a:r>
          <a:br>
            <a:rPr lang="en-US" sz="1000" kern="1200">
              <a:solidFill>
                <a:sysClr val="windowText" lastClr="000000"/>
              </a:solidFill>
              <a:latin typeface="Times New Roman" panose="02020603050405020304" pitchFamily="18" charset="0"/>
              <a:ea typeface="+mn-ea"/>
              <a:cs typeface="Times New Roman" panose="02020603050405020304" pitchFamily="18" charset="0"/>
            </a:rPr>
          </a:b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82546" y="29960"/>
        <a:ext cx="5641811" cy="553814"/>
      </dsp:txXfrm>
    </dsp:sp>
    <dsp:sp modelId="{3CBA03F1-62F6-4331-8D6A-85A1F32C46B5}">
      <dsp:nvSpPr>
        <dsp:cNvPr id="0" name=""/>
        <dsp:cNvSpPr/>
      </dsp:nvSpPr>
      <dsp:spPr>
        <a:xfrm>
          <a:off x="0" y="1985538"/>
          <a:ext cx="5962650" cy="1034573"/>
        </a:xfrm>
        <a:prstGeom prst="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768" tIns="520700" rIns="462768" bIns="78232" numCol="1" spcCol="1270" anchor="t" anchorCtr="0">
          <a:noAutofit/>
        </a:bodyPr>
        <a:lstStyle/>
        <a:p>
          <a:pPr marL="57150" lvl="1" indent="-57150" algn="just" defTabSz="466725">
            <a:lnSpc>
              <a:spcPct val="90000"/>
            </a:lnSpc>
            <a:spcBef>
              <a:spcPct val="0"/>
            </a:spcBef>
            <a:spcAft>
              <a:spcPct val="15000"/>
            </a:spcAft>
            <a:buFont typeface="+mj-lt"/>
            <a:buNone/>
          </a:pPr>
          <a:r>
            <a:rPr lang="mn-MN" sz="1050" kern="1200">
              <a:solidFill>
                <a:sysClr val="windowText" lastClr="000000"/>
              </a:solidFill>
              <a:latin typeface="Times New Roman" panose="02020603050405020304" pitchFamily="18" charset="0"/>
              <a:cs typeface="Times New Roman" panose="02020603050405020304" pitchFamily="18" charset="0"/>
            </a:rPr>
            <a:t>5.3.1. </a:t>
          </a:r>
          <a:r>
            <a:rPr lang="en-US" sz="1050" kern="1200">
              <a:solidFill>
                <a:sysClr val="windowText" lastClr="000000"/>
              </a:solidFill>
              <a:latin typeface="Times New Roman" panose="02020603050405020304" pitchFamily="18" charset="0"/>
              <a:cs typeface="Times New Roman" panose="02020603050405020304" pitchFamily="18" charset="0"/>
            </a:rPr>
            <a:t>Шүүхийн бие даасан, шүүгчийн хараат бус, хариуцлагатай байдлыг хангахтай холбоотой эрх зүйн орчинд иж бүрэн дүн шинжилгээ хийж, эрх зүйн орчныг боловсронгуй болгоно</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0" y="1985538"/>
        <a:ext cx="5962650" cy="1034573"/>
      </dsp:txXfrm>
    </dsp:sp>
    <dsp:sp modelId="{26F1CB4A-CFA2-441C-947D-9485BC06D061}">
      <dsp:nvSpPr>
        <dsp:cNvPr id="0" name=""/>
        <dsp:cNvSpPr/>
      </dsp:nvSpPr>
      <dsp:spPr>
        <a:xfrm>
          <a:off x="274342" y="1719135"/>
          <a:ext cx="5677322" cy="699852"/>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762" tIns="0" rIns="157762" bIns="0" numCol="1" spcCol="1270" anchor="ctr" anchorCtr="0">
          <a:noAutofit/>
        </a:bodyPr>
        <a:lstStyle/>
        <a:p>
          <a:pPr marL="0" lvl="0" indent="0" algn="ctr" defTabSz="466725">
            <a:lnSpc>
              <a:spcPct val="90000"/>
            </a:lnSpc>
            <a:spcBef>
              <a:spcPct val="0"/>
            </a:spcBef>
            <a:spcAft>
              <a:spcPct val="35000"/>
            </a:spcAft>
            <a:buFont typeface="+mj-l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5.</a:t>
          </a:r>
          <a:r>
            <a:rPr lang="en-US" sz="1050" kern="1200">
              <a:solidFill>
                <a:sysClr val="windowText" lastClr="000000"/>
              </a:solidFill>
              <a:latin typeface="Times New Roman" panose="02020603050405020304" pitchFamily="18" charset="0"/>
              <a:cs typeface="Times New Roman" panose="02020603050405020304" pitchFamily="18" charset="0"/>
            </a:rPr>
            <a:t>3. Шүүхийн бие даасан, шүүгчийн хараат бус, хариуцлагатай байдлыг бэхжүүлэх замаар иргэдийн итгэл хүлээсэн, шударга шүүхийн тогтолцоо</a:t>
          </a:r>
          <a:r>
            <a:rPr lang="mn-MN" sz="1050" kern="1200">
              <a:solidFill>
                <a:sysClr val="windowText" lastClr="000000"/>
              </a:solidFill>
              <a:latin typeface="Times New Roman" panose="02020603050405020304" pitchFamily="18" charset="0"/>
              <a:cs typeface="Times New Roman" panose="02020603050405020304" pitchFamily="18" charset="0"/>
            </a:rPr>
            <a:t>г</a:t>
          </a:r>
          <a:r>
            <a:rPr lang="en-US" sz="1050" kern="1200">
              <a:solidFill>
                <a:sysClr val="windowText" lastClr="000000"/>
              </a:solidFill>
              <a:latin typeface="Times New Roman" panose="02020603050405020304" pitchFamily="18" charset="0"/>
              <a:cs typeface="Times New Roman" panose="02020603050405020304" pitchFamily="18" charset="0"/>
            </a:rPr>
            <a:t> бүрдүүлнэ</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08506" y="1753299"/>
        <a:ext cx="5608994" cy="631524"/>
      </dsp:txXfrm>
    </dsp:sp>
    <dsp:sp modelId="{24638C64-CD9F-49DF-A080-0F5750CCB908}">
      <dsp:nvSpPr>
        <dsp:cNvPr id="0" name=""/>
        <dsp:cNvSpPr/>
      </dsp:nvSpPr>
      <dsp:spPr>
        <a:xfrm>
          <a:off x="0" y="3275063"/>
          <a:ext cx="5962650" cy="939382"/>
        </a:xfrm>
        <a:prstGeom prst="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768" tIns="520700" rIns="462768" bIns="78232" numCol="1" spcCol="1270" anchor="t" anchorCtr="0">
          <a:noAutofit/>
        </a:bodyPr>
        <a:lstStyle/>
        <a:p>
          <a:pPr marL="57150" lvl="1" indent="-57150" algn="just" defTabSz="466725">
            <a:lnSpc>
              <a:spcPct val="90000"/>
            </a:lnSpc>
            <a:spcBef>
              <a:spcPct val="0"/>
            </a:spcBef>
            <a:spcAft>
              <a:spcPct val="15000"/>
            </a:spcAft>
            <a:buChar char="•"/>
          </a:pPr>
          <a:r>
            <a:rPr lang="mn-MN" sz="1050" kern="1200">
              <a:solidFill>
                <a:sysClr val="windowText" lastClr="000000"/>
              </a:solidFill>
              <a:latin typeface="Times New Roman" panose="02020603050405020304" pitchFamily="18" charset="0"/>
              <a:cs typeface="Times New Roman" panose="02020603050405020304" pitchFamily="18" charset="0"/>
            </a:rPr>
            <a:t>5.5.2. </a:t>
          </a:r>
          <a:r>
            <a:rPr lang="en-US" sz="1050" kern="1200">
              <a:solidFill>
                <a:sysClr val="windowText" lastClr="000000"/>
              </a:solidFill>
              <a:latin typeface="Times New Roman" panose="02020603050405020304" pitchFamily="18" charset="0"/>
              <a:cs typeface="Times New Roman" panose="02020603050405020304" pitchFamily="18" charset="0"/>
            </a:rPr>
            <a:t>Авлигын эрсдэлийн үнэлгээний зөвлөмжийн хэрэгжилтэд хяналт шинжилгээ хийж, үр дүнг олон нийтэд мэдээлнэ.</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0" y="3275063"/>
        <a:ext cx="5962650" cy="939382"/>
      </dsp:txXfrm>
    </dsp:sp>
    <dsp:sp modelId="{5D0429D6-A62A-4AA0-AD2D-77600E47CFEF}">
      <dsp:nvSpPr>
        <dsp:cNvPr id="0" name=""/>
        <dsp:cNvSpPr/>
      </dsp:nvSpPr>
      <dsp:spPr>
        <a:xfrm>
          <a:off x="285327" y="3001113"/>
          <a:ext cx="5677322" cy="694871"/>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762" tIns="0" rIns="157762" bIns="0" numCol="1" spcCol="1270" anchor="ctr" anchorCtr="0">
          <a:noAutofit/>
        </a:bodyPr>
        <a:lstStyle/>
        <a:p>
          <a:pPr marL="0" lvl="0" indent="0" algn="just" defTabSz="466725">
            <a:lnSpc>
              <a:spcPct val="90000"/>
            </a:lnSpc>
            <a:spcBef>
              <a:spcPct val="0"/>
            </a:spcBef>
            <a:spcAft>
              <a:spcPct val="35000"/>
            </a:spcAf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5.</a:t>
          </a:r>
          <a:r>
            <a:rPr lang="en-US" sz="1050" kern="1200">
              <a:solidFill>
                <a:sysClr val="windowText" lastClr="000000"/>
              </a:solidFill>
              <a:latin typeface="Times New Roman" panose="02020603050405020304" pitchFamily="18" charset="0"/>
              <a:cs typeface="Times New Roman" panose="02020603050405020304" pitchFamily="18" charset="0"/>
            </a:rPr>
            <a:t>5. Авлигын эрсдэлийг тодорхойлж хариу арга хэмжээ авах тогтолцоог бүрдүүлнэ</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9248" y="3035034"/>
        <a:ext cx="5609480" cy="62702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D1AB54-3771-464E-8906-4D50425753F3}">
      <dsp:nvSpPr>
        <dsp:cNvPr id="0" name=""/>
        <dsp:cNvSpPr/>
      </dsp:nvSpPr>
      <dsp:spPr>
        <a:xfrm rot="5400000">
          <a:off x="3666224" y="-1452438"/>
          <a:ext cx="699031" cy="3779520"/>
        </a:xfrm>
        <a:prstGeom prst="round2SameRect">
          <a:avLst/>
        </a:prstGeom>
        <a:solidFill>
          <a:schemeClr val="accent1">
            <a:alpha val="90000"/>
            <a:tint val="4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Char char="•"/>
          </a:pPr>
          <a:r>
            <a:rPr lang="mn-MN" sz="1050" kern="1200">
              <a:solidFill>
                <a:sysClr val="windowText" lastClr="000000"/>
              </a:solidFill>
              <a:latin typeface="Times New Roman" panose="02020603050405020304" pitchFamily="18" charset="0"/>
              <a:cs typeface="Times New Roman" panose="02020603050405020304" pitchFamily="18" charset="0"/>
            </a:rPr>
            <a:t>6.4.5. </a:t>
          </a:r>
          <a:r>
            <a:rPr lang="en-US" sz="1050" kern="1200">
              <a:solidFill>
                <a:sysClr val="windowText" lastClr="000000"/>
              </a:solidFill>
              <a:latin typeface="Times New Roman" panose="02020603050405020304" pitchFamily="18" charset="0"/>
              <a:cs typeface="Times New Roman" panose="02020603050405020304" pitchFamily="18" charset="0"/>
            </a:rPr>
            <a:t>Хэрэг бүртгэлтийн хэргийг хаасан, эрүүгийн хэргийг хэрэгсэхгүй болгосон аливаа шийдвэрийг цахим санд байршуулах замаар шийдвэрийн ил тод байдлыг бий болгох</a:t>
          </a:r>
        </a:p>
      </dsp:txBody>
      <dsp:txXfrm rot="-5400000">
        <a:off x="2125980" y="121930"/>
        <a:ext cx="3745396" cy="630783"/>
      </dsp:txXfrm>
    </dsp:sp>
    <dsp:sp modelId="{16185CDE-0DFE-4E8B-9656-57BBDA75310E}">
      <dsp:nvSpPr>
        <dsp:cNvPr id="0" name=""/>
        <dsp:cNvSpPr/>
      </dsp:nvSpPr>
      <dsp:spPr>
        <a:xfrm>
          <a:off x="0" y="427"/>
          <a:ext cx="2125980" cy="873788"/>
        </a:xfrm>
        <a:prstGeom prst="roundRect">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just" defTabSz="466725">
            <a:lnSpc>
              <a:spcPct val="90000"/>
            </a:lnSpc>
            <a:spcBef>
              <a:spcPct val="0"/>
            </a:spcBef>
            <a:spcAft>
              <a:spcPct val="35000"/>
            </a:spcAf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6.</a:t>
          </a:r>
          <a:r>
            <a:rPr lang="en-US" sz="1050" kern="1200">
              <a:solidFill>
                <a:sysClr val="windowText" lastClr="000000"/>
              </a:solidFill>
              <a:latin typeface="Times New Roman" panose="02020603050405020304" pitchFamily="18" charset="0"/>
              <a:cs typeface="Times New Roman" panose="02020603050405020304" pitchFamily="18" charset="0"/>
            </a:rPr>
            <a:t>4</a:t>
          </a:r>
          <a:r>
            <a:rPr lang="mn-MN" sz="1050" kern="1200">
              <a:solidFill>
                <a:sysClr val="windowText" lastClr="000000"/>
              </a:solidFill>
              <a:latin typeface="Times New Roman" panose="02020603050405020304" pitchFamily="18" charset="0"/>
              <a:cs typeface="Times New Roman" panose="02020603050405020304" pitchFamily="18" charset="0"/>
            </a:rPr>
            <a:t>. </a:t>
          </a:r>
          <a:r>
            <a:rPr lang="en-US" sz="1050" kern="1200">
              <a:solidFill>
                <a:sysClr val="windowText" lastClr="000000"/>
              </a:solidFill>
              <a:latin typeface="Times New Roman" panose="02020603050405020304" pitchFamily="18" charset="0"/>
              <a:cs typeface="Times New Roman" panose="02020603050405020304" pitchFamily="18" charset="0"/>
            </a:rPr>
            <a:t>Бусад хууль тогтоомжийг боловсронгуй болго</a:t>
          </a:r>
          <a:r>
            <a:rPr lang="mn-MN" sz="1050" kern="1200">
              <a:solidFill>
                <a:sysClr val="windowText" lastClr="000000"/>
              </a:solidFill>
              <a:latin typeface="Times New Roman" panose="02020603050405020304" pitchFamily="18" charset="0"/>
              <a:cs typeface="Times New Roman" panose="02020603050405020304" pitchFamily="18" charset="0"/>
            </a:rPr>
            <a:t>но</a:t>
          </a:r>
          <a:r>
            <a:rPr lang="en-US" sz="1050" kern="1200">
              <a:solidFill>
                <a:sysClr val="windowText" lastClr="000000"/>
              </a:solidFill>
              <a:latin typeface="Times New Roman" panose="02020603050405020304" pitchFamily="18" charset="0"/>
              <a:cs typeface="Times New Roman" panose="02020603050405020304" pitchFamily="18" charset="0"/>
            </a:rPr>
            <a:t>.</a:t>
          </a:r>
        </a:p>
      </dsp:txBody>
      <dsp:txXfrm>
        <a:off x="42655" y="43082"/>
        <a:ext cx="2040670" cy="78847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AA93A2-B8A0-4719-A205-156C3EA0ECAA}">
      <dsp:nvSpPr>
        <dsp:cNvPr id="0" name=""/>
        <dsp:cNvSpPr/>
      </dsp:nvSpPr>
      <dsp:spPr>
        <a:xfrm rot="5400000">
          <a:off x="3355435" y="-1908301"/>
          <a:ext cx="654547" cy="4635587"/>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Char char="•"/>
          </a:pPr>
          <a:r>
            <a:rPr lang="en-US" sz="1050" kern="1200">
              <a:solidFill>
                <a:sysClr val="windowText" lastClr="000000"/>
              </a:solidFill>
              <a:latin typeface="Times New Roman" panose="02020603050405020304" pitchFamily="18" charset="0"/>
              <a:cs typeface="Times New Roman" panose="02020603050405020304" pitchFamily="18" charset="0"/>
            </a:rPr>
            <a:t>Үндэсний эрсдэлийн үнэлгээгээр тодорхойлсон өндөр эрсдэлтэй суурь гэмт хэргийг шалгах аргачлал, гарын авлага боловсруулах, хуульч хууль сахиулагч нар хуулийг нэг мөр ойлгон хэрэгжүүлэх нөхцөл бололцоог бүрдүүлнэ</a:t>
          </a:r>
          <a:r>
            <a:rPr lang="mn-MN" sz="1050" kern="1200">
              <a:solidFill>
                <a:sysClr val="windowText" lastClr="000000"/>
              </a:solidFill>
              <a:latin typeface="Times New Roman" panose="02020603050405020304" pitchFamily="18" charset="0"/>
              <a:cs typeface="Times New Roman" panose="02020603050405020304" pitchFamily="18" charset="0"/>
            </a:rPr>
            <a:t>. </a:t>
          </a:r>
          <a:r>
            <a:rPr lang="hu-HU" sz="1050" kern="1200">
              <a:solidFill>
                <a:sysClr val="windowText" lastClr="000000"/>
              </a:solidFill>
              <a:latin typeface="Times New Roman" panose="02020603050405020304" pitchFamily="18" charset="0"/>
              <a:cs typeface="Times New Roman" panose="02020603050405020304" pitchFamily="18" charset="0"/>
            </a:rPr>
            <a:t>(6.4.11)</a:t>
          </a:r>
          <a:endParaRPr lang="en-US" sz="105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364915" y="114171"/>
        <a:ext cx="4603635" cy="590643"/>
      </dsp:txXfrm>
    </dsp:sp>
    <dsp:sp modelId="{7FBB7C83-C091-46D7-A89B-C894F332A213}">
      <dsp:nvSpPr>
        <dsp:cNvPr id="0" name=""/>
        <dsp:cNvSpPr/>
      </dsp:nvSpPr>
      <dsp:spPr>
        <a:xfrm>
          <a:off x="0" y="799"/>
          <a:ext cx="1364668" cy="81818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6.</a:t>
          </a:r>
          <a:r>
            <a:rPr lang="en-US" sz="1050" kern="1200">
              <a:solidFill>
                <a:sysClr val="windowText" lastClr="000000"/>
              </a:solidFill>
              <a:latin typeface="Times New Roman" panose="02020603050405020304" pitchFamily="18" charset="0"/>
              <a:cs typeface="Times New Roman" panose="02020603050405020304" pitchFamily="18" charset="0"/>
            </a:rPr>
            <a:t>4. Бусад хууль тогтоомжийг боловсронгуй болго</a:t>
          </a:r>
          <a:r>
            <a:rPr lang="mn-MN" sz="1050" kern="1200">
              <a:solidFill>
                <a:sysClr val="windowText" lastClr="000000"/>
              </a:solidFill>
              <a:latin typeface="Times New Roman" panose="02020603050405020304" pitchFamily="18" charset="0"/>
              <a:cs typeface="Times New Roman" panose="02020603050405020304" pitchFamily="18" charset="0"/>
            </a:rPr>
            <a:t>но</a:t>
          </a:r>
          <a:r>
            <a:rPr lang="en-US" sz="1050" kern="1200">
              <a:solidFill>
                <a:sysClr val="windowText" lastClr="000000"/>
              </a:solidFill>
              <a:latin typeface="Times New Roman" panose="02020603050405020304" pitchFamily="18" charset="0"/>
              <a:cs typeface="Times New Roman" panose="02020603050405020304" pitchFamily="18" charset="0"/>
            </a:rPr>
            <a:t>.</a:t>
          </a:r>
        </a:p>
      </dsp:txBody>
      <dsp:txXfrm>
        <a:off x="39940" y="40739"/>
        <a:ext cx="1284788" cy="738304"/>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7F1287-7BC6-4FE2-87C8-A32395B2DCF7}">
      <dsp:nvSpPr>
        <dsp:cNvPr id="0" name=""/>
        <dsp:cNvSpPr/>
      </dsp:nvSpPr>
      <dsp:spPr>
        <a:xfrm rot="5400000">
          <a:off x="3524907" y="-1850602"/>
          <a:ext cx="571449" cy="4416214"/>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Char char="•"/>
          </a:pPr>
          <a:r>
            <a:rPr lang="en-US" sz="1050" kern="1200">
              <a:solidFill>
                <a:sysClr val="windowText" lastClr="000000"/>
              </a:solidFill>
              <a:latin typeface="Times New Roman" panose="02020603050405020304" pitchFamily="18" charset="0"/>
              <a:cs typeface="Times New Roman" panose="02020603050405020304" pitchFamily="18" charset="0"/>
            </a:rPr>
            <a:t>Тусгай субьектийн үйлдсэн авлигын гэмт хэргийг шалгах чиг үүргийг дангаар хариуцсан нэгжийг тодорхой тооны мөрдөгчтэйгээр бий болгоно.</a:t>
          </a:r>
          <a:r>
            <a:rPr lang="hu-HU" sz="1050" kern="1200">
              <a:solidFill>
                <a:sysClr val="windowText" lastClr="000000"/>
              </a:solidFill>
              <a:latin typeface="Times New Roman" panose="02020603050405020304" pitchFamily="18" charset="0"/>
              <a:cs typeface="Times New Roman" panose="02020603050405020304" pitchFamily="18" charset="0"/>
            </a:rPr>
            <a:t> (</a:t>
          </a:r>
          <a:r>
            <a:rPr lang="mn-MN" sz="1050" kern="1200">
              <a:solidFill>
                <a:sysClr val="windowText" lastClr="000000"/>
              </a:solidFill>
              <a:latin typeface="Times New Roman" panose="02020603050405020304" pitchFamily="18" charset="0"/>
              <a:cs typeface="Times New Roman" panose="02020603050405020304" pitchFamily="18" charset="0"/>
            </a:rPr>
            <a:t>6.4.12. </a:t>
          </a:r>
          <a:r>
            <a:rPr lang="hu-HU" sz="1050" kern="1200">
              <a:solidFill>
                <a:sysClr val="windowText" lastClr="000000"/>
              </a:solidFill>
              <a:latin typeface="Times New Roman" panose="02020603050405020304" pitchFamily="18" charset="0"/>
              <a:cs typeface="Times New Roman" panose="02020603050405020304" pitchFamily="18" charset="0"/>
            </a:rPr>
            <a:t>)</a:t>
          </a:r>
          <a:endParaRPr lang="en-US" sz="105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602525" y="99676"/>
        <a:ext cx="4388318" cy="515657"/>
      </dsp:txXfrm>
    </dsp:sp>
    <dsp:sp modelId="{52B993FA-B605-40F7-A53C-9379FE2B7854}">
      <dsp:nvSpPr>
        <dsp:cNvPr id="0" name=""/>
        <dsp:cNvSpPr/>
      </dsp:nvSpPr>
      <dsp:spPr>
        <a:xfrm>
          <a:off x="397" y="349"/>
          <a:ext cx="1602127" cy="71431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just" defTabSz="466725">
            <a:lnSpc>
              <a:spcPct val="90000"/>
            </a:lnSpc>
            <a:spcBef>
              <a:spcPct val="0"/>
            </a:spcBef>
            <a:spcAft>
              <a:spcPct val="35000"/>
            </a:spcAf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6.</a:t>
          </a:r>
          <a:r>
            <a:rPr lang="en-US" sz="1050" kern="1200">
              <a:solidFill>
                <a:sysClr val="windowText" lastClr="000000"/>
              </a:solidFill>
              <a:latin typeface="Times New Roman" panose="02020603050405020304" pitchFamily="18" charset="0"/>
              <a:cs typeface="Times New Roman" panose="02020603050405020304" pitchFamily="18" charset="0"/>
            </a:rPr>
            <a:t>4. Бусад хууль тогтоомжийг боловсронгуй болго</a:t>
          </a:r>
          <a:r>
            <a:rPr lang="mn-MN" sz="1050" kern="1200">
              <a:solidFill>
                <a:sysClr val="windowText" lastClr="000000"/>
              </a:solidFill>
              <a:latin typeface="Times New Roman" panose="02020603050405020304" pitchFamily="18" charset="0"/>
              <a:cs typeface="Times New Roman" panose="02020603050405020304" pitchFamily="18" charset="0"/>
            </a:rPr>
            <a:t>но</a:t>
          </a:r>
          <a:r>
            <a:rPr lang="en-US" sz="1050" kern="1200">
              <a:solidFill>
                <a:sysClr val="windowText" lastClr="000000"/>
              </a:solidFill>
              <a:latin typeface="Times New Roman" panose="02020603050405020304" pitchFamily="18" charset="0"/>
              <a:cs typeface="Times New Roman" panose="02020603050405020304" pitchFamily="18" charset="0"/>
            </a:rPr>
            <a:t>.</a:t>
          </a:r>
        </a:p>
      </dsp:txBody>
      <dsp:txXfrm>
        <a:off x="35267" y="35219"/>
        <a:ext cx="1532387" cy="644571"/>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E047D4-2E03-4F5E-AE0C-FB730C6B999C}">
      <dsp:nvSpPr>
        <dsp:cNvPr id="0" name=""/>
        <dsp:cNvSpPr/>
      </dsp:nvSpPr>
      <dsp:spPr>
        <a:xfrm rot="5400000">
          <a:off x="3537243" y="-1680080"/>
          <a:ext cx="681991" cy="4123487"/>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en-US" sz="1050" kern="1200">
              <a:solidFill>
                <a:sysClr val="windowText" lastClr="000000"/>
              </a:solidFill>
              <a:latin typeface="Times New Roman" panose="02020603050405020304" pitchFamily="18" charset="0"/>
              <a:cs typeface="Times New Roman" panose="02020603050405020304" pitchFamily="18" charset="0"/>
            </a:rPr>
            <a:t>Авлигаас урьдчилан сэргийлэх, соён гэгээрүүлэх, авлигатай тэмцэх үйл ажиллагаанд холбогдох эрх зүйн зохицуулалтад иж бүрэн шинжилгээ хийж,  холбогдох хууль тогтоомжийг боловсронгуй болгоно. </a:t>
          </a:r>
          <a:r>
            <a:rPr lang="mn-MN" sz="1050" kern="1200">
              <a:solidFill>
                <a:sysClr val="windowText" lastClr="000000"/>
              </a:solidFill>
              <a:latin typeface="Times New Roman" panose="02020603050405020304" pitchFamily="18" charset="0"/>
              <a:cs typeface="Times New Roman" panose="02020603050405020304" pitchFamily="18" charset="0"/>
            </a:rPr>
            <a:t>6.1.1.</a:t>
          </a:r>
          <a:endParaRPr lang="en-US" sz="105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816495" y="73960"/>
        <a:ext cx="4090195" cy="615407"/>
      </dsp:txXfrm>
    </dsp:sp>
    <dsp:sp modelId="{2EAF51D5-A93C-45DD-86D0-304CB3DA7198}">
      <dsp:nvSpPr>
        <dsp:cNvPr id="0" name=""/>
        <dsp:cNvSpPr/>
      </dsp:nvSpPr>
      <dsp:spPr>
        <a:xfrm>
          <a:off x="41717" y="372"/>
          <a:ext cx="1774777" cy="7625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66725">
            <a:lnSpc>
              <a:spcPct val="90000"/>
            </a:lnSpc>
            <a:spcBef>
              <a:spcPct val="0"/>
            </a:spcBef>
            <a:spcAft>
              <a:spcPct val="35000"/>
            </a:spcAf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6.</a:t>
          </a:r>
          <a:r>
            <a:rPr lang="en-US" sz="1050" kern="1200">
              <a:solidFill>
                <a:sysClr val="windowText" lastClr="000000"/>
              </a:solidFill>
              <a:latin typeface="Times New Roman" panose="02020603050405020304" pitchFamily="18" charset="0"/>
              <a:cs typeface="Times New Roman" panose="02020603050405020304" pitchFamily="18" charset="0"/>
            </a:rPr>
            <a:t>1</a:t>
          </a:r>
          <a:r>
            <a:rPr lang="mn-MN" sz="1050" kern="1200">
              <a:solidFill>
                <a:sysClr val="windowText" lastClr="000000"/>
              </a:solidFill>
              <a:latin typeface="Times New Roman" panose="02020603050405020304" pitchFamily="18" charset="0"/>
              <a:cs typeface="Times New Roman" panose="02020603050405020304" pitchFamily="18" charset="0"/>
            </a:rPr>
            <a:t>.</a:t>
          </a:r>
          <a:r>
            <a:rPr lang="en-US" sz="1050" kern="1200">
              <a:solidFill>
                <a:sysClr val="windowText" lastClr="000000"/>
              </a:solidFill>
              <a:latin typeface="Times New Roman" panose="02020603050405020304" pitchFamily="18" charset="0"/>
              <a:cs typeface="Times New Roman" panose="02020603050405020304" pitchFamily="18" charset="0"/>
            </a:rPr>
            <a:t> Авлигын эсрэг НҮБ-ын конвенцийн хэрэгжилтийг бүрэн хангана</a:t>
          </a:r>
        </a:p>
      </dsp:txBody>
      <dsp:txXfrm>
        <a:off x="78943" y="37598"/>
        <a:ext cx="1700325" cy="688128"/>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34DC4D-0A7F-4675-A193-A54B4DE55A5B}">
      <dsp:nvSpPr>
        <dsp:cNvPr id="0" name=""/>
        <dsp:cNvSpPr/>
      </dsp:nvSpPr>
      <dsp:spPr>
        <a:xfrm rot="5400000">
          <a:off x="3613615" y="-1412300"/>
          <a:ext cx="888633" cy="3818459"/>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7.1.10. </a:t>
          </a:r>
          <a:r>
            <a:rPr lang="en-US" sz="1000" kern="1200">
              <a:solidFill>
                <a:sysClr val="windowText" lastClr="000000"/>
              </a:solidFill>
              <a:latin typeface="Times New Roman" panose="02020603050405020304" pitchFamily="18" charset="0"/>
              <a:cs typeface="Times New Roman" panose="02020603050405020304" pitchFamily="18" charset="0"/>
            </a:rPr>
            <a:t>Төсөвлөлт, тайлагналын кодчилол, ангиллыг нэгтгэн гүйцэтгэлд суурилсан </a:t>
          </a:r>
          <a:r>
            <a:rPr lang="en-US" sz="1000" b="1" kern="1200">
              <a:solidFill>
                <a:sysClr val="windowText" lastClr="000000"/>
              </a:solidFill>
              <a:latin typeface="Times New Roman" panose="02020603050405020304" pitchFamily="18" charset="0"/>
              <a:cs typeface="Times New Roman" panose="02020603050405020304" pitchFamily="18" charset="0"/>
            </a:rPr>
            <a:t>төсвийг хянах системийг нэвтрүүлж</a:t>
          </a:r>
          <a:r>
            <a:rPr lang="en-US" sz="1000" kern="1200">
              <a:solidFill>
                <a:sysClr val="windowText" lastClr="000000"/>
              </a:solidFill>
              <a:latin typeface="Times New Roman" panose="02020603050405020304" pitchFamily="18" charset="0"/>
              <a:cs typeface="Times New Roman" panose="02020603050405020304" pitchFamily="18" charset="0"/>
            </a:rPr>
            <a:t>, төсвийн ангилал, зориулалт, санхүүжилтын зүйл тус бүрээр блокчейн кодч</a:t>
          </a:r>
          <a:r>
            <a:rPr lang="mn-MN" sz="1000" kern="1200">
              <a:solidFill>
                <a:sysClr val="windowText" lastClr="000000"/>
              </a:solidFill>
              <a:latin typeface="Times New Roman" panose="02020603050405020304" pitchFamily="18" charset="0"/>
              <a:cs typeface="Times New Roman" panose="02020603050405020304" pitchFamily="18" charset="0"/>
            </a:rPr>
            <a:t>и</a:t>
          </a:r>
          <a:r>
            <a:rPr lang="en-US" sz="1000" kern="1200">
              <a:solidFill>
                <a:sysClr val="windowText" lastClr="000000"/>
              </a:solidFill>
              <a:latin typeface="Times New Roman" panose="02020603050405020304" pitchFamily="18" charset="0"/>
              <a:cs typeface="Times New Roman" panose="02020603050405020304" pitchFamily="18" charset="0"/>
            </a:rPr>
            <a:t>лол бий болгож, төсөвт төсөл, арга хэмжээ өөр нэршил, зориулалт, ангиллаар давтагдах, давхардуулж төсөвлөх байдлыг таслан зогсооно.</a:t>
          </a:r>
        </a:p>
      </dsp:txBody>
      <dsp:txXfrm rot="-5400000">
        <a:off x="2148703" y="95991"/>
        <a:ext cx="3775080" cy="801875"/>
      </dsp:txXfrm>
    </dsp:sp>
    <dsp:sp modelId="{07D8C85C-0AB9-4ED3-BD9D-9C4B345529C9}">
      <dsp:nvSpPr>
        <dsp:cNvPr id="0" name=""/>
        <dsp:cNvSpPr/>
      </dsp:nvSpPr>
      <dsp:spPr>
        <a:xfrm>
          <a:off x="819" y="523"/>
          <a:ext cx="2147883" cy="99281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7.1. </a:t>
          </a:r>
          <a:r>
            <a:rPr lang="en-US" sz="1000" kern="1200">
              <a:solidFill>
                <a:sysClr val="windowText" lastClr="000000"/>
              </a:solidFill>
              <a:latin typeface="Times New Roman" panose="02020603050405020304" pitchFamily="18" charset="0"/>
              <a:cs typeface="Times New Roman" panose="02020603050405020304" pitchFamily="18" charset="0"/>
            </a:rPr>
            <a:t>Төсвийн төлөвлөлтийг урт хугацааны хөгжлийн бодлого, төлөвлөлттэй уялдуулж, тэгш хүртээмжтэй, нээлттэй, олон нийтийн оролцоог хангаж</a:t>
          </a:r>
          <a:r>
            <a:rPr lang="mn-MN" sz="1000" kern="1200">
              <a:solidFill>
                <a:sysClr val="windowText" lastClr="000000"/>
              </a:solidFill>
              <a:latin typeface="Times New Roman" panose="02020603050405020304" pitchFamily="18" charset="0"/>
              <a:cs typeface="Times New Roman" panose="02020603050405020304" pitchFamily="18" charset="0"/>
            </a:rPr>
            <a:t>, тогтолцоог </a:t>
          </a:r>
          <a:r>
            <a:rPr lang="en-US" sz="1000" kern="1200">
              <a:solidFill>
                <a:sysClr val="windowText" lastClr="000000"/>
              </a:solidFill>
              <a:latin typeface="Times New Roman" panose="02020603050405020304" pitchFamily="18" charset="0"/>
              <a:cs typeface="Times New Roman" panose="02020603050405020304" pitchFamily="18" charset="0"/>
            </a:rPr>
            <a:t>бэхжүүлнэ. </a:t>
          </a:r>
        </a:p>
      </dsp:txBody>
      <dsp:txXfrm>
        <a:off x="49284" y="48988"/>
        <a:ext cx="2050953" cy="895881"/>
      </dsp:txXfrm>
    </dsp:sp>
    <dsp:sp modelId="{F0015B92-77E9-4F2B-917C-6D5BDD91A89C}">
      <dsp:nvSpPr>
        <dsp:cNvPr id="0" name=""/>
        <dsp:cNvSpPr/>
      </dsp:nvSpPr>
      <dsp:spPr>
        <a:xfrm rot="5400000">
          <a:off x="3997109" y="-172280"/>
          <a:ext cx="735983" cy="3212509"/>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7.2.1.</a:t>
          </a:r>
          <a:r>
            <a:rPr lang="en-US" sz="1000" kern="1200">
              <a:solidFill>
                <a:sysClr val="windowText" lastClr="000000"/>
              </a:solidFill>
              <a:latin typeface="Times New Roman" panose="02020603050405020304" pitchFamily="18" charset="0"/>
              <a:cs typeface="Times New Roman" panose="02020603050405020304" pitchFamily="18" charset="0"/>
            </a:rPr>
            <a:t>Төрийн болон орон нутгийн өмчийн </a:t>
          </a:r>
          <a:r>
            <a:rPr lang="en-US" sz="1000" b="1" kern="1200">
              <a:solidFill>
                <a:sysClr val="windowText" lastClr="000000"/>
              </a:solidFill>
              <a:latin typeface="Times New Roman" panose="02020603050405020304" pitchFamily="18" charset="0"/>
              <a:cs typeface="Times New Roman" panose="02020603050405020304" pitchFamily="18" charset="0"/>
            </a:rPr>
            <a:t>хөрөнгийн бүртгэл, удирдлагын нэгдсэн систем бий болгож </a:t>
          </a:r>
          <a:r>
            <a:rPr lang="en-US" sz="1000" kern="1200">
              <a:solidFill>
                <a:sysClr val="windowText" lastClr="000000"/>
              </a:solidFill>
              <a:latin typeface="Times New Roman" panose="02020603050405020304" pitchFamily="18" charset="0"/>
              <a:cs typeface="Times New Roman" panose="02020603050405020304" pitchFamily="18" charset="0"/>
            </a:rPr>
            <a:t>хөрөнгийн хөдөлгөөн, засвар үйлчилгээний зардал, хөрөнгө оруулалтын зардлыг нэгтгэж хянах боломжийг бүрдүүлнэ.</a:t>
          </a:r>
        </a:p>
      </dsp:txBody>
      <dsp:txXfrm rot="-5400000">
        <a:off x="2758846" y="1101911"/>
        <a:ext cx="3176581" cy="664127"/>
      </dsp:txXfrm>
    </dsp:sp>
    <dsp:sp modelId="{4FD32427-C36A-42AF-AF65-3551A278E3A7}">
      <dsp:nvSpPr>
        <dsp:cNvPr id="0" name=""/>
        <dsp:cNvSpPr/>
      </dsp:nvSpPr>
      <dsp:spPr>
        <a:xfrm>
          <a:off x="819" y="1031719"/>
          <a:ext cx="2758026" cy="804508"/>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7.2. </a:t>
          </a:r>
          <a:r>
            <a:rPr lang="en-US" sz="1000" kern="1200">
              <a:solidFill>
                <a:sysClr val="windowText" lastClr="000000"/>
              </a:solidFill>
              <a:latin typeface="Times New Roman" panose="02020603050405020304" pitchFamily="18" charset="0"/>
              <a:cs typeface="Times New Roman" panose="02020603050405020304" pitchFamily="18" charset="0"/>
            </a:rPr>
            <a:t>Төрийн </a:t>
          </a:r>
          <a:r>
            <a:rPr lang="mn-MN" sz="1000" kern="1200">
              <a:solidFill>
                <a:sysClr val="windowText" lastClr="000000"/>
              </a:solidFill>
              <a:latin typeface="Times New Roman" panose="02020603050405020304" pitchFamily="18" charset="0"/>
              <a:cs typeface="Times New Roman" panose="02020603050405020304" pitchFamily="18" charset="0"/>
            </a:rPr>
            <a:t>болон орон нутгийн </a:t>
          </a:r>
          <a:r>
            <a:rPr lang="en-US" sz="1000" kern="1200">
              <a:solidFill>
                <a:sysClr val="windowText" lastClr="000000"/>
              </a:solidFill>
              <a:latin typeface="Times New Roman" panose="02020603050405020304" pitchFamily="18" charset="0"/>
              <a:cs typeface="Times New Roman" panose="02020603050405020304" pitchFamily="18" charset="0"/>
            </a:rPr>
            <a:t>өмчийн хөрөнгийн бүртгэл, төлөвлөлт, ашиглалт, зарцуулалт, дуудлага худалдааг нээлттэй, боловсронгуй болгож, хөндлөнгийн хяналтыг нэмэгдүүлнэ</a:t>
          </a:r>
        </a:p>
      </dsp:txBody>
      <dsp:txXfrm>
        <a:off x="40092" y="1070992"/>
        <a:ext cx="2679480" cy="725962"/>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34DC4D-0A7F-4675-A193-A54B4DE55A5B}">
      <dsp:nvSpPr>
        <dsp:cNvPr id="0" name=""/>
        <dsp:cNvSpPr/>
      </dsp:nvSpPr>
      <dsp:spPr>
        <a:xfrm rot="5400000">
          <a:off x="3544506" y="-1361923"/>
          <a:ext cx="1065145" cy="3789321"/>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ea typeface="+mn-ea"/>
              <a:cs typeface="Times New Roman" panose="02020603050405020304" pitchFamily="18" charset="0"/>
            </a:rPr>
            <a:t>7.1.10.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Төсөвлөлт, тайлагналын кодчилол, ангиллыг нэгтгэн гүйцэтгэлд суурилсан төсвийг хянах системийг нэвтрүүлж, </a:t>
          </a:r>
          <a:r>
            <a:rPr lang="en-US" sz="1000" b="1" kern="1200">
              <a:solidFill>
                <a:sysClr val="windowText" lastClr="000000"/>
              </a:solidFill>
              <a:latin typeface="Times New Roman" panose="02020603050405020304" pitchFamily="18" charset="0"/>
              <a:ea typeface="+mn-ea"/>
              <a:cs typeface="Times New Roman" panose="02020603050405020304" pitchFamily="18" charset="0"/>
            </a:rPr>
            <a:t>төсвийн ангилал, зориулалт, санхүүжилтын зүйл тус бүрээр блокчейн кодч</a:t>
          </a:r>
          <a:r>
            <a:rPr lang="mn-MN" sz="1000" b="1" kern="1200">
              <a:solidFill>
                <a:sysClr val="windowText" lastClr="000000"/>
              </a:solidFill>
              <a:latin typeface="Times New Roman" panose="02020603050405020304" pitchFamily="18" charset="0"/>
              <a:ea typeface="+mn-ea"/>
              <a:cs typeface="Times New Roman" panose="02020603050405020304" pitchFamily="18" charset="0"/>
            </a:rPr>
            <a:t>и</a:t>
          </a:r>
          <a:r>
            <a:rPr lang="en-US" sz="1000" b="1" kern="1200">
              <a:solidFill>
                <a:sysClr val="windowText" lastClr="000000"/>
              </a:solidFill>
              <a:latin typeface="Times New Roman" panose="02020603050405020304" pitchFamily="18" charset="0"/>
              <a:ea typeface="+mn-ea"/>
              <a:cs typeface="Times New Roman" panose="02020603050405020304" pitchFamily="18" charset="0"/>
            </a:rPr>
            <a:t>лол бий болгож</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 төсөвт төсөл, арга хэмжээ өөр нэршил, зориулалт, ангиллаар давтагдах, давхардуулж төсөвлөх байдлыг таслан зогсооно.</a:t>
          </a:r>
        </a:p>
      </dsp:txBody>
      <dsp:txXfrm rot="-5400000">
        <a:off x="2182418" y="52161"/>
        <a:ext cx="3737325" cy="961153"/>
      </dsp:txXfrm>
    </dsp:sp>
    <dsp:sp modelId="{07D8C85C-0AB9-4ED3-BD9D-9C4B345529C9}">
      <dsp:nvSpPr>
        <dsp:cNvPr id="0" name=""/>
        <dsp:cNvSpPr/>
      </dsp:nvSpPr>
      <dsp:spPr>
        <a:xfrm>
          <a:off x="435" y="17325"/>
          <a:ext cx="2181982" cy="1030823"/>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ea typeface="+mn-ea"/>
              <a:cs typeface="Times New Roman" panose="02020603050405020304" pitchFamily="18" charset="0"/>
            </a:rPr>
            <a:t>Зорилт 7.1.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Төсвийн төлөвлөлтийг урт хугацааны хөгжлийн бодлого, төлөвлөлттэй уялдуулж, тэгш хүртээмжтэй, нээлттэй, олон нийтийн оролцоог хангаж</a:t>
          </a:r>
          <a:r>
            <a:rPr lang="mn-MN" sz="1000" kern="1200">
              <a:solidFill>
                <a:sysClr val="windowText" lastClr="000000"/>
              </a:solidFill>
              <a:latin typeface="Times New Roman" panose="02020603050405020304" pitchFamily="18" charset="0"/>
              <a:ea typeface="+mn-ea"/>
              <a:cs typeface="Times New Roman" panose="02020603050405020304" pitchFamily="18" charset="0"/>
            </a:rPr>
            <a:t>, тогтолцоог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бэхжүүлнэ. </a:t>
          </a:r>
        </a:p>
      </dsp:txBody>
      <dsp:txXfrm>
        <a:off x="50756" y="67646"/>
        <a:ext cx="2081340" cy="930181"/>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691F2F-3459-409E-943D-41DAEE024842}">
      <dsp:nvSpPr>
        <dsp:cNvPr id="0" name=""/>
        <dsp:cNvSpPr/>
      </dsp:nvSpPr>
      <dsp:spPr>
        <a:xfrm rot="5400000">
          <a:off x="4017387" y="-1265125"/>
          <a:ext cx="639839" cy="3269661"/>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7.3.6.</a:t>
          </a:r>
          <a:r>
            <a:rPr lang="en-US" sz="1000" kern="1200">
              <a:solidFill>
                <a:sysClr val="windowText" lastClr="000000"/>
              </a:solidFill>
              <a:latin typeface="Times New Roman" panose="02020603050405020304" pitchFamily="18" charset="0"/>
              <a:cs typeface="Times New Roman" panose="02020603050405020304" pitchFamily="18" charset="0"/>
            </a:rPr>
            <a:t>Засгийн газрын тусгай сангийн хэрэгцээ, шаардлага, хуримтлал, удирдлага, зарцуулалтыг үнэлж дүгнэх, шалгуур үзүүлэлтийг бий болгоно.</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702476" y="81020"/>
        <a:ext cx="3238427" cy="577371"/>
      </dsp:txXfrm>
    </dsp:sp>
    <dsp:sp modelId="{F6F885A7-0917-45E2-8085-4B81ACC67AA6}">
      <dsp:nvSpPr>
        <dsp:cNvPr id="0" name=""/>
        <dsp:cNvSpPr/>
      </dsp:nvSpPr>
      <dsp:spPr>
        <a:xfrm>
          <a:off x="37" y="377"/>
          <a:ext cx="2702438" cy="738656"/>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7.3.</a:t>
          </a:r>
          <a:r>
            <a:rPr lang="en-US" sz="1000" kern="1200">
              <a:solidFill>
                <a:sysClr val="windowText" lastClr="000000"/>
              </a:solidFill>
              <a:latin typeface="Times New Roman" panose="02020603050405020304" pitchFamily="18" charset="0"/>
              <a:cs typeface="Times New Roman" panose="02020603050405020304" pitchFamily="18" charset="0"/>
            </a:rPr>
            <a:t> Засгийн газрын өр, тусламж, тусгай сангийн ил тод байдлыг нэмэгдүүлэх, менежментийг сайжруулах чиглэлээр хууль тогтоомжийг шинэчлэнэ.</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6095" y="36435"/>
        <a:ext cx="2630322" cy="666540"/>
      </dsp:txXfrm>
    </dsp:sp>
    <dsp:sp modelId="{19B104E1-E839-40C5-B32A-99DACA643D72}">
      <dsp:nvSpPr>
        <dsp:cNvPr id="0" name=""/>
        <dsp:cNvSpPr/>
      </dsp:nvSpPr>
      <dsp:spPr>
        <a:xfrm rot="5400000">
          <a:off x="3776658" y="-739050"/>
          <a:ext cx="649180" cy="3740734"/>
        </a:xfrm>
        <a:prstGeom prst="round2SameRect">
          <a:avLst/>
        </a:prstGeom>
        <a:solidFill>
          <a:schemeClr val="accent3">
            <a:tint val="40000"/>
            <a:alpha val="90000"/>
            <a:hueOff val="2029141"/>
            <a:satOff val="100000"/>
            <a:lumOff val="1779"/>
            <a:alphaOff val="0"/>
          </a:schemeClr>
        </a:solidFill>
        <a:ln w="12700" cap="flat" cmpd="sng" algn="ctr">
          <a:solidFill>
            <a:schemeClr val="accent3">
              <a:tint val="40000"/>
              <a:alpha val="90000"/>
              <a:hueOff val="2029141"/>
              <a:satOff val="100000"/>
              <a:lumOff val="177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ea typeface="+mn-ea"/>
              <a:cs typeface="Times New Roman" panose="02020603050405020304" pitchFamily="18" charset="0"/>
            </a:rPr>
            <a:t>7.4.1. </a:t>
          </a:r>
          <a:r>
            <a:rPr lang="en-US" sz="1000" kern="1200">
              <a:solidFill>
                <a:sysClr val="windowText" lastClr="000000"/>
              </a:solidFill>
              <a:latin typeface="Times New Roman" panose="02020603050405020304" pitchFamily="18" charset="0"/>
              <a:cs typeface="Times New Roman" panose="02020603050405020304" pitchFamily="18" charset="0"/>
            </a:rPr>
            <a:t>Төрийн болон орон нутгийн хөрөнгөөр бараа, ажил, үйлчилгээг худалдан авах ажиллагааны тухай хуулийн хэрэгжилт</a:t>
          </a:r>
          <a:r>
            <a:rPr lang="mn-MN" sz="1000" kern="1200">
              <a:solidFill>
                <a:sysClr val="windowText" lastClr="000000"/>
              </a:solidFill>
              <a:latin typeface="Times New Roman" panose="02020603050405020304" pitchFamily="18" charset="0"/>
              <a:cs typeface="Times New Roman" panose="02020603050405020304" pitchFamily="18" charset="0"/>
            </a:rPr>
            <a:t>эд </a:t>
          </a:r>
          <a:r>
            <a:rPr lang="mn-MN" sz="1000" b="1" kern="1200">
              <a:solidFill>
                <a:sysClr val="windowText" lastClr="000000"/>
              </a:solidFill>
              <a:latin typeface="Times New Roman" panose="02020603050405020304" pitchFamily="18" charset="0"/>
              <a:cs typeface="Times New Roman" panose="02020603050405020304" pitchFamily="18" charset="0"/>
            </a:rPr>
            <a:t>дүн шинжилгээ хийж </a:t>
          </a:r>
          <a:r>
            <a:rPr lang="mn-MN" sz="1000" kern="1200">
              <a:solidFill>
                <a:sysClr val="windowText" lastClr="000000"/>
              </a:solidFill>
              <a:latin typeface="Times New Roman" panose="02020603050405020304" pitchFamily="18" charset="0"/>
              <a:cs typeface="Times New Roman" panose="02020603050405020304" pitchFamily="18" charset="0"/>
            </a:rPr>
            <a:t>хяналт,</a:t>
          </a:r>
          <a:r>
            <a:rPr lang="en-US" sz="1000" kern="1200">
              <a:solidFill>
                <a:sysClr val="windowText" lastClr="000000"/>
              </a:solidFill>
              <a:latin typeface="Times New Roman" panose="02020603050405020304" pitchFamily="18" charset="0"/>
              <a:cs typeface="Times New Roman" panose="02020603050405020304" pitchFamily="18" charset="0"/>
            </a:rPr>
            <a:t> хариуцлагы</a:t>
          </a:r>
          <a:r>
            <a:rPr lang="mn-MN" sz="1000" kern="1200">
              <a:solidFill>
                <a:sysClr val="windowText" lastClr="000000"/>
              </a:solidFill>
              <a:latin typeface="Times New Roman" panose="02020603050405020304" pitchFamily="18" charset="0"/>
              <a:cs typeface="Times New Roman" panose="02020603050405020304" pitchFamily="18" charset="0"/>
            </a:rPr>
            <a:t>н тогтолцоог бэхжүүлнэ</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90000"/>
            </a:lnSpc>
            <a:spcBef>
              <a:spcPct val="0"/>
            </a:spcBef>
            <a:spcAft>
              <a:spcPct val="15000"/>
            </a:spcAft>
            <a:buChar char="•"/>
          </a:pP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230881" y="838417"/>
        <a:ext cx="3709044" cy="585800"/>
      </dsp:txXfrm>
    </dsp:sp>
    <dsp:sp modelId="{B63EFE09-BF17-4E09-AF39-1243A9A9DE6F}">
      <dsp:nvSpPr>
        <dsp:cNvPr id="0" name=""/>
        <dsp:cNvSpPr/>
      </dsp:nvSpPr>
      <dsp:spPr>
        <a:xfrm>
          <a:off x="37" y="799969"/>
          <a:ext cx="2230844" cy="662693"/>
        </a:xfrm>
        <a:prstGeom prst="round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ea typeface="+mn-ea"/>
              <a:cs typeface="Times New Roman" panose="02020603050405020304" pitchFamily="18" charset="0"/>
            </a:rPr>
            <a:t>Зорилт 7</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.4. Худалдан авах ажиллагааг хэрэгцээ, шаардлагад үндэслэн төлөвлөх, хяналт тавих, хариуцлагын тогтолцоог боловсронгуй болгоно. </a:t>
          </a:r>
        </a:p>
      </dsp:txBody>
      <dsp:txXfrm>
        <a:off x="32387" y="832319"/>
        <a:ext cx="2166144" cy="597993"/>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B12EEC-1666-43A3-B847-169BE0B8334A}">
      <dsp:nvSpPr>
        <dsp:cNvPr id="0" name=""/>
        <dsp:cNvSpPr/>
      </dsp:nvSpPr>
      <dsp:spPr>
        <a:xfrm rot="5400000">
          <a:off x="3978392" y="-1119933"/>
          <a:ext cx="851547" cy="3305341"/>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8.1.1.</a:t>
          </a:r>
          <a:r>
            <a:rPr lang="en-US" sz="1000" kern="1200">
              <a:solidFill>
                <a:sysClr val="windowText" lastClr="000000"/>
              </a:solidFill>
              <a:latin typeface="Times New Roman" panose="02020603050405020304" pitchFamily="18" charset="0"/>
              <a:cs typeface="Times New Roman" panose="02020603050405020304" pitchFamily="18" charset="0"/>
            </a:rPr>
            <a:t>Төрийн болон орон нутгийн өмчит хуулийн этгээдийн төлөөлөн удирдах зөвлөл, гүйцэтгэх удирдлагыг сонгох шалгуур үзүүлэлт, тавигдах шаардлагыг то</a:t>
          </a:r>
          <a:r>
            <a:rPr lang="mn-MN" sz="1000" kern="1200">
              <a:solidFill>
                <a:sysClr val="windowText" lastClr="000000"/>
              </a:solidFill>
              <a:latin typeface="Times New Roman" panose="02020603050405020304" pitchFamily="18" charset="0"/>
              <a:cs typeface="Times New Roman" panose="02020603050405020304" pitchFamily="18" charset="0"/>
            </a:rPr>
            <a:t>дорхойл</a:t>
          </a:r>
          <a:r>
            <a:rPr lang="en-US" sz="1000" kern="1200">
              <a:solidFill>
                <a:sysClr val="windowText" lastClr="000000"/>
              </a:solidFill>
              <a:latin typeface="Times New Roman" panose="02020603050405020304" pitchFamily="18" charset="0"/>
              <a:cs typeface="Times New Roman" panose="02020603050405020304" pitchFamily="18" charset="0"/>
            </a:rPr>
            <a:t>ж, ил тод, шударга, нээлттэй, хөндлөнгийн оролцоогүйгээр өрсөлдөх боломжийг хангана.</a:t>
          </a:r>
        </a:p>
      </dsp:txBody>
      <dsp:txXfrm rot="-5400000">
        <a:off x="2751496" y="148532"/>
        <a:ext cx="3263772" cy="768409"/>
      </dsp:txXfrm>
    </dsp:sp>
    <dsp:sp modelId="{DF0B4F57-F256-4549-8C4A-D81771026F3F}">
      <dsp:nvSpPr>
        <dsp:cNvPr id="0" name=""/>
        <dsp:cNvSpPr/>
      </dsp:nvSpPr>
      <dsp:spPr>
        <a:xfrm>
          <a:off x="1062" y="520"/>
          <a:ext cx="2750432" cy="106443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53023" y="52481"/>
        <a:ext cx="2646510" cy="9605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F3EE99-8422-4CBE-9E6A-46000AC88519}">
      <dsp:nvSpPr>
        <dsp:cNvPr id="0" name=""/>
        <dsp:cNvSpPr/>
      </dsp:nvSpPr>
      <dsp:spPr>
        <a:xfrm>
          <a:off x="1670" y="0"/>
          <a:ext cx="3639386" cy="3061252"/>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latin typeface="Times New Roman" panose="02020603050405020304" pitchFamily="18" charset="0"/>
              <a:cs typeface="Times New Roman" panose="02020603050405020304" pitchFamily="18" charset="0"/>
            </a:rPr>
            <a:t>Төрийн албаны хүний нөөцийн </a:t>
          </a:r>
          <a:r>
            <a:rPr lang="mn-MN" sz="1000" kern="1200">
              <a:latin typeface="Times New Roman" panose="02020603050405020304" pitchFamily="18" charset="0"/>
              <a:cs typeface="Times New Roman" panose="02020603050405020304" pitchFamily="18" charset="0"/>
            </a:rPr>
            <a:t>удирдлага болон </a:t>
          </a:r>
          <a:r>
            <a:rPr lang="en-US" sz="1000" kern="1200">
              <a:latin typeface="Times New Roman" panose="02020603050405020304" pitchFamily="18" charset="0"/>
              <a:cs typeface="Times New Roman" panose="02020603050405020304" pitchFamily="18" charset="0"/>
            </a:rPr>
            <a:t>томилгооны ил тод</a:t>
          </a:r>
          <a:r>
            <a:rPr lang="mn-MN"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мэргэшсэн тогтвортой </a:t>
          </a:r>
          <a:r>
            <a:rPr lang="mn-MN" sz="1000" kern="1200">
              <a:latin typeface="Times New Roman" panose="02020603050405020304" pitchFamily="18" charset="0"/>
              <a:cs typeface="Times New Roman" panose="02020603050405020304" pitchFamily="18" charset="0"/>
            </a:rPr>
            <a:t>байдлыг </a:t>
          </a:r>
          <a:r>
            <a:rPr lang="en-US" sz="1000" kern="1200">
              <a:latin typeface="Times New Roman" panose="02020603050405020304" pitchFamily="18" charset="0"/>
              <a:cs typeface="Times New Roman" panose="02020603050405020304" pitchFamily="18" charset="0"/>
            </a:rPr>
            <a:t>бэхжүүл</a:t>
          </a:r>
          <a:r>
            <a:rPr lang="mn-MN" sz="1000" kern="1200">
              <a:latin typeface="Times New Roman" panose="02020603050405020304" pitchFamily="18" charset="0"/>
              <a:cs typeface="Times New Roman" panose="02020603050405020304" pitchFamily="18" charset="0"/>
            </a:rPr>
            <a:t>эх зорилтын </a:t>
          </a:r>
          <a:r>
            <a:rPr lang="mn-MN" sz="1000" kern="1200">
              <a:solidFill>
                <a:sysClr val="windowText" lastClr="000000"/>
              </a:solidFill>
              <a:latin typeface="Times New Roman" panose="02020603050405020304" pitchFamily="18" charset="0"/>
              <a:cs typeface="Times New Roman" panose="02020603050405020304" pitchFamily="18" charset="0"/>
            </a:rPr>
            <a:t>хүрээнд  </a:t>
          </a:r>
          <a:r>
            <a:rPr lang="hu-HU" sz="1000" kern="1200">
              <a:solidFill>
                <a:sysClr val="windowText" lastClr="000000"/>
              </a:solidFill>
              <a:latin typeface="Times New Roman" panose="02020603050405020304" pitchFamily="18" charset="0"/>
              <a:cs typeface="Times New Roman" panose="02020603050405020304" pitchFamily="18" charset="0"/>
            </a:rPr>
            <a:t>(2</a:t>
          </a:r>
          <a:r>
            <a:rPr lang="mn-MN" sz="1000" kern="1200">
              <a:solidFill>
                <a:sysClr val="windowText" lastClr="000000"/>
              </a:solidFill>
              <a:latin typeface="Times New Roman" panose="02020603050405020304" pitchFamily="18" charset="0"/>
              <a:cs typeface="Times New Roman" panose="02020603050405020304" pitchFamily="18" charset="0"/>
            </a:rPr>
            <a:t>.1.</a:t>
          </a:r>
          <a:r>
            <a:rPr lang="hu-HU" sz="1000" kern="1200">
              <a:solidFill>
                <a:sysClr val="windowText" lastClr="000000"/>
              </a:solidFill>
              <a:latin typeface="Times New Roman" panose="02020603050405020304" pitchFamily="18" charset="0"/>
              <a:cs typeface="Times New Roman" panose="02020603050405020304" pitchFamily="18" charset="0"/>
            </a:rPr>
            <a:t>)</a:t>
          </a:r>
          <a:br>
            <a:rPr lang="en-US" sz="1000" kern="1200">
              <a:solidFill>
                <a:sysClr val="windowText" lastClr="000000"/>
              </a:solidFill>
              <a:latin typeface="Times New Roman" panose="02020603050405020304" pitchFamily="18" charset="0"/>
              <a:cs typeface="Times New Roman" panose="02020603050405020304" pitchFamily="18" charset="0"/>
            </a:rPr>
          </a:b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1670" y="0"/>
        <a:ext cx="3639386" cy="918375"/>
      </dsp:txXfrm>
    </dsp:sp>
    <dsp:sp modelId="{B4B7764F-B5EA-494E-BDA7-176D49D6A69F}">
      <dsp:nvSpPr>
        <dsp:cNvPr id="0" name=""/>
        <dsp:cNvSpPr/>
      </dsp:nvSpPr>
      <dsp:spPr>
        <a:xfrm>
          <a:off x="334390" y="918417"/>
          <a:ext cx="2973947" cy="1027857"/>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2.1.3. </a:t>
          </a:r>
          <a:r>
            <a:rPr lang="en-US" sz="1000" kern="1200">
              <a:solidFill>
                <a:sysClr val="windowText" lastClr="000000"/>
              </a:solidFill>
              <a:latin typeface="Times New Roman" panose="02020603050405020304" pitchFamily="18" charset="0"/>
              <a:cs typeface="Times New Roman" panose="02020603050405020304" pitchFamily="18" charset="0"/>
            </a:rPr>
            <a:t>Төрийн албан хаагчий</a:t>
          </a:r>
          <a:r>
            <a:rPr lang="mn-MN" sz="1000" kern="1200">
              <a:solidFill>
                <a:sysClr val="windowText" lastClr="000000"/>
              </a:solidFill>
              <a:latin typeface="Times New Roman" panose="02020603050405020304" pitchFamily="18" charset="0"/>
              <a:cs typeface="Times New Roman" panose="02020603050405020304" pitchFamily="18" charset="0"/>
            </a:rPr>
            <a:t>г мэргэшүүлэх болон бусад сургалтын давтамж, агуулгыг шинэчилж, Монгол Улсын нийгэм, эдийн засаг, хүний эрхий</a:t>
          </a:r>
          <a:r>
            <a:rPr lang="en-US" sz="1000" kern="1200">
              <a:solidFill>
                <a:sysClr val="windowText" lastClr="000000"/>
              </a:solidFill>
              <a:latin typeface="Times New Roman" panose="02020603050405020304" pitchFamily="18" charset="0"/>
              <a:cs typeface="Times New Roman" panose="02020603050405020304" pitchFamily="18" charset="0"/>
            </a:rPr>
            <a:t>н</a:t>
          </a:r>
          <a:r>
            <a:rPr lang="mn-MN" sz="1000" kern="1200">
              <a:solidFill>
                <a:sysClr val="windowText" lastClr="000000"/>
              </a:solidFill>
              <a:latin typeface="Times New Roman" panose="02020603050405020304" pitchFamily="18" charset="0"/>
              <a:cs typeface="Times New Roman" panose="02020603050405020304" pitchFamily="18" charset="0"/>
            </a:rPr>
            <a:t> гол үзүүлэлт, үнэлгээнд нөлөөлөх хүчин зүйлсийн эрсдэлийг таних чадавхыг бэхжүүлж, олон улсын комплаенсийн шаардлагыг хангана.</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364495" y="948522"/>
        <a:ext cx="2913737" cy="967647"/>
      </dsp:txXfrm>
    </dsp:sp>
    <dsp:sp modelId="{B6CE5A54-42D5-42DF-93E0-6F27371EDE80}">
      <dsp:nvSpPr>
        <dsp:cNvPr id="0" name=""/>
        <dsp:cNvSpPr/>
      </dsp:nvSpPr>
      <dsp:spPr>
        <a:xfrm>
          <a:off x="350296" y="2074524"/>
          <a:ext cx="2942135" cy="833623"/>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2.5.1. Төрийн албан хаагчийн сонгон шалгаруулалтад цогц чадамжийн шалгуурыг нэвтрүүлэх замаар төрийн албанд ёс зүйг төлөвшүүлнэ.</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374712" y="2098940"/>
        <a:ext cx="2893303" cy="784791"/>
      </dsp:txXfrm>
    </dsp:sp>
    <dsp:sp modelId="{E2B1079D-679B-44B7-B96A-2430A4B5693A}">
      <dsp:nvSpPr>
        <dsp:cNvPr id="0" name=""/>
        <dsp:cNvSpPr/>
      </dsp:nvSpPr>
      <dsp:spPr>
        <a:xfrm>
          <a:off x="3758492" y="0"/>
          <a:ext cx="2083220" cy="3061252"/>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latin typeface="Times New Roman" panose="02020603050405020304" pitchFamily="18" charset="0"/>
              <a:cs typeface="Times New Roman" panose="02020603050405020304" pitchFamily="18" charset="0"/>
            </a:rPr>
            <a:t>Салбарын эрсдэлийг оновчтой тодорхойлж, түүнд чиглэгдсэн арга хэмжээг үе шаттай цогц байдлаар хэрэгжүүлэх зорилтын хүрээнд </a:t>
          </a:r>
          <a:r>
            <a:rPr lang="hu-HU" sz="1000" kern="1200">
              <a:solidFill>
                <a:sysClr val="windowText" lastClr="000000"/>
              </a:solidFill>
              <a:latin typeface="Times New Roman" panose="02020603050405020304" pitchFamily="18" charset="0"/>
              <a:cs typeface="Times New Roman" panose="02020603050405020304" pitchFamily="18" charset="0"/>
            </a:rPr>
            <a:t>(2</a:t>
          </a:r>
          <a:r>
            <a:rPr lang="mn-MN" sz="1000" kern="1200">
              <a:solidFill>
                <a:sysClr val="windowText" lastClr="000000"/>
              </a:solidFill>
              <a:latin typeface="Times New Roman" panose="02020603050405020304" pitchFamily="18" charset="0"/>
              <a:cs typeface="Times New Roman" panose="02020603050405020304" pitchFamily="18" charset="0"/>
            </a:rPr>
            <a:t>.6.</a:t>
          </a:r>
          <a:r>
            <a:rPr lang="hu-HU" sz="1000" kern="1200">
              <a:solidFill>
                <a:sysClr val="windowText" lastClr="000000"/>
              </a:solidFill>
              <a:latin typeface="Times New Roman" panose="02020603050405020304" pitchFamily="18" charset="0"/>
              <a:cs typeface="Times New Roman" panose="02020603050405020304" pitchFamily="18" charset="0"/>
            </a:rPr>
            <a:t>)</a:t>
          </a:r>
          <a:endParaRPr lang="en-US" sz="1000" kern="1200">
            <a:latin typeface="Times New Roman" panose="02020603050405020304" pitchFamily="18" charset="0"/>
            <a:cs typeface="Times New Roman" panose="02020603050405020304" pitchFamily="18" charset="0"/>
          </a:endParaRPr>
        </a:p>
      </dsp:txBody>
      <dsp:txXfrm>
        <a:off x="3758492" y="0"/>
        <a:ext cx="2083220" cy="918375"/>
      </dsp:txXfrm>
    </dsp:sp>
    <dsp:sp modelId="{92A32FF9-3180-4BB9-AFE1-0676DF004D5D}">
      <dsp:nvSpPr>
        <dsp:cNvPr id="0" name=""/>
        <dsp:cNvSpPr/>
      </dsp:nvSpPr>
      <dsp:spPr>
        <a:xfrm>
          <a:off x="4046314" y="918375"/>
          <a:ext cx="1746107" cy="1989813"/>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2.6.1. Салбар дахь үйл ажиллагааны эрсдэлийг үнэлэх аргачлалыг боловсруулж, үнэлгээ хийнэ.</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4097456" y="969517"/>
        <a:ext cx="1643823" cy="1887529"/>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F71164-7D14-4DF6-9B25-CBB6588C0DFC}">
      <dsp:nvSpPr>
        <dsp:cNvPr id="0" name=""/>
        <dsp:cNvSpPr/>
      </dsp:nvSpPr>
      <dsp:spPr>
        <a:xfrm rot="5400000">
          <a:off x="3724883" y="-1465160"/>
          <a:ext cx="737160" cy="3852672"/>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8.4.2. </a:t>
          </a:r>
          <a:r>
            <a:rPr lang="en-US" sz="1000" kern="1200">
              <a:solidFill>
                <a:sysClr val="windowText" lastClr="000000"/>
              </a:solidFill>
              <a:latin typeface="Times New Roman" panose="02020603050405020304" pitchFamily="18" charset="0"/>
              <a:cs typeface="Times New Roman" panose="02020603050405020304" pitchFamily="18" charset="0"/>
            </a:rPr>
            <a:t>Байгалийн баялгийн орлогоос бүрдсэн сангуудын хуримтлал, зарцуулалтад дүн шинжилгээ хийж, үр ашиг, үр нөлөөг олон нийтэд ил тод болгож, нээлттэй сонсгол зохион байгуулна</a:t>
          </a:r>
        </a:p>
      </dsp:txBody>
      <dsp:txXfrm rot="-5400000">
        <a:off x="2167128" y="128580"/>
        <a:ext cx="3816687" cy="665190"/>
      </dsp:txXfrm>
    </dsp:sp>
    <dsp:sp modelId="{F4152D1A-FD2F-4AA4-9AE6-D066FF616BD1}">
      <dsp:nvSpPr>
        <dsp:cNvPr id="0" name=""/>
        <dsp:cNvSpPr/>
      </dsp:nvSpPr>
      <dsp:spPr>
        <a:xfrm>
          <a:off x="0" y="450"/>
          <a:ext cx="2167128" cy="92145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8.4. </a:t>
          </a:r>
          <a:r>
            <a:rPr lang="en-US" sz="1000" kern="1200">
              <a:solidFill>
                <a:sysClr val="windowText" lastClr="000000"/>
              </a:solidFill>
              <a:latin typeface="Times New Roman" panose="02020603050405020304" pitchFamily="18" charset="0"/>
              <a:cs typeface="Times New Roman" panose="02020603050405020304" pitchFamily="18" charset="0"/>
            </a:rPr>
            <a:t>Байгалийн баялгийн орлого, үр өгөөжийг үндэсний баялгийн санд төвлөрүүлж иргэдэд тэгш, шударга хүртээнэ</a:t>
          </a:r>
        </a:p>
      </dsp:txBody>
      <dsp:txXfrm>
        <a:off x="44981" y="45431"/>
        <a:ext cx="2077166" cy="831488"/>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67125E-B2EE-4069-8AED-4D56EE3D1BE2}">
      <dsp:nvSpPr>
        <dsp:cNvPr id="0" name=""/>
        <dsp:cNvSpPr/>
      </dsp:nvSpPr>
      <dsp:spPr>
        <a:xfrm rot="5400000">
          <a:off x="4378879" y="-963360"/>
          <a:ext cx="635482" cy="2721850"/>
        </a:xfrm>
        <a:prstGeom prst="round2Same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9.2.1. </a:t>
          </a:r>
          <a:r>
            <a:rPr lang="en-US" sz="1000" kern="1200">
              <a:solidFill>
                <a:sysClr val="windowText" lastClr="000000"/>
              </a:solidFill>
              <a:latin typeface="Times New Roman" panose="02020603050405020304" pitchFamily="18" charset="0"/>
              <a:cs typeface="Times New Roman" panose="02020603050405020304" pitchFamily="18" charset="0"/>
            </a:rPr>
            <a:t>Үндэсний контентийг бүтээж, авлигыг үл тэвчих үзлийг төлөвшүүлнэ. </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3335695" y="110846"/>
        <a:ext cx="2690828" cy="573438"/>
      </dsp:txXfrm>
    </dsp:sp>
    <dsp:sp modelId="{11F289EE-0DD3-4E26-A384-D21E18B4DD35}">
      <dsp:nvSpPr>
        <dsp:cNvPr id="0" name=""/>
        <dsp:cNvSpPr/>
      </dsp:nvSpPr>
      <dsp:spPr>
        <a:xfrm>
          <a:off x="353" y="388"/>
          <a:ext cx="3335342" cy="794353"/>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9.</a:t>
          </a:r>
          <a:r>
            <a:rPr lang="en-US" sz="1000" kern="1200">
              <a:solidFill>
                <a:sysClr val="windowText" lastClr="000000"/>
              </a:solidFill>
              <a:latin typeface="Times New Roman" panose="02020603050405020304" pitchFamily="18" charset="0"/>
              <a:cs typeface="Times New Roman" panose="02020603050405020304" pitchFamily="18" charset="0"/>
            </a:rPr>
            <a:t>2. Олон нийтийг авлигаас ангид байлгах, нийгмийн ёс суртахууныг дээшлүүлэх зорилгоор үндэсний контентийг бүтээж, түгээнэ</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9130" y="39165"/>
        <a:ext cx="3257788" cy="716799"/>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67125E-B2EE-4069-8AED-4D56EE3D1BE2}">
      <dsp:nvSpPr>
        <dsp:cNvPr id="0" name=""/>
        <dsp:cNvSpPr/>
      </dsp:nvSpPr>
      <dsp:spPr>
        <a:xfrm rot="5400000">
          <a:off x="3877047" y="-1599872"/>
          <a:ext cx="575326" cy="3919728"/>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9.1.2. </a:t>
          </a:r>
          <a:r>
            <a:rPr lang="en-US" sz="1000" kern="1200">
              <a:solidFill>
                <a:sysClr val="windowText" lastClr="000000"/>
              </a:solidFill>
              <a:latin typeface="Times New Roman" panose="02020603050405020304" pitchFamily="18" charset="0"/>
              <a:cs typeface="Times New Roman" panose="02020603050405020304" pitchFamily="18" charset="0"/>
            </a:rPr>
            <a:t>Авлигын эсрэг соён гэгээрүүлэх үйл ажиллагааны үр дүн, үр нөлөөг үнэлэх </a:t>
          </a:r>
          <a:r>
            <a:rPr lang="en-US" sz="1000" b="1" kern="1200">
              <a:solidFill>
                <a:sysClr val="windowText" lastClr="000000"/>
              </a:solidFill>
              <a:latin typeface="Times New Roman" panose="02020603050405020304" pitchFamily="18" charset="0"/>
              <a:cs typeface="Times New Roman" panose="02020603050405020304" pitchFamily="18" charset="0"/>
            </a:rPr>
            <a:t>арга зүйг боловсруулж</a:t>
          </a:r>
          <a:r>
            <a:rPr lang="en-US" sz="1000" kern="1200">
              <a:solidFill>
                <a:sysClr val="windowText" lastClr="000000"/>
              </a:solidFill>
              <a:latin typeface="Times New Roman" panose="02020603050405020304" pitchFamily="18" charset="0"/>
              <a:cs typeface="Times New Roman" panose="02020603050405020304" pitchFamily="18" charset="0"/>
            </a:rPr>
            <a:t>, үйл ажиллагаанд нэвтрүүлнэ. </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90000"/>
            </a:lnSpc>
            <a:spcBef>
              <a:spcPct val="0"/>
            </a:spcBef>
            <a:spcAft>
              <a:spcPct val="15000"/>
            </a:spcAft>
            <a:buChar char="•"/>
          </a:pP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204847" y="100413"/>
        <a:ext cx="3891643" cy="519156"/>
      </dsp:txXfrm>
    </dsp:sp>
    <dsp:sp modelId="{11F289EE-0DD3-4E26-A384-D21E18B4DD35}">
      <dsp:nvSpPr>
        <dsp:cNvPr id="0" name=""/>
        <dsp:cNvSpPr/>
      </dsp:nvSpPr>
      <dsp:spPr>
        <a:xfrm>
          <a:off x="0" y="412"/>
          <a:ext cx="2204847" cy="719158"/>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ea typeface="+mn-ea"/>
              <a:cs typeface="Times New Roman" panose="02020603050405020304" pitchFamily="18" charset="0"/>
            </a:rPr>
            <a:t>Зорилт 9.1.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Соён гэгээрүүлэх</a:t>
          </a:r>
          <a:r>
            <a:rPr lang="mn-MN" sz="1000" kern="1200">
              <a:solidFill>
                <a:sysClr val="windowText" lastClr="000000"/>
              </a:solidFill>
              <a:latin typeface="Times New Roman" panose="02020603050405020304" pitchFamily="18" charset="0"/>
              <a:ea typeface="+mn-ea"/>
              <a:cs typeface="Times New Roman" panose="02020603050405020304" pitchFamily="18" charset="0"/>
            </a:rPr>
            <a:t> үйл ажиллагааг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шинжлэх ухаан, технологийн дэвшил, судалгаанд суурилсан байдлаар төлөвлөн хэрэгжүүлнэ. </a:t>
          </a:r>
        </a:p>
      </dsp:txBody>
      <dsp:txXfrm>
        <a:off x="35106" y="35518"/>
        <a:ext cx="2134635" cy="648946"/>
      </dsp:txXfrm>
    </dsp:sp>
    <dsp:sp modelId="{B3F71164-7D14-4DF6-9B25-CBB6588C0DFC}">
      <dsp:nvSpPr>
        <dsp:cNvPr id="0" name=""/>
        <dsp:cNvSpPr/>
      </dsp:nvSpPr>
      <dsp:spPr>
        <a:xfrm rot="5400000">
          <a:off x="4200376" y="-392314"/>
          <a:ext cx="680789" cy="3161811"/>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9.3.2. </a:t>
          </a:r>
          <a:r>
            <a:rPr lang="en-US" sz="1000" kern="1200">
              <a:solidFill>
                <a:sysClr val="windowText" lastClr="000000"/>
              </a:solidFill>
              <a:latin typeface="Times New Roman" panose="02020603050405020304" pitchFamily="18" charset="0"/>
              <a:cs typeface="Times New Roman" panose="02020603050405020304" pitchFamily="18" charset="0"/>
            </a:rPr>
            <a:t>Эрсдэлд суурилсан сургалтын хөтөлбөр, </a:t>
          </a:r>
          <a:r>
            <a:rPr lang="en-US" sz="1000" b="1" kern="1200">
              <a:solidFill>
                <a:sysClr val="windowText" lastClr="000000"/>
              </a:solidFill>
              <a:latin typeface="Times New Roman" panose="02020603050405020304" pitchFamily="18" charset="0"/>
              <a:cs typeface="Times New Roman" panose="02020603050405020304" pitchFamily="18" charset="0"/>
            </a:rPr>
            <a:t>гарын авлага боловсруулах</a:t>
          </a:r>
          <a:r>
            <a:rPr lang="en-US" sz="1000" kern="1200">
              <a:solidFill>
                <a:sysClr val="windowText" lastClr="000000"/>
              </a:solidFill>
              <a:latin typeface="Times New Roman" panose="02020603050405020304" pitchFamily="18" charset="0"/>
              <a:cs typeface="Times New Roman" panose="02020603050405020304" pitchFamily="18" charset="0"/>
            </a:rPr>
            <a:t>, авлигыг үл тэвчих хандлагыг бий болгоход чиглэсэн сургалтыг үе шаттай зохион байгуулах, цахим сүлжээг ашиглана.</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959866" y="881429"/>
        <a:ext cx="3128578" cy="614323"/>
      </dsp:txXfrm>
    </dsp:sp>
    <dsp:sp modelId="{F4152D1A-FD2F-4AA4-9AE6-D066FF616BD1}">
      <dsp:nvSpPr>
        <dsp:cNvPr id="0" name=""/>
        <dsp:cNvSpPr/>
      </dsp:nvSpPr>
      <dsp:spPr>
        <a:xfrm>
          <a:off x="0" y="755528"/>
          <a:ext cx="2959864" cy="866125"/>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9.</a:t>
          </a:r>
          <a:r>
            <a:rPr lang="en-US" sz="1000" kern="1200">
              <a:solidFill>
                <a:sysClr val="windowText" lastClr="000000"/>
              </a:solidFill>
              <a:latin typeface="Times New Roman" panose="02020603050405020304" pitchFamily="18" charset="0"/>
              <a:cs typeface="Times New Roman" panose="02020603050405020304" pitchFamily="18" charset="0"/>
            </a:rPr>
            <a:t>3. Ёс суртахуун, хүмүүжлийн ажлын үр нөлөөг дээшлүүлэх зорилгоор бүх шатны сургалтын агуулга, хөтөлбөрийг олон улсын туршлагад тулгуурлан шинэчлэлт, үнэлгээ хийж хэвшүүлнэ</a:t>
          </a:r>
          <a:r>
            <a:rPr lang="mn-MN" sz="1000" kern="1200">
              <a:solidFill>
                <a:sysClr val="windowText" lastClr="000000"/>
              </a:solidFill>
              <a:latin typeface="Times New Roman" panose="02020603050405020304" pitchFamily="18" charset="0"/>
              <a:cs typeface="Times New Roman" panose="02020603050405020304" pitchFamily="18" charset="0"/>
            </a:rPr>
            <a:t>.</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2281" y="797809"/>
        <a:ext cx="2875302" cy="781563"/>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67125E-B2EE-4069-8AED-4D56EE3D1BE2}">
      <dsp:nvSpPr>
        <dsp:cNvPr id="0" name=""/>
        <dsp:cNvSpPr/>
      </dsp:nvSpPr>
      <dsp:spPr>
        <a:xfrm rot="5400000">
          <a:off x="4090349" y="-1318355"/>
          <a:ext cx="570480" cy="3207390"/>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ea typeface="+mn-ea"/>
              <a:cs typeface="Times New Roman" panose="02020603050405020304" pitchFamily="18" charset="0"/>
            </a:rPr>
            <a:t>9.1.1.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Авлигын эсрэг соён гэгээрүүлэх үйл ажиллагаа, хууль тогтоомжийн үр нөлөөнд дүн шинжилгээ хийнэ</a:t>
          </a:r>
          <a:r>
            <a:rPr lang="mn-MN" sz="1000" kern="1200">
              <a:solidFill>
                <a:sysClr val="windowText" lastClr="000000"/>
              </a:solidFill>
              <a:latin typeface="Times New Roman" panose="02020603050405020304" pitchFamily="18" charset="0"/>
              <a:ea typeface="+mn-ea"/>
              <a:cs typeface="Times New Roman" panose="02020603050405020304" pitchFamily="18" charset="0"/>
            </a:rPr>
            <a:t>.</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771895" y="27948"/>
        <a:ext cx="3179541" cy="514782"/>
      </dsp:txXfrm>
    </dsp:sp>
    <dsp:sp modelId="{11F289EE-0DD3-4E26-A384-D21E18B4DD35}">
      <dsp:nvSpPr>
        <dsp:cNvPr id="0" name=""/>
        <dsp:cNvSpPr/>
      </dsp:nvSpPr>
      <dsp:spPr>
        <a:xfrm>
          <a:off x="94" y="10965"/>
          <a:ext cx="2771800" cy="548748"/>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ea typeface="+mn-ea"/>
              <a:cs typeface="Times New Roman" panose="02020603050405020304" pitchFamily="18" charset="0"/>
            </a:rPr>
            <a:t>Зорилт 9.1.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Соён гэгээрүүлэх</a:t>
          </a:r>
          <a:r>
            <a:rPr lang="mn-MN" sz="1000" kern="1200">
              <a:solidFill>
                <a:sysClr val="windowText" lastClr="000000"/>
              </a:solidFill>
              <a:latin typeface="Times New Roman" panose="02020603050405020304" pitchFamily="18" charset="0"/>
              <a:ea typeface="+mn-ea"/>
              <a:cs typeface="Times New Roman" panose="02020603050405020304" pitchFamily="18" charset="0"/>
            </a:rPr>
            <a:t> үйл ажиллагааг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шинжлэх ухаан, технологийн дэвшил, судалгаанд суурилсан байдлаар төлөвлөн хэрэгжүүлнэ. </a:t>
          </a:r>
        </a:p>
      </dsp:txBody>
      <dsp:txXfrm>
        <a:off x="26882" y="37753"/>
        <a:ext cx="2718224" cy="495172"/>
      </dsp:txXfrm>
    </dsp:sp>
    <dsp:sp modelId="{8DF94209-8CC7-4B14-A65E-67E377CF70CC}">
      <dsp:nvSpPr>
        <dsp:cNvPr id="0" name=""/>
        <dsp:cNvSpPr/>
      </dsp:nvSpPr>
      <dsp:spPr>
        <a:xfrm rot="5400000">
          <a:off x="4065162" y="-635347"/>
          <a:ext cx="594188" cy="3228865"/>
        </a:xfrm>
        <a:prstGeom prst="round2SameRect">
          <a:avLst/>
        </a:prstGeom>
        <a:solidFill>
          <a:schemeClr val="accent3">
            <a:tint val="40000"/>
            <a:alpha val="90000"/>
            <a:hueOff val="1014570"/>
            <a:satOff val="50000"/>
            <a:lumOff val="890"/>
            <a:alphaOff val="0"/>
          </a:schemeClr>
        </a:solidFill>
        <a:ln w="12700" cap="flat" cmpd="sng" algn="ctr">
          <a:solidFill>
            <a:schemeClr val="accent3">
              <a:tint val="40000"/>
              <a:alpha val="90000"/>
              <a:hueOff val="1014570"/>
              <a:satOff val="50000"/>
              <a:lumOff val="89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9.3.1. </a:t>
          </a:r>
          <a:r>
            <a:rPr lang="en-US" sz="1000" kern="1200">
              <a:solidFill>
                <a:sysClr val="windowText" lastClr="000000"/>
              </a:solidFill>
              <a:latin typeface="Times New Roman" panose="02020603050405020304" pitchFamily="18" charset="0"/>
              <a:cs typeface="Times New Roman" panose="02020603050405020304" pitchFamily="18" charset="0"/>
            </a:rPr>
            <a:t>Бүх шатны сургалтын агуулга, хөтөлбөрт авлигыг үл тэвчих, ёс суртахууныг төлөвшүүлэх агуулга сэдвийг олон улсын туршлага, үндэсний онцлогт нийцүүлэн тусгаж, дүн шинжилгээ хийж, үр нөлөөг үнэлнэ</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747824" y="710997"/>
        <a:ext cx="3199859" cy="536176"/>
      </dsp:txXfrm>
    </dsp:sp>
    <dsp:sp modelId="{F4152D1A-FD2F-4AA4-9AE6-D066FF616BD1}">
      <dsp:nvSpPr>
        <dsp:cNvPr id="0" name=""/>
        <dsp:cNvSpPr/>
      </dsp:nvSpPr>
      <dsp:spPr>
        <a:xfrm>
          <a:off x="94" y="607716"/>
          <a:ext cx="2747729" cy="742736"/>
        </a:xfrm>
        <a:prstGeom prst="roundRect">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9.</a:t>
          </a:r>
          <a:r>
            <a:rPr lang="en-US" sz="1000" kern="1200">
              <a:solidFill>
                <a:sysClr val="windowText" lastClr="000000"/>
              </a:solidFill>
              <a:latin typeface="Times New Roman" panose="02020603050405020304" pitchFamily="18" charset="0"/>
              <a:cs typeface="Times New Roman" panose="02020603050405020304" pitchFamily="18" charset="0"/>
            </a:rPr>
            <a:t>3. Ёс суртахуун, хүмүүжлийн ажлын үр нөлөөг дээшлүүлэх зорилгоор бүх шатны сургалтын агуулга, хөтөлбөрийг олон улсын туршлагад тулгуурлан шинэчлэлт, үнэлгээ хийж хэвшүүлнэ</a:t>
          </a:r>
          <a:r>
            <a:rPr lang="mn-MN" sz="1000" kern="1200">
              <a:solidFill>
                <a:sysClr val="windowText" lastClr="000000"/>
              </a:solidFill>
              <a:latin typeface="Times New Roman" panose="02020603050405020304" pitchFamily="18" charset="0"/>
              <a:cs typeface="Times New Roman" panose="02020603050405020304" pitchFamily="18" charset="0"/>
            </a:rPr>
            <a:t>.</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6351" y="643973"/>
        <a:ext cx="2675215" cy="670222"/>
      </dsp:txXfrm>
    </dsp:sp>
    <dsp:sp modelId="{A2B15F9D-8ADD-447C-A343-9ABCA9523FDB}">
      <dsp:nvSpPr>
        <dsp:cNvPr id="0" name=""/>
        <dsp:cNvSpPr/>
      </dsp:nvSpPr>
      <dsp:spPr>
        <a:xfrm rot="5400000">
          <a:off x="3921138" y="646"/>
          <a:ext cx="594188" cy="3516622"/>
        </a:xfrm>
        <a:prstGeom prst="round2SameRect">
          <a:avLst/>
        </a:prstGeom>
        <a:solidFill>
          <a:schemeClr val="accent3">
            <a:tint val="40000"/>
            <a:alpha val="90000"/>
            <a:hueOff val="2029141"/>
            <a:satOff val="100000"/>
            <a:lumOff val="1779"/>
            <a:alphaOff val="0"/>
          </a:schemeClr>
        </a:solidFill>
        <a:ln w="12700" cap="flat" cmpd="sng" algn="ctr">
          <a:solidFill>
            <a:schemeClr val="accent3">
              <a:tint val="40000"/>
              <a:alpha val="90000"/>
              <a:hueOff val="2029141"/>
              <a:satOff val="100000"/>
              <a:lumOff val="177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9.4.3. </a:t>
          </a:r>
          <a:r>
            <a:rPr lang="en-US" sz="1000" kern="1200">
              <a:solidFill>
                <a:sysClr val="windowText" lastClr="000000"/>
              </a:solidFill>
              <a:latin typeface="Times New Roman" panose="02020603050405020304" pitchFamily="18" charset="0"/>
              <a:cs typeface="Times New Roman" panose="02020603050405020304" pitchFamily="18" charset="0"/>
            </a:rPr>
            <a:t>Хүүхдийн шударга байдалд сөргөөр нөлөөлж байгаа хүчин зүйлсийг бууруулах шинжилгээ хийнэ</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459921" y="1490869"/>
        <a:ext cx="3487616" cy="536176"/>
      </dsp:txXfrm>
    </dsp:sp>
    <dsp:sp modelId="{A61BD09B-0686-4ADA-B073-0308C1CC144D}">
      <dsp:nvSpPr>
        <dsp:cNvPr id="0" name=""/>
        <dsp:cNvSpPr/>
      </dsp:nvSpPr>
      <dsp:spPr>
        <a:xfrm>
          <a:off x="94" y="1387589"/>
          <a:ext cx="2459827" cy="742736"/>
        </a:xfrm>
        <a:prstGeom prst="roundRect">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9.</a:t>
          </a:r>
          <a:r>
            <a:rPr lang="en-US" sz="1000" kern="1200">
              <a:solidFill>
                <a:sysClr val="windowText" lastClr="000000"/>
              </a:solidFill>
              <a:latin typeface="Times New Roman" panose="02020603050405020304" pitchFamily="18" charset="0"/>
              <a:cs typeface="Times New Roman" panose="02020603050405020304" pitchFamily="18" charset="0"/>
            </a:rPr>
            <a:t>4. Хүүхдийн шударга байдалд сөргөөр нөлөөлж байгаа хүчин зүйлсийг бууруулах арга замаар ёс зүйн төлөвшлийг дэмжинэ.</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6351" y="1423846"/>
        <a:ext cx="2387313" cy="670222"/>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941E90-703D-4AC1-9BFB-9FEA9D6F0607}">
      <dsp:nvSpPr>
        <dsp:cNvPr id="0" name=""/>
        <dsp:cNvSpPr/>
      </dsp:nvSpPr>
      <dsp:spPr>
        <a:xfrm rot="5400000">
          <a:off x="3978765" y="-940820"/>
          <a:ext cx="1015985" cy="3026628"/>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latin typeface="Times New Roman" panose="02020603050405020304" pitchFamily="18" charset="0"/>
              <a:cs typeface="Times New Roman" panose="02020603050405020304" pitchFamily="18" charset="0"/>
            </a:rPr>
            <a:t>10.2.3.</a:t>
          </a:r>
          <a:r>
            <a:rPr lang="en-US" sz="1000" kern="1200">
              <a:latin typeface="Times New Roman" panose="02020603050405020304" pitchFamily="18" charset="0"/>
              <a:cs typeface="Times New Roman" panose="02020603050405020304" pitchFamily="18" charset="0"/>
            </a:rPr>
            <a:t>Гамшгаас хамгаалах болон онц байдлын үеийн хандив тусламжийг бүртгэх, зарцуулалтыг ил тод болгох, хяналт тавих олон нийтэд нээлттэй цахим систем нэвтрүүлнэ. </a:t>
          </a:r>
          <a:endParaRPr lang="en-US" sz="1000" kern="1200">
            <a:latin typeface="Times New Roman" panose="02020603050405020304" pitchFamily="18" charset="0"/>
            <a:ea typeface="+mn-ea"/>
            <a:cs typeface="Times New Roman" panose="02020603050405020304" pitchFamily="18" charset="0"/>
          </a:endParaRPr>
        </a:p>
        <a:p>
          <a:pPr marL="57150" lvl="1" indent="-57150" algn="just" defTabSz="444500">
            <a:lnSpc>
              <a:spcPct val="90000"/>
            </a:lnSpc>
            <a:spcBef>
              <a:spcPct val="0"/>
            </a:spcBef>
            <a:spcAft>
              <a:spcPct val="15000"/>
            </a:spcAft>
            <a:buChar char="•"/>
          </a:pP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973444" y="114097"/>
        <a:ext cx="2977032" cy="916793"/>
      </dsp:txXfrm>
    </dsp:sp>
    <dsp:sp modelId="{5A7B1CAC-CFAA-4015-AB4D-F20D1342F9E5}">
      <dsp:nvSpPr>
        <dsp:cNvPr id="0" name=""/>
        <dsp:cNvSpPr/>
      </dsp:nvSpPr>
      <dsp:spPr>
        <a:xfrm>
          <a:off x="678" y="559"/>
          <a:ext cx="2972765" cy="1143869"/>
        </a:xfrm>
        <a:prstGeom prst="round2Same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Зорилт</a:t>
          </a:r>
          <a:r>
            <a:rPr lang="mn-MN" sz="1000" kern="1200">
              <a:solidFill>
                <a:sysClr val="windowText" lastClr="000000"/>
              </a:solidFill>
              <a:latin typeface="Times New Roman" panose="02020603050405020304" pitchFamily="18" charset="0"/>
              <a:cs typeface="Times New Roman" panose="02020603050405020304" pitchFamily="18" charset="0"/>
            </a:rPr>
            <a:t> 10.</a:t>
          </a:r>
          <a:r>
            <a:rPr lang="en-US" sz="1000" kern="1200">
              <a:solidFill>
                <a:sysClr val="windowText" lastClr="000000"/>
              </a:solidFill>
              <a:latin typeface="Times New Roman" panose="02020603050405020304" pitchFamily="18" charset="0"/>
              <a:cs typeface="Times New Roman" panose="02020603050405020304" pitchFamily="18" charset="0"/>
            </a:rPr>
            <a:t>2. Гамшгаас хамгаалах болон онц байдлын үеийн хариу арга хэмжээний санхүүжилт, хандив, тусламжийн үйл ажиллагаанд авлигаас сэргийлэх, таслан зогсоох бодлогын баримт бичгийг боловсруулж, гүйцэтгэлийн мөрөөр авч хэрэгжүүлэх хяналт, хариуцлагыг нэмэгдүүлнэ</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6517" y="56398"/>
        <a:ext cx="2861087" cy="1088030"/>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B9E3F7-ADD4-4AE5-82AC-67386613481E}">
      <dsp:nvSpPr>
        <dsp:cNvPr id="0" name=""/>
        <dsp:cNvSpPr/>
      </dsp:nvSpPr>
      <dsp:spPr>
        <a:xfrm rot="5400000">
          <a:off x="3953057" y="-1188129"/>
          <a:ext cx="762580" cy="3330416"/>
        </a:xfrm>
        <a:prstGeom prst="round2SameRect">
          <a:avLst/>
        </a:prstGeom>
        <a:solidFill>
          <a:schemeClr val="accent2">
            <a:alpha val="90000"/>
            <a:tint val="40000"/>
            <a:hueOff val="0"/>
            <a:satOff val="0"/>
            <a:lumOff val="0"/>
            <a:alphaOff val="0"/>
          </a:schemeClr>
        </a:solidFill>
        <a:ln w="12700" cap="flat" cmpd="sng" algn="ctr">
          <a:solidFill>
            <a:schemeClr val="accent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10.3.1. </a:t>
          </a:r>
          <a:r>
            <a:rPr lang="en-US" sz="1000" kern="1200">
              <a:solidFill>
                <a:sysClr val="windowText" lastClr="000000"/>
              </a:solidFill>
              <a:latin typeface="Times New Roman" panose="02020603050405020304" pitchFamily="18" charset="0"/>
              <a:cs typeface="Times New Roman" panose="02020603050405020304" pitchFamily="18" charset="0"/>
            </a:rPr>
            <a:t>Ирээдүйд тулгарч болзошгүй авлигын эрсдэл бүхий нөхцөл байдлыг үнэлэх аргачлалыг боловсруулж, бэлэн байдлыг хангаж, эрсдэлээс урьдчилан сэргийлнэ. </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669139" y="133015"/>
        <a:ext cx="3293190" cy="688128"/>
      </dsp:txXfrm>
    </dsp:sp>
    <dsp:sp modelId="{41F5C467-247E-46FE-A791-3BFB264F7340}">
      <dsp:nvSpPr>
        <dsp:cNvPr id="0" name=""/>
        <dsp:cNvSpPr/>
      </dsp:nvSpPr>
      <dsp:spPr>
        <a:xfrm>
          <a:off x="1194" y="465"/>
          <a:ext cx="2667944" cy="953225"/>
        </a:xfrm>
        <a:prstGeom prst="round2Same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10.3. </a:t>
          </a:r>
          <a:r>
            <a:rPr lang="en-US" sz="1000" kern="1200">
              <a:solidFill>
                <a:sysClr val="windowText" lastClr="000000"/>
              </a:solidFill>
              <a:latin typeface="Times New Roman" panose="02020603050405020304" pitchFamily="18" charset="0"/>
              <a:cs typeface="Times New Roman" panose="02020603050405020304" pitchFamily="18" charset="0"/>
            </a:rPr>
            <a:t>Ирээдүйд тулгарч болзошгүй нөхцөл байдлын үеийн авлигын эрсдлийг тооцоолон, хариу арга хэмжээний төлөвлөгөөг боловсруулж учирч болох хор хохирлоос урьдчилан сэргийлнэ</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7727" y="46998"/>
        <a:ext cx="2574878" cy="90669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5889E0-F5BC-42A6-99CE-1B97145AFDC5}">
      <dsp:nvSpPr>
        <dsp:cNvPr id="0" name=""/>
        <dsp:cNvSpPr/>
      </dsp:nvSpPr>
      <dsp:spPr>
        <a:xfrm>
          <a:off x="3074" y="0"/>
          <a:ext cx="2957819" cy="2619375"/>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Төрд байгаа мэдээллийг цахимжуулах замаар иргэдийн мэдэх эрхийг баталгаатай эдлүүл</a:t>
          </a:r>
          <a:r>
            <a:rPr lang="mn-MN" sz="1000" kern="1200">
              <a:solidFill>
                <a:sysClr val="windowText" lastClr="000000"/>
              </a:solidFill>
              <a:latin typeface="Times New Roman" panose="02020603050405020304" pitchFamily="18" charset="0"/>
              <a:cs typeface="Times New Roman" panose="02020603050405020304" pitchFamily="18" charset="0"/>
            </a:rPr>
            <a:t>эх зорилтын хүрээнд</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3074" y="0"/>
        <a:ext cx="2957819" cy="785812"/>
      </dsp:txXfrm>
    </dsp:sp>
    <dsp:sp modelId="{C6D0D0B2-9CD9-46D2-A219-52F8B5067696}">
      <dsp:nvSpPr>
        <dsp:cNvPr id="0" name=""/>
        <dsp:cNvSpPr/>
      </dsp:nvSpPr>
      <dsp:spPr>
        <a:xfrm>
          <a:off x="298856" y="786579"/>
          <a:ext cx="2366255" cy="78977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2.5.2. </a:t>
          </a:r>
          <a:r>
            <a:rPr lang="en-US" sz="1000" kern="1200">
              <a:solidFill>
                <a:sysClr val="windowText" lastClr="000000"/>
              </a:solidFill>
              <a:latin typeface="Times New Roman" panose="02020603050405020304" pitchFamily="18" charset="0"/>
              <a:cs typeface="Times New Roman" panose="02020603050405020304" pitchFamily="18" charset="0"/>
            </a:rPr>
            <a:t>Олон нийтэд нээлттэй, ил тод болгохоор заасан мэдээллийг тухай бүр цахим системд нээлттэй байршуулж, </a:t>
          </a:r>
          <a:r>
            <a:rPr lang="mn-MN" sz="1000" kern="1200">
              <a:solidFill>
                <a:sysClr val="windowText" lastClr="000000"/>
              </a:solidFill>
              <a:latin typeface="Times New Roman" panose="02020603050405020304" pitchFamily="18" charset="0"/>
              <a:cs typeface="Times New Roman" panose="02020603050405020304" pitchFamily="18" charset="0"/>
            </a:rPr>
            <a:t>хуулийн хэрэгжилтэд 2 жил тутамд үнэлгээ хийж олон нийтэд ил тод мэдээлнэ.</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321988" y="809711"/>
        <a:ext cx="2319991" cy="743513"/>
      </dsp:txXfrm>
    </dsp:sp>
    <dsp:sp modelId="{1BF80E74-D3E2-43D2-B143-7189B520CEEA}">
      <dsp:nvSpPr>
        <dsp:cNvPr id="0" name=""/>
        <dsp:cNvSpPr/>
      </dsp:nvSpPr>
      <dsp:spPr>
        <a:xfrm>
          <a:off x="298856" y="1697861"/>
          <a:ext cx="2366255" cy="78977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2.5.4. </a:t>
          </a:r>
          <a:r>
            <a:rPr lang="en-US" sz="1000" kern="1200">
              <a:solidFill>
                <a:sysClr val="windowText" lastClr="000000"/>
              </a:solidFill>
              <a:latin typeface="Times New Roman" panose="02020603050405020304" pitchFamily="18" charset="0"/>
              <a:cs typeface="Times New Roman" panose="02020603050405020304" pitchFamily="18" charset="0"/>
            </a:rPr>
            <a:t>Иргэн, аж ахуйн нэгж, байгууллагаас төрийн байгууллага, албан тушаалтанд гаргасан өргөдөл, гомдол, мэдээллийн шийдвэрлэлтийг хянах цогц цахим систем нэвтрүүлж, 2 жил тутамд хяналт шинжилгээ хийнэ.</a:t>
          </a:r>
        </a:p>
      </dsp:txBody>
      <dsp:txXfrm>
        <a:off x="321988" y="1720993"/>
        <a:ext cx="2319991" cy="743513"/>
      </dsp:txXfrm>
    </dsp:sp>
    <dsp:sp modelId="{404FDD78-A913-4796-B20D-D1FF850D85C5}">
      <dsp:nvSpPr>
        <dsp:cNvPr id="0" name=""/>
        <dsp:cNvSpPr/>
      </dsp:nvSpPr>
      <dsp:spPr>
        <a:xfrm>
          <a:off x="3182730" y="0"/>
          <a:ext cx="2957819" cy="2619375"/>
        </a:xfrm>
        <a:prstGeom prst="roundRect">
          <a:avLst>
            <a:gd name="adj" fmla="val 10000"/>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Салбарын эрсдэлийг оновчтой тодорхойлж, түүнд чиглэгдсэн арга хэмжээг үе шаттай цогц байдлаар хэрэгжүүлэх зорилтын хүрээнд</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3182730" y="0"/>
        <a:ext cx="2957819" cy="785812"/>
      </dsp:txXfrm>
    </dsp:sp>
    <dsp:sp modelId="{8B45B337-2080-4632-AADC-31EA84CED0B1}">
      <dsp:nvSpPr>
        <dsp:cNvPr id="0" name=""/>
        <dsp:cNvSpPr/>
      </dsp:nvSpPr>
      <dsp:spPr>
        <a:xfrm>
          <a:off x="3478512" y="786579"/>
          <a:ext cx="2366255" cy="78977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2.6.1. Салбар дахь үйл ажиллагааны эрсдэлийг үнэлэх аргачлалыг боловсруулж, үнэлгээ хийнэ.</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3501644" y="809711"/>
        <a:ext cx="2319991" cy="743513"/>
      </dsp:txXfrm>
    </dsp:sp>
    <dsp:sp modelId="{876E5D93-5150-4F34-AFAE-760CF2B51368}">
      <dsp:nvSpPr>
        <dsp:cNvPr id="0" name=""/>
        <dsp:cNvSpPr/>
      </dsp:nvSpPr>
      <dsp:spPr>
        <a:xfrm>
          <a:off x="3478512" y="1697861"/>
          <a:ext cx="2366255" cy="78977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just" defTabSz="444500">
            <a:lnSpc>
              <a:spcPct val="90000"/>
            </a:lnSpc>
            <a:spcBef>
              <a:spcPct val="0"/>
            </a:spcBef>
            <a:spcAft>
              <a:spcPct val="35000"/>
            </a:spcAft>
            <a:buFont typeface="+mj-lt"/>
            <a:buNone/>
          </a:pPr>
          <a:r>
            <a:rPr lang="mn-MN" sz="1000" kern="1200">
              <a:solidFill>
                <a:sysClr val="windowText" lastClr="000000"/>
              </a:solidFill>
              <a:latin typeface="Times New Roman" panose="02020603050405020304" pitchFamily="18" charset="0"/>
              <a:cs typeface="Times New Roman" panose="02020603050405020304" pitchFamily="18" charset="0"/>
            </a:rPr>
            <a:t>2.6.2. Хуулийн төсөлд авлигын нөлөөллийн үнэлгээ хийнэ.</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3501644" y="1720993"/>
        <a:ext cx="2319991" cy="74351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D446CA-AC85-4979-974A-4F2FEB70D427}">
      <dsp:nvSpPr>
        <dsp:cNvPr id="0" name=""/>
        <dsp:cNvSpPr/>
      </dsp:nvSpPr>
      <dsp:spPr>
        <a:xfrm rot="5400000">
          <a:off x="3799518" y="-714034"/>
          <a:ext cx="1278909" cy="3028269"/>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en-US" sz="1100" kern="1200">
              <a:solidFill>
                <a:sysClr val="windowText" lastClr="000000"/>
              </a:solidFill>
              <a:latin typeface="Times New Roman" panose="02020603050405020304" pitchFamily="18" charset="0"/>
              <a:cs typeface="Times New Roman" panose="02020603050405020304" pitchFamily="18" charset="0"/>
            </a:rPr>
            <a:t>3.1.1. Авлигатай тэмцэх газрын дэргэдэх Олон нийтийн зөвлөлийн </a:t>
          </a:r>
          <a:r>
            <a:rPr lang="mn-MN" sz="1100" kern="1200">
              <a:solidFill>
                <a:sysClr val="windowText" lastClr="000000"/>
              </a:solidFill>
              <a:latin typeface="Times New Roman" panose="02020603050405020304" pitchFamily="18" charset="0"/>
              <a:cs typeface="Times New Roman" panose="02020603050405020304" pitchFamily="18" charset="0"/>
            </a:rPr>
            <a:t>төсөв, орон тоог шинэчлэн тогтооно. </a:t>
          </a:r>
          <a:endParaRPr lang="en-US" sz="11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88950">
            <a:lnSpc>
              <a:spcPct val="90000"/>
            </a:lnSpc>
            <a:spcBef>
              <a:spcPct val="0"/>
            </a:spcBef>
            <a:spcAft>
              <a:spcPct val="15000"/>
            </a:spcAft>
            <a:buChar char="•"/>
          </a:pPr>
          <a:r>
            <a:rPr lang="en-US" sz="1100" kern="1200">
              <a:solidFill>
                <a:sysClr val="windowText" lastClr="000000"/>
              </a:solidFill>
              <a:latin typeface="Times New Roman" panose="02020603050405020304" pitchFamily="18" charset="0"/>
              <a:cs typeface="Times New Roman" panose="02020603050405020304" pitchFamily="18" charset="0"/>
            </a:rPr>
            <a:t>3.1.3. Олон нийтийн зөвлөлийн үйл ажиллагааг үр дүнтэй хэрэгжүүлэхэд шаардлагатай төсөв, ажилтантай болгоно</a:t>
          </a:r>
          <a:r>
            <a:rPr lang="mn-MN" sz="1100" kern="1200">
              <a:solidFill>
                <a:sysClr val="windowText" lastClr="000000"/>
              </a:solidFill>
              <a:latin typeface="Times New Roman" panose="02020603050405020304" pitchFamily="18" charset="0"/>
              <a:cs typeface="Times New Roman" panose="02020603050405020304" pitchFamily="18" charset="0"/>
            </a:rPr>
            <a:t>.</a:t>
          </a:r>
          <a:r>
            <a:rPr lang="en-US" sz="1100" kern="1200">
              <a:solidFill>
                <a:sysClr val="windowText" lastClr="000000"/>
              </a:solidFill>
              <a:latin typeface="Times New Roman" panose="02020603050405020304" pitchFamily="18" charset="0"/>
              <a:cs typeface="Times New Roman" panose="02020603050405020304" pitchFamily="18" charset="0"/>
            </a:rPr>
            <a:t> </a:t>
          </a:r>
        </a:p>
      </dsp:txBody>
      <dsp:txXfrm rot="-5400000">
        <a:off x="2924839" y="223076"/>
        <a:ext cx="2965838" cy="1154047"/>
      </dsp:txXfrm>
    </dsp:sp>
    <dsp:sp modelId="{F37F9FB3-D601-4811-A348-B6D0599AC5E4}">
      <dsp:nvSpPr>
        <dsp:cNvPr id="0" name=""/>
        <dsp:cNvSpPr/>
      </dsp:nvSpPr>
      <dsp:spPr>
        <a:xfrm>
          <a:off x="17" y="781"/>
          <a:ext cx="2924821" cy="1598637"/>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just" defTabSz="488950">
            <a:lnSpc>
              <a:spcPct val="90000"/>
            </a:lnSpc>
            <a:spcBef>
              <a:spcPct val="0"/>
            </a:spcBef>
            <a:spcAft>
              <a:spcPct val="35000"/>
            </a:spcAft>
            <a:buNone/>
          </a:pPr>
          <a:r>
            <a:rPr lang="mn-MN" sz="1100" kern="1200">
              <a:solidFill>
                <a:sysClr val="windowText" lastClr="000000"/>
              </a:solidFill>
              <a:latin typeface="Times New Roman" panose="02020603050405020304" pitchFamily="18" charset="0"/>
              <a:cs typeface="Times New Roman" panose="02020603050405020304" pitchFamily="18" charset="0"/>
            </a:rPr>
            <a:t>Олон улсын зөвлөмж, жишиг, сайн туршлагыг үндэслэн </a:t>
          </a:r>
          <a:r>
            <a:rPr lang="en-US" sz="1100" kern="1200">
              <a:solidFill>
                <a:sysClr val="windowText" lastClr="000000"/>
              </a:solidFill>
              <a:latin typeface="Times New Roman" panose="02020603050405020304" pitchFamily="18" charset="0"/>
              <a:cs typeface="Times New Roman" panose="02020603050405020304" pitchFamily="18" charset="0"/>
            </a:rPr>
            <a:t>Авлигатай тэмцэх газрын дэргэдэх Олон нийтийн зөвлөлийн чиг үүрэг, эрх хэмжээ, бүтцийг</a:t>
          </a:r>
          <a:r>
            <a:rPr lang="mn-MN" sz="1100" kern="1200">
              <a:solidFill>
                <a:sysClr val="windowText" lastClr="000000"/>
              </a:solidFill>
              <a:latin typeface="Times New Roman" panose="02020603050405020304" pitchFamily="18" charset="0"/>
              <a:cs typeface="Times New Roman" panose="02020603050405020304" pitchFamily="18" charset="0"/>
            </a:rPr>
            <a:t> оновчтой</a:t>
          </a:r>
          <a:r>
            <a:rPr lang="en-US" sz="1100" kern="1200">
              <a:solidFill>
                <a:sysClr val="windowText" lastClr="000000"/>
              </a:solidFill>
              <a:latin typeface="Times New Roman" panose="02020603050405020304" pitchFamily="18" charset="0"/>
              <a:cs typeface="Times New Roman" panose="02020603050405020304" pitchFamily="18" charset="0"/>
            </a:rPr>
            <a:t> тодорхойлж, </a:t>
          </a:r>
          <a:r>
            <a:rPr lang="mn-MN" sz="1100" kern="1200">
              <a:solidFill>
                <a:sysClr val="windowText" lastClr="000000"/>
              </a:solidFill>
              <a:latin typeface="Times New Roman" panose="02020603050405020304" pitchFamily="18" charset="0"/>
              <a:cs typeface="Times New Roman" panose="02020603050405020304" pitchFamily="18" charset="0"/>
            </a:rPr>
            <a:t>олон нийтийг төлөөлөх боломж, нөхцөлийг хангасан журмыг боловсронгуй болгоно. </a:t>
          </a:r>
          <a:r>
            <a:rPr lang="hu-HU" sz="1100" kern="1200">
              <a:solidFill>
                <a:sysClr val="windowText" lastClr="000000"/>
              </a:solidFill>
              <a:latin typeface="Times New Roman" panose="02020603050405020304" pitchFamily="18" charset="0"/>
              <a:cs typeface="Times New Roman" panose="02020603050405020304" pitchFamily="18" charset="0"/>
            </a:rPr>
            <a:t>(3.1.)</a:t>
          </a:r>
          <a:endParaRPr lang="en-US" sz="1100" kern="1200">
            <a:solidFill>
              <a:sysClr val="windowText" lastClr="000000"/>
            </a:solidFill>
            <a:latin typeface="Times New Roman" panose="02020603050405020304" pitchFamily="18" charset="0"/>
            <a:cs typeface="Times New Roman" panose="02020603050405020304" pitchFamily="18" charset="0"/>
          </a:endParaRPr>
        </a:p>
      </dsp:txBody>
      <dsp:txXfrm>
        <a:off x="78056" y="78820"/>
        <a:ext cx="2768743" cy="144255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D446CA-AC85-4979-974A-4F2FEB70D427}">
      <dsp:nvSpPr>
        <dsp:cNvPr id="0" name=""/>
        <dsp:cNvSpPr/>
      </dsp:nvSpPr>
      <dsp:spPr>
        <a:xfrm rot="5400000">
          <a:off x="3996880" y="-961519"/>
          <a:ext cx="884184" cy="3028269"/>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en-US" sz="1100" kern="1200">
              <a:solidFill>
                <a:sysClr val="windowText" lastClr="000000"/>
              </a:solidFill>
              <a:latin typeface="Times New Roman" panose="02020603050405020304" pitchFamily="18" charset="0"/>
              <a:ea typeface="+mn-ea"/>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3.1.2. Олон нийтийн зөвлөлийн гишүүнд тавигдах шалгуур үзүүлэлтийг тодорхойлж, нэр дэвшүүлэх, сонгон шалгаруулах үйл явцыг нээлттэй, ил тод болгоно.</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924838" y="153685"/>
        <a:ext cx="2985107" cy="797860"/>
      </dsp:txXfrm>
    </dsp:sp>
    <dsp:sp modelId="{F37F9FB3-D601-4811-A348-B6D0599AC5E4}">
      <dsp:nvSpPr>
        <dsp:cNvPr id="0" name=""/>
        <dsp:cNvSpPr/>
      </dsp:nvSpPr>
      <dsp:spPr>
        <a:xfrm>
          <a:off x="17" y="0"/>
          <a:ext cx="2924821" cy="1105231"/>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ea typeface="+mn-ea"/>
              <a:cs typeface="Times New Roman" panose="02020603050405020304" pitchFamily="18" charset="0"/>
            </a:rPr>
            <a:t>Олон улсын зөвлөмж, жишиг, сайн туршлагыг үндэслэн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Авлигатай тэмцэх газрын дэргэдэх Олон нийтийн зөвлөлийн чиг үүрэг, эрх хэмжээ, бүтцийг</a:t>
          </a:r>
          <a:r>
            <a:rPr lang="mn-MN" sz="1000" kern="1200">
              <a:solidFill>
                <a:sysClr val="windowText" lastClr="000000"/>
              </a:solidFill>
              <a:latin typeface="Times New Roman" panose="02020603050405020304" pitchFamily="18" charset="0"/>
              <a:ea typeface="+mn-ea"/>
              <a:cs typeface="Times New Roman" panose="02020603050405020304" pitchFamily="18" charset="0"/>
            </a:rPr>
            <a:t> оновчтой</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 тодорхойлж, </a:t>
          </a:r>
          <a:r>
            <a:rPr lang="mn-MN" sz="1000" kern="1200">
              <a:solidFill>
                <a:sysClr val="windowText" lastClr="000000"/>
              </a:solidFill>
              <a:latin typeface="Times New Roman" panose="02020603050405020304" pitchFamily="18" charset="0"/>
              <a:ea typeface="+mn-ea"/>
              <a:cs typeface="Times New Roman" panose="02020603050405020304" pitchFamily="18" charset="0"/>
            </a:rPr>
            <a:t>олон нийтийг төлөөлөх боломж, нөхцөлийг хангасан журмыг боловсронгуй болгоно. </a:t>
          </a:r>
          <a:r>
            <a:rPr lang="hu-HU" sz="1000" kern="1200">
              <a:solidFill>
                <a:sysClr val="windowText" lastClr="000000"/>
              </a:solidFill>
              <a:latin typeface="Times New Roman" panose="02020603050405020304" pitchFamily="18" charset="0"/>
              <a:ea typeface="+mn-ea"/>
              <a:cs typeface="Times New Roman" panose="02020603050405020304" pitchFamily="18" charset="0"/>
            </a:rPr>
            <a:t>(3.1.)</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3970" y="53953"/>
        <a:ext cx="2816915" cy="99732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D446CA-AC85-4979-974A-4F2FEB70D427}">
      <dsp:nvSpPr>
        <dsp:cNvPr id="0" name=""/>
        <dsp:cNvSpPr/>
      </dsp:nvSpPr>
      <dsp:spPr>
        <a:xfrm rot="5400000">
          <a:off x="3720028" y="-1489040"/>
          <a:ext cx="660902" cy="3805016"/>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Хувийн хэвшлийн </a:t>
          </a:r>
          <a:r>
            <a:rPr lang="mn-MN" sz="1000" kern="1200">
              <a:latin typeface="Times New Roman" panose="02020603050405020304" pitchFamily="18" charset="0"/>
              <a:cs typeface="Times New Roman" panose="02020603050405020304" pitchFamily="18" charset="0"/>
            </a:rPr>
            <a:t>аж ахуйн нэгжид</a:t>
          </a:r>
          <a:r>
            <a:rPr lang="en-US" sz="1000" kern="1200">
              <a:latin typeface="Times New Roman" panose="02020603050405020304" pitchFamily="18" charset="0"/>
              <a:cs typeface="Times New Roman" panose="02020603050405020304" pitchFamily="18" charset="0"/>
            </a:rPr>
            <a:t> авлигын эрсдэлийн үнэлгээ хийх аргачлалыг боловсруулж, нэвтрүүлэхэд нь арга зүйн удирдамжаар хангана.</a:t>
          </a:r>
          <a:r>
            <a:rPr lang="hu-HU"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(4.1.1.)</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147972" y="115279"/>
        <a:ext cx="3772753" cy="596376"/>
      </dsp:txXfrm>
    </dsp:sp>
    <dsp:sp modelId="{F37F9FB3-D601-4811-A348-B6D0599AC5E4}">
      <dsp:nvSpPr>
        <dsp:cNvPr id="0" name=""/>
        <dsp:cNvSpPr/>
      </dsp:nvSpPr>
      <dsp:spPr>
        <a:xfrm>
          <a:off x="137" y="403"/>
          <a:ext cx="2147834" cy="826128"/>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Бизнесийн ёс зүй, комплаенсийн сайн туршлагыг нэвтрүүлэхэд дэмжлэг үзүүлнэ</a:t>
          </a:r>
          <a:r>
            <a:rPr lang="mn-MN" sz="1000" kern="1200">
              <a:solidFill>
                <a:sysClr val="windowText" lastClr="000000"/>
              </a:solidFill>
              <a:latin typeface="Times New Roman" panose="02020603050405020304" pitchFamily="18" charset="0"/>
              <a:ea typeface="+mn-ea"/>
              <a:cs typeface="Times New Roman" panose="02020603050405020304" pitchFamily="18" charset="0"/>
            </a:rPr>
            <a:t>. </a:t>
          </a:r>
          <a:r>
            <a:rPr lang="hu-HU" sz="1000" kern="1200">
              <a:solidFill>
                <a:sysClr val="windowText" lastClr="000000"/>
              </a:solidFill>
              <a:latin typeface="Times New Roman" panose="02020603050405020304" pitchFamily="18" charset="0"/>
              <a:ea typeface="+mn-ea"/>
              <a:cs typeface="Times New Roman" panose="02020603050405020304" pitchFamily="18" charset="0"/>
            </a:rPr>
            <a:t>(</a:t>
          </a:r>
          <a:r>
            <a:rPr lang="mn-MN" sz="1000" kern="1200">
              <a:solidFill>
                <a:sysClr val="windowText" lastClr="000000"/>
              </a:solidFill>
              <a:latin typeface="Times New Roman" panose="02020603050405020304" pitchFamily="18" charset="0"/>
              <a:ea typeface="+mn-ea"/>
              <a:cs typeface="Times New Roman" panose="02020603050405020304" pitchFamily="18" charset="0"/>
            </a:rPr>
            <a:t>4</a:t>
          </a:r>
          <a:r>
            <a:rPr lang="hu-HU" sz="1000" kern="1200">
              <a:solidFill>
                <a:sysClr val="windowText" lastClr="000000"/>
              </a:solidFill>
              <a:latin typeface="Times New Roman" panose="02020603050405020304" pitchFamily="18" charset="0"/>
              <a:ea typeface="+mn-ea"/>
              <a:cs typeface="Times New Roman" panose="02020603050405020304" pitchFamily="18" charset="0"/>
            </a:rPr>
            <a:t>.1.)</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40465" y="40731"/>
        <a:ext cx="2067178" cy="74547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D446CA-AC85-4979-974A-4F2FEB70D427}">
      <dsp:nvSpPr>
        <dsp:cNvPr id="0" name=""/>
        <dsp:cNvSpPr/>
      </dsp:nvSpPr>
      <dsp:spPr>
        <a:xfrm rot="5400000">
          <a:off x="3357011" y="-1636950"/>
          <a:ext cx="851547" cy="4339375"/>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None/>
          </a:pP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90000"/>
            </a:lnSpc>
            <a:spcBef>
              <a:spcPct val="0"/>
            </a:spcBef>
            <a:spcAft>
              <a:spcPct val="15000"/>
            </a:spcAft>
            <a:buChar char="•"/>
          </a:pPr>
          <a:r>
            <a:rPr lang="mn-MN" sz="1000" kern="1200">
              <a:solidFill>
                <a:sysClr val="windowText" lastClr="000000"/>
              </a:solidFill>
              <a:latin typeface="Times New Roman" panose="02020603050405020304" pitchFamily="18" charset="0"/>
              <a:cs typeface="Times New Roman" panose="02020603050405020304" pitchFamily="18" charset="0"/>
            </a:rPr>
            <a:t>Эдийн засаг, татварын өршөөл үзүүлэхтэй холбоотой эрх зүйн орчинд иж бүрэн дүн шинжилгээ хийж, өршөөлд хамрагдсан хүн, хуулийн этгээдийн мэдээллийг олон нийтэд ил тод мэдээлэх, авлигын гэмт хэрэгт холбогдсон этгээдийг өршөөлд хамруулахгүй байх нөхцөлийг бүрдүүлнэ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a:t>
          </a:r>
          <a:r>
            <a:rPr lang="mn-MN" sz="1000" kern="1200">
              <a:solidFill>
                <a:sysClr val="windowText" lastClr="000000"/>
              </a:solidFill>
              <a:latin typeface="Times New Roman" panose="02020603050405020304" pitchFamily="18" charset="0"/>
              <a:cs typeface="Times New Roman" panose="02020603050405020304" pitchFamily="18" charset="0"/>
            </a:rPr>
            <a:t>4.2.3.</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a:t>
          </a:r>
        </a:p>
      </dsp:txBody>
      <dsp:txXfrm rot="-5400000">
        <a:off x="1613098" y="148532"/>
        <a:ext cx="4297806" cy="768409"/>
      </dsp:txXfrm>
    </dsp:sp>
    <dsp:sp modelId="{F37F9FB3-D601-4811-A348-B6D0599AC5E4}">
      <dsp:nvSpPr>
        <dsp:cNvPr id="0" name=""/>
        <dsp:cNvSpPr/>
      </dsp:nvSpPr>
      <dsp:spPr>
        <a:xfrm>
          <a:off x="652" y="520"/>
          <a:ext cx="1612445" cy="1064434"/>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Зорилт </a:t>
          </a:r>
          <a:r>
            <a:rPr lang="mn-MN" sz="1000" kern="1200">
              <a:solidFill>
                <a:sysClr val="windowText" lastClr="000000"/>
              </a:solidFill>
              <a:latin typeface="Times New Roman" panose="02020603050405020304" pitchFamily="18" charset="0"/>
              <a:cs typeface="Times New Roman" panose="02020603050405020304" pitchFamily="18" charset="0"/>
            </a:rPr>
            <a:t>4</a:t>
          </a:r>
          <a:r>
            <a:rPr lang="en-US" sz="1000" kern="1200">
              <a:solidFill>
                <a:sysClr val="windowText" lastClr="000000"/>
              </a:solidFill>
              <a:latin typeface="Times New Roman" panose="02020603050405020304" pitchFamily="18" charset="0"/>
              <a:cs typeface="Times New Roman" panose="02020603050405020304" pitchFamily="18" charset="0"/>
            </a:rPr>
            <a:t>.</a:t>
          </a:r>
          <a:r>
            <a:rPr lang="mn-MN" sz="1000" kern="1200">
              <a:solidFill>
                <a:sysClr val="windowText" lastClr="000000"/>
              </a:solidFill>
              <a:latin typeface="Times New Roman" panose="02020603050405020304" pitchFamily="18" charset="0"/>
              <a:cs typeface="Times New Roman" panose="02020603050405020304" pitchFamily="18" charset="0"/>
            </a:rPr>
            <a:t>2</a:t>
          </a:r>
          <a:r>
            <a:rPr lang="en-US" sz="1000" kern="1200">
              <a:solidFill>
                <a:sysClr val="windowText" lastClr="000000"/>
              </a:solidFill>
              <a:latin typeface="Times New Roman" panose="02020603050405020304" pitchFamily="18" charset="0"/>
              <a:cs typeface="Times New Roman" panose="02020603050405020304" pitchFamily="18" charset="0"/>
            </a:rPr>
            <a:t>. Шударга өрсөлдөөнийг дэмжих, бизнесийн үйл ажиллагаанд нөлөөлж буй авлигын хүчин зүйлсийг арилгана.</a:t>
          </a:r>
          <a:r>
            <a:rPr lang="mn-MN" sz="1000" kern="1200">
              <a:solidFill>
                <a:sysClr val="windowText" lastClr="000000"/>
              </a:solidFill>
              <a:latin typeface="Times New Roman" panose="02020603050405020304" pitchFamily="18" charset="0"/>
              <a:cs typeface="Times New Roman" panose="02020603050405020304" pitchFamily="18" charset="0"/>
            </a:rPr>
            <a:t> </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(4.</a:t>
          </a:r>
          <a:r>
            <a:rPr lang="mn-MN" sz="1000" kern="1200">
              <a:solidFill>
                <a:sysClr val="windowText" lastClr="000000"/>
              </a:solidFill>
              <a:latin typeface="Times New Roman" panose="02020603050405020304" pitchFamily="18" charset="0"/>
              <a:ea typeface="+mn-ea"/>
              <a:cs typeface="Times New Roman" panose="02020603050405020304" pitchFamily="18" charset="0"/>
            </a:rPr>
            <a:t>2</a:t>
          </a:r>
          <a:r>
            <a:rPr lang="en-US" sz="1000" kern="1200">
              <a:solidFill>
                <a:sysClr val="windowText" lastClr="000000"/>
              </a:solidFill>
              <a:latin typeface="Times New Roman" panose="02020603050405020304" pitchFamily="18" charset="0"/>
              <a:ea typeface="+mn-ea"/>
              <a:cs typeface="Times New Roman" panose="02020603050405020304" pitchFamily="18" charset="0"/>
            </a:rPr>
            <a:t>.)</a:t>
          </a:r>
        </a:p>
      </dsp:txBody>
      <dsp:txXfrm>
        <a:off x="52613" y="52481"/>
        <a:ext cx="1508523" cy="96051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D446CA-AC85-4979-974A-4F2FEB70D427}">
      <dsp:nvSpPr>
        <dsp:cNvPr id="0" name=""/>
        <dsp:cNvSpPr/>
      </dsp:nvSpPr>
      <dsp:spPr>
        <a:xfrm rot="5400000">
          <a:off x="3875643" y="-809284"/>
          <a:ext cx="1126658" cy="3028269"/>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66725">
            <a:lnSpc>
              <a:spcPct val="90000"/>
            </a:lnSpc>
            <a:spcBef>
              <a:spcPct val="0"/>
            </a:spcBef>
            <a:spcAft>
              <a:spcPct val="15000"/>
            </a:spcAft>
            <a:buChar char="•"/>
          </a:pPr>
          <a:r>
            <a:rPr lang="en-US" sz="1050" kern="1200">
              <a:solidFill>
                <a:sysClr val="windowText" lastClr="000000"/>
              </a:solidFill>
              <a:latin typeface="Times New Roman" panose="02020603050405020304" pitchFamily="18" charset="0"/>
              <a:cs typeface="Times New Roman" panose="02020603050405020304" pitchFamily="18" charset="0"/>
            </a:rPr>
            <a:t>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a:t>
          </a:r>
          <a:r>
            <a:rPr lang="en-US" sz="1050" kern="1200">
              <a:solidFill>
                <a:sysClr val="windowText" lastClr="000000"/>
              </a:solidFill>
              <a:latin typeface="Times New Roman" panose="02020603050405020304" pitchFamily="18" charset="0"/>
              <a:ea typeface="+mn-ea"/>
              <a:cs typeface="Times New Roman" panose="02020603050405020304" pitchFamily="18" charset="0"/>
            </a:rPr>
            <a:t>  </a:t>
          </a:r>
          <a:r>
            <a:rPr lang="hu-HU" sz="1050" kern="1200">
              <a:solidFill>
                <a:sysClr val="windowText" lastClr="000000"/>
              </a:solidFill>
              <a:latin typeface="Times New Roman" panose="02020603050405020304" pitchFamily="18" charset="0"/>
              <a:ea typeface="+mn-ea"/>
              <a:cs typeface="Times New Roman" panose="02020603050405020304" pitchFamily="18" charset="0"/>
            </a:rPr>
            <a:t>(5</a:t>
          </a:r>
          <a:r>
            <a:rPr lang="mn-MN" sz="1050" kern="1200">
              <a:solidFill>
                <a:sysClr val="windowText" lastClr="000000"/>
              </a:solidFill>
              <a:latin typeface="Times New Roman" panose="02020603050405020304" pitchFamily="18" charset="0"/>
              <a:ea typeface="+mn-ea"/>
              <a:cs typeface="Times New Roman" panose="02020603050405020304" pitchFamily="18" charset="0"/>
            </a:rPr>
            <a:t>.3.4</a:t>
          </a:r>
          <a:r>
            <a:rPr lang="hu-HU" sz="1050" kern="1200">
              <a:solidFill>
                <a:sysClr val="windowText" lastClr="000000"/>
              </a:solidFill>
              <a:latin typeface="Times New Roman" panose="02020603050405020304" pitchFamily="18" charset="0"/>
              <a:ea typeface="+mn-ea"/>
              <a:cs typeface="Times New Roman" panose="02020603050405020304" pitchFamily="18" charset="0"/>
            </a:rPr>
            <a:t>)</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2924838" y="196520"/>
        <a:ext cx="2973270" cy="1016660"/>
      </dsp:txXfrm>
    </dsp:sp>
    <dsp:sp modelId="{F37F9FB3-D601-4811-A348-B6D0599AC5E4}">
      <dsp:nvSpPr>
        <dsp:cNvPr id="0" name=""/>
        <dsp:cNvSpPr/>
      </dsp:nvSpPr>
      <dsp:spPr>
        <a:xfrm>
          <a:off x="17" y="688"/>
          <a:ext cx="2924821" cy="140832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just" defTabSz="466725">
            <a:lnSpc>
              <a:spcPct val="90000"/>
            </a:lnSpc>
            <a:spcBef>
              <a:spcPct val="0"/>
            </a:spcBef>
            <a:spcAft>
              <a:spcPct val="35000"/>
            </a:spcAft>
            <a:buNone/>
          </a:pPr>
          <a:r>
            <a:rPr lang="mn-MN" sz="1050" kern="1200">
              <a:solidFill>
                <a:sysClr val="windowText" lastClr="000000"/>
              </a:solidFill>
              <a:latin typeface="Times New Roman" panose="02020603050405020304" pitchFamily="18" charset="0"/>
              <a:cs typeface="Times New Roman" panose="02020603050405020304" pitchFamily="18" charset="0"/>
            </a:rPr>
            <a:t>Зорилт 5.</a:t>
          </a:r>
          <a:r>
            <a:rPr lang="en-US" sz="1050" kern="1200">
              <a:solidFill>
                <a:sysClr val="windowText" lastClr="000000"/>
              </a:solidFill>
              <a:latin typeface="Times New Roman" panose="02020603050405020304" pitchFamily="18" charset="0"/>
              <a:cs typeface="Times New Roman" panose="02020603050405020304" pitchFamily="18" charset="0"/>
            </a:rPr>
            <a:t>3. Шүүхийн бие даасан, шүүгчийн хараат бус, хариуцлагатай байдлыг бэхжүүлэх замаар иргэдийн итгэл хүлээсэн, шударга шүүхийн тогтолцоо</a:t>
          </a:r>
          <a:r>
            <a:rPr lang="mn-MN" sz="1050" kern="1200">
              <a:solidFill>
                <a:sysClr val="windowText" lastClr="000000"/>
              </a:solidFill>
              <a:latin typeface="Times New Roman" panose="02020603050405020304" pitchFamily="18" charset="0"/>
              <a:cs typeface="Times New Roman" panose="02020603050405020304" pitchFamily="18" charset="0"/>
            </a:rPr>
            <a:t>г</a:t>
          </a:r>
          <a:r>
            <a:rPr lang="en-US" sz="1050" kern="1200">
              <a:solidFill>
                <a:sysClr val="windowText" lastClr="000000"/>
              </a:solidFill>
              <a:latin typeface="Times New Roman" panose="02020603050405020304" pitchFamily="18" charset="0"/>
              <a:cs typeface="Times New Roman" panose="02020603050405020304" pitchFamily="18" charset="0"/>
            </a:rPr>
            <a:t> бүрдүүлнэ.</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68766" y="69437"/>
        <a:ext cx="2787323" cy="127082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D446CA-AC85-4979-974A-4F2FEB70D427}">
      <dsp:nvSpPr>
        <dsp:cNvPr id="0" name=""/>
        <dsp:cNvSpPr/>
      </dsp:nvSpPr>
      <dsp:spPr>
        <a:xfrm rot="5400000">
          <a:off x="3582095" y="-1843135"/>
          <a:ext cx="439508" cy="4302551"/>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Эрсдэлийн үнэлгээнд тулгуурлан өндөр эрсдэлтэй гэж тодорхойлогдсон суурь гэмт хэргийг шалгах аргачилсан зааврыг боловсруулан, үйл ажиллагаанд дагаж мөрднө.</a:t>
          </a:r>
          <a:r>
            <a:rPr lang="mn-MN" sz="1000" kern="1200">
              <a:latin typeface="Times New Roman" panose="02020603050405020304" pitchFamily="18" charset="0"/>
              <a:cs typeface="Times New Roman" panose="02020603050405020304" pitchFamily="18" charset="0"/>
            </a:rPr>
            <a:t> </a:t>
          </a:r>
          <a:r>
            <a:rPr lang="hu-HU" sz="1000" kern="1200">
              <a:latin typeface="Times New Roman" panose="02020603050405020304" pitchFamily="18" charset="0"/>
              <a:cs typeface="Times New Roman" panose="02020603050405020304" pitchFamily="18" charset="0"/>
            </a:rPr>
            <a:t>(5</a:t>
          </a:r>
          <a:r>
            <a:rPr lang="mn-MN" sz="1000" kern="1200">
              <a:latin typeface="Times New Roman" panose="02020603050405020304" pitchFamily="18" charset="0"/>
              <a:cs typeface="Times New Roman" panose="02020603050405020304" pitchFamily="18" charset="0"/>
            </a:rPr>
            <a:t>.5.3</a:t>
          </a:r>
          <a:r>
            <a:rPr lang="hu-HU" sz="1000" kern="1200">
              <a:latin typeface="Times New Roman" panose="02020603050405020304" pitchFamily="18" charset="0"/>
              <a:cs typeface="Times New Roman" panose="02020603050405020304" pitchFamily="18" charset="0"/>
            </a:rPr>
            <a:t>)</a:t>
          </a:r>
          <a:endParaRPr lang="en-US" sz="1000" kern="1200">
            <a:latin typeface="Times New Roman" panose="02020603050405020304" pitchFamily="18" charset="0"/>
            <a:ea typeface="+mn-ea"/>
            <a:cs typeface="Times New Roman" panose="02020603050405020304" pitchFamily="18" charset="0"/>
          </a:endParaRPr>
        </a:p>
      </dsp:txBody>
      <dsp:txXfrm rot="-5400000">
        <a:off x="1650574" y="109841"/>
        <a:ext cx="4281096" cy="396598"/>
      </dsp:txXfrm>
    </dsp:sp>
    <dsp:sp modelId="{F37F9FB3-D601-4811-A348-B6D0599AC5E4}">
      <dsp:nvSpPr>
        <dsp:cNvPr id="0" name=""/>
        <dsp:cNvSpPr/>
      </dsp:nvSpPr>
      <dsp:spPr>
        <a:xfrm>
          <a:off x="0" y="18742"/>
          <a:ext cx="1649009" cy="599815"/>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5.</a:t>
          </a:r>
          <a:r>
            <a:rPr lang="en-US" sz="1000" kern="1200">
              <a:solidFill>
                <a:sysClr val="windowText" lastClr="000000"/>
              </a:solidFill>
              <a:latin typeface="Times New Roman" panose="02020603050405020304" pitchFamily="18" charset="0"/>
              <a:cs typeface="Times New Roman" panose="02020603050405020304" pitchFamily="18" charset="0"/>
            </a:rPr>
            <a:t>5. Авлигын эрсдэлийг тодорхойлж хариу арга хэмжээ авах тогтолцоог бүрдүүлнэ.</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9281" y="48023"/>
        <a:ext cx="1590447" cy="541253"/>
      </dsp:txXfrm>
    </dsp:sp>
    <dsp:sp modelId="{1EE6270A-6B17-4319-85FD-8D20DA6680B0}">
      <dsp:nvSpPr>
        <dsp:cNvPr id="0" name=""/>
        <dsp:cNvSpPr/>
      </dsp:nvSpPr>
      <dsp:spPr>
        <a:xfrm rot="5400000">
          <a:off x="3854667" y="-604721"/>
          <a:ext cx="781072" cy="3415842"/>
        </a:xfrm>
        <a:prstGeom prst="round2SameRect">
          <a:avLst/>
        </a:prstGeom>
        <a:solidFill>
          <a:schemeClr val="accent4">
            <a:tint val="40000"/>
            <a:alpha val="90000"/>
            <a:hueOff val="11513918"/>
            <a:satOff val="-61261"/>
            <a:lumOff val="-3490"/>
            <a:alphaOff val="0"/>
          </a:schemeClr>
        </a:solidFill>
        <a:ln w="12700" cap="flat" cmpd="sng" algn="ctr">
          <a:solidFill>
            <a:schemeClr val="accent4">
              <a:tint val="40000"/>
              <a:alpha val="90000"/>
              <a:hueOff val="11513918"/>
              <a:satOff val="-61261"/>
              <a:lumOff val="-349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mn-MN" sz="1000" kern="1200">
              <a:latin typeface="Times New Roman" panose="02020603050405020304" pitchFamily="18" charset="0"/>
              <a:cs typeface="Times New Roman" panose="02020603050405020304" pitchFamily="18" charset="0"/>
            </a:rPr>
            <a:t>Авлига, албан тушаалын гэмт хэрэг шийдвэрлэхэд шаардлагатай мэдлэг, ур чадварыг бэхжүүлэх </a:t>
          </a:r>
          <a:r>
            <a:rPr lang="mn-MN" sz="1000" b="1" kern="1200">
              <a:latin typeface="Times New Roman" panose="02020603050405020304" pitchFamily="18" charset="0"/>
              <a:cs typeface="Times New Roman" panose="02020603050405020304" pitchFamily="18" charset="0"/>
            </a:rPr>
            <a:t>агуулга, хөтөлбөрийг</a:t>
          </a:r>
          <a:r>
            <a:rPr lang="mn-MN" sz="1000" kern="1200">
              <a:latin typeface="Times New Roman" panose="02020603050405020304" pitchFamily="18" charset="0"/>
              <a:cs typeface="Times New Roman" panose="02020603050405020304" pitchFamily="18" charset="0"/>
            </a:rPr>
            <a:t> шүүгчийн давтан сургалтад нэвтрүүлж, мэргэшсэн шүүгч нар бэлдсэн байна.</a:t>
          </a:r>
          <a:r>
            <a:rPr lang="hu-HU" sz="1000" kern="1200">
              <a:latin typeface="Times New Roman" panose="02020603050405020304" pitchFamily="18" charset="0"/>
              <a:cs typeface="Times New Roman" panose="02020603050405020304" pitchFamily="18" charset="0"/>
            </a:rPr>
            <a:t> (5</a:t>
          </a:r>
          <a:r>
            <a:rPr lang="mn-MN" sz="1000" kern="1200">
              <a:latin typeface="Times New Roman" panose="02020603050405020304" pitchFamily="18" charset="0"/>
              <a:cs typeface="Times New Roman" panose="02020603050405020304" pitchFamily="18" charset="0"/>
            </a:rPr>
            <a:t>.3.5</a:t>
          </a:r>
          <a:r>
            <a:rPr lang="hu-HU" sz="1000" kern="1200">
              <a:latin typeface="Times New Roman" panose="02020603050405020304" pitchFamily="18" charset="0"/>
              <a:cs typeface="Times New Roman" panose="02020603050405020304" pitchFamily="18" charset="0"/>
            </a:rPr>
            <a:t>)</a:t>
          </a:r>
          <a:endParaRPr lang="en-US" sz="1000" kern="1200">
            <a:latin typeface="Times New Roman" panose="02020603050405020304" pitchFamily="18" charset="0"/>
            <a:ea typeface="+mn-ea"/>
            <a:cs typeface="Times New Roman" panose="02020603050405020304" pitchFamily="18" charset="0"/>
          </a:endParaRPr>
        </a:p>
      </dsp:txBody>
      <dsp:txXfrm rot="-5400000">
        <a:off x="2537283" y="750792"/>
        <a:ext cx="3377713" cy="704814"/>
      </dsp:txXfrm>
    </dsp:sp>
    <dsp:sp modelId="{EC16DCC2-E1D5-466A-8C1B-CF0EECA9686A}">
      <dsp:nvSpPr>
        <dsp:cNvPr id="0" name=""/>
        <dsp:cNvSpPr/>
      </dsp:nvSpPr>
      <dsp:spPr>
        <a:xfrm>
          <a:off x="8170" y="636001"/>
          <a:ext cx="2536196" cy="932891"/>
        </a:xfrm>
        <a:prstGeom prst="roundRect">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just" defTabSz="444500">
            <a:lnSpc>
              <a:spcPct val="90000"/>
            </a:lnSpc>
            <a:spcBef>
              <a:spcPct val="0"/>
            </a:spcBef>
            <a:spcAft>
              <a:spcPct val="35000"/>
            </a:spcAft>
            <a:buNone/>
          </a:pPr>
          <a:r>
            <a:rPr lang="mn-MN" sz="1000" kern="1200">
              <a:solidFill>
                <a:sysClr val="windowText" lastClr="000000"/>
              </a:solidFill>
              <a:latin typeface="Times New Roman" panose="02020603050405020304" pitchFamily="18" charset="0"/>
              <a:cs typeface="Times New Roman" panose="02020603050405020304" pitchFamily="18" charset="0"/>
            </a:rPr>
            <a:t>Зорилт 5.</a:t>
          </a:r>
          <a:r>
            <a:rPr lang="en-US" sz="1000" kern="1200">
              <a:solidFill>
                <a:sysClr val="windowText" lastClr="000000"/>
              </a:solidFill>
              <a:latin typeface="Times New Roman" panose="02020603050405020304" pitchFamily="18" charset="0"/>
              <a:cs typeface="Times New Roman" panose="02020603050405020304" pitchFamily="18" charset="0"/>
            </a:rPr>
            <a:t>3. Шүүхийн бие даасан, шүүгчийн хараат бус, хариуцлагатай байдлыг бэхжүүлэх замаар иргэдийн итгэл хүлээсэн, шударга шүүхийн тогтолцоо</a:t>
          </a:r>
          <a:r>
            <a:rPr lang="mn-MN" sz="1000" kern="1200">
              <a:solidFill>
                <a:sysClr val="windowText" lastClr="000000"/>
              </a:solidFill>
              <a:latin typeface="Times New Roman" panose="02020603050405020304" pitchFamily="18" charset="0"/>
              <a:cs typeface="Times New Roman" panose="02020603050405020304" pitchFamily="18" charset="0"/>
            </a:rPr>
            <a:t>г</a:t>
          </a:r>
          <a:r>
            <a:rPr lang="en-US" sz="1000" kern="1200">
              <a:solidFill>
                <a:sysClr val="windowText" lastClr="000000"/>
              </a:solidFill>
              <a:latin typeface="Times New Roman" panose="02020603050405020304" pitchFamily="18" charset="0"/>
              <a:cs typeface="Times New Roman" panose="02020603050405020304" pitchFamily="18" charset="0"/>
            </a:rPr>
            <a:t> бүрдүүлнэ. </a:t>
          </a:r>
          <a:endParaRPr lang="en-US" sz="10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3710" y="681541"/>
        <a:ext cx="2445116" cy="841811"/>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ТӨСӨЛД ХИЙСЭН ЗАРДЛЫН ТООЦООНЫ ТАЙЛАН</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4FE255-0CB7-435F-A306-7C6CA4C35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33002</Words>
  <Characters>188114</Characters>
  <Application>Microsoft Office Word</Application>
  <DocSecurity>0</DocSecurity>
  <Lines>1567</Lines>
  <Paragraphs>441</Paragraphs>
  <ScaleCrop>false</ScaleCrop>
  <HeadingPairs>
    <vt:vector size="2" baseType="variant">
      <vt:variant>
        <vt:lpstr>Title</vt:lpstr>
      </vt:variant>
      <vt:variant>
        <vt:i4>1</vt:i4>
      </vt:variant>
    </vt:vector>
  </HeadingPairs>
  <TitlesOfParts>
    <vt:vector size="1" baseType="lpstr">
      <vt:lpstr>Д</vt:lpstr>
    </vt:vector>
  </TitlesOfParts>
  <Company/>
  <LinksUpToDate>false</LinksUpToDate>
  <CharactersWithSpaces>220675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dc:title>
  <dc:subject/>
  <dc:creator>2023 он</dc:creator>
  <cp:keywords/>
  <dc:description/>
  <cp:lastModifiedBy>Microsoft Office User</cp:lastModifiedBy>
  <cp:revision>2</cp:revision>
  <cp:lastPrinted>2023-05-14T12:03:00Z</cp:lastPrinted>
  <dcterms:created xsi:type="dcterms:W3CDTF">2023-06-16T10:56:00Z</dcterms:created>
  <dcterms:modified xsi:type="dcterms:W3CDTF">2023-06-16T10:56:00Z</dcterms:modified>
  <cp:category>2021 ОН</cp:category>
</cp:coreProperties>
</file>