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9159F" w14:textId="77777777" w:rsidR="00E0752F" w:rsidRPr="00761E1D" w:rsidRDefault="00E0752F" w:rsidP="000B4BDA">
      <w:pPr>
        <w:spacing w:after="0" w:line="240" w:lineRule="auto"/>
        <w:ind w:right="-279"/>
        <w:jc w:val="right"/>
        <w:rPr>
          <w:rFonts w:ascii="Arial" w:hAnsi="Arial" w:cs="Arial"/>
          <w:color w:val="000000" w:themeColor="text1"/>
          <w:sz w:val="24"/>
          <w:szCs w:val="24"/>
          <w:lang w:val="mn-MN"/>
        </w:rPr>
      </w:pPr>
      <w:bookmarkStart w:id="0" w:name="_GoBack"/>
      <w:bookmarkEnd w:id="0"/>
      <w:r w:rsidRPr="00761E1D">
        <w:rPr>
          <w:rFonts w:ascii="Arial" w:hAnsi="Arial" w:cs="Arial"/>
          <w:color w:val="000000" w:themeColor="text1"/>
          <w:sz w:val="24"/>
          <w:szCs w:val="24"/>
          <w:lang w:val="mn-MN"/>
        </w:rPr>
        <w:t>Төсөл</w:t>
      </w:r>
    </w:p>
    <w:p w14:paraId="6D9F6082" w14:textId="77777777" w:rsidR="00E0752F" w:rsidRPr="00761E1D" w:rsidRDefault="00E0752F" w:rsidP="000B4BDA">
      <w:pPr>
        <w:spacing w:after="0" w:line="240" w:lineRule="auto"/>
        <w:ind w:right="-279"/>
        <w:jc w:val="right"/>
        <w:rPr>
          <w:rFonts w:ascii="Arial" w:hAnsi="Arial" w:cs="Arial"/>
          <w:b/>
          <w:bCs/>
          <w:color w:val="000000" w:themeColor="text1"/>
          <w:sz w:val="24"/>
          <w:szCs w:val="24"/>
          <w:lang w:val="mn-MN"/>
        </w:rPr>
      </w:pPr>
    </w:p>
    <w:p w14:paraId="16463CB6" w14:textId="77777777" w:rsidR="00E0752F" w:rsidRPr="00761E1D" w:rsidRDefault="00E0752F" w:rsidP="000B4BDA">
      <w:pPr>
        <w:spacing w:after="0" w:line="240" w:lineRule="auto"/>
        <w:ind w:right="-279"/>
        <w:jc w:val="center"/>
        <w:rPr>
          <w:rFonts w:ascii="Arial" w:hAnsi="Arial" w:cs="Arial"/>
          <w:b/>
          <w:bCs/>
          <w:color w:val="000000" w:themeColor="text1"/>
          <w:sz w:val="24"/>
          <w:szCs w:val="24"/>
          <w:lang w:val="mn-MN"/>
        </w:rPr>
      </w:pPr>
      <w:r w:rsidRPr="00761E1D">
        <w:rPr>
          <w:rFonts w:ascii="Arial" w:hAnsi="Arial" w:cs="Arial"/>
          <w:b/>
          <w:bCs/>
          <w:color w:val="000000" w:themeColor="text1"/>
          <w:sz w:val="24"/>
          <w:szCs w:val="24"/>
          <w:lang w:val="mn-MN"/>
        </w:rPr>
        <w:t>МОНГОЛ УЛСЫН ХУУЛЬ</w:t>
      </w:r>
    </w:p>
    <w:p w14:paraId="1F93D1BC" w14:textId="77777777" w:rsidR="00E0752F" w:rsidRPr="00761E1D" w:rsidRDefault="00E0752F" w:rsidP="000B4BDA">
      <w:pPr>
        <w:spacing w:after="0" w:line="240" w:lineRule="auto"/>
        <w:ind w:right="-279"/>
        <w:jc w:val="center"/>
        <w:rPr>
          <w:rFonts w:ascii="Arial" w:hAnsi="Arial" w:cs="Arial"/>
          <w:b/>
          <w:bCs/>
          <w:color w:val="000000" w:themeColor="text1"/>
          <w:sz w:val="24"/>
          <w:szCs w:val="24"/>
          <w:lang w:val="mn-MN"/>
        </w:rPr>
      </w:pPr>
    </w:p>
    <w:p w14:paraId="04E1D4F2" w14:textId="77777777" w:rsidR="00E0752F" w:rsidRPr="00761E1D" w:rsidRDefault="00E0752F" w:rsidP="000B4BDA">
      <w:pPr>
        <w:spacing w:after="0" w:line="240" w:lineRule="auto"/>
        <w:ind w:right="-279"/>
        <w:jc w:val="both"/>
        <w:rPr>
          <w:rFonts w:ascii="Arial" w:hAnsi="Arial" w:cs="Arial"/>
          <w:color w:val="000000" w:themeColor="text1"/>
          <w:sz w:val="24"/>
          <w:szCs w:val="24"/>
          <w:lang w:val="mn-MN"/>
        </w:rPr>
      </w:pPr>
      <w:r w:rsidRPr="00761E1D">
        <w:rPr>
          <w:rFonts w:ascii="Arial" w:hAnsi="Arial" w:cs="Arial"/>
          <w:color w:val="000000" w:themeColor="text1"/>
          <w:sz w:val="24"/>
          <w:szCs w:val="24"/>
        </w:rPr>
        <w:t>2023</w:t>
      </w:r>
      <w:r w:rsidRPr="00761E1D">
        <w:rPr>
          <w:rFonts w:ascii="Arial" w:hAnsi="Arial" w:cs="Arial"/>
          <w:color w:val="000000" w:themeColor="text1"/>
          <w:sz w:val="24"/>
          <w:szCs w:val="24"/>
          <w:lang w:val="mn-MN"/>
        </w:rPr>
        <w:t xml:space="preserve"> оны ... дугаар                                                                                            Улаанбаатар</w:t>
      </w:r>
    </w:p>
    <w:p w14:paraId="66B2EB81" w14:textId="77777777" w:rsidR="00E0752F" w:rsidRPr="00761E1D" w:rsidRDefault="00E0752F" w:rsidP="000B4BDA">
      <w:pPr>
        <w:spacing w:after="0" w:line="240" w:lineRule="auto"/>
        <w:ind w:right="-279"/>
        <w:jc w:val="both"/>
        <w:rPr>
          <w:rFonts w:ascii="Arial" w:hAnsi="Arial" w:cs="Arial"/>
          <w:color w:val="000000" w:themeColor="text1"/>
          <w:sz w:val="24"/>
          <w:szCs w:val="24"/>
          <w:lang w:val="mn-MN"/>
        </w:rPr>
      </w:pPr>
      <w:r w:rsidRPr="00761E1D">
        <w:rPr>
          <w:rFonts w:ascii="Arial" w:hAnsi="Arial" w:cs="Arial"/>
          <w:color w:val="000000" w:themeColor="text1"/>
          <w:sz w:val="24"/>
          <w:szCs w:val="24"/>
          <w:lang w:val="mn-MN"/>
        </w:rPr>
        <w:t>сарын ...-ны өдөр                                   Дугаар ...                                                     хот</w:t>
      </w:r>
    </w:p>
    <w:p w14:paraId="7901986A" w14:textId="77777777" w:rsidR="00E0752F" w:rsidRPr="00761E1D" w:rsidRDefault="00E0752F" w:rsidP="000B4BDA">
      <w:pPr>
        <w:spacing w:after="0" w:line="240" w:lineRule="auto"/>
        <w:ind w:right="-279"/>
        <w:jc w:val="both"/>
        <w:rPr>
          <w:rFonts w:ascii="Arial" w:hAnsi="Arial" w:cs="Arial"/>
          <w:color w:val="000000" w:themeColor="text1"/>
          <w:sz w:val="24"/>
          <w:szCs w:val="24"/>
          <w:lang w:val="mn-MN"/>
        </w:rPr>
      </w:pPr>
    </w:p>
    <w:p w14:paraId="4D411192" w14:textId="77777777" w:rsidR="00E0752F" w:rsidRPr="00761E1D" w:rsidRDefault="00E0752F" w:rsidP="000B4BDA">
      <w:pPr>
        <w:spacing w:after="0" w:line="240" w:lineRule="auto"/>
        <w:ind w:right="-279"/>
        <w:jc w:val="both"/>
        <w:rPr>
          <w:rFonts w:ascii="Arial" w:hAnsi="Arial" w:cs="Arial"/>
          <w:color w:val="000000" w:themeColor="text1"/>
          <w:sz w:val="24"/>
          <w:szCs w:val="24"/>
          <w:lang w:val="mn-MN"/>
        </w:rPr>
      </w:pPr>
    </w:p>
    <w:p w14:paraId="544BD9A4" w14:textId="77777777" w:rsidR="00E0752F" w:rsidRPr="00761E1D" w:rsidRDefault="00E0752F" w:rsidP="000B4BDA">
      <w:pPr>
        <w:spacing w:after="0" w:line="240" w:lineRule="auto"/>
        <w:ind w:right="-279"/>
        <w:jc w:val="center"/>
        <w:rPr>
          <w:rFonts w:ascii="Arial" w:hAnsi="Arial" w:cs="Arial"/>
          <w:b/>
          <w:bCs/>
          <w:color w:val="000000" w:themeColor="text1"/>
          <w:sz w:val="24"/>
          <w:szCs w:val="24"/>
          <w:lang w:val="mn-MN"/>
        </w:rPr>
      </w:pPr>
      <w:r w:rsidRPr="00761E1D">
        <w:rPr>
          <w:rFonts w:ascii="Arial" w:hAnsi="Arial" w:cs="Arial"/>
          <w:b/>
          <w:bCs/>
          <w:color w:val="000000" w:themeColor="text1"/>
          <w:sz w:val="24"/>
          <w:szCs w:val="24"/>
          <w:lang w:val="mn-MN"/>
        </w:rPr>
        <w:t xml:space="preserve">ЭРҮҮГИЙН ХУУЛЬД НЭМЭЛТ, ӨӨРЧЛӨЛТ </w:t>
      </w:r>
    </w:p>
    <w:p w14:paraId="7CE94CFB" w14:textId="77777777" w:rsidR="00E0752F" w:rsidRPr="00761E1D" w:rsidRDefault="00E0752F" w:rsidP="000B4BDA">
      <w:pPr>
        <w:spacing w:after="0" w:line="240" w:lineRule="auto"/>
        <w:ind w:right="-279"/>
        <w:jc w:val="center"/>
        <w:rPr>
          <w:rFonts w:ascii="Arial" w:hAnsi="Arial" w:cs="Arial"/>
          <w:b/>
          <w:bCs/>
          <w:color w:val="000000" w:themeColor="text1"/>
          <w:sz w:val="24"/>
          <w:szCs w:val="24"/>
          <w:lang w:val="mn-MN"/>
        </w:rPr>
      </w:pPr>
      <w:r w:rsidRPr="00761E1D">
        <w:rPr>
          <w:rFonts w:ascii="Arial" w:hAnsi="Arial" w:cs="Arial"/>
          <w:b/>
          <w:bCs/>
          <w:color w:val="000000" w:themeColor="text1"/>
          <w:sz w:val="24"/>
          <w:szCs w:val="24"/>
          <w:lang w:val="mn-MN"/>
        </w:rPr>
        <w:t>ОРУУЛАХ ТУХАЙ</w:t>
      </w:r>
    </w:p>
    <w:p w14:paraId="1D3B224F" w14:textId="77777777" w:rsidR="00E0752F" w:rsidRPr="00761E1D" w:rsidRDefault="00E0752F" w:rsidP="000B4BDA">
      <w:pPr>
        <w:spacing w:after="0" w:line="240" w:lineRule="auto"/>
        <w:ind w:right="-279"/>
        <w:jc w:val="center"/>
        <w:rPr>
          <w:rFonts w:ascii="Arial" w:hAnsi="Arial" w:cs="Arial"/>
          <w:b/>
          <w:bCs/>
          <w:color w:val="000000" w:themeColor="text1"/>
          <w:sz w:val="24"/>
          <w:szCs w:val="24"/>
          <w:lang w:val="mn-MN"/>
        </w:rPr>
      </w:pPr>
    </w:p>
    <w:p w14:paraId="00A0048C" w14:textId="77777777" w:rsidR="00E0752F" w:rsidRPr="00761E1D" w:rsidRDefault="00E0752F" w:rsidP="000B4BDA">
      <w:pPr>
        <w:spacing w:after="0" w:line="240" w:lineRule="auto"/>
        <w:ind w:right="-279"/>
        <w:jc w:val="both"/>
        <w:rPr>
          <w:rFonts w:ascii="Arial" w:hAnsi="Arial" w:cs="Arial"/>
          <w:color w:val="000000" w:themeColor="text1"/>
          <w:sz w:val="24"/>
          <w:szCs w:val="24"/>
          <w:lang w:val="mn-MN"/>
        </w:rPr>
      </w:pPr>
      <w:r w:rsidRPr="00761E1D">
        <w:rPr>
          <w:rFonts w:ascii="Arial" w:hAnsi="Arial" w:cs="Arial"/>
          <w:b/>
          <w:bCs/>
          <w:color w:val="000000" w:themeColor="text1"/>
          <w:sz w:val="24"/>
          <w:szCs w:val="24"/>
          <w:lang w:val="mn-MN"/>
        </w:rPr>
        <w:tab/>
        <w:t>1 дүгээр зүйл.</w:t>
      </w:r>
      <w:r w:rsidRPr="00761E1D">
        <w:rPr>
          <w:rFonts w:ascii="Arial" w:hAnsi="Arial" w:cs="Arial"/>
          <w:color w:val="000000" w:themeColor="text1"/>
          <w:sz w:val="24"/>
          <w:szCs w:val="24"/>
          <w:lang w:val="mn-MN"/>
        </w:rPr>
        <w:t>Эрүүгийн хуульд доор дурдсан агуулгатай дараах хэсэг</w:t>
      </w:r>
      <w:r w:rsidR="00E67551">
        <w:rPr>
          <w:rFonts w:ascii="Arial" w:hAnsi="Arial" w:cs="Arial"/>
          <w:color w:val="000000" w:themeColor="text1"/>
          <w:sz w:val="24"/>
          <w:szCs w:val="24"/>
        </w:rPr>
        <w:t xml:space="preserve">, </w:t>
      </w:r>
      <w:proofErr w:type="spellStart"/>
      <w:r w:rsidR="00E67551">
        <w:rPr>
          <w:rFonts w:ascii="Arial" w:hAnsi="Arial" w:cs="Arial"/>
          <w:color w:val="000000" w:themeColor="text1"/>
          <w:sz w:val="24"/>
          <w:szCs w:val="24"/>
        </w:rPr>
        <w:t>тайлбар</w:t>
      </w:r>
      <w:proofErr w:type="spellEnd"/>
      <w:r w:rsidR="00E67551">
        <w:rPr>
          <w:rFonts w:ascii="Arial" w:hAnsi="Arial" w:cs="Arial"/>
          <w:color w:val="000000" w:themeColor="text1"/>
          <w:sz w:val="24"/>
          <w:szCs w:val="24"/>
        </w:rPr>
        <w:t xml:space="preserve"> </w:t>
      </w:r>
      <w:r w:rsidRPr="00761E1D">
        <w:rPr>
          <w:rFonts w:ascii="Arial" w:hAnsi="Arial" w:cs="Arial"/>
          <w:color w:val="000000" w:themeColor="text1"/>
          <w:sz w:val="24"/>
          <w:szCs w:val="24"/>
          <w:lang w:val="mn-MN"/>
        </w:rPr>
        <w:t xml:space="preserve">нэмсүгэй:  </w:t>
      </w:r>
    </w:p>
    <w:p w14:paraId="15DB2C27" w14:textId="77777777" w:rsidR="00E0752F" w:rsidRPr="00761E1D" w:rsidRDefault="00E0752F" w:rsidP="000B4BDA">
      <w:pPr>
        <w:spacing w:after="0" w:line="240" w:lineRule="auto"/>
        <w:ind w:right="-279"/>
        <w:jc w:val="both"/>
        <w:rPr>
          <w:rFonts w:ascii="Arial" w:hAnsi="Arial" w:cs="Arial"/>
          <w:color w:val="000000" w:themeColor="text1"/>
          <w:sz w:val="24"/>
          <w:szCs w:val="24"/>
          <w:lang w:val="mn-MN"/>
        </w:rPr>
      </w:pPr>
    </w:p>
    <w:p w14:paraId="14399DFA" w14:textId="77777777" w:rsidR="00E0752F" w:rsidRPr="00761E1D" w:rsidRDefault="00E0752F" w:rsidP="000B4BDA">
      <w:pPr>
        <w:spacing w:after="0" w:line="240" w:lineRule="auto"/>
        <w:ind w:left="720" w:right="-279" w:firstLine="720"/>
        <w:rPr>
          <w:rFonts w:ascii="Arial" w:hAnsi="Arial" w:cs="Arial"/>
          <w:b/>
          <w:bCs/>
          <w:color w:val="000000" w:themeColor="text1"/>
          <w:sz w:val="24"/>
          <w:szCs w:val="24"/>
        </w:rPr>
      </w:pPr>
      <w:r w:rsidRPr="000B4BDA">
        <w:rPr>
          <w:rFonts w:ascii="Arial" w:hAnsi="Arial" w:cs="Arial"/>
          <w:b/>
          <w:bCs/>
          <w:color w:val="000000" w:themeColor="text1"/>
          <w:sz w:val="24"/>
          <w:szCs w:val="24"/>
          <w:lang w:val="mn-MN"/>
        </w:rPr>
        <w:t>1/</w:t>
      </w:r>
      <w:r w:rsidR="005A723B" w:rsidRPr="000B4BDA">
        <w:rPr>
          <w:rFonts w:ascii="Arial" w:hAnsi="Arial" w:cs="Arial"/>
          <w:b/>
          <w:bCs/>
          <w:color w:val="000000" w:themeColor="text1"/>
          <w:sz w:val="24"/>
          <w:szCs w:val="24"/>
          <w:lang w:val="mn-MN"/>
        </w:rPr>
        <w:t>1.10</w:t>
      </w:r>
      <w:r w:rsidRPr="000B4BDA">
        <w:rPr>
          <w:rFonts w:ascii="Arial" w:hAnsi="Arial" w:cs="Arial"/>
          <w:b/>
          <w:bCs/>
          <w:color w:val="000000" w:themeColor="text1"/>
          <w:sz w:val="24"/>
          <w:szCs w:val="24"/>
          <w:lang w:val="mn-MN"/>
        </w:rPr>
        <w:t xml:space="preserve"> дугаар зүйлийн 10</w:t>
      </w:r>
      <w:r w:rsidR="005A723B" w:rsidRPr="000B4BDA">
        <w:rPr>
          <w:rFonts w:ascii="Arial" w:hAnsi="Arial" w:cs="Arial"/>
          <w:b/>
          <w:bCs/>
          <w:color w:val="000000" w:themeColor="text1"/>
          <w:sz w:val="24"/>
          <w:szCs w:val="24"/>
          <w:lang w:val="mn-MN"/>
        </w:rPr>
        <w:t xml:space="preserve"> </w:t>
      </w:r>
      <w:r w:rsidRPr="000B4BDA">
        <w:rPr>
          <w:rFonts w:ascii="Arial" w:hAnsi="Arial" w:cs="Arial"/>
          <w:b/>
          <w:bCs/>
          <w:color w:val="000000" w:themeColor="text1"/>
          <w:sz w:val="24"/>
          <w:szCs w:val="24"/>
          <w:lang w:val="mn-MN"/>
        </w:rPr>
        <w:t>дахь хэсэг</w:t>
      </w:r>
      <w:r w:rsidRPr="000B4BDA">
        <w:rPr>
          <w:rFonts w:ascii="Arial" w:hAnsi="Arial" w:cs="Arial"/>
          <w:b/>
          <w:bCs/>
          <w:color w:val="000000" w:themeColor="text1"/>
          <w:sz w:val="24"/>
          <w:szCs w:val="24"/>
        </w:rPr>
        <w:t>:</w:t>
      </w:r>
      <w:r w:rsidRPr="00761E1D">
        <w:rPr>
          <w:rFonts w:ascii="Arial" w:hAnsi="Arial" w:cs="Arial"/>
          <w:b/>
          <w:bCs/>
          <w:color w:val="000000" w:themeColor="text1"/>
          <w:sz w:val="24"/>
          <w:szCs w:val="24"/>
        </w:rPr>
        <w:t> </w:t>
      </w:r>
    </w:p>
    <w:p w14:paraId="016E3B94" w14:textId="77777777" w:rsidR="00E0752F" w:rsidRPr="00761E1D" w:rsidRDefault="00E0752F" w:rsidP="000B4BDA">
      <w:pPr>
        <w:pStyle w:val="NormalWeb"/>
        <w:shd w:val="clear" w:color="auto" w:fill="FFFFFF"/>
        <w:spacing w:before="0" w:beforeAutospacing="0" w:after="0" w:afterAutospacing="0"/>
        <w:ind w:right="-279" w:firstLine="720"/>
        <w:jc w:val="both"/>
        <w:rPr>
          <w:rFonts w:ascii="Arial" w:hAnsi="Arial" w:cs="Arial"/>
          <w:b/>
          <w:bCs/>
          <w:noProof/>
          <w:color w:val="000000" w:themeColor="text1"/>
        </w:rPr>
      </w:pPr>
    </w:p>
    <w:p w14:paraId="7CF05DFD" w14:textId="77777777" w:rsidR="005A723B" w:rsidRPr="00FB52FD" w:rsidRDefault="00FB52FD" w:rsidP="000B4BDA">
      <w:pPr>
        <w:spacing w:after="240" w:line="240" w:lineRule="auto"/>
        <w:ind w:right="-279" w:firstLine="720"/>
        <w:jc w:val="both"/>
        <w:rPr>
          <w:rFonts w:ascii="Arial" w:eastAsia="Times New Roman" w:hAnsi="Arial" w:cs="Arial"/>
          <w:sz w:val="24"/>
          <w:szCs w:val="24"/>
          <w:lang w:val="mn-MN"/>
        </w:rPr>
      </w:pPr>
      <w:r w:rsidRPr="00FB52FD">
        <w:rPr>
          <w:rFonts w:ascii="Arial" w:eastAsia="Times New Roman" w:hAnsi="Arial" w:cs="Arial"/>
          <w:sz w:val="24"/>
          <w:szCs w:val="24"/>
        </w:rPr>
        <w:t>“</w:t>
      </w:r>
      <w:proofErr w:type="gramStart"/>
      <w:r w:rsidRPr="00FB52FD">
        <w:rPr>
          <w:rFonts w:ascii="Arial" w:eastAsia="Times New Roman" w:hAnsi="Arial" w:cs="Arial"/>
          <w:sz w:val="24"/>
          <w:szCs w:val="24"/>
        </w:rPr>
        <w:t>10.</w:t>
      </w:r>
      <w:r w:rsidRPr="00FB52FD">
        <w:rPr>
          <w:rFonts w:ascii="Arial" w:eastAsia="Times New Roman" w:hAnsi="Arial" w:cs="Arial"/>
          <w:sz w:val="24"/>
          <w:szCs w:val="24"/>
          <w:lang w:val="mn-MN"/>
        </w:rPr>
        <w:t>Гэмт</w:t>
      </w:r>
      <w:proofErr w:type="gramEnd"/>
      <w:r w:rsidRPr="00FB52FD">
        <w:rPr>
          <w:rFonts w:ascii="Arial" w:eastAsia="Times New Roman" w:hAnsi="Arial" w:cs="Arial"/>
          <w:sz w:val="24"/>
          <w:szCs w:val="24"/>
          <w:lang w:val="mn-MN"/>
        </w:rPr>
        <w:t xml:space="preserve"> хэрэг үйлдэх үедээ арван найман насанд хүрсэн хүн энэ хуулийн </w:t>
      </w:r>
      <w:r w:rsidRPr="00FB52FD">
        <w:rPr>
          <w:rFonts w:ascii="Arial" w:hAnsi="Arial" w:cs="Arial"/>
          <w:sz w:val="24"/>
          <w:szCs w:val="24"/>
          <w:lang w:val="mn-MN"/>
        </w:rPr>
        <w:t>12.1 дүгээр зүйлийн 4 дэх хэсэг, 12.3 дугаар зүйлийн 3 дахь хэсэг, 13.1 дүгээр зүйлийн 2.1-д заасан гэмт хэрэг</w:t>
      </w:r>
      <w:r w:rsidRPr="00FB52FD">
        <w:rPr>
          <w:rFonts w:ascii="Arial" w:eastAsia="Times New Roman" w:hAnsi="Arial" w:cs="Arial"/>
          <w:sz w:val="24"/>
          <w:szCs w:val="24"/>
          <w:lang w:val="mn-MN"/>
        </w:rPr>
        <w:t xml:space="preserve"> үйлдсэн бол гэмт хэргийг хөөн хэлэлцэх хугацаа нь гэмт хэрэг үйлдсэн өдрөөс хойш гучин жил байна.”</w:t>
      </w:r>
    </w:p>
    <w:p w14:paraId="2C52A477" w14:textId="77777777" w:rsidR="00E0752F" w:rsidRPr="00761E1D" w:rsidRDefault="005A723B" w:rsidP="000B4BDA">
      <w:pPr>
        <w:spacing w:line="240" w:lineRule="auto"/>
        <w:ind w:right="-279" w:firstLine="720"/>
        <w:jc w:val="both"/>
        <w:rPr>
          <w:rFonts w:ascii="Arial" w:hAnsi="Arial" w:cs="Arial"/>
          <w:b/>
          <w:bCs/>
          <w:noProof/>
          <w:color w:val="000000" w:themeColor="text1"/>
          <w:sz w:val="24"/>
          <w:szCs w:val="24"/>
        </w:rPr>
      </w:pPr>
      <w:r w:rsidRPr="00761E1D">
        <w:rPr>
          <w:rFonts w:ascii="Arial" w:hAnsi="Arial" w:cs="Arial"/>
          <w:noProof/>
          <w:color w:val="000000" w:themeColor="text1"/>
          <w:sz w:val="24"/>
          <w:szCs w:val="24"/>
        </w:rPr>
        <w:tab/>
      </w:r>
      <w:r w:rsidRPr="000B4BDA">
        <w:rPr>
          <w:rFonts w:ascii="Arial" w:hAnsi="Arial" w:cs="Arial"/>
          <w:b/>
          <w:bCs/>
          <w:noProof/>
          <w:color w:val="000000" w:themeColor="text1"/>
          <w:sz w:val="24"/>
          <w:szCs w:val="24"/>
        </w:rPr>
        <w:t xml:space="preserve">2/6.12 дугаар зүйлийн </w:t>
      </w:r>
      <w:r w:rsidR="00D2609F" w:rsidRPr="000B4BDA">
        <w:rPr>
          <w:rFonts w:ascii="Arial" w:hAnsi="Arial" w:cs="Arial"/>
          <w:b/>
          <w:bCs/>
          <w:noProof/>
          <w:color w:val="000000" w:themeColor="text1"/>
          <w:sz w:val="24"/>
          <w:szCs w:val="24"/>
        </w:rPr>
        <w:t>6</w:t>
      </w:r>
      <w:r w:rsidRPr="000B4BDA">
        <w:rPr>
          <w:rFonts w:ascii="Arial" w:hAnsi="Arial" w:cs="Arial"/>
          <w:b/>
          <w:bCs/>
          <w:noProof/>
          <w:color w:val="000000" w:themeColor="text1"/>
          <w:sz w:val="24"/>
          <w:szCs w:val="24"/>
        </w:rPr>
        <w:t xml:space="preserve"> дахь хэсэг:</w:t>
      </w:r>
    </w:p>
    <w:p w14:paraId="797C4610" w14:textId="77777777" w:rsidR="00E67551" w:rsidRPr="00E67551" w:rsidRDefault="005A723B" w:rsidP="000B4BDA">
      <w:pPr>
        <w:spacing w:line="240" w:lineRule="auto"/>
        <w:ind w:right="-279" w:firstLine="720"/>
        <w:jc w:val="both"/>
        <w:rPr>
          <w:rFonts w:ascii="Arial" w:hAnsi="Arial" w:cs="Arial"/>
          <w:color w:val="000000" w:themeColor="text1"/>
          <w:sz w:val="24"/>
          <w:szCs w:val="24"/>
          <w:lang w:val="mn-MN"/>
        </w:rPr>
      </w:pPr>
      <w:r w:rsidRPr="00E67551">
        <w:rPr>
          <w:rFonts w:ascii="Arial" w:hAnsi="Arial" w:cs="Arial"/>
          <w:color w:val="000000" w:themeColor="text1"/>
          <w:sz w:val="24"/>
          <w:szCs w:val="24"/>
          <w:lang w:val="mn-MN"/>
        </w:rPr>
        <w:t>“</w:t>
      </w:r>
      <w:r w:rsidR="00E67551" w:rsidRPr="00E67551">
        <w:rPr>
          <w:rFonts w:ascii="Arial" w:hAnsi="Arial" w:cs="Arial"/>
          <w:color w:val="000000" w:themeColor="text1"/>
          <w:sz w:val="24"/>
          <w:szCs w:val="24"/>
          <w:lang w:val="mn-MN"/>
        </w:rPr>
        <w:t xml:space="preserve">6.Энэ хуулийн 10.1 дүгээр зүйлийн 2, 3 дахь хэсэг, 12.1 дүгээр зүйлийн </w:t>
      </w:r>
      <w:r w:rsidR="003C6EFC">
        <w:rPr>
          <w:rFonts w:ascii="Arial" w:hAnsi="Arial" w:cs="Arial"/>
          <w:color w:val="000000" w:themeColor="text1"/>
          <w:sz w:val="24"/>
          <w:szCs w:val="24"/>
          <w:lang w:val="mn-MN"/>
        </w:rPr>
        <w:t>5 дахь</w:t>
      </w:r>
      <w:r w:rsidR="00E67551" w:rsidRPr="00E67551">
        <w:rPr>
          <w:rFonts w:ascii="Arial" w:hAnsi="Arial" w:cs="Arial"/>
          <w:color w:val="000000" w:themeColor="text1"/>
          <w:sz w:val="24"/>
          <w:szCs w:val="24"/>
          <w:lang w:val="mn-MN"/>
        </w:rPr>
        <w:t xml:space="preserve"> хэсэг, 12.3 дугаар зүйлийн 4.1</w:t>
      </w:r>
      <w:r w:rsidR="0066253E">
        <w:rPr>
          <w:rFonts w:ascii="Arial" w:hAnsi="Arial" w:cs="Arial"/>
          <w:color w:val="000000" w:themeColor="text1"/>
          <w:sz w:val="24"/>
          <w:szCs w:val="24"/>
          <w:lang w:val="mn-MN"/>
        </w:rPr>
        <w:t xml:space="preserve"> дэх заалт</w:t>
      </w:r>
      <w:r w:rsidR="00E67551" w:rsidRPr="00E67551">
        <w:rPr>
          <w:rFonts w:ascii="Arial" w:hAnsi="Arial" w:cs="Arial"/>
          <w:color w:val="000000" w:themeColor="text1"/>
          <w:sz w:val="24"/>
          <w:szCs w:val="24"/>
          <w:lang w:val="mn-MN"/>
        </w:rPr>
        <w:t>, 13.1 дүгээр зүйлийн 2, 3 дахь хэсэг, 22 дугаар бүлэгт заасан гэмт хэрэг үйлдсэн ялтныг хорих ялаас хугацаан</w:t>
      </w:r>
      <w:r w:rsidR="0066253E">
        <w:rPr>
          <w:rFonts w:ascii="Arial" w:hAnsi="Arial" w:cs="Arial"/>
          <w:color w:val="000000" w:themeColor="text1"/>
          <w:sz w:val="24"/>
          <w:szCs w:val="24"/>
          <w:lang w:val="mn-MN"/>
        </w:rPr>
        <w:t>аас</w:t>
      </w:r>
      <w:r w:rsidR="00E67551" w:rsidRPr="00E67551">
        <w:rPr>
          <w:rFonts w:ascii="Arial" w:hAnsi="Arial" w:cs="Arial"/>
          <w:color w:val="000000" w:themeColor="text1"/>
          <w:sz w:val="24"/>
          <w:szCs w:val="24"/>
          <w:lang w:val="mn-MN"/>
        </w:rPr>
        <w:t xml:space="preserve"> өмнө суллаж, хяналт тогтоохгүй.</w:t>
      </w:r>
    </w:p>
    <w:p w14:paraId="2F98D60A" w14:textId="77777777" w:rsidR="00E67551" w:rsidRPr="00E67551" w:rsidRDefault="00E67551" w:rsidP="000B4BDA">
      <w:pPr>
        <w:pStyle w:val="NormalWeb"/>
        <w:shd w:val="clear" w:color="auto" w:fill="FFFFFF"/>
        <w:spacing w:before="0" w:beforeAutospacing="0" w:after="0" w:afterAutospacing="0"/>
        <w:ind w:right="-279" w:firstLine="720"/>
        <w:jc w:val="both"/>
        <w:rPr>
          <w:rFonts w:ascii="Arial" w:hAnsi="Arial" w:cs="Arial"/>
          <w:color w:val="000000" w:themeColor="text1"/>
          <w:lang w:val="mn-MN"/>
        </w:rPr>
      </w:pPr>
      <w:r w:rsidRPr="00E67551">
        <w:rPr>
          <w:rFonts w:ascii="Arial" w:hAnsi="Arial" w:cs="Arial"/>
          <w:color w:val="000000" w:themeColor="text1"/>
          <w:lang w:val="mn-MN"/>
        </w:rPr>
        <w:t>Тайлбар: -Гэмт хэрэг үйлдэх үедээ арван найман насанд хүрээгүй хүнд энэ зүйлийн 6 дахь хэсэг хамаарахгүй.</w:t>
      </w:r>
    </w:p>
    <w:p w14:paraId="15580BC9" w14:textId="77777777" w:rsidR="00D2609F" w:rsidRPr="00761E1D" w:rsidRDefault="00D2609F" w:rsidP="000B4BDA">
      <w:pPr>
        <w:pStyle w:val="NormalWeb"/>
        <w:shd w:val="clear" w:color="auto" w:fill="FFFFFF"/>
        <w:spacing w:before="0" w:beforeAutospacing="0" w:after="0" w:afterAutospacing="0"/>
        <w:ind w:right="-279" w:firstLine="720"/>
        <w:jc w:val="both"/>
        <w:rPr>
          <w:rFonts w:ascii="Arial" w:hAnsi="Arial" w:cs="Arial"/>
          <w:bCs/>
          <w:color w:val="000000" w:themeColor="text1"/>
          <w:lang w:val="mn-MN"/>
        </w:rPr>
      </w:pPr>
    </w:p>
    <w:p w14:paraId="6DC8E2CD" w14:textId="77777777" w:rsidR="00D2609F" w:rsidRPr="00761E1D" w:rsidRDefault="00D2609F" w:rsidP="000B4BDA">
      <w:pPr>
        <w:pStyle w:val="NormalWeb"/>
        <w:shd w:val="clear" w:color="auto" w:fill="FFFFFF"/>
        <w:spacing w:before="0" w:beforeAutospacing="0" w:after="0" w:afterAutospacing="0"/>
        <w:ind w:left="720" w:right="-279" w:firstLine="720"/>
        <w:jc w:val="both"/>
        <w:rPr>
          <w:rFonts w:ascii="Arial" w:hAnsi="Arial" w:cs="Arial"/>
          <w:bCs/>
          <w:color w:val="000000" w:themeColor="text1"/>
          <w:lang w:val="mn-MN"/>
        </w:rPr>
      </w:pPr>
      <w:r w:rsidRPr="000B4BDA">
        <w:rPr>
          <w:rFonts w:ascii="Arial" w:hAnsi="Arial" w:cs="Arial"/>
          <w:b/>
          <w:bCs/>
          <w:noProof/>
          <w:color w:val="000000" w:themeColor="text1"/>
        </w:rPr>
        <w:t>3/6.14 дүгээр зүйлийн 3 дахь хэсэг:</w:t>
      </w:r>
    </w:p>
    <w:p w14:paraId="4EB1C8EF" w14:textId="77777777" w:rsidR="00D2609F" w:rsidRPr="00761E1D" w:rsidRDefault="00D2609F" w:rsidP="000B4BDA">
      <w:pPr>
        <w:pStyle w:val="NormalWeb"/>
        <w:shd w:val="clear" w:color="auto" w:fill="FFFFFF"/>
        <w:spacing w:before="0" w:beforeAutospacing="0" w:after="0" w:afterAutospacing="0"/>
        <w:ind w:right="-279" w:firstLine="720"/>
        <w:jc w:val="both"/>
        <w:rPr>
          <w:rFonts w:ascii="Arial" w:hAnsi="Arial" w:cs="Arial"/>
          <w:b/>
          <w:color w:val="000000" w:themeColor="text1"/>
          <w:lang w:val="mn-MN"/>
        </w:rPr>
      </w:pPr>
    </w:p>
    <w:p w14:paraId="15765969" w14:textId="77777777" w:rsidR="00E67551" w:rsidRPr="00E67551" w:rsidRDefault="00D2609F" w:rsidP="000B4BDA">
      <w:pPr>
        <w:pStyle w:val="NormalWeb"/>
        <w:shd w:val="clear" w:color="auto" w:fill="FFFFFF"/>
        <w:spacing w:before="0" w:beforeAutospacing="0" w:after="0" w:afterAutospacing="0"/>
        <w:ind w:right="-279" w:firstLine="720"/>
        <w:jc w:val="both"/>
        <w:rPr>
          <w:rFonts w:ascii="Arial" w:hAnsi="Arial" w:cs="Arial"/>
          <w:bCs/>
          <w:lang w:val="mn-MN"/>
        </w:rPr>
      </w:pPr>
      <w:r w:rsidRPr="00761E1D">
        <w:rPr>
          <w:rFonts w:ascii="Arial" w:hAnsi="Arial" w:cs="Arial"/>
          <w:bCs/>
          <w:color w:val="000000" w:themeColor="text1"/>
          <w:lang w:val="mn-MN"/>
        </w:rPr>
        <w:t>“</w:t>
      </w:r>
      <w:r w:rsidR="00E67551" w:rsidRPr="00E67551">
        <w:rPr>
          <w:rFonts w:ascii="Arial" w:hAnsi="Arial" w:cs="Arial"/>
          <w:bCs/>
          <w:lang w:val="mn-MN"/>
        </w:rPr>
        <w:t xml:space="preserve">3.Энэ хуулийн 10.1 дүгээр зүйлийн 2, 3 дахь хэсэг, 12.1 дүгээр зүйлийн </w:t>
      </w:r>
      <w:r w:rsidR="003C6EFC">
        <w:rPr>
          <w:rFonts w:ascii="Arial" w:hAnsi="Arial" w:cs="Arial"/>
          <w:bCs/>
          <w:lang w:val="mn-MN"/>
        </w:rPr>
        <w:t>5 дахь</w:t>
      </w:r>
      <w:r w:rsidR="00E67551" w:rsidRPr="00E67551">
        <w:rPr>
          <w:rFonts w:ascii="Arial" w:hAnsi="Arial" w:cs="Arial"/>
          <w:bCs/>
          <w:lang w:val="mn-MN"/>
        </w:rPr>
        <w:t xml:space="preserve"> хэсэг, 12.3 дугаар зүйлийн 4.1</w:t>
      </w:r>
      <w:r w:rsidR="0066253E">
        <w:rPr>
          <w:rFonts w:ascii="Arial" w:hAnsi="Arial" w:cs="Arial"/>
          <w:bCs/>
          <w:lang w:val="mn-MN"/>
        </w:rPr>
        <w:t xml:space="preserve"> дэх заалт</w:t>
      </w:r>
      <w:r w:rsidR="00E67551" w:rsidRPr="00E67551">
        <w:rPr>
          <w:rFonts w:ascii="Arial" w:hAnsi="Arial" w:cs="Arial"/>
          <w:bCs/>
          <w:lang w:val="mn-MN"/>
        </w:rPr>
        <w:t xml:space="preserve">, </w:t>
      </w:r>
      <w:r w:rsidR="00E67551" w:rsidRPr="00E67551">
        <w:rPr>
          <w:rFonts w:ascii="Arial" w:hAnsi="Arial" w:cs="Arial"/>
          <w:bCs/>
          <w:color w:val="000000" w:themeColor="text1"/>
          <w:lang w:val="mn-MN"/>
        </w:rPr>
        <w:t xml:space="preserve">13.1 дүгээр зүйлийн 2, 3 дахь хэсэгт заасан </w:t>
      </w:r>
      <w:r w:rsidR="00E67551" w:rsidRPr="00E67551">
        <w:rPr>
          <w:rFonts w:ascii="Arial" w:hAnsi="Arial" w:cs="Arial"/>
          <w:bCs/>
          <w:lang w:val="mn-MN"/>
        </w:rPr>
        <w:t>гэмт хэрэгт өршөөл үзүүлэхгүй.</w:t>
      </w:r>
    </w:p>
    <w:p w14:paraId="7850C9CA" w14:textId="77777777" w:rsidR="00E67551" w:rsidRPr="00E67551" w:rsidRDefault="00E67551" w:rsidP="000B4BDA">
      <w:pPr>
        <w:pStyle w:val="NormalWeb"/>
        <w:shd w:val="clear" w:color="auto" w:fill="FFFFFF"/>
        <w:spacing w:before="0" w:beforeAutospacing="0" w:after="0" w:afterAutospacing="0"/>
        <w:ind w:right="-279" w:firstLine="720"/>
        <w:jc w:val="both"/>
        <w:rPr>
          <w:rFonts w:ascii="Arial" w:hAnsi="Arial" w:cs="Arial"/>
          <w:bCs/>
          <w:u w:val="single"/>
          <w:lang w:val="mn-MN"/>
        </w:rPr>
      </w:pPr>
    </w:p>
    <w:p w14:paraId="4E5A3082" w14:textId="77777777" w:rsidR="00E67551" w:rsidRPr="00E67551" w:rsidRDefault="00E67551" w:rsidP="000B4BDA">
      <w:pPr>
        <w:pStyle w:val="NormalWeb"/>
        <w:shd w:val="clear" w:color="auto" w:fill="FFFFFF"/>
        <w:spacing w:before="0" w:beforeAutospacing="0" w:after="0" w:afterAutospacing="0"/>
        <w:ind w:right="-279" w:firstLine="720"/>
        <w:jc w:val="both"/>
        <w:rPr>
          <w:rFonts w:ascii="Arial" w:hAnsi="Arial" w:cs="Arial"/>
          <w:bCs/>
          <w:lang w:val="mn-MN"/>
        </w:rPr>
      </w:pPr>
      <w:r w:rsidRPr="00E67551">
        <w:rPr>
          <w:rFonts w:ascii="Arial" w:hAnsi="Arial" w:cs="Arial"/>
          <w:bCs/>
          <w:lang w:val="mn-MN"/>
        </w:rPr>
        <w:t>Тайлбар: -Гэмт хэрэг үйлдэх үедээ арван найман насанд хүрээгүй хүнд энэ зүйлийн 3 дахь хэсэг хамаарахгүй.”</w:t>
      </w:r>
    </w:p>
    <w:p w14:paraId="7503DB3E" w14:textId="77777777" w:rsidR="00D2609F" w:rsidRPr="00761E1D" w:rsidRDefault="00D2609F" w:rsidP="000B4BDA">
      <w:pPr>
        <w:pStyle w:val="NormalWeb"/>
        <w:shd w:val="clear" w:color="auto" w:fill="FFFFFF"/>
        <w:spacing w:before="0" w:beforeAutospacing="0" w:after="0" w:afterAutospacing="0"/>
        <w:ind w:right="-279"/>
        <w:jc w:val="both"/>
        <w:rPr>
          <w:rFonts w:ascii="Arial" w:hAnsi="Arial" w:cs="Arial"/>
          <w:bCs/>
          <w:color w:val="000000" w:themeColor="text1"/>
          <w:lang w:val="mn-MN"/>
        </w:rPr>
      </w:pPr>
    </w:p>
    <w:p w14:paraId="2FFEC892" w14:textId="77777777" w:rsidR="00D2609F" w:rsidRDefault="00D2609F" w:rsidP="000B4BDA">
      <w:pPr>
        <w:pStyle w:val="NormalWeb"/>
        <w:shd w:val="clear" w:color="auto" w:fill="FFFFFF"/>
        <w:spacing w:before="0" w:beforeAutospacing="0" w:after="0" w:afterAutospacing="0"/>
        <w:ind w:left="720" w:right="-279" w:firstLine="720"/>
        <w:jc w:val="both"/>
        <w:rPr>
          <w:rFonts w:ascii="Arial" w:hAnsi="Arial" w:cs="Arial"/>
          <w:b/>
          <w:bCs/>
          <w:noProof/>
          <w:color w:val="000000" w:themeColor="text1"/>
        </w:rPr>
      </w:pPr>
      <w:r w:rsidRPr="00761E1D">
        <w:rPr>
          <w:rFonts w:ascii="Arial" w:hAnsi="Arial" w:cs="Arial"/>
          <w:b/>
          <w:bCs/>
          <w:noProof/>
          <w:color w:val="000000" w:themeColor="text1"/>
        </w:rPr>
        <w:t>4/10.1 дүгээр зүйлийн 3 дахь хэсэг:</w:t>
      </w:r>
    </w:p>
    <w:p w14:paraId="5C614402" w14:textId="77777777" w:rsidR="00E67551" w:rsidRPr="00761E1D" w:rsidRDefault="00E67551" w:rsidP="000B4BDA">
      <w:pPr>
        <w:pStyle w:val="NormalWeb"/>
        <w:shd w:val="clear" w:color="auto" w:fill="FFFFFF"/>
        <w:spacing w:before="0" w:beforeAutospacing="0" w:after="0" w:afterAutospacing="0"/>
        <w:ind w:left="720" w:right="-279" w:firstLine="720"/>
        <w:jc w:val="both"/>
        <w:rPr>
          <w:rFonts w:ascii="Arial" w:hAnsi="Arial" w:cs="Arial"/>
          <w:bCs/>
          <w:color w:val="000000" w:themeColor="text1"/>
          <w:lang w:val="mn-MN"/>
        </w:rPr>
      </w:pPr>
    </w:p>
    <w:p w14:paraId="1A7AD8B2" w14:textId="77777777" w:rsidR="005A723B" w:rsidRPr="000B4BDA" w:rsidRDefault="00D2609F" w:rsidP="000B4BDA">
      <w:pPr>
        <w:shd w:val="clear" w:color="auto" w:fill="FFFFFF"/>
        <w:spacing w:line="240" w:lineRule="auto"/>
        <w:ind w:right="-279" w:firstLine="720"/>
        <w:jc w:val="both"/>
        <w:rPr>
          <w:rFonts w:ascii="Arial" w:eastAsia="Times New Roman" w:hAnsi="Arial" w:cs="Arial"/>
          <w:color w:val="000000" w:themeColor="text1"/>
          <w:sz w:val="24"/>
          <w:szCs w:val="24"/>
          <w:lang w:val="mn-MN" w:eastAsia="ko-KR"/>
        </w:rPr>
      </w:pPr>
      <w:r w:rsidRPr="000B4BDA">
        <w:rPr>
          <w:rFonts w:ascii="Arial" w:eastAsia="Times New Roman" w:hAnsi="Arial" w:cs="Arial"/>
          <w:color w:val="000000" w:themeColor="text1"/>
          <w:sz w:val="24"/>
          <w:szCs w:val="24"/>
          <w:lang w:val="mn-MN" w:eastAsia="ko-KR"/>
        </w:rPr>
        <w:t>“3.Бага насны хүүхдийг алсан бол арван хоёр жилээс хорин</w:t>
      </w:r>
      <w:r w:rsidRPr="000B4BDA">
        <w:rPr>
          <w:rFonts w:ascii="Arial" w:eastAsia="Times New Roman" w:hAnsi="Arial" w:cs="Arial"/>
          <w:b/>
          <w:bCs/>
          <w:color w:val="000000" w:themeColor="text1"/>
          <w:sz w:val="24"/>
          <w:szCs w:val="24"/>
          <w:lang w:val="mn-MN" w:eastAsia="ko-KR"/>
        </w:rPr>
        <w:t xml:space="preserve"> </w:t>
      </w:r>
      <w:r w:rsidRPr="000B4BDA">
        <w:rPr>
          <w:rFonts w:ascii="Arial" w:eastAsia="Times New Roman" w:hAnsi="Arial" w:cs="Arial"/>
          <w:color w:val="000000" w:themeColor="text1"/>
          <w:sz w:val="24"/>
          <w:szCs w:val="24"/>
          <w:lang w:val="mn-MN" w:eastAsia="ko-KR"/>
        </w:rPr>
        <w:t>таван жил хүртэл хугацаагаар, эсхүл бүх насаар нь хорих ял шийтгэнэ.”</w:t>
      </w:r>
    </w:p>
    <w:p w14:paraId="75D7E194" w14:textId="77777777" w:rsidR="005A723B" w:rsidRPr="00761E1D" w:rsidRDefault="005A723B" w:rsidP="000B4BDA">
      <w:pPr>
        <w:pStyle w:val="NormalWeb"/>
        <w:shd w:val="clear" w:color="auto" w:fill="FFFFFF"/>
        <w:spacing w:before="0" w:beforeAutospacing="0" w:after="0" w:afterAutospacing="0"/>
        <w:ind w:right="-279" w:firstLine="720"/>
        <w:jc w:val="both"/>
        <w:rPr>
          <w:rFonts w:ascii="Arial" w:hAnsi="Arial" w:cs="Arial"/>
          <w:color w:val="000000" w:themeColor="text1"/>
          <w:lang w:val="mn-MN"/>
        </w:rPr>
      </w:pPr>
      <w:r w:rsidRPr="000B4BDA">
        <w:rPr>
          <w:rFonts w:ascii="Arial" w:hAnsi="Arial" w:cs="Arial"/>
          <w:b/>
          <w:bCs/>
          <w:color w:val="000000" w:themeColor="text1"/>
          <w:lang w:val="mn-MN"/>
        </w:rPr>
        <w:t>2 дугаар зүйл.</w:t>
      </w:r>
      <w:r w:rsidRPr="000B4BDA">
        <w:rPr>
          <w:rFonts w:ascii="Arial" w:hAnsi="Arial" w:cs="Arial"/>
          <w:color w:val="000000" w:themeColor="text1"/>
          <w:lang w:val="mn-MN"/>
        </w:rPr>
        <w:t xml:space="preserve">Эрүүгийн хуулийн 5.7 дугаар зүйлийн 1 дэх хэсгийн </w:t>
      </w:r>
      <w:r w:rsidR="00E67551" w:rsidRPr="000B4BDA">
        <w:rPr>
          <w:rFonts w:ascii="Arial" w:hAnsi="Arial" w:cs="Arial"/>
          <w:color w:val="000000" w:themeColor="text1"/>
          <w:lang w:val="mn-MN"/>
        </w:rPr>
        <w:t xml:space="preserve">“мэргэжлийн үйл ажиллагаа явуулах,” гэсний дараа </w:t>
      </w:r>
      <w:r w:rsidRPr="000B4BDA">
        <w:rPr>
          <w:rFonts w:ascii="Arial" w:hAnsi="Arial" w:cs="Arial"/>
          <w:color w:val="000000" w:themeColor="text1"/>
          <w:lang w:val="mn-MN"/>
        </w:rPr>
        <w:t>“</w:t>
      </w:r>
      <w:r w:rsidR="00E67551" w:rsidRPr="000B4BDA">
        <w:rPr>
          <w:rFonts w:ascii="Arial" w:hAnsi="Arial" w:cs="Arial"/>
          <w:color w:val="000000" w:themeColor="text1"/>
          <w:lang w:val="mn-MN"/>
        </w:rPr>
        <w:t>тээврийн хэрэгслийг жолоодох” гэж, мөн хэсгийн “</w:t>
      </w:r>
      <w:r w:rsidRPr="000B4BDA">
        <w:rPr>
          <w:rFonts w:ascii="Arial" w:hAnsi="Arial" w:cs="Arial"/>
          <w:color w:val="000000" w:themeColor="text1"/>
          <w:lang w:val="mn-MN"/>
        </w:rPr>
        <w:t>нийтийн албанд ажиллах” гэсний дараа “, тээврийн хэрэгслийг жолоодох” гэж</w:t>
      </w:r>
      <w:r w:rsidR="001779F2" w:rsidRPr="000B4BDA">
        <w:rPr>
          <w:rFonts w:ascii="Arial" w:hAnsi="Arial" w:cs="Arial"/>
          <w:color w:val="000000" w:themeColor="text1"/>
          <w:lang w:val="mn-MN"/>
        </w:rPr>
        <w:t xml:space="preserve">, </w:t>
      </w:r>
      <w:r w:rsidR="001779F2" w:rsidRPr="000B4BDA">
        <w:rPr>
          <w:rFonts w:ascii="Arial" w:hAnsi="Arial" w:cs="Arial"/>
          <w:color w:val="000000" w:themeColor="text1"/>
          <w:lang w:val="mn-MN"/>
        </w:rPr>
        <w:lastRenderedPageBreak/>
        <w:t>12.2 дугаар зүйлийн 1 дэх хэсгийн “</w:t>
      </w:r>
      <w:r w:rsidR="001779F2" w:rsidRPr="000B4BDA">
        <w:rPr>
          <w:rFonts w:ascii="Arial" w:hAnsi="Arial" w:cs="Arial"/>
          <w:color w:val="000000" w:themeColor="text1"/>
          <w:lang w:val="mn-MN" w:eastAsia="ko-KR"/>
        </w:rPr>
        <w:t xml:space="preserve">далимдуулж” гэсний дараа </w:t>
      </w:r>
      <w:r w:rsidR="001779F2" w:rsidRPr="000B4BDA">
        <w:rPr>
          <w:rFonts w:ascii="Arial" w:hAnsi="Arial" w:cs="Arial"/>
          <w:color w:val="000000" w:themeColor="text1"/>
          <w:shd w:val="clear" w:color="auto" w:fill="FFFFFF"/>
          <w:lang w:val="mn-MN"/>
        </w:rPr>
        <w:t xml:space="preserve">“бэлгийн </w:t>
      </w:r>
      <w:r w:rsidR="001779F2" w:rsidRPr="000B4BDA">
        <w:rPr>
          <w:rFonts w:ascii="Arial" w:hAnsi="Arial" w:cs="Arial"/>
          <w:color w:val="000000" w:themeColor="text1"/>
          <w:lang w:val="mn-MN"/>
        </w:rPr>
        <w:t xml:space="preserve">шинжтэй тодорхой үйлдэл хийсэн, эсхүл хохирогчоор хийлгэж” гэж, мөн зүйлийн </w:t>
      </w:r>
      <w:r w:rsidR="001779F2" w:rsidRPr="000B4BDA">
        <w:rPr>
          <w:rFonts w:ascii="Arial" w:hAnsi="Arial" w:cs="Arial"/>
          <w:bCs/>
          <w:color w:val="000000" w:themeColor="text1"/>
          <w:lang w:val="mn-MN"/>
        </w:rPr>
        <w:t xml:space="preserve"> “Тайлбар хэсгийн “байж болно.” гэсний дараа </w:t>
      </w:r>
      <w:r w:rsidR="001779F2" w:rsidRPr="000B4BDA">
        <w:rPr>
          <w:rFonts w:ascii="Arial" w:hAnsi="Arial" w:cs="Arial"/>
          <w:bCs/>
          <w:color w:val="000000" w:themeColor="text1"/>
        </w:rPr>
        <w:t>“</w:t>
      </w:r>
      <w:r w:rsidR="001779F2" w:rsidRPr="000B4BDA">
        <w:rPr>
          <w:rFonts w:ascii="Arial" w:hAnsi="Arial" w:cs="Arial"/>
          <w:bCs/>
          <w:color w:val="000000" w:themeColor="text1"/>
          <w:lang w:val="mn-MN"/>
        </w:rPr>
        <w:t>-Бага насны хүүхдийн эсрэг энэ гэмт хэргийг үйлдсэнд тооцоход энэ зүйлийн 1 дэх хэсэгт заасан аргаар үйлдсэн байхыг шаардахгүй.” гэж,</w:t>
      </w:r>
      <w:r w:rsidR="001779F2" w:rsidRPr="000B4BDA">
        <w:rPr>
          <w:rFonts w:ascii="Arial" w:hAnsi="Arial" w:cs="Arial"/>
          <w:color w:val="000000" w:themeColor="text1"/>
          <w:lang w:val="mn-MN" w:eastAsia="ko-KR"/>
        </w:rPr>
        <w:t xml:space="preserve"> </w:t>
      </w:r>
      <w:r w:rsidR="00761E1D" w:rsidRPr="000B4BDA">
        <w:rPr>
          <w:rFonts w:ascii="Arial" w:hAnsi="Arial" w:cs="Arial"/>
          <w:color w:val="000000" w:themeColor="text1"/>
        </w:rPr>
        <w:t xml:space="preserve"> </w:t>
      </w:r>
      <w:r w:rsidR="000F7164" w:rsidRPr="000B4BDA">
        <w:rPr>
          <w:rFonts w:ascii="Arial" w:hAnsi="Arial" w:cs="Arial"/>
          <w:color w:val="000000" w:themeColor="text1"/>
        </w:rPr>
        <w:t xml:space="preserve">12.3 </w:t>
      </w:r>
      <w:proofErr w:type="spellStart"/>
      <w:r w:rsidR="000F7164" w:rsidRPr="000B4BDA">
        <w:rPr>
          <w:rFonts w:ascii="Arial" w:hAnsi="Arial" w:cs="Arial"/>
          <w:color w:val="000000" w:themeColor="text1"/>
        </w:rPr>
        <w:t>дугаар</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зүйлийн</w:t>
      </w:r>
      <w:proofErr w:type="spellEnd"/>
      <w:r w:rsidR="000F7164" w:rsidRPr="000B4BDA">
        <w:rPr>
          <w:rFonts w:ascii="Arial" w:hAnsi="Arial" w:cs="Arial"/>
          <w:color w:val="000000" w:themeColor="text1"/>
        </w:rPr>
        <w:t xml:space="preserve"> 3.2 </w:t>
      </w:r>
      <w:proofErr w:type="spellStart"/>
      <w:r w:rsidR="000F7164" w:rsidRPr="000B4BDA">
        <w:rPr>
          <w:rFonts w:ascii="Arial" w:hAnsi="Arial" w:cs="Arial"/>
          <w:color w:val="000000" w:themeColor="text1"/>
        </w:rPr>
        <w:t>дахь</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заалтын</w:t>
      </w:r>
      <w:proofErr w:type="spellEnd"/>
      <w:r w:rsidR="000F7164" w:rsidRPr="000B4BDA">
        <w:rPr>
          <w:rFonts w:ascii="Arial" w:hAnsi="Arial" w:cs="Arial"/>
          <w:color w:val="000000" w:themeColor="text1"/>
        </w:rPr>
        <w:t xml:space="preserve"> “</w:t>
      </w:r>
      <w:r w:rsidR="000F7164" w:rsidRPr="000B4BDA">
        <w:rPr>
          <w:rFonts w:ascii="Arial" w:hAnsi="Arial" w:cs="Arial"/>
          <w:color w:val="000000" w:themeColor="text1"/>
          <w:lang w:val="mn-MN" w:eastAsia="ko-KR"/>
        </w:rPr>
        <w:t>арван зургаан насанд” гэсний дараа “хүрсэн арван найман насанд”</w:t>
      </w:r>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гэж</w:t>
      </w:r>
      <w:proofErr w:type="spellEnd"/>
      <w:r w:rsidR="000F7164" w:rsidRPr="000B4BDA">
        <w:rPr>
          <w:rFonts w:ascii="Arial" w:hAnsi="Arial" w:cs="Arial"/>
          <w:color w:val="000000" w:themeColor="text1"/>
        </w:rPr>
        <w:t xml:space="preserve"> </w:t>
      </w:r>
      <w:proofErr w:type="spellStart"/>
      <w:r w:rsidR="00E67551" w:rsidRPr="000B4BDA">
        <w:rPr>
          <w:rFonts w:ascii="Arial" w:hAnsi="Arial" w:cs="Arial"/>
          <w:color w:val="000000" w:themeColor="text1"/>
        </w:rPr>
        <w:t>тус</w:t>
      </w:r>
      <w:proofErr w:type="spellEnd"/>
      <w:r w:rsidR="00E67551" w:rsidRPr="000B4BDA">
        <w:rPr>
          <w:rFonts w:ascii="Arial" w:hAnsi="Arial" w:cs="Arial"/>
          <w:color w:val="000000" w:themeColor="text1"/>
        </w:rPr>
        <w:t xml:space="preserve"> </w:t>
      </w:r>
      <w:proofErr w:type="spellStart"/>
      <w:r w:rsidR="00E67551" w:rsidRPr="000B4BDA">
        <w:rPr>
          <w:rFonts w:ascii="Arial" w:hAnsi="Arial" w:cs="Arial"/>
          <w:color w:val="000000" w:themeColor="text1"/>
        </w:rPr>
        <w:t>тус</w:t>
      </w:r>
      <w:proofErr w:type="spellEnd"/>
      <w:r w:rsidR="00E67551" w:rsidRPr="000B4BDA">
        <w:rPr>
          <w:rFonts w:ascii="Arial" w:hAnsi="Arial" w:cs="Arial"/>
          <w:color w:val="000000" w:themeColor="text1"/>
        </w:rPr>
        <w:t xml:space="preserve"> </w:t>
      </w:r>
      <w:r w:rsidRPr="000B4BDA">
        <w:rPr>
          <w:rFonts w:ascii="Arial" w:hAnsi="Arial" w:cs="Arial"/>
          <w:color w:val="000000" w:themeColor="text1"/>
          <w:lang w:val="mn-MN"/>
        </w:rPr>
        <w:t>нэмсүгэй.</w:t>
      </w:r>
    </w:p>
    <w:p w14:paraId="75F5DE74" w14:textId="77777777" w:rsidR="005A723B" w:rsidRPr="00761E1D" w:rsidRDefault="005A723B" w:rsidP="000B4BDA">
      <w:pPr>
        <w:spacing w:after="0" w:line="240" w:lineRule="auto"/>
        <w:ind w:right="-279"/>
        <w:rPr>
          <w:rFonts w:ascii="Arial" w:hAnsi="Arial" w:cs="Arial"/>
          <w:b/>
          <w:bCs/>
          <w:color w:val="000000" w:themeColor="text1"/>
          <w:sz w:val="24"/>
          <w:szCs w:val="24"/>
        </w:rPr>
      </w:pPr>
    </w:p>
    <w:p w14:paraId="7463F35C" w14:textId="77777777" w:rsidR="00761E1D" w:rsidRPr="00761E1D" w:rsidRDefault="005A723B" w:rsidP="000B4BDA">
      <w:pPr>
        <w:spacing w:after="0" w:line="240" w:lineRule="auto"/>
        <w:ind w:right="-279" w:firstLine="720"/>
        <w:jc w:val="both"/>
        <w:rPr>
          <w:rFonts w:ascii="Arial" w:hAnsi="Arial" w:cs="Arial"/>
          <w:color w:val="000000" w:themeColor="text1"/>
          <w:sz w:val="24"/>
          <w:szCs w:val="24"/>
          <w:lang w:val="mn-MN"/>
        </w:rPr>
      </w:pPr>
      <w:r w:rsidRPr="00761E1D">
        <w:rPr>
          <w:rFonts w:ascii="Arial" w:hAnsi="Arial" w:cs="Arial"/>
          <w:b/>
          <w:bCs/>
          <w:color w:val="000000" w:themeColor="text1"/>
          <w:sz w:val="24"/>
          <w:szCs w:val="24"/>
          <w:lang w:val="mn-MN"/>
        </w:rPr>
        <w:t>3 дугаар зүйл.</w:t>
      </w:r>
      <w:r w:rsidRPr="00761E1D">
        <w:rPr>
          <w:rFonts w:ascii="Arial" w:hAnsi="Arial" w:cs="Arial"/>
          <w:color w:val="000000" w:themeColor="text1"/>
          <w:sz w:val="24"/>
          <w:szCs w:val="24"/>
          <w:lang w:val="mn-MN"/>
        </w:rPr>
        <w:t>Эрүүгийн хуулийн дараах зүй</w:t>
      </w:r>
      <w:r w:rsidR="00F97BD5">
        <w:rPr>
          <w:rFonts w:ascii="Arial" w:hAnsi="Arial" w:cs="Arial"/>
          <w:color w:val="000000" w:themeColor="text1"/>
          <w:sz w:val="24"/>
          <w:szCs w:val="24"/>
          <w:lang w:val="mn-MN"/>
        </w:rPr>
        <w:t>лийг</w:t>
      </w:r>
      <w:r w:rsidR="00761E1D">
        <w:rPr>
          <w:rFonts w:ascii="Arial" w:hAnsi="Arial" w:cs="Arial"/>
          <w:color w:val="000000" w:themeColor="text1"/>
          <w:sz w:val="24"/>
          <w:szCs w:val="24"/>
        </w:rPr>
        <w:t xml:space="preserve"> </w:t>
      </w:r>
      <w:r w:rsidRPr="00761E1D">
        <w:rPr>
          <w:rFonts w:ascii="Arial" w:hAnsi="Arial" w:cs="Arial"/>
          <w:color w:val="000000" w:themeColor="text1"/>
          <w:sz w:val="24"/>
          <w:szCs w:val="24"/>
          <w:lang w:val="mn-MN"/>
        </w:rPr>
        <w:t xml:space="preserve">доор дурдсанаар өөрчлөн найруулсугай:   </w:t>
      </w:r>
    </w:p>
    <w:p w14:paraId="397C0DED" w14:textId="77777777" w:rsidR="00761E1D" w:rsidRPr="00761E1D" w:rsidRDefault="00761E1D" w:rsidP="000B4BDA">
      <w:pPr>
        <w:spacing w:after="0" w:line="240" w:lineRule="auto"/>
        <w:ind w:right="-279" w:firstLine="720"/>
        <w:jc w:val="both"/>
        <w:rPr>
          <w:rFonts w:ascii="Arial" w:hAnsi="Arial" w:cs="Arial"/>
          <w:color w:val="000000" w:themeColor="text1"/>
          <w:sz w:val="24"/>
          <w:szCs w:val="24"/>
          <w:lang w:val="mn-MN"/>
        </w:rPr>
      </w:pPr>
    </w:p>
    <w:p w14:paraId="672F2087" w14:textId="77777777" w:rsidR="00761E1D" w:rsidRDefault="00761E1D" w:rsidP="000B4BDA">
      <w:pPr>
        <w:spacing w:after="0" w:line="240" w:lineRule="auto"/>
        <w:ind w:left="720" w:right="-279" w:firstLine="720"/>
        <w:jc w:val="both"/>
        <w:rPr>
          <w:rStyle w:val="Strong"/>
          <w:rFonts w:ascii="Arial" w:eastAsia="Arial" w:hAnsi="Arial" w:cs="Arial"/>
          <w:noProof/>
          <w:color w:val="000000" w:themeColor="text1"/>
          <w:sz w:val="24"/>
          <w:szCs w:val="24"/>
        </w:rPr>
      </w:pPr>
      <w:r w:rsidRPr="00761E1D">
        <w:rPr>
          <w:rStyle w:val="Strong"/>
          <w:rFonts w:ascii="Arial" w:eastAsia="Arial" w:hAnsi="Arial" w:cs="Arial"/>
          <w:noProof/>
          <w:color w:val="000000" w:themeColor="text1"/>
          <w:sz w:val="24"/>
          <w:szCs w:val="24"/>
          <w:lang w:val="mn-MN"/>
        </w:rPr>
        <w:t>1</w:t>
      </w:r>
      <w:r w:rsidRPr="00761E1D">
        <w:rPr>
          <w:rStyle w:val="Strong"/>
          <w:rFonts w:ascii="Arial" w:eastAsia="Arial" w:hAnsi="Arial" w:cs="Arial"/>
          <w:noProof/>
          <w:color w:val="000000" w:themeColor="text1"/>
          <w:sz w:val="24"/>
          <w:szCs w:val="24"/>
        </w:rPr>
        <w:t>/</w:t>
      </w:r>
      <w:r w:rsidRPr="00761E1D">
        <w:rPr>
          <w:rStyle w:val="Strong"/>
          <w:rFonts w:ascii="Arial" w:eastAsia="Arial" w:hAnsi="Arial" w:cs="Arial"/>
          <w:noProof/>
          <w:color w:val="000000" w:themeColor="text1"/>
          <w:sz w:val="24"/>
          <w:szCs w:val="24"/>
          <w:lang w:val="mn-MN"/>
        </w:rPr>
        <w:t>12.1 дүгээр зүйл</w:t>
      </w:r>
      <w:r w:rsidRPr="00761E1D">
        <w:rPr>
          <w:rStyle w:val="Strong"/>
          <w:rFonts w:ascii="Arial" w:eastAsia="Arial" w:hAnsi="Arial" w:cs="Arial"/>
          <w:noProof/>
          <w:color w:val="000000" w:themeColor="text1"/>
          <w:sz w:val="24"/>
          <w:szCs w:val="24"/>
        </w:rPr>
        <w:t>:</w:t>
      </w:r>
    </w:p>
    <w:p w14:paraId="15FFB64F" w14:textId="77777777" w:rsidR="001779F2" w:rsidRPr="001779F2" w:rsidRDefault="001779F2" w:rsidP="000B4BDA">
      <w:pPr>
        <w:spacing w:after="0" w:line="240" w:lineRule="auto"/>
        <w:ind w:left="720" w:right="-279" w:firstLine="720"/>
        <w:jc w:val="both"/>
        <w:rPr>
          <w:rFonts w:ascii="Arial" w:eastAsia="Arial" w:hAnsi="Arial" w:cs="Arial"/>
          <w:b/>
          <w:bCs/>
          <w:noProof/>
          <w:color w:val="000000" w:themeColor="text1"/>
          <w:sz w:val="24"/>
          <w:szCs w:val="24"/>
        </w:rPr>
      </w:pPr>
    </w:p>
    <w:p w14:paraId="0E01B152" w14:textId="77777777" w:rsidR="001779F2" w:rsidRPr="000B4BDA" w:rsidRDefault="00761E1D" w:rsidP="000B4BDA">
      <w:pPr>
        <w:shd w:val="clear" w:color="auto" w:fill="FFFFFF"/>
        <w:spacing w:after="0" w:line="240" w:lineRule="auto"/>
        <w:ind w:right="-279" w:firstLine="720"/>
        <w:jc w:val="both"/>
        <w:rPr>
          <w:rFonts w:ascii="Arial" w:hAnsi="Arial" w:cs="Arial"/>
          <w:b/>
          <w:color w:val="000000" w:themeColor="text1"/>
          <w:sz w:val="24"/>
          <w:szCs w:val="24"/>
          <w:lang w:val="mn-MN"/>
        </w:rPr>
      </w:pPr>
      <w:r w:rsidRPr="00761E1D">
        <w:rPr>
          <w:rStyle w:val="Strong"/>
          <w:rFonts w:ascii="Arial" w:eastAsia="Arial" w:hAnsi="Arial" w:cs="Arial"/>
          <w:noProof/>
          <w:color w:val="000000" w:themeColor="text1"/>
          <w:sz w:val="24"/>
          <w:szCs w:val="24"/>
        </w:rPr>
        <w:t>“</w:t>
      </w:r>
      <w:r w:rsidRPr="000B4BDA">
        <w:rPr>
          <w:rFonts w:ascii="Arial" w:hAnsi="Arial" w:cs="Arial"/>
          <w:b/>
          <w:color w:val="000000" w:themeColor="text1"/>
          <w:sz w:val="24"/>
          <w:szCs w:val="24"/>
          <w:lang w:val="mn-MN"/>
        </w:rPr>
        <w:t xml:space="preserve">12.1 дүгээр </w:t>
      </w:r>
      <w:proofErr w:type="gramStart"/>
      <w:r w:rsidRPr="000B4BDA">
        <w:rPr>
          <w:rFonts w:ascii="Arial" w:hAnsi="Arial" w:cs="Arial"/>
          <w:b/>
          <w:color w:val="000000" w:themeColor="text1"/>
          <w:sz w:val="24"/>
          <w:szCs w:val="24"/>
          <w:lang w:val="mn-MN"/>
        </w:rPr>
        <w:t>зүйл.Хүчиндэх</w:t>
      </w:r>
      <w:proofErr w:type="gramEnd"/>
    </w:p>
    <w:p w14:paraId="71FC483D" w14:textId="77777777" w:rsidR="001779F2" w:rsidRPr="000B4BDA" w:rsidRDefault="001779F2" w:rsidP="000B4BDA">
      <w:pPr>
        <w:shd w:val="clear" w:color="auto" w:fill="FFFFFF"/>
        <w:spacing w:after="0" w:line="240" w:lineRule="auto"/>
        <w:ind w:right="-279" w:firstLine="720"/>
        <w:jc w:val="both"/>
        <w:rPr>
          <w:rFonts w:ascii="Arial" w:hAnsi="Arial" w:cs="Arial"/>
          <w:bCs/>
          <w:color w:val="000000" w:themeColor="text1"/>
          <w:sz w:val="24"/>
          <w:szCs w:val="24"/>
          <w:lang w:val="mn-MN"/>
        </w:rPr>
      </w:pPr>
    </w:p>
    <w:p w14:paraId="766C47DD"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0B4BDA">
        <w:rPr>
          <w:rFonts w:ascii="Arial" w:hAnsi="Arial" w:cs="Arial"/>
          <w:bCs/>
          <w:color w:val="000000" w:themeColor="text1"/>
          <w:sz w:val="24"/>
          <w:szCs w:val="24"/>
          <w:lang w:val="mn-MN"/>
        </w:rPr>
        <w:t>1.Хохирогчийн хүсэл зоригийн эсрэг хүч хэрэглэж, хүч хэрэглэхээр заналхийлж, эсхүл сэтгэцийн өвчтэй, согтуурсан, мансуурсан, сэтгэцийн үйл ажиллагаа нь түр сарнисан, бусад өвчний улмаас биеэ хамгаалах, эсэргүүцэл үзүүлэх чадваргүй, эсхүл эд хөрөнгө,</w:t>
      </w:r>
      <w:r w:rsidRPr="001779F2">
        <w:rPr>
          <w:rFonts w:ascii="Arial" w:hAnsi="Arial" w:cs="Arial"/>
          <w:bCs/>
          <w:color w:val="000000" w:themeColor="text1"/>
          <w:sz w:val="24"/>
          <w:szCs w:val="24"/>
          <w:lang w:val="mn-MN"/>
        </w:rPr>
        <w:t xml:space="preserve"> албан тушаал, бусад нөхцөл байдлын улмаас эрхшээлдээ байгааг далимдуулан бэлгийн харьцааны шинжтэй хүч хэрэглэсэн үйлдэл хийсэн бол нэг жилээс таван жил хүртэл хугацаагаар хорих ял шийтгэнэ.</w:t>
      </w:r>
    </w:p>
    <w:p w14:paraId="330DE54B"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37223966"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2.Хохирогчийн хүсэл зоригийн эсрэг энэ зүйлийн 1 дэх хэсэгт заасан аргаар бэлгийн харьцаанд орсон бол хоёр жилээс найман жил хүртэл хугацаагаар хорих ял шийтгэнэ.</w:t>
      </w:r>
    </w:p>
    <w:p w14:paraId="3700DF03"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37785194"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3.Энэ зүйлийн 1, 2 дахь хэсэгт заасан гэмт хэргийг:</w:t>
      </w:r>
    </w:p>
    <w:p w14:paraId="1DDE6C4A"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78ED1E55"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 xml:space="preserve">           3.1.арван зургаан насанд хүрсэн арван найман насанд хүрээгүй хүнийг хүчиндэж;</w:t>
      </w:r>
    </w:p>
    <w:p w14:paraId="3BB19FB6"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3.2.бүлэглэж;</w:t>
      </w:r>
    </w:p>
    <w:p w14:paraId="2848D446"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3.3.гэр бүлийн хамаарал бүхий харилцаатай хүнийг хүчиндэж;</w:t>
      </w:r>
    </w:p>
    <w:p w14:paraId="0D043C07"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3.4.хохирогчийг жирэмсэн болгож;</w:t>
      </w:r>
    </w:p>
    <w:p w14:paraId="767F8DAA"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3.5.хохирогчид бэлгийн замын халдварт өвчин халдааж;</w:t>
      </w:r>
    </w:p>
    <w:p w14:paraId="166AAAA5"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3.6.хоёр, түүнээс олон хүнийг хүчиндэж;</w:t>
      </w:r>
    </w:p>
    <w:p w14:paraId="15214766"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 xml:space="preserve">           3.7.урьд нь энэ бүлэгт заасан гэмт хэргийг үйлдэж гэм буруутайд тооцогдож байсан хүн;</w:t>
      </w:r>
    </w:p>
    <w:p w14:paraId="38BCC429"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3CBE23E6"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3.8.хохирогчийн зорчих эрхийг хязгаарлаж;</w:t>
      </w:r>
    </w:p>
    <w:p w14:paraId="65740193"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3.9.такси үйлчилгээ үзүүлэхээр хууран мэхэлж;</w:t>
      </w:r>
    </w:p>
    <w:p w14:paraId="2E6D4822" w14:textId="77777777" w:rsidR="001779F2" w:rsidRPr="001779F2" w:rsidRDefault="001779F2" w:rsidP="000B4BDA">
      <w:pPr>
        <w:spacing w:after="0" w:line="240" w:lineRule="auto"/>
        <w:ind w:left="720"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3.10.харгис хэрцгий аргаар;</w:t>
      </w:r>
    </w:p>
    <w:p w14:paraId="31751120"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 xml:space="preserve">           3.11.хохирогчийг тохуурхан доромжилж үйлдсэн бол таваас жилээс арван хоёр жил хүртэл хугацаагаар хорих ял шийтгэнэ.</w:t>
      </w:r>
    </w:p>
    <w:p w14:paraId="731ECB1E"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7F633D93"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 xml:space="preserve">4.Энэ гэмт хэргийн улмаас ураг зулбасан, </w:t>
      </w:r>
      <w:r w:rsidRPr="001779F2">
        <w:rPr>
          <w:rFonts w:ascii="Arial" w:eastAsia="Times New Roman" w:hAnsi="Arial" w:cs="Arial"/>
          <w:bCs/>
          <w:color w:val="000000" w:themeColor="text1"/>
          <w:sz w:val="24"/>
          <w:szCs w:val="24"/>
          <w:lang w:val="mn-MN" w:eastAsia="ko-KR"/>
        </w:rPr>
        <w:t xml:space="preserve">эсхүл энэ гэмт хэргийг арван дөрвөн насанд хүрсэн арван зургаан насанд хүрээгүй хүний эсрэг үйлдсэн </w:t>
      </w:r>
      <w:r w:rsidRPr="001779F2">
        <w:rPr>
          <w:rFonts w:ascii="Arial" w:hAnsi="Arial" w:cs="Arial"/>
          <w:bCs/>
          <w:color w:val="000000" w:themeColor="text1"/>
          <w:sz w:val="24"/>
          <w:szCs w:val="24"/>
          <w:lang w:val="mn-MN"/>
        </w:rPr>
        <w:t>бол найман жилээс арван таван жил хүртэл хугацаагаар хорих ял шийтгэнэ.</w:t>
      </w:r>
    </w:p>
    <w:p w14:paraId="1D3E1E06"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73129C20"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5.Энэ гэмт хэргийг арван дөрвөн насанд хүрээгүй хүний эсрэг үйлдсэн; энэ гэмт хэргийн улмаас хохирогч нас барсан бол арван хоёр жилээс хорин таван жил хүртэл хугацаагаар, эсхүл бүх насаар хорих ял шийтгэнэ.</w:t>
      </w:r>
    </w:p>
    <w:p w14:paraId="2BFC7090" w14:textId="77777777" w:rsidR="000B4BDA" w:rsidRPr="001779F2" w:rsidRDefault="000B4BDA" w:rsidP="000B4BDA">
      <w:pPr>
        <w:spacing w:after="0" w:line="240" w:lineRule="auto"/>
        <w:ind w:right="-279" w:firstLine="720"/>
        <w:jc w:val="both"/>
        <w:rPr>
          <w:rFonts w:ascii="Arial" w:hAnsi="Arial" w:cs="Arial"/>
          <w:bCs/>
          <w:color w:val="000000" w:themeColor="text1"/>
          <w:sz w:val="24"/>
          <w:szCs w:val="24"/>
          <w:lang w:val="mn-MN"/>
        </w:rPr>
      </w:pPr>
    </w:p>
    <w:p w14:paraId="0E76FE63"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Тайлбар: -Хүчиндэх гэмт хэрэг үйлдсэн хүн болон энэ гэмт хэргийн хохирогч нь аль ч хүйсийн хүн байж болно.</w:t>
      </w:r>
    </w:p>
    <w:p w14:paraId="0609C6AE"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4017A2DB" w14:textId="77777777" w:rsidR="001779F2" w:rsidRDefault="001779F2" w:rsidP="000B4BDA">
      <w:pPr>
        <w:spacing w:after="0" w:line="240" w:lineRule="auto"/>
        <w:ind w:right="-279" w:firstLine="720"/>
        <w:jc w:val="both"/>
        <w:rPr>
          <w:rFonts w:ascii="Arial" w:eastAsia="Times New Roman" w:hAnsi="Arial" w:cs="Arial"/>
          <w:bCs/>
          <w:color w:val="000000" w:themeColor="text1"/>
          <w:sz w:val="24"/>
          <w:szCs w:val="24"/>
          <w:lang w:val="mn-MN" w:eastAsia="ko-KR"/>
        </w:rPr>
      </w:pPr>
      <w:r w:rsidRPr="001779F2">
        <w:rPr>
          <w:rFonts w:ascii="Arial" w:hAnsi="Arial" w:cs="Arial"/>
          <w:bCs/>
          <w:color w:val="000000" w:themeColor="text1"/>
          <w:sz w:val="24"/>
          <w:szCs w:val="24"/>
          <w:lang w:val="mn-MN"/>
        </w:rPr>
        <w:t xml:space="preserve">-“Бэлгийн харьцааны шинжтэй хүч хэрэглэсэн үйлдэл” гэж </w:t>
      </w:r>
      <w:r w:rsidRPr="001779F2">
        <w:rPr>
          <w:rFonts w:ascii="Arial" w:eastAsia="Times New Roman" w:hAnsi="Arial" w:cs="Arial"/>
          <w:bCs/>
          <w:color w:val="000000" w:themeColor="text1"/>
          <w:sz w:val="24"/>
          <w:szCs w:val="24"/>
          <w:lang w:val="mn-MN" w:eastAsia="ko-KR"/>
        </w:rPr>
        <w:t>хохирогчийн биеийн аль нэг хэсэгт бэлэг эрхтнээ оруулсан; хохирогчийн бэлэг эрхтэнд өөрийн бусад эрхтэн, эсхүл өөр зүйл оруулсныг ойлгоно.</w:t>
      </w:r>
    </w:p>
    <w:p w14:paraId="65CF7463" w14:textId="77777777" w:rsidR="001779F2" w:rsidRPr="001779F2" w:rsidRDefault="001779F2" w:rsidP="000B4BDA">
      <w:pPr>
        <w:spacing w:after="0" w:line="240" w:lineRule="auto"/>
        <w:ind w:right="-279" w:firstLine="720"/>
        <w:jc w:val="both"/>
        <w:rPr>
          <w:rFonts w:ascii="Arial" w:eastAsia="Times New Roman" w:hAnsi="Arial" w:cs="Arial"/>
          <w:bCs/>
          <w:color w:val="000000" w:themeColor="text1"/>
          <w:sz w:val="24"/>
          <w:szCs w:val="24"/>
          <w:lang w:val="mn-MN" w:eastAsia="ko-KR"/>
        </w:rPr>
      </w:pPr>
    </w:p>
    <w:p w14:paraId="62B0E915" w14:textId="77777777" w:rsidR="001779F2" w:rsidRDefault="001779F2" w:rsidP="000B4BDA">
      <w:pPr>
        <w:spacing w:after="0" w:line="240" w:lineRule="auto"/>
        <w:ind w:right="-279" w:firstLine="720"/>
        <w:jc w:val="both"/>
        <w:rPr>
          <w:rFonts w:ascii="Arial" w:hAnsi="Arial" w:cs="Arial"/>
          <w:bCs/>
          <w:color w:val="000000" w:themeColor="text1"/>
          <w:sz w:val="24"/>
          <w:szCs w:val="24"/>
          <w:lang w:val="mn-MN"/>
        </w:rPr>
      </w:pPr>
      <w:r w:rsidRPr="001779F2">
        <w:rPr>
          <w:rFonts w:ascii="Arial" w:hAnsi="Arial" w:cs="Arial"/>
          <w:bCs/>
          <w:color w:val="000000" w:themeColor="text1"/>
          <w:sz w:val="24"/>
          <w:szCs w:val="24"/>
          <w:lang w:val="mn-MN"/>
        </w:rPr>
        <w:t>-Арван дөрвөн насанд хүрээгүй хүний эсрэг энэ гэмт хэргийг үйлдсэнд тооцоход энэ зүйлийн 1 дэх хэсэгт заасан аргаар үйлдсэн байхыг шаардахгүй.”</w:t>
      </w:r>
    </w:p>
    <w:p w14:paraId="37EAB2C8" w14:textId="77777777" w:rsidR="001779F2" w:rsidRPr="001779F2" w:rsidRDefault="001779F2" w:rsidP="000B4BDA">
      <w:pPr>
        <w:spacing w:after="0" w:line="240" w:lineRule="auto"/>
        <w:ind w:right="-279" w:firstLine="720"/>
        <w:jc w:val="both"/>
        <w:rPr>
          <w:rFonts w:ascii="Arial" w:hAnsi="Arial" w:cs="Arial"/>
          <w:bCs/>
          <w:color w:val="000000" w:themeColor="text1"/>
          <w:sz w:val="24"/>
          <w:szCs w:val="24"/>
          <w:lang w:val="mn-MN"/>
        </w:rPr>
      </w:pPr>
    </w:p>
    <w:p w14:paraId="41D96891" w14:textId="77777777" w:rsidR="00761E1D" w:rsidRDefault="00761E1D" w:rsidP="000B4BDA">
      <w:pPr>
        <w:spacing w:line="240" w:lineRule="auto"/>
        <w:ind w:left="720" w:right="-279" w:firstLine="720"/>
        <w:jc w:val="both"/>
        <w:rPr>
          <w:rStyle w:val="Strong"/>
          <w:rFonts w:ascii="Arial" w:eastAsia="Arial" w:hAnsi="Arial" w:cs="Arial"/>
          <w:noProof/>
          <w:color w:val="000000" w:themeColor="text1"/>
          <w:sz w:val="24"/>
          <w:szCs w:val="24"/>
        </w:rPr>
      </w:pPr>
      <w:r w:rsidRPr="00761E1D">
        <w:rPr>
          <w:rStyle w:val="Strong"/>
          <w:rFonts w:ascii="Arial" w:eastAsia="Arial" w:hAnsi="Arial" w:cs="Arial"/>
          <w:noProof/>
          <w:color w:val="000000" w:themeColor="text1"/>
          <w:sz w:val="24"/>
          <w:szCs w:val="24"/>
          <w:lang w:val="mn-MN"/>
        </w:rPr>
        <w:t>2</w:t>
      </w:r>
      <w:r w:rsidRPr="00761E1D">
        <w:rPr>
          <w:rStyle w:val="Strong"/>
          <w:rFonts w:ascii="Arial" w:eastAsia="Arial" w:hAnsi="Arial" w:cs="Arial"/>
          <w:noProof/>
          <w:color w:val="000000" w:themeColor="text1"/>
          <w:sz w:val="24"/>
          <w:szCs w:val="24"/>
        </w:rPr>
        <w:t>/</w:t>
      </w:r>
      <w:r w:rsidRPr="00761E1D">
        <w:rPr>
          <w:rStyle w:val="Strong"/>
          <w:rFonts w:ascii="Arial" w:eastAsia="Arial" w:hAnsi="Arial" w:cs="Arial"/>
          <w:noProof/>
          <w:color w:val="000000" w:themeColor="text1"/>
          <w:sz w:val="24"/>
          <w:szCs w:val="24"/>
          <w:lang w:val="mn-MN"/>
        </w:rPr>
        <w:t>21.9 дүгээр зүйл</w:t>
      </w:r>
      <w:r w:rsidRPr="00761E1D">
        <w:rPr>
          <w:rStyle w:val="Strong"/>
          <w:rFonts w:ascii="Arial" w:eastAsia="Arial" w:hAnsi="Arial" w:cs="Arial"/>
          <w:noProof/>
          <w:color w:val="000000" w:themeColor="text1"/>
          <w:sz w:val="24"/>
          <w:szCs w:val="24"/>
        </w:rPr>
        <w:t>:</w:t>
      </w:r>
    </w:p>
    <w:p w14:paraId="4C8D4835" w14:textId="77777777" w:rsidR="00761E1D" w:rsidRPr="00761E1D" w:rsidRDefault="00761E1D" w:rsidP="000B4BDA">
      <w:pPr>
        <w:spacing w:line="240" w:lineRule="auto"/>
        <w:ind w:right="-279" w:firstLine="720"/>
        <w:jc w:val="both"/>
        <w:rPr>
          <w:rFonts w:ascii="Arial" w:eastAsia="Times New Roman" w:hAnsi="Arial" w:cs="Arial"/>
          <w:b/>
          <w:bCs/>
          <w:lang w:val="mn-MN" w:eastAsia="ko-KR"/>
        </w:rPr>
      </w:pPr>
      <w:r>
        <w:rPr>
          <w:rFonts w:ascii="Arial" w:eastAsia="Times New Roman" w:hAnsi="Arial" w:cs="Arial"/>
          <w:b/>
          <w:bCs/>
          <w:sz w:val="24"/>
          <w:szCs w:val="24"/>
          <w:lang w:val="mn-MN" w:eastAsia="ko-KR"/>
        </w:rPr>
        <w:t>“</w:t>
      </w:r>
      <w:r w:rsidRPr="00761E1D">
        <w:rPr>
          <w:rFonts w:ascii="Arial" w:eastAsia="Times New Roman" w:hAnsi="Arial" w:cs="Arial"/>
          <w:b/>
          <w:bCs/>
          <w:sz w:val="24"/>
          <w:szCs w:val="24"/>
          <w:lang w:val="mn-MN" w:eastAsia="ko-KR"/>
        </w:rPr>
        <w:t>21.9 дүгээр зүйл.Мөрдөн шалгах ажиллагааны нууцыг задруулах</w:t>
      </w:r>
    </w:p>
    <w:p w14:paraId="631808AC" w14:textId="77777777" w:rsidR="00761E1D" w:rsidRPr="00761E1D" w:rsidRDefault="00761E1D" w:rsidP="000B4BDA">
      <w:pPr>
        <w:shd w:val="clear" w:color="auto" w:fill="FFFFFF"/>
        <w:spacing w:line="240" w:lineRule="auto"/>
        <w:ind w:right="-279" w:firstLine="720"/>
        <w:jc w:val="both"/>
        <w:rPr>
          <w:rFonts w:ascii="Arial" w:eastAsia="Times New Roman" w:hAnsi="Arial" w:cs="Arial"/>
          <w:color w:val="000000" w:themeColor="text1"/>
          <w:sz w:val="24"/>
          <w:szCs w:val="24"/>
          <w:lang w:val="mn-MN" w:eastAsia="ko-KR"/>
        </w:rPr>
      </w:pPr>
      <w:r w:rsidRPr="00761E1D">
        <w:rPr>
          <w:rFonts w:ascii="Arial" w:eastAsia="Times New Roman" w:hAnsi="Arial" w:cs="Arial"/>
          <w:color w:val="000000" w:themeColor="text1"/>
          <w:sz w:val="24"/>
          <w:szCs w:val="24"/>
          <w:lang w:val="mn-MN" w:eastAsia="ko-KR"/>
        </w:rPr>
        <w:t>1.Мөрдөн шалгах ажиллагааны талаарх баримт, мэдээллийг олж мэдсэн хүн мөрдөн шалгах ажиллагааны талаарх баримт, мэдээллийг задруулсан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2C118C25" w14:textId="77777777" w:rsidR="00761E1D" w:rsidRPr="00761E1D" w:rsidRDefault="00761E1D" w:rsidP="000B4BDA">
      <w:pPr>
        <w:shd w:val="clear" w:color="auto" w:fill="FFFFFF"/>
        <w:spacing w:line="240" w:lineRule="auto"/>
        <w:ind w:right="-279" w:firstLine="720"/>
        <w:jc w:val="both"/>
        <w:rPr>
          <w:rFonts w:ascii="Arial" w:eastAsia="Times New Roman" w:hAnsi="Arial" w:cs="Arial"/>
          <w:color w:val="000000" w:themeColor="text1"/>
          <w:sz w:val="24"/>
          <w:szCs w:val="24"/>
          <w:lang w:val="mn-MN" w:eastAsia="ko-KR"/>
        </w:rPr>
      </w:pPr>
      <w:r w:rsidRPr="00761E1D">
        <w:rPr>
          <w:rFonts w:ascii="Arial" w:eastAsia="Times New Roman" w:hAnsi="Arial" w:cs="Arial"/>
          <w:color w:val="000000" w:themeColor="text1"/>
          <w:sz w:val="24"/>
          <w:szCs w:val="24"/>
          <w:lang w:val="mn-MN" w:eastAsia="ko-KR"/>
        </w:rPr>
        <w:t>2.Мөрдөн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бол нийтийн албанд ажиллах эрхийг нэг жилээс гурван жил хүртэл хугацаагаар хасаж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383A433B" w14:textId="77777777" w:rsidR="00761E1D" w:rsidRPr="00761E1D" w:rsidRDefault="00761E1D" w:rsidP="000B4BDA">
      <w:pPr>
        <w:shd w:val="clear" w:color="auto" w:fill="FFFFFF"/>
        <w:spacing w:line="240" w:lineRule="auto"/>
        <w:ind w:right="-279" w:firstLine="720"/>
        <w:jc w:val="both"/>
        <w:rPr>
          <w:rFonts w:ascii="Arial" w:eastAsia="Times New Roman" w:hAnsi="Arial" w:cs="Arial"/>
          <w:color w:val="000000" w:themeColor="text1"/>
          <w:sz w:val="24"/>
          <w:szCs w:val="24"/>
          <w:lang w:val="mn-MN" w:eastAsia="ko-KR"/>
        </w:rPr>
      </w:pPr>
      <w:r w:rsidRPr="00761E1D">
        <w:rPr>
          <w:rFonts w:ascii="Arial" w:eastAsia="Times New Roman" w:hAnsi="Arial" w:cs="Arial"/>
          <w:color w:val="000000" w:themeColor="text1"/>
          <w:sz w:val="24"/>
          <w:szCs w:val="24"/>
          <w:lang w:val="mn-MN" w:eastAsia="ko-KR"/>
        </w:rPr>
        <w:t>3.</w:t>
      </w:r>
      <w:r w:rsidR="000C0536">
        <w:rPr>
          <w:rFonts w:ascii="Arial" w:eastAsia="Times New Roman" w:hAnsi="Arial" w:cs="Arial"/>
          <w:color w:val="000000" w:themeColor="text1"/>
          <w:sz w:val="24"/>
          <w:szCs w:val="24"/>
          <w:lang w:val="mn-MN" w:eastAsia="ko-KR"/>
        </w:rPr>
        <w:t>М</w:t>
      </w:r>
      <w:r w:rsidRPr="00761E1D">
        <w:rPr>
          <w:rFonts w:ascii="Arial" w:eastAsia="Times New Roman" w:hAnsi="Arial" w:cs="Arial"/>
          <w:color w:val="000000" w:themeColor="text1"/>
          <w:sz w:val="24"/>
          <w:szCs w:val="24"/>
          <w:lang w:val="mn-MN" w:eastAsia="ko-KR"/>
        </w:rPr>
        <w:t>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2E31F578" w14:textId="77777777" w:rsidR="000B4BDA" w:rsidRPr="000B4BDA" w:rsidRDefault="000B4BDA" w:rsidP="000B4BDA">
      <w:pPr>
        <w:spacing w:after="0" w:line="240" w:lineRule="auto"/>
        <w:ind w:right="-279" w:firstLine="720"/>
        <w:jc w:val="both"/>
        <w:rPr>
          <w:rFonts w:ascii="Arial" w:hAnsi="Arial" w:cs="Arial"/>
          <w:b/>
          <w:bCs/>
          <w:color w:val="000000" w:themeColor="text1"/>
          <w:sz w:val="24"/>
          <w:szCs w:val="24"/>
        </w:rPr>
      </w:pPr>
      <w:r w:rsidRPr="000B4BDA">
        <w:rPr>
          <w:rFonts w:ascii="Arial" w:hAnsi="Arial" w:cs="Arial"/>
          <w:lang w:val="mn-MN"/>
        </w:rPr>
        <w:tab/>
      </w:r>
      <w:r w:rsidRPr="000B4BDA">
        <w:rPr>
          <w:rFonts w:ascii="Arial" w:hAnsi="Arial" w:cs="Arial"/>
          <w:b/>
          <w:bCs/>
          <w:color w:val="000000" w:themeColor="text1"/>
          <w:sz w:val="24"/>
          <w:szCs w:val="24"/>
          <w:lang w:val="mn-MN"/>
        </w:rPr>
        <w:t>3</w:t>
      </w:r>
      <w:r w:rsidRPr="000B4BDA">
        <w:rPr>
          <w:rFonts w:ascii="Arial" w:hAnsi="Arial" w:cs="Arial"/>
          <w:b/>
          <w:bCs/>
          <w:color w:val="000000" w:themeColor="text1"/>
          <w:sz w:val="24"/>
          <w:szCs w:val="24"/>
        </w:rPr>
        <w:t xml:space="preserve">/27.10 </w:t>
      </w:r>
      <w:proofErr w:type="spellStart"/>
      <w:r w:rsidRPr="000B4BDA">
        <w:rPr>
          <w:rFonts w:ascii="Arial" w:hAnsi="Arial" w:cs="Arial"/>
          <w:b/>
          <w:bCs/>
          <w:color w:val="000000" w:themeColor="text1"/>
          <w:sz w:val="24"/>
          <w:szCs w:val="24"/>
        </w:rPr>
        <w:t>дугаар</w:t>
      </w:r>
      <w:proofErr w:type="spellEnd"/>
      <w:r w:rsidRPr="000B4BDA">
        <w:rPr>
          <w:rFonts w:ascii="Arial" w:hAnsi="Arial" w:cs="Arial"/>
          <w:b/>
          <w:bCs/>
          <w:color w:val="000000" w:themeColor="text1"/>
          <w:sz w:val="24"/>
          <w:szCs w:val="24"/>
        </w:rPr>
        <w:t xml:space="preserve"> </w:t>
      </w:r>
      <w:proofErr w:type="spellStart"/>
      <w:r w:rsidRPr="000B4BDA">
        <w:rPr>
          <w:rFonts w:ascii="Arial" w:hAnsi="Arial" w:cs="Arial"/>
          <w:b/>
          <w:bCs/>
          <w:color w:val="000000" w:themeColor="text1"/>
          <w:sz w:val="24"/>
          <w:szCs w:val="24"/>
        </w:rPr>
        <w:t>зүйл</w:t>
      </w:r>
      <w:proofErr w:type="spellEnd"/>
      <w:r w:rsidRPr="000B4BDA">
        <w:rPr>
          <w:rFonts w:ascii="Arial" w:hAnsi="Arial" w:cs="Arial"/>
          <w:b/>
          <w:bCs/>
          <w:color w:val="000000" w:themeColor="text1"/>
          <w:sz w:val="24"/>
          <w:szCs w:val="24"/>
        </w:rPr>
        <w:t>:</w:t>
      </w:r>
    </w:p>
    <w:p w14:paraId="4DA2B790" w14:textId="77777777" w:rsidR="000B4BDA" w:rsidRPr="000B4BDA" w:rsidRDefault="000B4BDA" w:rsidP="000B4BDA">
      <w:pPr>
        <w:spacing w:after="0" w:line="240" w:lineRule="auto"/>
        <w:ind w:right="-279" w:firstLine="720"/>
        <w:jc w:val="both"/>
        <w:rPr>
          <w:rFonts w:ascii="Arial" w:hAnsi="Arial" w:cs="Arial"/>
          <w:color w:val="000000" w:themeColor="text1"/>
          <w:sz w:val="24"/>
          <w:szCs w:val="24"/>
        </w:rPr>
      </w:pPr>
    </w:p>
    <w:p w14:paraId="7668E746" w14:textId="77777777" w:rsidR="000B4BDA" w:rsidRPr="000B4BDA" w:rsidRDefault="000B4BDA" w:rsidP="00ED59B8">
      <w:pPr>
        <w:spacing w:after="0" w:line="240" w:lineRule="auto"/>
        <w:ind w:right="-279" w:firstLine="720"/>
        <w:jc w:val="both"/>
        <w:rPr>
          <w:rFonts w:ascii="Arial" w:hAnsi="Arial" w:cs="Arial"/>
          <w:b/>
          <w:bCs/>
          <w:color w:val="000000" w:themeColor="text1"/>
          <w:sz w:val="24"/>
          <w:szCs w:val="24"/>
          <w:lang w:val="mn-MN"/>
        </w:rPr>
      </w:pPr>
      <w:r>
        <w:rPr>
          <w:rFonts w:ascii="Arial" w:hAnsi="Arial" w:cs="Arial"/>
          <w:b/>
          <w:bCs/>
          <w:color w:val="000000" w:themeColor="text1"/>
          <w:sz w:val="24"/>
          <w:szCs w:val="24"/>
        </w:rPr>
        <w:t>“</w:t>
      </w:r>
      <w:r w:rsidRPr="000B4BDA">
        <w:rPr>
          <w:rFonts w:ascii="Arial" w:hAnsi="Arial" w:cs="Arial"/>
          <w:b/>
          <w:bCs/>
          <w:color w:val="000000" w:themeColor="text1"/>
          <w:sz w:val="24"/>
          <w:szCs w:val="24"/>
          <w:lang w:val="mn-MN"/>
        </w:rPr>
        <w:t xml:space="preserve">27.10 дугаар </w:t>
      </w:r>
      <w:proofErr w:type="gramStart"/>
      <w:r w:rsidRPr="000B4BDA">
        <w:rPr>
          <w:rFonts w:ascii="Arial" w:hAnsi="Arial" w:cs="Arial"/>
          <w:b/>
          <w:bCs/>
          <w:color w:val="000000" w:themeColor="text1"/>
          <w:sz w:val="24"/>
          <w:szCs w:val="24"/>
          <w:lang w:val="mn-MN"/>
        </w:rPr>
        <w:t>зүйл.</w:t>
      </w:r>
      <w:r w:rsidR="00C57D4B">
        <w:rPr>
          <w:rFonts w:ascii="Arial" w:hAnsi="Arial" w:cs="Arial"/>
          <w:b/>
          <w:bCs/>
          <w:color w:val="000000" w:themeColor="text1"/>
          <w:sz w:val="24"/>
          <w:szCs w:val="24"/>
          <w:lang w:val="mn-MN"/>
        </w:rPr>
        <w:t>Т</w:t>
      </w:r>
      <w:r w:rsidRPr="000B4BDA">
        <w:rPr>
          <w:rFonts w:ascii="Arial" w:hAnsi="Arial" w:cs="Arial"/>
          <w:b/>
          <w:bCs/>
          <w:color w:val="000000" w:themeColor="text1"/>
          <w:sz w:val="24"/>
          <w:szCs w:val="24"/>
          <w:lang w:val="mn-MN"/>
        </w:rPr>
        <w:t>ээврийн</w:t>
      </w:r>
      <w:proofErr w:type="gramEnd"/>
      <w:r w:rsidRPr="000B4BDA">
        <w:rPr>
          <w:rFonts w:ascii="Arial" w:hAnsi="Arial" w:cs="Arial"/>
          <w:b/>
          <w:bCs/>
          <w:color w:val="000000" w:themeColor="text1"/>
          <w:sz w:val="24"/>
          <w:szCs w:val="24"/>
          <w:lang w:val="mn-MN"/>
        </w:rPr>
        <w:t xml:space="preserve"> хэрэгслийн хөдөлгөөний аюулгүй </w:t>
      </w:r>
    </w:p>
    <w:p w14:paraId="317D7213" w14:textId="77777777" w:rsidR="00C57D4B" w:rsidRDefault="000B4BDA" w:rsidP="00C57D4B">
      <w:pPr>
        <w:spacing w:after="0" w:line="240" w:lineRule="auto"/>
        <w:ind w:left="2880" w:right="-279" w:firstLine="720"/>
        <w:jc w:val="both"/>
        <w:rPr>
          <w:rFonts w:ascii="Arial" w:hAnsi="Arial" w:cs="Arial"/>
          <w:b/>
          <w:bCs/>
          <w:color w:val="000000" w:themeColor="text1"/>
          <w:sz w:val="24"/>
          <w:szCs w:val="24"/>
          <w:lang w:val="mn-MN"/>
        </w:rPr>
      </w:pPr>
      <w:r w:rsidRPr="000B4BDA">
        <w:rPr>
          <w:rFonts w:ascii="Arial" w:hAnsi="Arial" w:cs="Arial"/>
          <w:b/>
          <w:bCs/>
          <w:color w:val="000000" w:themeColor="text1"/>
          <w:sz w:val="24"/>
          <w:szCs w:val="24"/>
          <w:lang w:val="mn-MN"/>
        </w:rPr>
        <w:t>байдал, ашиглалтын журам зөрчих</w:t>
      </w:r>
    </w:p>
    <w:p w14:paraId="348E104E" w14:textId="77777777" w:rsidR="00C57D4B" w:rsidRPr="00C57D4B" w:rsidRDefault="00C57D4B" w:rsidP="001B3769">
      <w:pPr>
        <w:spacing w:after="0" w:line="240" w:lineRule="auto"/>
        <w:ind w:left="2880" w:right="-279" w:firstLine="720"/>
        <w:jc w:val="both"/>
        <w:rPr>
          <w:rFonts w:ascii="Arial" w:hAnsi="Arial" w:cs="Arial"/>
          <w:b/>
          <w:bCs/>
          <w:color w:val="000000" w:themeColor="text1"/>
          <w:sz w:val="24"/>
          <w:szCs w:val="24"/>
          <w:lang w:val="mn-MN"/>
        </w:rPr>
      </w:pPr>
    </w:p>
    <w:p w14:paraId="49144C2A" w14:textId="77777777" w:rsidR="00C57D4B" w:rsidRPr="001B3769" w:rsidRDefault="00C57D4B" w:rsidP="001B3769">
      <w:pPr>
        <w:shd w:val="clear" w:color="auto" w:fill="FFFFFF"/>
        <w:spacing w:line="240" w:lineRule="auto"/>
        <w:ind w:right="-279" w:firstLine="720"/>
        <w:jc w:val="both"/>
        <w:rPr>
          <w:rFonts w:ascii="Arial" w:eastAsia="Times New Roman" w:hAnsi="Arial" w:cs="Arial"/>
          <w:color w:val="000000" w:themeColor="text1"/>
          <w:sz w:val="24"/>
          <w:szCs w:val="24"/>
          <w:lang w:val="mn-MN"/>
        </w:rPr>
      </w:pPr>
      <w:r w:rsidRPr="001B3769">
        <w:rPr>
          <w:rFonts w:ascii="Arial" w:hAnsi="Arial" w:cs="Arial"/>
          <w:color w:val="000000" w:themeColor="text1"/>
          <w:sz w:val="24"/>
          <w:szCs w:val="24"/>
          <w:lang w:val="mn-MN"/>
        </w:rPr>
        <w:t xml:space="preserve">1.Тээврийн хэрэгслийн жолооч согтууруулах ундаа, мансууруулах эм, сэтгэцэд нөлөөт бодис хэрэглэсэн үедээ тээврийн хэрэгсэл жолоодсон, эсхүл согтууруулах ундаа, мансууруулах эм, сэтгэцэд нөлөөт бодис хэрэглэсэн эсэхийг зохих журмын </w:t>
      </w:r>
      <w:r w:rsidRPr="001B3769">
        <w:rPr>
          <w:rFonts w:ascii="Arial" w:hAnsi="Arial" w:cs="Arial"/>
          <w:color w:val="000000" w:themeColor="text1"/>
          <w:sz w:val="24"/>
          <w:szCs w:val="24"/>
          <w:lang w:val="mn-MN"/>
        </w:rPr>
        <w:lastRenderedPageBreak/>
        <w:t xml:space="preserve">дагуу шалгуулахаас зайлсхийсэн, эсхүл </w:t>
      </w:r>
      <w:r w:rsidRPr="001B3769">
        <w:rPr>
          <w:rFonts w:ascii="Arial" w:eastAsia="Times New Roman" w:hAnsi="Arial" w:cs="Arial"/>
          <w:color w:val="000000" w:themeColor="text1"/>
          <w:sz w:val="24"/>
          <w:szCs w:val="24"/>
          <w:lang w:val="mn-MN"/>
        </w:rPr>
        <w:t>энэ үйлдлийн улмаас хүний эрүүл мэндэд хөнгөн хохирол учруулсан</w:t>
      </w:r>
      <w:r w:rsidRPr="001B3769">
        <w:rPr>
          <w:rFonts w:ascii="Arial" w:hAnsi="Arial" w:cs="Arial"/>
          <w:color w:val="000000" w:themeColor="text1"/>
          <w:sz w:val="24"/>
          <w:szCs w:val="24"/>
          <w:lang w:val="mn-MN"/>
        </w:rPr>
        <w:t xml:space="preserve"> бол тээврийн хэрэгслийг жолоодох эрхийг нэг жилээс гурван жил хүртэл хугацаагаар хасаж </w:t>
      </w:r>
      <w:r w:rsidRPr="001B3769">
        <w:rPr>
          <w:rFonts w:ascii="Arial" w:eastAsia="Times New Roman" w:hAnsi="Arial" w:cs="Arial"/>
          <w:color w:val="000000" w:themeColor="text1"/>
          <w:sz w:val="24"/>
          <w:szCs w:val="24"/>
          <w:lang w:val="mn-MN"/>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2ABABA34" w14:textId="77777777" w:rsidR="00ED59B8" w:rsidRPr="001B3769" w:rsidRDefault="00ED59B8" w:rsidP="00ED59B8">
      <w:pPr>
        <w:shd w:val="clear" w:color="auto" w:fill="FFFFFF"/>
        <w:spacing w:line="240" w:lineRule="auto"/>
        <w:ind w:right="-279" w:firstLine="720"/>
        <w:jc w:val="both"/>
        <w:rPr>
          <w:rFonts w:ascii="Arial" w:hAnsi="Arial" w:cs="Arial"/>
          <w:color w:val="000000" w:themeColor="text1"/>
          <w:sz w:val="24"/>
          <w:szCs w:val="24"/>
          <w:lang w:val="mn-MN"/>
        </w:rPr>
      </w:pPr>
      <w:r w:rsidRPr="001B3769">
        <w:rPr>
          <w:rFonts w:ascii="Arial" w:hAnsi="Arial" w:cs="Arial"/>
          <w:color w:val="000000" w:themeColor="text1"/>
          <w:sz w:val="24"/>
          <w:szCs w:val="24"/>
          <w:lang w:val="mn-MN"/>
        </w:rPr>
        <w:t xml:space="preserve">2.Энэ зүйлийн 1 дэх хэсэгт заасан гэмт хэргийг үйлдэж гэм буруутайд тооцогдож байсан хүн дахин үйлдсэн бол тээврийн хэрэгслийг жолоодох эрхийг нэг жилээс гурван жил хүртэл хугацаагаар хасаж </w:t>
      </w:r>
      <w:r w:rsidRPr="001B3769">
        <w:rPr>
          <w:rFonts w:ascii="Arial" w:hAnsi="Arial" w:cs="Arial"/>
          <w:color w:val="000000" w:themeColor="text1"/>
          <w:sz w:val="24"/>
          <w:szCs w:val="24"/>
          <w:shd w:val="clear" w:color="auto" w:fill="FFFFFF"/>
          <w:lang w:val="mn-MN"/>
        </w:rPr>
        <w:t>нэг мянга гурван зуун тавин нэгжээс арван мянган нэгжтэй тэнцэх хэмжээний төгрөгөөр торгох,</w:t>
      </w:r>
      <w:r w:rsidRPr="001B3769">
        <w:rPr>
          <w:rFonts w:ascii="Arial" w:eastAsia="Times New Roman" w:hAnsi="Arial" w:cs="Arial"/>
          <w:color w:val="000000" w:themeColor="text1"/>
          <w:sz w:val="24"/>
          <w:szCs w:val="24"/>
          <w:lang w:val="mn-MN"/>
        </w:rPr>
        <w:t xml:space="preserve"> эсхүл хоёр зуун дөчин цагаас долоон зуун хорин цаг хүртэл хугацаагаар нийтэд тустай ажил хийлгэх, </w:t>
      </w:r>
      <w:r w:rsidRPr="001B3769">
        <w:rPr>
          <w:rFonts w:ascii="Arial" w:hAnsi="Arial" w:cs="Arial"/>
          <w:color w:val="000000" w:themeColor="text1"/>
          <w:sz w:val="24"/>
          <w:szCs w:val="24"/>
          <w:shd w:val="clear" w:color="auto" w:fill="FFFFFF"/>
          <w:lang w:val="mn-MN"/>
        </w:rPr>
        <w:t>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588639A7" w14:textId="77777777" w:rsidR="00ED59B8" w:rsidRPr="001B3769" w:rsidRDefault="00ED59B8" w:rsidP="00ED59B8">
      <w:pPr>
        <w:shd w:val="clear" w:color="auto" w:fill="FFFFFF"/>
        <w:spacing w:line="240" w:lineRule="auto"/>
        <w:ind w:right="-279" w:firstLine="720"/>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t>3.</w:t>
      </w:r>
      <w:r w:rsidR="00C57D4B" w:rsidRPr="001B3769">
        <w:rPr>
          <w:rFonts w:ascii="Arial" w:eastAsia="Times New Roman" w:hAnsi="Arial" w:cs="Arial"/>
          <w:color w:val="000000" w:themeColor="text1"/>
          <w:sz w:val="24"/>
          <w:szCs w:val="24"/>
          <w:lang w:val="mn-MN"/>
        </w:rPr>
        <w:t>Тээврийн х</w:t>
      </w:r>
      <w:r w:rsidRPr="001B3769">
        <w:rPr>
          <w:rFonts w:ascii="Arial" w:eastAsia="Times New Roman" w:hAnsi="Arial" w:cs="Arial"/>
          <w:color w:val="000000" w:themeColor="text1"/>
          <w:sz w:val="24"/>
          <w:szCs w:val="24"/>
          <w:lang w:val="mn-MN"/>
        </w:rPr>
        <w:t xml:space="preserve">эрэгслийн жолооч хөдөлгөөний аюулгүй байдлын тухай хууль, түүнд нийцүүлэн гаргасан захиргааны хэм хэмжээний актыг зөрчсөний улмаас хүний эрүүл мэндэд хүндэвтэр хохирол учруулсан бол </w:t>
      </w:r>
      <w:r w:rsidRPr="001B3769">
        <w:rPr>
          <w:rFonts w:ascii="Arial" w:hAnsi="Arial" w:cs="Arial"/>
          <w:color w:val="000000" w:themeColor="text1"/>
          <w:sz w:val="24"/>
          <w:szCs w:val="24"/>
          <w:lang w:val="mn-MN"/>
        </w:rPr>
        <w:t xml:space="preserve">тээврийн хэрэгслийг жолоодох эрхийг гурван жилээс таван жил хүртэл хугацаагаар хасаж </w:t>
      </w:r>
      <w:r w:rsidRPr="001B3769">
        <w:rPr>
          <w:rFonts w:ascii="Arial" w:eastAsia="Times New Roman" w:hAnsi="Arial" w:cs="Arial"/>
          <w:color w:val="000000" w:themeColor="text1"/>
          <w:sz w:val="24"/>
          <w:szCs w:val="24"/>
          <w:lang w:val="mn-MN"/>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305E9090" w14:textId="77777777" w:rsidR="00ED59B8" w:rsidRPr="001B3769" w:rsidRDefault="00ED59B8" w:rsidP="00ED59B8">
      <w:pPr>
        <w:shd w:val="clear" w:color="auto" w:fill="FFFFFF"/>
        <w:spacing w:line="240" w:lineRule="auto"/>
        <w:ind w:right="-279" w:firstLine="720"/>
        <w:jc w:val="both"/>
        <w:rPr>
          <w:rFonts w:ascii="Arial" w:eastAsia="Times New Roman" w:hAnsi="Arial" w:cs="Arial"/>
          <w:color w:val="000000" w:themeColor="text1"/>
          <w:sz w:val="24"/>
          <w:szCs w:val="24"/>
          <w:lang w:val="mn-MN"/>
        </w:rPr>
      </w:pPr>
      <w:r w:rsidRPr="001B3769">
        <w:rPr>
          <w:rFonts w:ascii="Arial" w:hAnsi="Arial" w:cs="Arial"/>
          <w:color w:val="000000" w:themeColor="text1"/>
          <w:sz w:val="24"/>
          <w:szCs w:val="24"/>
          <w:lang w:val="mn-MN"/>
        </w:rPr>
        <w:t>4.</w:t>
      </w:r>
      <w:r w:rsidRPr="001B3769">
        <w:rPr>
          <w:rFonts w:ascii="Arial" w:eastAsia="Times New Roman" w:hAnsi="Arial" w:cs="Arial"/>
          <w:color w:val="000000" w:themeColor="text1"/>
          <w:sz w:val="24"/>
          <w:szCs w:val="24"/>
          <w:lang w:val="mn-MN"/>
        </w:rPr>
        <w:t>Энэ зүйлийн 3 дахь хэсэгт заасан гэмт хэргийг:</w:t>
      </w:r>
    </w:p>
    <w:p w14:paraId="36DCB66F" w14:textId="77777777" w:rsidR="00ED59B8" w:rsidRPr="001B3769" w:rsidRDefault="00ED59B8" w:rsidP="00ED59B8">
      <w:pPr>
        <w:shd w:val="clear" w:color="auto" w:fill="FFFFFF"/>
        <w:spacing w:line="240" w:lineRule="auto"/>
        <w:ind w:right="-279" w:firstLine="1418"/>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t>4.1.согтууруулах ундаа, мансууруулах эм, сэтгэцэд нөлөөт бодис хэрэглэсэн үедээ;</w:t>
      </w:r>
    </w:p>
    <w:p w14:paraId="4C4F9D29" w14:textId="77777777" w:rsidR="00ED59B8" w:rsidRPr="001B3769" w:rsidRDefault="00ED59B8" w:rsidP="00ED59B8">
      <w:pPr>
        <w:shd w:val="clear" w:color="auto" w:fill="FFFFFF"/>
        <w:spacing w:line="240" w:lineRule="auto"/>
        <w:ind w:right="-279" w:firstLine="1440"/>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t>4.2.хүний эрүүл мэндэд хүнд хохирол учруулж үйлдсэн бол тээврийн хэрэгслийг жолоодох эрхийг таван жилээс найман жил хүртэл хугацаагаар хасаж нэг жилээс гурван жил хүртэл хугацаагаар зорчих эрхийг хязгаарлах, эсхүл нэг жилээс гурван жил хүртэл хугацаагаар хорих ял шийтгэнэ.</w:t>
      </w:r>
    </w:p>
    <w:p w14:paraId="254D09C2" w14:textId="77777777" w:rsidR="00ED59B8" w:rsidRPr="001B3769" w:rsidRDefault="00ED59B8" w:rsidP="00ED59B8">
      <w:pPr>
        <w:shd w:val="clear" w:color="auto" w:fill="FFFFFF"/>
        <w:spacing w:line="240" w:lineRule="auto"/>
        <w:ind w:right="-279" w:firstLine="720"/>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t>5.Энэ зүйлийн 3 дахь хэсэгт заасан гэмт хэргийг тээврийн хэрэгслийг жолоодох эрхгүй хүн үйлдсэн бол нэг жилээс гурван жил хүртэл хугацаагаар зорчих эрхийг хязгаарлах, эсхүл нэг жилээс гурван жил хүртэл хугацаагаар хорих ял шийтгэнэ.</w:t>
      </w:r>
    </w:p>
    <w:p w14:paraId="177C257B" w14:textId="77777777" w:rsidR="00ED59B8" w:rsidRPr="001B3769" w:rsidRDefault="00ED59B8" w:rsidP="00ED59B8">
      <w:pPr>
        <w:shd w:val="clear" w:color="auto" w:fill="FFFFFF"/>
        <w:spacing w:line="240" w:lineRule="auto"/>
        <w:ind w:right="-279" w:firstLine="720"/>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t xml:space="preserve">6.Энэ гэмт хэргийн улмаас хүний амь нас хохирсон бол тээврийн хэрэгслийг жолоодох эрхийг </w:t>
      </w:r>
      <w:r w:rsidR="00186836" w:rsidRPr="001B3769">
        <w:rPr>
          <w:rFonts w:ascii="Arial" w:eastAsia="Times New Roman" w:hAnsi="Arial" w:cs="Arial"/>
          <w:color w:val="000000" w:themeColor="text1"/>
          <w:sz w:val="24"/>
          <w:szCs w:val="24"/>
          <w:lang w:val="mn-MN"/>
        </w:rPr>
        <w:t xml:space="preserve">таван жилээс найман жил хүртэл хугацаагаар </w:t>
      </w:r>
      <w:r w:rsidRPr="001B3769">
        <w:rPr>
          <w:rFonts w:ascii="Arial" w:eastAsia="Times New Roman" w:hAnsi="Arial" w:cs="Arial"/>
          <w:color w:val="000000" w:themeColor="text1"/>
          <w:sz w:val="24"/>
          <w:szCs w:val="24"/>
          <w:lang w:val="mn-MN"/>
        </w:rPr>
        <w:t>хасаж нэг жилээс таван жил хүртэл хугацаагаар зорчих эрхийг хязгаарлах, эсхүл нэг жилээс таван жил хүртэл хугацаагаар хорих ял шийтгэнэ.</w:t>
      </w:r>
    </w:p>
    <w:p w14:paraId="10B69689" w14:textId="77777777" w:rsidR="00ED59B8" w:rsidRPr="001B3769" w:rsidRDefault="00ED59B8" w:rsidP="00ED59B8">
      <w:pPr>
        <w:shd w:val="clear" w:color="auto" w:fill="FFFFFF"/>
        <w:spacing w:line="240" w:lineRule="auto"/>
        <w:ind w:right="-279" w:firstLine="720"/>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t>7.Энэ зүйлийн 6 дахь хэсэгт заасан гэмт хэргийг:</w:t>
      </w:r>
    </w:p>
    <w:p w14:paraId="47B9B7BF" w14:textId="77777777" w:rsidR="00ED59B8" w:rsidRPr="001B3769" w:rsidRDefault="00ED59B8" w:rsidP="00ED59B8">
      <w:pPr>
        <w:shd w:val="clear" w:color="auto" w:fill="FFFFFF"/>
        <w:spacing w:line="240" w:lineRule="auto"/>
        <w:ind w:right="-279" w:firstLine="1418"/>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t>7.1.согтууруулах ундаа, мансууруулах эм, сэтгэцэд нөлөөт бодис хэрэглэсэн үедээ;</w:t>
      </w:r>
    </w:p>
    <w:p w14:paraId="3ACAFA25" w14:textId="77777777" w:rsidR="00ED59B8" w:rsidRPr="001B3769" w:rsidRDefault="00ED59B8" w:rsidP="00ED59B8">
      <w:pPr>
        <w:shd w:val="clear" w:color="auto" w:fill="FFFFFF"/>
        <w:spacing w:line="240" w:lineRule="auto"/>
        <w:ind w:right="-279" w:firstLine="720"/>
        <w:jc w:val="both"/>
        <w:rPr>
          <w:rFonts w:ascii="Arial" w:eastAsia="Times New Roman" w:hAnsi="Arial" w:cs="Arial"/>
          <w:color w:val="000000" w:themeColor="text1"/>
          <w:sz w:val="24"/>
          <w:szCs w:val="24"/>
          <w:lang w:val="mn-MN"/>
        </w:rPr>
      </w:pPr>
      <w:r w:rsidRPr="001B3769">
        <w:rPr>
          <w:rFonts w:ascii="Arial" w:eastAsia="Times New Roman" w:hAnsi="Arial" w:cs="Arial"/>
          <w:color w:val="000000" w:themeColor="text1"/>
          <w:sz w:val="24"/>
          <w:szCs w:val="24"/>
          <w:lang w:val="mn-MN"/>
        </w:rPr>
        <w:lastRenderedPageBreak/>
        <w:t xml:space="preserve">           7.2.энэ гэмт хэргийн улмаас хоёр, түүнээс олон хүний амь нас хохирсон бол тээврийн хэрэгслийг жолоодох эрхийг бүх насаар хасаж хоёр жилээс найман жил хүртэл хугацаагаар хорих ял шийтгэнэ. </w:t>
      </w:r>
    </w:p>
    <w:p w14:paraId="17EB3C87" w14:textId="77777777" w:rsidR="000B4BDA" w:rsidRPr="001B3769" w:rsidRDefault="00ED59B8" w:rsidP="006D6770">
      <w:pPr>
        <w:shd w:val="clear" w:color="auto" w:fill="FFFFFF"/>
        <w:spacing w:line="240" w:lineRule="auto"/>
        <w:ind w:right="-279" w:firstLine="720"/>
        <w:jc w:val="both"/>
        <w:rPr>
          <w:rFonts w:ascii="Arial" w:hAnsi="Arial" w:cs="Arial"/>
          <w:color w:val="000000" w:themeColor="text1"/>
          <w:sz w:val="24"/>
          <w:szCs w:val="24"/>
          <w:lang w:val="mn-MN"/>
        </w:rPr>
      </w:pPr>
      <w:r w:rsidRPr="001B3769">
        <w:rPr>
          <w:rFonts w:ascii="Arial" w:hAnsi="Arial" w:cs="Arial"/>
          <w:color w:val="000000" w:themeColor="text1"/>
          <w:sz w:val="24"/>
          <w:szCs w:val="24"/>
          <w:lang w:val="mn-MN"/>
        </w:rPr>
        <w:t>Тайлбар: -Энэ зүйлд заасан “согтууруулах ундаа хэрэглэсэн” гэж шалгаж, тогтоох ажиллагааны үр дүнд шалгуулагчийн амьсгал дахь спиртийн агууламж 0.20 промиль (%), эсхүл цусан дахь спиртийн агууламж 0.5 промиль (%) илэрснийг ойлгоно.</w:t>
      </w:r>
      <w:r w:rsidR="0066253E" w:rsidRPr="001B3769">
        <w:rPr>
          <w:rFonts w:ascii="Arial" w:hAnsi="Arial" w:cs="Arial"/>
          <w:color w:val="000000" w:themeColor="text1"/>
          <w:sz w:val="24"/>
          <w:szCs w:val="24"/>
          <w:lang w:val="mn-MN"/>
        </w:rPr>
        <w:t>”</w:t>
      </w:r>
    </w:p>
    <w:p w14:paraId="367DCDC7" w14:textId="77777777" w:rsidR="005A723B" w:rsidRPr="000B4BDA" w:rsidRDefault="005A723B" w:rsidP="00ED59B8">
      <w:pPr>
        <w:pStyle w:val="NormalWeb"/>
        <w:shd w:val="clear" w:color="auto" w:fill="FFFFFF"/>
        <w:spacing w:before="0" w:beforeAutospacing="0" w:after="0" w:afterAutospacing="0"/>
        <w:ind w:right="-279" w:firstLine="720"/>
        <w:jc w:val="both"/>
        <w:rPr>
          <w:rFonts w:ascii="Arial" w:hAnsi="Arial" w:cs="Arial"/>
          <w:color w:val="000000" w:themeColor="text1"/>
        </w:rPr>
      </w:pPr>
      <w:r w:rsidRPr="00761E1D">
        <w:rPr>
          <w:rFonts w:ascii="Arial" w:hAnsi="Arial" w:cs="Arial"/>
          <w:b/>
          <w:bCs/>
          <w:color w:val="000000" w:themeColor="text1"/>
          <w:lang w:val="mn-MN"/>
        </w:rPr>
        <w:t>4 дүгээр зүйл.</w:t>
      </w:r>
      <w:r w:rsidRPr="00761E1D">
        <w:rPr>
          <w:rFonts w:ascii="Arial" w:hAnsi="Arial" w:cs="Arial"/>
          <w:color w:val="000000" w:themeColor="text1"/>
          <w:lang w:val="mn-MN"/>
        </w:rPr>
        <w:t>Эрүүгийн хуулийн 5.6 дугаар зүйлийн 3 дахь хэсгийн “</w:t>
      </w:r>
      <w:r w:rsidRPr="000B4BDA">
        <w:rPr>
          <w:rFonts w:ascii="Arial" w:hAnsi="Arial" w:cs="Arial"/>
          <w:color w:val="000000" w:themeColor="text1"/>
          <w:lang w:val="mn-MN"/>
        </w:rPr>
        <w:t xml:space="preserve">хорин” гэснийг “хорин таван” гэж, </w:t>
      </w:r>
      <w:r w:rsidR="0066253E">
        <w:rPr>
          <w:rFonts w:ascii="Arial" w:hAnsi="Arial" w:cs="Arial"/>
          <w:color w:val="000000" w:themeColor="text1"/>
          <w:lang w:val="mn-MN"/>
        </w:rPr>
        <w:t xml:space="preserve">мөн зүйлийн </w:t>
      </w:r>
      <w:r w:rsidR="00E67551" w:rsidRPr="000B4BDA">
        <w:rPr>
          <w:rFonts w:ascii="Arial" w:hAnsi="Arial" w:cs="Arial"/>
          <w:color w:val="000000" w:themeColor="text1"/>
          <w:lang w:val="mn-MN"/>
        </w:rPr>
        <w:t xml:space="preserve">6 дахь хэсгийн “хорин тав” гэснийг “гучин” гэж, </w:t>
      </w:r>
      <w:r w:rsidR="00D2609F" w:rsidRPr="000B4BDA">
        <w:rPr>
          <w:rFonts w:ascii="Arial" w:hAnsi="Arial" w:cs="Arial"/>
          <w:color w:val="000000" w:themeColor="text1"/>
          <w:lang w:val="mn-MN"/>
        </w:rPr>
        <w:t xml:space="preserve">10.1 дүгээр зүйлийн Тайлбарын “арван дөрвөн” гэснийг “арван зургаан” </w:t>
      </w:r>
      <w:proofErr w:type="spellStart"/>
      <w:r w:rsidRPr="000B4BDA">
        <w:rPr>
          <w:rFonts w:ascii="Arial" w:hAnsi="Arial" w:cs="Arial"/>
          <w:color w:val="000000" w:themeColor="text1"/>
        </w:rPr>
        <w:t>гэж</w:t>
      </w:r>
      <w:proofErr w:type="spellEnd"/>
      <w:r w:rsidR="0089645F" w:rsidRPr="000B4BDA">
        <w:rPr>
          <w:rFonts w:ascii="Arial" w:hAnsi="Arial" w:cs="Arial"/>
          <w:color w:val="000000" w:themeColor="text1"/>
        </w:rPr>
        <w:t xml:space="preserve">, 12.2 </w:t>
      </w:r>
      <w:proofErr w:type="spellStart"/>
      <w:r w:rsidR="0089645F" w:rsidRPr="000B4BDA">
        <w:rPr>
          <w:rFonts w:ascii="Arial" w:hAnsi="Arial" w:cs="Arial"/>
          <w:color w:val="000000" w:themeColor="text1"/>
        </w:rPr>
        <w:t>дугаар</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зүйлийн</w:t>
      </w:r>
      <w:proofErr w:type="spellEnd"/>
      <w:r w:rsidR="0089645F" w:rsidRPr="000B4BDA">
        <w:rPr>
          <w:rFonts w:ascii="Arial" w:hAnsi="Arial" w:cs="Arial"/>
          <w:color w:val="000000" w:themeColor="text1"/>
        </w:rPr>
        <w:t xml:space="preserve"> 2 </w:t>
      </w:r>
      <w:proofErr w:type="spellStart"/>
      <w:r w:rsidR="0089645F" w:rsidRPr="000B4BDA">
        <w:rPr>
          <w:rFonts w:ascii="Arial" w:hAnsi="Arial" w:cs="Arial"/>
          <w:color w:val="000000" w:themeColor="text1"/>
        </w:rPr>
        <w:t>дахь</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хэсэг</w:t>
      </w:r>
      <w:proofErr w:type="spellEnd"/>
      <w:r w:rsidR="0089645F" w:rsidRPr="000B4BDA">
        <w:rPr>
          <w:rFonts w:ascii="Arial" w:hAnsi="Arial" w:cs="Arial"/>
          <w:color w:val="000000" w:themeColor="text1"/>
        </w:rPr>
        <w:t xml:space="preserve">, 12.3 </w:t>
      </w:r>
      <w:proofErr w:type="spellStart"/>
      <w:r w:rsidR="0089645F" w:rsidRPr="000B4BDA">
        <w:rPr>
          <w:rFonts w:ascii="Arial" w:hAnsi="Arial" w:cs="Arial"/>
          <w:color w:val="000000" w:themeColor="text1"/>
        </w:rPr>
        <w:t>дугаар</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зүйлийн</w:t>
      </w:r>
      <w:proofErr w:type="spellEnd"/>
      <w:r w:rsidR="0089645F" w:rsidRPr="000B4BDA">
        <w:rPr>
          <w:rFonts w:ascii="Arial" w:hAnsi="Arial" w:cs="Arial"/>
          <w:color w:val="000000" w:themeColor="text1"/>
        </w:rPr>
        <w:t xml:space="preserve"> 2.1 </w:t>
      </w:r>
      <w:proofErr w:type="spellStart"/>
      <w:r w:rsidR="0089645F" w:rsidRPr="000B4BDA">
        <w:rPr>
          <w:rFonts w:ascii="Arial" w:hAnsi="Arial" w:cs="Arial"/>
          <w:color w:val="000000" w:themeColor="text1"/>
        </w:rPr>
        <w:t>дэх</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заалтын</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арван</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дөрвөөс</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гэснийг</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арван</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зургаагаас</w:t>
      </w:r>
      <w:proofErr w:type="spellEnd"/>
      <w:r w:rsidR="0089645F" w:rsidRPr="000B4BDA">
        <w:rPr>
          <w:rFonts w:ascii="Arial" w:hAnsi="Arial" w:cs="Arial"/>
          <w:color w:val="000000" w:themeColor="text1"/>
        </w:rPr>
        <w:t xml:space="preserve">” </w:t>
      </w:r>
      <w:proofErr w:type="spellStart"/>
      <w:r w:rsidR="0089645F" w:rsidRPr="000B4BDA">
        <w:rPr>
          <w:rFonts w:ascii="Arial" w:hAnsi="Arial" w:cs="Arial"/>
          <w:color w:val="000000" w:themeColor="text1"/>
        </w:rPr>
        <w:t>гэж</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мөн</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зүйлийн</w:t>
      </w:r>
      <w:proofErr w:type="spellEnd"/>
      <w:r w:rsidR="000F7164" w:rsidRPr="000B4BDA">
        <w:rPr>
          <w:rFonts w:ascii="Arial" w:hAnsi="Arial" w:cs="Arial"/>
          <w:color w:val="000000" w:themeColor="text1"/>
        </w:rPr>
        <w:t xml:space="preserve"> 4.1 </w:t>
      </w:r>
      <w:proofErr w:type="spellStart"/>
      <w:r w:rsidR="000F7164" w:rsidRPr="000B4BDA">
        <w:rPr>
          <w:rFonts w:ascii="Arial" w:hAnsi="Arial" w:cs="Arial"/>
          <w:color w:val="000000" w:themeColor="text1"/>
        </w:rPr>
        <w:t>дэх</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заалтын</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хүүхдийг</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албадан</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оруулж</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гэснийг</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хүүхдийн</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эсрэг</w:t>
      </w:r>
      <w:proofErr w:type="spellEnd"/>
      <w:r w:rsidR="000F7164" w:rsidRPr="000B4BDA">
        <w:rPr>
          <w:rFonts w:ascii="Arial" w:hAnsi="Arial" w:cs="Arial"/>
          <w:color w:val="000000" w:themeColor="text1"/>
        </w:rPr>
        <w:t xml:space="preserve">” </w:t>
      </w:r>
      <w:proofErr w:type="spellStart"/>
      <w:r w:rsidR="000F7164" w:rsidRPr="000B4BDA">
        <w:rPr>
          <w:rFonts w:ascii="Arial" w:hAnsi="Arial" w:cs="Arial"/>
          <w:color w:val="000000" w:themeColor="text1"/>
        </w:rPr>
        <w:t>гэж</w:t>
      </w:r>
      <w:proofErr w:type="spellEnd"/>
      <w:r w:rsidR="000F7164" w:rsidRPr="000B4BDA">
        <w:rPr>
          <w:rFonts w:ascii="Arial" w:hAnsi="Arial" w:cs="Arial"/>
          <w:color w:val="000000" w:themeColor="text1"/>
        </w:rPr>
        <w:t xml:space="preserve"> </w:t>
      </w:r>
      <w:r w:rsidRPr="000B4BDA">
        <w:rPr>
          <w:rFonts w:ascii="Arial" w:hAnsi="Arial" w:cs="Arial"/>
          <w:color w:val="000000" w:themeColor="text1"/>
          <w:lang w:val="mn-MN"/>
        </w:rPr>
        <w:t>тус тус өөрчилсүгэй.</w:t>
      </w:r>
    </w:p>
    <w:p w14:paraId="134C10C1" w14:textId="77777777" w:rsidR="005A723B" w:rsidRPr="000B4BDA" w:rsidRDefault="005A723B" w:rsidP="00ED59B8">
      <w:pPr>
        <w:spacing w:after="0" w:line="240" w:lineRule="auto"/>
        <w:ind w:left="720" w:right="-279" w:firstLine="720"/>
        <w:rPr>
          <w:rFonts w:ascii="Arial" w:hAnsi="Arial" w:cs="Arial"/>
          <w:b/>
          <w:bCs/>
          <w:color w:val="000000" w:themeColor="text1"/>
          <w:sz w:val="24"/>
          <w:szCs w:val="24"/>
          <w:lang w:val="mn-MN"/>
        </w:rPr>
      </w:pPr>
    </w:p>
    <w:p w14:paraId="682B7E33" w14:textId="77777777" w:rsidR="00D2609F" w:rsidRDefault="00D2609F" w:rsidP="00ED59B8">
      <w:pPr>
        <w:spacing w:line="240" w:lineRule="auto"/>
        <w:ind w:right="-279" w:firstLine="720"/>
        <w:jc w:val="both"/>
        <w:rPr>
          <w:rFonts w:ascii="Arial" w:hAnsi="Arial" w:cs="Arial"/>
          <w:color w:val="000000" w:themeColor="text1"/>
          <w:sz w:val="24"/>
          <w:szCs w:val="24"/>
          <w:lang w:val="mn-MN"/>
        </w:rPr>
      </w:pPr>
      <w:r w:rsidRPr="000B4BDA">
        <w:rPr>
          <w:rFonts w:ascii="Arial" w:hAnsi="Arial" w:cs="Arial"/>
          <w:b/>
          <w:bCs/>
          <w:color w:val="000000" w:themeColor="text1"/>
          <w:sz w:val="24"/>
          <w:szCs w:val="24"/>
          <w:lang w:val="mn-MN"/>
        </w:rPr>
        <w:t>5 дугаар зүйл.</w:t>
      </w:r>
      <w:r w:rsidRPr="000B4BDA">
        <w:rPr>
          <w:rFonts w:ascii="Arial" w:hAnsi="Arial" w:cs="Arial"/>
          <w:color w:val="000000" w:themeColor="text1"/>
          <w:sz w:val="24"/>
          <w:szCs w:val="24"/>
          <w:lang w:val="mn-MN"/>
        </w:rPr>
        <w:t xml:space="preserve">Эрүүгийн хуулийн 10.1 дүгээр зүйлийн 2.7 дахь </w:t>
      </w:r>
      <w:r w:rsidR="000B4BDA">
        <w:rPr>
          <w:rFonts w:ascii="Arial" w:hAnsi="Arial" w:cs="Arial"/>
          <w:color w:val="000000" w:themeColor="text1"/>
          <w:sz w:val="24"/>
          <w:szCs w:val="24"/>
          <w:lang w:val="mn-MN"/>
        </w:rPr>
        <w:t xml:space="preserve">заалтын </w:t>
      </w:r>
      <w:r w:rsidRPr="000B4BDA">
        <w:rPr>
          <w:rFonts w:ascii="Arial" w:hAnsi="Arial" w:cs="Arial"/>
          <w:color w:val="000000" w:themeColor="text1"/>
          <w:sz w:val="24"/>
          <w:szCs w:val="24"/>
          <w:lang w:val="mn-MN"/>
        </w:rPr>
        <w:t>“бага насны хүүхэд</w:t>
      </w:r>
      <w:r w:rsidR="001779F2" w:rsidRPr="000B4BDA">
        <w:rPr>
          <w:rFonts w:ascii="Arial" w:hAnsi="Arial" w:cs="Arial"/>
          <w:color w:val="000000" w:themeColor="text1"/>
          <w:sz w:val="24"/>
          <w:szCs w:val="24"/>
          <w:lang w:val="mn-MN"/>
        </w:rPr>
        <w:t>,</w:t>
      </w:r>
      <w:r w:rsidRPr="000B4BDA">
        <w:rPr>
          <w:rFonts w:ascii="Arial" w:hAnsi="Arial" w:cs="Arial"/>
          <w:color w:val="000000" w:themeColor="text1"/>
          <w:sz w:val="24"/>
          <w:szCs w:val="24"/>
          <w:lang w:val="mn-MN"/>
        </w:rPr>
        <w:t>” гэснийг</w:t>
      </w:r>
      <w:r w:rsidR="000F7164" w:rsidRPr="000B4BDA">
        <w:rPr>
          <w:rFonts w:ascii="Arial" w:hAnsi="Arial" w:cs="Arial"/>
          <w:color w:val="000000" w:themeColor="text1"/>
          <w:sz w:val="24"/>
          <w:szCs w:val="24"/>
          <w:lang w:val="mn-MN"/>
        </w:rPr>
        <w:t xml:space="preserve"> </w:t>
      </w:r>
      <w:r w:rsidRPr="000B4BDA">
        <w:rPr>
          <w:rFonts w:ascii="Arial" w:hAnsi="Arial" w:cs="Arial"/>
          <w:color w:val="000000" w:themeColor="text1"/>
          <w:sz w:val="24"/>
          <w:szCs w:val="24"/>
          <w:lang w:val="mn-MN"/>
        </w:rPr>
        <w:t>хассугай.</w:t>
      </w:r>
      <w:r w:rsidRPr="00761E1D">
        <w:rPr>
          <w:rFonts w:ascii="Arial" w:hAnsi="Arial" w:cs="Arial"/>
          <w:color w:val="000000" w:themeColor="text1"/>
          <w:sz w:val="24"/>
          <w:szCs w:val="24"/>
          <w:lang w:val="mn-MN"/>
        </w:rPr>
        <w:t xml:space="preserve"> </w:t>
      </w:r>
    </w:p>
    <w:p w14:paraId="67954C4F" w14:textId="77777777" w:rsidR="005E034E" w:rsidRPr="005E034E" w:rsidRDefault="005E034E" w:rsidP="00ED59B8">
      <w:pPr>
        <w:spacing w:line="240" w:lineRule="auto"/>
        <w:ind w:right="-279" w:firstLine="720"/>
        <w:jc w:val="both"/>
        <w:rPr>
          <w:rFonts w:ascii="Arial" w:hAnsi="Arial" w:cs="Arial"/>
          <w:color w:val="000000" w:themeColor="text1"/>
          <w:sz w:val="24"/>
          <w:szCs w:val="24"/>
        </w:rPr>
      </w:pPr>
      <w:r w:rsidRPr="005E034E">
        <w:rPr>
          <w:rFonts w:ascii="Arial" w:hAnsi="Arial" w:cs="Arial"/>
          <w:b/>
          <w:bCs/>
          <w:color w:val="000000" w:themeColor="text1"/>
          <w:sz w:val="24"/>
          <w:szCs w:val="24"/>
          <w:lang w:val="mn-MN"/>
        </w:rPr>
        <w:t>6 дугаар зүйл.</w:t>
      </w:r>
      <w:r>
        <w:rPr>
          <w:rFonts w:ascii="Arial" w:hAnsi="Arial" w:cs="Arial"/>
          <w:color w:val="000000" w:themeColor="text1"/>
          <w:sz w:val="24"/>
          <w:szCs w:val="24"/>
          <w:lang w:val="mn-MN"/>
        </w:rPr>
        <w:t>Энэ хуулийг 2024 оны 01 дүгээр сарын 01</w:t>
      </w:r>
      <w:r>
        <w:rPr>
          <w:rFonts w:ascii="Arial" w:hAnsi="Arial" w:cs="Arial"/>
          <w:color w:val="000000" w:themeColor="text1"/>
          <w:sz w:val="24"/>
          <w:szCs w:val="24"/>
        </w:rPr>
        <w:t>-</w:t>
      </w:r>
      <w:proofErr w:type="spellStart"/>
      <w:r>
        <w:rPr>
          <w:rFonts w:ascii="Arial" w:hAnsi="Arial" w:cs="Arial"/>
          <w:color w:val="000000" w:themeColor="text1"/>
          <w:sz w:val="24"/>
          <w:szCs w:val="24"/>
        </w:rPr>
        <w:t>ний</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өдрөөс</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эхлэн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дагаж</w:t>
      </w:r>
      <w:proofErr w:type="spellEnd"/>
      <w:r>
        <w:rPr>
          <w:rFonts w:ascii="Arial" w:hAnsi="Arial" w:cs="Arial"/>
          <w:color w:val="000000" w:themeColor="text1"/>
          <w:sz w:val="24"/>
          <w:szCs w:val="24"/>
        </w:rPr>
        <w:t xml:space="preserve"> мөрдөнө.</w:t>
      </w:r>
    </w:p>
    <w:p w14:paraId="659D4E1C" w14:textId="77777777" w:rsidR="00D2609F" w:rsidRPr="00761E1D" w:rsidRDefault="00D2609F" w:rsidP="00ED59B8">
      <w:pPr>
        <w:spacing w:after="0" w:line="240" w:lineRule="auto"/>
        <w:ind w:left="2880" w:right="-279" w:firstLine="720"/>
        <w:rPr>
          <w:rFonts w:ascii="Arial" w:hAnsi="Arial" w:cs="Arial"/>
          <w:color w:val="000000" w:themeColor="text1"/>
          <w:sz w:val="24"/>
          <w:szCs w:val="24"/>
          <w:lang w:val="mn-MN"/>
        </w:rPr>
      </w:pPr>
    </w:p>
    <w:p w14:paraId="5ECA7916" w14:textId="77777777" w:rsidR="00D2609F" w:rsidRDefault="003025B9" w:rsidP="00ED59B8">
      <w:pPr>
        <w:spacing w:after="0" w:line="240" w:lineRule="auto"/>
        <w:ind w:left="2880" w:right="-279" w:firstLine="720"/>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r w:rsidR="00D2609F" w:rsidRPr="00761E1D">
        <w:rPr>
          <w:rFonts w:ascii="Arial" w:hAnsi="Arial" w:cs="Arial"/>
          <w:color w:val="000000" w:themeColor="text1"/>
          <w:sz w:val="24"/>
          <w:szCs w:val="24"/>
          <w:lang w:val="mn-MN"/>
        </w:rPr>
        <w:t>Гарын үсэг</w:t>
      </w:r>
    </w:p>
    <w:p w14:paraId="189436EF" w14:textId="77777777" w:rsidR="00761E1D" w:rsidRPr="000C0536" w:rsidRDefault="00761E1D" w:rsidP="00ED59B8">
      <w:pPr>
        <w:spacing w:after="0" w:line="240" w:lineRule="auto"/>
        <w:ind w:left="2880" w:right="-279" w:firstLine="720"/>
        <w:rPr>
          <w:rFonts w:ascii="Arial" w:hAnsi="Arial" w:cs="Arial"/>
          <w:color w:val="000000" w:themeColor="text1"/>
          <w:sz w:val="24"/>
          <w:szCs w:val="24"/>
        </w:rPr>
      </w:pPr>
    </w:p>
    <w:p w14:paraId="090C1E8F" w14:textId="77777777" w:rsidR="00761E1D" w:rsidRDefault="00761E1D" w:rsidP="00ED59B8">
      <w:pPr>
        <w:spacing w:after="0" w:line="240" w:lineRule="auto"/>
        <w:ind w:left="2880" w:right="-279" w:firstLine="720"/>
        <w:rPr>
          <w:rFonts w:ascii="Arial" w:hAnsi="Arial" w:cs="Arial"/>
          <w:color w:val="000000" w:themeColor="text1"/>
          <w:sz w:val="24"/>
          <w:szCs w:val="24"/>
          <w:lang w:val="mn-MN"/>
        </w:rPr>
      </w:pPr>
    </w:p>
    <w:p w14:paraId="30FCFC1D" w14:textId="77777777" w:rsidR="00761E1D" w:rsidRDefault="00761E1D" w:rsidP="00ED59B8">
      <w:pPr>
        <w:spacing w:after="0" w:line="240" w:lineRule="auto"/>
        <w:ind w:left="2880" w:right="-279" w:firstLine="720"/>
        <w:rPr>
          <w:rFonts w:ascii="Arial" w:hAnsi="Arial" w:cs="Arial"/>
          <w:color w:val="000000" w:themeColor="text1"/>
          <w:sz w:val="24"/>
          <w:szCs w:val="24"/>
          <w:lang w:val="mn-MN"/>
        </w:rPr>
      </w:pPr>
    </w:p>
    <w:p w14:paraId="7460A5CB" w14:textId="77777777" w:rsidR="00761E1D" w:rsidRDefault="00761E1D" w:rsidP="00761E1D">
      <w:pPr>
        <w:spacing w:after="0" w:line="240" w:lineRule="auto"/>
        <w:ind w:left="2880" w:right="-279" w:firstLine="720"/>
        <w:rPr>
          <w:rFonts w:ascii="Arial" w:hAnsi="Arial" w:cs="Arial"/>
          <w:color w:val="000000" w:themeColor="text1"/>
          <w:sz w:val="24"/>
          <w:szCs w:val="24"/>
          <w:lang w:val="mn-MN"/>
        </w:rPr>
      </w:pPr>
    </w:p>
    <w:p w14:paraId="3AC564F7"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41BF3A43"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602AF0B5"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6A613DD2"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2F8D9AF9" w14:textId="77777777" w:rsidR="000B4BDA" w:rsidRPr="002B06BA" w:rsidRDefault="000B4BDA" w:rsidP="00761E1D">
      <w:pPr>
        <w:spacing w:after="0" w:line="240" w:lineRule="auto"/>
        <w:ind w:left="2880" w:right="-279" w:firstLine="720"/>
        <w:rPr>
          <w:rFonts w:ascii="Arial" w:hAnsi="Arial" w:cs="Arial"/>
          <w:color w:val="000000" w:themeColor="text1"/>
          <w:sz w:val="24"/>
          <w:szCs w:val="24"/>
        </w:rPr>
      </w:pPr>
    </w:p>
    <w:p w14:paraId="667F1BB2"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35566251"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4E06916B"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6D05A776"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0CF641CC" w14:textId="77777777" w:rsidR="000B4BDA" w:rsidRPr="000C0536" w:rsidRDefault="000B4BDA" w:rsidP="00761E1D">
      <w:pPr>
        <w:spacing w:after="0" w:line="240" w:lineRule="auto"/>
        <w:ind w:left="2880" w:right="-279" w:firstLine="720"/>
        <w:rPr>
          <w:rFonts w:ascii="Arial" w:hAnsi="Arial" w:cs="Arial"/>
          <w:color w:val="000000" w:themeColor="text1"/>
          <w:sz w:val="24"/>
          <w:szCs w:val="24"/>
        </w:rPr>
      </w:pPr>
    </w:p>
    <w:p w14:paraId="5E46E030"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60136A4D"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63E1F625"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6EACD20A"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7702B959" w14:textId="77777777" w:rsidR="000B4BDA" w:rsidRDefault="000B4BDA" w:rsidP="00761E1D">
      <w:pPr>
        <w:spacing w:after="0" w:line="240" w:lineRule="auto"/>
        <w:ind w:left="2880" w:right="-279" w:firstLine="720"/>
        <w:rPr>
          <w:rFonts w:ascii="Arial" w:hAnsi="Arial" w:cs="Arial"/>
          <w:color w:val="000000" w:themeColor="text1"/>
          <w:sz w:val="24"/>
          <w:szCs w:val="24"/>
          <w:lang w:val="mn-MN"/>
        </w:rPr>
      </w:pPr>
    </w:p>
    <w:p w14:paraId="6C762E03" w14:textId="77777777" w:rsidR="000B4BDA" w:rsidRDefault="000B4BDA" w:rsidP="00871C1B">
      <w:pPr>
        <w:spacing w:after="0" w:line="240" w:lineRule="auto"/>
        <w:ind w:right="-279"/>
        <w:rPr>
          <w:rFonts w:ascii="Arial" w:hAnsi="Arial" w:cs="Arial"/>
          <w:color w:val="000000" w:themeColor="text1"/>
          <w:sz w:val="24"/>
          <w:szCs w:val="24"/>
          <w:lang w:val="mn-MN"/>
        </w:rPr>
      </w:pPr>
    </w:p>
    <w:p w14:paraId="118B1B83" w14:textId="77777777" w:rsidR="00E0752F" w:rsidRPr="008564F8" w:rsidRDefault="00E0752F" w:rsidP="00871C1B">
      <w:pPr>
        <w:spacing w:line="240" w:lineRule="auto"/>
        <w:ind w:right="-279"/>
        <w:jc w:val="both"/>
        <w:rPr>
          <w:rFonts w:ascii="Arial" w:hAnsi="Arial" w:cs="Arial"/>
          <w:color w:val="000000" w:themeColor="text1"/>
          <w:sz w:val="24"/>
          <w:szCs w:val="24"/>
        </w:rPr>
      </w:pPr>
    </w:p>
    <w:sectPr w:rsidR="00E0752F" w:rsidRPr="008564F8">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33B59" w14:textId="77777777" w:rsidR="00CD4A8C" w:rsidRDefault="00CD4A8C" w:rsidP="00CC359D">
      <w:pPr>
        <w:spacing w:after="0" w:line="240" w:lineRule="auto"/>
      </w:pPr>
      <w:r>
        <w:separator/>
      </w:r>
    </w:p>
  </w:endnote>
  <w:endnote w:type="continuationSeparator" w:id="0">
    <w:p w14:paraId="3AA4CB5E" w14:textId="77777777" w:rsidR="00CD4A8C" w:rsidRDefault="00CD4A8C" w:rsidP="00CC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5313314"/>
      <w:docPartObj>
        <w:docPartGallery w:val="Page Numbers (Bottom of Page)"/>
        <w:docPartUnique/>
      </w:docPartObj>
    </w:sdtPr>
    <w:sdtEndPr>
      <w:rPr>
        <w:rStyle w:val="PageNumber"/>
      </w:rPr>
    </w:sdtEndPr>
    <w:sdtContent>
      <w:p w14:paraId="13A79664" w14:textId="77777777" w:rsidR="00CC359D" w:rsidRDefault="00CC359D" w:rsidP="00282B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131B4" w14:textId="77777777" w:rsidR="00CC359D" w:rsidRDefault="00CC3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0004890"/>
      <w:docPartObj>
        <w:docPartGallery w:val="Page Numbers (Bottom of Page)"/>
        <w:docPartUnique/>
      </w:docPartObj>
    </w:sdtPr>
    <w:sdtEndPr>
      <w:rPr>
        <w:rStyle w:val="PageNumber"/>
      </w:rPr>
    </w:sdtEndPr>
    <w:sdtContent>
      <w:p w14:paraId="17D21BEF" w14:textId="77777777" w:rsidR="00CC359D" w:rsidRDefault="00CC359D" w:rsidP="00282B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865B2A" w14:textId="77777777" w:rsidR="00CC359D" w:rsidRDefault="00CC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E3086" w14:textId="77777777" w:rsidR="00CD4A8C" w:rsidRDefault="00CD4A8C" w:rsidP="00CC359D">
      <w:pPr>
        <w:spacing w:after="0" w:line="240" w:lineRule="auto"/>
      </w:pPr>
      <w:r>
        <w:separator/>
      </w:r>
    </w:p>
  </w:footnote>
  <w:footnote w:type="continuationSeparator" w:id="0">
    <w:p w14:paraId="4CBD3AF0" w14:textId="77777777" w:rsidR="00CD4A8C" w:rsidRDefault="00CD4A8C" w:rsidP="00CC3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2F"/>
    <w:rsid w:val="00022D73"/>
    <w:rsid w:val="000B4BDA"/>
    <w:rsid w:val="000C0536"/>
    <w:rsid w:val="000F7164"/>
    <w:rsid w:val="001779F2"/>
    <w:rsid w:val="00186836"/>
    <w:rsid w:val="001B3769"/>
    <w:rsid w:val="001C3D76"/>
    <w:rsid w:val="002B06BA"/>
    <w:rsid w:val="002F6B3F"/>
    <w:rsid w:val="003025B9"/>
    <w:rsid w:val="00337EC6"/>
    <w:rsid w:val="003C6EFC"/>
    <w:rsid w:val="003E0A78"/>
    <w:rsid w:val="005A723B"/>
    <w:rsid w:val="005E034E"/>
    <w:rsid w:val="0066253E"/>
    <w:rsid w:val="006D6770"/>
    <w:rsid w:val="007143F9"/>
    <w:rsid w:val="00761E1D"/>
    <w:rsid w:val="007F3573"/>
    <w:rsid w:val="008564F8"/>
    <w:rsid w:val="00871C1B"/>
    <w:rsid w:val="0089645F"/>
    <w:rsid w:val="009A4C04"/>
    <w:rsid w:val="00A91B17"/>
    <w:rsid w:val="00B9295D"/>
    <w:rsid w:val="00BE06DA"/>
    <w:rsid w:val="00C12475"/>
    <w:rsid w:val="00C1585E"/>
    <w:rsid w:val="00C372A0"/>
    <w:rsid w:val="00C57D4B"/>
    <w:rsid w:val="00CB4498"/>
    <w:rsid w:val="00CC359D"/>
    <w:rsid w:val="00CD4A8C"/>
    <w:rsid w:val="00D2609F"/>
    <w:rsid w:val="00D9419D"/>
    <w:rsid w:val="00DB5DA6"/>
    <w:rsid w:val="00E0752F"/>
    <w:rsid w:val="00E67551"/>
    <w:rsid w:val="00E95763"/>
    <w:rsid w:val="00ED59B8"/>
    <w:rsid w:val="00F97BD5"/>
    <w:rsid w:val="00FB52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9E10B33"/>
  <w15:chartTrackingRefBased/>
  <w15:docId w15:val="{0CB1983F-1F35-4849-8D58-16B91D07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52F"/>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07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E0752F"/>
    <w:rPr>
      <w:rFonts w:ascii="Times New Roman" w:eastAsia="Times New Roman" w:hAnsi="Times New Roman" w:cs="Times New Roman"/>
      <w:lang w:val="en-US"/>
    </w:rPr>
  </w:style>
  <w:style w:type="paragraph" w:customStyle="1" w:styleId="msghead">
    <w:name w:val="msg_head"/>
    <w:basedOn w:val="Normal"/>
    <w:qFormat/>
    <w:rsid w:val="00761E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61E1D"/>
    <w:rPr>
      <w:b/>
      <w:bCs/>
    </w:rPr>
  </w:style>
  <w:style w:type="paragraph" w:styleId="Footer">
    <w:name w:val="footer"/>
    <w:basedOn w:val="Normal"/>
    <w:link w:val="FooterChar"/>
    <w:uiPriority w:val="99"/>
    <w:unhideWhenUsed/>
    <w:rsid w:val="00CC3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59D"/>
    <w:rPr>
      <w:sz w:val="22"/>
      <w:szCs w:val="22"/>
      <w:lang w:val="en-US"/>
    </w:rPr>
  </w:style>
  <w:style w:type="character" w:styleId="PageNumber">
    <w:name w:val="page number"/>
    <w:basedOn w:val="DefaultParagraphFont"/>
    <w:uiPriority w:val="99"/>
    <w:semiHidden/>
    <w:unhideWhenUsed/>
    <w:rsid w:val="00CC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2023-10-13T06:14:00Z</cp:lastPrinted>
  <dcterms:created xsi:type="dcterms:W3CDTF">2023-10-13T06:14:00Z</dcterms:created>
  <dcterms:modified xsi:type="dcterms:W3CDTF">2023-10-13T06:14:00Z</dcterms:modified>
</cp:coreProperties>
</file>