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15B00" w14:textId="3AAFC6CD" w:rsidR="00510F28" w:rsidRPr="0043544D" w:rsidRDefault="00510F28" w:rsidP="00510F28">
      <w:pPr>
        <w:shd w:val="clear" w:color="auto" w:fill="FFFFFF"/>
        <w:spacing w:after="200" w:line="276" w:lineRule="auto"/>
        <w:jc w:val="right"/>
        <w:textAlignment w:val="top"/>
        <w:rPr>
          <w:rFonts w:ascii="Arial" w:eastAsia="Times New Roman" w:hAnsi="Arial" w:cs="Arial"/>
          <w:b/>
          <w:bCs/>
          <w:sz w:val="24"/>
          <w:szCs w:val="24"/>
        </w:rPr>
      </w:pPr>
      <w:bookmarkStart w:id="0" w:name="_GoBack"/>
      <w:bookmarkEnd w:id="0"/>
      <w:r w:rsidRPr="0043544D">
        <w:rPr>
          <w:rFonts w:ascii="Arial" w:eastAsia="Times New Roman" w:hAnsi="Arial" w:cs="Arial"/>
          <w:b/>
          <w:bCs/>
          <w:sz w:val="24"/>
          <w:szCs w:val="24"/>
        </w:rPr>
        <w:t>Төсөл</w:t>
      </w:r>
    </w:p>
    <w:p w14:paraId="4E5BFD41" w14:textId="761CC368" w:rsidR="00510F28" w:rsidRPr="0043544D" w:rsidRDefault="00510F28" w:rsidP="00510F28">
      <w:pPr>
        <w:shd w:val="clear" w:color="auto" w:fill="FFFFFF"/>
        <w:spacing w:after="200" w:line="276" w:lineRule="auto"/>
        <w:jc w:val="center"/>
        <w:textAlignment w:val="top"/>
        <w:rPr>
          <w:rFonts w:ascii="Arial" w:eastAsia="Times New Roman" w:hAnsi="Arial" w:cs="Arial"/>
          <w:b/>
          <w:bCs/>
          <w:sz w:val="24"/>
          <w:szCs w:val="24"/>
        </w:rPr>
      </w:pPr>
      <w:r w:rsidRPr="0043544D">
        <w:rPr>
          <w:rFonts w:ascii="Arial" w:eastAsia="Times New Roman" w:hAnsi="Arial" w:cs="Arial"/>
          <w:b/>
          <w:bCs/>
          <w:sz w:val="24"/>
          <w:szCs w:val="24"/>
        </w:rPr>
        <w:t>МОНГОЛ УЛСЫН ИХ ХУРЛЫН ТОГТООЛ</w:t>
      </w:r>
    </w:p>
    <w:p w14:paraId="3A0F949C" w14:textId="77777777" w:rsidR="00510F28" w:rsidRPr="0043544D" w:rsidRDefault="00510F28" w:rsidP="00510F28">
      <w:pPr>
        <w:shd w:val="clear" w:color="auto" w:fill="FFFFFF"/>
        <w:spacing w:after="0" w:line="240" w:lineRule="auto"/>
        <w:rPr>
          <w:rFonts w:ascii="Arial" w:eastAsia="Times New Roman" w:hAnsi="Arial" w:cs="Arial"/>
          <w:sz w:val="24"/>
          <w:szCs w:val="24"/>
          <w:lang w:eastAsia="mn-MN"/>
        </w:rPr>
      </w:pPr>
    </w:p>
    <w:p w14:paraId="02C4F107" w14:textId="77777777" w:rsidR="00510F28" w:rsidRPr="0043544D" w:rsidRDefault="00510F28" w:rsidP="00510F28">
      <w:pPr>
        <w:shd w:val="clear" w:color="auto" w:fill="FFFFFF"/>
        <w:spacing w:after="0" w:line="240" w:lineRule="auto"/>
        <w:jc w:val="both"/>
        <w:rPr>
          <w:rFonts w:ascii="Arial" w:eastAsia="Times New Roman" w:hAnsi="Arial" w:cs="Arial"/>
          <w:sz w:val="24"/>
          <w:szCs w:val="24"/>
          <w:lang w:eastAsia="mn-MN"/>
        </w:rPr>
      </w:pPr>
      <w:r w:rsidRPr="0043544D">
        <w:rPr>
          <w:rFonts w:ascii="Arial" w:eastAsia="Times New Roman" w:hAnsi="Arial" w:cs="Arial"/>
          <w:sz w:val="24"/>
          <w:szCs w:val="24"/>
          <w:lang w:eastAsia="mn-MN"/>
        </w:rPr>
        <w:t xml:space="preserve">2023 оны ... дугаар </w:t>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t xml:space="preserve">Дугаар ....                               Улаанбаатар                            </w:t>
      </w:r>
    </w:p>
    <w:p w14:paraId="585F508A" w14:textId="77777777" w:rsidR="00510F28" w:rsidRPr="0043544D" w:rsidRDefault="00510F28" w:rsidP="00510F28">
      <w:pPr>
        <w:shd w:val="clear" w:color="auto" w:fill="FFFFFF"/>
        <w:spacing w:after="0" w:line="240" w:lineRule="auto"/>
        <w:rPr>
          <w:rFonts w:ascii="Arial" w:eastAsia="Times New Roman" w:hAnsi="Arial" w:cs="Arial"/>
          <w:sz w:val="24"/>
          <w:szCs w:val="24"/>
          <w:lang w:eastAsia="mn-MN"/>
        </w:rPr>
      </w:pPr>
      <w:r w:rsidRPr="0043544D">
        <w:rPr>
          <w:rFonts w:ascii="Arial" w:eastAsia="Times New Roman" w:hAnsi="Arial" w:cs="Arial"/>
          <w:sz w:val="24"/>
          <w:szCs w:val="24"/>
          <w:lang w:eastAsia="mn-MN"/>
        </w:rPr>
        <w:t xml:space="preserve">сарын ...-ны өдөр </w:t>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t xml:space="preserve">    хот</w:t>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r w:rsidRPr="0043544D">
        <w:rPr>
          <w:rFonts w:ascii="Arial" w:eastAsia="Times New Roman" w:hAnsi="Arial" w:cs="Arial"/>
          <w:sz w:val="24"/>
          <w:szCs w:val="24"/>
          <w:lang w:eastAsia="mn-MN"/>
        </w:rPr>
        <w:tab/>
      </w:r>
    </w:p>
    <w:p w14:paraId="5BA1A469" w14:textId="77777777" w:rsidR="00510F28" w:rsidRPr="0043544D" w:rsidRDefault="00510F28" w:rsidP="00510F28">
      <w:pPr>
        <w:shd w:val="clear" w:color="auto" w:fill="FFFFFF"/>
        <w:spacing w:after="0" w:line="240" w:lineRule="auto"/>
        <w:rPr>
          <w:rFonts w:ascii="Arial" w:eastAsia="Times New Roman" w:hAnsi="Arial" w:cs="Arial"/>
          <w:sz w:val="24"/>
          <w:szCs w:val="24"/>
          <w:lang w:eastAsia="mn-MN"/>
        </w:rPr>
      </w:pPr>
    </w:p>
    <w:p w14:paraId="632D3EA9" w14:textId="77777777" w:rsidR="00510F28" w:rsidRPr="0043544D" w:rsidRDefault="00510F28" w:rsidP="00510F28">
      <w:pPr>
        <w:shd w:val="clear" w:color="auto" w:fill="FFFFFF"/>
        <w:spacing w:after="240" w:line="240" w:lineRule="auto"/>
        <w:rPr>
          <w:rFonts w:ascii="Arial" w:eastAsia="Times New Roman" w:hAnsi="Arial" w:cs="Arial"/>
          <w:bCs/>
          <w:sz w:val="24"/>
          <w:szCs w:val="24"/>
          <w:lang w:eastAsia="mn-MN"/>
        </w:rPr>
      </w:pPr>
    </w:p>
    <w:p w14:paraId="59C9D686" w14:textId="77777777" w:rsidR="00510F28" w:rsidRPr="0043544D" w:rsidRDefault="00510F28" w:rsidP="00510F28">
      <w:pPr>
        <w:shd w:val="clear" w:color="auto" w:fill="FFFFFF"/>
        <w:spacing w:after="0" w:line="240" w:lineRule="auto"/>
        <w:jc w:val="center"/>
        <w:rPr>
          <w:rFonts w:ascii="Arial" w:eastAsia="Times New Roman" w:hAnsi="Arial" w:cs="Arial"/>
          <w:b/>
          <w:bCs/>
          <w:sz w:val="24"/>
          <w:szCs w:val="24"/>
          <w:lang w:eastAsia="mn-MN"/>
        </w:rPr>
      </w:pPr>
      <w:r w:rsidRPr="0043544D">
        <w:rPr>
          <w:rFonts w:ascii="Arial" w:eastAsia="Times New Roman" w:hAnsi="Arial" w:cs="Arial"/>
          <w:b/>
          <w:bCs/>
          <w:sz w:val="24"/>
          <w:szCs w:val="24"/>
          <w:lang w:eastAsia="mn-MN"/>
        </w:rPr>
        <w:t xml:space="preserve">МОНГОЛ УЛСЫН ШҮҮХ ЭРХ МЭДЛИЙН ХӨГЖЛИЙН </w:t>
      </w:r>
    </w:p>
    <w:p w14:paraId="2F37B98F" w14:textId="77777777" w:rsidR="00510F28" w:rsidRPr="0043544D" w:rsidRDefault="00510F28" w:rsidP="00510F28">
      <w:pPr>
        <w:shd w:val="clear" w:color="auto" w:fill="FFFFFF"/>
        <w:spacing w:after="0" w:line="240" w:lineRule="auto"/>
        <w:jc w:val="center"/>
        <w:rPr>
          <w:rFonts w:ascii="Arial" w:eastAsia="Times New Roman" w:hAnsi="Arial" w:cs="Arial"/>
          <w:b/>
          <w:bCs/>
          <w:sz w:val="24"/>
          <w:szCs w:val="24"/>
          <w:lang w:eastAsia="mn-MN"/>
        </w:rPr>
      </w:pPr>
      <w:r w:rsidRPr="0043544D">
        <w:rPr>
          <w:rFonts w:ascii="Arial" w:eastAsia="Times New Roman" w:hAnsi="Arial" w:cs="Arial"/>
          <w:b/>
          <w:bCs/>
          <w:sz w:val="24"/>
          <w:szCs w:val="24"/>
          <w:lang w:eastAsia="mn-MN"/>
        </w:rPr>
        <w:t>БОДЛОГО БАТЛАХ ТУХАЙ</w:t>
      </w:r>
    </w:p>
    <w:p w14:paraId="07D6657D" w14:textId="77777777" w:rsidR="00510F28" w:rsidRPr="0043544D" w:rsidRDefault="00510F28" w:rsidP="00510F28">
      <w:pPr>
        <w:shd w:val="clear" w:color="auto" w:fill="FFFFFF"/>
        <w:spacing w:after="240" w:line="240" w:lineRule="auto"/>
        <w:rPr>
          <w:rFonts w:ascii="Arial" w:eastAsia="Times New Roman" w:hAnsi="Arial" w:cs="Arial"/>
          <w:sz w:val="24"/>
          <w:szCs w:val="24"/>
          <w:lang w:eastAsia="mn-MN"/>
        </w:rPr>
      </w:pPr>
    </w:p>
    <w:p w14:paraId="47002B46" w14:textId="77777777" w:rsidR="00510F28" w:rsidRPr="0043544D" w:rsidRDefault="00510F28" w:rsidP="00510F28">
      <w:pPr>
        <w:shd w:val="clear" w:color="auto" w:fill="FFFFFF"/>
        <w:spacing w:after="240" w:line="240" w:lineRule="auto"/>
        <w:ind w:firstLine="720"/>
        <w:jc w:val="both"/>
        <w:rPr>
          <w:rFonts w:ascii="Arial" w:eastAsia="Times New Roman" w:hAnsi="Arial" w:cs="Arial"/>
          <w:sz w:val="24"/>
          <w:szCs w:val="24"/>
          <w:lang w:eastAsia="mn-MN"/>
        </w:rPr>
      </w:pPr>
      <w:r w:rsidRPr="0043544D">
        <w:rPr>
          <w:rFonts w:ascii="Arial" w:eastAsia="Times New Roman" w:hAnsi="Arial" w:cs="Arial"/>
          <w:sz w:val="24"/>
          <w:szCs w:val="24"/>
          <w:lang w:eastAsia="mn-MN"/>
        </w:rPr>
        <w:t>Монгол Улсын Их Хурлын тухай хуулийн 5 дугаар зүйлийн 5.1 дэх хэсэг, Хөгжлийн бодлого, төлөвлөлт, түүний удирдлагын тухай хуулийн 4 дүгээр зүйлийн 4.1.1 дэх заалтыг үндэслэн Монгол Улсын Их Хурлаас ТОГТООХ нь:</w:t>
      </w:r>
    </w:p>
    <w:p w14:paraId="6C89057A" w14:textId="77777777" w:rsidR="00510F28" w:rsidRPr="0043544D" w:rsidRDefault="00510F28" w:rsidP="00510F28">
      <w:pPr>
        <w:shd w:val="clear" w:color="auto" w:fill="FFFFFF"/>
        <w:spacing w:after="240" w:line="240" w:lineRule="auto"/>
        <w:ind w:firstLine="720"/>
        <w:jc w:val="both"/>
        <w:rPr>
          <w:rFonts w:ascii="Arial" w:eastAsia="Times New Roman" w:hAnsi="Arial" w:cs="Arial"/>
          <w:sz w:val="24"/>
          <w:szCs w:val="24"/>
          <w:lang w:eastAsia="mn-MN"/>
        </w:rPr>
      </w:pPr>
      <w:r w:rsidRPr="0043544D">
        <w:rPr>
          <w:rFonts w:ascii="Arial" w:eastAsia="Times New Roman" w:hAnsi="Arial" w:cs="Arial"/>
          <w:sz w:val="24"/>
          <w:szCs w:val="24"/>
          <w:lang w:eastAsia="mn-MN"/>
        </w:rPr>
        <w:t xml:space="preserve">1.“Монгол Улсын шүүх эрх мэдлийн хөгжлийн бодлого”-ыг 1 дүгээр хавсралтаар, “Монгол Улсын шүүх эрх мэдлийн хөгжлийн бодлогын хяналт-шинжилгээ, үнэлгээний шалгуур үзүүлэлт, зорилтот түвшин”-г 2 дугаар хавсралтаар тус тус баталсугай. </w:t>
      </w:r>
    </w:p>
    <w:p w14:paraId="5FA40C7C" w14:textId="77777777" w:rsidR="00510F28" w:rsidRPr="0043544D" w:rsidRDefault="00510F28" w:rsidP="00510F28">
      <w:pPr>
        <w:shd w:val="clear" w:color="auto" w:fill="FFFFFF"/>
        <w:spacing w:before="100" w:beforeAutospacing="1" w:after="240" w:afterAutospacing="1" w:line="240" w:lineRule="auto"/>
        <w:ind w:firstLine="720"/>
        <w:jc w:val="both"/>
        <w:rPr>
          <w:rFonts w:ascii="Arial" w:eastAsia="Times New Roman" w:hAnsi="Arial" w:cs="Arial"/>
          <w:sz w:val="24"/>
          <w:szCs w:val="24"/>
          <w:lang w:eastAsia="mn-MN"/>
        </w:rPr>
      </w:pPr>
      <w:r w:rsidRPr="0043544D">
        <w:rPr>
          <w:rFonts w:ascii="Arial" w:eastAsia="Times New Roman" w:hAnsi="Arial" w:cs="Arial"/>
          <w:sz w:val="24"/>
          <w:szCs w:val="24"/>
          <w:lang w:eastAsia="mn-MN"/>
        </w:rPr>
        <w:t>2.Монгол Улсын шүүх эрх мэдлийн хөгжлийн бодлогыг хэрэгжүүлэхэд шаардагдах санхүүжилтийг жил бүрийн улсын төсвийн төсөлд тусгаж байхыг Монгол Улсын Засгийн газар /Л.Оюун-Эрдэнэ/-т даалгасугай.</w:t>
      </w:r>
    </w:p>
    <w:p w14:paraId="337FD1EE" w14:textId="77777777" w:rsidR="00510F28" w:rsidRPr="0043544D" w:rsidRDefault="00510F28" w:rsidP="00510F28">
      <w:pPr>
        <w:shd w:val="clear" w:color="auto" w:fill="FFFFFF"/>
        <w:spacing w:after="240" w:line="240" w:lineRule="auto"/>
        <w:jc w:val="both"/>
        <w:rPr>
          <w:rFonts w:ascii="Arial" w:eastAsia="Times New Roman" w:hAnsi="Arial" w:cs="Arial"/>
          <w:sz w:val="24"/>
          <w:szCs w:val="24"/>
          <w:lang w:eastAsia="mn-MN"/>
        </w:rPr>
      </w:pPr>
      <w:r w:rsidRPr="0043544D">
        <w:rPr>
          <w:rFonts w:ascii="Arial" w:eastAsia="Times New Roman" w:hAnsi="Arial" w:cs="Arial"/>
          <w:sz w:val="24"/>
          <w:szCs w:val="24"/>
          <w:lang w:eastAsia="mn-MN"/>
        </w:rPr>
        <w:tab/>
        <w:t xml:space="preserve">3.Монгол Улсын шүүх эрх мэдлийн хөгжлийн бодлогын хэрэгжилтийг зохион байгуулж, явцын тайланг таван жил тутам Монгол Улсын Их Хуралд танилцуулахыг Шүүхийн ерөнхий зөвлөл /Р.Онончимэг/-д даалгасугай. </w:t>
      </w:r>
    </w:p>
    <w:p w14:paraId="49A56BFB" w14:textId="77777777" w:rsidR="00510F28" w:rsidRPr="0043544D" w:rsidRDefault="00510F28" w:rsidP="00510F28">
      <w:pPr>
        <w:shd w:val="clear" w:color="auto" w:fill="FFFFFF"/>
        <w:spacing w:after="240" w:line="240" w:lineRule="auto"/>
        <w:ind w:firstLine="720"/>
        <w:jc w:val="both"/>
        <w:rPr>
          <w:rFonts w:ascii="Arial" w:eastAsia="Times New Roman" w:hAnsi="Arial" w:cs="Arial"/>
          <w:sz w:val="24"/>
          <w:szCs w:val="24"/>
          <w:lang w:eastAsia="mn-MN"/>
        </w:rPr>
      </w:pPr>
      <w:r w:rsidRPr="0043544D">
        <w:rPr>
          <w:rFonts w:ascii="Arial" w:eastAsia="Times New Roman" w:hAnsi="Arial" w:cs="Arial"/>
          <w:sz w:val="24"/>
          <w:szCs w:val="24"/>
          <w:lang w:eastAsia="mn-MN"/>
        </w:rPr>
        <w:t>4.Энэ тогтоолын биелэлтэд хяналт тавьж, дэмжлэг үзүүлж ажиллахыг Монгол Улсын Их Хурлын Хууль зүйн байнгын хороо /....................../-нд даалгасугай.</w:t>
      </w:r>
    </w:p>
    <w:p w14:paraId="6A2C51D3" w14:textId="77777777" w:rsidR="00510F28" w:rsidRPr="0043544D" w:rsidRDefault="00510F28" w:rsidP="00510F28">
      <w:pPr>
        <w:shd w:val="clear" w:color="auto" w:fill="FFFFFF"/>
        <w:spacing w:after="240" w:line="240" w:lineRule="auto"/>
        <w:ind w:firstLine="720"/>
        <w:jc w:val="both"/>
        <w:rPr>
          <w:rFonts w:ascii="Arial" w:eastAsia="Times New Roman" w:hAnsi="Arial" w:cs="Arial"/>
          <w:sz w:val="24"/>
          <w:szCs w:val="24"/>
          <w:lang w:eastAsia="mn-MN"/>
        </w:rPr>
      </w:pPr>
    </w:p>
    <w:p w14:paraId="414BFD18" w14:textId="77777777" w:rsidR="00510F28" w:rsidRPr="0043544D" w:rsidRDefault="00510F28" w:rsidP="00510F28">
      <w:pPr>
        <w:shd w:val="clear" w:color="auto" w:fill="FFFFFF"/>
        <w:spacing w:after="240" w:line="240" w:lineRule="auto"/>
        <w:rPr>
          <w:rFonts w:ascii="Arial" w:eastAsia="Times New Roman" w:hAnsi="Arial" w:cs="Arial"/>
          <w:b/>
          <w:bCs/>
          <w:sz w:val="24"/>
          <w:szCs w:val="24"/>
          <w:lang w:eastAsia="mn-MN"/>
        </w:rPr>
      </w:pPr>
    </w:p>
    <w:p w14:paraId="1B395BB6" w14:textId="77777777" w:rsidR="00510F28" w:rsidRPr="0043544D" w:rsidRDefault="00510F28" w:rsidP="00510F28">
      <w:pPr>
        <w:spacing w:after="0" w:line="276" w:lineRule="auto"/>
        <w:jc w:val="center"/>
        <w:rPr>
          <w:rFonts w:ascii="Arial" w:eastAsia="Times New Roman" w:hAnsi="Arial" w:cs="Arial"/>
          <w:sz w:val="24"/>
          <w:szCs w:val="24"/>
        </w:rPr>
      </w:pPr>
      <w:r w:rsidRPr="0043544D">
        <w:rPr>
          <w:rFonts w:ascii="Arial" w:eastAsia="Times New Roman" w:hAnsi="Arial" w:cs="Arial"/>
          <w:sz w:val="24"/>
          <w:szCs w:val="24"/>
        </w:rPr>
        <w:t>Гарын үсэг</w:t>
      </w:r>
    </w:p>
    <w:p w14:paraId="02800E5E" w14:textId="77777777" w:rsidR="00510F28" w:rsidRPr="0043544D" w:rsidRDefault="00510F28" w:rsidP="00510F28">
      <w:pPr>
        <w:rPr>
          <w:rFonts w:ascii="Arial" w:hAnsi="Arial" w:cs="Arial"/>
          <w:sz w:val="24"/>
          <w:szCs w:val="24"/>
          <w:u w:val="single"/>
        </w:rPr>
      </w:pPr>
    </w:p>
    <w:p w14:paraId="5FAC0E28" w14:textId="77777777" w:rsidR="00510F28" w:rsidRPr="0043544D" w:rsidRDefault="00510F28">
      <w:pPr>
        <w:rPr>
          <w:rFonts w:ascii="Arial" w:hAnsi="Arial" w:cs="Arial"/>
          <w:bCs/>
          <w:sz w:val="24"/>
          <w:szCs w:val="24"/>
        </w:rPr>
      </w:pPr>
      <w:r w:rsidRPr="0043544D">
        <w:rPr>
          <w:rFonts w:ascii="Arial" w:hAnsi="Arial" w:cs="Arial"/>
          <w:bCs/>
          <w:sz w:val="24"/>
          <w:szCs w:val="24"/>
        </w:rPr>
        <w:br w:type="page"/>
      </w:r>
    </w:p>
    <w:p w14:paraId="6D194E42" w14:textId="3E6C66AF" w:rsidR="007234AA" w:rsidRPr="0043544D" w:rsidRDefault="007234AA" w:rsidP="007234AA">
      <w:pPr>
        <w:spacing w:after="0" w:line="240" w:lineRule="auto"/>
        <w:ind w:firstLine="720"/>
        <w:jc w:val="right"/>
        <w:rPr>
          <w:rFonts w:ascii="Arial" w:hAnsi="Arial" w:cs="Arial"/>
          <w:bCs/>
          <w:sz w:val="24"/>
          <w:szCs w:val="24"/>
        </w:rPr>
      </w:pPr>
      <w:r w:rsidRPr="0043544D">
        <w:rPr>
          <w:rFonts w:ascii="Arial" w:hAnsi="Arial" w:cs="Arial"/>
          <w:bCs/>
          <w:sz w:val="24"/>
          <w:szCs w:val="24"/>
        </w:rPr>
        <w:lastRenderedPageBreak/>
        <w:t xml:space="preserve">Монгол Улсын Их Хурлын </w:t>
      </w:r>
    </w:p>
    <w:p w14:paraId="7EDC26FE" w14:textId="77777777" w:rsidR="007234AA" w:rsidRPr="0043544D" w:rsidRDefault="007234AA" w:rsidP="007234AA">
      <w:pPr>
        <w:spacing w:after="0" w:line="240" w:lineRule="auto"/>
        <w:ind w:firstLine="720"/>
        <w:jc w:val="right"/>
        <w:rPr>
          <w:rFonts w:ascii="Arial" w:hAnsi="Arial" w:cs="Arial"/>
          <w:bCs/>
          <w:sz w:val="24"/>
          <w:szCs w:val="24"/>
        </w:rPr>
      </w:pPr>
      <w:r w:rsidRPr="0043544D">
        <w:rPr>
          <w:rFonts w:ascii="Arial" w:hAnsi="Arial" w:cs="Arial"/>
          <w:bCs/>
          <w:sz w:val="24"/>
          <w:szCs w:val="24"/>
        </w:rPr>
        <w:t xml:space="preserve">2023 оны ... дугаар тогтоолын </w:t>
      </w:r>
    </w:p>
    <w:p w14:paraId="5ED0E990" w14:textId="77777777" w:rsidR="007234AA" w:rsidRPr="0043544D" w:rsidRDefault="007234AA" w:rsidP="007234AA">
      <w:pPr>
        <w:spacing w:after="0" w:line="240" w:lineRule="auto"/>
        <w:ind w:firstLine="720"/>
        <w:jc w:val="right"/>
        <w:rPr>
          <w:rFonts w:ascii="Arial" w:hAnsi="Arial" w:cs="Arial"/>
          <w:bCs/>
          <w:sz w:val="24"/>
          <w:szCs w:val="24"/>
        </w:rPr>
      </w:pPr>
      <w:r w:rsidRPr="0043544D">
        <w:rPr>
          <w:rFonts w:ascii="Arial" w:hAnsi="Arial" w:cs="Arial"/>
          <w:bCs/>
          <w:sz w:val="24"/>
          <w:szCs w:val="24"/>
        </w:rPr>
        <w:t>1 дүгээр хавсралт</w:t>
      </w:r>
    </w:p>
    <w:p w14:paraId="0F9D2CEE" w14:textId="77777777" w:rsidR="007234AA" w:rsidRPr="0043544D" w:rsidRDefault="007234AA" w:rsidP="007234AA">
      <w:pPr>
        <w:spacing w:after="0" w:line="240" w:lineRule="auto"/>
        <w:ind w:firstLine="720"/>
        <w:jc w:val="center"/>
        <w:rPr>
          <w:rFonts w:ascii="Arial" w:hAnsi="Arial" w:cs="Arial"/>
          <w:bCs/>
          <w:sz w:val="24"/>
          <w:szCs w:val="24"/>
        </w:rPr>
      </w:pPr>
    </w:p>
    <w:p w14:paraId="1BD1645B" w14:textId="77777777" w:rsidR="007234AA" w:rsidRPr="0043544D" w:rsidRDefault="007234AA" w:rsidP="007234AA">
      <w:pPr>
        <w:spacing w:after="0" w:line="240" w:lineRule="auto"/>
        <w:jc w:val="center"/>
        <w:rPr>
          <w:rFonts w:ascii="Arial" w:hAnsi="Arial" w:cs="Arial"/>
          <w:b/>
          <w:sz w:val="24"/>
          <w:szCs w:val="24"/>
        </w:rPr>
      </w:pPr>
    </w:p>
    <w:p w14:paraId="4B03ABE2" w14:textId="77777777" w:rsidR="007234AA" w:rsidRPr="0043544D" w:rsidRDefault="007234AA" w:rsidP="007234AA">
      <w:pPr>
        <w:spacing w:after="0" w:line="240" w:lineRule="auto"/>
        <w:jc w:val="center"/>
        <w:rPr>
          <w:rFonts w:ascii="Arial" w:hAnsi="Arial" w:cs="Arial"/>
          <w:b/>
          <w:sz w:val="24"/>
          <w:szCs w:val="24"/>
        </w:rPr>
      </w:pPr>
    </w:p>
    <w:p w14:paraId="66E5D91D" w14:textId="77777777" w:rsidR="007234AA" w:rsidRPr="0043544D" w:rsidRDefault="007234AA" w:rsidP="007234AA">
      <w:pPr>
        <w:spacing w:after="0" w:line="240" w:lineRule="auto"/>
        <w:jc w:val="center"/>
        <w:rPr>
          <w:rFonts w:ascii="Arial" w:hAnsi="Arial" w:cs="Arial"/>
          <w:b/>
          <w:sz w:val="24"/>
          <w:szCs w:val="24"/>
        </w:rPr>
      </w:pPr>
      <w:r w:rsidRPr="0043544D">
        <w:rPr>
          <w:rFonts w:ascii="Arial" w:hAnsi="Arial" w:cs="Arial"/>
          <w:b/>
          <w:sz w:val="24"/>
          <w:szCs w:val="24"/>
        </w:rPr>
        <w:t>МОНГОЛ УЛСЫН ШҮҮХ ЭРХ МЭДЛИЙН ХӨГЖЛИЙН БОДЛОГО</w:t>
      </w:r>
    </w:p>
    <w:p w14:paraId="1AC7097A" w14:textId="77777777" w:rsidR="007234AA" w:rsidRPr="0043544D" w:rsidRDefault="007234AA" w:rsidP="007234AA">
      <w:pPr>
        <w:spacing w:after="0" w:line="240" w:lineRule="auto"/>
        <w:ind w:firstLine="720"/>
        <w:jc w:val="right"/>
        <w:rPr>
          <w:rFonts w:ascii="Arial" w:hAnsi="Arial" w:cs="Arial"/>
          <w:b/>
          <w:sz w:val="24"/>
          <w:szCs w:val="24"/>
        </w:rPr>
      </w:pPr>
    </w:p>
    <w:p w14:paraId="60C33BED" w14:textId="77777777" w:rsidR="007234AA" w:rsidRPr="0043544D" w:rsidRDefault="007234AA" w:rsidP="007234AA">
      <w:pPr>
        <w:spacing w:after="0" w:line="240" w:lineRule="auto"/>
        <w:ind w:firstLine="720"/>
        <w:jc w:val="both"/>
        <w:rPr>
          <w:rFonts w:ascii="Arial" w:hAnsi="Arial" w:cs="Arial"/>
          <w:bCs/>
          <w:sz w:val="24"/>
          <w:szCs w:val="24"/>
        </w:rPr>
      </w:pPr>
      <w:r w:rsidRPr="0043544D">
        <w:rPr>
          <w:rFonts w:ascii="Arial" w:hAnsi="Arial" w:cs="Arial"/>
          <w:bCs/>
          <w:sz w:val="24"/>
          <w:szCs w:val="24"/>
        </w:rPr>
        <w:t>Монгол Улсын шүүх эрх мэдлийн хөгжлийн бодлого нь "Алсын хараа-2050" Монгол Улсын урт хугацааны хөгжлийн бодлогод 2021-2030 онд “Шүүхийн хараат бус байдал хангагдаж, хариуцлагатай, иргэн төвтэй шүүх тогтолцоо төлөвшинө.” гэж заасан үр дүнд хүрэх, 2031-2040 онд “Иргэдийн итгэлийг бүрэн хүлээсэн шүүхтэй болно.” гэсэн үр дүнгийн суурь нөхцөлийг бүрдүүлэхэд чиглэсэн шүүх эрх мэдлийн хөгжлийн 2024-2034 онд хэрэгжих дунд хугацааны зорилтот хөтөлбөр мөн.</w:t>
      </w:r>
    </w:p>
    <w:p w14:paraId="3CDECC30" w14:textId="77777777" w:rsidR="007234AA" w:rsidRPr="0043544D" w:rsidRDefault="007234AA" w:rsidP="007234AA">
      <w:pPr>
        <w:spacing w:after="0" w:line="240" w:lineRule="auto"/>
        <w:ind w:firstLine="720"/>
        <w:jc w:val="both"/>
        <w:rPr>
          <w:rFonts w:ascii="Arial" w:hAnsi="Arial" w:cs="Arial"/>
          <w:bCs/>
          <w:sz w:val="24"/>
          <w:szCs w:val="24"/>
        </w:rPr>
      </w:pPr>
    </w:p>
    <w:p w14:paraId="4A4C2627"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Зорилго 1.Шүүхэд мэдүүлэх иргэний эрхийг баталгаатай эдлүүлж, үйл ажиллагааны нээлттэй, ил тод байдлыг дээшлүүлнэ.</w:t>
      </w:r>
    </w:p>
    <w:p w14:paraId="66608267" w14:textId="77777777" w:rsidR="007234AA" w:rsidRPr="0043544D" w:rsidRDefault="007234AA" w:rsidP="007234AA">
      <w:pPr>
        <w:spacing w:after="0" w:line="240" w:lineRule="auto"/>
        <w:jc w:val="both"/>
        <w:rPr>
          <w:rFonts w:ascii="Arial" w:hAnsi="Arial" w:cs="Arial"/>
          <w:b/>
          <w:sz w:val="24"/>
          <w:szCs w:val="24"/>
        </w:rPr>
      </w:pPr>
    </w:p>
    <w:p w14:paraId="1F779A43"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1.1</w:t>
      </w:r>
      <w:r w:rsidRPr="0043544D">
        <w:rPr>
          <w:rFonts w:ascii="Arial" w:hAnsi="Arial" w:cs="Arial"/>
          <w:b/>
          <w:i/>
          <w:sz w:val="24"/>
          <w:szCs w:val="24"/>
        </w:rPr>
        <w:t>.</w:t>
      </w:r>
      <w:r w:rsidRPr="0043544D">
        <w:rPr>
          <w:rFonts w:ascii="Arial" w:hAnsi="Arial" w:cs="Arial"/>
          <w:sz w:val="24"/>
          <w:szCs w:val="24"/>
        </w:rPr>
        <w:t>Иргэн шүүхэд мэдүүлэх эрхээ баталгаатай эдлэхэд учирч буй бэрхшээлийг тодорхойлж, хэрэг хянан шийдвэрлэх ажиллагааны холбогдох хэм хэмжээг боловсронгуй болгоно.</w:t>
      </w:r>
    </w:p>
    <w:p w14:paraId="4A65C4F2" w14:textId="77777777" w:rsidR="007234AA" w:rsidRPr="0043544D" w:rsidRDefault="007234AA" w:rsidP="007234AA">
      <w:pPr>
        <w:spacing w:after="0" w:line="240" w:lineRule="auto"/>
        <w:ind w:firstLine="720"/>
        <w:jc w:val="both"/>
        <w:rPr>
          <w:rFonts w:ascii="Arial" w:hAnsi="Arial" w:cs="Arial"/>
          <w:sz w:val="24"/>
          <w:szCs w:val="24"/>
        </w:rPr>
      </w:pPr>
    </w:p>
    <w:p w14:paraId="3D415221"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1.2</w:t>
      </w:r>
      <w:r w:rsidRPr="0043544D">
        <w:rPr>
          <w:rFonts w:ascii="Arial" w:hAnsi="Arial" w:cs="Arial"/>
          <w:sz w:val="24"/>
          <w:szCs w:val="24"/>
        </w:rPr>
        <w:t>.Зорилтот, хөгжлийн бэрхшээлтэй иргэнд үзүүлэх хууль зүйн туслалцааны болон хэрэг хянан шийдвэрлэх ажиллагааны чанар, хүртээмжийг нэмэгдүүлнэ.</w:t>
      </w:r>
    </w:p>
    <w:p w14:paraId="0DF88A24" w14:textId="77777777" w:rsidR="007234AA" w:rsidRPr="0043544D" w:rsidRDefault="007234AA" w:rsidP="007234AA">
      <w:pPr>
        <w:spacing w:after="0" w:line="240" w:lineRule="auto"/>
        <w:ind w:firstLine="720"/>
        <w:jc w:val="both"/>
        <w:rPr>
          <w:rFonts w:ascii="Arial" w:hAnsi="Arial" w:cs="Arial"/>
          <w:sz w:val="24"/>
          <w:szCs w:val="24"/>
        </w:rPr>
      </w:pPr>
    </w:p>
    <w:p w14:paraId="12D84BD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1.3.</w:t>
      </w:r>
      <w:r w:rsidRPr="0043544D">
        <w:rPr>
          <w:rFonts w:ascii="Arial" w:hAnsi="Arial" w:cs="Arial"/>
          <w:sz w:val="24"/>
          <w:szCs w:val="24"/>
        </w:rPr>
        <w:t>Шүүх эрх мэдлийн байгууллагын үйл ажиллагаа, хэрэг хянан шийдвэрлэх ажиллагааны учир холбогдлыг иргэдэд таниулах, ойлголт, мэдлэгийг нэмэгдүүлэх ажлыг тасралтгүй зохион байгуулах замаар шүүхэд итгэх иргэдийн итгэлд ахиц гаргана.</w:t>
      </w:r>
    </w:p>
    <w:p w14:paraId="0EE32D63" w14:textId="77777777" w:rsidR="007234AA" w:rsidRPr="0043544D" w:rsidRDefault="007234AA" w:rsidP="007234AA">
      <w:pPr>
        <w:spacing w:after="0" w:line="240" w:lineRule="auto"/>
        <w:ind w:firstLine="720"/>
        <w:jc w:val="both"/>
        <w:rPr>
          <w:rFonts w:ascii="Arial" w:hAnsi="Arial" w:cs="Arial"/>
          <w:sz w:val="24"/>
          <w:szCs w:val="24"/>
        </w:rPr>
      </w:pPr>
    </w:p>
    <w:p w14:paraId="3C50E91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1.4.</w:t>
      </w:r>
      <w:r w:rsidRPr="0043544D">
        <w:rPr>
          <w:rFonts w:ascii="Arial" w:hAnsi="Arial" w:cs="Arial"/>
          <w:sz w:val="24"/>
          <w:szCs w:val="24"/>
        </w:rPr>
        <w:t>Шүүхийн захиргааны төв байгууллага шүүхийн ил тод, нээлттэй байдлыг хангах хөтөлбөрийг баталж хэрэгжүүлнэ.</w:t>
      </w:r>
    </w:p>
    <w:p w14:paraId="070BAF37" w14:textId="77777777" w:rsidR="007234AA" w:rsidRPr="0043544D" w:rsidRDefault="007234AA" w:rsidP="007234AA">
      <w:pPr>
        <w:spacing w:after="0" w:line="240" w:lineRule="auto"/>
        <w:ind w:firstLine="720"/>
        <w:jc w:val="both"/>
        <w:rPr>
          <w:rFonts w:ascii="Arial" w:hAnsi="Arial" w:cs="Arial"/>
          <w:sz w:val="24"/>
          <w:szCs w:val="24"/>
        </w:rPr>
      </w:pPr>
    </w:p>
    <w:p w14:paraId="664D94DD"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1.5.</w:t>
      </w:r>
      <w:r w:rsidRPr="0043544D">
        <w:rPr>
          <w:rFonts w:ascii="Arial" w:hAnsi="Arial" w:cs="Arial"/>
          <w:sz w:val="24"/>
          <w:szCs w:val="24"/>
        </w:rPr>
        <w:t xml:space="preserve">Шүүхийн үйл ажиллагаа, хэрэг хянан шийдвэрлэх ажиллагааны явцын талаар олон нийтэд шуурхай мэдээлэл өгч, шүүх-олон нийт хоорондын харилцаанд ойлголцлыг ахиулна.  </w:t>
      </w:r>
    </w:p>
    <w:p w14:paraId="4954D1DA" w14:textId="77777777" w:rsidR="007234AA" w:rsidRPr="0043544D" w:rsidRDefault="007234AA" w:rsidP="007234AA">
      <w:pPr>
        <w:spacing w:after="0" w:line="240" w:lineRule="auto"/>
        <w:ind w:firstLine="720"/>
        <w:jc w:val="both"/>
        <w:rPr>
          <w:rFonts w:ascii="Arial" w:hAnsi="Arial" w:cs="Arial"/>
          <w:sz w:val="24"/>
          <w:szCs w:val="24"/>
        </w:rPr>
      </w:pPr>
    </w:p>
    <w:p w14:paraId="560383CB"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1.6.</w:t>
      </w:r>
      <w:r w:rsidRPr="0043544D">
        <w:rPr>
          <w:rFonts w:ascii="Arial" w:hAnsi="Arial" w:cs="Arial"/>
          <w:sz w:val="24"/>
          <w:szCs w:val="24"/>
        </w:rPr>
        <w:t>Бүрэн, үнэн зөв, шинэчлэгдсэн шүүхийн статистикийн  мэдээллийг бодлогын шийдвэр, нөөцийн хуваарилалтын үндэслэл болгох зорилгоор нээлттэй мэдээллийн тогтолцоог бий болгоно.</w:t>
      </w:r>
    </w:p>
    <w:p w14:paraId="5FE3D64A" w14:textId="77777777" w:rsidR="007234AA" w:rsidRPr="0043544D" w:rsidRDefault="007234AA" w:rsidP="007234AA">
      <w:pPr>
        <w:spacing w:after="0" w:line="240" w:lineRule="auto"/>
        <w:ind w:firstLine="720"/>
        <w:jc w:val="both"/>
        <w:rPr>
          <w:rFonts w:ascii="Arial" w:hAnsi="Arial" w:cs="Arial"/>
          <w:sz w:val="24"/>
          <w:szCs w:val="24"/>
        </w:rPr>
      </w:pPr>
    </w:p>
    <w:p w14:paraId="42A0C307"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1.7</w:t>
      </w:r>
      <w:r w:rsidRPr="0043544D">
        <w:rPr>
          <w:rFonts w:ascii="Arial" w:hAnsi="Arial" w:cs="Arial"/>
          <w:sz w:val="24"/>
          <w:szCs w:val="24"/>
        </w:rPr>
        <w:t>.Шүүхийн шийдвэрийг ойлгомжтой байдлаар, олон нийтэд нээлттэй, ил тод, шуурхай мэдээлэх ажлын арга, хэлбэрийг тогтмол сайжруулна.</w:t>
      </w:r>
    </w:p>
    <w:p w14:paraId="2C66BDD5" w14:textId="77777777" w:rsidR="007234AA" w:rsidRPr="0043544D" w:rsidRDefault="007234AA" w:rsidP="007234AA">
      <w:pPr>
        <w:spacing w:after="0" w:line="240" w:lineRule="auto"/>
        <w:ind w:firstLine="720"/>
        <w:jc w:val="both"/>
        <w:rPr>
          <w:rFonts w:ascii="Arial" w:hAnsi="Arial" w:cs="Arial"/>
          <w:sz w:val="24"/>
          <w:szCs w:val="24"/>
        </w:rPr>
      </w:pPr>
    </w:p>
    <w:p w14:paraId="7C8D697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1.8.</w:t>
      </w:r>
      <w:r w:rsidRPr="0043544D">
        <w:rPr>
          <w:rFonts w:ascii="Arial" w:hAnsi="Arial" w:cs="Arial"/>
          <w:sz w:val="24"/>
          <w:szCs w:val="24"/>
        </w:rPr>
        <w:t xml:space="preserve">Шүүх эрх мэдлийн байгууллагын цахим үйлчилгээний талаарх мэдээллийг мэргэжлийн түвшинд бэлтгэн иргэдийн цахим хэрэглээний мэдлэгийг тогтмол дээшлүүлнэ. </w:t>
      </w:r>
    </w:p>
    <w:p w14:paraId="58151429" w14:textId="77777777" w:rsidR="007234AA" w:rsidRPr="0043544D" w:rsidRDefault="007234AA" w:rsidP="007234AA">
      <w:pPr>
        <w:spacing w:after="0" w:line="240" w:lineRule="auto"/>
        <w:ind w:firstLine="720"/>
        <w:jc w:val="both"/>
        <w:rPr>
          <w:rFonts w:ascii="Arial" w:hAnsi="Arial" w:cs="Arial"/>
          <w:sz w:val="24"/>
          <w:szCs w:val="24"/>
        </w:rPr>
      </w:pPr>
    </w:p>
    <w:p w14:paraId="3BB35FC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1.9.</w:t>
      </w:r>
      <w:r w:rsidRPr="0043544D">
        <w:rPr>
          <w:rFonts w:ascii="Arial" w:hAnsi="Arial" w:cs="Arial"/>
          <w:sz w:val="24"/>
          <w:szCs w:val="24"/>
        </w:rPr>
        <w:t>Шүүхэд итгэх иргэдийн итгэлийг дээшлүүлэхэд эрх зүйн болон бусад их, дээд сургууль, мэргэжлийн холбоо, хэвлэл мэдээллийн байгууллагын хамтын ажиллагаа, олон талт оролцоог өргөжүүлнэ.</w:t>
      </w:r>
    </w:p>
    <w:p w14:paraId="6B6F45CA" w14:textId="77777777" w:rsidR="007234AA" w:rsidRPr="0043544D" w:rsidRDefault="007234AA" w:rsidP="007234AA">
      <w:pPr>
        <w:spacing w:after="0" w:line="240" w:lineRule="auto"/>
        <w:ind w:firstLine="720"/>
        <w:jc w:val="both"/>
        <w:rPr>
          <w:rFonts w:ascii="Arial" w:hAnsi="Arial" w:cs="Arial"/>
          <w:sz w:val="24"/>
          <w:szCs w:val="24"/>
        </w:rPr>
      </w:pPr>
    </w:p>
    <w:p w14:paraId="26D53C10"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1.10.</w:t>
      </w:r>
      <w:r w:rsidRPr="0043544D">
        <w:rPr>
          <w:rFonts w:ascii="Arial" w:hAnsi="Arial" w:cs="Arial"/>
          <w:sz w:val="24"/>
          <w:szCs w:val="24"/>
        </w:rPr>
        <w:t>Шүүх эрх мэдлийн салбарын хэмжээнд тулгамдаж буй асуудлыг шийдвэрлэхэд төрийн бусад байгууллага, мэргэжлийн холбоо, олон нийтийн оролцоог нэмэгдүүлнэ.</w:t>
      </w:r>
    </w:p>
    <w:p w14:paraId="5D6DF805" w14:textId="77777777" w:rsidR="007234AA" w:rsidRPr="0043544D" w:rsidRDefault="007234AA" w:rsidP="007234AA">
      <w:pPr>
        <w:spacing w:after="0" w:line="240" w:lineRule="auto"/>
        <w:ind w:firstLine="720"/>
        <w:jc w:val="both"/>
        <w:rPr>
          <w:rFonts w:ascii="Arial" w:hAnsi="Arial" w:cs="Arial"/>
          <w:sz w:val="24"/>
          <w:szCs w:val="24"/>
        </w:rPr>
      </w:pPr>
    </w:p>
    <w:p w14:paraId="5ED0B939"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1.11.</w:t>
      </w:r>
      <w:r w:rsidRPr="0043544D">
        <w:rPr>
          <w:rFonts w:ascii="Arial" w:hAnsi="Arial" w:cs="Arial"/>
          <w:sz w:val="24"/>
          <w:szCs w:val="24"/>
        </w:rPr>
        <w:t>Төрийн болон албаны, хувь хүний нууцтай холбоотой хэргийг шүүхээр шийдвэрлэхэд хэргийн оролцогчдын эрхийг хангах, олон нийтэд мэдээлэх хүрээ хязгаарыг тогтоох эрх зүйн зохицуулалтыг боловсронгуй болгоно.</w:t>
      </w:r>
    </w:p>
    <w:p w14:paraId="085E9EA5" w14:textId="77777777" w:rsidR="007234AA" w:rsidRPr="0043544D" w:rsidRDefault="007234AA" w:rsidP="007234AA">
      <w:pPr>
        <w:spacing w:after="0" w:line="240" w:lineRule="auto"/>
        <w:ind w:firstLine="720"/>
        <w:jc w:val="both"/>
        <w:rPr>
          <w:rFonts w:ascii="Arial" w:hAnsi="Arial" w:cs="Arial"/>
          <w:sz w:val="24"/>
          <w:szCs w:val="24"/>
        </w:rPr>
      </w:pPr>
    </w:p>
    <w:p w14:paraId="30F8D8BD"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1.12.</w:t>
      </w:r>
      <w:r w:rsidRPr="0043544D">
        <w:rPr>
          <w:rFonts w:ascii="Arial" w:hAnsi="Arial" w:cs="Arial"/>
          <w:sz w:val="24"/>
          <w:szCs w:val="24"/>
        </w:rPr>
        <w:t xml:space="preserve">Олон нийт болон мэргэжлийн оролцогчоос шүүхэд итгэх иргэдийн итгэлийн </w:t>
      </w:r>
      <w:proofErr w:type="spellStart"/>
      <w:r w:rsidRPr="0043544D">
        <w:rPr>
          <w:rFonts w:ascii="Arial" w:hAnsi="Arial" w:cs="Arial"/>
          <w:sz w:val="24"/>
          <w:szCs w:val="24"/>
        </w:rPr>
        <w:t>түвшинг</w:t>
      </w:r>
      <w:proofErr w:type="spellEnd"/>
      <w:r w:rsidRPr="0043544D">
        <w:rPr>
          <w:rFonts w:ascii="Arial" w:hAnsi="Arial" w:cs="Arial"/>
          <w:sz w:val="24"/>
          <w:szCs w:val="24"/>
        </w:rPr>
        <w:t xml:space="preserve"> тогтоох хэрэглэгчийн үнэлгээний судалгааг ерөнхий болон тусгай агуулгаар тогтмол  авах тогтолцоог бүрдүүлж үр дүнг тооцож хэвшинэ.</w:t>
      </w:r>
    </w:p>
    <w:p w14:paraId="559F985C" w14:textId="77777777" w:rsidR="007234AA" w:rsidRPr="0043544D" w:rsidRDefault="007234AA" w:rsidP="007234AA">
      <w:pPr>
        <w:spacing w:after="0" w:line="240" w:lineRule="auto"/>
        <w:ind w:firstLine="720"/>
        <w:jc w:val="both"/>
        <w:rPr>
          <w:rFonts w:ascii="Arial" w:hAnsi="Arial" w:cs="Arial"/>
          <w:b/>
          <w:sz w:val="24"/>
          <w:szCs w:val="24"/>
        </w:rPr>
      </w:pPr>
    </w:p>
    <w:p w14:paraId="66A4E91F"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Зорилго 2.Шүүгчийн хараат бус, шүүхийн бие даасан байдлыг хангаж, хариуцлагатай шүүхийг төлөвшүүлнэ.</w:t>
      </w:r>
    </w:p>
    <w:p w14:paraId="5F903316" w14:textId="77777777" w:rsidR="007234AA" w:rsidRPr="0043544D" w:rsidRDefault="007234AA" w:rsidP="007234AA">
      <w:pPr>
        <w:spacing w:after="0" w:line="240" w:lineRule="auto"/>
        <w:ind w:firstLine="720"/>
        <w:jc w:val="both"/>
        <w:rPr>
          <w:rFonts w:ascii="Arial" w:hAnsi="Arial" w:cs="Arial"/>
          <w:b/>
          <w:sz w:val="24"/>
          <w:szCs w:val="24"/>
        </w:rPr>
      </w:pPr>
    </w:p>
    <w:p w14:paraId="3A04B141"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2.1.Шүүгчийн хараат бус байдлыг бэхжүүлнэ.</w:t>
      </w:r>
    </w:p>
    <w:p w14:paraId="6110D16B" w14:textId="77777777" w:rsidR="007234AA" w:rsidRPr="0043544D" w:rsidRDefault="007234AA" w:rsidP="007234AA">
      <w:pPr>
        <w:spacing w:after="0" w:line="240" w:lineRule="auto"/>
        <w:ind w:firstLine="720"/>
        <w:jc w:val="both"/>
        <w:rPr>
          <w:rFonts w:ascii="Arial" w:hAnsi="Arial" w:cs="Arial"/>
          <w:b/>
          <w:sz w:val="24"/>
          <w:szCs w:val="24"/>
        </w:rPr>
      </w:pPr>
    </w:p>
    <w:p w14:paraId="5D3EE8A9"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2.1.1.</w:t>
      </w:r>
      <w:r w:rsidRPr="0043544D">
        <w:rPr>
          <w:rFonts w:ascii="Arial" w:hAnsi="Arial" w:cs="Arial"/>
          <w:sz w:val="24"/>
          <w:szCs w:val="24"/>
        </w:rPr>
        <w:t>Шүүгчийн хараат бус байдлыг хангах, алдагдуулахаас урьдчилан сэргийлэх, хууль ёсны ашиг сонирхлыг хамгаалах талаар олон нийтэд чиглэсэн мэдээлэл, сургалтын чанартай ажлыг тогтмол зохион байгуулна.</w:t>
      </w:r>
    </w:p>
    <w:p w14:paraId="51707FB9" w14:textId="77777777" w:rsidR="007234AA" w:rsidRPr="0043544D" w:rsidRDefault="007234AA" w:rsidP="007234AA">
      <w:pPr>
        <w:spacing w:after="0" w:line="240" w:lineRule="auto"/>
        <w:ind w:firstLine="720"/>
        <w:jc w:val="both"/>
        <w:rPr>
          <w:rFonts w:ascii="Arial" w:hAnsi="Arial" w:cs="Arial"/>
          <w:sz w:val="24"/>
          <w:szCs w:val="24"/>
        </w:rPr>
      </w:pPr>
    </w:p>
    <w:p w14:paraId="63E0BE5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2.1.2</w:t>
      </w:r>
      <w:r w:rsidRPr="0043544D">
        <w:rPr>
          <w:rFonts w:ascii="Arial" w:hAnsi="Arial" w:cs="Arial"/>
          <w:sz w:val="24"/>
          <w:szCs w:val="24"/>
        </w:rPr>
        <w:t>.Шүүгчид нөлөөлөхөөр оролдсон тохиолдолд холбогдох этгээдэд хүлээлгэх хариуцлагын тогтолцооны үр нөлөөг дээшлүүлнэ.</w:t>
      </w:r>
    </w:p>
    <w:p w14:paraId="3FF3CDAD" w14:textId="77777777" w:rsidR="007234AA" w:rsidRPr="0043544D" w:rsidRDefault="007234AA" w:rsidP="007234AA">
      <w:pPr>
        <w:spacing w:after="0" w:line="240" w:lineRule="auto"/>
        <w:ind w:firstLine="720"/>
        <w:jc w:val="both"/>
        <w:rPr>
          <w:rFonts w:ascii="Arial" w:hAnsi="Arial" w:cs="Arial"/>
          <w:sz w:val="24"/>
          <w:szCs w:val="24"/>
        </w:rPr>
      </w:pPr>
    </w:p>
    <w:p w14:paraId="0726422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2.1.3.</w:t>
      </w:r>
      <w:r w:rsidRPr="0043544D">
        <w:rPr>
          <w:rFonts w:ascii="Arial" w:hAnsi="Arial" w:cs="Arial"/>
          <w:sz w:val="24"/>
          <w:szCs w:val="24"/>
        </w:rPr>
        <w:t xml:space="preserve">Шүүгч хэрэг, маргааныг хуульд үндэслэн хараат бус, шударгаар шийдвэрлэх, мэргэшлийн чадавхыг хөгжүүлнэ. </w:t>
      </w:r>
    </w:p>
    <w:p w14:paraId="61C4F057" w14:textId="77777777" w:rsidR="007234AA" w:rsidRPr="0043544D" w:rsidRDefault="007234AA" w:rsidP="007234AA">
      <w:pPr>
        <w:spacing w:after="0" w:line="240" w:lineRule="auto"/>
        <w:ind w:firstLine="720"/>
        <w:jc w:val="both"/>
        <w:rPr>
          <w:rFonts w:ascii="Arial" w:hAnsi="Arial" w:cs="Arial"/>
          <w:sz w:val="24"/>
          <w:szCs w:val="24"/>
        </w:rPr>
      </w:pPr>
    </w:p>
    <w:p w14:paraId="5B452474"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2.1.4.</w:t>
      </w:r>
      <w:r w:rsidRPr="0043544D">
        <w:rPr>
          <w:rFonts w:ascii="Arial" w:hAnsi="Arial" w:cs="Arial"/>
          <w:sz w:val="24"/>
          <w:szCs w:val="24"/>
        </w:rPr>
        <w:t xml:space="preserve">Шүүгчийн цалинг инфляцын </w:t>
      </w:r>
      <w:proofErr w:type="spellStart"/>
      <w:r w:rsidRPr="0043544D">
        <w:rPr>
          <w:rFonts w:ascii="Arial" w:hAnsi="Arial" w:cs="Arial"/>
          <w:sz w:val="24"/>
          <w:szCs w:val="24"/>
        </w:rPr>
        <w:t>түвшинг</w:t>
      </w:r>
      <w:proofErr w:type="spellEnd"/>
      <w:r w:rsidRPr="0043544D">
        <w:rPr>
          <w:rFonts w:ascii="Arial" w:hAnsi="Arial" w:cs="Arial"/>
          <w:sz w:val="24"/>
          <w:szCs w:val="24"/>
        </w:rPr>
        <w:t xml:space="preserve"> харгалзан нэмэгдүүлэх зохицуулалтыг холбогдох хууль тогтоомжид тусгана. </w:t>
      </w:r>
    </w:p>
    <w:p w14:paraId="069450BC" w14:textId="77777777" w:rsidR="007234AA" w:rsidRPr="0043544D" w:rsidRDefault="007234AA" w:rsidP="007234AA">
      <w:pPr>
        <w:spacing w:after="0" w:line="240" w:lineRule="auto"/>
        <w:ind w:firstLine="720"/>
        <w:jc w:val="both"/>
        <w:rPr>
          <w:rFonts w:ascii="Arial" w:hAnsi="Arial" w:cs="Arial"/>
          <w:sz w:val="24"/>
          <w:szCs w:val="24"/>
        </w:rPr>
      </w:pPr>
    </w:p>
    <w:p w14:paraId="02E9E091"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2.1.5.</w:t>
      </w:r>
      <w:r w:rsidRPr="0043544D">
        <w:rPr>
          <w:rFonts w:ascii="Arial" w:hAnsi="Arial" w:cs="Arial"/>
          <w:sz w:val="24"/>
          <w:szCs w:val="24"/>
        </w:rPr>
        <w:t>Хууль хэрэглээний нэгдмэл байдлыг сайжруулах, хууль тогтоомжийг боловсронгуй болгох шүүгчийн санаачилга, манлайллыг бодлого, зохицуулалтын хүрээнд дэмжинэ.</w:t>
      </w:r>
    </w:p>
    <w:p w14:paraId="6158CADA" w14:textId="77777777" w:rsidR="007234AA" w:rsidRPr="0043544D" w:rsidRDefault="007234AA" w:rsidP="007234AA">
      <w:pPr>
        <w:spacing w:after="0" w:line="240" w:lineRule="auto"/>
        <w:ind w:firstLine="720"/>
        <w:jc w:val="both"/>
        <w:rPr>
          <w:rFonts w:ascii="Arial" w:hAnsi="Arial" w:cs="Arial"/>
          <w:sz w:val="24"/>
          <w:szCs w:val="24"/>
        </w:rPr>
      </w:pPr>
    </w:p>
    <w:p w14:paraId="266B0589"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2.2.Шүүхийн бие даасан байдлыг хангана.</w:t>
      </w:r>
    </w:p>
    <w:p w14:paraId="72C0184E" w14:textId="77777777" w:rsidR="007234AA" w:rsidRPr="0043544D" w:rsidRDefault="007234AA" w:rsidP="007234AA">
      <w:pPr>
        <w:spacing w:after="0" w:line="240" w:lineRule="auto"/>
        <w:ind w:firstLine="720"/>
        <w:jc w:val="both"/>
        <w:rPr>
          <w:rFonts w:ascii="Arial" w:hAnsi="Arial" w:cs="Arial"/>
          <w:b/>
          <w:sz w:val="24"/>
          <w:szCs w:val="24"/>
        </w:rPr>
      </w:pPr>
    </w:p>
    <w:p w14:paraId="4E7169BD"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2.2.1.</w:t>
      </w:r>
      <w:r w:rsidRPr="0043544D">
        <w:rPr>
          <w:rFonts w:ascii="Arial" w:hAnsi="Arial" w:cs="Arial"/>
          <w:sz w:val="24"/>
          <w:szCs w:val="24"/>
        </w:rPr>
        <w:t>Хүн ам, хэрэг маргааны  тооноос хамаарч шүүгч, шүүхийн захиргааны ажилтны тоог тогтоож, шүүхийн үйлчилгээний тэгш хүртээмжийг нэмэгдүүлнэ.</w:t>
      </w:r>
    </w:p>
    <w:p w14:paraId="6FF245CF" w14:textId="77777777" w:rsidR="007234AA" w:rsidRPr="0043544D" w:rsidRDefault="007234AA" w:rsidP="007234AA">
      <w:pPr>
        <w:spacing w:after="0" w:line="240" w:lineRule="auto"/>
        <w:ind w:firstLine="720"/>
        <w:jc w:val="both"/>
        <w:rPr>
          <w:rFonts w:ascii="Arial" w:hAnsi="Arial" w:cs="Arial"/>
          <w:sz w:val="24"/>
          <w:szCs w:val="24"/>
        </w:rPr>
      </w:pPr>
    </w:p>
    <w:p w14:paraId="3C6D0159"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2.2.2.</w:t>
      </w:r>
      <w:r w:rsidRPr="0043544D">
        <w:rPr>
          <w:rFonts w:ascii="Arial" w:hAnsi="Arial" w:cs="Arial"/>
          <w:sz w:val="24"/>
          <w:szCs w:val="24"/>
        </w:rPr>
        <w:t>Хэрэг хянан шийдвэрлэх ажиллагааны мэргэшсэн, шуурхай байдал, үр дүн, үр ашгийг дээшлүүлэх зорилгоор дагнасан шүүх, танхимын тогтолцооны (арилжаа, гэр бүл, өсвөр насны хүний хэрэг, хялбаршуулсан журмаар шийдвэрлэх хэрэг, эрүү, иргэний хэргийн хялбар ажиллагааны зэрэг) асуудлыг судалж, эрх зүйн орчныг боловсронгуй болгоно.</w:t>
      </w:r>
    </w:p>
    <w:p w14:paraId="3CD98395" w14:textId="77777777" w:rsidR="007234AA" w:rsidRPr="0043544D" w:rsidRDefault="007234AA" w:rsidP="007234AA">
      <w:pPr>
        <w:spacing w:after="0" w:line="240" w:lineRule="auto"/>
        <w:ind w:firstLine="720"/>
        <w:jc w:val="both"/>
        <w:rPr>
          <w:rFonts w:ascii="Arial" w:hAnsi="Arial" w:cs="Arial"/>
          <w:sz w:val="24"/>
          <w:szCs w:val="24"/>
        </w:rPr>
      </w:pPr>
    </w:p>
    <w:p w14:paraId="7F99B335" w14:textId="3AE02F0E"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2.2.3.</w:t>
      </w:r>
      <w:r w:rsidRPr="0043544D">
        <w:rPr>
          <w:rFonts w:ascii="Arial" w:hAnsi="Arial" w:cs="Arial"/>
          <w:sz w:val="24"/>
          <w:szCs w:val="24"/>
        </w:rPr>
        <w:t>Хэрэг хянан шийдвэрлэх ажиллагаа чанартай, үр дүнтэй, үр ашигтай байх зарчимд нийцүүлэн анхан, давж заалдах шатны шүүхийн зохион байгуулалтыг боловсронгуй болгоно.</w:t>
      </w:r>
    </w:p>
    <w:p w14:paraId="467CEE6A" w14:textId="3D20E5C4" w:rsidR="00A372E2" w:rsidRPr="0043544D" w:rsidRDefault="00A372E2" w:rsidP="007234AA">
      <w:pPr>
        <w:spacing w:after="0" w:line="240" w:lineRule="auto"/>
        <w:ind w:firstLine="720"/>
        <w:jc w:val="both"/>
        <w:rPr>
          <w:rFonts w:ascii="Arial" w:hAnsi="Arial" w:cs="Arial"/>
          <w:sz w:val="24"/>
          <w:szCs w:val="24"/>
        </w:rPr>
      </w:pPr>
    </w:p>
    <w:p w14:paraId="321B65B3" w14:textId="77777777" w:rsidR="007234AA" w:rsidRPr="0043544D" w:rsidRDefault="007234AA" w:rsidP="00A372E2">
      <w:pPr>
        <w:jc w:val="center"/>
        <w:rPr>
          <w:rFonts w:ascii="Arial" w:hAnsi="Arial" w:cs="Arial"/>
          <w:sz w:val="24"/>
          <w:szCs w:val="24"/>
        </w:rPr>
      </w:pPr>
    </w:p>
    <w:p w14:paraId="41D34395"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lastRenderedPageBreak/>
        <w:t>Арга хэмжээ 2.2.4.</w:t>
      </w:r>
      <w:r w:rsidRPr="0043544D">
        <w:rPr>
          <w:rFonts w:ascii="Arial" w:hAnsi="Arial" w:cs="Arial"/>
          <w:sz w:val="24"/>
          <w:szCs w:val="24"/>
        </w:rPr>
        <w:t>Шүүх, шүүгчийн аюулгүй байдал, гэрч, хохирогчийг хамгаалах чиг үүргийг хэрэгжүүлэх дагнасан байгууллагын оновчтой загварыг судалж, нэвтрүүлнэ.</w:t>
      </w:r>
    </w:p>
    <w:p w14:paraId="60D47442" w14:textId="77777777" w:rsidR="007234AA" w:rsidRPr="0043544D" w:rsidRDefault="007234AA" w:rsidP="007234AA">
      <w:pPr>
        <w:spacing w:after="0" w:line="240" w:lineRule="auto"/>
        <w:ind w:firstLine="720"/>
        <w:jc w:val="both"/>
        <w:rPr>
          <w:rFonts w:ascii="Arial" w:hAnsi="Arial" w:cs="Arial"/>
          <w:b/>
          <w:sz w:val="24"/>
          <w:szCs w:val="24"/>
        </w:rPr>
      </w:pPr>
    </w:p>
    <w:p w14:paraId="517CEC9B"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2.2.5.</w:t>
      </w:r>
      <w:r w:rsidRPr="0043544D">
        <w:rPr>
          <w:rFonts w:ascii="Arial" w:hAnsi="Arial" w:cs="Arial"/>
          <w:sz w:val="24"/>
          <w:szCs w:val="24"/>
        </w:rPr>
        <w:t>Шүүхийн хөрөнгө оруулалтын хэмжээ, үр ашгийг нэмэгдүүлж, шүүхийн эдийн засгийн баталгааг дээшлүүлнэ.</w:t>
      </w:r>
    </w:p>
    <w:p w14:paraId="408DCDFA" w14:textId="77777777" w:rsidR="007234AA" w:rsidRPr="0043544D" w:rsidRDefault="007234AA" w:rsidP="007234AA">
      <w:pPr>
        <w:spacing w:after="0" w:line="240" w:lineRule="auto"/>
        <w:ind w:firstLine="720"/>
        <w:jc w:val="both"/>
        <w:rPr>
          <w:rFonts w:ascii="Arial" w:hAnsi="Arial" w:cs="Arial"/>
          <w:sz w:val="24"/>
          <w:szCs w:val="24"/>
        </w:rPr>
      </w:pPr>
    </w:p>
    <w:p w14:paraId="1B23B73B"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2.2.6.</w:t>
      </w:r>
      <w:r w:rsidRPr="0043544D">
        <w:rPr>
          <w:rFonts w:ascii="Arial" w:hAnsi="Arial" w:cs="Arial"/>
          <w:sz w:val="24"/>
          <w:szCs w:val="24"/>
        </w:rPr>
        <w:t>Иргэдэд шүүхийн үйлчилгээг эрүүл аюулгүй орчинд  хүртээмжтэй, үр ашигтай, үр дүнтэй үзүүлэхэд хүрэлцэхүйц шүүхийн санхүүжилт, хүний нөөцийг шүүх, шүүхийн захиргааны байгууллага бие даан төлөвлөх, удирдах нөхцөлийг сайжруулна.</w:t>
      </w:r>
    </w:p>
    <w:p w14:paraId="443909E1" w14:textId="77777777" w:rsidR="007234AA" w:rsidRPr="0043544D" w:rsidRDefault="007234AA" w:rsidP="007234AA">
      <w:pPr>
        <w:spacing w:after="0" w:line="240" w:lineRule="auto"/>
        <w:ind w:firstLine="720"/>
        <w:jc w:val="both"/>
        <w:rPr>
          <w:rFonts w:ascii="Arial" w:hAnsi="Arial" w:cs="Arial"/>
          <w:sz w:val="24"/>
          <w:szCs w:val="24"/>
        </w:rPr>
      </w:pPr>
    </w:p>
    <w:p w14:paraId="5B3CE676"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2.2.7.</w:t>
      </w:r>
      <w:r w:rsidRPr="0043544D">
        <w:rPr>
          <w:rFonts w:ascii="Arial" w:hAnsi="Arial" w:cs="Arial"/>
          <w:sz w:val="24"/>
          <w:szCs w:val="24"/>
        </w:rPr>
        <w:t>Төрийн болон нутгийн өөрөө удирдах байгууллагаас шүүхийн хэвийн үйл ажиллагааг хангахад үзүүлэх шаардлагатай дэмжлэгийг тодорхой болгон зохицуулна.</w:t>
      </w:r>
    </w:p>
    <w:p w14:paraId="4A622205" w14:textId="77777777" w:rsidR="007234AA" w:rsidRPr="0043544D" w:rsidRDefault="007234AA" w:rsidP="007234AA">
      <w:pPr>
        <w:spacing w:after="0" w:line="240" w:lineRule="auto"/>
        <w:ind w:firstLine="720"/>
        <w:jc w:val="both"/>
        <w:rPr>
          <w:rFonts w:ascii="Arial" w:hAnsi="Arial" w:cs="Arial"/>
          <w:sz w:val="24"/>
          <w:szCs w:val="24"/>
        </w:rPr>
      </w:pPr>
    </w:p>
    <w:p w14:paraId="31BFFBE6"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2.2.8</w:t>
      </w:r>
      <w:r w:rsidRPr="0043544D">
        <w:rPr>
          <w:rFonts w:ascii="Arial" w:hAnsi="Arial" w:cs="Arial"/>
          <w:sz w:val="24"/>
          <w:szCs w:val="24"/>
        </w:rPr>
        <w:t>.Шүүхийн захиргааны төв байгууллагын хараат бус, бие даасан байдлыг бэхжүүлнэ.</w:t>
      </w:r>
    </w:p>
    <w:p w14:paraId="2D2F777B" w14:textId="77777777" w:rsidR="007234AA" w:rsidRPr="0043544D" w:rsidRDefault="007234AA" w:rsidP="007234AA">
      <w:pPr>
        <w:spacing w:after="0" w:line="240" w:lineRule="auto"/>
        <w:ind w:firstLine="720"/>
        <w:jc w:val="both"/>
        <w:rPr>
          <w:rFonts w:ascii="Arial" w:hAnsi="Arial" w:cs="Arial"/>
          <w:b/>
          <w:sz w:val="24"/>
          <w:szCs w:val="24"/>
        </w:rPr>
      </w:pPr>
    </w:p>
    <w:p w14:paraId="110763C2"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2.3.Хариуцлагатай шүүхийг төлөвшүүлнэ.</w:t>
      </w:r>
    </w:p>
    <w:p w14:paraId="638AB42F" w14:textId="77777777" w:rsidR="007234AA" w:rsidRPr="0043544D" w:rsidRDefault="007234AA" w:rsidP="007234AA">
      <w:pPr>
        <w:spacing w:after="0" w:line="240" w:lineRule="auto"/>
        <w:ind w:firstLine="720"/>
        <w:jc w:val="both"/>
        <w:rPr>
          <w:rFonts w:ascii="Arial" w:hAnsi="Arial" w:cs="Arial"/>
          <w:b/>
          <w:sz w:val="24"/>
          <w:szCs w:val="24"/>
        </w:rPr>
      </w:pPr>
    </w:p>
    <w:p w14:paraId="5B2F5D71"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2.3.1</w:t>
      </w:r>
      <w:r w:rsidRPr="0043544D">
        <w:rPr>
          <w:rFonts w:ascii="Arial" w:hAnsi="Arial" w:cs="Arial"/>
          <w:sz w:val="24"/>
          <w:szCs w:val="24"/>
        </w:rPr>
        <w:t>.Шүүгчийн ёс зүйн зарчмыг хэрэгжүүлэх, зөвлөн туслах талаар шүүгчдийн өөрөө удирдах байгууллагын үүсгэл санаачилгыг дэмжинэ.</w:t>
      </w:r>
    </w:p>
    <w:p w14:paraId="4320A73F" w14:textId="77777777" w:rsidR="007234AA" w:rsidRPr="0043544D" w:rsidRDefault="007234AA" w:rsidP="007234AA">
      <w:pPr>
        <w:spacing w:after="0" w:line="240" w:lineRule="auto"/>
        <w:ind w:firstLine="720"/>
        <w:jc w:val="both"/>
        <w:rPr>
          <w:rFonts w:ascii="Arial" w:hAnsi="Arial" w:cs="Arial"/>
          <w:sz w:val="24"/>
          <w:szCs w:val="24"/>
        </w:rPr>
      </w:pPr>
    </w:p>
    <w:p w14:paraId="56BCE4A4" w14:textId="4568E169" w:rsidR="007234AA" w:rsidRPr="0043544D" w:rsidRDefault="00D83E37"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2.3.2</w:t>
      </w:r>
      <w:r w:rsidR="007234AA" w:rsidRPr="0043544D">
        <w:rPr>
          <w:rFonts w:ascii="Arial" w:hAnsi="Arial" w:cs="Arial"/>
          <w:b/>
          <w:sz w:val="24"/>
          <w:szCs w:val="24"/>
        </w:rPr>
        <w:t>.</w:t>
      </w:r>
      <w:r w:rsidR="007234AA" w:rsidRPr="0043544D">
        <w:rPr>
          <w:rFonts w:ascii="Arial" w:hAnsi="Arial" w:cs="Arial"/>
          <w:sz w:val="24"/>
          <w:szCs w:val="24"/>
        </w:rPr>
        <w:t>Хуульчийн ёс зүйн хэм хэмжээг сахин биелүүлэх чиглэлээр тухайн байгууллагын ёс зүйн асуудал хариуцсан бүтцийн нэгжтэй хамтран ажиллах нөхцөлийг бүрдүүлнэ.</w:t>
      </w:r>
    </w:p>
    <w:p w14:paraId="279C4FBB" w14:textId="77777777" w:rsidR="007234AA" w:rsidRPr="0043544D" w:rsidRDefault="007234AA" w:rsidP="007234AA">
      <w:pPr>
        <w:spacing w:after="0" w:line="240" w:lineRule="auto"/>
        <w:ind w:firstLine="720"/>
        <w:jc w:val="both"/>
        <w:rPr>
          <w:rFonts w:ascii="Arial" w:hAnsi="Arial" w:cs="Arial"/>
          <w:sz w:val="24"/>
          <w:szCs w:val="24"/>
        </w:rPr>
      </w:pPr>
    </w:p>
    <w:p w14:paraId="32AB7ED8" w14:textId="68181ACF"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w:t>
      </w:r>
      <w:r w:rsidR="00D83E37" w:rsidRPr="0043544D">
        <w:rPr>
          <w:rFonts w:ascii="Arial" w:hAnsi="Arial" w:cs="Arial"/>
          <w:b/>
          <w:sz w:val="24"/>
          <w:szCs w:val="24"/>
        </w:rPr>
        <w:t>3</w:t>
      </w:r>
      <w:r w:rsidRPr="0043544D">
        <w:rPr>
          <w:rFonts w:ascii="Arial" w:hAnsi="Arial" w:cs="Arial"/>
          <w:b/>
          <w:sz w:val="24"/>
          <w:szCs w:val="24"/>
        </w:rPr>
        <w:t>.</w:t>
      </w:r>
      <w:r w:rsidRPr="0043544D">
        <w:rPr>
          <w:rFonts w:ascii="Arial" w:hAnsi="Arial" w:cs="Arial"/>
          <w:sz w:val="24"/>
          <w:szCs w:val="24"/>
        </w:rPr>
        <w:t>Шүүгчийг сахилгын зөрчилд холбогдохоос урьдчилан сэргийлэх, соён гэгээрүүлэх, зөрчилд холбогдож байгаа шалтгаан нөхцөлийг арилгахад чиглэсэн зохион байгуулалт, эрх зүйн зохицуулалтын арга хэмжээ авна.</w:t>
      </w:r>
    </w:p>
    <w:p w14:paraId="782DEA00" w14:textId="77777777" w:rsidR="007234AA" w:rsidRPr="0043544D" w:rsidRDefault="007234AA" w:rsidP="007234AA">
      <w:pPr>
        <w:spacing w:after="0" w:line="240" w:lineRule="auto"/>
        <w:ind w:firstLine="720"/>
        <w:jc w:val="both"/>
        <w:rPr>
          <w:rFonts w:ascii="Arial" w:hAnsi="Arial" w:cs="Arial"/>
          <w:sz w:val="24"/>
          <w:szCs w:val="24"/>
        </w:rPr>
      </w:pPr>
    </w:p>
    <w:p w14:paraId="1476F16C" w14:textId="584DB01B"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w:t>
      </w:r>
      <w:r w:rsidR="00D83E37" w:rsidRPr="0043544D">
        <w:rPr>
          <w:rFonts w:ascii="Arial" w:hAnsi="Arial" w:cs="Arial"/>
          <w:b/>
          <w:sz w:val="24"/>
          <w:szCs w:val="24"/>
        </w:rPr>
        <w:t>4</w:t>
      </w:r>
      <w:r w:rsidRPr="0043544D">
        <w:rPr>
          <w:rFonts w:ascii="Arial" w:hAnsi="Arial" w:cs="Arial"/>
          <w:b/>
          <w:sz w:val="24"/>
          <w:szCs w:val="24"/>
        </w:rPr>
        <w:t>.</w:t>
      </w:r>
      <w:r w:rsidRPr="0043544D">
        <w:rPr>
          <w:rFonts w:ascii="Arial" w:hAnsi="Arial" w:cs="Arial"/>
          <w:sz w:val="24"/>
          <w:szCs w:val="24"/>
        </w:rPr>
        <w:t>Шүүхийн сахилгын хорооны шийдвэр, сахилга хариуцлагатай холбоотой олон улсын сайн туршлагад тулгуурлан шүүгчийг мэдээллээр хангах тогтолцоо бий болгоно.</w:t>
      </w:r>
    </w:p>
    <w:p w14:paraId="3218739C" w14:textId="77777777" w:rsidR="007234AA" w:rsidRPr="0043544D" w:rsidRDefault="007234AA" w:rsidP="007234AA">
      <w:pPr>
        <w:spacing w:after="0" w:line="240" w:lineRule="auto"/>
        <w:ind w:firstLine="720"/>
        <w:jc w:val="both"/>
        <w:rPr>
          <w:rFonts w:ascii="Arial" w:hAnsi="Arial" w:cs="Arial"/>
          <w:sz w:val="24"/>
          <w:szCs w:val="24"/>
        </w:rPr>
      </w:pPr>
    </w:p>
    <w:p w14:paraId="6F17E410" w14:textId="0C3DC4CA"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w:t>
      </w:r>
      <w:r w:rsidR="00D83E37" w:rsidRPr="0043544D">
        <w:rPr>
          <w:rFonts w:ascii="Arial" w:hAnsi="Arial" w:cs="Arial"/>
          <w:b/>
          <w:sz w:val="24"/>
          <w:szCs w:val="24"/>
        </w:rPr>
        <w:t>5</w:t>
      </w:r>
      <w:r w:rsidRPr="0043544D">
        <w:rPr>
          <w:rFonts w:ascii="Arial" w:hAnsi="Arial" w:cs="Arial"/>
          <w:b/>
          <w:sz w:val="24"/>
          <w:szCs w:val="24"/>
        </w:rPr>
        <w:t>.</w:t>
      </w:r>
      <w:r w:rsidRPr="0043544D">
        <w:rPr>
          <w:rFonts w:ascii="Arial" w:hAnsi="Arial" w:cs="Arial"/>
          <w:sz w:val="24"/>
          <w:szCs w:val="24"/>
        </w:rPr>
        <w:t>Шүүгчийн сахилгын зөрчлийн шалтгаан нөхцөлийг тогтмол судлах, дүн шинжилгээ хийх, урьдчилан сэргийлэх арга хэмжээг хэрэгжүүлэх зорилгоор шүүгчийн сахилгын хэргийн лавлагаа, зөрчилтэй холбоотой мэдээллийн нэгдсэн сан бүрдүүлж, ил тод, нээлттэй байдлыг хангана.</w:t>
      </w:r>
    </w:p>
    <w:p w14:paraId="02952317" w14:textId="77777777" w:rsidR="007234AA" w:rsidRPr="0043544D" w:rsidRDefault="007234AA" w:rsidP="007234AA">
      <w:pPr>
        <w:spacing w:after="0" w:line="240" w:lineRule="auto"/>
        <w:ind w:firstLine="720"/>
        <w:jc w:val="both"/>
        <w:rPr>
          <w:rFonts w:ascii="Arial" w:hAnsi="Arial" w:cs="Arial"/>
          <w:sz w:val="24"/>
          <w:szCs w:val="24"/>
        </w:rPr>
      </w:pPr>
    </w:p>
    <w:p w14:paraId="2E6FE4C6" w14:textId="55C8CEB8" w:rsidR="007234AA" w:rsidRPr="0043544D" w:rsidRDefault="00D83E37"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2.3.6</w:t>
      </w:r>
      <w:r w:rsidR="007234AA" w:rsidRPr="0043544D">
        <w:rPr>
          <w:rFonts w:ascii="Arial" w:hAnsi="Arial" w:cs="Arial"/>
          <w:b/>
          <w:sz w:val="24"/>
          <w:szCs w:val="24"/>
        </w:rPr>
        <w:t>.</w:t>
      </w:r>
      <w:r w:rsidR="007234AA" w:rsidRPr="0043544D">
        <w:rPr>
          <w:rFonts w:ascii="Arial" w:hAnsi="Arial" w:cs="Arial"/>
          <w:sz w:val="24"/>
          <w:szCs w:val="24"/>
        </w:rPr>
        <w:t>Шүүгчид сахилгын хэрэг үүсгэхээс өмнөх урьдчилан шалгах ажиллагааны тогтолцоог боловсронгуй болгоно.</w:t>
      </w:r>
    </w:p>
    <w:p w14:paraId="15A85B59" w14:textId="77777777" w:rsidR="007234AA" w:rsidRPr="0043544D" w:rsidRDefault="007234AA" w:rsidP="007234AA">
      <w:pPr>
        <w:spacing w:after="0" w:line="240" w:lineRule="auto"/>
        <w:ind w:firstLine="720"/>
        <w:jc w:val="both"/>
        <w:rPr>
          <w:rFonts w:ascii="Arial" w:hAnsi="Arial" w:cs="Arial"/>
          <w:sz w:val="24"/>
          <w:szCs w:val="24"/>
        </w:rPr>
      </w:pPr>
    </w:p>
    <w:p w14:paraId="76C52086" w14:textId="2E9858A5"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w:t>
      </w:r>
      <w:r w:rsidR="00D83E37" w:rsidRPr="0043544D">
        <w:rPr>
          <w:rFonts w:ascii="Arial" w:hAnsi="Arial" w:cs="Arial"/>
          <w:b/>
          <w:sz w:val="24"/>
          <w:szCs w:val="24"/>
        </w:rPr>
        <w:t>7</w:t>
      </w:r>
      <w:r w:rsidRPr="0043544D">
        <w:rPr>
          <w:rFonts w:ascii="Arial" w:hAnsi="Arial" w:cs="Arial"/>
          <w:b/>
          <w:sz w:val="24"/>
          <w:szCs w:val="24"/>
        </w:rPr>
        <w:t>.</w:t>
      </w:r>
      <w:r w:rsidRPr="0043544D">
        <w:rPr>
          <w:rFonts w:ascii="Arial" w:hAnsi="Arial" w:cs="Arial"/>
          <w:sz w:val="24"/>
          <w:szCs w:val="24"/>
        </w:rPr>
        <w:t>Сахилгын зөрчлийн өргөдөл, мэдээллийг цахимаар авах, сахилгын хэрэг хянан шийдвэрлэх ажиллагааг явуулах, сахилгын цахим хавтаст хэрэг бүрдүүлэх, төрийн байгууллагатай мэдээлэл солилцох тогтолцооны эрх зүйн орчин бүрдүүлнэ.</w:t>
      </w:r>
    </w:p>
    <w:p w14:paraId="037DA18E" w14:textId="77777777" w:rsidR="007234AA" w:rsidRPr="0043544D" w:rsidRDefault="007234AA" w:rsidP="007234AA">
      <w:pPr>
        <w:spacing w:after="0" w:line="240" w:lineRule="auto"/>
        <w:ind w:firstLine="720"/>
        <w:jc w:val="both"/>
        <w:rPr>
          <w:rFonts w:ascii="Arial" w:hAnsi="Arial" w:cs="Arial"/>
          <w:sz w:val="24"/>
          <w:szCs w:val="24"/>
        </w:rPr>
      </w:pPr>
    </w:p>
    <w:p w14:paraId="05AB7538" w14:textId="54E4CDD2"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w:t>
      </w:r>
      <w:r w:rsidR="00D83E37" w:rsidRPr="0043544D">
        <w:rPr>
          <w:rFonts w:ascii="Arial" w:hAnsi="Arial" w:cs="Arial"/>
          <w:b/>
          <w:sz w:val="24"/>
          <w:szCs w:val="24"/>
        </w:rPr>
        <w:t>8</w:t>
      </w:r>
      <w:r w:rsidRPr="0043544D">
        <w:rPr>
          <w:rFonts w:ascii="Arial" w:hAnsi="Arial" w:cs="Arial"/>
          <w:sz w:val="24"/>
          <w:szCs w:val="24"/>
        </w:rPr>
        <w:t>.Шүүхийн захиргааны ажилтны  ёс зүйн хэм хэмжээг шүүхийн захиргааны төв байгууллага тогтоох эрх зүйн үндсийг бүрдүүлж, шүүхийн захиргааны ажилтан сахилгын болон ёс зүйн зөрчил гаргахаас урьдчилан сэргийлнэ.</w:t>
      </w:r>
    </w:p>
    <w:p w14:paraId="6695E997" w14:textId="7307BF0C"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lastRenderedPageBreak/>
        <w:t>Арга хэмжээ 2.3.</w:t>
      </w:r>
      <w:r w:rsidR="00D83E37" w:rsidRPr="0043544D">
        <w:rPr>
          <w:rFonts w:ascii="Arial" w:hAnsi="Arial" w:cs="Arial"/>
          <w:b/>
          <w:sz w:val="24"/>
          <w:szCs w:val="24"/>
        </w:rPr>
        <w:t>9</w:t>
      </w:r>
      <w:r w:rsidRPr="0043544D">
        <w:rPr>
          <w:rFonts w:ascii="Arial" w:hAnsi="Arial" w:cs="Arial"/>
          <w:b/>
          <w:sz w:val="24"/>
          <w:szCs w:val="24"/>
        </w:rPr>
        <w:t>.</w:t>
      </w:r>
      <w:r w:rsidRPr="0043544D">
        <w:rPr>
          <w:rFonts w:ascii="Arial" w:hAnsi="Arial" w:cs="Arial"/>
          <w:sz w:val="24"/>
          <w:szCs w:val="24"/>
        </w:rPr>
        <w:t>Авлига, ашиг сонирхлын зөрчлөөс урьдчилан сэргийлэх чиглэлээр зөвлөгөө өгөх, авах,  сургалт зохион байгуулах ажлыг тогтмол хэрэгжүүлнэ.</w:t>
      </w:r>
    </w:p>
    <w:p w14:paraId="202F2C36" w14:textId="77777777" w:rsidR="007234AA" w:rsidRPr="0043544D" w:rsidRDefault="007234AA" w:rsidP="007234AA">
      <w:pPr>
        <w:spacing w:after="0" w:line="240" w:lineRule="auto"/>
        <w:ind w:firstLine="720"/>
        <w:jc w:val="both"/>
        <w:rPr>
          <w:rFonts w:ascii="Arial" w:hAnsi="Arial" w:cs="Arial"/>
          <w:sz w:val="24"/>
          <w:szCs w:val="24"/>
        </w:rPr>
      </w:pPr>
    </w:p>
    <w:p w14:paraId="4CBFCBBD" w14:textId="7EB9E315"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2.3.</w:t>
      </w:r>
      <w:r w:rsidR="00D83E37" w:rsidRPr="0043544D">
        <w:rPr>
          <w:rFonts w:ascii="Arial" w:hAnsi="Arial" w:cs="Arial"/>
          <w:b/>
          <w:sz w:val="24"/>
          <w:szCs w:val="24"/>
        </w:rPr>
        <w:t>10</w:t>
      </w:r>
      <w:r w:rsidRPr="0043544D">
        <w:rPr>
          <w:rFonts w:ascii="Arial" w:hAnsi="Arial" w:cs="Arial"/>
          <w:b/>
          <w:sz w:val="24"/>
          <w:szCs w:val="24"/>
        </w:rPr>
        <w:t>.</w:t>
      </w:r>
      <w:r w:rsidRPr="0043544D">
        <w:rPr>
          <w:rFonts w:ascii="Arial" w:hAnsi="Arial" w:cs="Arial"/>
          <w:sz w:val="24"/>
          <w:szCs w:val="24"/>
        </w:rPr>
        <w:t>Шүүгчийн сахилгын зөрчил, мэргэжлийн алдааны ялгаа заагийг тодорхойлох эрх зүйн орчныг сайжруулна.</w:t>
      </w:r>
    </w:p>
    <w:p w14:paraId="74F7ED5F" w14:textId="77777777" w:rsidR="007234AA" w:rsidRPr="0043544D" w:rsidRDefault="007234AA" w:rsidP="007234AA">
      <w:pPr>
        <w:spacing w:after="0" w:line="240" w:lineRule="auto"/>
        <w:ind w:firstLine="720"/>
        <w:jc w:val="both"/>
        <w:rPr>
          <w:rFonts w:ascii="Arial" w:hAnsi="Arial" w:cs="Arial"/>
          <w:sz w:val="24"/>
          <w:szCs w:val="24"/>
        </w:rPr>
      </w:pPr>
    </w:p>
    <w:p w14:paraId="665A3BF0"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Зорилго 3.Шүүх эрх мэдлийн байгууллагын захиргааны менежментийг орчин үеийн шаардлагад нийцүүлнэ.</w:t>
      </w:r>
    </w:p>
    <w:p w14:paraId="2EBA4BB7" w14:textId="77777777" w:rsidR="007234AA" w:rsidRPr="0043544D" w:rsidRDefault="007234AA" w:rsidP="007234AA">
      <w:pPr>
        <w:spacing w:after="0" w:line="240" w:lineRule="auto"/>
        <w:ind w:firstLine="720"/>
        <w:jc w:val="both"/>
        <w:rPr>
          <w:rFonts w:ascii="Arial" w:hAnsi="Arial" w:cs="Arial"/>
          <w:b/>
          <w:sz w:val="24"/>
          <w:szCs w:val="24"/>
        </w:rPr>
      </w:pPr>
    </w:p>
    <w:p w14:paraId="3BF78A0A"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3.1.Шүүхийн үйл ажиллагаанд цахим технологи нэвтрүүлж, шуурхай, чирэгдэлгүй болгоно.</w:t>
      </w:r>
    </w:p>
    <w:p w14:paraId="22778451" w14:textId="77777777" w:rsidR="007234AA" w:rsidRPr="0043544D" w:rsidRDefault="007234AA" w:rsidP="007234AA">
      <w:pPr>
        <w:spacing w:after="0" w:line="240" w:lineRule="auto"/>
        <w:ind w:firstLine="720"/>
        <w:jc w:val="both"/>
        <w:rPr>
          <w:rFonts w:ascii="Arial" w:hAnsi="Arial" w:cs="Arial"/>
          <w:b/>
          <w:sz w:val="24"/>
          <w:szCs w:val="24"/>
        </w:rPr>
      </w:pPr>
    </w:p>
    <w:p w14:paraId="5E1BD35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3.1.1.</w:t>
      </w:r>
      <w:r w:rsidRPr="0043544D">
        <w:rPr>
          <w:rFonts w:ascii="Arial" w:hAnsi="Arial" w:cs="Arial"/>
          <w:sz w:val="24"/>
          <w:szCs w:val="24"/>
        </w:rPr>
        <w:t xml:space="preserve">Шүүх эрх мэдлийн байгууллагын программ хангамжийн өнөөгийн болон ирээдүйн чиг хандлагыг тодорхойлж, системийн цахим шийдлийн </w:t>
      </w:r>
      <w:proofErr w:type="spellStart"/>
      <w:r w:rsidRPr="0043544D">
        <w:rPr>
          <w:rFonts w:ascii="Arial" w:hAnsi="Arial" w:cs="Arial"/>
          <w:sz w:val="24"/>
          <w:szCs w:val="24"/>
        </w:rPr>
        <w:t>энтерпрайз</w:t>
      </w:r>
      <w:proofErr w:type="spellEnd"/>
      <w:r w:rsidRPr="0043544D">
        <w:rPr>
          <w:rFonts w:ascii="Arial" w:hAnsi="Arial" w:cs="Arial"/>
          <w:sz w:val="24"/>
          <w:szCs w:val="24"/>
        </w:rPr>
        <w:t xml:space="preserve"> архитектур болон техник, эдийн засгийн үндэслэлийг гаргана.</w:t>
      </w:r>
    </w:p>
    <w:p w14:paraId="6C88A2F9" w14:textId="77777777" w:rsidR="007234AA" w:rsidRPr="0043544D" w:rsidRDefault="007234AA" w:rsidP="007234AA">
      <w:pPr>
        <w:spacing w:after="0" w:line="240" w:lineRule="auto"/>
        <w:ind w:firstLine="720"/>
        <w:jc w:val="both"/>
        <w:rPr>
          <w:rFonts w:ascii="Arial" w:hAnsi="Arial" w:cs="Arial"/>
          <w:sz w:val="24"/>
          <w:szCs w:val="24"/>
        </w:rPr>
      </w:pPr>
    </w:p>
    <w:p w14:paraId="50E124E4"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3.1.2.</w:t>
      </w:r>
      <w:r w:rsidRPr="0043544D">
        <w:rPr>
          <w:rFonts w:ascii="Arial" w:hAnsi="Arial" w:cs="Arial"/>
          <w:sz w:val="24"/>
          <w:szCs w:val="24"/>
        </w:rPr>
        <w:t>Шүүхийн мэдээллийн системд мэдээллийн технологийн ерөнхий хяналт, удирдлагын тогтолцоог нутагшуулж, хэрэгжүүлнэ.</w:t>
      </w:r>
    </w:p>
    <w:p w14:paraId="6851112C" w14:textId="77777777" w:rsidR="007234AA" w:rsidRPr="0043544D" w:rsidRDefault="007234AA" w:rsidP="007234AA">
      <w:pPr>
        <w:spacing w:after="0" w:line="240" w:lineRule="auto"/>
        <w:ind w:firstLine="720"/>
        <w:jc w:val="both"/>
        <w:rPr>
          <w:rFonts w:ascii="Arial" w:hAnsi="Arial" w:cs="Arial"/>
          <w:sz w:val="24"/>
          <w:szCs w:val="24"/>
        </w:rPr>
      </w:pPr>
    </w:p>
    <w:p w14:paraId="090CB6BB"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3.1.3.</w:t>
      </w:r>
      <w:r w:rsidRPr="0043544D">
        <w:rPr>
          <w:rFonts w:ascii="Arial" w:hAnsi="Arial" w:cs="Arial"/>
          <w:sz w:val="24"/>
          <w:szCs w:val="24"/>
        </w:rPr>
        <w:t>Шүүн таслах ажиллагааг шуурхай, үр нөлөөтэй, үр ашигтай явуулах зорилгоор шүүхэд хэрэг, нэхэмжлэл, тайлбар, санал, дүгнэлт, өргөдөл, гомдол, хүсэлтийг цахимаар гаргах, нотлох баримт бүрдүүлэх, цахим хавтаст хэрэг үүсгэх, хянан шийдвэрлэх, архивлах, шүүхийн шийдвэрийг хэргийн оролцогчид, шүүхийн шийдвэр гүйцэтгэх болон эрх бүхий бусад байгууллагад цахимаар хүргүүлэх эрх зүйн үндэслэлийг үе шаттай бий болгоно.</w:t>
      </w:r>
    </w:p>
    <w:p w14:paraId="47CACD12" w14:textId="77777777" w:rsidR="007234AA" w:rsidRPr="0043544D" w:rsidRDefault="007234AA" w:rsidP="007234AA">
      <w:pPr>
        <w:spacing w:after="0" w:line="240" w:lineRule="auto"/>
        <w:ind w:firstLine="720"/>
        <w:jc w:val="both"/>
        <w:rPr>
          <w:rFonts w:ascii="Arial" w:hAnsi="Arial" w:cs="Arial"/>
          <w:sz w:val="24"/>
          <w:szCs w:val="24"/>
        </w:rPr>
      </w:pPr>
    </w:p>
    <w:p w14:paraId="4A29FAA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3.1.4.</w:t>
      </w:r>
      <w:r w:rsidRPr="0043544D">
        <w:rPr>
          <w:rFonts w:ascii="Arial" w:hAnsi="Arial" w:cs="Arial"/>
          <w:sz w:val="24"/>
          <w:szCs w:val="24"/>
        </w:rPr>
        <w:t>Шүүх эрх мэдлийн байгууллагын цахим мэдээллийн сангийн уялдааг ханган хөгжүүлж мэдээллийн ил тод, хүртээмжтэй байдлыг нэмэгдүүлнэ.</w:t>
      </w:r>
    </w:p>
    <w:p w14:paraId="47821E67" w14:textId="77777777" w:rsidR="007234AA" w:rsidRPr="0043544D" w:rsidRDefault="007234AA" w:rsidP="007234AA">
      <w:pPr>
        <w:spacing w:after="0" w:line="240" w:lineRule="auto"/>
        <w:ind w:firstLine="720"/>
        <w:jc w:val="both"/>
        <w:rPr>
          <w:rFonts w:ascii="Arial" w:hAnsi="Arial" w:cs="Arial"/>
          <w:sz w:val="24"/>
          <w:szCs w:val="24"/>
        </w:rPr>
      </w:pPr>
    </w:p>
    <w:p w14:paraId="65D53CAB"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3.1.5</w:t>
      </w:r>
      <w:r w:rsidRPr="0043544D">
        <w:rPr>
          <w:rFonts w:ascii="Arial" w:hAnsi="Arial" w:cs="Arial"/>
          <w:sz w:val="24"/>
          <w:szCs w:val="24"/>
        </w:rPr>
        <w:t>.Шүүхэд цахимаар мэдүүлэх, цахим хавтаст хэргийн хөдөлгөөнийг удирдах, шүүх хуралдааны тэмдэглэлийг хөтлөх программ хангамжийг хөгжүүлж, дэвшилтэд технологийг нэвтрүүлнэ.</w:t>
      </w:r>
    </w:p>
    <w:p w14:paraId="40855180" w14:textId="77777777" w:rsidR="007234AA" w:rsidRPr="0043544D" w:rsidRDefault="007234AA" w:rsidP="007234AA">
      <w:pPr>
        <w:spacing w:after="0" w:line="240" w:lineRule="auto"/>
        <w:ind w:firstLine="720"/>
        <w:jc w:val="both"/>
        <w:rPr>
          <w:rFonts w:ascii="Arial" w:hAnsi="Arial" w:cs="Arial"/>
          <w:sz w:val="24"/>
          <w:szCs w:val="24"/>
        </w:rPr>
      </w:pPr>
    </w:p>
    <w:p w14:paraId="55946C1F"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3.1.6.</w:t>
      </w:r>
      <w:r w:rsidRPr="0043544D">
        <w:rPr>
          <w:rFonts w:ascii="Arial" w:hAnsi="Arial" w:cs="Arial"/>
          <w:sz w:val="24"/>
          <w:szCs w:val="24"/>
        </w:rPr>
        <w:t>Шүүх хуралдаанд зайнаас буюу цахимаар оролцох техник, технологийн нөхцөлийг сайжруулна.</w:t>
      </w:r>
    </w:p>
    <w:p w14:paraId="3A04CC2F" w14:textId="77777777" w:rsidR="007234AA" w:rsidRPr="0043544D" w:rsidRDefault="007234AA" w:rsidP="007234AA">
      <w:pPr>
        <w:spacing w:after="0" w:line="240" w:lineRule="auto"/>
        <w:ind w:firstLine="720"/>
        <w:jc w:val="both"/>
        <w:rPr>
          <w:rFonts w:ascii="Arial" w:hAnsi="Arial" w:cs="Arial"/>
          <w:sz w:val="24"/>
          <w:szCs w:val="24"/>
        </w:rPr>
      </w:pPr>
    </w:p>
    <w:p w14:paraId="651A08A1"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3.1.7.</w:t>
      </w:r>
      <w:r w:rsidRPr="0043544D">
        <w:rPr>
          <w:rFonts w:ascii="Arial" w:hAnsi="Arial" w:cs="Arial"/>
          <w:sz w:val="24"/>
          <w:szCs w:val="24"/>
        </w:rPr>
        <w:t>Шүүх хуралдааныг шууд дамжуулах тоног төхөөрөмжөөр хангана.</w:t>
      </w:r>
    </w:p>
    <w:p w14:paraId="32C9F55C" w14:textId="77777777" w:rsidR="007234AA" w:rsidRPr="0043544D" w:rsidRDefault="007234AA" w:rsidP="007234AA">
      <w:pPr>
        <w:spacing w:after="0" w:line="240" w:lineRule="auto"/>
        <w:ind w:firstLine="720"/>
        <w:jc w:val="both"/>
        <w:rPr>
          <w:rFonts w:ascii="Arial" w:hAnsi="Arial" w:cs="Arial"/>
          <w:sz w:val="24"/>
          <w:szCs w:val="24"/>
        </w:rPr>
      </w:pPr>
    </w:p>
    <w:p w14:paraId="08D6A158"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3.1.8.</w:t>
      </w:r>
      <w:r w:rsidRPr="0043544D">
        <w:rPr>
          <w:rFonts w:ascii="Arial" w:hAnsi="Arial" w:cs="Arial"/>
          <w:sz w:val="24"/>
          <w:szCs w:val="24"/>
        </w:rPr>
        <w:t>Иргэний эрхээ хамгаалах боломжийг нэмэгдүүлэх, шүүхийн шийдвэрийг таамаглах нөхцөлийг бүрдүүлэх зорилгоор шүүхийн шийдвэрийн цахим санд боловсруулалт хийх хиймэл оюун ухааны дэвшилтэт технологи нэвтрүүлнэ.</w:t>
      </w:r>
    </w:p>
    <w:p w14:paraId="2CF8550F" w14:textId="77777777" w:rsidR="007234AA" w:rsidRPr="0043544D" w:rsidRDefault="007234AA" w:rsidP="007234AA">
      <w:pPr>
        <w:spacing w:after="0" w:line="240" w:lineRule="auto"/>
        <w:ind w:firstLine="720"/>
        <w:jc w:val="both"/>
        <w:rPr>
          <w:rFonts w:ascii="Arial" w:hAnsi="Arial" w:cs="Arial"/>
          <w:sz w:val="24"/>
          <w:szCs w:val="24"/>
        </w:rPr>
      </w:pPr>
    </w:p>
    <w:p w14:paraId="4DE3DAB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3.1.9.</w:t>
      </w:r>
      <w:r w:rsidRPr="0043544D">
        <w:rPr>
          <w:rFonts w:ascii="Arial" w:hAnsi="Arial" w:cs="Arial"/>
          <w:sz w:val="24"/>
          <w:szCs w:val="24"/>
        </w:rPr>
        <w:t>Шүүхийн захиргааны байгууллагын гадаад харилцаа, хамтын ажиллагааг өргөжүүлж, төсөл хөтөлбөрийн үр өгөөжийг нэмэгдүүлнэ.</w:t>
      </w:r>
    </w:p>
    <w:p w14:paraId="394B9100" w14:textId="77777777" w:rsidR="007234AA" w:rsidRPr="0043544D" w:rsidRDefault="007234AA" w:rsidP="007234AA">
      <w:pPr>
        <w:spacing w:after="0" w:line="240" w:lineRule="auto"/>
        <w:ind w:firstLine="720"/>
        <w:jc w:val="both"/>
        <w:rPr>
          <w:rFonts w:ascii="Arial" w:hAnsi="Arial" w:cs="Arial"/>
          <w:sz w:val="24"/>
          <w:szCs w:val="24"/>
        </w:rPr>
      </w:pPr>
    </w:p>
    <w:p w14:paraId="23068F02" w14:textId="4E0D4610"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3.1.10.</w:t>
      </w:r>
      <w:r w:rsidRPr="0043544D">
        <w:rPr>
          <w:rFonts w:ascii="Arial" w:hAnsi="Arial" w:cs="Arial"/>
          <w:sz w:val="24"/>
          <w:szCs w:val="24"/>
        </w:rPr>
        <w:t>Шүүхийн захиргааны үйл ажиллагаанд хяналт-шинжилгээ, үнэлгээ хийх, тайлан илгээх, хүлээн авах, шүүхийн дотоод мэдээллийн урсгалыг ил тод байлгах, хянах, хадгалах, ашиглах, түгээх боломж бүхий программ хангамж нэвтрүүлж, цахим мэдээллийн сан үүсгэнэ.</w:t>
      </w:r>
    </w:p>
    <w:p w14:paraId="68E53CC3"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lastRenderedPageBreak/>
        <w:t>Арга хэмжээ 3.1.11.</w:t>
      </w:r>
      <w:r w:rsidRPr="0043544D">
        <w:rPr>
          <w:rFonts w:ascii="Arial" w:hAnsi="Arial" w:cs="Arial"/>
          <w:sz w:val="24"/>
          <w:szCs w:val="24"/>
        </w:rPr>
        <w:t xml:space="preserve">Шүүхээс хэрэгжүүлэх захиргааны үйл ажиллагаа, бүх төрлийн лавлагааг (цагаатгал, улс төрийн намын бүртгэл, архивын лавлагаа зэрэг) </w:t>
      </w:r>
      <w:proofErr w:type="spellStart"/>
      <w:r w:rsidRPr="0043544D">
        <w:rPr>
          <w:rFonts w:ascii="Arial" w:hAnsi="Arial" w:cs="Arial"/>
          <w:sz w:val="24"/>
          <w:szCs w:val="24"/>
        </w:rPr>
        <w:t>цахимжуулж</w:t>
      </w:r>
      <w:proofErr w:type="spellEnd"/>
      <w:r w:rsidRPr="0043544D">
        <w:rPr>
          <w:rFonts w:ascii="Arial" w:hAnsi="Arial" w:cs="Arial"/>
          <w:sz w:val="24"/>
          <w:szCs w:val="24"/>
        </w:rPr>
        <w:t xml:space="preserve"> иргэд мэдээллийг шуурхай авах боломжийг нэмэгдүүлнэ.</w:t>
      </w:r>
    </w:p>
    <w:p w14:paraId="3D58FBE7" w14:textId="77777777" w:rsidR="007234AA" w:rsidRPr="0043544D" w:rsidRDefault="007234AA" w:rsidP="007234AA">
      <w:pPr>
        <w:spacing w:after="0" w:line="240" w:lineRule="auto"/>
        <w:ind w:firstLine="720"/>
        <w:jc w:val="both"/>
        <w:rPr>
          <w:rFonts w:ascii="Arial" w:hAnsi="Arial" w:cs="Arial"/>
          <w:sz w:val="24"/>
          <w:szCs w:val="24"/>
        </w:rPr>
      </w:pPr>
    </w:p>
    <w:p w14:paraId="19C49873"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3.2.Хуульчдаас шүүгчийг шилж олох тогтолцоог сайжруулна.</w:t>
      </w:r>
    </w:p>
    <w:p w14:paraId="26192ADA" w14:textId="77777777" w:rsidR="007234AA" w:rsidRPr="0043544D" w:rsidRDefault="007234AA" w:rsidP="007234AA">
      <w:pPr>
        <w:spacing w:after="0" w:line="240" w:lineRule="auto"/>
        <w:ind w:firstLine="720"/>
        <w:jc w:val="both"/>
        <w:rPr>
          <w:rFonts w:ascii="Arial" w:hAnsi="Arial" w:cs="Arial"/>
          <w:b/>
          <w:sz w:val="24"/>
          <w:szCs w:val="24"/>
        </w:rPr>
      </w:pPr>
    </w:p>
    <w:p w14:paraId="2E8DB414"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3.2.1.</w:t>
      </w:r>
      <w:r w:rsidRPr="0043544D">
        <w:rPr>
          <w:rFonts w:ascii="Arial" w:hAnsi="Arial" w:cs="Arial"/>
          <w:sz w:val="24"/>
          <w:szCs w:val="24"/>
        </w:rPr>
        <w:t>Шүүгчийн сул орон тоог ажлын хойшлуулшгүй шаардлагыг харгалзан нөөцөөс нөхөн бүрдүүлэх эрх зүйн орчныг бүрдүүлнэ.</w:t>
      </w:r>
    </w:p>
    <w:p w14:paraId="0D4236AA" w14:textId="77777777" w:rsidR="007234AA" w:rsidRPr="0043544D" w:rsidRDefault="007234AA" w:rsidP="007234AA">
      <w:pPr>
        <w:spacing w:after="0" w:line="240" w:lineRule="auto"/>
        <w:ind w:firstLine="720"/>
        <w:jc w:val="both"/>
        <w:rPr>
          <w:rFonts w:ascii="Arial" w:hAnsi="Arial" w:cs="Arial"/>
          <w:sz w:val="24"/>
          <w:szCs w:val="24"/>
        </w:rPr>
      </w:pPr>
    </w:p>
    <w:p w14:paraId="4037D19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3.2.2.</w:t>
      </w:r>
      <w:r w:rsidRPr="0043544D">
        <w:rPr>
          <w:rFonts w:ascii="Arial" w:hAnsi="Arial" w:cs="Arial"/>
          <w:sz w:val="24"/>
          <w:szCs w:val="24"/>
        </w:rPr>
        <w:t>Шүүгчийн сонгон шалгаруулалтын мэргэшил, ёс зүй, зан төлөвийн шалгалтын шалгуурыг боловсронгуй болгоно.</w:t>
      </w:r>
    </w:p>
    <w:p w14:paraId="3870E37A" w14:textId="77777777" w:rsidR="007234AA" w:rsidRPr="0043544D" w:rsidRDefault="007234AA" w:rsidP="007234AA">
      <w:pPr>
        <w:spacing w:after="0" w:line="240" w:lineRule="auto"/>
        <w:ind w:firstLine="720"/>
        <w:jc w:val="both"/>
        <w:rPr>
          <w:rFonts w:ascii="Arial" w:hAnsi="Arial" w:cs="Arial"/>
          <w:sz w:val="24"/>
          <w:szCs w:val="24"/>
        </w:rPr>
      </w:pPr>
    </w:p>
    <w:p w14:paraId="5DD393B0"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3.2.3.</w:t>
      </w:r>
      <w:r w:rsidRPr="0043544D">
        <w:rPr>
          <w:rFonts w:ascii="Arial" w:hAnsi="Arial" w:cs="Arial"/>
          <w:sz w:val="24"/>
          <w:szCs w:val="24"/>
        </w:rPr>
        <w:t>Хууль зүйн сургуулийн сургалтын хөтөлбөрийн чанарыг дээшлүүлнэ.</w:t>
      </w:r>
    </w:p>
    <w:p w14:paraId="18D5B503" w14:textId="77777777" w:rsidR="007234AA" w:rsidRPr="0043544D" w:rsidRDefault="007234AA" w:rsidP="007234AA">
      <w:pPr>
        <w:spacing w:after="0" w:line="240" w:lineRule="auto"/>
        <w:ind w:firstLine="720"/>
        <w:jc w:val="both"/>
        <w:rPr>
          <w:rFonts w:ascii="Arial" w:hAnsi="Arial" w:cs="Arial"/>
          <w:sz w:val="24"/>
          <w:szCs w:val="24"/>
        </w:rPr>
      </w:pPr>
    </w:p>
    <w:p w14:paraId="598DE10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3.2.4.</w:t>
      </w:r>
      <w:r w:rsidRPr="0043544D">
        <w:rPr>
          <w:rFonts w:ascii="Arial" w:hAnsi="Arial" w:cs="Arial"/>
          <w:sz w:val="24"/>
          <w:szCs w:val="24"/>
        </w:rPr>
        <w:t>Шүүгчийн сонгон шалгаруулалтад хуульчийг цахимаар бүртгэх тогтолцоо бүрдүүлнэ.</w:t>
      </w:r>
    </w:p>
    <w:p w14:paraId="32FF629A" w14:textId="77777777" w:rsidR="007234AA" w:rsidRPr="0043544D" w:rsidRDefault="007234AA" w:rsidP="007234AA">
      <w:pPr>
        <w:spacing w:after="0" w:line="240" w:lineRule="auto"/>
        <w:ind w:firstLine="720"/>
        <w:jc w:val="both"/>
        <w:rPr>
          <w:rFonts w:ascii="Arial" w:hAnsi="Arial" w:cs="Arial"/>
          <w:sz w:val="24"/>
          <w:szCs w:val="24"/>
        </w:rPr>
      </w:pPr>
    </w:p>
    <w:p w14:paraId="0A766E3D"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Зорилго 4.Шүүхийн хүний нөөцийн чадавхыг хэрэгцээ, шаардлагад нийцүүлэн тасралтгүй хөгжүүлнэ.</w:t>
      </w:r>
    </w:p>
    <w:p w14:paraId="7C6FC7CA" w14:textId="77777777" w:rsidR="007234AA" w:rsidRPr="0043544D" w:rsidRDefault="007234AA" w:rsidP="007234AA">
      <w:pPr>
        <w:spacing w:after="0" w:line="240" w:lineRule="auto"/>
        <w:ind w:firstLine="720"/>
        <w:jc w:val="both"/>
        <w:rPr>
          <w:rFonts w:ascii="Arial" w:hAnsi="Arial" w:cs="Arial"/>
          <w:b/>
          <w:sz w:val="24"/>
          <w:szCs w:val="24"/>
        </w:rPr>
      </w:pPr>
    </w:p>
    <w:p w14:paraId="675081F9"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4.1.Ёс зүй, цогц чадамжтай шүүхийн хүний нөөц бэлтгэх суурь тогтолцоог бүрдүүлж, төгөлдөржүүлнэ.</w:t>
      </w:r>
    </w:p>
    <w:p w14:paraId="16971563" w14:textId="77777777" w:rsidR="007234AA" w:rsidRPr="0043544D" w:rsidRDefault="007234AA" w:rsidP="007234AA">
      <w:pPr>
        <w:spacing w:after="0" w:line="240" w:lineRule="auto"/>
        <w:ind w:firstLine="720"/>
        <w:jc w:val="both"/>
        <w:rPr>
          <w:rFonts w:ascii="Arial" w:hAnsi="Arial" w:cs="Arial"/>
          <w:b/>
          <w:sz w:val="24"/>
          <w:szCs w:val="24"/>
        </w:rPr>
      </w:pPr>
    </w:p>
    <w:p w14:paraId="3D1C27F8"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4.1.1.</w:t>
      </w:r>
      <w:r w:rsidRPr="0043544D">
        <w:rPr>
          <w:rFonts w:ascii="Arial" w:hAnsi="Arial" w:cs="Arial"/>
          <w:sz w:val="24"/>
          <w:szCs w:val="24"/>
        </w:rPr>
        <w:t>Шүүгчийн ажлын гүйцэтгэл буюу хэрэг хянан шийдвэрлэх ажиллагааны үзүүлэлт, чанарын шалгуурыг шүүгчийн хараат бус байдлыг хангах зарчимд нийцүүлэн тогтоох эрх зүйн орчныг бүрдүүлнэ.</w:t>
      </w:r>
    </w:p>
    <w:p w14:paraId="7C3626FD" w14:textId="77777777" w:rsidR="007234AA" w:rsidRPr="0043544D" w:rsidRDefault="007234AA" w:rsidP="007234AA">
      <w:pPr>
        <w:spacing w:after="0" w:line="240" w:lineRule="auto"/>
        <w:jc w:val="both"/>
        <w:rPr>
          <w:rFonts w:ascii="Arial" w:hAnsi="Arial" w:cs="Arial"/>
          <w:sz w:val="24"/>
          <w:szCs w:val="24"/>
        </w:rPr>
      </w:pPr>
    </w:p>
    <w:p w14:paraId="4482A634"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4.1.2</w:t>
      </w:r>
      <w:r w:rsidRPr="0043544D">
        <w:rPr>
          <w:rFonts w:ascii="Arial" w:hAnsi="Arial" w:cs="Arial"/>
          <w:sz w:val="24"/>
          <w:szCs w:val="24"/>
        </w:rPr>
        <w:t>.Шүүхийн захиргааны хүний нөөцийг бэлтгэх, мэргэшүүлэх тогтолцоог олон улсын жишигт нийцүүлэн хөгжүүлнэ.</w:t>
      </w:r>
    </w:p>
    <w:p w14:paraId="632F011D" w14:textId="77777777" w:rsidR="007234AA" w:rsidRPr="0043544D" w:rsidRDefault="007234AA" w:rsidP="007234AA">
      <w:pPr>
        <w:spacing w:after="0" w:line="240" w:lineRule="auto"/>
        <w:ind w:firstLine="720"/>
        <w:jc w:val="both"/>
        <w:rPr>
          <w:rFonts w:ascii="Arial" w:hAnsi="Arial" w:cs="Arial"/>
          <w:sz w:val="24"/>
          <w:szCs w:val="24"/>
        </w:rPr>
      </w:pPr>
    </w:p>
    <w:p w14:paraId="1D4AA8C7"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4.1.3</w:t>
      </w:r>
      <w:r w:rsidRPr="0043544D">
        <w:rPr>
          <w:rFonts w:ascii="Arial" w:hAnsi="Arial" w:cs="Arial"/>
          <w:sz w:val="24"/>
          <w:szCs w:val="24"/>
        </w:rPr>
        <w:t xml:space="preserve">.Шүүхийн захиргааны ажилтны бие даасан ангилал, зэрэглэлийг бий болгож, шатлан дэвших тогтолцоог бүрдүүлнэ. </w:t>
      </w:r>
    </w:p>
    <w:p w14:paraId="54399BB4" w14:textId="77777777" w:rsidR="007234AA" w:rsidRPr="0043544D" w:rsidRDefault="007234AA" w:rsidP="007234AA">
      <w:pPr>
        <w:spacing w:after="0" w:line="240" w:lineRule="auto"/>
        <w:ind w:firstLine="720"/>
        <w:jc w:val="both"/>
        <w:rPr>
          <w:rFonts w:ascii="Arial" w:hAnsi="Arial" w:cs="Arial"/>
          <w:sz w:val="24"/>
          <w:szCs w:val="24"/>
        </w:rPr>
      </w:pPr>
    </w:p>
    <w:p w14:paraId="4117382F"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4.1.4</w:t>
      </w:r>
      <w:r w:rsidRPr="0043544D">
        <w:rPr>
          <w:rFonts w:ascii="Arial" w:hAnsi="Arial" w:cs="Arial"/>
          <w:sz w:val="24"/>
          <w:szCs w:val="24"/>
        </w:rPr>
        <w:t>.Шүүхийн захиргааны байгууллага хүний нөөцийг шилж олох, сонгон шалгаруулах, тогтвортой ажиллуулах эрх зүйн үндсийг бий болгоно.</w:t>
      </w:r>
    </w:p>
    <w:p w14:paraId="32D33D37" w14:textId="77777777" w:rsidR="007234AA" w:rsidRPr="0043544D" w:rsidRDefault="007234AA" w:rsidP="007234AA">
      <w:pPr>
        <w:spacing w:after="0" w:line="240" w:lineRule="auto"/>
        <w:ind w:firstLine="720"/>
        <w:jc w:val="both"/>
        <w:rPr>
          <w:rFonts w:ascii="Arial" w:hAnsi="Arial" w:cs="Arial"/>
          <w:sz w:val="24"/>
          <w:szCs w:val="24"/>
        </w:rPr>
      </w:pPr>
    </w:p>
    <w:p w14:paraId="6CE02E29"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4.1.5.</w:t>
      </w:r>
      <w:r w:rsidRPr="0043544D">
        <w:rPr>
          <w:rFonts w:ascii="Arial" w:hAnsi="Arial" w:cs="Arial"/>
          <w:sz w:val="24"/>
          <w:szCs w:val="24"/>
        </w:rPr>
        <w:t>Шүүхийн захиргаанд шинээр томилогдсон ажилтныг дадлагажуулах тогтолцоог боловсронгуй болгож, хууль зүйн сургуулийн оюутны цагийн ажлын хөтөлбөрийг хэрэгжүүлнэ.</w:t>
      </w:r>
    </w:p>
    <w:p w14:paraId="6F57CA29" w14:textId="77777777" w:rsidR="007234AA" w:rsidRPr="0043544D" w:rsidRDefault="007234AA" w:rsidP="007234AA">
      <w:pPr>
        <w:spacing w:after="0" w:line="240" w:lineRule="auto"/>
        <w:ind w:firstLine="720"/>
        <w:jc w:val="both"/>
        <w:rPr>
          <w:rFonts w:ascii="Arial" w:hAnsi="Arial" w:cs="Arial"/>
          <w:sz w:val="24"/>
          <w:szCs w:val="24"/>
        </w:rPr>
      </w:pPr>
    </w:p>
    <w:p w14:paraId="15F37D0F"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4.1.6</w:t>
      </w:r>
      <w:r w:rsidRPr="0043544D">
        <w:rPr>
          <w:rFonts w:ascii="Arial" w:hAnsi="Arial" w:cs="Arial"/>
          <w:sz w:val="24"/>
          <w:szCs w:val="24"/>
        </w:rPr>
        <w:t>.Шүүх эрх мэдлийн байгууллагын хүний нөөцийн эрсдэлийн удирдлагын бодлоготой болно.</w:t>
      </w:r>
    </w:p>
    <w:p w14:paraId="39116D29" w14:textId="77777777" w:rsidR="007234AA" w:rsidRPr="0043544D" w:rsidRDefault="007234AA" w:rsidP="007234AA">
      <w:pPr>
        <w:spacing w:after="0" w:line="240" w:lineRule="auto"/>
        <w:ind w:firstLine="720"/>
        <w:jc w:val="both"/>
        <w:rPr>
          <w:rFonts w:ascii="Arial" w:hAnsi="Arial" w:cs="Arial"/>
          <w:sz w:val="24"/>
          <w:szCs w:val="24"/>
        </w:rPr>
      </w:pPr>
    </w:p>
    <w:p w14:paraId="6C958706"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4.1.7.</w:t>
      </w:r>
      <w:r w:rsidRPr="0043544D">
        <w:rPr>
          <w:rFonts w:ascii="Arial" w:hAnsi="Arial" w:cs="Arial"/>
          <w:sz w:val="24"/>
          <w:szCs w:val="24"/>
        </w:rPr>
        <w:t>Шүүхийн захиргааны ажилтны чиг үүрэгт хамаарах үйл ажиллагааны хүрээ, зохист ачааллыг тодорхойлж, орон тоог бодитой тогтооно.</w:t>
      </w:r>
    </w:p>
    <w:p w14:paraId="3F69D5CF" w14:textId="77777777" w:rsidR="007234AA" w:rsidRPr="0043544D" w:rsidRDefault="007234AA" w:rsidP="007234AA">
      <w:pPr>
        <w:spacing w:after="0" w:line="240" w:lineRule="auto"/>
        <w:ind w:firstLine="720"/>
        <w:jc w:val="both"/>
        <w:rPr>
          <w:rFonts w:ascii="Arial" w:hAnsi="Arial" w:cs="Arial"/>
          <w:sz w:val="24"/>
          <w:szCs w:val="24"/>
        </w:rPr>
      </w:pPr>
    </w:p>
    <w:p w14:paraId="5A3C3DF0"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4.1.8.</w:t>
      </w:r>
      <w:r w:rsidRPr="0043544D">
        <w:rPr>
          <w:rFonts w:ascii="Arial" w:hAnsi="Arial" w:cs="Arial"/>
          <w:sz w:val="24"/>
          <w:szCs w:val="24"/>
        </w:rPr>
        <w:t>Шүүхийн захиргааны зарим үйлчилгээг шүүн таслах ажиллагааны онцлогийг харгалзан бусдаар гүйцэтгүүлэх эрх зүйн орчныг бүрдүүлнэ.</w:t>
      </w:r>
    </w:p>
    <w:p w14:paraId="542114ED" w14:textId="77777777" w:rsidR="007234AA" w:rsidRPr="0043544D" w:rsidRDefault="007234AA" w:rsidP="007234AA">
      <w:pPr>
        <w:spacing w:after="0" w:line="240" w:lineRule="auto"/>
        <w:ind w:firstLine="720"/>
        <w:jc w:val="both"/>
        <w:rPr>
          <w:rFonts w:ascii="Arial" w:hAnsi="Arial" w:cs="Arial"/>
          <w:sz w:val="24"/>
          <w:szCs w:val="24"/>
        </w:rPr>
      </w:pPr>
    </w:p>
    <w:p w14:paraId="142CA1C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lastRenderedPageBreak/>
        <w:t>Арга хэмжээ 4.1.9.</w:t>
      </w:r>
      <w:r w:rsidRPr="0043544D">
        <w:rPr>
          <w:rFonts w:ascii="Arial" w:hAnsi="Arial" w:cs="Arial"/>
          <w:sz w:val="24"/>
          <w:szCs w:val="24"/>
        </w:rPr>
        <w:t>Шүүхийн захиргааны төв байгууллага захиргааны үйл ажиллагааны үр дүнтэй, үр ашигтай байдлыг дээшлүүлэх зорилгоор нөөцийг шүүхийн тамгын газруудад зохистой хуваарилах шалгуурыг тогтооно.</w:t>
      </w:r>
    </w:p>
    <w:p w14:paraId="0F47861F" w14:textId="77777777" w:rsidR="007234AA" w:rsidRPr="0043544D" w:rsidRDefault="007234AA" w:rsidP="007234AA">
      <w:pPr>
        <w:spacing w:after="0" w:line="240" w:lineRule="auto"/>
        <w:ind w:firstLine="720"/>
        <w:jc w:val="both"/>
        <w:rPr>
          <w:rFonts w:ascii="Arial" w:hAnsi="Arial" w:cs="Arial"/>
          <w:sz w:val="24"/>
          <w:szCs w:val="24"/>
        </w:rPr>
      </w:pPr>
    </w:p>
    <w:p w14:paraId="45F10E88"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4.1.10</w:t>
      </w:r>
      <w:r w:rsidRPr="0043544D">
        <w:rPr>
          <w:rFonts w:ascii="Arial" w:hAnsi="Arial" w:cs="Arial"/>
          <w:sz w:val="24"/>
          <w:szCs w:val="24"/>
        </w:rPr>
        <w:t>.Шүүхийн хүний нөөцийн нийгмийн хамгааллын баталгааны хөтөлбөр баталж хэрэгжүүлнэ.</w:t>
      </w:r>
    </w:p>
    <w:p w14:paraId="4BC744E2" w14:textId="77777777" w:rsidR="007234AA" w:rsidRPr="0043544D" w:rsidRDefault="007234AA" w:rsidP="007234AA">
      <w:pPr>
        <w:spacing w:after="0" w:line="240" w:lineRule="auto"/>
        <w:ind w:firstLine="720"/>
        <w:jc w:val="both"/>
        <w:rPr>
          <w:rFonts w:ascii="Arial" w:hAnsi="Arial" w:cs="Arial"/>
          <w:sz w:val="24"/>
          <w:szCs w:val="24"/>
        </w:rPr>
      </w:pPr>
    </w:p>
    <w:p w14:paraId="36AA64E6"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4.1.11.</w:t>
      </w:r>
      <w:r w:rsidRPr="0043544D">
        <w:rPr>
          <w:rFonts w:ascii="Arial" w:hAnsi="Arial" w:cs="Arial"/>
          <w:sz w:val="24"/>
          <w:szCs w:val="24"/>
        </w:rPr>
        <w:t>Шүүгч, шүүхийн захиргааны ажилтанд сэтгэл зүйн үйлчилгээ үзүүлэх хөтөлбөр хэрэгжүүлнэ.</w:t>
      </w:r>
    </w:p>
    <w:p w14:paraId="41ED9A61" w14:textId="77777777" w:rsidR="007234AA" w:rsidRPr="0043544D" w:rsidRDefault="007234AA" w:rsidP="007234AA">
      <w:pPr>
        <w:spacing w:after="0" w:line="240" w:lineRule="auto"/>
        <w:ind w:firstLine="720"/>
        <w:jc w:val="both"/>
        <w:rPr>
          <w:rFonts w:ascii="Arial" w:hAnsi="Arial" w:cs="Arial"/>
          <w:sz w:val="24"/>
          <w:szCs w:val="24"/>
        </w:rPr>
      </w:pPr>
    </w:p>
    <w:p w14:paraId="53485860"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4.2.Шүүхийн үйлчилгээнд харилцааны соёл, ур чадварыг дээшлүүлнэ.</w:t>
      </w:r>
    </w:p>
    <w:p w14:paraId="19732C40" w14:textId="77777777" w:rsidR="007234AA" w:rsidRPr="0043544D" w:rsidRDefault="007234AA" w:rsidP="007234AA">
      <w:pPr>
        <w:spacing w:after="0" w:line="240" w:lineRule="auto"/>
        <w:ind w:firstLine="720"/>
        <w:jc w:val="both"/>
        <w:rPr>
          <w:rFonts w:ascii="Arial" w:hAnsi="Arial" w:cs="Arial"/>
          <w:b/>
          <w:sz w:val="24"/>
          <w:szCs w:val="24"/>
        </w:rPr>
      </w:pPr>
    </w:p>
    <w:p w14:paraId="727550C3"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4.2.1.</w:t>
      </w:r>
      <w:r w:rsidRPr="0043544D">
        <w:rPr>
          <w:rFonts w:ascii="Arial" w:hAnsi="Arial" w:cs="Arial"/>
          <w:sz w:val="24"/>
          <w:szCs w:val="24"/>
        </w:rPr>
        <w:t>Шүүхийн захиргааны ажилтанд хүндэтгэлтэй харилцаа, эерэг хандлагыг төлөвшүүлэх харилцааны ур чадвар, ёс зүй, гүйцэтгэлийн стандарт бий болгоно.</w:t>
      </w:r>
    </w:p>
    <w:p w14:paraId="19A84DEA" w14:textId="77777777" w:rsidR="007234AA" w:rsidRPr="0043544D" w:rsidRDefault="007234AA" w:rsidP="007234AA">
      <w:pPr>
        <w:spacing w:after="0" w:line="240" w:lineRule="auto"/>
        <w:ind w:firstLine="720"/>
        <w:jc w:val="both"/>
        <w:rPr>
          <w:rFonts w:ascii="Arial" w:hAnsi="Arial" w:cs="Arial"/>
          <w:sz w:val="24"/>
          <w:szCs w:val="24"/>
        </w:rPr>
      </w:pPr>
    </w:p>
    <w:p w14:paraId="68C1D442"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4.2.2.</w:t>
      </w:r>
      <w:r w:rsidRPr="0043544D">
        <w:rPr>
          <w:rFonts w:ascii="Arial" w:hAnsi="Arial" w:cs="Arial"/>
          <w:sz w:val="24"/>
          <w:szCs w:val="24"/>
        </w:rPr>
        <w:t>Шүүхийн захиргааны ажилтнууд ажил мэргэжлийн /карьер хөгжлийн/ бүх үе шатанд шаардлагатай мэдлэг, ур чадвар, хандлагыг тасралтгүй дээшлүүлэх боломжийг хүртээмжтэй болгоно.</w:t>
      </w:r>
    </w:p>
    <w:p w14:paraId="6EF8E867" w14:textId="77777777" w:rsidR="007234AA" w:rsidRPr="0043544D" w:rsidRDefault="007234AA" w:rsidP="007234AA">
      <w:pPr>
        <w:spacing w:after="0" w:line="240" w:lineRule="auto"/>
        <w:ind w:firstLine="720"/>
        <w:jc w:val="both"/>
        <w:rPr>
          <w:rFonts w:ascii="Arial" w:hAnsi="Arial" w:cs="Arial"/>
          <w:sz w:val="24"/>
          <w:szCs w:val="24"/>
        </w:rPr>
      </w:pPr>
    </w:p>
    <w:p w14:paraId="5DF89DF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4.2.3.</w:t>
      </w:r>
      <w:r w:rsidRPr="0043544D">
        <w:rPr>
          <w:rFonts w:ascii="Arial" w:hAnsi="Arial" w:cs="Arial"/>
          <w:sz w:val="24"/>
          <w:szCs w:val="24"/>
        </w:rPr>
        <w:t>Ажилтны үнэ цэнийг хүлээн зөвшөөрч, мэргэжлийн өсөлт, хөгжил, сайн сайхан байдлыг дэмжсэн, ажиллахад тааламжтай, эерэг орчин бүрдүүлэх хүний нөөцийн удирдлагын дэвшилтэт арга барилыг хөгжүүлнэ.</w:t>
      </w:r>
    </w:p>
    <w:p w14:paraId="25D20CBD" w14:textId="77777777" w:rsidR="007234AA" w:rsidRPr="0043544D" w:rsidRDefault="007234AA" w:rsidP="007234AA">
      <w:pPr>
        <w:spacing w:after="0" w:line="240" w:lineRule="auto"/>
        <w:ind w:firstLine="720"/>
        <w:jc w:val="both"/>
        <w:rPr>
          <w:rFonts w:ascii="Arial" w:hAnsi="Arial" w:cs="Arial"/>
          <w:sz w:val="24"/>
          <w:szCs w:val="24"/>
        </w:rPr>
      </w:pPr>
    </w:p>
    <w:p w14:paraId="063F84FB"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4.3.Шүүхийн захиргааны хүний нөөцийн мэргэжлийн хөгжлийг хангана.</w:t>
      </w:r>
    </w:p>
    <w:p w14:paraId="4DDD4E40" w14:textId="77777777" w:rsidR="007234AA" w:rsidRPr="0043544D" w:rsidRDefault="007234AA" w:rsidP="007234AA">
      <w:pPr>
        <w:spacing w:after="0" w:line="240" w:lineRule="auto"/>
        <w:ind w:firstLine="720"/>
        <w:jc w:val="both"/>
        <w:rPr>
          <w:rFonts w:ascii="Arial" w:hAnsi="Arial" w:cs="Arial"/>
          <w:b/>
          <w:sz w:val="24"/>
          <w:szCs w:val="24"/>
        </w:rPr>
      </w:pPr>
    </w:p>
    <w:p w14:paraId="3E0FC883"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4.3.1.</w:t>
      </w:r>
      <w:r w:rsidRPr="0043544D">
        <w:rPr>
          <w:rFonts w:ascii="Arial" w:hAnsi="Arial" w:cs="Arial"/>
          <w:sz w:val="24"/>
          <w:szCs w:val="24"/>
        </w:rPr>
        <w:t xml:space="preserve">Хэрэг хянан шийдвэрлэх ажиллагааг хэрэгжүүлэхэд шаардлагатай мэдлэг, ур чадвар, хандлагыг олон нийт, шүүхээр үйлчлүүлэгч, салбарын ажилтан зэрэг олон талт эх сурвалжаас тогтмол тандан судална. </w:t>
      </w:r>
    </w:p>
    <w:p w14:paraId="7E8C2C91" w14:textId="77777777" w:rsidR="007234AA" w:rsidRPr="0043544D" w:rsidRDefault="007234AA" w:rsidP="007234AA">
      <w:pPr>
        <w:spacing w:after="0" w:line="240" w:lineRule="auto"/>
        <w:ind w:firstLine="720"/>
        <w:jc w:val="both"/>
        <w:rPr>
          <w:rFonts w:ascii="Arial" w:hAnsi="Arial" w:cs="Arial"/>
          <w:sz w:val="24"/>
          <w:szCs w:val="24"/>
        </w:rPr>
      </w:pPr>
    </w:p>
    <w:p w14:paraId="6296B4D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4.3.2.</w:t>
      </w:r>
      <w:r w:rsidRPr="0043544D">
        <w:rPr>
          <w:rFonts w:ascii="Arial" w:hAnsi="Arial" w:cs="Arial"/>
          <w:sz w:val="24"/>
          <w:szCs w:val="24"/>
        </w:rPr>
        <w:t>Мэдээллийн технологи, олон нийттэй харилцах зэрэг</w:t>
      </w:r>
      <w:r w:rsidRPr="0043544D">
        <w:rPr>
          <w:rFonts w:ascii="Arial" w:hAnsi="Arial" w:cs="Arial"/>
          <w:b/>
          <w:sz w:val="24"/>
          <w:szCs w:val="24"/>
        </w:rPr>
        <w:t xml:space="preserve"> </w:t>
      </w:r>
      <w:r w:rsidRPr="0043544D">
        <w:rPr>
          <w:rFonts w:ascii="Arial" w:hAnsi="Arial" w:cs="Arial"/>
          <w:sz w:val="24"/>
          <w:szCs w:val="24"/>
        </w:rPr>
        <w:t>тодорхой чиглэлийн мэргэжилтний болон тусгай мэдлэг, ур чадварын хэрэгцээ, шаардлагыг байнга судалж, мэргэшсэн, хөрвөх чадвартай хүний нөөцийг бүрдүүлнэ.</w:t>
      </w:r>
    </w:p>
    <w:p w14:paraId="4AA50AE7" w14:textId="77777777" w:rsidR="007234AA" w:rsidRPr="0043544D" w:rsidRDefault="007234AA" w:rsidP="007234AA">
      <w:pPr>
        <w:spacing w:after="0" w:line="240" w:lineRule="auto"/>
        <w:ind w:firstLine="720"/>
        <w:jc w:val="both"/>
        <w:rPr>
          <w:rFonts w:ascii="Arial" w:hAnsi="Arial" w:cs="Arial"/>
          <w:sz w:val="24"/>
          <w:szCs w:val="24"/>
        </w:rPr>
      </w:pPr>
    </w:p>
    <w:p w14:paraId="38A0157D"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4.3.3.</w:t>
      </w:r>
      <w:r w:rsidRPr="0043544D">
        <w:rPr>
          <w:rFonts w:ascii="Arial" w:hAnsi="Arial" w:cs="Arial"/>
          <w:sz w:val="24"/>
          <w:szCs w:val="24"/>
        </w:rPr>
        <w:t>Шүүхийн захиргааны ажилтан дотоод, гадаадын урт, богино хугацааны мэргэшүүлэх сургалтад хамрагдах, их, дээд сургуульд магистр, докторын түвшний сургалтад суралцахад дэмжлэг үзүүлнэ.</w:t>
      </w:r>
    </w:p>
    <w:p w14:paraId="70652084" w14:textId="77777777" w:rsidR="007234AA" w:rsidRPr="0043544D" w:rsidRDefault="007234AA" w:rsidP="007234AA">
      <w:pPr>
        <w:spacing w:after="0" w:line="240" w:lineRule="auto"/>
        <w:ind w:firstLine="720"/>
        <w:jc w:val="both"/>
        <w:rPr>
          <w:rFonts w:ascii="Arial" w:hAnsi="Arial" w:cs="Arial"/>
          <w:sz w:val="24"/>
          <w:szCs w:val="24"/>
        </w:rPr>
      </w:pPr>
    </w:p>
    <w:p w14:paraId="729D6C6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4.3.4.</w:t>
      </w:r>
      <w:r w:rsidRPr="0043544D">
        <w:rPr>
          <w:rFonts w:ascii="Arial" w:hAnsi="Arial" w:cs="Arial"/>
          <w:sz w:val="24"/>
          <w:szCs w:val="24"/>
        </w:rPr>
        <w:t>Шүүхийн байгууллагын мэдээллийн технологийн хүний нөөцийг бүрдүүлж, чадавхыг дээшлүүлнэ.</w:t>
      </w:r>
    </w:p>
    <w:p w14:paraId="1C5570D6" w14:textId="77777777" w:rsidR="007234AA" w:rsidRPr="0043544D" w:rsidRDefault="007234AA" w:rsidP="007234AA">
      <w:pPr>
        <w:spacing w:after="0" w:line="240" w:lineRule="auto"/>
        <w:ind w:firstLine="720"/>
        <w:jc w:val="both"/>
        <w:rPr>
          <w:rFonts w:ascii="Arial" w:hAnsi="Arial" w:cs="Arial"/>
          <w:sz w:val="24"/>
          <w:szCs w:val="24"/>
        </w:rPr>
      </w:pPr>
    </w:p>
    <w:p w14:paraId="14D67020"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4.3.5</w:t>
      </w:r>
      <w:r w:rsidRPr="0043544D">
        <w:rPr>
          <w:rFonts w:ascii="Arial" w:hAnsi="Arial" w:cs="Arial"/>
          <w:sz w:val="24"/>
          <w:szCs w:val="24"/>
        </w:rPr>
        <w:t>.Сургалтын үйл ажиллагаа эрхэлдэг бусад байгууллагуудтай хамтран ажиллаж хүний нөөцийн сургалтын хөтөлбөрийг сайжруулна.</w:t>
      </w:r>
    </w:p>
    <w:p w14:paraId="01983FD0" w14:textId="77777777" w:rsidR="007234AA" w:rsidRPr="0043544D" w:rsidRDefault="007234AA" w:rsidP="007234AA">
      <w:pPr>
        <w:spacing w:after="0" w:line="240" w:lineRule="auto"/>
        <w:ind w:firstLine="720"/>
        <w:jc w:val="both"/>
        <w:rPr>
          <w:rFonts w:ascii="Arial" w:hAnsi="Arial" w:cs="Arial"/>
          <w:sz w:val="24"/>
          <w:szCs w:val="24"/>
        </w:rPr>
      </w:pPr>
    </w:p>
    <w:p w14:paraId="48D4CD47"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4.3.6.</w:t>
      </w:r>
      <w:r w:rsidRPr="0043544D">
        <w:rPr>
          <w:rFonts w:ascii="Arial" w:hAnsi="Arial" w:cs="Arial"/>
          <w:sz w:val="24"/>
          <w:szCs w:val="24"/>
        </w:rPr>
        <w:t xml:space="preserve">Шүүх эрх мэдлийн байгууллагуудын сургалтын нөөцийн хамтын хэрэглээг хөхиүлэн дэмжих, сургалтын нийтлэг, холбоо хамааралтай агуулгыг салбарын хэмжээнд хүртээмжтэй болгох зорилгоор салбарын сургалтын </w:t>
      </w:r>
      <w:proofErr w:type="spellStart"/>
      <w:r w:rsidRPr="0043544D">
        <w:rPr>
          <w:rFonts w:ascii="Arial" w:hAnsi="Arial" w:cs="Arial"/>
          <w:sz w:val="24"/>
          <w:szCs w:val="24"/>
        </w:rPr>
        <w:t>институц</w:t>
      </w:r>
      <w:proofErr w:type="spellEnd"/>
      <w:r w:rsidRPr="0043544D">
        <w:rPr>
          <w:rFonts w:ascii="Arial" w:hAnsi="Arial" w:cs="Arial"/>
          <w:sz w:val="24"/>
          <w:szCs w:val="24"/>
        </w:rPr>
        <w:t xml:space="preserve"> хоорондын түншлэлийг бий болгоно.</w:t>
      </w:r>
    </w:p>
    <w:p w14:paraId="26D3F7E9" w14:textId="77777777" w:rsidR="007234AA" w:rsidRPr="0043544D" w:rsidRDefault="007234AA" w:rsidP="007234AA">
      <w:pPr>
        <w:spacing w:after="0" w:line="240" w:lineRule="auto"/>
        <w:ind w:firstLine="720"/>
        <w:jc w:val="both"/>
        <w:rPr>
          <w:rFonts w:ascii="Arial" w:hAnsi="Arial" w:cs="Arial"/>
          <w:sz w:val="24"/>
          <w:szCs w:val="24"/>
        </w:rPr>
      </w:pPr>
    </w:p>
    <w:p w14:paraId="2CDA5FC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lastRenderedPageBreak/>
        <w:t>Арга хэмжээ 4.3.7.</w:t>
      </w:r>
      <w:r w:rsidRPr="0043544D">
        <w:rPr>
          <w:rFonts w:ascii="Arial" w:hAnsi="Arial" w:cs="Arial"/>
          <w:sz w:val="24"/>
          <w:szCs w:val="24"/>
        </w:rPr>
        <w:t>Шүүгч, шүүхийн захиргааны ажилтан мэдлэг боловсролоо дээшлүүлэх, шүүхийн шийдвэрийг судалгааны эргэлтэд оруулахад дэмжлэг үзүүлэх зорилгоор олон улсын жишигт нийцсэн номын сан байгуулж, хүний нөөц, номын фондыг бүрдүүлнэ.</w:t>
      </w:r>
    </w:p>
    <w:p w14:paraId="5099A06C" w14:textId="77777777" w:rsidR="007234AA" w:rsidRPr="0043544D" w:rsidRDefault="007234AA" w:rsidP="007234AA">
      <w:pPr>
        <w:spacing w:after="0" w:line="240" w:lineRule="auto"/>
        <w:ind w:firstLine="720"/>
        <w:jc w:val="both"/>
        <w:rPr>
          <w:rFonts w:ascii="Arial" w:hAnsi="Arial" w:cs="Arial"/>
          <w:sz w:val="24"/>
          <w:szCs w:val="24"/>
        </w:rPr>
      </w:pPr>
    </w:p>
    <w:p w14:paraId="30AC397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4.3.8.</w:t>
      </w:r>
      <w:r w:rsidRPr="0043544D">
        <w:rPr>
          <w:rFonts w:ascii="Arial" w:hAnsi="Arial" w:cs="Arial"/>
          <w:sz w:val="24"/>
          <w:szCs w:val="24"/>
        </w:rPr>
        <w:t>Хуулийн тайлбар гаргах чиглэлээр байнгын судалгаа хийх чиг үүрэг бүхий шүүхийн сургалт, судалгаа, мэдээллийн хүрээлэнгийн чадавхыг сайжруулна.</w:t>
      </w:r>
    </w:p>
    <w:p w14:paraId="5A261340" w14:textId="77777777" w:rsidR="007234AA" w:rsidRPr="0043544D" w:rsidRDefault="007234AA" w:rsidP="007234AA">
      <w:pPr>
        <w:spacing w:after="0" w:line="240" w:lineRule="auto"/>
        <w:ind w:firstLine="720"/>
        <w:jc w:val="both"/>
        <w:rPr>
          <w:rFonts w:ascii="Arial" w:hAnsi="Arial" w:cs="Arial"/>
          <w:sz w:val="24"/>
          <w:szCs w:val="24"/>
        </w:rPr>
      </w:pPr>
    </w:p>
    <w:p w14:paraId="01BD69DA"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Зорилго 5.Шүүхийн үйлчилгээний чанар, хүртээмжийг нэмэгдүүлнэ.</w:t>
      </w:r>
    </w:p>
    <w:p w14:paraId="5A927D60" w14:textId="77777777" w:rsidR="007234AA" w:rsidRPr="0043544D" w:rsidRDefault="007234AA" w:rsidP="007234AA">
      <w:pPr>
        <w:spacing w:after="0" w:line="240" w:lineRule="auto"/>
        <w:ind w:firstLine="720"/>
        <w:jc w:val="both"/>
        <w:rPr>
          <w:rFonts w:ascii="Arial" w:hAnsi="Arial" w:cs="Arial"/>
          <w:b/>
          <w:sz w:val="24"/>
          <w:szCs w:val="24"/>
        </w:rPr>
      </w:pPr>
    </w:p>
    <w:p w14:paraId="40E0BA06"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5.1.Хэрэг хянан шийдвэрлэх ажиллагааны чанар, үр дүнг дээшлүүлнэ.</w:t>
      </w:r>
    </w:p>
    <w:p w14:paraId="084D431D" w14:textId="77777777" w:rsidR="007234AA" w:rsidRPr="0043544D" w:rsidRDefault="007234AA" w:rsidP="007234AA">
      <w:pPr>
        <w:spacing w:after="0" w:line="240" w:lineRule="auto"/>
        <w:ind w:firstLine="720"/>
        <w:jc w:val="both"/>
        <w:rPr>
          <w:rFonts w:ascii="Arial" w:hAnsi="Arial" w:cs="Arial"/>
          <w:b/>
          <w:sz w:val="24"/>
          <w:szCs w:val="24"/>
        </w:rPr>
      </w:pPr>
    </w:p>
    <w:p w14:paraId="1714553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5.1.1.</w:t>
      </w:r>
      <w:r w:rsidRPr="0043544D">
        <w:rPr>
          <w:rFonts w:ascii="Arial" w:hAnsi="Arial" w:cs="Arial"/>
          <w:sz w:val="24"/>
          <w:szCs w:val="24"/>
        </w:rPr>
        <w:t>Шүүгчийн орон тоог бодитой тогтоох, хэрэг хянан шийдвэрлэх ажиллагааны чанар, бүтээмжийг дээшлүүлэх зорилгоор шүүгчийн ажлын зохист ачааллыг тодорхойлох эрх зүйн орчныг боловсронгуй болгоно.</w:t>
      </w:r>
    </w:p>
    <w:p w14:paraId="02165390" w14:textId="77777777" w:rsidR="007234AA" w:rsidRPr="0043544D" w:rsidRDefault="007234AA" w:rsidP="007234AA">
      <w:pPr>
        <w:spacing w:after="0" w:line="240" w:lineRule="auto"/>
        <w:ind w:firstLine="720"/>
        <w:jc w:val="both"/>
        <w:rPr>
          <w:rFonts w:ascii="Arial" w:hAnsi="Arial" w:cs="Arial"/>
          <w:sz w:val="24"/>
          <w:szCs w:val="24"/>
        </w:rPr>
      </w:pPr>
    </w:p>
    <w:p w14:paraId="2D906559"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5.1.2.</w:t>
      </w:r>
      <w:r w:rsidRPr="0043544D">
        <w:rPr>
          <w:rFonts w:ascii="Arial" w:hAnsi="Arial" w:cs="Arial"/>
          <w:sz w:val="24"/>
          <w:szCs w:val="24"/>
        </w:rPr>
        <w:t>Ачаалал ихтэй шүүхэд шүүгчийн орон тоог нэмэх, бусад шаардлагатай нэмэлт нөөцөөр хангах замаар хэрэг хянан шийдвэрлэх ажиллагааны үр дүнг дээшлүүлнэ.</w:t>
      </w:r>
    </w:p>
    <w:p w14:paraId="178CDD5B" w14:textId="77777777" w:rsidR="007234AA" w:rsidRPr="0043544D" w:rsidRDefault="007234AA" w:rsidP="007234AA">
      <w:pPr>
        <w:spacing w:after="0" w:line="240" w:lineRule="auto"/>
        <w:ind w:firstLine="720"/>
        <w:jc w:val="both"/>
        <w:rPr>
          <w:rFonts w:ascii="Arial" w:hAnsi="Arial" w:cs="Arial"/>
          <w:sz w:val="24"/>
          <w:szCs w:val="24"/>
        </w:rPr>
      </w:pPr>
    </w:p>
    <w:p w14:paraId="1214A442"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5.1.3.</w:t>
      </w:r>
      <w:r w:rsidRPr="0043544D">
        <w:rPr>
          <w:rFonts w:ascii="Arial" w:hAnsi="Arial" w:cs="Arial"/>
          <w:sz w:val="24"/>
          <w:szCs w:val="24"/>
        </w:rPr>
        <w:t xml:space="preserve">Хэрэг хянан шийдвэрлэх ажиллагааны тасралтгүй байдлыг хангах, хүний эрх, эрх чөлөө зөрчигдөхөөс сэргийлэх зорилгоор шүүгчийн ажил үүргийн хуваарийг оновчтой, уян хатан (ажлын бүтэн бус цагаар, ээлжийн ажлын цагаар, ажлын бус цагаар ажиллах зэрэг)  болгох эрх зүйн зохицуулалтыг бий болгоно. </w:t>
      </w:r>
    </w:p>
    <w:p w14:paraId="3CEE344B" w14:textId="77777777" w:rsidR="007234AA" w:rsidRPr="0043544D" w:rsidRDefault="007234AA" w:rsidP="007234AA">
      <w:pPr>
        <w:spacing w:after="0" w:line="240" w:lineRule="auto"/>
        <w:ind w:firstLine="720"/>
        <w:jc w:val="both"/>
        <w:rPr>
          <w:rFonts w:ascii="Arial" w:hAnsi="Arial" w:cs="Arial"/>
          <w:sz w:val="24"/>
          <w:szCs w:val="24"/>
        </w:rPr>
      </w:pPr>
    </w:p>
    <w:p w14:paraId="1959038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5.1.4.</w:t>
      </w:r>
      <w:r w:rsidRPr="0043544D">
        <w:rPr>
          <w:rFonts w:ascii="Arial" w:hAnsi="Arial" w:cs="Arial"/>
          <w:sz w:val="24"/>
          <w:szCs w:val="24"/>
        </w:rPr>
        <w:t>Шинээр томилогдсон шүүгчийг тодорхой хугацаанд зохист ачаалалтай шүүхэд ажиллуулах, хялбаршуулсан, бага үнийн дүнтэй маргаан, зөрчлийн хэрэг хуваарилан шийдвэрлүүлэх  эрх зүйн үндэслэл бүрдүүлнэ.</w:t>
      </w:r>
    </w:p>
    <w:p w14:paraId="06EA1E0E" w14:textId="77777777" w:rsidR="007234AA" w:rsidRPr="0043544D" w:rsidRDefault="007234AA" w:rsidP="007234AA">
      <w:pPr>
        <w:spacing w:after="0" w:line="240" w:lineRule="auto"/>
        <w:ind w:firstLine="720"/>
        <w:jc w:val="both"/>
        <w:rPr>
          <w:rFonts w:ascii="Arial" w:hAnsi="Arial" w:cs="Arial"/>
          <w:sz w:val="24"/>
          <w:szCs w:val="24"/>
        </w:rPr>
      </w:pPr>
    </w:p>
    <w:p w14:paraId="5E8FACC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5.1.5.</w:t>
      </w:r>
      <w:r w:rsidRPr="0043544D">
        <w:rPr>
          <w:rFonts w:ascii="Arial" w:hAnsi="Arial" w:cs="Arial"/>
          <w:sz w:val="24"/>
          <w:szCs w:val="24"/>
        </w:rPr>
        <w:t>Хэрэг хянан шийдвэрлэх ажиллагааны хугацааг хэрэг, маргааны төрөл, онцлогт тохируулан ялгамжтай тогтоох эрх зүйн орчин бүрдүүлнэ.</w:t>
      </w:r>
    </w:p>
    <w:p w14:paraId="48E4B9F1" w14:textId="77777777" w:rsidR="007234AA" w:rsidRPr="0043544D" w:rsidRDefault="007234AA" w:rsidP="007234AA">
      <w:pPr>
        <w:spacing w:after="0" w:line="240" w:lineRule="auto"/>
        <w:ind w:firstLine="720"/>
        <w:jc w:val="both"/>
        <w:rPr>
          <w:rFonts w:ascii="Arial" w:hAnsi="Arial" w:cs="Arial"/>
          <w:b/>
          <w:sz w:val="24"/>
          <w:szCs w:val="24"/>
        </w:rPr>
      </w:pPr>
    </w:p>
    <w:p w14:paraId="09BE365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5.1.6.</w:t>
      </w:r>
      <w:r w:rsidRPr="0043544D">
        <w:rPr>
          <w:rFonts w:ascii="Arial" w:hAnsi="Arial" w:cs="Arial"/>
          <w:sz w:val="24"/>
          <w:szCs w:val="24"/>
        </w:rPr>
        <w:t>Хэрэг хянан шийдвэрлэх ажиллагааны зохицуулалтыг албан ёсоор тайлбарлах, материаллаг эрх зүйг хөгжүүлэх шинжлэх ухааны тайлбар гаргах замаар шүүх хуулийг зөв, дэс дараалалтай, логик уялдаатай, шинжлэх ухааны арга зүйд тулгуурлан хэрэглэх явдлыг хангана.</w:t>
      </w:r>
    </w:p>
    <w:p w14:paraId="613818CC" w14:textId="77777777" w:rsidR="007234AA" w:rsidRPr="0043544D" w:rsidRDefault="007234AA" w:rsidP="007234AA">
      <w:pPr>
        <w:spacing w:after="0" w:line="240" w:lineRule="auto"/>
        <w:ind w:firstLine="720"/>
        <w:jc w:val="both"/>
        <w:rPr>
          <w:rFonts w:ascii="Arial" w:hAnsi="Arial" w:cs="Arial"/>
          <w:b/>
          <w:sz w:val="24"/>
          <w:szCs w:val="24"/>
        </w:rPr>
      </w:pPr>
    </w:p>
    <w:p w14:paraId="401C3ED9"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5.1.7.</w:t>
      </w:r>
      <w:r w:rsidRPr="0043544D">
        <w:rPr>
          <w:rFonts w:ascii="Arial" w:hAnsi="Arial" w:cs="Arial"/>
          <w:sz w:val="24"/>
          <w:szCs w:val="24"/>
        </w:rPr>
        <w:t>Хэрэг хянан шийдвэрлэх ажиллагаанд баримтлах аргачлал, зөвлөмжийг хяналтын шатны шүүхээс тогтоох эрх зүйн зохицуулалтыг бий болгох замаар хууль хэрэглээний нэгдмэл байдлыг хангаж, шударга шүүхээр шүүлгэх иргэний эрхийн баталгааг дээшлүүлнэ.</w:t>
      </w:r>
    </w:p>
    <w:p w14:paraId="16A3E486" w14:textId="77777777" w:rsidR="007234AA" w:rsidRPr="0043544D" w:rsidRDefault="007234AA" w:rsidP="007234AA">
      <w:pPr>
        <w:spacing w:after="0" w:line="240" w:lineRule="auto"/>
        <w:ind w:firstLine="720"/>
        <w:jc w:val="both"/>
        <w:rPr>
          <w:rFonts w:ascii="Arial" w:hAnsi="Arial" w:cs="Arial"/>
          <w:sz w:val="24"/>
          <w:szCs w:val="24"/>
        </w:rPr>
      </w:pPr>
    </w:p>
    <w:p w14:paraId="2882AC6B"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5.1.8.</w:t>
      </w:r>
      <w:r w:rsidRPr="0043544D">
        <w:rPr>
          <w:rFonts w:ascii="Arial" w:hAnsi="Arial" w:cs="Arial"/>
          <w:sz w:val="24"/>
          <w:szCs w:val="24"/>
        </w:rPr>
        <w:t>Шүүхийн шийдвэр заавал биелэгдэх эрх зүйн орчин, тогтолцоог боловсронгуй болгоно.</w:t>
      </w:r>
    </w:p>
    <w:p w14:paraId="381D4024" w14:textId="77777777" w:rsidR="007234AA" w:rsidRPr="0043544D" w:rsidRDefault="007234AA" w:rsidP="007234AA">
      <w:pPr>
        <w:spacing w:after="0" w:line="240" w:lineRule="auto"/>
        <w:ind w:firstLine="720"/>
        <w:jc w:val="both"/>
        <w:rPr>
          <w:rFonts w:ascii="Arial" w:hAnsi="Arial" w:cs="Arial"/>
          <w:sz w:val="24"/>
          <w:szCs w:val="24"/>
        </w:rPr>
      </w:pPr>
    </w:p>
    <w:p w14:paraId="5532728E"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5.1.9.</w:t>
      </w:r>
      <w:r w:rsidRPr="0043544D">
        <w:rPr>
          <w:rFonts w:ascii="Arial" w:hAnsi="Arial" w:cs="Arial"/>
          <w:sz w:val="24"/>
          <w:szCs w:val="24"/>
        </w:rPr>
        <w:t>Иргэн, захиргааны хэргийн харьяаллын зааг ялгааг тодорхой болгох эрх зүйн орчныг сайжруулна.</w:t>
      </w:r>
    </w:p>
    <w:p w14:paraId="0B618463" w14:textId="77777777" w:rsidR="007234AA" w:rsidRPr="0043544D" w:rsidRDefault="007234AA" w:rsidP="007234AA">
      <w:pPr>
        <w:spacing w:after="0" w:line="240" w:lineRule="auto"/>
        <w:ind w:firstLine="720"/>
        <w:jc w:val="both"/>
        <w:rPr>
          <w:rFonts w:ascii="Arial" w:hAnsi="Arial" w:cs="Arial"/>
          <w:b/>
          <w:sz w:val="24"/>
          <w:szCs w:val="24"/>
        </w:rPr>
      </w:pPr>
    </w:p>
    <w:p w14:paraId="3720726D"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lastRenderedPageBreak/>
        <w:t>Зорилт 5.2.Шүүхийн захиргааны үйлчилгээний чанар, хүртээмжийг нэмэгдүүлнэ.</w:t>
      </w:r>
    </w:p>
    <w:p w14:paraId="72D29CBB" w14:textId="77777777" w:rsidR="007234AA" w:rsidRPr="0043544D" w:rsidRDefault="007234AA" w:rsidP="007234AA">
      <w:pPr>
        <w:spacing w:after="0" w:line="240" w:lineRule="auto"/>
        <w:ind w:firstLine="720"/>
        <w:jc w:val="both"/>
        <w:rPr>
          <w:rFonts w:ascii="Arial" w:hAnsi="Arial" w:cs="Arial"/>
          <w:b/>
          <w:sz w:val="24"/>
          <w:szCs w:val="24"/>
        </w:rPr>
      </w:pPr>
    </w:p>
    <w:p w14:paraId="14D3A9A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5.2.1.</w:t>
      </w:r>
      <w:r w:rsidRPr="0043544D">
        <w:rPr>
          <w:rFonts w:ascii="Arial" w:hAnsi="Arial" w:cs="Arial"/>
          <w:sz w:val="24"/>
          <w:szCs w:val="24"/>
        </w:rPr>
        <w:t>Шүүхийн үйл ажиллагааны дотоод зохион байгуулалт, захиргааны ажилтнуудын ажил үүргийн хуваарийг тодорхой, оновчтой болгоно.</w:t>
      </w:r>
    </w:p>
    <w:p w14:paraId="1720E927" w14:textId="77777777" w:rsidR="007234AA" w:rsidRPr="0043544D" w:rsidRDefault="007234AA" w:rsidP="007234AA">
      <w:pPr>
        <w:spacing w:after="0" w:line="240" w:lineRule="auto"/>
        <w:ind w:firstLine="720"/>
        <w:jc w:val="both"/>
        <w:rPr>
          <w:rFonts w:ascii="Arial" w:hAnsi="Arial" w:cs="Arial"/>
          <w:b/>
          <w:sz w:val="24"/>
          <w:szCs w:val="24"/>
        </w:rPr>
      </w:pPr>
    </w:p>
    <w:p w14:paraId="649D4373"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5.2.2.</w:t>
      </w:r>
      <w:r w:rsidRPr="0043544D">
        <w:rPr>
          <w:rFonts w:ascii="Arial" w:hAnsi="Arial" w:cs="Arial"/>
          <w:sz w:val="24"/>
          <w:szCs w:val="24"/>
        </w:rPr>
        <w:t xml:space="preserve">Эвлэрүүлэн зуучлалын үйл ажиллагааг боловсронгуй болгох, хүрээг өргөтгөх, </w:t>
      </w:r>
      <w:proofErr w:type="spellStart"/>
      <w:r w:rsidRPr="0043544D">
        <w:rPr>
          <w:rFonts w:ascii="Arial" w:hAnsi="Arial" w:cs="Arial"/>
          <w:sz w:val="24"/>
          <w:szCs w:val="24"/>
        </w:rPr>
        <w:t>цахимжуулах</w:t>
      </w:r>
      <w:proofErr w:type="spellEnd"/>
      <w:r w:rsidRPr="0043544D">
        <w:rPr>
          <w:rFonts w:ascii="Arial" w:hAnsi="Arial" w:cs="Arial"/>
          <w:sz w:val="24"/>
          <w:szCs w:val="24"/>
        </w:rPr>
        <w:t>, зардлаас чөлөөлөгдөх тогтолцоо боловсруулах, шүүхийн бус аргаар хэрэг, маргааныг шийдвэрлэх эрх зүйн орчныг сайжруулна.</w:t>
      </w:r>
    </w:p>
    <w:p w14:paraId="00317B28" w14:textId="77777777" w:rsidR="007234AA" w:rsidRPr="0043544D" w:rsidRDefault="007234AA" w:rsidP="007234AA">
      <w:pPr>
        <w:spacing w:after="0" w:line="240" w:lineRule="auto"/>
        <w:ind w:firstLine="720"/>
        <w:jc w:val="both"/>
        <w:rPr>
          <w:rFonts w:ascii="Arial" w:hAnsi="Arial" w:cs="Arial"/>
          <w:b/>
          <w:sz w:val="24"/>
          <w:szCs w:val="24"/>
        </w:rPr>
      </w:pPr>
    </w:p>
    <w:p w14:paraId="054E61F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5.2.3.</w:t>
      </w:r>
      <w:r w:rsidRPr="0043544D">
        <w:rPr>
          <w:rFonts w:ascii="Arial" w:hAnsi="Arial" w:cs="Arial"/>
          <w:sz w:val="24"/>
          <w:szCs w:val="24"/>
        </w:rPr>
        <w:t>Шүүхэд иргэдийн төлөөлөгчийн оролцоо, иргэний хариуцлагын талаарх мэдлэгийг дээшлүүлж, шүүхэд тавих олон нийтийн хяналтын үр нөлөөг нэмэгдүүлнэ.</w:t>
      </w:r>
    </w:p>
    <w:p w14:paraId="2B11B9B8" w14:textId="77777777" w:rsidR="007234AA" w:rsidRPr="0043544D" w:rsidRDefault="007234AA" w:rsidP="007234AA">
      <w:pPr>
        <w:spacing w:after="0" w:line="240" w:lineRule="auto"/>
        <w:ind w:firstLine="720"/>
        <w:jc w:val="both"/>
        <w:rPr>
          <w:rFonts w:ascii="Arial" w:hAnsi="Arial" w:cs="Arial"/>
          <w:b/>
          <w:sz w:val="24"/>
          <w:szCs w:val="24"/>
        </w:rPr>
      </w:pPr>
    </w:p>
    <w:p w14:paraId="620EA065"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5.2.4.</w:t>
      </w:r>
      <w:r w:rsidRPr="0043544D">
        <w:rPr>
          <w:rFonts w:ascii="Arial" w:hAnsi="Arial" w:cs="Arial"/>
          <w:sz w:val="24"/>
          <w:szCs w:val="24"/>
        </w:rPr>
        <w:t>Иргэн, захиргааны хэрэгт шинжээч оролцуулах үйл ажиллагаа, хууль тогтоомжийг боловсронгуй болгох, шинжээчийн мэдээлэл, төлбөрийн нэгдсэн жишгийг нэвтрүүлнэ.</w:t>
      </w:r>
    </w:p>
    <w:p w14:paraId="662C2076" w14:textId="77777777" w:rsidR="007234AA" w:rsidRPr="0043544D" w:rsidRDefault="007234AA" w:rsidP="007234AA">
      <w:pPr>
        <w:spacing w:after="0" w:line="240" w:lineRule="auto"/>
        <w:ind w:firstLine="720"/>
        <w:jc w:val="both"/>
        <w:rPr>
          <w:rFonts w:ascii="Arial" w:hAnsi="Arial" w:cs="Arial"/>
          <w:b/>
          <w:sz w:val="24"/>
          <w:szCs w:val="24"/>
        </w:rPr>
      </w:pPr>
    </w:p>
    <w:p w14:paraId="45E64840"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5.3.Шүүгчийн олон улсын хүний эрхийн гэрээ, конвенцыг хэрэглэх боломж, нөхцөл, чадавхыг нэмэгдүүлнэ.</w:t>
      </w:r>
    </w:p>
    <w:p w14:paraId="2E6EA2FB" w14:textId="77777777" w:rsidR="007234AA" w:rsidRPr="0043544D" w:rsidRDefault="007234AA" w:rsidP="007234AA">
      <w:pPr>
        <w:spacing w:after="0" w:line="240" w:lineRule="auto"/>
        <w:ind w:firstLine="720"/>
        <w:jc w:val="both"/>
        <w:rPr>
          <w:rFonts w:ascii="Arial" w:hAnsi="Arial" w:cs="Arial"/>
          <w:b/>
          <w:sz w:val="24"/>
          <w:szCs w:val="24"/>
        </w:rPr>
      </w:pPr>
    </w:p>
    <w:p w14:paraId="656F47F4"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5.3.1.</w:t>
      </w:r>
      <w:r w:rsidRPr="0043544D">
        <w:rPr>
          <w:rFonts w:ascii="Arial" w:hAnsi="Arial" w:cs="Arial"/>
          <w:sz w:val="24"/>
          <w:szCs w:val="24"/>
        </w:rPr>
        <w:t>Монгол Улсын нэгдэн орсон олон улсын холбогдох гэрээ, конвенцын албан орчуулгаар шүүгчдийг хангана.</w:t>
      </w:r>
    </w:p>
    <w:p w14:paraId="7928547F" w14:textId="77777777" w:rsidR="007234AA" w:rsidRPr="0043544D" w:rsidRDefault="007234AA" w:rsidP="007234AA">
      <w:pPr>
        <w:spacing w:after="0" w:line="240" w:lineRule="auto"/>
        <w:ind w:firstLine="720"/>
        <w:jc w:val="both"/>
        <w:rPr>
          <w:rFonts w:ascii="Arial" w:hAnsi="Arial" w:cs="Arial"/>
          <w:b/>
          <w:sz w:val="24"/>
          <w:szCs w:val="24"/>
        </w:rPr>
      </w:pPr>
    </w:p>
    <w:p w14:paraId="1B3E8BD1"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5.3.2.</w:t>
      </w:r>
      <w:r w:rsidRPr="0043544D">
        <w:rPr>
          <w:rFonts w:ascii="Arial" w:hAnsi="Arial" w:cs="Arial"/>
          <w:sz w:val="24"/>
          <w:szCs w:val="24"/>
        </w:rPr>
        <w:t xml:space="preserve">Бүх шатны шүүгчийн олон улсын гэрээ, конвенц хэрэглэх чадавхыг дээшлүүлнэ. </w:t>
      </w:r>
    </w:p>
    <w:p w14:paraId="4986982F" w14:textId="77777777" w:rsidR="007234AA" w:rsidRPr="0043544D" w:rsidRDefault="007234AA" w:rsidP="007234AA">
      <w:pPr>
        <w:spacing w:after="0" w:line="240" w:lineRule="auto"/>
        <w:ind w:firstLine="720"/>
        <w:jc w:val="both"/>
        <w:rPr>
          <w:rFonts w:ascii="Arial" w:hAnsi="Arial" w:cs="Arial"/>
          <w:b/>
          <w:sz w:val="24"/>
          <w:szCs w:val="24"/>
        </w:rPr>
      </w:pPr>
    </w:p>
    <w:p w14:paraId="4B8912F3"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Зорилго 6.Шүүхийн үйлчилгээний дэд бүтцийг хөгжүүлнэ.</w:t>
      </w:r>
    </w:p>
    <w:p w14:paraId="64A8BFE1" w14:textId="77777777" w:rsidR="007234AA" w:rsidRPr="0043544D" w:rsidRDefault="007234AA" w:rsidP="007234AA">
      <w:pPr>
        <w:spacing w:after="0" w:line="240" w:lineRule="auto"/>
        <w:ind w:firstLine="720"/>
        <w:jc w:val="both"/>
        <w:rPr>
          <w:rFonts w:ascii="Arial" w:hAnsi="Arial" w:cs="Arial"/>
          <w:b/>
          <w:sz w:val="24"/>
          <w:szCs w:val="24"/>
        </w:rPr>
      </w:pPr>
    </w:p>
    <w:p w14:paraId="38D5FF25"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Зорилт 6.1.Аюулгүй байдлын стандартад нийцсэн шүүхийн байр, танхимтай болно.</w:t>
      </w:r>
    </w:p>
    <w:p w14:paraId="04A9F135" w14:textId="77777777" w:rsidR="007234AA" w:rsidRPr="0043544D" w:rsidRDefault="007234AA" w:rsidP="007234AA">
      <w:pPr>
        <w:spacing w:after="0" w:line="240" w:lineRule="auto"/>
        <w:ind w:firstLine="720"/>
        <w:jc w:val="both"/>
        <w:rPr>
          <w:rFonts w:ascii="Arial" w:hAnsi="Arial" w:cs="Arial"/>
          <w:b/>
          <w:sz w:val="24"/>
          <w:szCs w:val="24"/>
        </w:rPr>
      </w:pPr>
    </w:p>
    <w:p w14:paraId="06972BAA"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6.1.1.</w:t>
      </w:r>
      <w:r w:rsidRPr="0043544D">
        <w:rPr>
          <w:rFonts w:ascii="Arial" w:hAnsi="Arial" w:cs="Arial"/>
          <w:sz w:val="24"/>
          <w:szCs w:val="24"/>
        </w:rPr>
        <w:t>Шүүхийг стандартын байр, барилга байгууламжаар үе шаттай хангана.</w:t>
      </w:r>
    </w:p>
    <w:p w14:paraId="7072CF14" w14:textId="77777777" w:rsidR="007234AA" w:rsidRPr="0043544D" w:rsidRDefault="007234AA" w:rsidP="007234AA">
      <w:pPr>
        <w:spacing w:after="0" w:line="240" w:lineRule="auto"/>
        <w:ind w:firstLine="720"/>
        <w:jc w:val="both"/>
        <w:rPr>
          <w:rFonts w:ascii="Arial" w:hAnsi="Arial" w:cs="Arial"/>
          <w:b/>
          <w:sz w:val="24"/>
          <w:szCs w:val="24"/>
        </w:rPr>
      </w:pPr>
    </w:p>
    <w:p w14:paraId="7F7F268D"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6.1.2.</w:t>
      </w:r>
      <w:r w:rsidRPr="0043544D">
        <w:rPr>
          <w:rFonts w:ascii="Arial" w:hAnsi="Arial" w:cs="Arial"/>
          <w:sz w:val="24"/>
          <w:szCs w:val="24"/>
        </w:rPr>
        <w:t>Хэргийн оролцогч, шүүхээр үйлчлүүлж байгаа аливаа этгээдэд шүүхийн байр, танхим, түүний орчин ээлтэй байх нөхцөлийг хангасан, шүүн таслах ажлын төрөл, онцлогт тохирсон шүүхийн байрны стандартыг тогтооно.</w:t>
      </w:r>
    </w:p>
    <w:p w14:paraId="4BF6EBD4" w14:textId="77777777" w:rsidR="007234AA" w:rsidRPr="0043544D" w:rsidRDefault="007234AA" w:rsidP="007234AA">
      <w:pPr>
        <w:spacing w:after="0" w:line="240" w:lineRule="auto"/>
        <w:ind w:firstLine="720"/>
        <w:jc w:val="both"/>
        <w:rPr>
          <w:rFonts w:ascii="Arial" w:hAnsi="Arial" w:cs="Arial"/>
          <w:b/>
          <w:sz w:val="24"/>
          <w:szCs w:val="24"/>
        </w:rPr>
      </w:pPr>
    </w:p>
    <w:p w14:paraId="5AC2008D"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6.1.3.</w:t>
      </w:r>
      <w:r w:rsidRPr="0043544D">
        <w:rPr>
          <w:rFonts w:ascii="Arial" w:hAnsi="Arial" w:cs="Arial"/>
          <w:sz w:val="24"/>
          <w:szCs w:val="24"/>
        </w:rPr>
        <w:t>Шүүхийн байр, шүүх хуралдааны танхим, хүлээлгийн танхимд хэрэг, маргааны оролцогч өмгөөлөгчтэйгөө шүүх хуралдааны аль ч үед ганцаарчлан ярилцах нөхцөл боломжийг бүрдүүлнэ.</w:t>
      </w:r>
    </w:p>
    <w:p w14:paraId="5F9C0793" w14:textId="77777777" w:rsidR="007234AA" w:rsidRPr="0043544D" w:rsidRDefault="007234AA" w:rsidP="007234AA">
      <w:pPr>
        <w:spacing w:after="0" w:line="240" w:lineRule="auto"/>
        <w:ind w:firstLine="720"/>
        <w:jc w:val="both"/>
        <w:rPr>
          <w:rFonts w:ascii="Arial" w:hAnsi="Arial" w:cs="Arial"/>
          <w:b/>
          <w:sz w:val="24"/>
          <w:szCs w:val="24"/>
        </w:rPr>
      </w:pPr>
    </w:p>
    <w:p w14:paraId="7FDB70E2"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6.1.4</w:t>
      </w:r>
      <w:r w:rsidRPr="0043544D">
        <w:rPr>
          <w:rFonts w:ascii="Arial" w:hAnsi="Arial" w:cs="Arial"/>
          <w:sz w:val="24"/>
          <w:szCs w:val="24"/>
        </w:rPr>
        <w:t xml:space="preserve">.Сонсгол, хараа, хэл ярианы бэрхшээлтэй хүн шүүхээр үйлчлүүлэх боломжийг  хангасан дэд бүтцийг бүрдүүлнэ. </w:t>
      </w:r>
    </w:p>
    <w:p w14:paraId="2086902E" w14:textId="77777777" w:rsidR="007234AA" w:rsidRPr="0043544D" w:rsidRDefault="007234AA" w:rsidP="007234AA">
      <w:pPr>
        <w:spacing w:after="0" w:line="240" w:lineRule="auto"/>
        <w:ind w:firstLine="720"/>
        <w:jc w:val="both"/>
        <w:rPr>
          <w:rFonts w:ascii="Arial" w:hAnsi="Arial" w:cs="Arial"/>
          <w:b/>
          <w:sz w:val="24"/>
          <w:szCs w:val="24"/>
        </w:rPr>
      </w:pPr>
    </w:p>
    <w:p w14:paraId="5C31CE5F" w14:textId="77777777" w:rsidR="00A372E2" w:rsidRPr="0043544D" w:rsidRDefault="00A372E2">
      <w:pPr>
        <w:rPr>
          <w:rFonts w:ascii="Arial" w:hAnsi="Arial" w:cs="Arial"/>
          <w:b/>
          <w:sz w:val="24"/>
          <w:szCs w:val="24"/>
        </w:rPr>
      </w:pPr>
      <w:r w:rsidRPr="0043544D">
        <w:rPr>
          <w:rFonts w:ascii="Arial" w:hAnsi="Arial" w:cs="Arial"/>
          <w:b/>
          <w:sz w:val="24"/>
          <w:szCs w:val="24"/>
        </w:rPr>
        <w:br w:type="page"/>
      </w:r>
    </w:p>
    <w:p w14:paraId="6555F4C6" w14:textId="769C107F"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lastRenderedPageBreak/>
        <w:t xml:space="preserve">Зорилт 6.2.Шүүхийн техник, тоног төхөөрөмж, мэдээллийн технологи, цахим дэд бүтцийг сайжруулна. </w:t>
      </w:r>
    </w:p>
    <w:p w14:paraId="2D9C3562" w14:textId="77777777" w:rsidR="007234AA" w:rsidRPr="0043544D" w:rsidRDefault="007234AA" w:rsidP="007234AA">
      <w:pPr>
        <w:spacing w:after="0" w:line="240" w:lineRule="auto"/>
        <w:ind w:firstLine="720"/>
        <w:jc w:val="both"/>
        <w:rPr>
          <w:rFonts w:ascii="Arial" w:hAnsi="Arial" w:cs="Arial"/>
          <w:b/>
          <w:sz w:val="24"/>
          <w:szCs w:val="24"/>
        </w:rPr>
      </w:pPr>
    </w:p>
    <w:p w14:paraId="5CB8C831"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6.2.1.</w:t>
      </w:r>
      <w:r w:rsidRPr="0043544D">
        <w:rPr>
          <w:rFonts w:ascii="Arial" w:hAnsi="Arial" w:cs="Arial"/>
          <w:sz w:val="24"/>
          <w:szCs w:val="24"/>
        </w:rPr>
        <w:t xml:space="preserve">Шүүх эрх мэдлийн байгууллагын программ хангамж, систем хөгжүүлэлт, </w:t>
      </w:r>
      <w:proofErr w:type="spellStart"/>
      <w:r w:rsidRPr="0043544D">
        <w:rPr>
          <w:rFonts w:ascii="Arial" w:hAnsi="Arial" w:cs="Arial"/>
          <w:sz w:val="24"/>
          <w:szCs w:val="24"/>
        </w:rPr>
        <w:t>кибер</w:t>
      </w:r>
      <w:proofErr w:type="spellEnd"/>
      <w:r w:rsidRPr="0043544D">
        <w:rPr>
          <w:rFonts w:ascii="Arial" w:hAnsi="Arial" w:cs="Arial"/>
          <w:sz w:val="24"/>
          <w:szCs w:val="24"/>
        </w:rPr>
        <w:t xml:space="preserve"> аюулгүй байдлыг хариуцсан мэдээллийн технологийн дундын төв байгуулна.</w:t>
      </w:r>
    </w:p>
    <w:p w14:paraId="37E4E69A" w14:textId="77777777" w:rsidR="007234AA" w:rsidRPr="0043544D" w:rsidRDefault="007234AA" w:rsidP="007234AA">
      <w:pPr>
        <w:spacing w:after="0" w:line="240" w:lineRule="auto"/>
        <w:ind w:firstLine="720"/>
        <w:jc w:val="both"/>
        <w:rPr>
          <w:rFonts w:ascii="Arial" w:hAnsi="Arial" w:cs="Arial"/>
          <w:b/>
          <w:sz w:val="24"/>
          <w:szCs w:val="24"/>
        </w:rPr>
      </w:pPr>
    </w:p>
    <w:p w14:paraId="636F83E0"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6.2.2.</w:t>
      </w:r>
      <w:r w:rsidRPr="0043544D">
        <w:rPr>
          <w:rFonts w:ascii="Arial" w:hAnsi="Arial" w:cs="Arial"/>
          <w:sz w:val="24"/>
          <w:szCs w:val="24"/>
        </w:rPr>
        <w:t xml:space="preserve">Шүүх эрх мэдлийн байгууллагын цахим мэдээллийн бүрэн бүтэн, нууцлагдсан, хүртээмжтэй байдлыг сайжруулж, хиймэл оюун ухаан, </w:t>
      </w:r>
      <w:proofErr w:type="spellStart"/>
      <w:r w:rsidRPr="0043544D">
        <w:rPr>
          <w:rFonts w:ascii="Arial" w:hAnsi="Arial" w:cs="Arial"/>
          <w:sz w:val="24"/>
          <w:szCs w:val="24"/>
        </w:rPr>
        <w:t>блокчейн</w:t>
      </w:r>
      <w:proofErr w:type="spellEnd"/>
      <w:r w:rsidRPr="0043544D">
        <w:rPr>
          <w:rFonts w:ascii="Arial" w:hAnsi="Arial" w:cs="Arial"/>
          <w:sz w:val="24"/>
          <w:szCs w:val="24"/>
        </w:rPr>
        <w:t xml:space="preserve"> зэрэг дэвшилтэт технологийн шийдлийг нэвтрүүлнэ.</w:t>
      </w:r>
    </w:p>
    <w:p w14:paraId="482311B9" w14:textId="77777777" w:rsidR="007234AA" w:rsidRPr="0043544D" w:rsidRDefault="007234AA" w:rsidP="007234AA">
      <w:pPr>
        <w:spacing w:after="0" w:line="240" w:lineRule="auto"/>
        <w:ind w:firstLine="720"/>
        <w:jc w:val="both"/>
        <w:rPr>
          <w:rFonts w:ascii="Arial" w:hAnsi="Arial" w:cs="Arial"/>
          <w:b/>
          <w:sz w:val="24"/>
          <w:szCs w:val="24"/>
        </w:rPr>
      </w:pPr>
    </w:p>
    <w:p w14:paraId="046BCEE3"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6.2.3.</w:t>
      </w:r>
      <w:r w:rsidRPr="0043544D">
        <w:rPr>
          <w:rFonts w:ascii="Arial" w:hAnsi="Arial" w:cs="Arial"/>
          <w:sz w:val="24"/>
          <w:szCs w:val="24"/>
        </w:rPr>
        <w:t>Шүүхийн дата төвийн хүчин чадлыг сайжруулж, мэдээллийн аюулгүй байдлыг хангана.</w:t>
      </w:r>
    </w:p>
    <w:p w14:paraId="36EC846D" w14:textId="77777777" w:rsidR="007234AA" w:rsidRPr="0043544D" w:rsidRDefault="007234AA" w:rsidP="007234AA">
      <w:pPr>
        <w:spacing w:after="0" w:line="240" w:lineRule="auto"/>
        <w:ind w:firstLine="720"/>
        <w:jc w:val="both"/>
        <w:rPr>
          <w:rFonts w:ascii="Arial" w:hAnsi="Arial" w:cs="Arial"/>
          <w:b/>
          <w:sz w:val="24"/>
          <w:szCs w:val="24"/>
        </w:rPr>
      </w:pPr>
    </w:p>
    <w:p w14:paraId="2AA118A6"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6.2.4.</w:t>
      </w:r>
      <w:r w:rsidRPr="0043544D">
        <w:rPr>
          <w:rFonts w:ascii="Arial" w:hAnsi="Arial" w:cs="Arial"/>
          <w:sz w:val="24"/>
          <w:szCs w:val="24"/>
        </w:rPr>
        <w:t xml:space="preserve">Шүүхийг шаардлагатай тээврийн хэрэгсэл, дэвшилтэт техник тоног төхөөрөмжөөр тогтмол хангана. </w:t>
      </w:r>
    </w:p>
    <w:p w14:paraId="013B63FD" w14:textId="77777777" w:rsidR="007234AA" w:rsidRPr="0043544D" w:rsidRDefault="007234AA" w:rsidP="007234AA">
      <w:pPr>
        <w:spacing w:after="0" w:line="240" w:lineRule="auto"/>
        <w:ind w:firstLine="720"/>
        <w:jc w:val="both"/>
        <w:rPr>
          <w:rFonts w:ascii="Arial" w:hAnsi="Arial" w:cs="Arial"/>
          <w:b/>
          <w:sz w:val="24"/>
          <w:szCs w:val="24"/>
        </w:rPr>
      </w:pPr>
    </w:p>
    <w:p w14:paraId="5E777F8E" w14:textId="77777777" w:rsidR="007234AA" w:rsidRPr="0043544D" w:rsidRDefault="007234AA" w:rsidP="007234AA">
      <w:pPr>
        <w:spacing w:after="0" w:line="240" w:lineRule="auto"/>
        <w:ind w:firstLine="720"/>
        <w:jc w:val="both"/>
        <w:rPr>
          <w:rFonts w:ascii="Arial" w:hAnsi="Arial" w:cs="Arial"/>
          <w:b/>
          <w:sz w:val="24"/>
          <w:szCs w:val="24"/>
        </w:rPr>
      </w:pPr>
      <w:r w:rsidRPr="0043544D">
        <w:rPr>
          <w:rFonts w:ascii="Arial" w:hAnsi="Arial" w:cs="Arial"/>
          <w:b/>
          <w:sz w:val="24"/>
          <w:szCs w:val="24"/>
        </w:rPr>
        <w:t>Зорилго 7.Хэрэг хянан шийдвэрлэхэд тохирсон, тогтвортой, урьдчилан тооцоолсон санхүүжилтийн тогтолцоог бүрдүүлнэ.</w:t>
      </w:r>
    </w:p>
    <w:p w14:paraId="29654F98" w14:textId="77777777" w:rsidR="007234AA" w:rsidRPr="0043544D" w:rsidRDefault="007234AA" w:rsidP="007234AA">
      <w:pPr>
        <w:spacing w:after="0" w:line="240" w:lineRule="auto"/>
        <w:ind w:firstLine="720"/>
        <w:jc w:val="both"/>
        <w:rPr>
          <w:rFonts w:ascii="Arial" w:hAnsi="Arial" w:cs="Arial"/>
          <w:b/>
          <w:sz w:val="24"/>
          <w:szCs w:val="24"/>
        </w:rPr>
      </w:pPr>
    </w:p>
    <w:p w14:paraId="2EAB3377"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7.1.</w:t>
      </w:r>
      <w:r w:rsidRPr="0043544D">
        <w:rPr>
          <w:rFonts w:ascii="Arial" w:hAnsi="Arial" w:cs="Arial"/>
          <w:sz w:val="24"/>
          <w:szCs w:val="24"/>
        </w:rPr>
        <w:t>Хэрэг хянан шийдвэрлэх ажиллагааг хэвийн явуулахад шаардлагатай зардлыг улсын төсөвт бодитой тооцон тусгах, шүүхийн төсвийг төлөвлөх, батлах, санхүүжүүлэх, зарцуулах эрх зүйн зохицуулалтыг боловсронгуй болгоно.</w:t>
      </w:r>
    </w:p>
    <w:p w14:paraId="78E22D60" w14:textId="77777777" w:rsidR="007234AA" w:rsidRPr="0043544D" w:rsidRDefault="007234AA" w:rsidP="007234AA">
      <w:pPr>
        <w:spacing w:after="0" w:line="240" w:lineRule="auto"/>
        <w:ind w:firstLine="720"/>
        <w:jc w:val="both"/>
        <w:rPr>
          <w:rFonts w:ascii="Arial" w:hAnsi="Arial" w:cs="Arial"/>
          <w:b/>
          <w:sz w:val="24"/>
          <w:szCs w:val="24"/>
        </w:rPr>
      </w:pPr>
    </w:p>
    <w:p w14:paraId="17F3B137"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7.2.</w:t>
      </w:r>
      <w:r w:rsidRPr="0043544D">
        <w:rPr>
          <w:rFonts w:ascii="Arial" w:hAnsi="Arial" w:cs="Arial"/>
          <w:sz w:val="24"/>
          <w:szCs w:val="24"/>
        </w:rPr>
        <w:t>Шүүхийн үйлчилгээний чанар, хүртээмжийг сайжруулах зорилгоор шүүхийн зардлыг бүхэлд нь, шүүхийн үйл ажиллагааны зардлын тодорхой хэсгийг үр дүнд суурилан санхүүжүүлэх эрх зүйн үндсийг бүрдүүлнэ.</w:t>
      </w:r>
    </w:p>
    <w:p w14:paraId="7AE24FD6" w14:textId="77777777" w:rsidR="007234AA" w:rsidRPr="0043544D" w:rsidRDefault="007234AA" w:rsidP="007234AA">
      <w:pPr>
        <w:spacing w:after="0" w:line="240" w:lineRule="auto"/>
        <w:ind w:firstLine="720"/>
        <w:jc w:val="both"/>
        <w:rPr>
          <w:rFonts w:ascii="Arial" w:hAnsi="Arial" w:cs="Arial"/>
          <w:b/>
          <w:sz w:val="24"/>
          <w:szCs w:val="24"/>
        </w:rPr>
      </w:pPr>
    </w:p>
    <w:p w14:paraId="571DC22C" w14:textId="77777777" w:rsidR="007234AA" w:rsidRPr="0043544D" w:rsidRDefault="007234AA" w:rsidP="007234AA">
      <w:pPr>
        <w:spacing w:after="0" w:line="240" w:lineRule="auto"/>
        <w:ind w:firstLine="720"/>
        <w:jc w:val="both"/>
        <w:rPr>
          <w:rFonts w:ascii="Arial" w:hAnsi="Arial" w:cs="Arial"/>
          <w:sz w:val="24"/>
          <w:szCs w:val="24"/>
        </w:rPr>
      </w:pPr>
      <w:r w:rsidRPr="0043544D">
        <w:rPr>
          <w:rFonts w:ascii="Arial" w:hAnsi="Arial" w:cs="Arial"/>
          <w:b/>
          <w:sz w:val="24"/>
          <w:szCs w:val="24"/>
        </w:rPr>
        <w:t>Арга хэмжээ 7.3.</w:t>
      </w:r>
      <w:r w:rsidRPr="0043544D">
        <w:rPr>
          <w:rFonts w:ascii="Arial" w:hAnsi="Arial" w:cs="Arial"/>
          <w:sz w:val="24"/>
          <w:szCs w:val="24"/>
        </w:rPr>
        <w:t>Шүүхийн төсвийн хэмжээг Монгол Улсын төсвийн нэг хувиас доошгүй байх бодлогыг үе шаттай хэрэгжүүлнэ.</w:t>
      </w:r>
    </w:p>
    <w:p w14:paraId="2BAEEE86" w14:textId="77777777" w:rsidR="007234AA" w:rsidRPr="0043544D" w:rsidRDefault="007234AA" w:rsidP="007234AA">
      <w:pPr>
        <w:spacing w:after="0" w:line="240" w:lineRule="auto"/>
        <w:ind w:firstLine="720"/>
        <w:jc w:val="both"/>
        <w:rPr>
          <w:rFonts w:ascii="Arial" w:hAnsi="Arial" w:cs="Arial"/>
          <w:b/>
          <w:sz w:val="24"/>
          <w:szCs w:val="24"/>
        </w:rPr>
      </w:pPr>
    </w:p>
    <w:p w14:paraId="71014AAA" w14:textId="77777777" w:rsidR="007234AA" w:rsidRPr="0043544D" w:rsidRDefault="007234AA" w:rsidP="007234AA">
      <w:pPr>
        <w:jc w:val="right"/>
        <w:rPr>
          <w:rFonts w:ascii="Arial" w:hAnsi="Arial" w:cs="Arial"/>
          <w:sz w:val="24"/>
          <w:szCs w:val="24"/>
          <w:u w:val="single"/>
        </w:rPr>
      </w:pPr>
    </w:p>
    <w:p w14:paraId="27E9F2D6" w14:textId="3D1FF850" w:rsidR="002D064E" w:rsidRPr="0043544D" w:rsidRDefault="002D064E" w:rsidP="002D064E">
      <w:pPr>
        <w:jc w:val="center"/>
        <w:rPr>
          <w:rFonts w:ascii="Arial" w:hAnsi="Arial" w:cs="Arial"/>
          <w:sz w:val="24"/>
          <w:szCs w:val="24"/>
        </w:rPr>
      </w:pPr>
      <w:r w:rsidRPr="0043544D">
        <w:rPr>
          <w:rFonts w:ascii="Arial" w:hAnsi="Arial" w:cs="Arial"/>
          <w:sz w:val="24"/>
          <w:szCs w:val="24"/>
        </w:rPr>
        <w:t>---oOo---</w:t>
      </w:r>
    </w:p>
    <w:sectPr w:rsidR="002D064E" w:rsidRPr="0043544D" w:rsidSect="008E53A7">
      <w:footerReference w:type="default" r:id="rId8"/>
      <w:pgSz w:w="11906" w:h="16838"/>
      <w:pgMar w:top="1134" w:right="991" w:bottom="851" w:left="1440" w:header="720" w:footer="56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0CD690" w16cex:dateUtc="2023-10-09T08:26:00Z"/>
  <w16cex:commentExtensible w16cex:durableId="5DFA9818" w16cex:dateUtc="2023-10-09T08:23:00Z"/>
  <w16cex:commentExtensible w16cex:durableId="19ECF4DD" w16cex:dateUtc="2023-10-09T08:24:00Z"/>
  <w16cex:commentExtensible w16cex:durableId="43CE7D7B" w16cex:dateUtc="2023-10-09T08:25:00Z"/>
  <w16cex:commentExtensible w16cex:durableId="6E4A491D" w16cex:dateUtc="2023-10-09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4CF68" w16cid:durableId="7A0CD690"/>
  <w16cid:commentId w16cid:paraId="0979AD82" w16cid:durableId="5DFA9818"/>
  <w16cid:commentId w16cid:paraId="57021F32" w16cid:durableId="19ECF4DD"/>
  <w16cid:commentId w16cid:paraId="0CAD0F4A" w16cid:durableId="43CE7D7B"/>
  <w16cid:commentId w16cid:paraId="55CD0A9D" w16cid:durableId="6E4A49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62B1A" w14:textId="77777777" w:rsidR="0010657C" w:rsidRDefault="0010657C" w:rsidP="004E561D">
      <w:pPr>
        <w:spacing w:after="0" w:line="240" w:lineRule="auto"/>
      </w:pPr>
      <w:r>
        <w:separator/>
      </w:r>
    </w:p>
  </w:endnote>
  <w:endnote w:type="continuationSeparator" w:id="0">
    <w:p w14:paraId="14F449AC" w14:textId="77777777" w:rsidR="0010657C" w:rsidRDefault="0010657C" w:rsidP="004E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695660"/>
      <w:docPartObj>
        <w:docPartGallery w:val="Page Numbers (Bottom of Page)"/>
        <w:docPartUnique/>
      </w:docPartObj>
    </w:sdtPr>
    <w:sdtEndPr>
      <w:rPr>
        <w:noProof/>
      </w:rPr>
    </w:sdtEndPr>
    <w:sdtContent>
      <w:p w14:paraId="218B8908" w14:textId="1CEFBD78" w:rsidR="009769C4" w:rsidRDefault="009769C4">
        <w:pPr>
          <w:pStyle w:val="Footer"/>
          <w:jc w:val="center"/>
        </w:pPr>
        <w:r>
          <w:fldChar w:fldCharType="begin"/>
        </w:r>
        <w:r>
          <w:instrText xml:space="preserve"> PAGE   \* MERGEFORMAT </w:instrText>
        </w:r>
        <w:r>
          <w:fldChar w:fldCharType="separate"/>
        </w:r>
        <w:r w:rsidR="0043544D">
          <w:rPr>
            <w:noProof/>
          </w:rPr>
          <w:t>2</w:t>
        </w:r>
        <w:r>
          <w:rPr>
            <w:noProof/>
          </w:rPr>
          <w:fldChar w:fldCharType="end"/>
        </w:r>
      </w:p>
    </w:sdtContent>
  </w:sdt>
  <w:p w14:paraId="7954D583" w14:textId="77777777" w:rsidR="008E53A7" w:rsidRDefault="008E53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0FDA9" w14:textId="77777777" w:rsidR="0010657C" w:rsidRDefault="0010657C" w:rsidP="004E561D">
      <w:pPr>
        <w:spacing w:after="0" w:line="240" w:lineRule="auto"/>
      </w:pPr>
      <w:r>
        <w:separator/>
      </w:r>
    </w:p>
  </w:footnote>
  <w:footnote w:type="continuationSeparator" w:id="0">
    <w:p w14:paraId="3DAB3614" w14:textId="77777777" w:rsidR="0010657C" w:rsidRDefault="0010657C" w:rsidP="004E5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7D6"/>
    <w:multiLevelType w:val="hybridMultilevel"/>
    <w:tmpl w:val="4C62BD6C"/>
    <w:lvl w:ilvl="0" w:tplc="7D7C6282">
      <w:start w:val="1"/>
      <w:numFmt w:val="bullet"/>
      <w:lvlText w:val="o"/>
      <w:lvlJc w:val="left"/>
      <w:pPr>
        <w:tabs>
          <w:tab w:val="num" w:pos="720"/>
        </w:tabs>
        <w:ind w:left="720" w:hanging="360"/>
      </w:pPr>
      <w:rPr>
        <w:rFonts w:ascii="Courier New" w:hAnsi="Courier New" w:hint="default"/>
      </w:rPr>
    </w:lvl>
    <w:lvl w:ilvl="1" w:tplc="6E96CDFA" w:tentative="1">
      <w:start w:val="1"/>
      <w:numFmt w:val="bullet"/>
      <w:lvlText w:val="o"/>
      <w:lvlJc w:val="left"/>
      <w:pPr>
        <w:tabs>
          <w:tab w:val="num" w:pos="1440"/>
        </w:tabs>
        <w:ind w:left="1440" w:hanging="360"/>
      </w:pPr>
      <w:rPr>
        <w:rFonts w:ascii="Courier New" w:hAnsi="Courier New" w:hint="default"/>
      </w:rPr>
    </w:lvl>
    <w:lvl w:ilvl="2" w:tplc="A72E3606" w:tentative="1">
      <w:start w:val="1"/>
      <w:numFmt w:val="bullet"/>
      <w:lvlText w:val="o"/>
      <w:lvlJc w:val="left"/>
      <w:pPr>
        <w:tabs>
          <w:tab w:val="num" w:pos="2160"/>
        </w:tabs>
        <w:ind w:left="2160" w:hanging="360"/>
      </w:pPr>
      <w:rPr>
        <w:rFonts w:ascii="Courier New" w:hAnsi="Courier New" w:hint="default"/>
      </w:rPr>
    </w:lvl>
    <w:lvl w:ilvl="3" w:tplc="E9EC9E20" w:tentative="1">
      <w:start w:val="1"/>
      <w:numFmt w:val="bullet"/>
      <w:lvlText w:val="o"/>
      <w:lvlJc w:val="left"/>
      <w:pPr>
        <w:tabs>
          <w:tab w:val="num" w:pos="2880"/>
        </w:tabs>
        <w:ind w:left="2880" w:hanging="360"/>
      </w:pPr>
      <w:rPr>
        <w:rFonts w:ascii="Courier New" w:hAnsi="Courier New" w:hint="default"/>
      </w:rPr>
    </w:lvl>
    <w:lvl w:ilvl="4" w:tplc="BB5417EC" w:tentative="1">
      <w:start w:val="1"/>
      <w:numFmt w:val="bullet"/>
      <w:lvlText w:val="o"/>
      <w:lvlJc w:val="left"/>
      <w:pPr>
        <w:tabs>
          <w:tab w:val="num" w:pos="3600"/>
        </w:tabs>
        <w:ind w:left="3600" w:hanging="360"/>
      </w:pPr>
      <w:rPr>
        <w:rFonts w:ascii="Courier New" w:hAnsi="Courier New" w:hint="default"/>
      </w:rPr>
    </w:lvl>
    <w:lvl w:ilvl="5" w:tplc="FB245648" w:tentative="1">
      <w:start w:val="1"/>
      <w:numFmt w:val="bullet"/>
      <w:lvlText w:val="o"/>
      <w:lvlJc w:val="left"/>
      <w:pPr>
        <w:tabs>
          <w:tab w:val="num" w:pos="4320"/>
        </w:tabs>
        <w:ind w:left="4320" w:hanging="360"/>
      </w:pPr>
      <w:rPr>
        <w:rFonts w:ascii="Courier New" w:hAnsi="Courier New" w:hint="default"/>
      </w:rPr>
    </w:lvl>
    <w:lvl w:ilvl="6" w:tplc="9F9228C0" w:tentative="1">
      <w:start w:val="1"/>
      <w:numFmt w:val="bullet"/>
      <w:lvlText w:val="o"/>
      <w:lvlJc w:val="left"/>
      <w:pPr>
        <w:tabs>
          <w:tab w:val="num" w:pos="5040"/>
        </w:tabs>
        <w:ind w:left="5040" w:hanging="360"/>
      </w:pPr>
      <w:rPr>
        <w:rFonts w:ascii="Courier New" w:hAnsi="Courier New" w:hint="default"/>
      </w:rPr>
    </w:lvl>
    <w:lvl w:ilvl="7" w:tplc="C4D0D3EC" w:tentative="1">
      <w:start w:val="1"/>
      <w:numFmt w:val="bullet"/>
      <w:lvlText w:val="o"/>
      <w:lvlJc w:val="left"/>
      <w:pPr>
        <w:tabs>
          <w:tab w:val="num" w:pos="5760"/>
        </w:tabs>
        <w:ind w:left="5760" w:hanging="360"/>
      </w:pPr>
      <w:rPr>
        <w:rFonts w:ascii="Courier New" w:hAnsi="Courier New" w:hint="default"/>
      </w:rPr>
    </w:lvl>
    <w:lvl w:ilvl="8" w:tplc="9F6C89A4"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28DC31AC"/>
    <w:multiLevelType w:val="hybridMultilevel"/>
    <w:tmpl w:val="7FE4F2D4"/>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2" w15:restartNumberingAfterBreak="0">
    <w:nsid w:val="306C6072"/>
    <w:multiLevelType w:val="hybridMultilevel"/>
    <w:tmpl w:val="E20A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52F5B"/>
    <w:multiLevelType w:val="hybridMultilevel"/>
    <w:tmpl w:val="6DC497CC"/>
    <w:lvl w:ilvl="0" w:tplc="7E225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F26D0A"/>
    <w:multiLevelType w:val="hybridMultilevel"/>
    <w:tmpl w:val="07640454"/>
    <w:lvl w:ilvl="0" w:tplc="04500001">
      <w:start w:val="1"/>
      <w:numFmt w:val="bullet"/>
      <w:lvlText w:val=""/>
      <w:lvlJc w:val="left"/>
      <w:pPr>
        <w:ind w:left="1500" w:hanging="360"/>
      </w:pPr>
      <w:rPr>
        <w:rFonts w:ascii="Symbol" w:hAnsi="Symbol" w:hint="default"/>
      </w:rPr>
    </w:lvl>
    <w:lvl w:ilvl="1" w:tplc="04500003" w:tentative="1">
      <w:start w:val="1"/>
      <w:numFmt w:val="bullet"/>
      <w:lvlText w:val="o"/>
      <w:lvlJc w:val="left"/>
      <w:pPr>
        <w:ind w:left="2220" w:hanging="360"/>
      </w:pPr>
      <w:rPr>
        <w:rFonts w:ascii="Courier New" w:hAnsi="Courier New" w:cs="Courier New" w:hint="default"/>
      </w:rPr>
    </w:lvl>
    <w:lvl w:ilvl="2" w:tplc="04500005" w:tentative="1">
      <w:start w:val="1"/>
      <w:numFmt w:val="bullet"/>
      <w:lvlText w:val=""/>
      <w:lvlJc w:val="left"/>
      <w:pPr>
        <w:ind w:left="2940" w:hanging="360"/>
      </w:pPr>
      <w:rPr>
        <w:rFonts w:ascii="Wingdings" w:hAnsi="Wingdings" w:hint="default"/>
      </w:rPr>
    </w:lvl>
    <w:lvl w:ilvl="3" w:tplc="04500001" w:tentative="1">
      <w:start w:val="1"/>
      <w:numFmt w:val="bullet"/>
      <w:lvlText w:val=""/>
      <w:lvlJc w:val="left"/>
      <w:pPr>
        <w:ind w:left="3660" w:hanging="360"/>
      </w:pPr>
      <w:rPr>
        <w:rFonts w:ascii="Symbol" w:hAnsi="Symbol" w:hint="default"/>
      </w:rPr>
    </w:lvl>
    <w:lvl w:ilvl="4" w:tplc="04500003" w:tentative="1">
      <w:start w:val="1"/>
      <w:numFmt w:val="bullet"/>
      <w:lvlText w:val="o"/>
      <w:lvlJc w:val="left"/>
      <w:pPr>
        <w:ind w:left="4380" w:hanging="360"/>
      </w:pPr>
      <w:rPr>
        <w:rFonts w:ascii="Courier New" w:hAnsi="Courier New" w:cs="Courier New" w:hint="default"/>
      </w:rPr>
    </w:lvl>
    <w:lvl w:ilvl="5" w:tplc="04500005" w:tentative="1">
      <w:start w:val="1"/>
      <w:numFmt w:val="bullet"/>
      <w:lvlText w:val=""/>
      <w:lvlJc w:val="left"/>
      <w:pPr>
        <w:ind w:left="5100" w:hanging="360"/>
      </w:pPr>
      <w:rPr>
        <w:rFonts w:ascii="Wingdings" w:hAnsi="Wingdings" w:hint="default"/>
      </w:rPr>
    </w:lvl>
    <w:lvl w:ilvl="6" w:tplc="04500001" w:tentative="1">
      <w:start w:val="1"/>
      <w:numFmt w:val="bullet"/>
      <w:lvlText w:val=""/>
      <w:lvlJc w:val="left"/>
      <w:pPr>
        <w:ind w:left="5820" w:hanging="360"/>
      </w:pPr>
      <w:rPr>
        <w:rFonts w:ascii="Symbol" w:hAnsi="Symbol" w:hint="default"/>
      </w:rPr>
    </w:lvl>
    <w:lvl w:ilvl="7" w:tplc="04500003" w:tentative="1">
      <w:start w:val="1"/>
      <w:numFmt w:val="bullet"/>
      <w:lvlText w:val="o"/>
      <w:lvlJc w:val="left"/>
      <w:pPr>
        <w:ind w:left="6540" w:hanging="360"/>
      </w:pPr>
      <w:rPr>
        <w:rFonts w:ascii="Courier New" w:hAnsi="Courier New" w:cs="Courier New" w:hint="default"/>
      </w:rPr>
    </w:lvl>
    <w:lvl w:ilvl="8" w:tplc="04500005" w:tentative="1">
      <w:start w:val="1"/>
      <w:numFmt w:val="bullet"/>
      <w:lvlText w:val=""/>
      <w:lvlJc w:val="left"/>
      <w:pPr>
        <w:ind w:left="7260" w:hanging="360"/>
      </w:pPr>
      <w:rPr>
        <w:rFonts w:ascii="Wingdings" w:hAnsi="Wingdings" w:hint="default"/>
      </w:rPr>
    </w:lvl>
  </w:abstractNum>
  <w:abstractNum w:abstractNumId="5" w15:restartNumberingAfterBreak="0">
    <w:nsid w:val="54906DBD"/>
    <w:multiLevelType w:val="hybridMultilevel"/>
    <w:tmpl w:val="519EA168"/>
    <w:lvl w:ilvl="0" w:tplc="B8788BBC">
      <w:start w:val="1"/>
      <w:numFmt w:val="bullet"/>
      <w:lvlText w:val="o"/>
      <w:lvlJc w:val="left"/>
      <w:pPr>
        <w:tabs>
          <w:tab w:val="num" w:pos="720"/>
        </w:tabs>
        <w:ind w:left="720" w:hanging="360"/>
      </w:pPr>
      <w:rPr>
        <w:rFonts w:ascii="Courier New" w:hAnsi="Courier New" w:hint="default"/>
      </w:rPr>
    </w:lvl>
    <w:lvl w:ilvl="1" w:tplc="281636A2" w:tentative="1">
      <w:start w:val="1"/>
      <w:numFmt w:val="bullet"/>
      <w:lvlText w:val="o"/>
      <w:lvlJc w:val="left"/>
      <w:pPr>
        <w:tabs>
          <w:tab w:val="num" w:pos="1440"/>
        </w:tabs>
        <w:ind w:left="1440" w:hanging="360"/>
      </w:pPr>
      <w:rPr>
        <w:rFonts w:ascii="Courier New" w:hAnsi="Courier New" w:hint="default"/>
      </w:rPr>
    </w:lvl>
    <w:lvl w:ilvl="2" w:tplc="757EF326" w:tentative="1">
      <w:start w:val="1"/>
      <w:numFmt w:val="bullet"/>
      <w:lvlText w:val="o"/>
      <w:lvlJc w:val="left"/>
      <w:pPr>
        <w:tabs>
          <w:tab w:val="num" w:pos="2160"/>
        </w:tabs>
        <w:ind w:left="2160" w:hanging="360"/>
      </w:pPr>
      <w:rPr>
        <w:rFonts w:ascii="Courier New" w:hAnsi="Courier New" w:hint="default"/>
      </w:rPr>
    </w:lvl>
    <w:lvl w:ilvl="3" w:tplc="86EC8F16" w:tentative="1">
      <w:start w:val="1"/>
      <w:numFmt w:val="bullet"/>
      <w:lvlText w:val="o"/>
      <w:lvlJc w:val="left"/>
      <w:pPr>
        <w:tabs>
          <w:tab w:val="num" w:pos="2880"/>
        </w:tabs>
        <w:ind w:left="2880" w:hanging="360"/>
      </w:pPr>
      <w:rPr>
        <w:rFonts w:ascii="Courier New" w:hAnsi="Courier New" w:hint="default"/>
      </w:rPr>
    </w:lvl>
    <w:lvl w:ilvl="4" w:tplc="A9C8D00A" w:tentative="1">
      <w:start w:val="1"/>
      <w:numFmt w:val="bullet"/>
      <w:lvlText w:val="o"/>
      <w:lvlJc w:val="left"/>
      <w:pPr>
        <w:tabs>
          <w:tab w:val="num" w:pos="3600"/>
        </w:tabs>
        <w:ind w:left="3600" w:hanging="360"/>
      </w:pPr>
      <w:rPr>
        <w:rFonts w:ascii="Courier New" w:hAnsi="Courier New" w:hint="default"/>
      </w:rPr>
    </w:lvl>
    <w:lvl w:ilvl="5" w:tplc="CD76D350" w:tentative="1">
      <w:start w:val="1"/>
      <w:numFmt w:val="bullet"/>
      <w:lvlText w:val="o"/>
      <w:lvlJc w:val="left"/>
      <w:pPr>
        <w:tabs>
          <w:tab w:val="num" w:pos="4320"/>
        </w:tabs>
        <w:ind w:left="4320" w:hanging="360"/>
      </w:pPr>
      <w:rPr>
        <w:rFonts w:ascii="Courier New" w:hAnsi="Courier New" w:hint="default"/>
      </w:rPr>
    </w:lvl>
    <w:lvl w:ilvl="6" w:tplc="57525BEC" w:tentative="1">
      <w:start w:val="1"/>
      <w:numFmt w:val="bullet"/>
      <w:lvlText w:val="o"/>
      <w:lvlJc w:val="left"/>
      <w:pPr>
        <w:tabs>
          <w:tab w:val="num" w:pos="5040"/>
        </w:tabs>
        <w:ind w:left="5040" w:hanging="360"/>
      </w:pPr>
      <w:rPr>
        <w:rFonts w:ascii="Courier New" w:hAnsi="Courier New" w:hint="default"/>
      </w:rPr>
    </w:lvl>
    <w:lvl w:ilvl="7" w:tplc="E280DE28" w:tentative="1">
      <w:start w:val="1"/>
      <w:numFmt w:val="bullet"/>
      <w:lvlText w:val="o"/>
      <w:lvlJc w:val="left"/>
      <w:pPr>
        <w:tabs>
          <w:tab w:val="num" w:pos="5760"/>
        </w:tabs>
        <w:ind w:left="5760" w:hanging="360"/>
      </w:pPr>
      <w:rPr>
        <w:rFonts w:ascii="Courier New" w:hAnsi="Courier New" w:hint="default"/>
      </w:rPr>
    </w:lvl>
    <w:lvl w:ilvl="8" w:tplc="36E0A9B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61F6601D"/>
    <w:multiLevelType w:val="hybridMultilevel"/>
    <w:tmpl w:val="B77239FC"/>
    <w:lvl w:ilvl="0" w:tplc="CA9AEC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C7B78"/>
    <w:multiLevelType w:val="hybridMultilevel"/>
    <w:tmpl w:val="D6DAF2A2"/>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8" w15:restartNumberingAfterBreak="0">
    <w:nsid w:val="71DB3655"/>
    <w:multiLevelType w:val="hybridMultilevel"/>
    <w:tmpl w:val="36EEDAC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73247A1C"/>
    <w:multiLevelType w:val="hybridMultilevel"/>
    <w:tmpl w:val="972E27D6"/>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0" w15:restartNumberingAfterBreak="0">
    <w:nsid w:val="73F42977"/>
    <w:multiLevelType w:val="hybridMultilevel"/>
    <w:tmpl w:val="C6DA55C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1" w15:restartNumberingAfterBreak="0">
    <w:nsid w:val="78552411"/>
    <w:multiLevelType w:val="hybridMultilevel"/>
    <w:tmpl w:val="9648F436"/>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7CE074D8"/>
    <w:multiLevelType w:val="hybridMultilevel"/>
    <w:tmpl w:val="B4D6212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8"/>
  </w:num>
  <w:num w:numId="4">
    <w:abstractNumId w:val="2"/>
  </w:num>
  <w:num w:numId="5">
    <w:abstractNumId w:val="0"/>
  </w:num>
  <w:num w:numId="6">
    <w:abstractNumId w:val="5"/>
  </w:num>
  <w:num w:numId="7">
    <w:abstractNumId w:val="6"/>
  </w:num>
  <w:num w:numId="8">
    <w:abstractNumId w:val="4"/>
  </w:num>
  <w:num w:numId="9">
    <w:abstractNumId w:val="7"/>
  </w:num>
  <w:num w:numId="10">
    <w:abstractNumId w:val="9"/>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C4"/>
    <w:rsid w:val="0000173B"/>
    <w:rsid w:val="00002AAB"/>
    <w:rsid w:val="00005FBE"/>
    <w:rsid w:val="00011DC4"/>
    <w:rsid w:val="0002289B"/>
    <w:rsid w:val="000236AA"/>
    <w:rsid w:val="000236CC"/>
    <w:rsid w:val="000438E2"/>
    <w:rsid w:val="00052E81"/>
    <w:rsid w:val="00053B3A"/>
    <w:rsid w:val="00062129"/>
    <w:rsid w:val="00062F67"/>
    <w:rsid w:val="00064D9F"/>
    <w:rsid w:val="00064FFA"/>
    <w:rsid w:val="0006713B"/>
    <w:rsid w:val="000738FC"/>
    <w:rsid w:val="0007400B"/>
    <w:rsid w:val="00075BF2"/>
    <w:rsid w:val="00084E24"/>
    <w:rsid w:val="0008723C"/>
    <w:rsid w:val="000A068D"/>
    <w:rsid w:val="000A1BCF"/>
    <w:rsid w:val="000A3222"/>
    <w:rsid w:val="000B641C"/>
    <w:rsid w:val="000B7D91"/>
    <w:rsid w:val="000C532C"/>
    <w:rsid w:val="000C7486"/>
    <w:rsid w:val="000E2F3F"/>
    <w:rsid w:val="000E7081"/>
    <w:rsid w:val="000F4A3E"/>
    <w:rsid w:val="0010657C"/>
    <w:rsid w:val="001102F4"/>
    <w:rsid w:val="00111582"/>
    <w:rsid w:val="00125C9B"/>
    <w:rsid w:val="00155092"/>
    <w:rsid w:val="00155AF9"/>
    <w:rsid w:val="00162099"/>
    <w:rsid w:val="0016274E"/>
    <w:rsid w:val="00182BED"/>
    <w:rsid w:val="001839FC"/>
    <w:rsid w:val="00185CFA"/>
    <w:rsid w:val="0019250F"/>
    <w:rsid w:val="001A120F"/>
    <w:rsid w:val="001A2A2E"/>
    <w:rsid w:val="001A304F"/>
    <w:rsid w:val="001B2392"/>
    <w:rsid w:val="001B3174"/>
    <w:rsid w:val="001B63FF"/>
    <w:rsid w:val="001B7968"/>
    <w:rsid w:val="001C29DD"/>
    <w:rsid w:val="001C348C"/>
    <w:rsid w:val="001C6988"/>
    <w:rsid w:val="001D6078"/>
    <w:rsid w:val="001E0CF2"/>
    <w:rsid w:val="001E18AF"/>
    <w:rsid w:val="001E3D57"/>
    <w:rsid w:val="001E7C2F"/>
    <w:rsid w:val="001F08DF"/>
    <w:rsid w:val="001F1FA6"/>
    <w:rsid w:val="0020272F"/>
    <w:rsid w:val="00204572"/>
    <w:rsid w:val="00213E58"/>
    <w:rsid w:val="00216D84"/>
    <w:rsid w:val="00237205"/>
    <w:rsid w:val="00246362"/>
    <w:rsid w:val="00256F65"/>
    <w:rsid w:val="00260A3E"/>
    <w:rsid w:val="0026282D"/>
    <w:rsid w:val="00264F45"/>
    <w:rsid w:val="00265F83"/>
    <w:rsid w:val="00272A63"/>
    <w:rsid w:val="002744BA"/>
    <w:rsid w:val="00275463"/>
    <w:rsid w:val="0028223C"/>
    <w:rsid w:val="00284945"/>
    <w:rsid w:val="002879DC"/>
    <w:rsid w:val="00294D05"/>
    <w:rsid w:val="002A1478"/>
    <w:rsid w:val="002A18C4"/>
    <w:rsid w:val="002A5B18"/>
    <w:rsid w:val="002B218E"/>
    <w:rsid w:val="002B351E"/>
    <w:rsid w:val="002C3A8B"/>
    <w:rsid w:val="002D064E"/>
    <w:rsid w:val="002D31B9"/>
    <w:rsid w:val="002D5AF6"/>
    <w:rsid w:val="002D645A"/>
    <w:rsid w:val="002D7ABF"/>
    <w:rsid w:val="002E2F74"/>
    <w:rsid w:val="002E490E"/>
    <w:rsid w:val="002E6228"/>
    <w:rsid w:val="002F152A"/>
    <w:rsid w:val="003039EA"/>
    <w:rsid w:val="00304CE9"/>
    <w:rsid w:val="003346AD"/>
    <w:rsid w:val="00334AC7"/>
    <w:rsid w:val="00335A6C"/>
    <w:rsid w:val="00346598"/>
    <w:rsid w:val="003529A1"/>
    <w:rsid w:val="00355583"/>
    <w:rsid w:val="00364E8D"/>
    <w:rsid w:val="00367B20"/>
    <w:rsid w:val="003826B4"/>
    <w:rsid w:val="003867CB"/>
    <w:rsid w:val="0039132B"/>
    <w:rsid w:val="00394B03"/>
    <w:rsid w:val="003A214F"/>
    <w:rsid w:val="003A27DB"/>
    <w:rsid w:val="003A33A3"/>
    <w:rsid w:val="003A3F89"/>
    <w:rsid w:val="003B12C9"/>
    <w:rsid w:val="003B55ED"/>
    <w:rsid w:val="003B7703"/>
    <w:rsid w:val="003C425F"/>
    <w:rsid w:val="003C6EC4"/>
    <w:rsid w:val="003D7F7A"/>
    <w:rsid w:val="003E08AE"/>
    <w:rsid w:val="003E695B"/>
    <w:rsid w:val="003E69AC"/>
    <w:rsid w:val="003E7647"/>
    <w:rsid w:val="003F27A2"/>
    <w:rsid w:val="004006C0"/>
    <w:rsid w:val="00402CA4"/>
    <w:rsid w:val="00404092"/>
    <w:rsid w:val="00407B79"/>
    <w:rsid w:val="00410673"/>
    <w:rsid w:val="00410773"/>
    <w:rsid w:val="00416585"/>
    <w:rsid w:val="00424038"/>
    <w:rsid w:val="00424940"/>
    <w:rsid w:val="0042512E"/>
    <w:rsid w:val="0043544D"/>
    <w:rsid w:val="00436DB1"/>
    <w:rsid w:val="00442D6C"/>
    <w:rsid w:val="004478B9"/>
    <w:rsid w:val="00456282"/>
    <w:rsid w:val="00463B66"/>
    <w:rsid w:val="00474161"/>
    <w:rsid w:val="00476E56"/>
    <w:rsid w:val="00486525"/>
    <w:rsid w:val="00490431"/>
    <w:rsid w:val="00492D6D"/>
    <w:rsid w:val="0049368D"/>
    <w:rsid w:val="00495B08"/>
    <w:rsid w:val="004A59E9"/>
    <w:rsid w:val="004B6DCD"/>
    <w:rsid w:val="004C24C9"/>
    <w:rsid w:val="004D209A"/>
    <w:rsid w:val="004E4F9B"/>
    <w:rsid w:val="004E561D"/>
    <w:rsid w:val="004F086B"/>
    <w:rsid w:val="004F2F1C"/>
    <w:rsid w:val="004F4532"/>
    <w:rsid w:val="004F54CA"/>
    <w:rsid w:val="004F7BA6"/>
    <w:rsid w:val="00505572"/>
    <w:rsid w:val="00505581"/>
    <w:rsid w:val="005103D6"/>
    <w:rsid w:val="00510F28"/>
    <w:rsid w:val="005117C7"/>
    <w:rsid w:val="00511F87"/>
    <w:rsid w:val="005129E4"/>
    <w:rsid w:val="00516B09"/>
    <w:rsid w:val="00526D17"/>
    <w:rsid w:val="00531E2E"/>
    <w:rsid w:val="005322C7"/>
    <w:rsid w:val="00535771"/>
    <w:rsid w:val="005451B2"/>
    <w:rsid w:val="0054790A"/>
    <w:rsid w:val="00547BC9"/>
    <w:rsid w:val="005501B5"/>
    <w:rsid w:val="005511F1"/>
    <w:rsid w:val="00556A70"/>
    <w:rsid w:val="00565E81"/>
    <w:rsid w:val="00570879"/>
    <w:rsid w:val="00577C0D"/>
    <w:rsid w:val="00592F6C"/>
    <w:rsid w:val="00594ED7"/>
    <w:rsid w:val="005969A9"/>
    <w:rsid w:val="005B32E5"/>
    <w:rsid w:val="005B3CE4"/>
    <w:rsid w:val="005C242B"/>
    <w:rsid w:val="005C4288"/>
    <w:rsid w:val="005D6E38"/>
    <w:rsid w:val="005E211C"/>
    <w:rsid w:val="005E27AE"/>
    <w:rsid w:val="005E7A9D"/>
    <w:rsid w:val="005F0E15"/>
    <w:rsid w:val="005F3502"/>
    <w:rsid w:val="005F4867"/>
    <w:rsid w:val="005F588F"/>
    <w:rsid w:val="005F641C"/>
    <w:rsid w:val="00600564"/>
    <w:rsid w:val="00605945"/>
    <w:rsid w:val="00610BD8"/>
    <w:rsid w:val="00617723"/>
    <w:rsid w:val="006213C6"/>
    <w:rsid w:val="00621F56"/>
    <w:rsid w:val="006255FF"/>
    <w:rsid w:val="0062570C"/>
    <w:rsid w:val="00626129"/>
    <w:rsid w:val="00641A28"/>
    <w:rsid w:val="00646AC0"/>
    <w:rsid w:val="006639DE"/>
    <w:rsid w:val="00664E8B"/>
    <w:rsid w:val="006662D4"/>
    <w:rsid w:val="00671C2A"/>
    <w:rsid w:val="00680D0D"/>
    <w:rsid w:val="00682A7A"/>
    <w:rsid w:val="0068416B"/>
    <w:rsid w:val="006940BA"/>
    <w:rsid w:val="006A08CA"/>
    <w:rsid w:val="006A49CC"/>
    <w:rsid w:val="006A7AD8"/>
    <w:rsid w:val="006B0A19"/>
    <w:rsid w:val="006C7B6E"/>
    <w:rsid w:val="006D230C"/>
    <w:rsid w:val="006D35AB"/>
    <w:rsid w:val="006E09B1"/>
    <w:rsid w:val="006E216B"/>
    <w:rsid w:val="006E6ED3"/>
    <w:rsid w:val="006F0CD4"/>
    <w:rsid w:val="006F337F"/>
    <w:rsid w:val="00700F4A"/>
    <w:rsid w:val="00704C77"/>
    <w:rsid w:val="00706A45"/>
    <w:rsid w:val="007078C8"/>
    <w:rsid w:val="00711F92"/>
    <w:rsid w:val="007145AD"/>
    <w:rsid w:val="00717C60"/>
    <w:rsid w:val="007234AA"/>
    <w:rsid w:val="00741F89"/>
    <w:rsid w:val="007427EF"/>
    <w:rsid w:val="00742ABD"/>
    <w:rsid w:val="0074509A"/>
    <w:rsid w:val="00750428"/>
    <w:rsid w:val="00753BB9"/>
    <w:rsid w:val="00756FA5"/>
    <w:rsid w:val="00760FE7"/>
    <w:rsid w:val="00770C1E"/>
    <w:rsid w:val="007A2EF0"/>
    <w:rsid w:val="007A61E7"/>
    <w:rsid w:val="007B16C1"/>
    <w:rsid w:val="007C1A72"/>
    <w:rsid w:val="007C40C1"/>
    <w:rsid w:val="007C5E89"/>
    <w:rsid w:val="007D2E7D"/>
    <w:rsid w:val="007D5733"/>
    <w:rsid w:val="007D7EC8"/>
    <w:rsid w:val="007E2188"/>
    <w:rsid w:val="007F01F9"/>
    <w:rsid w:val="007F79DB"/>
    <w:rsid w:val="007F7F7E"/>
    <w:rsid w:val="00801B7E"/>
    <w:rsid w:val="00812BE4"/>
    <w:rsid w:val="00832FA0"/>
    <w:rsid w:val="0083638F"/>
    <w:rsid w:val="00846B8A"/>
    <w:rsid w:val="00846D72"/>
    <w:rsid w:val="0085135C"/>
    <w:rsid w:val="008615B1"/>
    <w:rsid w:val="008654CA"/>
    <w:rsid w:val="00873EBB"/>
    <w:rsid w:val="008803C1"/>
    <w:rsid w:val="0088484F"/>
    <w:rsid w:val="0089009C"/>
    <w:rsid w:val="00897D08"/>
    <w:rsid w:val="008A0888"/>
    <w:rsid w:val="008A3E7F"/>
    <w:rsid w:val="008A54D4"/>
    <w:rsid w:val="008A7CF0"/>
    <w:rsid w:val="008C0EA8"/>
    <w:rsid w:val="008C1BC7"/>
    <w:rsid w:val="008C2E59"/>
    <w:rsid w:val="008C3560"/>
    <w:rsid w:val="008C7A6C"/>
    <w:rsid w:val="008D2BDC"/>
    <w:rsid w:val="008D3800"/>
    <w:rsid w:val="008D3D1C"/>
    <w:rsid w:val="008D5D99"/>
    <w:rsid w:val="008D7380"/>
    <w:rsid w:val="008E1615"/>
    <w:rsid w:val="008E2D49"/>
    <w:rsid w:val="008E53A7"/>
    <w:rsid w:val="008E7F64"/>
    <w:rsid w:val="008F3D9D"/>
    <w:rsid w:val="008F49CF"/>
    <w:rsid w:val="0090085C"/>
    <w:rsid w:val="009024E8"/>
    <w:rsid w:val="00903058"/>
    <w:rsid w:val="00904E98"/>
    <w:rsid w:val="009065D8"/>
    <w:rsid w:val="00913345"/>
    <w:rsid w:val="00914B29"/>
    <w:rsid w:val="00922848"/>
    <w:rsid w:val="009325E0"/>
    <w:rsid w:val="00935C7A"/>
    <w:rsid w:val="009374BF"/>
    <w:rsid w:val="00947313"/>
    <w:rsid w:val="00947F37"/>
    <w:rsid w:val="00953D85"/>
    <w:rsid w:val="009579F9"/>
    <w:rsid w:val="00957E21"/>
    <w:rsid w:val="00963265"/>
    <w:rsid w:val="00975169"/>
    <w:rsid w:val="009769C4"/>
    <w:rsid w:val="00980E85"/>
    <w:rsid w:val="00984008"/>
    <w:rsid w:val="00986AC5"/>
    <w:rsid w:val="00986EB6"/>
    <w:rsid w:val="00987FC3"/>
    <w:rsid w:val="00991B31"/>
    <w:rsid w:val="00994317"/>
    <w:rsid w:val="0099510F"/>
    <w:rsid w:val="009B5613"/>
    <w:rsid w:val="009B6336"/>
    <w:rsid w:val="009C3BA5"/>
    <w:rsid w:val="009C418B"/>
    <w:rsid w:val="009D3B06"/>
    <w:rsid w:val="009E0426"/>
    <w:rsid w:val="009E094B"/>
    <w:rsid w:val="009E0A48"/>
    <w:rsid w:val="009F36D5"/>
    <w:rsid w:val="009F5FBE"/>
    <w:rsid w:val="009F7E60"/>
    <w:rsid w:val="00A01E9A"/>
    <w:rsid w:val="00A035BE"/>
    <w:rsid w:val="00A04443"/>
    <w:rsid w:val="00A31FFD"/>
    <w:rsid w:val="00A342CD"/>
    <w:rsid w:val="00A3671E"/>
    <w:rsid w:val="00A372E2"/>
    <w:rsid w:val="00A428C2"/>
    <w:rsid w:val="00A43048"/>
    <w:rsid w:val="00A51B40"/>
    <w:rsid w:val="00A52E16"/>
    <w:rsid w:val="00A54F3C"/>
    <w:rsid w:val="00A57321"/>
    <w:rsid w:val="00A616A3"/>
    <w:rsid w:val="00A647B3"/>
    <w:rsid w:val="00A65578"/>
    <w:rsid w:val="00A74C86"/>
    <w:rsid w:val="00A84925"/>
    <w:rsid w:val="00A84DBA"/>
    <w:rsid w:val="00A945C0"/>
    <w:rsid w:val="00AA7A4F"/>
    <w:rsid w:val="00AB5ED9"/>
    <w:rsid w:val="00AD0807"/>
    <w:rsid w:val="00AD6985"/>
    <w:rsid w:val="00AD6D28"/>
    <w:rsid w:val="00AE15CE"/>
    <w:rsid w:val="00AE59FD"/>
    <w:rsid w:val="00AF1433"/>
    <w:rsid w:val="00AF31B6"/>
    <w:rsid w:val="00AF5348"/>
    <w:rsid w:val="00B0423F"/>
    <w:rsid w:val="00B047CA"/>
    <w:rsid w:val="00B05344"/>
    <w:rsid w:val="00B16DEB"/>
    <w:rsid w:val="00B22FB3"/>
    <w:rsid w:val="00B30D2C"/>
    <w:rsid w:val="00B42DC7"/>
    <w:rsid w:val="00B54D84"/>
    <w:rsid w:val="00B56D5F"/>
    <w:rsid w:val="00B61A47"/>
    <w:rsid w:val="00B63729"/>
    <w:rsid w:val="00B66752"/>
    <w:rsid w:val="00B718C4"/>
    <w:rsid w:val="00B73B7D"/>
    <w:rsid w:val="00B77503"/>
    <w:rsid w:val="00B80618"/>
    <w:rsid w:val="00B8715C"/>
    <w:rsid w:val="00B91562"/>
    <w:rsid w:val="00B96B50"/>
    <w:rsid w:val="00BA301A"/>
    <w:rsid w:val="00BA3102"/>
    <w:rsid w:val="00BC0CCC"/>
    <w:rsid w:val="00BD12A3"/>
    <w:rsid w:val="00BD1DB3"/>
    <w:rsid w:val="00BD49E4"/>
    <w:rsid w:val="00BE0ABB"/>
    <w:rsid w:val="00BE10CF"/>
    <w:rsid w:val="00BF3E0D"/>
    <w:rsid w:val="00C0272D"/>
    <w:rsid w:val="00C067BF"/>
    <w:rsid w:val="00C068CC"/>
    <w:rsid w:val="00C0708F"/>
    <w:rsid w:val="00C10802"/>
    <w:rsid w:val="00C31FE6"/>
    <w:rsid w:val="00C33F6A"/>
    <w:rsid w:val="00C3486B"/>
    <w:rsid w:val="00C34B6A"/>
    <w:rsid w:val="00C34E9E"/>
    <w:rsid w:val="00C62922"/>
    <w:rsid w:val="00C633C1"/>
    <w:rsid w:val="00C66B7E"/>
    <w:rsid w:val="00C70A17"/>
    <w:rsid w:val="00C73F13"/>
    <w:rsid w:val="00C8395A"/>
    <w:rsid w:val="00C90B58"/>
    <w:rsid w:val="00C927F6"/>
    <w:rsid w:val="00CA4E93"/>
    <w:rsid w:val="00CA5F8F"/>
    <w:rsid w:val="00CA7F14"/>
    <w:rsid w:val="00CB3A1E"/>
    <w:rsid w:val="00CB4D06"/>
    <w:rsid w:val="00CB6547"/>
    <w:rsid w:val="00CB656D"/>
    <w:rsid w:val="00CC33EF"/>
    <w:rsid w:val="00CD030A"/>
    <w:rsid w:val="00CD21B4"/>
    <w:rsid w:val="00CD7337"/>
    <w:rsid w:val="00CE2748"/>
    <w:rsid w:val="00CE7F9D"/>
    <w:rsid w:val="00CF2374"/>
    <w:rsid w:val="00CF42A5"/>
    <w:rsid w:val="00CF4B93"/>
    <w:rsid w:val="00CF6A65"/>
    <w:rsid w:val="00D01E77"/>
    <w:rsid w:val="00D12D15"/>
    <w:rsid w:val="00D14A6E"/>
    <w:rsid w:val="00D16321"/>
    <w:rsid w:val="00D1657D"/>
    <w:rsid w:val="00D16B40"/>
    <w:rsid w:val="00D17706"/>
    <w:rsid w:val="00D21582"/>
    <w:rsid w:val="00D22D5F"/>
    <w:rsid w:val="00D26892"/>
    <w:rsid w:val="00D30B33"/>
    <w:rsid w:val="00D329FA"/>
    <w:rsid w:val="00D363A7"/>
    <w:rsid w:val="00D503ED"/>
    <w:rsid w:val="00D66E23"/>
    <w:rsid w:val="00D67205"/>
    <w:rsid w:val="00D713CF"/>
    <w:rsid w:val="00D717C0"/>
    <w:rsid w:val="00D750F3"/>
    <w:rsid w:val="00D7730A"/>
    <w:rsid w:val="00D83E37"/>
    <w:rsid w:val="00D95455"/>
    <w:rsid w:val="00DA4BC0"/>
    <w:rsid w:val="00DA540B"/>
    <w:rsid w:val="00DC136F"/>
    <w:rsid w:val="00DC3002"/>
    <w:rsid w:val="00DD7EA3"/>
    <w:rsid w:val="00DE15D2"/>
    <w:rsid w:val="00DE3F3B"/>
    <w:rsid w:val="00DE4B76"/>
    <w:rsid w:val="00DE5D8A"/>
    <w:rsid w:val="00DE6E94"/>
    <w:rsid w:val="00DE7B97"/>
    <w:rsid w:val="00DF653D"/>
    <w:rsid w:val="00DF7E73"/>
    <w:rsid w:val="00E04754"/>
    <w:rsid w:val="00E10762"/>
    <w:rsid w:val="00E11973"/>
    <w:rsid w:val="00E14EC7"/>
    <w:rsid w:val="00E17BB9"/>
    <w:rsid w:val="00E23704"/>
    <w:rsid w:val="00E252C5"/>
    <w:rsid w:val="00E37BCD"/>
    <w:rsid w:val="00E43A4D"/>
    <w:rsid w:val="00E4540D"/>
    <w:rsid w:val="00E470BC"/>
    <w:rsid w:val="00E556A1"/>
    <w:rsid w:val="00E602E6"/>
    <w:rsid w:val="00E61454"/>
    <w:rsid w:val="00E61FCF"/>
    <w:rsid w:val="00E73D3F"/>
    <w:rsid w:val="00E77D40"/>
    <w:rsid w:val="00E820D0"/>
    <w:rsid w:val="00E842E8"/>
    <w:rsid w:val="00E90D5D"/>
    <w:rsid w:val="00E936F2"/>
    <w:rsid w:val="00E97961"/>
    <w:rsid w:val="00EA1532"/>
    <w:rsid w:val="00EA2DAD"/>
    <w:rsid w:val="00EA4C11"/>
    <w:rsid w:val="00EB4778"/>
    <w:rsid w:val="00EC0C2D"/>
    <w:rsid w:val="00EC3750"/>
    <w:rsid w:val="00EC76F2"/>
    <w:rsid w:val="00ED0FF0"/>
    <w:rsid w:val="00ED6E2E"/>
    <w:rsid w:val="00EE3B5C"/>
    <w:rsid w:val="00EE51CE"/>
    <w:rsid w:val="00EF4321"/>
    <w:rsid w:val="00EF6EFD"/>
    <w:rsid w:val="00F01F75"/>
    <w:rsid w:val="00F10122"/>
    <w:rsid w:val="00F151C5"/>
    <w:rsid w:val="00F175BD"/>
    <w:rsid w:val="00F27EE4"/>
    <w:rsid w:val="00F3379E"/>
    <w:rsid w:val="00F43166"/>
    <w:rsid w:val="00F55662"/>
    <w:rsid w:val="00F60963"/>
    <w:rsid w:val="00F63BA8"/>
    <w:rsid w:val="00F66FBB"/>
    <w:rsid w:val="00F72F5B"/>
    <w:rsid w:val="00F73058"/>
    <w:rsid w:val="00F73BC3"/>
    <w:rsid w:val="00F755D3"/>
    <w:rsid w:val="00F75838"/>
    <w:rsid w:val="00F82251"/>
    <w:rsid w:val="00F8394B"/>
    <w:rsid w:val="00F91FDD"/>
    <w:rsid w:val="00FB2885"/>
    <w:rsid w:val="00FB3EB9"/>
    <w:rsid w:val="00FC3D3C"/>
    <w:rsid w:val="00FC6C7F"/>
    <w:rsid w:val="00FD3B7D"/>
    <w:rsid w:val="00FD7496"/>
    <w:rsid w:val="00FE00A5"/>
    <w:rsid w:val="00FE1EF2"/>
    <w:rsid w:val="00FE2750"/>
    <w:rsid w:val="00FE54ED"/>
    <w:rsid w:val="00FE570C"/>
    <w:rsid w:val="00FF13DC"/>
    <w:rsid w:val="00FF52A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A01C1"/>
  <w15:chartTrackingRefBased/>
  <w15:docId w15:val="{80CF32E0-7637-4D63-9D3E-764CC2B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5F83"/>
    <w:pPr>
      <w:spacing w:before="100" w:beforeAutospacing="1" w:after="100" w:afterAutospacing="1" w:line="240" w:lineRule="auto"/>
      <w:outlineLvl w:val="1"/>
    </w:pPr>
    <w:rPr>
      <w:rFonts w:ascii="Times New Roman" w:eastAsia="Times New Roman" w:hAnsi="Times New Roman" w:cs="Times New Roman"/>
      <w:b/>
      <w:bCs/>
      <w:sz w:val="36"/>
      <w:szCs w:val="36"/>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
    <w:basedOn w:val="Normal"/>
    <w:link w:val="ListParagraphChar"/>
    <w:uiPriority w:val="34"/>
    <w:qFormat/>
    <w:rsid w:val="00011DC4"/>
    <w:pPr>
      <w:ind w:left="720"/>
      <w:contextualSpacing/>
    </w:p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n Char,ft Char,C"/>
    <w:basedOn w:val="Normal"/>
    <w:link w:val="FootnoteTextChar"/>
    <w:uiPriority w:val="99"/>
    <w:unhideWhenUsed/>
    <w:qFormat/>
    <w:rsid w:val="004E561D"/>
    <w:pPr>
      <w:spacing w:after="0" w:line="240" w:lineRule="auto"/>
    </w:pPr>
    <w:rPr>
      <w:rFonts w:ascii="Arial" w:eastAsiaTheme="minorEastAsia" w:hAnsi="Arial"/>
      <w:sz w:val="20"/>
      <w:szCs w:val="20"/>
      <w:lang w:val="en-US"/>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4E561D"/>
    <w:rPr>
      <w:rFonts w:ascii="Arial" w:eastAsiaTheme="minorEastAsia" w:hAnsi="Arial"/>
      <w:sz w:val="20"/>
      <w:szCs w:val="20"/>
      <w:lang w:val="en-US"/>
    </w:rPr>
  </w:style>
  <w:style w:type="character" w:styleId="FootnoteReference">
    <w:name w:val="footnote reference"/>
    <w:aliases w:val="ftref,BVI fnr,16 Point,Superscript 6 Point,Fußnotenzeichen DISS,fr,(NECG) Footnote Reference,footnote ref,Char Char Char Char Car Char,Superscript 6 Point + 11 pt,Footnote Ref in FtNote"/>
    <w:basedOn w:val="DefaultParagraphFont"/>
    <w:uiPriority w:val="99"/>
    <w:unhideWhenUsed/>
    <w:rsid w:val="004E561D"/>
    <w:rPr>
      <w:vertAlign w:val="superscript"/>
    </w:rPr>
  </w:style>
  <w:style w:type="character" w:customStyle="1" w:styleId="highlight2">
    <w:name w:val="highlight2"/>
    <w:basedOn w:val="DefaultParagraphFont"/>
    <w:rsid w:val="00ED0FF0"/>
  </w:style>
  <w:style w:type="paragraph" w:styleId="NormalWeb">
    <w:name w:val="Normal (Web)"/>
    <w:basedOn w:val="Normal"/>
    <w:uiPriority w:val="99"/>
    <w:unhideWhenUsed/>
    <w:rsid w:val="00265F83"/>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Heading2Char">
    <w:name w:val="Heading 2 Char"/>
    <w:basedOn w:val="DefaultParagraphFont"/>
    <w:link w:val="Heading2"/>
    <w:uiPriority w:val="9"/>
    <w:rsid w:val="00265F83"/>
    <w:rPr>
      <w:rFonts w:ascii="Times New Roman" w:eastAsia="Times New Roman" w:hAnsi="Times New Roman" w:cs="Times New Roman"/>
      <w:b/>
      <w:bCs/>
      <w:sz w:val="36"/>
      <w:szCs w:val="36"/>
      <w:lang w:eastAsia="mn-MN"/>
    </w:rPr>
  </w:style>
  <w:style w:type="character" w:styleId="Strong">
    <w:name w:val="Strong"/>
    <w:basedOn w:val="DefaultParagraphFont"/>
    <w:uiPriority w:val="22"/>
    <w:qFormat/>
    <w:rsid w:val="00265F83"/>
    <w:rPr>
      <w:b/>
      <w:bCs/>
    </w:rPr>
  </w:style>
  <w:style w:type="paragraph" w:styleId="Header">
    <w:name w:val="header"/>
    <w:basedOn w:val="Normal"/>
    <w:link w:val="HeaderChar"/>
    <w:uiPriority w:val="99"/>
    <w:unhideWhenUsed/>
    <w:rsid w:val="00A94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5C0"/>
  </w:style>
  <w:style w:type="paragraph" w:styleId="Footer">
    <w:name w:val="footer"/>
    <w:basedOn w:val="Normal"/>
    <w:link w:val="FooterChar"/>
    <w:uiPriority w:val="99"/>
    <w:unhideWhenUsed/>
    <w:rsid w:val="00A94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5C0"/>
  </w:style>
  <w:style w:type="paragraph" w:styleId="BalloonText">
    <w:name w:val="Balloon Text"/>
    <w:basedOn w:val="Normal"/>
    <w:link w:val="BalloonTextChar"/>
    <w:uiPriority w:val="99"/>
    <w:semiHidden/>
    <w:unhideWhenUsed/>
    <w:rsid w:val="006A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CA"/>
    <w:rPr>
      <w:rFonts w:ascii="Segoe UI" w:hAnsi="Segoe UI" w:cs="Segoe UI"/>
      <w:sz w:val="18"/>
      <w:szCs w:val="18"/>
    </w:rPr>
  </w:style>
  <w:style w:type="paragraph" w:customStyle="1" w:styleId="BodyA">
    <w:name w:val="Body A"/>
    <w:rsid w:val="00700F4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ListParagraphChar">
    <w:name w:val="List Paragraph Char"/>
    <w:aliases w:val="Дэд гарчиг Char,IBL List Paragraph Char"/>
    <w:basedOn w:val="DefaultParagraphFont"/>
    <w:link w:val="ListParagraph"/>
    <w:uiPriority w:val="34"/>
    <w:locked/>
    <w:rsid w:val="00700F4A"/>
  </w:style>
  <w:style w:type="table" w:styleId="PlainTable1">
    <w:name w:val="Plain Table 1"/>
    <w:basedOn w:val="TableNormal"/>
    <w:uiPriority w:val="41"/>
    <w:rsid w:val="007C1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C0CCC"/>
    <w:pPr>
      <w:spacing w:before="100" w:beforeAutospacing="1" w:after="100" w:afterAutospacing="1" w:line="240" w:lineRule="auto"/>
    </w:pPr>
    <w:rPr>
      <w:rFonts w:ascii="Times" w:eastAsiaTheme="minorEastAsia" w:hAnsi="Times"/>
      <w:sz w:val="20"/>
      <w:szCs w:val="20"/>
      <w:lang w:val="en-US"/>
    </w:rPr>
  </w:style>
  <w:style w:type="character" w:customStyle="1" w:styleId="normaltextrun">
    <w:name w:val="normaltextrun"/>
    <w:basedOn w:val="DefaultParagraphFont"/>
    <w:rsid w:val="00BC0CCC"/>
  </w:style>
  <w:style w:type="character" w:customStyle="1" w:styleId="eop">
    <w:name w:val="eop"/>
    <w:basedOn w:val="DefaultParagraphFont"/>
    <w:rsid w:val="00BC0CCC"/>
  </w:style>
  <w:style w:type="table" w:styleId="GridTable4-Accent6">
    <w:name w:val="Grid Table 4 Accent 6"/>
    <w:basedOn w:val="TableNormal"/>
    <w:uiPriority w:val="49"/>
    <w:rsid w:val="00DC300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E2F3F"/>
    <w:rPr>
      <w:sz w:val="16"/>
      <w:szCs w:val="16"/>
    </w:rPr>
  </w:style>
  <w:style w:type="paragraph" w:styleId="CommentText">
    <w:name w:val="annotation text"/>
    <w:basedOn w:val="Normal"/>
    <w:link w:val="CommentTextChar"/>
    <w:uiPriority w:val="99"/>
    <w:semiHidden/>
    <w:unhideWhenUsed/>
    <w:rsid w:val="000E2F3F"/>
    <w:pPr>
      <w:spacing w:line="240" w:lineRule="auto"/>
    </w:pPr>
    <w:rPr>
      <w:sz w:val="20"/>
      <w:szCs w:val="20"/>
    </w:rPr>
  </w:style>
  <w:style w:type="character" w:customStyle="1" w:styleId="CommentTextChar">
    <w:name w:val="Comment Text Char"/>
    <w:basedOn w:val="DefaultParagraphFont"/>
    <w:link w:val="CommentText"/>
    <w:uiPriority w:val="99"/>
    <w:semiHidden/>
    <w:rsid w:val="000E2F3F"/>
    <w:rPr>
      <w:sz w:val="20"/>
      <w:szCs w:val="20"/>
    </w:rPr>
  </w:style>
  <w:style w:type="paragraph" w:styleId="CommentSubject">
    <w:name w:val="annotation subject"/>
    <w:basedOn w:val="CommentText"/>
    <w:next w:val="CommentText"/>
    <w:link w:val="CommentSubjectChar"/>
    <w:uiPriority w:val="99"/>
    <w:semiHidden/>
    <w:unhideWhenUsed/>
    <w:rsid w:val="000E2F3F"/>
    <w:rPr>
      <w:b/>
      <w:bCs/>
    </w:rPr>
  </w:style>
  <w:style w:type="character" w:customStyle="1" w:styleId="CommentSubjectChar">
    <w:name w:val="Comment Subject Char"/>
    <w:basedOn w:val="CommentTextChar"/>
    <w:link w:val="CommentSubject"/>
    <w:uiPriority w:val="99"/>
    <w:semiHidden/>
    <w:rsid w:val="000E2F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699">
      <w:bodyDiv w:val="1"/>
      <w:marLeft w:val="0"/>
      <w:marRight w:val="0"/>
      <w:marTop w:val="0"/>
      <w:marBottom w:val="0"/>
      <w:divBdr>
        <w:top w:val="none" w:sz="0" w:space="0" w:color="auto"/>
        <w:left w:val="none" w:sz="0" w:space="0" w:color="auto"/>
        <w:bottom w:val="none" w:sz="0" w:space="0" w:color="auto"/>
        <w:right w:val="none" w:sz="0" w:space="0" w:color="auto"/>
      </w:divBdr>
    </w:div>
    <w:div w:id="11104092">
      <w:bodyDiv w:val="1"/>
      <w:marLeft w:val="0"/>
      <w:marRight w:val="0"/>
      <w:marTop w:val="0"/>
      <w:marBottom w:val="0"/>
      <w:divBdr>
        <w:top w:val="none" w:sz="0" w:space="0" w:color="auto"/>
        <w:left w:val="none" w:sz="0" w:space="0" w:color="auto"/>
        <w:bottom w:val="none" w:sz="0" w:space="0" w:color="auto"/>
        <w:right w:val="none" w:sz="0" w:space="0" w:color="auto"/>
      </w:divBdr>
    </w:div>
    <w:div w:id="208538075">
      <w:bodyDiv w:val="1"/>
      <w:marLeft w:val="0"/>
      <w:marRight w:val="0"/>
      <w:marTop w:val="0"/>
      <w:marBottom w:val="0"/>
      <w:divBdr>
        <w:top w:val="none" w:sz="0" w:space="0" w:color="auto"/>
        <w:left w:val="none" w:sz="0" w:space="0" w:color="auto"/>
        <w:bottom w:val="none" w:sz="0" w:space="0" w:color="auto"/>
        <w:right w:val="none" w:sz="0" w:space="0" w:color="auto"/>
      </w:divBdr>
    </w:div>
    <w:div w:id="428742702">
      <w:bodyDiv w:val="1"/>
      <w:marLeft w:val="0"/>
      <w:marRight w:val="0"/>
      <w:marTop w:val="0"/>
      <w:marBottom w:val="0"/>
      <w:divBdr>
        <w:top w:val="none" w:sz="0" w:space="0" w:color="auto"/>
        <w:left w:val="none" w:sz="0" w:space="0" w:color="auto"/>
        <w:bottom w:val="none" w:sz="0" w:space="0" w:color="auto"/>
        <w:right w:val="none" w:sz="0" w:space="0" w:color="auto"/>
      </w:divBdr>
    </w:div>
    <w:div w:id="547684912">
      <w:bodyDiv w:val="1"/>
      <w:marLeft w:val="0"/>
      <w:marRight w:val="0"/>
      <w:marTop w:val="0"/>
      <w:marBottom w:val="0"/>
      <w:divBdr>
        <w:top w:val="none" w:sz="0" w:space="0" w:color="auto"/>
        <w:left w:val="none" w:sz="0" w:space="0" w:color="auto"/>
        <w:bottom w:val="none" w:sz="0" w:space="0" w:color="auto"/>
        <w:right w:val="none" w:sz="0" w:space="0" w:color="auto"/>
      </w:divBdr>
      <w:divsChild>
        <w:div w:id="985861602">
          <w:marLeft w:val="274"/>
          <w:marRight w:val="0"/>
          <w:marTop w:val="0"/>
          <w:marBottom w:val="0"/>
          <w:divBdr>
            <w:top w:val="none" w:sz="0" w:space="0" w:color="auto"/>
            <w:left w:val="none" w:sz="0" w:space="0" w:color="auto"/>
            <w:bottom w:val="none" w:sz="0" w:space="0" w:color="auto"/>
            <w:right w:val="none" w:sz="0" w:space="0" w:color="auto"/>
          </w:divBdr>
        </w:div>
        <w:div w:id="75982005">
          <w:marLeft w:val="274"/>
          <w:marRight w:val="0"/>
          <w:marTop w:val="0"/>
          <w:marBottom w:val="0"/>
          <w:divBdr>
            <w:top w:val="none" w:sz="0" w:space="0" w:color="auto"/>
            <w:left w:val="none" w:sz="0" w:space="0" w:color="auto"/>
            <w:bottom w:val="none" w:sz="0" w:space="0" w:color="auto"/>
            <w:right w:val="none" w:sz="0" w:space="0" w:color="auto"/>
          </w:divBdr>
        </w:div>
        <w:div w:id="756752865">
          <w:marLeft w:val="274"/>
          <w:marRight w:val="0"/>
          <w:marTop w:val="0"/>
          <w:marBottom w:val="0"/>
          <w:divBdr>
            <w:top w:val="none" w:sz="0" w:space="0" w:color="auto"/>
            <w:left w:val="none" w:sz="0" w:space="0" w:color="auto"/>
            <w:bottom w:val="none" w:sz="0" w:space="0" w:color="auto"/>
            <w:right w:val="none" w:sz="0" w:space="0" w:color="auto"/>
          </w:divBdr>
        </w:div>
        <w:div w:id="1976326294">
          <w:marLeft w:val="274"/>
          <w:marRight w:val="0"/>
          <w:marTop w:val="0"/>
          <w:marBottom w:val="0"/>
          <w:divBdr>
            <w:top w:val="none" w:sz="0" w:space="0" w:color="auto"/>
            <w:left w:val="none" w:sz="0" w:space="0" w:color="auto"/>
            <w:bottom w:val="none" w:sz="0" w:space="0" w:color="auto"/>
            <w:right w:val="none" w:sz="0" w:space="0" w:color="auto"/>
          </w:divBdr>
        </w:div>
      </w:divsChild>
    </w:div>
    <w:div w:id="590285239">
      <w:bodyDiv w:val="1"/>
      <w:marLeft w:val="0"/>
      <w:marRight w:val="0"/>
      <w:marTop w:val="0"/>
      <w:marBottom w:val="0"/>
      <w:divBdr>
        <w:top w:val="none" w:sz="0" w:space="0" w:color="auto"/>
        <w:left w:val="none" w:sz="0" w:space="0" w:color="auto"/>
        <w:bottom w:val="none" w:sz="0" w:space="0" w:color="auto"/>
        <w:right w:val="none" w:sz="0" w:space="0" w:color="auto"/>
      </w:divBdr>
    </w:div>
    <w:div w:id="741874619">
      <w:bodyDiv w:val="1"/>
      <w:marLeft w:val="0"/>
      <w:marRight w:val="0"/>
      <w:marTop w:val="0"/>
      <w:marBottom w:val="0"/>
      <w:divBdr>
        <w:top w:val="none" w:sz="0" w:space="0" w:color="auto"/>
        <w:left w:val="none" w:sz="0" w:space="0" w:color="auto"/>
        <w:bottom w:val="none" w:sz="0" w:space="0" w:color="auto"/>
        <w:right w:val="none" w:sz="0" w:space="0" w:color="auto"/>
      </w:divBdr>
    </w:div>
    <w:div w:id="792679059">
      <w:bodyDiv w:val="1"/>
      <w:marLeft w:val="0"/>
      <w:marRight w:val="0"/>
      <w:marTop w:val="0"/>
      <w:marBottom w:val="0"/>
      <w:divBdr>
        <w:top w:val="none" w:sz="0" w:space="0" w:color="auto"/>
        <w:left w:val="none" w:sz="0" w:space="0" w:color="auto"/>
        <w:bottom w:val="none" w:sz="0" w:space="0" w:color="auto"/>
        <w:right w:val="none" w:sz="0" w:space="0" w:color="auto"/>
      </w:divBdr>
    </w:div>
    <w:div w:id="1020471753">
      <w:bodyDiv w:val="1"/>
      <w:marLeft w:val="0"/>
      <w:marRight w:val="0"/>
      <w:marTop w:val="0"/>
      <w:marBottom w:val="0"/>
      <w:divBdr>
        <w:top w:val="none" w:sz="0" w:space="0" w:color="auto"/>
        <w:left w:val="none" w:sz="0" w:space="0" w:color="auto"/>
        <w:bottom w:val="none" w:sz="0" w:space="0" w:color="auto"/>
        <w:right w:val="none" w:sz="0" w:space="0" w:color="auto"/>
      </w:divBdr>
    </w:div>
    <w:div w:id="1148742945">
      <w:bodyDiv w:val="1"/>
      <w:marLeft w:val="0"/>
      <w:marRight w:val="0"/>
      <w:marTop w:val="0"/>
      <w:marBottom w:val="0"/>
      <w:divBdr>
        <w:top w:val="none" w:sz="0" w:space="0" w:color="auto"/>
        <w:left w:val="none" w:sz="0" w:space="0" w:color="auto"/>
        <w:bottom w:val="none" w:sz="0" w:space="0" w:color="auto"/>
        <w:right w:val="none" w:sz="0" w:space="0" w:color="auto"/>
      </w:divBdr>
      <w:divsChild>
        <w:div w:id="231548919">
          <w:marLeft w:val="0"/>
          <w:marRight w:val="0"/>
          <w:marTop w:val="0"/>
          <w:marBottom w:val="0"/>
          <w:divBdr>
            <w:top w:val="none" w:sz="0" w:space="0" w:color="auto"/>
            <w:left w:val="none" w:sz="0" w:space="0" w:color="auto"/>
            <w:bottom w:val="none" w:sz="0" w:space="0" w:color="auto"/>
            <w:right w:val="none" w:sz="0" w:space="0" w:color="auto"/>
          </w:divBdr>
        </w:div>
        <w:div w:id="830145870">
          <w:marLeft w:val="0"/>
          <w:marRight w:val="0"/>
          <w:marTop w:val="0"/>
          <w:marBottom w:val="0"/>
          <w:divBdr>
            <w:top w:val="none" w:sz="0" w:space="0" w:color="auto"/>
            <w:left w:val="none" w:sz="0" w:space="0" w:color="auto"/>
            <w:bottom w:val="none" w:sz="0" w:space="0" w:color="auto"/>
            <w:right w:val="none" w:sz="0" w:space="0" w:color="auto"/>
          </w:divBdr>
        </w:div>
        <w:div w:id="273245149">
          <w:marLeft w:val="0"/>
          <w:marRight w:val="0"/>
          <w:marTop w:val="0"/>
          <w:marBottom w:val="0"/>
          <w:divBdr>
            <w:top w:val="none" w:sz="0" w:space="0" w:color="auto"/>
            <w:left w:val="none" w:sz="0" w:space="0" w:color="auto"/>
            <w:bottom w:val="none" w:sz="0" w:space="0" w:color="auto"/>
            <w:right w:val="none" w:sz="0" w:space="0" w:color="auto"/>
          </w:divBdr>
        </w:div>
        <w:div w:id="729380263">
          <w:marLeft w:val="0"/>
          <w:marRight w:val="0"/>
          <w:marTop w:val="0"/>
          <w:marBottom w:val="0"/>
          <w:divBdr>
            <w:top w:val="none" w:sz="0" w:space="0" w:color="auto"/>
            <w:left w:val="none" w:sz="0" w:space="0" w:color="auto"/>
            <w:bottom w:val="none" w:sz="0" w:space="0" w:color="auto"/>
            <w:right w:val="none" w:sz="0" w:space="0" w:color="auto"/>
          </w:divBdr>
        </w:div>
        <w:div w:id="951328723">
          <w:marLeft w:val="0"/>
          <w:marRight w:val="0"/>
          <w:marTop w:val="0"/>
          <w:marBottom w:val="0"/>
          <w:divBdr>
            <w:top w:val="none" w:sz="0" w:space="0" w:color="auto"/>
            <w:left w:val="none" w:sz="0" w:space="0" w:color="auto"/>
            <w:bottom w:val="none" w:sz="0" w:space="0" w:color="auto"/>
            <w:right w:val="none" w:sz="0" w:space="0" w:color="auto"/>
          </w:divBdr>
        </w:div>
        <w:div w:id="1705864921">
          <w:marLeft w:val="0"/>
          <w:marRight w:val="0"/>
          <w:marTop w:val="0"/>
          <w:marBottom w:val="0"/>
          <w:divBdr>
            <w:top w:val="none" w:sz="0" w:space="0" w:color="auto"/>
            <w:left w:val="none" w:sz="0" w:space="0" w:color="auto"/>
            <w:bottom w:val="none" w:sz="0" w:space="0" w:color="auto"/>
            <w:right w:val="none" w:sz="0" w:space="0" w:color="auto"/>
          </w:divBdr>
        </w:div>
        <w:div w:id="401223511">
          <w:marLeft w:val="0"/>
          <w:marRight w:val="0"/>
          <w:marTop w:val="0"/>
          <w:marBottom w:val="0"/>
          <w:divBdr>
            <w:top w:val="none" w:sz="0" w:space="0" w:color="auto"/>
            <w:left w:val="none" w:sz="0" w:space="0" w:color="auto"/>
            <w:bottom w:val="none" w:sz="0" w:space="0" w:color="auto"/>
            <w:right w:val="none" w:sz="0" w:space="0" w:color="auto"/>
          </w:divBdr>
        </w:div>
        <w:div w:id="1035424296">
          <w:marLeft w:val="0"/>
          <w:marRight w:val="0"/>
          <w:marTop w:val="0"/>
          <w:marBottom w:val="0"/>
          <w:divBdr>
            <w:top w:val="none" w:sz="0" w:space="0" w:color="auto"/>
            <w:left w:val="none" w:sz="0" w:space="0" w:color="auto"/>
            <w:bottom w:val="none" w:sz="0" w:space="0" w:color="auto"/>
            <w:right w:val="none" w:sz="0" w:space="0" w:color="auto"/>
          </w:divBdr>
        </w:div>
        <w:div w:id="1481656764">
          <w:marLeft w:val="0"/>
          <w:marRight w:val="0"/>
          <w:marTop w:val="0"/>
          <w:marBottom w:val="0"/>
          <w:divBdr>
            <w:top w:val="none" w:sz="0" w:space="0" w:color="auto"/>
            <w:left w:val="none" w:sz="0" w:space="0" w:color="auto"/>
            <w:bottom w:val="none" w:sz="0" w:space="0" w:color="auto"/>
            <w:right w:val="none" w:sz="0" w:space="0" w:color="auto"/>
          </w:divBdr>
        </w:div>
        <w:div w:id="1211306856">
          <w:marLeft w:val="0"/>
          <w:marRight w:val="0"/>
          <w:marTop w:val="0"/>
          <w:marBottom w:val="0"/>
          <w:divBdr>
            <w:top w:val="none" w:sz="0" w:space="0" w:color="auto"/>
            <w:left w:val="none" w:sz="0" w:space="0" w:color="auto"/>
            <w:bottom w:val="none" w:sz="0" w:space="0" w:color="auto"/>
            <w:right w:val="none" w:sz="0" w:space="0" w:color="auto"/>
          </w:divBdr>
        </w:div>
        <w:div w:id="253784114">
          <w:marLeft w:val="0"/>
          <w:marRight w:val="0"/>
          <w:marTop w:val="0"/>
          <w:marBottom w:val="0"/>
          <w:divBdr>
            <w:top w:val="none" w:sz="0" w:space="0" w:color="auto"/>
            <w:left w:val="none" w:sz="0" w:space="0" w:color="auto"/>
            <w:bottom w:val="none" w:sz="0" w:space="0" w:color="auto"/>
            <w:right w:val="none" w:sz="0" w:space="0" w:color="auto"/>
          </w:divBdr>
        </w:div>
        <w:div w:id="1690521255">
          <w:marLeft w:val="0"/>
          <w:marRight w:val="0"/>
          <w:marTop w:val="0"/>
          <w:marBottom w:val="0"/>
          <w:divBdr>
            <w:top w:val="none" w:sz="0" w:space="0" w:color="auto"/>
            <w:left w:val="none" w:sz="0" w:space="0" w:color="auto"/>
            <w:bottom w:val="none" w:sz="0" w:space="0" w:color="auto"/>
            <w:right w:val="none" w:sz="0" w:space="0" w:color="auto"/>
          </w:divBdr>
        </w:div>
        <w:div w:id="1864053103">
          <w:marLeft w:val="0"/>
          <w:marRight w:val="0"/>
          <w:marTop w:val="0"/>
          <w:marBottom w:val="0"/>
          <w:divBdr>
            <w:top w:val="none" w:sz="0" w:space="0" w:color="auto"/>
            <w:left w:val="none" w:sz="0" w:space="0" w:color="auto"/>
            <w:bottom w:val="none" w:sz="0" w:space="0" w:color="auto"/>
            <w:right w:val="none" w:sz="0" w:space="0" w:color="auto"/>
          </w:divBdr>
        </w:div>
        <w:div w:id="210852148">
          <w:marLeft w:val="0"/>
          <w:marRight w:val="0"/>
          <w:marTop w:val="0"/>
          <w:marBottom w:val="0"/>
          <w:divBdr>
            <w:top w:val="none" w:sz="0" w:space="0" w:color="auto"/>
            <w:left w:val="none" w:sz="0" w:space="0" w:color="auto"/>
            <w:bottom w:val="none" w:sz="0" w:space="0" w:color="auto"/>
            <w:right w:val="none" w:sz="0" w:space="0" w:color="auto"/>
          </w:divBdr>
        </w:div>
        <w:div w:id="1184123937">
          <w:marLeft w:val="0"/>
          <w:marRight w:val="0"/>
          <w:marTop w:val="0"/>
          <w:marBottom w:val="0"/>
          <w:divBdr>
            <w:top w:val="none" w:sz="0" w:space="0" w:color="auto"/>
            <w:left w:val="none" w:sz="0" w:space="0" w:color="auto"/>
            <w:bottom w:val="none" w:sz="0" w:space="0" w:color="auto"/>
            <w:right w:val="none" w:sz="0" w:space="0" w:color="auto"/>
          </w:divBdr>
        </w:div>
        <w:div w:id="954870312">
          <w:marLeft w:val="0"/>
          <w:marRight w:val="0"/>
          <w:marTop w:val="0"/>
          <w:marBottom w:val="0"/>
          <w:divBdr>
            <w:top w:val="none" w:sz="0" w:space="0" w:color="auto"/>
            <w:left w:val="none" w:sz="0" w:space="0" w:color="auto"/>
            <w:bottom w:val="none" w:sz="0" w:space="0" w:color="auto"/>
            <w:right w:val="none" w:sz="0" w:space="0" w:color="auto"/>
          </w:divBdr>
        </w:div>
        <w:div w:id="1345864658">
          <w:marLeft w:val="0"/>
          <w:marRight w:val="0"/>
          <w:marTop w:val="0"/>
          <w:marBottom w:val="0"/>
          <w:divBdr>
            <w:top w:val="none" w:sz="0" w:space="0" w:color="auto"/>
            <w:left w:val="none" w:sz="0" w:space="0" w:color="auto"/>
            <w:bottom w:val="none" w:sz="0" w:space="0" w:color="auto"/>
            <w:right w:val="none" w:sz="0" w:space="0" w:color="auto"/>
          </w:divBdr>
        </w:div>
        <w:div w:id="1896353506">
          <w:marLeft w:val="0"/>
          <w:marRight w:val="0"/>
          <w:marTop w:val="0"/>
          <w:marBottom w:val="0"/>
          <w:divBdr>
            <w:top w:val="none" w:sz="0" w:space="0" w:color="auto"/>
            <w:left w:val="none" w:sz="0" w:space="0" w:color="auto"/>
            <w:bottom w:val="none" w:sz="0" w:space="0" w:color="auto"/>
            <w:right w:val="none" w:sz="0" w:space="0" w:color="auto"/>
          </w:divBdr>
        </w:div>
        <w:div w:id="2013410421">
          <w:marLeft w:val="0"/>
          <w:marRight w:val="0"/>
          <w:marTop w:val="0"/>
          <w:marBottom w:val="0"/>
          <w:divBdr>
            <w:top w:val="none" w:sz="0" w:space="0" w:color="auto"/>
            <w:left w:val="none" w:sz="0" w:space="0" w:color="auto"/>
            <w:bottom w:val="none" w:sz="0" w:space="0" w:color="auto"/>
            <w:right w:val="none" w:sz="0" w:space="0" w:color="auto"/>
          </w:divBdr>
        </w:div>
        <w:div w:id="297299556">
          <w:marLeft w:val="0"/>
          <w:marRight w:val="0"/>
          <w:marTop w:val="0"/>
          <w:marBottom w:val="0"/>
          <w:divBdr>
            <w:top w:val="none" w:sz="0" w:space="0" w:color="auto"/>
            <w:left w:val="none" w:sz="0" w:space="0" w:color="auto"/>
            <w:bottom w:val="none" w:sz="0" w:space="0" w:color="auto"/>
            <w:right w:val="none" w:sz="0" w:space="0" w:color="auto"/>
          </w:divBdr>
        </w:div>
        <w:div w:id="672296035">
          <w:marLeft w:val="0"/>
          <w:marRight w:val="0"/>
          <w:marTop w:val="0"/>
          <w:marBottom w:val="0"/>
          <w:divBdr>
            <w:top w:val="none" w:sz="0" w:space="0" w:color="auto"/>
            <w:left w:val="none" w:sz="0" w:space="0" w:color="auto"/>
            <w:bottom w:val="none" w:sz="0" w:space="0" w:color="auto"/>
            <w:right w:val="none" w:sz="0" w:space="0" w:color="auto"/>
          </w:divBdr>
        </w:div>
      </w:divsChild>
    </w:div>
    <w:div w:id="1301423455">
      <w:bodyDiv w:val="1"/>
      <w:marLeft w:val="0"/>
      <w:marRight w:val="0"/>
      <w:marTop w:val="0"/>
      <w:marBottom w:val="0"/>
      <w:divBdr>
        <w:top w:val="none" w:sz="0" w:space="0" w:color="auto"/>
        <w:left w:val="none" w:sz="0" w:space="0" w:color="auto"/>
        <w:bottom w:val="none" w:sz="0" w:space="0" w:color="auto"/>
        <w:right w:val="none" w:sz="0" w:space="0" w:color="auto"/>
      </w:divBdr>
    </w:div>
    <w:div w:id="1343585045">
      <w:bodyDiv w:val="1"/>
      <w:marLeft w:val="0"/>
      <w:marRight w:val="0"/>
      <w:marTop w:val="0"/>
      <w:marBottom w:val="0"/>
      <w:divBdr>
        <w:top w:val="none" w:sz="0" w:space="0" w:color="auto"/>
        <w:left w:val="none" w:sz="0" w:space="0" w:color="auto"/>
        <w:bottom w:val="none" w:sz="0" w:space="0" w:color="auto"/>
        <w:right w:val="none" w:sz="0" w:space="0" w:color="auto"/>
      </w:divBdr>
    </w:div>
    <w:div w:id="1537814659">
      <w:bodyDiv w:val="1"/>
      <w:marLeft w:val="0"/>
      <w:marRight w:val="0"/>
      <w:marTop w:val="0"/>
      <w:marBottom w:val="0"/>
      <w:divBdr>
        <w:top w:val="none" w:sz="0" w:space="0" w:color="auto"/>
        <w:left w:val="none" w:sz="0" w:space="0" w:color="auto"/>
        <w:bottom w:val="none" w:sz="0" w:space="0" w:color="auto"/>
        <w:right w:val="none" w:sz="0" w:space="0" w:color="auto"/>
      </w:divBdr>
      <w:divsChild>
        <w:div w:id="1621372764">
          <w:marLeft w:val="274"/>
          <w:marRight w:val="0"/>
          <w:marTop w:val="0"/>
          <w:marBottom w:val="0"/>
          <w:divBdr>
            <w:top w:val="none" w:sz="0" w:space="0" w:color="auto"/>
            <w:left w:val="none" w:sz="0" w:space="0" w:color="auto"/>
            <w:bottom w:val="none" w:sz="0" w:space="0" w:color="auto"/>
            <w:right w:val="none" w:sz="0" w:space="0" w:color="auto"/>
          </w:divBdr>
        </w:div>
        <w:div w:id="818687808">
          <w:marLeft w:val="274"/>
          <w:marRight w:val="0"/>
          <w:marTop w:val="0"/>
          <w:marBottom w:val="0"/>
          <w:divBdr>
            <w:top w:val="none" w:sz="0" w:space="0" w:color="auto"/>
            <w:left w:val="none" w:sz="0" w:space="0" w:color="auto"/>
            <w:bottom w:val="none" w:sz="0" w:space="0" w:color="auto"/>
            <w:right w:val="none" w:sz="0" w:space="0" w:color="auto"/>
          </w:divBdr>
        </w:div>
        <w:div w:id="1542016518">
          <w:marLeft w:val="274"/>
          <w:marRight w:val="0"/>
          <w:marTop w:val="0"/>
          <w:marBottom w:val="0"/>
          <w:divBdr>
            <w:top w:val="none" w:sz="0" w:space="0" w:color="auto"/>
            <w:left w:val="none" w:sz="0" w:space="0" w:color="auto"/>
            <w:bottom w:val="none" w:sz="0" w:space="0" w:color="auto"/>
            <w:right w:val="none" w:sz="0" w:space="0" w:color="auto"/>
          </w:divBdr>
        </w:div>
      </w:divsChild>
    </w:div>
    <w:div w:id="1639534703">
      <w:bodyDiv w:val="1"/>
      <w:marLeft w:val="0"/>
      <w:marRight w:val="0"/>
      <w:marTop w:val="0"/>
      <w:marBottom w:val="0"/>
      <w:divBdr>
        <w:top w:val="none" w:sz="0" w:space="0" w:color="auto"/>
        <w:left w:val="none" w:sz="0" w:space="0" w:color="auto"/>
        <w:bottom w:val="none" w:sz="0" w:space="0" w:color="auto"/>
        <w:right w:val="none" w:sz="0" w:space="0" w:color="auto"/>
      </w:divBdr>
    </w:div>
    <w:div w:id="1751656029">
      <w:bodyDiv w:val="1"/>
      <w:marLeft w:val="0"/>
      <w:marRight w:val="0"/>
      <w:marTop w:val="0"/>
      <w:marBottom w:val="0"/>
      <w:divBdr>
        <w:top w:val="none" w:sz="0" w:space="0" w:color="auto"/>
        <w:left w:val="none" w:sz="0" w:space="0" w:color="auto"/>
        <w:bottom w:val="none" w:sz="0" w:space="0" w:color="auto"/>
        <w:right w:val="none" w:sz="0" w:space="0" w:color="auto"/>
      </w:divBdr>
    </w:div>
    <w:div w:id="1790659870">
      <w:bodyDiv w:val="1"/>
      <w:marLeft w:val="0"/>
      <w:marRight w:val="0"/>
      <w:marTop w:val="0"/>
      <w:marBottom w:val="0"/>
      <w:divBdr>
        <w:top w:val="none" w:sz="0" w:space="0" w:color="auto"/>
        <w:left w:val="none" w:sz="0" w:space="0" w:color="auto"/>
        <w:bottom w:val="none" w:sz="0" w:space="0" w:color="auto"/>
        <w:right w:val="none" w:sz="0" w:space="0" w:color="auto"/>
      </w:divBdr>
    </w:div>
    <w:div w:id="1842694877">
      <w:bodyDiv w:val="1"/>
      <w:marLeft w:val="0"/>
      <w:marRight w:val="0"/>
      <w:marTop w:val="0"/>
      <w:marBottom w:val="0"/>
      <w:divBdr>
        <w:top w:val="none" w:sz="0" w:space="0" w:color="auto"/>
        <w:left w:val="none" w:sz="0" w:space="0" w:color="auto"/>
        <w:bottom w:val="none" w:sz="0" w:space="0" w:color="auto"/>
        <w:right w:val="none" w:sz="0" w:space="0" w:color="auto"/>
      </w:divBdr>
    </w:div>
    <w:div w:id="1972906395">
      <w:bodyDiv w:val="1"/>
      <w:marLeft w:val="0"/>
      <w:marRight w:val="0"/>
      <w:marTop w:val="0"/>
      <w:marBottom w:val="0"/>
      <w:divBdr>
        <w:top w:val="none" w:sz="0" w:space="0" w:color="auto"/>
        <w:left w:val="none" w:sz="0" w:space="0" w:color="auto"/>
        <w:bottom w:val="none" w:sz="0" w:space="0" w:color="auto"/>
        <w:right w:val="none" w:sz="0" w:space="0" w:color="auto"/>
      </w:divBdr>
    </w:div>
    <w:div w:id="1989169277">
      <w:bodyDiv w:val="1"/>
      <w:marLeft w:val="0"/>
      <w:marRight w:val="0"/>
      <w:marTop w:val="0"/>
      <w:marBottom w:val="0"/>
      <w:divBdr>
        <w:top w:val="none" w:sz="0" w:space="0" w:color="auto"/>
        <w:left w:val="none" w:sz="0" w:space="0" w:color="auto"/>
        <w:bottom w:val="none" w:sz="0" w:space="0" w:color="auto"/>
        <w:right w:val="none" w:sz="0" w:space="0" w:color="auto"/>
      </w:divBdr>
    </w:div>
    <w:div w:id="20220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AFE8-E8BB-42A2-9AEA-F3F81CDF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Sanjragchaa</dc:creator>
  <cp:keywords/>
  <dc:description/>
  <cp:lastModifiedBy>Sanjragchaa</cp:lastModifiedBy>
  <cp:revision>56</cp:revision>
  <cp:lastPrinted>2023-10-16T01:42:00Z</cp:lastPrinted>
  <dcterms:created xsi:type="dcterms:W3CDTF">2023-10-02T08:23:00Z</dcterms:created>
  <dcterms:modified xsi:type="dcterms:W3CDTF">2023-10-19T01:33:00Z</dcterms:modified>
</cp:coreProperties>
</file>