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3E9F" w:rsidRPr="002C7387" w:rsidRDefault="003D3E9F" w:rsidP="003D3E9F">
      <w:pPr>
        <w:ind w:right="-113"/>
        <w:jc w:val="center"/>
        <w:rPr>
          <w:rFonts w:ascii="Arial" w:hAnsi="Arial" w:cs="Arial"/>
          <w:b/>
          <w:color w:val="000000"/>
          <w:lang w:val="mn-MN"/>
        </w:rPr>
      </w:pPr>
      <w:r>
        <w:rPr>
          <w:rFonts w:ascii="Arial" w:hAnsi="Arial" w:cs="Arial"/>
          <w:b/>
          <w:color w:val="000000"/>
          <w:lang w:val="mn-MN"/>
        </w:rPr>
        <w:t xml:space="preserve">ТОВЧ </w:t>
      </w:r>
      <w:r w:rsidRPr="002C7387">
        <w:rPr>
          <w:rFonts w:ascii="Arial" w:hAnsi="Arial" w:cs="Arial"/>
          <w:b/>
          <w:color w:val="000000"/>
          <w:lang w:val="mn-MN"/>
        </w:rPr>
        <w:t>ТАНИЛЦУУЛГА</w:t>
      </w:r>
      <w:r w:rsidRPr="002C7387">
        <w:rPr>
          <w:rFonts w:ascii="Arial" w:hAnsi="Arial" w:cs="Arial"/>
          <w:b/>
          <w:color w:val="000000"/>
          <w:lang w:val="mn-MN"/>
        </w:rPr>
        <w:tab/>
      </w:r>
    </w:p>
    <w:p w:rsidR="003D3E9F" w:rsidRPr="002C7387" w:rsidRDefault="003D3E9F" w:rsidP="003D3E9F">
      <w:pPr>
        <w:ind w:right="-113"/>
        <w:jc w:val="center"/>
        <w:rPr>
          <w:rFonts w:ascii="Arial" w:hAnsi="Arial" w:cs="Arial"/>
          <w:b/>
          <w:color w:val="000000"/>
          <w:lang w:val="mn-MN"/>
        </w:rPr>
      </w:pPr>
      <w:r w:rsidRPr="002C7387">
        <w:rPr>
          <w:rFonts w:ascii="Arial" w:hAnsi="Arial" w:cs="Arial"/>
          <w:b/>
          <w:color w:val="000000"/>
          <w:lang w:val="mn-MN"/>
        </w:rPr>
        <w:tab/>
      </w:r>
    </w:p>
    <w:p w:rsidR="003D3E9F" w:rsidRPr="002C7387" w:rsidRDefault="003D3E9F" w:rsidP="003D3E9F">
      <w:pPr>
        <w:ind w:left="2880" w:right="-113" w:firstLine="720"/>
        <w:rPr>
          <w:rFonts w:ascii="Arial" w:hAnsi="Arial" w:cs="Arial"/>
          <w:bCs/>
          <w:color w:val="000000"/>
          <w:lang w:val="mn-MN"/>
        </w:rPr>
      </w:pPr>
      <w:r w:rsidRPr="002C7387">
        <w:rPr>
          <w:rFonts w:ascii="Arial" w:hAnsi="Arial" w:cs="Arial"/>
          <w:bCs/>
          <w:color w:val="000000"/>
          <w:lang w:val="mn-MN"/>
        </w:rPr>
        <w:t xml:space="preserve">     Эрүүгийн хэрэг хянан шийдвэрлэх тухай хуульд       </w:t>
      </w:r>
    </w:p>
    <w:p w:rsidR="003D3E9F" w:rsidRPr="002C7387" w:rsidRDefault="003D3E9F" w:rsidP="003D3E9F">
      <w:pPr>
        <w:ind w:left="2880" w:right="-113" w:firstLine="720"/>
        <w:rPr>
          <w:rFonts w:ascii="Arial" w:hAnsi="Arial" w:cs="Arial"/>
          <w:bCs/>
          <w:color w:val="000000"/>
          <w:lang w:val="mn-MN"/>
        </w:rPr>
      </w:pPr>
      <w:r w:rsidRPr="002C7387">
        <w:rPr>
          <w:rFonts w:ascii="Arial" w:hAnsi="Arial" w:cs="Arial"/>
          <w:bCs/>
          <w:color w:val="000000"/>
          <w:lang w:val="mn-MN"/>
        </w:rPr>
        <w:t xml:space="preserve">     нэмэлт, өөрчлөлт оруулах тухай хуулийн </w:t>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t xml:space="preserve">     </w:t>
      </w:r>
      <w:r w:rsidRPr="002C7387">
        <w:rPr>
          <w:rFonts w:ascii="Arial" w:hAnsi="Arial" w:cs="Arial"/>
          <w:bCs/>
          <w:color w:val="000000"/>
          <w:lang w:val="mn-MN"/>
        </w:rPr>
        <w:t>төслийн</w:t>
      </w:r>
      <w:r>
        <w:rPr>
          <w:rFonts w:ascii="Arial" w:hAnsi="Arial" w:cs="Arial"/>
          <w:bCs/>
          <w:color w:val="000000"/>
          <w:lang w:val="mn-MN"/>
        </w:rPr>
        <w:t xml:space="preserve"> </w:t>
      </w:r>
      <w:r w:rsidRPr="002C7387">
        <w:rPr>
          <w:rFonts w:ascii="Arial" w:hAnsi="Arial" w:cs="Arial"/>
          <w:bCs/>
          <w:color w:val="000000"/>
          <w:lang w:val="mn-MN"/>
        </w:rPr>
        <w:t>талаар</w:t>
      </w:r>
    </w:p>
    <w:p w:rsidR="003D3E9F" w:rsidRDefault="003D3E9F" w:rsidP="003D3E9F">
      <w:pPr>
        <w:spacing w:before="240"/>
        <w:ind w:firstLine="720"/>
        <w:jc w:val="both"/>
        <w:rPr>
          <w:rFonts w:ascii="Arial" w:hAnsi="Arial" w:cs="Arial"/>
          <w:color w:val="000000" w:themeColor="text1"/>
          <w:shd w:val="clear" w:color="auto" w:fill="FFFFFF"/>
          <w:lang w:val="en-US"/>
        </w:rPr>
      </w:pPr>
      <w:r w:rsidRPr="006636EC">
        <w:rPr>
          <w:rFonts w:ascii="Arial" w:hAnsi="Arial" w:cs="Arial"/>
          <w:color w:val="000000" w:themeColor="text1"/>
        </w:rPr>
        <w:t>Монгол Улсын Засгийн газрын 2020-2024 оны үйл ажиллагааны хөтөлбөр</w:t>
      </w:r>
      <w:r>
        <w:rPr>
          <w:rFonts w:ascii="Arial" w:hAnsi="Arial" w:cs="Arial"/>
          <w:color w:val="000000" w:themeColor="text1"/>
        </w:rPr>
        <w:t>т тусгасан зорилтыг хэрэгжүүлэх зорилгоор</w:t>
      </w:r>
      <w:r>
        <w:rPr>
          <w:rFonts w:ascii="Arial" w:hAnsi="Arial" w:cs="Arial"/>
          <w:color w:val="000000" w:themeColor="text1"/>
          <w:lang w:val="en-US"/>
        </w:rPr>
        <w:t xml:space="preserve">, </w:t>
      </w:r>
      <w:r w:rsidRPr="00292C5B">
        <w:rPr>
          <w:rFonts w:ascii="Arial" w:hAnsi="Arial" w:cs="Arial"/>
        </w:rPr>
        <w:t>Иргэний Болон Улс Төрийн Эрхийн Тухай Олон Улсын Пак</w:t>
      </w:r>
      <w:r>
        <w:rPr>
          <w:rFonts w:ascii="Arial" w:hAnsi="Arial" w:cs="Arial"/>
        </w:rPr>
        <w:t>т</w:t>
      </w:r>
      <w:r w:rsidRPr="00AD4CC6">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болон </w:t>
      </w:r>
      <w:r w:rsidRPr="00AD4CC6">
        <w:rPr>
          <w:rFonts w:ascii="Arial" w:hAnsi="Arial" w:cs="Arial"/>
          <w:color w:val="000000" w:themeColor="text1"/>
          <w:shd w:val="clear" w:color="auto" w:fill="FFFFFF"/>
        </w:rPr>
        <w:t>Монгол Улс дахь хүний эрх, эрх чөлөөний байдлын талаарх Хүний эрхийн Үндэсний Комиссын 22 дахь илтгэл</w:t>
      </w:r>
      <w:r>
        <w:rPr>
          <w:rFonts w:ascii="Arial" w:hAnsi="Arial" w:cs="Arial"/>
          <w:color w:val="000000" w:themeColor="text1"/>
          <w:shd w:val="clear" w:color="auto" w:fill="FFFFFF"/>
        </w:rPr>
        <w:t>д тусгасан дүгнэлт</w:t>
      </w:r>
      <w:r>
        <w:rPr>
          <w:rFonts w:ascii="Arial" w:hAnsi="Arial" w:cs="Arial"/>
          <w:color w:val="000000" w:themeColor="text1"/>
          <w:shd w:val="clear" w:color="auto" w:fill="FFFFFF"/>
          <w:lang w:val="en-US"/>
        </w:rPr>
        <w:t xml:space="preserve">, зөвлөмжид нийцүүлж, Улсын дээд шүүхээс ирүүлсэн саналыг харгалзан </w:t>
      </w:r>
      <w:r w:rsidRPr="00286E5A">
        <w:rPr>
          <w:rFonts w:ascii="Arial" w:hAnsi="Arial" w:cs="Arial"/>
          <w:color w:val="000000" w:themeColor="text1"/>
          <w:shd w:val="clear" w:color="auto" w:fill="FFFFFF"/>
          <w:lang w:val="en-US"/>
        </w:rPr>
        <w:t>Эрүүгийн хэрэг хянан шийдвэрлэх тухай хуульд</w:t>
      </w:r>
      <w:r>
        <w:rPr>
          <w:rFonts w:ascii="Arial" w:hAnsi="Arial" w:cs="Arial"/>
          <w:color w:val="000000" w:themeColor="text1"/>
          <w:shd w:val="clear" w:color="auto" w:fill="FFFFFF"/>
          <w:lang w:val="en-US"/>
        </w:rPr>
        <w:t xml:space="preserve"> </w:t>
      </w:r>
      <w:r w:rsidRPr="00286E5A">
        <w:rPr>
          <w:rFonts w:ascii="Arial" w:hAnsi="Arial" w:cs="Arial"/>
          <w:color w:val="000000" w:themeColor="text1"/>
          <w:shd w:val="clear" w:color="auto" w:fill="FFFFFF"/>
          <w:lang w:val="en-US"/>
        </w:rPr>
        <w:t>нэмэлт, өөрчлөлт оруулах тухай хуулий</w:t>
      </w:r>
      <w:r>
        <w:rPr>
          <w:rFonts w:ascii="Arial" w:hAnsi="Arial" w:cs="Arial"/>
          <w:color w:val="000000" w:themeColor="text1"/>
          <w:shd w:val="clear" w:color="auto" w:fill="FFFFFF"/>
          <w:lang w:val="en-US"/>
        </w:rPr>
        <w:t>н төслийн үзэл баримтлалыг тодорхойлж, түүнд нийцүүлж хуулийн төслийг боловсрууллаа.</w:t>
      </w:r>
    </w:p>
    <w:p w:rsidR="003D3E9F" w:rsidRPr="00B800E8" w:rsidRDefault="003D3E9F" w:rsidP="003D3E9F">
      <w:pPr>
        <w:spacing w:before="240"/>
        <w:ind w:firstLine="720"/>
        <w:jc w:val="both"/>
        <w:rPr>
          <w:rFonts w:ascii="Arial" w:hAnsi="Arial" w:cs="Arial"/>
          <w:color w:val="000000" w:themeColor="text1"/>
          <w:shd w:val="clear" w:color="auto" w:fill="FFFFFF"/>
          <w:lang w:val="en-US"/>
        </w:rPr>
      </w:pPr>
      <w:r>
        <w:rPr>
          <w:rFonts w:ascii="Arial" w:hAnsi="Arial" w:cs="Arial"/>
          <w:lang w:val="mn-MN"/>
        </w:rPr>
        <w:t>Ш</w:t>
      </w:r>
      <w:r w:rsidRPr="00864036">
        <w:rPr>
          <w:rFonts w:ascii="Arial" w:hAnsi="Arial" w:cs="Arial"/>
        </w:rPr>
        <w:t>үүхийн зөвшөөрөлтэй болон зөвшөөрөлгүй баривч</w:t>
      </w:r>
      <w:r>
        <w:rPr>
          <w:rFonts w:ascii="Arial" w:hAnsi="Arial" w:cs="Arial"/>
          <w:lang w:val="mn-MN"/>
        </w:rPr>
        <w:t xml:space="preserve">лах ажиллагаа явуулсан </w:t>
      </w:r>
      <w:r w:rsidRPr="00864036">
        <w:rPr>
          <w:rFonts w:ascii="Arial" w:hAnsi="Arial" w:cs="Arial"/>
        </w:rPr>
        <w:t>судалгаа</w:t>
      </w:r>
      <w:r>
        <w:rPr>
          <w:rFonts w:ascii="Arial" w:hAnsi="Arial" w:cs="Arial"/>
          <w:lang w:val="mn-MN"/>
        </w:rPr>
        <w:t>г</w:t>
      </w:r>
      <w:r>
        <w:rPr>
          <w:rStyle w:val="FootnoteReference"/>
          <w:rFonts w:ascii="Arial" w:hAnsi="Arial" w:cs="Arial"/>
        </w:rPr>
        <w:footnoteReference w:id="1"/>
      </w:r>
      <w:r>
        <w:rPr>
          <w:rFonts w:ascii="Arial" w:hAnsi="Arial" w:cs="Arial"/>
          <w:lang w:val="mn-MN"/>
        </w:rPr>
        <w:t xml:space="preserve"> с</w:t>
      </w:r>
      <w:r w:rsidRPr="00864036">
        <w:rPr>
          <w:rFonts w:ascii="Arial" w:hAnsi="Arial" w:cs="Arial"/>
        </w:rPr>
        <w:t xml:space="preserve">үүлийн 3 жилийн байдлаар </w:t>
      </w:r>
      <w:r>
        <w:rPr>
          <w:rFonts w:ascii="Arial" w:hAnsi="Arial" w:cs="Arial"/>
          <w:lang w:val="mn-MN"/>
        </w:rPr>
        <w:t xml:space="preserve">судалж үзэхэд </w:t>
      </w:r>
      <w:r w:rsidRPr="00864036">
        <w:rPr>
          <w:rFonts w:ascii="Arial" w:hAnsi="Arial" w:cs="Arial"/>
        </w:rPr>
        <w:t>2020 онд 793 буюу 99.3 хувь, 2021 онд 809 буюу 98.5 хувь, 2022 онд 1075 буюу 99.7 хувь нь шүүхий</w:t>
      </w:r>
      <w:r w:rsidRPr="00452EA1">
        <w:rPr>
          <w:rFonts w:ascii="Arial" w:hAnsi="Arial" w:cs="Arial"/>
        </w:rPr>
        <w:t xml:space="preserve">н зөвшөөрөлгүй баривчлах ажиллагаа </w:t>
      </w:r>
      <w:r>
        <w:rPr>
          <w:rFonts w:ascii="Arial" w:hAnsi="Arial" w:cs="Arial"/>
          <w:lang w:val="mn-MN"/>
        </w:rPr>
        <w:t xml:space="preserve">явагдсан байна. Энэ талаар </w:t>
      </w:r>
      <w:r w:rsidRPr="00864036">
        <w:rPr>
          <w:rFonts w:ascii="Arial" w:hAnsi="Arial" w:cs="Arial"/>
          <w:lang w:val="mn-MN"/>
        </w:rPr>
        <w:t>Хүний эрхийн үндэсний комиссын Монгол Улс дахь Хүний эрх, эрх чөлөөний байдлын талаарх 22 дахь удаагийн илтгэл</w:t>
      </w:r>
      <w:r w:rsidRPr="00452EA1">
        <w:rPr>
          <w:rStyle w:val="FootnoteReference"/>
          <w:rFonts w:ascii="Arial" w:hAnsi="Arial" w:cs="Arial"/>
          <w:lang w:val="mn-MN"/>
        </w:rPr>
        <w:footnoteReference w:id="2"/>
      </w:r>
      <w:r>
        <w:rPr>
          <w:rFonts w:ascii="Arial" w:hAnsi="Arial" w:cs="Arial"/>
          <w:lang w:val="mn-MN"/>
        </w:rPr>
        <w:t xml:space="preserve"> болон </w:t>
      </w:r>
      <w:r w:rsidRPr="00452EA1">
        <w:rPr>
          <w:rFonts w:ascii="Arial" w:hAnsi="Arial" w:cs="Arial"/>
        </w:rPr>
        <w:t>Нэгдсэн Үндэстний Байгууллагын (НҮБ) Дур зоргоор саатуулах асуудал хариуцсан Ажлын хэсгийн урьдчилсан дүгнэлт</w:t>
      </w:r>
      <w:r>
        <w:rPr>
          <w:rFonts w:ascii="Arial" w:hAnsi="Arial" w:cs="Arial"/>
          <w:lang w:val="mn-MN"/>
        </w:rPr>
        <w:t>эд</w:t>
      </w:r>
      <w:r w:rsidRPr="00452EA1">
        <w:rPr>
          <w:rStyle w:val="FootnoteReference"/>
          <w:rFonts w:ascii="Arial" w:hAnsi="Arial" w:cs="Arial"/>
        </w:rPr>
        <w:footnoteReference w:id="3"/>
      </w:r>
      <w:r>
        <w:rPr>
          <w:rFonts w:ascii="Arial" w:hAnsi="Arial" w:cs="Arial"/>
          <w:lang w:val="mn-MN"/>
        </w:rPr>
        <w:t xml:space="preserve"> тодорхой дурджээ. </w:t>
      </w:r>
    </w:p>
    <w:p w:rsidR="003D3E9F" w:rsidRDefault="003D3E9F" w:rsidP="003D3E9F">
      <w:pPr>
        <w:pStyle w:val="NormalWeb"/>
        <w:ind w:firstLine="720"/>
        <w:jc w:val="both"/>
        <w:rPr>
          <w:rFonts w:ascii="Arial" w:hAnsi="Arial" w:cs="Arial"/>
          <w:lang w:val="mn-MN"/>
        </w:rPr>
      </w:pPr>
      <w:r>
        <w:rPr>
          <w:rFonts w:ascii="Arial" w:hAnsi="Arial" w:cs="Arial"/>
          <w:lang w:val="mn-MN"/>
        </w:rPr>
        <w:t>Ийнхүү с</w:t>
      </w:r>
      <w:r w:rsidRPr="00452EA1">
        <w:rPr>
          <w:rFonts w:ascii="Arial" w:hAnsi="Arial" w:cs="Arial"/>
        </w:rPr>
        <w:t xml:space="preserve">эжигтнийг баривчлах ажиллагааны 98-99 хувийг шүүхийн зөвшөөрөлгүй </w:t>
      </w:r>
      <w:r>
        <w:rPr>
          <w:rFonts w:ascii="Arial" w:hAnsi="Arial" w:cs="Arial"/>
          <w:lang w:val="mn-MN"/>
        </w:rPr>
        <w:t>явуулж буй өнөөгийн нөхцөл байдлаас харахад Монгол Улсад баривчлах ажиллагаа үндсэндээ шүүхийн хяналтаас гадуур хэрэгжиж байна.</w:t>
      </w:r>
    </w:p>
    <w:p w:rsidR="003D3E9F" w:rsidRPr="00452EA1" w:rsidRDefault="003D3E9F" w:rsidP="003D3E9F">
      <w:pPr>
        <w:pStyle w:val="NormalWeb"/>
        <w:ind w:firstLine="720"/>
        <w:jc w:val="both"/>
        <w:rPr>
          <w:rFonts w:ascii="Arial" w:hAnsi="Arial" w:cs="Arial"/>
        </w:rPr>
      </w:pPr>
      <w:r w:rsidRPr="00452EA1">
        <w:rPr>
          <w:rFonts w:ascii="Arial" w:hAnsi="Arial" w:cs="Arial"/>
        </w:rPr>
        <w:t>Сэжигтнийг шүүхийн зөвшөөрөлгүй баривчилсан үндэслэлүүдийг 2020, 2021, 2022 он</w:t>
      </w:r>
      <w:r>
        <w:rPr>
          <w:rFonts w:ascii="Arial" w:hAnsi="Arial" w:cs="Arial"/>
          <w:lang w:val="mn-MN"/>
        </w:rPr>
        <w:t>ы</w:t>
      </w:r>
      <w:r w:rsidRPr="00452EA1">
        <w:rPr>
          <w:rFonts w:ascii="Arial" w:hAnsi="Arial" w:cs="Arial"/>
        </w:rPr>
        <w:t xml:space="preserve"> байдлаар авч үзвэл, нийт баривчлах ажиллагааны 60-аас дээш хувийг</w:t>
      </w:r>
      <w:r w:rsidRPr="00452EA1">
        <w:rPr>
          <w:rFonts w:ascii="Arial" w:hAnsi="Arial" w:cs="Arial"/>
          <w:lang w:val="mn-MN"/>
        </w:rPr>
        <w:t xml:space="preserve"> </w:t>
      </w:r>
      <w:r w:rsidRPr="00452EA1">
        <w:rPr>
          <w:rFonts w:ascii="Arial" w:hAnsi="Arial" w:cs="Arial"/>
        </w:rPr>
        <w:t>“хойшлуулшгүй тохиолдолд” гэсэн үндэслэлээр баривчил</w:t>
      </w:r>
      <w:r>
        <w:rPr>
          <w:rFonts w:ascii="Arial" w:hAnsi="Arial" w:cs="Arial"/>
          <w:lang w:val="mn-MN"/>
        </w:rPr>
        <w:t>сан байна</w:t>
      </w:r>
      <w:r w:rsidRPr="00452EA1">
        <w:rPr>
          <w:rStyle w:val="FootnoteReference"/>
          <w:rFonts w:ascii="Arial" w:hAnsi="Arial" w:cs="Arial"/>
        </w:rPr>
        <w:footnoteReference w:id="4"/>
      </w:r>
      <w:r w:rsidRPr="00452EA1">
        <w:rPr>
          <w:rFonts w:ascii="Arial" w:hAnsi="Arial" w:cs="Arial"/>
        </w:rPr>
        <w:t xml:space="preserve">. </w:t>
      </w:r>
    </w:p>
    <w:p w:rsidR="003D3E9F" w:rsidRPr="003D3E9F" w:rsidRDefault="003D3E9F" w:rsidP="003D3E9F">
      <w:pPr>
        <w:pStyle w:val="NormalWeb"/>
        <w:ind w:firstLine="720"/>
        <w:jc w:val="both"/>
        <w:rPr>
          <w:rFonts w:ascii="Arial" w:hAnsi="Arial" w:cs="Arial"/>
        </w:rPr>
      </w:pPr>
      <w:r w:rsidRPr="00452EA1">
        <w:rPr>
          <w:rFonts w:ascii="Arial" w:hAnsi="Arial" w:cs="Arial"/>
        </w:rPr>
        <w:t>Шүүхийн зөвшөөрөлгүй баривчлаад үргэлжлүүлэн цагдан хорьсон тохиолдол 2020 онд 448 буюу 56.4 хувь, 2021 онд 496 буюу 61.3 хувь, 2022 онд 595 буюу 55.5 хувийг тус тус эзэлж байна. Шүүхийн зөвшөөрөлгүй баривчилсан сэжигтний 42.1 орчим хувийг 24-48 цаг хорьсны дараа суллажээ</w:t>
      </w:r>
      <w:r w:rsidRPr="00452EA1">
        <w:rPr>
          <w:rStyle w:val="FootnoteReference"/>
          <w:rFonts w:ascii="Arial" w:hAnsi="Arial" w:cs="Arial"/>
        </w:rPr>
        <w:footnoteReference w:id="5"/>
      </w:r>
      <w:r w:rsidRPr="00452EA1">
        <w:rPr>
          <w:rFonts w:ascii="Arial" w:hAnsi="Arial" w:cs="Arial"/>
        </w:rPr>
        <w:t xml:space="preserve">. </w:t>
      </w:r>
    </w:p>
    <w:p w:rsidR="003D3E9F" w:rsidRPr="001126D4" w:rsidRDefault="003D3E9F" w:rsidP="003D3E9F">
      <w:pPr>
        <w:pStyle w:val="NormalWeb"/>
        <w:spacing w:before="240" w:beforeAutospacing="0" w:after="0" w:afterAutospacing="0"/>
        <w:ind w:right="-113" w:firstLine="720"/>
        <w:jc w:val="both"/>
        <w:rPr>
          <w:rFonts w:ascii="Arial" w:hAnsi="Arial" w:cs="Arial"/>
          <w:color w:val="000000"/>
          <w:lang w:val="en-US"/>
        </w:rPr>
      </w:pPr>
      <w:r>
        <w:rPr>
          <w:rFonts w:ascii="Arial" w:hAnsi="Arial" w:cs="Arial"/>
          <w:color w:val="000000"/>
          <w:lang w:val="en-US"/>
        </w:rPr>
        <w:t>Иймд</w:t>
      </w:r>
      <w:r w:rsidR="006E7FF6">
        <w:rPr>
          <w:rFonts w:ascii="Arial" w:hAnsi="Arial" w:cs="Arial"/>
          <w:color w:val="000000"/>
          <w:lang w:val="en-US"/>
        </w:rPr>
        <w:t xml:space="preserve"> Монгол Улсын Үндсэн хуульд заасан хүний халдашгүй чөлөөтэй байх эрх, </w:t>
      </w:r>
      <w:r w:rsidR="00EE1D96">
        <w:rPr>
          <w:rFonts w:ascii="Arial" w:hAnsi="Arial" w:cs="Arial"/>
          <w:color w:val="000000"/>
          <w:lang w:val="en-US"/>
        </w:rPr>
        <w:t>хууль зүйн туслалцаа авах эрхийг улам бүр баталгаажуулах, Монгол Улсын нэгдсэн орсон олон улсын гэрээ, конвенцид нийцүүлэх, түүнчлэн дээрх</w:t>
      </w:r>
      <w:r>
        <w:rPr>
          <w:rFonts w:ascii="Arial" w:hAnsi="Arial" w:cs="Arial"/>
          <w:color w:val="000000"/>
          <w:lang w:val="en-US"/>
        </w:rPr>
        <w:t xml:space="preserve"> практик хэрэгцээ, шаардлагыг харгалзан </w:t>
      </w:r>
      <w:r>
        <w:rPr>
          <w:rFonts w:ascii="Arial" w:hAnsi="Arial" w:cs="Arial"/>
          <w:color w:val="000000"/>
        </w:rPr>
        <w:t>х</w:t>
      </w:r>
      <w:r w:rsidRPr="002C7387">
        <w:rPr>
          <w:rFonts w:ascii="Arial" w:hAnsi="Arial" w:cs="Arial"/>
          <w:color w:val="000000"/>
        </w:rPr>
        <w:t>уулийн төсөлд</w:t>
      </w:r>
      <w:r>
        <w:rPr>
          <w:rFonts w:ascii="Arial" w:hAnsi="Arial" w:cs="Arial"/>
          <w:color w:val="000000"/>
        </w:rPr>
        <w:t xml:space="preserve"> </w:t>
      </w:r>
      <w:r w:rsidRPr="002C7387">
        <w:rPr>
          <w:rFonts w:ascii="Arial" w:hAnsi="Arial" w:cs="Arial"/>
          <w:color w:val="000000"/>
        </w:rPr>
        <w:t xml:space="preserve">дараах </w:t>
      </w:r>
      <w:r>
        <w:rPr>
          <w:rFonts w:ascii="Arial" w:hAnsi="Arial" w:cs="Arial"/>
          <w:color w:val="000000"/>
        </w:rPr>
        <w:t xml:space="preserve">өөрчлөлтийг </w:t>
      </w:r>
      <w:r w:rsidRPr="002C7387">
        <w:rPr>
          <w:rFonts w:ascii="Arial" w:hAnsi="Arial" w:cs="Arial"/>
          <w:color w:val="000000"/>
        </w:rPr>
        <w:t>тусгалаа.</w:t>
      </w:r>
      <w:r>
        <w:rPr>
          <w:rFonts w:ascii="Arial" w:hAnsi="Arial" w:cs="Arial"/>
          <w:color w:val="000000"/>
          <w:lang w:val="en-US"/>
        </w:rPr>
        <w:t xml:space="preserve"> Үүнд:</w:t>
      </w:r>
    </w:p>
    <w:p w:rsidR="003D3E9F" w:rsidRDefault="003D3E9F" w:rsidP="003D3E9F">
      <w:pPr>
        <w:ind w:right="12" w:firstLine="720"/>
        <w:jc w:val="both"/>
        <w:rPr>
          <w:rFonts w:ascii="Arial" w:hAnsi="Arial" w:cs="Arial"/>
          <w:color w:val="000000"/>
          <w:lang w:val="mn-MN"/>
        </w:rPr>
      </w:pPr>
    </w:p>
    <w:p w:rsidR="003D3E9F" w:rsidRDefault="003D3E9F" w:rsidP="003D3E9F">
      <w:pPr>
        <w:ind w:right="12" w:firstLine="720"/>
        <w:jc w:val="both"/>
        <w:rPr>
          <w:rFonts w:ascii="Arial" w:hAnsi="Arial" w:cs="Arial"/>
          <w:color w:val="000000" w:themeColor="text1"/>
          <w:lang w:val="en-US"/>
        </w:rPr>
      </w:pPr>
      <w:r>
        <w:rPr>
          <w:rFonts w:ascii="Arial" w:hAnsi="Arial" w:cs="Arial"/>
          <w:color w:val="000000" w:themeColor="text1"/>
          <w:lang w:val="en-US"/>
        </w:rPr>
        <w:t>-С</w:t>
      </w:r>
      <w:r w:rsidRPr="009932A7">
        <w:rPr>
          <w:rFonts w:ascii="Arial" w:hAnsi="Arial" w:cs="Arial"/>
          <w:color w:val="000000" w:themeColor="text1"/>
        </w:rPr>
        <w:t xml:space="preserve">эжигтнийг </w:t>
      </w:r>
      <w:r w:rsidRPr="009932A7">
        <w:rPr>
          <w:rFonts w:ascii="Arial" w:hAnsi="Arial" w:cs="Arial"/>
          <w:color w:val="000000" w:themeColor="text1"/>
          <w:lang w:val="mn-MN"/>
        </w:rPr>
        <w:t xml:space="preserve">баривчлах, яллагдагчийг цагдан хорих асуудлыг хянан шийдвэрлэх шүүхийн харьяалал, </w:t>
      </w:r>
      <w:r w:rsidRPr="009932A7">
        <w:rPr>
          <w:rFonts w:ascii="Arial" w:hAnsi="Arial" w:cs="Arial"/>
          <w:noProof/>
          <w:color w:val="000000" w:themeColor="text1"/>
          <w:lang w:val="mn-MN"/>
        </w:rPr>
        <w:t xml:space="preserve">сэжигтнийг баривчлах </w:t>
      </w:r>
      <w:r w:rsidRPr="009932A7">
        <w:rPr>
          <w:rFonts w:ascii="Arial" w:hAnsi="Arial" w:cs="Arial"/>
          <w:color w:val="000000" w:themeColor="text1"/>
          <w:lang w:val="mn-MN"/>
        </w:rPr>
        <w:t xml:space="preserve">ажиллагаанд тавих шүүхийн хяналтыг тасралтгүй хэрэгжүүлэх, </w:t>
      </w:r>
      <w:r w:rsidRPr="009932A7">
        <w:rPr>
          <w:rFonts w:ascii="Arial" w:hAnsi="Arial" w:cs="Arial"/>
          <w:color w:val="000000" w:themeColor="text1"/>
        </w:rPr>
        <w:t xml:space="preserve">яллагдагчийг цагдан хорих таслан сэргийлэх арга хэмжээний </w:t>
      </w:r>
      <w:r w:rsidRPr="009932A7">
        <w:rPr>
          <w:rFonts w:ascii="Arial" w:hAnsi="Arial" w:cs="Arial"/>
          <w:color w:val="000000" w:themeColor="text1"/>
          <w:lang w:val="mn-MN" w:eastAsia="mn-MN"/>
        </w:rPr>
        <w:t xml:space="preserve">хугацаа </w:t>
      </w:r>
      <w:r w:rsidRPr="009932A7">
        <w:rPr>
          <w:rFonts w:ascii="Arial" w:hAnsi="Arial" w:cs="Arial"/>
          <w:color w:val="000000" w:themeColor="text1"/>
          <w:lang w:eastAsia="mn-MN"/>
        </w:rPr>
        <w:t xml:space="preserve">сунгах </w:t>
      </w:r>
      <w:r w:rsidRPr="009932A7">
        <w:rPr>
          <w:rFonts w:ascii="Arial" w:hAnsi="Arial" w:cs="Arial"/>
          <w:color w:val="000000" w:themeColor="text1"/>
          <w:lang w:val="mn-MN" w:eastAsia="mn-MN"/>
        </w:rPr>
        <w:t>журам,</w:t>
      </w:r>
      <w:r w:rsidR="00FC2A9C">
        <w:rPr>
          <w:rFonts w:ascii="Arial" w:hAnsi="Arial" w:cs="Arial"/>
          <w:color w:val="000000" w:themeColor="text1"/>
          <w:lang w:val="mn-MN" w:eastAsia="mn-MN"/>
        </w:rPr>
        <w:t xml:space="preserve"> тухайлбал цагдан хорих таслан сэргийлэх арга хэмжээ авах үндсэн болон сунгах хугацааг багасгах, </w:t>
      </w:r>
      <w:r w:rsidRPr="009932A7">
        <w:rPr>
          <w:rFonts w:ascii="Arial" w:hAnsi="Arial" w:cs="Arial"/>
          <w:color w:val="000000" w:themeColor="text1"/>
          <w:lang w:val="mn-MN" w:eastAsia="mn-MN"/>
        </w:rPr>
        <w:t xml:space="preserve"> </w:t>
      </w:r>
      <w:r w:rsidRPr="009932A7">
        <w:rPr>
          <w:rFonts w:ascii="Arial" w:hAnsi="Arial" w:cs="Arial"/>
          <w:color w:val="000000" w:themeColor="text1"/>
          <w:lang w:val="mn-MN"/>
        </w:rPr>
        <w:t>сэжигтэн, яллагдагч, шүүгдэгчийг өмгөөлөгчөөр хангах журмыг тодорхой</w:t>
      </w:r>
      <w:r>
        <w:rPr>
          <w:rFonts w:ascii="Arial" w:hAnsi="Arial" w:cs="Arial"/>
          <w:color w:val="000000" w:themeColor="text1"/>
          <w:lang w:val="mn-MN"/>
        </w:rPr>
        <w:t xml:space="preserve"> </w:t>
      </w:r>
      <w:r w:rsidRPr="009932A7">
        <w:rPr>
          <w:rFonts w:ascii="Arial" w:hAnsi="Arial" w:cs="Arial"/>
          <w:color w:val="000000" w:themeColor="text1"/>
          <w:lang w:val="mn-MN"/>
        </w:rPr>
        <w:t>болгох</w:t>
      </w:r>
      <w:r>
        <w:rPr>
          <w:rFonts w:ascii="Arial" w:hAnsi="Arial" w:cs="Arial"/>
          <w:color w:val="000000" w:themeColor="text1"/>
          <w:lang w:val="en-US"/>
        </w:rPr>
        <w:t xml:space="preserve">, </w:t>
      </w:r>
      <w:r w:rsidRPr="0007330D">
        <w:rPr>
          <w:rFonts w:ascii="Arial" w:hAnsi="Arial" w:cs="Arial"/>
          <w:color w:val="000000" w:themeColor="text1"/>
          <w:lang w:val="mn-MN"/>
        </w:rPr>
        <w:t>хялбаршуулсан журмаар хянан шийдвэрлэх ажиллагааг боловсронгуй болгох</w:t>
      </w:r>
      <w:r w:rsidR="00EE1D96">
        <w:rPr>
          <w:rFonts w:ascii="Arial" w:hAnsi="Arial" w:cs="Arial"/>
          <w:color w:val="000000" w:themeColor="text1"/>
          <w:lang w:val="mn-MN"/>
        </w:rPr>
        <w:t>той холбоотой өөрчлөлт</w:t>
      </w:r>
      <w:r>
        <w:rPr>
          <w:rFonts w:ascii="Arial" w:hAnsi="Arial" w:cs="Arial"/>
          <w:color w:val="000000" w:themeColor="text1"/>
          <w:lang w:val="en-US"/>
        </w:rPr>
        <w:t>;</w:t>
      </w:r>
    </w:p>
    <w:p w:rsidR="003D3E9F" w:rsidRPr="000B3E45" w:rsidRDefault="003D3E9F" w:rsidP="003D3E9F">
      <w:pPr>
        <w:ind w:right="12"/>
        <w:jc w:val="both"/>
        <w:rPr>
          <w:rFonts w:ascii="Arial" w:hAnsi="Arial" w:cs="Arial"/>
          <w:color w:val="000000" w:themeColor="text1"/>
        </w:rPr>
      </w:pPr>
    </w:p>
    <w:p w:rsidR="003D3E9F" w:rsidRPr="00907C8F" w:rsidRDefault="003D3E9F" w:rsidP="003D3E9F">
      <w:pPr>
        <w:pStyle w:val="NormalWeb"/>
        <w:spacing w:before="0" w:beforeAutospacing="0" w:after="0" w:afterAutospacing="0"/>
        <w:ind w:right="12" w:firstLine="720"/>
        <w:jc w:val="both"/>
        <w:rPr>
          <w:rFonts w:ascii="Arial" w:hAnsi="Arial" w:cs="Arial"/>
          <w:color w:val="000000" w:themeColor="text1"/>
          <w:lang w:val="en-US"/>
        </w:rPr>
      </w:pPr>
      <w:r>
        <w:rPr>
          <w:rFonts w:ascii="Arial" w:hAnsi="Arial" w:cs="Arial"/>
          <w:color w:val="000000" w:themeColor="text1"/>
          <w:lang w:val="en-US"/>
        </w:rPr>
        <w:t xml:space="preserve">-Монгол </w:t>
      </w:r>
      <w:r>
        <w:rPr>
          <w:rFonts w:ascii="Arial" w:hAnsi="Arial" w:cs="Arial"/>
          <w:color w:val="000000" w:themeColor="text1"/>
        </w:rPr>
        <w:t xml:space="preserve">Улсын Их Хуралд өргөн мэдүүлсэн Эрүүгийн хуульд нэмэлт, өөрчлөлт оруулах тухай хуулийн төсөлд тусгасан Ард нийтийн санал асуулга хууль бусаар явуулах, </w:t>
      </w:r>
      <w:r w:rsidRPr="006B307D">
        <w:rPr>
          <w:rFonts w:ascii="Arial" w:hAnsi="Arial" w:cs="Arial"/>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Pr>
          <w:rFonts w:ascii="Arial" w:hAnsi="Arial" w:cs="Arial"/>
          <w:color w:val="000000" w:themeColor="text1"/>
          <w:shd w:val="clear" w:color="auto" w:fill="FFFFFF"/>
          <w:lang w:val="mn-MN"/>
        </w:rPr>
        <w:t xml:space="preserve"> үйлдлийг гэмт хэрэгт тооцох өөрчлөлттэй уялдуулан хэргийн харьяаллыг тогтоох өөрчлөлт,</w:t>
      </w:r>
      <w:r w:rsidRPr="00EA2F3F">
        <w:rPr>
          <w:rFonts w:ascii="Arial" w:hAnsi="Arial" w:cs="Arial"/>
          <w:color w:val="000000" w:themeColor="text1"/>
          <w:lang w:val="mn-MN"/>
        </w:rPr>
        <w:t xml:space="preserve"> </w:t>
      </w:r>
      <w:r>
        <w:rPr>
          <w:rFonts w:ascii="Arial" w:hAnsi="Arial" w:cs="Arial"/>
          <w:color w:val="000000" w:themeColor="text1"/>
          <w:lang w:val="mn-MN"/>
        </w:rPr>
        <w:t>х</w:t>
      </w:r>
      <w:r w:rsidRPr="006B307D">
        <w:rPr>
          <w:rFonts w:ascii="Arial" w:hAnsi="Arial" w:cs="Arial"/>
          <w:color w:val="000000" w:themeColor="text1"/>
          <w:lang w:val="mn-MN"/>
        </w:rPr>
        <w:t>үндрүүлэх нөхцөл байдалтай залилах</w:t>
      </w:r>
      <w:r>
        <w:rPr>
          <w:rFonts w:ascii="Arial" w:hAnsi="Arial" w:cs="Arial"/>
          <w:color w:val="000000" w:themeColor="text1"/>
          <w:lang w:val="mn-MN"/>
        </w:rPr>
        <w:t xml:space="preserve"> гэмт хэргийн цагдан хорих хугацааг шаардлагатай бол сунгахтай </w:t>
      </w:r>
      <w:r w:rsidRPr="0007330D">
        <w:rPr>
          <w:rFonts w:ascii="Arial" w:hAnsi="Arial" w:cs="Arial"/>
          <w:color w:val="000000" w:themeColor="text1"/>
          <w:lang w:val="mn-MN"/>
        </w:rPr>
        <w:t>холбоотой өөрчлөлт</w:t>
      </w:r>
      <w:r>
        <w:rPr>
          <w:rFonts w:ascii="Arial" w:hAnsi="Arial" w:cs="Arial"/>
          <w:color w:val="000000" w:themeColor="text1"/>
          <w:lang w:val="en-US"/>
        </w:rPr>
        <w:t>;</w:t>
      </w:r>
    </w:p>
    <w:p w:rsidR="003D3E9F" w:rsidRDefault="003D3E9F" w:rsidP="003D3E9F">
      <w:pPr>
        <w:pStyle w:val="NormalWeb"/>
        <w:spacing w:before="0" w:beforeAutospacing="0" w:after="0" w:afterAutospacing="0"/>
        <w:ind w:right="12" w:firstLine="720"/>
        <w:jc w:val="both"/>
        <w:rPr>
          <w:rFonts w:ascii="Arial" w:hAnsi="Arial" w:cs="Arial"/>
          <w:color w:val="000000" w:themeColor="text1"/>
          <w:lang w:val="en-US"/>
        </w:rPr>
      </w:pPr>
    </w:p>
    <w:p w:rsidR="003D3E9F" w:rsidRPr="0007330D" w:rsidRDefault="003D3E9F" w:rsidP="003D3E9F">
      <w:pPr>
        <w:pStyle w:val="NormalWeb"/>
        <w:spacing w:before="0" w:beforeAutospacing="0" w:after="0" w:afterAutospacing="0"/>
        <w:ind w:right="12" w:firstLine="720"/>
        <w:jc w:val="both"/>
        <w:rPr>
          <w:rFonts w:ascii="Arial" w:hAnsi="Arial" w:cs="Arial"/>
          <w:color w:val="000000" w:themeColor="text1"/>
          <w:shd w:val="clear" w:color="auto" w:fill="FFFFFF"/>
        </w:rPr>
      </w:pPr>
      <w:r>
        <w:rPr>
          <w:rFonts w:ascii="Arial" w:hAnsi="Arial" w:cs="Arial"/>
          <w:color w:val="000000" w:themeColor="text1"/>
        </w:rPr>
        <w:t xml:space="preserve"> </w:t>
      </w:r>
      <w:r>
        <w:rPr>
          <w:rFonts w:ascii="Arial" w:hAnsi="Arial" w:cs="Arial"/>
          <w:color w:val="000000" w:themeColor="text1"/>
          <w:lang w:val="en-US"/>
        </w:rPr>
        <w:t>-</w:t>
      </w:r>
      <w:r>
        <w:rPr>
          <w:rFonts w:ascii="Arial" w:hAnsi="Arial" w:cs="Arial"/>
          <w:color w:val="000000" w:themeColor="text1"/>
          <w:shd w:val="clear" w:color="auto" w:fill="FFFFFF"/>
          <w:lang w:val="en-US"/>
        </w:rPr>
        <w:t>С</w:t>
      </w:r>
      <w:r w:rsidRPr="0007330D">
        <w:rPr>
          <w:rFonts w:ascii="Arial" w:hAnsi="Arial" w:cs="Arial"/>
          <w:color w:val="000000" w:themeColor="text1"/>
          <w:shd w:val="clear" w:color="auto" w:fill="FFFFFF"/>
        </w:rPr>
        <w:t xml:space="preserve">эжигтнийг </w:t>
      </w:r>
      <w:r>
        <w:rPr>
          <w:rFonts w:ascii="Arial" w:hAnsi="Arial" w:cs="Arial"/>
          <w:color w:val="000000" w:themeColor="text1"/>
          <w:shd w:val="clear" w:color="auto" w:fill="FFFFFF"/>
        </w:rPr>
        <w:t xml:space="preserve">хойшлуулшгүйгээр </w:t>
      </w:r>
      <w:r w:rsidRPr="0007330D">
        <w:rPr>
          <w:rFonts w:ascii="Arial" w:hAnsi="Arial" w:cs="Arial"/>
          <w:color w:val="000000" w:themeColor="text1"/>
          <w:shd w:val="clear" w:color="auto" w:fill="FFFFFF"/>
        </w:rPr>
        <w:t xml:space="preserve">баривчлах, яллагдагчийг цагдан хорих таслан сэргийлэх арга хэмжээний үндэслэлийг тодорхой болгох, </w:t>
      </w:r>
      <w:r>
        <w:rPr>
          <w:rFonts w:ascii="Arial" w:hAnsi="Arial" w:cs="Arial"/>
          <w:color w:val="000000" w:themeColor="text1"/>
          <w:shd w:val="clear" w:color="auto" w:fill="FFFFFF"/>
        </w:rPr>
        <w:t xml:space="preserve">гомдол гаргахтай </w:t>
      </w:r>
      <w:r w:rsidRPr="0007330D">
        <w:rPr>
          <w:rFonts w:ascii="Arial" w:hAnsi="Arial" w:cs="Arial"/>
          <w:color w:val="000000" w:themeColor="text1"/>
          <w:shd w:val="clear" w:color="auto" w:fill="FFFFFF"/>
        </w:rPr>
        <w:t xml:space="preserve">холбоотой </w:t>
      </w:r>
      <w:r>
        <w:rPr>
          <w:rFonts w:ascii="Arial" w:hAnsi="Arial" w:cs="Arial"/>
          <w:color w:val="000000" w:themeColor="text1"/>
          <w:shd w:val="clear" w:color="auto" w:fill="FFFFFF"/>
        </w:rPr>
        <w:t xml:space="preserve">зохицуулалтыг боловсронгуй болгох </w:t>
      </w:r>
      <w:r w:rsidRPr="0007330D">
        <w:rPr>
          <w:rFonts w:ascii="Arial" w:hAnsi="Arial" w:cs="Arial"/>
          <w:color w:val="000000" w:themeColor="text1"/>
          <w:shd w:val="clear" w:color="auto" w:fill="FFFFFF"/>
        </w:rPr>
        <w:t>өөрчлөлт</w:t>
      </w:r>
      <w:r>
        <w:rPr>
          <w:rFonts w:ascii="Arial" w:hAnsi="Arial" w:cs="Arial"/>
          <w:color w:val="000000" w:themeColor="text1"/>
          <w:shd w:val="clear" w:color="auto" w:fill="FFFFFF"/>
        </w:rPr>
        <w:t xml:space="preserve">; </w:t>
      </w:r>
    </w:p>
    <w:p w:rsidR="003D3E9F" w:rsidRDefault="003D3E9F" w:rsidP="00EE1D96">
      <w:pPr>
        <w:pStyle w:val="NormalWeb"/>
        <w:spacing w:before="0" w:beforeAutospacing="0" w:after="0" w:afterAutospacing="0"/>
        <w:ind w:right="12"/>
        <w:jc w:val="both"/>
        <w:rPr>
          <w:rFonts w:ascii="Arial" w:hAnsi="Arial" w:cs="Arial"/>
          <w:color w:val="000000" w:themeColor="text1"/>
          <w:shd w:val="clear" w:color="auto" w:fill="FFFFFF"/>
        </w:rPr>
      </w:pPr>
    </w:p>
    <w:p w:rsidR="00EE1D96" w:rsidRPr="00EE1D96" w:rsidRDefault="003D3E9F" w:rsidP="00EE1D96">
      <w:pPr>
        <w:pStyle w:val="NormalWeb"/>
        <w:spacing w:before="0" w:beforeAutospacing="0" w:after="0" w:afterAutospacing="0"/>
        <w:ind w:right="12"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en-US"/>
        </w:rPr>
        <w:t>-</w:t>
      </w:r>
      <w:r>
        <w:rPr>
          <w:rFonts w:ascii="Arial" w:hAnsi="Arial" w:cs="Arial"/>
          <w:color w:val="000000" w:themeColor="text1"/>
          <w:shd w:val="clear" w:color="auto" w:fill="FFFFFF"/>
        </w:rPr>
        <w:t>Сонгуулийн хэргийг хянан шийдвэрлэх харьяаллыг цагдаагийн байгууллагад хамааруулах, цагдан хорих байранд мөрдөн шалгах нууц ажиллагаа явуулахыг зөвшөөрсөн хэргээс зарим хэргийг хасах</w:t>
      </w:r>
      <w:r w:rsidR="00EE1D96">
        <w:rPr>
          <w:rFonts w:ascii="Arial" w:hAnsi="Arial" w:cs="Arial"/>
          <w:color w:val="000000" w:themeColor="text1"/>
          <w:shd w:val="clear" w:color="auto" w:fill="FFFFFF"/>
        </w:rPr>
        <w:t xml:space="preserve">, тухайлбал, цагдан хорих байранд мөрдөн шалгах нууц ажиллагаа явуулахыг зөвшөөрөх хэрэгт хүнийг алах </w:t>
      </w:r>
      <w:r w:rsidR="00EE1D96">
        <w:rPr>
          <w:rFonts w:ascii="Arial" w:hAnsi="Arial" w:cs="Arial"/>
          <w:color w:val="000000" w:themeColor="text1"/>
          <w:shd w:val="clear" w:color="auto" w:fill="FFFFFF"/>
          <w:lang w:val="en-US"/>
        </w:rPr>
        <w:t xml:space="preserve">/ЭХ 10.1/, Хүчиндэх /12.1 дүгээр зүйлийн 4 дэх хэсэг/; Үндэсний аюулгүй байдлын эсрэг гэмт хэрэг; Авлигын гэмэт хэрэг; Хүн төрөлхтний аюулгүй байдал, энхтайвны эсрэг гэмт хэрэг; </w:t>
      </w:r>
      <w:r w:rsidR="00EE1D96" w:rsidRPr="00EE1D96">
        <w:rPr>
          <w:rFonts w:ascii="Arial" w:hAnsi="Arial" w:cs="Arial"/>
          <w:color w:val="000000" w:themeColor="text1"/>
          <w:shd w:val="clear" w:color="auto" w:fill="FFFFFF"/>
          <w:lang w:val="mn-MN"/>
        </w:rPr>
        <w:t>Мансууруулах эм, сэтгэцэд нөлөөт бодисыг хууль бусаар ашиглах</w:t>
      </w:r>
      <w:r w:rsidR="00EE1D96">
        <w:rPr>
          <w:rFonts w:ascii="Arial" w:hAnsi="Arial" w:cs="Arial"/>
          <w:color w:val="000000" w:themeColor="text1"/>
          <w:shd w:val="clear" w:color="auto" w:fill="FFFFFF"/>
          <w:lang w:val="mn-MN"/>
        </w:rPr>
        <w:t xml:space="preserve">, </w:t>
      </w:r>
      <w:r w:rsidR="00EE1D96" w:rsidRPr="00EE1D96">
        <w:rPr>
          <w:rFonts w:ascii="Arial" w:hAnsi="Arial" w:cs="Arial"/>
          <w:color w:val="000000" w:themeColor="text1"/>
          <w:shd w:val="clear" w:color="auto" w:fill="FFFFFF"/>
          <w:lang w:val="mn-MN"/>
        </w:rPr>
        <w:t>Мансууруулах эм, сэтгэцэд нөлөөт бодис хэрэглэх орон байраар ханга</w:t>
      </w:r>
      <w:r w:rsidR="00EE1D96">
        <w:rPr>
          <w:rFonts w:ascii="Arial" w:hAnsi="Arial" w:cs="Arial"/>
          <w:color w:val="000000" w:themeColor="text1"/>
          <w:shd w:val="clear" w:color="auto" w:fill="FFFFFF"/>
          <w:lang w:val="mn-MN"/>
        </w:rPr>
        <w:t>х,</w:t>
      </w:r>
      <w:r w:rsidR="00EE1D96" w:rsidRPr="00EE1D96">
        <w:rPr>
          <w:rFonts w:ascii="Arial" w:hAnsi="Arial" w:cs="Arial"/>
          <w:color w:val="000000" w:themeColor="text1"/>
          <w:shd w:val="clear" w:color="auto" w:fill="FFFFFF"/>
          <w:lang w:val="mn-MN"/>
        </w:rPr>
        <w:t xml:space="preserve"> Мансууруулах үйлчилгээ бүхий ургамлыг хууль бусаар тариалах</w:t>
      </w:r>
      <w:r w:rsidR="00EE1D96" w:rsidRPr="00EE1D96">
        <w:rPr>
          <w:rFonts w:ascii="Arial" w:hAnsi="Arial" w:cs="Arial"/>
          <w:color w:val="000000" w:themeColor="text1"/>
          <w:shd w:val="clear" w:color="auto" w:fill="FFFFFF"/>
        </w:rPr>
        <w:t xml:space="preserve"> гэмт хэрг</w:t>
      </w:r>
      <w:r w:rsidR="00EE1D96">
        <w:rPr>
          <w:rFonts w:ascii="Arial" w:hAnsi="Arial" w:cs="Arial"/>
          <w:color w:val="000000" w:themeColor="text1"/>
          <w:shd w:val="clear" w:color="auto" w:fill="FFFFFF"/>
          <w:lang w:val="en-US"/>
        </w:rPr>
        <w:t>үүд</w:t>
      </w:r>
      <w:r w:rsidR="00EE1D96" w:rsidRPr="00EE1D96">
        <w:rPr>
          <w:rFonts w:ascii="Arial" w:hAnsi="Arial" w:cs="Arial"/>
          <w:color w:val="000000" w:themeColor="text1"/>
          <w:shd w:val="clear" w:color="auto" w:fill="FFFFFF"/>
        </w:rPr>
        <w:t>ийг хэргийг зохион байгуулалттай гэмт бүлэг үйлдсэн</w:t>
      </w:r>
      <w:r w:rsidR="00EE1D96">
        <w:rPr>
          <w:rFonts w:ascii="Arial" w:hAnsi="Arial" w:cs="Arial"/>
          <w:color w:val="000000" w:themeColor="text1"/>
          <w:shd w:val="clear" w:color="auto" w:fill="FFFFFF"/>
        </w:rPr>
        <w:t xml:space="preserve">ийг хамааруулж, </w:t>
      </w:r>
      <w:r w:rsidR="00BB4642">
        <w:rPr>
          <w:rFonts w:ascii="Arial" w:hAnsi="Arial" w:cs="Arial"/>
          <w:color w:val="000000" w:themeColor="text1"/>
          <w:shd w:val="clear" w:color="auto" w:fill="FFFFFF"/>
        </w:rPr>
        <w:t xml:space="preserve">Хулгайлах, Мал хулгайлах, </w:t>
      </w:r>
      <w:r w:rsidR="00BB4642" w:rsidRPr="00BB4642">
        <w:rPr>
          <w:rFonts w:ascii="Arial" w:hAnsi="Arial" w:cs="Arial"/>
          <w:color w:val="000000" w:themeColor="text1"/>
          <w:shd w:val="clear" w:color="auto" w:fill="FFFFFF"/>
          <w:lang w:val="mn-MN"/>
        </w:rPr>
        <w:t>Мансууруулах эм, сэтгэцэд нөлөөт бодисыг хууль бусаар ашиглах</w:t>
      </w:r>
      <w:r w:rsidR="00BB4642">
        <w:rPr>
          <w:rFonts w:ascii="Arial" w:hAnsi="Arial" w:cs="Arial"/>
          <w:color w:val="000000" w:themeColor="text1"/>
          <w:shd w:val="clear" w:color="auto" w:fill="FFFFFF"/>
          <w:lang w:val="mn-MN"/>
        </w:rPr>
        <w:t>тай холбоотой</w:t>
      </w:r>
      <w:r w:rsidR="00BB4642" w:rsidRPr="00BB4642">
        <w:rPr>
          <w:rFonts w:ascii="Arial" w:hAnsi="Arial" w:cs="Arial"/>
          <w:color w:val="000000" w:themeColor="text1"/>
          <w:shd w:val="clear" w:color="auto" w:fill="FFFFFF"/>
        </w:rPr>
        <w:t xml:space="preserve"> гэмт хэргий</w:t>
      </w:r>
      <w:r w:rsidR="00BB4642">
        <w:rPr>
          <w:rFonts w:ascii="Arial" w:hAnsi="Arial" w:cs="Arial"/>
          <w:color w:val="000000" w:themeColor="text1"/>
          <w:shd w:val="clear" w:color="auto" w:fill="FFFFFF"/>
        </w:rPr>
        <w:t>н зохион байгуулалттай гэмт бүлэг үйлдсэнээс бусад гэмт хэрэгт мөрдөн шалгах нууц ажиллагаа явуулахыг хориглохоор хуулийн төс</w:t>
      </w:r>
      <w:r w:rsidR="00FC2A9C">
        <w:rPr>
          <w:rFonts w:ascii="Arial" w:hAnsi="Arial" w:cs="Arial"/>
          <w:color w:val="000000" w:themeColor="text1"/>
          <w:shd w:val="clear" w:color="auto" w:fill="FFFFFF"/>
        </w:rPr>
        <w:t>ө</w:t>
      </w:r>
      <w:r w:rsidR="00BB4642">
        <w:rPr>
          <w:rFonts w:ascii="Arial" w:hAnsi="Arial" w:cs="Arial"/>
          <w:color w:val="000000" w:themeColor="text1"/>
          <w:shd w:val="clear" w:color="auto" w:fill="FFFFFF"/>
        </w:rPr>
        <w:t>лд тусгасан.</w:t>
      </w:r>
    </w:p>
    <w:p w:rsidR="003D3E9F" w:rsidRDefault="003D3E9F" w:rsidP="00EE1D96">
      <w:pPr>
        <w:pStyle w:val="NormalWeb"/>
        <w:spacing w:before="0" w:beforeAutospacing="0" w:after="0" w:afterAutospacing="0"/>
        <w:ind w:right="12"/>
        <w:jc w:val="both"/>
        <w:rPr>
          <w:rFonts w:ascii="Arial" w:hAnsi="Arial" w:cs="Arial"/>
          <w:color w:val="000000" w:themeColor="text1"/>
          <w:shd w:val="clear" w:color="auto" w:fill="FFFFFF"/>
        </w:rPr>
      </w:pPr>
    </w:p>
    <w:p w:rsidR="003D3E9F" w:rsidRDefault="003D3E9F" w:rsidP="003D3E9F">
      <w:pPr>
        <w:pStyle w:val="NormalWeb"/>
        <w:spacing w:before="0" w:beforeAutospacing="0" w:after="0" w:afterAutospacing="0"/>
        <w:ind w:right="12"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lang w:val="en-US"/>
        </w:rPr>
        <w:t xml:space="preserve">Түүнчлэн </w:t>
      </w:r>
      <w:r>
        <w:rPr>
          <w:rFonts w:ascii="Arial" w:hAnsi="Arial" w:cs="Arial"/>
          <w:lang w:val="en-US"/>
        </w:rPr>
        <w:t>ц</w:t>
      </w:r>
      <w:r w:rsidRPr="00B332AF">
        <w:rPr>
          <w:rFonts w:ascii="Arial" w:hAnsi="Arial" w:cs="Arial"/>
          <w:lang w:val="mn-MN"/>
        </w:rPr>
        <w:t>агдан хорих таслан сэргийлэх арга хэмжээг эцсийн арга хэмжээ болгон хэрэглэхэд шууд нөлөөлөх нэг хүчин зүйл нь хязгаарлалт тогтоох таслан сэргийлэх арга хэмжээний хэрэглээг нэмэгдүүлэх, уг арга хэмжээнд тавих техникийн хяналтыг сайжруулах явдал</w:t>
      </w:r>
      <w:r>
        <w:rPr>
          <w:rFonts w:ascii="Arial" w:hAnsi="Arial" w:cs="Arial"/>
          <w:lang w:val="en-US"/>
        </w:rPr>
        <w:t xml:space="preserve"> </w:t>
      </w:r>
      <w:r w:rsidR="00FC2A9C">
        <w:rPr>
          <w:rFonts w:ascii="Arial" w:hAnsi="Arial" w:cs="Arial"/>
          <w:lang w:val="en-US"/>
        </w:rPr>
        <w:t>бөгөөд</w:t>
      </w:r>
      <w:r>
        <w:rPr>
          <w:rFonts w:ascii="Arial" w:hAnsi="Arial" w:cs="Arial"/>
          <w:lang w:val="en-US"/>
        </w:rPr>
        <w:t xml:space="preserve"> </w:t>
      </w:r>
      <w:r w:rsidR="00FC2A9C">
        <w:rPr>
          <w:rFonts w:ascii="Arial" w:hAnsi="Arial" w:cs="Arial"/>
          <w:lang w:val="en-US"/>
        </w:rPr>
        <w:t>энэхүү</w:t>
      </w:r>
      <w:r>
        <w:rPr>
          <w:rFonts w:ascii="Arial" w:hAnsi="Arial" w:cs="Arial"/>
          <w:lang w:val="en-US"/>
        </w:rPr>
        <w:t xml:space="preserve"> хязгаарлалт тогтоох таслан сэргийлэх арга хэмжээний хэрэгжилтэд тавих хяналт</w:t>
      </w:r>
      <w:r w:rsidR="00FC2A9C">
        <w:rPr>
          <w:rFonts w:ascii="Arial" w:hAnsi="Arial" w:cs="Arial"/>
          <w:lang w:val="en-US"/>
        </w:rPr>
        <w:t xml:space="preserve">тай холбоотой нэмэлтийг дагалдуулан боловсруулсан </w:t>
      </w:r>
      <w:r w:rsidRPr="00B332AF">
        <w:rPr>
          <w:rFonts w:ascii="Arial" w:hAnsi="Arial" w:cs="Arial"/>
          <w:lang w:val="mn-MN"/>
        </w:rPr>
        <w:t xml:space="preserve">Шүүхийн шийдвэр гүйцэтгэх </w:t>
      </w:r>
      <w:r w:rsidR="00FC2A9C">
        <w:rPr>
          <w:rFonts w:ascii="Arial" w:hAnsi="Arial" w:cs="Arial"/>
          <w:lang w:val="mn-MN"/>
        </w:rPr>
        <w:t>тухай хуульд нэмэлт оруулах тухай хуулийн төсөлд тусгалаа.</w:t>
      </w:r>
    </w:p>
    <w:p w:rsidR="003D3E9F" w:rsidRDefault="003D3E9F" w:rsidP="003D3E9F">
      <w:pPr>
        <w:ind w:right="12" w:firstLine="720"/>
        <w:jc w:val="both"/>
        <w:rPr>
          <w:rFonts w:ascii="Arial" w:hAnsi="Arial" w:cs="Arial"/>
          <w:color w:val="000000"/>
          <w:lang w:val="mn-MN"/>
        </w:rPr>
      </w:pPr>
    </w:p>
    <w:p w:rsidR="003D3E9F" w:rsidRPr="0007330D" w:rsidRDefault="003D3E9F" w:rsidP="003D3E9F">
      <w:pPr>
        <w:ind w:right="12" w:firstLine="720"/>
        <w:jc w:val="both"/>
        <w:rPr>
          <w:rFonts w:ascii="Arial" w:hAnsi="Arial" w:cs="Arial"/>
          <w:color w:val="000000" w:themeColor="text1"/>
        </w:rPr>
      </w:pPr>
      <w:r w:rsidRPr="0007330D">
        <w:rPr>
          <w:rFonts w:ascii="Arial" w:hAnsi="Arial" w:cs="Arial"/>
          <w:color w:val="000000" w:themeColor="text1"/>
          <w:lang w:val="mn-MN"/>
        </w:rPr>
        <w:t xml:space="preserve">Хуулийн төсөл батлагдсанаар хуулийг хэрэгжүүлэхэд тулгарч байсан хүндрэл бэрхшээл арилж, </w:t>
      </w:r>
      <w:r w:rsidRPr="0007330D">
        <w:rPr>
          <w:rFonts w:ascii="Arial" w:hAnsi="Arial" w:cs="Arial"/>
          <w:color w:val="000000" w:themeColor="text1"/>
        </w:rPr>
        <w:t xml:space="preserve">Монгол Улсын Үндсэн хуульд заасан халдашгүй, чөлөөтэй байх үндсэн эрх улам бүр баталгаажиж, Монгол Улсын нэгдэн орсон олон улсын гэрээ, конвенцид нийцнэ. </w:t>
      </w:r>
    </w:p>
    <w:p w:rsidR="003D3E9F" w:rsidRPr="0007330D" w:rsidRDefault="003D3E9F" w:rsidP="003D3E9F">
      <w:pPr>
        <w:ind w:right="12" w:firstLine="720"/>
        <w:jc w:val="both"/>
        <w:rPr>
          <w:rFonts w:ascii="Arial" w:hAnsi="Arial" w:cs="Arial"/>
          <w:color w:val="000000" w:themeColor="text1"/>
          <w:shd w:val="clear" w:color="auto" w:fill="FFFFFF"/>
          <w:lang w:val="mn-MN"/>
        </w:rPr>
      </w:pPr>
    </w:p>
    <w:p w:rsidR="003D3E9F" w:rsidRDefault="003D3E9F" w:rsidP="003D3E9F">
      <w:pPr>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lastRenderedPageBreak/>
        <w:t xml:space="preserve">Мөрдөн шалгах ажиллагааны явцад хүний </w:t>
      </w:r>
      <w:r w:rsidRPr="0007330D">
        <w:rPr>
          <w:rFonts w:ascii="Arial" w:hAnsi="Arial" w:cs="Arial"/>
          <w:color w:val="000000" w:themeColor="text1"/>
          <w:lang w:val="mn-MN"/>
        </w:rPr>
        <w:t xml:space="preserve">эрхийн зөрчил гарахаас урьдчилсан сэргийлэх эрх зүйн орчин боловсронгуй болсноор </w:t>
      </w:r>
      <w:r w:rsidRPr="0007330D">
        <w:rPr>
          <w:rFonts w:ascii="Arial" w:hAnsi="Arial" w:cs="Arial"/>
          <w:color w:val="000000" w:themeColor="text1"/>
          <w:shd w:val="clear" w:color="auto" w:fill="FFFFFF"/>
          <w:lang w:val="mn-MN"/>
        </w:rPr>
        <w:t xml:space="preserve">хүний эрх чөлөөг хангах, зөрчигдсөн эрхийг нөхөн сэргээн эдлүүлэх ажлын үр дүн дээшилнэ. </w:t>
      </w:r>
    </w:p>
    <w:p w:rsidR="003D3E9F" w:rsidRPr="0007330D" w:rsidRDefault="003D3E9F" w:rsidP="003D3E9F">
      <w:pPr>
        <w:ind w:right="12" w:firstLine="720"/>
        <w:jc w:val="both"/>
        <w:rPr>
          <w:rFonts w:ascii="Arial" w:hAnsi="Arial" w:cs="Arial"/>
          <w:color w:val="000000" w:themeColor="text1"/>
          <w:shd w:val="clear" w:color="auto" w:fill="FFFFFF"/>
          <w:lang w:val="mn-MN"/>
        </w:rPr>
      </w:pPr>
    </w:p>
    <w:p w:rsidR="003D3E9F" w:rsidRDefault="003D3E9F" w:rsidP="006B219F">
      <w:pPr>
        <w:ind w:right="12" w:firstLine="720"/>
        <w:jc w:val="both"/>
        <w:rPr>
          <w:rFonts w:ascii="Arial" w:hAnsi="Arial" w:cs="Arial"/>
          <w:color w:val="000000" w:themeColor="text1"/>
          <w:lang w:val="mn-MN"/>
        </w:rPr>
      </w:pPr>
      <w:r w:rsidRPr="0007330D">
        <w:rPr>
          <w:rFonts w:ascii="Arial" w:eastAsia="Arial" w:hAnsi="Arial" w:cs="Arial"/>
          <w:color w:val="000000" w:themeColor="text1"/>
          <w:lang w:val="mn-MN"/>
        </w:rPr>
        <w:t>Монгол Улсын Үндсэн хуул</w:t>
      </w:r>
      <w:r>
        <w:rPr>
          <w:rFonts w:ascii="Arial" w:eastAsia="Arial" w:hAnsi="Arial" w:cs="Arial"/>
          <w:color w:val="000000" w:themeColor="text1"/>
          <w:lang w:val="mn-MN"/>
        </w:rPr>
        <w:t xml:space="preserve">ьд заасан </w:t>
      </w:r>
      <w:r w:rsidRPr="0007330D">
        <w:rPr>
          <w:rFonts w:ascii="Arial" w:eastAsia="Arial" w:hAnsi="Arial" w:cs="Arial"/>
          <w:color w:val="000000" w:themeColor="text1"/>
          <w:lang w:val="mn-MN"/>
        </w:rPr>
        <w:t>“хууль зүйн туслалцаа авах” эрх</w:t>
      </w:r>
      <w:r>
        <w:rPr>
          <w:rFonts w:ascii="Arial" w:eastAsia="Arial" w:hAnsi="Arial" w:cs="Arial"/>
          <w:color w:val="000000" w:themeColor="text1"/>
          <w:lang w:val="mn-MN"/>
        </w:rPr>
        <w:t xml:space="preserve"> улам бүр баталгаажна. </w:t>
      </w:r>
    </w:p>
    <w:p w:rsidR="003D3E9F" w:rsidRDefault="003D3E9F" w:rsidP="00FC2A9C">
      <w:pPr>
        <w:ind w:right="12"/>
        <w:jc w:val="both"/>
        <w:rPr>
          <w:rFonts w:ascii="Arial" w:hAnsi="Arial" w:cs="Arial"/>
          <w:color w:val="000000"/>
          <w:shd w:val="clear" w:color="auto" w:fill="FFFFFF"/>
          <w:lang w:val="en-US"/>
        </w:rPr>
      </w:pPr>
    </w:p>
    <w:p w:rsidR="003D3E9F" w:rsidRDefault="003D3E9F" w:rsidP="003D3E9F">
      <w:pPr>
        <w:ind w:right="12" w:firstLine="720"/>
        <w:jc w:val="both"/>
        <w:rPr>
          <w:rFonts w:ascii="Arial" w:hAnsi="Arial" w:cs="Arial"/>
          <w:color w:val="000000" w:themeColor="text1"/>
          <w:shd w:val="clear" w:color="auto" w:fill="FFFFFF"/>
          <w:lang w:val="en-US"/>
        </w:rPr>
      </w:pPr>
      <w:r w:rsidRPr="00780FDB">
        <w:rPr>
          <w:rFonts w:ascii="Arial" w:hAnsi="Arial" w:cs="Arial"/>
          <w:color w:val="000000"/>
          <w:shd w:val="clear" w:color="auto" w:fill="FFFFFF"/>
          <w:lang w:val="en-US"/>
        </w:rPr>
        <w:t xml:space="preserve">Хуулийн төслийг </w:t>
      </w:r>
      <w:r w:rsidRPr="00780FDB">
        <w:rPr>
          <w:rFonts w:ascii="Arial" w:hAnsi="Arial" w:cs="Arial"/>
          <w:color w:val="000000" w:themeColor="text1"/>
          <w:shd w:val="clear" w:color="auto" w:fill="FFFFFF"/>
          <w:lang w:val="en-US"/>
        </w:rPr>
        <w:t>Улсын дээд шүүхээс ирүүлсэн саналыг харгалзан боловсруулж, Хууль зүй, дотоод хэргийн сайдын 2023 оны 04 дүгээр сарын 18-ны өдрийн А/141 тоот тушаалаар байгуулагдсан Эрүүгийн хууль тогтоомжийн уялдаа холбоог хангах, боловсронгуй болгох чиг үүрэг бүхий Байнгын ажлын хэсгийн гишүүдээр хэлэлцүүл</w:t>
      </w:r>
      <w:r>
        <w:rPr>
          <w:rFonts w:ascii="Arial" w:hAnsi="Arial" w:cs="Arial"/>
          <w:color w:val="000000" w:themeColor="text1"/>
          <w:shd w:val="clear" w:color="auto" w:fill="FFFFFF"/>
          <w:lang w:val="en-US"/>
        </w:rPr>
        <w:t xml:space="preserve">ж, </w:t>
      </w:r>
      <w:r w:rsidR="00FC2A9C">
        <w:rPr>
          <w:rFonts w:ascii="Arial" w:hAnsi="Arial" w:cs="Arial"/>
          <w:color w:val="000000" w:themeColor="text1"/>
          <w:shd w:val="clear" w:color="auto" w:fill="FFFFFF"/>
          <w:lang w:val="en-US"/>
        </w:rPr>
        <w:t xml:space="preserve">Засгийн газрын бүх гишүүд, </w:t>
      </w:r>
      <w:r>
        <w:rPr>
          <w:rFonts w:ascii="Arial" w:hAnsi="Arial" w:cs="Arial"/>
          <w:color w:val="000000" w:themeColor="text1"/>
          <w:shd w:val="clear" w:color="auto" w:fill="FFFFFF"/>
          <w:lang w:val="en-US"/>
        </w:rPr>
        <w:t>холбогдох байгууллагуудаас саналыг авч тусгалаа.</w:t>
      </w:r>
    </w:p>
    <w:p w:rsidR="003D3E9F" w:rsidRDefault="003D3E9F" w:rsidP="003D3E9F">
      <w:pPr>
        <w:ind w:right="12" w:firstLine="720"/>
        <w:jc w:val="both"/>
        <w:rPr>
          <w:rFonts w:ascii="Arial" w:hAnsi="Arial" w:cs="Arial"/>
          <w:color w:val="000000" w:themeColor="text1"/>
          <w:shd w:val="clear" w:color="auto" w:fill="FFFFFF"/>
          <w:lang w:val="en-US"/>
        </w:rPr>
      </w:pPr>
    </w:p>
    <w:p w:rsidR="003D3E9F" w:rsidRDefault="003D3E9F" w:rsidP="003D3E9F">
      <w:pPr>
        <w:ind w:right="12" w:firstLine="720"/>
        <w:jc w:val="both"/>
        <w:rPr>
          <w:rFonts w:ascii="Arial" w:hAnsi="Arial" w:cs="Arial"/>
          <w:color w:val="000000"/>
          <w:lang w:val="en-US"/>
        </w:rPr>
      </w:pPr>
      <w:r w:rsidRPr="002C7387">
        <w:rPr>
          <w:rFonts w:ascii="Arial" w:hAnsi="Arial" w:cs="Arial"/>
          <w:color w:val="000000"/>
        </w:rPr>
        <w:t xml:space="preserve">Хуулийн төслийг олон нийтээр хэлэлцүүлэхээр Хууль тогтоомжийн тухай хуульд заасны дагуу </w:t>
      </w:r>
      <w:r w:rsidRPr="002C7387">
        <w:rPr>
          <w:rFonts w:ascii="Arial" w:hAnsi="Arial" w:cs="Arial"/>
          <w:color w:val="000000"/>
          <w:lang w:val="mn-MN"/>
        </w:rPr>
        <w:t>Хууль тогтоомжийн тухай хуулийн 38 дугаар зүйлийн 38.2-т заасны дагуу</w:t>
      </w:r>
      <w:r>
        <w:rPr>
          <w:rFonts w:ascii="Arial" w:hAnsi="Arial" w:cs="Arial"/>
          <w:color w:val="000000"/>
          <w:lang w:val="en-US"/>
        </w:rPr>
        <w:t xml:space="preserve"> 2023 оны 9 дүгээр сарын 18-ны өдөр </w:t>
      </w:r>
      <w:r w:rsidRPr="002C7387">
        <w:rPr>
          <w:rFonts w:ascii="Arial" w:hAnsi="Arial" w:cs="Arial"/>
          <w:color w:val="000000"/>
          <w:lang w:val="mn-MN"/>
        </w:rPr>
        <w:t>тус яамны албан ёсны цахим хуудсанд байршуул</w:t>
      </w:r>
      <w:r w:rsidR="00FC2A9C">
        <w:rPr>
          <w:rFonts w:ascii="Arial" w:hAnsi="Arial" w:cs="Arial"/>
          <w:color w:val="000000"/>
          <w:lang w:val="mn-MN"/>
        </w:rPr>
        <w:t>ж саналыг авсан болно</w:t>
      </w:r>
      <w:r w:rsidR="000C43FC">
        <w:rPr>
          <w:rFonts w:ascii="Arial" w:hAnsi="Arial" w:cs="Arial"/>
          <w:color w:val="000000"/>
          <w:lang w:val="en-US"/>
        </w:rPr>
        <w:t>.</w:t>
      </w:r>
    </w:p>
    <w:p w:rsidR="000C43FC" w:rsidRDefault="000C43FC" w:rsidP="003D3E9F">
      <w:pPr>
        <w:ind w:right="12" w:firstLine="720"/>
        <w:jc w:val="both"/>
        <w:rPr>
          <w:rFonts w:ascii="Arial" w:hAnsi="Arial" w:cs="Arial"/>
          <w:color w:val="000000"/>
          <w:lang w:val="en-US"/>
        </w:rPr>
      </w:pPr>
    </w:p>
    <w:p w:rsidR="000C43FC" w:rsidRPr="007E2E24" w:rsidRDefault="000C43FC" w:rsidP="000C43FC">
      <w:pPr>
        <w:ind w:right="12" w:firstLine="720"/>
        <w:jc w:val="both"/>
        <w:rPr>
          <w:rFonts w:ascii="Arial" w:hAnsi="Arial" w:cs="Arial"/>
          <w:color w:val="000000"/>
          <w:shd w:val="clear" w:color="auto" w:fill="FFFFFF"/>
          <w:lang w:val="mn-MN"/>
        </w:rPr>
      </w:pPr>
      <w:r>
        <w:rPr>
          <w:rFonts w:ascii="Arial" w:hAnsi="Arial" w:cs="Arial"/>
          <w:color w:val="000000" w:themeColor="text1"/>
          <w:shd w:val="clear" w:color="auto" w:fill="FFFFFF"/>
          <w:lang w:val="en-US"/>
        </w:rPr>
        <w:t>Эрүүгийн хэрэг хянан шийдвэрлэх тухай хуульд нэмэлт, өөрчлөлт оруулах тухай хуулийн төсөлтэй холбогдуулан шинээр зардал гарахгүй, харин хязгаарлалт тогтоох таслан сэргийлэх арга хэмжээг хэрэгжүүлэхтэй холбоотой зардал гарах бөгөөд Шүүхийн шийдвэр гүйцэтгэх тухай хуульд нэмэлт оруулах тухай хуулийн төсөлд дээрх арга хэмжээг 2025 оноос хэрэгжүүлэхээр тусгасан болно.</w:t>
      </w:r>
    </w:p>
    <w:p w:rsidR="000C43FC" w:rsidRPr="000C43FC" w:rsidRDefault="000C43FC" w:rsidP="003D3E9F">
      <w:pPr>
        <w:ind w:right="12" w:firstLine="720"/>
        <w:jc w:val="both"/>
        <w:rPr>
          <w:rFonts w:ascii="Arial" w:hAnsi="Arial" w:cs="Arial"/>
          <w:color w:val="000000" w:themeColor="text1"/>
          <w:shd w:val="clear" w:color="auto" w:fill="FFFFFF"/>
          <w:lang w:val="en-US"/>
        </w:rPr>
      </w:pPr>
    </w:p>
    <w:p w:rsidR="003D3E9F" w:rsidRPr="002C7387" w:rsidRDefault="003D3E9F" w:rsidP="003D3E9F">
      <w:pPr>
        <w:pStyle w:val="NormalWeb"/>
        <w:spacing w:before="0" w:beforeAutospacing="0" w:after="0" w:afterAutospacing="0"/>
        <w:ind w:right="-113"/>
        <w:jc w:val="both"/>
        <w:rPr>
          <w:rFonts w:ascii="Arial" w:eastAsia="Arial Unicode MS" w:hAnsi="Arial" w:cs="Arial"/>
          <w:color w:val="000000"/>
          <w:lang w:val="en-US"/>
        </w:rPr>
      </w:pPr>
    </w:p>
    <w:p w:rsidR="003D3E9F" w:rsidRPr="002C7387" w:rsidRDefault="003D3E9F" w:rsidP="003D3E9F">
      <w:pPr>
        <w:pStyle w:val="NormalWeb"/>
        <w:spacing w:before="0" w:beforeAutospacing="0" w:after="0" w:afterAutospacing="0"/>
        <w:ind w:right="-113"/>
        <w:jc w:val="both"/>
        <w:rPr>
          <w:rFonts w:ascii="Arial" w:eastAsia="Arial Unicode MS" w:hAnsi="Arial" w:cs="Arial"/>
          <w:color w:val="000000"/>
          <w:lang w:val="en-US"/>
        </w:rPr>
      </w:pPr>
    </w:p>
    <w:p w:rsidR="003D3E9F" w:rsidRPr="002C7387" w:rsidRDefault="003D3E9F" w:rsidP="003D3E9F">
      <w:pPr>
        <w:ind w:right="-279" w:firstLine="720"/>
        <w:jc w:val="both"/>
        <w:rPr>
          <w:rFonts w:ascii="Arial" w:hAnsi="Arial" w:cs="Arial"/>
          <w:color w:val="000000"/>
          <w:lang w:val="mn-MN"/>
        </w:rPr>
      </w:pPr>
    </w:p>
    <w:p w:rsidR="003D3E9F" w:rsidRDefault="003D3E9F" w:rsidP="003D3E9F">
      <w:pPr>
        <w:pStyle w:val="NormalWeb"/>
        <w:spacing w:before="0" w:beforeAutospacing="0" w:after="0" w:afterAutospacing="0"/>
        <w:ind w:right="-279"/>
        <w:jc w:val="both"/>
        <w:rPr>
          <w:rFonts w:ascii="Arial" w:hAnsi="Arial" w:cs="Arial"/>
          <w:color w:val="000000"/>
        </w:rPr>
      </w:pPr>
    </w:p>
    <w:p w:rsidR="003D3E9F" w:rsidRDefault="003D3E9F" w:rsidP="003D3E9F">
      <w:pPr>
        <w:pStyle w:val="NormalWeb"/>
        <w:spacing w:before="0" w:beforeAutospacing="0" w:after="0" w:afterAutospacing="0"/>
        <w:ind w:right="-113"/>
        <w:jc w:val="center"/>
        <w:rPr>
          <w:rFonts w:ascii="Arial" w:eastAsia="Arial Unicode MS" w:hAnsi="Arial" w:cs="Arial"/>
          <w:color w:val="000000"/>
          <w:lang w:val="mn-MN"/>
        </w:rPr>
      </w:pPr>
    </w:p>
    <w:p w:rsidR="003D3E9F" w:rsidRPr="002C7387" w:rsidRDefault="003D3E9F" w:rsidP="003D3E9F">
      <w:pPr>
        <w:pStyle w:val="NormalWeb"/>
        <w:spacing w:before="0" w:beforeAutospacing="0" w:after="0" w:afterAutospacing="0"/>
        <w:ind w:right="-113"/>
        <w:jc w:val="center"/>
        <w:rPr>
          <w:rFonts w:ascii="Arial" w:eastAsia="Arial Unicode MS" w:hAnsi="Arial" w:cs="Arial"/>
          <w:color w:val="000000"/>
          <w:lang w:val="mn-MN"/>
        </w:rPr>
      </w:pPr>
    </w:p>
    <w:p w:rsidR="003D3E9F" w:rsidRPr="00EA1A02" w:rsidRDefault="003D3E9F" w:rsidP="003D3E9F">
      <w:pPr>
        <w:pStyle w:val="NormalWeb"/>
        <w:spacing w:before="0" w:beforeAutospacing="0" w:after="0" w:afterAutospacing="0"/>
        <w:ind w:right="-113"/>
        <w:jc w:val="center"/>
        <w:rPr>
          <w:rFonts w:ascii="Arial" w:eastAsia="Arial Unicode MS" w:hAnsi="Arial" w:cs="Arial"/>
          <w:color w:val="000000"/>
          <w:lang w:val="mn-MN"/>
        </w:rPr>
      </w:pPr>
      <w:r w:rsidRPr="002C7387">
        <w:rPr>
          <w:rFonts w:ascii="Arial" w:eastAsia="Arial Unicode MS" w:hAnsi="Arial" w:cs="Arial"/>
          <w:color w:val="000000"/>
          <w:lang w:val="mn-MN"/>
        </w:rPr>
        <w:t>ХУУЛЬ ЗҮЙ, ДОТООД ХЭРГИЙН ЯА</w:t>
      </w:r>
      <w:r>
        <w:rPr>
          <w:rFonts w:ascii="Arial" w:eastAsia="Arial Unicode MS" w:hAnsi="Arial" w:cs="Arial"/>
          <w:color w:val="000000"/>
          <w:lang w:val="mn-MN"/>
        </w:rPr>
        <w:t>М</w:t>
      </w:r>
    </w:p>
    <w:p w:rsidR="003D3E9F" w:rsidRPr="00D94535" w:rsidRDefault="003D3E9F" w:rsidP="003D3E9F">
      <w:pPr>
        <w:rPr>
          <w:lang w:val="en-US"/>
        </w:rPr>
      </w:pPr>
    </w:p>
    <w:p w:rsidR="003D3E9F" w:rsidRDefault="003D3E9F" w:rsidP="003D3E9F"/>
    <w:p w:rsidR="003D3E9F" w:rsidRDefault="003D3E9F" w:rsidP="003D3E9F"/>
    <w:p w:rsidR="003D3E9F" w:rsidRDefault="003D3E9F"/>
    <w:sectPr w:rsidR="003D3E9F" w:rsidSect="006B219F">
      <w:footerReference w:type="even" r:id="rId7"/>
      <w:footerReference w:type="default" r:id="rId8"/>
      <w:pgSz w:w="12240" w:h="15840"/>
      <w:pgMar w:top="1230" w:right="1161" w:bottom="1319"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490" w:rsidRDefault="00987490" w:rsidP="003D3E9F">
      <w:r>
        <w:separator/>
      </w:r>
    </w:p>
  </w:endnote>
  <w:endnote w:type="continuationSeparator" w:id="0">
    <w:p w:rsidR="00987490" w:rsidRDefault="00987490" w:rsidP="003D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719374"/>
      <w:docPartObj>
        <w:docPartGallery w:val="Page Numbers (Bottom of Page)"/>
        <w:docPartUnique/>
      </w:docPartObj>
    </w:sdtPr>
    <w:sdtContent>
      <w:p w:rsidR="005A7F27" w:rsidRDefault="00000000" w:rsidP="00894A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A7F27" w:rsidRDefault="005A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0680636"/>
      <w:docPartObj>
        <w:docPartGallery w:val="Page Numbers (Bottom of Page)"/>
        <w:docPartUnique/>
      </w:docPartObj>
    </w:sdtPr>
    <w:sdtContent>
      <w:p w:rsidR="005A7F27" w:rsidRDefault="00000000" w:rsidP="00894A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A7F27" w:rsidRDefault="005A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490" w:rsidRDefault="00987490" w:rsidP="003D3E9F">
      <w:r>
        <w:separator/>
      </w:r>
    </w:p>
  </w:footnote>
  <w:footnote w:type="continuationSeparator" w:id="0">
    <w:p w:rsidR="00987490" w:rsidRDefault="00987490" w:rsidP="003D3E9F">
      <w:r>
        <w:continuationSeparator/>
      </w:r>
    </w:p>
  </w:footnote>
  <w:footnote w:id="1">
    <w:p w:rsidR="003D3E9F" w:rsidRPr="00705E13" w:rsidRDefault="003D3E9F" w:rsidP="003D3E9F">
      <w:pPr>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Улсын Ерөнхий прокурорын газрын 2023 оны 02 дугаар сарын 16-ны өдрийн 4/1750 </w:t>
      </w:r>
      <w:r w:rsidRPr="00705E13">
        <w:rPr>
          <w:rFonts w:ascii="Arial" w:hAnsi="Arial" w:cs="Arial"/>
          <w:sz w:val="20"/>
          <w:szCs w:val="20"/>
          <w:lang w:val="mn-MN"/>
        </w:rPr>
        <w:t>дугаар албан бичиг</w:t>
      </w:r>
    </w:p>
  </w:footnote>
  <w:footnote w:id="2">
    <w:p w:rsidR="003D3E9F" w:rsidRPr="00705E13" w:rsidRDefault="003D3E9F" w:rsidP="003D3E9F">
      <w:pPr>
        <w:pStyle w:val="FootnoteText"/>
        <w:rPr>
          <w:rFonts w:ascii="Arial" w:hAnsi="Arial" w:cs="Arial"/>
          <w:lang w:val="mn-MN"/>
        </w:rPr>
      </w:pPr>
      <w:r w:rsidRPr="00705E13">
        <w:rPr>
          <w:rStyle w:val="FootnoteReference"/>
          <w:rFonts w:ascii="Arial" w:hAnsi="Arial" w:cs="Arial"/>
        </w:rPr>
        <w:footnoteRef/>
      </w:r>
      <w:r w:rsidRPr="00705E13">
        <w:rPr>
          <w:rFonts w:ascii="Arial" w:hAnsi="Arial" w:cs="Arial"/>
        </w:rPr>
        <w:t xml:space="preserve"> https://nhrcm.gov.mn/мэдээ/илтгэл/</w:t>
      </w:r>
    </w:p>
  </w:footnote>
  <w:footnote w:id="3">
    <w:p w:rsidR="003D3E9F" w:rsidRPr="00705E13" w:rsidRDefault="003D3E9F" w:rsidP="003D3E9F">
      <w:pPr>
        <w:pStyle w:val="NormalWeb"/>
        <w:spacing w:before="0" w:beforeAutospacing="0" w:after="0" w:afterAutospacing="0"/>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НҮБ-ын Дур зоргоор саатуулах асуудал хариуцсан Ажлын хэсгийн урьдчилсан дүгнэлт, 2022 оны 10 дугаар сарын 14-ний өдөр. </w:t>
      </w:r>
    </w:p>
  </w:footnote>
  <w:footnote w:id="4">
    <w:p w:rsidR="003D3E9F" w:rsidRPr="00705E13" w:rsidRDefault="003D3E9F" w:rsidP="003D3E9F">
      <w:pPr>
        <w:pStyle w:val="NormalWeb"/>
        <w:spacing w:before="0" w:beforeAutospacing="0" w:after="0" w:afterAutospacing="0"/>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Шүүхийн шийдвэр гүйцэтгэх ерөнхий газрын 2023 оны 02 дугаар сарын 06-ны өдрийн 02/311 дүгээр албан бичиг.</w:t>
      </w:r>
    </w:p>
  </w:footnote>
  <w:footnote w:id="5">
    <w:p w:rsidR="003D3E9F" w:rsidRPr="00705E13" w:rsidRDefault="003D3E9F" w:rsidP="003D3E9F">
      <w:pPr>
        <w:pStyle w:val="NormalWeb"/>
        <w:spacing w:before="0" w:beforeAutospacing="0" w:after="0" w:afterAutospacing="0"/>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Мөн тэнд.</w:t>
      </w:r>
    </w:p>
    <w:p w:rsidR="003D3E9F" w:rsidRPr="007A541C" w:rsidRDefault="003D3E9F" w:rsidP="003D3E9F">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6168F"/>
    <w:multiLevelType w:val="hybridMultilevel"/>
    <w:tmpl w:val="3788A4CE"/>
    <w:lvl w:ilvl="0" w:tplc="0D72138A">
      <w:start w:val="1"/>
      <w:numFmt w:val="bullet"/>
      <w:lvlText w:val="•"/>
      <w:lvlJc w:val="left"/>
      <w:pPr>
        <w:tabs>
          <w:tab w:val="num" w:pos="720"/>
        </w:tabs>
        <w:ind w:left="720" w:hanging="360"/>
      </w:pPr>
      <w:rPr>
        <w:rFonts w:ascii="Arial" w:hAnsi="Arial" w:hint="default"/>
      </w:rPr>
    </w:lvl>
    <w:lvl w:ilvl="1" w:tplc="F8E29572" w:tentative="1">
      <w:start w:val="1"/>
      <w:numFmt w:val="bullet"/>
      <w:lvlText w:val="•"/>
      <w:lvlJc w:val="left"/>
      <w:pPr>
        <w:tabs>
          <w:tab w:val="num" w:pos="1440"/>
        </w:tabs>
        <w:ind w:left="1440" w:hanging="360"/>
      </w:pPr>
      <w:rPr>
        <w:rFonts w:ascii="Arial" w:hAnsi="Arial" w:hint="default"/>
      </w:rPr>
    </w:lvl>
    <w:lvl w:ilvl="2" w:tplc="CCC40C9E" w:tentative="1">
      <w:start w:val="1"/>
      <w:numFmt w:val="bullet"/>
      <w:lvlText w:val="•"/>
      <w:lvlJc w:val="left"/>
      <w:pPr>
        <w:tabs>
          <w:tab w:val="num" w:pos="2160"/>
        </w:tabs>
        <w:ind w:left="2160" w:hanging="360"/>
      </w:pPr>
      <w:rPr>
        <w:rFonts w:ascii="Arial" w:hAnsi="Arial" w:hint="default"/>
      </w:rPr>
    </w:lvl>
    <w:lvl w:ilvl="3" w:tplc="7C9850AE" w:tentative="1">
      <w:start w:val="1"/>
      <w:numFmt w:val="bullet"/>
      <w:lvlText w:val="•"/>
      <w:lvlJc w:val="left"/>
      <w:pPr>
        <w:tabs>
          <w:tab w:val="num" w:pos="2880"/>
        </w:tabs>
        <w:ind w:left="2880" w:hanging="360"/>
      </w:pPr>
      <w:rPr>
        <w:rFonts w:ascii="Arial" w:hAnsi="Arial" w:hint="default"/>
      </w:rPr>
    </w:lvl>
    <w:lvl w:ilvl="4" w:tplc="A40AC1D6" w:tentative="1">
      <w:start w:val="1"/>
      <w:numFmt w:val="bullet"/>
      <w:lvlText w:val="•"/>
      <w:lvlJc w:val="left"/>
      <w:pPr>
        <w:tabs>
          <w:tab w:val="num" w:pos="3600"/>
        </w:tabs>
        <w:ind w:left="3600" w:hanging="360"/>
      </w:pPr>
      <w:rPr>
        <w:rFonts w:ascii="Arial" w:hAnsi="Arial" w:hint="default"/>
      </w:rPr>
    </w:lvl>
    <w:lvl w:ilvl="5" w:tplc="9F981BA0" w:tentative="1">
      <w:start w:val="1"/>
      <w:numFmt w:val="bullet"/>
      <w:lvlText w:val="•"/>
      <w:lvlJc w:val="left"/>
      <w:pPr>
        <w:tabs>
          <w:tab w:val="num" w:pos="4320"/>
        </w:tabs>
        <w:ind w:left="4320" w:hanging="360"/>
      </w:pPr>
      <w:rPr>
        <w:rFonts w:ascii="Arial" w:hAnsi="Arial" w:hint="default"/>
      </w:rPr>
    </w:lvl>
    <w:lvl w:ilvl="6" w:tplc="3E72135E" w:tentative="1">
      <w:start w:val="1"/>
      <w:numFmt w:val="bullet"/>
      <w:lvlText w:val="•"/>
      <w:lvlJc w:val="left"/>
      <w:pPr>
        <w:tabs>
          <w:tab w:val="num" w:pos="5040"/>
        </w:tabs>
        <w:ind w:left="5040" w:hanging="360"/>
      </w:pPr>
      <w:rPr>
        <w:rFonts w:ascii="Arial" w:hAnsi="Arial" w:hint="default"/>
      </w:rPr>
    </w:lvl>
    <w:lvl w:ilvl="7" w:tplc="768E99C4" w:tentative="1">
      <w:start w:val="1"/>
      <w:numFmt w:val="bullet"/>
      <w:lvlText w:val="•"/>
      <w:lvlJc w:val="left"/>
      <w:pPr>
        <w:tabs>
          <w:tab w:val="num" w:pos="5760"/>
        </w:tabs>
        <w:ind w:left="5760" w:hanging="360"/>
      </w:pPr>
      <w:rPr>
        <w:rFonts w:ascii="Arial" w:hAnsi="Arial" w:hint="default"/>
      </w:rPr>
    </w:lvl>
    <w:lvl w:ilvl="8" w:tplc="784C7C78" w:tentative="1">
      <w:start w:val="1"/>
      <w:numFmt w:val="bullet"/>
      <w:lvlText w:val="•"/>
      <w:lvlJc w:val="left"/>
      <w:pPr>
        <w:tabs>
          <w:tab w:val="num" w:pos="6480"/>
        </w:tabs>
        <w:ind w:left="6480" w:hanging="360"/>
      </w:pPr>
      <w:rPr>
        <w:rFonts w:ascii="Arial" w:hAnsi="Arial" w:hint="default"/>
      </w:rPr>
    </w:lvl>
  </w:abstractNum>
  <w:num w:numId="1" w16cid:durableId="103809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9F"/>
    <w:rsid w:val="00090E61"/>
    <w:rsid w:val="000C43FC"/>
    <w:rsid w:val="003D3E9F"/>
    <w:rsid w:val="005A7F27"/>
    <w:rsid w:val="006B219F"/>
    <w:rsid w:val="006E7FF6"/>
    <w:rsid w:val="00842F9B"/>
    <w:rsid w:val="00987490"/>
    <w:rsid w:val="00A02E27"/>
    <w:rsid w:val="00A57257"/>
    <w:rsid w:val="00BA5506"/>
    <w:rsid w:val="00BB4642"/>
    <w:rsid w:val="00EE1D96"/>
    <w:rsid w:val="00FC2A9C"/>
    <w:rsid w:val="00FD415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195224-B652-5E4A-B89E-140D2B68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9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D3E9F"/>
    <w:pPr>
      <w:spacing w:before="100" w:beforeAutospacing="1" w:after="100" w:afterAutospacing="1"/>
    </w:pPr>
  </w:style>
  <w:style w:type="character" w:customStyle="1" w:styleId="NormalWebChar">
    <w:name w:val="Normal (Web) Char"/>
    <w:link w:val="NormalWeb"/>
    <w:uiPriority w:val="99"/>
    <w:locked/>
    <w:rsid w:val="003D3E9F"/>
    <w:rPr>
      <w:rFonts w:ascii="Times New Roman" w:eastAsia="Times New Roman" w:hAnsi="Times New Roman" w:cs="Times New Roman"/>
      <w:kern w:val="0"/>
      <w14:ligatures w14:val="none"/>
    </w:rPr>
  </w:style>
  <w:style w:type="character" w:customStyle="1" w:styleId="mceitemhidden">
    <w:name w:val="mceitemhidden"/>
    <w:basedOn w:val="DefaultParagraphFont"/>
    <w:rsid w:val="003D3E9F"/>
  </w:style>
  <w:style w:type="paragraph" w:styleId="Footer">
    <w:name w:val="footer"/>
    <w:basedOn w:val="Normal"/>
    <w:link w:val="FooterChar"/>
    <w:uiPriority w:val="99"/>
    <w:unhideWhenUsed/>
    <w:rsid w:val="003D3E9F"/>
    <w:pPr>
      <w:tabs>
        <w:tab w:val="center" w:pos="4680"/>
        <w:tab w:val="right" w:pos="9360"/>
      </w:tabs>
    </w:pPr>
  </w:style>
  <w:style w:type="character" w:customStyle="1" w:styleId="FooterChar">
    <w:name w:val="Footer Char"/>
    <w:basedOn w:val="DefaultParagraphFont"/>
    <w:link w:val="Footer"/>
    <w:uiPriority w:val="99"/>
    <w:rsid w:val="003D3E9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D3E9F"/>
  </w:style>
  <w:style w:type="paragraph" w:styleId="FootnoteText">
    <w:name w:val="footnote text"/>
    <w:basedOn w:val="Normal"/>
    <w:link w:val="FootnoteTextChar"/>
    <w:uiPriority w:val="99"/>
    <w:unhideWhenUsed/>
    <w:rsid w:val="003D3E9F"/>
    <w:rPr>
      <w:sz w:val="20"/>
      <w:szCs w:val="20"/>
    </w:rPr>
  </w:style>
  <w:style w:type="character" w:customStyle="1" w:styleId="FootnoteTextChar">
    <w:name w:val="Footnote Text Char"/>
    <w:basedOn w:val="DefaultParagraphFont"/>
    <w:link w:val="FootnoteText"/>
    <w:uiPriority w:val="99"/>
    <w:rsid w:val="003D3E9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3D3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4169">
      <w:bodyDiv w:val="1"/>
      <w:marLeft w:val="0"/>
      <w:marRight w:val="0"/>
      <w:marTop w:val="0"/>
      <w:marBottom w:val="0"/>
      <w:divBdr>
        <w:top w:val="none" w:sz="0" w:space="0" w:color="auto"/>
        <w:left w:val="none" w:sz="0" w:space="0" w:color="auto"/>
        <w:bottom w:val="none" w:sz="0" w:space="0" w:color="auto"/>
        <w:right w:val="none" w:sz="0" w:space="0" w:color="auto"/>
      </w:divBdr>
      <w:divsChild>
        <w:div w:id="686446109">
          <w:marLeft w:val="446"/>
          <w:marRight w:val="0"/>
          <w:marTop w:val="0"/>
          <w:marBottom w:val="0"/>
          <w:divBdr>
            <w:top w:val="none" w:sz="0" w:space="0" w:color="auto"/>
            <w:left w:val="none" w:sz="0" w:space="0" w:color="auto"/>
            <w:bottom w:val="none" w:sz="0" w:space="0" w:color="auto"/>
            <w:right w:val="none" w:sz="0" w:space="0" w:color="auto"/>
          </w:divBdr>
        </w:div>
        <w:div w:id="1633361407">
          <w:marLeft w:val="446"/>
          <w:marRight w:val="0"/>
          <w:marTop w:val="0"/>
          <w:marBottom w:val="0"/>
          <w:divBdr>
            <w:top w:val="none" w:sz="0" w:space="0" w:color="auto"/>
            <w:left w:val="none" w:sz="0" w:space="0" w:color="auto"/>
            <w:bottom w:val="none" w:sz="0" w:space="0" w:color="auto"/>
            <w:right w:val="none" w:sz="0" w:space="0" w:color="auto"/>
          </w:divBdr>
        </w:div>
        <w:div w:id="1938368481">
          <w:marLeft w:val="446"/>
          <w:marRight w:val="0"/>
          <w:marTop w:val="0"/>
          <w:marBottom w:val="0"/>
          <w:divBdr>
            <w:top w:val="none" w:sz="0" w:space="0" w:color="auto"/>
            <w:left w:val="none" w:sz="0" w:space="0" w:color="auto"/>
            <w:bottom w:val="none" w:sz="0" w:space="0" w:color="auto"/>
            <w:right w:val="none" w:sz="0" w:space="0" w:color="auto"/>
          </w:divBdr>
        </w:div>
      </w:divsChild>
    </w:div>
    <w:div w:id="2015107858">
      <w:bodyDiv w:val="1"/>
      <w:marLeft w:val="0"/>
      <w:marRight w:val="0"/>
      <w:marTop w:val="0"/>
      <w:marBottom w:val="0"/>
      <w:divBdr>
        <w:top w:val="none" w:sz="0" w:space="0" w:color="auto"/>
        <w:left w:val="none" w:sz="0" w:space="0" w:color="auto"/>
        <w:bottom w:val="none" w:sz="0" w:space="0" w:color="auto"/>
        <w:right w:val="none" w:sz="0" w:space="0" w:color="auto"/>
      </w:divBdr>
      <w:divsChild>
        <w:div w:id="1157260415">
          <w:marLeft w:val="446"/>
          <w:marRight w:val="0"/>
          <w:marTop w:val="0"/>
          <w:marBottom w:val="0"/>
          <w:divBdr>
            <w:top w:val="none" w:sz="0" w:space="0" w:color="auto"/>
            <w:left w:val="none" w:sz="0" w:space="0" w:color="auto"/>
            <w:bottom w:val="none" w:sz="0" w:space="0" w:color="auto"/>
            <w:right w:val="none" w:sz="0" w:space="0" w:color="auto"/>
          </w:divBdr>
        </w:div>
        <w:div w:id="454182418">
          <w:marLeft w:val="446"/>
          <w:marRight w:val="0"/>
          <w:marTop w:val="0"/>
          <w:marBottom w:val="0"/>
          <w:divBdr>
            <w:top w:val="none" w:sz="0" w:space="0" w:color="auto"/>
            <w:left w:val="none" w:sz="0" w:space="0" w:color="auto"/>
            <w:bottom w:val="none" w:sz="0" w:space="0" w:color="auto"/>
            <w:right w:val="none" w:sz="0" w:space="0" w:color="auto"/>
          </w:divBdr>
        </w:div>
        <w:div w:id="9150154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 tseren</dc:creator>
  <cp:keywords/>
  <dc:description/>
  <cp:lastModifiedBy>lkh tseren</cp:lastModifiedBy>
  <cp:revision>2</cp:revision>
  <cp:lastPrinted>2023-10-19T08:34:00Z</cp:lastPrinted>
  <dcterms:created xsi:type="dcterms:W3CDTF">2023-10-19T08:34:00Z</dcterms:created>
  <dcterms:modified xsi:type="dcterms:W3CDTF">2023-10-19T08:34:00Z</dcterms:modified>
</cp:coreProperties>
</file>