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A2BC" w14:textId="5FFB3D9B" w:rsidR="00174CD0" w:rsidRPr="006B3FE5" w:rsidRDefault="00174CD0" w:rsidP="00D34557">
      <w:pPr>
        <w:ind w:right="12"/>
        <w:rPr>
          <w:rFonts w:ascii="Arial" w:hAnsi="Arial" w:cs="Arial"/>
          <w:bCs/>
          <w:color w:val="000000" w:themeColor="text1"/>
          <w:lang w:val="mn-MN"/>
        </w:rPr>
      </w:pPr>
      <w:r w:rsidRPr="006B3FE5">
        <w:rPr>
          <w:rFonts w:ascii="Arial" w:hAnsi="Arial" w:cs="Arial"/>
          <w:bCs/>
          <w:color w:val="000000" w:themeColor="text1"/>
          <w:lang w:val="mn-MN"/>
        </w:rPr>
        <w:t>БАТ</w:t>
      </w:r>
      <w:r w:rsidR="00D34557">
        <w:rPr>
          <w:rFonts w:ascii="Arial" w:hAnsi="Arial" w:cs="Arial"/>
          <w:bCs/>
          <w:color w:val="000000" w:themeColor="text1"/>
          <w:lang w:val="mn-MN"/>
        </w:rPr>
        <w:t>Л</w:t>
      </w:r>
      <w:r w:rsidRPr="006B3FE5">
        <w:rPr>
          <w:rFonts w:ascii="Arial" w:hAnsi="Arial" w:cs="Arial"/>
          <w:bCs/>
          <w:color w:val="000000" w:themeColor="text1"/>
          <w:lang w:val="mn-MN"/>
        </w:rPr>
        <w:t>АВ.</w:t>
      </w:r>
    </w:p>
    <w:p w14:paraId="56E6D5F2" w14:textId="77777777" w:rsidR="00174CD0" w:rsidRPr="006B3FE5" w:rsidRDefault="00174CD0" w:rsidP="00D34557">
      <w:pPr>
        <w:ind w:right="12"/>
        <w:rPr>
          <w:rFonts w:ascii="Arial" w:hAnsi="Arial" w:cs="Arial"/>
          <w:bCs/>
          <w:color w:val="000000" w:themeColor="text1"/>
          <w:lang w:val="mn-MN"/>
        </w:rPr>
      </w:pPr>
      <w:r w:rsidRPr="006B3FE5">
        <w:rPr>
          <w:rFonts w:ascii="Arial" w:hAnsi="Arial" w:cs="Arial"/>
          <w:bCs/>
          <w:color w:val="000000" w:themeColor="text1"/>
          <w:lang w:val="mn-MN"/>
        </w:rPr>
        <w:t xml:space="preserve">ХУУЛЬ ЗҮЙ, ДОТООД ХЭРГИЙН </w:t>
      </w:r>
    </w:p>
    <w:p w14:paraId="52F71E91" w14:textId="77777777" w:rsidR="00AD4CC6" w:rsidRPr="006B3FE5" w:rsidRDefault="00174CD0" w:rsidP="00D34557">
      <w:pPr>
        <w:ind w:right="12"/>
        <w:rPr>
          <w:rFonts w:ascii="Arial" w:hAnsi="Arial" w:cs="Arial"/>
          <w:bCs/>
          <w:color w:val="000000" w:themeColor="text1"/>
          <w:lang w:val="mn-MN"/>
        </w:rPr>
      </w:pPr>
      <w:r w:rsidRPr="006B3FE5">
        <w:rPr>
          <w:rFonts w:ascii="Arial" w:hAnsi="Arial" w:cs="Arial"/>
          <w:bCs/>
          <w:color w:val="000000" w:themeColor="text1"/>
          <w:lang w:val="mn-MN"/>
        </w:rPr>
        <w:t xml:space="preserve">САЙД </w:t>
      </w:r>
      <w:r w:rsidRPr="006B3FE5">
        <w:rPr>
          <w:rFonts w:ascii="Arial" w:hAnsi="Arial" w:cs="Arial"/>
          <w:bCs/>
          <w:color w:val="000000" w:themeColor="text1"/>
          <w:lang w:val="mn-MN"/>
        </w:rPr>
        <w:tab/>
      </w:r>
      <w:r w:rsidRPr="006B3FE5">
        <w:rPr>
          <w:rFonts w:ascii="Arial" w:hAnsi="Arial" w:cs="Arial"/>
          <w:bCs/>
          <w:color w:val="000000" w:themeColor="text1"/>
          <w:lang w:val="mn-MN"/>
        </w:rPr>
        <w:tab/>
        <w:t xml:space="preserve">            </w:t>
      </w:r>
      <w:r w:rsidRPr="006B3FE5">
        <w:rPr>
          <w:rFonts w:ascii="Arial" w:hAnsi="Arial" w:cs="Arial"/>
          <w:bCs/>
          <w:color w:val="000000" w:themeColor="text1"/>
          <w:lang w:val="mn-MN"/>
        </w:rPr>
        <w:tab/>
        <w:t xml:space="preserve">     </w:t>
      </w:r>
      <w:r w:rsidRPr="006B3FE5">
        <w:rPr>
          <w:rFonts w:ascii="Arial" w:hAnsi="Arial" w:cs="Arial"/>
          <w:bCs/>
          <w:color w:val="000000" w:themeColor="text1"/>
          <w:lang w:val="mn-MN"/>
        </w:rPr>
        <w:tab/>
      </w:r>
      <w:r w:rsidRPr="006B3FE5">
        <w:rPr>
          <w:rFonts w:ascii="Arial" w:hAnsi="Arial" w:cs="Arial"/>
          <w:bCs/>
          <w:color w:val="000000" w:themeColor="text1"/>
          <w:lang w:val="mn-MN"/>
        </w:rPr>
        <w:tab/>
      </w:r>
      <w:r w:rsidRPr="006B3FE5">
        <w:rPr>
          <w:rFonts w:ascii="Arial" w:hAnsi="Arial" w:cs="Arial"/>
          <w:bCs/>
          <w:color w:val="000000" w:themeColor="text1"/>
          <w:lang w:val="mn-MN"/>
        </w:rPr>
        <w:tab/>
      </w:r>
      <w:r w:rsidRPr="006B3FE5">
        <w:rPr>
          <w:rFonts w:ascii="Arial" w:hAnsi="Arial" w:cs="Arial"/>
          <w:bCs/>
          <w:color w:val="000000" w:themeColor="text1"/>
          <w:lang w:val="mn-MN"/>
        </w:rPr>
        <w:tab/>
      </w:r>
    </w:p>
    <w:p w14:paraId="70AA81F9" w14:textId="2D3D9C33" w:rsidR="00174CD0" w:rsidRPr="006B3FE5" w:rsidRDefault="004E6234" w:rsidP="00D34557">
      <w:pPr>
        <w:ind w:left="5040" w:right="12" w:firstLine="720"/>
        <w:rPr>
          <w:rFonts w:ascii="Arial" w:hAnsi="Arial" w:cs="Arial"/>
          <w:bCs/>
          <w:color w:val="000000" w:themeColor="text1"/>
          <w:lang w:val="mn-MN"/>
        </w:rPr>
      </w:pPr>
      <w:r>
        <w:rPr>
          <w:rFonts w:ascii="Arial" w:hAnsi="Arial" w:cs="Arial"/>
          <w:bCs/>
          <w:color w:val="000000" w:themeColor="text1"/>
        </w:rPr>
        <w:t xml:space="preserve">Б.ЭНХБАЯР </w:t>
      </w:r>
    </w:p>
    <w:p w14:paraId="4F6FD5F5" w14:textId="77777777" w:rsidR="00174CD0" w:rsidRPr="006636EC" w:rsidRDefault="00174CD0" w:rsidP="00D34557">
      <w:pPr>
        <w:ind w:right="12"/>
        <w:rPr>
          <w:rFonts w:ascii="Arial" w:hAnsi="Arial" w:cs="Arial"/>
          <w:color w:val="000000" w:themeColor="text1"/>
          <w:lang w:val="mn-MN"/>
        </w:rPr>
      </w:pPr>
    </w:p>
    <w:p w14:paraId="1CBA4345" w14:textId="77777777" w:rsidR="00643C24" w:rsidRDefault="00643C24" w:rsidP="00D34557">
      <w:pPr>
        <w:ind w:right="12"/>
        <w:jc w:val="center"/>
        <w:rPr>
          <w:rFonts w:ascii="Arial" w:hAnsi="Arial" w:cs="Arial"/>
          <w:b/>
          <w:color w:val="000000" w:themeColor="text1"/>
          <w:lang w:val="mn-MN"/>
        </w:rPr>
      </w:pPr>
    </w:p>
    <w:p w14:paraId="10700806" w14:textId="21AA48DE" w:rsidR="00174CD0" w:rsidRPr="006636EC" w:rsidRDefault="00174CD0" w:rsidP="00D34557">
      <w:pPr>
        <w:ind w:right="12"/>
        <w:jc w:val="center"/>
        <w:rPr>
          <w:rFonts w:ascii="Arial" w:hAnsi="Arial" w:cs="Arial"/>
          <w:b/>
          <w:color w:val="000000" w:themeColor="text1"/>
          <w:lang w:val="mn-MN"/>
        </w:rPr>
      </w:pPr>
      <w:r w:rsidRPr="006636EC">
        <w:rPr>
          <w:rFonts w:ascii="Arial" w:hAnsi="Arial" w:cs="Arial"/>
          <w:b/>
          <w:color w:val="000000" w:themeColor="text1"/>
          <w:lang w:val="mn-MN"/>
        </w:rPr>
        <w:t xml:space="preserve">ЭРҮҮГИЙН ХЭРЭГ ХЯНАН ШИЙДВЭРЛЭХ ТУХАЙ ХУУЛЬД </w:t>
      </w:r>
    </w:p>
    <w:p w14:paraId="34F096DC" w14:textId="77777777" w:rsidR="00174CD0" w:rsidRPr="006636EC" w:rsidRDefault="00174CD0" w:rsidP="00D34557">
      <w:pPr>
        <w:ind w:right="12"/>
        <w:jc w:val="center"/>
        <w:rPr>
          <w:rFonts w:ascii="Arial" w:hAnsi="Arial" w:cs="Arial"/>
          <w:b/>
          <w:color w:val="000000" w:themeColor="text1"/>
          <w:lang w:val="mn-MN"/>
        </w:rPr>
      </w:pPr>
      <w:r w:rsidRPr="006636EC">
        <w:rPr>
          <w:rFonts w:ascii="Arial" w:hAnsi="Arial" w:cs="Arial"/>
          <w:b/>
          <w:color w:val="000000" w:themeColor="text1"/>
          <w:lang w:val="mn-MN"/>
        </w:rPr>
        <w:t>НЭМЭЛТ, ӨӨРЧЛӨЛТ ОРУУЛАХ ТУХАЙ ХУУЛИЙН ТӨСЛИЙН</w:t>
      </w:r>
    </w:p>
    <w:p w14:paraId="26FFAD44" w14:textId="549606B8" w:rsidR="00174CD0" w:rsidRPr="006636EC" w:rsidRDefault="00174CD0" w:rsidP="00D34557">
      <w:pPr>
        <w:ind w:right="12"/>
        <w:jc w:val="center"/>
        <w:rPr>
          <w:rFonts w:ascii="Arial" w:hAnsi="Arial" w:cs="Arial"/>
          <w:b/>
          <w:color w:val="000000" w:themeColor="text1"/>
          <w:lang w:val="mn-MN"/>
        </w:rPr>
      </w:pPr>
      <w:r w:rsidRPr="006636EC">
        <w:rPr>
          <w:rFonts w:ascii="Arial" w:hAnsi="Arial" w:cs="Arial"/>
          <w:b/>
          <w:color w:val="000000" w:themeColor="text1"/>
          <w:lang w:val="mn-MN"/>
        </w:rPr>
        <w:t>ҮЗЭЛ БАРИМТЛАЛ</w:t>
      </w:r>
    </w:p>
    <w:p w14:paraId="7F711E3D" w14:textId="77777777" w:rsidR="003D105B" w:rsidRPr="006636EC" w:rsidRDefault="003D105B" w:rsidP="00D34557">
      <w:pPr>
        <w:ind w:right="12"/>
        <w:rPr>
          <w:rFonts w:ascii="Arial" w:hAnsi="Arial" w:cs="Arial"/>
          <w:b/>
          <w:color w:val="000000" w:themeColor="text1"/>
          <w:lang w:val="mn-MN"/>
        </w:rPr>
      </w:pPr>
    </w:p>
    <w:p w14:paraId="08BA8386" w14:textId="18D79B25" w:rsidR="003D105B" w:rsidRDefault="003D105B" w:rsidP="00D34557">
      <w:pPr>
        <w:ind w:right="12" w:firstLine="720"/>
        <w:rPr>
          <w:rFonts w:ascii="Arial" w:hAnsi="Arial" w:cs="Arial"/>
          <w:b/>
          <w:color w:val="000000" w:themeColor="text1"/>
          <w:lang w:val="mn-MN"/>
        </w:rPr>
      </w:pPr>
      <w:r w:rsidRPr="006636EC">
        <w:rPr>
          <w:rFonts w:ascii="Arial" w:hAnsi="Arial" w:cs="Arial"/>
          <w:b/>
          <w:color w:val="000000" w:themeColor="text1"/>
          <w:lang w:val="mn-MN"/>
        </w:rPr>
        <w:t>Нэг.Хуулийн төсөл боловсруулах үндэслэл, шаардлага</w:t>
      </w:r>
    </w:p>
    <w:p w14:paraId="22678E5E" w14:textId="79CD8144" w:rsidR="00004D5D" w:rsidRDefault="00004D5D" w:rsidP="00D34557">
      <w:pPr>
        <w:ind w:right="12" w:firstLine="720"/>
        <w:rPr>
          <w:rFonts w:ascii="Arial" w:hAnsi="Arial" w:cs="Arial"/>
          <w:b/>
          <w:color w:val="000000" w:themeColor="text1"/>
          <w:lang w:val="mn-MN"/>
        </w:rPr>
      </w:pPr>
    </w:p>
    <w:p w14:paraId="5BE4F4BA" w14:textId="570AD815" w:rsidR="00004D5D" w:rsidRPr="006636EC" w:rsidRDefault="00004D5D" w:rsidP="00D34557">
      <w:pPr>
        <w:ind w:right="12" w:firstLine="720"/>
        <w:rPr>
          <w:rFonts w:ascii="Arial" w:hAnsi="Arial" w:cs="Arial"/>
          <w:b/>
          <w:color w:val="000000" w:themeColor="text1"/>
          <w:lang w:val="mn-MN"/>
        </w:rPr>
      </w:pPr>
      <w:r>
        <w:rPr>
          <w:rFonts w:ascii="Arial" w:hAnsi="Arial" w:cs="Arial"/>
          <w:b/>
          <w:color w:val="000000" w:themeColor="text1"/>
          <w:lang w:val="mn-MN"/>
        </w:rPr>
        <w:t>1.1.Хууль зүйн үндэслэл</w:t>
      </w:r>
    </w:p>
    <w:p w14:paraId="227D4438" w14:textId="77777777" w:rsidR="003D105B" w:rsidRPr="006636EC" w:rsidRDefault="003D105B" w:rsidP="00D34557">
      <w:pPr>
        <w:ind w:right="12"/>
        <w:jc w:val="both"/>
        <w:rPr>
          <w:rFonts w:ascii="Arial" w:hAnsi="Arial" w:cs="Arial"/>
          <w:b/>
          <w:color w:val="000000" w:themeColor="text1"/>
          <w:lang w:val="mn-MN"/>
        </w:rPr>
      </w:pPr>
    </w:p>
    <w:p w14:paraId="65604761" w14:textId="4962B9DC" w:rsidR="003D105B" w:rsidRDefault="003D105B" w:rsidP="00D34557">
      <w:pPr>
        <w:ind w:right="12"/>
        <w:jc w:val="both"/>
        <w:rPr>
          <w:rFonts w:ascii="Arial" w:hAnsi="Arial" w:cs="Arial"/>
          <w:color w:val="000000" w:themeColor="text1"/>
          <w:shd w:val="clear" w:color="auto" w:fill="FFFFFF"/>
        </w:rPr>
      </w:pPr>
      <w:r w:rsidRPr="006636EC">
        <w:rPr>
          <w:b/>
          <w:color w:val="000000" w:themeColor="text1"/>
          <w:lang w:val="mn-MN"/>
        </w:rPr>
        <w:tab/>
      </w:r>
      <w:r w:rsidR="00450BDA">
        <w:rPr>
          <w:rFonts w:ascii="Arial" w:hAnsi="Arial" w:cs="Arial"/>
          <w:bCs/>
          <w:color w:val="000000" w:themeColor="text1"/>
        </w:rPr>
        <w:t xml:space="preserve"> </w:t>
      </w:r>
      <w:r w:rsidRPr="006636EC">
        <w:rPr>
          <w:rFonts w:ascii="Arial" w:hAnsi="Arial" w:cs="Arial"/>
          <w:bCs/>
          <w:color w:val="000000" w:themeColor="text1"/>
          <w:lang w:val="mn-MN"/>
        </w:rPr>
        <w:t>Монгол Улсын Их Хурлын</w:t>
      </w:r>
      <w:r w:rsidRPr="006636EC">
        <w:rPr>
          <w:b/>
          <w:color w:val="000000" w:themeColor="text1"/>
          <w:lang w:val="mn-MN"/>
        </w:rPr>
        <w:t xml:space="preserve"> </w:t>
      </w:r>
      <w:r w:rsidRPr="006636EC">
        <w:rPr>
          <w:rFonts w:ascii="Arial" w:hAnsi="Arial" w:cs="Arial"/>
          <w:bCs/>
          <w:color w:val="000000" w:themeColor="text1"/>
          <w:lang w:val="mn-MN"/>
        </w:rPr>
        <w:t>2020 оны 24 дүгээр тогтоолоор баталсан “</w:t>
      </w:r>
      <w:proofErr w:type="spellStart"/>
      <w:r w:rsidRPr="006636EC">
        <w:rPr>
          <w:rFonts w:ascii="Arial" w:hAnsi="Arial" w:cs="Arial"/>
          <w:color w:val="000000" w:themeColor="text1"/>
        </w:rPr>
        <w:t>Монгол</w:t>
      </w:r>
      <w:proofErr w:type="spellEnd"/>
      <w:r w:rsidRPr="006636EC">
        <w:rPr>
          <w:rFonts w:ascii="Arial" w:hAnsi="Arial" w:cs="Arial"/>
          <w:color w:val="000000" w:themeColor="text1"/>
        </w:rPr>
        <w:t xml:space="preserve"> </w:t>
      </w:r>
      <w:proofErr w:type="spellStart"/>
      <w:r w:rsidRPr="006636EC">
        <w:rPr>
          <w:rFonts w:ascii="Arial" w:hAnsi="Arial" w:cs="Arial"/>
          <w:color w:val="000000" w:themeColor="text1"/>
        </w:rPr>
        <w:t>Улсын</w:t>
      </w:r>
      <w:proofErr w:type="spellEnd"/>
      <w:r w:rsidRPr="006636EC">
        <w:rPr>
          <w:rFonts w:ascii="Arial" w:hAnsi="Arial" w:cs="Arial"/>
          <w:color w:val="000000" w:themeColor="text1"/>
        </w:rPr>
        <w:t xml:space="preserve"> </w:t>
      </w:r>
      <w:proofErr w:type="spellStart"/>
      <w:r w:rsidRPr="006636EC">
        <w:rPr>
          <w:rFonts w:ascii="Arial" w:hAnsi="Arial" w:cs="Arial"/>
          <w:color w:val="000000" w:themeColor="text1"/>
        </w:rPr>
        <w:t>Засгийн</w:t>
      </w:r>
      <w:proofErr w:type="spellEnd"/>
      <w:r w:rsidRPr="006636EC">
        <w:rPr>
          <w:rFonts w:ascii="Arial" w:hAnsi="Arial" w:cs="Arial"/>
          <w:color w:val="000000" w:themeColor="text1"/>
        </w:rPr>
        <w:t xml:space="preserve"> </w:t>
      </w:r>
      <w:proofErr w:type="spellStart"/>
      <w:r w:rsidRPr="006636EC">
        <w:rPr>
          <w:rFonts w:ascii="Arial" w:hAnsi="Arial" w:cs="Arial"/>
          <w:color w:val="000000" w:themeColor="text1"/>
        </w:rPr>
        <w:t>газрын</w:t>
      </w:r>
      <w:proofErr w:type="spellEnd"/>
      <w:r w:rsidRPr="006636EC">
        <w:rPr>
          <w:rFonts w:ascii="Arial" w:hAnsi="Arial" w:cs="Arial"/>
          <w:color w:val="000000" w:themeColor="text1"/>
        </w:rPr>
        <w:t xml:space="preserve"> 2020-2024 </w:t>
      </w:r>
      <w:proofErr w:type="spellStart"/>
      <w:r w:rsidRPr="006636EC">
        <w:rPr>
          <w:rFonts w:ascii="Arial" w:hAnsi="Arial" w:cs="Arial"/>
          <w:color w:val="000000" w:themeColor="text1"/>
        </w:rPr>
        <w:t>оны</w:t>
      </w:r>
      <w:proofErr w:type="spellEnd"/>
      <w:r w:rsidRPr="006636EC">
        <w:rPr>
          <w:rFonts w:ascii="Arial" w:hAnsi="Arial" w:cs="Arial"/>
          <w:color w:val="000000" w:themeColor="text1"/>
        </w:rPr>
        <w:t xml:space="preserve"> </w:t>
      </w:r>
      <w:proofErr w:type="spellStart"/>
      <w:r w:rsidRPr="006636EC">
        <w:rPr>
          <w:rFonts w:ascii="Arial" w:hAnsi="Arial" w:cs="Arial"/>
          <w:color w:val="000000" w:themeColor="text1"/>
        </w:rPr>
        <w:t>үйл</w:t>
      </w:r>
      <w:proofErr w:type="spellEnd"/>
      <w:r w:rsidRPr="006636EC">
        <w:rPr>
          <w:rFonts w:ascii="Arial" w:hAnsi="Arial" w:cs="Arial"/>
          <w:color w:val="000000" w:themeColor="text1"/>
        </w:rPr>
        <w:t xml:space="preserve"> </w:t>
      </w:r>
      <w:proofErr w:type="spellStart"/>
      <w:r w:rsidRPr="006636EC">
        <w:rPr>
          <w:rFonts w:ascii="Arial" w:hAnsi="Arial" w:cs="Arial"/>
          <w:color w:val="000000" w:themeColor="text1"/>
        </w:rPr>
        <w:t>ажиллагааны</w:t>
      </w:r>
      <w:proofErr w:type="spellEnd"/>
      <w:r w:rsidRPr="006636EC">
        <w:rPr>
          <w:rFonts w:ascii="Arial" w:hAnsi="Arial" w:cs="Arial"/>
          <w:color w:val="000000" w:themeColor="text1"/>
        </w:rPr>
        <w:t xml:space="preserve"> </w:t>
      </w:r>
      <w:proofErr w:type="spellStart"/>
      <w:r w:rsidRPr="006636EC">
        <w:rPr>
          <w:rFonts w:ascii="Arial" w:hAnsi="Arial" w:cs="Arial"/>
          <w:color w:val="000000" w:themeColor="text1"/>
        </w:rPr>
        <w:t>хөтөлбөр</w:t>
      </w:r>
      <w:proofErr w:type="spellEnd"/>
      <w:r w:rsidRPr="006636EC">
        <w:rPr>
          <w:rFonts w:ascii="Arial" w:hAnsi="Arial" w:cs="Arial"/>
          <w:color w:val="000000" w:themeColor="text1"/>
        </w:rPr>
        <w:t>”-</w:t>
      </w:r>
      <w:proofErr w:type="spellStart"/>
      <w:r w:rsidRPr="006636EC">
        <w:rPr>
          <w:rFonts w:ascii="Arial" w:hAnsi="Arial" w:cs="Arial"/>
          <w:color w:val="000000" w:themeColor="text1"/>
        </w:rPr>
        <w:t>ийн</w:t>
      </w:r>
      <w:proofErr w:type="spellEnd"/>
      <w:r w:rsidRPr="006636EC">
        <w:rPr>
          <w:rFonts w:ascii="Arial" w:hAnsi="Arial" w:cs="Arial"/>
          <w:color w:val="000000" w:themeColor="text1"/>
        </w:rPr>
        <w:t xml:space="preserve"> </w:t>
      </w:r>
      <w:r w:rsidRPr="006636EC">
        <w:rPr>
          <w:rFonts w:ascii="Arial" w:hAnsi="Arial" w:cs="Arial"/>
          <w:color w:val="000000" w:themeColor="text1"/>
          <w:shd w:val="clear" w:color="auto" w:fill="FFFFFF"/>
        </w:rPr>
        <w:t>4.4.7-д “</w:t>
      </w:r>
      <w:proofErr w:type="spellStart"/>
      <w:r w:rsidRPr="006636EC">
        <w:rPr>
          <w:rFonts w:ascii="Arial" w:hAnsi="Arial" w:cs="Arial"/>
          <w:color w:val="000000" w:themeColor="text1"/>
          <w:shd w:val="clear" w:color="auto" w:fill="FFFFFF"/>
        </w:rPr>
        <w:t>Эрүүг</w:t>
      </w:r>
      <w:r w:rsidR="00450BDA">
        <w:rPr>
          <w:rFonts w:ascii="Arial" w:hAnsi="Arial" w:cs="Arial"/>
          <w:color w:val="000000" w:themeColor="text1"/>
          <w:shd w:val="clear" w:color="auto" w:fill="FFFFFF"/>
        </w:rPr>
        <w:t>ий</w:t>
      </w:r>
      <w:r w:rsidRPr="006636EC">
        <w:rPr>
          <w:rFonts w:ascii="Arial" w:hAnsi="Arial" w:cs="Arial"/>
          <w:color w:val="000000" w:themeColor="text1"/>
          <w:shd w:val="clear" w:color="auto" w:fill="FFFFFF"/>
        </w:rPr>
        <w:t>н</w:t>
      </w:r>
      <w:proofErr w:type="spellEnd"/>
      <w:r w:rsidRPr="006636EC">
        <w:rPr>
          <w:rFonts w:ascii="Arial" w:hAnsi="Arial" w:cs="Arial"/>
          <w:color w:val="000000" w:themeColor="text1"/>
          <w:shd w:val="clear" w:color="auto" w:fill="FFFFFF"/>
        </w:rPr>
        <w:t xml:space="preserve"> </w:t>
      </w:r>
      <w:proofErr w:type="spellStart"/>
      <w:r w:rsidRPr="006636EC">
        <w:rPr>
          <w:rFonts w:ascii="Arial" w:hAnsi="Arial" w:cs="Arial"/>
          <w:color w:val="000000" w:themeColor="text1"/>
          <w:shd w:val="clear" w:color="auto" w:fill="FFFFFF"/>
        </w:rPr>
        <w:t>хууль</w:t>
      </w:r>
      <w:proofErr w:type="spellEnd"/>
      <w:r w:rsidRPr="006636EC">
        <w:rPr>
          <w:rFonts w:ascii="Arial" w:hAnsi="Arial" w:cs="Arial"/>
          <w:color w:val="000000" w:themeColor="text1"/>
          <w:shd w:val="clear" w:color="auto" w:fill="FFFFFF"/>
        </w:rPr>
        <w:t xml:space="preserve"> </w:t>
      </w:r>
      <w:proofErr w:type="spellStart"/>
      <w:r w:rsidRPr="006636EC">
        <w:rPr>
          <w:rFonts w:ascii="Arial" w:hAnsi="Arial" w:cs="Arial"/>
          <w:color w:val="000000" w:themeColor="text1"/>
          <w:shd w:val="clear" w:color="auto" w:fill="FFFFFF"/>
        </w:rPr>
        <w:t>тогтоомжийн</w:t>
      </w:r>
      <w:proofErr w:type="spellEnd"/>
      <w:r w:rsidRPr="006636EC">
        <w:rPr>
          <w:rFonts w:ascii="Arial" w:hAnsi="Arial" w:cs="Arial"/>
          <w:color w:val="000000" w:themeColor="text1"/>
          <w:shd w:val="clear" w:color="auto" w:fill="FFFFFF"/>
        </w:rPr>
        <w:t xml:space="preserve"> </w:t>
      </w:r>
      <w:proofErr w:type="spellStart"/>
      <w:r w:rsidRPr="006636EC">
        <w:rPr>
          <w:rFonts w:ascii="Arial" w:hAnsi="Arial" w:cs="Arial"/>
          <w:color w:val="000000" w:themeColor="text1"/>
          <w:shd w:val="clear" w:color="auto" w:fill="FFFFFF"/>
        </w:rPr>
        <w:t>эрх</w:t>
      </w:r>
      <w:proofErr w:type="spellEnd"/>
      <w:r w:rsidRPr="006636EC">
        <w:rPr>
          <w:rFonts w:ascii="Arial" w:hAnsi="Arial" w:cs="Arial"/>
          <w:color w:val="000000" w:themeColor="text1"/>
          <w:shd w:val="clear" w:color="auto" w:fill="FFFFFF"/>
        </w:rPr>
        <w:t xml:space="preserve"> </w:t>
      </w:r>
      <w:proofErr w:type="spellStart"/>
      <w:r w:rsidRPr="006636EC">
        <w:rPr>
          <w:rFonts w:ascii="Arial" w:hAnsi="Arial" w:cs="Arial"/>
          <w:color w:val="000000" w:themeColor="text1"/>
          <w:shd w:val="clear" w:color="auto" w:fill="FFFFFF"/>
        </w:rPr>
        <w:t>зүйн</w:t>
      </w:r>
      <w:proofErr w:type="spellEnd"/>
      <w:r w:rsidRPr="006636EC">
        <w:rPr>
          <w:rFonts w:ascii="Arial" w:hAnsi="Arial" w:cs="Arial"/>
          <w:color w:val="000000" w:themeColor="text1"/>
          <w:shd w:val="clear" w:color="auto" w:fill="FFFFFF"/>
        </w:rPr>
        <w:t xml:space="preserve"> </w:t>
      </w:r>
      <w:proofErr w:type="spellStart"/>
      <w:r w:rsidRPr="006636EC">
        <w:rPr>
          <w:rFonts w:ascii="Arial" w:hAnsi="Arial" w:cs="Arial"/>
          <w:color w:val="000000" w:themeColor="text1"/>
          <w:shd w:val="clear" w:color="auto" w:fill="FFFFFF"/>
        </w:rPr>
        <w:t>шинэчлэлийг</w:t>
      </w:r>
      <w:proofErr w:type="spellEnd"/>
      <w:r w:rsidRPr="006636EC">
        <w:rPr>
          <w:rFonts w:ascii="Arial" w:hAnsi="Arial" w:cs="Arial"/>
          <w:color w:val="000000" w:themeColor="text1"/>
          <w:shd w:val="clear" w:color="auto" w:fill="FFFFFF"/>
        </w:rPr>
        <w:t xml:space="preserve"> </w:t>
      </w:r>
      <w:proofErr w:type="spellStart"/>
      <w:r w:rsidRPr="006636EC">
        <w:rPr>
          <w:rFonts w:ascii="Arial" w:hAnsi="Arial" w:cs="Arial"/>
          <w:color w:val="000000" w:themeColor="text1"/>
          <w:shd w:val="clear" w:color="auto" w:fill="FFFFFF"/>
        </w:rPr>
        <w:t>гүнзгийрүүлж</w:t>
      </w:r>
      <w:proofErr w:type="spellEnd"/>
      <w:r w:rsidRPr="006636EC">
        <w:rPr>
          <w:rFonts w:ascii="Arial" w:hAnsi="Arial" w:cs="Arial"/>
          <w:color w:val="000000" w:themeColor="text1"/>
          <w:shd w:val="clear" w:color="auto" w:fill="FFFFFF"/>
        </w:rPr>
        <w:t xml:space="preserve">, </w:t>
      </w:r>
      <w:proofErr w:type="spellStart"/>
      <w:r w:rsidRPr="006636EC">
        <w:rPr>
          <w:rFonts w:ascii="Arial" w:hAnsi="Arial" w:cs="Arial"/>
          <w:color w:val="000000" w:themeColor="text1"/>
          <w:shd w:val="clear" w:color="auto" w:fill="FFFFFF"/>
        </w:rPr>
        <w:t>гэмт</w:t>
      </w:r>
      <w:proofErr w:type="spellEnd"/>
      <w:r w:rsidRPr="006636EC">
        <w:rPr>
          <w:rFonts w:ascii="Arial" w:hAnsi="Arial" w:cs="Arial"/>
          <w:color w:val="000000" w:themeColor="text1"/>
          <w:shd w:val="clear" w:color="auto" w:fill="FFFFFF"/>
        </w:rPr>
        <w:t xml:space="preserve"> </w:t>
      </w:r>
      <w:proofErr w:type="spellStart"/>
      <w:r w:rsidRPr="006636EC">
        <w:rPr>
          <w:rFonts w:ascii="Arial" w:hAnsi="Arial" w:cs="Arial"/>
          <w:color w:val="000000" w:themeColor="text1"/>
          <w:shd w:val="clear" w:color="auto" w:fill="FFFFFF"/>
        </w:rPr>
        <w:t>хэрэг</w:t>
      </w:r>
      <w:proofErr w:type="spellEnd"/>
      <w:r w:rsidRPr="006636EC">
        <w:rPr>
          <w:rFonts w:ascii="Arial" w:hAnsi="Arial" w:cs="Arial"/>
          <w:color w:val="000000" w:themeColor="text1"/>
          <w:shd w:val="clear" w:color="auto" w:fill="FFFFFF"/>
        </w:rPr>
        <w:t xml:space="preserve">, </w:t>
      </w:r>
      <w:proofErr w:type="spellStart"/>
      <w:r w:rsidRPr="006636EC">
        <w:rPr>
          <w:rFonts w:ascii="Arial" w:hAnsi="Arial" w:cs="Arial"/>
          <w:color w:val="000000" w:themeColor="text1"/>
          <w:shd w:val="clear" w:color="auto" w:fill="FFFFFF"/>
        </w:rPr>
        <w:t>зөрчилтэй</w:t>
      </w:r>
      <w:proofErr w:type="spellEnd"/>
      <w:r w:rsidRPr="006636EC">
        <w:rPr>
          <w:rFonts w:ascii="Arial" w:hAnsi="Arial" w:cs="Arial"/>
          <w:color w:val="000000" w:themeColor="text1"/>
          <w:shd w:val="clear" w:color="auto" w:fill="FFFFFF"/>
        </w:rPr>
        <w:t xml:space="preserve"> </w:t>
      </w:r>
      <w:proofErr w:type="spellStart"/>
      <w:r w:rsidRPr="006636EC">
        <w:rPr>
          <w:rFonts w:ascii="Arial" w:hAnsi="Arial" w:cs="Arial"/>
          <w:color w:val="000000" w:themeColor="text1"/>
          <w:shd w:val="clear" w:color="auto" w:fill="FFFFFF"/>
        </w:rPr>
        <w:t>тэмцэх</w:t>
      </w:r>
      <w:proofErr w:type="spellEnd"/>
      <w:r w:rsidRPr="006636EC">
        <w:rPr>
          <w:rFonts w:ascii="Arial" w:hAnsi="Arial" w:cs="Arial"/>
          <w:color w:val="000000" w:themeColor="text1"/>
          <w:shd w:val="clear" w:color="auto" w:fill="FFFFFF"/>
        </w:rPr>
        <w:t xml:space="preserve">, </w:t>
      </w:r>
      <w:proofErr w:type="spellStart"/>
      <w:r w:rsidRPr="006636EC">
        <w:rPr>
          <w:rFonts w:ascii="Arial" w:hAnsi="Arial" w:cs="Arial"/>
          <w:color w:val="000000" w:themeColor="text1"/>
          <w:shd w:val="clear" w:color="auto" w:fill="FFFFFF"/>
        </w:rPr>
        <w:t>урьдчилан</w:t>
      </w:r>
      <w:proofErr w:type="spellEnd"/>
      <w:r w:rsidRPr="006636EC">
        <w:rPr>
          <w:rFonts w:ascii="Arial" w:hAnsi="Arial" w:cs="Arial"/>
          <w:color w:val="000000" w:themeColor="text1"/>
          <w:shd w:val="clear" w:color="auto" w:fill="FFFFFF"/>
        </w:rPr>
        <w:t xml:space="preserve"> </w:t>
      </w:r>
      <w:proofErr w:type="spellStart"/>
      <w:r w:rsidRPr="006636EC">
        <w:rPr>
          <w:rFonts w:ascii="Arial" w:hAnsi="Arial" w:cs="Arial"/>
          <w:color w:val="000000" w:themeColor="text1"/>
          <w:shd w:val="clear" w:color="auto" w:fill="FFFFFF"/>
        </w:rPr>
        <w:t>сэргийлэх</w:t>
      </w:r>
      <w:proofErr w:type="spellEnd"/>
      <w:r w:rsidRPr="006636EC">
        <w:rPr>
          <w:rFonts w:ascii="Arial" w:hAnsi="Arial" w:cs="Arial"/>
          <w:color w:val="000000" w:themeColor="text1"/>
          <w:shd w:val="clear" w:color="auto" w:fill="FFFFFF"/>
        </w:rPr>
        <w:t xml:space="preserve"> </w:t>
      </w:r>
      <w:proofErr w:type="spellStart"/>
      <w:r w:rsidRPr="006636EC">
        <w:rPr>
          <w:rFonts w:ascii="Arial" w:hAnsi="Arial" w:cs="Arial"/>
          <w:color w:val="000000" w:themeColor="text1"/>
          <w:shd w:val="clear" w:color="auto" w:fill="FFFFFF"/>
        </w:rPr>
        <w:t>тогтолцоо</w:t>
      </w:r>
      <w:proofErr w:type="spellEnd"/>
      <w:r w:rsidRPr="006636EC">
        <w:rPr>
          <w:rFonts w:ascii="Arial" w:hAnsi="Arial" w:cs="Arial"/>
          <w:color w:val="000000" w:themeColor="text1"/>
          <w:shd w:val="clear" w:color="auto" w:fill="FFFFFF"/>
        </w:rPr>
        <w:t xml:space="preserve">, </w:t>
      </w:r>
      <w:proofErr w:type="spellStart"/>
      <w:r w:rsidRPr="006636EC">
        <w:rPr>
          <w:rFonts w:ascii="Arial" w:hAnsi="Arial" w:cs="Arial"/>
          <w:color w:val="000000" w:themeColor="text1"/>
          <w:shd w:val="clear" w:color="auto" w:fill="FFFFFF"/>
        </w:rPr>
        <w:t>бодлого</w:t>
      </w:r>
      <w:proofErr w:type="spellEnd"/>
      <w:r w:rsidRPr="006636EC">
        <w:rPr>
          <w:rFonts w:ascii="Arial" w:hAnsi="Arial" w:cs="Arial"/>
          <w:color w:val="000000" w:themeColor="text1"/>
          <w:shd w:val="clear" w:color="auto" w:fill="FFFFFF"/>
        </w:rPr>
        <w:t xml:space="preserve">, </w:t>
      </w:r>
      <w:proofErr w:type="spellStart"/>
      <w:r w:rsidRPr="006636EC">
        <w:rPr>
          <w:rFonts w:ascii="Arial" w:hAnsi="Arial" w:cs="Arial"/>
          <w:color w:val="000000" w:themeColor="text1"/>
          <w:shd w:val="clear" w:color="auto" w:fill="FFFFFF"/>
        </w:rPr>
        <w:t>арга</w:t>
      </w:r>
      <w:proofErr w:type="spellEnd"/>
      <w:r w:rsidRPr="006636EC">
        <w:rPr>
          <w:rFonts w:ascii="Arial" w:hAnsi="Arial" w:cs="Arial"/>
          <w:color w:val="000000" w:themeColor="text1"/>
          <w:shd w:val="clear" w:color="auto" w:fill="FFFFFF"/>
        </w:rPr>
        <w:t xml:space="preserve"> </w:t>
      </w:r>
      <w:proofErr w:type="spellStart"/>
      <w:r w:rsidRPr="006636EC">
        <w:rPr>
          <w:rFonts w:ascii="Arial" w:hAnsi="Arial" w:cs="Arial"/>
          <w:color w:val="000000" w:themeColor="text1"/>
          <w:shd w:val="clear" w:color="auto" w:fill="FFFFFF"/>
        </w:rPr>
        <w:t>барилыг</w:t>
      </w:r>
      <w:proofErr w:type="spellEnd"/>
      <w:r w:rsidRPr="006636EC">
        <w:rPr>
          <w:rFonts w:ascii="Arial" w:hAnsi="Arial" w:cs="Arial"/>
          <w:color w:val="000000" w:themeColor="text1"/>
          <w:shd w:val="clear" w:color="auto" w:fill="FFFFFF"/>
        </w:rPr>
        <w:t xml:space="preserve"> </w:t>
      </w:r>
      <w:proofErr w:type="spellStart"/>
      <w:r w:rsidRPr="006636EC">
        <w:rPr>
          <w:rFonts w:ascii="Arial" w:hAnsi="Arial" w:cs="Arial"/>
          <w:color w:val="000000" w:themeColor="text1"/>
          <w:shd w:val="clear" w:color="auto" w:fill="FFFFFF"/>
        </w:rPr>
        <w:t>боловсронгуй</w:t>
      </w:r>
      <w:proofErr w:type="spellEnd"/>
      <w:r w:rsidRPr="006636EC">
        <w:rPr>
          <w:rFonts w:ascii="Arial" w:hAnsi="Arial" w:cs="Arial"/>
          <w:color w:val="000000" w:themeColor="text1"/>
          <w:shd w:val="clear" w:color="auto" w:fill="FFFFFF"/>
        </w:rPr>
        <w:t xml:space="preserve"> </w:t>
      </w:r>
      <w:proofErr w:type="spellStart"/>
      <w:r w:rsidRPr="006636EC">
        <w:rPr>
          <w:rFonts w:ascii="Arial" w:hAnsi="Arial" w:cs="Arial"/>
          <w:color w:val="000000" w:themeColor="text1"/>
          <w:shd w:val="clear" w:color="auto" w:fill="FFFFFF"/>
        </w:rPr>
        <w:t>болгоно</w:t>
      </w:r>
      <w:proofErr w:type="spellEnd"/>
      <w:r w:rsidRPr="006636EC">
        <w:rPr>
          <w:rFonts w:ascii="Arial" w:hAnsi="Arial" w:cs="Arial"/>
          <w:color w:val="000000" w:themeColor="text1"/>
          <w:shd w:val="clear" w:color="auto" w:fill="FFFFFF"/>
        </w:rPr>
        <w:t xml:space="preserve">.” </w:t>
      </w:r>
      <w:proofErr w:type="spellStart"/>
      <w:r w:rsidR="00450BDA">
        <w:rPr>
          <w:rFonts w:ascii="Arial" w:hAnsi="Arial" w:cs="Arial"/>
          <w:color w:val="000000" w:themeColor="text1"/>
          <w:shd w:val="clear" w:color="auto" w:fill="FFFFFF"/>
        </w:rPr>
        <w:t>г</w:t>
      </w:r>
      <w:r w:rsidRPr="006636EC">
        <w:rPr>
          <w:rFonts w:ascii="Arial" w:hAnsi="Arial" w:cs="Arial"/>
          <w:color w:val="000000" w:themeColor="text1"/>
          <w:shd w:val="clear" w:color="auto" w:fill="FFFFFF"/>
        </w:rPr>
        <w:t>эж</w:t>
      </w:r>
      <w:proofErr w:type="spellEnd"/>
      <w:r w:rsidR="00E9314A">
        <w:rPr>
          <w:rFonts w:ascii="Arial" w:hAnsi="Arial" w:cs="Arial"/>
          <w:color w:val="000000" w:themeColor="text1"/>
        </w:rPr>
        <w:t xml:space="preserve"> </w:t>
      </w:r>
      <w:proofErr w:type="spellStart"/>
      <w:r w:rsidRPr="006636EC">
        <w:rPr>
          <w:rFonts w:ascii="Arial" w:hAnsi="Arial" w:cs="Arial"/>
          <w:color w:val="000000" w:themeColor="text1"/>
          <w:shd w:val="clear" w:color="auto" w:fill="FFFFFF"/>
        </w:rPr>
        <w:t>тусгасан</w:t>
      </w:r>
      <w:proofErr w:type="spellEnd"/>
      <w:r w:rsidRPr="006636EC">
        <w:rPr>
          <w:rFonts w:ascii="Arial" w:hAnsi="Arial" w:cs="Arial"/>
          <w:color w:val="000000" w:themeColor="text1"/>
          <w:shd w:val="clear" w:color="auto" w:fill="FFFFFF"/>
        </w:rPr>
        <w:t>.</w:t>
      </w:r>
    </w:p>
    <w:p w14:paraId="6B810629" w14:textId="4FD6398C" w:rsidR="00425E22" w:rsidRDefault="00425E22" w:rsidP="00D34557">
      <w:pPr>
        <w:ind w:right="12"/>
        <w:jc w:val="both"/>
        <w:rPr>
          <w:rFonts w:ascii="Arial" w:hAnsi="Arial" w:cs="Arial"/>
          <w:color w:val="000000" w:themeColor="text1"/>
          <w:shd w:val="clear" w:color="auto" w:fill="FFFFFF"/>
        </w:rPr>
      </w:pPr>
    </w:p>
    <w:p w14:paraId="686A8400" w14:textId="67C78863" w:rsidR="00425E22" w:rsidRPr="00004D5D" w:rsidRDefault="00425E22" w:rsidP="00D34557">
      <w:pPr>
        <w:ind w:right="12"/>
        <w:jc w:val="both"/>
        <w:rPr>
          <w:rFonts w:ascii="Arial" w:hAnsi="Arial" w:cs="Arial"/>
          <w:color w:val="000000" w:themeColor="text1"/>
          <w:shd w:val="clear" w:color="auto" w:fill="FFFFFF"/>
        </w:rPr>
      </w:pPr>
      <w:r>
        <w:rPr>
          <w:rFonts w:ascii="Arial" w:hAnsi="Arial" w:cs="Arial"/>
          <w:color w:val="000000" w:themeColor="text1"/>
          <w:shd w:val="clear" w:color="auto" w:fill="FFFFFF"/>
        </w:rPr>
        <w:tab/>
      </w:r>
      <w:proofErr w:type="spellStart"/>
      <w:r>
        <w:rPr>
          <w:rFonts w:ascii="Arial" w:hAnsi="Arial" w:cs="Arial"/>
          <w:color w:val="000000" w:themeColor="text1"/>
          <w:shd w:val="clear" w:color="auto" w:fill="FFFFFF"/>
        </w:rPr>
        <w:t>Монгол</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Улсын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Их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Хурлын</w:t>
      </w:r>
      <w:proofErr w:type="spellEnd"/>
      <w:r>
        <w:rPr>
          <w:rFonts w:ascii="Arial" w:hAnsi="Arial" w:cs="Arial"/>
          <w:color w:val="000000" w:themeColor="text1"/>
          <w:shd w:val="clear" w:color="auto" w:fill="FFFFFF"/>
        </w:rPr>
        <w:t xml:space="preserve"> </w:t>
      </w:r>
      <w:r w:rsidR="00AD4CC6">
        <w:rPr>
          <w:rFonts w:ascii="Arial" w:hAnsi="Arial" w:cs="Arial"/>
          <w:color w:val="000000" w:themeColor="text1"/>
          <w:shd w:val="clear" w:color="auto" w:fill="FFFFFF"/>
        </w:rPr>
        <w:t xml:space="preserve">2023 </w:t>
      </w:r>
      <w:proofErr w:type="spellStart"/>
      <w:r w:rsidR="00AD4CC6">
        <w:rPr>
          <w:rFonts w:ascii="Arial" w:hAnsi="Arial" w:cs="Arial"/>
          <w:color w:val="000000" w:themeColor="text1"/>
          <w:shd w:val="clear" w:color="auto" w:fill="FFFFFF"/>
        </w:rPr>
        <w:t>оны</w:t>
      </w:r>
      <w:proofErr w:type="spellEnd"/>
      <w:r w:rsid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Монгол</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Улс</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дахь</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хүний</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эрх</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эрх</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чөлөөний</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байдлын</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талаарх</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Хүний</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эрхийн</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Үндэсний</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Комиссын</w:t>
      </w:r>
      <w:proofErr w:type="spellEnd"/>
      <w:r w:rsidR="00AD4CC6" w:rsidRPr="00AD4CC6">
        <w:rPr>
          <w:rFonts w:ascii="Arial" w:hAnsi="Arial" w:cs="Arial"/>
          <w:color w:val="000000" w:themeColor="text1"/>
          <w:shd w:val="clear" w:color="auto" w:fill="FFFFFF"/>
        </w:rPr>
        <w:t xml:space="preserve"> 22 </w:t>
      </w:r>
      <w:proofErr w:type="spellStart"/>
      <w:r w:rsidR="00AD4CC6" w:rsidRPr="00AD4CC6">
        <w:rPr>
          <w:rFonts w:ascii="Arial" w:hAnsi="Arial" w:cs="Arial"/>
          <w:color w:val="000000" w:themeColor="text1"/>
          <w:shd w:val="clear" w:color="auto" w:fill="FFFFFF"/>
        </w:rPr>
        <w:t>дахь</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илтгэл</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Эрүү</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шүүлтээс</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урьдчилан</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сэргийлэх</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асуудал</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эрхэлсэн</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гишүүний</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тайланг</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хэлэлц</w:t>
      </w:r>
      <w:r w:rsidR="00AD4CC6">
        <w:rPr>
          <w:rFonts w:ascii="Arial" w:hAnsi="Arial" w:cs="Arial"/>
          <w:color w:val="000000" w:themeColor="text1"/>
          <w:shd w:val="clear" w:color="auto" w:fill="FFFFFF"/>
        </w:rPr>
        <w:t>сэнтэй</w:t>
      </w:r>
      <w:proofErr w:type="spellEnd"/>
      <w:r w:rsidR="00AD4CC6">
        <w:rPr>
          <w:rFonts w:ascii="Arial" w:hAnsi="Arial" w:cs="Arial"/>
          <w:color w:val="000000" w:themeColor="text1"/>
          <w:shd w:val="clear" w:color="auto" w:fill="FFFFFF"/>
        </w:rPr>
        <w:t xml:space="preserve"> </w:t>
      </w:r>
      <w:proofErr w:type="spellStart"/>
      <w:r w:rsidR="00AD4CC6">
        <w:rPr>
          <w:rFonts w:ascii="Arial" w:hAnsi="Arial" w:cs="Arial"/>
          <w:color w:val="000000" w:themeColor="text1"/>
          <w:shd w:val="clear" w:color="auto" w:fill="FFFFFF"/>
        </w:rPr>
        <w:t>холбогдуулан</w:t>
      </w:r>
      <w:proofErr w:type="spellEnd"/>
      <w:r w:rsidR="00AD4CC6">
        <w:rPr>
          <w:rFonts w:ascii="Arial" w:hAnsi="Arial" w:cs="Arial"/>
          <w:color w:val="000000" w:themeColor="text1"/>
          <w:shd w:val="clear" w:color="auto" w:fill="FFFFFF"/>
        </w:rPr>
        <w:t xml:space="preserve"> </w:t>
      </w:r>
      <w:proofErr w:type="spellStart"/>
      <w:r w:rsidR="00AD4CC6">
        <w:rPr>
          <w:rFonts w:ascii="Arial" w:hAnsi="Arial" w:cs="Arial"/>
          <w:color w:val="000000" w:themeColor="text1"/>
          <w:shd w:val="clear" w:color="auto" w:fill="FFFFFF"/>
        </w:rPr>
        <w:t>авах</w:t>
      </w:r>
      <w:proofErr w:type="spellEnd"/>
      <w:r w:rsidR="00AD4CC6">
        <w:rPr>
          <w:rFonts w:ascii="Arial" w:hAnsi="Arial" w:cs="Arial"/>
          <w:color w:val="000000" w:themeColor="text1"/>
          <w:shd w:val="clear" w:color="auto" w:fill="FFFFFF"/>
        </w:rPr>
        <w:t xml:space="preserve"> </w:t>
      </w:r>
      <w:proofErr w:type="spellStart"/>
      <w:r w:rsidR="00AD4CC6">
        <w:rPr>
          <w:rFonts w:ascii="Arial" w:hAnsi="Arial" w:cs="Arial"/>
          <w:color w:val="000000" w:themeColor="text1"/>
          <w:shd w:val="clear" w:color="auto" w:fill="FFFFFF"/>
        </w:rPr>
        <w:t>зарим</w:t>
      </w:r>
      <w:proofErr w:type="spellEnd"/>
      <w:r w:rsidR="00AD4CC6">
        <w:rPr>
          <w:rFonts w:ascii="Arial" w:hAnsi="Arial" w:cs="Arial"/>
          <w:color w:val="000000" w:themeColor="text1"/>
          <w:shd w:val="clear" w:color="auto" w:fill="FFFFFF"/>
        </w:rPr>
        <w:t xml:space="preserve"> </w:t>
      </w:r>
      <w:proofErr w:type="spellStart"/>
      <w:r w:rsidR="00AD4CC6">
        <w:rPr>
          <w:rFonts w:ascii="Arial" w:hAnsi="Arial" w:cs="Arial"/>
          <w:color w:val="000000" w:themeColor="text1"/>
          <w:shd w:val="clear" w:color="auto" w:fill="FFFFFF"/>
        </w:rPr>
        <w:t>арга</w:t>
      </w:r>
      <w:proofErr w:type="spellEnd"/>
      <w:r w:rsidR="00AD4CC6">
        <w:rPr>
          <w:rFonts w:ascii="Arial" w:hAnsi="Arial" w:cs="Arial"/>
          <w:color w:val="000000" w:themeColor="text1"/>
          <w:shd w:val="clear" w:color="auto" w:fill="FFFFFF"/>
        </w:rPr>
        <w:t xml:space="preserve"> </w:t>
      </w:r>
      <w:proofErr w:type="spellStart"/>
      <w:r w:rsidR="00AD4CC6">
        <w:rPr>
          <w:rFonts w:ascii="Arial" w:hAnsi="Arial" w:cs="Arial"/>
          <w:color w:val="000000" w:themeColor="text1"/>
          <w:shd w:val="clear" w:color="auto" w:fill="FFFFFF"/>
        </w:rPr>
        <w:t>хэмжээний</w:t>
      </w:r>
      <w:proofErr w:type="spellEnd"/>
      <w:r w:rsidR="00AD4CC6">
        <w:rPr>
          <w:rFonts w:ascii="Arial" w:hAnsi="Arial" w:cs="Arial"/>
          <w:color w:val="000000" w:themeColor="text1"/>
          <w:shd w:val="clear" w:color="auto" w:fill="FFFFFF"/>
        </w:rPr>
        <w:t xml:space="preserve"> </w:t>
      </w:r>
      <w:proofErr w:type="spellStart"/>
      <w:r w:rsidR="00AD4CC6">
        <w:rPr>
          <w:rFonts w:ascii="Arial" w:hAnsi="Arial" w:cs="Arial"/>
          <w:color w:val="000000" w:themeColor="text1"/>
          <w:shd w:val="clear" w:color="auto" w:fill="FFFFFF"/>
        </w:rPr>
        <w:t>тухай</w:t>
      </w:r>
      <w:proofErr w:type="spellEnd"/>
      <w:r w:rsidR="00AD4CC6">
        <w:rPr>
          <w:rFonts w:ascii="Arial" w:hAnsi="Arial" w:cs="Arial"/>
          <w:color w:val="000000" w:themeColor="text1"/>
          <w:shd w:val="clear" w:color="auto" w:fill="FFFFFF"/>
        </w:rPr>
        <w:t xml:space="preserve">” 35 </w:t>
      </w:r>
      <w:proofErr w:type="spellStart"/>
      <w:r w:rsidR="00AD4CC6">
        <w:rPr>
          <w:rFonts w:ascii="Arial" w:hAnsi="Arial" w:cs="Arial"/>
          <w:color w:val="000000" w:themeColor="text1"/>
          <w:shd w:val="clear" w:color="auto" w:fill="FFFFFF"/>
        </w:rPr>
        <w:t>дугаар</w:t>
      </w:r>
      <w:proofErr w:type="spellEnd"/>
      <w:r w:rsidR="00AD4CC6">
        <w:rPr>
          <w:rFonts w:ascii="Arial" w:hAnsi="Arial" w:cs="Arial"/>
          <w:color w:val="000000" w:themeColor="text1"/>
          <w:shd w:val="clear" w:color="auto" w:fill="FFFFFF"/>
        </w:rPr>
        <w:t xml:space="preserve"> </w:t>
      </w:r>
      <w:proofErr w:type="spellStart"/>
      <w:r w:rsidR="00AD4CC6">
        <w:rPr>
          <w:rFonts w:ascii="Arial" w:hAnsi="Arial" w:cs="Arial"/>
          <w:color w:val="000000" w:themeColor="text1"/>
          <w:shd w:val="clear" w:color="auto" w:fill="FFFFFF"/>
        </w:rPr>
        <w:t>тогтоолын</w:t>
      </w:r>
      <w:proofErr w:type="spellEnd"/>
      <w:r w:rsidR="00AD4CC6">
        <w:rPr>
          <w:rFonts w:ascii="Arial" w:hAnsi="Arial" w:cs="Arial"/>
          <w:color w:val="000000" w:themeColor="text1"/>
          <w:shd w:val="clear" w:color="auto" w:fill="FFFFFF"/>
        </w:rPr>
        <w:t xml:space="preserve"> 1 </w:t>
      </w:r>
      <w:proofErr w:type="spellStart"/>
      <w:r w:rsidR="00AD4CC6">
        <w:rPr>
          <w:rFonts w:ascii="Arial" w:hAnsi="Arial" w:cs="Arial"/>
          <w:color w:val="000000" w:themeColor="text1"/>
          <w:shd w:val="clear" w:color="auto" w:fill="FFFFFF"/>
        </w:rPr>
        <w:t>дэх</w:t>
      </w:r>
      <w:proofErr w:type="spellEnd"/>
      <w:r w:rsidR="00AD4CC6">
        <w:rPr>
          <w:rFonts w:ascii="Arial" w:hAnsi="Arial" w:cs="Arial"/>
          <w:color w:val="000000" w:themeColor="text1"/>
          <w:shd w:val="clear" w:color="auto" w:fill="FFFFFF"/>
        </w:rPr>
        <w:t xml:space="preserve"> </w:t>
      </w:r>
      <w:proofErr w:type="spellStart"/>
      <w:r w:rsidR="00AD4CC6">
        <w:rPr>
          <w:rFonts w:ascii="Arial" w:hAnsi="Arial" w:cs="Arial"/>
          <w:color w:val="000000" w:themeColor="text1"/>
          <w:shd w:val="clear" w:color="auto" w:fill="FFFFFF"/>
        </w:rPr>
        <w:t>заалтын</w:t>
      </w:r>
      <w:proofErr w:type="spellEnd"/>
      <w:r w:rsidR="00AD4CC6">
        <w:rPr>
          <w:rFonts w:ascii="Arial" w:hAnsi="Arial" w:cs="Arial"/>
          <w:color w:val="000000" w:themeColor="text1"/>
          <w:shd w:val="clear" w:color="auto" w:fill="FFFFFF"/>
        </w:rPr>
        <w:t xml:space="preserve"> 1-д “а/</w:t>
      </w:r>
      <w:proofErr w:type="spellStart"/>
      <w:r w:rsidR="00AD4CC6" w:rsidRPr="00AD4CC6">
        <w:rPr>
          <w:rFonts w:ascii="Arial" w:hAnsi="Arial" w:cs="Arial"/>
          <w:color w:val="000000" w:themeColor="text1"/>
          <w:shd w:val="clear" w:color="auto" w:fill="FFFFFF"/>
        </w:rPr>
        <w:t>сэжигтнийг</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шүүхийн</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зөвшөөрөлгүй</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баривчлах</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ажиллагаатай</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холбоотой</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эрх</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зүйн</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зохицуулалтыг</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Монгол</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Улсын</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нэгдэн</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орсон</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олон</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улсын</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гэрээ</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конвенцод</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нийцүүлэн</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боловсронгуй</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болгох</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талаар</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санал</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боловсруулж</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холбогдох</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хууль</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тогтоомжийн</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төслийг</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Улсын</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Их</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Хуралд</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өргөн</w:t>
      </w:r>
      <w:proofErr w:type="spellEnd"/>
      <w:r w:rsidR="00AD4CC6" w:rsidRPr="00AD4CC6">
        <w:rPr>
          <w:rFonts w:ascii="Arial" w:hAnsi="Arial" w:cs="Arial"/>
          <w:color w:val="000000" w:themeColor="text1"/>
          <w:shd w:val="clear" w:color="auto" w:fill="FFFFFF"/>
        </w:rPr>
        <w:t xml:space="preserve"> </w:t>
      </w:r>
      <w:proofErr w:type="spellStart"/>
      <w:r w:rsidR="00AD4CC6" w:rsidRPr="00AD4CC6">
        <w:rPr>
          <w:rFonts w:ascii="Arial" w:hAnsi="Arial" w:cs="Arial"/>
          <w:color w:val="000000" w:themeColor="text1"/>
          <w:shd w:val="clear" w:color="auto" w:fill="FFFFFF"/>
        </w:rPr>
        <w:t>мэдүүлэх</w:t>
      </w:r>
      <w:proofErr w:type="spellEnd"/>
      <w:r w:rsidR="00AD4CC6" w:rsidRPr="00AD4CC6">
        <w:rPr>
          <w:rFonts w:ascii="Arial" w:hAnsi="Arial" w:cs="Arial"/>
          <w:color w:val="000000" w:themeColor="text1"/>
          <w:shd w:val="clear" w:color="auto" w:fill="FFFFFF"/>
        </w:rPr>
        <w:t>;</w:t>
      </w:r>
      <w:r w:rsidR="00004D5D">
        <w:rPr>
          <w:rFonts w:ascii="Arial" w:hAnsi="Arial" w:cs="Arial"/>
          <w:color w:val="000000" w:themeColor="text1"/>
          <w:shd w:val="clear" w:color="auto" w:fill="FFFFFF"/>
        </w:rPr>
        <w:t>”-</w:t>
      </w:r>
      <w:proofErr w:type="spellStart"/>
      <w:r w:rsidR="00004D5D">
        <w:rPr>
          <w:rFonts w:ascii="Arial" w:hAnsi="Arial" w:cs="Arial"/>
          <w:color w:val="000000" w:themeColor="text1"/>
          <w:shd w:val="clear" w:color="auto" w:fill="FFFFFF"/>
        </w:rPr>
        <w:t>ийг</w:t>
      </w:r>
      <w:proofErr w:type="spellEnd"/>
      <w:r w:rsidR="00AD4CC6">
        <w:rPr>
          <w:rFonts w:ascii="Arial" w:hAnsi="Arial" w:cs="Arial"/>
          <w:color w:val="000000" w:themeColor="text1"/>
          <w:shd w:val="clear" w:color="auto" w:fill="FFFFFF"/>
        </w:rPr>
        <w:t xml:space="preserve">, </w:t>
      </w:r>
      <w:r w:rsidR="00AD4CC6" w:rsidRPr="00004D5D">
        <w:rPr>
          <w:rFonts w:ascii="Arial" w:hAnsi="Arial" w:cs="Arial"/>
          <w:color w:val="000000" w:themeColor="text1"/>
          <w:shd w:val="clear" w:color="auto" w:fill="FFFFFF"/>
        </w:rPr>
        <w:t>“б/</w:t>
      </w:r>
      <w:proofErr w:type="spellStart"/>
      <w:r w:rsidR="00AD4CC6" w:rsidRPr="00004D5D">
        <w:rPr>
          <w:rFonts w:ascii="Arial" w:hAnsi="Arial" w:cs="Arial"/>
          <w:color w:val="000000" w:themeColor="text1"/>
          <w:shd w:val="clear" w:color="auto" w:fill="FFFFFF"/>
        </w:rPr>
        <w:t>сэжигтнийг</w:t>
      </w:r>
      <w:proofErr w:type="spellEnd"/>
      <w:r w:rsidR="00AD4CC6" w:rsidRPr="00004D5D">
        <w:rPr>
          <w:rFonts w:ascii="Arial" w:hAnsi="Arial" w:cs="Arial"/>
          <w:color w:val="000000" w:themeColor="text1"/>
          <w:shd w:val="clear" w:color="auto" w:fill="FFFFFF"/>
        </w:rPr>
        <w:t xml:space="preserve"> </w:t>
      </w:r>
      <w:proofErr w:type="spellStart"/>
      <w:r w:rsidR="00AD4CC6" w:rsidRPr="00004D5D">
        <w:rPr>
          <w:rFonts w:ascii="Arial" w:hAnsi="Arial" w:cs="Arial"/>
          <w:color w:val="000000" w:themeColor="text1"/>
          <w:shd w:val="clear" w:color="auto" w:fill="FFFFFF"/>
        </w:rPr>
        <w:t>шүүхийн</w:t>
      </w:r>
      <w:proofErr w:type="spellEnd"/>
      <w:r w:rsidR="00AD4CC6" w:rsidRPr="00004D5D">
        <w:rPr>
          <w:rFonts w:ascii="Arial" w:hAnsi="Arial" w:cs="Arial"/>
          <w:color w:val="000000" w:themeColor="text1"/>
          <w:shd w:val="clear" w:color="auto" w:fill="FFFFFF"/>
        </w:rPr>
        <w:t xml:space="preserve"> </w:t>
      </w:r>
      <w:proofErr w:type="spellStart"/>
      <w:r w:rsidR="00AD4CC6" w:rsidRPr="00004D5D">
        <w:rPr>
          <w:rFonts w:ascii="Arial" w:hAnsi="Arial" w:cs="Arial"/>
          <w:color w:val="000000" w:themeColor="text1"/>
          <w:shd w:val="clear" w:color="auto" w:fill="FFFFFF"/>
        </w:rPr>
        <w:t>зөвшөөрөлгүй</w:t>
      </w:r>
      <w:proofErr w:type="spellEnd"/>
      <w:r w:rsidR="00AD4CC6" w:rsidRPr="00004D5D">
        <w:rPr>
          <w:rFonts w:ascii="Arial" w:hAnsi="Arial" w:cs="Arial"/>
          <w:color w:val="000000" w:themeColor="text1"/>
          <w:shd w:val="clear" w:color="auto" w:fill="FFFFFF"/>
        </w:rPr>
        <w:t xml:space="preserve"> </w:t>
      </w:r>
      <w:proofErr w:type="spellStart"/>
      <w:r w:rsidR="00AD4CC6" w:rsidRPr="00004D5D">
        <w:rPr>
          <w:rFonts w:ascii="Arial" w:hAnsi="Arial" w:cs="Arial"/>
          <w:color w:val="000000" w:themeColor="text1"/>
          <w:shd w:val="clear" w:color="auto" w:fill="FFFFFF"/>
        </w:rPr>
        <w:t>баривчлах</w:t>
      </w:r>
      <w:proofErr w:type="spellEnd"/>
      <w:r w:rsidR="00AD4CC6" w:rsidRPr="00004D5D">
        <w:rPr>
          <w:rFonts w:ascii="Arial" w:hAnsi="Arial" w:cs="Arial"/>
          <w:color w:val="000000" w:themeColor="text1"/>
          <w:shd w:val="clear" w:color="auto" w:fill="FFFFFF"/>
        </w:rPr>
        <w:t xml:space="preserve"> </w:t>
      </w:r>
      <w:proofErr w:type="spellStart"/>
      <w:r w:rsidR="00AD4CC6" w:rsidRPr="00004D5D">
        <w:rPr>
          <w:rFonts w:ascii="Arial" w:hAnsi="Arial" w:cs="Arial"/>
          <w:color w:val="000000" w:themeColor="text1"/>
          <w:shd w:val="clear" w:color="auto" w:fill="FFFFFF"/>
        </w:rPr>
        <w:t>шийдвэр</w:t>
      </w:r>
      <w:proofErr w:type="spellEnd"/>
      <w:r w:rsidR="00AD4CC6" w:rsidRPr="00004D5D">
        <w:rPr>
          <w:rFonts w:ascii="Arial" w:hAnsi="Arial" w:cs="Arial"/>
          <w:color w:val="000000" w:themeColor="text1"/>
          <w:shd w:val="clear" w:color="auto" w:fill="FFFFFF"/>
        </w:rPr>
        <w:t xml:space="preserve"> </w:t>
      </w:r>
      <w:proofErr w:type="spellStart"/>
      <w:r w:rsidR="00AD4CC6" w:rsidRPr="00004D5D">
        <w:rPr>
          <w:rFonts w:ascii="Arial" w:hAnsi="Arial" w:cs="Arial"/>
          <w:color w:val="000000" w:themeColor="text1"/>
          <w:shd w:val="clear" w:color="auto" w:fill="FFFFFF"/>
        </w:rPr>
        <w:t>бүрийн</w:t>
      </w:r>
      <w:proofErr w:type="spellEnd"/>
      <w:r w:rsidR="00AD4CC6" w:rsidRPr="00004D5D">
        <w:rPr>
          <w:rFonts w:ascii="Arial" w:hAnsi="Arial" w:cs="Arial"/>
          <w:color w:val="000000" w:themeColor="text1"/>
          <w:shd w:val="clear" w:color="auto" w:fill="FFFFFF"/>
        </w:rPr>
        <w:t xml:space="preserve"> </w:t>
      </w:r>
      <w:proofErr w:type="spellStart"/>
      <w:r w:rsidR="00AD4CC6" w:rsidRPr="00004D5D">
        <w:rPr>
          <w:rFonts w:ascii="Arial" w:hAnsi="Arial" w:cs="Arial"/>
          <w:color w:val="000000" w:themeColor="text1"/>
          <w:shd w:val="clear" w:color="auto" w:fill="FFFFFF"/>
        </w:rPr>
        <w:t>үндэслэл</w:t>
      </w:r>
      <w:proofErr w:type="spellEnd"/>
      <w:r w:rsidR="00AD4CC6" w:rsidRPr="00004D5D">
        <w:rPr>
          <w:rFonts w:ascii="Arial" w:hAnsi="Arial" w:cs="Arial"/>
          <w:color w:val="000000" w:themeColor="text1"/>
          <w:shd w:val="clear" w:color="auto" w:fill="FFFFFF"/>
        </w:rPr>
        <w:t xml:space="preserve">, </w:t>
      </w:r>
      <w:proofErr w:type="spellStart"/>
      <w:r w:rsidR="00AD4CC6" w:rsidRPr="00004D5D">
        <w:rPr>
          <w:rFonts w:ascii="Arial" w:hAnsi="Arial" w:cs="Arial"/>
          <w:color w:val="000000" w:themeColor="text1"/>
          <w:shd w:val="clear" w:color="auto" w:fill="FFFFFF"/>
        </w:rPr>
        <w:t>шалтгааныг</w:t>
      </w:r>
      <w:proofErr w:type="spellEnd"/>
      <w:r w:rsidR="00AD4CC6" w:rsidRPr="00004D5D">
        <w:rPr>
          <w:rFonts w:ascii="Arial" w:hAnsi="Arial" w:cs="Arial"/>
          <w:color w:val="000000" w:themeColor="text1"/>
          <w:shd w:val="clear" w:color="auto" w:fill="FFFFFF"/>
        </w:rPr>
        <w:t xml:space="preserve"> </w:t>
      </w:r>
      <w:proofErr w:type="spellStart"/>
      <w:r w:rsidR="00AD4CC6" w:rsidRPr="00004D5D">
        <w:rPr>
          <w:rFonts w:ascii="Arial" w:hAnsi="Arial" w:cs="Arial"/>
          <w:color w:val="000000" w:themeColor="text1"/>
          <w:shd w:val="clear" w:color="auto" w:fill="FFFFFF"/>
        </w:rPr>
        <w:t>хэлэлцдэг</w:t>
      </w:r>
      <w:proofErr w:type="spellEnd"/>
      <w:r w:rsidR="00AD4CC6" w:rsidRPr="00004D5D">
        <w:rPr>
          <w:rFonts w:ascii="Arial" w:hAnsi="Arial" w:cs="Arial"/>
          <w:color w:val="000000" w:themeColor="text1"/>
          <w:shd w:val="clear" w:color="auto" w:fill="FFFFFF"/>
        </w:rPr>
        <w:t xml:space="preserve"> </w:t>
      </w:r>
      <w:proofErr w:type="spellStart"/>
      <w:r w:rsidR="00AD4CC6" w:rsidRPr="00004D5D">
        <w:rPr>
          <w:rFonts w:ascii="Arial" w:hAnsi="Arial" w:cs="Arial"/>
          <w:color w:val="000000" w:themeColor="text1"/>
          <w:shd w:val="clear" w:color="auto" w:fill="FFFFFF"/>
        </w:rPr>
        <w:t>шүүхийн</w:t>
      </w:r>
      <w:proofErr w:type="spellEnd"/>
      <w:r w:rsidR="00AD4CC6" w:rsidRPr="00004D5D">
        <w:rPr>
          <w:rFonts w:ascii="Arial" w:hAnsi="Arial" w:cs="Arial"/>
          <w:color w:val="000000" w:themeColor="text1"/>
          <w:shd w:val="clear" w:color="auto" w:fill="FFFFFF"/>
        </w:rPr>
        <w:t xml:space="preserve"> </w:t>
      </w:r>
      <w:proofErr w:type="spellStart"/>
      <w:r w:rsidR="00AD4CC6" w:rsidRPr="00004D5D">
        <w:rPr>
          <w:rFonts w:ascii="Arial" w:hAnsi="Arial" w:cs="Arial"/>
          <w:color w:val="000000" w:themeColor="text1"/>
          <w:shd w:val="clear" w:color="auto" w:fill="FFFFFF"/>
        </w:rPr>
        <w:t>хэлэлцүүлгийг</w:t>
      </w:r>
      <w:proofErr w:type="spellEnd"/>
      <w:r w:rsidR="00AD4CC6" w:rsidRPr="00004D5D">
        <w:rPr>
          <w:rFonts w:ascii="Arial" w:hAnsi="Arial" w:cs="Arial"/>
          <w:color w:val="000000" w:themeColor="text1"/>
          <w:shd w:val="clear" w:color="auto" w:fill="FFFFFF"/>
        </w:rPr>
        <w:t xml:space="preserve"> </w:t>
      </w:r>
      <w:proofErr w:type="spellStart"/>
      <w:r w:rsidR="00AD4CC6" w:rsidRPr="00004D5D">
        <w:rPr>
          <w:rFonts w:ascii="Arial" w:hAnsi="Arial" w:cs="Arial"/>
          <w:color w:val="000000" w:themeColor="text1"/>
          <w:shd w:val="clear" w:color="auto" w:fill="FFFFFF"/>
        </w:rPr>
        <w:t>бий</w:t>
      </w:r>
      <w:proofErr w:type="spellEnd"/>
      <w:r w:rsidR="00AD4CC6" w:rsidRPr="00004D5D">
        <w:rPr>
          <w:rFonts w:ascii="Arial" w:hAnsi="Arial" w:cs="Arial"/>
          <w:color w:val="000000" w:themeColor="text1"/>
          <w:shd w:val="clear" w:color="auto" w:fill="FFFFFF"/>
        </w:rPr>
        <w:t xml:space="preserve"> </w:t>
      </w:r>
      <w:proofErr w:type="spellStart"/>
      <w:r w:rsidR="00AD4CC6" w:rsidRPr="00004D5D">
        <w:rPr>
          <w:rFonts w:ascii="Arial" w:hAnsi="Arial" w:cs="Arial"/>
          <w:color w:val="000000" w:themeColor="text1"/>
          <w:shd w:val="clear" w:color="auto" w:fill="FFFFFF"/>
        </w:rPr>
        <w:t>болгох</w:t>
      </w:r>
      <w:proofErr w:type="spellEnd"/>
      <w:r w:rsidR="00AD4CC6" w:rsidRPr="00004D5D">
        <w:rPr>
          <w:rFonts w:ascii="Arial" w:hAnsi="Arial" w:cs="Arial"/>
          <w:color w:val="000000" w:themeColor="text1"/>
          <w:shd w:val="clear" w:color="auto" w:fill="FFFFFF"/>
        </w:rPr>
        <w:t>…</w:t>
      </w:r>
      <w:proofErr w:type="spellStart"/>
      <w:r w:rsidR="00004D5D">
        <w:rPr>
          <w:rFonts w:ascii="Arial" w:hAnsi="Arial" w:cs="Arial"/>
          <w:color w:val="000000" w:themeColor="text1"/>
          <w:shd w:val="clear" w:color="auto" w:fill="FFFFFF"/>
        </w:rPr>
        <w:t>эрх</w:t>
      </w:r>
      <w:proofErr w:type="spellEnd"/>
      <w:r w:rsidR="00004D5D">
        <w:rPr>
          <w:rFonts w:ascii="Arial" w:hAnsi="Arial" w:cs="Arial"/>
          <w:color w:val="000000" w:themeColor="text1"/>
          <w:shd w:val="clear" w:color="auto" w:fill="FFFFFF"/>
        </w:rPr>
        <w:t xml:space="preserve"> </w:t>
      </w:r>
      <w:proofErr w:type="spellStart"/>
      <w:r w:rsidR="00004D5D">
        <w:rPr>
          <w:rFonts w:ascii="Arial" w:hAnsi="Arial" w:cs="Arial"/>
          <w:color w:val="000000" w:themeColor="text1"/>
          <w:shd w:val="clear" w:color="auto" w:fill="FFFFFF"/>
        </w:rPr>
        <w:t>зүйн</w:t>
      </w:r>
      <w:proofErr w:type="spellEnd"/>
      <w:r w:rsidR="00004D5D">
        <w:rPr>
          <w:rFonts w:ascii="Arial" w:hAnsi="Arial" w:cs="Arial"/>
          <w:color w:val="000000" w:themeColor="text1"/>
          <w:shd w:val="clear" w:color="auto" w:fill="FFFFFF"/>
        </w:rPr>
        <w:t xml:space="preserve"> </w:t>
      </w:r>
      <w:proofErr w:type="spellStart"/>
      <w:r w:rsidR="00004D5D">
        <w:rPr>
          <w:rFonts w:ascii="Arial" w:hAnsi="Arial" w:cs="Arial"/>
          <w:color w:val="000000" w:themeColor="text1"/>
          <w:shd w:val="clear" w:color="auto" w:fill="FFFFFF"/>
        </w:rPr>
        <w:t>зохицуулалтын</w:t>
      </w:r>
      <w:proofErr w:type="spellEnd"/>
      <w:r w:rsidR="00004D5D">
        <w:rPr>
          <w:rFonts w:ascii="Arial" w:hAnsi="Arial" w:cs="Arial"/>
          <w:color w:val="000000" w:themeColor="text1"/>
          <w:shd w:val="clear" w:color="auto" w:fill="FFFFFF"/>
        </w:rPr>
        <w:t xml:space="preserve"> </w:t>
      </w:r>
      <w:proofErr w:type="spellStart"/>
      <w:r w:rsidR="00004D5D">
        <w:rPr>
          <w:rFonts w:ascii="Arial" w:hAnsi="Arial" w:cs="Arial"/>
          <w:color w:val="000000" w:themeColor="text1"/>
          <w:shd w:val="clear" w:color="auto" w:fill="FFFFFF"/>
        </w:rPr>
        <w:t>талаар</w:t>
      </w:r>
      <w:proofErr w:type="spellEnd"/>
      <w:r w:rsidR="00004D5D">
        <w:rPr>
          <w:rFonts w:ascii="Arial" w:hAnsi="Arial" w:cs="Arial"/>
          <w:color w:val="000000" w:themeColor="text1"/>
          <w:shd w:val="clear" w:color="auto" w:fill="FFFFFF"/>
        </w:rPr>
        <w:t xml:space="preserve"> </w:t>
      </w:r>
      <w:proofErr w:type="spellStart"/>
      <w:r w:rsidR="00004D5D">
        <w:rPr>
          <w:rFonts w:ascii="Arial" w:hAnsi="Arial" w:cs="Arial"/>
          <w:color w:val="000000" w:themeColor="text1"/>
          <w:shd w:val="clear" w:color="auto" w:fill="FFFFFF"/>
        </w:rPr>
        <w:t>санал</w:t>
      </w:r>
      <w:proofErr w:type="spellEnd"/>
      <w:r w:rsidR="00004D5D">
        <w:rPr>
          <w:rFonts w:ascii="Arial" w:hAnsi="Arial" w:cs="Arial"/>
          <w:color w:val="000000" w:themeColor="text1"/>
          <w:shd w:val="clear" w:color="auto" w:fill="FFFFFF"/>
        </w:rPr>
        <w:t xml:space="preserve"> </w:t>
      </w:r>
      <w:proofErr w:type="spellStart"/>
      <w:r w:rsidR="00004D5D">
        <w:rPr>
          <w:rFonts w:ascii="Arial" w:hAnsi="Arial" w:cs="Arial"/>
          <w:color w:val="000000" w:themeColor="text1"/>
          <w:shd w:val="clear" w:color="auto" w:fill="FFFFFF"/>
        </w:rPr>
        <w:t>боловсруулах</w:t>
      </w:r>
      <w:proofErr w:type="spellEnd"/>
      <w:r w:rsidR="00AD4CC6" w:rsidRPr="00004D5D">
        <w:rPr>
          <w:rFonts w:ascii="Arial" w:hAnsi="Arial" w:cs="Arial"/>
          <w:color w:val="000000" w:themeColor="text1"/>
          <w:shd w:val="clear" w:color="auto" w:fill="FFFFFF"/>
        </w:rPr>
        <w:t>”</w:t>
      </w:r>
      <w:r w:rsidR="00004D5D">
        <w:rPr>
          <w:rFonts w:ascii="Arial" w:hAnsi="Arial" w:cs="Arial"/>
          <w:color w:val="000000" w:themeColor="text1"/>
          <w:shd w:val="clear" w:color="auto" w:fill="FFFFFF"/>
        </w:rPr>
        <w:t>-</w:t>
      </w:r>
      <w:proofErr w:type="spellStart"/>
      <w:r w:rsidR="00004D5D">
        <w:rPr>
          <w:rFonts w:ascii="Arial" w:hAnsi="Arial" w:cs="Arial"/>
          <w:color w:val="000000" w:themeColor="text1"/>
          <w:shd w:val="clear" w:color="auto" w:fill="FFFFFF"/>
        </w:rPr>
        <w:t>ыг</w:t>
      </w:r>
      <w:proofErr w:type="spellEnd"/>
      <w:r w:rsidR="00AD4CC6" w:rsidRPr="00004D5D">
        <w:rPr>
          <w:rFonts w:ascii="Arial" w:hAnsi="Arial" w:cs="Arial"/>
          <w:color w:val="000000" w:themeColor="text1"/>
          <w:shd w:val="clear" w:color="auto" w:fill="FFFFFF"/>
        </w:rPr>
        <w:t xml:space="preserve">, </w:t>
      </w:r>
      <w:r w:rsidR="00004D5D" w:rsidRPr="00004D5D">
        <w:rPr>
          <w:rFonts w:ascii="Arial" w:hAnsi="Arial" w:cs="Arial"/>
          <w:color w:val="000000" w:themeColor="text1"/>
          <w:shd w:val="clear" w:color="auto" w:fill="FFFFFF"/>
        </w:rPr>
        <w:t>“в/</w:t>
      </w:r>
      <w:proofErr w:type="spellStart"/>
      <w:r w:rsidR="00004D5D" w:rsidRPr="00004D5D">
        <w:rPr>
          <w:rFonts w:ascii="Arial" w:hAnsi="Arial" w:cs="Arial"/>
          <w:color w:val="000000" w:themeColor="text1"/>
          <w:shd w:val="clear" w:color="auto" w:fill="FFFFFF"/>
        </w:rPr>
        <w:t>цагдан</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хорих</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таслан</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сэргийлэх</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арга</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хэмжээ</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авах</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нийтлэг</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журам</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цагдан</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хорих</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үндсэн</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болон</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сунгах</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хугацаа</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цагдан</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хорих</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үндэслэлд</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хамаарах</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хэт</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ерөнхий</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болон</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өргөжүүлсэн</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зохицуулалт</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шүүхийн</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хэлэлцүүлэг</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шүүхийн</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шатанд</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таслан</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сэргийлэх</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арга</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хэмжээ</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хэрэглэх</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асуудлыг</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нарийвчлан</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зохицуулах</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хууль</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тогтоомжийн</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төсөл</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боловсруулж</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Улсын</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Их</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Хуралд</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өргөн</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мэдүүлэх</w:t>
      </w:r>
      <w:proofErr w:type="spellEnd"/>
      <w:r w:rsidR="00004D5D" w:rsidRPr="00004D5D">
        <w:rPr>
          <w:rFonts w:ascii="Arial" w:hAnsi="Arial" w:cs="Arial"/>
          <w:color w:val="000000" w:themeColor="text1"/>
          <w:shd w:val="clear" w:color="auto" w:fill="FFFFFF"/>
        </w:rPr>
        <w:t>;”-</w:t>
      </w:r>
      <w:proofErr w:type="spellStart"/>
      <w:r w:rsidR="00004D5D" w:rsidRPr="00004D5D">
        <w:rPr>
          <w:rFonts w:ascii="Arial" w:hAnsi="Arial" w:cs="Arial"/>
          <w:color w:val="000000" w:themeColor="text1"/>
          <w:shd w:val="clear" w:color="auto" w:fill="FFFFFF"/>
        </w:rPr>
        <w:t>ийг</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тус</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тус</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Засгийн</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газарт</w:t>
      </w:r>
      <w:proofErr w:type="spellEnd"/>
      <w:r w:rsidR="00004D5D" w:rsidRPr="00004D5D">
        <w:rPr>
          <w:rFonts w:ascii="Arial" w:hAnsi="Arial" w:cs="Arial"/>
          <w:color w:val="000000" w:themeColor="text1"/>
          <w:shd w:val="clear" w:color="auto" w:fill="FFFFFF"/>
        </w:rPr>
        <w:t xml:space="preserve"> </w:t>
      </w:r>
      <w:proofErr w:type="spellStart"/>
      <w:r w:rsidR="00004D5D" w:rsidRPr="00004D5D">
        <w:rPr>
          <w:rFonts w:ascii="Arial" w:hAnsi="Arial" w:cs="Arial"/>
          <w:color w:val="000000" w:themeColor="text1"/>
          <w:shd w:val="clear" w:color="auto" w:fill="FFFFFF"/>
        </w:rPr>
        <w:t>даалгасан</w:t>
      </w:r>
      <w:proofErr w:type="spellEnd"/>
      <w:r w:rsidR="00004D5D" w:rsidRPr="00004D5D">
        <w:rPr>
          <w:rFonts w:ascii="Arial" w:hAnsi="Arial" w:cs="Arial"/>
          <w:color w:val="000000" w:themeColor="text1"/>
          <w:shd w:val="clear" w:color="auto" w:fill="FFFFFF"/>
        </w:rPr>
        <w:t xml:space="preserve">. </w:t>
      </w:r>
    </w:p>
    <w:p w14:paraId="75E8F190" w14:textId="3500E91E" w:rsidR="00194361" w:rsidRPr="00194361" w:rsidRDefault="00004D5D" w:rsidP="00D34557">
      <w:pPr>
        <w:pStyle w:val="NormalWeb"/>
        <w:ind w:right="12" w:firstLine="720"/>
        <w:jc w:val="both"/>
        <w:rPr>
          <w:rFonts w:ascii="Arial" w:hAnsi="Arial" w:cs="Arial"/>
          <w:bCs/>
          <w:color w:val="000000" w:themeColor="text1"/>
        </w:rPr>
      </w:pPr>
      <w:r w:rsidRPr="00450BDA">
        <w:rPr>
          <w:rFonts w:ascii="Arial" w:hAnsi="Arial" w:cs="Arial"/>
          <w:bCs/>
          <w:color w:val="000000" w:themeColor="text1"/>
          <w:lang w:val="mn-MN"/>
        </w:rPr>
        <w:t>Монгол Улсын Үндсэн хуулийн</w:t>
      </w:r>
      <w:r>
        <w:rPr>
          <w:rFonts w:ascii="Arial" w:hAnsi="Arial" w:cs="Arial"/>
          <w:bCs/>
          <w:color w:val="000000" w:themeColor="text1"/>
          <w:lang w:val="mn-MN"/>
        </w:rPr>
        <w:t xml:space="preserve"> Арван зургадугаар зүйлийн 13</w:t>
      </w:r>
      <w:r>
        <w:rPr>
          <w:rFonts w:ascii="Arial" w:hAnsi="Arial" w:cs="Arial"/>
          <w:bCs/>
          <w:color w:val="000000" w:themeColor="text1"/>
        </w:rPr>
        <w:t xml:space="preserve">-т </w:t>
      </w:r>
      <w:r w:rsidR="00194361">
        <w:rPr>
          <w:rFonts w:ascii="Arial" w:hAnsi="Arial" w:cs="Arial"/>
          <w:bCs/>
          <w:color w:val="000000" w:themeColor="text1"/>
        </w:rPr>
        <w:t>“</w:t>
      </w:r>
      <w:proofErr w:type="spellStart"/>
      <w:r w:rsidR="00194361">
        <w:rPr>
          <w:rFonts w:ascii="Arial" w:hAnsi="Arial" w:cs="Arial"/>
          <w:color w:val="000000" w:themeColor="text1"/>
          <w:shd w:val="clear" w:color="auto" w:fill="FFFFFF"/>
        </w:rPr>
        <w:t>х</w:t>
      </w:r>
      <w:r w:rsidR="00194361" w:rsidRPr="00194361">
        <w:rPr>
          <w:rFonts w:ascii="Arial" w:hAnsi="Arial" w:cs="Arial"/>
          <w:color w:val="000000" w:themeColor="text1"/>
          <w:shd w:val="clear" w:color="auto" w:fill="FFFFFF"/>
        </w:rPr>
        <w:t>алдашгүй</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чөлөөтэй</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байх</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эрхтэй</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Хуульд</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заасан</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үндэслэл</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журмаас</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гадуур</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дур</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мэдэн</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хэнийг</w:t>
      </w:r>
      <w:proofErr w:type="spellEnd"/>
      <w:r w:rsidR="00194361" w:rsidRPr="00194361">
        <w:rPr>
          <w:rFonts w:ascii="Arial" w:hAnsi="Arial" w:cs="Arial"/>
          <w:color w:val="000000" w:themeColor="text1"/>
          <w:shd w:val="clear" w:color="auto" w:fill="FFFFFF"/>
        </w:rPr>
        <w:t xml:space="preserve"> ч </w:t>
      </w:r>
      <w:proofErr w:type="spellStart"/>
      <w:r w:rsidR="00194361" w:rsidRPr="00194361">
        <w:rPr>
          <w:rFonts w:ascii="Arial" w:hAnsi="Arial" w:cs="Arial"/>
          <w:color w:val="000000" w:themeColor="text1"/>
          <w:shd w:val="clear" w:color="auto" w:fill="FFFFFF"/>
        </w:rPr>
        <w:t>нэгжих</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баривчлах</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хорих</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мөрдөн</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мөшгих</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эрх</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чөлөөг</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нь</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хязгаарлахыг</w:t>
      </w:r>
      <w:proofErr w:type="spellEnd"/>
      <w:r w:rsidR="00194361" w:rsidRPr="00194361">
        <w:rPr>
          <w:rFonts w:ascii="Arial" w:hAnsi="Arial" w:cs="Arial"/>
          <w:color w:val="000000" w:themeColor="text1"/>
          <w:shd w:val="clear" w:color="auto" w:fill="FFFFFF"/>
        </w:rPr>
        <w:t xml:space="preserve"> </w:t>
      </w:r>
      <w:proofErr w:type="spellStart"/>
      <w:r w:rsidR="00194361" w:rsidRPr="00194361">
        <w:rPr>
          <w:rFonts w:ascii="Arial" w:hAnsi="Arial" w:cs="Arial"/>
          <w:color w:val="000000" w:themeColor="text1"/>
          <w:shd w:val="clear" w:color="auto" w:fill="FFFFFF"/>
        </w:rPr>
        <w:t>хориглоно</w:t>
      </w:r>
      <w:proofErr w:type="spellEnd"/>
      <w:r w:rsidR="00194361" w:rsidRPr="00194361">
        <w:rPr>
          <w:rFonts w:ascii="Arial" w:hAnsi="Arial" w:cs="Arial"/>
          <w:color w:val="000000" w:themeColor="text1"/>
          <w:shd w:val="clear" w:color="auto" w:fill="FFFFFF"/>
        </w:rPr>
        <w:t>.</w:t>
      </w:r>
      <w:r w:rsidR="00194361">
        <w:rPr>
          <w:rFonts w:ascii="Arial" w:hAnsi="Arial" w:cs="Arial"/>
          <w:color w:val="000000" w:themeColor="text1"/>
          <w:shd w:val="clear" w:color="auto" w:fill="FFFFFF"/>
        </w:rPr>
        <w:t xml:space="preserve">” </w:t>
      </w:r>
      <w:proofErr w:type="spellStart"/>
      <w:r w:rsidR="00194361">
        <w:rPr>
          <w:rFonts w:ascii="Arial" w:hAnsi="Arial" w:cs="Arial"/>
          <w:color w:val="000000" w:themeColor="text1"/>
          <w:shd w:val="clear" w:color="auto" w:fill="FFFFFF"/>
        </w:rPr>
        <w:t>гэж</w:t>
      </w:r>
      <w:proofErr w:type="spellEnd"/>
      <w:r w:rsidR="00194361">
        <w:rPr>
          <w:rFonts w:ascii="Arial" w:hAnsi="Arial" w:cs="Arial"/>
          <w:color w:val="000000" w:themeColor="text1"/>
          <w:shd w:val="clear" w:color="auto" w:fill="FFFFFF"/>
        </w:rPr>
        <w:t xml:space="preserve"> </w:t>
      </w:r>
      <w:proofErr w:type="spellStart"/>
      <w:r w:rsidR="00194361">
        <w:rPr>
          <w:rFonts w:ascii="Arial" w:hAnsi="Arial" w:cs="Arial"/>
          <w:color w:val="000000" w:themeColor="text1"/>
          <w:shd w:val="clear" w:color="auto" w:fill="FFFFFF"/>
        </w:rPr>
        <w:t>заасан</w:t>
      </w:r>
      <w:proofErr w:type="spellEnd"/>
      <w:r w:rsidR="00194361">
        <w:rPr>
          <w:rFonts w:ascii="Arial" w:hAnsi="Arial" w:cs="Arial"/>
          <w:color w:val="000000" w:themeColor="text1"/>
          <w:shd w:val="clear" w:color="auto" w:fill="FFFFFF"/>
        </w:rPr>
        <w:t>.</w:t>
      </w:r>
    </w:p>
    <w:p w14:paraId="3CF0DBCC" w14:textId="6D565414" w:rsidR="00194361" w:rsidRDefault="00194361" w:rsidP="00D34557">
      <w:pPr>
        <w:ind w:right="12" w:firstLine="720"/>
        <w:jc w:val="both"/>
        <w:rPr>
          <w:rFonts w:ascii="Arial" w:hAnsi="Arial" w:cs="Arial"/>
          <w:color w:val="000000" w:themeColor="text1"/>
          <w:shd w:val="clear" w:color="auto" w:fill="FFFFFF"/>
        </w:rPr>
      </w:pPr>
      <w:proofErr w:type="spellStart"/>
      <w:r w:rsidRPr="00292C5B">
        <w:rPr>
          <w:rFonts w:ascii="Arial" w:hAnsi="Arial" w:cs="Arial"/>
        </w:rPr>
        <w:t>Иргэний</w:t>
      </w:r>
      <w:proofErr w:type="spellEnd"/>
      <w:r w:rsidRPr="00292C5B">
        <w:rPr>
          <w:rFonts w:ascii="Arial" w:hAnsi="Arial" w:cs="Arial"/>
        </w:rPr>
        <w:t xml:space="preserve"> </w:t>
      </w:r>
      <w:proofErr w:type="spellStart"/>
      <w:r w:rsidRPr="00292C5B">
        <w:rPr>
          <w:rFonts w:ascii="Arial" w:hAnsi="Arial" w:cs="Arial"/>
        </w:rPr>
        <w:t>Болон</w:t>
      </w:r>
      <w:proofErr w:type="spellEnd"/>
      <w:r w:rsidRPr="00292C5B">
        <w:rPr>
          <w:rFonts w:ascii="Arial" w:hAnsi="Arial" w:cs="Arial"/>
        </w:rPr>
        <w:t xml:space="preserve"> </w:t>
      </w:r>
      <w:proofErr w:type="spellStart"/>
      <w:r w:rsidRPr="00292C5B">
        <w:rPr>
          <w:rFonts w:ascii="Arial" w:hAnsi="Arial" w:cs="Arial"/>
        </w:rPr>
        <w:t>Улс</w:t>
      </w:r>
      <w:proofErr w:type="spellEnd"/>
      <w:r w:rsidRPr="00292C5B">
        <w:rPr>
          <w:rFonts w:ascii="Arial" w:hAnsi="Arial" w:cs="Arial"/>
        </w:rPr>
        <w:t xml:space="preserve"> </w:t>
      </w:r>
      <w:proofErr w:type="spellStart"/>
      <w:r w:rsidRPr="00292C5B">
        <w:rPr>
          <w:rFonts w:ascii="Arial" w:hAnsi="Arial" w:cs="Arial"/>
        </w:rPr>
        <w:t>Төрийн</w:t>
      </w:r>
      <w:proofErr w:type="spellEnd"/>
      <w:r w:rsidRPr="00292C5B">
        <w:rPr>
          <w:rFonts w:ascii="Arial" w:hAnsi="Arial" w:cs="Arial"/>
        </w:rPr>
        <w:t xml:space="preserve"> </w:t>
      </w:r>
      <w:proofErr w:type="spellStart"/>
      <w:r w:rsidRPr="00292C5B">
        <w:rPr>
          <w:rFonts w:ascii="Arial" w:hAnsi="Arial" w:cs="Arial"/>
        </w:rPr>
        <w:t>Эрхийн</w:t>
      </w:r>
      <w:proofErr w:type="spellEnd"/>
      <w:r w:rsidRPr="00292C5B">
        <w:rPr>
          <w:rFonts w:ascii="Arial" w:hAnsi="Arial" w:cs="Arial"/>
        </w:rPr>
        <w:t xml:space="preserve"> </w:t>
      </w:r>
      <w:proofErr w:type="spellStart"/>
      <w:r w:rsidRPr="00292C5B">
        <w:rPr>
          <w:rFonts w:ascii="Arial" w:hAnsi="Arial" w:cs="Arial"/>
        </w:rPr>
        <w:t>Тухай</w:t>
      </w:r>
      <w:proofErr w:type="spellEnd"/>
      <w:r w:rsidRPr="00292C5B">
        <w:rPr>
          <w:rFonts w:ascii="Arial" w:hAnsi="Arial" w:cs="Arial"/>
        </w:rPr>
        <w:t xml:space="preserve"> </w:t>
      </w:r>
      <w:proofErr w:type="spellStart"/>
      <w:r w:rsidRPr="00292C5B">
        <w:rPr>
          <w:rFonts w:ascii="Arial" w:hAnsi="Arial" w:cs="Arial"/>
        </w:rPr>
        <w:t>Олон</w:t>
      </w:r>
      <w:proofErr w:type="spellEnd"/>
      <w:r w:rsidRPr="00292C5B">
        <w:rPr>
          <w:rFonts w:ascii="Arial" w:hAnsi="Arial" w:cs="Arial"/>
        </w:rPr>
        <w:t xml:space="preserve"> </w:t>
      </w:r>
      <w:proofErr w:type="spellStart"/>
      <w:r w:rsidRPr="00292C5B">
        <w:rPr>
          <w:rFonts w:ascii="Arial" w:hAnsi="Arial" w:cs="Arial"/>
        </w:rPr>
        <w:t>Улсын</w:t>
      </w:r>
      <w:proofErr w:type="spellEnd"/>
      <w:r w:rsidRPr="00292C5B">
        <w:rPr>
          <w:rFonts w:ascii="Arial" w:hAnsi="Arial" w:cs="Arial"/>
        </w:rPr>
        <w:t xml:space="preserve"> </w:t>
      </w:r>
      <w:proofErr w:type="spellStart"/>
      <w:r w:rsidRPr="00292C5B">
        <w:rPr>
          <w:rFonts w:ascii="Arial" w:hAnsi="Arial" w:cs="Arial"/>
        </w:rPr>
        <w:t>Пактын</w:t>
      </w:r>
      <w:proofErr w:type="spellEnd"/>
      <w:r w:rsidRPr="00292C5B">
        <w:rPr>
          <w:rFonts w:ascii="Arial" w:hAnsi="Arial" w:cs="Arial"/>
        </w:rPr>
        <w:t xml:space="preserve"> </w:t>
      </w:r>
      <w:r w:rsidR="00E346AC">
        <w:rPr>
          <w:rFonts w:ascii="Arial" w:hAnsi="Arial" w:cs="Arial"/>
        </w:rPr>
        <w:t>/</w:t>
      </w:r>
      <w:proofErr w:type="spellStart"/>
      <w:r w:rsidR="00E346AC">
        <w:rPr>
          <w:rFonts w:ascii="Arial" w:hAnsi="Arial" w:cs="Arial"/>
        </w:rPr>
        <w:t>цаашид</w:t>
      </w:r>
      <w:proofErr w:type="spellEnd"/>
      <w:r w:rsidR="00E346AC">
        <w:rPr>
          <w:rFonts w:ascii="Arial" w:hAnsi="Arial" w:cs="Arial"/>
        </w:rPr>
        <w:t xml:space="preserve"> “ИБУТЭТОУП” </w:t>
      </w:r>
      <w:proofErr w:type="spellStart"/>
      <w:r w:rsidR="00E346AC">
        <w:rPr>
          <w:rFonts w:ascii="Arial" w:hAnsi="Arial" w:cs="Arial"/>
        </w:rPr>
        <w:t>гэх</w:t>
      </w:r>
      <w:proofErr w:type="spellEnd"/>
      <w:r w:rsidR="00E346AC">
        <w:rPr>
          <w:rFonts w:ascii="Arial" w:hAnsi="Arial" w:cs="Arial"/>
        </w:rPr>
        <w:t xml:space="preserve">/ </w:t>
      </w:r>
      <w:r w:rsidRPr="00292C5B">
        <w:rPr>
          <w:rFonts w:ascii="Arial" w:hAnsi="Arial" w:cs="Arial"/>
        </w:rPr>
        <w:t xml:space="preserve">9 </w:t>
      </w:r>
      <w:proofErr w:type="spellStart"/>
      <w:r w:rsidRPr="00292C5B">
        <w:rPr>
          <w:rFonts w:ascii="Arial" w:hAnsi="Arial" w:cs="Arial"/>
        </w:rPr>
        <w:t>дүгээр</w:t>
      </w:r>
      <w:proofErr w:type="spellEnd"/>
      <w:r w:rsidRPr="00292C5B">
        <w:rPr>
          <w:rFonts w:ascii="Arial" w:hAnsi="Arial" w:cs="Arial"/>
        </w:rPr>
        <w:t xml:space="preserve"> </w:t>
      </w:r>
      <w:proofErr w:type="spellStart"/>
      <w:r w:rsidRPr="00292C5B">
        <w:rPr>
          <w:rFonts w:ascii="Arial" w:hAnsi="Arial" w:cs="Arial"/>
        </w:rPr>
        <w:t>зүйл</w:t>
      </w:r>
      <w:r w:rsidR="00685595">
        <w:rPr>
          <w:rFonts w:ascii="Arial" w:hAnsi="Arial" w:cs="Arial"/>
        </w:rPr>
        <w:t>д</w:t>
      </w:r>
      <w:proofErr w:type="spellEnd"/>
      <w:r w:rsidR="00685595">
        <w:rPr>
          <w:rFonts w:ascii="Arial" w:hAnsi="Arial" w:cs="Arial"/>
        </w:rPr>
        <w:t xml:space="preserve"> </w:t>
      </w:r>
      <w:r>
        <w:rPr>
          <w:rFonts w:ascii="Arial" w:hAnsi="Arial" w:cs="Arial"/>
        </w:rPr>
        <w:t>“</w:t>
      </w:r>
      <w:proofErr w:type="gramStart"/>
      <w:r w:rsidR="00685595" w:rsidRPr="00685595">
        <w:rPr>
          <w:rFonts w:ascii="Arial" w:hAnsi="Arial" w:cs="Arial"/>
          <w:color w:val="000000" w:themeColor="text1"/>
          <w:shd w:val="clear" w:color="auto" w:fill="FFFFFF"/>
        </w:rPr>
        <w:t>1.Хүн</w:t>
      </w:r>
      <w:proofErr w:type="gram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бүр</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эрх</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чөлөөтөй</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халдашгүй</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дархан</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байх</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эрхтэй</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Хэнийг</w:t>
      </w:r>
      <w:proofErr w:type="spellEnd"/>
      <w:r w:rsidR="00685595" w:rsidRPr="00685595">
        <w:rPr>
          <w:rFonts w:ascii="Arial" w:hAnsi="Arial" w:cs="Arial"/>
          <w:color w:val="000000" w:themeColor="text1"/>
          <w:shd w:val="clear" w:color="auto" w:fill="FFFFFF"/>
        </w:rPr>
        <w:t xml:space="preserve"> ч </w:t>
      </w:r>
      <w:proofErr w:type="spellStart"/>
      <w:r w:rsidR="00685595" w:rsidRPr="00685595">
        <w:rPr>
          <w:rFonts w:ascii="Arial" w:hAnsi="Arial" w:cs="Arial"/>
          <w:color w:val="000000" w:themeColor="text1"/>
          <w:shd w:val="clear" w:color="auto" w:fill="FFFFFF"/>
        </w:rPr>
        <w:t>дур</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мэдэн</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баривчлах</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буюу</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цагдан</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хорьж</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болохгүй</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Хуульд</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заасан</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үндэслэл</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журмаас</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гадуур</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хэний</w:t>
      </w:r>
      <w:proofErr w:type="spellEnd"/>
      <w:r w:rsidR="00685595" w:rsidRPr="00685595">
        <w:rPr>
          <w:rFonts w:ascii="Arial" w:hAnsi="Arial" w:cs="Arial"/>
          <w:color w:val="000000" w:themeColor="text1"/>
          <w:shd w:val="clear" w:color="auto" w:fill="FFFFFF"/>
        </w:rPr>
        <w:t xml:space="preserve"> ч </w:t>
      </w:r>
      <w:proofErr w:type="spellStart"/>
      <w:r w:rsidR="00685595" w:rsidRPr="00685595">
        <w:rPr>
          <w:rFonts w:ascii="Arial" w:hAnsi="Arial" w:cs="Arial"/>
          <w:color w:val="000000" w:themeColor="text1"/>
          <w:shd w:val="clear" w:color="auto" w:fill="FFFFFF"/>
        </w:rPr>
        <w:t>эрх</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чөлөөг</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хасч</w:t>
      </w:r>
      <w:proofErr w:type="spellEnd"/>
      <w:r w:rsidR="00685595" w:rsidRPr="00685595">
        <w:rPr>
          <w:rFonts w:ascii="Arial" w:hAnsi="Arial" w:cs="Arial"/>
          <w:color w:val="000000" w:themeColor="text1"/>
          <w:shd w:val="clear" w:color="auto" w:fill="FFFFFF"/>
        </w:rPr>
        <w:t xml:space="preserve"> </w:t>
      </w:r>
      <w:proofErr w:type="spellStart"/>
      <w:r w:rsidR="00685595" w:rsidRPr="00685595">
        <w:rPr>
          <w:rFonts w:ascii="Arial" w:hAnsi="Arial" w:cs="Arial"/>
          <w:color w:val="000000" w:themeColor="text1"/>
          <w:shd w:val="clear" w:color="auto" w:fill="FFFFFF"/>
        </w:rPr>
        <w:t>болохгүй</w:t>
      </w:r>
      <w:proofErr w:type="spellEnd"/>
      <w:r w:rsidR="00685595" w:rsidRPr="00685595">
        <w:rPr>
          <w:rFonts w:ascii="Arial" w:hAnsi="Arial" w:cs="Arial"/>
          <w:color w:val="000000" w:themeColor="text1"/>
          <w:shd w:val="clear" w:color="auto" w:fill="FFFFFF"/>
        </w:rPr>
        <w:t>.</w:t>
      </w:r>
      <w:r w:rsidR="00685595">
        <w:rPr>
          <w:rFonts w:ascii="Arial" w:hAnsi="Arial" w:cs="Arial"/>
          <w:color w:val="000000" w:themeColor="text1"/>
          <w:shd w:val="clear" w:color="auto" w:fill="FFFFFF"/>
        </w:rPr>
        <w:t xml:space="preserve">” </w:t>
      </w:r>
      <w:proofErr w:type="spellStart"/>
      <w:r w:rsidR="00685595">
        <w:rPr>
          <w:rFonts w:ascii="Arial" w:hAnsi="Arial" w:cs="Arial"/>
          <w:color w:val="000000" w:themeColor="text1"/>
          <w:shd w:val="clear" w:color="auto" w:fill="FFFFFF"/>
        </w:rPr>
        <w:t>гэж</w:t>
      </w:r>
      <w:proofErr w:type="spellEnd"/>
      <w:r w:rsidR="00685595">
        <w:rPr>
          <w:rFonts w:ascii="Arial" w:hAnsi="Arial" w:cs="Arial"/>
          <w:color w:val="000000" w:themeColor="text1"/>
          <w:shd w:val="clear" w:color="auto" w:fill="FFFFFF"/>
        </w:rPr>
        <w:t xml:space="preserve">, </w:t>
      </w:r>
      <w:proofErr w:type="spellStart"/>
      <w:r w:rsidR="00685595">
        <w:rPr>
          <w:rFonts w:ascii="Arial" w:hAnsi="Arial" w:cs="Arial"/>
        </w:rPr>
        <w:t>мөн</w:t>
      </w:r>
      <w:proofErr w:type="spellEnd"/>
      <w:r w:rsidR="00685595">
        <w:rPr>
          <w:rFonts w:ascii="Arial" w:hAnsi="Arial" w:cs="Arial"/>
        </w:rPr>
        <w:t xml:space="preserve"> </w:t>
      </w:r>
      <w:proofErr w:type="spellStart"/>
      <w:r w:rsidR="00685595" w:rsidRPr="00D201E3">
        <w:rPr>
          <w:rFonts w:ascii="Arial" w:hAnsi="Arial" w:cs="Arial"/>
        </w:rPr>
        <w:t>зүйлийн</w:t>
      </w:r>
      <w:proofErr w:type="spellEnd"/>
      <w:r w:rsidR="00685595" w:rsidRPr="00D201E3">
        <w:rPr>
          <w:rFonts w:ascii="Arial" w:hAnsi="Arial" w:cs="Arial"/>
        </w:rPr>
        <w:t xml:space="preserve"> 3</w:t>
      </w:r>
      <w:r w:rsidR="00685595">
        <w:rPr>
          <w:rFonts w:ascii="Arial" w:hAnsi="Arial" w:cs="Arial"/>
        </w:rPr>
        <w:t>-</w:t>
      </w:r>
      <w:r w:rsidR="00685595" w:rsidRPr="00D201E3">
        <w:rPr>
          <w:rFonts w:ascii="Arial" w:hAnsi="Arial" w:cs="Arial"/>
        </w:rPr>
        <w:t>т “</w:t>
      </w:r>
      <w:proofErr w:type="spellStart"/>
      <w:r w:rsidR="00685595" w:rsidRPr="00D201E3">
        <w:rPr>
          <w:rFonts w:ascii="Arial" w:hAnsi="Arial" w:cs="Arial"/>
        </w:rPr>
        <w:t>Баривчлагдсан</w:t>
      </w:r>
      <w:proofErr w:type="spellEnd"/>
      <w:r w:rsidR="00685595" w:rsidRPr="00D201E3">
        <w:rPr>
          <w:rFonts w:ascii="Arial" w:hAnsi="Arial" w:cs="Arial"/>
        </w:rPr>
        <w:t xml:space="preserve"> </w:t>
      </w:r>
      <w:proofErr w:type="spellStart"/>
      <w:r w:rsidR="00685595" w:rsidRPr="00D201E3">
        <w:rPr>
          <w:rFonts w:ascii="Arial" w:hAnsi="Arial" w:cs="Arial"/>
        </w:rPr>
        <w:t>буюу</w:t>
      </w:r>
      <w:proofErr w:type="spellEnd"/>
      <w:r w:rsidR="00685595" w:rsidRPr="00D201E3">
        <w:rPr>
          <w:rFonts w:ascii="Arial" w:hAnsi="Arial" w:cs="Arial"/>
        </w:rPr>
        <w:t xml:space="preserve"> </w:t>
      </w:r>
      <w:proofErr w:type="spellStart"/>
      <w:r w:rsidR="00685595" w:rsidRPr="00D201E3">
        <w:rPr>
          <w:rFonts w:ascii="Arial" w:hAnsi="Arial" w:cs="Arial"/>
        </w:rPr>
        <w:t>эрүүгийн</w:t>
      </w:r>
      <w:proofErr w:type="spellEnd"/>
      <w:r w:rsidR="00685595" w:rsidRPr="00D201E3">
        <w:rPr>
          <w:rFonts w:ascii="Arial" w:hAnsi="Arial" w:cs="Arial"/>
        </w:rPr>
        <w:t xml:space="preserve"> </w:t>
      </w:r>
      <w:proofErr w:type="spellStart"/>
      <w:r w:rsidR="00685595" w:rsidRPr="00D201E3">
        <w:rPr>
          <w:rFonts w:ascii="Arial" w:hAnsi="Arial" w:cs="Arial"/>
        </w:rPr>
        <w:t>хэрэгт</w:t>
      </w:r>
      <w:proofErr w:type="spellEnd"/>
      <w:r w:rsidR="00685595" w:rsidRPr="00D201E3">
        <w:rPr>
          <w:rFonts w:ascii="Arial" w:hAnsi="Arial" w:cs="Arial"/>
        </w:rPr>
        <w:t xml:space="preserve"> </w:t>
      </w:r>
      <w:proofErr w:type="spellStart"/>
      <w:r w:rsidR="00685595" w:rsidRPr="00D201E3">
        <w:rPr>
          <w:rFonts w:ascii="Arial" w:hAnsi="Arial" w:cs="Arial"/>
        </w:rPr>
        <w:t>буруутгагдсан</w:t>
      </w:r>
      <w:proofErr w:type="spellEnd"/>
      <w:r w:rsidR="00685595" w:rsidRPr="00D201E3">
        <w:rPr>
          <w:rFonts w:ascii="Arial" w:hAnsi="Arial" w:cs="Arial"/>
        </w:rPr>
        <w:t xml:space="preserve"> </w:t>
      </w:r>
      <w:proofErr w:type="spellStart"/>
      <w:r w:rsidR="00685595" w:rsidRPr="00D201E3">
        <w:rPr>
          <w:rFonts w:ascii="Arial" w:hAnsi="Arial" w:cs="Arial"/>
        </w:rPr>
        <w:t>аль</w:t>
      </w:r>
      <w:proofErr w:type="spellEnd"/>
      <w:r w:rsidR="00685595" w:rsidRPr="00D201E3">
        <w:rPr>
          <w:rFonts w:ascii="Arial" w:hAnsi="Arial" w:cs="Arial"/>
        </w:rPr>
        <w:t xml:space="preserve"> ч </w:t>
      </w:r>
      <w:proofErr w:type="spellStart"/>
      <w:r w:rsidR="00685595" w:rsidRPr="00D201E3">
        <w:rPr>
          <w:rFonts w:ascii="Arial" w:hAnsi="Arial" w:cs="Arial"/>
        </w:rPr>
        <w:t>хүнийг</w:t>
      </w:r>
      <w:proofErr w:type="spellEnd"/>
      <w:r w:rsidR="00685595" w:rsidRPr="00D201E3">
        <w:rPr>
          <w:rFonts w:ascii="Arial" w:hAnsi="Arial" w:cs="Arial"/>
        </w:rPr>
        <w:t xml:space="preserve"> </w:t>
      </w:r>
      <w:proofErr w:type="spellStart"/>
      <w:r w:rsidR="00685595" w:rsidRPr="00D201E3">
        <w:rPr>
          <w:rFonts w:ascii="Arial" w:hAnsi="Arial" w:cs="Arial"/>
        </w:rPr>
        <w:t>шүүгч</w:t>
      </w:r>
      <w:proofErr w:type="spellEnd"/>
      <w:r w:rsidR="00685595" w:rsidRPr="00D201E3">
        <w:rPr>
          <w:rFonts w:ascii="Arial" w:hAnsi="Arial" w:cs="Arial"/>
        </w:rPr>
        <w:t xml:space="preserve"> </w:t>
      </w:r>
      <w:proofErr w:type="spellStart"/>
      <w:r w:rsidR="00685595" w:rsidRPr="00D201E3">
        <w:rPr>
          <w:rFonts w:ascii="Arial" w:hAnsi="Arial" w:cs="Arial"/>
        </w:rPr>
        <w:t>буюу</w:t>
      </w:r>
      <w:proofErr w:type="spellEnd"/>
      <w:r w:rsidR="00685595" w:rsidRPr="00D201E3">
        <w:rPr>
          <w:rFonts w:ascii="Arial" w:hAnsi="Arial" w:cs="Arial"/>
        </w:rPr>
        <w:t xml:space="preserve"> </w:t>
      </w:r>
      <w:proofErr w:type="spellStart"/>
      <w:r w:rsidR="00685595" w:rsidRPr="00D201E3">
        <w:rPr>
          <w:rFonts w:ascii="Arial" w:hAnsi="Arial" w:cs="Arial"/>
        </w:rPr>
        <w:t>хуулийн</w:t>
      </w:r>
      <w:proofErr w:type="spellEnd"/>
      <w:r w:rsidR="00685595" w:rsidRPr="00D201E3">
        <w:rPr>
          <w:rFonts w:ascii="Arial" w:hAnsi="Arial" w:cs="Arial"/>
        </w:rPr>
        <w:t xml:space="preserve"> </w:t>
      </w:r>
      <w:proofErr w:type="spellStart"/>
      <w:r w:rsidR="00685595" w:rsidRPr="00D201E3">
        <w:rPr>
          <w:rFonts w:ascii="Arial" w:hAnsi="Arial" w:cs="Arial"/>
        </w:rPr>
        <w:t>дагуу</w:t>
      </w:r>
      <w:proofErr w:type="spellEnd"/>
      <w:r w:rsidR="00685595" w:rsidRPr="00D201E3">
        <w:rPr>
          <w:rFonts w:ascii="Arial" w:hAnsi="Arial" w:cs="Arial"/>
        </w:rPr>
        <w:t xml:space="preserve"> </w:t>
      </w:r>
      <w:proofErr w:type="spellStart"/>
      <w:r w:rsidR="00685595" w:rsidRPr="00D201E3">
        <w:rPr>
          <w:rFonts w:ascii="Arial" w:hAnsi="Arial" w:cs="Arial"/>
        </w:rPr>
        <w:t>шүүн</w:t>
      </w:r>
      <w:proofErr w:type="spellEnd"/>
      <w:r w:rsidR="00685595" w:rsidRPr="00D201E3">
        <w:rPr>
          <w:rFonts w:ascii="Arial" w:hAnsi="Arial" w:cs="Arial"/>
        </w:rPr>
        <w:t xml:space="preserve"> </w:t>
      </w:r>
      <w:proofErr w:type="spellStart"/>
      <w:r w:rsidR="00685595" w:rsidRPr="00D201E3">
        <w:rPr>
          <w:rFonts w:ascii="Arial" w:hAnsi="Arial" w:cs="Arial"/>
        </w:rPr>
        <w:t>таслах</w:t>
      </w:r>
      <w:proofErr w:type="spellEnd"/>
      <w:r w:rsidR="00685595" w:rsidRPr="00D201E3">
        <w:rPr>
          <w:rFonts w:ascii="Arial" w:hAnsi="Arial" w:cs="Arial"/>
        </w:rPr>
        <w:t xml:space="preserve"> </w:t>
      </w:r>
      <w:proofErr w:type="spellStart"/>
      <w:r w:rsidR="00685595" w:rsidRPr="00D201E3">
        <w:rPr>
          <w:rFonts w:ascii="Arial" w:hAnsi="Arial" w:cs="Arial"/>
        </w:rPr>
        <w:t>эрх</w:t>
      </w:r>
      <w:proofErr w:type="spellEnd"/>
      <w:r w:rsidR="00685595" w:rsidRPr="00D201E3">
        <w:rPr>
          <w:rFonts w:ascii="Arial" w:hAnsi="Arial" w:cs="Arial"/>
        </w:rPr>
        <w:t xml:space="preserve"> </w:t>
      </w:r>
      <w:proofErr w:type="spellStart"/>
      <w:r w:rsidR="00685595" w:rsidRPr="00D201E3">
        <w:rPr>
          <w:rFonts w:ascii="Arial" w:hAnsi="Arial" w:cs="Arial"/>
        </w:rPr>
        <w:t>хэмжээ</w:t>
      </w:r>
      <w:proofErr w:type="spellEnd"/>
      <w:r w:rsidR="00685595" w:rsidRPr="00D201E3">
        <w:rPr>
          <w:rFonts w:ascii="Arial" w:hAnsi="Arial" w:cs="Arial"/>
        </w:rPr>
        <w:t xml:space="preserve"> </w:t>
      </w:r>
      <w:proofErr w:type="spellStart"/>
      <w:r w:rsidR="00685595" w:rsidRPr="00D201E3">
        <w:rPr>
          <w:rFonts w:ascii="Arial" w:hAnsi="Arial" w:cs="Arial"/>
        </w:rPr>
        <w:t>олгогдсон</w:t>
      </w:r>
      <w:proofErr w:type="spellEnd"/>
      <w:r w:rsidR="00685595" w:rsidRPr="00D201E3">
        <w:rPr>
          <w:rFonts w:ascii="Arial" w:hAnsi="Arial" w:cs="Arial"/>
        </w:rPr>
        <w:t xml:space="preserve"> </w:t>
      </w:r>
      <w:proofErr w:type="spellStart"/>
      <w:r w:rsidR="00685595" w:rsidRPr="00D201E3">
        <w:rPr>
          <w:rFonts w:ascii="Arial" w:hAnsi="Arial" w:cs="Arial"/>
        </w:rPr>
        <w:t>бусад</w:t>
      </w:r>
      <w:proofErr w:type="spellEnd"/>
      <w:r w:rsidR="00685595" w:rsidRPr="00D201E3">
        <w:rPr>
          <w:rFonts w:ascii="Arial" w:hAnsi="Arial" w:cs="Arial"/>
        </w:rPr>
        <w:t xml:space="preserve"> </w:t>
      </w:r>
      <w:proofErr w:type="spellStart"/>
      <w:r w:rsidR="00685595" w:rsidRPr="00D201E3">
        <w:rPr>
          <w:rFonts w:ascii="Arial" w:hAnsi="Arial" w:cs="Arial"/>
        </w:rPr>
        <w:t>албан</w:t>
      </w:r>
      <w:proofErr w:type="spellEnd"/>
      <w:r w:rsidR="00685595" w:rsidRPr="00D201E3">
        <w:rPr>
          <w:rFonts w:ascii="Arial" w:hAnsi="Arial" w:cs="Arial"/>
        </w:rPr>
        <w:t xml:space="preserve"> </w:t>
      </w:r>
      <w:proofErr w:type="spellStart"/>
      <w:r w:rsidR="00685595" w:rsidRPr="00D201E3">
        <w:rPr>
          <w:rFonts w:ascii="Arial" w:hAnsi="Arial" w:cs="Arial"/>
        </w:rPr>
        <w:t>тушаалтанд</w:t>
      </w:r>
      <w:proofErr w:type="spellEnd"/>
      <w:r w:rsidR="00685595" w:rsidRPr="00D201E3">
        <w:rPr>
          <w:rFonts w:ascii="Arial" w:hAnsi="Arial" w:cs="Arial"/>
        </w:rPr>
        <w:t xml:space="preserve"> </w:t>
      </w:r>
      <w:proofErr w:type="spellStart"/>
      <w:r w:rsidR="00685595" w:rsidRPr="00D201E3">
        <w:rPr>
          <w:rFonts w:ascii="Arial" w:hAnsi="Arial" w:cs="Arial"/>
        </w:rPr>
        <w:t>даруи</w:t>
      </w:r>
      <w:proofErr w:type="spellEnd"/>
      <w:r w:rsidR="00685595" w:rsidRPr="00D201E3">
        <w:rPr>
          <w:rFonts w:ascii="Arial" w:hAnsi="Arial" w:cs="Arial"/>
        </w:rPr>
        <w:t xml:space="preserve">̆ </w:t>
      </w:r>
      <w:proofErr w:type="spellStart"/>
      <w:r w:rsidR="00685595" w:rsidRPr="00D201E3">
        <w:rPr>
          <w:rFonts w:ascii="Arial" w:hAnsi="Arial" w:cs="Arial"/>
        </w:rPr>
        <w:t>шилжүүлэх</w:t>
      </w:r>
      <w:proofErr w:type="spellEnd"/>
      <w:r w:rsidR="00685595" w:rsidRPr="00D201E3">
        <w:rPr>
          <w:rFonts w:ascii="Arial" w:hAnsi="Arial" w:cs="Arial"/>
        </w:rPr>
        <w:t xml:space="preserve"> </w:t>
      </w:r>
      <w:proofErr w:type="spellStart"/>
      <w:r w:rsidR="00685595" w:rsidRPr="00D201E3">
        <w:rPr>
          <w:rFonts w:ascii="Arial" w:hAnsi="Arial" w:cs="Arial"/>
        </w:rPr>
        <w:t>бөгөөд</w:t>
      </w:r>
      <w:proofErr w:type="spellEnd"/>
      <w:r w:rsidR="00685595" w:rsidRPr="00D201E3">
        <w:rPr>
          <w:rFonts w:ascii="Arial" w:hAnsi="Arial" w:cs="Arial"/>
        </w:rPr>
        <w:t xml:space="preserve"> </w:t>
      </w:r>
      <w:proofErr w:type="spellStart"/>
      <w:r w:rsidR="00685595" w:rsidRPr="00D201E3">
        <w:rPr>
          <w:rFonts w:ascii="Arial" w:hAnsi="Arial" w:cs="Arial"/>
        </w:rPr>
        <w:t>хүн</w:t>
      </w:r>
      <w:proofErr w:type="spellEnd"/>
      <w:r w:rsidR="00685595" w:rsidRPr="00D201E3">
        <w:rPr>
          <w:rFonts w:ascii="Arial" w:hAnsi="Arial" w:cs="Arial"/>
        </w:rPr>
        <w:t xml:space="preserve"> </w:t>
      </w:r>
      <w:proofErr w:type="spellStart"/>
      <w:r w:rsidR="00685595" w:rsidRPr="00D201E3">
        <w:rPr>
          <w:rFonts w:ascii="Arial" w:hAnsi="Arial" w:cs="Arial"/>
        </w:rPr>
        <w:t>хэргээ</w:t>
      </w:r>
      <w:proofErr w:type="spellEnd"/>
      <w:r w:rsidR="00685595" w:rsidRPr="00D201E3">
        <w:rPr>
          <w:rFonts w:ascii="Arial" w:hAnsi="Arial" w:cs="Arial"/>
        </w:rPr>
        <w:t xml:space="preserve"> </w:t>
      </w:r>
      <w:proofErr w:type="spellStart"/>
      <w:r w:rsidR="00685595" w:rsidRPr="00D201E3">
        <w:rPr>
          <w:rFonts w:ascii="Arial" w:hAnsi="Arial" w:cs="Arial"/>
        </w:rPr>
        <w:t>боломжийн</w:t>
      </w:r>
      <w:proofErr w:type="spellEnd"/>
      <w:r w:rsidR="00685595" w:rsidRPr="00D201E3">
        <w:rPr>
          <w:rFonts w:ascii="Arial" w:hAnsi="Arial" w:cs="Arial"/>
        </w:rPr>
        <w:t xml:space="preserve"> </w:t>
      </w:r>
      <w:proofErr w:type="spellStart"/>
      <w:r w:rsidR="00685595" w:rsidRPr="00D201E3">
        <w:rPr>
          <w:rFonts w:ascii="Arial" w:hAnsi="Arial" w:cs="Arial"/>
        </w:rPr>
        <w:t>богино</w:t>
      </w:r>
      <w:proofErr w:type="spellEnd"/>
      <w:r w:rsidR="00685595" w:rsidRPr="00D201E3">
        <w:rPr>
          <w:rFonts w:ascii="Arial" w:hAnsi="Arial" w:cs="Arial"/>
        </w:rPr>
        <w:t xml:space="preserve"> </w:t>
      </w:r>
      <w:proofErr w:type="spellStart"/>
      <w:r w:rsidR="00685595" w:rsidRPr="00D201E3">
        <w:rPr>
          <w:rFonts w:ascii="Arial" w:hAnsi="Arial" w:cs="Arial"/>
        </w:rPr>
        <w:t>хугацаанд</w:t>
      </w:r>
      <w:proofErr w:type="spellEnd"/>
      <w:r w:rsidR="00685595" w:rsidRPr="00D201E3">
        <w:rPr>
          <w:rFonts w:ascii="Arial" w:hAnsi="Arial" w:cs="Arial"/>
        </w:rPr>
        <w:t xml:space="preserve"> </w:t>
      </w:r>
      <w:proofErr w:type="spellStart"/>
      <w:r w:rsidR="00685595" w:rsidRPr="00D201E3">
        <w:rPr>
          <w:rFonts w:ascii="Arial" w:hAnsi="Arial" w:cs="Arial"/>
        </w:rPr>
        <w:t>шүүхээр</w:t>
      </w:r>
      <w:proofErr w:type="spellEnd"/>
      <w:r w:rsidR="00685595" w:rsidRPr="00D201E3">
        <w:rPr>
          <w:rFonts w:ascii="Arial" w:hAnsi="Arial" w:cs="Arial"/>
        </w:rPr>
        <w:t xml:space="preserve"> </w:t>
      </w:r>
      <w:proofErr w:type="spellStart"/>
      <w:r w:rsidR="00685595" w:rsidRPr="00D201E3">
        <w:rPr>
          <w:rFonts w:ascii="Arial" w:hAnsi="Arial" w:cs="Arial"/>
        </w:rPr>
        <w:t>шийдвэрлүүлэх</w:t>
      </w:r>
      <w:proofErr w:type="spellEnd"/>
      <w:r w:rsidR="00685595" w:rsidRPr="00D201E3">
        <w:rPr>
          <w:rFonts w:ascii="Arial" w:hAnsi="Arial" w:cs="Arial"/>
        </w:rPr>
        <w:t xml:space="preserve"> </w:t>
      </w:r>
      <w:proofErr w:type="spellStart"/>
      <w:r w:rsidR="00685595" w:rsidRPr="00D201E3">
        <w:rPr>
          <w:rFonts w:ascii="Arial" w:hAnsi="Arial" w:cs="Arial"/>
        </w:rPr>
        <w:t>буюу</w:t>
      </w:r>
      <w:proofErr w:type="spellEnd"/>
      <w:r w:rsidR="00685595" w:rsidRPr="00D201E3">
        <w:rPr>
          <w:rFonts w:ascii="Arial" w:hAnsi="Arial" w:cs="Arial"/>
        </w:rPr>
        <w:t xml:space="preserve"> </w:t>
      </w:r>
      <w:proofErr w:type="spellStart"/>
      <w:r w:rsidR="00685595" w:rsidRPr="00D201E3">
        <w:rPr>
          <w:rFonts w:ascii="Arial" w:hAnsi="Arial" w:cs="Arial"/>
        </w:rPr>
        <w:t>суллагдах</w:t>
      </w:r>
      <w:proofErr w:type="spellEnd"/>
      <w:r w:rsidR="00685595" w:rsidRPr="00D201E3">
        <w:rPr>
          <w:rFonts w:ascii="Arial" w:hAnsi="Arial" w:cs="Arial"/>
        </w:rPr>
        <w:t xml:space="preserve"> </w:t>
      </w:r>
      <w:proofErr w:type="spellStart"/>
      <w:r w:rsidR="00685595" w:rsidRPr="00D201E3">
        <w:rPr>
          <w:rFonts w:ascii="Arial" w:hAnsi="Arial" w:cs="Arial"/>
        </w:rPr>
        <w:t>эрхтэи</w:t>
      </w:r>
      <w:proofErr w:type="spellEnd"/>
      <w:r w:rsidR="00685595" w:rsidRPr="00D201E3">
        <w:rPr>
          <w:rFonts w:ascii="Arial" w:hAnsi="Arial" w:cs="Arial"/>
        </w:rPr>
        <w:t>̆”</w:t>
      </w:r>
      <w:r w:rsidR="00685595" w:rsidRPr="00D201E3">
        <w:rPr>
          <w:rFonts w:ascii="Arial" w:hAnsi="Arial" w:cs="Arial"/>
          <w:position w:val="8"/>
        </w:rPr>
        <w:t xml:space="preserve"> </w:t>
      </w:r>
      <w:proofErr w:type="spellStart"/>
      <w:r w:rsidR="00685595" w:rsidRPr="00D201E3">
        <w:rPr>
          <w:rFonts w:ascii="Arial" w:hAnsi="Arial" w:cs="Arial"/>
        </w:rPr>
        <w:t>гэж</w:t>
      </w:r>
      <w:proofErr w:type="spellEnd"/>
      <w:r w:rsidR="00685595" w:rsidRPr="00D201E3">
        <w:rPr>
          <w:rFonts w:ascii="Arial" w:hAnsi="Arial" w:cs="Arial"/>
        </w:rPr>
        <w:t xml:space="preserve"> </w:t>
      </w:r>
      <w:proofErr w:type="spellStart"/>
      <w:r w:rsidR="00685595" w:rsidRPr="00D201E3">
        <w:rPr>
          <w:rFonts w:ascii="Arial" w:hAnsi="Arial" w:cs="Arial"/>
        </w:rPr>
        <w:t>заасан</w:t>
      </w:r>
      <w:proofErr w:type="spellEnd"/>
      <w:r w:rsidR="00685595" w:rsidRPr="00D201E3">
        <w:rPr>
          <w:rFonts w:ascii="Arial" w:hAnsi="Arial" w:cs="Arial"/>
        </w:rPr>
        <w:t>.</w:t>
      </w:r>
      <w:r w:rsidR="00685595">
        <w:rPr>
          <w:rStyle w:val="FootnoteReference"/>
          <w:rFonts w:ascii="Arial" w:hAnsi="Arial" w:cs="Arial"/>
        </w:rPr>
        <w:footnoteReference w:id="1"/>
      </w:r>
    </w:p>
    <w:p w14:paraId="0EB07695" w14:textId="5559B95A" w:rsidR="00194361" w:rsidRPr="0007330D" w:rsidRDefault="007F2674" w:rsidP="0007330D">
      <w:pPr>
        <w:pStyle w:val="NormalWeb"/>
        <w:spacing w:after="0" w:afterAutospacing="0"/>
        <w:ind w:right="12" w:firstLine="720"/>
        <w:jc w:val="both"/>
        <w:rPr>
          <w:rFonts w:ascii="Arial" w:hAnsi="Arial" w:cs="Arial"/>
          <w:color w:val="000000" w:themeColor="text1"/>
        </w:rPr>
      </w:pPr>
      <w:proofErr w:type="spellStart"/>
      <w:r w:rsidRPr="0007330D">
        <w:rPr>
          <w:rFonts w:ascii="Arial" w:hAnsi="Arial" w:cs="Arial"/>
          <w:color w:val="000000" w:themeColor="text1"/>
        </w:rPr>
        <w:lastRenderedPageBreak/>
        <w:t>Түүнчлэн</w:t>
      </w:r>
      <w:proofErr w:type="spellEnd"/>
      <w:r w:rsidRPr="0007330D">
        <w:rPr>
          <w:rFonts w:ascii="Arial" w:hAnsi="Arial" w:cs="Arial"/>
          <w:color w:val="000000" w:themeColor="text1"/>
        </w:rPr>
        <w:t xml:space="preserve"> </w:t>
      </w:r>
      <w:proofErr w:type="spellStart"/>
      <w:r w:rsidR="00004D5D" w:rsidRPr="0007330D">
        <w:rPr>
          <w:rFonts w:ascii="Arial" w:hAnsi="Arial" w:cs="Arial"/>
          <w:color w:val="000000" w:themeColor="text1"/>
        </w:rPr>
        <w:t>Иргэний</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Болон</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Улс</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Төрийн</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Эрхийн</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Тухай</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Олон</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Улсын</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Пактын</w:t>
      </w:r>
      <w:proofErr w:type="spellEnd"/>
      <w:r w:rsidR="00004D5D" w:rsidRPr="0007330D">
        <w:rPr>
          <w:rFonts w:ascii="Arial" w:hAnsi="Arial" w:cs="Arial"/>
          <w:color w:val="000000" w:themeColor="text1"/>
        </w:rPr>
        <w:t xml:space="preserve"> 9 </w:t>
      </w:r>
      <w:proofErr w:type="spellStart"/>
      <w:r w:rsidR="00004D5D" w:rsidRPr="0007330D">
        <w:rPr>
          <w:rFonts w:ascii="Arial" w:hAnsi="Arial" w:cs="Arial"/>
          <w:color w:val="000000" w:themeColor="text1"/>
        </w:rPr>
        <w:t>дүгээр</w:t>
      </w:r>
      <w:proofErr w:type="spellEnd"/>
      <w:r w:rsidR="00004D5D" w:rsidRPr="0007330D">
        <w:rPr>
          <w:rFonts w:ascii="Arial" w:hAnsi="Arial" w:cs="Arial"/>
          <w:color w:val="000000" w:themeColor="text1"/>
        </w:rPr>
        <w:t xml:space="preserve"> </w:t>
      </w:r>
      <w:proofErr w:type="spellStart"/>
      <w:r w:rsidR="00685595" w:rsidRPr="0007330D">
        <w:rPr>
          <w:rFonts w:ascii="Arial" w:hAnsi="Arial" w:cs="Arial"/>
          <w:color w:val="000000" w:themeColor="text1"/>
        </w:rPr>
        <w:t>зүйлийг</w:t>
      </w:r>
      <w:proofErr w:type="spellEnd"/>
      <w:r w:rsidR="00685595" w:rsidRPr="0007330D">
        <w:rPr>
          <w:rFonts w:ascii="Arial" w:hAnsi="Arial" w:cs="Arial"/>
          <w:color w:val="000000" w:themeColor="text1"/>
        </w:rPr>
        <w:t xml:space="preserve"> </w:t>
      </w:r>
      <w:proofErr w:type="spellStart"/>
      <w:r w:rsidR="00685595" w:rsidRPr="0007330D">
        <w:rPr>
          <w:rFonts w:ascii="Arial" w:hAnsi="Arial" w:cs="Arial"/>
          <w:color w:val="000000" w:themeColor="text1"/>
        </w:rPr>
        <w:t>тайлбарласан</w:t>
      </w:r>
      <w:proofErr w:type="spellEnd"/>
      <w:r w:rsidR="00685595" w:rsidRPr="0007330D">
        <w:rPr>
          <w:rFonts w:ascii="Arial" w:hAnsi="Arial" w:cs="Arial"/>
          <w:color w:val="000000" w:themeColor="text1"/>
        </w:rPr>
        <w:t xml:space="preserve"> </w:t>
      </w:r>
      <w:r w:rsidR="00004D5D" w:rsidRPr="0007330D">
        <w:rPr>
          <w:rFonts w:ascii="Arial" w:hAnsi="Arial" w:cs="Arial"/>
          <w:color w:val="000000" w:themeColor="text1"/>
        </w:rPr>
        <w:t>НҮБ-</w:t>
      </w:r>
      <w:proofErr w:type="spellStart"/>
      <w:r w:rsidR="00004D5D" w:rsidRPr="0007330D">
        <w:rPr>
          <w:rFonts w:ascii="Arial" w:hAnsi="Arial" w:cs="Arial"/>
          <w:color w:val="000000" w:themeColor="text1"/>
        </w:rPr>
        <w:t>ын</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Хүний</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эрхийн</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хорооны</w:t>
      </w:r>
      <w:proofErr w:type="spellEnd"/>
      <w:r w:rsidR="00004D5D" w:rsidRPr="0007330D">
        <w:rPr>
          <w:rFonts w:ascii="Arial" w:hAnsi="Arial" w:cs="Arial"/>
          <w:color w:val="000000" w:themeColor="text1"/>
        </w:rPr>
        <w:t xml:space="preserve"> 35 </w:t>
      </w:r>
      <w:proofErr w:type="spellStart"/>
      <w:r w:rsidR="00004D5D" w:rsidRPr="0007330D">
        <w:rPr>
          <w:rFonts w:ascii="Arial" w:hAnsi="Arial" w:cs="Arial"/>
          <w:color w:val="000000" w:themeColor="text1"/>
        </w:rPr>
        <w:t>дугаар</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ерөнхий</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тайлбарт</w:t>
      </w:r>
      <w:proofErr w:type="spellEnd"/>
      <w:r w:rsidR="00004D5D" w:rsidRPr="0007330D">
        <w:rPr>
          <w:rFonts w:ascii="Arial" w:hAnsi="Arial" w:cs="Arial"/>
          <w:color w:val="000000" w:themeColor="text1"/>
        </w:rPr>
        <w:t xml:space="preserve"> </w:t>
      </w:r>
      <w:r w:rsidR="00685595" w:rsidRPr="0007330D">
        <w:rPr>
          <w:rFonts w:ascii="Arial" w:hAnsi="Arial" w:cs="Arial"/>
          <w:color w:val="000000" w:themeColor="text1"/>
        </w:rPr>
        <w:t>“</w:t>
      </w:r>
      <w:proofErr w:type="spellStart"/>
      <w:r w:rsidR="00004D5D" w:rsidRPr="0007330D">
        <w:rPr>
          <w:rFonts w:ascii="Arial" w:hAnsi="Arial" w:cs="Arial"/>
          <w:color w:val="000000" w:themeColor="text1"/>
        </w:rPr>
        <w:t>баривчлах</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бодит</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үндэслэлийг</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хуульд</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нарийвчлан</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тогтоох</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шаардлагатай</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бөгөөд</w:t>
      </w:r>
      <w:proofErr w:type="spellEnd"/>
      <w:r w:rsidR="00004D5D" w:rsidRPr="0007330D">
        <w:rPr>
          <w:rFonts w:ascii="Arial" w:hAnsi="Arial" w:cs="Arial"/>
          <w:color w:val="000000" w:themeColor="text1"/>
        </w:rPr>
        <w:t> </w:t>
      </w:r>
      <w:proofErr w:type="spellStart"/>
      <w:r w:rsidR="00004D5D" w:rsidRPr="0007330D">
        <w:rPr>
          <w:rFonts w:ascii="Arial" w:hAnsi="Arial" w:cs="Arial"/>
          <w:color w:val="000000" w:themeColor="text1"/>
        </w:rPr>
        <w:t>хэт</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өргөн</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агуулгатай</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зохицуулалт</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тусгах</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нь</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хүний</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эрхийг</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зөрчих</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эрсдэлийг</w:t>
      </w:r>
      <w:proofErr w:type="spellEnd"/>
      <w:r w:rsidR="00004D5D" w:rsidRPr="0007330D">
        <w:rPr>
          <w:rFonts w:ascii="Arial" w:hAnsi="Arial" w:cs="Arial"/>
          <w:color w:val="000000" w:themeColor="text1"/>
        </w:rPr>
        <w:t xml:space="preserve"> </w:t>
      </w:r>
      <w:proofErr w:type="spellStart"/>
      <w:r w:rsidR="00004D5D" w:rsidRPr="0007330D">
        <w:rPr>
          <w:rFonts w:ascii="Arial" w:hAnsi="Arial" w:cs="Arial"/>
          <w:color w:val="000000" w:themeColor="text1"/>
        </w:rPr>
        <w:t>нэмэгдүүлдэг</w:t>
      </w:r>
      <w:proofErr w:type="spellEnd"/>
      <w:r w:rsidR="00685595" w:rsidRPr="0007330D">
        <w:rPr>
          <w:rFonts w:ascii="Arial" w:hAnsi="Arial" w:cs="Arial"/>
          <w:color w:val="000000" w:themeColor="text1"/>
        </w:rPr>
        <w:t>”</w:t>
      </w:r>
      <w:r w:rsidR="00004D5D" w:rsidRPr="0007330D">
        <w:rPr>
          <w:rFonts w:ascii="Arial" w:hAnsi="Arial" w:cs="Arial"/>
          <w:color w:val="000000" w:themeColor="text1"/>
        </w:rPr>
        <w:t> </w:t>
      </w:r>
      <w:proofErr w:type="spellStart"/>
      <w:r w:rsidR="00004D5D" w:rsidRPr="0007330D">
        <w:rPr>
          <w:rFonts w:ascii="Arial" w:hAnsi="Arial" w:cs="Arial"/>
          <w:color w:val="000000" w:themeColor="text1"/>
        </w:rPr>
        <w:t>гэжээ</w:t>
      </w:r>
      <w:proofErr w:type="spellEnd"/>
      <w:r w:rsidR="00004D5D" w:rsidRPr="0007330D">
        <w:rPr>
          <w:rFonts w:ascii="Arial" w:hAnsi="Arial" w:cs="Arial"/>
          <w:color w:val="000000" w:themeColor="text1"/>
        </w:rPr>
        <w:t>.</w:t>
      </w:r>
    </w:p>
    <w:p w14:paraId="71838491" w14:textId="72111466" w:rsidR="00194361" w:rsidRPr="0007330D" w:rsidRDefault="00004D5D" w:rsidP="0007330D">
      <w:pPr>
        <w:pStyle w:val="NormalWeb"/>
        <w:spacing w:after="0" w:afterAutospacing="0"/>
        <w:ind w:right="12" w:firstLine="720"/>
        <w:jc w:val="both"/>
        <w:rPr>
          <w:rFonts w:ascii="Arial" w:hAnsi="Arial" w:cs="Arial"/>
          <w:b/>
          <w:bCs/>
          <w:color w:val="000000" w:themeColor="text1"/>
          <w:lang w:val="mn-MN"/>
        </w:rPr>
      </w:pPr>
      <w:r w:rsidRPr="0007330D">
        <w:rPr>
          <w:rFonts w:ascii="Arial" w:hAnsi="Arial" w:cs="Arial"/>
          <w:b/>
          <w:bCs/>
          <w:color w:val="000000" w:themeColor="text1"/>
          <w:lang w:val="mn-MN"/>
        </w:rPr>
        <w:t>1.2.Практик шаардлага</w:t>
      </w:r>
    </w:p>
    <w:p w14:paraId="144872A9" w14:textId="71734E3E" w:rsidR="00E346AC" w:rsidRPr="0007330D" w:rsidRDefault="00E346AC" w:rsidP="0007330D">
      <w:pPr>
        <w:pStyle w:val="NormalWeb"/>
        <w:spacing w:after="0" w:afterAutospacing="0"/>
        <w:ind w:right="12" w:firstLine="720"/>
        <w:jc w:val="both"/>
        <w:rPr>
          <w:rFonts w:ascii="Arial" w:hAnsi="Arial" w:cs="Arial"/>
          <w:color w:val="000000" w:themeColor="text1"/>
        </w:rPr>
      </w:pPr>
      <w:proofErr w:type="spellStart"/>
      <w:r w:rsidRPr="0007330D">
        <w:rPr>
          <w:rFonts w:ascii="Arial" w:hAnsi="Arial" w:cs="Arial"/>
          <w:color w:val="000000" w:themeColor="text1"/>
        </w:rPr>
        <w:t>Эрүүгийн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хэрэг</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хянан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шийдвэрлэх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тухай</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хуул</w:t>
      </w:r>
      <w:r w:rsidR="006B3FE5" w:rsidRPr="0007330D">
        <w:rPr>
          <w:rFonts w:ascii="Arial" w:hAnsi="Arial" w:cs="Arial"/>
          <w:color w:val="000000" w:themeColor="text1"/>
        </w:rPr>
        <w:t>ьд</w:t>
      </w:r>
      <w:proofErr w:type="spellEnd"/>
      <w:r w:rsidR="006B3FE5" w:rsidRPr="0007330D">
        <w:rPr>
          <w:rFonts w:ascii="Arial" w:hAnsi="Arial" w:cs="Arial"/>
          <w:color w:val="000000" w:themeColor="text1"/>
        </w:rPr>
        <w:t xml:space="preserve"> </w:t>
      </w:r>
      <w:proofErr w:type="spellStart"/>
      <w:r w:rsidRPr="0007330D">
        <w:rPr>
          <w:rFonts w:ascii="Arial" w:hAnsi="Arial" w:cs="Arial"/>
          <w:color w:val="000000" w:themeColor="text1"/>
        </w:rPr>
        <w:t>нэмэлт</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өөрчлөлт</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оруулах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дараах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практик</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хэрэгцээ</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шаардлага</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тулгараад</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байна</w:t>
      </w:r>
      <w:proofErr w:type="spellEnd"/>
      <w:r w:rsidRPr="0007330D">
        <w:rPr>
          <w:rFonts w:ascii="Arial" w:hAnsi="Arial" w:cs="Arial"/>
          <w:color w:val="000000" w:themeColor="text1"/>
        </w:rPr>
        <w:t xml:space="preserve">. </w:t>
      </w:r>
    </w:p>
    <w:p w14:paraId="36FAC0A5" w14:textId="42A4A060" w:rsidR="00E346AC" w:rsidRPr="0007330D" w:rsidRDefault="00E346AC" w:rsidP="0007330D">
      <w:pPr>
        <w:pStyle w:val="NormalWeb"/>
        <w:spacing w:after="0" w:afterAutospacing="0"/>
        <w:ind w:right="12" w:firstLine="720"/>
        <w:jc w:val="both"/>
        <w:rPr>
          <w:rFonts w:ascii="Arial" w:hAnsi="Arial" w:cs="Arial"/>
          <w:b/>
          <w:bCs/>
          <w:color w:val="000000" w:themeColor="text1"/>
        </w:rPr>
      </w:pPr>
      <w:r w:rsidRPr="0007330D">
        <w:rPr>
          <w:rFonts w:ascii="Arial" w:hAnsi="Arial" w:cs="Arial"/>
          <w:b/>
          <w:bCs/>
          <w:color w:val="000000" w:themeColor="text1"/>
          <w:lang w:val="mn-MN"/>
        </w:rPr>
        <w:t>Сэжигтний</w:t>
      </w:r>
      <w:r w:rsidRPr="0007330D">
        <w:rPr>
          <w:rFonts w:ascii="Arial" w:hAnsi="Arial" w:cs="Arial"/>
          <w:b/>
          <w:bCs/>
          <w:color w:val="000000" w:themeColor="text1"/>
        </w:rPr>
        <w:t>г</w:t>
      </w:r>
      <w:r w:rsidRPr="0007330D">
        <w:rPr>
          <w:rFonts w:ascii="Arial" w:hAnsi="Arial" w:cs="Arial"/>
          <w:b/>
          <w:bCs/>
          <w:color w:val="000000" w:themeColor="text1"/>
          <w:lang w:val="mn-MN"/>
        </w:rPr>
        <w:t xml:space="preserve"> шүүхийн зөвшөөрөлгүй баривчлах ажиллагааны т</w:t>
      </w:r>
      <w:proofErr w:type="spellStart"/>
      <w:r w:rsidRPr="0007330D">
        <w:rPr>
          <w:rFonts w:ascii="Arial" w:hAnsi="Arial" w:cs="Arial"/>
          <w:b/>
          <w:bCs/>
          <w:color w:val="000000" w:themeColor="text1"/>
        </w:rPr>
        <w:t>алаар</w:t>
      </w:r>
      <w:proofErr w:type="spellEnd"/>
      <w:r w:rsidRPr="0007330D">
        <w:rPr>
          <w:rFonts w:ascii="Arial" w:hAnsi="Arial" w:cs="Arial"/>
          <w:b/>
          <w:bCs/>
          <w:color w:val="000000" w:themeColor="text1"/>
        </w:rPr>
        <w:t>:</w:t>
      </w:r>
    </w:p>
    <w:p w14:paraId="528F157F" w14:textId="726C11FB" w:rsidR="00953364" w:rsidRPr="0007330D" w:rsidRDefault="00953364" w:rsidP="0007330D">
      <w:pPr>
        <w:pStyle w:val="NormalWeb"/>
        <w:spacing w:after="0" w:afterAutospacing="0"/>
        <w:ind w:right="12" w:firstLine="720"/>
        <w:jc w:val="both"/>
        <w:rPr>
          <w:rFonts w:ascii="Arial" w:hAnsi="Arial" w:cs="Arial"/>
          <w:color w:val="000000" w:themeColor="text1"/>
          <w:lang w:val="mn-MN"/>
        </w:rPr>
      </w:pPr>
      <w:r w:rsidRPr="0007330D">
        <w:rPr>
          <w:rFonts w:ascii="Arial" w:hAnsi="Arial" w:cs="Arial"/>
          <w:color w:val="000000" w:themeColor="text1"/>
          <w:lang w:val="mn-MN"/>
        </w:rPr>
        <w:t>Эрүүгийн хэрэг хянан шийдвэрлэх тухай хуулийн 31.5 дугаар зүйлийн 1 дэх хэсэгт сэжигтнийг шүүхийн зөвшөөрөлгүй баривчилж болох тохиолдлыг, 31.4 дүгээр зүйлд сэжигтнийг шүүхийн зөвшөөрөлтэйгөөр баривчлах үндэслэлийг хуульчилсан.</w:t>
      </w:r>
    </w:p>
    <w:p w14:paraId="3D29DEC2" w14:textId="75572474" w:rsidR="00425E22" w:rsidRPr="0007330D" w:rsidRDefault="00425E22" w:rsidP="0007330D">
      <w:pPr>
        <w:pStyle w:val="NormalWeb"/>
        <w:spacing w:after="0" w:afterAutospacing="0"/>
        <w:ind w:right="12" w:firstLine="720"/>
        <w:jc w:val="both"/>
        <w:rPr>
          <w:rFonts w:ascii="Arial" w:hAnsi="Arial" w:cs="Arial"/>
          <w:color w:val="000000" w:themeColor="text1"/>
          <w:lang w:val="mn-MN"/>
        </w:rPr>
      </w:pPr>
      <w:r w:rsidRPr="0007330D">
        <w:rPr>
          <w:rFonts w:ascii="Arial" w:hAnsi="Arial" w:cs="Arial"/>
          <w:color w:val="000000" w:themeColor="text1"/>
          <w:lang w:val="mn-MN"/>
        </w:rPr>
        <w:t>Ш</w:t>
      </w:r>
      <w:proofErr w:type="spellStart"/>
      <w:r w:rsidRPr="0007330D">
        <w:rPr>
          <w:rFonts w:ascii="Arial" w:hAnsi="Arial" w:cs="Arial"/>
          <w:color w:val="000000" w:themeColor="text1"/>
        </w:rPr>
        <w:t>үүхийн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зөвшөөрөлтэи</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болон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зөвшөөрөлгүи</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баривч</w:t>
      </w:r>
      <w:proofErr w:type="spellEnd"/>
      <w:r w:rsidRPr="0007330D">
        <w:rPr>
          <w:rFonts w:ascii="Arial" w:hAnsi="Arial" w:cs="Arial"/>
          <w:color w:val="000000" w:themeColor="text1"/>
          <w:lang w:val="mn-MN"/>
        </w:rPr>
        <w:t xml:space="preserve">лах ажиллагаа явуулсан </w:t>
      </w:r>
      <w:proofErr w:type="spellStart"/>
      <w:r w:rsidRPr="0007330D">
        <w:rPr>
          <w:rFonts w:ascii="Arial" w:hAnsi="Arial" w:cs="Arial"/>
          <w:color w:val="000000" w:themeColor="text1"/>
        </w:rPr>
        <w:t>судалгаа</w:t>
      </w:r>
      <w:proofErr w:type="spellEnd"/>
      <w:r w:rsidRPr="0007330D">
        <w:rPr>
          <w:rFonts w:ascii="Arial" w:hAnsi="Arial" w:cs="Arial"/>
          <w:color w:val="000000" w:themeColor="text1"/>
          <w:lang w:val="mn-MN"/>
        </w:rPr>
        <w:t>г</w:t>
      </w:r>
      <w:r w:rsidRPr="0007330D">
        <w:rPr>
          <w:rStyle w:val="FootnoteReference"/>
          <w:rFonts w:ascii="Arial" w:hAnsi="Arial" w:cs="Arial"/>
          <w:color w:val="000000" w:themeColor="text1"/>
        </w:rPr>
        <w:footnoteReference w:id="2"/>
      </w:r>
      <w:r w:rsidRPr="0007330D">
        <w:rPr>
          <w:rFonts w:ascii="Arial" w:hAnsi="Arial" w:cs="Arial"/>
          <w:color w:val="000000" w:themeColor="text1"/>
          <w:lang w:val="mn-MN"/>
        </w:rPr>
        <w:t xml:space="preserve"> с</w:t>
      </w:r>
      <w:proofErr w:type="spellStart"/>
      <w:r w:rsidRPr="0007330D">
        <w:rPr>
          <w:rFonts w:ascii="Arial" w:hAnsi="Arial" w:cs="Arial"/>
          <w:color w:val="000000" w:themeColor="text1"/>
        </w:rPr>
        <w:t>үүлийн</w:t>
      </w:r>
      <w:proofErr w:type="spellEnd"/>
      <w:r w:rsidRPr="0007330D">
        <w:rPr>
          <w:rFonts w:ascii="Arial" w:hAnsi="Arial" w:cs="Arial"/>
          <w:color w:val="000000" w:themeColor="text1"/>
        </w:rPr>
        <w:t xml:space="preserve"> 3 </w:t>
      </w:r>
      <w:proofErr w:type="spellStart"/>
      <w:r w:rsidRPr="0007330D">
        <w:rPr>
          <w:rFonts w:ascii="Arial" w:hAnsi="Arial" w:cs="Arial"/>
          <w:color w:val="000000" w:themeColor="text1"/>
        </w:rPr>
        <w:t>жилийн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байдлаар</w:t>
      </w:r>
      <w:proofErr w:type="spellEnd"/>
      <w:r w:rsidRPr="0007330D">
        <w:rPr>
          <w:rFonts w:ascii="Arial" w:hAnsi="Arial" w:cs="Arial"/>
          <w:color w:val="000000" w:themeColor="text1"/>
        </w:rPr>
        <w:t xml:space="preserve"> </w:t>
      </w:r>
      <w:r w:rsidR="006B3FE5" w:rsidRPr="0007330D">
        <w:rPr>
          <w:rFonts w:ascii="Arial" w:hAnsi="Arial" w:cs="Arial"/>
          <w:color w:val="000000" w:themeColor="text1"/>
          <w:lang w:val="mn-MN"/>
        </w:rPr>
        <w:t>авч</w:t>
      </w:r>
      <w:r w:rsidRPr="0007330D">
        <w:rPr>
          <w:rFonts w:ascii="Arial" w:hAnsi="Arial" w:cs="Arial"/>
          <w:color w:val="000000" w:themeColor="text1"/>
          <w:lang w:val="mn-MN"/>
        </w:rPr>
        <w:t xml:space="preserve"> үзэхэд </w:t>
      </w:r>
      <w:r w:rsidRPr="0007330D">
        <w:rPr>
          <w:rFonts w:ascii="Arial" w:hAnsi="Arial" w:cs="Arial"/>
          <w:color w:val="000000" w:themeColor="text1"/>
        </w:rPr>
        <w:t xml:space="preserve">2020 </w:t>
      </w:r>
      <w:proofErr w:type="spellStart"/>
      <w:r w:rsidRPr="0007330D">
        <w:rPr>
          <w:rFonts w:ascii="Arial" w:hAnsi="Arial" w:cs="Arial"/>
          <w:color w:val="000000" w:themeColor="text1"/>
        </w:rPr>
        <w:t>онд</w:t>
      </w:r>
      <w:proofErr w:type="spellEnd"/>
      <w:r w:rsidRPr="0007330D">
        <w:rPr>
          <w:rFonts w:ascii="Arial" w:hAnsi="Arial" w:cs="Arial"/>
          <w:color w:val="000000" w:themeColor="text1"/>
        </w:rPr>
        <w:t xml:space="preserve"> 793 </w:t>
      </w:r>
      <w:proofErr w:type="spellStart"/>
      <w:r w:rsidRPr="0007330D">
        <w:rPr>
          <w:rFonts w:ascii="Arial" w:hAnsi="Arial" w:cs="Arial"/>
          <w:color w:val="000000" w:themeColor="text1"/>
        </w:rPr>
        <w:t>буюу</w:t>
      </w:r>
      <w:proofErr w:type="spellEnd"/>
      <w:r w:rsidRPr="0007330D">
        <w:rPr>
          <w:rFonts w:ascii="Arial" w:hAnsi="Arial" w:cs="Arial"/>
          <w:color w:val="000000" w:themeColor="text1"/>
        </w:rPr>
        <w:t xml:space="preserve"> 99.3 </w:t>
      </w:r>
      <w:proofErr w:type="spellStart"/>
      <w:r w:rsidRPr="0007330D">
        <w:rPr>
          <w:rFonts w:ascii="Arial" w:hAnsi="Arial" w:cs="Arial"/>
          <w:color w:val="000000" w:themeColor="text1"/>
        </w:rPr>
        <w:t>хувь</w:t>
      </w:r>
      <w:proofErr w:type="spellEnd"/>
      <w:r w:rsidRPr="0007330D">
        <w:rPr>
          <w:rFonts w:ascii="Arial" w:hAnsi="Arial" w:cs="Arial"/>
          <w:color w:val="000000" w:themeColor="text1"/>
        </w:rPr>
        <w:t xml:space="preserve">, 2021 </w:t>
      </w:r>
      <w:proofErr w:type="spellStart"/>
      <w:r w:rsidRPr="0007330D">
        <w:rPr>
          <w:rFonts w:ascii="Arial" w:hAnsi="Arial" w:cs="Arial"/>
          <w:color w:val="000000" w:themeColor="text1"/>
        </w:rPr>
        <w:t>онд</w:t>
      </w:r>
      <w:proofErr w:type="spellEnd"/>
      <w:r w:rsidRPr="0007330D">
        <w:rPr>
          <w:rFonts w:ascii="Arial" w:hAnsi="Arial" w:cs="Arial"/>
          <w:color w:val="000000" w:themeColor="text1"/>
        </w:rPr>
        <w:t xml:space="preserve"> 809 </w:t>
      </w:r>
      <w:proofErr w:type="spellStart"/>
      <w:r w:rsidRPr="0007330D">
        <w:rPr>
          <w:rFonts w:ascii="Arial" w:hAnsi="Arial" w:cs="Arial"/>
          <w:color w:val="000000" w:themeColor="text1"/>
        </w:rPr>
        <w:t>буюу</w:t>
      </w:r>
      <w:proofErr w:type="spellEnd"/>
      <w:r w:rsidRPr="0007330D">
        <w:rPr>
          <w:rFonts w:ascii="Arial" w:hAnsi="Arial" w:cs="Arial"/>
          <w:color w:val="000000" w:themeColor="text1"/>
        </w:rPr>
        <w:t xml:space="preserve"> 98.5 </w:t>
      </w:r>
      <w:proofErr w:type="spellStart"/>
      <w:r w:rsidRPr="0007330D">
        <w:rPr>
          <w:rFonts w:ascii="Arial" w:hAnsi="Arial" w:cs="Arial"/>
          <w:color w:val="000000" w:themeColor="text1"/>
        </w:rPr>
        <w:t>хувь</w:t>
      </w:r>
      <w:proofErr w:type="spellEnd"/>
      <w:r w:rsidRPr="0007330D">
        <w:rPr>
          <w:rFonts w:ascii="Arial" w:hAnsi="Arial" w:cs="Arial"/>
          <w:color w:val="000000" w:themeColor="text1"/>
        </w:rPr>
        <w:t xml:space="preserve">, 2022 </w:t>
      </w:r>
      <w:proofErr w:type="spellStart"/>
      <w:r w:rsidRPr="0007330D">
        <w:rPr>
          <w:rFonts w:ascii="Arial" w:hAnsi="Arial" w:cs="Arial"/>
          <w:color w:val="000000" w:themeColor="text1"/>
        </w:rPr>
        <w:t>онд</w:t>
      </w:r>
      <w:proofErr w:type="spellEnd"/>
      <w:r w:rsidRPr="0007330D">
        <w:rPr>
          <w:rFonts w:ascii="Arial" w:hAnsi="Arial" w:cs="Arial"/>
          <w:color w:val="000000" w:themeColor="text1"/>
        </w:rPr>
        <w:t xml:space="preserve"> 1075 </w:t>
      </w:r>
      <w:proofErr w:type="spellStart"/>
      <w:r w:rsidRPr="0007330D">
        <w:rPr>
          <w:rFonts w:ascii="Arial" w:hAnsi="Arial" w:cs="Arial"/>
          <w:color w:val="000000" w:themeColor="text1"/>
        </w:rPr>
        <w:t>буюу</w:t>
      </w:r>
      <w:proofErr w:type="spellEnd"/>
      <w:r w:rsidRPr="0007330D">
        <w:rPr>
          <w:rFonts w:ascii="Arial" w:hAnsi="Arial" w:cs="Arial"/>
          <w:color w:val="000000" w:themeColor="text1"/>
        </w:rPr>
        <w:t xml:space="preserve"> 99.7 </w:t>
      </w:r>
      <w:proofErr w:type="spellStart"/>
      <w:r w:rsidRPr="0007330D">
        <w:rPr>
          <w:rFonts w:ascii="Arial" w:hAnsi="Arial" w:cs="Arial"/>
          <w:color w:val="000000" w:themeColor="text1"/>
        </w:rPr>
        <w:t>хувь</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нь</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шүүхийн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зөвшөөрөлгүи</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баривчлах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ажиллагаа</w:t>
      </w:r>
      <w:proofErr w:type="spellEnd"/>
      <w:r w:rsidRPr="0007330D">
        <w:rPr>
          <w:rFonts w:ascii="Arial" w:hAnsi="Arial" w:cs="Arial"/>
          <w:color w:val="000000" w:themeColor="text1"/>
        </w:rPr>
        <w:t xml:space="preserve"> </w:t>
      </w:r>
      <w:r w:rsidRPr="0007330D">
        <w:rPr>
          <w:rFonts w:ascii="Arial" w:hAnsi="Arial" w:cs="Arial"/>
          <w:color w:val="000000" w:themeColor="text1"/>
          <w:lang w:val="mn-MN"/>
        </w:rPr>
        <w:t xml:space="preserve">явагдсан байна. Энэ талаар Хүний эрхийн үндэсний комиссын </w:t>
      </w:r>
      <w:r w:rsidR="00536A36" w:rsidRPr="0007330D">
        <w:rPr>
          <w:rFonts w:ascii="Arial" w:hAnsi="Arial" w:cs="Arial"/>
          <w:color w:val="000000" w:themeColor="text1"/>
        </w:rPr>
        <w:t>/</w:t>
      </w:r>
      <w:proofErr w:type="spellStart"/>
      <w:r w:rsidR="00536A36" w:rsidRPr="0007330D">
        <w:rPr>
          <w:rFonts w:ascii="Arial" w:hAnsi="Arial" w:cs="Arial"/>
          <w:color w:val="000000" w:themeColor="text1"/>
        </w:rPr>
        <w:t>цаашид</w:t>
      </w:r>
      <w:proofErr w:type="spellEnd"/>
      <w:r w:rsidR="00536A36" w:rsidRPr="0007330D">
        <w:rPr>
          <w:rFonts w:ascii="Arial" w:hAnsi="Arial" w:cs="Arial"/>
          <w:color w:val="000000" w:themeColor="text1"/>
        </w:rPr>
        <w:t xml:space="preserve"> “ХЭҮК” </w:t>
      </w:r>
      <w:proofErr w:type="spellStart"/>
      <w:r w:rsidR="00536A36" w:rsidRPr="0007330D">
        <w:rPr>
          <w:rFonts w:ascii="Arial" w:hAnsi="Arial" w:cs="Arial"/>
          <w:color w:val="000000" w:themeColor="text1"/>
        </w:rPr>
        <w:t>гэх</w:t>
      </w:r>
      <w:proofErr w:type="spellEnd"/>
      <w:r w:rsidR="00536A36" w:rsidRPr="0007330D">
        <w:rPr>
          <w:rFonts w:ascii="Arial" w:hAnsi="Arial" w:cs="Arial"/>
          <w:color w:val="000000" w:themeColor="text1"/>
        </w:rPr>
        <w:t xml:space="preserve">/ </w:t>
      </w:r>
      <w:r w:rsidRPr="0007330D">
        <w:rPr>
          <w:rFonts w:ascii="Arial" w:hAnsi="Arial" w:cs="Arial"/>
          <w:color w:val="000000" w:themeColor="text1"/>
          <w:lang w:val="mn-MN"/>
        </w:rPr>
        <w:t>Монгол Улс дахь Хүний эрх, эрх чөлөөний байдлын талаарх 22 дахь удаагийн илтгэл</w:t>
      </w:r>
      <w:r w:rsidRPr="0007330D">
        <w:rPr>
          <w:rStyle w:val="FootnoteReference"/>
          <w:rFonts w:ascii="Arial" w:hAnsi="Arial" w:cs="Arial"/>
          <w:color w:val="000000" w:themeColor="text1"/>
          <w:lang w:val="mn-MN"/>
        </w:rPr>
        <w:footnoteReference w:id="3"/>
      </w:r>
      <w:r w:rsidRPr="0007330D">
        <w:rPr>
          <w:rFonts w:ascii="Arial" w:hAnsi="Arial" w:cs="Arial"/>
          <w:color w:val="000000" w:themeColor="text1"/>
          <w:lang w:val="mn-MN"/>
        </w:rPr>
        <w:t xml:space="preserve"> болон </w:t>
      </w:r>
      <w:proofErr w:type="spellStart"/>
      <w:r w:rsidR="001A019C" w:rsidRPr="0007330D">
        <w:rPr>
          <w:rFonts w:ascii="Arial" w:hAnsi="Arial" w:cs="Arial"/>
          <w:color w:val="000000" w:themeColor="text1"/>
        </w:rPr>
        <w:t>Нэгдсэн</w:t>
      </w:r>
      <w:proofErr w:type="spellEnd"/>
      <w:r w:rsidR="001A019C" w:rsidRPr="0007330D">
        <w:rPr>
          <w:rFonts w:ascii="Arial" w:hAnsi="Arial" w:cs="Arial"/>
          <w:color w:val="000000" w:themeColor="text1"/>
        </w:rPr>
        <w:t xml:space="preserve"> </w:t>
      </w:r>
      <w:proofErr w:type="spellStart"/>
      <w:r w:rsidR="001A019C" w:rsidRPr="0007330D">
        <w:rPr>
          <w:rFonts w:ascii="Arial" w:hAnsi="Arial" w:cs="Arial"/>
          <w:color w:val="000000" w:themeColor="text1"/>
        </w:rPr>
        <w:t>Үндэстнии</w:t>
      </w:r>
      <w:proofErr w:type="spellEnd"/>
      <w:r w:rsidR="001A019C" w:rsidRPr="0007330D">
        <w:rPr>
          <w:rFonts w:ascii="Arial" w:hAnsi="Arial" w:cs="Arial"/>
          <w:color w:val="000000" w:themeColor="text1"/>
        </w:rPr>
        <w:t xml:space="preserve">̆ </w:t>
      </w:r>
      <w:proofErr w:type="spellStart"/>
      <w:r w:rsidR="001A019C" w:rsidRPr="0007330D">
        <w:rPr>
          <w:rFonts w:ascii="Arial" w:hAnsi="Arial" w:cs="Arial"/>
          <w:color w:val="000000" w:themeColor="text1"/>
        </w:rPr>
        <w:t>Байгууллагын</w:t>
      </w:r>
      <w:proofErr w:type="spellEnd"/>
      <w:r w:rsidR="001A019C" w:rsidRPr="0007330D">
        <w:rPr>
          <w:rFonts w:ascii="Arial" w:hAnsi="Arial" w:cs="Arial"/>
          <w:color w:val="000000" w:themeColor="text1"/>
        </w:rPr>
        <w:t xml:space="preserve"> </w:t>
      </w:r>
      <w:proofErr w:type="spellStart"/>
      <w:r w:rsidR="001A019C" w:rsidRPr="0007330D">
        <w:rPr>
          <w:rFonts w:ascii="Arial" w:hAnsi="Arial" w:cs="Arial"/>
          <w:color w:val="000000" w:themeColor="text1"/>
        </w:rPr>
        <w:t>Дур</w:t>
      </w:r>
      <w:proofErr w:type="spellEnd"/>
      <w:r w:rsidR="001A019C" w:rsidRPr="0007330D">
        <w:rPr>
          <w:rFonts w:ascii="Arial" w:hAnsi="Arial" w:cs="Arial"/>
          <w:color w:val="000000" w:themeColor="text1"/>
        </w:rPr>
        <w:t xml:space="preserve"> </w:t>
      </w:r>
      <w:proofErr w:type="spellStart"/>
      <w:r w:rsidR="001A019C" w:rsidRPr="0007330D">
        <w:rPr>
          <w:rFonts w:ascii="Arial" w:hAnsi="Arial" w:cs="Arial"/>
          <w:color w:val="000000" w:themeColor="text1"/>
        </w:rPr>
        <w:t>зоргоор</w:t>
      </w:r>
      <w:proofErr w:type="spellEnd"/>
      <w:r w:rsidR="001A019C" w:rsidRPr="0007330D">
        <w:rPr>
          <w:rFonts w:ascii="Arial" w:hAnsi="Arial" w:cs="Arial"/>
          <w:color w:val="000000" w:themeColor="text1"/>
        </w:rPr>
        <w:t xml:space="preserve"> </w:t>
      </w:r>
      <w:proofErr w:type="spellStart"/>
      <w:r w:rsidR="001A019C" w:rsidRPr="0007330D">
        <w:rPr>
          <w:rFonts w:ascii="Arial" w:hAnsi="Arial" w:cs="Arial"/>
          <w:color w:val="000000" w:themeColor="text1"/>
        </w:rPr>
        <w:t>саатуулах</w:t>
      </w:r>
      <w:proofErr w:type="spellEnd"/>
      <w:r w:rsidR="001A019C" w:rsidRPr="0007330D">
        <w:rPr>
          <w:rFonts w:ascii="Arial" w:hAnsi="Arial" w:cs="Arial"/>
          <w:color w:val="000000" w:themeColor="text1"/>
        </w:rPr>
        <w:t xml:space="preserve"> </w:t>
      </w:r>
      <w:proofErr w:type="spellStart"/>
      <w:r w:rsidR="001A019C" w:rsidRPr="0007330D">
        <w:rPr>
          <w:rFonts w:ascii="Arial" w:hAnsi="Arial" w:cs="Arial"/>
          <w:color w:val="000000" w:themeColor="text1"/>
        </w:rPr>
        <w:t>асуудал</w:t>
      </w:r>
      <w:proofErr w:type="spellEnd"/>
      <w:r w:rsidR="001A019C" w:rsidRPr="0007330D">
        <w:rPr>
          <w:rFonts w:ascii="Arial" w:hAnsi="Arial" w:cs="Arial"/>
          <w:color w:val="000000" w:themeColor="text1"/>
        </w:rPr>
        <w:t xml:space="preserve"> </w:t>
      </w:r>
      <w:proofErr w:type="spellStart"/>
      <w:r w:rsidR="001A019C" w:rsidRPr="0007330D">
        <w:rPr>
          <w:rFonts w:ascii="Arial" w:hAnsi="Arial" w:cs="Arial"/>
          <w:color w:val="000000" w:themeColor="text1"/>
        </w:rPr>
        <w:t>хариуцсан</w:t>
      </w:r>
      <w:proofErr w:type="spellEnd"/>
      <w:r w:rsidR="001A019C" w:rsidRPr="0007330D">
        <w:rPr>
          <w:rFonts w:ascii="Arial" w:hAnsi="Arial" w:cs="Arial"/>
          <w:color w:val="000000" w:themeColor="text1"/>
        </w:rPr>
        <w:t xml:space="preserve"> </w:t>
      </w:r>
      <w:proofErr w:type="spellStart"/>
      <w:r w:rsidR="001A019C" w:rsidRPr="0007330D">
        <w:rPr>
          <w:rFonts w:ascii="Arial" w:hAnsi="Arial" w:cs="Arial"/>
          <w:color w:val="000000" w:themeColor="text1"/>
        </w:rPr>
        <w:t>Ажлын</w:t>
      </w:r>
      <w:proofErr w:type="spellEnd"/>
      <w:r w:rsidR="001A019C" w:rsidRPr="0007330D">
        <w:rPr>
          <w:rFonts w:ascii="Arial" w:hAnsi="Arial" w:cs="Arial"/>
          <w:color w:val="000000" w:themeColor="text1"/>
        </w:rPr>
        <w:t xml:space="preserve"> </w:t>
      </w:r>
      <w:proofErr w:type="spellStart"/>
      <w:r w:rsidR="001A019C" w:rsidRPr="0007330D">
        <w:rPr>
          <w:rFonts w:ascii="Arial" w:hAnsi="Arial" w:cs="Arial"/>
          <w:color w:val="000000" w:themeColor="text1"/>
        </w:rPr>
        <w:t>хэсгийн</w:t>
      </w:r>
      <w:proofErr w:type="spellEnd"/>
      <w:r w:rsidR="001A019C" w:rsidRPr="0007330D">
        <w:rPr>
          <w:rFonts w:ascii="Arial" w:hAnsi="Arial" w:cs="Arial"/>
          <w:color w:val="000000" w:themeColor="text1"/>
        </w:rPr>
        <w:t xml:space="preserve"> </w:t>
      </w:r>
      <w:proofErr w:type="spellStart"/>
      <w:r w:rsidR="001A019C" w:rsidRPr="0007330D">
        <w:rPr>
          <w:rFonts w:ascii="Arial" w:hAnsi="Arial" w:cs="Arial"/>
          <w:color w:val="000000" w:themeColor="text1"/>
        </w:rPr>
        <w:t>урьдчилсан</w:t>
      </w:r>
      <w:proofErr w:type="spellEnd"/>
      <w:r w:rsidR="001A019C" w:rsidRPr="0007330D">
        <w:rPr>
          <w:rFonts w:ascii="Arial" w:hAnsi="Arial" w:cs="Arial"/>
          <w:color w:val="000000" w:themeColor="text1"/>
        </w:rPr>
        <w:t xml:space="preserve"> </w:t>
      </w:r>
      <w:proofErr w:type="spellStart"/>
      <w:r w:rsidR="001A019C" w:rsidRPr="0007330D">
        <w:rPr>
          <w:rFonts w:ascii="Arial" w:hAnsi="Arial" w:cs="Arial"/>
          <w:color w:val="000000" w:themeColor="text1"/>
        </w:rPr>
        <w:t>дүгнэлт</w:t>
      </w:r>
      <w:proofErr w:type="spellEnd"/>
      <w:r w:rsidR="001A019C" w:rsidRPr="0007330D">
        <w:rPr>
          <w:rFonts w:ascii="Arial" w:hAnsi="Arial" w:cs="Arial"/>
          <w:color w:val="000000" w:themeColor="text1"/>
          <w:lang w:val="mn-MN"/>
        </w:rPr>
        <w:t>эд</w:t>
      </w:r>
      <w:r w:rsidR="001A019C" w:rsidRPr="0007330D">
        <w:rPr>
          <w:rStyle w:val="FootnoteReference"/>
          <w:rFonts w:ascii="Arial" w:hAnsi="Arial" w:cs="Arial"/>
          <w:color w:val="000000" w:themeColor="text1"/>
        </w:rPr>
        <w:footnoteReference w:id="4"/>
      </w:r>
      <w:r w:rsidR="001A019C" w:rsidRPr="0007330D">
        <w:rPr>
          <w:rFonts w:ascii="Arial" w:hAnsi="Arial" w:cs="Arial"/>
          <w:color w:val="000000" w:themeColor="text1"/>
          <w:lang w:val="mn-MN"/>
        </w:rPr>
        <w:t xml:space="preserve">  </w:t>
      </w:r>
      <w:r w:rsidRPr="0007330D">
        <w:rPr>
          <w:rFonts w:ascii="Arial" w:hAnsi="Arial" w:cs="Arial"/>
          <w:color w:val="000000" w:themeColor="text1"/>
          <w:lang w:val="mn-MN"/>
        </w:rPr>
        <w:t xml:space="preserve">тодорхой дурджээ. </w:t>
      </w:r>
    </w:p>
    <w:p w14:paraId="0A537B64" w14:textId="0B1919C1" w:rsidR="00425E22" w:rsidRPr="0007330D" w:rsidRDefault="00425E22" w:rsidP="0007330D">
      <w:pPr>
        <w:pStyle w:val="NormalWeb"/>
        <w:spacing w:after="0" w:afterAutospacing="0"/>
        <w:ind w:right="12" w:firstLine="720"/>
        <w:jc w:val="both"/>
        <w:rPr>
          <w:rFonts w:ascii="Arial" w:hAnsi="Arial" w:cs="Arial"/>
          <w:color w:val="000000" w:themeColor="text1"/>
          <w:lang w:val="mn-MN"/>
        </w:rPr>
      </w:pPr>
      <w:r w:rsidRPr="0007330D">
        <w:rPr>
          <w:rFonts w:ascii="Arial" w:hAnsi="Arial" w:cs="Arial"/>
          <w:color w:val="000000" w:themeColor="text1"/>
          <w:lang w:val="mn-MN"/>
        </w:rPr>
        <w:t>Ийнхүү</w:t>
      </w:r>
      <w:r w:rsidR="00C7120F" w:rsidRPr="0007330D">
        <w:rPr>
          <w:rFonts w:ascii="Arial" w:hAnsi="Arial" w:cs="Arial"/>
          <w:color w:val="000000" w:themeColor="text1"/>
          <w:lang w:val="mn-MN"/>
        </w:rPr>
        <w:t xml:space="preserve"> </w:t>
      </w:r>
      <w:r w:rsidRPr="0007330D">
        <w:rPr>
          <w:rFonts w:ascii="Arial" w:hAnsi="Arial" w:cs="Arial"/>
          <w:color w:val="000000" w:themeColor="text1"/>
          <w:lang w:val="mn-MN"/>
        </w:rPr>
        <w:t>с</w:t>
      </w:r>
      <w:proofErr w:type="spellStart"/>
      <w:r w:rsidRPr="0007330D">
        <w:rPr>
          <w:rFonts w:ascii="Arial" w:hAnsi="Arial" w:cs="Arial"/>
          <w:color w:val="000000" w:themeColor="text1"/>
        </w:rPr>
        <w:t>эжигтнийг</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баривчлах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ажиллагааны</w:t>
      </w:r>
      <w:proofErr w:type="spellEnd"/>
      <w:r w:rsidRPr="0007330D">
        <w:rPr>
          <w:rFonts w:ascii="Arial" w:hAnsi="Arial" w:cs="Arial"/>
          <w:color w:val="000000" w:themeColor="text1"/>
        </w:rPr>
        <w:t xml:space="preserve"> 98-99</w:t>
      </w:r>
      <w:r w:rsidR="006B3FE5" w:rsidRPr="0007330D">
        <w:rPr>
          <w:rFonts w:ascii="Arial" w:hAnsi="Arial" w:cs="Arial"/>
          <w:color w:val="000000" w:themeColor="text1"/>
        </w:rPr>
        <w:t xml:space="preserve"> </w:t>
      </w:r>
      <w:proofErr w:type="spellStart"/>
      <w:r w:rsidRPr="0007330D">
        <w:rPr>
          <w:rFonts w:ascii="Arial" w:hAnsi="Arial" w:cs="Arial"/>
          <w:color w:val="000000" w:themeColor="text1"/>
        </w:rPr>
        <w:t>хувийг</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шүүхийн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зөвшөөрөлгүи</w:t>
      </w:r>
      <w:proofErr w:type="spellEnd"/>
      <w:r w:rsidRPr="0007330D">
        <w:rPr>
          <w:rFonts w:ascii="Arial" w:hAnsi="Arial" w:cs="Arial"/>
          <w:color w:val="000000" w:themeColor="text1"/>
        </w:rPr>
        <w:t xml:space="preserve">̆ </w:t>
      </w:r>
      <w:r w:rsidRPr="0007330D">
        <w:rPr>
          <w:rFonts w:ascii="Arial" w:hAnsi="Arial" w:cs="Arial"/>
          <w:color w:val="000000" w:themeColor="text1"/>
          <w:lang w:val="mn-MN"/>
        </w:rPr>
        <w:t>явуулж буй өнөөгийн нөхцөл байдлаас харахад Монгол Улсад баривчлах ажиллагаа үндсэндээ шүүхийн хяналтаас гадуур хэрэгжиж байна.</w:t>
      </w:r>
    </w:p>
    <w:p w14:paraId="5782F94B" w14:textId="724C2456" w:rsidR="001A019C" w:rsidRPr="0007330D" w:rsidRDefault="001A019C" w:rsidP="0007330D">
      <w:pPr>
        <w:pStyle w:val="NormalWeb"/>
        <w:spacing w:after="0" w:afterAutospacing="0"/>
        <w:ind w:right="12" w:firstLine="720"/>
        <w:jc w:val="both"/>
        <w:rPr>
          <w:rFonts w:ascii="Arial" w:hAnsi="Arial" w:cs="Arial"/>
          <w:color w:val="000000" w:themeColor="text1"/>
        </w:rPr>
      </w:pPr>
      <w:proofErr w:type="spellStart"/>
      <w:r w:rsidRPr="0007330D">
        <w:rPr>
          <w:rFonts w:ascii="Arial" w:hAnsi="Arial" w:cs="Arial"/>
          <w:color w:val="000000" w:themeColor="text1"/>
        </w:rPr>
        <w:t>Сэжигтнийг</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шүүхийн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зөвшөөрөлгүи</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баривчилсан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үндэслэлүүдийг</w:t>
      </w:r>
      <w:proofErr w:type="spellEnd"/>
      <w:r w:rsidRPr="0007330D">
        <w:rPr>
          <w:rFonts w:ascii="Arial" w:hAnsi="Arial" w:cs="Arial"/>
          <w:color w:val="000000" w:themeColor="text1"/>
        </w:rPr>
        <w:t xml:space="preserve"> 2020-2022 </w:t>
      </w:r>
      <w:proofErr w:type="spellStart"/>
      <w:r w:rsidRPr="0007330D">
        <w:rPr>
          <w:rFonts w:ascii="Arial" w:hAnsi="Arial" w:cs="Arial"/>
          <w:color w:val="000000" w:themeColor="text1"/>
        </w:rPr>
        <w:t>он</w:t>
      </w:r>
      <w:proofErr w:type="spellEnd"/>
      <w:r w:rsidRPr="0007330D">
        <w:rPr>
          <w:rFonts w:ascii="Arial" w:hAnsi="Arial" w:cs="Arial"/>
          <w:color w:val="000000" w:themeColor="text1"/>
          <w:lang w:val="mn-MN"/>
        </w:rPr>
        <w:t>ы</w:t>
      </w:r>
      <w:r w:rsidRPr="0007330D">
        <w:rPr>
          <w:rFonts w:ascii="Arial" w:hAnsi="Arial" w:cs="Arial"/>
          <w:color w:val="000000" w:themeColor="text1"/>
        </w:rPr>
        <w:t xml:space="preserve"> </w:t>
      </w:r>
      <w:proofErr w:type="spellStart"/>
      <w:r w:rsidRPr="0007330D">
        <w:rPr>
          <w:rFonts w:ascii="Arial" w:hAnsi="Arial" w:cs="Arial"/>
          <w:color w:val="000000" w:themeColor="text1"/>
        </w:rPr>
        <w:t>байдлаар</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авч</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үзвэл</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нийт</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баривчлах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ажиллагааны</w:t>
      </w:r>
      <w:proofErr w:type="spellEnd"/>
      <w:r w:rsidRPr="0007330D">
        <w:rPr>
          <w:rFonts w:ascii="Arial" w:hAnsi="Arial" w:cs="Arial"/>
          <w:color w:val="000000" w:themeColor="text1"/>
        </w:rPr>
        <w:t xml:space="preserve"> 60-аас </w:t>
      </w:r>
      <w:proofErr w:type="spellStart"/>
      <w:r w:rsidRPr="0007330D">
        <w:rPr>
          <w:rFonts w:ascii="Arial" w:hAnsi="Arial" w:cs="Arial"/>
          <w:color w:val="000000" w:themeColor="text1"/>
        </w:rPr>
        <w:t>дээш</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хувийг</w:t>
      </w:r>
      <w:proofErr w:type="spellEnd"/>
      <w:r w:rsidRPr="0007330D">
        <w:rPr>
          <w:rFonts w:ascii="Arial" w:hAnsi="Arial" w:cs="Arial"/>
          <w:color w:val="000000" w:themeColor="text1"/>
          <w:lang w:val="mn-MN"/>
        </w:rPr>
        <w:t xml:space="preserve"> </w:t>
      </w:r>
      <w:r w:rsidRPr="0007330D">
        <w:rPr>
          <w:rFonts w:ascii="Arial" w:hAnsi="Arial" w:cs="Arial"/>
          <w:color w:val="000000" w:themeColor="text1"/>
        </w:rPr>
        <w:t>“</w:t>
      </w:r>
      <w:proofErr w:type="spellStart"/>
      <w:r w:rsidRPr="0007330D">
        <w:rPr>
          <w:rFonts w:ascii="Arial" w:hAnsi="Arial" w:cs="Arial"/>
          <w:color w:val="000000" w:themeColor="text1"/>
        </w:rPr>
        <w:t>хойшлуулшгүи</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тохиолдолд</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гэсэн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үндэслэлээр</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баривчил</w:t>
      </w:r>
      <w:proofErr w:type="spellEnd"/>
      <w:r w:rsidRPr="0007330D">
        <w:rPr>
          <w:rFonts w:ascii="Arial" w:hAnsi="Arial" w:cs="Arial"/>
          <w:color w:val="000000" w:themeColor="text1"/>
          <w:lang w:val="mn-MN"/>
        </w:rPr>
        <w:t>сан байна</w:t>
      </w:r>
      <w:r w:rsidRPr="0007330D">
        <w:rPr>
          <w:rStyle w:val="FootnoteReference"/>
          <w:rFonts w:ascii="Arial" w:hAnsi="Arial" w:cs="Arial"/>
          <w:color w:val="000000" w:themeColor="text1"/>
        </w:rPr>
        <w:footnoteReference w:id="5"/>
      </w:r>
      <w:r w:rsidRPr="0007330D">
        <w:rPr>
          <w:rFonts w:ascii="Arial" w:hAnsi="Arial" w:cs="Arial"/>
          <w:color w:val="000000" w:themeColor="text1"/>
        </w:rPr>
        <w:t xml:space="preserve">. </w:t>
      </w:r>
    </w:p>
    <w:p w14:paraId="56A28CFC" w14:textId="128422F1" w:rsidR="001A019C" w:rsidRPr="0007330D" w:rsidRDefault="001A019C" w:rsidP="0007330D">
      <w:pPr>
        <w:pStyle w:val="NormalWeb"/>
        <w:spacing w:after="0" w:afterAutospacing="0"/>
        <w:ind w:right="12" w:firstLine="720"/>
        <w:jc w:val="both"/>
        <w:rPr>
          <w:rFonts w:ascii="Arial" w:hAnsi="Arial" w:cs="Arial"/>
          <w:color w:val="000000" w:themeColor="text1"/>
        </w:rPr>
      </w:pPr>
      <w:proofErr w:type="spellStart"/>
      <w:r w:rsidRPr="0007330D">
        <w:rPr>
          <w:rFonts w:ascii="Arial" w:hAnsi="Arial" w:cs="Arial"/>
          <w:color w:val="000000" w:themeColor="text1"/>
        </w:rPr>
        <w:t>Шүүхийн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зөвшөөрөлгүи</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баривчлаад</w:t>
      </w:r>
      <w:proofErr w:type="spellEnd"/>
      <w:r w:rsidR="006B3FE5" w:rsidRPr="0007330D">
        <w:rPr>
          <w:rFonts w:ascii="Arial" w:hAnsi="Arial" w:cs="Arial"/>
          <w:color w:val="000000" w:themeColor="text1"/>
        </w:rPr>
        <w:t>,</w:t>
      </w:r>
      <w:r w:rsidRPr="0007330D">
        <w:rPr>
          <w:rFonts w:ascii="Arial" w:hAnsi="Arial" w:cs="Arial"/>
          <w:color w:val="000000" w:themeColor="text1"/>
        </w:rPr>
        <w:t xml:space="preserve"> </w:t>
      </w:r>
      <w:proofErr w:type="spellStart"/>
      <w:r w:rsidRPr="0007330D">
        <w:rPr>
          <w:rFonts w:ascii="Arial" w:hAnsi="Arial" w:cs="Arial"/>
          <w:color w:val="000000" w:themeColor="text1"/>
        </w:rPr>
        <w:t>үргэлжлүүлэн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цагдан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хорьсон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тохиолдол</w:t>
      </w:r>
      <w:proofErr w:type="spellEnd"/>
      <w:r w:rsidRPr="0007330D">
        <w:rPr>
          <w:rFonts w:ascii="Arial" w:hAnsi="Arial" w:cs="Arial"/>
          <w:color w:val="000000" w:themeColor="text1"/>
        </w:rPr>
        <w:t xml:space="preserve"> 2020 </w:t>
      </w:r>
      <w:proofErr w:type="spellStart"/>
      <w:r w:rsidRPr="0007330D">
        <w:rPr>
          <w:rFonts w:ascii="Arial" w:hAnsi="Arial" w:cs="Arial"/>
          <w:color w:val="000000" w:themeColor="text1"/>
        </w:rPr>
        <w:t>онд</w:t>
      </w:r>
      <w:proofErr w:type="spellEnd"/>
      <w:r w:rsidRPr="0007330D">
        <w:rPr>
          <w:rFonts w:ascii="Arial" w:hAnsi="Arial" w:cs="Arial"/>
          <w:color w:val="000000" w:themeColor="text1"/>
        </w:rPr>
        <w:t xml:space="preserve"> 448 </w:t>
      </w:r>
      <w:proofErr w:type="spellStart"/>
      <w:r w:rsidRPr="0007330D">
        <w:rPr>
          <w:rFonts w:ascii="Arial" w:hAnsi="Arial" w:cs="Arial"/>
          <w:color w:val="000000" w:themeColor="text1"/>
        </w:rPr>
        <w:t>буюу</w:t>
      </w:r>
      <w:proofErr w:type="spellEnd"/>
      <w:r w:rsidRPr="0007330D">
        <w:rPr>
          <w:rFonts w:ascii="Arial" w:hAnsi="Arial" w:cs="Arial"/>
          <w:color w:val="000000" w:themeColor="text1"/>
        </w:rPr>
        <w:t xml:space="preserve"> 56.4 </w:t>
      </w:r>
      <w:proofErr w:type="spellStart"/>
      <w:r w:rsidRPr="0007330D">
        <w:rPr>
          <w:rFonts w:ascii="Arial" w:hAnsi="Arial" w:cs="Arial"/>
          <w:color w:val="000000" w:themeColor="text1"/>
        </w:rPr>
        <w:t>хувь</w:t>
      </w:r>
      <w:proofErr w:type="spellEnd"/>
      <w:r w:rsidRPr="0007330D">
        <w:rPr>
          <w:rFonts w:ascii="Arial" w:hAnsi="Arial" w:cs="Arial"/>
          <w:color w:val="000000" w:themeColor="text1"/>
        </w:rPr>
        <w:t xml:space="preserve">, 2021 </w:t>
      </w:r>
      <w:proofErr w:type="spellStart"/>
      <w:r w:rsidRPr="0007330D">
        <w:rPr>
          <w:rFonts w:ascii="Arial" w:hAnsi="Arial" w:cs="Arial"/>
          <w:color w:val="000000" w:themeColor="text1"/>
        </w:rPr>
        <w:t>онд</w:t>
      </w:r>
      <w:proofErr w:type="spellEnd"/>
      <w:r w:rsidRPr="0007330D">
        <w:rPr>
          <w:rFonts w:ascii="Arial" w:hAnsi="Arial" w:cs="Arial"/>
          <w:color w:val="000000" w:themeColor="text1"/>
        </w:rPr>
        <w:t xml:space="preserve"> 496 </w:t>
      </w:r>
      <w:proofErr w:type="spellStart"/>
      <w:r w:rsidRPr="0007330D">
        <w:rPr>
          <w:rFonts w:ascii="Arial" w:hAnsi="Arial" w:cs="Arial"/>
          <w:color w:val="000000" w:themeColor="text1"/>
        </w:rPr>
        <w:t>буюу</w:t>
      </w:r>
      <w:proofErr w:type="spellEnd"/>
      <w:r w:rsidRPr="0007330D">
        <w:rPr>
          <w:rFonts w:ascii="Arial" w:hAnsi="Arial" w:cs="Arial"/>
          <w:color w:val="000000" w:themeColor="text1"/>
        </w:rPr>
        <w:t xml:space="preserve"> 61.3 </w:t>
      </w:r>
      <w:proofErr w:type="spellStart"/>
      <w:r w:rsidRPr="0007330D">
        <w:rPr>
          <w:rFonts w:ascii="Arial" w:hAnsi="Arial" w:cs="Arial"/>
          <w:color w:val="000000" w:themeColor="text1"/>
        </w:rPr>
        <w:t>хувь</w:t>
      </w:r>
      <w:proofErr w:type="spellEnd"/>
      <w:r w:rsidRPr="0007330D">
        <w:rPr>
          <w:rFonts w:ascii="Arial" w:hAnsi="Arial" w:cs="Arial"/>
          <w:color w:val="000000" w:themeColor="text1"/>
        </w:rPr>
        <w:t xml:space="preserve">, 2022 </w:t>
      </w:r>
      <w:proofErr w:type="spellStart"/>
      <w:r w:rsidRPr="0007330D">
        <w:rPr>
          <w:rFonts w:ascii="Arial" w:hAnsi="Arial" w:cs="Arial"/>
          <w:color w:val="000000" w:themeColor="text1"/>
        </w:rPr>
        <w:t>онд</w:t>
      </w:r>
      <w:proofErr w:type="spellEnd"/>
      <w:r w:rsidRPr="0007330D">
        <w:rPr>
          <w:rFonts w:ascii="Arial" w:hAnsi="Arial" w:cs="Arial"/>
          <w:color w:val="000000" w:themeColor="text1"/>
        </w:rPr>
        <w:t xml:space="preserve"> 595 </w:t>
      </w:r>
      <w:proofErr w:type="spellStart"/>
      <w:r w:rsidRPr="0007330D">
        <w:rPr>
          <w:rFonts w:ascii="Arial" w:hAnsi="Arial" w:cs="Arial"/>
          <w:color w:val="000000" w:themeColor="text1"/>
        </w:rPr>
        <w:t>буюу</w:t>
      </w:r>
      <w:proofErr w:type="spellEnd"/>
      <w:r w:rsidRPr="0007330D">
        <w:rPr>
          <w:rFonts w:ascii="Arial" w:hAnsi="Arial" w:cs="Arial"/>
          <w:color w:val="000000" w:themeColor="text1"/>
        </w:rPr>
        <w:t xml:space="preserve"> 55.5 </w:t>
      </w:r>
      <w:proofErr w:type="spellStart"/>
      <w:r w:rsidRPr="0007330D">
        <w:rPr>
          <w:rFonts w:ascii="Arial" w:hAnsi="Arial" w:cs="Arial"/>
          <w:color w:val="000000" w:themeColor="text1"/>
        </w:rPr>
        <w:t>хувийг</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тус</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тус</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эзэлж</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байна</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Шүүхийн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зөвшөөрөлгүи</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баривчилсан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сэжигтнии</w:t>
      </w:r>
      <w:proofErr w:type="spellEnd"/>
      <w:r w:rsidRPr="0007330D">
        <w:rPr>
          <w:rFonts w:ascii="Arial" w:hAnsi="Arial" w:cs="Arial"/>
          <w:color w:val="000000" w:themeColor="text1"/>
        </w:rPr>
        <w:t xml:space="preserve">̆ 42.1 </w:t>
      </w:r>
      <w:proofErr w:type="spellStart"/>
      <w:r w:rsidRPr="0007330D">
        <w:rPr>
          <w:rFonts w:ascii="Arial" w:hAnsi="Arial" w:cs="Arial"/>
          <w:color w:val="000000" w:themeColor="text1"/>
        </w:rPr>
        <w:t>орчим</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хувийг</w:t>
      </w:r>
      <w:proofErr w:type="spellEnd"/>
      <w:r w:rsidRPr="0007330D">
        <w:rPr>
          <w:rFonts w:ascii="Arial" w:hAnsi="Arial" w:cs="Arial"/>
          <w:color w:val="000000" w:themeColor="text1"/>
        </w:rPr>
        <w:t xml:space="preserve"> 24-48 </w:t>
      </w:r>
      <w:proofErr w:type="spellStart"/>
      <w:r w:rsidRPr="0007330D">
        <w:rPr>
          <w:rFonts w:ascii="Arial" w:hAnsi="Arial" w:cs="Arial"/>
          <w:color w:val="000000" w:themeColor="text1"/>
        </w:rPr>
        <w:t>цаг</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хорьсны</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дараа</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суллажээ</w:t>
      </w:r>
      <w:proofErr w:type="spellEnd"/>
      <w:r w:rsidRPr="0007330D">
        <w:rPr>
          <w:rStyle w:val="FootnoteReference"/>
          <w:rFonts w:ascii="Arial" w:hAnsi="Arial" w:cs="Arial"/>
          <w:color w:val="000000" w:themeColor="text1"/>
        </w:rPr>
        <w:footnoteReference w:id="6"/>
      </w:r>
      <w:r w:rsidRPr="0007330D">
        <w:rPr>
          <w:rFonts w:ascii="Arial" w:hAnsi="Arial" w:cs="Arial"/>
          <w:color w:val="000000" w:themeColor="text1"/>
        </w:rPr>
        <w:t xml:space="preserve">. </w:t>
      </w:r>
    </w:p>
    <w:p w14:paraId="0D72B1CA" w14:textId="77777777" w:rsidR="00A46EE6" w:rsidRPr="0007330D" w:rsidRDefault="00A46EE6" w:rsidP="0007330D">
      <w:pPr>
        <w:shd w:val="clear" w:color="auto" w:fill="FFFFFF"/>
        <w:ind w:right="12" w:firstLine="720"/>
        <w:jc w:val="both"/>
        <w:rPr>
          <w:rFonts w:ascii="Arial" w:hAnsi="Arial" w:cs="Arial"/>
          <w:color w:val="000000" w:themeColor="text1"/>
          <w:shd w:val="clear" w:color="auto" w:fill="FFFFFF"/>
          <w:lang w:val="mn-MN"/>
        </w:rPr>
      </w:pPr>
    </w:p>
    <w:p w14:paraId="3507781D" w14:textId="3936FC1D" w:rsidR="001A019C" w:rsidRPr="0007330D" w:rsidRDefault="001A019C" w:rsidP="0007330D">
      <w:pPr>
        <w:shd w:val="clear" w:color="auto" w:fill="FFFFFF"/>
        <w:ind w:right="12" w:firstLine="720"/>
        <w:jc w:val="both"/>
        <w:rPr>
          <w:rFonts w:ascii="Arial" w:hAnsi="Arial" w:cs="Arial"/>
          <w:color w:val="000000" w:themeColor="text1"/>
          <w:shd w:val="clear" w:color="auto" w:fill="FFFFFF"/>
          <w:lang w:val="mn-MN"/>
        </w:rPr>
      </w:pPr>
      <w:r w:rsidRPr="0007330D">
        <w:rPr>
          <w:rFonts w:ascii="Arial" w:hAnsi="Arial" w:cs="Arial"/>
          <w:color w:val="000000" w:themeColor="text1"/>
          <w:shd w:val="clear" w:color="auto" w:fill="FFFFFF"/>
          <w:lang w:val="mn-MN"/>
        </w:rPr>
        <w:t>“Х</w:t>
      </w:r>
      <w:proofErr w:type="spellStart"/>
      <w:r w:rsidRPr="0007330D">
        <w:rPr>
          <w:rFonts w:ascii="Arial" w:hAnsi="Arial" w:cs="Arial"/>
          <w:color w:val="000000" w:themeColor="text1"/>
          <w:shd w:val="clear" w:color="auto" w:fill="FFFFFF"/>
        </w:rPr>
        <w:t>ойшлуулшгүй</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тохиолдол</w:t>
      </w:r>
      <w:proofErr w:type="spellEnd"/>
      <w:r w:rsidRPr="0007330D">
        <w:rPr>
          <w:rFonts w:ascii="Arial" w:hAnsi="Arial" w:cs="Arial"/>
          <w:color w:val="000000" w:themeColor="text1"/>
          <w:shd w:val="clear" w:color="auto" w:fill="FFFFFF"/>
          <w:lang w:val="mn-MN"/>
        </w:rPr>
        <w:t>”</w:t>
      </w:r>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гэ</w:t>
      </w:r>
      <w:proofErr w:type="spellEnd"/>
      <w:r w:rsidRPr="0007330D">
        <w:rPr>
          <w:rFonts w:ascii="Arial" w:hAnsi="Arial" w:cs="Arial"/>
          <w:color w:val="000000" w:themeColor="text1"/>
          <w:shd w:val="clear" w:color="auto" w:fill="FFFFFF"/>
          <w:lang w:val="mn-MN"/>
        </w:rPr>
        <w:t>х хууль зүйн ойлголтыг Эрүүгийн хэрэг хянан шийдвэрлэх тухай хуулийн 1.4 дүгээр зүйлийн 1.26-д “</w:t>
      </w:r>
      <w:proofErr w:type="spellStart"/>
      <w:r w:rsidRPr="0007330D">
        <w:rPr>
          <w:rFonts w:ascii="Arial" w:hAnsi="Arial" w:cs="Arial"/>
          <w:color w:val="000000" w:themeColor="text1"/>
          <w:shd w:val="clear" w:color="auto" w:fill="FFFFFF"/>
        </w:rPr>
        <w:t>хүний</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амь</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нас</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эрүүл</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мэнд</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эд</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хөрөнгөд</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ноцтой</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хохирол</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учрах</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сэжигтэн</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яллагдагч</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оргон</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зайлах</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хэргийн</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ул</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мөр</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эд</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мөрийн</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баримт</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устах</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зөөвөрлөх</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нуун</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далдлах</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үрэгдэх</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бодит</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аюул</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байгааг</w:t>
      </w:r>
      <w:proofErr w:type="spellEnd"/>
      <w:r w:rsidRPr="0007330D">
        <w:rPr>
          <w:rFonts w:ascii="Arial" w:hAnsi="Arial" w:cs="Arial"/>
          <w:color w:val="000000" w:themeColor="text1"/>
          <w:shd w:val="clear" w:color="auto" w:fill="FFFFFF"/>
          <w:lang w:val="mn-MN"/>
        </w:rPr>
        <w:t xml:space="preserve">” </w:t>
      </w:r>
      <w:r w:rsidRPr="0007330D">
        <w:rPr>
          <w:rFonts w:ascii="Arial" w:hAnsi="Arial" w:cs="Arial"/>
          <w:color w:val="000000" w:themeColor="text1"/>
          <w:shd w:val="clear" w:color="auto" w:fill="FFFFFF"/>
          <w:lang w:val="mn-MN"/>
        </w:rPr>
        <w:lastRenderedPageBreak/>
        <w:t xml:space="preserve">ойлгохоор аутентик тайлбар хийгдсэн нь хойшлуулшгүй журмаар явагдах баривчлах ажиллагааны үндэслэлийг бүрэн, оновчтой илэрхийлж чадахгүй байна.   </w:t>
      </w:r>
    </w:p>
    <w:p w14:paraId="70C78FB0" w14:textId="32E0383E" w:rsidR="001A019C" w:rsidRPr="0007330D" w:rsidRDefault="001A019C" w:rsidP="0007330D">
      <w:pPr>
        <w:ind w:right="12"/>
        <w:jc w:val="both"/>
        <w:rPr>
          <w:rFonts w:ascii="Arial" w:hAnsi="Arial" w:cs="Arial"/>
          <w:color w:val="000000" w:themeColor="text1"/>
          <w:lang w:val="mn-MN"/>
        </w:rPr>
      </w:pPr>
    </w:p>
    <w:p w14:paraId="39505C20" w14:textId="03831920" w:rsidR="00536A36" w:rsidRPr="0007330D" w:rsidRDefault="006B3FE5" w:rsidP="0007330D">
      <w:pPr>
        <w:ind w:right="12" w:firstLine="720"/>
        <w:jc w:val="both"/>
        <w:rPr>
          <w:rFonts w:ascii="Arial" w:hAnsi="Arial" w:cs="Arial"/>
          <w:b/>
          <w:bCs/>
          <w:color w:val="000000" w:themeColor="text1"/>
        </w:rPr>
      </w:pPr>
      <w:r w:rsidRPr="0007330D">
        <w:rPr>
          <w:rFonts w:ascii="Arial" w:hAnsi="Arial" w:cs="Arial"/>
          <w:color w:val="000000" w:themeColor="text1"/>
          <w:lang w:val="mn-MN"/>
        </w:rPr>
        <w:t xml:space="preserve">Түүнчлэн </w:t>
      </w:r>
      <w:r w:rsidR="00536A36" w:rsidRPr="0007330D">
        <w:rPr>
          <w:rFonts w:ascii="Arial" w:hAnsi="Arial" w:cs="Arial"/>
          <w:color w:val="000000" w:themeColor="text1"/>
          <w:lang w:val="mn-MN"/>
        </w:rPr>
        <w:t>Х</w:t>
      </w:r>
      <w:r w:rsidR="00536A36" w:rsidRPr="0007330D">
        <w:rPr>
          <w:rFonts w:ascii="Arial" w:hAnsi="Arial" w:cs="Arial"/>
          <w:color w:val="000000" w:themeColor="text1"/>
        </w:rPr>
        <w:t>ЭҮК-</w:t>
      </w:r>
      <w:proofErr w:type="spellStart"/>
      <w:r w:rsidR="00536A36" w:rsidRPr="0007330D">
        <w:rPr>
          <w:rFonts w:ascii="Arial" w:hAnsi="Arial" w:cs="Arial"/>
          <w:color w:val="000000" w:themeColor="text1"/>
        </w:rPr>
        <w:t>ын</w:t>
      </w:r>
      <w:proofErr w:type="spellEnd"/>
      <w:r w:rsidR="00536A36" w:rsidRPr="0007330D">
        <w:rPr>
          <w:rFonts w:ascii="Arial" w:hAnsi="Arial" w:cs="Arial"/>
          <w:color w:val="000000" w:themeColor="text1"/>
        </w:rPr>
        <w:t xml:space="preserve"> </w:t>
      </w:r>
      <w:r w:rsidR="00536A36" w:rsidRPr="0007330D">
        <w:rPr>
          <w:rFonts w:ascii="Arial" w:hAnsi="Arial" w:cs="Arial"/>
          <w:color w:val="000000" w:themeColor="text1"/>
          <w:lang w:val="mn-MN"/>
        </w:rPr>
        <w:t xml:space="preserve">Монгол Улс дахь Хүний эрх, эрх чөлөөний байдлын талаарх 22 дахь удаагийн илтгэлд дурдсанаар нийт баривчилсан 382 хүнээс </w:t>
      </w:r>
      <w:r w:rsidR="00536A36" w:rsidRPr="0007330D">
        <w:rPr>
          <w:rFonts w:ascii="Arial" w:hAnsi="Arial" w:cs="Arial"/>
          <w:color w:val="000000" w:themeColor="text1"/>
        </w:rPr>
        <w:t>“</w:t>
      </w:r>
      <w:proofErr w:type="spellStart"/>
      <w:r w:rsidR="00536A36" w:rsidRPr="0007330D">
        <w:rPr>
          <w:rFonts w:ascii="Arial" w:hAnsi="Arial" w:cs="Arial"/>
          <w:color w:val="000000" w:themeColor="text1"/>
        </w:rPr>
        <w:t>Гэмт</w:t>
      </w:r>
      <w:proofErr w:type="spellEnd"/>
      <w:r w:rsidR="00536A36" w:rsidRPr="0007330D">
        <w:rPr>
          <w:rFonts w:ascii="Arial" w:hAnsi="Arial" w:cs="Arial"/>
          <w:color w:val="000000" w:themeColor="text1"/>
        </w:rPr>
        <w:t xml:space="preserve"> </w:t>
      </w:r>
      <w:proofErr w:type="spellStart"/>
      <w:r w:rsidR="00536A36" w:rsidRPr="0007330D">
        <w:rPr>
          <w:rFonts w:ascii="Arial" w:hAnsi="Arial" w:cs="Arial"/>
          <w:color w:val="000000" w:themeColor="text1"/>
        </w:rPr>
        <w:t>хэрэг</w:t>
      </w:r>
      <w:proofErr w:type="spellEnd"/>
      <w:r w:rsidR="00536A36" w:rsidRPr="0007330D">
        <w:rPr>
          <w:rFonts w:ascii="Arial" w:hAnsi="Arial" w:cs="Arial"/>
          <w:color w:val="000000" w:themeColor="text1"/>
        </w:rPr>
        <w:t xml:space="preserve"> </w:t>
      </w:r>
      <w:proofErr w:type="spellStart"/>
      <w:r w:rsidR="00536A36" w:rsidRPr="0007330D">
        <w:rPr>
          <w:rFonts w:ascii="Arial" w:hAnsi="Arial" w:cs="Arial"/>
          <w:color w:val="000000" w:themeColor="text1"/>
        </w:rPr>
        <w:t>үйлдсэн</w:t>
      </w:r>
      <w:proofErr w:type="spellEnd"/>
      <w:r w:rsidR="00536A36" w:rsidRPr="0007330D">
        <w:rPr>
          <w:rFonts w:ascii="Arial" w:hAnsi="Arial" w:cs="Arial"/>
          <w:color w:val="000000" w:themeColor="text1"/>
        </w:rPr>
        <w:t xml:space="preserve"> </w:t>
      </w:r>
      <w:proofErr w:type="spellStart"/>
      <w:r w:rsidR="00536A36" w:rsidRPr="0007330D">
        <w:rPr>
          <w:rFonts w:ascii="Arial" w:hAnsi="Arial" w:cs="Arial"/>
          <w:color w:val="000000" w:themeColor="text1"/>
        </w:rPr>
        <w:t>гэж</w:t>
      </w:r>
      <w:proofErr w:type="spellEnd"/>
      <w:r w:rsidR="00536A36" w:rsidRPr="0007330D">
        <w:rPr>
          <w:rFonts w:ascii="Arial" w:hAnsi="Arial" w:cs="Arial"/>
          <w:color w:val="000000" w:themeColor="text1"/>
        </w:rPr>
        <w:t xml:space="preserve"> </w:t>
      </w:r>
      <w:proofErr w:type="spellStart"/>
      <w:r w:rsidR="00536A36" w:rsidRPr="0007330D">
        <w:rPr>
          <w:rFonts w:ascii="Arial" w:hAnsi="Arial" w:cs="Arial"/>
          <w:color w:val="000000" w:themeColor="text1"/>
        </w:rPr>
        <w:t>гэрч</w:t>
      </w:r>
      <w:proofErr w:type="spellEnd"/>
      <w:r w:rsidR="00536A36" w:rsidRPr="0007330D">
        <w:rPr>
          <w:rFonts w:ascii="Arial" w:hAnsi="Arial" w:cs="Arial"/>
          <w:color w:val="000000" w:themeColor="text1"/>
        </w:rPr>
        <w:t xml:space="preserve">, </w:t>
      </w:r>
      <w:proofErr w:type="spellStart"/>
      <w:r w:rsidR="00536A36" w:rsidRPr="0007330D">
        <w:rPr>
          <w:rFonts w:ascii="Arial" w:hAnsi="Arial" w:cs="Arial"/>
          <w:color w:val="000000" w:themeColor="text1"/>
        </w:rPr>
        <w:t>хохирогч</w:t>
      </w:r>
      <w:proofErr w:type="spellEnd"/>
      <w:r w:rsidR="00536A36" w:rsidRPr="0007330D">
        <w:rPr>
          <w:rFonts w:ascii="Arial" w:hAnsi="Arial" w:cs="Arial"/>
          <w:color w:val="000000" w:themeColor="text1"/>
        </w:rPr>
        <w:t xml:space="preserve"> </w:t>
      </w:r>
      <w:proofErr w:type="spellStart"/>
      <w:r w:rsidR="00536A36" w:rsidRPr="0007330D">
        <w:rPr>
          <w:rFonts w:ascii="Arial" w:hAnsi="Arial" w:cs="Arial"/>
          <w:color w:val="000000" w:themeColor="text1"/>
        </w:rPr>
        <w:t>шууд</w:t>
      </w:r>
      <w:proofErr w:type="spellEnd"/>
      <w:r w:rsidR="00536A36" w:rsidRPr="0007330D">
        <w:rPr>
          <w:rFonts w:ascii="Arial" w:hAnsi="Arial" w:cs="Arial"/>
          <w:color w:val="000000" w:themeColor="text1"/>
        </w:rPr>
        <w:t xml:space="preserve"> </w:t>
      </w:r>
      <w:proofErr w:type="spellStart"/>
      <w:r w:rsidR="00536A36" w:rsidRPr="0007330D">
        <w:rPr>
          <w:rFonts w:ascii="Arial" w:hAnsi="Arial" w:cs="Arial"/>
          <w:color w:val="000000" w:themeColor="text1"/>
        </w:rPr>
        <w:t>заасан</w:t>
      </w:r>
      <w:proofErr w:type="spellEnd"/>
      <w:r w:rsidR="00536A36" w:rsidRPr="0007330D">
        <w:rPr>
          <w:rFonts w:ascii="Arial" w:hAnsi="Arial" w:cs="Arial"/>
          <w:color w:val="000000" w:themeColor="text1"/>
        </w:rPr>
        <w:t>” </w:t>
      </w:r>
      <w:proofErr w:type="spellStart"/>
      <w:r w:rsidR="00536A36" w:rsidRPr="0007330D">
        <w:rPr>
          <w:rFonts w:ascii="Arial" w:hAnsi="Arial" w:cs="Arial"/>
          <w:color w:val="000000" w:themeColor="text1"/>
        </w:rPr>
        <w:t>гэх</w:t>
      </w:r>
      <w:proofErr w:type="spellEnd"/>
      <w:r w:rsidR="00536A36" w:rsidRPr="0007330D">
        <w:rPr>
          <w:rFonts w:ascii="Arial" w:hAnsi="Arial" w:cs="Arial"/>
          <w:color w:val="000000" w:themeColor="text1"/>
        </w:rPr>
        <w:t xml:space="preserve"> </w:t>
      </w:r>
      <w:proofErr w:type="spellStart"/>
      <w:r w:rsidR="00536A36" w:rsidRPr="0007330D">
        <w:rPr>
          <w:rFonts w:ascii="Arial" w:hAnsi="Arial" w:cs="Arial"/>
          <w:color w:val="000000" w:themeColor="text1"/>
        </w:rPr>
        <w:t>үндэслэлийг</w:t>
      </w:r>
      <w:proofErr w:type="spellEnd"/>
      <w:r w:rsidR="00536A36" w:rsidRPr="0007330D">
        <w:rPr>
          <w:rFonts w:ascii="Arial" w:hAnsi="Arial" w:cs="Arial"/>
          <w:color w:val="000000" w:themeColor="text1"/>
        </w:rPr>
        <w:t xml:space="preserve"> </w:t>
      </w:r>
      <w:proofErr w:type="spellStart"/>
      <w:r w:rsidR="00536A36" w:rsidRPr="0007330D">
        <w:rPr>
          <w:rFonts w:ascii="Arial" w:hAnsi="Arial" w:cs="Arial"/>
          <w:color w:val="000000" w:themeColor="text1"/>
        </w:rPr>
        <w:t>дангаар</w:t>
      </w:r>
      <w:proofErr w:type="spellEnd"/>
      <w:r w:rsidR="00536A36" w:rsidRPr="0007330D">
        <w:rPr>
          <w:rFonts w:ascii="Arial" w:hAnsi="Arial" w:cs="Arial"/>
          <w:color w:val="000000" w:themeColor="text1"/>
        </w:rPr>
        <w:t xml:space="preserve"> </w:t>
      </w:r>
      <w:proofErr w:type="spellStart"/>
      <w:r w:rsidR="00536A36" w:rsidRPr="0007330D">
        <w:rPr>
          <w:rFonts w:ascii="Arial" w:hAnsi="Arial" w:cs="Arial"/>
          <w:color w:val="000000" w:themeColor="text1"/>
        </w:rPr>
        <w:t>нь</w:t>
      </w:r>
      <w:proofErr w:type="spellEnd"/>
      <w:r w:rsidR="00536A36" w:rsidRPr="0007330D">
        <w:rPr>
          <w:rFonts w:ascii="Arial" w:hAnsi="Arial" w:cs="Arial"/>
          <w:color w:val="000000" w:themeColor="text1"/>
        </w:rPr>
        <w:t xml:space="preserve"> </w:t>
      </w:r>
      <w:proofErr w:type="spellStart"/>
      <w:r w:rsidR="00536A36" w:rsidRPr="0007330D">
        <w:rPr>
          <w:rFonts w:ascii="Arial" w:hAnsi="Arial" w:cs="Arial"/>
          <w:color w:val="000000" w:themeColor="text1"/>
        </w:rPr>
        <w:t>хэрэглэж</w:t>
      </w:r>
      <w:proofErr w:type="spellEnd"/>
      <w:r w:rsidR="00536A36" w:rsidRPr="0007330D">
        <w:rPr>
          <w:rFonts w:ascii="Arial" w:hAnsi="Arial" w:cs="Arial"/>
          <w:color w:val="000000" w:themeColor="text1"/>
        </w:rPr>
        <w:t xml:space="preserve"> 135 </w:t>
      </w:r>
      <w:proofErr w:type="spellStart"/>
      <w:r w:rsidR="00536A36" w:rsidRPr="0007330D">
        <w:rPr>
          <w:rFonts w:ascii="Arial" w:hAnsi="Arial" w:cs="Arial"/>
          <w:color w:val="000000" w:themeColor="text1"/>
        </w:rPr>
        <w:t>хүнийг</w:t>
      </w:r>
      <w:proofErr w:type="spellEnd"/>
      <w:r w:rsidR="00536A36" w:rsidRPr="0007330D">
        <w:rPr>
          <w:rFonts w:ascii="Arial" w:hAnsi="Arial" w:cs="Arial"/>
          <w:color w:val="000000" w:themeColor="text1"/>
        </w:rPr>
        <w:t xml:space="preserve"> </w:t>
      </w:r>
      <w:proofErr w:type="spellStart"/>
      <w:r w:rsidR="00536A36" w:rsidRPr="0007330D">
        <w:rPr>
          <w:rFonts w:ascii="Arial" w:hAnsi="Arial" w:cs="Arial"/>
          <w:color w:val="000000" w:themeColor="text1"/>
        </w:rPr>
        <w:t>баривчилсан</w:t>
      </w:r>
      <w:proofErr w:type="spellEnd"/>
      <w:r w:rsidR="00536A36" w:rsidRPr="0007330D">
        <w:rPr>
          <w:rFonts w:ascii="Arial" w:hAnsi="Arial" w:cs="Arial"/>
          <w:color w:val="000000" w:themeColor="text1"/>
        </w:rPr>
        <w:t xml:space="preserve"> </w:t>
      </w:r>
      <w:r w:rsidR="00536A36" w:rsidRPr="0007330D">
        <w:rPr>
          <w:rFonts w:ascii="Arial" w:hAnsi="Arial" w:cs="Arial"/>
          <w:color w:val="000000" w:themeColor="text1"/>
          <w:lang w:val="mn-MN"/>
        </w:rPr>
        <w:t xml:space="preserve">боловч </w:t>
      </w:r>
      <w:r w:rsidR="00536A36" w:rsidRPr="0007330D">
        <w:rPr>
          <w:rFonts w:ascii="Arial" w:hAnsi="Arial" w:cs="Arial"/>
          <w:color w:val="000000" w:themeColor="text1"/>
        </w:rPr>
        <w:t xml:space="preserve">24-48 </w:t>
      </w:r>
      <w:proofErr w:type="spellStart"/>
      <w:r w:rsidR="00536A36" w:rsidRPr="0007330D">
        <w:rPr>
          <w:rFonts w:ascii="Arial" w:hAnsi="Arial" w:cs="Arial"/>
          <w:color w:val="000000" w:themeColor="text1"/>
        </w:rPr>
        <w:t>цагийн</w:t>
      </w:r>
      <w:proofErr w:type="spellEnd"/>
      <w:r w:rsidR="00536A36" w:rsidRPr="0007330D">
        <w:rPr>
          <w:rFonts w:ascii="Arial" w:hAnsi="Arial" w:cs="Arial"/>
          <w:color w:val="000000" w:themeColor="text1"/>
        </w:rPr>
        <w:t xml:space="preserve"> </w:t>
      </w:r>
      <w:proofErr w:type="spellStart"/>
      <w:r w:rsidR="00536A36" w:rsidRPr="0007330D">
        <w:rPr>
          <w:rFonts w:ascii="Arial" w:hAnsi="Arial" w:cs="Arial"/>
          <w:color w:val="000000" w:themeColor="text1"/>
        </w:rPr>
        <w:t>дараа</w:t>
      </w:r>
      <w:proofErr w:type="spellEnd"/>
      <w:r w:rsidR="00536A36" w:rsidRPr="0007330D">
        <w:rPr>
          <w:rFonts w:ascii="Arial" w:hAnsi="Arial" w:cs="Arial"/>
          <w:color w:val="000000" w:themeColor="text1"/>
        </w:rPr>
        <w:t xml:space="preserve"> </w:t>
      </w:r>
      <w:proofErr w:type="spellStart"/>
      <w:r w:rsidR="00536A36" w:rsidRPr="0007330D">
        <w:rPr>
          <w:rFonts w:ascii="Arial" w:hAnsi="Arial" w:cs="Arial"/>
          <w:color w:val="000000" w:themeColor="text1"/>
        </w:rPr>
        <w:t>үндэслэл</w:t>
      </w:r>
      <w:proofErr w:type="spellEnd"/>
      <w:r w:rsidR="00536A36" w:rsidRPr="0007330D">
        <w:rPr>
          <w:rFonts w:ascii="Arial" w:hAnsi="Arial" w:cs="Arial"/>
          <w:color w:val="000000" w:themeColor="text1"/>
        </w:rPr>
        <w:t xml:space="preserve"> </w:t>
      </w:r>
      <w:proofErr w:type="spellStart"/>
      <w:r w:rsidR="00536A36" w:rsidRPr="0007330D">
        <w:rPr>
          <w:rFonts w:ascii="Arial" w:hAnsi="Arial" w:cs="Arial"/>
          <w:color w:val="000000" w:themeColor="text1"/>
        </w:rPr>
        <w:t>тогтоогдоогүй</w:t>
      </w:r>
      <w:proofErr w:type="spellEnd"/>
      <w:r w:rsidR="00536A36" w:rsidRPr="0007330D">
        <w:rPr>
          <w:rFonts w:ascii="Arial" w:hAnsi="Arial" w:cs="Arial"/>
          <w:color w:val="000000" w:themeColor="text1"/>
        </w:rPr>
        <w:t xml:space="preserve"> </w:t>
      </w:r>
      <w:proofErr w:type="spellStart"/>
      <w:r w:rsidR="00536A36" w:rsidRPr="0007330D">
        <w:rPr>
          <w:rFonts w:ascii="Arial" w:hAnsi="Arial" w:cs="Arial"/>
          <w:color w:val="000000" w:themeColor="text1"/>
        </w:rPr>
        <w:t>гэх</w:t>
      </w:r>
      <w:proofErr w:type="spellEnd"/>
      <w:r w:rsidR="00536A36" w:rsidRPr="0007330D">
        <w:rPr>
          <w:rFonts w:ascii="Arial" w:hAnsi="Arial" w:cs="Arial"/>
          <w:color w:val="000000" w:themeColor="text1"/>
        </w:rPr>
        <w:t xml:space="preserve"> </w:t>
      </w:r>
      <w:proofErr w:type="spellStart"/>
      <w:r w:rsidR="00536A36" w:rsidRPr="0007330D">
        <w:rPr>
          <w:rFonts w:ascii="Arial" w:hAnsi="Arial" w:cs="Arial"/>
          <w:color w:val="000000" w:themeColor="text1"/>
        </w:rPr>
        <w:t>шалтгаанаар</w:t>
      </w:r>
      <w:proofErr w:type="spellEnd"/>
      <w:r w:rsidR="00536A36" w:rsidRPr="0007330D">
        <w:rPr>
          <w:rFonts w:ascii="Arial" w:hAnsi="Arial" w:cs="Arial"/>
          <w:color w:val="000000" w:themeColor="text1"/>
        </w:rPr>
        <w:t xml:space="preserve"> </w:t>
      </w:r>
      <w:proofErr w:type="spellStart"/>
      <w:r w:rsidR="00536A36" w:rsidRPr="0007330D">
        <w:rPr>
          <w:rFonts w:ascii="Arial" w:hAnsi="Arial" w:cs="Arial"/>
          <w:color w:val="000000" w:themeColor="text1"/>
        </w:rPr>
        <w:t>суллажээ</w:t>
      </w:r>
      <w:proofErr w:type="spellEnd"/>
      <w:r w:rsidR="00536A36" w:rsidRPr="0007330D">
        <w:rPr>
          <w:rFonts w:ascii="Arial" w:hAnsi="Arial" w:cs="Arial"/>
          <w:color w:val="000000" w:themeColor="text1"/>
        </w:rPr>
        <w:t>.</w:t>
      </w:r>
    </w:p>
    <w:p w14:paraId="5AEB174F" w14:textId="77777777" w:rsidR="00536A36" w:rsidRPr="0007330D" w:rsidRDefault="00536A36" w:rsidP="0007330D">
      <w:pPr>
        <w:ind w:right="12" w:firstLine="720"/>
        <w:jc w:val="both"/>
        <w:rPr>
          <w:rFonts w:ascii="Arial" w:hAnsi="Arial" w:cs="Arial"/>
          <w:color w:val="000000" w:themeColor="text1"/>
        </w:rPr>
      </w:pPr>
    </w:p>
    <w:p w14:paraId="07EA09D2" w14:textId="7B4AE371" w:rsidR="00536A36" w:rsidRPr="0007330D" w:rsidRDefault="00536A36" w:rsidP="0007330D">
      <w:pPr>
        <w:ind w:right="12" w:firstLine="720"/>
        <w:jc w:val="both"/>
        <w:rPr>
          <w:rFonts w:ascii="Arial" w:hAnsi="Arial" w:cs="Arial"/>
          <w:color w:val="000000" w:themeColor="text1"/>
        </w:rPr>
      </w:pPr>
      <w:proofErr w:type="spellStart"/>
      <w:r w:rsidRPr="0007330D">
        <w:rPr>
          <w:rFonts w:ascii="Arial" w:hAnsi="Arial" w:cs="Arial"/>
          <w:color w:val="000000" w:themeColor="text1"/>
        </w:rPr>
        <w:t>Энэ</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нь</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гэмт</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хэргийн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нийгмийн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аюулын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шинж</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чанар</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хор</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уршиг</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болон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сэжигтэнд</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оногдуулж</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болох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ялын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төрөл</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хэмжээг</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үл</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харгалзан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баривчлах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боломжийг</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олгосон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эрх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зүйн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зохицуулалт</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нөгөө</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талаар</w:t>
      </w:r>
      <w:proofErr w:type="spellEnd"/>
      <w:r w:rsidR="006B3FE5" w:rsidRPr="0007330D">
        <w:rPr>
          <w:rFonts w:ascii="Arial" w:hAnsi="Arial" w:cs="Arial"/>
          <w:color w:val="000000" w:themeColor="text1"/>
        </w:rPr>
        <w:t xml:space="preserve"> </w:t>
      </w:r>
      <w:proofErr w:type="spellStart"/>
      <w:r w:rsidRPr="0007330D">
        <w:rPr>
          <w:rFonts w:ascii="Arial" w:hAnsi="Arial" w:cs="Arial"/>
          <w:color w:val="000000" w:themeColor="text1"/>
        </w:rPr>
        <w:t>мөрдөн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шалгах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болон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шүүх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эрх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мэдлийг</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хэрэгжүүлэгч</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албан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тушаалтны</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суб</w:t>
      </w:r>
      <w:r w:rsidR="006B3FE5" w:rsidRPr="0007330D">
        <w:rPr>
          <w:rFonts w:ascii="Arial" w:hAnsi="Arial" w:cs="Arial"/>
          <w:color w:val="000000" w:themeColor="text1"/>
        </w:rPr>
        <w:t>ь</w:t>
      </w:r>
      <w:r w:rsidRPr="0007330D">
        <w:rPr>
          <w:rFonts w:ascii="Arial" w:hAnsi="Arial" w:cs="Arial"/>
          <w:color w:val="000000" w:themeColor="text1"/>
        </w:rPr>
        <w:t>ектив</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хандлагаас</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хамаарч</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харилцан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адилгүй</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хэрэглэх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боломжтойг</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харуулж</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байна</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гэж</w:t>
      </w:r>
      <w:proofErr w:type="spellEnd"/>
      <w:r w:rsidRPr="0007330D">
        <w:rPr>
          <w:rFonts w:ascii="Arial" w:hAnsi="Arial" w:cs="Arial"/>
          <w:color w:val="000000" w:themeColor="text1"/>
        </w:rPr>
        <w:t xml:space="preserve"> ХЭҮК </w:t>
      </w:r>
      <w:proofErr w:type="spellStart"/>
      <w:r w:rsidRPr="0007330D">
        <w:rPr>
          <w:rFonts w:ascii="Arial" w:hAnsi="Arial" w:cs="Arial"/>
          <w:color w:val="000000" w:themeColor="text1"/>
        </w:rPr>
        <w:t>дүгнэсэн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бай</w:t>
      </w:r>
      <w:r w:rsidR="00F4725E" w:rsidRPr="0007330D">
        <w:rPr>
          <w:rFonts w:ascii="Arial" w:hAnsi="Arial" w:cs="Arial"/>
          <w:color w:val="000000" w:themeColor="text1"/>
        </w:rPr>
        <w:t>даг</w:t>
      </w:r>
      <w:proofErr w:type="spellEnd"/>
      <w:r w:rsidR="00F4725E" w:rsidRPr="0007330D">
        <w:rPr>
          <w:rFonts w:ascii="Arial" w:hAnsi="Arial" w:cs="Arial"/>
          <w:color w:val="000000" w:themeColor="text1"/>
        </w:rPr>
        <w:t xml:space="preserve">. </w:t>
      </w:r>
    </w:p>
    <w:p w14:paraId="030454F3" w14:textId="583B9B29" w:rsidR="0069062A" w:rsidRPr="0007330D" w:rsidRDefault="0069062A" w:rsidP="0007330D">
      <w:pPr>
        <w:ind w:right="12" w:firstLine="720"/>
        <w:jc w:val="both"/>
        <w:rPr>
          <w:rFonts w:ascii="Arial" w:hAnsi="Arial" w:cs="Arial"/>
          <w:color w:val="000000" w:themeColor="text1"/>
        </w:rPr>
      </w:pPr>
    </w:p>
    <w:p w14:paraId="2EDCBB09" w14:textId="4370B05C" w:rsidR="0069062A" w:rsidRPr="0007330D" w:rsidRDefault="0069062A" w:rsidP="0007330D">
      <w:pPr>
        <w:ind w:right="12" w:firstLine="720"/>
        <w:jc w:val="both"/>
        <w:rPr>
          <w:rFonts w:ascii="Arial" w:hAnsi="Arial" w:cs="Arial"/>
          <w:color w:val="000000" w:themeColor="text1"/>
          <w:lang w:val="mn-MN"/>
        </w:rPr>
      </w:pPr>
      <w:r w:rsidRPr="0007330D">
        <w:rPr>
          <w:rFonts w:ascii="Arial" w:hAnsi="Arial" w:cs="Arial"/>
          <w:color w:val="000000" w:themeColor="text1"/>
          <w:lang w:val="mn-MN"/>
        </w:rPr>
        <w:t>Иймд сэжигтнийг шүүхийн зөвшөөрөлгүй баривчлах ажиллагаа явуулахад практикт хамгийн их хэрэглэгддэг</w:t>
      </w:r>
      <w:r w:rsidRPr="0007330D">
        <w:rPr>
          <w:rFonts w:ascii="Arial" w:hAnsi="Arial" w:cs="Arial"/>
          <w:color w:val="000000" w:themeColor="text1"/>
        </w:rPr>
        <w:t xml:space="preserve"> </w:t>
      </w:r>
      <w:r w:rsidRPr="0007330D">
        <w:rPr>
          <w:rFonts w:ascii="Arial" w:hAnsi="Arial" w:cs="Arial"/>
          <w:color w:val="000000" w:themeColor="text1"/>
          <w:lang w:val="mn-MN"/>
        </w:rPr>
        <w:t>Эрүүгийн хэрэг хянан шийдвэрлэх тухай хуулийн 31.5 дугаар зүйлийн 1.2-т заасан</w:t>
      </w:r>
      <w:r w:rsidRPr="0007330D">
        <w:rPr>
          <w:rFonts w:ascii="Arial" w:hAnsi="Arial" w:cs="Arial"/>
          <w:b/>
          <w:bCs/>
          <w:color w:val="000000" w:themeColor="text1"/>
          <w:lang w:val="mn-MN"/>
        </w:rPr>
        <w:t xml:space="preserve"> </w:t>
      </w:r>
      <w:r w:rsidRPr="0007330D">
        <w:rPr>
          <w:rFonts w:ascii="Arial" w:hAnsi="Arial" w:cs="Arial"/>
          <w:color w:val="000000" w:themeColor="text1"/>
          <w:lang w:val="mn-MN"/>
        </w:rPr>
        <w:t xml:space="preserve">“хойшлуулшгүй тохиолдол” болон мөн хуулийн 31.5 дугаар зүйлийн 1 дэх заасан сэжигтнийг шүүхийн зөвшөөрөлгүй баривчлах бусад үндэслэлийг тодорхой болгон нарийвчлан хуульчлах шаардлага үүсээд байна. </w:t>
      </w:r>
    </w:p>
    <w:p w14:paraId="6BA86F10" w14:textId="77777777" w:rsidR="00536A36" w:rsidRPr="0007330D" w:rsidRDefault="00536A36" w:rsidP="0007330D">
      <w:pPr>
        <w:ind w:right="12"/>
        <w:jc w:val="both"/>
        <w:rPr>
          <w:rFonts w:ascii="Arial" w:hAnsi="Arial" w:cs="Arial"/>
          <w:color w:val="000000" w:themeColor="text1"/>
          <w:lang w:val="mn-MN"/>
        </w:rPr>
      </w:pPr>
    </w:p>
    <w:p w14:paraId="458AA33B" w14:textId="09D6A8DF" w:rsidR="00536A36" w:rsidRPr="0007330D" w:rsidRDefault="00536A36" w:rsidP="0007330D">
      <w:pPr>
        <w:ind w:right="12" w:firstLine="720"/>
        <w:jc w:val="both"/>
        <w:rPr>
          <w:rFonts w:ascii="Arial" w:hAnsi="Arial" w:cs="Arial"/>
          <w:color w:val="000000" w:themeColor="text1"/>
          <w:lang w:val="mn-MN"/>
        </w:rPr>
      </w:pPr>
      <w:r w:rsidRPr="0007330D">
        <w:rPr>
          <w:rFonts w:ascii="Arial" w:hAnsi="Arial" w:cs="Arial"/>
          <w:color w:val="000000" w:themeColor="text1"/>
          <w:lang w:val="mn-MN"/>
        </w:rPr>
        <w:t>НҮБ-ийн Дур зоргоор саатуулах асуудал эрхэлсэн хорооны гаргасан урьдчилсан дүгнэлтэд “сэжигтэн, яллагдагч мэдүүлэг авах ажиллагаанаас гарах эрхгүй буюу мөрдөгчийн хяналтад орсон цаг мөчөөс эхлэн саатуулагдсан гэж үзнэ” гэж тусгажээ. Олон улсын сайн туршлагаас харахад баривчилсан сэжигтнийг шүүхэд хүргэх хугацааг нарийвчлан зааснаас гадна уг хугацааг хэтрүүлсэн тохиолдолд хууль зүйн хариуцлага хүлээлгэдэг, мөн хугацааг тодорхой заагаагүй боловч даруй, шаардлагагүй хугацаа алдахгүйгээр хамгийн ойр байгаа шүүхэд, эсхүл захиргааны ажилтанд хүлээлгэж өгөхөөр хуульчил</w:t>
      </w:r>
      <w:r w:rsidR="0069062A" w:rsidRPr="0007330D">
        <w:rPr>
          <w:rFonts w:ascii="Arial" w:hAnsi="Arial" w:cs="Arial"/>
          <w:color w:val="000000" w:themeColor="text1"/>
          <w:lang w:val="mn-MN"/>
        </w:rPr>
        <w:t xml:space="preserve">ж байгаа </w:t>
      </w:r>
      <w:r w:rsidRPr="0007330D">
        <w:rPr>
          <w:rFonts w:ascii="Arial" w:hAnsi="Arial" w:cs="Arial"/>
          <w:color w:val="000000" w:themeColor="text1"/>
          <w:lang w:val="mn-MN"/>
        </w:rPr>
        <w:t xml:space="preserve"> нь хүний эрхийн зөрчил үүсэхээс урьдчилан сэргийлэх </w:t>
      </w:r>
      <w:r w:rsidR="0069062A" w:rsidRPr="0007330D">
        <w:rPr>
          <w:rFonts w:ascii="Arial" w:hAnsi="Arial" w:cs="Arial"/>
          <w:color w:val="000000" w:themeColor="text1"/>
          <w:lang w:val="mn-MN"/>
        </w:rPr>
        <w:t xml:space="preserve">чухал </w:t>
      </w:r>
      <w:r w:rsidRPr="0007330D">
        <w:rPr>
          <w:rFonts w:ascii="Arial" w:hAnsi="Arial" w:cs="Arial"/>
          <w:color w:val="000000" w:themeColor="text1"/>
          <w:lang w:val="mn-MN"/>
        </w:rPr>
        <w:t xml:space="preserve">ач холбогдолтой </w:t>
      </w:r>
      <w:r w:rsidR="0069062A" w:rsidRPr="0007330D">
        <w:rPr>
          <w:rFonts w:ascii="Arial" w:hAnsi="Arial" w:cs="Arial"/>
          <w:color w:val="000000" w:themeColor="text1"/>
          <w:lang w:val="mn-MN"/>
        </w:rPr>
        <w:t>байна</w:t>
      </w:r>
      <w:r w:rsidRPr="0007330D">
        <w:rPr>
          <w:rFonts w:ascii="Arial" w:hAnsi="Arial" w:cs="Arial"/>
          <w:color w:val="000000" w:themeColor="text1"/>
          <w:lang w:val="mn-MN"/>
        </w:rPr>
        <w:t xml:space="preserve">. </w:t>
      </w:r>
    </w:p>
    <w:p w14:paraId="72A4DD2E" w14:textId="77777777" w:rsidR="00536A36" w:rsidRPr="0007330D" w:rsidRDefault="00536A36" w:rsidP="0007330D">
      <w:pPr>
        <w:ind w:right="12" w:firstLine="720"/>
        <w:jc w:val="both"/>
        <w:rPr>
          <w:rFonts w:ascii="Arial" w:hAnsi="Arial" w:cs="Arial"/>
          <w:color w:val="000000" w:themeColor="text1"/>
          <w:lang w:val="mn-MN"/>
        </w:rPr>
      </w:pPr>
    </w:p>
    <w:p w14:paraId="1DA2E246" w14:textId="160BF3CC" w:rsidR="001A019C" w:rsidRPr="0007330D" w:rsidRDefault="00536A36" w:rsidP="0007330D">
      <w:pPr>
        <w:pStyle w:val="CommentText"/>
        <w:ind w:right="12" w:firstLine="720"/>
        <w:jc w:val="both"/>
        <w:rPr>
          <w:rFonts w:ascii="Arial" w:hAnsi="Arial" w:cs="Arial"/>
          <w:color w:val="000000" w:themeColor="text1"/>
          <w:sz w:val="24"/>
          <w:szCs w:val="24"/>
          <w:lang w:val="mn-MN"/>
        </w:rPr>
      </w:pPr>
      <w:r w:rsidRPr="0007330D">
        <w:rPr>
          <w:rFonts w:ascii="Arial" w:hAnsi="Arial" w:cs="Arial"/>
          <w:color w:val="000000" w:themeColor="text1"/>
          <w:sz w:val="24"/>
          <w:szCs w:val="24"/>
          <w:lang w:val="mn-MN"/>
        </w:rPr>
        <w:t>Иймд баривчлах хугацаа дуусахаас өмнө мөрдөгч, прокурор саналаа, сэжигтний хамт шүүхэд хүргүүлэх</w:t>
      </w:r>
      <w:r w:rsidR="0069062A" w:rsidRPr="0007330D">
        <w:rPr>
          <w:rFonts w:ascii="Arial" w:hAnsi="Arial" w:cs="Arial"/>
          <w:color w:val="000000" w:themeColor="text1"/>
          <w:sz w:val="24"/>
          <w:szCs w:val="24"/>
          <w:lang w:val="mn-MN"/>
        </w:rPr>
        <w:t xml:space="preserve"> </w:t>
      </w:r>
      <w:r w:rsidR="00172DAE" w:rsidRPr="0007330D">
        <w:rPr>
          <w:rFonts w:ascii="Arial" w:hAnsi="Arial" w:cs="Arial"/>
          <w:color w:val="000000" w:themeColor="text1"/>
          <w:sz w:val="24"/>
          <w:szCs w:val="24"/>
          <w:lang w:val="mn-MN"/>
        </w:rPr>
        <w:t xml:space="preserve">хугацааг </w:t>
      </w:r>
      <w:r w:rsidRPr="0007330D">
        <w:rPr>
          <w:rFonts w:ascii="Arial" w:hAnsi="Arial" w:cs="Arial"/>
          <w:color w:val="000000" w:themeColor="text1"/>
          <w:sz w:val="24"/>
          <w:szCs w:val="24"/>
          <w:lang w:val="mn-MN"/>
        </w:rPr>
        <w:t>хуульд тодорхой зааж, шүүхийн анхны хэлэлцүүлэгт сэжигтнийг биечлэн оролцох боломжийг хуульд баталгаажуулах</w:t>
      </w:r>
      <w:r w:rsidR="00172DAE" w:rsidRPr="0007330D">
        <w:rPr>
          <w:rFonts w:ascii="Arial" w:hAnsi="Arial" w:cs="Arial"/>
          <w:color w:val="000000" w:themeColor="text1"/>
          <w:sz w:val="24"/>
          <w:szCs w:val="24"/>
          <w:lang w:val="mn-MN"/>
        </w:rPr>
        <w:t xml:space="preserve"> </w:t>
      </w:r>
      <w:r w:rsidRPr="0007330D">
        <w:rPr>
          <w:rFonts w:ascii="Arial" w:hAnsi="Arial" w:cs="Arial"/>
          <w:color w:val="000000" w:themeColor="text1"/>
          <w:sz w:val="24"/>
          <w:szCs w:val="24"/>
          <w:lang w:val="mn-MN"/>
        </w:rPr>
        <w:t xml:space="preserve">шаардлагатай байна. </w:t>
      </w:r>
    </w:p>
    <w:p w14:paraId="0A294FD7" w14:textId="77777777" w:rsidR="0069062A" w:rsidRPr="0007330D" w:rsidRDefault="0069062A" w:rsidP="0007330D">
      <w:pPr>
        <w:pStyle w:val="CommentText"/>
        <w:ind w:right="12" w:firstLine="720"/>
        <w:jc w:val="both"/>
        <w:rPr>
          <w:rFonts w:ascii="Arial" w:hAnsi="Arial" w:cs="Arial"/>
          <w:color w:val="000000" w:themeColor="text1"/>
          <w:sz w:val="24"/>
          <w:szCs w:val="24"/>
          <w:lang w:val="mn-MN"/>
        </w:rPr>
      </w:pPr>
    </w:p>
    <w:p w14:paraId="527DD760" w14:textId="77777777" w:rsidR="00536A36" w:rsidRPr="0007330D" w:rsidRDefault="00536A36" w:rsidP="0007330D">
      <w:pPr>
        <w:pStyle w:val="NormalWeb"/>
        <w:spacing w:before="0" w:beforeAutospacing="0" w:after="0" w:afterAutospacing="0"/>
        <w:ind w:right="12" w:firstLine="720"/>
        <w:jc w:val="both"/>
        <w:rPr>
          <w:rFonts w:ascii="Arial" w:hAnsi="Arial" w:cs="Arial"/>
          <w:color w:val="000000" w:themeColor="text1"/>
        </w:rPr>
      </w:pPr>
      <w:r w:rsidRPr="0007330D">
        <w:rPr>
          <w:rFonts w:ascii="Arial" w:hAnsi="Arial" w:cs="Arial"/>
          <w:color w:val="000000" w:themeColor="text1"/>
          <w:lang w:val="mn-MN"/>
        </w:rPr>
        <w:t xml:space="preserve">Хүний эрхийн үндэсний комиссын Монгол Улс дахь Хүний эрх, эрх чөлөөний байдлын талаарх 22 дахь удаагийн илтгэлд дурдсанаар </w:t>
      </w:r>
      <w:proofErr w:type="spellStart"/>
      <w:r w:rsidRPr="0007330D">
        <w:rPr>
          <w:rFonts w:ascii="Arial" w:hAnsi="Arial" w:cs="Arial"/>
          <w:color w:val="000000" w:themeColor="text1"/>
        </w:rPr>
        <w:t>сэжигтнийг</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шүүхийн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зөвшөөрөлгүи</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баривчлах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ажиллагаа</w:t>
      </w:r>
      <w:proofErr w:type="spellEnd"/>
      <w:r w:rsidRPr="0007330D">
        <w:rPr>
          <w:rFonts w:ascii="Arial" w:hAnsi="Arial" w:cs="Arial"/>
          <w:color w:val="000000" w:themeColor="text1"/>
        </w:rPr>
        <w:t xml:space="preserve"> 2020 </w:t>
      </w:r>
      <w:proofErr w:type="spellStart"/>
      <w:r w:rsidRPr="0007330D">
        <w:rPr>
          <w:rFonts w:ascii="Arial" w:hAnsi="Arial" w:cs="Arial"/>
          <w:color w:val="000000" w:themeColor="text1"/>
        </w:rPr>
        <w:t>онд</w:t>
      </w:r>
      <w:proofErr w:type="spellEnd"/>
      <w:r w:rsidRPr="0007330D">
        <w:rPr>
          <w:rFonts w:ascii="Arial" w:hAnsi="Arial" w:cs="Arial"/>
          <w:color w:val="000000" w:themeColor="text1"/>
        </w:rPr>
        <w:t xml:space="preserve"> 798 </w:t>
      </w:r>
      <w:proofErr w:type="spellStart"/>
      <w:r w:rsidRPr="0007330D">
        <w:rPr>
          <w:rFonts w:ascii="Arial" w:hAnsi="Arial" w:cs="Arial"/>
          <w:color w:val="000000" w:themeColor="text1"/>
        </w:rPr>
        <w:t>хийгдсэнээс</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шүүх</w:t>
      </w:r>
      <w:proofErr w:type="spellEnd"/>
      <w:r w:rsidRPr="0007330D">
        <w:rPr>
          <w:rFonts w:ascii="Arial" w:hAnsi="Arial" w:cs="Arial"/>
          <w:color w:val="000000" w:themeColor="text1"/>
        </w:rPr>
        <w:t xml:space="preserve"> 178 </w:t>
      </w:r>
      <w:proofErr w:type="spellStart"/>
      <w:r w:rsidRPr="0007330D">
        <w:rPr>
          <w:rFonts w:ascii="Arial" w:hAnsi="Arial" w:cs="Arial"/>
          <w:color w:val="000000" w:themeColor="text1"/>
        </w:rPr>
        <w:t>буюу</w:t>
      </w:r>
      <w:proofErr w:type="spellEnd"/>
      <w:r w:rsidRPr="0007330D">
        <w:rPr>
          <w:rFonts w:ascii="Arial" w:hAnsi="Arial" w:cs="Arial"/>
          <w:color w:val="000000" w:themeColor="text1"/>
        </w:rPr>
        <w:t xml:space="preserve"> 22.3 </w:t>
      </w:r>
      <w:proofErr w:type="spellStart"/>
      <w:r w:rsidRPr="0007330D">
        <w:rPr>
          <w:rFonts w:ascii="Arial" w:hAnsi="Arial" w:cs="Arial"/>
          <w:color w:val="000000" w:themeColor="text1"/>
        </w:rPr>
        <w:t>хувь</w:t>
      </w:r>
      <w:proofErr w:type="spellEnd"/>
      <w:r w:rsidRPr="0007330D">
        <w:rPr>
          <w:rFonts w:ascii="Arial" w:hAnsi="Arial" w:cs="Arial"/>
          <w:color w:val="000000" w:themeColor="text1"/>
        </w:rPr>
        <w:t xml:space="preserve">, 2021 </w:t>
      </w:r>
      <w:proofErr w:type="spellStart"/>
      <w:r w:rsidRPr="0007330D">
        <w:rPr>
          <w:rFonts w:ascii="Arial" w:hAnsi="Arial" w:cs="Arial"/>
          <w:color w:val="000000" w:themeColor="text1"/>
        </w:rPr>
        <w:t>онд</w:t>
      </w:r>
      <w:proofErr w:type="spellEnd"/>
      <w:r w:rsidRPr="0007330D">
        <w:rPr>
          <w:rFonts w:ascii="Arial" w:hAnsi="Arial" w:cs="Arial"/>
          <w:color w:val="000000" w:themeColor="text1"/>
        </w:rPr>
        <w:t xml:space="preserve"> 821 </w:t>
      </w:r>
      <w:proofErr w:type="spellStart"/>
      <w:r w:rsidRPr="0007330D">
        <w:rPr>
          <w:rFonts w:ascii="Arial" w:hAnsi="Arial" w:cs="Arial"/>
          <w:color w:val="000000" w:themeColor="text1"/>
        </w:rPr>
        <w:t>баривчилгаа</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хийгдсэнээс</w:t>
      </w:r>
      <w:proofErr w:type="spellEnd"/>
      <w:r w:rsidRPr="0007330D">
        <w:rPr>
          <w:rFonts w:ascii="Arial" w:hAnsi="Arial" w:cs="Arial"/>
          <w:color w:val="000000" w:themeColor="text1"/>
        </w:rPr>
        <w:t xml:space="preserve"> 19.6 </w:t>
      </w:r>
      <w:proofErr w:type="spellStart"/>
      <w:r w:rsidRPr="0007330D">
        <w:rPr>
          <w:rFonts w:ascii="Arial" w:hAnsi="Arial" w:cs="Arial"/>
          <w:color w:val="000000" w:themeColor="text1"/>
        </w:rPr>
        <w:t>хувь</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нь</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шүүхээр</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хянагдсан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байна</w:t>
      </w:r>
      <w:proofErr w:type="spellEnd"/>
      <w:r w:rsidRPr="0007330D">
        <w:rPr>
          <w:rFonts w:ascii="Arial" w:hAnsi="Arial" w:cs="Arial"/>
          <w:color w:val="000000" w:themeColor="text1"/>
        </w:rPr>
        <w:t xml:space="preserve">. </w:t>
      </w:r>
    </w:p>
    <w:p w14:paraId="40BC61E8" w14:textId="77777777" w:rsidR="00536A36" w:rsidRPr="0007330D" w:rsidRDefault="00536A36" w:rsidP="0007330D">
      <w:pPr>
        <w:ind w:right="12" w:firstLine="720"/>
        <w:jc w:val="both"/>
        <w:rPr>
          <w:rFonts w:ascii="Arial" w:hAnsi="Arial" w:cs="Arial"/>
          <w:color w:val="000000" w:themeColor="text1"/>
          <w:lang w:val="mn-MN"/>
        </w:rPr>
      </w:pPr>
    </w:p>
    <w:p w14:paraId="1604D308" w14:textId="77777777" w:rsidR="00536A36" w:rsidRPr="0007330D" w:rsidRDefault="00536A36" w:rsidP="0007330D">
      <w:pPr>
        <w:ind w:right="12" w:firstLine="720"/>
        <w:jc w:val="both"/>
        <w:rPr>
          <w:rFonts w:ascii="Arial" w:hAnsi="Arial" w:cs="Arial"/>
          <w:color w:val="000000" w:themeColor="text1"/>
          <w:lang w:val="mn-MN"/>
        </w:rPr>
      </w:pPr>
      <w:r w:rsidRPr="0007330D">
        <w:rPr>
          <w:rFonts w:ascii="Arial" w:hAnsi="Arial" w:cs="Arial"/>
          <w:color w:val="000000" w:themeColor="text1"/>
          <w:lang w:val="mn-MN"/>
        </w:rPr>
        <w:t xml:space="preserve">Эрүүгийн хэрэг хянан шийдвэрлэх тухай хуулийн </w:t>
      </w:r>
      <w:r w:rsidRPr="0007330D">
        <w:rPr>
          <w:rFonts w:ascii="Arial" w:hAnsi="Arial" w:cs="Arial"/>
          <w:color w:val="000000" w:themeColor="text1"/>
        </w:rPr>
        <w:t xml:space="preserve">1.13 </w:t>
      </w:r>
      <w:proofErr w:type="spellStart"/>
      <w:r w:rsidRPr="0007330D">
        <w:rPr>
          <w:rFonts w:ascii="Arial" w:hAnsi="Arial" w:cs="Arial"/>
          <w:color w:val="000000" w:themeColor="text1"/>
        </w:rPr>
        <w:t>дугаар</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зүйл</w:t>
      </w:r>
      <w:proofErr w:type="spellEnd"/>
      <w:r w:rsidRPr="0007330D">
        <w:rPr>
          <w:rFonts w:ascii="Arial" w:hAnsi="Arial" w:cs="Arial"/>
          <w:color w:val="000000" w:themeColor="text1"/>
          <w:lang w:val="mn-MN"/>
        </w:rPr>
        <w:t>ийн 1 дэх хэсэгт “</w:t>
      </w:r>
      <w:proofErr w:type="spellStart"/>
      <w:r w:rsidRPr="0007330D">
        <w:rPr>
          <w:rFonts w:ascii="Arial" w:hAnsi="Arial" w:cs="Arial"/>
          <w:color w:val="000000" w:themeColor="text1"/>
        </w:rPr>
        <w:t>Эрүүгийн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хэрэг</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хянан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шийдвэрлэх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ажиллагааны</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явцад</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хүн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хуулийн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этгээд</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хуулиар</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хамгаалагдсан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эрх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хууль</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ёсны</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ашиг</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сонирхол</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нь</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зөрчигдсөн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хөндөгдсөн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гэж</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үзвэл</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уг</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эрхээ</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сэргээлгэхээр</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шүүхэд</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хандах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эрхтэй</w:t>
      </w:r>
      <w:proofErr w:type="spellEnd"/>
      <w:r w:rsidRPr="0007330D">
        <w:rPr>
          <w:rFonts w:ascii="Arial" w:hAnsi="Arial" w:cs="Arial"/>
          <w:color w:val="000000" w:themeColor="text1"/>
        </w:rPr>
        <w:t>.</w:t>
      </w:r>
      <w:r w:rsidRPr="0007330D">
        <w:rPr>
          <w:rFonts w:ascii="Arial" w:hAnsi="Arial" w:cs="Arial"/>
          <w:color w:val="000000" w:themeColor="text1"/>
          <w:lang w:val="mn-MN"/>
        </w:rPr>
        <w:t xml:space="preserve">” гэж заасан хэдий ч шүүхийн зөвшөөрөлгүй баривчлагдаж, суллагдсан хүн баривчлах ажиллагааны талаар шүүхэд гомдол гаргах журмыг мөн хуулийн 35.1 дүгээр зүйлд тухайлан хуульчлаагүй байна. </w:t>
      </w:r>
    </w:p>
    <w:p w14:paraId="522093E6" w14:textId="77777777" w:rsidR="00536A36" w:rsidRPr="0007330D" w:rsidRDefault="00536A36" w:rsidP="0007330D">
      <w:pPr>
        <w:ind w:right="12"/>
        <w:jc w:val="both"/>
        <w:rPr>
          <w:rFonts w:ascii="Arial" w:hAnsi="Arial" w:cs="Arial"/>
          <w:color w:val="000000" w:themeColor="text1"/>
          <w:lang w:val="mn-MN"/>
        </w:rPr>
      </w:pPr>
    </w:p>
    <w:p w14:paraId="46D6CF06" w14:textId="40EAA830" w:rsidR="00536A36" w:rsidRPr="0007330D" w:rsidRDefault="00536A36" w:rsidP="0007330D">
      <w:pPr>
        <w:ind w:right="12" w:firstLine="720"/>
        <w:jc w:val="both"/>
        <w:rPr>
          <w:rFonts w:ascii="Arial" w:hAnsi="Arial" w:cs="Arial"/>
          <w:color w:val="000000" w:themeColor="text1"/>
          <w:lang w:val="mn-MN"/>
        </w:rPr>
      </w:pPr>
      <w:r w:rsidRPr="0007330D">
        <w:rPr>
          <w:rFonts w:ascii="Arial" w:hAnsi="Arial" w:cs="Arial"/>
          <w:color w:val="000000" w:themeColor="text1"/>
          <w:lang w:val="mn-MN"/>
        </w:rPr>
        <w:t xml:space="preserve">Иймд </w:t>
      </w:r>
      <w:r w:rsidR="00172DAE" w:rsidRPr="0007330D">
        <w:rPr>
          <w:rFonts w:ascii="Arial" w:hAnsi="Arial" w:cs="Arial"/>
          <w:color w:val="000000" w:themeColor="text1"/>
          <w:lang w:val="mn-MN"/>
        </w:rPr>
        <w:t xml:space="preserve">мөрдөн шалгах ажиллагаанд хүний эрхийн зөрчил гарахаас урьдчилсан сэргийлэх зорилгоор сэжигтнийг </w:t>
      </w:r>
      <w:r w:rsidRPr="0007330D">
        <w:rPr>
          <w:rFonts w:ascii="Arial" w:hAnsi="Arial" w:cs="Arial"/>
          <w:color w:val="000000" w:themeColor="text1"/>
          <w:lang w:val="mn-MN"/>
        </w:rPr>
        <w:t xml:space="preserve">шүүхийн зөвшөөрөлгүй баривчлах ажиллагаанд </w:t>
      </w:r>
      <w:r w:rsidRPr="0007330D">
        <w:rPr>
          <w:rFonts w:ascii="Arial" w:hAnsi="Arial" w:cs="Arial"/>
          <w:color w:val="000000" w:themeColor="text1"/>
          <w:lang w:val="mn-MN"/>
        </w:rPr>
        <w:lastRenderedPageBreak/>
        <w:t>тавих шүүхийн хяналтыг сайжруул</w:t>
      </w:r>
      <w:r w:rsidR="00172DAE" w:rsidRPr="0007330D">
        <w:rPr>
          <w:rFonts w:ascii="Arial" w:hAnsi="Arial" w:cs="Arial"/>
          <w:color w:val="000000" w:themeColor="text1"/>
          <w:lang w:val="mn-MN"/>
        </w:rPr>
        <w:t>ах зохицуулалтыг боловсронгуй болгох шаардлагатай байна.</w:t>
      </w:r>
    </w:p>
    <w:p w14:paraId="39D0E54F" w14:textId="6351948B" w:rsidR="00536A36" w:rsidRPr="0007330D" w:rsidRDefault="00536A36" w:rsidP="0007330D">
      <w:pPr>
        <w:ind w:right="12"/>
        <w:jc w:val="both"/>
        <w:rPr>
          <w:rFonts w:ascii="Arial" w:hAnsi="Arial" w:cs="Arial"/>
          <w:b/>
          <w:bCs/>
          <w:color w:val="000000" w:themeColor="text1"/>
        </w:rPr>
      </w:pPr>
    </w:p>
    <w:p w14:paraId="4CEAA2E6" w14:textId="1724E063" w:rsidR="00E346AC" w:rsidRPr="0007330D" w:rsidRDefault="00E346AC" w:rsidP="0007330D">
      <w:pPr>
        <w:ind w:right="12"/>
        <w:jc w:val="both"/>
        <w:rPr>
          <w:rFonts w:ascii="Arial" w:hAnsi="Arial" w:cs="Arial"/>
          <w:b/>
          <w:bCs/>
          <w:color w:val="000000" w:themeColor="text1"/>
        </w:rPr>
      </w:pPr>
      <w:r w:rsidRPr="0007330D">
        <w:rPr>
          <w:rFonts w:ascii="Arial" w:hAnsi="Arial" w:cs="Arial"/>
          <w:b/>
          <w:bCs/>
          <w:color w:val="000000" w:themeColor="text1"/>
        </w:rPr>
        <w:tab/>
      </w:r>
      <w:proofErr w:type="spellStart"/>
      <w:r w:rsidR="00172DAE" w:rsidRPr="0007330D">
        <w:rPr>
          <w:rFonts w:ascii="Arial" w:hAnsi="Arial" w:cs="Arial"/>
          <w:b/>
          <w:bCs/>
          <w:color w:val="000000" w:themeColor="text1"/>
        </w:rPr>
        <w:t>Сэжигтнийг</w:t>
      </w:r>
      <w:proofErr w:type="spellEnd"/>
      <w:r w:rsidR="00172DAE" w:rsidRPr="0007330D">
        <w:rPr>
          <w:rFonts w:ascii="Arial" w:hAnsi="Arial" w:cs="Arial"/>
          <w:b/>
          <w:bCs/>
          <w:color w:val="000000" w:themeColor="text1"/>
        </w:rPr>
        <w:t xml:space="preserve"> </w:t>
      </w:r>
      <w:r w:rsidR="00172DAE" w:rsidRPr="0007330D">
        <w:rPr>
          <w:rFonts w:ascii="Arial" w:hAnsi="Arial" w:cs="Arial"/>
          <w:b/>
          <w:bCs/>
          <w:color w:val="000000" w:themeColor="text1"/>
          <w:lang w:val="mn-MN"/>
        </w:rPr>
        <w:t>б</w:t>
      </w:r>
      <w:r w:rsidRPr="0007330D">
        <w:rPr>
          <w:rFonts w:ascii="Arial" w:hAnsi="Arial" w:cs="Arial"/>
          <w:b/>
          <w:bCs/>
          <w:color w:val="000000" w:themeColor="text1"/>
          <w:lang w:val="mn-MN"/>
        </w:rPr>
        <w:t xml:space="preserve">аривчлах, </w:t>
      </w:r>
      <w:r w:rsidR="00172DAE" w:rsidRPr="0007330D">
        <w:rPr>
          <w:rFonts w:ascii="Arial" w:hAnsi="Arial" w:cs="Arial"/>
          <w:b/>
          <w:bCs/>
          <w:color w:val="000000" w:themeColor="text1"/>
          <w:lang w:val="mn-MN"/>
        </w:rPr>
        <w:t xml:space="preserve">яллагдагчийг </w:t>
      </w:r>
      <w:r w:rsidRPr="0007330D">
        <w:rPr>
          <w:rFonts w:ascii="Arial" w:hAnsi="Arial" w:cs="Arial"/>
          <w:b/>
          <w:bCs/>
          <w:color w:val="000000" w:themeColor="text1"/>
          <w:lang w:val="mn-MN"/>
        </w:rPr>
        <w:t>цагдан хорих асуудлыг хянан шийдвэрлэх шүүхийн харьяаллын талаа</w:t>
      </w:r>
      <w:r w:rsidRPr="0007330D">
        <w:rPr>
          <w:rFonts w:ascii="Arial" w:hAnsi="Arial" w:cs="Arial"/>
          <w:b/>
          <w:bCs/>
          <w:color w:val="000000" w:themeColor="text1"/>
        </w:rPr>
        <w:t>р:</w:t>
      </w:r>
    </w:p>
    <w:p w14:paraId="4BBC95A0" w14:textId="607836C8" w:rsidR="00E346AC" w:rsidRPr="0007330D" w:rsidRDefault="00E346AC" w:rsidP="0007330D">
      <w:pPr>
        <w:ind w:right="12"/>
        <w:jc w:val="both"/>
        <w:rPr>
          <w:rFonts w:ascii="Arial" w:hAnsi="Arial" w:cs="Arial"/>
          <w:b/>
          <w:bCs/>
          <w:color w:val="000000" w:themeColor="text1"/>
        </w:rPr>
      </w:pPr>
    </w:p>
    <w:p w14:paraId="4ACD0209" w14:textId="65CB7912" w:rsidR="00E346AC" w:rsidRPr="0007330D" w:rsidRDefault="00E346AC" w:rsidP="0007330D">
      <w:pPr>
        <w:ind w:right="12" w:firstLine="720"/>
        <w:jc w:val="both"/>
        <w:rPr>
          <w:rFonts w:ascii="Arial" w:hAnsi="Arial" w:cs="Arial"/>
          <w:color w:val="000000" w:themeColor="text1"/>
          <w:lang w:val="mn-MN"/>
        </w:rPr>
      </w:pPr>
      <w:r w:rsidRPr="0007330D">
        <w:rPr>
          <w:rFonts w:ascii="Arial" w:hAnsi="Arial" w:cs="Arial"/>
          <w:color w:val="000000" w:themeColor="text1"/>
          <w:lang w:val="mn-MN"/>
        </w:rPr>
        <w:t>Эрүүгийн хэрэг хянан шийдвэрлэх тухай хуульд сэжигтнийг баривчлах, яллагдагчийг цагдан хорих саналыг шийдвэрлэх шүүхийн харьяаллыг тухайлан хуульчлаагүй бөгөөд практикт гэмт хэрэг гарсан газрын</w:t>
      </w:r>
      <w:r w:rsidRPr="0007330D">
        <w:rPr>
          <w:rFonts w:ascii="Arial" w:hAnsi="Arial" w:cs="Arial"/>
          <w:color w:val="000000" w:themeColor="text1"/>
        </w:rPr>
        <w:t xml:space="preserve"> </w:t>
      </w:r>
      <w:r w:rsidRPr="0007330D">
        <w:rPr>
          <w:rFonts w:ascii="Arial" w:hAnsi="Arial" w:cs="Arial"/>
          <w:color w:val="000000" w:themeColor="text1"/>
          <w:lang w:val="mn-MN"/>
        </w:rPr>
        <w:t xml:space="preserve">харьяалах шүүхээр, эсхүл мөрдөн шалгах ажиллагаа явуулж буй байгууллагын буюу хэргийн харьяаллаар, эсхүл тагнуул, авлигатай тэмцэх газрын харьяаллын хэрэгт хяналт тавьж буй прокурорын байгууллагын оршин байгаа нутаг дэвсгэрийн харьяаллаар баривчлах, цагдан хорих асуудлыг шүүх хянан шийдвэрлэж байна. </w:t>
      </w:r>
    </w:p>
    <w:p w14:paraId="35D4010A" w14:textId="77777777" w:rsidR="00E346AC" w:rsidRPr="0007330D" w:rsidRDefault="00E346AC" w:rsidP="0007330D">
      <w:pPr>
        <w:ind w:right="12"/>
        <w:jc w:val="both"/>
        <w:rPr>
          <w:rFonts w:ascii="Arial" w:hAnsi="Arial" w:cs="Arial"/>
          <w:color w:val="000000" w:themeColor="text1"/>
          <w:lang w:val="mn-MN"/>
        </w:rPr>
      </w:pPr>
    </w:p>
    <w:p w14:paraId="2138BA72" w14:textId="7C8EA21E" w:rsidR="00E346AC" w:rsidRPr="0007330D" w:rsidRDefault="00E346AC" w:rsidP="0007330D">
      <w:pPr>
        <w:ind w:right="12" w:firstLine="720"/>
        <w:jc w:val="both"/>
        <w:rPr>
          <w:rFonts w:ascii="Arial" w:hAnsi="Arial" w:cs="Arial"/>
          <w:color w:val="000000" w:themeColor="text1"/>
          <w:lang w:val="mn-MN"/>
        </w:rPr>
      </w:pPr>
      <w:r w:rsidRPr="0007330D">
        <w:rPr>
          <w:rFonts w:ascii="Arial" w:hAnsi="Arial" w:cs="Arial"/>
          <w:color w:val="000000" w:themeColor="text1"/>
          <w:lang w:val="mn-MN"/>
        </w:rPr>
        <w:t xml:space="preserve">Дээр дурдсан нөхцөл байдал нь зарим тохиолдолд Эрүүгийн хэрэг хянан шийдвэрлэх тухай хуулийн 2.2 дугаар зүйлийн 1 дэх хэсэгт заасан “Хэргийг уг хэрэг гарсан газрын харьяалах шүүх хянан шийдвэрлэнэ” гэсэн нийтлэг зарчимд нийцэхгүйгээс гадна сэжигтнийг баривчлах, </w:t>
      </w:r>
      <w:r w:rsidR="00172DAE" w:rsidRPr="0007330D">
        <w:rPr>
          <w:rFonts w:ascii="Arial" w:hAnsi="Arial" w:cs="Arial"/>
          <w:color w:val="000000" w:themeColor="text1"/>
          <w:lang w:val="mn-MN"/>
        </w:rPr>
        <w:t xml:space="preserve">яллагдагчийг </w:t>
      </w:r>
      <w:r w:rsidRPr="0007330D">
        <w:rPr>
          <w:rFonts w:ascii="Arial" w:hAnsi="Arial" w:cs="Arial"/>
          <w:color w:val="000000" w:themeColor="text1"/>
          <w:lang w:val="mn-MN"/>
        </w:rPr>
        <w:t>цагдан хорих зөвшөөрөл олгох шүүхийн харьяаллыг шүүхийн практик</w:t>
      </w:r>
      <w:r w:rsidR="00172DAE" w:rsidRPr="0007330D">
        <w:rPr>
          <w:rFonts w:ascii="Arial" w:hAnsi="Arial" w:cs="Arial"/>
          <w:color w:val="000000" w:themeColor="text1"/>
          <w:lang w:val="mn-MN"/>
        </w:rPr>
        <w:t>т</w:t>
      </w:r>
      <w:r w:rsidRPr="0007330D">
        <w:rPr>
          <w:rFonts w:ascii="Arial" w:hAnsi="Arial" w:cs="Arial"/>
          <w:color w:val="000000" w:themeColor="text1"/>
          <w:lang w:val="mn-MN"/>
        </w:rPr>
        <w:t xml:space="preserve"> өөр өөрөөр тайлбарлаж хэрэглэх,  </w:t>
      </w:r>
      <w:r w:rsidR="00172DAE" w:rsidRPr="0007330D">
        <w:rPr>
          <w:rFonts w:ascii="Arial" w:hAnsi="Arial" w:cs="Arial"/>
          <w:color w:val="000000" w:themeColor="text1"/>
          <w:lang w:val="mn-MN"/>
        </w:rPr>
        <w:t xml:space="preserve">хэргийн </w:t>
      </w:r>
      <w:r w:rsidRPr="0007330D">
        <w:rPr>
          <w:rFonts w:ascii="Arial" w:hAnsi="Arial" w:cs="Arial"/>
          <w:color w:val="000000" w:themeColor="text1"/>
          <w:lang w:val="mn-MN"/>
        </w:rPr>
        <w:t xml:space="preserve">оролцогч шүүхийн харьяалалтай холбогдуулан шүүгч, шүүхээс татгалзан гаргах зэргээр хэрэг хянан шийдвэрлэх ажиллагаанд хүндрэл учрах нөхцөл байдлыг бий болгож байна. </w:t>
      </w:r>
    </w:p>
    <w:p w14:paraId="18556AC7" w14:textId="77777777" w:rsidR="00E346AC" w:rsidRPr="0007330D" w:rsidRDefault="00E346AC" w:rsidP="0007330D">
      <w:pPr>
        <w:ind w:right="12" w:firstLine="720"/>
        <w:jc w:val="both"/>
        <w:rPr>
          <w:rFonts w:ascii="Arial" w:hAnsi="Arial" w:cs="Arial"/>
          <w:color w:val="000000" w:themeColor="text1"/>
          <w:lang w:val="mn-MN"/>
        </w:rPr>
      </w:pPr>
    </w:p>
    <w:p w14:paraId="1FEE1316" w14:textId="0EACD88F" w:rsidR="00E346AC" w:rsidRPr="0007330D" w:rsidRDefault="00E346AC" w:rsidP="0007330D">
      <w:pPr>
        <w:ind w:right="12" w:firstLine="720"/>
        <w:jc w:val="both"/>
        <w:rPr>
          <w:rFonts w:ascii="Arial" w:hAnsi="Arial" w:cs="Arial"/>
          <w:color w:val="000000" w:themeColor="text1"/>
          <w:lang w:val="mn-MN"/>
        </w:rPr>
      </w:pPr>
      <w:r w:rsidRPr="0007330D">
        <w:rPr>
          <w:rFonts w:ascii="Arial" w:hAnsi="Arial" w:cs="Arial"/>
          <w:color w:val="000000" w:themeColor="text1"/>
          <w:lang w:val="mn-MN"/>
        </w:rPr>
        <w:t>Түүн</w:t>
      </w:r>
      <w:r w:rsidR="00172DAE" w:rsidRPr="0007330D">
        <w:rPr>
          <w:rFonts w:ascii="Arial" w:hAnsi="Arial" w:cs="Arial"/>
          <w:color w:val="000000" w:themeColor="text1"/>
          <w:lang w:val="mn-MN"/>
        </w:rPr>
        <w:t xml:space="preserve">члэн </w:t>
      </w:r>
      <w:r w:rsidRPr="0007330D">
        <w:rPr>
          <w:rFonts w:ascii="Arial" w:hAnsi="Arial" w:cs="Arial"/>
          <w:color w:val="000000" w:themeColor="text1"/>
          <w:lang w:val="mn-MN"/>
        </w:rPr>
        <w:t>тусгай харьяаллын мөрдө</w:t>
      </w:r>
      <w:r w:rsidR="00172DAE" w:rsidRPr="0007330D">
        <w:rPr>
          <w:rFonts w:ascii="Arial" w:hAnsi="Arial" w:cs="Arial"/>
          <w:color w:val="000000" w:themeColor="text1"/>
          <w:lang w:val="mn-MN"/>
        </w:rPr>
        <w:t>н</w:t>
      </w:r>
      <w:r w:rsidRPr="0007330D">
        <w:rPr>
          <w:rFonts w:ascii="Arial" w:hAnsi="Arial" w:cs="Arial"/>
          <w:color w:val="000000" w:themeColor="text1"/>
          <w:lang w:val="mn-MN"/>
        </w:rPr>
        <w:t xml:space="preserve"> </w:t>
      </w:r>
      <w:r w:rsidR="00172DAE" w:rsidRPr="0007330D">
        <w:rPr>
          <w:rFonts w:ascii="Arial" w:hAnsi="Arial" w:cs="Arial"/>
          <w:color w:val="000000" w:themeColor="text1"/>
          <w:lang w:val="mn-MN"/>
        </w:rPr>
        <w:t xml:space="preserve">шалгах </w:t>
      </w:r>
      <w:r w:rsidRPr="0007330D">
        <w:rPr>
          <w:rFonts w:ascii="Arial" w:hAnsi="Arial" w:cs="Arial"/>
          <w:color w:val="000000" w:themeColor="text1"/>
          <w:lang w:val="mn-MN"/>
        </w:rPr>
        <w:t xml:space="preserve">байгууллагаас гаргасан саналыг Нийслэлийн дүүргүүдээс зөвхөн нэг шүүх харьяалан шийдвэрлэх нь оролцогчдын шүүмжлэл, хардлагыг дагуулж байгаа юм. </w:t>
      </w:r>
    </w:p>
    <w:p w14:paraId="0B5EEEB7" w14:textId="77777777" w:rsidR="00E346AC" w:rsidRPr="0007330D" w:rsidRDefault="00E346AC" w:rsidP="0007330D">
      <w:pPr>
        <w:ind w:right="12" w:firstLine="720"/>
        <w:jc w:val="both"/>
        <w:rPr>
          <w:rFonts w:ascii="Arial" w:hAnsi="Arial" w:cs="Arial"/>
          <w:color w:val="000000" w:themeColor="text1"/>
          <w:lang w:val="mn-MN"/>
        </w:rPr>
      </w:pPr>
    </w:p>
    <w:p w14:paraId="53F88D0A" w14:textId="35066EA7" w:rsidR="00E346AC" w:rsidRPr="0007330D" w:rsidRDefault="00E346AC" w:rsidP="0007330D">
      <w:pPr>
        <w:ind w:right="12" w:firstLine="720"/>
        <w:jc w:val="both"/>
        <w:rPr>
          <w:rFonts w:ascii="Arial" w:hAnsi="Arial" w:cs="Arial"/>
          <w:color w:val="000000" w:themeColor="text1"/>
          <w:lang w:val="mn-MN"/>
        </w:rPr>
      </w:pPr>
      <w:r w:rsidRPr="0007330D">
        <w:rPr>
          <w:rFonts w:ascii="Arial" w:hAnsi="Arial" w:cs="Arial"/>
          <w:color w:val="000000" w:themeColor="text1"/>
          <w:lang w:val="mn-MN"/>
        </w:rPr>
        <w:t xml:space="preserve">Анх </w:t>
      </w:r>
      <w:r w:rsidR="00CF2603" w:rsidRPr="0007330D">
        <w:rPr>
          <w:rFonts w:ascii="Arial" w:hAnsi="Arial" w:cs="Arial"/>
          <w:color w:val="000000" w:themeColor="text1"/>
          <w:lang w:val="mn-MN"/>
        </w:rPr>
        <w:t xml:space="preserve">гаргасан </w:t>
      </w:r>
      <w:r w:rsidRPr="0007330D">
        <w:rPr>
          <w:rFonts w:ascii="Arial" w:hAnsi="Arial" w:cs="Arial"/>
          <w:color w:val="000000" w:themeColor="text1"/>
          <w:lang w:val="mn-MN"/>
        </w:rPr>
        <w:t>гомдол, мэдээллийн дагуу баривчлах ажиллагаа явуулах үед Эрүүгийн хэрэг хянан шийдвэрлэх тухай хуулийн 16.2 дугаар зүйлд заасан эрүүгийн хэрэгт нотолбол зохих ажиллагаа бүрэн гүйцэд хийгдээгүй, сэжигтэн гэмт хэрэг үйлдсэн гэм буруутай эсэхийг шүүх тогтоогоогүй байдаг.</w:t>
      </w:r>
    </w:p>
    <w:p w14:paraId="36053123" w14:textId="77777777" w:rsidR="00E346AC" w:rsidRPr="0007330D" w:rsidRDefault="00E346AC" w:rsidP="0007330D">
      <w:pPr>
        <w:ind w:right="12" w:firstLine="720"/>
        <w:jc w:val="both"/>
        <w:rPr>
          <w:rFonts w:ascii="Arial" w:hAnsi="Arial" w:cs="Arial"/>
          <w:color w:val="000000" w:themeColor="text1"/>
          <w:lang w:val="mn-MN"/>
        </w:rPr>
      </w:pPr>
    </w:p>
    <w:p w14:paraId="2DB0F49B" w14:textId="03C8A673" w:rsidR="00E346AC" w:rsidRPr="0007330D" w:rsidRDefault="00E346AC" w:rsidP="0007330D">
      <w:pPr>
        <w:ind w:right="12" w:firstLine="720"/>
        <w:jc w:val="both"/>
        <w:rPr>
          <w:rFonts w:ascii="Arial" w:hAnsi="Arial" w:cs="Arial"/>
          <w:color w:val="000000" w:themeColor="text1"/>
          <w:lang w:val="mn-MN"/>
        </w:rPr>
      </w:pPr>
      <w:r w:rsidRPr="0007330D">
        <w:rPr>
          <w:rFonts w:ascii="Arial" w:hAnsi="Arial" w:cs="Arial"/>
          <w:color w:val="000000" w:themeColor="text1"/>
          <w:lang w:val="mn-MN"/>
        </w:rPr>
        <w:t xml:space="preserve">Иймд </w:t>
      </w:r>
      <w:r w:rsidRPr="0007330D">
        <w:rPr>
          <w:rFonts w:ascii="Arial" w:hAnsi="Arial" w:cs="Arial"/>
          <w:color w:val="000000" w:themeColor="text1"/>
        </w:rPr>
        <w:t>ИБУТЭТОУП-</w:t>
      </w:r>
      <w:proofErr w:type="spellStart"/>
      <w:r w:rsidRPr="0007330D">
        <w:rPr>
          <w:rFonts w:ascii="Arial" w:hAnsi="Arial" w:cs="Arial"/>
          <w:color w:val="000000" w:themeColor="text1"/>
        </w:rPr>
        <w:t>ын</w:t>
      </w:r>
      <w:proofErr w:type="spellEnd"/>
      <w:r w:rsidRPr="0007330D">
        <w:rPr>
          <w:rFonts w:ascii="Arial" w:hAnsi="Arial" w:cs="Arial"/>
          <w:color w:val="000000" w:themeColor="text1"/>
        </w:rPr>
        <w:t xml:space="preserve"> 9 </w:t>
      </w:r>
      <w:proofErr w:type="spellStart"/>
      <w:r w:rsidRPr="0007330D">
        <w:rPr>
          <w:rFonts w:ascii="Arial" w:hAnsi="Arial" w:cs="Arial"/>
          <w:color w:val="000000" w:themeColor="text1"/>
        </w:rPr>
        <w:t>дүгээр</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зүйлийн</w:t>
      </w:r>
      <w:proofErr w:type="spellEnd"/>
      <w:r w:rsidRPr="0007330D">
        <w:rPr>
          <w:rFonts w:ascii="Arial" w:hAnsi="Arial" w:cs="Arial"/>
          <w:color w:val="000000" w:themeColor="text1"/>
        </w:rPr>
        <w:t xml:space="preserve"> 3-т </w:t>
      </w:r>
      <w:proofErr w:type="spellStart"/>
      <w:r w:rsidRPr="0007330D">
        <w:rPr>
          <w:rFonts w:ascii="Arial" w:hAnsi="Arial" w:cs="Arial"/>
          <w:color w:val="000000" w:themeColor="text1"/>
        </w:rPr>
        <w:t>заасны</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дагуу</w:t>
      </w:r>
      <w:proofErr w:type="spellEnd"/>
      <w:r w:rsidRPr="0007330D">
        <w:rPr>
          <w:rFonts w:ascii="Arial" w:hAnsi="Arial" w:cs="Arial"/>
          <w:color w:val="000000" w:themeColor="text1"/>
        </w:rPr>
        <w:t xml:space="preserve"> </w:t>
      </w:r>
      <w:r w:rsidRPr="0007330D">
        <w:rPr>
          <w:rFonts w:ascii="Arial" w:hAnsi="Arial" w:cs="Arial"/>
          <w:color w:val="000000" w:themeColor="text1"/>
          <w:lang w:val="mn-MN"/>
        </w:rPr>
        <w:t xml:space="preserve">баривчлагдсан сэжигтний шүүхэд хандах эрхийг хамгийн богино хугацаанд, шуурхай хангах шаардлагыг харгалзан, сэжигтэнд баривчлах, эсхүл яллагдагчид цагдан хорих таслан сэргийлэх арга хэмжээ авах тухай прокурорын саналыг шийдвэрлэх шүүхийн харьяаллыг тодорхой болгох шаардлагатай байна. </w:t>
      </w:r>
    </w:p>
    <w:p w14:paraId="43A63443" w14:textId="5A2FC7CE" w:rsidR="00E346AC" w:rsidRPr="0007330D" w:rsidRDefault="00E346AC" w:rsidP="0007330D">
      <w:pPr>
        <w:ind w:right="12" w:firstLine="720"/>
        <w:jc w:val="both"/>
        <w:rPr>
          <w:rFonts w:ascii="Arial" w:hAnsi="Arial" w:cs="Arial"/>
          <w:color w:val="000000" w:themeColor="text1"/>
          <w:lang w:val="mn-MN"/>
        </w:rPr>
      </w:pPr>
    </w:p>
    <w:p w14:paraId="05149D8B" w14:textId="27BCE149" w:rsidR="00E346AC" w:rsidRPr="0007330D" w:rsidRDefault="00CF2603" w:rsidP="0007330D">
      <w:pPr>
        <w:ind w:right="12" w:firstLine="720"/>
        <w:jc w:val="both"/>
        <w:rPr>
          <w:rFonts w:ascii="Arial" w:hAnsi="Arial" w:cs="Arial"/>
          <w:b/>
          <w:bCs/>
          <w:color w:val="000000" w:themeColor="text1"/>
        </w:rPr>
      </w:pPr>
      <w:r w:rsidRPr="0007330D">
        <w:rPr>
          <w:rFonts w:ascii="Arial" w:hAnsi="Arial" w:cs="Arial"/>
          <w:b/>
          <w:bCs/>
          <w:color w:val="000000" w:themeColor="text1"/>
          <w:lang w:val="mn-MN"/>
        </w:rPr>
        <w:t>Сэжигтнийг б</w:t>
      </w:r>
      <w:r w:rsidR="00E346AC" w:rsidRPr="0007330D">
        <w:rPr>
          <w:rFonts w:ascii="Arial" w:hAnsi="Arial" w:cs="Arial"/>
          <w:b/>
          <w:bCs/>
          <w:color w:val="000000" w:themeColor="text1"/>
          <w:lang w:val="mn-MN"/>
        </w:rPr>
        <w:t xml:space="preserve">аривчлах, </w:t>
      </w:r>
      <w:r w:rsidRPr="0007330D">
        <w:rPr>
          <w:rFonts w:ascii="Arial" w:hAnsi="Arial" w:cs="Arial"/>
          <w:b/>
          <w:bCs/>
          <w:color w:val="000000" w:themeColor="text1"/>
          <w:lang w:val="mn-MN"/>
        </w:rPr>
        <w:t xml:space="preserve">яллагдагчийг </w:t>
      </w:r>
      <w:r w:rsidR="00E346AC" w:rsidRPr="0007330D">
        <w:rPr>
          <w:rFonts w:ascii="Arial" w:hAnsi="Arial" w:cs="Arial"/>
          <w:b/>
          <w:bCs/>
          <w:color w:val="000000" w:themeColor="text1"/>
          <w:lang w:val="mn-MN"/>
        </w:rPr>
        <w:t>цагдан хорих ажиллагаанд шүүхийн хяналтыг тасралтгүй хэрэгжүүлэх талаар</w:t>
      </w:r>
      <w:r w:rsidR="00E346AC" w:rsidRPr="0007330D">
        <w:rPr>
          <w:rFonts w:ascii="Arial" w:hAnsi="Arial" w:cs="Arial"/>
          <w:b/>
          <w:bCs/>
          <w:color w:val="000000" w:themeColor="text1"/>
        </w:rPr>
        <w:t>:</w:t>
      </w:r>
    </w:p>
    <w:p w14:paraId="2AA66FCF" w14:textId="4E1C1B69" w:rsidR="00E346AC" w:rsidRPr="0007330D" w:rsidRDefault="00E346AC" w:rsidP="0007330D">
      <w:pPr>
        <w:ind w:right="12" w:firstLine="720"/>
        <w:jc w:val="both"/>
        <w:rPr>
          <w:rFonts w:ascii="Arial" w:hAnsi="Arial" w:cs="Arial"/>
          <w:b/>
          <w:bCs/>
          <w:color w:val="000000" w:themeColor="text1"/>
        </w:rPr>
      </w:pPr>
    </w:p>
    <w:p w14:paraId="06647243" w14:textId="77777777" w:rsidR="00E346AC" w:rsidRPr="0007330D" w:rsidRDefault="00E346AC" w:rsidP="0007330D">
      <w:pPr>
        <w:ind w:right="12" w:firstLine="720"/>
        <w:jc w:val="both"/>
        <w:rPr>
          <w:rFonts w:ascii="Arial" w:hAnsi="Arial" w:cs="Arial"/>
          <w:color w:val="000000" w:themeColor="text1"/>
          <w:lang w:val="mn-MN"/>
        </w:rPr>
      </w:pPr>
      <w:r w:rsidRPr="0007330D">
        <w:rPr>
          <w:rFonts w:ascii="Arial" w:hAnsi="Arial" w:cs="Arial"/>
          <w:color w:val="000000" w:themeColor="text1"/>
          <w:lang w:val="mn-MN"/>
        </w:rPr>
        <w:t xml:space="preserve">Сэжигтнийг баривчлах ажиллагаа нь мөрдөн шалгах ажиллагаанд учирч болзошгүй бодит эрсдэлээс урьдчилан сэргийлэх зорилгоор явагддаг бөгөөд хойшлуулшгүй тохиолдолд шүүхийн зөвшөөрөлгүй хийгддэг. </w:t>
      </w:r>
    </w:p>
    <w:p w14:paraId="5680305B" w14:textId="77777777" w:rsidR="00E346AC" w:rsidRPr="0007330D" w:rsidRDefault="00E346AC" w:rsidP="0007330D">
      <w:pPr>
        <w:ind w:right="12"/>
        <w:jc w:val="both"/>
        <w:rPr>
          <w:rFonts w:ascii="Arial" w:hAnsi="Arial" w:cs="Arial"/>
          <w:color w:val="000000" w:themeColor="text1"/>
          <w:lang w:val="mn-MN"/>
        </w:rPr>
      </w:pPr>
    </w:p>
    <w:p w14:paraId="2871D298" w14:textId="262F484B" w:rsidR="005E11F1" w:rsidRDefault="005E11F1" w:rsidP="0067393A">
      <w:pPr>
        <w:ind w:right="12" w:firstLine="720"/>
        <w:jc w:val="both"/>
        <w:rPr>
          <w:rFonts w:ascii="Arial" w:hAnsi="Arial" w:cs="Arial"/>
          <w:color w:val="000000" w:themeColor="text1"/>
          <w:lang w:val="mn-MN"/>
        </w:rPr>
      </w:pPr>
      <w:r w:rsidRPr="0007330D">
        <w:rPr>
          <w:rFonts w:ascii="Arial" w:hAnsi="Arial" w:cs="Arial"/>
          <w:noProof/>
          <w:color w:val="000000" w:themeColor="text1"/>
          <w:lang w:val="mn-MN"/>
        </w:rPr>
        <w:t xml:space="preserve">Сэжигтнийг баривчлах, яллагдагчид цагдан хорих таслан сэргийлэх арга хэмжээг авахад практикт амралтын өдрүүд тохиоход шүүхээр шийдвэрлүүлэхэд хүндрэл үүсэж, үүнээс улбаатай ялангуяа сэжигтнийг баривчлах хугацаа хэтэрч байгаа тохиолдол гарч байна. </w:t>
      </w:r>
    </w:p>
    <w:p w14:paraId="7EF52DFF" w14:textId="77777777" w:rsidR="0067393A" w:rsidRPr="0007330D" w:rsidRDefault="0067393A" w:rsidP="0067393A">
      <w:pPr>
        <w:ind w:right="12" w:firstLine="720"/>
        <w:jc w:val="both"/>
        <w:rPr>
          <w:rFonts w:ascii="Arial" w:hAnsi="Arial" w:cs="Arial"/>
          <w:color w:val="000000" w:themeColor="text1"/>
          <w:lang w:val="mn-MN"/>
        </w:rPr>
      </w:pPr>
    </w:p>
    <w:p w14:paraId="2754625D" w14:textId="59866C3C" w:rsidR="00E346AC" w:rsidRPr="00954578" w:rsidRDefault="00E346AC" w:rsidP="00954578">
      <w:pPr>
        <w:ind w:right="12" w:firstLine="720"/>
        <w:jc w:val="both"/>
        <w:rPr>
          <w:rFonts w:ascii="Arial" w:hAnsi="Arial" w:cs="Arial"/>
          <w:color w:val="000000" w:themeColor="text1"/>
          <w:lang w:val="mn-MN"/>
        </w:rPr>
      </w:pPr>
      <w:r w:rsidRPr="0007330D">
        <w:rPr>
          <w:rFonts w:ascii="Arial" w:hAnsi="Arial" w:cs="Arial"/>
          <w:color w:val="000000" w:themeColor="text1"/>
          <w:lang w:val="mn-MN"/>
        </w:rPr>
        <w:lastRenderedPageBreak/>
        <w:t xml:space="preserve">Иймд </w:t>
      </w:r>
      <w:r w:rsidR="005E11F1" w:rsidRPr="0007330D">
        <w:rPr>
          <w:rFonts w:ascii="Arial" w:hAnsi="Arial" w:cs="Arial"/>
          <w:noProof/>
          <w:color w:val="000000" w:themeColor="text1"/>
          <w:lang w:val="mn-MN"/>
        </w:rPr>
        <w:t xml:space="preserve">сэжигтнийг баривчлах, яллагдагчид цагдан хорих таслан сэргийлэх арга хэмжээг авах </w:t>
      </w:r>
      <w:r w:rsidRPr="0007330D">
        <w:rPr>
          <w:rFonts w:ascii="Arial" w:hAnsi="Arial" w:cs="Arial"/>
          <w:color w:val="000000" w:themeColor="text1"/>
          <w:lang w:val="mn-MN"/>
        </w:rPr>
        <w:t>ажиллагаанд тавих шүүхийн хяналтыг ажлын цагаар хязгаарлахгүйгээр, тасралтгүй хэрэгжүүлэх шаардлаг</w:t>
      </w:r>
      <w:r w:rsidR="005E11F1" w:rsidRPr="0007330D">
        <w:rPr>
          <w:rFonts w:ascii="Arial" w:hAnsi="Arial" w:cs="Arial"/>
          <w:color w:val="000000" w:themeColor="text1"/>
          <w:lang w:val="mn-MN"/>
        </w:rPr>
        <w:t xml:space="preserve">а тулгарч байна. </w:t>
      </w:r>
    </w:p>
    <w:p w14:paraId="6123E2DB" w14:textId="77777777" w:rsidR="0067393A" w:rsidRDefault="0067393A" w:rsidP="0007330D">
      <w:pPr>
        <w:ind w:right="12" w:firstLine="720"/>
        <w:rPr>
          <w:rFonts w:ascii="Arial" w:hAnsi="Arial" w:cs="Arial"/>
          <w:b/>
          <w:bCs/>
          <w:color w:val="000000" w:themeColor="text1"/>
          <w:lang w:val="mn-MN"/>
        </w:rPr>
      </w:pPr>
    </w:p>
    <w:p w14:paraId="5775B17E" w14:textId="4B178A5D" w:rsidR="00E346AC" w:rsidRPr="0007330D" w:rsidRDefault="00E346AC" w:rsidP="0007330D">
      <w:pPr>
        <w:ind w:right="12" w:firstLine="720"/>
        <w:rPr>
          <w:rFonts w:ascii="Arial" w:hAnsi="Arial" w:cs="Arial"/>
          <w:b/>
          <w:bCs/>
          <w:color w:val="000000" w:themeColor="text1"/>
        </w:rPr>
      </w:pPr>
      <w:r w:rsidRPr="0007330D">
        <w:rPr>
          <w:rFonts w:ascii="Arial" w:hAnsi="Arial" w:cs="Arial"/>
          <w:b/>
          <w:bCs/>
          <w:color w:val="000000" w:themeColor="text1"/>
          <w:lang w:val="mn-MN"/>
        </w:rPr>
        <w:t>Цагдан хорих таслан сэргийлэх арга хэмжээний талаар</w:t>
      </w:r>
      <w:r w:rsidRPr="0007330D">
        <w:rPr>
          <w:rFonts w:ascii="Arial" w:hAnsi="Arial" w:cs="Arial"/>
          <w:b/>
          <w:bCs/>
          <w:color w:val="000000" w:themeColor="text1"/>
        </w:rPr>
        <w:t>:</w:t>
      </w:r>
    </w:p>
    <w:p w14:paraId="31D00097" w14:textId="2C3F1592" w:rsidR="00E7606E" w:rsidRPr="0007330D" w:rsidRDefault="005E11F1" w:rsidP="0007330D">
      <w:pPr>
        <w:pStyle w:val="NormalWeb"/>
        <w:spacing w:after="0" w:afterAutospacing="0"/>
        <w:ind w:right="12" w:firstLine="720"/>
        <w:jc w:val="both"/>
        <w:rPr>
          <w:rFonts w:ascii="Arial" w:hAnsi="Arial" w:cs="Arial"/>
          <w:color w:val="000000" w:themeColor="text1"/>
          <w:lang w:val="mn-MN"/>
        </w:rPr>
      </w:pPr>
      <w:r w:rsidRPr="0007330D">
        <w:rPr>
          <w:rFonts w:ascii="Arial" w:hAnsi="Arial" w:cs="Arial"/>
          <w:color w:val="000000" w:themeColor="text1"/>
          <w:lang w:val="mn-MN"/>
        </w:rPr>
        <w:t xml:space="preserve">Яллагдагчид цагдан хорих таслан сэргийлэх арга хэмжээ авах </w:t>
      </w:r>
      <w:r w:rsidR="00CF2603" w:rsidRPr="0007330D">
        <w:rPr>
          <w:rFonts w:ascii="Arial" w:hAnsi="Arial" w:cs="Arial"/>
          <w:color w:val="000000" w:themeColor="text1"/>
          <w:lang w:val="mn-MN"/>
        </w:rPr>
        <w:t xml:space="preserve">зарим </w:t>
      </w:r>
      <w:r w:rsidRPr="0007330D">
        <w:rPr>
          <w:rFonts w:ascii="Arial" w:hAnsi="Arial" w:cs="Arial"/>
          <w:color w:val="000000" w:themeColor="text1"/>
          <w:lang w:val="mn-MN"/>
        </w:rPr>
        <w:t xml:space="preserve">үндэслэл нь хэт </w:t>
      </w:r>
      <w:r w:rsidR="00CF2603" w:rsidRPr="0007330D">
        <w:rPr>
          <w:rFonts w:ascii="Arial" w:hAnsi="Arial" w:cs="Arial"/>
          <w:color w:val="000000" w:themeColor="text1"/>
          <w:lang w:val="mn-MN"/>
        </w:rPr>
        <w:t xml:space="preserve">ерөнхий байгаа нь </w:t>
      </w:r>
      <w:r w:rsidRPr="0007330D">
        <w:rPr>
          <w:rFonts w:ascii="Arial" w:hAnsi="Arial" w:cs="Arial"/>
          <w:color w:val="000000" w:themeColor="text1"/>
          <w:lang w:val="mn-MN"/>
        </w:rPr>
        <w:t>суб</w:t>
      </w:r>
      <w:r w:rsidR="00CF2603" w:rsidRPr="0007330D">
        <w:rPr>
          <w:rFonts w:ascii="Arial" w:hAnsi="Arial" w:cs="Arial"/>
          <w:color w:val="000000" w:themeColor="text1"/>
          <w:lang w:val="mn-MN"/>
        </w:rPr>
        <w:t>ь</w:t>
      </w:r>
      <w:r w:rsidRPr="0007330D">
        <w:rPr>
          <w:rFonts w:ascii="Arial" w:hAnsi="Arial" w:cs="Arial"/>
          <w:color w:val="000000" w:themeColor="text1"/>
          <w:lang w:val="mn-MN"/>
        </w:rPr>
        <w:t xml:space="preserve">ектив </w:t>
      </w:r>
      <w:r w:rsidR="00CF2603" w:rsidRPr="0007330D">
        <w:rPr>
          <w:rFonts w:ascii="Arial" w:hAnsi="Arial" w:cs="Arial"/>
          <w:color w:val="000000" w:themeColor="text1"/>
          <w:lang w:val="mn-MN"/>
        </w:rPr>
        <w:t xml:space="preserve">шинжтэй байгааг анхаарч цагдан хорих үндэслэлийн </w:t>
      </w:r>
      <w:r w:rsidRPr="0007330D">
        <w:rPr>
          <w:rFonts w:ascii="Arial" w:hAnsi="Arial" w:cs="Arial"/>
          <w:color w:val="000000" w:themeColor="text1"/>
          <w:lang w:val="mn-MN"/>
        </w:rPr>
        <w:t>об</w:t>
      </w:r>
      <w:r w:rsidR="00CF2603" w:rsidRPr="0007330D">
        <w:rPr>
          <w:rFonts w:ascii="Arial" w:hAnsi="Arial" w:cs="Arial"/>
          <w:color w:val="000000" w:themeColor="text1"/>
          <w:lang w:val="mn-MN"/>
        </w:rPr>
        <w:t>ь</w:t>
      </w:r>
      <w:r w:rsidRPr="0007330D">
        <w:rPr>
          <w:rFonts w:ascii="Arial" w:hAnsi="Arial" w:cs="Arial"/>
          <w:color w:val="000000" w:themeColor="text1"/>
          <w:lang w:val="mn-MN"/>
        </w:rPr>
        <w:t>ектив</w:t>
      </w:r>
      <w:r w:rsidR="003D6ED9" w:rsidRPr="0007330D">
        <w:rPr>
          <w:rFonts w:ascii="Arial" w:hAnsi="Arial" w:cs="Arial"/>
          <w:color w:val="000000" w:themeColor="text1"/>
          <w:lang w:val="mn-MN"/>
        </w:rPr>
        <w:t xml:space="preserve"> </w:t>
      </w:r>
      <w:r w:rsidR="00CF2603" w:rsidRPr="0007330D">
        <w:rPr>
          <w:rFonts w:ascii="Arial" w:hAnsi="Arial" w:cs="Arial"/>
          <w:color w:val="000000" w:themeColor="text1"/>
          <w:lang w:val="mn-MN"/>
        </w:rPr>
        <w:t xml:space="preserve">шалгуурыг </w:t>
      </w:r>
      <w:r w:rsidRPr="0007330D">
        <w:rPr>
          <w:rFonts w:ascii="Arial" w:hAnsi="Arial" w:cs="Arial"/>
          <w:color w:val="000000" w:themeColor="text1"/>
          <w:lang w:val="mn-MN"/>
        </w:rPr>
        <w:t xml:space="preserve">нарийвчлан </w:t>
      </w:r>
      <w:r w:rsidR="00CF2603" w:rsidRPr="0007330D">
        <w:rPr>
          <w:rFonts w:ascii="Arial" w:hAnsi="Arial" w:cs="Arial"/>
          <w:color w:val="000000" w:themeColor="text1"/>
          <w:lang w:val="mn-MN"/>
        </w:rPr>
        <w:t xml:space="preserve">тодорхой болгон </w:t>
      </w:r>
      <w:r w:rsidRPr="0007330D">
        <w:rPr>
          <w:rFonts w:ascii="Arial" w:hAnsi="Arial" w:cs="Arial"/>
          <w:color w:val="000000" w:themeColor="text1"/>
          <w:lang w:val="mn-MN"/>
        </w:rPr>
        <w:t>хуульчлах шаардлагатай байна.</w:t>
      </w:r>
    </w:p>
    <w:p w14:paraId="47430576" w14:textId="77777777" w:rsidR="006A25EC" w:rsidRPr="0007330D" w:rsidRDefault="006A25EC" w:rsidP="0007330D">
      <w:pPr>
        <w:shd w:val="clear" w:color="auto" w:fill="FFFFFF"/>
        <w:ind w:right="12" w:firstLine="720"/>
        <w:jc w:val="both"/>
        <w:rPr>
          <w:rFonts w:ascii="Arial" w:hAnsi="Arial" w:cs="Arial"/>
          <w:bCs/>
          <w:color w:val="000000" w:themeColor="text1"/>
          <w:lang w:val="mn-MN" w:eastAsia="mn-MN"/>
        </w:rPr>
      </w:pPr>
    </w:p>
    <w:p w14:paraId="2D15FE9D" w14:textId="16293E2D" w:rsidR="005E11F1" w:rsidRPr="0007330D" w:rsidRDefault="00CF2603" w:rsidP="0007330D">
      <w:pPr>
        <w:shd w:val="clear" w:color="auto" w:fill="FFFFFF"/>
        <w:ind w:right="12" w:firstLine="720"/>
        <w:jc w:val="both"/>
        <w:rPr>
          <w:rFonts w:ascii="Arial" w:hAnsi="Arial" w:cs="Arial"/>
          <w:color w:val="000000" w:themeColor="text1"/>
          <w:lang w:val="mn-MN" w:eastAsia="mn-MN"/>
        </w:rPr>
      </w:pPr>
      <w:r w:rsidRPr="0007330D">
        <w:rPr>
          <w:rFonts w:ascii="Arial" w:hAnsi="Arial" w:cs="Arial"/>
          <w:bCs/>
          <w:color w:val="000000" w:themeColor="text1"/>
          <w:lang w:val="mn-MN" w:eastAsia="mn-MN"/>
        </w:rPr>
        <w:t xml:space="preserve">Түүнчлэн </w:t>
      </w:r>
      <w:r w:rsidR="005E11F1" w:rsidRPr="0007330D">
        <w:rPr>
          <w:rFonts w:ascii="Arial" w:hAnsi="Arial" w:cs="Arial"/>
          <w:bCs/>
          <w:color w:val="000000" w:themeColor="text1"/>
          <w:lang w:val="mn-MN" w:eastAsia="mn-MN"/>
        </w:rPr>
        <w:t xml:space="preserve">Эрүүгийн </w:t>
      </w:r>
      <w:r w:rsidR="005E11F1" w:rsidRPr="0007330D">
        <w:rPr>
          <w:rFonts w:ascii="Arial" w:hAnsi="Arial" w:cs="Arial"/>
          <w:color w:val="000000" w:themeColor="text1"/>
          <w:lang w:val="mn-MN" w:eastAsia="mn-MN"/>
        </w:rPr>
        <w:t xml:space="preserve">хэрэг хянан шийдвэрлэх тухай хуулийн 14.10 дугаар зүйлд </w:t>
      </w:r>
      <w:proofErr w:type="spellStart"/>
      <w:r w:rsidR="005E11F1" w:rsidRPr="0007330D">
        <w:rPr>
          <w:rFonts w:ascii="Arial" w:hAnsi="Arial" w:cs="Arial"/>
          <w:color w:val="000000" w:themeColor="text1"/>
          <w:lang w:eastAsia="mn-MN"/>
        </w:rPr>
        <w:t>цагдан</w:t>
      </w:r>
      <w:proofErr w:type="spellEnd"/>
      <w:r w:rsidR="005E11F1" w:rsidRPr="0007330D">
        <w:rPr>
          <w:rFonts w:ascii="Arial" w:hAnsi="Arial" w:cs="Arial"/>
          <w:color w:val="000000" w:themeColor="text1"/>
          <w:lang w:eastAsia="mn-MN"/>
        </w:rPr>
        <w:t xml:space="preserve"> </w:t>
      </w:r>
      <w:proofErr w:type="spellStart"/>
      <w:r w:rsidR="005E11F1" w:rsidRPr="0007330D">
        <w:rPr>
          <w:rFonts w:ascii="Arial" w:hAnsi="Arial" w:cs="Arial"/>
          <w:color w:val="000000" w:themeColor="text1"/>
          <w:lang w:eastAsia="mn-MN"/>
        </w:rPr>
        <w:t>хорих</w:t>
      </w:r>
      <w:proofErr w:type="spellEnd"/>
      <w:r w:rsidR="005E11F1" w:rsidRPr="0007330D">
        <w:rPr>
          <w:rFonts w:ascii="Arial" w:hAnsi="Arial" w:cs="Arial"/>
          <w:color w:val="000000" w:themeColor="text1"/>
          <w:lang w:eastAsia="mn-MN"/>
        </w:rPr>
        <w:t xml:space="preserve"> </w:t>
      </w:r>
      <w:proofErr w:type="spellStart"/>
      <w:r w:rsidR="005E11F1" w:rsidRPr="0007330D">
        <w:rPr>
          <w:rFonts w:ascii="Arial" w:hAnsi="Arial" w:cs="Arial"/>
          <w:color w:val="000000" w:themeColor="text1"/>
          <w:lang w:eastAsia="mn-MN"/>
        </w:rPr>
        <w:t>таслан</w:t>
      </w:r>
      <w:proofErr w:type="spellEnd"/>
      <w:r w:rsidR="005E11F1" w:rsidRPr="0007330D">
        <w:rPr>
          <w:rFonts w:ascii="Arial" w:hAnsi="Arial" w:cs="Arial"/>
          <w:color w:val="000000" w:themeColor="text1"/>
          <w:lang w:eastAsia="mn-MN"/>
        </w:rPr>
        <w:t xml:space="preserve"> </w:t>
      </w:r>
      <w:proofErr w:type="spellStart"/>
      <w:r w:rsidR="005E11F1" w:rsidRPr="0007330D">
        <w:rPr>
          <w:rFonts w:ascii="Arial" w:hAnsi="Arial" w:cs="Arial"/>
          <w:color w:val="000000" w:themeColor="text1"/>
          <w:lang w:eastAsia="mn-MN"/>
        </w:rPr>
        <w:t>сэргийлэх</w:t>
      </w:r>
      <w:proofErr w:type="spellEnd"/>
      <w:r w:rsidR="005E11F1" w:rsidRPr="0007330D">
        <w:rPr>
          <w:rFonts w:ascii="Arial" w:hAnsi="Arial" w:cs="Arial"/>
          <w:color w:val="000000" w:themeColor="text1"/>
          <w:lang w:eastAsia="mn-MN"/>
        </w:rPr>
        <w:t xml:space="preserve"> </w:t>
      </w:r>
      <w:proofErr w:type="spellStart"/>
      <w:r w:rsidR="005E11F1" w:rsidRPr="0007330D">
        <w:rPr>
          <w:rFonts w:ascii="Arial" w:hAnsi="Arial" w:cs="Arial"/>
          <w:color w:val="000000" w:themeColor="text1"/>
          <w:lang w:eastAsia="mn-MN"/>
        </w:rPr>
        <w:t>арга</w:t>
      </w:r>
      <w:proofErr w:type="spellEnd"/>
      <w:r w:rsidR="005E11F1" w:rsidRPr="0007330D">
        <w:rPr>
          <w:rFonts w:ascii="Arial" w:hAnsi="Arial" w:cs="Arial"/>
          <w:color w:val="000000" w:themeColor="text1"/>
          <w:lang w:eastAsia="mn-MN"/>
        </w:rPr>
        <w:t xml:space="preserve"> </w:t>
      </w:r>
      <w:proofErr w:type="spellStart"/>
      <w:r w:rsidR="005E11F1" w:rsidRPr="0007330D">
        <w:rPr>
          <w:rFonts w:ascii="Arial" w:hAnsi="Arial" w:cs="Arial"/>
          <w:color w:val="000000" w:themeColor="text1"/>
          <w:lang w:eastAsia="mn-MN"/>
        </w:rPr>
        <w:t>хэмжээ</w:t>
      </w:r>
      <w:proofErr w:type="spellEnd"/>
      <w:r w:rsidR="005E11F1" w:rsidRPr="0007330D">
        <w:rPr>
          <w:rFonts w:ascii="Arial" w:hAnsi="Arial" w:cs="Arial"/>
          <w:color w:val="000000" w:themeColor="text1"/>
          <w:lang w:val="mn-MN" w:eastAsia="mn-MN"/>
        </w:rPr>
        <w:t xml:space="preserve"> авах </w:t>
      </w:r>
      <w:proofErr w:type="spellStart"/>
      <w:r w:rsidR="005E11F1" w:rsidRPr="0007330D">
        <w:rPr>
          <w:rFonts w:ascii="Arial" w:hAnsi="Arial" w:cs="Arial"/>
          <w:color w:val="000000" w:themeColor="text1"/>
          <w:lang w:eastAsia="mn-MN"/>
        </w:rPr>
        <w:t>хугацаа</w:t>
      </w:r>
      <w:proofErr w:type="spellEnd"/>
      <w:r w:rsidR="005E11F1" w:rsidRPr="0007330D">
        <w:rPr>
          <w:rFonts w:ascii="Arial" w:hAnsi="Arial" w:cs="Arial"/>
          <w:color w:val="000000" w:themeColor="text1"/>
          <w:lang w:val="mn-MN" w:eastAsia="mn-MN"/>
        </w:rPr>
        <w:t xml:space="preserve">г хуульчлахдаа хугацаа </w:t>
      </w:r>
      <w:proofErr w:type="spellStart"/>
      <w:r w:rsidR="005E11F1" w:rsidRPr="0007330D">
        <w:rPr>
          <w:rFonts w:ascii="Arial" w:hAnsi="Arial" w:cs="Arial"/>
          <w:color w:val="000000" w:themeColor="text1"/>
          <w:lang w:eastAsia="mn-MN"/>
        </w:rPr>
        <w:t>сунгах</w:t>
      </w:r>
      <w:proofErr w:type="spellEnd"/>
      <w:r w:rsidR="005E11F1" w:rsidRPr="0007330D">
        <w:rPr>
          <w:rFonts w:ascii="Arial" w:hAnsi="Arial" w:cs="Arial"/>
          <w:color w:val="000000" w:themeColor="text1"/>
          <w:lang w:eastAsia="mn-MN"/>
        </w:rPr>
        <w:t xml:space="preserve"> </w:t>
      </w:r>
      <w:r w:rsidR="005E11F1" w:rsidRPr="0007330D">
        <w:rPr>
          <w:rFonts w:ascii="Arial" w:hAnsi="Arial" w:cs="Arial"/>
          <w:color w:val="000000" w:themeColor="text1"/>
          <w:lang w:val="mn-MN" w:eastAsia="mn-MN"/>
        </w:rPr>
        <w:t>журмыг гүйцэд зохицуулаагүй</w:t>
      </w:r>
      <w:r w:rsidRPr="0007330D">
        <w:rPr>
          <w:rFonts w:ascii="Arial" w:hAnsi="Arial" w:cs="Arial"/>
          <w:color w:val="000000" w:themeColor="text1"/>
          <w:lang w:val="mn-MN" w:eastAsia="mn-MN"/>
        </w:rPr>
        <w:t xml:space="preserve"> байна. </w:t>
      </w:r>
      <w:r w:rsidR="005E11F1" w:rsidRPr="0007330D">
        <w:rPr>
          <w:rFonts w:ascii="Arial" w:hAnsi="Arial" w:cs="Arial"/>
          <w:color w:val="000000" w:themeColor="text1"/>
          <w:lang w:val="mn-MN" w:eastAsia="mn-MN"/>
        </w:rPr>
        <w:t xml:space="preserve">Прокуророос яллагдагчид авсан </w:t>
      </w:r>
      <w:proofErr w:type="spellStart"/>
      <w:r w:rsidR="005E11F1" w:rsidRPr="0007330D">
        <w:rPr>
          <w:rFonts w:ascii="Arial" w:hAnsi="Arial" w:cs="Arial"/>
          <w:color w:val="000000" w:themeColor="text1"/>
          <w:lang w:eastAsia="mn-MN"/>
        </w:rPr>
        <w:t>цагдан</w:t>
      </w:r>
      <w:proofErr w:type="spellEnd"/>
      <w:r w:rsidR="005E11F1" w:rsidRPr="0007330D">
        <w:rPr>
          <w:rFonts w:ascii="Arial" w:hAnsi="Arial" w:cs="Arial"/>
          <w:color w:val="000000" w:themeColor="text1"/>
          <w:lang w:eastAsia="mn-MN"/>
        </w:rPr>
        <w:t xml:space="preserve"> </w:t>
      </w:r>
      <w:proofErr w:type="spellStart"/>
      <w:r w:rsidR="005E11F1" w:rsidRPr="0007330D">
        <w:rPr>
          <w:rFonts w:ascii="Arial" w:hAnsi="Arial" w:cs="Arial"/>
          <w:color w:val="000000" w:themeColor="text1"/>
          <w:lang w:eastAsia="mn-MN"/>
        </w:rPr>
        <w:t>хорих</w:t>
      </w:r>
      <w:proofErr w:type="spellEnd"/>
      <w:r w:rsidR="005E11F1" w:rsidRPr="0007330D">
        <w:rPr>
          <w:rFonts w:ascii="Arial" w:hAnsi="Arial" w:cs="Arial"/>
          <w:color w:val="000000" w:themeColor="text1"/>
          <w:lang w:eastAsia="mn-MN"/>
        </w:rPr>
        <w:t xml:space="preserve"> </w:t>
      </w:r>
      <w:proofErr w:type="spellStart"/>
      <w:r w:rsidR="005E11F1" w:rsidRPr="0007330D">
        <w:rPr>
          <w:rFonts w:ascii="Arial" w:hAnsi="Arial" w:cs="Arial"/>
          <w:color w:val="000000" w:themeColor="text1"/>
          <w:lang w:eastAsia="mn-MN"/>
        </w:rPr>
        <w:t>таслан</w:t>
      </w:r>
      <w:proofErr w:type="spellEnd"/>
      <w:r w:rsidR="005E11F1" w:rsidRPr="0007330D">
        <w:rPr>
          <w:rFonts w:ascii="Arial" w:hAnsi="Arial" w:cs="Arial"/>
          <w:color w:val="000000" w:themeColor="text1"/>
          <w:lang w:eastAsia="mn-MN"/>
        </w:rPr>
        <w:t xml:space="preserve"> </w:t>
      </w:r>
      <w:proofErr w:type="spellStart"/>
      <w:r w:rsidR="005E11F1" w:rsidRPr="0007330D">
        <w:rPr>
          <w:rFonts w:ascii="Arial" w:hAnsi="Arial" w:cs="Arial"/>
          <w:color w:val="000000" w:themeColor="text1"/>
          <w:lang w:eastAsia="mn-MN"/>
        </w:rPr>
        <w:t>сэргийлэх</w:t>
      </w:r>
      <w:proofErr w:type="spellEnd"/>
      <w:r w:rsidR="005E11F1" w:rsidRPr="0007330D">
        <w:rPr>
          <w:rFonts w:ascii="Arial" w:hAnsi="Arial" w:cs="Arial"/>
          <w:color w:val="000000" w:themeColor="text1"/>
          <w:lang w:eastAsia="mn-MN"/>
        </w:rPr>
        <w:t xml:space="preserve"> </w:t>
      </w:r>
      <w:proofErr w:type="spellStart"/>
      <w:r w:rsidR="005E11F1" w:rsidRPr="0007330D">
        <w:rPr>
          <w:rFonts w:ascii="Arial" w:hAnsi="Arial" w:cs="Arial"/>
          <w:color w:val="000000" w:themeColor="text1"/>
          <w:lang w:eastAsia="mn-MN"/>
        </w:rPr>
        <w:t>арга</w:t>
      </w:r>
      <w:proofErr w:type="spellEnd"/>
      <w:r w:rsidR="005E11F1" w:rsidRPr="0007330D">
        <w:rPr>
          <w:rFonts w:ascii="Arial" w:hAnsi="Arial" w:cs="Arial"/>
          <w:color w:val="000000" w:themeColor="text1"/>
          <w:lang w:eastAsia="mn-MN"/>
        </w:rPr>
        <w:t xml:space="preserve"> </w:t>
      </w:r>
      <w:proofErr w:type="spellStart"/>
      <w:r w:rsidR="005E11F1" w:rsidRPr="0007330D">
        <w:rPr>
          <w:rFonts w:ascii="Arial" w:hAnsi="Arial" w:cs="Arial"/>
          <w:color w:val="000000" w:themeColor="text1"/>
          <w:lang w:eastAsia="mn-MN"/>
        </w:rPr>
        <w:t>хэмжээний</w:t>
      </w:r>
      <w:proofErr w:type="spellEnd"/>
      <w:r w:rsidR="005E11F1" w:rsidRPr="0007330D">
        <w:rPr>
          <w:rFonts w:ascii="Arial" w:hAnsi="Arial" w:cs="Arial"/>
          <w:color w:val="000000" w:themeColor="text1"/>
          <w:lang w:eastAsia="mn-MN"/>
        </w:rPr>
        <w:t xml:space="preserve"> </w:t>
      </w:r>
      <w:proofErr w:type="spellStart"/>
      <w:r w:rsidR="005E11F1" w:rsidRPr="0007330D">
        <w:rPr>
          <w:rFonts w:ascii="Arial" w:hAnsi="Arial" w:cs="Arial"/>
          <w:color w:val="000000" w:themeColor="text1"/>
          <w:lang w:eastAsia="mn-MN"/>
        </w:rPr>
        <w:t>хугацаа</w:t>
      </w:r>
      <w:proofErr w:type="spellEnd"/>
      <w:r w:rsidR="005E11F1" w:rsidRPr="0007330D">
        <w:rPr>
          <w:rFonts w:ascii="Arial" w:hAnsi="Arial" w:cs="Arial"/>
          <w:color w:val="000000" w:themeColor="text1"/>
          <w:lang w:val="mn-MN" w:eastAsia="mn-MN"/>
        </w:rPr>
        <w:t>г</w:t>
      </w:r>
      <w:r w:rsidR="005E11F1" w:rsidRPr="0007330D">
        <w:rPr>
          <w:rFonts w:ascii="Arial" w:hAnsi="Arial" w:cs="Arial"/>
          <w:color w:val="000000" w:themeColor="text1"/>
          <w:lang w:eastAsia="mn-MN"/>
        </w:rPr>
        <w:t xml:space="preserve"> </w:t>
      </w:r>
      <w:proofErr w:type="spellStart"/>
      <w:r w:rsidR="005E11F1" w:rsidRPr="0007330D">
        <w:rPr>
          <w:rFonts w:ascii="Arial" w:hAnsi="Arial" w:cs="Arial"/>
          <w:color w:val="000000" w:themeColor="text1"/>
          <w:lang w:eastAsia="mn-MN"/>
        </w:rPr>
        <w:t>сунгах</w:t>
      </w:r>
      <w:proofErr w:type="spellEnd"/>
      <w:r w:rsidR="005E11F1" w:rsidRPr="0007330D">
        <w:rPr>
          <w:rFonts w:ascii="Arial" w:hAnsi="Arial" w:cs="Arial"/>
          <w:color w:val="000000" w:themeColor="text1"/>
          <w:lang w:eastAsia="mn-MN"/>
        </w:rPr>
        <w:t xml:space="preserve"> </w:t>
      </w:r>
      <w:proofErr w:type="spellStart"/>
      <w:r w:rsidR="005E11F1" w:rsidRPr="0007330D">
        <w:rPr>
          <w:rFonts w:ascii="Arial" w:hAnsi="Arial" w:cs="Arial"/>
          <w:color w:val="000000" w:themeColor="text1"/>
          <w:lang w:eastAsia="mn-MN"/>
        </w:rPr>
        <w:t>санал</w:t>
      </w:r>
      <w:proofErr w:type="spellEnd"/>
      <w:r w:rsidR="005E11F1" w:rsidRPr="0007330D">
        <w:rPr>
          <w:rFonts w:ascii="Arial" w:hAnsi="Arial" w:cs="Arial"/>
          <w:color w:val="000000" w:themeColor="text1"/>
          <w:lang w:val="mn-MN" w:eastAsia="mn-MN"/>
        </w:rPr>
        <w:t>аа</w:t>
      </w:r>
      <w:r w:rsidR="005E11F1" w:rsidRPr="0007330D">
        <w:rPr>
          <w:rFonts w:ascii="Arial" w:hAnsi="Arial" w:cs="Arial"/>
          <w:color w:val="000000" w:themeColor="text1"/>
          <w:lang w:eastAsia="mn-MN"/>
        </w:rPr>
        <w:t xml:space="preserve"> </w:t>
      </w:r>
      <w:r w:rsidR="005E11F1" w:rsidRPr="0007330D">
        <w:rPr>
          <w:rFonts w:ascii="Arial" w:hAnsi="Arial" w:cs="Arial"/>
          <w:color w:val="000000" w:themeColor="text1"/>
          <w:lang w:val="mn-MN" w:eastAsia="mn-MN"/>
        </w:rPr>
        <w:t>“</w:t>
      </w:r>
      <w:proofErr w:type="spellStart"/>
      <w:r w:rsidR="005E11F1" w:rsidRPr="0007330D">
        <w:rPr>
          <w:rFonts w:ascii="Arial" w:hAnsi="Arial" w:cs="Arial"/>
          <w:color w:val="000000" w:themeColor="text1"/>
          <w:lang w:eastAsia="mn-MN"/>
        </w:rPr>
        <w:t>хугацаа</w:t>
      </w:r>
      <w:proofErr w:type="spellEnd"/>
      <w:r w:rsidR="005E11F1" w:rsidRPr="0007330D">
        <w:rPr>
          <w:rFonts w:ascii="Arial" w:hAnsi="Arial" w:cs="Arial"/>
          <w:color w:val="000000" w:themeColor="text1"/>
          <w:lang w:eastAsia="mn-MN"/>
        </w:rPr>
        <w:t xml:space="preserve"> </w:t>
      </w:r>
      <w:proofErr w:type="spellStart"/>
      <w:r w:rsidR="005E11F1" w:rsidRPr="0007330D">
        <w:rPr>
          <w:rFonts w:ascii="Arial" w:hAnsi="Arial" w:cs="Arial"/>
          <w:color w:val="000000" w:themeColor="text1"/>
          <w:lang w:eastAsia="mn-MN"/>
        </w:rPr>
        <w:t>дуусах</w:t>
      </w:r>
      <w:proofErr w:type="spellEnd"/>
      <w:r w:rsidR="005E11F1" w:rsidRPr="0007330D">
        <w:rPr>
          <w:rFonts w:ascii="Arial" w:hAnsi="Arial" w:cs="Arial"/>
          <w:color w:val="000000" w:themeColor="text1"/>
          <w:lang w:eastAsia="mn-MN"/>
        </w:rPr>
        <w:t xml:space="preserve"> </w:t>
      </w:r>
      <w:proofErr w:type="spellStart"/>
      <w:r w:rsidR="005E11F1" w:rsidRPr="0007330D">
        <w:rPr>
          <w:rFonts w:ascii="Arial" w:hAnsi="Arial" w:cs="Arial"/>
          <w:color w:val="000000" w:themeColor="text1"/>
          <w:lang w:eastAsia="mn-MN"/>
        </w:rPr>
        <w:t>өдөр</w:t>
      </w:r>
      <w:proofErr w:type="spellEnd"/>
      <w:r w:rsidR="005E11F1" w:rsidRPr="0007330D">
        <w:rPr>
          <w:rFonts w:ascii="Arial" w:hAnsi="Arial" w:cs="Arial"/>
          <w:color w:val="000000" w:themeColor="text1"/>
          <w:lang w:val="mn-MN" w:eastAsia="mn-MN"/>
        </w:rPr>
        <w:t>, цагийг”-ийг тулгаж</w:t>
      </w:r>
      <w:r w:rsidR="005E11F1" w:rsidRPr="0007330D">
        <w:rPr>
          <w:rFonts w:ascii="Arial" w:hAnsi="Arial" w:cs="Arial"/>
          <w:color w:val="000000" w:themeColor="text1"/>
          <w:lang w:eastAsia="mn-MN"/>
        </w:rPr>
        <w:t xml:space="preserve"> </w:t>
      </w:r>
      <w:r w:rsidR="005E11F1" w:rsidRPr="0007330D">
        <w:rPr>
          <w:rFonts w:ascii="Arial" w:hAnsi="Arial" w:cs="Arial"/>
          <w:color w:val="000000" w:themeColor="text1"/>
          <w:lang w:val="mn-MN" w:eastAsia="mn-MN"/>
        </w:rPr>
        <w:t xml:space="preserve">шүүхэд </w:t>
      </w:r>
      <w:proofErr w:type="spellStart"/>
      <w:r w:rsidR="005E11F1" w:rsidRPr="0007330D">
        <w:rPr>
          <w:rFonts w:ascii="Arial" w:hAnsi="Arial" w:cs="Arial"/>
          <w:color w:val="000000" w:themeColor="text1"/>
          <w:lang w:eastAsia="mn-MN"/>
        </w:rPr>
        <w:t>ир</w:t>
      </w:r>
      <w:proofErr w:type="spellEnd"/>
      <w:r w:rsidR="005E11F1" w:rsidRPr="0007330D">
        <w:rPr>
          <w:rFonts w:ascii="Arial" w:hAnsi="Arial" w:cs="Arial"/>
          <w:color w:val="000000" w:themeColor="text1"/>
          <w:lang w:val="mn-MN" w:eastAsia="mn-MN"/>
        </w:rPr>
        <w:t>үүл</w:t>
      </w:r>
      <w:r w:rsidR="00DD2061" w:rsidRPr="0007330D">
        <w:rPr>
          <w:rFonts w:ascii="Arial" w:hAnsi="Arial" w:cs="Arial"/>
          <w:color w:val="000000" w:themeColor="text1"/>
          <w:lang w:val="mn-MN" w:eastAsia="mn-MN"/>
        </w:rPr>
        <w:t xml:space="preserve">дэгээс үүдэн </w:t>
      </w:r>
      <w:proofErr w:type="spellStart"/>
      <w:r w:rsidR="005E11F1" w:rsidRPr="0007330D">
        <w:rPr>
          <w:rFonts w:ascii="Arial" w:hAnsi="Arial" w:cs="Arial"/>
          <w:color w:val="000000" w:themeColor="text1"/>
          <w:lang w:eastAsia="mn-MN"/>
        </w:rPr>
        <w:t>шүүх</w:t>
      </w:r>
      <w:proofErr w:type="spellEnd"/>
      <w:r w:rsidR="005E11F1" w:rsidRPr="0007330D">
        <w:rPr>
          <w:rFonts w:ascii="Arial" w:hAnsi="Arial" w:cs="Arial"/>
          <w:color w:val="000000" w:themeColor="text1"/>
          <w:lang w:val="mn-MN" w:eastAsia="mn-MN"/>
        </w:rPr>
        <w:t>ийн</w:t>
      </w:r>
      <w:r w:rsidR="005E11F1" w:rsidRPr="0007330D">
        <w:rPr>
          <w:rFonts w:ascii="Arial" w:hAnsi="Arial" w:cs="Arial"/>
          <w:color w:val="000000" w:themeColor="text1"/>
          <w:lang w:eastAsia="mn-MN"/>
        </w:rPr>
        <w:t xml:space="preserve"> </w:t>
      </w:r>
      <w:r w:rsidR="005E11F1" w:rsidRPr="0007330D">
        <w:rPr>
          <w:rFonts w:ascii="Arial" w:hAnsi="Arial" w:cs="Arial"/>
          <w:color w:val="000000" w:themeColor="text1"/>
          <w:lang w:val="mn-MN" w:eastAsia="mn-MN"/>
        </w:rPr>
        <w:t xml:space="preserve">практикт </w:t>
      </w:r>
      <w:proofErr w:type="spellStart"/>
      <w:r w:rsidR="005E11F1" w:rsidRPr="0007330D">
        <w:rPr>
          <w:rFonts w:ascii="Arial" w:hAnsi="Arial" w:cs="Arial"/>
          <w:color w:val="000000" w:themeColor="text1"/>
          <w:lang w:eastAsia="mn-MN"/>
        </w:rPr>
        <w:t>хэлэлцүүл</w:t>
      </w:r>
      <w:proofErr w:type="spellEnd"/>
      <w:r w:rsidR="005E11F1" w:rsidRPr="0007330D">
        <w:rPr>
          <w:rFonts w:ascii="Arial" w:hAnsi="Arial" w:cs="Arial"/>
          <w:color w:val="000000" w:themeColor="text1"/>
          <w:lang w:val="mn-MN" w:eastAsia="mn-MN"/>
        </w:rPr>
        <w:t xml:space="preserve">гийг товлон зарлах, бусад оролцогчийг дуудан ирүүлэхэд </w:t>
      </w:r>
      <w:proofErr w:type="spellStart"/>
      <w:r w:rsidR="005E11F1" w:rsidRPr="0007330D">
        <w:rPr>
          <w:rFonts w:ascii="Arial" w:hAnsi="Arial" w:cs="Arial"/>
          <w:color w:val="000000" w:themeColor="text1"/>
          <w:lang w:eastAsia="mn-MN"/>
        </w:rPr>
        <w:t>хүндрэлтэй</w:t>
      </w:r>
      <w:proofErr w:type="spellEnd"/>
      <w:r w:rsidR="005E11F1" w:rsidRPr="0007330D">
        <w:rPr>
          <w:rFonts w:ascii="Arial" w:hAnsi="Arial" w:cs="Arial"/>
          <w:color w:val="000000" w:themeColor="text1"/>
          <w:lang w:eastAsia="mn-MN"/>
        </w:rPr>
        <w:t xml:space="preserve"> </w:t>
      </w:r>
      <w:proofErr w:type="spellStart"/>
      <w:r w:rsidR="005E11F1" w:rsidRPr="0007330D">
        <w:rPr>
          <w:rFonts w:ascii="Arial" w:hAnsi="Arial" w:cs="Arial"/>
          <w:color w:val="000000" w:themeColor="text1"/>
          <w:lang w:eastAsia="mn-MN"/>
        </w:rPr>
        <w:t>нөхцөл</w:t>
      </w:r>
      <w:proofErr w:type="spellEnd"/>
      <w:r w:rsidR="005E11F1" w:rsidRPr="0007330D">
        <w:rPr>
          <w:rFonts w:ascii="Arial" w:hAnsi="Arial" w:cs="Arial"/>
          <w:color w:val="000000" w:themeColor="text1"/>
          <w:lang w:eastAsia="mn-MN"/>
        </w:rPr>
        <w:t xml:space="preserve"> </w:t>
      </w:r>
      <w:proofErr w:type="spellStart"/>
      <w:r w:rsidR="005E11F1" w:rsidRPr="0007330D">
        <w:rPr>
          <w:rFonts w:ascii="Arial" w:hAnsi="Arial" w:cs="Arial"/>
          <w:color w:val="000000" w:themeColor="text1"/>
          <w:lang w:eastAsia="mn-MN"/>
        </w:rPr>
        <w:t>байдал</w:t>
      </w:r>
      <w:proofErr w:type="spellEnd"/>
      <w:r w:rsidR="005E11F1" w:rsidRPr="0007330D">
        <w:rPr>
          <w:rFonts w:ascii="Arial" w:hAnsi="Arial" w:cs="Arial"/>
          <w:color w:val="000000" w:themeColor="text1"/>
          <w:lang w:eastAsia="mn-MN"/>
        </w:rPr>
        <w:t xml:space="preserve"> </w:t>
      </w:r>
      <w:r w:rsidR="005E11F1" w:rsidRPr="0007330D">
        <w:rPr>
          <w:rFonts w:ascii="Arial" w:hAnsi="Arial" w:cs="Arial"/>
          <w:color w:val="000000" w:themeColor="text1"/>
          <w:lang w:val="mn-MN" w:eastAsia="mn-MN"/>
        </w:rPr>
        <w:t xml:space="preserve">цөөнгүй </w:t>
      </w:r>
      <w:proofErr w:type="spellStart"/>
      <w:r w:rsidR="005E11F1" w:rsidRPr="0007330D">
        <w:rPr>
          <w:rFonts w:ascii="Arial" w:hAnsi="Arial" w:cs="Arial"/>
          <w:color w:val="000000" w:themeColor="text1"/>
          <w:lang w:eastAsia="mn-MN"/>
        </w:rPr>
        <w:t>үүс</w:t>
      </w:r>
      <w:r w:rsidR="00DD2061" w:rsidRPr="0007330D">
        <w:rPr>
          <w:rFonts w:ascii="Arial" w:hAnsi="Arial" w:cs="Arial"/>
          <w:color w:val="000000" w:themeColor="text1"/>
          <w:lang w:eastAsia="mn-MN"/>
        </w:rPr>
        <w:t>эж</w:t>
      </w:r>
      <w:proofErr w:type="spellEnd"/>
      <w:r w:rsidR="005E11F1" w:rsidRPr="0007330D">
        <w:rPr>
          <w:rFonts w:ascii="Arial" w:hAnsi="Arial" w:cs="Arial"/>
          <w:color w:val="000000" w:themeColor="text1"/>
          <w:lang w:eastAsia="mn-MN"/>
        </w:rPr>
        <w:t xml:space="preserve"> </w:t>
      </w:r>
      <w:proofErr w:type="spellStart"/>
      <w:r w:rsidR="005E11F1" w:rsidRPr="0007330D">
        <w:rPr>
          <w:rFonts w:ascii="Arial" w:hAnsi="Arial" w:cs="Arial"/>
          <w:color w:val="000000" w:themeColor="text1"/>
          <w:lang w:eastAsia="mn-MN"/>
        </w:rPr>
        <w:t>байна</w:t>
      </w:r>
      <w:proofErr w:type="spellEnd"/>
      <w:r w:rsidR="005E11F1" w:rsidRPr="0007330D">
        <w:rPr>
          <w:rFonts w:ascii="Arial" w:hAnsi="Arial" w:cs="Arial"/>
          <w:color w:val="000000" w:themeColor="text1"/>
          <w:lang w:eastAsia="mn-MN"/>
        </w:rPr>
        <w:t xml:space="preserve">. </w:t>
      </w:r>
    </w:p>
    <w:p w14:paraId="1703807E" w14:textId="3FB166AC" w:rsidR="00450BDA" w:rsidRPr="0007330D" w:rsidRDefault="00450BDA" w:rsidP="0007330D">
      <w:pPr>
        <w:ind w:right="12"/>
        <w:jc w:val="both"/>
        <w:rPr>
          <w:rFonts w:ascii="Arial" w:hAnsi="Arial" w:cs="Arial"/>
          <w:bCs/>
          <w:color w:val="000000" w:themeColor="text1"/>
          <w:lang w:val="mn-MN"/>
        </w:rPr>
      </w:pPr>
    </w:p>
    <w:p w14:paraId="56A4C4A2" w14:textId="47CCEE71" w:rsidR="00C83B3F" w:rsidRDefault="005E11F1" w:rsidP="0007330D">
      <w:pPr>
        <w:ind w:right="12" w:firstLine="709"/>
        <w:jc w:val="both"/>
        <w:rPr>
          <w:rFonts w:ascii="Arial" w:hAnsi="Arial" w:cs="Arial"/>
          <w:color w:val="000000" w:themeColor="text1"/>
          <w:lang w:val="mn-MN"/>
        </w:rPr>
      </w:pPr>
      <w:r w:rsidRPr="0007330D">
        <w:rPr>
          <w:rFonts w:ascii="Arial" w:hAnsi="Arial" w:cs="Arial"/>
          <w:color w:val="000000" w:themeColor="text1"/>
          <w:lang w:val="mn-MN"/>
        </w:rPr>
        <w:t>Шүүхийн шатанд шүүгдэгчийг цагдан хорих хугацаа нь Эрүүгийн хэрэг хянан шийдвэрлэх тухай хуулийн 14.10 дугаар зүйлд заасан яллагдагчийг цагдан хорих нийт хугацаанд орох эсэх нь олон жил шүүхийн практикт маргаан дагуулж ирсэн</w:t>
      </w:r>
      <w:r w:rsidR="00C83B3F" w:rsidRPr="0007330D">
        <w:rPr>
          <w:rFonts w:ascii="Arial" w:hAnsi="Arial" w:cs="Arial"/>
          <w:color w:val="000000" w:themeColor="text1"/>
          <w:lang w:val="mn-MN"/>
        </w:rPr>
        <w:t>. Тодруулбал, шүүхийн шатанд буюу шүүгдэгчид авсан цагдан хорих таслан сэргийлэх арга хэмжээ нь мөрдөн байцаалтын шатанд Эрүүгийн хэрэг хянан шийдвэрлэх тухай хуулийн 14.10 дугаар зүйлийн 2, 3 дахь хэсэгт заасны дагуу яллагдагчид авсан цагдан хорих таслан сэргийлэх арга хэмжээний хугацаанд хамаарах эсэхийг тусгайлан хуульчлаагүй болно.</w:t>
      </w:r>
    </w:p>
    <w:p w14:paraId="349C002D" w14:textId="77777777" w:rsidR="00112C43" w:rsidRDefault="00112C43" w:rsidP="0007330D">
      <w:pPr>
        <w:ind w:right="12" w:firstLine="709"/>
        <w:jc w:val="both"/>
        <w:rPr>
          <w:rFonts w:ascii="Arial" w:hAnsi="Arial" w:cs="Arial"/>
          <w:color w:val="000000" w:themeColor="text1"/>
          <w:lang w:val="mn-MN"/>
        </w:rPr>
      </w:pPr>
    </w:p>
    <w:p w14:paraId="305E3E65" w14:textId="715EBB9E" w:rsidR="00112C43" w:rsidRPr="0086023A" w:rsidRDefault="00112C43" w:rsidP="00112C43">
      <w:pPr>
        <w:shd w:val="clear" w:color="auto" w:fill="FFFFFF"/>
        <w:spacing w:line="300" w:lineRule="atLeast"/>
        <w:ind w:firstLine="720"/>
        <w:jc w:val="both"/>
        <w:rPr>
          <w:rFonts w:ascii="Arial" w:hAnsi="Arial" w:cs="Arial"/>
          <w:shd w:val="clear" w:color="auto" w:fill="FFFFFF"/>
        </w:rPr>
      </w:pPr>
      <w:proofErr w:type="spellStart"/>
      <w:r>
        <w:rPr>
          <w:rFonts w:ascii="Arial" w:hAnsi="Arial" w:cs="Arial"/>
          <w:color w:val="000000" w:themeColor="text1"/>
        </w:rPr>
        <w:t>Түүнчлэн</w:t>
      </w:r>
      <w:proofErr w:type="spellEnd"/>
      <w:r>
        <w:rPr>
          <w:rFonts w:ascii="Arial" w:hAnsi="Arial" w:cs="Arial"/>
          <w:color w:val="000000" w:themeColor="text1"/>
        </w:rPr>
        <w:t xml:space="preserve"> </w:t>
      </w:r>
      <w:r>
        <w:rPr>
          <w:rFonts w:ascii="Arial" w:hAnsi="Arial" w:cs="Arial"/>
          <w:shd w:val="clear" w:color="auto" w:fill="FFFFFF"/>
          <w:lang w:val="mn-MN"/>
        </w:rPr>
        <w:t>д</w:t>
      </w:r>
      <w:r>
        <w:rPr>
          <w:rFonts w:ascii="Arial" w:hAnsi="Arial" w:cs="Arial"/>
          <w:shd w:val="clear" w:color="auto" w:fill="FFFFFF"/>
          <w:lang w:val="mn-MN"/>
        </w:rPr>
        <w:t>элхийн зарим улсын цагдан хорих таслан сэргийлэх арга хэмжээ авах хугацааны зохицуулалтыг харьцуулан судалж үзэхэд, ХБНГУ-ын Эрүүгийн процессын хуулийн 121 дүгээр зүйлд зааснаар цагдан хорих арга хэмжээний хугацаа 6 сар хүртэл байх бөгөөд цаашид сунгах асуудлыг зөвхөн онцгой тохиолдолд шүүхийн хэлэлцүүлгээр шийддэг байна. Цагдан хорих нийт хугацаа нь 12 сараас хэтрэхгүй байхаар зохицуулсан байна</w:t>
      </w:r>
      <w:r>
        <w:rPr>
          <w:rFonts w:ascii="Arial" w:hAnsi="Arial" w:cs="Arial"/>
          <w:shd w:val="clear" w:color="auto" w:fill="FFFFFF"/>
        </w:rPr>
        <w:t>.</w:t>
      </w:r>
      <w:r>
        <w:rPr>
          <w:rFonts w:ascii="Arial" w:hAnsi="Arial" w:cs="Arial"/>
          <w:shd w:val="clear" w:color="auto" w:fill="FFFFFF"/>
        </w:rPr>
        <w:t xml:space="preserve"> </w:t>
      </w:r>
      <w:r>
        <w:rPr>
          <w:rFonts w:ascii="Arial" w:hAnsi="Arial" w:cs="Arial"/>
          <w:shd w:val="clear" w:color="auto" w:fill="FFFFFF"/>
          <w:lang w:val="mn-MN"/>
        </w:rPr>
        <w:t>БНСУ-ын Эрүүгийн</w:t>
      </w:r>
      <w:r>
        <w:rPr>
          <w:rFonts w:ascii="Arial" w:hAnsi="Arial" w:cs="Arial"/>
          <w:shd w:val="clear" w:color="auto" w:fill="FFFFFF"/>
        </w:rPr>
        <w:t xml:space="preserve"> </w:t>
      </w:r>
      <w:proofErr w:type="spellStart"/>
      <w:r>
        <w:rPr>
          <w:rFonts w:ascii="Arial" w:hAnsi="Arial" w:cs="Arial"/>
          <w:shd w:val="clear" w:color="auto" w:fill="FFFFFF"/>
        </w:rPr>
        <w:t>хэрэг</w:t>
      </w:r>
      <w:proofErr w:type="spellEnd"/>
      <w:r>
        <w:rPr>
          <w:rFonts w:ascii="Arial" w:hAnsi="Arial" w:cs="Arial"/>
          <w:shd w:val="clear" w:color="auto" w:fill="FFFFFF"/>
        </w:rPr>
        <w:t xml:space="preserve"> </w:t>
      </w:r>
      <w:proofErr w:type="spellStart"/>
      <w:r>
        <w:rPr>
          <w:rFonts w:ascii="Arial" w:hAnsi="Arial" w:cs="Arial"/>
          <w:shd w:val="clear" w:color="auto" w:fill="FFFFFF"/>
        </w:rPr>
        <w:t>хянан</w:t>
      </w:r>
      <w:proofErr w:type="spellEnd"/>
      <w:r>
        <w:rPr>
          <w:rFonts w:ascii="Arial" w:hAnsi="Arial" w:cs="Arial"/>
          <w:shd w:val="clear" w:color="auto" w:fill="FFFFFF"/>
        </w:rPr>
        <w:t xml:space="preserve"> </w:t>
      </w:r>
      <w:proofErr w:type="spellStart"/>
      <w:r w:rsidRPr="0086023A">
        <w:rPr>
          <w:rFonts w:ascii="Arial" w:hAnsi="Arial" w:cs="Arial"/>
          <w:shd w:val="clear" w:color="auto" w:fill="FFFFFF"/>
        </w:rPr>
        <w:t>шийдвэрлэх</w:t>
      </w:r>
      <w:proofErr w:type="spellEnd"/>
      <w:r w:rsidRPr="0086023A">
        <w:rPr>
          <w:rFonts w:ascii="Arial" w:hAnsi="Arial" w:cs="Arial"/>
          <w:shd w:val="clear" w:color="auto" w:fill="FFFFFF"/>
        </w:rPr>
        <w:t xml:space="preserve"> </w:t>
      </w:r>
      <w:proofErr w:type="spellStart"/>
      <w:r w:rsidRPr="0086023A">
        <w:rPr>
          <w:rFonts w:ascii="Arial" w:hAnsi="Arial" w:cs="Arial"/>
          <w:shd w:val="clear" w:color="auto" w:fill="FFFFFF"/>
        </w:rPr>
        <w:t>тухай</w:t>
      </w:r>
      <w:proofErr w:type="spellEnd"/>
      <w:r w:rsidRPr="0086023A">
        <w:rPr>
          <w:rFonts w:ascii="Arial" w:hAnsi="Arial" w:cs="Arial"/>
          <w:shd w:val="clear" w:color="auto" w:fill="FFFFFF"/>
          <w:lang w:val="mn-MN"/>
        </w:rPr>
        <w:t xml:space="preserve"> хуулийн 92 дугаар зүйлд цагдан хорих хугацаа нь 2 сар байхаар тогтоож цаашид үргэлжлүүлэн хорих шаардлагатай гэж үзвэл тус хугацааг шүүх 2 удаа 2 сараар сунгах эрхтэй гэж заажээ. Ингэхдээ цагдан хорих хугацааг 3-аас дээш удаа сунгахыг хориглосон байдаг. </w:t>
      </w:r>
    </w:p>
    <w:p w14:paraId="20B31816" w14:textId="77777777" w:rsidR="00112C43" w:rsidRPr="0086023A" w:rsidRDefault="00112C43" w:rsidP="00112C43">
      <w:pPr>
        <w:shd w:val="clear" w:color="auto" w:fill="FFFFFF"/>
        <w:spacing w:line="300" w:lineRule="atLeast"/>
        <w:ind w:firstLine="720"/>
        <w:jc w:val="both"/>
        <w:rPr>
          <w:rFonts w:ascii="Arial" w:hAnsi="Arial" w:cs="Arial"/>
          <w:shd w:val="clear" w:color="auto" w:fill="FFFFFF"/>
        </w:rPr>
      </w:pPr>
    </w:p>
    <w:p w14:paraId="7A6DEE1E" w14:textId="593554BA" w:rsidR="00112C43" w:rsidRPr="0086023A" w:rsidRDefault="00112C43" w:rsidP="00112C43">
      <w:pPr>
        <w:spacing w:after="240" w:line="300" w:lineRule="atLeast"/>
        <w:ind w:firstLine="720"/>
        <w:jc w:val="both"/>
        <w:rPr>
          <w:rFonts w:ascii="Arial" w:hAnsi="Arial" w:cs="Arial"/>
          <w:lang w:val="mn-MN"/>
        </w:rPr>
      </w:pPr>
      <w:r w:rsidRPr="0086023A">
        <w:rPr>
          <w:rFonts w:ascii="Arial" w:hAnsi="Arial" w:cs="Arial"/>
          <w:lang w:val="mn-MN"/>
        </w:rPr>
        <w:t>Иймд яллагдагчийг цагдан хорих</w:t>
      </w:r>
      <w:r w:rsidRPr="0086023A">
        <w:rPr>
          <w:rFonts w:ascii="Arial" w:hAnsi="Arial" w:cs="Arial"/>
        </w:rPr>
        <w:t xml:space="preserve"> </w:t>
      </w:r>
      <w:r w:rsidRPr="0086023A">
        <w:rPr>
          <w:rFonts w:ascii="Arial" w:hAnsi="Arial" w:cs="Arial"/>
          <w:lang w:val="mn-MN"/>
        </w:rPr>
        <w:t xml:space="preserve">хугацааг </w:t>
      </w:r>
      <w:r w:rsidRPr="0086023A">
        <w:rPr>
          <w:rFonts w:ascii="Arial" w:hAnsi="Arial" w:cs="Arial"/>
          <w:shd w:val="clear" w:color="auto" w:fill="FFFFFF"/>
          <w:lang w:val="mn-MN"/>
        </w:rPr>
        <w:t>дэлхийн улс орнуудын нийтлэг жишигт нийцүүлэн богино хугацаагаар тогтоо</w:t>
      </w:r>
      <w:r w:rsidRPr="0086023A">
        <w:rPr>
          <w:rFonts w:ascii="Arial" w:hAnsi="Arial" w:cs="Arial"/>
          <w:shd w:val="clear" w:color="auto" w:fill="FFFFFF"/>
          <w:lang w:val="mn-MN"/>
        </w:rPr>
        <w:t xml:space="preserve">х нь </w:t>
      </w:r>
      <w:r w:rsidRPr="0086023A">
        <w:rPr>
          <w:rFonts w:ascii="Arial" w:hAnsi="Arial" w:cs="Arial"/>
          <w:lang w:val="mn-MN"/>
        </w:rPr>
        <w:t>хүний эрхийн аливаа зөрчлүүд бий болохоос урьдчилан сэргийлж, цаашид хэрэг хянан шийдвэрлэх ажиллагаа түргэн шуурхай явагдах нөхцөл болох юм.</w:t>
      </w:r>
    </w:p>
    <w:p w14:paraId="6654DE78" w14:textId="77777777" w:rsidR="00112C43" w:rsidRPr="006D3C07" w:rsidRDefault="00112C43" w:rsidP="00112C43">
      <w:pPr>
        <w:shd w:val="clear" w:color="auto" w:fill="FFFFFF"/>
        <w:spacing w:line="300" w:lineRule="atLeast"/>
        <w:ind w:firstLine="720"/>
        <w:jc w:val="both"/>
        <w:rPr>
          <w:rFonts w:ascii="Arial" w:hAnsi="Arial" w:cs="Arial"/>
          <w:shd w:val="clear" w:color="auto" w:fill="FFFFFF"/>
        </w:rPr>
      </w:pPr>
      <w:proofErr w:type="spellStart"/>
      <w:r w:rsidRPr="006D3C07">
        <w:rPr>
          <w:rFonts w:ascii="Arial" w:hAnsi="Arial" w:cs="Arial"/>
          <w:shd w:val="clear" w:color="auto" w:fill="FFFFFF"/>
        </w:rPr>
        <w:t>Тү</w:t>
      </w:r>
      <w:proofErr w:type="spellEnd"/>
      <w:r>
        <w:rPr>
          <w:rFonts w:ascii="Arial" w:hAnsi="Arial" w:cs="Arial"/>
          <w:shd w:val="clear" w:color="auto" w:fill="FFFFFF"/>
          <w:lang w:val="mn-MN"/>
        </w:rPr>
        <w:t xml:space="preserve">үнчлэн </w:t>
      </w:r>
      <w:proofErr w:type="spellStart"/>
      <w:r w:rsidRPr="006D3C07">
        <w:rPr>
          <w:rFonts w:ascii="Arial" w:hAnsi="Arial" w:cs="Arial"/>
          <w:shd w:val="clear" w:color="auto" w:fill="FFFFFF"/>
        </w:rPr>
        <w:t>мөрдөн</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шалгах</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ажиллагааны</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явцад</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илрүүлсэн</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нотлох</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баримтаар</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цагдан</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хоригдсон</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хүн</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шүүхээс</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гэмт</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буруугүйд</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тооцогдсон</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тохиолдолд</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энэ</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төрлийн</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таслан</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сэргийлэх</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арга</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хэмжээг</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хэрэглэсэн</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нь</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өөрөө</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хүний</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эрхийг</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зөрчсөн</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явдал</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болохын</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зэрэгцээ</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гэм</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буруугүй</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хүний</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эрх</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чөлөөг</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тодорхой</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хугацаагаар</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хязгаарласан</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үндэслэлгүйгээр</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хорьсон</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асуудал</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үүс</w:t>
      </w:r>
      <w:r>
        <w:rPr>
          <w:rFonts w:ascii="Arial" w:hAnsi="Arial" w:cs="Arial"/>
          <w:shd w:val="clear" w:color="auto" w:fill="FFFFFF"/>
        </w:rPr>
        <w:t>нэ</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Үүнээс</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гадна</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анх</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эрүүгийн</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хэрэг</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үүсгэж</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яллагдагчаар</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татсан</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зүйл</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анги</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хөнгөрч</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өөрчлөгдөх</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хорих</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ял</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lastRenderedPageBreak/>
        <w:t>оногдуулахгүй</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эрүүгийн</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хэрэгт</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гэм</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буруутай</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нь</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тогтоогдох</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нөхцөлд</w:t>
      </w:r>
      <w:proofErr w:type="spellEnd"/>
      <w:r w:rsidRPr="006D3C07">
        <w:rPr>
          <w:rFonts w:ascii="Arial" w:hAnsi="Arial" w:cs="Arial"/>
          <w:shd w:val="clear" w:color="auto" w:fill="FFFFFF"/>
        </w:rPr>
        <w:t xml:space="preserve"> ч </w:t>
      </w:r>
      <w:proofErr w:type="spellStart"/>
      <w:r w:rsidRPr="006D3C07">
        <w:rPr>
          <w:rFonts w:ascii="Arial" w:hAnsi="Arial" w:cs="Arial"/>
          <w:shd w:val="clear" w:color="auto" w:fill="FFFFFF"/>
        </w:rPr>
        <w:t>мөн</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хүний</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эрхийн</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зөрчил</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болох</w:t>
      </w:r>
      <w:proofErr w:type="spellEnd"/>
      <w:r w:rsidRPr="006D3C07">
        <w:rPr>
          <w:rFonts w:ascii="Arial" w:hAnsi="Arial" w:cs="Arial"/>
          <w:shd w:val="clear" w:color="auto" w:fill="FFFFFF"/>
        </w:rPr>
        <w:t xml:space="preserve"> </w:t>
      </w:r>
      <w:proofErr w:type="spellStart"/>
      <w:r w:rsidRPr="006D3C07">
        <w:rPr>
          <w:rFonts w:ascii="Arial" w:hAnsi="Arial" w:cs="Arial"/>
          <w:shd w:val="clear" w:color="auto" w:fill="FFFFFF"/>
        </w:rPr>
        <w:t>юм</w:t>
      </w:r>
      <w:proofErr w:type="spellEnd"/>
      <w:r w:rsidRPr="006D3C07">
        <w:rPr>
          <w:rFonts w:ascii="Arial" w:hAnsi="Arial" w:cs="Arial"/>
          <w:shd w:val="clear" w:color="auto" w:fill="FFFFFF"/>
        </w:rPr>
        <w:t>.</w:t>
      </w:r>
    </w:p>
    <w:p w14:paraId="60E79F3F" w14:textId="77777777" w:rsidR="00112C43" w:rsidRDefault="00112C43" w:rsidP="00112C43">
      <w:pPr>
        <w:shd w:val="clear" w:color="auto" w:fill="FFFFFF"/>
        <w:spacing w:line="300" w:lineRule="atLeast"/>
        <w:jc w:val="both"/>
        <w:rPr>
          <w:rFonts w:ascii="Arial" w:hAnsi="Arial" w:cs="Arial"/>
          <w:shd w:val="clear" w:color="auto" w:fill="FFFFFF"/>
          <w:lang w:val="mn-MN"/>
        </w:rPr>
      </w:pPr>
    </w:p>
    <w:p w14:paraId="50C8E2F1" w14:textId="4064A6E5" w:rsidR="00112C43" w:rsidRPr="00112C43" w:rsidRDefault="00112C43" w:rsidP="00112C43">
      <w:pPr>
        <w:ind w:right="12" w:firstLine="709"/>
        <w:jc w:val="both"/>
        <w:rPr>
          <w:rFonts w:ascii="Arial" w:hAnsi="Arial" w:cs="Arial"/>
          <w:color w:val="000000" w:themeColor="text1"/>
        </w:rPr>
      </w:pPr>
      <w:r>
        <w:rPr>
          <w:rFonts w:ascii="Arial" w:hAnsi="Arial" w:cs="Arial"/>
          <w:shd w:val="clear" w:color="auto" w:fill="FFFFFF"/>
          <w:lang w:val="mn-MN"/>
        </w:rPr>
        <w:t>Ий</w:t>
      </w:r>
      <w:proofErr w:type="spellStart"/>
      <w:r>
        <w:rPr>
          <w:rFonts w:ascii="Arial" w:hAnsi="Arial" w:cs="Arial"/>
          <w:shd w:val="clear" w:color="auto" w:fill="FFFFFF"/>
        </w:rPr>
        <w:t>мд</w:t>
      </w:r>
      <w:proofErr w:type="spellEnd"/>
      <w:r>
        <w:rPr>
          <w:rFonts w:ascii="Arial" w:hAnsi="Arial" w:cs="Arial"/>
          <w:shd w:val="clear" w:color="auto" w:fill="FFFFFF"/>
          <w:lang w:val="mn-MN"/>
        </w:rPr>
        <w:t xml:space="preserve"> цагдан хорих таслан сэргийлэх арга хэмжээний хугацааг дэлхийн улс орнуудын нийтлэг жишигт нийцүүлэн богино хугацаагаар тогтоож өгөх хэрэгцээ, шаардлага үүсч бай</w:t>
      </w:r>
      <w:r>
        <w:rPr>
          <w:rFonts w:ascii="Arial" w:hAnsi="Arial" w:cs="Arial"/>
          <w:shd w:val="clear" w:color="auto" w:fill="FFFFFF"/>
          <w:lang w:val="mn-MN"/>
        </w:rPr>
        <w:t>на</w:t>
      </w:r>
      <w:r>
        <w:rPr>
          <w:rFonts w:ascii="Arial" w:hAnsi="Arial" w:cs="Arial"/>
          <w:shd w:val="clear" w:color="auto" w:fill="FFFFFF"/>
        </w:rPr>
        <w:t>.</w:t>
      </w:r>
    </w:p>
    <w:p w14:paraId="7A241E21" w14:textId="77777777" w:rsidR="00C83B3F" w:rsidRPr="0007330D" w:rsidRDefault="00C83B3F" w:rsidP="0007330D">
      <w:pPr>
        <w:ind w:right="12"/>
        <w:jc w:val="both"/>
        <w:rPr>
          <w:rFonts w:ascii="Arial" w:hAnsi="Arial" w:cs="Arial"/>
          <w:color w:val="000000" w:themeColor="text1"/>
          <w:lang w:val="mn-MN"/>
        </w:rPr>
      </w:pPr>
    </w:p>
    <w:p w14:paraId="6403DACA" w14:textId="6206F444" w:rsidR="00023B7F" w:rsidRPr="0007330D" w:rsidRDefault="00023B7F" w:rsidP="0007330D">
      <w:pPr>
        <w:ind w:right="12" w:firstLine="720"/>
        <w:jc w:val="both"/>
        <w:rPr>
          <w:rFonts w:ascii="Arial" w:hAnsi="Arial" w:cs="Arial"/>
          <w:color w:val="000000" w:themeColor="text1"/>
          <w:lang w:val="mn-MN"/>
        </w:rPr>
      </w:pPr>
      <w:r w:rsidRPr="0007330D">
        <w:rPr>
          <w:rFonts w:ascii="Arial" w:hAnsi="Arial" w:cs="Arial"/>
          <w:color w:val="000000" w:themeColor="text1"/>
          <w:lang w:val="mn-MN"/>
        </w:rPr>
        <w:t>Анхан шатны шүүхийн шүүгч нь Эрүүгийн хэрэг хянан шийдвэрлэх тухай хуулийн 33.1</w:t>
      </w:r>
      <w:r w:rsidRPr="0007330D">
        <w:rPr>
          <w:rFonts w:ascii="Arial" w:hAnsi="Arial" w:cs="Arial"/>
          <w:color w:val="000000" w:themeColor="text1"/>
        </w:rPr>
        <w:t xml:space="preserve"> </w:t>
      </w:r>
      <w:proofErr w:type="spellStart"/>
      <w:r w:rsidRPr="0007330D">
        <w:rPr>
          <w:rFonts w:ascii="Arial" w:hAnsi="Arial" w:cs="Arial"/>
          <w:color w:val="000000" w:themeColor="text1"/>
        </w:rPr>
        <w:t>д</w:t>
      </w:r>
      <w:r w:rsidR="00C83B3F" w:rsidRPr="0007330D">
        <w:rPr>
          <w:rFonts w:ascii="Arial" w:hAnsi="Arial" w:cs="Arial"/>
          <w:color w:val="000000" w:themeColor="text1"/>
        </w:rPr>
        <w:t>үгээр</w:t>
      </w:r>
      <w:proofErr w:type="spellEnd"/>
      <w:r w:rsidR="00C83B3F" w:rsidRPr="0007330D">
        <w:rPr>
          <w:rFonts w:ascii="Arial" w:hAnsi="Arial" w:cs="Arial"/>
          <w:color w:val="000000" w:themeColor="text1"/>
        </w:rPr>
        <w:t xml:space="preserve"> </w:t>
      </w:r>
      <w:proofErr w:type="spellStart"/>
      <w:r w:rsidRPr="0007330D">
        <w:rPr>
          <w:rFonts w:ascii="Arial" w:hAnsi="Arial" w:cs="Arial"/>
          <w:color w:val="000000" w:themeColor="text1"/>
        </w:rPr>
        <w:t>зүйл</w:t>
      </w:r>
      <w:proofErr w:type="spellEnd"/>
      <w:r w:rsidRPr="0007330D">
        <w:rPr>
          <w:rFonts w:ascii="Arial" w:hAnsi="Arial" w:cs="Arial"/>
          <w:color w:val="000000" w:themeColor="text1"/>
          <w:lang w:val="mn-MN"/>
        </w:rPr>
        <w:t>д зааснаар прокуророос шүүхэд шилжүүлсэн хэргийг хүлээж авснаас хойш 15 хоногийн дотор яллагдагчийг шүүхэд шилжүүлэх эсэх асуудлыг шийдвэрлэх, мөн хуулийн 33.2</w:t>
      </w:r>
      <w:r w:rsidRPr="0007330D">
        <w:rPr>
          <w:rFonts w:ascii="Arial" w:hAnsi="Arial" w:cs="Arial"/>
          <w:color w:val="000000" w:themeColor="text1"/>
        </w:rPr>
        <w:t xml:space="preserve"> д</w:t>
      </w:r>
      <w:r w:rsidRPr="0007330D">
        <w:rPr>
          <w:rFonts w:ascii="Arial" w:hAnsi="Arial" w:cs="Arial"/>
          <w:color w:val="000000" w:themeColor="text1"/>
          <w:lang w:val="mn-MN"/>
        </w:rPr>
        <w:t>у</w:t>
      </w:r>
      <w:r w:rsidRPr="0007330D">
        <w:rPr>
          <w:rFonts w:ascii="Arial" w:hAnsi="Arial" w:cs="Arial"/>
          <w:color w:val="000000" w:themeColor="text1"/>
        </w:rPr>
        <w:t>г</w:t>
      </w:r>
      <w:r w:rsidRPr="0007330D">
        <w:rPr>
          <w:rFonts w:ascii="Arial" w:hAnsi="Arial" w:cs="Arial"/>
          <w:color w:val="000000" w:themeColor="text1"/>
          <w:lang w:val="mn-MN"/>
        </w:rPr>
        <w:t>аа</w:t>
      </w:r>
      <w:r w:rsidRPr="0007330D">
        <w:rPr>
          <w:rFonts w:ascii="Arial" w:hAnsi="Arial" w:cs="Arial"/>
          <w:color w:val="000000" w:themeColor="text1"/>
        </w:rPr>
        <w:t xml:space="preserve">р </w:t>
      </w:r>
      <w:proofErr w:type="spellStart"/>
      <w:r w:rsidRPr="0007330D">
        <w:rPr>
          <w:rFonts w:ascii="Arial" w:hAnsi="Arial" w:cs="Arial"/>
          <w:color w:val="000000" w:themeColor="text1"/>
        </w:rPr>
        <w:t>зүйл</w:t>
      </w:r>
      <w:proofErr w:type="spellEnd"/>
      <w:r w:rsidRPr="0007330D">
        <w:rPr>
          <w:rFonts w:ascii="Arial" w:hAnsi="Arial" w:cs="Arial"/>
          <w:color w:val="000000" w:themeColor="text1"/>
          <w:lang w:val="mn-MN"/>
        </w:rPr>
        <w:t>д зааснаар яллагдагчийг шүүхэд шилжүүлэх шийдвэр гарснаас хойш 14 хоногийн дотор хэргийг шүүх хуралдаанаар хэлэлцүүлж эхлэх үүрэгтэй бөгөөд дээрх зохицуулалтын хүрээнд шүүгдэгчид</w:t>
      </w:r>
      <w:r w:rsidRPr="0007330D">
        <w:rPr>
          <w:rFonts w:ascii="Arial" w:hAnsi="Arial" w:cs="Arial"/>
          <w:color w:val="000000" w:themeColor="text1"/>
        </w:rPr>
        <w:t xml:space="preserve"> </w:t>
      </w:r>
      <w:proofErr w:type="spellStart"/>
      <w:r w:rsidRPr="0007330D">
        <w:rPr>
          <w:rFonts w:ascii="Arial" w:hAnsi="Arial" w:cs="Arial"/>
          <w:color w:val="000000" w:themeColor="text1"/>
        </w:rPr>
        <w:t>авсан</w:t>
      </w:r>
      <w:proofErr w:type="spellEnd"/>
      <w:r w:rsidRPr="0007330D">
        <w:rPr>
          <w:rFonts w:ascii="Arial" w:hAnsi="Arial" w:cs="Arial"/>
          <w:color w:val="000000" w:themeColor="text1"/>
        </w:rPr>
        <w:t xml:space="preserve"> </w:t>
      </w:r>
      <w:r w:rsidRPr="0007330D">
        <w:rPr>
          <w:rFonts w:ascii="Arial" w:hAnsi="Arial" w:cs="Arial"/>
          <w:color w:val="000000" w:themeColor="text1"/>
          <w:lang w:val="mn-MN"/>
        </w:rPr>
        <w:t xml:space="preserve">цагдан хорих </w:t>
      </w:r>
      <w:proofErr w:type="spellStart"/>
      <w:r w:rsidRPr="0007330D">
        <w:rPr>
          <w:rFonts w:ascii="Arial" w:hAnsi="Arial" w:cs="Arial"/>
          <w:color w:val="000000" w:themeColor="text1"/>
        </w:rPr>
        <w:t>таслан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сэргийлэх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арга</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хэмжээ</w:t>
      </w:r>
      <w:proofErr w:type="spellEnd"/>
      <w:r w:rsidRPr="0007330D">
        <w:rPr>
          <w:rFonts w:ascii="Arial" w:hAnsi="Arial" w:cs="Arial"/>
          <w:color w:val="000000" w:themeColor="text1"/>
          <w:lang w:val="mn-MN"/>
        </w:rPr>
        <w:t xml:space="preserve">ний нийт хугацаа тодорхойлогдож байна. </w:t>
      </w:r>
    </w:p>
    <w:p w14:paraId="02ED61DC" w14:textId="77777777" w:rsidR="00023B7F" w:rsidRPr="0007330D" w:rsidRDefault="00023B7F" w:rsidP="0007330D">
      <w:pPr>
        <w:ind w:right="12"/>
        <w:jc w:val="both"/>
        <w:rPr>
          <w:rFonts w:ascii="Arial" w:hAnsi="Arial" w:cs="Arial"/>
          <w:color w:val="000000" w:themeColor="text1"/>
          <w:lang w:val="mn-MN"/>
        </w:rPr>
      </w:pPr>
    </w:p>
    <w:p w14:paraId="67CFECAB" w14:textId="0D45BC58" w:rsidR="00023B7F" w:rsidRPr="0007330D" w:rsidRDefault="00023B7F" w:rsidP="0007330D">
      <w:pPr>
        <w:ind w:right="12" w:firstLine="720"/>
        <w:jc w:val="both"/>
        <w:rPr>
          <w:rFonts w:ascii="Arial" w:hAnsi="Arial" w:cs="Arial"/>
          <w:color w:val="000000" w:themeColor="text1"/>
          <w:lang w:val="mn-MN"/>
        </w:rPr>
      </w:pPr>
      <w:r w:rsidRPr="0007330D">
        <w:rPr>
          <w:rFonts w:ascii="Arial" w:hAnsi="Arial" w:cs="Arial"/>
          <w:color w:val="000000" w:themeColor="text1"/>
          <w:lang w:val="mn-MN"/>
        </w:rPr>
        <w:t>Давж заалдах болон хяналтын шатны шүүхийн хувьд Эрүүгийн хэрэг хянан шийдвэрлэх тухай хуулийн 39.2</w:t>
      </w:r>
      <w:r w:rsidRPr="0007330D">
        <w:rPr>
          <w:rFonts w:ascii="Arial" w:hAnsi="Arial" w:cs="Arial"/>
          <w:color w:val="000000" w:themeColor="text1"/>
        </w:rPr>
        <w:t xml:space="preserve"> д</w:t>
      </w:r>
      <w:r w:rsidRPr="0007330D">
        <w:rPr>
          <w:rFonts w:ascii="Arial" w:hAnsi="Arial" w:cs="Arial"/>
          <w:color w:val="000000" w:themeColor="text1"/>
          <w:lang w:val="mn-MN"/>
        </w:rPr>
        <w:t>у</w:t>
      </w:r>
      <w:r w:rsidRPr="0007330D">
        <w:rPr>
          <w:rFonts w:ascii="Arial" w:hAnsi="Arial" w:cs="Arial"/>
          <w:color w:val="000000" w:themeColor="text1"/>
        </w:rPr>
        <w:t>г</w:t>
      </w:r>
      <w:r w:rsidRPr="0007330D">
        <w:rPr>
          <w:rFonts w:ascii="Arial" w:hAnsi="Arial" w:cs="Arial"/>
          <w:color w:val="000000" w:themeColor="text1"/>
          <w:lang w:val="mn-MN"/>
        </w:rPr>
        <w:t>аа</w:t>
      </w:r>
      <w:r w:rsidRPr="0007330D">
        <w:rPr>
          <w:rFonts w:ascii="Arial" w:hAnsi="Arial" w:cs="Arial"/>
          <w:color w:val="000000" w:themeColor="text1"/>
        </w:rPr>
        <w:t xml:space="preserve">р </w:t>
      </w:r>
      <w:proofErr w:type="spellStart"/>
      <w:r w:rsidRPr="0007330D">
        <w:rPr>
          <w:rFonts w:ascii="Arial" w:hAnsi="Arial" w:cs="Arial"/>
          <w:color w:val="000000" w:themeColor="text1"/>
        </w:rPr>
        <w:t>зүйл</w:t>
      </w:r>
      <w:proofErr w:type="spellEnd"/>
      <w:r w:rsidRPr="0007330D">
        <w:rPr>
          <w:rFonts w:ascii="Arial" w:hAnsi="Arial" w:cs="Arial"/>
          <w:color w:val="000000" w:themeColor="text1"/>
          <w:lang w:val="mn-MN"/>
        </w:rPr>
        <w:t>ийн 2 дахь хэсэг, 40.3 дугаар зүйлийн 1 дэх хэсэгт заасны дагуу хэргийг хүлээж авснаас хойш 30 хоногийн дотор хянан шийдвэрлэх</w:t>
      </w:r>
      <w:r w:rsidR="00C83B3F" w:rsidRPr="0007330D">
        <w:rPr>
          <w:rFonts w:ascii="Arial" w:hAnsi="Arial" w:cs="Arial"/>
          <w:color w:val="000000" w:themeColor="text1"/>
          <w:lang w:val="mn-MN"/>
        </w:rPr>
        <w:t>ээ</w:t>
      </w:r>
      <w:r w:rsidRPr="0007330D">
        <w:rPr>
          <w:rFonts w:ascii="Arial" w:hAnsi="Arial" w:cs="Arial"/>
          <w:color w:val="000000" w:themeColor="text1"/>
          <w:lang w:val="mn-MN"/>
        </w:rPr>
        <w:t>р хуульч</w:t>
      </w:r>
      <w:r w:rsidR="00C83B3F" w:rsidRPr="0007330D">
        <w:rPr>
          <w:rFonts w:ascii="Arial" w:hAnsi="Arial" w:cs="Arial"/>
          <w:color w:val="000000" w:themeColor="text1"/>
          <w:lang w:val="mn-MN"/>
        </w:rPr>
        <w:t xml:space="preserve">илсан </w:t>
      </w:r>
      <w:r w:rsidRPr="0007330D">
        <w:rPr>
          <w:rFonts w:ascii="Arial" w:hAnsi="Arial" w:cs="Arial"/>
          <w:color w:val="000000" w:themeColor="text1"/>
          <w:lang w:val="mn-MN"/>
        </w:rPr>
        <w:t xml:space="preserve">бөгөөд мөн хуулийн </w:t>
      </w:r>
      <w:r w:rsidRPr="0007330D">
        <w:rPr>
          <w:rFonts w:ascii="Arial" w:hAnsi="Arial" w:cs="Arial"/>
          <w:color w:val="000000" w:themeColor="text1"/>
        </w:rPr>
        <w:t xml:space="preserve">36.11 </w:t>
      </w:r>
      <w:proofErr w:type="spellStart"/>
      <w:r w:rsidRPr="0007330D">
        <w:rPr>
          <w:rFonts w:ascii="Arial" w:hAnsi="Arial" w:cs="Arial"/>
          <w:color w:val="000000" w:themeColor="text1"/>
        </w:rPr>
        <w:t>дүгээр</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зүйл</w:t>
      </w:r>
      <w:proofErr w:type="spellEnd"/>
      <w:r w:rsidRPr="0007330D">
        <w:rPr>
          <w:rFonts w:ascii="Arial" w:hAnsi="Arial" w:cs="Arial"/>
          <w:color w:val="000000" w:themeColor="text1"/>
          <w:lang w:val="mn-MN"/>
        </w:rPr>
        <w:t>д зааснаар ш</w:t>
      </w:r>
      <w:proofErr w:type="spellStart"/>
      <w:r w:rsidRPr="0007330D">
        <w:rPr>
          <w:rFonts w:ascii="Arial" w:hAnsi="Arial" w:cs="Arial"/>
          <w:color w:val="000000" w:themeColor="text1"/>
        </w:rPr>
        <w:t>үүгдэгчийг</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цагаатгасан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ял</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эдлэхээс</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чөлөөлсөн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ял</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оногдуулахгүйгээр</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тэнссэн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эсхүл</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түүнд</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хорихоос</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өөр</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төрлийн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ял</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оногдуулсан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хэргийг</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хэрэгсэхгүй</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болгосон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бол</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цагдан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хоригдож</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байгаа</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шүүгдэгчийг</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сулла</w:t>
      </w:r>
      <w:proofErr w:type="spellEnd"/>
      <w:r w:rsidRPr="0007330D">
        <w:rPr>
          <w:rFonts w:ascii="Arial" w:hAnsi="Arial" w:cs="Arial"/>
          <w:color w:val="000000" w:themeColor="text1"/>
          <w:lang w:val="mn-MN"/>
        </w:rPr>
        <w:t>хаар заасан тул шүүхийн шийтгэх тогтоол хуулийн хүчин төгөлдөр болтол цагдан хорих арга хэмжээ авагдсан шүүгдэгчийн хувьд дээрх хэрэг хянан шийдвэрлэх ажиллагааны хүрээнд түүний цагдан хоригдох хугацаа тоологдо</w:t>
      </w:r>
      <w:r w:rsidR="00C83B3F" w:rsidRPr="0007330D">
        <w:rPr>
          <w:rFonts w:ascii="Arial" w:hAnsi="Arial" w:cs="Arial"/>
          <w:color w:val="000000" w:themeColor="text1"/>
          <w:lang w:val="mn-MN"/>
        </w:rPr>
        <w:t>ж байна</w:t>
      </w:r>
      <w:r w:rsidRPr="0007330D">
        <w:rPr>
          <w:rFonts w:ascii="Arial" w:hAnsi="Arial" w:cs="Arial"/>
          <w:color w:val="000000" w:themeColor="text1"/>
          <w:lang w:val="mn-MN"/>
        </w:rPr>
        <w:t>.</w:t>
      </w:r>
    </w:p>
    <w:p w14:paraId="7818E5C1" w14:textId="77777777" w:rsidR="00C83B3F" w:rsidRPr="0007330D" w:rsidRDefault="00C83B3F" w:rsidP="0007330D">
      <w:pPr>
        <w:ind w:right="12" w:firstLine="720"/>
        <w:jc w:val="both"/>
        <w:rPr>
          <w:rFonts w:ascii="Arial" w:hAnsi="Arial" w:cs="Arial"/>
          <w:color w:val="000000" w:themeColor="text1"/>
        </w:rPr>
      </w:pPr>
    </w:p>
    <w:p w14:paraId="475731B1" w14:textId="7FBD9AA7" w:rsidR="00C83B3F" w:rsidRPr="0007330D" w:rsidRDefault="00C83B3F" w:rsidP="0007330D">
      <w:pPr>
        <w:ind w:right="12" w:firstLine="720"/>
        <w:jc w:val="both"/>
        <w:rPr>
          <w:rFonts w:ascii="Arial" w:hAnsi="Arial" w:cs="Arial"/>
          <w:color w:val="000000" w:themeColor="text1"/>
        </w:rPr>
      </w:pPr>
      <w:r w:rsidRPr="0007330D">
        <w:rPr>
          <w:rFonts w:ascii="Arial" w:hAnsi="Arial" w:cs="Arial"/>
          <w:color w:val="000000" w:themeColor="text1"/>
        </w:rPr>
        <w:t xml:space="preserve"> </w:t>
      </w:r>
      <w:proofErr w:type="spellStart"/>
      <w:r w:rsidRPr="0007330D">
        <w:rPr>
          <w:rFonts w:ascii="Arial" w:hAnsi="Arial" w:cs="Arial"/>
          <w:color w:val="000000" w:themeColor="text1"/>
        </w:rPr>
        <w:t>Иймд</w:t>
      </w:r>
      <w:proofErr w:type="spellEnd"/>
      <w:r w:rsidRPr="0007330D">
        <w:rPr>
          <w:rFonts w:ascii="Arial" w:hAnsi="Arial" w:cs="Arial"/>
          <w:color w:val="000000" w:themeColor="text1"/>
        </w:rPr>
        <w:t xml:space="preserve"> </w:t>
      </w:r>
      <w:r w:rsidRPr="0007330D">
        <w:rPr>
          <w:rFonts w:ascii="Arial" w:hAnsi="Arial" w:cs="Arial"/>
          <w:color w:val="000000" w:themeColor="text1"/>
          <w:lang w:val="mn-MN"/>
        </w:rPr>
        <w:t>шүүгдэгчийг цагдан хорих хугацааг Эрүүгийн хэрэг хянан шийдвэрлэх тухай хуулийн 14.10 дугаар зүйлд заасан яллагдагчийг цагдан хорих нийт хугацаанд орох эсэх</w:t>
      </w:r>
      <w:r w:rsidR="006E1DAB" w:rsidRPr="0007330D">
        <w:rPr>
          <w:rFonts w:ascii="Arial" w:hAnsi="Arial" w:cs="Arial"/>
          <w:color w:val="000000" w:themeColor="text1"/>
          <w:lang w:val="mn-MN"/>
        </w:rPr>
        <w:t>ийг тодорхой хуульчлах</w:t>
      </w:r>
      <w:r w:rsidR="00112C43">
        <w:rPr>
          <w:rFonts w:ascii="Arial" w:hAnsi="Arial" w:cs="Arial"/>
          <w:color w:val="000000" w:themeColor="text1"/>
          <w:lang w:val="mn-MN"/>
        </w:rPr>
        <w:t xml:space="preserve"> </w:t>
      </w:r>
      <w:r w:rsidR="006E1DAB" w:rsidRPr="0007330D">
        <w:rPr>
          <w:rFonts w:ascii="Arial" w:hAnsi="Arial" w:cs="Arial"/>
          <w:color w:val="000000" w:themeColor="text1"/>
          <w:lang w:val="mn-MN"/>
        </w:rPr>
        <w:t>шаардлагатай байна.</w:t>
      </w:r>
    </w:p>
    <w:p w14:paraId="6115B330" w14:textId="77777777" w:rsidR="0070275F" w:rsidRPr="0007330D" w:rsidRDefault="0070275F" w:rsidP="0007330D">
      <w:pPr>
        <w:ind w:right="12" w:firstLine="720"/>
        <w:jc w:val="both"/>
        <w:rPr>
          <w:rFonts w:ascii="Arial" w:hAnsi="Arial" w:cs="Arial"/>
          <w:bCs/>
          <w:color w:val="000000" w:themeColor="text1"/>
          <w:lang w:val="mn-MN"/>
        </w:rPr>
      </w:pPr>
    </w:p>
    <w:p w14:paraId="1B72A94B" w14:textId="39AE8EFA" w:rsidR="00023B7F" w:rsidRPr="0007330D" w:rsidRDefault="00023B7F" w:rsidP="0007330D">
      <w:pPr>
        <w:shd w:val="clear" w:color="auto" w:fill="FFFFFF"/>
        <w:ind w:right="12" w:firstLine="720"/>
        <w:jc w:val="both"/>
        <w:rPr>
          <w:rFonts w:ascii="Arial" w:hAnsi="Arial" w:cs="Arial"/>
          <w:color w:val="000000" w:themeColor="text1"/>
          <w:shd w:val="clear" w:color="auto" w:fill="FFFFFF"/>
          <w:lang w:val="mn-MN"/>
        </w:rPr>
      </w:pPr>
      <w:r w:rsidRPr="0007330D">
        <w:rPr>
          <w:rFonts w:ascii="Arial" w:hAnsi="Arial" w:cs="Arial"/>
          <w:color w:val="000000" w:themeColor="text1"/>
          <w:shd w:val="clear" w:color="auto" w:fill="FFFFFF"/>
          <w:lang w:val="mn-MN"/>
        </w:rPr>
        <w:t>Эрүүгийн хэрэг хянан шийдвэрлэх тухай хуулийн 15.8 дугаар зүйлийн 1 дэх хэсэгт зааснаар яллагдагчид цагдан хорих таслан сэргийлэх арга хэмжээ авсан шүүгчийн шийдвэрийг прокурор, оролцогч эс зөвшөөрвөл 3 хоногийн дотор гомдол гаргах эрхтэй бөгөөд гомдлыг мөн зүйлийн 15.8 дугаар зүйлийн 3 дах</w:t>
      </w:r>
      <w:r w:rsidR="006E1DAB" w:rsidRPr="0007330D">
        <w:rPr>
          <w:rFonts w:ascii="Arial" w:hAnsi="Arial" w:cs="Arial"/>
          <w:color w:val="000000" w:themeColor="text1"/>
          <w:shd w:val="clear" w:color="auto" w:fill="FFFFFF"/>
          <w:lang w:val="mn-MN"/>
        </w:rPr>
        <w:t>ь</w:t>
      </w:r>
      <w:r w:rsidRPr="0007330D">
        <w:rPr>
          <w:rFonts w:ascii="Arial" w:hAnsi="Arial" w:cs="Arial"/>
          <w:color w:val="000000" w:themeColor="text1"/>
          <w:shd w:val="clear" w:color="auto" w:fill="FFFFFF"/>
          <w:lang w:val="mn-MN"/>
        </w:rPr>
        <w:t xml:space="preserve"> хэсэгт зааснаар тухайн шүүхийн Ерөнхий шүүгч, эсхүл түүний эзгүйд томилогдсон шүүгч даруй хянан шийдвэрлэнэ гэж заажээ. </w:t>
      </w:r>
    </w:p>
    <w:p w14:paraId="18D574AC" w14:textId="77777777" w:rsidR="00023B7F" w:rsidRPr="0007330D" w:rsidRDefault="00023B7F" w:rsidP="0007330D">
      <w:pPr>
        <w:shd w:val="clear" w:color="auto" w:fill="FFFFFF"/>
        <w:ind w:right="12" w:firstLine="720"/>
        <w:jc w:val="both"/>
        <w:rPr>
          <w:rFonts w:ascii="Arial" w:hAnsi="Arial" w:cs="Arial"/>
          <w:color w:val="000000" w:themeColor="text1"/>
          <w:shd w:val="clear" w:color="auto" w:fill="FFFFFF"/>
          <w:lang w:val="mn-MN"/>
        </w:rPr>
      </w:pPr>
    </w:p>
    <w:p w14:paraId="39206939" w14:textId="27E2EFBB" w:rsidR="0070275F" w:rsidRDefault="00023B7F" w:rsidP="0007330D">
      <w:pPr>
        <w:ind w:right="12" w:firstLine="720"/>
        <w:jc w:val="both"/>
        <w:rPr>
          <w:rFonts w:ascii="Arial" w:hAnsi="Arial" w:cs="Arial"/>
          <w:color w:val="000000" w:themeColor="text1"/>
          <w:shd w:val="clear" w:color="auto" w:fill="FFFFFF"/>
        </w:rPr>
      </w:pPr>
      <w:r w:rsidRPr="0007330D">
        <w:rPr>
          <w:rFonts w:ascii="Arial" w:hAnsi="Arial" w:cs="Arial"/>
          <w:color w:val="000000" w:themeColor="text1"/>
          <w:shd w:val="clear" w:color="auto" w:fill="FFFFFF"/>
          <w:lang w:val="mn-MN"/>
        </w:rPr>
        <w:t>Гэвч Ерөнхий шүүгч, эсхүл түүний эзгүйд томилогдсон шүүгч гомдлыг хянаад хүчингүй болгох эрх хэмжээг мөн зүйлийн 5 дахь хэсэгт хуульчлаагүй орхигдуулсан байх тул шүүхийн практикт Эрүүгийн хэрэг хянан шийдвэрлэх тухай хуулийн 15.4 дүгээр зүйлийн 1 дэх хэсэгт заасныг удирдлага болгон төсөөтэй хэрэглэж байна</w:t>
      </w:r>
      <w:r w:rsidR="00112C43">
        <w:rPr>
          <w:rFonts w:ascii="Arial" w:hAnsi="Arial" w:cs="Arial"/>
          <w:color w:val="000000" w:themeColor="text1"/>
          <w:shd w:val="clear" w:color="auto" w:fill="FFFFFF"/>
        </w:rPr>
        <w:t>.</w:t>
      </w:r>
    </w:p>
    <w:p w14:paraId="34E50F9C" w14:textId="77777777" w:rsidR="00B604A9" w:rsidRDefault="00B604A9" w:rsidP="0007330D">
      <w:pPr>
        <w:ind w:right="12" w:firstLine="720"/>
        <w:jc w:val="both"/>
        <w:rPr>
          <w:rFonts w:ascii="Arial" w:hAnsi="Arial" w:cs="Arial"/>
          <w:color w:val="000000" w:themeColor="text1"/>
          <w:shd w:val="clear" w:color="auto" w:fill="FFFFFF"/>
        </w:rPr>
      </w:pPr>
    </w:p>
    <w:p w14:paraId="28F478C0" w14:textId="4BCF79A1" w:rsidR="00B604A9" w:rsidRPr="00B604A9" w:rsidRDefault="00B604A9" w:rsidP="0007330D">
      <w:pPr>
        <w:ind w:right="12" w:firstLine="720"/>
        <w:jc w:val="both"/>
        <w:rPr>
          <w:rFonts w:ascii="Arial" w:hAnsi="Arial" w:cs="Arial"/>
          <w:bCs/>
          <w:color w:val="000000" w:themeColor="text1"/>
        </w:rPr>
      </w:pPr>
      <w:r>
        <w:rPr>
          <w:rFonts w:ascii="Arial" w:hAnsi="Arial" w:cs="Arial"/>
          <w:lang w:val="mn-MN"/>
        </w:rPr>
        <w:t>Мөн ш</w:t>
      </w:r>
      <w:r w:rsidRPr="00DD0842">
        <w:rPr>
          <w:rFonts w:ascii="Arial" w:hAnsi="Arial" w:cs="Arial"/>
          <w:lang w:val="mn-MN"/>
        </w:rPr>
        <w:t>үүхийн шийдвэрээр хорих ял эдэлж буй ялт</w:t>
      </w:r>
      <w:r>
        <w:rPr>
          <w:rFonts w:ascii="Arial" w:hAnsi="Arial" w:cs="Arial"/>
          <w:lang w:val="mn-MN"/>
        </w:rPr>
        <w:t>ны өмнө үйлдсэн өөр гэмт хэрэг илэрсний улмаас яллагдагчаар татаж, мөрдөн шалгах ажиллагаа явуулах тохиолдолд хэрхэн цагдан хорих таслан сэргийлэх арга хэмжээ авах талаар</w:t>
      </w:r>
      <w:r>
        <w:rPr>
          <w:rFonts w:ascii="Arial" w:hAnsi="Arial" w:cs="Arial"/>
          <w:lang w:val="mn-MN"/>
        </w:rPr>
        <w:t xml:space="preserve"> тусгайлан хуульчлаагүй байна</w:t>
      </w:r>
      <w:r>
        <w:rPr>
          <w:rFonts w:ascii="Arial" w:hAnsi="Arial" w:cs="Arial"/>
        </w:rPr>
        <w:t>.</w:t>
      </w:r>
    </w:p>
    <w:p w14:paraId="4BCB84BF" w14:textId="1571034F" w:rsidR="0070275F" w:rsidRPr="004E6234" w:rsidRDefault="0070275F" w:rsidP="0007330D">
      <w:pPr>
        <w:ind w:right="12"/>
        <w:jc w:val="both"/>
        <w:rPr>
          <w:rFonts w:ascii="Arial" w:hAnsi="Arial" w:cs="Arial"/>
          <w:color w:val="000000" w:themeColor="text1"/>
          <w:lang w:val="mn-MN"/>
        </w:rPr>
      </w:pPr>
    </w:p>
    <w:p w14:paraId="5EFC6B85" w14:textId="0ADBD0E6" w:rsidR="0070275F" w:rsidRPr="0007330D" w:rsidRDefault="00C42C9E" w:rsidP="0007330D">
      <w:pPr>
        <w:ind w:right="12" w:firstLine="720"/>
        <w:jc w:val="both"/>
        <w:rPr>
          <w:rFonts w:ascii="Arial" w:hAnsi="Arial" w:cs="Arial"/>
          <w:b/>
          <w:color w:val="000000" w:themeColor="text1"/>
        </w:rPr>
      </w:pPr>
      <w:proofErr w:type="spellStart"/>
      <w:r>
        <w:rPr>
          <w:rFonts w:ascii="Arial" w:hAnsi="Arial" w:cs="Arial"/>
          <w:b/>
          <w:color w:val="000000" w:themeColor="text1"/>
        </w:rPr>
        <w:t>Өмгөөлүүлэх</w:t>
      </w:r>
      <w:proofErr w:type="spellEnd"/>
      <w:r>
        <w:rPr>
          <w:rFonts w:ascii="Arial" w:hAnsi="Arial" w:cs="Arial"/>
          <w:b/>
          <w:color w:val="000000" w:themeColor="text1"/>
        </w:rPr>
        <w:t xml:space="preserve"> </w:t>
      </w:r>
      <w:proofErr w:type="spellStart"/>
      <w:r>
        <w:rPr>
          <w:rFonts w:ascii="Arial" w:hAnsi="Arial" w:cs="Arial"/>
          <w:b/>
          <w:color w:val="000000" w:themeColor="text1"/>
        </w:rPr>
        <w:t>эрхийг</w:t>
      </w:r>
      <w:proofErr w:type="spellEnd"/>
      <w:r>
        <w:rPr>
          <w:rFonts w:ascii="Arial" w:hAnsi="Arial" w:cs="Arial"/>
          <w:b/>
          <w:color w:val="000000" w:themeColor="text1"/>
        </w:rPr>
        <w:t xml:space="preserve"> </w:t>
      </w:r>
      <w:proofErr w:type="spellStart"/>
      <w:r>
        <w:rPr>
          <w:rFonts w:ascii="Arial" w:hAnsi="Arial" w:cs="Arial"/>
          <w:b/>
          <w:color w:val="000000" w:themeColor="text1"/>
        </w:rPr>
        <w:t>хангахтай</w:t>
      </w:r>
      <w:proofErr w:type="spellEnd"/>
      <w:r>
        <w:rPr>
          <w:rFonts w:ascii="Arial" w:hAnsi="Arial" w:cs="Arial"/>
          <w:b/>
          <w:color w:val="000000" w:themeColor="text1"/>
        </w:rPr>
        <w:t xml:space="preserve"> </w:t>
      </w:r>
      <w:proofErr w:type="spellStart"/>
      <w:r w:rsidR="00511EB1" w:rsidRPr="0007330D">
        <w:rPr>
          <w:rFonts w:ascii="Arial" w:hAnsi="Arial" w:cs="Arial"/>
          <w:b/>
          <w:color w:val="000000" w:themeColor="text1"/>
        </w:rPr>
        <w:t>холбоотой</w:t>
      </w:r>
      <w:proofErr w:type="spellEnd"/>
      <w:r w:rsidR="00F4725E" w:rsidRPr="0007330D">
        <w:rPr>
          <w:rFonts w:ascii="Arial" w:hAnsi="Arial" w:cs="Arial"/>
          <w:b/>
          <w:color w:val="000000" w:themeColor="text1"/>
        </w:rPr>
        <w:t xml:space="preserve"> </w:t>
      </w:r>
      <w:proofErr w:type="spellStart"/>
      <w:r w:rsidR="00F4725E" w:rsidRPr="0007330D">
        <w:rPr>
          <w:rFonts w:ascii="Arial" w:hAnsi="Arial" w:cs="Arial"/>
          <w:b/>
          <w:color w:val="000000" w:themeColor="text1"/>
        </w:rPr>
        <w:t>асуудлын</w:t>
      </w:r>
      <w:proofErr w:type="spellEnd"/>
      <w:r w:rsidR="00F4725E" w:rsidRPr="0007330D">
        <w:rPr>
          <w:rFonts w:ascii="Arial" w:hAnsi="Arial" w:cs="Arial"/>
          <w:b/>
          <w:color w:val="000000" w:themeColor="text1"/>
        </w:rPr>
        <w:t xml:space="preserve"> </w:t>
      </w:r>
      <w:proofErr w:type="spellStart"/>
      <w:r w:rsidR="00F4725E" w:rsidRPr="0007330D">
        <w:rPr>
          <w:rFonts w:ascii="Arial" w:hAnsi="Arial" w:cs="Arial"/>
          <w:b/>
          <w:color w:val="000000" w:themeColor="text1"/>
        </w:rPr>
        <w:t>талаар</w:t>
      </w:r>
      <w:proofErr w:type="spellEnd"/>
      <w:r w:rsidR="00F4725E" w:rsidRPr="0007330D">
        <w:rPr>
          <w:rFonts w:ascii="Arial" w:hAnsi="Arial" w:cs="Arial"/>
          <w:b/>
          <w:color w:val="000000" w:themeColor="text1"/>
        </w:rPr>
        <w:t>:</w:t>
      </w:r>
    </w:p>
    <w:p w14:paraId="5A246620" w14:textId="77777777" w:rsidR="00F4725E" w:rsidRPr="0007330D" w:rsidRDefault="00F4725E" w:rsidP="0007330D">
      <w:pPr>
        <w:ind w:right="12" w:firstLine="720"/>
        <w:jc w:val="both"/>
        <w:rPr>
          <w:rFonts w:ascii="Arial" w:hAnsi="Arial" w:cs="Arial"/>
          <w:bCs/>
          <w:color w:val="000000" w:themeColor="text1"/>
        </w:rPr>
      </w:pPr>
    </w:p>
    <w:p w14:paraId="7D0604B1" w14:textId="4EBE0FC8" w:rsidR="00F4725E" w:rsidRPr="0007330D" w:rsidRDefault="00F4725E" w:rsidP="0007330D">
      <w:pPr>
        <w:pStyle w:val="NormalWeb"/>
        <w:spacing w:before="0" w:beforeAutospacing="0" w:after="0" w:afterAutospacing="0"/>
        <w:ind w:right="12" w:firstLine="720"/>
        <w:jc w:val="both"/>
        <w:rPr>
          <w:rFonts w:ascii="Arial" w:hAnsi="Arial" w:cs="Arial"/>
          <w:color w:val="000000" w:themeColor="text1"/>
          <w:lang w:val="mn-MN"/>
        </w:rPr>
      </w:pPr>
      <w:r w:rsidRPr="0007330D">
        <w:rPr>
          <w:rFonts w:ascii="Arial" w:hAnsi="Arial" w:cs="Arial"/>
          <w:color w:val="000000" w:themeColor="text1"/>
          <w:lang w:val="mn-MN"/>
        </w:rPr>
        <w:t xml:space="preserve">Шүүх хуралдаан хойшилж буй шалтгаан нөхцөлийн дийлэнх нь өмгөөлөгчтэй холбоотой болох нь шүүхийн практикт хийсэн судалгаагаар харагддаг. </w:t>
      </w:r>
    </w:p>
    <w:p w14:paraId="6AEEF568" w14:textId="77777777" w:rsidR="00F4725E" w:rsidRPr="0007330D" w:rsidRDefault="00F4725E" w:rsidP="0007330D">
      <w:pPr>
        <w:pStyle w:val="NormalWeb"/>
        <w:spacing w:before="0" w:beforeAutospacing="0" w:after="0" w:afterAutospacing="0"/>
        <w:ind w:right="12" w:firstLine="720"/>
        <w:jc w:val="both"/>
        <w:rPr>
          <w:rFonts w:ascii="Arial" w:hAnsi="Arial" w:cs="Arial"/>
          <w:color w:val="000000" w:themeColor="text1"/>
          <w:lang w:val="mn-MN"/>
        </w:rPr>
      </w:pPr>
    </w:p>
    <w:p w14:paraId="6C498167" w14:textId="1ECD29F4" w:rsidR="00F4725E" w:rsidRPr="0007330D" w:rsidRDefault="00F4725E" w:rsidP="0007330D">
      <w:pPr>
        <w:pStyle w:val="NormalWeb"/>
        <w:spacing w:before="0" w:beforeAutospacing="0" w:after="0" w:afterAutospacing="0"/>
        <w:ind w:right="12" w:firstLine="720"/>
        <w:jc w:val="both"/>
        <w:rPr>
          <w:rFonts w:ascii="Arial" w:hAnsi="Arial" w:cs="Arial"/>
          <w:color w:val="000000" w:themeColor="text1"/>
          <w:lang w:val="mn-MN"/>
        </w:rPr>
      </w:pPr>
      <w:r w:rsidRPr="0007330D">
        <w:rPr>
          <w:rFonts w:ascii="Arial" w:hAnsi="Arial" w:cs="Arial"/>
          <w:color w:val="000000" w:themeColor="text1"/>
          <w:lang w:val="mn-MN"/>
        </w:rPr>
        <w:t>Өмгөөлөгчөөс хууль зүйн туслалцаа авах, өмгөөлүүлэх эрхээр хангагдах, хэрэг хянан шийдвэрлэх ажиллагаанд өмгөөлөгчтэй оролцох нь яллагдагч, шүүгдэгч, хохирогч, гэрчийн хувьд Монгол Улсын Үндсэн хууль, Эрүүгийн хэрэг хянан шийдвэрлэх тухай хуулиар баталгаажуулсан үндсэн эрхийн нэг юм.</w:t>
      </w:r>
    </w:p>
    <w:p w14:paraId="5AF6388A" w14:textId="77777777" w:rsidR="00F4725E" w:rsidRPr="0007330D" w:rsidRDefault="00F4725E" w:rsidP="0007330D">
      <w:pPr>
        <w:pStyle w:val="NormalWeb"/>
        <w:spacing w:before="0" w:beforeAutospacing="0" w:after="0" w:afterAutospacing="0"/>
        <w:ind w:right="12" w:firstLine="720"/>
        <w:jc w:val="both"/>
        <w:rPr>
          <w:rFonts w:ascii="Arial" w:hAnsi="Arial" w:cs="Arial"/>
          <w:color w:val="000000" w:themeColor="text1"/>
          <w:lang w:val="mn-MN"/>
        </w:rPr>
      </w:pPr>
    </w:p>
    <w:p w14:paraId="32E3E42B" w14:textId="69CF78AD" w:rsidR="00F4725E" w:rsidRPr="0007330D" w:rsidRDefault="00F4725E" w:rsidP="0007330D">
      <w:pPr>
        <w:pStyle w:val="NormalWeb"/>
        <w:spacing w:before="0" w:beforeAutospacing="0" w:after="0" w:afterAutospacing="0"/>
        <w:ind w:right="12" w:firstLine="720"/>
        <w:jc w:val="both"/>
        <w:rPr>
          <w:rFonts w:ascii="Arial" w:hAnsi="Arial" w:cs="Arial"/>
          <w:color w:val="000000" w:themeColor="text1"/>
          <w:lang w:val="mn-MN"/>
        </w:rPr>
      </w:pPr>
      <w:r w:rsidRPr="0007330D">
        <w:rPr>
          <w:rFonts w:ascii="Arial" w:hAnsi="Arial" w:cs="Arial"/>
          <w:color w:val="000000" w:themeColor="text1"/>
          <w:lang w:val="mn-MN"/>
        </w:rPr>
        <w:t>Гэтэл практикт эрүүгийн хэргийн зарим оролцогч өмгөөлөх, өмгөөлүүлэх эрхээ хэтрүүлэн эдэлж, өмгөөлөгчөөсөө татгалзах, шинээр өмгөөлөгч авах, нэмж өмгөөлөгч авах зэргээр шүүх хуралдааныг удаа дараа хойшлуулах нь хэрэг хянан шийдвэрлэх ажиллагааны эрх ашигт сөргөөр нөлөөлж, оролцогчдод чирэгдэл үүсгэх явдал гарсаар байна.</w:t>
      </w:r>
    </w:p>
    <w:p w14:paraId="6BB51DE2" w14:textId="77777777" w:rsidR="00F4725E" w:rsidRPr="0007330D" w:rsidRDefault="00F4725E" w:rsidP="0007330D">
      <w:pPr>
        <w:ind w:right="12" w:firstLine="720"/>
        <w:jc w:val="both"/>
        <w:rPr>
          <w:rFonts w:ascii="Arial" w:hAnsi="Arial" w:cs="Arial"/>
          <w:color w:val="000000" w:themeColor="text1"/>
          <w:lang w:val="mn-MN"/>
        </w:rPr>
      </w:pPr>
    </w:p>
    <w:p w14:paraId="1E486642" w14:textId="77777777" w:rsidR="00F4725E" w:rsidRPr="0007330D" w:rsidRDefault="00F4725E" w:rsidP="0007330D">
      <w:pPr>
        <w:ind w:right="12" w:firstLine="720"/>
        <w:jc w:val="both"/>
        <w:rPr>
          <w:rFonts w:ascii="Arial" w:hAnsi="Arial" w:cs="Arial"/>
          <w:color w:val="000000" w:themeColor="text1"/>
          <w:lang w:val="mn-MN"/>
        </w:rPr>
      </w:pPr>
      <w:r w:rsidRPr="0007330D">
        <w:rPr>
          <w:rFonts w:ascii="Arial" w:hAnsi="Arial" w:cs="Arial"/>
          <w:color w:val="000000" w:themeColor="text1"/>
          <w:lang w:val="mn-MN"/>
        </w:rPr>
        <w:t xml:space="preserve">Эрүүгийн хэрэг хянан шийдвэрлэх тухай хуулийн 34.16 дугаар зүйлийн 3 дахь хэсэгт “Энэ зүйлийн 1 дэх хэсэгт заасан үндэслэл нь хоёр ба түүнээс дээш удаа давтагдаж эрүүгийн хэрэг хянан шийдвэрлэх ажиллагаанд санаатай саад учруулах нөхцөл болж байвал шүүх хуралдааныг хойшлуулахгүй байж болно.” гэж заасан нь шүүх хуралдааныг хойшлогдох явдлыг багасгахад чиглэсэн хэм хэмжээ боловч өмгөөлөгч шүүх хуралдаанд ирээгүй, шүүгдэгч өмгөөлөгчөөсөө татгалзсан, шинээр өмгөөлөгч авах хүсэлт гаргасан тохиолдолд түүний өмгөөлүүлэх эрхийг хэрхэн хангах нь өнөөгийн шүүхийн практикт тулгамдсан асуудал хэвээр байна. </w:t>
      </w:r>
    </w:p>
    <w:p w14:paraId="5A87AEE4" w14:textId="77777777" w:rsidR="00F4725E" w:rsidRPr="0007330D" w:rsidRDefault="00F4725E" w:rsidP="0007330D">
      <w:pPr>
        <w:ind w:right="12"/>
        <w:jc w:val="both"/>
        <w:rPr>
          <w:rFonts w:ascii="Arial" w:hAnsi="Arial" w:cs="Arial"/>
          <w:color w:val="000000" w:themeColor="text1"/>
          <w:lang w:val="mn-MN"/>
        </w:rPr>
      </w:pPr>
    </w:p>
    <w:p w14:paraId="224D5485" w14:textId="77777777" w:rsidR="00F4725E" w:rsidRPr="0007330D" w:rsidRDefault="00F4725E" w:rsidP="0007330D">
      <w:pPr>
        <w:ind w:right="12" w:firstLine="720"/>
        <w:jc w:val="both"/>
        <w:rPr>
          <w:rFonts w:ascii="Arial" w:hAnsi="Arial" w:cs="Arial"/>
          <w:color w:val="000000" w:themeColor="text1"/>
          <w:shd w:val="clear" w:color="auto" w:fill="FFFFFF"/>
          <w:lang w:val="mn-MN"/>
        </w:rPr>
      </w:pPr>
      <w:r w:rsidRPr="0007330D">
        <w:rPr>
          <w:rFonts w:ascii="Arial" w:hAnsi="Arial" w:cs="Arial"/>
          <w:color w:val="000000" w:themeColor="text1"/>
          <w:shd w:val="clear" w:color="auto" w:fill="FFFFFF"/>
          <w:lang w:val="mn-MN"/>
        </w:rPr>
        <w:t>Эрүүгийн хэрэг хянан шийдвэрлэх ажиллагаанд өмгөөлөгчийн оролцоог хангах нь хүн хилсээр ял шийтгэгдэхгүй байх, хэрэг хянан шийдвэрлэх ажиллагаа хуульд заасан журмын дагуу явагдах чухал баталгаа юм.</w:t>
      </w:r>
    </w:p>
    <w:p w14:paraId="0BB0372E" w14:textId="77777777" w:rsidR="00F4725E" w:rsidRPr="0007330D" w:rsidRDefault="00F4725E" w:rsidP="0007330D">
      <w:pPr>
        <w:ind w:right="12" w:firstLine="720"/>
        <w:jc w:val="both"/>
        <w:rPr>
          <w:rFonts w:ascii="Arial" w:hAnsi="Arial" w:cs="Arial"/>
          <w:color w:val="000000" w:themeColor="text1"/>
          <w:lang w:val="mn-MN"/>
        </w:rPr>
      </w:pPr>
    </w:p>
    <w:p w14:paraId="0241906B" w14:textId="77777777" w:rsidR="00F4725E" w:rsidRPr="0007330D" w:rsidRDefault="00F4725E" w:rsidP="0007330D">
      <w:pPr>
        <w:ind w:right="12" w:firstLine="720"/>
        <w:jc w:val="both"/>
        <w:rPr>
          <w:rFonts w:ascii="Arial" w:hAnsi="Arial" w:cs="Arial"/>
          <w:color w:val="000000" w:themeColor="text1"/>
          <w:lang w:val="mn-MN"/>
        </w:rPr>
      </w:pPr>
      <w:r w:rsidRPr="0007330D">
        <w:rPr>
          <w:rFonts w:ascii="Arial" w:hAnsi="Arial" w:cs="Arial"/>
          <w:color w:val="000000" w:themeColor="text1"/>
          <w:lang w:val="mn-MN"/>
        </w:rPr>
        <w:t xml:space="preserve">Эрүүгийн хэрэг хянан шийдвэрлэх тухай хуулийн 5.3 дугаар зүйлийн 2 дахь хэсэгт “Энэ зүйлийн 1 дэх хэсэгт заасан сэжигтэн, яллагдагч, шүүгдэгчийн хүсэлтээр, эсхүл зөвшөөрснөөр энэ хуулийн 5.2 дугаар зүйлийн 2 дахь хэсэгт заасны дагуу өмгөөлөгч сонгоогүй бол шүүх, прокурор нь томилогдсон өмгөөлөгч оролцуулна.” гэж заасан нь мөн зүйлийн 1 дэх хэсэгт заасан заавал өмгөөлөгчтэй явуулах хэрэг хянан шийдвэрлэх ажиллагаанд хамаарч байх тул эрүүгийн хэрэг хянан шийдвэрлэх тодорхой ажиллагаанд өмгөөлөгч томилон оролцуулж, шүүх хуралдааныг тасралтгүй явуулах нөхцөлийг хангах шаардлагатай. </w:t>
      </w:r>
    </w:p>
    <w:p w14:paraId="284E0EE5" w14:textId="77777777" w:rsidR="00F4725E" w:rsidRPr="0007330D" w:rsidRDefault="00F4725E" w:rsidP="0007330D">
      <w:pPr>
        <w:ind w:right="12" w:firstLine="720"/>
        <w:jc w:val="both"/>
        <w:rPr>
          <w:rFonts w:ascii="Arial" w:hAnsi="Arial" w:cs="Arial"/>
          <w:color w:val="000000" w:themeColor="text1"/>
          <w:shd w:val="clear" w:color="auto" w:fill="FFFFFF"/>
          <w:lang w:val="mn-MN"/>
        </w:rPr>
      </w:pPr>
    </w:p>
    <w:p w14:paraId="559E3F9C" w14:textId="3672B535" w:rsidR="00F4725E" w:rsidRPr="0007330D" w:rsidRDefault="00F4725E" w:rsidP="0007330D">
      <w:pPr>
        <w:ind w:right="12" w:firstLine="720"/>
        <w:jc w:val="both"/>
        <w:rPr>
          <w:rFonts w:ascii="Arial" w:hAnsi="Arial" w:cs="Arial"/>
          <w:color w:val="000000" w:themeColor="text1"/>
          <w:lang w:val="mn-MN"/>
        </w:rPr>
      </w:pPr>
      <w:r w:rsidRPr="0007330D">
        <w:rPr>
          <w:rFonts w:ascii="Arial" w:eastAsia="Arial" w:hAnsi="Arial" w:cs="Arial"/>
          <w:color w:val="000000" w:themeColor="text1"/>
          <w:lang w:val="mn-MN"/>
        </w:rPr>
        <w:t xml:space="preserve">Иймд Монгол Улсын Үндсэн хуулийн </w:t>
      </w:r>
      <w:r w:rsidR="00BA6020" w:rsidRPr="0007330D">
        <w:rPr>
          <w:rFonts w:ascii="Arial" w:eastAsia="Arial" w:hAnsi="Arial" w:cs="Arial"/>
          <w:color w:val="000000" w:themeColor="text1"/>
          <w:lang w:val="mn-MN"/>
        </w:rPr>
        <w:t xml:space="preserve"> Арван зургадугаар </w:t>
      </w:r>
      <w:r w:rsidRPr="0007330D">
        <w:rPr>
          <w:rFonts w:ascii="Arial" w:eastAsia="Arial" w:hAnsi="Arial" w:cs="Arial"/>
          <w:color w:val="000000" w:themeColor="text1"/>
          <w:lang w:val="mn-MN"/>
        </w:rPr>
        <w:t>зүйлийн 14</w:t>
      </w:r>
      <w:r w:rsidR="00BA6020" w:rsidRPr="0007330D">
        <w:rPr>
          <w:rFonts w:ascii="Arial" w:eastAsia="Arial" w:hAnsi="Arial" w:cs="Arial"/>
          <w:color w:val="000000" w:themeColor="text1"/>
        </w:rPr>
        <w:t>-т</w:t>
      </w:r>
      <w:r w:rsidRPr="0007330D">
        <w:rPr>
          <w:rFonts w:ascii="Arial" w:eastAsia="Arial" w:hAnsi="Arial" w:cs="Arial"/>
          <w:color w:val="000000" w:themeColor="text1"/>
          <w:lang w:val="mn-MN"/>
        </w:rPr>
        <w:t xml:space="preserve"> заасан иргэний “хууль зүйн туслалцаа авах” эрхийг баталгаатай хангах, </w:t>
      </w:r>
      <w:r w:rsidR="00BA6020" w:rsidRPr="0007330D">
        <w:rPr>
          <w:rFonts w:ascii="Arial" w:eastAsia="Arial" w:hAnsi="Arial" w:cs="Arial"/>
          <w:color w:val="000000" w:themeColor="text1"/>
          <w:lang w:val="mn-MN"/>
        </w:rPr>
        <w:t xml:space="preserve">Арван есдүгээр </w:t>
      </w:r>
      <w:r w:rsidRPr="0007330D">
        <w:rPr>
          <w:rFonts w:ascii="Arial" w:eastAsia="Arial" w:hAnsi="Arial" w:cs="Arial"/>
          <w:color w:val="000000" w:themeColor="text1"/>
          <w:lang w:val="mn-MN"/>
        </w:rPr>
        <w:t>зүйлийн 1</w:t>
      </w:r>
      <w:r w:rsidR="00BA6020" w:rsidRPr="0007330D">
        <w:rPr>
          <w:rFonts w:ascii="Arial" w:eastAsia="Arial" w:hAnsi="Arial" w:cs="Arial"/>
          <w:color w:val="000000" w:themeColor="text1"/>
        </w:rPr>
        <w:t xml:space="preserve">-д </w:t>
      </w:r>
      <w:r w:rsidRPr="0007330D">
        <w:rPr>
          <w:rFonts w:ascii="Arial" w:eastAsia="Arial" w:hAnsi="Arial" w:cs="Arial"/>
          <w:color w:val="000000" w:themeColor="text1"/>
          <w:lang w:val="mn-MN"/>
        </w:rPr>
        <w:t xml:space="preserve"> заасан “</w:t>
      </w:r>
      <w:r w:rsidRPr="0007330D">
        <w:rPr>
          <w:rFonts w:ascii="Arial" w:hAnsi="Arial" w:cs="Arial"/>
          <w:color w:val="000000" w:themeColor="text1"/>
          <w:lang w:val="mn-MN"/>
        </w:rPr>
        <w:t>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гэсэн үүргийг хэрэгжүүлэх хүрээнд шүүгдэгч өмгөөлөгч авахаас татгалзсан, эсхүл шүүх хуралдаанд өмгөөлөгч нь ирээгүй тохиолдолд өмгөөлөгч томилж</w:t>
      </w:r>
      <w:r w:rsidR="00BA6020" w:rsidRPr="0007330D">
        <w:rPr>
          <w:rFonts w:ascii="Arial" w:hAnsi="Arial" w:cs="Arial"/>
          <w:color w:val="000000" w:themeColor="text1"/>
          <w:lang w:val="mn-MN"/>
        </w:rPr>
        <w:t xml:space="preserve"> </w:t>
      </w:r>
      <w:r w:rsidRPr="0007330D">
        <w:rPr>
          <w:rFonts w:ascii="Arial" w:hAnsi="Arial" w:cs="Arial"/>
          <w:color w:val="000000" w:themeColor="text1"/>
          <w:lang w:val="mn-MN"/>
        </w:rPr>
        <w:t xml:space="preserve">оролцуулах </w:t>
      </w:r>
      <w:r w:rsidR="00BA6020" w:rsidRPr="0007330D">
        <w:rPr>
          <w:rFonts w:ascii="Arial" w:hAnsi="Arial" w:cs="Arial"/>
          <w:color w:val="000000" w:themeColor="text1"/>
          <w:lang w:val="mn-MN"/>
        </w:rPr>
        <w:t xml:space="preserve">журмыг тодорхой болгон хуульчлах шаардлагатай байна. </w:t>
      </w:r>
    </w:p>
    <w:p w14:paraId="34A6192C" w14:textId="77777777" w:rsidR="00597ECF" w:rsidRPr="0007330D" w:rsidRDefault="00597ECF" w:rsidP="004E6234">
      <w:pPr>
        <w:ind w:right="12"/>
        <w:jc w:val="both"/>
        <w:rPr>
          <w:rFonts w:ascii="Arial" w:hAnsi="Arial" w:cs="Arial"/>
          <w:color w:val="000000" w:themeColor="text1"/>
          <w:lang w:val="mn-MN"/>
        </w:rPr>
      </w:pPr>
    </w:p>
    <w:p w14:paraId="26205225" w14:textId="0549DC02" w:rsidR="00597ECF" w:rsidRPr="0007330D" w:rsidRDefault="00597ECF" w:rsidP="0007330D">
      <w:pPr>
        <w:shd w:val="clear" w:color="auto" w:fill="FFFFFF"/>
        <w:ind w:right="12" w:firstLine="720"/>
        <w:jc w:val="both"/>
        <w:rPr>
          <w:rFonts w:ascii="Arial" w:hAnsi="Arial" w:cs="Arial"/>
          <w:b/>
          <w:bCs/>
          <w:color w:val="000000" w:themeColor="text1"/>
        </w:rPr>
      </w:pPr>
      <w:r w:rsidRPr="0007330D">
        <w:rPr>
          <w:rFonts w:ascii="Arial" w:hAnsi="Arial" w:cs="Arial"/>
          <w:b/>
          <w:bCs/>
          <w:color w:val="000000" w:themeColor="text1"/>
          <w:lang w:val="mn-MN"/>
        </w:rPr>
        <w:t>Хялбаршуулсан журмаар хянан шийдвэрлэх ажиллагааг боловсронгуй болгох талаар</w:t>
      </w:r>
      <w:r w:rsidRPr="0007330D">
        <w:rPr>
          <w:rFonts w:ascii="Arial" w:hAnsi="Arial" w:cs="Arial"/>
          <w:b/>
          <w:bCs/>
          <w:color w:val="000000" w:themeColor="text1"/>
        </w:rPr>
        <w:t>:</w:t>
      </w:r>
    </w:p>
    <w:p w14:paraId="7D89E7EE" w14:textId="059D7A7E" w:rsidR="00597ECF" w:rsidRPr="0007330D" w:rsidRDefault="00597ECF" w:rsidP="0007330D">
      <w:pPr>
        <w:shd w:val="clear" w:color="auto" w:fill="FFFFFF"/>
        <w:ind w:right="12" w:firstLine="720"/>
        <w:jc w:val="both"/>
        <w:rPr>
          <w:rFonts w:ascii="Arial" w:hAnsi="Arial" w:cs="Arial"/>
          <w:color w:val="000000" w:themeColor="text1"/>
        </w:rPr>
      </w:pPr>
    </w:p>
    <w:p w14:paraId="5575EA2A" w14:textId="19801759" w:rsidR="00597ECF" w:rsidRPr="0007330D" w:rsidRDefault="00597ECF" w:rsidP="0007330D">
      <w:pPr>
        <w:tabs>
          <w:tab w:val="left" w:pos="0"/>
        </w:tabs>
        <w:ind w:firstLine="720"/>
        <w:jc w:val="both"/>
        <w:outlineLvl w:val="0"/>
        <w:rPr>
          <w:rFonts w:ascii="Arial" w:eastAsia="Calibri" w:hAnsi="Arial" w:cs="Arial"/>
          <w:color w:val="000000" w:themeColor="text1"/>
          <w:lang w:val="mn-MN"/>
        </w:rPr>
      </w:pPr>
      <w:r w:rsidRPr="0007330D">
        <w:rPr>
          <w:rFonts w:ascii="Arial" w:eastAsia="Calibri" w:hAnsi="Arial" w:cs="Arial"/>
          <w:color w:val="000000" w:themeColor="text1"/>
          <w:lang w:val="mn-MN"/>
        </w:rPr>
        <w:t>Шүүхийн нэгдсэн мэдээнээс үзэхэд анхан шатны шүүхүүд</w:t>
      </w:r>
      <w:r w:rsidRPr="0007330D">
        <w:rPr>
          <w:rFonts w:ascii="Arial" w:hAnsi="Arial" w:cs="Arial"/>
          <w:color w:val="000000" w:themeColor="text1"/>
          <w:lang w:val="mn-MN"/>
        </w:rPr>
        <w:t xml:space="preserve"> 2</w:t>
      </w:r>
      <w:r w:rsidRPr="0007330D">
        <w:rPr>
          <w:rFonts w:ascii="Arial" w:eastAsia="Calibri" w:hAnsi="Arial" w:cs="Arial"/>
          <w:color w:val="000000" w:themeColor="text1"/>
          <w:lang w:val="mn-MN"/>
        </w:rPr>
        <w:t xml:space="preserve">020-2022 онд 47440 хүнд холбогдох 39735 эрүүгийн хэргийг хянан шийдвэрлэснээс </w:t>
      </w:r>
      <w:r w:rsidRPr="0007330D">
        <w:rPr>
          <w:rFonts w:ascii="Arial" w:hAnsi="Arial" w:cs="Arial"/>
          <w:color w:val="000000" w:themeColor="text1"/>
          <w:lang w:val="mn-MN"/>
        </w:rPr>
        <w:t xml:space="preserve">Эрүүгийн хэрэг хянан шийдвэрлэх тухай хуулийн 17 дугаар бүлэгт заасан тусгай журмын дагуу </w:t>
      </w:r>
      <w:r w:rsidRPr="0007330D">
        <w:rPr>
          <w:rFonts w:ascii="Arial" w:eastAsia="Calibri" w:hAnsi="Arial" w:cs="Arial"/>
          <w:color w:val="000000" w:themeColor="text1"/>
          <w:lang w:val="mn-MN"/>
        </w:rPr>
        <w:t xml:space="preserve">хялбаршуулсан журмаар 15347 хүнд </w:t>
      </w:r>
      <w:r w:rsidRPr="0007330D">
        <w:rPr>
          <w:rFonts w:ascii="Arial" w:eastAsia="Calibri" w:hAnsi="Arial" w:cs="Arial"/>
          <w:color w:val="000000" w:themeColor="text1"/>
        </w:rPr>
        <w:t>(</w:t>
      </w:r>
      <w:r w:rsidRPr="0007330D">
        <w:rPr>
          <w:rFonts w:ascii="Arial" w:eastAsia="Calibri" w:hAnsi="Arial" w:cs="Arial"/>
          <w:color w:val="000000" w:themeColor="text1"/>
          <w:lang w:val="mn-MN"/>
        </w:rPr>
        <w:t>32.3 хувь</w:t>
      </w:r>
      <w:r w:rsidRPr="0007330D">
        <w:rPr>
          <w:rFonts w:ascii="Arial" w:eastAsia="Calibri" w:hAnsi="Arial" w:cs="Arial"/>
          <w:color w:val="000000" w:themeColor="text1"/>
        </w:rPr>
        <w:t>)</w:t>
      </w:r>
      <w:r w:rsidRPr="0007330D">
        <w:rPr>
          <w:rFonts w:ascii="Arial" w:eastAsia="Calibri" w:hAnsi="Arial" w:cs="Arial"/>
          <w:color w:val="000000" w:themeColor="text1"/>
          <w:lang w:val="mn-MN"/>
        </w:rPr>
        <w:t xml:space="preserve"> холбогдох 14016 хэргийг </w:t>
      </w:r>
      <w:r w:rsidRPr="0007330D">
        <w:rPr>
          <w:rFonts w:ascii="Arial" w:eastAsia="Calibri" w:hAnsi="Arial" w:cs="Arial"/>
          <w:color w:val="000000" w:themeColor="text1"/>
        </w:rPr>
        <w:t>(</w:t>
      </w:r>
      <w:r w:rsidRPr="0007330D">
        <w:rPr>
          <w:rFonts w:ascii="Arial" w:eastAsia="Calibri" w:hAnsi="Arial" w:cs="Arial"/>
          <w:color w:val="000000" w:themeColor="text1"/>
          <w:lang w:val="mn-MN"/>
        </w:rPr>
        <w:t>35.3 хувь</w:t>
      </w:r>
      <w:r w:rsidRPr="0007330D">
        <w:rPr>
          <w:rFonts w:ascii="Arial" w:eastAsia="Calibri" w:hAnsi="Arial" w:cs="Arial"/>
          <w:color w:val="000000" w:themeColor="text1"/>
        </w:rPr>
        <w:t>)</w:t>
      </w:r>
      <w:r w:rsidRPr="0007330D">
        <w:rPr>
          <w:rFonts w:ascii="Arial" w:eastAsia="Calibri" w:hAnsi="Arial" w:cs="Arial"/>
          <w:color w:val="000000" w:themeColor="text1"/>
          <w:lang w:val="mn-MN"/>
        </w:rPr>
        <w:t xml:space="preserve"> хянан шийдвэрлэсэн байна. Үүнээс 49.6 хувь буюу 6949 хэргийг нийслэлд, 50.4 хувь буюу 7067 хэргийг орон нутагт тус тус хянан шийдвэрлэжээ.  </w:t>
      </w:r>
    </w:p>
    <w:p w14:paraId="620C82ED" w14:textId="1507B6E3" w:rsidR="00597ECF" w:rsidRPr="0007330D" w:rsidRDefault="00597ECF" w:rsidP="0007330D">
      <w:pPr>
        <w:tabs>
          <w:tab w:val="left" w:pos="0"/>
        </w:tabs>
        <w:ind w:firstLine="720"/>
        <w:jc w:val="both"/>
        <w:outlineLvl w:val="0"/>
        <w:rPr>
          <w:rFonts w:ascii="Arial" w:eastAsia="Calibri" w:hAnsi="Arial" w:cs="Arial"/>
          <w:color w:val="000000" w:themeColor="text1"/>
          <w:lang w:val="mn-MN"/>
        </w:rPr>
      </w:pPr>
    </w:p>
    <w:p w14:paraId="679FDD27" w14:textId="3C9FD18F" w:rsidR="00597ECF" w:rsidRPr="0007330D" w:rsidRDefault="00597ECF" w:rsidP="0007330D">
      <w:pPr>
        <w:tabs>
          <w:tab w:val="left" w:pos="0"/>
        </w:tabs>
        <w:ind w:firstLine="720"/>
        <w:jc w:val="both"/>
        <w:outlineLvl w:val="0"/>
        <w:rPr>
          <w:rFonts w:ascii="Arial" w:hAnsi="Arial" w:cs="Arial"/>
          <w:color w:val="000000" w:themeColor="text1"/>
          <w:lang w:val="mn-MN"/>
        </w:rPr>
      </w:pPr>
      <w:r w:rsidRPr="0007330D">
        <w:rPr>
          <w:rFonts w:ascii="Arial" w:hAnsi="Arial" w:cs="Arial"/>
          <w:color w:val="000000" w:themeColor="text1"/>
          <w:lang w:val="mn-MN"/>
        </w:rPr>
        <w:t>Гэм буруугаа сайн дураар хүлээн зөвшөөрсөн хүнд холбогдох хэргийг богино хугацаанд хянан хэлэлцэж шийдвэрлэх нь нэг талаас хэргийн оролцогчийн эрхийг хангах, хохирогч талын зөрчигдсөн эрхийг шуурхай сэргээн эдлүүлэх, нөгөө талаас хэрэг хянан шийдвэрлэх ажиллагааны зардал болон цаг хугацааг хэмнэх ач холбогдолтой.</w:t>
      </w:r>
    </w:p>
    <w:p w14:paraId="252DDE7A" w14:textId="6BBCB8DF" w:rsidR="00597ECF" w:rsidRPr="0007330D" w:rsidRDefault="00597ECF" w:rsidP="0007330D">
      <w:pPr>
        <w:tabs>
          <w:tab w:val="left" w:pos="0"/>
        </w:tabs>
        <w:ind w:firstLine="720"/>
        <w:jc w:val="both"/>
        <w:outlineLvl w:val="0"/>
        <w:rPr>
          <w:rFonts w:ascii="Arial" w:hAnsi="Arial" w:cs="Arial"/>
          <w:color w:val="000000" w:themeColor="text1"/>
          <w:lang w:val="mn-MN"/>
        </w:rPr>
      </w:pPr>
    </w:p>
    <w:p w14:paraId="420D38F3" w14:textId="2DE9C2E6" w:rsidR="00597ECF" w:rsidRDefault="00597ECF" w:rsidP="0007330D">
      <w:pPr>
        <w:tabs>
          <w:tab w:val="left" w:pos="0"/>
        </w:tabs>
        <w:ind w:firstLine="720"/>
        <w:jc w:val="both"/>
        <w:outlineLvl w:val="0"/>
        <w:rPr>
          <w:rFonts w:ascii="Arial" w:hAnsi="Arial" w:cs="Arial"/>
          <w:color w:val="000000" w:themeColor="text1"/>
          <w:lang w:val="mn-MN"/>
        </w:rPr>
      </w:pPr>
      <w:r w:rsidRPr="0007330D">
        <w:rPr>
          <w:rFonts w:ascii="Arial" w:hAnsi="Arial" w:cs="Arial"/>
          <w:color w:val="000000" w:themeColor="text1"/>
          <w:lang w:val="mn-MN"/>
        </w:rPr>
        <w:t xml:space="preserve">Иймд хялбаршуулсан журмаар хянан шийдвэрлэх ажиллагааг боловсронгуй болгох шаардлагатай байна. </w:t>
      </w:r>
    </w:p>
    <w:p w14:paraId="7BE6C5FF" w14:textId="77777777" w:rsidR="00C42C9E" w:rsidRPr="0007330D" w:rsidRDefault="00C42C9E" w:rsidP="0007330D">
      <w:pPr>
        <w:tabs>
          <w:tab w:val="left" w:pos="0"/>
        </w:tabs>
        <w:ind w:firstLine="720"/>
        <w:jc w:val="both"/>
        <w:outlineLvl w:val="0"/>
        <w:rPr>
          <w:rFonts w:ascii="Arial" w:hAnsi="Arial" w:cs="Arial"/>
          <w:color w:val="000000" w:themeColor="text1"/>
          <w:lang w:val="mn-MN"/>
        </w:rPr>
      </w:pPr>
    </w:p>
    <w:p w14:paraId="5F46BCAC" w14:textId="77777777" w:rsidR="00C42C9E" w:rsidRPr="0007330D" w:rsidRDefault="00C42C9E" w:rsidP="00C42C9E">
      <w:pPr>
        <w:ind w:right="12" w:firstLine="720"/>
        <w:rPr>
          <w:rFonts w:ascii="Arial" w:hAnsi="Arial" w:cs="Arial"/>
          <w:b/>
          <w:bCs/>
          <w:color w:val="000000" w:themeColor="text1"/>
        </w:rPr>
      </w:pPr>
      <w:r w:rsidRPr="0007330D">
        <w:rPr>
          <w:rFonts w:ascii="Arial" w:hAnsi="Arial" w:cs="Arial"/>
          <w:b/>
          <w:bCs/>
          <w:color w:val="000000" w:themeColor="text1"/>
          <w:lang w:val="mn-MN"/>
        </w:rPr>
        <w:t>Хязгаарлалт тогтоох таслан сэргийлэх арга хэмжээний талаар</w:t>
      </w:r>
      <w:r w:rsidRPr="0007330D">
        <w:rPr>
          <w:rFonts w:ascii="Arial" w:hAnsi="Arial" w:cs="Arial"/>
          <w:b/>
          <w:bCs/>
          <w:color w:val="000000" w:themeColor="text1"/>
        </w:rPr>
        <w:t>:</w:t>
      </w:r>
    </w:p>
    <w:p w14:paraId="37C10833" w14:textId="77777777" w:rsidR="00C42C9E" w:rsidRPr="0007330D" w:rsidRDefault="00C42C9E" w:rsidP="00C42C9E">
      <w:pPr>
        <w:ind w:right="12"/>
        <w:jc w:val="both"/>
        <w:rPr>
          <w:rFonts w:ascii="Arial" w:hAnsi="Arial" w:cs="Arial"/>
          <w:b/>
          <w:bCs/>
          <w:color w:val="000000" w:themeColor="text1"/>
        </w:rPr>
      </w:pPr>
      <w:r w:rsidRPr="0007330D">
        <w:rPr>
          <w:rFonts w:ascii="Arial" w:hAnsi="Arial" w:cs="Arial"/>
          <w:color w:val="000000" w:themeColor="text1"/>
          <w:lang w:val="mn-MN"/>
        </w:rPr>
        <w:br/>
      </w:r>
      <w:r w:rsidRPr="0007330D">
        <w:rPr>
          <w:rFonts w:ascii="Arial" w:hAnsi="Arial" w:cs="Arial"/>
          <w:color w:val="000000" w:themeColor="text1"/>
          <w:lang w:val="mn-MN"/>
        </w:rPr>
        <w:tab/>
        <w:t xml:space="preserve">Цагдан хорих таслан сэргийлэх арга хэмжээг эцсийн арга хэмжээ болгон хэрэглэхэд шууд нөлөөлөх нэг хүчин зүйл нь хязгаарлалт тогтоох таслан сэргийлэх арга хэмжээний хэрэглээг нэмэгдүүлэх, уг арга хэмжээнд тавих техникийн хяналтыг сайжруулах явдал бөгөөд хязгаарлалт тогтоох таслан сэргийлэх арга хэмжээний хэрэгжилтэд тавих  хяналтыг Шүүхийн шийдвэр гүйцэтгэх байгууллага хэрэгжүүлэх талаарх тодорхой зохицуулалтыг хуульчлах   шаардлагатай байна. </w:t>
      </w:r>
    </w:p>
    <w:p w14:paraId="0570DA5E" w14:textId="77777777" w:rsidR="00597ECF" w:rsidRPr="0007330D" w:rsidRDefault="00597ECF" w:rsidP="0007330D">
      <w:pPr>
        <w:shd w:val="clear" w:color="auto" w:fill="FFFFFF"/>
        <w:ind w:right="12"/>
        <w:jc w:val="both"/>
        <w:rPr>
          <w:rFonts w:ascii="Arial" w:hAnsi="Arial" w:cs="Arial"/>
          <w:color w:val="000000" w:themeColor="text1"/>
        </w:rPr>
      </w:pPr>
    </w:p>
    <w:p w14:paraId="3FD40C3A" w14:textId="000A4C5E" w:rsidR="00BA1DC4" w:rsidRPr="0007330D" w:rsidRDefault="00BA1DC4" w:rsidP="0007330D">
      <w:pPr>
        <w:shd w:val="clear" w:color="auto" w:fill="FFFFFF"/>
        <w:ind w:right="12" w:firstLine="720"/>
        <w:jc w:val="both"/>
        <w:rPr>
          <w:rFonts w:ascii="Arial" w:hAnsi="Arial" w:cs="Arial"/>
          <w:color w:val="000000" w:themeColor="text1"/>
          <w:lang w:val="mn-MN"/>
        </w:rPr>
      </w:pPr>
      <w:r w:rsidRPr="0007330D">
        <w:rPr>
          <w:rFonts w:ascii="Arial" w:hAnsi="Arial" w:cs="Arial"/>
          <w:color w:val="000000" w:themeColor="text1"/>
          <w:lang w:val="mn-MN"/>
        </w:rPr>
        <w:t>Дээр дурдсан хэрэгцээ</w:t>
      </w:r>
      <w:r w:rsidR="00204012" w:rsidRPr="0007330D">
        <w:rPr>
          <w:rFonts w:ascii="Arial" w:hAnsi="Arial" w:cs="Arial"/>
          <w:color w:val="000000" w:themeColor="text1"/>
          <w:lang w:val="mn-MN"/>
        </w:rPr>
        <w:t>, шаардлагыг үндэслэн</w:t>
      </w:r>
      <w:r w:rsidR="00BA6020" w:rsidRPr="0007330D">
        <w:rPr>
          <w:rFonts w:ascii="Arial" w:hAnsi="Arial" w:cs="Arial"/>
          <w:color w:val="000000" w:themeColor="text1"/>
          <w:lang w:val="mn-MN"/>
        </w:rPr>
        <w:t xml:space="preserve"> Улсын дээд шүүхээс ирүүлсэн саналыг харгалзан</w:t>
      </w:r>
      <w:r w:rsidR="00204012" w:rsidRPr="0007330D">
        <w:rPr>
          <w:rFonts w:ascii="Arial" w:hAnsi="Arial" w:cs="Arial"/>
          <w:color w:val="000000" w:themeColor="text1"/>
          <w:lang w:val="mn-MN"/>
        </w:rPr>
        <w:t xml:space="preserve"> Эрүүгийн хэрэг хянан шийдвэрлэх тухай хуульд нэмэлт, өөрчлөлт оруулах тухай хуулийн төс</w:t>
      </w:r>
      <w:r w:rsidR="00D34557" w:rsidRPr="0007330D">
        <w:rPr>
          <w:rFonts w:ascii="Arial" w:hAnsi="Arial" w:cs="Arial"/>
          <w:color w:val="000000" w:themeColor="text1"/>
          <w:lang w:val="mn-MN"/>
        </w:rPr>
        <w:t>өл болон холбогдох бусад хуульд нэмэлт, өөрчлөлт оруулах тухай хуулийн төс</w:t>
      </w:r>
      <w:r w:rsidR="00204012" w:rsidRPr="0007330D">
        <w:rPr>
          <w:rFonts w:ascii="Arial" w:hAnsi="Arial" w:cs="Arial"/>
          <w:color w:val="000000" w:themeColor="text1"/>
          <w:lang w:val="mn-MN"/>
        </w:rPr>
        <w:t>лийг боловсруулна.</w:t>
      </w:r>
    </w:p>
    <w:p w14:paraId="6AA0E507" w14:textId="77777777" w:rsidR="00174CD0" w:rsidRPr="0007330D" w:rsidRDefault="00174CD0" w:rsidP="0007330D">
      <w:pPr>
        <w:pStyle w:val="NormalWeb"/>
        <w:spacing w:before="0" w:beforeAutospacing="0" w:after="0" w:afterAutospacing="0"/>
        <w:ind w:right="12"/>
        <w:jc w:val="both"/>
        <w:rPr>
          <w:rFonts w:ascii="Arial" w:hAnsi="Arial" w:cs="Arial"/>
          <w:color w:val="000000" w:themeColor="text1"/>
          <w:lang w:val="mn-MN"/>
        </w:rPr>
      </w:pPr>
    </w:p>
    <w:p w14:paraId="397F39A0" w14:textId="77777777" w:rsidR="00174CD0" w:rsidRPr="0007330D" w:rsidRDefault="00174CD0" w:rsidP="0007330D">
      <w:pPr>
        <w:ind w:right="12" w:firstLine="720"/>
        <w:jc w:val="both"/>
        <w:rPr>
          <w:rFonts w:ascii="Arial" w:eastAsia="Times New Roman" w:hAnsi="Arial" w:cs="Arial"/>
          <w:b/>
          <w:bCs/>
          <w:color w:val="000000" w:themeColor="text1"/>
          <w:shd w:val="clear" w:color="auto" w:fill="FFFFFF"/>
          <w:lang w:val="mn-MN"/>
        </w:rPr>
      </w:pPr>
      <w:r w:rsidRPr="0007330D">
        <w:rPr>
          <w:rFonts w:ascii="Arial" w:eastAsia="Times New Roman" w:hAnsi="Arial" w:cs="Arial"/>
          <w:b/>
          <w:bCs/>
          <w:color w:val="000000" w:themeColor="text1"/>
          <w:shd w:val="clear" w:color="auto" w:fill="FFFFFF"/>
          <w:lang w:val="mn-MN"/>
        </w:rPr>
        <w:t>Хоёр.Хуулийн төслөөр зохицуулах харилцаа, хамрах хүрээ</w:t>
      </w:r>
    </w:p>
    <w:p w14:paraId="60D2812B" w14:textId="77777777" w:rsidR="00174CD0" w:rsidRPr="0007330D" w:rsidRDefault="00174CD0" w:rsidP="0007330D">
      <w:pPr>
        <w:ind w:right="12" w:firstLine="720"/>
        <w:jc w:val="both"/>
        <w:rPr>
          <w:rFonts w:ascii="Arial" w:eastAsia="Times New Roman" w:hAnsi="Arial" w:cs="Arial"/>
          <w:b/>
          <w:bCs/>
          <w:color w:val="000000" w:themeColor="text1"/>
          <w:shd w:val="clear" w:color="auto" w:fill="FFFFFF"/>
          <w:lang w:val="mn-MN"/>
        </w:rPr>
      </w:pPr>
    </w:p>
    <w:p w14:paraId="06B24ADB" w14:textId="7924C6AD" w:rsidR="00174CD0" w:rsidRPr="0007330D" w:rsidRDefault="00174CD0" w:rsidP="0007330D">
      <w:pPr>
        <w:ind w:right="12" w:firstLine="720"/>
        <w:jc w:val="both"/>
        <w:rPr>
          <w:rFonts w:ascii="Arial" w:hAnsi="Arial" w:cs="Arial"/>
          <w:color w:val="000000" w:themeColor="text1"/>
          <w:lang w:val="mn-MN"/>
        </w:rPr>
      </w:pPr>
      <w:r w:rsidRPr="0007330D">
        <w:rPr>
          <w:rFonts w:ascii="Arial" w:hAnsi="Arial" w:cs="Arial"/>
          <w:color w:val="000000" w:themeColor="text1"/>
          <w:lang w:val="mn-MN"/>
        </w:rPr>
        <w:t>Хуулийн төслийг Хууль тогтоомжийн тухай хуулийн 24 дүгээр зүйл</w:t>
      </w:r>
      <w:r w:rsidR="00511EB1" w:rsidRPr="0007330D">
        <w:rPr>
          <w:rFonts w:ascii="Arial" w:hAnsi="Arial" w:cs="Arial"/>
          <w:color w:val="000000" w:themeColor="text1"/>
          <w:lang w:val="mn-MN"/>
        </w:rPr>
        <w:t>ийн 24.5.1</w:t>
      </w:r>
      <w:r w:rsidR="00511EB1" w:rsidRPr="0007330D">
        <w:rPr>
          <w:rFonts w:ascii="Arial" w:hAnsi="Arial" w:cs="Arial"/>
          <w:color w:val="000000" w:themeColor="text1"/>
        </w:rPr>
        <w:t>-</w:t>
      </w:r>
      <w:r w:rsidRPr="0007330D">
        <w:rPr>
          <w:rFonts w:ascii="Arial" w:hAnsi="Arial" w:cs="Arial"/>
          <w:color w:val="000000" w:themeColor="text1"/>
          <w:lang w:val="mn-MN"/>
        </w:rPr>
        <w:t xml:space="preserve">д заасан хуульд нэмэлт, өөрчлөлт оруулах тухай хуулийн төслийн хэлбэрээр боловсруулна. </w:t>
      </w:r>
    </w:p>
    <w:p w14:paraId="00EE6D2F" w14:textId="77777777" w:rsidR="00174CD0" w:rsidRPr="0007330D" w:rsidRDefault="00174CD0" w:rsidP="0007330D">
      <w:pPr>
        <w:ind w:right="12" w:firstLine="720"/>
        <w:jc w:val="both"/>
        <w:rPr>
          <w:rFonts w:ascii="Arial" w:hAnsi="Arial" w:cs="Arial"/>
          <w:color w:val="000000" w:themeColor="text1"/>
          <w:lang w:val="mn-MN"/>
        </w:rPr>
      </w:pPr>
    </w:p>
    <w:p w14:paraId="55DF4B56" w14:textId="1730AE3E" w:rsidR="00174CD0" w:rsidRPr="0007330D" w:rsidRDefault="00174CD0" w:rsidP="0007330D">
      <w:pPr>
        <w:ind w:right="12" w:firstLine="720"/>
        <w:jc w:val="both"/>
        <w:rPr>
          <w:rFonts w:ascii="Arial" w:hAnsi="Arial" w:cs="Arial"/>
          <w:color w:val="000000" w:themeColor="text1"/>
          <w:lang w:val="mn-MN"/>
        </w:rPr>
      </w:pPr>
      <w:r w:rsidRPr="0007330D">
        <w:rPr>
          <w:rFonts w:ascii="Arial" w:hAnsi="Arial" w:cs="Arial"/>
          <w:color w:val="000000" w:themeColor="text1"/>
          <w:lang w:val="mn-MN"/>
        </w:rPr>
        <w:t xml:space="preserve">Хуулийн төсөлд дараах асуудлыг тусгана. </w:t>
      </w:r>
    </w:p>
    <w:p w14:paraId="34CA6737" w14:textId="77777777" w:rsidR="00CF0EF1" w:rsidRPr="0007330D" w:rsidRDefault="00CF0EF1" w:rsidP="0007330D">
      <w:pPr>
        <w:ind w:right="12" w:firstLine="720"/>
        <w:jc w:val="both"/>
        <w:rPr>
          <w:rFonts w:ascii="Arial" w:hAnsi="Arial" w:cs="Arial"/>
          <w:color w:val="000000" w:themeColor="text1"/>
        </w:rPr>
      </w:pPr>
    </w:p>
    <w:p w14:paraId="21D49978" w14:textId="5511C765" w:rsidR="00262824" w:rsidRPr="0007330D" w:rsidRDefault="009932A7" w:rsidP="00112C43">
      <w:pPr>
        <w:ind w:right="12" w:firstLine="720"/>
        <w:jc w:val="both"/>
        <w:rPr>
          <w:rFonts w:ascii="Arial" w:hAnsi="Arial" w:cs="Arial"/>
          <w:color w:val="000000" w:themeColor="text1"/>
        </w:rPr>
      </w:pPr>
      <w:proofErr w:type="spellStart"/>
      <w:r w:rsidRPr="0007330D">
        <w:rPr>
          <w:rFonts w:ascii="Arial" w:hAnsi="Arial" w:cs="Arial"/>
          <w:color w:val="000000" w:themeColor="text1"/>
        </w:rPr>
        <w:t>Хуулийн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төслийн</w:t>
      </w:r>
      <w:proofErr w:type="spellEnd"/>
      <w:r w:rsidRPr="0007330D">
        <w:rPr>
          <w:rFonts w:ascii="Arial" w:hAnsi="Arial" w:cs="Arial"/>
          <w:color w:val="000000" w:themeColor="text1"/>
        </w:rPr>
        <w:t xml:space="preserve"> 1 </w:t>
      </w:r>
      <w:proofErr w:type="spellStart"/>
      <w:r w:rsidRPr="0007330D">
        <w:rPr>
          <w:rFonts w:ascii="Arial" w:hAnsi="Arial" w:cs="Arial"/>
          <w:color w:val="000000" w:themeColor="text1"/>
        </w:rPr>
        <w:t>дүгээр</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зүйлд</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с</w:t>
      </w:r>
      <w:r w:rsidR="00511EB1" w:rsidRPr="0007330D">
        <w:rPr>
          <w:rFonts w:ascii="Arial" w:hAnsi="Arial" w:cs="Arial"/>
          <w:color w:val="000000" w:themeColor="text1"/>
        </w:rPr>
        <w:t>эжигтнийг</w:t>
      </w:r>
      <w:proofErr w:type="spellEnd"/>
      <w:r w:rsidR="00511EB1" w:rsidRPr="0007330D">
        <w:rPr>
          <w:rFonts w:ascii="Arial" w:hAnsi="Arial" w:cs="Arial"/>
          <w:color w:val="000000" w:themeColor="text1"/>
        </w:rPr>
        <w:t xml:space="preserve"> </w:t>
      </w:r>
      <w:r w:rsidR="00511EB1" w:rsidRPr="0007330D">
        <w:rPr>
          <w:rFonts w:ascii="Arial" w:hAnsi="Arial" w:cs="Arial"/>
          <w:color w:val="000000" w:themeColor="text1"/>
          <w:lang w:val="mn-MN"/>
        </w:rPr>
        <w:t>баривчлах, яллагдагчийг цагдан хорих асуудлыг хянан шийдвэрлэх шүүхийн харьяал</w:t>
      </w:r>
      <w:r w:rsidRPr="0007330D">
        <w:rPr>
          <w:rFonts w:ascii="Arial" w:hAnsi="Arial" w:cs="Arial"/>
          <w:color w:val="000000" w:themeColor="text1"/>
          <w:lang w:val="mn-MN"/>
        </w:rPr>
        <w:t>ал</w:t>
      </w:r>
      <w:r w:rsidR="00511EB1" w:rsidRPr="0007330D">
        <w:rPr>
          <w:rFonts w:ascii="Arial" w:hAnsi="Arial" w:cs="Arial"/>
          <w:color w:val="000000" w:themeColor="text1"/>
          <w:lang w:val="mn-MN"/>
        </w:rPr>
        <w:t xml:space="preserve">, </w:t>
      </w:r>
      <w:r w:rsidR="00511EB1" w:rsidRPr="0007330D">
        <w:rPr>
          <w:rFonts w:ascii="Arial" w:hAnsi="Arial" w:cs="Arial"/>
          <w:noProof/>
          <w:color w:val="000000" w:themeColor="text1"/>
          <w:lang w:val="mn-MN"/>
        </w:rPr>
        <w:t xml:space="preserve">сэжигтнийг баривчлах, яллагдагчид цагдан хорих таслан сэргийлэх арга хэмжээг авах </w:t>
      </w:r>
      <w:r w:rsidR="00511EB1" w:rsidRPr="0007330D">
        <w:rPr>
          <w:rFonts w:ascii="Arial" w:hAnsi="Arial" w:cs="Arial"/>
          <w:color w:val="000000" w:themeColor="text1"/>
          <w:lang w:val="mn-MN"/>
        </w:rPr>
        <w:t xml:space="preserve">ажиллагаанд тавих шүүхийн хяналтыг тасралтгүй хэрэгжүүлэх, </w:t>
      </w:r>
      <w:proofErr w:type="spellStart"/>
      <w:r w:rsidRPr="0007330D">
        <w:rPr>
          <w:rFonts w:ascii="Arial" w:hAnsi="Arial" w:cs="Arial"/>
          <w:color w:val="000000" w:themeColor="text1"/>
        </w:rPr>
        <w:t>яллагдагчийг</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цагдан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хорих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таслан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сэргийлэх</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арга</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хэмжээний</w:t>
      </w:r>
      <w:proofErr w:type="spellEnd"/>
      <w:r w:rsidRPr="0007330D">
        <w:rPr>
          <w:rFonts w:ascii="Arial" w:hAnsi="Arial" w:cs="Arial"/>
          <w:color w:val="000000" w:themeColor="text1"/>
        </w:rPr>
        <w:t xml:space="preserve"> </w:t>
      </w:r>
      <w:r w:rsidRPr="0007330D">
        <w:rPr>
          <w:rFonts w:ascii="Arial" w:hAnsi="Arial" w:cs="Arial"/>
          <w:color w:val="000000" w:themeColor="text1"/>
          <w:lang w:val="mn-MN" w:eastAsia="mn-MN"/>
        </w:rPr>
        <w:t xml:space="preserve">хугацаа </w:t>
      </w:r>
      <w:proofErr w:type="spellStart"/>
      <w:r w:rsidRPr="0007330D">
        <w:rPr>
          <w:rFonts w:ascii="Arial" w:hAnsi="Arial" w:cs="Arial"/>
          <w:color w:val="000000" w:themeColor="text1"/>
          <w:lang w:eastAsia="mn-MN"/>
        </w:rPr>
        <w:t>сунгах</w:t>
      </w:r>
      <w:proofErr w:type="spellEnd"/>
      <w:r w:rsidRPr="0007330D">
        <w:rPr>
          <w:rFonts w:ascii="Arial" w:hAnsi="Arial" w:cs="Arial"/>
          <w:color w:val="000000" w:themeColor="text1"/>
          <w:lang w:val="mn-MN" w:eastAsia="mn-MN"/>
        </w:rPr>
        <w:t xml:space="preserve">, </w:t>
      </w:r>
      <w:r w:rsidR="00511EB1" w:rsidRPr="0007330D">
        <w:rPr>
          <w:rFonts w:ascii="Arial" w:hAnsi="Arial" w:cs="Arial"/>
          <w:color w:val="000000" w:themeColor="text1"/>
          <w:lang w:val="mn-MN"/>
        </w:rPr>
        <w:t>сэжигтэн, яллагдагч, шүүгдэгчийг өмгөөлөгчөөр хангах</w:t>
      </w:r>
      <w:r w:rsidR="00C024FE" w:rsidRPr="0007330D">
        <w:rPr>
          <w:rFonts w:ascii="Arial" w:hAnsi="Arial" w:cs="Arial"/>
          <w:color w:val="000000" w:themeColor="text1"/>
          <w:lang w:val="mn-MN"/>
        </w:rPr>
        <w:t xml:space="preserve">, хялбаршуулсан </w:t>
      </w:r>
      <w:r w:rsidR="00511EB1" w:rsidRPr="0007330D">
        <w:rPr>
          <w:rFonts w:ascii="Arial" w:hAnsi="Arial" w:cs="Arial"/>
          <w:color w:val="000000" w:themeColor="text1"/>
          <w:lang w:val="mn-MN"/>
        </w:rPr>
        <w:t>журм</w:t>
      </w:r>
      <w:r w:rsidR="00C024FE" w:rsidRPr="0007330D">
        <w:rPr>
          <w:rFonts w:ascii="Arial" w:hAnsi="Arial" w:cs="Arial"/>
          <w:color w:val="000000" w:themeColor="text1"/>
          <w:lang w:val="mn-MN"/>
        </w:rPr>
        <w:t xml:space="preserve">аар хянан шийдвэрлэх ажиллагааг боловсронгуй болгох </w:t>
      </w:r>
      <w:r w:rsidR="00262824" w:rsidRPr="0007330D">
        <w:rPr>
          <w:rFonts w:ascii="Arial" w:hAnsi="Arial" w:cs="Arial"/>
          <w:color w:val="000000" w:themeColor="text1"/>
          <w:lang w:val="mn-MN"/>
        </w:rPr>
        <w:t>зохицуулалт</w:t>
      </w:r>
      <w:r w:rsidR="00262824" w:rsidRPr="0007330D">
        <w:rPr>
          <w:rFonts w:ascii="Arial" w:hAnsi="Arial" w:cs="Arial"/>
          <w:color w:val="000000" w:themeColor="text1"/>
        </w:rPr>
        <w:t>;</w:t>
      </w:r>
    </w:p>
    <w:p w14:paraId="5AC26E6E" w14:textId="77777777" w:rsidR="00CF0EF1" w:rsidRPr="0007330D" w:rsidRDefault="00CF0EF1" w:rsidP="0007330D">
      <w:pPr>
        <w:ind w:right="12" w:firstLine="720"/>
        <w:jc w:val="both"/>
        <w:rPr>
          <w:rFonts w:ascii="Arial" w:hAnsi="Arial" w:cs="Arial"/>
          <w:color w:val="000000" w:themeColor="text1"/>
        </w:rPr>
      </w:pPr>
    </w:p>
    <w:p w14:paraId="37B38BCF" w14:textId="41955527" w:rsidR="00174CD0" w:rsidRPr="00EA2F3F" w:rsidRDefault="000B3E45" w:rsidP="00EA2F3F">
      <w:pPr>
        <w:pStyle w:val="NormalWeb"/>
        <w:spacing w:before="0" w:beforeAutospacing="0" w:after="0" w:afterAutospacing="0"/>
        <w:ind w:right="12" w:firstLine="720"/>
        <w:jc w:val="both"/>
        <w:rPr>
          <w:rStyle w:val="mceitemhidden"/>
          <w:rFonts w:ascii="Arial" w:hAnsi="Arial" w:cs="Arial"/>
          <w:color w:val="000000" w:themeColor="text1"/>
        </w:rPr>
      </w:pPr>
      <w:proofErr w:type="spellStart"/>
      <w:r w:rsidRPr="0007330D">
        <w:rPr>
          <w:rFonts w:ascii="Arial" w:hAnsi="Arial" w:cs="Arial"/>
          <w:color w:val="000000" w:themeColor="text1"/>
        </w:rPr>
        <w:t>Хуулийн</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төслийн</w:t>
      </w:r>
      <w:proofErr w:type="spellEnd"/>
      <w:r w:rsidRPr="0007330D">
        <w:rPr>
          <w:rFonts w:ascii="Arial" w:hAnsi="Arial" w:cs="Arial"/>
          <w:color w:val="000000" w:themeColor="text1"/>
        </w:rPr>
        <w:t xml:space="preserve"> 2 </w:t>
      </w:r>
      <w:proofErr w:type="spellStart"/>
      <w:r w:rsidRPr="0007330D">
        <w:rPr>
          <w:rFonts w:ascii="Arial" w:hAnsi="Arial" w:cs="Arial"/>
          <w:color w:val="000000" w:themeColor="text1"/>
        </w:rPr>
        <w:t>дугаар</w:t>
      </w:r>
      <w:proofErr w:type="spellEnd"/>
      <w:r w:rsidRPr="0007330D">
        <w:rPr>
          <w:rFonts w:ascii="Arial" w:hAnsi="Arial" w:cs="Arial"/>
          <w:color w:val="000000" w:themeColor="text1"/>
        </w:rPr>
        <w:t xml:space="preserve"> </w:t>
      </w:r>
      <w:proofErr w:type="spellStart"/>
      <w:r w:rsidRPr="0007330D">
        <w:rPr>
          <w:rFonts w:ascii="Arial" w:hAnsi="Arial" w:cs="Arial"/>
          <w:color w:val="000000" w:themeColor="text1"/>
        </w:rPr>
        <w:t>зүйлд</w:t>
      </w:r>
      <w:proofErr w:type="spellEnd"/>
      <w:r w:rsidRPr="0007330D">
        <w:rPr>
          <w:rFonts w:ascii="Arial" w:hAnsi="Arial" w:cs="Arial"/>
          <w:color w:val="000000" w:themeColor="text1"/>
        </w:rPr>
        <w:t xml:space="preserve"> </w:t>
      </w:r>
      <w:proofErr w:type="spellStart"/>
      <w:r w:rsidR="00EA2F3F">
        <w:rPr>
          <w:rFonts w:ascii="Arial" w:hAnsi="Arial" w:cs="Arial"/>
          <w:color w:val="000000" w:themeColor="text1"/>
        </w:rPr>
        <w:t>Улсын</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Их</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Хуралд</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өргөн</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мэдүүлсэн</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Эрүүгийн</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хуульд</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нэмэлт</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өөрчлөлт</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оруулах</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тухай</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хуулийн</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төсөлд</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тусгасан</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Ард</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нийтийн</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санал</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асуулга</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хууль</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бусаар</w:t>
      </w:r>
      <w:proofErr w:type="spellEnd"/>
      <w:r w:rsidR="00EA2F3F">
        <w:rPr>
          <w:rFonts w:ascii="Arial" w:hAnsi="Arial" w:cs="Arial"/>
          <w:color w:val="000000" w:themeColor="text1"/>
        </w:rPr>
        <w:t xml:space="preserve"> </w:t>
      </w:r>
      <w:proofErr w:type="spellStart"/>
      <w:r w:rsidR="00EA2F3F">
        <w:rPr>
          <w:rFonts w:ascii="Arial" w:hAnsi="Arial" w:cs="Arial"/>
          <w:color w:val="000000" w:themeColor="text1"/>
        </w:rPr>
        <w:t>явуулах</w:t>
      </w:r>
      <w:proofErr w:type="spellEnd"/>
      <w:r w:rsidR="00EA2F3F">
        <w:rPr>
          <w:rFonts w:ascii="Arial" w:hAnsi="Arial" w:cs="Arial"/>
          <w:color w:val="000000" w:themeColor="text1"/>
        </w:rPr>
        <w:t xml:space="preserve">, </w:t>
      </w:r>
      <w:r w:rsidR="00EA2F3F" w:rsidRPr="006B307D">
        <w:rPr>
          <w:rFonts w:ascii="Arial" w:hAnsi="Arial" w:cs="Arial"/>
          <w:color w:val="000000" w:themeColor="text1"/>
          <w:shd w:val="clear" w:color="auto" w:fill="FFFFFF"/>
          <w:lang w:val="mn-MN"/>
        </w:rPr>
        <w:t>Улсын онц чухал обьект, онц чухал мэдээллийн дэд бүтцийн байгууллага, байгууламжийн үйл ажиллагаанд саад учруулах</w:t>
      </w:r>
      <w:r w:rsidR="00EA2F3F">
        <w:rPr>
          <w:rFonts w:ascii="Arial" w:hAnsi="Arial" w:cs="Arial"/>
          <w:color w:val="000000" w:themeColor="text1"/>
          <w:shd w:val="clear" w:color="auto" w:fill="FFFFFF"/>
          <w:lang w:val="mn-MN"/>
        </w:rPr>
        <w:t xml:space="preserve"> үйлдлийг гэмт хэрэгт тооцох өөрчлөлттэй уялдуулан хэргийн харьяаллыг тогтоох өөрчлөлт,</w:t>
      </w:r>
      <w:r w:rsidR="00EA2F3F" w:rsidRPr="00EA2F3F">
        <w:rPr>
          <w:rFonts w:ascii="Arial" w:eastAsia="Times New Roman" w:hAnsi="Arial" w:cs="Arial"/>
          <w:color w:val="000000" w:themeColor="text1"/>
          <w:lang w:val="mn-MN"/>
        </w:rPr>
        <w:t xml:space="preserve"> </w:t>
      </w:r>
      <w:r w:rsidR="00EA2F3F" w:rsidRPr="006B307D">
        <w:rPr>
          <w:rFonts w:ascii="Arial" w:eastAsia="Times New Roman" w:hAnsi="Arial" w:cs="Arial"/>
          <w:color w:val="000000" w:themeColor="text1"/>
          <w:lang w:val="mn-MN"/>
        </w:rPr>
        <w:t>Хүндрүүлэх нөхцөл байдалтай залилах</w:t>
      </w:r>
      <w:r w:rsidR="00EA2F3F">
        <w:rPr>
          <w:rFonts w:ascii="Arial" w:eastAsia="Times New Roman" w:hAnsi="Arial" w:cs="Arial"/>
          <w:color w:val="000000" w:themeColor="text1"/>
          <w:lang w:val="mn-MN"/>
        </w:rPr>
        <w:t xml:space="preserve"> гэмт хэргийн цагдан хорих хугацааг шаардлагатай бол сунгахтай </w:t>
      </w:r>
      <w:r w:rsidR="00E24875" w:rsidRPr="0007330D">
        <w:rPr>
          <w:rFonts w:ascii="Arial" w:hAnsi="Arial" w:cs="Arial"/>
          <w:color w:val="000000" w:themeColor="text1"/>
          <w:lang w:val="mn-MN"/>
        </w:rPr>
        <w:t>холбоотой өөрчлөлт</w:t>
      </w:r>
      <w:r w:rsidR="00EA2F3F">
        <w:rPr>
          <w:rFonts w:ascii="Arial" w:hAnsi="Arial" w:cs="Arial"/>
          <w:color w:val="000000" w:themeColor="text1"/>
        </w:rPr>
        <w:t xml:space="preserve">; </w:t>
      </w:r>
    </w:p>
    <w:p w14:paraId="1AFF6F4D" w14:textId="77777777" w:rsidR="00303783" w:rsidRPr="0007330D" w:rsidRDefault="00303783" w:rsidP="0007330D">
      <w:pPr>
        <w:pStyle w:val="NormalWeb"/>
        <w:spacing w:before="0" w:beforeAutospacing="0" w:after="0" w:afterAutospacing="0"/>
        <w:ind w:right="12" w:firstLine="720"/>
        <w:jc w:val="both"/>
        <w:rPr>
          <w:rStyle w:val="mceitemhidden"/>
          <w:rFonts w:ascii="Arial" w:hAnsi="Arial" w:cs="Arial"/>
          <w:color w:val="000000" w:themeColor="text1"/>
          <w:lang w:val="mn-MN"/>
        </w:rPr>
      </w:pPr>
    </w:p>
    <w:p w14:paraId="234C9F37" w14:textId="4FCE3D56" w:rsidR="00303783" w:rsidRPr="0007330D" w:rsidRDefault="000B3E45" w:rsidP="0007330D">
      <w:pPr>
        <w:pStyle w:val="NormalWeb"/>
        <w:spacing w:before="0" w:beforeAutospacing="0" w:after="0" w:afterAutospacing="0"/>
        <w:ind w:right="12" w:firstLine="720"/>
        <w:jc w:val="both"/>
        <w:rPr>
          <w:rFonts w:ascii="Arial" w:hAnsi="Arial" w:cs="Arial"/>
          <w:color w:val="000000" w:themeColor="text1"/>
          <w:shd w:val="clear" w:color="auto" w:fill="FFFFFF"/>
        </w:rPr>
      </w:pPr>
      <w:proofErr w:type="spellStart"/>
      <w:r w:rsidRPr="0007330D">
        <w:rPr>
          <w:rFonts w:ascii="Arial" w:hAnsi="Arial" w:cs="Arial"/>
          <w:color w:val="000000" w:themeColor="text1"/>
          <w:shd w:val="clear" w:color="auto" w:fill="FFFFFF"/>
        </w:rPr>
        <w:t>Хуулийн</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төслийн</w:t>
      </w:r>
      <w:proofErr w:type="spellEnd"/>
      <w:r w:rsidRPr="0007330D">
        <w:rPr>
          <w:rFonts w:ascii="Arial" w:hAnsi="Arial" w:cs="Arial"/>
          <w:color w:val="000000" w:themeColor="text1"/>
          <w:shd w:val="clear" w:color="auto" w:fill="FFFFFF"/>
        </w:rPr>
        <w:t xml:space="preserve"> 3 </w:t>
      </w:r>
      <w:proofErr w:type="spellStart"/>
      <w:r w:rsidRPr="0007330D">
        <w:rPr>
          <w:rFonts w:ascii="Arial" w:hAnsi="Arial" w:cs="Arial"/>
          <w:color w:val="000000" w:themeColor="text1"/>
          <w:shd w:val="clear" w:color="auto" w:fill="FFFFFF"/>
        </w:rPr>
        <w:t>дугаар</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зүйлд</w:t>
      </w:r>
      <w:proofErr w:type="spellEnd"/>
      <w:r w:rsidRPr="0007330D">
        <w:rPr>
          <w:rFonts w:ascii="Arial" w:hAnsi="Arial" w:cs="Arial"/>
          <w:color w:val="000000" w:themeColor="text1"/>
          <w:shd w:val="clear" w:color="auto" w:fill="FFFFFF"/>
        </w:rPr>
        <w:t xml:space="preserve"> </w:t>
      </w:r>
      <w:proofErr w:type="spellStart"/>
      <w:r w:rsidR="003D6ED9" w:rsidRPr="0007330D">
        <w:rPr>
          <w:rFonts w:ascii="Arial" w:hAnsi="Arial" w:cs="Arial"/>
          <w:color w:val="000000" w:themeColor="text1"/>
          <w:shd w:val="clear" w:color="auto" w:fill="FFFFFF"/>
        </w:rPr>
        <w:t>сэжигтнийг</w:t>
      </w:r>
      <w:proofErr w:type="spellEnd"/>
      <w:r w:rsidR="003D6ED9" w:rsidRPr="0007330D">
        <w:rPr>
          <w:rFonts w:ascii="Arial" w:hAnsi="Arial" w:cs="Arial"/>
          <w:color w:val="000000" w:themeColor="text1"/>
          <w:shd w:val="clear" w:color="auto" w:fill="FFFFFF"/>
        </w:rPr>
        <w:t xml:space="preserve"> </w:t>
      </w:r>
      <w:proofErr w:type="spellStart"/>
      <w:r w:rsidR="00EA2F3F">
        <w:rPr>
          <w:rFonts w:ascii="Arial" w:hAnsi="Arial" w:cs="Arial"/>
          <w:color w:val="000000" w:themeColor="text1"/>
          <w:shd w:val="clear" w:color="auto" w:fill="FFFFFF"/>
        </w:rPr>
        <w:t>хойшлуулшгүйгээр</w:t>
      </w:r>
      <w:proofErr w:type="spellEnd"/>
      <w:r w:rsidR="00EA2F3F">
        <w:rPr>
          <w:rFonts w:ascii="Arial" w:hAnsi="Arial" w:cs="Arial"/>
          <w:color w:val="000000" w:themeColor="text1"/>
          <w:shd w:val="clear" w:color="auto" w:fill="FFFFFF"/>
        </w:rPr>
        <w:t xml:space="preserve"> </w:t>
      </w:r>
      <w:proofErr w:type="spellStart"/>
      <w:r w:rsidR="003D6ED9" w:rsidRPr="0007330D">
        <w:rPr>
          <w:rFonts w:ascii="Arial" w:hAnsi="Arial" w:cs="Arial"/>
          <w:color w:val="000000" w:themeColor="text1"/>
          <w:shd w:val="clear" w:color="auto" w:fill="FFFFFF"/>
        </w:rPr>
        <w:t>баривчлах</w:t>
      </w:r>
      <w:proofErr w:type="spellEnd"/>
      <w:r w:rsidR="003D6ED9"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яллагдагчийг</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цагдан</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хорих</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таслан</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сэргийлэх</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арга</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хэмжээний</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үндэслэлийг</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тодорхой</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болгох</w:t>
      </w:r>
      <w:proofErr w:type="spellEnd"/>
      <w:r w:rsidR="003D6ED9" w:rsidRPr="0007330D">
        <w:rPr>
          <w:rFonts w:ascii="Arial" w:hAnsi="Arial" w:cs="Arial"/>
          <w:color w:val="000000" w:themeColor="text1"/>
          <w:shd w:val="clear" w:color="auto" w:fill="FFFFFF"/>
        </w:rPr>
        <w:t xml:space="preserve">, </w:t>
      </w:r>
      <w:proofErr w:type="spellStart"/>
      <w:r w:rsidR="00EA2F3F">
        <w:rPr>
          <w:rFonts w:ascii="Arial" w:hAnsi="Arial" w:cs="Arial"/>
          <w:color w:val="000000" w:themeColor="text1"/>
          <w:shd w:val="clear" w:color="auto" w:fill="FFFFFF"/>
        </w:rPr>
        <w:t>гомдол</w:t>
      </w:r>
      <w:proofErr w:type="spellEnd"/>
      <w:r w:rsidR="00EA2F3F">
        <w:rPr>
          <w:rFonts w:ascii="Arial" w:hAnsi="Arial" w:cs="Arial"/>
          <w:color w:val="000000" w:themeColor="text1"/>
          <w:shd w:val="clear" w:color="auto" w:fill="FFFFFF"/>
        </w:rPr>
        <w:t xml:space="preserve"> </w:t>
      </w:r>
      <w:proofErr w:type="spellStart"/>
      <w:r w:rsidR="00EA2F3F">
        <w:rPr>
          <w:rFonts w:ascii="Arial" w:hAnsi="Arial" w:cs="Arial"/>
          <w:color w:val="000000" w:themeColor="text1"/>
          <w:shd w:val="clear" w:color="auto" w:fill="FFFFFF"/>
        </w:rPr>
        <w:t>гаргахтай</w:t>
      </w:r>
      <w:proofErr w:type="spellEnd"/>
      <w:r w:rsidR="00EA2F3F">
        <w:rPr>
          <w:rFonts w:ascii="Arial" w:hAnsi="Arial" w:cs="Arial"/>
          <w:color w:val="000000" w:themeColor="text1"/>
          <w:shd w:val="clear" w:color="auto" w:fill="FFFFFF"/>
        </w:rPr>
        <w:t xml:space="preserve"> </w:t>
      </w:r>
      <w:proofErr w:type="spellStart"/>
      <w:r w:rsidR="00270725" w:rsidRPr="0007330D">
        <w:rPr>
          <w:rFonts w:ascii="Arial" w:hAnsi="Arial" w:cs="Arial"/>
          <w:color w:val="000000" w:themeColor="text1"/>
          <w:shd w:val="clear" w:color="auto" w:fill="FFFFFF"/>
        </w:rPr>
        <w:t>холбоотой</w:t>
      </w:r>
      <w:proofErr w:type="spellEnd"/>
      <w:r w:rsidR="00270725" w:rsidRPr="0007330D">
        <w:rPr>
          <w:rFonts w:ascii="Arial" w:hAnsi="Arial" w:cs="Arial"/>
          <w:color w:val="000000" w:themeColor="text1"/>
          <w:shd w:val="clear" w:color="auto" w:fill="FFFFFF"/>
        </w:rPr>
        <w:t xml:space="preserve"> </w:t>
      </w:r>
      <w:proofErr w:type="spellStart"/>
      <w:r w:rsidR="00EA2F3F">
        <w:rPr>
          <w:rFonts w:ascii="Arial" w:hAnsi="Arial" w:cs="Arial"/>
          <w:color w:val="000000" w:themeColor="text1"/>
          <w:shd w:val="clear" w:color="auto" w:fill="FFFFFF"/>
        </w:rPr>
        <w:t>зохицуулалтыг</w:t>
      </w:r>
      <w:proofErr w:type="spellEnd"/>
      <w:r w:rsidR="00EA2F3F">
        <w:rPr>
          <w:rFonts w:ascii="Arial" w:hAnsi="Arial" w:cs="Arial"/>
          <w:color w:val="000000" w:themeColor="text1"/>
          <w:shd w:val="clear" w:color="auto" w:fill="FFFFFF"/>
        </w:rPr>
        <w:t xml:space="preserve"> </w:t>
      </w:r>
      <w:proofErr w:type="spellStart"/>
      <w:r w:rsidR="00EA2F3F">
        <w:rPr>
          <w:rFonts w:ascii="Arial" w:hAnsi="Arial" w:cs="Arial"/>
          <w:color w:val="000000" w:themeColor="text1"/>
          <w:shd w:val="clear" w:color="auto" w:fill="FFFFFF"/>
        </w:rPr>
        <w:t>боловсронгуй</w:t>
      </w:r>
      <w:proofErr w:type="spellEnd"/>
      <w:r w:rsidR="00EA2F3F">
        <w:rPr>
          <w:rFonts w:ascii="Arial" w:hAnsi="Arial" w:cs="Arial"/>
          <w:color w:val="000000" w:themeColor="text1"/>
          <w:shd w:val="clear" w:color="auto" w:fill="FFFFFF"/>
        </w:rPr>
        <w:t xml:space="preserve"> </w:t>
      </w:r>
      <w:proofErr w:type="spellStart"/>
      <w:r w:rsidR="00EA2F3F">
        <w:rPr>
          <w:rFonts w:ascii="Arial" w:hAnsi="Arial" w:cs="Arial"/>
          <w:color w:val="000000" w:themeColor="text1"/>
          <w:shd w:val="clear" w:color="auto" w:fill="FFFFFF"/>
        </w:rPr>
        <w:t>болгох</w:t>
      </w:r>
      <w:proofErr w:type="spellEnd"/>
      <w:r w:rsidR="00EA2F3F">
        <w:rPr>
          <w:rFonts w:ascii="Arial" w:hAnsi="Arial" w:cs="Arial"/>
          <w:color w:val="000000" w:themeColor="text1"/>
          <w:shd w:val="clear" w:color="auto" w:fill="FFFFFF"/>
        </w:rPr>
        <w:t xml:space="preserve"> </w:t>
      </w:r>
      <w:proofErr w:type="spellStart"/>
      <w:r w:rsidR="00270725" w:rsidRPr="0007330D">
        <w:rPr>
          <w:rFonts w:ascii="Arial" w:hAnsi="Arial" w:cs="Arial"/>
          <w:color w:val="000000" w:themeColor="text1"/>
          <w:shd w:val="clear" w:color="auto" w:fill="FFFFFF"/>
        </w:rPr>
        <w:t>өөрчлөлт</w:t>
      </w:r>
      <w:proofErr w:type="spellEnd"/>
      <w:r w:rsidR="00EA2F3F">
        <w:rPr>
          <w:rFonts w:ascii="Arial" w:hAnsi="Arial" w:cs="Arial"/>
          <w:color w:val="000000" w:themeColor="text1"/>
          <w:shd w:val="clear" w:color="auto" w:fill="FFFFFF"/>
        </w:rPr>
        <w:t xml:space="preserve">; </w:t>
      </w:r>
    </w:p>
    <w:p w14:paraId="18EB1DF2" w14:textId="0EE892E7" w:rsidR="00E24875" w:rsidRPr="0007330D" w:rsidRDefault="00E24875" w:rsidP="0007330D">
      <w:pPr>
        <w:pStyle w:val="NormalWeb"/>
        <w:spacing w:before="0" w:beforeAutospacing="0" w:after="0" w:afterAutospacing="0"/>
        <w:ind w:right="12" w:firstLine="720"/>
        <w:jc w:val="both"/>
        <w:rPr>
          <w:rFonts w:ascii="Arial" w:hAnsi="Arial" w:cs="Arial"/>
          <w:color w:val="000000" w:themeColor="text1"/>
          <w:shd w:val="clear" w:color="auto" w:fill="FFFFFF"/>
        </w:rPr>
      </w:pPr>
    </w:p>
    <w:p w14:paraId="0B584E0F" w14:textId="6C686203" w:rsidR="00E24875" w:rsidRDefault="00E24875" w:rsidP="0007330D">
      <w:pPr>
        <w:pStyle w:val="NormalWeb"/>
        <w:spacing w:before="0" w:beforeAutospacing="0" w:after="0" w:afterAutospacing="0"/>
        <w:ind w:right="12" w:firstLine="720"/>
        <w:jc w:val="both"/>
        <w:rPr>
          <w:rFonts w:ascii="Arial" w:hAnsi="Arial" w:cs="Arial"/>
          <w:color w:val="000000" w:themeColor="text1"/>
          <w:shd w:val="clear" w:color="auto" w:fill="FFFFFF"/>
        </w:rPr>
      </w:pPr>
      <w:proofErr w:type="spellStart"/>
      <w:r w:rsidRPr="0007330D">
        <w:rPr>
          <w:rFonts w:ascii="Arial" w:hAnsi="Arial" w:cs="Arial"/>
          <w:color w:val="000000" w:themeColor="text1"/>
          <w:shd w:val="clear" w:color="auto" w:fill="FFFFFF"/>
        </w:rPr>
        <w:lastRenderedPageBreak/>
        <w:t>Хуулийн</w:t>
      </w:r>
      <w:proofErr w:type="spellEnd"/>
      <w:r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төслийн</w:t>
      </w:r>
      <w:proofErr w:type="spellEnd"/>
      <w:r w:rsidRPr="0007330D">
        <w:rPr>
          <w:rFonts w:ascii="Arial" w:hAnsi="Arial" w:cs="Arial"/>
          <w:color w:val="000000" w:themeColor="text1"/>
          <w:shd w:val="clear" w:color="auto" w:fill="FFFFFF"/>
        </w:rPr>
        <w:t xml:space="preserve"> 4</w:t>
      </w:r>
      <w:r w:rsidR="00EA2F3F">
        <w:rPr>
          <w:rFonts w:ascii="Arial" w:hAnsi="Arial" w:cs="Arial"/>
          <w:color w:val="000000" w:themeColor="text1"/>
          <w:shd w:val="clear" w:color="auto" w:fill="FFFFFF"/>
        </w:rPr>
        <w:t xml:space="preserve"> </w:t>
      </w:r>
      <w:proofErr w:type="spellStart"/>
      <w:r w:rsidR="00EA2F3F">
        <w:rPr>
          <w:rFonts w:ascii="Arial" w:hAnsi="Arial" w:cs="Arial"/>
          <w:color w:val="000000" w:themeColor="text1"/>
          <w:shd w:val="clear" w:color="auto" w:fill="FFFFFF"/>
        </w:rPr>
        <w:t>дүгээр</w:t>
      </w:r>
      <w:proofErr w:type="spellEnd"/>
      <w:r w:rsidR="00EA2F3F">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зүйлд</w:t>
      </w:r>
      <w:proofErr w:type="spellEnd"/>
      <w:r w:rsidRPr="0007330D">
        <w:rPr>
          <w:rFonts w:ascii="Arial" w:hAnsi="Arial" w:cs="Arial"/>
          <w:color w:val="000000" w:themeColor="text1"/>
          <w:shd w:val="clear" w:color="auto" w:fill="FFFFFF"/>
        </w:rPr>
        <w:t xml:space="preserve"> </w:t>
      </w:r>
      <w:proofErr w:type="spellStart"/>
      <w:r w:rsidR="00DD2061" w:rsidRPr="0007330D">
        <w:rPr>
          <w:rFonts w:ascii="Arial" w:hAnsi="Arial" w:cs="Arial"/>
          <w:color w:val="000000" w:themeColor="text1"/>
          <w:shd w:val="clear" w:color="auto" w:fill="FFFFFF"/>
        </w:rPr>
        <w:t>нэр</w:t>
      </w:r>
      <w:proofErr w:type="spellEnd"/>
      <w:r w:rsidR="00DD2061" w:rsidRPr="0007330D">
        <w:rPr>
          <w:rFonts w:ascii="Arial" w:hAnsi="Arial" w:cs="Arial"/>
          <w:color w:val="000000" w:themeColor="text1"/>
          <w:shd w:val="clear" w:color="auto" w:fill="FFFFFF"/>
        </w:rPr>
        <w:t xml:space="preserve"> </w:t>
      </w:r>
      <w:proofErr w:type="spellStart"/>
      <w:r w:rsidR="00DD2061" w:rsidRPr="0007330D">
        <w:rPr>
          <w:rFonts w:ascii="Arial" w:hAnsi="Arial" w:cs="Arial"/>
          <w:color w:val="000000" w:themeColor="text1"/>
          <w:shd w:val="clear" w:color="auto" w:fill="FFFFFF"/>
        </w:rPr>
        <w:t>томьёо</w:t>
      </w:r>
      <w:r w:rsidR="00EA2F3F">
        <w:rPr>
          <w:rFonts w:ascii="Arial" w:hAnsi="Arial" w:cs="Arial"/>
          <w:color w:val="000000" w:themeColor="text1"/>
          <w:shd w:val="clear" w:color="auto" w:fill="FFFFFF"/>
        </w:rPr>
        <w:t>той</w:t>
      </w:r>
      <w:proofErr w:type="spellEnd"/>
      <w:r w:rsidR="00EA2F3F">
        <w:rPr>
          <w:rFonts w:ascii="Arial" w:hAnsi="Arial" w:cs="Arial"/>
          <w:color w:val="000000" w:themeColor="text1"/>
          <w:shd w:val="clear" w:color="auto" w:fill="FFFFFF"/>
        </w:rPr>
        <w:t xml:space="preserve"> </w:t>
      </w:r>
      <w:proofErr w:type="spellStart"/>
      <w:r w:rsidR="00DD2061" w:rsidRPr="0007330D">
        <w:rPr>
          <w:rFonts w:ascii="Arial" w:hAnsi="Arial" w:cs="Arial"/>
          <w:color w:val="000000" w:themeColor="text1"/>
          <w:shd w:val="clear" w:color="auto" w:fill="FFFFFF"/>
        </w:rPr>
        <w:t>холбоотой</w:t>
      </w:r>
      <w:proofErr w:type="spellEnd"/>
      <w:r w:rsidR="00DD2061" w:rsidRPr="0007330D">
        <w:rPr>
          <w:rFonts w:ascii="Arial" w:hAnsi="Arial" w:cs="Arial"/>
          <w:color w:val="000000" w:themeColor="text1"/>
          <w:shd w:val="clear" w:color="auto" w:fill="FFFFFF"/>
        </w:rPr>
        <w:t xml:space="preserve"> </w:t>
      </w:r>
      <w:proofErr w:type="spellStart"/>
      <w:r w:rsidRPr="0007330D">
        <w:rPr>
          <w:rFonts w:ascii="Arial" w:hAnsi="Arial" w:cs="Arial"/>
          <w:color w:val="000000" w:themeColor="text1"/>
          <w:shd w:val="clear" w:color="auto" w:fill="FFFFFF"/>
        </w:rPr>
        <w:t>өөрчлөлт</w:t>
      </w:r>
      <w:proofErr w:type="spellEnd"/>
      <w:r w:rsidR="00EA2F3F">
        <w:rPr>
          <w:rFonts w:ascii="Arial" w:hAnsi="Arial" w:cs="Arial"/>
          <w:color w:val="000000" w:themeColor="text1"/>
          <w:shd w:val="clear" w:color="auto" w:fill="FFFFFF"/>
        </w:rPr>
        <w:t xml:space="preserve">; </w:t>
      </w:r>
    </w:p>
    <w:p w14:paraId="7B84EE45" w14:textId="35B5BD89" w:rsidR="00EA2F3F" w:rsidRDefault="00EA2F3F" w:rsidP="0007330D">
      <w:pPr>
        <w:pStyle w:val="NormalWeb"/>
        <w:spacing w:before="0" w:beforeAutospacing="0" w:after="0" w:afterAutospacing="0"/>
        <w:ind w:right="12" w:firstLine="720"/>
        <w:jc w:val="both"/>
        <w:rPr>
          <w:rFonts w:ascii="Arial" w:hAnsi="Arial" w:cs="Arial"/>
          <w:color w:val="000000" w:themeColor="text1"/>
          <w:shd w:val="clear" w:color="auto" w:fill="FFFFFF"/>
        </w:rPr>
      </w:pPr>
    </w:p>
    <w:p w14:paraId="1834FCF9" w14:textId="0B3F544D" w:rsidR="00EA2F3F" w:rsidRPr="0007330D" w:rsidRDefault="00EA2F3F" w:rsidP="0007330D">
      <w:pPr>
        <w:pStyle w:val="NormalWeb"/>
        <w:spacing w:before="0" w:beforeAutospacing="0" w:after="0" w:afterAutospacing="0"/>
        <w:ind w:right="12" w:firstLine="720"/>
        <w:jc w:val="both"/>
        <w:rPr>
          <w:rFonts w:ascii="Arial" w:hAnsi="Arial" w:cs="Arial"/>
          <w:color w:val="000000" w:themeColor="text1"/>
          <w:shd w:val="clear" w:color="auto" w:fill="FFFFFF"/>
        </w:rPr>
      </w:pPr>
      <w:proofErr w:type="spellStart"/>
      <w:r>
        <w:rPr>
          <w:rFonts w:ascii="Arial" w:hAnsi="Arial" w:cs="Arial"/>
          <w:color w:val="000000" w:themeColor="text1"/>
          <w:shd w:val="clear" w:color="auto" w:fill="FFFFFF"/>
        </w:rPr>
        <w:t>Хуулийн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төслийн</w:t>
      </w:r>
      <w:proofErr w:type="spellEnd"/>
      <w:r>
        <w:rPr>
          <w:rFonts w:ascii="Arial" w:hAnsi="Arial" w:cs="Arial"/>
          <w:color w:val="000000" w:themeColor="text1"/>
          <w:shd w:val="clear" w:color="auto" w:fill="FFFFFF"/>
        </w:rPr>
        <w:t xml:space="preserve"> 5 </w:t>
      </w:r>
      <w:proofErr w:type="spellStart"/>
      <w:r>
        <w:rPr>
          <w:rFonts w:ascii="Arial" w:hAnsi="Arial" w:cs="Arial"/>
          <w:color w:val="000000" w:themeColor="text1"/>
          <w:shd w:val="clear" w:color="auto" w:fill="FFFFFF"/>
        </w:rPr>
        <w:t>дугаар</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зүйлд</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сонгуулийн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хэргийг</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хянан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шийдвэрлэх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харьяаллыг</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цагдаагийн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байгууллагад</w:t>
      </w:r>
      <w:proofErr w:type="spellEnd"/>
      <w:r>
        <w:rPr>
          <w:rFonts w:ascii="Arial" w:hAnsi="Arial" w:cs="Arial"/>
          <w:color w:val="000000" w:themeColor="text1"/>
          <w:shd w:val="clear" w:color="auto" w:fill="FFFFFF"/>
        </w:rPr>
        <w:t xml:space="preserve"> </w:t>
      </w:r>
      <w:proofErr w:type="spellStart"/>
      <w:proofErr w:type="gramStart"/>
      <w:r>
        <w:rPr>
          <w:rFonts w:ascii="Arial" w:hAnsi="Arial" w:cs="Arial"/>
          <w:color w:val="000000" w:themeColor="text1"/>
          <w:shd w:val="clear" w:color="auto" w:fill="FFFFFF"/>
        </w:rPr>
        <w:t>хамааруулах,</w:t>
      </w:r>
      <w:r w:rsidR="00C42C9E">
        <w:rPr>
          <w:rFonts w:ascii="Arial" w:hAnsi="Arial" w:cs="Arial"/>
          <w:color w:val="000000" w:themeColor="text1"/>
          <w:shd w:val="clear" w:color="auto" w:fill="FFFFFF"/>
        </w:rPr>
        <w:t>цагдан</w:t>
      </w:r>
      <w:proofErr w:type="spellEnd"/>
      <w:proofErr w:type="gramEnd"/>
      <w:r w:rsidR="00C42C9E">
        <w:rPr>
          <w:rFonts w:ascii="Arial" w:hAnsi="Arial" w:cs="Arial"/>
          <w:color w:val="000000" w:themeColor="text1"/>
          <w:shd w:val="clear" w:color="auto" w:fill="FFFFFF"/>
        </w:rPr>
        <w:t xml:space="preserve"> </w:t>
      </w:r>
      <w:proofErr w:type="spellStart"/>
      <w:r w:rsidR="00C42C9E">
        <w:rPr>
          <w:rFonts w:ascii="Arial" w:hAnsi="Arial" w:cs="Arial"/>
          <w:color w:val="000000" w:themeColor="text1"/>
          <w:shd w:val="clear" w:color="auto" w:fill="FFFFFF"/>
        </w:rPr>
        <w:t>хорих</w:t>
      </w:r>
      <w:proofErr w:type="spellEnd"/>
      <w:r w:rsidR="00C42C9E">
        <w:rPr>
          <w:rFonts w:ascii="Arial" w:hAnsi="Arial" w:cs="Arial"/>
          <w:color w:val="000000" w:themeColor="text1"/>
          <w:shd w:val="clear" w:color="auto" w:fill="FFFFFF"/>
        </w:rPr>
        <w:t xml:space="preserve"> </w:t>
      </w:r>
      <w:proofErr w:type="spellStart"/>
      <w:r w:rsidR="00C42C9E">
        <w:rPr>
          <w:rFonts w:ascii="Arial" w:hAnsi="Arial" w:cs="Arial"/>
          <w:color w:val="000000" w:themeColor="text1"/>
          <w:shd w:val="clear" w:color="auto" w:fill="FFFFFF"/>
        </w:rPr>
        <w:t>байранд</w:t>
      </w:r>
      <w:proofErr w:type="spellEnd"/>
      <w:r w:rsidR="00C42C9E">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мөрдөн</w:t>
      </w:r>
      <w:proofErr w:type="spellEnd"/>
      <w:r w:rsidR="00C42C9E">
        <w:rPr>
          <w:rFonts w:ascii="Arial" w:hAnsi="Arial" w:cs="Arial"/>
          <w:color w:val="000000" w:themeColor="text1"/>
          <w:shd w:val="clear" w:color="auto" w:fill="FFFFFF"/>
        </w:rPr>
        <w:t xml:space="preserve"> </w:t>
      </w:r>
      <w:proofErr w:type="spellStart"/>
      <w:r w:rsidR="00C42C9E">
        <w:rPr>
          <w:rFonts w:ascii="Arial" w:hAnsi="Arial" w:cs="Arial"/>
          <w:color w:val="000000" w:themeColor="text1"/>
          <w:shd w:val="clear" w:color="auto" w:fill="FFFFFF"/>
        </w:rPr>
        <w:t>шалгах</w:t>
      </w:r>
      <w:proofErr w:type="spellEnd"/>
      <w:r w:rsidR="00C42C9E">
        <w:rPr>
          <w:rFonts w:ascii="Arial" w:hAnsi="Arial" w:cs="Arial"/>
          <w:color w:val="000000" w:themeColor="text1"/>
          <w:shd w:val="clear" w:color="auto" w:fill="FFFFFF"/>
        </w:rPr>
        <w:t xml:space="preserve"> </w:t>
      </w:r>
      <w:proofErr w:type="spellStart"/>
      <w:r w:rsidR="00C42C9E">
        <w:rPr>
          <w:rFonts w:ascii="Arial" w:hAnsi="Arial" w:cs="Arial"/>
          <w:color w:val="000000" w:themeColor="text1"/>
          <w:shd w:val="clear" w:color="auto" w:fill="FFFFFF"/>
        </w:rPr>
        <w:t>нууц</w:t>
      </w:r>
      <w:proofErr w:type="spellEnd"/>
      <w:r w:rsidR="00C42C9E">
        <w:rPr>
          <w:rFonts w:ascii="Arial" w:hAnsi="Arial" w:cs="Arial"/>
          <w:color w:val="000000" w:themeColor="text1"/>
          <w:shd w:val="clear" w:color="auto" w:fill="FFFFFF"/>
        </w:rPr>
        <w:t xml:space="preserve"> </w:t>
      </w:r>
      <w:proofErr w:type="spellStart"/>
      <w:r w:rsidR="00C42C9E">
        <w:rPr>
          <w:rFonts w:ascii="Arial" w:hAnsi="Arial" w:cs="Arial"/>
          <w:color w:val="000000" w:themeColor="text1"/>
          <w:shd w:val="clear" w:color="auto" w:fill="FFFFFF"/>
        </w:rPr>
        <w:t>ажиллагаа</w:t>
      </w:r>
      <w:proofErr w:type="spellEnd"/>
      <w:r w:rsidR="00C42C9E">
        <w:rPr>
          <w:rFonts w:ascii="Arial" w:hAnsi="Arial" w:cs="Arial"/>
          <w:color w:val="000000" w:themeColor="text1"/>
          <w:shd w:val="clear" w:color="auto" w:fill="FFFFFF"/>
        </w:rPr>
        <w:t xml:space="preserve"> </w:t>
      </w:r>
      <w:proofErr w:type="spellStart"/>
      <w:r w:rsidR="00C42C9E">
        <w:rPr>
          <w:rFonts w:ascii="Arial" w:hAnsi="Arial" w:cs="Arial"/>
          <w:color w:val="000000" w:themeColor="text1"/>
          <w:shd w:val="clear" w:color="auto" w:fill="FFFFFF"/>
        </w:rPr>
        <w:t>явуулахыг</w:t>
      </w:r>
      <w:proofErr w:type="spellEnd"/>
      <w:r w:rsidR="00C42C9E">
        <w:rPr>
          <w:rFonts w:ascii="Arial" w:hAnsi="Arial" w:cs="Arial"/>
          <w:color w:val="000000" w:themeColor="text1"/>
          <w:shd w:val="clear" w:color="auto" w:fill="FFFFFF"/>
        </w:rPr>
        <w:t xml:space="preserve"> </w:t>
      </w:r>
      <w:proofErr w:type="spellStart"/>
      <w:r w:rsidR="00C42C9E">
        <w:rPr>
          <w:rFonts w:ascii="Arial" w:hAnsi="Arial" w:cs="Arial"/>
          <w:color w:val="000000" w:themeColor="text1"/>
          <w:shd w:val="clear" w:color="auto" w:fill="FFFFFF"/>
        </w:rPr>
        <w:t>зөвшөөрсөн</w:t>
      </w:r>
      <w:proofErr w:type="spellEnd"/>
      <w:r w:rsidR="00C42C9E">
        <w:rPr>
          <w:rFonts w:ascii="Arial" w:hAnsi="Arial" w:cs="Arial"/>
          <w:color w:val="000000" w:themeColor="text1"/>
          <w:shd w:val="clear" w:color="auto" w:fill="FFFFFF"/>
        </w:rPr>
        <w:t xml:space="preserve"> </w:t>
      </w:r>
      <w:proofErr w:type="spellStart"/>
      <w:r w:rsidR="00C42C9E">
        <w:rPr>
          <w:rFonts w:ascii="Arial" w:hAnsi="Arial" w:cs="Arial"/>
          <w:color w:val="000000" w:themeColor="text1"/>
          <w:shd w:val="clear" w:color="auto" w:fill="FFFFFF"/>
        </w:rPr>
        <w:t>хэргээс</w:t>
      </w:r>
      <w:proofErr w:type="spellEnd"/>
      <w:r w:rsidR="00C42C9E">
        <w:rPr>
          <w:rFonts w:ascii="Arial" w:hAnsi="Arial" w:cs="Arial"/>
          <w:color w:val="000000" w:themeColor="text1"/>
          <w:shd w:val="clear" w:color="auto" w:fill="FFFFFF"/>
        </w:rPr>
        <w:t xml:space="preserve"> </w:t>
      </w:r>
      <w:proofErr w:type="spellStart"/>
      <w:r w:rsidR="00C42C9E">
        <w:rPr>
          <w:rFonts w:ascii="Arial" w:hAnsi="Arial" w:cs="Arial"/>
          <w:color w:val="000000" w:themeColor="text1"/>
          <w:shd w:val="clear" w:color="auto" w:fill="FFFFFF"/>
        </w:rPr>
        <w:t>зарим</w:t>
      </w:r>
      <w:proofErr w:type="spellEnd"/>
      <w:r w:rsidR="00C42C9E">
        <w:rPr>
          <w:rFonts w:ascii="Arial" w:hAnsi="Arial" w:cs="Arial"/>
          <w:color w:val="000000" w:themeColor="text1"/>
          <w:shd w:val="clear" w:color="auto" w:fill="FFFFFF"/>
        </w:rPr>
        <w:t xml:space="preserve"> </w:t>
      </w:r>
      <w:proofErr w:type="spellStart"/>
      <w:r w:rsidR="00C42C9E">
        <w:rPr>
          <w:rFonts w:ascii="Arial" w:hAnsi="Arial" w:cs="Arial"/>
          <w:color w:val="000000" w:themeColor="text1"/>
          <w:shd w:val="clear" w:color="auto" w:fill="FFFFFF"/>
        </w:rPr>
        <w:t>хэргийг</w:t>
      </w:r>
      <w:proofErr w:type="spellEnd"/>
      <w:r w:rsidR="00C42C9E">
        <w:rPr>
          <w:rFonts w:ascii="Arial" w:hAnsi="Arial" w:cs="Arial"/>
          <w:color w:val="000000" w:themeColor="text1"/>
          <w:shd w:val="clear" w:color="auto" w:fill="FFFFFF"/>
        </w:rPr>
        <w:t xml:space="preserve"> </w:t>
      </w:r>
      <w:proofErr w:type="spellStart"/>
      <w:r w:rsidR="00C42C9E">
        <w:rPr>
          <w:rFonts w:ascii="Arial" w:hAnsi="Arial" w:cs="Arial"/>
          <w:color w:val="000000" w:themeColor="text1"/>
          <w:shd w:val="clear" w:color="auto" w:fill="FFFFFF"/>
        </w:rPr>
        <w:t>хасахтай</w:t>
      </w:r>
      <w:proofErr w:type="spellEnd"/>
      <w:r w:rsidR="00C42C9E">
        <w:rPr>
          <w:rFonts w:ascii="Arial" w:hAnsi="Arial" w:cs="Arial"/>
          <w:color w:val="000000" w:themeColor="text1"/>
          <w:shd w:val="clear" w:color="auto" w:fill="FFFFFF"/>
        </w:rPr>
        <w:t xml:space="preserve"> </w:t>
      </w:r>
      <w:proofErr w:type="spellStart"/>
      <w:r w:rsidR="00C42C9E">
        <w:rPr>
          <w:rFonts w:ascii="Arial" w:hAnsi="Arial" w:cs="Arial"/>
          <w:color w:val="000000" w:themeColor="text1"/>
          <w:shd w:val="clear" w:color="auto" w:fill="FFFFFF"/>
        </w:rPr>
        <w:t>холбоотой</w:t>
      </w:r>
      <w:proofErr w:type="spellEnd"/>
      <w:r w:rsidR="00C42C9E">
        <w:rPr>
          <w:rFonts w:ascii="Arial" w:hAnsi="Arial" w:cs="Arial"/>
          <w:color w:val="000000" w:themeColor="text1"/>
          <w:shd w:val="clear" w:color="auto" w:fill="FFFFFF"/>
        </w:rPr>
        <w:t xml:space="preserve"> </w:t>
      </w:r>
      <w:proofErr w:type="spellStart"/>
      <w:r w:rsidR="00C42C9E">
        <w:rPr>
          <w:rFonts w:ascii="Arial" w:hAnsi="Arial" w:cs="Arial"/>
          <w:color w:val="000000" w:themeColor="text1"/>
          <w:shd w:val="clear" w:color="auto" w:fill="FFFFFF"/>
        </w:rPr>
        <w:t>өөрчлөлтийг</w:t>
      </w:r>
      <w:proofErr w:type="spellEnd"/>
      <w:r w:rsidR="00C42C9E">
        <w:rPr>
          <w:rFonts w:ascii="Arial" w:hAnsi="Arial" w:cs="Arial"/>
          <w:color w:val="000000" w:themeColor="text1"/>
          <w:shd w:val="clear" w:color="auto" w:fill="FFFFFF"/>
        </w:rPr>
        <w:t xml:space="preserve"> </w:t>
      </w:r>
      <w:proofErr w:type="spellStart"/>
      <w:r w:rsidR="00C42C9E">
        <w:rPr>
          <w:rFonts w:ascii="Arial" w:hAnsi="Arial" w:cs="Arial"/>
          <w:color w:val="000000" w:themeColor="text1"/>
          <w:shd w:val="clear" w:color="auto" w:fill="FFFFFF"/>
        </w:rPr>
        <w:t>тус</w:t>
      </w:r>
      <w:proofErr w:type="spellEnd"/>
      <w:r w:rsidR="00C42C9E">
        <w:rPr>
          <w:rFonts w:ascii="Arial" w:hAnsi="Arial" w:cs="Arial"/>
          <w:color w:val="000000" w:themeColor="text1"/>
          <w:shd w:val="clear" w:color="auto" w:fill="FFFFFF"/>
        </w:rPr>
        <w:t xml:space="preserve"> </w:t>
      </w:r>
      <w:proofErr w:type="spellStart"/>
      <w:r w:rsidR="00C42C9E">
        <w:rPr>
          <w:rFonts w:ascii="Arial" w:hAnsi="Arial" w:cs="Arial"/>
          <w:color w:val="000000" w:themeColor="text1"/>
          <w:shd w:val="clear" w:color="auto" w:fill="FFFFFF"/>
        </w:rPr>
        <w:t>тус</w:t>
      </w:r>
      <w:proofErr w:type="spellEnd"/>
      <w:r w:rsidR="00C42C9E">
        <w:rPr>
          <w:rFonts w:ascii="Arial" w:hAnsi="Arial" w:cs="Arial"/>
          <w:color w:val="000000" w:themeColor="text1"/>
          <w:shd w:val="clear" w:color="auto" w:fill="FFFFFF"/>
        </w:rPr>
        <w:t xml:space="preserve"> </w:t>
      </w:r>
      <w:proofErr w:type="spellStart"/>
      <w:r w:rsidR="00C42C9E">
        <w:rPr>
          <w:rFonts w:ascii="Arial" w:hAnsi="Arial" w:cs="Arial"/>
          <w:color w:val="000000" w:themeColor="text1"/>
          <w:shd w:val="clear" w:color="auto" w:fill="FFFFFF"/>
        </w:rPr>
        <w:t>тусгана</w:t>
      </w:r>
      <w:proofErr w:type="spellEnd"/>
      <w:r w:rsidR="00C42C9E">
        <w:rPr>
          <w:rFonts w:ascii="Arial" w:hAnsi="Arial" w:cs="Arial"/>
          <w:color w:val="000000" w:themeColor="text1"/>
          <w:shd w:val="clear" w:color="auto" w:fill="FFFFFF"/>
        </w:rPr>
        <w:t>.</w:t>
      </w:r>
    </w:p>
    <w:p w14:paraId="663A587C" w14:textId="77777777" w:rsidR="00174CD0" w:rsidRPr="0007330D" w:rsidRDefault="00174CD0" w:rsidP="0007330D">
      <w:pPr>
        <w:pStyle w:val="NormalWeb"/>
        <w:spacing w:before="0" w:beforeAutospacing="0" w:after="0" w:afterAutospacing="0"/>
        <w:ind w:right="12"/>
        <w:jc w:val="both"/>
        <w:rPr>
          <w:rFonts w:ascii="Arial" w:hAnsi="Arial" w:cs="Arial"/>
          <w:color w:val="000000" w:themeColor="text1"/>
          <w:lang w:val="mn-MN"/>
        </w:rPr>
      </w:pPr>
    </w:p>
    <w:p w14:paraId="67617BF0" w14:textId="77777777" w:rsidR="00174CD0" w:rsidRPr="0007330D" w:rsidRDefault="00174CD0" w:rsidP="0007330D">
      <w:pPr>
        <w:ind w:right="12" w:firstLine="720"/>
        <w:jc w:val="both"/>
        <w:rPr>
          <w:rFonts w:ascii="Arial" w:hAnsi="Arial" w:cs="Arial"/>
          <w:b/>
          <w:color w:val="000000" w:themeColor="text1"/>
          <w:lang w:val="mn-MN"/>
        </w:rPr>
      </w:pPr>
      <w:r w:rsidRPr="0007330D">
        <w:rPr>
          <w:rFonts w:ascii="Arial" w:hAnsi="Arial" w:cs="Arial"/>
          <w:b/>
          <w:color w:val="000000" w:themeColor="text1"/>
          <w:lang w:val="mn-MN"/>
        </w:rPr>
        <w:t>Гурав.Хуулийн төсөл батлагдсаны дараа үүсэж болох эдийн засаг, нийгмийн үр дагавар, тэдгээрийг шийдвэрлэх арга хэмжээний талаар</w:t>
      </w:r>
    </w:p>
    <w:p w14:paraId="21DC9FCC" w14:textId="77777777" w:rsidR="00174CD0" w:rsidRPr="0007330D" w:rsidRDefault="00174CD0" w:rsidP="0007330D">
      <w:pPr>
        <w:ind w:right="12" w:firstLine="720"/>
        <w:jc w:val="both"/>
        <w:rPr>
          <w:rFonts w:ascii="Arial" w:hAnsi="Arial" w:cs="Arial"/>
          <w:b/>
          <w:color w:val="000000" w:themeColor="text1"/>
          <w:lang w:val="mn-MN"/>
        </w:rPr>
      </w:pPr>
    </w:p>
    <w:p w14:paraId="597137B0" w14:textId="16088071" w:rsidR="00E21464" w:rsidRPr="0007330D" w:rsidRDefault="00174CD0" w:rsidP="0007330D">
      <w:pPr>
        <w:ind w:right="12" w:firstLine="720"/>
        <w:jc w:val="both"/>
        <w:rPr>
          <w:rFonts w:ascii="Arial" w:hAnsi="Arial" w:cs="Arial"/>
          <w:color w:val="000000" w:themeColor="text1"/>
        </w:rPr>
      </w:pPr>
      <w:r w:rsidRPr="0007330D">
        <w:rPr>
          <w:rFonts w:ascii="Arial" w:hAnsi="Arial" w:cs="Arial"/>
          <w:color w:val="000000" w:themeColor="text1"/>
          <w:lang w:val="mn-MN"/>
        </w:rPr>
        <w:t>Хуулийн төсөл батлагдсанаар хуулийг хэрэгжүүлэхэд тулгарч байсан хүндрэл бэрхшээл</w:t>
      </w:r>
      <w:r w:rsidR="00204012" w:rsidRPr="0007330D">
        <w:rPr>
          <w:rFonts w:ascii="Arial" w:hAnsi="Arial" w:cs="Arial"/>
          <w:color w:val="000000" w:themeColor="text1"/>
          <w:lang w:val="mn-MN"/>
        </w:rPr>
        <w:t xml:space="preserve"> </w:t>
      </w:r>
      <w:r w:rsidRPr="0007330D">
        <w:rPr>
          <w:rFonts w:ascii="Arial" w:hAnsi="Arial" w:cs="Arial"/>
          <w:color w:val="000000" w:themeColor="text1"/>
          <w:lang w:val="mn-MN"/>
        </w:rPr>
        <w:t>арил</w:t>
      </w:r>
      <w:r w:rsidR="00E21857" w:rsidRPr="0007330D">
        <w:rPr>
          <w:rFonts w:ascii="Arial" w:hAnsi="Arial" w:cs="Arial"/>
          <w:color w:val="000000" w:themeColor="text1"/>
          <w:lang w:val="mn-MN"/>
        </w:rPr>
        <w:t xml:space="preserve">ж, </w:t>
      </w:r>
      <w:proofErr w:type="spellStart"/>
      <w:r w:rsidR="00E21464" w:rsidRPr="0007330D">
        <w:rPr>
          <w:rFonts w:ascii="Arial" w:hAnsi="Arial" w:cs="Arial"/>
          <w:color w:val="000000" w:themeColor="text1"/>
        </w:rPr>
        <w:t>Монгол</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Улсын</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Үндсэн</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хуульд</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заасан</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халдашгүй</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чөлөөтэй</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байх</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үндсэн</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эрх</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улам</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бүр</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баталгаажиж</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Монгол</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Улсын</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нэгдэн</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орсон</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олон</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улсын</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гэрээ</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конвенцид</w:t>
      </w:r>
      <w:proofErr w:type="spellEnd"/>
      <w:r w:rsidR="00E21464" w:rsidRPr="0007330D">
        <w:rPr>
          <w:rFonts w:ascii="Arial" w:hAnsi="Arial" w:cs="Arial"/>
          <w:color w:val="000000" w:themeColor="text1"/>
        </w:rPr>
        <w:t xml:space="preserve"> </w:t>
      </w:r>
      <w:proofErr w:type="spellStart"/>
      <w:r w:rsidR="00E21464" w:rsidRPr="0007330D">
        <w:rPr>
          <w:rFonts w:ascii="Arial" w:hAnsi="Arial" w:cs="Arial"/>
          <w:color w:val="000000" w:themeColor="text1"/>
        </w:rPr>
        <w:t>нийцнэ</w:t>
      </w:r>
      <w:proofErr w:type="spellEnd"/>
      <w:r w:rsidR="00E21464" w:rsidRPr="0007330D">
        <w:rPr>
          <w:rFonts w:ascii="Arial" w:hAnsi="Arial" w:cs="Arial"/>
          <w:color w:val="000000" w:themeColor="text1"/>
        </w:rPr>
        <w:t xml:space="preserve">. </w:t>
      </w:r>
    </w:p>
    <w:p w14:paraId="7B8899F0" w14:textId="77777777" w:rsidR="00E21464" w:rsidRPr="0007330D" w:rsidRDefault="00E21464" w:rsidP="0007330D">
      <w:pPr>
        <w:ind w:right="12" w:firstLine="720"/>
        <w:jc w:val="both"/>
        <w:rPr>
          <w:rFonts w:ascii="Arial" w:hAnsi="Arial" w:cs="Arial"/>
          <w:color w:val="000000" w:themeColor="text1"/>
          <w:shd w:val="clear" w:color="auto" w:fill="FFFFFF"/>
          <w:lang w:val="mn-MN"/>
        </w:rPr>
      </w:pPr>
    </w:p>
    <w:p w14:paraId="38AF122F" w14:textId="26A7BE56" w:rsidR="0091733B" w:rsidRDefault="00E21464" w:rsidP="0007330D">
      <w:pPr>
        <w:ind w:right="12" w:firstLine="720"/>
        <w:jc w:val="both"/>
        <w:rPr>
          <w:rFonts w:ascii="Arial" w:hAnsi="Arial" w:cs="Arial"/>
          <w:color w:val="000000" w:themeColor="text1"/>
          <w:shd w:val="clear" w:color="auto" w:fill="FFFFFF"/>
          <w:lang w:val="mn-MN"/>
        </w:rPr>
      </w:pPr>
      <w:r w:rsidRPr="0007330D">
        <w:rPr>
          <w:rFonts w:ascii="Arial" w:hAnsi="Arial" w:cs="Arial"/>
          <w:color w:val="000000" w:themeColor="text1"/>
          <w:shd w:val="clear" w:color="auto" w:fill="FFFFFF"/>
          <w:lang w:val="mn-MN"/>
        </w:rPr>
        <w:t>М</w:t>
      </w:r>
      <w:r w:rsidR="00174CD0" w:rsidRPr="0007330D">
        <w:rPr>
          <w:rFonts w:ascii="Arial" w:hAnsi="Arial" w:cs="Arial"/>
          <w:color w:val="000000" w:themeColor="text1"/>
          <w:shd w:val="clear" w:color="auto" w:fill="FFFFFF"/>
          <w:lang w:val="mn-MN"/>
        </w:rPr>
        <w:t xml:space="preserve">өрдөн шалгах ажиллагааны явцад хүний </w:t>
      </w:r>
      <w:r w:rsidRPr="0007330D">
        <w:rPr>
          <w:rFonts w:ascii="Arial" w:hAnsi="Arial" w:cs="Arial"/>
          <w:color w:val="000000" w:themeColor="text1"/>
          <w:lang w:val="mn-MN"/>
        </w:rPr>
        <w:t xml:space="preserve">эрхийн зөрчил гарахаас урьдчилсан сэргийлэх </w:t>
      </w:r>
      <w:r w:rsidR="00AA288E" w:rsidRPr="0007330D">
        <w:rPr>
          <w:rFonts w:ascii="Arial" w:hAnsi="Arial" w:cs="Arial"/>
          <w:color w:val="000000" w:themeColor="text1"/>
          <w:lang w:val="mn-MN"/>
        </w:rPr>
        <w:t xml:space="preserve">эрх зүйн орчин боловсронгуй болсноор </w:t>
      </w:r>
      <w:r w:rsidR="00AA288E" w:rsidRPr="0007330D">
        <w:rPr>
          <w:rFonts w:ascii="Arial" w:hAnsi="Arial" w:cs="Arial"/>
          <w:color w:val="000000" w:themeColor="text1"/>
          <w:shd w:val="clear" w:color="auto" w:fill="FFFFFF"/>
          <w:lang w:val="mn-MN"/>
        </w:rPr>
        <w:t xml:space="preserve">хүний </w:t>
      </w:r>
      <w:r w:rsidR="00174CD0" w:rsidRPr="0007330D">
        <w:rPr>
          <w:rFonts w:ascii="Arial" w:hAnsi="Arial" w:cs="Arial"/>
          <w:color w:val="000000" w:themeColor="text1"/>
          <w:shd w:val="clear" w:color="auto" w:fill="FFFFFF"/>
          <w:lang w:val="mn-MN"/>
        </w:rPr>
        <w:t>эрх чөлөөг хангах, зөрчигдсөн эрхийг нөхөн сэргээн эдлүүлэх ажлын үр дүн дээш</w:t>
      </w:r>
      <w:r w:rsidR="00204012" w:rsidRPr="0007330D">
        <w:rPr>
          <w:rFonts w:ascii="Arial" w:hAnsi="Arial" w:cs="Arial"/>
          <w:color w:val="000000" w:themeColor="text1"/>
          <w:shd w:val="clear" w:color="auto" w:fill="FFFFFF"/>
          <w:lang w:val="mn-MN"/>
        </w:rPr>
        <w:t>илнэ</w:t>
      </w:r>
      <w:r w:rsidR="00262824" w:rsidRPr="0007330D">
        <w:rPr>
          <w:rFonts w:ascii="Arial" w:hAnsi="Arial" w:cs="Arial"/>
          <w:color w:val="000000" w:themeColor="text1"/>
          <w:shd w:val="clear" w:color="auto" w:fill="FFFFFF"/>
          <w:lang w:val="mn-MN"/>
        </w:rPr>
        <w:t xml:space="preserve">. </w:t>
      </w:r>
    </w:p>
    <w:p w14:paraId="0C3DAD81" w14:textId="77777777" w:rsidR="00C42C9E" w:rsidRPr="0007330D" w:rsidRDefault="00C42C9E" w:rsidP="0007330D">
      <w:pPr>
        <w:ind w:right="12" w:firstLine="720"/>
        <w:jc w:val="both"/>
        <w:rPr>
          <w:rFonts w:ascii="Arial" w:hAnsi="Arial" w:cs="Arial"/>
          <w:color w:val="000000" w:themeColor="text1"/>
          <w:shd w:val="clear" w:color="auto" w:fill="FFFFFF"/>
          <w:lang w:val="mn-MN"/>
        </w:rPr>
      </w:pPr>
    </w:p>
    <w:p w14:paraId="59A486D1" w14:textId="225A2522" w:rsidR="00174CD0" w:rsidRDefault="00C42C9E" w:rsidP="00C42C9E">
      <w:pPr>
        <w:ind w:right="12" w:firstLine="720"/>
        <w:jc w:val="both"/>
        <w:rPr>
          <w:rFonts w:ascii="Arial" w:hAnsi="Arial" w:cs="Arial"/>
          <w:color w:val="000000" w:themeColor="text1"/>
          <w:lang w:val="mn-MN"/>
        </w:rPr>
      </w:pPr>
      <w:r w:rsidRPr="0007330D">
        <w:rPr>
          <w:rFonts w:ascii="Arial" w:eastAsia="Arial" w:hAnsi="Arial" w:cs="Arial"/>
          <w:color w:val="000000" w:themeColor="text1"/>
          <w:lang w:val="mn-MN"/>
        </w:rPr>
        <w:t>Монгол Улсын Үндсэн хуул</w:t>
      </w:r>
      <w:r>
        <w:rPr>
          <w:rFonts w:ascii="Arial" w:eastAsia="Arial" w:hAnsi="Arial" w:cs="Arial"/>
          <w:color w:val="000000" w:themeColor="text1"/>
          <w:lang w:val="mn-MN"/>
        </w:rPr>
        <w:t xml:space="preserve">ьд заасан </w:t>
      </w:r>
      <w:r w:rsidRPr="0007330D">
        <w:rPr>
          <w:rFonts w:ascii="Arial" w:eastAsia="Arial" w:hAnsi="Arial" w:cs="Arial"/>
          <w:color w:val="000000" w:themeColor="text1"/>
          <w:lang w:val="mn-MN"/>
        </w:rPr>
        <w:t>“хууль зүйн туслалцаа авах” эрх</w:t>
      </w:r>
      <w:r>
        <w:rPr>
          <w:rFonts w:ascii="Arial" w:eastAsia="Arial" w:hAnsi="Arial" w:cs="Arial"/>
          <w:color w:val="000000" w:themeColor="text1"/>
          <w:lang w:val="mn-MN"/>
        </w:rPr>
        <w:t xml:space="preserve"> </w:t>
      </w:r>
      <w:r w:rsidR="006454FF">
        <w:rPr>
          <w:rFonts w:ascii="Arial" w:eastAsia="Arial" w:hAnsi="Arial" w:cs="Arial"/>
          <w:color w:val="000000" w:themeColor="text1"/>
          <w:lang w:val="mn-MN"/>
        </w:rPr>
        <w:t xml:space="preserve">улам бүр </w:t>
      </w:r>
      <w:r>
        <w:rPr>
          <w:rFonts w:ascii="Arial" w:eastAsia="Arial" w:hAnsi="Arial" w:cs="Arial"/>
          <w:color w:val="000000" w:themeColor="text1"/>
          <w:lang w:val="mn-MN"/>
        </w:rPr>
        <w:t xml:space="preserve">баталгаажна. </w:t>
      </w:r>
    </w:p>
    <w:p w14:paraId="643F389D" w14:textId="77777777" w:rsidR="00C42C9E" w:rsidRPr="0007330D" w:rsidRDefault="00C42C9E" w:rsidP="00C42C9E">
      <w:pPr>
        <w:ind w:right="12" w:firstLine="720"/>
        <w:jc w:val="both"/>
        <w:rPr>
          <w:rFonts w:ascii="Arial" w:hAnsi="Arial" w:cs="Arial"/>
          <w:color w:val="000000" w:themeColor="text1"/>
        </w:rPr>
      </w:pPr>
    </w:p>
    <w:p w14:paraId="17D4F2B8" w14:textId="77777777" w:rsidR="00174CD0" w:rsidRPr="0007330D" w:rsidRDefault="00174CD0" w:rsidP="0007330D">
      <w:pPr>
        <w:ind w:right="12" w:firstLine="720"/>
        <w:jc w:val="both"/>
        <w:rPr>
          <w:rFonts w:ascii="Arial" w:hAnsi="Arial" w:cs="Arial"/>
          <w:b/>
          <w:color w:val="000000" w:themeColor="text1"/>
          <w:lang w:val="mn-MN"/>
        </w:rPr>
      </w:pPr>
      <w:r w:rsidRPr="0007330D">
        <w:rPr>
          <w:rFonts w:ascii="Arial" w:hAnsi="Arial" w:cs="Arial"/>
          <w:b/>
          <w:color w:val="000000" w:themeColor="text1"/>
          <w:lang w:val="mn-MN"/>
        </w:rPr>
        <w:t>Дөрөв.Хууль төсөл нь Монгол Улсын Үндсэн хуульд нийцсэн эсэх, холбогдох хууль тогтоомжтой уялдсан байдал, хуулийн төслийг дагалдан гарах хууль тогтоомжийн төслийн талаар</w:t>
      </w:r>
    </w:p>
    <w:p w14:paraId="315B7E0A" w14:textId="77777777" w:rsidR="003D7A96" w:rsidRPr="0007330D" w:rsidRDefault="003D7A96" w:rsidP="0007330D">
      <w:pPr>
        <w:ind w:right="12" w:firstLine="720"/>
        <w:jc w:val="both"/>
        <w:rPr>
          <w:rFonts w:ascii="Arial" w:hAnsi="Arial" w:cs="Arial"/>
          <w:color w:val="000000" w:themeColor="text1"/>
          <w:lang w:val="mn-MN"/>
        </w:rPr>
      </w:pPr>
    </w:p>
    <w:p w14:paraId="2C2130AF" w14:textId="385A4E4F" w:rsidR="00176039" w:rsidRPr="0007330D" w:rsidRDefault="00176039" w:rsidP="0007330D">
      <w:pPr>
        <w:ind w:right="12" w:firstLine="720"/>
        <w:jc w:val="both"/>
        <w:rPr>
          <w:rFonts w:ascii="Arial" w:hAnsi="Arial" w:cs="Arial"/>
          <w:color w:val="000000" w:themeColor="text1"/>
          <w:lang w:val="mn-MN"/>
        </w:rPr>
      </w:pPr>
      <w:r w:rsidRPr="0007330D">
        <w:rPr>
          <w:rFonts w:ascii="Arial" w:hAnsi="Arial" w:cs="Arial"/>
          <w:color w:val="000000" w:themeColor="text1"/>
          <w:lang w:val="mn-MN"/>
        </w:rPr>
        <w:t>Х</w:t>
      </w:r>
      <w:r w:rsidR="00174CD0" w:rsidRPr="0007330D">
        <w:rPr>
          <w:rFonts w:ascii="Arial" w:hAnsi="Arial" w:cs="Arial"/>
          <w:color w:val="000000" w:themeColor="text1"/>
          <w:lang w:val="mn-MN"/>
        </w:rPr>
        <w:t>уулийн төс</w:t>
      </w:r>
      <w:r w:rsidR="00C42C9E">
        <w:rPr>
          <w:rFonts w:ascii="Arial" w:hAnsi="Arial" w:cs="Arial"/>
          <w:color w:val="000000" w:themeColor="text1"/>
          <w:lang w:val="mn-MN"/>
        </w:rPr>
        <w:t xml:space="preserve">лийг </w:t>
      </w:r>
      <w:r w:rsidR="00174CD0" w:rsidRPr="0007330D">
        <w:rPr>
          <w:rFonts w:ascii="Arial" w:hAnsi="Arial" w:cs="Arial"/>
          <w:color w:val="000000" w:themeColor="text1"/>
          <w:lang w:val="mn-MN"/>
        </w:rPr>
        <w:t>Монгол Улсын Үндсэн хуульд нийц</w:t>
      </w:r>
      <w:r w:rsidR="00E24875" w:rsidRPr="0007330D">
        <w:rPr>
          <w:rFonts w:ascii="Arial" w:hAnsi="Arial" w:cs="Arial"/>
          <w:color w:val="000000" w:themeColor="text1"/>
          <w:lang w:val="mn-MN"/>
        </w:rPr>
        <w:t>үүлэн боловсруулах бөгөөд хуулийн төсөлтэй холбогдуулан Шүүхийн шийдвэр гүйцэтгэх тухай хуульд</w:t>
      </w:r>
      <w:r w:rsidR="00422E02">
        <w:rPr>
          <w:rFonts w:ascii="Arial" w:hAnsi="Arial" w:cs="Arial"/>
          <w:color w:val="000000" w:themeColor="text1"/>
        </w:rPr>
        <w:t xml:space="preserve"> </w:t>
      </w:r>
      <w:proofErr w:type="spellStart"/>
      <w:r w:rsidR="00422E02">
        <w:rPr>
          <w:rFonts w:ascii="Arial" w:hAnsi="Arial" w:cs="Arial"/>
          <w:color w:val="000000" w:themeColor="text1"/>
        </w:rPr>
        <w:t>нэмэлт</w:t>
      </w:r>
      <w:proofErr w:type="spellEnd"/>
      <w:r w:rsidR="00E24875" w:rsidRPr="0007330D">
        <w:rPr>
          <w:rFonts w:ascii="Arial" w:hAnsi="Arial" w:cs="Arial"/>
          <w:color w:val="000000" w:themeColor="text1"/>
          <w:lang w:val="mn-MN"/>
        </w:rPr>
        <w:t xml:space="preserve"> оруулах тухай</w:t>
      </w:r>
      <w:r w:rsidR="00C42C9E">
        <w:rPr>
          <w:rFonts w:ascii="Arial" w:hAnsi="Arial" w:cs="Arial"/>
          <w:color w:val="000000" w:themeColor="text1"/>
          <w:lang w:val="mn-MN"/>
        </w:rPr>
        <w:t xml:space="preserve"> хуулийн</w:t>
      </w:r>
      <w:r w:rsidR="00AA288E" w:rsidRPr="0007330D">
        <w:rPr>
          <w:rFonts w:ascii="Arial" w:hAnsi="Arial" w:cs="Arial"/>
          <w:color w:val="000000" w:themeColor="text1"/>
          <w:lang w:val="mn-MN"/>
        </w:rPr>
        <w:t xml:space="preserve"> төслийг  </w:t>
      </w:r>
      <w:r w:rsidR="00E24875" w:rsidRPr="0007330D">
        <w:rPr>
          <w:rFonts w:ascii="Arial" w:hAnsi="Arial" w:cs="Arial"/>
          <w:color w:val="000000" w:themeColor="text1"/>
          <w:lang w:val="mn-MN"/>
        </w:rPr>
        <w:t xml:space="preserve">боловсруулна. </w:t>
      </w:r>
    </w:p>
    <w:p w14:paraId="0E46EFF4" w14:textId="77777777" w:rsidR="00174CD0" w:rsidRPr="0007330D" w:rsidRDefault="00174CD0" w:rsidP="0007330D">
      <w:pPr>
        <w:pStyle w:val="BodyText"/>
        <w:ind w:right="12" w:firstLine="720"/>
        <w:rPr>
          <w:rStyle w:val="mceitemhidden"/>
          <w:color w:val="000000" w:themeColor="text1"/>
          <w:sz w:val="24"/>
          <w:szCs w:val="24"/>
          <w:lang w:val="mn-MN"/>
        </w:rPr>
      </w:pPr>
    </w:p>
    <w:p w14:paraId="2D2B08A1" w14:textId="77777777" w:rsidR="00385AC1" w:rsidRDefault="00385AC1" w:rsidP="0007330D">
      <w:pPr>
        <w:pStyle w:val="BodyText"/>
        <w:ind w:left="2880" w:right="12" w:firstLine="720"/>
        <w:rPr>
          <w:rStyle w:val="mceitemhidden"/>
          <w:color w:val="000000" w:themeColor="text1"/>
          <w:sz w:val="24"/>
          <w:szCs w:val="24"/>
          <w:lang w:val="mn-MN"/>
        </w:rPr>
      </w:pPr>
    </w:p>
    <w:p w14:paraId="2904DA4D" w14:textId="77777777" w:rsidR="00385AC1" w:rsidRDefault="00385AC1" w:rsidP="0007330D">
      <w:pPr>
        <w:pStyle w:val="BodyText"/>
        <w:ind w:left="2880" w:right="12" w:firstLine="720"/>
        <w:rPr>
          <w:rStyle w:val="mceitemhidden"/>
          <w:color w:val="000000" w:themeColor="text1"/>
          <w:sz w:val="24"/>
          <w:szCs w:val="24"/>
          <w:lang w:val="mn-MN"/>
        </w:rPr>
      </w:pPr>
    </w:p>
    <w:p w14:paraId="2B40DABD" w14:textId="66F6E6E5" w:rsidR="00174CD0" w:rsidRPr="0007330D" w:rsidRDefault="00174CD0" w:rsidP="0007330D">
      <w:pPr>
        <w:pStyle w:val="BodyText"/>
        <w:ind w:left="2880" w:right="12" w:firstLine="720"/>
        <w:rPr>
          <w:color w:val="000000" w:themeColor="text1"/>
          <w:sz w:val="24"/>
          <w:szCs w:val="24"/>
          <w:lang w:val="mn-MN"/>
        </w:rPr>
      </w:pPr>
      <w:r w:rsidRPr="0007330D">
        <w:rPr>
          <w:rStyle w:val="mceitemhidden"/>
          <w:color w:val="000000" w:themeColor="text1"/>
          <w:sz w:val="24"/>
          <w:szCs w:val="24"/>
          <w:lang w:val="mn-MN"/>
        </w:rPr>
        <w:t>---оОо---</w:t>
      </w:r>
    </w:p>
    <w:p w14:paraId="72144698" w14:textId="77777777" w:rsidR="005330CD" w:rsidRPr="0007330D" w:rsidRDefault="005330CD" w:rsidP="0007330D">
      <w:pPr>
        <w:ind w:right="12"/>
        <w:rPr>
          <w:rFonts w:ascii="Arial" w:hAnsi="Arial" w:cs="Arial"/>
          <w:color w:val="000000" w:themeColor="text1"/>
        </w:rPr>
      </w:pPr>
    </w:p>
    <w:p w14:paraId="64C55C23" w14:textId="77777777" w:rsidR="00D34557" w:rsidRPr="0007330D" w:rsidRDefault="00D34557" w:rsidP="0007330D">
      <w:pPr>
        <w:ind w:right="12"/>
        <w:rPr>
          <w:rFonts w:ascii="Arial" w:hAnsi="Arial" w:cs="Arial"/>
          <w:color w:val="000000" w:themeColor="text1"/>
        </w:rPr>
      </w:pPr>
    </w:p>
    <w:p w14:paraId="4848C28B" w14:textId="77777777" w:rsidR="0007330D" w:rsidRPr="0007330D" w:rsidRDefault="0007330D">
      <w:pPr>
        <w:ind w:right="12"/>
        <w:rPr>
          <w:rFonts w:ascii="Arial" w:hAnsi="Arial" w:cs="Arial"/>
          <w:color w:val="000000" w:themeColor="text1"/>
        </w:rPr>
      </w:pPr>
    </w:p>
    <w:sectPr w:rsidR="0007330D" w:rsidRPr="0007330D" w:rsidSect="0067393A">
      <w:footerReference w:type="even" r:id="rId7"/>
      <w:footerReference w:type="default" r:id="rId8"/>
      <w:pgSz w:w="11920" w:h="16840"/>
      <w:pgMar w:top="952" w:right="851" w:bottom="1283"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BA55" w14:textId="77777777" w:rsidR="0040504C" w:rsidRDefault="0040504C" w:rsidP="00447CCB">
      <w:r>
        <w:separator/>
      </w:r>
    </w:p>
  </w:endnote>
  <w:endnote w:type="continuationSeparator" w:id="0">
    <w:p w14:paraId="1663E46E" w14:textId="77777777" w:rsidR="0040504C" w:rsidRDefault="0040504C" w:rsidP="0044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6441114"/>
      <w:docPartObj>
        <w:docPartGallery w:val="Page Numbers (Bottom of Page)"/>
        <w:docPartUnique/>
      </w:docPartObj>
    </w:sdtPr>
    <w:sdtContent>
      <w:p w14:paraId="7A8E9779" w14:textId="5F8A5908" w:rsidR="00F8752E" w:rsidRDefault="00472635" w:rsidP="00FE0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54578">
          <w:rPr>
            <w:rStyle w:val="PageNumber"/>
            <w:noProof/>
          </w:rPr>
          <w:t>2</w:t>
        </w:r>
        <w:r>
          <w:rPr>
            <w:rStyle w:val="PageNumber"/>
          </w:rPr>
          <w:fldChar w:fldCharType="end"/>
        </w:r>
      </w:p>
    </w:sdtContent>
  </w:sdt>
  <w:p w14:paraId="4B55FCC9" w14:textId="77777777" w:rsidR="00F8752E" w:rsidRDefault="00F87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648824"/>
      <w:docPartObj>
        <w:docPartGallery w:val="Page Numbers (Bottom of Page)"/>
        <w:docPartUnique/>
      </w:docPartObj>
    </w:sdtPr>
    <w:sdtContent>
      <w:p w14:paraId="7F7C455A" w14:textId="74DED25E" w:rsidR="00F8752E" w:rsidRDefault="00472635" w:rsidP="00FE0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83F0F">
          <w:rPr>
            <w:rStyle w:val="PageNumber"/>
            <w:noProof/>
          </w:rPr>
          <w:t>4</w:t>
        </w:r>
        <w:r>
          <w:rPr>
            <w:rStyle w:val="PageNumber"/>
          </w:rPr>
          <w:fldChar w:fldCharType="end"/>
        </w:r>
      </w:p>
    </w:sdtContent>
  </w:sdt>
  <w:p w14:paraId="5D7D782B" w14:textId="77777777" w:rsidR="00F8752E" w:rsidRDefault="00F87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1168" w14:textId="77777777" w:rsidR="0040504C" w:rsidRDefault="0040504C" w:rsidP="00447CCB">
      <w:r>
        <w:separator/>
      </w:r>
    </w:p>
  </w:footnote>
  <w:footnote w:type="continuationSeparator" w:id="0">
    <w:p w14:paraId="0434569C" w14:textId="77777777" w:rsidR="0040504C" w:rsidRDefault="0040504C" w:rsidP="00447CCB">
      <w:r>
        <w:continuationSeparator/>
      </w:r>
    </w:p>
  </w:footnote>
  <w:footnote w:id="1">
    <w:p w14:paraId="144F6472" w14:textId="343C904A" w:rsidR="00685595" w:rsidRPr="001A019C" w:rsidRDefault="00685595" w:rsidP="006B3FE5">
      <w:pPr>
        <w:pStyle w:val="NormalWeb"/>
        <w:spacing w:before="0" w:beforeAutospacing="0" w:after="0" w:afterAutospacing="0"/>
        <w:jc w:val="both"/>
      </w:pPr>
      <w:r>
        <w:rPr>
          <w:rStyle w:val="FootnoteReference"/>
        </w:rPr>
        <w:footnoteRef/>
      </w:r>
      <w:r>
        <w:t xml:space="preserve"> </w:t>
      </w:r>
      <w:proofErr w:type="spellStart"/>
      <w:r>
        <w:rPr>
          <w:rFonts w:ascii="Roboto" w:hAnsi="Roboto"/>
          <w:sz w:val="18"/>
          <w:szCs w:val="18"/>
        </w:rPr>
        <w:t>Иргэнии</w:t>
      </w:r>
      <w:proofErr w:type="spellEnd"/>
      <w:r>
        <w:rPr>
          <w:rFonts w:ascii="Roboto" w:hAnsi="Roboto"/>
          <w:sz w:val="18"/>
          <w:szCs w:val="18"/>
        </w:rPr>
        <w:t xml:space="preserve">̆ </w:t>
      </w:r>
      <w:proofErr w:type="spellStart"/>
      <w:r>
        <w:rPr>
          <w:rFonts w:ascii="Roboto" w:hAnsi="Roboto"/>
          <w:sz w:val="18"/>
          <w:szCs w:val="18"/>
        </w:rPr>
        <w:t>болон</w:t>
      </w:r>
      <w:proofErr w:type="spellEnd"/>
      <w:r>
        <w:rPr>
          <w:rFonts w:ascii="Roboto" w:hAnsi="Roboto"/>
          <w:sz w:val="18"/>
          <w:szCs w:val="18"/>
        </w:rPr>
        <w:t xml:space="preserve"> </w:t>
      </w:r>
      <w:proofErr w:type="spellStart"/>
      <w:r>
        <w:rPr>
          <w:rFonts w:ascii="Roboto" w:hAnsi="Roboto"/>
          <w:sz w:val="18"/>
          <w:szCs w:val="18"/>
        </w:rPr>
        <w:t>улс</w:t>
      </w:r>
      <w:proofErr w:type="spellEnd"/>
      <w:r>
        <w:rPr>
          <w:rFonts w:ascii="Roboto" w:hAnsi="Roboto"/>
          <w:sz w:val="18"/>
          <w:szCs w:val="18"/>
        </w:rPr>
        <w:t xml:space="preserve"> </w:t>
      </w:r>
      <w:proofErr w:type="spellStart"/>
      <w:r>
        <w:rPr>
          <w:rFonts w:ascii="Roboto" w:hAnsi="Roboto"/>
          <w:sz w:val="18"/>
          <w:szCs w:val="18"/>
        </w:rPr>
        <w:t>төрийн</w:t>
      </w:r>
      <w:proofErr w:type="spellEnd"/>
      <w:r>
        <w:rPr>
          <w:rFonts w:ascii="Roboto" w:hAnsi="Roboto"/>
          <w:sz w:val="18"/>
          <w:szCs w:val="18"/>
        </w:rPr>
        <w:t xml:space="preserve"> </w:t>
      </w:r>
      <w:proofErr w:type="spellStart"/>
      <w:r>
        <w:rPr>
          <w:rFonts w:ascii="Roboto" w:hAnsi="Roboto"/>
          <w:sz w:val="18"/>
          <w:szCs w:val="18"/>
        </w:rPr>
        <w:t>эрхийн</w:t>
      </w:r>
      <w:proofErr w:type="spellEnd"/>
      <w:r>
        <w:rPr>
          <w:rFonts w:ascii="Roboto" w:hAnsi="Roboto"/>
          <w:sz w:val="18"/>
          <w:szCs w:val="18"/>
        </w:rPr>
        <w:t xml:space="preserve"> </w:t>
      </w:r>
      <w:proofErr w:type="spellStart"/>
      <w:r>
        <w:rPr>
          <w:rFonts w:ascii="Roboto" w:hAnsi="Roboto"/>
          <w:sz w:val="18"/>
          <w:szCs w:val="18"/>
        </w:rPr>
        <w:t>олон</w:t>
      </w:r>
      <w:proofErr w:type="spellEnd"/>
      <w:r>
        <w:rPr>
          <w:rFonts w:ascii="Roboto" w:hAnsi="Roboto"/>
          <w:sz w:val="18"/>
          <w:szCs w:val="18"/>
        </w:rPr>
        <w:t xml:space="preserve"> </w:t>
      </w:r>
      <w:proofErr w:type="spellStart"/>
      <w:r>
        <w:rPr>
          <w:rFonts w:ascii="Roboto" w:hAnsi="Roboto"/>
          <w:sz w:val="18"/>
          <w:szCs w:val="18"/>
        </w:rPr>
        <w:t>улсын</w:t>
      </w:r>
      <w:proofErr w:type="spellEnd"/>
      <w:r>
        <w:rPr>
          <w:rFonts w:ascii="Roboto" w:hAnsi="Roboto"/>
          <w:sz w:val="18"/>
          <w:szCs w:val="18"/>
        </w:rPr>
        <w:t xml:space="preserve"> </w:t>
      </w:r>
      <w:proofErr w:type="spellStart"/>
      <w:r>
        <w:rPr>
          <w:rFonts w:ascii="Roboto" w:hAnsi="Roboto"/>
          <w:sz w:val="18"/>
          <w:szCs w:val="18"/>
        </w:rPr>
        <w:t>пакт</w:t>
      </w:r>
      <w:proofErr w:type="spellEnd"/>
      <w:r>
        <w:rPr>
          <w:rFonts w:ascii="Roboto" w:hAnsi="Roboto"/>
          <w:sz w:val="18"/>
          <w:szCs w:val="18"/>
        </w:rPr>
        <w:t xml:space="preserve">, 9 </w:t>
      </w:r>
      <w:proofErr w:type="spellStart"/>
      <w:r>
        <w:rPr>
          <w:rFonts w:ascii="Roboto" w:hAnsi="Roboto"/>
          <w:sz w:val="18"/>
          <w:szCs w:val="18"/>
        </w:rPr>
        <w:t>дүгээр</w:t>
      </w:r>
      <w:proofErr w:type="spellEnd"/>
      <w:r>
        <w:rPr>
          <w:rFonts w:ascii="Roboto" w:hAnsi="Roboto"/>
          <w:sz w:val="18"/>
          <w:szCs w:val="18"/>
        </w:rPr>
        <w:t xml:space="preserve"> </w:t>
      </w:r>
      <w:proofErr w:type="spellStart"/>
      <w:r>
        <w:rPr>
          <w:rFonts w:ascii="Roboto" w:hAnsi="Roboto"/>
          <w:sz w:val="18"/>
          <w:szCs w:val="18"/>
        </w:rPr>
        <w:t>зүйл</w:t>
      </w:r>
      <w:proofErr w:type="spellEnd"/>
      <w:r>
        <w:rPr>
          <w:rFonts w:ascii="Roboto" w:hAnsi="Roboto"/>
          <w:sz w:val="18"/>
          <w:szCs w:val="18"/>
        </w:rPr>
        <w:t xml:space="preserve"> 3 </w:t>
      </w:r>
      <w:proofErr w:type="spellStart"/>
      <w:r>
        <w:rPr>
          <w:rFonts w:ascii="Roboto" w:hAnsi="Roboto"/>
          <w:sz w:val="18"/>
          <w:szCs w:val="18"/>
        </w:rPr>
        <w:t>дахь</w:t>
      </w:r>
      <w:proofErr w:type="spellEnd"/>
      <w:r>
        <w:rPr>
          <w:rFonts w:ascii="Roboto" w:hAnsi="Roboto"/>
          <w:sz w:val="18"/>
          <w:szCs w:val="18"/>
        </w:rPr>
        <w:t xml:space="preserve"> </w:t>
      </w:r>
      <w:proofErr w:type="spellStart"/>
      <w:r>
        <w:rPr>
          <w:rFonts w:ascii="Roboto" w:hAnsi="Roboto"/>
          <w:sz w:val="18"/>
          <w:szCs w:val="18"/>
        </w:rPr>
        <w:t>хэсэг</w:t>
      </w:r>
      <w:proofErr w:type="spellEnd"/>
      <w:r>
        <w:rPr>
          <w:rFonts w:ascii="Roboto" w:hAnsi="Roboto"/>
          <w:sz w:val="18"/>
          <w:szCs w:val="18"/>
        </w:rPr>
        <w:t xml:space="preserve">. </w:t>
      </w:r>
    </w:p>
  </w:footnote>
  <w:footnote w:id="2">
    <w:p w14:paraId="13BCA8EE" w14:textId="77777777" w:rsidR="00425E22" w:rsidRPr="00705E13" w:rsidRDefault="00425E22" w:rsidP="006B3FE5">
      <w:pPr>
        <w:jc w:val="both"/>
        <w:rPr>
          <w:rFonts w:ascii="Arial" w:hAnsi="Arial" w:cs="Arial"/>
          <w:sz w:val="20"/>
          <w:szCs w:val="20"/>
        </w:rPr>
      </w:pPr>
      <w:r w:rsidRPr="00705E13">
        <w:rPr>
          <w:rStyle w:val="FootnoteReference"/>
          <w:rFonts w:ascii="Arial" w:hAnsi="Arial" w:cs="Arial"/>
        </w:rPr>
        <w:footnoteRef/>
      </w:r>
      <w:r w:rsidRPr="00705E13">
        <w:rPr>
          <w:rFonts w:ascii="Arial" w:hAnsi="Arial" w:cs="Arial"/>
          <w:sz w:val="20"/>
          <w:szCs w:val="20"/>
        </w:rPr>
        <w:t xml:space="preserve"> </w:t>
      </w:r>
      <w:proofErr w:type="spellStart"/>
      <w:r w:rsidRPr="00705E13">
        <w:rPr>
          <w:rFonts w:ascii="Arial" w:hAnsi="Arial" w:cs="Arial"/>
          <w:sz w:val="20"/>
          <w:szCs w:val="20"/>
        </w:rPr>
        <w:t>Улсын</w:t>
      </w:r>
      <w:proofErr w:type="spellEnd"/>
      <w:r w:rsidRPr="00705E13">
        <w:rPr>
          <w:rFonts w:ascii="Arial" w:hAnsi="Arial" w:cs="Arial"/>
          <w:sz w:val="20"/>
          <w:szCs w:val="20"/>
        </w:rPr>
        <w:t xml:space="preserve"> </w:t>
      </w:r>
      <w:proofErr w:type="spellStart"/>
      <w:r w:rsidRPr="00705E13">
        <w:rPr>
          <w:rFonts w:ascii="Arial" w:hAnsi="Arial" w:cs="Arial"/>
          <w:sz w:val="20"/>
          <w:szCs w:val="20"/>
        </w:rPr>
        <w:t>Ерөнхии</w:t>
      </w:r>
      <w:proofErr w:type="spellEnd"/>
      <w:r w:rsidRPr="00705E13">
        <w:rPr>
          <w:rFonts w:ascii="Arial" w:hAnsi="Arial" w:cs="Arial"/>
          <w:sz w:val="20"/>
          <w:szCs w:val="20"/>
        </w:rPr>
        <w:t xml:space="preserve">̆ </w:t>
      </w:r>
      <w:proofErr w:type="spellStart"/>
      <w:r w:rsidRPr="00705E13">
        <w:rPr>
          <w:rFonts w:ascii="Arial" w:hAnsi="Arial" w:cs="Arial"/>
          <w:sz w:val="20"/>
          <w:szCs w:val="20"/>
        </w:rPr>
        <w:t>прокурорын</w:t>
      </w:r>
      <w:proofErr w:type="spellEnd"/>
      <w:r w:rsidRPr="00705E13">
        <w:rPr>
          <w:rFonts w:ascii="Arial" w:hAnsi="Arial" w:cs="Arial"/>
          <w:sz w:val="20"/>
          <w:szCs w:val="20"/>
        </w:rPr>
        <w:t xml:space="preserve"> </w:t>
      </w:r>
      <w:proofErr w:type="spellStart"/>
      <w:r w:rsidRPr="00705E13">
        <w:rPr>
          <w:rFonts w:ascii="Arial" w:hAnsi="Arial" w:cs="Arial"/>
          <w:sz w:val="20"/>
          <w:szCs w:val="20"/>
        </w:rPr>
        <w:t>газрын</w:t>
      </w:r>
      <w:proofErr w:type="spellEnd"/>
      <w:r w:rsidRPr="00705E13">
        <w:rPr>
          <w:rFonts w:ascii="Arial" w:hAnsi="Arial" w:cs="Arial"/>
          <w:sz w:val="20"/>
          <w:szCs w:val="20"/>
        </w:rPr>
        <w:t xml:space="preserve"> 2023 </w:t>
      </w:r>
      <w:proofErr w:type="spellStart"/>
      <w:r w:rsidRPr="00705E13">
        <w:rPr>
          <w:rFonts w:ascii="Arial" w:hAnsi="Arial" w:cs="Arial"/>
          <w:sz w:val="20"/>
          <w:szCs w:val="20"/>
        </w:rPr>
        <w:t>оны</w:t>
      </w:r>
      <w:proofErr w:type="spellEnd"/>
      <w:r w:rsidRPr="00705E13">
        <w:rPr>
          <w:rFonts w:ascii="Arial" w:hAnsi="Arial" w:cs="Arial"/>
          <w:sz w:val="20"/>
          <w:szCs w:val="20"/>
        </w:rPr>
        <w:t xml:space="preserve"> 02 </w:t>
      </w:r>
      <w:proofErr w:type="spellStart"/>
      <w:r w:rsidRPr="00705E13">
        <w:rPr>
          <w:rFonts w:ascii="Arial" w:hAnsi="Arial" w:cs="Arial"/>
          <w:sz w:val="20"/>
          <w:szCs w:val="20"/>
        </w:rPr>
        <w:t>дугаар</w:t>
      </w:r>
      <w:proofErr w:type="spellEnd"/>
      <w:r w:rsidRPr="00705E13">
        <w:rPr>
          <w:rFonts w:ascii="Arial" w:hAnsi="Arial" w:cs="Arial"/>
          <w:sz w:val="20"/>
          <w:szCs w:val="20"/>
        </w:rPr>
        <w:t xml:space="preserve"> </w:t>
      </w:r>
      <w:proofErr w:type="spellStart"/>
      <w:r w:rsidRPr="00705E13">
        <w:rPr>
          <w:rFonts w:ascii="Arial" w:hAnsi="Arial" w:cs="Arial"/>
          <w:sz w:val="20"/>
          <w:szCs w:val="20"/>
        </w:rPr>
        <w:t>сарын</w:t>
      </w:r>
      <w:proofErr w:type="spellEnd"/>
      <w:r w:rsidRPr="00705E13">
        <w:rPr>
          <w:rFonts w:ascii="Arial" w:hAnsi="Arial" w:cs="Arial"/>
          <w:sz w:val="20"/>
          <w:szCs w:val="20"/>
        </w:rPr>
        <w:t xml:space="preserve"> 16-ны </w:t>
      </w:r>
      <w:proofErr w:type="spellStart"/>
      <w:r w:rsidRPr="00705E13">
        <w:rPr>
          <w:rFonts w:ascii="Arial" w:hAnsi="Arial" w:cs="Arial"/>
          <w:sz w:val="20"/>
          <w:szCs w:val="20"/>
        </w:rPr>
        <w:t>өдрийн</w:t>
      </w:r>
      <w:proofErr w:type="spellEnd"/>
      <w:r w:rsidRPr="00705E13">
        <w:rPr>
          <w:rFonts w:ascii="Arial" w:hAnsi="Arial" w:cs="Arial"/>
          <w:sz w:val="20"/>
          <w:szCs w:val="20"/>
        </w:rPr>
        <w:t xml:space="preserve"> 4/1750 </w:t>
      </w:r>
      <w:r w:rsidRPr="00705E13">
        <w:rPr>
          <w:rFonts w:ascii="Arial" w:hAnsi="Arial" w:cs="Arial"/>
          <w:sz w:val="20"/>
          <w:szCs w:val="20"/>
          <w:lang w:val="mn-MN"/>
        </w:rPr>
        <w:t>дугаар албан бичиг</w:t>
      </w:r>
    </w:p>
  </w:footnote>
  <w:footnote w:id="3">
    <w:p w14:paraId="47A98123" w14:textId="77777777" w:rsidR="00425E22" w:rsidRPr="00705E13" w:rsidRDefault="00425E22" w:rsidP="006B3FE5">
      <w:pPr>
        <w:pStyle w:val="FootnoteText"/>
        <w:jc w:val="both"/>
        <w:rPr>
          <w:rFonts w:ascii="Arial" w:hAnsi="Arial" w:cs="Arial"/>
          <w:lang w:val="mn-MN"/>
        </w:rPr>
      </w:pPr>
      <w:r w:rsidRPr="00705E13">
        <w:rPr>
          <w:rStyle w:val="FootnoteReference"/>
          <w:rFonts w:ascii="Arial" w:hAnsi="Arial" w:cs="Arial"/>
        </w:rPr>
        <w:footnoteRef/>
      </w:r>
      <w:r w:rsidRPr="00705E13">
        <w:rPr>
          <w:rFonts w:ascii="Arial" w:hAnsi="Arial" w:cs="Arial"/>
        </w:rPr>
        <w:t xml:space="preserve"> https://nhrcm.gov.mn/мэдээ/илтгэл/</w:t>
      </w:r>
    </w:p>
  </w:footnote>
  <w:footnote w:id="4">
    <w:p w14:paraId="0C53370A" w14:textId="77777777" w:rsidR="001A019C" w:rsidRPr="00705E13" w:rsidRDefault="001A019C" w:rsidP="006B3FE5">
      <w:pPr>
        <w:pStyle w:val="NormalWeb"/>
        <w:spacing w:before="0" w:beforeAutospacing="0" w:after="0" w:afterAutospacing="0"/>
        <w:jc w:val="both"/>
        <w:rPr>
          <w:rFonts w:ascii="Arial" w:hAnsi="Arial" w:cs="Arial"/>
          <w:sz w:val="20"/>
          <w:szCs w:val="20"/>
        </w:rPr>
      </w:pPr>
      <w:r w:rsidRPr="00705E13">
        <w:rPr>
          <w:rStyle w:val="FootnoteReference"/>
          <w:rFonts w:ascii="Arial" w:hAnsi="Arial" w:cs="Arial"/>
        </w:rPr>
        <w:footnoteRef/>
      </w:r>
      <w:r w:rsidRPr="00705E13">
        <w:rPr>
          <w:rFonts w:ascii="Arial" w:hAnsi="Arial" w:cs="Arial"/>
          <w:sz w:val="20"/>
          <w:szCs w:val="20"/>
        </w:rPr>
        <w:t xml:space="preserve"> НҮБ-</w:t>
      </w:r>
      <w:proofErr w:type="spellStart"/>
      <w:r w:rsidRPr="00705E13">
        <w:rPr>
          <w:rFonts w:ascii="Arial" w:hAnsi="Arial" w:cs="Arial"/>
          <w:sz w:val="20"/>
          <w:szCs w:val="20"/>
        </w:rPr>
        <w:t>ын</w:t>
      </w:r>
      <w:proofErr w:type="spellEnd"/>
      <w:r w:rsidRPr="00705E13">
        <w:rPr>
          <w:rFonts w:ascii="Arial" w:hAnsi="Arial" w:cs="Arial"/>
          <w:sz w:val="20"/>
          <w:szCs w:val="20"/>
        </w:rPr>
        <w:t xml:space="preserve"> </w:t>
      </w:r>
      <w:proofErr w:type="spellStart"/>
      <w:r w:rsidRPr="00705E13">
        <w:rPr>
          <w:rFonts w:ascii="Arial" w:hAnsi="Arial" w:cs="Arial"/>
          <w:sz w:val="20"/>
          <w:szCs w:val="20"/>
        </w:rPr>
        <w:t>Дур</w:t>
      </w:r>
      <w:proofErr w:type="spellEnd"/>
      <w:r w:rsidRPr="00705E13">
        <w:rPr>
          <w:rFonts w:ascii="Arial" w:hAnsi="Arial" w:cs="Arial"/>
          <w:sz w:val="20"/>
          <w:szCs w:val="20"/>
        </w:rPr>
        <w:t xml:space="preserve"> </w:t>
      </w:r>
      <w:proofErr w:type="spellStart"/>
      <w:r w:rsidRPr="00705E13">
        <w:rPr>
          <w:rFonts w:ascii="Arial" w:hAnsi="Arial" w:cs="Arial"/>
          <w:sz w:val="20"/>
          <w:szCs w:val="20"/>
        </w:rPr>
        <w:t>зоргоор</w:t>
      </w:r>
      <w:proofErr w:type="spellEnd"/>
      <w:r w:rsidRPr="00705E13">
        <w:rPr>
          <w:rFonts w:ascii="Arial" w:hAnsi="Arial" w:cs="Arial"/>
          <w:sz w:val="20"/>
          <w:szCs w:val="20"/>
        </w:rPr>
        <w:t xml:space="preserve"> </w:t>
      </w:r>
      <w:proofErr w:type="spellStart"/>
      <w:r w:rsidRPr="00705E13">
        <w:rPr>
          <w:rFonts w:ascii="Arial" w:hAnsi="Arial" w:cs="Arial"/>
          <w:sz w:val="20"/>
          <w:szCs w:val="20"/>
        </w:rPr>
        <w:t>саатуулах</w:t>
      </w:r>
      <w:proofErr w:type="spellEnd"/>
      <w:r w:rsidRPr="00705E13">
        <w:rPr>
          <w:rFonts w:ascii="Arial" w:hAnsi="Arial" w:cs="Arial"/>
          <w:sz w:val="20"/>
          <w:szCs w:val="20"/>
        </w:rPr>
        <w:t xml:space="preserve"> </w:t>
      </w:r>
      <w:proofErr w:type="spellStart"/>
      <w:r w:rsidRPr="00705E13">
        <w:rPr>
          <w:rFonts w:ascii="Arial" w:hAnsi="Arial" w:cs="Arial"/>
          <w:sz w:val="20"/>
          <w:szCs w:val="20"/>
        </w:rPr>
        <w:t>асуудал</w:t>
      </w:r>
      <w:proofErr w:type="spellEnd"/>
      <w:r w:rsidRPr="00705E13">
        <w:rPr>
          <w:rFonts w:ascii="Arial" w:hAnsi="Arial" w:cs="Arial"/>
          <w:sz w:val="20"/>
          <w:szCs w:val="20"/>
        </w:rPr>
        <w:t xml:space="preserve"> </w:t>
      </w:r>
      <w:proofErr w:type="spellStart"/>
      <w:r w:rsidRPr="00705E13">
        <w:rPr>
          <w:rFonts w:ascii="Arial" w:hAnsi="Arial" w:cs="Arial"/>
          <w:sz w:val="20"/>
          <w:szCs w:val="20"/>
        </w:rPr>
        <w:t>хариуцсан</w:t>
      </w:r>
      <w:proofErr w:type="spellEnd"/>
      <w:r w:rsidRPr="00705E13">
        <w:rPr>
          <w:rFonts w:ascii="Arial" w:hAnsi="Arial" w:cs="Arial"/>
          <w:sz w:val="20"/>
          <w:szCs w:val="20"/>
        </w:rPr>
        <w:t xml:space="preserve"> </w:t>
      </w:r>
      <w:proofErr w:type="spellStart"/>
      <w:r w:rsidRPr="00705E13">
        <w:rPr>
          <w:rFonts w:ascii="Arial" w:hAnsi="Arial" w:cs="Arial"/>
          <w:sz w:val="20"/>
          <w:szCs w:val="20"/>
        </w:rPr>
        <w:t>Ажлын</w:t>
      </w:r>
      <w:proofErr w:type="spellEnd"/>
      <w:r w:rsidRPr="00705E13">
        <w:rPr>
          <w:rFonts w:ascii="Arial" w:hAnsi="Arial" w:cs="Arial"/>
          <w:sz w:val="20"/>
          <w:szCs w:val="20"/>
        </w:rPr>
        <w:t xml:space="preserve"> </w:t>
      </w:r>
      <w:proofErr w:type="spellStart"/>
      <w:r w:rsidRPr="00705E13">
        <w:rPr>
          <w:rFonts w:ascii="Arial" w:hAnsi="Arial" w:cs="Arial"/>
          <w:sz w:val="20"/>
          <w:szCs w:val="20"/>
        </w:rPr>
        <w:t>хэсгийн</w:t>
      </w:r>
      <w:proofErr w:type="spellEnd"/>
      <w:r w:rsidRPr="00705E13">
        <w:rPr>
          <w:rFonts w:ascii="Arial" w:hAnsi="Arial" w:cs="Arial"/>
          <w:sz w:val="20"/>
          <w:szCs w:val="20"/>
        </w:rPr>
        <w:t xml:space="preserve"> </w:t>
      </w:r>
      <w:proofErr w:type="spellStart"/>
      <w:r w:rsidRPr="00705E13">
        <w:rPr>
          <w:rFonts w:ascii="Arial" w:hAnsi="Arial" w:cs="Arial"/>
          <w:sz w:val="20"/>
          <w:szCs w:val="20"/>
        </w:rPr>
        <w:t>урьдчилсан</w:t>
      </w:r>
      <w:proofErr w:type="spellEnd"/>
      <w:r w:rsidRPr="00705E13">
        <w:rPr>
          <w:rFonts w:ascii="Arial" w:hAnsi="Arial" w:cs="Arial"/>
          <w:sz w:val="20"/>
          <w:szCs w:val="20"/>
        </w:rPr>
        <w:t xml:space="preserve"> </w:t>
      </w:r>
      <w:proofErr w:type="spellStart"/>
      <w:r w:rsidRPr="00705E13">
        <w:rPr>
          <w:rFonts w:ascii="Arial" w:hAnsi="Arial" w:cs="Arial"/>
          <w:sz w:val="20"/>
          <w:szCs w:val="20"/>
        </w:rPr>
        <w:t>дүгнэлт</w:t>
      </w:r>
      <w:proofErr w:type="spellEnd"/>
      <w:r w:rsidRPr="00705E13">
        <w:rPr>
          <w:rFonts w:ascii="Arial" w:hAnsi="Arial" w:cs="Arial"/>
          <w:sz w:val="20"/>
          <w:szCs w:val="20"/>
        </w:rPr>
        <w:t xml:space="preserve">, 2022 </w:t>
      </w:r>
      <w:proofErr w:type="spellStart"/>
      <w:r w:rsidRPr="00705E13">
        <w:rPr>
          <w:rFonts w:ascii="Arial" w:hAnsi="Arial" w:cs="Arial"/>
          <w:sz w:val="20"/>
          <w:szCs w:val="20"/>
        </w:rPr>
        <w:t>оны</w:t>
      </w:r>
      <w:proofErr w:type="spellEnd"/>
      <w:r w:rsidRPr="00705E13">
        <w:rPr>
          <w:rFonts w:ascii="Arial" w:hAnsi="Arial" w:cs="Arial"/>
          <w:sz w:val="20"/>
          <w:szCs w:val="20"/>
        </w:rPr>
        <w:t xml:space="preserve"> 10 </w:t>
      </w:r>
      <w:proofErr w:type="spellStart"/>
      <w:r w:rsidRPr="00705E13">
        <w:rPr>
          <w:rFonts w:ascii="Arial" w:hAnsi="Arial" w:cs="Arial"/>
          <w:sz w:val="20"/>
          <w:szCs w:val="20"/>
        </w:rPr>
        <w:t>дугаар</w:t>
      </w:r>
      <w:proofErr w:type="spellEnd"/>
      <w:r w:rsidRPr="00705E13">
        <w:rPr>
          <w:rFonts w:ascii="Arial" w:hAnsi="Arial" w:cs="Arial"/>
          <w:sz w:val="20"/>
          <w:szCs w:val="20"/>
        </w:rPr>
        <w:t xml:space="preserve"> </w:t>
      </w:r>
      <w:proofErr w:type="spellStart"/>
      <w:r w:rsidRPr="00705E13">
        <w:rPr>
          <w:rFonts w:ascii="Arial" w:hAnsi="Arial" w:cs="Arial"/>
          <w:sz w:val="20"/>
          <w:szCs w:val="20"/>
        </w:rPr>
        <w:t>сарын</w:t>
      </w:r>
      <w:proofErr w:type="spellEnd"/>
      <w:r w:rsidRPr="00705E13">
        <w:rPr>
          <w:rFonts w:ascii="Arial" w:hAnsi="Arial" w:cs="Arial"/>
          <w:sz w:val="20"/>
          <w:szCs w:val="20"/>
        </w:rPr>
        <w:t xml:space="preserve"> 14-ний </w:t>
      </w:r>
      <w:proofErr w:type="spellStart"/>
      <w:r w:rsidRPr="00705E13">
        <w:rPr>
          <w:rFonts w:ascii="Arial" w:hAnsi="Arial" w:cs="Arial"/>
          <w:sz w:val="20"/>
          <w:szCs w:val="20"/>
        </w:rPr>
        <w:t>өдөр</w:t>
      </w:r>
      <w:proofErr w:type="spellEnd"/>
      <w:r w:rsidRPr="00705E13">
        <w:rPr>
          <w:rFonts w:ascii="Arial" w:hAnsi="Arial" w:cs="Arial"/>
          <w:sz w:val="20"/>
          <w:szCs w:val="20"/>
        </w:rPr>
        <w:t xml:space="preserve">. </w:t>
      </w:r>
    </w:p>
  </w:footnote>
  <w:footnote w:id="5">
    <w:p w14:paraId="7A97BED5" w14:textId="77777777" w:rsidR="001A019C" w:rsidRPr="00705E13" w:rsidRDefault="001A019C" w:rsidP="006B3FE5">
      <w:pPr>
        <w:pStyle w:val="NormalWeb"/>
        <w:spacing w:before="0" w:beforeAutospacing="0" w:after="0" w:afterAutospacing="0"/>
        <w:jc w:val="both"/>
        <w:rPr>
          <w:rFonts w:ascii="Arial" w:hAnsi="Arial" w:cs="Arial"/>
          <w:sz w:val="20"/>
          <w:szCs w:val="20"/>
        </w:rPr>
      </w:pPr>
      <w:r w:rsidRPr="00705E13">
        <w:rPr>
          <w:rStyle w:val="FootnoteReference"/>
          <w:rFonts w:ascii="Arial" w:hAnsi="Arial" w:cs="Arial"/>
        </w:rPr>
        <w:footnoteRef/>
      </w:r>
      <w:r w:rsidRPr="00705E13">
        <w:rPr>
          <w:rFonts w:ascii="Arial" w:hAnsi="Arial" w:cs="Arial"/>
          <w:sz w:val="20"/>
          <w:szCs w:val="20"/>
        </w:rPr>
        <w:t xml:space="preserve"> </w:t>
      </w:r>
      <w:proofErr w:type="spellStart"/>
      <w:r w:rsidRPr="00705E13">
        <w:rPr>
          <w:rFonts w:ascii="Arial" w:hAnsi="Arial" w:cs="Arial"/>
          <w:sz w:val="20"/>
          <w:szCs w:val="20"/>
        </w:rPr>
        <w:t>Шүүхийн</w:t>
      </w:r>
      <w:proofErr w:type="spellEnd"/>
      <w:r w:rsidRPr="00705E13">
        <w:rPr>
          <w:rFonts w:ascii="Arial" w:hAnsi="Arial" w:cs="Arial"/>
          <w:sz w:val="20"/>
          <w:szCs w:val="20"/>
        </w:rPr>
        <w:t xml:space="preserve"> </w:t>
      </w:r>
      <w:proofErr w:type="spellStart"/>
      <w:r w:rsidRPr="00705E13">
        <w:rPr>
          <w:rFonts w:ascii="Arial" w:hAnsi="Arial" w:cs="Arial"/>
          <w:sz w:val="20"/>
          <w:szCs w:val="20"/>
        </w:rPr>
        <w:t>шийдвэр</w:t>
      </w:r>
      <w:proofErr w:type="spellEnd"/>
      <w:r w:rsidRPr="00705E13">
        <w:rPr>
          <w:rFonts w:ascii="Arial" w:hAnsi="Arial" w:cs="Arial"/>
          <w:sz w:val="20"/>
          <w:szCs w:val="20"/>
        </w:rPr>
        <w:t xml:space="preserve"> </w:t>
      </w:r>
      <w:proofErr w:type="spellStart"/>
      <w:r w:rsidRPr="00705E13">
        <w:rPr>
          <w:rFonts w:ascii="Arial" w:hAnsi="Arial" w:cs="Arial"/>
          <w:sz w:val="20"/>
          <w:szCs w:val="20"/>
        </w:rPr>
        <w:t>гүйцэтгэх</w:t>
      </w:r>
      <w:proofErr w:type="spellEnd"/>
      <w:r w:rsidRPr="00705E13">
        <w:rPr>
          <w:rFonts w:ascii="Arial" w:hAnsi="Arial" w:cs="Arial"/>
          <w:sz w:val="20"/>
          <w:szCs w:val="20"/>
        </w:rPr>
        <w:t xml:space="preserve"> </w:t>
      </w:r>
      <w:proofErr w:type="spellStart"/>
      <w:r w:rsidRPr="00705E13">
        <w:rPr>
          <w:rFonts w:ascii="Arial" w:hAnsi="Arial" w:cs="Arial"/>
          <w:sz w:val="20"/>
          <w:szCs w:val="20"/>
        </w:rPr>
        <w:t>ерөнхии</w:t>
      </w:r>
      <w:proofErr w:type="spellEnd"/>
      <w:r w:rsidRPr="00705E13">
        <w:rPr>
          <w:rFonts w:ascii="Arial" w:hAnsi="Arial" w:cs="Arial"/>
          <w:sz w:val="20"/>
          <w:szCs w:val="20"/>
        </w:rPr>
        <w:t xml:space="preserve">̆ </w:t>
      </w:r>
      <w:proofErr w:type="spellStart"/>
      <w:r w:rsidRPr="00705E13">
        <w:rPr>
          <w:rFonts w:ascii="Arial" w:hAnsi="Arial" w:cs="Arial"/>
          <w:sz w:val="20"/>
          <w:szCs w:val="20"/>
        </w:rPr>
        <w:t>газрын</w:t>
      </w:r>
      <w:proofErr w:type="spellEnd"/>
      <w:r w:rsidRPr="00705E13">
        <w:rPr>
          <w:rFonts w:ascii="Arial" w:hAnsi="Arial" w:cs="Arial"/>
          <w:sz w:val="20"/>
          <w:szCs w:val="20"/>
        </w:rPr>
        <w:t xml:space="preserve"> 2023 </w:t>
      </w:r>
      <w:proofErr w:type="spellStart"/>
      <w:r w:rsidRPr="00705E13">
        <w:rPr>
          <w:rFonts w:ascii="Arial" w:hAnsi="Arial" w:cs="Arial"/>
          <w:sz w:val="20"/>
          <w:szCs w:val="20"/>
        </w:rPr>
        <w:t>оны</w:t>
      </w:r>
      <w:proofErr w:type="spellEnd"/>
      <w:r w:rsidRPr="00705E13">
        <w:rPr>
          <w:rFonts w:ascii="Arial" w:hAnsi="Arial" w:cs="Arial"/>
          <w:sz w:val="20"/>
          <w:szCs w:val="20"/>
        </w:rPr>
        <w:t xml:space="preserve"> 02 </w:t>
      </w:r>
      <w:proofErr w:type="spellStart"/>
      <w:r w:rsidRPr="00705E13">
        <w:rPr>
          <w:rFonts w:ascii="Arial" w:hAnsi="Arial" w:cs="Arial"/>
          <w:sz w:val="20"/>
          <w:szCs w:val="20"/>
        </w:rPr>
        <w:t>дугаар</w:t>
      </w:r>
      <w:proofErr w:type="spellEnd"/>
      <w:r w:rsidRPr="00705E13">
        <w:rPr>
          <w:rFonts w:ascii="Arial" w:hAnsi="Arial" w:cs="Arial"/>
          <w:sz w:val="20"/>
          <w:szCs w:val="20"/>
        </w:rPr>
        <w:t xml:space="preserve"> </w:t>
      </w:r>
      <w:proofErr w:type="spellStart"/>
      <w:r w:rsidRPr="00705E13">
        <w:rPr>
          <w:rFonts w:ascii="Arial" w:hAnsi="Arial" w:cs="Arial"/>
          <w:sz w:val="20"/>
          <w:szCs w:val="20"/>
        </w:rPr>
        <w:t>сарын</w:t>
      </w:r>
      <w:proofErr w:type="spellEnd"/>
      <w:r w:rsidRPr="00705E13">
        <w:rPr>
          <w:rFonts w:ascii="Arial" w:hAnsi="Arial" w:cs="Arial"/>
          <w:sz w:val="20"/>
          <w:szCs w:val="20"/>
        </w:rPr>
        <w:t xml:space="preserve"> 06-ны </w:t>
      </w:r>
      <w:proofErr w:type="spellStart"/>
      <w:r w:rsidRPr="00705E13">
        <w:rPr>
          <w:rFonts w:ascii="Arial" w:hAnsi="Arial" w:cs="Arial"/>
          <w:sz w:val="20"/>
          <w:szCs w:val="20"/>
        </w:rPr>
        <w:t>өдрийн</w:t>
      </w:r>
      <w:proofErr w:type="spellEnd"/>
      <w:r w:rsidRPr="00705E13">
        <w:rPr>
          <w:rFonts w:ascii="Arial" w:hAnsi="Arial" w:cs="Arial"/>
          <w:sz w:val="20"/>
          <w:szCs w:val="20"/>
        </w:rPr>
        <w:t xml:space="preserve"> 02/311 </w:t>
      </w:r>
      <w:proofErr w:type="spellStart"/>
      <w:r w:rsidRPr="00705E13">
        <w:rPr>
          <w:rFonts w:ascii="Arial" w:hAnsi="Arial" w:cs="Arial"/>
          <w:sz w:val="20"/>
          <w:szCs w:val="20"/>
        </w:rPr>
        <w:t>дүгээр</w:t>
      </w:r>
      <w:proofErr w:type="spellEnd"/>
      <w:r w:rsidRPr="00705E13">
        <w:rPr>
          <w:rFonts w:ascii="Arial" w:hAnsi="Arial" w:cs="Arial"/>
          <w:sz w:val="20"/>
          <w:szCs w:val="20"/>
        </w:rPr>
        <w:t xml:space="preserve"> </w:t>
      </w:r>
      <w:proofErr w:type="spellStart"/>
      <w:r w:rsidRPr="00705E13">
        <w:rPr>
          <w:rFonts w:ascii="Arial" w:hAnsi="Arial" w:cs="Arial"/>
          <w:sz w:val="20"/>
          <w:szCs w:val="20"/>
        </w:rPr>
        <w:t>албан</w:t>
      </w:r>
      <w:proofErr w:type="spellEnd"/>
      <w:r w:rsidRPr="00705E13">
        <w:rPr>
          <w:rFonts w:ascii="Arial" w:hAnsi="Arial" w:cs="Arial"/>
          <w:sz w:val="20"/>
          <w:szCs w:val="20"/>
        </w:rPr>
        <w:t xml:space="preserve"> </w:t>
      </w:r>
      <w:proofErr w:type="spellStart"/>
      <w:r w:rsidRPr="00705E13">
        <w:rPr>
          <w:rFonts w:ascii="Arial" w:hAnsi="Arial" w:cs="Arial"/>
          <w:sz w:val="20"/>
          <w:szCs w:val="20"/>
        </w:rPr>
        <w:t>бичиг</w:t>
      </w:r>
      <w:proofErr w:type="spellEnd"/>
      <w:r w:rsidRPr="00705E13">
        <w:rPr>
          <w:rFonts w:ascii="Arial" w:hAnsi="Arial" w:cs="Arial"/>
          <w:sz w:val="20"/>
          <w:szCs w:val="20"/>
        </w:rPr>
        <w:t>.</w:t>
      </w:r>
    </w:p>
  </w:footnote>
  <w:footnote w:id="6">
    <w:p w14:paraId="2A80EA77" w14:textId="77777777" w:rsidR="001A019C" w:rsidRPr="00705E13" w:rsidRDefault="001A019C" w:rsidP="006B3FE5">
      <w:pPr>
        <w:pStyle w:val="NormalWeb"/>
        <w:spacing w:before="0" w:beforeAutospacing="0" w:after="0" w:afterAutospacing="0"/>
        <w:jc w:val="both"/>
        <w:rPr>
          <w:rFonts w:ascii="Arial" w:hAnsi="Arial" w:cs="Arial"/>
          <w:sz w:val="20"/>
          <w:szCs w:val="20"/>
        </w:rPr>
      </w:pPr>
      <w:r w:rsidRPr="00705E13">
        <w:rPr>
          <w:rStyle w:val="FootnoteReference"/>
          <w:rFonts w:ascii="Arial" w:hAnsi="Arial" w:cs="Arial"/>
        </w:rPr>
        <w:footnoteRef/>
      </w:r>
      <w:r w:rsidRPr="00705E13">
        <w:rPr>
          <w:rFonts w:ascii="Arial" w:hAnsi="Arial" w:cs="Arial"/>
          <w:sz w:val="20"/>
          <w:szCs w:val="20"/>
        </w:rPr>
        <w:t xml:space="preserve"> </w:t>
      </w:r>
      <w:proofErr w:type="spellStart"/>
      <w:r w:rsidRPr="00705E13">
        <w:rPr>
          <w:rFonts w:ascii="Arial" w:hAnsi="Arial" w:cs="Arial"/>
          <w:sz w:val="20"/>
          <w:szCs w:val="20"/>
        </w:rPr>
        <w:t>Мөн</w:t>
      </w:r>
      <w:proofErr w:type="spellEnd"/>
      <w:r w:rsidRPr="00705E13">
        <w:rPr>
          <w:rFonts w:ascii="Arial" w:hAnsi="Arial" w:cs="Arial"/>
          <w:sz w:val="20"/>
          <w:szCs w:val="20"/>
        </w:rPr>
        <w:t xml:space="preserve"> </w:t>
      </w:r>
      <w:proofErr w:type="spellStart"/>
      <w:r w:rsidRPr="00705E13">
        <w:rPr>
          <w:rFonts w:ascii="Arial" w:hAnsi="Arial" w:cs="Arial"/>
          <w:sz w:val="20"/>
          <w:szCs w:val="20"/>
        </w:rPr>
        <w:t>тэнд</w:t>
      </w:r>
      <w:proofErr w:type="spellEnd"/>
      <w:r w:rsidRPr="00705E13">
        <w:rPr>
          <w:rFonts w:ascii="Arial" w:hAnsi="Arial" w:cs="Arial"/>
          <w:sz w:val="20"/>
          <w:szCs w:val="20"/>
        </w:rPr>
        <w:t>.</w:t>
      </w:r>
    </w:p>
    <w:p w14:paraId="2EAF9F17" w14:textId="77777777" w:rsidR="001A019C" w:rsidRPr="007A541C" w:rsidRDefault="001A019C" w:rsidP="001A019C">
      <w:pPr>
        <w:pStyle w:val="FootnoteText"/>
        <w:rPr>
          <w:lang w:val="mn-M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3CF"/>
    <w:rsid w:val="00004A74"/>
    <w:rsid w:val="00004D5D"/>
    <w:rsid w:val="000124B2"/>
    <w:rsid w:val="00023B7F"/>
    <w:rsid w:val="000323D4"/>
    <w:rsid w:val="0007330D"/>
    <w:rsid w:val="00076DC8"/>
    <w:rsid w:val="00077234"/>
    <w:rsid w:val="000845FC"/>
    <w:rsid w:val="000B3E45"/>
    <w:rsid w:val="00112C43"/>
    <w:rsid w:val="001200B9"/>
    <w:rsid w:val="001310E1"/>
    <w:rsid w:val="00164B40"/>
    <w:rsid w:val="00172DAE"/>
    <w:rsid w:val="00174CD0"/>
    <w:rsid w:val="00176039"/>
    <w:rsid w:val="00181DFF"/>
    <w:rsid w:val="001901AA"/>
    <w:rsid w:val="00194361"/>
    <w:rsid w:val="001967EC"/>
    <w:rsid w:val="001A019C"/>
    <w:rsid w:val="001A4638"/>
    <w:rsid w:val="001A716F"/>
    <w:rsid w:val="001A7791"/>
    <w:rsid w:val="001D126E"/>
    <w:rsid w:val="001E43B1"/>
    <w:rsid w:val="001E7225"/>
    <w:rsid w:val="0020110B"/>
    <w:rsid w:val="00203B2D"/>
    <w:rsid w:val="00204012"/>
    <w:rsid w:val="00224D71"/>
    <w:rsid w:val="00234CFE"/>
    <w:rsid w:val="002414DE"/>
    <w:rsid w:val="00262824"/>
    <w:rsid w:val="00270725"/>
    <w:rsid w:val="00277BBC"/>
    <w:rsid w:val="002841EA"/>
    <w:rsid w:val="00287443"/>
    <w:rsid w:val="002A1DD0"/>
    <w:rsid w:val="002A5D37"/>
    <w:rsid w:val="002B7474"/>
    <w:rsid w:val="002D2C0F"/>
    <w:rsid w:val="002E3DE6"/>
    <w:rsid w:val="002F18FA"/>
    <w:rsid w:val="002F2DCD"/>
    <w:rsid w:val="00303783"/>
    <w:rsid w:val="00340D49"/>
    <w:rsid w:val="0034123C"/>
    <w:rsid w:val="00347544"/>
    <w:rsid w:val="00385AC1"/>
    <w:rsid w:val="003A6E79"/>
    <w:rsid w:val="003A7C09"/>
    <w:rsid w:val="003B17DE"/>
    <w:rsid w:val="003D105B"/>
    <w:rsid w:val="003D5433"/>
    <w:rsid w:val="003D6ED9"/>
    <w:rsid w:val="003D7A96"/>
    <w:rsid w:val="003F0585"/>
    <w:rsid w:val="003F7D73"/>
    <w:rsid w:val="0040504C"/>
    <w:rsid w:val="00410A00"/>
    <w:rsid w:val="00422E02"/>
    <w:rsid w:val="00425E22"/>
    <w:rsid w:val="00432D7B"/>
    <w:rsid w:val="0044038E"/>
    <w:rsid w:val="00445971"/>
    <w:rsid w:val="00447CCB"/>
    <w:rsid w:val="00450BDA"/>
    <w:rsid w:val="0046670A"/>
    <w:rsid w:val="004678AB"/>
    <w:rsid w:val="00472635"/>
    <w:rsid w:val="004777AE"/>
    <w:rsid w:val="004A64F1"/>
    <w:rsid w:val="004C088E"/>
    <w:rsid w:val="004E24D3"/>
    <w:rsid w:val="004E6234"/>
    <w:rsid w:val="00511EB1"/>
    <w:rsid w:val="0051425F"/>
    <w:rsid w:val="00524DD8"/>
    <w:rsid w:val="00532F8F"/>
    <w:rsid w:val="005330CD"/>
    <w:rsid w:val="00536A36"/>
    <w:rsid w:val="005406A6"/>
    <w:rsid w:val="00562B1F"/>
    <w:rsid w:val="005644EC"/>
    <w:rsid w:val="00586E46"/>
    <w:rsid w:val="00597ECF"/>
    <w:rsid w:val="005C4BA5"/>
    <w:rsid w:val="005E11F1"/>
    <w:rsid w:val="005F1D76"/>
    <w:rsid w:val="005F7BFA"/>
    <w:rsid w:val="0060482E"/>
    <w:rsid w:val="0061388E"/>
    <w:rsid w:val="00626FA6"/>
    <w:rsid w:val="006339FC"/>
    <w:rsid w:val="00643C24"/>
    <w:rsid w:val="006440AE"/>
    <w:rsid w:val="00644BA1"/>
    <w:rsid w:val="006454FF"/>
    <w:rsid w:val="006636EC"/>
    <w:rsid w:val="0067393A"/>
    <w:rsid w:val="006772D2"/>
    <w:rsid w:val="00685595"/>
    <w:rsid w:val="006868F4"/>
    <w:rsid w:val="0069062A"/>
    <w:rsid w:val="006A25EC"/>
    <w:rsid w:val="006A6AA5"/>
    <w:rsid w:val="006B1B64"/>
    <w:rsid w:val="006B3FE5"/>
    <w:rsid w:val="006C3C77"/>
    <w:rsid w:val="006E1DAB"/>
    <w:rsid w:val="006F098B"/>
    <w:rsid w:val="0070275F"/>
    <w:rsid w:val="007073F0"/>
    <w:rsid w:val="0073264A"/>
    <w:rsid w:val="00743CAD"/>
    <w:rsid w:val="00761F69"/>
    <w:rsid w:val="00783BF9"/>
    <w:rsid w:val="00790645"/>
    <w:rsid w:val="00790F56"/>
    <w:rsid w:val="007B4793"/>
    <w:rsid w:val="007C1A11"/>
    <w:rsid w:val="007D44C9"/>
    <w:rsid w:val="007D4B97"/>
    <w:rsid w:val="007F2674"/>
    <w:rsid w:val="00804B90"/>
    <w:rsid w:val="0086023A"/>
    <w:rsid w:val="0086109F"/>
    <w:rsid w:val="008A080C"/>
    <w:rsid w:val="008B392D"/>
    <w:rsid w:val="008F4AE4"/>
    <w:rsid w:val="0091733B"/>
    <w:rsid w:val="0092181D"/>
    <w:rsid w:val="00953364"/>
    <w:rsid w:val="00954578"/>
    <w:rsid w:val="009932A7"/>
    <w:rsid w:val="00993BC6"/>
    <w:rsid w:val="009D095F"/>
    <w:rsid w:val="009D769E"/>
    <w:rsid w:val="009E4282"/>
    <w:rsid w:val="00A1304E"/>
    <w:rsid w:val="00A161A3"/>
    <w:rsid w:val="00A44645"/>
    <w:rsid w:val="00A44CEC"/>
    <w:rsid w:val="00A46EE6"/>
    <w:rsid w:val="00A57A86"/>
    <w:rsid w:val="00A80400"/>
    <w:rsid w:val="00AA288E"/>
    <w:rsid w:val="00AB5E3A"/>
    <w:rsid w:val="00AC68A1"/>
    <w:rsid w:val="00AD4CC6"/>
    <w:rsid w:val="00AF1D9C"/>
    <w:rsid w:val="00B1708E"/>
    <w:rsid w:val="00B520C3"/>
    <w:rsid w:val="00B604A9"/>
    <w:rsid w:val="00B93C06"/>
    <w:rsid w:val="00BA1DC4"/>
    <w:rsid w:val="00BA6020"/>
    <w:rsid w:val="00BC74A4"/>
    <w:rsid w:val="00BD15BB"/>
    <w:rsid w:val="00BD7363"/>
    <w:rsid w:val="00BF3050"/>
    <w:rsid w:val="00BF6A9E"/>
    <w:rsid w:val="00C024FE"/>
    <w:rsid w:val="00C36E8F"/>
    <w:rsid w:val="00C42C9E"/>
    <w:rsid w:val="00C45F54"/>
    <w:rsid w:val="00C52F6C"/>
    <w:rsid w:val="00C62E75"/>
    <w:rsid w:val="00C641E7"/>
    <w:rsid w:val="00C7120F"/>
    <w:rsid w:val="00C83B3F"/>
    <w:rsid w:val="00C941CA"/>
    <w:rsid w:val="00CA2A19"/>
    <w:rsid w:val="00CB0A96"/>
    <w:rsid w:val="00CC65C5"/>
    <w:rsid w:val="00CF0EF1"/>
    <w:rsid w:val="00CF2603"/>
    <w:rsid w:val="00CF6610"/>
    <w:rsid w:val="00D02DC7"/>
    <w:rsid w:val="00D12465"/>
    <w:rsid w:val="00D34557"/>
    <w:rsid w:val="00D413DA"/>
    <w:rsid w:val="00D5651C"/>
    <w:rsid w:val="00D75F7E"/>
    <w:rsid w:val="00D76BEC"/>
    <w:rsid w:val="00D76D37"/>
    <w:rsid w:val="00DB2340"/>
    <w:rsid w:val="00DB743D"/>
    <w:rsid w:val="00DD2061"/>
    <w:rsid w:val="00DE7B75"/>
    <w:rsid w:val="00E05014"/>
    <w:rsid w:val="00E21464"/>
    <w:rsid w:val="00E21857"/>
    <w:rsid w:val="00E24875"/>
    <w:rsid w:val="00E346AC"/>
    <w:rsid w:val="00E615DB"/>
    <w:rsid w:val="00E73E41"/>
    <w:rsid w:val="00E7606E"/>
    <w:rsid w:val="00E77122"/>
    <w:rsid w:val="00E83F0F"/>
    <w:rsid w:val="00E93142"/>
    <w:rsid w:val="00E9314A"/>
    <w:rsid w:val="00EA2F3F"/>
    <w:rsid w:val="00EA6C59"/>
    <w:rsid w:val="00EC45C7"/>
    <w:rsid w:val="00ED23CF"/>
    <w:rsid w:val="00ED2D8B"/>
    <w:rsid w:val="00EE4DFB"/>
    <w:rsid w:val="00F0462F"/>
    <w:rsid w:val="00F278FC"/>
    <w:rsid w:val="00F4725E"/>
    <w:rsid w:val="00F81AE7"/>
    <w:rsid w:val="00F86779"/>
    <w:rsid w:val="00F8752E"/>
    <w:rsid w:val="00F9205D"/>
    <w:rsid w:val="00FC1196"/>
    <w:rsid w:val="00FE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5955"/>
  <w15:chartTrackingRefBased/>
  <w15:docId w15:val="{1E9DAB97-9573-4492-AC55-F1E3994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CD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4CD0"/>
    <w:pPr>
      <w:widowControl w:val="0"/>
      <w:autoSpaceDE w:val="0"/>
      <w:autoSpaceDN w:val="0"/>
    </w:pPr>
    <w:rPr>
      <w:rFonts w:ascii="Arial" w:eastAsia="Arial" w:hAnsi="Arial" w:cs="Arial"/>
      <w:sz w:val="25"/>
      <w:szCs w:val="25"/>
      <w:lang w:val="ru-RU" w:eastAsia="ru-RU" w:bidi="ru-RU"/>
    </w:rPr>
  </w:style>
  <w:style w:type="character" w:customStyle="1" w:styleId="BodyTextChar">
    <w:name w:val="Body Text Char"/>
    <w:basedOn w:val="DefaultParagraphFont"/>
    <w:link w:val="BodyText"/>
    <w:uiPriority w:val="1"/>
    <w:rsid w:val="00174CD0"/>
    <w:rPr>
      <w:rFonts w:ascii="Arial" w:eastAsia="Arial" w:hAnsi="Arial" w:cs="Arial"/>
      <w:sz w:val="25"/>
      <w:szCs w:val="25"/>
      <w:lang w:val="ru-RU" w:eastAsia="ru-RU" w:bidi="ru-RU"/>
    </w:rPr>
  </w:style>
  <w:style w:type="character" w:styleId="Strong">
    <w:name w:val="Strong"/>
    <w:basedOn w:val="DefaultParagraphFont"/>
    <w:uiPriority w:val="22"/>
    <w:qFormat/>
    <w:rsid w:val="00174CD0"/>
    <w:rPr>
      <w:b/>
      <w:bCs/>
    </w:rPr>
  </w:style>
  <w:style w:type="paragraph" w:styleId="NormalWeb">
    <w:name w:val="Normal (Web)"/>
    <w:basedOn w:val="Normal"/>
    <w:uiPriority w:val="99"/>
    <w:unhideWhenUsed/>
    <w:rsid w:val="00174CD0"/>
    <w:pPr>
      <w:spacing w:before="100" w:beforeAutospacing="1" w:after="100" w:afterAutospacing="1"/>
    </w:pPr>
    <w:rPr>
      <w:rFonts w:eastAsiaTheme="minorEastAsia"/>
    </w:rPr>
  </w:style>
  <w:style w:type="character" w:customStyle="1" w:styleId="mceitemhidden">
    <w:name w:val="mceitemhidden"/>
    <w:basedOn w:val="DefaultParagraphFont"/>
    <w:rsid w:val="00174CD0"/>
  </w:style>
  <w:style w:type="paragraph" w:styleId="Footer">
    <w:name w:val="footer"/>
    <w:basedOn w:val="Normal"/>
    <w:link w:val="FooterChar"/>
    <w:uiPriority w:val="99"/>
    <w:unhideWhenUsed/>
    <w:rsid w:val="00174CD0"/>
    <w:pPr>
      <w:tabs>
        <w:tab w:val="center" w:pos="4680"/>
        <w:tab w:val="right" w:pos="9360"/>
      </w:tabs>
    </w:pPr>
  </w:style>
  <w:style w:type="character" w:customStyle="1" w:styleId="FooterChar">
    <w:name w:val="Footer Char"/>
    <w:basedOn w:val="DefaultParagraphFont"/>
    <w:link w:val="Footer"/>
    <w:uiPriority w:val="99"/>
    <w:rsid w:val="00174CD0"/>
    <w:rPr>
      <w:rFonts w:ascii="Times New Roman" w:hAnsi="Times New Roman" w:cs="Times New Roman"/>
      <w:sz w:val="24"/>
      <w:szCs w:val="24"/>
    </w:rPr>
  </w:style>
  <w:style w:type="character" w:styleId="PageNumber">
    <w:name w:val="page number"/>
    <w:basedOn w:val="DefaultParagraphFont"/>
    <w:uiPriority w:val="99"/>
    <w:semiHidden/>
    <w:unhideWhenUsed/>
    <w:rsid w:val="00174CD0"/>
  </w:style>
  <w:style w:type="character" w:customStyle="1" w:styleId="Bodytext2">
    <w:name w:val="Body text (2)_"/>
    <w:link w:val="Bodytext20"/>
    <w:uiPriority w:val="99"/>
    <w:rsid w:val="00174CD0"/>
    <w:rPr>
      <w:rFonts w:ascii="Arial" w:eastAsia="Arial" w:hAnsi="Arial" w:cs="Arial"/>
      <w:shd w:val="clear" w:color="auto" w:fill="FFFFFF"/>
    </w:rPr>
  </w:style>
  <w:style w:type="paragraph" w:customStyle="1" w:styleId="Bodytext20">
    <w:name w:val="Body text (2)"/>
    <w:basedOn w:val="Normal"/>
    <w:link w:val="Bodytext2"/>
    <w:uiPriority w:val="99"/>
    <w:rsid w:val="00174CD0"/>
    <w:pPr>
      <w:widowControl w:val="0"/>
      <w:shd w:val="clear" w:color="auto" w:fill="FFFFFF"/>
      <w:spacing w:after="540" w:line="281" w:lineRule="exact"/>
      <w:jc w:val="center"/>
    </w:pPr>
    <w:rPr>
      <w:rFonts w:ascii="Arial" w:eastAsia="Arial" w:hAnsi="Arial" w:cs="Arial"/>
      <w:sz w:val="22"/>
      <w:szCs w:val="22"/>
    </w:rPr>
  </w:style>
  <w:style w:type="paragraph" w:styleId="CommentText">
    <w:name w:val="annotation text"/>
    <w:basedOn w:val="Normal"/>
    <w:link w:val="CommentTextChar"/>
    <w:uiPriority w:val="99"/>
    <w:unhideWhenUsed/>
    <w:rsid w:val="002B7474"/>
    <w:rPr>
      <w:rFonts w:eastAsiaTheme="minorEastAsia"/>
      <w:sz w:val="20"/>
      <w:szCs w:val="20"/>
    </w:rPr>
  </w:style>
  <w:style w:type="character" w:customStyle="1" w:styleId="CommentTextChar">
    <w:name w:val="Comment Text Char"/>
    <w:basedOn w:val="DefaultParagraphFont"/>
    <w:link w:val="CommentText"/>
    <w:uiPriority w:val="99"/>
    <w:rsid w:val="002B7474"/>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2B7474"/>
    <w:rPr>
      <w:sz w:val="16"/>
      <w:szCs w:val="16"/>
    </w:rPr>
  </w:style>
  <w:style w:type="paragraph" w:styleId="BalloonText">
    <w:name w:val="Balloon Text"/>
    <w:basedOn w:val="Normal"/>
    <w:link w:val="BalloonTextChar"/>
    <w:uiPriority w:val="99"/>
    <w:semiHidden/>
    <w:unhideWhenUsed/>
    <w:rsid w:val="002B7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474"/>
    <w:rPr>
      <w:rFonts w:ascii="Segoe UI" w:hAnsi="Segoe UI" w:cs="Segoe UI"/>
      <w:sz w:val="18"/>
      <w:szCs w:val="18"/>
    </w:rPr>
  </w:style>
  <w:style w:type="paragraph" w:styleId="FootnoteText">
    <w:name w:val="footnote text"/>
    <w:basedOn w:val="Normal"/>
    <w:link w:val="FootnoteTextChar"/>
    <w:uiPriority w:val="99"/>
    <w:semiHidden/>
    <w:unhideWhenUsed/>
    <w:rsid w:val="00447CCB"/>
    <w:rPr>
      <w:sz w:val="20"/>
      <w:szCs w:val="20"/>
    </w:rPr>
  </w:style>
  <w:style w:type="character" w:customStyle="1" w:styleId="FootnoteTextChar">
    <w:name w:val="Footnote Text Char"/>
    <w:basedOn w:val="DefaultParagraphFont"/>
    <w:link w:val="FootnoteText"/>
    <w:uiPriority w:val="99"/>
    <w:semiHidden/>
    <w:rsid w:val="00447CC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47CCB"/>
    <w:rPr>
      <w:vertAlign w:val="superscript"/>
    </w:rPr>
  </w:style>
  <w:style w:type="character" w:customStyle="1" w:styleId="highlight2">
    <w:name w:val="highlight2"/>
    <w:basedOn w:val="DefaultParagraphFont"/>
    <w:rsid w:val="00790F56"/>
  </w:style>
  <w:style w:type="character" w:styleId="Hyperlink">
    <w:name w:val="Hyperlink"/>
    <w:basedOn w:val="DefaultParagraphFont"/>
    <w:uiPriority w:val="99"/>
    <w:unhideWhenUsed/>
    <w:rsid w:val="00194361"/>
    <w:rPr>
      <w:color w:val="0000FF"/>
      <w:u w:val="single"/>
    </w:rPr>
  </w:style>
  <w:style w:type="character" w:styleId="FollowedHyperlink">
    <w:name w:val="FollowedHyperlink"/>
    <w:basedOn w:val="DefaultParagraphFont"/>
    <w:uiPriority w:val="99"/>
    <w:semiHidden/>
    <w:unhideWhenUsed/>
    <w:rsid w:val="007F2674"/>
    <w:rPr>
      <w:color w:val="954F72" w:themeColor="followedHyperlink"/>
      <w:u w:val="single"/>
    </w:rPr>
  </w:style>
  <w:style w:type="paragraph" w:customStyle="1" w:styleId="msghead">
    <w:name w:val="msg_head"/>
    <w:basedOn w:val="Normal"/>
    <w:rsid w:val="00B1708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204">
      <w:bodyDiv w:val="1"/>
      <w:marLeft w:val="0"/>
      <w:marRight w:val="0"/>
      <w:marTop w:val="0"/>
      <w:marBottom w:val="0"/>
      <w:divBdr>
        <w:top w:val="none" w:sz="0" w:space="0" w:color="auto"/>
        <w:left w:val="none" w:sz="0" w:space="0" w:color="auto"/>
        <w:bottom w:val="none" w:sz="0" w:space="0" w:color="auto"/>
        <w:right w:val="none" w:sz="0" w:space="0" w:color="auto"/>
      </w:divBdr>
      <w:divsChild>
        <w:div w:id="39938257">
          <w:marLeft w:val="0"/>
          <w:marRight w:val="0"/>
          <w:marTop w:val="300"/>
          <w:marBottom w:val="0"/>
          <w:divBdr>
            <w:top w:val="none" w:sz="0" w:space="0" w:color="auto"/>
            <w:left w:val="none" w:sz="0" w:space="0" w:color="auto"/>
            <w:bottom w:val="none" w:sz="0" w:space="0" w:color="auto"/>
            <w:right w:val="none" w:sz="0" w:space="0" w:color="auto"/>
          </w:divBdr>
          <w:divsChild>
            <w:div w:id="1498954726">
              <w:marLeft w:val="0"/>
              <w:marRight w:val="0"/>
              <w:marTop w:val="0"/>
              <w:marBottom w:val="0"/>
              <w:divBdr>
                <w:top w:val="none" w:sz="0" w:space="0" w:color="auto"/>
                <w:left w:val="none" w:sz="0" w:space="0" w:color="auto"/>
                <w:bottom w:val="none" w:sz="0" w:space="0" w:color="auto"/>
                <w:right w:val="none" w:sz="0" w:space="0" w:color="auto"/>
              </w:divBdr>
            </w:div>
          </w:divsChild>
        </w:div>
        <w:div w:id="1943485877">
          <w:marLeft w:val="0"/>
          <w:marRight w:val="0"/>
          <w:marTop w:val="150"/>
          <w:marBottom w:val="0"/>
          <w:divBdr>
            <w:top w:val="none" w:sz="0" w:space="0" w:color="auto"/>
            <w:left w:val="none" w:sz="0" w:space="0" w:color="auto"/>
            <w:bottom w:val="none" w:sz="0" w:space="0" w:color="auto"/>
            <w:right w:val="none" w:sz="0" w:space="0" w:color="auto"/>
          </w:divBdr>
          <w:divsChild>
            <w:div w:id="13020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3868">
      <w:bodyDiv w:val="1"/>
      <w:marLeft w:val="0"/>
      <w:marRight w:val="0"/>
      <w:marTop w:val="0"/>
      <w:marBottom w:val="0"/>
      <w:divBdr>
        <w:top w:val="none" w:sz="0" w:space="0" w:color="auto"/>
        <w:left w:val="none" w:sz="0" w:space="0" w:color="auto"/>
        <w:bottom w:val="none" w:sz="0" w:space="0" w:color="auto"/>
        <w:right w:val="none" w:sz="0" w:space="0" w:color="auto"/>
      </w:divBdr>
    </w:div>
    <w:div w:id="16482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BD5C1-E99E-420A-8166-8F587755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Badamkhatan</dc:creator>
  <cp:keywords/>
  <dc:description/>
  <cp:lastModifiedBy>lkh tseren</cp:lastModifiedBy>
  <cp:revision>3</cp:revision>
  <cp:lastPrinted>2023-10-19T09:12:00Z</cp:lastPrinted>
  <dcterms:created xsi:type="dcterms:W3CDTF">2023-10-19T09:08:00Z</dcterms:created>
  <dcterms:modified xsi:type="dcterms:W3CDTF">2023-10-19T10:16:00Z</dcterms:modified>
</cp:coreProperties>
</file>