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A2BC" w14:textId="5FFB3D9B" w:rsidR="00174CD0" w:rsidRPr="006B3FE5" w:rsidRDefault="00174CD0" w:rsidP="00D34557">
      <w:pPr>
        <w:ind w:right="12"/>
        <w:rPr>
          <w:rFonts w:ascii="Arial" w:hAnsi="Arial" w:cs="Arial"/>
          <w:bCs/>
          <w:color w:val="000000" w:themeColor="text1"/>
          <w:lang w:val="mn-MN"/>
        </w:rPr>
      </w:pPr>
      <w:r w:rsidRPr="006B3FE5">
        <w:rPr>
          <w:rFonts w:ascii="Arial" w:hAnsi="Arial" w:cs="Arial"/>
          <w:bCs/>
          <w:color w:val="000000" w:themeColor="text1"/>
          <w:lang w:val="mn-MN"/>
        </w:rPr>
        <w:t>БАТ</w:t>
      </w:r>
      <w:r w:rsidR="00D34557">
        <w:rPr>
          <w:rFonts w:ascii="Arial" w:hAnsi="Arial" w:cs="Arial"/>
          <w:bCs/>
          <w:color w:val="000000" w:themeColor="text1"/>
          <w:lang w:val="mn-MN"/>
        </w:rPr>
        <w:t>Л</w:t>
      </w:r>
      <w:r w:rsidRPr="006B3FE5">
        <w:rPr>
          <w:rFonts w:ascii="Arial" w:hAnsi="Arial" w:cs="Arial"/>
          <w:bCs/>
          <w:color w:val="000000" w:themeColor="text1"/>
          <w:lang w:val="mn-MN"/>
        </w:rPr>
        <w:t>АВ.</w:t>
      </w:r>
    </w:p>
    <w:p w14:paraId="56E6D5F2" w14:textId="77777777" w:rsidR="00174CD0" w:rsidRPr="006B3FE5" w:rsidRDefault="00174CD0" w:rsidP="00D34557">
      <w:pPr>
        <w:ind w:right="12"/>
        <w:rPr>
          <w:rFonts w:ascii="Arial" w:hAnsi="Arial" w:cs="Arial"/>
          <w:bCs/>
          <w:color w:val="000000" w:themeColor="text1"/>
          <w:lang w:val="mn-MN"/>
        </w:rPr>
      </w:pPr>
      <w:r w:rsidRPr="006B3FE5">
        <w:rPr>
          <w:rFonts w:ascii="Arial" w:hAnsi="Arial" w:cs="Arial"/>
          <w:bCs/>
          <w:color w:val="000000" w:themeColor="text1"/>
          <w:lang w:val="mn-MN"/>
        </w:rPr>
        <w:t xml:space="preserve">ХУУЛЬ ЗҮЙ, ДОТООД ХЭРГИЙН </w:t>
      </w:r>
    </w:p>
    <w:p w14:paraId="52F71E91" w14:textId="77777777" w:rsidR="00AD4CC6" w:rsidRPr="006B3FE5" w:rsidRDefault="00174CD0" w:rsidP="00D34557">
      <w:pPr>
        <w:ind w:right="12"/>
        <w:rPr>
          <w:rFonts w:ascii="Arial" w:hAnsi="Arial" w:cs="Arial"/>
          <w:bCs/>
          <w:color w:val="000000" w:themeColor="text1"/>
          <w:lang w:val="mn-MN"/>
        </w:rPr>
      </w:pPr>
      <w:r w:rsidRPr="006B3FE5">
        <w:rPr>
          <w:rFonts w:ascii="Arial" w:hAnsi="Arial" w:cs="Arial"/>
          <w:bCs/>
          <w:color w:val="000000" w:themeColor="text1"/>
          <w:lang w:val="mn-MN"/>
        </w:rPr>
        <w:t xml:space="preserve">САЙД </w:t>
      </w:r>
      <w:r w:rsidRPr="006B3FE5">
        <w:rPr>
          <w:rFonts w:ascii="Arial" w:hAnsi="Arial" w:cs="Arial"/>
          <w:bCs/>
          <w:color w:val="000000" w:themeColor="text1"/>
          <w:lang w:val="mn-MN"/>
        </w:rPr>
        <w:tab/>
      </w:r>
      <w:r w:rsidRPr="006B3FE5">
        <w:rPr>
          <w:rFonts w:ascii="Arial" w:hAnsi="Arial" w:cs="Arial"/>
          <w:bCs/>
          <w:color w:val="000000" w:themeColor="text1"/>
          <w:lang w:val="mn-MN"/>
        </w:rPr>
        <w:tab/>
        <w:t xml:space="preserve">            </w:t>
      </w:r>
      <w:r w:rsidRPr="006B3FE5">
        <w:rPr>
          <w:rFonts w:ascii="Arial" w:hAnsi="Arial" w:cs="Arial"/>
          <w:bCs/>
          <w:color w:val="000000" w:themeColor="text1"/>
          <w:lang w:val="mn-MN"/>
        </w:rPr>
        <w:tab/>
        <w:t xml:space="preserve">     </w:t>
      </w:r>
      <w:r w:rsidRPr="006B3FE5">
        <w:rPr>
          <w:rFonts w:ascii="Arial" w:hAnsi="Arial" w:cs="Arial"/>
          <w:bCs/>
          <w:color w:val="000000" w:themeColor="text1"/>
          <w:lang w:val="mn-MN"/>
        </w:rPr>
        <w:tab/>
      </w:r>
      <w:r w:rsidRPr="006B3FE5">
        <w:rPr>
          <w:rFonts w:ascii="Arial" w:hAnsi="Arial" w:cs="Arial"/>
          <w:bCs/>
          <w:color w:val="000000" w:themeColor="text1"/>
          <w:lang w:val="mn-MN"/>
        </w:rPr>
        <w:tab/>
      </w:r>
      <w:r w:rsidRPr="006B3FE5">
        <w:rPr>
          <w:rFonts w:ascii="Arial" w:hAnsi="Arial" w:cs="Arial"/>
          <w:bCs/>
          <w:color w:val="000000" w:themeColor="text1"/>
          <w:lang w:val="mn-MN"/>
        </w:rPr>
        <w:tab/>
      </w:r>
      <w:r w:rsidRPr="006B3FE5">
        <w:rPr>
          <w:rFonts w:ascii="Arial" w:hAnsi="Arial" w:cs="Arial"/>
          <w:bCs/>
          <w:color w:val="000000" w:themeColor="text1"/>
          <w:lang w:val="mn-MN"/>
        </w:rPr>
        <w:tab/>
      </w:r>
    </w:p>
    <w:p w14:paraId="70AA81F9" w14:textId="2D3D9C33" w:rsidR="00174CD0" w:rsidRPr="006B3FE5" w:rsidRDefault="004E6234" w:rsidP="00D34557">
      <w:pPr>
        <w:ind w:left="5040" w:right="12" w:firstLine="720"/>
        <w:rPr>
          <w:rFonts w:ascii="Arial" w:hAnsi="Arial" w:cs="Arial"/>
          <w:bCs/>
          <w:color w:val="000000" w:themeColor="text1"/>
          <w:lang w:val="mn-MN"/>
        </w:rPr>
      </w:pPr>
      <w:r>
        <w:rPr>
          <w:rFonts w:ascii="Arial" w:hAnsi="Arial" w:cs="Arial"/>
          <w:bCs/>
          <w:color w:val="000000" w:themeColor="text1"/>
        </w:rPr>
        <w:t xml:space="preserve">Б.ЭНХБАЯР </w:t>
      </w:r>
    </w:p>
    <w:p w14:paraId="4F6FD5F5" w14:textId="77777777" w:rsidR="00174CD0" w:rsidRPr="006636EC" w:rsidRDefault="00174CD0" w:rsidP="00D34557">
      <w:pPr>
        <w:ind w:right="12"/>
        <w:rPr>
          <w:rFonts w:ascii="Arial" w:hAnsi="Arial" w:cs="Arial"/>
          <w:color w:val="000000" w:themeColor="text1"/>
          <w:lang w:val="mn-MN"/>
        </w:rPr>
      </w:pPr>
    </w:p>
    <w:p w14:paraId="1CBA4345" w14:textId="77777777" w:rsidR="00643C24" w:rsidRDefault="00643C24" w:rsidP="00D34557">
      <w:pPr>
        <w:ind w:right="12"/>
        <w:jc w:val="center"/>
        <w:rPr>
          <w:rFonts w:ascii="Arial" w:hAnsi="Arial" w:cs="Arial"/>
          <w:b/>
          <w:color w:val="000000" w:themeColor="text1"/>
          <w:lang w:val="mn-MN"/>
        </w:rPr>
      </w:pPr>
    </w:p>
    <w:p w14:paraId="10700806" w14:textId="21AA48DE" w:rsidR="00174CD0" w:rsidRPr="006636EC" w:rsidRDefault="00174CD0" w:rsidP="00D34557">
      <w:pPr>
        <w:ind w:right="12"/>
        <w:jc w:val="center"/>
        <w:rPr>
          <w:rFonts w:ascii="Arial" w:hAnsi="Arial" w:cs="Arial"/>
          <w:b/>
          <w:color w:val="000000" w:themeColor="text1"/>
          <w:lang w:val="mn-MN"/>
        </w:rPr>
      </w:pPr>
      <w:r w:rsidRPr="006636EC">
        <w:rPr>
          <w:rFonts w:ascii="Arial" w:hAnsi="Arial" w:cs="Arial"/>
          <w:b/>
          <w:color w:val="000000" w:themeColor="text1"/>
          <w:lang w:val="mn-MN"/>
        </w:rPr>
        <w:t xml:space="preserve">ЭРҮҮГИЙН ХЭРЭГ ХЯНАН ШИЙДВЭРЛЭХ ТУХАЙ ХУУЛЬД </w:t>
      </w:r>
    </w:p>
    <w:p w14:paraId="34F096DC" w14:textId="77777777" w:rsidR="00174CD0" w:rsidRPr="006636EC" w:rsidRDefault="00174CD0" w:rsidP="00D34557">
      <w:pPr>
        <w:ind w:right="12"/>
        <w:jc w:val="center"/>
        <w:rPr>
          <w:rFonts w:ascii="Arial" w:hAnsi="Arial" w:cs="Arial"/>
          <w:b/>
          <w:color w:val="000000" w:themeColor="text1"/>
          <w:lang w:val="mn-MN"/>
        </w:rPr>
      </w:pPr>
      <w:r w:rsidRPr="006636EC">
        <w:rPr>
          <w:rFonts w:ascii="Arial" w:hAnsi="Arial" w:cs="Arial"/>
          <w:b/>
          <w:color w:val="000000" w:themeColor="text1"/>
          <w:lang w:val="mn-MN"/>
        </w:rPr>
        <w:t>НЭМЭЛТ, ӨӨРЧЛӨЛТ ОРУУЛАХ ТУХАЙ ХУУЛИЙН ТӨСЛИЙН</w:t>
      </w:r>
    </w:p>
    <w:p w14:paraId="26FFAD44" w14:textId="549606B8" w:rsidR="00174CD0" w:rsidRPr="006636EC" w:rsidRDefault="00174CD0" w:rsidP="00D34557">
      <w:pPr>
        <w:ind w:right="12"/>
        <w:jc w:val="center"/>
        <w:rPr>
          <w:rFonts w:ascii="Arial" w:hAnsi="Arial" w:cs="Arial"/>
          <w:b/>
          <w:color w:val="000000" w:themeColor="text1"/>
          <w:lang w:val="mn-MN"/>
        </w:rPr>
      </w:pPr>
      <w:r w:rsidRPr="006636EC">
        <w:rPr>
          <w:rFonts w:ascii="Arial" w:hAnsi="Arial" w:cs="Arial"/>
          <w:b/>
          <w:color w:val="000000" w:themeColor="text1"/>
          <w:lang w:val="mn-MN"/>
        </w:rPr>
        <w:t>ҮЗЭЛ БАРИМТЛАЛ</w:t>
      </w:r>
    </w:p>
    <w:p w14:paraId="7F711E3D" w14:textId="77777777" w:rsidR="003D105B" w:rsidRPr="006636EC" w:rsidRDefault="003D105B" w:rsidP="00D34557">
      <w:pPr>
        <w:ind w:right="12"/>
        <w:rPr>
          <w:rFonts w:ascii="Arial" w:hAnsi="Arial" w:cs="Arial"/>
          <w:b/>
          <w:color w:val="000000" w:themeColor="text1"/>
          <w:lang w:val="mn-MN"/>
        </w:rPr>
      </w:pPr>
    </w:p>
    <w:p w14:paraId="08BA8386" w14:textId="18D79B25" w:rsidR="003D105B" w:rsidRDefault="003D105B" w:rsidP="00D34557">
      <w:pPr>
        <w:ind w:right="12" w:firstLine="720"/>
        <w:rPr>
          <w:rFonts w:ascii="Arial" w:hAnsi="Arial" w:cs="Arial"/>
          <w:b/>
          <w:color w:val="000000" w:themeColor="text1"/>
          <w:lang w:val="mn-MN"/>
        </w:rPr>
      </w:pPr>
      <w:r w:rsidRPr="006636EC">
        <w:rPr>
          <w:rFonts w:ascii="Arial" w:hAnsi="Arial" w:cs="Arial"/>
          <w:b/>
          <w:color w:val="000000" w:themeColor="text1"/>
          <w:lang w:val="mn-MN"/>
        </w:rPr>
        <w:t>Нэг.Хуулийн төсөл боловсруулах үндэслэл, шаардлага</w:t>
      </w:r>
    </w:p>
    <w:p w14:paraId="22678E5E" w14:textId="79CD8144" w:rsidR="00004D5D" w:rsidRDefault="00004D5D" w:rsidP="00D34557">
      <w:pPr>
        <w:ind w:right="12" w:firstLine="720"/>
        <w:rPr>
          <w:rFonts w:ascii="Arial" w:hAnsi="Arial" w:cs="Arial"/>
          <w:b/>
          <w:color w:val="000000" w:themeColor="text1"/>
          <w:lang w:val="mn-MN"/>
        </w:rPr>
      </w:pPr>
    </w:p>
    <w:p w14:paraId="5BE4F4BA" w14:textId="570AD815" w:rsidR="00004D5D" w:rsidRPr="006636EC" w:rsidRDefault="00004D5D" w:rsidP="00D34557">
      <w:pPr>
        <w:ind w:right="12" w:firstLine="720"/>
        <w:rPr>
          <w:rFonts w:ascii="Arial" w:hAnsi="Arial" w:cs="Arial"/>
          <w:b/>
          <w:color w:val="000000" w:themeColor="text1"/>
          <w:lang w:val="mn-MN"/>
        </w:rPr>
      </w:pPr>
      <w:r>
        <w:rPr>
          <w:rFonts w:ascii="Arial" w:hAnsi="Arial" w:cs="Arial"/>
          <w:b/>
          <w:color w:val="000000" w:themeColor="text1"/>
          <w:lang w:val="mn-MN"/>
        </w:rPr>
        <w:t>1.1.Хууль зүйн үндэслэл</w:t>
      </w:r>
    </w:p>
    <w:p w14:paraId="227D4438" w14:textId="77777777" w:rsidR="003D105B" w:rsidRPr="006636EC" w:rsidRDefault="003D105B" w:rsidP="00D34557">
      <w:pPr>
        <w:ind w:right="12"/>
        <w:jc w:val="both"/>
        <w:rPr>
          <w:rFonts w:ascii="Arial" w:hAnsi="Arial" w:cs="Arial"/>
          <w:b/>
          <w:color w:val="000000" w:themeColor="text1"/>
          <w:lang w:val="mn-MN"/>
        </w:rPr>
      </w:pPr>
    </w:p>
    <w:p w14:paraId="65604761" w14:textId="4962B9DC" w:rsidR="003D105B" w:rsidRDefault="003D105B" w:rsidP="00D34557">
      <w:pPr>
        <w:ind w:right="12"/>
        <w:jc w:val="both"/>
        <w:rPr>
          <w:rFonts w:ascii="Arial" w:hAnsi="Arial" w:cs="Arial"/>
          <w:color w:val="000000" w:themeColor="text1"/>
          <w:shd w:val="clear" w:color="auto" w:fill="FFFFFF"/>
        </w:rPr>
      </w:pPr>
      <w:r w:rsidRPr="006636EC">
        <w:rPr>
          <w:b/>
          <w:color w:val="000000" w:themeColor="text1"/>
          <w:lang w:val="mn-MN"/>
        </w:rPr>
        <w:tab/>
      </w:r>
      <w:r w:rsidR="00450BDA">
        <w:rPr>
          <w:rFonts w:ascii="Arial" w:hAnsi="Arial" w:cs="Arial"/>
          <w:bCs/>
          <w:color w:val="000000" w:themeColor="text1"/>
        </w:rPr>
        <w:t xml:space="preserve"> </w:t>
      </w:r>
      <w:r w:rsidRPr="006636EC">
        <w:rPr>
          <w:rFonts w:ascii="Arial" w:hAnsi="Arial" w:cs="Arial"/>
          <w:bCs/>
          <w:color w:val="000000" w:themeColor="text1"/>
          <w:lang w:val="mn-MN"/>
        </w:rPr>
        <w:t>Монгол Улсын Их Хурлын</w:t>
      </w:r>
      <w:r w:rsidRPr="006636EC">
        <w:rPr>
          <w:b/>
          <w:color w:val="000000" w:themeColor="text1"/>
          <w:lang w:val="mn-MN"/>
        </w:rPr>
        <w:t xml:space="preserve"> </w:t>
      </w:r>
      <w:r w:rsidRPr="006636EC">
        <w:rPr>
          <w:rFonts w:ascii="Arial" w:hAnsi="Arial" w:cs="Arial"/>
          <w:bCs/>
          <w:color w:val="000000" w:themeColor="text1"/>
          <w:lang w:val="mn-MN"/>
        </w:rPr>
        <w:t>2020 оны 24 дүгээр тогтоолоор баталсан “</w:t>
      </w:r>
      <w:proofErr w:type="spellStart"/>
      <w:r w:rsidRPr="006636EC">
        <w:rPr>
          <w:rFonts w:ascii="Arial" w:hAnsi="Arial" w:cs="Arial"/>
          <w:color w:val="000000" w:themeColor="text1"/>
        </w:rPr>
        <w:t>Монгол</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Улсын</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Засгийн</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газрын</w:t>
      </w:r>
      <w:proofErr w:type="spellEnd"/>
      <w:r w:rsidRPr="006636EC">
        <w:rPr>
          <w:rFonts w:ascii="Arial" w:hAnsi="Arial" w:cs="Arial"/>
          <w:color w:val="000000" w:themeColor="text1"/>
        </w:rPr>
        <w:t xml:space="preserve"> 2020-2024 </w:t>
      </w:r>
      <w:proofErr w:type="spellStart"/>
      <w:r w:rsidRPr="006636EC">
        <w:rPr>
          <w:rFonts w:ascii="Arial" w:hAnsi="Arial" w:cs="Arial"/>
          <w:color w:val="000000" w:themeColor="text1"/>
        </w:rPr>
        <w:t>оны</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үйл</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ажиллагааны</w:t>
      </w:r>
      <w:proofErr w:type="spellEnd"/>
      <w:r w:rsidRPr="006636EC">
        <w:rPr>
          <w:rFonts w:ascii="Arial" w:hAnsi="Arial" w:cs="Arial"/>
          <w:color w:val="000000" w:themeColor="text1"/>
        </w:rPr>
        <w:t xml:space="preserve"> </w:t>
      </w:r>
      <w:proofErr w:type="spellStart"/>
      <w:r w:rsidRPr="006636EC">
        <w:rPr>
          <w:rFonts w:ascii="Arial" w:hAnsi="Arial" w:cs="Arial"/>
          <w:color w:val="000000" w:themeColor="text1"/>
        </w:rPr>
        <w:t>хөтөлбөр</w:t>
      </w:r>
      <w:proofErr w:type="spellEnd"/>
      <w:r w:rsidRPr="006636EC">
        <w:rPr>
          <w:rFonts w:ascii="Arial" w:hAnsi="Arial" w:cs="Arial"/>
          <w:color w:val="000000" w:themeColor="text1"/>
        </w:rPr>
        <w:t>”-</w:t>
      </w:r>
      <w:proofErr w:type="spellStart"/>
      <w:r w:rsidRPr="006636EC">
        <w:rPr>
          <w:rFonts w:ascii="Arial" w:hAnsi="Arial" w:cs="Arial"/>
          <w:color w:val="000000" w:themeColor="text1"/>
        </w:rPr>
        <w:t>ийн</w:t>
      </w:r>
      <w:proofErr w:type="spellEnd"/>
      <w:r w:rsidRPr="006636EC">
        <w:rPr>
          <w:rFonts w:ascii="Arial" w:hAnsi="Arial" w:cs="Arial"/>
          <w:color w:val="000000" w:themeColor="text1"/>
        </w:rPr>
        <w:t xml:space="preserve"> </w:t>
      </w:r>
      <w:r w:rsidRPr="006636EC">
        <w:rPr>
          <w:rFonts w:ascii="Arial" w:hAnsi="Arial" w:cs="Arial"/>
          <w:color w:val="000000" w:themeColor="text1"/>
          <w:shd w:val="clear" w:color="auto" w:fill="FFFFFF"/>
        </w:rPr>
        <w:t>4.4.7-д “</w:t>
      </w:r>
      <w:proofErr w:type="spellStart"/>
      <w:r w:rsidRPr="006636EC">
        <w:rPr>
          <w:rFonts w:ascii="Arial" w:hAnsi="Arial" w:cs="Arial"/>
          <w:color w:val="000000" w:themeColor="text1"/>
          <w:shd w:val="clear" w:color="auto" w:fill="FFFFFF"/>
        </w:rPr>
        <w:t>Эрүүг</w:t>
      </w:r>
      <w:r w:rsidR="00450BDA">
        <w:rPr>
          <w:rFonts w:ascii="Arial" w:hAnsi="Arial" w:cs="Arial"/>
          <w:color w:val="000000" w:themeColor="text1"/>
          <w:shd w:val="clear" w:color="auto" w:fill="FFFFFF"/>
        </w:rPr>
        <w:t>ий</w:t>
      </w:r>
      <w:r w:rsidRPr="006636EC">
        <w:rPr>
          <w:rFonts w:ascii="Arial" w:hAnsi="Arial" w:cs="Arial"/>
          <w:color w:val="000000" w:themeColor="text1"/>
          <w:shd w:val="clear" w:color="auto" w:fill="FFFFFF"/>
        </w:rPr>
        <w:t>н</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хууль</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тогтоомжийн</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эрх</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зүйн</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шинэчлэлийг</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гүнзгийрүүлж</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гэмт</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хэрэг</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зөрчилтэй</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тэмцэх</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урьдчилан</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сэргийлэх</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тогтолцоо</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бодлого</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арга</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барилыг</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боловсронгуй</w:t>
      </w:r>
      <w:proofErr w:type="spellEnd"/>
      <w:r w:rsidRPr="006636EC">
        <w:rPr>
          <w:rFonts w:ascii="Arial" w:hAnsi="Arial" w:cs="Arial"/>
          <w:color w:val="000000" w:themeColor="text1"/>
          <w:shd w:val="clear" w:color="auto" w:fill="FFFFFF"/>
        </w:rPr>
        <w:t xml:space="preserve"> </w:t>
      </w:r>
      <w:proofErr w:type="spellStart"/>
      <w:r w:rsidRPr="006636EC">
        <w:rPr>
          <w:rFonts w:ascii="Arial" w:hAnsi="Arial" w:cs="Arial"/>
          <w:color w:val="000000" w:themeColor="text1"/>
          <w:shd w:val="clear" w:color="auto" w:fill="FFFFFF"/>
        </w:rPr>
        <w:t>болгоно</w:t>
      </w:r>
      <w:proofErr w:type="spellEnd"/>
      <w:r w:rsidRPr="006636EC">
        <w:rPr>
          <w:rFonts w:ascii="Arial" w:hAnsi="Arial" w:cs="Arial"/>
          <w:color w:val="000000" w:themeColor="text1"/>
          <w:shd w:val="clear" w:color="auto" w:fill="FFFFFF"/>
        </w:rPr>
        <w:t xml:space="preserve">.” </w:t>
      </w:r>
      <w:proofErr w:type="spellStart"/>
      <w:r w:rsidR="00450BDA">
        <w:rPr>
          <w:rFonts w:ascii="Arial" w:hAnsi="Arial" w:cs="Arial"/>
          <w:color w:val="000000" w:themeColor="text1"/>
          <w:shd w:val="clear" w:color="auto" w:fill="FFFFFF"/>
        </w:rPr>
        <w:t>г</w:t>
      </w:r>
      <w:r w:rsidRPr="006636EC">
        <w:rPr>
          <w:rFonts w:ascii="Arial" w:hAnsi="Arial" w:cs="Arial"/>
          <w:color w:val="000000" w:themeColor="text1"/>
          <w:shd w:val="clear" w:color="auto" w:fill="FFFFFF"/>
        </w:rPr>
        <w:t>эж</w:t>
      </w:r>
      <w:proofErr w:type="spellEnd"/>
      <w:r w:rsidR="00E9314A">
        <w:rPr>
          <w:rFonts w:ascii="Arial" w:hAnsi="Arial" w:cs="Arial"/>
          <w:color w:val="000000" w:themeColor="text1"/>
        </w:rPr>
        <w:t xml:space="preserve"> </w:t>
      </w:r>
      <w:proofErr w:type="spellStart"/>
      <w:r w:rsidRPr="006636EC">
        <w:rPr>
          <w:rFonts w:ascii="Arial" w:hAnsi="Arial" w:cs="Arial"/>
          <w:color w:val="000000" w:themeColor="text1"/>
          <w:shd w:val="clear" w:color="auto" w:fill="FFFFFF"/>
        </w:rPr>
        <w:t>тусгасан</w:t>
      </w:r>
      <w:proofErr w:type="spellEnd"/>
      <w:r w:rsidRPr="006636EC">
        <w:rPr>
          <w:rFonts w:ascii="Arial" w:hAnsi="Arial" w:cs="Arial"/>
          <w:color w:val="000000" w:themeColor="text1"/>
          <w:shd w:val="clear" w:color="auto" w:fill="FFFFFF"/>
        </w:rPr>
        <w:t>.</w:t>
      </w:r>
    </w:p>
    <w:p w14:paraId="6B810629" w14:textId="4FD6398C" w:rsidR="00425E22" w:rsidRDefault="00425E22" w:rsidP="00D34557">
      <w:pPr>
        <w:ind w:right="12"/>
        <w:jc w:val="both"/>
        <w:rPr>
          <w:rFonts w:ascii="Arial" w:hAnsi="Arial" w:cs="Arial"/>
          <w:color w:val="000000" w:themeColor="text1"/>
          <w:shd w:val="clear" w:color="auto" w:fill="FFFFFF"/>
        </w:rPr>
      </w:pPr>
    </w:p>
    <w:p w14:paraId="686A8400" w14:textId="67C78863" w:rsidR="00425E22" w:rsidRPr="00004D5D" w:rsidRDefault="00425E22" w:rsidP="00D34557">
      <w:pPr>
        <w:ind w:right="12"/>
        <w:jc w:val="both"/>
        <w:rPr>
          <w:rFonts w:ascii="Arial" w:hAnsi="Arial" w:cs="Arial"/>
          <w:color w:val="000000" w:themeColor="text1"/>
          <w:shd w:val="clear" w:color="auto" w:fill="FFFFFF"/>
        </w:rPr>
      </w:pPr>
      <w:r>
        <w:rPr>
          <w:rFonts w:ascii="Arial" w:hAnsi="Arial" w:cs="Arial"/>
          <w:color w:val="000000" w:themeColor="text1"/>
          <w:shd w:val="clear" w:color="auto" w:fill="FFFFFF"/>
        </w:rPr>
        <w:tab/>
      </w:r>
      <w:proofErr w:type="spellStart"/>
      <w:r>
        <w:rPr>
          <w:rFonts w:ascii="Arial" w:hAnsi="Arial" w:cs="Arial"/>
          <w:color w:val="000000" w:themeColor="text1"/>
          <w:shd w:val="clear" w:color="auto" w:fill="FFFFFF"/>
        </w:rPr>
        <w:t>Монгол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Улсын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Хурлын</w:t>
      </w:r>
      <w:proofErr w:type="spellEnd"/>
      <w:r>
        <w:rPr>
          <w:rFonts w:ascii="Arial" w:hAnsi="Arial" w:cs="Arial"/>
          <w:color w:val="000000" w:themeColor="text1"/>
          <w:shd w:val="clear" w:color="auto" w:fill="FFFFFF"/>
        </w:rPr>
        <w:t xml:space="preserve"> </w:t>
      </w:r>
      <w:r w:rsidR="00AD4CC6">
        <w:rPr>
          <w:rFonts w:ascii="Arial" w:hAnsi="Arial" w:cs="Arial"/>
          <w:color w:val="000000" w:themeColor="text1"/>
          <w:shd w:val="clear" w:color="auto" w:fill="FFFFFF"/>
        </w:rPr>
        <w:t xml:space="preserve">2023 </w:t>
      </w:r>
      <w:proofErr w:type="spellStart"/>
      <w:r w:rsidR="00AD4CC6">
        <w:rPr>
          <w:rFonts w:ascii="Arial" w:hAnsi="Arial" w:cs="Arial"/>
          <w:color w:val="000000" w:themeColor="text1"/>
          <w:shd w:val="clear" w:color="auto" w:fill="FFFFFF"/>
        </w:rPr>
        <w:t>оны</w:t>
      </w:r>
      <w:proofErr w:type="spellEnd"/>
      <w:r w:rsid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Монгол</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Улс</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дахь</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хүний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чөлөөний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байдлын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талаарх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Хүний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эрхийн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Үндэсний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Комиссын</w:t>
      </w:r>
      <w:proofErr w:type="spellEnd"/>
      <w:r w:rsidR="00AD4CC6" w:rsidRPr="00AD4CC6">
        <w:rPr>
          <w:rFonts w:ascii="Arial" w:hAnsi="Arial" w:cs="Arial"/>
          <w:color w:val="000000" w:themeColor="text1"/>
          <w:shd w:val="clear" w:color="auto" w:fill="FFFFFF"/>
        </w:rPr>
        <w:t xml:space="preserve"> 22 </w:t>
      </w:r>
      <w:proofErr w:type="spellStart"/>
      <w:r w:rsidR="00AD4CC6" w:rsidRPr="00AD4CC6">
        <w:rPr>
          <w:rFonts w:ascii="Arial" w:hAnsi="Arial" w:cs="Arial"/>
          <w:color w:val="000000" w:themeColor="text1"/>
          <w:shd w:val="clear" w:color="auto" w:fill="FFFFFF"/>
        </w:rPr>
        <w:t>дахь</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илтгэл</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Эрүү</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шүүлтээс</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урьдчилан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сэргийлэх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асуудал</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эрхэлсэн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гишүүний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тайланг</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хэлэлц</w:t>
      </w:r>
      <w:r w:rsidR="00AD4CC6">
        <w:rPr>
          <w:rFonts w:ascii="Arial" w:hAnsi="Arial" w:cs="Arial"/>
          <w:color w:val="000000" w:themeColor="text1"/>
          <w:shd w:val="clear" w:color="auto" w:fill="FFFFFF"/>
        </w:rPr>
        <w:t>сэнтэй</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холбогдуулан</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авах</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зарим</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арга</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хэмжээний</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тухай</w:t>
      </w:r>
      <w:proofErr w:type="spellEnd"/>
      <w:r w:rsidR="00AD4CC6">
        <w:rPr>
          <w:rFonts w:ascii="Arial" w:hAnsi="Arial" w:cs="Arial"/>
          <w:color w:val="000000" w:themeColor="text1"/>
          <w:shd w:val="clear" w:color="auto" w:fill="FFFFFF"/>
        </w:rPr>
        <w:t xml:space="preserve">” 35 </w:t>
      </w:r>
      <w:proofErr w:type="spellStart"/>
      <w:r w:rsidR="00AD4CC6">
        <w:rPr>
          <w:rFonts w:ascii="Arial" w:hAnsi="Arial" w:cs="Arial"/>
          <w:color w:val="000000" w:themeColor="text1"/>
          <w:shd w:val="clear" w:color="auto" w:fill="FFFFFF"/>
        </w:rPr>
        <w:t>дугаар</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тогтоолын</w:t>
      </w:r>
      <w:proofErr w:type="spellEnd"/>
      <w:r w:rsidR="00AD4CC6">
        <w:rPr>
          <w:rFonts w:ascii="Arial" w:hAnsi="Arial" w:cs="Arial"/>
          <w:color w:val="000000" w:themeColor="text1"/>
          <w:shd w:val="clear" w:color="auto" w:fill="FFFFFF"/>
        </w:rPr>
        <w:t xml:space="preserve"> 1 </w:t>
      </w:r>
      <w:proofErr w:type="spellStart"/>
      <w:r w:rsidR="00AD4CC6">
        <w:rPr>
          <w:rFonts w:ascii="Arial" w:hAnsi="Arial" w:cs="Arial"/>
          <w:color w:val="000000" w:themeColor="text1"/>
          <w:shd w:val="clear" w:color="auto" w:fill="FFFFFF"/>
        </w:rPr>
        <w:t>дэх</w:t>
      </w:r>
      <w:proofErr w:type="spellEnd"/>
      <w:r w:rsidR="00AD4CC6">
        <w:rPr>
          <w:rFonts w:ascii="Arial" w:hAnsi="Arial" w:cs="Arial"/>
          <w:color w:val="000000" w:themeColor="text1"/>
          <w:shd w:val="clear" w:color="auto" w:fill="FFFFFF"/>
        </w:rPr>
        <w:t xml:space="preserve"> </w:t>
      </w:r>
      <w:proofErr w:type="spellStart"/>
      <w:r w:rsidR="00AD4CC6">
        <w:rPr>
          <w:rFonts w:ascii="Arial" w:hAnsi="Arial" w:cs="Arial"/>
          <w:color w:val="000000" w:themeColor="text1"/>
          <w:shd w:val="clear" w:color="auto" w:fill="FFFFFF"/>
        </w:rPr>
        <w:t>заалтын</w:t>
      </w:r>
      <w:proofErr w:type="spellEnd"/>
      <w:r w:rsidR="00AD4CC6">
        <w:rPr>
          <w:rFonts w:ascii="Arial" w:hAnsi="Arial" w:cs="Arial"/>
          <w:color w:val="000000" w:themeColor="text1"/>
          <w:shd w:val="clear" w:color="auto" w:fill="FFFFFF"/>
        </w:rPr>
        <w:t xml:space="preserve"> 1-д “а/</w:t>
      </w:r>
      <w:proofErr w:type="spellStart"/>
      <w:r w:rsidR="00AD4CC6" w:rsidRPr="00AD4CC6">
        <w:rPr>
          <w:rFonts w:ascii="Arial" w:hAnsi="Arial" w:cs="Arial"/>
          <w:color w:val="000000" w:themeColor="text1"/>
          <w:shd w:val="clear" w:color="auto" w:fill="FFFFFF"/>
        </w:rPr>
        <w:t>сэжигтнийг</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шүүхийн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зөвшөөрөлгүй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баривчлах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ажиллагаатай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холбоотой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эрх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зүйн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зохицуулалтыг</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Монгол</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Улсын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нэгдэн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орсон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олон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улсын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гэрээ</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конвенцод</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нийцүүлэн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боловсронгуй</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болгох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талаар</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санал</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боловсруулж</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холбогдох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хууль</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тогтоомжийн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төслийг</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Улсын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Их</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Хуралд</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өргөн</w:t>
      </w:r>
      <w:proofErr w:type="spellEnd"/>
      <w:r w:rsidR="00AD4CC6" w:rsidRPr="00AD4CC6">
        <w:rPr>
          <w:rFonts w:ascii="Arial" w:hAnsi="Arial" w:cs="Arial"/>
          <w:color w:val="000000" w:themeColor="text1"/>
          <w:shd w:val="clear" w:color="auto" w:fill="FFFFFF"/>
        </w:rPr>
        <w:t xml:space="preserve"> </w:t>
      </w:r>
      <w:proofErr w:type="spellStart"/>
      <w:r w:rsidR="00AD4CC6" w:rsidRPr="00AD4CC6">
        <w:rPr>
          <w:rFonts w:ascii="Arial" w:hAnsi="Arial" w:cs="Arial"/>
          <w:color w:val="000000" w:themeColor="text1"/>
          <w:shd w:val="clear" w:color="auto" w:fill="FFFFFF"/>
        </w:rPr>
        <w:t>мэдүүлэх</w:t>
      </w:r>
      <w:proofErr w:type="spellEnd"/>
      <w:r w:rsidR="00AD4CC6" w:rsidRPr="00AD4CC6">
        <w:rPr>
          <w:rFonts w:ascii="Arial" w:hAnsi="Arial" w:cs="Arial"/>
          <w:color w:val="000000" w:themeColor="text1"/>
          <w:shd w:val="clear" w:color="auto" w:fill="FFFFFF"/>
        </w:rPr>
        <w:t>;</w:t>
      </w:r>
      <w:r w:rsidR="00004D5D">
        <w:rPr>
          <w:rFonts w:ascii="Arial" w:hAnsi="Arial" w:cs="Arial"/>
          <w:color w:val="000000" w:themeColor="text1"/>
          <w:shd w:val="clear" w:color="auto" w:fill="FFFFFF"/>
        </w:rPr>
        <w:t>”-</w:t>
      </w:r>
      <w:proofErr w:type="spellStart"/>
      <w:r w:rsidR="00004D5D">
        <w:rPr>
          <w:rFonts w:ascii="Arial" w:hAnsi="Arial" w:cs="Arial"/>
          <w:color w:val="000000" w:themeColor="text1"/>
          <w:shd w:val="clear" w:color="auto" w:fill="FFFFFF"/>
        </w:rPr>
        <w:t>ийг</w:t>
      </w:r>
      <w:proofErr w:type="spellEnd"/>
      <w:r w:rsidR="00AD4CC6">
        <w:rPr>
          <w:rFonts w:ascii="Arial" w:hAnsi="Arial" w:cs="Arial"/>
          <w:color w:val="000000" w:themeColor="text1"/>
          <w:shd w:val="clear" w:color="auto" w:fill="FFFFFF"/>
        </w:rPr>
        <w:t xml:space="preserve">, </w:t>
      </w:r>
      <w:r w:rsidR="00AD4CC6" w:rsidRPr="00004D5D">
        <w:rPr>
          <w:rFonts w:ascii="Arial" w:hAnsi="Arial" w:cs="Arial"/>
          <w:color w:val="000000" w:themeColor="text1"/>
          <w:shd w:val="clear" w:color="auto" w:fill="FFFFFF"/>
        </w:rPr>
        <w:t>“б/</w:t>
      </w:r>
      <w:proofErr w:type="spellStart"/>
      <w:r w:rsidR="00AD4CC6" w:rsidRPr="00004D5D">
        <w:rPr>
          <w:rFonts w:ascii="Arial" w:hAnsi="Arial" w:cs="Arial"/>
          <w:color w:val="000000" w:themeColor="text1"/>
          <w:shd w:val="clear" w:color="auto" w:fill="FFFFFF"/>
        </w:rPr>
        <w:t>сэжигтнийг</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шүүхийн</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зөвшөөрөлгүй</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баривчлах</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шийдвэр</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бүрийн</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үндэслэл</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шалтгааныг</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хэлэлцдэг</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шүүхийн</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хэлэлцүүлгийг</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бий</w:t>
      </w:r>
      <w:proofErr w:type="spellEnd"/>
      <w:r w:rsidR="00AD4CC6" w:rsidRPr="00004D5D">
        <w:rPr>
          <w:rFonts w:ascii="Arial" w:hAnsi="Arial" w:cs="Arial"/>
          <w:color w:val="000000" w:themeColor="text1"/>
          <w:shd w:val="clear" w:color="auto" w:fill="FFFFFF"/>
        </w:rPr>
        <w:t xml:space="preserve"> </w:t>
      </w:r>
      <w:proofErr w:type="spellStart"/>
      <w:r w:rsidR="00AD4CC6" w:rsidRPr="00004D5D">
        <w:rPr>
          <w:rFonts w:ascii="Arial" w:hAnsi="Arial" w:cs="Arial"/>
          <w:color w:val="000000" w:themeColor="text1"/>
          <w:shd w:val="clear" w:color="auto" w:fill="FFFFFF"/>
        </w:rPr>
        <w:t>болгох</w:t>
      </w:r>
      <w:proofErr w:type="spellEnd"/>
      <w:r w:rsidR="00AD4CC6" w:rsidRPr="00004D5D">
        <w:rPr>
          <w:rFonts w:ascii="Arial" w:hAnsi="Arial" w:cs="Arial"/>
          <w:color w:val="000000" w:themeColor="text1"/>
          <w:shd w:val="clear" w:color="auto" w:fill="FFFFFF"/>
        </w:rPr>
        <w:t>…</w:t>
      </w:r>
      <w:proofErr w:type="spellStart"/>
      <w:r w:rsidR="00004D5D">
        <w:rPr>
          <w:rFonts w:ascii="Arial" w:hAnsi="Arial" w:cs="Arial"/>
          <w:color w:val="000000" w:themeColor="text1"/>
          <w:shd w:val="clear" w:color="auto" w:fill="FFFFFF"/>
        </w:rPr>
        <w:t>эрх</w:t>
      </w:r>
      <w:proofErr w:type="spellEnd"/>
      <w:r w:rsidR="00004D5D">
        <w:rPr>
          <w:rFonts w:ascii="Arial" w:hAnsi="Arial" w:cs="Arial"/>
          <w:color w:val="000000" w:themeColor="text1"/>
          <w:shd w:val="clear" w:color="auto" w:fill="FFFFFF"/>
        </w:rPr>
        <w:t xml:space="preserve"> </w:t>
      </w:r>
      <w:proofErr w:type="spellStart"/>
      <w:r w:rsidR="00004D5D">
        <w:rPr>
          <w:rFonts w:ascii="Arial" w:hAnsi="Arial" w:cs="Arial"/>
          <w:color w:val="000000" w:themeColor="text1"/>
          <w:shd w:val="clear" w:color="auto" w:fill="FFFFFF"/>
        </w:rPr>
        <w:t>зүйн</w:t>
      </w:r>
      <w:proofErr w:type="spellEnd"/>
      <w:r w:rsidR="00004D5D">
        <w:rPr>
          <w:rFonts w:ascii="Arial" w:hAnsi="Arial" w:cs="Arial"/>
          <w:color w:val="000000" w:themeColor="text1"/>
          <w:shd w:val="clear" w:color="auto" w:fill="FFFFFF"/>
        </w:rPr>
        <w:t xml:space="preserve"> </w:t>
      </w:r>
      <w:proofErr w:type="spellStart"/>
      <w:r w:rsidR="00004D5D">
        <w:rPr>
          <w:rFonts w:ascii="Arial" w:hAnsi="Arial" w:cs="Arial"/>
          <w:color w:val="000000" w:themeColor="text1"/>
          <w:shd w:val="clear" w:color="auto" w:fill="FFFFFF"/>
        </w:rPr>
        <w:t>зохицуулалтын</w:t>
      </w:r>
      <w:proofErr w:type="spellEnd"/>
      <w:r w:rsidR="00004D5D">
        <w:rPr>
          <w:rFonts w:ascii="Arial" w:hAnsi="Arial" w:cs="Arial"/>
          <w:color w:val="000000" w:themeColor="text1"/>
          <w:shd w:val="clear" w:color="auto" w:fill="FFFFFF"/>
        </w:rPr>
        <w:t xml:space="preserve"> </w:t>
      </w:r>
      <w:proofErr w:type="spellStart"/>
      <w:r w:rsidR="00004D5D">
        <w:rPr>
          <w:rFonts w:ascii="Arial" w:hAnsi="Arial" w:cs="Arial"/>
          <w:color w:val="000000" w:themeColor="text1"/>
          <w:shd w:val="clear" w:color="auto" w:fill="FFFFFF"/>
        </w:rPr>
        <w:t>талаар</w:t>
      </w:r>
      <w:proofErr w:type="spellEnd"/>
      <w:r w:rsidR="00004D5D">
        <w:rPr>
          <w:rFonts w:ascii="Arial" w:hAnsi="Arial" w:cs="Arial"/>
          <w:color w:val="000000" w:themeColor="text1"/>
          <w:shd w:val="clear" w:color="auto" w:fill="FFFFFF"/>
        </w:rPr>
        <w:t xml:space="preserve"> </w:t>
      </w:r>
      <w:proofErr w:type="spellStart"/>
      <w:r w:rsidR="00004D5D">
        <w:rPr>
          <w:rFonts w:ascii="Arial" w:hAnsi="Arial" w:cs="Arial"/>
          <w:color w:val="000000" w:themeColor="text1"/>
          <w:shd w:val="clear" w:color="auto" w:fill="FFFFFF"/>
        </w:rPr>
        <w:t>санал</w:t>
      </w:r>
      <w:proofErr w:type="spellEnd"/>
      <w:r w:rsidR="00004D5D">
        <w:rPr>
          <w:rFonts w:ascii="Arial" w:hAnsi="Arial" w:cs="Arial"/>
          <w:color w:val="000000" w:themeColor="text1"/>
          <w:shd w:val="clear" w:color="auto" w:fill="FFFFFF"/>
        </w:rPr>
        <w:t xml:space="preserve"> </w:t>
      </w:r>
      <w:proofErr w:type="spellStart"/>
      <w:r w:rsidR="00004D5D">
        <w:rPr>
          <w:rFonts w:ascii="Arial" w:hAnsi="Arial" w:cs="Arial"/>
          <w:color w:val="000000" w:themeColor="text1"/>
          <w:shd w:val="clear" w:color="auto" w:fill="FFFFFF"/>
        </w:rPr>
        <w:t>боловсруулах</w:t>
      </w:r>
      <w:proofErr w:type="spellEnd"/>
      <w:r w:rsidR="00AD4CC6" w:rsidRPr="00004D5D">
        <w:rPr>
          <w:rFonts w:ascii="Arial" w:hAnsi="Arial" w:cs="Arial"/>
          <w:color w:val="000000" w:themeColor="text1"/>
          <w:shd w:val="clear" w:color="auto" w:fill="FFFFFF"/>
        </w:rPr>
        <w:t>”</w:t>
      </w:r>
      <w:r w:rsidR="00004D5D">
        <w:rPr>
          <w:rFonts w:ascii="Arial" w:hAnsi="Arial" w:cs="Arial"/>
          <w:color w:val="000000" w:themeColor="text1"/>
          <w:shd w:val="clear" w:color="auto" w:fill="FFFFFF"/>
        </w:rPr>
        <w:t>-</w:t>
      </w:r>
      <w:proofErr w:type="spellStart"/>
      <w:r w:rsidR="00004D5D">
        <w:rPr>
          <w:rFonts w:ascii="Arial" w:hAnsi="Arial" w:cs="Arial"/>
          <w:color w:val="000000" w:themeColor="text1"/>
          <w:shd w:val="clear" w:color="auto" w:fill="FFFFFF"/>
        </w:rPr>
        <w:t>ыг</w:t>
      </w:r>
      <w:proofErr w:type="spellEnd"/>
      <w:r w:rsidR="00AD4CC6" w:rsidRPr="00004D5D">
        <w:rPr>
          <w:rFonts w:ascii="Arial" w:hAnsi="Arial" w:cs="Arial"/>
          <w:color w:val="000000" w:themeColor="text1"/>
          <w:shd w:val="clear" w:color="auto" w:fill="FFFFFF"/>
        </w:rPr>
        <w:t xml:space="preserve">, </w:t>
      </w:r>
      <w:r w:rsidR="00004D5D" w:rsidRPr="00004D5D">
        <w:rPr>
          <w:rFonts w:ascii="Arial" w:hAnsi="Arial" w:cs="Arial"/>
          <w:color w:val="000000" w:themeColor="text1"/>
          <w:shd w:val="clear" w:color="auto" w:fill="FFFFFF"/>
        </w:rPr>
        <w:t>“в/</w:t>
      </w:r>
      <w:proofErr w:type="spellStart"/>
      <w:r w:rsidR="00004D5D" w:rsidRPr="00004D5D">
        <w:rPr>
          <w:rFonts w:ascii="Arial" w:hAnsi="Arial" w:cs="Arial"/>
          <w:color w:val="000000" w:themeColor="text1"/>
          <w:shd w:val="clear" w:color="auto" w:fill="FFFFFF"/>
        </w:rPr>
        <w:t>цагдан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хорих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таслан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сэргийлэх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арга</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хэмжээ</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авах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нийтлэг</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журам</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цагдан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хорих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үндсэн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болон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сунгах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хугацаа</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цагдан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хорих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үндэслэлд</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хамаарах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хэт</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ерөнхий</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болон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өргөжүүлсэн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зохицуулалт</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шүүхийн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хэлэлцүүлэг</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шүүхийн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шатанд</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таслан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сэргийлэх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арга</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хэмжээ</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хэрэглэх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асуудлыг</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нарийвчлан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зохицуулах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хууль</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тогтоомжийн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төсөл</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боловсруулж</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Улсын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Их</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Хуралд</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өргөн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мэдүүлэх</w:t>
      </w:r>
      <w:proofErr w:type="spellEnd"/>
      <w:r w:rsidR="00004D5D" w:rsidRPr="00004D5D">
        <w:rPr>
          <w:rFonts w:ascii="Arial" w:hAnsi="Arial" w:cs="Arial"/>
          <w:color w:val="000000" w:themeColor="text1"/>
          <w:shd w:val="clear" w:color="auto" w:fill="FFFFFF"/>
        </w:rPr>
        <w:t>;”-</w:t>
      </w:r>
      <w:proofErr w:type="spellStart"/>
      <w:r w:rsidR="00004D5D" w:rsidRPr="00004D5D">
        <w:rPr>
          <w:rFonts w:ascii="Arial" w:hAnsi="Arial" w:cs="Arial"/>
          <w:color w:val="000000" w:themeColor="text1"/>
          <w:shd w:val="clear" w:color="auto" w:fill="FFFFFF"/>
        </w:rPr>
        <w:t>ийг</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тус</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тус</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Засгийн</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газарт</w:t>
      </w:r>
      <w:proofErr w:type="spellEnd"/>
      <w:r w:rsidR="00004D5D" w:rsidRPr="00004D5D">
        <w:rPr>
          <w:rFonts w:ascii="Arial" w:hAnsi="Arial" w:cs="Arial"/>
          <w:color w:val="000000" w:themeColor="text1"/>
          <w:shd w:val="clear" w:color="auto" w:fill="FFFFFF"/>
        </w:rPr>
        <w:t xml:space="preserve"> </w:t>
      </w:r>
      <w:proofErr w:type="spellStart"/>
      <w:r w:rsidR="00004D5D" w:rsidRPr="00004D5D">
        <w:rPr>
          <w:rFonts w:ascii="Arial" w:hAnsi="Arial" w:cs="Arial"/>
          <w:color w:val="000000" w:themeColor="text1"/>
          <w:shd w:val="clear" w:color="auto" w:fill="FFFFFF"/>
        </w:rPr>
        <w:t>даалгасан</w:t>
      </w:r>
      <w:proofErr w:type="spellEnd"/>
      <w:r w:rsidR="00004D5D" w:rsidRPr="00004D5D">
        <w:rPr>
          <w:rFonts w:ascii="Arial" w:hAnsi="Arial" w:cs="Arial"/>
          <w:color w:val="000000" w:themeColor="text1"/>
          <w:shd w:val="clear" w:color="auto" w:fill="FFFFFF"/>
        </w:rPr>
        <w:t xml:space="preserve">. </w:t>
      </w:r>
    </w:p>
    <w:p w14:paraId="75E8F190" w14:textId="3500E91E" w:rsidR="00194361" w:rsidRPr="00194361" w:rsidRDefault="00004D5D" w:rsidP="00D34557">
      <w:pPr>
        <w:pStyle w:val="NormalWeb"/>
        <w:ind w:right="12" w:firstLine="720"/>
        <w:jc w:val="both"/>
        <w:rPr>
          <w:rFonts w:ascii="Arial" w:hAnsi="Arial" w:cs="Arial"/>
          <w:bCs/>
          <w:color w:val="000000" w:themeColor="text1"/>
        </w:rPr>
      </w:pPr>
      <w:r w:rsidRPr="00450BDA">
        <w:rPr>
          <w:rFonts w:ascii="Arial" w:hAnsi="Arial" w:cs="Arial"/>
          <w:bCs/>
          <w:color w:val="000000" w:themeColor="text1"/>
          <w:lang w:val="mn-MN"/>
        </w:rPr>
        <w:t>Монгол Улсын Үндсэн хуулийн</w:t>
      </w:r>
      <w:r>
        <w:rPr>
          <w:rFonts w:ascii="Arial" w:hAnsi="Arial" w:cs="Arial"/>
          <w:bCs/>
          <w:color w:val="000000" w:themeColor="text1"/>
          <w:lang w:val="mn-MN"/>
        </w:rPr>
        <w:t xml:space="preserve"> Арван зургадугаар зүйлийн 13</w:t>
      </w:r>
      <w:r>
        <w:rPr>
          <w:rFonts w:ascii="Arial" w:hAnsi="Arial" w:cs="Arial"/>
          <w:bCs/>
          <w:color w:val="000000" w:themeColor="text1"/>
        </w:rPr>
        <w:t xml:space="preserve">-т </w:t>
      </w:r>
      <w:r w:rsidR="00194361">
        <w:rPr>
          <w:rFonts w:ascii="Arial" w:hAnsi="Arial" w:cs="Arial"/>
          <w:bCs/>
          <w:color w:val="000000" w:themeColor="text1"/>
        </w:rPr>
        <w:t>“</w:t>
      </w:r>
      <w:proofErr w:type="spellStart"/>
      <w:r w:rsidR="00194361">
        <w:rPr>
          <w:rFonts w:ascii="Arial" w:hAnsi="Arial" w:cs="Arial"/>
          <w:color w:val="000000" w:themeColor="text1"/>
          <w:shd w:val="clear" w:color="auto" w:fill="FFFFFF"/>
        </w:rPr>
        <w:t>х</w:t>
      </w:r>
      <w:r w:rsidR="00194361" w:rsidRPr="00194361">
        <w:rPr>
          <w:rFonts w:ascii="Arial" w:hAnsi="Arial" w:cs="Arial"/>
          <w:color w:val="000000" w:themeColor="text1"/>
          <w:shd w:val="clear" w:color="auto" w:fill="FFFFFF"/>
        </w:rPr>
        <w:t>алдашгүй</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чөлөөтэй</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байх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эрхтэй</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Хуульд</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заасан</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үндэслэл</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журмаас</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гадуур</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дур</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мэдэн</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хэнийг</w:t>
      </w:r>
      <w:proofErr w:type="spellEnd"/>
      <w:r w:rsidR="00194361" w:rsidRPr="00194361">
        <w:rPr>
          <w:rFonts w:ascii="Arial" w:hAnsi="Arial" w:cs="Arial"/>
          <w:color w:val="000000" w:themeColor="text1"/>
          <w:shd w:val="clear" w:color="auto" w:fill="FFFFFF"/>
        </w:rPr>
        <w:t xml:space="preserve"> ч </w:t>
      </w:r>
      <w:proofErr w:type="spellStart"/>
      <w:r w:rsidR="00194361" w:rsidRPr="00194361">
        <w:rPr>
          <w:rFonts w:ascii="Arial" w:hAnsi="Arial" w:cs="Arial"/>
          <w:color w:val="000000" w:themeColor="text1"/>
          <w:shd w:val="clear" w:color="auto" w:fill="FFFFFF"/>
        </w:rPr>
        <w:t>нэгжих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баривчлах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хорих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мөрдөн</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мөшгих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эрх</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чөлөөг</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нь</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хязгаарлахыг</w:t>
      </w:r>
      <w:proofErr w:type="spellEnd"/>
      <w:r w:rsidR="00194361" w:rsidRPr="00194361">
        <w:rPr>
          <w:rFonts w:ascii="Arial" w:hAnsi="Arial" w:cs="Arial"/>
          <w:color w:val="000000" w:themeColor="text1"/>
          <w:shd w:val="clear" w:color="auto" w:fill="FFFFFF"/>
        </w:rPr>
        <w:t xml:space="preserve"> </w:t>
      </w:r>
      <w:proofErr w:type="spellStart"/>
      <w:r w:rsidR="00194361" w:rsidRPr="00194361">
        <w:rPr>
          <w:rFonts w:ascii="Arial" w:hAnsi="Arial" w:cs="Arial"/>
          <w:color w:val="000000" w:themeColor="text1"/>
          <w:shd w:val="clear" w:color="auto" w:fill="FFFFFF"/>
        </w:rPr>
        <w:t>хориглоно</w:t>
      </w:r>
      <w:proofErr w:type="spellEnd"/>
      <w:r w:rsidR="00194361" w:rsidRPr="00194361">
        <w:rPr>
          <w:rFonts w:ascii="Arial" w:hAnsi="Arial" w:cs="Arial"/>
          <w:color w:val="000000" w:themeColor="text1"/>
          <w:shd w:val="clear" w:color="auto" w:fill="FFFFFF"/>
        </w:rPr>
        <w:t>.</w:t>
      </w:r>
      <w:r w:rsidR="00194361">
        <w:rPr>
          <w:rFonts w:ascii="Arial" w:hAnsi="Arial" w:cs="Arial"/>
          <w:color w:val="000000" w:themeColor="text1"/>
          <w:shd w:val="clear" w:color="auto" w:fill="FFFFFF"/>
        </w:rPr>
        <w:t xml:space="preserve">” </w:t>
      </w:r>
      <w:proofErr w:type="spellStart"/>
      <w:r w:rsidR="00194361">
        <w:rPr>
          <w:rFonts w:ascii="Arial" w:hAnsi="Arial" w:cs="Arial"/>
          <w:color w:val="000000" w:themeColor="text1"/>
          <w:shd w:val="clear" w:color="auto" w:fill="FFFFFF"/>
        </w:rPr>
        <w:t>гэж</w:t>
      </w:r>
      <w:proofErr w:type="spellEnd"/>
      <w:r w:rsidR="00194361">
        <w:rPr>
          <w:rFonts w:ascii="Arial" w:hAnsi="Arial" w:cs="Arial"/>
          <w:color w:val="000000" w:themeColor="text1"/>
          <w:shd w:val="clear" w:color="auto" w:fill="FFFFFF"/>
        </w:rPr>
        <w:t xml:space="preserve"> </w:t>
      </w:r>
      <w:proofErr w:type="spellStart"/>
      <w:r w:rsidR="00194361">
        <w:rPr>
          <w:rFonts w:ascii="Arial" w:hAnsi="Arial" w:cs="Arial"/>
          <w:color w:val="000000" w:themeColor="text1"/>
          <w:shd w:val="clear" w:color="auto" w:fill="FFFFFF"/>
        </w:rPr>
        <w:t>заасан</w:t>
      </w:r>
      <w:proofErr w:type="spellEnd"/>
      <w:r w:rsidR="00194361">
        <w:rPr>
          <w:rFonts w:ascii="Arial" w:hAnsi="Arial" w:cs="Arial"/>
          <w:color w:val="000000" w:themeColor="text1"/>
          <w:shd w:val="clear" w:color="auto" w:fill="FFFFFF"/>
        </w:rPr>
        <w:t>.</w:t>
      </w:r>
    </w:p>
    <w:p w14:paraId="3CF0DBCC" w14:textId="6D565414" w:rsidR="00194361" w:rsidRDefault="00194361" w:rsidP="00D34557">
      <w:pPr>
        <w:ind w:right="12" w:firstLine="720"/>
        <w:jc w:val="both"/>
        <w:rPr>
          <w:rFonts w:ascii="Arial" w:hAnsi="Arial" w:cs="Arial"/>
          <w:color w:val="000000" w:themeColor="text1"/>
          <w:shd w:val="clear" w:color="auto" w:fill="FFFFFF"/>
        </w:rPr>
      </w:pPr>
      <w:proofErr w:type="spellStart"/>
      <w:r w:rsidRPr="00292C5B">
        <w:rPr>
          <w:rFonts w:ascii="Arial" w:hAnsi="Arial" w:cs="Arial"/>
        </w:rPr>
        <w:t>Иргэний</w:t>
      </w:r>
      <w:proofErr w:type="spellEnd"/>
      <w:r w:rsidRPr="00292C5B">
        <w:rPr>
          <w:rFonts w:ascii="Arial" w:hAnsi="Arial" w:cs="Arial"/>
        </w:rPr>
        <w:t xml:space="preserve"> </w:t>
      </w:r>
      <w:proofErr w:type="spellStart"/>
      <w:r w:rsidRPr="00292C5B">
        <w:rPr>
          <w:rFonts w:ascii="Arial" w:hAnsi="Arial" w:cs="Arial"/>
        </w:rPr>
        <w:t>Болон</w:t>
      </w:r>
      <w:proofErr w:type="spellEnd"/>
      <w:r w:rsidRPr="00292C5B">
        <w:rPr>
          <w:rFonts w:ascii="Arial" w:hAnsi="Arial" w:cs="Arial"/>
        </w:rPr>
        <w:t xml:space="preserve"> </w:t>
      </w:r>
      <w:proofErr w:type="spellStart"/>
      <w:r w:rsidRPr="00292C5B">
        <w:rPr>
          <w:rFonts w:ascii="Arial" w:hAnsi="Arial" w:cs="Arial"/>
        </w:rPr>
        <w:t>Улс</w:t>
      </w:r>
      <w:proofErr w:type="spellEnd"/>
      <w:r w:rsidRPr="00292C5B">
        <w:rPr>
          <w:rFonts w:ascii="Arial" w:hAnsi="Arial" w:cs="Arial"/>
        </w:rPr>
        <w:t xml:space="preserve"> </w:t>
      </w:r>
      <w:proofErr w:type="spellStart"/>
      <w:r w:rsidRPr="00292C5B">
        <w:rPr>
          <w:rFonts w:ascii="Arial" w:hAnsi="Arial" w:cs="Arial"/>
        </w:rPr>
        <w:t>Төрийн</w:t>
      </w:r>
      <w:proofErr w:type="spellEnd"/>
      <w:r w:rsidRPr="00292C5B">
        <w:rPr>
          <w:rFonts w:ascii="Arial" w:hAnsi="Arial" w:cs="Arial"/>
        </w:rPr>
        <w:t xml:space="preserve"> </w:t>
      </w:r>
      <w:proofErr w:type="spellStart"/>
      <w:r w:rsidRPr="00292C5B">
        <w:rPr>
          <w:rFonts w:ascii="Arial" w:hAnsi="Arial" w:cs="Arial"/>
        </w:rPr>
        <w:t>Эрхийн</w:t>
      </w:r>
      <w:proofErr w:type="spellEnd"/>
      <w:r w:rsidRPr="00292C5B">
        <w:rPr>
          <w:rFonts w:ascii="Arial" w:hAnsi="Arial" w:cs="Arial"/>
        </w:rPr>
        <w:t xml:space="preserve"> </w:t>
      </w:r>
      <w:proofErr w:type="spellStart"/>
      <w:r w:rsidRPr="00292C5B">
        <w:rPr>
          <w:rFonts w:ascii="Arial" w:hAnsi="Arial" w:cs="Arial"/>
        </w:rPr>
        <w:t>Тухай</w:t>
      </w:r>
      <w:proofErr w:type="spellEnd"/>
      <w:r w:rsidRPr="00292C5B">
        <w:rPr>
          <w:rFonts w:ascii="Arial" w:hAnsi="Arial" w:cs="Arial"/>
        </w:rPr>
        <w:t xml:space="preserve"> </w:t>
      </w:r>
      <w:proofErr w:type="spellStart"/>
      <w:r w:rsidRPr="00292C5B">
        <w:rPr>
          <w:rFonts w:ascii="Arial" w:hAnsi="Arial" w:cs="Arial"/>
        </w:rPr>
        <w:t>Олон</w:t>
      </w:r>
      <w:proofErr w:type="spellEnd"/>
      <w:r w:rsidRPr="00292C5B">
        <w:rPr>
          <w:rFonts w:ascii="Arial" w:hAnsi="Arial" w:cs="Arial"/>
        </w:rPr>
        <w:t xml:space="preserve"> </w:t>
      </w:r>
      <w:proofErr w:type="spellStart"/>
      <w:r w:rsidRPr="00292C5B">
        <w:rPr>
          <w:rFonts w:ascii="Arial" w:hAnsi="Arial" w:cs="Arial"/>
        </w:rPr>
        <w:t>Улсын</w:t>
      </w:r>
      <w:proofErr w:type="spellEnd"/>
      <w:r w:rsidRPr="00292C5B">
        <w:rPr>
          <w:rFonts w:ascii="Arial" w:hAnsi="Arial" w:cs="Arial"/>
        </w:rPr>
        <w:t xml:space="preserve"> </w:t>
      </w:r>
      <w:proofErr w:type="spellStart"/>
      <w:r w:rsidRPr="00292C5B">
        <w:rPr>
          <w:rFonts w:ascii="Arial" w:hAnsi="Arial" w:cs="Arial"/>
        </w:rPr>
        <w:t>Пактын</w:t>
      </w:r>
      <w:proofErr w:type="spellEnd"/>
      <w:r w:rsidRPr="00292C5B">
        <w:rPr>
          <w:rFonts w:ascii="Arial" w:hAnsi="Arial" w:cs="Arial"/>
        </w:rPr>
        <w:t xml:space="preserve"> </w:t>
      </w:r>
      <w:r w:rsidR="00E346AC">
        <w:rPr>
          <w:rFonts w:ascii="Arial" w:hAnsi="Arial" w:cs="Arial"/>
        </w:rPr>
        <w:t>/</w:t>
      </w:r>
      <w:proofErr w:type="spellStart"/>
      <w:r w:rsidR="00E346AC">
        <w:rPr>
          <w:rFonts w:ascii="Arial" w:hAnsi="Arial" w:cs="Arial"/>
        </w:rPr>
        <w:t>цаашид</w:t>
      </w:r>
      <w:proofErr w:type="spellEnd"/>
      <w:r w:rsidR="00E346AC">
        <w:rPr>
          <w:rFonts w:ascii="Arial" w:hAnsi="Arial" w:cs="Arial"/>
        </w:rPr>
        <w:t xml:space="preserve"> “ИБУТЭТОУП” </w:t>
      </w:r>
      <w:proofErr w:type="spellStart"/>
      <w:r w:rsidR="00E346AC">
        <w:rPr>
          <w:rFonts w:ascii="Arial" w:hAnsi="Arial" w:cs="Arial"/>
        </w:rPr>
        <w:t>гэх</w:t>
      </w:r>
      <w:proofErr w:type="spellEnd"/>
      <w:r w:rsidR="00E346AC">
        <w:rPr>
          <w:rFonts w:ascii="Arial" w:hAnsi="Arial" w:cs="Arial"/>
        </w:rPr>
        <w:t xml:space="preserve">/ </w:t>
      </w:r>
      <w:r w:rsidRPr="00292C5B">
        <w:rPr>
          <w:rFonts w:ascii="Arial" w:hAnsi="Arial" w:cs="Arial"/>
        </w:rPr>
        <w:t xml:space="preserve">9 </w:t>
      </w:r>
      <w:proofErr w:type="spellStart"/>
      <w:r w:rsidRPr="00292C5B">
        <w:rPr>
          <w:rFonts w:ascii="Arial" w:hAnsi="Arial" w:cs="Arial"/>
        </w:rPr>
        <w:t>дүгээр</w:t>
      </w:r>
      <w:proofErr w:type="spellEnd"/>
      <w:r w:rsidRPr="00292C5B">
        <w:rPr>
          <w:rFonts w:ascii="Arial" w:hAnsi="Arial" w:cs="Arial"/>
        </w:rPr>
        <w:t xml:space="preserve"> </w:t>
      </w:r>
      <w:proofErr w:type="spellStart"/>
      <w:r w:rsidRPr="00292C5B">
        <w:rPr>
          <w:rFonts w:ascii="Arial" w:hAnsi="Arial" w:cs="Arial"/>
        </w:rPr>
        <w:t>зүйл</w:t>
      </w:r>
      <w:r w:rsidR="00685595">
        <w:rPr>
          <w:rFonts w:ascii="Arial" w:hAnsi="Arial" w:cs="Arial"/>
        </w:rPr>
        <w:t>д</w:t>
      </w:r>
      <w:proofErr w:type="spellEnd"/>
      <w:r w:rsidR="00685595">
        <w:rPr>
          <w:rFonts w:ascii="Arial" w:hAnsi="Arial" w:cs="Arial"/>
        </w:rPr>
        <w:t xml:space="preserve"> </w:t>
      </w:r>
      <w:r>
        <w:rPr>
          <w:rFonts w:ascii="Arial" w:hAnsi="Arial" w:cs="Arial"/>
        </w:rPr>
        <w:t>“</w:t>
      </w:r>
      <w:proofErr w:type="gramStart"/>
      <w:r w:rsidR="00685595" w:rsidRPr="00685595">
        <w:rPr>
          <w:rFonts w:ascii="Arial" w:hAnsi="Arial" w:cs="Arial"/>
          <w:color w:val="000000" w:themeColor="text1"/>
          <w:shd w:val="clear" w:color="auto" w:fill="FFFFFF"/>
        </w:rPr>
        <w:t>1.Хүн</w:t>
      </w:r>
      <w:proofErr w:type="gram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бүр</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эрх</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чөлөөтөй</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халдашгүй</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дархан</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байх</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эрхтэй</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Хэнийг</w:t>
      </w:r>
      <w:proofErr w:type="spellEnd"/>
      <w:r w:rsidR="00685595" w:rsidRPr="00685595">
        <w:rPr>
          <w:rFonts w:ascii="Arial" w:hAnsi="Arial" w:cs="Arial"/>
          <w:color w:val="000000" w:themeColor="text1"/>
          <w:shd w:val="clear" w:color="auto" w:fill="FFFFFF"/>
        </w:rPr>
        <w:t xml:space="preserve"> ч </w:t>
      </w:r>
      <w:proofErr w:type="spellStart"/>
      <w:r w:rsidR="00685595" w:rsidRPr="00685595">
        <w:rPr>
          <w:rFonts w:ascii="Arial" w:hAnsi="Arial" w:cs="Arial"/>
          <w:color w:val="000000" w:themeColor="text1"/>
          <w:shd w:val="clear" w:color="auto" w:fill="FFFFFF"/>
        </w:rPr>
        <w:t>дур</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мэдэн</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баривчлах</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буюу</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цагдан</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хорьж</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болохгүй</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Хуульд</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заасан</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үндэслэл</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журмаас</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гадуур</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хэний</w:t>
      </w:r>
      <w:proofErr w:type="spellEnd"/>
      <w:r w:rsidR="00685595" w:rsidRPr="00685595">
        <w:rPr>
          <w:rFonts w:ascii="Arial" w:hAnsi="Arial" w:cs="Arial"/>
          <w:color w:val="000000" w:themeColor="text1"/>
          <w:shd w:val="clear" w:color="auto" w:fill="FFFFFF"/>
        </w:rPr>
        <w:t xml:space="preserve"> ч </w:t>
      </w:r>
      <w:proofErr w:type="spellStart"/>
      <w:r w:rsidR="00685595" w:rsidRPr="00685595">
        <w:rPr>
          <w:rFonts w:ascii="Arial" w:hAnsi="Arial" w:cs="Arial"/>
          <w:color w:val="000000" w:themeColor="text1"/>
          <w:shd w:val="clear" w:color="auto" w:fill="FFFFFF"/>
        </w:rPr>
        <w:t>эрх</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чөлөөг</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хасч</w:t>
      </w:r>
      <w:proofErr w:type="spellEnd"/>
      <w:r w:rsidR="00685595" w:rsidRPr="00685595">
        <w:rPr>
          <w:rFonts w:ascii="Arial" w:hAnsi="Arial" w:cs="Arial"/>
          <w:color w:val="000000" w:themeColor="text1"/>
          <w:shd w:val="clear" w:color="auto" w:fill="FFFFFF"/>
        </w:rPr>
        <w:t xml:space="preserve"> </w:t>
      </w:r>
      <w:proofErr w:type="spellStart"/>
      <w:r w:rsidR="00685595" w:rsidRPr="00685595">
        <w:rPr>
          <w:rFonts w:ascii="Arial" w:hAnsi="Arial" w:cs="Arial"/>
          <w:color w:val="000000" w:themeColor="text1"/>
          <w:shd w:val="clear" w:color="auto" w:fill="FFFFFF"/>
        </w:rPr>
        <w:t>болохгүй</w:t>
      </w:r>
      <w:proofErr w:type="spellEnd"/>
      <w:r w:rsidR="00685595" w:rsidRPr="00685595">
        <w:rPr>
          <w:rFonts w:ascii="Arial" w:hAnsi="Arial" w:cs="Arial"/>
          <w:color w:val="000000" w:themeColor="text1"/>
          <w:shd w:val="clear" w:color="auto" w:fill="FFFFFF"/>
        </w:rPr>
        <w:t>.</w:t>
      </w:r>
      <w:r w:rsidR="00685595">
        <w:rPr>
          <w:rFonts w:ascii="Arial" w:hAnsi="Arial" w:cs="Arial"/>
          <w:color w:val="000000" w:themeColor="text1"/>
          <w:shd w:val="clear" w:color="auto" w:fill="FFFFFF"/>
        </w:rPr>
        <w:t xml:space="preserve">” </w:t>
      </w:r>
      <w:proofErr w:type="spellStart"/>
      <w:r w:rsidR="00685595">
        <w:rPr>
          <w:rFonts w:ascii="Arial" w:hAnsi="Arial" w:cs="Arial"/>
          <w:color w:val="000000" w:themeColor="text1"/>
          <w:shd w:val="clear" w:color="auto" w:fill="FFFFFF"/>
        </w:rPr>
        <w:t>гэж</w:t>
      </w:r>
      <w:proofErr w:type="spellEnd"/>
      <w:r w:rsidR="00685595">
        <w:rPr>
          <w:rFonts w:ascii="Arial" w:hAnsi="Arial" w:cs="Arial"/>
          <w:color w:val="000000" w:themeColor="text1"/>
          <w:shd w:val="clear" w:color="auto" w:fill="FFFFFF"/>
        </w:rPr>
        <w:t xml:space="preserve">, </w:t>
      </w:r>
      <w:proofErr w:type="spellStart"/>
      <w:r w:rsidR="00685595">
        <w:rPr>
          <w:rFonts w:ascii="Arial" w:hAnsi="Arial" w:cs="Arial"/>
        </w:rPr>
        <w:t>мөн</w:t>
      </w:r>
      <w:proofErr w:type="spellEnd"/>
      <w:r w:rsidR="00685595">
        <w:rPr>
          <w:rFonts w:ascii="Arial" w:hAnsi="Arial" w:cs="Arial"/>
        </w:rPr>
        <w:t xml:space="preserve"> </w:t>
      </w:r>
      <w:proofErr w:type="spellStart"/>
      <w:r w:rsidR="00685595" w:rsidRPr="00D201E3">
        <w:rPr>
          <w:rFonts w:ascii="Arial" w:hAnsi="Arial" w:cs="Arial"/>
        </w:rPr>
        <w:t>зүйлийн</w:t>
      </w:r>
      <w:proofErr w:type="spellEnd"/>
      <w:r w:rsidR="00685595" w:rsidRPr="00D201E3">
        <w:rPr>
          <w:rFonts w:ascii="Arial" w:hAnsi="Arial" w:cs="Arial"/>
        </w:rPr>
        <w:t xml:space="preserve"> 3</w:t>
      </w:r>
      <w:r w:rsidR="00685595">
        <w:rPr>
          <w:rFonts w:ascii="Arial" w:hAnsi="Arial" w:cs="Arial"/>
        </w:rPr>
        <w:t>-</w:t>
      </w:r>
      <w:r w:rsidR="00685595" w:rsidRPr="00D201E3">
        <w:rPr>
          <w:rFonts w:ascii="Arial" w:hAnsi="Arial" w:cs="Arial"/>
        </w:rPr>
        <w:t>т “</w:t>
      </w:r>
      <w:proofErr w:type="spellStart"/>
      <w:r w:rsidR="00685595" w:rsidRPr="00D201E3">
        <w:rPr>
          <w:rFonts w:ascii="Arial" w:hAnsi="Arial" w:cs="Arial"/>
        </w:rPr>
        <w:t>Баривчлагдсан</w:t>
      </w:r>
      <w:proofErr w:type="spellEnd"/>
      <w:r w:rsidR="00685595" w:rsidRPr="00D201E3">
        <w:rPr>
          <w:rFonts w:ascii="Arial" w:hAnsi="Arial" w:cs="Arial"/>
        </w:rPr>
        <w:t xml:space="preserve"> </w:t>
      </w:r>
      <w:proofErr w:type="spellStart"/>
      <w:r w:rsidR="00685595" w:rsidRPr="00D201E3">
        <w:rPr>
          <w:rFonts w:ascii="Arial" w:hAnsi="Arial" w:cs="Arial"/>
        </w:rPr>
        <w:t>буюу</w:t>
      </w:r>
      <w:proofErr w:type="spellEnd"/>
      <w:r w:rsidR="00685595" w:rsidRPr="00D201E3">
        <w:rPr>
          <w:rFonts w:ascii="Arial" w:hAnsi="Arial" w:cs="Arial"/>
        </w:rPr>
        <w:t xml:space="preserve"> </w:t>
      </w:r>
      <w:proofErr w:type="spellStart"/>
      <w:r w:rsidR="00685595" w:rsidRPr="00D201E3">
        <w:rPr>
          <w:rFonts w:ascii="Arial" w:hAnsi="Arial" w:cs="Arial"/>
        </w:rPr>
        <w:t>эрүүгийн</w:t>
      </w:r>
      <w:proofErr w:type="spellEnd"/>
      <w:r w:rsidR="00685595" w:rsidRPr="00D201E3">
        <w:rPr>
          <w:rFonts w:ascii="Arial" w:hAnsi="Arial" w:cs="Arial"/>
        </w:rPr>
        <w:t xml:space="preserve"> </w:t>
      </w:r>
      <w:proofErr w:type="spellStart"/>
      <w:r w:rsidR="00685595" w:rsidRPr="00D201E3">
        <w:rPr>
          <w:rFonts w:ascii="Arial" w:hAnsi="Arial" w:cs="Arial"/>
        </w:rPr>
        <w:t>хэрэгт</w:t>
      </w:r>
      <w:proofErr w:type="spellEnd"/>
      <w:r w:rsidR="00685595" w:rsidRPr="00D201E3">
        <w:rPr>
          <w:rFonts w:ascii="Arial" w:hAnsi="Arial" w:cs="Arial"/>
        </w:rPr>
        <w:t xml:space="preserve"> </w:t>
      </w:r>
      <w:proofErr w:type="spellStart"/>
      <w:r w:rsidR="00685595" w:rsidRPr="00D201E3">
        <w:rPr>
          <w:rFonts w:ascii="Arial" w:hAnsi="Arial" w:cs="Arial"/>
        </w:rPr>
        <w:t>буруутгагдсан</w:t>
      </w:r>
      <w:proofErr w:type="spellEnd"/>
      <w:r w:rsidR="00685595" w:rsidRPr="00D201E3">
        <w:rPr>
          <w:rFonts w:ascii="Arial" w:hAnsi="Arial" w:cs="Arial"/>
        </w:rPr>
        <w:t xml:space="preserve"> </w:t>
      </w:r>
      <w:proofErr w:type="spellStart"/>
      <w:r w:rsidR="00685595" w:rsidRPr="00D201E3">
        <w:rPr>
          <w:rFonts w:ascii="Arial" w:hAnsi="Arial" w:cs="Arial"/>
        </w:rPr>
        <w:t>аль</w:t>
      </w:r>
      <w:proofErr w:type="spellEnd"/>
      <w:r w:rsidR="00685595" w:rsidRPr="00D201E3">
        <w:rPr>
          <w:rFonts w:ascii="Arial" w:hAnsi="Arial" w:cs="Arial"/>
        </w:rPr>
        <w:t xml:space="preserve"> ч </w:t>
      </w:r>
      <w:proofErr w:type="spellStart"/>
      <w:r w:rsidR="00685595" w:rsidRPr="00D201E3">
        <w:rPr>
          <w:rFonts w:ascii="Arial" w:hAnsi="Arial" w:cs="Arial"/>
        </w:rPr>
        <w:t>хүнийг</w:t>
      </w:r>
      <w:proofErr w:type="spellEnd"/>
      <w:r w:rsidR="00685595" w:rsidRPr="00D201E3">
        <w:rPr>
          <w:rFonts w:ascii="Arial" w:hAnsi="Arial" w:cs="Arial"/>
        </w:rPr>
        <w:t xml:space="preserve"> </w:t>
      </w:r>
      <w:proofErr w:type="spellStart"/>
      <w:r w:rsidR="00685595" w:rsidRPr="00D201E3">
        <w:rPr>
          <w:rFonts w:ascii="Arial" w:hAnsi="Arial" w:cs="Arial"/>
        </w:rPr>
        <w:t>шүүгч</w:t>
      </w:r>
      <w:proofErr w:type="spellEnd"/>
      <w:r w:rsidR="00685595" w:rsidRPr="00D201E3">
        <w:rPr>
          <w:rFonts w:ascii="Arial" w:hAnsi="Arial" w:cs="Arial"/>
        </w:rPr>
        <w:t xml:space="preserve"> </w:t>
      </w:r>
      <w:proofErr w:type="spellStart"/>
      <w:r w:rsidR="00685595" w:rsidRPr="00D201E3">
        <w:rPr>
          <w:rFonts w:ascii="Arial" w:hAnsi="Arial" w:cs="Arial"/>
        </w:rPr>
        <w:t>буюу</w:t>
      </w:r>
      <w:proofErr w:type="spellEnd"/>
      <w:r w:rsidR="00685595" w:rsidRPr="00D201E3">
        <w:rPr>
          <w:rFonts w:ascii="Arial" w:hAnsi="Arial" w:cs="Arial"/>
        </w:rPr>
        <w:t xml:space="preserve"> </w:t>
      </w:r>
      <w:proofErr w:type="spellStart"/>
      <w:r w:rsidR="00685595" w:rsidRPr="00D201E3">
        <w:rPr>
          <w:rFonts w:ascii="Arial" w:hAnsi="Arial" w:cs="Arial"/>
        </w:rPr>
        <w:t>хуулийн</w:t>
      </w:r>
      <w:proofErr w:type="spellEnd"/>
      <w:r w:rsidR="00685595" w:rsidRPr="00D201E3">
        <w:rPr>
          <w:rFonts w:ascii="Arial" w:hAnsi="Arial" w:cs="Arial"/>
        </w:rPr>
        <w:t xml:space="preserve"> </w:t>
      </w:r>
      <w:proofErr w:type="spellStart"/>
      <w:r w:rsidR="00685595" w:rsidRPr="00D201E3">
        <w:rPr>
          <w:rFonts w:ascii="Arial" w:hAnsi="Arial" w:cs="Arial"/>
        </w:rPr>
        <w:t>дагуу</w:t>
      </w:r>
      <w:proofErr w:type="spellEnd"/>
      <w:r w:rsidR="00685595" w:rsidRPr="00D201E3">
        <w:rPr>
          <w:rFonts w:ascii="Arial" w:hAnsi="Arial" w:cs="Arial"/>
        </w:rPr>
        <w:t xml:space="preserve"> </w:t>
      </w:r>
      <w:proofErr w:type="spellStart"/>
      <w:r w:rsidR="00685595" w:rsidRPr="00D201E3">
        <w:rPr>
          <w:rFonts w:ascii="Arial" w:hAnsi="Arial" w:cs="Arial"/>
        </w:rPr>
        <w:t>шүүн</w:t>
      </w:r>
      <w:proofErr w:type="spellEnd"/>
      <w:r w:rsidR="00685595" w:rsidRPr="00D201E3">
        <w:rPr>
          <w:rFonts w:ascii="Arial" w:hAnsi="Arial" w:cs="Arial"/>
        </w:rPr>
        <w:t xml:space="preserve"> </w:t>
      </w:r>
      <w:proofErr w:type="spellStart"/>
      <w:r w:rsidR="00685595" w:rsidRPr="00D201E3">
        <w:rPr>
          <w:rFonts w:ascii="Arial" w:hAnsi="Arial" w:cs="Arial"/>
        </w:rPr>
        <w:t>таслах</w:t>
      </w:r>
      <w:proofErr w:type="spellEnd"/>
      <w:r w:rsidR="00685595" w:rsidRPr="00D201E3">
        <w:rPr>
          <w:rFonts w:ascii="Arial" w:hAnsi="Arial" w:cs="Arial"/>
        </w:rPr>
        <w:t xml:space="preserve"> </w:t>
      </w:r>
      <w:proofErr w:type="spellStart"/>
      <w:r w:rsidR="00685595" w:rsidRPr="00D201E3">
        <w:rPr>
          <w:rFonts w:ascii="Arial" w:hAnsi="Arial" w:cs="Arial"/>
        </w:rPr>
        <w:t>эрх</w:t>
      </w:r>
      <w:proofErr w:type="spellEnd"/>
      <w:r w:rsidR="00685595" w:rsidRPr="00D201E3">
        <w:rPr>
          <w:rFonts w:ascii="Arial" w:hAnsi="Arial" w:cs="Arial"/>
        </w:rPr>
        <w:t xml:space="preserve"> </w:t>
      </w:r>
      <w:proofErr w:type="spellStart"/>
      <w:r w:rsidR="00685595" w:rsidRPr="00D201E3">
        <w:rPr>
          <w:rFonts w:ascii="Arial" w:hAnsi="Arial" w:cs="Arial"/>
        </w:rPr>
        <w:t>хэмжээ</w:t>
      </w:r>
      <w:proofErr w:type="spellEnd"/>
      <w:r w:rsidR="00685595" w:rsidRPr="00D201E3">
        <w:rPr>
          <w:rFonts w:ascii="Arial" w:hAnsi="Arial" w:cs="Arial"/>
        </w:rPr>
        <w:t xml:space="preserve"> </w:t>
      </w:r>
      <w:proofErr w:type="spellStart"/>
      <w:r w:rsidR="00685595" w:rsidRPr="00D201E3">
        <w:rPr>
          <w:rFonts w:ascii="Arial" w:hAnsi="Arial" w:cs="Arial"/>
        </w:rPr>
        <w:t>олгогдсон</w:t>
      </w:r>
      <w:proofErr w:type="spellEnd"/>
      <w:r w:rsidR="00685595" w:rsidRPr="00D201E3">
        <w:rPr>
          <w:rFonts w:ascii="Arial" w:hAnsi="Arial" w:cs="Arial"/>
        </w:rPr>
        <w:t xml:space="preserve"> </w:t>
      </w:r>
      <w:proofErr w:type="spellStart"/>
      <w:r w:rsidR="00685595" w:rsidRPr="00D201E3">
        <w:rPr>
          <w:rFonts w:ascii="Arial" w:hAnsi="Arial" w:cs="Arial"/>
        </w:rPr>
        <w:t>бусад</w:t>
      </w:r>
      <w:proofErr w:type="spellEnd"/>
      <w:r w:rsidR="00685595" w:rsidRPr="00D201E3">
        <w:rPr>
          <w:rFonts w:ascii="Arial" w:hAnsi="Arial" w:cs="Arial"/>
        </w:rPr>
        <w:t xml:space="preserve"> </w:t>
      </w:r>
      <w:proofErr w:type="spellStart"/>
      <w:r w:rsidR="00685595" w:rsidRPr="00D201E3">
        <w:rPr>
          <w:rFonts w:ascii="Arial" w:hAnsi="Arial" w:cs="Arial"/>
        </w:rPr>
        <w:t>албан</w:t>
      </w:r>
      <w:proofErr w:type="spellEnd"/>
      <w:r w:rsidR="00685595" w:rsidRPr="00D201E3">
        <w:rPr>
          <w:rFonts w:ascii="Arial" w:hAnsi="Arial" w:cs="Arial"/>
        </w:rPr>
        <w:t xml:space="preserve"> </w:t>
      </w:r>
      <w:proofErr w:type="spellStart"/>
      <w:r w:rsidR="00685595" w:rsidRPr="00D201E3">
        <w:rPr>
          <w:rFonts w:ascii="Arial" w:hAnsi="Arial" w:cs="Arial"/>
        </w:rPr>
        <w:t>тушаалтанд</w:t>
      </w:r>
      <w:proofErr w:type="spellEnd"/>
      <w:r w:rsidR="00685595" w:rsidRPr="00D201E3">
        <w:rPr>
          <w:rFonts w:ascii="Arial" w:hAnsi="Arial" w:cs="Arial"/>
        </w:rPr>
        <w:t xml:space="preserve"> </w:t>
      </w:r>
      <w:proofErr w:type="spellStart"/>
      <w:r w:rsidR="00685595" w:rsidRPr="00D201E3">
        <w:rPr>
          <w:rFonts w:ascii="Arial" w:hAnsi="Arial" w:cs="Arial"/>
        </w:rPr>
        <w:t>даруи</w:t>
      </w:r>
      <w:proofErr w:type="spellEnd"/>
      <w:r w:rsidR="00685595" w:rsidRPr="00D201E3">
        <w:rPr>
          <w:rFonts w:ascii="Arial" w:hAnsi="Arial" w:cs="Arial"/>
        </w:rPr>
        <w:t xml:space="preserve">̆ </w:t>
      </w:r>
      <w:proofErr w:type="spellStart"/>
      <w:r w:rsidR="00685595" w:rsidRPr="00D201E3">
        <w:rPr>
          <w:rFonts w:ascii="Arial" w:hAnsi="Arial" w:cs="Arial"/>
        </w:rPr>
        <w:t>шилжүүлэх</w:t>
      </w:r>
      <w:proofErr w:type="spellEnd"/>
      <w:r w:rsidR="00685595" w:rsidRPr="00D201E3">
        <w:rPr>
          <w:rFonts w:ascii="Arial" w:hAnsi="Arial" w:cs="Arial"/>
        </w:rPr>
        <w:t xml:space="preserve"> </w:t>
      </w:r>
      <w:proofErr w:type="spellStart"/>
      <w:r w:rsidR="00685595" w:rsidRPr="00D201E3">
        <w:rPr>
          <w:rFonts w:ascii="Arial" w:hAnsi="Arial" w:cs="Arial"/>
        </w:rPr>
        <w:t>бөгөөд</w:t>
      </w:r>
      <w:proofErr w:type="spellEnd"/>
      <w:r w:rsidR="00685595" w:rsidRPr="00D201E3">
        <w:rPr>
          <w:rFonts w:ascii="Arial" w:hAnsi="Arial" w:cs="Arial"/>
        </w:rPr>
        <w:t xml:space="preserve"> </w:t>
      </w:r>
      <w:proofErr w:type="spellStart"/>
      <w:r w:rsidR="00685595" w:rsidRPr="00D201E3">
        <w:rPr>
          <w:rFonts w:ascii="Arial" w:hAnsi="Arial" w:cs="Arial"/>
        </w:rPr>
        <w:t>хүн</w:t>
      </w:r>
      <w:proofErr w:type="spellEnd"/>
      <w:r w:rsidR="00685595" w:rsidRPr="00D201E3">
        <w:rPr>
          <w:rFonts w:ascii="Arial" w:hAnsi="Arial" w:cs="Arial"/>
        </w:rPr>
        <w:t xml:space="preserve"> </w:t>
      </w:r>
      <w:proofErr w:type="spellStart"/>
      <w:r w:rsidR="00685595" w:rsidRPr="00D201E3">
        <w:rPr>
          <w:rFonts w:ascii="Arial" w:hAnsi="Arial" w:cs="Arial"/>
        </w:rPr>
        <w:t>хэргээ</w:t>
      </w:r>
      <w:proofErr w:type="spellEnd"/>
      <w:r w:rsidR="00685595" w:rsidRPr="00D201E3">
        <w:rPr>
          <w:rFonts w:ascii="Arial" w:hAnsi="Arial" w:cs="Arial"/>
        </w:rPr>
        <w:t xml:space="preserve"> </w:t>
      </w:r>
      <w:proofErr w:type="spellStart"/>
      <w:r w:rsidR="00685595" w:rsidRPr="00D201E3">
        <w:rPr>
          <w:rFonts w:ascii="Arial" w:hAnsi="Arial" w:cs="Arial"/>
        </w:rPr>
        <w:t>боломжийн</w:t>
      </w:r>
      <w:proofErr w:type="spellEnd"/>
      <w:r w:rsidR="00685595" w:rsidRPr="00D201E3">
        <w:rPr>
          <w:rFonts w:ascii="Arial" w:hAnsi="Arial" w:cs="Arial"/>
        </w:rPr>
        <w:t xml:space="preserve"> </w:t>
      </w:r>
      <w:proofErr w:type="spellStart"/>
      <w:r w:rsidR="00685595" w:rsidRPr="00D201E3">
        <w:rPr>
          <w:rFonts w:ascii="Arial" w:hAnsi="Arial" w:cs="Arial"/>
        </w:rPr>
        <w:t>богино</w:t>
      </w:r>
      <w:proofErr w:type="spellEnd"/>
      <w:r w:rsidR="00685595" w:rsidRPr="00D201E3">
        <w:rPr>
          <w:rFonts w:ascii="Arial" w:hAnsi="Arial" w:cs="Arial"/>
        </w:rPr>
        <w:t xml:space="preserve"> </w:t>
      </w:r>
      <w:proofErr w:type="spellStart"/>
      <w:r w:rsidR="00685595" w:rsidRPr="00D201E3">
        <w:rPr>
          <w:rFonts w:ascii="Arial" w:hAnsi="Arial" w:cs="Arial"/>
        </w:rPr>
        <w:t>хугацаанд</w:t>
      </w:r>
      <w:proofErr w:type="spellEnd"/>
      <w:r w:rsidR="00685595" w:rsidRPr="00D201E3">
        <w:rPr>
          <w:rFonts w:ascii="Arial" w:hAnsi="Arial" w:cs="Arial"/>
        </w:rPr>
        <w:t xml:space="preserve"> </w:t>
      </w:r>
      <w:proofErr w:type="spellStart"/>
      <w:r w:rsidR="00685595" w:rsidRPr="00D201E3">
        <w:rPr>
          <w:rFonts w:ascii="Arial" w:hAnsi="Arial" w:cs="Arial"/>
        </w:rPr>
        <w:t>шүүхээр</w:t>
      </w:r>
      <w:proofErr w:type="spellEnd"/>
      <w:r w:rsidR="00685595" w:rsidRPr="00D201E3">
        <w:rPr>
          <w:rFonts w:ascii="Arial" w:hAnsi="Arial" w:cs="Arial"/>
        </w:rPr>
        <w:t xml:space="preserve"> </w:t>
      </w:r>
      <w:proofErr w:type="spellStart"/>
      <w:r w:rsidR="00685595" w:rsidRPr="00D201E3">
        <w:rPr>
          <w:rFonts w:ascii="Arial" w:hAnsi="Arial" w:cs="Arial"/>
        </w:rPr>
        <w:t>шийдвэрлүүлэх</w:t>
      </w:r>
      <w:proofErr w:type="spellEnd"/>
      <w:r w:rsidR="00685595" w:rsidRPr="00D201E3">
        <w:rPr>
          <w:rFonts w:ascii="Arial" w:hAnsi="Arial" w:cs="Arial"/>
        </w:rPr>
        <w:t xml:space="preserve"> </w:t>
      </w:r>
      <w:proofErr w:type="spellStart"/>
      <w:r w:rsidR="00685595" w:rsidRPr="00D201E3">
        <w:rPr>
          <w:rFonts w:ascii="Arial" w:hAnsi="Arial" w:cs="Arial"/>
        </w:rPr>
        <w:t>буюу</w:t>
      </w:r>
      <w:proofErr w:type="spellEnd"/>
      <w:r w:rsidR="00685595" w:rsidRPr="00D201E3">
        <w:rPr>
          <w:rFonts w:ascii="Arial" w:hAnsi="Arial" w:cs="Arial"/>
        </w:rPr>
        <w:t xml:space="preserve"> </w:t>
      </w:r>
      <w:proofErr w:type="spellStart"/>
      <w:r w:rsidR="00685595" w:rsidRPr="00D201E3">
        <w:rPr>
          <w:rFonts w:ascii="Arial" w:hAnsi="Arial" w:cs="Arial"/>
        </w:rPr>
        <w:t>суллагдах</w:t>
      </w:r>
      <w:proofErr w:type="spellEnd"/>
      <w:r w:rsidR="00685595" w:rsidRPr="00D201E3">
        <w:rPr>
          <w:rFonts w:ascii="Arial" w:hAnsi="Arial" w:cs="Arial"/>
        </w:rPr>
        <w:t xml:space="preserve"> </w:t>
      </w:r>
      <w:proofErr w:type="spellStart"/>
      <w:r w:rsidR="00685595" w:rsidRPr="00D201E3">
        <w:rPr>
          <w:rFonts w:ascii="Arial" w:hAnsi="Arial" w:cs="Arial"/>
        </w:rPr>
        <w:t>эрхтэи</w:t>
      </w:r>
      <w:proofErr w:type="spellEnd"/>
      <w:r w:rsidR="00685595" w:rsidRPr="00D201E3">
        <w:rPr>
          <w:rFonts w:ascii="Arial" w:hAnsi="Arial" w:cs="Arial"/>
        </w:rPr>
        <w:t>̆”</w:t>
      </w:r>
      <w:r w:rsidR="00685595" w:rsidRPr="00D201E3">
        <w:rPr>
          <w:rFonts w:ascii="Arial" w:hAnsi="Arial" w:cs="Arial"/>
          <w:position w:val="8"/>
        </w:rPr>
        <w:t xml:space="preserve"> </w:t>
      </w:r>
      <w:proofErr w:type="spellStart"/>
      <w:r w:rsidR="00685595" w:rsidRPr="00D201E3">
        <w:rPr>
          <w:rFonts w:ascii="Arial" w:hAnsi="Arial" w:cs="Arial"/>
        </w:rPr>
        <w:t>гэж</w:t>
      </w:r>
      <w:proofErr w:type="spellEnd"/>
      <w:r w:rsidR="00685595" w:rsidRPr="00D201E3">
        <w:rPr>
          <w:rFonts w:ascii="Arial" w:hAnsi="Arial" w:cs="Arial"/>
        </w:rPr>
        <w:t xml:space="preserve"> </w:t>
      </w:r>
      <w:proofErr w:type="spellStart"/>
      <w:r w:rsidR="00685595" w:rsidRPr="00D201E3">
        <w:rPr>
          <w:rFonts w:ascii="Arial" w:hAnsi="Arial" w:cs="Arial"/>
        </w:rPr>
        <w:t>заасан</w:t>
      </w:r>
      <w:proofErr w:type="spellEnd"/>
      <w:r w:rsidR="00685595" w:rsidRPr="00D201E3">
        <w:rPr>
          <w:rFonts w:ascii="Arial" w:hAnsi="Arial" w:cs="Arial"/>
        </w:rPr>
        <w:t>.</w:t>
      </w:r>
      <w:r w:rsidR="00685595">
        <w:rPr>
          <w:rStyle w:val="FootnoteReference"/>
          <w:rFonts w:ascii="Arial" w:hAnsi="Arial" w:cs="Arial"/>
        </w:rPr>
        <w:footnoteReference w:id="1"/>
      </w:r>
    </w:p>
    <w:p w14:paraId="0EB07695" w14:textId="5559B95A" w:rsidR="00194361" w:rsidRPr="0007330D" w:rsidRDefault="007F2674" w:rsidP="0007330D">
      <w:pPr>
        <w:pStyle w:val="NormalWeb"/>
        <w:spacing w:after="0" w:afterAutospacing="0"/>
        <w:ind w:right="12" w:firstLine="720"/>
        <w:jc w:val="both"/>
        <w:rPr>
          <w:rFonts w:ascii="Arial" w:hAnsi="Arial" w:cs="Arial"/>
          <w:color w:val="000000" w:themeColor="text1"/>
        </w:rPr>
      </w:pPr>
      <w:proofErr w:type="spellStart"/>
      <w:r w:rsidRPr="0007330D">
        <w:rPr>
          <w:rFonts w:ascii="Arial" w:hAnsi="Arial" w:cs="Arial"/>
          <w:color w:val="000000" w:themeColor="text1"/>
        </w:rPr>
        <w:lastRenderedPageBreak/>
        <w:t>Түүнчлэн</w:t>
      </w:r>
      <w:proofErr w:type="spellEnd"/>
      <w:r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Иргэний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Болон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Улс</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Төрийн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Эрхийн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Тухай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Олон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Улсын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Пактын</w:t>
      </w:r>
      <w:proofErr w:type="spellEnd"/>
      <w:r w:rsidR="00004D5D" w:rsidRPr="0007330D">
        <w:rPr>
          <w:rFonts w:ascii="Arial" w:hAnsi="Arial" w:cs="Arial"/>
          <w:color w:val="000000" w:themeColor="text1"/>
        </w:rPr>
        <w:t xml:space="preserve"> 9 </w:t>
      </w:r>
      <w:proofErr w:type="spellStart"/>
      <w:r w:rsidR="00004D5D" w:rsidRPr="0007330D">
        <w:rPr>
          <w:rFonts w:ascii="Arial" w:hAnsi="Arial" w:cs="Arial"/>
          <w:color w:val="000000" w:themeColor="text1"/>
        </w:rPr>
        <w:t>дүгээр</w:t>
      </w:r>
      <w:proofErr w:type="spellEnd"/>
      <w:r w:rsidR="00004D5D" w:rsidRPr="0007330D">
        <w:rPr>
          <w:rFonts w:ascii="Arial" w:hAnsi="Arial" w:cs="Arial"/>
          <w:color w:val="000000" w:themeColor="text1"/>
        </w:rPr>
        <w:t xml:space="preserve"> </w:t>
      </w:r>
      <w:proofErr w:type="spellStart"/>
      <w:r w:rsidR="00685595" w:rsidRPr="0007330D">
        <w:rPr>
          <w:rFonts w:ascii="Arial" w:hAnsi="Arial" w:cs="Arial"/>
          <w:color w:val="000000" w:themeColor="text1"/>
        </w:rPr>
        <w:t>зүйлийг</w:t>
      </w:r>
      <w:proofErr w:type="spellEnd"/>
      <w:r w:rsidR="00685595" w:rsidRPr="0007330D">
        <w:rPr>
          <w:rFonts w:ascii="Arial" w:hAnsi="Arial" w:cs="Arial"/>
          <w:color w:val="000000" w:themeColor="text1"/>
        </w:rPr>
        <w:t xml:space="preserve"> </w:t>
      </w:r>
      <w:proofErr w:type="spellStart"/>
      <w:r w:rsidR="00685595" w:rsidRPr="0007330D">
        <w:rPr>
          <w:rFonts w:ascii="Arial" w:hAnsi="Arial" w:cs="Arial"/>
          <w:color w:val="000000" w:themeColor="text1"/>
        </w:rPr>
        <w:t>тайлбарласан</w:t>
      </w:r>
      <w:proofErr w:type="spellEnd"/>
      <w:r w:rsidR="00685595" w:rsidRPr="0007330D">
        <w:rPr>
          <w:rFonts w:ascii="Arial" w:hAnsi="Arial" w:cs="Arial"/>
          <w:color w:val="000000" w:themeColor="text1"/>
        </w:rPr>
        <w:t xml:space="preserve"> </w:t>
      </w:r>
      <w:r w:rsidR="00004D5D" w:rsidRPr="0007330D">
        <w:rPr>
          <w:rFonts w:ascii="Arial" w:hAnsi="Arial" w:cs="Arial"/>
          <w:color w:val="000000" w:themeColor="text1"/>
        </w:rPr>
        <w:t>НҮБ-</w:t>
      </w:r>
      <w:proofErr w:type="spellStart"/>
      <w:r w:rsidR="00004D5D" w:rsidRPr="0007330D">
        <w:rPr>
          <w:rFonts w:ascii="Arial" w:hAnsi="Arial" w:cs="Arial"/>
          <w:color w:val="000000" w:themeColor="text1"/>
        </w:rPr>
        <w:t>ын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Хүний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эрхийн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хорооны</w:t>
      </w:r>
      <w:proofErr w:type="spellEnd"/>
      <w:r w:rsidR="00004D5D" w:rsidRPr="0007330D">
        <w:rPr>
          <w:rFonts w:ascii="Arial" w:hAnsi="Arial" w:cs="Arial"/>
          <w:color w:val="000000" w:themeColor="text1"/>
        </w:rPr>
        <w:t xml:space="preserve"> 35 </w:t>
      </w:r>
      <w:proofErr w:type="spellStart"/>
      <w:r w:rsidR="00004D5D" w:rsidRPr="0007330D">
        <w:rPr>
          <w:rFonts w:ascii="Arial" w:hAnsi="Arial" w:cs="Arial"/>
          <w:color w:val="000000" w:themeColor="text1"/>
        </w:rPr>
        <w:t>дугаар</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ерөнхий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тайлбарт</w:t>
      </w:r>
      <w:proofErr w:type="spellEnd"/>
      <w:r w:rsidR="00004D5D" w:rsidRPr="0007330D">
        <w:rPr>
          <w:rFonts w:ascii="Arial" w:hAnsi="Arial" w:cs="Arial"/>
          <w:color w:val="000000" w:themeColor="text1"/>
        </w:rPr>
        <w:t xml:space="preserve"> </w:t>
      </w:r>
      <w:r w:rsidR="00685595" w:rsidRPr="0007330D">
        <w:rPr>
          <w:rFonts w:ascii="Arial" w:hAnsi="Arial" w:cs="Arial"/>
          <w:color w:val="000000" w:themeColor="text1"/>
        </w:rPr>
        <w:t>“</w:t>
      </w:r>
      <w:proofErr w:type="spellStart"/>
      <w:r w:rsidR="00004D5D" w:rsidRPr="0007330D">
        <w:rPr>
          <w:rFonts w:ascii="Arial" w:hAnsi="Arial" w:cs="Arial"/>
          <w:color w:val="000000" w:themeColor="text1"/>
        </w:rPr>
        <w:t>баривчлах</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бодит</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үндэслэлийг</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хуульд</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нарийвчлан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тогтоох</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шаардлагатай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бөгөөд</w:t>
      </w:r>
      <w:proofErr w:type="spellEnd"/>
      <w:r w:rsidR="00004D5D" w:rsidRPr="0007330D">
        <w:rPr>
          <w:rFonts w:ascii="Arial" w:hAnsi="Arial" w:cs="Arial"/>
          <w:color w:val="000000" w:themeColor="text1"/>
        </w:rPr>
        <w:t> </w:t>
      </w:r>
      <w:proofErr w:type="spellStart"/>
      <w:r w:rsidR="00004D5D" w:rsidRPr="0007330D">
        <w:rPr>
          <w:rFonts w:ascii="Arial" w:hAnsi="Arial" w:cs="Arial"/>
          <w:color w:val="000000" w:themeColor="text1"/>
        </w:rPr>
        <w:t>хэт</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өргөн</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агуулгатай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зохицуулалт</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тусгах</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нь</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хүний</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эрхийг</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зөрчих</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эрсдэлийг</w:t>
      </w:r>
      <w:proofErr w:type="spellEnd"/>
      <w:r w:rsidR="00004D5D" w:rsidRPr="0007330D">
        <w:rPr>
          <w:rFonts w:ascii="Arial" w:hAnsi="Arial" w:cs="Arial"/>
          <w:color w:val="000000" w:themeColor="text1"/>
        </w:rPr>
        <w:t xml:space="preserve"> </w:t>
      </w:r>
      <w:proofErr w:type="spellStart"/>
      <w:r w:rsidR="00004D5D" w:rsidRPr="0007330D">
        <w:rPr>
          <w:rFonts w:ascii="Arial" w:hAnsi="Arial" w:cs="Arial"/>
          <w:color w:val="000000" w:themeColor="text1"/>
        </w:rPr>
        <w:t>нэмэгдүүлдэг</w:t>
      </w:r>
      <w:proofErr w:type="spellEnd"/>
      <w:r w:rsidR="00685595" w:rsidRPr="0007330D">
        <w:rPr>
          <w:rFonts w:ascii="Arial" w:hAnsi="Arial" w:cs="Arial"/>
          <w:color w:val="000000" w:themeColor="text1"/>
        </w:rPr>
        <w:t>”</w:t>
      </w:r>
      <w:r w:rsidR="00004D5D" w:rsidRPr="0007330D">
        <w:rPr>
          <w:rFonts w:ascii="Arial" w:hAnsi="Arial" w:cs="Arial"/>
          <w:color w:val="000000" w:themeColor="text1"/>
        </w:rPr>
        <w:t> </w:t>
      </w:r>
      <w:proofErr w:type="spellStart"/>
      <w:r w:rsidR="00004D5D" w:rsidRPr="0007330D">
        <w:rPr>
          <w:rFonts w:ascii="Arial" w:hAnsi="Arial" w:cs="Arial"/>
          <w:color w:val="000000" w:themeColor="text1"/>
        </w:rPr>
        <w:t>гэжээ</w:t>
      </w:r>
      <w:proofErr w:type="spellEnd"/>
      <w:r w:rsidR="00004D5D" w:rsidRPr="0007330D">
        <w:rPr>
          <w:rFonts w:ascii="Arial" w:hAnsi="Arial" w:cs="Arial"/>
          <w:color w:val="000000" w:themeColor="text1"/>
        </w:rPr>
        <w:t>.</w:t>
      </w:r>
    </w:p>
    <w:p w14:paraId="71838491" w14:textId="72111466" w:rsidR="00194361" w:rsidRPr="0007330D" w:rsidRDefault="00004D5D" w:rsidP="0007330D">
      <w:pPr>
        <w:pStyle w:val="NormalWeb"/>
        <w:spacing w:after="0" w:afterAutospacing="0"/>
        <w:ind w:right="12" w:firstLine="720"/>
        <w:jc w:val="both"/>
        <w:rPr>
          <w:rFonts w:ascii="Arial" w:hAnsi="Arial" w:cs="Arial"/>
          <w:b/>
          <w:bCs/>
          <w:color w:val="000000" w:themeColor="text1"/>
          <w:lang w:val="mn-MN"/>
        </w:rPr>
      </w:pPr>
      <w:r w:rsidRPr="0007330D">
        <w:rPr>
          <w:rFonts w:ascii="Arial" w:hAnsi="Arial" w:cs="Arial"/>
          <w:b/>
          <w:bCs/>
          <w:color w:val="000000" w:themeColor="text1"/>
          <w:lang w:val="mn-MN"/>
        </w:rPr>
        <w:t>1.2.Практик шаардлага</w:t>
      </w:r>
    </w:p>
    <w:p w14:paraId="144872A9" w14:textId="71734E3E" w:rsidR="00E346AC" w:rsidRPr="0007330D" w:rsidRDefault="00E346AC" w:rsidP="0007330D">
      <w:pPr>
        <w:pStyle w:val="NormalWeb"/>
        <w:spacing w:after="0" w:afterAutospacing="0"/>
        <w:ind w:right="12" w:firstLine="720"/>
        <w:jc w:val="both"/>
        <w:rPr>
          <w:rFonts w:ascii="Arial" w:hAnsi="Arial" w:cs="Arial"/>
          <w:color w:val="000000" w:themeColor="text1"/>
        </w:rPr>
      </w:pPr>
      <w:proofErr w:type="spellStart"/>
      <w:r w:rsidRPr="0007330D">
        <w:rPr>
          <w:rFonts w:ascii="Arial" w:hAnsi="Arial" w:cs="Arial"/>
          <w:color w:val="000000" w:themeColor="text1"/>
        </w:rPr>
        <w:t>Эрүүгийн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хянан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шийдвэрлэх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тухай</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хуул</w:t>
      </w:r>
      <w:r w:rsidR="006B3FE5" w:rsidRPr="0007330D">
        <w:rPr>
          <w:rFonts w:ascii="Arial" w:hAnsi="Arial" w:cs="Arial"/>
          <w:color w:val="000000" w:themeColor="text1"/>
        </w:rPr>
        <w:t>ьд</w:t>
      </w:r>
      <w:proofErr w:type="spellEnd"/>
      <w:r w:rsidR="006B3FE5" w:rsidRPr="0007330D">
        <w:rPr>
          <w:rFonts w:ascii="Arial" w:hAnsi="Arial" w:cs="Arial"/>
          <w:color w:val="000000" w:themeColor="text1"/>
        </w:rPr>
        <w:t xml:space="preserve"> </w:t>
      </w:r>
      <w:proofErr w:type="spellStart"/>
      <w:r w:rsidRPr="0007330D">
        <w:rPr>
          <w:rFonts w:ascii="Arial" w:hAnsi="Arial" w:cs="Arial"/>
          <w:color w:val="000000" w:themeColor="text1"/>
        </w:rPr>
        <w:t>нэмэлт</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өөрчлөлт</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оруулах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дараах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практик</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хэрэгцээ</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шаардлага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тулгараад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байна</w:t>
      </w:r>
      <w:proofErr w:type="spellEnd"/>
      <w:r w:rsidRPr="0007330D">
        <w:rPr>
          <w:rFonts w:ascii="Arial" w:hAnsi="Arial" w:cs="Arial"/>
          <w:color w:val="000000" w:themeColor="text1"/>
        </w:rPr>
        <w:t xml:space="preserve">. </w:t>
      </w:r>
    </w:p>
    <w:p w14:paraId="36FAC0A5" w14:textId="42A4A060" w:rsidR="00E346AC" w:rsidRPr="0007330D" w:rsidRDefault="00E346AC" w:rsidP="0007330D">
      <w:pPr>
        <w:pStyle w:val="NormalWeb"/>
        <w:spacing w:after="0" w:afterAutospacing="0"/>
        <w:ind w:right="12" w:firstLine="720"/>
        <w:jc w:val="both"/>
        <w:rPr>
          <w:rFonts w:ascii="Arial" w:hAnsi="Arial" w:cs="Arial"/>
          <w:b/>
          <w:bCs/>
          <w:color w:val="000000" w:themeColor="text1"/>
        </w:rPr>
      </w:pPr>
      <w:r w:rsidRPr="0007330D">
        <w:rPr>
          <w:rFonts w:ascii="Arial" w:hAnsi="Arial" w:cs="Arial"/>
          <w:b/>
          <w:bCs/>
          <w:color w:val="000000" w:themeColor="text1"/>
          <w:lang w:val="mn-MN"/>
        </w:rPr>
        <w:t>Сэжигтний</w:t>
      </w:r>
      <w:r w:rsidRPr="0007330D">
        <w:rPr>
          <w:rFonts w:ascii="Arial" w:hAnsi="Arial" w:cs="Arial"/>
          <w:b/>
          <w:bCs/>
          <w:color w:val="000000" w:themeColor="text1"/>
        </w:rPr>
        <w:t>г</w:t>
      </w:r>
      <w:r w:rsidRPr="0007330D">
        <w:rPr>
          <w:rFonts w:ascii="Arial" w:hAnsi="Arial" w:cs="Arial"/>
          <w:b/>
          <w:bCs/>
          <w:color w:val="000000" w:themeColor="text1"/>
          <w:lang w:val="mn-MN"/>
        </w:rPr>
        <w:t xml:space="preserve"> шүүхийн зөвшөөрөлгүй баривчлах ажиллагааны т</w:t>
      </w:r>
      <w:proofErr w:type="spellStart"/>
      <w:r w:rsidRPr="0007330D">
        <w:rPr>
          <w:rFonts w:ascii="Arial" w:hAnsi="Arial" w:cs="Arial"/>
          <w:b/>
          <w:bCs/>
          <w:color w:val="000000" w:themeColor="text1"/>
        </w:rPr>
        <w:t>алаар</w:t>
      </w:r>
      <w:proofErr w:type="spellEnd"/>
      <w:r w:rsidRPr="0007330D">
        <w:rPr>
          <w:rFonts w:ascii="Arial" w:hAnsi="Arial" w:cs="Arial"/>
          <w:b/>
          <w:bCs/>
          <w:color w:val="000000" w:themeColor="text1"/>
        </w:rPr>
        <w:t>:</w:t>
      </w:r>
    </w:p>
    <w:p w14:paraId="528F157F" w14:textId="726C11FB" w:rsidR="00953364" w:rsidRPr="0007330D" w:rsidRDefault="00953364" w:rsidP="0007330D">
      <w:pPr>
        <w:pStyle w:val="NormalWeb"/>
        <w:spacing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Эрүүгийн хэрэг хянан шийдвэрлэх тухай хуулийн 31.5 дугаар зүйлийн 1 дэх хэсэгт сэжигтнийг шүүхийн зөвшөөрөлгүй баривчилж болох тохиолдлыг, 31.4 дүгээр зүйлд сэжигтнийг шүүхийн зөвшөөрөлтэйгөөр баривчлах үндэслэлийг хуульчилсан.</w:t>
      </w:r>
    </w:p>
    <w:p w14:paraId="3D29DEC2" w14:textId="75572474" w:rsidR="00425E22" w:rsidRPr="0007330D" w:rsidRDefault="00425E22" w:rsidP="0007330D">
      <w:pPr>
        <w:pStyle w:val="NormalWeb"/>
        <w:spacing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Ш</w:t>
      </w:r>
      <w:proofErr w:type="spellStart"/>
      <w:r w:rsidRPr="0007330D">
        <w:rPr>
          <w:rFonts w:ascii="Arial" w:hAnsi="Arial" w:cs="Arial"/>
          <w:color w:val="000000" w:themeColor="text1"/>
        </w:rPr>
        <w:t>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зөвшөөрөлтэи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w:t>
      </w:r>
      <w:proofErr w:type="spellEnd"/>
      <w:r w:rsidRPr="0007330D">
        <w:rPr>
          <w:rFonts w:ascii="Arial" w:hAnsi="Arial" w:cs="Arial"/>
          <w:color w:val="000000" w:themeColor="text1"/>
          <w:lang w:val="mn-MN"/>
        </w:rPr>
        <w:t xml:space="preserve">лах ажиллагаа явуулсан </w:t>
      </w:r>
      <w:proofErr w:type="spellStart"/>
      <w:r w:rsidRPr="0007330D">
        <w:rPr>
          <w:rFonts w:ascii="Arial" w:hAnsi="Arial" w:cs="Arial"/>
          <w:color w:val="000000" w:themeColor="text1"/>
        </w:rPr>
        <w:t>судалгаа</w:t>
      </w:r>
      <w:proofErr w:type="spellEnd"/>
      <w:r w:rsidRPr="0007330D">
        <w:rPr>
          <w:rFonts w:ascii="Arial" w:hAnsi="Arial" w:cs="Arial"/>
          <w:color w:val="000000" w:themeColor="text1"/>
          <w:lang w:val="mn-MN"/>
        </w:rPr>
        <w:t>г</w:t>
      </w:r>
      <w:r w:rsidRPr="0007330D">
        <w:rPr>
          <w:rStyle w:val="FootnoteReference"/>
          <w:rFonts w:ascii="Arial" w:hAnsi="Arial" w:cs="Arial"/>
          <w:color w:val="000000" w:themeColor="text1"/>
        </w:rPr>
        <w:footnoteReference w:id="2"/>
      </w:r>
      <w:r w:rsidRPr="0007330D">
        <w:rPr>
          <w:rFonts w:ascii="Arial" w:hAnsi="Arial" w:cs="Arial"/>
          <w:color w:val="000000" w:themeColor="text1"/>
          <w:lang w:val="mn-MN"/>
        </w:rPr>
        <w:t xml:space="preserve"> с</w:t>
      </w:r>
      <w:proofErr w:type="spellStart"/>
      <w:r w:rsidRPr="0007330D">
        <w:rPr>
          <w:rFonts w:ascii="Arial" w:hAnsi="Arial" w:cs="Arial"/>
          <w:color w:val="000000" w:themeColor="text1"/>
        </w:rPr>
        <w:t>үүлийн</w:t>
      </w:r>
      <w:proofErr w:type="spellEnd"/>
      <w:r w:rsidRPr="0007330D">
        <w:rPr>
          <w:rFonts w:ascii="Arial" w:hAnsi="Arial" w:cs="Arial"/>
          <w:color w:val="000000" w:themeColor="text1"/>
        </w:rPr>
        <w:t xml:space="preserve"> 3 </w:t>
      </w:r>
      <w:proofErr w:type="spellStart"/>
      <w:r w:rsidRPr="0007330D">
        <w:rPr>
          <w:rFonts w:ascii="Arial" w:hAnsi="Arial" w:cs="Arial"/>
          <w:color w:val="000000" w:themeColor="text1"/>
        </w:rPr>
        <w:t>жилийн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байдлаар</w:t>
      </w:r>
      <w:proofErr w:type="spellEnd"/>
      <w:r w:rsidRPr="0007330D">
        <w:rPr>
          <w:rFonts w:ascii="Arial" w:hAnsi="Arial" w:cs="Arial"/>
          <w:color w:val="000000" w:themeColor="text1"/>
        </w:rPr>
        <w:t xml:space="preserve"> </w:t>
      </w:r>
      <w:r w:rsidR="006B3FE5" w:rsidRPr="0007330D">
        <w:rPr>
          <w:rFonts w:ascii="Arial" w:hAnsi="Arial" w:cs="Arial"/>
          <w:color w:val="000000" w:themeColor="text1"/>
          <w:lang w:val="mn-MN"/>
        </w:rPr>
        <w:t>авч</w:t>
      </w:r>
      <w:r w:rsidRPr="0007330D">
        <w:rPr>
          <w:rFonts w:ascii="Arial" w:hAnsi="Arial" w:cs="Arial"/>
          <w:color w:val="000000" w:themeColor="text1"/>
          <w:lang w:val="mn-MN"/>
        </w:rPr>
        <w:t xml:space="preserve"> үзэхэд </w:t>
      </w:r>
      <w:r w:rsidRPr="0007330D">
        <w:rPr>
          <w:rFonts w:ascii="Arial" w:hAnsi="Arial" w:cs="Arial"/>
          <w:color w:val="000000" w:themeColor="text1"/>
        </w:rPr>
        <w:t xml:space="preserve">2020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793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99.3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2021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809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98.5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2022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1075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99.7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ажиллагаа</w:t>
      </w:r>
      <w:proofErr w:type="spellEnd"/>
      <w:r w:rsidRPr="0007330D">
        <w:rPr>
          <w:rFonts w:ascii="Arial" w:hAnsi="Arial" w:cs="Arial"/>
          <w:color w:val="000000" w:themeColor="text1"/>
        </w:rPr>
        <w:t xml:space="preserve"> </w:t>
      </w:r>
      <w:r w:rsidRPr="0007330D">
        <w:rPr>
          <w:rFonts w:ascii="Arial" w:hAnsi="Arial" w:cs="Arial"/>
          <w:color w:val="000000" w:themeColor="text1"/>
          <w:lang w:val="mn-MN"/>
        </w:rPr>
        <w:t xml:space="preserve">явагдсан байна. Энэ талаар Хүний эрхийн үндэсний комиссын </w:t>
      </w:r>
      <w:r w:rsidR="00536A36" w:rsidRPr="0007330D">
        <w:rPr>
          <w:rFonts w:ascii="Arial" w:hAnsi="Arial" w:cs="Arial"/>
          <w:color w:val="000000" w:themeColor="text1"/>
        </w:rPr>
        <w:t>/</w:t>
      </w:r>
      <w:proofErr w:type="spellStart"/>
      <w:r w:rsidR="00536A36" w:rsidRPr="0007330D">
        <w:rPr>
          <w:rFonts w:ascii="Arial" w:hAnsi="Arial" w:cs="Arial"/>
          <w:color w:val="000000" w:themeColor="text1"/>
        </w:rPr>
        <w:t>цаашид</w:t>
      </w:r>
      <w:proofErr w:type="spellEnd"/>
      <w:r w:rsidR="00536A36" w:rsidRPr="0007330D">
        <w:rPr>
          <w:rFonts w:ascii="Arial" w:hAnsi="Arial" w:cs="Arial"/>
          <w:color w:val="000000" w:themeColor="text1"/>
        </w:rPr>
        <w:t xml:space="preserve"> “ХЭҮК” </w:t>
      </w:r>
      <w:proofErr w:type="spellStart"/>
      <w:r w:rsidR="00536A36" w:rsidRPr="0007330D">
        <w:rPr>
          <w:rFonts w:ascii="Arial" w:hAnsi="Arial" w:cs="Arial"/>
          <w:color w:val="000000" w:themeColor="text1"/>
        </w:rPr>
        <w:t>гэх</w:t>
      </w:r>
      <w:proofErr w:type="spellEnd"/>
      <w:r w:rsidR="00536A36" w:rsidRPr="0007330D">
        <w:rPr>
          <w:rFonts w:ascii="Arial" w:hAnsi="Arial" w:cs="Arial"/>
          <w:color w:val="000000" w:themeColor="text1"/>
        </w:rPr>
        <w:t xml:space="preserve">/ </w:t>
      </w:r>
      <w:r w:rsidRPr="0007330D">
        <w:rPr>
          <w:rFonts w:ascii="Arial" w:hAnsi="Arial" w:cs="Arial"/>
          <w:color w:val="000000" w:themeColor="text1"/>
          <w:lang w:val="mn-MN"/>
        </w:rPr>
        <w:t>Монгол Улс дахь Хүний эрх, эрх чөлөөний байдлын талаарх 22 дахь удаагийн илтгэл</w:t>
      </w:r>
      <w:r w:rsidRPr="0007330D">
        <w:rPr>
          <w:rStyle w:val="FootnoteReference"/>
          <w:rFonts w:ascii="Arial" w:hAnsi="Arial" w:cs="Arial"/>
          <w:color w:val="000000" w:themeColor="text1"/>
          <w:lang w:val="mn-MN"/>
        </w:rPr>
        <w:footnoteReference w:id="3"/>
      </w:r>
      <w:r w:rsidRPr="0007330D">
        <w:rPr>
          <w:rFonts w:ascii="Arial" w:hAnsi="Arial" w:cs="Arial"/>
          <w:color w:val="000000" w:themeColor="text1"/>
          <w:lang w:val="mn-MN"/>
        </w:rPr>
        <w:t xml:space="preserve"> болон </w:t>
      </w:r>
      <w:proofErr w:type="spellStart"/>
      <w:r w:rsidR="001A019C" w:rsidRPr="0007330D">
        <w:rPr>
          <w:rFonts w:ascii="Arial" w:hAnsi="Arial" w:cs="Arial"/>
          <w:color w:val="000000" w:themeColor="text1"/>
        </w:rPr>
        <w:t>Нэгдсэн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Үндэстнии</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Байгууллагын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Дур</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зоргоор</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саатуулах</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асуудал</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хариуцсан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Ажлын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хэсгийн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урьдчилсан</w:t>
      </w:r>
      <w:proofErr w:type="spellEnd"/>
      <w:r w:rsidR="001A019C" w:rsidRPr="0007330D">
        <w:rPr>
          <w:rFonts w:ascii="Arial" w:hAnsi="Arial" w:cs="Arial"/>
          <w:color w:val="000000" w:themeColor="text1"/>
        </w:rPr>
        <w:t xml:space="preserve"> </w:t>
      </w:r>
      <w:proofErr w:type="spellStart"/>
      <w:r w:rsidR="001A019C" w:rsidRPr="0007330D">
        <w:rPr>
          <w:rFonts w:ascii="Arial" w:hAnsi="Arial" w:cs="Arial"/>
          <w:color w:val="000000" w:themeColor="text1"/>
        </w:rPr>
        <w:t>дүгнэлт</w:t>
      </w:r>
      <w:proofErr w:type="spellEnd"/>
      <w:r w:rsidR="001A019C" w:rsidRPr="0007330D">
        <w:rPr>
          <w:rFonts w:ascii="Arial" w:hAnsi="Arial" w:cs="Arial"/>
          <w:color w:val="000000" w:themeColor="text1"/>
          <w:lang w:val="mn-MN"/>
        </w:rPr>
        <w:t>эд</w:t>
      </w:r>
      <w:r w:rsidR="001A019C" w:rsidRPr="0007330D">
        <w:rPr>
          <w:rStyle w:val="FootnoteReference"/>
          <w:rFonts w:ascii="Arial" w:hAnsi="Arial" w:cs="Arial"/>
          <w:color w:val="000000" w:themeColor="text1"/>
        </w:rPr>
        <w:footnoteReference w:id="4"/>
      </w:r>
      <w:r w:rsidR="001A019C" w:rsidRPr="0007330D">
        <w:rPr>
          <w:rFonts w:ascii="Arial" w:hAnsi="Arial" w:cs="Arial"/>
          <w:color w:val="000000" w:themeColor="text1"/>
          <w:lang w:val="mn-MN"/>
        </w:rPr>
        <w:t xml:space="preserve">  </w:t>
      </w:r>
      <w:r w:rsidRPr="0007330D">
        <w:rPr>
          <w:rFonts w:ascii="Arial" w:hAnsi="Arial" w:cs="Arial"/>
          <w:color w:val="000000" w:themeColor="text1"/>
          <w:lang w:val="mn-MN"/>
        </w:rPr>
        <w:t xml:space="preserve">тодорхой дурджээ. </w:t>
      </w:r>
    </w:p>
    <w:p w14:paraId="0A537B64" w14:textId="0B1919C1" w:rsidR="00425E22" w:rsidRPr="0007330D" w:rsidRDefault="00425E22" w:rsidP="0007330D">
      <w:pPr>
        <w:pStyle w:val="NormalWeb"/>
        <w:spacing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Ийнхүү</w:t>
      </w:r>
      <w:r w:rsidR="00C7120F" w:rsidRPr="0007330D">
        <w:rPr>
          <w:rFonts w:ascii="Arial" w:hAnsi="Arial" w:cs="Arial"/>
          <w:color w:val="000000" w:themeColor="text1"/>
          <w:lang w:val="mn-MN"/>
        </w:rPr>
        <w:t xml:space="preserve"> </w:t>
      </w:r>
      <w:r w:rsidRPr="0007330D">
        <w:rPr>
          <w:rFonts w:ascii="Arial" w:hAnsi="Arial" w:cs="Arial"/>
          <w:color w:val="000000" w:themeColor="text1"/>
          <w:lang w:val="mn-MN"/>
        </w:rPr>
        <w:t>с</w:t>
      </w:r>
      <w:proofErr w:type="spellStart"/>
      <w:r w:rsidRPr="0007330D">
        <w:rPr>
          <w:rFonts w:ascii="Arial" w:hAnsi="Arial" w:cs="Arial"/>
          <w:color w:val="000000" w:themeColor="text1"/>
        </w:rPr>
        <w:t>эжигтнийг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ажиллагааны</w:t>
      </w:r>
      <w:proofErr w:type="spellEnd"/>
      <w:r w:rsidRPr="0007330D">
        <w:rPr>
          <w:rFonts w:ascii="Arial" w:hAnsi="Arial" w:cs="Arial"/>
          <w:color w:val="000000" w:themeColor="text1"/>
        </w:rPr>
        <w:t xml:space="preserve"> 98-99</w:t>
      </w:r>
      <w:r w:rsidR="006B3FE5" w:rsidRPr="0007330D">
        <w:rPr>
          <w:rFonts w:ascii="Arial" w:hAnsi="Arial" w:cs="Arial"/>
          <w:color w:val="000000" w:themeColor="text1"/>
        </w:rPr>
        <w:t xml:space="preserve"> </w:t>
      </w:r>
      <w:proofErr w:type="spellStart"/>
      <w:r w:rsidRPr="0007330D">
        <w:rPr>
          <w:rFonts w:ascii="Arial" w:hAnsi="Arial" w:cs="Arial"/>
          <w:color w:val="000000" w:themeColor="text1"/>
        </w:rPr>
        <w:t>хувийг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r w:rsidRPr="0007330D">
        <w:rPr>
          <w:rFonts w:ascii="Arial" w:hAnsi="Arial" w:cs="Arial"/>
          <w:color w:val="000000" w:themeColor="text1"/>
          <w:lang w:val="mn-MN"/>
        </w:rPr>
        <w:t>явуулж буй өнөөгийн нөхцөл байдлаас харахад Монгол Улсад баривчлах ажиллагаа үндсэндээ шүүхийн хяналтаас гадуур хэрэгжиж байна.</w:t>
      </w:r>
    </w:p>
    <w:p w14:paraId="5782F94B" w14:textId="724C2456" w:rsidR="001A019C" w:rsidRPr="0007330D" w:rsidRDefault="001A019C" w:rsidP="0007330D">
      <w:pPr>
        <w:pStyle w:val="NormalWeb"/>
        <w:spacing w:after="0" w:afterAutospacing="0"/>
        <w:ind w:right="12" w:firstLine="720"/>
        <w:jc w:val="both"/>
        <w:rPr>
          <w:rFonts w:ascii="Arial" w:hAnsi="Arial" w:cs="Arial"/>
          <w:color w:val="000000" w:themeColor="text1"/>
        </w:rPr>
      </w:pPr>
      <w:proofErr w:type="spellStart"/>
      <w:r w:rsidRPr="0007330D">
        <w:rPr>
          <w:rFonts w:ascii="Arial" w:hAnsi="Arial" w:cs="Arial"/>
          <w:color w:val="000000" w:themeColor="text1"/>
        </w:rPr>
        <w:t>Сэжигтнийг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баривчилсан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үндэслэлүүдийг</w:t>
      </w:r>
      <w:proofErr w:type="spellEnd"/>
      <w:r w:rsidRPr="0007330D">
        <w:rPr>
          <w:rFonts w:ascii="Arial" w:hAnsi="Arial" w:cs="Arial"/>
          <w:color w:val="000000" w:themeColor="text1"/>
        </w:rPr>
        <w:t xml:space="preserve"> 2020-2022 </w:t>
      </w:r>
      <w:proofErr w:type="spellStart"/>
      <w:r w:rsidRPr="0007330D">
        <w:rPr>
          <w:rFonts w:ascii="Arial" w:hAnsi="Arial" w:cs="Arial"/>
          <w:color w:val="000000" w:themeColor="text1"/>
        </w:rPr>
        <w:t>он</w:t>
      </w:r>
      <w:proofErr w:type="spellEnd"/>
      <w:r w:rsidRPr="0007330D">
        <w:rPr>
          <w:rFonts w:ascii="Arial" w:hAnsi="Arial" w:cs="Arial"/>
          <w:color w:val="000000" w:themeColor="text1"/>
          <w:lang w:val="mn-MN"/>
        </w:rPr>
        <w:t>ы</w:t>
      </w:r>
      <w:r w:rsidRPr="0007330D">
        <w:rPr>
          <w:rFonts w:ascii="Arial" w:hAnsi="Arial" w:cs="Arial"/>
          <w:color w:val="000000" w:themeColor="text1"/>
        </w:rPr>
        <w:t xml:space="preserve"> </w:t>
      </w:r>
      <w:proofErr w:type="spellStart"/>
      <w:r w:rsidRPr="0007330D">
        <w:rPr>
          <w:rFonts w:ascii="Arial" w:hAnsi="Arial" w:cs="Arial"/>
          <w:color w:val="000000" w:themeColor="text1"/>
        </w:rPr>
        <w:t>байдлаар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авч</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үзвэл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нийт</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ажиллагааны</w:t>
      </w:r>
      <w:proofErr w:type="spellEnd"/>
      <w:r w:rsidRPr="0007330D">
        <w:rPr>
          <w:rFonts w:ascii="Arial" w:hAnsi="Arial" w:cs="Arial"/>
          <w:color w:val="000000" w:themeColor="text1"/>
        </w:rPr>
        <w:t xml:space="preserve"> 60-аас </w:t>
      </w:r>
      <w:proofErr w:type="spellStart"/>
      <w:r w:rsidRPr="0007330D">
        <w:rPr>
          <w:rFonts w:ascii="Arial" w:hAnsi="Arial" w:cs="Arial"/>
          <w:color w:val="000000" w:themeColor="text1"/>
        </w:rPr>
        <w:t>дээш</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хувийг</w:t>
      </w:r>
      <w:proofErr w:type="spellEnd"/>
      <w:r w:rsidRPr="0007330D">
        <w:rPr>
          <w:rFonts w:ascii="Arial" w:hAnsi="Arial" w:cs="Arial"/>
          <w:color w:val="000000" w:themeColor="text1"/>
          <w:lang w:val="mn-MN"/>
        </w:rPr>
        <w:t xml:space="preserve"> </w:t>
      </w:r>
      <w:r w:rsidRPr="0007330D">
        <w:rPr>
          <w:rFonts w:ascii="Arial" w:hAnsi="Arial" w:cs="Arial"/>
          <w:color w:val="000000" w:themeColor="text1"/>
        </w:rPr>
        <w:t>“</w:t>
      </w:r>
      <w:proofErr w:type="spellStart"/>
      <w:r w:rsidRPr="0007330D">
        <w:rPr>
          <w:rFonts w:ascii="Arial" w:hAnsi="Arial" w:cs="Arial"/>
          <w:color w:val="000000" w:themeColor="text1"/>
        </w:rPr>
        <w:t>хойшлуулшгүи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тохиолдолд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гэсэн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үндэслэлээр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баривчил</w:t>
      </w:r>
      <w:proofErr w:type="spellEnd"/>
      <w:r w:rsidRPr="0007330D">
        <w:rPr>
          <w:rFonts w:ascii="Arial" w:hAnsi="Arial" w:cs="Arial"/>
          <w:color w:val="000000" w:themeColor="text1"/>
          <w:lang w:val="mn-MN"/>
        </w:rPr>
        <w:t>сан байна</w:t>
      </w:r>
      <w:r w:rsidRPr="0007330D">
        <w:rPr>
          <w:rStyle w:val="FootnoteReference"/>
          <w:rFonts w:ascii="Arial" w:hAnsi="Arial" w:cs="Arial"/>
          <w:color w:val="000000" w:themeColor="text1"/>
        </w:rPr>
        <w:footnoteReference w:id="5"/>
      </w:r>
      <w:r w:rsidRPr="0007330D">
        <w:rPr>
          <w:rFonts w:ascii="Arial" w:hAnsi="Arial" w:cs="Arial"/>
          <w:color w:val="000000" w:themeColor="text1"/>
        </w:rPr>
        <w:t xml:space="preserve">. </w:t>
      </w:r>
    </w:p>
    <w:p w14:paraId="56A28CFC" w14:textId="128422F1" w:rsidR="001A019C" w:rsidRPr="0007330D" w:rsidRDefault="001A019C" w:rsidP="0007330D">
      <w:pPr>
        <w:pStyle w:val="NormalWeb"/>
        <w:spacing w:after="0" w:afterAutospacing="0"/>
        <w:ind w:right="12" w:firstLine="720"/>
        <w:jc w:val="both"/>
        <w:rPr>
          <w:rFonts w:ascii="Arial" w:hAnsi="Arial" w:cs="Arial"/>
          <w:color w:val="000000" w:themeColor="text1"/>
        </w:rPr>
      </w:pP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баривчлаад</w:t>
      </w:r>
      <w:proofErr w:type="spellEnd"/>
      <w:r w:rsidR="006B3FE5" w:rsidRPr="0007330D">
        <w:rPr>
          <w:rFonts w:ascii="Arial" w:hAnsi="Arial" w:cs="Arial"/>
          <w:color w:val="000000" w:themeColor="text1"/>
        </w:rPr>
        <w:t>,</w:t>
      </w:r>
      <w:r w:rsidRPr="0007330D">
        <w:rPr>
          <w:rFonts w:ascii="Arial" w:hAnsi="Arial" w:cs="Arial"/>
          <w:color w:val="000000" w:themeColor="text1"/>
        </w:rPr>
        <w:t xml:space="preserve"> </w:t>
      </w:r>
      <w:proofErr w:type="spellStart"/>
      <w:r w:rsidRPr="0007330D">
        <w:rPr>
          <w:rFonts w:ascii="Arial" w:hAnsi="Arial" w:cs="Arial"/>
          <w:color w:val="000000" w:themeColor="text1"/>
        </w:rPr>
        <w:t>үргэлжлүүлэн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цагдан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хорьсон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тохиолдол</w:t>
      </w:r>
      <w:proofErr w:type="spellEnd"/>
      <w:r w:rsidRPr="0007330D">
        <w:rPr>
          <w:rFonts w:ascii="Arial" w:hAnsi="Arial" w:cs="Arial"/>
          <w:color w:val="000000" w:themeColor="text1"/>
        </w:rPr>
        <w:t xml:space="preserve"> 2020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448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56.4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2021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496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61.3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2022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595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55.5 </w:t>
      </w:r>
      <w:proofErr w:type="spellStart"/>
      <w:r w:rsidRPr="0007330D">
        <w:rPr>
          <w:rFonts w:ascii="Arial" w:hAnsi="Arial" w:cs="Arial"/>
          <w:color w:val="000000" w:themeColor="text1"/>
        </w:rPr>
        <w:t>хувийг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тус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тус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эзэлж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байна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баривчилсан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сэжигтнии</w:t>
      </w:r>
      <w:proofErr w:type="spellEnd"/>
      <w:r w:rsidRPr="0007330D">
        <w:rPr>
          <w:rFonts w:ascii="Arial" w:hAnsi="Arial" w:cs="Arial"/>
          <w:color w:val="000000" w:themeColor="text1"/>
        </w:rPr>
        <w:t xml:space="preserve">̆ 42.1 </w:t>
      </w:r>
      <w:proofErr w:type="spellStart"/>
      <w:r w:rsidRPr="0007330D">
        <w:rPr>
          <w:rFonts w:ascii="Arial" w:hAnsi="Arial" w:cs="Arial"/>
          <w:color w:val="000000" w:themeColor="text1"/>
        </w:rPr>
        <w:t>орчим</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хувийг</w:t>
      </w:r>
      <w:proofErr w:type="spellEnd"/>
      <w:r w:rsidRPr="0007330D">
        <w:rPr>
          <w:rFonts w:ascii="Arial" w:hAnsi="Arial" w:cs="Arial"/>
          <w:color w:val="000000" w:themeColor="text1"/>
        </w:rPr>
        <w:t xml:space="preserve"> 24-48 </w:t>
      </w:r>
      <w:proofErr w:type="spellStart"/>
      <w:r w:rsidRPr="0007330D">
        <w:rPr>
          <w:rFonts w:ascii="Arial" w:hAnsi="Arial" w:cs="Arial"/>
          <w:color w:val="000000" w:themeColor="text1"/>
        </w:rPr>
        <w:t>цаг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хорьсны</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дараа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суллажээ</w:t>
      </w:r>
      <w:proofErr w:type="spellEnd"/>
      <w:r w:rsidRPr="0007330D">
        <w:rPr>
          <w:rStyle w:val="FootnoteReference"/>
          <w:rFonts w:ascii="Arial" w:hAnsi="Arial" w:cs="Arial"/>
          <w:color w:val="000000" w:themeColor="text1"/>
        </w:rPr>
        <w:footnoteReference w:id="6"/>
      </w:r>
      <w:r w:rsidRPr="0007330D">
        <w:rPr>
          <w:rFonts w:ascii="Arial" w:hAnsi="Arial" w:cs="Arial"/>
          <w:color w:val="000000" w:themeColor="text1"/>
        </w:rPr>
        <w:t xml:space="preserve">. </w:t>
      </w:r>
    </w:p>
    <w:p w14:paraId="0D72B1CA" w14:textId="77777777" w:rsidR="00A46EE6" w:rsidRPr="0007330D" w:rsidRDefault="00A46EE6" w:rsidP="0007330D">
      <w:pPr>
        <w:shd w:val="clear" w:color="auto" w:fill="FFFFFF"/>
        <w:ind w:right="12" w:firstLine="720"/>
        <w:jc w:val="both"/>
        <w:rPr>
          <w:rFonts w:ascii="Arial" w:hAnsi="Arial" w:cs="Arial"/>
          <w:color w:val="000000" w:themeColor="text1"/>
          <w:shd w:val="clear" w:color="auto" w:fill="FFFFFF"/>
          <w:lang w:val="mn-MN"/>
        </w:rPr>
      </w:pPr>
    </w:p>
    <w:p w14:paraId="3507781D" w14:textId="3936FC1D" w:rsidR="001A019C" w:rsidRPr="0007330D" w:rsidRDefault="001A019C" w:rsidP="0007330D">
      <w:pPr>
        <w:shd w:val="clear" w:color="auto" w:fill="FFFFFF"/>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t>“Х</w:t>
      </w:r>
      <w:proofErr w:type="spellStart"/>
      <w:r w:rsidRPr="0007330D">
        <w:rPr>
          <w:rFonts w:ascii="Arial" w:hAnsi="Arial" w:cs="Arial"/>
          <w:color w:val="000000" w:themeColor="text1"/>
          <w:shd w:val="clear" w:color="auto" w:fill="FFFFFF"/>
        </w:rPr>
        <w:t>ойшлуулшгүй</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тохиолдол</w:t>
      </w:r>
      <w:proofErr w:type="spellEnd"/>
      <w:r w:rsidRPr="0007330D">
        <w:rPr>
          <w:rFonts w:ascii="Arial" w:hAnsi="Arial" w:cs="Arial"/>
          <w:color w:val="000000" w:themeColor="text1"/>
          <w:shd w:val="clear" w:color="auto" w:fill="FFFFFF"/>
          <w:lang w:val="mn-MN"/>
        </w:rPr>
        <w:t>”</w:t>
      </w:r>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гэ</w:t>
      </w:r>
      <w:proofErr w:type="spellEnd"/>
      <w:r w:rsidRPr="0007330D">
        <w:rPr>
          <w:rFonts w:ascii="Arial" w:hAnsi="Arial" w:cs="Arial"/>
          <w:color w:val="000000" w:themeColor="text1"/>
          <w:shd w:val="clear" w:color="auto" w:fill="FFFFFF"/>
          <w:lang w:val="mn-MN"/>
        </w:rPr>
        <w:t>х хууль зүйн ойлголтыг Эрүүгийн хэрэг хянан шийдвэрлэх тухай хуулийн 1.4 дүгээр зүйлийн 1.26-д “</w:t>
      </w:r>
      <w:proofErr w:type="spellStart"/>
      <w:r w:rsidRPr="0007330D">
        <w:rPr>
          <w:rFonts w:ascii="Arial" w:hAnsi="Arial" w:cs="Arial"/>
          <w:color w:val="000000" w:themeColor="text1"/>
          <w:shd w:val="clear" w:color="auto" w:fill="FFFFFF"/>
        </w:rPr>
        <w:t>хүний</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амь</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нас</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эрүүл</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мэнд</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эд</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хөрөнгөд</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ноцтой</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хохирол</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учрах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сэжигтэн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яллагдагч</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оргон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зайлах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хэргийн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ул</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мөр</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эд</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мөрийн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баримт</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устах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зөөвөрлөх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нуун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далдлах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үрэгдэх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бодит</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аюул</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байгааг</w:t>
      </w:r>
      <w:proofErr w:type="spellEnd"/>
      <w:r w:rsidRPr="0007330D">
        <w:rPr>
          <w:rFonts w:ascii="Arial" w:hAnsi="Arial" w:cs="Arial"/>
          <w:color w:val="000000" w:themeColor="text1"/>
          <w:shd w:val="clear" w:color="auto" w:fill="FFFFFF"/>
          <w:lang w:val="mn-MN"/>
        </w:rPr>
        <w:t xml:space="preserve">” </w:t>
      </w:r>
      <w:r w:rsidRPr="0007330D">
        <w:rPr>
          <w:rFonts w:ascii="Arial" w:hAnsi="Arial" w:cs="Arial"/>
          <w:color w:val="000000" w:themeColor="text1"/>
          <w:shd w:val="clear" w:color="auto" w:fill="FFFFFF"/>
          <w:lang w:val="mn-MN"/>
        </w:rPr>
        <w:lastRenderedPageBreak/>
        <w:t xml:space="preserve">ойлгохоор аутентик тайлбар хийгдсэн нь хойшлуулшгүй журмаар явагдах баривчлах ажиллагааны үндэслэлийг бүрэн, оновчтой илэрхийлж чадахгүй байна.   </w:t>
      </w:r>
    </w:p>
    <w:p w14:paraId="70C78FB0" w14:textId="32E0383E" w:rsidR="001A019C" w:rsidRPr="0007330D" w:rsidRDefault="001A019C" w:rsidP="0007330D">
      <w:pPr>
        <w:ind w:right="12"/>
        <w:jc w:val="both"/>
        <w:rPr>
          <w:rFonts w:ascii="Arial" w:hAnsi="Arial" w:cs="Arial"/>
          <w:color w:val="000000" w:themeColor="text1"/>
          <w:lang w:val="mn-MN"/>
        </w:rPr>
      </w:pPr>
    </w:p>
    <w:p w14:paraId="39505C20" w14:textId="03831920" w:rsidR="00536A36" w:rsidRPr="0007330D" w:rsidRDefault="006B3FE5" w:rsidP="0007330D">
      <w:pPr>
        <w:ind w:right="12" w:firstLine="720"/>
        <w:jc w:val="both"/>
        <w:rPr>
          <w:rFonts w:ascii="Arial" w:hAnsi="Arial" w:cs="Arial"/>
          <w:b/>
          <w:bCs/>
          <w:color w:val="000000" w:themeColor="text1"/>
        </w:rPr>
      </w:pPr>
      <w:r w:rsidRPr="0007330D">
        <w:rPr>
          <w:rFonts w:ascii="Arial" w:hAnsi="Arial" w:cs="Arial"/>
          <w:color w:val="000000" w:themeColor="text1"/>
          <w:lang w:val="mn-MN"/>
        </w:rPr>
        <w:t xml:space="preserve">Түүнчлэн </w:t>
      </w:r>
      <w:r w:rsidR="00536A36" w:rsidRPr="0007330D">
        <w:rPr>
          <w:rFonts w:ascii="Arial" w:hAnsi="Arial" w:cs="Arial"/>
          <w:color w:val="000000" w:themeColor="text1"/>
          <w:lang w:val="mn-MN"/>
        </w:rPr>
        <w:t>Х</w:t>
      </w:r>
      <w:r w:rsidR="00536A36" w:rsidRPr="0007330D">
        <w:rPr>
          <w:rFonts w:ascii="Arial" w:hAnsi="Arial" w:cs="Arial"/>
          <w:color w:val="000000" w:themeColor="text1"/>
        </w:rPr>
        <w:t>ЭҮК-</w:t>
      </w:r>
      <w:proofErr w:type="spellStart"/>
      <w:r w:rsidR="00536A36" w:rsidRPr="0007330D">
        <w:rPr>
          <w:rFonts w:ascii="Arial" w:hAnsi="Arial" w:cs="Arial"/>
          <w:color w:val="000000" w:themeColor="text1"/>
        </w:rPr>
        <w:t>ын</w:t>
      </w:r>
      <w:proofErr w:type="spellEnd"/>
      <w:r w:rsidR="00536A36" w:rsidRPr="0007330D">
        <w:rPr>
          <w:rFonts w:ascii="Arial" w:hAnsi="Arial" w:cs="Arial"/>
          <w:color w:val="000000" w:themeColor="text1"/>
        </w:rPr>
        <w:t xml:space="preserve"> </w:t>
      </w:r>
      <w:r w:rsidR="00536A36" w:rsidRPr="0007330D">
        <w:rPr>
          <w:rFonts w:ascii="Arial" w:hAnsi="Arial" w:cs="Arial"/>
          <w:color w:val="000000" w:themeColor="text1"/>
          <w:lang w:val="mn-MN"/>
        </w:rPr>
        <w:t xml:space="preserve">Монгол Улс дахь Хүний эрх, эрх чөлөөний байдлын талаарх 22 дахь удаагийн илтгэлд дурдсанаар нийт баривчилсан 382 хүнээс </w:t>
      </w:r>
      <w:r w:rsidR="00536A36" w:rsidRPr="0007330D">
        <w:rPr>
          <w:rFonts w:ascii="Arial" w:hAnsi="Arial" w:cs="Arial"/>
          <w:color w:val="000000" w:themeColor="text1"/>
        </w:rPr>
        <w:t>“</w:t>
      </w:r>
      <w:proofErr w:type="spellStart"/>
      <w:r w:rsidR="00536A36" w:rsidRPr="0007330D">
        <w:rPr>
          <w:rFonts w:ascii="Arial" w:hAnsi="Arial" w:cs="Arial"/>
          <w:color w:val="000000" w:themeColor="text1"/>
        </w:rPr>
        <w:t>Гэмт</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хэрэг</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үйлдсэн</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гэж</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гэрч</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хохирогч</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шууд</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заасан</w:t>
      </w:r>
      <w:proofErr w:type="spellEnd"/>
      <w:r w:rsidR="00536A36" w:rsidRPr="0007330D">
        <w:rPr>
          <w:rFonts w:ascii="Arial" w:hAnsi="Arial" w:cs="Arial"/>
          <w:color w:val="000000" w:themeColor="text1"/>
        </w:rPr>
        <w:t>” </w:t>
      </w:r>
      <w:proofErr w:type="spellStart"/>
      <w:r w:rsidR="00536A36" w:rsidRPr="0007330D">
        <w:rPr>
          <w:rFonts w:ascii="Arial" w:hAnsi="Arial" w:cs="Arial"/>
          <w:color w:val="000000" w:themeColor="text1"/>
        </w:rPr>
        <w:t>гэх</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үндэслэлийг</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дангаар</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нь</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хэрэглэж</w:t>
      </w:r>
      <w:proofErr w:type="spellEnd"/>
      <w:r w:rsidR="00536A36" w:rsidRPr="0007330D">
        <w:rPr>
          <w:rFonts w:ascii="Arial" w:hAnsi="Arial" w:cs="Arial"/>
          <w:color w:val="000000" w:themeColor="text1"/>
        </w:rPr>
        <w:t xml:space="preserve"> 135 </w:t>
      </w:r>
      <w:proofErr w:type="spellStart"/>
      <w:r w:rsidR="00536A36" w:rsidRPr="0007330D">
        <w:rPr>
          <w:rFonts w:ascii="Arial" w:hAnsi="Arial" w:cs="Arial"/>
          <w:color w:val="000000" w:themeColor="text1"/>
        </w:rPr>
        <w:t>хүнийг</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баривчилсан</w:t>
      </w:r>
      <w:proofErr w:type="spellEnd"/>
      <w:r w:rsidR="00536A36" w:rsidRPr="0007330D">
        <w:rPr>
          <w:rFonts w:ascii="Arial" w:hAnsi="Arial" w:cs="Arial"/>
          <w:color w:val="000000" w:themeColor="text1"/>
        </w:rPr>
        <w:t xml:space="preserve"> </w:t>
      </w:r>
      <w:r w:rsidR="00536A36" w:rsidRPr="0007330D">
        <w:rPr>
          <w:rFonts w:ascii="Arial" w:hAnsi="Arial" w:cs="Arial"/>
          <w:color w:val="000000" w:themeColor="text1"/>
          <w:lang w:val="mn-MN"/>
        </w:rPr>
        <w:t xml:space="preserve">боловч </w:t>
      </w:r>
      <w:r w:rsidR="00536A36" w:rsidRPr="0007330D">
        <w:rPr>
          <w:rFonts w:ascii="Arial" w:hAnsi="Arial" w:cs="Arial"/>
          <w:color w:val="000000" w:themeColor="text1"/>
        </w:rPr>
        <w:t xml:space="preserve">24-48 </w:t>
      </w:r>
      <w:proofErr w:type="spellStart"/>
      <w:r w:rsidR="00536A36" w:rsidRPr="0007330D">
        <w:rPr>
          <w:rFonts w:ascii="Arial" w:hAnsi="Arial" w:cs="Arial"/>
          <w:color w:val="000000" w:themeColor="text1"/>
        </w:rPr>
        <w:t>цагийн</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дараа</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үндэслэл</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тогтоогдоогүй</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гэх</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шалтгаанаар</w:t>
      </w:r>
      <w:proofErr w:type="spellEnd"/>
      <w:r w:rsidR="00536A36" w:rsidRPr="0007330D">
        <w:rPr>
          <w:rFonts w:ascii="Arial" w:hAnsi="Arial" w:cs="Arial"/>
          <w:color w:val="000000" w:themeColor="text1"/>
        </w:rPr>
        <w:t xml:space="preserve"> </w:t>
      </w:r>
      <w:proofErr w:type="spellStart"/>
      <w:r w:rsidR="00536A36" w:rsidRPr="0007330D">
        <w:rPr>
          <w:rFonts w:ascii="Arial" w:hAnsi="Arial" w:cs="Arial"/>
          <w:color w:val="000000" w:themeColor="text1"/>
        </w:rPr>
        <w:t>суллажээ</w:t>
      </w:r>
      <w:proofErr w:type="spellEnd"/>
      <w:r w:rsidR="00536A36" w:rsidRPr="0007330D">
        <w:rPr>
          <w:rFonts w:ascii="Arial" w:hAnsi="Arial" w:cs="Arial"/>
          <w:color w:val="000000" w:themeColor="text1"/>
        </w:rPr>
        <w:t>.</w:t>
      </w:r>
    </w:p>
    <w:p w14:paraId="5AEB174F" w14:textId="77777777" w:rsidR="00536A36" w:rsidRPr="0007330D" w:rsidRDefault="00536A36" w:rsidP="0007330D">
      <w:pPr>
        <w:ind w:right="12" w:firstLine="720"/>
        <w:jc w:val="both"/>
        <w:rPr>
          <w:rFonts w:ascii="Arial" w:hAnsi="Arial" w:cs="Arial"/>
          <w:color w:val="000000" w:themeColor="text1"/>
        </w:rPr>
      </w:pPr>
    </w:p>
    <w:p w14:paraId="07EA09D2" w14:textId="7B4AE371" w:rsidR="00536A36" w:rsidRPr="0007330D" w:rsidRDefault="00536A36" w:rsidP="0007330D">
      <w:pPr>
        <w:ind w:right="12" w:firstLine="720"/>
        <w:jc w:val="both"/>
        <w:rPr>
          <w:rFonts w:ascii="Arial" w:hAnsi="Arial" w:cs="Arial"/>
          <w:color w:val="000000" w:themeColor="text1"/>
        </w:rPr>
      </w:pPr>
      <w:proofErr w:type="spellStart"/>
      <w:r w:rsidRPr="0007330D">
        <w:rPr>
          <w:rFonts w:ascii="Arial" w:hAnsi="Arial" w:cs="Arial"/>
          <w:color w:val="000000" w:themeColor="text1"/>
        </w:rPr>
        <w:t>Энэ</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гэмт</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хэргийн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нийгмийн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аюулын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шинж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чанар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уршиг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сэжигтэнд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оногдуулж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ялын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төрөл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хэмжээг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үл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харгалзан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боломжийг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олгосон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эрх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зохицуулалт</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нөгөө</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талаар</w:t>
      </w:r>
      <w:proofErr w:type="spellEnd"/>
      <w:r w:rsidR="006B3FE5" w:rsidRPr="0007330D">
        <w:rPr>
          <w:rFonts w:ascii="Arial" w:hAnsi="Arial" w:cs="Arial"/>
          <w:color w:val="000000" w:themeColor="text1"/>
        </w:rPr>
        <w:t xml:space="preserve"> </w:t>
      </w:r>
      <w:proofErr w:type="spellStart"/>
      <w:r w:rsidRPr="0007330D">
        <w:rPr>
          <w:rFonts w:ascii="Arial" w:hAnsi="Arial" w:cs="Arial"/>
          <w:color w:val="000000" w:themeColor="text1"/>
        </w:rPr>
        <w:t>мөрдөн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шалгах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эрх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мэдлийг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хэрэгжүүлэгч</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албан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тушаалтны</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суб</w:t>
      </w:r>
      <w:r w:rsidR="006B3FE5" w:rsidRPr="0007330D">
        <w:rPr>
          <w:rFonts w:ascii="Arial" w:hAnsi="Arial" w:cs="Arial"/>
          <w:color w:val="000000" w:themeColor="text1"/>
        </w:rPr>
        <w:t>ь</w:t>
      </w:r>
      <w:r w:rsidRPr="0007330D">
        <w:rPr>
          <w:rFonts w:ascii="Arial" w:hAnsi="Arial" w:cs="Arial"/>
          <w:color w:val="000000" w:themeColor="text1"/>
        </w:rPr>
        <w:t>ектив</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хандлагаас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хамаарч</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харилцан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адилгүй</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хэрэглэх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боломжтойг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харуулж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байна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гэж</w:t>
      </w:r>
      <w:proofErr w:type="spellEnd"/>
      <w:r w:rsidRPr="0007330D">
        <w:rPr>
          <w:rFonts w:ascii="Arial" w:hAnsi="Arial" w:cs="Arial"/>
          <w:color w:val="000000" w:themeColor="text1"/>
        </w:rPr>
        <w:t xml:space="preserve"> ХЭҮК </w:t>
      </w:r>
      <w:proofErr w:type="spellStart"/>
      <w:r w:rsidRPr="0007330D">
        <w:rPr>
          <w:rFonts w:ascii="Arial" w:hAnsi="Arial" w:cs="Arial"/>
          <w:color w:val="000000" w:themeColor="text1"/>
        </w:rPr>
        <w:t>дүгнэсэн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бай</w:t>
      </w:r>
      <w:r w:rsidR="00F4725E" w:rsidRPr="0007330D">
        <w:rPr>
          <w:rFonts w:ascii="Arial" w:hAnsi="Arial" w:cs="Arial"/>
          <w:color w:val="000000" w:themeColor="text1"/>
        </w:rPr>
        <w:t>даг</w:t>
      </w:r>
      <w:proofErr w:type="spellEnd"/>
      <w:r w:rsidR="00F4725E" w:rsidRPr="0007330D">
        <w:rPr>
          <w:rFonts w:ascii="Arial" w:hAnsi="Arial" w:cs="Arial"/>
          <w:color w:val="000000" w:themeColor="text1"/>
        </w:rPr>
        <w:t xml:space="preserve">. </w:t>
      </w:r>
    </w:p>
    <w:p w14:paraId="030454F3" w14:textId="583B9B29" w:rsidR="0069062A" w:rsidRPr="0007330D" w:rsidRDefault="0069062A" w:rsidP="0007330D">
      <w:pPr>
        <w:ind w:right="12" w:firstLine="720"/>
        <w:jc w:val="both"/>
        <w:rPr>
          <w:rFonts w:ascii="Arial" w:hAnsi="Arial" w:cs="Arial"/>
          <w:color w:val="000000" w:themeColor="text1"/>
        </w:rPr>
      </w:pPr>
    </w:p>
    <w:p w14:paraId="2EDCBB09" w14:textId="4370B05C" w:rsidR="0069062A" w:rsidRPr="0007330D" w:rsidRDefault="0069062A"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Иймд сэжигтнийг шүүхийн зөвшөөрөлгүй баривчлах ажиллагаа явуулахад практикт хамгийн их хэрэглэгддэг</w:t>
      </w:r>
      <w:r w:rsidRPr="0007330D">
        <w:rPr>
          <w:rFonts w:ascii="Arial" w:hAnsi="Arial" w:cs="Arial"/>
          <w:color w:val="000000" w:themeColor="text1"/>
        </w:rPr>
        <w:t xml:space="preserve"> </w:t>
      </w:r>
      <w:r w:rsidRPr="0007330D">
        <w:rPr>
          <w:rFonts w:ascii="Arial" w:hAnsi="Arial" w:cs="Arial"/>
          <w:color w:val="000000" w:themeColor="text1"/>
          <w:lang w:val="mn-MN"/>
        </w:rPr>
        <w:t>Эрүүгийн хэрэг хянан шийдвэрлэх тухай хуулийн 31.5 дугаар зүйлийн 1.2-т заасан</w:t>
      </w:r>
      <w:r w:rsidRPr="0007330D">
        <w:rPr>
          <w:rFonts w:ascii="Arial" w:hAnsi="Arial" w:cs="Arial"/>
          <w:b/>
          <w:bCs/>
          <w:color w:val="000000" w:themeColor="text1"/>
          <w:lang w:val="mn-MN"/>
        </w:rPr>
        <w:t xml:space="preserve"> </w:t>
      </w:r>
      <w:r w:rsidRPr="0007330D">
        <w:rPr>
          <w:rFonts w:ascii="Arial" w:hAnsi="Arial" w:cs="Arial"/>
          <w:color w:val="000000" w:themeColor="text1"/>
          <w:lang w:val="mn-MN"/>
        </w:rPr>
        <w:t xml:space="preserve">“хойшлуулшгүй тохиолдол” болон мөн хуулийн 31.5 дугаар зүйлийн 1 дэх заасан сэжигтнийг шүүхийн зөвшөөрөлгүй баривчлах бусад үндэслэлийг тодорхой болгон нарийвчлан хуульчлах шаардлага үүсээд байна. </w:t>
      </w:r>
    </w:p>
    <w:p w14:paraId="6BA86F10" w14:textId="77777777" w:rsidR="00536A36" w:rsidRPr="0007330D" w:rsidRDefault="00536A36" w:rsidP="0007330D">
      <w:pPr>
        <w:ind w:right="12"/>
        <w:jc w:val="both"/>
        <w:rPr>
          <w:rFonts w:ascii="Arial" w:hAnsi="Arial" w:cs="Arial"/>
          <w:color w:val="000000" w:themeColor="text1"/>
          <w:lang w:val="mn-MN"/>
        </w:rPr>
      </w:pPr>
    </w:p>
    <w:p w14:paraId="458AA33B" w14:textId="09D6A8DF" w:rsidR="00536A36" w:rsidRPr="0007330D" w:rsidRDefault="00536A36"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НҮБ-ийн Дур зоргоор саатуулах асуудал эрхэлсэн хорооны гаргасан урьдчилсан дүгнэлтэд “сэжигтэн, яллагдагч мэдүүлэг авах ажиллагаанаас гарах эрхгүй буюу мөрдөгчийн хяналтад орсон цаг мөчөөс эхлэн саатуулагдсан гэж үзнэ” гэж тусгажээ. Олон улсын сайн туршлагаас харахад баривчилсан сэжигтнийг шүүхэд хүргэх хугацааг нарийвчлан зааснаас гадна уг хугацааг хэтрүүлсэн тохиолдолд хууль зүйн хариуцлага хүлээлгэдэг, мөн хугацааг тодорхой заагаагүй боловч даруй, шаардлагагүй хугацаа алдахгүйгээр хамгийн ойр байгаа шүүхэд, эсхүл захиргааны ажилтанд хүлээлгэж өгөхөөр хуульчил</w:t>
      </w:r>
      <w:r w:rsidR="0069062A" w:rsidRPr="0007330D">
        <w:rPr>
          <w:rFonts w:ascii="Arial" w:hAnsi="Arial" w:cs="Arial"/>
          <w:color w:val="000000" w:themeColor="text1"/>
          <w:lang w:val="mn-MN"/>
        </w:rPr>
        <w:t xml:space="preserve">ж байгаа </w:t>
      </w:r>
      <w:r w:rsidRPr="0007330D">
        <w:rPr>
          <w:rFonts w:ascii="Arial" w:hAnsi="Arial" w:cs="Arial"/>
          <w:color w:val="000000" w:themeColor="text1"/>
          <w:lang w:val="mn-MN"/>
        </w:rPr>
        <w:t xml:space="preserve"> нь хүний эрхийн зөрчил үүсэхээс урьдчилан сэргийлэх </w:t>
      </w:r>
      <w:r w:rsidR="0069062A" w:rsidRPr="0007330D">
        <w:rPr>
          <w:rFonts w:ascii="Arial" w:hAnsi="Arial" w:cs="Arial"/>
          <w:color w:val="000000" w:themeColor="text1"/>
          <w:lang w:val="mn-MN"/>
        </w:rPr>
        <w:t xml:space="preserve">чухал </w:t>
      </w:r>
      <w:r w:rsidRPr="0007330D">
        <w:rPr>
          <w:rFonts w:ascii="Arial" w:hAnsi="Arial" w:cs="Arial"/>
          <w:color w:val="000000" w:themeColor="text1"/>
          <w:lang w:val="mn-MN"/>
        </w:rPr>
        <w:t xml:space="preserve">ач холбогдолтой </w:t>
      </w:r>
      <w:r w:rsidR="0069062A" w:rsidRPr="0007330D">
        <w:rPr>
          <w:rFonts w:ascii="Arial" w:hAnsi="Arial" w:cs="Arial"/>
          <w:color w:val="000000" w:themeColor="text1"/>
          <w:lang w:val="mn-MN"/>
        </w:rPr>
        <w:t>байна</w:t>
      </w:r>
      <w:r w:rsidRPr="0007330D">
        <w:rPr>
          <w:rFonts w:ascii="Arial" w:hAnsi="Arial" w:cs="Arial"/>
          <w:color w:val="000000" w:themeColor="text1"/>
          <w:lang w:val="mn-MN"/>
        </w:rPr>
        <w:t xml:space="preserve">. </w:t>
      </w:r>
    </w:p>
    <w:p w14:paraId="72A4DD2E" w14:textId="77777777" w:rsidR="00536A36" w:rsidRPr="0007330D" w:rsidRDefault="00536A36" w:rsidP="0007330D">
      <w:pPr>
        <w:ind w:right="12" w:firstLine="720"/>
        <w:jc w:val="both"/>
        <w:rPr>
          <w:rFonts w:ascii="Arial" w:hAnsi="Arial" w:cs="Arial"/>
          <w:color w:val="000000" w:themeColor="text1"/>
          <w:lang w:val="mn-MN"/>
        </w:rPr>
      </w:pPr>
    </w:p>
    <w:p w14:paraId="1DA2E246" w14:textId="160BF3CC" w:rsidR="001A019C" w:rsidRPr="0007330D" w:rsidRDefault="00536A36" w:rsidP="0007330D">
      <w:pPr>
        <w:pStyle w:val="CommentText"/>
        <w:ind w:right="12" w:firstLine="720"/>
        <w:jc w:val="both"/>
        <w:rPr>
          <w:rFonts w:ascii="Arial" w:hAnsi="Arial" w:cs="Arial"/>
          <w:color w:val="000000" w:themeColor="text1"/>
          <w:sz w:val="24"/>
          <w:szCs w:val="24"/>
          <w:lang w:val="mn-MN"/>
        </w:rPr>
      </w:pPr>
      <w:r w:rsidRPr="0007330D">
        <w:rPr>
          <w:rFonts w:ascii="Arial" w:hAnsi="Arial" w:cs="Arial"/>
          <w:color w:val="000000" w:themeColor="text1"/>
          <w:sz w:val="24"/>
          <w:szCs w:val="24"/>
          <w:lang w:val="mn-MN"/>
        </w:rPr>
        <w:t>Иймд баривчлах хугацаа дуусахаас өмнө мөрдөгч, прокурор саналаа, сэжигтний хамт шүүхэд хүргүүлэх</w:t>
      </w:r>
      <w:r w:rsidR="0069062A" w:rsidRPr="0007330D">
        <w:rPr>
          <w:rFonts w:ascii="Arial" w:hAnsi="Arial" w:cs="Arial"/>
          <w:color w:val="000000" w:themeColor="text1"/>
          <w:sz w:val="24"/>
          <w:szCs w:val="24"/>
          <w:lang w:val="mn-MN"/>
        </w:rPr>
        <w:t xml:space="preserve"> </w:t>
      </w:r>
      <w:r w:rsidR="00172DAE" w:rsidRPr="0007330D">
        <w:rPr>
          <w:rFonts w:ascii="Arial" w:hAnsi="Arial" w:cs="Arial"/>
          <w:color w:val="000000" w:themeColor="text1"/>
          <w:sz w:val="24"/>
          <w:szCs w:val="24"/>
          <w:lang w:val="mn-MN"/>
        </w:rPr>
        <w:t xml:space="preserve">хугацааг </w:t>
      </w:r>
      <w:r w:rsidRPr="0007330D">
        <w:rPr>
          <w:rFonts w:ascii="Arial" w:hAnsi="Arial" w:cs="Arial"/>
          <w:color w:val="000000" w:themeColor="text1"/>
          <w:sz w:val="24"/>
          <w:szCs w:val="24"/>
          <w:lang w:val="mn-MN"/>
        </w:rPr>
        <w:t>хуульд тодорхой зааж, шүүхийн анхны хэлэлцүүлэгт сэжигтнийг биечлэн оролцох боломжийг хуульд баталгаажуулах</w:t>
      </w:r>
      <w:r w:rsidR="00172DAE" w:rsidRPr="0007330D">
        <w:rPr>
          <w:rFonts w:ascii="Arial" w:hAnsi="Arial" w:cs="Arial"/>
          <w:color w:val="000000" w:themeColor="text1"/>
          <w:sz w:val="24"/>
          <w:szCs w:val="24"/>
          <w:lang w:val="mn-MN"/>
        </w:rPr>
        <w:t xml:space="preserve"> </w:t>
      </w:r>
      <w:r w:rsidRPr="0007330D">
        <w:rPr>
          <w:rFonts w:ascii="Arial" w:hAnsi="Arial" w:cs="Arial"/>
          <w:color w:val="000000" w:themeColor="text1"/>
          <w:sz w:val="24"/>
          <w:szCs w:val="24"/>
          <w:lang w:val="mn-MN"/>
        </w:rPr>
        <w:t xml:space="preserve">шаардлагатай байна. </w:t>
      </w:r>
    </w:p>
    <w:p w14:paraId="0A294FD7" w14:textId="77777777" w:rsidR="0069062A" w:rsidRPr="0007330D" w:rsidRDefault="0069062A" w:rsidP="0007330D">
      <w:pPr>
        <w:pStyle w:val="CommentText"/>
        <w:ind w:right="12" w:firstLine="720"/>
        <w:jc w:val="both"/>
        <w:rPr>
          <w:rFonts w:ascii="Arial" w:hAnsi="Arial" w:cs="Arial"/>
          <w:color w:val="000000" w:themeColor="text1"/>
          <w:sz w:val="24"/>
          <w:szCs w:val="24"/>
          <w:lang w:val="mn-MN"/>
        </w:rPr>
      </w:pPr>
    </w:p>
    <w:p w14:paraId="527DD760" w14:textId="77777777" w:rsidR="00536A36" w:rsidRPr="0007330D" w:rsidRDefault="00536A36" w:rsidP="0007330D">
      <w:pPr>
        <w:pStyle w:val="NormalWeb"/>
        <w:spacing w:before="0" w:beforeAutospacing="0" w:after="0" w:afterAutospacing="0"/>
        <w:ind w:right="12" w:firstLine="720"/>
        <w:jc w:val="both"/>
        <w:rPr>
          <w:rFonts w:ascii="Arial" w:hAnsi="Arial" w:cs="Arial"/>
          <w:color w:val="000000" w:themeColor="text1"/>
        </w:rPr>
      </w:pPr>
      <w:r w:rsidRPr="0007330D">
        <w:rPr>
          <w:rFonts w:ascii="Arial" w:hAnsi="Arial" w:cs="Arial"/>
          <w:color w:val="000000" w:themeColor="text1"/>
          <w:lang w:val="mn-MN"/>
        </w:rPr>
        <w:t xml:space="preserve">Хүний эрхийн үндэсний комиссын Монгол Улс дахь Хүний эрх, эрх чөлөөний байдлын талаарх 22 дахь удаагийн илтгэлд дурдсанаар </w:t>
      </w:r>
      <w:proofErr w:type="spellStart"/>
      <w:r w:rsidRPr="0007330D">
        <w:rPr>
          <w:rFonts w:ascii="Arial" w:hAnsi="Arial" w:cs="Arial"/>
          <w:color w:val="000000" w:themeColor="text1"/>
        </w:rPr>
        <w:t>сэжигтнийг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шүүхийн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зөвшөөрөлгүи</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баривчлах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ажиллагаа</w:t>
      </w:r>
      <w:proofErr w:type="spellEnd"/>
      <w:r w:rsidRPr="0007330D">
        <w:rPr>
          <w:rFonts w:ascii="Arial" w:hAnsi="Arial" w:cs="Arial"/>
          <w:color w:val="000000" w:themeColor="text1"/>
        </w:rPr>
        <w:t xml:space="preserve"> 2020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798 </w:t>
      </w:r>
      <w:proofErr w:type="spellStart"/>
      <w:r w:rsidRPr="0007330D">
        <w:rPr>
          <w:rFonts w:ascii="Arial" w:hAnsi="Arial" w:cs="Arial"/>
          <w:color w:val="000000" w:themeColor="text1"/>
        </w:rPr>
        <w:t>хийгдсэнээс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w:t>
      </w:r>
      <w:proofErr w:type="spellEnd"/>
      <w:r w:rsidRPr="0007330D">
        <w:rPr>
          <w:rFonts w:ascii="Arial" w:hAnsi="Arial" w:cs="Arial"/>
          <w:color w:val="000000" w:themeColor="text1"/>
        </w:rPr>
        <w:t xml:space="preserve"> 178 </w:t>
      </w:r>
      <w:proofErr w:type="spellStart"/>
      <w:r w:rsidRPr="0007330D">
        <w:rPr>
          <w:rFonts w:ascii="Arial" w:hAnsi="Arial" w:cs="Arial"/>
          <w:color w:val="000000" w:themeColor="text1"/>
        </w:rPr>
        <w:t>буюу</w:t>
      </w:r>
      <w:proofErr w:type="spellEnd"/>
      <w:r w:rsidRPr="0007330D">
        <w:rPr>
          <w:rFonts w:ascii="Arial" w:hAnsi="Arial" w:cs="Arial"/>
          <w:color w:val="000000" w:themeColor="text1"/>
        </w:rPr>
        <w:t xml:space="preserve"> 22.3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2021 </w:t>
      </w:r>
      <w:proofErr w:type="spellStart"/>
      <w:r w:rsidRPr="0007330D">
        <w:rPr>
          <w:rFonts w:ascii="Arial" w:hAnsi="Arial" w:cs="Arial"/>
          <w:color w:val="000000" w:themeColor="text1"/>
        </w:rPr>
        <w:t>онд</w:t>
      </w:r>
      <w:proofErr w:type="spellEnd"/>
      <w:r w:rsidRPr="0007330D">
        <w:rPr>
          <w:rFonts w:ascii="Arial" w:hAnsi="Arial" w:cs="Arial"/>
          <w:color w:val="000000" w:themeColor="text1"/>
        </w:rPr>
        <w:t xml:space="preserve"> 821 </w:t>
      </w:r>
      <w:proofErr w:type="spellStart"/>
      <w:r w:rsidRPr="0007330D">
        <w:rPr>
          <w:rFonts w:ascii="Arial" w:hAnsi="Arial" w:cs="Arial"/>
          <w:color w:val="000000" w:themeColor="text1"/>
        </w:rPr>
        <w:t>баривчилгаа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хийгдсэнээс</w:t>
      </w:r>
      <w:proofErr w:type="spellEnd"/>
      <w:r w:rsidRPr="0007330D">
        <w:rPr>
          <w:rFonts w:ascii="Arial" w:hAnsi="Arial" w:cs="Arial"/>
          <w:color w:val="000000" w:themeColor="text1"/>
        </w:rPr>
        <w:t xml:space="preserve"> 19.6 </w:t>
      </w:r>
      <w:proofErr w:type="spellStart"/>
      <w:r w:rsidRPr="0007330D">
        <w:rPr>
          <w:rFonts w:ascii="Arial" w:hAnsi="Arial" w:cs="Arial"/>
          <w:color w:val="000000" w:themeColor="text1"/>
        </w:rPr>
        <w:t>хувь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хянагдсан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байна</w:t>
      </w:r>
      <w:proofErr w:type="spellEnd"/>
      <w:r w:rsidRPr="0007330D">
        <w:rPr>
          <w:rFonts w:ascii="Arial" w:hAnsi="Arial" w:cs="Arial"/>
          <w:color w:val="000000" w:themeColor="text1"/>
        </w:rPr>
        <w:t xml:space="preserve">. </w:t>
      </w:r>
    </w:p>
    <w:p w14:paraId="40BC61E8" w14:textId="77777777" w:rsidR="00536A36" w:rsidRPr="0007330D" w:rsidRDefault="00536A36" w:rsidP="0007330D">
      <w:pPr>
        <w:ind w:right="12" w:firstLine="720"/>
        <w:jc w:val="both"/>
        <w:rPr>
          <w:rFonts w:ascii="Arial" w:hAnsi="Arial" w:cs="Arial"/>
          <w:color w:val="000000" w:themeColor="text1"/>
          <w:lang w:val="mn-MN"/>
        </w:rPr>
      </w:pPr>
    </w:p>
    <w:p w14:paraId="1604D308" w14:textId="77777777" w:rsidR="00536A36" w:rsidRPr="0007330D" w:rsidRDefault="00536A36"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Эрүүгийн хэрэг хянан шийдвэрлэх тухай хуулийн </w:t>
      </w:r>
      <w:r w:rsidRPr="0007330D">
        <w:rPr>
          <w:rFonts w:ascii="Arial" w:hAnsi="Arial" w:cs="Arial"/>
          <w:color w:val="000000" w:themeColor="text1"/>
        </w:rPr>
        <w:t xml:space="preserve">1.13 </w:t>
      </w:r>
      <w:proofErr w:type="spellStart"/>
      <w:r w:rsidRPr="0007330D">
        <w:rPr>
          <w:rFonts w:ascii="Arial" w:hAnsi="Arial" w:cs="Arial"/>
          <w:color w:val="000000" w:themeColor="text1"/>
        </w:rPr>
        <w:t>дугаар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зүйл</w:t>
      </w:r>
      <w:proofErr w:type="spellEnd"/>
      <w:r w:rsidRPr="0007330D">
        <w:rPr>
          <w:rFonts w:ascii="Arial" w:hAnsi="Arial" w:cs="Arial"/>
          <w:color w:val="000000" w:themeColor="text1"/>
          <w:lang w:val="mn-MN"/>
        </w:rPr>
        <w:t>ийн 1 дэх хэсэгт “</w:t>
      </w:r>
      <w:proofErr w:type="spellStart"/>
      <w:r w:rsidRPr="0007330D">
        <w:rPr>
          <w:rFonts w:ascii="Arial" w:hAnsi="Arial" w:cs="Arial"/>
          <w:color w:val="000000" w:themeColor="text1"/>
        </w:rPr>
        <w:t>Эрүүгийн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хянан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шийдвэрлэх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ажиллагааны</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явцад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хүн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хуулийн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этгээд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хуулиар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хамгаалагдсан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эрх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хууль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ёсны</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ашиг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сонирхол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нь</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зөрчигдсөн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хөндөгдсөн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гэж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үзвэл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уг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эрхээ</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сэргээлгэхээр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шүүхэд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хандах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эрхтэй</w:t>
      </w:r>
      <w:proofErr w:type="spellEnd"/>
      <w:r w:rsidRPr="0007330D">
        <w:rPr>
          <w:rFonts w:ascii="Arial" w:hAnsi="Arial" w:cs="Arial"/>
          <w:color w:val="000000" w:themeColor="text1"/>
        </w:rPr>
        <w:t>.</w:t>
      </w:r>
      <w:r w:rsidRPr="0007330D">
        <w:rPr>
          <w:rFonts w:ascii="Arial" w:hAnsi="Arial" w:cs="Arial"/>
          <w:color w:val="000000" w:themeColor="text1"/>
          <w:lang w:val="mn-MN"/>
        </w:rPr>
        <w:t xml:space="preserve">” гэж заасан хэдий ч шүүхийн зөвшөөрөлгүй баривчлагдаж, суллагдсан хүн баривчлах ажиллагааны талаар шүүхэд гомдол гаргах журмыг мөн хуулийн 35.1 дүгээр зүйлд тухайлан хуульчлаагүй байна. </w:t>
      </w:r>
    </w:p>
    <w:p w14:paraId="522093E6" w14:textId="77777777" w:rsidR="00536A36" w:rsidRPr="0007330D" w:rsidRDefault="00536A36" w:rsidP="0007330D">
      <w:pPr>
        <w:ind w:right="12"/>
        <w:jc w:val="both"/>
        <w:rPr>
          <w:rFonts w:ascii="Arial" w:hAnsi="Arial" w:cs="Arial"/>
          <w:color w:val="000000" w:themeColor="text1"/>
          <w:lang w:val="mn-MN"/>
        </w:rPr>
      </w:pPr>
    </w:p>
    <w:p w14:paraId="46D6CF06" w14:textId="40EAA830" w:rsidR="00536A36" w:rsidRPr="0007330D" w:rsidRDefault="00536A36"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Иймд </w:t>
      </w:r>
      <w:r w:rsidR="00172DAE" w:rsidRPr="0007330D">
        <w:rPr>
          <w:rFonts w:ascii="Arial" w:hAnsi="Arial" w:cs="Arial"/>
          <w:color w:val="000000" w:themeColor="text1"/>
          <w:lang w:val="mn-MN"/>
        </w:rPr>
        <w:t xml:space="preserve">мөрдөн шалгах ажиллагаанд хүний эрхийн зөрчил гарахаас урьдчилсан сэргийлэх зорилгоор сэжигтнийг </w:t>
      </w:r>
      <w:r w:rsidRPr="0007330D">
        <w:rPr>
          <w:rFonts w:ascii="Arial" w:hAnsi="Arial" w:cs="Arial"/>
          <w:color w:val="000000" w:themeColor="text1"/>
          <w:lang w:val="mn-MN"/>
        </w:rPr>
        <w:t xml:space="preserve">шүүхийн зөвшөөрөлгүй баривчлах ажиллагаанд </w:t>
      </w:r>
      <w:r w:rsidRPr="0007330D">
        <w:rPr>
          <w:rFonts w:ascii="Arial" w:hAnsi="Arial" w:cs="Arial"/>
          <w:color w:val="000000" w:themeColor="text1"/>
          <w:lang w:val="mn-MN"/>
        </w:rPr>
        <w:lastRenderedPageBreak/>
        <w:t>тавих шүүхийн хяналтыг сайжруул</w:t>
      </w:r>
      <w:r w:rsidR="00172DAE" w:rsidRPr="0007330D">
        <w:rPr>
          <w:rFonts w:ascii="Arial" w:hAnsi="Arial" w:cs="Arial"/>
          <w:color w:val="000000" w:themeColor="text1"/>
          <w:lang w:val="mn-MN"/>
        </w:rPr>
        <w:t>ах зохицуулалтыг боловсронгуй болгох шаардлагатай байна.</w:t>
      </w:r>
    </w:p>
    <w:p w14:paraId="39D0E54F" w14:textId="6351948B" w:rsidR="00536A36" w:rsidRPr="0007330D" w:rsidRDefault="00536A36" w:rsidP="0007330D">
      <w:pPr>
        <w:ind w:right="12"/>
        <w:jc w:val="both"/>
        <w:rPr>
          <w:rFonts w:ascii="Arial" w:hAnsi="Arial" w:cs="Arial"/>
          <w:b/>
          <w:bCs/>
          <w:color w:val="000000" w:themeColor="text1"/>
        </w:rPr>
      </w:pPr>
    </w:p>
    <w:p w14:paraId="4CEAA2E6" w14:textId="1724E063" w:rsidR="00E346AC" w:rsidRPr="0007330D" w:rsidRDefault="00E346AC" w:rsidP="0007330D">
      <w:pPr>
        <w:ind w:right="12"/>
        <w:jc w:val="both"/>
        <w:rPr>
          <w:rFonts w:ascii="Arial" w:hAnsi="Arial" w:cs="Arial"/>
          <w:b/>
          <w:bCs/>
          <w:color w:val="000000" w:themeColor="text1"/>
        </w:rPr>
      </w:pPr>
      <w:r w:rsidRPr="0007330D">
        <w:rPr>
          <w:rFonts w:ascii="Arial" w:hAnsi="Arial" w:cs="Arial"/>
          <w:b/>
          <w:bCs/>
          <w:color w:val="000000" w:themeColor="text1"/>
        </w:rPr>
        <w:tab/>
      </w:r>
      <w:proofErr w:type="spellStart"/>
      <w:r w:rsidR="00172DAE" w:rsidRPr="0007330D">
        <w:rPr>
          <w:rFonts w:ascii="Arial" w:hAnsi="Arial" w:cs="Arial"/>
          <w:b/>
          <w:bCs/>
          <w:color w:val="000000" w:themeColor="text1"/>
        </w:rPr>
        <w:t>Сэжигтнийг</w:t>
      </w:r>
      <w:proofErr w:type="spellEnd"/>
      <w:r w:rsidR="00172DAE" w:rsidRPr="0007330D">
        <w:rPr>
          <w:rFonts w:ascii="Arial" w:hAnsi="Arial" w:cs="Arial"/>
          <w:b/>
          <w:bCs/>
          <w:color w:val="000000" w:themeColor="text1"/>
        </w:rPr>
        <w:t xml:space="preserve"> </w:t>
      </w:r>
      <w:r w:rsidR="00172DAE" w:rsidRPr="0007330D">
        <w:rPr>
          <w:rFonts w:ascii="Arial" w:hAnsi="Arial" w:cs="Arial"/>
          <w:b/>
          <w:bCs/>
          <w:color w:val="000000" w:themeColor="text1"/>
          <w:lang w:val="mn-MN"/>
        </w:rPr>
        <w:t>б</w:t>
      </w:r>
      <w:r w:rsidRPr="0007330D">
        <w:rPr>
          <w:rFonts w:ascii="Arial" w:hAnsi="Arial" w:cs="Arial"/>
          <w:b/>
          <w:bCs/>
          <w:color w:val="000000" w:themeColor="text1"/>
          <w:lang w:val="mn-MN"/>
        </w:rPr>
        <w:t xml:space="preserve">аривчлах, </w:t>
      </w:r>
      <w:r w:rsidR="00172DAE" w:rsidRPr="0007330D">
        <w:rPr>
          <w:rFonts w:ascii="Arial" w:hAnsi="Arial" w:cs="Arial"/>
          <w:b/>
          <w:bCs/>
          <w:color w:val="000000" w:themeColor="text1"/>
          <w:lang w:val="mn-MN"/>
        </w:rPr>
        <w:t xml:space="preserve">яллагдагчийг </w:t>
      </w:r>
      <w:r w:rsidRPr="0007330D">
        <w:rPr>
          <w:rFonts w:ascii="Arial" w:hAnsi="Arial" w:cs="Arial"/>
          <w:b/>
          <w:bCs/>
          <w:color w:val="000000" w:themeColor="text1"/>
          <w:lang w:val="mn-MN"/>
        </w:rPr>
        <w:t>цагдан хорих асуудлыг хянан шийдвэрлэх шүүхийн харьяаллын талаа</w:t>
      </w:r>
      <w:r w:rsidRPr="0007330D">
        <w:rPr>
          <w:rFonts w:ascii="Arial" w:hAnsi="Arial" w:cs="Arial"/>
          <w:b/>
          <w:bCs/>
          <w:color w:val="000000" w:themeColor="text1"/>
        </w:rPr>
        <w:t>р:</w:t>
      </w:r>
    </w:p>
    <w:p w14:paraId="4BBC95A0" w14:textId="607836C8" w:rsidR="00E346AC" w:rsidRPr="0007330D" w:rsidRDefault="00E346AC" w:rsidP="0007330D">
      <w:pPr>
        <w:ind w:right="12"/>
        <w:jc w:val="both"/>
        <w:rPr>
          <w:rFonts w:ascii="Arial" w:hAnsi="Arial" w:cs="Arial"/>
          <w:b/>
          <w:bCs/>
          <w:color w:val="000000" w:themeColor="text1"/>
        </w:rPr>
      </w:pPr>
    </w:p>
    <w:p w14:paraId="4ACD0209" w14:textId="65CB7912"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Эрүүгийн хэрэг хянан шийдвэрлэх тухай хуульд сэжигтнийг баривчлах, яллагдагчийг цагдан хорих саналыг шийдвэрлэх шүүхийн харьяаллыг тухайлан хуульчлаагүй бөгөөд практикт гэмт хэрэг гарсан газрын</w:t>
      </w:r>
      <w:r w:rsidRPr="0007330D">
        <w:rPr>
          <w:rFonts w:ascii="Arial" w:hAnsi="Arial" w:cs="Arial"/>
          <w:color w:val="000000" w:themeColor="text1"/>
        </w:rPr>
        <w:t xml:space="preserve"> </w:t>
      </w:r>
      <w:r w:rsidRPr="0007330D">
        <w:rPr>
          <w:rFonts w:ascii="Arial" w:hAnsi="Arial" w:cs="Arial"/>
          <w:color w:val="000000" w:themeColor="text1"/>
          <w:lang w:val="mn-MN"/>
        </w:rPr>
        <w:t xml:space="preserve">харьяалах шүүхээр, эсхүл мөрдөн шалгах ажиллагаа явуулж буй байгууллагын буюу хэргийн харьяаллаар, эсхүл тагнуул, авлигатай тэмцэх газрын харьяаллын хэрэгт хяналт тавьж буй прокурорын байгууллагын оршин байгаа нутаг дэвсгэрийн харьяаллаар баривчлах, цагдан хорих асуудлыг шүүх хянан шийдвэрлэж байна. </w:t>
      </w:r>
    </w:p>
    <w:p w14:paraId="35D4010A" w14:textId="77777777" w:rsidR="00E346AC" w:rsidRPr="0007330D" w:rsidRDefault="00E346AC" w:rsidP="0007330D">
      <w:pPr>
        <w:ind w:right="12"/>
        <w:jc w:val="both"/>
        <w:rPr>
          <w:rFonts w:ascii="Arial" w:hAnsi="Arial" w:cs="Arial"/>
          <w:color w:val="000000" w:themeColor="text1"/>
          <w:lang w:val="mn-MN"/>
        </w:rPr>
      </w:pPr>
    </w:p>
    <w:p w14:paraId="2138BA72" w14:textId="7C8EA21E"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Дээр дурдсан нөхцөл байдал нь зарим тохиолдолд Эрүүгийн хэрэг хянан шийдвэрлэх тухай хуулийн 2.2 дугаар зүйлийн 1 дэх хэсэгт заасан “Хэргийг уг хэрэг гарсан газрын харьяалах шүүх хянан шийдвэрлэнэ” гэсэн нийтлэг зарчимд нийцэхгүйгээс гадна сэжигтнийг баривчлах, </w:t>
      </w:r>
      <w:r w:rsidR="00172DAE" w:rsidRPr="0007330D">
        <w:rPr>
          <w:rFonts w:ascii="Arial" w:hAnsi="Arial" w:cs="Arial"/>
          <w:color w:val="000000" w:themeColor="text1"/>
          <w:lang w:val="mn-MN"/>
        </w:rPr>
        <w:t xml:space="preserve">яллагдагчийг </w:t>
      </w:r>
      <w:r w:rsidRPr="0007330D">
        <w:rPr>
          <w:rFonts w:ascii="Arial" w:hAnsi="Arial" w:cs="Arial"/>
          <w:color w:val="000000" w:themeColor="text1"/>
          <w:lang w:val="mn-MN"/>
        </w:rPr>
        <w:t>цагдан хорих зөвшөөрөл олгох шүүхийн харьяаллыг шүүхийн практик</w:t>
      </w:r>
      <w:r w:rsidR="00172DAE" w:rsidRPr="0007330D">
        <w:rPr>
          <w:rFonts w:ascii="Arial" w:hAnsi="Arial" w:cs="Arial"/>
          <w:color w:val="000000" w:themeColor="text1"/>
          <w:lang w:val="mn-MN"/>
        </w:rPr>
        <w:t>т</w:t>
      </w:r>
      <w:r w:rsidRPr="0007330D">
        <w:rPr>
          <w:rFonts w:ascii="Arial" w:hAnsi="Arial" w:cs="Arial"/>
          <w:color w:val="000000" w:themeColor="text1"/>
          <w:lang w:val="mn-MN"/>
        </w:rPr>
        <w:t xml:space="preserve"> өөр өөрөөр тайлбарлаж хэрэглэх,  </w:t>
      </w:r>
      <w:r w:rsidR="00172DAE" w:rsidRPr="0007330D">
        <w:rPr>
          <w:rFonts w:ascii="Arial" w:hAnsi="Arial" w:cs="Arial"/>
          <w:color w:val="000000" w:themeColor="text1"/>
          <w:lang w:val="mn-MN"/>
        </w:rPr>
        <w:t xml:space="preserve">хэргийн </w:t>
      </w:r>
      <w:r w:rsidRPr="0007330D">
        <w:rPr>
          <w:rFonts w:ascii="Arial" w:hAnsi="Arial" w:cs="Arial"/>
          <w:color w:val="000000" w:themeColor="text1"/>
          <w:lang w:val="mn-MN"/>
        </w:rPr>
        <w:t xml:space="preserve">оролцогч шүүхийн харьяалалтай холбогдуулан шүүгч, шүүхээс татгалзан гаргах зэргээр хэрэг хянан шийдвэрлэх ажиллагаанд хүндрэл учрах нөхцөл байдлыг бий болгож байна. </w:t>
      </w:r>
    </w:p>
    <w:p w14:paraId="18556AC7" w14:textId="77777777" w:rsidR="00E346AC" w:rsidRPr="0007330D" w:rsidRDefault="00E346AC" w:rsidP="0007330D">
      <w:pPr>
        <w:ind w:right="12" w:firstLine="720"/>
        <w:jc w:val="both"/>
        <w:rPr>
          <w:rFonts w:ascii="Arial" w:hAnsi="Arial" w:cs="Arial"/>
          <w:color w:val="000000" w:themeColor="text1"/>
          <w:lang w:val="mn-MN"/>
        </w:rPr>
      </w:pPr>
    </w:p>
    <w:p w14:paraId="1FEE1316" w14:textId="0EACD88F"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Түүн</w:t>
      </w:r>
      <w:r w:rsidR="00172DAE" w:rsidRPr="0007330D">
        <w:rPr>
          <w:rFonts w:ascii="Arial" w:hAnsi="Arial" w:cs="Arial"/>
          <w:color w:val="000000" w:themeColor="text1"/>
          <w:lang w:val="mn-MN"/>
        </w:rPr>
        <w:t xml:space="preserve">члэн </w:t>
      </w:r>
      <w:r w:rsidRPr="0007330D">
        <w:rPr>
          <w:rFonts w:ascii="Arial" w:hAnsi="Arial" w:cs="Arial"/>
          <w:color w:val="000000" w:themeColor="text1"/>
          <w:lang w:val="mn-MN"/>
        </w:rPr>
        <w:t>тусгай харьяаллын мөрдө</w:t>
      </w:r>
      <w:r w:rsidR="00172DAE" w:rsidRPr="0007330D">
        <w:rPr>
          <w:rFonts w:ascii="Arial" w:hAnsi="Arial" w:cs="Arial"/>
          <w:color w:val="000000" w:themeColor="text1"/>
          <w:lang w:val="mn-MN"/>
        </w:rPr>
        <w:t>н</w:t>
      </w:r>
      <w:r w:rsidRPr="0007330D">
        <w:rPr>
          <w:rFonts w:ascii="Arial" w:hAnsi="Arial" w:cs="Arial"/>
          <w:color w:val="000000" w:themeColor="text1"/>
          <w:lang w:val="mn-MN"/>
        </w:rPr>
        <w:t xml:space="preserve"> </w:t>
      </w:r>
      <w:r w:rsidR="00172DAE" w:rsidRPr="0007330D">
        <w:rPr>
          <w:rFonts w:ascii="Arial" w:hAnsi="Arial" w:cs="Arial"/>
          <w:color w:val="000000" w:themeColor="text1"/>
          <w:lang w:val="mn-MN"/>
        </w:rPr>
        <w:t xml:space="preserve">шалгах </w:t>
      </w:r>
      <w:r w:rsidRPr="0007330D">
        <w:rPr>
          <w:rFonts w:ascii="Arial" w:hAnsi="Arial" w:cs="Arial"/>
          <w:color w:val="000000" w:themeColor="text1"/>
          <w:lang w:val="mn-MN"/>
        </w:rPr>
        <w:t xml:space="preserve">байгууллагаас гаргасан саналыг Нийслэлийн дүүргүүдээс зөвхөн нэг шүүх харьяалан шийдвэрлэх нь оролцогчдын шүүмжлэл, хардлагыг дагуулж байгаа юм. </w:t>
      </w:r>
    </w:p>
    <w:p w14:paraId="0B5EEEB7" w14:textId="77777777" w:rsidR="00E346AC" w:rsidRPr="0007330D" w:rsidRDefault="00E346AC" w:rsidP="0007330D">
      <w:pPr>
        <w:ind w:right="12" w:firstLine="720"/>
        <w:jc w:val="both"/>
        <w:rPr>
          <w:rFonts w:ascii="Arial" w:hAnsi="Arial" w:cs="Arial"/>
          <w:color w:val="000000" w:themeColor="text1"/>
          <w:lang w:val="mn-MN"/>
        </w:rPr>
      </w:pPr>
    </w:p>
    <w:p w14:paraId="53F88D0A" w14:textId="35066EA7"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Анх </w:t>
      </w:r>
      <w:r w:rsidR="00CF2603" w:rsidRPr="0007330D">
        <w:rPr>
          <w:rFonts w:ascii="Arial" w:hAnsi="Arial" w:cs="Arial"/>
          <w:color w:val="000000" w:themeColor="text1"/>
          <w:lang w:val="mn-MN"/>
        </w:rPr>
        <w:t xml:space="preserve">гаргасан </w:t>
      </w:r>
      <w:r w:rsidRPr="0007330D">
        <w:rPr>
          <w:rFonts w:ascii="Arial" w:hAnsi="Arial" w:cs="Arial"/>
          <w:color w:val="000000" w:themeColor="text1"/>
          <w:lang w:val="mn-MN"/>
        </w:rPr>
        <w:t>гомдол, мэдээллийн дагуу баривчлах ажиллагаа явуулах үед Эрүүгийн хэрэг хянан шийдвэрлэх тухай хуулийн 16.2 дугаар зүйлд заасан эрүүгийн хэрэгт нотолбол зохих ажиллагаа бүрэн гүйцэд хийгдээгүй, сэжигтэн гэмт хэрэг үйлдсэн гэм буруутай эсэхийг шүүх тогтоогоогүй байдаг.</w:t>
      </w:r>
    </w:p>
    <w:p w14:paraId="36053123" w14:textId="77777777" w:rsidR="00E346AC" w:rsidRPr="0007330D" w:rsidRDefault="00E346AC" w:rsidP="0007330D">
      <w:pPr>
        <w:ind w:right="12" w:firstLine="720"/>
        <w:jc w:val="both"/>
        <w:rPr>
          <w:rFonts w:ascii="Arial" w:hAnsi="Arial" w:cs="Arial"/>
          <w:color w:val="000000" w:themeColor="text1"/>
          <w:lang w:val="mn-MN"/>
        </w:rPr>
      </w:pPr>
    </w:p>
    <w:p w14:paraId="2DB0F49B" w14:textId="03C8A673"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Иймд </w:t>
      </w:r>
      <w:r w:rsidRPr="0007330D">
        <w:rPr>
          <w:rFonts w:ascii="Arial" w:hAnsi="Arial" w:cs="Arial"/>
          <w:color w:val="000000" w:themeColor="text1"/>
        </w:rPr>
        <w:t>ИБУТЭТОУП-</w:t>
      </w:r>
      <w:proofErr w:type="spellStart"/>
      <w:r w:rsidRPr="0007330D">
        <w:rPr>
          <w:rFonts w:ascii="Arial" w:hAnsi="Arial" w:cs="Arial"/>
          <w:color w:val="000000" w:themeColor="text1"/>
        </w:rPr>
        <w:t>ын</w:t>
      </w:r>
      <w:proofErr w:type="spellEnd"/>
      <w:r w:rsidRPr="0007330D">
        <w:rPr>
          <w:rFonts w:ascii="Arial" w:hAnsi="Arial" w:cs="Arial"/>
          <w:color w:val="000000" w:themeColor="text1"/>
        </w:rPr>
        <w:t xml:space="preserve"> 9 </w:t>
      </w:r>
      <w:proofErr w:type="spellStart"/>
      <w:r w:rsidRPr="0007330D">
        <w:rPr>
          <w:rFonts w:ascii="Arial" w:hAnsi="Arial" w:cs="Arial"/>
          <w:color w:val="000000" w:themeColor="text1"/>
        </w:rPr>
        <w:t>дүгээр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зүйлийн</w:t>
      </w:r>
      <w:proofErr w:type="spellEnd"/>
      <w:r w:rsidRPr="0007330D">
        <w:rPr>
          <w:rFonts w:ascii="Arial" w:hAnsi="Arial" w:cs="Arial"/>
          <w:color w:val="000000" w:themeColor="text1"/>
        </w:rPr>
        <w:t xml:space="preserve"> 3-т </w:t>
      </w:r>
      <w:proofErr w:type="spellStart"/>
      <w:r w:rsidRPr="0007330D">
        <w:rPr>
          <w:rFonts w:ascii="Arial" w:hAnsi="Arial" w:cs="Arial"/>
          <w:color w:val="000000" w:themeColor="text1"/>
        </w:rPr>
        <w:t>заасны</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дагуу</w:t>
      </w:r>
      <w:proofErr w:type="spellEnd"/>
      <w:r w:rsidRPr="0007330D">
        <w:rPr>
          <w:rFonts w:ascii="Arial" w:hAnsi="Arial" w:cs="Arial"/>
          <w:color w:val="000000" w:themeColor="text1"/>
        </w:rPr>
        <w:t xml:space="preserve"> </w:t>
      </w:r>
      <w:r w:rsidRPr="0007330D">
        <w:rPr>
          <w:rFonts w:ascii="Arial" w:hAnsi="Arial" w:cs="Arial"/>
          <w:color w:val="000000" w:themeColor="text1"/>
          <w:lang w:val="mn-MN"/>
        </w:rPr>
        <w:t xml:space="preserve">баривчлагдсан сэжигтний шүүхэд хандах эрхийг хамгийн богино хугацаанд, шуурхай хангах шаардлагыг харгалзан, сэжигтэнд баривчлах, эсхүл яллагдагчид цагдан хорих таслан сэргийлэх арга хэмжээ авах тухай прокурорын саналыг шийдвэрлэх шүүхийн харьяаллыг тодорхой болгох шаардлагатай байна. </w:t>
      </w:r>
    </w:p>
    <w:p w14:paraId="43A63443" w14:textId="5A2FC7CE" w:rsidR="00E346AC" w:rsidRPr="0007330D" w:rsidRDefault="00E346AC" w:rsidP="0007330D">
      <w:pPr>
        <w:ind w:right="12" w:firstLine="720"/>
        <w:jc w:val="both"/>
        <w:rPr>
          <w:rFonts w:ascii="Arial" w:hAnsi="Arial" w:cs="Arial"/>
          <w:color w:val="000000" w:themeColor="text1"/>
          <w:lang w:val="mn-MN"/>
        </w:rPr>
      </w:pPr>
    </w:p>
    <w:p w14:paraId="05149D8B" w14:textId="27BCE149" w:rsidR="00E346AC" w:rsidRPr="0007330D" w:rsidRDefault="00CF2603" w:rsidP="0007330D">
      <w:pPr>
        <w:ind w:right="12" w:firstLine="720"/>
        <w:jc w:val="both"/>
        <w:rPr>
          <w:rFonts w:ascii="Arial" w:hAnsi="Arial" w:cs="Arial"/>
          <w:b/>
          <w:bCs/>
          <w:color w:val="000000" w:themeColor="text1"/>
        </w:rPr>
      </w:pPr>
      <w:r w:rsidRPr="0007330D">
        <w:rPr>
          <w:rFonts w:ascii="Arial" w:hAnsi="Arial" w:cs="Arial"/>
          <w:b/>
          <w:bCs/>
          <w:color w:val="000000" w:themeColor="text1"/>
          <w:lang w:val="mn-MN"/>
        </w:rPr>
        <w:t>Сэжигтнийг б</w:t>
      </w:r>
      <w:r w:rsidR="00E346AC" w:rsidRPr="0007330D">
        <w:rPr>
          <w:rFonts w:ascii="Arial" w:hAnsi="Arial" w:cs="Arial"/>
          <w:b/>
          <w:bCs/>
          <w:color w:val="000000" w:themeColor="text1"/>
          <w:lang w:val="mn-MN"/>
        </w:rPr>
        <w:t xml:space="preserve">аривчлах, </w:t>
      </w:r>
      <w:r w:rsidRPr="0007330D">
        <w:rPr>
          <w:rFonts w:ascii="Arial" w:hAnsi="Arial" w:cs="Arial"/>
          <w:b/>
          <w:bCs/>
          <w:color w:val="000000" w:themeColor="text1"/>
          <w:lang w:val="mn-MN"/>
        </w:rPr>
        <w:t xml:space="preserve">яллагдагчийг </w:t>
      </w:r>
      <w:r w:rsidR="00E346AC" w:rsidRPr="0007330D">
        <w:rPr>
          <w:rFonts w:ascii="Arial" w:hAnsi="Arial" w:cs="Arial"/>
          <w:b/>
          <w:bCs/>
          <w:color w:val="000000" w:themeColor="text1"/>
          <w:lang w:val="mn-MN"/>
        </w:rPr>
        <w:t>цагдан хорих ажиллагаанд шүүхийн хяналтыг тасралтгүй хэрэгжүүлэх талаар</w:t>
      </w:r>
      <w:r w:rsidR="00E346AC" w:rsidRPr="0007330D">
        <w:rPr>
          <w:rFonts w:ascii="Arial" w:hAnsi="Arial" w:cs="Arial"/>
          <w:b/>
          <w:bCs/>
          <w:color w:val="000000" w:themeColor="text1"/>
        </w:rPr>
        <w:t>:</w:t>
      </w:r>
    </w:p>
    <w:p w14:paraId="2AA66FCF" w14:textId="4E1C1B69" w:rsidR="00E346AC" w:rsidRPr="0007330D" w:rsidRDefault="00E346AC" w:rsidP="0007330D">
      <w:pPr>
        <w:ind w:right="12" w:firstLine="720"/>
        <w:jc w:val="both"/>
        <w:rPr>
          <w:rFonts w:ascii="Arial" w:hAnsi="Arial" w:cs="Arial"/>
          <w:b/>
          <w:bCs/>
          <w:color w:val="000000" w:themeColor="text1"/>
        </w:rPr>
      </w:pPr>
    </w:p>
    <w:p w14:paraId="06647243" w14:textId="77777777" w:rsidR="00E346AC" w:rsidRPr="0007330D" w:rsidRDefault="00E346AC"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Сэжигтнийг баривчлах ажиллагаа нь мөрдөн шалгах ажиллагаанд учирч болзошгүй бодит эрсдэлээс урьдчилан сэргийлэх зорилгоор явагддаг бөгөөд хойшлуулшгүй тохиолдолд шүүхийн зөвшөөрөлгүй хийгддэг. </w:t>
      </w:r>
    </w:p>
    <w:p w14:paraId="5680305B" w14:textId="77777777" w:rsidR="00E346AC" w:rsidRPr="0007330D" w:rsidRDefault="00E346AC" w:rsidP="0007330D">
      <w:pPr>
        <w:ind w:right="12"/>
        <w:jc w:val="both"/>
        <w:rPr>
          <w:rFonts w:ascii="Arial" w:hAnsi="Arial" w:cs="Arial"/>
          <w:color w:val="000000" w:themeColor="text1"/>
          <w:lang w:val="mn-MN"/>
        </w:rPr>
      </w:pPr>
    </w:p>
    <w:p w14:paraId="2871D298" w14:textId="262F484B" w:rsidR="005E11F1" w:rsidRDefault="005E11F1" w:rsidP="0067393A">
      <w:pPr>
        <w:ind w:right="12" w:firstLine="720"/>
        <w:jc w:val="both"/>
        <w:rPr>
          <w:rFonts w:ascii="Arial" w:hAnsi="Arial" w:cs="Arial"/>
          <w:color w:val="000000" w:themeColor="text1"/>
          <w:lang w:val="mn-MN"/>
        </w:rPr>
      </w:pPr>
      <w:r w:rsidRPr="0007330D">
        <w:rPr>
          <w:rFonts w:ascii="Arial" w:hAnsi="Arial" w:cs="Arial"/>
          <w:noProof/>
          <w:color w:val="000000" w:themeColor="text1"/>
          <w:lang w:val="mn-MN"/>
        </w:rPr>
        <w:t xml:space="preserve">Сэжигтнийг баривчлах, яллагдагчид цагдан хорих таслан сэргийлэх арга хэмжээг авахад практикт амралтын өдрүүд тохиоход шүүхээр шийдвэрлүүлэхэд хүндрэл үүсэж, үүнээс улбаатай ялангуяа сэжигтнийг баривчлах хугацаа хэтэрч байгаа тохиолдол гарч байна. </w:t>
      </w:r>
    </w:p>
    <w:p w14:paraId="7EF52DFF" w14:textId="77777777" w:rsidR="0067393A" w:rsidRPr="0007330D" w:rsidRDefault="0067393A" w:rsidP="0067393A">
      <w:pPr>
        <w:ind w:right="12" w:firstLine="720"/>
        <w:jc w:val="both"/>
        <w:rPr>
          <w:rFonts w:ascii="Arial" w:hAnsi="Arial" w:cs="Arial"/>
          <w:color w:val="000000" w:themeColor="text1"/>
          <w:lang w:val="mn-MN"/>
        </w:rPr>
      </w:pPr>
    </w:p>
    <w:p w14:paraId="2754625D" w14:textId="59866C3C" w:rsidR="00E346AC" w:rsidRPr="00954578" w:rsidRDefault="00E346AC" w:rsidP="00954578">
      <w:pPr>
        <w:ind w:right="12" w:firstLine="720"/>
        <w:jc w:val="both"/>
        <w:rPr>
          <w:rFonts w:ascii="Arial" w:hAnsi="Arial" w:cs="Arial"/>
          <w:color w:val="000000" w:themeColor="text1"/>
          <w:lang w:val="mn-MN"/>
        </w:rPr>
      </w:pPr>
      <w:r w:rsidRPr="0007330D">
        <w:rPr>
          <w:rFonts w:ascii="Arial" w:hAnsi="Arial" w:cs="Arial"/>
          <w:color w:val="000000" w:themeColor="text1"/>
          <w:lang w:val="mn-MN"/>
        </w:rPr>
        <w:lastRenderedPageBreak/>
        <w:t xml:space="preserve">Иймд </w:t>
      </w:r>
      <w:r w:rsidR="005E11F1" w:rsidRPr="0007330D">
        <w:rPr>
          <w:rFonts w:ascii="Arial" w:hAnsi="Arial" w:cs="Arial"/>
          <w:noProof/>
          <w:color w:val="000000" w:themeColor="text1"/>
          <w:lang w:val="mn-MN"/>
        </w:rPr>
        <w:t xml:space="preserve">сэжигтнийг баривчлах, яллагдагчид цагдан хорих таслан сэргийлэх арга хэмжээг авах </w:t>
      </w:r>
      <w:r w:rsidRPr="0007330D">
        <w:rPr>
          <w:rFonts w:ascii="Arial" w:hAnsi="Arial" w:cs="Arial"/>
          <w:color w:val="000000" w:themeColor="text1"/>
          <w:lang w:val="mn-MN"/>
        </w:rPr>
        <w:t>ажиллагаанд тавих шүүхийн хяналтыг ажлын цагаар хязгаарлахгүйгээр, тасралтгүй хэрэгжүүлэх шаардлаг</w:t>
      </w:r>
      <w:r w:rsidR="005E11F1" w:rsidRPr="0007330D">
        <w:rPr>
          <w:rFonts w:ascii="Arial" w:hAnsi="Arial" w:cs="Arial"/>
          <w:color w:val="000000" w:themeColor="text1"/>
          <w:lang w:val="mn-MN"/>
        </w:rPr>
        <w:t xml:space="preserve">а тулгарч байна. </w:t>
      </w:r>
    </w:p>
    <w:p w14:paraId="6123E2DB" w14:textId="77777777" w:rsidR="0067393A" w:rsidRDefault="0067393A" w:rsidP="0007330D">
      <w:pPr>
        <w:ind w:right="12" w:firstLine="720"/>
        <w:rPr>
          <w:rFonts w:ascii="Arial" w:hAnsi="Arial" w:cs="Arial"/>
          <w:b/>
          <w:bCs/>
          <w:color w:val="000000" w:themeColor="text1"/>
          <w:lang w:val="mn-MN"/>
        </w:rPr>
      </w:pPr>
    </w:p>
    <w:p w14:paraId="5775B17E" w14:textId="4B178A5D" w:rsidR="00E346AC" w:rsidRPr="0007330D" w:rsidRDefault="00E346AC" w:rsidP="0007330D">
      <w:pPr>
        <w:ind w:right="12" w:firstLine="720"/>
        <w:rPr>
          <w:rFonts w:ascii="Arial" w:hAnsi="Arial" w:cs="Arial"/>
          <w:b/>
          <w:bCs/>
          <w:color w:val="000000" w:themeColor="text1"/>
        </w:rPr>
      </w:pPr>
      <w:r w:rsidRPr="0007330D">
        <w:rPr>
          <w:rFonts w:ascii="Arial" w:hAnsi="Arial" w:cs="Arial"/>
          <w:b/>
          <w:bCs/>
          <w:color w:val="000000" w:themeColor="text1"/>
          <w:lang w:val="mn-MN"/>
        </w:rPr>
        <w:t>Цагдан хорих таслан сэргийлэх арга хэмжээний талаар</w:t>
      </w:r>
      <w:r w:rsidRPr="0007330D">
        <w:rPr>
          <w:rFonts w:ascii="Arial" w:hAnsi="Arial" w:cs="Arial"/>
          <w:b/>
          <w:bCs/>
          <w:color w:val="000000" w:themeColor="text1"/>
        </w:rPr>
        <w:t>:</w:t>
      </w:r>
    </w:p>
    <w:p w14:paraId="31D00097" w14:textId="2C3F1592" w:rsidR="00E7606E" w:rsidRPr="0007330D" w:rsidRDefault="005E11F1" w:rsidP="0007330D">
      <w:pPr>
        <w:pStyle w:val="NormalWeb"/>
        <w:spacing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Яллагдагчид цагдан хорих таслан сэргийлэх арга хэмжээ авах </w:t>
      </w:r>
      <w:r w:rsidR="00CF2603" w:rsidRPr="0007330D">
        <w:rPr>
          <w:rFonts w:ascii="Arial" w:hAnsi="Arial" w:cs="Arial"/>
          <w:color w:val="000000" w:themeColor="text1"/>
          <w:lang w:val="mn-MN"/>
        </w:rPr>
        <w:t xml:space="preserve">зарим </w:t>
      </w:r>
      <w:r w:rsidRPr="0007330D">
        <w:rPr>
          <w:rFonts w:ascii="Arial" w:hAnsi="Arial" w:cs="Arial"/>
          <w:color w:val="000000" w:themeColor="text1"/>
          <w:lang w:val="mn-MN"/>
        </w:rPr>
        <w:t xml:space="preserve">үндэслэл нь хэт </w:t>
      </w:r>
      <w:r w:rsidR="00CF2603" w:rsidRPr="0007330D">
        <w:rPr>
          <w:rFonts w:ascii="Arial" w:hAnsi="Arial" w:cs="Arial"/>
          <w:color w:val="000000" w:themeColor="text1"/>
          <w:lang w:val="mn-MN"/>
        </w:rPr>
        <w:t xml:space="preserve">ерөнхий байгаа нь </w:t>
      </w:r>
      <w:r w:rsidRPr="0007330D">
        <w:rPr>
          <w:rFonts w:ascii="Arial" w:hAnsi="Arial" w:cs="Arial"/>
          <w:color w:val="000000" w:themeColor="text1"/>
          <w:lang w:val="mn-MN"/>
        </w:rPr>
        <w:t>суб</w:t>
      </w:r>
      <w:r w:rsidR="00CF2603" w:rsidRPr="0007330D">
        <w:rPr>
          <w:rFonts w:ascii="Arial" w:hAnsi="Arial" w:cs="Arial"/>
          <w:color w:val="000000" w:themeColor="text1"/>
          <w:lang w:val="mn-MN"/>
        </w:rPr>
        <w:t>ь</w:t>
      </w:r>
      <w:r w:rsidRPr="0007330D">
        <w:rPr>
          <w:rFonts w:ascii="Arial" w:hAnsi="Arial" w:cs="Arial"/>
          <w:color w:val="000000" w:themeColor="text1"/>
          <w:lang w:val="mn-MN"/>
        </w:rPr>
        <w:t xml:space="preserve">ектив </w:t>
      </w:r>
      <w:r w:rsidR="00CF2603" w:rsidRPr="0007330D">
        <w:rPr>
          <w:rFonts w:ascii="Arial" w:hAnsi="Arial" w:cs="Arial"/>
          <w:color w:val="000000" w:themeColor="text1"/>
          <w:lang w:val="mn-MN"/>
        </w:rPr>
        <w:t xml:space="preserve">шинжтэй байгааг анхаарч цагдан хорих үндэслэлийн </w:t>
      </w:r>
      <w:r w:rsidRPr="0007330D">
        <w:rPr>
          <w:rFonts w:ascii="Arial" w:hAnsi="Arial" w:cs="Arial"/>
          <w:color w:val="000000" w:themeColor="text1"/>
          <w:lang w:val="mn-MN"/>
        </w:rPr>
        <w:t>об</w:t>
      </w:r>
      <w:r w:rsidR="00CF2603" w:rsidRPr="0007330D">
        <w:rPr>
          <w:rFonts w:ascii="Arial" w:hAnsi="Arial" w:cs="Arial"/>
          <w:color w:val="000000" w:themeColor="text1"/>
          <w:lang w:val="mn-MN"/>
        </w:rPr>
        <w:t>ь</w:t>
      </w:r>
      <w:r w:rsidRPr="0007330D">
        <w:rPr>
          <w:rFonts w:ascii="Arial" w:hAnsi="Arial" w:cs="Arial"/>
          <w:color w:val="000000" w:themeColor="text1"/>
          <w:lang w:val="mn-MN"/>
        </w:rPr>
        <w:t>ектив</w:t>
      </w:r>
      <w:r w:rsidR="003D6ED9" w:rsidRPr="0007330D">
        <w:rPr>
          <w:rFonts w:ascii="Arial" w:hAnsi="Arial" w:cs="Arial"/>
          <w:color w:val="000000" w:themeColor="text1"/>
          <w:lang w:val="mn-MN"/>
        </w:rPr>
        <w:t xml:space="preserve"> </w:t>
      </w:r>
      <w:r w:rsidR="00CF2603" w:rsidRPr="0007330D">
        <w:rPr>
          <w:rFonts w:ascii="Arial" w:hAnsi="Arial" w:cs="Arial"/>
          <w:color w:val="000000" w:themeColor="text1"/>
          <w:lang w:val="mn-MN"/>
        </w:rPr>
        <w:t xml:space="preserve">шалгуурыг </w:t>
      </w:r>
      <w:r w:rsidRPr="0007330D">
        <w:rPr>
          <w:rFonts w:ascii="Arial" w:hAnsi="Arial" w:cs="Arial"/>
          <w:color w:val="000000" w:themeColor="text1"/>
          <w:lang w:val="mn-MN"/>
        </w:rPr>
        <w:t xml:space="preserve">нарийвчлан </w:t>
      </w:r>
      <w:r w:rsidR="00CF2603" w:rsidRPr="0007330D">
        <w:rPr>
          <w:rFonts w:ascii="Arial" w:hAnsi="Arial" w:cs="Arial"/>
          <w:color w:val="000000" w:themeColor="text1"/>
          <w:lang w:val="mn-MN"/>
        </w:rPr>
        <w:t xml:space="preserve">тодорхой болгон </w:t>
      </w:r>
      <w:r w:rsidRPr="0007330D">
        <w:rPr>
          <w:rFonts w:ascii="Arial" w:hAnsi="Arial" w:cs="Arial"/>
          <w:color w:val="000000" w:themeColor="text1"/>
          <w:lang w:val="mn-MN"/>
        </w:rPr>
        <w:t>хуульчлах шаардлагатай байна.</w:t>
      </w:r>
    </w:p>
    <w:p w14:paraId="47430576" w14:textId="77777777" w:rsidR="006A25EC" w:rsidRPr="0007330D" w:rsidRDefault="006A25EC" w:rsidP="0007330D">
      <w:pPr>
        <w:shd w:val="clear" w:color="auto" w:fill="FFFFFF"/>
        <w:ind w:right="12" w:firstLine="720"/>
        <w:jc w:val="both"/>
        <w:rPr>
          <w:rFonts w:ascii="Arial" w:hAnsi="Arial" w:cs="Arial"/>
          <w:bCs/>
          <w:color w:val="000000" w:themeColor="text1"/>
          <w:lang w:val="mn-MN" w:eastAsia="mn-MN"/>
        </w:rPr>
      </w:pPr>
    </w:p>
    <w:p w14:paraId="2D15FE9D" w14:textId="16293E2D" w:rsidR="005E11F1" w:rsidRPr="0007330D" w:rsidRDefault="00CF2603" w:rsidP="0007330D">
      <w:pPr>
        <w:shd w:val="clear" w:color="auto" w:fill="FFFFFF"/>
        <w:ind w:right="12" w:firstLine="720"/>
        <w:jc w:val="both"/>
        <w:rPr>
          <w:rFonts w:ascii="Arial" w:hAnsi="Arial" w:cs="Arial"/>
          <w:color w:val="000000" w:themeColor="text1"/>
          <w:lang w:val="mn-MN" w:eastAsia="mn-MN"/>
        </w:rPr>
      </w:pPr>
      <w:r w:rsidRPr="0007330D">
        <w:rPr>
          <w:rFonts w:ascii="Arial" w:hAnsi="Arial" w:cs="Arial"/>
          <w:bCs/>
          <w:color w:val="000000" w:themeColor="text1"/>
          <w:lang w:val="mn-MN" w:eastAsia="mn-MN"/>
        </w:rPr>
        <w:t xml:space="preserve">Түүнчлэн </w:t>
      </w:r>
      <w:r w:rsidR="005E11F1" w:rsidRPr="0007330D">
        <w:rPr>
          <w:rFonts w:ascii="Arial" w:hAnsi="Arial" w:cs="Arial"/>
          <w:bCs/>
          <w:color w:val="000000" w:themeColor="text1"/>
          <w:lang w:val="mn-MN" w:eastAsia="mn-MN"/>
        </w:rPr>
        <w:t xml:space="preserve">Эрүүгийн </w:t>
      </w:r>
      <w:r w:rsidR="005E11F1" w:rsidRPr="0007330D">
        <w:rPr>
          <w:rFonts w:ascii="Arial" w:hAnsi="Arial" w:cs="Arial"/>
          <w:color w:val="000000" w:themeColor="text1"/>
          <w:lang w:val="mn-MN" w:eastAsia="mn-MN"/>
        </w:rPr>
        <w:t xml:space="preserve">хэрэг хянан шийдвэрлэх тухай хуулийн 14.10 дугаар зүйлд </w:t>
      </w:r>
      <w:proofErr w:type="spellStart"/>
      <w:r w:rsidR="005E11F1" w:rsidRPr="0007330D">
        <w:rPr>
          <w:rFonts w:ascii="Arial" w:hAnsi="Arial" w:cs="Arial"/>
          <w:color w:val="000000" w:themeColor="text1"/>
          <w:lang w:eastAsia="mn-MN"/>
        </w:rPr>
        <w:t>цагдан</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хорих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таслан</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сэргийлэх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арга</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хэмжээ</w:t>
      </w:r>
      <w:proofErr w:type="spellEnd"/>
      <w:r w:rsidR="005E11F1" w:rsidRPr="0007330D">
        <w:rPr>
          <w:rFonts w:ascii="Arial" w:hAnsi="Arial" w:cs="Arial"/>
          <w:color w:val="000000" w:themeColor="text1"/>
          <w:lang w:val="mn-MN" w:eastAsia="mn-MN"/>
        </w:rPr>
        <w:t xml:space="preserve"> авах </w:t>
      </w:r>
      <w:proofErr w:type="spellStart"/>
      <w:r w:rsidR="005E11F1" w:rsidRPr="0007330D">
        <w:rPr>
          <w:rFonts w:ascii="Arial" w:hAnsi="Arial" w:cs="Arial"/>
          <w:color w:val="000000" w:themeColor="text1"/>
          <w:lang w:eastAsia="mn-MN"/>
        </w:rPr>
        <w:t>хугацаа</w:t>
      </w:r>
      <w:proofErr w:type="spellEnd"/>
      <w:r w:rsidR="005E11F1" w:rsidRPr="0007330D">
        <w:rPr>
          <w:rFonts w:ascii="Arial" w:hAnsi="Arial" w:cs="Arial"/>
          <w:color w:val="000000" w:themeColor="text1"/>
          <w:lang w:val="mn-MN" w:eastAsia="mn-MN"/>
        </w:rPr>
        <w:t xml:space="preserve">г хуульчлахдаа хугацаа </w:t>
      </w:r>
      <w:proofErr w:type="spellStart"/>
      <w:r w:rsidR="005E11F1" w:rsidRPr="0007330D">
        <w:rPr>
          <w:rFonts w:ascii="Arial" w:hAnsi="Arial" w:cs="Arial"/>
          <w:color w:val="000000" w:themeColor="text1"/>
          <w:lang w:eastAsia="mn-MN"/>
        </w:rPr>
        <w:t>сунгах</w:t>
      </w:r>
      <w:proofErr w:type="spellEnd"/>
      <w:r w:rsidR="005E11F1" w:rsidRPr="0007330D">
        <w:rPr>
          <w:rFonts w:ascii="Arial" w:hAnsi="Arial" w:cs="Arial"/>
          <w:color w:val="000000" w:themeColor="text1"/>
          <w:lang w:eastAsia="mn-MN"/>
        </w:rPr>
        <w:t xml:space="preserve"> </w:t>
      </w:r>
      <w:r w:rsidR="005E11F1" w:rsidRPr="0007330D">
        <w:rPr>
          <w:rFonts w:ascii="Arial" w:hAnsi="Arial" w:cs="Arial"/>
          <w:color w:val="000000" w:themeColor="text1"/>
          <w:lang w:val="mn-MN" w:eastAsia="mn-MN"/>
        </w:rPr>
        <w:t>журмыг гүйцэд зохицуулаагүй</w:t>
      </w:r>
      <w:r w:rsidRPr="0007330D">
        <w:rPr>
          <w:rFonts w:ascii="Arial" w:hAnsi="Arial" w:cs="Arial"/>
          <w:color w:val="000000" w:themeColor="text1"/>
          <w:lang w:val="mn-MN" w:eastAsia="mn-MN"/>
        </w:rPr>
        <w:t xml:space="preserve"> байна. </w:t>
      </w:r>
      <w:r w:rsidR="005E11F1" w:rsidRPr="0007330D">
        <w:rPr>
          <w:rFonts w:ascii="Arial" w:hAnsi="Arial" w:cs="Arial"/>
          <w:color w:val="000000" w:themeColor="text1"/>
          <w:lang w:val="mn-MN" w:eastAsia="mn-MN"/>
        </w:rPr>
        <w:t xml:space="preserve">Прокуророос яллагдагчид авсан </w:t>
      </w:r>
      <w:proofErr w:type="spellStart"/>
      <w:r w:rsidR="005E11F1" w:rsidRPr="0007330D">
        <w:rPr>
          <w:rFonts w:ascii="Arial" w:hAnsi="Arial" w:cs="Arial"/>
          <w:color w:val="000000" w:themeColor="text1"/>
          <w:lang w:eastAsia="mn-MN"/>
        </w:rPr>
        <w:t>цагдан</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хорих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таслан</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сэргийлэх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арга</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хэмжээний</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хугацаа</w:t>
      </w:r>
      <w:proofErr w:type="spellEnd"/>
      <w:r w:rsidR="005E11F1" w:rsidRPr="0007330D">
        <w:rPr>
          <w:rFonts w:ascii="Arial" w:hAnsi="Arial" w:cs="Arial"/>
          <w:color w:val="000000" w:themeColor="text1"/>
          <w:lang w:val="mn-MN" w:eastAsia="mn-MN"/>
        </w:rPr>
        <w:t>г</w:t>
      </w:r>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сунгах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санал</w:t>
      </w:r>
      <w:proofErr w:type="spellEnd"/>
      <w:r w:rsidR="005E11F1" w:rsidRPr="0007330D">
        <w:rPr>
          <w:rFonts w:ascii="Arial" w:hAnsi="Arial" w:cs="Arial"/>
          <w:color w:val="000000" w:themeColor="text1"/>
          <w:lang w:val="mn-MN" w:eastAsia="mn-MN"/>
        </w:rPr>
        <w:t>аа</w:t>
      </w:r>
      <w:r w:rsidR="005E11F1" w:rsidRPr="0007330D">
        <w:rPr>
          <w:rFonts w:ascii="Arial" w:hAnsi="Arial" w:cs="Arial"/>
          <w:color w:val="000000" w:themeColor="text1"/>
          <w:lang w:eastAsia="mn-MN"/>
        </w:rPr>
        <w:t xml:space="preserve"> </w:t>
      </w:r>
      <w:r w:rsidR="005E11F1" w:rsidRPr="0007330D">
        <w:rPr>
          <w:rFonts w:ascii="Arial" w:hAnsi="Arial" w:cs="Arial"/>
          <w:color w:val="000000" w:themeColor="text1"/>
          <w:lang w:val="mn-MN" w:eastAsia="mn-MN"/>
        </w:rPr>
        <w:t>“</w:t>
      </w:r>
      <w:proofErr w:type="spellStart"/>
      <w:r w:rsidR="005E11F1" w:rsidRPr="0007330D">
        <w:rPr>
          <w:rFonts w:ascii="Arial" w:hAnsi="Arial" w:cs="Arial"/>
          <w:color w:val="000000" w:themeColor="text1"/>
          <w:lang w:eastAsia="mn-MN"/>
        </w:rPr>
        <w:t>хугацаа</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дуусах</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өдөр</w:t>
      </w:r>
      <w:proofErr w:type="spellEnd"/>
      <w:r w:rsidR="005E11F1" w:rsidRPr="0007330D">
        <w:rPr>
          <w:rFonts w:ascii="Arial" w:hAnsi="Arial" w:cs="Arial"/>
          <w:color w:val="000000" w:themeColor="text1"/>
          <w:lang w:val="mn-MN" w:eastAsia="mn-MN"/>
        </w:rPr>
        <w:t>, цагийг”-ийг тулгаж</w:t>
      </w:r>
      <w:r w:rsidR="005E11F1" w:rsidRPr="0007330D">
        <w:rPr>
          <w:rFonts w:ascii="Arial" w:hAnsi="Arial" w:cs="Arial"/>
          <w:color w:val="000000" w:themeColor="text1"/>
          <w:lang w:eastAsia="mn-MN"/>
        </w:rPr>
        <w:t xml:space="preserve"> </w:t>
      </w:r>
      <w:r w:rsidR="005E11F1" w:rsidRPr="0007330D">
        <w:rPr>
          <w:rFonts w:ascii="Arial" w:hAnsi="Arial" w:cs="Arial"/>
          <w:color w:val="000000" w:themeColor="text1"/>
          <w:lang w:val="mn-MN" w:eastAsia="mn-MN"/>
        </w:rPr>
        <w:t xml:space="preserve">шүүхэд </w:t>
      </w:r>
      <w:proofErr w:type="spellStart"/>
      <w:r w:rsidR="005E11F1" w:rsidRPr="0007330D">
        <w:rPr>
          <w:rFonts w:ascii="Arial" w:hAnsi="Arial" w:cs="Arial"/>
          <w:color w:val="000000" w:themeColor="text1"/>
          <w:lang w:eastAsia="mn-MN"/>
        </w:rPr>
        <w:t>ир</w:t>
      </w:r>
      <w:proofErr w:type="spellEnd"/>
      <w:r w:rsidR="005E11F1" w:rsidRPr="0007330D">
        <w:rPr>
          <w:rFonts w:ascii="Arial" w:hAnsi="Arial" w:cs="Arial"/>
          <w:color w:val="000000" w:themeColor="text1"/>
          <w:lang w:val="mn-MN" w:eastAsia="mn-MN"/>
        </w:rPr>
        <w:t>үүл</w:t>
      </w:r>
      <w:r w:rsidR="00DD2061" w:rsidRPr="0007330D">
        <w:rPr>
          <w:rFonts w:ascii="Arial" w:hAnsi="Arial" w:cs="Arial"/>
          <w:color w:val="000000" w:themeColor="text1"/>
          <w:lang w:val="mn-MN" w:eastAsia="mn-MN"/>
        </w:rPr>
        <w:t xml:space="preserve">дэгээс үүдэн </w:t>
      </w:r>
      <w:proofErr w:type="spellStart"/>
      <w:r w:rsidR="005E11F1" w:rsidRPr="0007330D">
        <w:rPr>
          <w:rFonts w:ascii="Arial" w:hAnsi="Arial" w:cs="Arial"/>
          <w:color w:val="000000" w:themeColor="text1"/>
          <w:lang w:eastAsia="mn-MN"/>
        </w:rPr>
        <w:t>шүүх</w:t>
      </w:r>
      <w:proofErr w:type="spellEnd"/>
      <w:r w:rsidR="005E11F1" w:rsidRPr="0007330D">
        <w:rPr>
          <w:rFonts w:ascii="Arial" w:hAnsi="Arial" w:cs="Arial"/>
          <w:color w:val="000000" w:themeColor="text1"/>
          <w:lang w:val="mn-MN" w:eastAsia="mn-MN"/>
        </w:rPr>
        <w:t>ийн</w:t>
      </w:r>
      <w:r w:rsidR="005E11F1" w:rsidRPr="0007330D">
        <w:rPr>
          <w:rFonts w:ascii="Arial" w:hAnsi="Arial" w:cs="Arial"/>
          <w:color w:val="000000" w:themeColor="text1"/>
          <w:lang w:eastAsia="mn-MN"/>
        </w:rPr>
        <w:t xml:space="preserve"> </w:t>
      </w:r>
      <w:r w:rsidR="005E11F1" w:rsidRPr="0007330D">
        <w:rPr>
          <w:rFonts w:ascii="Arial" w:hAnsi="Arial" w:cs="Arial"/>
          <w:color w:val="000000" w:themeColor="text1"/>
          <w:lang w:val="mn-MN" w:eastAsia="mn-MN"/>
        </w:rPr>
        <w:t xml:space="preserve">практикт </w:t>
      </w:r>
      <w:proofErr w:type="spellStart"/>
      <w:r w:rsidR="005E11F1" w:rsidRPr="0007330D">
        <w:rPr>
          <w:rFonts w:ascii="Arial" w:hAnsi="Arial" w:cs="Arial"/>
          <w:color w:val="000000" w:themeColor="text1"/>
          <w:lang w:eastAsia="mn-MN"/>
        </w:rPr>
        <w:t>хэлэлцүүл</w:t>
      </w:r>
      <w:proofErr w:type="spellEnd"/>
      <w:r w:rsidR="005E11F1" w:rsidRPr="0007330D">
        <w:rPr>
          <w:rFonts w:ascii="Arial" w:hAnsi="Arial" w:cs="Arial"/>
          <w:color w:val="000000" w:themeColor="text1"/>
          <w:lang w:val="mn-MN" w:eastAsia="mn-MN"/>
        </w:rPr>
        <w:t xml:space="preserve">гийг товлон зарлах, бусад оролцогчийг дуудан ирүүлэхэд </w:t>
      </w:r>
      <w:proofErr w:type="spellStart"/>
      <w:r w:rsidR="005E11F1" w:rsidRPr="0007330D">
        <w:rPr>
          <w:rFonts w:ascii="Arial" w:hAnsi="Arial" w:cs="Arial"/>
          <w:color w:val="000000" w:themeColor="text1"/>
          <w:lang w:eastAsia="mn-MN"/>
        </w:rPr>
        <w:t>хүндрэлтэй</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нөхцөл</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байдал</w:t>
      </w:r>
      <w:proofErr w:type="spellEnd"/>
      <w:r w:rsidR="005E11F1" w:rsidRPr="0007330D">
        <w:rPr>
          <w:rFonts w:ascii="Arial" w:hAnsi="Arial" w:cs="Arial"/>
          <w:color w:val="000000" w:themeColor="text1"/>
          <w:lang w:eastAsia="mn-MN"/>
        </w:rPr>
        <w:t xml:space="preserve"> </w:t>
      </w:r>
      <w:r w:rsidR="005E11F1" w:rsidRPr="0007330D">
        <w:rPr>
          <w:rFonts w:ascii="Arial" w:hAnsi="Arial" w:cs="Arial"/>
          <w:color w:val="000000" w:themeColor="text1"/>
          <w:lang w:val="mn-MN" w:eastAsia="mn-MN"/>
        </w:rPr>
        <w:t xml:space="preserve">цөөнгүй </w:t>
      </w:r>
      <w:proofErr w:type="spellStart"/>
      <w:r w:rsidR="005E11F1" w:rsidRPr="0007330D">
        <w:rPr>
          <w:rFonts w:ascii="Arial" w:hAnsi="Arial" w:cs="Arial"/>
          <w:color w:val="000000" w:themeColor="text1"/>
          <w:lang w:eastAsia="mn-MN"/>
        </w:rPr>
        <w:t>үүс</w:t>
      </w:r>
      <w:r w:rsidR="00DD2061" w:rsidRPr="0007330D">
        <w:rPr>
          <w:rFonts w:ascii="Arial" w:hAnsi="Arial" w:cs="Arial"/>
          <w:color w:val="000000" w:themeColor="text1"/>
          <w:lang w:eastAsia="mn-MN"/>
        </w:rPr>
        <w:t>эж</w:t>
      </w:r>
      <w:proofErr w:type="spellEnd"/>
      <w:r w:rsidR="005E11F1" w:rsidRPr="0007330D">
        <w:rPr>
          <w:rFonts w:ascii="Arial" w:hAnsi="Arial" w:cs="Arial"/>
          <w:color w:val="000000" w:themeColor="text1"/>
          <w:lang w:eastAsia="mn-MN"/>
        </w:rPr>
        <w:t xml:space="preserve"> </w:t>
      </w:r>
      <w:proofErr w:type="spellStart"/>
      <w:r w:rsidR="005E11F1" w:rsidRPr="0007330D">
        <w:rPr>
          <w:rFonts w:ascii="Arial" w:hAnsi="Arial" w:cs="Arial"/>
          <w:color w:val="000000" w:themeColor="text1"/>
          <w:lang w:eastAsia="mn-MN"/>
        </w:rPr>
        <w:t>байна</w:t>
      </w:r>
      <w:proofErr w:type="spellEnd"/>
      <w:r w:rsidR="005E11F1" w:rsidRPr="0007330D">
        <w:rPr>
          <w:rFonts w:ascii="Arial" w:hAnsi="Arial" w:cs="Arial"/>
          <w:color w:val="000000" w:themeColor="text1"/>
          <w:lang w:eastAsia="mn-MN"/>
        </w:rPr>
        <w:t xml:space="preserve">. </w:t>
      </w:r>
    </w:p>
    <w:p w14:paraId="1703807E" w14:textId="3FB166AC" w:rsidR="00450BDA" w:rsidRPr="0007330D" w:rsidRDefault="00450BDA" w:rsidP="0007330D">
      <w:pPr>
        <w:ind w:right="12"/>
        <w:jc w:val="both"/>
        <w:rPr>
          <w:rFonts w:ascii="Arial" w:hAnsi="Arial" w:cs="Arial"/>
          <w:bCs/>
          <w:color w:val="000000" w:themeColor="text1"/>
          <w:lang w:val="mn-MN"/>
        </w:rPr>
      </w:pPr>
    </w:p>
    <w:p w14:paraId="56A4C4A2" w14:textId="47CCEE71" w:rsidR="00C83B3F" w:rsidRDefault="005E11F1" w:rsidP="0007330D">
      <w:pPr>
        <w:ind w:right="12" w:firstLine="709"/>
        <w:jc w:val="both"/>
        <w:rPr>
          <w:rFonts w:ascii="Arial" w:hAnsi="Arial" w:cs="Arial"/>
          <w:color w:val="000000" w:themeColor="text1"/>
          <w:lang w:val="mn-MN"/>
        </w:rPr>
      </w:pPr>
      <w:r w:rsidRPr="0007330D">
        <w:rPr>
          <w:rFonts w:ascii="Arial" w:hAnsi="Arial" w:cs="Arial"/>
          <w:color w:val="000000" w:themeColor="text1"/>
          <w:lang w:val="mn-MN"/>
        </w:rPr>
        <w:t>Шүүхийн шатанд шүүгдэгчийг цагдан хорих хугацаа нь Эрүүгийн хэрэг хянан шийдвэрлэх тухай хуулийн 14.10 дугаар зүйлд заасан яллагдагчийг цагдан хорих нийт хугацаанд орох эсэх нь олон жил шүүхийн практикт маргаан дагуулж ирсэн</w:t>
      </w:r>
      <w:r w:rsidR="00C83B3F" w:rsidRPr="0007330D">
        <w:rPr>
          <w:rFonts w:ascii="Arial" w:hAnsi="Arial" w:cs="Arial"/>
          <w:color w:val="000000" w:themeColor="text1"/>
          <w:lang w:val="mn-MN"/>
        </w:rPr>
        <w:t>. Тодруулбал, шүүхийн шатанд буюу шүүгдэгчид авсан цагдан хорих таслан сэргийлэх арга хэмжээ нь мөрдөн байцаалтын шатанд Эрүүгийн хэрэг хянан шийдвэрлэх тухай хуулийн 14.10 дугаар зүйлийн 2, 3 дахь хэсэгт заасны дагуу яллагдагчид авсан цагдан хорих таслан сэргийлэх арга хэмжээний хугацаанд хамаарах эсэхийг тусгайлан хуульчлаагүй болно.</w:t>
      </w:r>
    </w:p>
    <w:p w14:paraId="349C002D" w14:textId="77777777" w:rsidR="00112C43" w:rsidRDefault="00112C43" w:rsidP="0007330D">
      <w:pPr>
        <w:ind w:right="12" w:firstLine="709"/>
        <w:jc w:val="both"/>
        <w:rPr>
          <w:rFonts w:ascii="Arial" w:hAnsi="Arial" w:cs="Arial"/>
          <w:color w:val="000000" w:themeColor="text1"/>
          <w:lang w:val="mn-MN"/>
        </w:rPr>
      </w:pPr>
    </w:p>
    <w:p w14:paraId="305E3E65" w14:textId="715EBB9E" w:rsidR="00112C43" w:rsidRPr="0086023A" w:rsidRDefault="00112C43" w:rsidP="00112C43">
      <w:pPr>
        <w:shd w:val="clear" w:color="auto" w:fill="FFFFFF"/>
        <w:spacing w:line="300" w:lineRule="atLeast"/>
        <w:ind w:firstLine="720"/>
        <w:jc w:val="both"/>
        <w:rPr>
          <w:rFonts w:ascii="Arial" w:hAnsi="Arial" w:cs="Arial"/>
          <w:shd w:val="clear" w:color="auto" w:fill="FFFFFF"/>
        </w:rPr>
      </w:pPr>
      <w:proofErr w:type="spellStart"/>
      <w:r>
        <w:rPr>
          <w:rFonts w:ascii="Arial" w:hAnsi="Arial" w:cs="Arial"/>
          <w:color w:val="000000" w:themeColor="text1"/>
        </w:rPr>
        <w:t>Түүнчлэн</w:t>
      </w:r>
      <w:proofErr w:type="spellEnd"/>
      <w:r>
        <w:rPr>
          <w:rFonts w:ascii="Arial" w:hAnsi="Arial" w:cs="Arial"/>
          <w:color w:val="000000" w:themeColor="text1"/>
        </w:rPr>
        <w:t xml:space="preserve"> </w:t>
      </w:r>
      <w:r>
        <w:rPr>
          <w:rFonts w:ascii="Arial" w:hAnsi="Arial" w:cs="Arial"/>
          <w:shd w:val="clear" w:color="auto" w:fill="FFFFFF"/>
          <w:lang w:val="mn-MN"/>
        </w:rPr>
        <w:t>д</w:t>
      </w:r>
      <w:r>
        <w:rPr>
          <w:rFonts w:ascii="Arial" w:hAnsi="Arial" w:cs="Arial"/>
          <w:shd w:val="clear" w:color="auto" w:fill="FFFFFF"/>
          <w:lang w:val="mn-MN"/>
        </w:rPr>
        <w:t>элхийн зарим улсын цагдан хорих таслан сэргийлэх арга хэмжээ авах хугацааны зохицуулалтыг харьцуулан судалж үзэхэд, ХБНГУ-ын Эрүүгийн процессын хуулийн 121 дүгээр зүйлд зааснаар цагдан хорих арга хэмжээний хугацаа 6 сар хүртэл байх бөгөөд цаашид сунгах асуудлыг зөвхөн онцгой тохиолдолд шүүхийн хэлэлцүүлгээр шийддэг байна. Цагдан хорих нийт хугацаа нь 12 сараас хэтрэхгүй байхаар зохицуулсан байна</w:t>
      </w:r>
      <w:r>
        <w:rPr>
          <w:rFonts w:ascii="Arial" w:hAnsi="Arial" w:cs="Arial"/>
          <w:shd w:val="clear" w:color="auto" w:fill="FFFFFF"/>
        </w:rPr>
        <w:t>.</w:t>
      </w:r>
      <w:r>
        <w:rPr>
          <w:rFonts w:ascii="Arial" w:hAnsi="Arial" w:cs="Arial"/>
          <w:shd w:val="clear" w:color="auto" w:fill="FFFFFF"/>
        </w:rPr>
        <w:t xml:space="preserve"> </w:t>
      </w:r>
      <w:r>
        <w:rPr>
          <w:rFonts w:ascii="Arial" w:hAnsi="Arial" w:cs="Arial"/>
          <w:shd w:val="clear" w:color="auto" w:fill="FFFFFF"/>
          <w:lang w:val="mn-MN"/>
        </w:rPr>
        <w:t>БНСУ-ын Эрүүгийн</w:t>
      </w:r>
      <w:r>
        <w:rPr>
          <w:rFonts w:ascii="Arial" w:hAnsi="Arial" w:cs="Arial"/>
          <w:shd w:val="clear" w:color="auto" w:fill="FFFFFF"/>
        </w:rPr>
        <w:t xml:space="preserve"> </w:t>
      </w:r>
      <w:proofErr w:type="spellStart"/>
      <w:r>
        <w:rPr>
          <w:rFonts w:ascii="Arial" w:hAnsi="Arial" w:cs="Arial"/>
          <w:shd w:val="clear" w:color="auto" w:fill="FFFFFF"/>
        </w:rPr>
        <w:t>хэрэг</w:t>
      </w:r>
      <w:proofErr w:type="spellEnd"/>
      <w:r>
        <w:rPr>
          <w:rFonts w:ascii="Arial" w:hAnsi="Arial" w:cs="Arial"/>
          <w:shd w:val="clear" w:color="auto" w:fill="FFFFFF"/>
        </w:rPr>
        <w:t xml:space="preserve"> </w:t>
      </w:r>
      <w:proofErr w:type="spellStart"/>
      <w:r>
        <w:rPr>
          <w:rFonts w:ascii="Arial" w:hAnsi="Arial" w:cs="Arial"/>
          <w:shd w:val="clear" w:color="auto" w:fill="FFFFFF"/>
        </w:rPr>
        <w:t>хянан</w:t>
      </w:r>
      <w:proofErr w:type="spellEnd"/>
      <w:r>
        <w:rPr>
          <w:rFonts w:ascii="Arial" w:hAnsi="Arial" w:cs="Arial"/>
          <w:shd w:val="clear" w:color="auto" w:fill="FFFFFF"/>
        </w:rPr>
        <w:t xml:space="preserve"> </w:t>
      </w:r>
      <w:proofErr w:type="spellStart"/>
      <w:r w:rsidRPr="0086023A">
        <w:rPr>
          <w:rFonts w:ascii="Arial" w:hAnsi="Arial" w:cs="Arial"/>
          <w:shd w:val="clear" w:color="auto" w:fill="FFFFFF"/>
        </w:rPr>
        <w:t>шийдвэрлэх</w:t>
      </w:r>
      <w:proofErr w:type="spellEnd"/>
      <w:r w:rsidRPr="0086023A">
        <w:rPr>
          <w:rFonts w:ascii="Arial" w:hAnsi="Arial" w:cs="Arial"/>
          <w:shd w:val="clear" w:color="auto" w:fill="FFFFFF"/>
        </w:rPr>
        <w:t xml:space="preserve"> </w:t>
      </w:r>
      <w:proofErr w:type="spellStart"/>
      <w:r w:rsidRPr="0086023A">
        <w:rPr>
          <w:rFonts w:ascii="Arial" w:hAnsi="Arial" w:cs="Arial"/>
          <w:shd w:val="clear" w:color="auto" w:fill="FFFFFF"/>
        </w:rPr>
        <w:t>тухай</w:t>
      </w:r>
      <w:proofErr w:type="spellEnd"/>
      <w:r w:rsidRPr="0086023A">
        <w:rPr>
          <w:rFonts w:ascii="Arial" w:hAnsi="Arial" w:cs="Arial"/>
          <w:shd w:val="clear" w:color="auto" w:fill="FFFFFF"/>
          <w:lang w:val="mn-MN"/>
        </w:rPr>
        <w:t xml:space="preserve"> хуулийн 92 дугаар зүйлд цагдан хорих хугацаа нь 2 сар байхаар тогтоож цаашид үргэлжлүүлэн хорих шаардлагатай гэж үзвэл тус хугацааг шүүх 2 удаа 2 сараар сунгах эрхтэй гэж заажээ. Ингэхдээ цагдан хорих хугацааг 3-аас дээш удаа сунгахыг хориглосон байдаг. </w:t>
      </w:r>
    </w:p>
    <w:p w14:paraId="20B31816" w14:textId="77777777" w:rsidR="00112C43" w:rsidRPr="0086023A" w:rsidRDefault="00112C43" w:rsidP="00112C43">
      <w:pPr>
        <w:shd w:val="clear" w:color="auto" w:fill="FFFFFF"/>
        <w:spacing w:line="300" w:lineRule="atLeast"/>
        <w:ind w:firstLine="720"/>
        <w:jc w:val="both"/>
        <w:rPr>
          <w:rFonts w:ascii="Arial" w:hAnsi="Arial" w:cs="Arial"/>
          <w:shd w:val="clear" w:color="auto" w:fill="FFFFFF"/>
        </w:rPr>
      </w:pPr>
    </w:p>
    <w:p w14:paraId="7A6DEE1E" w14:textId="593554BA" w:rsidR="00112C43" w:rsidRPr="0086023A" w:rsidRDefault="00112C43" w:rsidP="00112C43">
      <w:pPr>
        <w:spacing w:after="240" w:line="300" w:lineRule="atLeast"/>
        <w:ind w:firstLine="720"/>
        <w:jc w:val="both"/>
        <w:rPr>
          <w:rFonts w:ascii="Arial" w:hAnsi="Arial" w:cs="Arial"/>
          <w:lang w:val="mn-MN"/>
        </w:rPr>
      </w:pPr>
      <w:r w:rsidRPr="0086023A">
        <w:rPr>
          <w:rFonts w:ascii="Arial" w:hAnsi="Arial" w:cs="Arial"/>
          <w:lang w:val="mn-MN"/>
        </w:rPr>
        <w:t>Иймд яллагдагчийг цагдан хорих</w:t>
      </w:r>
      <w:r w:rsidRPr="0086023A">
        <w:rPr>
          <w:rFonts w:ascii="Arial" w:hAnsi="Arial" w:cs="Arial"/>
        </w:rPr>
        <w:t xml:space="preserve"> </w:t>
      </w:r>
      <w:r w:rsidRPr="0086023A">
        <w:rPr>
          <w:rFonts w:ascii="Arial" w:hAnsi="Arial" w:cs="Arial"/>
          <w:lang w:val="mn-MN"/>
        </w:rPr>
        <w:t xml:space="preserve">хугацааг </w:t>
      </w:r>
      <w:r w:rsidRPr="0086023A">
        <w:rPr>
          <w:rFonts w:ascii="Arial" w:hAnsi="Arial" w:cs="Arial"/>
          <w:shd w:val="clear" w:color="auto" w:fill="FFFFFF"/>
          <w:lang w:val="mn-MN"/>
        </w:rPr>
        <w:t>дэлхийн улс орнуудын нийтлэг жишигт нийцүүлэн богино хугацаагаар тогтоо</w:t>
      </w:r>
      <w:r w:rsidRPr="0086023A">
        <w:rPr>
          <w:rFonts w:ascii="Arial" w:hAnsi="Arial" w:cs="Arial"/>
          <w:shd w:val="clear" w:color="auto" w:fill="FFFFFF"/>
          <w:lang w:val="mn-MN"/>
        </w:rPr>
        <w:t xml:space="preserve">х нь </w:t>
      </w:r>
      <w:r w:rsidRPr="0086023A">
        <w:rPr>
          <w:rFonts w:ascii="Arial" w:hAnsi="Arial" w:cs="Arial"/>
          <w:lang w:val="mn-MN"/>
        </w:rPr>
        <w:t>хүний эрхийн аливаа зөрчлүүд бий болохоос урьдчилан сэргийлж, цаашид хэрэг хянан шийдвэрлэх ажиллагаа түргэн шуурхай явагдах нөхцөл болох юм.</w:t>
      </w:r>
    </w:p>
    <w:p w14:paraId="6654DE78" w14:textId="77777777" w:rsidR="00112C43" w:rsidRPr="006D3C07" w:rsidRDefault="00112C43" w:rsidP="00112C43">
      <w:pPr>
        <w:shd w:val="clear" w:color="auto" w:fill="FFFFFF"/>
        <w:spacing w:line="300" w:lineRule="atLeast"/>
        <w:ind w:firstLine="720"/>
        <w:jc w:val="both"/>
        <w:rPr>
          <w:rFonts w:ascii="Arial" w:hAnsi="Arial" w:cs="Arial"/>
          <w:shd w:val="clear" w:color="auto" w:fill="FFFFFF"/>
        </w:rPr>
      </w:pPr>
      <w:proofErr w:type="spellStart"/>
      <w:r w:rsidRPr="006D3C07">
        <w:rPr>
          <w:rFonts w:ascii="Arial" w:hAnsi="Arial" w:cs="Arial"/>
          <w:shd w:val="clear" w:color="auto" w:fill="FFFFFF"/>
        </w:rPr>
        <w:t>Тү</w:t>
      </w:r>
      <w:proofErr w:type="spellEnd"/>
      <w:r>
        <w:rPr>
          <w:rFonts w:ascii="Arial" w:hAnsi="Arial" w:cs="Arial"/>
          <w:shd w:val="clear" w:color="auto" w:fill="FFFFFF"/>
          <w:lang w:val="mn-MN"/>
        </w:rPr>
        <w:t xml:space="preserve">үнчлэн </w:t>
      </w:r>
      <w:proofErr w:type="spellStart"/>
      <w:r w:rsidRPr="006D3C07">
        <w:rPr>
          <w:rFonts w:ascii="Arial" w:hAnsi="Arial" w:cs="Arial"/>
          <w:shd w:val="clear" w:color="auto" w:fill="FFFFFF"/>
        </w:rPr>
        <w:t>мөрдөн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шалгах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ажиллагааны</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явцад</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илрүүлсэн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нотлох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баримтаар</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цагдан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хоригдсон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хүн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шүүхээс</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гэмт</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буруугүйд</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тооцогдсон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тохиолдолд</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энэ</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төрлийн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таслан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сэргийлэх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арга</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хэмжээг</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хэрэглэсэн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нь</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өөрөө</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хүний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эрхийг</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зөрчсөн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явдал</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болохын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зэрэгцээ</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гэм</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буруугүй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хүний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эрх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чөлөөг</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тодорхой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хугацаагаар</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хязгаарласан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үндэслэлгүйгээр</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хорьсон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асуудал</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үүс</w:t>
      </w:r>
      <w:r>
        <w:rPr>
          <w:rFonts w:ascii="Arial" w:hAnsi="Arial" w:cs="Arial"/>
          <w:shd w:val="clear" w:color="auto" w:fill="FFFFFF"/>
        </w:rPr>
        <w:t>нэ</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Үүнээс</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гадна</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анх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эрүүгийн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хэрэг</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үүсгэж</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яллагдагчаар</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татсан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зүйл</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анги</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хөнгөрч</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өөрчлөгдөх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хорих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ял</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lastRenderedPageBreak/>
        <w:t>оногдуулахгүй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эрүүгийн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хэрэгт</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гэм</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буруутай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нь</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тогтоогдох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нөхцөлд</w:t>
      </w:r>
      <w:proofErr w:type="spellEnd"/>
      <w:r w:rsidRPr="006D3C07">
        <w:rPr>
          <w:rFonts w:ascii="Arial" w:hAnsi="Arial" w:cs="Arial"/>
          <w:shd w:val="clear" w:color="auto" w:fill="FFFFFF"/>
        </w:rPr>
        <w:t xml:space="preserve"> ч </w:t>
      </w:r>
      <w:proofErr w:type="spellStart"/>
      <w:r w:rsidRPr="006D3C07">
        <w:rPr>
          <w:rFonts w:ascii="Arial" w:hAnsi="Arial" w:cs="Arial"/>
          <w:shd w:val="clear" w:color="auto" w:fill="FFFFFF"/>
        </w:rPr>
        <w:t>мөн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хүний</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эрхийн</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зөрчил</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болох</w:t>
      </w:r>
      <w:proofErr w:type="spellEnd"/>
      <w:r w:rsidRPr="006D3C07">
        <w:rPr>
          <w:rFonts w:ascii="Arial" w:hAnsi="Arial" w:cs="Arial"/>
          <w:shd w:val="clear" w:color="auto" w:fill="FFFFFF"/>
        </w:rPr>
        <w:t xml:space="preserve"> </w:t>
      </w:r>
      <w:proofErr w:type="spellStart"/>
      <w:r w:rsidRPr="006D3C07">
        <w:rPr>
          <w:rFonts w:ascii="Arial" w:hAnsi="Arial" w:cs="Arial"/>
          <w:shd w:val="clear" w:color="auto" w:fill="FFFFFF"/>
        </w:rPr>
        <w:t>юм</w:t>
      </w:r>
      <w:proofErr w:type="spellEnd"/>
      <w:r w:rsidRPr="006D3C07">
        <w:rPr>
          <w:rFonts w:ascii="Arial" w:hAnsi="Arial" w:cs="Arial"/>
          <w:shd w:val="clear" w:color="auto" w:fill="FFFFFF"/>
        </w:rPr>
        <w:t>.</w:t>
      </w:r>
    </w:p>
    <w:p w14:paraId="60E79F3F" w14:textId="77777777" w:rsidR="00112C43" w:rsidRDefault="00112C43" w:rsidP="00112C43">
      <w:pPr>
        <w:shd w:val="clear" w:color="auto" w:fill="FFFFFF"/>
        <w:spacing w:line="300" w:lineRule="atLeast"/>
        <w:jc w:val="both"/>
        <w:rPr>
          <w:rFonts w:ascii="Arial" w:hAnsi="Arial" w:cs="Arial"/>
          <w:shd w:val="clear" w:color="auto" w:fill="FFFFFF"/>
          <w:lang w:val="mn-MN"/>
        </w:rPr>
      </w:pPr>
    </w:p>
    <w:p w14:paraId="50C8E2F1" w14:textId="4064A6E5" w:rsidR="00112C43" w:rsidRPr="00112C43" w:rsidRDefault="00112C43" w:rsidP="00112C43">
      <w:pPr>
        <w:ind w:right="12" w:firstLine="709"/>
        <w:jc w:val="both"/>
        <w:rPr>
          <w:rFonts w:ascii="Arial" w:hAnsi="Arial" w:cs="Arial"/>
          <w:color w:val="000000" w:themeColor="text1"/>
        </w:rPr>
      </w:pPr>
      <w:r>
        <w:rPr>
          <w:rFonts w:ascii="Arial" w:hAnsi="Arial" w:cs="Arial"/>
          <w:shd w:val="clear" w:color="auto" w:fill="FFFFFF"/>
          <w:lang w:val="mn-MN"/>
        </w:rPr>
        <w:t>Ий</w:t>
      </w:r>
      <w:proofErr w:type="spellStart"/>
      <w:r>
        <w:rPr>
          <w:rFonts w:ascii="Arial" w:hAnsi="Arial" w:cs="Arial"/>
          <w:shd w:val="clear" w:color="auto" w:fill="FFFFFF"/>
        </w:rPr>
        <w:t>мд</w:t>
      </w:r>
      <w:proofErr w:type="spellEnd"/>
      <w:r>
        <w:rPr>
          <w:rFonts w:ascii="Arial" w:hAnsi="Arial" w:cs="Arial"/>
          <w:shd w:val="clear" w:color="auto" w:fill="FFFFFF"/>
          <w:lang w:val="mn-MN"/>
        </w:rPr>
        <w:t xml:space="preserve"> цагдан хорих таслан сэргийлэх арга хэмжээний хугацааг дэлхийн улс орнуудын нийтлэг жишигт нийцүүлэн богино хугацаагаар тогтоож өгөх хэрэгцээ, шаардлага үүсч бай</w:t>
      </w:r>
      <w:r>
        <w:rPr>
          <w:rFonts w:ascii="Arial" w:hAnsi="Arial" w:cs="Arial"/>
          <w:shd w:val="clear" w:color="auto" w:fill="FFFFFF"/>
          <w:lang w:val="mn-MN"/>
        </w:rPr>
        <w:t>на</w:t>
      </w:r>
      <w:r>
        <w:rPr>
          <w:rFonts w:ascii="Arial" w:hAnsi="Arial" w:cs="Arial"/>
          <w:shd w:val="clear" w:color="auto" w:fill="FFFFFF"/>
        </w:rPr>
        <w:t>.</w:t>
      </w:r>
    </w:p>
    <w:p w14:paraId="7A241E21" w14:textId="77777777" w:rsidR="00C83B3F" w:rsidRPr="0007330D" w:rsidRDefault="00C83B3F" w:rsidP="0007330D">
      <w:pPr>
        <w:ind w:right="12"/>
        <w:jc w:val="both"/>
        <w:rPr>
          <w:rFonts w:ascii="Arial" w:hAnsi="Arial" w:cs="Arial"/>
          <w:color w:val="000000" w:themeColor="text1"/>
          <w:lang w:val="mn-MN"/>
        </w:rPr>
      </w:pPr>
    </w:p>
    <w:p w14:paraId="6403DACA" w14:textId="6206F444" w:rsidR="00023B7F" w:rsidRPr="0007330D" w:rsidRDefault="00023B7F"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Анхан шатны шүүхийн шүүгч нь Эрүүгийн хэрэг хянан шийдвэрлэх тухай хуулийн 33.1</w:t>
      </w:r>
      <w:r w:rsidRPr="0007330D">
        <w:rPr>
          <w:rFonts w:ascii="Arial" w:hAnsi="Arial" w:cs="Arial"/>
          <w:color w:val="000000" w:themeColor="text1"/>
        </w:rPr>
        <w:t xml:space="preserve"> </w:t>
      </w:r>
      <w:proofErr w:type="spellStart"/>
      <w:r w:rsidRPr="0007330D">
        <w:rPr>
          <w:rFonts w:ascii="Arial" w:hAnsi="Arial" w:cs="Arial"/>
          <w:color w:val="000000" w:themeColor="text1"/>
        </w:rPr>
        <w:t>д</w:t>
      </w:r>
      <w:r w:rsidR="00C83B3F" w:rsidRPr="0007330D">
        <w:rPr>
          <w:rFonts w:ascii="Arial" w:hAnsi="Arial" w:cs="Arial"/>
          <w:color w:val="000000" w:themeColor="text1"/>
        </w:rPr>
        <w:t>үгээр</w:t>
      </w:r>
      <w:proofErr w:type="spellEnd"/>
      <w:r w:rsidR="00C83B3F" w:rsidRPr="0007330D">
        <w:rPr>
          <w:rFonts w:ascii="Arial" w:hAnsi="Arial" w:cs="Arial"/>
          <w:color w:val="000000" w:themeColor="text1"/>
        </w:rPr>
        <w:t xml:space="preserve"> </w:t>
      </w:r>
      <w:proofErr w:type="spellStart"/>
      <w:r w:rsidRPr="0007330D">
        <w:rPr>
          <w:rFonts w:ascii="Arial" w:hAnsi="Arial" w:cs="Arial"/>
          <w:color w:val="000000" w:themeColor="text1"/>
        </w:rPr>
        <w:t>зүйл</w:t>
      </w:r>
      <w:proofErr w:type="spellEnd"/>
      <w:r w:rsidRPr="0007330D">
        <w:rPr>
          <w:rFonts w:ascii="Arial" w:hAnsi="Arial" w:cs="Arial"/>
          <w:color w:val="000000" w:themeColor="text1"/>
          <w:lang w:val="mn-MN"/>
        </w:rPr>
        <w:t>д зааснаар прокуророос шүүхэд шилжүүлсэн хэргийг хүлээж авснаас хойш 15 хоногийн дотор яллагдагчийг шүүхэд шилжүүлэх эсэх асуудлыг шийдвэрлэх, мөн хуулийн 33.2</w:t>
      </w:r>
      <w:r w:rsidRPr="0007330D">
        <w:rPr>
          <w:rFonts w:ascii="Arial" w:hAnsi="Arial" w:cs="Arial"/>
          <w:color w:val="000000" w:themeColor="text1"/>
        </w:rPr>
        <w:t xml:space="preserve"> д</w:t>
      </w:r>
      <w:r w:rsidRPr="0007330D">
        <w:rPr>
          <w:rFonts w:ascii="Arial" w:hAnsi="Arial" w:cs="Arial"/>
          <w:color w:val="000000" w:themeColor="text1"/>
          <w:lang w:val="mn-MN"/>
        </w:rPr>
        <w:t>у</w:t>
      </w:r>
      <w:r w:rsidRPr="0007330D">
        <w:rPr>
          <w:rFonts w:ascii="Arial" w:hAnsi="Arial" w:cs="Arial"/>
          <w:color w:val="000000" w:themeColor="text1"/>
        </w:rPr>
        <w:t>г</w:t>
      </w:r>
      <w:r w:rsidRPr="0007330D">
        <w:rPr>
          <w:rFonts w:ascii="Arial" w:hAnsi="Arial" w:cs="Arial"/>
          <w:color w:val="000000" w:themeColor="text1"/>
          <w:lang w:val="mn-MN"/>
        </w:rPr>
        <w:t>аа</w:t>
      </w:r>
      <w:r w:rsidRPr="0007330D">
        <w:rPr>
          <w:rFonts w:ascii="Arial" w:hAnsi="Arial" w:cs="Arial"/>
          <w:color w:val="000000" w:themeColor="text1"/>
        </w:rPr>
        <w:t xml:space="preserve">р </w:t>
      </w:r>
      <w:proofErr w:type="spellStart"/>
      <w:r w:rsidRPr="0007330D">
        <w:rPr>
          <w:rFonts w:ascii="Arial" w:hAnsi="Arial" w:cs="Arial"/>
          <w:color w:val="000000" w:themeColor="text1"/>
        </w:rPr>
        <w:t>зүйл</w:t>
      </w:r>
      <w:proofErr w:type="spellEnd"/>
      <w:r w:rsidRPr="0007330D">
        <w:rPr>
          <w:rFonts w:ascii="Arial" w:hAnsi="Arial" w:cs="Arial"/>
          <w:color w:val="000000" w:themeColor="text1"/>
          <w:lang w:val="mn-MN"/>
        </w:rPr>
        <w:t>д зааснаар яллагдагчийг шүүхэд шилжүүлэх шийдвэр гарснаас хойш 14 хоногийн дотор хэргийг шүүх хуралдаанаар хэлэлцүүлж эхлэх үүрэгтэй бөгөөд дээрх зохицуулалтын хүрээнд шүүгдэгчид</w:t>
      </w:r>
      <w:r w:rsidRPr="0007330D">
        <w:rPr>
          <w:rFonts w:ascii="Arial" w:hAnsi="Arial" w:cs="Arial"/>
          <w:color w:val="000000" w:themeColor="text1"/>
        </w:rPr>
        <w:t xml:space="preserve"> </w:t>
      </w:r>
      <w:proofErr w:type="spellStart"/>
      <w:r w:rsidRPr="0007330D">
        <w:rPr>
          <w:rFonts w:ascii="Arial" w:hAnsi="Arial" w:cs="Arial"/>
          <w:color w:val="000000" w:themeColor="text1"/>
        </w:rPr>
        <w:t>авсан</w:t>
      </w:r>
      <w:proofErr w:type="spellEnd"/>
      <w:r w:rsidRPr="0007330D">
        <w:rPr>
          <w:rFonts w:ascii="Arial" w:hAnsi="Arial" w:cs="Arial"/>
          <w:color w:val="000000" w:themeColor="text1"/>
        </w:rPr>
        <w:t xml:space="preserve"> </w:t>
      </w:r>
      <w:r w:rsidRPr="0007330D">
        <w:rPr>
          <w:rFonts w:ascii="Arial" w:hAnsi="Arial" w:cs="Arial"/>
          <w:color w:val="000000" w:themeColor="text1"/>
          <w:lang w:val="mn-MN"/>
        </w:rPr>
        <w:t xml:space="preserve">цагдан хорих </w:t>
      </w:r>
      <w:proofErr w:type="spellStart"/>
      <w:r w:rsidRPr="0007330D">
        <w:rPr>
          <w:rFonts w:ascii="Arial" w:hAnsi="Arial" w:cs="Arial"/>
          <w:color w:val="000000" w:themeColor="text1"/>
        </w:rPr>
        <w:t>таслан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сэргийлэх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арга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хэмжээ</w:t>
      </w:r>
      <w:proofErr w:type="spellEnd"/>
      <w:r w:rsidRPr="0007330D">
        <w:rPr>
          <w:rFonts w:ascii="Arial" w:hAnsi="Arial" w:cs="Arial"/>
          <w:color w:val="000000" w:themeColor="text1"/>
          <w:lang w:val="mn-MN"/>
        </w:rPr>
        <w:t xml:space="preserve">ний нийт хугацаа тодорхойлогдож байна. </w:t>
      </w:r>
    </w:p>
    <w:p w14:paraId="02ED61DC" w14:textId="77777777" w:rsidR="00023B7F" w:rsidRPr="0007330D" w:rsidRDefault="00023B7F" w:rsidP="0007330D">
      <w:pPr>
        <w:ind w:right="12"/>
        <w:jc w:val="both"/>
        <w:rPr>
          <w:rFonts w:ascii="Arial" w:hAnsi="Arial" w:cs="Arial"/>
          <w:color w:val="000000" w:themeColor="text1"/>
          <w:lang w:val="mn-MN"/>
        </w:rPr>
      </w:pPr>
    </w:p>
    <w:p w14:paraId="67CFECAB" w14:textId="0D45BC58" w:rsidR="00023B7F" w:rsidRPr="0007330D" w:rsidRDefault="00023B7F"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Давж заалдах болон хяналтын шатны шүүхийн хувьд Эрүүгийн хэрэг хянан шийдвэрлэх тухай хуулийн 39.2</w:t>
      </w:r>
      <w:r w:rsidRPr="0007330D">
        <w:rPr>
          <w:rFonts w:ascii="Arial" w:hAnsi="Arial" w:cs="Arial"/>
          <w:color w:val="000000" w:themeColor="text1"/>
        </w:rPr>
        <w:t xml:space="preserve"> д</w:t>
      </w:r>
      <w:r w:rsidRPr="0007330D">
        <w:rPr>
          <w:rFonts w:ascii="Arial" w:hAnsi="Arial" w:cs="Arial"/>
          <w:color w:val="000000" w:themeColor="text1"/>
          <w:lang w:val="mn-MN"/>
        </w:rPr>
        <w:t>у</w:t>
      </w:r>
      <w:r w:rsidRPr="0007330D">
        <w:rPr>
          <w:rFonts w:ascii="Arial" w:hAnsi="Arial" w:cs="Arial"/>
          <w:color w:val="000000" w:themeColor="text1"/>
        </w:rPr>
        <w:t>г</w:t>
      </w:r>
      <w:r w:rsidRPr="0007330D">
        <w:rPr>
          <w:rFonts w:ascii="Arial" w:hAnsi="Arial" w:cs="Arial"/>
          <w:color w:val="000000" w:themeColor="text1"/>
          <w:lang w:val="mn-MN"/>
        </w:rPr>
        <w:t>аа</w:t>
      </w:r>
      <w:r w:rsidRPr="0007330D">
        <w:rPr>
          <w:rFonts w:ascii="Arial" w:hAnsi="Arial" w:cs="Arial"/>
          <w:color w:val="000000" w:themeColor="text1"/>
        </w:rPr>
        <w:t xml:space="preserve">р </w:t>
      </w:r>
      <w:proofErr w:type="spellStart"/>
      <w:r w:rsidRPr="0007330D">
        <w:rPr>
          <w:rFonts w:ascii="Arial" w:hAnsi="Arial" w:cs="Arial"/>
          <w:color w:val="000000" w:themeColor="text1"/>
        </w:rPr>
        <w:t>зүйл</w:t>
      </w:r>
      <w:proofErr w:type="spellEnd"/>
      <w:r w:rsidRPr="0007330D">
        <w:rPr>
          <w:rFonts w:ascii="Arial" w:hAnsi="Arial" w:cs="Arial"/>
          <w:color w:val="000000" w:themeColor="text1"/>
          <w:lang w:val="mn-MN"/>
        </w:rPr>
        <w:t>ийн 2 дахь хэсэг, 40.3 дугаар зүйлийн 1 дэх хэсэгт заасны дагуу хэргийг хүлээж авснаас хойш 30 хоногийн дотор хянан шийдвэрлэх</w:t>
      </w:r>
      <w:r w:rsidR="00C83B3F" w:rsidRPr="0007330D">
        <w:rPr>
          <w:rFonts w:ascii="Arial" w:hAnsi="Arial" w:cs="Arial"/>
          <w:color w:val="000000" w:themeColor="text1"/>
          <w:lang w:val="mn-MN"/>
        </w:rPr>
        <w:t>ээ</w:t>
      </w:r>
      <w:r w:rsidRPr="0007330D">
        <w:rPr>
          <w:rFonts w:ascii="Arial" w:hAnsi="Arial" w:cs="Arial"/>
          <w:color w:val="000000" w:themeColor="text1"/>
          <w:lang w:val="mn-MN"/>
        </w:rPr>
        <w:t>р хуульч</w:t>
      </w:r>
      <w:r w:rsidR="00C83B3F" w:rsidRPr="0007330D">
        <w:rPr>
          <w:rFonts w:ascii="Arial" w:hAnsi="Arial" w:cs="Arial"/>
          <w:color w:val="000000" w:themeColor="text1"/>
          <w:lang w:val="mn-MN"/>
        </w:rPr>
        <w:t xml:space="preserve">илсан </w:t>
      </w:r>
      <w:r w:rsidRPr="0007330D">
        <w:rPr>
          <w:rFonts w:ascii="Arial" w:hAnsi="Arial" w:cs="Arial"/>
          <w:color w:val="000000" w:themeColor="text1"/>
          <w:lang w:val="mn-MN"/>
        </w:rPr>
        <w:t xml:space="preserve">бөгөөд мөн хуулийн </w:t>
      </w:r>
      <w:r w:rsidRPr="0007330D">
        <w:rPr>
          <w:rFonts w:ascii="Arial" w:hAnsi="Arial" w:cs="Arial"/>
          <w:color w:val="000000" w:themeColor="text1"/>
        </w:rPr>
        <w:t xml:space="preserve">36.11 </w:t>
      </w:r>
      <w:proofErr w:type="spellStart"/>
      <w:r w:rsidRPr="0007330D">
        <w:rPr>
          <w:rFonts w:ascii="Arial" w:hAnsi="Arial" w:cs="Arial"/>
          <w:color w:val="000000" w:themeColor="text1"/>
        </w:rPr>
        <w:t>дүгээр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зүйл</w:t>
      </w:r>
      <w:proofErr w:type="spellEnd"/>
      <w:r w:rsidRPr="0007330D">
        <w:rPr>
          <w:rFonts w:ascii="Arial" w:hAnsi="Arial" w:cs="Arial"/>
          <w:color w:val="000000" w:themeColor="text1"/>
          <w:lang w:val="mn-MN"/>
        </w:rPr>
        <w:t>д зааснаар ш</w:t>
      </w:r>
      <w:proofErr w:type="spellStart"/>
      <w:r w:rsidRPr="0007330D">
        <w:rPr>
          <w:rFonts w:ascii="Arial" w:hAnsi="Arial" w:cs="Arial"/>
          <w:color w:val="000000" w:themeColor="text1"/>
        </w:rPr>
        <w:t>үүгдэгчийг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цагаатгасан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ял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эдлэхээс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чөлөөлсөн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ял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оногдуулахгүйгээр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тэнссэн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эсхүл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түүнд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хорихоос</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өөр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төрлийн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ял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оногдуулсан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хэргийг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хэрэгсэхгүй</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болгосон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бол</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цагдан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хоригдож</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байгаа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шүүгдэгчийг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сулла</w:t>
      </w:r>
      <w:proofErr w:type="spellEnd"/>
      <w:r w:rsidRPr="0007330D">
        <w:rPr>
          <w:rFonts w:ascii="Arial" w:hAnsi="Arial" w:cs="Arial"/>
          <w:color w:val="000000" w:themeColor="text1"/>
          <w:lang w:val="mn-MN"/>
        </w:rPr>
        <w:t>хаар заасан тул шүүхийн шийтгэх тогтоол хуулийн хүчин төгөлдөр болтол цагдан хорих арга хэмжээ авагдсан шүүгдэгчийн хувьд дээрх хэрэг хянан шийдвэрлэх ажиллагааны хүрээнд түүний цагдан хоригдох хугацаа тоологдо</w:t>
      </w:r>
      <w:r w:rsidR="00C83B3F" w:rsidRPr="0007330D">
        <w:rPr>
          <w:rFonts w:ascii="Arial" w:hAnsi="Arial" w:cs="Arial"/>
          <w:color w:val="000000" w:themeColor="text1"/>
          <w:lang w:val="mn-MN"/>
        </w:rPr>
        <w:t>ж байна</w:t>
      </w:r>
      <w:r w:rsidRPr="0007330D">
        <w:rPr>
          <w:rFonts w:ascii="Arial" w:hAnsi="Arial" w:cs="Arial"/>
          <w:color w:val="000000" w:themeColor="text1"/>
          <w:lang w:val="mn-MN"/>
        </w:rPr>
        <w:t>.</w:t>
      </w:r>
    </w:p>
    <w:p w14:paraId="7818E5C1" w14:textId="77777777" w:rsidR="00C83B3F" w:rsidRPr="0007330D" w:rsidRDefault="00C83B3F" w:rsidP="0007330D">
      <w:pPr>
        <w:ind w:right="12" w:firstLine="720"/>
        <w:jc w:val="both"/>
        <w:rPr>
          <w:rFonts w:ascii="Arial" w:hAnsi="Arial" w:cs="Arial"/>
          <w:color w:val="000000" w:themeColor="text1"/>
        </w:rPr>
      </w:pPr>
    </w:p>
    <w:p w14:paraId="475731B1" w14:textId="7FBD9AA7" w:rsidR="00C83B3F" w:rsidRPr="0007330D" w:rsidRDefault="00C83B3F" w:rsidP="0007330D">
      <w:pPr>
        <w:ind w:right="12" w:firstLine="720"/>
        <w:jc w:val="both"/>
        <w:rPr>
          <w:rFonts w:ascii="Arial" w:hAnsi="Arial" w:cs="Arial"/>
          <w:color w:val="000000" w:themeColor="text1"/>
        </w:rPr>
      </w:pPr>
      <w:r w:rsidRPr="0007330D">
        <w:rPr>
          <w:rFonts w:ascii="Arial" w:hAnsi="Arial" w:cs="Arial"/>
          <w:color w:val="000000" w:themeColor="text1"/>
        </w:rPr>
        <w:t xml:space="preserve"> </w:t>
      </w:r>
      <w:proofErr w:type="spellStart"/>
      <w:r w:rsidRPr="0007330D">
        <w:rPr>
          <w:rFonts w:ascii="Arial" w:hAnsi="Arial" w:cs="Arial"/>
          <w:color w:val="000000" w:themeColor="text1"/>
        </w:rPr>
        <w:t>Иймд</w:t>
      </w:r>
      <w:proofErr w:type="spellEnd"/>
      <w:r w:rsidRPr="0007330D">
        <w:rPr>
          <w:rFonts w:ascii="Arial" w:hAnsi="Arial" w:cs="Arial"/>
          <w:color w:val="000000" w:themeColor="text1"/>
        </w:rPr>
        <w:t xml:space="preserve"> </w:t>
      </w:r>
      <w:r w:rsidRPr="0007330D">
        <w:rPr>
          <w:rFonts w:ascii="Arial" w:hAnsi="Arial" w:cs="Arial"/>
          <w:color w:val="000000" w:themeColor="text1"/>
          <w:lang w:val="mn-MN"/>
        </w:rPr>
        <w:t>шүүгдэгчийг цагдан хорих хугацааг Эрүүгийн хэрэг хянан шийдвэрлэх тухай хуулийн 14.10 дугаар зүйлд заасан яллагдагчийг цагдан хорих нийт хугацаанд орох эсэх</w:t>
      </w:r>
      <w:r w:rsidR="006E1DAB" w:rsidRPr="0007330D">
        <w:rPr>
          <w:rFonts w:ascii="Arial" w:hAnsi="Arial" w:cs="Arial"/>
          <w:color w:val="000000" w:themeColor="text1"/>
          <w:lang w:val="mn-MN"/>
        </w:rPr>
        <w:t>ийг тодорхой хуульчлах</w:t>
      </w:r>
      <w:r w:rsidR="00112C43">
        <w:rPr>
          <w:rFonts w:ascii="Arial" w:hAnsi="Arial" w:cs="Arial"/>
          <w:color w:val="000000" w:themeColor="text1"/>
          <w:lang w:val="mn-MN"/>
        </w:rPr>
        <w:t xml:space="preserve"> </w:t>
      </w:r>
      <w:r w:rsidR="006E1DAB" w:rsidRPr="0007330D">
        <w:rPr>
          <w:rFonts w:ascii="Arial" w:hAnsi="Arial" w:cs="Arial"/>
          <w:color w:val="000000" w:themeColor="text1"/>
          <w:lang w:val="mn-MN"/>
        </w:rPr>
        <w:t>шаардлагатай байна.</w:t>
      </w:r>
    </w:p>
    <w:p w14:paraId="6115B330" w14:textId="77777777" w:rsidR="0070275F" w:rsidRPr="0007330D" w:rsidRDefault="0070275F" w:rsidP="0007330D">
      <w:pPr>
        <w:ind w:right="12" w:firstLine="720"/>
        <w:jc w:val="both"/>
        <w:rPr>
          <w:rFonts w:ascii="Arial" w:hAnsi="Arial" w:cs="Arial"/>
          <w:bCs/>
          <w:color w:val="000000" w:themeColor="text1"/>
          <w:lang w:val="mn-MN"/>
        </w:rPr>
      </w:pPr>
    </w:p>
    <w:p w14:paraId="1B72A94B" w14:textId="39AE8EFA" w:rsidR="00023B7F" w:rsidRPr="0007330D" w:rsidRDefault="00023B7F" w:rsidP="0007330D">
      <w:pPr>
        <w:shd w:val="clear" w:color="auto" w:fill="FFFFFF"/>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t>Эрүүгийн хэрэг хянан шийдвэрлэх тухай хуулийн 15.8 дугаар зүйлийн 1 дэх хэсэгт зааснаар яллагдагчид цагдан хорих таслан сэргийлэх арга хэмжээ авсан шүүгчийн шийдвэрийг прокурор, оролцогч эс зөвшөөрвөл 3 хоногийн дотор гомдол гаргах эрхтэй бөгөөд гомдлыг мөн зүйлийн 15.8 дугаар зүйлийн 3 дах</w:t>
      </w:r>
      <w:r w:rsidR="006E1DAB" w:rsidRPr="0007330D">
        <w:rPr>
          <w:rFonts w:ascii="Arial" w:hAnsi="Arial" w:cs="Arial"/>
          <w:color w:val="000000" w:themeColor="text1"/>
          <w:shd w:val="clear" w:color="auto" w:fill="FFFFFF"/>
          <w:lang w:val="mn-MN"/>
        </w:rPr>
        <w:t>ь</w:t>
      </w:r>
      <w:r w:rsidRPr="0007330D">
        <w:rPr>
          <w:rFonts w:ascii="Arial" w:hAnsi="Arial" w:cs="Arial"/>
          <w:color w:val="000000" w:themeColor="text1"/>
          <w:shd w:val="clear" w:color="auto" w:fill="FFFFFF"/>
          <w:lang w:val="mn-MN"/>
        </w:rPr>
        <w:t xml:space="preserve"> хэсэгт зааснаар тухайн шүүхийн Ерөнхий шүүгч, эсхүл түүний эзгүйд томилогдсон шүүгч даруй хянан шийдвэрлэнэ гэж заажээ. </w:t>
      </w:r>
    </w:p>
    <w:p w14:paraId="18D574AC" w14:textId="77777777" w:rsidR="00023B7F" w:rsidRPr="0007330D" w:rsidRDefault="00023B7F" w:rsidP="0007330D">
      <w:pPr>
        <w:shd w:val="clear" w:color="auto" w:fill="FFFFFF"/>
        <w:ind w:right="12" w:firstLine="720"/>
        <w:jc w:val="both"/>
        <w:rPr>
          <w:rFonts w:ascii="Arial" w:hAnsi="Arial" w:cs="Arial"/>
          <w:color w:val="000000" w:themeColor="text1"/>
          <w:shd w:val="clear" w:color="auto" w:fill="FFFFFF"/>
          <w:lang w:val="mn-MN"/>
        </w:rPr>
      </w:pPr>
    </w:p>
    <w:p w14:paraId="39206939" w14:textId="27E2EFBB" w:rsidR="0070275F" w:rsidRDefault="00023B7F" w:rsidP="0007330D">
      <w:pPr>
        <w:ind w:right="12" w:firstLine="720"/>
        <w:jc w:val="both"/>
        <w:rPr>
          <w:rFonts w:ascii="Arial" w:hAnsi="Arial" w:cs="Arial"/>
          <w:color w:val="000000" w:themeColor="text1"/>
          <w:shd w:val="clear" w:color="auto" w:fill="FFFFFF"/>
        </w:rPr>
      </w:pPr>
      <w:r w:rsidRPr="0007330D">
        <w:rPr>
          <w:rFonts w:ascii="Arial" w:hAnsi="Arial" w:cs="Arial"/>
          <w:color w:val="000000" w:themeColor="text1"/>
          <w:shd w:val="clear" w:color="auto" w:fill="FFFFFF"/>
          <w:lang w:val="mn-MN"/>
        </w:rPr>
        <w:t>Гэвч Ерөнхий шүүгч, эсхүл түүний эзгүйд томилогдсон шүүгч гомдлыг хянаад хүчингүй болгох эрх хэмжээг мөн зүйлийн 5 дахь хэсэгт хуульчлаагүй орхигдуулсан байх тул шүүхийн практикт Эрүүгийн хэрэг хянан шийдвэрлэх тухай хуулийн 15.4 дүгээр зүйлийн 1 дэх хэсэгт заасныг удирдлага болгон төсөөтэй хэрэглэж байна</w:t>
      </w:r>
      <w:r w:rsidR="00112C43">
        <w:rPr>
          <w:rFonts w:ascii="Arial" w:hAnsi="Arial" w:cs="Arial"/>
          <w:color w:val="000000" w:themeColor="text1"/>
          <w:shd w:val="clear" w:color="auto" w:fill="FFFFFF"/>
        </w:rPr>
        <w:t>.</w:t>
      </w:r>
    </w:p>
    <w:p w14:paraId="34E50F9C" w14:textId="77777777" w:rsidR="00B604A9" w:rsidRDefault="00B604A9" w:rsidP="0007330D">
      <w:pPr>
        <w:ind w:right="12" w:firstLine="720"/>
        <w:jc w:val="both"/>
        <w:rPr>
          <w:rFonts w:ascii="Arial" w:hAnsi="Arial" w:cs="Arial"/>
          <w:color w:val="000000" w:themeColor="text1"/>
          <w:shd w:val="clear" w:color="auto" w:fill="FFFFFF"/>
        </w:rPr>
      </w:pPr>
    </w:p>
    <w:p w14:paraId="28F478C0" w14:textId="4BCF79A1" w:rsidR="00B604A9" w:rsidRPr="00B604A9" w:rsidRDefault="00B604A9" w:rsidP="0007330D">
      <w:pPr>
        <w:ind w:right="12" w:firstLine="720"/>
        <w:jc w:val="both"/>
        <w:rPr>
          <w:rFonts w:ascii="Arial" w:hAnsi="Arial" w:cs="Arial"/>
          <w:bCs/>
          <w:color w:val="000000" w:themeColor="text1"/>
        </w:rPr>
      </w:pPr>
      <w:r>
        <w:rPr>
          <w:rFonts w:ascii="Arial" w:hAnsi="Arial" w:cs="Arial"/>
          <w:lang w:val="mn-MN"/>
        </w:rPr>
        <w:t>Мөн ш</w:t>
      </w:r>
      <w:r w:rsidRPr="00DD0842">
        <w:rPr>
          <w:rFonts w:ascii="Arial" w:hAnsi="Arial" w:cs="Arial"/>
          <w:lang w:val="mn-MN"/>
        </w:rPr>
        <w:t>үүхийн шийдвэрээр хорих ял эдэлж буй ялт</w:t>
      </w:r>
      <w:r>
        <w:rPr>
          <w:rFonts w:ascii="Arial" w:hAnsi="Arial" w:cs="Arial"/>
          <w:lang w:val="mn-MN"/>
        </w:rPr>
        <w:t>ны өмнө үйлдсэн өөр гэмт хэрэг илэрсний улмаас яллагдагчаар татаж, мөрдөн шалгах ажиллагаа явуулах тохиолдолд хэрхэн цагдан хорих таслан сэргийлэх арга хэмжээ авах талаар</w:t>
      </w:r>
      <w:r>
        <w:rPr>
          <w:rFonts w:ascii="Arial" w:hAnsi="Arial" w:cs="Arial"/>
          <w:lang w:val="mn-MN"/>
        </w:rPr>
        <w:t xml:space="preserve"> тусгайлан хуульчлаагүй байна</w:t>
      </w:r>
      <w:r>
        <w:rPr>
          <w:rFonts w:ascii="Arial" w:hAnsi="Arial" w:cs="Arial"/>
        </w:rPr>
        <w:t>.</w:t>
      </w:r>
    </w:p>
    <w:p w14:paraId="4BCB84BF" w14:textId="1571034F" w:rsidR="0070275F" w:rsidRPr="004E6234" w:rsidRDefault="0070275F" w:rsidP="0007330D">
      <w:pPr>
        <w:ind w:right="12"/>
        <w:jc w:val="both"/>
        <w:rPr>
          <w:rFonts w:ascii="Arial" w:hAnsi="Arial" w:cs="Arial"/>
          <w:color w:val="000000" w:themeColor="text1"/>
          <w:lang w:val="mn-MN"/>
        </w:rPr>
      </w:pPr>
    </w:p>
    <w:p w14:paraId="5EFC6B85" w14:textId="0ADBD0E6" w:rsidR="0070275F" w:rsidRPr="0007330D" w:rsidRDefault="00C42C9E" w:rsidP="0007330D">
      <w:pPr>
        <w:ind w:right="12" w:firstLine="720"/>
        <w:jc w:val="both"/>
        <w:rPr>
          <w:rFonts w:ascii="Arial" w:hAnsi="Arial" w:cs="Arial"/>
          <w:b/>
          <w:color w:val="000000" w:themeColor="text1"/>
        </w:rPr>
      </w:pPr>
      <w:proofErr w:type="spellStart"/>
      <w:r>
        <w:rPr>
          <w:rFonts w:ascii="Arial" w:hAnsi="Arial" w:cs="Arial"/>
          <w:b/>
          <w:color w:val="000000" w:themeColor="text1"/>
        </w:rPr>
        <w:t>Өмгөөлүүлэх</w:t>
      </w:r>
      <w:proofErr w:type="spellEnd"/>
      <w:r>
        <w:rPr>
          <w:rFonts w:ascii="Arial" w:hAnsi="Arial" w:cs="Arial"/>
          <w:b/>
          <w:color w:val="000000" w:themeColor="text1"/>
        </w:rPr>
        <w:t xml:space="preserve"> </w:t>
      </w:r>
      <w:proofErr w:type="spellStart"/>
      <w:r>
        <w:rPr>
          <w:rFonts w:ascii="Arial" w:hAnsi="Arial" w:cs="Arial"/>
          <w:b/>
          <w:color w:val="000000" w:themeColor="text1"/>
        </w:rPr>
        <w:t>эрхийг</w:t>
      </w:r>
      <w:proofErr w:type="spellEnd"/>
      <w:r>
        <w:rPr>
          <w:rFonts w:ascii="Arial" w:hAnsi="Arial" w:cs="Arial"/>
          <w:b/>
          <w:color w:val="000000" w:themeColor="text1"/>
        </w:rPr>
        <w:t xml:space="preserve"> </w:t>
      </w:r>
      <w:proofErr w:type="spellStart"/>
      <w:r>
        <w:rPr>
          <w:rFonts w:ascii="Arial" w:hAnsi="Arial" w:cs="Arial"/>
          <w:b/>
          <w:color w:val="000000" w:themeColor="text1"/>
        </w:rPr>
        <w:t>хангахтай</w:t>
      </w:r>
      <w:proofErr w:type="spellEnd"/>
      <w:r>
        <w:rPr>
          <w:rFonts w:ascii="Arial" w:hAnsi="Arial" w:cs="Arial"/>
          <w:b/>
          <w:color w:val="000000" w:themeColor="text1"/>
        </w:rPr>
        <w:t xml:space="preserve"> </w:t>
      </w:r>
      <w:proofErr w:type="spellStart"/>
      <w:r w:rsidR="00511EB1" w:rsidRPr="0007330D">
        <w:rPr>
          <w:rFonts w:ascii="Arial" w:hAnsi="Arial" w:cs="Arial"/>
          <w:b/>
          <w:color w:val="000000" w:themeColor="text1"/>
        </w:rPr>
        <w:t>холбоотой</w:t>
      </w:r>
      <w:proofErr w:type="spellEnd"/>
      <w:r w:rsidR="00F4725E" w:rsidRPr="0007330D">
        <w:rPr>
          <w:rFonts w:ascii="Arial" w:hAnsi="Arial" w:cs="Arial"/>
          <w:b/>
          <w:color w:val="000000" w:themeColor="text1"/>
        </w:rPr>
        <w:t xml:space="preserve"> </w:t>
      </w:r>
      <w:proofErr w:type="spellStart"/>
      <w:r w:rsidR="00F4725E" w:rsidRPr="0007330D">
        <w:rPr>
          <w:rFonts w:ascii="Arial" w:hAnsi="Arial" w:cs="Arial"/>
          <w:b/>
          <w:color w:val="000000" w:themeColor="text1"/>
        </w:rPr>
        <w:t>асуудлын</w:t>
      </w:r>
      <w:proofErr w:type="spellEnd"/>
      <w:r w:rsidR="00F4725E" w:rsidRPr="0007330D">
        <w:rPr>
          <w:rFonts w:ascii="Arial" w:hAnsi="Arial" w:cs="Arial"/>
          <w:b/>
          <w:color w:val="000000" w:themeColor="text1"/>
        </w:rPr>
        <w:t xml:space="preserve"> </w:t>
      </w:r>
      <w:proofErr w:type="spellStart"/>
      <w:r w:rsidR="00F4725E" w:rsidRPr="0007330D">
        <w:rPr>
          <w:rFonts w:ascii="Arial" w:hAnsi="Arial" w:cs="Arial"/>
          <w:b/>
          <w:color w:val="000000" w:themeColor="text1"/>
        </w:rPr>
        <w:t>талаар</w:t>
      </w:r>
      <w:proofErr w:type="spellEnd"/>
      <w:r w:rsidR="00F4725E" w:rsidRPr="0007330D">
        <w:rPr>
          <w:rFonts w:ascii="Arial" w:hAnsi="Arial" w:cs="Arial"/>
          <w:b/>
          <w:color w:val="000000" w:themeColor="text1"/>
        </w:rPr>
        <w:t>:</w:t>
      </w:r>
    </w:p>
    <w:p w14:paraId="5A246620" w14:textId="77777777" w:rsidR="00F4725E" w:rsidRPr="0007330D" w:rsidRDefault="00F4725E" w:rsidP="0007330D">
      <w:pPr>
        <w:ind w:right="12" w:firstLine="720"/>
        <w:jc w:val="both"/>
        <w:rPr>
          <w:rFonts w:ascii="Arial" w:hAnsi="Arial" w:cs="Arial"/>
          <w:bCs/>
          <w:color w:val="000000" w:themeColor="text1"/>
        </w:rPr>
      </w:pPr>
    </w:p>
    <w:p w14:paraId="7D0604B1" w14:textId="4EBE0FC8" w:rsidR="00F4725E" w:rsidRPr="0007330D" w:rsidRDefault="00F4725E" w:rsidP="0007330D">
      <w:pPr>
        <w:pStyle w:val="NormalWeb"/>
        <w:spacing w:before="0" w:beforeAutospacing="0"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Шүүх хуралдаан хойшилж буй шалтгаан нөхцөлийн дийлэнх нь өмгөөлөгчтэй холбоотой болох нь шүүхийн практикт хийсэн судалгаагаар харагддаг. </w:t>
      </w:r>
    </w:p>
    <w:p w14:paraId="6AEEF568" w14:textId="77777777" w:rsidR="00F4725E" w:rsidRPr="0007330D" w:rsidRDefault="00F4725E" w:rsidP="0007330D">
      <w:pPr>
        <w:pStyle w:val="NormalWeb"/>
        <w:spacing w:before="0" w:beforeAutospacing="0" w:after="0" w:afterAutospacing="0"/>
        <w:ind w:right="12" w:firstLine="720"/>
        <w:jc w:val="both"/>
        <w:rPr>
          <w:rFonts w:ascii="Arial" w:hAnsi="Arial" w:cs="Arial"/>
          <w:color w:val="000000" w:themeColor="text1"/>
          <w:lang w:val="mn-MN"/>
        </w:rPr>
      </w:pPr>
    </w:p>
    <w:p w14:paraId="6C498167" w14:textId="1ECD29F4" w:rsidR="00F4725E" w:rsidRPr="0007330D" w:rsidRDefault="00F4725E" w:rsidP="0007330D">
      <w:pPr>
        <w:pStyle w:val="NormalWeb"/>
        <w:spacing w:before="0" w:beforeAutospacing="0"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Өмгөөлөгчөөс хууль зүйн туслалцаа авах, өмгөөлүүлэх эрхээр хангагдах, хэрэг хянан шийдвэрлэх ажиллагаанд өмгөөлөгчтэй оролцох нь яллагдагч, шүүгдэгч, хохирогч, гэрчийн хувьд Монгол Улсын Үндсэн хууль, Эрүүгийн хэрэг хянан шийдвэрлэх тухай хуулиар баталгаажуулсан үндсэн эрхийн нэг юм.</w:t>
      </w:r>
    </w:p>
    <w:p w14:paraId="5AF6388A" w14:textId="77777777" w:rsidR="00F4725E" w:rsidRPr="0007330D" w:rsidRDefault="00F4725E" w:rsidP="0007330D">
      <w:pPr>
        <w:pStyle w:val="NormalWeb"/>
        <w:spacing w:before="0" w:beforeAutospacing="0" w:after="0" w:afterAutospacing="0"/>
        <w:ind w:right="12" w:firstLine="720"/>
        <w:jc w:val="both"/>
        <w:rPr>
          <w:rFonts w:ascii="Arial" w:hAnsi="Arial" w:cs="Arial"/>
          <w:color w:val="000000" w:themeColor="text1"/>
          <w:lang w:val="mn-MN"/>
        </w:rPr>
      </w:pPr>
    </w:p>
    <w:p w14:paraId="32E3E42B" w14:textId="69CF78AD" w:rsidR="00F4725E" w:rsidRPr="0007330D" w:rsidRDefault="00F4725E" w:rsidP="0007330D">
      <w:pPr>
        <w:pStyle w:val="NormalWeb"/>
        <w:spacing w:before="0" w:beforeAutospacing="0" w:after="0" w:afterAutospacing="0"/>
        <w:ind w:right="12" w:firstLine="720"/>
        <w:jc w:val="both"/>
        <w:rPr>
          <w:rFonts w:ascii="Arial" w:hAnsi="Arial" w:cs="Arial"/>
          <w:color w:val="000000" w:themeColor="text1"/>
          <w:lang w:val="mn-MN"/>
        </w:rPr>
      </w:pPr>
      <w:r w:rsidRPr="0007330D">
        <w:rPr>
          <w:rFonts w:ascii="Arial" w:hAnsi="Arial" w:cs="Arial"/>
          <w:color w:val="000000" w:themeColor="text1"/>
          <w:lang w:val="mn-MN"/>
        </w:rPr>
        <w:t>Гэтэл практикт эрүүгийн хэргийн зарим оролцогч өмгөөлөх, өмгөөлүүлэх эрхээ хэтрүүлэн эдэлж, өмгөөлөгчөөсөө татгалзах, шинээр өмгөөлөгч авах, нэмж өмгөөлөгч авах зэргээр шүүх хуралдааныг удаа дараа хойшлуулах нь хэрэг хянан шийдвэрлэх ажиллагааны эрх ашигт сөргөөр нөлөөлж, оролцогчдод чирэгдэл үүсгэх явдал гарсаар байна.</w:t>
      </w:r>
    </w:p>
    <w:p w14:paraId="6BB51DE2" w14:textId="77777777" w:rsidR="00F4725E" w:rsidRPr="0007330D" w:rsidRDefault="00F4725E" w:rsidP="0007330D">
      <w:pPr>
        <w:ind w:right="12" w:firstLine="720"/>
        <w:jc w:val="both"/>
        <w:rPr>
          <w:rFonts w:ascii="Arial" w:hAnsi="Arial" w:cs="Arial"/>
          <w:color w:val="000000" w:themeColor="text1"/>
          <w:lang w:val="mn-MN"/>
        </w:rPr>
      </w:pPr>
    </w:p>
    <w:p w14:paraId="1E486642" w14:textId="77777777" w:rsidR="00F4725E" w:rsidRPr="0007330D" w:rsidRDefault="00F4725E"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Эрүүгийн хэрэг хянан шийдвэрлэх тухай хуулийн 34.16 дугаар зүйлийн 3 дахь хэсэгт “Энэ зүйлийн 1 дэх хэсэгт заасан үндэслэл нь хоёр ба түүнээс дээш удаа давтагдаж эрүүгийн хэрэг хянан шийдвэрлэх ажиллагаанд санаатай саад учруулах нөхцөл болж байвал шүүх хуралдааныг хойшлуулахгүй байж болно.” гэж заасан нь шүүх хуралдааныг хойшлогдох явдлыг багасгахад чиглэсэн хэм хэмжээ боловч өмгөөлөгч шүүх хуралдаанд ирээгүй, шүүгдэгч өмгөөлөгчөөсөө татгалзсан, шинээр өмгөөлөгч авах хүсэлт гаргасан тохиолдолд түүний өмгөөлүүлэх эрхийг хэрхэн хангах нь өнөөгийн шүүхийн практикт тулгамдсан асуудал хэвээр байна. </w:t>
      </w:r>
    </w:p>
    <w:p w14:paraId="5A87AEE4" w14:textId="77777777" w:rsidR="00F4725E" w:rsidRPr="0007330D" w:rsidRDefault="00F4725E" w:rsidP="0007330D">
      <w:pPr>
        <w:ind w:right="12"/>
        <w:jc w:val="both"/>
        <w:rPr>
          <w:rFonts w:ascii="Arial" w:hAnsi="Arial" w:cs="Arial"/>
          <w:color w:val="000000" w:themeColor="text1"/>
          <w:lang w:val="mn-MN"/>
        </w:rPr>
      </w:pPr>
    </w:p>
    <w:p w14:paraId="224D5485" w14:textId="77777777" w:rsidR="00F4725E" w:rsidRPr="0007330D" w:rsidRDefault="00F4725E" w:rsidP="0007330D">
      <w:pPr>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t>Эрүүгийн хэрэг хянан шийдвэрлэх ажиллагаанд өмгөөлөгчийн оролцоог хангах нь хүн хилсээр ял шийтгэгдэхгүй байх, хэрэг хянан шийдвэрлэх ажиллагаа хуульд заасан журмын дагуу явагдах чухал баталгаа юм.</w:t>
      </w:r>
    </w:p>
    <w:p w14:paraId="0BB0372E" w14:textId="77777777" w:rsidR="00F4725E" w:rsidRPr="0007330D" w:rsidRDefault="00F4725E" w:rsidP="0007330D">
      <w:pPr>
        <w:ind w:right="12" w:firstLine="720"/>
        <w:jc w:val="both"/>
        <w:rPr>
          <w:rFonts w:ascii="Arial" w:hAnsi="Arial" w:cs="Arial"/>
          <w:color w:val="000000" w:themeColor="text1"/>
          <w:lang w:val="mn-MN"/>
        </w:rPr>
      </w:pPr>
    </w:p>
    <w:p w14:paraId="0241906B" w14:textId="77777777" w:rsidR="00F4725E" w:rsidRPr="0007330D" w:rsidRDefault="00F4725E"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Эрүүгийн хэрэг хянан шийдвэрлэх тухай хуулийн 5.3 дугаар зүйлийн 2 дахь хэсэгт “Энэ зүйлийн 1 дэх хэсэгт заасан сэжигтэн, яллагдагч, шүүгдэгчийн хүсэлтээр, эсхүл зөвшөөрснөөр энэ хуулийн 5.2 дугаар зүйлийн 2 дахь хэсэгт заасны дагуу өмгөөлөгч сонгоогүй бол шүүх, прокурор нь томилогдсон өмгөөлөгч оролцуулна.” гэж заасан нь мөн зүйлийн 1 дэх хэсэгт заасан заавал өмгөөлөгчтэй явуулах хэрэг хянан шийдвэрлэх ажиллагаанд хамаарч байх тул эрүүгийн хэрэг хянан шийдвэрлэх тодорхой ажиллагаанд өмгөөлөгч томилон оролцуулж, шүүх хуралдааныг тасралтгүй явуулах нөхцөлийг хангах шаардлагатай. </w:t>
      </w:r>
    </w:p>
    <w:p w14:paraId="284E0EE5" w14:textId="77777777" w:rsidR="00F4725E" w:rsidRPr="0007330D" w:rsidRDefault="00F4725E" w:rsidP="0007330D">
      <w:pPr>
        <w:ind w:right="12" w:firstLine="720"/>
        <w:jc w:val="both"/>
        <w:rPr>
          <w:rFonts w:ascii="Arial" w:hAnsi="Arial" w:cs="Arial"/>
          <w:color w:val="000000" w:themeColor="text1"/>
          <w:shd w:val="clear" w:color="auto" w:fill="FFFFFF"/>
          <w:lang w:val="mn-MN"/>
        </w:rPr>
      </w:pPr>
    </w:p>
    <w:p w14:paraId="559E3F9C" w14:textId="3672B535" w:rsidR="00F4725E" w:rsidRPr="0007330D" w:rsidRDefault="00F4725E" w:rsidP="0007330D">
      <w:pPr>
        <w:ind w:right="12" w:firstLine="720"/>
        <w:jc w:val="both"/>
        <w:rPr>
          <w:rFonts w:ascii="Arial" w:hAnsi="Arial" w:cs="Arial"/>
          <w:color w:val="000000" w:themeColor="text1"/>
          <w:lang w:val="mn-MN"/>
        </w:rPr>
      </w:pPr>
      <w:r w:rsidRPr="0007330D">
        <w:rPr>
          <w:rFonts w:ascii="Arial" w:eastAsia="Arial" w:hAnsi="Arial" w:cs="Arial"/>
          <w:color w:val="000000" w:themeColor="text1"/>
          <w:lang w:val="mn-MN"/>
        </w:rPr>
        <w:t xml:space="preserve">Иймд Монгол Улсын Үндсэн хуулийн </w:t>
      </w:r>
      <w:r w:rsidR="00BA6020" w:rsidRPr="0007330D">
        <w:rPr>
          <w:rFonts w:ascii="Arial" w:eastAsia="Arial" w:hAnsi="Arial" w:cs="Arial"/>
          <w:color w:val="000000" w:themeColor="text1"/>
          <w:lang w:val="mn-MN"/>
        </w:rPr>
        <w:t xml:space="preserve"> Арван зургадугаар </w:t>
      </w:r>
      <w:r w:rsidRPr="0007330D">
        <w:rPr>
          <w:rFonts w:ascii="Arial" w:eastAsia="Arial" w:hAnsi="Arial" w:cs="Arial"/>
          <w:color w:val="000000" w:themeColor="text1"/>
          <w:lang w:val="mn-MN"/>
        </w:rPr>
        <w:t>зүйлийн 14</w:t>
      </w:r>
      <w:r w:rsidR="00BA6020" w:rsidRPr="0007330D">
        <w:rPr>
          <w:rFonts w:ascii="Arial" w:eastAsia="Arial" w:hAnsi="Arial" w:cs="Arial"/>
          <w:color w:val="000000" w:themeColor="text1"/>
        </w:rPr>
        <w:t>-т</w:t>
      </w:r>
      <w:r w:rsidRPr="0007330D">
        <w:rPr>
          <w:rFonts w:ascii="Arial" w:eastAsia="Arial" w:hAnsi="Arial" w:cs="Arial"/>
          <w:color w:val="000000" w:themeColor="text1"/>
          <w:lang w:val="mn-MN"/>
        </w:rPr>
        <w:t xml:space="preserve"> заасан иргэний “хууль зүйн туслалцаа авах” эрхийг баталгаатай хангах, </w:t>
      </w:r>
      <w:r w:rsidR="00BA6020" w:rsidRPr="0007330D">
        <w:rPr>
          <w:rFonts w:ascii="Arial" w:eastAsia="Arial" w:hAnsi="Arial" w:cs="Arial"/>
          <w:color w:val="000000" w:themeColor="text1"/>
          <w:lang w:val="mn-MN"/>
        </w:rPr>
        <w:t xml:space="preserve">Арван есдүгээр </w:t>
      </w:r>
      <w:r w:rsidRPr="0007330D">
        <w:rPr>
          <w:rFonts w:ascii="Arial" w:eastAsia="Arial" w:hAnsi="Arial" w:cs="Arial"/>
          <w:color w:val="000000" w:themeColor="text1"/>
          <w:lang w:val="mn-MN"/>
        </w:rPr>
        <w:t>зүйлийн 1</w:t>
      </w:r>
      <w:r w:rsidR="00BA6020" w:rsidRPr="0007330D">
        <w:rPr>
          <w:rFonts w:ascii="Arial" w:eastAsia="Arial" w:hAnsi="Arial" w:cs="Arial"/>
          <w:color w:val="000000" w:themeColor="text1"/>
        </w:rPr>
        <w:t xml:space="preserve">-д </w:t>
      </w:r>
      <w:r w:rsidRPr="0007330D">
        <w:rPr>
          <w:rFonts w:ascii="Arial" w:eastAsia="Arial" w:hAnsi="Arial" w:cs="Arial"/>
          <w:color w:val="000000" w:themeColor="text1"/>
          <w:lang w:val="mn-MN"/>
        </w:rPr>
        <w:t xml:space="preserve"> заасан “</w:t>
      </w:r>
      <w:r w:rsidRPr="0007330D">
        <w:rPr>
          <w:rFonts w:ascii="Arial" w:hAnsi="Arial" w:cs="Arial"/>
          <w:color w:val="000000" w:themeColor="text1"/>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гэсэн үүргийг хэрэгжүүлэх хүрээнд шүүгдэгч өмгөөлөгч авахаас татгалзсан, эсхүл шүүх хуралдаанд өмгөөлөгч нь ирээгүй тохиолдолд өмгөөлөгч томилж</w:t>
      </w:r>
      <w:r w:rsidR="00BA6020" w:rsidRPr="0007330D">
        <w:rPr>
          <w:rFonts w:ascii="Arial" w:hAnsi="Arial" w:cs="Arial"/>
          <w:color w:val="000000" w:themeColor="text1"/>
          <w:lang w:val="mn-MN"/>
        </w:rPr>
        <w:t xml:space="preserve"> </w:t>
      </w:r>
      <w:r w:rsidRPr="0007330D">
        <w:rPr>
          <w:rFonts w:ascii="Arial" w:hAnsi="Arial" w:cs="Arial"/>
          <w:color w:val="000000" w:themeColor="text1"/>
          <w:lang w:val="mn-MN"/>
        </w:rPr>
        <w:t xml:space="preserve">оролцуулах </w:t>
      </w:r>
      <w:r w:rsidR="00BA6020" w:rsidRPr="0007330D">
        <w:rPr>
          <w:rFonts w:ascii="Arial" w:hAnsi="Arial" w:cs="Arial"/>
          <w:color w:val="000000" w:themeColor="text1"/>
          <w:lang w:val="mn-MN"/>
        </w:rPr>
        <w:t xml:space="preserve">журмыг тодорхой болгон хуульчлах шаардлагатай байна. </w:t>
      </w:r>
    </w:p>
    <w:p w14:paraId="34A6192C" w14:textId="77777777" w:rsidR="00597ECF" w:rsidRPr="0007330D" w:rsidRDefault="00597ECF" w:rsidP="004E6234">
      <w:pPr>
        <w:ind w:right="12"/>
        <w:jc w:val="both"/>
        <w:rPr>
          <w:rFonts w:ascii="Arial" w:hAnsi="Arial" w:cs="Arial"/>
          <w:color w:val="000000" w:themeColor="text1"/>
          <w:lang w:val="mn-MN"/>
        </w:rPr>
      </w:pPr>
    </w:p>
    <w:p w14:paraId="26205225" w14:textId="0549DC02" w:rsidR="00597ECF" w:rsidRPr="0007330D" w:rsidRDefault="00597ECF" w:rsidP="0007330D">
      <w:pPr>
        <w:shd w:val="clear" w:color="auto" w:fill="FFFFFF"/>
        <w:ind w:right="12" w:firstLine="720"/>
        <w:jc w:val="both"/>
        <w:rPr>
          <w:rFonts w:ascii="Arial" w:hAnsi="Arial" w:cs="Arial"/>
          <w:b/>
          <w:bCs/>
          <w:color w:val="000000" w:themeColor="text1"/>
        </w:rPr>
      </w:pPr>
      <w:r w:rsidRPr="0007330D">
        <w:rPr>
          <w:rFonts w:ascii="Arial" w:hAnsi="Arial" w:cs="Arial"/>
          <w:b/>
          <w:bCs/>
          <w:color w:val="000000" w:themeColor="text1"/>
          <w:lang w:val="mn-MN"/>
        </w:rPr>
        <w:t>Хялбаршуулсан журмаар хянан шийдвэрлэх ажиллагааг боловсронгуй болгох талаар</w:t>
      </w:r>
      <w:r w:rsidRPr="0007330D">
        <w:rPr>
          <w:rFonts w:ascii="Arial" w:hAnsi="Arial" w:cs="Arial"/>
          <w:b/>
          <w:bCs/>
          <w:color w:val="000000" w:themeColor="text1"/>
        </w:rPr>
        <w:t>:</w:t>
      </w:r>
    </w:p>
    <w:p w14:paraId="7D89E7EE" w14:textId="059D7A7E" w:rsidR="00597ECF" w:rsidRPr="0007330D" w:rsidRDefault="00597ECF" w:rsidP="0007330D">
      <w:pPr>
        <w:shd w:val="clear" w:color="auto" w:fill="FFFFFF"/>
        <w:ind w:right="12" w:firstLine="720"/>
        <w:jc w:val="both"/>
        <w:rPr>
          <w:rFonts w:ascii="Arial" w:hAnsi="Arial" w:cs="Arial"/>
          <w:color w:val="000000" w:themeColor="text1"/>
        </w:rPr>
      </w:pPr>
    </w:p>
    <w:p w14:paraId="5575EA2A" w14:textId="19801759" w:rsidR="00597ECF" w:rsidRPr="0007330D" w:rsidRDefault="00597ECF" w:rsidP="0007330D">
      <w:pPr>
        <w:tabs>
          <w:tab w:val="left" w:pos="0"/>
        </w:tabs>
        <w:ind w:firstLine="720"/>
        <w:jc w:val="both"/>
        <w:outlineLvl w:val="0"/>
        <w:rPr>
          <w:rFonts w:ascii="Arial" w:eastAsia="Calibri" w:hAnsi="Arial" w:cs="Arial"/>
          <w:color w:val="000000" w:themeColor="text1"/>
          <w:lang w:val="mn-MN"/>
        </w:rPr>
      </w:pPr>
      <w:r w:rsidRPr="0007330D">
        <w:rPr>
          <w:rFonts w:ascii="Arial" w:eastAsia="Calibri" w:hAnsi="Arial" w:cs="Arial"/>
          <w:color w:val="000000" w:themeColor="text1"/>
          <w:lang w:val="mn-MN"/>
        </w:rPr>
        <w:t>Шүүхийн нэгдсэн мэдээнээс үзэхэд анхан шатны шүүхүүд</w:t>
      </w:r>
      <w:r w:rsidRPr="0007330D">
        <w:rPr>
          <w:rFonts w:ascii="Arial" w:hAnsi="Arial" w:cs="Arial"/>
          <w:color w:val="000000" w:themeColor="text1"/>
          <w:lang w:val="mn-MN"/>
        </w:rPr>
        <w:t xml:space="preserve"> 2</w:t>
      </w:r>
      <w:r w:rsidRPr="0007330D">
        <w:rPr>
          <w:rFonts w:ascii="Arial" w:eastAsia="Calibri" w:hAnsi="Arial" w:cs="Arial"/>
          <w:color w:val="000000" w:themeColor="text1"/>
          <w:lang w:val="mn-MN"/>
        </w:rPr>
        <w:t xml:space="preserve">020-2022 онд 47440 хүнд холбогдох 39735 эрүүгийн хэргийг хянан шийдвэрлэснээс </w:t>
      </w:r>
      <w:r w:rsidRPr="0007330D">
        <w:rPr>
          <w:rFonts w:ascii="Arial" w:hAnsi="Arial" w:cs="Arial"/>
          <w:color w:val="000000" w:themeColor="text1"/>
          <w:lang w:val="mn-MN"/>
        </w:rPr>
        <w:t xml:space="preserve">Эрүүгийн хэрэг хянан шийдвэрлэх тухай хуулийн 17 дугаар бүлэгт заасан тусгай журмын дагуу </w:t>
      </w:r>
      <w:r w:rsidRPr="0007330D">
        <w:rPr>
          <w:rFonts w:ascii="Arial" w:eastAsia="Calibri" w:hAnsi="Arial" w:cs="Arial"/>
          <w:color w:val="000000" w:themeColor="text1"/>
          <w:lang w:val="mn-MN"/>
        </w:rPr>
        <w:t xml:space="preserve">хялбаршуулсан журмаар 15347 хүнд </w:t>
      </w:r>
      <w:r w:rsidRPr="0007330D">
        <w:rPr>
          <w:rFonts w:ascii="Arial" w:eastAsia="Calibri" w:hAnsi="Arial" w:cs="Arial"/>
          <w:color w:val="000000" w:themeColor="text1"/>
        </w:rPr>
        <w:t>(</w:t>
      </w:r>
      <w:r w:rsidRPr="0007330D">
        <w:rPr>
          <w:rFonts w:ascii="Arial" w:eastAsia="Calibri" w:hAnsi="Arial" w:cs="Arial"/>
          <w:color w:val="000000" w:themeColor="text1"/>
          <w:lang w:val="mn-MN"/>
        </w:rPr>
        <w:t>32.3 хувь</w:t>
      </w:r>
      <w:r w:rsidRPr="0007330D">
        <w:rPr>
          <w:rFonts w:ascii="Arial" w:eastAsia="Calibri" w:hAnsi="Arial" w:cs="Arial"/>
          <w:color w:val="000000" w:themeColor="text1"/>
        </w:rPr>
        <w:t>)</w:t>
      </w:r>
      <w:r w:rsidRPr="0007330D">
        <w:rPr>
          <w:rFonts w:ascii="Arial" w:eastAsia="Calibri" w:hAnsi="Arial" w:cs="Arial"/>
          <w:color w:val="000000" w:themeColor="text1"/>
          <w:lang w:val="mn-MN"/>
        </w:rPr>
        <w:t xml:space="preserve"> холбогдох 14016 хэргийг </w:t>
      </w:r>
      <w:r w:rsidRPr="0007330D">
        <w:rPr>
          <w:rFonts w:ascii="Arial" w:eastAsia="Calibri" w:hAnsi="Arial" w:cs="Arial"/>
          <w:color w:val="000000" w:themeColor="text1"/>
        </w:rPr>
        <w:t>(</w:t>
      </w:r>
      <w:r w:rsidRPr="0007330D">
        <w:rPr>
          <w:rFonts w:ascii="Arial" w:eastAsia="Calibri" w:hAnsi="Arial" w:cs="Arial"/>
          <w:color w:val="000000" w:themeColor="text1"/>
          <w:lang w:val="mn-MN"/>
        </w:rPr>
        <w:t>35.3 хувь</w:t>
      </w:r>
      <w:r w:rsidRPr="0007330D">
        <w:rPr>
          <w:rFonts w:ascii="Arial" w:eastAsia="Calibri" w:hAnsi="Arial" w:cs="Arial"/>
          <w:color w:val="000000" w:themeColor="text1"/>
        </w:rPr>
        <w:t>)</w:t>
      </w:r>
      <w:r w:rsidRPr="0007330D">
        <w:rPr>
          <w:rFonts w:ascii="Arial" w:eastAsia="Calibri" w:hAnsi="Arial" w:cs="Arial"/>
          <w:color w:val="000000" w:themeColor="text1"/>
          <w:lang w:val="mn-MN"/>
        </w:rPr>
        <w:t xml:space="preserve"> хянан шийдвэрлэсэн байна. Үүнээс 49.6 хувь буюу 6949 хэргийг нийслэлд, 50.4 хувь буюу 7067 хэргийг орон нутагт тус тус хянан шийдвэрлэжээ.  </w:t>
      </w:r>
    </w:p>
    <w:p w14:paraId="620C82ED" w14:textId="1507B6E3" w:rsidR="00597ECF" w:rsidRPr="0007330D" w:rsidRDefault="00597ECF" w:rsidP="0007330D">
      <w:pPr>
        <w:tabs>
          <w:tab w:val="left" w:pos="0"/>
        </w:tabs>
        <w:ind w:firstLine="720"/>
        <w:jc w:val="both"/>
        <w:outlineLvl w:val="0"/>
        <w:rPr>
          <w:rFonts w:ascii="Arial" w:eastAsia="Calibri" w:hAnsi="Arial" w:cs="Arial"/>
          <w:color w:val="000000" w:themeColor="text1"/>
          <w:lang w:val="mn-MN"/>
        </w:rPr>
      </w:pPr>
    </w:p>
    <w:p w14:paraId="679FDD27" w14:textId="3C9FD18F" w:rsidR="00597ECF" w:rsidRPr="0007330D" w:rsidRDefault="00597ECF" w:rsidP="0007330D">
      <w:pPr>
        <w:tabs>
          <w:tab w:val="left" w:pos="0"/>
        </w:tabs>
        <w:ind w:firstLine="720"/>
        <w:jc w:val="both"/>
        <w:outlineLvl w:val="0"/>
        <w:rPr>
          <w:rFonts w:ascii="Arial" w:hAnsi="Arial" w:cs="Arial"/>
          <w:color w:val="000000" w:themeColor="text1"/>
          <w:lang w:val="mn-MN"/>
        </w:rPr>
      </w:pPr>
      <w:r w:rsidRPr="0007330D">
        <w:rPr>
          <w:rFonts w:ascii="Arial" w:hAnsi="Arial" w:cs="Arial"/>
          <w:color w:val="000000" w:themeColor="text1"/>
          <w:lang w:val="mn-MN"/>
        </w:rPr>
        <w:t>Гэм буруугаа сайн дураар хүлээн зөвшөөрсөн хүнд холбогдох хэргийг богино хугацаанд хянан хэлэлцэж шийдвэрлэх нь нэг талаас хэргийн оролцогчийн эрхийг хангах, хохирогч талын зөрчигдсөн эрхийг шуурхай сэргээн эдлүүлэх, нөгөө талаас хэрэг хянан шийдвэрлэх ажиллагааны зардал болон цаг хугацааг хэмнэх ач холбогдолтой.</w:t>
      </w:r>
    </w:p>
    <w:p w14:paraId="252DDE7A" w14:textId="6BBCB8DF" w:rsidR="00597ECF" w:rsidRPr="0007330D" w:rsidRDefault="00597ECF" w:rsidP="0007330D">
      <w:pPr>
        <w:tabs>
          <w:tab w:val="left" w:pos="0"/>
        </w:tabs>
        <w:ind w:firstLine="720"/>
        <w:jc w:val="both"/>
        <w:outlineLvl w:val="0"/>
        <w:rPr>
          <w:rFonts w:ascii="Arial" w:hAnsi="Arial" w:cs="Arial"/>
          <w:color w:val="000000" w:themeColor="text1"/>
          <w:lang w:val="mn-MN"/>
        </w:rPr>
      </w:pPr>
    </w:p>
    <w:p w14:paraId="420D38F3" w14:textId="2DE9C2E6" w:rsidR="00597ECF" w:rsidRDefault="00597ECF" w:rsidP="0007330D">
      <w:pPr>
        <w:tabs>
          <w:tab w:val="left" w:pos="0"/>
        </w:tabs>
        <w:ind w:firstLine="720"/>
        <w:jc w:val="both"/>
        <w:outlineLvl w:val="0"/>
        <w:rPr>
          <w:rFonts w:ascii="Arial" w:hAnsi="Arial" w:cs="Arial"/>
          <w:color w:val="000000" w:themeColor="text1"/>
          <w:lang w:val="mn-MN"/>
        </w:rPr>
      </w:pPr>
      <w:r w:rsidRPr="0007330D">
        <w:rPr>
          <w:rFonts w:ascii="Arial" w:hAnsi="Arial" w:cs="Arial"/>
          <w:color w:val="000000" w:themeColor="text1"/>
          <w:lang w:val="mn-MN"/>
        </w:rPr>
        <w:t xml:space="preserve">Иймд хялбаршуулсан журмаар хянан шийдвэрлэх ажиллагааг боловсронгуй болгох шаардлагатай байна. </w:t>
      </w:r>
    </w:p>
    <w:p w14:paraId="7BE6C5FF" w14:textId="77777777" w:rsidR="00C42C9E" w:rsidRPr="0007330D" w:rsidRDefault="00C42C9E" w:rsidP="0007330D">
      <w:pPr>
        <w:tabs>
          <w:tab w:val="left" w:pos="0"/>
        </w:tabs>
        <w:ind w:firstLine="720"/>
        <w:jc w:val="both"/>
        <w:outlineLvl w:val="0"/>
        <w:rPr>
          <w:rFonts w:ascii="Arial" w:hAnsi="Arial" w:cs="Arial"/>
          <w:color w:val="000000" w:themeColor="text1"/>
          <w:lang w:val="mn-MN"/>
        </w:rPr>
      </w:pPr>
    </w:p>
    <w:p w14:paraId="5F46BCAC" w14:textId="77777777" w:rsidR="00C42C9E" w:rsidRPr="0007330D" w:rsidRDefault="00C42C9E" w:rsidP="00C42C9E">
      <w:pPr>
        <w:ind w:right="12" w:firstLine="720"/>
        <w:rPr>
          <w:rFonts w:ascii="Arial" w:hAnsi="Arial" w:cs="Arial"/>
          <w:b/>
          <w:bCs/>
          <w:color w:val="000000" w:themeColor="text1"/>
        </w:rPr>
      </w:pPr>
      <w:r w:rsidRPr="0007330D">
        <w:rPr>
          <w:rFonts w:ascii="Arial" w:hAnsi="Arial" w:cs="Arial"/>
          <w:b/>
          <w:bCs/>
          <w:color w:val="000000" w:themeColor="text1"/>
          <w:lang w:val="mn-MN"/>
        </w:rPr>
        <w:t>Хязгаарлалт тогтоох таслан сэргийлэх арга хэмжээний талаар</w:t>
      </w:r>
      <w:r w:rsidRPr="0007330D">
        <w:rPr>
          <w:rFonts w:ascii="Arial" w:hAnsi="Arial" w:cs="Arial"/>
          <w:b/>
          <w:bCs/>
          <w:color w:val="000000" w:themeColor="text1"/>
        </w:rPr>
        <w:t>:</w:t>
      </w:r>
    </w:p>
    <w:p w14:paraId="37C10833" w14:textId="77777777" w:rsidR="00C42C9E" w:rsidRPr="0007330D" w:rsidRDefault="00C42C9E" w:rsidP="00C42C9E">
      <w:pPr>
        <w:ind w:right="12"/>
        <w:jc w:val="both"/>
        <w:rPr>
          <w:rFonts w:ascii="Arial" w:hAnsi="Arial" w:cs="Arial"/>
          <w:b/>
          <w:bCs/>
          <w:color w:val="000000" w:themeColor="text1"/>
        </w:rPr>
      </w:pPr>
      <w:r w:rsidRPr="0007330D">
        <w:rPr>
          <w:rFonts w:ascii="Arial" w:hAnsi="Arial" w:cs="Arial"/>
          <w:color w:val="000000" w:themeColor="text1"/>
          <w:lang w:val="mn-MN"/>
        </w:rPr>
        <w:br/>
      </w:r>
      <w:r w:rsidRPr="0007330D">
        <w:rPr>
          <w:rFonts w:ascii="Arial" w:hAnsi="Arial" w:cs="Arial"/>
          <w:color w:val="000000" w:themeColor="text1"/>
          <w:lang w:val="mn-MN"/>
        </w:rPr>
        <w:tab/>
        <w:t xml:space="preserve">Цагдан хорих таслан сэргийлэх арга хэмжээг эцсийн арга хэмжээ болгон хэрэглэхэд шууд нөлөөлөх нэг хүчин зүйл нь хязгаарлалт тогтоох таслан сэргийлэх арга хэмжээний хэрэглээг нэмэгдүүлэх, уг арга хэмжээнд тавих техникийн хяналтыг сайжруулах явдал бөгөөд хязгаарлалт тогтоох таслан сэргийлэх арга хэмжээний хэрэгжилтэд тавих  хяналтыг Шүүхийн шийдвэр гүйцэтгэх байгууллага хэрэгжүүлэх талаарх тодорхой зохицуулалтыг хуульчлах   шаардлагатай байна. </w:t>
      </w:r>
    </w:p>
    <w:p w14:paraId="0570DA5E" w14:textId="77777777" w:rsidR="00597ECF" w:rsidRPr="0007330D" w:rsidRDefault="00597ECF" w:rsidP="0007330D">
      <w:pPr>
        <w:shd w:val="clear" w:color="auto" w:fill="FFFFFF"/>
        <w:ind w:right="12"/>
        <w:jc w:val="both"/>
        <w:rPr>
          <w:rFonts w:ascii="Arial" w:hAnsi="Arial" w:cs="Arial"/>
          <w:color w:val="000000" w:themeColor="text1"/>
        </w:rPr>
      </w:pPr>
    </w:p>
    <w:p w14:paraId="3FD40C3A" w14:textId="000A4C5E" w:rsidR="00BA1DC4" w:rsidRPr="0007330D" w:rsidRDefault="00BA1DC4" w:rsidP="0007330D">
      <w:pPr>
        <w:shd w:val="clear" w:color="auto" w:fill="FFFFFF"/>
        <w:ind w:right="12" w:firstLine="720"/>
        <w:jc w:val="both"/>
        <w:rPr>
          <w:rFonts w:ascii="Arial" w:hAnsi="Arial" w:cs="Arial"/>
          <w:color w:val="000000" w:themeColor="text1"/>
          <w:lang w:val="mn-MN"/>
        </w:rPr>
      </w:pPr>
      <w:r w:rsidRPr="0007330D">
        <w:rPr>
          <w:rFonts w:ascii="Arial" w:hAnsi="Arial" w:cs="Arial"/>
          <w:color w:val="000000" w:themeColor="text1"/>
          <w:lang w:val="mn-MN"/>
        </w:rPr>
        <w:t>Дээр дурдсан хэрэгцээ</w:t>
      </w:r>
      <w:r w:rsidR="00204012" w:rsidRPr="0007330D">
        <w:rPr>
          <w:rFonts w:ascii="Arial" w:hAnsi="Arial" w:cs="Arial"/>
          <w:color w:val="000000" w:themeColor="text1"/>
          <w:lang w:val="mn-MN"/>
        </w:rPr>
        <w:t>, шаардлагыг үндэслэн</w:t>
      </w:r>
      <w:r w:rsidR="00BA6020" w:rsidRPr="0007330D">
        <w:rPr>
          <w:rFonts w:ascii="Arial" w:hAnsi="Arial" w:cs="Arial"/>
          <w:color w:val="000000" w:themeColor="text1"/>
          <w:lang w:val="mn-MN"/>
        </w:rPr>
        <w:t xml:space="preserve"> Улсын дээд шүүхээс ирүүлсэн саналыг харгалзан</w:t>
      </w:r>
      <w:r w:rsidR="00204012" w:rsidRPr="0007330D">
        <w:rPr>
          <w:rFonts w:ascii="Arial" w:hAnsi="Arial" w:cs="Arial"/>
          <w:color w:val="000000" w:themeColor="text1"/>
          <w:lang w:val="mn-MN"/>
        </w:rPr>
        <w:t xml:space="preserve"> Эрүүгийн хэрэг хянан шийдвэрлэх тухай хуульд нэмэлт, өөрчлөлт оруулах тухай хуулийн төс</w:t>
      </w:r>
      <w:r w:rsidR="00D34557" w:rsidRPr="0007330D">
        <w:rPr>
          <w:rFonts w:ascii="Arial" w:hAnsi="Arial" w:cs="Arial"/>
          <w:color w:val="000000" w:themeColor="text1"/>
          <w:lang w:val="mn-MN"/>
        </w:rPr>
        <w:t>өл болон холбогдох бусад хуульд нэмэлт, өөрчлөлт оруулах тухай хуулийн төс</w:t>
      </w:r>
      <w:r w:rsidR="00204012" w:rsidRPr="0007330D">
        <w:rPr>
          <w:rFonts w:ascii="Arial" w:hAnsi="Arial" w:cs="Arial"/>
          <w:color w:val="000000" w:themeColor="text1"/>
          <w:lang w:val="mn-MN"/>
        </w:rPr>
        <w:t>лийг боловсруулна.</w:t>
      </w:r>
    </w:p>
    <w:p w14:paraId="6AA0E507" w14:textId="77777777" w:rsidR="00174CD0" w:rsidRPr="0007330D" w:rsidRDefault="00174CD0" w:rsidP="0007330D">
      <w:pPr>
        <w:pStyle w:val="NormalWeb"/>
        <w:spacing w:before="0" w:beforeAutospacing="0" w:after="0" w:afterAutospacing="0"/>
        <w:ind w:right="12"/>
        <w:jc w:val="both"/>
        <w:rPr>
          <w:rFonts w:ascii="Arial" w:hAnsi="Arial" w:cs="Arial"/>
          <w:color w:val="000000" w:themeColor="text1"/>
          <w:lang w:val="mn-MN"/>
        </w:rPr>
      </w:pPr>
    </w:p>
    <w:p w14:paraId="397F39A0" w14:textId="77777777" w:rsidR="00174CD0" w:rsidRPr="0007330D" w:rsidRDefault="00174CD0" w:rsidP="0007330D">
      <w:pPr>
        <w:ind w:right="12" w:firstLine="720"/>
        <w:jc w:val="both"/>
        <w:rPr>
          <w:rFonts w:ascii="Arial" w:eastAsia="Times New Roman" w:hAnsi="Arial" w:cs="Arial"/>
          <w:b/>
          <w:bCs/>
          <w:color w:val="000000" w:themeColor="text1"/>
          <w:shd w:val="clear" w:color="auto" w:fill="FFFFFF"/>
          <w:lang w:val="mn-MN"/>
        </w:rPr>
      </w:pPr>
      <w:r w:rsidRPr="0007330D">
        <w:rPr>
          <w:rFonts w:ascii="Arial" w:eastAsia="Times New Roman" w:hAnsi="Arial" w:cs="Arial"/>
          <w:b/>
          <w:bCs/>
          <w:color w:val="000000" w:themeColor="text1"/>
          <w:shd w:val="clear" w:color="auto" w:fill="FFFFFF"/>
          <w:lang w:val="mn-MN"/>
        </w:rPr>
        <w:t>Хоёр.Хуулийн төслөөр зохицуулах харилцаа, хамрах хүрээ</w:t>
      </w:r>
    </w:p>
    <w:p w14:paraId="60D2812B" w14:textId="77777777" w:rsidR="00174CD0" w:rsidRPr="0007330D" w:rsidRDefault="00174CD0" w:rsidP="0007330D">
      <w:pPr>
        <w:ind w:right="12" w:firstLine="720"/>
        <w:jc w:val="both"/>
        <w:rPr>
          <w:rFonts w:ascii="Arial" w:eastAsia="Times New Roman" w:hAnsi="Arial" w:cs="Arial"/>
          <w:b/>
          <w:bCs/>
          <w:color w:val="000000" w:themeColor="text1"/>
          <w:shd w:val="clear" w:color="auto" w:fill="FFFFFF"/>
          <w:lang w:val="mn-MN"/>
        </w:rPr>
      </w:pPr>
    </w:p>
    <w:p w14:paraId="06B24ADB" w14:textId="7924C6AD" w:rsidR="00174CD0" w:rsidRPr="0007330D" w:rsidRDefault="00174CD0"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Хуулийн төслийг Хууль тогтоомжийн тухай хуулийн 24 дүгээр зүйл</w:t>
      </w:r>
      <w:r w:rsidR="00511EB1" w:rsidRPr="0007330D">
        <w:rPr>
          <w:rFonts w:ascii="Arial" w:hAnsi="Arial" w:cs="Arial"/>
          <w:color w:val="000000" w:themeColor="text1"/>
          <w:lang w:val="mn-MN"/>
        </w:rPr>
        <w:t>ийн 24.5.1</w:t>
      </w:r>
      <w:r w:rsidR="00511EB1" w:rsidRPr="0007330D">
        <w:rPr>
          <w:rFonts w:ascii="Arial" w:hAnsi="Arial" w:cs="Arial"/>
          <w:color w:val="000000" w:themeColor="text1"/>
        </w:rPr>
        <w:t>-</w:t>
      </w:r>
      <w:r w:rsidRPr="0007330D">
        <w:rPr>
          <w:rFonts w:ascii="Arial" w:hAnsi="Arial" w:cs="Arial"/>
          <w:color w:val="000000" w:themeColor="text1"/>
          <w:lang w:val="mn-MN"/>
        </w:rPr>
        <w:t xml:space="preserve">д заасан хуульд нэмэлт, өөрчлөлт оруулах тухай хуулийн төслийн хэлбэрээр боловсруулна. </w:t>
      </w:r>
    </w:p>
    <w:p w14:paraId="00EE6D2F" w14:textId="77777777" w:rsidR="00174CD0" w:rsidRPr="0007330D" w:rsidRDefault="00174CD0" w:rsidP="0007330D">
      <w:pPr>
        <w:ind w:right="12" w:firstLine="720"/>
        <w:jc w:val="both"/>
        <w:rPr>
          <w:rFonts w:ascii="Arial" w:hAnsi="Arial" w:cs="Arial"/>
          <w:color w:val="000000" w:themeColor="text1"/>
          <w:lang w:val="mn-MN"/>
        </w:rPr>
      </w:pPr>
    </w:p>
    <w:p w14:paraId="55DF4B56" w14:textId="1730AE3E" w:rsidR="00174CD0" w:rsidRPr="0007330D" w:rsidRDefault="00174CD0"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 xml:space="preserve">Хуулийн төсөлд дараах асуудлыг тусгана. </w:t>
      </w:r>
    </w:p>
    <w:p w14:paraId="34CA6737" w14:textId="77777777" w:rsidR="00CF0EF1" w:rsidRPr="0007330D" w:rsidRDefault="00CF0EF1" w:rsidP="0007330D">
      <w:pPr>
        <w:ind w:right="12" w:firstLine="720"/>
        <w:jc w:val="both"/>
        <w:rPr>
          <w:rFonts w:ascii="Arial" w:hAnsi="Arial" w:cs="Arial"/>
          <w:color w:val="000000" w:themeColor="text1"/>
        </w:rPr>
      </w:pPr>
    </w:p>
    <w:p w14:paraId="21D49978" w14:textId="5511C765" w:rsidR="00262824" w:rsidRPr="0007330D" w:rsidRDefault="009932A7" w:rsidP="00112C43">
      <w:pPr>
        <w:ind w:right="12" w:firstLine="720"/>
        <w:jc w:val="both"/>
        <w:rPr>
          <w:rFonts w:ascii="Arial" w:hAnsi="Arial" w:cs="Arial"/>
          <w:color w:val="000000" w:themeColor="text1"/>
        </w:rPr>
      </w:pPr>
      <w:proofErr w:type="spellStart"/>
      <w:r w:rsidRPr="0007330D">
        <w:rPr>
          <w:rFonts w:ascii="Arial" w:hAnsi="Arial" w:cs="Arial"/>
          <w:color w:val="000000" w:themeColor="text1"/>
        </w:rPr>
        <w:t>Хуулийн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төслийн</w:t>
      </w:r>
      <w:proofErr w:type="spellEnd"/>
      <w:r w:rsidRPr="0007330D">
        <w:rPr>
          <w:rFonts w:ascii="Arial" w:hAnsi="Arial" w:cs="Arial"/>
          <w:color w:val="000000" w:themeColor="text1"/>
        </w:rPr>
        <w:t xml:space="preserve"> 1 </w:t>
      </w:r>
      <w:proofErr w:type="spellStart"/>
      <w:r w:rsidRPr="0007330D">
        <w:rPr>
          <w:rFonts w:ascii="Arial" w:hAnsi="Arial" w:cs="Arial"/>
          <w:color w:val="000000" w:themeColor="text1"/>
        </w:rPr>
        <w:t>дүгээр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зүйлд</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w:t>
      </w:r>
      <w:r w:rsidR="00511EB1" w:rsidRPr="0007330D">
        <w:rPr>
          <w:rFonts w:ascii="Arial" w:hAnsi="Arial" w:cs="Arial"/>
          <w:color w:val="000000" w:themeColor="text1"/>
        </w:rPr>
        <w:t>эжигтнийг</w:t>
      </w:r>
      <w:proofErr w:type="spellEnd"/>
      <w:r w:rsidR="00511EB1" w:rsidRPr="0007330D">
        <w:rPr>
          <w:rFonts w:ascii="Arial" w:hAnsi="Arial" w:cs="Arial"/>
          <w:color w:val="000000" w:themeColor="text1"/>
        </w:rPr>
        <w:t xml:space="preserve"> </w:t>
      </w:r>
      <w:r w:rsidR="00511EB1" w:rsidRPr="0007330D">
        <w:rPr>
          <w:rFonts w:ascii="Arial" w:hAnsi="Arial" w:cs="Arial"/>
          <w:color w:val="000000" w:themeColor="text1"/>
          <w:lang w:val="mn-MN"/>
        </w:rPr>
        <w:t>баривчлах, яллагдагчийг цагдан хорих асуудлыг хянан шийдвэрлэх шүүхийн харьяал</w:t>
      </w:r>
      <w:r w:rsidRPr="0007330D">
        <w:rPr>
          <w:rFonts w:ascii="Arial" w:hAnsi="Arial" w:cs="Arial"/>
          <w:color w:val="000000" w:themeColor="text1"/>
          <w:lang w:val="mn-MN"/>
        </w:rPr>
        <w:t>ал</w:t>
      </w:r>
      <w:r w:rsidR="00511EB1" w:rsidRPr="0007330D">
        <w:rPr>
          <w:rFonts w:ascii="Arial" w:hAnsi="Arial" w:cs="Arial"/>
          <w:color w:val="000000" w:themeColor="text1"/>
          <w:lang w:val="mn-MN"/>
        </w:rPr>
        <w:t xml:space="preserve">, </w:t>
      </w:r>
      <w:r w:rsidR="00511EB1" w:rsidRPr="0007330D">
        <w:rPr>
          <w:rFonts w:ascii="Arial" w:hAnsi="Arial" w:cs="Arial"/>
          <w:noProof/>
          <w:color w:val="000000" w:themeColor="text1"/>
          <w:lang w:val="mn-MN"/>
        </w:rPr>
        <w:t xml:space="preserve">сэжигтнийг баривчлах, яллагдагчид цагдан хорих таслан сэргийлэх арга хэмжээг авах </w:t>
      </w:r>
      <w:r w:rsidR="00511EB1" w:rsidRPr="0007330D">
        <w:rPr>
          <w:rFonts w:ascii="Arial" w:hAnsi="Arial" w:cs="Arial"/>
          <w:color w:val="000000" w:themeColor="text1"/>
          <w:lang w:val="mn-MN"/>
        </w:rPr>
        <w:t xml:space="preserve">ажиллагаанд тавих шүүхийн хяналтыг тасралтгүй хэрэгжүүлэх, </w:t>
      </w:r>
      <w:proofErr w:type="spellStart"/>
      <w:r w:rsidRPr="0007330D">
        <w:rPr>
          <w:rFonts w:ascii="Arial" w:hAnsi="Arial" w:cs="Arial"/>
          <w:color w:val="000000" w:themeColor="text1"/>
        </w:rPr>
        <w:t>яллагдагчийг</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цагдан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хорих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таслан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сэргийлэх</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арга</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хэмжээний</w:t>
      </w:r>
      <w:proofErr w:type="spellEnd"/>
      <w:r w:rsidRPr="0007330D">
        <w:rPr>
          <w:rFonts w:ascii="Arial" w:hAnsi="Arial" w:cs="Arial"/>
          <w:color w:val="000000" w:themeColor="text1"/>
        </w:rPr>
        <w:t xml:space="preserve"> </w:t>
      </w:r>
      <w:r w:rsidRPr="0007330D">
        <w:rPr>
          <w:rFonts w:ascii="Arial" w:hAnsi="Arial" w:cs="Arial"/>
          <w:color w:val="000000" w:themeColor="text1"/>
          <w:lang w:val="mn-MN" w:eastAsia="mn-MN"/>
        </w:rPr>
        <w:t xml:space="preserve">хугацаа </w:t>
      </w:r>
      <w:proofErr w:type="spellStart"/>
      <w:r w:rsidRPr="0007330D">
        <w:rPr>
          <w:rFonts w:ascii="Arial" w:hAnsi="Arial" w:cs="Arial"/>
          <w:color w:val="000000" w:themeColor="text1"/>
          <w:lang w:eastAsia="mn-MN"/>
        </w:rPr>
        <w:t>сунгах</w:t>
      </w:r>
      <w:proofErr w:type="spellEnd"/>
      <w:r w:rsidRPr="0007330D">
        <w:rPr>
          <w:rFonts w:ascii="Arial" w:hAnsi="Arial" w:cs="Arial"/>
          <w:color w:val="000000" w:themeColor="text1"/>
          <w:lang w:val="mn-MN" w:eastAsia="mn-MN"/>
        </w:rPr>
        <w:t xml:space="preserve">, </w:t>
      </w:r>
      <w:r w:rsidR="00511EB1" w:rsidRPr="0007330D">
        <w:rPr>
          <w:rFonts w:ascii="Arial" w:hAnsi="Arial" w:cs="Arial"/>
          <w:color w:val="000000" w:themeColor="text1"/>
          <w:lang w:val="mn-MN"/>
        </w:rPr>
        <w:t>сэжигтэн, яллагдагч, шүүгдэгчийг өмгөөлөгчөөр хангах</w:t>
      </w:r>
      <w:r w:rsidR="00C024FE" w:rsidRPr="0007330D">
        <w:rPr>
          <w:rFonts w:ascii="Arial" w:hAnsi="Arial" w:cs="Arial"/>
          <w:color w:val="000000" w:themeColor="text1"/>
          <w:lang w:val="mn-MN"/>
        </w:rPr>
        <w:t xml:space="preserve">, хялбаршуулсан </w:t>
      </w:r>
      <w:r w:rsidR="00511EB1" w:rsidRPr="0007330D">
        <w:rPr>
          <w:rFonts w:ascii="Arial" w:hAnsi="Arial" w:cs="Arial"/>
          <w:color w:val="000000" w:themeColor="text1"/>
          <w:lang w:val="mn-MN"/>
        </w:rPr>
        <w:t>журм</w:t>
      </w:r>
      <w:r w:rsidR="00C024FE" w:rsidRPr="0007330D">
        <w:rPr>
          <w:rFonts w:ascii="Arial" w:hAnsi="Arial" w:cs="Arial"/>
          <w:color w:val="000000" w:themeColor="text1"/>
          <w:lang w:val="mn-MN"/>
        </w:rPr>
        <w:t xml:space="preserve">аар хянан шийдвэрлэх ажиллагааг боловсронгуй болгох </w:t>
      </w:r>
      <w:r w:rsidR="00262824" w:rsidRPr="0007330D">
        <w:rPr>
          <w:rFonts w:ascii="Arial" w:hAnsi="Arial" w:cs="Arial"/>
          <w:color w:val="000000" w:themeColor="text1"/>
          <w:lang w:val="mn-MN"/>
        </w:rPr>
        <w:t>зохицуулалт</w:t>
      </w:r>
      <w:r w:rsidR="00262824" w:rsidRPr="0007330D">
        <w:rPr>
          <w:rFonts w:ascii="Arial" w:hAnsi="Arial" w:cs="Arial"/>
          <w:color w:val="000000" w:themeColor="text1"/>
        </w:rPr>
        <w:t>;</w:t>
      </w:r>
    </w:p>
    <w:p w14:paraId="5AC26E6E" w14:textId="77777777" w:rsidR="00CF0EF1" w:rsidRPr="0007330D" w:rsidRDefault="00CF0EF1" w:rsidP="0007330D">
      <w:pPr>
        <w:ind w:right="12" w:firstLine="720"/>
        <w:jc w:val="both"/>
        <w:rPr>
          <w:rFonts w:ascii="Arial" w:hAnsi="Arial" w:cs="Arial"/>
          <w:color w:val="000000" w:themeColor="text1"/>
        </w:rPr>
      </w:pPr>
    </w:p>
    <w:p w14:paraId="37B38BCF" w14:textId="41955527" w:rsidR="00174CD0" w:rsidRPr="00EA2F3F" w:rsidRDefault="000B3E45" w:rsidP="00EA2F3F">
      <w:pPr>
        <w:pStyle w:val="NormalWeb"/>
        <w:spacing w:before="0" w:beforeAutospacing="0" w:after="0" w:afterAutospacing="0"/>
        <w:ind w:right="12" w:firstLine="720"/>
        <w:jc w:val="both"/>
        <w:rPr>
          <w:rStyle w:val="mceitemhidden"/>
          <w:rFonts w:ascii="Arial" w:hAnsi="Arial" w:cs="Arial"/>
          <w:color w:val="000000" w:themeColor="text1"/>
        </w:rPr>
      </w:pPr>
      <w:proofErr w:type="spellStart"/>
      <w:r w:rsidRPr="0007330D">
        <w:rPr>
          <w:rFonts w:ascii="Arial" w:hAnsi="Arial" w:cs="Arial"/>
          <w:color w:val="000000" w:themeColor="text1"/>
        </w:rPr>
        <w:t>Хуулийн</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төслийн</w:t>
      </w:r>
      <w:proofErr w:type="spellEnd"/>
      <w:r w:rsidRPr="0007330D">
        <w:rPr>
          <w:rFonts w:ascii="Arial" w:hAnsi="Arial" w:cs="Arial"/>
          <w:color w:val="000000" w:themeColor="text1"/>
        </w:rPr>
        <w:t xml:space="preserve"> 2 </w:t>
      </w:r>
      <w:proofErr w:type="spellStart"/>
      <w:r w:rsidRPr="0007330D">
        <w:rPr>
          <w:rFonts w:ascii="Arial" w:hAnsi="Arial" w:cs="Arial"/>
          <w:color w:val="000000" w:themeColor="text1"/>
        </w:rPr>
        <w:t>дугаар</w:t>
      </w:r>
      <w:proofErr w:type="spellEnd"/>
      <w:r w:rsidRPr="0007330D">
        <w:rPr>
          <w:rFonts w:ascii="Arial" w:hAnsi="Arial" w:cs="Arial"/>
          <w:color w:val="000000" w:themeColor="text1"/>
        </w:rPr>
        <w:t xml:space="preserve"> </w:t>
      </w:r>
      <w:proofErr w:type="spellStart"/>
      <w:r w:rsidRPr="0007330D">
        <w:rPr>
          <w:rFonts w:ascii="Arial" w:hAnsi="Arial" w:cs="Arial"/>
          <w:color w:val="000000" w:themeColor="text1"/>
        </w:rPr>
        <w:t>зүйлд</w:t>
      </w:r>
      <w:proofErr w:type="spellEnd"/>
      <w:r w:rsidRPr="0007330D">
        <w:rPr>
          <w:rFonts w:ascii="Arial" w:hAnsi="Arial" w:cs="Arial"/>
          <w:color w:val="000000" w:themeColor="text1"/>
        </w:rPr>
        <w:t xml:space="preserve"> </w:t>
      </w:r>
      <w:proofErr w:type="spellStart"/>
      <w:r w:rsidR="00EA2F3F">
        <w:rPr>
          <w:rFonts w:ascii="Arial" w:hAnsi="Arial" w:cs="Arial"/>
          <w:color w:val="000000" w:themeColor="text1"/>
        </w:rPr>
        <w:t>Улсын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Их</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Хуралд</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өргөн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мэдүүлсэн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Эрүүгийн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хуульд</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нэмэлт</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өөрчлөлт</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оруулах</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тухай</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хуулийн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төсөлд</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тусгасан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Ард</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нийтийн</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санал</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асуулга</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хууль</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бусаар</w:t>
      </w:r>
      <w:proofErr w:type="spellEnd"/>
      <w:r w:rsidR="00EA2F3F">
        <w:rPr>
          <w:rFonts w:ascii="Arial" w:hAnsi="Arial" w:cs="Arial"/>
          <w:color w:val="000000" w:themeColor="text1"/>
        </w:rPr>
        <w:t xml:space="preserve"> </w:t>
      </w:r>
      <w:proofErr w:type="spellStart"/>
      <w:r w:rsidR="00EA2F3F">
        <w:rPr>
          <w:rFonts w:ascii="Arial" w:hAnsi="Arial" w:cs="Arial"/>
          <w:color w:val="000000" w:themeColor="text1"/>
        </w:rPr>
        <w:t>явуулах</w:t>
      </w:r>
      <w:proofErr w:type="spellEnd"/>
      <w:r w:rsidR="00EA2F3F">
        <w:rPr>
          <w:rFonts w:ascii="Arial" w:hAnsi="Arial" w:cs="Arial"/>
          <w:color w:val="000000" w:themeColor="text1"/>
        </w:rPr>
        <w:t xml:space="preserve">, </w:t>
      </w:r>
      <w:r w:rsidR="00EA2F3F" w:rsidRPr="006B307D">
        <w:rPr>
          <w:rFonts w:ascii="Arial" w:hAnsi="Arial" w:cs="Arial"/>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sidR="00EA2F3F">
        <w:rPr>
          <w:rFonts w:ascii="Arial" w:hAnsi="Arial" w:cs="Arial"/>
          <w:color w:val="000000" w:themeColor="text1"/>
          <w:shd w:val="clear" w:color="auto" w:fill="FFFFFF"/>
          <w:lang w:val="mn-MN"/>
        </w:rPr>
        <w:t xml:space="preserve"> үйлдлийг гэмт хэрэгт тооцох өөрчлөлттэй уялдуулан хэргийн харьяаллыг тогтоох өөрчлөлт,</w:t>
      </w:r>
      <w:r w:rsidR="00EA2F3F" w:rsidRPr="00EA2F3F">
        <w:rPr>
          <w:rFonts w:ascii="Arial" w:eastAsia="Times New Roman" w:hAnsi="Arial" w:cs="Arial"/>
          <w:color w:val="000000" w:themeColor="text1"/>
          <w:lang w:val="mn-MN"/>
        </w:rPr>
        <w:t xml:space="preserve"> </w:t>
      </w:r>
      <w:r w:rsidR="00EA2F3F" w:rsidRPr="006B307D">
        <w:rPr>
          <w:rFonts w:ascii="Arial" w:eastAsia="Times New Roman" w:hAnsi="Arial" w:cs="Arial"/>
          <w:color w:val="000000" w:themeColor="text1"/>
          <w:lang w:val="mn-MN"/>
        </w:rPr>
        <w:t>Хүндрүүлэх нөхцөл байдалтай залилах</w:t>
      </w:r>
      <w:r w:rsidR="00EA2F3F">
        <w:rPr>
          <w:rFonts w:ascii="Arial" w:eastAsia="Times New Roman" w:hAnsi="Arial" w:cs="Arial"/>
          <w:color w:val="000000" w:themeColor="text1"/>
          <w:lang w:val="mn-MN"/>
        </w:rPr>
        <w:t xml:space="preserve"> гэмт хэргийн цагдан хорих хугацааг шаардлагатай бол сунгахтай </w:t>
      </w:r>
      <w:r w:rsidR="00E24875" w:rsidRPr="0007330D">
        <w:rPr>
          <w:rFonts w:ascii="Arial" w:hAnsi="Arial" w:cs="Arial"/>
          <w:color w:val="000000" w:themeColor="text1"/>
          <w:lang w:val="mn-MN"/>
        </w:rPr>
        <w:t>холбоотой өөрчлөлт</w:t>
      </w:r>
      <w:r w:rsidR="00EA2F3F">
        <w:rPr>
          <w:rFonts w:ascii="Arial" w:hAnsi="Arial" w:cs="Arial"/>
          <w:color w:val="000000" w:themeColor="text1"/>
        </w:rPr>
        <w:t xml:space="preserve">; </w:t>
      </w:r>
    </w:p>
    <w:p w14:paraId="1AFF6F4D" w14:textId="77777777" w:rsidR="00303783" w:rsidRPr="0007330D" w:rsidRDefault="00303783" w:rsidP="0007330D">
      <w:pPr>
        <w:pStyle w:val="NormalWeb"/>
        <w:spacing w:before="0" w:beforeAutospacing="0" w:after="0" w:afterAutospacing="0"/>
        <w:ind w:right="12" w:firstLine="720"/>
        <w:jc w:val="both"/>
        <w:rPr>
          <w:rStyle w:val="mceitemhidden"/>
          <w:rFonts w:ascii="Arial" w:hAnsi="Arial" w:cs="Arial"/>
          <w:color w:val="000000" w:themeColor="text1"/>
          <w:lang w:val="mn-MN"/>
        </w:rPr>
      </w:pPr>
    </w:p>
    <w:p w14:paraId="234C9F37" w14:textId="4FCE3D56" w:rsidR="00303783" w:rsidRPr="0007330D" w:rsidRDefault="000B3E45" w:rsidP="0007330D">
      <w:pPr>
        <w:pStyle w:val="NormalWeb"/>
        <w:spacing w:before="0" w:beforeAutospacing="0" w:after="0" w:afterAutospacing="0"/>
        <w:ind w:right="12" w:firstLine="720"/>
        <w:jc w:val="both"/>
        <w:rPr>
          <w:rFonts w:ascii="Arial" w:hAnsi="Arial" w:cs="Arial"/>
          <w:color w:val="000000" w:themeColor="text1"/>
          <w:shd w:val="clear" w:color="auto" w:fill="FFFFFF"/>
        </w:rPr>
      </w:pPr>
      <w:proofErr w:type="spellStart"/>
      <w:r w:rsidRPr="0007330D">
        <w:rPr>
          <w:rFonts w:ascii="Arial" w:hAnsi="Arial" w:cs="Arial"/>
          <w:color w:val="000000" w:themeColor="text1"/>
          <w:shd w:val="clear" w:color="auto" w:fill="FFFFFF"/>
        </w:rPr>
        <w:t>Хуулийн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төслийн</w:t>
      </w:r>
      <w:proofErr w:type="spellEnd"/>
      <w:r w:rsidRPr="0007330D">
        <w:rPr>
          <w:rFonts w:ascii="Arial" w:hAnsi="Arial" w:cs="Arial"/>
          <w:color w:val="000000" w:themeColor="text1"/>
          <w:shd w:val="clear" w:color="auto" w:fill="FFFFFF"/>
        </w:rPr>
        <w:t xml:space="preserve"> 3 </w:t>
      </w:r>
      <w:proofErr w:type="spellStart"/>
      <w:r w:rsidRPr="0007330D">
        <w:rPr>
          <w:rFonts w:ascii="Arial" w:hAnsi="Arial" w:cs="Arial"/>
          <w:color w:val="000000" w:themeColor="text1"/>
          <w:shd w:val="clear" w:color="auto" w:fill="FFFFFF"/>
        </w:rPr>
        <w:t>дугаар</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зүйлд</w:t>
      </w:r>
      <w:proofErr w:type="spellEnd"/>
      <w:r w:rsidRPr="0007330D">
        <w:rPr>
          <w:rFonts w:ascii="Arial" w:hAnsi="Arial" w:cs="Arial"/>
          <w:color w:val="000000" w:themeColor="text1"/>
          <w:shd w:val="clear" w:color="auto" w:fill="FFFFFF"/>
        </w:rPr>
        <w:t xml:space="preserve"> </w:t>
      </w:r>
      <w:proofErr w:type="spellStart"/>
      <w:r w:rsidR="003D6ED9" w:rsidRPr="0007330D">
        <w:rPr>
          <w:rFonts w:ascii="Arial" w:hAnsi="Arial" w:cs="Arial"/>
          <w:color w:val="000000" w:themeColor="text1"/>
          <w:shd w:val="clear" w:color="auto" w:fill="FFFFFF"/>
        </w:rPr>
        <w:t>сэжигтнийг</w:t>
      </w:r>
      <w:proofErr w:type="spellEnd"/>
      <w:r w:rsidR="003D6ED9" w:rsidRPr="0007330D">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хойшлуулшгүйгээр</w:t>
      </w:r>
      <w:proofErr w:type="spellEnd"/>
      <w:r w:rsidR="00EA2F3F">
        <w:rPr>
          <w:rFonts w:ascii="Arial" w:hAnsi="Arial" w:cs="Arial"/>
          <w:color w:val="000000" w:themeColor="text1"/>
          <w:shd w:val="clear" w:color="auto" w:fill="FFFFFF"/>
        </w:rPr>
        <w:t xml:space="preserve"> </w:t>
      </w:r>
      <w:proofErr w:type="spellStart"/>
      <w:r w:rsidR="003D6ED9" w:rsidRPr="0007330D">
        <w:rPr>
          <w:rFonts w:ascii="Arial" w:hAnsi="Arial" w:cs="Arial"/>
          <w:color w:val="000000" w:themeColor="text1"/>
          <w:shd w:val="clear" w:color="auto" w:fill="FFFFFF"/>
        </w:rPr>
        <w:t>баривчлах</w:t>
      </w:r>
      <w:proofErr w:type="spellEnd"/>
      <w:r w:rsidR="003D6ED9"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яллагдагчийг</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цагдан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хорих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таслан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сэргийлэх</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арга</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хэмжээний</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үндэслэлийг</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тодорхой</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болгох</w:t>
      </w:r>
      <w:proofErr w:type="spellEnd"/>
      <w:r w:rsidR="003D6ED9" w:rsidRPr="0007330D">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гомдол</w:t>
      </w:r>
      <w:proofErr w:type="spellEnd"/>
      <w:r w:rsidR="00EA2F3F">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гаргахтай</w:t>
      </w:r>
      <w:proofErr w:type="spellEnd"/>
      <w:r w:rsidR="00EA2F3F">
        <w:rPr>
          <w:rFonts w:ascii="Arial" w:hAnsi="Arial" w:cs="Arial"/>
          <w:color w:val="000000" w:themeColor="text1"/>
          <w:shd w:val="clear" w:color="auto" w:fill="FFFFFF"/>
        </w:rPr>
        <w:t xml:space="preserve"> </w:t>
      </w:r>
      <w:proofErr w:type="spellStart"/>
      <w:r w:rsidR="00270725" w:rsidRPr="0007330D">
        <w:rPr>
          <w:rFonts w:ascii="Arial" w:hAnsi="Arial" w:cs="Arial"/>
          <w:color w:val="000000" w:themeColor="text1"/>
          <w:shd w:val="clear" w:color="auto" w:fill="FFFFFF"/>
        </w:rPr>
        <w:t>холбоотой</w:t>
      </w:r>
      <w:proofErr w:type="spellEnd"/>
      <w:r w:rsidR="00270725" w:rsidRPr="0007330D">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зохицуулалтыг</w:t>
      </w:r>
      <w:proofErr w:type="spellEnd"/>
      <w:r w:rsidR="00EA2F3F">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боловсронгуй</w:t>
      </w:r>
      <w:proofErr w:type="spellEnd"/>
      <w:r w:rsidR="00EA2F3F">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болгох</w:t>
      </w:r>
      <w:proofErr w:type="spellEnd"/>
      <w:r w:rsidR="00EA2F3F">
        <w:rPr>
          <w:rFonts w:ascii="Arial" w:hAnsi="Arial" w:cs="Arial"/>
          <w:color w:val="000000" w:themeColor="text1"/>
          <w:shd w:val="clear" w:color="auto" w:fill="FFFFFF"/>
        </w:rPr>
        <w:t xml:space="preserve"> </w:t>
      </w:r>
      <w:proofErr w:type="spellStart"/>
      <w:r w:rsidR="00270725" w:rsidRPr="0007330D">
        <w:rPr>
          <w:rFonts w:ascii="Arial" w:hAnsi="Arial" w:cs="Arial"/>
          <w:color w:val="000000" w:themeColor="text1"/>
          <w:shd w:val="clear" w:color="auto" w:fill="FFFFFF"/>
        </w:rPr>
        <w:t>өөрчлөлт</w:t>
      </w:r>
      <w:proofErr w:type="spellEnd"/>
      <w:r w:rsidR="00EA2F3F">
        <w:rPr>
          <w:rFonts w:ascii="Arial" w:hAnsi="Arial" w:cs="Arial"/>
          <w:color w:val="000000" w:themeColor="text1"/>
          <w:shd w:val="clear" w:color="auto" w:fill="FFFFFF"/>
        </w:rPr>
        <w:t xml:space="preserve">; </w:t>
      </w:r>
    </w:p>
    <w:p w14:paraId="18EB1DF2" w14:textId="0EE892E7" w:rsidR="00E24875" w:rsidRPr="0007330D" w:rsidRDefault="00E24875" w:rsidP="0007330D">
      <w:pPr>
        <w:pStyle w:val="NormalWeb"/>
        <w:spacing w:before="0" w:beforeAutospacing="0" w:after="0" w:afterAutospacing="0"/>
        <w:ind w:right="12" w:firstLine="720"/>
        <w:jc w:val="both"/>
        <w:rPr>
          <w:rFonts w:ascii="Arial" w:hAnsi="Arial" w:cs="Arial"/>
          <w:color w:val="000000" w:themeColor="text1"/>
          <w:shd w:val="clear" w:color="auto" w:fill="FFFFFF"/>
        </w:rPr>
      </w:pPr>
    </w:p>
    <w:p w14:paraId="0B584E0F" w14:textId="6C686203" w:rsidR="00E24875" w:rsidRDefault="00E24875" w:rsidP="0007330D">
      <w:pPr>
        <w:pStyle w:val="NormalWeb"/>
        <w:spacing w:before="0" w:beforeAutospacing="0" w:after="0" w:afterAutospacing="0"/>
        <w:ind w:right="12" w:firstLine="720"/>
        <w:jc w:val="both"/>
        <w:rPr>
          <w:rFonts w:ascii="Arial" w:hAnsi="Arial" w:cs="Arial"/>
          <w:color w:val="000000" w:themeColor="text1"/>
          <w:shd w:val="clear" w:color="auto" w:fill="FFFFFF"/>
        </w:rPr>
      </w:pPr>
      <w:proofErr w:type="spellStart"/>
      <w:r w:rsidRPr="0007330D">
        <w:rPr>
          <w:rFonts w:ascii="Arial" w:hAnsi="Arial" w:cs="Arial"/>
          <w:color w:val="000000" w:themeColor="text1"/>
          <w:shd w:val="clear" w:color="auto" w:fill="FFFFFF"/>
        </w:rPr>
        <w:lastRenderedPageBreak/>
        <w:t>Хуулийн</w:t>
      </w:r>
      <w:proofErr w:type="spellEnd"/>
      <w:r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төслийн</w:t>
      </w:r>
      <w:proofErr w:type="spellEnd"/>
      <w:r w:rsidRPr="0007330D">
        <w:rPr>
          <w:rFonts w:ascii="Arial" w:hAnsi="Arial" w:cs="Arial"/>
          <w:color w:val="000000" w:themeColor="text1"/>
          <w:shd w:val="clear" w:color="auto" w:fill="FFFFFF"/>
        </w:rPr>
        <w:t xml:space="preserve"> 4</w:t>
      </w:r>
      <w:r w:rsidR="00EA2F3F">
        <w:rPr>
          <w:rFonts w:ascii="Arial" w:hAnsi="Arial" w:cs="Arial"/>
          <w:color w:val="000000" w:themeColor="text1"/>
          <w:shd w:val="clear" w:color="auto" w:fill="FFFFFF"/>
        </w:rPr>
        <w:t xml:space="preserve"> </w:t>
      </w:r>
      <w:proofErr w:type="spellStart"/>
      <w:r w:rsidR="00EA2F3F">
        <w:rPr>
          <w:rFonts w:ascii="Arial" w:hAnsi="Arial" w:cs="Arial"/>
          <w:color w:val="000000" w:themeColor="text1"/>
          <w:shd w:val="clear" w:color="auto" w:fill="FFFFFF"/>
        </w:rPr>
        <w:t>дүгээр</w:t>
      </w:r>
      <w:proofErr w:type="spellEnd"/>
      <w:r w:rsidR="00EA2F3F">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зүйлд</w:t>
      </w:r>
      <w:proofErr w:type="spellEnd"/>
      <w:r w:rsidRPr="0007330D">
        <w:rPr>
          <w:rFonts w:ascii="Arial" w:hAnsi="Arial" w:cs="Arial"/>
          <w:color w:val="000000" w:themeColor="text1"/>
          <w:shd w:val="clear" w:color="auto" w:fill="FFFFFF"/>
        </w:rPr>
        <w:t xml:space="preserve"> </w:t>
      </w:r>
      <w:proofErr w:type="spellStart"/>
      <w:r w:rsidR="00DD2061" w:rsidRPr="0007330D">
        <w:rPr>
          <w:rFonts w:ascii="Arial" w:hAnsi="Arial" w:cs="Arial"/>
          <w:color w:val="000000" w:themeColor="text1"/>
          <w:shd w:val="clear" w:color="auto" w:fill="FFFFFF"/>
        </w:rPr>
        <w:t>нэр</w:t>
      </w:r>
      <w:proofErr w:type="spellEnd"/>
      <w:r w:rsidR="00DD2061" w:rsidRPr="0007330D">
        <w:rPr>
          <w:rFonts w:ascii="Arial" w:hAnsi="Arial" w:cs="Arial"/>
          <w:color w:val="000000" w:themeColor="text1"/>
          <w:shd w:val="clear" w:color="auto" w:fill="FFFFFF"/>
        </w:rPr>
        <w:t xml:space="preserve"> </w:t>
      </w:r>
      <w:proofErr w:type="spellStart"/>
      <w:r w:rsidR="00DD2061" w:rsidRPr="0007330D">
        <w:rPr>
          <w:rFonts w:ascii="Arial" w:hAnsi="Arial" w:cs="Arial"/>
          <w:color w:val="000000" w:themeColor="text1"/>
          <w:shd w:val="clear" w:color="auto" w:fill="FFFFFF"/>
        </w:rPr>
        <w:t>томьёо</w:t>
      </w:r>
      <w:r w:rsidR="00EA2F3F">
        <w:rPr>
          <w:rFonts w:ascii="Arial" w:hAnsi="Arial" w:cs="Arial"/>
          <w:color w:val="000000" w:themeColor="text1"/>
          <w:shd w:val="clear" w:color="auto" w:fill="FFFFFF"/>
        </w:rPr>
        <w:t>той</w:t>
      </w:r>
      <w:proofErr w:type="spellEnd"/>
      <w:r w:rsidR="00EA2F3F">
        <w:rPr>
          <w:rFonts w:ascii="Arial" w:hAnsi="Arial" w:cs="Arial"/>
          <w:color w:val="000000" w:themeColor="text1"/>
          <w:shd w:val="clear" w:color="auto" w:fill="FFFFFF"/>
        </w:rPr>
        <w:t xml:space="preserve"> </w:t>
      </w:r>
      <w:proofErr w:type="spellStart"/>
      <w:r w:rsidR="00DD2061" w:rsidRPr="0007330D">
        <w:rPr>
          <w:rFonts w:ascii="Arial" w:hAnsi="Arial" w:cs="Arial"/>
          <w:color w:val="000000" w:themeColor="text1"/>
          <w:shd w:val="clear" w:color="auto" w:fill="FFFFFF"/>
        </w:rPr>
        <w:t>холбоотой</w:t>
      </w:r>
      <w:proofErr w:type="spellEnd"/>
      <w:r w:rsidR="00DD2061" w:rsidRPr="0007330D">
        <w:rPr>
          <w:rFonts w:ascii="Arial" w:hAnsi="Arial" w:cs="Arial"/>
          <w:color w:val="000000" w:themeColor="text1"/>
          <w:shd w:val="clear" w:color="auto" w:fill="FFFFFF"/>
        </w:rPr>
        <w:t xml:space="preserve"> </w:t>
      </w:r>
      <w:proofErr w:type="spellStart"/>
      <w:r w:rsidRPr="0007330D">
        <w:rPr>
          <w:rFonts w:ascii="Arial" w:hAnsi="Arial" w:cs="Arial"/>
          <w:color w:val="000000" w:themeColor="text1"/>
          <w:shd w:val="clear" w:color="auto" w:fill="FFFFFF"/>
        </w:rPr>
        <w:t>өөрчлөлт</w:t>
      </w:r>
      <w:proofErr w:type="spellEnd"/>
      <w:r w:rsidR="00EA2F3F">
        <w:rPr>
          <w:rFonts w:ascii="Arial" w:hAnsi="Arial" w:cs="Arial"/>
          <w:color w:val="000000" w:themeColor="text1"/>
          <w:shd w:val="clear" w:color="auto" w:fill="FFFFFF"/>
        </w:rPr>
        <w:t xml:space="preserve">; </w:t>
      </w:r>
    </w:p>
    <w:p w14:paraId="7B84EE45" w14:textId="35B5BD89" w:rsidR="00EA2F3F" w:rsidRDefault="00EA2F3F" w:rsidP="0007330D">
      <w:pPr>
        <w:pStyle w:val="NormalWeb"/>
        <w:spacing w:before="0" w:beforeAutospacing="0" w:after="0" w:afterAutospacing="0"/>
        <w:ind w:right="12" w:firstLine="720"/>
        <w:jc w:val="both"/>
        <w:rPr>
          <w:rFonts w:ascii="Arial" w:hAnsi="Arial" w:cs="Arial"/>
          <w:color w:val="000000" w:themeColor="text1"/>
          <w:shd w:val="clear" w:color="auto" w:fill="FFFFFF"/>
        </w:rPr>
      </w:pPr>
    </w:p>
    <w:p w14:paraId="1834FCF9" w14:textId="0B3F544D" w:rsidR="00EA2F3F" w:rsidRPr="0007330D" w:rsidRDefault="00EA2F3F" w:rsidP="0007330D">
      <w:pPr>
        <w:pStyle w:val="NormalWeb"/>
        <w:spacing w:before="0" w:beforeAutospacing="0" w:after="0" w:afterAutospacing="0"/>
        <w:ind w:right="12" w:firstLine="720"/>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төслийн</w:t>
      </w:r>
      <w:proofErr w:type="spellEnd"/>
      <w:r>
        <w:rPr>
          <w:rFonts w:ascii="Arial" w:hAnsi="Arial" w:cs="Arial"/>
          <w:color w:val="000000" w:themeColor="text1"/>
          <w:shd w:val="clear" w:color="auto" w:fill="FFFFFF"/>
        </w:rPr>
        <w:t xml:space="preserve"> 5 </w:t>
      </w:r>
      <w:proofErr w:type="spellStart"/>
      <w:r>
        <w:rPr>
          <w:rFonts w:ascii="Arial" w:hAnsi="Arial" w:cs="Arial"/>
          <w:color w:val="000000" w:themeColor="text1"/>
          <w:shd w:val="clear" w:color="auto" w:fill="FFFFFF"/>
        </w:rPr>
        <w:t>дугаар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зүйлд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сонгуулийн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хэргийг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хянан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шийдвэрлэх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харьяаллыг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цагдаагийн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байгууллагад</w:t>
      </w:r>
      <w:proofErr w:type="spellEnd"/>
      <w:r>
        <w:rPr>
          <w:rFonts w:ascii="Arial" w:hAnsi="Arial" w:cs="Arial"/>
          <w:color w:val="000000" w:themeColor="text1"/>
          <w:shd w:val="clear" w:color="auto" w:fill="FFFFFF"/>
        </w:rPr>
        <w:t xml:space="preserve"> </w:t>
      </w:r>
      <w:proofErr w:type="spellStart"/>
      <w:proofErr w:type="gramStart"/>
      <w:r>
        <w:rPr>
          <w:rFonts w:ascii="Arial" w:hAnsi="Arial" w:cs="Arial"/>
          <w:color w:val="000000" w:themeColor="text1"/>
          <w:shd w:val="clear" w:color="auto" w:fill="FFFFFF"/>
        </w:rPr>
        <w:t>хамааруулах,</w:t>
      </w:r>
      <w:r w:rsidR="00C42C9E">
        <w:rPr>
          <w:rFonts w:ascii="Arial" w:hAnsi="Arial" w:cs="Arial"/>
          <w:color w:val="000000" w:themeColor="text1"/>
          <w:shd w:val="clear" w:color="auto" w:fill="FFFFFF"/>
        </w:rPr>
        <w:t>цагдан</w:t>
      </w:r>
      <w:proofErr w:type="spellEnd"/>
      <w:proofErr w:type="gram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хорих</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байранд</w:t>
      </w:r>
      <w:proofErr w:type="spellEnd"/>
      <w:r w:rsidR="00C42C9E">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мөрдөн</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шалгах</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нууц</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ажиллагаа</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явуулахыг</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зөвшөөрсөн</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хэргээс</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зарим</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хэргийг</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хасахтай</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холбоотой</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өөрчлөлтийг</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тус</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тус</w:t>
      </w:r>
      <w:proofErr w:type="spellEnd"/>
      <w:r w:rsidR="00C42C9E">
        <w:rPr>
          <w:rFonts w:ascii="Arial" w:hAnsi="Arial" w:cs="Arial"/>
          <w:color w:val="000000" w:themeColor="text1"/>
          <w:shd w:val="clear" w:color="auto" w:fill="FFFFFF"/>
        </w:rPr>
        <w:t xml:space="preserve"> </w:t>
      </w:r>
      <w:proofErr w:type="spellStart"/>
      <w:r w:rsidR="00C42C9E">
        <w:rPr>
          <w:rFonts w:ascii="Arial" w:hAnsi="Arial" w:cs="Arial"/>
          <w:color w:val="000000" w:themeColor="text1"/>
          <w:shd w:val="clear" w:color="auto" w:fill="FFFFFF"/>
        </w:rPr>
        <w:t>тусгана</w:t>
      </w:r>
      <w:proofErr w:type="spellEnd"/>
      <w:r w:rsidR="00C42C9E">
        <w:rPr>
          <w:rFonts w:ascii="Arial" w:hAnsi="Arial" w:cs="Arial"/>
          <w:color w:val="000000" w:themeColor="text1"/>
          <w:shd w:val="clear" w:color="auto" w:fill="FFFFFF"/>
        </w:rPr>
        <w:t>.</w:t>
      </w:r>
    </w:p>
    <w:p w14:paraId="663A587C" w14:textId="77777777" w:rsidR="00174CD0" w:rsidRPr="0007330D" w:rsidRDefault="00174CD0" w:rsidP="0007330D">
      <w:pPr>
        <w:pStyle w:val="NormalWeb"/>
        <w:spacing w:before="0" w:beforeAutospacing="0" w:after="0" w:afterAutospacing="0"/>
        <w:ind w:right="12"/>
        <w:jc w:val="both"/>
        <w:rPr>
          <w:rFonts w:ascii="Arial" w:hAnsi="Arial" w:cs="Arial"/>
          <w:color w:val="000000" w:themeColor="text1"/>
          <w:lang w:val="mn-MN"/>
        </w:rPr>
      </w:pPr>
    </w:p>
    <w:p w14:paraId="67617BF0" w14:textId="77777777" w:rsidR="00174CD0" w:rsidRPr="0007330D" w:rsidRDefault="00174CD0" w:rsidP="0007330D">
      <w:pPr>
        <w:ind w:right="12" w:firstLine="720"/>
        <w:jc w:val="both"/>
        <w:rPr>
          <w:rFonts w:ascii="Arial" w:hAnsi="Arial" w:cs="Arial"/>
          <w:b/>
          <w:color w:val="000000" w:themeColor="text1"/>
          <w:lang w:val="mn-MN"/>
        </w:rPr>
      </w:pPr>
      <w:r w:rsidRPr="0007330D">
        <w:rPr>
          <w:rFonts w:ascii="Arial" w:hAnsi="Arial" w:cs="Arial"/>
          <w:b/>
          <w:color w:val="000000" w:themeColor="text1"/>
          <w:lang w:val="mn-MN"/>
        </w:rPr>
        <w:t>Гурав.Хуулийн төсөл батлагдсаны дараа үүсэж болох эдийн засаг, нийгмийн үр дагавар, тэдгээрийг шийдвэрлэх арга хэмжээний талаар</w:t>
      </w:r>
    </w:p>
    <w:p w14:paraId="21DC9FCC" w14:textId="77777777" w:rsidR="00174CD0" w:rsidRPr="0007330D" w:rsidRDefault="00174CD0" w:rsidP="0007330D">
      <w:pPr>
        <w:ind w:right="12" w:firstLine="720"/>
        <w:jc w:val="both"/>
        <w:rPr>
          <w:rFonts w:ascii="Arial" w:hAnsi="Arial" w:cs="Arial"/>
          <w:b/>
          <w:color w:val="000000" w:themeColor="text1"/>
          <w:lang w:val="mn-MN"/>
        </w:rPr>
      </w:pPr>
    </w:p>
    <w:p w14:paraId="597137B0" w14:textId="16088071" w:rsidR="00E21464" w:rsidRPr="0007330D" w:rsidRDefault="00174CD0" w:rsidP="0007330D">
      <w:pPr>
        <w:ind w:right="12" w:firstLine="720"/>
        <w:jc w:val="both"/>
        <w:rPr>
          <w:rFonts w:ascii="Arial" w:hAnsi="Arial" w:cs="Arial"/>
          <w:color w:val="000000" w:themeColor="text1"/>
        </w:rPr>
      </w:pPr>
      <w:r w:rsidRPr="0007330D">
        <w:rPr>
          <w:rFonts w:ascii="Arial" w:hAnsi="Arial" w:cs="Arial"/>
          <w:color w:val="000000" w:themeColor="text1"/>
          <w:lang w:val="mn-MN"/>
        </w:rPr>
        <w:t>Хуулийн төсөл батлагдсанаар хуулийг хэрэгжүүлэхэд тулгарч байсан хүндрэл бэрхшээл</w:t>
      </w:r>
      <w:r w:rsidR="00204012" w:rsidRPr="0007330D">
        <w:rPr>
          <w:rFonts w:ascii="Arial" w:hAnsi="Arial" w:cs="Arial"/>
          <w:color w:val="000000" w:themeColor="text1"/>
          <w:lang w:val="mn-MN"/>
        </w:rPr>
        <w:t xml:space="preserve"> </w:t>
      </w:r>
      <w:r w:rsidRPr="0007330D">
        <w:rPr>
          <w:rFonts w:ascii="Arial" w:hAnsi="Arial" w:cs="Arial"/>
          <w:color w:val="000000" w:themeColor="text1"/>
          <w:lang w:val="mn-MN"/>
        </w:rPr>
        <w:t>арил</w:t>
      </w:r>
      <w:r w:rsidR="00E21857" w:rsidRPr="0007330D">
        <w:rPr>
          <w:rFonts w:ascii="Arial" w:hAnsi="Arial" w:cs="Arial"/>
          <w:color w:val="000000" w:themeColor="text1"/>
          <w:lang w:val="mn-MN"/>
        </w:rPr>
        <w:t xml:space="preserve">ж, </w:t>
      </w:r>
      <w:proofErr w:type="spellStart"/>
      <w:r w:rsidR="00E21464" w:rsidRPr="0007330D">
        <w:rPr>
          <w:rFonts w:ascii="Arial" w:hAnsi="Arial" w:cs="Arial"/>
          <w:color w:val="000000" w:themeColor="text1"/>
        </w:rPr>
        <w:t>Монгол</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Улсын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Үндсэн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хуульд</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заасан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халдашгүй</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чөлөөтэй</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байх</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үндсэн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эрх</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улам</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бүр</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баталгаажиж</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Монгол</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Улсын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нэгдэн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орсон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олон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улсын</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гэрээ</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конвенцид</w:t>
      </w:r>
      <w:proofErr w:type="spellEnd"/>
      <w:r w:rsidR="00E21464" w:rsidRPr="0007330D">
        <w:rPr>
          <w:rFonts w:ascii="Arial" w:hAnsi="Arial" w:cs="Arial"/>
          <w:color w:val="000000" w:themeColor="text1"/>
        </w:rPr>
        <w:t xml:space="preserve"> </w:t>
      </w:r>
      <w:proofErr w:type="spellStart"/>
      <w:r w:rsidR="00E21464" w:rsidRPr="0007330D">
        <w:rPr>
          <w:rFonts w:ascii="Arial" w:hAnsi="Arial" w:cs="Arial"/>
          <w:color w:val="000000" w:themeColor="text1"/>
        </w:rPr>
        <w:t>нийцнэ</w:t>
      </w:r>
      <w:proofErr w:type="spellEnd"/>
      <w:r w:rsidR="00E21464" w:rsidRPr="0007330D">
        <w:rPr>
          <w:rFonts w:ascii="Arial" w:hAnsi="Arial" w:cs="Arial"/>
          <w:color w:val="000000" w:themeColor="text1"/>
        </w:rPr>
        <w:t xml:space="preserve">. </w:t>
      </w:r>
    </w:p>
    <w:p w14:paraId="7B8899F0" w14:textId="77777777" w:rsidR="00E21464" w:rsidRPr="0007330D" w:rsidRDefault="00E21464" w:rsidP="0007330D">
      <w:pPr>
        <w:ind w:right="12" w:firstLine="720"/>
        <w:jc w:val="both"/>
        <w:rPr>
          <w:rFonts w:ascii="Arial" w:hAnsi="Arial" w:cs="Arial"/>
          <w:color w:val="000000" w:themeColor="text1"/>
          <w:shd w:val="clear" w:color="auto" w:fill="FFFFFF"/>
          <w:lang w:val="mn-MN"/>
        </w:rPr>
      </w:pPr>
    </w:p>
    <w:p w14:paraId="38AF122F" w14:textId="26A7BE56" w:rsidR="0091733B" w:rsidRDefault="00E21464" w:rsidP="0007330D">
      <w:pPr>
        <w:ind w:right="12" w:firstLine="720"/>
        <w:jc w:val="both"/>
        <w:rPr>
          <w:rFonts w:ascii="Arial" w:hAnsi="Arial" w:cs="Arial"/>
          <w:color w:val="000000" w:themeColor="text1"/>
          <w:shd w:val="clear" w:color="auto" w:fill="FFFFFF"/>
          <w:lang w:val="mn-MN"/>
        </w:rPr>
      </w:pPr>
      <w:r w:rsidRPr="0007330D">
        <w:rPr>
          <w:rFonts w:ascii="Arial" w:hAnsi="Arial" w:cs="Arial"/>
          <w:color w:val="000000" w:themeColor="text1"/>
          <w:shd w:val="clear" w:color="auto" w:fill="FFFFFF"/>
          <w:lang w:val="mn-MN"/>
        </w:rPr>
        <w:t>М</w:t>
      </w:r>
      <w:r w:rsidR="00174CD0" w:rsidRPr="0007330D">
        <w:rPr>
          <w:rFonts w:ascii="Arial" w:hAnsi="Arial" w:cs="Arial"/>
          <w:color w:val="000000" w:themeColor="text1"/>
          <w:shd w:val="clear" w:color="auto" w:fill="FFFFFF"/>
          <w:lang w:val="mn-MN"/>
        </w:rPr>
        <w:t xml:space="preserve">өрдөн шалгах ажиллагааны явцад хүний </w:t>
      </w:r>
      <w:r w:rsidRPr="0007330D">
        <w:rPr>
          <w:rFonts w:ascii="Arial" w:hAnsi="Arial" w:cs="Arial"/>
          <w:color w:val="000000" w:themeColor="text1"/>
          <w:lang w:val="mn-MN"/>
        </w:rPr>
        <w:t xml:space="preserve">эрхийн зөрчил гарахаас урьдчилсан сэргийлэх </w:t>
      </w:r>
      <w:r w:rsidR="00AA288E" w:rsidRPr="0007330D">
        <w:rPr>
          <w:rFonts w:ascii="Arial" w:hAnsi="Arial" w:cs="Arial"/>
          <w:color w:val="000000" w:themeColor="text1"/>
          <w:lang w:val="mn-MN"/>
        </w:rPr>
        <w:t xml:space="preserve">эрх зүйн орчин боловсронгуй болсноор </w:t>
      </w:r>
      <w:r w:rsidR="00AA288E" w:rsidRPr="0007330D">
        <w:rPr>
          <w:rFonts w:ascii="Arial" w:hAnsi="Arial" w:cs="Arial"/>
          <w:color w:val="000000" w:themeColor="text1"/>
          <w:shd w:val="clear" w:color="auto" w:fill="FFFFFF"/>
          <w:lang w:val="mn-MN"/>
        </w:rPr>
        <w:t xml:space="preserve">хүний </w:t>
      </w:r>
      <w:r w:rsidR="00174CD0" w:rsidRPr="0007330D">
        <w:rPr>
          <w:rFonts w:ascii="Arial" w:hAnsi="Arial" w:cs="Arial"/>
          <w:color w:val="000000" w:themeColor="text1"/>
          <w:shd w:val="clear" w:color="auto" w:fill="FFFFFF"/>
          <w:lang w:val="mn-MN"/>
        </w:rPr>
        <w:t>эрх чөлөөг хангах, зөрчигдсөн эрхийг нөхөн сэргээн эдлүүлэх ажлын үр дүн дээш</w:t>
      </w:r>
      <w:r w:rsidR="00204012" w:rsidRPr="0007330D">
        <w:rPr>
          <w:rFonts w:ascii="Arial" w:hAnsi="Arial" w:cs="Arial"/>
          <w:color w:val="000000" w:themeColor="text1"/>
          <w:shd w:val="clear" w:color="auto" w:fill="FFFFFF"/>
          <w:lang w:val="mn-MN"/>
        </w:rPr>
        <w:t>илнэ</w:t>
      </w:r>
      <w:r w:rsidR="00262824" w:rsidRPr="0007330D">
        <w:rPr>
          <w:rFonts w:ascii="Arial" w:hAnsi="Arial" w:cs="Arial"/>
          <w:color w:val="000000" w:themeColor="text1"/>
          <w:shd w:val="clear" w:color="auto" w:fill="FFFFFF"/>
          <w:lang w:val="mn-MN"/>
        </w:rPr>
        <w:t xml:space="preserve">. </w:t>
      </w:r>
    </w:p>
    <w:p w14:paraId="0C3DAD81" w14:textId="77777777" w:rsidR="00C42C9E" w:rsidRPr="0007330D" w:rsidRDefault="00C42C9E" w:rsidP="0007330D">
      <w:pPr>
        <w:ind w:right="12" w:firstLine="720"/>
        <w:jc w:val="both"/>
        <w:rPr>
          <w:rFonts w:ascii="Arial" w:hAnsi="Arial" w:cs="Arial"/>
          <w:color w:val="000000" w:themeColor="text1"/>
          <w:shd w:val="clear" w:color="auto" w:fill="FFFFFF"/>
          <w:lang w:val="mn-MN"/>
        </w:rPr>
      </w:pPr>
    </w:p>
    <w:p w14:paraId="59A486D1" w14:textId="225A2522" w:rsidR="00174CD0" w:rsidRDefault="00C42C9E" w:rsidP="00C42C9E">
      <w:pPr>
        <w:ind w:right="12" w:firstLine="720"/>
        <w:jc w:val="both"/>
        <w:rPr>
          <w:rFonts w:ascii="Arial" w:hAnsi="Arial" w:cs="Arial"/>
          <w:color w:val="000000" w:themeColor="text1"/>
          <w:lang w:val="mn-MN"/>
        </w:rPr>
      </w:pPr>
      <w:r w:rsidRPr="0007330D">
        <w:rPr>
          <w:rFonts w:ascii="Arial" w:eastAsia="Arial" w:hAnsi="Arial" w:cs="Arial"/>
          <w:color w:val="000000" w:themeColor="text1"/>
          <w:lang w:val="mn-MN"/>
        </w:rPr>
        <w:t>Монгол Улсын Үндсэн хуул</w:t>
      </w:r>
      <w:r>
        <w:rPr>
          <w:rFonts w:ascii="Arial" w:eastAsia="Arial" w:hAnsi="Arial" w:cs="Arial"/>
          <w:color w:val="000000" w:themeColor="text1"/>
          <w:lang w:val="mn-MN"/>
        </w:rPr>
        <w:t xml:space="preserve">ьд заасан </w:t>
      </w:r>
      <w:r w:rsidRPr="0007330D">
        <w:rPr>
          <w:rFonts w:ascii="Arial" w:eastAsia="Arial" w:hAnsi="Arial" w:cs="Arial"/>
          <w:color w:val="000000" w:themeColor="text1"/>
          <w:lang w:val="mn-MN"/>
        </w:rPr>
        <w:t>“хууль зүйн туслалцаа авах” эрх</w:t>
      </w:r>
      <w:r>
        <w:rPr>
          <w:rFonts w:ascii="Arial" w:eastAsia="Arial" w:hAnsi="Arial" w:cs="Arial"/>
          <w:color w:val="000000" w:themeColor="text1"/>
          <w:lang w:val="mn-MN"/>
        </w:rPr>
        <w:t xml:space="preserve"> </w:t>
      </w:r>
      <w:r w:rsidR="006454FF">
        <w:rPr>
          <w:rFonts w:ascii="Arial" w:eastAsia="Arial" w:hAnsi="Arial" w:cs="Arial"/>
          <w:color w:val="000000" w:themeColor="text1"/>
          <w:lang w:val="mn-MN"/>
        </w:rPr>
        <w:t xml:space="preserve">улам бүр </w:t>
      </w:r>
      <w:r>
        <w:rPr>
          <w:rFonts w:ascii="Arial" w:eastAsia="Arial" w:hAnsi="Arial" w:cs="Arial"/>
          <w:color w:val="000000" w:themeColor="text1"/>
          <w:lang w:val="mn-MN"/>
        </w:rPr>
        <w:t xml:space="preserve">баталгаажна. </w:t>
      </w:r>
    </w:p>
    <w:p w14:paraId="643F389D" w14:textId="77777777" w:rsidR="00C42C9E" w:rsidRPr="0007330D" w:rsidRDefault="00C42C9E" w:rsidP="00C42C9E">
      <w:pPr>
        <w:ind w:right="12" w:firstLine="720"/>
        <w:jc w:val="both"/>
        <w:rPr>
          <w:rFonts w:ascii="Arial" w:hAnsi="Arial" w:cs="Arial"/>
          <w:color w:val="000000" w:themeColor="text1"/>
        </w:rPr>
      </w:pPr>
    </w:p>
    <w:p w14:paraId="17D4F2B8" w14:textId="77777777" w:rsidR="00174CD0" w:rsidRPr="0007330D" w:rsidRDefault="00174CD0" w:rsidP="0007330D">
      <w:pPr>
        <w:ind w:right="12" w:firstLine="720"/>
        <w:jc w:val="both"/>
        <w:rPr>
          <w:rFonts w:ascii="Arial" w:hAnsi="Arial" w:cs="Arial"/>
          <w:b/>
          <w:color w:val="000000" w:themeColor="text1"/>
          <w:lang w:val="mn-MN"/>
        </w:rPr>
      </w:pPr>
      <w:r w:rsidRPr="0007330D">
        <w:rPr>
          <w:rFonts w:ascii="Arial" w:hAnsi="Arial" w:cs="Arial"/>
          <w:b/>
          <w:color w:val="000000" w:themeColor="text1"/>
          <w:lang w:val="mn-MN"/>
        </w:rPr>
        <w:t>Дөрөв.Хууль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15B7E0A" w14:textId="77777777" w:rsidR="003D7A96" w:rsidRPr="0007330D" w:rsidRDefault="003D7A96" w:rsidP="0007330D">
      <w:pPr>
        <w:ind w:right="12" w:firstLine="720"/>
        <w:jc w:val="both"/>
        <w:rPr>
          <w:rFonts w:ascii="Arial" w:hAnsi="Arial" w:cs="Arial"/>
          <w:color w:val="000000" w:themeColor="text1"/>
          <w:lang w:val="mn-MN"/>
        </w:rPr>
      </w:pPr>
    </w:p>
    <w:p w14:paraId="2C2130AF" w14:textId="385A4E4F" w:rsidR="00176039" w:rsidRPr="0007330D" w:rsidRDefault="00176039" w:rsidP="0007330D">
      <w:pPr>
        <w:ind w:right="12" w:firstLine="720"/>
        <w:jc w:val="both"/>
        <w:rPr>
          <w:rFonts w:ascii="Arial" w:hAnsi="Arial" w:cs="Arial"/>
          <w:color w:val="000000" w:themeColor="text1"/>
          <w:lang w:val="mn-MN"/>
        </w:rPr>
      </w:pPr>
      <w:r w:rsidRPr="0007330D">
        <w:rPr>
          <w:rFonts w:ascii="Arial" w:hAnsi="Arial" w:cs="Arial"/>
          <w:color w:val="000000" w:themeColor="text1"/>
          <w:lang w:val="mn-MN"/>
        </w:rPr>
        <w:t>Х</w:t>
      </w:r>
      <w:r w:rsidR="00174CD0" w:rsidRPr="0007330D">
        <w:rPr>
          <w:rFonts w:ascii="Arial" w:hAnsi="Arial" w:cs="Arial"/>
          <w:color w:val="000000" w:themeColor="text1"/>
          <w:lang w:val="mn-MN"/>
        </w:rPr>
        <w:t>уулийн төс</w:t>
      </w:r>
      <w:r w:rsidR="00C42C9E">
        <w:rPr>
          <w:rFonts w:ascii="Arial" w:hAnsi="Arial" w:cs="Arial"/>
          <w:color w:val="000000" w:themeColor="text1"/>
          <w:lang w:val="mn-MN"/>
        </w:rPr>
        <w:t xml:space="preserve">лийг </w:t>
      </w:r>
      <w:r w:rsidR="00174CD0" w:rsidRPr="0007330D">
        <w:rPr>
          <w:rFonts w:ascii="Arial" w:hAnsi="Arial" w:cs="Arial"/>
          <w:color w:val="000000" w:themeColor="text1"/>
          <w:lang w:val="mn-MN"/>
        </w:rPr>
        <w:t>Монгол Улсын Үндсэн хуульд нийц</w:t>
      </w:r>
      <w:r w:rsidR="00E24875" w:rsidRPr="0007330D">
        <w:rPr>
          <w:rFonts w:ascii="Arial" w:hAnsi="Arial" w:cs="Arial"/>
          <w:color w:val="000000" w:themeColor="text1"/>
          <w:lang w:val="mn-MN"/>
        </w:rPr>
        <w:t>үүлэн боловсруулах бөгөөд хуулийн төсөлтэй холбогдуулан Шүүхийн шийдвэр гүйцэтгэх тухай хуульд</w:t>
      </w:r>
      <w:r w:rsidR="00422E02">
        <w:rPr>
          <w:rFonts w:ascii="Arial" w:hAnsi="Arial" w:cs="Arial"/>
          <w:color w:val="000000" w:themeColor="text1"/>
        </w:rPr>
        <w:t xml:space="preserve"> </w:t>
      </w:r>
      <w:proofErr w:type="spellStart"/>
      <w:r w:rsidR="00422E02">
        <w:rPr>
          <w:rFonts w:ascii="Arial" w:hAnsi="Arial" w:cs="Arial"/>
          <w:color w:val="000000" w:themeColor="text1"/>
        </w:rPr>
        <w:t>нэмэлт</w:t>
      </w:r>
      <w:proofErr w:type="spellEnd"/>
      <w:r w:rsidR="00E24875" w:rsidRPr="0007330D">
        <w:rPr>
          <w:rFonts w:ascii="Arial" w:hAnsi="Arial" w:cs="Arial"/>
          <w:color w:val="000000" w:themeColor="text1"/>
          <w:lang w:val="mn-MN"/>
        </w:rPr>
        <w:t xml:space="preserve"> оруулах тухай</w:t>
      </w:r>
      <w:r w:rsidR="00C42C9E">
        <w:rPr>
          <w:rFonts w:ascii="Arial" w:hAnsi="Arial" w:cs="Arial"/>
          <w:color w:val="000000" w:themeColor="text1"/>
          <w:lang w:val="mn-MN"/>
        </w:rPr>
        <w:t xml:space="preserve"> хуулийн</w:t>
      </w:r>
      <w:r w:rsidR="00AA288E" w:rsidRPr="0007330D">
        <w:rPr>
          <w:rFonts w:ascii="Arial" w:hAnsi="Arial" w:cs="Arial"/>
          <w:color w:val="000000" w:themeColor="text1"/>
          <w:lang w:val="mn-MN"/>
        </w:rPr>
        <w:t xml:space="preserve"> төслийг  </w:t>
      </w:r>
      <w:r w:rsidR="00E24875" w:rsidRPr="0007330D">
        <w:rPr>
          <w:rFonts w:ascii="Arial" w:hAnsi="Arial" w:cs="Arial"/>
          <w:color w:val="000000" w:themeColor="text1"/>
          <w:lang w:val="mn-MN"/>
        </w:rPr>
        <w:t xml:space="preserve">боловсруулна. </w:t>
      </w:r>
    </w:p>
    <w:p w14:paraId="0E46EFF4" w14:textId="77777777" w:rsidR="00174CD0" w:rsidRPr="0007330D" w:rsidRDefault="00174CD0" w:rsidP="0007330D">
      <w:pPr>
        <w:pStyle w:val="BodyText"/>
        <w:ind w:right="12" w:firstLine="720"/>
        <w:rPr>
          <w:rStyle w:val="mceitemhidden"/>
          <w:color w:val="000000" w:themeColor="text1"/>
          <w:sz w:val="24"/>
          <w:szCs w:val="24"/>
          <w:lang w:val="mn-MN"/>
        </w:rPr>
      </w:pPr>
    </w:p>
    <w:p w14:paraId="2D2B08A1" w14:textId="77777777" w:rsidR="00385AC1" w:rsidRDefault="00385AC1" w:rsidP="0007330D">
      <w:pPr>
        <w:pStyle w:val="BodyText"/>
        <w:ind w:left="2880" w:right="12" w:firstLine="720"/>
        <w:rPr>
          <w:rStyle w:val="mceitemhidden"/>
          <w:color w:val="000000" w:themeColor="text1"/>
          <w:sz w:val="24"/>
          <w:szCs w:val="24"/>
          <w:lang w:val="mn-MN"/>
        </w:rPr>
      </w:pPr>
    </w:p>
    <w:p w14:paraId="2904DA4D" w14:textId="77777777" w:rsidR="00385AC1" w:rsidRDefault="00385AC1" w:rsidP="0007330D">
      <w:pPr>
        <w:pStyle w:val="BodyText"/>
        <w:ind w:left="2880" w:right="12" w:firstLine="720"/>
        <w:rPr>
          <w:rStyle w:val="mceitemhidden"/>
          <w:color w:val="000000" w:themeColor="text1"/>
          <w:sz w:val="24"/>
          <w:szCs w:val="24"/>
          <w:lang w:val="mn-MN"/>
        </w:rPr>
      </w:pPr>
    </w:p>
    <w:p w14:paraId="2B40DABD" w14:textId="66F6E6E5" w:rsidR="00174CD0" w:rsidRPr="0007330D" w:rsidRDefault="00174CD0" w:rsidP="0007330D">
      <w:pPr>
        <w:pStyle w:val="BodyText"/>
        <w:ind w:left="2880" w:right="12" w:firstLine="720"/>
        <w:rPr>
          <w:color w:val="000000" w:themeColor="text1"/>
          <w:sz w:val="24"/>
          <w:szCs w:val="24"/>
          <w:lang w:val="mn-MN"/>
        </w:rPr>
      </w:pPr>
      <w:r w:rsidRPr="0007330D">
        <w:rPr>
          <w:rStyle w:val="mceitemhidden"/>
          <w:color w:val="000000" w:themeColor="text1"/>
          <w:sz w:val="24"/>
          <w:szCs w:val="24"/>
          <w:lang w:val="mn-MN"/>
        </w:rPr>
        <w:t>---оОо---</w:t>
      </w:r>
    </w:p>
    <w:p w14:paraId="72144698" w14:textId="77777777" w:rsidR="005330CD" w:rsidRPr="0007330D" w:rsidRDefault="005330CD" w:rsidP="0007330D">
      <w:pPr>
        <w:ind w:right="12"/>
        <w:rPr>
          <w:rFonts w:ascii="Arial" w:hAnsi="Arial" w:cs="Arial"/>
          <w:color w:val="000000" w:themeColor="text1"/>
        </w:rPr>
      </w:pPr>
    </w:p>
    <w:p w14:paraId="64C55C23" w14:textId="77777777" w:rsidR="00D34557" w:rsidRPr="0007330D" w:rsidRDefault="00D34557" w:rsidP="0007330D">
      <w:pPr>
        <w:ind w:right="12"/>
        <w:rPr>
          <w:rFonts w:ascii="Arial" w:hAnsi="Arial" w:cs="Arial"/>
          <w:color w:val="000000" w:themeColor="text1"/>
        </w:rPr>
      </w:pPr>
    </w:p>
    <w:p w14:paraId="4848C28B" w14:textId="77777777" w:rsidR="0007330D" w:rsidRPr="0007330D" w:rsidRDefault="0007330D">
      <w:pPr>
        <w:ind w:right="12"/>
        <w:rPr>
          <w:rFonts w:ascii="Arial" w:hAnsi="Arial" w:cs="Arial"/>
          <w:color w:val="000000" w:themeColor="text1"/>
        </w:rPr>
      </w:pPr>
    </w:p>
    <w:sectPr w:rsidR="0007330D" w:rsidRPr="0007330D" w:rsidSect="0067393A">
      <w:footerReference w:type="even" r:id="rId7"/>
      <w:footerReference w:type="default" r:id="rId8"/>
      <w:pgSz w:w="11920" w:h="16840"/>
      <w:pgMar w:top="952" w:right="851" w:bottom="128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BA55" w14:textId="77777777" w:rsidR="0040504C" w:rsidRDefault="0040504C" w:rsidP="00447CCB">
      <w:r>
        <w:separator/>
      </w:r>
    </w:p>
  </w:endnote>
  <w:endnote w:type="continuationSeparator" w:id="0">
    <w:p w14:paraId="1663E46E" w14:textId="77777777" w:rsidR="0040504C" w:rsidRDefault="0040504C" w:rsidP="004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6441114"/>
      <w:docPartObj>
        <w:docPartGallery w:val="Page Numbers (Bottom of Page)"/>
        <w:docPartUnique/>
      </w:docPartObj>
    </w:sdtPr>
    <w:sdtContent>
      <w:p w14:paraId="7A8E9779" w14:textId="5F8A5908" w:rsidR="00F8752E"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4578">
          <w:rPr>
            <w:rStyle w:val="PageNumber"/>
            <w:noProof/>
          </w:rPr>
          <w:t>2</w:t>
        </w:r>
        <w:r>
          <w:rPr>
            <w:rStyle w:val="PageNumber"/>
          </w:rPr>
          <w:fldChar w:fldCharType="end"/>
        </w:r>
      </w:p>
    </w:sdtContent>
  </w:sdt>
  <w:p w14:paraId="4B55FCC9" w14:textId="77777777" w:rsidR="00F8752E" w:rsidRDefault="00F8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648824"/>
      <w:docPartObj>
        <w:docPartGallery w:val="Page Numbers (Bottom of Page)"/>
        <w:docPartUnique/>
      </w:docPartObj>
    </w:sdtPr>
    <w:sdtContent>
      <w:p w14:paraId="7F7C455A" w14:textId="74DED25E" w:rsidR="00F8752E"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83F0F">
          <w:rPr>
            <w:rStyle w:val="PageNumber"/>
            <w:noProof/>
          </w:rPr>
          <w:t>4</w:t>
        </w:r>
        <w:r>
          <w:rPr>
            <w:rStyle w:val="PageNumber"/>
          </w:rPr>
          <w:fldChar w:fldCharType="end"/>
        </w:r>
      </w:p>
    </w:sdtContent>
  </w:sdt>
  <w:p w14:paraId="5D7D782B" w14:textId="77777777" w:rsidR="00F8752E" w:rsidRDefault="00F8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1168" w14:textId="77777777" w:rsidR="0040504C" w:rsidRDefault="0040504C" w:rsidP="00447CCB">
      <w:r>
        <w:separator/>
      </w:r>
    </w:p>
  </w:footnote>
  <w:footnote w:type="continuationSeparator" w:id="0">
    <w:p w14:paraId="0434569C" w14:textId="77777777" w:rsidR="0040504C" w:rsidRDefault="0040504C" w:rsidP="00447CCB">
      <w:r>
        <w:continuationSeparator/>
      </w:r>
    </w:p>
  </w:footnote>
  <w:footnote w:id="1">
    <w:p w14:paraId="144F6472" w14:textId="343C904A" w:rsidR="00685595" w:rsidRPr="001A019C" w:rsidRDefault="00685595" w:rsidP="006B3FE5">
      <w:pPr>
        <w:pStyle w:val="NormalWeb"/>
        <w:spacing w:before="0" w:beforeAutospacing="0" w:after="0" w:afterAutospacing="0"/>
        <w:jc w:val="both"/>
      </w:pPr>
      <w:r>
        <w:rPr>
          <w:rStyle w:val="FootnoteReference"/>
        </w:rPr>
        <w:footnoteRef/>
      </w:r>
      <w:r>
        <w:t xml:space="preserve"> </w:t>
      </w:r>
      <w:proofErr w:type="spellStart"/>
      <w:r>
        <w:rPr>
          <w:rFonts w:ascii="Roboto" w:hAnsi="Roboto"/>
          <w:sz w:val="18"/>
          <w:szCs w:val="18"/>
        </w:rPr>
        <w:t>Иргэнии</w:t>
      </w:r>
      <w:proofErr w:type="spellEnd"/>
      <w:r>
        <w:rPr>
          <w:rFonts w:ascii="Roboto" w:hAnsi="Roboto"/>
          <w:sz w:val="18"/>
          <w:szCs w:val="18"/>
        </w:rPr>
        <w:t xml:space="preserve">̆ </w:t>
      </w:r>
      <w:proofErr w:type="spellStart"/>
      <w:r>
        <w:rPr>
          <w:rFonts w:ascii="Roboto" w:hAnsi="Roboto"/>
          <w:sz w:val="18"/>
          <w:szCs w:val="18"/>
        </w:rPr>
        <w:t>болон</w:t>
      </w:r>
      <w:proofErr w:type="spellEnd"/>
      <w:r>
        <w:rPr>
          <w:rFonts w:ascii="Roboto" w:hAnsi="Roboto"/>
          <w:sz w:val="18"/>
          <w:szCs w:val="18"/>
        </w:rPr>
        <w:t xml:space="preserve"> </w:t>
      </w:r>
      <w:proofErr w:type="spellStart"/>
      <w:r>
        <w:rPr>
          <w:rFonts w:ascii="Roboto" w:hAnsi="Roboto"/>
          <w:sz w:val="18"/>
          <w:szCs w:val="18"/>
        </w:rPr>
        <w:t>улс</w:t>
      </w:r>
      <w:proofErr w:type="spellEnd"/>
      <w:r>
        <w:rPr>
          <w:rFonts w:ascii="Roboto" w:hAnsi="Roboto"/>
          <w:sz w:val="18"/>
          <w:szCs w:val="18"/>
        </w:rPr>
        <w:t xml:space="preserve"> </w:t>
      </w:r>
      <w:proofErr w:type="spellStart"/>
      <w:r>
        <w:rPr>
          <w:rFonts w:ascii="Roboto" w:hAnsi="Roboto"/>
          <w:sz w:val="18"/>
          <w:szCs w:val="18"/>
        </w:rPr>
        <w:t>төрийн</w:t>
      </w:r>
      <w:proofErr w:type="spellEnd"/>
      <w:r>
        <w:rPr>
          <w:rFonts w:ascii="Roboto" w:hAnsi="Roboto"/>
          <w:sz w:val="18"/>
          <w:szCs w:val="18"/>
        </w:rPr>
        <w:t xml:space="preserve"> </w:t>
      </w:r>
      <w:proofErr w:type="spellStart"/>
      <w:r>
        <w:rPr>
          <w:rFonts w:ascii="Roboto" w:hAnsi="Roboto"/>
          <w:sz w:val="18"/>
          <w:szCs w:val="18"/>
        </w:rPr>
        <w:t>эрхийн</w:t>
      </w:r>
      <w:proofErr w:type="spellEnd"/>
      <w:r>
        <w:rPr>
          <w:rFonts w:ascii="Roboto" w:hAnsi="Roboto"/>
          <w:sz w:val="18"/>
          <w:szCs w:val="18"/>
        </w:rPr>
        <w:t xml:space="preserve"> </w:t>
      </w:r>
      <w:proofErr w:type="spellStart"/>
      <w:r>
        <w:rPr>
          <w:rFonts w:ascii="Roboto" w:hAnsi="Roboto"/>
          <w:sz w:val="18"/>
          <w:szCs w:val="18"/>
        </w:rPr>
        <w:t>олон</w:t>
      </w:r>
      <w:proofErr w:type="spellEnd"/>
      <w:r>
        <w:rPr>
          <w:rFonts w:ascii="Roboto" w:hAnsi="Roboto"/>
          <w:sz w:val="18"/>
          <w:szCs w:val="18"/>
        </w:rPr>
        <w:t xml:space="preserve"> </w:t>
      </w:r>
      <w:proofErr w:type="spellStart"/>
      <w:r>
        <w:rPr>
          <w:rFonts w:ascii="Roboto" w:hAnsi="Roboto"/>
          <w:sz w:val="18"/>
          <w:szCs w:val="18"/>
        </w:rPr>
        <w:t>улсын</w:t>
      </w:r>
      <w:proofErr w:type="spellEnd"/>
      <w:r>
        <w:rPr>
          <w:rFonts w:ascii="Roboto" w:hAnsi="Roboto"/>
          <w:sz w:val="18"/>
          <w:szCs w:val="18"/>
        </w:rPr>
        <w:t xml:space="preserve"> </w:t>
      </w:r>
      <w:proofErr w:type="spellStart"/>
      <w:r>
        <w:rPr>
          <w:rFonts w:ascii="Roboto" w:hAnsi="Roboto"/>
          <w:sz w:val="18"/>
          <w:szCs w:val="18"/>
        </w:rPr>
        <w:t>пакт</w:t>
      </w:r>
      <w:proofErr w:type="spellEnd"/>
      <w:r>
        <w:rPr>
          <w:rFonts w:ascii="Roboto" w:hAnsi="Roboto"/>
          <w:sz w:val="18"/>
          <w:szCs w:val="18"/>
        </w:rPr>
        <w:t xml:space="preserve">, 9 </w:t>
      </w:r>
      <w:proofErr w:type="spellStart"/>
      <w:r>
        <w:rPr>
          <w:rFonts w:ascii="Roboto" w:hAnsi="Roboto"/>
          <w:sz w:val="18"/>
          <w:szCs w:val="18"/>
        </w:rPr>
        <w:t>дүгээр</w:t>
      </w:r>
      <w:proofErr w:type="spellEnd"/>
      <w:r>
        <w:rPr>
          <w:rFonts w:ascii="Roboto" w:hAnsi="Roboto"/>
          <w:sz w:val="18"/>
          <w:szCs w:val="18"/>
        </w:rPr>
        <w:t xml:space="preserve"> </w:t>
      </w:r>
      <w:proofErr w:type="spellStart"/>
      <w:r>
        <w:rPr>
          <w:rFonts w:ascii="Roboto" w:hAnsi="Roboto"/>
          <w:sz w:val="18"/>
          <w:szCs w:val="18"/>
        </w:rPr>
        <w:t>зүйл</w:t>
      </w:r>
      <w:proofErr w:type="spellEnd"/>
      <w:r>
        <w:rPr>
          <w:rFonts w:ascii="Roboto" w:hAnsi="Roboto"/>
          <w:sz w:val="18"/>
          <w:szCs w:val="18"/>
        </w:rPr>
        <w:t xml:space="preserve"> 3 </w:t>
      </w:r>
      <w:proofErr w:type="spellStart"/>
      <w:r>
        <w:rPr>
          <w:rFonts w:ascii="Roboto" w:hAnsi="Roboto"/>
          <w:sz w:val="18"/>
          <w:szCs w:val="18"/>
        </w:rPr>
        <w:t>дахь</w:t>
      </w:r>
      <w:proofErr w:type="spellEnd"/>
      <w:r>
        <w:rPr>
          <w:rFonts w:ascii="Roboto" w:hAnsi="Roboto"/>
          <w:sz w:val="18"/>
          <w:szCs w:val="18"/>
        </w:rPr>
        <w:t xml:space="preserve"> </w:t>
      </w:r>
      <w:proofErr w:type="spellStart"/>
      <w:r>
        <w:rPr>
          <w:rFonts w:ascii="Roboto" w:hAnsi="Roboto"/>
          <w:sz w:val="18"/>
          <w:szCs w:val="18"/>
        </w:rPr>
        <w:t>хэсэг</w:t>
      </w:r>
      <w:proofErr w:type="spellEnd"/>
      <w:r>
        <w:rPr>
          <w:rFonts w:ascii="Roboto" w:hAnsi="Roboto"/>
          <w:sz w:val="18"/>
          <w:szCs w:val="18"/>
        </w:rPr>
        <w:t xml:space="preserve">. </w:t>
      </w:r>
    </w:p>
  </w:footnote>
  <w:footnote w:id="2">
    <w:p w14:paraId="13BCA8EE" w14:textId="77777777" w:rsidR="00425E22" w:rsidRPr="00705E13" w:rsidRDefault="00425E22" w:rsidP="006B3FE5">
      <w:pPr>
        <w:jc w:val="both"/>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w:t>
      </w:r>
      <w:proofErr w:type="spellStart"/>
      <w:r w:rsidRPr="00705E13">
        <w:rPr>
          <w:rFonts w:ascii="Arial" w:hAnsi="Arial" w:cs="Arial"/>
          <w:sz w:val="20"/>
          <w:szCs w:val="20"/>
        </w:rPr>
        <w:t>Улсын</w:t>
      </w:r>
      <w:proofErr w:type="spellEnd"/>
      <w:r w:rsidRPr="00705E13">
        <w:rPr>
          <w:rFonts w:ascii="Arial" w:hAnsi="Arial" w:cs="Arial"/>
          <w:sz w:val="20"/>
          <w:szCs w:val="20"/>
        </w:rPr>
        <w:t xml:space="preserve"> </w:t>
      </w:r>
      <w:proofErr w:type="spellStart"/>
      <w:r w:rsidRPr="00705E13">
        <w:rPr>
          <w:rFonts w:ascii="Arial" w:hAnsi="Arial" w:cs="Arial"/>
          <w:sz w:val="20"/>
          <w:szCs w:val="20"/>
        </w:rPr>
        <w:t>Ерөнхии</w:t>
      </w:r>
      <w:proofErr w:type="spellEnd"/>
      <w:r w:rsidRPr="00705E13">
        <w:rPr>
          <w:rFonts w:ascii="Arial" w:hAnsi="Arial" w:cs="Arial"/>
          <w:sz w:val="20"/>
          <w:szCs w:val="20"/>
        </w:rPr>
        <w:t xml:space="preserve">̆ </w:t>
      </w:r>
      <w:proofErr w:type="spellStart"/>
      <w:r w:rsidRPr="00705E13">
        <w:rPr>
          <w:rFonts w:ascii="Arial" w:hAnsi="Arial" w:cs="Arial"/>
          <w:sz w:val="20"/>
          <w:szCs w:val="20"/>
        </w:rPr>
        <w:t>прокурорын</w:t>
      </w:r>
      <w:proofErr w:type="spellEnd"/>
      <w:r w:rsidRPr="00705E13">
        <w:rPr>
          <w:rFonts w:ascii="Arial" w:hAnsi="Arial" w:cs="Arial"/>
          <w:sz w:val="20"/>
          <w:szCs w:val="20"/>
        </w:rPr>
        <w:t xml:space="preserve"> </w:t>
      </w:r>
      <w:proofErr w:type="spellStart"/>
      <w:r w:rsidRPr="00705E13">
        <w:rPr>
          <w:rFonts w:ascii="Arial" w:hAnsi="Arial" w:cs="Arial"/>
          <w:sz w:val="20"/>
          <w:szCs w:val="20"/>
        </w:rPr>
        <w:t>газрын</w:t>
      </w:r>
      <w:proofErr w:type="spellEnd"/>
      <w:r w:rsidRPr="00705E13">
        <w:rPr>
          <w:rFonts w:ascii="Arial" w:hAnsi="Arial" w:cs="Arial"/>
          <w:sz w:val="20"/>
          <w:szCs w:val="20"/>
        </w:rPr>
        <w:t xml:space="preserve"> 2023 </w:t>
      </w:r>
      <w:proofErr w:type="spellStart"/>
      <w:r w:rsidRPr="00705E13">
        <w:rPr>
          <w:rFonts w:ascii="Arial" w:hAnsi="Arial" w:cs="Arial"/>
          <w:sz w:val="20"/>
          <w:szCs w:val="20"/>
        </w:rPr>
        <w:t>оны</w:t>
      </w:r>
      <w:proofErr w:type="spellEnd"/>
      <w:r w:rsidRPr="00705E13">
        <w:rPr>
          <w:rFonts w:ascii="Arial" w:hAnsi="Arial" w:cs="Arial"/>
          <w:sz w:val="20"/>
          <w:szCs w:val="20"/>
        </w:rPr>
        <w:t xml:space="preserve"> 02 </w:t>
      </w:r>
      <w:proofErr w:type="spellStart"/>
      <w:r w:rsidRPr="00705E13">
        <w:rPr>
          <w:rFonts w:ascii="Arial" w:hAnsi="Arial" w:cs="Arial"/>
          <w:sz w:val="20"/>
          <w:szCs w:val="20"/>
        </w:rPr>
        <w:t>дугаар</w:t>
      </w:r>
      <w:proofErr w:type="spellEnd"/>
      <w:r w:rsidRPr="00705E13">
        <w:rPr>
          <w:rFonts w:ascii="Arial" w:hAnsi="Arial" w:cs="Arial"/>
          <w:sz w:val="20"/>
          <w:szCs w:val="20"/>
        </w:rPr>
        <w:t xml:space="preserve"> </w:t>
      </w:r>
      <w:proofErr w:type="spellStart"/>
      <w:r w:rsidRPr="00705E13">
        <w:rPr>
          <w:rFonts w:ascii="Arial" w:hAnsi="Arial" w:cs="Arial"/>
          <w:sz w:val="20"/>
          <w:szCs w:val="20"/>
        </w:rPr>
        <w:t>сарын</w:t>
      </w:r>
      <w:proofErr w:type="spellEnd"/>
      <w:r w:rsidRPr="00705E13">
        <w:rPr>
          <w:rFonts w:ascii="Arial" w:hAnsi="Arial" w:cs="Arial"/>
          <w:sz w:val="20"/>
          <w:szCs w:val="20"/>
        </w:rPr>
        <w:t xml:space="preserve"> 16-ны </w:t>
      </w:r>
      <w:proofErr w:type="spellStart"/>
      <w:r w:rsidRPr="00705E13">
        <w:rPr>
          <w:rFonts w:ascii="Arial" w:hAnsi="Arial" w:cs="Arial"/>
          <w:sz w:val="20"/>
          <w:szCs w:val="20"/>
        </w:rPr>
        <w:t>өдрийн</w:t>
      </w:r>
      <w:proofErr w:type="spellEnd"/>
      <w:r w:rsidRPr="00705E13">
        <w:rPr>
          <w:rFonts w:ascii="Arial" w:hAnsi="Arial" w:cs="Arial"/>
          <w:sz w:val="20"/>
          <w:szCs w:val="20"/>
        </w:rPr>
        <w:t xml:space="preserve"> 4/1750 </w:t>
      </w:r>
      <w:r w:rsidRPr="00705E13">
        <w:rPr>
          <w:rFonts w:ascii="Arial" w:hAnsi="Arial" w:cs="Arial"/>
          <w:sz w:val="20"/>
          <w:szCs w:val="20"/>
          <w:lang w:val="mn-MN"/>
        </w:rPr>
        <w:t>дугаар албан бичиг</w:t>
      </w:r>
    </w:p>
  </w:footnote>
  <w:footnote w:id="3">
    <w:p w14:paraId="47A98123" w14:textId="77777777" w:rsidR="00425E22" w:rsidRPr="00705E13" w:rsidRDefault="00425E22" w:rsidP="006B3FE5">
      <w:pPr>
        <w:pStyle w:val="FootnoteText"/>
        <w:jc w:val="both"/>
        <w:rPr>
          <w:rFonts w:ascii="Arial" w:hAnsi="Arial" w:cs="Arial"/>
          <w:lang w:val="mn-MN"/>
        </w:rPr>
      </w:pPr>
      <w:r w:rsidRPr="00705E13">
        <w:rPr>
          <w:rStyle w:val="FootnoteReference"/>
          <w:rFonts w:ascii="Arial" w:hAnsi="Arial" w:cs="Arial"/>
        </w:rPr>
        <w:footnoteRef/>
      </w:r>
      <w:r w:rsidRPr="00705E13">
        <w:rPr>
          <w:rFonts w:ascii="Arial" w:hAnsi="Arial" w:cs="Arial"/>
        </w:rPr>
        <w:t xml:space="preserve"> https://nhrcm.gov.mn/мэдээ/илтгэл/</w:t>
      </w:r>
    </w:p>
  </w:footnote>
  <w:footnote w:id="4">
    <w:p w14:paraId="0C53370A" w14:textId="77777777" w:rsidR="001A019C" w:rsidRPr="00705E13" w:rsidRDefault="001A019C" w:rsidP="006B3FE5">
      <w:pPr>
        <w:pStyle w:val="NormalWeb"/>
        <w:spacing w:before="0" w:beforeAutospacing="0" w:after="0" w:afterAutospacing="0"/>
        <w:jc w:val="both"/>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НҮБ-</w:t>
      </w:r>
      <w:proofErr w:type="spellStart"/>
      <w:r w:rsidRPr="00705E13">
        <w:rPr>
          <w:rFonts w:ascii="Arial" w:hAnsi="Arial" w:cs="Arial"/>
          <w:sz w:val="20"/>
          <w:szCs w:val="20"/>
        </w:rPr>
        <w:t>ын</w:t>
      </w:r>
      <w:proofErr w:type="spellEnd"/>
      <w:r w:rsidRPr="00705E13">
        <w:rPr>
          <w:rFonts w:ascii="Arial" w:hAnsi="Arial" w:cs="Arial"/>
          <w:sz w:val="20"/>
          <w:szCs w:val="20"/>
        </w:rPr>
        <w:t xml:space="preserve"> </w:t>
      </w:r>
      <w:proofErr w:type="spellStart"/>
      <w:r w:rsidRPr="00705E13">
        <w:rPr>
          <w:rFonts w:ascii="Arial" w:hAnsi="Arial" w:cs="Arial"/>
          <w:sz w:val="20"/>
          <w:szCs w:val="20"/>
        </w:rPr>
        <w:t>Дур</w:t>
      </w:r>
      <w:proofErr w:type="spellEnd"/>
      <w:r w:rsidRPr="00705E13">
        <w:rPr>
          <w:rFonts w:ascii="Arial" w:hAnsi="Arial" w:cs="Arial"/>
          <w:sz w:val="20"/>
          <w:szCs w:val="20"/>
        </w:rPr>
        <w:t xml:space="preserve"> </w:t>
      </w:r>
      <w:proofErr w:type="spellStart"/>
      <w:r w:rsidRPr="00705E13">
        <w:rPr>
          <w:rFonts w:ascii="Arial" w:hAnsi="Arial" w:cs="Arial"/>
          <w:sz w:val="20"/>
          <w:szCs w:val="20"/>
        </w:rPr>
        <w:t>зоргоор</w:t>
      </w:r>
      <w:proofErr w:type="spellEnd"/>
      <w:r w:rsidRPr="00705E13">
        <w:rPr>
          <w:rFonts w:ascii="Arial" w:hAnsi="Arial" w:cs="Arial"/>
          <w:sz w:val="20"/>
          <w:szCs w:val="20"/>
        </w:rPr>
        <w:t xml:space="preserve"> </w:t>
      </w:r>
      <w:proofErr w:type="spellStart"/>
      <w:r w:rsidRPr="00705E13">
        <w:rPr>
          <w:rFonts w:ascii="Arial" w:hAnsi="Arial" w:cs="Arial"/>
          <w:sz w:val="20"/>
          <w:szCs w:val="20"/>
        </w:rPr>
        <w:t>саатуулах</w:t>
      </w:r>
      <w:proofErr w:type="spellEnd"/>
      <w:r w:rsidRPr="00705E13">
        <w:rPr>
          <w:rFonts w:ascii="Arial" w:hAnsi="Arial" w:cs="Arial"/>
          <w:sz w:val="20"/>
          <w:szCs w:val="20"/>
        </w:rPr>
        <w:t xml:space="preserve"> </w:t>
      </w:r>
      <w:proofErr w:type="spellStart"/>
      <w:r w:rsidRPr="00705E13">
        <w:rPr>
          <w:rFonts w:ascii="Arial" w:hAnsi="Arial" w:cs="Arial"/>
          <w:sz w:val="20"/>
          <w:szCs w:val="20"/>
        </w:rPr>
        <w:t>асуудал</w:t>
      </w:r>
      <w:proofErr w:type="spellEnd"/>
      <w:r w:rsidRPr="00705E13">
        <w:rPr>
          <w:rFonts w:ascii="Arial" w:hAnsi="Arial" w:cs="Arial"/>
          <w:sz w:val="20"/>
          <w:szCs w:val="20"/>
        </w:rPr>
        <w:t xml:space="preserve"> </w:t>
      </w:r>
      <w:proofErr w:type="spellStart"/>
      <w:r w:rsidRPr="00705E13">
        <w:rPr>
          <w:rFonts w:ascii="Arial" w:hAnsi="Arial" w:cs="Arial"/>
          <w:sz w:val="20"/>
          <w:szCs w:val="20"/>
        </w:rPr>
        <w:t>хариуцсан</w:t>
      </w:r>
      <w:proofErr w:type="spellEnd"/>
      <w:r w:rsidRPr="00705E13">
        <w:rPr>
          <w:rFonts w:ascii="Arial" w:hAnsi="Arial" w:cs="Arial"/>
          <w:sz w:val="20"/>
          <w:szCs w:val="20"/>
        </w:rPr>
        <w:t xml:space="preserve"> </w:t>
      </w:r>
      <w:proofErr w:type="spellStart"/>
      <w:r w:rsidRPr="00705E13">
        <w:rPr>
          <w:rFonts w:ascii="Arial" w:hAnsi="Arial" w:cs="Arial"/>
          <w:sz w:val="20"/>
          <w:szCs w:val="20"/>
        </w:rPr>
        <w:t>Ажлын</w:t>
      </w:r>
      <w:proofErr w:type="spellEnd"/>
      <w:r w:rsidRPr="00705E13">
        <w:rPr>
          <w:rFonts w:ascii="Arial" w:hAnsi="Arial" w:cs="Arial"/>
          <w:sz w:val="20"/>
          <w:szCs w:val="20"/>
        </w:rPr>
        <w:t xml:space="preserve"> </w:t>
      </w:r>
      <w:proofErr w:type="spellStart"/>
      <w:r w:rsidRPr="00705E13">
        <w:rPr>
          <w:rFonts w:ascii="Arial" w:hAnsi="Arial" w:cs="Arial"/>
          <w:sz w:val="20"/>
          <w:szCs w:val="20"/>
        </w:rPr>
        <w:t>хэсгийн</w:t>
      </w:r>
      <w:proofErr w:type="spellEnd"/>
      <w:r w:rsidRPr="00705E13">
        <w:rPr>
          <w:rFonts w:ascii="Arial" w:hAnsi="Arial" w:cs="Arial"/>
          <w:sz w:val="20"/>
          <w:szCs w:val="20"/>
        </w:rPr>
        <w:t xml:space="preserve"> </w:t>
      </w:r>
      <w:proofErr w:type="spellStart"/>
      <w:r w:rsidRPr="00705E13">
        <w:rPr>
          <w:rFonts w:ascii="Arial" w:hAnsi="Arial" w:cs="Arial"/>
          <w:sz w:val="20"/>
          <w:szCs w:val="20"/>
        </w:rPr>
        <w:t>урьдчилсан</w:t>
      </w:r>
      <w:proofErr w:type="spellEnd"/>
      <w:r w:rsidRPr="00705E13">
        <w:rPr>
          <w:rFonts w:ascii="Arial" w:hAnsi="Arial" w:cs="Arial"/>
          <w:sz w:val="20"/>
          <w:szCs w:val="20"/>
        </w:rPr>
        <w:t xml:space="preserve"> </w:t>
      </w:r>
      <w:proofErr w:type="spellStart"/>
      <w:r w:rsidRPr="00705E13">
        <w:rPr>
          <w:rFonts w:ascii="Arial" w:hAnsi="Arial" w:cs="Arial"/>
          <w:sz w:val="20"/>
          <w:szCs w:val="20"/>
        </w:rPr>
        <w:t>дүгнэлт</w:t>
      </w:r>
      <w:proofErr w:type="spellEnd"/>
      <w:r w:rsidRPr="00705E13">
        <w:rPr>
          <w:rFonts w:ascii="Arial" w:hAnsi="Arial" w:cs="Arial"/>
          <w:sz w:val="20"/>
          <w:szCs w:val="20"/>
        </w:rPr>
        <w:t xml:space="preserve">, 2022 </w:t>
      </w:r>
      <w:proofErr w:type="spellStart"/>
      <w:r w:rsidRPr="00705E13">
        <w:rPr>
          <w:rFonts w:ascii="Arial" w:hAnsi="Arial" w:cs="Arial"/>
          <w:sz w:val="20"/>
          <w:szCs w:val="20"/>
        </w:rPr>
        <w:t>оны</w:t>
      </w:r>
      <w:proofErr w:type="spellEnd"/>
      <w:r w:rsidRPr="00705E13">
        <w:rPr>
          <w:rFonts w:ascii="Arial" w:hAnsi="Arial" w:cs="Arial"/>
          <w:sz w:val="20"/>
          <w:szCs w:val="20"/>
        </w:rPr>
        <w:t xml:space="preserve"> 10 </w:t>
      </w:r>
      <w:proofErr w:type="spellStart"/>
      <w:r w:rsidRPr="00705E13">
        <w:rPr>
          <w:rFonts w:ascii="Arial" w:hAnsi="Arial" w:cs="Arial"/>
          <w:sz w:val="20"/>
          <w:szCs w:val="20"/>
        </w:rPr>
        <w:t>дугаар</w:t>
      </w:r>
      <w:proofErr w:type="spellEnd"/>
      <w:r w:rsidRPr="00705E13">
        <w:rPr>
          <w:rFonts w:ascii="Arial" w:hAnsi="Arial" w:cs="Arial"/>
          <w:sz w:val="20"/>
          <w:szCs w:val="20"/>
        </w:rPr>
        <w:t xml:space="preserve"> </w:t>
      </w:r>
      <w:proofErr w:type="spellStart"/>
      <w:r w:rsidRPr="00705E13">
        <w:rPr>
          <w:rFonts w:ascii="Arial" w:hAnsi="Arial" w:cs="Arial"/>
          <w:sz w:val="20"/>
          <w:szCs w:val="20"/>
        </w:rPr>
        <w:t>сарын</w:t>
      </w:r>
      <w:proofErr w:type="spellEnd"/>
      <w:r w:rsidRPr="00705E13">
        <w:rPr>
          <w:rFonts w:ascii="Arial" w:hAnsi="Arial" w:cs="Arial"/>
          <w:sz w:val="20"/>
          <w:szCs w:val="20"/>
        </w:rPr>
        <w:t xml:space="preserve"> 14-ний </w:t>
      </w:r>
      <w:proofErr w:type="spellStart"/>
      <w:r w:rsidRPr="00705E13">
        <w:rPr>
          <w:rFonts w:ascii="Arial" w:hAnsi="Arial" w:cs="Arial"/>
          <w:sz w:val="20"/>
          <w:szCs w:val="20"/>
        </w:rPr>
        <w:t>өдөр</w:t>
      </w:r>
      <w:proofErr w:type="spellEnd"/>
      <w:r w:rsidRPr="00705E13">
        <w:rPr>
          <w:rFonts w:ascii="Arial" w:hAnsi="Arial" w:cs="Arial"/>
          <w:sz w:val="20"/>
          <w:szCs w:val="20"/>
        </w:rPr>
        <w:t xml:space="preserve">. </w:t>
      </w:r>
    </w:p>
  </w:footnote>
  <w:footnote w:id="5">
    <w:p w14:paraId="7A97BED5" w14:textId="77777777" w:rsidR="001A019C" w:rsidRPr="00705E13" w:rsidRDefault="001A019C" w:rsidP="006B3FE5">
      <w:pPr>
        <w:pStyle w:val="NormalWeb"/>
        <w:spacing w:before="0" w:beforeAutospacing="0" w:after="0" w:afterAutospacing="0"/>
        <w:jc w:val="both"/>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w:t>
      </w:r>
      <w:proofErr w:type="spellStart"/>
      <w:r w:rsidRPr="00705E13">
        <w:rPr>
          <w:rFonts w:ascii="Arial" w:hAnsi="Arial" w:cs="Arial"/>
          <w:sz w:val="20"/>
          <w:szCs w:val="20"/>
        </w:rPr>
        <w:t>Шүүхийн</w:t>
      </w:r>
      <w:proofErr w:type="spellEnd"/>
      <w:r w:rsidRPr="00705E13">
        <w:rPr>
          <w:rFonts w:ascii="Arial" w:hAnsi="Arial" w:cs="Arial"/>
          <w:sz w:val="20"/>
          <w:szCs w:val="20"/>
        </w:rPr>
        <w:t xml:space="preserve"> </w:t>
      </w:r>
      <w:proofErr w:type="spellStart"/>
      <w:r w:rsidRPr="00705E13">
        <w:rPr>
          <w:rFonts w:ascii="Arial" w:hAnsi="Arial" w:cs="Arial"/>
          <w:sz w:val="20"/>
          <w:szCs w:val="20"/>
        </w:rPr>
        <w:t>шийдвэр</w:t>
      </w:r>
      <w:proofErr w:type="spellEnd"/>
      <w:r w:rsidRPr="00705E13">
        <w:rPr>
          <w:rFonts w:ascii="Arial" w:hAnsi="Arial" w:cs="Arial"/>
          <w:sz w:val="20"/>
          <w:szCs w:val="20"/>
        </w:rPr>
        <w:t xml:space="preserve"> </w:t>
      </w:r>
      <w:proofErr w:type="spellStart"/>
      <w:r w:rsidRPr="00705E13">
        <w:rPr>
          <w:rFonts w:ascii="Arial" w:hAnsi="Arial" w:cs="Arial"/>
          <w:sz w:val="20"/>
          <w:szCs w:val="20"/>
        </w:rPr>
        <w:t>гүйцэтгэх</w:t>
      </w:r>
      <w:proofErr w:type="spellEnd"/>
      <w:r w:rsidRPr="00705E13">
        <w:rPr>
          <w:rFonts w:ascii="Arial" w:hAnsi="Arial" w:cs="Arial"/>
          <w:sz w:val="20"/>
          <w:szCs w:val="20"/>
        </w:rPr>
        <w:t xml:space="preserve"> </w:t>
      </w:r>
      <w:proofErr w:type="spellStart"/>
      <w:r w:rsidRPr="00705E13">
        <w:rPr>
          <w:rFonts w:ascii="Arial" w:hAnsi="Arial" w:cs="Arial"/>
          <w:sz w:val="20"/>
          <w:szCs w:val="20"/>
        </w:rPr>
        <w:t>ерөнхии</w:t>
      </w:r>
      <w:proofErr w:type="spellEnd"/>
      <w:r w:rsidRPr="00705E13">
        <w:rPr>
          <w:rFonts w:ascii="Arial" w:hAnsi="Arial" w:cs="Arial"/>
          <w:sz w:val="20"/>
          <w:szCs w:val="20"/>
        </w:rPr>
        <w:t xml:space="preserve">̆ </w:t>
      </w:r>
      <w:proofErr w:type="spellStart"/>
      <w:r w:rsidRPr="00705E13">
        <w:rPr>
          <w:rFonts w:ascii="Arial" w:hAnsi="Arial" w:cs="Arial"/>
          <w:sz w:val="20"/>
          <w:szCs w:val="20"/>
        </w:rPr>
        <w:t>газрын</w:t>
      </w:r>
      <w:proofErr w:type="spellEnd"/>
      <w:r w:rsidRPr="00705E13">
        <w:rPr>
          <w:rFonts w:ascii="Arial" w:hAnsi="Arial" w:cs="Arial"/>
          <w:sz w:val="20"/>
          <w:szCs w:val="20"/>
        </w:rPr>
        <w:t xml:space="preserve"> 2023 </w:t>
      </w:r>
      <w:proofErr w:type="spellStart"/>
      <w:r w:rsidRPr="00705E13">
        <w:rPr>
          <w:rFonts w:ascii="Arial" w:hAnsi="Arial" w:cs="Arial"/>
          <w:sz w:val="20"/>
          <w:szCs w:val="20"/>
        </w:rPr>
        <w:t>оны</w:t>
      </w:r>
      <w:proofErr w:type="spellEnd"/>
      <w:r w:rsidRPr="00705E13">
        <w:rPr>
          <w:rFonts w:ascii="Arial" w:hAnsi="Arial" w:cs="Arial"/>
          <w:sz w:val="20"/>
          <w:szCs w:val="20"/>
        </w:rPr>
        <w:t xml:space="preserve"> 02 </w:t>
      </w:r>
      <w:proofErr w:type="spellStart"/>
      <w:r w:rsidRPr="00705E13">
        <w:rPr>
          <w:rFonts w:ascii="Arial" w:hAnsi="Arial" w:cs="Arial"/>
          <w:sz w:val="20"/>
          <w:szCs w:val="20"/>
        </w:rPr>
        <w:t>дугаар</w:t>
      </w:r>
      <w:proofErr w:type="spellEnd"/>
      <w:r w:rsidRPr="00705E13">
        <w:rPr>
          <w:rFonts w:ascii="Arial" w:hAnsi="Arial" w:cs="Arial"/>
          <w:sz w:val="20"/>
          <w:szCs w:val="20"/>
        </w:rPr>
        <w:t xml:space="preserve"> </w:t>
      </w:r>
      <w:proofErr w:type="spellStart"/>
      <w:r w:rsidRPr="00705E13">
        <w:rPr>
          <w:rFonts w:ascii="Arial" w:hAnsi="Arial" w:cs="Arial"/>
          <w:sz w:val="20"/>
          <w:szCs w:val="20"/>
        </w:rPr>
        <w:t>сарын</w:t>
      </w:r>
      <w:proofErr w:type="spellEnd"/>
      <w:r w:rsidRPr="00705E13">
        <w:rPr>
          <w:rFonts w:ascii="Arial" w:hAnsi="Arial" w:cs="Arial"/>
          <w:sz w:val="20"/>
          <w:szCs w:val="20"/>
        </w:rPr>
        <w:t xml:space="preserve"> 06-ны </w:t>
      </w:r>
      <w:proofErr w:type="spellStart"/>
      <w:r w:rsidRPr="00705E13">
        <w:rPr>
          <w:rFonts w:ascii="Arial" w:hAnsi="Arial" w:cs="Arial"/>
          <w:sz w:val="20"/>
          <w:szCs w:val="20"/>
        </w:rPr>
        <w:t>өдрийн</w:t>
      </w:r>
      <w:proofErr w:type="spellEnd"/>
      <w:r w:rsidRPr="00705E13">
        <w:rPr>
          <w:rFonts w:ascii="Arial" w:hAnsi="Arial" w:cs="Arial"/>
          <w:sz w:val="20"/>
          <w:szCs w:val="20"/>
        </w:rPr>
        <w:t xml:space="preserve"> 02/311 </w:t>
      </w:r>
      <w:proofErr w:type="spellStart"/>
      <w:r w:rsidRPr="00705E13">
        <w:rPr>
          <w:rFonts w:ascii="Arial" w:hAnsi="Arial" w:cs="Arial"/>
          <w:sz w:val="20"/>
          <w:szCs w:val="20"/>
        </w:rPr>
        <w:t>дүгээр</w:t>
      </w:r>
      <w:proofErr w:type="spellEnd"/>
      <w:r w:rsidRPr="00705E13">
        <w:rPr>
          <w:rFonts w:ascii="Arial" w:hAnsi="Arial" w:cs="Arial"/>
          <w:sz w:val="20"/>
          <w:szCs w:val="20"/>
        </w:rPr>
        <w:t xml:space="preserve"> </w:t>
      </w:r>
      <w:proofErr w:type="spellStart"/>
      <w:r w:rsidRPr="00705E13">
        <w:rPr>
          <w:rFonts w:ascii="Arial" w:hAnsi="Arial" w:cs="Arial"/>
          <w:sz w:val="20"/>
          <w:szCs w:val="20"/>
        </w:rPr>
        <w:t>албан</w:t>
      </w:r>
      <w:proofErr w:type="spellEnd"/>
      <w:r w:rsidRPr="00705E13">
        <w:rPr>
          <w:rFonts w:ascii="Arial" w:hAnsi="Arial" w:cs="Arial"/>
          <w:sz w:val="20"/>
          <w:szCs w:val="20"/>
        </w:rPr>
        <w:t xml:space="preserve"> </w:t>
      </w:r>
      <w:proofErr w:type="spellStart"/>
      <w:r w:rsidRPr="00705E13">
        <w:rPr>
          <w:rFonts w:ascii="Arial" w:hAnsi="Arial" w:cs="Arial"/>
          <w:sz w:val="20"/>
          <w:szCs w:val="20"/>
        </w:rPr>
        <w:t>бичиг</w:t>
      </w:r>
      <w:proofErr w:type="spellEnd"/>
      <w:r w:rsidRPr="00705E13">
        <w:rPr>
          <w:rFonts w:ascii="Arial" w:hAnsi="Arial" w:cs="Arial"/>
          <w:sz w:val="20"/>
          <w:szCs w:val="20"/>
        </w:rPr>
        <w:t>.</w:t>
      </w:r>
    </w:p>
  </w:footnote>
  <w:footnote w:id="6">
    <w:p w14:paraId="2A80EA77" w14:textId="77777777" w:rsidR="001A019C" w:rsidRPr="00705E13" w:rsidRDefault="001A019C" w:rsidP="006B3FE5">
      <w:pPr>
        <w:pStyle w:val="NormalWeb"/>
        <w:spacing w:before="0" w:beforeAutospacing="0" w:after="0" w:afterAutospacing="0"/>
        <w:jc w:val="both"/>
        <w:rPr>
          <w:rFonts w:ascii="Arial" w:hAnsi="Arial" w:cs="Arial"/>
          <w:sz w:val="20"/>
          <w:szCs w:val="20"/>
        </w:rPr>
      </w:pPr>
      <w:r w:rsidRPr="00705E13">
        <w:rPr>
          <w:rStyle w:val="FootnoteReference"/>
          <w:rFonts w:ascii="Arial" w:hAnsi="Arial" w:cs="Arial"/>
        </w:rPr>
        <w:footnoteRef/>
      </w:r>
      <w:r w:rsidRPr="00705E13">
        <w:rPr>
          <w:rFonts w:ascii="Arial" w:hAnsi="Arial" w:cs="Arial"/>
          <w:sz w:val="20"/>
          <w:szCs w:val="20"/>
        </w:rPr>
        <w:t xml:space="preserve"> </w:t>
      </w:r>
      <w:proofErr w:type="spellStart"/>
      <w:r w:rsidRPr="00705E13">
        <w:rPr>
          <w:rFonts w:ascii="Arial" w:hAnsi="Arial" w:cs="Arial"/>
          <w:sz w:val="20"/>
          <w:szCs w:val="20"/>
        </w:rPr>
        <w:t>Мөн</w:t>
      </w:r>
      <w:proofErr w:type="spellEnd"/>
      <w:r w:rsidRPr="00705E13">
        <w:rPr>
          <w:rFonts w:ascii="Arial" w:hAnsi="Arial" w:cs="Arial"/>
          <w:sz w:val="20"/>
          <w:szCs w:val="20"/>
        </w:rPr>
        <w:t xml:space="preserve"> </w:t>
      </w:r>
      <w:proofErr w:type="spellStart"/>
      <w:r w:rsidRPr="00705E13">
        <w:rPr>
          <w:rFonts w:ascii="Arial" w:hAnsi="Arial" w:cs="Arial"/>
          <w:sz w:val="20"/>
          <w:szCs w:val="20"/>
        </w:rPr>
        <w:t>тэнд</w:t>
      </w:r>
      <w:proofErr w:type="spellEnd"/>
      <w:r w:rsidRPr="00705E13">
        <w:rPr>
          <w:rFonts w:ascii="Arial" w:hAnsi="Arial" w:cs="Arial"/>
          <w:sz w:val="20"/>
          <w:szCs w:val="20"/>
        </w:rPr>
        <w:t>.</w:t>
      </w:r>
    </w:p>
    <w:p w14:paraId="2EAF9F17" w14:textId="77777777" w:rsidR="001A019C" w:rsidRPr="007A541C" w:rsidRDefault="001A019C" w:rsidP="001A019C">
      <w:pPr>
        <w:pStyle w:val="FootnoteText"/>
        <w:rPr>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CF"/>
    <w:rsid w:val="00004A74"/>
    <w:rsid w:val="00004D5D"/>
    <w:rsid w:val="000124B2"/>
    <w:rsid w:val="00023B7F"/>
    <w:rsid w:val="000323D4"/>
    <w:rsid w:val="0007330D"/>
    <w:rsid w:val="00076DC8"/>
    <w:rsid w:val="00077234"/>
    <w:rsid w:val="000845FC"/>
    <w:rsid w:val="000B3E45"/>
    <w:rsid w:val="00112C43"/>
    <w:rsid w:val="001200B9"/>
    <w:rsid w:val="001310E1"/>
    <w:rsid w:val="00164B40"/>
    <w:rsid w:val="00172DAE"/>
    <w:rsid w:val="00174CD0"/>
    <w:rsid w:val="00176039"/>
    <w:rsid w:val="00181DFF"/>
    <w:rsid w:val="001901AA"/>
    <w:rsid w:val="00194361"/>
    <w:rsid w:val="001967EC"/>
    <w:rsid w:val="001A019C"/>
    <w:rsid w:val="001A4638"/>
    <w:rsid w:val="001A716F"/>
    <w:rsid w:val="001A7791"/>
    <w:rsid w:val="001D126E"/>
    <w:rsid w:val="001E43B1"/>
    <w:rsid w:val="001E7225"/>
    <w:rsid w:val="0020110B"/>
    <w:rsid w:val="00203B2D"/>
    <w:rsid w:val="00204012"/>
    <w:rsid w:val="00224D71"/>
    <w:rsid w:val="00234CFE"/>
    <w:rsid w:val="002414DE"/>
    <w:rsid w:val="00262824"/>
    <w:rsid w:val="00270725"/>
    <w:rsid w:val="00277BBC"/>
    <w:rsid w:val="002841EA"/>
    <w:rsid w:val="00287443"/>
    <w:rsid w:val="002A1DD0"/>
    <w:rsid w:val="002A5D37"/>
    <w:rsid w:val="002B7474"/>
    <w:rsid w:val="002D2C0F"/>
    <w:rsid w:val="002E3DE6"/>
    <w:rsid w:val="002F18FA"/>
    <w:rsid w:val="002F2DCD"/>
    <w:rsid w:val="00303783"/>
    <w:rsid w:val="00340D49"/>
    <w:rsid w:val="0034123C"/>
    <w:rsid w:val="00347544"/>
    <w:rsid w:val="00385AC1"/>
    <w:rsid w:val="003A6E79"/>
    <w:rsid w:val="003A7C09"/>
    <w:rsid w:val="003B17DE"/>
    <w:rsid w:val="003D105B"/>
    <w:rsid w:val="003D5433"/>
    <w:rsid w:val="003D6ED9"/>
    <w:rsid w:val="003D7A96"/>
    <w:rsid w:val="003F0585"/>
    <w:rsid w:val="003F7D73"/>
    <w:rsid w:val="0040504C"/>
    <w:rsid w:val="00410A00"/>
    <w:rsid w:val="00422E02"/>
    <w:rsid w:val="00425E22"/>
    <w:rsid w:val="00432D7B"/>
    <w:rsid w:val="0044038E"/>
    <w:rsid w:val="00445971"/>
    <w:rsid w:val="00447CCB"/>
    <w:rsid w:val="00450BDA"/>
    <w:rsid w:val="0046670A"/>
    <w:rsid w:val="004678AB"/>
    <w:rsid w:val="00472635"/>
    <w:rsid w:val="004777AE"/>
    <w:rsid w:val="004A64F1"/>
    <w:rsid w:val="004C088E"/>
    <w:rsid w:val="004E24D3"/>
    <w:rsid w:val="004E6234"/>
    <w:rsid w:val="00511EB1"/>
    <w:rsid w:val="0051425F"/>
    <w:rsid w:val="00524DD8"/>
    <w:rsid w:val="00532F8F"/>
    <w:rsid w:val="005330CD"/>
    <w:rsid w:val="00536A36"/>
    <w:rsid w:val="005406A6"/>
    <w:rsid w:val="00562B1F"/>
    <w:rsid w:val="005644EC"/>
    <w:rsid w:val="00586E46"/>
    <w:rsid w:val="00597ECF"/>
    <w:rsid w:val="005C4BA5"/>
    <w:rsid w:val="005E11F1"/>
    <w:rsid w:val="005F1D76"/>
    <w:rsid w:val="005F7BFA"/>
    <w:rsid w:val="0060482E"/>
    <w:rsid w:val="0061388E"/>
    <w:rsid w:val="00626FA6"/>
    <w:rsid w:val="006339FC"/>
    <w:rsid w:val="00643C24"/>
    <w:rsid w:val="006440AE"/>
    <w:rsid w:val="00644BA1"/>
    <w:rsid w:val="006454FF"/>
    <w:rsid w:val="006636EC"/>
    <w:rsid w:val="0067393A"/>
    <w:rsid w:val="006772D2"/>
    <w:rsid w:val="00685595"/>
    <w:rsid w:val="006868F4"/>
    <w:rsid w:val="0069062A"/>
    <w:rsid w:val="006A25EC"/>
    <w:rsid w:val="006A6AA5"/>
    <w:rsid w:val="006B1B64"/>
    <w:rsid w:val="006B3FE5"/>
    <w:rsid w:val="006C3C77"/>
    <w:rsid w:val="006E1DAB"/>
    <w:rsid w:val="006F098B"/>
    <w:rsid w:val="0070275F"/>
    <w:rsid w:val="007073F0"/>
    <w:rsid w:val="0073264A"/>
    <w:rsid w:val="00743CAD"/>
    <w:rsid w:val="00761F69"/>
    <w:rsid w:val="00783BF9"/>
    <w:rsid w:val="00790645"/>
    <w:rsid w:val="00790F56"/>
    <w:rsid w:val="007B4793"/>
    <w:rsid w:val="007C1A11"/>
    <w:rsid w:val="007D44C9"/>
    <w:rsid w:val="007D4B97"/>
    <w:rsid w:val="007F2674"/>
    <w:rsid w:val="00804B90"/>
    <w:rsid w:val="0086023A"/>
    <w:rsid w:val="0086109F"/>
    <w:rsid w:val="008A080C"/>
    <w:rsid w:val="008B392D"/>
    <w:rsid w:val="008F4AE4"/>
    <w:rsid w:val="0091733B"/>
    <w:rsid w:val="0092181D"/>
    <w:rsid w:val="00953364"/>
    <w:rsid w:val="00954578"/>
    <w:rsid w:val="009932A7"/>
    <w:rsid w:val="00993BC6"/>
    <w:rsid w:val="009D095F"/>
    <w:rsid w:val="009D769E"/>
    <w:rsid w:val="009E4282"/>
    <w:rsid w:val="00A1304E"/>
    <w:rsid w:val="00A161A3"/>
    <w:rsid w:val="00A44645"/>
    <w:rsid w:val="00A44CEC"/>
    <w:rsid w:val="00A46EE6"/>
    <w:rsid w:val="00A57A86"/>
    <w:rsid w:val="00A80400"/>
    <w:rsid w:val="00AA288E"/>
    <w:rsid w:val="00AB5E3A"/>
    <w:rsid w:val="00AC68A1"/>
    <w:rsid w:val="00AD4CC6"/>
    <w:rsid w:val="00AF1D9C"/>
    <w:rsid w:val="00B1708E"/>
    <w:rsid w:val="00B520C3"/>
    <w:rsid w:val="00B604A9"/>
    <w:rsid w:val="00B93C06"/>
    <w:rsid w:val="00BA1DC4"/>
    <w:rsid w:val="00BA6020"/>
    <w:rsid w:val="00BC74A4"/>
    <w:rsid w:val="00BD15BB"/>
    <w:rsid w:val="00BD7363"/>
    <w:rsid w:val="00BF3050"/>
    <w:rsid w:val="00BF6A9E"/>
    <w:rsid w:val="00C024FE"/>
    <w:rsid w:val="00C36E8F"/>
    <w:rsid w:val="00C42C9E"/>
    <w:rsid w:val="00C45F54"/>
    <w:rsid w:val="00C52F6C"/>
    <w:rsid w:val="00C62E75"/>
    <w:rsid w:val="00C641E7"/>
    <w:rsid w:val="00C7120F"/>
    <w:rsid w:val="00C83B3F"/>
    <w:rsid w:val="00C941CA"/>
    <w:rsid w:val="00CA2A19"/>
    <w:rsid w:val="00CB0A96"/>
    <w:rsid w:val="00CC65C5"/>
    <w:rsid w:val="00CF0EF1"/>
    <w:rsid w:val="00CF2603"/>
    <w:rsid w:val="00CF6610"/>
    <w:rsid w:val="00D02DC7"/>
    <w:rsid w:val="00D12465"/>
    <w:rsid w:val="00D34557"/>
    <w:rsid w:val="00D413DA"/>
    <w:rsid w:val="00D5651C"/>
    <w:rsid w:val="00D75F7E"/>
    <w:rsid w:val="00D76BEC"/>
    <w:rsid w:val="00D76D37"/>
    <w:rsid w:val="00DB2340"/>
    <w:rsid w:val="00DB743D"/>
    <w:rsid w:val="00DD2061"/>
    <w:rsid w:val="00DE7B75"/>
    <w:rsid w:val="00E05014"/>
    <w:rsid w:val="00E21464"/>
    <w:rsid w:val="00E21857"/>
    <w:rsid w:val="00E24875"/>
    <w:rsid w:val="00E346AC"/>
    <w:rsid w:val="00E615DB"/>
    <w:rsid w:val="00E73E41"/>
    <w:rsid w:val="00E7606E"/>
    <w:rsid w:val="00E77122"/>
    <w:rsid w:val="00E83F0F"/>
    <w:rsid w:val="00E93142"/>
    <w:rsid w:val="00E9314A"/>
    <w:rsid w:val="00EA2F3F"/>
    <w:rsid w:val="00EA6C59"/>
    <w:rsid w:val="00EC45C7"/>
    <w:rsid w:val="00ED23CF"/>
    <w:rsid w:val="00ED2D8B"/>
    <w:rsid w:val="00EE4DFB"/>
    <w:rsid w:val="00F0462F"/>
    <w:rsid w:val="00F278FC"/>
    <w:rsid w:val="00F4725E"/>
    <w:rsid w:val="00F81AE7"/>
    <w:rsid w:val="00F86779"/>
    <w:rsid w:val="00F8752E"/>
    <w:rsid w:val="00F9205D"/>
    <w:rsid w:val="00FC1196"/>
    <w:rsid w:val="00FE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5955"/>
  <w15:chartTrackingRefBased/>
  <w15:docId w15:val="{1E9DAB97-9573-4492-AC55-F1E3994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4CD0"/>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174CD0"/>
    <w:rPr>
      <w:rFonts w:ascii="Arial" w:eastAsia="Arial" w:hAnsi="Arial" w:cs="Arial"/>
      <w:sz w:val="25"/>
      <w:szCs w:val="25"/>
      <w:lang w:val="ru-RU" w:eastAsia="ru-RU" w:bidi="ru-RU"/>
    </w:rPr>
  </w:style>
  <w:style w:type="character" w:styleId="Strong">
    <w:name w:val="Strong"/>
    <w:basedOn w:val="DefaultParagraphFont"/>
    <w:uiPriority w:val="22"/>
    <w:qFormat/>
    <w:rsid w:val="00174CD0"/>
    <w:rPr>
      <w:b/>
      <w:bCs/>
    </w:rPr>
  </w:style>
  <w:style w:type="paragraph" w:styleId="NormalWeb">
    <w:name w:val="Normal (Web)"/>
    <w:basedOn w:val="Normal"/>
    <w:uiPriority w:val="99"/>
    <w:unhideWhenUsed/>
    <w:rsid w:val="00174CD0"/>
    <w:pPr>
      <w:spacing w:before="100" w:beforeAutospacing="1" w:after="100" w:afterAutospacing="1"/>
    </w:pPr>
    <w:rPr>
      <w:rFonts w:eastAsiaTheme="minorEastAsia"/>
    </w:rPr>
  </w:style>
  <w:style w:type="character" w:customStyle="1" w:styleId="mceitemhidden">
    <w:name w:val="mceitemhidden"/>
    <w:basedOn w:val="DefaultParagraphFont"/>
    <w:rsid w:val="00174CD0"/>
  </w:style>
  <w:style w:type="paragraph" w:styleId="Footer">
    <w:name w:val="footer"/>
    <w:basedOn w:val="Normal"/>
    <w:link w:val="FooterChar"/>
    <w:uiPriority w:val="99"/>
    <w:unhideWhenUsed/>
    <w:rsid w:val="00174CD0"/>
    <w:pPr>
      <w:tabs>
        <w:tab w:val="center" w:pos="4680"/>
        <w:tab w:val="right" w:pos="9360"/>
      </w:tabs>
    </w:pPr>
  </w:style>
  <w:style w:type="character" w:customStyle="1" w:styleId="FooterChar">
    <w:name w:val="Footer Char"/>
    <w:basedOn w:val="DefaultParagraphFont"/>
    <w:link w:val="Footer"/>
    <w:uiPriority w:val="99"/>
    <w:rsid w:val="00174CD0"/>
    <w:rPr>
      <w:rFonts w:ascii="Times New Roman" w:hAnsi="Times New Roman" w:cs="Times New Roman"/>
      <w:sz w:val="24"/>
      <w:szCs w:val="24"/>
    </w:rPr>
  </w:style>
  <w:style w:type="character" w:styleId="PageNumber">
    <w:name w:val="page number"/>
    <w:basedOn w:val="DefaultParagraphFont"/>
    <w:uiPriority w:val="99"/>
    <w:semiHidden/>
    <w:unhideWhenUsed/>
    <w:rsid w:val="00174CD0"/>
  </w:style>
  <w:style w:type="character" w:customStyle="1" w:styleId="Bodytext2">
    <w:name w:val="Body text (2)_"/>
    <w:link w:val="Bodytext20"/>
    <w:uiPriority w:val="99"/>
    <w:rsid w:val="00174CD0"/>
    <w:rPr>
      <w:rFonts w:ascii="Arial" w:eastAsia="Arial" w:hAnsi="Arial" w:cs="Arial"/>
      <w:shd w:val="clear" w:color="auto" w:fill="FFFFFF"/>
    </w:rPr>
  </w:style>
  <w:style w:type="paragraph" w:customStyle="1" w:styleId="Bodytext20">
    <w:name w:val="Body text (2)"/>
    <w:basedOn w:val="Normal"/>
    <w:link w:val="Bodytext2"/>
    <w:uiPriority w:val="99"/>
    <w:rsid w:val="00174CD0"/>
    <w:pPr>
      <w:widowControl w:val="0"/>
      <w:shd w:val="clear" w:color="auto" w:fill="FFFFFF"/>
      <w:spacing w:after="540" w:line="281" w:lineRule="exact"/>
      <w:jc w:val="center"/>
    </w:pPr>
    <w:rPr>
      <w:rFonts w:ascii="Arial" w:eastAsia="Arial" w:hAnsi="Arial" w:cs="Arial"/>
      <w:sz w:val="22"/>
      <w:szCs w:val="22"/>
    </w:rPr>
  </w:style>
  <w:style w:type="paragraph" w:styleId="CommentText">
    <w:name w:val="annotation text"/>
    <w:basedOn w:val="Normal"/>
    <w:link w:val="CommentTextChar"/>
    <w:uiPriority w:val="99"/>
    <w:unhideWhenUsed/>
    <w:rsid w:val="002B7474"/>
    <w:rPr>
      <w:rFonts w:eastAsiaTheme="minorEastAsia"/>
      <w:sz w:val="20"/>
      <w:szCs w:val="20"/>
    </w:rPr>
  </w:style>
  <w:style w:type="character" w:customStyle="1" w:styleId="CommentTextChar">
    <w:name w:val="Comment Text Char"/>
    <w:basedOn w:val="DefaultParagraphFont"/>
    <w:link w:val="CommentText"/>
    <w:uiPriority w:val="99"/>
    <w:rsid w:val="002B7474"/>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2B7474"/>
    <w:rPr>
      <w:sz w:val="16"/>
      <w:szCs w:val="16"/>
    </w:rPr>
  </w:style>
  <w:style w:type="paragraph" w:styleId="BalloonText">
    <w:name w:val="Balloon Text"/>
    <w:basedOn w:val="Normal"/>
    <w:link w:val="BalloonTextChar"/>
    <w:uiPriority w:val="99"/>
    <w:semiHidden/>
    <w:unhideWhenUsed/>
    <w:rsid w:val="002B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74"/>
    <w:rPr>
      <w:rFonts w:ascii="Segoe UI" w:hAnsi="Segoe UI" w:cs="Segoe UI"/>
      <w:sz w:val="18"/>
      <w:szCs w:val="18"/>
    </w:rPr>
  </w:style>
  <w:style w:type="paragraph" w:styleId="FootnoteText">
    <w:name w:val="footnote text"/>
    <w:basedOn w:val="Normal"/>
    <w:link w:val="FootnoteTextChar"/>
    <w:uiPriority w:val="99"/>
    <w:semiHidden/>
    <w:unhideWhenUsed/>
    <w:rsid w:val="00447CCB"/>
    <w:rPr>
      <w:sz w:val="20"/>
      <w:szCs w:val="20"/>
    </w:rPr>
  </w:style>
  <w:style w:type="character" w:customStyle="1" w:styleId="FootnoteTextChar">
    <w:name w:val="Footnote Text Char"/>
    <w:basedOn w:val="DefaultParagraphFont"/>
    <w:link w:val="FootnoteText"/>
    <w:uiPriority w:val="99"/>
    <w:semiHidden/>
    <w:rsid w:val="00447CC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47CCB"/>
    <w:rPr>
      <w:vertAlign w:val="superscript"/>
    </w:rPr>
  </w:style>
  <w:style w:type="character" w:customStyle="1" w:styleId="highlight2">
    <w:name w:val="highlight2"/>
    <w:basedOn w:val="DefaultParagraphFont"/>
    <w:rsid w:val="00790F56"/>
  </w:style>
  <w:style w:type="character" w:styleId="Hyperlink">
    <w:name w:val="Hyperlink"/>
    <w:basedOn w:val="DefaultParagraphFont"/>
    <w:uiPriority w:val="99"/>
    <w:unhideWhenUsed/>
    <w:rsid w:val="00194361"/>
    <w:rPr>
      <w:color w:val="0000FF"/>
      <w:u w:val="single"/>
    </w:rPr>
  </w:style>
  <w:style w:type="character" w:styleId="FollowedHyperlink">
    <w:name w:val="FollowedHyperlink"/>
    <w:basedOn w:val="DefaultParagraphFont"/>
    <w:uiPriority w:val="99"/>
    <w:semiHidden/>
    <w:unhideWhenUsed/>
    <w:rsid w:val="007F2674"/>
    <w:rPr>
      <w:color w:val="954F72" w:themeColor="followedHyperlink"/>
      <w:u w:val="single"/>
    </w:rPr>
  </w:style>
  <w:style w:type="paragraph" w:customStyle="1" w:styleId="msghead">
    <w:name w:val="msg_head"/>
    <w:basedOn w:val="Normal"/>
    <w:rsid w:val="00B1708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204">
      <w:bodyDiv w:val="1"/>
      <w:marLeft w:val="0"/>
      <w:marRight w:val="0"/>
      <w:marTop w:val="0"/>
      <w:marBottom w:val="0"/>
      <w:divBdr>
        <w:top w:val="none" w:sz="0" w:space="0" w:color="auto"/>
        <w:left w:val="none" w:sz="0" w:space="0" w:color="auto"/>
        <w:bottom w:val="none" w:sz="0" w:space="0" w:color="auto"/>
        <w:right w:val="none" w:sz="0" w:space="0" w:color="auto"/>
      </w:divBdr>
      <w:divsChild>
        <w:div w:id="39938257">
          <w:marLeft w:val="0"/>
          <w:marRight w:val="0"/>
          <w:marTop w:val="300"/>
          <w:marBottom w:val="0"/>
          <w:divBdr>
            <w:top w:val="none" w:sz="0" w:space="0" w:color="auto"/>
            <w:left w:val="none" w:sz="0" w:space="0" w:color="auto"/>
            <w:bottom w:val="none" w:sz="0" w:space="0" w:color="auto"/>
            <w:right w:val="none" w:sz="0" w:space="0" w:color="auto"/>
          </w:divBdr>
          <w:divsChild>
            <w:div w:id="1498954726">
              <w:marLeft w:val="0"/>
              <w:marRight w:val="0"/>
              <w:marTop w:val="0"/>
              <w:marBottom w:val="0"/>
              <w:divBdr>
                <w:top w:val="none" w:sz="0" w:space="0" w:color="auto"/>
                <w:left w:val="none" w:sz="0" w:space="0" w:color="auto"/>
                <w:bottom w:val="none" w:sz="0" w:space="0" w:color="auto"/>
                <w:right w:val="none" w:sz="0" w:space="0" w:color="auto"/>
              </w:divBdr>
            </w:div>
          </w:divsChild>
        </w:div>
        <w:div w:id="1943485877">
          <w:marLeft w:val="0"/>
          <w:marRight w:val="0"/>
          <w:marTop w:val="150"/>
          <w:marBottom w:val="0"/>
          <w:divBdr>
            <w:top w:val="none" w:sz="0" w:space="0" w:color="auto"/>
            <w:left w:val="none" w:sz="0" w:space="0" w:color="auto"/>
            <w:bottom w:val="none" w:sz="0" w:space="0" w:color="auto"/>
            <w:right w:val="none" w:sz="0" w:space="0" w:color="auto"/>
          </w:divBdr>
          <w:divsChild>
            <w:div w:id="13020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3868">
      <w:bodyDiv w:val="1"/>
      <w:marLeft w:val="0"/>
      <w:marRight w:val="0"/>
      <w:marTop w:val="0"/>
      <w:marBottom w:val="0"/>
      <w:divBdr>
        <w:top w:val="none" w:sz="0" w:space="0" w:color="auto"/>
        <w:left w:val="none" w:sz="0" w:space="0" w:color="auto"/>
        <w:bottom w:val="none" w:sz="0" w:space="0" w:color="auto"/>
        <w:right w:val="none" w:sz="0" w:space="0" w:color="auto"/>
      </w:divBdr>
    </w:div>
    <w:div w:id="16482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D5C1-E99E-420A-8166-8F587755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Badamkhatan</dc:creator>
  <cp:keywords/>
  <dc:description/>
  <cp:lastModifiedBy>lkh tseren</cp:lastModifiedBy>
  <cp:revision>3</cp:revision>
  <cp:lastPrinted>2023-10-19T09:12:00Z</cp:lastPrinted>
  <dcterms:created xsi:type="dcterms:W3CDTF">2023-10-19T09:08:00Z</dcterms:created>
  <dcterms:modified xsi:type="dcterms:W3CDTF">2023-10-19T10:16:00Z</dcterms:modified>
</cp:coreProperties>
</file>