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488402647"/>
        <w:docPartObj>
          <w:docPartGallery w:val="Cover Pages"/>
          <w:docPartUnique/>
        </w:docPartObj>
      </w:sdtPr>
      <w:sdtEndPr>
        <w:rPr>
          <w:sz w:val="24"/>
          <w:szCs w:val="24"/>
          <w:lang w:val="mn-MN"/>
        </w:rPr>
      </w:sdtEndPr>
      <w:sdtContent>
        <w:p w14:paraId="4AF965EB" w14:textId="77777777" w:rsidR="006443E9" w:rsidRPr="006443E9" w:rsidRDefault="006443E9" w:rsidP="006443E9">
          <w:pPr>
            <w:rPr>
              <w:rFonts w:ascii="Arial" w:hAnsi="Arial" w:cs="Arial"/>
            </w:rPr>
          </w:pPr>
          <w:r w:rsidRPr="006443E9">
            <w:rPr>
              <w:rFonts w:ascii="Arial" w:hAnsi="Arial" w:cs="Arial"/>
              <w:noProof/>
            </w:rPr>
            <mc:AlternateContent>
              <mc:Choice Requires="wpg">
                <w:drawing>
                  <wp:anchor distT="0" distB="0" distL="114300" distR="114300" simplePos="0" relativeHeight="251662336" behindDoc="1" locked="0" layoutInCell="1" allowOverlap="1" wp14:anchorId="7D882945">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showingPlcHdr/>
                                    <w:dataBinding w:prefixMappings="xmlns:ns0='http://purl.org/dc/elements/1.1/' xmlns:ns1='http://schemas.openxmlformats.org/package/2006/metadata/core-properties' " w:xpath="/ns1:coreProperties[1]/ns0:creator[1]" w:storeItemID="{6C3C8BC8-F283-45AE-878A-BAB7291924A1}"/>
                                    <w:text/>
                                  </w:sdtPr>
                                  <w:sdtContent>
                                    <w:p w14:paraId="766FEACB" w14:textId="7B34D715" w:rsidR="001C3879" w:rsidRDefault="00BA0B3C" w:rsidP="00BA0B3C">
                                      <w:pPr>
                                        <w:pStyle w:val="NoSpacing"/>
                                        <w:spacing w:before="120"/>
                                        <w:rPr>
                                          <w:color w:val="FFFFFF" w:themeColor="background1"/>
                                        </w:rPr>
                                      </w:pPr>
                                      <w:r>
                                        <w:rPr>
                                          <w:color w:val="FFFFFF" w:themeColor="background1"/>
                                        </w:rPr>
                                        <w:t xml:space="preserve">     </w:t>
                                      </w:r>
                                    </w:p>
                                  </w:sdtContent>
                                </w:sdt>
                                <w:p w14:paraId="3E8F5945" w14:textId="77777777" w:rsidR="001C3879"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1C3879">
                                        <w:rPr>
                                          <w:caps/>
                                          <w:color w:val="FFFFFF" w:themeColor="background1"/>
                                          <w:lang w:val="mn-MN"/>
                                        </w:rPr>
                                        <w:t>улаанбаатар хот</w:t>
                                      </w:r>
                                    </w:sdtContent>
                                  </w:sdt>
                                  <w:r w:rsidR="001C3879">
                                    <w:rPr>
                                      <w:color w:val="FFFFFF" w:themeColor="background1"/>
                                    </w:rPr>
                                    <w:t>  </w:t>
                                  </w:r>
                                </w:p>
                                <w:p w14:paraId="1C6078B8" w14:textId="77777777" w:rsidR="001C3879" w:rsidRPr="006443E9" w:rsidRDefault="001C3879">
                                  <w:pPr>
                                    <w:pStyle w:val="NoSpacing"/>
                                    <w:spacing w:before="120"/>
                                    <w:jc w:val="center"/>
                                    <w:rPr>
                                      <w:color w:val="FFFFFF" w:themeColor="background1"/>
                                      <w:lang w:val="mn-MN"/>
                                    </w:rPr>
                                  </w:pPr>
                                  <w:r>
                                    <w:rPr>
                                      <w:color w:val="FFFFFF" w:themeColor="background1"/>
                                      <w:lang w:val="mn-MN"/>
                                    </w:rPr>
                                    <w:t>2023</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Arial" w:hAnsi="Arial" w:cs="Arial"/>
                                      <w:b/>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0292B47" w14:textId="0BE0E7F3" w:rsidR="001C3879" w:rsidRDefault="00BA0B3C" w:rsidP="006443E9">
                                      <w:pPr>
                                        <w:pStyle w:val="NoSpacing"/>
                                        <w:jc w:val="center"/>
                                        <w:rPr>
                                          <w:rFonts w:asciiTheme="majorHAnsi" w:eastAsiaTheme="majorEastAsia" w:hAnsiTheme="majorHAnsi" w:cstheme="majorBidi"/>
                                          <w:caps/>
                                          <w:color w:val="4F81BD" w:themeColor="accent1"/>
                                          <w:sz w:val="72"/>
                                          <w:szCs w:val="72"/>
                                        </w:rPr>
                                      </w:pPr>
                                      <w:r w:rsidRPr="00BA0B3C">
                                        <w:rPr>
                                          <w:rFonts w:ascii="Arial" w:eastAsia="Arial" w:hAnsi="Arial" w:cs="Arial"/>
                                          <w:b/>
                                        </w:rPr>
                                        <w:t>“ИРГЭНИЙ ХЭРЭГ ШҮҮХЭД ХЯНАН ШИЙДВЭРЛЭХ ТУХАЙ ХУУЛЬД НЭМЭЛТ ОРУУЛАХ ТУХАЙ ХУУЛЬ”-ИЙН ТӨСӨЛД ХИЙСЭН ЗАРДЛЫН ТООЦОО</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D882945" id="Group 193"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" fillcolor="#4f81bd [3204]" stroked="f" strokeweight="2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" fillcolor="#4f81bd [3204]" stroked="f" strokeweight="2pt">
                      <v:textbox inset="36pt,57.6pt,36pt,36pt">
                        <w:txbxContent>
                          <w:sdt>
                            <w:sdtPr>
                              <w:rPr>
                                <w:color w:val="FFFFFF" w:themeColor="background1"/>
                              </w:rPr>
                              <w:alias w:val="Author"/>
                              <w:tag w:val=""/>
                              <w:id w:val="945428907"/>
                              <w:showingPlcHdr/>
                              <w:dataBinding w:prefixMappings="xmlns:ns0='http://purl.org/dc/elements/1.1/' xmlns:ns1='http://schemas.openxmlformats.org/package/2006/metadata/core-properties' " w:xpath="/ns1:coreProperties[1]/ns0:creator[1]" w:storeItemID="{6C3C8BC8-F283-45AE-878A-BAB7291924A1}"/>
                              <w:text/>
                            </w:sdtPr>
                            <w:sdtContent>
                              <w:p w14:paraId="766FEACB" w14:textId="7B34D715" w:rsidR="001C3879" w:rsidRDefault="00BA0B3C" w:rsidP="00BA0B3C">
                                <w:pPr>
                                  <w:pStyle w:val="NoSpacing"/>
                                  <w:spacing w:before="120"/>
                                  <w:rPr>
                                    <w:color w:val="FFFFFF" w:themeColor="background1"/>
                                  </w:rPr>
                                </w:pPr>
                                <w:r>
                                  <w:rPr>
                                    <w:color w:val="FFFFFF" w:themeColor="background1"/>
                                  </w:rPr>
                                  <w:t xml:space="preserve">     </w:t>
                                </w:r>
                              </w:p>
                            </w:sdtContent>
                          </w:sdt>
                          <w:p w14:paraId="3E8F5945" w14:textId="77777777" w:rsidR="001C3879"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1C3879">
                                  <w:rPr>
                                    <w:caps/>
                                    <w:color w:val="FFFFFF" w:themeColor="background1"/>
                                    <w:lang w:val="mn-MN"/>
                                  </w:rPr>
                                  <w:t>улаанбаатар хот</w:t>
                                </w:r>
                              </w:sdtContent>
                            </w:sdt>
                            <w:r w:rsidR="001C3879">
                              <w:rPr>
                                <w:color w:val="FFFFFF" w:themeColor="background1"/>
                              </w:rPr>
                              <w:t>  </w:t>
                            </w:r>
                          </w:p>
                          <w:p w14:paraId="1C6078B8" w14:textId="77777777" w:rsidR="001C3879" w:rsidRPr="006443E9" w:rsidRDefault="001C3879">
                            <w:pPr>
                              <w:pStyle w:val="NoSpacing"/>
                              <w:spacing w:before="120"/>
                              <w:jc w:val="center"/>
                              <w:rPr>
                                <w:color w:val="FFFFFF" w:themeColor="background1"/>
                                <w:lang w:val="mn-MN"/>
                              </w:rPr>
                            </w:pPr>
                            <w:r>
                              <w:rPr>
                                <w:color w:val="FFFFFF" w:themeColor="background1"/>
                                <w:lang w:val="mn-MN"/>
                              </w:rPr>
                              <w:t>2023</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Arial" w:eastAsia="Arial" w:hAnsi="Arial" w:cs="Arial"/>
                                <w:b/>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0292B47" w14:textId="0BE0E7F3" w:rsidR="001C3879" w:rsidRDefault="00BA0B3C" w:rsidP="006443E9">
                                <w:pPr>
                                  <w:pStyle w:val="NoSpacing"/>
                                  <w:jc w:val="center"/>
                                  <w:rPr>
                                    <w:rFonts w:asciiTheme="majorHAnsi" w:eastAsiaTheme="majorEastAsia" w:hAnsiTheme="majorHAnsi" w:cstheme="majorBidi"/>
                                    <w:caps/>
                                    <w:color w:val="4F81BD" w:themeColor="accent1"/>
                                    <w:sz w:val="72"/>
                                    <w:szCs w:val="72"/>
                                  </w:rPr>
                                </w:pPr>
                                <w:r w:rsidRPr="00BA0B3C">
                                  <w:rPr>
                                    <w:rFonts w:ascii="Arial" w:eastAsia="Arial" w:hAnsi="Arial" w:cs="Arial"/>
                                    <w:b/>
                                  </w:rPr>
                                  <w:t>“ИРГЭНИЙ ХЭРЭГ ШҮҮХЭД ХЯНАН ШИЙДВЭРЛЭХ ТУХАЙ ХУУЛЬД НЭМЭЛТ ОРУУЛАХ ТУХАЙ ХУУЛЬ”-ИЙН ТӨСӨЛД ХИЙСЭН ЗАРДЛЫН ТООЦОО</w:t>
                                </w:r>
                              </w:p>
                            </w:sdtContent>
                          </w:sdt>
                        </w:txbxContent>
                      </v:textbox>
                    </v:shape>
                    <w10:wrap anchorx="page" anchory="page"/>
                  </v:group>
                </w:pict>
              </mc:Fallback>
            </mc:AlternateContent>
          </w:r>
        </w:p>
        <w:p w14:paraId="5CC7B9D1" w14:textId="77777777" w:rsidR="006443E9" w:rsidRPr="006443E9" w:rsidRDefault="006443E9" w:rsidP="006443E9">
          <w:pPr>
            <w:rPr>
              <w:rFonts w:ascii="Arial" w:hAnsi="Arial" w:cs="Arial"/>
              <w:sz w:val="24"/>
              <w:szCs w:val="24"/>
              <w:lang w:val="mn-MN"/>
            </w:rPr>
          </w:pPr>
          <w:r w:rsidRPr="006443E9">
            <w:rPr>
              <w:rFonts w:ascii="Arial" w:hAnsi="Arial" w:cs="Arial"/>
              <w:sz w:val="24"/>
              <w:szCs w:val="24"/>
              <w:lang w:val="mn-MN"/>
            </w:rPr>
            <w:br w:type="page"/>
          </w:r>
        </w:p>
      </w:sdtContent>
    </w:sdt>
    <w:sdt>
      <w:sdtPr>
        <w:rPr>
          <w:rFonts w:ascii="Arial" w:eastAsiaTheme="minorHAnsi" w:hAnsi="Arial" w:cs="Arial"/>
          <w:b w:val="0"/>
          <w:bCs w:val="0"/>
          <w:color w:val="auto"/>
          <w:sz w:val="22"/>
          <w:szCs w:val="22"/>
          <w:lang w:eastAsia="en-US"/>
        </w:rPr>
        <w:id w:val="1919128067"/>
        <w:docPartObj>
          <w:docPartGallery w:val="Table of Contents"/>
          <w:docPartUnique/>
        </w:docPartObj>
      </w:sdtPr>
      <w:sdtEndPr>
        <w:rPr>
          <w:noProof/>
        </w:rPr>
      </w:sdtEndPr>
      <w:sdtContent>
        <w:p w14:paraId="753071C5" w14:textId="77777777" w:rsidR="00701393" w:rsidRPr="006443E9" w:rsidRDefault="006443E9" w:rsidP="006443E9">
          <w:pPr>
            <w:pStyle w:val="TOCHeading"/>
            <w:spacing w:after="240"/>
            <w:rPr>
              <w:rFonts w:ascii="Arial" w:hAnsi="Arial" w:cs="Arial"/>
              <w:lang w:val="mn-MN"/>
            </w:rPr>
          </w:pPr>
          <w:r w:rsidRPr="006443E9">
            <w:rPr>
              <w:rFonts w:ascii="Arial" w:hAnsi="Arial" w:cs="Arial"/>
              <w:lang w:val="mn-MN"/>
            </w:rPr>
            <w:t>АГУУЛГА</w:t>
          </w:r>
          <w:r w:rsidR="00701393" w:rsidRPr="006443E9">
            <w:rPr>
              <w:rFonts w:ascii="Arial" w:hAnsi="Arial" w:cs="Arial"/>
              <w:lang w:val="mn-MN"/>
            </w:rPr>
            <w:t xml:space="preserve"> </w:t>
          </w:r>
        </w:p>
        <w:p w14:paraId="5D1E9ADB" w14:textId="674ACFBE" w:rsidR="00BA0B3C" w:rsidRDefault="00701393">
          <w:pPr>
            <w:pStyle w:val="TOC1"/>
            <w:tabs>
              <w:tab w:val="right" w:leader="dot" w:pos="9017"/>
            </w:tabs>
            <w:rPr>
              <w:rFonts w:eastAsiaTheme="minorEastAsia"/>
              <w:noProof/>
              <w:kern w:val="2"/>
              <w:sz w:val="24"/>
              <w:szCs w:val="24"/>
              <w:lang w:val="en-MN" w:eastAsia="ja-JP"/>
              <w14:ligatures w14:val="standardContextual"/>
            </w:rPr>
          </w:pPr>
          <w:r w:rsidRPr="006443E9">
            <w:rPr>
              <w:rFonts w:ascii="Arial" w:hAnsi="Arial" w:cs="Arial"/>
            </w:rPr>
            <w:fldChar w:fldCharType="begin"/>
          </w:r>
          <w:r w:rsidRPr="006443E9">
            <w:rPr>
              <w:rFonts w:ascii="Arial" w:hAnsi="Arial" w:cs="Arial"/>
            </w:rPr>
            <w:instrText xml:space="preserve"> TOC \o "1-3" \h \z \u </w:instrText>
          </w:r>
          <w:r w:rsidRPr="006443E9">
            <w:rPr>
              <w:rFonts w:ascii="Arial" w:hAnsi="Arial" w:cs="Arial"/>
            </w:rPr>
            <w:fldChar w:fldCharType="separate"/>
          </w:r>
          <w:hyperlink w:anchor="_Toc148471141" w:history="1">
            <w:r w:rsidR="00BA0B3C" w:rsidRPr="00AD0030">
              <w:rPr>
                <w:rStyle w:val="Hyperlink"/>
                <w:rFonts w:ascii="Arial" w:hAnsi="Arial" w:cs="Arial"/>
                <w:noProof/>
                <w:lang w:val="mn-MN"/>
              </w:rPr>
              <w:t>УДИРТГАЛ</w:t>
            </w:r>
            <w:r w:rsidR="00BA0B3C">
              <w:rPr>
                <w:noProof/>
                <w:webHidden/>
              </w:rPr>
              <w:tab/>
            </w:r>
            <w:r w:rsidR="00BA0B3C">
              <w:rPr>
                <w:noProof/>
                <w:webHidden/>
              </w:rPr>
              <w:fldChar w:fldCharType="begin"/>
            </w:r>
            <w:r w:rsidR="00BA0B3C">
              <w:rPr>
                <w:noProof/>
                <w:webHidden/>
              </w:rPr>
              <w:instrText xml:space="preserve"> PAGEREF _Toc148471141 \h </w:instrText>
            </w:r>
            <w:r w:rsidR="00BA0B3C">
              <w:rPr>
                <w:noProof/>
                <w:webHidden/>
              </w:rPr>
            </w:r>
            <w:r w:rsidR="00BA0B3C">
              <w:rPr>
                <w:noProof/>
                <w:webHidden/>
              </w:rPr>
              <w:fldChar w:fldCharType="separate"/>
            </w:r>
            <w:r w:rsidR="00BA0B3C">
              <w:rPr>
                <w:noProof/>
                <w:webHidden/>
              </w:rPr>
              <w:t>2</w:t>
            </w:r>
            <w:r w:rsidR="00BA0B3C">
              <w:rPr>
                <w:noProof/>
                <w:webHidden/>
              </w:rPr>
              <w:fldChar w:fldCharType="end"/>
            </w:r>
          </w:hyperlink>
        </w:p>
        <w:p w14:paraId="7A27BB71" w14:textId="0D5552A8" w:rsidR="00BA0B3C" w:rsidRDefault="00BA0B3C">
          <w:pPr>
            <w:pStyle w:val="TOC1"/>
            <w:tabs>
              <w:tab w:val="right" w:leader="dot" w:pos="9017"/>
            </w:tabs>
            <w:rPr>
              <w:rFonts w:eastAsiaTheme="minorEastAsia"/>
              <w:noProof/>
              <w:kern w:val="2"/>
              <w:sz w:val="24"/>
              <w:szCs w:val="24"/>
              <w:lang w:val="en-MN" w:eastAsia="ja-JP"/>
              <w14:ligatures w14:val="standardContextual"/>
            </w:rPr>
          </w:pPr>
          <w:hyperlink w:anchor="_Toc148471142" w:history="1">
            <w:r w:rsidRPr="00AD0030">
              <w:rPr>
                <w:rStyle w:val="Hyperlink"/>
                <w:rFonts w:ascii="Arial" w:hAnsi="Arial" w:cs="Arial"/>
                <w:noProof/>
                <w:lang w:val="mn-MN"/>
              </w:rPr>
              <w:t>Үнэлгээний хамрах хүрээ</w:t>
            </w:r>
            <w:r>
              <w:rPr>
                <w:noProof/>
                <w:webHidden/>
              </w:rPr>
              <w:tab/>
            </w:r>
            <w:r>
              <w:rPr>
                <w:noProof/>
                <w:webHidden/>
              </w:rPr>
              <w:fldChar w:fldCharType="begin"/>
            </w:r>
            <w:r>
              <w:rPr>
                <w:noProof/>
                <w:webHidden/>
              </w:rPr>
              <w:instrText xml:space="preserve"> PAGEREF _Toc148471142 \h </w:instrText>
            </w:r>
            <w:r>
              <w:rPr>
                <w:noProof/>
                <w:webHidden/>
              </w:rPr>
            </w:r>
            <w:r>
              <w:rPr>
                <w:noProof/>
                <w:webHidden/>
              </w:rPr>
              <w:fldChar w:fldCharType="separate"/>
            </w:r>
            <w:r>
              <w:rPr>
                <w:noProof/>
                <w:webHidden/>
              </w:rPr>
              <w:t>4</w:t>
            </w:r>
            <w:r>
              <w:rPr>
                <w:noProof/>
                <w:webHidden/>
              </w:rPr>
              <w:fldChar w:fldCharType="end"/>
            </w:r>
          </w:hyperlink>
        </w:p>
        <w:p w14:paraId="614ECFDD" w14:textId="20D34528" w:rsidR="00BA0B3C" w:rsidRDefault="00BA0B3C">
          <w:pPr>
            <w:pStyle w:val="TOC1"/>
            <w:tabs>
              <w:tab w:val="right" w:leader="dot" w:pos="9017"/>
            </w:tabs>
            <w:rPr>
              <w:rFonts w:eastAsiaTheme="minorEastAsia"/>
              <w:noProof/>
              <w:kern w:val="2"/>
              <w:sz w:val="24"/>
              <w:szCs w:val="24"/>
              <w:lang w:val="en-MN" w:eastAsia="ja-JP"/>
              <w14:ligatures w14:val="standardContextual"/>
            </w:rPr>
          </w:pPr>
          <w:hyperlink w:anchor="_Toc148471143" w:history="1">
            <w:r w:rsidRPr="00AD0030">
              <w:rPr>
                <w:rStyle w:val="Hyperlink"/>
                <w:rFonts w:ascii="Arial" w:hAnsi="Arial" w:cs="Arial"/>
                <w:noProof/>
                <w:lang w:val="mn-MN"/>
              </w:rPr>
              <w:t>Нэг. Төрийн байгууллагын зардал</w:t>
            </w:r>
            <w:r>
              <w:rPr>
                <w:noProof/>
                <w:webHidden/>
              </w:rPr>
              <w:tab/>
            </w:r>
            <w:r>
              <w:rPr>
                <w:noProof/>
                <w:webHidden/>
              </w:rPr>
              <w:fldChar w:fldCharType="begin"/>
            </w:r>
            <w:r>
              <w:rPr>
                <w:noProof/>
                <w:webHidden/>
              </w:rPr>
              <w:instrText xml:space="preserve"> PAGEREF _Toc148471143 \h </w:instrText>
            </w:r>
            <w:r>
              <w:rPr>
                <w:noProof/>
                <w:webHidden/>
              </w:rPr>
            </w:r>
            <w:r>
              <w:rPr>
                <w:noProof/>
                <w:webHidden/>
              </w:rPr>
              <w:fldChar w:fldCharType="separate"/>
            </w:r>
            <w:r>
              <w:rPr>
                <w:noProof/>
                <w:webHidden/>
              </w:rPr>
              <w:t>6</w:t>
            </w:r>
            <w:r>
              <w:rPr>
                <w:noProof/>
                <w:webHidden/>
              </w:rPr>
              <w:fldChar w:fldCharType="end"/>
            </w:r>
          </w:hyperlink>
        </w:p>
        <w:p w14:paraId="27894E31" w14:textId="54EA956C" w:rsidR="00BA0B3C" w:rsidRDefault="00BA0B3C">
          <w:pPr>
            <w:pStyle w:val="TOC2"/>
            <w:tabs>
              <w:tab w:val="right" w:leader="dot" w:pos="9017"/>
            </w:tabs>
            <w:rPr>
              <w:rFonts w:eastAsiaTheme="minorEastAsia"/>
              <w:noProof/>
              <w:kern w:val="2"/>
              <w:sz w:val="24"/>
              <w:szCs w:val="24"/>
              <w:lang w:val="en-MN" w:eastAsia="ja-JP"/>
              <w14:ligatures w14:val="standardContextual"/>
            </w:rPr>
          </w:pPr>
          <w:hyperlink w:anchor="_Toc148471144" w:history="1">
            <w:r w:rsidRPr="00AD0030">
              <w:rPr>
                <w:rStyle w:val="Hyperlink"/>
                <w:rFonts w:ascii="Arial" w:hAnsi="Arial" w:cs="Arial"/>
                <w:noProof/>
                <w:lang w:val="mn-MN"/>
              </w:rPr>
              <w:t>1.1. Төрийн байгууллагын гүйцэтгэх үүрэг, зарцуулах хугацаа</w:t>
            </w:r>
            <w:r>
              <w:rPr>
                <w:noProof/>
                <w:webHidden/>
              </w:rPr>
              <w:tab/>
            </w:r>
            <w:r>
              <w:rPr>
                <w:noProof/>
                <w:webHidden/>
              </w:rPr>
              <w:fldChar w:fldCharType="begin"/>
            </w:r>
            <w:r>
              <w:rPr>
                <w:noProof/>
                <w:webHidden/>
              </w:rPr>
              <w:instrText xml:space="preserve"> PAGEREF _Toc148471144 \h </w:instrText>
            </w:r>
            <w:r>
              <w:rPr>
                <w:noProof/>
                <w:webHidden/>
              </w:rPr>
            </w:r>
            <w:r>
              <w:rPr>
                <w:noProof/>
                <w:webHidden/>
              </w:rPr>
              <w:fldChar w:fldCharType="separate"/>
            </w:r>
            <w:r>
              <w:rPr>
                <w:noProof/>
                <w:webHidden/>
              </w:rPr>
              <w:t>6</w:t>
            </w:r>
            <w:r>
              <w:rPr>
                <w:noProof/>
                <w:webHidden/>
              </w:rPr>
              <w:fldChar w:fldCharType="end"/>
            </w:r>
          </w:hyperlink>
        </w:p>
        <w:p w14:paraId="59897FC5" w14:textId="1ACA937B" w:rsidR="00BA0B3C" w:rsidRDefault="00BA0B3C">
          <w:pPr>
            <w:pStyle w:val="TOC1"/>
            <w:tabs>
              <w:tab w:val="right" w:leader="dot" w:pos="9017"/>
            </w:tabs>
            <w:rPr>
              <w:rFonts w:eastAsiaTheme="minorEastAsia"/>
              <w:noProof/>
              <w:kern w:val="2"/>
              <w:sz w:val="24"/>
              <w:szCs w:val="24"/>
              <w:lang w:val="en-MN" w:eastAsia="ja-JP"/>
              <w14:ligatures w14:val="standardContextual"/>
            </w:rPr>
          </w:pPr>
          <w:hyperlink w:anchor="_Toc148471145" w:history="1">
            <w:r w:rsidRPr="00AD0030">
              <w:rPr>
                <w:rStyle w:val="Hyperlink"/>
                <w:rFonts w:ascii="Arial" w:hAnsi="Arial" w:cs="Arial"/>
                <w:noProof/>
                <w:lang w:val="mn-MN"/>
              </w:rPr>
              <w:t>Хоёр. Иргэнд үүсэх зардал, ачаалал</w:t>
            </w:r>
            <w:r>
              <w:rPr>
                <w:noProof/>
                <w:webHidden/>
              </w:rPr>
              <w:tab/>
            </w:r>
            <w:r>
              <w:rPr>
                <w:noProof/>
                <w:webHidden/>
              </w:rPr>
              <w:fldChar w:fldCharType="begin"/>
            </w:r>
            <w:r>
              <w:rPr>
                <w:noProof/>
                <w:webHidden/>
              </w:rPr>
              <w:instrText xml:space="preserve"> PAGEREF _Toc148471145 \h </w:instrText>
            </w:r>
            <w:r>
              <w:rPr>
                <w:noProof/>
                <w:webHidden/>
              </w:rPr>
            </w:r>
            <w:r>
              <w:rPr>
                <w:noProof/>
                <w:webHidden/>
              </w:rPr>
              <w:fldChar w:fldCharType="separate"/>
            </w:r>
            <w:r>
              <w:rPr>
                <w:noProof/>
                <w:webHidden/>
              </w:rPr>
              <w:t>7</w:t>
            </w:r>
            <w:r>
              <w:rPr>
                <w:noProof/>
                <w:webHidden/>
              </w:rPr>
              <w:fldChar w:fldCharType="end"/>
            </w:r>
          </w:hyperlink>
        </w:p>
        <w:p w14:paraId="0AF79DD5" w14:textId="7994FF78" w:rsidR="00BA0B3C" w:rsidRDefault="00BA0B3C">
          <w:pPr>
            <w:pStyle w:val="TOC2"/>
            <w:tabs>
              <w:tab w:val="left" w:pos="960"/>
              <w:tab w:val="right" w:leader="dot" w:pos="9017"/>
            </w:tabs>
            <w:rPr>
              <w:rFonts w:eastAsiaTheme="minorEastAsia"/>
              <w:noProof/>
              <w:kern w:val="2"/>
              <w:sz w:val="24"/>
              <w:szCs w:val="24"/>
              <w:lang w:val="en-MN" w:eastAsia="ja-JP"/>
              <w14:ligatures w14:val="standardContextual"/>
            </w:rPr>
          </w:pPr>
          <w:hyperlink w:anchor="_Toc148471146" w:history="1">
            <w:r w:rsidRPr="00AD0030">
              <w:rPr>
                <w:rStyle w:val="Hyperlink"/>
                <w:rFonts w:ascii="Arial" w:hAnsi="Arial" w:cs="Arial"/>
                <w:noProof/>
                <w:lang w:val="mn-MN"/>
              </w:rPr>
              <w:t>1.1.</w:t>
            </w:r>
            <w:r>
              <w:rPr>
                <w:rFonts w:eastAsiaTheme="minorEastAsia"/>
                <w:noProof/>
                <w:kern w:val="2"/>
                <w:sz w:val="24"/>
                <w:szCs w:val="24"/>
                <w:lang w:val="en-MN" w:eastAsia="ja-JP"/>
                <w14:ligatures w14:val="standardContextual"/>
              </w:rPr>
              <w:tab/>
            </w:r>
            <w:r w:rsidRPr="00AD0030">
              <w:rPr>
                <w:rStyle w:val="Hyperlink"/>
                <w:rFonts w:ascii="Arial" w:hAnsi="Arial" w:cs="Arial"/>
                <w:noProof/>
                <w:lang w:val="mn-MN"/>
              </w:rPr>
              <w:t>Иргэдэд шинээр үүссэн үүрэг</w:t>
            </w:r>
            <w:r>
              <w:rPr>
                <w:noProof/>
                <w:webHidden/>
              </w:rPr>
              <w:tab/>
            </w:r>
            <w:r>
              <w:rPr>
                <w:noProof/>
                <w:webHidden/>
              </w:rPr>
              <w:fldChar w:fldCharType="begin"/>
            </w:r>
            <w:r>
              <w:rPr>
                <w:noProof/>
                <w:webHidden/>
              </w:rPr>
              <w:instrText xml:space="preserve"> PAGEREF _Toc148471146 \h </w:instrText>
            </w:r>
            <w:r>
              <w:rPr>
                <w:noProof/>
                <w:webHidden/>
              </w:rPr>
            </w:r>
            <w:r>
              <w:rPr>
                <w:noProof/>
                <w:webHidden/>
              </w:rPr>
              <w:fldChar w:fldCharType="separate"/>
            </w:r>
            <w:r>
              <w:rPr>
                <w:noProof/>
                <w:webHidden/>
              </w:rPr>
              <w:t>8</w:t>
            </w:r>
            <w:r>
              <w:rPr>
                <w:noProof/>
                <w:webHidden/>
              </w:rPr>
              <w:fldChar w:fldCharType="end"/>
            </w:r>
          </w:hyperlink>
        </w:p>
        <w:p w14:paraId="586EB21E" w14:textId="79F0E7D1" w:rsidR="00BA0B3C" w:rsidRDefault="00BA0B3C">
          <w:pPr>
            <w:pStyle w:val="TOC1"/>
            <w:tabs>
              <w:tab w:val="right" w:leader="dot" w:pos="9017"/>
            </w:tabs>
            <w:rPr>
              <w:rFonts w:eastAsiaTheme="minorEastAsia"/>
              <w:noProof/>
              <w:kern w:val="2"/>
              <w:sz w:val="24"/>
              <w:szCs w:val="24"/>
              <w:lang w:val="en-MN" w:eastAsia="ja-JP"/>
              <w14:ligatures w14:val="standardContextual"/>
            </w:rPr>
          </w:pPr>
          <w:hyperlink w:anchor="_Toc148471147" w:history="1">
            <w:r w:rsidRPr="00AD0030">
              <w:rPr>
                <w:rStyle w:val="Hyperlink"/>
                <w:rFonts w:ascii="Arial" w:hAnsi="Arial" w:cs="Arial"/>
                <w:noProof/>
                <w:lang w:val="mn-MN"/>
              </w:rPr>
              <w:t>Гурав. Хуулийн этгээдэд үүсэх захиргааны зардал</w:t>
            </w:r>
            <w:r>
              <w:rPr>
                <w:noProof/>
                <w:webHidden/>
              </w:rPr>
              <w:tab/>
            </w:r>
            <w:r>
              <w:rPr>
                <w:noProof/>
                <w:webHidden/>
              </w:rPr>
              <w:fldChar w:fldCharType="begin"/>
            </w:r>
            <w:r>
              <w:rPr>
                <w:noProof/>
                <w:webHidden/>
              </w:rPr>
              <w:instrText xml:space="preserve"> PAGEREF _Toc148471147 \h </w:instrText>
            </w:r>
            <w:r>
              <w:rPr>
                <w:noProof/>
                <w:webHidden/>
              </w:rPr>
            </w:r>
            <w:r>
              <w:rPr>
                <w:noProof/>
                <w:webHidden/>
              </w:rPr>
              <w:fldChar w:fldCharType="separate"/>
            </w:r>
            <w:r>
              <w:rPr>
                <w:noProof/>
                <w:webHidden/>
              </w:rPr>
              <w:t>8</w:t>
            </w:r>
            <w:r>
              <w:rPr>
                <w:noProof/>
                <w:webHidden/>
              </w:rPr>
              <w:fldChar w:fldCharType="end"/>
            </w:r>
          </w:hyperlink>
        </w:p>
        <w:p w14:paraId="29B41C84" w14:textId="3BDAA825" w:rsidR="00BA0B3C" w:rsidRDefault="00BA0B3C">
          <w:pPr>
            <w:pStyle w:val="TOC1"/>
            <w:tabs>
              <w:tab w:val="right" w:leader="dot" w:pos="9017"/>
            </w:tabs>
            <w:rPr>
              <w:rFonts w:eastAsiaTheme="minorEastAsia"/>
              <w:noProof/>
              <w:kern w:val="2"/>
              <w:sz w:val="24"/>
              <w:szCs w:val="24"/>
              <w:lang w:val="en-MN" w:eastAsia="ja-JP"/>
              <w14:ligatures w14:val="standardContextual"/>
            </w:rPr>
          </w:pPr>
          <w:hyperlink w:anchor="_Toc148471148" w:history="1">
            <w:r w:rsidRPr="00AD0030">
              <w:rPr>
                <w:rStyle w:val="Hyperlink"/>
                <w:rFonts w:ascii="Arial" w:hAnsi="Arial" w:cs="Arial"/>
                <w:noProof/>
                <w:lang w:val="mn-MN"/>
              </w:rPr>
              <w:t>Үнэлгээний үр дүн</w:t>
            </w:r>
            <w:r>
              <w:rPr>
                <w:noProof/>
                <w:webHidden/>
              </w:rPr>
              <w:tab/>
            </w:r>
            <w:r>
              <w:rPr>
                <w:noProof/>
                <w:webHidden/>
              </w:rPr>
              <w:fldChar w:fldCharType="begin"/>
            </w:r>
            <w:r>
              <w:rPr>
                <w:noProof/>
                <w:webHidden/>
              </w:rPr>
              <w:instrText xml:space="preserve"> PAGEREF _Toc148471148 \h </w:instrText>
            </w:r>
            <w:r>
              <w:rPr>
                <w:noProof/>
                <w:webHidden/>
              </w:rPr>
            </w:r>
            <w:r>
              <w:rPr>
                <w:noProof/>
                <w:webHidden/>
              </w:rPr>
              <w:fldChar w:fldCharType="separate"/>
            </w:r>
            <w:r>
              <w:rPr>
                <w:noProof/>
                <w:webHidden/>
              </w:rPr>
              <w:t>9</w:t>
            </w:r>
            <w:r>
              <w:rPr>
                <w:noProof/>
                <w:webHidden/>
              </w:rPr>
              <w:fldChar w:fldCharType="end"/>
            </w:r>
          </w:hyperlink>
        </w:p>
        <w:p w14:paraId="532D0A3E" w14:textId="7DB6B1D7" w:rsidR="00C5225E" w:rsidRPr="006443E9" w:rsidRDefault="00701393" w:rsidP="006443E9">
          <w:pPr>
            <w:rPr>
              <w:rFonts w:ascii="Arial" w:hAnsi="Arial" w:cs="Arial"/>
            </w:rPr>
          </w:pPr>
          <w:r w:rsidRPr="006443E9">
            <w:rPr>
              <w:rFonts w:ascii="Arial" w:hAnsi="Arial" w:cs="Arial"/>
              <w:b/>
              <w:bCs/>
              <w:noProof/>
            </w:rPr>
            <w:fldChar w:fldCharType="end"/>
          </w:r>
        </w:p>
      </w:sdtContent>
    </w:sdt>
    <w:p w14:paraId="6701E4AA" w14:textId="76848928" w:rsidR="00067818" w:rsidRPr="00BA0B3C" w:rsidRDefault="00DF6ACA" w:rsidP="006443E9">
      <w:pPr>
        <w:rPr>
          <w:rFonts w:ascii="Arial" w:hAnsi="Arial" w:cs="Arial"/>
          <w:lang w:val="mn-MN"/>
        </w:rPr>
      </w:pPr>
      <w:r w:rsidRPr="006443E9">
        <w:rPr>
          <w:rFonts w:ascii="Arial" w:hAnsi="Arial" w:cs="Arial"/>
          <w:lang w:val="mn-MN"/>
        </w:rPr>
        <w:br w:type="page"/>
      </w:r>
    </w:p>
    <w:p w14:paraId="4EAE38FB" w14:textId="77777777" w:rsidR="00703E8C" w:rsidRPr="006443E9" w:rsidRDefault="00703E8C" w:rsidP="006443E9">
      <w:pPr>
        <w:pStyle w:val="Heading1"/>
        <w:jc w:val="center"/>
        <w:rPr>
          <w:rFonts w:ascii="Arial" w:hAnsi="Arial" w:cs="Arial"/>
          <w:sz w:val="24"/>
          <w:szCs w:val="24"/>
          <w:lang w:val="mn-MN"/>
        </w:rPr>
      </w:pPr>
      <w:bookmarkStart w:id="0" w:name="_Toc148471141"/>
      <w:r w:rsidRPr="006443E9">
        <w:rPr>
          <w:rFonts w:ascii="Arial" w:hAnsi="Arial" w:cs="Arial"/>
          <w:sz w:val="24"/>
          <w:szCs w:val="24"/>
          <w:lang w:val="mn-MN"/>
        </w:rPr>
        <w:lastRenderedPageBreak/>
        <w:t>УДИРТГАЛ</w:t>
      </w:r>
      <w:bookmarkEnd w:id="0"/>
    </w:p>
    <w:p w14:paraId="0CCCCC41" w14:textId="6EC7C366" w:rsidR="008612D1" w:rsidRPr="006443E9" w:rsidRDefault="0076791A" w:rsidP="006443E9">
      <w:pPr>
        <w:spacing w:before="240"/>
        <w:ind w:firstLine="720"/>
        <w:jc w:val="both"/>
        <w:rPr>
          <w:rFonts w:ascii="Arial" w:hAnsi="Arial" w:cs="Arial"/>
          <w:sz w:val="24"/>
          <w:szCs w:val="24"/>
          <w:lang w:val="mn-MN"/>
        </w:rPr>
      </w:pPr>
      <w:r w:rsidRPr="006443E9">
        <w:rPr>
          <w:rFonts w:ascii="Arial" w:hAnsi="Arial" w:cs="Arial"/>
          <w:b/>
          <w:sz w:val="24"/>
          <w:szCs w:val="24"/>
          <w:lang w:val="mn-MN"/>
        </w:rPr>
        <w:t xml:space="preserve"> </w:t>
      </w:r>
      <w:r w:rsidR="00F030A0" w:rsidRPr="006443E9">
        <w:rPr>
          <w:rFonts w:ascii="Arial" w:hAnsi="Arial" w:cs="Arial"/>
          <w:sz w:val="24"/>
          <w:szCs w:val="24"/>
          <w:lang w:val="mn-MN"/>
        </w:rPr>
        <w:t xml:space="preserve">Энэхүү тайланд </w:t>
      </w:r>
      <w:r w:rsidR="00BA0B3C">
        <w:rPr>
          <w:rFonts w:ascii="Arial" w:hAnsi="Arial" w:cs="Arial"/>
          <w:sz w:val="24"/>
          <w:szCs w:val="24"/>
          <w:lang w:val="mn-MN"/>
        </w:rPr>
        <w:t>Иргэний хэрэг шүүхэд хянан шийдвэрлэх тухай хуульд</w:t>
      </w:r>
      <w:r w:rsidR="008612D1" w:rsidRPr="006443E9">
        <w:rPr>
          <w:rFonts w:ascii="Arial" w:hAnsi="Arial" w:cs="Arial"/>
          <w:sz w:val="24"/>
          <w:szCs w:val="24"/>
          <w:lang w:val="mn-MN"/>
        </w:rPr>
        <w:t xml:space="preserve"> </w:t>
      </w:r>
      <w:r w:rsidR="00BA0B3C">
        <w:rPr>
          <w:rFonts w:ascii="Arial" w:hAnsi="Arial" w:cs="Arial"/>
          <w:sz w:val="24"/>
          <w:szCs w:val="24"/>
          <w:lang w:val="mn-MN"/>
        </w:rPr>
        <w:t>нэмэлт оруулах тухай хуулийн</w:t>
      </w:r>
      <w:r w:rsidRPr="006443E9">
        <w:rPr>
          <w:rFonts w:ascii="Arial" w:hAnsi="Arial" w:cs="Arial"/>
          <w:sz w:val="24"/>
          <w:szCs w:val="24"/>
          <w:lang w:val="mn-MN"/>
        </w:rPr>
        <w:t xml:space="preserve"> төслийн зардлын тооцоог Засгийн газрын 2016 оны 59 тогтоолын 4 дүгээр хавсралтаар баталсан “Хууль тогтоомжийн төслийг хэрэгжүүлэхтэй холбогдон гарах зардлын тооцоог хийх аргачлал”-ын</w:t>
      </w:r>
      <w:r w:rsidR="00231740" w:rsidRPr="006443E9">
        <w:rPr>
          <w:rFonts w:ascii="Arial" w:hAnsi="Arial" w:cs="Arial"/>
          <w:sz w:val="24"/>
          <w:szCs w:val="24"/>
          <w:lang w:val="mn-MN"/>
        </w:rPr>
        <w:t xml:space="preserve"> </w:t>
      </w:r>
      <w:r w:rsidR="00231740" w:rsidRPr="00D51BE2">
        <w:rPr>
          <w:rFonts w:ascii="Arial" w:hAnsi="Arial" w:cs="Arial"/>
          <w:sz w:val="24"/>
          <w:szCs w:val="24"/>
          <w:lang w:val="mn-MN"/>
        </w:rPr>
        <w:t>/</w:t>
      </w:r>
      <w:r w:rsidR="002005AD" w:rsidRPr="006443E9">
        <w:rPr>
          <w:rFonts w:ascii="Arial" w:hAnsi="Arial" w:cs="Arial"/>
          <w:sz w:val="24"/>
          <w:szCs w:val="24"/>
          <w:lang w:val="mn-MN"/>
        </w:rPr>
        <w:t>цаашид А</w:t>
      </w:r>
      <w:r w:rsidR="00231740" w:rsidRPr="006443E9">
        <w:rPr>
          <w:rFonts w:ascii="Arial" w:hAnsi="Arial" w:cs="Arial"/>
          <w:sz w:val="24"/>
          <w:szCs w:val="24"/>
          <w:lang w:val="mn-MN"/>
        </w:rPr>
        <w:t>ргачлал гэх</w:t>
      </w:r>
      <w:r w:rsidR="00231740" w:rsidRPr="00D51BE2">
        <w:rPr>
          <w:rFonts w:ascii="Arial" w:hAnsi="Arial" w:cs="Arial"/>
          <w:sz w:val="24"/>
          <w:szCs w:val="24"/>
          <w:lang w:val="mn-MN"/>
        </w:rPr>
        <w:t>/</w:t>
      </w:r>
      <w:r w:rsidRPr="006443E9">
        <w:rPr>
          <w:rFonts w:ascii="Arial" w:hAnsi="Arial" w:cs="Arial"/>
          <w:sz w:val="24"/>
          <w:szCs w:val="24"/>
          <w:lang w:val="mn-MN"/>
        </w:rPr>
        <w:t xml:space="preserve"> </w:t>
      </w:r>
      <w:r w:rsidR="009757A4" w:rsidRPr="006443E9">
        <w:rPr>
          <w:rFonts w:ascii="Arial" w:hAnsi="Arial" w:cs="Arial"/>
          <w:sz w:val="24"/>
          <w:szCs w:val="24"/>
          <w:lang w:val="mn-MN"/>
        </w:rPr>
        <w:t xml:space="preserve">дагуу </w:t>
      </w:r>
      <w:r w:rsidR="006443E9" w:rsidRPr="006443E9">
        <w:rPr>
          <w:rFonts w:ascii="Arial" w:hAnsi="Arial" w:cs="Arial"/>
          <w:sz w:val="24"/>
          <w:szCs w:val="24"/>
          <w:lang w:val="mn-MN"/>
        </w:rPr>
        <w:t xml:space="preserve">гүйцэтгэж, хуулийн төслийг </w:t>
      </w:r>
      <w:r w:rsidRPr="006443E9">
        <w:rPr>
          <w:rFonts w:ascii="Arial" w:hAnsi="Arial" w:cs="Arial"/>
          <w:sz w:val="24"/>
          <w:szCs w:val="24"/>
          <w:lang w:val="mn-MN"/>
        </w:rPr>
        <w:t xml:space="preserve">хэрэгжүүлэхтэй холбогдон гарах </w:t>
      </w:r>
      <w:r w:rsidR="009757A4" w:rsidRPr="006443E9">
        <w:rPr>
          <w:rFonts w:ascii="Arial" w:hAnsi="Arial" w:cs="Arial"/>
          <w:sz w:val="24"/>
          <w:szCs w:val="24"/>
          <w:lang w:val="mn-MN"/>
        </w:rPr>
        <w:t xml:space="preserve">захиргааны </w:t>
      </w:r>
      <w:r w:rsidRPr="006443E9">
        <w:rPr>
          <w:rFonts w:ascii="Arial" w:hAnsi="Arial" w:cs="Arial"/>
          <w:sz w:val="24"/>
          <w:szCs w:val="24"/>
          <w:lang w:val="mn-MN"/>
        </w:rPr>
        <w:t xml:space="preserve">зардлыг </w:t>
      </w:r>
      <w:r w:rsidR="009C7426" w:rsidRPr="006443E9">
        <w:rPr>
          <w:rFonts w:ascii="Arial" w:hAnsi="Arial" w:cs="Arial"/>
          <w:sz w:val="24"/>
          <w:szCs w:val="24"/>
          <w:lang w:val="mn-MN"/>
        </w:rPr>
        <w:t xml:space="preserve">урьдчилан тооцов. </w:t>
      </w:r>
    </w:p>
    <w:p w14:paraId="27C48FA3" w14:textId="77777777" w:rsidR="007C2B2E" w:rsidRPr="006443E9" w:rsidRDefault="007C2B2E"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Хууль тогтоомжийн төслийг хэрэгжүүлэхтэй холбогдон гарах зардлын тооцоо нь 2017 оны 1 дүгээр сарын 1-ний өдрөөс эхлэн хүчин төгөлдөр хэрэгжиж буй Хууль тогтоомжийн тухай хуулийн дагуу хийгддэг бөгөөд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үүсэх магадлалыг урьдчилан гаргах зорилготой. Энэ нь аливаа хууль тогтоомжийн улмаас улс орны эдийн засаг болон иргэн, хуулийн этгээд, төрийн байгууллагад үүсч байгаа захиргааны зардал, ачааллыг аль болох бага үүсгэх зохицуулалтын хувилбарыг боловсруулахад чухал ач холбогдолтой. </w:t>
      </w:r>
    </w:p>
    <w:p w14:paraId="21DDAA56" w14:textId="1B6ED423" w:rsidR="00BA0B3C" w:rsidRDefault="00BA0B3C" w:rsidP="00BA0B3C">
      <w:pPr>
        <w:ind w:firstLine="720"/>
        <w:jc w:val="both"/>
        <w:rPr>
          <w:rFonts w:ascii="Arial" w:hAnsi="Arial" w:cs="Arial"/>
          <w:sz w:val="24"/>
          <w:szCs w:val="24"/>
          <w:lang w:val="mn-MN"/>
        </w:rPr>
      </w:pPr>
      <w:r w:rsidRPr="00BA0B3C">
        <w:rPr>
          <w:rFonts w:ascii="Arial" w:hAnsi="Arial" w:cs="Arial"/>
          <w:sz w:val="24"/>
          <w:szCs w:val="24"/>
          <w:lang w:val="mn-MN"/>
        </w:rPr>
        <w:t xml:space="preserve">Иргэний хэрэг шүүхэд хянан шийдвэрлэх тухай хуульд нэмэлт оруулах тухай хуулийн </w:t>
      </w:r>
      <w:r w:rsidR="00DE743A" w:rsidRPr="00BA0B3C">
        <w:rPr>
          <w:rFonts w:ascii="Arial" w:hAnsi="Arial" w:cs="Arial"/>
          <w:sz w:val="24"/>
          <w:szCs w:val="24"/>
          <w:lang w:val="mn-MN"/>
        </w:rPr>
        <w:t>төсөл</w:t>
      </w:r>
      <w:r w:rsidR="009C7426" w:rsidRPr="00BA0B3C">
        <w:rPr>
          <w:rFonts w:ascii="Arial" w:hAnsi="Arial" w:cs="Arial"/>
          <w:sz w:val="24"/>
          <w:szCs w:val="24"/>
          <w:lang w:val="mn-MN"/>
        </w:rPr>
        <w:t xml:space="preserve"> /цаашид хуулийн төсөл гэх/</w:t>
      </w:r>
      <w:r w:rsidR="00DE743A" w:rsidRPr="00BA0B3C">
        <w:rPr>
          <w:rFonts w:ascii="Arial" w:hAnsi="Arial" w:cs="Arial"/>
          <w:sz w:val="24"/>
          <w:szCs w:val="24"/>
          <w:lang w:val="mn-MN"/>
        </w:rPr>
        <w:t xml:space="preserve"> нь</w:t>
      </w:r>
      <w:r w:rsidRPr="00BA0B3C">
        <w:rPr>
          <w:rFonts w:ascii="Arial" w:hAnsi="Arial" w:cs="Arial"/>
          <w:sz w:val="24"/>
          <w:szCs w:val="24"/>
          <w:lang w:val="mn-MN"/>
        </w:rPr>
        <w:t xml:space="preserve"> </w:t>
      </w:r>
      <w:r w:rsidRPr="00BA0B3C">
        <w:rPr>
          <w:rFonts w:ascii="Arial" w:hAnsi="Arial" w:cs="Arial"/>
          <w:sz w:val="24"/>
          <w:szCs w:val="24"/>
          <w:lang w:val="mn-MN"/>
        </w:rPr>
        <w:t xml:space="preserve">харьцангуй тодорхой эрх зүйн маргаанаас үүдэлтэй, бага  үнийн дүнтэй нэхэмжлэлийн шаардлага бүхий иргэний хэргийн онцлогт тохирсон нотлох баримт бүрдүүлэх, үнэлэх ажиллагааг хялбаршуулж, энгийн болгосон, давж заалдах, хяналтын журмаар хандах хугацааг богиносгох замаар шүүхийн хүртээмжийг нэмэгдүүлэх хялбаршуулсан журмаар хянан шийдвэрлэх ажиллагааны тусгайлсан төрлийг бий болгох </w:t>
      </w:r>
      <w:r w:rsidRPr="00BA0B3C">
        <w:rPr>
          <w:rFonts w:ascii="Arial" w:hAnsi="Arial" w:cs="Arial"/>
          <w:sz w:val="24"/>
          <w:szCs w:val="24"/>
          <w:lang w:val="mn-MN"/>
        </w:rPr>
        <w:t>з</w:t>
      </w:r>
      <w:r>
        <w:rPr>
          <w:rFonts w:ascii="Arial" w:hAnsi="Arial" w:cs="Arial"/>
          <w:sz w:val="24"/>
          <w:szCs w:val="24"/>
          <w:lang w:val="mn-MN"/>
        </w:rPr>
        <w:t xml:space="preserve">орилготой. </w:t>
      </w:r>
    </w:p>
    <w:p w14:paraId="07D45F38" w14:textId="33186F6A" w:rsidR="00E62C2E" w:rsidRDefault="00154B63" w:rsidP="006443E9">
      <w:pPr>
        <w:spacing w:before="240"/>
        <w:ind w:firstLine="720"/>
        <w:jc w:val="both"/>
        <w:rPr>
          <w:rFonts w:ascii="Arial" w:eastAsia="Arial" w:hAnsi="Arial" w:cs="Arial"/>
          <w:sz w:val="24"/>
          <w:szCs w:val="24"/>
          <w:lang w:val="mn-MN"/>
        </w:rPr>
      </w:pPr>
      <w:r w:rsidRPr="006443E9">
        <w:rPr>
          <w:rFonts w:ascii="Arial" w:eastAsia="Arial" w:hAnsi="Arial" w:cs="Arial"/>
          <w:sz w:val="24"/>
          <w:szCs w:val="24"/>
          <w:lang w:val="mn-MN"/>
        </w:rPr>
        <w:t xml:space="preserve">Энэ </w:t>
      </w:r>
      <w:r w:rsidR="00816EC3" w:rsidRPr="006443E9">
        <w:rPr>
          <w:rFonts w:ascii="Arial" w:eastAsia="Arial" w:hAnsi="Arial" w:cs="Arial"/>
          <w:sz w:val="24"/>
          <w:szCs w:val="24"/>
          <w:lang w:val="mn-MN"/>
        </w:rPr>
        <w:t>хүрээнд тус хуулийн төслөөр</w:t>
      </w:r>
      <w:r w:rsidR="00C45734" w:rsidRPr="006443E9">
        <w:rPr>
          <w:rFonts w:ascii="Arial" w:eastAsia="Arial" w:hAnsi="Arial" w:cs="Arial"/>
          <w:sz w:val="24"/>
          <w:szCs w:val="24"/>
          <w:lang w:val="mn-MN"/>
        </w:rPr>
        <w:t xml:space="preserve"> </w:t>
      </w:r>
      <w:r w:rsidR="008E279D" w:rsidRPr="006443E9">
        <w:rPr>
          <w:rFonts w:ascii="Arial" w:eastAsia="Arial" w:hAnsi="Arial" w:cs="Arial"/>
          <w:sz w:val="24"/>
          <w:szCs w:val="24"/>
          <w:lang w:val="mn-MN"/>
        </w:rPr>
        <w:t xml:space="preserve">хуулийн этгээдэд шинээр үүрэг бий болгоогүй бөгөөд иргэнд үүсэх ачааллын хувьд </w:t>
      </w:r>
      <w:r w:rsidR="00BA0B3C">
        <w:rPr>
          <w:rFonts w:ascii="Arial" w:eastAsia="Arial" w:hAnsi="Arial" w:cs="Arial"/>
          <w:sz w:val="24"/>
          <w:szCs w:val="24"/>
          <w:lang w:val="mn-MN"/>
        </w:rPr>
        <w:t>ердийн журмаар хэрэг хянан шийдвэрлэгдэх журмаас илүү хялбар, зардал, цаг хугацаа багатай байх хуулийн зохицуулалтыг тусгаж өгсөн</w:t>
      </w:r>
      <w:r w:rsidR="008E279D" w:rsidRPr="006443E9">
        <w:rPr>
          <w:rFonts w:ascii="Arial" w:eastAsia="Arial" w:hAnsi="Arial" w:cs="Arial"/>
          <w:sz w:val="24"/>
          <w:szCs w:val="24"/>
          <w:lang w:val="mn-MN"/>
        </w:rPr>
        <w:t>. Харин төрийн байгууллагын т</w:t>
      </w:r>
      <w:r w:rsidRPr="006443E9">
        <w:rPr>
          <w:rFonts w:ascii="Arial" w:eastAsia="Arial" w:hAnsi="Arial" w:cs="Arial"/>
          <w:sz w:val="24"/>
          <w:szCs w:val="24"/>
          <w:lang w:val="mn-MN"/>
        </w:rPr>
        <w:t>ухайд хуулийг хэрэгжүүлэгч</w:t>
      </w:r>
      <w:r w:rsidR="008E279D" w:rsidRPr="006443E9">
        <w:rPr>
          <w:rFonts w:ascii="Arial" w:eastAsia="Arial" w:hAnsi="Arial" w:cs="Arial"/>
          <w:sz w:val="24"/>
          <w:szCs w:val="24"/>
          <w:lang w:val="mn-MN"/>
        </w:rPr>
        <w:t xml:space="preserve"> байг</w:t>
      </w:r>
      <w:r w:rsidR="00BA0B3C">
        <w:rPr>
          <w:rFonts w:ascii="Arial" w:eastAsia="Arial" w:hAnsi="Arial" w:cs="Arial"/>
          <w:sz w:val="24"/>
          <w:szCs w:val="24"/>
          <w:lang w:val="mn-MN"/>
        </w:rPr>
        <w:t>ууллага болох шүүхэд</w:t>
      </w:r>
      <w:r w:rsidR="008E279D" w:rsidRPr="006443E9">
        <w:rPr>
          <w:rFonts w:ascii="Arial" w:eastAsia="Arial" w:hAnsi="Arial" w:cs="Arial"/>
          <w:sz w:val="24"/>
          <w:szCs w:val="24"/>
          <w:lang w:val="mn-MN"/>
        </w:rPr>
        <w:t xml:space="preserve"> тодорхой шинэ үүрэг б</w:t>
      </w:r>
      <w:r w:rsidR="00BA0B3C">
        <w:rPr>
          <w:rFonts w:ascii="Arial" w:eastAsia="Arial" w:hAnsi="Arial" w:cs="Arial"/>
          <w:sz w:val="24"/>
          <w:szCs w:val="24"/>
          <w:lang w:val="mn-MN"/>
        </w:rPr>
        <w:t>уюу бага үнийн дүнтэй хэрэг маргааныг хянан шийдвэрлэх илүү хялбарчилсан журмыг тогтоож өгсөн</w:t>
      </w:r>
      <w:r w:rsidR="008E279D" w:rsidRPr="006443E9">
        <w:rPr>
          <w:rFonts w:ascii="Arial" w:eastAsia="Arial" w:hAnsi="Arial" w:cs="Arial"/>
          <w:sz w:val="24"/>
          <w:szCs w:val="24"/>
          <w:lang w:val="mn-MN"/>
        </w:rPr>
        <w:t>.</w:t>
      </w:r>
      <w:r w:rsidR="00E62C2E" w:rsidRPr="006443E9">
        <w:rPr>
          <w:rFonts w:ascii="Arial" w:eastAsia="Arial" w:hAnsi="Arial" w:cs="Arial"/>
          <w:sz w:val="24"/>
          <w:szCs w:val="24"/>
          <w:lang w:val="mn-MN"/>
        </w:rPr>
        <w:t xml:space="preserve"> </w:t>
      </w:r>
      <w:r w:rsidR="00BA0B3C">
        <w:rPr>
          <w:rFonts w:ascii="Arial" w:eastAsia="Arial" w:hAnsi="Arial" w:cs="Arial"/>
          <w:sz w:val="24"/>
          <w:szCs w:val="24"/>
          <w:lang w:val="mn-MN"/>
        </w:rPr>
        <w:t>Гэхдээ бага үнийн дүнтэй хэргийг түргэн шуурхай, зардал багатай, хялбарчилсан журмаар шийдвэрлэх боломжийг бий болгосноор одоо хэрэгжүүлж байгаа процессын журмаас илүү бага зардал шүүхэд үүсэх, түүнчлэн шүүгч болон шүүгчийн туслах, нарийн бичгийн ажлын ачаалал буурах тул нэмэлт зардал процессын үйл ажиллагааны улмаас үүсэхээргүй байна.</w:t>
      </w:r>
    </w:p>
    <w:p w14:paraId="79559BF1" w14:textId="6B1C03BA" w:rsidR="00E62C2E" w:rsidRPr="00BA0B3C" w:rsidRDefault="00BA0B3C" w:rsidP="00BA0B3C">
      <w:pPr>
        <w:spacing w:before="240"/>
        <w:ind w:firstLine="720"/>
        <w:jc w:val="both"/>
        <w:rPr>
          <w:rFonts w:ascii="Arial" w:eastAsia="Arial" w:hAnsi="Arial" w:cs="Arial"/>
          <w:iCs/>
          <w:sz w:val="24"/>
          <w:szCs w:val="24"/>
          <w:lang w:val="mn-MN"/>
        </w:rPr>
      </w:pPr>
      <w:r>
        <w:rPr>
          <w:rFonts w:ascii="Arial" w:eastAsia="Arial" w:hAnsi="Arial" w:cs="Arial"/>
          <w:sz w:val="24"/>
          <w:szCs w:val="24"/>
          <w:lang w:val="mn-MN"/>
        </w:rPr>
        <w:t xml:space="preserve">Харин гагцхүү бага үнийн дүнтэй хэрэг маргааныг хянан шийдвэрлэх шүүх байгуулсан тохиолдолд шүүхийн байр, дэд бүтцийн зардал үүсч болохоор байна. </w:t>
      </w:r>
      <w:r w:rsidR="007C2B2E" w:rsidRPr="006443E9">
        <w:rPr>
          <w:rFonts w:ascii="Arial" w:hAnsi="Arial" w:cs="Arial"/>
          <w:sz w:val="24"/>
          <w:szCs w:val="24"/>
          <w:lang w:val="mn-MN"/>
        </w:rPr>
        <w:t>Иймд</w:t>
      </w:r>
      <w:r w:rsidR="008E279D" w:rsidRPr="006443E9">
        <w:rPr>
          <w:rFonts w:ascii="Arial" w:hAnsi="Arial" w:cs="Arial"/>
          <w:sz w:val="24"/>
          <w:szCs w:val="24"/>
          <w:lang w:val="mn-MN"/>
        </w:rPr>
        <w:t xml:space="preserve"> </w:t>
      </w:r>
      <w:r>
        <w:rPr>
          <w:rFonts w:ascii="Arial" w:hAnsi="Arial" w:cs="Arial"/>
          <w:sz w:val="24"/>
          <w:szCs w:val="24"/>
          <w:lang w:val="mn-MN"/>
        </w:rPr>
        <w:t>энэ хүрээнд</w:t>
      </w:r>
      <w:r w:rsidR="008E279D" w:rsidRPr="006443E9">
        <w:rPr>
          <w:rFonts w:ascii="Arial" w:hAnsi="Arial" w:cs="Arial"/>
          <w:sz w:val="24"/>
          <w:szCs w:val="24"/>
          <w:lang w:val="mn-MN"/>
        </w:rPr>
        <w:t xml:space="preserve"> үүсэх зардлыг тоймлон гаргаснаар</w:t>
      </w:r>
      <w:r w:rsidR="00E62C2E" w:rsidRPr="006443E9">
        <w:rPr>
          <w:rFonts w:ascii="Arial" w:hAnsi="Arial" w:cs="Arial"/>
          <w:sz w:val="24"/>
          <w:szCs w:val="24"/>
          <w:lang w:val="mn-MN"/>
        </w:rPr>
        <w:t xml:space="preserve"> хуулийн</w:t>
      </w:r>
      <w:r w:rsidR="008E279D" w:rsidRPr="006443E9">
        <w:rPr>
          <w:rFonts w:ascii="Arial" w:hAnsi="Arial" w:cs="Arial"/>
          <w:sz w:val="24"/>
          <w:szCs w:val="24"/>
          <w:lang w:val="mn-MN"/>
        </w:rPr>
        <w:t xml:space="preserve"> </w:t>
      </w:r>
      <w:r w:rsidR="008E279D" w:rsidRPr="006443E9">
        <w:rPr>
          <w:rFonts w:ascii="Arial" w:hAnsi="Arial" w:cs="Arial"/>
          <w:sz w:val="24"/>
          <w:szCs w:val="24"/>
          <w:lang w:val="mn-MN"/>
        </w:rPr>
        <w:lastRenderedPageBreak/>
        <w:t xml:space="preserve">хэрэгжилтийг </w:t>
      </w:r>
      <w:r w:rsidR="00E62C2E" w:rsidRPr="006443E9">
        <w:rPr>
          <w:rFonts w:ascii="Arial" w:hAnsi="Arial" w:cs="Arial"/>
          <w:sz w:val="24"/>
          <w:szCs w:val="24"/>
          <w:lang w:val="mn-MN"/>
        </w:rPr>
        <w:t xml:space="preserve">бүрэн </w:t>
      </w:r>
      <w:r w:rsidR="008E279D" w:rsidRPr="006443E9">
        <w:rPr>
          <w:rFonts w:ascii="Arial" w:hAnsi="Arial" w:cs="Arial"/>
          <w:sz w:val="24"/>
          <w:szCs w:val="24"/>
          <w:lang w:val="mn-MN"/>
        </w:rPr>
        <w:t xml:space="preserve">хангахад шаардлагатай нэмэлт зардлыг </w:t>
      </w:r>
      <w:r w:rsidR="00950ECE" w:rsidRPr="006443E9">
        <w:rPr>
          <w:rFonts w:ascii="Arial" w:hAnsi="Arial" w:cs="Arial"/>
          <w:sz w:val="24"/>
          <w:szCs w:val="24"/>
          <w:lang w:val="mn-MN"/>
        </w:rPr>
        <w:t xml:space="preserve">урьдчилан </w:t>
      </w:r>
      <w:r w:rsidR="008E279D" w:rsidRPr="006443E9">
        <w:rPr>
          <w:rFonts w:ascii="Arial" w:hAnsi="Arial" w:cs="Arial"/>
          <w:sz w:val="24"/>
          <w:szCs w:val="24"/>
          <w:lang w:val="mn-MN"/>
        </w:rPr>
        <w:t xml:space="preserve">тооцох нь тус тайлангийн үндсэн зорилго байх болно. </w:t>
      </w:r>
    </w:p>
    <w:p w14:paraId="644C5A05" w14:textId="77777777" w:rsidR="00E62C2E" w:rsidRPr="006443E9" w:rsidRDefault="00E62C2E"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60265A31" w14:textId="77777777" w:rsidR="009C7426" w:rsidRPr="006443E9" w:rsidRDefault="007C2B2E" w:rsidP="006443E9">
      <w:pPr>
        <w:pStyle w:val="Heading1"/>
        <w:jc w:val="center"/>
        <w:rPr>
          <w:rFonts w:ascii="Arial" w:hAnsi="Arial" w:cs="Arial"/>
          <w:sz w:val="24"/>
          <w:szCs w:val="24"/>
          <w:lang w:val="mn-MN"/>
        </w:rPr>
      </w:pPr>
      <w:bookmarkStart w:id="1" w:name="_Toc148471142"/>
      <w:r w:rsidRPr="006443E9">
        <w:rPr>
          <w:rFonts w:ascii="Arial" w:hAnsi="Arial" w:cs="Arial"/>
          <w:sz w:val="24"/>
          <w:szCs w:val="24"/>
          <w:lang w:val="mn-MN"/>
        </w:rPr>
        <w:lastRenderedPageBreak/>
        <w:t>Ү</w:t>
      </w:r>
      <w:r w:rsidR="00A45478" w:rsidRPr="006443E9">
        <w:rPr>
          <w:rFonts w:ascii="Arial" w:hAnsi="Arial" w:cs="Arial"/>
          <w:sz w:val="24"/>
          <w:szCs w:val="24"/>
          <w:lang w:val="mn-MN"/>
        </w:rPr>
        <w:t xml:space="preserve">нэлгээний </w:t>
      </w:r>
      <w:r w:rsidR="001222E9" w:rsidRPr="006443E9">
        <w:rPr>
          <w:rFonts w:ascii="Arial" w:hAnsi="Arial" w:cs="Arial"/>
          <w:sz w:val="24"/>
          <w:szCs w:val="24"/>
          <w:lang w:val="mn-MN"/>
        </w:rPr>
        <w:t xml:space="preserve">хамрах </w:t>
      </w:r>
      <w:r w:rsidR="00A45478" w:rsidRPr="006443E9">
        <w:rPr>
          <w:rFonts w:ascii="Arial" w:hAnsi="Arial" w:cs="Arial"/>
          <w:sz w:val="24"/>
          <w:szCs w:val="24"/>
          <w:lang w:val="mn-MN"/>
        </w:rPr>
        <w:t>хүрээ</w:t>
      </w:r>
      <w:bookmarkEnd w:id="1"/>
    </w:p>
    <w:p w14:paraId="3A5EE49D" w14:textId="77777777" w:rsidR="00E362CF" w:rsidRPr="006443E9" w:rsidRDefault="00403A35"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Хуулийн төслөөс сонгон </w:t>
      </w:r>
      <w:r w:rsidR="00527236" w:rsidRPr="006443E9">
        <w:rPr>
          <w:rFonts w:ascii="Arial" w:hAnsi="Arial" w:cs="Arial"/>
          <w:sz w:val="24"/>
          <w:szCs w:val="24"/>
          <w:lang w:val="mn-MN"/>
        </w:rPr>
        <w:t>з</w:t>
      </w:r>
      <w:r w:rsidR="005E5D23" w:rsidRPr="006443E9">
        <w:rPr>
          <w:rFonts w:ascii="Arial" w:hAnsi="Arial" w:cs="Arial"/>
          <w:sz w:val="24"/>
          <w:szCs w:val="24"/>
          <w:lang w:val="mn-MN"/>
        </w:rPr>
        <w:t>ардал тооцох зохицуулалт буюу үнэлгээний хүрээний тухайд</w:t>
      </w:r>
      <w:r w:rsidRPr="00D51BE2">
        <w:rPr>
          <w:rFonts w:ascii="Arial" w:hAnsi="Arial" w:cs="Arial"/>
          <w:sz w:val="24"/>
          <w:szCs w:val="24"/>
          <w:lang w:val="mn-MN"/>
        </w:rPr>
        <w:t xml:space="preserve"> </w:t>
      </w:r>
      <w:r w:rsidRPr="006443E9">
        <w:rPr>
          <w:rFonts w:ascii="Arial" w:hAnsi="Arial" w:cs="Arial"/>
          <w:sz w:val="24"/>
          <w:szCs w:val="24"/>
          <w:lang w:val="mn-MN"/>
        </w:rPr>
        <w:t xml:space="preserve">Аргачлалын дагуу </w:t>
      </w:r>
      <w:r w:rsidR="00F52EDB" w:rsidRPr="006443E9">
        <w:rPr>
          <w:rFonts w:ascii="Arial" w:hAnsi="Arial" w:cs="Arial"/>
          <w:sz w:val="24"/>
          <w:szCs w:val="24"/>
          <w:lang w:val="mn-MN"/>
        </w:rPr>
        <w:t xml:space="preserve">иргэн, хуулийн этгээдэд шинээр үүссэн үүрэг, </w:t>
      </w:r>
      <w:r w:rsidRPr="006443E9">
        <w:rPr>
          <w:rFonts w:ascii="Arial" w:hAnsi="Arial" w:cs="Arial"/>
          <w:sz w:val="24"/>
          <w:szCs w:val="24"/>
          <w:lang w:val="mn-MN"/>
        </w:rPr>
        <w:t xml:space="preserve">харилцаанаас үүсэх зардал, ачааллыг тооцох буюу өмнө байсан харилцааг зохицуулсан зохицуулалтад өөрчлөлт ороогүй бол </w:t>
      </w:r>
      <w:r w:rsidR="00E362CF" w:rsidRPr="006443E9">
        <w:rPr>
          <w:rFonts w:ascii="Arial" w:hAnsi="Arial" w:cs="Arial"/>
          <w:sz w:val="24"/>
          <w:szCs w:val="24"/>
          <w:lang w:val="mn-MN"/>
        </w:rPr>
        <w:t>зардал, ачааллыг тооцдоггүй</w:t>
      </w:r>
      <w:r w:rsidRPr="006443E9">
        <w:rPr>
          <w:rFonts w:ascii="Arial" w:hAnsi="Arial" w:cs="Arial"/>
          <w:sz w:val="24"/>
          <w:szCs w:val="24"/>
          <w:lang w:val="mn-MN"/>
        </w:rPr>
        <w:t>. Төрийн байгууллагын хувьд өмнө нь хэрэгжүүлж байсан чиг үүрэгт өөрчлөлт ороогүй бо</w:t>
      </w:r>
      <w:r w:rsidR="00E362CF" w:rsidRPr="006443E9">
        <w:rPr>
          <w:rFonts w:ascii="Arial" w:hAnsi="Arial" w:cs="Arial"/>
          <w:sz w:val="24"/>
          <w:szCs w:val="24"/>
          <w:lang w:val="mn-MN"/>
        </w:rPr>
        <w:t>л мөн зардал тооцох</w:t>
      </w:r>
      <w:r w:rsidRPr="006443E9">
        <w:rPr>
          <w:rFonts w:ascii="Arial" w:hAnsi="Arial" w:cs="Arial"/>
          <w:sz w:val="24"/>
          <w:szCs w:val="24"/>
          <w:lang w:val="mn-MN"/>
        </w:rPr>
        <w:t>гүй бөгөөд хуулийн төсөлд хамаарах үндсэн хэрэгжүүлэгч агентлагт үүсэх ачаалал болон улсын төсөвт их хэмжээгээр үүсгэх зардлыг г</w:t>
      </w:r>
      <w:r w:rsidR="00E362CF" w:rsidRPr="006443E9">
        <w:rPr>
          <w:rFonts w:ascii="Arial" w:hAnsi="Arial" w:cs="Arial"/>
          <w:sz w:val="24"/>
          <w:szCs w:val="24"/>
          <w:lang w:val="mn-MN"/>
        </w:rPr>
        <w:t>олчлон тооцох зарчмыг баримталдаг</w:t>
      </w:r>
      <w:r w:rsidRPr="006443E9">
        <w:rPr>
          <w:rFonts w:ascii="Arial" w:hAnsi="Arial" w:cs="Arial"/>
          <w:sz w:val="24"/>
          <w:szCs w:val="24"/>
          <w:lang w:val="mn-MN"/>
        </w:rPr>
        <w:t xml:space="preserve">. </w:t>
      </w:r>
    </w:p>
    <w:p w14:paraId="65753A91" w14:textId="77777777" w:rsidR="00403A35" w:rsidRPr="006443E9" w:rsidRDefault="00443559"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Тус хуулийн төслийн хувьд хуулийн этгээдэд шинэ ачаалал үүсгэх зохицуулалт тусгагдаагүй. </w:t>
      </w:r>
      <w:r w:rsidR="005E5D23" w:rsidRPr="006443E9">
        <w:rPr>
          <w:rFonts w:ascii="Arial" w:hAnsi="Arial" w:cs="Arial"/>
          <w:sz w:val="24"/>
          <w:szCs w:val="24"/>
          <w:lang w:val="mn-MN"/>
        </w:rPr>
        <w:t>Иймд</w:t>
      </w:r>
      <w:r w:rsidR="00B875F5" w:rsidRPr="006443E9">
        <w:rPr>
          <w:rFonts w:ascii="Arial" w:hAnsi="Arial" w:cs="Arial"/>
          <w:sz w:val="24"/>
          <w:szCs w:val="24"/>
          <w:lang w:val="mn-MN"/>
        </w:rPr>
        <w:t xml:space="preserve"> </w:t>
      </w:r>
      <w:r w:rsidR="005E5D23" w:rsidRPr="006443E9">
        <w:rPr>
          <w:rFonts w:ascii="Arial" w:hAnsi="Arial" w:cs="Arial"/>
          <w:sz w:val="24"/>
          <w:szCs w:val="24"/>
          <w:lang w:val="mn-MN"/>
        </w:rPr>
        <w:t xml:space="preserve">хуулийн төслөөс </w:t>
      </w:r>
      <w:r w:rsidR="00E362CF" w:rsidRPr="006443E9">
        <w:rPr>
          <w:rFonts w:ascii="Arial" w:hAnsi="Arial" w:cs="Arial"/>
          <w:sz w:val="24"/>
          <w:szCs w:val="24"/>
          <w:lang w:val="mn-MN"/>
        </w:rPr>
        <w:t>дараах зохицуул</w:t>
      </w:r>
      <w:r w:rsidR="005E5D23" w:rsidRPr="006443E9">
        <w:rPr>
          <w:rFonts w:ascii="Arial" w:hAnsi="Arial" w:cs="Arial"/>
          <w:sz w:val="24"/>
          <w:szCs w:val="24"/>
          <w:lang w:val="mn-MN"/>
        </w:rPr>
        <w:t>алтуудыг сонгон төрийн байгууллага, иргэнд үүсэх</w:t>
      </w:r>
      <w:r w:rsidR="003A356D" w:rsidRPr="006443E9">
        <w:rPr>
          <w:rFonts w:ascii="Arial" w:hAnsi="Arial" w:cs="Arial"/>
          <w:sz w:val="24"/>
          <w:szCs w:val="24"/>
          <w:lang w:val="mn-MN"/>
        </w:rPr>
        <w:t xml:space="preserve"> зардал</w:t>
      </w:r>
      <w:r w:rsidR="005E5D23" w:rsidRPr="006443E9">
        <w:rPr>
          <w:rFonts w:ascii="Arial" w:hAnsi="Arial" w:cs="Arial"/>
          <w:sz w:val="24"/>
          <w:szCs w:val="24"/>
          <w:lang w:val="mn-MN"/>
        </w:rPr>
        <w:t>, ачааллыг тооцов</w:t>
      </w:r>
      <w:r w:rsidR="003A356D" w:rsidRPr="006443E9">
        <w:rPr>
          <w:rFonts w:ascii="Arial" w:hAnsi="Arial" w:cs="Arial"/>
          <w:sz w:val="24"/>
          <w:szCs w:val="24"/>
          <w:lang w:val="mn-MN"/>
        </w:rPr>
        <w:t>.</w:t>
      </w:r>
      <w:r w:rsidR="005E5D23" w:rsidRPr="006443E9">
        <w:rPr>
          <w:rFonts w:ascii="Arial" w:hAnsi="Arial" w:cs="Arial"/>
          <w:sz w:val="24"/>
          <w:szCs w:val="24"/>
          <w:lang w:val="mn-MN"/>
        </w:rPr>
        <w:t xml:space="preserve"> Үүнд: </w:t>
      </w:r>
    </w:p>
    <w:p w14:paraId="5D54BD37" w14:textId="77777777" w:rsidR="00E3713E" w:rsidRPr="006443E9" w:rsidRDefault="00403A35" w:rsidP="006443E9">
      <w:pPr>
        <w:pStyle w:val="ListParagraph"/>
        <w:numPr>
          <w:ilvl w:val="0"/>
          <w:numId w:val="12"/>
        </w:numPr>
        <w:spacing w:before="240"/>
        <w:jc w:val="both"/>
        <w:rPr>
          <w:rFonts w:ascii="Arial" w:hAnsi="Arial" w:cs="Arial"/>
          <w:b/>
          <w:sz w:val="24"/>
          <w:szCs w:val="24"/>
          <w:lang w:val="mn-MN"/>
        </w:rPr>
      </w:pPr>
      <w:r w:rsidRPr="006443E9">
        <w:rPr>
          <w:rFonts w:ascii="Arial" w:hAnsi="Arial" w:cs="Arial"/>
          <w:b/>
          <w:sz w:val="24"/>
          <w:szCs w:val="24"/>
          <w:lang w:val="mn-MN"/>
        </w:rPr>
        <w:t>Төрийн байгууллагад үүсэ</w:t>
      </w:r>
      <w:r w:rsidR="004A6B9C" w:rsidRPr="006443E9">
        <w:rPr>
          <w:rFonts w:ascii="Arial" w:hAnsi="Arial" w:cs="Arial"/>
          <w:b/>
          <w:sz w:val="24"/>
          <w:szCs w:val="24"/>
          <w:lang w:val="mn-MN"/>
        </w:rPr>
        <w:t>х зардал, ачааллыг тооцох зохицуулалт</w:t>
      </w:r>
    </w:p>
    <w:p w14:paraId="73FF4AB8" w14:textId="77777777" w:rsidR="009A5467" w:rsidRPr="006443E9" w:rsidRDefault="009A5467" w:rsidP="006443E9">
      <w:pPr>
        <w:ind w:firstLine="720"/>
        <w:jc w:val="both"/>
        <w:rPr>
          <w:rFonts w:ascii="Arial" w:hAnsi="Arial" w:cs="Arial"/>
          <w:b/>
          <w:sz w:val="24"/>
          <w:szCs w:val="24"/>
          <w:lang w:val="mn-MN"/>
        </w:rPr>
      </w:pPr>
      <w:r w:rsidRPr="00D51BE2">
        <w:rPr>
          <w:rFonts w:ascii="Arial" w:hAnsi="Arial" w:cs="Arial"/>
          <w:b/>
          <w:sz w:val="24"/>
          <w:szCs w:val="24"/>
          <w:lang w:val="mn-MN"/>
        </w:rPr>
        <w:t>(</w:t>
      </w:r>
      <w:r w:rsidRPr="006443E9">
        <w:rPr>
          <w:rFonts w:ascii="Arial" w:hAnsi="Arial" w:cs="Arial"/>
          <w:b/>
          <w:sz w:val="24"/>
          <w:szCs w:val="24"/>
          <w:lang w:val="mn-MN"/>
        </w:rPr>
        <w:t>а</w:t>
      </w:r>
      <w:r w:rsidRPr="00D51BE2">
        <w:rPr>
          <w:rFonts w:ascii="Arial" w:hAnsi="Arial" w:cs="Arial"/>
          <w:b/>
          <w:sz w:val="24"/>
          <w:szCs w:val="24"/>
          <w:lang w:val="mn-MN"/>
        </w:rPr>
        <w:t>)</w:t>
      </w:r>
      <w:r w:rsidR="00443559" w:rsidRPr="006443E9">
        <w:rPr>
          <w:rFonts w:ascii="Arial" w:hAnsi="Arial" w:cs="Arial"/>
          <w:b/>
          <w:sz w:val="24"/>
          <w:szCs w:val="24"/>
          <w:lang w:val="mn-MN"/>
        </w:rPr>
        <w:t>. Х</w:t>
      </w:r>
      <w:r w:rsidRPr="006443E9">
        <w:rPr>
          <w:rFonts w:ascii="Arial" w:hAnsi="Arial" w:cs="Arial"/>
          <w:b/>
          <w:sz w:val="24"/>
          <w:szCs w:val="24"/>
          <w:lang w:val="mn-MN"/>
        </w:rPr>
        <w:t>үний нөөцийн хэрэгцээг тодорхойлох зохицуулалт</w:t>
      </w:r>
    </w:p>
    <w:p w14:paraId="23E27A4B" w14:textId="5E87B81F" w:rsidR="00964118" w:rsidRPr="006443E9" w:rsidRDefault="007E550F" w:rsidP="006443E9">
      <w:pPr>
        <w:ind w:firstLine="720"/>
        <w:jc w:val="both"/>
        <w:rPr>
          <w:rFonts w:ascii="Arial" w:hAnsi="Arial" w:cs="Arial"/>
          <w:sz w:val="24"/>
          <w:szCs w:val="24"/>
          <w:lang w:val="mn-MN"/>
        </w:rPr>
      </w:pPr>
      <w:r w:rsidRPr="006443E9">
        <w:rPr>
          <w:rFonts w:ascii="Arial" w:hAnsi="Arial" w:cs="Arial"/>
          <w:sz w:val="24"/>
          <w:szCs w:val="24"/>
          <w:lang w:val="mn-MN"/>
        </w:rPr>
        <w:t>Аргачлалаар тогтоосон үе шат, дарааллын дагуу стандарт үйл ажиллагааг тодорхойлж</w:t>
      </w:r>
      <w:r w:rsidR="00D31F1A" w:rsidRPr="006443E9">
        <w:rPr>
          <w:rFonts w:ascii="Arial" w:hAnsi="Arial" w:cs="Arial"/>
          <w:sz w:val="24"/>
          <w:szCs w:val="24"/>
          <w:lang w:val="mn-MN"/>
        </w:rPr>
        <w:t xml:space="preserve">, </w:t>
      </w:r>
      <w:r w:rsidRPr="006443E9">
        <w:rPr>
          <w:rFonts w:ascii="Arial" w:hAnsi="Arial" w:cs="Arial"/>
          <w:sz w:val="24"/>
          <w:szCs w:val="24"/>
          <w:lang w:val="mn-MN"/>
        </w:rPr>
        <w:t xml:space="preserve">тэдгээрт зарцуулах цаг хугацааг </w:t>
      </w:r>
      <w:r w:rsidR="00D31F1A" w:rsidRPr="006443E9">
        <w:rPr>
          <w:rFonts w:ascii="Arial" w:hAnsi="Arial" w:cs="Arial"/>
          <w:sz w:val="24"/>
          <w:szCs w:val="24"/>
          <w:lang w:val="mn-MN"/>
        </w:rPr>
        <w:t xml:space="preserve">тооцох </w:t>
      </w:r>
      <w:r w:rsidR="00BA0B3C">
        <w:rPr>
          <w:rFonts w:ascii="Arial" w:hAnsi="Arial" w:cs="Arial"/>
          <w:sz w:val="24"/>
          <w:szCs w:val="24"/>
          <w:lang w:val="mn-MN"/>
        </w:rPr>
        <w:t xml:space="preserve">замаар зардлыг тооцдог. Хуулийн төслөөр шүүгч, шүүгчийн туслах, нарийн бичгийн одоо хийж буй процессын ажиллагааг илүү хялбарчилж өгч байгаа тул нэмэлтээр үүсэх зардал байхгүй гэж дүгнэлээ. </w:t>
      </w:r>
    </w:p>
    <w:p w14:paraId="2C029BF2" w14:textId="77777777" w:rsidR="00E62C2E" w:rsidRPr="006443E9" w:rsidRDefault="00E62C2E" w:rsidP="006443E9">
      <w:pPr>
        <w:spacing w:before="240"/>
        <w:ind w:firstLine="720"/>
        <w:jc w:val="both"/>
        <w:rPr>
          <w:rFonts w:ascii="Arial" w:hAnsi="Arial" w:cs="Arial"/>
          <w:sz w:val="24"/>
          <w:szCs w:val="24"/>
          <w:lang w:val="mn-MN"/>
        </w:rPr>
      </w:pPr>
    </w:p>
    <w:p w14:paraId="7B25591E" w14:textId="77777777" w:rsidR="004A6B9C" w:rsidRPr="006443E9" w:rsidRDefault="004A6B9C" w:rsidP="006443E9">
      <w:pPr>
        <w:pStyle w:val="ListParagraph"/>
        <w:numPr>
          <w:ilvl w:val="0"/>
          <w:numId w:val="12"/>
        </w:numPr>
        <w:spacing w:before="240"/>
        <w:jc w:val="both"/>
        <w:rPr>
          <w:rFonts w:ascii="Arial" w:hAnsi="Arial" w:cs="Arial"/>
          <w:b/>
          <w:sz w:val="24"/>
          <w:szCs w:val="24"/>
          <w:lang w:val="mn-MN"/>
        </w:rPr>
      </w:pPr>
      <w:r w:rsidRPr="006443E9">
        <w:rPr>
          <w:rFonts w:ascii="Arial" w:hAnsi="Arial" w:cs="Arial"/>
          <w:b/>
          <w:sz w:val="24"/>
          <w:szCs w:val="24"/>
          <w:lang w:val="mn-MN"/>
        </w:rPr>
        <w:t>Иргэнд шинээр үүсэх зардал, ачааллыг тооцох зохицуулалт</w:t>
      </w:r>
      <w:r w:rsidR="0030482D" w:rsidRPr="006443E9">
        <w:rPr>
          <w:rFonts w:ascii="Arial" w:hAnsi="Arial" w:cs="Arial"/>
          <w:b/>
          <w:sz w:val="24"/>
          <w:szCs w:val="24"/>
          <w:lang w:val="mn-MN"/>
        </w:rPr>
        <w:t xml:space="preserve">: </w:t>
      </w:r>
    </w:p>
    <w:p w14:paraId="62D8DBAB" w14:textId="6DEB9087" w:rsidR="00B875F5" w:rsidRPr="006443E9" w:rsidRDefault="00E2546F" w:rsidP="006443E9">
      <w:pPr>
        <w:spacing w:before="240"/>
        <w:ind w:firstLine="720"/>
        <w:jc w:val="both"/>
        <w:rPr>
          <w:rFonts w:ascii="Arial" w:hAnsi="Arial" w:cs="Arial"/>
          <w:sz w:val="24"/>
          <w:szCs w:val="24"/>
          <w:lang w:val="mn-MN"/>
        </w:rPr>
      </w:pPr>
      <w:r w:rsidRPr="006443E9">
        <w:rPr>
          <w:rFonts w:ascii="Arial" w:eastAsia="Arial" w:hAnsi="Arial" w:cs="Arial"/>
          <w:sz w:val="24"/>
          <w:szCs w:val="24"/>
          <w:lang w:val="mn-MN"/>
        </w:rPr>
        <w:t xml:space="preserve">Иргэнд үүсэх ачааллын хувьд </w:t>
      </w:r>
      <w:r w:rsidRPr="006443E9">
        <w:rPr>
          <w:rFonts w:ascii="Arial" w:hAnsi="Arial" w:cs="Arial"/>
          <w:sz w:val="24"/>
          <w:szCs w:val="24"/>
          <w:lang w:val="mn-MN"/>
        </w:rPr>
        <w:t>хуулийн төсөлд</w:t>
      </w:r>
      <w:r w:rsidR="00BA0B3C">
        <w:rPr>
          <w:rFonts w:ascii="Arial" w:hAnsi="Arial" w:cs="Arial"/>
          <w:sz w:val="24"/>
          <w:szCs w:val="24"/>
          <w:lang w:val="mn-MN"/>
        </w:rPr>
        <w:t xml:space="preserve"> одоо хэрэгжиж байгаа процессын зохицуулалтыг илүү хялбарчилсан журмыг тогтоож өгсөн тул нэмэлт үүрэг үүсэх, нэмэлт хугацаа зарцуулах зүйл байхгүй байна.</w:t>
      </w:r>
      <w:r w:rsidRPr="006443E9">
        <w:rPr>
          <w:rFonts w:ascii="Arial" w:hAnsi="Arial" w:cs="Arial"/>
          <w:sz w:val="24"/>
          <w:szCs w:val="24"/>
          <w:lang w:val="mn-MN"/>
        </w:rPr>
        <w:t xml:space="preserve"> </w:t>
      </w:r>
      <w:r w:rsidR="00BA0B3C">
        <w:rPr>
          <w:rFonts w:ascii="Arial" w:hAnsi="Arial" w:cs="Arial"/>
          <w:sz w:val="24"/>
          <w:szCs w:val="24"/>
          <w:lang w:val="mn-MN"/>
        </w:rPr>
        <w:t>И</w:t>
      </w:r>
      <w:r w:rsidR="00B875F5" w:rsidRPr="006443E9">
        <w:rPr>
          <w:rFonts w:ascii="Arial" w:hAnsi="Arial" w:cs="Arial"/>
          <w:sz w:val="24"/>
          <w:szCs w:val="24"/>
          <w:lang w:val="mn-MN"/>
        </w:rPr>
        <w:t>ргэнд үүсэх ачааллыг Аргачлалд заасны дагуу дараах үе шатаар тус бүр тоо</w:t>
      </w:r>
      <w:r w:rsidR="00BA0B3C">
        <w:rPr>
          <w:rFonts w:ascii="Arial" w:hAnsi="Arial" w:cs="Arial"/>
          <w:sz w:val="24"/>
          <w:szCs w:val="24"/>
          <w:lang w:val="mn-MN"/>
        </w:rPr>
        <w:t>цдог</w:t>
      </w:r>
      <w:r w:rsidR="00B875F5" w:rsidRPr="006443E9">
        <w:rPr>
          <w:rFonts w:ascii="Arial" w:hAnsi="Arial" w:cs="Arial"/>
          <w:sz w:val="24"/>
          <w:szCs w:val="24"/>
          <w:lang w:val="mn-MN"/>
        </w:rPr>
        <w:t xml:space="preserve">. Үүнд: </w:t>
      </w:r>
    </w:p>
    <w:p w14:paraId="34700E0E" w14:textId="77777777" w:rsidR="00B875F5" w:rsidRPr="006443E9" w:rsidRDefault="00B875F5" w:rsidP="006443E9">
      <w:pPr>
        <w:pStyle w:val="Caption"/>
        <w:ind w:firstLine="720"/>
        <w:jc w:val="both"/>
        <w:rPr>
          <w:rFonts w:ascii="Arial" w:hAnsi="Arial" w:cs="Arial"/>
          <w:i/>
          <w:color w:val="auto"/>
          <w:sz w:val="22"/>
          <w:szCs w:val="22"/>
          <w:u w:val="single"/>
          <w:lang w:val="mn-MN"/>
        </w:rPr>
      </w:pPr>
      <w:bookmarkStart w:id="2" w:name="_Toc146296063"/>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rPr>
        <w:fldChar w:fldCharType="begin"/>
      </w:r>
      <w:r w:rsidRPr="006443E9">
        <w:rPr>
          <w:rFonts w:ascii="Arial" w:hAnsi="Arial" w:cs="Arial"/>
          <w:i/>
          <w:color w:val="auto"/>
          <w:sz w:val="22"/>
          <w:szCs w:val="22"/>
          <w:u w:val="single"/>
        </w:rPr>
        <w:instrText xml:space="preserve"> SEQ Хүснэгт \* ARABIC </w:instrText>
      </w:r>
      <w:r w:rsidRPr="006443E9">
        <w:rPr>
          <w:rFonts w:ascii="Arial" w:hAnsi="Arial" w:cs="Arial"/>
          <w:i/>
          <w:color w:val="auto"/>
          <w:sz w:val="22"/>
          <w:szCs w:val="22"/>
          <w:u w:val="single"/>
        </w:rPr>
        <w:fldChar w:fldCharType="separate"/>
      </w:r>
      <w:r w:rsidR="00274C7C">
        <w:rPr>
          <w:rFonts w:ascii="Arial" w:hAnsi="Arial" w:cs="Arial"/>
          <w:i/>
          <w:noProof/>
          <w:color w:val="auto"/>
          <w:sz w:val="22"/>
          <w:szCs w:val="22"/>
          <w:u w:val="single"/>
        </w:rPr>
        <w:t>5</w:t>
      </w:r>
      <w:r w:rsidRPr="006443E9">
        <w:rPr>
          <w:rFonts w:ascii="Arial" w:hAnsi="Arial" w:cs="Arial"/>
          <w:i/>
          <w:color w:val="auto"/>
          <w:sz w:val="22"/>
          <w:szCs w:val="22"/>
          <w:u w:val="single"/>
        </w:rPr>
        <w:fldChar w:fldCharType="end"/>
      </w:r>
      <w:r w:rsidRPr="006443E9">
        <w:rPr>
          <w:rFonts w:ascii="Arial" w:hAnsi="Arial" w:cs="Arial"/>
          <w:i/>
          <w:color w:val="auto"/>
          <w:sz w:val="22"/>
          <w:szCs w:val="22"/>
          <w:u w:val="single"/>
          <w:lang w:val="mn-MN"/>
        </w:rPr>
        <w:t>. Зардал тооцох үе шат, алхам</w:t>
      </w:r>
      <w:r w:rsidR="00E2546F" w:rsidRPr="006443E9">
        <w:rPr>
          <w:rFonts w:ascii="Arial" w:hAnsi="Arial" w:cs="Arial"/>
          <w:i/>
          <w:color w:val="auto"/>
          <w:sz w:val="22"/>
          <w:szCs w:val="22"/>
          <w:u w:val="single"/>
          <w:lang w:val="mn-MN"/>
        </w:rPr>
        <w:t xml:space="preserve"> </w:t>
      </w:r>
      <w:r w:rsidR="00E2546F" w:rsidRPr="006443E9">
        <w:rPr>
          <w:rFonts w:ascii="Arial" w:hAnsi="Arial" w:cs="Arial"/>
          <w:i/>
          <w:color w:val="auto"/>
          <w:sz w:val="22"/>
          <w:szCs w:val="22"/>
          <w:u w:val="single"/>
        </w:rPr>
        <w:t>/</w:t>
      </w:r>
      <w:r w:rsidR="00E2546F" w:rsidRPr="006443E9">
        <w:rPr>
          <w:rFonts w:ascii="Arial" w:hAnsi="Arial" w:cs="Arial"/>
          <w:i/>
          <w:color w:val="auto"/>
          <w:sz w:val="22"/>
          <w:szCs w:val="22"/>
          <w:u w:val="single"/>
          <w:lang w:val="mn-MN"/>
        </w:rPr>
        <w:t>иргэн</w:t>
      </w:r>
      <w:r w:rsidR="00E2546F" w:rsidRPr="006443E9">
        <w:rPr>
          <w:rFonts w:ascii="Arial" w:hAnsi="Arial" w:cs="Arial"/>
          <w:i/>
          <w:color w:val="auto"/>
          <w:sz w:val="22"/>
          <w:szCs w:val="22"/>
          <w:u w:val="single"/>
        </w:rPr>
        <w:t>/</w:t>
      </w:r>
      <w:bookmarkEnd w:id="2"/>
      <w:r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2943"/>
        <w:gridCol w:w="6300"/>
      </w:tblGrid>
      <w:tr w:rsidR="00B875F5" w:rsidRPr="006443E9" w14:paraId="5EF6CA41" w14:textId="77777777" w:rsidTr="00B54250">
        <w:tc>
          <w:tcPr>
            <w:tcW w:w="2943" w:type="dxa"/>
          </w:tcPr>
          <w:p w14:paraId="49D80E3F" w14:textId="77777777" w:rsidR="00B875F5" w:rsidRPr="006443E9" w:rsidRDefault="00B875F5" w:rsidP="006443E9">
            <w:pPr>
              <w:pStyle w:val="ListParagraph"/>
              <w:spacing w:before="240"/>
              <w:jc w:val="both"/>
              <w:rPr>
                <w:rFonts w:ascii="Arial" w:hAnsi="Arial" w:cs="Arial"/>
                <w:b/>
                <w:sz w:val="24"/>
                <w:szCs w:val="24"/>
                <w:lang w:val="mn-MN"/>
              </w:rPr>
            </w:pPr>
            <w:r w:rsidRPr="006443E9">
              <w:rPr>
                <w:rFonts w:ascii="Arial" w:hAnsi="Arial" w:cs="Arial"/>
                <w:b/>
                <w:sz w:val="24"/>
                <w:szCs w:val="24"/>
                <w:lang w:val="mn-MN"/>
              </w:rPr>
              <w:t xml:space="preserve">Иргэнд үүсэх зардал, ачаалал </w:t>
            </w:r>
          </w:p>
        </w:tc>
        <w:tc>
          <w:tcPr>
            <w:tcW w:w="6300" w:type="dxa"/>
            <w:shd w:val="clear" w:color="auto" w:fill="FDE9D9" w:themeFill="accent6" w:themeFillTint="33"/>
          </w:tcPr>
          <w:p w14:paraId="00A75497" w14:textId="77777777" w:rsidR="00B875F5" w:rsidRPr="006443E9" w:rsidRDefault="00B875F5" w:rsidP="006443E9">
            <w:pPr>
              <w:pStyle w:val="ListParagraph"/>
              <w:jc w:val="both"/>
              <w:rPr>
                <w:rFonts w:ascii="Arial" w:hAnsi="Arial" w:cs="Arial"/>
                <w:lang w:val="mn-MN"/>
              </w:rPr>
            </w:pPr>
          </w:p>
          <w:p w14:paraId="2E64E632"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Үүргийг тогтоох</w:t>
            </w:r>
          </w:p>
          <w:p w14:paraId="6FDFCEA0"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Хугацаа зардал тооцох </w:t>
            </w:r>
          </w:p>
          <w:p w14:paraId="7806B9E2"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Тоон үзүүлэлтийг тооцох </w:t>
            </w:r>
          </w:p>
          <w:p w14:paraId="35160EF6"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Нийт дүнг тооцож гаргах </w:t>
            </w:r>
          </w:p>
          <w:p w14:paraId="2A48B096"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Хувилбарыг нягталж, хялбарчлах боломжийг шалгах </w:t>
            </w:r>
          </w:p>
          <w:p w14:paraId="41AB2D54" w14:textId="77777777" w:rsidR="00B875F5" w:rsidRPr="006443E9" w:rsidRDefault="00B875F5" w:rsidP="006443E9">
            <w:pPr>
              <w:pStyle w:val="ListParagraph"/>
              <w:jc w:val="both"/>
              <w:rPr>
                <w:rFonts w:ascii="Arial" w:hAnsi="Arial" w:cs="Arial"/>
                <w:lang w:val="mn-MN"/>
              </w:rPr>
            </w:pPr>
          </w:p>
        </w:tc>
      </w:tr>
    </w:tbl>
    <w:p w14:paraId="3CB9F82E" w14:textId="5548BE8B" w:rsidR="00E62C2E" w:rsidRPr="006443E9" w:rsidRDefault="00B875F5" w:rsidP="006443E9">
      <w:pPr>
        <w:spacing w:before="240"/>
        <w:ind w:firstLine="720"/>
        <w:jc w:val="both"/>
        <w:rPr>
          <w:rFonts w:ascii="Arial" w:hAnsi="Arial" w:cs="Arial"/>
          <w:sz w:val="24"/>
          <w:szCs w:val="24"/>
          <w:lang w:val="mn-MN"/>
        </w:rPr>
      </w:pPr>
      <w:r w:rsidRPr="006443E9">
        <w:rPr>
          <w:rFonts w:ascii="Arial" w:hAnsi="Arial" w:cs="Arial"/>
          <w:sz w:val="24"/>
          <w:szCs w:val="24"/>
          <w:lang w:val="mn-MN"/>
        </w:rPr>
        <w:lastRenderedPageBreak/>
        <w:t>Өөрөөр хэлбэл иргэнд үүсэх зардал, ачааллын хүрээнд хуулийн төсөлд тусгагдсан үүргийг гүйцэтгэхтэй холбогдуулан гарах</w:t>
      </w:r>
      <w:r w:rsidRPr="006443E9">
        <w:rPr>
          <w:rFonts w:ascii="Arial" w:hAnsi="Arial" w:cs="Arial"/>
          <w:sz w:val="24"/>
          <w:szCs w:val="24"/>
        </w:rPr>
        <w:t xml:space="preserve"> </w:t>
      </w:r>
      <w:r w:rsidRPr="006443E9">
        <w:rPr>
          <w:rFonts w:ascii="Arial" w:hAnsi="Arial" w:cs="Arial"/>
          <w:sz w:val="24"/>
          <w:szCs w:val="24"/>
          <w:u w:val="single"/>
          <w:lang w:val="mn-MN"/>
        </w:rPr>
        <w:t>мөнгөн зардлаас</w:t>
      </w:r>
      <w:r w:rsidRPr="006443E9">
        <w:rPr>
          <w:rFonts w:ascii="Arial" w:hAnsi="Arial" w:cs="Arial"/>
          <w:sz w:val="24"/>
          <w:szCs w:val="24"/>
          <w:lang w:val="mn-MN"/>
        </w:rPr>
        <w:t xml:space="preserve"> гадна зарцуулах </w:t>
      </w:r>
      <w:r w:rsidRPr="006443E9">
        <w:rPr>
          <w:rFonts w:ascii="Arial" w:hAnsi="Arial" w:cs="Arial"/>
          <w:sz w:val="24"/>
          <w:szCs w:val="24"/>
          <w:u w:val="single"/>
          <w:lang w:val="mn-MN"/>
        </w:rPr>
        <w:t>хугацаа</w:t>
      </w:r>
      <w:r w:rsidR="00E2546F" w:rsidRPr="006443E9">
        <w:rPr>
          <w:rFonts w:ascii="Arial" w:hAnsi="Arial" w:cs="Arial"/>
          <w:sz w:val="24"/>
          <w:szCs w:val="24"/>
          <w:lang w:val="mn-MN"/>
        </w:rPr>
        <w:t xml:space="preserve"> буюу ачааллыг тооц</w:t>
      </w:r>
      <w:r w:rsidR="00BA0B3C">
        <w:rPr>
          <w:rFonts w:ascii="Arial" w:hAnsi="Arial" w:cs="Arial"/>
          <w:sz w:val="24"/>
          <w:szCs w:val="24"/>
          <w:lang w:val="mn-MN"/>
        </w:rPr>
        <w:t>дог</w:t>
      </w:r>
      <w:r w:rsidR="00E2546F" w:rsidRPr="006443E9">
        <w:rPr>
          <w:rFonts w:ascii="Arial" w:hAnsi="Arial" w:cs="Arial"/>
          <w:sz w:val="24"/>
          <w:szCs w:val="24"/>
          <w:lang w:val="mn-MN"/>
        </w:rPr>
        <w:t xml:space="preserve">. </w:t>
      </w:r>
      <w:r w:rsidR="00BA0B3C">
        <w:rPr>
          <w:rFonts w:ascii="Arial" w:hAnsi="Arial" w:cs="Arial"/>
          <w:bCs/>
          <w:sz w:val="24"/>
          <w:szCs w:val="24"/>
          <w:lang w:val="mn-MN"/>
        </w:rPr>
        <w:t>Харин хуулийн төслөөр иргэнд үүсэх нэмэлт мөнгөн зардал байхгүй бөгөөд зарцуулах хугацааг одоо хэрэгжиж байгаа хуулийн зохицуулалтаас илүү бага байхаар зохицуулж өгсөн тул иргэнд ачаалал үүсэхгүй юм.</w:t>
      </w:r>
    </w:p>
    <w:p w14:paraId="3F90CAEB" w14:textId="77777777" w:rsidR="00694D16" w:rsidRPr="006443E9" w:rsidRDefault="00694D16"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30C5631A" w14:textId="77777777" w:rsidR="0097347D" w:rsidRPr="006443E9" w:rsidRDefault="0097347D" w:rsidP="006443E9">
      <w:pPr>
        <w:pStyle w:val="Heading1"/>
        <w:jc w:val="center"/>
        <w:rPr>
          <w:rFonts w:ascii="Arial" w:hAnsi="Arial" w:cs="Arial"/>
          <w:sz w:val="24"/>
          <w:szCs w:val="24"/>
          <w:lang w:val="mn-MN"/>
        </w:rPr>
      </w:pPr>
      <w:bookmarkStart w:id="3" w:name="_Toc148471143"/>
      <w:r w:rsidRPr="006443E9">
        <w:rPr>
          <w:rFonts w:ascii="Arial" w:hAnsi="Arial" w:cs="Arial"/>
          <w:sz w:val="24"/>
          <w:szCs w:val="24"/>
          <w:lang w:val="mn-MN"/>
        </w:rPr>
        <w:lastRenderedPageBreak/>
        <w:t>Нэг. Төрийн байгууллагын зардал</w:t>
      </w:r>
      <w:bookmarkEnd w:id="3"/>
    </w:p>
    <w:p w14:paraId="1F77AC19" w14:textId="1F6FC133"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Энэ хэсэгт хуулийн төслийн төрийн захиргааны байгууллагад үүрэг оногдуулсан зохицуулалтууд нь тухайн байгууллагад буюу төрд хэдий хэр ачаалал, зардал үүсгэх магадлалтайг баримжаалан тооц</w:t>
      </w:r>
      <w:r w:rsidR="00BA0B3C">
        <w:rPr>
          <w:rFonts w:ascii="Arial" w:hAnsi="Arial" w:cs="Arial"/>
          <w:sz w:val="24"/>
          <w:szCs w:val="24"/>
          <w:lang w:val="mn-MN"/>
        </w:rPr>
        <w:t>дог</w:t>
      </w:r>
      <w:r w:rsidRPr="006443E9">
        <w:rPr>
          <w:rFonts w:ascii="Arial" w:hAnsi="Arial" w:cs="Arial"/>
          <w:sz w:val="24"/>
          <w:szCs w:val="24"/>
          <w:lang w:val="mn-MN"/>
        </w:rPr>
        <w:t xml:space="preserve">. Төрийн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хэрэгжих боломжийг тодорхойлоход ач холбогдолтой. </w:t>
      </w:r>
    </w:p>
    <w:p w14:paraId="4D11F1C7" w14:textId="08E5192D"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Төрийн байгууллага буюу улсын төсөвт үүсэх зардлыг дараах үе шатаар тооц</w:t>
      </w:r>
      <w:r w:rsidR="00BA0B3C">
        <w:rPr>
          <w:rFonts w:ascii="Arial" w:hAnsi="Arial" w:cs="Arial"/>
          <w:sz w:val="24"/>
          <w:szCs w:val="24"/>
          <w:lang w:val="mn-MN"/>
        </w:rPr>
        <w:t>дог</w:t>
      </w:r>
      <w:r w:rsidRPr="006443E9">
        <w:rPr>
          <w:rFonts w:ascii="Arial" w:hAnsi="Arial" w:cs="Arial"/>
          <w:sz w:val="24"/>
          <w:szCs w:val="24"/>
          <w:lang w:val="mn-MN"/>
        </w:rPr>
        <w:t xml:space="preserve">. Үүнд: </w:t>
      </w:r>
    </w:p>
    <w:p w14:paraId="4475500F"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Үүргийг тогтоох </w:t>
      </w:r>
    </w:p>
    <w:p w14:paraId="638D3773"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Хүний нөөцийг тодорхойлох </w:t>
      </w:r>
    </w:p>
    <w:p w14:paraId="3B95151D"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Гарах зардлыг тооцох </w:t>
      </w:r>
    </w:p>
    <w:p w14:paraId="6157C74F"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Зардлыг нэгтгэн тооцож гаргах </w:t>
      </w:r>
    </w:p>
    <w:p w14:paraId="7F86105D"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Хувилбарыг нягталж, танилцуулах </w:t>
      </w:r>
    </w:p>
    <w:p w14:paraId="552ECADA" w14:textId="02403406" w:rsidR="0097347D" w:rsidRPr="006443E9" w:rsidRDefault="0097347D" w:rsidP="006443E9">
      <w:pPr>
        <w:ind w:firstLine="720"/>
        <w:jc w:val="both"/>
        <w:rPr>
          <w:rFonts w:ascii="Arial" w:hAnsi="Arial" w:cs="Arial"/>
          <w:sz w:val="24"/>
          <w:szCs w:val="24"/>
          <w:lang w:val="mn-MN"/>
        </w:rPr>
      </w:pPr>
      <w:r w:rsidRPr="006443E9">
        <w:rPr>
          <w:rFonts w:ascii="Arial" w:hAnsi="Arial" w:cs="Arial"/>
          <w:sz w:val="24"/>
          <w:szCs w:val="24"/>
          <w:lang w:val="mn-MN"/>
        </w:rPr>
        <w:t>Үүнд, стандарт үйл ажиллагааг тогтоож, хүний нөөцийн зардал буюу зарцуулах цаг хугацааг тооцох боломжтой үүргийг дээрх дарааллын дагуу тооцож нэгтгэн гарг</w:t>
      </w:r>
      <w:r w:rsidR="00BA0B3C">
        <w:rPr>
          <w:rFonts w:ascii="Arial" w:hAnsi="Arial" w:cs="Arial"/>
          <w:sz w:val="24"/>
          <w:szCs w:val="24"/>
          <w:lang w:val="mn-MN"/>
        </w:rPr>
        <w:t xml:space="preserve">адаг бол бусад нэмэлт зардлыг тусад нь тооцож зардлын тооцоолол хийдэг. </w:t>
      </w:r>
    </w:p>
    <w:p w14:paraId="443C1272" w14:textId="56A17E57" w:rsidR="0097347D" w:rsidRDefault="0097347D" w:rsidP="00BA0B3C">
      <w:pPr>
        <w:pStyle w:val="Heading2"/>
        <w:numPr>
          <w:ilvl w:val="1"/>
          <w:numId w:val="22"/>
        </w:numPr>
        <w:rPr>
          <w:rFonts w:ascii="Arial" w:hAnsi="Arial" w:cs="Arial"/>
          <w:sz w:val="24"/>
          <w:szCs w:val="24"/>
          <w:lang w:val="mn-MN"/>
        </w:rPr>
      </w:pPr>
      <w:bookmarkStart w:id="4" w:name="_Toc148471144"/>
      <w:r w:rsidRPr="006443E9">
        <w:rPr>
          <w:rFonts w:ascii="Arial" w:hAnsi="Arial" w:cs="Arial"/>
          <w:sz w:val="24"/>
          <w:szCs w:val="24"/>
          <w:lang w:val="mn-MN"/>
        </w:rPr>
        <w:t>Төрийн байгууллагын гүйцэтгэх үүрэг, зарцуулах хугацаа</w:t>
      </w:r>
      <w:bookmarkEnd w:id="4"/>
      <w:r w:rsidRPr="006443E9">
        <w:rPr>
          <w:rFonts w:ascii="Arial" w:hAnsi="Arial" w:cs="Arial"/>
          <w:sz w:val="24"/>
          <w:szCs w:val="24"/>
          <w:lang w:val="mn-MN"/>
        </w:rPr>
        <w:t xml:space="preserve"> </w:t>
      </w:r>
    </w:p>
    <w:p w14:paraId="3D35DE64" w14:textId="76D58907" w:rsidR="00BA0B3C" w:rsidRDefault="00BA0B3C" w:rsidP="00BA0B3C">
      <w:pPr>
        <w:rPr>
          <w:lang w:val="mn-MN"/>
        </w:rPr>
      </w:pPr>
    </w:p>
    <w:p w14:paraId="2E2FF146" w14:textId="2E9BD2CB" w:rsidR="00BA0B3C" w:rsidRPr="00BA0B3C" w:rsidRDefault="00BA0B3C" w:rsidP="00BA0B3C">
      <w:pPr>
        <w:ind w:firstLine="460"/>
        <w:jc w:val="both"/>
        <w:rPr>
          <w:rFonts w:ascii="Arial" w:hAnsi="Arial" w:cs="Arial"/>
          <w:sz w:val="24"/>
          <w:szCs w:val="24"/>
          <w:lang w:val="mn-MN"/>
        </w:rPr>
      </w:pPr>
      <w:r w:rsidRPr="00BA0B3C">
        <w:rPr>
          <w:rFonts w:ascii="Arial" w:hAnsi="Arial" w:cs="Arial"/>
          <w:sz w:val="24"/>
          <w:szCs w:val="24"/>
          <w:lang w:val="mn-MN"/>
        </w:rPr>
        <w:t xml:space="preserve">Төрийн байгууллага буюу хуулийг хэрэгжүүлэх шүүгч, шүүгчийн туслах, нарийн бичигт хуулийн төслөөр шинээр үүрэг үүсгээгүй бөгөөд гагцхүү одоо байгаа процессын журмыг илүү хялбарчлах, хэрэг хянан шийдвэрлэх цаг хугацааг богиносгосон зохицуулалтыг хуулийн төслөөр бий болгосон байна. Иймд төрийн байгууллагад шинээр гүйцэтгэх үүрэг, энэ үүргийг гүйцэтгэхэд зарцуулах хугацаа </w:t>
      </w:r>
      <w:r>
        <w:rPr>
          <w:rFonts w:ascii="Arial" w:hAnsi="Arial" w:cs="Arial"/>
          <w:sz w:val="24"/>
          <w:szCs w:val="24"/>
          <w:lang w:val="mn-MN"/>
        </w:rPr>
        <w:t>нэмэгдсэн зүйл байхгүй тул зардал үүсэхгүй гэж үзлээ.</w:t>
      </w:r>
    </w:p>
    <w:p w14:paraId="36B590A0" w14:textId="007B1A2B" w:rsidR="006443E9" w:rsidRPr="006443E9" w:rsidRDefault="0097347D" w:rsidP="001C3879">
      <w:pPr>
        <w:spacing w:before="240"/>
        <w:jc w:val="both"/>
        <w:rPr>
          <w:rFonts w:ascii="Arial" w:hAnsi="Arial" w:cs="Arial"/>
          <w:sz w:val="24"/>
          <w:szCs w:val="24"/>
          <w:lang w:val="mn-MN"/>
        </w:rPr>
      </w:pPr>
      <w:r w:rsidRPr="006443E9">
        <w:rPr>
          <w:rFonts w:ascii="Arial" w:hAnsi="Arial" w:cs="Arial"/>
          <w:sz w:val="24"/>
          <w:szCs w:val="24"/>
          <w:lang w:val="mn-MN"/>
        </w:rPr>
        <w:tab/>
        <w:t xml:space="preserve"> </w:t>
      </w:r>
    </w:p>
    <w:p w14:paraId="6E7A24DC" w14:textId="77777777" w:rsidR="005C2E41" w:rsidRPr="006443E9" w:rsidRDefault="0097347D" w:rsidP="006443E9">
      <w:pPr>
        <w:pStyle w:val="Heading1"/>
        <w:jc w:val="center"/>
        <w:rPr>
          <w:rFonts w:ascii="Arial" w:hAnsi="Arial" w:cs="Arial"/>
          <w:sz w:val="24"/>
          <w:szCs w:val="24"/>
          <w:lang w:val="mn-MN"/>
        </w:rPr>
      </w:pPr>
      <w:bookmarkStart w:id="5" w:name="_Toc148471145"/>
      <w:r w:rsidRPr="006443E9">
        <w:rPr>
          <w:rFonts w:ascii="Arial" w:hAnsi="Arial" w:cs="Arial"/>
          <w:sz w:val="24"/>
          <w:szCs w:val="24"/>
          <w:lang w:val="mn-MN"/>
        </w:rPr>
        <w:t>Хоёр</w:t>
      </w:r>
      <w:r w:rsidR="005B638C" w:rsidRPr="006443E9">
        <w:rPr>
          <w:rFonts w:ascii="Arial" w:hAnsi="Arial" w:cs="Arial"/>
          <w:sz w:val="24"/>
          <w:szCs w:val="24"/>
          <w:lang w:val="mn-MN"/>
        </w:rPr>
        <w:t>. Иргэнд үүсэх</w:t>
      </w:r>
      <w:r w:rsidR="00703E8C" w:rsidRPr="006443E9">
        <w:rPr>
          <w:rFonts w:ascii="Arial" w:hAnsi="Arial" w:cs="Arial"/>
          <w:sz w:val="24"/>
          <w:szCs w:val="24"/>
          <w:lang w:val="mn-MN"/>
        </w:rPr>
        <w:t xml:space="preserve"> зардал</w:t>
      </w:r>
      <w:r w:rsidR="005B638C" w:rsidRPr="006443E9">
        <w:rPr>
          <w:rFonts w:ascii="Arial" w:hAnsi="Arial" w:cs="Arial"/>
          <w:sz w:val="24"/>
          <w:szCs w:val="24"/>
          <w:lang w:val="mn-MN"/>
        </w:rPr>
        <w:t>, ачаалал</w:t>
      </w:r>
      <w:bookmarkEnd w:id="5"/>
    </w:p>
    <w:p w14:paraId="5EE50AD9" w14:textId="6D3C7A22" w:rsidR="005C2E41" w:rsidRPr="006443E9" w:rsidRDefault="00E83EF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Энэ хэсэгт</w:t>
      </w:r>
      <w:r w:rsidRPr="00D51BE2">
        <w:rPr>
          <w:rFonts w:ascii="Arial" w:hAnsi="Arial" w:cs="Arial"/>
          <w:sz w:val="24"/>
          <w:szCs w:val="24"/>
          <w:lang w:val="mn-MN"/>
        </w:rPr>
        <w:t xml:space="preserve"> </w:t>
      </w:r>
      <w:r w:rsidRPr="006443E9">
        <w:rPr>
          <w:rFonts w:ascii="Arial" w:hAnsi="Arial" w:cs="Arial"/>
          <w:sz w:val="24"/>
          <w:szCs w:val="24"/>
          <w:lang w:val="mn-MN"/>
        </w:rPr>
        <w:t>Аргачлалын дагуу</w:t>
      </w:r>
      <w:r w:rsidRPr="00D51BE2">
        <w:rPr>
          <w:rFonts w:ascii="Arial" w:hAnsi="Arial" w:cs="Arial"/>
          <w:sz w:val="24"/>
          <w:szCs w:val="24"/>
          <w:lang w:val="mn-MN"/>
        </w:rPr>
        <w:t xml:space="preserve"> </w:t>
      </w:r>
      <w:r w:rsidR="00440B39" w:rsidRPr="006443E9">
        <w:rPr>
          <w:rFonts w:ascii="Arial" w:hAnsi="Arial" w:cs="Arial"/>
          <w:sz w:val="24"/>
          <w:szCs w:val="24"/>
          <w:lang w:val="mn-MN"/>
        </w:rPr>
        <w:t>хуулийн төсөлд</w:t>
      </w:r>
      <w:r w:rsidR="005C2E41" w:rsidRPr="006443E9">
        <w:rPr>
          <w:rFonts w:ascii="Arial" w:hAnsi="Arial" w:cs="Arial"/>
          <w:sz w:val="24"/>
          <w:szCs w:val="24"/>
          <w:lang w:val="mn-MN"/>
        </w:rPr>
        <w:t xml:space="preserve"> заас</w:t>
      </w:r>
      <w:r w:rsidR="00440B39" w:rsidRPr="006443E9">
        <w:rPr>
          <w:rFonts w:ascii="Arial" w:hAnsi="Arial" w:cs="Arial"/>
          <w:sz w:val="24"/>
          <w:szCs w:val="24"/>
          <w:lang w:val="mn-MN"/>
        </w:rPr>
        <w:t xml:space="preserve">ан үүргийг хэрэгжүүлэхэд </w:t>
      </w:r>
      <w:r w:rsidRPr="006443E9">
        <w:rPr>
          <w:rFonts w:ascii="Arial" w:hAnsi="Arial" w:cs="Arial"/>
          <w:sz w:val="24"/>
          <w:szCs w:val="24"/>
          <w:lang w:val="mn-MN"/>
        </w:rPr>
        <w:t>иргэнд үүсэх зардал, ачааллын хүрээнд хууль тогтоомжид тусгагдсан үүргийг гүйцэтгэхтэй холбогдуулан гарах мөнгөн зардлаас гадна зарцуул</w:t>
      </w:r>
      <w:r w:rsidR="00086D17" w:rsidRPr="006443E9">
        <w:rPr>
          <w:rFonts w:ascii="Arial" w:hAnsi="Arial" w:cs="Arial"/>
          <w:sz w:val="24"/>
          <w:szCs w:val="24"/>
          <w:lang w:val="mn-MN"/>
        </w:rPr>
        <w:t>ах хугацаа буюу ачааллыг тооц</w:t>
      </w:r>
      <w:r w:rsidR="00BA0B3C">
        <w:rPr>
          <w:rFonts w:ascii="Arial" w:hAnsi="Arial" w:cs="Arial"/>
          <w:sz w:val="24"/>
          <w:szCs w:val="24"/>
          <w:lang w:val="mn-MN"/>
        </w:rPr>
        <w:t>дог</w:t>
      </w:r>
      <w:r w:rsidRPr="006443E9">
        <w:rPr>
          <w:rFonts w:ascii="Arial" w:hAnsi="Arial" w:cs="Arial"/>
          <w:sz w:val="24"/>
          <w:szCs w:val="24"/>
          <w:lang w:val="mn-MN"/>
        </w:rPr>
        <w:t>.</w:t>
      </w:r>
      <w:r w:rsidR="005C2E41" w:rsidRPr="006443E9">
        <w:rPr>
          <w:rFonts w:ascii="Arial" w:hAnsi="Arial" w:cs="Arial"/>
          <w:sz w:val="24"/>
          <w:szCs w:val="24"/>
          <w:lang w:val="mn-MN"/>
        </w:rPr>
        <w:t xml:space="preserve"> </w:t>
      </w:r>
      <w:r w:rsidR="00086D17" w:rsidRPr="006443E9">
        <w:rPr>
          <w:rFonts w:ascii="Arial" w:hAnsi="Arial" w:cs="Arial"/>
          <w:sz w:val="24"/>
          <w:szCs w:val="24"/>
          <w:lang w:val="mn-MN"/>
        </w:rPr>
        <w:t>З</w:t>
      </w:r>
      <w:r w:rsidR="005C2E41" w:rsidRPr="006443E9">
        <w:rPr>
          <w:rFonts w:ascii="Arial" w:hAnsi="Arial" w:cs="Arial"/>
          <w:sz w:val="24"/>
          <w:szCs w:val="24"/>
          <w:lang w:val="mn-MN"/>
        </w:rPr>
        <w:t xml:space="preserve">ардлыг </w:t>
      </w:r>
      <w:r w:rsidR="002005AD" w:rsidRPr="006443E9">
        <w:rPr>
          <w:rFonts w:ascii="Arial" w:hAnsi="Arial" w:cs="Arial"/>
          <w:sz w:val="24"/>
          <w:szCs w:val="24"/>
          <w:lang w:val="mn-MN"/>
        </w:rPr>
        <w:t>А</w:t>
      </w:r>
      <w:r w:rsidR="00231740" w:rsidRPr="006443E9">
        <w:rPr>
          <w:rFonts w:ascii="Arial" w:hAnsi="Arial" w:cs="Arial"/>
          <w:sz w:val="24"/>
          <w:szCs w:val="24"/>
          <w:lang w:val="mn-MN"/>
        </w:rPr>
        <w:t xml:space="preserve">ргачлалд заасны дагуу </w:t>
      </w:r>
      <w:r w:rsidR="00086D17" w:rsidRPr="006443E9">
        <w:rPr>
          <w:rFonts w:ascii="Arial" w:hAnsi="Arial" w:cs="Arial"/>
          <w:sz w:val="24"/>
          <w:szCs w:val="24"/>
          <w:lang w:val="mn-MN"/>
        </w:rPr>
        <w:t>дараах 5</w:t>
      </w:r>
      <w:r w:rsidR="005C2E41" w:rsidRPr="006443E9">
        <w:rPr>
          <w:rFonts w:ascii="Arial" w:hAnsi="Arial" w:cs="Arial"/>
          <w:sz w:val="24"/>
          <w:szCs w:val="24"/>
          <w:lang w:val="mn-MN"/>
        </w:rPr>
        <w:t xml:space="preserve"> алх</w:t>
      </w:r>
      <w:r w:rsidR="00231740" w:rsidRPr="006443E9">
        <w:rPr>
          <w:rFonts w:ascii="Arial" w:hAnsi="Arial" w:cs="Arial"/>
          <w:sz w:val="24"/>
          <w:szCs w:val="24"/>
          <w:lang w:val="mn-MN"/>
        </w:rPr>
        <w:t>ам буюу үе шатаар тооц</w:t>
      </w:r>
      <w:r w:rsidR="00BA0B3C">
        <w:rPr>
          <w:rFonts w:ascii="Arial" w:hAnsi="Arial" w:cs="Arial"/>
          <w:sz w:val="24"/>
          <w:szCs w:val="24"/>
          <w:lang w:val="mn-MN"/>
        </w:rPr>
        <w:t>дог</w:t>
      </w:r>
      <w:r w:rsidR="005C2E41" w:rsidRPr="006443E9">
        <w:rPr>
          <w:rFonts w:ascii="Arial" w:hAnsi="Arial" w:cs="Arial"/>
          <w:sz w:val="24"/>
          <w:szCs w:val="24"/>
          <w:lang w:val="mn-MN"/>
        </w:rPr>
        <w:t xml:space="preserve">. Үүнд: </w:t>
      </w:r>
    </w:p>
    <w:p w14:paraId="13DE1B80" w14:textId="3E37B24A" w:rsidR="005C2E41" w:rsidRPr="006443E9" w:rsidRDefault="005C2E41"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Үүргийг тогтоох</w:t>
      </w:r>
      <w:r w:rsidR="00BA0B3C">
        <w:rPr>
          <w:rFonts w:ascii="Arial" w:hAnsi="Arial" w:cs="Arial"/>
          <w:sz w:val="24"/>
          <w:szCs w:val="24"/>
          <w:lang w:val="mn-MN"/>
        </w:rPr>
        <w:t xml:space="preserve">- </w:t>
      </w:r>
    </w:p>
    <w:p w14:paraId="4AD1A9DB" w14:textId="5EEE124F" w:rsidR="005C2E41" w:rsidRPr="006443E9" w:rsidRDefault="00086D17"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Хугацаа з</w:t>
      </w:r>
      <w:r w:rsidR="005C2E41" w:rsidRPr="006443E9">
        <w:rPr>
          <w:rFonts w:ascii="Arial" w:hAnsi="Arial" w:cs="Arial"/>
          <w:sz w:val="24"/>
          <w:szCs w:val="24"/>
          <w:lang w:val="mn-MN"/>
        </w:rPr>
        <w:t xml:space="preserve">ардал тооцох </w:t>
      </w:r>
      <w:r w:rsidR="00BA0B3C">
        <w:rPr>
          <w:rFonts w:ascii="Arial" w:hAnsi="Arial" w:cs="Arial"/>
          <w:sz w:val="24"/>
          <w:szCs w:val="24"/>
          <w:lang w:val="mn-MN"/>
        </w:rPr>
        <w:t xml:space="preserve">- </w:t>
      </w:r>
    </w:p>
    <w:p w14:paraId="686E24C7" w14:textId="77777777" w:rsidR="005C2E41" w:rsidRPr="006443E9" w:rsidRDefault="005C2E41"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Тоон үзүүлэлтийг тооцох </w:t>
      </w:r>
    </w:p>
    <w:p w14:paraId="6485C78C" w14:textId="77777777" w:rsidR="005C2E41" w:rsidRPr="006443E9" w:rsidRDefault="00086D17"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lastRenderedPageBreak/>
        <w:t xml:space="preserve">Нийт </w:t>
      </w:r>
      <w:r w:rsidR="005C2E41" w:rsidRPr="006443E9">
        <w:rPr>
          <w:rFonts w:ascii="Arial" w:hAnsi="Arial" w:cs="Arial"/>
          <w:sz w:val="24"/>
          <w:szCs w:val="24"/>
          <w:lang w:val="mn-MN"/>
        </w:rPr>
        <w:t xml:space="preserve">дүнг тооцож гаргах </w:t>
      </w:r>
    </w:p>
    <w:p w14:paraId="7B453D38" w14:textId="77777777" w:rsidR="00B01099" w:rsidRPr="006443E9" w:rsidRDefault="005C2E41"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Хувилбарыг нягталж, хялбарчлах боломжийг шалгах </w:t>
      </w:r>
    </w:p>
    <w:p w14:paraId="2A4A74BF" w14:textId="77777777" w:rsidR="00B01099" w:rsidRPr="006443E9" w:rsidRDefault="00086D17" w:rsidP="006443E9">
      <w:pPr>
        <w:pStyle w:val="Heading2"/>
        <w:numPr>
          <w:ilvl w:val="1"/>
          <w:numId w:val="9"/>
        </w:numPr>
        <w:rPr>
          <w:rFonts w:ascii="Arial" w:hAnsi="Arial" w:cs="Arial"/>
          <w:sz w:val="24"/>
          <w:szCs w:val="24"/>
          <w:lang w:val="mn-MN"/>
        </w:rPr>
      </w:pPr>
      <w:bookmarkStart w:id="6" w:name="_Toc148471146"/>
      <w:r w:rsidRPr="006443E9">
        <w:rPr>
          <w:rFonts w:ascii="Arial" w:hAnsi="Arial" w:cs="Arial"/>
          <w:sz w:val="24"/>
          <w:szCs w:val="24"/>
          <w:lang w:val="mn-MN"/>
        </w:rPr>
        <w:t>Иргэдэд шинээр үүссэн</w:t>
      </w:r>
      <w:r w:rsidR="00231740" w:rsidRPr="006443E9">
        <w:rPr>
          <w:rFonts w:ascii="Arial" w:hAnsi="Arial" w:cs="Arial"/>
          <w:sz w:val="24"/>
          <w:szCs w:val="24"/>
          <w:lang w:val="mn-MN"/>
        </w:rPr>
        <w:t xml:space="preserve"> үүрэг</w:t>
      </w:r>
      <w:bookmarkEnd w:id="6"/>
      <w:r w:rsidR="00231740" w:rsidRPr="006443E9">
        <w:rPr>
          <w:rFonts w:ascii="Arial" w:hAnsi="Arial" w:cs="Arial"/>
          <w:sz w:val="24"/>
          <w:szCs w:val="24"/>
          <w:lang w:val="mn-MN"/>
        </w:rPr>
        <w:t xml:space="preserve"> </w:t>
      </w:r>
      <w:r w:rsidR="00B01099" w:rsidRPr="006443E9">
        <w:rPr>
          <w:rFonts w:ascii="Arial" w:hAnsi="Arial" w:cs="Arial"/>
          <w:sz w:val="24"/>
          <w:szCs w:val="24"/>
          <w:lang w:val="mn-MN"/>
        </w:rPr>
        <w:t xml:space="preserve"> </w:t>
      </w:r>
    </w:p>
    <w:p w14:paraId="056D9058" w14:textId="5BEC7F07" w:rsidR="0065066D" w:rsidRPr="006443E9" w:rsidRDefault="004711AE"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Аргачлалд заасны дагуу иргэнд шинээр үүссэн үүрэг, харилцаанаас үүсэх зардал, ачааллыг тооцох буюу өмнө байсан харилцааг зохицуулсан зохицуулалтад өөрчлөлт ороогүй бол зардал, ачааллыг тооцдоггүй. </w:t>
      </w:r>
      <w:r w:rsidR="00FA1EAB" w:rsidRPr="006443E9">
        <w:rPr>
          <w:rFonts w:ascii="Arial" w:hAnsi="Arial" w:cs="Arial"/>
          <w:sz w:val="24"/>
          <w:szCs w:val="24"/>
          <w:lang w:val="mn-MN"/>
        </w:rPr>
        <w:t>Энэ хүрээнд т</w:t>
      </w:r>
      <w:r w:rsidR="00231740" w:rsidRPr="006443E9">
        <w:rPr>
          <w:rFonts w:ascii="Arial" w:hAnsi="Arial" w:cs="Arial"/>
          <w:sz w:val="24"/>
          <w:szCs w:val="24"/>
          <w:lang w:val="mn-MN"/>
        </w:rPr>
        <w:t>ус</w:t>
      </w:r>
      <w:r w:rsidR="00ED271A" w:rsidRPr="006443E9">
        <w:rPr>
          <w:rFonts w:ascii="Arial" w:hAnsi="Arial" w:cs="Arial"/>
          <w:sz w:val="24"/>
          <w:szCs w:val="24"/>
          <w:lang w:val="mn-MN"/>
        </w:rPr>
        <w:t xml:space="preserve"> хуулийн төсөлд иргэнд шинээр</w:t>
      </w:r>
      <w:r w:rsidR="00231740" w:rsidRPr="006443E9">
        <w:rPr>
          <w:rFonts w:ascii="Arial" w:hAnsi="Arial" w:cs="Arial"/>
          <w:sz w:val="24"/>
          <w:szCs w:val="24"/>
          <w:lang w:val="mn-MN"/>
        </w:rPr>
        <w:t xml:space="preserve"> үүрэг хүлээлгэсэн</w:t>
      </w:r>
      <w:r w:rsidR="00BA0B3C">
        <w:rPr>
          <w:rFonts w:ascii="Arial" w:hAnsi="Arial" w:cs="Arial"/>
          <w:sz w:val="24"/>
          <w:szCs w:val="24"/>
          <w:lang w:val="mn-MN"/>
        </w:rPr>
        <w:t xml:space="preserve"> зохицуулалт байхгүй буюу одоо үйлчилж байгаа процессын журмыг илүү хялбарчилж, иргэнд чирэгдэл багатай болгож өгсөн. Өөрөөр хэлбэл иргэнд шинээр үүссэн үүрэг байхгүй байна.</w:t>
      </w:r>
      <w:r w:rsidR="00231740" w:rsidRPr="006443E9">
        <w:rPr>
          <w:rFonts w:ascii="Arial" w:hAnsi="Arial" w:cs="Arial"/>
          <w:sz w:val="24"/>
          <w:szCs w:val="24"/>
          <w:lang w:val="mn-MN"/>
        </w:rPr>
        <w:t xml:space="preserve"> </w:t>
      </w:r>
    </w:p>
    <w:p w14:paraId="40286350" w14:textId="77777777" w:rsidR="00DD21B2" w:rsidRPr="006443E9" w:rsidRDefault="0035697E" w:rsidP="006443E9">
      <w:pPr>
        <w:pStyle w:val="Heading1"/>
        <w:jc w:val="center"/>
        <w:rPr>
          <w:rFonts w:ascii="Arial" w:hAnsi="Arial" w:cs="Arial"/>
          <w:sz w:val="24"/>
          <w:szCs w:val="24"/>
          <w:lang w:val="mn-MN"/>
        </w:rPr>
      </w:pPr>
      <w:bookmarkStart w:id="7" w:name="_Toc148471147"/>
      <w:r w:rsidRPr="006443E9">
        <w:rPr>
          <w:rFonts w:ascii="Arial" w:hAnsi="Arial" w:cs="Arial"/>
          <w:sz w:val="24"/>
          <w:szCs w:val="24"/>
          <w:lang w:val="mn-MN"/>
        </w:rPr>
        <w:t>Гурав</w:t>
      </w:r>
      <w:r w:rsidR="00DD21B2" w:rsidRPr="006443E9">
        <w:rPr>
          <w:rFonts w:ascii="Arial" w:hAnsi="Arial" w:cs="Arial"/>
          <w:sz w:val="24"/>
          <w:szCs w:val="24"/>
          <w:lang w:val="mn-MN"/>
        </w:rPr>
        <w:t xml:space="preserve">. </w:t>
      </w:r>
      <w:r w:rsidR="005B638C" w:rsidRPr="006443E9">
        <w:rPr>
          <w:rFonts w:ascii="Arial" w:hAnsi="Arial" w:cs="Arial"/>
          <w:sz w:val="24"/>
          <w:szCs w:val="24"/>
          <w:lang w:val="mn-MN"/>
        </w:rPr>
        <w:t>Хуулийн этгээдэд үүсэх захиргааны зардал</w:t>
      </w:r>
      <w:bookmarkEnd w:id="7"/>
    </w:p>
    <w:p w14:paraId="6876D8D7" w14:textId="77777777" w:rsidR="008706F6" w:rsidRPr="00D51BE2" w:rsidRDefault="008706F6"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Аргачлалд заасны дагуу тухайн харилцаанд оролцогч хуулийн этгээдийн гүйцэтгэх үүрэгт хуулиар үүрэг хүлээж буй хуулийн этгээдээс хуульд заасан тоо баримт, тайлан бусад мэдээллийг төрийн байгууллага буюу гуравдагч этгээдэд бэлтгэж өгөх, бэлэн байлгах, эсвэл мэдээлэл хүргүүлэхийг ойлгоно</w:t>
      </w:r>
      <w:r w:rsidRPr="006443E9">
        <w:rPr>
          <w:rFonts w:ascii="Arial" w:hAnsi="Arial" w:cs="Arial"/>
          <w:sz w:val="24"/>
          <w:szCs w:val="24"/>
          <w:vertAlign w:val="superscript"/>
          <w:lang w:val="mn-MN"/>
        </w:rPr>
        <w:footnoteReference w:id="1"/>
      </w:r>
      <w:r w:rsidRPr="006443E9">
        <w:rPr>
          <w:rFonts w:ascii="Arial" w:hAnsi="Arial" w:cs="Arial"/>
          <w:sz w:val="24"/>
          <w:szCs w:val="24"/>
          <w:lang w:val="mn-MN"/>
        </w:rPr>
        <w:t xml:space="preserve">. </w:t>
      </w:r>
      <w:r w:rsidR="00CC452E" w:rsidRPr="006443E9">
        <w:rPr>
          <w:rFonts w:ascii="Arial" w:hAnsi="Arial" w:cs="Arial"/>
          <w:sz w:val="24"/>
          <w:szCs w:val="24"/>
          <w:lang w:val="mn-MN"/>
        </w:rPr>
        <w:t xml:space="preserve">Харин энэхүү хуулийн төслийн хувьд хуулийн этгээдэд зардал, ачаалал үүсгэсэн зохицуулалт агуулаагүй байна. </w:t>
      </w:r>
    </w:p>
    <w:p w14:paraId="326995B6" w14:textId="77777777" w:rsidR="002005AD" w:rsidRPr="006443E9" w:rsidRDefault="002005AD" w:rsidP="006443E9">
      <w:pPr>
        <w:rPr>
          <w:rFonts w:ascii="Arial" w:eastAsiaTheme="majorEastAsia" w:hAnsi="Arial" w:cs="Arial"/>
          <w:b/>
          <w:bCs/>
          <w:color w:val="365F91" w:themeColor="accent1" w:themeShade="BF"/>
          <w:sz w:val="28"/>
          <w:szCs w:val="28"/>
          <w:lang w:val="mn-MN"/>
        </w:rPr>
      </w:pPr>
      <w:r w:rsidRPr="006443E9">
        <w:rPr>
          <w:rFonts w:ascii="Arial" w:hAnsi="Arial" w:cs="Arial"/>
          <w:lang w:val="mn-MN"/>
        </w:rPr>
        <w:br w:type="page"/>
      </w:r>
    </w:p>
    <w:p w14:paraId="17A12649" w14:textId="77777777" w:rsidR="000C1336" w:rsidRPr="006443E9" w:rsidRDefault="007C2B2E" w:rsidP="006443E9">
      <w:pPr>
        <w:pStyle w:val="Heading1"/>
        <w:jc w:val="center"/>
        <w:rPr>
          <w:rFonts w:ascii="Arial" w:hAnsi="Arial" w:cs="Arial"/>
          <w:sz w:val="24"/>
          <w:szCs w:val="24"/>
          <w:lang w:val="mn-MN"/>
        </w:rPr>
      </w:pPr>
      <w:bookmarkStart w:id="8" w:name="_Toc148471148"/>
      <w:r w:rsidRPr="006443E9">
        <w:rPr>
          <w:rFonts w:ascii="Arial" w:hAnsi="Arial" w:cs="Arial"/>
          <w:sz w:val="24"/>
          <w:szCs w:val="24"/>
          <w:lang w:val="mn-MN"/>
        </w:rPr>
        <w:lastRenderedPageBreak/>
        <w:t>Үнэлгээний үр дүн</w:t>
      </w:r>
      <w:bookmarkEnd w:id="8"/>
    </w:p>
    <w:p w14:paraId="61106C4E" w14:textId="7860CAB2" w:rsidR="00BA0B3C" w:rsidRPr="00DB7C88" w:rsidRDefault="00BA0B3C" w:rsidP="00BA0B3C">
      <w:pPr>
        <w:ind w:firstLine="720"/>
        <w:jc w:val="both"/>
        <w:rPr>
          <w:rFonts w:ascii="Arial" w:hAnsi="Arial" w:cs="Arial"/>
          <w:lang w:val="mn-MN"/>
        </w:rPr>
      </w:pPr>
      <w:r w:rsidRPr="00DB7C88">
        <w:rPr>
          <w:rFonts w:ascii="Arial" w:hAnsi="Arial" w:cs="Arial"/>
          <w:lang w:val="mn-MN"/>
        </w:rPr>
        <w:t>Хуулийн төсөл батлагдсанаар иргэний хэрэг хянан шийдвэрлэх ажиллагааны удаашрал багасаж, иргэдийн үр дүнтэй үйлчлэх шүүхийн хүрээмж дээшил</w:t>
      </w:r>
      <w:r>
        <w:rPr>
          <w:rFonts w:ascii="Arial" w:hAnsi="Arial" w:cs="Arial"/>
          <w:lang w:val="mn-MN"/>
        </w:rPr>
        <w:t>ж, х</w:t>
      </w:r>
      <w:r w:rsidRPr="00DB7C88">
        <w:rPr>
          <w:rFonts w:ascii="Arial" w:hAnsi="Arial" w:cs="Arial"/>
          <w:lang w:val="mn-MN"/>
        </w:rPr>
        <w:t>эргийн онцлогт тохирсон, маргаан хянан шийдвэрлэх ажиллагааны уян хатан зохицуулалт бий бол</w:t>
      </w:r>
      <w:r>
        <w:rPr>
          <w:rFonts w:ascii="Arial" w:hAnsi="Arial" w:cs="Arial"/>
          <w:lang w:val="mn-MN"/>
        </w:rPr>
        <w:t>гохоор зорьжээ</w:t>
      </w:r>
      <w:r w:rsidRPr="00DB7C88">
        <w:rPr>
          <w:rFonts w:ascii="Arial" w:hAnsi="Arial" w:cs="Arial"/>
          <w:lang w:val="mn-MN"/>
        </w:rPr>
        <w:t xml:space="preserve">. </w:t>
      </w:r>
      <w:r>
        <w:rPr>
          <w:rFonts w:ascii="Arial" w:hAnsi="Arial" w:cs="Arial"/>
          <w:lang w:val="mn-MN"/>
        </w:rPr>
        <w:t xml:space="preserve">Энэ зорилтод хүрэхийн тулд бага үнийн дүнтэй хэрэг маргааныг тодорхойлж, тухайн хэргийг нэг удаагийн шүүх хуралдаанаар хэргийг эцэслэн шийдвэрлэх зарчмыг тусгаж, үүний тулд шүүх хуралдаан хүртэл талууд бүхий л тайлбар, татгалзал, нотлох баримт, хүсэлтээ шүүхэд гаргаж өгсөн байхаар зохицуулж өгчээ. Мөн түүнчлэн гэрч асуух, нотлох баримт бүрдүүлэх процедурыг илүү хялбар болгосноор шүүхээс хийх процессын ажиллагаа илүү хялбар болж өгсөн байна. Шүүхээс шүүхийн мэдэгдэх хуудас болон нэхэмжлэл гардуулах процессын ажиллагаа хамгийн тулгамдсан асуудал байдаг бөгөөд хариуцагчийн оршин суугаа хаяг нь тодорхойгүй, аль эсвэл нэхэмжлэлийг гадаж авахгүй байх асуудал үүсгэж байдаг. Үүнийг шийдвэрлэхийн тулд нэгдсэн мэдээллийн системд бүртгэлтэй </w:t>
      </w:r>
      <w:r>
        <w:rPr>
          <w:rFonts w:ascii="Arial" w:hAnsi="Arial" w:cs="Arial"/>
          <w:lang w:val="mn-MN"/>
        </w:rPr>
        <w:t>цахим шуудангаар</w:t>
      </w:r>
      <w:r>
        <w:rPr>
          <w:rFonts w:ascii="Arial" w:hAnsi="Arial" w:cs="Arial"/>
          <w:lang w:val="mn-MN"/>
        </w:rPr>
        <w:t xml:space="preserve"> шүүхийн мэдэгдэх хуудас, нэхэмжлэлийг гардуулах нь зардал, цаг хугацааг хэмнэсэн зохицуулалт болсон байна.</w:t>
      </w:r>
    </w:p>
    <w:p w14:paraId="5537289D" w14:textId="77777777" w:rsidR="00BA0B3C" w:rsidRDefault="00BA0B3C" w:rsidP="00BA0B3C">
      <w:pPr>
        <w:ind w:firstLine="720"/>
        <w:jc w:val="both"/>
        <w:rPr>
          <w:rFonts w:ascii="Arial" w:hAnsi="Arial" w:cs="Arial"/>
          <w:lang w:val="mn-MN"/>
        </w:rPr>
      </w:pPr>
      <w:r>
        <w:rPr>
          <w:rFonts w:ascii="Arial" w:hAnsi="Arial" w:cs="Arial"/>
          <w:lang w:val="mn-MN"/>
        </w:rPr>
        <w:t>Эдгээр хялбаршуулсан, түргэн шуурхай процессын журмыг бий болгож өгсөнөөр</w:t>
      </w:r>
      <w:r w:rsidRPr="00DB7C88">
        <w:rPr>
          <w:rFonts w:ascii="Arial" w:hAnsi="Arial" w:cs="Arial"/>
          <w:lang w:val="mn-MN"/>
        </w:rPr>
        <w:t xml:space="preserve"> хэргийн оролцогчид үүсэх нийгмийн зардал багасаж, шүүхийн үйл ажиллагааны цахимжилттай уялдан шүүхээр үйлчлүүлэх иргэдэд таатай, тэдний хэрэгцээнд нийцсэн</w:t>
      </w:r>
      <w:r>
        <w:rPr>
          <w:rFonts w:ascii="Arial" w:hAnsi="Arial" w:cs="Arial"/>
          <w:lang w:val="mn-MN"/>
        </w:rPr>
        <w:t>, иргэдэд үүсэх зардал, цаг хугацаа ачааллыг хэмнэсэн, нөгөө талаар шүүхэд үүсэх хүн хүч, цаг хугацаа, зардлыг хэмнэсэн зохицуулалт байна.</w:t>
      </w:r>
    </w:p>
    <w:p w14:paraId="57E361A7" w14:textId="3A94CB3B" w:rsidR="00BA0B3C" w:rsidRDefault="00BA0B3C" w:rsidP="00BA0B3C">
      <w:pPr>
        <w:ind w:firstLine="720"/>
        <w:jc w:val="both"/>
        <w:rPr>
          <w:rFonts w:ascii="Arial" w:hAnsi="Arial" w:cs="Arial"/>
          <w:lang w:val="mn-MN"/>
        </w:rPr>
      </w:pPr>
      <w:r>
        <w:rPr>
          <w:rFonts w:ascii="Arial" w:hAnsi="Arial" w:cs="Arial"/>
          <w:lang w:val="mn-MN"/>
        </w:rPr>
        <w:t>Хуулийн төслөөр төрд буюу хуулийг хэрэгжүүлэх шүүгч, шүүгчийн туслах, нарийн бичигт шинээр үүрэг үүсгэх заалт байхгүй, харин ч одоо процессын журмыг хөнгөвчилж өгсөнөөр төрд нэмэлт зардал үүсгэхгүй гэж дүгнэлээ.</w:t>
      </w:r>
    </w:p>
    <w:p w14:paraId="790D924C" w14:textId="34BB7439" w:rsidR="00BA0B3C" w:rsidRPr="00DB7C88" w:rsidRDefault="00BA0B3C" w:rsidP="00BA0B3C">
      <w:pPr>
        <w:ind w:firstLine="720"/>
        <w:jc w:val="both"/>
        <w:rPr>
          <w:rFonts w:ascii="Arial" w:hAnsi="Arial" w:cs="Arial"/>
          <w:lang w:val="mn-MN"/>
        </w:rPr>
      </w:pPr>
      <w:r>
        <w:rPr>
          <w:rFonts w:ascii="Arial" w:hAnsi="Arial" w:cs="Arial"/>
          <w:lang w:val="mn-MN"/>
        </w:rPr>
        <w:t>Түүнчлэн, хуулийн төслөөр иргэдэд нэмэлт зардал үүсгэх үүргийг хүлээлгээгүй бөгөөд нэхэмжлэл гаргах, нотлох баримт бүрдүүлэх, шүүх хуралдаанд оролцох, шүүхийн шийдвэрийг гардаж авах зэрэг процессын ажиллагааны хугацааг богиносгож, процессын ээдрээ төвөгтэй байдлыг нь хялбарчилж өгсөнөөр иргэнд үүсэх нэмэлт зардал байхгүй байна гэж дүгнэлээ.</w:t>
      </w:r>
    </w:p>
    <w:p w14:paraId="11F64D7C" w14:textId="2054092C" w:rsidR="000C1336" w:rsidRPr="006443E9" w:rsidRDefault="000C1336" w:rsidP="006443E9">
      <w:pPr>
        <w:spacing w:before="240"/>
        <w:jc w:val="both"/>
        <w:rPr>
          <w:rFonts w:ascii="Arial" w:eastAsiaTheme="majorEastAsia" w:hAnsi="Arial" w:cs="Arial"/>
          <w:b/>
          <w:bCs/>
          <w:color w:val="365F91" w:themeColor="accent1" w:themeShade="BF"/>
          <w:sz w:val="28"/>
          <w:szCs w:val="28"/>
          <w:lang w:val="mn-MN"/>
        </w:rPr>
      </w:pPr>
    </w:p>
    <w:sectPr w:rsidR="000C1336" w:rsidRPr="006443E9" w:rsidSect="006443E9">
      <w:footerReference w:type="default" r:id="rId8"/>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35C1" w14:textId="77777777" w:rsidR="00CD07F5" w:rsidRDefault="00CD07F5" w:rsidP="00703E8C">
      <w:pPr>
        <w:spacing w:after="0" w:line="240" w:lineRule="auto"/>
      </w:pPr>
      <w:r>
        <w:separator/>
      </w:r>
    </w:p>
  </w:endnote>
  <w:endnote w:type="continuationSeparator" w:id="0">
    <w:p w14:paraId="44671601" w14:textId="77777777" w:rsidR="00CD07F5" w:rsidRDefault="00CD07F5" w:rsidP="0070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on">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46621"/>
      <w:docPartObj>
        <w:docPartGallery w:val="Page Numbers (Bottom of Page)"/>
        <w:docPartUnique/>
      </w:docPartObj>
    </w:sdtPr>
    <w:sdtEndPr>
      <w:rPr>
        <w:noProof/>
      </w:rPr>
    </w:sdtEndPr>
    <w:sdtContent>
      <w:p w14:paraId="4FAD296C" w14:textId="77777777" w:rsidR="001C3879" w:rsidRDefault="001C3879">
        <w:pPr>
          <w:pStyle w:val="Footer"/>
          <w:jc w:val="center"/>
        </w:pPr>
        <w:r>
          <w:fldChar w:fldCharType="begin"/>
        </w:r>
        <w:r>
          <w:instrText xml:space="preserve"> PAGE   \* MERGEFORMAT </w:instrText>
        </w:r>
        <w:r>
          <w:fldChar w:fldCharType="separate"/>
        </w:r>
        <w:r w:rsidR="00274C7C">
          <w:rPr>
            <w:noProof/>
          </w:rPr>
          <w:t>33</w:t>
        </w:r>
        <w:r>
          <w:rPr>
            <w:noProof/>
          </w:rPr>
          <w:fldChar w:fldCharType="end"/>
        </w:r>
      </w:p>
    </w:sdtContent>
  </w:sdt>
  <w:p w14:paraId="411AFFD5" w14:textId="77777777" w:rsidR="001C3879" w:rsidRDefault="001C3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118B" w14:textId="77777777" w:rsidR="00CD07F5" w:rsidRDefault="00CD07F5" w:rsidP="00703E8C">
      <w:pPr>
        <w:spacing w:after="0" w:line="240" w:lineRule="auto"/>
      </w:pPr>
      <w:r>
        <w:separator/>
      </w:r>
    </w:p>
  </w:footnote>
  <w:footnote w:type="continuationSeparator" w:id="0">
    <w:p w14:paraId="0425949E" w14:textId="77777777" w:rsidR="00CD07F5" w:rsidRDefault="00CD07F5" w:rsidP="00703E8C">
      <w:pPr>
        <w:spacing w:after="0" w:line="240" w:lineRule="auto"/>
      </w:pPr>
      <w:r>
        <w:continuationSeparator/>
      </w:r>
    </w:p>
  </w:footnote>
  <w:footnote w:id="1">
    <w:p w14:paraId="3427A277" w14:textId="77777777" w:rsidR="001C3879" w:rsidRPr="006443E9" w:rsidRDefault="001C3879" w:rsidP="00C11DBF">
      <w:pPr>
        <w:pStyle w:val="FootnoteText"/>
        <w:jc w:val="both"/>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Засгийн газрын 2016 оны 59 дүгээр тогтоолын 4 дүгээр хавсралт, Хууль тогтоомжийг хэрэгжүүлэхтэй холбогдон гарах зардлын тооцоо, 2.3 дах хэсэг.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945"/>
    <w:multiLevelType w:val="hybridMultilevel"/>
    <w:tmpl w:val="A30E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680D"/>
    <w:multiLevelType w:val="hybridMultilevel"/>
    <w:tmpl w:val="F6B6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0A31"/>
    <w:multiLevelType w:val="hybridMultilevel"/>
    <w:tmpl w:val="3C36508A"/>
    <w:lvl w:ilvl="0" w:tplc="E782EF7C">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E6BE2"/>
    <w:multiLevelType w:val="multilevel"/>
    <w:tmpl w:val="0346F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6445F6F"/>
    <w:multiLevelType w:val="hybridMultilevel"/>
    <w:tmpl w:val="FB964AD2"/>
    <w:lvl w:ilvl="0" w:tplc="E01ACD0C">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82DB2"/>
    <w:multiLevelType w:val="multilevel"/>
    <w:tmpl w:val="870085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3E7F9A"/>
    <w:multiLevelType w:val="hybridMultilevel"/>
    <w:tmpl w:val="4CC0C036"/>
    <w:lvl w:ilvl="0" w:tplc="9CD4E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4302E"/>
    <w:multiLevelType w:val="hybridMultilevel"/>
    <w:tmpl w:val="C1B0075A"/>
    <w:lvl w:ilvl="0" w:tplc="7A801520">
      <w:start w:val="6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45FA3"/>
    <w:multiLevelType w:val="multilevel"/>
    <w:tmpl w:val="3F1694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7C1120"/>
    <w:multiLevelType w:val="multilevel"/>
    <w:tmpl w:val="3FDEA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D75044"/>
    <w:multiLevelType w:val="multilevel"/>
    <w:tmpl w:val="12243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F0356"/>
    <w:multiLevelType w:val="hybridMultilevel"/>
    <w:tmpl w:val="2222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80A19"/>
    <w:multiLevelType w:val="hybridMultilevel"/>
    <w:tmpl w:val="279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B6B08"/>
    <w:multiLevelType w:val="hybridMultilevel"/>
    <w:tmpl w:val="2BF49E22"/>
    <w:lvl w:ilvl="0" w:tplc="DED8935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A53EA"/>
    <w:multiLevelType w:val="hybridMultilevel"/>
    <w:tmpl w:val="220ECA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986252"/>
    <w:multiLevelType w:val="multilevel"/>
    <w:tmpl w:val="76B0A752"/>
    <w:lvl w:ilvl="0">
      <w:start w:val="1"/>
      <w:numFmt w:val="decimal"/>
      <w:lvlText w:val="%1."/>
      <w:lvlJc w:val="left"/>
      <w:pPr>
        <w:ind w:left="3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58EF2434"/>
    <w:multiLevelType w:val="hybridMultilevel"/>
    <w:tmpl w:val="67AE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A7D61"/>
    <w:multiLevelType w:val="multilevel"/>
    <w:tmpl w:val="98CE976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026305"/>
    <w:multiLevelType w:val="multilevel"/>
    <w:tmpl w:val="2B7C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52F4E"/>
    <w:multiLevelType w:val="hybridMultilevel"/>
    <w:tmpl w:val="2BF49E22"/>
    <w:lvl w:ilvl="0" w:tplc="DED8935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A6A11"/>
    <w:multiLevelType w:val="multilevel"/>
    <w:tmpl w:val="B2D29E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8D97E7C"/>
    <w:multiLevelType w:val="hybridMultilevel"/>
    <w:tmpl w:val="2222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417173">
    <w:abstractNumId w:val="16"/>
  </w:num>
  <w:num w:numId="2" w16cid:durableId="956762213">
    <w:abstractNumId w:val="10"/>
  </w:num>
  <w:num w:numId="3" w16cid:durableId="692194147">
    <w:abstractNumId w:val="5"/>
  </w:num>
  <w:num w:numId="4" w16cid:durableId="1930960510">
    <w:abstractNumId w:val="18"/>
  </w:num>
  <w:num w:numId="5" w16cid:durableId="526870720">
    <w:abstractNumId w:val="14"/>
  </w:num>
  <w:num w:numId="6" w16cid:durableId="1281457340">
    <w:abstractNumId w:val="0"/>
  </w:num>
  <w:num w:numId="7" w16cid:durableId="1236352672">
    <w:abstractNumId w:val="4"/>
  </w:num>
  <w:num w:numId="8" w16cid:durableId="1711219516">
    <w:abstractNumId w:val="7"/>
  </w:num>
  <w:num w:numId="9" w16cid:durableId="578439314">
    <w:abstractNumId w:val="8"/>
  </w:num>
  <w:num w:numId="10" w16cid:durableId="1819414211">
    <w:abstractNumId w:val="1"/>
  </w:num>
  <w:num w:numId="11" w16cid:durableId="1847743982">
    <w:abstractNumId w:val="12"/>
  </w:num>
  <w:num w:numId="12" w16cid:durableId="554781851">
    <w:abstractNumId w:val="6"/>
  </w:num>
  <w:num w:numId="13" w16cid:durableId="375856385">
    <w:abstractNumId w:val="13"/>
  </w:num>
  <w:num w:numId="14" w16cid:durableId="760100918">
    <w:abstractNumId w:val="2"/>
  </w:num>
  <w:num w:numId="15" w16cid:durableId="282928206">
    <w:abstractNumId w:val="11"/>
  </w:num>
  <w:num w:numId="16" w16cid:durableId="858734020">
    <w:abstractNumId w:val="19"/>
  </w:num>
  <w:num w:numId="17" w16cid:durableId="250510437">
    <w:abstractNumId w:val="21"/>
  </w:num>
  <w:num w:numId="18" w16cid:durableId="224025856">
    <w:abstractNumId w:val="3"/>
  </w:num>
  <w:num w:numId="19" w16cid:durableId="993680530">
    <w:abstractNumId w:val="20"/>
  </w:num>
  <w:num w:numId="20" w16cid:durableId="1547837674">
    <w:abstractNumId w:val="15"/>
  </w:num>
  <w:num w:numId="21" w16cid:durableId="1114136749">
    <w:abstractNumId w:val="9"/>
  </w:num>
  <w:num w:numId="22" w16cid:durableId="720641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286"/>
    <w:rsid w:val="0000654C"/>
    <w:rsid w:val="00021946"/>
    <w:rsid w:val="00026393"/>
    <w:rsid w:val="00027482"/>
    <w:rsid w:val="000304B5"/>
    <w:rsid w:val="0003439B"/>
    <w:rsid w:val="0003684F"/>
    <w:rsid w:val="00036B9D"/>
    <w:rsid w:val="00036E6A"/>
    <w:rsid w:val="00043499"/>
    <w:rsid w:val="000576FB"/>
    <w:rsid w:val="00060D00"/>
    <w:rsid w:val="000677F6"/>
    <w:rsid w:val="00067818"/>
    <w:rsid w:val="0007201C"/>
    <w:rsid w:val="00072465"/>
    <w:rsid w:val="00077AA4"/>
    <w:rsid w:val="00080EDE"/>
    <w:rsid w:val="00081689"/>
    <w:rsid w:val="00086D17"/>
    <w:rsid w:val="000913C5"/>
    <w:rsid w:val="0009780A"/>
    <w:rsid w:val="000A4456"/>
    <w:rsid w:val="000B10BB"/>
    <w:rsid w:val="000B2609"/>
    <w:rsid w:val="000C1336"/>
    <w:rsid w:val="000C4687"/>
    <w:rsid w:val="000D0800"/>
    <w:rsid w:val="000D3258"/>
    <w:rsid w:val="000E546D"/>
    <w:rsid w:val="001059CF"/>
    <w:rsid w:val="0010716A"/>
    <w:rsid w:val="0011729C"/>
    <w:rsid w:val="001222E9"/>
    <w:rsid w:val="001259D6"/>
    <w:rsid w:val="00154B63"/>
    <w:rsid w:val="00162259"/>
    <w:rsid w:val="0018500E"/>
    <w:rsid w:val="001864A9"/>
    <w:rsid w:val="0019190E"/>
    <w:rsid w:val="0019616F"/>
    <w:rsid w:val="001A102F"/>
    <w:rsid w:val="001A14EA"/>
    <w:rsid w:val="001A5AE3"/>
    <w:rsid w:val="001A61A9"/>
    <w:rsid w:val="001A6D0B"/>
    <w:rsid w:val="001A6E75"/>
    <w:rsid w:val="001A789B"/>
    <w:rsid w:val="001B2FFB"/>
    <w:rsid w:val="001C0EAF"/>
    <w:rsid w:val="001C3879"/>
    <w:rsid w:val="001C4AAA"/>
    <w:rsid w:val="001C53D9"/>
    <w:rsid w:val="001C5FC8"/>
    <w:rsid w:val="001C636B"/>
    <w:rsid w:val="001E1AC8"/>
    <w:rsid w:val="001E6970"/>
    <w:rsid w:val="001F5CCD"/>
    <w:rsid w:val="002005AD"/>
    <w:rsid w:val="00206D53"/>
    <w:rsid w:val="00212146"/>
    <w:rsid w:val="002123CE"/>
    <w:rsid w:val="00221D93"/>
    <w:rsid w:val="002266F0"/>
    <w:rsid w:val="002307C7"/>
    <w:rsid w:val="00231740"/>
    <w:rsid w:val="002470F5"/>
    <w:rsid w:val="002548E7"/>
    <w:rsid w:val="002661F8"/>
    <w:rsid w:val="00274C7C"/>
    <w:rsid w:val="00275C30"/>
    <w:rsid w:val="002A2AA7"/>
    <w:rsid w:val="002A39A2"/>
    <w:rsid w:val="002B0E53"/>
    <w:rsid w:val="002B4BAD"/>
    <w:rsid w:val="002B701B"/>
    <w:rsid w:val="002C0C6F"/>
    <w:rsid w:val="002C6392"/>
    <w:rsid w:val="002D6D9B"/>
    <w:rsid w:val="002E06A5"/>
    <w:rsid w:val="002F0175"/>
    <w:rsid w:val="002F2C17"/>
    <w:rsid w:val="002F378E"/>
    <w:rsid w:val="002F6028"/>
    <w:rsid w:val="0030482D"/>
    <w:rsid w:val="00304D71"/>
    <w:rsid w:val="0031453C"/>
    <w:rsid w:val="0032067E"/>
    <w:rsid w:val="00342E1E"/>
    <w:rsid w:val="0035697E"/>
    <w:rsid w:val="00360CC5"/>
    <w:rsid w:val="00361A71"/>
    <w:rsid w:val="003655F4"/>
    <w:rsid w:val="003768ED"/>
    <w:rsid w:val="00376BB3"/>
    <w:rsid w:val="00380518"/>
    <w:rsid w:val="00380D37"/>
    <w:rsid w:val="003A356D"/>
    <w:rsid w:val="003B3B3A"/>
    <w:rsid w:val="003B42B1"/>
    <w:rsid w:val="003D4A21"/>
    <w:rsid w:val="003D677F"/>
    <w:rsid w:val="003E2C98"/>
    <w:rsid w:val="003E30A4"/>
    <w:rsid w:val="003E5F66"/>
    <w:rsid w:val="003F28E5"/>
    <w:rsid w:val="003F6737"/>
    <w:rsid w:val="00403A35"/>
    <w:rsid w:val="00403FC1"/>
    <w:rsid w:val="00404406"/>
    <w:rsid w:val="00435019"/>
    <w:rsid w:val="00440B39"/>
    <w:rsid w:val="00443559"/>
    <w:rsid w:val="00455A73"/>
    <w:rsid w:val="0046502F"/>
    <w:rsid w:val="004711AE"/>
    <w:rsid w:val="0047632E"/>
    <w:rsid w:val="0048112D"/>
    <w:rsid w:val="00485820"/>
    <w:rsid w:val="004867BE"/>
    <w:rsid w:val="00490930"/>
    <w:rsid w:val="00490EC9"/>
    <w:rsid w:val="00491D59"/>
    <w:rsid w:val="00496B32"/>
    <w:rsid w:val="004A25A7"/>
    <w:rsid w:val="004A4089"/>
    <w:rsid w:val="004A6B9C"/>
    <w:rsid w:val="004A7084"/>
    <w:rsid w:val="004A716E"/>
    <w:rsid w:val="004B25A9"/>
    <w:rsid w:val="004B532F"/>
    <w:rsid w:val="004B5604"/>
    <w:rsid w:val="004B74C7"/>
    <w:rsid w:val="004C1E9E"/>
    <w:rsid w:val="004D5AA4"/>
    <w:rsid w:val="004F4167"/>
    <w:rsid w:val="00500106"/>
    <w:rsid w:val="00510940"/>
    <w:rsid w:val="00512BE5"/>
    <w:rsid w:val="00514AE8"/>
    <w:rsid w:val="00517871"/>
    <w:rsid w:val="00517D08"/>
    <w:rsid w:val="005222D9"/>
    <w:rsid w:val="00527236"/>
    <w:rsid w:val="0057146F"/>
    <w:rsid w:val="00572FED"/>
    <w:rsid w:val="00573709"/>
    <w:rsid w:val="00581662"/>
    <w:rsid w:val="00582DEA"/>
    <w:rsid w:val="00583989"/>
    <w:rsid w:val="00593DDC"/>
    <w:rsid w:val="00595B8C"/>
    <w:rsid w:val="00595EEF"/>
    <w:rsid w:val="005B2B84"/>
    <w:rsid w:val="005B638C"/>
    <w:rsid w:val="005C2E41"/>
    <w:rsid w:val="005C6741"/>
    <w:rsid w:val="005C6E50"/>
    <w:rsid w:val="005D0EE8"/>
    <w:rsid w:val="005D31A6"/>
    <w:rsid w:val="005E23BF"/>
    <w:rsid w:val="005E5D23"/>
    <w:rsid w:val="0060134D"/>
    <w:rsid w:val="006034B9"/>
    <w:rsid w:val="00606AEC"/>
    <w:rsid w:val="00610AF7"/>
    <w:rsid w:val="00612839"/>
    <w:rsid w:val="00613AEC"/>
    <w:rsid w:val="006303AA"/>
    <w:rsid w:val="00637082"/>
    <w:rsid w:val="00637BF4"/>
    <w:rsid w:val="006402D9"/>
    <w:rsid w:val="006443E9"/>
    <w:rsid w:val="006475A1"/>
    <w:rsid w:val="0065066D"/>
    <w:rsid w:val="006544ED"/>
    <w:rsid w:val="006679A9"/>
    <w:rsid w:val="00670A58"/>
    <w:rsid w:val="00673D2C"/>
    <w:rsid w:val="006838A6"/>
    <w:rsid w:val="00694D16"/>
    <w:rsid w:val="006A791B"/>
    <w:rsid w:val="006B19F5"/>
    <w:rsid w:val="006D0F3D"/>
    <w:rsid w:val="006F0B87"/>
    <w:rsid w:val="00701393"/>
    <w:rsid w:val="00703E8C"/>
    <w:rsid w:val="00710BBA"/>
    <w:rsid w:val="00713658"/>
    <w:rsid w:val="00730A41"/>
    <w:rsid w:val="00735146"/>
    <w:rsid w:val="00736EC8"/>
    <w:rsid w:val="00742CFA"/>
    <w:rsid w:val="00750F03"/>
    <w:rsid w:val="00751D06"/>
    <w:rsid w:val="0075617E"/>
    <w:rsid w:val="00756C04"/>
    <w:rsid w:val="00764187"/>
    <w:rsid w:val="0076791A"/>
    <w:rsid w:val="0078186F"/>
    <w:rsid w:val="00782AC8"/>
    <w:rsid w:val="00782B9C"/>
    <w:rsid w:val="00785994"/>
    <w:rsid w:val="00790059"/>
    <w:rsid w:val="0079062B"/>
    <w:rsid w:val="00796DC8"/>
    <w:rsid w:val="007972BF"/>
    <w:rsid w:val="007A163B"/>
    <w:rsid w:val="007A5836"/>
    <w:rsid w:val="007B04EA"/>
    <w:rsid w:val="007B7A00"/>
    <w:rsid w:val="007C11DC"/>
    <w:rsid w:val="007C1CAE"/>
    <w:rsid w:val="007C2B2E"/>
    <w:rsid w:val="007D4FDF"/>
    <w:rsid w:val="007D66A9"/>
    <w:rsid w:val="007E550F"/>
    <w:rsid w:val="007F2503"/>
    <w:rsid w:val="007F4EA7"/>
    <w:rsid w:val="0080423F"/>
    <w:rsid w:val="0081310E"/>
    <w:rsid w:val="00813E64"/>
    <w:rsid w:val="00816EC3"/>
    <w:rsid w:val="008308FC"/>
    <w:rsid w:val="008329E9"/>
    <w:rsid w:val="008350B3"/>
    <w:rsid w:val="00844D8A"/>
    <w:rsid w:val="008512FE"/>
    <w:rsid w:val="00852C08"/>
    <w:rsid w:val="008612D1"/>
    <w:rsid w:val="00865EEF"/>
    <w:rsid w:val="008706F6"/>
    <w:rsid w:val="00877EDC"/>
    <w:rsid w:val="00881A80"/>
    <w:rsid w:val="008875DF"/>
    <w:rsid w:val="00895C8C"/>
    <w:rsid w:val="00896017"/>
    <w:rsid w:val="008C2F07"/>
    <w:rsid w:val="008D56E9"/>
    <w:rsid w:val="008E279D"/>
    <w:rsid w:val="008E6140"/>
    <w:rsid w:val="008F6061"/>
    <w:rsid w:val="009013B7"/>
    <w:rsid w:val="00905320"/>
    <w:rsid w:val="0090635C"/>
    <w:rsid w:val="0090771A"/>
    <w:rsid w:val="00926A47"/>
    <w:rsid w:val="00930DBD"/>
    <w:rsid w:val="0093166B"/>
    <w:rsid w:val="00946CD1"/>
    <w:rsid w:val="00950ECE"/>
    <w:rsid w:val="0095546B"/>
    <w:rsid w:val="00955B43"/>
    <w:rsid w:val="009617EE"/>
    <w:rsid w:val="00964118"/>
    <w:rsid w:val="00966A89"/>
    <w:rsid w:val="00966C09"/>
    <w:rsid w:val="0097347D"/>
    <w:rsid w:val="009757A4"/>
    <w:rsid w:val="00983A63"/>
    <w:rsid w:val="00984C88"/>
    <w:rsid w:val="009A5467"/>
    <w:rsid w:val="009B442D"/>
    <w:rsid w:val="009B4A8E"/>
    <w:rsid w:val="009C309E"/>
    <w:rsid w:val="009C7426"/>
    <w:rsid w:val="009D0983"/>
    <w:rsid w:val="009D5BF3"/>
    <w:rsid w:val="009D78FF"/>
    <w:rsid w:val="009E071A"/>
    <w:rsid w:val="009E13F3"/>
    <w:rsid w:val="009E4386"/>
    <w:rsid w:val="009E5831"/>
    <w:rsid w:val="009F3391"/>
    <w:rsid w:val="00A077CA"/>
    <w:rsid w:val="00A253A0"/>
    <w:rsid w:val="00A364E7"/>
    <w:rsid w:val="00A41F2F"/>
    <w:rsid w:val="00A45478"/>
    <w:rsid w:val="00A461B2"/>
    <w:rsid w:val="00A51168"/>
    <w:rsid w:val="00A53E07"/>
    <w:rsid w:val="00A60A0A"/>
    <w:rsid w:val="00A67897"/>
    <w:rsid w:val="00A7221A"/>
    <w:rsid w:val="00A82D49"/>
    <w:rsid w:val="00AB3171"/>
    <w:rsid w:val="00AB5CBD"/>
    <w:rsid w:val="00AC3085"/>
    <w:rsid w:val="00AC4AA2"/>
    <w:rsid w:val="00AD63DE"/>
    <w:rsid w:val="00AE7F81"/>
    <w:rsid w:val="00AF648C"/>
    <w:rsid w:val="00B01099"/>
    <w:rsid w:val="00B01F3C"/>
    <w:rsid w:val="00B11479"/>
    <w:rsid w:val="00B229A0"/>
    <w:rsid w:val="00B22AF7"/>
    <w:rsid w:val="00B4339A"/>
    <w:rsid w:val="00B45D32"/>
    <w:rsid w:val="00B46697"/>
    <w:rsid w:val="00B54250"/>
    <w:rsid w:val="00B552DC"/>
    <w:rsid w:val="00B6626F"/>
    <w:rsid w:val="00B71324"/>
    <w:rsid w:val="00B73B57"/>
    <w:rsid w:val="00B80A3B"/>
    <w:rsid w:val="00B875F5"/>
    <w:rsid w:val="00B87849"/>
    <w:rsid w:val="00BA0B3C"/>
    <w:rsid w:val="00BB32FF"/>
    <w:rsid w:val="00BB37B2"/>
    <w:rsid w:val="00BC00AD"/>
    <w:rsid w:val="00BC0277"/>
    <w:rsid w:val="00BC37C8"/>
    <w:rsid w:val="00BC475B"/>
    <w:rsid w:val="00BC7C98"/>
    <w:rsid w:val="00BD335B"/>
    <w:rsid w:val="00BD7D20"/>
    <w:rsid w:val="00BE17E8"/>
    <w:rsid w:val="00BF7DA5"/>
    <w:rsid w:val="00C005C7"/>
    <w:rsid w:val="00C05342"/>
    <w:rsid w:val="00C11DBF"/>
    <w:rsid w:val="00C22128"/>
    <w:rsid w:val="00C232A0"/>
    <w:rsid w:val="00C30FE9"/>
    <w:rsid w:val="00C45734"/>
    <w:rsid w:val="00C46ABD"/>
    <w:rsid w:val="00C5225E"/>
    <w:rsid w:val="00C53106"/>
    <w:rsid w:val="00C64AD4"/>
    <w:rsid w:val="00C6797B"/>
    <w:rsid w:val="00C84B50"/>
    <w:rsid w:val="00C92EE6"/>
    <w:rsid w:val="00C93159"/>
    <w:rsid w:val="00C94546"/>
    <w:rsid w:val="00CB5CAD"/>
    <w:rsid w:val="00CC2391"/>
    <w:rsid w:val="00CC452E"/>
    <w:rsid w:val="00CD07F5"/>
    <w:rsid w:val="00CD1BFC"/>
    <w:rsid w:val="00CD5614"/>
    <w:rsid w:val="00CD7047"/>
    <w:rsid w:val="00CF1F76"/>
    <w:rsid w:val="00D0367C"/>
    <w:rsid w:val="00D04D84"/>
    <w:rsid w:val="00D15597"/>
    <w:rsid w:val="00D23C3B"/>
    <w:rsid w:val="00D27B53"/>
    <w:rsid w:val="00D316B2"/>
    <w:rsid w:val="00D31F1A"/>
    <w:rsid w:val="00D3572F"/>
    <w:rsid w:val="00D41E74"/>
    <w:rsid w:val="00D46A06"/>
    <w:rsid w:val="00D51BE2"/>
    <w:rsid w:val="00D63E27"/>
    <w:rsid w:val="00D7327E"/>
    <w:rsid w:val="00D8090C"/>
    <w:rsid w:val="00D8678E"/>
    <w:rsid w:val="00DA004D"/>
    <w:rsid w:val="00DA61B1"/>
    <w:rsid w:val="00DB2922"/>
    <w:rsid w:val="00DB4A5B"/>
    <w:rsid w:val="00DD21B2"/>
    <w:rsid w:val="00DD2A0A"/>
    <w:rsid w:val="00DD45C1"/>
    <w:rsid w:val="00DD71E0"/>
    <w:rsid w:val="00DE2DC8"/>
    <w:rsid w:val="00DE3212"/>
    <w:rsid w:val="00DE412C"/>
    <w:rsid w:val="00DE57E4"/>
    <w:rsid w:val="00DE743A"/>
    <w:rsid w:val="00DF05B2"/>
    <w:rsid w:val="00DF0721"/>
    <w:rsid w:val="00DF2755"/>
    <w:rsid w:val="00DF6ACA"/>
    <w:rsid w:val="00E069B3"/>
    <w:rsid w:val="00E11FD7"/>
    <w:rsid w:val="00E15A16"/>
    <w:rsid w:val="00E2546F"/>
    <w:rsid w:val="00E362CF"/>
    <w:rsid w:val="00E3713E"/>
    <w:rsid w:val="00E41815"/>
    <w:rsid w:val="00E443FE"/>
    <w:rsid w:val="00E46468"/>
    <w:rsid w:val="00E46A8E"/>
    <w:rsid w:val="00E47589"/>
    <w:rsid w:val="00E510BF"/>
    <w:rsid w:val="00E5230D"/>
    <w:rsid w:val="00E62C2E"/>
    <w:rsid w:val="00E64F6D"/>
    <w:rsid w:val="00E76780"/>
    <w:rsid w:val="00E83EFD"/>
    <w:rsid w:val="00E854F0"/>
    <w:rsid w:val="00E864E5"/>
    <w:rsid w:val="00EA123A"/>
    <w:rsid w:val="00EA4DA6"/>
    <w:rsid w:val="00EA75A6"/>
    <w:rsid w:val="00EA7A97"/>
    <w:rsid w:val="00EB24D3"/>
    <w:rsid w:val="00EB62C4"/>
    <w:rsid w:val="00EC1230"/>
    <w:rsid w:val="00EC4A04"/>
    <w:rsid w:val="00ED271A"/>
    <w:rsid w:val="00EF1D02"/>
    <w:rsid w:val="00F030A0"/>
    <w:rsid w:val="00F1420F"/>
    <w:rsid w:val="00F30999"/>
    <w:rsid w:val="00F42EA2"/>
    <w:rsid w:val="00F436BC"/>
    <w:rsid w:val="00F44017"/>
    <w:rsid w:val="00F45532"/>
    <w:rsid w:val="00F46D61"/>
    <w:rsid w:val="00F52EDB"/>
    <w:rsid w:val="00F558FC"/>
    <w:rsid w:val="00F57E3E"/>
    <w:rsid w:val="00F620C9"/>
    <w:rsid w:val="00F65C8A"/>
    <w:rsid w:val="00F73250"/>
    <w:rsid w:val="00F7648B"/>
    <w:rsid w:val="00F8719F"/>
    <w:rsid w:val="00FA055A"/>
    <w:rsid w:val="00FA0B49"/>
    <w:rsid w:val="00FA1EAB"/>
    <w:rsid w:val="00FB2FB8"/>
    <w:rsid w:val="00FB38BF"/>
    <w:rsid w:val="00FC05FB"/>
    <w:rsid w:val="00FD060E"/>
    <w:rsid w:val="00FD3721"/>
    <w:rsid w:val="00FD508F"/>
    <w:rsid w:val="00FE5F92"/>
    <w:rsid w:val="00FF22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67E3"/>
  <w15:docId w15:val="{B8D2FBAF-ACD2-4940-885D-8FCD6EF9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DC"/>
  </w:style>
  <w:style w:type="paragraph" w:styleId="Heading1">
    <w:name w:val="heading 1"/>
    <w:basedOn w:val="Normal"/>
    <w:next w:val="Normal"/>
    <w:link w:val="Heading1Char"/>
    <w:uiPriority w:val="9"/>
    <w:qFormat/>
    <w:rsid w:val="005C2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3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43E9"/>
    <w:pPr>
      <w:keepNext/>
      <w:keepLines/>
      <w:spacing w:before="280" w:after="80" w:line="240" w:lineRule="auto"/>
      <w:outlineLvl w:val="2"/>
    </w:pPr>
    <w:rPr>
      <w:rFonts w:ascii="Times New Roman" w:eastAsia="Times New Roman" w:hAnsi="Times New Roman" w:cs="Times New Roman"/>
      <w:b/>
      <w:sz w:val="28"/>
      <w:szCs w:val="28"/>
      <w:lang w:val="mn-MN"/>
    </w:rPr>
  </w:style>
  <w:style w:type="paragraph" w:styleId="Heading4">
    <w:name w:val="heading 4"/>
    <w:basedOn w:val="Normal"/>
    <w:next w:val="Normal"/>
    <w:link w:val="Heading4Char"/>
    <w:uiPriority w:val="9"/>
    <w:semiHidden/>
    <w:unhideWhenUsed/>
    <w:qFormat/>
    <w:rsid w:val="006443E9"/>
    <w:pPr>
      <w:keepNext/>
      <w:keepLines/>
      <w:spacing w:before="240" w:after="40" w:line="240" w:lineRule="auto"/>
      <w:outlineLvl w:val="3"/>
    </w:pPr>
    <w:rPr>
      <w:rFonts w:ascii="Times New Roman" w:eastAsia="Times New Roman" w:hAnsi="Times New Roman" w:cs="Times New Roman"/>
      <w:b/>
      <w:sz w:val="24"/>
      <w:szCs w:val="24"/>
      <w:lang w:val="mn-MN"/>
    </w:rPr>
  </w:style>
  <w:style w:type="paragraph" w:styleId="Heading5">
    <w:name w:val="heading 5"/>
    <w:basedOn w:val="Normal"/>
    <w:next w:val="Normal"/>
    <w:link w:val="Heading5Char"/>
    <w:uiPriority w:val="9"/>
    <w:semiHidden/>
    <w:unhideWhenUsed/>
    <w:qFormat/>
    <w:rsid w:val="006443E9"/>
    <w:pPr>
      <w:keepNext/>
      <w:keepLines/>
      <w:spacing w:before="220" w:after="40" w:line="240" w:lineRule="auto"/>
      <w:outlineLvl w:val="4"/>
    </w:pPr>
    <w:rPr>
      <w:rFonts w:ascii="Times New Roman" w:eastAsia="Times New Roman" w:hAnsi="Times New Roman" w:cs="Times New Roman"/>
      <w:b/>
      <w:lang w:val="mn-MN"/>
    </w:rPr>
  </w:style>
  <w:style w:type="paragraph" w:styleId="Heading6">
    <w:name w:val="heading 6"/>
    <w:basedOn w:val="Normal"/>
    <w:next w:val="Normal"/>
    <w:link w:val="Heading6Char"/>
    <w:uiPriority w:val="9"/>
    <w:semiHidden/>
    <w:unhideWhenUsed/>
    <w:qFormat/>
    <w:rsid w:val="006443E9"/>
    <w:pPr>
      <w:keepNext/>
      <w:keepLines/>
      <w:spacing w:before="200" w:after="40" w:line="240" w:lineRule="auto"/>
      <w:outlineLvl w:val="5"/>
    </w:pPr>
    <w:rPr>
      <w:rFonts w:ascii="Times New Roman" w:eastAsia="Times New Roman" w:hAnsi="Times New Roman" w:cs="Times New Roman"/>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3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443E9"/>
    <w:rPr>
      <w:rFonts w:ascii="Times New Roman" w:eastAsia="Times New Roman" w:hAnsi="Times New Roman" w:cs="Times New Roman"/>
      <w:b/>
      <w:sz w:val="28"/>
      <w:szCs w:val="28"/>
      <w:lang w:val="mn-MN"/>
    </w:rPr>
  </w:style>
  <w:style w:type="paragraph" w:styleId="ListParagraph">
    <w:name w:val="List Paragraph"/>
    <w:basedOn w:val="Normal"/>
    <w:link w:val="ListParagraphChar"/>
    <w:uiPriority w:val="34"/>
    <w:qFormat/>
    <w:rsid w:val="0009780A"/>
    <w:pPr>
      <w:ind w:left="720"/>
      <w:contextualSpacing/>
    </w:pPr>
  </w:style>
  <w:style w:type="character" w:customStyle="1" w:styleId="ListParagraphChar">
    <w:name w:val="List Paragraph Char"/>
    <w:link w:val="ListParagraph"/>
    <w:uiPriority w:val="34"/>
    <w:locked/>
    <w:rsid w:val="006443E9"/>
  </w:style>
  <w:style w:type="table" w:styleId="TableGrid">
    <w:name w:val="Table Grid"/>
    <w:basedOn w:val="TableNormal"/>
    <w:uiPriority w:val="39"/>
    <w:rsid w:val="0065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E8C"/>
  </w:style>
  <w:style w:type="paragraph" w:styleId="Footer">
    <w:name w:val="footer"/>
    <w:basedOn w:val="Normal"/>
    <w:link w:val="FooterChar"/>
    <w:uiPriority w:val="99"/>
    <w:unhideWhenUsed/>
    <w:rsid w:val="00703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8C"/>
  </w:style>
  <w:style w:type="paragraph" w:styleId="FootnoteText">
    <w:name w:val="footnote text"/>
    <w:basedOn w:val="Normal"/>
    <w:link w:val="FootnoteTextChar"/>
    <w:uiPriority w:val="99"/>
    <w:unhideWhenUsed/>
    <w:rsid w:val="00DE743A"/>
    <w:pPr>
      <w:spacing w:after="0" w:line="240" w:lineRule="auto"/>
    </w:pPr>
    <w:rPr>
      <w:sz w:val="20"/>
      <w:szCs w:val="20"/>
    </w:rPr>
  </w:style>
  <w:style w:type="character" w:customStyle="1" w:styleId="FootnoteTextChar">
    <w:name w:val="Footnote Text Char"/>
    <w:basedOn w:val="DefaultParagraphFont"/>
    <w:link w:val="FootnoteText"/>
    <w:uiPriority w:val="99"/>
    <w:rsid w:val="00DE743A"/>
    <w:rPr>
      <w:sz w:val="20"/>
      <w:szCs w:val="20"/>
    </w:rPr>
  </w:style>
  <w:style w:type="character" w:styleId="FootnoteReference">
    <w:name w:val="footnote reference"/>
    <w:basedOn w:val="DefaultParagraphFont"/>
    <w:uiPriority w:val="99"/>
    <w:semiHidden/>
    <w:unhideWhenUsed/>
    <w:rsid w:val="00DE743A"/>
    <w:rPr>
      <w:vertAlign w:val="superscript"/>
    </w:rPr>
  </w:style>
  <w:style w:type="character" w:styleId="Hyperlink">
    <w:name w:val="Hyperlink"/>
    <w:basedOn w:val="DefaultParagraphFont"/>
    <w:uiPriority w:val="99"/>
    <w:unhideWhenUsed/>
    <w:rsid w:val="00FA1EAB"/>
    <w:rPr>
      <w:color w:val="0000FF" w:themeColor="hyperlink"/>
      <w:u w:val="single"/>
    </w:rPr>
  </w:style>
  <w:style w:type="paragraph" w:styleId="TOCHeading">
    <w:name w:val="TOC Heading"/>
    <w:basedOn w:val="Heading1"/>
    <w:next w:val="Normal"/>
    <w:uiPriority w:val="39"/>
    <w:unhideWhenUsed/>
    <w:qFormat/>
    <w:rsid w:val="00701393"/>
    <w:pPr>
      <w:outlineLvl w:val="9"/>
    </w:pPr>
    <w:rPr>
      <w:lang w:eastAsia="ja-JP"/>
    </w:rPr>
  </w:style>
  <w:style w:type="paragraph" w:styleId="TOC1">
    <w:name w:val="toc 1"/>
    <w:basedOn w:val="Normal"/>
    <w:next w:val="Normal"/>
    <w:autoRedefine/>
    <w:uiPriority w:val="39"/>
    <w:unhideWhenUsed/>
    <w:rsid w:val="00701393"/>
    <w:pPr>
      <w:spacing w:after="100"/>
    </w:pPr>
  </w:style>
  <w:style w:type="paragraph" w:styleId="TOC2">
    <w:name w:val="toc 2"/>
    <w:basedOn w:val="Normal"/>
    <w:next w:val="Normal"/>
    <w:autoRedefine/>
    <w:uiPriority w:val="39"/>
    <w:unhideWhenUsed/>
    <w:rsid w:val="00701393"/>
    <w:pPr>
      <w:spacing w:after="100"/>
      <w:ind w:left="220"/>
    </w:pPr>
  </w:style>
  <w:style w:type="paragraph" w:styleId="BalloonText">
    <w:name w:val="Balloon Text"/>
    <w:basedOn w:val="Normal"/>
    <w:link w:val="BalloonTextChar"/>
    <w:uiPriority w:val="99"/>
    <w:semiHidden/>
    <w:unhideWhenUsed/>
    <w:rsid w:val="0070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393"/>
    <w:rPr>
      <w:rFonts w:ascii="Tahoma" w:hAnsi="Tahoma" w:cs="Tahoma"/>
      <w:sz w:val="16"/>
      <w:szCs w:val="16"/>
    </w:rPr>
  </w:style>
  <w:style w:type="paragraph" w:styleId="Caption">
    <w:name w:val="caption"/>
    <w:basedOn w:val="Normal"/>
    <w:next w:val="Normal"/>
    <w:uiPriority w:val="35"/>
    <w:unhideWhenUsed/>
    <w:qFormat/>
    <w:rsid w:val="00BC027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67818"/>
    <w:pPr>
      <w:spacing w:after="0"/>
    </w:pPr>
  </w:style>
  <w:style w:type="paragraph" w:styleId="NoSpacing">
    <w:name w:val="No Spacing"/>
    <w:link w:val="NoSpacingChar"/>
    <w:uiPriority w:val="1"/>
    <w:qFormat/>
    <w:rsid w:val="006443E9"/>
    <w:pPr>
      <w:spacing w:after="0" w:line="240" w:lineRule="auto"/>
    </w:pPr>
    <w:rPr>
      <w:rFonts w:eastAsiaTheme="minorEastAsia"/>
    </w:rPr>
  </w:style>
  <w:style w:type="character" w:customStyle="1" w:styleId="NoSpacingChar">
    <w:name w:val="No Spacing Char"/>
    <w:basedOn w:val="DefaultParagraphFont"/>
    <w:link w:val="NoSpacing"/>
    <w:uiPriority w:val="1"/>
    <w:rsid w:val="006443E9"/>
    <w:rPr>
      <w:rFonts w:eastAsiaTheme="minorEastAsia"/>
    </w:rPr>
  </w:style>
  <w:style w:type="character" w:customStyle="1" w:styleId="Heading4Char">
    <w:name w:val="Heading 4 Char"/>
    <w:basedOn w:val="DefaultParagraphFont"/>
    <w:link w:val="Heading4"/>
    <w:uiPriority w:val="9"/>
    <w:semiHidden/>
    <w:rsid w:val="006443E9"/>
    <w:rPr>
      <w:rFonts w:ascii="Times New Roman" w:eastAsia="Times New Roman" w:hAnsi="Times New Roman" w:cs="Times New Roman"/>
      <w:b/>
      <w:sz w:val="24"/>
      <w:szCs w:val="24"/>
      <w:lang w:val="mn-MN"/>
    </w:rPr>
  </w:style>
  <w:style w:type="character" w:customStyle="1" w:styleId="Heading5Char">
    <w:name w:val="Heading 5 Char"/>
    <w:basedOn w:val="DefaultParagraphFont"/>
    <w:link w:val="Heading5"/>
    <w:uiPriority w:val="9"/>
    <w:semiHidden/>
    <w:rsid w:val="006443E9"/>
    <w:rPr>
      <w:rFonts w:ascii="Times New Roman" w:eastAsia="Times New Roman" w:hAnsi="Times New Roman" w:cs="Times New Roman"/>
      <w:b/>
      <w:lang w:val="mn-MN"/>
    </w:rPr>
  </w:style>
  <w:style w:type="character" w:customStyle="1" w:styleId="Heading6Char">
    <w:name w:val="Heading 6 Char"/>
    <w:basedOn w:val="DefaultParagraphFont"/>
    <w:link w:val="Heading6"/>
    <w:uiPriority w:val="9"/>
    <w:semiHidden/>
    <w:rsid w:val="006443E9"/>
    <w:rPr>
      <w:rFonts w:ascii="Times New Roman" w:eastAsia="Times New Roman" w:hAnsi="Times New Roman" w:cs="Times New Roman"/>
      <w:b/>
      <w:sz w:val="20"/>
      <w:szCs w:val="20"/>
      <w:lang w:val="mn-MN"/>
    </w:rPr>
  </w:style>
  <w:style w:type="paragraph" w:styleId="Title">
    <w:name w:val="Title"/>
    <w:basedOn w:val="Normal"/>
    <w:next w:val="Normal"/>
    <w:link w:val="TitleChar"/>
    <w:uiPriority w:val="10"/>
    <w:qFormat/>
    <w:rsid w:val="006443E9"/>
    <w:pPr>
      <w:keepNext/>
      <w:keepLines/>
      <w:spacing w:before="480" w:after="120" w:line="240" w:lineRule="auto"/>
    </w:pPr>
    <w:rPr>
      <w:rFonts w:ascii="Times New Roman" w:eastAsia="Times New Roman" w:hAnsi="Times New Roman" w:cs="Times New Roman"/>
      <w:b/>
      <w:sz w:val="72"/>
      <w:szCs w:val="72"/>
      <w:lang w:val="mn-MN"/>
    </w:rPr>
  </w:style>
  <w:style w:type="character" w:customStyle="1" w:styleId="TitleChar">
    <w:name w:val="Title Char"/>
    <w:basedOn w:val="DefaultParagraphFont"/>
    <w:link w:val="Title"/>
    <w:uiPriority w:val="10"/>
    <w:rsid w:val="006443E9"/>
    <w:rPr>
      <w:rFonts w:ascii="Times New Roman" w:eastAsia="Times New Roman" w:hAnsi="Times New Roman" w:cs="Times New Roman"/>
      <w:b/>
      <w:sz w:val="72"/>
      <w:szCs w:val="72"/>
      <w:lang w:val="mn-MN"/>
    </w:rPr>
  </w:style>
  <w:style w:type="character" w:customStyle="1" w:styleId="Bodytext">
    <w:name w:val="Body text_"/>
    <w:basedOn w:val="DefaultParagraphFont"/>
    <w:link w:val="BodyText3"/>
    <w:rsid w:val="006443E9"/>
    <w:rPr>
      <w:rFonts w:ascii="Arial" w:eastAsia="Arial" w:hAnsi="Arial" w:cs="Arial"/>
      <w:sz w:val="16"/>
      <w:szCs w:val="16"/>
      <w:shd w:val="clear" w:color="auto" w:fill="FFFFFF"/>
    </w:rPr>
  </w:style>
  <w:style w:type="paragraph" w:customStyle="1" w:styleId="BodyText3">
    <w:name w:val="Body Text3"/>
    <w:basedOn w:val="Normal"/>
    <w:link w:val="Bodytext"/>
    <w:rsid w:val="006443E9"/>
    <w:pPr>
      <w:widowControl w:val="0"/>
      <w:shd w:val="clear" w:color="auto" w:fill="FFFFFF"/>
      <w:spacing w:before="120" w:after="120" w:line="187" w:lineRule="exact"/>
      <w:ind w:hanging="1980"/>
      <w:jc w:val="both"/>
    </w:pPr>
    <w:rPr>
      <w:rFonts w:ascii="Arial" w:eastAsia="Arial" w:hAnsi="Arial" w:cs="Arial"/>
      <w:sz w:val="16"/>
      <w:szCs w:val="16"/>
    </w:rPr>
  </w:style>
  <w:style w:type="character" w:customStyle="1" w:styleId="BodytextBold">
    <w:name w:val="Body text + Bold"/>
    <w:basedOn w:val="Bodytext"/>
    <w:rsid w:val="006443E9"/>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6443E9"/>
    <w:rPr>
      <w:rFonts w:ascii="Arial" w:eastAsia="Arial" w:hAnsi="Arial" w:cs="Arial"/>
      <w:b/>
      <w:bCs/>
      <w:sz w:val="17"/>
      <w:szCs w:val="17"/>
      <w:shd w:val="clear" w:color="auto" w:fill="FFFFFF"/>
    </w:rPr>
  </w:style>
  <w:style w:type="paragraph" w:customStyle="1" w:styleId="Bodytext31">
    <w:name w:val="Body text (3)"/>
    <w:basedOn w:val="Normal"/>
    <w:link w:val="Bodytext30"/>
    <w:rsid w:val="006443E9"/>
    <w:pPr>
      <w:widowControl w:val="0"/>
      <w:shd w:val="clear" w:color="auto" w:fill="FFFFFF"/>
      <w:spacing w:before="120" w:after="120" w:line="191" w:lineRule="exact"/>
      <w:jc w:val="center"/>
    </w:pPr>
    <w:rPr>
      <w:rFonts w:ascii="Arial" w:eastAsia="Arial" w:hAnsi="Arial" w:cs="Arial"/>
      <w:b/>
      <w:bCs/>
      <w:sz w:val="17"/>
      <w:szCs w:val="17"/>
    </w:rPr>
  </w:style>
  <w:style w:type="paragraph" w:styleId="BodyText0">
    <w:name w:val="Body Text"/>
    <w:basedOn w:val="Normal"/>
    <w:link w:val="BodyTextChar"/>
    <w:rsid w:val="006443E9"/>
    <w:pPr>
      <w:spacing w:after="0" w:line="240" w:lineRule="auto"/>
      <w:jc w:val="both"/>
    </w:pPr>
    <w:rPr>
      <w:rFonts w:ascii="Arial Mon" w:eastAsia="Times New Roman" w:hAnsi="Arial Mon" w:cs="Times New Roman"/>
      <w:sz w:val="24"/>
      <w:szCs w:val="20"/>
      <w:lang w:val="mn-MN"/>
    </w:rPr>
  </w:style>
  <w:style w:type="character" w:customStyle="1" w:styleId="BodyTextChar">
    <w:name w:val="Body Text Char"/>
    <w:basedOn w:val="DefaultParagraphFont"/>
    <w:link w:val="BodyText0"/>
    <w:rsid w:val="006443E9"/>
    <w:rPr>
      <w:rFonts w:ascii="Arial Mon" w:eastAsia="Times New Roman" w:hAnsi="Arial Mon" w:cs="Times New Roman"/>
      <w:sz w:val="24"/>
      <w:szCs w:val="20"/>
      <w:lang w:val="mn-MN"/>
    </w:rPr>
  </w:style>
  <w:style w:type="character" w:styleId="Strong">
    <w:name w:val="Strong"/>
    <w:basedOn w:val="DefaultParagraphFont"/>
    <w:uiPriority w:val="22"/>
    <w:qFormat/>
    <w:rsid w:val="006443E9"/>
    <w:rPr>
      <w:b/>
      <w:bCs/>
    </w:rPr>
  </w:style>
  <w:style w:type="paragraph" w:styleId="NormalWeb">
    <w:name w:val="Normal (Web)"/>
    <w:basedOn w:val="Normal"/>
    <w:link w:val="NormalWebChar"/>
    <w:uiPriority w:val="99"/>
    <w:unhideWhenUsed/>
    <w:qFormat/>
    <w:rsid w:val="006443E9"/>
    <w:pPr>
      <w:spacing w:before="100" w:beforeAutospacing="1" w:after="100" w:afterAutospacing="1" w:line="240" w:lineRule="auto"/>
    </w:pPr>
    <w:rPr>
      <w:rFonts w:ascii="Times New Roman" w:eastAsia="Times New Roman" w:hAnsi="Times New Roman" w:cs="Times New Roman"/>
      <w:sz w:val="24"/>
      <w:szCs w:val="24"/>
      <w:lang w:val="mn-MN"/>
    </w:rPr>
  </w:style>
  <w:style w:type="character" w:customStyle="1" w:styleId="NormalWebChar">
    <w:name w:val="Normal (Web) Char"/>
    <w:link w:val="NormalWeb"/>
    <w:uiPriority w:val="99"/>
    <w:locked/>
    <w:rsid w:val="006443E9"/>
    <w:rPr>
      <w:rFonts w:ascii="Times New Roman" w:eastAsia="Times New Roman" w:hAnsi="Times New Roman" w:cs="Times New Roman"/>
      <w:sz w:val="24"/>
      <w:szCs w:val="24"/>
      <w:lang w:val="mn-MN"/>
    </w:rPr>
  </w:style>
  <w:style w:type="character" w:styleId="Emphasis">
    <w:name w:val="Emphasis"/>
    <w:uiPriority w:val="20"/>
    <w:qFormat/>
    <w:rsid w:val="006443E9"/>
    <w:rPr>
      <w:i/>
      <w:iCs/>
    </w:rPr>
  </w:style>
  <w:style w:type="character" w:customStyle="1" w:styleId="CommentTextChar">
    <w:name w:val="Comment Text Char"/>
    <w:basedOn w:val="DefaultParagraphFont"/>
    <w:link w:val="CommentText"/>
    <w:uiPriority w:val="99"/>
    <w:semiHidden/>
    <w:rsid w:val="006443E9"/>
    <w:rPr>
      <w:rFonts w:ascii="Verdana" w:eastAsia="Verdana" w:hAnsi="Verdana" w:cs="Times New Roman"/>
      <w:sz w:val="20"/>
      <w:szCs w:val="20"/>
      <w:lang w:val="mn-MN"/>
    </w:rPr>
  </w:style>
  <w:style w:type="paragraph" w:styleId="CommentText">
    <w:name w:val="annotation text"/>
    <w:basedOn w:val="Normal"/>
    <w:link w:val="CommentTextChar"/>
    <w:uiPriority w:val="99"/>
    <w:semiHidden/>
    <w:unhideWhenUsed/>
    <w:rsid w:val="006443E9"/>
    <w:pPr>
      <w:spacing w:after="0" w:line="240" w:lineRule="auto"/>
    </w:pPr>
    <w:rPr>
      <w:rFonts w:ascii="Verdana" w:eastAsia="Verdana" w:hAnsi="Verdana" w:cs="Times New Roman"/>
      <w:sz w:val="20"/>
      <w:szCs w:val="20"/>
      <w:lang w:val="mn-MN"/>
    </w:rPr>
  </w:style>
  <w:style w:type="character" w:customStyle="1" w:styleId="CommentSubjectChar">
    <w:name w:val="Comment Subject Char"/>
    <w:basedOn w:val="CommentTextChar"/>
    <w:link w:val="CommentSubject"/>
    <w:uiPriority w:val="99"/>
    <w:semiHidden/>
    <w:rsid w:val="006443E9"/>
    <w:rPr>
      <w:rFonts w:ascii="Arial" w:eastAsia="Calibri" w:hAnsi="Arial" w:cs="Times New Roman"/>
      <w:b/>
      <w:bCs/>
      <w:sz w:val="20"/>
      <w:szCs w:val="20"/>
      <w:lang w:val="mn-MN"/>
    </w:rPr>
  </w:style>
  <w:style w:type="paragraph" w:styleId="CommentSubject">
    <w:name w:val="annotation subject"/>
    <w:basedOn w:val="CommentText"/>
    <w:next w:val="CommentText"/>
    <w:link w:val="CommentSubjectChar"/>
    <w:uiPriority w:val="99"/>
    <w:semiHidden/>
    <w:unhideWhenUsed/>
    <w:rsid w:val="006443E9"/>
    <w:pPr>
      <w:spacing w:after="160" w:line="259" w:lineRule="auto"/>
    </w:pPr>
    <w:rPr>
      <w:rFonts w:ascii="Arial" w:eastAsia="Calibri" w:hAnsi="Arial"/>
      <w:b/>
      <w:bCs/>
    </w:rPr>
  </w:style>
  <w:style w:type="character" w:customStyle="1" w:styleId="BodyText1">
    <w:name w:val="Body Text1"/>
    <w:basedOn w:val="Bodytext"/>
    <w:rsid w:val="006443E9"/>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6443E9"/>
    <w:pPr>
      <w:widowControl w:val="0"/>
      <w:shd w:val="clear" w:color="auto" w:fill="FFFFFF"/>
      <w:spacing w:before="300" w:after="0" w:line="259" w:lineRule="exact"/>
      <w:ind w:hanging="1680"/>
      <w:jc w:val="both"/>
    </w:pPr>
    <w:rPr>
      <w:rFonts w:ascii="Arial Unicode MS" w:eastAsia="Arial Unicode MS" w:hAnsi="Arial Unicode MS" w:cs="Arial Unicode MS"/>
      <w:sz w:val="21"/>
      <w:szCs w:val="21"/>
      <w:lang w:val="mn-MN"/>
    </w:rPr>
  </w:style>
  <w:style w:type="character" w:customStyle="1" w:styleId="Footnote9">
    <w:name w:val="Footnote (9)_"/>
    <w:basedOn w:val="DefaultParagraphFont"/>
    <w:link w:val="Footnote90"/>
    <w:rsid w:val="006443E9"/>
    <w:rPr>
      <w:rFonts w:ascii="Arial" w:eastAsia="Arial" w:hAnsi="Arial" w:cs="Arial"/>
      <w:shd w:val="clear" w:color="auto" w:fill="FFFFFF"/>
    </w:rPr>
  </w:style>
  <w:style w:type="paragraph" w:customStyle="1" w:styleId="Footnote90">
    <w:name w:val="Footnote (9)"/>
    <w:basedOn w:val="Normal"/>
    <w:link w:val="Footnote9"/>
    <w:rsid w:val="006443E9"/>
    <w:pPr>
      <w:widowControl w:val="0"/>
      <w:shd w:val="clear" w:color="auto" w:fill="FFFFFF"/>
      <w:spacing w:after="0" w:line="0" w:lineRule="atLeast"/>
    </w:pPr>
    <w:rPr>
      <w:rFonts w:ascii="Arial" w:eastAsia="Arial" w:hAnsi="Arial" w:cs="Arial"/>
    </w:rPr>
  </w:style>
  <w:style w:type="character" w:customStyle="1" w:styleId="Bodytext11">
    <w:name w:val="Body text (11)"/>
    <w:basedOn w:val="DefaultParagraphFont"/>
    <w:rsid w:val="006443E9"/>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6443E9"/>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6443E9"/>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character" w:customStyle="1" w:styleId="Headerorfooter105pt">
    <w:name w:val="Header or footer + 10.5 pt"/>
    <w:aliases w:val="Not Bold,Italic,Body text + 9 pt,Header or footer + 9 pt"/>
    <w:basedOn w:val="DefaultParagraphFont"/>
    <w:rsid w:val="006443E9"/>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6443E9"/>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character" w:customStyle="1" w:styleId="highlight">
    <w:name w:val="highlight"/>
    <w:basedOn w:val="DefaultParagraphFont"/>
    <w:rsid w:val="006443E9"/>
  </w:style>
  <w:style w:type="paragraph" w:customStyle="1" w:styleId="msghead">
    <w:name w:val="msg_head"/>
    <w:basedOn w:val="Normal"/>
    <w:qFormat/>
    <w:rsid w:val="006443E9"/>
    <w:pPr>
      <w:spacing w:before="100" w:beforeAutospacing="1" w:after="100" w:afterAutospacing="1" w:line="240" w:lineRule="auto"/>
    </w:pPr>
    <w:rPr>
      <w:rFonts w:ascii="Times New Roman" w:eastAsia="Times New Roman" w:hAnsi="Times New Roman" w:cs="Times New Roman"/>
      <w:sz w:val="24"/>
      <w:szCs w:val="24"/>
      <w:lang w:val="mn-MN"/>
    </w:rPr>
  </w:style>
  <w:style w:type="paragraph" w:customStyle="1" w:styleId="BodyText5">
    <w:name w:val="Body Text5"/>
    <w:basedOn w:val="Normal"/>
    <w:rsid w:val="006443E9"/>
    <w:pPr>
      <w:widowControl w:val="0"/>
      <w:shd w:val="clear" w:color="auto" w:fill="FFFFFF"/>
      <w:spacing w:after="480" w:line="274" w:lineRule="exact"/>
      <w:ind w:hanging="1160"/>
      <w:jc w:val="right"/>
    </w:pPr>
    <w:rPr>
      <w:rFonts w:ascii="Times New Roman" w:eastAsia="Times New Roman" w:hAnsi="Times New Roman" w:cs="Times New Roman"/>
      <w:color w:val="000000"/>
      <w:lang w:val="mn-MN"/>
    </w:rPr>
  </w:style>
  <w:style w:type="character" w:customStyle="1" w:styleId="mceitemhidden">
    <w:name w:val="mceitemhidden"/>
    <w:basedOn w:val="DefaultParagraphFont"/>
    <w:rsid w:val="006443E9"/>
  </w:style>
  <w:style w:type="character" w:customStyle="1" w:styleId="Bodytext2">
    <w:name w:val="Body text (2)_"/>
    <w:link w:val="Bodytext20"/>
    <w:rsid w:val="006443E9"/>
    <w:rPr>
      <w:rFonts w:ascii="Arial" w:eastAsia="Arial" w:hAnsi="Arial" w:cs="Arial"/>
      <w:shd w:val="clear" w:color="auto" w:fill="FFFFFF"/>
    </w:rPr>
  </w:style>
  <w:style w:type="paragraph" w:customStyle="1" w:styleId="Bodytext20">
    <w:name w:val="Body text (2)"/>
    <w:basedOn w:val="Normal"/>
    <w:link w:val="Bodytext2"/>
    <w:rsid w:val="006443E9"/>
    <w:pPr>
      <w:widowControl w:val="0"/>
      <w:shd w:val="clear" w:color="auto" w:fill="FFFFFF"/>
      <w:spacing w:after="540" w:line="281" w:lineRule="exact"/>
      <w:jc w:val="center"/>
    </w:pPr>
    <w:rPr>
      <w:rFonts w:ascii="Arial" w:eastAsia="Arial" w:hAnsi="Arial" w:cs="Arial"/>
    </w:rPr>
  </w:style>
  <w:style w:type="character" w:customStyle="1" w:styleId="Bodytext40">
    <w:name w:val="Body text (4)_"/>
    <w:link w:val="Bodytext41"/>
    <w:uiPriority w:val="99"/>
    <w:locked/>
    <w:rsid w:val="006443E9"/>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6443E9"/>
    <w:pPr>
      <w:widowControl w:val="0"/>
      <w:shd w:val="clear" w:color="auto" w:fill="FFFFFF"/>
      <w:spacing w:after="120" w:line="240" w:lineRule="atLeast"/>
    </w:pPr>
    <w:rPr>
      <w:rFonts w:ascii="Arial" w:hAnsi="Arial" w:cs="Arial"/>
      <w:b/>
      <w:bCs/>
      <w:spacing w:val="-10"/>
      <w:sz w:val="20"/>
      <w:szCs w:val="20"/>
    </w:rPr>
  </w:style>
  <w:style w:type="character" w:customStyle="1" w:styleId="highlight2">
    <w:name w:val="highlight2"/>
    <w:basedOn w:val="DefaultParagraphFont"/>
    <w:rsid w:val="006443E9"/>
  </w:style>
  <w:style w:type="paragraph" w:customStyle="1" w:styleId="BodyText8">
    <w:name w:val="Body Text8"/>
    <w:basedOn w:val="Normal"/>
    <w:rsid w:val="006443E9"/>
    <w:pPr>
      <w:widowControl w:val="0"/>
      <w:shd w:val="clear" w:color="auto" w:fill="FFFFFF"/>
      <w:spacing w:after="0" w:line="220" w:lineRule="exact"/>
      <w:ind w:hanging="340"/>
      <w:jc w:val="center"/>
    </w:pPr>
    <w:rPr>
      <w:rFonts w:ascii="Arial" w:eastAsia="Arial" w:hAnsi="Arial" w:cs="Arial"/>
      <w:sz w:val="21"/>
      <w:szCs w:val="21"/>
      <w:lang w:val="mn-MN"/>
    </w:rPr>
  </w:style>
  <w:style w:type="paragraph" w:styleId="Subtitle">
    <w:name w:val="Subtitle"/>
    <w:basedOn w:val="Normal"/>
    <w:next w:val="Normal"/>
    <w:link w:val="SubtitleChar"/>
    <w:rsid w:val="006443E9"/>
    <w:pPr>
      <w:keepNext/>
      <w:keepLines/>
      <w:spacing w:before="360" w:after="80" w:line="240"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rsid w:val="006443E9"/>
    <w:rPr>
      <w:rFonts w:ascii="Georgia" w:eastAsia="Georgia" w:hAnsi="Georgia" w:cs="Georgia"/>
      <w:i/>
      <w:color w:val="666666"/>
      <w:sz w:val="48"/>
      <w:szCs w:val="4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18">
      <w:bodyDiv w:val="1"/>
      <w:marLeft w:val="0"/>
      <w:marRight w:val="0"/>
      <w:marTop w:val="0"/>
      <w:marBottom w:val="0"/>
      <w:divBdr>
        <w:top w:val="none" w:sz="0" w:space="0" w:color="auto"/>
        <w:left w:val="none" w:sz="0" w:space="0" w:color="auto"/>
        <w:bottom w:val="none" w:sz="0" w:space="0" w:color="auto"/>
        <w:right w:val="none" w:sz="0" w:space="0" w:color="auto"/>
      </w:divBdr>
    </w:div>
    <w:div w:id="519583086">
      <w:bodyDiv w:val="1"/>
      <w:marLeft w:val="0"/>
      <w:marRight w:val="0"/>
      <w:marTop w:val="0"/>
      <w:marBottom w:val="0"/>
      <w:divBdr>
        <w:top w:val="none" w:sz="0" w:space="0" w:color="auto"/>
        <w:left w:val="none" w:sz="0" w:space="0" w:color="auto"/>
        <w:bottom w:val="none" w:sz="0" w:space="0" w:color="auto"/>
        <w:right w:val="none" w:sz="0" w:space="0" w:color="auto"/>
      </w:divBdr>
    </w:div>
    <w:div w:id="948976691">
      <w:bodyDiv w:val="1"/>
      <w:marLeft w:val="0"/>
      <w:marRight w:val="0"/>
      <w:marTop w:val="0"/>
      <w:marBottom w:val="0"/>
      <w:divBdr>
        <w:top w:val="none" w:sz="0" w:space="0" w:color="auto"/>
        <w:left w:val="none" w:sz="0" w:space="0" w:color="auto"/>
        <w:bottom w:val="none" w:sz="0" w:space="0" w:color="auto"/>
        <w:right w:val="none" w:sz="0" w:space="0" w:color="auto"/>
      </w:divBdr>
    </w:div>
    <w:div w:id="987855411">
      <w:bodyDiv w:val="1"/>
      <w:marLeft w:val="0"/>
      <w:marRight w:val="0"/>
      <w:marTop w:val="0"/>
      <w:marBottom w:val="0"/>
      <w:divBdr>
        <w:top w:val="none" w:sz="0" w:space="0" w:color="auto"/>
        <w:left w:val="none" w:sz="0" w:space="0" w:color="auto"/>
        <w:bottom w:val="none" w:sz="0" w:space="0" w:color="auto"/>
        <w:right w:val="none" w:sz="0" w:space="0" w:color="auto"/>
      </w:divBdr>
    </w:div>
    <w:div w:id="1008406487">
      <w:bodyDiv w:val="1"/>
      <w:marLeft w:val="0"/>
      <w:marRight w:val="0"/>
      <w:marTop w:val="0"/>
      <w:marBottom w:val="0"/>
      <w:divBdr>
        <w:top w:val="none" w:sz="0" w:space="0" w:color="auto"/>
        <w:left w:val="none" w:sz="0" w:space="0" w:color="auto"/>
        <w:bottom w:val="none" w:sz="0" w:space="0" w:color="auto"/>
        <w:right w:val="none" w:sz="0" w:space="0" w:color="auto"/>
      </w:divBdr>
    </w:div>
    <w:div w:id="1180117460">
      <w:bodyDiv w:val="1"/>
      <w:marLeft w:val="0"/>
      <w:marRight w:val="0"/>
      <w:marTop w:val="0"/>
      <w:marBottom w:val="0"/>
      <w:divBdr>
        <w:top w:val="none" w:sz="0" w:space="0" w:color="auto"/>
        <w:left w:val="none" w:sz="0" w:space="0" w:color="auto"/>
        <w:bottom w:val="none" w:sz="0" w:space="0" w:color="auto"/>
        <w:right w:val="none" w:sz="0" w:space="0" w:color="auto"/>
      </w:divBdr>
    </w:div>
    <w:div w:id="1207840051">
      <w:bodyDiv w:val="1"/>
      <w:marLeft w:val="0"/>
      <w:marRight w:val="0"/>
      <w:marTop w:val="0"/>
      <w:marBottom w:val="0"/>
      <w:divBdr>
        <w:top w:val="none" w:sz="0" w:space="0" w:color="auto"/>
        <w:left w:val="none" w:sz="0" w:space="0" w:color="auto"/>
        <w:bottom w:val="none" w:sz="0" w:space="0" w:color="auto"/>
        <w:right w:val="none" w:sz="0" w:space="0" w:color="auto"/>
      </w:divBdr>
    </w:div>
    <w:div w:id="1492716146">
      <w:bodyDiv w:val="1"/>
      <w:marLeft w:val="0"/>
      <w:marRight w:val="0"/>
      <w:marTop w:val="0"/>
      <w:marBottom w:val="0"/>
      <w:divBdr>
        <w:top w:val="none" w:sz="0" w:space="0" w:color="auto"/>
        <w:left w:val="none" w:sz="0" w:space="0" w:color="auto"/>
        <w:bottom w:val="none" w:sz="0" w:space="0" w:color="auto"/>
        <w:right w:val="none" w:sz="0" w:space="0" w:color="auto"/>
      </w:divBdr>
    </w:div>
    <w:div w:id="1592738923">
      <w:bodyDiv w:val="1"/>
      <w:marLeft w:val="0"/>
      <w:marRight w:val="0"/>
      <w:marTop w:val="0"/>
      <w:marBottom w:val="0"/>
      <w:divBdr>
        <w:top w:val="none" w:sz="0" w:space="0" w:color="auto"/>
        <w:left w:val="none" w:sz="0" w:space="0" w:color="auto"/>
        <w:bottom w:val="none" w:sz="0" w:space="0" w:color="auto"/>
        <w:right w:val="none" w:sz="0" w:space="0" w:color="auto"/>
      </w:divBdr>
    </w:div>
    <w:div w:id="1648583460">
      <w:bodyDiv w:val="1"/>
      <w:marLeft w:val="0"/>
      <w:marRight w:val="0"/>
      <w:marTop w:val="0"/>
      <w:marBottom w:val="0"/>
      <w:divBdr>
        <w:top w:val="none" w:sz="0" w:space="0" w:color="auto"/>
        <w:left w:val="none" w:sz="0" w:space="0" w:color="auto"/>
        <w:bottom w:val="none" w:sz="0" w:space="0" w:color="auto"/>
        <w:right w:val="none" w:sz="0" w:space="0" w:color="auto"/>
      </w:divBdr>
    </w:div>
    <w:div w:id="1722635633">
      <w:bodyDiv w:val="1"/>
      <w:marLeft w:val="0"/>
      <w:marRight w:val="0"/>
      <w:marTop w:val="0"/>
      <w:marBottom w:val="0"/>
      <w:divBdr>
        <w:top w:val="none" w:sz="0" w:space="0" w:color="auto"/>
        <w:left w:val="none" w:sz="0" w:space="0" w:color="auto"/>
        <w:bottom w:val="none" w:sz="0" w:space="0" w:color="auto"/>
        <w:right w:val="none" w:sz="0" w:space="0" w:color="auto"/>
      </w:divBdr>
      <w:divsChild>
        <w:div w:id="1855193547">
          <w:marLeft w:val="0"/>
          <w:marRight w:val="0"/>
          <w:marTop w:val="150"/>
          <w:marBottom w:val="0"/>
          <w:divBdr>
            <w:top w:val="none" w:sz="0" w:space="0" w:color="auto"/>
            <w:left w:val="none" w:sz="0" w:space="0" w:color="auto"/>
            <w:bottom w:val="none" w:sz="0" w:space="0" w:color="auto"/>
            <w:right w:val="none" w:sz="0" w:space="0" w:color="auto"/>
          </w:divBdr>
        </w:div>
        <w:div w:id="1084455254">
          <w:marLeft w:val="0"/>
          <w:marRight w:val="0"/>
          <w:marTop w:val="150"/>
          <w:marBottom w:val="0"/>
          <w:divBdr>
            <w:top w:val="none" w:sz="0" w:space="0" w:color="auto"/>
            <w:left w:val="none" w:sz="0" w:space="0" w:color="auto"/>
            <w:bottom w:val="none" w:sz="0" w:space="0" w:color="auto"/>
            <w:right w:val="none" w:sz="0" w:space="0" w:color="auto"/>
          </w:divBdr>
        </w:div>
        <w:div w:id="165830418">
          <w:marLeft w:val="0"/>
          <w:marRight w:val="0"/>
          <w:marTop w:val="150"/>
          <w:marBottom w:val="0"/>
          <w:divBdr>
            <w:top w:val="none" w:sz="0" w:space="0" w:color="auto"/>
            <w:left w:val="none" w:sz="0" w:space="0" w:color="auto"/>
            <w:bottom w:val="none" w:sz="0" w:space="0" w:color="auto"/>
            <w:right w:val="none" w:sz="0" w:space="0" w:color="auto"/>
          </w:divBdr>
        </w:div>
      </w:divsChild>
    </w:div>
    <w:div w:id="1793742362">
      <w:bodyDiv w:val="1"/>
      <w:marLeft w:val="0"/>
      <w:marRight w:val="0"/>
      <w:marTop w:val="0"/>
      <w:marBottom w:val="0"/>
      <w:divBdr>
        <w:top w:val="none" w:sz="0" w:space="0" w:color="auto"/>
        <w:left w:val="none" w:sz="0" w:space="0" w:color="auto"/>
        <w:bottom w:val="none" w:sz="0" w:space="0" w:color="auto"/>
        <w:right w:val="none" w:sz="0" w:space="0" w:color="auto"/>
      </w:divBdr>
    </w:div>
    <w:div w:id="19404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E770-D3AD-4E85-9D05-8553FE44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“ГЭР БҮЛИЙН ТУХАЙ ХУУЛЬ”-ИЙН ШИНЭЧИЛСЭН НАЙРУУЛГЫН ТӨСӨЛД ХИЙСЭН ЗАРДЛЫН ТООЦОО</vt:lpstr>
    </vt:vector>
  </TitlesOfParts>
  <Company>улаанбаатар хот</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“ИРГЭНИЙ ХЭРЭГ ШҮҮХЭД ХЯНАН ШИЙДВЭРЛЭХ ТУХАЙ ХУУЛЬД НЭМЭЛТ ОРУУЛАХ ТУХАЙ ХУУЛЬ”-ИЙН ТӨСӨЛД ХИЙСЭН ЗАРДЛЫН ТООЦОО</dc:title>
  <dc:creator/>
  <cp:lastModifiedBy>Microsoft Office User</cp:lastModifiedBy>
  <cp:revision>5</cp:revision>
  <dcterms:created xsi:type="dcterms:W3CDTF">2023-09-22T09:32:00Z</dcterms:created>
  <dcterms:modified xsi:type="dcterms:W3CDTF">2023-10-17T16:32:00Z</dcterms:modified>
</cp:coreProperties>
</file>