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4726" w14:textId="5B8EC6E5" w:rsidR="00306134" w:rsidRDefault="00355BA5" w:rsidP="00306134">
      <w:pPr>
        <w:spacing w:line="276" w:lineRule="auto"/>
        <w:jc w:val="center"/>
        <w:rPr>
          <w:rFonts w:ascii="Arial" w:hAnsi="Arial" w:cs="Arial"/>
          <w:b/>
          <w:bCs/>
          <w:color w:val="000000" w:themeColor="text1"/>
          <w:lang w:val="mn-MN"/>
        </w:rPr>
      </w:pPr>
      <w:r>
        <w:rPr>
          <w:rFonts w:ascii="Arial" w:hAnsi="Arial" w:cs="Arial"/>
          <w:b/>
          <w:bCs/>
          <w:color w:val="000000" w:themeColor="text1"/>
          <w:lang w:val="mn-MN"/>
        </w:rPr>
        <w:t xml:space="preserve">ДЭЛГЭРЭНГҮЙ </w:t>
      </w:r>
      <w:r w:rsidR="00306134">
        <w:rPr>
          <w:rFonts w:ascii="Arial" w:hAnsi="Arial" w:cs="Arial"/>
          <w:b/>
          <w:bCs/>
          <w:color w:val="000000" w:themeColor="text1"/>
          <w:lang w:val="mn-MN"/>
        </w:rPr>
        <w:t>ТАНИЛЦУУЛГА</w:t>
      </w:r>
    </w:p>
    <w:p w14:paraId="7C1FE19D" w14:textId="77777777" w:rsidR="00755A71" w:rsidRDefault="00755A71" w:rsidP="00306134">
      <w:pPr>
        <w:spacing w:line="276" w:lineRule="auto"/>
        <w:jc w:val="center"/>
        <w:rPr>
          <w:rFonts w:ascii="Arial" w:hAnsi="Arial" w:cs="Arial"/>
          <w:b/>
          <w:bCs/>
          <w:color w:val="000000" w:themeColor="text1"/>
          <w:lang w:val="mn-MN"/>
        </w:rPr>
      </w:pPr>
    </w:p>
    <w:p w14:paraId="27950067" w14:textId="139937EE" w:rsidR="00755A71" w:rsidRDefault="00755A71" w:rsidP="00755A71">
      <w:pPr>
        <w:jc w:val="right"/>
        <w:rPr>
          <w:rFonts w:ascii="Arial" w:hAnsi="Arial" w:cs="Arial"/>
          <w:b/>
          <w:bCs/>
          <w:color w:val="000000" w:themeColor="text1"/>
          <w:lang w:val="mn-MN"/>
        </w:rPr>
      </w:pPr>
      <w:r>
        <w:rPr>
          <w:rFonts w:ascii="Arial" w:hAnsi="Arial" w:cs="Arial"/>
          <w:b/>
          <w:bCs/>
          <w:color w:val="000000" w:themeColor="text1"/>
          <w:lang w:val="mn-MN"/>
        </w:rPr>
        <w:t>Засгийн газрын тусгай сангийн тухай</w:t>
      </w:r>
    </w:p>
    <w:p w14:paraId="7FFCC388" w14:textId="4705C6A1" w:rsidR="00755A71" w:rsidRDefault="00755A71" w:rsidP="00755A71">
      <w:pPr>
        <w:jc w:val="right"/>
        <w:rPr>
          <w:rFonts w:ascii="Arial" w:hAnsi="Arial" w:cs="Arial"/>
          <w:b/>
          <w:bCs/>
          <w:color w:val="000000" w:themeColor="text1"/>
          <w:lang w:val="mn-MN"/>
        </w:rPr>
      </w:pPr>
      <w:r>
        <w:rPr>
          <w:rFonts w:ascii="Arial" w:hAnsi="Arial" w:cs="Arial"/>
          <w:b/>
          <w:bCs/>
          <w:color w:val="000000" w:themeColor="text1"/>
          <w:lang w:val="mn-MN"/>
        </w:rPr>
        <w:t xml:space="preserve"> хуульд өөрчлөлт оруулах тухай </w:t>
      </w:r>
    </w:p>
    <w:p w14:paraId="43A435A0" w14:textId="77777777" w:rsidR="00CE25A6" w:rsidRDefault="00CE25A6" w:rsidP="0051252D">
      <w:pPr>
        <w:spacing w:line="276" w:lineRule="auto"/>
        <w:jc w:val="center"/>
        <w:rPr>
          <w:rFonts w:ascii="Arial" w:hAnsi="Arial" w:cs="Arial"/>
          <w:b/>
          <w:bCs/>
          <w:color w:val="000000" w:themeColor="text1"/>
          <w:lang w:val="mn-MN"/>
        </w:rPr>
      </w:pPr>
    </w:p>
    <w:p w14:paraId="4CA99A26" w14:textId="397DC09A" w:rsidR="007A7FE6" w:rsidRPr="005C65B3" w:rsidRDefault="006E5267" w:rsidP="0051252D">
      <w:pPr>
        <w:spacing w:after="160" w:line="276" w:lineRule="auto"/>
        <w:ind w:firstLine="720"/>
        <w:jc w:val="both"/>
        <w:rPr>
          <w:rFonts w:ascii="Arial" w:hAnsi="Arial" w:cs="Arial"/>
          <w:lang w:val="mn-MN"/>
        </w:rPr>
      </w:pPr>
      <w:r>
        <w:rPr>
          <w:rFonts w:ascii="Arial" w:hAnsi="Arial" w:cs="Arial"/>
          <w:bCs/>
          <w:lang w:val="mn-MN"/>
        </w:rPr>
        <w:t xml:space="preserve">Засгийн газрын тусгай сангийн тухай хуулийн </w:t>
      </w:r>
      <w:r w:rsidRPr="000E0ACE">
        <w:rPr>
          <w:rFonts w:ascii="Arial" w:hAnsi="Arial" w:cs="Arial"/>
          <w:bCs/>
          <w:lang w:val="mn-MN"/>
        </w:rPr>
        <w:t>19 дүгээр зүйл</w:t>
      </w:r>
      <w:r w:rsidR="00A41321" w:rsidRPr="000E0ACE">
        <w:rPr>
          <w:rFonts w:ascii="Arial" w:hAnsi="Arial" w:cs="Arial"/>
          <w:bCs/>
          <w:lang w:val="mn-MN"/>
        </w:rPr>
        <w:t>ийн 19.2 д</w:t>
      </w:r>
      <w:r w:rsidR="00DA2E17">
        <w:rPr>
          <w:rFonts w:ascii="Arial" w:hAnsi="Arial" w:cs="Arial"/>
          <w:bCs/>
          <w:lang w:val="mn-MN"/>
        </w:rPr>
        <w:t>а</w:t>
      </w:r>
      <w:r w:rsidR="00A41321" w:rsidRPr="000E0ACE">
        <w:rPr>
          <w:rFonts w:ascii="Arial" w:hAnsi="Arial" w:cs="Arial"/>
          <w:bCs/>
          <w:lang w:val="mn-MN"/>
        </w:rPr>
        <w:t>х</w:t>
      </w:r>
      <w:r w:rsidR="00DA2E17">
        <w:rPr>
          <w:rFonts w:ascii="Arial" w:hAnsi="Arial" w:cs="Arial"/>
          <w:bCs/>
          <w:lang w:val="mn-MN"/>
        </w:rPr>
        <w:t>ь</w:t>
      </w:r>
      <w:r w:rsidR="00A41321" w:rsidRPr="000E0ACE">
        <w:rPr>
          <w:rFonts w:ascii="Arial" w:hAnsi="Arial" w:cs="Arial"/>
          <w:bCs/>
          <w:lang w:val="mn-MN"/>
        </w:rPr>
        <w:t xml:space="preserve"> хэсэгт </w:t>
      </w:r>
      <w:r w:rsidRPr="000E0ACE">
        <w:rPr>
          <w:rFonts w:ascii="Arial" w:hAnsi="Arial" w:cs="Arial"/>
          <w:bCs/>
          <w:lang w:val="mn-MN"/>
        </w:rPr>
        <w:t>Эрүүл мэ</w:t>
      </w:r>
      <w:r>
        <w:rPr>
          <w:rFonts w:ascii="Arial" w:hAnsi="Arial" w:cs="Arial"/>
          <w:bCs/>
          <w:lang w:val="mn-MN"/>
        </w:rPr>
        <w:t xml:space="preserve">ндийг дэмжих сангийн хөрөнгө нь хандив, тусламж, эргэн төлөгдөх нөхцөлгүй олгосон эх үүсвэр, архи, согтууруулах ундааны онцгой албан татварын 1 хувь, эмийн импортын гаалийн болон нэмэгдсэн өртгийн албан татварын 2 хувь, тамхины онцгой албан татварын 2 хувьтай тэнцэх хэмжээний хөрөнгөөс бүрдэнэ гэж заасан байдаг. Мөн тус хуулийн </w:t>
      </w:r>
      <w:r w:rsidRPr="000E0ACE">
        <w:rPr>
          <w:rFonts w:ascii="Arial" w:hAnsi="Arial" w:cs="Arial"/>
          <w:bCs/>
          <w:lang w:val="mn-MN"/>
        </w:rPr>
        <w:t>19.3 дахь</w:t>
      </w:r>
      <w:r>
        <w:rPr>
          <w:rFonts w:ascii="Arial" w:hAnsi="Arial" w:cs="Arial"/>
          <w:bCs/>
          <w:lang w:val="mn-MN"/>
        </w:rPr>
        <w:t xml:space="preserve"> хэсэгт</w:t>
      </w:r>
      <w:r w:rsidR="0005733E">
        <w:rPr>
          <w:rFonts w:ascii="Arial" w:hAnsi="Arial" w:cs="Arial"/>
          <w:bCs/>
          <w:lang w:val="mn-MN"/>
        </w:rPr>
        <w:t xml:space="preserve"> </w:t>
      </w:r>
      <w:r w:rsidR="00F244E1">
        <w:rPr>
          <w:rFonts w:ascii="Arial" w:hAnsi="Arial" w:cs="Arial"/>
          <w:bCs/>
          <w:lang w:val="mn-MN"/>
        </w:rPr>
        <w:t>Эрүүл мэндийг дэмжих</w:t>
      </w:r>
      <w:r w:rsidR="0005733E">
        <w:rPr>
          <w:rFonts w:ascii="Arial" w:hAnsi="Arial" w:cs="Arial"/>
          <w:bCs/>
          <w:lang w:val="mn-MN"/>
        </w:rPr>
        <w:t xml:space="preserve"> сангийн хөрөнгийг эрүүл мэндийн мэдээлэл, сургалт, сурталчилгаа, ухуулга нөлөөлөл, тандалт судалгааны ажлыг зохион байгуулах арга хэмжээг  санхүүжүүлэхээр тусгагдсан.</w:t>
      </w:r>
    </w:p>
    <w:p w14:paraId="1A28794B" w14:textId="7FAF63F5" w:rsidR="006B2706" w:rsidRPr="006B2706" w:rsidRDefault="00E34F08" w:rsidP="0051252D">
      <w:pPr>
        <w:spacing w:after="160" w:line="276" w:lineRule="auto"/>
        <w:ind w:firstLine="720"/>
        <w:jc w:val="both"/>
        <w:rPr>
          <w:rFonts w:ascii="Arial" w:hAnsi="Arial" w:cs="Arial"/>
          <w:lang w:val="mn-MN"/>
        </w:rPr>
      </w:pPr>
      <w:r>
        <w:rPr>
          <w:rFonts w:ascii="Arial" w:hAnsi="Arial" w:cs="Arial"/>
          <w:lang w:val="mn-MN"/>
        </w:rPr>
        <w:t xml:space="preserve">Улсын Их Хурлын 2020 оны 52 дугаар </w:t>
      </w:r>
      <w:r w:rsidRPr="000E0ACE">
        <w:rPr>
          <w:rFonts w:ascii="Arial" w:hAnsi="Arial" w:cs="Arial"/>
          <w:lang w:val="mn-MN"/>
        </w:rPr>
        <w:t>тогтоол</w:t>
      </w:r>
      <w:r w:rsidR="00A41321" w:rsidRPr="000E0ACE">
        <w:rPr>
          <w:rFonts w:ascii="Arial" w:hAnsi="Arial" w:cs="Arial"/>
          <w:lang w:val="mn-MN"/>
        </w:rPr>
        <w:t>ын</w:t>
      </w:r>
      <w:r w:rsidRPr="000E0ACE">
        <w:rPr>
          <w:rFonts w:ascii="Arial" w:hAnsi="Arial" w:cs="Arial"/>
          <w:lang w:val="mn-MN"/>
        </w:rPr>
        <w:t xml:space="preserve"> х</w:t>
      </w:r>
      <w:r>
        <w:rPr>
          <w:rFonts w:ascii="Arial" w:hAnsi="Arial" w:cs="Arial"/>
          <w:lang w:val="mn-MN"/>
        </w:rPr>
        <w:t xml:space="preserve">оёрдугаар хавсралтаар батлагдсан </w:t>
      </w:r>
      <w:r w:rsidR="006B2706" w:rsidRPr="006B2706">
        <w:rPr>
          <w:rFonts w:ascii="Arial" w:hAnsi="Arial" w:cs="Arial"/>
          <w:lang w:val="mn-MN"/>
        </w:rPr>
        <w:t xml:space="preserve">“Алсын хараа-2050” Монгол </w:t>
      </w:r>
      <w:r w:rsidR="0092540E">
        <w:rPr>
          <w:rFonts w:ascii="Arial" w:hAnsi="Arial" w:cs="Arial"/>
          <w:lang w:val="mn-MN"/>
        </w:rPr>
        <w:t>У</w:t>
      </w:r>
      <w:r w:rsidR="006B2706" w:rsidRPr="006B2706">
        <w:rPr>
          <w:rFonts w:ascii="Arial" w:hAnsi="Arial" w:cs="Arial"/>
          <w:lang w:val="mn-MN"/>
        </w:rPr>
        <w:t>лсын урт хугацааны хөгжлийн бодлог</w:t>
      </w:r>
      <w:r>
        <w:rPr>
          <w:rFonts w:ascii="Arial" w:hAnsi="Arial" w:cs="Arial"/>
          <w:lang w:val="mn-MN"/>
        </w:rPr>
        <w:t>ын хүрээнд 2021-2030 онд хэрэгжүүлэх үйл ажиллагааны төлөвлөгөөнд</w:t>
      </w:r>
      <w:r w:rsidR="006B2706" w:rsidRPr="006B2706">
        <w:rPr>
          <w:rFonts w:ascii="Arial" w:hAnsi="Arial" w:cs="Arial"/>
          <w:lang w:val="mn-MN"/>
        </w:rPr>
        <w:t xml:space="preserve"> </w:t>
      </w:r>
      <w:r w:rsidR="002C1BE7">
        <w:rPr>
          <w:rFonts w:ascii="Arial" w:hAnsi="Arial" w:cs="Arial"/>
          <w:lang w:val="mn-MN"/>
        </w:rPr>
        <w:t xml:space="preserve">эрүүл мэндийн тусламж, үйлчилгээнд орчин үеийн дэвшилтэт технологи нэвтрүүлэхтэй холбоотой </w:t>
      </w:r>
      <w:r w:rsidR="00BC00DE">
        <w:rPr>
          <w:rFonts w:ascii="Arial" w:hAnsi="Arial" w:cs="Arial"/>
          <w:lang w:val="mn-MN"/>
        </w:rPr>
        <w:t xml:space="preserve">дараах </w:t>
      </w:r>
      <w:r w:rsidR="00B96B4C">
        <w:rPr>
          <w:rFonts w:ascii="Arial" w:hAnsi="Arial" w:cs="Arial"/>
          <w:lang w:val="mn-MN"/>
        </w:rPr>
        <w:t>хоёр</w:t>
      </w:r>
      <w:r w:rsidR="002C1BE7">
        <w:rPr>
          <w:rFonts w:ascii="Arial" w:hAnsi="Arial" w:cs="Arial"/>
          <w:lang w:val="mn-MN"/>
        </w:rPr>
        <w:t xml:space="preserve"> үйл ажиллагаа </w:t>
      </w:r>
      <w:r w:rsidR="006B2706" w:rsidRPr="006B2706">
        <w:rPr>
          <w:rFonts w:ascii="Arial" w:hAnsi="Arial" w:cs="Arial"/>
          <w:lang w:val="mn-MN"/>
        </w:rPr>
        <w:t>тусгагдсан</w:t>
      </w:r>
      <w:r w:rsidR="00B96B4C">
        <w:rPr>
          <w:rFonts w:ascii="Arial" w:hAnsi="Arial" w:cs="Arial"/>
          <w:lang w:val="mn-MN"/>
        </w:rPr>
        <w:t xml:space="preserve"> байна</w:t>
      </w:r>
      <w:r w:rsidR="00BC00DE">
        <w:rPr>
          <w:rFonts w:ascii="Arial" w:hAnsi="Arial" w:cs="Arial"/>
          <w:lang w:val="mn-MN"/>
        </w:rPr>
        <w:t>:</w:t>
      </w:r>
    </w:p>
    <w:p w14:paraId="443890D3" w14:textId="0BB798D3" w:rsidR="00B6731D" w:rsidRPr="006B2706" w:rsidRDefault="00B6731D" w:rsidP="0051252D">
      <w:pPr>
        <w:pStyle w:val="ListParagraph"/>
        <w:numPr>
          <w:ilvl w:val="0"/>
          <w:numId w:val="5"/>
        </w:numPr>
        <w:spacing w:after="160" w:line="276" w:lineRule="auto"/>
        <w:jc w:val="both"/>
        <w:rPr>
          <w:rFonts w:ascii="Arial" w:hAnsi="Arial" w:cs="Arial"/>
          <w:lang w:val="mn-MN"/>
        </w:rPr>
      </w:pPr>
      <w:r w:rsidRPr="006B2706">
        <w:rPr>
          <w:rFonts w:ascii="Arial" w:hAnsi="Arial" w:cs="Arial"/>
          <w:lang w:val="mn-MN"/>
        </w:rPr>
        <w:t>2.2.13</w:t>
      </w:r>
      <w:r w:rsidR="00A41321">
        <w:rPr>
          <w:rFonts w:ascii="Arial" w:hAnsi="Arial" w:cs="Arial"/>
          <w:lang w:val="mn-MN"/>
        </w:rPr>
        <w:t>-д</w:t>
      </w:r>
      <w:r w:rsidRPr="006B2706">
        <w:rPr>
          <w:rFonts w:ascii="Arial" w:hAnsi="Arial" w:cs="Arial"/>
          <w:lang w:val="mn-MN"/>
        </w:rPr>
        <w:t xml:space="preserve"> Оношилгоо, эмчилгээний орчин үеийн дэвшилтэт технологийг нэвтрүүлж, иргэд эх орондоо бүрэн оношлогдон эмчлэгдэх боломжийг бүрдүүлэхийн зэрэгцээ гадаадын иргэд манай оронд ирж эрүүл мэндийн тусламж, үйлчилгээ авах нөхцөлийг бүрдүүлэх зорилгоор </w:t>
      </w:r>
      <w:r w:rsidRPr="00DA2E17">
        <w:rPr>
          <w:rFonts w:ascii="Arial" w:hAnsi="Arial" w:cs="Arial"/>
          <w:lang w:val="mn-MN"/>
        </w:rPr>
        <w:t>эмнэл</w:t>
      </w:r>
      <w:r w:rsidR="00DA2E17" w:rsidRPr="00DA2E17">
        <w:rPr>
          <w:rFonts w:ascii="Arial" w:hAnsi="Arial" w:cs="Arial"/>
          <w:lang w:val="mn-MN"/>
        </w:rPr>
        <w:t>эг</w:t>
      </w:r>
      <w:r w:rsidRPr="006B2706">
        <w:rPr>
          <w:rFonts w:ascii="Arial" w:hAnsi="Arial" w:cs="Arial"/>
          <w:lang w:val="mn-MN"/>
        </w:rPr>
        <w:t xml:space="preserve"> олон улсын магадлан итгэмжлэл авах үйл ажиллагааг төрөөс дэмжинэ.</w:t>
      </w:r>
    </w:p>
    <w:p w14:paraId="38292CE7" w14:textId="365C73CC" w:rsidR="00B6731D" w:rsidRPr="006B2706" w:rsidRDefault="00B6731D" w:rsidP="0051252D">
      <w:pPr>
        <w:pStyle w:val="ListParagraph"/>
        <w:numPr>
          <w:ilvl w:val="0"/>
          <w:numId w:val="5"/>
        </w:numPr>
        <w:spacing w:line="276" w:lineRule="auto"/>
        <w:jc w:val="both"/>
        <w:rPr>
          <w:rFonts w:ascii="Arial" w:hAnsi="Arial" w:cs="Arial"/>
          <w:bCs/>
          <w:color w:val="000000" w:themeColor="text1"/>
          <w:lang w:val="mn-MN"/>
        </w:rPr>
      </w:pPr>
      <w:r w:rsidRPr="006B2706">
        <w:rPr>
          <w:rFonts w:ascii="Arial" w:hAnsi="Arial" w:cs="Arial"/>
          <w:lang w:val="mn-MN"/>
        </w:rPr>
        <w:t>2.2.28</w:t>
      </w:r>
      <w:r w:rsidR="00A41321">
        <w:rPr>
          <w:rFonts w:ascii="Arial" w:hAnsi="Arial" w:cs="Arial"/>
          <w:lang w:val="mn-MN"/>
        </w:rPr>
        <w:t>-д</w:t>
      </w:r>
      <w:r w:rsidRPr="006B2706">
        <w:rPr>
          <w:rFonts w:ascii="Arial" w:hAnsi="Arial" w:cs="Arial"/>
          <w:lang w:val="mn-MN"/>
        </w:rPr>
        <w:t xml:space="preserve"> Эрүүл мэндийн технологийн чиглэлээр хөрөнгө оруулалт хийх, дэвшилтэт технологи нэвтрүүлэх үйл ажиллагааг төрөөс дэмжинэ.</w:t>
      </w:r>
    </w:p>
    <w:p w14:paraId="77724A3E" w14:textId="77777777" w:rsidR="00306134" w:rsidRDefault="00306134" w:rsidP="0051252D">
      <w:pPr>
        <w:spacing w:line="276" w:lineRule="auto"/>
        <w:ind w:firstLine="720"/>
        <w:jc w:val="both"/>
        <w:rPr>
          <w:rFonts w:ascii="Arial" w:hAnsi="Arial" w:cs="Arial"/>
          <w:lang w:val="mn-MN"/>
        </w:rPr>
      </w:pPr>
    </w:p>
    <w:p w14:paraId="18D1476D" w14:textId="134C2C62" w:rsidR="00FD533F" w:rsidRPr="00C859D2" w:rsidRDefault="00DA5D4F" w:rsidP="0051252D">
      <w:pPr>
        <w:spacing w:line="276" w:lineRule="auto"/>
        <w:ind w:firstLine="720"/>
        <w:jc w:val="both"/>
        <w:rPr>
          <w:rFonts w:ascii="Arial" w:hAnsi="Arial" w:cs="Arial"/>
          <w:bCs/>
          <w:lang w:val="mn-MN"/>
        </w:rPr>
      </w:pPr>
      <w:r>
        <w:rPr>
          <w:rFonts w:ascii="Arial" w:hAnsi="Arial" w:cs="Arial"/>
          <w:lang w:val="mn-MN"/>
        </w:rPr>
        <w:t>Засгийн газрын 2020 оны 37 дугаар тогтоол</w:t>
      </w:r>
      <w:r w:rsidR="00B96B4C">
        <w:rPr>
          <w:rFonts w:ascii="Arial" w:hAnsi="Arial" w:cs="Arial"/>
          <w:lang w:val="mn-MN"/>
        </w:rPr>
        <w:t xml:space="preserve">оор </w:t>
      </w:r>
      <w:r w:rsidR="00615558">
        <w:rPr>
          <w:rFonts w:ascii="Arial" w:hAnsi="Arial" w:cs="Arial"/>
          <w:lang w:val="mn-MN"/>
        </w:rPr>
        <w:t xml:space="preserve">Эрүүл мэндийг дэмжих санд олгох хөрөнгийн эх үүсвэрийг улсын төсөвт жил бүр тусгаж байхыг Сангийн сайдад, Сангийн хөрөнгийн зарцуулалт, үйл ажиллагаанд хяналт тавьж ажиллахыг Эрүүл мэндийн сайдад тус тус даалгасан. </w:t>
      </w:r>
      <w:r w:rsidR="004651A0">
        <w:rPr>
          <w:rFonts w:ascii="Arial" w:hAnsi="Arial" w:cs="Arial"/>
          <w:lang w:val="mn-MN"/>
        </w:rPr>
        <w:t xml:space="preserve">Үүний дагуу </w:t>
      </w:r>
      <w:r w:rsidR="002D4AA6">
        <w:rPr>
          <w:rFonts w:ascii="Arial" w:hAnsi="Arial" w:cs="Arial"/>
          <w:bCs/>
          <w:lang w:val="mn-MN"/>
        </w:rPr>
        <w:t xml:space="preserve">Засгийн газрын тусгай сангийн тухай хуулийн </w:t>
      </w:r>
      <w:r w:rsidR="00F244E1" w:rsidRPr="000E0ACE">
        <w:rPr>
          <w:rFonts w:ascii="Arial" w:hAnsi="Arial" w:cs="Arial"/>
          <w:bCs/>
          <w:lang w:val="mn-MN"/>
        </w:rPr>
        <w:t>19 дүгээр зүйлийн 19.2 д</w:t>
      </w:r>
      <w:r w:rsidR="00F244E1">
        <w:rPr>
          <w:rFonts w:ascii="Arial" w:hAnsi="Arial" w:cs="Arial"/>
          <w:bCs/>
          <w:lang w:val="mn-MN"/>
        </w:rPr>
        <w:t>а</w:t>
      </w:r>
      <w:r w:rsidR="00F244E1" w:rsidRPr="000E0ACE">
        <w:rPr>
          <w:rFonts w:ascii="Arial" w:hAnsi="Arial" w:cs="Arial"/>
          <w:bCs/>
          <w:lang w:val="mn-MN"/>
        </w:rPr>
        <w:t>х</w:t>
      </w:r>
      <w:r w:rsidR="00F244E1">
        <w:rPr>
          <w:rFonts w:ascii="Arial" w:hAnsi="Arial" w:cs="Arial"/>
          <w:bCs/>
          <w:lang w:val="mn-MN"/>
        </w:rPr>
        <w:t>ь</w:t>
      </w:r>
      <w:r w:rsidR="00F244E1" w:rsidRPr="000E0ACE">
        <w:rPr>
          <w:rFonts w:ascii="Arial" w:hAnsi="Arial" w:cs="Arial"/>
          <w:bCs/>
          <w:lang w:val="mn-MN"/>
        </w:rPr>
        <w:t xml:space="preserve"> хэсэгт </w:t>
      </w:r>
      <w:r w:rsidR="00F244E1">
        <w:rPr>
          <w:rFonts w:ascii="Arial" w:hAnsi="Arial" w:cs="Arial"/>
          <w:bCs/>
          <w:lang w:val="mn-MN"/>
        </w:rPr>
        <w:t xml:space="preserve">заасан </w:t>
      </w:r>
      <w:r w:rsidR="00F824B2">
        <w:rPr>
          <w:rFonts w:ascii="Arial" w:hAnsi="Arial" w:cs="Arial"/>
          <w:bCs/>
          <w:lang w:val="mn-MN"/>
        </w:rPr>
        <w:t xml:space="preserve">эх үүсвэрийн хүрээнд Эрүүл мэндийг дэмжих санд жилд дунджаар </w:t>
      </w:r>
      <w:r w:rsidR="00F824B2" w:rsidRPr="005A1062">
        <w:rPr>
          <w:rFonts w:ascii="Arial" w:hAnsi="Arial" w:cs="Arial"/>
          <w:bCs/>
          <w:lang w:val="mn-MN"/>
        </w:rPr>
        <w:t>3</w:t>
      </w:r>
      <w:r w:rsidR="00F824B2">
        <w:rPr>
          <w:rFonts w:ascii="Arial" w:hAnsi="Arial" w:cs="Arial"/>
          <w:bCs/>
          <w:lang w:val="mn-MN"/>
        </w:rPr>
        <w:t xml:space="preserve"> тэрбум төгрөгийг Сангийн яамнаас </w:t>
      </w:r>
      <w:r w:rsidR="004651A0">
        <w:rPr>
          <w:rFonts w:ascii="Arial" w:hAnsi="Arial" w:cs="Arial"/>
          <w:bCs/>
          <w:lang w:val="mn-MN"/>
        </w:rPr>
        <w:t>Эрүүл мэндийн сайдын төсвийн багцад баталж</w:t>
      </w:r>
      <w:r w:rsidR="00BD72AE">
        <w:rPr>
          <w:rFonts w:ascii="Arial" w:hAnsi="Arial" w:cs="Arial"/>
          <w:bCs/>
          <w:lang w:val="mn-MN"/>
        </w:rPr>
        <w:t xml:space="preserve"> </w:t>
      </w:r>
      <w:r w:rsidR="00F824B2">
        <w:rPr>
          <w:rFonts w:ascii="Arial" w:hAnsi="Arial" w:cs="Arial"/>
          <w:bCs/>
          <w:lang w:val="mn-MN"/>
        </w:rPr>
        <w:t xml:space="preserve">өгдөг. </w:t>
      </w:r>
      <w:r w:rsidR="004A102E" w:rsidRPr="003C6E77">
        <w:rPr>
          <w:rFonts w:ascii="Arial" w:hAnsi="Arial" w:cs="Arial"/>
          <w:bCs/>
          <w:color w:val="333333"/>
          <w:shd w:val="clear" w:color="auto" w:fill="FFFFFF"/>
          <w:lang w:val="mn-MN"/>
        </w:rPr>
        <w:t>Эрүүл мэндийг дэмжих сангийн 2008-2023 оны хооронд нийт 771 хуулийн этгээдэд 34.4 тэрбум төгрөгийн санхүүжилт олгосон </w:t>
      </w:r>
      <w:r w:rsidR="00C859D2">
        <w:rPr>
          <w:rFonts w:ascii="Arial" w:hAnsi="Arial" w:cs="Arial"/>
          <w:bCs/>
          <w:color w:val="333333"/>
          <w:shd w:val="clear" w:color="auto" w:fill="FFFFFF"/>
          <w:lang w:val="mn-MN"/>
        </w:rPr>
        <w:t xml:space="preserve">байна. </w:t>
      </w:r>
    </w:p>
    <w:p w14:paraId="444053FE" w14:textId="04A45B22" w:rsidR="004D0D73" w:rsidRDefault="004D0D73" w:rsidP="004D0D73">
      <w:pPr>
        <w:spacing w:line="276" w:lineRule="auto"/>
        <w:ind w:firstLine="720"/>
        <w:jc w:val="both"/>
        <w:rPr>
          <w:rFonts w:ascii="Arial" w:hAnsi="Arial" w:cs="Arial"/>
          <w:bCs/>
          <w:lang w:val="mn-MN"/>
        </w:rPr>
      </w:pPr>
      <w:r>
        <w:rPr>
          <w:rFonts w:ascii="Arial" w:hAnsi="Arial" w:cs="Arial"/>
          <w:bCs/>
          <w:lang w:val="mn-MN"/>
        </w:rPr>
        <w:t>Архи, согтууруулах ундаа, тамхины онцгой албан татвар, эмийн импортын гаалийн болон нэмэгдсэн өртгийн албан татварын орлогоос Засгийн газрын тусгай сангийн тухай хуульд заасан хувиар тооцож үзэхэд 202</w:t>
      </w:r>
      <w:r w:rsidR="00C859D2">
        <w:rPr>
          <w:rFonts w:ascii="Arial" w:hAnsi="Arial" w:cs="Arial"/>
          <w:bCs/>
          <w:lang w:val="mn-MN"/>
        </w:rPr>
        <w:t>4</w:t>
      </w:r>
      <w:r>
        <w:rPr>
          <w:rFonts w:ascii="Arial" w:hAnsi="Arial" w:cs="Arial"/>
          <w:bCs/>
          <w:lang w:val="mn-MN"/>
        </w:rPr>
        <w:t xml:space="preserve"> онд 1</w:t>
      </w:r>
      <w:r w:rsidR="00C859D2">
        <w:rPr>
          <w:rFonts w:ascii="Arial" w:hAnsi="Arial" w:cs="Arial"/>
          <w:bCs/>
          <w:lang w:val="mn-MN"/>
        </w:rPr>
        <w:t>0</w:t>
      </w:r>
      <w:r>
        <w:rPr>
          <w:rFonts w:ascii="Arial" w:hAnsi="Arial" w:cs="Arial"/>
          <w:bCs/>
          <w:lang w:val="mn-MN"/>
        </w:rPr>
        <w:t xml:space="preserve"> тэрбум төгрөгийг эрүүл мэндийг дэмжих санд </w:t>
      </w:r>
      <w:r w:rsidR="00C859D2">
        <w:rPr>
          <w:rFonts w:ascii="Arial" w:hAnsi="Arial" w:cs="Arial"/>
          <w:bCs/>
          <w:lang w:val="mn-MN"/>
        </w:rPr>
        <w:t xml:space="preserve">төвлөрүүлэх </w:t>
      </w:r>
      <w:r>
        <w:rPr>
          <w:rFonts w:ascii="Arial" w:hAnsi="Arial" w:cs="Arial"/>
          <w:bCs/>
          <w:lang w:val="mn-MN"/>
        </w:rPr>
        <w:t>боломж</w:t>
      </w:r>
      <w:r w:rsidR="00C859D2">
        <w:rPr>
          <w:rFonts w:ascii="Arial" w:hAnsi="Arial" w:cs="Arial"/>
          <w:bCs/>
          <w:lang w:val="mn-MN"/>
        </w:rPr>
        <w:t xml:space="preserve">той. 2023 онд </w:t>
      </w:r>
      <w:r>
        <w:rPr>
          <w:rFonts w:ascii="Arial" w:hAnsi="Arial" w:cs="Arial"/>
          <w:bCs/>
          <w:lang w:val="mn-MN"/>
        </w:rPr>
        <w:t>2.7 тэрбум төгрөгийг Сангийн яамнаас Эрүүл мэндийн сайдын төсвийн багцад хуваарилсан.</w:t>
      </w:r>
    </w:p>
    <w:p w14:paraId="3875813D" w14:textId="77777777" w:rsidR="00C859D2" w:rsidRPr="00F45202" w:rsidRDefault="00C859D2" w:rsidP="00C859D2">
      <w:pPr>
        <w:spacing w:line="276" w:lineRule="auto"/>
        <w:ind w:firstLine="720"/>
        <w:jc w:val="both"/>
        <w:rPr>
          <w:rFonts w:ascii="Arial" w:hAnsi="Arial" w:cs="Arial"/>
          <w:bCs/>
          <w:lang w:val="mn-MN"/>
        </w:rPr>
      </w:pPr>
      <w:bookmarkStart w:id="0" w:name="_Hlk148048029"/>
      <w:r w:rsidRPr="00F45202">
        <w:rPr>
          <w:rFonts w:ascii="Arial" w:hAnsi="Arial" w:cs="Arial"/>
          <w:bCs/>
          <w:lang w:val="mn-MN"/>
        </w:rPr>
        <w:t xml:space="preserve">Одоогийн хүчин төгөлдөр мөрдөгдөж буй хууль, эрх зүйн хүрээнд Эрүүл мэндийг дэмжих санд татан төвлөрүүлэх орлогыг бүрэн татан төвлөрүүлж, Эрүүл мэндийн сайдын төсвийн багцад хуваарилж олговол өмнө нь дэмжих сангийн </w:t>
      </w:r>
      <w:r w:rsidRPr="00F45202">
        <w:rPr>
          <w:rFonts w:ascii="Arial" w:hAnsi="Arial" w:cs="Arial"/>
          <w:bCs/>
          <w:lang w:val="mn-MN"/>
        </w:rPr>
        <w:lastRenderedPageBreak/>
        <w:t>санхүүжилтээр х</w:t>
      </w:r>
      <w:r>
        <w:rPr>
          <w:rFonts w:ascii="Arial" w:hAnsi="Arial" w:cs="Arial"/>
          <w:bCs/>
          <w:lang w:val="mn-MN"/>
        </w:rPr>
        <w:t xml:space="preserve">эрэгжиж </w:t>
      </w:r>
      <w:r w:rsidRPr="00F45202">
        <w:rPr>
          <w:rFonts w:ascii="Arial" w:hAnsi="Arial" w:cs="Arial"/>
          <w:bCs/>
          <w:lang w:val="mn-MN"/>
        </w:rPr>
        <w:t xml:space="preserve">байсан </w:t>
      </w:r>
      <w:r>
        <w:rPr>
          <w:rFonts w:ascii="Arial" w:hAnsi="Arial" w:cs="Arial"/>
          <w:bCs/>
          <w:lang w:val="mn-MN"/>
        </w:rPr>
        <w:t xml:space="preserve">нийгмийн эрүүл мэндийн арга </w:t>
      </w:r>
      <w:r w:rsidRPr="00F45202">
        <w:rPr>
          <w:rFonts w:ascii="Arial" w:hAnsi="Arial" w:cs="Arial"/>
          <w:bCs/>
          <w:lang w:val="mn-MN"/>
        </w:rPr>
        <w:t xml:space="preserve">хэмжээнээс гадна шинээр батлагдсан төсөл, арга хэмжээний төлөвлөгөө (“Элэг бүтэн Монгол”, “Эрүүл, идэвхтэй амьдрал”, “Эх, хүүхэд, нөхөн үржихүйн эрүүл мэнд” г.м.)-г хэрэгжүүлэхэд шаардагдах санхүүжилтийг нэмэгдүүлэх боломжтой юм. Мөн </w:t>
      </w:r>
      <w:r>
        <w:rPr>
          <w:rFonts w:ascii="Arial" w:hAnsi="Arial" w:cs="Arial"/>
          <w:bCs/>
          <w:lang w:val="mn-MN"/>
        </w:rPr>
        <w:t xml:space="preserve">орлогыг бүрэн төвлөрүүлснээр </w:t>
      </w:r>
      <w:r w:rsidRPr="00F45202">
        <w:rPr>
          <w:rFonts w:ascii="Arial" w:hAnsi="Arial" w:cs="Arial"/>
          <w:lang w:val="mn-MN"/>
        </w:rPr>
        <w:t xml:space="preserve">эрүүл мэндийн тусламж, үйлчилгээнд орчин үеийн дэвшилтэт технологи шинээр нэвтрүүлэх,  </w:t>
      </w:r>
      <w:r w:rsidRPr="00F45202">
        <w:rPr>
          <w:rFonts w:ascii="Arial" w:hAnsi="Arial" w:cs="Arial"/>
          <w:bCs/>
          <w:lang w:val="mn-MN"/>
        </w:rPr>
        <w:t xml:space="preserve">Монгол Улсад </w:t>
      </w:r>
      <w:r>
        <w:rPr>
          <w:rFonts w:ascii="Arial" w:hAnsi="Arial" w:cs="Arial"/>
          <w:bCs/>
          <w:lang w:val="mn-MN"/>
        </w:rPr>
        <w:t xml:space="preserve">оношлох, </w:t>
      </w:r>
      <w:r w:rsidRPr="00F45202">
        <w:rPr>
          <w:rFonts w:ascii="Arial" w:hAnsi="Arial" w:cs="Arial"/>
          <w:bCs/>
          <w:lang w:val="mn-MN"/>
        </w:rPr>
        <w:t xml:space="preserve">эмчлэх боломжгүй өвчнийг </w:t>
      </w:r>
      <w:r>
        <w:rPr>
          <w:rFonts w:ascii="Arial" w:hAnsi="Arial" w:cs="Arial"/>
          <w:bCs/>
          <w:lang w:val="mn-MN"/>
        </w:rPr>
        <w:t xml:space="preserve">оношлох, </w:t>
      </w:r>
      <w:r w:rsidRPr="00F45202">
        <w:rPr>
          <w:rFonts w:ascii="Arial" w:hAnsi="Arial" w:cs="Arial"/>
          <w:bCs/>
          <w:lang w:val="mn-MN"/>
        </w:rPr>
        <w:t xml:space="preserve">эмчлэх технологи нутагшуулах </w:t>
      </w:r>
      <w:r w:rsidRPr="00F45202">
        <w:rPr>
          <w:rFonts w:ascii="Arial" w:hAnsi="Arial" w:cs="Arial"/>
          <w:lang w:val="mn-MN"/>
        </w:rPr>
        <w:t>үйл ажиллагаа</w:t>
      </w:r>
      <w:r>
        <w:rPr>
          <w:rFonts w:ascii="Arial" w:hAnsi="Arial" w:cs="Arial"/>
          <w:lang w:val="mn-MN"/>
        </w:rPr>
        <w:t xml:space="preserve">г санхүүжүүлэх болон </w:t>
      </w:r>
      <w:r w:rsidRPr="0044471B">
        <w:rPr>
          <w:rFonts w:ascii="Arial" w:hAnsi="Arial" w:cs="Arial"/>
          <w:lang w:val="mn-MN"/>
        </w:rPr>
        <w:t>Нийгмийн даатгалын сангаас олгох тэтгэвэр, тэтгэмжийн тухай хуул</w:t>
      </w:r>
      <w:r>
        <w:rPr>
          <w:rFonts w:ascii="Arial" w:hAnsi="Arial" w:cs="Arial"/>
          <w:lang w:val="mn-MN"/>
        </w:rPr>
        <w:t xml:space="preserve">ьд заасан </w:t>
      </w:r>
      <w:r w:rsidRPr="0044471B">
        <w:rPr>
          <w:rFonts w:ascii="Arial" w:hAnsi="Arial" w:cs="Arial"/>
          <w:lang w:val="mn-MN"/>
        </w:rPr>
        <w:t>тэтгэмжийн даатгалын шимтгэл төлсөн байвал зохих хугацааг ханга</w:t>
      </w:r>
      <w:r>
        <w:rPr>
          <w:rFonts w:ascii="Arial" w:hAnsi="Arial" w:cs="Arial"/>
          <w:lang w:val="mn-MN"/>
        </w:rPr>
        <w:t>а</w:t>
      </w:r>
      <w:r w:rsidRPr="0044471B">
        <w:rPr>
          <w:rFonts w:ascii="Arial" w:hAnsi="Arial" w:cs="Arial"/>
          <w:lang w:val="mn-MN"/>
        </w:rPr>
        <w:t>гүй эсхүл тэтгэмжийн шимтгэл төлж байгаагүй амьгүй донор</w:t>
      </w:r>
      <w:r>
        <w:rPr>
          <w:rFonts w:ascii="Arial" w:hAnsi="Arial" w:cs="Arial"/>
          <w:lang w:val="mn-MN"/>
        </w:rPr>
        <w:t xml:space="preserve">ын эрхийг хүндэтгэж </w:t>
      </w:r>
      <w:r w:rsidRPr="0044471B">
        <w:rPr>
          <w:rFonts w:ascii="Arial" w:hAnsi="Arial" w:cs="Arial"/>
          <w:lang w:val="mn-MN"/>
        </w:rPr>
        <w:t>оршуулгын тэтгэмж</w:t>
      </w:r>
      <w:r>
        <w:rPr>
          <w:rFonts w:ascii="Arial" w:hAnsi="Arial" w:cs="Arial"/>
          <w:bCs/>
          <w:lang w:val="mn-MN"/>
        </w:rPr>
        <w:t xml:space="preserve"> олгох</w:t>
      </w:r>
      <w:r w:rsidRPr="00F45202">
        <w:rPr>
          <w:rFonts w:ascii="Arial" w:hAnsi="Arial" w:cs="Arial"/>
          <w:bCs/>
          <w:lang w:val="mn-MN"/>
        </w:rPr>
        <w:t xml:space="preserve"> боломж бүрдэнэ. </w:t>
      </w:r>
    </w:p>
    <w:bookmarkEnd w:id="0"/>
    <w:p w14:paraId="0EEBC56C" w14:textId="77777777" w:rsidR="00C859D2" w:rsidRPr="00F45202" w:rsidRDefault="00C859D2" w:rsidP="00C859D2">
      <w:pPr>
        <w:spacing w:line="276" w:lineRule="auto"/>
        <w:jc w:val="both"/>
        <w:rPr>
          <w:rFonts w:ascii="Arial" w:hAnsi="Arial" w:cs="Arial"/>
          <w:bCs/>
          <w:lang w:val="mn-MN"/>
        </w:rPr>
      </w:pPr>
      <w:r w:rsidRPr="00F45202">
        <w:rPr>
          <w:rFonts w:ascii="Arial" w:hAnsi="Arial" w:cs="Arial"/>
          <w:bCs/>
          <w:lang w:val="mn-MN"/>
        </w:rPr>
        <w:tab/>
      </w:r>
      <w:r w:rsidRPr="00F45202">
        <w:rPr>
          <w:rFonts w:ascii="Arial" w:hAnsi="Arial" w:cs="Arial"/>
          <w:lang w:val="mn-MN"/>
        </w:rPr>
        <w:t>Ийм</w:t>
      </w:r>
      <w:r>
        <w:rPr>
          <w:rFonts w:ascii="Arial" w:hAnsi="Arial" w:cs="Arial"/>
          <w:lang w:val="mn-MN"/>
        </w:rPr>
        <w:t xml:space="preserve">ээс хуульд энэхүү үйл ажиллагаатай холбоотой </w:t>
      </w:r>
      <w:r w:rsidRPr="00F45202">
        <w:rPr>
          <w:rFonts w:ascii="Arial" w:hAnsi="Arial" w:cs="Arial"/>
          <w:bCs/>
          <w:lang w:val="mn-MN"/>
        </w:rPr>
        <w:t xml:space="preserve">зохицуулалтыг </w:t>
      </w:r>
      <w:r>
        <w:rPr>
          <w:rFonts w:ascii="Arial" w:hAnsi="Arial" w:cs="Arial"/>
          <w:bCs/>
          <w:lang w:val="mn-MN"/>
        </w:rPr>
        <w:t xml:space="preserve">тусган </w:t>
      </w:r>
      <w:r w:rsidRPr="00F45202">
        <w:rPr>
          <w:rFonts w:ascii="Arial" w:hAnsi="Arial" w:cs="Arial"/>
          <w:bCs/>
          <w:lang w:val="mn-MN"/>
        </w:rPr>
        <w:t xml:space="preserve"> Засгийн газрын тусгай сангийн тухай хуульд өөрчлөлт оруулах тухай хуулийн төслийг боловсруулсан. </w:t>
      </w:r>
    </w:p>
    <w:p w14:paraId="12733EC4" w14:textId="4A7CFC11" w:rsidR="00C859D2" w:rsidRDefault="00C859D2" w:rsidP="006237EA">
      <w:pPr>
        <w:spacing w:line="276" w:lineRule="auto"/>
        <w:ind w:firstLine="720"/>
        <w:jc w:val="both"/>
        <w:rPr>
          <w:rFonts w:ascii="Arial" w:hAnsi="Arial" w:cs="Arial"/>
          <w:bCs/>
          <w:lang w:val="mn-MN"/>
        </w:rPr>
      </w:pPr>
      <w:r>
        <w:rPr>
          <w:rFonts w:ascii="Arial" w:hAnsi="Arial" w:cs="Arial"/>
          <w:bCs/>
          <w:lang w:val="mn-MN"/>
        </w:rPr>
        <w:t>Х</w:t>
      </w:r>
      <w:r w:rsidRPr="00F45202">
        <w:rPr>
          <w:rFonts w:ascii="Arial" w:hAnsi="Arial" w:cs="Arial"/>
          <w:bCs/>
          <w:lang w:val="mn-MN"/>
        </w:rPr>
        <w:t xml:space="preserve">уулийн төсөл батлагдсанаар Эрүүл мэндийг дэмжих сангийн хөрөнгөөр санхүүжүүлэх нийгмийн эрүүл мэндийн </w:t>
      </w:r>
      <w:r>
        <w:rPr>
          <w:rFonts w:ascii="Arial" w:hAnsi="Arial" w:cs="Arial"/>
          <w:bCs/>
          <w:lang w:val="mn-MN"/>
        </w:rPr>
        <w:t>цогц арга хэмжээг хэрэгжүүлэх</w:t>
      </w:r>
      <w:r w:rsidRPr="00F45202">
        <w:rPr>
          <w:rFonts w:ascii="Arial" w:hAnsi="Arial" w:cs="Arial"/>
          <w:bCs/>
          <w:lang w:val="mn-MN"/>
        </w:rPr>
        <w:t xml:space="preserve"> болон э</w:t>
      </w:r>
      <w:r>
        <w:rPr>
          <w:rFonts w:ascii="Arial" w:hAnsi="Arial" w:cs="Arial"/>
          <w:bCs/>
          <w:lang w:val="mn-MN"/>
        </w:rPr>
        <w:t xml:space="preserve">рүүл мэндийн </w:t>
      </w:r>
      <w:r w:rsidRPr="00F45202">
        <w:rPr>
          <w:rFonts w:ascii="Arial" w:hAnsi="Arial" w:cs="Arial"/>
          <w:bCs/>
          <w:lang w:val="mn-MN"/>
        </w:rPr>
        <w:t>тусламж, үйлчилгээнд орчин үеийн дэвшилтэт технологи нэвтрүүлэх, Монгол Улсад эмчлэх боломжгүй өвчний технологи нутагшуулахад хүний нөөций</w:t>
      </w:r>
      <w:r>
        <w:rPr>
          <w:rFonts w:ascii="Arial" w:hAnsi="Arial" w:cs="Arial"/>
          <w:bCs/>
          <w:lang w:val="mn-MN"/>
        </w:rPr>
        <w:t xml:space="preserve">н чадавхийг бэхжүүлэх тухайлбал, гадаадын өндөр хөгжилтэй орноос төрөлжсөн нарийн мэргэжлийн эмч нарын баг урьж авчран өөрийн орны эмч нарыг ажлын байранд нь сургах, өөрийн орны эмч нарыг гадаад улс оронд багаар нь </w:t>
      </w:r>
      <w:r w:rsidRPr="00F45202">
        <w:rPr>
          <w:rFonts w:ascii="Arial" w:hAnsi="Arial" w:cs="Arial"/>
          <w:bCs/>
          <w:lang w:val="mn-MN"/>
        </w:rPr>
        <w:t>сурга</w:t>
      </w:r>
      <w:r>
        <w:rPr>
          <w:rFonts w:ascii="Arial" w:hAnsi="Arial" w:cs="Arial"/>
          <w:bCs/>
          <w:lang w:val="mn-MN"/>
        </w:rPr>
        <w:t>н</w:t>
      </w:r>
      <w:r w:rsidRPr="00F45202">
        <w:rPr>
          <w:rFonts w:ascii="Arial" w:hAnsi="Arial" w:cs="Arial"/>
          <w:bCs/>
          <w:lang w:val="mn-MN"/>
        </w:rPr>
        <w:t xml:space="preserve"> чадавхжуулахад шаардагдах санхүүжилт</w:t>
      </w:r>
      <w:r>
        <w:rPr>
          <w:rFonts w:ascii="Arial" w:hAnsi="Arial" w:cs="Arial"/>
          <w:bCs/>
          <w:lang w:val="mn-MN"/>
        </w:rPr>
        <w:t xml:space="preserve"> шийдэгдэнэ. </w:t>
      </w:r>
      <w:r w:rsidRPr="00F45202">
        <w:rPr>
          <w:rFonts w:ascii="Arial" w:hAnsi="Arial" w:cs="Arial"/>
          <w:bCs/>
          <w:lang w:val="mn-MN"/>
        </w:rPr>
        <w:t>Мөн Монгол Улсад эмчлэх боломжгүй өвчний жагсаалтад орсон өвчний тоо, иргэдийн зайлшгүй шаардлагаар гадаад улсад эмчлүүлэх</w:t>
      </w:r>
      <w:r>
        <w:rPr>
          <w:rFonts w:ascii="Arial" w:hAnsi="Arial" w:cs="Arial"/>
          <w:bCs/>
          <w:lang w:val="mn-MN"/>
        </w:rPr>
        <w:t>э</w:t>
      </w:r>
      <w:r w:rsidRPr="00F45202">
        <w:rPr>
          <w:rFonts w:ascii="Arial" w:hAnsi="Arial" w:cs="Arial"/>
          <w:bCs/>
          <w:lang w:val="mn-MN"/>
        </w:rPr>
        <w:t>д хувиасаа төл</w:t>
      </w:r>
      <w:r>
        <w:rPr>
          <w:rFonts w:ascii="Arial" w:hAnsi="Arial" w:cs="Arial"/>
          <w:bCs/>
          <w:lang w:val="mn-MN"/>
        </w:rPr>
        <w:t xml:space="preserve">өх </w:t>
      </w:r>
      <w:r w:rsidRPr="00F45202">
        <w:rPr>
          <w:rFonts w:ascii="Arial" w:hAnsi="Arial" w:cs="Arial"/>
          <w:bCs/>
          <w:lang w:val="mn-MN"/>
        </w:rPr>
        <w:t>төлбөрийн хэмжээ буурч, иргэд эрүүл мэндээс</w:t>
      </w:r>
      <w:r>
        <w:rPr>
          <w:rFonts w:ascii="Arial" w:hAnsi="Arial" w:cs="Arial"/>
          <w:bCs/>
          <w:lang w:val="mn-MN"/>
        </w:rPr>
        <w:t>ээ</w:t>
      </w:r>
      <w:r w:rsidRPr="00F45202">
        <w:rPr>
          <w:rFonts w:ascii="Arial" w:hAnsi="Arial" w:cs="Arial"/>
          <w:bCs/>
          <w:lang w:val="mn-MN"/>
        </w:rPr>
        <w:t xml:space="preserve"> үүдэлтэй ядууралд өртөх</w:t>
      </w:r>
      <w:r>
        <w:rPr>
          <w:rFonts w:ascii="Arial" w:hAnsi="Arial" w:cs="Arial"/>
          <w:bCs/>
          <w:lang w:val="mn-MN"/>
        </w:rPr>
        <w:t xml:space="preserve">, санхүүгийн дарамт буурахад эерэгээр нөлөөлнө. </w:t>
      </w:r>
    </w:p>
    <w:p w14:paraId="6A3B9A8D" w14:textId="77777777" w:rsidR="00C859D2" w:rsidRPr="00F45202" w:rsidRDefault="00C859D2" w:rsidP="00C859D2">
      <w:pPr>
        <w:spacing w:line="276" w:lineRule="auto"/>
        <w:ind w:firstLine="720"/>
        <w:jc w:val="both"/>
        <w:rPr>
          <w:rFonts w:ascii="Arial" w:hAnsi="Arial" w:cs="Arial"/>
          <w:bCs/>
          <w:lang w:val="mn-MN"/>
        </w:rPr>
      </w:pPr>
      <w:r>
        <w:rPr>
          <w:rFonts w:ascii="Arial" w:hAnsi="Arial" w:cs="Arial"/>
          <w:bCs/>
          <w:lang w:val="mn-MN"/>
        </w:rPr>
        <w:t>Г</w:t>
      </w:r>
      <w:r w:rsidRPr="00F45202">
        <w:rPr>
          <w:rFonts w:ascii="Arial" w:hAnsi="Arial" w:cs="Arial"/>
          <w:bCs/>
          <w:lang w:val="mn-MN"/>
        </w:rPr>
        <w:t xml:space="preserve">адаад улсад зайлшгүй шаардлагаар эмчлүүлсэн иргэдэд олгох дэмжлэгт 2017-2023 онд жил бүр 500,0 сая төгрөг батлагдаж нийт 520 иргэнд санхүүгийн дэмжлэг үзүүлсэн байна. 2022 онд </w:t>
      </w:r>
      <w:r>
        <w:rPr>
          <w:rFonts w:ascii="Arial" w:hAnsi="Arial" w:cs="Arial"/>
          <w:bCs/>
          <w:lang w:val="mn-MN"/>
        </w:rPr>
        <w:t xml:space="preserve">ЭМЯ-нд </w:t>
      </w:r>
      <w:r w:rsidRPr="00F45202">
        <w:rPr>
          <w:rFonts w:ascii="Arial" w:hAnsi="Arial" w:cs="Arial"/>
          <w:bCs/>
          <w:lang w:val="mn-MN"/>
        </w:rPr>
        <w:t>81 иргэн дэмжлэг хүссэн өргөдөл</w:t>
      </w:r>
      <w:r>
        <w:rPr>
          <w:rFonts w:ascii="Arial" w:hAnsi="Arial" w:cs="Arial"/>
          <w:bCs/>
          <w:lang w:val="mn-MN"/>
        </w:rPr>
        <w:t xml:space="preserve"> ирүүлсэн хэдий ч тухайн онд иргэдэд олгохоор б</w:t>
      </w:r>
      <w:r w:rsidRPr="00F45202">
        <w:rPr>
          <w:rFonts w:ascii="Arial" w:hAnsi="Arial" w:cs="Arial"/>
          <w:bCs/>
          <w:lang w:val="mn-MN"/>
        </w:rPr>
        <w:t xml:space="preserve">атлагдсан санхүүжилт дууссан </w:t>
      </w:r>
      <w:r>
        <w:rPr>
          <w:rFonts w:ascii="Arial" w:hAnsi="Arial" w:cs="Arial"/>
          <w:bCs/>
          <w:lang w:val="mn-MN"/>
        </w:rPr>
        <w:t>шалтгаанаар 1</w:t>
      </w:r>
      <w:r w:rsidRPr="00F45202">
        <w:rPr>
          <w:rFonts w:ascii="Arial" w:hAnsi="Arial" w:cs="Arial"/>
          <w:bCs/>
          <w:lang w:val="mn-MN"/>
        </w:rPr>
        <w:t xml:space="preserve">8 иргэнд </w:t>
      </w:r>
      <w:r>
        <w:rPr>
          <w:rFonts w:ascii="Arial" w:hAnsi="Arial" w:cs="Arial"/>
          <w:bCs/>
          <w:lang w:val="mn-MN"/>
        </w:rPr>
        <w:t xml:space="preserve">2023 оны санхүүжилтээс олгогдсон </w:t>
      </w:r>
      <w:r w:rsidRPr="00F45202">
        <w:rPr>
          <w:rFonts w:ascii="Arial" w:hAnsi="Arial" w:cs="Arial"/>
          <w:bCs/>
          <w:lang w:val="mn-MN"/>
        </w:rPr>
        <w:t xml:space="preserve">байна.   </w:t>
      </w:r>
    </w:p>
    <w:p w14:paraId="0BA4F9A7" w14:textId="77777777" w:rsidR="00C859D2" w:rsidRDefault="00C859D2" w:rsidP="00C859D2">
      <w:pPr>
        <w:spacing w:line="276" w:lineRule="auto"/>
        <w:contextualSpacing/>
        <w:jc w:val="both"/>
        <w:rPr>
          <w:rFonts w:ascii="Arial" w:hAnsi="Arial" w:cs="Arial"/>
          <w:lang w:val="mn-MN"/>
        </w:rPr>
      </w:pPr>
      <w:r w:rsidRPr="00F45202">
        <w:rPr>
          <w:rFonts w:ascii="Arial" w:hAnsi="Arial" w:cs="Arial"/>
          <w:b/>
          <w:bCs/>
          <w:lang w:val="mn-MN"/>
        </w:rPr>
        <w:tab/>
      </w:r>
      <w:bookmarkStart w:id="1" w:name="_Hlk148047908"/>
      <w:r w:rsidRPr="00F45202">
        <w:rPr>
          <w:rFonts w:ascii="Arial" w:hAnsi="Arial" w:cs="Arial"/>
          <w:lang w:val="mn-MN"/>
        </w:rPr>
        <w:t xml:space="preserve">Монгол Улсад 2000 онд Донорын тухай </w:t>
      </w:r>
      <w:r>
        <w:rPr>
          <w:rFonts w:ascii="Arial" w:hAnsi="Arial" w:cs="Arial"/>
          <w:lang w:val="mn-MN"/>
        </w:rPr>
        <w:t xml:space="preserve">анхдагч </w:t>
      </w:r>
      <w:r w:rsidRPr="00F45202">
        <w:rPr>
          <w:rFonts w:ascii="Arial" w:hAnsi="Arial" w:cs="Arial"/>
          <w:lang w:val="mn-MN"/>
        </w:rPr>
        <w:t>хууль</w:t>
      </w:r>
      <w:r>
        <w:rPr>
          <w:rFonts w:ascii="Arial" w:hAnsi="Arial" w:cs="Arial"/>
          <w:lang w:val="mn-MN"/>
        </w:rPr>
        <w:t xml:space="preserve">, </w:t>
      </w:r>
      <w:r w:rsidRPr="00F45202">
        <w:rPr>
          <w:rFonts w:ascii="Arial" w:hAnsi="Arial" w:cs="Arial"/>
          <w:lang w:val="mn-MN"/>
        </w:rPr>
        <w:t>2018 он</w:t>
      </w:r>
      <w:r>
        <w:rPr>
          <w:rFonts w:ascii="Arial" w:hAnsi="Arial" w:cs="Arial"/>
          <w:lang w:val="mn-MN"/>
        </w:rPr>
        <w:t xml:space="preserve">д тус </w:t>
      </w:r>
      <w:r w:rsidRPr="00F45202">
        <w:rPr>
          <w:rFonts w:ascii="Arial" w:hAnsi="Arial" w:cs="Arial"/>
          <w:lang w:val="mn-MN"/>
        </w:rPr>
        <w:t>хуулийн шинэчилсэн найруулг</w:t>
      </w:r>
      <w:r>
        <w:rPr>
          <w:rFonts w:ascii="Arial" w:hAnsi="Arial" w:cs="Arial"/>
          <w:lang w:val="mn-MN"/>
        </w:rPr>
        <w:t xml:space="preserve">а батлагдаж өнөөг хүртэл хүчин төгөлдөр хэрэгжиж байна. Донорын тухай хуульд </w:t>
      </w:r>
      <w:r w:rsidRPr="00F45202">
        <w:rPr>
          <w:rFonts w:ascii="Arial" w:hAnsi="Arial" w:cs="Arial"/>
          <w:lang w:val="mn-MN"/>
        </w:rPr>
        <w:t>2012</w:t>
      </w:r>
      <w:r>
        <w:rPr>
          <w:rFonts w:ascii="Arial" w:hAnsi="Arial" w:cs="Arial"/>
          <w:lang w:val="mn-MN"/>
        </w:rPr>
        <w:t>-</w:t>
      </w:r>
      <w:r w:rsidRPr="00F45202">
        <w:rPr>
          <w:rFonts w:ascii="Arial" w:hAnsi="Arial" w:cs="Arial"/>
          <w:lang w:val="mn-MN"/>
        </w:rPr>
        <w:t xml:space="preserve">2021 онд </w:t>
      </w:r>
      <w:r>
        <w:rPr>
          <w:rFonts w:ascii="Arial" w:hAnsi="Arial" w:cs="Arial"/>
          <w:lang w:val="mn-MN"/>
        </w:rPr>
        <w:t xml:space="preserve">нийт 4 удаа </w:t>
      </w:r>
      <w:r w:rsidRPr="00F45202">
        <w:rPr>
          <w:rFonts w:ascii="Arial" w:hAnsi="Arial" w:cs="Arial"/>
          <w:lang w:val="mn-MN"/>
        </w:rPr>
        <w:t xml:space="preserve">нэмэлт, өөрчлөлт </w:t>
      </w:r>
      <w:r>
        <w:rPr>
          <w:rFonts w:ascii="Arial" w:hAnsi="Arial" w:cs="Arial"/>
          <w:lang w:val="mn-MN"/>
        </w:rPr>
        <w:t xml:space="preserve">оржээ. </w:t>
      </w:r>
      <w:r w:rsidRPr="00F45202">
        <w:rPr>
          <w:rFonts w:ascii="Arial" w:hAnsi="Arial" w:cs="Arial"/>
          <w:lang w:val="mn-MN"/>
        </w:rPr>
        <w:t>2023 оны 10 дугаар сарын байдлаар эрхтэн шилжүүлэн суулгуулах шаардлагатай нийт 826 иргэн байна.</w:t>
      </w:r>
      <w:r>
        <w:rPr>
          <w:rFonts w:ascii="Arial" w:hAnsi="Arial" w:cs="Arial"/>
          <w:lang w:val="mn-MN"/>
        </w:rPr>
        <w:t xml:space="preserve"> </w:t>
      </w:r>
    </w:p>
    <w:p w14:paraId="530A3AC2" w14:textId="77777777" w:rsidR="00C859D2" w:rsidRDefault="00C859D2" w:rsidP="00C859D2">
      <w:pPr>
        <w:spacing w:line="276" w:lineRule="auto"/>
        <w:ind w:firstLine="720"/>
        <w:contextualSpacing/>
        <w:jc w:val="both"/>
        <w:rPr>
          <w:rFonts w:ascii="Arial" w:hAnsi="Arial" w:cs="Arial"/>
          <w:lang w:val="mn-MN"/>
        </w:rPr>
      </w:pPr>
      <w:r>
        <w:rPr>
          <w:rFonts w:ascii="Arial" w:hAnsi="Arial" w:cs="Arial"/>
          <w:lang w:val="mn-MN"/>
        </w:rPr>
        <w:t xml:space="preserve">ДЭМБ-аас эс, эд, эрхтэн шилжүүлэн суулгах мэс заслыг </w:t>
      </w:r>
      <w:r w:rsidRPr="00F45202">
        <w:rPr>
          <w:rFonts w:ascii="Arial" w:hAnsi="Arial" w:cs="Arial"/>
          <w:lang w:val="mn-MN"/>
        </w:rPr>
        <w:t xml:space="preserve"> </w:t>
      </w:r>
      <w:r>
        <w:rPr>
          <w:rFonts w:ascii="Arial" w:hAnsi="Arial" w:cs="Arial"/>
          <w:lang w:val="mn-MN"/>
        </w:rPr>
        <w:t xml:space="preserve">аль болох амьгүй донороос хийхийг  улс орнуудад зөвлөмж болгож байна. Зөвлөмжийн хүрээнд манай улс </w:t>
      </w:r>
      <w:r w:rsidRPr="00F45202">
        <w:rPr>
          <w:rFonts w:ascii="Arial" w:hAnsi="Arial" w:cs="Arial"/>
          <w:lang w:val="mn-MN"/>
        </w:rPr>
        <w:t>нийт 3800 гаруй тархины үхэлтэй доноры</w:t>
      </w:r>
      <w:r>
        <w:rPr>
          <w:rFonts w:ascii="Arial" w:hAnsi="Arial" w:cs="Arial"/>
          <w:lang w:val="mn-MN"/>
        </w:rPr>
        <w:t xml:space="preserve">г </w:t>
      </w:r>
      <w:r w:rsidRPr="00F45202">
        <w:rPr>
          <w:rFonts w:ascii="Arial" w:hAnsi="Arial" w:cs="Arial"/>
          <w:lang w:val="mn-MN"/>
        </w:rPr>
        <w:t xml:space="preserve"> илрүүл</w:t>
      </w:r>
      <w:r>
        <w:rPr>
          <w:rFonts w:ascii="Arial" w:hAnsi="Arial" w:cs="Arial"/>
          <w:lang w:val="mn-MN"/>
        </w:rPr>
        <w:t xml:space="preserve">ж </w:t>
      </w:r>
      <w:r w:rsidRPr="00F45202">
        <w:rPr>
          <w:rFonts w:ascii="Arial" w:hAnsi="Arial" w:cs="Arial"/>
          <w:lang w:val="mn-MN"/>
        </w:rPr>
        <w:t xml:space="preserve"> 24 бодит донороос 31 хүнд бөөр, 21 хүнд элэг шилжүүлэн суулгах, 80 гаруй хүнд шөрмөс суулгах </w:t>
      </w:r>
      <w:r>
        <w:rPr>
          <w:rFonts w:ascii="Arial" w:hAnsi="Arial" w:cs="Arial"/>
          <w:lang w:val="mn-MN"/>
        </w:rPr>
        <w:t xml:space="preserve">мэс заслын </w:t>
      </w:r>
      <w:r w:rsidRPr="00F45202">
        <w:rPr>
          <w:rFonts w:ascii="Arial" w:hAnsi="Arial" w:cs="Arial"/>
          <w:lang w:val="mn-MN"/>
        </w:rPr>
        <w:t>эмчилгээг амжилттай хий</w:t>
      </w:r>
      <w:r>
        <w:rPr>
          <w:rFonts w:ascii="Arial" w:hAnsi="Arial" w:cs="Arial"/>
          <w:lang w:val="mn-MN"/>
        </w:rPr>
        <w:t xml:space="preserve">гээд байна. </w:t>
      </w:r>
    </w:p>
    <w:bookmarkEnd w:id="1"/>
    <w:p w14:paraId="371919EF" w14:textId="041115D0" w:rsidR="00E033DE" w:rsidRPr="00BF5A7C" w:rsidRDefault="00E033DE" w:rsidP="00E033DE">
      <w:pPr>
        <w:spacing w:line="276" w:lineRule="auto"/>
        <w:ind w:firstLine="720"/>
        <w:contextualSpacing/>
        <w:jc w:val="both"/>
        <w:rPr>
          <w:rFonts w:ascii="Arial" w:hAnsi="Arial" w:cs="Arial"/>
          <w:lang w:val="mn-MN"/>
        </w:rPr>
      </w:pPr>
      <w:r w:rsidRPr="00BF5A7C">
        <w:rPr>
          <w:rFonts w:ascii="Arial" w:hAnsi="Arial" w:cs="Arial"/>
          <w:lang w:val="mn-MN"/>
        </w:rPr>
        <w:t xml:space="preserve">Хуулийн төсөл, танилцуулгад олон нийтээс санал авахаар Эрүүл мэндийн яамны вэб сайтад 2023 оны 05 дугаар сарын 23-аас 06 дугаар сарын 23-ны хугацаанд байршуулан нээлттэй хэлэлцүүлсэн.   </w:t>
      </w:r>
    </w:p>
    <w:p w14:paraId="4BF7E2EF" w14:textId="68D1EB53" w:rsidR="00793845" w:rsidRPr="00BF5A7C" w:rsidRDefault="0068011C" w:rsidP="00E033DE">
      <w:pPr>
        <w:spacing w:line="276" w:lineRule="auto"/>
        <w:ind w:firstLine="720"/>
        <w:jc w:val="both"/>
        <w:outlineLvl w:val="0"/>
        <w:rPr>
          <w:rFonts w:ascii="Arial" w:hAnsi="Arial" w:cs="Arial"/>
          <w:bCs/>
          <w:lang w:val="mn-MN"/>
        </w:rPr>
      </w:pPr>
      <w:r w:rsidRPr="00BF5A7C">
        <w:rPr>
          <w:rFonts w:ascii="Arial" w:hAnsi="Arial" w:cs="Arial"/>
          <w:bCs/>
          <w:lang w:val="mn-MN"/>
        </w:rPr>
        <w:lastRenderedPageBreak/>
        <w:t xml:space="preserve">Хуулийн төслийг Засгийн газрын 2023 оны 09 дүгээр сарын 20-ны өдрийн хуралдаанаар хэлэлцэх явцад тухайн үед үүссэн онцгой нөхцөл байдалтай холбоотойгоор </w:t>
      </w:r>
      <w:r w:rsidRPr="00BF5A7C">
        <w:rPr>
          <w:rFonts w:ascii="Arial" w:hAnsi="Arial" w:cs="Arial"/>
          <w:lang w:val="mn-MN"/>
        </w:rPr>
        <w:t xml:space="preserve">Нийгмийн даатгалын сангаас олгох тэтгэвэр, тэтгэмжийн тухай хуулийн 20 дугаар зүйлийн 1 дэх хэсэгт заасан тэтгэмжийн даатгалын шимтгэл төлсөн байвал зохих хугацааг хангахгүй эсхүл тэтгэмжийн шимтгэл төлж байгаагүй  амьгүй донорт олгох оршуулгын тэтгэмж </w:t>
      </w:r>
      <w:r w:rsidRPr="00BF5A7C">
        <w:rPr>
          <w:rFonts w:ascii="Arial" w:hAnsi="Arial" w:cs="Arial"/>
          <w:bCs/>
          <w:lang w:val="mn-MN"/>
        </w:rPr>
        <w:t xml:space="preserve">олгох асуудал болон </w:t>
      </w:r>
      <w:r w:rsidRPr="00BF5A7C">
        <w:rPr>
          <w:rFonts w:ascii="Arial" w:hAnsi="Arial" w:cs="Arial"/>
          <w:lang w:val="mn-MN"/>
        </w:rPr>
        <w:t xml:space="preserve">Эрүүл мэндийг дэмжих сангийн хөрөнгийг </w:t>
      </w:r>
      <w:r w:rsidR="00E033DE" w:rsidRPr="00BF5A7C">
        <w:rPr>
          <w:rFonts w:ascii="Arial" w:hAnsi="Arial" w:cs="Arial"/>
          <w:lang w:val="mn-MN"/>
        </w:rPr>
        <w:t xml:space="preserve">төвлөрүүлэх, </w:t>
      </w:r>
      <w:r w:rsidR="00691B5E" w:rsidRPr="00BF5A7C">
        <w:rPr>
          <w:rFonts w:ascii="Arial" w:hAnsi="Arial" w:cs="Arial"/>
          <w:lang w:val="mn-MN"/>
        </w:rPr>
        <w:t xml:space="preserve">зарцуулах, </w:t>
      </w:r>
      <w:r w:rsidRPr="00BF5A7C">
        <w:rPr>
          <w:rFonts w:ascii="Arial" w:hAnsi="Arial" w:cs="Arial"/>
          <w:lang w:val="mn-MN"/>
        </w:rPr>
        <w:t xml:space="preserve">хяналт тавихтай холбогдсон журмыг Засгийн газар батлах заалт тус тус </w:t>
      </w:r>
      <w:r w:rsidRPr="00BF5A7C">
        <w:rPr>
          <w:rFonts w:ascii="Arial" w:hAnsi="Arial" w:cs="Arial"/>
          <w:bCs/>
          <w:lang w:val="mn-MN"/>
        </w:rPr>
        <w:t xml:space="preserve">дэмжигдсэн. </w:t>
      </w:r>
    </w:p>
    <w:p w14:paraId="028ED7CF" w14:textId="682124CF" w:rsidR="0051252D" w:rsidRPr="00BF5A7C" w:rsidRDefault="006F21B5" w:rsidP="008E1EE0">
      <w:pPr>
        <w:spacing w:line="276" w:lineRule="auto"/>
        <w:contextualSpacing/>
        <w:jc w:val="both"/>
        <w:rPr>
          <w:rFonts w:ascii="Arial" w:hAnsi="Arial" w:cs="Arial"/>
          <w:lang w:val="mn-MN"/>
        </w:rPr>
      </w:pPr>
      <w:r w:rsidRPr="00BF5A7C">
        <w:rPr>
          <w:rFonts w:ascii="Arial" w:hAnsi="Arial" w:cs="Arial"/>
          <w:lang w:val="mn-MN"/>
        </w:rPr>
        <w:t>Хуулийн зүйл, заалтад ор</w:t>
      </w:r>
      <w:r w:rsidR="0000139D" w:rsidRPr="00BF5A7C">
        <w:rPr>
          <w:rFonts w:ascii="Arial" w:hAnsi="Arial" w:cs="Arial"/>
          <w:lang w:val="mn-MN"/>
        </w:rPr>
        <w:t>уулах</w:t>
      </w:r>
      <w:r w:rsidRPr="00BF5A7C">
        <w:rPr>
          <w:rFonts w:ascii="Arial" w:hAnsi="Arial" w:cs="Arial"/>
          <w:lang w:val="mn-MN"/>
        </w:rPr>
        <w:t xml:space="preserve"> өөрчлөлт</w:t>
      </w:r>
      <w:r w:rsidR="00793845" w:rsidRPr="00BF5A7C">
        <w:rPr>
          <w:rFonts w:ascii="Arial" w:hAnsi="Arial" w:cs="Arial"/>
          <w:lang w:val="mn-MN"/>
        </w:rPr>
        <w:t>ийн тайлбар</w:t>
      </w:r>
      <w:r w:rsidRPr="00BF5A7C">
        <w:rPr>
          <w:rFonts w:ascii="Arial" w:hAnsi="Arial" w:cs="Arial"/>
          <w:lang w:val="mn-MN"/>
        </w:rPr>
        <w:t xml:space="preserve">: </w:t>
      </w:r>
    </w:p>
    <w:tbl>
      <w:tblPr>
        <w:tblStyle w:val="TableGrid"/>
        <w:tblW w:w="9639" w:type="dxa"/>
        <w:tblInd w:w="-5" w:type="dxa"/>
        <w:tblLook w:val="04A0" w:firstRow="1" w:lastRow="0" w:firstColumn="1" w:lastColumn="0" w:noHBand="0" w:noVBand="1"/>
      </w:tblPr>
      <w:tblGrid>
        <w:gridCol w:w="534"/>
        <w:gridCol w:w="3041"/>
        <w:gridCol w:w="3169"/>
        <w:gridCol w:w="2895"/>
      </w:tblGrid>
      <w:tr w:rsidR="00BF5A7C" w:rsidRPr="00BF5A7C" w14:paraId="6371E80F" w14:textId="77777777" w:rsidTr="00674973">
        <w:trPr>
          <w:trHeight w:val="333"/>
        </w:trPr>
        <w:tc>
          <w:tcPr>
            <w:tcW w:w="534" w:type="dxa"/>
          </w:tcPr>
          <w:p w14:paraId="220F31A9" w14:textId="6133B8D7" w:rsidR="004851A3" w:rsidRPr="00BF5A7C" w:rsidRDefault="004851A3" w:rsidP="000407E8">
            <w:pPr>
              <w:contextualSpacing/>
              <w:jc w:val="center"/>
              <w:rPr>
                <w:rFonts w:ascii="Arial" w:hAnsi="Arial" w:cs="Arial"/>
                <w:sz w:val="22"/>
                <w:szCs w:val="22"/>
                <w:lang w:val="mn-MN"/>
              </w:rPr>
            </w:pPr>
            <w:r w:rsidRPr="00BF5A7C">
              <w:rPr>
                <w:rFonts w:ascii="Arial" w:hAnsi="Arial" w:cs="Arial"/>
                <w:sz w:val="22"/>
                <w:szCs w:val="22"/>
                <w:lang w:val="mn-MN"/>
              </w:rPr>
              <w:t>д/д</w:t>
            </w:r>
          </w:p>
        </w:tc>
        <w:tc>
          <w:tcPr>
            <w:tcW w:w="3041" w:type="dxa"/>
          </w:tcPr>
          <w:p w14:paraId="3BF0F1D8" w14:textId="2AAF1079" w:rsidR="004851A3" w:rsidRPr="00BF5A7C" w:rsidRDefault="004851A3" w:rsidP="000407E8">
            <w:pPr>
              <w:contextualSpacing/>
              <w:jc w:val="center"/>
              <w:rPr>
                <w:rFonts w:ascii="Arial" w:hAnsi="Arial" w:cs="Arial"/>
                <w:sz w:val="22"/>
                <w:szCs w:val="22"/>
                <w:lang w:val="mn-MN"/>
              </w:rPr>
            </w:pPr>
            <w:r w:rsidRPr="00BF5A7C">
              <w:rPr>
                <w:rFonts w:ascii="Arial" w:hAnsi="Arial" w:cs="Arial"/>
                <w:sz w:val="22"/>
                <w:szCs w:val="22"/>
                <w:lang w:val="mn-MN"/>
              </w:rPr>
              <w:t>Одоо хүчин төгөлдөр хуулийн заалт</w:t>
            </w:r>
          </w:p>
        </w:tc>
        <w:tc>
          <w:tcPr>
            <w:tcW w:w="3169" w:type="dxa"/>
          </w:tcPr>
          <w:p w14:paraId="257AAFF5" w14:textId="4E154001" w:rsidR="004851A3" w:rsidRPr="00BF5A7C" w:rsidRDefault="004851A3" w:rsidP="000407E8">
            <w:pPr>
              <w:contextualSpacing/>
              <w:jc w:val="center"/>
              <w:rPr>
                <w:rFonts w:ascii="Arial" w:hAnsi="Arial" w:cs="Arial"/>
                <w:sz w:val="22"/>
                <w:szCs w:val="22"/>
                <w:lang w:val="mn-MN"/>
              </w:rPr>
            </w:pPr>
            <w:r w:rsidRPr="00BF5A7C">
              <w:rPr>
                <w:rFonts w:ascii="Arial" w:hAnsi="Arial" w:cs="Arial"/>
                <w:sz w:val="22"/>
                <w:szCs w:val="22"/>
                <w:lang w:val="mn-MN"/>
              </w:rPr>
              <w:t>Нэмэлт өөрчлөлт оруулсан төсөл</w:t>
            </w:r>
          </w:p>
        </w:tc>
        <w:tc>
          <w:tcPr>
            <w:tcW w:w="2895" w:type="dxa"/>
          </w:tcPr>
          <w:p w14:paraId="6EBCFE3A" w14:textId="01C456C6" w:rsidR="004851A3" w:rsidRPr="00BF5A7C" w:rsidRDefault="004851A3" w:rsidP="000407E8">
            <w:pPr>
              <w:contextualSpacing/>
              <w:jc w:val="center"/>
              <w:rPr>
                <w:rFonts w:ascii="Arial" w:hAnsi="Arial" w:cs="Arial"/>
                <w:sz w:val="22"/>
                <w:szCs w:val="22"/>
                <w:lang w:val="mn-MN"/>
              </w:rPr>
            </w:pPr>
            <w:r w:rsidRPr="00BF5A7C">
              <w:rPr>
                <w:rFonts w:ascii="Arial" w:hAnsi="Arial" w:cs="Arial"/>
                <w:sz w:val="22"/>
                <w:szCs w:val="22"/>
                <w:lang w:val="mn-MN"/>
              </w:rPr>
              <w:t xml:space="preserve">Тайлбар </w:t>
            </w:r>
          </w:p>
        </w:tc>
      </w:tr>
      <w:tr w:rsidR="00BF5A7C" w:rsidRPr="003C6E77" w14:paraId="6B32C040" w14:textId="77777777" w:rsidTr="00674973">
        <w:trPr>
          <w:trHeight w:val="212"/>
        </w:trPr>
        <w:tc>
          <w:tcPr>
            <w:tcW w:w="534" w:type="dxa"/>
          </w:tcPr>
          <w:p w14:paraId="0DF51AAD" w14:textId="590CE5E4" w:rsidR="004851A3" w:rsidRPr="00BF5A7C" w:rsidRDefault="004851A3" w:rsidP="000407E8">
            <w:pPr>
              <w:contextualSpacing/>
              <w:jc w:val="center"/>
              <w:rPr>
                <w:rFonts w:ascii="Arial" w:hAnsi="Arial" w:cs="Arial"/>
                <w:sz w:val="22"/>
                <w:szCs w:val="22"/>
                <w:lang w:val="mn-MN"/>
              </w:rPr>
            </w:pPr>
            <w:r w:rsidRPr="00BF5A7C">
              <w:rPr>
                <w:rFonts w:ascii="Arial" w:hAnsi="Arial" w:cs="Arial"/>
                <w:sz w:val="22"/>
                <w:szCs w:val="22"/>
                <w:lang w:val="mn-MN"/>
              </w:rPr>
              <w:t>1</w:t>
            </w:r>
          </w:p>
        </w:tc>
        <w:tc>
          <w:tcPr>
            <w:tcW w:w="3041" w:type="dxa"/>
          </w:tcPr>
          <w:p w14:paraId="0F0D189F" w14:textId="162EF2F8" w:rsidR="004851A3" w:rsidRPr="00BF5A7C" w:rsidRDefault="004851A3" w:rsidP="00780DE8">
            <w:pPr>
              <w:contextualSpacing/>
              <w:rPr>
                <w:rFonts w:ascii="Arial" w:hAnsi="Arial" w:cs="Arial"/>
                <w:sz w:val="22"/>
                <w:szCs w:val="22"/>
                <w:lang w:val="mn-MN"/>
              </w:rPr>
            </w:pPr>
            <w:r w:rsidRPr="00BF5A7C">
              <w:rPr>
                <w:rFonts w:ascii="Arial" w:hAnsi="Arial" w:cs="Arial"/>
                <w:sz w:val="22"/>
                <w:szCs w:val="22"/>
                <w:shd w:val="clear" w:color="auto" w:fill="FFFFFF"/>
                <w:lang w:val="mn-MN"/>
              </w:rPr>
              <w:t>19 дүгээр зүйлийн 19.1.Эрүүл мэндийг дэмжих сан нь эрүүл мэндийн мэдээлэл, сургалт, сурталчилгаа, ухуулга нөлөөлөл, тандалт судалгааны ажлыг зохион байгуулахад дэмжлэг үзүүлэх зориулалттай байна.</w:t>
            </w:r>
          </w:p>
        </w:tc>
        <w:tc>
          <w:tcPr>
            <w:tcW w:w="3169" w:type="dxa"/>
          </w:tcPr>
          <w:p w14:paraId="047640F7" w14:textId="1B6D9E44" w:rsidR="004851A3" w:rsidRPr="00BF5A7C" w:rsidRDefault="00685218" w:rsidP="00780DE8">
            <w:pPr>
              <w:outlineLvl w:val="0"/>
              <w:rPr>
                <w:rFonts w:ascii="Arial" w:hAnsi="Arial" w:cs="Arial"/>
                <w:sz w:val="22"/>
                <w:szCs w:val="22"/>
                <w:lang w:val="mn-MN"/>
              </w:rPr>
            </w:pPr>
            <w:r w:rsidRPr="00BF5A7C">
              <w:rPr>
                <w:rFonts w:ascii="Arial" w:hAnsi="Arial" w:cs="Arial"/>
                <w:sz w:val="22"/>
                <w:szCs w:val="22"/>
                <w:lang w:val="mn-MN"/>
              </w:rPr>
              <w:t>19 дүгээр зүйлийн 19</w:t>
            </w:r>
            <w:r w:rsidR="0000139D" w:rsidRPr="00BF5A7C">
              <w:rPr>
                <w:rFonts w:ascii="Arial" w:hAnsi="Arial" w:cs="Arial"/>
                <w:sz w:val="22"/>
                <w:szCs w:val="22"/>
                <w:lang w:val="mn-MN"/>
              </w:rPr>
              <w:t>.1</w:t>
            </w:r>
            <w:r w:rsidRPr="00BF5A7C">
              <w:rPr>
                <w:rFonts w:ascii="Arial" w:hAnsi="Arial" w:cs="Arial"/>
                <w:sz w:val="22"/>
                <w:szCs w:val="22"/>
                <w:lang w:val="mn-MN"/>
              </w:rPr>
              <w:t xml:space="preserve">. Эрүүл мэндийг дэмжих сан нь </w:t>
            </w:r>
            <w:bookmarkStart w:id="2" w:name="_Hlk131425794"/>
            <w:r w:rsidRPr="00BF5A7C">
              <w:rPr>
                <w:rFonts w:ascii="Arial" w:hAnsi="Arial" w:cs="Arial"/>
                <w:sz w:val="22"/>
                <w:szCs w:val="22"/>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эрүүл мэндийн тусламж, үйлчилгээнд дэвшилтэт технологи нэвтрүүлэхэд дэмжлэг үзүүлэх </w:t>
            </w:r>
            <w:bookmarkEnd w:id="2"/>
            <w:r w:rsidRPr="00BF5A7C">
              <w:rPr>
                <w:rFonts w:ascii="Arial" w:hAnsi="Arial" w:cs="Arial"/>
                <w:sz w:val="22"/>
                <w:szCs w:val="22"/>
                <w:lang w:val="mn-MN"/>
              </w:rPr>
              <w:t>зориулалттай байна.</w:t>
            </w:r>
          </w:p>
        </w:tc>
        <w:tc>
          <w:tcPr>
            <w:tcW w:w="2895" w:type="dxa"/>
          </w:tcPr>
          <w:p w14:paraId="47A6F5DB" w14:textId="7D8C73F4" w:rsidR="00793845" w:rsidRPr="00BF5A7C" w:rsidRDefault="00793845" w:rsidP="003C6E77">
            <w:pPr>
              <w:contextualSpacing/>
              <w:jc w:val="both"/>
              <w:rPr>
                <w:rFonts w:ascii="Arial" w:hAnsi="Arial" w:cs="Arial"/>
                <w:sz w:val="22"/>
                <w:szCs w:val="22"/>
                <w:lang w:val="mn-MN"/>
              </w:rPr>
            </w:pPr>
            <w:r w:rsidRPr="00BF5A7C">
              <w:rPr>
                <w:rFonts w:ascii="Arial" w:hAnsi="Arial" w:cs="Arial"/>
                <w:sz w:val="22"/>
                <w:szCs w:val="22"/>
                <w:lang w:val="mn-MN"/>
              </w:rPr>
              <w:t xml:space="preserve">Өвчин эмгэгээс урьдчилан сэргийлэх, эрүүл мэндийн тусламж, үйлчилгээнд дэвшилтэт технологи нэвтрүүлэх асуудлыг нэмж найруулсан. </w:t>
            </w:r>
          </w:p>
        </w:tc>
      </w:tr>
      <w:tr w:rsidR="00BF5A7C" w:rsidRPr="003C6E77" w14:paraId="70B16962" w14:textId="77777777" w:rsidTr="00674973">
        <w:trPr>
          <w:trHeight w:val="212"/>
        </w:trPr>
        <w:tc>
          <w:tcPr>
            <w:tcW w:w="534" w:type="dxa"/>
          </w:tcPr>
          <w:p w14:paraId="5A5C09D8" w14:textId="103D06B2" w:rsidR="004851A3" w:rsidRPr="00BF5A7C" w:rsidRDefault="0000139D" w:rsidP="000407E8">
            <w:pPr>
              <w:contextualSpacing/>
              <w:jc w:val="center"/>
              <w:rPr>
                <w:rFonts w:ascii="Arial" w:hAnsi="Arial" w:cs="Arial"/>
                <w:sz w:val="22"/>
                <w:szCs w:val="22"/>
                <w:lang w:val="mn-MN"/>
              </w:rPr>
            </w:pPr>
            <w:r w:rsidRPr="00BF5A7C">
              <w:rPr>
                <w:rFonts w:ascii="Arial" w:hAnsi="Arial" w:cs="Arial"/>
                <w:sz w:val="22"/>
                <w:szCs w:val="22"/>
                <w:lang w:val="mn-MN"/>
              </w:rPr>
              <w:t>2</w:t>
            </w:r>
          </w:p>
        </w:tc>
        <w:tc>
          <w:tcPr>
            <w:tcW w:w="3041" w:type="dxa"/>
          </w:tcPr>
          <w:p w14:paraId="37AB50D0"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 xml:space="preserve">19 дүгээр зүйлийн 19.3. </w:t>
            </w:r>
          </w:p>
          <w:p w14:paraId="097B93DA" w14:textId="66DFED9B"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Эрүүл мэндийг дэмжих сангийн хөрөнгийг дараах чиглэлээр эрүүл мэндийн мэдээлэл, сургалт, сурталчилгаа, ухуулга нөлөөлөл, тандалт судалгааны ажлыг зохион байгуулах арга хэмжээг санхүүжүүлэхэд зарцуулна:</w:t>
            </w:r>
          </w:p>
          <w:p w14:paraId="64E3D0AF"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19.3.1.халдварт бус өвчнөөс урьдчилан сэргийлэх;</w:t>
            </w:r>
          </w:p>
          <w:p w14:paraId="12C9B626"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19.3.2.халдварт өвчнөөс урьдчилан сэргийлэх;</w:t>
            </w:r>
          </w:p>
          <w:p w14:paraId="5F5D8AD9"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19.3.3.орчны эрүүл мэндийг хамгаалах;</w:t>
            </w:r>
          </w:p>
          <w:p w14:paraId="22A485C5"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19.3.4.осол, гэмтлээс урьдчилан сэргийлэх, эрүүл, аюулгүй амьдралын орчныг бүрдүүлэх;</w:t>
            </w:r>
          </w:p>
          <w:p w14:paraId="1CAC8F5D"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19.3.5.сэтгэцийн эрүүл мэндийг хамгаалах, архи, тамхи, мансууруулах</w:t>
            </w:r>
          </w:p>
          <w:p w14:paraId="2304B07D"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бодисын хорт нөлөөллөөс сэргийлэх;</w:t>
            </w:r>
          </w:p>
          <w:p w14:paraId="05F36CC0" w14:textId="77777777" w:rsidR="0000139D"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lastRenderedPageBreak/>
              <w:t>19.3.6.эмийн зохистой хэрэглээг сурталчлан таниулах;</w:t>
            </w:r>
          </w:p>
          <w:p w14:paraId="17F27E82" w14:textId="299661EB" w:rsidR="004851A3" w:rsidRPr="00BF5A7C" w:rsidRDefault="0000139D"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19.3.7.эмнэлгийн мэргэжилтний ёс зүй, эрүүл мэндийн байгууллагын ил тод байдал, хариуцлагыг дээшлүүлэх.</w:t>
            </w:r>
          </w:p>
        </w:tc>
        <w:tc>
          <w:tcPr>
            <w:tcW w:w="3169" w:type="dxa"/>
          </w:tcPr>
          <w:p w14:paraId="478C9A7A" w14:textId="1B721290" w:rsidR="0000139D" w:rsidRPr="00BF5A7C" w:rsidRDefault="0000139D" w:rsidP="00780DE8">
            <w:pPr>
              <w:outlineLvl w:val="0"/>
              <w:rPr>
                <w:rFonts w:ascii="Arial" w:hAnsi="Arial" w:cs="Arial"/>
                <w:sz w:val="22"/>
                <w:szCs w:val="22"/>
                <w:lang w:val="mn-MN"/>
              </w:rPr>
            </w:pPr>
            <w:r w:rsidRPr="00BF5A7C">
              <w:rPr>
                <w:rFonts w:ascii="Arial" w:hAnsi="Arial" w:cs="Arial"/>
                <w:sz w:val="22"/>
                <w:szCs w:val="22"/>
                <w:lang w:val="mn-MN"/>
              </w:rPr>
              <w:lastRenderedPageBreak/>
              <w:t>19 дүгээр зүйлийн 19.3.Эрүүл мэндийг дэмжих сангийн хөрөнгийг дараах арга хэмжээг санхүүжүүлэхэд зарцуулна:</w:t>
            </w:r>
          </w:p>
          <w:p w14:paraId="714843C3" w14:textId="77777777" w:rsidR="0000139D" w:rsidRPr="00BF5A7C" w:rsidRDefault="0000139D" w:rsidP="00780DE8">
            <w:pPr>
              <w:outlineLvl w:val="0"/>
              <w:rPr>
                <w:rFonts w:ascii="Arial" w:hAnsi="Arial" w:cs="Arial"/>
                <w:sz w:val="22"/>
                <w:szCs w:val="22"/>
                <w:lang w:val="mn-MN"/>
              </w:rPr>
            </w:pPr>
          </w:p>
          <w:p w14:paraId="780F22EB" w14:textId="04652E78" w:rsidR="0000139D" w:rsidRPr="00BF5A7C" w:rsidRDefault="0000139D" w:rsidP="00780DE8">
            <w:pPr>
              <w:outlineLvl w:val="0"/>
              <w:rPr>
                <w:rFonts w:ascii="Arial" w:hAnsi="Arial" w:cs="Arial"/>
                <w:sz w:val="22"/>
                <w:szCs w:val="22"/>
                <w:lang w:val="mn-MN"/>
              </w:rPr>
            </w:pPr>
            <w:r w:rsidRPr="00BF5A7C">
              <w:rPr>
                <w:rFonts w:ascii="Arial" w:hAnsi="Arial" w:cs="Arial"/>
                <w:sz w:val="22"/>
                <w:szCs w:val="22"/>
                <w:lang w:val="mn-MN"/>
              </w:rPr>
              <w:t>19.3.1.</w:t>
            </w:r>
            <w:bookmarkStart w:id="3" w:name="_Hlk131425565"/>
            <w:r w:rsidR="000407E8" w:rsidRPr="00BF5A7C">
              <w:rPr>
                <w:rFonts w:ascii="Arial" w:hAnsi="Arial" w:cs="Arial"/>
                <w:sz w:val="22"/>
                <w:szCs w:val="22"/>
                <w:lang w:val="mn-MN"/>
              </w:rPr>
              <w:t xml:space="preserve"> </w:t>
            </w:r>
            <w:r w:rsidRPr="00BF5A7C">
              <w:rPr>
                <w:rFonts w:ascii="Arial" w:hAnsi="Arial" w:cs="Arial"/>
                <w:sz w:val="22"/>
                <w:szCs w:val="22"/>
                <w:lang w:val="mn-MN"/>
              </w:rPr>
              <w:t>иргэдийн эрүүл мэндийн боловсролыг дээшлүүлэх, иргэнд эрүүл зан үйл төлөвшүүлэх, өвчнөөс урьдчилан сэргийлэх мэдээлэл, сургалт, сурталчилгаа, нөлөөллийн үйл ажиллагаа</w:t>
            </w:r>
            <w:bookmarkEnd w:id="3"/>
            <w:r w:rsidRPr="00BF5A7C">
              <w:rPr>
                <w:rFonts w:ascii="Arial" w:hAnsi="Arial" w:cs="Arial"/>
                <w:sz w:val="22"/>
                <w:szCs w:val="22"/>
                <w:lang w:val="mn-MN"/>
              </w:rPr>
              <w:t>;</w:t>
            </w:r>
          </w:p>
          <w:p w14:paraId="059A5D06" w14:textId="77777777" w:rsidR="0000139D" w:rsidRPr="00BF5A7C" w:rsidRDefault="0000139D" w:rsidP="00780DE8">
            <w:pPr>
              <w:outlineLvl w:val="0"/>
              <w:rPr>
                <w:rFonts w:ascii="Arial" w:hAnsi="Arial" w:cs="Arial"/>
                <w:sz w:val="22"/>
                <w:szCs w:val="22"/>
                <w:lang w:val="mn-MN"/>
              </w:rPr>
            </w:pPr>
          </w:p>
          <w:p w14:paraId="77BB8116" w14:textId="7C5C8D01" w:rsidR="0000139D" w:rsidRPr="00BF5A7C" w:rsidRDefault="0000139D" w:rsidP="00780DE8">
            <w:pPr>
              <w:outlineLvl w:val="0"/>
              <w:rPr>
                <w:rFonts w:ascii="Arial" w:hAnsi="Arial" w:cs="Arial"/>
                <w:sz w:val="22"/>
                <w:szCs w:val="22"/>
                <w:lang w:val="mn-MN"/>
              </w:rPr>
            </w:pPr>
            <w:r w:rsidRPr="00BF5A7C">
              <w:rPr>
                <w:rFonts w:ascii="Arial" w:hAnsi="Arial" w:cs="Arial"/>
                <w:sz w:val="22"/>
                <w:szCs w:val="22"/>
                <w:lang w:val="mn-MN"/>
              </w:rPr>
              <w:t>19.3.2.</w:t>
            </w:r>
            <w:bookmarkStart w:id="4" w:name="_Hlk131425574"/>
            <w:r w:rsidRPr="00BF5A7C">
              <w:rPr>
                <w:rFonts w:ascii="Arial" w:hAnsi="Arial" w:cs="Arial"/>
                <w:sz w:val="22"/>
                <w:szCs w:val="22"/>
                <w:lang w:val="mn-MN"/>
              </w:rPr>
              <w:t>хүний эрүүл мэндэд нөлөөлж байгаа эрсдэлт хүчин зүйлийг судлах, тандах үйл ажиллагаа</w:t>
            </w:r>
            <w:bookmarkEnd w:id="4"/>
            <w:r w:rsidRPr="00BF5A7C">
              <w:rPr>
                <w:rFonts w:ascii="Arial" w:hAnsi="Arial" w:cs="Arial"/>
                <w:sz w:val="22"/>
                <w:szCs w:val="22"/>
                <w:lang w:val="mn-MN"/>
              </w:rPr>
              <w:t xml:space="preserve">; </w:t>
            </w:r>
          </w:p>
          <w:p w14:paraId="316F7250" w14:textId="77777777" w:rsidR="0000139D" w:rsidRPr="00BF5A7C" w:rsidRDefault="0000139D" w:rsidP="00780DE8">
            <w:pPr>
              <w:outlineLvl w:val="0"/>
              <w:rPr>
                <w:rFonts w:ascii="Arial" w:hAnsi="Arial" w:cs="Arial"/>
                <w:sz w:val="22"/>
                <w:szCs w:val="22"/>
                <w:lang w:val="mn-MN"/>
              </w:rPr>
            </w:pPr>
          </w:p>
          <w:p w14:paraId="6F542299" w14:textId="0DEF53D3" w:rsidR="0000139D" w:rsidRPr="00BF5A7C" w:rsidRDefault="0000139D" w:rsidP="00780DE8">
            <w:pPr>
              <w:outlineLvl w:val="0"/>
              <w:rPr>
                <w:rFonts w:ascii="Arial" w:hAnsi="Arial" w:cs="Arial"/>
                <w:sz w:val="22"/>
                <w:szCs w:val="22"/>
                <w:lang w:val="mn-MN"/>
              </w:rPr>
            </w:pPr>
            <w:r w:rsidRPr="00BF5A7C">
              <w:rPr>
                <w:rFonts w:ascii="Arial" w:hAnsi="Arial" w:cs="Arial"/>
                <w:sz w:val="22"/>
                <w:szCs w:val="22"/>
                <w:lang w:val="mn-MN"/>
              </w:rPr>
              <w:t>19.3.3.эмийн зохистой хэрэглээг сурталчлан таниулах;</w:t>
            </w:r>
          </w:p>
          <w:p w14:paraId="445F60BC" w14:textId="77777777" w:rsidR="0000139D" w:rsidRPr="00BF5A7C" w:rsidRDefault="0000139D" w:rsidP="00780DE8">
            <w:pPr>
              <w:outlineLvl w:val="0"/>
              <w:rPr>
                <w:rFonts w:ascii="Arial" w:hAnsi="Arial" w:cs="Arial"/>
                <w:sz w:val="22"/>
                <w:szCs w:val="22"/>
                <w:lang w:val="mn-MN"/>
              </w:rPr>
            </w:pPr>
          </w:p>
          <w:p w14:paraId="09C0404C" w14:textId="44D6C0CA" w:rsidR="0000139D" w:rsidRPr="00BF5A7C" w:rsidRDefault="0000139D" w:rsidP="00780DE8">
            <w:pPr>
              <w:outlineLvl w:val="0"/>
              <w:rPr>
                <w:rFonts w:ascii="Arial" w:hAnsi="Arial" w:cs="Arial"/>
                <w:sz w:val="22"/>
                <w:szCs w:val="22"/>
                <w:lang w:val="mn-MN"/>
              </w:rPr>
            </w:pPr>
            <w:r w:rsidRPr="00BF5A7C">
              <w:rPr>
                <w:rFonts w:ascii="Arial" w:hAnsi="Arial" w:cs="Arial"/>
                <w:sz w:val="22"/>
                <w:szCs w:val="22"/>
                <w:lang w:val="mn-MN"/>
              </w:rPr>
              <w:t>19.3.4.</w:t>
            </w:r>
            <w:bookmarkStart w:id="5" w:name="_Hlk131425697"/>
            <w:r w:rsidRPr="00BF5A7C">
              <w:rPr>
                <w:rFonts w:ascii="Arial" w:hAnsi="Arial" w:cs="Arial"/>
                <w:sz w:val="22"/>
                <w:szCs w:val="22"/>
                <w:lang w:val="mn-MN"/>
              </w:rPr>
              <w:t xml:space="preserve">эрүүл мэндийн тусламж, үйлчилгээнд орчин үеийн дэвшилтэт технологи </w:t>
            </w:r>
            <w:r w:rsidRPr="00BF5A7C">
              <w:rPr>
                <w:rFonts w:ascii="Arial" w:hAnsi="Arial" w:cs="Arial"/>
                <w:sz w:val="22"/>
                <w:szCs w:val="22"/>
                <w:lang w:val="mn-MN"/>
              </w:rPr>
              <w:lastRenderedPageBreak/>
              <w:t>шинээр нэвтрүүлэх үйл ажиллагаа</w:t>
            </w:r>
            <w:bookmarkEnd w:id="5"/>
            <w:r w:rsidR="00DE7EBD" w:rsidRPr="00BF5A7C">
              <w:rPr>
                <w:rFonts w:ascii="Arial" w:hAnsi="Arial" w:cs="Arial"/>
                <w:sz w:val="22"/>
                <w:szCs w:val="22"/>
                <w:lang w:val="mn-MN"/>
              </w:rPr>
              <w:t>;</w:t>
            </w:r>
            <w:r w:rsidRPr="00BF5A7C">
              <w:rPr>
                <w:rFonts w:ascii="Arial" w:hAnsi="Arial" w:cs="Arial"/>
                <w:sz w:val="22"/>
                <w:szCs w:val="22"/>
                <w:lang w:val="mn-MN"/>
              </w:rPr>
              <w:t xml:space="preserve"> </w:t>
            </w:r>
          </w:p>
          <w:p w14:paraId="699D378B" w14:textId="77777777" w:rsidR="004851A3" w:rsidRPr="00BF5A7C" w:rsidRDefault="00DE7EBD" w:rsidP="00780DE8">
            <w:pPr>
              <w:spacing w:before="100" w:beforeAutospacing="1" w:after="100" w:afterAutospacing="1"/>
              <w:outlineLvl w:val="0"/>
              <w:rPr>
                <w:rFonts w:ascii="Arial" w:hAnsi="Arial" w:cs="Arial"/>
                <w:sz w:val="22"/>
                <w:szCs w:val="22"/>
                <w:lang w:val="mn-MN"/>
              </w:rPr>
            </w:pPr>
            <w:r w:rsidRPr="00BF5A7C">
              <w:rPr>
                <w:rFonts w:ascii="Arial" w:hAnsi="Arial" w:cs="Arial"/>
                <w:sz w:val="22"/>
                <w:szCs w:val="22"/>
                <w:lang w:val="mn-MN"/>
              </w:rPr>
              <w:t xml:space="preserve">19.3.5. </w:t>
            </w:r>
            <w:r w:rsidR="00332E03" w:rsidRPr="00BF5A7C">
              <w:rPr>
                <w:rFonts w:ascii="Arial" w:hAnsi="Arial" w:cs="Arial"/>
                <w:sz w:val="22"/>
                <w:szCs w:val="22"/>
                <w:lang w:val="mn-MN"/>
              </w:rPr>
              <w:t xml:space="preserve">зайлшгүй шаардлагаар </w:t>
            </w:r>
            <w:r w:rsidR="00256B06" w:rsidRPr="00BF5A7C">
              <w:rPr>
                <w:rFonts w:ascii="Arial" w:hAnsi="Arial" w:cs="Arial"/>
                <w:sz w:val="22"/>
                <w:szCs w:val="22"/>
                <w:lang w:val="mn-MN"/>
              </w:rPr>
              <w:t xml:space="preserve">гадаад улсад </w:t>
            </w:r>
            <w:r w:rsidRPr="00BF5A7C">
              <w:rPr>
                <w:rFonts w:ascii="Arial" w:hAnsi="Arial" w:cs="Arial"/>
                <w:sz w:val="22"/>
                <w:szCs w:val="22"/>
                <w:lang w:val="mn-MN"/>
              </w:rPr>
              <w:t>эмчлүүлсэн өвчтөний эмчилгээний зардал</w:t>
            </w:r>
            <w:r w:rsidR="00F07882" w:rsidRPr="00BF5A7C">
              <w:rPr>
                <w:rFonts w:ascii="Arial" w:hAnsi="Arial" w:cs="Arial"/>
                <w:sz w:val="22"/>
                <w:szCs w:val="22"/>
                <w:lang w:val="mn-MN"/>
              </w:rPr>
              <w:t>д дэмжлэг үзүүлэх</w:t>
            </w:r>
            <w:r w:rsidRPr="00BF5A7C">
              <w:rPr>
                <w:rFonts w:ascii="Arial" w:hAnsi="Arial" w:cs="Arial"/>
                <w:sz w:val="22"/>
                <w:szCs w:val="22"/>
                <w:lang w:val="mn-MN"/>
              </w:rPr>
              <w:t>;</w:t>
            </w:r>
          </w:p>
          <w:p w14:paraId="4CEC0F4D" w14:textId="76E4AE99" w:rsidR="00256B06" w:rsidRPr="00BF5A7C" w:rsidRDefault="00256B06" w:rsidP="00780DE8">
            <w:pPr>
              <w:spacing w:before="100" w:beforeAutospacing="1" w:after="100" w:afterAutospacing="1"/>
              <w:outlineLvl w:val="0"/>
              <w:rPr>
                <w:rFonts w:ascii="Arial" w:hAnsi="Arial" w:cs="Arial"/>
                <w:sz w:val="22"/>
                <w:szCs w:val="22"/>
                <w:lang w:val="mn-MN"/>
              </w:rPr>
            </w:pPr>
            <w:r w:rsidRPr="00BF5A7C">
              <w:rPr>
                <w:rFonts w:ascii="Arial" w:hAnsi="Arial" w:cs="Arial"/>
                <w:sz w:val="22"/>
                <w:szCs w:val="22"/>
                <w:lang w:val="mn-MN"/>
              </w:rPr>
              <w:t>19.3.6 Нийгмийн даатгалын сангаас олгох тэтгэвэр, тэтгэмжийн тухай хуулийн 20 дугаар зүйлийн 1 дэх хэсэгт заасан тэтгэмжийн даатгалын шимтгэл төлсөн байвал зохих хугацааг хангахгүй эсхүл тэтгэмжийн шимтгэл төлж байгаагүй  амьгүй донорт олгох оршуулгын тэтгэмж.</w:t>
            </w:r>
          </w:p>
        </w:tc>
        <w:tc>
          <w:tcPr>
            <w:tcW w:w="2895" w:type="dxa"/>
          </w:tcPr>
          <w:p w14:paraId="31AE928D" w14:textId="219A9CCE" w:rsidR="004851A3" w:rsidRPr="00BF5A7C" w:rsidRDefault="00AF3A56" w:rsidP="003C6E77">
            <w:pPr>
              <w:jc w:val="both"/>
              <w:rPr>
                <w:rFonts w:ascii="Arial" w:hAnsi="Arial" w:cs="Arial"/>
                <w:sz w:val="22"/>
                <w:szCs w:val="22"/>
                <w:lang w:val="mn-MN"/>
              </w:rPr>
            </w:pPr>
            <w:r w:rsidRPr="00BF5A7C">
              <w:rPr>
                <w:rFonts w:ascii="Arial" w:hAnsi="Arial" w:cs="Arial"/>
                <w:sz w:val="22"/>
                <w:szCs w:val="22"/>
                <w:lang w:val="mn-MN"/>
              </w:rPr>
              <w:lastRenderedPageBreak/>
              <w:t xml:space="preserve">Хуулийн 7 заалтыг  багцалж </w:t>
            </w:r>
            <w:r w:rsidR="00780DE8" w:rsidRPr="003C6E77">
              <w:rPr>
                <w:rFonts w:ascii="Arial" w:hAnsi="Arial" w:cs="Arial"/>
                <w:sz w:val="22"/>
                <w:szCs w:val="22"/>
                <w:lang w:val="mn-MN"/>
              </w:rPr>
              <w:t>6</w:t>
            </w:r>
            <w:r w:rsidRPr="00BF5A7C">
              <w:rPr>
                <w:rFonts w:ascii="Arial" w:hAnsi="Arial" w:cs="Arial"/>
                <w:sz w:val="22"/>
                <w:szCs w:val="22"/>
                <w:lang w:val="mn-MN"/>
              </w:rPr>
              <w:t xml:space="preserve"> болгон тодорхойлж эрүүл мэндийн тусламж, үйлчилгээнд орчин үеийн дэвшилтэт технологи шинээр нэвтрүүлэх</w:t>
            </w:r>
            <w:r w:rsidR="00780DE8">
              <w:rPr>
                <w:rFonts w:ascii="Arial" w:hAnsi="Arial" w:cs="Arial"/>
                <w:sz w:val="22"/>
                <w:szCs w:val="22"/>
                <w:lang w:val="mn-MN"/>
              </w:rPr>
              <w:t xml:space="preserve">, зарим амьгүй донорт оршуулгын тэтгэмж олгох асуудлыг тусгасан. </w:t>
            </w:r>
            <w:r w:rsidRPr="00BF5A7C">
              <w:rPr>
                <w:rFonts w:ascii="Arial" w:hAnsi="Arial" w:cs="Arial"/>
                <w:sz w:val="22"/>
                <w:szCs w:val="22"/>
                <w:lang w:val="mn-MN"/>
              </w:rPr>
              <w:t xml:space="preserve">. </w:t>
            </w:r>
          </w:p>
          <w:p w14:paraId="4F3FB9A1" w14:textId="77777777" w:rsidR="00DC5B0E" w:rsidRPr="00BF5A7C" w:rsidRDefault="00DC5B0E" w:rsidP="003C6E77">
            <w:pPr>
              <w:jc w:val="both"/>
              <w:rPr>
                <w:rFonts w:ascii="Arial" w:hAnsi="Arial" w:cs="Arial"/>
                <w:sz w:val="22"/>
                <w:szCs w:val="22"/>
                <w:lang w:val="mn-MN"/>
              </w:rPr>
            </w:pPr>
          </w:p>
          <w:p w14:paraId="604ECB91" w14:textId="77777777" w:rsidR="00DC5B0E" w:rsidRPr="00BF5A7C" w:rsidRDefault="000407E8" w:rsidP="003C6E77">
            <w:pPr>
              <w:jc w:val="both"/>
              <w:rPr>
                <w:rFonts w:ascii="Arial" w:hAnsi="Arial" w:cs="Arial"/>
                <w:sz w:val="22"/>
                <w:szCs w:val="22"/>
                <w:lang w:val="mn-MN"/>
              </w:rPr>
            </w:pPr>
            <w:r w:rsidRPr="00BF5A7C">
              <w:rPr>
                <w:rFonts w:ascii="Arial" w:eastAsia="MS Mincho" w:hAnsi="Arial" w:cs="Arial"/>
                <w:sz w:val="22"/>
                <w:szCs w:val="22"/>
                <w:lang w:val="mn-MN"/>
              </w:rPr>
              <w:t xml:space="preserve">Монгол Улсын хүн амын эрүүл мэндийн үзүүлэлтээс дүгнэхэд өвчлөл, нас баралтын шалтгаанд урьдчилан сэргийлэх боломжтой, хүний эрүүл мэндийн мэдлэг боловсрол, зан үйл, ажиллаж, амьдрах хэв маягаас шалтгаалсан халдварт бус өвчин нийт өвчлөлийн 80 гаруй хувийг эзэлж, тасралтгүй нэмэгдсээр байна. Иймд </w:t>
            </w:r>
            <w:r w:rsidRPr="00BF5A7C">
              <w:rPr>
                <w:rFonts w:ascii="Arial" w:hAnsi="Arial" w:cs="Arial"/>
                <w:sz w:val="22"/>
                <w:szCs w:val="22"/>
                <w:lang w:val="mn-MN"/>
              </w:rPr>
              <w:t xml:space="preserve">иргэдийн эрүүл мэндийн боловсролыг дээшлүүлэх, </w:t>
            </w:r>
            <w:r w:rsidRPr="00BF5A7C">
              <w:rPr>
                <w:rFonts w:ascii="Arial" w:hAnsi="Arial" w:cs="Arial"/>
                <w:sz w:val="22"/>
                <w:szCs w:val="22"/>
                <w:lang w:val="mn-MN"/>
              </w:rPr>
              <w:lastRenderedPageBreak/>
              <w:t xml:space="preserve">иргэнд эрүүл зан үйл төлөвшүүлэх, өвчнөөс урьдчилан сэргийлэх мэдээлэл, сургалт, сурталчилгаа, нөлөөллийн үйл ажиллагааг </w:t>
            </w:r>
            <w:r w:rsidR="00293446" w:rsidRPr="00BF5A7C">
              <w:rPr>
                <w:rFonts w:ascii="Arial" w:hAnsi="Arial" w:cs="Arial"/>
                <w:sz w:val="22"/>
                <w:szCs w:val="22"/>
                <w:lang w:val="mn-MN"/>
              </w:rPr>
              <w:t xml:space="preserve">хуулийн </w:t>
            </w:r>
            <w:r w:rsidRPr="00BF5A7C">
              <w:rPr>
                <w:rFonts w:ascii="Arial" w:hAnsi="Arial" w:cs="Arial"/>
                <w:sz w:val="22"/>
                <w:szCs w:val="22"/>
                <w:lang w:val="mn-MN"/>
              </w:rPr>
              <w:t xml:space="preserve">заалт болгон оруулсан. </w:t>
            </w:r>
          </w:p>
          <w:p w14:paraId="5C9A849E" w14:textId="77777777" w:rsidR="00256B06" w:rsidRPr="00BF5A7C" w:rsidRDefault="00256B06" w:rsidP="003C6E77">
            <w:pPr>
              <w:jc w:val="both"/>
              <w:rPr>
                <w:rFonts w:ascii="Arial" w:hAnsi="Arial" w:cs="Arial"/>
                <w:sz w:val="22"/>
                <w:szCs w:val="22"/>
                <w:lang w:val="mn-MN"/>
              </w:rPr>
            </w:pPr>
          </w:p>
          <w:p w14:paraId="2D51273B" w14:textId="77777777" w:rsidR="00256B06" w:rsidRPr="00BF5A7C" w:rsidRDefault="00256B06" w:rsidP="003C6E77">
            <w:pPr>
              <w:jc w:val="both"/>
              <w:rPr>
                <w:rFonts w:ascii="Arial" w:hAnsi="Arial" w:cs="Arial"/>
                <w:sz w:val="22"/>
                <w:szCs w:val="22"/>
                <w:lang w:val="mn-MN"/>
              </w:rPr>
            </w:pPr>
          </w:p>
          <w:p w14:paraId="1713E128" w14:textId="1C7FD875" w:rsidR="00256B06" w:rsidRPr="00BF5A7C" w:rsidRDefault="00256B06" w:rsidP="003C6E77">
            <w:pPr>
              <w:jc w:val="both"/>
              <w:rPr>
                <w:rFonts w:ascii="Arial" w:hAnsi="Arial" w:cs="Arial"/>
                <w:sz w:val="22"/>
                <w:szCs w:val="22"/>
                <w:lang w:val="mn-MN"/>
              </w:rPr>
            </w:pPr>
            <w:r w:rsidRPr="00BF5A7C">
              <w:rPr>
                <w:rFonts w:ascii="Arial" w:hAnsi="Arial" w:cs="Arial"/>
                <w:bCs/>
                <w:sz w:val="22"/>
                <w:szCs w:val="22"/>
                <w:lang w:val="mn-MN"/>
              </w:rPr>
              <w:t xml:space="preserve">Хуулийн төслийг Засгийн газрын 2023 оны 09 дүгээр сарын 20-ны өдрийн хуралдаанаар хэлэлцэх явцад тухайн үед үүссэн онцгой нөхцөл байдалтай холбоотойгоор уг заалтыг хэлэлцэж дэмжигдсэн. </w:t>
            </w:r>
          </w:p>
        </w:tc>
      </w:tr>
      <w:tr w:rsidR="00BF5A7C" w:rsidRPr="003C6E77" w14:paraId="29A7A8E8" w14:textId="77777777" w:rsidTr="00674973">
        <w:trPr>
          <w:trHeight w:val="212"/>
        </w:trPr>
        <w:tc>
          <w:tcPr>
            <w:tcW w:w="534" w:type="dxa"/>
          </w:tcPr>
          <w:p w14:paraId="278537E0" w14:textId="200794BD" w:rsidR="00256B06" w:rsidRPr="00BF5A7C" w:rsidRDefault="00256B06" w:rsidP="000407E8">
            <w:pPr>
              <w:contextualSpacing/>
              <w:jc w:val="center"/>
              <w:rPr>
                <w:rFonts w:ascii="Arial" w:hAnsi="Arial" w:cs="Arial"/>
                <w:sz w:val="22"/>
                <w:szCs w:val="22"/>
                <w:lang w:val="mn-MN"/>
              </w:rPr>
            </w:pPr>
            <w:r w:rsidRPr="00BF5A7C">
              <w:rPr>
                <w:rFonts w:ascii="Arial" w:hAnsi="Arial" w:cs="Arial"/>
                <w:sz w:val="22"/>
                <w:szCs w:val="22"/>
                <w:lang w:val="mn-MN"/>
              </w:rPr>
              <w:lastRenderedPageBreak/>
              <w:t>3</w:t>
            </w:r>
          </w:p>
        </w:tc>
        <w:tc>
          <w:tcPr>
            <w:tcW w:w="3041" w:type="dxa"/>
          </w:tcPr>
          <w:p w14:paraId="3CBD56C8" w14:textId="7A6F3D90" w:rsidR="00256B06" w:rsidRPr="00BF5A7C" w:rsidRDefault="00150983" w:rsidP="00780DE8">
            <w:pPr>
              <w:pStyle w:val="NormalWeb"/>
              <w:shd w:val="clear" w:color="auto" w:fill="FFFFFF"/>
              <w:spacing w:before="0" w:beforeAutospacing="0" w:after="0" w:afterAutospacing="0"/>
              <w:rPr>
                <w:rFonts w:ascii="Arial" w:hAnsi="Arial" w:cs="Arial"/>
                <w:sz w:val="22"/>
                <w:szCs w:val="22"/>
                <w:lang w:val="mn-MN"/>
              </w:rPr>
            </w:pPr>
            <w:r w:rsidRPr="00BF5A7C">
              <w:rPr>
                <w:rFonts w:ascii="Arial" w:hAnsi="Arial" w:cs="Arial"/>
                <w:sz w:val="22"/>
                <w:szCs w:val="22"/>
                <w:lang w:val="mn-MN"/>
              </w:rPr>
              <w:t xml:space="preserve">19 дүгээр зүйлийн </w:t>
            </w:r>
            <w:r w:rsidRPr="00BF5A7C">
              <w:rPr>
                <w:rFonts w:ascii="Arial" w:hAnsi="Arial" w:cs="Arial"/>
                <w:sz w:val="22"/>
                <w:szCs w:val="22"/>
                <w:shd w:val="clear" w:color="auto" w:fill="FFFFFF"/>
                <w:lang w:val="mn-MN"/>
              </w:rPr>
              <w:t>19.5. Эрүүл мэндийг дэмжих сангийн хөрөнгийг зарцуулах, хяналт тавих журмыг Засгийн газар батална.</w:t>
            </w:r>
          </w:p>
        </w:tc>
        <w:tc>
          <w:tcPr>
            <w:tcW w:w="3169" w:type="dxa"/>
          </w:tcPr>
          <w:p w14:paraId="46B6F84B" w14:textId="239BF29B" w:rsidR="00256B06" w:rsidRPr="00BF5A7C" w:rsidRDefault="00150983" w:rsidP="00780DE8">
            <w:pPr>
              <w:outlineLvl w:val="0"/>
              <w:rPr>
                <w:rFonts w:ascii="Arial" w:hAnsi="Arial" w:cs="Arial"/>
                <w:sz w:val="22"/>
                <w:szCs w:val="22"/>
                <w:lang w:val="mn-MN"/>
              </w:rPr>
            </w:pPr>
            <w:r w:rsidRPr="00BF5A7C">
              <w:rPr>
                <w:rFonts w:ascii="Arial" w:hAnsi="Arial" w:cs="Arial"/>
                <w:sz w:val="22"/>
                <w:szCs w:val="22"/>
                <w:lang w:val="mn-MN"/>
              </w:rPr>
              <w:t xml:space="preserve">19.5 дахь </w:t>
            </w:r>
            <w:r w:rsidR="00780DE8">
              <w:rPr>
                <w:rFonts w:ascii="Arial" w:hAnsi="Arial" w:cs="Arial"/>
                <w:sz w:val="22"/>
                <w:szCs w:val="22"/>
                <w:lang w:val="mn-MN"/>
              </w:rPr>
              <w:t>хэсэгт Эрүүл мэндийг дэмжих сангийн хөрөнгийг төвлөрүүлэн зарцуулах</w:t>
            </w:r>
            <w:r w:rsidR="000D4136">
              <w:rPr>
                <w:rFonts w:ascii="Arial" w:hAnsi="Arial" w:cs="Arial"/>
                <w:sz w:val="22"/>
                <w:szCs w:val="22"/>
                <w:lang w:val="mn-MN"/>
              </w:rPr>
              <w:t xml:space="preserve">, хяналт тавих журмыг Засгийн газар батална. </w:t>
            </w:r>
          </w:p>
        </w:tc>
        <w:tc>
          <w:tcPr>
            <w:tcW w:w="2895" w:type="dxa"/>
          </w:tcPr>
          <w:p w14:paraId="74603394" w14:textId="306FF968" w:rsidR="00256B06" w:rsidRPr="00BF5A7C" w:rsidRDefault="000D4136" w:rsidP="003C6E77">
            <w:pPr>
              <w:jc w:val="both"/>
              <w:rPr>
                <w:rFonts w:ascii="Arial" w:hAnsi="Arial" w:cs="Arial"/>
                <w:sz w:val="22"/>
                <w:szCs w:val="22"/>
                <w:lang w:val="mn-MN"/>
              </w:rPr>
            </w:pPr>
            <w:r>
              <w:rPr>
                <w:rFonts w:ascii="Arial" w:hAnsi="Arial" w:cs="Arial"/>
                <w:sz w:val="22"/>
                <w:szCs w:val="22"/>
                <w:lang w:val="mn-MN"/>
              </w:rPr>
              <w:t>Засгийн газрын тусгай сангийн хөрөнгийг зөвхөн зарцуулах, хяналт тавих журамд Эрүүл мэнийн дэмжих сангийн хөрөнгийг төвлөрүүлэн зарцуулах гэсэн өөрчлөлт оруулсан.</w:t>
            </w:r>
          </w:p>
        </w:tc>
      </w:tr>
    </w:tbl>
    <w:p w14:paraId="1662A211" w14:textId="77777777" w:rsidR="0000139D" w:rsidRPr="00BF5A7C" w:rsidRDefault="0000139D" w:rsidP="00157CD5">
      <w:pPr>
        <w:spacing w:line="276" w:lineRule="auto"/>
        <w:jc w:val="center"/>
        <w:rPr>
          <w:rFonts w:ascii="Arial" w:hAnsi="Arial" w:cs="Arial"/>
          <w:bCs/>
          <w:lang w:val="mn-MN"/>
        </w:rPr>
      </w:pPr>
    </w:p>
    <w:p w14:paraId="11D2D996" w14:textId="77777777" w:rsidR="00C6563B" w:rsidRPr="00BF5A7C" w:rsidRDefault="00C6563B" w:rsidP="00157CD5">
      <w:pPr>
        <w:spacing w:line="276" w:lineRule="auto"/>
        <w:jc w:val="center"/>
        <w:rPr>
          <w:rFonts w:ascii="Arial" w:hAnsi="Arial" w:cs="Arial"/>
          <w:bCs/>
          <w:lang w:val="mn-MN"/>
        </w:rPr>
      </w:pPr>
    </w:p>
    <w:p w14:paraId="016531B4" w14:textId="77777777" w:rsidR="00674973" w:rsidRPr="00BF5A7C" w:rsidRDefault="00674973" w:rsidP="00157CD5">
      <w:pPr>
        <w:spacing w:line="276" w:lineRule="auto"/>
        <w:jc w:val="center"/>
        <w:rPr>
          <w:rFonts w:ascii="Arial" w:hAnsi="Arial" w:cs="Arial"/>
          <w:bCs/>
          <w:lang w:val="mn-MN"/>
        </w:rPr>
      </w:pPr>
    </w:p>
    <w:p w14:paraId="1B30882E" w14:textId="77777777" w:rsidR="001B46AE" w:rsidRDefault="001B46AE" w:rsidP="00157CD5">
      <w:pPr>
        <w:spacing w:line="276" w:lineRule="auto"/>
        <w:jc w:val="center"/>
        <w:rPr>
          <w:rFonts w:ascii="Arial" w:hAnsi="Arial" w:cs="Arial"/>
          <w:bCs/>
          <w:color w:val="000000" w:themeColor="text1"/>
          <w:lang w:val="mn-MN"/>
        </w:rPr>
      </w:pPr>
    </w:p>
    <w:p w14:paraId="4FAF3C7B" w14:textId="77777777" w:rsidR="00D03D9A" w:rsidRPr="00AC770E" w:rsidRDefault="00D03D9A" w:rsidP="00D03D9A">
      <w:pPr>
        <w:spacing w:line="276" w:lineRule="auto"/>
        <w:jc w:val="center"/>
        <w:rPr>
          <w:rFonts w:ascii="Arial" w:hAnsi="Arial" w:cs="Arial"/>
          <w:bCs/>
          <w:color w:val="000000" w:themeColor="text1"/>
          <w:lang w:val="mn-MN"/>
        </w:rPr>
      </w:pPr>
      <w:r>
        <w:rPr>
          <w:rFonts w:ascii="Arial" w:hAnsi="Arial" w:cs="Arial"/>
          <w:bCs/>
          <w:color w:val="000000" w:themeColor="text1"/>
          <w:lang w:val="mn-MN"/>
        </w:rPr>
        <w:t>ЭРҮҮЛ МЭНДИЙН ЯАМ</w:t>
      </w:r>
    </w:p>
    <w:p w14:paraId="212D74E8" w14:textId="77777777" w:rsidR="008B4F6D" w:rsidRDefault="008B4F6D" w:rsidP="009A59CE">
      <w:pPr>
        <w:spacing w:line="276" w:lineRule="auto"/>
        <w:jc w:val="both"/>
        <w:rPr>
          <w:rFonts w:ascii="Arial" w:hAnsi="Arial" w:cs="Arial"/>
          <w:bCs/>
          <w:color w:val="000000" w:themeColor="text1"/>
          <w:lang w:val="mn-MN"/>
        </w:rPr>
      </w:pPr>
    </w:p>
    <w:sectPr w:rsidR="008B4F6D" w:rsidSect="00090231">
      <w:type w:val="continuous"/>
      <w:pgSz w:w="11906" w:h="16838" w:code="9"/>
      <w:pgMar w:top="1134"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5FA"/>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CD08BF"/>
    <w:multiLevelType w:val="hybridMultilevel"/>
    <w:tmpl w:val="6696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67B63"/>
    <w:multiLevelType w:val="hybridMultilevel"/>
    <w:tmpl w:val="BFD00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67D61"/>
    <w:multiLevelType w:val="hybridMultilevel"/>
    <w:tmpl w:val="6396E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A332C"/>
    <w:multiLevelType w:val="multilevel"/>
    <w:tmpl w:val="507CFE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9C0ED1"/>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6783570">
    <w:abstractNumId w:val="0"/>
  </w:num>
  <w:num w:numId="2" w16cid:durableId="1620261822">
    <w:abstractNumId w:val="5"/>
  </w:num>
  <w:num w:numId="3" w16cid:durableId="1279990093">
    <w:abstractNumId w:val="3"/>
  </w:num>
  <w:num w:numId="4" w16cid:durableId="600572067">
    <w:abstractNumId w:val="2"/>
  </w:num>
  <w:num w:numId="5" w16cid:durableId="844831727">
    <w:abstractNumId w:val="1"/>
  </w:num>
  <w:num w:numId="6" w16cid:durableId="7439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EA"/>
    <w:rsid w:val="0000139D"/>
    <w:rsid w:val="000016D1"/>
    <w:rsid w:val="00013813"/>
    <w:rsid w:val="00031EF0"/>
    <w:rsid w:val="000349A2"/>
    <w:rsid w:val="000407E8"/>
    <w:rsid w:val="000564FB"/>
    <w:rsid w:val="0005733E"/>
    <w:rsid w:val="0006002F"/>
    <w:rsid w:val="00062B80"/>
    <w:rsid w:val="000637B4"/>
    <w:rsid w:val="00072A38"/>
    <w:rsid w:val="00080B63"/>
    <w:rsid w:val="00084846"/>
    <w:rsid w:val="00087FA5"/>
    <w:rsid w:val="00090231"/>
    <w:rsid w:val="00097F81"/>
    <w:rsid w:val="000A0538"/>
    <w:rsid w:val="000A1BD0"/>
    <w:rsid w:val="000B5C2C"/>
    <w:rsid w:val="000C0387"/>
    <w:rsid w:val="000C30C2"/>
    <w:rsid w:val="000C3BB0"/>
    <w:rsid w:val="000D4136"/>
    <w:rsid w:val="000D6011"/>
    <w:rsid w:val="000E0ACE"/>
    <w:rsid w:val="000E3AC3"/>
    <w:rsid w:val="000F31F7"/>
    <w:rsid w:val="000F620F"/>
    <w:rsid w:val="00100C7A"/>
    <w:rsid w:val="00103198"/>
    <w:rsid w:val="00103CD2"/>
    <w:rsid w:val="00104BBB"/>
    <w:rsid w:val="00107578"/>
    <w:rsid w:val="00127868"/>
    <w:rsid w:val="0013123B"/>
    <w:rsid w:val="00141848"/>
    <w:rsid w:val="00150983"/>
    <w:rsid w:val="00150C10"/>
    <w:rsid w:val="00157CD5"/>
    <w:rsid w:val="00165337"/>
    <w:rsid w:val="00171838"/>
    <w:rsid w:val="00171F90"/>
    <w:rsid w:val="001724EA"/>
    <w:rsid w:val="00182134"/>
    <w:rsid w:val="00194AF2"/>
    <w:rsid w:val="00194BF0"/>
    <w:rsid w:val="001A17FB"/>
    <w:rsid w:val="001A41CA"/>
    <w:rsid w:val="001B46AE"/>
    <w:rsid w:val="001B470B"/>
    <w:rsid w:val="001B6F02"/>
    <w:rsid w:val="001C3F26"/>
    <w:rsid w:val="001D10F4"/>
    <w:rsid w:val="001D2251"/>
    <w:rsid w:val="001E5898"/>
    <w:rsid w:val="001F0B7B"/>
    <w:rsid w:val="002112B2"/>
    <w:rsid w:val="00212F66"/>
    <w:rsid w:val="00220CE7"/>
    <w:rsid w:val="002331DA"/>
    <w:rsid w:val="00240164"/>
    <w:rsid w:val="00242638"/>
    <w:rsid w:val="00242DA3"/>
    <w:rsid w:val="00256B06"/>
    <w:rsid w:val="0026720A"/>
    <w:rsid w:val="00270678"/>
    <w:rsid w:val="00272DFA"/>
    <w:rsid w:val="002814D0"/>
    <w:rsid w:val="00283A9A"/>
    <w:rsid w:val="00293446"/>
    <w:rsid w:val="002C1BE7"/>
    <w:rsid w:val="002C4BA2"/>
    <w:rsid w:val="002C5B65"/>
    <w:rsid w:val="002C5F5B"/>
    <w:rsid w:val="002D4AA6"/>
    <w:rsid w:val="002E7B0F"/>
    <w:rsid w:val="002F30B7"/>
    <w:rsid w:val="002F38C6"/>
    <w:rsid w:val="002F71F1"/>
    <w:rsid w:val="003039DF"/>
    <w:rsid w:val="00306134"/>
    <w:rsid w:val="0031191C"/>
    <w:rsid w:val="00332E03"/>
    <w:rsid w:val="00333CEF"/>
    <w:rsid w:val="00341820"/>
    <w:rsid w:val="00351F6C"/>
    <w:rsid w:val="00355BA5"/>
    <w:rsid w:val="00367050"/>
    <w:rsid w:val="00374744"/>
    <w:rsid w:val="0038670A"/>
    <w:rsid w:val="00386821"/>
    <w:rsid w:val="00390273"/>
    <w:rsid w:val="00396931"/>
    <w:rsid w:val="003B16F5"/>
    <w:rsid w:val="003B1871"/>
    <w:rsid w:val="003C0109"/>
    <w:rsid w:val="003C0434"/>
    <w:rsid w:val="003C1212"/>
    <w:rsid w:val="003C4929"/>
    <w:rsid w:val="003C6E77"/>
    <w:rsid w:val="003D35BE"/>
    <w:rsid w:val="003E0EEA"/>
    <w:rsid w:val="003E1EAE"/>
    <w:rsid w:val="003F7EF9"/>
    <w:rsid w:val="00412845"/>
    <w:rsid w:val="004214BD"/>
    <w:rsid w:val="00424AB1"/>
    <w:rsid w:val="00432CBC"/>
    <w:rsid w:val="00433613"/>
    <w:rsid w:val="00451371"/>
    <w:rsid w:val="004651A0"/>
    <w:rsid w:val="004654D0"/>
    <w:rsid w:val="004851A3"/>
    <w:rsid w:val="0048623B"/>
    <w:rsid w:val="004A00E6"/>
    <w:rsid w:val="004A102E"/>
    <w:rsid w:val="004A63A4"/>
    <w:rsid w:val="004B0525"/>
    <w:rsid w:val="004C6A0E"/>
    <w:rsid w:val="004D0D73"/>
    <w:rsid w:val="004D2C1E"/>
    <w:rsid w:val="004E454D"/>
    <w:rsid w:val="004F385F"/>
    <w:rsid w:val="004F4607"/>
    <w:rsid w:val="00500E39"/>
    <w:rsid w:val="00501D41"/>
    <w:rsid w:val="0050654F"/>
    <w:rsid w:val="0050785C"/>
    <w:rsid w:val="005107E5"/>
    <w:rsid w:val="0051252D"/>
    <w:rsid w:val="00517774"/>
    <w:rsid w:val="00517BEF"/>
    <w:rsid w:val="00530156"/>
    <w:rsid w:val="00540DFF"/>
    <w:rsid w:val="00542346"/>
    <w:rsid w:val="0054396C"/>
    <w:rsid w:val="00550830"/>
    <w:rsid w:val="00553E36"/>
    <w:rsid w:val="00564BCF"/>
    <w:rsid w:val="005751CA"/>
    <w:rsid w:val="00575867"/>
    <w:rsid w:val="00576AB0"/>
    <w:rsid w:val="00580125"/>
    <w:rsid w:val="00580A91"/>
    <w:rsid w:val="00586217"/>
    <w:rsid w:val="00593EBC"/>
    <w:rsid w:val="005A0E12"/>
    <w:rsid w:val="005A100A"/>
    <w:rsid w:val="005A1062"/>
    <w:rsid w:val="005A1D17"/>
    <w:rsid w:val="005A49AF"/>
    <w:rsid w:val="005A550D"/>
    <w:rsid w:val="005A5D72"/>
    <w:rsid w:val="005B5A7D"/>
    <w:rsid w:val="005B5F71"/>
    <w:rsid w:val="005C65B3"/>
    <w:rsid w:val="005E02E6"/>
    <w:rsid w:val="005F0758"/>
    <w:rsid w:val="005F44A0"/>
    <w:rsid w:val="00603B90"/>
    <w:rsid w:val="00605C40"/>
    <w:rsid w:val="00612415"/>
    <w:rsid w:val="0061272C"/>
    <w:rsid w:val="006134CD"/>
    <w:rsid w:val="00613949"/>
    <w:rsid w:val="00615558"/>
    <w:rsid w:val="00620F0E"/>
    <w:rsid w:val="00621F8C"/>
    <w:rsid w:val="006237EA"/>
    <w:rsid w:val="00624C57"/>
    <w:rsid w:val="006352D2"/>
    <w:rsid w:val="00643E98"/>
    <w:rsid w:val="00650901"/>
    <w:rsid w:val="00662DE7"/>
    <w:rsid w:val="00663C61"/>
    <w:rsid w:val="006665C7"/>
    <w:rsid w:val="006712A3"/>
    <w:rsid w:val="006714A5"/>
    <w:rsid w:val="00674973"/>
    <w:rsid w:val="0067793A"/>
    <w:rsid w:val="0068011C"/>
    <w:rsid w:val="00684345"/>
    <w:rsid w:val="00685218"/>
    <w:rsid w:val="00691B5E"/>
    <w:rsid w:val="00692FE0"/>
    <w:rsid w:val="00696DC9"/>
    <w:rsid w:val="00697990"/>
    <w:rsid w:val="006A2870"/>
    <w:rsid w:val="006B1054"/>
    <w:rsid w:val="006B2706"/>
    <w:rsid w:val="006B643F"/>
    <w:rsid w:val="006C4AC1"/>
    <w:rsid w:val="006C670A"/>
    <w:rsid w:val="006D0E3E"/>
    <w:rsid w:val="006D7942"/>
    <w:rsid w:val="006E5267"/>
    <w:rsid w:val="006E7C13"/>
    <w:rsid w:val="006F21B5"/>
    <w:rsid w:val="00700547"/>
    <w:rsid w:val="00701AAE"/>
    <w:rsid w:val="007027D3"/>
    <w:rsid w:val="00704615"/>
    <w:rsid w:val="00755A71"/>
    <w:rsid w:val="00771114"/>
    <w:rsid w:val="00780DE8"/>
    <w:rsid w:val="00782001"/>
    <w:rsid w:val="007827F9"/>
    <w:rsid w:val="0078618D"/>
    <w:rsid w:val="00793845"/>
    <w:rsid w:val="007A7FE6"/>
    <w:rsid w:val="007B1814"/>
    <w:rsid w:val="007B53F6"/>
    <w:rsid w:val="007B6C6F"/>
    <w:rsid w:val="007C078B"/>
    <w:rsid w:val="007C1BE2"/>
    <w:rsid w:val="007D1E3C"/>
    <w:rsid w:val="007D2C57"/>
    <w:rsid w:val="007D4E8A"/>
    <w:rsid w:val="007E19EF"/>
    <w:rsid w:val="007E7DD2"/>
    <w:rsid w:val="008058C2"/>
    <w:rsid w:val="00813C31"/>
    <w:rsid w:val="00823945"/>
    <w:rsid w:val="008278F5"/>
    <w:rsid w:val="008318CE"/>
    <w:rsid w:val="008337A7"/>
    <w:rsid w:val="00834A9D"/>
    <w:rsid w:val="00841601"/>
    <w:rsid w:val="00842762"/>
    <w:rsid w:val="0086137D"/>
    <w:rsid w:val="008668FC"/>
    <w:rsid w:val="008701D6"/>
    <w:rsid w:val="0087451E"/>
    <w:rsid w:val="008757E8"/>
    <w:rsid w:val="00882A99"/>
    <w:rsid w:val="00895B20"/>
    <w:rsid w:val="00895CBC"/>
    <w:rsid w:val="0089749C"/>
    <w:rsid w:val="008A1EFE"/>
    <w:rsid w:val="008A4B7B"/>
    <w:rsid w:val="008A57CA"/>
    <w:rsid w:val="008B4F6D"/>
    <w:rsid w:val="008D1FEC"/>
    <w:rsid w:val="008D22CB"/>
    <w:rsid w:val="008D6744"/>
    <w:rsid w:val="008E1D96"/>
    <w:rsid w:val="008E1EE0"/>
    <w:rsid w:val="008F2FB0"/>
    <w:rsid w:val="00905440"/>
    <w:rsid w:val="0091404E"/>
    <w:rsid w:val="00914567"/>
    <w:rsid w:val="0092279F"/>
    <w:rsid w:val="0092540E"/>
    <w:rsid w:val="009308A1"/>
    <w:rsid w:val="00931DA0"/>
    <w:rsid w:val="009339FA"/>
    <w:rsid w:val="009372FB"/>
    <w:rsid w:val="0095047D"/>
    <w:rsid w:val="00951E87"/>
    <w:rsid w:val="009601BE"/>
    <w:rsid w:val="009666FC"/>
    <w:rsid w:val="00975B87"/>
    <w:rsid w:val="00981011"/>
    <w:rsid w:val="009821C6"/>
    <w:rsid w:val="009902CF"/>
    <w:rsid w:val="009A0F2D"/>
    <w:rsid w:val="009A59CE"/>
    <w:rsid w:val="009B10D8"/>
    <w:rsid w:val="009B3D30"/>
    <w:rsid w:val="009C1D3A"/>
    <w:rsid w:val="009C3628"/>
    <w:rsid w:val="009C548E"/>
    <w:rsid w:val="009C7A72"/>
    <w:rsid w:val="00A0664F"/>
    <w:rsid w:val="00A06749"/>
    <w:rsid w:val="00A16D7F"/>
    <w:rsid w:val="00A21E25"/>
    <w:rsid w:val="00A26026"/>
    <w:rsid w:val="00A322D4"/>
    <w:rsid w:val="00A334FA"/>
    <w:rsid w:val="00A3721F"/>
    <w:rsid w:val="00A41321"/>
    <w:rsid w:val="00A5427D"/>
    <w:rsid w:val="00A70AAE"/>
    <w:rsid w:val="00A76EE1"/>
    <w:rsid w:val="00A77B3D"/>
    <w:rsid w:val="00A90CD3"/>
    <w:rsid w:val="00A9337A"/>
    <w:rsid w:val="00AB17CF"/>
    <w:rsid w:val="00AC1215"/>
    <w:rsid w:val="00AD05DC"/>
    <w:rsid w:val="00AD0856"/>
    <w:rsid w:val="00AF2314"/>
    <w:rsid w:val="00AF3A56"/>
    <w:rsid w:val="00AF78D9"/>
    <w:rsid w:val="00B02FD8"/>
    <w:rsid w:val="00B17538"/>
    <w:rsid w:val="00B31753"/>
    <w:rsid w:val="00B328FB"/>
    <w:rsid w:val="00B3564E"/>
    <w:rsid w:val="00B45740"/>
    <w:rsid w:val="00B6731D"/>
    <w:rsid w:val="00B6794B"/>
    <w:rsid w:val="00B712F5"/>
    <w:rsid w:val="00B75329"/>
    <w:rsid w:val="00B757AA"/>
    <w:rsid w:val="00B83D99"/>
    <w:rsid w:val="00B87CE6"/>
    <w:rsid w:val="00B94027"/>
    <w:rsid w:val="00B96B4C"/>
    <w:rsid w:val="00BA1776"/>
    <w:rsid w:val="00BB3A32"/>
    <w:rsid w:val="00BB4AC4"/>
    <w:rsid w:val="00BC00DE"/>
    <w:rsid w:val="00BC1D0A"/>
    <w:rsid w:val="00BC3211"/>
    <w:rsid w:val="00BC65B3"/>
    <w:rsid w:val="00BC6979"/>
    <w:rsid w:val="00BD72AE"/>
    <w:rsid w:val="00BE4C23"/>
    <w:rsid w:val="00BE4DF4"/>
    <w:rsid w:val="00BE62ED"/>
    <w:rsid w:val="00BF1BB7"/>
    <w:rsid w:val="00BF4DF2"/>
    <w:rsid w:val="00BF5A7C"/>
    <w:rsid w:val="00C07D98"/>
    <w:rsid w:val="00C10496"/>
    <w:rsid w:val="00C122D4"/>
    <w:rsid w:val="00C14C51"/>
    <w:rsid w:val="00C2291F"/>
    <w:rsid w:val="00C42A9F"/>
    <w:rsid w:val="00C44EC3"/>
    <w:rsid w:val="00C462A3"/>
    <w:rsid w:val="00C6037A"/>
    <w:rsid w:val="00C6563B"/>
    <w:rsid w:val="00C711A8"/>
    <w:rsid w:val="00C7291E"/>
    <w:rsid w:val="00C859D2"/>
    <w:rsid w:val="00C86848"/>
    <w:rsid w:val="00C90C20"/>
    <w:rsid w:val="00C939D5"/>
    <w:rsid w:val="00CA0AA3"/>
    <w:rsid w:val="00CB1752"/>
    <w:rsid w:val="00CB675D"/>
    <w:rsid w:val="00CC2F9F"/>
    <w:rsid w:val="00CD1EE7"/>
    <w:rsid w:val="00CD652A"/>
    <w:rsid w:val="00CE08DD"/>
    <w:rsid w:val="00CE25A6"/>
    <w:rsid w:val="00CE4F9E"/>
    <w:rsid w:val="00CF1D17"/>
    <w:rsid w:val="00CF4C33"/>
    <w:rsid w:val="00CF5B60"/>
    <w:rsid w:val="00CF7442"/>
    <w:rsid w:val="00D017F0"/>
    <w:rsid w:val="00D0189B"/>
    <w:rsid w:val="00D03D9A"/>
    <w:rsid w:val="00D0425D"/>
    <w:rsid w:val="00D104B8"/>
    <w:rsid w:val="00D22274"/>
    <w:rsid w:val="00D23B08"/>
    <w:rsid w:val="00D24ECB"/>
    <w:rsid w:val="00D30275"/>
    <w:rsid w:val="00D3313B"/>
    <w:rsid w:val="00D371EB"/>
    <w:rsid w:val="00D53304"/>
    <w:rsid w:val="00D56851"/>
    <w:rsid w:val="00D62A6B"/>
    <w:rsid w:val="00D648EE"/>
    <w:rsid w:val="00D6616A"/>
    <w:rsid w:val="00D661FC"/>
    <w:rsid w:val="00D8367A"/>
    <w:rsid w:val="00D86A24"/>
    <w:rsid w:val="00D92DCB"/>
    <w:rsid w:val="00D942F6"/>
    <w:rsid w:val="00D977C1"/>
    <w:rsid w:val="00DA2E17"/>
    <w:rsid w:val="00DA5D4F"/>
    <w:rsid w:val="00DA72DC"/>
    <w:rsid w:val="00DB768D"/>
    <w:rsid w:val="00DC351D"/>
    <w:rsid w:val="00DC5B0E"/>
    <w:rsid w:val="00DE6232"/>
    <w:rsid w:val="00DE7EBD"/>
    <w:rsid w:val="00DF5413"/>
    <w:rsid w:val="00E033DE"/>
    <w:rsid w:val="00E215BC"/>
    <w:rsid w:val="00E26185"/>
    <w:rsid w:val="00E266A4"/>
    <w:rsid w:val="00E26C22"/>
    <w:rsid w:val="00E32699"/>
    <w:rsid w:val="00E34F08"/>
    <w:rsid w:val="00E37988"/>
    <w:rsid w:val="00E6186D"/>
    <w:rsid w:val="00E65238"/>
    <w:rsid w:val="00E703E9"/>
    <w:rsid w:val="00E73AA8"/>
    <w:rsid w:val="00E768F1"/>
    <w:rsid w:val="00E87DB1"/>
    <w:rsid w:val="00EA1CC8"/>
    <w:rsid w:val="00EA53D0"/>
    <w:rsid w:val="00EA671A"/>
    <w:rsid w:val="00EC3F38"/>
    <w:rsid w:val="00ED2A42"/>
    <w:rsid w:val="00ED394D"/>
    <w:rsid w:val="00EE07FE"/>
    <w:rsid w:val="00EE6ADE"/>
    <w:rsid w:val="00EF0B3C"/>
    <w:rsid w:val="00F01DF6"/>
    <w:rsid w:val="00F07882"/>
    <w:rsid w:val="00F2302E"/>
    <w:rsid w:val="00F244E1"/>
    <w:rsid w:val="00F2606D"/>
    <w:rsid w:val="00F26E2F"/>
    <w:rsid w:val="00F362E5"/>
    <w:rsid w:val="00F55B74"/>
    <w:rsid w:val="00F636BB"/>
    <w:rsid w:val="00F728D1"/>
    <w:rsid w:val="00F7512E"/>
    <w:rsid w:val="00F7751D"/>
    <w:rsid w:val="00F824B2"/>
    <w:rsid w:val="00F825B2"/>
    <w:rsid w:val="00F905E8"/>
    <w:rsid w:val="00F91DD2"/>
    <w:rsid w:val="00FA68FF"/>
    <w:rsid w:val="00FB5079"/>
    <w:rsid w:val="00FC0207"/>
    <w:rsid w:val="00FC2F98"/>
    <w:rsid w:val="00FC7613"/>
    <w:rsid w:val="00FD206C"/>
    <w:rsid w:val="00FD533F"/>
    <w:rsid w:val="00FE4672"/>
    <w:rsid w:val="00FF4B02"/>
    <w:rsid w:val="00FF593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C5F0"/>
  <w15:docId w15:val="{F166A302-1F5E-465E-AFD9-260309C7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EA"/>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A6"/>
    <w:pPr>
      <w:ind w:left="720"/>
      <w:contextualSpacing/>
    </w:pPr>
  </w:style>
  <w:style w:type="paragraph" w:styleId="NormalWeb">
    <w:name w:val="Normal (Web)"/>
    <w:basedOn w:val="Normal"/>
    <w:uiPriority w:val="99"/>
    <w:unhideWhenUsed/>
    <w:rsid w:val="00E32699"/>
    <w:pPr>
      <w:spacing w:before="100" w:beforeAutospacing="1" w:after="100" w:afterAutospacing="1"/>
    </w:pPr>
    <w:rPr>
      <w:lang w:eastAsia="en-US"/>
    </w:rPr>
  </w:style>
  <w:style w:type="character" w:customStyle="1" w:styleId="pull-right">
    <w:name w:val="pull-right"/>
    <w:basedOn w:val="DefaultParagraphFont"/>
    <w:rsid w:val="001E5898"/>
  </w:style>
  <w:style w:type="table" w:styleId="TableGrid">
    <w:name w:val="Table Grid"/>
    <w:basedOn w:val="TableNormal"/>
    <w:uiPriority w:val="39"/>
    <w:rsid w:val="00BE4C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658707">
      <w:bodyDiv w:val="1"/>
      <w:marLeft w:val="0"/>
      <w:marRight w:val="0"/>
      <w:marTop w:val="0"/>
      <w:marBottom w:val="0"/>
      <w:divBdr>
        <w:top w:val="none" w:sz="0" w:space="0" w:color="auto"/>
        <w:left w:val="none" w:sz="0" w:space="0" w:color="auto"/>
        <w:bottom w:val="none" w:sz="0" w:space="0" w:color="auto"/>
        <w:right w:val="none" w:sz="0" w:space="0" w:color="auto"/>
      </w:divBdr>
    </w:div>
    <w:div w:id="870800816">
      <w:bodyDiv w:val="1"/>
      <w:marLeft w:val="0"/>
      <w:marRight w:val="0"/>
      <w:marTop w:val="0"/>
      <w:marBottom w:val="0"/>
      <w:divBdr>
        <w:top w:val="none" w:sz="0" w:space="0" w:color="auto"/>
        <w:left w:val="none" w:sz="0" w:space="0" w:color="auto"/>
        <w:bottom w:val="none" w:sz="0" w:space="0" w:color="auto"/>
        <w:right w:val="none" w:sz="0" w:space="0" w:color="auto"/>
      </w:divBdr>
      <w:divsChild>
        <w:div w:id="1937714441">
          <w:marLeft w:val="0"/>
          <w:marRight w:val="0"/>
          <w:marTop w:val="0"/>
          <w:marBottom w:val="0"/>
          <w:divBdr>
            <w:top w:val="none" w:sz="0" w:space="0" w:color="auto"/>
            <w:left w:val="none" w:sz="0" w:space="0" w:color="auto"/>
            <w:bottom w:val="none" w:sz="0" w:space="0" w:color="auto"/>
            <w:right w:val="none" w:sz="0" w:space="0" w:color="auto"/>
          </w:divBdr>
          <w:divsChild>
            <w:div w:id="531651320">
              <w:marLeft w:val="0"/>
              <w:marRight w:val="0"/>
              <w:marTop w:val="0"/>
              <w:marBottom w:val="0"/>
              <w:divBdr>
                <w:top w:val="none" w:sz="0" w:space="0" w:color="auto"/>
                <w:left w:val="none" w:sz="0" w:space="0" w:color="auto"/>
                <w:bottom w:val="none" w:sz="0" w:space="0" w:color="auto"/>
                <w:right w:val="none" w:sz="0" w:space="0" w:color="auto"/>
              </w:divBdr>
            </w:div>
          </w:divsChild>
        </w:div>
        <w:div w:id="1072698534">
          <w:marLeft w:val="0"/>
          <w:marRight w:val="0"/>
          <w:marTop w:val="375"/>
          <w:marBottom w:val="0"/>
          <w:divBdr>
            <w:top w:val="none" w:sz="0" w:space="0" w:color="auto"/>
            <w:left w:val="none" w:sz="0" w:space="0" w:color="auto"/>
            <w:bottom w:val="none" w:sz="0" w:space="0" w:color="auto"/>
            <w:right w:val="none" w:sz="0" w:space="0" w:color="auto"/>
          </w:divBdr>
          <w:divsChild>
            <w:div w:id="1255355480">
              <w:marLeft w:val="2260"/>
              <w:marRight w:val="0"/>
              <w:marTop w:val="150"/>
              <w:marBottom w:val="150"/>
              <w:divBdr>
                <w:top w:val="none" w:sz="0" w:space="0" w:color="auto"/>
                <w:left w:val="none" w:sz="0" w:space="0" w:color="auto"/>
                <w:bottom w:val="none" w:sz="0" w:space="0" w:color="auto"/>
                <w:right w:val="none" w:sz="0" w:space="0" w:color="auto"/>
              </w:divBdr>
            </w:div>
            <w:div w:id="412552589">
              <w:marLeft w:val="0"/>
              <w:marRight w:val="0"/>
              <w:marTop w:val="0"/>
              <w:marBottom w:val="0"/>
              <w:divBdr>
                <w:top w:val="none" w:sz="0" w:space="0" w:color="auto"/>
                <w:left w:val="none" w:sz="0" w:space="0" w:color="auto"/>
                <w:bottom w:val="none" w:sz="0" w:space="0" w:color="auto"/>
                <w:right w:val="none" w:sz="0" w:space="0" w:color="auto"/>
              </w:divBdr>
            </w:div>
            <w:div w:id="1886521493">
              <w:marLeft w:val="2260"/>
              <w:marRight w:val="0"/>
              <w:marTop w:val="150"/>
              <w:marBottom w:val="150"/>
              <w:divBdr>
                <w:top w:val="none" w:sz="0" w:space="0" w:color="auto"/>
                <w:left w:val="none" w:sz="0" w:space="0" w:color="auto"/>
                <w:bottom w:val="none" w:sz="0" w:space="0" w:color="auto"/>
                <w:right w:val="none" w:sz="0" w:space="0" w:color="auto"/>
              </w:divBdr>
            </w:div>
            <w:div w:id="1229732101">
              <w:marLeft w:val="0"/>
              <w:marRight w:val="0"/>
              <w:marTop w:val="300"/>
              <w:marBottom w:val="0"/>
              <w:divBdr>
                <w:top w:val="none" w:sz="0" w:space="0" w:color="auto"/>
                <w:left w:val="none" w:sz="0" w:space="0" w:color="auto"/>
                <w:bottom w:val="none" w:sz="0" w:space="0" w:color="auto"/>
                <w:right w:val="none" w:sz="0" w:space="0" w:color="auto"/>
              </w:divBdr>
            </w:div>
            <w:div w:id="523323188">
              <w:marLeft w:val="0"/>
              <w:marRight w:val="0"/>
              <w:marTop w:val="150"/>
              <w:marBottom w:val="0"/>
              <w:divBdr>
                <w:top w:val="none" w:sz="0" w:space="0" w:color="auto"/>
                <w:left w:val="none" w:sz="0" w:space="0" w:color="auto"/>
                <w:bottom w:val="none" w:sz="0" w:space="0" w:color="auto"/>
                <w:right w:val="none" w:sz="0" w:space="0" w:color="auto"/>
              </w:divBdr>
            </w:div>
            <w:div w:id="1144470774">
              <w:marLeft w:val="0"/>
              <w:marRight w:val="0"/>
              <w:marTop w:val="150"/>
              <w:marBottom w:val="0"/>
              <w:divBdr>
                <w:top w:val="none" w:sz="0" w:space="0" w:color="auto"/>
                <w:left w:val="none" w:sz="0" w:space="0" w:color="auto"/>
                <w:bottom w:val="none" w:sz="0" w:space="0" w:color="auto"/>
                <w:right w:val="none" w:sz="0" w:space="0" w:color="auto"/>
              </w:divBdr>
            </w:div>
            <w:div w:id="1080638426">
              <w:marLeft w:val="0"/>
              <w:marRight w:val="0"/>
              <w:marTop w:val="300"/>
              <w:marBottom w:val="0"/>
              <w:divBdr>
                <w:top w:val="none" w:sz="0" w:space="0" w:color="auto"/>
                <w:left w:val="none" w:sz="0" w:space="0" w:color="auto"/>
                <w:bottom w:val="none" w:sz="0" w:space="0" w:color="auto"/>
                <w:right w:val="none" w:sz="0" w:space="0" w:color="auto"/>
              </w:divBdr>
            </w:div>
            <w:div w:id="9479271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7184424">
      <w:bodyDiv w:val="1"/>
      <w:marLeft w:val="0"/>
      <w:marRight w:val="0"/>
      <w:marTop w:val="0"/>
      <w:marBottom w:val="0"/>
      <w:divBdr>
        <w:top w:val="none" w:sz="0" w:space="0" w:color="auto"/>
        <w:left w:val="none" w:sz="0" w:space="0" w:color="auto"/>
        <w:bottom w:val="none" w:sz="0" w:space="0" w:color="auto"/>
        <w:right w:val="none" w:sz="0" w:space="0" w:color="auto"/>
      </w:divBdr>
      <w:divsChild>
        <w:div w:id="1194538530">
          <w:marLeft w:val="0"/>
          <w:marRight w:val="0"/>
          <w:marTop w:val="150"/>
          <w:marBottom w:val="0"/>
          <w:divBdr>
            <w:top w:val="none" w:sz="0" w:space="0" w:color="auto"/>
            <w:left w:val="none" w:sz="0" w:space="0" w:color="auto"/>
            <w:bottom w:val="none" w:sz="0" w:space="0" w:color="auto"/>
            <w:right w:val="none" w:sz="0" w:space="0" w:color="auto"/>
          </w:divBdr>
        </w:div>
        <w:div w:id="1071192107">
          <w:marLeft w:val="0"/>
          <w:marRight w:val="0"/>
          <w:marTop w:val="150"/>
          <w:marBottom w:val="0"/>
          <w:divBdr>
            <w:top w:val="none" w:sz="0" w:space="0" w:color="auto"/>
            <w:left w:val="none" w:sz="0" w:space="0" w:color="auto"/>
            <w:bottom w:val="none" w:sz="0" w:space="0" w:color="auto"/>
            <w:right w:val="none" w:sz="0" w:space="0" w:color="auto"/>
          </w:divBdr>
        </w:div>
        <w:div w:id="1089808477">
          <w:marLeft w:val="0"/>
          <w:marRight w:val="0"/>
          <w:marTop w:val="150"/>
          <w:marBottom w:val="0"/>
          <w:divBdr>
            <w:top w:val="none" w:sz="0" w:space="0" w:color="auto"/>
            <w:left w:val="none" w:sz="0" w:space="0" w:color="auto"/>
            <w:bottom w:val="none" w:sz="0" w:space="0" w:color="auto"/>
            <w:right w:val="none" w:sz="0" w:space="0" w:color="auto"/>
          </w:divBdr>
        </w:div>
        <w:div w:id="2081049663">
          <w:marLeft w:val="0"/>
          <w:marRight w:val="0"/>
          <w:marTop w:val="150"/>
          <w:marBottom w:val="0"/>
          <w:divBdr>
            <w:top w:val="none" w:sz="0" w:space="0" w:color="auto"/>
            <w:left w:val="none" w:sz="0" w:space="0" w:color="auto"/>
            <w:bottom w:val="none" w:sz="0" w:space="0" w:color="auto"/>
            <w:right w:val="none" w:sz="0" w:space="0" w:color="auto"/>
          </w:divBdr>
        </w:div>
        <w:div w:id="642080140">
          <w:marLeft w:val="0"/>
          <w:marRight w:val="0"/>
          <w:marTop w:val="150"/>
          <w:marBottom w:val="0"/>
          <w:divBdr>
            <w:top w:val="none" w:sz="0" w:space="0" w:color="auto"/>
            <w:left w:val="none" w:sz="0" w:space="0" w:color="auto"/>
            <w:bottom w:val="none" w:sz="0" w:space="0" w:color="auto"/>
            <w:right w:val="none" w:sz="0" w:space="0" w:color="auto"/>
          </w:divBdr>
        </w:div>
        <w:div w:id="1617251980">
          <w:marLeft w:val="0"/>
          <w:marRight w:val="0"/>
          <w:marTop w:val="150"/>
          <w:marBottom w:val="0"/>
          <w:divBdr>
            <w:top w:val="none" w:sz="0" w:space="0" w:color="auto"/>
            <w:left w:val="none" w:sz="0" w:space="0" w:color="auto"/>
            <w:bottom w:val="none" w:sz="0" w:space="0" w:color="auto"/>
            <w:right w:val="none" w:sz="0" w:space="0" w:color="auto"/>
          </w:divBdr>
        </w:div>
        <w:div w:id="1835411134">
          <w:marLeft w:val="0"/>
          <w:marRight w:val="0"/>
          <w:marTop w:val="150"/>
          <w:marBottom w:val="0"/>
          <w:divBdr>
            <w:top w:val="none" w:sz="0" w:space="0" w:color="auto"/>
            <w:left w:val="none" w:sz="0" w:space="0" w:color="auto"/>
            <w:bottom w:val="none" w:sz="0" w:space="0" w:color="auto"/>
            <w:right w:val="none" w:sz="0" w:space="0" w:color="auto"/>
          </w:divBdr>
        </w:div>
        <w:div w:id="1249849820">
          <w:marLeft w:val="0"/>
          <w:marRight w:val="0"/>
          <w:marTop w:val="150"/>
          <w:marBottom w:val="0"/>
          <w:divBdr>
            <w:top w:val="none" w:sz="0" w:space="0" w:color="auto"/>
            <w:left w:val="none" w:sz="0" w:space="0" w:color="auto"/>
            <w:bottom w:val="none" w:sz="0" w:space="0" w:color="auto"/>
            <w:right w:val="none" w:sz="0" w:space="0" w:color="auto"/>
          </w:divBdr>
        </w:div>
        <w:div w:id="1423990925">
          <w:marLeft w:val="0"/>
          <w:marRight w:val="0"/>
          <w:marTop w:val="150"/>
          <w:marBottom w:val="0"/>
          <w:divBdr>
            <w:top w:val="none" w:sz="0" w:space="0" w:color="auto"/>
            <w:left w:val="none" w:sz="0" w:space="0" w:color="auto"/>
            <w:bottom w:val="none" w:sz="0" w:space="0" w:color="auto"/>
            <w:right w:val="none" w:sz="0" w:space="0" w:color="auto"/>
          </w:divBdr>
        </w:div>
      </w:divsChild>
    </w:div>
    <w:div w:id="1122000771">
      <w:bodyDiv w:val="1"/>
      <w:marLeft w:val="0"/>
      <w:marRight w:val="0"/>
      <w:marTop w:val="0"/>
      <w:marBottom w:val="0"/>
      <w:divBdr>
        <w:top w:val="none" w:sz="0" w:space="0" w:color="auto"/>
        <w:left w:val="none" w:sz="0" w:space="0" w:color="auto"/>
        <w:bottom w:val="none" w:sz="0" w:space="0" w:color="auto"/>
        <w:right w:val="none" w:sz="0" w:space="0" w:color="auto"/>
      </w:divBdr>
      <w:divsChild>
        <w:div w:id="1740783238">
          <w:marLeft w:val="0"/>
          <w:marRight w:val="0"/>
          <w:marTop w:val="300"/>
          <w:marBottom w:val="0"/>
          <w:divBdr>
            <w:top w:val="none" w:sz="0" w:space="0" w:color="auto"/>
            <w:left w:val="none" w:sz="0" w:space="0" w:color="auto"/>
            <w:bottom w:val="none" w:sz="0" w:space="0" w:color="auto"/>
            <w:right w:val="none" w:sz="0" w:space="0" w:color="auto"/>
          </w:divBdr>
        </w:div>
        <w:div w:id="887842575">
          <w:marLeft w:val="0"/>
          <w:marRight w:val="0"/>
          <w:marTop w:val="150"/>
          <w:marBottom w:val="0"/>
          <w:divBdr>
            <w:top w:val="none" w:sz="0" w:space="0" w:color="auto"/>
            <w:left w:val="none" w:sz="0" w:space="0" w:color="auto"/>
            <w:bottom w:val="none" w:sz="0" w:space="0" w:color="auto"/>
            <w:right w:val="none" w:sz="0" w:space="0" w:color="auto"/>
          </w:divBdr>
        </w:div>
      </w:divsChild>
    </w:div>
    <w:div w:id="1232545182">
      <w:bodyDiv w:val="1"/>
      <w:marLeft w:val="0"/>
      <w:marRight w:val="0"/>
      <w:marTop w:val="0"/>
      <w:marBottom w:val="0"/>
      <w:divBdr>
        <w:top w:val="none" w:sz="0" w:space="0" w:color="auto"/>
        <w:left w:val="none" w:sz="0" w:space="0" w:color="auto"/>
        <w:bottom w:val="none" w:sz="0" w:space="0" w:color="auto"/>
        <w:right w:val="none" w:sz="0" w:space="0" w:color="auto"/>
      </w:divBdr>
    </w:div>
    <w:div w:id="2068070763">
      <w:bodyDiv w:val="1"/>
      <w:marLeft w:val="0"/>
      <w:marRight w:val="0"/>
      <w:marTop w:val="0"/>
      <w:marBottom w:val="0"/>
      <w:divBdr>
        <w:top w:val="none" w:sz="0" w:space="0" w:color="auto"/>
        <w:left w:val="none" w:sz="0" w:space="0" w:color="auto"/>
        <w:bottom w:val="none" w:sz="0" w:space="0" w:color="auto"/>
        <w:right w:val="none" w:sz="0" w:space="0" w:color="auto"/>
      </w:divBdr>
      <w:divsChild>
        <w:div w:id="2015063917">
          <w:marLeft w:val="0"/>
          <w:marRight w:val="0"/>
          <w:marTop w:val="150"/>
          <w:marBottom w:val="0"/>
          <w:divBdr>
            <w:top w:val="none" w:sz="0" w:space="0" w:color="auto"/>
            <w:left w:val="none" w:sz="0" w:space="0" w:color="auto"/>
            <w:bottom w:val="none" w:sz="0" w:space="0" w:color="auto"/>
            <w:right w:val="none" w:sz="0" w:space="0" w:color="auto"/>
          </w:divBdr>
        </w:div>
        <w:div w:id="1510220347">
          <w:marLeft w:val="0"/>
          <w:marRight w:val="0"/>
          <w:marTop w:val="150"/>
          <w:marBottom w:val="0"/>
          <w:divBdr>
            <w:top w:val="none" w:sz="0" w:space="0" w:color="auto"/>
            <w:left w:val="none" w:sz="0" w:space="0" w:color="auto"/>
            <w:bottom w:val="none" w:sz="0" w:space="0" w:color="auto"/>
            <w:right w:val="none" w:sz="0" w:space="0" w:color="auto"/>
          </w:divBdr>
        </w:div>
        <w:div w:id="1043020419">
          <w:marLeft w:val="0"/>
          <w:marRight w:val="0"/>
          <w:marTop w:val="150"/>
          <w:marBottom w:val="0"/>
          <w:divBdr>
            <w:top w:val="none" w:sz="0" w:space="0" w:color="auto"/>
            <w:left w:val="none" w:sz="0" w:space="0" w:color="auto"/>
            <w:bottom w:val="none" w:sz="0" w:space="0" w:color="auto"/>
            <w:right w:val="none" w:sz="0" w:space="0" w:color="auto"/>
          </w:divBdr>
        </w:div>
        <w:div w:id="9771504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Jargalsaikhan Sembedorj</cp:lastModifiedBy>
  <cp:revision>2</cp:revision>
  <cp:lastPrinted>2023-10-11T04:27:00Z</cp:lastPrinted>
  <dcterms:created xsi:type="dcterms:W3CDTF">2023-10-20T07:28:00Z</dcterms:created>
  <dcterms:modified xsi:type="dcterms:W3CDTF">2023-10-20T07:28:00Z</dcterms:modified>
</cp:coreProperties>
</file>