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3E" w:rsidRPr="00FD3DB6" w:rsidRDefault="00873E3E" w:rsidP="00873E3E">
      <w:pPr>
        <w:spacing w:before="0" w:after="0"/>
        <w:ind w:firstLine="720"/>
        <w:jc w:val="center"/>
        <w:rPr>
          <w:rFonts w:cs="Arial"/>
          <w:b/>
          <w:szCs w:val="24"/>
          <w:lang w:val="mn-MN"/>
        </w:rPr>
      </w:pPr>
      <w:r w:rsidRPr="00FD3DB6">
        <w:rPr>
          <w:rFonts w:cs="Arial"/>
          <w:b/>
          <w:szCs w:val="24"/>
          <w:lang w:val="mn-MN"/>
        </w:rPr>
        <w:t xml:space="preserve">ГААЛИЙН АЛБАН ТАТВАРААС ЧӨЛӨӨЛӨХ ТУХАЙ </w:t>
      </w:r>
    </w:p>
    <w:p w:rsidR="00873E3E" w:rsidRPr="00FD3DB6" w:rsidRDefault="00873E3E" w:rsidP="00873E3E">
      <w:pPr>
        <w:spacing w:before="0" w:after="0"/>
        <w:ind w:firstLine="720"/>
        <w:jc w:val="center"/>
        <w:rPr>
          <w:rFonts w:cs="Arial"/>
          <w:b/>
          <w:szCs w:val="24"/>
          <w:lang w:val="mn-MN"/>
        </w:rPr>
      </w:pPr>
      <w:r w:rsidRPr="00FD3DB6">
        <w:rPr>
          <w:rFonts w:cs="Arial"/>
          <w:b/>
          <w:szCs w:val="24"/>
          <w:lang w:val="mn-MN"/>
        </w:rPr>
        <w:t>ХУУЛИЙН ТӨСЛИЙН ТАНИЛЦУУЛГА</w:t>
      </w:r>
    </w:p>
    <w:p w:rsidR="00873E3E" w:rsidRPr="00FD3DB6" w:rsidRDefault="00873E3E" w:rsidP="00873E3E">
      <w:pPr>
        <w:pStyle w:val="ListParagraph"/>
        <w:ind w:left="0" w:firstLine="720"/>
        <w:rPr>
          <w:rFonts w:eastAsia="Batang" w:cs="Arial"/>
          <w:szCs w:val="24"/>
          <w:lang w:val="mn-MN"/>
        </w:rPr>
      </w:pPr>
      <w:r w:rsidRPr="00FD3DB6">
        <w:rPr>
          <w:rFonts w:cs="Arial"/>
          <w:szCs w:val="24"/>
          <w:lang w:val="mn-MN"/>
        </w:rPr>
        <w:t xml:space="preserve">“Гаалийн албан татвараас чөлөөлөх тухай” 2008 оны 5 дугаар сарын 29-ны өдрийн хуулиар импортоор оруулж байгаа хөдөө аж ахуйн зориулалттай шинэ трактор, комбайн, машин механизм, гурилын үйлдвэрийн болон усалгааны тоног төхөөрөмж, бордоо, ургамал хамгааллын бодисыг 2016 оны 12 дугаар сарын 31-ний өдрийг хүртэлх хугацаанд гаалийн албан татвараас чөлөөлсөн </w:t>
      </w:r>
      <w:r w:rsidRPr="00FD3DB6">
        <w:rPr>
          <w:rFonts w:eastAsia="Batang" w:cs="Arial"/>
          <w:szCs w:val="24"/>
          <w:lang w:val="mn-MN"/>
        </w:rPr>
        <w:t>нь зардал өндөртэй уналтанд байсан газар тариалангийн үйлдвэрлэлийн өсөлтийг тогтворжуулан тариаланчид, үйлдвэрлэгчдийн эдийн засгийн чадавхийг сайжруулах, хөдөлмөр эрхлэлтийг тууштай дэмжин иргэдээ эрүүл аюулгүй, хоол хүнсээр хангахад эрх зүйн томоохон дэмжлэг болж чадсан.</w:t>
      </w:r>
    </w:p>
    <w:p w:rsidR="00873E3E" w:rsidRPr="00FD3DB6" w:rsidRDefault="00873E3E" w:rsidP="00873E3E">
      <w:pPr>
        <w:ind w:firstLine="720"/>
        <w:rPr>
          <w:rFonts w:cs="Arial"/>
          <w:noProof/>
          <w:szCs w:val="24"/>
          <w:lang w:val="mn-MN"/>
        </w:rPr>
      </w:pPr>
      <w:r w:rsidRPr="00FD3DB6">
        <w:rPr>
          <w:rStyle w:val="Emphasis"/>
          <w:rFonts w:cs="Arial"/>
          <w:bCs/>
          <w:i w:val="0"/>
          <w:iCs w:val="0"/>
          <w:szCs w:val="24"/>
          <w:shd w:val="clear" w:color="auto" w:fill="FFFFFF"/>
          <w:lang w:val="mn-MN"/>
        </w:rPr>
        <w:t>Гаалийн статистик мэдээгээр</w:t>
      </w:r>
      <w:r w:rsidRPr="00FD3DB6">
        <w:rPr>
          <w:rFonts w:cs="Arial"/>
          <w:szCs w:val="24"/>
          <w:lang w:val="mn-MN"/>
        </w:rPr>
        <w:t xml:space="preserve"> энэ хууль хэрэгжсэнээс хойш нийт </w:t>
      </w:r>
      <w:r w:rsidRPr="00FD3DB6">
        <w:rPr>
          <w:rFonts w:cs="Arial"/>
          <w:szCs w:val="24"/>
        </w:rPr>
        <w:t>1,047</w:t>
      </w:r>
      <w:r w:rsidRPr="00FD3DB6">
        <w:rPr>
          <w:rFonts w:cs="Arial"/>
          <w:szCs w:val="24"/>
          <w:lang w:val="mn-MN"/>
        </w:rPr>
        <w:t xml:space="preserve">.2 тэрбум төгрөгний техник, </w:t>
      </w:r>
      <w:r w:rsidRPr="00FD3DB6">
        <w:rPr>
          <w:rFonts w:cs="Arial"/>
          <w:szCs w:val="24"/>
        </w:rPr>
        <w:t>893.4</w:t>
      </w:r>
      <w:r w:rsidRPr="00FD3DB6">
        <w:rPr>
          <w:rFonts w:cs="Arial"/>
          <w:szCs w:val="24"/>
          <w:lang w:val="mn-MN"/>
        </w:rPr>
        <w:t xml:space="preserve"> тэрбум төгрөгийн бордоо, ургамал хамгааллын бодис тус тус импортоор авч,  нийт </w:t>
      </w:r>
      <w:r w:rsidRPr="00FD3DB6">
        <w:rPr>
          <w:rFonts w:cs="Arial"/>
          <w:szCs w:val="24"/>
        </w:rPr>
        <w:t>281.4</w:t>
      </w:r>
      <w:r w:rsidRPr="00FD3DB6">
        <w:rPr>
          <w:rFonts w:cs="Arial"/>
          <w:szCs w:val="24"/>
          <w:lang w:val="mn-MN"/>
        </w:rPr>
        <w:t xml:space="preserve"> орчим тэрбум төгрөгийг гаалийн болон нэмэгдсэн өртгийн татварыг чөлөөлсөн нь тариалан эрхлэгчдийн татварын дарамтыг ихээхэн багасгасан байна.</w:t>
      </w:r>
      <w:r w:rsidRPr="00FD3DB6">
        <w:rPr>
          <w:rFonts w:cs="Arial"/>
          <w:noProof/>
          <w:szCs w:val="24"/>
          <w:lang w:val="mn-MN"/>
        </w:rPr>
        <w:t xml:space="preserve"> </w:t>
      </w:r>
    </w:p>
    <w:p w:rsidR="00873E3E" w:rsidRPr="00FD3DB6" w:rsidRDefault="00873E3E" w:rsidP="00873E3E">
      <w:pPr>
        <w:ind w:firstLine="720"/>
        <w:rPr>
          <w:rFonts w:cs="Arial"/>
          <w:szCs w:val="24"/>
          <w:lang w:val="mn-MN"/>
        </w:rPr>
      </w:pPr>
      <w:r w:rsidRPr="00FD3DB6">
        <w:rPr>
          <w:rFonts w:cs="Arial"/>
          <w:szCs w:val="24"/>
          <w:lang w:val="mn-MN"/>
        </w:rPr>
        <w:t xml:space="preserve">2020 онд улсын хэмжээгээр  394.6 мянган га-д үр тариа, үүнээс 364.0  мянган га-д улаанбуудай, 18.6 мянган га-д төмс, 9.6 мянган га-д хүнсний ногоо, 61.1 мянган га-д тосны, 52.7 мянган га-д тэжээлийн ургамал, нийтдээ 536.6 мянган га-д тариалалт хийсэн. Урьдчилсан балансаар 513.3 мянган тонн үр тариа, үүнээс 487.6 мянган тонн буудай, 237.0 мянган тонн төмс, 113.6 мянган тонн хүнсний ногоо, 32.8 мянган тонн  тосны ургамал, 109.4 мянган тонн малын тэжээлийн ургамал тус тус хураан авах боломжтой гэсэн төлөв гарсан. 10 дугаар сарын </w:t>
      </w:r>
      <w:r w:rsidRPr="00FD3DB6">
        <w:rPr>
          <w:rFonts w:cs="Arial"/>
          <w:szCs w:val="24"/>
        </w:rPr>
        <w:t>13</w:t>
      </w:r>
      <w:r w:rsidRPr="00FD3DB6">
        <w:rPr>
          <w:rFonts w:cs="Arial"/>
          <w:szCs w:val="24"/>
          <w:lang w:val="mn-MN"/>
        </w:rPr>
        <w:t xml:space="preserve">-ний байдлаар үр тарианы хураалт </w:t>
      </w:r>
      <w:r w:rsidRPr="00FD3DB6">
        <w:rPr>
          <w:rFonts w:cs="Arial"/>
          <w:szCs w:val="24"/>
        </w:rPr>
        <w:t>47</w:t>
      </w:r>
      <w:r w:rsidRPr="00FD3DB6">
        <w:rPr>
          <w:rFonts w:cs="Arial"/>
          <w:szCs w:val="24"/>
          <w:lang w:val="mn-MN"/>
        </w:rPr>
        <w:t>.</w:t>
      </w:r>
      <w:r w:rsidRPr="00FD3DB6">
        <w:rPr>
          <w:rFonts w:cs="Arial"/>
          <w:szCs w:val="24"/>
        </w:rPr>
        <w:t xml:space="preserve">7 </w:t>
      </w:r>
      <w:r w:rsidRPr="00FD3DB6">
        <w:rPr>
          <w:rFonts w:cs="Arial"/>
          <w:szCs w:val="24"/>
          <w:lang w:val="mn-MN"/>
        </w:rPr>
        <w:t xml:space="preserve">хувь, хүнсний ногооны хураалт </w:t>
      </w:r>
      <w:r w:rsidRPr="00FD3DB6">
        <w:rPr>
          <w:rFonts w:cs="Arial"/>
          <w:szCs w:val="24"/>
        </w:rPr>
        <w:t>81.6</w:t>
      </w:r>
      <w:r w:rsidRPr="00FD3DB6">
        <w:rPr>
          <w:rFonts w:cs="Arial"/>
          <w:szCs w:val="24"/>
          <w:lang w:val="mn-MN"/>
        </w:rPr>
        <w:t xml:space="preserve"> хувь, төмсний хураалт </w:t>
      </w:r>
      <w:r w:rsidRPr="00FD3DB6">
        <w:rPr>
          <w:rFonts w:cs="Arial"/>
          <w:szCs w:val="24"/>
        </w:rPr>
        <w:t>90</w:t>
      </w:r>
      <w:r w:rsidRPr="00FD3DB6">
        <w:rPr>
          <w:rFonts w:cs="Arial"/>
          <w:szCs w:val="24"/>
          <w:lang w:val="mn-MN"/>
        </w:rPr>
        <w:t>.</w:t>
      </w:r>
      <w:r w:rsidRPr="00FD3DB6">
        <w:rPr>
          <w:rFonts w:cs="Arial"/>
          <w:szCs w:val="24"/>
        </w:rPr>
        <w:t>7</w:t>
      </w:r>
      <w:r w:rsidRPr="00FD3DB6">
        <w:rPr>
          <w:rFonts w:cs="Arial"/>
          <w:szCs w:val="24"/>
          <w:lang w:val="mn-MN"/>
        </w:rPr>
        <w:t xml:space="preserve"> хувийн явцтай байна. </w:t>
      </w:r>
    </w:p>
    <w:p w:rsidR="00873E3E" w:rsidRPr="00FD3DB6" w:rsidRDefault="00873E3E" w:rsidP="00873E3E">
      <w:pPr>
        <w:spacing w:before="0" w:after="0"/>
        <w:ind w:firstLine="720"/>
        <w:rPr>
          <w:rFonts w:cs="Arial"/>
          <w:noProof/>
          <w:szCs w:val="24"/>
          <w:lang w:val="mn-MN"/>
        </w:rPr>
      </w:pPr>
      <w:r w:rsidRPr="00FD3DB6">
        <w:rPr>
          <w:rFonts w:cs="Arial"/>
          <w:noProof/>
          <w:szCs w:val="24"/>
          <w:lang w:val="mn-MN"/>
        </w:rPr>
        <w:t xml:space="preserve">Хураан авсан ургацын хэмжээ өсч газар тариалангийн салбарт өсөлт гарч байгаа хэдий ч дэвшилтэт техник, технологи нэвтэрч техникийн шинэчлэл хангалттай төвшинд хийгдээгүй байна. Хөдөө аж ахуйн үйлдвэрлэл эрхлэгчдэд эргэлтийн хөрөнгө дутмаг, банкны зээлийн хүү өндөр байгаагаас шалтгаалан техникийн шинэчлэл төдийлэн сайн хийж чадахгүй байна. </w:t>
      </w:r>
    </w:p>
    <w:p w:rsidR="00873E3E" w:rsidRPr="00FD3DB6" w:rsidRDefault="00873E3E" w:rsidP="00873E3E">
      <w:pPr>
        <w:ind w:firstLine="720"/>
        <w:rPr>
          <w:rFonts w:eastAsia="Batang" w:cs="Arial"/>
          <w:szCs w:val="24"/>
          <w:lang w:val="mn-MN"/>
        </w:rPr>
      </w:pPr>
      <w:r w:rsidRPr="00FD3DB6">
        <w:rPr>
          <w:rFonts w:cs="Arial"/>
          <w:noProof/>
          <w:szCs w:val="24"/>
          <w:lang w:val="mn-MN"/>
        </w:rPr>
        <w:t xml:space="preserve"> </w:t>
      </w:r>
      <w:r w:rsidRPr="00FD3DB6">
        <w:rPr>
          <w:rFonts w:eastAsia="Batang" w:cs="Arial"/>
          <w:szCs w:val="24"/>
          <w:lang w:val="mn-MN"/>
        </w:rPr>
        <w:t>Манай орны хөдөө аж ахуйн салбарт техник, технологийн шинэчлэл бүрэн хийгдээгүй, үйл ажиллагаа нь дөнгөж тогтворжих энэ үед нь тариаланчид, үйлдвэрлэгчдэд татварын дарамт учруулахгүй байх, бэлчээрийн нөхөн сэргээлтийн техник, технологийг нэвтрүүлэх, үйлдвэрлэгчийн албан ёсны дилерийн тогтолцоог бүрдүүлэн техникийн борлуулалтын дараах үйлчилгээг сайжруулах зайлшгүй шаардлагатай байгаа юм.</w:t>
      </w:r>
    </w:p>
    <w:p w:rsidR="00873E3E" w:rsidRPr="00FD3DB6" w:rsidRDefault="00873E3E" w:rsidP="00873E3E">
      <w:pPr>
        <w:spacing w:before="0" w:after="0"/>
        <w:ind w:firstLine="720"/>
        <w:rPr>
          <w:rFonts w:eastAsia="Batang" w:cs="Arial"/>
          <w:szCs w:val="24"/>
          <w:lang w:val="mn-MN"/>
        </w:rPr>
      </w:pPr>
      <w:r w:rsidRPr="00FD3DB6">
        <w:rPr>
          <w:rFonts w:cs="Arial"/>
          <w:szCs w:val="24"/>
          <w:lang w:val="mn-MN"/>
        </w:rPr>
        <w:t>Хөдөө аж ахуйн техникийн шинэчлэлийг хэрэгжүүлэхдээ Монгол орны хөрс, уур амьсгалын нөхцөлд тохирсон, газар тариалангийн үйлдвэрлэлийн технологийн болон бүтээгдэхүүний чанарын шаардлагад нийцсэн хөрсний үржил шимийг дээшлүүлэхэд чиглэгдсэн байгаль орчинд сөрөг нөлөөлөл багатай трактор, комбайн, хөдөө аж ахуйн машин, техникийг нэвтрүүлэх чиглэл баримталж байна.</w:t>
      </w:r>
      <w:r w:rsidRPr="00FD3DB6">
        <w:rPr>
          <w:rFonts w:eastAsia="Batang" w:cs="Arial"/>
          <w:szCs w:val="24"/>
          <w:lang w:val="mn-MN"/>
        </w:rPr>
        <w:t xml:space="preserve"> </w:t>
      </w:r>
    </w:p>
    <w:p w:rsidR="00BC56C1" w:rsidRPr="00FD3DB6" w:rsidRDefault="00873E3E" w:rsidP="004367C2">
      <w:pPr>
        <w:rPr>
          <w:rFonts w:cs="Arial"/>
          <w:lang w:val="mn-MN"/>
        </w:rPr>
      </w:pPr>
      <w:r w:rsidRPr="00FD3DB6">
        <w:rPr>
          <w:rFonts w:cs="Arial"/>
          <w:lang w:val="mn-MN"/>
        </w:rPr>
        <w:lastRenderedPageBreak/>
        <w:t xml:space="preserve">Монгол Улсын Их Хурлын 2020 оны 24 дүгээр тогтоолоор батлагдсан Монгол Улсын Засгийн газрын 2020-2024 оны үйл ажиллагааны хөтөлбөрийн </w:t>
      </w:r>
      <w:r w:rsidRPr="00FD3DB6">
        <w:rPr>
          <w:rFonts w:cs="Arial"/>
        </w:rPr>
        <w:t xml:space="preserve">3.3.1.Атрын IV </w:t>
      </w:r>
      <w:proofErr w:type="spellStart"/>
      <w:r w:rsidRPr="00FD3DB6">
        <w:rPr>
          <w:rFonts w:cs="Arial"/>
        </w:rPr>
        <w:t>аяныг</w:t>
      </w:r>
      <w:proofErr w:type="spellEnd"/>
      <w:r w:rsidRPr="00FD3DB6">
        <w:rPr>
          <w:rFonts w:cs="Arial"/>
        </w:rPr>
        <w:t xml:space="preserve"> </w:t>
      </w:r>
      <w:proofErr w:type="spellStart"/>
      <w:r w:rsidRPr="00FD3DB6">
        <w:rPr>
          <w:rFonts w:cs="Arial"/>
        </w:rPr>
        <w:t>хэрэгжүүлж</w:t>
      </w:r>
      <w:proofErr w:type="spellEnd"/>
      <w:r w:rsidRPr="00FD3DB6">
        <w:rPr>
          <w:rFonts w:cs="Arial"/>
        </w:rPr>
        <w:t xml:space="preserve">, </w:t>
      </w:r>
      <w:proofErr w:type="spellStart"/>
      <w:r w:rsidRPr="00FD3DB6">
        <w:rPr>
          <w:rFonts w:cs="Arial"/>
        </w:rPr>
        <w:t>тариалангийн</w:t>
      </w:r>
      <w:proofErr w:type="spellEnd"/>
      <w:r w:rsidRPr="00FD3DB6">
        <w:rPr>
          <w:rFonts w:cs="Arial"/>
        </w:rPr>
        <w:t xml:space="preserve"> </w:t>
      </w:r>
      <w:proofErr w:type="spellStart"/>
      <w:r w:rsidRPr="00FD3DB6">
        <w:rPr>
          <w:rFonts w:cs="Arial"/>
        </w:rPr>
        <w:t>тогтвортой</w:t>
      </w:r>
      <w:proofErr w:type="spellEnd"/>
      <w:r w:rsidRPr="00FD3DB6">
        <w:rPr>
          <w:rFonts w:cs="Arial"/>
        </w:rPr>
        <w:t xml:space="preserve"> </w:t>
      </w:r>
      <w:proofErr w:type="spellStart"/>
      <w:r w:rsidRPr="00FD3DB6">
        <w:rPr>
          <w:rFonts w:cs="Arial"/>
        </w:rPr>
        <w:t>үйлдвэрлэлийн</w:t>
      </w:r>
      <w:proofErr w:type="spellEnd"/>
      <w:r w:rsidRPr="00FD3DB6">
        <w:rPr>
          <w:rFonts w:cs="Arial"/>
        </w:rPr>
        <w:t xml:space="preserve"> </w:t>
      </w:r>
      <w:proofErr w:type="spellStart"/>
      <w:r w:rsidRPr="00FD3DB6">
        <w:rPr>
          <w:rFonts w:cs="Arial"/>
        </w:rPr>
        <w:t>хөгжлийг</w:t>
      </w:r>
      <w:proofErr w:type="spellEnd"/>
      <w:r w:rsidRPr="00FD3DB6">
        <w:rPr>
          <w:rFonts w:cs="Arial"/>
        </w:rPr>
        <w:t xml:space="preserve"> </w:t>
      </w:r>
      <w:proofErr w:type="spellStart"/>
      <w:r w:rsidRPr="00FD3DB6">
        <w:rPr>
          <w:rFonts w:cs="Arial"/>
        </w:rPr>
        <w:t>хангаж</w:t>
      </w:r>
      <w:proofErr w:type="spellEnd"/>
      <w:r w:rsidRPr="00FD3DB6">
        <w:rPr>
          <w:rFonts w:cs="Arial"/>
        </w:rPr>
        <w:t xml:space="preserve">, </w:t>
      </w:r>
      <w:proofErr w:type="spellStart"/>
      <w:r w:rsidRPr="00FD3DB6">
        <w:rPr>
          <w:rFonts w:cs="Arial"/>
        </w:rPr>
        <w:t>бүтээгдэхүүнийг</w:t>
      </w:r>
      <w:proofErr w:type="spellEnd"/>
      <w:r w:rsidRPr="00FD3DB6">
        <w:rPr>
          <w:rFonts w:cs="Arial"/>
        </w:rPr>
        <w:t xml:space="preserve"> </w:t>
      </w:r>
      <w:proofErr w:type="spellStart"/>
      <w:r w:rsidRPr="00FD3DB6">
        <w:rPr>
          <w:rFonts w:cs="Arial"/>
        </w:rPr>
        <w:t>экспортлох</w:t>
      </w:r>
      <w:proofErr w:type="spellEnd"/>
      <w:r w:rsidRPr="00FD3DB6">
        <w:rPr>
          <w:rFonts w:cs="Arial"/>
        </w:rPr>
        <w:t xml:space="preserve">, </w:t>
      </w:r>
      <w:proofErr w:type="spellStart"/>
      <w:r w:rsidRPr="00FD3DB6">
        <w:rPr>
          <w:rFonts w:cs="Arial"/>
        </w:rPr>
        <w:t>боловсруулах</w:t>
      </w:r>
      <w:proofErr w:type="spellEnd"/>
      <w:r w:rsidRPr="00FD3DB6">
        <w:rPr>
          <w:rFonts w:cs="Arial"/>
        </w:rPr>
        <w:t xml:space="preserve"> </w:t>
      </w:r>
      <w:proofErr w:type="spellStart"/>
      <w:r w:rsidRPr="00FD3DB6">
        <w:rPr>
          <w:rFonts w:cs="Arial"/>
        </w:rPr>
        <w:t>хүчин</w:t>
      </w:r>
      <w:proofErr w:type="spellEnd"/>
      <w:r w:rsidRPr="00FD3DB6">
        <w:rPr>
          <w:rFonts w:cs="Arial"/>
        </w:rPr>
        <w:t xml:space="preserve"> </w:t>
      </w:r>
      <w:proofErr w:type="spellStart"/>
      <w:r w:rsidRPr="00FD3DB6">
        <w:rPr>
          <w:rFonts w:cs="Arial"/>
        </w:rPr>
        <w:t>чадлыг</w:t>
      </w:r>
      <w:proofErr w:type="spellEnd"/>
      <w:r w:rsidRPr="00FD3DB6">
        <w:rPr>
          <w:rFonts w:cs="Arial"/>
        </w:rPr>
        <w:t xml:space="preserve"> </w:t>
      </w:r>
      <w:proofErr w:type="spellStart"/>
      <w:r w:rsidRPr="00FD3DB6">
        <w:rPr>
          <w:rFonts w:cs="Arial"/>
        </w:rPr>
        <w:t>нэмэгдүүлж</w:t>
      </w:r>
      <w:proofErr w:type="spellEnd"/>
      <w:r w:rsidRPr="00FD3DB6">
        <w:rPr>
          <w:rFonts w:cs="Arial"/>
        </w:rPr>
        <w:t xml:space="preserve">, </w:t>
      </w:r>
      <w:proofErr w:type="spellStart"/>
      <w:r w:rsidRPr="00FD3DB6">
        <w:rPr>
          <w:rFonts w:cs="Arial"/>
        </w:rPr>
        <w:t>таримлын</w:t>
      </w:r>
      <w:proofErr w:type="spellEnd"/>
      <w:r w:rsidRPr="00FD3DB6">
        <w:rPr>
          <w:rFonts w:cs="Arial"/>
        </w:rPr>
        <w:t xml:space="preserve"> </w:t>
      </w:r>
      <w:proofErr w:type="spellStart"/>
      <w:r w:rsidRPr="00FD3DB6">
        <w:rPr>
          <w:rFonts w:cs="Arial"/>
        </w:rPr>
        <w:t>сэлгээ</w:t>
      </w:r>
      <w:proofErr w:type="spellEnd"/>
      <w:r w:rsidRPr="00FD3DB6">
        <w:rPr>
          <w:rFonts w:cs="Arial"/>
        </w:rPr>
        <w:t xml:space="preserve">, </w:t>
      </w:r>
      <w:proofErr w:type="spellStart"/>
      <w:r w:rsidRPr="00FD3DB6">
        <w:rPr>
          <w:rFonts w:cs="Arial"/>
        </w:rPr>
        <w:t>тэжээл</w:t>
      </w:r>
      <w:proofErr w:type="spellEnd"/>
      <w:r w:rsidRPr="00FD3DB6">
        <w:rPr>
          <w:rFonts w:cs="Arial"/>
        </w:rPr>
        <w:t xml:space="preserve"> </w:t>
      </w:r>
      <w:proofErr w:type="spellStart"/>
      <w:r w:rsidRPr="00FD3DB6">
        <w:rPr>
          <w:rFonts w:cs="Arial"/>
        </w:rPr>
        <w:t>үйлдвэрлэлийг</w:t>
      </w:r>
      <w:proofErr w:type="spellEnd"/>
      <w:r w:rsidRPr="00FD3DB6">
        <w:rPr>
          <w:rFonts w:cs="Arial"/>
        </w:rPr>
        <w:t xml:space="preserve"> </w:t>
      </w:r>
      <w:proofErr w:type="spellStart"/>
      <w:r w:rsidRPr="00FD3DB6">
        <w:rPr>
          <w:rFonts w:cs="Arial"/>
        </w:rPr>
        <w:t>нэмэгдүүлэх</w:t>
      </w:r>
      <w:proofErr w:type="spellEnd"/>
      <w:r w:rsidRPr="00FD3DB6">
        <w:rPr>
          <w:rFonts w:cs="Arial"/>
        </w:rPr>
        <w:t xml:space="preserve"> </w:t>
      </w:r>
      <w:proofErr w:type="spellStart"/>
      <w:r w:rsidRPr="00FD3DB6">
        <w:rPr>
          <w:rFonts w:cs="Arial"/>
        </w:rPr>
        <w:t>замаар</w:t>
      </w:r>
      <w:proofErr w:type="spellEnd"/>
      <w:r w:rsidRPr="00FD3DB6">
        <w:rPr>
          <w:rFonts w:cs="Arial"/>
        </w:rPr>
        <w:t xml:space="preserve"> </w:t>
      </w:r>
      <w:proofErr w:type="spellStart"/>
      <w:r w:rsidRPr="00FD3DB6">
        <w:rPr>
          <w:rFonts w:cs="Arial"/>
        </w:rPr>
        <w:t>салбарын</w:t>
      </w:r>
      <w:proofErr w:type="spellEnd"/>
      <w:r w:rsidRPr="00FD3DB6">
        <w:rPr>
          <w:rFonts w:cs="Arial"/>
        </w:rPr>
        <w:t xml:space="preserve"> </w:t>
      </w:r>
      <w:proofErr w:type="spellStart"/>
      <w:r w:rsidRPr="00FD3DB6">
        <w:rPr>
          <w:rFonts w:cs="Arial"/>
        </w:rPr>
        <w:t>бүтээмж</w:t>
      </w:r>
      <w:proofErr w:type="spellEnd"/>
      <w:r w:rsidRPr="00FD3DB6">
        <w:rPr>
          <w:rFonts w:cs="Arial"/>
        </w:rPr>
        <w:t xml:space="preserve">, </w:t>
      </w:r>
      <w:proofErr w:type="spellStart"/>
      <w:r w:rsidRPr="00FD3DB6">
        <w:rPr>
          <w:rFonts w:cs="Arial"/>
        </w:rPr>
        <w:t>өрсөлдөх</w:t>
      </w:r>
      <w:proofErr w:type="spellEnd"/>
      <w:r w:rsidRPr="00FD3DB6">
        <w:rPr>
          <w:rFonts w:cs="Arial"/>
        </w:rPr>
        <w:t xml:space="preserve"> </w:t>
      </w:r>
      <w:proofErr w:type="spellStart"/>
      <w:r w:rsidRPr="00FD3DB6">
        <w:rPr>
          <w:rFonts w:cs="Arial"/>
        </w:rPr>
        <w:t>чадварыг</w:t>
      </w:r>
      <w:proofErr w:type="spellEnd"/>
      <w:r w:rsidRPr="00FD3DB6">
        <w:rPr>
          <w:rFonts w:cs="Arial"/>
        </w:rPr>
        <w:t xml:space="preserve"> </w:t>
      </w:r>
      <w:proofErr w:type="spellStart"/>
      <w:r w:rsidRPr="00FD3DB6">
        <w:rPr>
          <w:rFonts w:cs="Arial"/>
        </w:rPr>
        <w:t>нэмэгдүүлнэ</w:t>
      </w:r>
      <w:proofErr w:type="spellEnd"/>
      <w:r w:rsidRPr="00FD3DB6">
        <w:rPr>
          <w:rFonts w:cs="Arial"/>
          <w:lang w:val="mn-MN"/>
        </w:rPr>
        <w:t xml:space="preserve"> гэж  заасан. Үр тарианы техникийн шинэчлэл 65 хувьтай байгаа ба төмс, хүнсний ногооны механикжуулалтын түвшин хангалтгүй байгаагаас</w:t>
      </w:r>
      <w:r w:rsidR="004367C2">
        <w:rPr>
          <w:rFonts w:cs="Arial"/>
        </w:rPr>
        <w:t xml:space="preserve"> </w:t>
      </w:r>
      <w:bookmarkStart w:id="0" w:name="_GoBack"/>
      <w:bookmarkEnd w:id="0"/>
      <w:r w:rsidR="00BC56C1" w:rsidRPr="00FD3DB6">
        <w:rPr>
          <w:rFonts w:cs="Arial"/>
          <w:lang w:val="mn-MN"/>
        </w:rPr>
        <w:t>тарих, хураах, сортлох ажлын ихэнх хувийг гар аргаар гүйцэтгэж байгаа нь хөдөлмөр зарцуулалтыг нэмэгдүүлэн өрсөлдөх чадварыг бууруулж байна. Түүнчлэн бордоо, ургамал хамгааллын бодисыг ихэвчлэн импортоор авч ашиглаж байна.</w:t>
      </w:r>
    </w:p>
    <w:p w:rsidR="00BC56C1" w:rsidRPr="00FD3DB6" w:rsidRDefault="00BC56C1" w:rsidP="00BC56C1">
      <w:pPr>
        <w:spacing w:before="100" w:beforeAutospacing="1" w:after="100" w:afterAutospacing="1"/>
        <w:rPr>
          <w:rFonts w:eastAsia="Times New Roman" w:cs="Arial"/>
          <w:szCs w:val="24"/>
          <w:lang w:val="mn-MN"/>
        </w:rPr>
      </w:pPr>
      <w:r w:rsidRPr="00FD3DB6">
        <w:rPr>
          <w:rFonts w:eastAsia="Times New Roman" w:cs="Arial"/>
          <w:szCs w:val="24"/>
          <w:lang w:val="mn-MN"/>
        </w:rPr>
        <w:tab/>
        <w:t>Хөдөө аж ахуйн зориулалттай шинэ трактор, комбайн, машин механизмыг  нэмэгдсэн өртгийн албан татвараас чөлөөлөх хуулийн хугацаа 20</w:t>
      </w:r>
      <w:r w:rsidRPr="00FD3DB6">
        <w:rPr>
          <w:rFonts w:eastAsia="Times New Roman" w:cs="Arial"/>
          <w:szCs w:val="24"/>
        </w:rPr>
        <w:t>20</w:t>
      </w:r>
      <w:r w:rsidRPr="00FD3DB6">
        <w:rPr>
          <w:rFonts w:eastAsia="Times New Roman" w:cs="Arial"/>
          <w:szCs w:val="24"/>
          <w:lang w:val="mn-MN"/>
        </w:rPr>
        <w:t>.12.31-ний өдрөөр дуусгавар болж байна. Иймд тариалан эрхлэхэд нэн шаардлагатай байгаа техник, тоног төхөөрөмж, бордоо, ургамал хамгааллын бодисыг эдийн засгийн хямрал, валютын өсөлттэй байгаа энэ үед гаалийн албан татвараас чөлөөлж байгааг үргэлжлүүлэх шийдвэр гаргаж хөдөө аж ахуйн үйлдвэрлэл эрхлэгчдийг дэмжих шаардлагатай байна.</w:t>
      </w:r>
    </w:p>
    <w:p w:rsidR="00BC56C1" w:rsidRDefault="00BC56C1" w:rsidP="00873E3E"/>
    <w:sectPr w:rsidR="00BC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3E"/>
    <w:rsid w:val="004367C2"/>
    <w:rsid w:val="00873E3E"/>
    <w:rsid w:val="00BC56C1"/>
    <w:rsid w:val="00E0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C34D"/>
  <w15:chartTrackingRefBased/>
  <w15:docId w15:val="{8815E4E0-7B76-4A8E-AF1C-092E56EB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E3E"/>
    <w:pPr>
      <w:spacing w:before="240" w:after="240" w:line="240" w:lineRule="auto"/>
      <w:jc w:val="both"/>
    </w:pPr>
    <w:rPr>
      <w:rFonts w:ascii="Arial" w:eastAsia="Malgun Gothic" w:hAnsi="Arial" w:cs="Times New Roman"/>
      <w:sz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3E"/>
    <w:pPr>
      <w:ind w:left="720"/>
      <w:contextualSpacing/>
    </w:pPr>
  </w:style>
  <w:style w:type="character" w:styleId="Emphasis">
    <w:name w:val="Emphasis"/>
    <w:uiPriority w:val="20"/>
    <w:qFormat/>
    <w:rsid w:val="00873E3E"/>
    <w:rPr>
      <w:i/>
      <w:iCs/>
    </w:rPr>
  </w:style>
  <w:style w:type="paragraph" w:styleId="NormalWeb">
    <w:name w:val="Normal (Web)"/>
    <w:basedOn w:val="Normal"/>
    <w:uiPriority w:val="99"/>
    <w:unhideWhenUsed/>
    <w:rsid w:val="00BC56C1"/>
    <w:pPr>
      <w:spacing w:before="100" w:beforeAutospacing="1" w:after="100" w:afterAutospacing="1"/>
      <w:jc w:val="left"/>
    </w:pPr>
    <w:rPr>
      <w:rFonts w:ascii="Times New Roman" w:eastAsia="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3</cp:revision>
  <dcterms:created xsi:type="dcterms:W3CDTF">2021-02-18T07:44:00Z</dcterms:created>
  <dcterms:modified xsi:type="dcterms:W3CDTF">2021-02-18T07:46:00Z</dcterms:modified>
</cp:coreProperties>
</file>