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A6FA6" w14:textId="66BDF627" w:rsidR="00C24FFC" w:rsidRPr="00AD20F8" w:rsidRDefault="0093116A" w:rsidP="00DB1074">
      <w:pPr>
        <w:pStyle w:val="NoSpacing"/>
        <w:jc w:val="center"/>
        <w:rPr>
          <w:rFonts w:ascii="Arial" w:hAnsi="Arial" w:cs="Arial"/>
          <w:b/>
        </w:rPr>
      </w:pPr>
      <w:bookmarkStart w:id="0" w:name="_GoBack"/>
      <w:bookmarkEnd w:id="0"/>
      <w:r w:rsidRPr="00BB4708">
        <w:rPr>
          <w:rFonts w:ascii="Arial" w:hAnsi="Arial" w:cs="Arial"/>
          <w:b/>
          <w:lang w:val="mn-MN"/>
        </w:rPr>
        <w:t xml:space="preserve"> </w:t>
      </w:r>
      <w:r w:rsidR="00C24FFC">
        <w:rPr>
          <w:rFonts w:ascii="Arial" w:hAnsi="Arial" w:cs="Arial"/>
          <w:b/>
          <w:lang w:val="mn-MN"/>
        </w:rPr>
        <w:t xml:space="preserve">ЦУСНЫ ДОНОРЫН </w:t>
      </w:r>
      <w:r w:rsidR="00C24FFC" w:rsidRPr="00BB4708">
        <w:rPr>
          <w:rFonts w:ascii="Arial" w:hAnsi="Arial" w:cs="Arial"/>
          <w:b/>
          <w:lang w:val="mn-MN"/>
        </w:rPr>
        <w:t xml:space="preserve">ТУХАЙ ХУУЛИЙН </w:t>
      </w:r>
      <w:r w:rsidR="00C24FFC">
        <w:rPr>
          <w:rFonts w:ascii="Arial" w:hAnsi="Arial" w:cs="Arial"/>
          <w:b/>
          <w:lang w:val="mn-MN"/>
        </w:rPr>
        <w:t>ТӨС</w:t>
      </w:r>
      <w:r w:rsidR="00AD20F8">
        <w:rPr>
          <w:rFonts w:ascii="Arial" w:hAnsi="Arial" w:cs="Arial"/>
          <w:b/>
        </w:rPr>
        <w:t>ӨЛД</w:t>
      </w:r>
    </w:p>
    <w:p w14:paraId="2F1C674B" w14:textId="3B789013" w:rsidR="008C4983" w:rsidRPr="00BB4708" w:rsidRDefault="00C24FFC" w:rsidP="00DB1074">
      <w:pPr>
        <w:pStyle w:val="NoSpacing"/>
        <w:jc w:val="center"/>
        <w:rPr>
          <w:rFonts w:ascii="Arial" w:hAnsi="Arial" w:cs="Arial"/>
          <w:b/>
          <w:lang w:val="mn-MN"/>
        </w:rPr>
      </w:pPr>
      <w:r w:rsidRPr="00BB4708">
        <w:rPr>
          <w:rFonts w:ascii="Arial" w:hAnsi="Arial" w:cs="Arial"/>
          <w:b/>
          <w:lang w:val="mn-MN"/>
        </w:rPr>
        <w:t xml:space="preserve"> </w:t>
      </w:r>
      <w:r w:rsidR="00AD20F8">
        <w:rPr>
          <w:rFonts w:ascii="Arial" w:hAnsi="Arial" w:cs="Arial"/>
          <w:b/>
        </w:rPr>
        <w:tab/>
        <w:t>ОЛОН НИЙТЭЭС</w:t>
      </w:r>
      <w:r>
        <w:rPr>
          <w:rFonts w:ascii="Arial" w:hAnsi="Arial" w:cs="Arial"/>
          <w:b/>
          <w:lang w:val="mn-MN"/>
        </w:rPr>
        <w:t xml:space="preserve"> ӨГСӨН</w:t>
      </w:r>
      <w:r w:rsidRPr="00BB4708">
        <w:rPr>
          <w:rFonts w:ascii="Arial" w:hAnsi="Arial" w:cs="Arial"/>
          <w:b/>
          <w:lang w:val="mn-MN"/>
        </w:rPr>
        <w:t xml:space="preserve"> САНАЛ, ТӨСӨЛД ТУСГАСАН </w:t>
      </w:r>
      <w:r w:rsidR="008C4983" w:rsidRPr="00BB4708">
        <w:rPr>
          <w:rFonts w:ascii="Arial" w:hAnsi="Arial" w:cs="Arial"/>
          <w:b/>
          <w:lang w:val="mn-MN"/>
        </w:rPr>
        <w:t>БАЙДАЛ</w:t>
      </w:r>
    </w:p>
    <w:p w14:paraId="6FB37D36" w14:textId="77777777" w:rsidR="004E4FA1" w:rsidRPr="00BB4708" w:rsidRDefault="004E4FA1" w:rsidP="00DB1074">
      <w:pPr>
        <w:pStyle w:val="NoSpacing"/>
        <w:jc w:val="both"/>
        <w:rPr>
          <w:rFonts w:ascii="Arial" w:hAnsi="Arial" w:cs="Arial"/>
          <w:lang w:val="mn-MN"/>
        </w:rPr>
      </w:pPr>
    </w:p>
    <w:tbl>
      <w:tblPr>
        <w:tblStyle w:val="TableGrid"/>
        <w:tblW w:w="5000" w:type="pct"/>
        <w:tblLook w:val="04A0" w:firstRow="1" w:lastRow="0" w:firstColumn="1" w:lastColumn="0" w:noHBand="0" w:noVBand="1"/>
      </w:tblPr>
      <w:tblGrid>
        <w:gridCol w:w="555"/>
        <w:gridCol w:w="3169"/>
        <w:gridCol w:w="2610"/>
        <w:gridCol w:w="3010"/>
      </w:tblGrid>
      <w:tr w:rsidR="0052583D" w:rsidRPr="00BB4708" w14:paraId="3C5CDEA8" w14:textId="77777777" w:rsidTr="00F37B26">
        <w:trPr>
          <w:trHeight w:val="373"/>
        </w:trPr>
        <w:tc>
          <w:tcPr>
            <w:tcW w:w="290" w:type="pct"/>
          </w:tcPr>
          <w:p w14:paraId="53D78012" w14:textId="77777777" w:rsidR="0052583D" w:rsidRPr="00BB4708" w:rsidRDefault="0052583D" w:rsidP="00DB1074">
            <w:pPr>
              <w:pStyle w:val="NoSpacing"/>
              <w:jc w:val="both"/>
              <w:rPr>
                <w:rFonts w:ascii="Arial" w:hAnsi="Arial" w:cs="Arial"/>
                <w:lang w:val="mn-MN"/>
              </w:rPr>
            </w:pPr>
            <w:r w:rsidRPr="00BB4708">
              <w:rPr>
                <w:rFonts w:ascii="Arial" w:hAnsi="Arial" w:cs="Arial"/>
                <w:lang w:val="mn-MN"/>
              </w:rPr>
              <w:t>Д/д</w:t>
            </w:r>
          </w:p>
        </w:tc>
        <w:tc>
          <w:tcPr>
            <w:tcW w:w="1698" w:type="pct"/>
          </w:tcPr>
          <w:p w14:paraId="0D590B55" w14:textId="77777777" w:rsidR="0052583D" w:rsidRPr="00BB4708" w:rsidRDefault="0052583D" w:rsidP="00DB1074">
            <w:pPr>
              <w:pStyle w:val="NoSpacing"/>
              <w:jc w:val="both"/>
              <w:rPr>
                <w:rFonts w:ascii="Arial" w:hAnsi="Arial" w:cs="Arial"/>
                <w:lang w:val="mn-MN"/>
              </w:rPr>
            </w:pPr>
            <w:r w:rsidRPr="00BB4708">
              <w:rPr>
                <w:rFonts w:ascii="Arial" w:hAnsi="Arial" w:cs="Arial"/>
                <w:lang w:val="mn-MN"/>
              </w:rPr>
              <w:t xml:space="preserve">Гарсан санал </w:t>
            </w:r>
          </w:p>
        </w:tc>
        <w:tc>
          <w:tcPr>
            <w:tcW w:w="1399" w:type="pct"/>
          </w:tcPr>
          <w:p w14:paraId="2C1478B9" w14:textId="77777777" w:rsidR="0052583D" w:rsidRPr="00BB4708" w:rsidRDefault="0052583D" w:rsidP="00DB1074">
            <w:pPr>
              <w:pStyle w:val="NoSpacing"/>
              <w:jc w:val="both"/>
              <w:rPr>
                <w:rFonts w:ascii="Arial" w:hAnsi="Arial" w:cs="Arial"/>
                <w:lang w:val="mn-MN"/>
              </w:rPr>
            </w:pPr>
            <w:r w:rsidRPr="00BB4708">
              <w:rPr>
                <w:rFonts w:ascii="Arial" w:hAnsi="Arial" w:cs="Arial"/>
                <w:lang w:val="mn-MN"/>
              </w:rPr>
              <w:t xml:space="preserve">Санал гаргасан хүн </w:t>
            </w:r>
          </w:p>
        </w:tc>
        <w:tc>
          <w:tcPr>
            <w:tcW w:w="1613" w:type="pct"/>
          </w:tcPr>
          <w:p w14:paraId="28681791" w14:textId="77777777" w:rsidR="0052583D" w:rsidRPr="00BB4708" w:rsidRDefault="0052583D" w:rsidP="00DB1074">
            <w:pPr>
              <w:pStyle w:val="NoSpacing"/>
              <w:jc w:val="both"/>
              <w:rPr>
                <w:rFonts w:ascii="Arial" w:hAnsi="Arial" w:cs="Arial"/>
                <w:lang w:val="mn-MN"/>
              </w:rPr>
            </w:pPr>
            <w:r w:rsidRPr="00BB4708">
              <w:rPr>
                <w:rFonts w:ascii="Arial" w:hAnsi="Arial" w:cs="Arial"/>
                <w:lang w:val="mn-MN"/>
              </w:rPr>
              <w:t>Санал тусгагдсан эсэх</w:t>
            </w:r>
          </w:p>
        </w:tc>
      </w:tr>
      <w:tr w:rsidR="00535839" w:rsidRPr="00BB4708" w14:paraId="25D2CDEE" w14:textId="77777777" w:rsidTr="00F37B26">
        <w:trPr>
          <w:trHeight w:val="373"/>
        </w:trPr>
        <w:tc>
          <w:tcPr>
            <w:tcW w:w="290" w:type="pct"/>
          </w:tcPr>
          <w:p w14:paraId="52D68B8E" w14:textId="77777777" w:rsidR="00535839" w:rsidRPr="00BB4708" w:rsidRDefault="00535839" w:rsidP="00DB1074">
            <w:pPr>
              <w:pStyle w:val="NoSpacing"/>
              <w:jc w:val="both"/>
              <w:rPr>
                <w:rFonts w:ascii="Arial" w:hAnsi="Arial" w:cs="Arial"/>
                <w:lang w:val="mn-MN"/>
              </w:rPr>
            </w:pPr>
          </w:p>
          <w:p w14:paraId="0BB4AB71" w14:textId="77777777" w:rsidR="00535839" w:rsidRPr="00BB4708" w:rsidRDefault="00535839" w:rsidP="00DB1074">
            <w:pPr>
              <w:pStyle w:val="NoSpacing"/>
              <w:jc w:val="both"/>
              <w:rPr>
                <w:rFonts w:ascii="Arial" w:hAnsi="Arial" w:cs="Arial"/>
                <w:lang w:val="mn-MN"/>
              </w:rPr>
            </w:pPr>
            <w:r w:rsidRPr="00BB4708">
              <w:rPr>
                <w:rFonts w:ascii="Arial" w:hAnsi="Arial" w:cs="Arial"/>
                <w:lang w:val="mn-MN"/>
              </w:rPr>
              <w:t>1</w:t>
            </w:r>
          </w:p>
        </w:tc>
        <w:tc>
          <w:tcPr>
            <w:tcW w:w="1698" w:type="pct"/>
          </w:tcPr>
          <w:p w14:paraId="2D21D443" w14:textId="4E9B90B4" w:rsidR="00535839" w:rsidRPr="00BB4708" w:rsidRDefault="00535839" w:rsidP="00DB1074">
            <w:pPr>
              <w:pStyle w:val="NoSpacing"/>
              <w:jc w:val="both"/>
              <w:rPr>
                <w:rFonts w:ascii="Arial" w:hAnsi="Arial" w:cs="Arial"/>
                <w:lang w:val="mn-MN"/>
              </w:rPr>
            </w:pPr>
            <w:r>
              <w:rPr>
                <w:rFonts w:ascii="Arial" w:hAnsi="Arial" w:cs="Arial"/>
                <w:lang w:val="mn-MN"/>
              </w:rPr>
              <w:t>Цус, цусан бүтээгдэхүүнийг эмчилгээний бус зорилгоор ашиглахыг хориглоно гэсэн байна. Биобэлдмэл үйлдвэрлэх, судалгаа хийхэд яах вэ</w:t>
            </w:r>
          </w:p>
        </w:tc>
        <w:tc>
          <w:tcPr>
            <w:tcW w:w="1399" w:type="pct"/>
            <w:vMerge w:val="restart"/>
          </w:tcPr>
          <w:p w14:paraId="2C65730D" w14:textId="77777777" w:rsidR="00535839" w:rsidRPr="00BB4708" w:rsidRDefault="00535839" w:rsidP="00C24FFC">
            <w:pPr>
              <w:pStyle w:val="NoSpacing"/>
              <w:jc w:val="both"/>
              <w:rPr>
                <w:rFonts w:ascii="Arial" w:hAnsi="Arial" w:cs="Arial"/>
                <w:lang w:val="mn-MN"/>
              </w:rPr>
            </w:pPr>
            <w:r>
              <w:rPr>
                <w:rFonts w:ascii="Arial" w:hAnsi="Arial" w:cs="Arial"/>
                <w:lang w:val="mn-MN"/>
              </w:rPr>
              <w:t>С.Мягмарсүрэн</w:t>
            </w:r>
            <w:r w:rsidRPr="00BB4708">
              <w:rPr>
                <w:rFonts w:ascii="Arial" w:hAnsi="Arial" w:cs="Arial"/>
                <w:lang w:val="mn-MN"/>
              </w:rPr>
              <w:t xml:space="preserve"> /</w:t>
            </w:r>
            <w:r>
              <w:rPr>
                <w:rFonts w:ascii="Arial" w:hAnsi="Arial" w:cs="Arial"/>
                <w:lang w:val="mn-MN"/>
              </w:rPr>
              <w:t>УНТЭ-ийн Цусны эмгэг судлал, чөмөг шилжүүлэн суулгах төвийн дарга</w:t>
            </w:r>
            <w:r w:rsidRPr="00BB4708">
              <w:rPr>
                <w:rFonts w:ascii="Arial" w:hAnsi="Arial" w:cs="Arial"/>
                <w:lang w:val="mn-MN"/>
              </w:rPr>
              <w:t>/</w:t>
            </w:r>
          </w:p>
          <w:p w14:paraId="4AFB95A9" w14:textId="77777777" w:rsidR="00535839" w:rsidRPr="00BB4708" w:rsidRDefault="00535839" w:rsidP="00DB1074">
            <w:pPr>
              <w:pStyle w:val="NoSpacing"/>
              <w:jc w:val="both"/>
              <w:rPr>
                <w:rFonts w:ascii="Arial" w:hAnsi="Arial" w:cs="Arial"/>
                <w:lang w:val="mn-MN"/>
              </w:rPr>
            </w:pPr>
          </w:p>
          <w:p w14:paraId="05D8C963" w14:textId="69056DD5" w:rsidR="00535839" w:rsidRPr="00BB4708" w:rsidRDefault="00535839" w:rsidP="00DB1074">
            <w:pPr>
              <w:pStyle w:val="NoSpacing"/>
              <w:jc w:val="both"/>
              <w:rPr>
                <w:rFonts w:ascii="Arial" w:hAnsi="Arial" w:cs="Arial"/>
                <w:lang w:val="mn-MN"/>
              </w:rPr>
            </w:pPr>
          </w:p>
        </w:tc>
        <w:tc>
          <w:tcPr>
            <w:tcW w:w="1613" w:type="pct"/>
          </w:tcPr>
          <w:p w14:paraId="68B29389" w14:textId="51F5B7ED" w:rsidR="00535839" w:rsidRPr="00203B3A" w:rsidRDefault="00535839" w:rsidP="009F29B9">
            <w:pPr>
              <w:pStyle w:val="NoSpacing"/>
              <w:jc w:val="both"/>
              <w:rPr>
                <w:rFonts w:ascii="Arial" w:hAnsi="Arial" w:cs="Arial"/>
                <w:lang w:val="mn-MN"/>
              </w:rPr>
            </w:pPr>
            <w:r w:rsidRPr="00203B3A">
              <w:rPr>
                <w:rFonts w:ascii="Arial" w:hAnsi="Arial" w:cs="Arial"/>
                <w:lang w:val="mn-MN"/>
              </w:rPr>
              <w:t>Хүлээн авсан. Био бэлдмэл үйлдвэрлэх чиг үүргийг цус сэлбэлт судлалын үндэсний төвд өгөх, судалгаа, шинжилгээний зориулалтаар цус, цусан бүтээгдэхүүн ашиглах зохицуулалтыг нэмж төсөлд тусгасан.</w:t>
            </w:r>
            <w:r w:rsidR="00203B3A">
              <w:rPr>
                <w:rFonts w:ascii="Arial" w:hAnsi="Arial" w:cs="Arial"/>
                <w:lang w:val="mn-MN"/>
              </w:rPr>
              <w:t xml:space="preserve"> Төслийн 3 дугаар зүйл /3.1.13/</w:t>
            </w:r>
            <w:r w:rsidRPr="00203B3A">
              <w:rPr>
                <w:rFonts w:ascii="Arial" w:hAnsi="Arial" w:cs="Arial"/>
                <w:lang w:val="mn-MN"/>
              </w:rPr>
              <w:t xml:space="preserve"> </w:t>
            </w:r>
            <w:r w:rsidR="00203B3A">
              <w:rPr>
                <w:rFonts w:ascii="Arial" w:hAnsi="Arial" w:cs="Arial"/>
                <w:lang w:val="mn-MN"/>
              </w:rPr>
              <w:t>5 дугаар зүйл /5.2.4/, 10 дугаар зүйл /10.1.4, 10.1,10, 10.1.12/, 11 дүгээр зүйл /11.1.4, 11.1.10, 11.2/</w:t>
            </w:r>
            <w:r w:rsidR="00393367">
              <w:rPr>
                <w:rFonts w:ascii="Arial" w:hAnsi="Arial" w:cs="Arial"/>
                <w:lang w:val="mn-MN"/>
              </w:rPr>
              <w:t xml:space="preserve"> 26 дугаар зүйл /26.3/</w:t>
            </w:r>
          </w:p>
        </w:tc>
      </w:tr>
      <w:tr w:rsidR="00535839" w:rsidRPr="00BB4708" w14:paraId="5736E182" w14:textId="77777777" w:rsidTr="00F37B26">
        <w:trPr>
          <w:trHeight w:val="373"/>
        </w:trPr>
        <w:tc>
          <w:tcPr>
            <w:tcW w:w="290" w:type="pct"/>
          </w:tcPr>
          <w:p w14:paraId="2332F12A" w14:textId="77777777" w:rsidR="00535839" w:rsidRPr="00BB4708" w:rsidRDefault="00535839" w:rsidP="00DB1074">
            <w:pPr>
              <w:pStyle w:val="NoSpacing"/>
              <w:jc w:val="both"/>
              <w:rPr>
                <w:rFonts w:ascii="Arial" w:hAnsi="Arial" w:cs="Arial"/>
                <w:lang w:val="mn-MN"/>
              </w:rPr>
            </w:pPr>
          </w:p>
          <w:p w14:paraId="745A9998" w14:textId="77777777" w:rsidR="00535839" w:rsidRPr="00BB4708" w:rsidRDefault="00535839" w:rsidP="00DB1074">
            <w:pPr>
              <w:pStyle w:val="NoSpacing"/>
              <w:jc w:val="both"/>
              <w:rPr>
                <w:rFonts w:ascii="Arial" w:hAnsi="Arial" w:cs="Arial"/>
                <w:lang w:val="mn-MN"/>
              </w:rPr>
            </w:pPr>
          </w:p>
          <w:p w14:paraId="52C3450B" w14:textId="77777777" w:rsidR="00535839" w:rsidRPr="00BB4708" w:rsidRDefault="00535839" w:rsidP="00DB1074">
            <w:pPr>
              <w:pStyle w:val="NoSpacing"/>
              <w:jc w:val="both"/>
              <w:rPr>
                <w:rFonts w:ascii="Arial" w:hAnsi="Arial" w:cs="Arial"/>
                <w:lang w:val="mn-MN"/>
              </w:rPr>
            </w:pPr>
            <w:r w:rsidRPr="00BB4708">
              <w:rPr>
                <w:rFonts w:ascii="Arial" w:hAnsi="Arial" w:cs="Arial"/>
                <w:lang w:val="mn-MN"/>
              </w:rPr>
              <w:t>2</w:t>
            </w:r>
          </w:p>
        </w:tc>
        <w:tc>
          <w:tcPr>
            <w:tcW w:w="1698" w:type="pct"/>
          </w:tcPr>
          <w:p w14:paraId="3739ABA8" w14:textId="4FB0A2B2" w:rsidR="00535839" w:rsidRPr="00BB4708" w:rsidRDefault="00535839" w:rsidP="00DB1074">
            <w:pPr>
              <w:pStyle w:val="NoSpacing"/>
              <w:jc w:val="both"/>
              <w:rPr>
                <w:rFonts w:ascii="Arial" w:hAnsi="Arial" w:cs="Arial"/>
                <w:lang w:val="mn-MN"/>
              </w:rPr>
            </w:pPr>
            <w:r>
              <w:rPr>
                <w:rFonts w:ascii="Arial" w:hAnsi="Arial" w:cs="Arial"/>
                <w:lang w:val="mn-MN"/>
              </w:rPr>
              <w:t>Цусны аюулгүй байдал маш чухал байгаа. Сийвэн болон ялтаст эсийн бүтээгдэхүүн сэлбэхэд урвал, хүндрэл гардаг. Чанар, аюулгүй байдалд хэн хяналт тавих вэ. Урвал, хүндрэл гарахаар ЦССҮТ-д мэдээлдэг, сорьцоо гарц төвд илгээдэг. 2 байгууллага хянавал зүгээр байх.</w:t>
            </w:r>
          </w:p>
        </w:tc>
        <w:tc>
          <w:tcPr>
            <w:tcW w:w="1399" w:type="pct"/>
            <w:vMerge/>
          </w:tcPr>
          <w:p w14:paraId="1EC80BF3" w14:textId="77777777" w:rsidR="00535839" w:rsidRPr="00BB4708" w:rsidRDefault="00535839" w:rsidP="00DB1074">
            <w:pPr>
              <w:pStyle w:val="NoSpacing"/>
              <w:jc w:val="both"/>
              <w:rPr>
                <w:rFonts w:ascii="Arial" w:hAnsi="Arial" w:cs="Arial"/>
                <w:lang w:val="mn-MN"/>
              </w:rPr>
            </w:pPr>
          </w:p>
        </w:tc>
        <w:tc>
          <w:tcPr>
            <w:tcW w:w="1613" w:type="pct"/>
          </w:tcPr>
          <w:p w14:paraId="7B7F218C" w14:textId="29CD3F4D" w:rsidR="00535839" w:rsidRPr="00203B3A" w:rsidRDefault="00535839" w:rsidP="00C24FFC">
            <w:pPr>
              <w:jc w:val="both"/>
              <w:rPr>
                <w:rFonts w:ascii="Arial" w:hAnsi="Arial" w:cs="Arial"/>
                <w:sz w:val="22"/>
                <w:szCs w:val="22"/>
                <w:lang w:val="mn-MN"/>
              </w:rPr>
            </w:pPr>
            <w:r w:rsidRPr="00203B3A">
              <w:rPr>
                <w:rFonts w:ascii="Arial" w:hAnsi="Arial" w:cs="Arial"/>
                <w:sz w:val="22"/>
                <w:szCs w:val="22"/>
                <w:lang w:val="mn-MN"/>
              </w:rPr>
              <w:t>Тусгаагүй. Эрүүл мэндийн тухай хуулиар тусгай мэргэжлийн төв тухайн чиглэлээрээ лавлагаа шатны үйлчилгээг үзүүлдэг. Цусны чанар, аюулгүй байдлыг сайжруулах зорилгоор орон нутгийн Цусны төвийг нэгтгэх, хяналтыг сайжруулах хуулийн төслийн үзэл баримтлалтай зөрчилдөнө. Дэлхийн нийтийн чиг хандлага ч нэгдсэн хяналттай байдаг.</w:t>
            </w:r>
          </w:p>
        </w:tc>
      </w:tr>
      <w:tr w:rsidR="00535839" w:rsidRPr="00BB4708" w14:paraId="5A0D7989" w14:textId="77777777" w:rsidTr="00F37B26">
        <w:trPr>
          <w:trHeight w:val="373"/>
        </w:trPr>
        <w:tc>
          <w:tcPr>
            <w:tcW w:w="290" w:type="pct"/>
          </w:tcPr>
          <w:p w14:paraId="6F76168F" w14:textId="77777777" w:rsidR="00535839" w:rsidRPr="00BB4708" w:rsidRDefault="00535839" w:rsidP="00DB1074">
            <w:pPr>
              <w:pStyle w:val="NoSpacing"/>
              <w:jc w:val="both"/>
              <w:rPr>
                <w:rFonts w:ascii="Arial" w:hAnsi="Arial" w:cs="Arial"/>
                <w:lang w:val="mn-MN"/>
              </w:rPr>
            </w:pPr>
          </w:p>
          <w:p w14:paraId="204C6017" w14:textId="77777777" w:rsidR="00535839" w:rsidRPr="00BB4708" w:rsidRDefault="00535839" w:rsidP="00DB1074">
            <w:pPr>
              <w:pStyle w:val="NoSpacing"/>
              <w:jc w:val="both"/>
              <w:rPr>
                <w:rFonts w:ascii="Arial" w:hAnsi="Arial" w:cs="Arial"/>
                <w:lang w:val="mn-MN"/>
              </w:rPr>
            </w:pPr>
            <w:r w:rsidRPr="00BB4708">
              <w:rPr>
                <w:rFonts w:ascii="Arial" w:hAnsi="Arial" w:cs="Arial"/>
                <w:lang w:val="mn-MN"/>
              </w:rPr>
              <w:t>3</w:t>
            </w:r>
          </w:p>
        </w:tc>
        <w:tc>
          <w:tcPr>
            <w:tcW w:w="1698" w:type="pct"/>
          </w:tcPr>
          <w:p w14:paraId="2D0F1AD0" w14:textId="4130B39F" w:rsidR="00535839" w:rsidRPr="00BB4708" w:rsidRDefault="00535839" w:rsidP="00DB1074">
            <w:pPr>
              <w:pStyle w:val="NoSpacing"/>
              <w:jc w:val="both"/>
              <w:rPr>
                <w:rFonts w:ascii="Arial" w:hAnsi="Arial" w:cs="Arial"/>
                <w:lang w:val="mn-MN"/>
              </w:rPr>
            </w:pPr>
            <w:r>
              <w:rPr>
                <w:rFonts w:ascii="Arial" w:hAnsi="Arial" w:cs="Arial"/>
                <w:lang w:val="mn-MN"/>
              </w:rPr>
              <w:t>Сэлбүүлэгч гэх тодорхойлолт байгаа мөртлөө донор гэх тодорхойлолт алга байна.</w:t>
            </w:r>
          </w:p>
        </w:tc>
        <w:tc>
          <w:tcPr>
            <w:tcW w:w="1399" w:type="pct"/>
            <w:vMerge/>
          </w:tcPr>
          <w:p w14:paraId="378469D7" w14:textId="0467AEAF" w:rsidR="00535839" w:rsidRPr="00BB4708" w:rsidRDefault="00535839" w:rsidP="00DB1074">
            <w:pPr>
              <w:pStyle w:val="NoSpacing"/>
              <w:jc w:val="both"/>
              <w:rPr>
                <w:rFonts w:ascii="Arial" w:hAnsi="Arial" w:cs="Arial"/>
                <w:lang w:val="mn-MN"/>
              </w:rPr>
            </w:pPr>
          </w:p>
        </w:tc>
        <w:tc>
          <w:tcPr>
            <w:tcW w:w="1613" w:type="pct"/>
          </w:tcPr>
          <w:p w14:paraId="6DDD337F" w14:textId="1E845F53" w:rsidR="00535839" w:rsidRPr="00203B3A" w:rsidRDefault="00535839" w:rsidP="00DB1074">
            <w:pPr>
              <w:jc w:val="both"/>
              <w:rPr>
                <w:rFonts w:ascii="Arial" w:hAnsi="Arial" w:cs="Arial"/>
                <w:sz w:val="22"/>
                <w:szCs w:val="22"/>
                <w:lang w:val="mn-MN"/>
              </w:rPr>
            </w:pPr>
            <w:r w:rsidRPr="00203B3A">
              <w:rPr>
                <w:rFonts w:ascii="Arial" w:hAnsi="Arial" w:cs="Arial"/>
                <w:sz w:val="22"/>
                <w:szCs w:val="22"/>
                <w:lang w:val="mn-MN"/>
              </w:rPr>
              <w:t>Тусгаагүй. Хууль тогтоомжийн тухай хуулийн 30 дугаар зүйлийн 30.4-т заасан нөхцөлийг хангаагүй, цусны донор гэж шууд ойлгогдож, ашиглагддаг тул хүлээн аваагүй.</w:t>
            </w:r>
          </w:p>
        </w:tc>
      </w:tr>
      <w:tr w:rsidR="00535839" w:rsidRPr="00BB4708" w14:paraId="213C8313" w14:textId="77777777" w:rsidTr="00F37B26">
        <w:trPr>
          <w:trHeight w:val="373"/>
        </w:trPr>
        <w:tc>
          <w:tcPr>
            <w:tcW w:w="290" w:type="pct"/>
          </w:tcPr>
          <w:p w14:paraId="29EAF36E" w14:textId="475BC2FF" w:rsidR="00535839" w:rsidRPr="00BB4708" w:rsidRDefault="006D0FD9" w:rsidP="00535839">
            <w:pPr>
              <w:pStyle w:val="NoSpacing"/>
              <w:jc w:val="both"/>
              <w:rPr>
                <w:rFonts w:ascii="Arial" w:hAnsi="Arial" w:cs="Arial"/>
                <w:lang w:val="mn-MN"/>
              </w:rPr>
            </w:pPr>
            <w:r>
              <w:rPr>
                <w:rFonts w:ascii="Arial" w:hAnsi="Arial" w:cs="Arial"/>
                <w:lang w:val="mn-MN"/>
              </w:rPr>
              <w:t>4</w:t>
            </w:r>
          </w:p>
        </w:tc>
        <w:tc>
          <w:tcPr>
            <w:tcW w:w="1698" w:type="pct"/>
          </w:tcPr>
          <w:p w14:paraId="358984E6" w14:textId="4ED4BC07" w:rsidR="00535839" w:rsidRDefault="00535839" w:rsidP="00535839">
            <w:pPr>
              <w:pStyle w:val="NoSpacing"/>
              <w:jc w:val="both"/>
              <w:rPr>
                <w:rFonts w:ascii="Arial" w:hAnsi="Arial" w:cs="Arial"/>
                <w:lang w:val="mn-MN"/>
              </w:rPr>
            </w:pPr>
            <w:r>
              <w:rPr>
                <w:rFonts w:ascii="Arial" w:hAnsi="Arial" w:cs="Arial"/>
                <w:lang w:val="mn-MN"/>
              </w:rPr>
              <w:t>Хуулийн төсөлтэй санал нэг байна. Ерөнхий боловсролын сургуулийн сурагчдад цусны донорын тухай ерөнхий олйголт өгөх асуудлыг тусгамаар байна</w:t>
            </w:r>
            <w:r w:rsidRPr="00BB4708">
              <w:rPr>
                <w:rFonts w:ascii="Arial" w:hAnsi="Arial" w:cs="Arial"/>
                <w:lang w:val="mn-MN"/>
              </w:rPr>
              <w:t>.</w:t>
            </w:r>
          </w:p>
        </w:tc>
        <w:tc>
          <w:tcPr>
            <w:tcW w:w="1399" w:type="pct"/>
          </w:tcPr>
          <w:p w14:paraId="77BC3F65" w14:textId="523E31A2" w:rsidR="00535839" w:rsidRPr="00BB4708" w:rsidRDefault="00535839" w:rsidP="00535839">
            <w:pPr>
              <w:pStyle w:val="NoSpacing"/>
              <w:jc w:val="both"/>
              <w:rPr>
                <w:rFonts w:ascii="Arial" w:hAnsi="Arial" w:cs="Arial"/>
                <w:lang w:val="mn-MN"/>
              </w:rPr>
            </w:pPr>
            <w:r>
              <w:rPr>
                <w:rFonts w:ascii="Arial" w:hAnsi="Arial" w:cs="Arial"/>
                <w:lang w:val="mn-MN"/>
              </w:rPr>
              <w:t>МУЗН-ийн Нийгмийн эрүүл мэнд хамгааллын газрын мэргэжилтэн Э.Лхагвасүрэн</w:t>
            </w:r>
          </w:p>
        </w:tc>
        <w:tc>
          <w:tcPr>
            <w:tcW w:w="1613" w:type="pct"/>
          </w:tcPr>
          <w:p w14:paraId="0BD90FB6" w14:textId="3177E7E6" w:rsidR="00535839" w:rsidRDefault="00535839" w:rsidP="00535839">
            <w:pPr>
              <w:jc w:val="both"/>
              <w:rPr>
                <w:rFonts w:ascii="Arial" w:hAnsi="Arial" w:cs="Arial"/>
                <w:lang w:val="mn-MN"/>
              </w:rPr>
            </w:pPr>
            <w:r>
              <w:rPr>
                <w:rFonts w:ascii="Arial" w:hAnsi="Arial" w:cs="Arial"/>
                <w:sz w:val="22"/>
                <w:szCs w:val="22"/>
                <w:lang w:val="mn-MN"/>
              </w:rPr>
              <w:t>Хуулийн төсөлд туссан байгаа.</w:t>
            </w:r>
            <w:r w:rsidR="00393367">
              <w:rPr>
                <w:rFonts w:ascii="Arial" w:hAnsi="Arial" w:cs="Arial"/>
                <w:sz w:val="22"/>
                <w:szCs w:val="22"/>
                <w:lang w:val="mn-MN"/>
              </w:rPr>
              <w:t xml:space="preserve"> Төслийн 22 дугаар зүйл /22.3/</w:t>
            </w:r>
          </w:p>
        </w:tc>
      </w:tr>
      <w:tr w:rsidR="00535839" w:rsidRPr="00BB4708" w14:paraId="1573D12D" w14:textId="77777777" w:rsidTr="00F37B26">
        <w:trPr>
          <w:trHeight w:val="373"/>
        </w:trPr>
        <w:tc>
          <w:tcPr>
            <w:tcW w:w="290" w:type="pct"/>
          </w:tcPr>
          <w:p w14:paraId="32F01246" w14:textId="26548455" w:rsidR="00535839" w:rsidRPr="00BB4708" w:rsidRDefault="006D0FD9" w:rsidP="00535839">
            <w:pPr>
              <w:pStyle w:val="NoSpacing"/>
              <w:jc w:val="both"/>
              <w:rPr>
                <w:rFonts w:ascii="Arial" w:hAnsi="Arial" w:cs="Arial"/>
                <w:lang w:val="mn-MN"/>
              </w:rPr>
            </w:pPr>
            <w:r>
              <w:rPr>
                <w:rFonts w:ascii="Arial" w:hAnsi="Arial" w:cs="Arial"/>
                <w:lang w:val="mn-MN"/>
              </w:rPr>
              <w:t>5</w:t>
            </w:r>
          </w:p>
        </w:tc>
        <w:tc>
          <w:tcPr>
            <w:tcW w:w="1698" w:type="pct"/>
          </w:tcPr>
          <w:p w14:paraId="3EF9CC4A" w14:textId="172C6BB7" w:rsidR="00535839" w:rsidRDefault="00535839" w:rsidP="00535839">
            <w:pPr>
              <w:pStyle w:val="NoSpacing"/>
              <w:jc w:val="both"/>
              <w:rPr>
                <w:rFonts w:ascii="Arial" w:hAnsi="Arial" w:cs="Arial"/>
                <w:lang w:val="mn-MN"/>
              </w:rPr>
            </w:pPr>
            <w:r>
              <w:rPr>
                <w:rFonts w:ascii="Arial" w:hAnsi="Arial" w:cs="Arial"/>
                <w:lang w:val="mn-MN"/>
              </w:rPr>
              <w:t>Цусны донорт өөрсдөд нь цус сэлбүүлэх шаардлага гарвал үнийг 50% хөнгөлөх санал байна.</w:t>
            </w:r>
          </w:p>
        </w:tc>
        <w:tc>
          <w:tcPr>
            <w:tcW w:w="1399" w:type="pct"/>
            <w:vMerge w:val="restart"/>
          </w:tcPr>
          <w:p w14:paraId="101F09F4" w14:textId="1E2D0015" w:rsidR="00535839" w:rsidRDefault="00535839" w:rsidP="00535839">
            <w:pPr>
              <w:pStyle w:val="NoSpacing"/>
              <w:jc w:val="both"/>
              <w:rPr>
                <w:rFonts w:ascii="Arial" w:hAnsi="Arial" w:cs="Arial"/>
                <w:lang w:val="mn-MN"/>
              </w:rPr>
            </w:pPr>
            <w:r>
              <w:rPr>
                <w:rFonts w:ascii="Arial" w:hAnsi="Arial" w:cs="Arial"/>
                <w:lang w:val="mn-MN"/>
              </w:rPr>
              <w:t xml:space="preserve">ЭХЭМҮТ-ийн Эх барих, эмэгтэйчүүдийн тасгийн Мэдээгүйжүүлэг, эрчимт эмчилгээний </w:t>
            </w:r>
            <w:r>
              <w:rPr>
                <w:rFonts w:ascii="Arial" w:hAnsi="Arial" w:cs="Arial"/>
                <w:lang w:val="mn-MN"/>
              </w:rPr>
              <w:lastRenderedPageBreak/>
              <w:t>тасгийн их эмч О.Ганбилэг</w:t>
            </w:r>
          </w:p>
        </w:tc>
        <w:tc>
          <w:tcPr>
            <w:tcW w:w="1613" w:type="pct"/>
          </w:tcPr>
          <w:p w14:paraId="11CD8BAB" w14:textId="049A0E62" w:rsidR="00535839" w:rsidRDefault="00535839" w:rsidP="00535839">
            <w:pPr>
              <w:jc w:val="both"/>
              <w:rPr>
                <w:rFonts w:ascii="Arial" w:hAnsi="Arial" w:cs="Arial"/>
                <w:sz w:val="22"/>
                <w:szCs w:val="22"/>
                <w:lang w:val="mn-MN"/>
              </w:rPr>
            </w:pPr>
            <w:r>
              <w:rPr>
                <w:rFonts w:ascii="Arial" w:hAnsi="Arial" w:cs="Arial"/>
                <w:sz w:val="22"/>
                <w:szCs w:val="22"/>
                <w:lang w:val="mn-MN"/>
              </w:rPr>
              <w:lastRenderedPageBreak/>
              <w:t xml:space="preserve">Хүлээн авсан. Нийт цусны донорт хамаарах боломжгүй тул Хүндэт доноруудад цус сэлбэх шаардлага үүсвэл 100% чөлөөлөх зохицуулалт </w:t>
            </w:r>
            <w:r>
              <w:rPr>
                <w:rFonts w:ascii="Arial" w:hAnsi="Arial" w:cs="Arial"/>
                <w:sz w:val="22"/>
                <w:szCs w:val="22"/>
                <w:lang w:val="mn-MN"/>
              </w:rPr>
              <w:lastRenderedPageBreak/>
              <w:t xml:space="preserve">тусгав. </w:t>
            </w:r>
            <w:r w:rsidR="00393367">
              <w:rPr>
                <w:rFonts w:ascii="Arial" w:hAnsi="Arial" w:cs="Arial"/>
                <w:sz w:val="22"/>
                <w:szCs w:val="22"/>
                <w:lang w:val="mn-MN"/>
              </w:rPr>
              <w:t>Төслийн 22 дугаар зүйл /22.2.4/</w:t>
            </w:r>
          </w:p>
        </w:tc>
      </w:tr>
      <w:tr w:rsidR="00535839" w:rsidRPr="00BB4708" w14:paraId="0B9FAD71" w14:textId="77777777" w:rsidTr="00F37B26">
        <w:trPr>
          <w:trHeight w:val="373"/>
        </w:trPr>
        <w:tc>
          <w:tcPr>
            <w:tcW w:w="290" w:type="pct"/>
          </w:tcPr>
          <w:p w14:paraId="4912BB95" w14:textId="1365869A" w:rsidR="00535839" w:rsidRPr="00BB4708" w:rsidRDefault="006D0FD9" w:rsidP="00535839">
            <w:pPr>
              <w:pStyle w:val="NoSpacing"/>
              <w:jc w:val="both"/>
              <w:rPr>
                <w:rFonts w:ascii="Arial" w:hAnsi="Arial" w:cs="Arial"/>
                <w:lang w:val="mn-MN"/>
              </w:rPr>
            </w:pPr>
            <w:r>
              <w:rPr>
                <w:rFonts w:ascii="Arial" w:hAnsi="Arial" w:cs="Arial"/>
                <w:lang w:val="mn-MN"/>
              </w:rPr>
              <w:lastRenderedPageBreak/>
              <w:t>6</w:t>
            </w:r>
          </w:p>
        </w:tc>
        <w:tc>
          <w:tcPr>
            <w:tcW w:w="1698" w:type="pct"/>
          </w:tcPr>
          <w:p w14:paraId="6EB32941" w14:textId="5BBF249F" w:rsidR="00535839" w:rsidRDefault="00535839" w:rsidP="00535839">
            <w:pPr>
              <w:pStyle w:val="NoSpacing"/>
              <w:jc w:val="both"/>
              <w:rPr>
                <w:rFonts w:ascii="Arial" w:hAnsi="Arial" w:cs="Arial"/>
                <w:lang w:val="mn-MN"/>
              </w:rPr>
            </w:pPr>
            <w:r>
              <w:rPr>
                <w:rFonts w:ascii="Arial" w:hAnsi="Arial" w:cs="Arial"/>
                <w:lang w:val="mn-MN"/>
              </w:rPr>
              <w:t>Цусаа өгсөн донорт 1 өдрийн цалинтай чөлөө олгож байх</w:t>
            </w:r>
          </w:p>
        </w:tc>
        <w:tc>
          <w:tcPr>
            <w:tcW w:w="1399" w:type="pct"/>
            <w:vMerge/>
          </w:tcPr>
          <w:p w14:paraId="6A42928E" w14:textId="77777777" w:rsidR="00535839" w:rsidRDefault="00535839" w:rsidP="00535839">
            <w:pPr>
              <w:pStyle w:val="NoSpacing"/>
              <w:jc w:val="both"/>
              <w:rPr>
                <w:rFonts w:ascii="Arial" w:hAnsi="Arial" w:cs="Arial"/>
                <w:lang w:val="mn-MN"/>
              </w:rPr>
            </w:pPr>
          </w:p>
        </w:tc>
        <w:tc>
          <w:tcPr>
            <w:tcW w:w="1613" w:type="pct"/>
          </w:tcPr>
          <w:p w14:paraId="16FD39D0" w14:textId="7084DBBC" w:rsidR="00535839" w:rsidRDefault="00535839" w:rsidP="00535839">
            <w:pPr>
              <w:jc w:val="both"/>
              <w:rPr>
                <w:rFonts w:ascii="Arial" w:hAnsi="Arial" w:cs="Arial"/>
                <w:sz w:val="22"/>
                <w:szCs w:val="22"/>
                <w:lang w:val="mn-MN"/>
              </w:rPr>
            </w:pPr>
            <w:r>
              <w:rPr>
                <w:rFonts w:ascii="Arial" w:hAnsi="Arial" w:cs="Arial"/>
                <w:sz w:val="22"/>
                <w:szCs w:val="22"/>
                <w:lang w:val="mn-MN"/>
              </w:rPr>
              <w:t>Хуулийн төсөлд туссан байгаа.</w:t>
            </w:r>
            <w:r w:rsidR="00393367">
              <w:rPr>
                <w:rFonts w:ascii="Arial" w:hAnsi="Arial" w:cs="Arial"/>
                <w:sz w:val="22"/>
                <w:szCs w:val="22"/>
                <w:lang w:val="mn-MN"/>
              </w:rPr>
              <w:t xml:space="preserve"> 18 дугаар зүйл /18.1.3, 18.1.9</w:t>
            </w:r>
            <w:r w:rsidR="00CB4F4F">
              <w:rPr>
                <w:rFonts w:ascii="Arial" w:hAnsi="Arial" w:cs="Arial"/>
                <w:sz w:val="22"/>
                <w:szCs w:val="22"/>
                <w:lang w:val="mn-MN"/>
              </w:rPr>
              <w:t>, 18.1.10</w:t>
            </w:r>
            <w:r w:rsidR="00393367">
              <w:rPr>
                <w:rFonts w:ascii="Arial" w:hAnsi="Arial" w:cs="Arial"/>
                <w:sz w:val="22"/>
                <w:szCs w:val="22"/>
                <w:lang w:val="mn-MN"/>
              </w:rPr>
              <w:t>/</w:t>
            </w:r>
          </w:p>
        </w:tc>
      </w:tr>
      <w:tr w:rsidR="00535839" w:rsidRPr="00BB4708" w14:paraId="5477B42C" w14:textId="77777777" w:rsidTr="00F37B26">
        <w:trPr>
          <w:trHeight w:val="373"/>
        </w:trPr>
        <w:tc>
          <w:tcPr>
            <w:tcW w:w="290" w:type="pct"/>
          </w:tcPr>
          <w:p w14:paraId="3A01039D" w14:textId="77777777" w:rsidR="00535839" w:rsidRPr="00BB4708" w:rsidRDefault="00535839" w:rsidP="00535839">
            <w:pPr>
              <w:pStyle w:val="NoSpacing"/>
              <w:jc w:val="both"/>
              <w:rPr>
                <w:rFonts w:ascii="Arial" w:hAnsi="Arial" w:cs="Arial"/>
                <w:lang w:val="mn-MN"/>
              </w:rPr>
            </w:pPr>
          </w:p>
        </w:tc>
        <w:tc>
          <w:tcPr>
            <w:tcW w:w="1698" w:type="pct"/>
          </w:tcPr>
          <w:p w14:paraId="53F47267" w14:textId="33F22437" w:rsidR="00535839" w:rsidRDefault="00535839" w:rsidP="00535839">
            <w:pPr>
              <w:pStyle w:val="NoSpacing"/>
              <w:jc w:val="both"/>
              <w:rPr>
                <w:rFonts w:ascii="Arial" w:hAnsi="Arial" w:cs="Arial"/>
                <w:lang w:val="mn-MN"/>
              </w:rPr>
            </w:pPr>
            <w:r>
              <w:rPr>
                <w:rFonts w:ascii="Arial" w:hAnsi="Arial" w:cs="Arial"/>
                <w:lang w:val="mn-MN"/>
              </w:rPr>
              <w:t>ЦССҮТ нь цорын ганц байгууллага тул салбар, төрийн хэмжээнд өрсөлдөх байгууллага бий болгох</w:t>
            </w:r>
          </w:p>
        </w:tc>
        <w:tc>
          <w:tcPr>
            <w:tcW w:w="1399" w:type="pct"/>
          </w:tcPr>
          <w:p w14:paraId="63D5C77C" w14:textId="77777777" w:rsidR="00535839" w:rsidRDefault="00535839" w:rsidP="00535839">
            <w:pPr>
              <w:pStyle w:val="NoSpacing"/>
              <w:jc w:val="both"/>
              <w:rPr>
                <w:rFonts w:ascii="Arial" w:hAnsi="Arial" w:cs="Arial"/>
                <w:lang w:val="mn-MN"/>
              </w:rPr>
            </w:pPr>
          </w:p>
        </w:tc>
        <w:tc>
          <w:tcPr>
            <w:tcW w:w="1613" w:type="pct"/>
          </w:tcPr>
          <w:p w14:paraId="1B52D9BC" w14:textId="507D0792" w:rsidR="00535839" w:rsidRDefault="00EE1D04" w:rsidP="00535839">
            <w:pPr>
              <w:jc w:val="both"/>
              <w:rPr>
                <w:rFonts w:ascii="Arial" w:hAnsi="Arial" w:cs="Arial"/>
                <w:sz w:val="22"/>
                <w:szCs w:val="22"/>
                <w:lang w:val="mn-MN"/>
              </w:rPr>
            </w:pPr>
            <w:r>
              <w:rPr>
                <w:rFonts w:ascii="Arial" w:hAnsi="Arial" w:cs="Arial"/>
                <w:sz w:val="22"/>
                <w:szCs w:val="22"/>
                <w:lang w:val="mn-MN"/>
              </w:rPr>
              <w:t xml:space="preserve">Хүлээн аваагүй. </w:t>
            </w:r>
            <w:r w:rsidR="00535839">
              <w:rPr>
                <w:rFonts w:ascii="Arial" w:hAnsi="Arial" w:cs="Arial"/>
                <w:sz w:val="22"/>
                <w:szCs w:val="22"/>
                <w:lang w:val="mn-MN"/>
              </w:rPr>
              <w:t xml:space="preserve">Цус, цусан бүтээгдэхүүний нөөц, хангамж, чанар, авулгүй байдлыг хариуцах байгууллага аль ч улсад </w:t>
            </w:r>
            <w:r>
              <w:rPr>
                <w:rFonts w:ascii="Arial" w:hAnsi="Arial" w:cs="Arial"/>
                <w:sz w:val="22"/>
                <w:szCs w:val="22"/>
                <w:lang w:val="mn-MN"/>
              </w:rPr>
              <w:t>нэг байгууллага л хариуцдаг бөгөөд өрсөлдөх байгууллага гаргаснаар маш их үргүй зардал, хүний нөөцийн холбоотой давхардал үүснэ.</w:t>
            </w:r>
          </w:p>
        </w:tc>
      </w:tr>
      <w:tr w:rsidR="0003435D" w:rsidRPr="00BB4708" w14:paraId="524C94FF" w14:textId="77777777" w:rsidTr="00F37B26">
        <w:trPr>
          <w:trHeight w:val="373"/>
        </w:trPr>
        <w:tc>
          <w:tcPr>
            <w:tcW w:w="290" w:type="pct"/>
          </w:tcPr>
          <w:p w14:paraId="500AC5A0" w14:textId="6E1F8F5B" w:rsidR="0003435D" w:rsidRPr="00BB4708" w:rsidRDefault="006D0FD9" w:rsidP="00535839">
            <w:pPr>
              <w:pStyle w:val="NoSpacing"/>
              <w:jc w:val="both"/>
              <w:rPr>
                <w:rFonts w:ascii="Arial" w:hAnsi="Arial" w:cs="Arial"/>
                <w:lang w:val="mn-MN"/>
              </w:rPr>
            </w:pPr>
            <w:r>
              <w:rPr>
                <w:rFonts w:ascii="Arial" w:hAnsi="Arial" w:cs="Arial"/>
                <w:lang w:val="mn-MN"/>
              </w:rPr>
              <w:t>7</w:t>
            </w:r>
          </w:p>
        </w:tc>
        <w:tc>
          <w:tcPr>
            <w:tcW w:w="1698" w:type="pct"/>
          </w:tcPr>
          <w:p w14:paraId="484C79DE" w14:textId="2E78D703" w:rsidR="0003435D" w:rsidRDefault="0003435D" w:rsidP="00535839">
            <w:pPr>
              <w:pStyle w:val="NoSpacing"/>
              <w:jc w:val="both"/>
              <w:rPr>
                <w:rFonts w:ascii="Arial" w:hAnsi="Arial" w:cs="Arial"/>
                <w:lang w:val="mn-MN"/>
              </w:rPr>
            </w:pPr>
            <w:r>
              <w:rPr>
                <w:rFonts w:ascii="Arial" w:hAnsi="Arial" w:cs="Arial"/>
                <w:lang w:val="mn-MN"/>
              </w:rPr>
              <w:t>ЦСТ-д ажиллаж байгаа эмч, мэргэжилтнүүдэд тулгамдаж байгаа асуудал их байдаг үүнийг зохицуулах</w:t>
            </w:r>
          </w:p>
        </w:tc>
        <w:tc>
          <w:tcPr>
            <w:tcW w:w="1399" w:type="pct"/>
            <w:vMerge w:val="restart"/>
          </w:tcPr>
          <w:p w14:paraId="38EC2552" w14:textId="08C4A43E" w:rsidR="0003435D" w:rsidRDefault="0003435D" w:rsidP="0003435D">
            <w:pPr>
              <w:pStyle w:val="NoSpacing"/>
              <w:jc w:val="both"/>
              <w:rPr>
                <w:rFonts w:ascii="Arial" w:hAnsi="Arial" w:cs="Arial"/>
                <w:lang w:val="mn-MN"/>
              </w:rPr>
            </w:pPr>
            <w:r>
              <w:rPr>
                <w:rFonts w:ascii="Arial" w:hAnsi="Arial" w:cs="Arial"/>
                <w:lang w:val="mn-MN"/>
              </w:rPr>
              <w:t xml:space="preserve">Увс аймгийн ЦСТ-ийн Их эмч Ц.Нандинбаяр </w:t>
            </w:r>
          </w:p>
        </w:tc>
        <w:tc>
          <w:tcPr>
            <w:tcW w:w="1613" w:type="pct"/>
          </w:tcPr>
          <w:p w14:paraId="5660954D" w14:textId="2088BBF0" w:rsidR="0003435D" w:rsidRDefault="009643AC" w:rsidP="00535839">
            <w:pPr>
              <w:jc w:val="both"/>
              <w:rPr>
                <w:rFonts w:ascii="Arial" w:hAnsi="Arial" w:cs="Arial"/>
                <w:sz w:val="22"/>
                <w:szCs w:val="22"/>
                <w:lang w:val="mn-MN"/>
              </w:rPr>
            </w:pPr>
            <w:r>
              <w:rPr>
                <w:rFonts w:ascii="Arial" w:hAnsi="Arial" w:cs="Arial"/>
                <w:sz w:val="22"/>
                <w:szCs w:val="22"/>
                <w:lang w:val="mn-MN"/>
              </w:rPr>
              <w:t xml:space="preserve">Эрүүл мэндийн тухай хуулиар зохицуулагдаж байгаа. Хуулийн төсөлд </w:t>
            </w:r>
            <w:r w:rsidR="00203B3A">
              <w:rPr>
                <w:rFonts w:ascii="Arial" w:hAnsi="Arial" w:cs="Arial"/>
                <w:sz w:val="22"/>
                <w:szCs w:val="22"/>
                <w:lang w:val="mn-MN"/>
              </w:rPr>
              <w:t>санхүүжилтийн эх үүсвэрт байгууллагын өөрийн орлогыг нэмж, эргэлтийн сан үүсгэх түүнийг ажилтны нэмэгдэл цалин, урамшуулал, нийгмийн асуудалд зарцуулж болохоор тусгасан.Төслийн 15 дугаар зүйл /15.2.6/</w:t>
            </w:r>
          </w:p>
        </w:tc>
      </w:tr>
      <w:tr w:rsidR="0003435D" w:rsidRPr="00BB4708" w14:paraId="18911DFA" w14:textId="77777777" w:rsidTr="00F37B26">
        <w:trPr>
          <w:trHeight w:val="373"/>
        </w:trPr>
        <w:tc>
          <w:tcPr>
            <w:tcW w:w="290" w:type="pct"/>
          </w:tcPr>
          <w:p w14:paraId="69A0BD56" w14:textId="4BCB760B" w:rsidR="0003435D" w:rsidRDefault="006D0FD9" w:rsidP="00535839">
            <w:pPr>
              <w:pStyle w:val="NoSpacing"/>
              <w:jc w:val="both"/>
              <w:rPr>
                <w:rFonts w:ascii="Arial" w:hAnsi="Arial" w:cs="Arial"/>
                <w:lang w:val="mn-MN"/>
              </w:rPr>
            </w:pPr>
            <w:r>
              <w:rPr>
                <w:rFonts w:ascii="Arial" w:hAnsi="Arial" w:cs="Arial"/>
                <w:lang w:val="mn-MN"/>
              </w:rPr>
              <w:t>8</w:t>
            </w:r>
          </w:p>
        </w:tc>
        <w:tc>
          <w:tcPr>
            <w:tcW w:w="1698" w:type="pct"/>
          </w:tcPr>
          <w:p w14:paraId="568C6A80" w14:textId="7F282DCB" w:rsidR="0003435D" w:rsidRDefault="0003435D" w:rsidP="00535839">
            <w:pPr>
              <w:pStyle w:val="NoSpacing"/>
              <w:jc w:val="both"/>
              <w:rPr>
                <w:rFonts w:ascii="Arial" w:hAnsi="Arial" w:cs="Arial"/>
                <w:lang w:val="mn-MN"/>
              </w:rPr>
            </w:pPr>
            <w:r>
              <w:rPr>
                <w:rFonts w:ascii="Arial" w:hAnsi="Arial" w:cs="Arial"/>
                <w:lang w:val="mn-MN"/>
              </w:rPr>
              <w:t>Орон нутагт бид эмнэлэгтэйгээ ярьж хөөцөлдөөд цусны доноруудаа урьдчилан сэргийлэх үзлэгт хамруулаад явдаг. Эмнэлгийн тусгамж үйлчилгээнд үнэгүй хамруулна гэж яг ямар үйлчилгээ орох вэ?</w:t>
            </w:r>
          </w:p>
        </w:tc>
        <w:tc>
          <w:tcPr>
            <w:tcW w:w="1399" w:type="pct"/>
            <w:vMerge/>
          </w:tcPr>
          <w:p w14:paraId="63DE9DAB" w14:textId="77777777" w:rsidR="0003435D" w:rsidRDefault="0003435D" w:rsidP="00535839">
            <w:pPr>
              <w:pStyle w:val="NoSpacing"/>
              <w:jc w:val="both"/>
              <w:rPr>
                <w:rFonts w:ascii="Arial" w:hAnsi="Arial" w:cs="Arial"/>
                <w:lang w:val="mn-MN"/>
              </w:rPr>
            </w:pPr>
          </w:p>
        </w:tc>
        <w:tc>
          <w:tcPr>
            <w:tcW w:w="1613" w:type="pct"/>
          </w:tcPr>
          <w:p w14:paraId="6E539BE9" w14:textId="563CD459" w:rsidR="0003435D" w:rsidRDefault="009A7E17" w:rsidP="00535839">
            <w:pPr>
              <w:jc w:val="both"/>
              <w:rPr>
                <w:rFonts w:ascii="Arial" w:hAnsi="Arial" w:cs="Arial"/>
                <w:sz w:val="22"/>
                <w:szCs w:val="22"/>
                <w:lang w:val="mn-MN"/>
              </w:rPr>
            </w:pPr>
            <w:r>
              <w:rPr>
                <w:rFonts w:ascii="Arial" w:hAnsi="Arial" w:cs="Arial"/>
                <w:sz w:val="22"/>
                <w:szCs w:val="22"/>
                <w:lang w:val="mn-MN"/>
              </w:rPr>
              <w:t>Хуулийн төслийн 24 дүгээр зүйл /24.2.2/-д туссан. Эрүүл мэндийн сайдын 2015 оны 194 дүгээр тушаалаар зохицуулагддаг.</w:t>
            </w:r>
          </w:p>
        </w:tc>
      </w:tr>
      <w:tr w:rsidR="0003435D" w:rsidRPr="00BB4708" w14:paraId="75F46DFC" w14:textId="77777777" w:rsidTr="00F37B26">
        <w:trPr>
          <w:trHeight w:val="373"/>
        </w:trPr>
        <w:tc>
          <w:tcPr>
            <w:tcW w:w="290" w:type="pct"/>
          </w:tcPr>
          <w:p w14:paraId="47CDAC3F" w14:textId="577C51B2" w:rsidR="0003435D" w:rsidRDefault="006D0FD9" w:rsidP="00535839">
            <w:pPr>
              <w:pStyle w:val="NoSpacing"/>
              <w:jc w:val="both"/>
              <w:rPr>
                <w:rFonts w:ascii="Arial" w:hAnsi="Arial" w:cs="Arial"/>
                <w:lang w:val="mn-MN"/>
              </w:rPr>
            </w:pPr>
            <w:r>
              <w:rPr>
                <w:rFonts w:ascii="Arial" w:hAnsi="Arial" w:cs="Arial"/>
                <w:lang w:val="mn-MN"/>
              </w:rPr>
              <w:t>9</w:t>
            </w:r>
          </w:p>
        </w:tc>
        <w:tc>
          <w:tcPr>
            <w:tcW w:w="1698" w:type="pct"/>
          </w:tcPr>
          <w:p w14:paraId="3855B545" w14:textId="4CC2F90A" w:rsidR="0003435D" w:rsidRDefault="0003435D" w:rsidP="00535839">
            <w:pPr>
              <w:pStyle w:val="NoSpacing"/>
              <w:jc w:val="both"/>
              <w:rPr>
                <w:rFonts w:ascii="Arial" w:hAnsi="Arial" w:cs="Arial"/>
                <w:lang w:val="mn-MN"/>
              </w:rPr>
            </w:pPr>
            <w:r>
              <w:rPr>
                <w:rFonts w:ascii="Arial" w:hAnsi="Arial" w:cs="Arial"/>
                <w:lang w:val="mn-MN"/>
              </w:rPr>
              <w:t xml:space="preserve">Амбулаторийн тусгамж үйлчилгээг цусны донорт дугааргүй, үнэ төлбөргүй үзүүлэх талаар энэ хуулинд тодорхой зааж оруулах саналтай байна. </w:t>
            </w:r>
          </w:p>
        </w:tc>
        <w:tc>
          <w:tcPr>
            <w:tcW w:w="1399" w:type="pct"/>
            <w:vMerge/>
          </w:tcPr>
          <w:p w14:paraId="4B17DD60" w14:textId="77777777" w:rsidR="0003435D" w:rsidRDefault="0003435D" w:rsidP="00535839">
            <w:pPr>
              <w:pStyle w:val="NoSpacing"/>
              <w:jc w:val="both"/>
              <w:rPr>
                <w:rFonts w:ascii="Arial" w:hAnsi="Arial" w:cs="Arial"/>
                <w:lang w:val="mn-MN"/>
              </w:rPr>
            </w:pPr>
          </w:p>
        </w:tc>
        <w:tc>
          <w:tcPr>
            <w:tcW w:w="1613" w:type="pct"/>
          </w:tcPr>
          <w:p w14:paraId="6D948663" w14:textId="4D9CD0F5" w:rsidR="0003435D" w:rsidRDefault="009A7E17" w:rsidP="00535839">
            <w:pPr>
              <w:jc w:val="both"/>
              <w:rPr>
                <w:rFonts w:ascii="Arial" w:hAnsi="Arial" w:cs="Arial"/>
                <w:sz w:val="22"/>
                <w:szCs w:val="22"/>
                <w:lang w:val="mn-MN"/>
              </w:rPr>
            </w:pPr>
            <w:r>
              <w:rPr>
                <w:rFonts w:ascii="Arial" w:hAnsi="Arial" w:cs="Arial"/>
                <w:sz w:val="22"/>
                <w:szCs w:val="22"/>
                <w:lang w:val="mn-MN"/>
              </w:rPr>
              <w:t>Хуулийн төслийн 24 дүгээр зүйл /24.2.2/-д туссан. Эрүүл мэндийн сайдын 2015 оны 194 дүгээр тушаалаар зохицуулагддаг.</w:t>
            </w:r>
          </w:p>
        </w:tc>
      </w:tr>
      <w:tr w:rsidR="007B5185" w:rsidRPr="00BB4708" w14:paraId="03F5C1B3" w14:textId="77777777" w:rsidTr="00614C42">
        <w:trPr>
          <w:trHeight w:val="373"/>
        </w:trPr>
        <w:tc>
          <w:tcPr>
            <w:tcW w:w="290" w:type="pct"/>
          </w:tcPr>
          <w:p w14:paraId="2DD96F2D" w14:textId="5757015D" w:rsidR="007B5185" w:rsidRDefault="006D0FD9" w:rsidP="00535839">
            <w:pPr>
              <w:pStyle w:val="NoSpacing"/>
              <w:jc w:val="both"/>
              <w:rPr>
                <w:rFonts w:ascii="Arial" w:hAnsi="Arial" w:cs="Arial"/>
                <w:lang w:val="mn-MN"/>
              </w:rPr>
            </w:pPr>
            <w:r>
              <w:rPr>
                <w:rFonts w:ascii="Arial" w:hAnsi="Arial" w:cs="Arial"/>
                <w:lang w:val="mn-MN"/>
              </w:rPr>
              <w:t>10</w:t>
            </w:r>
          </w:p>
        </w:tc>
        <w:tc>
          <w:tcPr>
            <w:tcW w:w="1698" w:type="pct"/>
          </w:tcPr>
          <w:p w14:paraId="098AE499" w14:textId="35C0983C" w:rsidR="007B5185" w:rsidRDefault="007B5185" w:rsidP="00535839">
            <w:pPr>
              <w:pStyle w:val="NoSpacing"/>
              <w:jc w:val="both"/>
              <w:rPr>
                <w:rFonts w:ascii="Arial" w:hAnsi="Arial" w:cs="Arial"/>
                <w:lang w:val="mn-MN"/>
              </w:rPr>
            </w:pPr>
            <w:r>
              <w:rPr>
                <w:rFonts w:ascii="Arial" w:hAnsi="Arial" w:cs="Arial"/>
                <w:lang w:val="mn-MN"/>
              </w:rPr>
              <w:t>Цусны донорт цалинтай чөлөө өгдөг болмоор байна.</w:t>
            </w:r>
          </w:p>
        </w:tc>
        <w:tc>
          <w:tcPr>
            <w:tcW w:w="1399" w:type="pct"/>
            <w:vMerge w:val="restart"/>
            <w:shd w:val="clear" w:color="auto" w:fill="auto"/>
          </w:tcPr>
          <w:p w14:paraId="30706D7E" w14:textId="4D29CBE7" w:rsidR="007B5185" w:rsidRPr="00614C42" w:rsidRDefault="007B5185" w:rsidP="00535839">
            <w:pPr>
              <w:pStyle w:val="NoSpacing"/>
              <w:jc w:val="both"/>
              <w:rPr>
                <w:rFonts w:ascii="Arial" w:hAnsi="Arial" w:cs="Arial"/>
                <w:lang w:val="mn-MN"/>
              </w:rPr>
            </w:pPr>
            <w:r w:rsidRPr="00BC6CE3">
              <w:rPr>
                <w:rFonts w:ascii="Arial" w:hAnsi="Arial" w:cs="Arial"/>
                <w:color w:val="050505"/>
                <w:shd w:val="clear" w:color="auto" w:fill="E4E6EB"/>
                <w:lang w:val="mn-MN"/>
              </w:rPr>
              <w:t xml:space="preserve">ШУГТЭ-ийн </w:t>
            </w:r>
            <w:proofErr w:type="spellStart"/>
            <w:r w:rsidRPr="00BC6CE3">
              <w:rPr>
                <w:rFonts w:ascii="Arial" w:hAnsi="Arial" w:cs="Arial"/>
                <w:color w:val="050505"/>
                <w:shd w:val="clear" w:color="auto" w:fill="E4E6EB"/>
              </w:rPr>
              <w:t>ЗСМЗТасгийн</w:t>
            </w:r>
            <w:proofErr w:type="spellEnd"/>
            <w:r w:rsidRPr="00BC6CE3">
              <w:rPr>
                <w:rFonts w:ascii="Arial" w:hAnsi="Arial" w:cs="Arial"/>
                <w:color w:val="050505"/>
                <w:shd w:val="clear" w:color="auto" w:fill="E4E6EB"/>
              </w:rPr>
              <w:t xml:space="preserve"> </w:t>
            </w:r>
            <w:proofErr w:type="spellStart"/>
            <w:r w:rsidRPr="00BC6CE3">
              <w:rPr>
                <w:rFonts w:ascii="Arial" w:hAnsi="Arial" w:cs="Arial"/>
                <w:color w:val="050505"/>
                <w:shd w:val="clear" w:color="auto" w:fill="E4E6EB"/>
              </w:rPr>
              <w:t>эрхлэгч</w:t>
            </w:r>
            <w:proofErr w:type="spellEnd"/>
            <w:r>
              <w:rPr>
                <w:rFonts w:ascii="Arial" w:hAnsi="Arial" w:cs="Arial"/>
                <w:color w:val="050505"/>
                <w:shd w:val="clear" w:color="auto" w:fill="E4E6EB"/>
                <w:lang w:val="mn-MN"/>
              </w:rPr>
              <w:t xml:space="preserve"> У.Бат-Ундрал</w:t>
            </w:r>
          </w:p>
        </w:tc>
        <w:tc>
          <w:tcPr>
            <w:tcW w:w="1613" w:type="pct"/>
          </w:tcPr>
          <w:p w14:paraId="64253F2E" w14:textId="5034C03A" w:rsidR="007B5185" w:rsidRDefault="009A7E17" w:rsidP="00535839">
            <w:pPr>
              <w:jc w:val="both"/>
              <w:rPr>
                <w:rFonts w:ascii="Arial" w:hAnsi="Arial" w:cs="Arial"/>
                <w:sz w:val="22"/>
                <w:szCs w:val="22"/>
                <w:lang w:val="mn-MN"/>
              </w:rPr>
            </w:pPr>
            <w:r w:rsidRPr="009A7E17">
              <w:rPr>
                <w:rFonts w:ascii="Arial" w:hAnsi="Arial" w:cs="Arial"/>
                <w:sz w:val="22"/>
                <w:szCs w:val="22"/>
                <w:lang w:val="mn-MN"/>
              </w:rPr>
              <w:t>Хуулийн төсөлд туссан байгаа. 18 дугаар зүйл /18.1.3, 18.1.9, 18.1.10/</w:t>
            </w:r>
          </w:p>
        </w:tc>
      </w:tr>
      <w:tr w:rsidR="007B5185" w:rsidRPr="00BB4708" w14:paraId="6B76211B" w14:textId="77777777" w:rsidTr="00F37B26">
        <w:trPr>
          <w:trHeight w:val="373"/>
        </w:trPr>
        <w:tc>
          <w:tcPr>
            <w:tcW w:w="290" w:type="pct"/>
          </w:tcPr>
          <w:p w14:paraId="058B39BB" w14:textId="3FDC359C" w:rsidR="007B5185" w:rsidRDefault="006D0FD9" w:rsidP="00535839">
            <w:pPr>
              <w:pStyle w:val="NoSpacing"/>
              <w:jc w:val="both"/>
              <w:rPr>
                <w:rFonts w:ascii="Arial" w:hAnsi="Arial" w:cs="Arial"/>
                <w:lang w:val="mn-MN"/>
              </w:rPr>
            </w:pPr>
            <w:r>
              <w:rPr>
                <w:rFonts w:ascii="Arial" w:hAnsi="Arial" w:cs="Arial"/>
                <w:lang w:val="mn-MN"/>
              </w:rPr>
              <w:t>11</w:t>
            </w:r>
          </w:p>
        </w:tc>
        <w:tc>
          <w:tcPr>
            <w:tcW w:w="1698" w:type="pct"/>
          </w:tcPr>
          <w:p w14:paraId="49326A83" w14:textId="1EB898DB" w:rsidR="007B5185" w:rsidRDefault="007B5185" w:rsidP="00535839">
            <w:pPr>
              <w:pStyle w:val="NoSpacing"/>
              <w:jc w:val="both"/>
              <w:rPr>
                <w:rFonts w:ascii="Arial" w:hAnsi="Arial" w:cs="Arial"/>
                <w:lang w:val="mn-MN"/>
              </w:rPr>
            </w:pPr>
            <w:r>
              <w:rPr>
                <w:rFonts w:ascii="Arial" w:hAnsi="Arial" w:cs="Arial"/>
                <w:lang w:val="mn-MN"/>
              </w:rPr>
              <w:t>Эмнэлгийн тусламж үйлчилгээг үнэ төлбөргүй авах гэдгийг тодорхой болгох, Тусламж, үйлчилгээ олон янз байдаг. Өндөр өртөгт бас орох уу гэдгийг нарийн зааж өгмөөр байна.</w:t>
            </w:r>
          </w:p>
        </w:tc>
        <w:tc>
          <w:tcPr>
            <w:tcW w:w="1399" w:type="pct"/>
            <w:vMerge/>
          </w:tcPr>
          <w:p w14:paraId="2E2D0A8B" w14:textId="77777777" w:rsidR="007B5185" w:rsidRDefault="007B5185" w:rsidP="00535839">
            <w:pPr>
              <w:pStyle w:val="NoSpacing"/>
              <w:jc w:val="both"/>
              <w:rPr>
                <w:rFonts w:ascii="Arial" w:hAnsi="Arial" w:cs="Arial"/>
                <w:lang w:val="mn-MN"/>
              </w:rPr>
            </w:pPr>
          </w:p>
        </w:tc>
        <w:tc>
          <w:tcPr>
            <w:tcW w:w="1613" w:type="pct"/>
          </w:tcPr>
          <w:p w14:paraId="10FA4001" w14:textId="0EFB4322" w:rsidR="007B5185" w:rsidRDefault="009A7E17" w:rsidP="00535839">
            <w:pPr>
              <w:jc w:val="both"/>
              <w:rPr>
                <w:rFonts w:ascii="Arial" w:hAnsi="Arial" w:cs="Arial"/>
                <w:sz w:val="22"/>
                <w:szCs w:val="22"/>
                <w:lang w:val="mn-MN"/>
              </w:rPr>
            </w:pPr>
            <w:r w:rsidRPr="009A7E17">
              <w:rPr>
                <w:rFonts w:ascii="Arial" w:hAnsi="Arial" w:cs="Arial"/>
                <w:sz w:val="22"/>
                <w:szCs w:val="22"/>
                <w:lang w:val="mn-MN"/>
              </w:rPr>
              <w:t>Хуулийн төслийн 24 дүгээр зүйл /24.2.2/-д туссан. Эрүүл мэндийн сайдын 2015 оны 194 дүгээр тушаалаар зохицуулагддаг.</w:t>
            </w:r>
          </w:p>
        </w:tc>
      </w:tr>
      <w:tr w:rsidR="007B5185" w:rsidRPr="00BB4708" w14:paraId="07D4E73C" w14:textId="77777777" w:rsidTr="00F37B26">
        <w:trPr>
          <w:trHeight w:val="373"/>
        </w:trPr>
        <w:tc>
          <w:tcPr>
            <w:tcW w:w="290" w:type="pct"/>
          </w:tcPr>
          <w:p w14:paraId="256C123A" w14:textId="7E017FEE" w:rsidR="007B5185" w:rsidRDefault="006D0FD9" w:rsidP="00535839">
            <w:pPr>
              <w:pStyle w:val="NoSpacing"/>
              <w:jc w:val="both"/>
              <w:rPr>
                <w:rFonts w:ascii="Arial" w:hAnsi="Arial" w:cs="Arial"/>
                <w:lang w:val="mn-MN"/>
              </w:rPr>
            </w:pPr>
            <w:r>
              <w:rPr>
                <w:rFonts w:ascii="Arial" w:hAnsi="Arial" w:cs="Arial"/>
                <w:lang w:val="mn-MN"/>
              </w:rPr>
              <w:lastRenderedPageBreak/>
              <w:t>12</w:t>
            </w:r>
          </w:p>
        </w:tc>
        <w:tc>
          <w:tcPr>
            <w:tcW w:w="1698" w:type="pct"/>
          </w:tcPr>
          <w:p w14:paraId="3E04015A" w14:textId="0F6AE6AE" w:rsidR="007B5185" w:rsidRPr="00487B84" w:rsidRDefault="007B5185" w:rsidP="00535839">
            <w:pPr>
              <w:pStyle w:val="NoSpacing"/>
              <w:jc w:val="both"/>
              <w:rPr>
                <w:rFonts w:ascii="Arial" w:hAnsi="Arial" w:cs="Arial"/>
                <w:lang w:val="mn-MN"/>
              </w:rPr>
            </w:pPr>
            <w:r>
              <w:rPr>
                <w:rFonts w:ascii="Arial" w:hAnsi="Arial" w:cs="Arial"/>
                <w:lang w:val="mn-MN"/>
              </w:rPr>
              <w:t>Цусны донорын амралт, сувилал байж болох уу?</w:t>
            </w:r>
          </w:p>
        </w:tc>
        <w:tc>
          <w:tcPr>
            <w:tcW w:w="1399" w:type="pct"/>
            <w:vMerge/>
          </w:tcPr>
          <w:p w14:paraId="3AB4C212" w14:textId="77777777" w:rsidR="007B5185" w:rsidRDefault="007B5185" w:rsidP="00535839">
            <w:pPr>
              <w:pStyle w:val="NoSpacing"/>
              <w:jc w:val="both"/>
              <w:rPr>
                <w:rFonts w:ascii="Arial" w:hAnsi="Arial" w:cs="Arial"/>
                <w:lang w:val="mn-MN"/>
              </w:rPr>
            </w:pPr>
          </w:p>
        </w:tc>
        <w:tc>
          <w:tcPr>
            <w:tcW w:w="1613" w:type="pct"/>
          </w:tcPr>
          <w:p w14:paraId="4386075A" w14:textId="7684D455" w:rsidR="007B5185" w:rsidRDefault="009A7E17" w:rsidP="00535839">
            <w:pPr>
              <w:jc w:val="both"/>
              <w:rPr>
                <w:rFonts w:ascii="Arial" w:hAnsi="Arial" w:cs="Arial"/>
                <w:sz w:val="22"/>
                <w:szCs w:val="22"/>
                <w:lang w:val="mn-MN"/>
              </w:rPr>
            </w:pPr>
            <w:r>
              <w:rPr>
                <w:rFonts w:ascii="Arial" w:hAnsi="Arial" w:cs="Arial"/>
                <w:sz w:val="22"/>
                <w:szCs w:val="22"/>
                <w:lang w:val="mn-MN"/>
              </w:rPr>
              <w:t xml:space="preserve">Хүлээн аваагүй. Эдийн засгийн хувьд зардал өндөртэй. Өнөөгийн магадлан итгэмжилсэн рашаан сувилалд амруулах зарчмаар зохицуулах, цаашид цахимжуулах замаар Хүндэт доноруудад үүсдэг хүндрэлийг арилгах боломжтой. </w:t>
            </w:r>
          </w:p>
        </w:tc>
      </w:tr>
      <w:tr w:rsidR="007B5185" w:rsidRPr="00BB4708" w14:paraId="06980EAE" w14:textId="77777777" w:rsidTr="00F37B26">
        <w:trPr>
          <w:trHeight w:val="373"/>
        </w:trPr>
        <w:tc>
          <w:tcPr>
            <w:tcW w:w="290" w:type="pct"/>
          </w:tcPr>
          <w:p w14:paraId="5B74842F" w14:textId="1A95BAA2" w:rsidR="007B5185" w:rsidRDefault="006D0FD9" w:rsidP="00535839">
            <w:pPr>
              <w:pStyle w:val="NoSpacing"/>
              <w:jc w:val="both"/>
              <w:rPr>
                <w:rFonts w:ascii="Arial" w:hAnsi="Arial" w:cs="Arial"/>
                <w:lang w:val="mn-MN"/>
              </w:rPr>
            </w:pPr>
            <w:r>
              <w:rPr>
                <w:rFonts w:ascii="Arial" w:hAnsi="Arial" w:cs="Arial"/>
                <w:lang w:val="mn-MN"/>
              </w:rPr>
              <w:t>13</w:t>
            </w:r>
          </w:p>
        </w:tc>
        <w:tc>
          <w:tcPr>
            <w:tcW w:w="1698" w:type="pct"/>
          </w:tcPr>
          <w:p w14:paraId="1FFFE13C" w14:textId="1DE6A041" w:rsidR="007B5185" w:rsidRDefault="007B5185" w:rsidP="00535839">
            <w:pPr>
              <w:pStyle w:val="NoSpacing"/>
              <w:jc w:val="both"/>
              <w:rPr>
                <w:rFonts w:ascii="Arial" w:hAnsi="Arial" w:cs="Arial"/>
                <w:lang w:val="mn-MN"/>
              </w:rPr>
            </w:pPr>
            <w:r>
              <w:rPr>
                <w:rFonts w:ascii="Arial" w:hAnsi="Arial" w:cs="Arial"/>
                <w:lang w:val="mn-MN"/>
              </w:rPr>
              <w:t>Оросын хуулинд ОХУ-ын Хүндэт донор гэдэг юм байна. Гэтэл манайх МУЗН-ийн шагнал байдаг гэнэ. Үүнийг төрийн болгож хуулинд тусгамаар байна.</w:t>
            </w:r>
          </w:p>
        </w:tc>
        <w:tc>
          <w:tcPr>
            <w:tcW w:w="1399" w:type="pct"/>
            <w:vMerge/>
          </w:tcPr>
          <w:p w14:paraId="36706C53" w14:textId="77777777" w:rsidR="007B5185" w:rsidRDefault="007B5185" w:rsidP="00535839">
            <w:pPr>
              <w:pStyle w:val="NoSpacing"/>
              <w:jc w:val="both"/>
              <w:rPr>
                <w:rFonts w:ascii="Arial" w:hAnsi="Arial" w:cs="Arial"/>
                <w:lang w:val="mn-MN"/>
              </w:rPr>
            </w:pPr>
          </w:p>
        </w:tc>
        <w:tc>
          <w:tcPr>
            <w:tcW w:w="1613" w:type="pct"/>
          </w:tcPr>
          <w:p w14:paraId="11F88878" w14:textId="51C4400C" w:rsidR="007B5185" w:rsidRDefault="009A7E17" w:rsidP="009A7E17">
            <w:pPr>
              <w:jc w:val="both"/>
              <w:rPr>
                <w:rFonts w:ascii="Arial" w:hAnsi="Arial" w:cs="Arial"/>
                <w:sz w:val="22"/>
                <w:szCs w:val="22"/>
                <w:lang w:val="mn-MN"/>
              </w:rPr>
            </w:pPr>
            <w:r>
              <w:rPr>
                <w:rFonts w:ascii="Arial" w:hAnsi="Arial" w:cs="Arial"/>
                <w:sz w:val="22"/>
                <w:szCs w:val="22"/>
                <w:lang w:val="mn-MN"/>
              </w:rPr>
              <w:t>Хүлээн авсан. Хуулийн төслийн 23 дугаар зүйлд туссан.</w:t>
            </w:r>
          </w:p>
        </w:tc>
      </w:tr>
      <w:tr w:rsidR="007B5185" w:rsidRPr="00BB4708" w14:paraId="51558B29" w14:textId="77777777" w:rsidTr="00F37B26">
        <w:trPr>
          <w:trHeight w:val="373"/>
        </w:trPr>
        <w:tc>
          <w:tcPr>
            <w:tcW w:w="290" w:type="pct"/>
          </w:tcPr>
          <w:p w14:paraId="67ACF87E" w14:textId="7D25A55A" w:rsidR="007B5185" w:rsidRDefault="006D0FD9" w:rsidP="00535839">
            <w:pPr>
              <w:pStyle w:val="NoSpacing"/>
              <w:jc w:val="both"/>
              <w:rPr>
                <w:rFonts w:ascii="Arial" w:hAnsi="Arial" w:cs="Arial"/>
                <w:lang w:val="mn-MN"/>
              </w:rPr>
            </w:pPr>
            <w:r>
              <w:rPr>
                <w:rFonts w:ascii="Arial" w:hAnsi="Arial" w:cs="Arial"/>
                <w:lang w:val="mn-MN"/>
              </w:rPr>
              <w:t>14</w:t>
            </w:r>
          </w:p>
        </w:tc>
        <w:tc>
          <w:tcPr>
            <w:tcW w:w="1698" w:type="pct"/>
          </w:tcPr>
          <w:p w14:paraId="71C5ED63" w14:textId="114EE0EE" w:rsidR="007B5185" w:rsidRDefault="007B5185" w:rsidP="00535839">
            <w:pPr>
              <w:pStyle w:val="NoSpacing"/>
              <w:jc w:val="both"/>
              <w:rPr>
                <w:rFonts w:ascii="Arial" w:hAnsi="Arial" w:cs="Arial"/>
                <w:lang w:val="mn-MN"/>
              </w:rPr>
            </w:pPr>
            <w:r>
              <w:rPr>
                <w:rFonts w:ascii="Arial" w:hAnsi="Arial" w:cs="Arial"/>
                <w:lang w:val="mn-MN"/>
              </w:rPr>
              <w:t>Цусны донорын хариуцлагын талаар хуульчилж өгмөөр байна.</w:t>
            </w:r>
          </w:p>
        </w:tc>
        <w:tc>
          <w:tcPr>
            <w:tcW w:w="1399" w:type="pct"/>
            <w:vMerge/>
          </w:tcPr>
          <w:p w14:paraId="5130D338" w14:textId="77777777" w:rsidR="007B5185" w:rsidRDefault="007B5185" w:rsidP="00535839">
            <w:pPr>
              <w:pStyle w:val="NoSpacing"/>
              <w:jc w:val="both"/>
              <w:rPr>
                <w:rFonts w:ascii="Arial" w:hAnsi="Arial" w:cs="Arial"/>
                <w:lang w:val="mn-MN"/>
              </w:rPr>
            </w:pPr>
          </w:p>
        </w:tc>
        <w:tc>
          <w:tcPr>
            <w:tcW w:w="1613" w:type="pct"/>
          </w:tcPr>
          <w:p w14:paraId="5923E6AE" w14:textId="69338A63" w:rsidR="007B5185" w:rsidRDefault="009A7E17" w:rsidP="00535839">
            <w:pPr>
              <w:jc w:val="both"/>
              <w:rPr>
                <w:rFonts w:ascii="Arial" w:hAnsi="Arial" w:cs="Arial"/>
                <w:sz w:val="22"/>
                <w:szCs w:val="22"/>
                <w:lang w:val="mn-MN"/>
              </w:rPr>
            </w:pPr>
            <w:r>
              <w:rPr>
                <w:rFonts w:ascii="Arial" w:hAnsi="Arial" w:cs="Arial"/>
                <w:sz w:val="22"/>
                <w:szCs w:val="22"/>
                <w:lang w:val="mn-MN"/>
              </w:rPr>
              <w:t>Хуулийн төслийн 18 дугаар зүйл /18.3/-т туссан.</w:t>
            </w:r>
          </w:p>
        </w:tc>
      </w:tr>
      <w:tr w:rsidR="007B5185" w:rsidRPr="00BB4708" w14:paraId="78BD4D64" w14:textId="77777777" w:rsidTr="00F37B26">
        <w:trPr>
          <w:trHeight w:val="373"/>
        </w:trPr>
        <w:tc>
          <w:tcPr>
            <w:tcW w:w="290" w:type="pct"/>
          </w:tcPr>
          <w:p w14:paraId="2D977CCD" w14:textId="284558FF" w:rsidR="007B5185" w:rsidRDefault="006D0FD9" w:rsidP="00535839">
            <w:pPr>
              <w:pStyle w:val="NoSpacing"/>
              <w:jc w:val="both"/>
              <w:rPr>
                <w:rFonts w:ascii="Arial" w:hAnsi="Arial" w:cs="Arial"/>
                <w:lang w:val="mn-MN"/>
              </w:rPr>
            </w:pPr>
            <w:r>
              <w:rPr>
                <w:rFonts w:ascii="Arial" w:hAnsi="Arial" w:cs="Arial"/>
                <w:lang w:val="mn-MN"/>
              </w:rPr>
              <w:t>15</w:t>
            </w:r>
          </w:p>
        </w:tc>
        <w:tc>
          <w:tcPr>
            <w:tcW w:w="1698" w:type="pct"/>
          </w:tcPr>
          <w:p w14:paraId="279B7E9E" w14:textId="1A17B7A5" w:rsidR="007B5185" w:rsidRPr="00487B84" w:rsidRDefault="007B5185" w:rsidP="00535839">
            <w:pPr>
              <w:pStyle w:val="NoSpacing"/>
              <w:jc w:val="both"/>
              <w:rPr>
                <w:rFonts w:ascii="Arial" w:hAnsi="Arial" w:cs="Arial"/>
              </w:rPr>
            </w:pPr>
            <w:r>
              <w:rPr>
                <w:rFonts w:ascii="Arial" w:hAnsi="Arial" w:cs="Arial"/>
                <w:lang w:val="mn-MN"/>
              </w:rPr>
              <w:t>Орон нутагт зайлшгүй шаардлагаар цус сэлбэх асуудал гарвал яах вэ. Үүнийг тусгаж өгмөөр байна.</w:t>
            </w:r>
          </w:p>
        </w:tc>
        <w:tc>
          <w:tcPr>
            <w:tcW w:w="1399" w:type="pct"/>
            <w:vMerge/>
          </w:tcPr>
          <w:p w14:paraId="13554B71" w14:textId="77777777" w:rsidR="007B5185" w:rsidRDefault="007B5185" w:rsidP="00535839">
            <w:pPr>
              <w:pStyle w:val="NoSpacing"/>
              <w:jc w:val="both"/>
              <w:rPr>
                <w:rFonts w:ascii="Arial" w:hAnsi="Arial" w:cs="Arial"/>
                <w:lang w:val="mn-MN"/>
              </w:rPr>
            </w:pPr>
          </w:p>
        </w:tc>
        <w:tc>
          <w:tcPr>
            <w:tcW w:w="1613" w:type="pct"/>
          </w:tcPr>
          <w:p w14:paraId="4A3BF1EF" w14:textId="3FB05466" w:rsidR="007B5185" w:rsidRDefault="009A7E17" w:rsidP="00535839">
            <w:pPr>
              <w:jc w:val="both"/>
              <w:rPr>
                <w:rFonts w:ascii="Arial" w:hAnsi="Arial" w:cs="Arial"/>
                <w:sz w:val="22"/>
                <w:szCs w:val="22"/>
                <w:lang w:val="mn-MN"/>
              </w:rPr>
            </w:pPr>
            <w:r>
              <w:rPr>
                <w:rFonts w:ascii="Arial" w:hAnsi="Arial" w:cs="Arial"/>
                <w:sz w:val="22"/>
                <w:szCs w:val="22"/>
                <w:lang w:val="mn-MN"/>
              </w:rPr>
              <w:t>Хуулийн төслийн 25 дугаар зүйл /25.5/-д туссан.</w:t>
            </w:r>
          </w:p>
        </w:tc>
      </w:tr>
      <w:tr w:rsidR="007B5185" w:rsidRPr="00BB4708" w14:paraId="2FAC9CF8" w14:textId="77777777" w:rsidTr="00F37B26">
        <w:trPr>
          <w:trHeight w:val="373"/>
        </w:trPr>
        <w:tc>
          <w:tcPr>
            <w:tcW w:w="290" w:type="pct"/>
          </w:tcPr>
          <w:p w14:paraId="3DA23146" w14:textId="0773E650" w:rsidR="007B5185" w:rsidRDefault="006D0FD9" w:rsidP="00535839">
            <w:pPr>
              <w:pStyle w:val="NoSpacing"/>
              <w:jc w:val="both"/>
              <w:rPr>
                <w:rFonts w:ascii="Arial" w:hAnsi="Arial" w:cs="Arial"/>
                <w:lang w:val="mn-MN"/>
              </w:rPr>
            </w:pPr>
            <w:r>
              <w:rPr>
                <w:rFonts w:ascii="Arial" w:hAnsi="Arial" w:cs="Arial"/>
                <w:lang w:val="mn-MN"/>
              </w:rPr>
              <w:t>16</w:t>
            </w:r>
          </w:p>
        </w:tc>
        <w:tc>
          <w:tcPr>
            <w:tcW w:w="1698" w:type="pct"/>
          </w:tcPr>
          <w:p w14:paraId="124919EF" w14:textId="28BB6360" w:rsidR="007B5185" w:rsidRDefault="007B5185" w:rsidP="007B5185">
            <w:pPr>
              <w:pStyle w:val="NoSpacing"/>
              <w:jc w:val="both"/>
              <w:rPr>
                <w:rFonts w:ascii="Arial" w:hAnsi="Arial" w:cs="Arial"/>
                <w:lang w:val="mn-MN"/>
              </w:rPr>
            </w:pPr>
            <w:r>
              <w:rPr>
                <w:rFonts w:ascii="Arial" w:hAnsi="Arial" w:cs="Arial"/>
                <w:lang w:val="mn-MN"/>
              </w:rPr>
              <w:t>Цусны донорт зориулсан тасаг эмнэлэг бүрт, мөн шинээр эмнэлэг байгуулах, цусны донорыг хариуцсан тусдаа эмч, тасагтай болгох</w:t>
            </w:r>
          </w:p>
        </w:tc>
        <w:tc>
          <w:tcPr>
            <w:tcW w:w="1399" w:type="pct"/>
            <w:vMerge w:val="restart"/>
          </w:tcPr>
          <w:p w14:paraId="19748E97" w14:textId="0A6FA8EC" w:rsidR="007B5185" w:rsidRDefault="007B5185" w:rsidP="00535839">
            <w:pPr>
              <w:pStyle w:val="NoSpacing"/>
              <w:jc w:val="both"/>
              <w:rPr>
                <w:rFonts w:ascii="Arial" w:hAnsi="Arial" w:cs="Arial"/>
                <w:lang w:val="mn-MN"/>
              </w:rPr>
            </w:pPr>
            <w:r>
              <w:rPr>
                <w:rFonts w:ascii="Arial" w:hAnsi="Arial" w:cs="Arial"/>
                <w:lang w:val="mn-MN"/>
              </w:rPr>
              <w:t>Хүндэт донор Ш.Цогтхишиг</w:t>
            </w:r>
          </w:p>
        </w:tc>
        <w:tc>
          <w:tcPr>
            <w:tcW w:w="1613" w:type="pct"/>
          </w:tcPr>
          <w:p w14:paraId="278EE324" w14:textId="6F44B7EF" w:rsidR="007B5185" w:rsidRDefault="009A7E17" w:rsidP="009A7E17">
            <w:pPr>
              <w:jc w:val="both"/>
              <w:rPr>
                <w:rFonts w:ascii="Arial" w:hAnsi="Arial" w:cs="Arial"/>
                <w:sz w:val="22"/>
                <w:szCs w:val="22"/>
                <w:lang w:val="mn-MN"/>
              </w:rPr>
            </w:pPr>
            <w:r>
              <w:rPr>
                <w:rFonts w:ascii="Arial" w:hAnsi="Arial" w:cs="Arial"/>
                <w:sz w:val="22"/>
                <w:szCs w:val="22"/>
                <w:lang w:val="mn-MN"/>
              </w:rPr>
              <w:t>Хүлээн аваагүй. Эдийн засгийн хувьд зардал өндөртэй. Өнөөгийн зарчмаар зохицуулах, цаашид цахимжуулах замаар Хүндэт доноруудад үүсдэг хүндрэлийг арилгах боломжтой.</w:t>
            </w:r>
          </w:p>
        </w:tc>
      </w:tr>
      <w:tr w:rsidR="007B5185" w:rsidRPr="00BB4708" w14:paraId="66046A3D" w14:textId="77777777" w:rsidTr="00F37B26">
        <w:trPr>
          <w:trHeight w:val="373"/>
        </w:trPr>
        <w:tc>
          <w:tcPr>
            <w:tcW w:w="290" w:type="pct"/>
          </w:tcPr>
          <w:p w14:paraId="19CE9690" w14:textId="04573CF8" w:rsidR="007B5185" w:rsidRDefault="006D0FD9" w:rsidP="00535839">
            <w:pPr>
              <w:pStyle w:val="NoSpacing"/>
              <w:jc w:val="both"/>
              <w:rPr>
                <w:rFonts w:ascii="Arial" w:hAnsi="Arial" w:cs="Arial"/>
                <w:lang w:val="mn-MN"/>
              </w:rPr>
            </w:pPr>
            <w:r>
              <w:rPr>
                <w:rFonts w:ascii="Arial" w:hAnsi="Arial" w:cs="Arial"/>
                <w:lang w:val="mn-MN"/>
              </w:rPr>
              <w:t>17</w:t>
            </w:r>
          </w:p>
        </w:tc>
        <w:tc>
          <w:tcPr>
            <w:tcW w:w="1698" w:type="pct"/>
          </w:tcPr>
          <w:p w14:paraId="2572DE11" w14:textId="57ECAFF6" w:rsidR="007B5185" w:rsidRDefault="007B5185" w:rsidP="00535839">
            <w:pPr>
              <w:pStyle w:val="NoSpacing"/>
              <w:jc w:val="both"/>
              <w:rPr>
                <w:rFonts w:ascii="Arial" w:hAnsi="Arial" w:cs="Arial"/>
                <w:lang w:val="mn-MN"/>
              </w:rPr>
            </w:pPr>
            <w:r>
              <w:rPr>
                <w:rFonts w:ascii="Arial" w:hAnsi="Arial" w:cs="Arial"/>
                <w:lang w:val="mn-MN"/>
              </w:rPr>
              <w:t>Цусны донорын идэж байгаа хоолонд анхаарах эрүүл хоололт, эрүүл мэнд хариуцсан эмчтэй болгох</w:t>
            </w:r>
          </w:p>
        </w:tc>
        <w:tc>
          <w:tcPr>
            <w:tcW w:w="1399" w:type="pct"/>
            <w:vMerge/>
          </w:tcPr>
          <w:p w14:paraId="42BDFE27" w14:textId="77777777" w:rsidR="007B5185" w:rsidRDefault="007B5185" w:rsidP="00535839">
            <w:pPr>
              <w:pStyle w:val="NoSpacing"/>
              <w:jc w:val="both"/>
              <w:rPr>
                <w:rFonts w:ascii="Arial" w:hAnsi="Arial" w:cs="Arial"/>
                <w:lang w:val="mn-MN"/>
              </w:rPr>
            </w:pPr>
          </w:p>
        </w:tc>
        <w:tc>
          <w:tcPr>
            <w:tcW w:w="1613" w:type="pct"/>
          </w:tcPr>
          <w:p w14:paraId="0DCBFF0E" w14:textId="23B1025C" w:rsidR="007B5185" w:rsidRDefault="009A7E17" w:rsidP="009A7E17">
            <w:pPr>
              <w:jc w:val="both"/>
              <w:rPr>
                <w:rFonts w:ascii="Arial" w:hAnsi="Arial" w:cs="Arial"/>
                <w:sz w:val="22"/>
                <w:szCs w:val="22"/>
                <w:lang w:val="mn-MN"/>
              </w:rPr>
            </w:pPr>
            <w:r>
              <w:rPr>
                <w:rFonts w:ascii="Arial" w:hAnsi="Arial" w:cs="Arial"/>
                <w:sz w:val="22"/>
                <w:szCs w:val="22"/>
                <w:lang w:val="mn-MN"/>
              </w:rPr>
              <w:t>Хэсэгчлэн хүлээн авсан. Цусаа өгсөн донорт хоолны эрх өгөх замаар шийдвэрлэхээр тусгав. Төслийн 24 дүгээр зүйл /24.1/ Хуулийн төсөлд тусгахгүйгээр цусны доноруудад зөв хоололтын сургалт, сурталчилгаа хэрэгжүүлэх боломжтой_</w:t>
            </w:r>
          </w:p>
        </w:tc>
      </w:tr>
      <w:tr w:rsidR="007B5185" w:rsidRPr="00BB4708" w14:paraId="02E5E423" w14:textId="77777777" w:rsidTr="00F37B26">
        <w:trPr>
          <w:trHeight w:val="373"/>
        </w:trPr>
        <w:tc>
          <w:tcPr>
            <w:tcW w:w="290" w:type="pct"/>
          </w:tcPr>
          <w:p w14:paraId="5A77C9D4" w14:textId="21CAA886" w:rsidR="007B5185" w:rsidRDefault="006D0FD9" w:rsidP="00535839">
            <w:pPr>
              <w:pStyle w:val="NoSpacing"/>
              <w:jc w:val="both"/>
              <w:rPr>
                <w:rFonts w:ascii="Arial" w:hAnsi="Arial" w:cs="Arial"/>
                <w:lang w:val="mn-MN"/>
              </w:rPr>
            </w:pPr>
            <w:r>
              <w:rPr>
                <w:rFonts w:ascii="Arial" w:hAnsi="Arial" w:cs="Arial"/>
                <w:lang w:val="mn-MN"/>
              </w:rPr>
              <w:t>18</w:t>
            </w:r>
          </w:p>
        </w:tc>
        <w:tc>
          <w:tcPr>
            <w:tcW w:w="1698" w:type="pct"/>
          </w:tcPr>
          <w:p w14:paraId="4086C067" w14:textId="2E2744BD" w:rsidR="007B5185" w:rsidRDefault="007B5185" w:rsidP="00535839">
            <w:pPr>
              <w:pStyle w:val="NoSpacing"/>
              <w:jc w:val="both"/>
              <w:rPr>
                <w:rFonts w:ascii="Arial" w:hAnsi="Arial" w:cs="Arial"/>
                <w:lang w:val="mn-MN"/>
              </w:rPr>
            </w:pPr>
            <w:r>
              <w:rPr>
                <w:rFonts w:ascii="Arial" w:hAnsi="Arial" w:cs="Arial"/>
                <w:lang w:val="mn-MN"/>
              </w:rPr>
              <w:t xml:space="preserve">Хүндэт донор Бум-Эрдэнэ осолд орсон. Үнэгүй нисдэг тэргээр авч ирсэн гэнэ. Өөр яах юм. </w:t>
            </w:r>
          </w:p>
        </w:tc>
        <w:tc>
          <w:tcPr>
            <w:tcW w:w="1399" w:type="pct"/>
            <w:vMerge/>
          </w:tcPr>
          <w:p w14:paraId="0C9008F6" w14:textId="77777777" w:rsidR="007B5185" w:rsidRDefault="007B5185" w:rsidP="00535839">
            <w:pPr>
              <w:pStyle w:val="NoSpacing"/>
              <w:jc w:val="both"/>
              <w:rPr>
                <w:rFonts w:ascii="Arial" w:hAnsi="Arial" w:cs="Arial"/>
                <w:lang w:val="mn-MN"/>
              </w:rPr>
            </w:pPr>
          </w:p>
        </w:tc>
        <w:tc>
          <w:tcPr>
            <w:tcW w:w="1613" w:type="pct"/>
          </w:tcPr>
          <w:p w14:paraId="0CB47B2B" w14:textId="087706C6" w:rsidR="007B5185" w:rsidRDefault="009A7E17" w:rsidP="00535839">
            <w:pPr>
              <w:jc w:val="both"/>
              <w:rPr>
                <w:rFonts w:ascii="Arial" w:hAnsi="Arial" w:cs="Arial"/>
                <w:sz w:val="22"/>
                <w:szCs w:val="22"/>
                <w:lang w:val="mn-MN"/>
              </w:rPr>
            </w:pPr>
            <w:r>
              <w:rPr>
                <w:rFonts w:ascii="Arial" w:hAnsi="Arial" w:cs="Arial"/>
                <w:sz w:val="22"/>
                <w:szCs w:val="22"/>
                <w:lang w:val="mn-MN"/>
              </w:rPr>
              <w:t>Авлагагүй цусны донорын асуудлыг хариу төлбөртэй хэлбэрээр бусаар шийдэхээр тусгав. Хүндэт доноруудад цус сэлбэх шаардлага үүсвэл 100% чөлөөлөх зохицуулалт тусгав. Төслийн 22 дугаар зүйл /22.2.4/</w:t>
            </w:r>
          </w:p>
        </w:tc>
      </w:tr>
      <w:tr w:rsidR="007B5185" w:rsidRPr="00BB4708" w14:paraId="12DA06C0" w14:textId="77777777" w:rsidTr="00F37B26">
        <w:trPr>
          <w:trHeight w:val="373"/>
        </w:trPr>
        <w:tc>
          <w:tcPr>
            <w:tcW w:w="290" w:type="pct"/>
          </w:tcPr>
          <w:p w14:paraId="4E99AD0A" w14:textId="76AFD985" w:rsidR="007B5185" w:rsidRDefault="006D0FD9" w:rsidP="00535839">
            <w:pPr>
              <w:pStyle w:val="NoSpacing"/>
              <w:jc w:val="both"/>
              <w:rPr>
                <w:rFonts w:ascii="Arial" w:hAnsi="Arial" w:cs="Arial"/>
                <w:lang w:val="mn-MN"/>
              </w:rPr>
            </w:pPr>
            <w:r>
              <w:rPr>
                <w:rFonts w:ascii="Arial" w:hAnsi="Arial" w:cs="Arial"/>
                <w:lang w:val="mn-MN"/>
              </w:rPr>
              <w:t>19</w:t>
            </w:r>
          </w:p>
        </w:tc>
        <w:tc>
          <w:tcPr>
            <w:tcW w:w="1698" w:type="pct"/>
          </w:tcPr>
          <w:p w14:paraId="78903AF0" w14:textId="4A928C25" w:rsidR="007B5185" w:rsidRDefault="007B5185" w:rsidP="00535839">
            <w:pPr>
              <w:pStyle w:val="NoSpacing"/>
              <w:jc w:val="both"/>
              <w:rPr>
                <w:rFonts w:ascii="Arial" w:hAnsi="Arial" w:cs="Arial"/>
                <w:lang w:val="mn-MN"/>
              </w:rPr>
            </w:pPr>
            <w:r>
              <w:rPr>
                <w:rFonts w:ascii="Arial" w:hAnsi="Arial" w:cs="Arial"/>
                <w:lang w:val="mn-MN"/>
              </w:rPr>
              <w:t>Эрүүл мэндийн даатгалгүй тогтмол цусаа өгдөг цусны донорын эрүүл мэндийн даатгалыг хариуцах</w:t>
            </w:r>
          </w:p>
        </w:tc>
        <w:tc>
          <w:tcPr>
            <w:tcW w:w="1399" w:type="pct"/>
            <w:vMerge w:val="restart"/>
          </w:tcPr>
          <w:p w14:paraId="5031EF04" w14:textId="5B0A67DE" w:rsidR="007B5185" w:rsidRPr="007B5185" w:rsidRDefault="007B5185" w:rsidP="00535839">
            <w:pPr>
              <w:pStyle w:val="NoSpacing"/>
              <w:jc w:val="both"/>
              <w:rPr>
                <w:rFonts w:ascii="Arial" w:hAnsi="Arial" w:cs="Arial"/>
              </w:rPr>
            </w:pPr>
            <w:r>
              <w:rPr>
                <w:rFonts w:ascii="Arial" w:hAnsi="Arial" w:cs="Arial"/>
                <w:lang w:val="mn-MN"/>
              </w:rPr>
              <w:t>Улсын Их Хурлын гишүүн Ж.Чинбүрэн</w:t>
            </w:r>
          </w:p>
        </w:tc>
        <w:tc>
          <w:tcPr>
            <w:tcW w:w="1613" w:type="pct"/>
          </w:tcPr>
          <w:p w14:paraId="26AB4099" w14:textId="55EF42DC" w:rsidR="007B5185" w:rsidRDefault="00422D8A" w:rsidP="00535839">
            <w:pPr>
              <w:jc w:val="both"/>
              <w:rPr>
                <w:rFonts w:ascii="Arial" w:hAnsi="Arial" w:cs="Arial"/>
                <w:sz w:val="22"/>
                <w:szCs w:val="22"/>
                <w:lang w:val="mn-MN"/>
              </w:rPr>
            </w:pPr>
            <w:r>
              <w:rPr>
                <w:rFonts w:ascii="Arial" w:hAnsi="Arial" w:cs="Arial"/>
                <w:sz w:val="22"/>
                <w:szCs w:val="22"/>
                <w:lang w:val="mn-MN"/>
              </w:rPr>
              <w:t>Цусны доноруудаас эрүүл мэндийн даатгалаа төлүүлэх эсэх талаар дахин судлах</w:t>
            </w:r>
          </w:p>
        </w:tc>
      </w:tr>
      <w:tr w:rsidR="007B5185" w:rsidRPr="00BB4708" w14:paraId="0126BE29" w14:textId="77777777" w:rsidTr="00F37B26">
        <w:trPr>
          <w:trHeight w:val="373"/>
        </w:trPr>
        <w:tc>
          <w:tcPr>
            <w:tcW w:w="290" w:type="pct"/>
          </w:tcPr>
          <w:p w14:paraId="65C3FFF6" w14:textId="5338B009" w:rsidR="007B5185" w:rsidRDefault="006D0FD9" w:rsidP="00535839">
            <w:pPr>
              <w:pStyle w:val="NoSpacing"/>
              <w:jc w:val="both"/>
              <w:rPr>
                <w:rFonts w:ascii="Arial" w:hAnsi="Arial" w:cs="Arial"/>
                <w:lang w:val="mn-MN"/>
              </w:rPr>
            </w:pPr>
            <w:r>
              <w:rPr>
                <w:rFonts w:ascii="Arial" w:hAnsi="Arial" w:cs="Arial"/>
                <w:lang w:val="mn-MN"/>
              </w:rPr>
              <w:t>20</w:t>
            </w:r>
          </w:p>
        </w:tc>
        <w:tc>
          <w:tcPr>
            <w:tcW w:w="1698" w:type="pct"/>
          </w:tcPr>
          <w:p w14:paraId="2B3F62E6" w14:textId="73174F5D" w:rsidR="007B5185" w:rsidRDefault="007B5185" w:rsidP="00535839">
            <w:pPr>
              <w:pStyle w:val="NoSpacing"/>
              <w:jc w:val="both"/>
              <w:rPr>
                <w:rFonts w:ascii="Arial" w:hAnsi="Arial" w:cs="Arial"/>
                <w:lang w:val="mn-MN"/>
              </w:rPr>
            </w:pPr>
            <w:r>
              <w:rPr>
                <w:rFonts w:ascii="Arial" w:hAnsi="Arial" w:cs="Arial"/>
                <w:lang w:val="mn-MN"/>
              </w:rPr>
              <w:t>Нийтийн тээврийн хэрэгслийн зардлыг олгох</w:t>
            </w:r>
          </w:p>
        </w:tc>
        <w:tc>
          <w:tcPr>
            <w:tcW w:w="1399" w:type="pct"/>
            <w:vMerge/>
          </w:tcPr>
          <w:p w14:paraId="39C1E5ED" w14:textId="77777777" w:rsidR="007B5185" w:rsidRDefault="007B5185" w:rsidP="00535839">
            <w:pPr>
              <w:pStyle w:val="NoSpacing"/>
              <w:jc w:val="both"/>
              <w:rPr>
                <w:rFonts w:ascii="Arial" w:hAnsi="Arial" w:cs="Arial"/>
                <w:lang w:val="mn-MN"/>
              </w:rPr>
            </w:pPr>
          </w:p>
        </w:tc>
        <w:tc>
          <w:tcPr>
            <w:tcW w:w="1613" w:type="pct"/>
          </w:tcPr>
          <w:p w14:paraId="5E9E7CCD" w14:textId="1F7462C7" w:rsidR="007B5185" w:rsidRDefault="00422D8A" w:rsidP="00422D8A">
            <w:pPr>
              <w:jc w:val="both"/>
              <w:rPr>
                <w:rFonts w:ascii="Arial" w:hAnsi="Arial" w:cs="Arial"/>
                <w:sz w:val="22"/>
                <w:szCs w:val="22"/>
                <w:lang w:val="mn-MN"/>
              </w:rPr>
            </w:pPr>
            <w:r>
              <w:rPr>
                <w:rFonts w:ascii="Arial" w:hAnsi="Arial" w:cs="Arial"/>
                <w:sz w:val="22"/>
                <w:szCs w:val="22"/>
                <w:lang w:val="mn-MN"/>
              </w:rPr>
              <w:t>Хуулийн төслийн 24 дүгээр зүйл /24.2.1/-д тусгасан.</w:t>
            </w:r>
          </w:p>
        </w:tc>
      </w:tr>
      <w:tr w:rsidR="007B5185" w:rsidRPr="00BB4708" w14:paraId="4FC049B2" w14:textId="77777777" w:rsidTr="00F37B26">
        <w:trPr>
          <w:trHeight w:val="373"/>
        </w:trPr>
        <w:tc>
          <w:tcPr>
            <w:tcW w:w="290" w:type="pct"/>
          </w:tcPr>
          <w:p w14:paraId="151F053D" w14:textId="40C638B0" w:rsidR="007B5185" w:rsidRDefault="006D0FD9" w:rsidP="00535839">
            <w:pPr>
              <w:pStyle w:val="NoSpacing"/>
              <w:jc w:val="both"/>
              <w:rPr>
                <w:rFonts w:ascii="Arial" w:hAnsi="Arial" w:cs="Arial"/>
                <w:lang w:val="mn-MN"/>
              </w:rPr>
            </w:pPr>
            <w:r>
              <w:rPr>
                <w:rFonts w:ascii="Arial" w:hAnsi="Arial" w:cs="Arial"/>
                <w:lang w:val="mn-MN"/>
              </w:rPr>
              <w:lastRenderedPageBreak/>
              <w:t>21</w:t>
            </w:r>
          </w:p>
        </w:tc>
        <w:tc>
          <w:tcPr>
            <w:tcW w:w="1698" w:type="pct"/>
          </w:tcPr>
          <w:p w14:paraId="6218A0D7" w14:textId="604CA083" w:rsidR="007B5185" w:rsidRDefault="007B5185" w:rsidP="00535839">
            <w:pPr>
              <w:pStyle w:val="NoSpacing"/>
              <w:jc w:val="both"/>
              <w:rPr>
                <w:rFonts w:ascii="Arial" w:hAnsi="Arial" w:cs="Arial"/>
                <w:lang w:val="mn-MN"/>
              </w:rPr>
            </w:pPr>
            <w:r>
              <w:rPr>
                <w:rFonts w:ascii="Arial" w:hAnsi="Arial" w:cs="Arial"/>
                <w:lang w:val="mn-MN"/>
              </w:rPr>
              <w:t>Хүндэт донорт цус сэлбүүлэх шаардлага үүсвэл үнэгүй цус олгох</w:t>
            </w:r>
          </w:p>
        </w:tc>
        <w:tc>
          <w:tcPr>
            <w:tcW w:w="1399" w:type="pct"/>
            <w:vMerge/>
          </w:tcPr>
          <w:p w14:paraId="65DF5456" w14:textId="77777777" w:rsidR="007B5185" w:rsidRDefault="007B5185" w:rsidP="00535839">
            <w:pPr>
              <w:pStyle w:val="NoSpacing"/>
              <w:jc w:val="both"/>
              <w:rPr>
                <w:rFonts w:ascii="Arial" w:hAnsi="Arial" w:cs="Arial"/>
                <w:lang w:val="mn-MN"/>
              </w:rPr>
            </w:pPr>
          </w:p>
        </w:tc>
        <w:tc>
          <w:tcPr>
            <w:tcW w:w="1613" w:type="pct"/>
          </w:tcPr>
          <w:p w14:paraId="43B3473A" w14:textId="45D60AFD" w:rsidR="007B5185" w:rsidRDefault="00422D8A" w:rsidP="00535839">
            <w:pPr>
              <w:jc w:val="both"/>
              <w:rPr>
                <w:rFonts w:ascii="Arial" w:hAnsi="Arial" w:cs="Arial"/>
                <w:sz w:val="22"/>
                <w:szCs w:val="22"/>
                <w:lang w:val="mn-MN"/>
              </w:rPr>
            </w:pPr>
            <w:r>
              <w:rPr>
                <w:rFonts w:ascii="Arial" w:hAnsi="Arial" w:cs="Arial"/>
                <w:sz w:val="22"/>
                <w:szCs w:val="22"/>
                <w:lang w:val="mn-MN"/>
              </w:rPr>
              <w:t>Хүндэт доноруудад цус сэлбэх шаардлага үүсвэл 100% чөлөөлөх зохицуулалт тусгав. Төслийн 22 дугаар зүйл /22.2.4/</w:t>
            </w:r>
          </w:p>
        </w:tc>
      </w:tr>
      <w:tr w:rsidR="00487B84" w:rsidRPr="00BB4708" w14:paraId="4DAD7AEE" w14:textId="77777777" w:rsidTr="00F37B26">
        <w:trPr>
          <w:trHeight w:val="373"/>
        </w:trPr>
        <w:tc>
          <w:tcPr>
            <w:tcW w:w="290" w:type="pct"/>
          </w:tcPr>
          <w:p w14:paraId="3C65180D" w14:textId="0F79959A" w:rsidR="00487B84" w:rsidRDefault="006D0FD9" w:rsidP="00535839">
            <w:pPr>
              <w:pStyle w:val="NoSpacing"/>
              <w:jc w:val="both"/>
              <w:rPr>
                <w:rFonts w:ascii="Arial" w:hAnsi="Arial" w:cs="Arial"/>
                <w:lang w:val="mn-MN"/>
              </w:rPr>
            </w:pPr>
            <w:r>
              <w:rPr>
                <w:rFonts w:ascii="Arial" w:hAnsi="Arial" w:cs="Arial"/>
                <w:lang w:val="mn-MN"/>
              </w:rPr>
              <w:t>22</w:t>
            </w:r>
          </w:p>
        </w:tc>
        <w:tc>
          <w:tcPr>
            <w:tcW w:w="1698" w:type="pct"/>
          </w:tcPr>
          <w:p w14:paraId="0D5887B6" w14:textId="10975E76" w:rsidR="00487B84" w:rsidRPr="007B5185" w:rsidRDefault="007B5185" w:rsidP="00535839">
            <w:pPr>
              <w:pStyle w:val="NoSpacing"/>
              <w:jc w:val="both"/>
              <w:rPr>
                <w:rFonts w:ascii="Arial" w:hAnsi="Arial" w:cs="Arial"/>
                <w:lang w:val="mn-MN"/>
              </w:rPr>
            </w:pPr>
            <w:r>
              <w:rPr>
                <w:rFonts w:ascii="Arial" w:hAnsi="Arial" w:cs="Arial"/>
                <w:lang w:val="mn-MN"/>
              </w:rPr>
              <w:t>3 дугаар шатлалын эмнэлгүүдэд Хүндэт донорыг очир дугааргүй, үнэ төлбөргүй эмнэлгийн тусламж, үйлчилгээ үзүүлэх заалт хэрэгжихгүй байна. Үүнийг яаж шийдэх вэ?</w:t>
            </w:r>
          </w:p>
        </w:tc>
        <w:tc>
          <w:tcPr>
            <w:tcW w:w="1399" w:type="pct"/>
          </w:tcPr>
          <w:p w14:paraId="185B148E" w14:textId="78B013D0" w:rsidR="00487B84" w:rsidRDefault="007B5185" w:rsidP="00535839">
            <w:pPr>
              <w:pStyle w:val="NoSpacing"/>
              <w:jc w:val="both"/>
              <w:rPr>
                <w:rFonts w:ascii="Arial" w:hAnsi="Arial" w:cs="Arial"/>
                <w:lang w:val="mn-MN"/>
              </w:rPr>
            </w:pPr>
            <w:r>
              <w:rPr>
                <w:rFonts w:ascii="Arial" w:hAnsi="Arial" w:cs="Arial"/>
                <w:lang w:val="mn-MN"/>
              </w:rPr>
              <w:t>Хүндэт донор Ц.Батмөнх</w:t>
            </w:r>
          </w:p>
        </w:tc>
        <w:tc>
          <w:tcPr>
            <w:tcW w:w="1613" w:type="pct"/>
          </w:tcPr>
          <w:p w14:paraId="79305157" w14:textId="6C5C7DFB" w:rsidR="00487B84" w:rsidRDefault="00422D8A" w:rsidP="00535839">
            <w:pPr>
              <w:jc w:val="both"/>
              <w:rPr>
                <w:rFonts w:ascii="Arial" w:hAnsi="Arial" w:cs="Arial"/>
                <w:sz w:val="22"/>
                <w:szCs w:val="22"/>
                <w:lang w:val="mn-MN"/>
              </w:rPr>
            </w:pPr>
            <w:r w:rsidRPr="00422D8A">
              <w:rPr>
                <w:rFonts w:ascii="Arial" w:hAnsi="Arial" w:cs="Arial"/>
                <w:sz w:val="22"/>
                <w:szCs w:val="22"/>
                <w:lang w:val="mn-MN"/>
              </w:rPr>
              <w:t>Хуулийн төслийн 24 дүгээр зүйл /24.2.2/-д туссан. Эрүүл мэндийн сайдын 2015 оны 194 дүгээр тушаалаар зохицуулагддаг.</w:t>
            </w:r>
          </w:p>
        </w:tc>
      </w:tr>
      <w:tr w:rsidR="007B5185" w:rsidRPr="00BB4708" w14:paraId="04E6C964" w14:textId="77777777" w:rsidTr="00F37B26">
        <w:trPr>
          <w:trHeight w:val="373"/>
        </w:trPr>
        <w:tc>
          <w:tcPr>
            <w:tcW w:w="290" w:type="pct"/>
          </w:tcPr>
          <w:p w14:paraId="576DB3FA" w14:textId="466CEA5E" w:rsidR="007B5185" w:rsidRDefault="006D0FD9" w:rsidP="00535839">
            <w:pPr>
              <w:pStyle w:val="NoSpacing"/>
              <w:jc w:val="both"/>
              <w:rPr>
                <w:rFonts w:ascii="Arial" w:hAnsi="Arial" w:cs="Arial"/>
                <w:lang w:val="mn-MN"/>
              </w:rPr>
            </w:pPr>
            <w:r>
              <w:rPr>
                <w:rFonts w:ascii="Arial" w:hAnsi="Arial" w:cs="Arial"/>
                <w:lang w:val="mn-MN"/>
              </w:rPr>
              <w:t>23</w:t>
            </w:r>
          </w:p>
        </w:tc>
        <w:tc>
          <w:tcPr>
            <w:tcW w:w="1698" w:type="pct"/>
          </w:tcPr>
          <w:p w14:paraId="269E7508" w14:textId="151EB65F" w:rsidR="007B5185" w:rsidRDefault="007B5185" w:rsidP="00535839">
            <w:pPr>
              <w:pStyle w:val="NoSpacing"/>
              <w:jc w:val="both"/>
              <w:rPr>
                <w:rFonts w:ascii="Arial" w:hAnsi="Arial" w:cs="Arial"/>
                <w:lang w:val="mn-MN"/>
              </w:rPr>
            </w:pPr>
            <w:r>
              <w:rPr>
                <w:rFonts w:ascii="Arial" w:hAnsi="Arial" w:cs="Arial"/>
                <w:lang w:val="mn-MN"/>
              </w:rPr>
              <w:t>Нийтийн тээврийн хэрэгслээр зорчиход өмнө нь Хүндэт донор гэж зарладаг байсан бол одоо хөнгөлөлттэй зорчигч, дамжин суусан л гэж зарладаг болсон. Үүнийг шийдмээр байна.</w:t>
            </w:r>
          </w:p>
        </w:tc>
        <w:tc>
          <w:tcPr>
            <w:tcW w:w="1399" w:type="pct"/>
          </w:tcPr>
          <w:p w14:paraId="27FC8D5F" w14:textId="77777777" w:rsidR="007B5185" w:rsidRDefault="007B5185" w:rsidP="00535839">
            <w:pPr>
              <w:pStyle w:val="NoSpacing"/>
              <w:jc w:val="both"/>
              <w:rPr>
                <w:rFonts w:ascii="Arial" w:hAnsi="Arial" w:cs="Arial"/>
                <w:lang w:val="mn-MN"/>
              </w:rPr>
            </w:pPr>
          </w:p>
        </w:tc>
        <w:tc>
          <w:tcPr>
            <w:tcW w:w="1613" w:type="pct"/>
          </w:tcPr>
          <w:p w14:paraId="1EC84AB5" w14:textId="041178D5" w:rsidR="007B5185" w:rsidRDefault="00422D8A" w:rsidP="00535839">
            <w:pPr>
              <w:jc w:val="both"/>
              <w:rPr>
                <w:rFonts w:ascii="Arial" w:hAnsi="Arial" w:cs="Arial"/>
                <w:sz w:val="22"/>
                <w:szCs w:val="22"/>
                <w:lang w:val="mn-MN"/>
              </w:rPr>
            </w:pPr>
            <w:r w:rsidRPr="00422D8A">
              <w:rPr>
                <w:rFonts w:ascii="Arial" w:hAnsi="Arial" w:cs="Arial"/>
                <w:sz w:val="22"/>
                <w:szCs w:val="22"/>
                <w:lang w:val="mn-MN"/>
              </w:rPr>
              <w:t>Хуулийн төслийн 24 дүгээр зүйл /24.2.1/-д тусгасан.</w:t>
            </w:r>
            <w:r>
              <w:rPr>
                <w:rFonts w:ascii="Arial" w:hAnsi="Arial" w:cs="Arial"/>
                <w:sz w:val="22"/>
                <w:szCs w:val="22"/>
                <w:lang w:val="mn-MN"/>
              </w:rPr>
              <w:t xml:space="preserve"> Хүндэт донор гэж зарлах асуудлыг хуульчлах боломжгүй. Бусад журмаар шийдвэрлэх боломжтой.</w:t>
            </w:r>
          </w:p>
        </w:tc>
      </w:tr>
      <w:tr w:rsidR="007B5185" w:rsidRPr="00BB4708" w14:paraId="51996F14" w14:textId="77777777" w:rsidTr="00F37B26">
        <w:trPr>
          <w:trHeight w:val="373"/>
        </w:trPr>
        <w:tc>
          <w:tcPr>
            <w:tcW w:w="290" w:type="pct"/>
          </w:tcPr>
          <w:p w14:paraId="6788B2CB" w14:textId="5B68058B" w:rsidR="007B5185" w:rsidRDefault="006D0FD9" w:rsidP="00535839">
            <w:pPr>
              <w:pStyle w:val="NoSpacing"/>
              <w:jc w:val="both"/>
              <w:rPr>
                <w:rFonts w:ascii="Arial" w:hAnsi="Arial" w:cs="Arial"/>
                <w:lang w:val="mn-MN"/>
              </w:rPr>
            </w:pPr>
            <w:r>
              <w:rPr>
                <w:rFonts w:ascii="Arial" w:hAnsi="Arial" w:cs="Arial"/>
                <w:lang w:val="mn-MN"/>
              </w:rPr>
              <w:t>24</w:t>
            </w:r>
          </w:p>
        </w:tc>
        <w:tc>
          <w:tcPr>
            <w:tcW w:w="1698" w:type="pct"/>
          </w:tcPr>
          <w:p w14:paraId="02400C96" w14:textId="564727C3" w:rsidR="007B5185" w:rsidRDefault="007B5185" w:rsidP="00535839">
            <w:pPr>
              <w:pStyle w:val="NoSpacing"/>
              <w:jc w:val="both"/>
              <w:rPr>
                <w:rFonts w:ascii="Arial" w:hAnsi="Arial" w:cs="Arial"/>
                <w:lang w:val="mn-MN"/>
              </w:rPr>
            </w:pPr>
            <w:r>
              <w:rPr>
                <w:rFonts w:ascii="Arial" w:hAnsi="Arial" w:cs="Arial"/>
                <w:lang w:val="mn-MN"/>
              </w:rPr>
              <w:t>Рашаан сувилалд явахад мөнгөө дараа нь авдаг. Халамжийн байгууллага маш их хүнд сурталтай үүнийг шийдэж өгмөөр байна.</w:t>
            </w:r>
          </w:p>
        </w:tc>
        <w:tc>
          <w:tcPr>
            <w:tcW w:w="1399" w:type="pct"/>
          </w:tcPr>
          <w:p w14:paraId="6E2F8D1D" w14:textId="77777777" w:rsidR="007B5185" w:rsidRDefault="007B5185" w:rsidP="00535839">
            <w:pPr>
              <w:pStyle w:val="NoSpacing"/>
              <w:jc w:val="both"/>
              <w:rPr>
                <w:rFonts w:ascii="Arial" w:hAnsi="Arial" w:cs="Arial"/>
                <w:lang w:val="mn-MN"/>
              </w:rPr>
            </w:pPr>
          </w:p>
        </w:tc>
        <w:tc>
          <w:tcPr>
            <w:tcW w:w="1613" w:type="pct"/>
          </w:tcPr>
          <w:p w14:paraId="31457B56" w14:textId="6FC9B1DB" w:rsidR="007B5185" w:rsidRDefault="00422D8A" w:rsidP="00535839">
            <w:pPr>
              <w:jc w:val="both"/>
              <w:rPr>
                <w:rFonts w:ascii="Arial" w:hAnsi="Arial" w:cs="Arial"/>
                <w:sz w:val="22"/>
                <w:szCs w:val="22"/>
                <w:lang w:val="mn-MN"/>
              </w:rPr>
            </w:pPr>
            <w:r>
              <w:rPr>
                <w:rFonts w:ascii="Arial" w:hAnsi="Arial" w:cs="Arial"/>
                <w:sz w:val="22"/>
                <w:szCs w:val="22"/>
                <w:lang w:val="mn-MN"/>
              </w:rPr>
              <w:t>Хүлээн аваагүй. Эдийн засгийн хувьд зардал өндөртэй. Өнөөгийн магадлан итгэмжилсэн рашаан сувилалд амруулах зарчмаар зохицуулах, цаашид цахимжуулах замаар Хүндэт доноруудад үүсдэг хүндрэлийг арилгах боломжтой.</w:t>
            </w:r>
          </w:p>
        </w:tc>
      </w:tr>
      <w:tr w:rsidR="00757686" w:rsidRPr="00BB4708" w14:paraId="24C33E7E" w14:textId="77777777" w:rsidTr="00F37B26">
        <w:trPr>
          <w:trHeight w:val="373"/>
        </w:trPr>
        <w:tc>
          <w:tcPr>
            <w:tcW w:w="290" w:type="pct"/>
          </w:tcPr>
          <w:p w14:paraId="3954C31B" w14:textId="40A986D4" w:rsidR="00757686" w:rsidRDefault="006D0FD9" w:rsidP="00535839">
            <w:pPr>
              <w:pStyle w:val="NoSpacing"/>
              <w:jc w:val="both"/>
              <w:rPr>
                <w:rFonts w:ascii="Arial" w:hAnsi="Arial" w:cs="Arial"/>
                <w:lang w:val="mn-MN"/>
              </w:rPr>
            </w:pPr>
            <w:r>
              <w:rPr>
                <w:rFonts w:ascii="Arial" w:hAnsi="Arial" w:cs="Arial"/>
                <w:lang w:val="mn-MN"/>
              </w:rPr>
              <w:t>25</w:t>
            </w:r>
          </w:p>
        </w:tc>
        <w:tc>
          <w:tcPr>
            <w:tcW w:w="1698" w:type="pct"/>
          </w:tcPr>
          <w:p w14:paraId="03CDBE00" w14:textId="54266CAA" w:rsidR="00757686" w:rsidRDefault="00757686" w:rsidP="00535839">
            <w:pPr>
              <w:pStyle w:val="NoSpacing"/>
              <w:jc w:val="both"/>
              <w:rPr>
                <w:rFonts w:ascii="Arial" w:hAnsi="Arial" w:cs="Arial"/>
                <w:lang w:val="mn-MN"/>
              </w:rPr>
            </w:pPr>
            <w:r>
              <w:rPr>
                <w:rFonts w:ascii="Arial" w:hAnsi="Arial" w:cs="Arial"/>
                <w:lang w:val="mn-MN"/>
              </w:rPr>
              <w:t>Чамбай боловсруулсан хуулийн төсөл болсон байна. ДЭМБ-ын удирдамжийн 27-р хуудсанд 15.2.3-т цусны донорт хоол, бэлэг дурсгалын зүйл олгож болно гэсэн байгаа. Цаашид цахим үнэмлэхээр юм уу хоолны газарт хоолоор үйлчилмээр байна.</w:t>
            </w:r>
          </w:p>
        </w:tc>
        <w:tc>
          <w:tcPr>
            <w:tcW w:w="1399" w:type="pct"/>
            <w:vMerge w:val="restart"/>
          </w:tcPr>
          <w:p w14:paraId="06FEBBA7" w14:textId="105191B9" w:rsidR="00757686" w:rsidRDefault="00757686" w:rsidP="00535839">
            <w:pPr>
              <w:pStyle w:val="NoSpacing"/>
              <w:jc w:val="both"/>
              <w:rPr>
                <w:rFonts w:ascii="Arial" w:hAnsi="Arial" w:cs="Arial"/>
                <w:lang w:val="mn-MN"/>
              </w:rPr>
            </w:pPr>
            <w:r>
              <w:rPr>
                <w:rFonts w:ascii="Arial" w:hAnsi="Arial" w:cs="Arial"/>
                <w:lang w:val="mn-MN"/>
              </w:rPr>
              <w:t>Монголын донорын холбооны тэргүүн М.Сосорбарам</w:t>
            </w:r>
          </w:p>
        </w:tc>
        <w:tc>
          <w:tcPr>
            <w:tcW w:w="1613" w:type="pct"/>
          </w:tcPr>
          <w:p w14:paraId="7571AB3D" w14:textId="6D4975C6" w:rsidR="00757686" w:rsidRDefault="00725774" w:rsidP="00535839">
            <w:pPr>
              <w:jc w:val="both"/>
              <w:rPr>
                <w:rFonts w:ascii="Arial" w:hAnsi="Arial" w:cs="Arial"/>
                <w:sz w:val="22"/>
                <w:szCs w:val="22"/>
                <w:lang w:val="mn-MN"/>
              </w:rPr>
            </w:pPr>
            <w:r>
              <w:rPr>
                <w:rFonts w:ascii="Arial" w:hAnsi="Arial" w:cs="Arial"/>
                <w:sz w:val="22"/>
                <w:szCs w:val="22"/>
                <w:lang w:val="mn-MN"/>
              </w:rPr>
              <w:t xml:space="preserve">Хүлээн авсан. </w:t>
            </w:r>
            <w:r w:rsidR="00422D8A">
              <w:rPr>
                <w:rFonts w:ascii="Arial" w:hAnsi="Arial" w:cs="Arial"/>
                <w:sz w:val="22"/>
                <w:szCs w:val="22"/>
                <w:lang w:val="mn-MN"/>
              </w:rPr>
              <w:t>Цусаа өгсөн донорт хоолны эрх өгөх замаар шийдвэрлэхээр тусгав. Төслийн 24 дүгээр зүйл /24.1/</w:t>
            </w:r>
          </w:p>
        </w:tc>
      </w:tr>
      <w:tr w:rsidR="00757686" w:rsidRPr="00BB4708" w14:paraId="07425A43" w14:textId="77777777" w:rsidTr="00F37B26">
        <w:trPr>
          <w:trHeight w:val="373"/>
        </w:trPr>
        <w:tc>
          <w:tcPr>
            <w:tcW w:w="290" w:type="pct"/>
          </w:tcPr>
          <w:p w14:paraId="4D39AC50" w14:textId="42A64AFB" w:rsidR="00757686" w:rsidRDefault="006D0FD9" w:rsidP="00535839">
            <w:pPr>
              <w:pStyle w:val="NoSpacing"/>
              <w:jc w:val="both"/>
              <w:rPr>
                <w:rFonts w:ascii="Arial" w:hAnsi="Arial" w:cs="Arial"/>
                <w:lang w:val="mn-MN"/>
              </w:rPr>
            </w:pPr>
            <w:r>
              <w:rPr>
                <w:rFonts w:ascii="Arial" w:hAnsi="Arial" w:cs="Arial"/>
                <w:lang w:val="mn-MN"/>
              </w:rPr>
              <w:t>26</w:t>
            </w:r>
          </w:p>
        </w:tc>
        <w:tc>
          <w:tcPr>
            <w:tcW w:w="1698" w:type="pct"/>
          </w:tcPr>
          <w:p w14:paraId="389461BD" w14:textId="61239CEF" w:rsidR="00757686" w:rsidRDefault="00757686" w:rsidP="00535839">
            <w:pPr>
              <w:pStyle w:val="NoSpacing"/>
              <w:jc w:val="both"/>
              <w:rPr>
                <w:rFonts w:ascii="Arial" w:hAnsi="Arial" w:cs="Arial"/>
                <w:lang w:val="mn-MN"/>
              </w:rPr>
            </w:pPr>
            <w:r>
              <w:rPr>
                <w:rFonts w:ascii="Arial" w:hAnsi="Arial" w:cs="Arial"/>
                <w:lang w:val="mn-MN"/>
              </w:rPr>
              <w:t xml:space="preserve">Цусны Хүндэт донор гэсэн байна. Үүнийг Монгол Улсын Хүндэт донор болгомоор байна. </w:t>
            </w:r>
          </w:p>
        </w:tc>
        <w:tc>
          <w:tcPr>
            <w:tcW w:w="1399" w:type="pct"/>
            <w:vMerge/>
          </w:tcPr>
          <w:p w14:paraId="2F765FFC" w14:textId="77777777" w:rsidR="00757686" w:rsidRDefault="00757686" w:rsidP="00535839">
            <w:pPr>
              <w:pStyle w:val="NoSpacing"/>
              <w:jc w:val="both"/>
              <w:rPr>
                <w:rFonts w:ascii="Arial" w:hAnsi="Arial" w:cs="Arial"/>
                <w:lang w:val="mn-MN"/>
              </w:rPr>
            </w:pPr>
          </w:p>
        </w:tc>
        <w:tc>
          <w:tcPr>
            <w:tcW w:w="1613" w:type="pct"/>
          </w:tcPr>
          <w:p w14:paraId="6B4D1598" w14:textId="604AC960" w:rsidR="00757686" w:rsidRDefault="00422D8A" w:rsidP="00535839">
            <w:pPr>
              <w:jc w:val="both"/>
              <w:rPr>
                <w:rFonts w:ascii="Arial" w:hAnsi="Arial" w:cs="Arial"/>
                <w:sz w:val="22"/>
                <w:szCs w:val="22"/>
                <w:lang w:val="mn-MN"/>
              </w:rPr>
            </w:pPr>
            <w:r>
              <w:rPr>
                <w:rFonts w:ascii="Arial" w:hAnsi="Arial" w:cs="Arial"/>
                <w:sz w:val="22"/>
                <w:szCs w:val="22"/>
                <w:lang w:val="mn-MN"/>
              </w:rPr>
              <w:t>Хүлээн авсан. Хуулийн төслийн 23 дугаар зүйлд туссан.</w:t>
            </w:r>
          </w:p>
        </w:tc>
      </w:tr>
      <w:tr w:rsidR="00757686" w:rsidRPr="00BB4708" w14:paraId="3FCD563D" w14:textId="77777777" w:rsidTr="00F37B26">
        <w:trPr>
          <w:trHeight w:val="373"/>
        </w:trPr>
        <w:tc>
          <w:tcPr>
            <w:tcW w:w="290" w:type="pct"/>
          </w:tcPr>
          <w:p w14:paraId="5F2D45AA" w14:textId="00976278" w:rsidR="00757686" w:rsidRDefault="006D0FD9" w:rsidP="00535839">
            <w:pPr>
              <w:pStyle w:val="NoSpacing"/>
              <w:jc w:val="both"/>
              <w:rPr>
                <w:rFonts w:ascii="Arial" w:hAnsi="Arial" w:cs="Arial"/>
                <w:lang w:val="mn-MN"/>
              </w:rPr>
            </w:pPr>
            <w:r>
              <w:rPr>
                <w:rFonts w:ascii="Arial" w:hAnsi="Arial" w:cs="Arial"/>
                <w:lang w:val="mn-MN"/>
              </w:rPr>
              <w:t>27</w:t>
            </w:r>
          </w:p>
        </w:tc>
        <w:tc>
          <w:tcPr>
            <w:tcW w:w="1698" w:type="pct"/>
          </w:tcPr>
          <w:p w14:paraId="66D68676" w14:textId="2E485B3C" w:rsidR="00757686" w:rsidRDefault="00757686" w:rsidP="00535839">
            <w:pPr>
              <w:pStyle w:val="NoSpacing"/>
              <w:jc w:val="both"/>
              <w:rPr>
                <w:rFonts w:ascii="Arial" w:hAnsi="Arial" w:cs="Arial"/>
                <w:lang w:val="mn-MN"/>
              </w:rPr>
            </w:pPr>
            <w:r>
              <w:rPr>
                <w:rFonts w:ascii="Arial" w:hAnsi="Arial" w:cs="Arial"/>
                <w:lang w:val="mn-MN"/>
              </w:rPr>
              <w:t>Улиралд 1 удаа цус төлжүүлэх бэлдмэл олгож баймаар байна.</w:t>
            </w:r>
          </w:p>
        </w:tc>
        <w:tc>
          <w:tcPr>
            <w:tcW w:w="1399" w:type="pct"/>
            <w:vMerge/>
          </w:tcPr>
          <w:p w14:paraId="4EF158CC" w14:textId="77777777" w:rsidR="00757686" w:rsidRDefault="00757686" w:rsidP="00535839">
            <w:pPr>
              <w:pStyle w:val="NoSpacing"/>
              <w:jc w:val="both"/>
              <w:rPr>
                <w:rFonts w:ascii="Arial" w:hAnsi="Arial" w:cs="Arial"/>
                <w:lang w:val="mn-MN"/>
              </w:rPr>
            </w:pPr>
          </w:p>
        </w:tc>
        <w:tc>
          <w:tcPr>
            <w:tcW w:w="1613" w:type="pct"/>
          </w:tcPr>
          <w:p w14:paraId="1BE87496" w14:textId="13341535" w:rsidR="00757686" w:rsidRDefault="00422D8A" w:rsidP="00535839">
            <w:pPr>
              <w:jc w:val="both"/>
              <w:rPr>
                <w:rFonts w:ascii="Arial" w:hAnsi="Arial" w:cs="Arial"/>
                <w:sz w:val="22"/>
                <w:szCs w:val="22"/>
                <w:lang w:val="mn-MN"/>
              </w:rPr>
            </w:pPr>
            <w:r w:rsidRPr="00422D8A">
              <w:rPr>
                <w:rFonts w:ascii="Arial" w:hAnsi="Arial" w:cs="Arial"/>
                <w:sz w:val="22"/>
                <w:szCs w:val="22"/>
                <w:lang w:val="mn-MN"/>
              </w:rPr>
              <w:t>.</w:t>
            </w:r>
          </w:p>
        </w:tc>
      </w:tr>
      <w:tr w:rsidR="00757686" w:rsidRPr="00BB4708" w14:paraId="6D9196CC" w14:textId="77777777" w:rsidTr="00F37B26">
        <w:trPr>
          <w:trHeight w:val="373"/>
        </w:trPr>
        <w:tc>
          <w:tcPr>
            <w:tcW w:w="290" w:type="pct"/>
          </w:tcPr>
          <w:p w14:paraId="78F4FAEC" w14:textId="4AA93C8E" w:rsidR="00757686" w:rsidRDefault="006D0FD9" w:rsidP="00535839">
            <w:pPr>
              <w:pStyle w:val="NoSpacing"/>
              <w:jc w:val="both"/>
              <w:rPr>
                <w:rFonts w:ascii="Arial" w:hAnsi="Arial" w:cs="Arial"/>
                <w:lang w:val="mn-MN"/>
              </w:rPr>
            </w:pPr>
            <w:r>
              <w:rPr>
                <w:rFonts w:ascii="Arial" w:hAnsi="Arial" w:cs="Arial"/>
                <w:lang w:val="mn-MN"/>
              </w:rPr>
              <w:t>28</w:t>
            </w:r>
          </w:p>
        </w:tc>
        <w:tc>
          <w:tcPr>
            <w:tcW w:w="1698" w:type="pct"/>
          </w:tcPr>
          <w:p w14:paraId="694B3089" w14:textId="6C2B4ACA" w:rsidR="00757686" w:rsidRDefault="00757686" w:rsidP="00535839">
            <w:pPr>
              <w:pStyle w:val="NoSpacing"/>
              <w:jc w:val="both"/>
              <w:rPr>
                <w:rFonts w:ascii="Arial" w:hAnsi="Arial" w:cs="Arial"/>
                <w:lang w:val="mn-MN"/>
              </w:rPr>
            </w:pPr>
            <w:r>
              <w:rPr>
                <w:rFonts w:ascii="Arial" w:hAnsi="Arial" w:cs="Arial"/>
                <w:lang w:val="mn-MN"/>
              </w:rPr>
              <w:t xml:space="preserve">Эмнэлгийн болон рашаан, сувилалын үйлчилгээг дугааргүй авах, цусны донорын сувилалтай болгох шаардлагатай </w:t>
            </w:r>
          </w:p>
        </w:tc>
        <w:tc>
          <w:tcPr>
            <w:tcW w:w="1399" w:type="pct"/>
            <w:vMerge/>
          </w:tcPr>
          <w:p w14:paraId="0491DAE7" w14:textId="77777777" w:rsidR="00757686" w:rsidRDefault="00757686" w:rsidP="00535839">
            <w:pPr>
              <w:pStyle w:val="NoSpacing"/>
              <w:jc w:val="both"/>
              <w:rPr>
                <w:rFonts w:ascii="Arial" w:hAnsi="Arial" w:cs="Arial"/>
                <w:lang w:val="mn-MN"/>
              </w:rPr>
            </w:pPr>
          </w:p>
        </w:tc>
        <w:tc>
          <w:tcPr>
            <w:tcW w:w="1613" w:type="pct"/>
          </w:tcPr>
          <w:p w14:paraId="6A878F4E" w14:textId="2B2F87B9" w:rsidR="00757686" w:rsidRDefault="00725774" w:rsidP="00535839">
            <w:pPr>
              <w:jc w:val="both"/>
              <w:rPr>
                <w:rFonts w:ascii="Arial" w:hAnsi="Arial" w:cs="Arial"/>
                <w:sz w:val="22"/>
                <w:szCs w:val="22"/>
                <w:lang w:val="mn-MN"/>
              </w:rPr>
            </w:pPr>
            <w:r w:rsidRPr="00725774">
              <w:rPr>
                <w:rFonts w:ascii="Arial" w:hAnsi="Arial" w:cs="Arial"/>
                <w:sz w:val="22"/>
                <w:szCs w:val="22"/>
                <w:lang w:val="mn-MN"/>
              </w:rPr>
              <w:t>Хүлээн аваагүй. Эдийн засгийн хувьд зардал өндөртэй.</w:t>
            </w:r>
          </w:p>
        </w:tc>
      </w:tr>
      <w:tr w:rsidR="00757686" w:rsidRPr="00BB4708" w14:paraId="13DEFA0C" w14:textId="77777777" w:rsidTr="00F37B26">
        <w:trPr>
          <w:trHeight w:val="373"/>
        </w:trPr>
        <w:tc>
          <w:tcPr>
            <w:tcW w:w="290" w:type="pct"/>
          </w:tcPr>
          <w:p w14:paraId="6977BAC5" w14:textId="5984FECF" w:rsidR="00757686" w:rsidRDefault="006D0FD9" w:rsidP="00535839">
            <w:pPr>
              <w:pStyle w:val="NoSpacing"/>
              <w:jc w:val="both"/>
              <w:rPr>
                <w:rFonts w:ascii="Arial" w:hAnsi="Arial" w:cs="Arial"/>
                <w:lang w:val="mn-MN"/>
              </w:rPr>
            </w:pPr>
            <w:r>
              <w:rPr>
                <w:rFonts w:ascii="Arial" w:hAnsi="Arial" w:cs="Arial"/>
                <w:lang w:val="mn-MN"/>
              </w:rPr>
              <w:t>29</w:t>
            </w:r>
          </w:p>
        </w:tc>
        <w:tc>
          <w:tcPr>
            <w:tcW w:w="1698" w:type="pct"/>
          </w:tcPr>
          <w:p w14:paraId="3145179F" w14:textId="04E5C1D7" w:rsidR="00757686" w:rsidRDefault="00757686" w:rsidP="00535839">
            <w:pPr>
              <w:pStyle w:val="NoSpacing"/>
              <w:jc w:val="both"/>
              <w:rPr>
                <w:rFonts w:ascii="Arial" w:hAnsi="Arial" w:cs="Arial"/>
                <w:lang w:val="mn-MN"/>
              </w:rPr>
            </w:pPr>
            <w:r>
              <w:rPr>
                <w:rFonts w:ascii="Arial" w:hAnsi="Arial" w:cs="Arial"/>
                <w:lang w:val="mn-MN"/>
              </w:rPr>
              <w:t xml:space="preserve">Хуулийн төслийн 13.1-д нуттгийн өөрөө удирдах байгууллага, засаг дарга </w:t>
            </w:r>
            <w:r>
              <w:rPr>
                <w:rFonts w:ascii="Arial" w:hAnsi="Arial" w:cs="Arial"/>
                <w:lang w:val="mn-MN"/>
              </w:rPr>
              <w:lastRenderedPageBreak/>
              <w:t>төрийн бус байгууллагад дэмжлэг үзүүлэх асуудлыг нэмэх</w:t>
            </w:r>
          </w:p>
        </w:tc>
        <w:tc>
          <w:tcPr>
            <w:tcW w:w="1399" w:type="pct"/>
            <w:vMerge w:val="restart"/>
          </w:tcPr>
          <w:p w14:paraId="42A7F27F" w14:textId="1AC9193D" w:rsidR="00757686" w:rsidRDefault="00757686" w:rsidP="00757686">
            <w:pPr>
              <w:pStyle w:val="NoSpacing"/>
              <w:jc w:val="both"/>
              <w:rPr>
                <w:rFonts w:ascii="Arial" w:hAnsi="Arial" w:cs="Arial"/>
                <w:lang w:val="mn-MN"/>
              </w:rPr>
            </w:pPr>
            <w:r>
              <w:rPr>
                <w:rFonts w:ascii="Arial" w:hAnsi="Arial" w:cs="Arial"/>
                <w:lang w:val="mn-MN"/>
              </w:rPr>
              <w:lastRenderedPageBreak/>
              <w:t>Монголын донорын холбооны Гүйцэтгэх захирал Б.Мандах</w:t>
            </w:r>
          </w:p>
        </w:tc>
        <w:tc>
          <w:tcPr>
            <w:tcW w:w="1613" w:type="pct"/>
          </w:tcPr>
          <w:p w14:paraId="400ED3C5" w14:textId="6706DBD4" w:rsidR="00757686" w:rsidRDefault="00422D8A" w:rsidP="00422D8A">
            <w:pPr>
              <w:jc w:val="both"/>
              <w:rPr>
                <w:rFonts w:ascii="Arial" w:hAnsi="Arial" w:cs="Arial"/>
                <w:sz w:val="22"/>
                <w:szCs w:val="22"/>
                <w:lang w:val="mn-MN"/>
              </w:rPr>
            </w:pPr>
            <w:r>
              <w:rPr>
                <w:rFonts w:ascii="Arial" w:hAnsi="Arial" w:cs="Arial"/>
                <w:sz w:val="22"/>
                <w:szCs w:val="22"/>
                <w:lang w:val="mn-MN"/>
              </w:rPr>
              <w:t xml:space="preserve">Боломжгүй. Төрийн бус байгууллагын тухай хууль болон Төр, хувийн </w:t>
            </w:r>
            <w:r>
              <w:rPr>
                <w:rFonts w:ascii="Arial" w:hAnsi="Arial" w:cs="Arial"/>
                <w:sz w:val="22"/>
                <w:szCs w:val="22"/>
                <w:lang w:val="mn-MN"/>
              </w:rPr>
              <w:lastRenderedPageBreak/>
              <w:t>хэвшлийн түншлэлийн тухай хуулийн төслийн хүрээнд шийдвэрлэх боломжтой.</w:t>
            </w:r>
          </w:p>
        </w:tc>
      </w:tr>
      <w:tr w:rsidR="00757686" w:rsidRPr="00BB4708" w14:paraId="34773636" w14:textId="77777777" w:rsidTr="00F37B26">
        <w:trPr>
          <w:trHeight w:val="373"/>
        </w:trPr>
        <w:tc>
          <w:tcPr>
            <w:tcW w:w="290" w:type="pct"/>
          </w:tcPr>
          <w:p w14:paraId="0C79ED55" w14:textId="5E302DBA" w:rsidR="00757686" w:rsidRDefault="006D0FD9" w:rsidP="00535839">
            <w:pPr>
              <w:pStyle w:val="NoSpacing"/>
              <w:jc w:val="both"/>
              <w:rPr>
                <w:rFonts w:ascii="Arial" w:hAnsi="Arial" w:cs="Arial"/>
                <w:lang w:val="mn-MN"/>
              </w:rPr>
            </w:pPr>
            <w:r>
              <w:rPr>
                <w:rFonts w:ascii="Arial" w:hAnsi="Arial" w:cs="Arial"/>
                <w:lang w:val="mn-MN"/>
              </w:rPr>
              <w:lastRenderedPageBreak/>
              <w:t>30</w:t>
            </w:r>
          </w:p>
        </w:tc>
        <w:tc>
          <w:tcPr>
            <w:tcW w:w="1698" w:type="pct"/>
          </w:tcPr>
          <w:p w14:paraId="3C9284DC" w14:textId="1D04249F" w:rsidR="00757686" w:rsidRDefault="00757686" w:rsidP="00535839">
            <w:pPr>
              <w:pStyle w:val="NoSpacing"/>
              <w:jc w:val="both"/>
              <w:rPr>
                <w:rFonts w:ascii="Arial" w:hAnsi="Arial" w:cs="Arial"/>
                <w:lang w:val="mn-MN"/>
              </w:rPr>
            </w:pPr>
            <w:r>
              <w:rPr>
                <w:rFonts w:ascii="Arial" w:hAnsi="Arial" w:cs="Arial"/>
                <w:lang w:val="mn-MN"/>
              </w:rPr>
              <w:t>Хүндэт донорын нийгмийн асуудлыг дэмжих заалт оруулах</w:t>
            </w:r>
          </w:p>
        </w:tc>
        <w:tc>
          <w:tcPr>
            <w:tcW w:w="1399" w:type="pct"/>
            <w:vMerge/>
          </w:tcPr>
          <w:p w14:paraId="5BFFC17D" w14:textId="77777777" w:rsidR="00757686" w:rsidRDefault="00757686" w:rsidP="00535839">
            <w:pPr>
              <w:pStyle w:val="NoSpacing"/>
              <w:jc w:val="both"/>
              <w:rPr>
                <w:rFonts w:ascii="Arial" w:hAnsi="Arial" w:cs="Arial"/>
                <w:lang w:val="mn-MN"/>
              </w:rPr>
            </w:pPr>
          </w:p>
        </w:tc>
        <w:tc>
          <w:tcPr>
            <w:tcW w:w="1613" w:type="pct"/>
          </w:tcPr>
          <w:p w14:paraId="7DAEC2E1" w14:textId="6B9BD781" w:rsidR="00757686" w:rsidRDefault="00422D8A" w:rsidP="00422D8A">
            <w:pPr>
              <w:jc w:val="both"/>
              <w:rPr>
                <w:rFonts w:ascii="Arial" w:hAnsi="Arial" w:cs="Arial"/>
                <w:sz w:val="22"/>
                <w:szCs w:val="22"/>
                <w:lang w:val="mn-MN"/>
              </w:rPr>
            </w:pPr>
            <w:r>
              <w:rPr>
                <w:rFonts w:ascii="Arial" w:hAnsi="Arial" w:cs="Arial"/>
                <w:sz w:val="22"/>
                <w:szCs w:val="22"/>
                <w:lang w:val="mn-MN"/>
              </w:rPr>
              <w:t>Хүлээн авсан. Төслийн 13 дугаар зүйлийн 13.1-д нутгийн өөрөө удирдах байгууллага, засаг даргад уг асуудлыг даалгахаар зохицуулсан.</w:t>
            </w:r>
          </w:p>
        </w:tc>
      </w:tr>
      <w:tr w:rsidR="00757686" w:rsidRPr="00BB4708" w14:paraId="77673290" w14:textId="77777777" w:rsidTr="00F37B26">
        <w:trPr>
          <w:trHeight w:val="373"/>
        </w:trPr>
        <w:tc>
          <w:tcPr>
            <w:tcW w:w="290" w:type="pct"/>
          </w:tcPr>
          <w:p w14:paraId="6CD7E7D1" w14:textId="7957334D" w:rsidR="00757686" w:rsidRDefault="006D0FD9" w:rsidP="00535839">
            <w:pPr>
              <w:pStyle w:val="NoSpacing"/>
              <w:jc w:val="both"/>
              <w:rPr>
                <w:rFonts w:ascii="Arial" w:hAnsi="Arial" w:cs="Arial"/>
                <w:lang w:val="mn-MN"/>
              </w:rPr>
            </w:pPr>
            <w:r>
              <w:rPr>
                <w:rFonts w:ascii="Arial" w:hAnsi="Arial" w:cs="Arial"/>
                <w:lang w:val="mn-MN"/>
              </w:rPr>
              <w:t>31</w:t>
            </w:r>
          </w:p>
        </w:tc>
        <w:tc>
          <w:tcPr>
            <w:tcW w:w="1698" w:type="pct"/>
          </w:tcPr>
          <w:p w14:paraId="31E5387C" w14:textId="42FDA92D" w:rsidR="00757686" w:rsidRDefault="00757686" w:rsidP="00535839">
            <w:pPr>
              <w:pStyle w:val="NoSpacing"/>
              <w:jc w:val="both"/>
              <w:rPr>
                <w:rFonts w:ascii="Arial" w:hAnsi="Arial" w:cs="Arial"/>
                <w:lang w:val="mn-MN"/>
              </w:rPr>
            </w:pPr>
            <w:r>
              <w:rPr>
                <w:rFonts w:ascii="Arial" w:hAnsi="Arial" w:cs="Arial"/>
                <w:lang w:val="mn-MN"/>
              </w:rPr>
              <w:t>Төслийн 24.4-т Улсын нэгдсэн хоёрдугаар эмнэлэгт болон дүүргийн эмнэлгүүдэд цусны донорт үйлчлэх тасаг байгуулах</w:t>
            </w:r>
          </w:p>
        </w:tc>
        <w:tc>
          <w:tcPr>
            <w:tcW w:w="1399" w:type="pct"/>
            <w:vMerge/>
          </w:tcPr>
          <w:p w14:paraId="41B4B4C1" w14:textId="77777777" w:rsidR="00757686" w:rsidRDefault="00757686" w:rsidP="00535839">
            <w:pPr>
              <w:pStyle w:val="NoSpacing"/>
              <w:jc w:val="both"/>
              <w:rPr>
                <w:rFonts w:ascii="Arial" w:hAnsi="Arial" w:cs="Arial"/>
                <w:lang w:val="mn-MN"/>
              </w:rPr>
            </w:pPr>
          </w:p>
        </w:tc>
        <w:tc>
          <w:tcPr>
            <w:tcW w:w="1613" w:type="pct"/>
          </w:tcPr>
          <w:p w14:paraId="4C87236F" w14:textId="37E9A021" w:rsidR="00757686" w:rsidRDefault="00422D8A" w:rsidP="00535839">
            <w:pPr>
              <w:jc w:val="both"/>
              <w:rPr>
                <w:rFonts w:ascii="Arial" w:hAnsi="Arial" w:cs="Arial"/>
                <w:sz w:val="22"/>
                <w:szCs w:val="22"/>
                <w:lang w:val="mn-MN"/>
              </w:rPr>
            </w:pPr>
            <w:r>
              <w:rPr>
                <w:rFonts w:ascii="Arial" w:hAnsi="Arial" w:cs="Arial"/>
                <w:sz w:val="22"/>
                <w:szCs w:val="22"/>
                <w:lang w:val="mn-MN"/>
              </w:rPr>
              <w:t xml:space="preserve">Хүлээн аваагүй. Эдийн засгийн хувьд зардал өндөртэй. </w:t>
            </w:r>
            <w:r w:rsidRPr="00422D8A">
              <w:rPr>
                <w:rFonts w:ascii="Arial" w:hAnsi="Arial" w:cs="Arial"/>
                <w:sz w:val="22"/>
                <w:szCs w:val="22"/>
                <w:lang w:val="mn-MN"/>
              </w:rPr>
              <w:t>Хуулийн төслийн 24 дүгээр зүйл /24.2.2/-д туссан. Эрүүл мэндийн сайдын 2015 оны 194 дүгээр тушаалаар зохицуулагддаг</w:t>
            </w:r>
          </w:p>
        </w:tc>
      </w:tr>
      <w:tr w:rsidR="00457075" w:rsidRPr="00BB4708" w14:paraId="59134EAF" w14:textId="77777777" w:rsidTr="00F37B26">
        <w:trPr>
          <w:trHeight w:val="373"/>
        </w:trPr>
        <w:tc>
          <w:tcPr>
            <w:tcW w:w="290" w:type="pct"/>
          </w:tcPr>
          <w:p w14:paraId="27E2F9AF" w14:textId="2157FF0B" w:rsidR="00457075" w:rsidRDefault="006D0FD9" w:rsidP="00535839">
            <w:pPr>
              <w:pStyle w:val="NoSpacing"/>
              <w:jc w:val="both"/>
              <w:rPr>
                <w:rFonts w:ascii="Arial" w:hAnsi="Arial" w:cs="Arial"/>
                <w:lang w:val="mn-MN"/>
              </w:rPr>
            </w:pPr>
            <w:r>
              <w:rPr>
                <w:rFonts w:ascii="Arial" w:hAnsi="Arial" w:cs="Arial"/>
                <w:lang w:val="mn-MN"/>
              </w:rPr>
              <w:t>32</w:t>
            </w:r>
          </w:p>
        </w:tc>
        <w:tc>
          <w:tcPr>
            <w:tcW w:w="1698" w:type="pct"/>
          </w:tcPr>
          <w:p w14:paraId="49916845" w14:textId="1685BFA1" w:rsidR="00457075" w:rsidRDefault="00457075" w:rsidP="00535839">
            <w:pPr>
              <w:pStyle w:val="NoSpacing"/>
              <w:jc w:val="both"/>
              <w:rPr>
                <w:rFonts w:ascii="Arial" w:hAnsi="Arial" w:cs="Arial"/>
                <w:lang w:val="mn-MN"/>
              </w:rPr>
            </w:pPr>
            <w:r>
              <w:rPr>
                <w:rFonts w:ascii="Arial" w:hAnsi="Arial" w:cs="Arial"/>
                <w:lang w:val="mn-MN"/>
              </w:rPr>
              <w:t>Цусны төвийн хүний нөөцийн асуудлыг сайржуулахгүй бол нэг ч амарч суух завгүй эмч, сувилагч нар байдаг. Тэдний орон тоо, шагнал, урамшил, нийгмийн асуудоыг тусгаарай</w:t>
            </w:r>
          </w:p>
        </w:tc>
        <w:tc>
          <w:tcPr>
            <w:tcW w:w="1399" w:type="pct"/>
            <w:vMerge w:val="restart"/>
          </w:tcPr>
          <w:p w14:paraId="6A59F3A8" w14:textId="4BECC3C2" w:rsidR="00457075" w:rsidRDefault="00457075" w:rsidP="00535839">
            <w:pPr>
              <w:pStyle w:val="NoSpacing"/>
              <w:jc w:val="both"/>
              <w:rPr>
                <w:rFonts w:ascii="Arial" w:hAnsi="Arial" w:cs="Arial"/>
                <w:lang w:val="mn-MN"/>
              </w:rPr>
            </w:pPr>
            <w:r>
              <w:rPr>
                <w:rFonts w:ascii="Arial" w:hAnsi="Arial" w:cs="Arial"/>
                <w:lang w:val="mn-MN"/>
              </w:rPr>
              <w:t>Хүндэт донор Б.Уранзул</w:t>
            </w:r>
          </w:p>
        </w:tc>
        <w:tc>
          <w:tcPr>
            <w:tcW w:w="1613" w:type="pct"/>
          </w:tcPr>
          <w:p w14:paraId="17E57702" w14:textId="02474A11" w:rsidR="00457075" w:rsidRDefault="00725774" w:rsidP="00535839">
            <w:pPr>
              <w:jc w:val="both"/>
              <w:rPr>
                <w:rFonts w:ascii="Arial" w:hAnsi="Arial" w:cs="Arial"/>
                <w:sz w:val="22"/>
                <w:szCs w:val="22"/>
                <w:lang w:val="mn-MN"/>
              </w:rPr>
            </w:pPr>
            <w:r w:rsidRPr="00725774">
              <w:rPr>
                <w:rFonts w:ascii="Arial" w:hAnsi="Arial" w:cs="Arial"/>
                <w:sz w:val="22"/>
                <w:szCs w:val="22"/>
                <w:lang w:val="mn-MN"/>
              </w:rPr>
              <w:t>Эрүүл мэндийн тухай хуулиар зохицуулагдаж байгаа. Хуулийн төсөлд санхүүжилтийн эх үүсвэрт байгууллагын өөрийн орлогыг нэмж, эргэлтийн сан үүсгэх түүнийг ажилтны нэмэгдэл цалин, урамшуулал, нийгмийн асуудалд зарцуулж болохоор тусгасан.Төслийн 15 дугаар зүйл /15.2.6/</w:t>
            </w:r>
          </w:p>
        </w:tc>
      </w:tr>
      <w:tr w:rsidR="00457075" w:rsidRPr="00BB4708" w14:paraId="4C95C7F4" w14:textId="77777777" w:rsidTr="00F37B26">
        <w:trPr>
          <w:trHeight w:val="373"/>
        </w:trPr>
        <w:tc>
          <w:tcPr>
            <w:tcW w:w="290" w:type="pct"/>
          </w:tcPr>
          <w:p w14:paraId="42173003" w14:textId="47E01C64" w:rsidR="00457075" w:rsidRDefault="006D0FD9" w:rsidP="00535839">
            <w:pPr>
              <w:pStyle w:val="NoSpacing"/>
              <w:jc w:val="both"/>
              <w:rPr>
                <w:rFonts w:ascii="Arial" w:hAnsi="Arial" w:cs="Arial"/>
                <w:lang w:val="mn-MN"/>
              </w:rPr>
            </w:pPr>
            <w:r>
              <w:rPr>
                <w:rFonts w:ascii="Arial" w:hAnsi="Arial" w:cs="Arial"/>
                <w:lang w:val="mn-MN"/>
              </w:rPr>
              <w:t>33</w:t>
            </w:r>
          </w:p>
        </w:tc>
        <w:tc>
          <w:tcPr>
            <w:tcW w:w="1698" w:type="pct"/>
          </w:tcPr>
          <w:p w14:paraId="0E99AF85" w14:textId="24153EFC" w:rsidR="00457075" w:rsidRDefault="00457075" w:rsidP="00535839">
            <w:pPr>
              <w:pStyle w:val="NoSpacing"/>
              <w:jc w:val="both"/>
              <w:rPr>
                <w:rFonts w:ascii="Arial" w:hAnsi="Arial" w:cs="Arial"/>
                <w:lang w:val="mn-MN"/>
              </w:rPr>
            </w:pPr>
            <w:r>
              <w:rPr>
                <w:rFonts w:ascii="Arial" w:hAnsi="Arial" w:cs="Arial"/>
                <w:lang w:val="mn-MN"/>
              </w:rPr>
              <w:t>Шинээр цусны донор болох хүүхдүүдэд дэлгэрэнгүй сургалт, сурталчилгаа явуулах, үүнд ахмад донорууд, Хүндэт донорыг ашигламаар байна.</w:t>
            </w:r>
          </w:p>
        </w:tc>
        <w:tc>
          <w:tcPr>
            <w:tcW w:w="1399" w:type="pct"/>
            <w:vMerge/>
          </w:tcPr>
          <w:p w14:paraId="38EF3F48" w14:textId="77777777" w:rsidR="00457075" w:rsidRDefault="00457075" w:rsidP="00535839">
            <w:pPr>
              <w:pStyle w:val="NoSpacing"/>
              <w:jc w:val="both"/>
              <w:rPr>
                <w:rFonts w:ascii="Arial" w:hAnsi="Arial" w:cs="Arial"/>
                <w:lang w:val="mn-MN"/>
              </w:rPr>
            </w:pPr>
          </w:p>
        </w:tc>
        <w:tc>
          <w:tcPr>
            <w:tcW w:w="1613" w:type="pct"/>
          </w:tcPr>
          <w:p w14:paraId="4D5B8F50" w14:textId="45177A36" w:rsidR="00457075" w:rsidRDefault="00725774" w:rsidP="00535839">
            <w:pPr>
              <w:jc w:val="both"/>
              <w:rPr>
                <w:rFonts w:ascii="Arial" w:hAnsi="Arial" w:cs="Arial"/>
                <w:sz w:val="22"/>
                <w:szCs w:val="22"/>
                <w:lang w:val="mn-MN"/>
              </w:rPr>
            </w:pPr>
            <w:r w:rsidRPr="00725774">
              <w:rPr>
                <w:rFonts w:ascii="Arial" w:hAnsi="Arial" w:cs="Arial"/>
                <w:sz w:val="22"/>
                <w:szCs w:val="22"/>
                <w:lang w:val="mn-MN"/>
              </w:rPr>
              <w:t>Хуулийн төсөлд туссан байгаа. Төслийн 22 дугаар зүйл /22.3/</w:t>
            </w:r>
          </w:p>
        </w:tc>
      </w:tr>
      <w:tr w:rsidR="00457075" w:rsidRPr="00BB4708" w14:paraId="7F834028" w14:textId="77777777" w:rsidTr="00F37B26">
        <w:trPr>
          <w:trHeight w:val="373"/>
        </w:trPr>
        <w:tc>
          <w:tcPr>
            <w:tcW w:w="290" w:type="pct"/>
          </w:tcPr>
          <w:p w14:paraId="77BA9DDE" w14:textId="7BAE0888" w:rsidR="00457075" w:rsidRDefault="006D0FD9" w:rsidP="00535839">
            <w:pPr>
              <w:pStyle w:val="NoSpacing"/>
              <w:jc w:val="both"/>
              <w:rPr>
                <w:rFonts w:ascii="Arial" w:hAnsi="Arial" w:cs="Arial"/>
                <w:lang w:val="mn-MN"/>
              </w:rPr>
            </w:pPr>
            <w:r>
              <w:rPr>
                <w:rFonts w:ascii="Arial" w:hAnsi="Arial" w:cs="Arial"/>
                <w:lang w:val="mn-MN"/>
              </w:rPr>
              <w:t>34</w:t>
            </w:r>
          </w:p>
        </w:tc>
        <w:tc>
          <w:tcPr>
            <w:tcW w:w="1698" w:type="pct"/>
          </w:tcPr>
          <w:p w14:paraId="4D474648" w14:textId="2689C655" w:rsidR="00457075" w:rsidRDefault="00457075" w:rsidP="00757686">
            <w:pPr>
              <w:pStyle w:val="NoSpacing"/>
              <w:jc w:val="both"/>
              <w:rPr>
                <w:rFonts w:ascii="Arial" w:hAnsi="Arial" w:cs="Arial"/>
                <w:lang w:val="mn-MN"/>
              </w:rPr>
            </w:pPr>
            <w:r>
              <w:rPr>
                <w:rFonts w:ascii="Arial" w:hAnsi="Arial" w:cs="Arial"/>
                <w:lang w:val="mn-MN"/>
              </w:rPr>
              <w:t>Хүүхдүүдийг нийгэмд чиглэсэн сайн дурын ажил хийх хүрээнд нь сургалт, сурталчилгаанд ашигламаар байна.</w:t>
            </w:r>
          </w:p>
        </w:tc>
        <w:tc>
          <w:tcPr>
            <w:tcW w:w="1399" w:type="pct"/>
            <w:vMerge/>
          </w:tcPr>
          <w:p w14:paraId="42602314" w14:textId="77777777" w:rsidR="00457075" w:rsidRDefault="00457075" w:rsidP="00535839">
            <w:pPr>
              <w:pStyle w:val="NoSpacing"/>
              <w:jc w:val="both"/>
              <w:rPr>
                <w:rFonts w:ascii="Arial" w:hAnsi="Arial" w:cs="Arial"/>
                <w:lang w:val="mn-MN"/>
              </w:rPr>
            </w:pPr>
          </w:p>
        </w:tc>
        <w:tc>
          <w:tcPr>
            <w:tcW w:w="1613" w:type="pct"/>
          </w:tcPr>
          <w:p w14:paraId="7D2E97D2" w14:textId="6799F2D7" w:rsidR="00457075" w:rsidRDefault="00725774" w:rsidP="00535839">
            <w:pPr>
              <w:jc w:val="both"/>
              <w:rPr>
                <w:rFonts w:ascii="Arial" w:hAnsi="Arial" w:cs="Arial"/>
                <w:sz w:val="22"/>
                <w:szCs w:val="22"/>
                <w:lang w:val="mn-MN"/>
              </w:rPr>
            </w:pPr>
            <w:r>
              <w:rPr>
                <w:rFonts w:ascii="Arial" w:hAnsi="Arial" w:cs="Arial"/>
                <w:sz w:val="22"/>
                <w:szCs w:val="22"/>
                <w:lang w:val="mn-MN"/>
              </w:rPr>
              <w:t>Хүлээн авсан. Төслийн 22 дугаар зүйл /22.5/</w:t>
            </w:r>
          </w:p>
        </w:tc>
      </w:tr>
      <w:tr w:rsidR="00457075" w:rsidRPr="00BB4708" w14:paraId="0B61AE28" w14:textId="77777777" w:rsidTr="00F37B26">
        <w:trPr>
          <w:trHeight w:val="373"/>
        </w:trPr>
        <w:tc>
          <w:tcPr>
            <w:tcW w:w="290" w:type="pct"/>
          </w:tcPr>
          <w:p w14:paraId="24D52AAC" w14:textId="5E8A524C" w:rsidR="00457075" w:rsidRDefault="006D0FD9" w:rsidP="00535839">
            <w:pPr>
              <w:pStyle w:val="NoSpacing"/>
              <w:jc w:val="both"/>
              <w:rPr>
                <w:rFonts w:ascii="Arial" w:hAnsi="Arial" w:cs="Arial"/>
                <w:lang w:val="mn-MN"/>
              </w:rPr>
            </w:pPr>
            <w:r>
              <w:rPr>
                <w:rFonts w:ascii="Arial" w:hAnsi="Arial" w:cs="Arial"/>
                <w:lang w:val="mn-MN"/>
              </w:rPr>
              <w:t>35</w:t>
            </w:r>
          </w:p>
        </w:tc>
        <w:tc>
          <w:tcPr>
            <w:tcW w:w="1698" w:type="pct"/>
          </w:tcPr>
          <w:p w14:paraId="20D2D031" w14:textId="5ED1DBBC" w:rsidR="00457075" w:rsidRDefault="00457075" w:rsidP="00457075">
            <w:pPr>
              <w:pStyle w:val="NoSpacing"/>
              <w:jc w:val="both"/>
              <w:rPr>
                <w:rFonts w:ascii="Arial" w:hAnsi="Arial" w:cs="Arial"/>
                <w:lang w:val="mn-MN"/>
              </w:rPr>
            </w:pPr>
            <w:r>
              <w:rPr>
                <w:rFonts w:ascii="Arial" w:hAnsi="Arial" w:cs="Arial"/>
                <w:lang w:val="mn-MN"/>
              </w:rPr>
              <w:t>Хууль маш сайн болжээ. Хуулийн төсөл боловсруулсан Ажлын хэсэгт баяр хүргэе. Хүндэт донорын анх маш их хүндэтгэдэг байсан. Одоо алга. Иймээс Монгол Улсын Хүндэт донор болгомоор байна.</w:t>
            </w:r>
          </w:p>
        </w:tc>
        <w:tc>
          <w:tcPr>
            <w:tcW w:w="1399" w:type="pct"/>
            <w:vMerge w:val="restart"/>
          </w:tcPr>
          <w:p w14:paraId="5289BB1F" w14:textId="50D2167E" w:rsidR="00457075" w:rsidRDefault="00457075" w:rsidP="00535839">
            <w:pPr>
              <w:pStyle w:val="NoSpacing"/>
              <w:jc w:val="both"/>
              <w:rPr>
                <w:rFonts w:ascii="Arial" w:hAnsi="Arial" w:cs="Arial"/>
                <w:lang w:val="mn-MN"/>
              </w:rPr>
            </w:pPr>
            <w:r>
              <w:rPr>
                <w:rFonts w:ascii="Arial" w:hAnsi="Arial" w:cs="Arial"/>
                <w:lang w:val="mn-MN"/>
              </w:rPr>
              <w:t>Хүндэт донор Г.Жамц</w:t>
            </w:r>
          </w:p>
        </w:tc>
        <w:tc>
          <w:tcPr>
            <w:tcW w:w="1613" w:type="pct"/>
          </w:tcPr>
          <w:p w14:paraId="08DC6D81" w14:textId="014B67F4" w:rsidR="00457075" w:rsidRDefault="00725774" w:rsidP="00535839">
            <w:pPr>
              <w:jc w:val="both"/>
              <w:rPr>
                <w:rFonts w:ascii="Arial" w:hAnsi="Arial" w:cs="Arial"/>
                <w:sz w:val="22"/>
                <w:szCs w:val="22"/>
                <w:lang w:val="mn-MN"/>
              </w:rPr>
            </w:pPr>
            <w:r>
              <w:rPr>
                <w:rFonts w:ascii="Arial" w:hAnsi="Arial" w:cs="Arial"/>
                <w:sz w:val="22"/>
                <w:szCs w:val="22"/>
                <w:lang w:val="mn-MN"/>
              </w:rPr>
              <w:t>Хүлээн авсан. Хуулийн төслийн 23 дугаар зүйлд туссан.</w:t>
            </w:r>
          </w:p>
        </w:tc>
      </w:tr>
      <w:tr w:rsidR="00457075" w:rsidRPr="00BB4708" w14:paraId="1B9C500D" w14:textId="77777777" w:rsidTr="00F37B26">
        <w:trPr>
          <w:trHeight w:val="373"/>
        </w:trPr>
        <w:tc>
          <w:tcPr>
            <w:tcW w:w="290" w:type="pct"/>
          </w:tcPr>
          <w:p w14:paraId="0B962867" w14:textId="7B84286A" w:rsidR="00457075" w:rsidRDefault="006D0FD9" w:rsidP="00535839">
            <w:pPr>
              <w:pStyle w:val="NoSpacing"/>
              <w:jc w:val="both"/>
              <w:rPr>
                <w:rFonts w:ascii="Arial" w:hAnsi="Arial" w:cs="Arial"/>
                <w:lang w:val="mn-MN"/>
              </w:rPr>
            </w:pPr>
            <w:r>
              <w:rPr>
                <w:rFonts w:ascii="Arial" w:hAnsi="Arial" w:cs="Arial"/>
                <w:lang w:val="mn-MN"/>
              </w:rPr>
              <w:t>36</w:t>
            </w:r>
          </w:p>
        </w:tc>
        <w:tc>
          <w:tcPr>
            <w:tcW w:w="1698" w:type="pct"/>
          </w:tcPr>
          <w:p w14:paraId="1A98B2FD" w14:textId="0B74B870" w:rsidR="00457075" w:rsidRDefault="00457075" w:rsidP="00535839">
            <w:pPr>
              <w:pStyle w:val="NoSpacing"/>
              <w:jc w:val="both"/>
              <w:rPr>
                <w:rFonts w:ascii="Arial" w:hAnsi="Arial" w:cs="Arial"/>
                <w:lang w:val="mn-MN"/>
              </w:rPr>
            </w:pPr>
            <w:r>
              <w:rPr>
                <w:rFonts w:ascii="Arial" w:hAnsi="Arial" w:cs="Arial"/>
                <w:lang w:val="mn-MN"/>
              </w:rPr>
              <w:t xml:space="preserve">Ерөнхий боловсролын сургуулийн Биологийн сургалтын хөтөлбөрт цусны донорын агуулга оруулмаар байна. </w:t>
            </w:r>
          </w:p>
        </w:tc>
        <w:tc>
          <w:tcPr>
            <w:tcW w:w="1399" w:type="pct"/>
            <w:vMerge/>
          </w:tcPr>
          <w:p w14:paraId="6F1756E5" w14:textId="77777777" w:rsidR="00457075" w:rsidRDefault="00457075" w:rsidP="00535839">
            <w:pPr>
              <w:pStyle w:val="NoSpacing"/>
              <w:jc w:val="both"/>
              <w:rPr>
                <w:rFonts w:ascii="Arial" w:hAnsi="Arial" w:cs="Arial"/>
                <w:lang w:val="mn-MN"/>
              </w:rPr>
            </w:pPr>
          </w:p>
        </w:tc>
        <w:tc>
          <w:tcPr>
            <w:tcW w:w="1613" w:type="pct"/>
          </w:tcPr>
          <w:p w14:paraId="6D6D77DD" w14:textId="3F97C767" w:rsidR="00457075" w:rsidRDefault="00725774" w:rsidP="00535839">
            <w:pPr>
              <w:jc w:val="both"/>
              <w:rPr>
                <w:rFonts w:ascii="Arial" w:hAnsi="Arial" w:cs="Arial"/>
                <w:sz w:val="22"/>
                <w:szCs w:val="22"/>
                <w:lang w:val="mn-MN"/>
              </w:rPr>
            </w:pPr>
            <w:r w:rsidRPr="00725774">
              <w:rPr>
                <w:rFonts w:ascii="Arial" w:hAnsi="Arial" w:cs="Arial"/>
                <w:sz w:val="22"/>
                <w:szCs w:val="22"/>
                <w:lang w:val="mn-MN"/>
              </w:rPr>
              <w:t>Хуулийн төсөлд туссан байгаа. Төслийн 22 дугаар зүйл /22.3/</w:t>
            </w:r>
          </w:p>
        </w:tc>
      </w:tr>
      <w:tr w:rsidR="00457075" w:rsidRPr="00BB4708" w14:paraId="0849A848" w14:textId="77777777" w:rsidTr="00F37B26">
        <w:trPr>
          <w:trHeight w:val="373"/>
        </w:trPr>
        <w:tc>
          <w:tcPr>
            <w:tcW w:w="290" w:type="pct"/>
          </w:tcPr>
          <w:p w14:paraId="7330A8D5" w14:textId="180F5F8C" w:rsidR="00457075" w:rsidRDefault="006D0FD9" w:rsidP="00535839">
            <w:pPr>
              <w:pStyle w:val="NoSpacing"/>
              <w:jc w:val="both"/>
              <w:rPr>
                <w:rFonts w:ascii="Arial" w:hAnsi="Arial" w:cs="Arial"/>
                <w:lang w:val="mn-MN"/>
              </w:rPr>
            </w:pPr>
            <w:r>
              <w:rPr>
                <w:rFonts w:ascii="Arial" w:hAnsi="Arial" w:cs="Arial"/>
                <w:lang w:val="mn-MN"/>
              </w:rPr>
              <w:lastRenderedPageBreak/>
              <w:t>37</w:t>
            </w:r>
          </w:p>
        </w:tc>
        <w:tc>
          <w:tcPr>
            <w:tcW w:w="1698" w:type="pct"/>
          </w:tcPr>
          <w:p w14:paraId="2CC9F335" w14:textId="17D46A92" w:rsidR="00457075" w:rsidRDefault="00457075" w:rsidP="00535839">
            <w:pPr>
              <w:pStyle w:val="NoSpacing"/>
              <w:jc w:val="both"/>
              <w:rPr>
                <w:rFonts w:ascii="Arial" w:hAnsi="Arial" w:cs="Arial"/>
                <w:lang w:val="mn-MN"/>
              </w:rPr>
            </w:pPr>
            <w:r>
              <w:rPr>
                <w:rFonts w:ascii="Arial" w:hAnsi="Arial" w:cs="Arial"/>
                <w:lang w:val="mn-MN"/>
              </w:rPr>
              <w:t>Цусны донорт хоол өгдөг болмоор байна. Өмнө бол цусны төвөөс өгсөн бичгээр хоол идээд илчлэгээ нөхчихдөг байсан. Одоо үүнийг тусгаж хэрэгжүүлмээр байна.</w:t>
            </w:r>
          </w:p>
        </w:tc>
        <w:tc>
          <w:tcPr>
            <w:tcW w:w="1399" w:type="pct"/>
            <w:vMerge/>
          </w:tcPr>
          <w:p w14:paraId="5A840D99" w14:textId="77777777" w:rsidR="00457075" w:rsidRDefault="00457075" w:rsidP="00535839">
            <w:pPr>
              <w:pStyle w:val="NoSpacing"/>
              <w:jc w:val="both"/>
              <w:rPr>
                <w:rFonts w:ascii="Arial" w:hAnsi="Arial" w:cs="Arial"/>
                <w:lang w:val="mn-MN"/>
              </w:rPr>
            </w:pPr>
          </w:p>
        </w:tc>
        <w:tc>
          <w:tcPr>
            <w:tcW w:w="1613" w:type="pct"/>
          </w:tcPr>
          <w:p w14:paraId="170A7C27" w14:textId="6AA32F06" w:rsidR="00457075" w:rsidRDefault="00725774" w:rsidP="00535839">
            <w:pPr>
              <w:jc w:val="both"/>
              <w:rPr>
                <w:rFonts w:ascii="Arial" w:hAnsi="Arial" w:cs="Arial"/>
                <w:sz w:val="22"/>
                <w:szCs w:val="22"/>
                <w:lang w:val="mn-MN"/>
              </w:rPr>
            </w:pPr>
            <w:r>
              <w:rPr>
                <w:rFonts w:ascii="Arial" w:hAnsi="Arial" w:cs="Arial"/>
                <w:sz w:val="22"/>
                <w:szCs w:val="22"/>
                <w:lang w:val="mn-MN"/>
              </w:rPr>
              <w:t>Хүлээн авсан.</w:t>
            </w:r>
            <w:r w:rsidRPr="00725774">
              <w:rPr>
                <w:rFonts w:ascii="Arial" w:hAnsi="Arial" w:cs="Arial"/>
                <w:sz w:val="22"/>
                <w:szCs w:val="22"/>
                <w:lang w:val="mn-MN"/>
              </w:rPr>
              <w:t>Цусаа өгсөн донорт хоолны эрх өгөх замаар шийдвэрлэхээр тусгав. Төслийн 24 дүгээр зүйл /24.1/</w:t>
            </w:r>
          </w:p>
        </w:tc>
      </w:tr>
      <w:tr w:rsidR="00457075" w:rsidRPr="00BB4708" w14:paraId="3E46260F" w14:textId="77777777" w:rsidTr="00F37B26">
        <w:trPr>
          <w:trHeight w:val="373"/>
        </w:trPr>
        <w:tc>
          <w:tcPr>
            <w:tcW w:w="290" w:type="pct"/>
          </w:tcPr>
          <w:p w14:paraId="11896BD5" w14:textId="20D14D36" w:rsidR="00457075" w:rsidRDefault="006D0FD9" w:rsidP="00535839">
            <w:pPr>
              <w:pStyle w:val="NoSpacing"/>
              <w:jc w:val="both"/>
              <w:rPr>
                <w:rFonts w:ascii="Arial" w:hAnsi="Arial" w:cs="Arial"/>
                <w:lang w:val="mn-MN"/>
              </w:rPr>
            </w:pPr>
            <w:r>
              <w:rPr>
                <w:rFonts w:ascii="Arial" w:hAnsi="Arial" w:cs="Arial"/>
                <w:lang w:val="mn-MN"/>
              </w:rPr>
              <w:t>38</w:t>
            </w:r>
          </w:p>
        </w:tc>
        <w:tc>
          <w:tcPr>
            <w:tcW w:w="1698" w:type="pct"/>
          </w:tcPr>
          <w:p w14:paraId="5FFA82B9" w14:textId="22BE1365" w:rsidR="00457075" w:rsidRDefault="00457075" w:rsidP="00535839">
            <w:pPr>
              <w:pStyle w:val="NoSpacing"/>
              <w:jc w:val="both"/>
              <w:rPr>
                <w:rFonts w:ascii="Arial" w:hAnsi="Arial" w:cs="Arial"/>
                <w:lang w:val="mn-MN"/>
              </w:rPr>
            </w:pPr>
            <w:r>
              <w:rPr>
                <w:rFonts w:ascii="Arial" w:hAnsi="Arial" w:cs="Arial"/>
                <w:lang w:val="mn-MN"/>
              </w:rPr>
              <w:t>Монголын донорын холбооноос гарын авлага, сурталчилгааны ма</w:t>
            </w:r>
            <w:r w:rsidR="00725774">
              <w:rPr>
                <w:rFonts w:ascii="Arial" w:hAnsi="Arial" w:cs="Arial"/>
                <w:lang w:val="mn-MN"/>
              </w:rPr>
              <w:t>териал ном гаргадаг. Үүний санх</w:t>
            </w:r>
            <w:r>
              <w:rPr>
                <w:rFonts w:ascii="Arial" w:hAnsi="Arial" w:cs="Arial"/>
                <w:lang w:val="mn-MN"/>
              </w:rPr>
              <w:t>үүжилтийг шийдмээр байна.</w:t>
            </w:r>
          </w:p>
        </w:tc>
        <w:tc>
          <w:tcPr>
            <w:tcW w:w="1399" w:type="pct"/>
            <w:vMerge/>
          </w:tcPr>
          <w:p w14:paraId="2875E3D3" w14:textId="77777777" w:rsidR="00457075" w:rsidRDefault="00457075" w:rsidP="00535839">
            <w:pPr>
              <w:pStyle w:val="NoSpacing"/>
              <w:jc w:val="both"/>
              <w:rPr>
                <w:rFonts w:ascii="Arial" w:hAnsi="Arial" w:cs="Arial"/>
                <w:lang w:val="mn-MN"/>
              </w:rPr>
            </w:pPr>
          </w:p>
        </w:tc>
        <w:tc>
          <w:tcPr>
            <w:tcW w:w="1613" w:type="pct"/>
          </w:tcPr>
          <w:p w14:paraId="4DB1EFB7" w14:textId="62459D9B" w:rsidR="00457075" w:rsidRDefault="00725774" w:rsidP="00535839">
            <w:pPr>
              <w:jc w:val="both"/>
              <w:rPr>
                <w:rFonts w:ascii="Arial" w:hAnsi="Arial" w:cs="Arial"/>
                <w:sz w:val="22"/>
                <w:szCs w:val="22"/>
                <w:lang w:val="mn-MN"/>
              </w:rPr>
            </w:pPr>
            <w:r>
              <w:rPr>
                <w:rFonts w:ascii="Arial" w:hAnsi="Arial" w:cs="Arial"/>
                <w:sz w:val="22"/>
                <w:szCs w:val="22"/>
                <w:lang w:val="mn-MN"/>
              </w:rPr>
              <w:t>Хүлээн аваагүй. Нэг төрийн бус байгууллагад хуулиар давуу эрх олгох боломжгүй. Хуулийн төсөл батлагдсан тохиолдолд төр, хувийн хэвшлийн түншлэлийн хүрээнд шийдвэрлэх боломжтой.</w:t>
            </w:r>
          </w:p>
        </w:tc>
      </w:tr>
      <w:tr w:rsidR="006D0FD9" w:rsidRPr="00BB4708" w14:paraId="74C88CF9" w14:textId="77777777" w:rsidTr="00F37B26">
        <w:trPr>
          <w:trHeight w:val="373"/>
        </w:trPr>
        <w:tc>
          <w:tcPr>
            <w:tcW w:w="290" w:type="pct"/>
          </w:tcPr>
          <w:p w14:paraId="72914336" w14:textId="188BD1CF" w:rsidR="006D0FD9" w:rsidRDefault="006D0FD9" w:rsidP="00535839">
            <w:pPr>
              <w:pStyle w:val="NoSpacing"/>
              <w:jc w:val="both"/>
              <w:rPr>
                <w:rFonts w:ascii="Arial" w:hAnsi="Arial" w:cs="Arial"/>
                <w:lang w:val="mn-MN"/>
              </w:rPr>
            </w:pPr>
            <w:r>
              <w:rPr>
                <w:rFonts w:ascii="Arial" w:hAnsi="Arial" w:cs="Arial"/>
                <w:lang w:val="mn-MN"/>
              </w:rPr>
              <w:t>39</w:t>
            </w:r>
          </w:p>
        </w:tc>
        <w:tc>
          <w:tcPr>
            <w:tcW w:w="1698" w:type="pct"/>
          </w:tcPr>
          <w:p w14:paraId="49CC73C4" w14:textId="0E0A322C" w:rsidR="006D0FD9" w:rsidRDefault="006D0FD9" w:rsidP="006D0FD9">
            <w:pPr>
              <w:pStyle w:val="NoSpacing"/>
              <w:jc w:val="both"/>
              <w:rPr>
                <w:rFonts w:ascii="Arial" w:hAnsi="Arial" w:cs="Arial"/>
                <w:lang w:val="mn-MN"/>
              </w:rPr>
            </w:pPr>
            <w:r>
              <w:rPr>
                <w:rFonts w:ascii="Arial" w:hAnsi="Arial" w:cs="Arial"/>
                <w:lang w:val="mn-MN"/>
              </w:rPr>
              <w:t>Олон удаа цусаа өгч 300-ээс дээш хүний амь аварсан Хүндэт донорт Шударга журам медалийг шууд олгож баймаар байна.</w:t>
            </w:r>
          </w:p>
        </w:tc>
        <w:tc>
          <w:tcPr>
            <w:tcW w:w="1399" w:type="pct"/>
          </w:tcPr>
          <w:p w14:paraId="4381F780" w14:textId="77777777" w:rsidR="006D0FD9" w:rsidRDefault="006D0FD9" w:rsidP="00535839">
            <w:pPr>
              <w:pStyle w:val="NoSpacing"/>
              <w:jc w:val="both"/>
              <w:rPr>
                <w:rFonts w:ascii="Arial" w:hAnsi="Arial" w:cs="Arial"/>
                <w:lang w:val="mn-MN"/>
              </w:rPr>
            </w:pPr>
          </w:p>
        </w:tc>
        <w:tc>
          <w:tcPr>
            <w:tcW w:w="1613" w:type="pct"/>
          </w:tcPr>
          <w:p w14:paraId="6C00C669" w14:textId="1E415F07" w:rsidR="006D0FD9" w:rsidRDefault="00725774" w:rsidP="00725774">
            <w:pPr>
              <w:jc w:val="both"/>
              <w:rPr>
                <w:rFonts w:ascii="Arial" w:hAnsi="Arial" w:cs="Arial"/>
                <w:sz w:val="22"/>
                <w:szCs w:val="22"/>
                <w:lang w:val="mn-MN"/>
              </w:rPr>
            </w:pPr>
            <w:r>
              <w:rPr>
                <w:rFonts w:ascii="Arial" w:hAnsi="Arial" w:cs="Arial"/>
                <w:sz w:val="22"/>
                <w:szCs w:val="22"/>
                <w:lang w:val="mn-MN"/>
              </w:rPr>
              <w:t>Хүлээн авсан. Төслийн 23 дугаар зүйл /23.1/-д шинээр тусгасан. Мөн төсөлд төрийн шагналд нэр дэвшүүлэх асуудлыг төслийн 10 дугаар зүйл /10.1.8/</w:t>
            </w:r>
          </w:p>
        </w:tc>
      </w:tr>
      <w:tr w:rsidR="00457075" w:rsidRPr="00BB4708" w14:paraId="29C78B9C" w14:textId="77777777" w:rsidTr="00F37B26">
        <w:trPr>
          <w:trHeight w:val="373"/>
        </w:trPr>
        <w:tc>
          <w:tcPr>
            <w:tcW w:w="290" w:type="pct"/>
          </w:tcPr>
          <w:p w14:paraId="3AD4A134" w14:textId="46FCA6B9" w:rsidR="00457075" w:rsidRDefault="006D0FD9" w:rsidP="00535839">
            <w:pPr>
              <w:pStyle w:val="NoSpacing"/>
              <w:jc w:val="both"/>
              <w:rPr>
                <w:rFonts w:ascii="Arial" w:hAnsi="Arial" w:cs="Arial"/>
                <w:lang w:val="mn-MN"/>
              </w:rPr>
            </w:pPr>
            <w:r>
              <w:rPr>
                <w:rFonts w:ascii="Arial" w:hAnsi="Arial" w:cs="Arial"/>
                <w:lang w:val="mn-MN"/>
              </w:rPr>
              <w:t>40</w:t>
            </w:r>
          </w:p>
        </w:tc>
        <w:tc>
          <w:tcPr>
            <w:tcW w:w="1698" w:type="pct"/>
          </w:tcPr>
          <w:p w14:paraId="0A3915AB" w14:textId="5EFCE9C8" w:rsidR="00457075" w:rsidRDefault="00457075" w:rsidP="00535839">
            <w:pPr>
              <w:pStyle w:val="NoSpacing"/>
              <w:jc w:val="both"/>
              <w:rPr>
                <w:rFonts w:ascii="Arial" w:hAnsi="Arial" w:cs="Arial"/>
                <w:lang w:val="mn-MN"/>
              </w:rPr>
            </w:pPr>
            <w:r>
              <w:rPr>
                <w:rFonts w:ascii="Arial" w:hAnsi="Arial" w:cs="Arial"/>
                <w:lang w:val="mn-MN"/>
              </w:rPr>
              <w:t xml:space="preserve">Хүндэт донорыг Засгийн газраас олгодог болж Монгол Улсын Хүндэт донор болгохыг МУЗН-ээс дэмжиж байгаа. </w:t>
            </w:r>
          </w:p>
        </w:tc>
        <w:tc>
          <w:tcPr>
            <w:tcW w:w="1399" w:type="pct"/>
            <w:vMerge w:val="restart"/>
          </w:tcPr>
          <w:p w14:paraId="4B01096D" w14:textId="10418D7F" w:rsidR="00457075" w:rsidRDefault="00457075" w:rsidP="00535839">
            <w:pPr>
              <w:pStyle w:val="NoSpacing"/>
              <w:jc w:val="both"/>
              <w:rPr>
                <w:rFonts w:ascii="Arial" w:hAnsi="Arial" w:cs="Arial"/>
                <w:lang w:val="mn-MN"/>
              </w:rPr>
            </w:pPr>
            <w:r>
              <w:rPr>
                <w:rFonts w:ascii="Arial" w:hAnsi="Arial" w:cs="Arial"/>
                <w:lang w:val="mn-MN"/>
              </w:rPr>
              <w:t>МУЗН-ийн Газрын дарга О.Номин</w:t>
            </w:r>
          </w:p>
        </w:tc>
        <w:tc>
          <w:tcPr>
            <w:tcW w:w="1613" w:type="pct"/>
          </w:tcPr>
          <w:p w14:paraId="01D37F4E" w14:textId="61A949F7" w:rsidR="00457075" w:rsidRDefault="00725774" w:rsidP="00535839">
            <w:pPr>
              <w:jc w:val="both"/>
              <w:rPr>
                <w:rFonts w:ascii="Arial" w:hAnsi="Arial" w:cs="Arial"/>
                <w:sz w:val="22"/>
                <w:szCs w:val="22"/>
                <w:lang w:val="mn-MN"/>
              </w:rPr>
            </w:pPr>
            <w:r>
              <w:rPr>
                <w:rFonts w:ascii="Arial" w:hAnsi="Arial" w:cs="Arial"/>
                <w:sz w:val="22"/>
                <w:szCs w:val="22"/>
                <w:lang w:val="mn-MN"/>
              </w:rPr>
              <w:t>Хүлээн авсан.Төслийн 23 дугаар зүйл</w:t>
            </w:r>
          </w:p>
        </w:tc>
      </w:tr>
      <w:tr w:rsidR="00457075" w:rsidRPr="00BB4708" w14:paraId="0458D556" w14:textId="77777777" w:rsidTr="00F37B26">
        <w:trPr>
          <w:trHeight w:val="373"/>
        </w:trPr>
        <w:tc>
          <w:tcPr>
            <w:tcW w:w="290" w:type="pct"/>
          </w:tcPr>
          <w:p w14:paraId="58CB8685" w14:textId="6594EDB5" w:rsidR="00457075" w:rsidRDefault="006D0FD9" w:rsidP="00535839">
            <w:pPr>
              <w:pStyle w:val="NoSpacing"/>
              <w:jc w:val="both"/>
              <w:rPr>
                <w:rFonts w:ascii="Arial" w:hAnsi="Arial" w:cs="Arial"/>
                <w:lang w:val="mn-MN"/>
              </w:rPr>
            </w:pPr>
            <w:r>
              <w:rPr>
                <w:rFonts w:ascii="Arial" w:hAnsi="Arial" w:cs="Arial"/>
                <w:lang w:val="mn-MN"/>
              </w:rPr>
              <w:t>41</w:t>
            </w:r>
          </w:p>
        </w:tc>
        <w:tc>
          <w:tcPr>
            <w:tcW w:w="1698" w:type="pct"/>
          </w:tcPr>
          <w:p w14:paraId="12F48884" w14:textId="36A9196F" w:rsidR="00457075" w:rsidRDefault="00457075" w:rsidP="00457075">
            <w:pPr>
              <w:pStyle w:val="NoSpacing"/>
              <w:jc w:val="both"/>
              <w:rPr>
                <w:rFonts w:ascii="Arial" w:hAnsi="Arial" w:cs="Arial"/>
                <w:lang w:val="mn-MN"/>
              </w:rPr>
            </w:pPr>
            <w:r>
              <w:rPr>
                <w:rFonts w:ascii="Arial" w:hAnsi="Arial" w:cs="Arial"/>
                <w:lang w:val="mn-MN"/>
              </w:rPr>
              <w:t>Хүндэт донор тэмдэгийг олгохдоо хүйсийн мэдрэмжтэй олгомоор байна. Эмэгтэй хүний хувьд физиологийн онцлогоороо цус өгөх боложм хязгаарлагддаг. Иймд хуульд Хүндэт донор цолоо ерөнхий тусгаад, хэнд олгох шалгуур үзүүлэлтийг ЭМЯ журам батлаад явахаар тусгамаар байна.</w:t>
            </w:r>
          </w:p>
        </w:tc>
        <w:tc>
          <w:tcPr>
            <w:tcW w:w="1399" w:type="pct"/>
            <w:vMerge/>
          </w:tcPr>
          <w:p w14:paraId="4A25F9FB" w14:textId="77777777" w:rsidR="00457075" w:rsidRDefault="00457075" w:rsidP="00535839">
            <w:pPr>
              <w:pStyle w:val="NoSpacing"/>
              <w:jc w:val="both"/>
              <w:rPr>
                <w:rFonts w:ascii="Arial" w:hAnsi="Arial" w:cs="Arial"/>
                <w:lang w:val="mn-MN"/>
              </w:rPr>
            </w:pPr>
          </w:p>
        </w:tc>
        <w:tc>
          <w:tcPr>
            <w:tcW w:w="1613" w:type="pct"/>
          </w:tcPr>
          <w:p w14:paraId="2DF3FDB5" w14:textId="6C7F93DC" w:rsidR="00457075" w:rsidRDefault="00725774" w:rsidP="00535839">
            <w:pPr>
              <w:jc w:val="both"/>
              <w:rPr>
                <w:rFonts w:ascii="Arial" w:hAnsi="Arial" w:cs="Arial"/>
                <w:sz w:val="22"/>
                <w:szCs w:val="22"/>
                <w:lang w:val="mn-MN"/>
              </w:rPr>
            </w:pPr>
            <w:r>
              <w:rPr>
                <w:rFonts w:ascii="Arial" w:hAnsi="Arial" w:cs="Arial"/>
                <w:sz w:val="22"/>
                <w:szCs w:val="22"/>
                <w:lang w:val="mn-MN"/>
              </w:rPr>
              <w:t>Хүлээн авсан.Төслийн 23 дугаар зүйл</w:t>
            </w:r>
          </w:p>
        </w:tc>
      </w:tr>
      <w:tr w:rsidR="006D0FD9" w:rsidRPr="00BB4708" w14:paraId="3D53893E" w14:textId="77777777" w:rsidTr="00F37B26">
        <w:trPr>
          <w:trHeight w:val="373"/>
        </w:trPr>
        <w:tc>
          <w:tcPr>
            <w:tcW w:w="290" w:type="pct"/>
          </w:tcPr>
          <w:p w14:paraId="2CF7EE22" w14:textId="1D70252D" w:rsidR="006D0FD9" w:rsidRDefault="006D0FD9" w:rsidP="00535839">
            <w:pPr>
              <w:pStyle w:val="NoSpacing"/>
              <w:jc w:val="both"/>
              <w:rPr>
                <w:rFonts w:ascii="Arial" w:hAnsi="Arial" w:cs="Arial"/>
                <w:lang w:val="mn-MN"/>
              </w:rPr>
            </w:pPr>
            <w:r>
              <w:rPr>
                <w:rFonts w:ascii="Arial" w:hAnsi="Arial" w:cs="Arial"/>
                <w:lang w:val="mn-MN"/>
              </w:rPr>
              <w:t>42</w:t>
            </w:r>
          </w:p>
        </w:tc>
        <w:tc>
          <w:tcPr>
            <w:tcW w:w="1698" w:type="pct"/>
          </w:tcPr>
          <w:p w14:paraId="3E774F51" w14:textId="438D19BA" w:rsidR="006D0FD9" w:rsidRDefault="006D0FD9" w:rsidP="00457075">
            <w:pPr>
              <w:pStyle w:val="NoSpacing"/>
              <w:jc w:val="both"/>
              <w:rPr>
                <w:rFonts w:ascii="Arial" w:hAnsi="Arial" w:cs="Arial"/>
                <w:lang w:val="mn-MN"/>
              </w:rPr>
            </w:pPr>
            <w:r>
              <w:rPr>
                <w:rFonts w:ascii="Arial" w:hAnsi="Arial" w:cs="Arial"/>
                <w:lang w:val="mn-MN"/>
              </w:rPr>
              <w:t>Сургалт, сурталчилгааг хөдөө орон нутагт хийдэг болмоор байна.</w:t>
            </w:r>
          </w:p>
        </w:tc>
        <w:tc>
          <w:tcPr>
            <w:tcW w:w="1399" w:type="pct"/>
            <w:vMerge w:val="restart"/>
          </w:tcPr>
          <w:p w14:paraId="022A9C6A" w14:textId="48C4DE33" w:rsidR="006D0FD9" w:rsidRDefault="006D0FD9" w:rsidP="00535839">
            <w:pPr>
              <w:pStyle w:val="NoSpacing"/>
              <w:jc w:val="both"/>
              <w:rPr>
                <w:rFonts w:ascii="Arial" w:hAnsi="Arial" w:cs="Arial"/>
                <w:lang w:val="mn-MN"/>
              </w:rPr>
            </w:pPr>
            <w:r>
              <w:rPr>
                <w:rFonts w:ascii="Arial" w:hAnsi="Arial" w:cs="Arial"/>
                <w:lang w:val="mn-MN"/>
              </w:rPr>
              <w:t>Хүндэт донор Н.Төмөр</w:t>
            </w:r>
          </w:p>
        </w:tc>
        <w:tc>
          <w:tcPr>
            <w:tcW w:w="1613" w:type="pct"/>
          </w:tcPr>
          <w:p w14:paraId="37BF34A6" w14:textId="1DD9E622" w:rsidR="006D0FD9" w:rsidRDefault="00725774" w:rsidP="00725774">
            <w:pPr>
              <w:jc w:val="both"/>
              <w:rPr>
                <w:rFonts w:ascii="Arial" w:hAnsi="Arial" w:cs="Arial"/>
                <w:sz w:val="22"/>
                <w:szCs w:val="22"/>
                <w:lang w:val="mn-MN"/>
              </w:rPr>
            </w:pPr>
            <w:r>
              <w:rPr>
                <w:rFonts w:ascii="Arial" w:hAnsi="Arial" w:cs="Arial"/>
                <w:sz w:val="22"/>
                <w:szCs w:val="22"/>
                <w:lang w:val="mn-MN"/>
              </w:rPr>
              <w:t>Хүлээн авсан. Хуулийн төслийн 13.2-т дээрх үүргийн биелэлтийг нутгийн захиргааны байгууллага, засаг даргын ажлыг дүгнэх шалгуур үзүүлэлт байхаар тусгасан.</w:t>
            </w:r>
          </w:p>
        </w:tc>
      </w:tr>
      <w:tr w:rsidR="006D0FD9" w:rsidRPr="00BB4708" w14:paraId="5075EC79" w14:textId="77777777" w:rsidTr="00F37B26">
        <w:trPr>
          <w:trHeight w:val="373"/>
        </w:trPr>
        <w:tc>
          <w:tcPr>
            <w:tcW w:w="290" w:type="pct"/>
          </w:tcPr>
          <w:p w14:paraId="7AE68B63" w14:textId="724F02D1" w:rsidR="006D0FD9" w:rsidRDefault="006D0FD9" w:rsidP="00535839">
            <w:pPr>
              <w:pStyle w:val="NoSpacing"/>
              <w:jc w:val="both"/>
              <w:rPr>
                <w:rFonts w:ascii="Arial" w:hAnsi="Arial" w:cs="Arial"/>
                <w:lang w:val="mn-MN"/>
              </w:rPr>
            </w:pPr>
            <w:r>
              <w:rPr>
                <w:rFonts w:ascii="Arial" w:hAnsi="Arial" w:cs="Arial"/>
                <w:lang w:val="mn-MN"/>
              </w:rPr>
              <w:t>43</w:t>
            </w:r>
          </w:p>
        </w:tc>
        <w:tc>
          <w:tcPr>
            <w:tcW w:w="1698" w:type="pct"/>
          </w:tcPr>
          <w:p w14:paraId="797E3F6F" w14:textId="56FDC4D5" w:rsidR="006D0FD9" w:rsidRDefault="006D0FD9" w:rsidP="00457075">
            <w:pPr>
              <w:pStyle w:val="NoSpacing"/>
              <w:jc w:val="both"/>
              <w:rPr>
                <w:rFonts w:ascii="Arial" w:hAnsi="Arial" w:cs="Arial"/>
                <w:lang w:val="mn-MN"/>
              </w:rPr>
            </w:pPr>
            <w:r>
              <w:rPr>
                <w:rFonts w:ascii="Arial" w:hAnsi="Arial" w:cs="Arial"/>
                <w:lang w:val="mn-MN"/>
              </w:rPr>
              <w:t>Эмнэлэгт хэвтэж эмчлүүлэх талд анхаарах</w:t>
            </w:r>
          </w:p>
        </w:tc>
        <w:tc>
          <w:tcPr>
            <w:tcW w:w="1399" w:type="pct"/>
            <w:vMerge/>
          </w:tcPr>
          <w:p w14:paraId="7B5489DE" w14:textId="77777777" w:rsidR="006D0FD9" w:rsidRDefault="006D0FD9" w:rsidP="00535839">
            <w:pPr>
              <w:pStyle w:val="NoSpacing"/>
              <w:jc w:val="both"/>
              <w:rPr>
                <w:rFonts w:ascii="Arial" w:hAnsi="Arial" w:cs="Arial"/>
                <w:lang w:val="mn-MN"/>
              </w:rPr>
            </w:pPr>
          </w:p>
        </w:tc>
        <w:tc>
          <w:tcPr>
            <w:tcW w:w="1613" w:type="pct"/>
          </w:tcPr>
          <w:p w14:paraId="753A1649" w14:textId="28A6C228" w:rsidR="006D0FD9" w:rsidRDefault="00725774" w:rsidP="00535839">
            <w:pPr>
              <w:jc w:val="both"/>
              <w:rPr>
                <w:rFonts w:ascii="Arial" w:hAnsi="Arial" w:cs="Arial"/>
                <w:sz w:val="22"/>
                <w:szCs w:val="22"/>
                <w:lang w:val="mn-MN"/>
              </w:rPr>
            </w:pPr>
            <w:r w:rsidRPr="00725774">
              <w:rPr>
                <w:rFonts w:ascii="Arial" w:hAnsi="Arial" w:cs="Arial"/>
                <w:sz w:val="22"/>
                <w:szCs w:val="22"/>
                <w:lang w:val="mn-MN"/>
              </w:rPr>
              <w:t>Хуулийн төслийн 24 дүгээр зүйл /24.2.2/-д туссан. Эрүүл мэндийн сайдын 2015 оны 194 дүгээр тушаалаар зохицуулагддаг</w:t>
            </w:r>
          </w:p>
        </w:tc>
      </w:tr>
      <w:tr w:rsidR="006D0FD9" w:rsidRPr="00BB4708" w14:paraId="574B2E01" w14:textId="77777777" w:rsidTr="00F37B26">
        <w:trPr>
          <w:trHeight w:val="373"/>
        </w:trPr>
        <w:tc>
          <w:tcPr>
            <w:tcW w:w="290" w:type="pct"/>
          </w:tcPr>
          <w:p w14:paraId="27626696" w14:textId="5C2BF31A" w:rsidR="006D0FD9" w:rsidRDefault="006D0FD9" w:rsidP="00535839">
            <w:pPr>
              <w:pStyle w:val="NoSpacing"/>
              <w:jc w:val="both"/>
              <w:rPr>
                <w:rFonts w:ascii="Arial" w:hAnsi="Arial" w:cs="Arial"/>
                <w:lang w:val="mn-MN"/>
              </w:rPr>
            </w:pPr>
            <w:r>
              <w:rPr>
                <w:rFonts w:ascii="Arial" w:hAnsi="Arial" w:cs="Arial"/>
                <w:lang w:val="mn-MN"/>
              </w:rPr>
              <w:t>44</w:t>
            </w:r>
          </w:p>
        </w:tc>
        <w:tc>
          <w:tcPr>
            <w:tcW w:w="1698" w:type="pct"/>
          </w:tcPr>
          <w:p w14:paraId="0506560C" w14:textId="5235995D" w:rsidR="006D0FD9" w:rsidRDefault="006D0FD9" w:rsidP="00457075">
            <w:pPr>
              <w:pStyle w:val="NoSpacing"/>
              <w:jc w:val="both"/>
              <w:rPr>
                <w:rFonts w:ascii="Arial" w:hAnsi="Arial" w:cs="Arial"/>
                <w:lang w:val="mn-MN"/>
              </w:rPr>
            </w:pPr>
            <w:r>
              <w:rPr>
                <w:rFonts w:ascii="Arial" w:hAnsi="Arial" w:cs="Arial"/>
                <w:lang w:val="mn-MN"/>
              </w:rPr>
              <w:t xml:space="preserve">Цусны донорт олгодог сет /илчлэг нөхөх хүнс/-ний мөнгийг нэмэгдүүлж, чанарыг сайжруулах </w:t>
            </w:r>
          </w:p>
        </w:tc>
        <w:tc>
          <w:tcPr>
            <w:tcW w:w="1399" w:type="pct"/>
            <w:vMerge/>
          </w:tcPr>
          <w:p w14:paraId="5F1FBDC2" w14:textId="77777777" w:rsidR="006D0FD9" w:rsidRDefault="006D0FD9" w:rsidP="00535839">
            <w:pPr>
              <w:pStyle w:val="NoSpacing"/>
              <w:jc w:val="both"/>
              <w:rPr>
                <w:rFonts w:ascii="Arial" w:hAnsi="Arial" w:cs="Arial"/>
                <w:lang w:val="mn-MN"/>
              </w:rPr>
            </w:pPr>
          </w:p>
        </w:tc>
        <w:tc>
          <w:tcPr>
            <w:tcW w:w="1613" w:type="pct"/>
          </w:tcPr>
          <w:p w14:paraId="5FBFAC8B" w14:textId="29CA28DB" w:rsidR="006D0FD9" w:rsidRDefault="00725774" w:rsidP="00535839">
            <w:pPr>
              <w:jc w:val="both"/>
              <w:rPr>
                <w:rFonts w:ascii="Arial" w:hAnsi="Arial" w:cs="Arial"/>
                <w:sz w:val="22"/>
                <w:szCs w:val="22"/>
                <w:lang w:val="mn-MN"/>
              </w:rPr>
            </w:pPr>
            <w:r w:rsidRPr="00725774">
              <w:rPr>
                <w:rFonts w:ascii="Arial" w:hAnsi="Arial" w:cs="Arial"/>
                <w:sz w:val="22"/>
                <w:szCs w:val="22"/>
                <w:lang w:val="mn-MN"/>
              </w:rPr>
              <w:t>Хүлээн авсан. Цусаа өгсөн донорт хоолны эрх өгөх замаар шийдвэрлэхээр тусгав. Төслийн 24 дүгээр зүйл /24.1/</w:t>
            </w:r>
          </w:p>
        </w:tc>
      </w:tr>
      <w:tr w:rsidR="006D0FD9" w:rsidRPr="00BB4708" w14:paraId="1646CD86" w14:textId="77777777" w:rsidTr="00F37B26">
        <w:trPr>
          <w:trHeight w:val="373"/>
        </w:trPr>
        <w:tc>
          <w:tcPr>
            <w:tcW w:w="290" w:type="pct"/>
          </w:tcPr>
          <w:p w14:paraId="0AC9E050" w14:textId="1D1A0AEF" w:rsidR="006D0FD9" w:rsidRDefault="006D0FD9" w:rsidP="00535839">
            <w:pPr>
              <w:pStyle w:val="NoSpacing"/>
              <w:jc w:val="both"/>
              <w:rPr>
                <w:rFonts w:ascii="Arial" w:hAnsi="Arial" w:cs="Arial"/>
                <w:lang w:val="mn-MN"/>
              </w:rPr>
            </w:pPr>
            <w:r>
              <w:rPr>
                <w:rFonts w:ascii="Arial" w:hAnsi="Arial" w:cs="Arial"/>
                <w:lang w:val="mn-MN"/>
              </w:rPr>
              <w:lastRenderedPageBreak/>
              <w:t>45</w:t>
            </w:r>
          </w:p>
        </w:tc>
        <w:tc>
          <w:tcPr>
            <w:tcW w:w="1698" w:type="pct"/>
          </w:tcPr>
          <w:p w14:paraId="7DAF0479" w14:textId="35474CD8" w:rsidR="006D0FD9" w:rsidRDefault="006D0FD9" w:rsidP="00457075">
            <w:pPr>
              <w:pStyle w:val="NoSpacing"/>
              <w:jc w:val="both"/>
              <w:rPr>
                <w:rFonts w:ascii="Arial" w:hAnsi="Arial" w:cs="Arial"/>
                <w:lang w:val="mn-MN"/>
              </w:rPr>
            </w:pPr>
            <w:r>
              <w:rPr>
                <w:rFonts w:ascii="Arial" w:hAnsi="Arial" w:cs="Arial"/>
                <w:lang w:val="mn-MN"/>
              </w:rPr>
              <w:t>Рашаан, сувилалын асуудлыг сайжруулах</w:t>
            </w:r>
          </w:p>
        </w:tc>
        <w:tc>
          <w:tcPr>
            <w:tcW w:w="1399" w:type="pct"/>
            <w:vMerge/>
          </w:tcPr>
          <w:p w14:paraId="3E4B84A0" w14:textId="77777777" w:rsidR="006D0FD9" w:rsidRDefault="006D0FD9" w:rsidP="00535839">
            <w:pPr>
              <w:pStyle w:val="NoSpacing"/>
              <w:jc w:val="both"/>
              <w:rPr>
                <w:rFonts w:ascii="Arial" w:hAnsi="Arial" w:cs="Arial"/>
                <w:lang w:val="mn-MN"/>
              </w:rPr>
            </w:pPr>
          </w:p>
        </w:tc>
        <w:tc>
          <w:tcPr>
            <w:tcW w:w="1613" w:type="pct"/>
          </w:tcPr>
          <w:p w14:paraId="722BD2E7" w14:textId="0C91CAE2" w:rsidR="006D0FD9" w:rsidRDefault="00725774" w:rsidP="00535839">
            <w:pPr>
              <w:jc w:val="both"/>
              <w:rPr>
                <w:rFonts w:ascii="Arial" w:hAnsi="Arial" w:cs="Arial"/>
                <w:sz w:val="22"/>
                <w:szCs w:val="22"/>
                <w:lang w:val="mn-MN"/>
              </w:rPr>
            </w:pPr>
            <w:r w:rsidRPr="00725774">
              <w:rPr>
                <w:rFonts w:ascii="Arial" w:hAnsi="Arial" w:cs="Arial"/>
                <w:sz w:val="22"/>
                <w:szCs w:val="22"/>
                <w:lang w:val="mn-MN"/>
              </w:rPr>
              <w:t>Өнөөгийн магадлан итгэмжилсэн рашаан сувилалд амруулах зарчмаар зохицуулах, цаашид цахимжуулах замаар Хүндэт доноруудад үүсдэг хүндрэлийг арилгах боломжтой.</w:t>
            </w:r>
          </w:p>
        </w:tc>
      </w:tr>
      <w:tr w:rsidR="006D0FD9" w:rsidRPr="00BB4708" w14:paraId="747FB51A" w14:textId="77777777" w:rsidTr="00F37B26">
        <w:trPr>
          <w:trHeight w:val="373"/>
        </w:trPr>
        <w:tc>
          <w:tcPr>
            <w:tcW w:w="290" w:type="pct"/>
          </w:tcPr>
          <w:p w14:paraId="6D417F72" w14:textId="0B22282D" w:rsidR="006D0FD9" w:rsidRDefault="006D0FD9" w:rsidP="00535839">
            <w:pPr>
              <w:pStyle w:val="NoSpacing"/>
              <w:jc w:val="both"/>
              <w:rPr>
                <w:rFonts w:ascii="Arial" w:hAnsi="Arial" w:cs="Arial"/>
                <w:lang w:val="mn-MN"/>
              </w:rPr>
            </w:pPr>
            <w:r>
              <w:rPr>
                <w:rFonts w:ascii="Arial" w:hAnsi="Arial" w:cs="Arial"/>
                <w:lang w:val="mn-MN"/>
              </w:rPr>
              <w:t>46</w:t>
            </w:r>
          </w:p>
        </w:tc>
        <w:tc>
          <w:tcPr>
            <w:tcW w:w="1698" w:type="pct"/>
          </w:tcPr>
          <w:p w14:paraId="04C31913" w14:textId="62538BBF" w:rsidR="006D0FD9" w:rsidRDefault="006D0FD9" w:rsidP="00457075">
            <w:pPr>
              <w:pStyle w:val="NoSpacing"/>
              <w:jc w:val="both"/>
              <w:rPr>
                <w:rFonts w:ascii="Arial" w:hAnsi="Arial" w:cs="Arial"/>
                <w:lang w:val="mn-MN"/>
              </w:rPr>
            </w:pPr>
            <w:r>
              <w:rPr>
                <w:rFonts w:ascii="Arial" w:hAnsi="Arial" w:cs="Arial"/>
                <w:lang w:val="mn-MN"/>
              </w:rPr>
              <w:t>Эмнэлгийн ажилтныхаа хүний нөөцийг нэмэгдүүлэх</w:t>
            </w:r>
          </w:p>
        </w:tc>
        <w:tc>
          <w:tcPr>
            <w:tcW w:w="1399" w:type="pct"/>
            <w:vMerge w:val="restart"/>
          </w:tcPr>
          <w:p w14:paraId="4BA5ADAA" w14:textId="4839F5C1" w:rsidR="006D0FD9" w:rsidRDefault="006D0FD9" w:rsidP="00535839">
            <w:pPr>
              <w:pStyle w:val="NoSpacing"/>
              <w:jc w:val="both"/>
              <w:rPr>
                <w:rFonts w:ascii="Arial" w:hAnsi="Arial" w:cs="Arial"/>
                <w:lang w:val="mn-MN"/>
              </w:rPr>
            </w:pPr>
            <w:r>
              <w:rPr>
                <w:rFonts w:ascii="Arial" w:hAnsi="Arial" w:cs="Arial"/>
                <w:lang w:val="mn-MN"/>
              </w:rPr>
              <w:t>Хүндэт донор С.Батсайхан</w:t>
            </w:r>
          </w:p>
        </w:tc>
        <w:tc>
          <w:tcPr>
            <w:tcW w:w="1613" w:type="pct"/>
          </w:tcPr>
          <w:p w14:paraId="2E0442B4" w14:textId="2EEB15C0" w:rsidR="006D0FD9" w:rsidRDefault="00725774" w:rsidP="00535839">
            <w:pPr>
              <w:jc w:val="both"/>
              <w:rPr>
                <w:rFonts w:ascii="Arial" w:hAnsi="Arial" w:cs="Arial"/>
                <w:sz w:val="22"/>
                <w:szCs w:val="22"/>
                <w:lang w:val="mn-MN"/>
              </w:rPr>
            </w:pPr>
            <w:r w:rsidRPr="00725774">
              <w:rPr>
                <w:rFonts w:ascii="Arial" w:hAnsi="Arial" w:cs="Arial"/>
                <w:sz w:val="22"/>
                <w:szCs w:val="22"/>
                <w:lang w:val="mn-MN"/>
              </w:rPr>
              <w:t>Хуулийн төсөлд санхүүжилтийн эх үүсвэрт байгууллагын өөрийн орлогыг нэмж, эргэлтийн сан үүсгэх түүнийг ажилтны нэмэгдэл цалин, урамшуулал, нийгмийн асуудалд зарцуулж болохоор тусгасан.</w:t>
            </w:r>
            <w:r w:rsidR="002F05C1">
              <w:rPr>
                <w:rFonts w:ascii="Arial" w:hAnsi="Arial" w:cs="Arial"/>
                <w:sz w:val="22"/>
                <w:szCs w:val="22"/>
                <w:lang w:val="mn-MN"/>
              </w:rPr>
              <w:t xml:space="preserve"> </w:t>
            </w:r>
            <w:r w:rsidRPr="00725774">
              <w:rPr>
                <w:rFonts w:ascii="Arial" w:hAnsi="Arial" w:cs="Arial"/>
                <w:sz w:val="22"/>
                <w:szCs w:val="22"/>
                <w:lang w:val="mn-MN"/>
              </w:rPr>
              <w:t>Төслийн 15 дугаар зүйл /15.2.6/</w:t>
            </w:r>
            <w:r w:rsidR="002F05C1">
              <w:rPr>
                <w:rFonts w:ascii="Arial" w:hAnsi="Arial" w:cs="Arial"/>
                <w:sz w:val="22"/>
                <w:szCs w:val="22"/>
                <w:lang w:val="mn-MN"/>
              </w:rPr>
              <w:t xml:space="preserve"> Энэ хүрээнд орон тоог нэмэгдүүлэх боломжтой</w:t>
            </w:r>
          </w:p>
        </w:tc>
      </w:tr>
      <w:tr w:rsidR="006D0FD9" w:rsidRPr="00BB4708" w14:paraId="31A19501" w14:textId="77777777" w:rsidTr="00F37B26">
        <w:trPr>
          <w:trHeight w:val="373"/>
        </w:trPr>
        <w:tc>
          <w:tcPr>
            <w:tcW w:w="290" w:type="pct"/>
          </w:tcPr>
          <w:p w14:paraId="369B5146" w14:textId="386C066A" w:rsidR="006D0FD9" w:rsidRDefault="006D0FD9" w:rsidP="00535839">
            <w:pPr>
              <w:pStyle w:val="NoSpacing"/>
              <w:jc w:val="both"/>
              <w:rPr>
                <w:rFonts w:ascii="Arial" w:hAnsi="Arial" w:cs="Arial"/>
                <w:lang w:val="mn-MN"/>
              </w:rPr>
            </w:pPr>
            <w:r>
              <w:rPr>
                <w:rFonts w:ascii="Arial" w:hAnsi="Arial" w:cs="Arial"/>
                <w:lang w:val="mn-MN"/>
              </w:rPr>
              <w:t>47</w:t>
            </w:r>
          </w:p>
        </w:tc>
        <w:tc>
          <w:tcPr>
            <w:tcW w:w="1698" w:type="pct"/>
          </w:tcPr>
          <w:p w14:paraId="7F89B714" w14:textId="1EDE10DF" w:rsidR="006D0FD9" w:rsidRDefault="006D0FD9" w:rsidP="00457075">
            <w:pPr>
              <w:pStyle w:val="NoSpacing"/>
              <w:jc w:val="both"/>
              <w:rPr>
                <w:rFonts w:ascii="Arial" w:hAnsi="Arial" w:cs="Arial"/>
                <w:lang w:val="mn-MN"/>
              </w:rPr>
            </w:pPr>
            <w:r>
              <w:rPr>
                <w:rFonts w:ascii="Arial" w:hAnsi="Arial" w:cs="Arial"/>
                <w:lang w:val="mn-MN"/>
              </w:rPr>
              <w:t>Амралтын өдөр ажиллуулдаг болгох</w:t>
            </w:r>
          </w:p>
        </w:tc>
        <w:tc>
          <w:tcPr>
            <w:tcW w:w="1399" w:type="pct"/>
            <w:vMerge/>
          </w:tcPr>
          <w:p w14:paraId="6141737F" w14:textId="77777777" w:rsidR="006D0FD9" w:rsidRDefault="006D0FD9" w:rsidP="00535839">
            <w:pPr>
              <w:pStyle w:val="NoSpacing"/>
              <w:jc w:val="both"/>
              <w:rPr>
                <w:rFonts w:ascii="Arial" w:hAnsi="Arial" w:cs="Arial"/>
                <w:lang w:val="mn-MN"/>
              </w:rPr>
            </w:pPr>
          </w:p>
        </w:tc>
        <w:tc>
          <w:tcPr>
            <w:tcW w:w="1613" w:type="pct"/>
          </w:tcPr>
          <w:p w14:paraId="26F8CB72" w14:textId="5DBC188B" w:rsidR="006D0FD9" w:rsidRDefault="00725774" w:rsidP="00535839">
            <w:pPr>
              <w:jc w:val="both"/>
              <w:rPr>
                <w:rFonts w:ascii="Arial" w:hAnsi="Arial" w:cs="Arial"/>
                <w:sz w:val="22"/>
                <w:szCs w:val="22"/>
                <w:lang w:val="mn-MN"/>
              </w:rPr>
            </w:pPr>
            <w:r w:rsidRPr="00725774">
              <w:rPr>
                <w:rFonts w:ascii="Arial" w:hAnsi="Arial" w:cs="Arial"/>
                <w:sz w:val="22"/>
                <w:szCs w:val="22"/>
                <w:lang w:val="mn-MN"/>
              </w:rPr>
              <w:t>Хуулийн төсөлд санхүүжилтийн эх үүсвэрт байгууллагын өөрийн орлогыг нэмж, эргэлтийн сан үүсгэх түүнийг ажилтны нэмэгдэл цалин, урамшуулал, нийгмийн асуудалд зарцуулж болохоор тусгасан.Төслийн 15 дугаар зүйл /15.2.6/</w:t>
            </w:r>
          </w:p>
        </w:tc>
      </w:tr>
      <w:tr w:rsidR="00457075" w:rsidRPr="00BB4708" w14:paraId="05203CD8" w14:textId="77777777" w:rsidTr="00F37B26">
        <w:trPr>
          <w:trHeight w:val="373"/>
        </w:trPr>
        <w:tc>
          <w:tcPr>
            <w:tcW w:w="290" w:type="pct"/>
          </w:tcPr>
          <w:p w14:paraId="03FFBF0E" w14:textId="233ECF99" w:rsidR="00457075" w:rsidRDefault="006D0FD9" w:rsidP="00535839">
            <w:pPr>
              <w:pStyle w:val="NoSpacing"/>
              <w:jc w:val="both"/>
              <w:rPr>
                <w:rFonts w:ascii="Arial" w:hAnsi="Arial" w:cs="Arial"/>
                <w:lang w:val="mn-MN"/>
              </w:rPr>
            </w:pPr>
            <w:r>
              <w:rPr>
                <w:rFonts w:ascii="Arial" w:hAnsi="Arial" w:cs="Arial"/>
                <w:lang w:val="mn-MN"/>
              </w:rPr>
              <w:t>48</w:t>
            </w:r>
          </w:p>
        </w:tc>
        <w:tc>
          <w:tcPr>
            <w:tcW w:w="1698" w:type="pct"/>
          </w:tcPr>
          <w:p w14:paraId="05512AEC" w14:textId="5973BBE4" w:rsidR="00457075" w:rsidRDefault="006D0FD9" w:rsidP="00535839">
            <w:pPr>
              <w:pStyle w:val="NoSpacing"/>
              <w:jc w:val="both"/>
              <w:rPr>
                <w:rFonts w:ascii="Arial" w:hAnsi="Arial" w:cs="Arial"/>
                <w:lang w:val="mn-MN"/>
              </w:rPr>
            </w:pPr>
            <w:r>
              <w:rPr>
                <w:rFonts w:ascii="Arial" w:hAnsi="Arial" w:cs="Arial"/>
                <w:lang w:val="mn-MN"/>
              </w:rPr>
              <w:t>Сурталчилгаа хийж, цусны донор элсүүлсэн хүнийг урамшуулах боломж тусгамаар байна.</w:t>
            </w:r>
          </w:p>
        </w:tc>
        <w:tc>
          <w:tcPr>
            <w:tcW w:w="1399" w:type="pct"/>
          </w:tcPr>
          <w:p w14:paraId="15E84101" w14:textId="7A6EA9C2" w:rsidR="00457075" w:rsidRDefault="00457075" w:rsidP="00535839">
            <w:pPr>
              <w:pStyle w:val="NoSpacing"/>
              <w:jc w:val="both"/>
              <w:rPr>
                <w:rFonts w:ascii="Arial" w:hAnsi="Arial" w:cs="Arial"/>
                <w:lang w:val="mn-MN"/>
              </w:rPr>
            </w:pPr>
            <w:r>
              <w:rPr>
                <w:rFonts w:ascii="Arial" w:hAnsi="Arial" w:cs="Arial"/>
                <w:lang w:val="mn-MN"/>
              </w:rPr>
              <w:t xml:space="preserve">Цусны донор Э.Цолмон </w:t>
            </w:r>
          </w:p>
        </w:tc>
        <w:tc>
          <w:tcPr>
            <w:tcW w:w="1613" w:type="pct"/>
          </w:tcPr>
          <w:p w14:paraId="0A128FB8" w14:textId="0BAE34E7" w:rsidR="00457075" w:rsidRDefault="002F05C1" w:rsidP="00535839">
            <w:pPr>
              <w:jc w:val="both"/>
              <w:rPr>
                <w:rFonts w:ascii="Arial" w:hAnsi="Arial" w:cs="Arial"/>
                <w:sz w:val="22"/>
                <w:szCs w:val="22"/>
                <w:lang w:val="mn-MN"/>
              </w:rPr>
            </w:pPr>
            <w:r>
              <w:rPr>
                <w:rFonts w:ascii="Arial" w:hAnsi="Arial" w:cs="Arial"/>
                <w:sz w:val="22"/>
                <w:szCs w:val="22"/>
                <w:lang w:val="mn-MN"/>
              </w:rPr>
              <w:t xml:space="preserve">Хуулийн төслийн хүрээнд зохион байгуулах боломжтой. </w:t>
            </w:r>
          </w:p>
        </w:tc>
      </w:tr>
      <w:tr w:rsidR="006D0FD9" w:rsidRPr="00BB4708" w14:paraId="224DD677" w14:textId="77777777" w:rsidTr="00F37B26">
        <w:trPr>
          <w:trHeight w:val="373"/>
        </w:trPr>
        <w:tc>
          <w:tcPr>
            <w:tcW w:w="290" w:type="pct"/>
          </w:tcPr>
          <w:p w14:paraId="0F61EDC6" w14:textId="3BAEF82C" w:rsidR="006D0FD9" w:rsidRDefault="006D0FD9" w:rsidP="00535839">
            <w:pPr>
              <w:pStyle w:val="NoSpacing"/>
              <w:jc w:val="both"/>
              <w:rPr>
                <w:rFonts w:ascii="Arial" w:hAnsi="Arial" w:cs="Arial"/>
                <w:lang w:val="mn-MN"/>
              </w:rPr>
            </w:pPr>
            <w:r>
              <w:rPr>
                <w:rFonts w:ascii="Arial" w:hAnsi="Arial" w:cs="Arial"/>
                <w:lang w:val="mn-MN"/>
              </w:rPr>
              <w:t>49</w:t>
            </w:r>
          </w:p>
        </w:tc>
        <w:tc>
          <w:tcPr>
            <w:tcW w:w="1698" w:type="pct"/>
          </w:tcPr>
          <w:p w14:paraId="3AEB7EA0" w14:textId="42C23A4F" w:rsidR="006D0FD9" w:rsidRDefault="006D0FD9" w:rsidP="00535839">
            <w:pPr>
              <w:pStyle w:val="NoSpacing"/>
              <w:jc w:val="both"/>
              <w:rPr>
                <w:rFonts w:ascii="Arial" w:hAnsi="Arial" w:cs="Arial"/>
                <w:lang w:val="mn-MN"/>
              </w:rPr>
            </w:pPr>
            <w:r>
              <w:rPr>
                <w:rFonts w:ascii="Arial" w:hAnsi="Arial" w:cs="Arial"/>
                <w:lang w:val="mn-MN"/>
              </w:rPr>
              <w:t>Гадаад улсад өгсөн удааг нэмж тооцох боломж байна уу.</w:t>
            </w:r>
          </w:p>
        </w:tc>
        <w:tc>
          <w:tcPr>
            <w:tcW w:w="1399" w:type="pct"/>
            <w:vMerge w:val="restart"/>
          </w:tcPr>
          <w:p w14:paraId="776594B7" w14:textId="306BB240" w:rsidR="006D0FD9" w:rsidRDefault="006D0FD9" w:rsidP="00535839">
            <w:pPr>
              <w:pStyle w:val="NoSpacing"/>
              <w:jc w:val="both"/>
              <w:rPr>
                <w:rFonts w:ascii="Arial" w:hAnsi="Arial" w:cs="Arial"/>
                <w:lang w:val="mn-MN"/>
              </w:rPr>
            </w:pPr>
            <w:r>
              <w:rPr>
                <w:rFonts w:ascii="Arial" w:hAnsi="Arial" w:cs="Arial"/>
                <w:lang w:val="mn-MN"/>
              </w:rPr>
              <w:t>Цусны донор Ж.Пүрэвсүрэн</w:t>
            </w:r>
          </w:p>
        </w:tc>
        <w:tc>
          <w:tcPr>
            <w:tcW w:w="1613" w:type="pct"/>
          </w:tcPr>
          <w:p w14:paraId="0F073375" w14:textId="00FE96EC" w:rsidR="006D0FD9" w:rsidRDefault="002F05C1" w:rsidP="002F05C1">
            <w:pPr>
              <w:jc w:val="both"/>
              <w:rPr>
                <w:rFonts w:ascii="Arial" w:hAnsi="Arial" w:cs="Arial"/>
                <w:sz w:val="22"/>
                <w:szCs w:val="22"/>
                <w:lang w:val="mn-MN"/>
              </w:rPr>
            </w:pPr>
            <w:r>
              <w:rPr>
                <w:rFonts w:ascii="Arial" w:hAnsi="Arial" w:cs="Arial"/>
                <w:sz w:val="22"/>
                <w:szCs w:val="22"/>
                <w:lang w:val="mn-MN"/>
              </w:rPr>
              <w:t>Хүлээн авах боломжгүй. Энэ хуулийн төслөөр цусны донорын үйл ажиллагааг Монгол Улсын хэмжээнд зохицуулагдах тул хүлээн аваагүй.</w:t>
            </w:r>
          </w:p>
        </w:tc>
      </w:tr>
      <w:tr w:rsidR="006D0FD9" w:rsidRPr="00BB4708" w14:paraId="43F1489E" w14:textId="77777777" w:rsidTr="00F37B26">
        <w:trPr>
          <w:trHeight w:val="373"/>
        </w:trPr>
        <w:tc>
          <w:tcPr>
            <w:tcW w:w="290" w:type="pct"/>
          </w:tcPr>
          <w:p w14:paraId="1A7BB3D0" w14:textId="77777777" w:rsidR="006D0FD9" w:rsidRDefault="006D0FD9" w:rsidP="00535839">
            <w:pPr>
              <w:pStyle w:val="NoSpacing"/>
              <w:jc w:val="both"/>
              <w:rPr>
                <w:rFonts w:ascii="Arial" w:hAnsi="Arial" w:cs="Arial"/>
                <w:lang w:val="mn-MN"/>
              </w:rPr>
            </w:pPr>
          </w:p>
          <w:p w14:paraId="7532D80E" w14:textId="427396C9" w:rsidR="006D0FD9" w:rsidRDefault="006D0FD9" w:rsidP="00535839">
            <w:pPr>
              <w:pStyle w:val="NoSpacing"/>
              <w:jc w:val="both"/>
              <w:rPr>
                <w:rFonts w:ascii="Arial" w:hAnsi="Arial" w:cs="Arial"/>
                <w:lang w:val="mn-MN"/>
              </w:rPr>
            </w:pPr>
            <w:r>
              <w:rPr>
                <w:rFonts w:ascii="Arial" w:hAnsi="Arial" w:cs="Arial"/>
                <w:lang w:val="mn-MN"/>
              </w:rPr>
              <w:t>50</w:t>
            </w:r>
          </w:p>
        </w:tc>
        <w:tc>
          <w:tcPr>
            <w:tcW w:w="1698" w:type="pct"/>
          </w:tcPr>
          <w:p w14:paraId="3A97786A" w14:textId="41F08D69" w:rsidR="006D0FD9" w:rsidRDefault="006D0FD9" w:rsidP="00535839">
            <w:pPr>
              <w:pStyle w:val="NoSpacing"/>
              <w:jc w:val="both"/>
              <w:rPr>
                <w:rFonts w:ascii="Arial" w:hAnsi="Arial" w:cs="Arial"/>
                <w:lang w:val="mn-MN"/>
              </w:rPr>
            </w:pPr>
            <w:r>
              <w:rPr>
                <w:rFonts w:ascii="Arial" w:hAnsi="Arial" w:cs="Arial"/>
                <w:lang w:val="mn-MN"/>
              </w:rPr>
              <w:t>Автобуса</w:t>
            </w:r>
            <w:r w:rsidR="002F05C1">
              <w:rPr>
                <w:rFonts w:ascii="Arial" w:hAnsi="Arial" w:cs="Arial"/>
                <w:lang w:val="mn-MN"/>
              </w:rPr>
              <w:t>н</w:t>
            </w:r>
            <w:r>
              <w:rPr>
                <w:rFonts w:ascii="Arial" w:hAnsi="Arial" w:cs="Arial"/>
                <w:lang w:val="mn-MN"/>
              </w:rPr>
              <w:t>д Хүндэт донор гэж зарлаж байгаа чинь нэг талдаа сурталчилгаа тул үргэлжлүүлмээр байна.</w:t>
            </w:r>
          </w:p>
        </w:tc>
        <w:tc>
          <w:tcPr>
            <w:tcW w:w="1399" w:type="pct"/>
            <w:vMerge/>
          </w:tcPr>
          <w:p w14:paraId="5FF34090" w14:textId="77777777" w:rsidR="006D0FD9" w:rsidRDefault="006D0FD9" w:rsidP="00535839">
            <w:pPr>
              <w:pStyle w:val="NoSpacing"/>
              <w:jc w:val="both"/>
              <w:rPr>
                <w:rFonts w:ascii="Arial" w:hAnsi="Arial" w:cs="Arial"/>
                <w:lang w:val="mn-MN"/>
              </w:rPr>
            </w:pPr>
          </w:p>
        </w:tc>
        <w:tc>
          <w:tcPr>
            <w:tcW w:w="1613" w:type="pct"/>
          </w:tcPr>
          <w:p w14:paraId="1200CE26" w14:textId="446DDF65" w:rsidR="006D0FD9" w:rsidRDefault="002F05C1" w:rsidP="00535839">
            <w:pPr>
              <w:jc w:val="both"/>
              <w:rPr>
                <w:rFonts w:ascii="Arial" w:hAnsi="Arial" w:cs="Arial"/>
                <w:sz w:val="22"/>
                <w:szCs w:val="22"/>
                <w:lang w:val="mn-MN"/>
              </w:rPr>
            </w:pPr>
            <w:r>
              <w:rPr>
                <w:rFonts w:ascii="Arial" w:hAnsi="Arial" w:cs="Arial"/>
                <w:sz w:val="22"/>
                <w:szCs w:val="22"/>
                <w:lang w:val="mn-MN"/>
              </w:rPr>
              <w:t>Хүлээн аваагүй. Хуулиар бус бусад арга замаар зохицуулах боломжтой.</w:t>
            </w:r>
          </w:p>
        </w:tc>
      </w:tr>
    </w:tbl>
    <w:p w14:paraId="054DCD48" w14:textId="77777777" w:rsidR="00C07E34" w:rsidRPr="00BB4708" w:rsidRDefault="00C07E34" w:rsidP="00DB1074">
      <w:pPr>
        <w:pStyle w:val="NoSpacing"/>
        <w:jc w:val="both"/>
        <w:rPr>
          <w:rFonts w:ascii="Arial" w:hAnsi="Arial" w:cs="Arial"/>
          <w:lang w:val="mn-MN"/>
        </w:rPr>
      </w:pPr>
    </w:p>
    <w:sectPr w:rsidR="00C07E34" w:rsidRPr="00BB4708" w:rsidSect="002365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34"/>
    <w:rsid w:val="0002017B"/>
    <w:rsid w:val="00020612"/>
    <w:rsid w:val="0002219B"/>
    <w:rsid w:val="000255B8"/>
    <w:rsid w:val="00026DDF"/>
    <w:rsid w:val="0003098B"/>
    <w:rsid w:val="00032A10"/>
    <w:rsid w:val="0003435D"/>
    <w:rsid w:val="000378CF"/>
    <w:rsid w:val="00037FA5"/>
    <w:rsid w:val="0005383F"/>
    <w:rsid w:val="0007034D"/>
    <w:rsid w:val="0007207D"/>
    <w:rsid w:val="00074973"/>
    <w:rsid w:val="000800A8"/>
    <w:rsid w:val="000810F2"/>
    <w:rsid w:val="00081FE0"/>
    <w:rsid w:val="000965E5"/>
    <w:rsid w:val="000B7500"/>
    <w:rsid w:val="000C12A2"/>
    <w:rsid w:val="000C39CB"/>
    <w:rsid w:val="000D105C"/>
    <w:rsid w:val="001010F1"/>
    <w:rsid w:val="00117DE1"/>
    <w:rsid w:val="00154BC1"/>
    <w:rsid w:val="00180A54"/>
    <w:rsid w:val="001821EF"/>
    <w:rsid w:val="00183B61"/>
    <w:rsid w:val="00186D02"/>
    <w:rsid w:val="00191713"/>
    <w:rsid w:val="001A355E"/>
    <w:rsid w:val="001A4D7E"/>
    <w:rsid w:val="001A7123"/>
    <w:rsid w:val="001B79F8"/>
    <w:rsid w:val="001C657E"/>
    <w:rsid w:val="001E0561"/>
    <w:rsid w:val="001F29E2"/>
    <w:rsid w:val="001F4BEA"/>
    <w:rsid w:val="00203B3A"/>
    <w:rsid w:val="00233F7A"/>
    <w:rsid w:val="0023650B"/>
    <w:rsid w:val="0024473C"/>
    <w:rsid w:val="00251C1D"/>
    <w:rsid w:val="00253C81"/>
    <w:rsid w:val="00256997"/>
    <w:rsid w:val="00264434"/>
    <w:rsid w:val="00271215"/>
    <w:rsid w:val="002727F5"/>
    <w:rsid w:val="0028455A"/>
    <w:rsid w:val="002D41A2"/>
    <w:rsid w:val="002D461B"/>
    <w:rsid w:val="002E13AF"/>
    <w:rsid w:val="002E44A7"/>
    <w:rsid w:val="002F05C1"/>
    <w:rsid w:val="00304B61"/>
    <w:rsid w:val="00316714"/>
    <w:rsid w:val="00316737"/>
    <w:rsid w:val="00322C27"/>
    <w:rsid w:val="00322C31"/>
    <w:rsid w:val="0034132D"/>
    <w:rsid w:val="00344451"/>
    <w:rsid w:val="003447F9"/>
    <w:rsid w:val="00362243"/>
    <w:rsid w:val="00376CF6"/>
    <w:rsid w:val="00393367"/>
    <w:rsid w:val="003D7378"/>
    <w:rsid w:val="003E7BF1"/>
    <w:rsid w:val="003F015D"/>
    <w:rsid w:val="00403090"/>
    <w:rsid w:val="004125D1"/>
    <w:rsid w:val="0041770B"/>
    <w:rsid w:val="00420852"/>
    <w:rsid w:val="00422D8A"/>
    <w:rsid w:val="00455F2D"/>
    <w:rsid w:val="00457075"/>
    <w:rsid w:val="004830CA"/>
    <w:rsid w:val="00487B84"/>
    <w:rsid w:val="0049336C"/>
    <w:rsid w:val="004B2A51"/>
    <w:rsid w:val="004C5FBB"/>
    <w:rsid w:val="004C76D1"/>
    <w:rsid w:val="004D273D"/>
    <w:rsid w:val="004E4FA1"/>
    <w:rsid w:val="004F4D50"/>
    <w:rsid w:val="004F7AD7"/>
    <w:rsid w:val="0052583D"/>
    <w:rsid w:val="00527C55"/>
    <w:rsid w:val="00535839"/>
    <w:rsid w:val="00536B48"/>
    <w:rsid w:val="00560A1D"/>
    <w:rsid w:val="00564C88"/>
    <w:rsid w:val="0057449F"/>
    <w:rsid w:val="0058193D"/>
    <w:rsid w:val="00583322"/>
    <w:rsid w:val="00597D5A"/>
    <w:rsid w:val="005A113E"/>
    <w:rsid w:val="005B1D77"/>
    <w:rsid w:val="005E6C43"/>
    <w:rsid w:val="005F0F5F"/>
    <w:rsid w:val="005F3083"/>
    <w:rsid w:val="00603835"/>
    <w:rsid w:val="00614C42"/>
    <w:rsid w:val="006230E5"/>
    <w:rsid w:val="00630CAB"/>
    <w:rsid w:val="00641A24"/>
    <w:rsid w:val="006A55C1"/>
    <w:rsid w:val="006C0BF2"/>
    <w:rsid w:val="006D0FD9"/>
    <w:rsid w:val="00711214"/>
    <w:rsid w:val="00715D16"/>
    <w:rsid w:val="007162A6"/>
    <w:rsid w:val="00725774"/>
    <w:rsid w:val="00752B8C"/>
    <w:rsid w:val="00753D6E"/>
    <w:rsid w:val="00755D44"/>
    <w:rsid w:val="00757686"/>
    <w:rsid w:val="0076728B"/>
    <w:rsid w:val="00782401"/>
    <w:rsid w:val="0078282B"/>
    <w:rsid w:val="007A3C4A"/>
    <w:rsid w:val="007A6AF7"/>
    <w:rsid w:val="007B5185"/>
    <w:rsid w:val="007C10D2"/>
    <w:rsid w:val="007E17BB"/>
    <w:rsid w:val="008076EC"/>
    <w:rsid w:val="00840537"/>
    <w:rsid w:val="008532D1"/>
    <w:rsid w:val="008859E7"/>
    <w:rsid w:val="00897B0D"/>
    <w:rsid w:val="008A2C4D"/>
    <w:rsid w:val="008A2E5F"/>
    <w:rsid w:val="008A709D"/>
    <w:rsid w:val="008B3165"/>
    <w:rsid w:val="008B48BF"/>
    <w:rsid w:val="008B5DBF"/>
    <w:rsid w:val="008C157B"/>
    <w:rsid w:val="008C334D"/>
    <w:rsid w:val="008C4983"/>
    <w:rsid w:val="008C77F8"/>
    <w:rsid w:val="008F767D"/>
    <w:rsid w:val="00904FB7"/>
    <w:rsid w:val="00922729"/>
    <w:rsid w:val="0093116A"/>
    <w:rsid w:val="00950927"/>
    <w:rsid w:val="00951F6A"/>
    <w:rsid w:val="00952FEF"/>
    <w:rsid w:val="0095324B"/>
    <w:rsid w:val="009643AC"/>
    <w:rsid w:val="00991F60"/>
    <w:rsid w:val="009A7E17"/>
    <w:rsid w:val="009B40D5"/>
    <w:rsid w:val="009C421B"/>
    <w:rsid w:val="009C7258"/>
    <w:rsid w:val="009E7556"/>
    <w:rsid w:val="009F29B9"/>
    <w:rsid w:val="009F2AA9"/>
    <w:rsid w:val="009F4E2E"/>
    <w:rsid w:val="009F79B6"/>
    <w:rsid w:val="00A030C9"/>
    <w:rsid w:val="00A046CA"/>
    <w:rsid w:val="00A10E09"/>
    <w:rsid w:val="00A1620B"/>
    <w:rsid w:val="00A37754"/>
    <w:rsid w:val="00A5448E"/>
    <w:rsid w:val="00A5778D"/>
    <w:rsid w:val="00A839AF"/>
    <w:rsid w:val="00A946FA"/>
    <w:rsid w:val="00A950A8"/>
    <w:rsid w:val="00A961C3"/>
    <w:rsid w:val="00AB3EEB"/>
    <w:rsid w:val="00AD20F8"/>
    <w:rsid w:val="00AD4732"/>
    <w:rsid w:val="00AD73D4"/>
    <w:rsid w:val="00B01423"/>
    <w:rsid w:val="00B02BF2"/>
    <w:rsid w:val="00B410D0"/>
    <w:rsid w:val="00B5585C"/>
    <w:rsid w:val="00B70608"/>
    <w:rsid w:val="00B90EFC"/>
    <w:rsid w:val="00BB4708"/>
    <w:rsid w:val="00BC2C5C"/>
    <w:rsid w:val="00BD6C29"/>
    <w:rsid w:val="00BE0320"/>
    <w:rsid w:val="00C07E34"/>
    <w:rsid w:val="00C128F2"/>
    <w:rsid w:val="00C14329"/>
    <w:rsid w:val="00C1488E"/>
    <w:rsid w:val="00C21B7A"/>
    <w:rsid w:val="00C23600"/>
    <w:rsid w:val="00C24A74"/>
    <w:rsid w:val="00C24FFC"/>
    <w:rsid w:val="00C43489"/>
    <w:rsid w:val="00C451A5"/>
    <w:rsid w:val="00C62AF8"/>
    <w:rsid w:val="00C63F0B"/>
    <w:rsid w:val="00C74B49"/>
    <w:rsid w:val="00C8388F"/>
    <w:rsid w:val="00C97C65"/>
    <w:rsid w:val="00CA2D42"/>
    <w:rsid w:val="00CA7DD6"/>
    <w:rsid w:val="00CB4F4F"/>
    <w:rsid w:val="00CB6626"/>
    <w:rsid w:val="00CD2844"/>
    <w:rsid w:val="00CE5D9F"/>
    <w:rsid w:val="00CE7EE1"/>
    <w:rsid w:val="00CF0051"/>
    <w:rsid w:val="00D013FC"/>
    <w:rsid w:val="00D01B6B"/>
    <w:rsid w:val="00D06C4D"/>
    <w:rsid w:val="00D36A86"/>
    <w:rsid w:val="00D70831"/>
    <w:rsid w:val="00DA4C82"/>
    <w:rsid w:val="00DB1074"/>
    <w:rsid w:val="00DB6829"/>
    <w:rsid w:val="00DC3F75"/>
    <w:rsid w:val="00DD4F6C"/>
    <w:rsid w:val="00DF305C"/>
    <w:rsid w:val="00DF4168"/>
    <w:rsid w:val="00DF4336"/>
    <w:rsid w:val="00E159C1"/>
    <w:rsid w:val="00E302AB"/>
    <w:rsid w:val="00E34206"/>
    <w:rsid w:val="00E707BD"/>
    <w:rsid w:val="00E87325"/>
    <w:rsid w:val="00E94D63"/>
    <w:rsid w:val="00EA1482"/>
    <w:rsid w:val="00EA3AA2"/>
    <w:rsid w:val="00EB627C"/>
    <w:rsid w:val="00EC7815"/>
    <w:rsid w:val="00EE0542"/>
    <w:rsid w:val="00EE1D04"/>
    <w:rsid w:val="00EF1497"/>
    <w:rsid w:val="00F1163A"/>
    <w:rsid w:val="00F116DF"/>
    <w:rsid w:val="00F35BE7"/>
    <w:rsid w:val="00F37B26"/>
    <w:rsid w:val="00F40CFE"/>
    <w:rsid w:val="00F516F0"/>
    <w:rsid w:val="00F56FFD"/>
    <w:rsid w:val="00F6024B"/>
    <w:rsid w:val="00F75FD3"/>
    <w:rsid w:val="00F835AD"/>
    <w:rsid w:val="00FB6838"/>
    <w:rsid w:val="00FC2178"/>
    <w:rsid w:val="00FC75B5"/>
    <w:rsid w:val="00FE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62DD"/>
  <w15:docId w15:val="{FFC183E1-B8C1-FC4A-A3A9-748FA2E6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FE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E34"/>
    <w:pPr>
      <w:spacing w:after="0" w:line="240" w:lineRule="auto"/>
    </w:pPr>
  </w:style>
  <w:style w:type="table" w:styleId="TableGrid">
    <w:name w:val="Table Grid"/>
    <w:basedOn w:val="TableNormal"/>
    <w:uiPriority w:val="59"/>
    <w:rsid w:val="000C12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2D202-E527-5F43-BD43-9E946D18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12</cp:revision>
  <cp:lastPrinted>2024-01-04T04:28:00Z</cp:lastPrinted>
  <dcterms:created xsi:type="dcterms:W3CDTF">2022-07-07T19:02:00Z</dcterms:created>
  <dcterms:modified xsi:type="dcterms:W3CDTF">2024-01-04T04:39:00Z</dcterms:modified>
</cp:coreProperties>
</file>