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B0F" w:rsidRPr="00037028" w:rsidRDefault="00A36B0F" w:rsidP="00037028">
      <w:pPr>
        <w:ind w:left="2880" w:firstLine="720"/>
        <w:rPr>
          <w:rFonts w:ascii="Arial" w:eastAsia="Calibri" w:hAnsi="Arial" w:cs="Arial"/>
          <w:sz w:val="24"/>
          <w:szCs w:val="24"/>
          <w:lang w:val="mn-MN"/>
        </w:rPr>
      </w:pPr>
      <w:r w:rsidRPr="000E24BF">
        <w:rPr>
          <w:rFonts w:ascii="Arial" w:hAnsi="Arial" w:cs="Arial"/>
          <w:b/>
          <w:sz w:val="24"/>
          <w:szCs w:val="24"/>
          <w:lang w:val="mn-MN"/>
        </w:rPr>
        <w:t>МОНГОЛ УЛСЫН ХУУЛЬ</w:t>
      </w:r>
    </w:p>
    <w:p w:rsidR="00A36B0F" w:rsidRPr="000E24BF" w:rsidRDefault="00A36B0F" w:rsidP="00A36B0F">
      <w:pPr>
        <w:spacing w:after="0" w:line="276" w:lineRule="auto"/>
        <w:ind w:right="171" w:firstLine="567"/>
        <w:jc w:val="center"/>
        <w:rPr>
          <w:rFonts w:ascii="Arial" w:hAnsi="Arial" w:cs="Arial"/>
          <w:b/>
          <w:sz w:val="24"/>
          <w:szCs w:val="24"/>
          <w:lang w:val="mn-MN"/>
        </w:rPr>
      </w:pPr>
    </w:p>
    <w:p w:rsidR="00A36B0F" w:rsidRPr="000E24BF" w:rsidRDefault="00A36B0F" w:rsidP="00037028">
      <w:pPr>
        <w:spacing w:before="120" w:after="0" w:line="276" w:lineRule="auto"/>
        <w:ind w:right="171"/>
        <w:jc w:val="both"/>
        <w:rPr>
          <w:rFonts w:ascii="Arial" w:hAnsi="Arial" w:cs="Arial"/>
          <w:b/>
          <w:sz w:val="24"/>
          <w:szCs w:val="24"/>
          <w:lang w:val="mn-MN"/>
        </w:rPr>
      </w:pPr>
      <w:r w:rsidRPr="000E24BF">
        <w:rPr>
          <w:rFonts w:ascii="Arial" w:eastAsia="Times New Roman" w:hAnsi="Arial" w:cs="Arial"/>
          <w:sz w:val="24"/>
          <w:szCs w:val="24"/>
          <w:lang w:val="mn-MN"/>
        </w:rPr>
        <w:t>202</w:t>
      </w:r>
      <w:r>
        <w:rPr>
          <w:rFonts w:ascii="Arial" w:eastAsia="Times New Roman" w:hAnsi="Arial" w:cs="Arial"/>
          <w:sz w:val="24"/>
          <w:szCs w:val="24"/>
          <w:lang w:val="mn-MN"/>
        </w:rPr>
        <w:t>4</w:t>
      </w:r>
      <w:r w:rsidRPr="000E24BF">
        <w:rPr>
          <w:rFonts w:ascii="Arial" w:eastAsia="Times New Roman" w:hAnsi="Arial" w:cs="Arial"/>
          <w:sz w:val="24"/>
          <w:szCs w:val="24"/>
          <w:lang w:val="mn-MN"/>
        </w:rPr>
        <w:t xml:space="preserve"> оны .... сарын ... -ны  өдөр                                                             </w:t>
      </w:r>
    </w:p>
    <w:p w:rsidR="00A36B0F" w:rsidRDefault="00A36B0F" w:rsidP="00A36B0F">
      <w:pPr>
        <w:spacing w:after="0" w:line="276" w:lineRule="auto"/>
        <w:ind w:right="171" w:firstLine="567"/>
        <w:jc w:val="center"/>
        <w:rPr>
          <w:rFonts w:ascii="Arial" w:hAnsi="Arial" w:cs="Arial"/>
          <w:b/>
          <w:sz w:val="24"/>
          <w:szCs w:val="24"/>
          <w:lang w:val="mn-MN"/>
        </w:rPr>
      </w:pPr>
    </w:p>
    <w:p w:rsidR="00037028" w:rsidRPr="000E24BF" w:rsidRDefault="00037028" w:rsidP="00A36B0F">
      <w:pPr>
        <w:spacing w:after="0" w:line="276" w:lineRule="auto"/>
        <w:ind w:right="171" w:firstLine="567"/>
        <w:jc w:val="center"/>
        <w:rPr>
          <w:rFonts w:ascii="Arial" w:hAnsi="Arial" w:cs="Arial"/>
          <w:b/>
          <w:sz w:val="24"/>
          <w:szCs w:val="24"/>
          <w:lang w:val="mn-MN"/>
        </w:rPr>
      </w:pPr>
      <w:bookmarkStart w:id="0" w:name="_GoBack"/>
      <w:bookmarkEnd w:id="0"/>
    </w:p>
    <w:p w:rsidR="00A36B0F" w:rsidRPr="000E24BF" w:rsidRDefault="00A36B0F" w:rsidP="00A36B0F">
      <w:pPr>
        <w:spacing w:after="0" w:line="276" w:lineRule="auto"/>
        <w:ind w:right="171" w:firstLine="567"/>
        <w:jc w:val="center"/>
        <w:rPr>
          <w:rFonts w:ascii="Arial" w:hAnsi="Arial" w:cs="Arial"/>
          <w:b/>
          <w:sz w:val="24"/>
          <w:szCs w:val="24"/>
          <w:lang w:val="mn-MN"/>
        </w:rPr>
      </w:pPr>
      <w:r w:rsidRPr="000E24BF">
        <w:rPr>
          <w:rFonts w:ascii="Arial" w:hAnsi="Arial" w:cs="Arial"/>
          <w:b/>
          <w:sz w:val="24"/>
          <w:szCs w:val="24"/>
          <w:lang w:val="mn-MN"/>
        </w:rPr>
        <w:t xml:space="preserve">МОНГОЛ УЛСЫН ХҮНИЙ ЭРХИЙН ҮНДЭСНИЙ КОМИССЫН ТУХАЙ ХУУЛЬД НЭМЭЛТ, ӨӨРЧЛӨЛТ ОРУУЛАХ ТУХАЙ </w:t>
      </w:r>
    </w:p>
    <w:p w:rsidR="00A36B0F" w:rsidRPr="000E24BF" w:rsidRDefault="00A36B0F" w:rsidP="00A36B0F">
      <w:pPr>
        <w:spacing w:after="0" w:line="276" w:lineRule="auto"/>
        <w:ind w:right="171" w:firstLine="567"/>
        <w:jc w:val="center"/>
        <w:rPr>
          <w:rFonts w:ascii="Arial" w:hAnsi="Arial" w:cs="Arial"/>
          <w:b/>
          <w:sz w:val="24"/>
          <w:szCs w:val="24"/>
          <w:lang w:val="mn-MN"/>
        </w:rPr>
      </w:pP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b/>
          <w:sz w:val="24"/>
          <w:szCs w:val="24"/>
          <w:lang w:val="mn-MN"/>
        </w:rPr>
        <w:t>1 дүгээр зүйл.</w:t>
      </w:r>
      <w:r w:rsidRPr="000E24BF">
        <w:rPr>
          <w:rFonts w:ascii="Arial" w:hAnsi="Arial" w:cs="Arial"/>
          <w:sz w:val="24"/>
          <w:szCs w:val="24"/>
          <w:lang w:val="mn-MN"/>
        </w:rPr>
        <w:t xml:space="preserve"> Монгол Улсын Хүний эрхийн Үндэсний Комиссын тухай хуульд доор дурдсан агуулгатай дараах хэсгийг нэмсүгэй: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3 дугаар зүйлийн 3.1.2 дахь хэсэг:</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sz w:val="24"/>
          <w:szCs w:val="24"/>
          <w:lang w:val="mn-MN"/>
        </w:rPr>
      </w:pPr>
      <w:r w:rsidRPr="000E24BF">
        <w:rPr>
          <w:rFonts w:ascii="Arial" w:hAnsi="Arial" w:cs="Arial"/>
          <w:sz w:val="24"/>
          <w:szCs w:val="24"/>
          <w:lang w:val="mn-MN"/>
        </w:rPr>
        <w:t xml:space="preserve">“3.1.2.”Эрүү шүүлтээс </w:t>
      </w:r>
      <w:r w:rsidRPr="000E24BF">
        <w:rPr>
          <w:rFonts w:ascii="Arial" w:eastAsia="Times New Roman" w:hAnsi="Arial" w:cs="Arial"/>
          <w:color w:val="333333"/>
          <w:sz w:val="24"/>
          <w:szCs w:val="24"/>
          <w:lang w:val="mn-MN"/>
        </w:rPr>
        <w:t xml:space="preserve">урьдчилан сэргийлэх </w:t>
      </w:r>
      <w:r w:rsidRPr="000E24BF">
        <w:rPr>
          <w:rFonts w:ascii="Arial" w:eastAsia="Times New Roman" w:hAnsi="Arial" w:cs="Arial"/>
          <w:sz w:val="24"/>
          <w:szCs w:val="24"/>
          <w:lang w:val="mn-MN"/>
        </w:rPr>
        <w:t xml:space="preserve">Үндэсний ажиллагаа” гэж. </w:t>
      </w: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eastAsia="Times New Roman" w:hAnsi="Arial" w:cs="Arial"/>
          <w:sz w:val="24"/>
          <w:szCs w:val="24"/>
          <w:lang w:val="mn-MN"/>
        </w:rPr>
        <w:t xml:space="preserve"> </w:t>
      </w: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14 дүгээр зүйл: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121E51">
      <w:pPr>
        <w:spacing w:after="0" w:line="276" w:lineRule="auto"/>
        <w:ind w:left="567" w:right="171"/>
        <w:jc w:val="both"/>
        <w:rPr>
          <w:rFonts w:ascii="Arial" w:eastAsia="Times New Roman" w:hAnsi="Arial" w:cs="Arial"/>
          <w:color w:val="333333"/>
          <w:sz w:val="24"/>
          <w:szCs w:val="24"/>
          <w:lang w:val="mn-MN"/>
        </w:rPr>
      </w:pPr>
      <w:r w:rsidRPr="000E24BF">
        <w:rPr>
          <w:rFonts w:ascii="Arial" w:hAnsi="Arial" w:cs="Arial"/>
          <w:sz w:val="24"/>
          <w:szCs w:val="24"/>
          <w:lang w:val="mn-MN"/>
        </w:rPr>
        <w:t>14 дүгээр зүйл.“...</w:t>
      </w:r>
      <w:r w:rsidRPr="000E24BF">
        <w:rPr>
          <w:rFonts w:ascii="Arial" w:eastAsia="Times New Roman" w:hAnsi="Arial" w:cs="Arial"/>
          <w:color w:val="333333"/>
          <w:sz w:val="24"/>
          <w:szCs w:val="24"/>
          <w:lang w:val="mn-MN"/>
        </w:rPr>
        <w:t xml:space="preserve"> болон Эрүү шүүлтээс урьдчилан сэргийлэх асуудал эрхэлсэн”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14 дүгээр зүйлийн 14.1 дэх хэсэг:</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hAnsi="Arial" w:cs="Arial"/>
          <w:sz w:val="24"/>
          <w:szCs w:val="24"/>
          <w:lang w:val="mn-MN"/>
        </w:rPr>
        <w:t>“14.1.“...</w:t>
      </w:r>
      <w:r w:rsidRPr="000E24BF">
        <w:rPr>
          <w:rFonts w:ascii="Arial" w:eastAsia="Times New Roman" w:hAnsi="Arial" w:cs="Arial"/>
          <w:color w:val="333333"/>
          <w:sz w:val="24"/>
          <w:szCs w:val="24"/>
          <w:lang w:val="mn-MN"/>
        </w:rPr>
        <w:t>болон Эрүү шүүлтээс урьдчилан сэргийлэх асуудал эрхэлсэн” гэж;</w:t>
      </w:r>
    </w:p>
    <w:p w:rsidR="00A36B0F" w:rsidRPr="00D25A1E" w:rsidRDefault="00A36B0F" w:rsidP="00D25A1E">
      <w:pPr>
        <w:spacing w:after="0" w:line="276" w:lineRule="auto"/>
        <w:ind w:right="171" w:firstLine="567"/>
        <w:jc w:val="both"/>
        <w:rPr>
          <w:rFonts w:ascii="Arial" w:eastAsia="Times New Roman" w:hAnsi="Arial" w:cs="Arial"/>
          <w:color w:val="333333"/>
          <w:sz w:val="24"/>
          <w:szCs w:val="24"/>
          <w:lang w:val="mn-MN"/>
        </w:rPr>
      </w:pPr>
      <w:r w:rsidRPr="000E24BF">
        <w:rPr>
          <w:rFonts w:ascii="Arial" w:hAnsi="Arial" w:cs="Arial"/>
          <w:sz w:val="24"/>
          <w:szCs w:val="24"/>
          <w:lang w:val="mn-MN"/>
        </w:rPr>
        <w:t>“14.2.“...</w:t>
      </w:r>
      <w:r w:rsidRPr="000E24BF">
        <w:rPr>
          <w:rFonts w:ascii="Arial" w:eastAsia="Times New Roman" w:hAnsi="Arial" w:cs="Arial"/>
          <w:color w:val="333333"/>
          <w:sz w:val="24"/>
          <w:szCs w:val="24"/>
          <w:lang w:val="mn-MN"/>
        </w:rPr>
        <w:t>болон Эрүү шүүлтээс урьдчилан сэргийлэх асуудал эрхэлсэн” гэж.</w:t>
      </w: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31 дүгээр зүйл: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31 дүгээр зүйл:”...сэргийлэх” гэсний дараа “үндэсний” гэж</w:t>
      </w:r>
      <w:r w:rsidRPr="000E24BF">
        <w:rPr>
          <w:rFonts w:ascii="Arial" w:eastAsia="Times New Roman" w:hAnsi="Arial" w:cs="Arial"/>
          <w:color w:val="333333"/>
          <w:sz w:val="24"/>
          <w:szCs w:val="24"/>
          <w:lang w:val="mn-MN"/>
        </w:rPr>
        <w:t xml:space="preserve">. </w:t>
      </w:r>
      <w:r w:rsidRPr="000E24BF">
        <w:rPr>
          <w:rFonts w:ascii="Arial" w:hAnsi="Arial" w:cs="Arial"/>
          <w:sz w:val="24"/>
          <w:szCs w:val="24"/>
          <w:lang w:val="mn-MN"/>
        </w:rPr>
        <w:t xml:space="preserve">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“31.3.”...сэргийлэх” гэсний дараа “үндэсний” гэж, мөн зүйлийн ”...төсөв нь” гэсний дараа “</w:t>
      </w:r>
      <w:r w:rsidRPr="000E24BF">
        <w:rPr>
          <w:rFonts w:ascii="Arial" w:eastAsia="Times New Roman" w:hAnsi="Arial" w:cs="Arial"/>
          <w:color w:val="333333"/>
          <w:sz w:val="24"/>
          <w:szCs w:val="24"/>
          <w:lang w:val="mn-MN"/>
        </w:rPr>
        <w:t>улсын төсвөөс санхүүжих бөгөөд” гэж, мөн зүйлийн “</w:t>
      </w:r>
      <w:r w:rsidRPr="000E24BF">
        <w:rPr>
          <w:rFonts w:ascii="Arial" w:hAnsi="Arial" w:cs="Arial"/>
          <w:color w:val="333333"/>
          <w:sz w:val="24"/>
          <w:szCs w:val="24"/>
          <w:lang w:val="mn-MN"/>
        </w:rPr>
        <w:t xml:space="preserve">Эрүү шүүлтээс урьдчилан сэргийлэх асуудал эрхэлсэн гишүүн нь </w:t>
      </w:r>
      <w:r w:rsidRPr="000E24BF">
        <w:rPr>
          <w:rFonts w:ascii="Arial" w:hAnsi="Arial" w:cs="Arial"/>
          <w:sz w:val="24"/>
          <w:szCs w:val="24"/>
          <w:lang w:val="mn-MN"/>
        </w:rPr>
        <w:t xml:space="preserve">Эрүү шүүлтээс </w:t>
      </w:r>
      <w:r w:rsidRPr="000E24BF">
        <w:rPr>
          <w:rFonts w:ascii="Arial" w:eastAsia="Times New Roman" w:hAnsi="Arial" w:cs="Arial"/>
          <w:color w:val="333333"/>
          <w:sz w:val="24"/>
          <w:szCs w:val="24"/>
          <w:lang w:val="mn-MN"/>
        </w:rPr>
        <w:t xml:space="preserve">урьдчилан сэргийлэх </w:t>
      </w:r>
      <w:r w:rsidRPr="000E24BF">
        <w:rPr>
          <w:rFonts w:ascii="Arial" w:eastAsia="Times New Roman" w:hAnsi="Arial" w:cs="Arial"/>
          <w:sz w:val="24"/>
          <w:szCs w:val="24"/>
          <w:lang w:val="mn-MN"/>
        </w:rPr>
        <w:t>үндэсний ажиллагаа</w:t>
      </w:r>
      <w:r w:rsidRPr="000E24BF">
        <w:rPr>
          <w:rFonts w:ascii="Arial" w:hAnsi="Arial" w:cs="Arial"/>
          <w:sz w:val="24"/>
          <w:szCs w:val="24"/>
          <w:lang w:val="mn-MN"/>
        </w:rPr>
        <w:t xml:space="preserve">ны </w:t>
      </w:r>
      <w:r w:rsidRPr="000E24BF">
        <w:rPr>
          <w:rFonts w:ascii="Arial" w:hAnsi="Arial" w:cs="Arial"/>
          <w:color w:val="333333"/>
          <w:sz w:val="24"/>
          <w:szCs w:val="24"/>
          <w:lang w:val="mn-MN"/>
        </w:rPr>
        <w:t>Төсвийн ерөнхийлөн захирагч байна.” гэж</w:t>
      </w:r>
      <w:r w:rsidRPr="000E24BF">
        <w:rPr>
          <w:rFonts w:ascii="Arial" w:eastAsia="Times New Roman" w:hAnsi="Arial" w:cs="Arial"/>
          <w:color w:val="333333"/>
          <w:sz w:val="24"/>
          <w:szCs w:val="24"/>
          <w:lang w:val="mn-MN"/>
        </w:rPr>
        <w:t>;</w:t>
      </w:r>
      <w:r w:rsidRPr="000E24BF">
        <w:rPr>
          <w:rFonts w:ascii="Arial" w:hAnsi="Arial" w:cs="Arial"/>
          <w:sz w:val="24"/>
          <w:szCs w:val="24"/>
          <w:lang w:val="mn-MN"/>
        </w:rPr>
        <w:t xml:space="preserve">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“31.3.</w:t>
      </w:r>
      <w:r w:rsidRPr="000E24BF">
        <w:rPr>
          <w:rFonts w:ascii="Arial" w:eastAsia="Times New Roman" w:hAnsi="Arial" w:cs="Arial"/>
          <w:color w:val="333333"/>
          <w:sz w:val="24"/>
          <w:szCs w:val="24"/>
          <w:vertAlign w:val="superscript"/>
          <w:lang w:val="mn-MN"/>
        </w:rPr>
        <w:t>1</w:t>
      </w:r>
      <w:r w:rsidRPr="000E24BF">
        <w:rPr>
          <w:rFonts w:ascii="Arial" w:eastAsia="Times New Roman" w:hAnsi="Arial" w:cs="Arial"/>
          <w:color w:val="333333"/>
          <w:sz w:val="24"/>
          <w:szCs w:val="24"/>
          <w:lang w:val="mn-MN"/>
        </w:rPr>
        <w:t xml:space="preserve"> Эрүү шүүлтээс урьдчилан сэргийлэх асуудал эрхэлсэн гишүүн жилийн төсвийн төслийг төлөвлөн Улсын Их Хурлын даргад хүргүүлэх бөгөөд төслийг Хууль зүйн байнгын хорооны хуралдаанаар хэлэлцүүлнэ. Эрүү шүүлтээс урьдчилан сэргийлэх асуудал эрхэлсэн гишүүн Байнгын хороогоор зөвшөөрөгдсөн төсвийн төслийг улсын нэгдсэн төсвийн төсөлд нэгтгүүлэхээр төсвийн асуудал эрхэлсэн төрийн захиргааны төв байгууллагад хуульд заасан хугацаанд хүргүүлнэ.”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lastRenderedPageBreak/>
        <w:t>“31.4.”...хэвлэн нийтэлнэ.” гэсний дараа “...Улсын Их Хурлын хаврын ээлжит чуулганы нэгдсэн хуралдаанаар хэлэлцэж, тайлангаар өгсөн санал, зөвлөмжийг хэрэгжүүлэх талаар Улсын Их Хурал тогтоол гаргана.”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“31.5.Эрүү шүүлтээс урьдчилан сэргийлэх асуудал эрхэлсэн гишүүн, түүний ажлын алба хууль тогтоомжид заасан журмын дагуу тамга, тэмдэг, хэвлэмэл хуудас хэрэглэнэ.” гэж; </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33 дугаар зүйл:</w:t>
      </w:r>
    </w:p>
    <w:p w:rsidR="00A36B0F" w:rsidRPr="000E24BF" w:rsidRDefault="00A36B0F" w:rsidP="00A36B0F">
      <w:pPr>
        <w:spacing w:after="0" w:line="276" w:lineRule="auto"/>
        <w:ind w:right="171" w:firstLine="567"/>
        <w:jc w:val="both"/>
        <w:rPr>
          <w:rFonts w:ascii="Arial" w:eastAsia="Times New Roman" w:hAnsi="Arial" w:cs="Arial"/>
          <w:bCs/>
          <w:color w:val="293E9C"/>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“33.1.5.энэ хуулийн 33.1.8-аас 33.1.10-д заасан асуудлаар гомдол, мэдээлэл хүлээн авах, хууль зүйн зөвлөгөө өгөх”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“33.1.6.хүүхдийн эсрэг бие махбодын шийтгэл, гэр бүлийн хүчирхийллийн асуудлаар хяналт-шалгалт хийх”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 “33.1.7.энэ хуулийн 33.1.6-д заасан асуудлаар Эрүү шүүлтээс урьдчилан сэргийлэх асуудал эрхэлсэн гишүүний удирдамж, чиглэлийн дагуу хүний эрхийн хяналт шалгалт явуулах”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“33.1.8.бие махбодын шийтгэл, гэр бүлийн хүчирхийллийн хохирогчийн эмзэг байдлын талаар цагдаагийн болон бусад хууль сахиулах байгууллагын ажилтнууд, нийгмийн ажилтан, шүүгч, прокурор, эмнэлгийн ажилтнуудад сургалт явуулах”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“33.1.9.бие махбодын шийтгэлийн хор хөнөөлийн талаарх мэдлэгийг дээшлүүлэх, хүчирхийлэлгүй арга барилыг сурталчлах, боловсрол олгох, хүүхдүүдийг өсгөх, асран халамжлахад чиглэсэн мэдлэгийг дээшлүүлэх”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“33.1.10.Эрүү шүүлтээс урьдчилан сэргийлэх асуудал эрхэлсэн гишүүний шаардлага, зөвлөмжийн хэрэгжилтэд хяналт тавих”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
          <w:bCs/>
          <w:color w:val="293E9C"/>
          <w:sz w:val="24"/>
          <w:szCs w:val="24"/>
          <w:lang w:val="mn-MN"/>
        </w:rPr>
      </w:pPr>
      <w:r w:rsidRPr="000E24BF">
        <w:rPr>
          <w:rFonts w:ascii="Arial" w:hAnsi="Arial" w:cs="Arial"/>
          <w:b/>
          <w:color w:val="333333"/>
          <w:sz w:val="24"/>
          <w:szCs w:val="24"/>
          <w:lang w:val="mn-MN"/>
        </w:rPr>
        <w:t xml:space="preserve">Тайлбар: </w:t>
      </w:r>
      <w:r w:rsidRPr="000E24BF">
        <w:rPr>
          <w:rFonts w:ascii="Arial" w:hAnsi="Arial" w:cs="Arial"/>
          <w:color w:val="333333"/>
          <w:sz w:val="24"/>
          <w:szCs w:val="24"/>
          <w:lang w:val="mn-MN"/>
        </w:rPr>
        <w:t xml:space="preserve">гэсэн хэсэгт </w:t>
      </w:r>
      <w:r w:rsidRPr="0016706D">
        <w:rPr>
          <w:rFonts w:ascii="Arial" w:hAnsi="Arial" w:cs="Arial"/>
          <w:color w:val="333333"/>
          <w:sz w:val="24"/>
          <w:szCs w:val="24"/>
          <w:lang w:val="mn-MN"/>
        </w:rPr>
        <w:t>“...</w:t>
      </w:r>
      <w:r w:rsidR="0089500F" w:rsidRPr="0016706D">
        <w:rPr>
          <w:rFonts w:ascii="Arial" w:hAnsi="Arial" w:cs="Arial"/>
          <w:color w:val="333333"/>
          <w:sz w:val="24"/>
          <w:szCs w:val="24"/>
          <w:lang w:val="mn-MN"/>
        </w:rPr>
        <w:t>з</w:t>
      </w:r>
      <w:r w:rsidR="0016706D" w:rsidRPr="0016706D">
        <w:rPr>
          <w:rFonts w:ascii="Arial" w:hAnsi="Arial" w:cs="Arial"/>
          <w:color w:val="333333"/>
          <w:sz w:val="24"/>
          <w:szCs w:val="24"/>
          <w:lang w:val="mn-MN"/>
        </w:rPr>
        <w:t>эвсэгт хүч</w:t>
      </w:r>
      <w:r w:rsidR="00811B5B">
        <w:rPr>
          <w:rFonts w:ascii="Arial" w:hAnsi="Arial" w:cs="Arial"/>
          <w:color w:val="333333"/>
          <w:sz w:val="24"/>
          <w:szCs w:val="24"/>
          <w:lang w:val="mn-MN"/>
        </w:rPr>
        <w:t>ин</w:t>
      </w:r>
      <w:r w:rsidR="0016706D" w:rsidRPr="0016706D">
        <w:rPr>
          <w:rFonts w:ascii="Arial" w:hAnsi="Arial" w:cs="Arial"/>
          <w:color w:val="333333"/>
          <w:sz w:val="24"/>
          <w:szCs w:val="24"/>
          <w:lang w:val="mn-MN"/>
        </w:rPr>
        <w:t xml:space="preserve">, хилийн болон дотоодын </w:t>
      </w:r>
      <w:r w:rsidR="008C0855">
        <w:rPr>
          <w:rFonts w:ascii="Arial" w:hAnsi="Arial" w:cs="Arial"/>
          <w:color w:val="333333"/>
          <w:sz w:val="24"/>
          <w:szCs w:val="24"/>
          <w:lang w:val="mn-MN"/>
        </w:rPr>
        <w:t>цэргийн анги</w:t>
      </w:r>
      <w:r w:rsidRPr="000E24BF">
        <w:rPr>
          <w:rFonts w:ascii="Arial" w:hAnsi="Arial" w:cs="Arial"/>
          <w:color w:val="333333"/>
          <w:sz w:val="24"/>
          <w:szCs w:val="24"/>
          <w:lang w:val="mn-MN"/>
        </w:rPr>
        <w:t>” гэж.</w:t>
      </w: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35 дугаар зүйл:</w:t>
      </w: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35 дугаар зүйл.”...зөвлөмж” гэсний дараа “шаардлага” гэж;</w:t>
      </w: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b/>
          <w:bCs/>
          <w:sz w:val="24"/>
          <w:szCs w:val="24"/>
          <w:lang w:val="mn-MN"/>
        </w:rPr>
        <w:t xml:space="preserve"> </w:t>
      </w:r>
      <w:r w:rsidRPr="000E24BF">
        <w:rPr>
          <w:rFonts w:ascii="Arial" w:eastAsia="Times New Roman" w:hAnsi="Arial" w:cs="Arial"/>
          <w:b/>
          <w:bCs/>
          <w:sz w:val="24"/>
          <w:szCs w:val="24"/>
          <w:lang w:val="mn-MN"/>
        </w:rPr>
        <w:tab/>
      </w:r>
      <w:r w:rsidRPr="000E24BF">
        <w:rPr>
          <w:rFonts w:ascii="Arial" w:eastAsia="Times New Roman" w:hAnsi="Arial" w:cs="Arial"/>
          <w:bCs/>
          <w:sz w:val="24"/>
          <w:szCs w:val="24"/>
          <w:lang w:val="mn-MN"/>
        </w:rPr>
        <w:t>“</w:t>
      </w:r>
      <w:r w:rsidRPr="000E24BF">
        <w:rPr>
          <w:rFonts w:ascii="Arial" w:eastAsia="Times New Roman" w:hAnsi="Arial" w:cs="Arial"/>
          <w:color w:val="333333"/>
          <w:sz w:val="24"/>
          <w:szCs w:val="24"/>
          <w:lang w:val="mn-MN"/>
        </w:rPr>
        <w:t xml:space="preserve">35.5.Эрүү шүүлтээс урьдчилан сэргийлэх асуудал эрхэлсэн гишүүн байгууллага, албан тушаалтан, хуулийн этгээд хүүхдийн эсрэг бие махбодын шийтгэл, </w:t>
      </w:r>
      <w:r w:rsidRPr="000E24BF">
        <w:rPr>
          <w:rFonts w:ascii="Arial" w:eastAsia="Times New Roman" w:hAnsi="Arial" w:cs="Arial"/>
          <w:color w:val="333333"/>
          <w:sz w:val="24"/>
          <w:szCs w:val="24"/>
          <w:lang w:val="mn-MN"/>
        </w:rPr>
        <w:lastRenderedPageBreak/>
        <w:t xml:space="preserve">гэр бүлийн хүчирхийллийн </w:t>
      </w:r>
      <w:r w:rsidRPr="008B3AA4">
        <w:rPr>
          <w:rFonts w:ascii="Arial" w:eastAsia="Times New Roman" w:hAnsi="Arial" w:cs="Arial"/>
          <w:color w:val="333333"/>
          <w:sz w:val="24"/>
          <w:szCs w:val="24"/>
          <w:lang w:val="mn-MN"/>
        </w:rPr>
        <w:t>хохирогчийн эмзэг байдлыг</w:t>
      </w:r>
      <w:r w:rsidRPr="000E24BF">
        <w:rPr>
          <w:rFonts w:ascii="Arial" w:eastAsia="Times New Roman" w:hAnsi="Arial" w:cs="Arial"/>
          <w:color w:val="333333"/>
          <w:sz w:val="24"/>
          <w:szCs w:val="24"/>
          <w:lang w:val="mn-MN"/>
        </w:rPr>
        <w:t xml:space="preserve"> зөрчсөн гэж үзвэл зөрчлийг арилгуулахаар шаардлага хүргүүлнэ.” 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36 дугаар зүйл:</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“36.1.”...гишүүнд” гэсний дараа “бүрэн эрхээ хэрэгжүүлэхэд нь мэргэжил арга зүйн дэмжлэг үзүүлэх” гэж, мөн зүйлийн “орон тооны” гэсний дараа” Ажлын алба” гэж;  </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“36.2.”...сэргийлэх” гэсний дараа “ажлын албаны” гэж, мөн зүйлийн “...албан хаагч байна.” гэсний дараа “Шаардлагатай тохиолдолд холбогдох хууль тогтоомжид заасан журмын дагуу төрийн үйлчилгээний ажилтан, гэрээт ажилтныг ажиллуулж болно.” гэж; </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“36.3.”...сэргийлэх” гэсний дараа “ажлын алба” гэж; </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“36.4.Эрүү шүүлтээс урьдчилан сэргийлэх ажлын алба нь тогтолцооны хяналт шинжилгээ хийх, урьдчилан сэргийлэх сургалт, сурталчилгааны чиг үүргийг дагнан хэрэгжүүлэх бүтцээр ажиллана.” гэж;  </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“36.5.Эрүү шүүлтээс урьдчилан сэргийлэх нэгжийг </w:t>
      </w:r>
      <w:r w:rsidRPr="000E24BF">
        <w:rPr>
          <w:rFonts w:ascii="Arial" w:eastAsia="Times New Roman" w:hAnsi="Arial" w:cs="Arial"/>
          <w:sz w:val="24"/>
          <w:szCs w:val="24"/>
          <w:shd w:val="clear" w:color="auto" w:fill="FFFFFF"/>
          <w:lang w:val="mn-MN"/>
        </w:rPr>
        <w:t>чиг үүргээ бие даан хэрэгжүүлэх боломжоор хангаж, албан хаагчдын халдашгүй байдал, аюулгүй байдлыг хангана.” гэж.</w:t>
      </w: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sz w:val="24"/>
          <w:szCs w:val="24"/>
          <w:lang w:val="mn-MN"/>
        </w:rPr>
        <w:tab/>
      </w:r>
      <w:r w:rsidRPr="000E24BF">
        <w:rPr>
          <w:rFonts w:ascii="Arial" w:eastAsia="Times New Roman" w:hAnsi="Arial" w:cs="Arial"/>
          <w:bCs/>
          <w:sz w:val="24"/>
          <w:szCs w:val="24"/>
          <w:lang w:val="mn-MN"/>
        </w:rPr>
        <w:t>39 дүгээр зүйл:</w:t>
      </w: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sz w:val="24"/>
          <w:szCs w:val="24"/>
          <w:shd w:val="clear" w:color="auto" w:fill="FFFFFF"/>
          <w:lang w:val="mn-MN"/>
        </w:rPr>
      </w:pPr>
      <w:r w:rsidRPr="000E24BF">
        <w:rPr>
          <w:rFonts w:ascii="Arial" w:eastAsia="Times New Roman" w:hAnsi="Arial" w:cs="Arial"/>
          <w:color w:val="333333"/>
          <w:sz w:val="24"/>
          <w:szCs w:val="24"/>
          <w:lang w:val="mn-MN"/>
        </w:rPr>
        <w:t xml:space="preserve">“39.1.”...албан өрөө” гэсний дараа “тээврийн хэрэгсэл” </w:t>
      </w:r>
      <w:r w:rsidRPr="000E24BF">
        <w:rPr>
          <w:rFonts w:ascii="Arial" w:eastAsia="Times New Roman" w:hAnsi="Arial" w:cs="Arial"/>
          <w:sz w:val="24"/>
          <w:szCs w:val="24"/>
          <w:shd w:val="clear" w:color="auto" w:fill="FFFFFF"/>
          <w:lang w:val="mn-MN"/>
        </w:rPr>
        <w:t>гэж.</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 xml:space="preserve">40 дүгээр зүйл: </w:t>
      </w:r>
    </w:p>
    <w:p w:rsidR="00A36B0F" w:rsidRPr="000E24BF" w:rsidRDefault="00A36B0F" w:rsidP="00A36B0F">
      <w:pPr>
        <w:spacing w:after="0" w:line="276" w:lineRule="auto"/>
        <w:ind w:right="171" w:firstLine="567"/>
        <w:jc w:val="both"/>
        <w:rPr>
          <w:rFonts w:ascii="Arial" w:eastAsia="Times New Roman" w:hAnsi="Arial" w:cs="Arial"/>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sz w:val="24"/>
          <w:szCs w:val="24"/>
          <w:shd w:val="clear" w:color="auto" w:fill="FFFFFF"/>
          <w:lang w:val="mn-MN"/>
        </w:rPr>
      </w:pPr>
      <w:r w:rsidRPr="000E24BF">
        <w:rPr>
          <w:rFonts w:ascii="Arial" w:eastAsia="Times New Roman" w:hAnsi="Arial" w:cs="Arial"/>
          <w:color w:val="333333"/>
          <w:sz w:val="24"/>
          <w:szCs w:val="24"/>
          <w:lang w:val="mn-MN"/>
        </w:rPr>
        <w:t xml:space="preserve">“40.4.Хуулиар бусад баталгааг тогтоож болно.” </w:t>
      </w:r>
      <w:r w:rsidRPr="000E24BF">
        <w:rPr>
          <w:rFonts w:ascii="Arial" w:eastAsia="Times New Roman" w:hAnsi="Arial" w:cs="Arial"/>
          <w:sz w:val="24"/>
          <w:szCs w:val="24"/>
          <w:shd w:val="clear" w:color="auto" w:fill="FFFFFF"/>
          <w:lang w:val="mn-MN"/>
        </w:rPr>
        <w:t xml:space="preserve">гэж тус тус нэмсүгэй. </w:t>
      </w:r>
    </w:p>
    <w:p w:rsidR="00A36B0F" w:rsidRPr="000E24BF" w:rsidRDefault="00A36B0F" w:rsidP="00A36B0F">
      <w:pPr>
        <w:spacing w:after="0" w:line="276" w:lineRule="auto"/>
        <w:ind w:right="171" w:firstLine="567"/>
        <w:jc w:val="both"/>
        <w:rPr>
          <w:rFonts w:ascii="Arial" w:eastAsia="Times New Roman" w:hAnsi="Arial" w:cs="Arial"/>
          <w:sz w:val="24"/>
          <w:szCs w:val="24"/>
          <w:shd w:val="clear" w:color="auto" w:fill="FFFFFF"/>
          <w:lang w:val="mn-MN"/>
        </w:rPr>
      </w:pP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b/>
          <w:sz w:val="24"/>
          <w:szCs w:val="24"/>
          <w:lang w:val="mn-MN"/>
        </w:rPr>
        <w:t xml:space="preserve">2 дугаар зүйл. </w:t>
      </w:r>
      <w:r w:rsidRPr="000E24BF">
        <w:rPr>
          <w:rFonts w:ascii="Arial" w:hAnsi="Arial" w:cs="Arial"/>
          <w:sz w:val="24"/>
          <w:szCs w:val="24"/>
          <w:lang w:val="mn-MN"/>
        </w:rPr>
        <w:t xml:space="preserve">Монгол Улсын Хүний эрхийн Үндэсний Комиссын тухай хуулийн 5 дугаар зүйлийн 5.1 дэх хэсгийн”...Комиссоос” гэснийг “Комисс, Эрүү шүүлтээс урьдчилан сэргийлэх асуудал эрхэлсэн гишүүнээс” гэж, </w:t>
      </w:r>
      <w:r w:rsidRPr="000E24BF">
        <w:rPr>
          <w:rFonts w:ascii="Arial" w:eastAsia="Times New Roman" w:hAnsi="Arial" w:cs="Arial"/>
          <w:color w:val="333333"/>
          <w:sz w:val="24"/>
          <w:szCs w:val="24"/>
          <w:lang w:val="mn-MN"/>
        </w:rPr>
        <w:t>тус хуулийн 36 дугаар зүйлийн</w:t>
      </w:r>
      <w:r w:rsidRPr="000E24BF">
        <w:rPr>
          <w:rFonts w:ascii="Arial" w:eastAsia="Times New Roman" w:hAnsi="Arial" w:cs="Arial"/>
          <w:b/>
          <w:bCs/>
          <w:color w:val="293E9C"/>
          <w:sz w:val="24"/>
          <w:szCs w:val="24"/>
          <w:lang w:val="mn-MN"/>
        </w:rPr>
        <w:t xml:space="preserve"> </w:t>
      </w:r>
      <w:r w:rsidRPr="000E24BF">
        <w:rPr>
          <w:rFonts w:ascii="Arial" w:eastAsia="Times New Roman" w:hAnsi="Arial" w:cs="Arial"/>
          <w:bCs/>
          <w:sz w:val="24"/>
          <w:szCs w:val="24"/>
          <w:lang w:val="mn-MN"/>
        </w:rPr>
        <w:t xml:space="preserve">“...нэгж” гэснийг “Ажлын алба” гэж тус тус </w:t>
      </w:r>
      <w:r w:rsidRPr="000E24BF">
        <w:rPr>
          <w:rFonts w:ascii="Arial" w:hAnsi="Arial" w:cs="Arial"/>
          <w:sz w:val="24"/>
          <w:szCs w:val="24"/>
          <w:lang w:val="mn-MN"/>
        </w:rPr>
        <w:t>өөрчилсүгэй.</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Default="00A36B0F" w:rsidP="00A36B0F">
      <w:pPr>
        <w:spacing w:after="0" w:line="276" w:lineRule="auto"/>
        <w:ind w:right="171" w:firstLine="567"/>
        <w:jc w:val="both"/>
        <w:rPr>
          <w:rFonts w:ascii="Arial" w:hAnsi="Arial" w:cs="Arial"/>
          <w:sz w:val="24"/>
          <w:szCs w:val="24"/>
          <w:lang w:val="mn-MN"/>
        </w:rPr>
      </w:pPr>
      <w:r w:rsidRPr="000E24BF">
        <w:rPr>
          <w:rFonts w:ascii="Arial" w:hAnsi="Arial" w:cs="Arial"/>
          <w:b/>
          <w:sz w:val="24"/>
          <w:szCs w:val="24"/>
          <w:lang w:val="mn-MN"/>
        </w:rPr>
        <w:t>3 дугаар зүйл.</w:t>
      </w:r>
      <w:r w:rsidRPr="000E24BF">
        <w:rPr>
          <w:rFonts w:ascii="Arial" w:hAnsi="Arial" w:cs="Arial"/>
          <w:sz w:val="24"/>
          <w:szCs w:val="24"/>
          <w:lang w:val="mn-MN"/>
        </w:rPr>
        <w:t xml:space="preserve"> Монгол Улсын Хүний эрхийн Үндэсний Комиссын тухай хуулийн 6 дугаар зүйлийн 6.2 дахь хэсгийн “...</w:t>
      </w:r>
      <w:r w:rsidRPr="000E24BF">
        <w:rPr>
          <w:rFonts w:ascii="Arial" w:eastAsia="Times New Roman" w:hAnsi="Arial" w:cs="Arial"/>
          <w:color w:val="333333"/>
          <w:sz w:val="24"/>
          <w:szCs w:val="24"/>
          <w:lang w:val="mn-MN"/>
        </w:rPr>
        <w:t>эрүү шүүлтээс урьдчилан сэргийлэх ажиллагааг хэрэгжүүлэх” гэснийг; тус хуулийн 19 дүгээр зүйлийн 19.1.10 дахь заалтын “Эрүү шүүлтээс урьдчилан сэргийлэх асуудал эрхэлсэн гишүүний үйл ажиллагаанд дэмжлэг үзүүлэх.”</w:t>
      </w:r>
      <w:r w:rsidRPr="000E24BF">
        <w:rPr>
          <w:rFonts w:ascii="Arial" w:eastAsia="Times New Roman" w:hAnsi="Arial" w:cs="Arial"/>
          <w:b/>
          <w:color w:val="333333"/>
          <w:sz w:val="24"/>
          <w:szCs w:val="24"/>
          <w:lang w:val="mn-MN"/>
        </w:rPr>
        <w:t xml:space="preserve"> </w:t>
      </w:r>
      <w:r w:rsidRPr="000E24BF">
        <w:rPr>
          <w:rFonts w:ascii="Arial" w:eastAsia="Times New Roman" w:hAnsi="Arial" w:cs="Arial"/>
          <w:color w:val="333333"/>
          <w:sz w:val="24"/>
          <w:szCs w:val="24"/>
          <w:lang w:val="mn-MN"/>
        </w:rPr>
        <w:t xml:space="preserve">гэснийг;  тус </w:t>
      </w:r>
      <w:r w:rsidRPr="000E24BF">
        <w:rPr>
          <w:rFonts w:ascii="Arial" w:hAnsi="Arial" w:cs="Arial"/>
          <w:sz w:val="24"/>
          <w:szCs w:val="24"/>
          <w:lang w:val="mn-MN"/>
        </w:rPr>
        <w:t>хуулийн 36 дугаар зүйлийн 36.1 дэх хэсгийн “туслах” болон “нэгж” гэснийг; мөн зүйлийн 36.2 дахь хэсгийн “нэгжийн” гэснийг; мөн зүйлийн 36.3 дахь хэсгийн “...нэгж нь Комиссын Тамгын газарт харьяалагдах ба” гэснийг тус тус хассугай.</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567"/>
        <w:jc w:val="both"/>
        <w:rPr>
          <w:rFonts w:ascii="Arial" w:hAnsi="Arial" w:cs="Arial"/>
          <w:sz w:val="24"/>
          <w:szCs w:val="24"/>
          <w:lang w:val="mn-MN"/>
        </w:rPr>
      </w:pPr>
      <w:r w:rsidRPr="000E24BF">
        <w:rPr>
          <w:rFonts w:ascii="Arial" w:eastAsia="Times New Roman" w:hAnsi="Arial" w:cs="Arial"/>
          <w:b/>
          <w:sz w:val="24"/>
          <w:szCs w:val="24"/>
          <w:lang w:val="mn-MN"/>
        </w:rPr>
        <w:lastRenderedPageBreak/>
        <w:t>4 дүгээр зүйл.</w:t>
      </w:r>
      <w:r w:rsidRPr="000E24BF">
        <w:rPr>
          <w:rFonts w:ascii="Arial" w:eastAsia="Times New Roman" w:hAnsi="Arial" w:cs="Arial"/>
          <w:sz w:val="24"/>
          <w:szCs w:val="24"/>
          <w:lang w:val="mn-MN"/>
        </w:rPr>
        <w:t> </w:t>
      </w:r>
      <w:r w:rsidRPr="000E24BF">
        <w:rPr>
          <w:rFonts w:ascii="Arial" w:hAnsi="Arial" w:cs="Arial"/>
          <w:sz w:val="24"/>
          <w:szCs w:val="24"/>
          <w:lang w:val="mn-MN"/>
        </w:rPr>
        <w:t xml:space="preserve">Монгол Улсын Хүний эрхийн Үндэсний Комиссын тухай хуульд орсон нэмэлт, </w:t>
      </w:r>
      <w:r w:rsidRPr="000E24BF">
        <w:rPr>
          <w:rFonts w:ascii="Arial" w:hAnsi="Arial" w:cs="Arial"/>
          <w:sz w:val="24"/>
          <w:szCs w:val="24"/>
          <w:shd w:val="clear" w:color="auto" w:fill="FAFAFA"/>
          <w:lang w:val="mn-MN"/>
        </w:rPr>
        <w:t xml:space="preserve">өөрчлөлтийг </w:t>
      </w:r>
      <w:r w:rsidRPr="000E24BF">
        <w:rPr>
          <w:rFonts w:ascii="Arial" w:hAnsi="Arial" w:cs="Arial"/>
          <w:sz w:val="24"/>
          <w:szCs w:val="24"/>
          <w:lang w:val="mn-MN"/>
        </w:rPr>
        <w:t xml:space="preserve">хууль хүчин төгөлдөр болсон өдрөөс эхлэн дагаж мөрдсүгэй. </w:t>
      </w:r>
    </w:p>
    <w:p w:rsidR="00A36B0F" w:rsidRPr="000E24BF" w:rsidRDefault="00A36B0F" w:rsidP="00A36B0F">
      <w:pPr>
        <w:spacing w:after="0" w:line="276" w:lineRule="auto"/>
        <w:ind w:right="171" w:firstLine="567"/>
        <w:jc w:val="center"/>
        <w:rPr>
          <w:rFonts w:ascii="Arial" w:hAnsi="Arial" w:cs="Arial"/>
          <w:sz w:val="24"/>
          <w:szCs w:val="24"/>
          <w:lang w:val="mn-MN"/>
        </w:rPr>
      </w:pPr>
    </w:p>
    <w:p w:rsidR="00A47A25" w:rsidRDefault="00A47A25" w:rsidP="00A36B0F">
      <w:pPr>
        <w:spacing w:after="0" w:line="276" w:lineRule="auto"/>
        <w:ind w:right="171" w:firstLine="567"/>
        <w:jc w:val="center"/>
        <w:rPr>
          <w:rFonts w:ascii="Arial" w:hAnsi="Arial" w:cs="Arial"/>
          <w:sz w:val="24"/>
          <w:szCs w:val="24"/>
          <w:lang w:val="mn-MN"/>
        </w:rPr>
      </w:pPr>
    </w:p>
    <w:p w:rsidR="00A47A25" w:rsidRDefault="00A47A25" w:rsidP="00A36B0F">
      <w:pPr>
        <w:spacing w:after="0" w:line="276" w:lineRule="auto"/>
        <w:ind w:right="171" w:firstLine="567"/>
        <w:jc w:val="center"/>
        <w:rPr>
          <w:rFonts w:ascii="Arial" w:hAnsi="Arial" w:cs="Arial"/>
          <w:sz w:val="24"/>
          <w:szCs w:val="24"/>
          <w:lang w:val="mn-MN"/>
        </w:rPr>
      </w:pPr>
    </w:p>
    <w:p w:rsidR="00A36B0F" w:rsidRPr="000E24BF" w:rsidRDefault="00A47A25" w:rsidP="00A36B0F">
      <w:pPr>
        <w:spacing w:after="0" w:line="276" w:lineRule="auto"/>
        <w:ind w:right="171" w:firstLine="567"/>
        <w:jc w:val="center"/>
        <w:rPr>
          <w:rFonts w:ascii="Arial" w:hAnsi="Arial" w:cs="Arial"/>
          <w:sz w:val="24"/>
          <w:szCs w:val="24"/>
          <w:lang w:val="mn-MN"/>
        </w:rPr>
      </w:pPr>
      <w:r>
        <w:rPr>
          <w:rFonts w:ascii="Arial" w:hAnsi="Arial" w:cs="Arial"/>
          <w:sz w:val="24"/>
          <w:szCs w:val="24"/>
          <w:lang w:val="mn-MN"/>
        </w:rPr>
        <w:t>ГАРЫН ҮСЭГ</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p>
    <w:p w:rsidR="00A36B0F" w:rsidRPr="000E24BF" w:rsidRDefault="00A36B0F" w:rsidP="00A36B0F">
      <w:pPr>
        <w:ind w:right="171" w:firstLine="567"/>
        <w:rPr>
          <w:rFonts w:ascii="Arial" w:eastAsia="Calibri" w:hAnsi="Arial" w:cs="Arial"/>
          <w:b/>
          <w:bCs/>
          <w:sz w:val="24"/>
          <w:szCs w:val="24"/>
          <w:lang w:val="mn-MN"/>
        </w:rPr>
      </w:pPr>
      <w:r w:rsidRPr="000E24BF">
        <w:rPr>
          <w:rFonts w:ascii="Arial" w:eastAsia="Calibri" w:hAnsi="Arial" w:cs="Arial"/>
          <w:b/>
          <w:bCs/>
          <w:sz w:val="24"/>
          <w:szCs w:val="24"/>
          <w:lang w:val="mn-MN"/>
        </w:rPr>
        <w:br w:type="page"/>
      </w:r>
    </w:p>
    <w:p w:rsidR="00A36B0F" w:rsidRPr="000E24BF" w:rsidRDefault="00A36B0F" w:rsidP="00A36B0F">
      <w:pPr>
        <w:shd w:val="clear" w:color="auto" w:fill="FFFFFF"/>
        <w:spacing w:before="120" w:after="0" w:line="276" w:lineRule="auto"/>
        <w:ind w:right="171" w:firstLine="567"/>
        <w:jc w:val="center"/>
        <w:rPr>
          <w:rFonts w:ascii="Arial" w:eastAsia="Calibri" w:hAnsi="Arial" w:cs="Arial"/>
          <w:b/>
          <w:bCs/>
          <w:sz w:val="24"/>
          <w:szCs w:val="24"/>
          <w:lang w:val="mn-MN"/>
        </w:rPr>
      </w:pPr>
      <w:r w:rsidRPr="000E24BF">
        <w:rPr>
          <w:rFonts w:ascii="Arial" w:eastAsia="Calibri" w:hAnsi="Arial" w:cs="Arial"/>
          <w:b/>
          <w:bCs/>
          <w:sz w:val="24"/>
          <w:szCs w:val="24"/>
          <w:lang w:val="mn-MN"/>
        </w:rPr>
        <w:lastRenderedPageBreak/>
        <w:t>ДАГАЛДАХ ХУУЛИЙН ТӨСӨЛ</w:t>
      </w: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r w:rsidRPr="000E24BF">
        <w:rPr>
          <w:rFonts w:ascii="Arial" w:eastAsia="Calibri" w:hAnsi="Arial" w:cs="Arial"/>
          <w:bCs/>
          <w:sz w:val="24"/>
          <w:szCs w:val="24"/>
          <w:lang w:val="mn-MN"/>
        </w:rPr>
        <w:t xml:space="preserve">       Төсөл</w:t>
      </w:r>
    </w:p>
    <w:p w:rsidR="00A36B0F" w:rsidRPr="000E24BF" w:rsidRDefault="00A36B0F" w:rsidP="00A36B0F">
      <w:pPr>
        <w:spacing w:before="120"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МОНГОЛ УЛСЫН ХУУЛЬ</w:t>
      </w:r>
    </w:p>
    <w:p w:rsidR="00A36B0F" w:rsidRPr="000E24BF" w:rsidRDefault="00A36B0F" w:rsidP="00A36B0F">
      <w:pPr>
        <w:spacing w:before="120"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2024 оны .... сарын ... -ны  өдөр                                                             </w:t>
      </w: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      </w:t>
      </w:r>
    </w:p>
    <w:p w:rsidR="00A36B0F" w:rsidRPr="00121E51" w:rsidRDefault="00A36B0F" w:rsidP="00121E51">
      <w:pPr>
        <w:spacing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ЭРҮҮГИЙН ХУУЛЬД НЭМЭЛТ, ӨӨРЧЛӨЛТ ОРУУЛАХ ТУХАЙ</w:t>
      </w:r>
    </w:p>
    <w:p w:rsidR="00A36B0F" w:rsidRPr="000E24BF" w:rsidRDefault="00A36B0F" w:rsidP="00A36B0F">
      <w:pPr>
        <w:spacing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bCs/>
          <w:color w:val="333333"/>
          <w:sz w:val="24"/>
          <w:szCs w:val="24"/>
          <w:lang w:val="mn-MN"/>
        </w:rPr>
      </w:pPr>
      <w:r w:rsidRPr="000E24BF">
        <w:rPr>
          <w:rFonts w:ascii="Arial" w:eastAsia="Times New Roman" w:hAnsi="Arial" w:cs="Arial"/>
          <w:b/>
          <w:bCs/>
          <w:color w:val="333333"/>
          <w:sz w:val="24"/>
          <w:szCs w:val="24"/>
          <w:lang w:val="mn-MN"/>
        </w:rPr>
        <w:t xml:space="preserve">1 дүгээр зүйл. </w:t>
      </w:r>
      <w:r w:rsidRPr="000E24BF">
        <w:rPr>
          <w:rFonts w:ascii="Arial" w:eastAsia="Times New Roman" w:hAnsi="Arial" w:cs="Arial"/>
          <w:bCs/>
          <w:color w:val="333333"/>
          <w:sz w:val="24"/>
          <w:szCs w:val="24"/>
          <w:lang w:val="mn-MN"/>
        </w:rPr>
        <w:t>Эрүүгийн хуульд доор дурдсан агуулгатай дараах хэсэг нэмсүгэй:</w:t>
      </w: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21.12 дугаар зүйл.Эрүү шүүлт тулгах:</w:t>
      </w:r>
    </w:p>
    <w:p w:rsidR="00A36B0F" w:rsidRPr="000E24BF" w:rsidRDefault="00A36B0F" w:rsidP="00A36B0F">
      <w:pPr>
        <w:shd w:val="clear" w:color="auto" w:fill="FFFFFF"/>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hd w:val="clear" w:color="auto" w:fill="FFFFFF"/>
        <w:spacing w:after="0" w:line="276" w:lineRule="auto"/>
        <w:ind w:right="171" w:firstLine="720"/>
        <w:jc w:val="both"/>
        <w:rPr>
          <w:rFonts w:ascii="Arial" w:eastAsia="Times New Roman" w:hAnsi="Arial" w:cs="Arial"/>
          <w:sz w:val="24"/>
          <w:szCs w:val="24"/>
          <w:lang w:val="mn-MN"/>
        </w:rPr>
      </w:pPr>
      <w:r w:rsidRPr="000E24BF">
        <w:rPr>
          <w:rFonts w:ascii="Arial" w:eastAsia="Times New Roman" w:hAnsi="Arial" w:cs="Arial"/>
          <w:sz w:val="24"/>
          <w:szCs w:val="24"/>
          <w:lang w:val="mn-MN"/>
        </w:rPr>
        <w:t>“1.”...мэдүүлэг авах” гэсний дараа “нотлох баримт цуглуулах, бэхжүүлэх, шалгах, үнэлэх,” гэж, мөн зүйлийн “...</w:t>
      </w:r>
      <w:r w:rsidRPr="000E24BF">
        <w:rPr>
          <w:rFonts w:ascii="Arial" w:hAnsi="Arial" w:cs="Arial"/>
          <w:color w:val="333333"/>
          <w:sz w:val="24"/>
          <w:szCs w:val="24"/>
          <w:shd w:val="clear" w:color="auto" w:fill="FFFFFF"/>
          <w:lang w:val="mn-MN"/>
        </w:rPr>
        <w:t>ялгаварлах” гэсний дараа “болон бусад хэлбэрээр эрүүгийн хэрэг хянан шийдвэрлэх ажиллагаанд эрүү шүүлт тулгах” гэж,</w:t>
      </w:r>
      <w:r w:rsidRPr="000E24BF">
        <w:rPr>
          <w:rFonts w:ascii="Arial" w:eastAsia="Times New Roman" w:hAnsi="Arial" w:cs="Arial"/>
          <w:sz w:val="24"/>
          <w:szCs w:val="24"/>
          <w:lang w:val="mn-MN"/>
        </w:rPr>
        <w:t xml:space="preserve"> мөн зүйлийн “...шаналган зовоосон” гэсний дараа </w:t>
      </w:r>
      <w:r>
        <w:rPr>
          <w:rFonts w:ascii="Arial" w:eastAsia="Times New Roman" w:hAnsi="Arial" w:cs="Arial"/>
          <w:sz w:val="24"/>
          <w:szCs w:val="24"/>
          <w:lang w:val="mn-MN"/>
        </w:rPr>
        <w:t>“</w:t>
      </w:r>
      <w:r w:rsidRPr="000E24BF">
        <w:rPr>
          <w:rFonts w:ascii="Arial" w:eastAsia="Times New Roman" w:hAnsi="Arial" w:cs="Arial"/>
          <w:sz w:val="24"/>
          <w:szCs w:val="24"/>
          <w:lang w:val="mn-MN"/>
        </w:rPr>
        <w:t xml:space="preserve">доромжлон харьцсан, </w:t>
      </w:r>
      <w:r w:rsidRPr="00EF7984">
        <w:rPr>
          <w:rFonts w:ascii="Arial" w:eastAsia="Times New Roman" w:hAnsi="Arial" w:cs="Arial"/>
          <w:sz w:val="24"/>
          <w:szCs w:val="24"/>
          <w:lang w:val="mn-MN"/>
        </w:rPr>
        <w:t>айлган сүрдүүлсэн, шахалт үзүүлсэн, аливаа хэлбэрээр алагчилсан,</w:t>
      </w:r>
      <w:r>
        <w:rPr>
          <w:rFonts w:ascii="Arial" w:eastAsia="Times New Roman" w:hAnsi="Arial" w:cs="Arial"/>
          <w:sz w:val="24"/>
          <w:szCs w:val="24"/>
          <w:lang w:val="mn-MN"/>
        </w:rPr>
        <w:t xml:space="preserve"> </w:t>
      </w:r>
      <w:r w:rsidRPr="000E24BF">
        <w:rPr>
          <w:rFonts w:ascii="Arial" w:eastAsia="Times New Roman" w:hAnsi="Arial" w:cs="Arial"/>
          <w:sz w:val="24"/>
          <w:szCs w:val="24"/>
          <w:lang w:val="mn-MN"/>
        </w:rPr>
        <w:t xml:space="preserve">эрүүл мэндэд хохирол учруулсан” гэж; </w:t>
      </w:r>
    </w:p>
    <w:p w:rsidR="00A36B0F" w:rsidRPr="000E24BF" w:rsidRDefault="00A36B0F" w:rsidP="00A36B0F">
      <w:pPr>
        <w:shd w:val="clear" w:color="auto" w:fill="FFFFFF"/>
        <w:spacing w:after="0" w:line="276" w:lineRule="auto"/>
        <w:ind w:right="171" w:firstLine="567"/>
        <w:jc w:val="both"/>
        <w:rPr>
          <w:rFonts w:ascii="Arial" w:eastAsia="Times New Roman" w:hAnsi="Arial" w:cs="Arial"/>
          <w:sz w:val="24"/>
          <w:szCs w:val="24"/>
          <w:lang w:val="mn-MN"/>
        </w:rPr>
      </w:pPr>
    </w:p>
    <w:p w:rsidR="00A36B0F" w:rsidRPr="000E24BF" w:rsidRDefault="00A36B0F" w:rsidP="00A36B0F">
      <w:pPr>
        <w:spacing w:after="0" w:line="276" w:lineRule="auto"/>
        <w:ind w:right="171" w:firstLine="720"/>
        <w:jc w:val="both"/>
        <w:rPr>
          <w:rFonts w:ascii="Arial" w:hAnsi="Arial" w:cs="Arial"/>
          <w:sz w:val="24"/>
          <w:szCs w:val="24"/>
          <w:lang w:val="mn-MN"/>
        </w:rPr>
      </w:pPr>
      <w:r w:rsidRPr="000E24BF">
        <w:rPr>
          <w:rFonts w:ascii="Arial" w:hAnsi="Arial" w:cs="Arial"/>
          <w:sz w:val="24"/>
          <w:szCs w:val="24"/>
          <w:lang w:val="mn-MN"/>
        </w:rPr>
        <w:t xml:space="preserve">“2.энэ гэмт хэргийн улмаас хүний эрүүл мэндэд хүнд хохирол учруулсан бол таван жилээс арван хоёр жил хүртэл хугацаагаар хорих ял шийтгэнэ.” гэж;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720"/>
        <w:jc w:val="both"/>
        <w:rPr>
          <w:rFonts w:ascii="Arial" w:hAnsi="Arial" w:cs="Arial"/>
          <w:sz w:val="24"/>
          <w:szCs w:val="24"/>
          <w:lang w:val="mn-MN"/>
        </w:rPr>
      </w:pPr>
      <w:r w:rsidRPr="000E24BF">
        <w:rPr>
          <w:rFonts w:ascii="Arial" w:hAnsi="Arial" w:cs="Arial"/>
          <w:sz w:val="24"/>
          <w:szCs w:val="24"/>
          <w:lang w:val="mn-MN"/>
        </w:rPr>
        <w:t xml:space="preserve">“3.энэ гэмт хэргийн улмаас хүний амь нас хохирсон бол арван хоёр жилээс хорин жил хүртэл хугацаагаар, эсхүл бүх насаар нь хорих ял шийтгэнэ.” гэж.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21.12</w:t>
      </w:r>
      <w:r w:rsidRPr="000E24BF">
        <w:rPr>
          <w:rStyle w:val="FootnoteReference"/>
          <w:rFonts w:ascii="Arial" w:eastAsia="Times New Roman" w:hAnsi="Arial" w:cs="Arial"/>
          <w:bCs/>
          <w:sz w:val="24"/>
          <w:szCs w:val="24"/>
          <w:lang w:val="mn-MN"/>
        </w:rPr>
        <w:footnoteReference w:id="1"/>
      </w:r>
      <w:r w:rsidRPr="000E24BF">
        <w:rPr>
          <w:rFonts w:ascii="Arial" w:eastAsia="Times New Roman" w:hAnsi="Arial" w:cs="Arial"/>
          <w:bCs/>
          <w:sz w:val="24"/>
          <w:szCs w:val="24"/>
          <w:lang w:val="mn-MN"/>
        </w:rPr>
        <w:t xml:space="preserve"> дугаар зүйл.Шүүхийн шийдвэр гүйцэтгэх ажиллагаанд тавигдах нийтлэг шаардлагыг зөрчих:</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1.Шүүхийн шийдвэр гүйцэтгэх байгууллага, алба хаагч бусдад эрүү шүүлт тулгах, хүнлэг бус, хэрцгий хандах, нэр төрийг нь доромжлох, албан үүргээ гүйцэтгэх явцад олж мэдсэн байгууллагын нууц, хүний эмзэг мэдээллийг хууль бусаар ашиглах, зохих зөвшөөрөлгүйгээр бусдад дамжуулсан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rsidR="00A36B0F" w:rsidRPr="000E24BF" w:rsidRDefault="00A36B0F" w:rsidP="00A36B0F">
      <w:pPr>
        <w:shd w:val="clear" w:color="auto" w:fill="FFFFFF"/>
        <w:spacing w:before="300" w:after="0" w:line="276" w:lineRule="auto"/>
        <w:ind w:right="171" w:firstLine="720"/>
        <w:jc w:val="both"/>
        <w:rPr>
          <w:rFonts w:ascii="Arial" w:eastAsia="Times New Roman" w:hAnsi="Arial" w:cs="Arial"/>
          <w:bCs/>
          <w:color w:val="333333"/>
          <w:sz w:val="24"/>
          <w:szCs w:val="24"/>
          <w:lang w:val="mn-MN"/>
        </w:rPr>
      </w:pPr>
      <w:r w:rsidRPr="000E24BF">
        <w:rPr>
          <w:rFonts w:ascii="Arial" w:eastAsia="Times New Roman" w:hAnsi="Arial" w:cs="Arial"/>
          <w:bCs/>
          <w:color w:val="333333"/>
          <w:sz w:val="24"/>
          <w:szCs w:val="24"/>
          <w:lang w:val="mn-MN"/>
        </w:rPr>
        <w:lastRenderedPageBreak/>
        <w:t>21.12</w:t>
      </w:r>
      <w:r w:rsidRPr="000E24BF">
        <w:rPr>
          <w:rStyle w:val="FootnoteReference"/>
          <w:rFonts w:ascii="Arial" w:eastAsia="Times New Roman" w:hAnsi="Arial" w:cs="Arial"/>
          <w:bCs/>
          <w:color w:val="333333"/>
          <w:sz w:val="24"/>
          <w:szCs w:val="24"/>
          <w:lang w:val="mn-MN"/>
        </w:rPr>
        <w:footnoteReference w:id="2"/>
      </w:r>
      <w:r w:rsidRPr="000E24BF">
        <w:rPr>
          <w:rFonts w:ascii="Arial" w:eastAsia="Times New Roman" w:hAnsi="Arial" w:cs="Arial"/>
          <w:bCs/>
          <w:color w:val="333333"/>
          <w:sz w:val="24"/>
          <w:szCs w:val="24"/>
          <w:lang w:val="mn-MN"/>
        </w:rPr>
        <w:t xml:space="preserve"> дугаар зүйл. Эрүү шүүлтээс урьдчилан сэргийлэх үндэсний ажиллагаанд саад учруулах:</w:t>
      </w:r>
    </w:p>
    <w:p w:rsidR="00A36B0F" w:rsidRDefault="00A36B0F" w:rsidP="00A36B0F">
      <w:pPr>
        <w:shd w:val="clear" w:color="auto" w:fill="FFFFFF"/>
        <w:spacing w:before="300" w:after="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1.Эрүү шүүлтээс урьдчилан сэргийлэх үндэсний ажиллагааны хууль, олон улсын гэрээгээр баталгаажсан чиг үүргийг хэрэгжүүлэхэд төрийн албан хаагч зориуд, санаатай саад учруулсан бол нэг жилээс гурван жил хүртэл хугацаагаар нийтийн албанд томилогдох эрх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w:t>
      </w:r>
    </w:p>
    <w:p w:rsidR="00A36B0F" w:rsidRPr="000E24BF" w:rsidRDefault="00A36B0F" w:rsidP="00A36B0F">
      <w:pPr>
        <w:shd w:val="clear" w:color="auto" w:fill="FFFFFF"/>
        <w:spacing w:before="30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2.Эрүү шүүлтээс урьдчилан сэргийлэх асуудал эрхэлсэн гишүүнд мэдээлэл өгсөн хувь хүн, төрийн албан хаагч, байгууллагад эрх бүхий байгууллага, албан тушаалтан ямарваа шийтгэл ногдуулахыг тушаасан, хавчин гадуурхсан, ялгаварласан бол нэг жилээс таван жил хүртэл хугацаагаар нийтийн албанд томилогдох эрх хасаж арван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w:t>
      </w:r>
    </w:p>
    <w:p w:rsidR="00A36B0F" w:rsidRPr="000E24BF" w:rsidRDefault="00A36B0F" w:rsidP="00A36B0F">
      <w:pPr>
        <w:spacing w:line="276" w:lineRule="auto"/>
        <w:ind w:right="171" w:firstLine="720"/>
        <w:jc w:val="both"/>
        <w:rPr>
          <w:rFonts w:ascii="Arial" w:hAnsi="Arial" w:cs="Arial"/>
          <w:sz w:val="24"/>
          <w:szCs w:val="24"/>
          <w:lang w:val="mn-MN"/>
        </w:rPr>
      </w:pPr>
      <w:r w:rsidRPr="000E24BF">
        <w:rPr>
          <w:rFonts w:ascii="Arial" w:hAnsi="Arial" w:cs="Arial"/>
          <w:b/>
          <w:sz w:val="24"/>
          <w:szCs w:val="24"/>
          <w:lang w:val="mn-MN"/>
        </w:rPr>
        <w:t>2 дугаар зүйл.</w:t>
      </w:r>
      <w:r w:rsidRPr="000E24BF">
        <w:rPr>
          <w:rFonts w:ascii="Arial" w:hAnsi="Arial" w:cs="Arial"/>
          <w:sz w:val="24"/>
          <w:szCs w:val="24"/>
          <w:lang w:val="mn-MN"/>
        </w:rPr>
        <w:t xml:space="preserve">Эрүүгийн хуулийн 10 дугаар зүйлийн </w:t>
      </w:r>
      <w:r>
        <w:rPr>
          <w:rFonts w:ascii="Arial" w:hAnsi="Arial" w:cs="Arial"/>
          <w:sz w:val="24"/>
          <w:szCs w:val="24"/>
        </w:rPr>
        <w:t xml:space="preserve">1 </w:t>
      </w:r>
      <w:r>
        <w:rPr>
          <w:rFonts w:ascii="Arial" w:hAnsi="Arial" w:cs="Arial"/>
          <w:sz w:val="24"/>
          <w:szCs w:val="24"/>
          <w:lang w:val="mn-MN"/>
        </w:rPr>
        <w:t>дэх</w:t>
      </w:r>
      <w:r w:rsidRPr="000E24BF">
        <w:rPr>
          <w:rFonts w:ascii="Arial" w:hAnsi="Arial" w:cs="Arial"/>
          <w:sz w:val="24"/>
          <w:szCs w:val="24"/>
          <w:lang w:val="mn-MN"/>
        </w:rPr>
        <w:t xml:space="preserve"> хэсгийн 2.12 дахь заалтын “Эрүүдэн шүүж” гэснийг хассугай.</w:t>
      </w:r>
    </w:p>
    <w:p w:rsidR="00A36B0F" w:rsidRPr="000E24BF" w:rsidRDefault="00A36B0F" w:rsidP="00A36B0F">
      <w:pPr>
        <w:spacing w:after="0" w:line="276" w:lineRule="auto"/>
        <w:ind w:right="171" w:firstLine="567"/>
        <w:contextualSpacing/>
        <w:jc w:val="both"/>
        <w:rPr>
          <w:rFonts w:ascii="Arial" w:eastAsia="Times New Roman" w:hAnsi="Arial" w:cs="Arial"/>
          <w:sz w:val="24"/>
          <w:szCs w:val="24"/>
          <w:lang w:val="mn-MN"/>
        </w:rPr>
      </w:pPr>
      <w:r w:rsidRPr="000E24BF">
        <w:rPr>
          <w:rFonts w:ascii="Arial" w:eastAsia="Times New Roman" w:hAnsi="Arial" w:cs="Arial"/>
          <w:sz w:val="24"/>
          <w:szCs w:val="24"/>
          <w:lang w:val="mn-MN"/>
        </w:rPr>
        <w:tab/>
      </w:r>
      <w:r w:rsidRPr="000E24BF">
        <w:rPr>
          <w:rFonts w:ascii="Arial" w:eastAsia="Times New Roman" w:hAnsi="Arial" w:cs="Arial"/>
          <w:b/>
          <w:sz w:val="24"/>
          <w:szCs w:val="24"/>
          <w:lang w:val="mn-MN"/>
        </w:rPr>
        <w:t>3 дугаар зүйл.</w:t>
      </w:r>
      <w:r w:rsidRPr="000E24BF">
        <w:rPr>
          <w:rFonts w:ascii="Arial" w:eastAsia="Times New Roman" w:hAnsi="Arial" w:cs="Arial"/>
          <w:sz w:val="24"/>
          <w:szCs w:val="24"/>
          <w:lang w:val="mn-MN"/>
        </w:rPr>
        <w:t xml:space="preserve">Энэ хуулийг </w:t>
      </w:r>
      <w:r w:rsidRPr="000E24BF">
        <w:rPr>
          <w:rFonts w:ascii="Arial" w:hAnsi="Arial" w:cs="Arial"/>
          <w:sz w:val="24"/>
          <w:szCs w:val="24"/>
          <w:lang w:val="mn-MN"/>
        </w:rPr>
        <w:t xml:space="preserve">Монгол Улсын Хүний эрхийн Үндэсний Комиссын тухай хуульд орсон нэмэлт, </w:t>
      </w:r>
      <w:r w:rsidRPr="000E24BF">
        <w:rPr>
          <w:rFonts w:ascii="Arial" w:hAnsi="Arial" w:cs="Arial"/>
          <w:sz w:val="24"/>
          <w:szCs w:val="24"/>
          <w:shd w:val="clear" w:color="auto" w:fill="FAFAFA"/>
          <w:lang w:val="mn-MN"/>
        </w:rPr>
        <w:t xml:space="preserve">өөрчлөлтийн тухай </w:t>
      </w:r>
      <w:r w:rsidRPr="000E24BF">
        <w:rPr>
          <w:rFonts w:ascii="Arial" w:hAnsi="Arial" w:cs="Arial"/>
          <w:sz w:val="24"/>
          <w:szCs w:val="24"/>
          <w:lang w:val="mn-MN"/>
        </w:rPr>
        <w:t xml:space="preserve">хүчин төгөлдөр болсон өдрөөс </w:t>
      </w:r>
      <w:r w:rsidRPr="000E24BF">
        <w:rPr>
          <w:rFonts w:ascii="Arial" w:eastAsia="Times New Roman" w:hAnsi="Arial" w:cs="Arial"/>
          <w:sz w:val="24"/>
          <w:szCs w:val="24"/>
          <w:lang w:val="mn-MN"/>
        </w:rPr>
        <w:t xml:space="preserve">эхлэн дагаж мөрдөнө. </w:t>
      </w: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47A25" w:rsidP="00A36B0F">
      <w:pPr>
        <w:spacing w:after="0" w:line="276" w:lineRule="auto"/>
        <w:ind w:right="171" w:firstLine="567"/>
        <w:jc w:val="center"/>
        <w:rPr>
          <w:rFonts w:ascii="Arial" w:hAnsi="Arial" w:cs="Arial"/>
          <w:sz w:val="24"/>
          <w:szCs w:val="24"/>
          <w:lang w:val="mn-MN"/>
        </w:rPr>
      </w:pPr>
      <w:r>
        <w:rPr>
          <w:rFonts w:ascii="Arial" w:hAnsi="Arial" w:cs="Arial"/>
          <w:sz w:val="24"/>
          <w:szCs w:val="24"/>
          <w:lang w:val="mn-MN"/>
        </w:rPr>
        <w:t xml:space="preserve">ГАРЫН ҮСЭГ </w:t>
      </w: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Default="00A36B0F" w:rsidP="00A36B0F">
      <w:r>
        <w:br w:type="page"/>
      </w:r>
    </w:p>
    <w:p w:rsidR="00A36B0F" w:rsidRPr="000E24BF" w:rsidRDefault="00A36B0F" w:rsidP="00A36B0F">
      <w:pPr>
        <w:shd w:val="clear" w:color="auto" w:fill="FFFFFF"/>
        <w:spacing w:before="120" w:after="0" w:line="276" w:lineRule="auto"/>
        <w:ind w:right="171" w:firstLine="567"/>
        <w:jc w:val="right"/>
        <w:rPr>
          <w:rFonts w:ascii="Arial" w:hAnsi="Arial" w:cs="Arial"/>
          <w:bCs/>
          <w:sz w:val="24"/>
          <w:szCs w:val="24"/>
          <w:lang w:val="mn-MN"/>
        </w:rPr>
      </w:pPr>
      <w:r w:rsidRPr="000E24BF">
        <w:rPr>
          <w:rFonts w:ascii="Arial" w:hAnsi="Arial" w:cs="Arial"/>
          <w:bCs/>
          <w:sz w:val="24"/>
          <w:szCs w:val="24"/>
          <w:lang w:val="mn-MN"/>
        </w:rPr>
        <w:lastRenderedPageBreak/>
        <w:t>Төсөл</w:t>
      </w:r>
    </w:p>
    <w:p w:rsidR="00A36B0F" w:rsidRPr="000E24BF" w:rsidRDefault="00A36B0F" w:rsidP="00A36B0F">
      <w:pPr>
        <w:spacing w:before="120"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МОНГОЛ УЛСЫН ХУУЛЬ</w:t>
      </w:r>
    </w:p>
    <w:p w:rsidR="00A36B0F" w:rsidRPr="000E24BF" w:rsidRDefault="00A36B0F" w:rsidP="00A36B0F">
      <w:pPr>
        <w:spacing w:before="120"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2024 оны .... сарын ... -ны  өдөр                                                             </w:t>
      </w: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p>
    <w:p w:rsidR="00A36B0F" w:rsidRPr="000E24BF" w:rsidRDefault="00A36B0F" w:rsidP="00A36B0F">
      <w:pPr>
        <w:spacing w:after="0" w:line="276" w:lineRule="auto"/>
        <w:ind w:right="171" w:firstLine="567"/>
        <w:jc w:val="center"/>
        <w:rPr>
          <w:rFonts w:ascii="Arial" w:eastAsia="Times New Roman" w:hAnsi="Arial" w:cs="Arial"/>
          <w:b/>
          <w:bCs/>
          <w:sz w:val="24"/>
          <w:szCs w:val="24"/>
          <w:lang w:val="mn-MN"/>
        </w:rPr>
      </w:pPr>
    </w:p>
    <w:p w:rsidR="00A36B0F" w:rsidRPr="000E24BF" w:rsidRDefault="00A36B0F" w:rsidP="00A36B0F">
      <w:pPr>
        <w:spacing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ТӨСВИЙН ТУХАЙ ХУУЛЬД НЭМЭЛТ ОРУУЛАХ ТУХАЙ</w:t>
      </w:r>
    </w:p>
    <w:p w:rsidR="00A36B0F" w:rsidRPr="000E24BF" w:rsidRDefault="00A36B0F" w:rsidP="00A36B0F">
      <w:pPr>
        <w:spacing w:before="120"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b/>
          <w:bCs/>
          <w:sz w:val="24"/>
          <w:szCs w:val="24"/>
          <w:lang w:val="mn-MN"/>
        </w:rPr>
        <w:t xml:space="preserve">1 дүгээр зүйл. </w:t>
      </w:r>
      <w:r w:rsidRPr="000E24BF">
        <w:rPr>
          <w:rFonts w:ascii="Arial" w:eastAsia="Times New Roman" w:hAnsi="Arial" w:cs="Arial"/>
          <w:sz w:val="24"/>
          <w:szCs w:val="24"/>
          <w:lang w:val="mn-MN"/>
        </w:rPr>
        <w:t>Төсвийн тухай хуульд доор дурдсан агуулгатай дараах хэсэг нэмсүгэй.</w:t>
      </w: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14 дүгээр зүйлийн</w:t>
      </w:r>
      <w:r w:rsidRPr="000E24BF">
        <w:rPr>
          <w:rFonts w:ascii="Arial" w:hAnsi="Arial" w:cs="Arial"/>
          <w:sz w:val="24"/>
          <w:szCs w:val="24"/>
          <w:lang w:val="mn-MN"/>
        </w:rPr>
        <w:t xml:space="preserve"> 14.1 дэх хэсэг:</w:t>
      </w:r>
    </w:p>
    <w:p w:rsidR="00A36B0F" w:rsidRPr="000E24BF" w:rsidRDefault="00A36B0F" w:rsidP="00A36B0F">
      <w:pPr>
        <w:spacing w:before="120" w:after="0" w:line="276" w:lineRule="auto"/>
        <w:ind w:right="171" w:firstLine="567"/>
        <w:jc w:val="both"/>
        <w:rPr>
          <w:rFonts w:ascii="Arial" w:hAnsi="Arial" w:cs="Arial"/>
          <w:bCs/>
          <w:sz w:val="24"/>
          <w:szCs w:val="24"/>
          <w:lang w:val="mn-MN"/>
        </w:rPr>
      </w:pPr>
      <w:r w:rsidRPr="000E24BF">
        <w:rPr>
          <w:rFonts w:ascii="Arial" w:hAnsi="Arial" w:cs="Arial"/>
          <w:sz w:val="24"/>
          <w:szCs w:val="24"/>
          <w:lang w:val="mn-MN"/>
        </w:rPr>
        <w:t>“14.1.22.Эрүү шүүлтээс урьдчилан сэргийлэх асуудал эрхэлсэн гишүүн Эрүү шүүлтээс урьдчилан</w:t>
      </w:r>
      <w:r w:rsidRPr="000E24BF">
        <w:rPr>
          <w:rFonts w:ascii="Arial" w:hAnsi="Arial" w:cs="Arial"/>
          <w:bCs/>
          <w:sz w:val="24"/>
          <w:szCs w:val="24"/>
          <w:lang w:val="mn-MN"/>
        </w:rPr>
        <w:t xml:space="preserve"> сэргийлэх үндэсний ажиллагааны төсвийн;” гэж нэмсүгэй. </w:t>
      </w:r>
    </w:p>
    <w:p w:rsidR="00A36B0F" w:rsidRPr="000E24BF" w:rsidRDefault="00A36B0F" w:rsidP="00A36B0F">
      <w:pPr>
        <w:spacing w:after="0" w:line="276" w:lineRule="auto"/>
        <w:ind w:right="171" w:firstLine="567"/>
        <w:contextualSpacing/>
        <w:jc w:val="both"/>
        <w:rPr>
          <w:rFonts w:ascii="Arial" w:eastAsia="Times New Roman" w:hAnsi="Arial" w:cs="Arial"/>
          <w:b/>
          <w:bCs/>
          <w:sz w:val="24"/>
          <w:szCs w:val="24"/>
          <w:lang w:val="mn-MN"/>
        </w:rPr>
      </w:pPr>
    </w:p>
    <w:p w:rsidR="00A36B0F" w:rsidRPr="000E24BF" w:rsidRDefault="00A36B0F" w:rsidP="00A36B0F">
      <w:pPr>
        <w:spacing w:after="0" w:line="276" w:lineRule="auto"/>
        <w:ind w:right="171" w:firstLine="567"/>
        <w:contextualSpacing/>
        <w:jc w:val="both"/>
        <w:rPr>
          <w:rFonts w:ascii="Arial" w:eastAsia="Times New Roman" w:hAnsi="Arial" w:cs="Arial"/>
          <w:sz w:val="24"/>
          <w:szCs w:val="24"/>
          <w:lang w:val="mn-MN"/>
        </w:rPr>
      </w:pPr>
      <w:r w:rsidRPr="000E24BF">
        <w:rPr>
          <w:rFonts w:ascii="Arial" w:eastAsia="Times New Roman" w:hAnsi="Arial" w:cs="Arial"/>
          <w:b/>
          <w:bCs/>
          <w:sz w:val="24"/>
          <w:szCs w:val="24"/>
          <w:lang w:val="mn-MN"/>
        </w:rPr>
        <w:t>2 дугаар зүйл</w:t>
      </w:r>
      <w:r w:rsidRPr="000E24BF">
        <w:rPr>
          <w:rFonts w:ascii="Arial" w:eastAsia="Times New Roman" w:hAnsi="Arial" w:cs="Arial"/>
          <w:b/>
          <w:sz w:val="24"/>
          <w:szCs w:val="24"/>
          <w:lang w:val="mn-MN"/>
        </w:rPr>
        <w:t xml:space="preserve">. </w:t>
      </w:r>
      <w:r w:rsidRPr="000E24BF">
        <w:rPr>
          <w:rFonts w:ascii="Arial" w:eastAsia="Times New Roman" w:hAnsi="Arial" w:cs="Arial"/>
          <w:sz w:val="24"/>
          <w:szCs w:val="24"/>
          <w:lang w:val="mn-MN"/>
        </w:rPr>
        <w:t xml:space="preserve">Энэ хуулийг </w:t>
      </w:r>
      <w:r w:rsidRPr="000E24BF">
        <w:rPr>
          <w:rFonts w:ascii="Arial" w:hAnsi="Arial" w:cs="Arial"/>
          <w:sz w:val="24"/>
          <w:szCs w:val="24"/>
          <w:lang w:val="mn-MN"/>
        </w:rPr>
        <w:t xml:space="preserve">Монгол Улсын Хүний эрхийн Үндэсний Комиссын тухай хуульд орсон нэмэлт, </w:t>
      </w:r>
      <w:r w:rsidRPr="000E24BF">
        <w:rPr>
          <w:rFonts w:ascii="Arial" w:hAnsi="Arial" w:cs="Arial"/>
          <w:sz w:val="24"/>
          <w:szCs w:val="24"/>
          <w:shd w:val="clear" w:color="auto" w:fill="FAFAFA"/>
          <w:lang w:val="mn-MN"/>
        </w:rPr>
        <w:t xml:space="preserve">өөрчлөлтийн тухай </w:t>
      </w:r>
      <w:r w:rsidRPr="000E24BF">
        <w:rPr>
          <w:rFonts w:ascii="Arial" w:hAnsi="Arial" w:cs="Arial"/>
          <w:sz w:val="24"/>
          <w:szCs w:val="24"/>
          <w:lang w:val="mn-MN"/>
        </w:rPr>
        <w:t xml:space="preserve">хууль хүчин төгөлдөр болсон өдрөөс </w:t>
      </w:r>
      <w:r w:rsidRPr="000E24BF">
        <w:rPr>
          <w:rFonts w:ascii="Arial" w:eastAsia="Times New Roman" w:hAnsi="Arial" w:cs="Arial"/>
          <w:sz w:val="24"/>
          <w:szCs w:val="24"/>
          <w:lang w:val="mn-MN"/>
        </w:rPr>
        <w:t xml:space="preserve">эхлэн дагаж мөрдөнө. </w:t>
      </w:r>
    </w:p>
    <w:p w:rsidR="00A36B0F" w:rsidRPr="000E24BF" w:rsidRDefault="00A36B0F" w:rsidP="00A36B0F">
      <w:pPr>
        <w:spacing w:before="120" w:after="0" w:line="276" w:lineRule="auto"/>
        <w:ind w:right="171" w:firstLine="567"/>
        <w:jc w:val="both"/>
        <w:rPr>
          <w:rFonts w:ascii="Arial" w:eastAsia="Times New Roman" w:hAnsi="Arial" w:cs="Arial"/>
          <w:b/>
          <w:bCs/>
          <w:sz w:val="24"/>
          <w:szCs w:val="24"/>
          <w:lang w:val="mn-MN"/>
        </w:rPr>
      </w:pPr>
    </w:p>
    <w:p w:rsidR="00A36B0F" w:rsidRPr="000E24BF" w:rsidRDefault="00A36B0F" w:rsidP="00A36B0F">
      <w:pPr>
        <w:spacing w:before="120" w:after="0" w:line="276" w:lineRule="auto"/>
        <w:ind w:right="171" w:firstLine="567"/>
        <w:rPr>
          <w:rFonts w:ascii="Arial" w:eastAsia="Times New Roman" w:hAnsi="Arial" w:cs="Arial"/>
          <w:sz w:val="24"/>
          <w:szCs w:val="24"/>
          <w:lang w:val="mn-MN"/>
        </w:rPr>
      </w:pPr>
      <w:r w:rsidRPr="000E24BF">
        <w:rPr>
          <w:rFonts w:ascii="Arial" w:eastAsia="Times New Roman" w:hAnsi="Arial" w:cs="Arial"/>
          <w:sz w:val="24"/>
          <w:szCs w:val="24"/>
          <w:lang w:val="mn-MN"/>
        </w:rPr>
        <w:t>    </w:t>
      </w:r>
    </w:p>
    <w:p w:rsidR="00A36B0F" w:rsidRPr="000E24BF" w:rsidRDefault="00A36B0F" w:rsidP="00A36B0F">
      <w:pPr>
        <w:spacing w:after="0" w:line="276" w:lineRule="auto"/>
        <w:ind w:right="171" w:firstLine="567"/>
        <w:jc w:val="center"/>
        <w:rPr>
          <w:rFonts w:ascii="Arial" w:hAnsi="Arial" w:cs="Arial"/>
          <w:sz w:val="24"/>
          <w:szCs w:val="24"/>
          <w:lang w:val="mn-MN"/>
        </w:rPr>
      </w:pPr>
      <w:r w:rsidRPr="000E24BF">
        <w:rPr>
          <w:rFonts w:ascii="Arial" w:hAnsi="Arial" w:cs="Arial"/>
          <w:sz w:val="24"/>
          <w:szCs w:val="24"/>
          <w:lang w:val="mn-MN"/>
        </w:rPr>
        <w:t xml:space="preserve">ГАРЫН ҮСЭГ </w:t>
      </w:r>
    </w:p>
    <w:p w:rsidR="00A36B0F" w:rsidRPr="00D513BF" w:rsidRDefault="00A36B0F" w:rsidP="00A36B0F">
      <w:pPr>
        <w:rPr>
          <w:rFonts w:ascii="Arial" w:hAnsi="Arial" w:cs="Arial"/>
          <w:sz w:val="24"/>
          <w:szCs w:val="24"/>
          <w:lang w:val="mn-MN"/>
        </w:rPr>
      </w:pPr>
    </w:p>
    <w:p w:rsidR="00680731" w:rsidRDefault="00680731"/>
    <w:p w:rsidR="005D3D59" w:rsidRDefault="005D3D59"/>
    <w:sectPr w:rsidR="005D3D59" w:rsidSect="00796F3C">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2C8" w:rsidRDefault="00DC32C8" w:rsidP="00A36B0F">
      <w:pPr>
        <w:spacing w:after="0" w:line="240" w:lineRule="auto"/>
      </w:pPr>
      <w:r>
        <w:separator/>
      </w:r>
    </w:p>
  </w:endnote>
  <w:endnote w:type="continuationSeparator" w:id="0">
    <w:p w:rsidR="00DC32C8" w:rsidRDefault="00DC32C8" w:rsidP="00A3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BC9" w:rsidRDefault="00DC32C8">
    <w:pPr>
      <w:pStyle w:val="Footer"/>
      <w:jc w:val="center"/>
    </w:pPr>
  </w:p>
  <w:p w:rsidR="00AF7BC9" w:rsidRDefault="00DC3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2C8" w:rsidRDefault="00DC32C8" w:rsidP="00A36B0F">
      <w:pPr>
        <w:spacing w:after="0" w:line="240" w:lineRule="auto"/>
      </w:pPr>
      <w:r>
        <w:separator/>
      </w:r>
    </w:p>
  </w:footnote>
  <w:footnote w:type="continuationSeparator" w:id="0">
    <w:p w:rsidR="00DC32C8" w:rsidRDefault="00DC32C8" w:rsidP="00A36B0F">
      <w:pPr>
        <w:spacing w:after="0" w:line="240" w:lineRule="auto"/>
      </w:pPr>
      <w:r>
        <w:continuationSeparator/>
      </w:r>
    </w:p>
  </w:footnote>
  <w:footnote w:id="1">
    <w:p w:rsidR="00A36B0F" w:rsidRPr="00EE3BC3" w:rsidRDefault="00A36B0F" w:rsidP="00A36B0F">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 xml:space="preserve">Шүүхийн шийдвэр гүйцэтгэх тухай хуулийн 7 дугаар зүйл. </w:t>
      </w:r>
      <w:proofErr w:type="spellStart"/>
      <w:r w:rsidRPr="00EE3BC3">
        <w:rPr>
          <w:rFonts w:ascii="Arial" w:hAnsi="Arial" w:cs="Arial"/>
          <w:bCs/>
        </w:rPr>
        <w:t>Шүүхийн</w:t>
      </w:r>
      <w:proofErr w:type="spellEnd"/>
      <w:r w:rsidRPr="00EE3BC3">
        <w:rPr>
          <w:rFonts w:ascii="Arial" w:hAnsi="Arial" w:cs="Arial"/>
          <w:bCs/>
        </w:rPr>
        <w:t xml:space="preserve"> </w:t>
      </w:r>
      <w:proofErr w:type="spellStart"/>
      <w:r w:rsidRPr="00EE3BC3">
        <w:rPr>
          <w:rFonts w:ascii="Arial" w:hAnsi="Arial" w:cs="Arial"/>
          <w:bCs/>
        </w:rPr>
        <w:t>шийдвэр</w:t>
      </w:r>
      <w:proofErr w:type="spellEnd"/>
      <w:r w:rsidRPr="00EE3BC3">
        <w:rPr>
          <w:rFonts w:ascii="Arial" w:hAnsi="Arial" w:cs="Arial"/>
          <w:bCs/>
        </w:rPr>
        <w:t xml:space="preserve"> </w:t>
      </w:r>
      <w:proofErr w:type="spellStart"/>
      <w:r w:rsidRPr="00EE3BC3">
        <w:rPr>
          <w:rFonts w:ascii="Arial" w:hAnsi="Arial" w:cs="Arial"/>
          <w:bCs/>
        </w:rPr>
        <w:t>гүйцэтгэх</w:t>
      </w:r>
      <w:proofErr w:type="spellEnd"/>
      <w:r w:rsidRPr="00EE3BC3">
        <w:rPr>
          <w:rFonts w:ascii="Arial" w:hAnsi="Arial" w:cs="Arial"/>
          <w:bCs/>
        </w:rPr>
        <w:t xml:space="preserve"> </w:t>
      </w:r>
      <w:proofErr w:type="spellStart"/>
      <w:r w:rsidRPr="00EE3BC3">
        <w:rPr>
          <w:rFonts w:ascii="Arial" w:hAnsi="Arial" w:cs="Arial"/>
          <w:bCs/>
        </w:rPr>
        <w:t>ажиллагаанд</w:t>
      </w:r>
      <w:proofErr w:type="spellEnd"/>
      <w:r w:rsidRPr="00EE3BC3">
        <w:rPr>
          <w:rFonts w:ascii="Arial" w:hAnsi="Arial" w:cs="Arial"/>
          <w:bCs/>
        </w:rPr>
        <w:t xml:space="preserve"> </w:t>
      </w:r>
      <w:proofErr w:type="spellStart"/>
      <w:r w:rsidRPr="00EE3BC3">
        <w:rPr>
          <w:rFonts w:ascii="Arial" w:hAnsi="Arial" w:cs="Arial"/>
          <w:bCs/>
        </w:rPr>
        <w:t>тавигдах</w:t>
      </w:r>
      <w:proofErr w:type="spellEnd"/>
      <w:r w:rsidRPr="00EE3BC3">
        <w:rPr>
          <w:rFonts w:ascii="Arial" w:hAnsi="Arial" w:cs="Arial"/>
          <w:bCs/>
        </w:rPr>
        <w:t xml:space="preserve"> </w:t>
      </w:r>
      <w:proofErr w:type="spellStart"/>
      <w:r w:rsidRPr="00EE3BC3">
        <w:rPr>
          <w:rFonts w:ascii="Arial" w:hAnsi="Arial" w:cs="Arial"/>
          <w:bCs/>
        </w:rPr>
        <w:t>нийтлэг</w:t>
      </w:r>
      <w:proofErr w:type="spellEnd"/>
      <w:r w:rsidRPr="00EE3BC3">
        <w:rPr>
          <w:rFonts w:ascii="Arial" w:hAnsi="Arial" w:cs="Arial"/>
          <w:bCs/>
        </w:rPr>
        <w:t xml:space="preserve"> </w:t>
      </w:r>
      <w:proofErr w:type="spellStart"/>
      <w:r w:rsidRPr="00EE3BC3">
        <w:rPr>
          <w:rFonts w:ascii="Arial" w:hAnsi="Arial" w:cs="Arial"/>
          <w:bCs/>
        </w:rPr>
        <w:t>шаардлага</w:t>
      </w:r>
      <w:proofErr w:type="spellEnd"/>
      <w:r w:rsidRPr="00EE3BC3">
        <w:rPr>
          <w:rFonts w:ascii="Arial" w:hAnsi="Arial" w:cs="Arial"/>
          <w:bCs/>
          <w:lang w:val="mn-MN"/>
        </w:rPr>
        <w:t>.</w:t>
      </w:r>
      <w:r w:rsidRPr="00EE3BC3">
        <w:rPr>
          <w:rFonts w:ascii="Arial" w:hAnsi="Arial" w:cs="Arial"/>
          <w:lang w:val="mn-MN"/>
        </w:rPr>
        <w:t xml:space="preserve"> </w:t>
      </w:r>
    </w:p>
  </w:footnote>
  <w:footnote w:id="2">
    <w:p w:rsidR="00A36B0F" w:rsidRPr="00EE3BC3" w:rsidRDefault="00A36B0F" w:rsidP="00A36B0F">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Хүний эрхийн үндэсний комиссын тухай хуулийн 33 дугаар зүйлийн тайлбарт заасан бүх газрыг ойлгоно.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51FFE"/>
    <w:multiLevelType w:val="hybridMultilevel"/>
    <w:tmpl w:val="1D4A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1B1D"/>
    <w:multiLevelType w:val="hybridMultilevel"/>
    <w:tmpl w:val="9972219C"/>
    <w:lvl w:ilvl="0" w:tplc="196A5BC6">
      <w:start w:val="2020"/>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0F"/>
    <w:rsid w:val="00037028"/>
    <w:rsid w:val="00121E51"/>
    <w:rsid w:val="0016706D"/>
    <w:rsid w:val="00354A6F"/>
    <w:rsid w:val="0050345F"/>
    <w:rsid w:val="005D3D59"/>
    <w:rsid w:val="00615127"/>
    <w:rsid w:val="00680731"/>
    <w:rsid w:val="006C35C0"/>
    <w:rsid w:val="00811B5B"/>
    <w:rsid w:val="00821C20"/>
    <w:rsid w:val="0089500F"/>
    <w:rsid w:val="008C0855"/>
    <w:rsid w:val="009501A4"/>
    <w:rsid w:val="00A057ED"/>
    <w:rsid w:val="00A14B60"/>
    <w:rsid w:val="00A36B0F"/>
    <w:rsid w:val="00A47A25"/>
    <w:rsid w:val="00AC4FD2"/>
    <w:rsid w:val="00AC51A8"/>
    <w:rsid w:val="00B7171E"/>
    <w:rsid w:val="00B910E0"/>
    <w:rsid w:val="00BC57EE"/>
    <w:rsid w:val="00C9604A"/>
    <w:rsid w:val="00CC561C"/>
    <w:rsid w:val="00D25A1E"/>
    <w:rsid w:val="00D35D76"/>
    <w:rsid w:val="00D97788"/>
    <w:rsid w:val="00DC32C8"/>
    <w:rsid w:val="00E0236B"/>
    <w:rsid w:val="00E7136C"/>
    <w:rsid w:val="00EF7984"/>
    <w:rsid w:val="00F027EA"/>
    <w:rsid w:val="00FC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3FAE"/>
  <w15:chartTrackingRefBased/>
  <w15:docId w15:val="{473B30D0-112C-42ED-A7F0-458346EA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B0F"/>
  </w:style>
  <w:style w:type="paragraph" w:styleId="FootnoteText">
    <w:name w:val="footnote text"/>
    <w:basedOn w:val="Normal"/>
    <w:link w:val="FootnoteTextChar"/>
    <w:uiPriority w:val="99"/>
    <w:semiHidden/>
    <w:unhideWhenUsed/>
    <w:rsid w:val="00A36B0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36B0F"/>
    <w:rPr>
      <w:rFonts w:ascii="Calibri" w:eastAsia="Calibri" w:hAnsi="Calibri" w:cs="Times New Roman"/>
      <w:sz w:val="20"/>
      <w:szCs w:val="20"/>
    </w:rPr>
  </w:style>
  <w:style w:type="character" w:styleId="FootnoteReference">
    <w:name w:val="footnote reference"/>
    <w:uiPriority w:val="99"/>
    <w:semiHidden/>
    <w:unhideWhenUsed/>
    <w:rsid w:val="00A36B0F"/>
    <w:rPr>
      <w:vertAlign w:val="superscript"/>
    </w:rPr>
  </w:style>
  <w:style w:type="character" w:styleId="Hyperlink">
    <w:name w:val="Hyperlink"/>
    <w:basedOn w:val="DefaultParagraphFont"/>
    <w:uiPriority w:val="99"/>
    <w:unhideWhenUsed/>
    <w:rsid w:val="00A36B0F"/>
    <w:rPr>
      <w:color w:val="0563C1" w:themeColor="hyperlink"/>
      <w:u w:val="single"/>
    </w:rPr>
  </w:style>
  <w:style w:type="paragraph" w:styleId="ListParagraph">
    <w:name w:val="List Paragraph"/>
    <w:aliases w:val="Subtitle,Main numbered paragraph,IBL List Paragraph,Дэд гарчиг,List Paragraph1,Paragraph,List Paragraph Num,Colorful List - Accent 11,Subtitle1,Subtitle11,Subtitle111,Subtitle1111,Subtitle11111,Subtitle2,Subtitle111111,Subtitle1111111"/>
    <w:basedOn w:val="Normal"/>
    <w:link w:val="ListParagraphChar"/>
    <w:uiPriority w:val="34"/>
    <w:qFormat/>
    <w:rsid w:val="00A36B0F"/>
    <w:pPr>
      <w:ind w:left="720"/>
      <w:contextualSpacing/>
    </w:pPr>
    <w:rPr>
      <w:rFonts w:ascii="Calibri" w:eastAsia="Calibri" w:hAnsi="Calibri" w:cs="Times New Roman"/>
    </w:rPr>
  </w:style>
  <w:style w:type="character" w:customStyle="1" w:styleId="ListParagraphChar">
    <w:name w:val="List Paragraph Char"/>
    <w:aliases w:val="Subtitle Char,Main numbered paragraph Char,IBL List Paragraph Char,Дэд гарчиг Char,List Paragraph1 Char,Paragraph Char,List Paragraph Num Char,Colorful List - Accent 11 Char,Subtitle1 Char,Subtitle11 Char,Subtitle111 Char"/>
    <w:link w:val="ListParagraph"/>
    <w:uiPriority w:val="34"/>
    <w:rsid w:val="00A36B0F"/>
    <w:rPr>
      <w:rFonts w:ascii="Calibri" w:eastAsia="Calibri" w:hAnsi="Calibri" w:cs="Times New Roman"/>
    </w:rPr>
  </w:style>
  <w:style w:type="paragraph" w:styleId="BalloonText">
    <w:name w:val="Balloon Text"/>
    <w:basedOn w:val="Normal"/>
    <w:link w:val="BalloonTextChar"/>
    <w:uiPriority w:val="99"/>
    <w:semiHidden/>
    <w:unhideWhenUsed/>
    <w:rsid w:val="00EF7984"/>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EF7984"/>
    <w:rPr>
      <w:rFonts w:ascii="Arial" w:hAnsi="Arial" w:cs="Arial"/>
      <w:sz w:val="18"/>
      <w:szCs w:val="18"/>
    </w:rPr>
  </w:style>
  <w:style w:type="paragraph" w:styleId="Header">
    <w:name w:val="header"/>
    <w:basedOn w:val="Normal"/>
    <w:link w:val="HeaderChar"/>
    <w:uiPriority w:val="99"/>
    <w:unhideWhenUsed/>
    <w:rsid w:val="0035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B1CB-BB66-CD4F-80A0-2CDD9263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Microsoft Office User</cp:lastModifiedBy>
  <cp:revision>2</cp:revision>
  <cp:lastPrinted>2024-02-28T07:15:00Z</cp:lastPrinted>
  <dcterms:created xsi:type="dcterms:W3CDTF">2024-03-01T03:48:00Z</dcterms:created>
  <dcterms:modified xsi:type="dcterms:W3CDTF">2024-03-01T03:48:00Z</dcterms:modified>
</cp:coreProperties>
</file>