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Төсөл</w:t>
      </w:r>
    </w:p>
    <w:p w:rsidR="000E0430" w:rsidRPr="00705F63" w:rsidRDefault="000E0430" w:rsidP="000E0430">
      <w:pPr>
        <w:shd w:val="clear" w:color="auto" w:fill="FFFFFF"/>
        <w:spacing w:after="0" w:line="240" w:lineRule="auto"/>
        <w:jc w:val="right"/>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t xml:space="preserve">    Төрийн ордон, Улаанбаатар хот</w:t>
      </w: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ҮНДСЭН ХУУЛИЙН ЦЭЦэд маргаан хянан шийдвэрлэх </w:t>
      </w:r>
    </w:p>
    <w:p w:rsidR="000E0430" w:rsidRPr="00705F63" w:rsidRDefault="000E0430" w:rsidP="000E0430">
      <w:pPr>
        <w:shd w:val="clear" w:color="auto" w:fill="FFFFFF"/>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ТУХАЙ ХУУЛЬ /ШИНЭЧИЛСЭН НАЙРУУЛГА/-ИЙГ </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ДАГАЖ МӨРДӨХ ЖУРМЫН ТУХАЙ</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hAnsi="Arial" w:cs="Arial"/>
          <w:color w:val="000000" w:themeColor="text1"/>
          <w:sz w:val="24"/>
          <w:szCs w:val="24"/>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color w:val="000000" w:themeColor="text1"/>
          <w:sz w:val="24"/>
          <w:szCs w:val="24"/>
          <w:lang w:eastAsia="mn-MN"/>
        </w:rPr>
        <w:t>Үндсэн хуулийн цэцийн ажлын алба</w:t>
      </w:r>
      <w:r w:rsidRPr="00705F63">
        <w:rPr>
          <w:rFonts w:ascii="Arial" w:eastAsia="Times New Roman" w:hAnsi="Arial" w:cs="Arial"/>
          <w:b/>
          <w:bCs/>
          <w:color w:val="000000" w:themeColor="text1"/>
          <w:sz w:val="24"/>
          <w:szCs w:val="24"/>
          <w:lang w:eastAsia="mn-MN"/>
        </w:rPr>
        <w:t xml:space="preserve"> </w:t>
      </w:r>
      <w:r w:rsidRPr="00705F63">
        <w:rPr>
          <w:rFonts w:ascii="Arial" w:eastAsia="Times New Roman" w:hAnsi="Arial" w:cs="Arial"/>
          <w:bCs/>
          <w:color w:val="000000" w:themeColor="text1"/>
          <w:sz w:val="24"/>
          <w:szCs w:val="24"/>
          <w:lang w:eastAsia="mn-MN"/>
        </w:rPr>
        <w:t xml:space="preserve">Үндсэн хуулийн цэцэд маргаан хянан шийдвэрлэх тухай хууль /шинэчилсэн найруулга/-ийн 31 дүгээр зүйлд заасан шаардлага хангасан </w:t>
      </w:r>
      <w:r w:rsidRPr="00705F63">
        <w:rPr>
          <w:rFonts w:ascii="Arial" w:hAnsi="Arial" w:cs="Arial"/>
          <w:color w:val="000000" w:themeColor="text1"/>
          <w:sz w:val="24"/>
          <w:szCs w:val="24"/>
        </w:rPr>
        <w:t xml:space="preserve">программ хангамжийг </w:t>
      </w:r>
      <w:r w:rsidRPr="00705F63">
        <w:rPr>
          <w:rFonts w:ascii="Arial" w:eastAsia="Calibri" w:hAnsi="Arial" w:cs="Arial"/>
          <w:bCs/>
          <w:color w:val="000000" w:themeColor="text1"/>
          <w:sz w:val="24"/>
          <w:szCs w:val="24"/>
          <w:lang w:eastAsia="mn-MN"/>
        </w:rPr>
        <w:t>тус хууль хүчин төгөлдөр болсон өдрөөс хойш 3 сарын дотор хийлгэнэ.</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Default="000E0430" w:rsidP="000E0430">
      <w:pPr>
        <w:shd w:val="clear" w:color="auto" w:fill="FFFFFF"/>
        <w:spacing w:after="0" w:line="240" w:lineRule="auto"/>
        <w:ind w:firstLine="720"/>
        <w:jc w:val="both"/>
        <w:rPr>
          <w:rFonts w:ascii="Arial" w:eastAsia="Calibri"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color w:val="000000" w:themeColor="text1"/>
          <w:sz w:val="24"/>
          <w:szCs w:val="24"/>
          <w:lang w:eastAsia="mn-MN"/>
        </w:rPr>
        <w:t>Үндсэн хуулийн цэцийн ажлын алба</w:t>
      </w:r>
      <w:r w:rsidRPr="00705F63">
        <w:rPr>
          <w:rFonts w:ascii="Arial" w:eastAsia="Times New Roman" w:hAnsi="Arial" w:cs="Arial"/>
          <w:b/>
          <w:bCs/>
          <w:color w:val="000000" w:themeColor="text1"/>
          <w:sz w:val="24"/>
          <w:szCs w:val="24"/>
          <w:lang w:eastAsia="mn-MN"/>
        </w:rPr>
        <w:t xml:space="preserve"> </w:t>
      </w:r>
      <w:r w:rsidRPr="00705F63">
        <w:rPr>
          <w:rFonts w:ascii="Arial" w:eastAsia="Calibri" w:hAnsi="Arial" w:cs="Arial"/>
          <w:bCs/>
          <w:color w:val="000000" w:themeColor="text1"/>
          <w:sz w:val="24"/>
          <w:szCs w:val="24"/>
          <w:lang w:eastAsia="mn-MN"/>
        </w:rPr>
        <w:t>Монгол Улсын Үндсэн хуулийн цэцийн тухай хууль /шинэчилсэн найруулга/</w:t>
      </w:r>
      <w:r>
        <w:rPr>
          <w:rFonts w:ascii="Arial" w:eastAsia="Calibri" w:hAnsi="Arial" w:cs="Arial"/>
          <w:bCs/>
          <w:color w:val="000000" w:themeColor="text1"/>
          <w:sz w:val="24"/>
          <w:szCs w:val="24"/>
          <w:lang w:eastAsia="mn-MN"/>
        </w:rPr>
        <w:t xml:space="preserve"> болон </w:t>
      </w:r>
      <w:r w:rsidRPr="00705F63">
        <w:rPr>
          <w:rFonts w:ascii="Arial" w:eastAsia="Times New Roman" w:hAnsi="Arial" w:cs="Arial"/>
          <w:bCs/>
          <w:color w:val="000000" w:themeColor="text1"/>
          <w:sz w:val="24"/>
          <w:szCs w:val="24"/>
          <w:lang w:eastAsia="mn-MN"/>
        </w:rPr>
        <w:t>Үндсэн хуулийн цэцэд маргаан хянан шийдвэрлэх тухай хууль /шинэчилсэн найруулга/-</w:t>
      </w:r>
      <w:r>
        <w:rPr>
          <w:rFonts w:ascii="Arial" w:eastAsia="Times New Roman" w:hAnsi="Arial" w:cs="Arial"/>
          <w:bCs/>
          <w:color w:val="000000" w:themeColor="text1"/>
          <w:sz w:val="24"/>
          <w:szCs w:val="24"/>
          <w:lang w:eastAsia="mn-MN"/>
        </w:rPr>
        <w:t xml:space="preserve">д заасан шаардлагад нийцүүлэн Үндсэн хуулийн цэцийн цахим хуудсыг </w:t>
      </w:r>
      <w:r w:rsidRPr="00705F63">
        <w:rPr>
          <w:rFonts w:ascii="Arial" w:eastAsia="Calibri" w:hAnsi="Arial" w:cs="Arial"/>
          <w:bCs/>
          <w:color w:val="000000" w:themeColor="text1"/>
          <w:sz w:val="24"/>
          <w:szCs w:val="24"/>
          <w:lang w:eastAsia="mn-MN"/>
        </w:rPr>
        <w:t>тус хууль хүчин төгөлдөр болсон өдрөөс хойш 3 сарын дотор</w:t>
      </w:r>
      <w:r>
        <w:rPr>
          <w:rFonts w:ascii="Arial" w:eastAsia="Times New Roman" w:hAnsi="Arial" w:cs="Arial"/>
          <w:bCs/>
          <w:color w:val="000000" w:themeColor="text1"/>
          <w:sz w:val="24"/>
          <w:szCs w:val="24"/>
          <w:lang w:eastAsia="mn-MN"/>
        </w:rPr>
        <w:t xml:space="preserve"> шинээр хийлгэнэ</w:t>
      </w:r>
      <w:r w:rsidRPr="00705F63">
        <w:rPr>
          <w:rFonts w:ascii="Arial" w:eastAsia="Calibri" w:hAnsi="Arial" w:cs="Arial"/>
          <w:bCs/>
          <w:color w:val="000000" w:themeColor="text1"/>
          <w:sz w:val="24"/>
          <w:szCs w:val="24"/>
          <w:lang w:eastAsia="mn-MN"/>
        </w:rPr>
        <w:t>.</w:t>
      </w:r>
    </w:p>
    <w:p w:rsidR="000E0430" w:rsidRDefault="000E0430" w:rsidP="000E0430">
      <w:pPr>
        <w:shd w:val="clear" w:color="auto" w:fill="FFFFFF"/>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hAnsi="Arial" w:cs="Arial"/>
          <w:color w:val="000000" w:themeColor="text1"/>
          <w:sz w:val="24"/>
          <w:szCs w:val="24"/>
        </w:rPr>
      </w:pPr>
      <w:r>
        <w:rPr>
          <w:rFonts w:ascii="Arial" w:eastAsia="Times New Roman" w:hAnsi="Arial" w:cs="Arial"/>
          <w:b/>
          <w:bCs/>
          <w:color w:val="000000" w:themeColor="text1"/>
          <w:sz w:val="24"/>
          <w:szCs w:val="24"/>
          <w:lang w:eastAsia="mn-MN"/>
        </w:rPr>
        <w:t>3</w:t>
      </w:r>
      <w:r w:rsidRPr="00705F63">
        <w:rPr>
          <w:rFonts w:ascii="Arial" w:eastAsia="Times New Roman" w:hAnsi="Arial" w:cs="Arial"/>
          <w:b/>
          <w:bCs/>
          <w:color w:val="000000" w:themeColor="text1"/>
          <w:sz w:val="24"/>
          <w:szCs w:val="24"/>
          <w:lang w:eastAsia="mn-MN"/>
        </w:rPr>
        <w:t xml:space="preserve"> дугаар зүйл.</w:t>
      </w:r>
      <w:r w:rsidRPr="00705F63">
        <w:rPr>
          <w:rFonts w:ascii="Arial" w:eastAsia="Calibri" w:hAnsi="Arial" w:cs="Arial"/>
          <w:bCs/>
          <w:color w:val="000000" w:themeColor="text1"/>
          <w:sz w:val="24"/>
          <w:szCs w:val="24"/>
          <w:lang w:eastAsia="mn-MN"/>
        </w:rPr>
        <w:t xml:space="preserve">Монгол Улсын Үндсэн хуулийн цэцийн тухай хууль /шинэчилсэн найруулга/ болон </w:t>
      </w:r>
      <w:r w:rsidRPr="00705F63">
        <w:rPr>
          <w:rFonts w:ascii="Arial" w:eastAsia="Times New Roman" w:hAnsi="Arial" w:cs="Arial"/>
          <w:bCs/>
          <w:color w:val="000000" w:themeColor="text1"/>
          <w:sz w:val="24"/>
          <w:szCs w:val="24"/>
          <w:lang w:eastAsia="mn-MN"/>
        </w:rPr>
        <w:t>Үндсэн хуулийн цэцэд маргаан хянан шийдвэрлэх тухай хууль /шинэчилсэн найруулга/-д заасан үндсэн эрхийн маргаан хянан шийдвэрлэх зохицуулалт</w:t>
      </w:r>
      <w:r w:rsidRPr="00705F63">
        <w:rPr>
          <w:rFonts w:ascii="Arial" w:eastAsia="Times New Roman" w:hAnsi="Arial" w:cs="Arial"/>
          <w:bCs/>
          <w:color w:val="000000" w:themeColor="text1"/>
          <w:sz w:val="24"/>
          <w:szCs w:val="24"/>
          <w:lang w:val="en-US" w:eastAsia="mn-MN"/>
        </w:rPr>
        <w:t>ы</w:t>
      </w:r>
      <w:r w:rsidRPr="00705F63">
        <w:rPr>
          <w:rFonts w:ascii="Arial" w:eastAsia="Times New Roman" w:hAnsi="Arial" w:cs="Arial"/>
          <w:bCs/>
          <w:color w:val="000000" w:themeColor="text1"/>
          <w:sz w:val="24"/>
          <w:szCs w:val="24"/>
          <w:lang w:eastAsia="mn-MN"/>
        </w:rPr>
        <w:t>г 2025 оны 01 дүгээр сарын 01-ний өдрөөс эхлэн дагаж мөрдөнө.</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Pr>
          <w:rFonts w:ascii="Arial" w:eastAsia="Times New Roman" w:hAnsi="Arial" w:cs="Arial"/>
          <w:b/>
          <w:bCs/>
          <w:color w:val="000000" w:themeColor="text1"/>
          <w:sz w:val="24"/>
          <w:szCs w:val="24"/>
          <w:lang w:val="en-US" w:eastAsia="mn-MN"/>
        </w:rPr>
        <w:t>4</w:t>
      </w:r>
      <w:r w:rsidRPr="00705F63">
        <w:rPr>
          <w:rFonts w:ascii="Arial" w:eastAsia="Times New Roman" w:hAnsi="Arial" w:cs="Arial"/>
          <w:b/>
          <w:bCs/>
          <w:color w:val="000000" w:themeColor="text1"/>
          <w:sz w:val="24"/>
          <w:szCs w:val="24"/>
          <w:lang w:eastAsia="mn-MN"/>
        </w:rPr>
        <w:t xml:space="preserve"> д</w:t>
      </w:r>
      <w:r>
        <w:rPr>
          <w:rFonts w:ascii="Arial" w:eastAsia="Times New Roman" w:hAnsi="Arial" w:cs="Arial"/>
          <w:b/>
          <w:bCs/>
          <w:color w:val="000000" w:themeColor="text1"/>
          <w:sz w:val="24"/>
          <w:szCs w:val="24"/>
          <w:lang w:eastAsia="mn-MN"/>
        </w:rPr>
        <w:t>үгээ</w:t>
      </w:r>
      <w:r w:rsidRPr="00705F63">
        <w:rPr>
          <w:rFonts w:ascii="Arial" w:eastAsia="Times New Roman" w:hAnsi="Arial" w:cs="Arial"/>
          <w:b/>
          <w:bCs/>
          <w:color w:val="000000" w:themeColor="text1"/>
          <w:sz w:val="24"/>
          <w:szCs w:val="24"/>
          <w:lang w:eastAsia="mn-MN"/>
        </w:rPr>
        <w:t xml:space="preserve">р </w:t>
      </w:r>
      <w:proofErr w:type="gramStart"/>
      <w:r w:rsidRPr="00705F63">
        <w:rPr>
          <w:rFonts w:ascii="Arial" w:eastAsia="Times New Roman" w:hAnsi="Arial" w:cs="Arial"/>
          <w:b/>
          <w:bCs/>
          <w:color w:val="000000" w:themeColor="text1"/>
          <w:sz w:val="24"/>
          <w:szCs w:val="24"/>
          <w:lang w:eastAsia="mn-MN"/>
        </w:rPr>
        <w:t>зүйл.</w:t>
      </w:r>
      <w:r w:rsidRPr="00705F63">
        <w:rPr>
          <w:rFonts w:ascii="Arial" w:eastAsia="Times New Roman" w:hAnsi="Arial" w:cs="Arial"/>
          <w:bCs/>
          <w:color w:val="000000" w:themeColor="text1"/>
          <w:sz w:val="24"/>
          <w:szCs w:val="24"/>
          <w:lang w:eastAsia="mn-MN"/>
        </w:rPr>
        <w:t>Үндсэн</w:t>
      </w:r>
      <w:proofErr w:type="gramEnd"/>
      <w:r w:rsidRPr="00705F63">
        <w:rPr>
          <w:rFonts w:ascii="Arial" w:eastAsia="Times New Roman" w:hAnsi="Arial" w:cs="Arial"/>
          <w:bCs/>
          <w:color w:val="000000" w:themeColor="text1"/>
          <w:sz w:val="24"/>
          <w:szCs w:val="24"/>
          <w:lang w:eastAsia="mn-MN"/>
        </w:rPr>
        <w:t xml:space="preserve"> хуулийн цэцэд маргаан хянан шийдвэрлэх тухай хууль /шинэчилсэн найруулга/ хүчин төгөлдөр болж дагаж мөрдөхөөс өмнө үүсгэсэн маргаанд Үндсэн хуулийн цэцэд маргаан хянан шийдвэрлэх тухай хууль /шинэчилсэн найруулга/ хамаарахгүй бөгөөд тэдгээр маргааныг уг хууль хүчин төгөлдөр болохоос өмнө дагаж мөрдөж байсан хуулиар хянан шийдвэрлэнэ.</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r>
        <w:rPr>
          <w:rFonts w:ascii="Arial" w:eastAsia="Times New Roman" w:hAnsi="Arial" w:cs="Arial"/>
          <w:b/>
          <w:color w:val="000000" w:themeColor="text1"/>
          <w:sz w:val="24"/>
          <w:szCs w:val="24"/>
          <w:lang w:eastAsia="mn-MN"/>
        </w:rPr>
        <w:t>5</w:t>
      </w:r>
      <w:r w:rsidRPr="00705F63">
        <w:rPr>
          <w:rFonts w:ascii="Arial" w:eastAsia="Times New Roman" w:hAnsi="Arial" w:cs="Arial"/>
          <w:b/>
          <w:color w:val="000000" w:themeColor="text1"/>
          <w:sz w:val="24"/>
          <w:szCs w:val="24"/>
          <w:lang w:eastAsia="mn-MN"/>
        </w:rPr>
        <w:t xml:space="preserve"> д</w:t>
      </w:r>
      <w:r>
        <w:rPr>
          <w:rFonts w:ascii="Arial" w:eastAsia="Times New Roman" w:hAnsi="Arial" w:cs="Arial"/>
          <w:b/>
          <w:color w:val="000000" w:themeColor="text1"/>
          <w:sz w:val="24"/>
          <w:szCs w:val="24"/>
          <w:lang w:eastAsia="mn-MN"/>
        </w:rPr>
        <w:t>угаа</w:t>
      </w:r>
      <w:r w:rsidRPr="00705F63">
        <w:rPr>
          <w:rFonts w:ascii="Arial" w:eastAsia="Times New Roman" w:hAnsi="Arial" w:cs="Arial"/>
          <w:b/>
          <w:color w:val="000000" w:themeColor="text1"/>
          <w:sz w:val="24"/>
          <w:szCs w:val="24"/>
          <w:lang w:eastAsia="mn-MN"/>
        </w:rPr>
        <w:t>р зүйл.</w:t>
      </w:r>
      <w:r w:rsidRPr="00705F63">
        <w:rPr>
          <w:rFonts w:ascii="Arial" w:eastAsia="Times New Roman" w:hAnsi="Arial" w:cs="Arial"/>
          <w:bCs/>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Times New Roman"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B93A0C" w:rsidRDefault="00B93A0C"/>
    <w:p w:rsidR="000E0430" w:rsidRDefault="000E0430"/>
    <w:p w:rsidR="000E0430" w:rsidRDefault="000E0430"/>
    <w:p w:rsidR="000E0430" w:rsidRDefault="000E0430"/>
    <w:p w:rsidR="000E0430" w:rsidRDefault="000E0430"/>
    <w:p w:rsidR="000E0430" w:rsidRPr="00705F63" w:rsidRDefault="000E0430" w:rsidP="000E0430">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lastRenderedPageBreak/>
        <w:t>Төсөл</w:t>
      </w:r>
    </w:p>
    <w:p w:rsidR="000E0430" w:rsidRPr="00705F63" w:rsidRDefault="000E0430" w:rsidP="000E0430">
      <w:pPr>
        <w:spacing w:after="0" w:line="240" w:lineRule="auto"/>
        <w:jc w:val="right"/>
        <w:rPr>
          <w:rFonts w:ascii="Arial" w:eastAsia="Calibri" w:hAnsi="Arial" w:cs="Arial"/>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t xml:space="preserve">   Төрийн ордон, Улаанбаатар хот</w:t>
      </w: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ҮНДСЭН ХУУЛИЙН ЦЭЦэд маргаан хянан шийдвэрлэх </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ажиллагааны ТУХАЙ ХУУЛЬ ХҮЧИНГҮЙ </w:t>
      </w:r>
    </w:p>
    <w:p w:rsidR="000E0430" w:rsidRPr="00705F63" w:rsidRDefault="000E0430" w:rsidP="000E0430">
      <w:pPr>
        <w:shd w:val="clear" w:color="auto" w:fill="FFFFFF"/>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БОЛСОНД ТООЦОХ ТУХАЙ</w:t>
      </w:r>
    </w:p>
    <w:p w:rsidR="000E0430" w:rsidRPr="00705F63" w:rsidRDefault="000E0430" w:rsidP="000E0430">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aps/>
          <w:color w:val="000000" w:themeColor="text1"/>
          <w:sz w:val="24"/>
          <w:szCs w:val="24"/>
          <w:lang w:eastAsia="mn-MN"/>
        </w:rPr>
      </w:pPr>
    </w:p>
    <w:p w:rsidR="000E0430" w:rsidRPr="0064491E"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bCs/>
          <w:color w:val="000000" w:themeColor="text1"/>
          <w:sz w:val="24"/>
          <w:szCs w:val="24"/>
          <w:lang w:eastAsia="mn-MN"/>
        </w:rPr>
        <w:t>1997 оны 5 дугаар сарын 01-ний өдөр баталсан Үндсэн хуулийн цэцэд маргаан хянан шийдвэрлэх ажиллагааны тухай хуулийг хүчингүй болсонд тооцсугай.</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bCs/>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0E0430" w:rsidRPr="00705F63" w:rsidRDefault="000E0430" w:rsidP="000E0430">
      <w:pPr>
        <w:shd w:val="clear" w:color="auto" w:fill="FFFFFF"/>
        <w:spacing w:after="0" w:line="240" w:lineRule="auto"/>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0E0430" w:rsidRPr="00705F63" w:rsidRDefault="000E0430" w:rsidP="000E0430">
      <w:pPr>
        <w:shd w:val="clear" w:color="auto" w:fill="FFFFFF"/>
        <w:spacing w:after="0" w:line="240" w:lineRule="auto"/>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t xml:space="preserve">     Төрийн ордон, Улаанбаатар хот</w:t>
      </w: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захиргааны хэрэг шүүхэд хянан шийдвэрлэх </w:t>
      </w: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ТУХАЙ ХУУЛЬД нэмэлт, ӨӨРЧЛӨЛТ оруулах тухай</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color w:val="000000" w:themeColor="text1"/>
          <w:sz w:val="24"/>
          <w:szCs w:val="24"/>
          <w:lang w:eastAsia="mn-MN"/>
        </w:rPr>
        <w:t>Захиргааны хэрэг шүүхэд хянан шийдвэрлэх тухай хуулийн дор дурдсан хэсгийг дараах агуулгаар өөрчлөн найруулсугай: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 xml:space="preserve"> </w:t>
      </w:r>
      <w:r w:rsidRPr="00705F63">
        <w:rPr>
          <w:rFonts w:ascii="Arial" w:eastAsia="Times New Roman" w:hAnsi="Arial" w:cs="Arial"/>
          <w:b/>
          <w:bCs/>
          <w:color w:val="000000" w:themeColor="text1"/>
          <w:sz w:val="24"/>
          <w:szCs w:val="24"/>
          <w:lang w:eastAsia="mn-MN"/>
        </w:rPr>
        <w:tab/>
        <w:t>1/11 дүгээр зүйлийн 11.2, 11.3 дахь хэсэг:</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“11.2.Хэрэг хянан шийдвэрлэхэд хэрэглэх хууль, Монгол Улсын олон улсын гэрээ нь Монгол Улсын Үндсэн хуульд нийцээгүй гэж анхан эсхүл давж заалдах шатны шүүх үзвэл тухайн хэрэг хянан шийдвэрлэх ажиллагааг түдгэлзүүлж, Улсын дээд шүүхийн захиргааны хэргийн танхимд саналаа гаргана.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11.3.Улсын дээд шүүхийн захиргааны хэргийн танхим энэ хуулийн 11.2-т заасан саналыг хэлэлцэж, нийт шүүгчийн гуравны нэгээс доошгүй нь үндэслэлтэй гэж үзвэл </w:t>
      </w:r>
      <w:r w:rsidRPr="00705F63">
        <w:rPr>
          <w:rFonts w:ascii="Arial" w:hAnsi="Arial" w:cs="Arial"/>
          <w:color w:val="000000" w:themeColor="text1"/>
          <w:sz w:val="24"/>
          <w:szCs w:val="24"/>
          <w:shd w:val="clear" w:color="auto" w:fill="FFFFFF"/>
        </w:rPr>
        <w:t>Үндсэн хуулийн ц</w:t>
      </w:r>
      <w:r w:rsidRPr="00705F63">
        <w:rPr>
          <w:rFonts w:ascii="Arial" w:eastAsia="Times New Roman" w:hAnsi="Arial" w:cs="Arial"/>
          <w:color w:val="000000" w:themeColor="text1"/>
          <w:sz w:val="24"/>
          <w:szCs w:val="24"/>
          <w:lang w:eastAsia="mn-MN"/>
        </w:rPr>
        <w:t xml:space="preserve">эцэд хүсэлт гаргана. </w:t>
      </w:r>
      <w:r w:rsidRPr="00705F63">
        <w:rPr>
          <w:rFonts w:ascii="Arial" w:hAnsi="Arial" w:cs="Arial"/>
          <w:color w:val="000000" w:themeColor="text1"/>
          <w:sz w:val="24"/>
          <w:szCs w:val="24"/>
          <w:shd w:val="clear" w:color="auto" w:fill="FFFFFF"/>
        </w:rPr>
        <w:t>Харин үндэслэлгүй гэж үзвэл ердийн журмаар хянан шийдвэрлүүлэхээр санал гаргасан шүүхэд буцаана.”</w:t>
      </w:r>
    </w:p>
    <w:p w:rsidR="000E0430" w:rsidRPr="00705F63" w:rsidRDefault="000E0430" w:rsidP="000E0430">
      <w:pPr>
        <w:spacing w:after="0" w:line="240" w:lineRule="auto"/>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color w:val="000000" w:themeColor="text1"/>
          <w:sz w:val="24"/>
          <w:szCs w:val="24"/>
          <w:lang w:eastAsia="mn-MN"/>
        </w:rPr>
        <w:t>Захиргааны хэрэг шүүхэд хянан шийдвэрлэх тухай хуульд дор дурдсан агуулга бүхий дараах хэсэг, заалтыг нэмсүгэй: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1/11 дүгээр зүйлийн 11.8, 11.9, 11.10 дахь хэсэг, тайлбар:</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“11.8.Хэргийг хяналтын журмаар хянан шийдвэрлэхэд хэрэглэх хууль, Монгол Улсын олон улсын гэрээ нь Үндсэн хуульд нийцээгүй гэж хяналтын шатны шүүх хуралдааны бүрэлдэхүүний олонх үзвэл тухайн хянан шийдвэрлэх ажиллагааг түдгэлзүүлж, хүсэлтээ </w:t>
      </w:r>
      <w:r w:rsidRPr="00705F63">
        <w:rPr>
          <w:rFonts w:ascii="Arial" w:hAnsi="Arial" w:cs="Arial"/>
          <w:color w:val="000000" w:themeColor="text1"/>
          <w:sz w:val="24"/>
          <w:szCs w:val="24"/>
          <w:shd w:val="clear" w:color="auto" w:fill="FFFFFF"/>
        </w:rPr>
        <w:t>Үндсэн хуулийн ц</w:t>
      </w:r>
      <w:r w:rsidRPr="00705F63">
        <w:rPr>
          <w:rFonts w:ascii="Arial" w:eastAsia="Times New Roman" w:hAnsi="Arial" w:cs="Arial"/>
          <w:color w:val="000000" w:themeColor="text1"/>
          <w:sz w:val="24"/>
          <w:szCs w:val="24"/>
          <w:lang w:eastAsia="mn-MN"/>
        </w:rPr>
        <w:t>эцэд гаргана.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rPr>
        <w:t xml:space="preserve">11.9.Энэ хуулийн 11.2, 11.3, 11.8-д заасан санал, хүсэлт нь уг хууль, гэрээг хэрэглэснээр Үндсэн хууль зөрчигдөнө гэж үзсэн үндэслэлийг тухайн хэргийн үйл баримтад тулгуурлан тодорхойлно. Хүсэлтэд хэргийн материалын баталгаажуулсан хуулбарыг хавсаргана. </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11.10.Хэргийн оролцогч энэ хуулийн 11.2-т заасан санал гаргах талаар тухайн шүүхэд, энэ хуулийн 11.8-т заасан хүсэлт гаргах талаар хяналтын шатны шүүх хуралдааны бүрэлдэхүүнд тус тус хүсэлт гаргаж болно.</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shd w:val="clear" w:color="auto" w:fill="FFFFFF"/>
        </w:rPr>
        <w:t>Тайлбар:Энэ хуульд заасан “үндсэн эрх” гэж Үндсэн хуулийн цэцэд маргаан хянан шийдвэрлэх тухай хуулийн 3.1.7-д заасныг ойлгоно.</w:t>
      </w:r>
      <w:r w:rsidRPr="00705F63">
        <w:rPr>
          <w:rFonts w:ascii="Arial" w:hAnsi="Arial" w:cs="Arial"/>
          <w:color w:val="000000" w:themeColor="text1"/>
          <w:sz w:val="24"/>
          <w:szCs w:val="24"/>
        </w:rPr>
        <w:t>”</w:t>
      </w: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2/131 дүгээр зүйлийн 131.1 дэх хэсгийн 131.1.5 дахь заалт:</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“131.1.5.</w:t>
      </w:r>
      <w:r w:rsidRPr="00705F63">
        <w:rPr>
          <w:rFonts w:ascii="Arial" w:eastAsia="Times New Roman" w:hAnsi="Arial" w:cs="Arial"/>
          <w:bCs/>
          <w:color w:val="000000" w:themeColor="text1"/>
          <w:sz w:val="24"/>
          <w:szCs w:val="24"/>
        </w:rPr>
        <w:t>Үндсэн хуулийн цэц шүүхийн шийдвэрийн үйлчлэлийг түдгэлзүүлж, үндсэн эрхийг хамгаалах асуудлыг шүүхэд шилжүүлсэн</w:t>
      </w:r>
      <w:r w:rsidRPr="00705F63">
        <w:rPr>
          <w:rFonts w:ascii="Arial" w:eastAsia="Times New Roman" w:hAnsi="Arial" w:cs="Arial"/>
          <w:bCs/>
          <w:color w:val="000000" w:themeColor="text1"/>
          <w:sz w:val="24"/>
          <w:szCs w:val="24"/>
          <w:lang w:eastAsia="mn-MN"/>
        </w:rPr>
        <w:t>.”</w:t>
      </w:r>
    </w:p>
    <w:p w:rsidR="000E0430" w:rsidRPr="00705F63" w:rsidRDefault="000E0430" w:rsidP="000E0430">
      <w:pPr>
        <w:shd w:val="clear" w:color="auto" w:fill="FFFFFF"/>
        <w:spacing w:after="0" w:line="240" w:lineRule="auto"/>
        <w:ind w:firstLine="720"/>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rPr>
          <w:rFonts w:ascii="Arial" w:eastAsia="Times New Roman" w:hAnsi="Arial" w:cs="Arial"/>
          <w:b/>
          <w:bCs/>
          <w:color w:val="000000" w:themeColor="text1"/>
          <w:sz w:val="24"/>
          <w:szCs w:val="24"/>
          <w:lang w:eastAsia="mn-MN"/>
        </w:rPr>
      </w:pPr>
      <w:r w:rsidRPr="00705F63">
        <w:rPr>
          <w:rFonts w:ascii="Arial" w:eastAsia="Times New Roman" w:hAnsi="Arial" w:cs="Arial"/>
          <w:color w:val="000000" w:themeColor="text1"/>
          <w:sz w:val="24"/>
          <w:szCs w:val="24"/>
          <w:lang w:eastAsia="mn-MN"/>
        </w:rPr>
        <w:tab/>
      </w:r>
      <w:r w:rsidRPr="00705F63">
        <w:rPr>
          <w:rFonts w:ascii="Arial" w:eastAsia="Times New Roman" w:hAnsi="Arial" w:cs="Arial"/>
          <w:b/>
          <w:bCs/>
          <w:color w:val="000000" w:themeColor="text1"/>
          <w:sz w:val="24"/>
          <w:szCs w:val="24"/>
          <w:lang w:eastAsia="mn-MN"/>
        </w:rPr>
        <w:t>3/133 дугаар зүйлийн 133.7 дахь хэсэг:</w:t>
      </w:r>
    </w:p>
    <w:p w:rsidR="000E0430" w:rsidRPr="00705F63" w:rsidRDefault="000E0430" w:rsidP="000E0430">
      <w:pPr>
        <w:shd w:val="clear" w:color="auto" w:fill="FFFFFF"/>
        <w:spacing w:after="0" w:line="240" w:lineRule="auto"/>
        <w:ind w:firstLine="720"/>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“133.7.Энэ хуулийн 131.1.5-д заасан үндэслэл бий болсон бол хяналтын шатны шүүх хяналтын шатны тогтоолыг өөрөө дахин хянах бөгөөд бусад тохиолдолд шинээр илэрсэн нөхцөл байдлын улмаас уг шүүхийн шийдвэрийг хянах эрх бүхий шүүхэд шилжүүлнэ. Шүүх энэ хуулийн 132 дугаар зүйлд заасан журмаас үл хамааран, шүүхийн урьд гаргасан шийдвэрийг хүчингүй болгож хэргийг Үндсэн хуулийн цэцийн дүгнэлтийн дагуу </w:t>
      </w:r>
      <w:r w:rsidRPr="00705F63">
        <w:rPr>
          <w:rFonts w:ascii="Arial" w:eastAsia="Times New Roman" w:hAnsi="Arial" w:cs="Arial"/>
          <w:bCs/>
          <w:color w:val="000000" w:themeColor="text1"/>
          <w:sz w:val="24"/>
          <w:szCs w:val="24"/>
          <w:lang w:eastAsia="mn-MN"/>
        </w:rPr>
        <w:t>үндсэн эрхэд нийцүүлэн хянан шийдвэрлэнэ</w:t>
      </w:r>
      <w:r w:rsidRPr="00705F63">
        <w:rPr>
          <w:rFonts w:ascii="Arial" w:eastAsia="Times New Roman" w:hAnsi="Arial" w:cs="Arial"/>
          <w:color w:val="000000" w:themeColor="text1"/>
          <w:sz w:val="24"/>
          <w:szCs w:val="24"/>
          <w:lang w:eastAsia="mn-MN"/>
        </w:rPr>
        <w:t>.”</w:t>
      </w:r>
    </w:p>
    <w:p w:rsidR="000E0430" w:rsidRPr="00705F63" w:rsidRDefault="000E0430" w:rsidP="000E0430">
      <w:pPr>
        <w:spacing w:after="0" w:line="240" w:lineRule="auto"/>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Calibri" w:hAnsi="Arial" w:cs="Arial"/>
          <w:bCs/>
          <w:color w:val="000000" w:themeColor="text1"/>
          <w:sz w:val="24"/>
          <w:szCs w:val="24"/>
        </w:rPr>
      </w:pPr>
      <w:r w:rsidRPr="00705F63">
        <w:rPr>
          <w:rFonts w:ascii="Arial" w:eastAsia="Calibri" w:hAnsi="Arial" w:cs="Arial"/>
          <w:b/>
          <w:bCs/>
          <w:color w:val="000000" w:themeColor="text1"/>
          <w:sz w:val="24"/>
          <w:szCs w:val="24"/>
        </w:rPr>
        <w:t>3 дугаар зүйл.</w:t>
      </w:r>
      <w:r w:rsidRPr="00705F63">
        <w:rPr>
          <w:rFonts w:ascii="Arial" w:eastAsia="Times New Roman" w:hAnsi="Arial" w:cs="Arial"/>
          <w:color w:val="000000" w:themeColor="text1"/>
          <w:sz w:val="24"/>
          <w:szCs w:val="24"/>
          <w:lang w:eastAsia="mn-MN"/>
        </w:rPr>
        <w:t xml:space="preserve">Захиргааны хэрэг шүүхэд хянан шийдвэрлэх тухай </w:t>
      </w:r>
      <w:r w:rsidRPr="00705F63">
        <w:rPr>
          <w:rFonts w:ascii="Arial" w:eastAsia="Calibri" w:hAnsi="Arial" w:cs="Arial"/>
          <w:color w:val="000000" w:themeColor="text1"/>
          <w:sz w:val="24"/>
          <w:szCs w:val="24"/>
        </w:rPr>
        <w:t xml:space="preserve">хуулийн 127 дугаар зүйлийн </w:t>
      </w:r>
      <w:r w:rsidRPr="00705F63">
        <w:rPr>
          <w:rFonts w:ascii="Arial" w:eastAsia="Calibri" w:hAnsi="Arial" w:cs="Arial"/>
          <w:bCs/>
          <w:color w:val="000000" w:themeColor="text1"/>
          <w:sz w:val="24"/>
          <w:szCs w:val="24"/>
        </w:rPr>
        <w:t>127.5 дахь хэсгийн “тогтоолд гомдол гаргахгүй” гэснийг “Үндсэн хуулийн цэцэд маргаан хянан шийдвэрлэх тухай хуулийн дагуу хэргийн оролцогч өргөдөл гаргаснаас бусад тохиолдолд уг тогтоолд гомдол гаргахгүй” гэж</w:t>
      </w:r>
      <w:r w:rsidRPr="00705F63">
        <w:rPr>
          <w:rFonts w:ascii="Arial" w:eastAsia="Calibri" w:hAnsi="Arial" w:cs="Arial"/>
          <w:color w:val="000000" w:themeColor="text1"/>
          <w:sz w:val="24"/>
          <w:szCs w:val="24"/>
        </w:rPr>
        <w:t xml:space="preserve"> тус тус өөрчилсүгэй.</w:t>
      </w:r>
    </w:p>
    <w:p w:rsidR="000E0430" w:rsidRPr="00705F63" w:rsidRDefault="000E0430" w:rsidP="000E0430">
      <w:pPr>
        <w:spacing w:after="0" w:line="240" w:lineRule="auto"/>
        <w:jc w:val="both"/>
        <w:rPr>
          <w:rFonts w:ascii="Arial" w:eastAsia="Times New Roman" w:hAnsi="Arial" w:cs="Arial"/>
          <w:b/>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color w:val="000000" w:themeColor="text1"/>
          <w:sz w:val="24"/>
          <w:szCs w:val="24"/>
          <w:lang w:eastAsia="mn-MN"/>
        </w:rPr>
        <w:t>4 дүгээр зүйл.</w:t>
      </w:r>
      <w:r w:rsidRPr="00705F63">
        <w:rPr>
          <w:rFonts w:ascii="Arial" w:eastAsia="Times New Roman" w:hAnsi="Arial" w:cs="Arial"/>
          <w:bCs/>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Times New Roman"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p>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rPr>
          <w:rFonts w:ascii="Arial" w:eastAsia="Calibri" w:hAnsi="Arial" w:cs="Arial"/>
          <w:color w:val="000000" w:themeColor="text1"/>
          <w:sz w:val="24"/>
          <w:szCs w:val="24"/>
        </w:rPr>
      </w:pPr>
    </w:p>
    <w:p w:rsidR="000E0430" w:rsidRPr="00705F63" w:rsidRDefault="000E0430" w:rsidP="000E0430">
      <w:pPr>
        <w:spacing w:after="0" w:line="240" w:lineRule="auto"/>
        <w:rPr>
          <w:rFonts w:ascii="Arial" w:hAnsi="Arial" w:cs="Arial"/>
          <w:color w:val="000000" w:themeColor="text1"/>
          <w:sz w:val="24"/>
          <w:szCs w:val="24"/>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p>
    <w:p w:rsidR="000E0430" w:rsidRDefault="000E0430"/>
    <w:p w:rsidR="000E0430" w:rsidRDefault="000E0430"/>
    <w:p w:rsidR="000E0430" w:rsidRDefault="000E0430"/>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Төсөл</w:t>
      </w:r>
    </w:p>
    <w:p w:rsidR="000E0430" w:rsidRPr="00705F63" w:rsidRDefault="000E0430" w:rsidP="000E0430">
      <w:pPr>
        <w:shd w:val="clear" w:color="auto" w:fill="FFFFFF"/>
        <w:spacing w:after="0" w:line="240" w:lineRule="auto"/>
        <w:jc w:val="right"/>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t xml:space="preserve">                Төрийн ордон, Улаанбаатар хот</w:t>
      </w: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Эрүүгийн хэрэг хянан шийдвэрлэх </w:t>
      </w: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ТУХАЙ ХУУЛЬД нэмэлт, ӨӨРЧЛӨЛТ оруулах тухай</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
          <w:bCs/>
          <w:cap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color w:val="000000" w:themeColor="text1"/>
          <w:sz w:val="24"/>
          <w:szCs w:val="24"/>
          <w:lang w:eastAsia="mn-MN"/>
        </w:rPr>
        <w:t>Эрүүгийн хэрэг хянан шийдвэрлэх тухай хуулийн дор дурдсан хэсгийг дараах агуулгаар өөрчлөн найруулсугай: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 xml:space="preserve"> </w:t>
      </w:r>
      <w:r w:rsidRPr="00705F63">
        <w:rPr>
          <w:rFonts w:ascii="Arial" w:eastAsia="Times New Roman" w:hAnsi="Arial" w:cs="Arial"/>
          <w:b/>
          <w:bCs/>
          <w:color w:val="000000" w:themeColor="text1"/>
          <w:sz w:val="24"/>
          <w:szCs w:val="24"/>
          <w:lang w:eastAsia="mn-MN"/>
        </w:rPr>
        <w:tab/>
        <w:t>1/1.6 дугаар зүйлийн 3, 4 дэх хэсэг:</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“3.Хэрэг хянан шийдвэрлэхэд хэрэглэх хууль, Монгол Улсын олон улсын гэрээ нь Монгол Улсын Үндсэн хуульд нийцээгүй гэж анхан эсхүл давж заалдах шатны шүүх үзвэл тухайн хэрэг хянан шийдвэрлэх ажиллагааг түдгэлзүүлж, Улсын дээд шүүхийн эрүүгийн хэргийн танхимд саналаа гаргана.</w:t>
      </w:r>
      <w:bookmarkStart w:id="0" w:name="_Ref148706436"/>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hAnsi="Arial" w:cs="Arial"/>
          <w:color w:val="000000" w:themeColor="text1"/>
          <w:sz w:val="24"/>
          <w:szCs w:val="24"/>
        </w:rPr>
        <w:t>4.Энэ зүйлийн 7, 8 дахь хэсэгт заасны дагуу хүсэлт гаргаагүй бол тухайн эрүүгийн хэргийн шүүх хуралдаанд оролцсон яллагчийн саналаар Улсын ерөнхий прокурор тухайн хууль</w:t>
      </w:r>
      <w:r w:rsidRPr="00705F63">
        <w:rPr>
          <w:rFonts w:ascii="Arial" w:eastAsia="Times New Roman" w:hAnsi="Arial" w:cs="Arial"/>
          <w:color w:val="000000" w:themeColor="text1"/>
          <w:sz w:val="24"/>
          <w:szCs w:val="24"/>
          <w:lang w:eastAsia="mn-MN"/>
        </w:rPr>
        <w:t>, олон улсын гэрээ</w:t>
      </w:r>
      <w:r w:rsidRPr="00705F63">
        <w:rPr>
          <w:rFonts w:ascii="Arial" w:hAnsi="Arial" w:cs="Arial"/>
          <w:color w:val="000000" w:themeColor="text1"/>
          <w:sz w:val="24"/>
          <w:szCs w:val="24"/>
        </w:rPr>
        <w:t xml:space="preserve"> Үндсэн хуульд нийцэж байгаа эсэх хүсэлтийг Үндсэн хуулийн цэцэд гаргаж болно.</w:t>
      </w:r>
      <w:bookmarkEnd w:id="0"/>
      <w:r w:rsidRPr="00705F63">
        <w:rPr>
          <w:rFonts w:ascii="Arial" w:hAnsi="Arial" w:cs="Arial"/>
          <w:color w:val="000000" w:themeColor="text1"/>
          <w:sz w:val="24"/>
          <w:szCs w:val="24"/>
        </w:rPr>
        <w:t>”</w:t>
      </w:r>
    </w:p>
    <w:p w:rsidR="000E0430" w:rsidRPr="00705F63" w:rsidRDefault="000E0430" w:rsidP="000E0430">
      <w:pPr>
        <w:shd w:val="clear" w:color="auto" w:fill="FFFFFF"/>
        <w:spacing w:after="0" w:line="240" w:lineRule="auto"/>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bCs/>
          <w:color w:val="000000" w:themeColor="text1"/>
          <w:sz w:val="24"/>
          <w:szCs w:val="24"/>
          <w:lang w:eastAsia="mn-MN"/>
        </w:rPr>
        <w:t>Эрүүгийн хэрэг хянан шийдвэрлэх тухай хуульд дор дурдсан агуулга бүхий дараах хэсэг, заалт нэмсүгэй:</w:t>
      </w:r>
    </w:p>
    <w:p w:rsidR="000E0430" w:rsidRPr="00705F63" w:rsidRDefault="000E0430" w:rsidP="000E0430">
      <w:pPr>
        <w:shd w:val="clear" w:color="auto" w:fill="FFFFFF"/>
        <w:spacing w:after="0" w:line="240" w:lineRule="auto"/>
        <w:ind w:firstLine="720"/>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left="720" w:firstLine="720"/>
        <w:jc w:val="both"/>
        <w:rPr>
          <w:rFonts w:ascii="Arial" w:eastAsia="Times New Roman" w:hAnsi="Arial" w:cs="Arial"/>
          <w:b/>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1/1.6 дугаар зүйлийн 7, 8, 9, 10 дахь хэсэг, тайлбар:</w:t>
      </w:r>
    </w:p>
    <w:p w:rsidR="000E0430" w:rsidRPr="00705F63" w:rsidRDefault="000E0430" w:rsidP="000E0430">
      <w:pPr>
        <w:spacing w:after="0" w:line="240" w:lineRule="auto"/>
        <w:ind w:left="720"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“7.Улсын дээд шүүхийн эрүүгийн хэргийн танхим энэ зүйлийн 3 дахь хэсэгт заасан саналыг хэлэлцэж, нийт шүүгчийн гуравны нэгээс доошгүй нь үндэслэлтэй гэж үзвэл </w:t>
      </w:r>
      <w:r w:rsidRPr="00705F63">
        <w:rPr>
          <w:rFonts w:ascii="Arial" w:hAnsi="Arial" w:cs="Arial"/>
          <w:color w:val="000000" w:themeColor="text1"/>
          <w:sz w:val="24"/>
          <w:szCs w:val="24"/>
        </w:rPr>
        <w:t>Үндсэн хуулийн цэцэ</w:t>
      </w:r>
      <w:r w:rsidRPr="00705F63">
        <w:rPr>
          <w:rFonts w:ascii="Arial" w:eastAsia="Times New Roman" w:hAnsi="Arial" w:cs="Arial"/>
          <w:color w:val="000000" w:themeColor="text1"/>
          <w:sz w:val="24"/>
          <w:szCs w:val="24"/>
          <w:lang w:eastAsia="mn-MN"/>
        </w:rPr>
        <w:t xml:space="preserve">д хүсэлт гаргана. </w:t>
      </w:r>
      <w:r w:rsidRPr="00705F63">
        <w:rPr>
          <w:rFonts w:ascii="Arial" w:hAnsi="Arial" w:cs="Arial"/>
          <w:color w:val="000000" w:themeColor="text1"/>
          <w:sz w:val="24"/>
          <w:szCs w:val="24"/>
          <w:shd w:val="clear" w:color="auto" w:fill="FFFFFF"/>
        </w:rPr>
        <w:t>Харин үндэслэлгүй гэж үзвэл ердийн журмаар хянан шийдвэрлүүлэхээр санал гаргасан шүүхэд буцаана.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8.Эрүүгийн хэргийг хяналтын журмаар хянан шийдвэрлэхэд хэрэглэх хууль, Монгол Улсын олон улсын гэрээ нь Үндсэн хуульд нийцээгүй гэж хяналтын шатны шүүх хуралдааны бүрэлдэхүүний олонх үзвэл тухайн хянан шийдвэрлэх ажиллагааг түдгэлзүүлж, хүсэлтээ </w:t>
      </w:r>
      <w:r w:rsidRPr="00705F63">
        <w:rPr>
          <w:rFonts w:ascii="Arial" w:hAnsi="Arial" w:cs="Arial"/>
          <w:color w:val="000000" w:themeColor="text1"/>
          <w:sz w:val="24"/>
          <w:szCs w:val="24"/>
        </w:rPr>
        <w:t>Үндсэн хуулийн цэцэ</w:t>
      </w:r>
      <w:r w:rsidRPr="00705F63">
        <w:rPr>
          <w:rFonts w:ascii="Arial" w:eastAsia="Times New Roman" w:hAnsi="Arial" w:cs="Arial"/>
          <w:color w:val="000000" w:themeColor="text1"/>
          <w:sz w:val="24"/>
          <w:szCs w:val="24"/>
          <w:lang w:eastAsia="mn-MN"/>
        </w:rPr>
        <w:t>д гаргана.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rPr>
        <w:t xml:space="preserve">9.Энэ зүйлийн 3, 4, 7, 8 дахь хэсэгт заасан санал, хүсэлт нь уг хууль, гэрээг хэрэглэснээр Үндсэн хууль зөрчигдөнө гэж үзсэн үндэслэлийг тухайн хэргийн үйл баримтад тулгуурлан тодорхойлно. Хүсэлтэд хэргийн материалын баталгаажуулсан хуулбарыг хавсаргана. </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10.Хэргийн оролцогч энэ зүйлийн 3 дахь хэсэгт заасан санал гаргах талаар тухайн шүүхэд, энэ зүйлийн 8 дахь хэсэгт заасан хүсэлт гаргах талаар хяналтын шатны шүүх хуралдааны бүрэлдэхүүнд тус тус хүсэлт гаргаж болно.</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shd w:val="clear" w:color="auto" w:fill="FFFFFF"/>
        </w:rPr>
        <w:lastRenderedPageBreak/>
        <w:t>Тайлбар:Энэ хуульд заасан “үндсэн эрх” гэж Үндсэн хуулийн цэцэд маргаан хянан шийдвэрлэх тухай хуулийн 3.1.7-д заасныг ойлгоно.</w:t>
      </w:r>
      <w:r w:rsidRPr="00705F63">
        <w:rPr>
          <w:rFonts w:ascii="Arial" w:hAnsi="Arial" w:cs="Arial"/>
          <w:color w:val="000000" w:themeColor="text1"/>
          <w:sz w:val="24"/>
          <w:szCs w:val="24"/>
        </w:rPr>
        <w:t>”</w:t>
      </w:r>
    </w:p>
    <w:p w:rsidR="000E0430" w:rsidRPr="00705F63" w:rsidRDefault="000E0430" w:rsidP="000E0430">
      <w:pPr>
        <w:shd w:val="clear" w:color="auto" w:fill="FFFFFF"/>
        <w:spacing w:after="0" w:line="240" w:lineRule="auto"/>
        <w:ind w:firstLine="720"/>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2/37.8 дугаар зүйлийн 2 дахь хэсэг:</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“2.Хууль, түүний холбогдох зүйл, заалт Үндсэн хууль зөрчсөн тухай Үндсэн хуулийн цэцийн шийдвэр гарснаар Эрүүгийн хуульд заасан хариуцлагыг хөнгөрүүлэх үндэслэл бий болсон бол эрүүгийн хэргийг дахин хянаж, хариуцлагыг хөнгөрүүлнэ.”</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
          <w:color w:val="000000" w:themeColor="text1"/>
          <w:sz w:val="24"/>
          <w:szCs w:val="24"/>
          <w:lang w:eastAsia="mn-MN"/>
        </w:rPr>
        <w:t>3/41.1 дүгээр зүйлийн 1 дэх хэсгийн 1.5 дахь заалт:</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“1.5.</w:t>
      </w:r>
      <w:r w:rsidRPr="00705F63">
        <w:rPr>
          <w:rFonts w:ascii="Arial" w:eastAsia="Times New Roman" w:hAnsi="Arial" w:cs="Arial"/>
          <w:bCs/>
          <w:color w:val="000000" w:themeColor="text1"/>
          <w:sz w:val="24"/>
          <w:szCs w:val="24"/>
        </w:rPr>
        <w:t>Үндсэн хуулийн цэц шүүхийн шийдвэрийн үйлчлэлийг түдгэлзүүлж, үндсэн эрхийг хамгаалах асуудлыг шүүхэд шилжүүлсэн</w:t>
      </w:r>
      <w:r w:rsidRPr="00705F63">
        <w:rPr>
          <w:rFonts w:ascii="Arial" w:eastAsia="Times New Roman" w:hAnsi="Arial" w:cs="Arial"/>
          <w:bCs/>
          <w:color w:val="000000" w:themeColor="text1"/>
          <w:sz w:val="24"/>
          <w:szCs w:val="24"/>
          <w:lang w:eastAsia="mn-MN"/>
        </w:rPr>
        <w:t>.”</w:t>
      </w:r>
    </w:p>
    <w:p w:rsidR="000E0430" w:rsidRPr="00705F63" w:rsidRDefault="000E0430" w:rsidP="000E0430">
      <w:pPr>
        <w:shd w:val="clear" w:color="auto" w:fill="FFFFFF"/>
        <w:spacing w:after="0" w:line="240" w:lineRule="auto"/>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rPr>
          <w:rFonts w:ascii="Arial" w:eastAsia="Times New Roman" w:hAnsi="Arial" w:cs="Arial"/>
          <w:b/>
          <w:bCs/>
          <w:color w:val="000000" w:themeColor="text1"/>
          <w:sz w:val="24"/>
          <w:szCs w:val="24"/>
          <w:lang w:eastAsia="mn-MN"/>
        </w:rPr>
      </w:pPr>
      <w:r w:rsidRPr="00705F63">
        <w:rPr>
          <w:rFonts w:ascii="Arial" w:eastAsia="Times New Roman" w:hAnsi="Arial" w:cs="Arial"/>
          <w:color w:val="000000" w:themeColor="text1"/>
          <w:sz w:val="24"/>
          <w:szCs w:val="24"/>
          <w:lang w:eastAsia="mn-MN"/>
        </w:rPr>
        <w:tab/>
      </w:r>
      <w:r w:rsidRPr="00705F63">
        <w:rPr>
          <w:rFonts w:ascii="Arial" w:eastAsia="Times New Roman" w:hAnsi="Arial" w:cs="Arial"/>
          <w:b/>
          <w:bCs/>
          <w:color w:val="000000" w:themeColor="text1"/>
          <w:sz w:val="24"/>
          <w:szCs w:val="24"/>
          <w:lang w:eastAsia="mn-MN"/>
        </w:rPr>
        <w:t>4/41.5 дугаар зүйлийн 3 дахь хэсэг:</w:t>
      </w:r>
    </w:p>
    <w:p w:rsidR="000E0430" w:rsidRPr="00705F63" w:rsidRDefault="000E0430" w:rsidP="000E0430">
      <w:pPr>
        <w:shd w:val="clear" w:color="auto" w:fill="FFFFFF"/>
        <w:spacing w:after="0" w:line="240" w:lineRule="auto"/>
        <w:ind w:firstLine="720"/>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“3.Энэ хуулийн 41.1 дүгээр зүйлийн 1 дэх хэсгийн 1.5 дахь заалтад заасан үндэслэл бий болсон бол хяналтын шатны шүүх нь хяналтын шатны шүүхийн тогтоолыг өөрөө дахин хянах бөгөөд бусад тохиолдолд шинээр илэрсэн нөхцөл байдлын улмаас уг шүүхийн шийдвэрийг хянах эрх бүхий шүүхэд шилжүүлнэ. Энэ хуулийн 41.2, 41.3, 41.4 дүгээр зүйлд заасан журмаас үл хамааран, шүүхийн урьд гаргасан шийдвэрийг хүчингүй болгож хэргийг Үндсэн хуулийн цэцийн дүгнэлтийн дагуу </w:t>
      </w:r>
      <w:r w:rsidRPr="00705F63">
        <w:rPr>
          <w:rFonts w:ascii="Arial" w:eastAsia="Times New Roman" w:hAnsi="Arial" w:cs="Arial"/>
          <w:bCs/>
          <w:color w:val="000000" w:themeColor="text1"/>
          <w:sz w:val="24"/>
          <w:szCs w:val="24"/>
          <w:lang w:eastAsia="mn-MN"/>
        </w:rPr>
        <w:t>үндсэн эрхэд нийцүүлэн хянан шийдвэрлэнэ</w:t>
      </w:r>
      <w:r w:rsidRPr="00705F63">
        <w:rPr>
          <w:rFonts w:ascii="Arial" w:eastAsia="Times New Roman" w:hAnsi="Arial" w:cs="Arial"/>
          <w:color w:val="000000" w:themeColor="text1"/>
          <w:sz w:val="24"/>
          <w:szCs w:val="24"/>
          <w:lang w:eastAsia="mn-MN"/>
        </w:rPr>
        <w:t>.”</w:t>
      </w:r>
    </w:p>
    <w:p w:rsidR="000E0430" w:rsidRPr="00705F63" w:rsidRDefault="000E0430" w:rsidP="000E0430">
      <w:pPr>
        <w:spacing w:after="0" w:line="240" w:lineRule="auto"/>
        <w:jc w:val="both"/>
        <w:rPr>
          <w:rFonts w:ascii="Arial" w:eastAsia="Calibri" w:hAnsi="Arial" w:cs="Arial"/>
          <w:bCs/>
          <w:color w:val="000000" w:themeColor="text1"/>
          <w:sz w:val="24"/>
          <w:szCs w:val="24"/>
        </w:rPr>
      </w:pPr>
    </w:p>
    <w:p w:rsidR="000E0430" w:rsidRPr="00705F63" w:rsidRDefault="000E0430" w:rsidP="000E0430">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3 дугаар зүйл.</w:t>
      </w:r>
      <w:r w:rsidRPr="00705F63">
        <w:rPr>
          <w:rFonts w:ascii="Arial" w:eastAsia="Times New Roman" w:hAnsi="Arial" w:cs="Arial"/>
          <w:color w:val="000000" w:themeColor="text1"/>
          <w:sz w:val="24"/>
          <w:szCs w:val="24"/>
          <w:lang w:eastAsia="mn-MN"/>
        </w:rPr>
        <w:t xml:space="preserve">Эрүүгийн хэрэг хянан шийдвэрлэх тухай </w:t>
      </w:r>
      <w:r w:rsidRPr="00705F63">
        <w:rPr>
          <w:rFonts w:ascii="Arial" w:eastAsia="Calibri" w:hAnsi="Arial" w:cs="Arial"/>
          <w:color w:val="000000" w:themeColor="text1"/>
          <w:sz w:val="24"/>
          <w:szCs w:val="24"/>
        </w:rPr>
        <w:t>хуулийн 40.2 дугаар зүйлийн 5 дахь хэсгийн “гомдол гаргахгүй” гэснийг “</w:t>
      </w:r>
      <w:r w:rsidRPr="00705F63">
        <w:rPr>
          <w:rFonts w:ascii="Arial" w:eastAsia="Calibri" w:hAnsi="Arial" w:cs="Arial"/>
          <w:bCs/>
          <w:color w:val="000000" w:themeColor="text1"/>
          <w:sz w:val="24"/>
          <w:szCs w:val="24"/>
        </w:rPr>
        <w:t>Үндсэн хуулийн цэцэд маргаан хянан шийдвэрлэх тухай хуулийн дагуу хэргийн оролцогч өргөдөл гаргаснаас бусад тохиолдолд уг тогтоолд гомдол гаргахгүй</w:t>
      </w:r>
      <w:r w:rsidRPr="00705F63">
        <w:rPr>
          <w:rFonts w:ascii="Arial" w:eastAsia="Calibri" w:hAnsi="Arial" w:cs="Arial"/>
          <w:color w:val="000000" w:themeColor="text1"/>
          <w:sz w:val="24"/>
          <w:szCs w:val="24"/>
        </w:rPr>
        <w:t>” гэж, 40.8 дугаар зүйлийн 4 дэх хэсгийн “уг тогтоолд гомдол гаргахгүй” гэснийг “</w:t>
      </w:r>
      <w:r w:rsidRPr="00705F63">
        <w:rPr>
          <w:rFonts w:ascii="Arial" w:eastAsia="Calibri" w:hAnsi="Arial" w:cs="Arial"/>
          <w:bCs/>
          <w:color w:val="000000" w:themeColor="text1"/>
          <w:sz w:val="24"/>
          <w:szCs w:val="24"/>
        </w:rPr>
        <w:t xml:space="preserve">Үндсэн хуулийн цэцэд маргаан хянан шийдвэрлэх тухай хуулийн дагуу хэргийн оролцогч өргөдөл гаргаснаас бусад тохиолдолд уг тогтоолд гомдол гаргахгүй” </w:t>
      </w:r>
      <w:r w:rsidRPr="00705F63">
        <w:rPr>
          <w:rFonts w:ascii="Arial" w:eastAsia="Calibri" w:hAnsi="Arial" w:cs="Arial"/>
          <w:color w:val="000000" w:themeColor="text1"/>
          <w:sz w:val="24"/>
          <w:szCs w:val="24"/>
        </w:rPr>
        <w:t>гэж тус тус өөрчилсүгэй.</w:t>
      </w:r>
    </w:p>
    <w:p w:rsidR="000E0430" w:rsidRPr="00705F63" w:rsidRDefault="000E0430" w:rsidP="000E0430">
      <w:pPr>
        <w:spacing w:after="0" w:line="240" w:lineRule="auto"/>
        <w:jc w:val="both"/>
        <w:rPr>
          <w:rFonts w:ascii="Arial" w:eastAsia="Calibri" w:hAnsi="Arial" w:cs="Arial"/>
          <w:bCs/>
          <w:color w:val="000000" w:themeColor="text1"/>
          <w:sz w:val="24"/>
          <w:szCs w:val="24"/>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color w:val="000000" w:themeColor="text1"/>
          <w:sz w:val="24"/>
          <w:szCs w:val="24"/>
          <w:lang w:eastAsia="mn-MN"/>
        </w:rPr>
        <w:t>4 дүгээр зүйл.</w:t>
      </w:r>
      <w:r w:rsidRPr="00705F63">
        <w:rPr>
          <w:rFonts w:ascii="Arial" w:eastAsia="Times New Roman" w:hAnsi="Arial" w:cs="Arial"/>
          <w:bCs/>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Times New Roman"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br w:type="page"/>
      </w: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Төсөл</w:t>
      </w:r>
    </w:p>
    <w:p w:rsidR="000E0430" w:rsidRPr="00705F63" w:rsidRDefault="000E0430" w:rsidP="000E0430">
      <w:pPr>
        <w:shd w:val="clear" w:color="auto" w:fill="FFFFFF"/>
        <w:spacing w:after="0" w:line="240" w:lineRule="auto"/>
        <w:jc w:val="right"/>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МОНГОЛ УЛСЫН ХУУЛЬ</w:t>
      </w: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t>2024 оны ... дугаар сарын ... өдөр</w:t>
      </w:r>
      <w:r w:rsidRPr="00705F63">
        <w:rPr>
          <w:rFonts w:ascii="Arial" w:eastAsia="Times New Roman" w:hAnsi="Arial" w:cs="Arial"/>
          <w:bCs/>
          <w:color w:val="000000" w:themeColor="text1"/>
          <w:sz w:val="24"/>
          <w:szCs w:val="24"/>
          <w:lang w:eastAsia="mn-MN"/>
        </w:rPr>
        <w:tab/>
      </w:r>
      <w:r w:rsidRPr="00705F63">
        <w:rPr>
          <w:rFonts w:ascii="Arial" w:eastAsia="Times New Roman" w:hAnsi="Arial" w:cs="Arial"/>
          <w:bCs/>
          <w:color w:val="000000" w:themeColor="text1"/>
          <w:sz w:val="24"/>
          <w:szCs w:val="24"/>
          <w:lang w:eastAsia="mn-MN"/>
        </w:rPr>
        <w:tab/>
        <w:t>Төрийн ордон, Улаанбаатар хот</w:t>
      </w: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Times New Roman" w:hAnsi="Arial" w:cs="Arial"/>
          <w:b/>
          <w:cap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 xml:space="preserve">иргэний хэрэг шүүхэд хянан шийдвэрлэх </w:t>
      </w: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r w:rsidRPr="00705F63">
        <w:rPr>
          <w:rFonts w:ascii="Arial" w:eastAsia="Times New Roman" w:hAnsi="Arial" w:cs="Arial"/>
          <w:b/>
          <w:bCs/>
          <w:caps/>
          <w:color w:val="000000" w:themeColor="text1"/>
          <w:sz w:val="24"/>
          <w:szCs w:val="24"/>
          <w:lang w:eastAsia="mn-MN"/>
        </w:rPr>
        <w:t>ТУХАЙ ХУУЛЬД нэмэлт, ӨӨРЧЛӨЛТ оруулах тухай</w:t>
      </w: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hd w:val="clear" w:color="auto" w:fill="FFFFFF"/>
        <w:spacing w:after="0" w:line="240" w:lineRule="auto"/>
        <w:jc w:val="center"/>
        <w:rPr>
          <w:rFonts w:ascii="Arial" w:eastAsia="Times New Roman" w:hAnsi="Arial" w:cs="Arial"/>
          <w:b/>
          <w:bCs/>
          <w:cap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1 дүгээр зүйл.</w:t>
      </w:r>
      <w:r w:rsidRPr="00705F63">
        <w:rPr>
          <w:rFonts w:ascii="Arial" w:eastAsia="Times New Roman" w:hAnsi="Arial" w:cs="Arial"/>
          <w:color w:val="000000" w:themeColor="text1"/>
          <w:sz w:val="24"/>
          <w:szCs w:val="24"/>
          <w:lang w:eastAsia="mn-MN"/>
        </w:rPr>
        <w:t>Иргэний хэрэг шүүхэд хянан шийдвэрлэх тухай хуулийн дор дурдсан хэсэг, заалтыг дараах агуулгаар өөрчлөн найруулсугай: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 xml:space="preserve"> </w:t>
      </w:r>
      <w:r w:rsidRPr="00705F63">
        <w:rPr>
          <w:rFonts w:ascii="Arial" w:eastAsia="Times New Roman" w:hAnsi="Arial" w:cs="Arial"/>
          <w:b/>
          <w:bCs/>
          <w:color w:val="000000" w:themeColor="text1"/>
          <w:sz w:val="24"/>
          <w:szCs w:val="24"/>
          <w:lang w:eastAsia="mn-MN"/>
        </w:rPr>
        <w:tab/>
        <w:t>1/10 дугаар зүйлийн 10.2, 10.3 дахь хэсэг:</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“10.2.Хэрэг хянан шийдвэрлэхэд хэрэглэх хууль, Монгол Улсын олон улсын гэрээ нь Монгол Улсын Үндсэн хуульд нийцээгүй гэж анхан эсхүл давж заалдах шатны шүүх үзвэл тухайн хэрэг хянан шийдвэрлэх ажиллагааг түдгэлзүүлж, Улсын дээд шүүхийн иргэний хэргийн танхимд саналаа гаргана.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10.3.Улсын дээд шүүхийн иргэний хэргийн танхим энэ хуулийн 10.2-т заасан саналыг хэлэлцэж, нийт шүүгчийн гуравны нэгээс доошгүй нь үндэслэлтэй гэж үзвэл </w:t>
      </w:r>
      <w:r w:rsidRPr="00705F63">
        <w:rPr>
          <w:rFonts w:ascii="Arial" w:hAnsi="Arial" w:cs="Arial"/>
          <w:color w:val="000000" w:themeColor="text1"/>
          <w:sz w:val="24"/>
          <w:szCs w:val="24"/>
        </w:rPr>
        <w:t>Үндсэн хуулийн цэцэ</w:t>
      </w:r>
      <w:r w:rsidRPr="00705F63">
        <w:rPr>
          <w:rFonts w:ascii="Arial" w:eastAsia="Times New Roman" w:hAnsi="Arial" w:cs="Arial"/>
          <w:color w:val="000000" w:themeColor="text1"/>
          <w:sz w:val="24"/>
          <w:szCs w:val="24"/>
          <w:lang w:eastAsia="mn-MN"/>
        </w:rPr>
        <w:t xml:space="preserve">д хүсэлт гаргана. </w:t>
      </w:r>
      <w:r w:rsidRPr="00705F63">
        <w:rPr>
          <w:rFonts w:ascii="Arial" w:hAnsi="Arial" w:cs="Arial"/>
          <w:color w:val="000000" w:themeColor="text1"/>
          <w:sz w:val="24"/>
          <w:szCs w:val="24"/>
          <w:shd w:val="clear" w:color="auto" w:fill="FFFFFF"/>
        </w:rPr>
        <w:t>Харин үндэслэлгүй гэж үзвэл ердийн журмаар хянан шийдвэрлүүлэхээр санал гаргасан шүүхэд буцаана.</w:t>
      </w:r>
      <w:r w:rsidRPr="00705F63">
        <w:rPr>
          <w:rFonts w:ascii="Arial" w:eastAsia="Times New Roman" w:hAnsi="Arial" w:cs="Arial"/>
          <w:color w:val="000000" w:themeColor="text1"/>
          <w:sz w:val="24"/>
          <w:szCs w:val="24"/>
          <w:lang w:eastAsia="mn-MN"/>
        </w:rPr>
        <w:t>”</w:t>
      </w:r>
    </w:p>
    <w:p w:rsidR="000E0430" w:rsidRPr="00705F63" w:rsidRDefault="000E0430" w:rsidP="000E0430">
      <w:pPr>
        <w:shd w:val="clear" w:color="auto" w:fill="FFFFFF"/>
        <w:spacing w:after="0" w:line="240" w:lineRule="auto"/>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b/>
          <w:bCs/>
          <w:color w:val="000000" w:themeColor="text1"/>
          <w:sz w:val="24"/>
          <w:szCs w:val="24"/>
          <w:lang w:eastAsia="mn-MN"/>
        </w:rPr>
        <w:t>2 дугаар зүйл.</w:t>
      </w:r>
      <w:r w:rsidRPr="00705F63">
        <w:rPr>
          <w:rFonts w:ascii="Arial" w:eastAsia="Times New Roman" w:hAnsi="Arial" w:cs="Arial"/>
          <w:color w:val="000000" w:themeColor="text1"/>
          <w:sz w:val="24"/>
          <w:szCs w:val="24"/>
          <w:lang w:eastAsia="mn-MN"/>
        </w:rPr>
        <w:t>Иргэний хэрэг шүүхэд хянан шийдвэрлэх тухай хуульд дор дурдсан агуулга бүхий дараах хэсэг, заалтыг нэмсүгэй: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1/10 дугаар зүйлийн 10.8, 10.9, 10.10 дахь хэсэг, тайлбар:</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“10.8.Хэргийг хяналтын журмаар хянан шийдвэрлэхэд хэрэглэх хууль, Монгол Улсын олон улсын гэрээ нь Үндсэн хуульд нийцээгүй гэж хяналтын шатны шүүх хуралдааны бүрэлдэхүүний олонх үзвэл тухайн хянан шийдвэрлэх ажиллагааг түдгэлзүүлж, хүсэлтээ </w:t>
      </w:r>
      <w:r w:rsidRPr="00705F63">
        <w:rPr>
          <w:rFonts w:ascii="Arial" w:hAnsi="Arial" w:cs="Arial"/>
          <w:color w:val="000000" w:themeColor="text1"/>
          <w:sz w:val="24"/>
          <w:szCs w:val="24"/>
        </w:rPr>
        <w:t>Үндсэн хуулийн цэц</w:t>
      </w:r>
      <w:r w:rsidRPr="00705F63">
        <w:rPr>
          <w:rFonts w:ascii="Arial" w:eastAsia="Times New Roman" w:hAnsi="Arial" w:cs="Arial"/>
          <w:color w:val="000000" w:themeColor="text1"/>
          <w:sz w:val="24"/>
          <w:szCs w:val="24"/>
          <w:lang w:eastAsia="mn-MN"/>
        </w:rPr>
        <w:t>эд гаргана.</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rPr>
        <w:t xml:space="preserve">10.9.Энэ хуулийн 10.2, 10.3, 10.8-д заасан санал, хүсэлт нь уг хууль, гэрээг хэрэглэснээр Үндсэн хууль зөрчигдөнө гэж үзсэн үндэслэлийг тухайн хэргийн үйл баримтад тулгуурлан тодорхойлно. Хүсэлтэд хэргийн материалын баталгаажуулсан хуулбарыг хавсаргана. </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10.10.Хэргийн оролцогч энэ хуулийн 10.2-т заасан санал гаргах талаар тухайн шүүхэд, энэ хуулийн 10.8-т заасан хүсэлт гаргах талаар хяналтын шатны шүүх хуралдааны бүрэлдэхүүнд тус тус хүсэлт гаргаж болно.</w:t>
      </w:r>
    </w:p>
    <w:p w:rsidR="000E0430" w:rsidRPr="00705F63" w:rsidRDefault="000E0430" w:rsidP="000E0430">
      <w:pPr>
        <w:spacing w:after="0" w:line="240" w:lineRule="auto"/>
        <w:ind w:firstLine="720"/>
        <w:jc w:val="both"/>
        <w:rPr>
          <w:rFonts w:ascii="Arial" w:eastAsia="Times New Roman" w:hAnsi="Arial" w:cs="Arial"/>
          <w:color w:val="000000" w:themeColor="text1"/>
          <w:sz w:val="24"/>
          <w:szCs w:val="24"/>
          <w:lang w:eastAsia="mn-MN"/>
        </w:rPr>
      </w:pPr>
    </w:p>
    <w:p w:rsidR="000E0430" w:rsidRPr="00705F63" w:rsidRDefault="000E0430" w:rsidP="000E0430">
      <w:pPr>
        <w:spacing w:after="0" w:line="240" w:lineRule="auto"/>
        <w:ind w:firstLine="720"/>
        <w:jc w:val="both"/>
        <w:rPr>
          <w:rFonts w:ascii="Arial" w:hAnsi="Arial" w:cs="Arial"/>
          <w:color w:val="000000" w:themeColor="text1"/>
          <w:sz w:val="24"/>
          <w:szCs w:val="24"/>
        </w:rPr>
      </w:pPr>
      <w:r w:rsidRPr="00705F63">
        <w:rPr>
          <w:rFonts w:ascii="Arial" w:hAnsi="Arial" w:cs="Arial"/>
          <w:color w:val="000000" w:themeColor="text1"/>
          <w:sz w:val="24"/>
          <w:szCs w:val="24"/>
          <w:shd w:val="clear" w:color="auto" w:fill="FFFFFF"/>
        </w:rPr>
        <w:t>Тайлбар:Энэ хуульд заасан “үндсэн эрх” гэж Үндсэн хуулийн цэцэд маргаан хянан шийдвэрлэх тухай хуулийн 3.1.7-д заасныг ойлгоно.</w:t>
      </w:r>
      <w:r w:rsidRPr="00705F63">
        <w:rPr>
          <w:rFonts w:ascii="Arial" w:hAnsi="Arial" w:cs="Arial"/>
          <w:color w:val="000000" w:themeColor="text1"/>
          <w:sz w:val="24"/>
          <w:szCs w:val="24"/>
        </w:rPr>
        <w:t>”</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hd w:val="clear" w:color="auto" w:fill="FFFFFF"/>
        <w:spacing w:after="0" w:line="240" w:lineRule="auto"/>
        <w:ind w:left="720" w:firstLine="720"/>
        <w:jc w:val="both"/>
        <w:rPr>
          <w:rFonts w:ascii="Arial" w:eastAsia="Times New Roman" w:hAnsi="Arial" w:cs="Arial"/>
          <w:b/>
          <w:color w:val="000000" w:themeColor="text1"/>
          <w:sz w:val="24"/>
          <w:szCs w:val="24"/>
          <w:lang w:eastAsia="mn-MN"/>
        </w:rPr>
      </w:pPr>
      <w:r w:rsidRPr="00705F63">
        <w:rPr>
          <w:rFonts w:ascii="Arial" w:eastAsia="Times New Roman" w:hAnsi="Arial" w:cs="Arial"/>
          <w:b/>
          <w:color w:val="000000" w:themeColor="text1"/>
          <w:sz w:val="24"/>
          <w:szCs w:val="24"/>
          <w:lang w:eastAsia="mn-MN"/>
        </w:rPr>
        <w:t>2/179 дүгээр зүйлийн 179.1 дэх хэсгийн 179.1.4 дэх заалт:</w:t>
      </w: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“179.1.4.</w:t>
      </w:r>
      <w:r w:rsidRPr="00705F63">
        <w:rPr>
          <w:rFonts w:ascii="Arial" w:eastAsia="Times New Roman" w:hAnsi="Arial" w:cs="Arial"/>
          <w:bCs/>
          <w:color w:val="000000" w:themeColor="text1"/>
          <w:sz w:val="24"/>
          <w:szCs w:val="24"/>
        </w:rPr>
        <w:t>Үндсэн хуулийн цэц шүүхийн шийдвэрийн үйлчлэлийг түдгэлзүүлж, үндсэн эрхийг хамгаалах асуудлыг шүүхэд шилжүүлсэн.</w:t>
      </w:r>
      <w:r w:rsidRPr="00705F63">
        <w:rPr>
          <w:rFonts w:ascii="Arial" w:eastAsia="Times New Roman" w:hAnsi="Arial" w:cs="Arial"/>
          <w:bCs/>
          <w:color w:val="000000" w:themeColor="text1"/>
          <w:sz w:val="24"/>
          <w:szCs w:val="24"/>
          <w:lang w:eastAsia="mn-MN"/>
        </w:rPr>
        <w:t>”</w:t>
      </w:r>
    </w:p>
    <w:p w:rsidR="000E0430" w:rsidRPr="00705F63" w:rsidRDefault="000E0430" w:rsidP="000E0430">
      <w:pPr>
        <w:shd w:val="clear" w:color="auto" w:fill="FFFFFF"/>
        <w:spacing w:after="0" w:line="240" w:lineRule="auto"/>
        <w:ind w:firstLine="720"/>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rPr>
          <w:rFonts w:ascii="Arial" w:eastAsia="Times New Roman" w:hAnsi="Arial" w:cs="Arial"/>
          <w:b/>
          <w:bCs/>
          <w:color w:val="000000" w:themeColor="text1"/>
          <w:sz w:val="24"/>
          <w:szCs w:val="24"/>
          <w:lang w:eastAsia="mn-MN"/>
        </w:rPr>
      </w:pPr>
      <w:r w:rsidRPr="00705F63">
        <w:rPr>
          <w:rFonts w:ascii="Arial" w:eastAsia="Times New Roman" w:hAnsi="Arial" w:cs="Arial"/>
          <w:color w:val="000000" w:themeColor="text1"/>
          <w:sz w:val="24"/>
          <w:szCs w:val="24"/>
          <w:lang w:eastAsia="mn-MN"/>
        </w:rPr>
        <w:tab/>
      </w:r>
      <w:r w:rsidRPr="00705F63">
        <w:rPr>
          <w:rFonts w:ascii="Arial" w:eastAsia="Times New Roman" w:hAnsi="Arial" w:cs="Arial"/>
          <w:b/>
          <w:bCs/>
          <w:color w:val="000000" w:themeColor="text1"/>
          <w:sz w:val="24"/>
          <w:szCs w:val="24"/>
          <w:lang w:eastAsia="mn-MN"/>
        </w:rPr>
        <w:t>3/181 дүгээр зүйлийн 181.7 дахь хэсэг:</w:t>
      </w:r>
    </w:p>
    <w:p w:rsidR="000E0430" w:rsidRPr="00705F63" w:rsidRDefault="000E0430" w:rsidP="000E0430">
      <w:pPr>
        <w:shd w:val="clear" w:color="auto" w:fill="FFFFFF"/>
        <w:spacing w:after="0" w:line="240" w:lineRule="auto"/>
        <w:ind w:firstLine="720"/>
        <w:rPr>
          <w:rFonts w:ascii="Arial" w:eastAsia="Times New Roman" w:hAnsi="Arial" w:cs="Arial"/>
          <w:color w:val="000000" w:themeColor="text1"/>
          <w:sz w:val="24"/>
          <w:szCs w:val="24"/>
          <w:lang w:eastAsia="mn-MN"/>
        </w:rPr>
      </w:pPr>
    </w:p>
    <w:p w:rsidR="000E0430" w:rsidRPr="00705F63" w:rsidRDefault="000E0430" w:rsidP="000E0430">
      <w:pPr>
        <w:shd w:val="clear" w:color="auto" w:fill="FFFFFF"/>
        <w:spacing w:after="0" w:line="240" w:lineRule="auto"/>
        <w:ind w:firstLine="720"/>
        <w:jc w:val="both"/>
        <w:rPr>
          <w:rFonts w:ascii="Arial" w:eastAsia="Times New Roman" w:hAnsi="Arial" w:cs="Arial"/>
          <w:color w:val="000000" w:themeColor="text1"/>
          <w:sz w:val="24"/>
          <w:szCs w:val="24"/>
          <w:lang w:eastAsia="mn-MN"/>
        </w:rPr>
      </w:pPr>
      <w:r w:rsidRPr="00705F63">
        <w:rPr>
          <w:rFonts w:ascii="Arial" w:eastAsia="Times New Roman" w:hAnsi="Arial" w:cs="Arial"/>
          <w:color w:val="000000" w:themeColor="text1"/>
          <w:sz w:val="24"/>
          <w:szCs w:val="24"/>
          <w:lang w:eastAsia="mn-MN"/>
        </w:rPr>
        <w:t xml:space="preserve">“181.7.Энэ хуулийн 179.1.4-д заасан үндэслэл бий болсон бол хяналтын шатны шүүх хяналтын шатны тогтоолыг өөрөө дахин хянах бөгөөд бусад тохиолдолд шинээр илэрсэн нөхцөл байдлын улмаас уг шүүхийн шийдвэрийг хянах эрх бүхий шүүхэд шилжүүлнэ. Энэ хуулийн 180 дугаар зүйл, 181.3, 181.5-д заасан журмаас үл хамааран, шүүхийн урьд гаргасан шийдвэрийг хүчингүй болгож хэргийг Үндсэн хуулийн цэцийн дүгнэлтийн дагуу </w:t>
      </w:r>
      <w:r w:rsidRPr="00705F63">
        <w:rPr>
          <w:rFonts w:ascii="Arial" w:eastAsia="Times New Roman" w:hAnsi="Arial" w:cs="Arial"/>
          <w:bCs/>
          <w:color w:val="000000" w:themeColor="text1"/>
          <w:sz w:val="24"/>
          <w:szCs w:val="24"/>
          <w:lang w:eastAsia="mn-MN"/>
        </w:rPr>
        <w:t>үндсэн эрхэд нийцүүлэн хянан шийдвэрлэнэ</w:t>
      </w:r>
      <w:r w:rsidRPr="00705F63">
        <w:rPr>
          <w:rFonts w:ascii="Arial" w:eastAsia="Times New Roman" w:hAnsi="Arial" w:cs="Arial"/>
          <w:color w:val="000000" w:themeColor="text1"/>
          <w:sz w:val="24"/>
          <w:szCs w:val="24"/>
          <w:lang w:eastAsia="mn-MN"/>
        </w:rPr>
        <w:t>.”</w:t>
      </w:r>
    </w:p>
    <w:p w:rsidR="000E0430" w:rsidRPr="00705F63" w:rsidRDefault="000E0430" w:rsidP="000E0430">
      <w:pPr>
        <w:spacing w:after="0" w:line="240" w:lineRule="auto"/>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Calibri" w:hAnsi="Arial" w:cs="Arial"/>
          <w:color w:val="000000" w:themeColor="text1"/>
          <w:sz w:val="24"/>
          <w:szCs w:val="24"/>
        </w:rPr>
      </w:pPr>
      <w:r w:rsidRPr="00705F63">
        <w:rPr>
          <w:rFonts w:ascii="Arial" w:eastAsia="Calibri" w:hAnsi="Arial" w:cs="Arial"/>
          <w:b/>
          <w:bCs/>
          <w:color w:val="000000" w:themeColor="text1"/>
          <w:sz w:val="24"/>
          <w:szCs w:val="24"/>
        </w:rPr>
        <w:t>3 дугаар зүйл.</w:t>
      </w:r>
      <w:r w:rsidRPr="00705F63">
        <w:rPr>
          <w:rFonts w:ascii="Arial" w:eastAsia="Times New Roman" w:hAnsi="Arial" w:cs="Arial"/>
          <w:color w:val="000000" w:themeColor="text1"/>
          <w:sz w:val="24"/>
          <w:szCs w:val="24"/>
          <w:lang w:eastAsia="mn-MN"/>
        </w:rPr>
        <w:t xml:space="preserve">Иргэний хэрэг шүүхэд хянан шийдвэрлэх тухай </w:t>
      </w:r>
      <w:r w:rsidRPr="00705F63">
        <w:rPr>
          <w:rFonts w:ascii="Arial" w:eastAsia="Calibri" w:hAnsi="Arial" w:cs="Arial"/>
          <w:color w:val="000000" w:themeColor="text1"/>
          <w:sz w:val="24"/>
          <w:szCs w:val="24"/>
        </w:rPr>
        <w:t>хуулийн 173 дугаар зүйлийн 173.7 дахь хэсгийн “гомдол гаргахгүй” гэснийг “</w:t>
      </w:r>
      <w:r w:rsidRPr="00705F63">
        <w:rPr>
          <w:rFonts w:ascii="Arial" w:eastAsia="Calibri" w:hAnsi="Arial" w:cs="Arial"/>
          <w:bCs/>
          <w:color w:val="000000" w:themeColor="text1"/>
          <w:sz w:val="24"/>
          <w:szCs w:val="24"/>
        </w:rPr>
        <w:t>Үндсэн хуулийн цэцэд маргаан хянан шийдвэрлэх тухай хуулийн дагуу хэргийн оролцогч өргөдөл гаргаснаас бусад тохиолдолд уг тогтоолд гомдол гаргахгүй</w:t>
      </w:r>
      <w:r w:rsidRPr="00705F63">
        <w:rPr>
          <w:rFonts w:ascii="Arial" w:eastAsia="Calibri" w:hAnsi="Arial" w:cs="Arial"/>
          <w:color w:val="000000" w:themeColor="text1"/>
          <w:sz w:val="24"/>
          <w:szCs w:val="24"/>
        </w:rPr>
        <w:t>” гэж, 176 дугаар зүйлийн 176.4 дэх хэсгийн “тогтоолд гомдол гаргахгүй” гэснийг “</w:t>
      </w:r>
      <w:r w:rsidRPr="00705F63">
        <w:rPr>
          <w:rFonts w:ascii="Arial" w:eastAsia="Calibri" w:hAnsi="Arial" w:cs="Arial"/>
          <w:bCs/>
          <w:color w:val="000000" w:themeColor="text1"/>
          <w:sz w:val="24"/>
          <w:szCs w:val="24"/>
        </w:rPr>
        <w:t>Үндсэн хуулийн цэцэд маргаан хянан шийдвэрлэх тухай хуулийн дагуу хэргийн оролцогч өргөдөл гаргаснаас бусад тохиолдолд уг тогтоолд гомдол гаргахгүй</w:t>
      </w:r>
      <w:r w:rsidRPr="00705F63">
        <w:rPr>
          <w:rFonts w:ascii="Arial" w:eastAsia="Calibri" w:hAnsi="Arial" w:cs="Arial"/>
          <w:color w:val="000000" w:themeColor="text1"/>
          <w:sz w:val="24"/>
          <w:szCs w:val="24"/>
        </w:rPr>
        <w:t>” гэж тус тус өөрчилсүгэй.</w:t>
      </w:r>
    </w:p>
    <w:p w:rsidR="000E0430" w:rsidRPr="00705F63" w:rsidRDefault="000E0430" w:rsidP="000E0430">
      <w:pPr>
        <w:spacing w:after="0" w:line="240" w:lineRule="auto"/>
        <w:ind w:firstLine="720"/>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r w:rsidRPr="00705F63">
        <w:rPr>
          <w:rFonts w:ascii="Arial" w:eastAsia="Times New Roman" w:hAnsi="Arial" w:cs="Arial"/>
          <w:b/>
          <w:color w:val="000000" w:themeColor="text1"/>
          <w:sz w:val="24"/>
          <w:szCs w:val="24"/>
          <w:lang w:eastAsia="mn-MN"/>
        </w:rPr>
        <w:t>4 дүгээр зүйл.</w:t>
      </w:r>
      <w:r w:rsidRPr="00705F63">
        <w:rPr>
          <w:rFonts w:ascii="Arial" w:eastAsia="Times New Roman" w:hAnsi="Arial" w:cs="Arial"/>
          <w:bCs/>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ind w:firstLine="720"/>
        <w:jc w:val="center"/>
        <w:rPr>
          <w:rFonts w:ascii="Arial" w:eastAsia="Times New Roman"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Pr="00705F63" w:rsidRDefault="000E0430" w:rsidP="000E0430">
      <w:pPr>
        <w:spacing w:after="0" w:line="240" w:lineRule="auto"/>
        <w:rPr>
          <w:rFonts w:ascii="Arial" w:eastAsia="Times New Roman" w:hAnsi="Arial" w:cs="Arial"/>
          <w:bCs/>
          <w:color w:val="000000" w:themeColor="text1"/>
          <w:sz w:val="24"/>
          <w:szCs w:val="24"/>
          <w:lang w:eastAsia="mn-MN"/>
        </w:rPr>
      </w:pPr>
    </w:p>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r w:rsidRPr="00705F63">
        <w:rPr>
          <w:rFonts w:ascii="Arial" w:eastAsia="Times New Roman" w:hAnsi="Arial" w:cs="Arial"/>
          <w:bCs/>
          <w:color w:val="000000" w:themeColor="text1"/>
          <w:sz w:val="24"/>
          <w:szCs w:val="24"/>
          <w:lang w:eastAsia="mn-MN"/>
        </w:rPr>
        <w:lastRenderedPageBreak/>
        <w:t xml:space="preserve">Төсөл </w:t>
      </w:r>
    </w:p>
    <w:p w:rsidR="000E0430" w:rsidRPr="00705F63" w:rsidRDefault="000E0430" w:rsidP="000E0430">
      <w:pPr>
        <w:spacing w:after="0" w:line="240" w:lineRule="auto"/>
        <w:jc w:val="center"/>
        <w:rPr>
          <w:rFonts w:ascii="Arial" w:eastAsia="Times New Roman" w:hAnsi="Arial" w:cs="Arial"/>
          <w:b/>
          <w:bCs/>
          <w:color w:val="000000" w:themeColor="text1"/>
          <w:sz w:val="24"/>
          <w:szCs w:val="24"/>
          <w:lang w:eastAsia="mn-MN"/>
        </w:rPr>
      </w:pPr>
      <w:r w:rsidRPr="00705F63">
        <w:rPr>
          <w:rFonts w:ascii="Arial" w:eastAsia="Times New Roman" w:hAnsi="Arial" w:cs="Arial"/>
          <w:b/>
          <w:bCs/>
          <w:color w:val="000000" w:themeColor="text1"/>
          <w:sz w:val="24"/>
          <w:szCs w:val="24"/>
          <w:lang w:eastAsia="mn-MN"/>
        </w:rPr>
        <w:br/>
        <w:t>МОНГОЛ УЛСЫН ХУУЛЬ</w:t>
      </w: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p>
    <w:tbl>
      <w:tblPr>
        <w:tblW w:w="0" w:type="auto"/>
        <w:tblLook w:val="04A0" w:firstRow="1" w:lastRow="0" w:firstColumn="1" w:lastColumn="0" w:noHBand="0" w:noVBand="1"/>
      </w:tblPr>
      <w:tblGrid>
        <w:gridCol w:w="2455"/>
        <w:gridCol w:w="5243"/>
        <w:gridCol w:w="1650"/>
      </w:tblGrid>
      <w:tr w:rsidR="000E0430" w:rsidRPr="00705F63" w:rsidTr="00EF1DA2">
        <w:tc>
          <w:tcPr>
            <w:tcW w:w="2518" w:type="dxa"/>
            <w:hideMark/>
          </w:tcPr>
          <w:p w:rsidR="000E0430" w:rsidRPr="00705F63" w:rsidRDefault="000E0430" w:rsidP="00EF1DA2">
            <w:pPr>
              <w:spacing w:after="0" w:line="240" w:lineRule="auto"/>
              <w:jc w:val="center"/>
              <w:rPr>
                <w:rFonts w:ascii="Arial" w:eastAsia="Times New Roman" w:hAnsi="Arial" w:cs="Arial"/>
                <w:bCs/>
                <w:color w:val="000000" w:themeColor="text1"/>
                <w:sz w:val="24"/>
                <w:szCs w:val="24"/>
                <w:lang w:eastAsia="mn-MN"/>
              </w:rPr>
            </w:pPr>
          </w:p>
        </w:tc>
        <w:tc>
          <w:tcPr>
            <w:tcW w:w="5387" w:type="dxa"/>
            <w:hideMark/>
          </w:tcPr>
          <w:p w:rsidR="000E0430" w:rsidRPr="00705F63" w:rsidRDefault="000E0430" w:rsidP="00EF1DA2">
            <w:pPr>
              <w:spacing w:after="0" w:line="240" w:lineRule="auto"/>
              <w:jc w:val="center"/>
              <w:rPr>
                <w:rFonts w:ascii="Arial" w:eastAsia="Times New Roman" w:hAnsi="Arial" w:cs="Arial"/>
                <w:bCs/>
                <w:color w:val="000000" w:themeColor="text1"/>
                <w:sz w:val="24"/>
                <w:szCs w:val="24"/>
                <w:lang w:eastAsia="mn-MN"/>
              </w:rPr>
            </w:pPr>
          </w:p>
        </w:tc>
        <w:tc>
          <w:tcPr>
            <w:tcW w:w="1690" w:type="dxa"/>
            <w:hideMark/>
          </w:tcPr>
          <w:p w:rsidR="000E0430" w:rsidRPr="00705F63" w:rsidRDefault="000E0430" w:rsidP="00EF1DA2">
            <w:pPr>
              <w:spacing w:after="0" w:line="240" w:lineRule="auto"/>
              <w:jc w:val="center"/>
              <w:rPr>
                <w:rFonts w:ascii="Arial" w:eastAsia="Times New Roman" w:hAnsi="Arial" w:cs="Arial"/>
                <w:bCs/>
                <w:color w:val="000000" w:themeColor="text1"/>
                <w:sz w:val="24"/>
                <w:szCs w:val="24"/>
                <w:lang w:eastAsia="mn-MN"/>
              </w:rPr>
            </w:pPr>
          </w:p>
        </w:tc>
      </w:tr>
    </w:tbl>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 xml:space="preserve">ИРГЭДЭЭС ТӨРИЙН БАЙГУУЛЛАГА АЛБАН ТУШААЛТАНД </w:t>
      </w:r>
    </w:p>
    <w:p w:rsidR="000E0430" w:rsidRPr="00705F63" w:rsidRDefault="000E0430" w:rsidP="000E0430">
      <w:pPr>
        <w:spacing w:after="0" w:line="240" w:lineRule="auto"/>
        <w:jc w:val="center"/>
        <w:rPr>
          <w:rFonts w:ascii="Arial" w:eastAsia="Times New Roman" w:hAnsi="Arial" w:cs="Arial"/>
          <w:b/>
          <w:color w:val="000000" w:themeColor="text1"/>
          <w:sz w:val="24"/>
          <w:szCs w:val="24"/>
          <w:lang w:eastAsia="mn-MN"/>
        </w:rPr>
      </w:pPr>
      <w:r w:rsidRPr="00705F63">
        <w:rPr>
          <w:rFonts w:ascii="Arial" w:eastAsia="Times New Roman" w:hAnsi="Arial" w:cs="Arial"/>
          <w:b/>
          <w:bCs/>
          <w:color w:val="000000" w:themeColor="text1"/>
          <w:sz w:val="24"/>
          <w:szCs w:val="24"/>
          <w:lang w:eastAsia="mn-MN"/>
        </w:rPr>
        <w:t xml:space="preserve">ГАРГАСАН ӨРГӨДӨЛ, ГОМДЛЫГ ШИЙДВЭРЛЭХ ТУХАЙ ХУУЛЬД  </w:t>
      </w:r>
    </w:p>
    <w:p w:rsidR="000E0430" w:rsidRPr="00705F63" w:rsidRDefault="000E0430" w:rsidP="000E0430">
      <w:pPr>
        <w:spacing w:after="0" w:line="240" w:lineRule="auto"/>
        <w:jc w:val="center"/>
        <w:rPr>
          <w:rFonts w:ascii="Arial" w:eastAsia="Times New Roman"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НЭМЭЛТ ОРУУЛАХ ТУХАЙ ХУУЛЬ</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rPr>
      </w:pPr>
      <w:r w:rsidRPr="00705F63">
        <w:rPr>
          <w:rFonts w:ascii="Arial" w:eastAsia="Times New Roman" w:hAnsi="Arial" w:cs="Arial"/>
          <w:bCs/>
          <w:color w:val="000000" w:themeColor="text1"/>
          <w:sz w:val="24"/>
          <w:szCs w:val="24"/>
          <w:lang w:eastAsia="mn-MN"/>
        </w:rPr>
        <w:br/>
      </w:r>
      <w:r w:rsidRPr="00705F63">
        <w:rPr>
          <w:rFonts w:ascii="Arial" w:eastAsia="Times New Roman" w:hAnsi="Arial" w:cs="Arial"/>
          <w:b/>
          <w:bCs/>
          <w:color w:val="000000" w:themeColor="text1"/>
          <w:sz w:val="24"/>
          <w:szCs w:val="24"/>
          <w:lang w:eastAsia="mn-MN"/>
        </w:rPr>
        <w:tab/>
        <w:t>1 дүгээр зүйл</w:t>
      </w:r>
      <w:r w:rsidRPr="00705F63">
        <w:rPr>
          <w:rFonts w:ascii="Arial" w:eastAsia="Times New Roman" w:hAnsi="Arial" w:cs="Arial"/>
          <w:bCs/>
          <w:color w:val="000000" w:themeColor="text1"/>
          <w:sz w:val="24"/>
          <w:szCs w:val="24"/>
          <w:lang w:eastAsia="mn-MN"/>
        </w:rPr>
        <w:t>.</w:t>
      </w:r>
      <w:r w:rsidRPr="00705F63">
        <w:rPr>
          <w:rFonts w:ascii="Arial" w:eastAsia="Calibri" w:hAnsi="Arial" w:cs="Arial"/>
          <w:bCs/>
          <w:color w:val="000000" w:themeColor="text1"/>
          <w:sz w:val="24"/>
          <w:szCs w:val="24"/>
        </w:rPr>
        <w:t xml:space="preserve">Иргэдээс төрийн байгууллага, албан тушаалтанд гаргасан </w:t>
      </w:r>
      <w:r w:rsidRPr="00705F63">
        <w:rPr>
          <w:rFonts w:ascii="Arial" w:eastAsia="Calibri" w:hAnsi="Arial" w:cs="Arial"/>
          <w:bCs/>
          <w:color w:val="000000" w:themeColor="text1"/>
          <w:sz w:val="24"/>
          <w:szCs w:val="24"/>
        </w:rPr>
        <w:br/>
        <w:t xml:space="preserve">өргөдөл, гомдлыг шийдвэрлэх тухай хуулийн 3 дугаар зүйлийн 1 дэх хэсгийн  “Энэ хууль нь” гэсний дараа “Үндсэн хуулийн цэцэд маргаан хянан шийдвэрлэх тухай хууль,” гэж нэмсүгэй. </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r w:rsidRPr="00705F63">
        <w:rPr>
          <w:rFonts w:ascii="Arial" w:eastAsia="Times New Roman" w:hAnsi="Arial" w:cs="Arial"/>
          <w:b/>
          <w:bCs/>
          <w:color w:val="000000" w:themeColor="text1"/>
          <w:sz w:val="24"/>
          <w:szCs w:val="24"/>
          <w:lang w:eastAsia="mn-MN"/>
        </w:rPr>
        <w:tab/>
        <w:t>2 дугаар зүйл.</w:t>
      </w:r>
      <w:r w:rsidRPr="00705F63">
        <w:rPr>
          <w:rFonts w:ascii="Arial" w:eastAsia="Calibri" w:hAnsi="Arial" w:cs="Arial"/>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Times New Roman" w:hAnsi="Arial" w:cs="Arial"/>
          <w:b/>
          <w:bCs/>
          <w:color w:val="000000" w:themeColor="text1"/>
          <w:sz w:val="24"/>
          <w:szCs w:val="24"/>
          <w:lang w:eastAsia="mn-MN"/>
        </w:rPr>
      </w:pPr>
    </w:p>
    <w:p w:rsidR="000E0430" w:rsidRPr="00705F63" w:rsidRDefault="000E0430" w:rsidP="000E0430">
      <w:pPr>
        <w:spacing w:after="0" w:line="240" w:lineRule="auto"/>
        <w:ind w:firstLine="720"/>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p>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Default="000E0430"/>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Төсөл</w:t>
      </w:r>
    </w:p>
    <w:p w:rsidR="000E0430" w:rsidRPr="00705F63" w:rsidRDefault="000E0430" w:rsidP="000E0430">
      <w:pPr>
        <w:spacing w:after="0" w:line="240" w:lineRule="auto"/>
        <w:jc w:val="right"/>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bCs/>
          <w:color w:val="000000" w:themeColor="text1"/>
          <w:sz w:val="24"/>
          <w:szCs w:val="24"/>
          <w:lang w:eastAsia="mn-MN"/>
        </w:rPr>
        <w:t>МОНГОЛ УЛСЫН ХУУЛЬ</w:t>
      </w: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2024 оны ... дугаар сарын ... ны өдөр                    Төрийн ордон, Улаанбаатар хот</w:t>
      </w: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p>
    <w:p w:rsidR="000E0430" w:rsidRPr="00705F63" w:rsidRDefault="000E0430" w:rsidP="000E0430">
      <w:pPr>
        <w:spacing w:after="0" w:line="240" w:lineRule="auto"/>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
          <w:bCs/>
          <w:color w:val="000000" w:themeColor="text1"/>
          <w:sz w:val="24"/>
          <w:szCs w:val="24"/>
          <w:lang w:eastAsia="mn-MN"/>
        </w:rPr>
      </w:pPr>
      <w:r w:rsidRPr="00705F63">
        <w:rPr>
          <w:rFonts w:ascii="Arial" w:eastAsia="Calibri" w:hAnsi="Arial" w:cs="Arial"/>
          <w:b/>
          <w:color w:val="000000" w:themeColor="text1"/>
          <w:sz w:val="24"/>
          <w:szCs w:val="24"/>
          <w:lang w:eastAsia="mn-MN"/>
        </w:rPr>
        <w:t>ХУУЛЬЧИЙН ЭРХ ЗҮЙН БАЙДЛЫН ТУХАЙ</w:t>
      </w:r>
      <w:r w:rsidRPr="00705F63">
        <w:rPr>
          <w:rFonts w:ascii="Arial" w:eastAsia="Calibri" w:hAnsi="Arial" w:cs="Arial"/>
          <w:b/>
          <w:bCs/>
          <w:color w:val="000000" w:themeColor="text1"/>
          <w:sz w:val="24"/>
          <w:szCs w:val="24"/>
          <w:lang w:eastAsia="mn-MN"/>
        </w:rPr>
        <w:t xml:space="preserve"> ХУУЛЬД</w:t>
      </w: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НЭМЭЛТ ОРУУЛАХ ТУХАЙ</w:t>
      </w:r>
    </w:p>
    <w:p w:rsidR="000E0430" w:rsidRPr="00705F63" w:rsidRDefault="000E0430" w:rsidP="000E0430">
      <w:pPr>
        <w:spacing w:after="0" w:line="240" w:lineRule="auto"/>
        <w:jc w:val="center"/>
        <w:rPr>
          <w:rFonts w:ascii="Arial" w:eastAsia="Calibri" w:hAnsi="Arial" w:cs="Arial"/>
          <w:b/>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ab/>
      </w:r>
      <w:r w:rsidRPr="00705F63">
        <w:rPr>
          <w:rFonts w:ascii="Arial" w:eastAsia="Calibri" w:hAnsi="Arial" w:cs="Arial"/>
          <w:b/>
          <w:bCs/>
          <w:color w:val="000000" w:themeColor="text1"/>
          <w:sz w:val="24"/>
          <w:szCs w:val="24"/>
          <w:lang w:eastAsia="mn-MN"/>
        </w:rPr>
        <w:t>1 дүгээр зүйл.</w:t>
      </w:r>
      <w:r w:rsidRPr="00705F63">
        <w:rPr>
          <w:rFonts w:ascii="Arial" w:eastAsia="Calibri" w:hAnsi="Arial" w:cs="Arial"/>
          <w:color w:val="000000" w:themeColor="text1"/>
          <w:sz w:val="24"/>
          <w:szCs w:val="24"/>
          <w:lang w:eastAsia="mn-MN"/>
        </w:rPr>
        <w:t>Хуульчийн эрх зүйн байдлын тухай</w:t>
      </w:r>
      <w:r w:rsidRPr="00705F63">
        <w:rPr>
          <w:rFonts w:ascii="Arial" w:eastAsia="Calibri" w:hAnsi="Arial" w:cs="Arial"/>
          <w:b/>
          <w:color w:val="000000" w:themeColor="text1"/>
          <w:sz w:val="24"/>
          <w:szCs w:val="24"/>
          <w:lang w:eastAsia="mn-MN"/>
        </w:rPr>
        <w:t xml:space="preserve"> </w:t>
      </w:r>
      <w:r w:rsidRPr="00705F63">
        <w:rPr>
          <w:rFonts w:ascii="Arial" w:eastAsia="Calibri" w:hAnsi="Arial" w:cs="Arial"/>
          <w:bCs/>
          <w:color w:val="000000" w:themeColor="text1"/>
          <w:sz w:val="24"/>
          <w:szCs w:val="24"/>
          <w:lang w:eastAsia="mn-MN"/>
        </w:rPr>
        <w:t>хуулийн 11 дүгээр зүйлийн 11.1 дэх хэсгийн 11.1.1 дэх заалтын “</w:t>
      </w:r>
      <w:r w:rsidRPr="00705F63">
        <w:rPr>
          <w:rFonts w:ascii="Arial" w:eastAsia="Calibri" w:hAnsi="Arial" w:cs="Arial"/>
          <w:bCs/>
          <w:color w:val="000000" w:themeColor="text1"/>
          <w:sz w:val="24"/>
          <w:szCs w:val="24"/>
          <w:shd w:val="clear" w:color="auto" w:fill="FFFFFF"/>
          <w:lang w:eastAsia="mn-MN"/>
        </w:rPr>
        <w:t>прокурор</w:t>
      </w:r>
      <w:r w:rsidRPr="00705F63">
        <w:rPr>
          <w:rFonts w:ascii="Arial" w:eastAsia="Calibri" w:hAnsi="Arial" w:cs="Arial"/>
          <w:bCs/>
          <w:color w:val="000000" w:themeColor="text1"/>
          <w:sz w:val="24"/>
          <w:szCs w:val="24"/>
          <w:lang w:eastAsia="mn-MN"/>
        </w:rPr>
        <w:t>” гэсний өмнө “Үндсэн хуулийн цэцийн гишүүний туслах, судлаач,” гэж</w:t>
      </w:r>
      <w:r w:rsidRPr="00705F63">
        <w:rPr>
          <w:rFonts w:ascii="Arial" w:eastAsia="Batang" w:hAnsi="Arial" w:cs="Arial"/>
          <w:bCs/>
          <w:color w:val="000000" w:themeColor="text1"/>
          <w:sz w:val="24"/>
          <w:szCs w:val="24"/>
          <w:lang w:eastAsia="mn-MN"/>
        </w:rPr>
        <w:t>,</w:t>
      </w:r>
      <w:r w:rsidRPr="00705F63">
        <w:rPr>
          <w:rFonts w:ascii="Arial" w:eastAsia="Calibri" w:hAnsi="Arial" w:cs="Arial"/>
          <w:bCs/>
          <w:color w:val="000000" w:themeColor="text1"/>
          <w:sz w:val="24"/>
          <w:szCs w:val="24"/>
          <w:lang w:eastAsia="mn-MN"/>
        </w:rPr>
        <w:t xml:space="preserve"> 24 дүгээр зүйлийн 24.1 дэх хэсгийн 24.1.5 дахь заалтын “шүүхэд” гэсний өмнө “Үндсэн хуулийн цэц болон” гэж, 27 дугаар зүйлийн 27.1 дэх хэсгийн 27.1.3 дахь заалтын “шүүхэд” гэсний өмнө “Үндсэн хуулийн цэц болон” гэж, мөн зүйлийн</w:t>
      </w:r>
      <w:r w:rsidRPr="00705F63">
        <w:rPr>
          <w:rFonts w:ascii="Arial" w:eastAsia="Batang" w:hAnsi="Arial" w:cs="Arial"/>
          <w:bCs/>
          <w:color w:val="000000" w:themeColor="text1"/>
          <w:sz w:val="24"/>
          <w:szCs w:val="24"/>
          <w:lang w:eastAsia="mn-MN"/>
        </w:rPr>
        <w:t xml:space="preserve"> </w:t>
      </w:r>
      <w:r w:rsidRPr="00705F63">
        <w:rPr>
          <w:rFonts w:ascii="Arial" w:eastAsia="Calibri" w:hAnsi="Arial" w:cs="Arial"/>
          <w:bCs/>
          <w:color w:val="000000" w:themeColor="text1"/>
          <w:sz w:val="24"/>
          <w:szCs w:val="24"/>
          <w:lang w:eastAsia="mn-MN"/>
        </w:rPr>
        <w:t xml:space="preserve">27.1.6 дахь заалтын “шүүгч” гэсний өмнө “Үндсэн хуулийн цэцийн гишүүн болон Үндсэн хуулийн цэцийн ажлын албаны ажилтыг, мөн” гэж, 45 дугаар зүйлийн 45.1 дэх хэсгийн 45.1.10-т “шүүхийн” гэсний өмнө “Үндсэн хуулийн цэцийн болон” гэж </w:t>
      </w:r>
      <w:r w:rsidRPr="00705F63">
        <w:rPr>
          <w:rFonts w:ascii="Arial" w:eastAsia="Batang" w:hAnsi="Arial" w:cs="Arial"/>
          <w:bCs/>
          <w:color w:val="000000" w:themeColor="text1"/>
          <w:sz w:val="24"/>
          <w:szCs w:val="24"/>
          <w:lang w:eastAsia="mn-MN"/>
        </w:rPr>
        <w:t>тус тус</w:t>
      </w:r>
      <w:r w:rsidRPr="00705F63">
        <w:rPr>
          <w:rFonts w:ascii="Arial" w:eastAsia="Calibri" w:hAnsi="Arial" w:cs="Arial"/>
          <w:bCs/>
          <w:color w:val="000000" w:themeColor="text1"/>
          <w:sz w:val="24"/>
          <w:szCs w:val="24"/>
          <w:lang w:eastAsia="mn-MN"/>
        </w:rPr>
        <w:t xml:space="preserve"> нэмсүгэй.</w:t>
      </w: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r w:rsidRPr="00705F63">
        <w:rPr>
          <w:rFonts w:ascii="Arial" w:eastAsia="Calibri" w:hAnsi="Arial" w:cs="Arial"/>
          <w:b/>
          <w:bCs/>
          <w:color w:val="000000" w:themeColor="text1"/>
          <w:sz w:val="24"/>
          <w:szCs w:val="24"/>
          <w:lang w:eastAsia="mn-MN"/>
        </w:rPr>
        <w:tab/>
        <w:t>2 дугаар зүйл.</w:t>
      </w:r>
      <w:r w:rsidRPr="00705F63">
        <w:rPr>
          <w:rFonts w:ascii="Arial" w:eastAsia="Calibri" w:hAnsi="Arial" w:cs="Arial"/>
          <w:color w:val="000000" w:themeColor="text1"/>
          <w:sz w:val="24"/>
          <w:szCs w:val="24"/>
          <w:lang w:eastAsia="mn-MN"/>
        </w:rPr>
        <w:t>Энэ хуулийг Үндсэн хуулийн цэцэд маргаан хянан шийдвэрлэх тухай хууль /шинэчилсэн найруулга/ хүчин төгөлдөр болсон өдрөөс эхлэн дагаж мөрдөнө.</w:t>
      </w: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both"/>
        <w:rPr>
          <w:rFonts w:ascii="Arial" w:eastAsia="Calibri" w:hAnsi="Arial" w:cs="Arial"/>
          <w:bCs/>
          <w:color w:val="000000" w:themeColor="text1"/>
          <w:sz w:val="24"/>
          <w:szCs w:val="24"/>
          <w:lang w:eastAsia="mn-MN"/>
        </w:rPr>
      </w:pPr>
    </w:p>
    <w:p w:rsidR="000E0430" w:rsidRPr="00705F63" w:rsidRDefault="000E0430" w:rsidP="000E0430">
      <w:pPr>
        <w:spacing w:after="0" w:line="240" w:lineRule="auto"/>
        <w:jc w:val="center"/>
        <w:rPr>
          <w:rFonts w:ascii="Arial" w:eastAsia="Calibri" w:hAnsi="Arial" w:cs="Arial"/>
          <w:bCs/>
          <w:color w:val="000000" w:themeColor="text1"/>
          <w:sz w:val="24"/>
          <w:szCs w:val="24"/>
          <w:lang w:eastAsia="mn-MN"/>
        </w:rPr>
      </w:pPr>
      <w:r w:rsidRPr="00705F63">
        <w:rPr>
          <w:rFonts w:ascii="Arial" w:eastAsia="Calibri" w:hAnsi="Arial" w:cs="Arial"/>
          <w:bCs/>
          <w:color w:val="000000" w:themeColor="text1"/>
          <w:sz w:val="24"/>
          <w:szCs w:val="24"/>
          <w:lang w:eastAsia="mn-MN"/>
        </w:rPr>
        <w:t>ГАРЫН ҮСЭГ</w:t>
      </w: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Pr="00705F63" w:rsidRDefault="000E0430" w:rsidP="000E0430">
      <w:pPr>
        <w:spacing w:after="0" w:line="240" w:lineRule="auto"/>
        <w:jc w:val="right"/>
        <w:rPr>
          <w:rFonts w:ascii="Arial" w:eastAsia="Times New Roman" w:hAnsi="Arial" w:cs="Arial"/>
          <w:bCs/>
          <w:color w:val="000000" w:themeColor="text1"/>
          <w:sz w:val="24"/>
          <w:szCs w:val="24"/>
          <w:lang w:eastAsia="mn-MN"/>
        </w:rPr>
      </w:pPr>
    </w:p>
    <w:p w:rsidR="000E0430" w:rsidRDefault="000E0430"/>
    <w:sectPr w:rsidR="000E0430"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30"/>
    <w:rsid w:val="000C0BDC"/>
    <w:rsid w:val="000E0430"/>
    <w:rsid w:val="002E0AB0"/>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1C14F2D"/>
  <w15:chartTrackingRefBased/>
  <w15:docId w15:val="{08BBA305-7188-7940-916D-2466679E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30"/>
    <w:pPr>
      <w:spacing w:after="160" w:line="259" w:lineRule="auto"/>
    </w:pPr>
    <w:rPr>
      <w:kern w:val="0"/>
      <w:sz w:val="22"/>
      <w:szCs w:val="22"/>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2024-03-20T07:14:00Z</dcterms:created>
  <dcterms:modified xsi:type="dcterms:W3CDTF">2024-03-20T07:21:00Z</dcterms:modified>
</cp:coreProperties>
</file>