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B1D0" w14:textId="77777777" w:rsidR="001C5E87" w:rsidRDefault="001C5E87" w:rsidP="001C5E87">
      <w:pPr>
        <w:jc w:val="center"/>
        <w:rPr>
          <w:rFonts w:ascii="Arial" w:hAnsi="Arial" w:cs="Arial"/>
          <w:b/>
          <w:bCs/>
        </w:rPr>
      </w:pPr>
      <w:r>
        <w:rPr>
          <w:rFonts w:ascii="Arial" w:hAnsi="Arial" w:cs="Arial"/>
          <w:b/>
          <w:bCs/>
        </w:rPr>
        <w:t>ГААЛИЙН ТАРИФ, ГААЛИЙН ТАТВАРЫН ТУХАЙ ХУУЛЬД</w:t>
      </w:r>
    </w:p>
    <w:p w14:paraId="0B627180" w14:textId="77777777" w:rsidR="001C5E87" w:rsidRDefault="001C5E87" w:rsidP="001C5E87">
      <w:pPr>
        <w:jc w:val="center"/>
        <w:rPr>
          <w:rFonts w:ascii="Arial" w:hAnsi="Arial" w:cs="Arial"/>
          <w:b/>
          <w:bCs/>
        </w:rPr>
      </w:pPr>
      <w:r>
        <w:rPr>
          <w:rFonts w:ascii="Arial" w:hAnsi="Arial" w:cs="Arial"/>
          <w:b/>
          <w:bCs/>
        </w:rPr>
        <w:t xml:space="preserve"> ӨӨРЧЛӨЛТ ОРУУЛАХ ТУХАЙ </w:t>
      </w:r>
      <w:r>
        <w:rPr>
          <w:rFonts w:ascii="Arial" w:hAnsi="Arial" w:cs="Arial"/>
          <w:b/>
          <w:lang w:val="mn-MN"/>
        </w:rPr>
        <w:t xml:space="preserve">ХУУЛИЙН ТӨСЛИЙН </w:t>
      </w:r>
    </w:p>
    <w:p w14:paraId="5AA8F591" w14:textId="77777777" w:rsidR="001C5E87" w:rsidRDefault="001C5E87" w:rsidP="001C5E87">
      <w:pPr>
        <w:jc w:val="center"/>
        <w:rPr>
          <w:rFonts w:ascii="Arial" w:hAnsi="Arial" w:cs="Arial"/>
          <w:b/>
        </w:rPr>
      </w:pPr>
      <w:r>
        <w:rPr>
          <w:rFonts w:ascii="Arial" w:hAnsi="Arial" w:cs="Arial"/>
          <w:b/>
        </w:rPr>
        <w:t>ҮР НӨЛӨӨ</w:t>
      </w:r>
      <w:r>
        <w:rPr>
          <w:rFonts w:ascii="Arial" w:hAnsi="Arial" w:cs="Arial"/>
          <w:b/>
          <w:lang w:val="mn-MN"/>
        </w:rPr>
        <w:t xml:space="preserve">Г ҮНЭЛСЭН </w:t>
      </w:r>
      <w:r>
        <w:rPr>
          <w:rFonts w:ascii="Arial" w:hAnsi="Arial" w:cs="Arial"/>
          <w:b/>
        </w:rPr>
        <w:t>ТАЙЛАН</w:t>
      </w:r>
    </w:p>
    <w:p w14:paraId="1EE1B31D" w14:textId="77777777" w:rsidR="001C5E87" w:rsidRDefault="001C5E87" w:rsidP="001C5E87">
      <w:pPr>
        <w:jc w:val="center"/>
        <w:rPr>
          <w:rFonts w:ascii="Arial" w:hAnsi="Arial" w:cs="Arial"/>
          <w:b/>
        </w:rPr>
      </w:pPr>
    </w:p>
    <w:p w14:paraId="53A1278A" w14:textId="77777777" w:rsidR="001C5E87" w:rsidRDefault="001C5E87" w:rsidP="001C5E87">
      <w:pPr>
        <w:rPr>
          <w:rFonts w:ascii="Arial" w:hAnsi="Arial" w:cs="Arial"/>
          <w:b/>
        </w:rPr>
      </w:pPr>
      <w:r>
        <w:rPr>
          <w:rFonts w:ascii="Arial" w:hAnsi="Arial" w:cs="Arial"/>
          <w:b/>
          <w:lang w:val="mn-MN"/>
        </w:rPr>
        <w:t xml:space="preserve">                                            НЭГ.ЕРӨНХИЙ МЭДЭЭЛЭЛ</w:t>
      </w:r>
    </w:p>
    <w:p w14:paraId="6876C853" w14:textId="77777777" w:rsidR="001C5E87" w:rsidRDefault="001C5E87" w:rsidP="001C5E87">
      <w:pPr>
        <w:jc w:val="center"/>
        <w:rPr>
          <w:rFonts w:ascii="Arial" w:hAnsi="Arial" w:cs="Arial"/>
          <w:b/>
        </w:rPr>
      </w:pPr>
    </w:p>
    <w:p w14:paraId="2FF00746" w14:textId="77777777" w:rsidR="001C5E87" w:rsidRDefault="001C5E87" w:rsidP="001C5E87">
      <w:pPr>
        <w:ind w:firstLine="540"/>
        <w:jc w:val="both"/>
        <w:rPr>
          <w:rFonts w:ascii="Arial" w:hAnsi="Arial" w:cs="Arial"/>
          <w:lang w:val="mn-MN"/>
        </w:rPr>
      </w:pPr>
      <w:r>
        <w:rPr>
          <w:rFonts w:ascii="Arial" w:hAnsi="Arial" w:cs="Arial"/>
          <w:lang w:val="mn-MN"/>
        </w:rPr>
        <w:t xml:space="preserve">Энэхүү үнэлгээг Гаалийн тариф, гаалийн татварын тухай хуульд өөрчлөлт тухай  хуулийн төсөл /цаашид “Хуулийн төсөл” гэх/-д Хууль тогтоомжийн тухай хуулийн 17 дугаар зүйлд заасны дагуу дүн шинжилгээ хийх, үр нөлөөг тооцож, давхардал, </w:t>
      </w:r>
      <w:r>
        <w:rPr>
          <w:rFonts w:ascii="Arial" w:hAnsi="Arial" w:cs="Arial"/>
          <w:u w:val="wave"/>
          <w:lang w:val="mn-MN"/>
        </w:rPr>
        <w:t>хийдэл</w:t>
      </w:r>
      <w:r>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2653CA38" w14:textId="77777777" w:rsidR="001C5E87" w:rsidRDefault="001C5E87" w:rsidP="001C5E87">
      <w:pPr>
        <w:ind w:firstLine="540"/>
        <w:jc w:val="both"/>
        <w:rPr>
          <w:rFonts w:ascii="Arial" w:hAnsi="Arial" w:cs="Arial"/>
          <w:lang w:val="mn-MN"/>
        </w:rPr>
      </w:pPr>
    </w:p>
    <w:p w14:paraId="77818C40" w14:textId="77777777" w:rsidR="001C5E87" w:rsidRDefault="001C5E87" w:rsidP="001C5E87">
      <w:pPr>
        <w:ind w:firstLine="540"/>
        <w:jc w:val="both"/>
        <w:rPr>
          <w:rFonts w:ascii="Arial" w:hAnsi="Arial" w:cs="Arial"/>
          <w:lang w:val="mn-MN"/>
        </w:rPr>
      </w:pPr>
      <w:r>
        <w:rPr>
          <w:rFonts w:ascii="Arial" w:hAnsi="Arial" w:cs="Arial"/>
          <w:lang w:val="mn-MN"/>
        </w:rPr>
        <w:t xml:space="preserve">Үнэлгээ хийхээр сонгож авсан хуулийн төсөл нь Хууль тогтоомжийн тухай хуулийн 24 дүгээр зүйлийн 24.5.3-т заасан хуульд өөрчлөлт оруулах  төрлөөр </w:t>
      </w:r>
      <w:r>
        <w:rPr>
          <w:rFonts w:ascii="Arial" w:hAnsi="Arial" w:cs="Arial"/>
          <w:u w:val="wave"/>
          <w:lang w:val="mn-MN"/>
        </w:rPr>
        <w:t>боловсруулагдсан</w:t>
      </w:r>
      <w:r>
        <w:rPr>
          <w:rFonts w:ascii="Arial" w:hAnsi="Arial" w:cs="Arial"/>
          <w:lang w:val="mn-MN"/>
        </w:rPr>
        <w:t xml:space="preserve"> хувилбар байв. Хуулийн төсөл нь 3 зүйлээс бүрдэж байгаа. </w:t>
      </w:r>
    </w:p>
    <w:p w14:paraId="3FEE5F26" w14:textId="77777777" w:rsidR="001C5E87" w:rsidRDefault="001C5E87" w:rsidP="001C5E87">
      <w:pPr>
        <w:ind w:firstLine="540"/>
        <w:jc w:val="both"/>
        <w:rPr>
          <w:rFonts w:ascii="Arial" w:hAnsi="Arial" w:cs="Arial"/>
          <w:lang w:val="mn-MN"/>
        </w:rPr>
      </w:pPr>
    </w:p>
    <w:p w14:paraId="36C4FDDC" w14:textId="77777777" w:rsidR="001C5E87" w:rsidRDefault="001C5E87" w:rsidP="001C5E87">
      <w:pPr>
        <w:ind w:firstLine="540"/>
        <w:jc w:val="both"/>
        <w:rPr>
          <w:rFonts w:ascii="Arial" w:hAnsi="Arial" w:cs="Arial"/>
          <w:lang w:val="mn-MN"/>
        </w:rPr>
      </w:pPr>
      <w:r>
        <w:rPr>
          <w:rFonts w:ascii="Arial" w:hAnsi="Arial" w:cs="Arial"/>
          <w:lang w:val="mn-MN"/>
        </w:rPr>
        <w:t>Иймээс хуулийн төслийн үр нөлөөг үнэлэх ажиллагааг  хуулийн төсөлд бүхэлд нь Засгийн газрын 2016 оны 59 дүгээр тогтоолын 3 дугаар хавсралтаар батлагдсан “Хуулийн төслийн үр нөлөө тооцох аргачлал-</w:t>
      </w:r>
      <w:r>
        <w:rPr>
          <w:rFonts w:ascii="Arial" w:hAnsi="Arial" w:cs="Arial"/>
          <w:u w:val="wave"/>
          <w:lang w:val="mn-MN"/>
        </w:rPr>
        <w:t>д</w:t>
      </w:r>
      <w:r>
        <w:rPr>
          <w:rFonts w:ascii="Arial" w:hAnsi="Arial" w:cs="Arial"/>
          <w:lang w:val="mn-MN"/>
        </w:rPr>
        <w:t xml:space="preserve"> /цаашид “аргачлал” гэх/ заасны дагуу хийлээ.</w:t>
      </w:r>
    </w:p>
    <w:p w14:paraId="3E4BBE95" w14:textId="77777777" w:rsidR="001C5E87" w:rsidRDefault="001C5E87" w:rsidP="001C5E87">
      <w:pPr>
        <w:jc w:val="center"/>
        <w:rPr>
          <w:rFonts w:ascii="Arial" w:hAnsi="Arial" w:cs="Arial"/>
          <w:b/>
          <w:lang w:val="mn-MN"/>
        </w:rPr>
      </w:pPr>
    </w:p>
    <w:p w14:paraId="7ADB35EA" w14:textId="77777777" w:rsidR="001C5E87" w:rsidRDefault="001C5E87" w:rsidP="001C5E87">
      <w:pPr>
        <w:jc w:val="center"/>
        <w:rPr>
          <w:rFonts w:ascii="Arial" w:hAnsi="Arial" w:cs="Arial"/>
          <w:b/>
          <w:lang w:val="mn-MN"/>
        </w:rPr>
      </w:pPr>
      <w:r>
        <w:rPr>
          <w:rFonts w:ascii="Arial" w:hAnsi="Arial" w:cs="Arial"/>
          <w:b/>
          <w:lang w:val="mn-MN"/>
        </w:rPr>
        <w:t>ХОЁР. ХУУЛИЙН ТӨСЛИЙН ҮР НӨЛӨӨГ ҮНЭЛЭХ ШАЛГУУР ҮЗҮҮЛЭЛТИЙГ СОНГОСОН БАЙДАЛ, ҮНДЭСЛЭЛ</w:t>
      </w:r>
    </w:p>
    <w:p w14:paraId="46B03F67" w14:textId="77777777" w:rsidR="001C5E87" w:rsidRDefault="001C5E87" w:rsidP="001C5E87">
      <w:pPr>
        <w:jc w:val="center"/>
        <w:rPr>
          <w:rFonts w:ascii="Arial" w:hAnsi="Arial" w:cs="Arial"/>
          <w:b/>
          <w:lang w:val="mn-MN"/>
        </w:rPr>
      </w:pPr>
    </w:p>
    <w:p w14:paraId="727D33BF" w14:textId="77777777" w:rsidR="001C5E87" w:rsidRDefault="001C5E87" w:rsidP="001C5E87">
      <w:pPr>
        <w:ind w:firstLine="540"/>
        <w:jc w:val="both"/>
        <w:rPr>
          <w:rFonts w:ascii="Arial" w:hAnsi="Arial" w:cs="Arial"/>
          <w:lang w:val="mn-MN"/>
        </w:rPr>
      </w:pPr>
      <w:r>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483724B7" w14:textId="77777777" w:rsidR="001C5E87" w:rsidRDefault="001C5E87" w:rsidP="001C5E87">
      <w:pPr>
        <w:ind w:firstLine="540"/>
        <w:jc w:val="both"/>
        <w:rPr>
          <w:rFonts w:ascii="Arial" w:hAnsi="Arial" w:cs="Arial"/>
          <w:lang w:val="mn-MN"/>
        </w:rPr>
      </w:pPr>
    </w:p>
    <w:p w14:paraId="068863EA" w14:textId="77777777" w:rsidR="001C5E87" w:rsidRDefault="001C5E87" w:rsidP="001C5E87">
      <w:pPr>
        <w:numPr>
          <w:ilvl w:val="0"/>
          <w:numId w:val="2"/>
        </w:numPr>
        <w:tabs>
          <w:tab w:val="left" w:pos="1134"/>
        </w:tabs>
        <w:ind w:hanging="11"/>
        <w:jc w:val="both"/>
        <w:rPr>
          <w:rFonts w:ascii="Arial" w:hAnsi="Arial" w:cs="Arial"/>
          <w:lang w:val="mn-MN"/>
        </w:rPr>
      </w:pPr>
      <w:r>
        <w:rPr>
          <w:rFonts w:ascii="Arial" w:hAnsi="Arial" w:cs="Arial"/>
          <w:lang w:val="mn-MN"/>
        </w:rPr>
        <w:t xml:space="preserve">Зорилгод хүрэх байдал </w:t>
      </w:r>
      <w:r>
        <w:rPr>
          <w:rFonts w:ascii="Arial" w:hAnsi="Arial" w:cs="Arial"/>
          <w:lang w:val="mn-MN"/>
        </w:rPr>
        <w:tab/>
      </w:r>
      <w:r>
        <w:rPr>
          <w:rFonts w:ascii="Arial" w:hAnsi="Arial" w:cs="Arial"/>
          <w:lang w:val="mn-MN"/>
        </w:rPr>
        <w:tab/>
      </w:r>
      <w:r>
        <w:rPr>
          <w:rFonts w:ascii="Arial" w:hAnsi="Arial" w:cs="Arial"/>
          <w:lang w:val="mn-MN"/>
        </w:rPr>
        <w:tab/>
      </w:r>
    </w:p>
    <w:p w14:paraId="396DBCE8" w14:textId="77777777" w:rsidR="001C5E87" w:rsidRDefault="001C5E87" w:rsidP="001C5E87">
      <w:pPr>
        <w:numPr>
          <w:ilvl w:val="0"/>
          <w:numId w:val="2"/>
        </w:numPr>
        <w:tabs>
          <w:tab w:val="left" w:pos="1134"/>
        </w:tabs>
        <w:ind w:hanging="11"/>
        <w:jc w:val="both"/>
        <w:rPr>
          <w:rFonts w:ascii="Arial" w:hAnsi="Arial" w:cs="Arial"/>
          <w:lang w:val="mn-MN"/>
        </w:rPr>
      </w:pPr>
      <w:r>
        <w:rPr>
          <w:rFonts w:ascii="Arial" w:hAnsi="Arial" w:cs="Arial"/>
          <w:lang w:val="mn-MN"/>
        </w:rPr>
        <w:t xml:space="preserve">Ойлгомжтой байдал </w:t>
      </w:r>
    </w:p>
    <w:p w14:paraId="41F4F343" w14:textId="77777777" w:rsidR="001C5E87" w:rsidRDefault="001C5E87" w:rsidP="001C5E87">
      <w:pPr>
        <w:numPr>
          <w:ilvl w:val="0"/>
          <w:numId w:val="2"/>
        </w:numPr>
        <w:tabs>
          <w:tab w:val="left" w:pos="1134"/>
        </w:tabs>
        <w:ind w:hanging="11"/>
        <w:jc w:val="both"/>
        <w:rPr>
          <w:rFonts w:ascii="Arial" w:hAnsi="Arial" w:cs="Arial"/>
          <w:lang w:val="mn-MN"/>
        </w:rPr>
      </w:pPr>
      <w:r>
        <w:rPr>
          <w:rFonts w:ascii="Arial" w:hAnsi="Arial" w:cs="Arial"/>
          <w:lang w:val="mn-MN"/>
        </w:rPr>
        <w:t>Харилцан уялдаа зэрэг болно.</w:t>
      </w:r>
      <w:r>
        <w:rPr>
          <w:rFonts w:ascii="Arial" w:hAnsi="Arial" w:cs="Arial"/>
          <w:lang w:val="mn-MN"/>
        </w:rPr>
        <w:tab/>
      </w:r>
      <w:r>
        <w:rPr>
          <w:rFonts w:ascii="Arial" w:hAnsi="Arial" w:cs="Arial"/>
          <w:lang w:val="mn-MN"/>
        </w:rPr>
        <w:tab/>
      </w:r>
    </w:p>
    <w:p w14:paraId="6D252927" w14:textId="77777777" w:rsidR="001C5E87" w:rsidRDefault="001C5E87" w:rsidP="001C5E87">
      <w:pPr>
        <w:jc w:val="both"/>
        <w:rPr>
          <w:rFonts w:ascii="Arial" w:hAnsi="Arial" w:cs="Arial"/>
          <w:b/>
          <w:lang w:val="mn-MN"/>
        </w:rPr>
      </w:pPr>
    </w:p>
    <w:p w14:paraId="45A8B8E0" w14:textId="77777777" w:rsidR="001C5E87" w:rsidRDefault="001C5E87" w:rsidP="001C5E87">
      <w:pPr>
        <w:ind w:firstLine="709"/>
        <w:jc w:val="both"/>
        <w:rPr>
          <w:rFonts w:ascii="Arial" w:hAnsi="Arial" w:cs="Arial"/>
          <w:lang w:val="mn-MN"/>
        </w:rPr>
      </w:pPr>
      <w:r>
        <w:rPr>
          <w:rFonts w:ascii="Arial" w:hAnsi="Arial" w:cs="Arial"/>
          <w:b/>
          <w:lang w:val="mn-MN"/>
        </w:rPr>
        <w:t xml:space="preserve">“Зорилгод хүрэх байдал” </w:t>
      </w:r>
      <w:r>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74C93F04" w14:textId="77777777" w:rsidR="001C5E87" w:rsidRDefault="001C5E87" w:rsidP="001C5E87">
      <w:pPr>
        <w:ind w:firstLine="540"/>
        <w:jc w:val="both"/>
        <w:rPr>
          <w:rFonts w:ascii="Arial" w:hAnsi="Arial" w:cs="Arial"/>
          <w:b/>
        </w:rPr>
      </w:pPr>
    </w:p>
    <w:p w14:paraId="67836DE4" w14:textId="77777777" w:rsidR="001C5E87" w:rsidRDefault="001C5E87" w:rsidP="001C5E87">
      <w:pPr>
        <w:ind w:firstLine="540"/>
        <w:jc w:val="both"/>
        <w:rPr>
          <w:rFonts w:ascii="Arial" w:hAnsi="Arial" w:cs="Arial"/>
          <w:lang w:val="mn-MN"/>
        </w:rPr>
      </w:pPr>
      <w:r>
        <w:rPr>
          <w:rFonts w:ascii="Arial" w:hAnsi="Arial" w:cs="Arial"/>
          <w:b/>
          <w:lang w:val="mn-MN"/>
        </w:rPr>
        <w:t xml:space="preserve"> “Ойлгомжтой байдал”</w:t>
      </w:r>
      <w:r>
        <w:rPr>
          <w:rFonts w:ascii="Arial" w:hAnsi="Arial" w:cs="Arial"/>
          <w:lang w:val="mn-MN"/>
        </w:rPr>
        <w:t xml:space="preserve"> гэсэн шалгуур үзүүлэлтийг хуулийн төсөл нь хуульд нэмэлт оруулах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381BC455" w14:textId="77777777" w:rsidR="001C5E87" w:rsidRDefault="001C5E87" w:rsidP="001C5E87">
      <w:pPr>
        <w:ind w:firstLine="540"/>
        <w:jc w:val="both"/>
        <w:rPr>
          <w:rFonts w:ascii="Arial" w:hAnsi="Arial" w:cs="Arial"/>
          <w:lang w:val="mn-MN"/>
        </w:rPr>
      </w:pPr>
    </w:p>
    <w:p w14:paraId="1C47B810" w14:textId="77777777" w:rsidR="001C5E87" w:rsidRDefault="001C5E87" w:rsidP="001C5E87">
      <w:pPr>
        <w:ind w:firstLine="540"/>
        <w:jc w:val="both"/>
        <w:rPr>
          <w:rFonts w:ascii="Arial" w:hAnsi="Arial" w:cs="Arial"/>
          <w:lang w:val="mn-MN"/>
        </w:rPr>
      </w:pPr>
      <w:r>
        <w:rPr>
          <w:rFonts w:ascii="Arial" w:hAnsi="Arial" w:cs="Arial"/>
          <w:b/>
          <w:lang w:val="mn-MN"/>
        </w:rPr>
        <w:t xml:space="preserve"> “Хүлээн зөвшөөрөх байдал” </w:t>
      </w:r>
      <w:r>
        <w:rPr>
          <w:rFonts w:ascii="Arial" w:hAnsi="Arial" w:cs="Arial"/>
          <w:lang w:val="mn-MN"/>
        </w:rPr>
        <w:t>гэсэн шалгуур үзүүлэлтийн хүрээнд хуулийн төслийн зохицуулалт иргэд, байгууллгад хэрхэн нөлөөлөх, түүнийг эдгээр этгээдүүд ( хуулийн төсөл шууд нөлөөлөх иргэн, хуулийн этгээд) хүлээн зөвшөөрөх эсэхийг шалгана. Өөрөөр хэлбэл тусгайн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066D06B9" w14:textId="77777777" w:rsidR="001C5E87" w:rsidRDefault="001C5E87" w:rsidP="001C5E87">
      <w:pPr>
        <w:ind w:firstLine="540"/>
        <w:jc w:val="both"/>
        <w:rPr>
          <w:rFonts w:ascii="Arial" w:hAnsi="Arial" w:cs="Arial"/>
          <w:lang w:val="mn-MN"/>
        </w:rPr>
      </w:pPr>
    </w:p>
    <w:p w14:paraId="1FA79092" w14:textId="77777777" w:rsidR="001C5E87" w:rsidRDefault="001C5E87" w:rsidP="001C5E87">
      <w:pPr>
        <w:ind w:firstLine="540"/>
        <w:jc w:val="both"/>
        <w:rPr>
          <w:rFonts w:ascii="Arial" w:hAnsi="Arial" w:cs="Arial"/>
          <w:lang w:val="mn-MN"/>
        </w:rPr>
      </w:pPr>
      <w:r>
        <w:rPr>
          <w:rFonts w:ascii="Arial" w:hAnsi="Arial" w:cs="Arial"/>
          <w:b/>
          <w:lang w:val="mn-MN"/>
        </w:rPr>
        <w:t>“Харилцан уялдаа”</w:t>
      </w:r>
      <w:r>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7A61EEB4" w14:textId="77777777" w:rsidR="001C5E87" w:rsidRDefault="001C5E87" w:rsidP="001C5E87">
      <w:pPr>
        <w:ind w:firstLine="540"/>
        <w:jc w:val="both"/>
        <w:rPr>
          <w:rFonts w:ascii="Arial" w:hAnsi="Arial" w:cs="Arial"/>
          <w:lang w:val="mn-MN"/>
        </w:rPr>
      </w:pPr>
    </w:p>
    <w:p w14:paraId="1A0F5C0A" w14:textId="77777777" w:rsidR="001C5E87" w:rsidRDefault="001C5E87" w:rsidP="001C5E87">
      <w:pPr>
        <w:jc w:val="center"/>
        <w:rPr>
          <w:rFonts w:ascii="Arial" w:hAnsi="Arial" w:cs="Arial"/>
          <w:b/>
          <w:lang w:val="mn-MN"/>
        </w:rPr>
      </w:pPr>
      <w:r>
        <w:rPr>
          <w:rFonts w:ascii="Arial" w:hAnsi="Arial" w:cs="Arial"/>
          <w:b/>
          <w:lang w:val="mn-MN"/>
        </w:rPr>
        <w:t xml:space="preserve">ГУРАВ. ХУУЛИЙН ТӨСЛӨӨС ҮР НӨЛӨӨГ ҮНЭЛЭХ ХЭСГИЙГ </w:t>
      </w:r>
    </w:p>
    <w:p w14:paraId="5A4AADCB" w14:textId="77777777" w:rsidR="001C5E87" w:rsidRDefault="001C5E87" w:rsidP="001C5E87">
      <w:pPr>
        <w:jc w:val="center"/>
        <w:rPr>
          <w:rFonts w:ascii="Arial" w:hAnsi="Arial" w:cs="Arial"/>
          <w:b/>
          <w:lang w:val="mn-MN"/>
        </w:rPr>
      </w:pPr>
      <w:r>
        <w:rPr>
          <w:rFonts w:ascii="Arial" w:hAnsi="Arial" w:cs="Arial"/>
          <w:b/>
          <w:lang w:val="mn-MN"/>
        </w:rPr>
        <w:t>ТОГТООСОН БАЙДАЛ</w:t>
      </w:r>
    </w:p>
    <w:p w14:paraId="7DFA2D7E" w14:textId="77777777" w:rsidR="001C5E87" w:rsidRDefault="001C5E87" w:rsidP="001C5E87">
      <w:pPr>
        <w:rPr>
          <w:rFonts w:ascii="Arial" w:hAnsi="Arial" w:cs="Arial"/>
          <w:b/>
          <w:lang w:val="mn-MN"/>
        </w:rPr>
      </w:pPr>
    </w:p>
    <w:p w14:paraId="01B0386F" w14:textId="77777777" w:rsidR="001C5E87" w:rsidRDefault="001C5E87" w:rsidP="001C5E87">
      <w:pPr>
        <w:ind w:firstLine="540"/>
        <w:jc w:val="both"/>
        <w:rPr>
          <w:rFonts w:ascii="Arial" w:hAnsi="Arial" w:cs="Arial"/>
          <w:lang w:val="mn-MN"/>
        </w:rPr>
      </w:pPr>
      <w:r>
        <w:rPr>
          <w:rFonts w:ascii="Arial" w:hAnsi="Arial" w:cs="Arial"/>
          <w:b/>
          <w:lang w:val="mn-MN"/>
        </w:rPr>
        <w:tab/>
        <w:t>“Зорилгод хүрэх байдал”</w:t>
      </w:r>
      <w:r>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0719EF6" w14:textId="77777777" w:rsidR="001C5E87" w:rsidRDefault="001C5E87" w:rsidP="001C5E87">
      <w:pPr>
        <w:jc w:val="both"/>
        <w:rPr>
          <w:rFonts w:ascii="Arial" w:hAnsi="Arial" w:cs="Arial"/>
          <w:lang w:val="mn-MN"/>
        </w:rPr>
      </w:pPr>
    </w:p>
    <w:p w14:paraId="01EC3CC2" w14:textId="77777777" w:rsidR="001C5E87" w:rsidRDefault="001C5E87" w:rsidP="001C5E87">
      <w:pPr>
        <w:ind w:right="283" w:firstLine="540"/>
        <w:jc w:val="both"/>
        <w:rPr>
          <w:rFonts w:ascii="Arial" w:hAnsi="Arial" w:cs="Arial"/>
          <w:lang w:val="mn-MN"/>
        </w:rPr>
      </w:pPr>
      <w:r>
        <w:rPr>
          <w:rFonts w:ascii="Arial" w:hAnsi="Arial" w:cs="Arial"/>
          <w:lang w:val="mn-MN"/>
        </w:rPr>
        <w:t xml:space="preserve">Хуулийн төслийг боловсруулахдаа </w:t>
      </w:r>
      <w:r>
        <w:rPr>
          <w:rFonts w:ascii="Arial" w:hAnsi="Arial" w:cs="Arial"/>
          <w:noProof/>
          <w:color w:val="000000" w:themeColor="text1"/>
          <w:lang w:val="mn-MN"/>
        </w:rPr>
        <w:t>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төхөөрөмжийг гаалийн албан татвараас чөлөөлөх, мөн нэмэгдсэн өртгийн албан татварын төлөх хугацааг 4 жил хүртэлх хугацаагаар нэг удаа сунгах шийдвэрийг Засгийн газраас баталсан журмаар</w:t>
      </w:r>
      <w:r>
        <w:rPr>
          <w:rFonts w:ascii="Arial" w:hAnsi="Arial" w:cs="Arial"/>
          <w:bCs/>
        </w:rPr>
        <w:t xml:space="preserve"> </w:t>
      </w:r>
      <w:proofErr w:type="spellStart"/>
      <w:r>
        <w:rPr>
          <w:rFonts w:ascii="Arial" w:hAnsi="Arial" w:cs="Arial"/>
          <w:bCs/>
        </w:rPr>
        <w:t>зохицуулах</w:t>
      </w:r>
      <w:proofErr w:type="spellEnd"/>
      <w:r>
        <w:rPr>
          <w:rFonts w:ascii="Arial" w:hAnsi="Arial" w:cs="Arial"/>
          <w:bCs/>
        </w:rPr>
        <w:t xml:space="preserve"> </w:t>
      </w:r>
      <w:proofErr w:type="spellStart"/>
      <w:r>
        <w:rPr>
          <w:rFonts w:ascii="Arial" w:hAnsi="Arial" w:cs="Arial"/>
          <w:bCs/>
        </w:rPr>
        <w:t>асуудлыг</w:t>
      </w:r>
      <w:proofErr w:type="spellEnd"/>
      <w:r>
        <w:rPr>
          <w:rFonts w:ascii="Arial" w:hAnsi="Arial" w:cs="Arial"/>
          <w:bCs/>
        </w:rPr>
        <w:t xml:space="preserve"> </w:t>
      </w:r>
      <w:proofErr w:type="spellStart"/>
      <w:r>
        <w:rPr>
          <w:rFonts w:ascii="Arial" w:hAnsi="Arial" w:cs="Arial"/>
          <w:bCs/>
        </w:rPr>
        <w:t>тодорхой</w:t>
      </w:r>
      <w:proofErr w:type="spellEnd"/>
      <w:r>
        <w:rPr>
          <w:rFonts w:ascii="Arial" w:hAnsi="Arial" w:cs="Arial"/>
          <w:bCs/>
        </w:rPr>
        <w:t xml:space="preserve"> </w:t>
      </w:r>
      <w:proofErr w:type="spellStart"/>
      <w:r>
        <w:rPr>
          <w:rFonts w:ascii="Arial" w:hAnsi="Arial" w:cs="Arial"/>
          <w:bCs/>
        </w:rPr>
        <w:t>болгохоор</w:t>
      </w:r>
      <w:proofErr w:type="spellEnd"/>
      <w:r>
        <w:rPr>
          <w:rFonts w:ascii="Arial" w:hAnsi="Arial" w:cs="Arial"/>
          <w:bCs/>
        </w:rPr>
        <w:t xml:space="preserve"> </w:t>
      </w:r>
      <w:proofErr w:type="spellStart"/>
      <w:r>
        <w:rPr>
          <w:rFonts w:ascii="Arial" w:hAnsi="Arial" w:cs="Arial"/>
          <w:bCs/>
        </w:rPr>
        <w:t>өөрчлөлт</w:t>
      </w:r>
      <w:proofErr w:type="spellEnd"/>
      <w:r>
        <w:rPr>
          <w:rFonts w:ascii="Arial" w:hAnsi="Arial" w:cs="Arial"/>
          <w:bCs/>
        </w:rPr>
        <w:t xml:space="preserve"> </w:t>
      </w:r>
      <w:proofErr w:type="spellStart"/>
      <w:r>
        <w:rPr>
          <w:rFonts w:ascii="Arial" w:hAnsi="Arial" w:cs="Arial"/>
          <w:bCs/>
        </w:rPr>
        <w:t>оруулж</w:t>
      </w:r>
      <w:proofErr w:type="spellEnd"/>
      <w:r>
        <w:rPr>
          <w:rFonts w:ascii="Arial" w:hAnsi="Arial" w:cs="Arial"/>
          <w:bCs/>
        </w:rPr>
        <w:t xml:space="preserve"> </w:t>
      </w:r>
      <w:proofErr w:type="spellStart"/>
      <w:r>
        <w:rPr>
          <w:rFonts w:ascii="Arial" w:hAnsi="Arial" w:cs="Arial"/>
          <w:bCs/>
        </w:rPr>
        <w:t>байгаа</w:t>
      </w:r>
      <w:proofErr w:type="spellEnd"/>
      <w:r>
        <w:rPr>
          <w:rFonts w:ascii="Arial" w:hAnsi="Arial" w:cs="Arial"/>
          <w:bCs/>
        </w:rPr>
        <w:t>.</w:t>
      </w:r>
    </w:p>
    <w:p w14:paraId="5EE38C7B" w14:textId="77777777" w:rsidR="001C5E87" w:rsidRDefault="001C5E87" w:rsidP="001C5E87">
      <w:pPr>
        <w:ind w:firstLine="540"/>
        <w:jc w:val="both"/>
        <w:rPr>
          <w:rFonts w:ascii="Arial" w:hAnsi="Arial" w:cs="Arial"/>
          <w:lang w:val="mn-MN"/>
        </w:rPr>
      </w:pPr>
      <w:r>
        <w:rPr>
          <w:rFonts w:ascii="Arial" w:hAnsi="Arial" w:cs="Arial"/>
          <w:lang w:val="mn-MN"/>
        </w:rPr>
        <w:t xml:space="preserve"> </w:t>
      </w:r>
    </w:p>
    <w:p w14:paraId="5A9138C1" w14:textId="77777777" w:rsidR="001C5E87" w:rsidRDefault="001C5E87" w:rsidP="001C5E87">
      <w:pPr>
        <w:ind w:firstLine="540"/>
        <w:jc w:val="both"/>
        <w:rPr>
          <w:rFonts w:ascii="Arial" w:hAnsi="Arial" w:cs="Arial"/>
          <w:lang w:val="mn-MN"/>
        </w:rPr>
      </w:pPr>
      <w:r>
        <w:rPr>
          <w:rFonts w:ascii="Arial" w:hAnsi="Arial" w:cs="Arial"/>
          <w:lang w:val="mn-MN"/>
        </w:rPr>
        <w:t>Иймд энэхүү шалгуур үзүүлэлтийн хүрээнд хуулийн төслийг бүхэлд үнэлгээ хийхээр  сонгож авлаа.</w:t>
      </w:r>
    </w:p>
    <w:p w14:paraId="103B2E71" w14:textId="77777777" w:rsidR="001C5E87" w:rsidRDefault="001C5E87" w:rsidP="001C5E87">
      <w:pPr>
        <w:ind w:firstLine="540"/>
        <w:jc w:val="both"/>
        <w:rPr>
          <w:rFonts w:ascii="Arial" w:hAnsi="Arial" w:cs="Arial"/>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C5E87" w14:paraId="46B4CA2E" w14:textId="77777777" w:rsidTr="001C5E87">
        <w:tc>
          <w:tcPr>
            <w:tcW w:w="9464" w:type="dxa"/>
            <w:tcBorders>
              <w:top w:val="single" w:sz="4" w:space="0" w:color="auto"/>
              <w:left w:val="single" w:sz="4" w:space="0" w:color="auto"/>
              <w:bottom w:val="single" w:sz="4" w:space="0" w:color="auto"/>
              <w:right w:val="single" w:sz="4" w:space="0" w:color="auto"/>
            </w:tcBorders>
          </w:tcPr>
          <w:p w14:paraId="49714EDC" w14:textId="77777777" w:rsidR="001C5E87" w:rsidRDefault="001C5E87">
            <w:pPr>
              <w:ind w:right="-6"/>
              <w:jc w:val="both"/>
              <w:rPr>
                <w:rFonts w:ascii="Arial" w:eastAsia="Arial" w:hAnsi="Arial" w:cs="Arial"/>
              </w:rPr>
            </w:pPr>
            <w:r>
              <w:rPr>
                <w:rFonts w:ascii="Arial" w:eastAsia="Arial" w:hAnsi="Arial" w:cs="Arial"/>
                <w:b/>
              </w:rPr>
              <w:t xml:space="preserve">         1 </w:t>
            </w:r>
            <w:proofErr w:type="spellStart"/>
            <w:r>
              <w:rPr>
                <w:rFonts w:ascii="Arial" w:eastAsia="Arial" w:hAnsi="Arial" w:cs="Arial"/>
                <w:b/>
              </w:rPr>
              <w:t>дүгээр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Гаалийн</w:t>
            </w:r>
            <w:proofErr w:type="spellEnd"/>
            <w:proofErr w:type="gramEnd"/>
            <w:r>
              <w:rPr>
                <w:rFonts w:ascii="Arial" w:eastAsia="Arial" w:hAnsi="Arial" w:cs="Arial"/>
              </w:rPr>
              <w:t xml:space="preserve"> </w:t>
            </w:r>
            <w:proofErr w:type="spellStart"/>
            <w:r>
              <w:rPr>
                <w:rFonts w:ascii="Arial" w:eastAsia="Arial" w:hAnsi="Arial" w:cs="Arial"/>
              </w:rPr>
              <w:t>тариф</w:t>
            </w:r>
            <w:proofErr w:type="spellEnd"/>
            <w:r>
              <w:rPr>
                <w:rFonts w:ascii="Arial" w:eastAsia="Arial" w:hAnsi="Arial" w:cs="Arial"/>
              </w:rPr>
              <w:t xml:space="preserve">, </w:t>
            </w:r>
            <w:proofErr w:type="spellStart"/>
            <w:r>
              <w:rPr>
                <w:rFonts w:ascii="Arial" w:eastAsia="Arial" w:hAnsi="Arial" w:cs="Arial"/>
              </w:rPr>
              <w:t>гаалийн</w:t>
            </w:r>
            <w:proofErr w:type="spellEnd"/>
            <w:r>
              <w:rPr>
                <w:rFonts w:ascii="Arial" w:eastAsia="Arial" w:hAnsi="Arial" w:cs="Arial"/>
              </w:rPr>
              <w:t xml:space="preserve"> </w:t>
            </w:r>
            <w:proofErr w:type="spellStart"/>
            <w:r>
              <w:rPr>
                <w:rFonts w:ascii="Arial" w:eastAsia="Arial" w:hAnsi="Arial" w:cs="Arial"/>
              </w:rPr>
              <w:t>татварын</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38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38</w:t>
            </w:r>
            <w:r>
              <w:rPr>
                <w:rFonts w:ascii="Arial" w:eastAsia="Arial" w:hAnsi="Arial" w:cs="Arial"/>
                <w:lang w:val="mn-MN"/>
              </w:rPr>
              <w:t>.1.20 дахь заалтын “үйлдвэрлэл,” гэсний өмнөх “татвар төлөх хугацааг сунгасан хугацаанд” гэснийг хассугай</w:t>
            </w:r>
            <w:r>
              <w:rPr>
                <w:rFonts w:ascii="Arial" w:eastAsia="Arial" w:hAnsi="Arial" w:cs="Arial"/>
              </w:rPr>
              <w:t>.</w:t>
            </w:r>
          </w:p>
          <w:p w14:paraId="1AEB3567" w14:textId="77777777" w:rsidR="001C5E87" w:rsidRDefault="001C5E87">
            <w:pPr>
              <w:ind w:right="-6"/>
              <w:jc w:val="both"/>
              <w:rPr>
                <w:rFonts w:ascii="Arial" w:eastAsia="Arial" w:hAnsi="Arial" w:cs="Arial"/>
              </w:rPr>
            </w:pPr>
          </w:p>
          <w:p w14:paraId="4C6C5DF9" w14:textId="77777777" w:rsidR="001C5E87" w:rsidRDefault="001C5E87">
            <w:pPr>
              <w:ind w:right="-6"/>
              <w:jc w:val="both"/>
              <w:rPr>
                <w:rFonts w:ascii="Arial" w:eastAsia="Arial" w:hAnsi="Arial" w:cs="Arial"/>
              </w:rPr>
            </w:pPr>
            <w:r>
              <w:rPr>
                <w:rFonts w:ascii="Arial" w:eastAsia="Arial" w:hAnsi="Arial" w:cs="Arial"/>
              </w:rPr>
              <w:tab/>
            </w:r>
            <w:r>
              <w:rPr>
                <w:rFonts w:ascii="Arial" w:eastAsia="Arial" w:hAnsi="Arial" w:cs="Arial"/>
                <w:b/>
                <w:lang w:val="mn-MN"/>
              </w:rPr>
              <w:t>2 дугаар</w:t>
            </w:r>
            <w:r>
              <w:rPr>
                <w:rFonts w:ascii="Arial" w:eastAsia="Arial" w:hAnsi="Arial" w:cs="Arial"/>
                <w:b/>
              </w:rPr>
              <w:t xml:space="preserve"> </w:t>
            </w:r>
            <w:proofErr w:type="spellStart"/>
            <w:r>
              <w:rPr>
                <w:rFonts w:ascii="Arial" w:eastAsia="Arial" w:hAnsi="Arial" w:cs="Arial"/>
                <w:b/>
              </w:rPr>
              <w:t>зүйл.</w:t>
            </w:r>
            <w:r>
              <w:rPr>
                <w:rFonts w:ascii="Arial" w:eastAsia="Arial" w:hAnsi="Arial" w:cs="Arial"/>
              </w:rPr>
              <w:t>Гаалийн</w:t>
            </w:r>
            <w:proofErr w:type="spellEnd"/>
            <w:r>
              <w:rPr>
                <w:rFonts w:ascii="Arial" w:eastAsia="Arial" w:hAnsi="Arial" w:cs="Arial"/>
              </w:rPr>
              <w:t xml:space="preserve"> </w:t>
            </w:r>
            <w:proofErr w:type="spellStart"/>
            <w:r>
              <w:rPr>
                <w:rFonts w:ascii="Arial" w:eastAsia="Arial" w:hAnsi="Arial" w:cs="Arial"/>
              </w:rPr>
              <w:t>тариф</w:t>
            </w:r>
            <w:proofErr w:type="spellEnd"/>
            <w:r>
              <w:rPr>
                <w:rFonts w:ascii="Arial" w:eastAsia="Arial" w:hAnsi="Arial" w:cs="Arial"/>
              </w:rPr>
              <w:t xml:space="preserve">, </w:t>
            </w:r>
            <w:proofErr w:type="spellStart"/>
            <w:r>
              <w:rPr>
                <w:rFonts w:ascii="Arial" w:eastAsia="Arial" w:hAnsi="Arial" w:cs="Arial"/>
              </w:rPr>
              <w:t>гаалийн</w:t>
            </w:r>
            <w:proofErr w:type="spellEnd"/>
            <w:r>
              <w:rPr>
                <w:rFonts w:ascii="Arial" w:eastAsia="Arial" w:hAnsi="Arial" w:cs="Arial"/>
              </w:rPr>
              <w:t xml:space="preserve"> </w:t>
            </w:r>
            <w:proofErr w:type="spellStart"/>
            <w:r>
              <w:rPr>
                <w:rFonts w:ascii="Arial" w:eastAsia="Arial" w:hAnsi="Arial" w:cs="Arial"/>
              </w:rPr>
              <w:t>татварын</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40 </w:t>
            </w:r>
            <w:proofErr w:type="spellStart"/>
            <w:r>
              <w:rPr>
                <w:rFonts w:ascii="Arial" w:eastAsia="Arial" w:hAnsi="Arial" w:cs="Arial"/>
              </w:rPr>
              <w:t>дүгээр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40.4 </w:t>
            </w:r>
            <w:proofErr w:type="spellStart"/>
            <w:r>
              <w:rPr>
                <w:rFonts w:ascii="Arial" w:eastAsia="Arial" w:hAnsi="Arial" w:cs="Arial"/>
              </w:rPr>
              <w:t>дэх</w:t>
            </w:r>
            <w:proofErr w:type="spellEnd"/>
            <w:r>
              <w:rPr>
                <w:rFonts w:ascii="Arial" w:eastAsia="Arial" w:hAnsi="Arial" w:cs="Arial"/>
              </w:rPr>
              <w:t xml:space="preserve"> </w:t>
            </w:r>
            <w:proofErr w:type="spellStart"/>
            <w:r>
              <w:rPr>
                <w:rFonts w:ascii="Arial" w:eastAsia="Arial" w:hAnsi="Arial" w:cs="Arial"/>
              </w:rPr>
              <w:t>хэсгийн</w:t>
            </w:r>
            <w:proofErr w:type="spellEnd"/>
            <w:r>
              <w:rPr>
                <w:rFonts w:ascii="Arial" w:eastAsia="Arial" w:hAnsi="Arial" w:cs="Arial"/>
              </w:rPr>
              <w:t xml:space="preserve"> “</w:t>
            </w:r>
            <w:proofErr w:type="spellStart"/>
            <w:r>
              <w:rPr>
                <w:rFonts w:ascii="Arial" w:eastAsia="Arial" w:hAnsi="Arial" w:cs="Arial"/>
              </w:rPr>
              <w:t>нэмэгдсэн</w:t>
            </w:r>
            <w:proofErr w:type="spellEnd"/>
            <w:r>
              <w:rPr>
                <w:rFonts w:ascii="Arial" w:eastAsia="Arial" w:hAnsi="Arial" w:cs="Arial"/>
              </w:rPr>
              <w:t xml:space="preserve">” </w:t>
            </w:r>
            <w:proofErr w:type="spellStart"/>
            <w:r>
              <w:rPr>
                <w:rFonts w:ascii="Arial" w:eastAsia="Arial" w:hAnsi="Arial" w:cs="Arial"/>
              </w:rPr>
              <w:t>гэсний</w:t>
            </w:r>
            <w:proofErr w:type="spellEnd"/>
            <w:r>
              <w:rPr>
                <w:rFonts w:ascii="Arial" w:eastAsia="Arial" w:hAnsi="Arial" w:cs="Arial"/>
              </w:rPr>
              <w:t xml:space="preserve"> </w:t>
            </w:r>
            <w:proofErr w:type="spellStart"/>
            <w:r>
              <w:rPr>
                <w:rFonts w:ascii="Arial" w:eastAsia="Arial" w:hAnsi="Arial" w:cs="Arial"/>
              </w:rPr>
              <w:t>өмнөх</w:t>
            </w:r>
            <w:proofErr w:type="spellEnd"/>
            <w:r>
              <w:rPr>
                <w:rFonts w:ascii="Arial" w:eastAsia="Arial" w:hAnsi="Arial" w:cs="Arial"/>
              </w:rPr>
              <w:t xml:space="preserve"> “</w:t>
            </w:r>
            <w:proofErr w:type="spellStart"/>
            <w:r>
              <w:rPr>
                <w:rFonts w:ascii="Arial" w:eastAsia="Arial" w:hAnsi="Arial" w:cs="Arial"/>
              </w:rPr>
              <w:t>гаалийн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гэснийг</w:t>
            </w:r>
            <w:proofErr w:type="spellEnd"/>
            <w:r>
              <w:rPr>
                <w:rFonts w:ascii="Arial" w:eastAsia="Arial" w:hAnsi="Arial" w:cs="Arial"/>
              </w:rPr>
              <w:t xml:space="preserve"> </w:t>
            </w:r>
            <w:proofErr w:type="spellStart"/>
            <w:r>
              <w:rPr>
                <w:rFonts w:ascii="Arial" w:eastAsia="Arial" w:hAnsi="Arial" w:cs="Arial"/>
              </w:rPr>
              <w:t>хассугай</w:t>
            </w:r>
            <w:proofErr w:type="spellEnd"/>
            <w:r>
              <w:rPr>
                <w:rFonts w:ascii="Arial" w:eastAsia="Arial" w:hAnsi="Arial" w:cs="Arial"/>
              </w:rPr>
              <w:t>.</w:t>
            </w:r>
          </w:p>
          <w:p w14:paraId="745E0414" w14:textId="77777777" w:rsidR="001C5E87" w:rsidRDefault="001C5E87">
            <w:pPr>
              <w:ind w:right="-684" w:firstLine="720"/>
              <w:jc w:val="both"/>
              <w:rPr>
                <w:rFonts w:ascii="Arial" w:eastAsia="Arial" w:hAnsi="Arial" w:cs="Arial"/>
              </w:rPr>
            </w:pPr>
          </w:p>
          <w:p w14:paraId="7C86493E" w14:textId="7AB35DCF" w:rsidR="001C5E87" w:rsidRDefault="001C5E87" w:rsidP="00534A85">
            <w:pPr>
              <w:ind w:firstLine="720"/>
              <w:jc w:val="both"/>
              <w:rPr>
                <w:rFonts w:ascii="Arial" w:hAnsi="Arial" w:cs="Arial"/>
                <w:lang w:val="mn-MN"/>
              </w:rPr>
            </w:pPr>
            <w:r>
              <w:rPr>
                <w:rFonts w:ascii="Arial" w:hAnsi="Arial" w:cs="Arial"/>
                <w:b/>
                <w:bCs/>
                <w:lang w:val="mn-MN"/>
              </w:rPr>
              <w:t>3 дугаар зүйл.</w:t>
            </w:r>
            <w:r>
              <w:rPr>
                <w:rFonts w:ascii="Arial" w:hAnsi="Arial" w:cs="Arial"/>
                <w:lang w:val="mn-MN"/>
              </w:rPr>
              <w:t>Энэ хуулийг 2024 оны 01 дүгээр сарын 01-ний өдрөөс эхлэн дагаж мөрдөнө.</w:t>
            </w:r>
          </w:p>
        </w:tc>
      </w:tr>
    </w:tbl>
    <w:p w14:paraId="20BD2DE4" w14:textId="77777777" w:rsidR="001C5E87" w:rsidRDefault="001C5E87" w:rsidP="001C5E87">
      <w:pPr>
        <w:ind w:firstLine="540"/>
        <w:jc w:val="both"/>
        <w:rPr>
          <w:rFonts w:ascii="Arial" w:hAnsi="Arial" w:cs="Arial"/>
          <w:lang w:val="mn-MN"/>
        </w:rPr>
      </w:pPr>
    </w:p>
    <w:p w14:paraId="14963BE1" w14:textId="77777777" w:rsidR="001C5E87" w:rsidRDefault="001C5E87" w:rsidP="001C5E87">
      <w:pPr>
        <w:ind w:firstLine="540"/>
        <w:jc w:val="both"/>
        <w:rPr>
          <w:rFonts w:ascii="Arial" w:hAnsi="Arial" w:cs="Arial"/>
          <w:lang w:val="mn-MN"/>
        </w:rPr>
      </w:pPr>
      <w:r>
        <w:rPr>
          <w:rFonts w:ascii="Arial" w:hAnsi="Arial" w:cs="Arial"/>
          <w:b/>
          <w:lang w:val="mn-MN"/>
        </w:rPr>
        <w:t>“Ойлгомжтой байдал”</w:t>
      </w:r>
      <w:r>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6283D51E" w14:textId="77777777" w:rsidR="001C5E87" w:rsidRDefault="001C5E87" w:rsidP="001C5E87">
      <w:pPr>
        <w:ind w:firstLine="540"/>
        <w:jc w:val="both"/>
        <w:rPr>
          <w:rFonts w:ascii="Arial" w:hAnsi="Arial" w:cs="Arial"/>
          <w:lang w:val="mn-MN"/>
        </w:rPr>
      </w:pPr>
    </w:p>
    <w:p w14:paraId="7693CA72" w14:textId="77777777" w:rsidR="001C5E87" w:rsidRDefault="001C5E87" w:rsidP="001C5E87">
      <w:pPr>
        <w:ind w:firstLine="540"/>
        <w:jc w:val="both"/>
        <w:rPr>
          <w:rFonts w:ascii="Arial" w:hAnsi="Arial" w:cs="Arial"/>
          <w:lang w:val="mn-MN"/>
        </w:rPr>
      </w:pPr>
      <w:r>
        <w:rPr>
          <w:rFonts w:ascii="Arial" w:hAnsi="Arial" w:cs="Arial"/>
          <w:lang w:val="mn-MN"/>
        </w:rPr>
        <w:t>/Хуулийн төсөл 2 зүйлтэй./</w:t>
      </w:r>
    </w:p>
    <w:p w14:paraId="1ECA5C7F" w14:textId="77777777" w:rsidR="001C5E87" w:rsidRDefault="001C5E87" w:rsidP="001C5E87">
      <w:pPr>
        <w:ind w:firstLine="540"/>
        <w:jc w:val="both"/>
        <w:rPr>
          <w:rFonts w:ascii="Arial" w:hAnsi="Arial" w:cs="Arial"/>
          <w:b/>
          <w:lang w:val="mn-MN"/>
        </w:rPr>
      </w:pPr>
    </w:p>
    <w:p w14:paraId="544B28F6" w14:textId="77777777" w:rsidR="001C5E87" w:rsidRDefault="001C5E87" w:rsidP="001C5E87">
      <w:pPr>
        <w:ind w:firstLine="540"/>
        <w:jc w:val="both"/>
        <w:rPr>
          <w:rFonts w:ascii="Arial" w:hAnsi="Arial" w:cs="Arial"/>
          <w:lang w:val="mn-MN"/>
        </w:rPr>
      </w:pPr>
      <w:r>
        <w:rPr>
          <w:rFonts w:ascii="Arial" w:hAnsi="Arial" w:cs="Arial"/>
          <w:b/>
          <w:lang w:val="mn-MN"/>
        </w:rPr>
        <w:t xml:space="preserve"> “Харилцан уялдаа”</w:t>
      </w:r>
      <w:r>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26F4161" w14:textId="77777777" w:rsidR="001C5E87" w:rsidRDefault="001C5E87" w:rsidP="001C5E87">
      <w:pPr>
        <w:ind w:firstLine="540"/>
        <w:jc w:val="both"/>
        <w:rPr>
          <w:rFonts w:ascii="Arial" w:hAnsi="Arial" w:cs="Arial"/>
          <w:lang w:val="mn-MN"/>
        </w:rPr>
      </w:pPr>
    </w:p>
    <w:p w14:paraId="612C022C" w14:textId="77777777" w:rsidR="001C5E87" w:rsidRDefault="001C5E87" w:rsidP="001C5E87">
      <w:pPr>
        <w:ind w:firstLine="540"/>
        <w:jc w:val="both"/>
        <w:rPr>
          <w:rFonts w:ascii="Arial" w:hAnsi="Arial" w:cs="Arial"/>
          <w:lang w:val="mn-MN"/>
        </w:rPr>
      </w:pPr>
      <w:r>
        <w:rPr>
          <w:rFonts w:ascii="Arial" w:hAnsi="Arial" w:cs="Arial"/>
          <w:lang w:val="mn-MN"/>
        </w:rPr>
        <w:t xml:space="preserve"> /Хуулийн төсөл 2 зүйлтэй./ </w:t>
      </w:r>
    </w:p>
    <w:p w14:paraId="705C4D50" w14:textId="77777777" w:rsidR="001C5E87" w:rsidRDefault="001C5E87" w:rsidP="001C5E87">
      <w:pPr>
        <w:ind w:firstLine="540"/>
        <w:jc w:val="both"/>
        <w:rPr>
          <w:rFonts w:ascii="Arial" w:hAnsi="Arial" w:cs="Arial"/>
          <w:lang w:val="mn-MN"/>
        </w:rPr>
      </w:pPr>
    </w:p>
    <w:p w14:paraId="200EF585" w14:textId="77777777" w:rsidR="001C5E87" w:rsidRDefault="001C5E87" w:rsidP="001C5E87">
      <w:pPr>
        <w:jc w:val="center"/>
        <w:rPr>
          <w:rFonts w:ascii="Arial" w:hAnsi="Arial" w:cs="Arial"/>
          <w:b/>
          <w:color w:val="000000" w:themeColor="text1"/>
          <w:lang w:val="mn-MN"/>
        </w:rPr>
      </w:pPr>
      <w:r>
        <w:rPr>
          <w:rFonts w:ascii="Arial" w:hAnsi="Arial" w:cs="Arial"/>
          <w:b/>
          <w:color w:val="000000" w:themeColor="text1"/>
          <w:lang w:val="mn-MN"/>
        </w:rPr>
        <w:t>ДӨРӨВ.УРЬДЧИЛАН СОНГОСОН ШАЛГУУР ҮЗҮҮЛЭЛТЭД ТОХИРОХ ШАЛГАХ ХЭРЭГСЛИЙН ДАГУУ ХУУЛИЙН ТӨСЛИЙН ҮР НӨЛӨӨГ ҮНЭЛСЭН БАЙДАЛ</w:t>
      </w:r>
    </w:p>
    <w:p w14:paraId="78EDA1BD" w14:textId="77777777" w:rsidR="001C5E87" w:rsidRDefault="001C5E87" w:rsidP="001C5E87">
      <w:pPr>
        <w:jc w:val="center"/>
        <w:rPr>
          <w:rFonts w:ascii="Arial" w:hAnsi="Arial" w:cs="Arial"/>
          <w:b/>
          <w:color w:val="000000" w:themeColor="text1"/>
          <w:lang w:val="mn-MN"/>
        </w:rPr>
      </w:pPr>
    </w:p>
    <w:p w14:paraId="4F62D93A" w14:textId="77777777" w:rsidR="001C5E87" w:rsidRDefault="001C5E87" w:rsidP="001C5E87">
      <w:pPr>
        <w:ind w:firstLine="540"/>
        <w:jc w:val="both"/>
        <w:rPr>
          <w:rFonts w:ascii="Arial" w:hAnsi="Arial" w:cs="Arial"/>
          <w:color w:val="000000" w:themeColor="text1"/>
          <w:lang w:val="mn-MN"/>
        </w:rPr>
      </w:pPr>
      <w:r>
        <w:rPr>
          <w:rFonts w:ascii="Arial" w:hAnsi="Arial" w:cs="Arial"/>
          <w:color w:val="000000" w:themeColor="text1"/>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Pr>
          <w:rFonts w:ascii="Arial" w:hAnsi="Arial" w:cs="Arial"/>
          <w:color w:val="000000" w:themeColor="text1"/>
          <w:u w:val="wave"/>
          <w:lang w:val="mn-MN"/>
        </w:rPr>
        <w:t>дараах</w:t>
      </w:r>
      <w:r>
        <w:rPr>
          <w:rFonts w:ascii="Arial" w:hAnsi="Arial" w:cs="Arial"/>
          <w:color w:val="000000" w:themeColor="text1"/>
          <w:lang w:val="mn-MN"/>
        </w:rPr>
        <w:t xml:space="preserve"> байдлаар авч үзэв. </w:t>
      </w:r>
    </w:p>
    <w:p w14:paraId="1E3472CB" w14:textId="77777777" w:rsidR="001C5E87" w:rsidRDefault="001C5E87" w:rsidP="001C5E87">
      <w:pPr>
        <w:jc w:val="both"/>
        <w:rPr>
          <w:rFonts w:ascii="Arial" w:hAnsi="Arial" w:cs="Arial"/>
          <w:color w:val="000000" w:themeColor="text1"/>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165"/>
        <w:gridCol w:w="3424"/>
      </w:tblGrid>
      <w:tr w:rsidR="001C5E87" w14:paraId="684FB822" w14:textId="77777777" w:rsidTr="001C5E87">
        <w:trPr>
          <w:trHeight w:val="469"/>
        </w:trPr>
        <w:tc>
          <w:tcPr>
            <w:tcW w:w="675" w:type="dxa"/>
            <w:tcBorders>
              <w:top w:val="single" w:sz="4" w:space="0" w:color="auto"/>
              <w:left w:val="single" w:sz="4" w:space="0" w:color="auto"/>
              <w:bottom w:val="single" w:sz="4" w:space="0" w:color="auto"/>
              <w:right w:val="single" w:sz="4" w:space="0" w:color="auto"/>
            </w:tcBorders>
            <w:vAlign w:val="center"/>
            <w:hideMark/>
          </w:tcPr>
          <w:p w14:paraId="5D249EBA" w14:textId="77777777" w:rsidR="001C5E87" w:rsidRDefault="001C5E87">
            <w:pPr>
              <w:jc w:val="center"/>
              <w:rPr>
                <w:rFonts w:ascii="Arial" w:hAnsi="Arial" w:cs="Arial"/>
                <w:b/>
                <w:color w:val="000000" w:themeColor="text1"/>
                <w:lang w:val="mn-MN"/>
              </w:rPr>
            </w:pPr>
            <w:r>
              <w:rPr>
                <w:rFonts w:ascii="Arial" w:hAnsi="Arial" w:cs="Arial"/>
                <w:b/>
                <w:color w:val="000000" w:themeColor="text1"/>
                <w:u w:val="wave"/>
                <w:lang w:val="mn-MN"/>
              </w:rPr>
              <w:t>Д</w:t>
            </w:r>
            <w:r>
              <w:rPr>
                <w:rFonts w:ascii="Arial" w:hAnsi="Arial" w:cs="Arial"/>
                <w:b/>
                <w:color w:val="000000" w:themeColor="text1"/>
                <w:lang w:val="mn-MN"/>
              </w:rPr>
              <w:t>/</w:t>
            </w:r>
            <w:r>
              <w:rPr>
                <w:rFonts w:ascii="Arial" w:hAnsi="Arial" w:cs="Arial"/>
                <w:b/>
                <w:color w:val="000000" w:themeColor="text1"/>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0EA1C43" w14:textId="77777777" w:rsidR="001C5E87" w:rsidRDefault="001C5E87">
            <w:pPr>
              <w:jc w:val="center"/>
              <w:rPr>
                <w:rFonts w:ascii="Arial" w:hAnsi="Arial" w:cs="Arial"/>
                <w:b/>
                <w:color w:val="000000" w:themeColor="text1"/>
                <w:lang w:val="mn-MN"/>
              </w:rPr>
            </w:pPr>
            <w:r>
              <w:rPr>
                <w:rFonts w:ascii="Arial" w:hAnsi="Arial" w:cs="Arial"/>
                <w:b/>
                <w:color w:val="000000" w:themeColor="text1"/>
                <w:lang w:val="mn-MN"/>
              </w:rPr>
              <w:t>Шалгуур үзүүлэлт</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04B1640" w14:textId="77777777" w:rsidR="001C5E87" w:rsidRDefault="001C5E87">
            <w:pPr>
              <w:jc w:val="center"/>
              <w:rPr>
                <w:rFonts w:ascii="Arial" w:hAnsi="Arial" w:cs="Arial"/>
                <w:b/>
                <w:color w:val="000000" w:themeColor="text1"/>
                <w:lang w:val="mn-MN"/>
              </w:rPr>
            </w:pPr>
            <w:r>
              <w:rPr>
                <w:rFonts w:ascii="Arial" w:hAnsi="Arial" w:cs="Arial"/>
                <w:b/>
                <w:color w:val="000000" w:themeColor="text1"/>
                <w:lang w:val="mn-MN"/>
              </w:rPr>
              <w:t>Үр нөлөөг үнэлэх хэсэг</w:t>
            </w:r>
          </w:p>
        </w:tc>
        <w:tc>
          <w:tcPr>
            <w:tcW w:w="3424" w:type="dxa"/>
            <w:tcBorders>
              <w:top w:val="single" w:sz="4" w:space="0" w:color="auto"/>
              <w:left w:val="single" w:sz="4" w:space="0" w:color="auto"/>
              <w:bottom w:val="single" w:sz="4" w:space="0" w:color="auto"/>
              <w:right w:val="single" w:sz="4" w:space="0" w:color="auto"/>
            </w:tcBorders>
            <w:vAlign w:val="center"/>
            <w:hideMark/>
          </w:tcPr>
          <w:p w14:paraId="2BA15BE9" w14:textId="77777777" w:rsidR="001C5E87" w:rsidRDefault="001C5E87">
            <w:pPr>
              <w:jc w:val="center"/>
              <w:rPr>
                <w:rFonts w:ascii="Arial" w:hAnsi="Arial" w:cs="Arial"/>
                <w:b/>
                <w:color w:val="000000" w:themeColor="text1"/>
                <w:lang w:val="mn-MN"/>
              </w:rPr>
            </w:pPr>
            <w:r>
              <w:rPr>
                <w:rFonts w:ascii="Arial" w:hAnsi="Arial" w:cs="Arial"/>
                <w:b/>
                <w:color w:val="000000" w:themeColor="text1"/>
                <w:lang w:val="mn-MN"/>
              </w:rPr>
              <w:t>Тохирох шалгах хэрэгсэл</w:t>
            </w:r>
          </w:p>
        </w:tc>
      </w:tr>
      <w:tr w:rsidR="001C5E87" w14:paraId="0F0C69F4" w14:textId="77777777" w:rsidTr="001C5E87">
        <w:trPr>
          <w:trHeight w:val="953"/>
        </w:trPr>
        <w:tc>
          <w:tcPr>
            <w:tcW w:w="675" w:type="dxa"/>
            <w:tcBorders>
              <w:top w:val="single" w:sz="4" w:space="0" w:color="auto"/>
              <w:left w:val="single" w:sz="4" w:space="0" w:color="auto"/>
              <w:bottom w:val="single" w:sz="4" w:space="0" w:color="auto"/>
              <w:right w:val="single" w:sz="4" w:space="0" w:color="auto"/>
            </w:tcBorders>
            <w:hideMark/>
          </w:tcPr>
          <w:p w14:paraId="5557DCEC"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26C32B25"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Зорилгод хүрэх байдал</w:t>
            </w:r>
          </w:p>
        </w:tc>
        <w:tc>
          <w:tcPr>
            <w:tcW w:w="3165" w:type="dxa"/>
            <w:tcBorders>
              <w:top w:val="single" w:sz="4" w:space="0" w:color="auto"/>
              <w:left w:val="single" w:sz="4" w:space="0" w:color="auto"/>
              <w:bottom w:val="single" w:sz="4" w:space="0" w:color="auto"/>
              <w:right w:val="single" w:sz="4" w:space="0" w:color="auto"/>
            </w:tcBorders>
            <w:hideMark/>
          </w:tcPr>
          <w:p w14:paraId="285AE304"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Хуулийн төсөл бүхэлдээ</w:t>
            </w:r>
          </w:p>
        </w:tc>
        <w:tc>
          <w:tcPr>
            <w:tcW w:w="3424" w:type="dxa"/>
            <w:tcBorders>
              <w:top w:val="single" w:sz="4" w:space="0" w:color="auto"/>
              <w:left w:val="single" w:sz="4" w:space="0" w:color="auto"/>
              <w:bottom w:val="single" w:sz="4" w:space="0" w:color="auto"/>
              <w:right w:val="single" w:sz="4" w:space="0" w:color="auto"/>
            </w:tcBorders>
            <w:hideMark/>
          </w:tcPr>
          <w:p w14:paraId="41C3C940"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Зорилгод дүн шинжилгээ хийх</w:t>
            </w:r>
          </w:p>
        </w:tc>
      </w:tr>
      <w:tr w:rsidR="001C5E87" w14:paraId="3C89D574" w14:textId="77777777" w:rsidTr="001C5E87">
        <w:trPr>
          <w:trHeight w:val="412"/>
        </w:trPr>
        <w:tc>
          <w:tcPr>
            <w:tcW w:w="675" w:type="dxa"/>
            <w:tcBorders>
              <w:top w:val="single" w:sz="4" w:space="0" w:color="auto"/>
              <w:left w:val="single" w:sz="4" w:space="0" w:color="auto"/>
              <w:bottom w:val="single" w:sz="4" w:space="0" w:color="auto"/>
              <w:right w:val="single" w:sz="4" w:space="0" w:color="auto"/>
            </w:tcBorders>
            <w:hideMark/>
          </w:tcPr>
          <w:p w14:paraId="6A4976FA"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1F663DA6"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Ойлгомжтой байдал</w:t>
            </w:r>
          </w:p>
        </w:tc>
        <w:tc>
          <w:tcPr>
            <w:tcW w:w="3165" w:type="dxa"/>
            <w:tcBorders>
              <w:top w:val="single" w:sz="4" w:space="0" w:color="auto"/>
              <w:left w:val="single" w:sz="4" w:space="0" w:color="auto"/>
              <w:bottom w:val="single" w:sz="4" w:space="0" w:color="auto"/>
              <w:right w:val="single" w:sz="4" w:space="0" w:color="auto"/>
            </w:tcBorders>
            <w:hideMark/>
          </w:tcPr>
          <w:p w14:paraId="3057C134"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Хуулийн төсөл бүхэлдээ</w:t>
            </w:r>
          </w:p>
        </w:tc>
        <w:tc>
          <w:tcPr>
            <w:tcW w:w="3424" w:type="dxa"/>
            <w:tcBorders>
              <w:top w:val="single" w:sz="4" w:space="0" w:color="auto"/>
              <w:left w:val="single" w:sz="4" w:space="0" w:color="auto"/>
              <w:bottom w:val="single" w:sz="4" w:space="0" w:color="auto"/>
              <w:right w:val="single" w:sz="4" w:space="0" w:color="auto"/>
            </w:tcBorders>
            <w:hideMark/>
          </w:tcPr>
          <w:p w14:paraId="319BAEB3"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Pr>
                <w:rFonts w:ascii="Arial" w:hAnsi="Arial" w:cs="Arial"/>
                <w:color w:val="000000" w:themeColor="text1"/>
                <w:u w:val="wave"/>
                <w:lang w:val="mn-MN"/>
              </w:rPr>
              <w:t>ойлгомжтой</w:t>
            </w:r>
            <w:r>
              <w:rPr>
                <w:rFonts w:ascii="Arial" w:hAnsi="Arial" w:cs="Arial"/>
                <w:color w:val="000000" w:themeColor="text1"/>
                <w:lang w:val="mn-MN"/>
              </w:rPr>
              <w:t xml:space="preserve"> байдлыг шалгах. </w:t>
            </w:r>
          </w:p>
        </w:tc>
      </w:tr>
      <w:tr w:rsidR="001C5E87" w14:paraId="1D013C47" w14:textId="77777777" w:rsidTr="001C5E87">
        <w:tc>
          <w:tcPr>
            <w:tcW w:w="675" w:type="dxa"/>
            <w:tcBorders>
              <w:top w:val="single" w:sz="4" w:space="0" w:color="auto"/>
              <w:left w:val="single" w:sz="4" w:space="0" w:color="auto"/>
              <w:bottom w:val="single" w:sz="4" w:space="0" w:color="auto"/>
              <w:right w:val="single" w:sz="4" w:space="0" w:color="auto"/>
            </w:tcBorders>
            <w:hideMark/>
          </w:tcPr>
          <w:p w14:paraId="0ECEA779"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3</w:t>
            </w:r>
          </w:p>
        </w:tc>
        <w:tc>
          <w:tcPr>
            <w:tcW w:w="2097" w:type="dxa"/>
            <w:tcBorders>
              <w:top w:val="single" w:sz="4" w:space="0" w:color="auto"/>
              <w:left w:val="single" w:sz="4" w:space="0" w:color="auto"/>
              <w:bottom w:val="single" w:sz="4" w:space="0" w:color="auto"/>
              <w:right w:val="single" w:sz="4" w:space="0" w:color="auto"/>
            </w:tcBorders>
            <w:hideMark/>
          </w:tcPr>
          <w:p w14:paraId="28FB88C0"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Харилцан уялдаа</w:t>
            </w:r>
          </w:p>
        </w:tc>
        <w:tc>
          <w:tcPr>
            <w:tcW w:w="3165" w:type="dxa"/>
            <w:tcBorders>
              <w:top w:val="single" w:sz="4" w:space="0" w:color="auto"/>
              <w:left w:val="single" w:sz="4" w:space="0" w:color="auto"/>
              <w:bottom w:val="single" w:sz="4" w:space="0" w:color="auto"/>
              <w:right w:val="single" w:sz="4" w:space="0" w:color="auto"/>
            </w:tcBorders>
            <w:hideMark/>
          </w:tcPr>
          <w:p w14:paraId="54BA05A4"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Хуулийн төсөл бүхэлдээ</w:t>
            </w:r>
          </w:p>
        </w:tc>
        <w:tc>
          <w:tcPr>
            <w:tcW w:w="3424" w:type="dxa"/>
            <w:tcBorders>
              <w:top w:val="single" w:sz="4" w:space="0" w:color="auto"/>
              <w:left w:val="single" w:sz="4" w:space="0" w:color="auto"/>
              <w:bottom w:val="single" w:sz="4" w:space="0" w:color="auto"/>
              <w:right w:val="single" w:sz="4" w:space="0" w:color="auto"/>
            </w:tcBorders>
            <w:hideMark/>
          </w:tcPr>
          <w:p w14:paraId="7F7740E3" w14:textId="77777777" w:rsidR="001C5E87" w:rsidRDefault="001C5E87">
            <w:pPr>
              <w:jc w:val="center"/>
              <w:rPr>
                <w:rFonts w:ascii="Arial" w:hAnsi="Arial" w:cs="Arial"/>
                <w:color w:val="000000" w:themeColor="text1"/>
                <w:lang w:val="mn-MN"/>
              </w:rPr>
            </w:pPr>
            <w:r>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5372345A" w14:textId="77777777" w:rsidR="001C5E87" w:rsidRDefault="001C5E87" w:rsidP="001C5E87">
      <w:pPr>
        <w:jc w:val="both"/>
        <w:rPr>
          <w:rFonts w:ascii="Arial" w:hAnsi="Arial" w:cs="Arial"/>
          <w:color w:val="000000" w:themeColor="text1"/>
          <w:lang w:val="mn-MN"/>
        </w:rPr>
      </w:pPr>
      <w:r>
        <w:rPr>
          <w:rFonts w:ascii="Arial" w:hAnsi="Arial" w:cs="Arial"/>
          <w:color w:val="000000" w:themeColor="text1"/>
          <w:lang w:val="mn-MN"/>
        </w:rPr>
        <w:t xml:space="preserve"> </w:t>
      </w:r>
    </w:p>
    <w:p w14:paraId="5F4F4240" w14:textId="77777777" w:rsidR="001C5E87" w:rsidRDefault="001C5E87" w:rsidP="001C5E87">
      <w:pPr>
        <w:tabs>
          <w:tab w:val="left" w:pos="540"/>
        </w:tabs>
        <w:jc w:val="both"/>
        <w:rPr>
          <w:rFonts w:ascii="Arial" w:hAnsi="Arial" w:cs="Arial"/>
          <w:color w:val="000000" w:themeColor="text1"/>
          <w:lang w:val="mn-MN"/>
        </w:rPr>
      </w:pPr>
      <w:r>
        <w:rPr>
          <w:rFonts w:ascii="Arial" w:hAnsi="Arial" w:cs="Arial"/>
          <w:b/>
          <w:color w:val="000000" w:themeColor="text1"/>
          <w:lang w:val="mn-MN"/>
        </w:rPr>
        <w:tab/>
      </w:r>
      <w:r>
        <w:rPr>
          <w:rFonts w:ascii="Arial" w:hAnsi="Arial" w:cs="Arial"/>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EAD7E1E" w14:textId="77777777" w:rsidR="001C5E87" w:rsidRDefault="001C5E87" w:rsidP="001C5E87">
      <w:pPr>
        <w:tabs>
          <w:tab w:val="left" w:pos="540"/>
        </w:tabs>
        <w:jc w:val="both"/>
        <w:rPr>
          <w:rFonts w:ascii="Arial" w:hAnsi="Arial" w:cs="Arial"/>
          <w:color w:val="000000" w:themeColor="text1"/>
          <w:lang w:val="mn-MN"/>
        </w:rPr>
      </w:pPr>
    </w:p>
    <w:p w14:paraId="60CC422D" w14:textId="77777777" w:rsidR="001C5E87" w:rsidRDefault="001C5E87" w:rsidP="001C5E87">
      <w:pPr>
        <w:ind w:firstLine="540"/>
        <w:jc w:val="both"/>
        <w:rPr>
          <w:rFonts w:ascii="Arial" w:hAnsi="Arial" w:cs="Arial"/>
          <w:b/>
          <w:color w:val="000000" w:themeColor="text1"/>
          <w:lang w:val="mn-MN"/>
        </w:rPr>
      </w:pPr>
      <w:r>
        <w:rPr>
          <w:rFonts w:ascii="Arial" w:hAnsi="Arial" w:cs="Arial"/>
          <w:b/>
          <w:color w:val="000000" w:themeColor="text1"/>
          <w:lang w:val="mn-MN"/>
        </w:rPr>
        <w:lastRenderedPageBreak/>
        <w:t>“Зорилгод хүрэх байдал” шалгуур үзүүлэлтийн хүрээнд хийсэн үнэлгээ:</w:t>
      </w:r>
    </w:p>
    <w:p w14:paraId="1713AD2A" w14:textId="77777777" w:rsidR="001C5E87" w:rsidRDefault="001C5E87" w:rsidP="001C5E87">
      <w:pPr>
        <w:ind w:firstLine="540"/>
        <w:jc w:val="both"/>
        <w:rPr>
          <w:rFonts w:ascii="Arial" w:hAnsi="Arial" w:cs="Arial"/>
          <w:b/>
          <w:color w:val="000000" w:themeColor="text1"/>
          <w:lang w:val="mn-MN"/>
        </w:rPr>
      </w:pPr>
      <w:r>
        <w:rPr>
          <w:rFonts w:ascii="Arial" w:hAnsi="Arial" w:cs="Arial"/>
          <w:b/>
          <w:color w:val="000000" w:themeColor="text1"/>
          <w:lang w:val="mn-MN"/>
        </w:rPr>
        <w:t xml:space="preserve"> </w:t>
      </w:r>
    </w:p>
    <w:p w14:paraId="68E6DE8D" w14:textId="77777777" w:rsidR="001C5E87" w:rsidRDefault="001C5E87" w:rsidP="001C5E87">
      <w:pPr>
        <w:pStyle w:val="BodyText"/>
        <w:ind w:firstLine="740"/>
        <w:jc w:val="both"/>
      </w:pPr>
      <w:r>
        <w:rPr>
          <w:rFonts w:ascii="Arial" w:hAnsi="Arial" w:cs="Arial"/>
          <w:color w:val="000000" w:themeColor="text1"/>
          <w:lang w:val="mn-MN"/>
        </w:rPr>
        <w:t xml:space="preserve">Хуулийн төслийн үзэл баримтлалаас харахад </w:t>
      </w:r>
      <w:proofErr w:type="spellStart"/>
      <w:r>
        <w:t>Гаалийн</w:t>
      </w:r>
      <w:proofErr w:type="spellEnd"/>
      <w:r>
        <w:t xml:space="preserve"> </w:t>
      </w:r>
      <w:proofErr w:type="spellStart"/>
      <w:r>
        <w:t>тариф</w:t>
      </w:r>
      <w:proofErr w:type="spellEnd"/>
      <w:r>
        <w:t xml:space="preserve">, </w:t>
      </w:r>
      <w:proofErr w:type="spellStart"/>
      <w:r>
        <w:t>гаалийн</w:t>
      </w:r>
      <w:proofErr w:type="spellEnd"/>
      <w:r>
        <w:t xml:space="preserve"> </w:t>
      </w:r>
      <w:proofErr w:type="spellStart"/>
      <w:r>
        <w:t>татварын</w:t>
      </w:r>
      <w:proofErr w:type="spellEnd"/>
      <w:r>
        <w:t xml:space="preserve"> </w:t>
      </w:r>
      <w:proofErr w:type="spellStart"/>
      <w:r>
        <w:t>тухай</w:t>
      </w:r>
      <w:proofErr w:type="spellEnd"/>
      <w:r>
        <w:t xml:space="preserve"> </w:t>
      </w:r>
      <w:proofErr w:type="spellStart"/>
      <w:r>
        <w:t>хуулийн</w:t>
      </w:r>
      <w:proofErr w:type="spellEnd"/>
      <w:r>
        <w:t xml:space="preserve"> 38 </w:t>
      </w:r>
      <w:proofErr w:type="spellStart"/>
      <w:r>
        <w:t>дугаар</w:t>
      </w:r>
      <w:proofErr w:type="spellEnd"/>
      <w:r>
        <w:t xml:space="preserve"> </w:t>
      </w:r>
      <w:proofErr w:type="spellStart"/>
      <w:r>
        <w:t>зүйлээр</w:t>
      </w:r>
      <w:proofErr w:type="spellEnd"/>
      <w:r>
        <w:t xml:space="preserve"> </w:t>
      </w:r>
      <w:proofErr w:type="spellStart"/>
      <w:r>
        <w:t>гаалийн</w:t>
      </w:r>
      <w:proofErr w:type="spellEnd"/>
      <w:r>
        <w:t xml:space="preserve"> </w:t>
      </w:r>
      <w:proofErr w:type="spellStart"/>
      <w:r>
        <w:t>татвараас</w:t>
      </w:r>
      <w:proofErr w:type="spellEnd"/>
      <w:r>
        <w:t xml:space="preserve"> </w:t>
      </w:r>
      <w:proofErr w:type="spellStart"/>
      <w:r>
        <w:t>чөлөөлөгдөх</w:t>
      </w:r>
      <w:proofErr w:type="spellEnd"/>
      <w:r>
        <w:t xml:space="preserve"> </w:t>
      </w:r>
      <w:proofErr w:type="spellStart"/>
      <w:r>
        <w:t>барааны</w:t>
      </w:r>
      <w:proofErr w:type="spellEnd"/>
      <w:r>
        <w:t xml:space="preserve"> </w:t>
      </w:r>
      <w:proofErr w:type="spellStart"/>
      <w:r>
        <w:t>жагсаалтыг</w:t>
      </w:r>
      <w:proofErr w:type="spellEnd"/>
      <w:r>
        <w:t xml:space="preserve">, </w:t>
      </w:r>
      <w:proofErr w:type="spellStart"/>
      <w:r>
        <w:t>мөн</w:t>
      </w:r>
      <w:proofErr w:type="spellEnd"/>
      <w:r>
        <w:t xml:space="preserve"> </w:t>
      </w:r>
      <w:proofErr w:type="spellStart"/>
      <w:r>
        <w:t>хуулийн</w:t>
      </w:r>
      <w:proofErr w:type="spellEnd"/>
      <w:r>
        <w:t xml:space="preserve"> 40 </w:t>
      </w:r>
      <w:proofErr w:type="spellStart"/>
      <w:r>
        <w:t>дүгээр</w:t>
      </w:r>
      <w:proofErr w:type="spellEnd"/>
      <w:r>
        <w:t xml:space="preserve"> </w:t>
      </w:r>
      <w:proofErr w:type="spellStart"/>
      <w:r>
        <w:t>зүйлээр</w:t>
      </w:r>
      <w:proofErr w:type="spellEnd"/>
      <w:r>
        <w:t xml:space="preserve"> </w:t>
      </w:r>
      <w:proofErr w:type="spellStart"/>
      <w:r>
        <w:t>гаалийн</w:t>
      </w:r>
      <w:proofErr w:type="spellEnd"/>
      <w:r>
        <w:t xml:space="preserve"> </w:t>
      </w:r>
      <w:proofErr w:type="spellStart"/>
      <w:r>
        <w:t>болон</w:t>
      </w:r>
      <w:proofErr w:type="spellEnd"/>
      <w:r>
        <w:t xml:space="preserve"> </w:t>
      </w:r>
      <w:proofErr w:type="spellStart"/>
      <w:r>
        <w:t>бусад</w:t>
      </w:r>
      <w:proofErr w:type="spellEnd"/>
      <w:r>
        <w:t xml:space="preserve"> </w:t>
      </w:r>
      <w:proofErr w:type="spellStart"/>
      <w:r>
        <w:t>татвар</w:t>
      </w:r>
      <w:proofErr w:type="spellEnd"/>
      <w:r>
        <w:t xml:space="preserve"> </w:t>
      </w:r>
      <w:proofErr w:type="spellStart"/>
      <w:r>
        <w:t>төлөх</w:t>
      </w:r>
      <w:proofErr w:type="spellEnd"/>
      <w:r>
        <w:t xml:space="preserve"> </w:t>
      </w:r>
      <w:proofErr w:type="spellStart"/>
      <w:r>
        <w:t>хугацааг</w:t>
      </w:r>
      <w:proofErr w:type="spellEnd"/>
      <w:r>
        <w:t xml:space="preserve"> </w:t>
      </w:r>
      <w:proofErr w:type="spellStart"/>
      <w:r>
        <w:t>сунгах</w:t>
      </w:r>
      <w:proofErr w:type="spellEnd"/>
      <w:r>
        <w:t xml:space="preserve">, </w:t>
      </w:r>
      <w:proofErr w:type="spellStart"/>
      <w:r>
        <w:t>хэсэгчлэн</w:t>
      </w:r>
      <w:proofErr w:type="spellEnd"/>
      <w:r>
        <w:t xml:space="preserve"> </w:t>
      </w:r>
      <w:proofErr w:type="spellStart"/>
      <w:r>
        <w:t>төлөх</w:t>
      </w:r>
      <w:proofErr w:type="spellEnd"/>
      <w:r>
        <w:t xml:space="preserve"> </w:t>
      </w:r>
      <w:proofErr w:type="spellStart"/>
      <w:r>
        <w:t>харилцааг</w:t>
      </w:r>
      <w:proofErr w:type="spellEnd"/>
      <w:r>
        <w:t xml:space="preserve"> </w:t>
      </w:r>
      <w:proofErr w:type="spellStart"/>
      <w:r>
        <w:t>зохицуулсан</w:t>
      </w:r>
      <w:proofErr w:type="spellEnd"/>
      <w:r>
        <w:t xml:space="preserve"> </w:t>
      </w:r>
      <w:proofErr w:type="spellStart"/>
      <w:r>
        <w:t>байдаг</w:t>
      </w:r>
      <w:proofErr w:type="spellEnd"/>
      <w:r>
        <w:t>.</w:t>
      </w:r>
    </w:p>
    <w:p w14:paraId="7BF4AD32" w14:textId="77777777" w:rsidR="001C5E87" w:rsidRDefault="001C5E87" w:rsidP="001C5E87">
      <w:pPr>
        <w:ind w:firstLine="720"/>
        <w:jc w:val="both"/>
        <w:rPr>
          <w:rFonts w:ascii="Arial" w:hAnsi="Arial" w:cs="Arial"/>
          <w:noProof/>
          <w:color w:val="000000" w:themeColor="text1"/>
          <w:lang w:val="mn-MN"/>
        </w:rPr>
      </w:pPr>
      <w:proofErr w:type="spellStart"/>
      <w:r>
        <w:rPr>
          <w:rFonts w:ascii="Arial" w:hAnsi="Arial" w:cs="Arial"/>
          <w:color w:val="000000" w:themeColor="text1"/>
        </w:rPr>
        <w:t>Дээрх</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38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w:t>
      </w:r>
      <w:r>
        <w:rPr>
          <w:rFonts w:ascii="Arial" w:hAnsi="Arial" w:cs="Arial"/>
          <w:noProof/>
          <w:color w:val="000000" w:themeColor="text1"/>
          <w:lang w:val="mn-MN"/>
        </w:rPr>
        <w:t xml:space="preserve">38.1.20-д “энэ хуулийн 40.4-т заасны дагуу татвар төлөх хугацааг сунгасан хугацаанд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 гэж, 40.4-т “Үйлдвэрлэл,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гаалийн болон нэмэгдсэн өртгийн албан татварын төлөх хугацааг 4 жил хүртэлх хугацаагаар нэг удаа сунгах шийдвэрийг Засгийн газар гаргаж болно.” гэж тусгасан байна. </w:t>
      </w:r>
    </w:p>
    <w:p w14:paraId="74A55F88" w14:textId="77777777" w:rsidR="001C5E87" w:rsidRDefault="001C5E87" w:rsidP="001C5E87">
      <w:pPr>
        <w:ind w:firstLine="720"/>
        <w:jc w:val="both"/>
        <w:rPr>
          <w:rFonts w:ascii="Arial" w:hAnsi="Arial" w:cs="Arial"/>
          <w:noProof/>
          <w:color w:val="000000" w:themeColor="text1"/>
          <w:lang w:val="mn-MN"/>
        </w:rPr>
      </w:pPr>
    </w:p>
    <w:p w14:paraId="074ED4BA" w14:textId="77777777" w:rsidR="001C5E87" w:rsidRDefault="001C5E87" w:rsidP="001C5E87">
      <w:pPr>
        <w:ind w:firstLine="720"/>
        <w:jc w:val="both"/>
        <w:rPr>
          <w:rFonts w:ascii="Arial" w:hAnsi="Arial" w:cs="Arial"/>
          <w:color w:val="000000" w:themeColor="text1"/>
          <w:lang w:val="mn-MN"/>
        </w:rPr>
      </w:pPr>
      <w:proofErr w:type="spellStart"/>
      <w:r>
        <w:rPr>
          <w:rFonts w:ascii="Arial" w:hAnsi="Arial" w:cs="Arial"/>
          <w:color w:val="000000" w:themeColor="text1"/>
          <w:shd w:val="clear" w:color="auto" w:fill="FFFFFF"/>
        </w:rPr>
        <w:t>Дээрх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r>
        <w:rPr>
          <w:rFonts w:ascii="Arial" w:hAnsi="Arial" w:cs="Arial"/>
          <w:color w:val="000000" w:themeColor="text1"/>
          <w:lang w:val="mn-MN"/>
        </w:rPr>
        <w:t xml:space="preserve">Засгийн газраас “Татвар төлөх хугацааг сунгах, хэсэгчлэн төлүүлэх, татвараас чөлөөлөх журам”-ыг 2023 оны 337 дугаар тогтоолоор баталж, хэрэгжүүлж байна. </w:t>
      </w:r>
    </w:p>
    <w:p w14:paraId="7643A1D5" w14:textId="77777777" w:rsidR="001C5E87" w:rsidRDefault="001C5E87" w:rsidP="001C5E87">
      <w:pPr>
        <w:spacing w:line="276" w:lineRule="auto"/>
        <w:ind w:firstLine="567"/>
        <w:jc w:val="both"/>
        <w:rPr>
          <w:rFonts w:ascii="Arial" w:hAnsi="Arial" w:cs="Arial"/>
          <w:color w:val="000000" w:themeColor="text1"/>
          <w:lang w:val="mn-MN"/>
        </w:rPr>
      </w:pPr>
    </w:p>
    <w:p w14:paraId="1BA46669" w14:textId="77777777" w:rsidR="001C5E87" w:rsidRDefault="001C5E87" w:rsidP="001C5E87">
      <w:pPr>
        <w:ind w:firstLine="567"/>
        <w:jc w:val="both"/>
        <w:rPr>
          <w:rFonts w:ascii="Arial" w:hAnsi="Arial" w:cs="Arial"/>
          <w:color w:val="000000"/>
        </w:rPr>
      </w:pPr>
      <w:r>
        <w:rPr>
          <w:rFonts w:ascii="Arial" w:hAnsi="Arial" w:cs="Arial"/>
          <w:lang w:val="mn-MN"/>
        </w:rPr>
        <w:t xml:space="preserve">Гаалийн тариф, гаалийн татварын тухай хуулийн 38 дугаар зүйлээр гаалийн нутаг дэвсгэрт оруулах гаалийн татвараас чөлөөлөх барааны жагсаалтыг баталсан байдаг боловч тус зүйлийн 38.1.20 дахь заалтад </w:t>
      </w:r>
      <w:r>
        <w:rPr>
          <w:rFonts w:ascii="Arial" w:hAnsi="Arial" w:cs="Arial"/>
          <w:color w:val="333333"/>
          <w:shd w:val="clear" w:color="auto" w:fill="FFFFFF"/>
          <w:lang w:val="mn-MN"/>
        </w:rPr>
        <w:t>“</w:t>
      </w:r>
      <w:r>
        <w:rPr>
          <w:rFonts w:ascii="Arial" w:hAnsi="Arial" w:cs="Arial"/>
          <w:noProof/>
          <w:color w:val="000000" w:themeColor="text1"/>
          <w:lang w:val="mn-MN"/>
        </w:rPr>
        <w:t xml:space="preserve">энэ хуулийн 40.4-т заасны дагуу татвар төлөх хугацааг сунгасан хугацаанд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 </w:t>
      </w:r>
      <w:r>
        <w:rPr>
          <w:rFonts w:ascii="Arial" w:hAnsi="Arial" w:cs="Arial"/>
          <w:color w:val="333333"/>
          <w:shd w:val="clear" w:color="auto" w:fill="FFFFFF"/>
          <w:lang w:val="mn-MN"/>
        </w:rPr>
        <w:t xml:space="preserve">гэж тусгасан нь үйлдвэрлэл, технологийн паркийн удирдлага, нэгжийн үндсэн хөрөнгөд бүртгэгдэж, үндсэн үйл ажиллагаандаа ашиглах барилгын материал, дэд бүтэц, тоног төхөөрөмжийн гаалийн албан татварыг бүрэн чөлөөлөхгүй, тус хуулийн 40.4 дэх хэсэгт заасан хугацаанд буюу 4 жил хүртэл хугацаагаар сунгах, эсхүл уг татварыг 4 жилийн хугацаанд хэсэгчлэн төлүүлэхээр ойлгогдож байна. </w:t>
      </w:r>
    </w:p>
    <w:p w14:paraId="0CF991B4" w14:textId="77777777" w:rsidR="001C5E87" w:rsidRDefault="001C5E87" w:rsidP="001C5E87">
      <w:pPr>
        <w:ind w:firstLine="720"/>
        <w:jc w:val="both"/>
        <w:rPr>
          <w:rFonts w:ascii="Arial" w:hAnsi="Arial" w:cs="Arial"/>
          <w:color w:val="C00000"/>
          <w:lang w:val="mn-MN"/>
        </w:rPr>
      </w:pPr>
    </w:p>
    <w:p w14:paraId="5D576BC6" w14:textId="77777777" w:rsidR="001C5E87" w:rsidRDefault="001C5E87" w:rsidP="001C5E87">
      <w:pPr>
        <w:ind w:firstLine="720"/>
        <w:jc w:val="both"/>
        <w:rPr>
          <w:rFonts w:ascii="Arial" w:hAnsi="Arial" w:cs="Arial"/>
          <w:noProof/>
          <w:color w:val="000000" w:themeColor="text1"/>
          <w:lang w:val="mn-MN"/>
        </w:rPr>
      </w:pPr>
      <w:r>
        <w:rPr>
          <w:rFonts w:ascii="Arial" w:hAnsi="Arial" w:cs="Arial"/>
          <w:color w:val="000000" w:themeColor="text1"/>
          <w:lang w:val="mn-MN"/>
        </w:rPr>
        <w:t>Иймд хуулийн дээрх заалтуудыг нэмж тодруулах, хууль хэрэглээг ойлгомжтой болгох, мөн хуулийн холбогдох зүйл, заалтуудтай нийцүүлэх хэрэгцээ шаардлага гарч байгаа нь 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7DCE6C68" w14:textId="77777777" w:rsidR="001C5E87" w:rsidRDefault="001C5E87" w:rsidP="001C5E87">
      <w:pPr>
        <w:ind w:right="448" w:firstLine="720"/>
        <w:jc w:val="both"/>
        <w:rPr>
          <w:rFonts w:ascii="Arial" w:hAnsi="Arial" w:cs="Arial"/>
        </w:rPr>
      </w:pPr>
    </w:p>
    <w:p w14:paraId="7321DE0B" w14:textId="77777777" w:rsidR="001C5E87" w:rsidRDefault="001C5E87" w:rsidP="001C5E87">
      <w:pPr>
        <w:tabs>
          <w:tab w:val="left" w:pos="540"/>
        </w:tabs>
        <w:jc w:val="both"/>
        <w:rPr>
          <w:rFonts w:ascii="Arial" w:hAnsi="Arial" w:cs="Arial"/>
          <w:b/>
          <w:lang w:val="mn-MN"/>
        </w:rPr>
      </w:pPr>
      <w:r>
        <w:rPr>
          <w:rFonts w:ascii="Arial" w:hAnsi="Arial" w:cs="Arial"/>
          <w:b/>
          <w:i/>
          <w:lang w:val="mn-MN"/>
        </w:rPr>
        <w:tab/>
      </w:r>
      <w:r>
        <w:rPr>
          <w:rFonts w:ascii="Arial" w:hAnsi="Arial" w:cs="Arial"/>
          <w:b/>
          <w:lang w:val="mn-MN"/>
        </w:rPr>
        <w:t>“Ойлгомжтой байдлыг судлах” шалгуур үзүүлэлтийн хүрээнд хийсэн үнэлгээ:</w:t>
      </w:r>
    </w:p>
    <w:p w14:paraId="75504D65" w14:textId="77777777" w:rsidR="001C5E87" w:rsidRDefault="001C5E87" w:rsidP="001C5E87">
      <w:pPr>
        <w:tabs>
          <w:tab w:val="left" w:pos="540"/>
        </w:tabs>
        <w:jc w:val="both"/>
        <w:rPr>
          <w:rFonts w:ascii="Arial" w:hAnsi="Arial" w:cs="Arial"/>
          <w:b/>
          <w:lang w:val="mn-MN"/>
        </w:rPr>
      </w:pPr>
    </w:p>
    <w:p w14:paraId="24B61035" w14:textId="77777777" w:rsidR="001C5E87" w:rsidRDefault="001C5E87" w:rsidP="001C5E87">
      <w:pPr>
        <w:ind w:firstLine="540"/>
        <w:jc w:val="both"/>
        <w:rPr>
          <w:rFonts w:ascii="Arial" w:hAnsi="Arial" w:cs="Arial"/>
          <w:lang w:val="mn-MN"/>
        </w:rPr>
      </w:pPr>
      <w:r>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7798861C" w14:textId="77777777" w:rsidR="001C5E87" w:rsidRDefault="001C5E87" w:rsidP="001C5E87">
      <w:pPr>
        <w:ind w:firstLine="540"/>
        <w:jc w:val="both"/>
        <w:rPr>
          <w:rFonts w:ascii="Arial" w:hAnsi="Arial" w:cs="Arial"/>
          <w:lang w:val="mn-MN"/>
        </w:rPr>
      </w:pPr>
      <w:r>
        <w:rPr>
          <w:rFonts w:ascii="Arial" w:hAnsi="Arial" w:cs="Arial"/>
          <w:lang w:val="mn-MN"/>
        </w:rPr>
        <w:lastRenderedPageBreak/>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16"/>
      </w:tblGrid>
      <w:tr w:rsidR="001C5E87" w14:paraId="790B397B" w14:textId="77777777" w:rsidTr="001C5E87">
        <w:tc>
          <w:tcPr>
            <w:tcW w:w="9493" w:type="dxa"/>
            <w:gridSpan w:val="2"/>
            <w:tcBorders>
              <w:top w:val="single" w:sz="4" w:space="0" w:color="auto"/>
              <w:left w:val="single" w:sz="4" w:space="0" w:color="auto"/>
              <w:bottom w:val="single" w:sz="4" w:space="0" w:color="auto"/>
              <w:right w:val="single" w:sz="4" w:space="0" w:color="auto"/>
            </w:tcBorders>
            <w:hideMark/>
          </w:tcPr>
          <w:p w14:paraId="315DDD9A" w14:textId="77777777" w:rsidR="001C5E87" w:rsidRDefault="001C5E87">
            <w:pPr>
              <w:jc w:val="center"/>
              <w:rPr>
                <w:rFonts w:ascii="Arial" w:hAnsi="Arial" w:cs="Arial"/>
                <w:b/>
              </w:rPr>
            </w:pPr>
            <w:proofErr w:type="spellStart"/>
            <w:r>
              <w:rPr>
                <w:rFonts w:ascii="Arial" w:hAnsi="Arial" w:cs="Arial"/>
                <w:b/>
              </w:rPr>
              <w:t>Хууль</w:t>
            </w:r>
            <w:proofErr w:type="spellEnd"/>
            <w:r>
              <w:rPr>
                <w:rFonts w:ascii="Arial" w:hAnsi="Arial" w:cs="Arial"/>
                <w:b/>
              </w:rPr>
              <w:t xml:space="preserve"> </w:t>
            </w:r>
            <w:proofErr w:type="spellStart"/>
            <w:r>
              <w:rPr>
                <w:rFonts w:ascii="Arial" w:hAnsi="Arial" w:cs="Arial"/>
                <w:b/>
              </w:rPr>
              <w:t>тогтоомжийн</w:t>
            </w:r>
            <w:proofErr w:type="spellEnd"/>
            <w:r>
              <w:rPr>
                <w:rFonts w:ascii="Arial" w:hAnsi="Arial" w:cs="Arial"/>
                <w:b/>
              </w:rPr>
              <w:t xml:space="preserve"> </w:t>
            </w:r>
            <w:proofErr w:type="spellStart"/>
            <w:r>
              <w:rPr>
                <w:rFonts w:ascii="Arial" w:hAnsi="Arial" w:cs="Arial"/>
                <w:b/>
              </w:rPr>
              <w:t>тухай</w:t>
            </w:r>
            <w:proofErr w:type="spellEnd"/>
            <w:r>
              <w:rPr>
                <w:rFonts w:ascii="Arial" w:hAnsi="Arial" w:cs="Arial"/>
                <w:b/>
              </w:rPr>
              <w:t xml:space="preserve"> </w:t>
            </w:r>
            <w:proofErr w:type="spellStart"/>
            <w:r>
              <w:rPr>
                <w:rFonts w:ascii="Arial" w:hAnsi="Arial" w:cs="Arial"/>
                <w:b/>
              </w:rPr>
              <w:t>хуулийн</w:t>
            </w:r>
            <w:proofErr w:type="spellEnd"/>
            <w:r>
              <w:rPr>
                <w:rFonts w:ascii="Arial" w:hAnsi="Arial" w:cs="Arial"/>
                <w:b/>
              </w:rPr>
              <w:t xml:space="preserve"> 29 </w:t>
            </w:r>
            <w:proofErr w:type="spellStart"/>
            <w:r>
              <w:rPr>
                <w:rFonts w:ascii="Arial" w:hAnsi="Arial" w:cs="Arial"/>
                <w:b/>
              </w:rPr>
              <w:t>дүгээр</w:t>
            </w:r>
            <w:proofErr w:type="spellEnd"/>
            <w:r>
              <w:rPr>
                <w:rFonts w:ascii="Arial" w:hAnsi="Arial" w:cs="Arial"/>
                <w:b/>
              </w:rPr>
              <w:t xml:space="preserve"> </w:t>
            </w:r>
            <w:proofErr w:type="spellStart"/>
            <w:r>
              <w:rPr>
                <w:rFonts w:ascii="Arial" w:hAnsi="Arial" w:cs="Arial"/>
                <w:b/>
              </w:rPr>
              <w:t>зүйлд</w:t>
            </w:r>
            <w:proofErr w:type="spellEnd"/>
            <w:r>
              <w:rPr>
                <w:rFonts w:ascii="Arial" w:hAnsi="Arial" w:cs="Arial"/>
                <w:b/>
              </w:rPr>
              <w:t xml:space="preserve"> </w:t>
            </w:r>
            <w:proofErr w:type="spellStart"/>
            <w:r>
              <w:rPr>
                <w:rFonts w:ascii="Arial" w:hAnsi="Arial" w:cs="Arial"/>
                <w:b/>
              </w:rPr>
              <w:t>заасан</w:t>
            </w:r>
            <w:proofErr w:type="spellEnd"/>
            <w:r>
              <w:rPr>
                <w:rFonts w:ascii="Arial" w:hAnsi="Arial" w:cs="Arial"/>
                <w:b/>
              </w:rPr>
              <w:t xml:space="preserve"> </w:t>
            </w:r>
            <w:proofErr w:type="spellStart"/>
            <w:r>
              <w:rPr>
                <w:rFonts w:ascii="Arial" w:hAnsi="Arial" w:cs="Arial"/>
                <w:b/>
              </w:rPr>
              <w:t>Хуулийн</w:t>
            </w:r>
            <w:proofErr w:type="spellEnd"/>
            <w:r>
              <w:rPr>
                <w:rFonts w:ascii="Arial" w:hAnsi="Arial" w:cs="Arial"/>
                <w:b/>
              </w:rPr>
              <w:t xml:space="preserve"> </w:t>
            </w:r>
            <w:proofErr w:type="spellStart"/>
            <w:r>
              <w:rPr>
                <w:rFonts w:ascii="Arial" w:hAnsi="Arial" w:cs="Arial"/>
                <w:b/>
              </w:rPr>
              <w:t>төслийн</w:t>
            </w:r>
            <w:proofErr w:type="spellEnd"/>
            <w:r>
              <w:rPr>
                <w:rFonts w:ascii="Arial" w:hAnsi="Arial" w:cs="Arial"/>
                <w:b/>
              </w:rPr>
              <w:t xml:space="preserve"> </w:t>
            </w:r>
            <w:proofErr w:type="spellStart"/>
            <w:r>
              <w:rPr>
                <w:rFonts w:ascii="Arial" w:hAnsi="Arial" w:cs="Arial"/>
                <w:b/>
              </w:rPr>
              <w:t>эх</w:t>
            </w:r>
            <w:proofErr w:type="spellEnd"/>
            <w:r>
              <w:rPr>
                <w:rFonts w:ascii="Arial" w:hAnsi="Arial" w:cs="Arial"/>
                <w:b/>
              </w:rPr>
              <w:t xml:space="preserve"> </w:t>
            </w:r>
            <w:proofErr w:type="spellStart"/>
            <w:r>
              <w:rPr>
                <w:rFonts w:ascii="Arial" w:hAnsi="Arial" w:cs="Arial"/>
                <w:b/>
              </w:rPr>
              <w:t>бичвэрийн</w:t>
            </w:r>
            <w:proofErr w:type="spellEnd"/>
            <w:r>
              <w:rPr>
                <w:rFonts w:ascii="Arial" w:hAnsi="Arial" w:cs="Arial"/>
                <w:b/>
              </w:rPr>
              <w:t xml:space="preserve"> </w:t>
            </w:r>
            <w:proofErr w:type="spellStart"/>
            <w:r>
              <w:rPr>
                <w:rFonts w:ascii="Arial" w:hAnsi="Arial" w:cs="Arial"/>
                <w:b/>
              </w:rPr>
              <w:t>агуулгад</w:t>
            </w:r>
            <w:proofErr w:type="spellEnd"/>
            <w:r>
              <w:rPr>
                <w:rFonts w:ascii="Arial" w:hAnsi="Arial" w:cs="Arial"/>
                <w:b/>
              </w:rPr>
              <w:t xml:space="preserve"> </w:t>
            </w:r>
            <w:proofErr w:type="spellStart"/>
            <w:r>
              <w:rPr>
                <w:rFonts w:ascii="Arial" w:hAnsi="Arial" w:cs="Arial"/>
                <w:b/>
              </w:rPr>
              <w:t>тавих</w:t>
            </w:r>
            <w:proofErr w:type="spellEnd"/>
            <w:r>
              <w:rPr>
                <w:rFonts w:ascii="Arial" w:hAnsi="Arial" w:cs="Arial"/>
                <w:b/>
              </w:rPr>
              <w:t xml:space="preserve"> </w:t>
            </w:r>
            <w:proofErr w:type="spellStart"/>
            <w:r>
              <w:rPr>
                <w:rFonts w:ascii="Arial" w:hAnsi="Arial" w:cs="Arial"/>
                <w:b/>
              </w:rPr>
              <w:t>нийтлэг</w:t>
            </w:r>
            <w:proofErr w:type="spellEnd"/>
            <w:r>
              <w:rPr>
                <w:rFonts w:ascii="Arial" w:hAnsi="Arial" w:cs="Arial"/>
                <w:b/>
              </w:rPr>
              <w:t xml:space="preserve"> </w:t>
            </w:r>
            <w:proofErr w:type="spellStart"/>
            <w:r>
              <w:rPr>
                <w:rFonts w:ascii="Arial" w:hAnsi="Arial" w:cs="Arial"/>
                <w:b/>
              </w:rPr>
              <w:t>шаардлага</w:t>
            </w:r>
            <w:proofErr w:type="spellEnd"/>
          </w:p>
        </w:tc>
      </w:tr>
      <w:tr w:rsidR="001C5E87" w14:paraId="009E5C92"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3EA90A09" w14:textId="77777777" w:rsidR="001C5E87" w:rsidRDefault="001C5E87">
            <w:pPr>
              <w:jc w:val="center"/>
              <w:rPr>
                <w:rFonts w:ascii="Arial" w:hAnsi="Arial" w:cs="Arial"/>
                <w:i/>
              </w:rPr>
            </w:pPr>
            <w:r>
              <w:rPr>
                <w:rFonts w:ascii="Arial" w:hAnsi="Arial" w:cs="Arial"/>
                <w:i/>
                <w:lang w:val="mn-MN"/>
              </w:rPr>
              <w:t>Хууль тогтоомжийн тухай хуулийн зохицуулалт</w:t>
            </w:r>
          </w:p>
        </w:tc>
        <w:tc>
          <w:tcPr>
            <w:tcW w:w="3916" w:type="dxa"/>
            <w:tcBorders>
              <w:top w:val="single" w:sz="4" w:space="0" w:color="auto"/>
              <w:left w:val="single" w:sz="4" w:space="0" w:color="auto"/>
              <w:bottom w:val="single" w:sz="4" w:space="0" w:color="auto"/>
              <w:right w:val="single" w:sz="4" w:space="0" w:color="auto"/>
            </w:tcBorders>
            <w:hideMark/>
          </w:tcPr>
          <w:p w14:paraId="75F2D9E7" w14:textId="77777777" w:rsidR="001C5E87" w:rsidRDefault="001C5E87">
            <w:pPr>
              <w:jc w:val="center"/>
              <w:rPr>
                <w:rFonts w:ascii="Arial" w:hAnsi="Arial" w:cs="Arial"/>
                <w:i/>
                <w:lang w:val="mn-MN"/>
              </w:rPr>
            </w:pPr>
            <w:r>
              <w:rPr>
                <w:rFonts w:ascii="Arial" w:hAnsi="Arial" w:cs="Arial"/>
                <w:i/>
                <w:lang w:val="mn-MN"/>
              </w:rPr>
              <w:t>Шаардлага хангасан эсэх</w:t>
            </w:r>
          </w:p>
        </w:tc>
      </w:tr>
      <w:tr w:rsidR="001C5E87" w14:paraId="7A94F68E" w14:textId="77777777" w:rsidTr="001C5E87">
        <w:trPr>
          <w:trHeight w:val="1141"/>
        </w:trPr>
        <w:tc>
          <w:tcPr>
            <w:tcW w:w="5577" w:type="dxa"/>
            <w:tcBorders>
              <w:top w:val="single" w:sz="4" w:space="0" w:color="auto"/>
              <w:left w:val="single" w:sz="4" w:space="0" w:color="auto"/>
              <w:bottom w:val="single" w:sz="4" w:space="0" w:color="auto"/>
              <w:right w:val="single" w:sz="4" w:space="0" w:color="auto"/>
            </w:tcBorders>
            <w:hideMark/>
          </w:tcPr>
          <w:p w14:paraId="56520502" w14:textId="77777777" w:rsidR="001C5E87" w:rsidRDefault="001C5E87">
            <w:pPr>
              <w:jc w:val="both"/>
              <w:rPr>
                <w:rFonts w:ascii="Arial" w:hAnsi="Arial" w:cs="Arial"/>
              </w:rPr>
            </w:pPr>
            <w:r>
              <w:rPr>
                <w:rFonts w:ascii="Arial" w:hAnsi="Arial" w:cs="Arial"/>
              </w:rPr>
              <w:t>29.1.</w:t>
            </w:r>
            <w:proofErr w:type="gramStart"/>
            <w:r>
              <w:rPr>
                <w:rFonts w:ascii="Arial" w:hAnsi="Arial" w:cs="Arial"/>
              </w:rPr>
              <w:t>1.Монгол</w:t>
            </w:r>
            <w:proofErr w:type="gram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гэрээнд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үндэсний</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байдлын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баримтлалтай</w:t>
            </w:r>
            <w:proofErr w:type="spellEnd"/>
            <w:r>
              <w:rPr>
                <w:rFonts w:ascii="Arial" w:hAnsi="Arial" w:cs="Arial"/>
              </w:rPr>
              <w:t xml:space="preserve"> </w:t>
            </w:r>
            <w:proofErr w:type="spellStart"/>
            <w:r>
              <w:rPr>
                <w:rFonts w:ascii="Arial" w:hAnsi="Arial" w:cs="Arial"/>
              </w:rPr>
              <w:t>уялдсан</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tcPr>
          <w:p w14:paraId="239711DE" w14:textId="77777777" w:rsidR="001C5E87" w:rsidRDefault="001C5E87">
            <w:pPr>
              <w:jc w:val="both"/>
              <w:rPr>
                <w:rFonts w:ascii="Arial" w:hAnsi="Arial" w:cs="Arial"/>
                <w:lang w:val="mn-MN"/>
              </w:rPr>
            </w:pPr>
            <w:r>
              <w:rPr>
                <w:rFonts w:ascii="Arial" w:hAnsi="Arial" w:cs="Arial"/>
                <w:lang w:val="mn-MN"/>
              </w:rPr>
              <w:t>Шаардлага хангасан.</w:t>
            </w:r>
          </w:p>
          <w:p w14:paraId="7595456A" w14:textId="77777777" w:rsidR="001C5E87" w:rsidRDefault="001C5E87">
            <w:pPr>
              <w:jc w:val="both"/>
              <w:rPr>
                <w:rFonts w:ascii="Arial" w:hAnsi="Arial" w:cs="Arial"/>
                <w:color w:val="FF0000"/>
                <w:lang w:val="mn-MN"/>
              </w:rPr>
            </w:pPr>
          </w:p>
        </w:tc>
      </w:tr>
      <w:tr w:rsidR="001C5E87" w14:paraId="6C1B5F9E" w14:textId="77777777" w:rsidTr="001C5E87">
        <w:trPr>
          <w:trHeight w:val="64"/>
        </w:trPr>
        <w:tc>
          <w:tcPr>
            <w:tcW w:w="5577" w:type="dxa"/>
            <w:tcBorders>
              <w:top w:val="single" w:sz="4" w:space="0" w:color="auto"/>
              <w:left w:val="single" w:sz="4" w:space="0" w:color="auto"/>
              <w:bottom w:val="single" w:sz="4" w:space="0" w:color="auto"/>
              <w:right w:val="single" w:sz="4" w:space="0" w:color="auto"/>
            </w:tcBorders>
            <w:hideMark/>
          </w:tcPr>
          <w:p w14:paraId="3FC399F3" w14:textId="77777777" w:rsidR="001C5E87" w:rsidRDefault="001C5E87">
            <w:pPr>
              <w:jc w:val="both"/>
              <w:rPr>
                <w:rFonts w:ascii="Arial" w:hAnsi="Arial" w:cs="Arial"/>
                <w:lang w:val="mn-MN"/>
              </w:rPr>
            </w:pPr>
            <w:r>
              <w:rPr>
                <w:rFonts w:ascii="Arial" w:hAnsi="Arial" w:cs="Arial"/>
                <w:lang w:val="mn-MN"/>
              </w:rPr>
              <w:t>29.1.2.тухайн хуулиар зохицуулах нийгмийн харилцаанд хамаарах асуудлыг бүрэн тусгасан байх;</w:t>
            </w:r>
          </w:p>
        </w:tc>
        <w:tc>
          <w:tcPr>
            <w:tcW w:w="3916" w:type="dxa"/>
            <w:tcBorders>
              <w:top w:val="single" w:sz="4" w:space="0" w:color="auto"/>
              <w:left w:val="single" w:sz="4" w:space="0" w:color="auto"/>
              <w:bottom w:val="single" w:sz="4" w:space="0" w:color="auto"/>
              <w:right w:val="single" w:sz="4" w:space="0" w:color="auto"/>
            </w:tcBorders>
            <w:hideMark/>
          </w:tcPr>
          <w:p w14:paraId="4DF5DC90" w14:textId="77777777" w:rsidR="001C5E87" w:rsidRDefault="001C5E87">
            <w:pPr>
              <w:jc w:val="both"/>
              <w:rPr>
                <w:rFonts w:ascii="Arial" w:hAnsi="Arial" w:cs="Arial"/>
                <w:lang w:val="mn-MN"/>
              </w:rPr>
            </w:pPr>
            <w:r>
              <w:rPr>
                <w:rFonts w:ascii="Arial" w:hAnsi="Arial" w:cs="Arial"/>
                <w:lang w:val="mn-MN"/>
              </w:rPr>
              <w:t>Шаардлага хангасан.</w:t>
            </w:r>
          </w:p>
        </w:tc>
      </w:tr>
      <w:tr w:rsidR="001C5E87" w14:paraId="640F351C"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71303265" w14:textId="77777777" w:rsidR="001C5E87" w:rsidRDefault="001C5E87">
            <w:pPr>
              <w:jc w:val="both"/>
              <w:rPr>
                <w:rFonts w:ascii="Arial" w:hAnsi="Arial" w:cs="Arial"/>
                <w:lang w:val="mn-MN"/>
              </w:rPr>
            </w:pPr>
            <w:r>
              <w:rPr>
                <w:rFonts w:ascii="Arial" w:hAnsi="Arial" w:cs="Arial"/>
                <w:lang w:val="mn-MN"/>
              </w:rPr>
              <w:t>29.1.3.тухайн хуулиар зохицуулах нийгмийн харилцааны хүрээнээс хальсан асуудлыг тусгахгүй байх;</w:t>
            </w:r>
          </w:p>
        </w:tc>
        <w:tc>
          <w:tcPr>
            <w:tcW w:w="3916" w:type="dxa"/>
            <w:tcBorders>
              <w:top w:val="single" w:sz="4" w:space="0" w:color="auto"/>
              <w:left w:val="single" w:sz="4" w:space="0" w:color="auto"/>
              <w:bottom w:val="single" w:sz="4" w:space="0" w:color="auto"/>
              <w:right w:val="single" w:sz="4" w:space="0" w:color="auto"/>
            </w:tcBorders>
            <w:hideMark/>
          </w:tcPr>
          <w:p w14:paraId="610A5296" w14:textId="77777777" w:rsidR="001C5E87" w:rsidRDefault="001C5E87">
            <w:pPr>
              <w:jc w:val="both"/>
              <w:rPr>
                <w:rFonts w:ascii="Arial" w:hAnsi="Arial" w:cs="Arial"/>
                <w:lang w:val="mn-MN"/>
              </w:rPr>
            </w:pP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lang w:val="mn-MN"/>
              </w:rPr>
              <w:t>.</w:t>
            </w:r>
          </w:p>
        </w:tc>
      </w:tr>
      <w:tr w:rsidR="001C5E87" w14:paraId="00D978E8"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36754D3D" w14:textId="77777777" w:rsidR="001C5E87" w:rsidRDefault="001C5E87">
            <w:pPr>
              <w:jc w:val="both"/>
              <w:rPr>
                <w:rFonts w:ascii="Arial" w:hAnsi="Arial" w:cs="Arial"/>
                <w:lang w:val="mn-MN"/>
              </w:rPr>
            </w:pPr>
            <w:r>
              <w:rPr>
                <w:rFonts w:ascii="Arial" w:hAnsi="Arial" w:cs="Arial"/>
              </w:rPr>
              <w:t>29.1.</w:t>
            </w:r>
            <w:proofErr w:type="gramStart"/>
            <w:r>
              <w:rPr>
                <w:rFonts w:ascii="Arial" w:hAnsi="Arial" w:cs="Arial"/>
              </w:rPr>
              <w:t>4.тухайн</w:t>
            </w:r>
            <w:proofErr w:type="gram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зохицуулах</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харилцаанд</w:t>
            </w:r>
            <w:proofErr w:type="spellEnd"/>
            <w:r>
              <w:rPr>
                <w:rFonts w:ascii="Arial" w:hAnsi="Arial" w:cs="Arial"/>
              </w:rPr>
              <w:t xml:space="preserve"> </w:t>
            </w:r>
            <w:proofErr w:type="spellStart"/>
            <w:r>
              <w:rPr>
                <w:rFonts w:ascii="Arial" w:hAnsi="Arial" w:cs="Arial"/>
              </w:rPr>
              <w:t>үл</w:t>
            </w:r>
            <w:proofErr w:type="spellEnd"/>
            <w:r>
              <w:rPr>
                <w:rFonts w:ascii="Arial" w:hAnsi="Arial" w:cs="Arial"/>
              </w:rPr>
              <w:t xml:space="preserve"> </w:t>
            </w:r>
            <w:proofErr w:type="spellStart"/>
            <w:r>
              <w:rPr>
                <w:rFonts w:ascii="Arial" w:hAnsi="Arial" w:cs="Arial"/>
              </w:rPr>
              <w:t>хамаарах</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буюу</w:t>
            </w:r>
            <w:proofErr w:type="spellEnd"/>
            <w:r>
              <w:rPr>
                <w:rFonts w:ascii="Arial" w:hAnsi="Arial" w:cs="Arial"/>
              </w:rPr>
              <w:t xml:space="preserve"> </w:t>
            </w:r>
            <w:proofErr w:type="spellStart"/>
            <w:r>
              <w:rPr>
                <w:rFonts w:ascii="Arial" w:hAnsi="Arial" w:cs="Arial"/>
              </w:rPr>
              <w:t>хүчингүй</w:t>
            </w:r>
            <w:proofErr w:type="spellEnd"/>
            <w:r>
              <w:rPr>
                <w:rFonts w:ascii="Arial" w:hAnsi="Arial" w:cs="Arial"/>
              </w:rPr>
              <w:t xml:space="preserve"> </w:t>
            </w:r>
            <w:proofErr w:type="spellStart"/>
            <w:r>
              <w:rPr>
                <w:rFonts w:ascii="Arial" w:hAnsi="Arial" w:cs="Arial"/>
              </w:rPr>
              <w:t>болсонд</w:t>
            </w:r>
            <w:proofErr w:type="spellEnd"/>
            <w:r>
              <w:rPr>
                <w:rFonts w:ascii="Arial" w:hAnsi="Arial" w:cs="Arial"/>
              </w:rPr>
              <w:t xml:space="preserve"> </w:t>
            </w:r>
            <w:proofErr w:type="spellStart"/>
            <w:r>
              <w:rPr>
                <w:rFonts w:ascii="Arial" w:hAnsi="Arial" w:cs="Arial"/>
              </w:rPr>
              <w:t>тооцох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тусгахгүй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4D20DD60" w14:textId="77777777" w:rsidR="001C5E87" w:rsidRDefault="001C5E87">
            <w:pPr>
              <w:jc w:val="both"/>
              <w:rPr>
                <w:rFonts w:ascii="Arial" w:hAnsi="Arial" w:cs="Arial"/>
                <w:lang w:val="mn-MN"/>
              </w:rPr>
            </w:pPr>
            <w:r>
              <w:rPr>
                <w:rFonts w:ascii="Arial" w:hAnsi="Arial" w:cs="Arial"/>
                <w:lang w:val="mn-MN"/>
              </w:rPr>
              <w:t>Шаардлага хангасан.</w:t>
            </w:r>
          </w:p>
        </w:tc>
      </w:tr>
      <w:tr w:rsidR="001C5E87" w14:paraId="60BF4900"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32000545" w14:textId="77777777" w:rsidR="001C5E87" w:rsidRDefault="001C5E87">
            <w:pPr>
              <w:jc w:val="both"/>
              <w:rPr>
                <w:rFonts w:ascii="Arial" w:hAnsi="Arial" w:cs="Arial"/>
              </w:rPr>
            </w:pPr>
            <w:r>
              <w:rPr>
                <w:rFonts w:ascii="Arial" w:hAnsi="Arial" w:cs="Arial"/>
              </w:rPr>
              <w:t>29.1.</w:t>
            </w:r>
            <w:proofErr w:type="gramStart"/>
            <w:r>
              <w:rPr>
                <w:rFonts w:ascii="Arial" w:hAnsi="Arial" w:cs="Arial"/>
              </w:rPr>
              <w:t>5.зүйл</w:t>
            </w:r>
            <w:proofErr w:type="gram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хоорондоо</w:t>
            </w:r>
            <w:proofErr w:type="spellEnd"/>
            <w:r>
              <w:rPr>
                <w:rFonts w:ascii="Arial" w:hAnsi="Arial" w:cs="Arial"/>
              </w:rPr>
              <w:t xml:space="preserve"> </w:t>
            </w:r>
            <w:proofErr w:type="spellStart"/>
            <w:r>
              <w:rPr>
                <w:rFonts w:ascii="Arial" w:hAnsi="Arial" w:cs="Arial"/>
              </w:rPr>
              <w:t>зөрчилгүй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45D6E941" w14:textId="77777777" w:rsidR="001C5E87" w:rsidRDefault="001C5E87">
            <w:pPr>
              <w:jc w:val="both"/>
              <w:rPr>
                <w:rFonts w:ascii="Arial" w:hAnsi="Arial" w:cs="Arial"/>
                <w:i/>
                <w:lang w:val="mn-MN"/>
              </w:rPr>
            </w:pPr>
            <w:r>
              <w:rPr>
                <w:rFonts w:ascii="Arial" w:hAnsi="Arial" w:cs="Arial"/>
                <w:lang w:val="mn-MN"/>
              </w:rPr>
              <w:t xml:space="preserve">Зөрчилгүй.  </w:t>
            </w:r>
          </w:p>
        </w:tc>
      </w:tr>
      <w:tr w:rsidR="001C5E87" w14:paraId="0451B8C7"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25607A31" w14:textId="77777777" w:rsidR="001C5E87" w:rsidRDefault="001C5E87">
            <w:pPr>
              <w:jc w:val="both"/>
              <w:rPr>
                <w:rFonts w:ascii="Arial" w:hAnsi="Arial" w:cs="Arial"/>
                <w:lang w:val="mn-MN"/>
              </w:rPr>
            </w:pPr>
            <w:r>
              <w:rPr>
                <w:rFonts w:ascii="Arial" w:hAnsi="Arial" w:cs="Arial"/>
                <w:lang w:val="mn-MN"/>
              </w:rPr>
              <w:t>29.1.6.хэм хэмжээ тогтоогоогүй, тунхагласан шинжтэй буюу нэг удаа хэрэгжүүлэх заалт тусгахгүй байх;</w:t>
            </w:r>
          </w:p>
        </w:tc>
        <w:tc>
          <w:tcPr>
            <w:tcW w:w="3916" w:type="dxa"/>
            <w:tcBorders>
              <w:top w:val="single" w:sz="4" w:space="0" w:color="auto"/>
              <w:left w:val="single" w:sz="4" w:space="0" w:color="auto"/>
              <w:bottom w:val="single" w:sz="4" w:space="0" w:color="auto"/>
              <w:right w:val="single" w:sz="4" w:space="0" w:color="auto"/>
            </w:tcBorders>
            <w:hideMark/>
          </w:tcPr>
          <w:p w14:paraId="013C6094" w14:textId="77777777" w:rsidR="001C5E87" w:rsidRDefault="001C5E87">
            <w:pPr>
              <w:jc w:val="both"/>
              <w:rPr>
                <w:rFonts w:ascii="Arial" w:hAnsi="Arial" w:cs="Arial"/>
              </w:rPr>
            </w:pP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lang w:val="mn-MN"/>
              </w:rPr>
              <w:t xml:space="preserve">. </w:t>
            </w:r>
          </w:p>
        </w:tc>
      </w:tr>
      <w:tr w:rsidR="001C5E87" w14:paraId="05E21915"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4E2A67CF" w14:textId="77777777" w:rsidR="001C5E87" w:rsidRDefault="001C5E87">
            <w:pPr>
              <w:jc w:val="both"/>
              <w:rPr>
                <w:rFonts w:ascii="Arial" w:hAnsi="Arial" w:cs="Arial"/>
              </w:rPr>
            </w:pPr>
            <w:r>
              <w:rPr>
                <w:rFonts w:ascii="Arial" w:hAnsi="Arial" w:cs="Arial"/>
              </w:rPr>
              <w:t>29.1.</w:t>
            </w:r>
            <w:proofErr w:type="gramStart"/>
            <w:r>
              <w:rPr>
                <w:rFonts w:ascii="Arial" w:hAnsi="Arial" w:cs="Arial"/>
              </w:rPr>
              <w:t>7.бусад</w:t>
            </w:r>
            <w:proofErr w:type="gram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заалтыг</w:t>
            </w:r>
            <w:proofErr w:type="spellEnd"/>
            <w:r>
              <w:rPr>
                <w:rFonts w:ascii="Arial" w:hAnsi="Arial" w:cs="Arial"/>
              </w:rPr>
              <w:t xml:space="preserve"> </w:t>
            </w:r>
            <w:proofErr w:type="spellStart"/>
            <w:r>
              <w:rPr>
                <w:rFonts w:ascii="Arial" w:hAnsi="Arial" w:cs="Arial"/>
              </w:rPr>
              <w:t>давхардуулан</w:t>
            </w:r>
            <w:proofErr w:type="spellEnd"/>
            <w:r>
              <w:rPr>
                <w:rFonts w:ascii="Arial" w:hAnsi="Arial" w:cs="Arial"/>
              </w:rPr>
              <w:t xml:space="preserve"> </w:t>
            </w:r>
            <w:proofErr w:type="spellStart"/>
            <w:r>
              <w:rPr>
                <w:rFonts w:ascii="Arial" w:hAnsi="Arial" w:cs="Arial"/>
              </w:rPr>
              <w:t>заахгүйгээр</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түүнийг</w:t>
            </w:r>
            <w:proofErr w:type="spellEnd"/>
            <w:r>
              <w:rPr>
                <w:rFonts w:ascii="Arial" w:hAnsi="Arial" w:cs="Arial"/>
              </w:rPr>
              <w:t xml:space="preserve"> </w:t>
            </w:r>
            <w:proofErr w:type="spellStart"/>
            <w:r>
              <w:rPr>
                <w:rFonts w:ascii="Arial" w:hAnsi="Arial" w:cs="Arial"/>
              </w:rPr>
              <w:t>эш</w:t>
            </w:r>
            <w:proofErr w:type="spellEnd"/>
            <w:r>
              <w:rPr>
                <w:rFonts w:ascii="Arial" w:hAnsi="Arial" w:cs="Arial"/>
              </w:rPr>
              <w:t xml:space="preserve"> </w:t>
            </w:r>
            <w:proofErr w:type="spellStart"/>
            <w:r>
              <w:rPr>
                <w:rFonts w:ascii="Arial" w:hAnsi="Arial" w:cs="Arial"/>
              </w:rPr>
              <w:t>татах</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тохиолдолд</w:t>
            </w:r>
            <w:proofErr w:type="spellEnd"/>
            <w:r>
              <w:rPr>
                <w:rFonts w:ascii="Arial" w:hAnsi="Arial" w:cs="Arial"/>
              </w:rPr>
              <w:t xml:space="preserve"> </w:t>
            </w:r>
            <w:proofErr w:type="spellStart"/>
            <w:r>
              <w:rPr>
                <w:rFonts w:ascii="Arial" w:hAnsi="Arial" w:cs="Arial"/>
              </w:rPr>
              <w:t>эшлэлийг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хийж</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хэвлэн</w:t>
            </w:r>
            <w:proofErr w:type="spellEnd"/>
            <w:r>
              <w:rPr>
                <w:rFonts w:ascii="Arial" w:hAnsi="Arial" w:cs="Arial"/>
              </w:rPr>
              <w:t xml:space="preserve"> </w:t>
            </w:r>
            <w:proofErr w:type="spellStart"/>
            <w:r>
              <w:rPr>
                <w:rFonts w:ascii="Arial" w:hAnsi="Arial" w:cs="Arial"/>
              </w:rPr>
              <w:t>нийтэлсэн</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ёсны</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сурвалжийг</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гүйцэд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4BDD5A68" w14:textId="77777777" w:rsidR="001C5E87" w:rsidRDefault="001C5E87">
            <w:pPr>
              <w:jc w:val="both"/>
              <w:rPr>
                <w:rFonts w:ascii="Arial" w:hAnsi="Arial" w:cs="Arial"/>
                <w:lang w:val="mn-MN"/>
              </w:rPr>
            </w:pPr>
            <w:r>
              <w:rPr>
                <w:rFonts w:ascii="Arial" w:hAnsi="Arial" w:cs="Arial"/>
                <w:lang w:val="mn-MN"/>
              </w:rPr>
              <w:t>Шаардлага хангасан.</w:t>
            </w:r>
          </w:p>
        </w:tc>
      </w:tr>
      <w:tr w:rsidR="001C5E87" w14:paraId="4FED6497"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4DE8F12D" w14:textId="77777777" w:rsidR="001C5E87" w:rsidRDefault="001C5E87">
            <w:pPr>
              <w:jc w:val="both"/>
              <w:rPr>
                <w:rFonts w:ascii="Arial" w:hAnsi="Arial" w:cs="Arial"/>
              </w:rPr>
            </w:pPr>
            <w:r>
              <w:rPr>
                <w:rFonts w:ascii="Arial" w:hAnsi="Arial" w:cs="Arial"/>
              </w:rPr>
              <w:t>29.1.</w:t>
            </w:r>
            <w:proofErr w:type="gramStart"/>
            <w:r>
              <w:rPr>
                <w:rFonts w:ascii="Arial" w:hAnsi="Arial" w:cs="Arial"/>
              </w:rPr>
              <w:t>8.тухайн</w:t>
            </w:r>
            <w:proofErr w:type="gram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зохицуулах</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харилцаа</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үйлчлэх</w:t>
            </w:r>
            <w:proofErr w:type="spellEnd"/>
            <w:r>
              <w:rPr>
                <w:rFonts w:ascii="Arial" w:hAnsi="Arial" w:cs="Arial"/>
              </w:rPr>
              <w:t xml:space="preserve"> </w:t>
            </w:r>
            <w:proofErr w:type="spellStart"/>
            <w:r>
              <w:rPr>
                <w:rFonts w:ascii="Arial" w:hAnsi="Arial" w:cs="Arial"/>
              </w:rPr>
              <w:t>хүрээ</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харилцаанд</w:t>
            </w:r>
            <w:proofErr w:type="spellEnd"/>
            <w:r>
              <w:rPr>
                <w:rFonts w:ascii="Arial" w:hAnsi="Arial" w:cs="Arial"/>
              </w:rPr>
              <w:t xml:space="preserve"> </w:t>
            </w:r>
            <w:proofErr w:type="spellStart"/>
            <w:r>
              <w:rPr>
                <w:rFonts w:ascii="Arial" w:hAnsi="Arial" w:cs="Arial"/>
              </w:rPr>
              <w:t>оролцогч</w:t>
            </w:r>
            <w:proofErr w:type="spellEnd"/>
            <w:r>
              <w:rPr>
                <w:rFonts w:ascii="Arial" w:hAnsi="Arial" w:cs="Arial"/>
              </w:rPr>
              <w:t xml:space="preserve"> </w:t>
            </w:r>
            <w:proofErr w:type="spellStart"/>
            <w:r>
              <w:rPr>
                <w:rFonts w:ascii="Arial" w:hAnsi="Arial" w:cs="Arial"/>
              </w:rPr>
              <w:t>хүн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этгээдийн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үүрэг</w:t>
            </w:r>
            <w:proofErr w:type="spellEnd"/>
            <w:r>
              <w:rPr>
                <w:rFonts w:ascii="Arial" w:hAnsi="Arial" w:cs="Arial"/>
              </w:rPr>
              <w:t xml:space="preserve">, </w:t>
            </w:r>
            <w:proofErr w:type="spellStart"/>
            <w:r>
              <w:rPr>
                <w:rFonts w:ascii="Arial" w:hAnsi="Arial" w:cs="Arial"/>
              </w:rPr>
              <w:t>зохицуулалтад</w:t>
            </w:r>
            <w:proofErr w:type="spellEnd"/>
            <w:r>
              <w:rPr>
                <w:rFonts w:ascii="Arial" w:hAnsi="Arial" w:cs="Arial"/>
              </w:rPr>
              <w:t xml:space="preserve"> </w:t>
            </w:r>
            <w:proofErr w:type="spellStart"/>
            <w:r>
              <w:rPr>
                <w:rFonts w:ascii="Arial" w:hAnsi="Arial" w:cs="Arial"/>
              </w:rPr>
              <w:t>удирдлага</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Pr>
                <w:rFonts w:ascii="Arial" w:hAnsi="Arial" w:cs="Arial"/>
              </w:rPr>
              <w:t>харгалзан</w:t>
            </w:r>
            <w:proofErr w:type="spellEnd"/>
            <w:r>
              <w:rPr>
                <w:rFonts w:ascii="Arial" w:hAnsi="Arial" w:cs="Arial"/>
              </w:rPr>
              <w:t xml:space="preserve"> </w:t>
            </w:r>
            <w:proofErr w:type="spellStart"/>
            <w:r>
              <w:rPr>
                <w:rFonts w:ascii="Arial" w:hAnsi="Arial" w:cs="Arial"/>
              </w:rPr>
              <w:t>үзэх</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нийтийн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этгээдийн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үүрэг</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тэдгээрийг</w:t>
            </w:r>
            <w:proofErr w:type="spellEnd"/>
            <w:r>
              <w:rPr>
                <w:rFonts w:ascii="Arial" w:hAnsi="Arial" w:cs="Arial"/>
              </w:rPr>
              <w:t xml:space="preserve"> </w:t>
            </w:r>
            <w:proofErr w:type="spellStart"/>
            <w:r>
              <w:rPr>
                <w:rFonts w:ascii="Arial" w:hAnsi="Arial" w:cs="Arial"/>
              </w:rPr>
              <w:t>биелүүлэх</w:t>
            </w:r>
            <w:proofErr w:type="spellEnd"/>
            <w:r>
              <w:rPr>
                <w:rFonts w:ascii="Arial" w:hAnsi="Arial" w:cs="Arial"/>
              </w:rPr>
              <w:t xml:space="preserve"> </w:t>
            </w:r>
            <w:proofErr w:type="spellStart"/>
            <w:r>
              <w:rPr>
                <w:rFonts w:ascii="Arial" w:hAnsi="Arial" w:cs="Arial"/>
              </w:rPr>
              <w:t>журам</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7C792E2D" w14:textId="77777777" w:rsidR="001C5E87" w:rsidRDefault="001C5E87">
            <w:pPr>
              <w:jc w:val="both"/>
              <w:rPr>
                <w:rFonts w:ascii="Arial" w:hAnsi="Arial" w:cs="Arial"/>
                <w:lang w:val="mn-MN"/>
              </w:rPr>
            </w:pPr>
            <w:r>
              <w:rPr>
                <w:rFonts w:ascii="Arial" w:hAnsi="Arial" w:cs="Arial"/>
                <w:lang w:val="mn-MN"/>
              </w:rPr>
              <w:t>Шаардлага хангасан.</w:t>
            </w:r>
          </w:p>
        </w:tc>
      </w:tr>
      <w:tr w:rsidR="001C5E87" w14:paraId="3323C2F2"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6138D297" w14:textId="77777777" w:rsidR="001C5E87" w:rsidRDefault="001C5E87">
            <w:pPr>
              <w:jc w:val="both"/>
              <w:rPr>
                <w:rFonts w:ascii="Arial" w:hAnsi="Arial" w:cs="Arial"/>
              </w:rPr>
            </w:pPr>
            <w:r>
              <w:rPr>
                <w:rFonts w:ascii="Arial" w:hAnsi="Arial" w:cs="Arial"/>
              </w:rPr>
              <w:t>29.1.</w:t>
            </w:r>
            <w:proofErr w:type="gramStart"/>
            <w:r>
              <w:rPr>
                <w:rFonts w:ascii="Arial" w:hAnsi="Arial" w:cs="Arial"/>
              </w:rPr>
              <w:t>9.шаардлагатай</w:t>
            </w:r>
            <w:proofErr w:type="gramEnd"/>
            <w:r>
              <w:rPr>
                <w:rFonts w:ascii="Arial" w:hAnsi="Arial" w:cs="Arial"/>
              </w:rPr>
              <w:t xml:space="preserve"> </w:t>
            </w:r>
            <w:proofErr w:type="spellStart"/>
            <w:r>
              <w:rPr>
                <w:rFonts w:ascii="Arial" w:hAnsi="Arial" w:cs="Arial"/>
              </w:rPr>
              <w:t>тохиолдолд</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хэм</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w:t>
            </w:r>
            <w:proofErr w:type="spellStart"/>
            <w:r>
              <w:rPr>
                <w:rFonts w:ascii="Arial" w:hAnsi="Arial" w:cs="Arial"/>
              </w:rPr>
              <w:t>зөрчсөн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хүлээлгэх</w:t>
            </w:r>
            <w:proofErr w:type="spellEnd"/>
            <w:r>
              <w:rPr>
                <w:rFonts w:ascii="Arial" w:hAnsi="Arial" w:cs="Arial"/>
              </w:rPr>
              <w:t xml:space="preserve"> </w:t>
            </w:r>
            <w:proofErr w:type="spellStart"/>
            <w:r>
              <w:rPr>
                <w:rFonts w:ascii="Arial" w:hAnsi="Arial" w:cs="Arial"/>
              </w:rPr>
              <w:t>хариуцлагын</w:t>
            </w:r>
            <w:proofErr w:type="spellEnd"/>
            <w:r>
              <w:rPr>
                <w:rFonts w:ascii="Arial" w:hAnsi="Arial" w:cs="Arial"/>
              </w:rPr>
              <w:t xml:space="preserve"> </w:t>
            </w:r>
            <w:proofErr w:type="spellStart"/>
            <w:r>
              <w:rPr>
                <w:rFonts w:ascii="Arial" w:hAnsi="Arial" w:cs="Arial"/>
              </w:rPr>
              <w:t>төрөл</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хүчин</w:t>
            </w:r>
            <w:proofErr w:type="spellEnd"/>
            <w:r>
              <w:rPr>
                <w:rFonts w:ascii="Arial" w:hAnsi="Arial" w:cs="Arial"/>
              </w:rPr>
              <w:t xml:space="preserve"> </w:t>
            </w:r>
            <w:proofErr w:type="spellStart"/>
            <w:r>
              <w:rPr>
                <w:rFonts w:ascii="Arial" w:hAnsi="Arial" w:cs="Arial"/>
              </w:rPr>
              <w:t>төгөлдөр</w:t>
            </w:r>
            <w:proofErr w:type="spellEnd"/>
            <w:r>
              <w:rPr>
                <w:rFonts w:ascii="Arial" w:hAnsi="Arial" w:cs="Arial"/>
              </w:rPr>
              <w:t xml:space="preserve"> </w:t>
            </w:r>
            <w:proofErr w:type="spellStart"/>
            <w:r>
              <w:rPr>
                <w:rFonts w:ascii="Arial" w:hAnsi="Arial" w:cs="Arial"/>
              </w:rPr>
              <w:t>болох</w:t>
            </w:r>
            <w:proofErr w:type="spellEnd"/>
            <w:r>
              <w:rPr>
                <w:rFonts w:ascii="Arial" w:hAnsi="Arial" w:cs="Arial"/>
              </w:rPr>
              <w:t xml:space="preserve"> </w:t>
            </w:r>
            <w:proofErr w:type="spellStart"/>
            <w:r>
              <w:rPr>
                <w:rFonts w:ascii="Arial" w:hAnsi="Arial" w:cs="Arial"/>
              </w:rPr>
              <w:t>хугацаа</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буцаан</w:t>
            </w:r>
            <w:proofErr w:type="spellEnd"/>
            <w:r>
              <w:rPr>
                <w:rFonts w:ascii="Arial" w:hAnsi="Arial" w:cs="Arial"/>
              </w:rPr>
              <w:t xml:space="preserve"> </w:t>
            </w:r>
            <w:proofErr w:type="spellStart"/>
            <w:r>
              <w:rPr>
                <w:rFonts w:ascii="Arial" w:hAnsi="Arial" w:cs="Arial"/>
              </w:rPr>
              <w:t>хэрэглэх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хуулийг</w:t>
            </w:r>
            <w:proofErr w:type="spellEnd"/>
            <w:r>
              <w:rPr>
                <w:rFonts w:ascii="Arial" w:hAnsi="Arial" w:cs="Arial"/>
              </w:rPr>
              <w:t xml:space="preserve"> </w:t>
            </w:r>
            <w:proofErr w:type="spellStart"/>
            <w:r>
              <w:rPr>
                <w:rFonts w:ascii="Arial" w:hAnsi="Arial" w:cs="Arial"/>
              </w:rPr>
              <w:t>дагаж</w:t>
            </w:r>
            <w:proofErr w:type="spellEnd"/>
            <w:r>
              <w:rPr>
                <w:rFonts w:ascii="Arial" w:hAnsi="Arial" w:cs="Arial"/>
              </w:rPr>
              <w:t xml:space="preserve"> </w:t>
            </w:r>
            <w:proofErr w:type="spellStart"/>
            <w:r>
              <w:rPr>
                <w:rFonts w:ascii="Arial" w:hAnsi="Arial" w:cs="Arial"/>
              </w:rPr>
              <w:t>мөрдөх</w:t>
            </w:r>
            <w:proofErr w:type="spellEnd"/>
            <w:r>
              <w:rPr>
                <w:rFonts w:ascii="Arial" w:hAnsi="Arial" w:cs="Arial"/>
              </w:rPr>
              <w:t xml:space="preserve"> </w:t>
            </w:r>
            <w:proofErr w:type="spellStart"/>
            <w:r>
              <w:rPr>
                <w:rFonts w:ascii="Arial" w:hAnsi="Arial" w:cs="Arial"/>
              </w:rPr>
              <w:t>журмын</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заалтыг</w:t>
            </w:r>
            <w:proofErr w:type="spellEnd"/>
            <w:r>
              <w:rPr>
                <w:rFonts w:ascii="Arial" w:hAnsi="Arial" w:cs="Arial"/>
              </w:rPr>
              <w:t xml:space="preserve"> </w:t>
            </w:r>
            <w:proofErr w:type="spellStart"/>
            <w:r>
              <w:rPr>
                <w:rFonts w:ascii="Arial" w:hAnsi="Arial" w:cs="Arial"/>
              </w:rPr>
              <w:t>хүчингүй</w:t>
            </w:r>
            <w:proofErr w:type="spellEnd"/>
            <w:r>
              <w:rPr>
                <w:rFonts w:ascii="Arial" w:hAnsi="Arial" w:cs="Arial"/>
              </w:rPr>
              <w:t xml:space="preserve"> </w:t>
            </w:r>
            <w:proofErr w:type="spellStart"/>
            <w:r>
              <w:rPr>
                <w:rFonts w:ascii="Arial" w:hAnsi="Arial" w:cs="Arial"/>
              </w:rPr>
              <w:t>болсонд</w:t>
            </w:r>
            <w:proofErr w:type="spellEnd"/>
            <w:r>
              <w:rPr>
                <w:rFonts w:ascii="Arial" w:hAnsi="Arial" w:cs="Arial"/>
              </w:rPr>
              <w:t xml:space="preserve"> </w:t>
            </w:r>
            <w:proofErr w:type="spellStart"/>
            <w:r>
              <w:rPr>
                <w:rFonts w:ascii="Arial" w:hAnsi="Arial" w:cs="Arial"/>
              </w:rPr>
              <w:t>тооцох</w:t>
            </w:r>
            <w:proofErr w:type="spellEnd"/>
            <w:r>
              <w:rPr>
                <w:rFonts w:ascii="Arial" w:hAnsi="Arial" w:cs="Arial"/>
              </w:rPr>
              <w:t xml:space="preserve">, </w:t>
            </w:r>
            <w:proofErr w:type="spellStart"/>
            <w:r>
              <w:rPr>
                <w:rFonts w:ascii="Arial" w:hAnsi="Arial" w:cs="Arial"/>
              </w:rPr>
              <w:t>хасах</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5BF3CD9C" w14:textId="77777777" w:rsidR="001C5E87" w:rsidRDefault="001C5E87">
            <w:pPr>
              <w:jc w:val="both"/>
              <w:rPr>
                <w:rFonts w:ascii="Arial" w:hAnsi="Arial" w:cs="Arial"/>
                <w:lang w:val="mn-MN"/>
              </w:rPr>
            </w:pPr>
            <w:r>
              <w:rPr>
                <w:rFonts w:ascii="Arial" w:hAnsi="Arial" w:cs="Arial"/>
                <w:lang w:val="mn-MN"/>
              </w:rPr>
              <w:t xml:space="preserve"> Шаардлага хангасан.</w:t>
            </w:r>
          </w:p>
        </w:tc>
      </w:tr>
      <w:tr w:rsidR="001C5E87" w14:paraId="7A7F9F00"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7DFA9F9E" w14:textId="77777777" w:rsidR="001C5E87" w:rsidRDefault="001C5E87">
            <w:pPr>
              <w:jc w:val="both"/>
              <w:rPr>
                <w:rFonts w:ascii="Arial" w:hAnsi="Arial" w:cs="Arial"/>
                <w:lang w:val="mn-MN"/>
              </w:rPr>
            </w:pPr>
            <w:r>
              <w:rPr>
                <w:rFonts w:ascii="Arial" w:hAnsi="Arial" w:cs="Arial"/>
                <w:lang w:val="mn-MN"/>
              </w:rPr>
              <w:t xml:space="preserve">29.1.10.шаардлагатай тохиолдолд бусад хуульд нэмэлт, өөрчлөлт оруулах болон хууль </w:t>
            </w:r>
            <w:r>
              <w:rPr>
                <w:rFonts w:ascii="Arial" w:hAnsi="Arial" w:cs="Arial"/>
                <w:lang w:val="mn-MN"/>
              </w:rPr>
              <w:lastRenderedPageBreak/>
              <w:t>хүчингүй болсонд тооцох тухай дагалдах хуулийн төслийг боловсруулсан байх;</w:t>
            </w:r>
          </w:p>
        </w:tc>
        <w:tc>
          <w:tcPr>
            <w:tcW w:w="3916" w:type="dxa"/>
            <w:tcBorders>
              <w:top w:val="single" w:sz="4" w:space="0" w:color="auto"/>
              <w:left w:val="single" w:sz="4" w:space="0" w:color="auto"/>
              <w:bottom w:val="single" w:sz="4" w:space="0" w:color="auto"/>
              <w:right w:val="single" w:sz="4" w:space="0" w:color="auto"/>
            </w:tcBorders>
            <w:hideMark/>
          </w:tcPr>
          <w:p w14:paraId="12CA6B36" w14:textId="77777777" w:rsidR="001C5E87" w:rsidRDefault="001C5E87">
            <w:pPr>
              <w:jc w:val="both"/>
              <w:rPr>
                <w:rFonts w:ascii="Arial" w:hAnsi="Arial" w:cs="Arial"/>
                <w:lang w:val="mn-MN"/>
              </w:rPr>
            </w:pPr>
            <w:r>
              <w:rPr>
                <w:rFonts w:ascii="Arial" w:hAnsi="Arial" w:cs="Arial"/>
                <w:lang w:val="mn-MN"/>
              </w:rPr>
              <w:lastRenderedPageBreak/>
              <w:t>Шаардлага хангасан.</w:t>
            </w:r>
          </w:p>
        </w:tc>
      </w:tr>
      <w:tr w:rsidR="001C5E87" w14:paraId="613DAFCD"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0D03BF89" w14:textId="77777777" w:rsidR="001C5E87" w:rsidRDefault="001C5E87">
            <w:pPr>
              <w:jc w:val="both"/>
              <w:rPr>
                <w:rFonts w:ascii="Arial" w:hAnsi="Arial" w:cs="Arial"/>
                <w:lang w:val="mn-MN"/>
              </w:rPr>
            </w:pPr>
            <w:r>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16" w:type="dxa"/>
            <w:tcBorders>
              <w:top w:val="single" w:sz="4" w:space="0" w:color="auto"/>
              <w:left w:val="single" w:sz="4" w:space="0" w:color="auto"/>
              <w:bottom w:val="single" w:sz="4" w:space="0" w:color="auto"/>
              <w:right w:val="single" w:sz="4" w:space="0" w:color="auto"/>
            </w:tcBorders>
            <w:hideMark/>
          </w:tcPr>
          <w:p w14:paraId="63D79A0C" w14:textId="77777777" w:rsidR="001C5E87" w:rsidRDefault="001C5E87">
            <w:pPr>
              <w:jc w:val="both"/>
              <w:rPr>
                <w:rFonts w:ascii="Arial" w:hAnsi="Arial" w:cs="Arial"/>
                <w:lang w:val="mn-MN"/>
              </w:rPr>
            </w:pPr>
            <w:r>
              <w:rPr>
                <w:rFonts w:ascii="Arial" w:hAnsi="Arial" w:cs="Arial"/>
                <w:lang w:val="mn-MN"/>
              </w:rPr>
              <w:t xml:space="preserve"> Шаардлагагүй.</w:t>
            </w:r>
          </w:p>
        </w:tc>
      </w:tr>
      <w:tr w:rsidR="001C5E87" w14:paraId="663FFF79" w14:textId="77777777" w:rsidTr="001C5E87">
        <w:tc>
          <w:tcPr>
            <w:tcW w:w="9493" w:type="dxa"/>
            <w:gridSpan w:val="2"/>
            <w:tcBorders>
              <w:top w:val="single" w:sz="4" w:space="0" w:color="auto"/>
              <w:left w:val="single" w:sz="4" w:space="0" w:color="auto"/>
              <w:bottom w:val="single" w:sz="4" w:space="0" w:color="auto"/>
              <w:right w:val="single" w:sz="4" w:space="0" w:color="auto"/>
            </w:tcBorders>
            <w:hideMark/>
          </w:tcPr>
          <w:p w14:paraId="168E2577" w14:textId="77777777" w:rsidR="001C5E87" w:rsidRDefault="001C5E87">
            <w:pPr>
              <w:jc w:val="both"/>
              <w:rPr>
                <w:rFonts w:ascii="Arial" w:hAnsi="Arial" w:cs="Arial"/>
                <w:b/>
                <w:lang w:val="mn-MN"/>
              </w:rPr>
            </w:pPr>
            <w:r>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1C5E87" w14:paraId="1AA5A3C0"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4038BC78" w14:textId="77777777" w:rsidR="001C5E87" w:rsidRDefault="001C5E87">
            <w:pPr>
              <w:jc w:val="both"/>
              <w:rPr>
                <w:rFonts w:ascii="Arial" w:hAnsi="Arial" w:cs="Arial"/>
                <w:lang w:val="mn-MN"/>
              </w:rPr>
            </w:pPr>
            <w:r>
              <w:rPr>
                <w:rFonts w:ascii="Arial" w:hAnsi="Arial" w:cs="Arial"/>
                <w:lang w:val="mn-MN"/>
              </w:rPr>
              <w:t>30.1.1.Монгол Улсын Үндсэн хууль, бусад хуульд хэрэглэсэн нэр томьёог хэрэглэх;</w:t>
            </w:r>
          </w:p>
        </w:tc>
        <w:tc>
          <w:tcPr>
            <w:tcW w:w="3916" w:type="dxa"/>
            <w:tcBorders>
              <w:top w:val="single" w:sz="4" w:space="0" w:color="auto"/>
              <w:left w:val="single" w:sz="4" w:space="0" w:color="auto"/>
              <w:bottom w:val="single" w:sz="4" w:space="0" w:color="auto"/>
              <w:right w:val="single" w:sz="4" w:space="0" w:color="auto"/>
            </w:tcBorders>
            <w:hideMark/>
          </w:tcPr>
          <w:p w14:paraId="5BA31691" w14:textId="77777777" w:rsidR="001C5E87" w:rsidRDefault="001C5E87">
            <w:pPr>
              <w:jc w:val="both"/>
              <w:rPr>
                <w:rFonts w:ascii="Arial" w:hAnsi="Arial" w:cs="Arial"/>
                <w:i/>
                <w:lang w:val="mn-MN"/>
              </w:rPr>
            </w:pPr>
            <w:r>
              <w:rPr>
                <w:rFonts w:ascii="Arial" w:hAnsi="Arial" w:cs="Arial"/>
                <w:lang w:val="mn-MN"/>
              </w:rPr>
              <w:t>Шаардлага хангасан.</w:t>
            </w:r>
          </w:p>
        </w:tc>
      </w:tr>
      <w:tr w:rsidR="001C5E87" w14:paraId="1F3C46D1"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5F87C5E1" w14:textId="77777777" w:rsidR="001C5E87" w:rsidRDefault="001C5E87">
            <w:pPr>
              <w:jc w:val="both"/>
              <w:rPr>
                <w:rFonts w:ascii="Arial" w:hAnsi="Arial" w:cs="Arial"/>
                <w:lang w:val="mn-MN"/>
              </w:rPr>
            </w:pPr>
            <w:r>
              <w:rPr>
                <w:rFonts w:ascii="Arial" w:hAnsi="Arial" w:cs="Arial"/>
                <w:lang w:val="mn-MN"/>
              </w:rPr>
              <w:t>30.1.2.нэг нэр томьёогоор өөр өөр ойлголтыг илэрхийлэхгүй байх;</w:t>
            </w:r>
          </w:p>
        </w:tc>
        <w:tc>
          <w:tcPr>
            <w:tcW w:w="3916" w:type="dxa"/>
            <w:tcBorders>
              <w:top w:val="single" w:sz="4" w:space="0" w:color="auto"/>
              <w:left w:val="single" w:sz="4" w:space="0" w:color="auto"/>
              <w:bottom w:val="single" w:sz="4" w:space="0" w:color="auto"/>
              <w:right w:val="single" w:sz="4" w:space="0" w:color="auto"/>
            </w:tcBorders>
            <w:hideMark/>
          </w:tcPr>
          <w:p w14:paraId="76BF2D5D" w14:textId="77777777" w:rsidR="001C5E87" w:rsidRDefault="001C5E87">
            <w:pPr>
              <w:jc w:val="both"/>
              <w:rPr>
                <w:rFonts w:ascii="Arial" w:hAnsi="Arial" w:cs="Arial"/>
              </w:rPr>
            </w:pP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lang w:val="mn-MN"/>
              </w:rPr>
              <w:t xml:space="preserve">. </w:t>
            </w:r>
          </w:p>
        </w:tc>
      </w:tr>
      <w:tr w:rsidR="001C5E87" w14:paraId="0CCF0E72"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6675877B" w14:textId="77777777" w:rsidR="001C5E87" w:rsidRDefault="001C5E87">
            <w:pPr>
              <w:jc w:val="both"/>
              <w:rPr>
                <w:rFonts w:ascii="Arial" w:hAnsi="Arial" w:cs="Arial"/>
              </w:rPr>
            </w:pPr>
            <w:r>
              <w:rPr>
                <w:rFonts w:ascii="Arial" w:hAnsi="Arial" w:cs="Arial"/>
              </w:rPr>
              <w:t>30.1.</w:t>
            </w:r>
            <w:proofErr w:type="gramStart"/>
            <w:r>
              <w:rPr>
                <w:rFonts w:ascii="Arial" w:hAnsi="Arial" w:cs="Arial"/>
              </w:rPr>
              <w:t>3.үг</w:t>
            </w:r>
            <w:proofErr w:type="gramEnd"/>
            <w:r>
              <w:rPr>
                <w:rFonts w:ascii="Arial" w:hAnsi="Arial" w:cs="Arial"/>
              </w:rPr>
              <w:t xml:space="preserve"> </w:t>
            </w:r>
            <w:proofErr w:type="spellStart"/>
            <w:r>
              <w:rPr>
                <w:rFonts w:ascii="Arial" w:hAnsi="Arial" w:cs="Arial"/>
              </w:rPr>
              <w:t>хэллэгийг</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хэл</w:t>
            </w:r>
            <w:proofErr w:type="spellEnd"/>
            <w:r>
              <w:rPr>
                <w:rFonts w:ascii="Arial" w:hAnsi="Arial" w:cs="Arial"/>
              </w:rPr>
              <w:t xml:space="preserve"> </w:t>
            </w:r>
            <w:proofErr w:type="spellStart"/>
            <w:r>
              <w:rPr>
                <w:rFonts w:ascii="Arial" w:hAnsi="Arial" w:cs="Arial"/>
              </w:rPr>
              <w:t>бичгийн</w:t>
            </w:r>
            <w:proofErr w:type="spellEnd"/>
            <w:r>
              <w:rPr>
                <w:rFonts w:ascii="Arial" w:hAnsi="Arial" w:cs="Arial"/>
              </w:rPr>
              <w:t xml:space="preserve"> </w:t>
            </w:r>
            <w:proofErr w:type="spellStart"/>
            <w:r>
              <w:rPr>
                <w:rFonts w:ascii="Arial" w:hAnsi="Arial" w:cs="Arial"/>
              </w:rPr>
              <w:t>дүрэмд</w:t>
            </w:r>
            <w:proofErr w:type="spellEnd"/>
            <w:r>
              <w:rPr>
                <w:rFonts w:ascii="Arial" w:hAnsi="Arial" w:cs="Arial"/>
              </w:rPr>
              <w:t xml:space="preserve"> </w:t>
            </w:r>
            <w:proofErr w:type="spellStart"/>
            <w:r>
              <w:rPr>
                <w:rFonts w:ascii="Arial" w:hAnsi="Arial" w:cs="Arial"/>
              </w:rPr>
              <w:t>нийцүүлэн</w:t>
            </w:r>
            <w:proofErr w:type="spellEnd"/>
            <w:r>
              <w:rPr>
                <w:rFonts w:ascii="Arial" w:hAnsi="Arial" w:cs="Arial"/>
              </w:rPr>
              <w:t xml:space="preserve"> </w:t>
            </w:r>
            <w:proofErr w:type="spellStart"/>
            <w:r>
              <w:rPr>
                <w:rFonts w:ascii="Arial" w:hAnsi="Arial" w:cs="Arial"/>
              </w:rPr>
              <w:t>хоёрдмол</w:t>
            </w:r>
            <w:proofErr w:type="spellEnd"/>
            <w:r>
              <w:rPr>
                <w:rFonts w:ascii="Arial" w:hAnsi="Arial" w:cs="Arial"/>
              </w:rPr>
              <w:t xml:space="preserve"> </w:t>
            </w:r>
            <w:proofErr w:type="spellStart"/>
            <w:r>
              <w:rPr>
                <w:rFonts w:ascii="Arial" w:hAnsi="Arial" w:cs="Arial"/>
              </w:rPr>
              <w:t>утгагүй</w:t>
            </w:r>
            <w:proofErr w:type="spellEnd"/>
            <w:r>
              <w:rPr>
                <w:rFonts w:ascii="Arial" w:hAnsi="Arial" w:cs="Arial"/>
              </w:rPr>
              <w:t xml:space="preserve"> </w:t>
            </w:r>
            <w:proofErr w:type="spellStart"/>
            <w:r>
              <w:rPr>
                <w:rFonts w:ascii="Arial" w:hAnsi="Arial" w:cs="Arial"/>
              </w:rPr>
              <w:t>товч</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ойлгоход</w:t>
            </w:r>
            <w:proofErr w:type="spellEnd"/>
            <w:r>
              <w:rPr>
                <w:rFonts w:ascii="Arial" w:hAnsi="Arial" w:cs="Arial"/>
              </w:rPr>
              <w:t xml:space="preserve"> </w:t>
            </w:r>
            <w:proofErr w:type="spellStart"/>
            <w:r>
              <w:rPr>
                <w:rFonts w:ascii="Arial" w:hAnsi="Arial" w:cs="Arial"/>
              </w:rPr>
              <w:t>хялбараар</w:t>
            </w:r>
            <w:proofErr w:type="spellEnd"/>
            <w:r>
              <w:rPr>
                <w:rFonts w:ascii="Arial" w:hAnsi="Arial" w:cs="Arial"/>
              </w:rPr>
              <w:t xml:space="preserve"> </w:t>
            </w:r>
            <w:proofErr w:type="spellStart"/>
            <w:r>
              <w:rPr>
                <w:rFonts w:ascii="Arial" w:hAnsi="Arial" w:cs="Arial"/>
              </w:rPr>
              <w:t>бичих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45DB656E" w14:textId="77777777" w:rsidR="001C5E87" w:rsidRDefault="001C5E87">
            <w:pPr>
              <w:jc w:val="both"/>
              <w:rPr>
                <w:rFonts w:ascii="Arial" w:hAnsi="Arial" w:cs="Arial"/>
                <w:lang w:val="mn-MN"/>
              </w:rPr>
            </w:pPr>
            <w:r>
              <w:rPr>
                <w:rFonts w:ascii="Arial" w:hAnsi="Arial" w:cs="Arial"/>
                <w:lang w:val="mn-MN"/>
              </w:rPr>
              <w:t>Шаардлага хангасан.</w:t>
            </w:r>
          </w:p>
        </w:tc>
      </w:tr>
      <w:tr w:rsidR="001C5E87" w14:paraId="5AE77A5C"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7E69EAF3" w14:textId="77777777" w:rsidR="001C5E87" w:rsidRDefault="001C5E87">
            <w:pPr>
              <w:jc w:val="both"/>
              <w:rPr>
                <w:rFonts w:ascii="Arial" w:hAnsi="Arial" w:cs="Arial"/>
                <w:lang w:val="mn-MN"/>
              </w:rPr>
            </w:pPr>
            <w:r>
              <w:rPr>
                <w:rFonts w:ascii="Arial" w:hAnsi="Arial" w:cs="Arial"/>
                <w:lang w:val="mn-MN"/>
              </w:rPr>
              <w:t>30.1.4.хүч оруулсан нэр томьёо хэрэглэхгүй байх;</w:t>
            </w:r>
          </w:p>
        </w:tc>
        <w:tc>
          <w:tcPr>
            <w:tcW w:w="3916" w:type="dxa"/>
            <w:tcBorders>
              <w:top w:val="single" w:sz="4" w:space="0" w:color="auto"/>
              <w:left w:val="single" w:sz="4" w:space="0" w:color="auto"/>
              <w:bottom w:val="single" w:sz="4" w:space="0" w:color="auto"/>
              <w:right w:val="single" w:sz="4" w:space="0" w:color="auto"/>
            </w:tcBorders>
            <w:hideMark/>
          </w:tcPr>
          <w:p w14:paraId="40676DAE" w14:textId="77777777" w:rsidR="001C5E87" w:rsidRDefault="001C5E87">
            <w:pPr>
              <w:jc w:val="both"/>
              <w:rPr>
                <w:rFonts w:ascii="Arial" w:hAnsi="Arial" w:cs="Arial"/>
              </w:rPr>
            </w:pP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
        </w:tc>
      </w:tr>
      <w:tr w:rsidR="001C5E87" w14:paraId="13A3224D" w14:textId="77777777" w:rsidTr="001C5E87">
        <w:tc>
          <w:tcPr>
            <w:tcW w:w="5577" w:type="dxa"/>
            <w:tcBorders>
              <w:top w:val="single" w:sz="4" w:space="0" w:color="auto"/>
              <w:left w:val="single" w:sz="4" w:space="0" w:color="auto"/>
              <w:bottom w:val="single" w:sz="4" w:space="0" w:color="auto"/>
              <w:right w:val="single" w:sz="4" w:space="0" w:color="auto"/>
            </w:tcBorders>
            <w:hideMark/>
          </w:tcPr>
          <w:p w14:paraId="7D4E0691" w14:textId="77777777" w:rsidR="001C5E87" w:rsidRDefault="001C5E87">
            <w:pPr>
              <w:jc w:val="both"/>
              <w:rPr>
                <w:rFonts w:ascii="Arial" w:hAnsi="Arial" w:cs="Arial"/>
              </w:rPr>
            </w:pPr>
            <w:r>
              <w:rPr>
                <w:rFonts w:ascii="Arial" w:hAnsi="Arial" w:cs="Arial"/>
              </w:rPr>
              <w:t>30.1.</w:t>
            </w:r>
            <w:proofErr w:type="gramStart"/>
            <w:r>
              <w:rPr>
                <w:rFonts w:ascii="Arial" w:hAnsi="Arial" w:cs="Arial"/>
              </w:rPr>
              <w:t>5.жинхэнэ</w:t>
            </w:r>
            <w:proofErr w:type="gramEnd"/>
            <w:r>
              <w:rPr>
                <w:rFonts w:ascii="Arial" w:hAnsi="Arial" w:cs="Arial"/>
              </w:rPr>
              <w:t xml:space="preserve"> </w:t>
            </w:r>
            <w:proofErr w:type="spellStart"/>
            <w:r>
              <w:rPr>
                <w:rFonts w:ascii="Arial" w:hAnsi="Arial" w:cs="Arial"/>
              </w:rPr>
              <w:t>нэрийг</w:t>
            </w:r>
            <w:proofErr w:type="spellEnd"/>
            <w:r>
              <w:rPr>
                <w:rFonts w:ascii="Arial" w:hAnsi="Arial" w:cs="Arial"/>
              </w:rPr>
              <w:t xml:space="preserve"> </w:t>
            </w:r>
            <w:proofErr w:type="spellStart"/>
            <w:r>
              <w:rPr>
                <w:rFonts w:ascii="Arial" w:hAnsi="Arial" w:cs="Arial"/>
              </w:rPr>
              <w:t>ганц</w:t>
            </w:r>
            <w:proofErr w:type="spellEnd"/>
            <w:r>
              <w:rPr>
                <w:rFonts w:ascii="Arial" w:hAnsi="Arial" w:cs="Arial"/>
              </w:rPr>
              <w:t xml:space="preserve"> </w:t>
            </w:r>
            <w:proofErr w:type="spellStart"/>
            <w:r>
              <w:rPr>
                <w:rFonts w:ascii="Arial" w:hAnsi="Arial" w:cs="Arial"/>
              </w:rPr>
              <w:t>тоон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хэрэглэх</w:t>
            </w:r>
            <w:proofErr w:type="spellEnd"/>
            <w:r>
              <w:rPr>
                <w:rFonts w:ascii="Arial" w:hAnsi="Arial" w:cs="Arial"/>
              </w:rPr>
              <w:t>.</w:t>
            </w:r>
          </w:p>
        </w:tc>
        <w:tc>
          <w:tcPr>
            <w:tcW w:w="3916" w:type="dxa"/>
            <w:tcBorders>
              <w:top w:val="single" w:sz="4" w:space="0" w:color="auto"/>
              <w:left w:val="single" w:sz="4" w:space="0" w:color="auto"/>
              <w:bottom w:val="single" w:sz="4" w:space="0" w:color="auto"/>
              <w:right w:val="single" w:sz="4" w:space="0" w:color="auto"/>
            </w:tcBorders>
            <w:hideMark/>
          </w:tcPr>
          <w:p w14:paraId="355EDF23" w14:textId="77777777" w:rsidR="001C5E87" w:rsidRDefault="001C5E87">
            <w:pPr>
              <w:jc w:val="both"/>
              <w:rPr>
                <w:rFonts w:ascii="Arial" w:hAnsi="Arial" w:cs="Arial"/>
              </w:rPr>
            </w:pP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
        </w:tc>
      </w:tr>
    </w:tbl>
    <w:p w14:paraId="74679C9E" w14:textId="77777777" w:rsidR="001C5E87" w:rsidRDefault="001C5E87" w:rsidP="001C5E87">
      <w:pPr>
        <w:ind w:firstLine="540"/>
        <w:jc w:val="both"/>
        <w:rPr>
          <w:rFonts w:ascii="Arial" w:hAnsi="Arial" w:cs="Arial"/>
          <w:lang w:val="mn-MN"/>
        </w:rPr>
      </w:pPr>
    </w:p>
    <w:p w14:paraId="45F03F87" w14:textId="77777777" w:rsidR="001C5E87" w:rsidRDefault="001C5E87" w:rsidP="001C5E87">
      <w:pPr>
        <w:jc w:val="both"/>
        <w:rPr>
          <w:rFonts w:ascii="Arial" w:hAnsi="Arial" w:cs="Arial"/>
          <w:b/>
          <w:bCs/>
          <w:lang w:val="mn-MN"/>
        </w:rPr>
      </w:pPr>
      <w:r>
        <w:rPr>
          <w:rFonts w:ascii="Arial" w:hAnsi="Arial" w:cs="Arial"/>
          <w:lang w:val="mn-MN"/>
        </w:rPr>
        <w:tab/>
      </w:r>
      <w:r>
        <w:rPr>
          <w:rFonts w:ascii="Arial" w:hAnsi="Arial" w:cs="Arial"/>
          <w:b/>
          <w:bCs/>
          <w:lang w:val="mn-MN"/>
        </w:rPr>
        <w:t>“Хуулийн төслийн уялдаа холбоог шалгах”</w:t>
      </w:r>
      <w:r>
        <w:rPr>
          <w:rFonts w:ascii="Arial" w:hAnsi="Arial" w:cs="Arial"/>
          <w:bCs/>
          <w:lang w:val="mn-MN"/>
        </w:rPr>
        <w:t xml:space="preserve"> </w:t>
      </w:r>
      <w:r>
        <w:rPr>
          <w:rFonts w:ascii="Arial" w:hAnsi="Arial" w:cs="Arial"/>
          <w:b/>
          <w:bCs/>
          <w:lang w:val="mn-MN"/>
        </w:rPr>
        <w:t>шалгуур үзүүлэлтийн хүрээнд хийсэн үнэлгээ:</w:t>
      </w:r>
    </w:p>
    <w:p w14:paraId="2CC1E7B3" w14:textId="77777777" w:rsidR="001C5E87" w:rsidRDefault="001C5E87" w:rsidP="001C5E87">
      <w:pPr>
        <w:jc w:val="both"/>
        <w:rPr>
          <w:rFonts w:ascii="Arial" w:hAnsi="Arial" w:cs="Arial"/>
          <w:b/>
          <w:bCs/>
          <w:lang w:val="mn-MN"/>
        </w:rPr>
      </w:pPr>
    </w:p>
    <w:p w14:paraId="25E286B6" w14:textId="77777777" w:rsidR="001C5E87" w:rsidRDefault="001C5E87" w:rsidP="001C5E87">
      <w:pPr>
        <w:ind w:firstLine="720"/>
        <w:jc w:val="both"/>
        <w:rPr>
          <w:rFonts w:ascii="Arial" w:hAnsi="Arial" w:cs="Arial"/>
          <w:lang w:val="mn-MN"/>
        </w:rPr>
      </w:pPr>
      <w:r>
        <w:rPr>
          <w:rFonts w:ascii="Arial" w:hAnsi="Arial" w:cs="Arial"/>
          <w:lang w:val="mn-MN"/>
        </w:rPr>
        <w:t xml:space="preserve">Хууль тогтоомжийн төслийн үр нөлөө үнэлэх аргачлалд заасан дараахь стандарт асуултад хариулах замаар хуулийн төслийн уялдаа холбоог бүхэлд нь шалгахыг зорьлоо.  </w:t>
      </w:r>
    </w:p>
    <w:p w14:paraId="7E56AEEF" w14:textId="77777777" w:rsidR="001C5E87" w:rsidRDefault="001C5E87" w:rsidP="001C5E87">
      <w:pPr>
        <w:ind w:firstLine="540"/>
        <w:jc w:val="both"/>
        <w:rPr>
          <w:rFonts w:ascii="Arial"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341"/>
        <w:gridCol w:w="4544"/>
      </w:tblGrid>
      <w:tr w:rsidR="001C5E87" w14:paraId="2B13BBF4"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5E81F737" w14:textId="77777777" w:rsidR="001C5E87" w:rsidRDefault="001C5E87">
            <w:pPr>
              <w:jc w:val="center"/>
              <w:rPr>
                <w:rFonts w:ascii="Arial" w:hAnsi="Arial" w:cs="Arial"/>
                <w:b/>
                <w:lang w:val="mn-MN"/>
              </w:rPr>
            </w:pPr>
            <w:r>
              <w:rPr>
                <w:rFonts w:ascii="Arial" w:hAnsi="Arial" w:cs="Arial"/>
                <w:b/>
                <w:lang w:val="mn-MN"/>
              </w:rPr>
              <w:t>Д/д</w:t>
            </w:r>
          </w:p>
        </w:tc>
        <w:tc>
          <w:tcPr>
            <w:tcW w:w="4341" w:type="dxa"/>
            <w:tcBorders>
              <w:top w:val="single" w:sz="4" w:space="0" w:color="auto"/>
              <w:left w:val="single" w:sz="4" w:space="0" w:color="auto"/>
              <w:bottom w:val="single" w:sz="4" w:space="0" w:color="auto"/>
              <w:right w:val="single" w:sz="4" w:space="0" w:color="auto"/>
            </w:tcBorders>
            <w:hideMark/>
          </w:tcPr>
          <w:p w14:paraId="3AF5E481" w14:textId="77777777" w:rsidR="001C5E87" w:rsidRDefault="001C5E87">
            <w:pPr>
              <w:jc w:val="center"/>
              <w:rPr>
                <w:rFonts w:ascii="Arial" w:hAnsi="Arial" w:cs="Arial"/>
                <w:b/>
                <w:lang w:val="mn-MN"/>
              </w:rPr>
            </w:pPr>
            <w:r>
              <w:rPr>
                <w:rFonts w:ascii="Arial" w:hAnsi="Arial" w:cs="Arial"/>
                <w:b/>
                <w:lang w:val="mn-MN"/>
              </w:rPr>
              <w:t>Асуулт</w:t>
            </w:r>
          </w:p>
        </w:tc>
        <w:tc>
          <w:tcPr>
            <w:tcW w:w="4544" w:type="dxa"/>
            <w:tcBorders>
              <w:top w:val="single" w:sz="4" w:space="0" w:color="auto"/>
              <w:left w:val="single" w:sz="4" w:space="0" w:color="auto"/>
              <w:bottom w:val="single" w:sz="4" w:space="0" w:color="auto"/>
              <w:right w:val="single" w:sz="4" w:space="0" w:color="auto"/>
            </w:tcBorders>
            <w:hideMark/>
          </w:tcPr>
          <w:p w14:paraId="064BF572" w14:textId="77777777" w:rsidR="001C5E87" w:rsidRDefault="001C5E87">
            <w:pPr>
              <w:jc w:val="center"/>
              <w:rPr>
                <w:rFonts w:ascii="Arial" w:hAnsi="Arial" w:cs="Arial"/>
                <w:b/>
                <w:lang w:val="mn-MN"/>
              </w:rPr>
            </w:pPr>
            <w:r>
              <w:rPr>
                <w:rFonts w:ascii="Arial" w:hAnsi="Arial" w:cs="Arial"/>
                <w:b/>
                <w:lang w:val="mn-MN"/>
              </w:rPr>
              <w:t>Хариулт буюу дүн шинжилгээ</w:t>
            </w:r>
          </w:p>
        </w:tc>
      </w:tr>
      <w:tr w:rsidR="001C5E87" w14:paraId="499CB07C" w14:textId="77777777" w:rsidTr="001C5E87">
        <w:tc>
          <w:tcPr>
            <w:tcW w:w="606" w:type="dxa"/>
            <w:tcBorders>
              <w:top w:val="single" w:sz="4" w:space="0" w:color="auto"/>
              <w:left w:val="single" w:sz="4" w:space="0" w:color="auto"/>
              <w:bottom w:val="single" w:sz="4" w:space="0" w:color="auto"/>
              <w:right w:val="single" w:sz="4" w:space="0" w:color="auto"/>
            </w:tcBorders>
          </w:tcPr>
          <w:p w14:paraId="2F1E598E" w14:textId="77777777" w:rsidR="001C5E87" w:rsidRDefault="001C5E87">
            <w:pPr>
              <w:jc w:val="both"/>
              <w:rPr>
                <w:rFonts w:ascii="Arial" w:hAnsi="Arial" w:cs="Arial"/>
                <w:lang w:val="mn-MN"/>
              </w:rPr>
            </w:pPr>
          </w:p>
          <w:p w14:paraId="3A5E753A" w14:textId="77777777" w:rsidR="001C5E87" w:rsidRDefault="001C5E87">
            <w:pPr>
              <w:jc w:val="both"/>
              <w:rPr>
                <w:rFonts w:ascii="Arial" w:hAnsi="Arial" w:cs="Arial"/>
                <w:lang w:val="mn-MN"/>
              </w:rPr>
            </w:pPr>
            <w:r>
              <w:rPr>
                <w:rFonts w:ascii="Arial" w:hAnsi="Arial" w:cs="Arial"/>
                <w:lang w:val="mn-MN"/>
              </w:rPr>
              <w:t>1</w:t>
            </w:r>
          </w:p>
        </w:tc>
        <w:tc>
          <w:tcPr>
            <w:tcW w:w="4341" w:type="dxa"/>
            <w:tcBorders>
              <w:top w:val="single" w:sz="4" w:space="0" w:color="auto"/>
              <w:left w:val="single" w:sz="4" w:space="0" w:color="auto"/>
              <w:bottom w:val="single" w:sz="4" w:space="0" w:color="auto"/>
              <w:right w:val="single" w:sz="4" w:space="0" w:color="auto"/>
            </w:tcBorders>
            <w:hideMark/>
          </w:tcPr>
          <w:p w14:paraId="54C40756" w14:textId="77777777" w:rsidR="001C5E87" w:rsidRDefault="001C5E87">
            <w:pPr>
              <w:jc w:val="both"/>
              <w:rPr>
                <w:rFonts w:ascii="Arial" w:hAnsi="Arial" w:cs="Arial"/>
                <w:lang w:val="mn-MN"/>
              </w:rPr>
            </w:pPr>
            <w:r>
              <w:rPr>
                <w:rFonts w:ascii="Arial" w:hAnsi="Arial" w:cs="Arial"/>
                <w:lang w:val="mn-MN"/>
              </w:rPr>
              <w:t>Хуулийн төслийн зохицуулалт тухайн хуулийн зорилттой нийцэж байгаа эсэх;</w:t>
            </w:r>
          </w:p>
        </w:tc>
        <w:tc>
          <w:tcPr>
            <w:tcW w:w="4544" w:type="dxa"/>
            <w:tcBorders>
              <w:top w:val="single" w:sz="4" w:space="0" w:color="auto"/>
              <w:left w:val="single" w:sz="4" w:space="0" w:color="auto"/>
              <w:bottom w:val="single" w:sz="4" w:space="0" w:color="auto"/>
              <w:right w:val="single" w:sz="4" w:space="0" w:color="auto"/>
            </w:tcBorders>
            <w:hideMark/>
          </w:tcPr>
          <w:p w14:paraId="7F5A6334" w14:textId="77777777" w:rsidR="001C5E87" w:rsidRDefault="001C5E87">
            <w:pPr>
              <w:jc w:val="both"/>
              <w:rPr>
                <w:rFonts w:ascii="Arial" w:hAnsi="Arial" w:cs="Arial"/>
                <w:lang w:val="mn-MN"/>
              </w:rPr>
            </w:pPr>
            <w:r>
              <w:rPr>
                <w:rFonts w:ascii="Arial" w:hAnsi="Arial" w:cs="Arial"/>
                <w:lang w:val="mn-MN"/>
              </w:rPr>
              <w:t xml:space="preserve">Хуульд оруулж байгаа нэмэлт нь хуулийн зорилттой нийцэж байгаа </w:t>
            </w:r>
            <w:proofErr w:type="spellStart"/>
            <w:r>
              <w:rPr>
                <w:rFonts w:ascii="Arial" w:hAnsi="Arial" w:cs="Arial"/>
              </w:rPr>
              <w:t>харилцааг</w:t>
            </w:r>
            <w:proofErr w:type="spellEnd"/>
            <w:r>
              <w:rPr>
                <w:rFonts w:ascii="Arial" w:hAnsi="Arial" w:cs="Arial"/>
              </w:rPr>
              <w:t xml:space="preserve"> </w:t>
            </w:r>
            <w:proofErr w:type="spellStart"/>
            <w:r>
              <w:rPr>
                <w:rFonts w:ascii="Arial" w:hAnsi="Arial" w:cs="Arial"/>
              </w:rPr>
              <w:t>зохицуулахад</w:t>
            </w:r>
            <w:proofErr w:type="spellEnd"/>
            <w:r>
              <w:rPr>
                <w:rFonts w:ascii="Arial" w:hAnsi="Arial" w:cs="Arial"/>
              </w:rPr>
              <w:t xml:space="preserve"> </w:t>
            </w:r>
            <w:proofErr w:type="spellStart"/>
            <w:r>
              <w:rPr>
                <w:rFonts w:ascii="Arial" w:hAnsi="Arial" w:cs="Arial"/>
              </w:rPr>
              <w:t>оршино</w:t>
            </w:r>
            <w:proofErr w:type="spellEnd"/>
            <w:r>
              <w:rPr>
                <w:rFonts w:ascii="Arial" w:hAnsi="Arial" w:cs="Arial"/>
              </w:rPr>
              <w:t>.</w:t>
            </w:r>
            <w:r>
              <w:rPr>
                <w:rFonts w:ascii="Arial" w:hAnsi="Arial" w:cs="Arial"/>
                <w:lang w:val="mn-MN"/>
              </w:rPr>
              <w:t xml:space="preserve"> </w:t>
            </w:r>
          </w:p>
        </w:tc>
      </w:tr>
      <w:tr w:rsidR="001C5E87" w14:paraId="3075DA36"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1B2B62C9" w14:textId="77777777" w:rsidR="001C5E87" w:rsidRDefault="001C5E87">
            <w:pPr>
              <w:jc w:val="both"/>
              <w:rPr>
                <w:rFonts w:ascii="Arial" w:hAnsi="Arial" w:cs="Arial"/>
                <w:lang w:val="mn-MN"/>
              </w:rPr>
            </w:pPr>
            <w:r>
              <w:rPr>
                <w:rFonts w:ascii="Arial" w:hAnsi="Arial" w:cs="Arial"/>
                <w:lang w:val="mn-MN"/>
              </w:rPr>
              <w:t>2</w:t>
            </w:r>
          </w:p>
        </w:tc>
        <w:tc>
          <w:tcPr>
            <w:tcW w:w="4341" w:type="dxa"/>
            <w:tcBorders>
              <w:top w:val="single" w:sz="4" w:space="0" w:color="auto"/>
              <w:left w:val="single" w:sz="4" w:space="0" w:color="auto"/>
              <w:bottom w:val="single" w:sz="4" w:space="0" w:color="auto"/>
              <w:right w:val="single" w:sz="4" w:space="0" w:color="auto"/>
            </w:tcBorders>
          </w:tcPr>
          <w:p w14:paraId="6A797569" w14:textId="77777777" w:rsidR="001C5E87" w:rsidRDefault="001C5E87">
            <w:pPr>
              <w:jc w:val="both"/>
              <w:rPr>
                <w:rFonts w:ascii="Arial" w:hAnsi="Arial" w:cs="Arial"/>
                <w:lang w:val="mn-MN"/>
              </w:rPr>
            </w:pPr>
            <w:r>
              <w:rPr>
                <w:rFonts w:ascii="Arial" w:hAnsi="Arial" w:cs="Arial"/>
                <w:lang w:val="mn-MN"/>
              </w:rPr>
              <w:t xml:space="preserve">хуулийн төсөлд тодорхойлсон нэр томьёо </w:t>
            </w:r>
            <w:r>
              <w:rPr>
                <w:rFonts w:ascii="Arial" w:hAnsi="Arial" w:cs="Arial"/>
                <w:bCs/>
                <w:iCs/>
                <w:lang w:val="mn-MN"/>
              </w:rPr>
              <w:t>тухайн хуулийн</w:t>
            </w:r>
            <w:r>
              <w:rPr>
                <w:rFonts w:ascii="Arial" w:hAnsi="Arial" w:cs="Arial"/>
                <w:lang w:val="mn-MN"/>
              </w:rPr>
              <w:t xml:space="preserve"> төслийн болон бусад хуулийн нэр томьёотой нийцэж байгаа эсэх;</w:t>
            </w:r>
          </w:p>
          <w:p w14:paraId="509A266B" w14:textId="77777777" w:rsidR="001C5E87" w:rsidRDefault="001C5E87">
            <w:pPr>
              <w:jc w:val="both"/>
              <w:rPr>
                <w:rFonts w:ascii="Arial" w:hAnsi="Arial" w:cs="Arial"/>
                <w:bCs/>
                <w:lang w:val="mn-MN"/>
              </w:rPr>
            </w:pPr>
          </w:p>
        </w:tc>
        <w:tc>
          <w:tcPr>
            <w:tcW w:w="4544" w:type="dxa"/>
            <w:tcBorders>
              <w:top w:val="single" w:sz="4" w:space="0" w:color="auto"/>
              <w:left w:val="single" w:sz="4" w:space="0" w:color="auto"/>
              <w:bottom w:val="single" w:sz="4" w:space="0" w:color="auto"/>
              <w:right w:val="single" w:sz="4" w:space="0" w:color="auto"/>
            </w:tcBorders>
            <w:hideMark/>
          </w:tcPr>
          <w:p w14:paraId="44C0B894" w14:textId="77777777" w:rsidR="001C5E87" w:rsidRDefault="001C5E87">
            <w:pPr>
              <w:jc w:val="both"/>
              <w:rPr>
                <w:rFonts w:ascii="Arial" w:hAnsi="Arial" w:cs="Arial"/>
                <w:lang w:val="mn-MN"/>
              </w:rPr>
            </w:pPr>
            <w:r>
              <w:rPr>
                <w:rFonts w:ascii="Arial" w:hAnsi="Arial" w:cs="Arial"/>
                <w:lang w:val="mn-MN"/>
              </w:rPr>
              <w:t xml:space="preserve">Шаардлага хангасан. </w:t>
            </w:r>
          </w:p>
        </w:tc>
      </w:tr>
      <w:tr w:rsidR="001C5E87" w14:paraId="4448FA3D"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3441184B" w14:textId="77777777" w:rsidR="001C5E87" w:rsidRDefault="001C5E87">
            <w:pPr>
              <w:jc w:val="both"/>
              <w:rPr>
                <w:rFonts w:ascii="Arial" w:hAnsi="Arial" w:cs="Arial"/>
                <w:lang w:val="mn-MN"/>
              </w:rPr>
            </w:pPr>
            <w:r>
              <w:rPr>
                <w:rFonts w:ascii="Arial" w:hAnsi="Arial" w:cs="Arial"/>
                <w:lang w:val="mn-MN"/>
              </w:rPr>
              <w:t>3</w:t>
            </w:r>
          </w:p>
        </w:tc>
        <w:tc>
          <w:tcPr>
            <w:tcW w:w="4341" w:type="dxa"/>
            <w:tcBorders>
              <w:top w:val="single" w:sz="4" w:space="0" w:color="auto"/>
              <w:left w:val="single" w:sz="4" w:space="0" w:color="auto"/>
              <w:bottom w:val="single" w:sz="4" w:space="0" w:color="auto"/>
              <w:right w:val="single" w:sz="4" w:space="0" w:color="auto"/>
            </w:tcBorders>
            <w:hideMark/>
          </w:tcPr>
          <w:p w14:paraId="404DC472" w14:textId="77777777" w:rsidR="001C5E87" w:rsidRDefault="001C5E87">
            <w:pPr>
              <w:jc w:val="both"/>
              <w:rPr>
                <w:rFonts w:ascii="Arial" w:hAnsi="Arial" w:cs="Arial"/>
                <w:bCs/>
                <w:lang w:val="mn-MN"/>
              </w:rPr>
            </w:pPr>
            <w:r>
              <w:rPr>
                <w:rFonts w:ascii="Arial" w:hAnsi="Arial" w:cs="Arial"/>
                <w:bCs/>
                <w:iCs/>
                <w:lang w:val="mn-MN"/>
              </w:rPr>
              <w:t>хуулийн төслийн зүйл, заалт тухайн хуулийн төсөл болон бусад хуулийн заалттай нийцэж байгаа эсэх</w:t>
            </w:r>
            <w:r>
              <w:rPr>
                <w:rFonts w:ascii="Arial" w:hAnsi="Arial" w:cs="Arial"/>
                <w:lang w:val="mn-MN"/>
              </w:rPr>
              <w:t>;</w:t>
            </w:r>
          </w:p>
        </w:tc>
        <w:tc>
          <w:tcPr>
            <w:tcW w:w="4544" w:type="dxa"/>
            <w:tcBorders>
              <w:top w:val="single" w:sz="4" w:space="0" w:color="auto"/>
              <w:left w:val="single" w:sz="4" w:space="0" w:color="auto"/>
              <w:bottom w:val="single" w:sz="4" w:space="0" w:color="auto"/>
              <w:right w:val="single" w:sz="4" w:space="0" w:color="auto"/>
            </w:tcBorders>
            <w:hideMark/>
          </w:tcPr>
          <w:p w14:paraId="02762308" w14:textId="77777777" w:rsidR="001C5E87" w:rsidRDefault="001C5E87">
            <w:pPr>
              <w:jc w:val="both"/>
              <w:rPr>
                <w:rFonts w:ascii="Arial" w:hAnsi="Arial" w:cs="Arial"/>
                <w:lang w:val="mn-MN"/>
              </w:rPr>
            </w:pPr>
            <w:r>
              <w:rPr>
                <w:rFonts w:ascii="Arial" w:hAnsi="Arial" w:cs="Arial"/>
                <w:lang w:val="mn-MN"/>
              </w:rPr>
              <w:t>Нийцэж байгаа.</w:t>
            </w:r>
          </w:p>
          <w:p w14:paraId="092AA6AD" w14:textId="77777777" w:rsidR="001C5E87" w:rsidRDefault="001C5E87">
            <w:pPr>
              <w:jc w:val="both"/>
              <w:rPr>
                <w:rFonts w:ascii="Arial" w:hAnsi="Arial" w:cs="Arial"/>
                <w:lang w:val="mn-MN"/>
              </w:rPr>
            </w:pPr>
            <w:r>
              <w:rPr>
                <w:rFonts w:ascii="Arial" w:hAnsi="Arial" w:cs="Arial"/>
                <w:lang w:val="mn-MN"/>
              </w:rPr>
              <w:t xml:space="preserve"> </w:t>
            </w:r>
          </w:p>
        </w:tc>
      </w:tr>
      <w:tr w:rsidR="001C5E87" w14:paraId="0C4845A6"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3EB4DA41" w14:textId="77777777" w:rsidR="001C5E87" w:rsidRDefault="001C5E87">
            <w:pPr>
              <w:jc w:val="both"/>
              <w:rPr>
                <w:rFonts w:ascii="Arial" w:hAnsi="Arial" w:cs="Arial"/>
                <w:lang w:val="mn-MN"/>
              </w:rPr>
            </w:pPr>
            <w:r>
              <w:rPr>
                <w:rFonts w:ascii="Arial" w:hAnsi="Arial" w:cs="Arial"/>
                <w:lang w:val="mn-MN"/>
              </w:rPr>
              <w:t>5</w:t>
            </w:r>
          </w:p>
        </w:tc>
        <w:tc>
          <w:tcPr>
            <w:tcW w:w="4341" w:type="dxa"/>
            <w:tcBorders>
              <w:top w:val="single" w:sz="4" w:space="0" w:color="auto"/>
              <w:left w:val="single" w:sz="4" w:space="0" w:color="auto"/>
              <w:bottom w:val="single" w:sz="4" w:space="0" w:color="auto"/>
              <w:right w:val="single" w:sz="4" w:space="0" w:color="auto"/>
            </w:tcBorders>
            <w:hideMark/>
          </w:tcPr>
          <w:p w14:paraId="3B25D3F1" w14:textId="77777777" w:rsidR="001C5E87" w:rsidRDefault="001C5E87">
            <w:pPr>
              <w:jc w:val="both"/>
              <w:rPr>
                <w:rFonts w:ascii="Arial" w:hAnsi="Arial" w:cs="Arial"/>
                <w:lang w:val="mn-MN"/>
              </w:rPr>
            </w:pPr>
            <w:r>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4544" w:type="dxa"/>
            <w:tcBorders>
              <w:top w:val="single" w:sz="4" w:space="0" w:color="auto"/>
              <w:left w:val="single" w:sz="4" w:space="0" w:color="auto"/>
              <w:bottom w:val="single" w:sz="4" w:space="0" w:color="auto"/>
              <w:right w:val="single" w:sz="4" w:space="0" w:color="auto"/>
            </w:tcBorders>
            <w:hideMark/>
          </w:tcPr>
          <w:p w14:paraId="3540A6B5" w14:textId="77777777" w:rsidR="001C5E87" w:rsidRDefault="001C5E87">
            <w:pPr>
              <w:jc w:val="both"/>
              <w:rPr>
                <w:rFonts w:ascii="Arial" w:hAnsi="Arial" w:cs="Arial"/>
              </w:rPr>
            </w:pPr>
            <w:r>
              <w:rPr>
                <w:rFonts w:ascii="Arial" w:hAnsi="Arial" w:cs="Arial"/>
                <w:lang w:val="mn-MN"/>
              </w:rPr>
              <w:t xml:space="preserve">Давхардсан зүйлгүй. </w:t>
            </w:r>
          </w:p>
        </w:tc>
      </w:tr>
      <w:tr w:rsidR="001C5E87" w14:paraId="0ECF0A33" w14:textId="77777777" w:rsidTr="001C5E87">
        <w:trPr>
          <w:trHeight w:val="841"/>
        </w:trPr>
        <w:tc>
          <w:tcPr>
            <w:tcW w:w="606" w:type="dxa"/>
            <w:tcBorders>
              <w:top w:val="single" w:sz="4" w:space="0" w:color="auto"/>
              <w:left w:val="single" w:sz="4" w:space="0" w:color="auto"/>
              <w:bottom w:val="single" w:sz="4" w:space="0" w:color="auto"/>
              <w:right w:val="single" w:sz="4" w:space="0" w:color="auto"/>
            </w:tcBorders>
            <w:hideMark/>
          </w:tcPr>
          <w:p w14:paraId="4BA4A741" w14:textId="77777777" w:rsidR="001C5E87" w:rsidRDefault="001C5E87">
            <w:pPr>
              <w:jc w:val="both"/>
              <w:rPr>
                <w:rFonts w:ascii="Arial" w:hAnsi="Arial" w:cs="Arial"/>
                <w:lang w:val="mn-MN"/>
              </w:rPr>
            </w:pPr>
            <w:r>
              <w:rPr>
                <w:rFonts w:ascii="Arial" w:hAnsi="Arial" w:cs="Arial"/>
                <w:lang w:val="mn-MN"/>
              </w:rPr>
              <w:t>6</w:t>
            </w:r>
          </w:p>
        </w:tc>
        <w:tc>
          <w:tcPr>
            <w:tcW w:w="4341" w:type="dxa"/>
            <w:tcBorders>
              <w:top w:val="single" w:sz="4" w:space="0" w:color="auto"/>
              <w:left w:val="single" w:sz="4" w:space="0" w:color="auto"/>
              <w:bottom w:val="single" w:sz="4" w:space="0" w:color="auto"/>
              <w:right w:val="single" w:sz="4" w:space="0" w:color="auto"/>
            </w:tcBorders>
            <w:hideMark/>
          </w:tcPr>
          <w:p w14:paraId="06B13A10" w14:textId="77777777" w:rsidR="001C5E87" w:rsidRDefault="001C5E87">
            <w:pPr>
              <w:jc w:val="both"/>
              <w:rPr>
                <w:rFonts w:ascii="Arial" w:hAnsi="Arial" w:cs="Arial"/>
                <w:bCs/>
                <w:lang w:val="mn-MN"/>
              </w:rPr>
            </w:pPr>
            <w:r>
              <w:rPr>
                <w:rFonts w:ascii="Arial" w:hAnsi="Arial" w:cs="Arial"/>
                <w:bCs/>
                <w:iCs/>
                <w:lang w:val="mn-MN"/>
              </w:rPr>
              <w:t>хуулийн төсөлд шаардлагатай зохицуулалтыг орхигдуулсан эсэх</w:t>
            </w:r>
            <w:r>
              <w:rPr>
                <w:rFonts w:ascii="Arial" w:hAnsi="Arial" w:cs="Arial"/>
                <w:lang w:val="mn-MN"/>
              </w:rPr>
              <w:t>;</w:t>
            </w:r>
          </w:p>
        </w:tc>
        <w:tc>
          <w:tcPr>
            <w:tcW w:w="4544" w:type="dxa"/>
            <w:tcBorders>
              <w:top w:val="single" w:sz="4" w:space="0" w:color="auto"/>
              <w:left w:val="single" w:sz="4" w:space="0" w:color="auto"/>
              <w:bottom w:val="single" w:sz="4" w:space="0" w:color="auto"/>
              <w:right w:val="single" w:sz="4" w:space="0" w:color="auto"/>
            </w:tcBorders>
            <w:hideMark/>
          </w:tcPr>
          <w:p w14:paraId="580D3C4C" w14:textId="77777777" w:rsidR="001C5E87" w:rsidRDefault="001C5E87">
            <w:pPr>
              <w:jc w:val="both"/>
              <w:rPr>
                <w:rFonts w:ascii="Arial" w:hAnsi="Arial" w:cs="Arial"/>
                <w:lang w:val="mn-MN"/>
              </w:rPr>
            </w:pPr>
            <w:r>
              <w:rPr>
                <w:rFonts w:ascii="Arial" w:hAnsi="Arial" w:cs="Arial"/>
                <w:lang w:val="mn-MN"/>
              </w:rPr>
              <w:t>Үгүй.</w:t>
            </w:r>
          </w:p>
        </w:tc>
      </w:tr>
      <w:tr w:rsidR="001C5E87" w14:paraId="7650B46C"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37C71128" w14:textId="77777777" w:rsidR="001C5E87" w:rsidRDefault="001C5E87">
            <w:pPr>
              <w:jc w:val="both"/>
              <w:rPr>
                <w:rFonts w:ascii="Arial" w:hAnsi="Arial" w:cs="Arial"/>
                <w:lang w:val="mn-MN"/>
              </w:rPr>
            </w:pPr>
            <w:r>
              <w:rPr>
                <w:rFonts w:ascii="Arial" w:hAnsi="Arial" w:cs="Arial"/>
                <w:lang w:val="mn-MN"/>
              </w:rPr>
              <w:lastRenderedPageBreak/>
              <w:t>7</w:t>
            </w:r>
          </w:p>
        </w:tc>
        <w:tc>
          <w:tcPr>
            <w:tcW w:w="4341" w:type="dxa"/>
            <w:tcBorders>
              <w:top w:val="single" w:sz="4" w:space="0" w:color="auto"/>
              <w:left w:val="single" w:sz="4" w:space="0" w:color="auto"/>
              <w:bottom w:val="single" w:sz="4" w:space="0" w:color="auto"/>
              <w:right w:val="single" w:sz="4" w:space="0" w:color="auto"/>
            </w:tcBorders>
            <w:hideMark/>
          </w:tcPr>
          <w:p w14:paraId="6AEA0212" w14:textId="77777777" w:rsidR="001C5E87" w:rsidRDefault="001C5E87">
            <w:pPr>
              <w:jc w:val="both"/>
              <w:rPr>
                <w:rFonts w:ascii="Arial" w:hAnsi="Arial" w:cs="Arial"/>
                <w:bCs/>
                <w:lang w:val="mn-MN"/>
              </w:rPr>
            </w:pPr>
            <w:r>
              <w:rPr>
                <w:rFonts w:ascii="Arial" w:hAnsi="Arial" w:cs="Arial"/>
                <w:lang w:val="mn-MN"/>
              </w:rPr>
              <w:t>хуулийн төсөлд төрийн байгууллагын гүйцэтгэх чиг үүргийг давхардуулан тусгасан эсэх;</w:t>
            </w:r>
          </w:p>
        </w:tc>
        <w:tc>
          <w:tcPr>
            <w:tcW w:w="4544" w:type="dxa"/>
            <w:tcBorders>
              <w:top w:val="single" w:sz="4" w:space="0" w:color="auto"/>
              <w:left w:val="single" w:sz="4" w:space="0" w:color="auto"/>
              <w:bottom w:val="single" w:sz="4" w:space="0" w:color="auto"/>
              <w:right w:val="single" w:sz="4" w:space="0" w:color="auto"/>
            </w:tcBorders>
            <w:hideMark/>
          </w:tcPr>
          <w:p w14:paraId="2E5E64E0" w14:textId="77777777" w:rsidR="001C5E87" w:rsidRDefault="001C5E87">
            <w:pPr>
              <w:jc w:val="both"/>
              <w:rPr>
                <w:rFonts w:ascii="Arial" w:hAnsi="Arial" w:cs="Arial"/>
                <w:lang w:val="mn-MN"/>
              </w:rPr>
            </w:pPr>
            <w:r>
              <w:rPr>
                <w:rFonts w:ascii="Arial" w:hAnsi="Arial" w:cs="Arial"/>
                <w:lang w:val="mn-MN"/>
              </w:rPr>
              <w:t>Үгүй.</w:t>
            </w:r>
          </w:p>
        </w:tc>
      </w:tr>
      <w:tr w:rsidR="001C5E87" w14:paraId="01A33A40"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11268547" w14:textId="77777777" w:rsidR="001C5E87" w:rsidRDefault="001C5E87">
            <w:pPr>
              <w:jc w:val="both"/>
              <w:rPr>
                <w:rFonts w:ascii="Arial" w:hAnsi="Arial" w:cs="Arial"/>
                <w:lang w:val="mn-MN"/>
              </w:rPr>
            </w:pPr>
            <w:r>
              <w:rPr>
                <w:rFonts w:ascii="Arial" w:hAnsi="Arial" w:cs="Arial"/>
                <w:lang w:val="mn-MN"/>
              </w:rPr>
              <w:t>8</w:t>
            </w:r>
          </w:p>
        </w:tc>
        <w:tc>
          <w:tcPr>
            <w:tcW w:w="4341" w:type="dxa"/>
            <w:tcBorders>
              <w:top w:val="single" w:sz="4" w:space="0" w:color="auto"/>
              <w:left w:val="single" w:sz="4" w:space="0" w:color="auto"/>
              <w:bottom w:val="single" w:sz="4" w:space="0" w:color="auto"/>
              <w:right w:val="single" w:sz="4" w:space="0" w:color="auto"/>
            </w:tcBorders>
            <w:hideMark/>
          </w:tcPr>
          <w:p w14:paraId="0DD3B9F5" w14:textId="77777777" w:rsidR="001C5E87" w:rsidRDefault="001C5E87">
            <w:pPr>
              <w:jc w:val="both"/>
              <w:rPr>
                <w:rFonts w:ascii="Arial" w:hAnsi="Arial" w:cs="Arial"/>
                <w:lang w:val="mn-MN"/>
              </w:rPr>
            </w:pPr>
            <w:r>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4544" w:type="dxa"/>
            <w:tcBorders>
              <w:top w:val="single" w:sz="4" w:space="0" w:color="auto"/>
              <w:left w:val="single" w:sz="4" w:space="0" w:color="auto"/>
              <w:bottom w:val="single" w:sz="4" w:space="0" w:color="auto"/>
              <w:right w:val="single" w:sz="4" w:space="0" w:color="auto"/>
            </w:tcBorders>
            <w:hideMark/>
          </w:tcPr>
          <w:p w14:paraId="0E919238" w14:textId="77777777" w:rsidR="001C5E87" w:rsidRDefault="001C5E87">
            <w:pPr>
              <w:jc w:val="both"/>
              <w:rPr>
                <w:rFonts w:ascii="Arial" w:hAnsi="Arial" w:cs="Arial"/>
                <w:lang w:val="mn-MN"/>
              </w:rPr>
            </w:pPr>
            <w:r>
              <w:rPr>
                <w:rFonts w:ascii="Arial" w:hAnsi="Arial" w:cs="Arial"/>
                <w:lang w:val="mn-MN"/>
              </w:rPr>
              <w:t>Үгүй.</w:t>
            </w:r>
          </w:p>
        </w:tc>
      </w:tr>
      <w:tr w:rsidR="001C5E87" w14:paraId="5EEE3763"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6DFE5CCC" w14:textId="77777777" w:rsidR="001C5E87" w:rsidRDefault="001C5E87">
            <w:pPr>
              <w:jc w:val="both"/>
              <w:rPr>
                <w:rFonts w:ascii="Arial" w:hAnsi="Arial" w:cs="Arial"/>
                <w:lang w:val="mn-MN"/>
              </w:rPr>
            </w:pPr>
            <w:r>
              <w:rPr>
                <w:rFonts w:ascii="Arial" w:hAnsi="Arial" w:cs="Arial"/>
                <w:lang w:val="mn-MN"/>
              </w:rPr>
              <w:t>9</w:t>
            </w:r>
          </w:p>
        </w:tc>
        <w:tc>
          <w:tcPr>
            <w:tcW w:w="4341" w:type="dxa"/>
            <w:tcBorders>
              <w:top w:val="single" w:sz="4" w:space="0" w:color="auto"/>
              <w:left w:val="single" w:sz="4" w:space="0" w:color="auto"/>
              <w:bottom w:val="single" w:sz="4" w:space="0" w:color="auto"/>
              <w:right w:val="single" w:sz="4" w:space="0" w:color="auto"/>
            </w:tcBorders>
            <w:hideMark/>
          </w:tcPr>
          <w:p w14:paraId="523AFD1D" w14:textId="77777777" w:rsidR="001C5E87" w:rsidRDefault="001C5E87">
            <w:pPr>
              <w:jc w:val="both"/>
              <w:rPr>
                <w:rFonts w:ascii="Arial" w:hAnsi="Arial" w:cs="Arial"/>
                <w:lang w:val="mn-MN"/>
              </w:rPr>
            </w:pPr>
            <w:r>
              <w:rPr>
                <w:rFonts w:ascii="Arial" w:hAnsi="Arial" w:cs="Arial"/>
                <w:lang w:val="mn-MN"/>
              </w:rPr>
              <w:t>татварын хуулиас бусад хуулийн төсөлд албан татвар, төлбөр, хураамж тогтоосон эсэх;</w:t>
            </w:r>
          </w:p>
        </w:tc>
        <w:tc>
          <w:tcPr>
            <w:tcW w:w="4544" w:type="dxa"/>
            <w:tcBorders>
              <w:top w:val="single" w:sz="4" w:space="0" w:color="auto"/>
              <w:left w:val="single" w:sz="4" w:space="0" w:color="auto"/>
              <w:bottom w:val="single" w:sz="4" w:space="0" w:color="auto"/>
              <w:right w:val="single" w:sz="4" w:space="0" w:color="auto"/>
            </w:tcBorders>
            <w:hideMark/>
          </w:tcPr>
          <w:p w14:paraId="3C0D226B" w14:textId="77777777" w:rsidR="001C5E87" w:rsidRDefault="001C5E87">
            <w:pPr>
              <w:jc w:val="both"/>
              <w:rPr>
                <w:rFonts w:ascii="Arial" w:hAnsi="Arial" w:cs="Arial"/>
                <w:lang w:val="mn-MN"/>
              </w:rPr>
            </w:pPr>
            <w:r>
              <w:rPr>
                <w:rFonts w:ascii="Arial" w:hAnsi="Arial" w:cs="Arial"/>
                <w:lang w:val="mn-MN"/>
              </w:rPr>
              <w:t xml:space="preserve">Үгүй </w:t>
            </w:r>
          </w:p>
        </w:tc>
      </w:tr>
      <w:tr w:rsidR="001C5E87" w14:paraId="266B1DD4"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73CFCCF8" w14:textId="77777777" w:rsidR="001C5E87" w:rsidRDefault="001C5E87">
            <w:pPr>
              <w:jc w:val="both"/>
              <w:rPr>
                <w:rFonts w:ascii="Arial" w:hAnsi="Arial" w:cs="Arial"/>
                <w:lang w:val="mn-MN"/>
              </w:rPr>
            </w:pPr>
            <w:r>
              <w:rPr>
                <w:rFonts w:ascii="Arial" w:hAnsi="Arial" w:cs="Arial"/>
                <w:lang w:val="mn-MN"/>
              </w:rPr>
              <w:t>10</w:t>
            </w:r>
          </w:p>
        </w:tc>
        <w:tc>
          <w:tcPr>
            <w:tcW w:w="4341" w:type="dxa"/>
            <w:tcBorders>
              <w:top w:val="single" w:sz="4" w:space="0" w:color="auto"/>
              <w:left w:val="single" w:sz="4" w:space="0" w:color="auto"/>
              <w:bottom w:val="single" w:sz="4" w:space="0" w:color="auto"/>
              <w:right w:val="single" w:sz="4" w:space="0" w:color="auto"/>
            </w:tcBorders>
            <w:hideMark/>
          </w:tcPr>
          <w:p w14:paraId="05F7378A" w14:textId="77777777" w:rsidR="001C5E87" w:rsidRDefault="001C5E87">
            <w:pPr>
              <w:jc w:val="both"/>
              <w:rPr>
                <w:rFonts w:ascii="Arial" w:hAnsi="Arial" w:cs="Arial"/>
                <w:lang w:val="mn-MN"/>
              </w:rPr>
            </w:pPr>
            <w:r>
              <w:rPr>
                <w:rFonts w:ascii="Arial" w:hAnsi="Arial" w:cs="Arial"/>
                <w:lang w:val="mn-MN"/>
              </w:rPr>
              <w:t>тухайн хуулийн төсөлд тусгасан тусгай зөвшөөрөлтэй холбоотой зохицуулалтыг Зөвшөөрлийн тухай хуульд тусгасан эсэх;</w:t>
            </w:r>
          </w:p>
        </w:tc>
        <w:tc>
          <w:tcPr>
            <w:tcW w:w="4544" w:type="dxa"/>
            <w:tcBorders>
              <w:top w:val="single" w:sz="4" w:space="0" w:color="auto"/>
              <w:left w:val="single" w:sz="4" w:space="0" w:color="auto"/>
              <w:bottom w:val="single" w:sz="4" w:space="0" w:color="auto"/>
              <w:right w:val="single" w:sz="4" w:space="0" w:color="auto"/>
            </w:tcBorders>
            <w:hideMark/>
          </w:tcPr>
          <w:p w14:paraId="781A5CE8" w14:textId="77777777" w:rsidR="001C5E87" w:rsidRDefault="001C5E87">
            <w:pPr>
              <w:jc w:val="both"/>
              <w:rPr>
                <w:rFonts w:ascii="Arial" w:hAnsi="Arial" w:cs="Arial"/>
                <w:lang w:val="mn-MN"/>
              </w:rPr>
            </w:pPr>
            <w:r>
              <w:rPr>
                <w:rFonts w:ascii="Arial" w:hAnsi="Arial" w:cs="Arial"/>
                <w:lang w:val="mn-MN"/>
              </w:rPr>
              <w:t>Хуулийн төсөлд тусгай зөвшөөрөлтэй холбоотой зохицуулалт тусгагдаагүй.</w:t>
            </w:r>
          </w:p>
        </w:tc>
      </w:tr>
      <w:tr w:rsidR="001C5E87" w14:paraId="2005AD47"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76641711" w14:textId="77777777" w:rsidR="001C5E87" w:rsidRDefault="001C5E87">
            <w:pPr>
              <w:jc w:val="both"/>
              <w:rPr>
                <w:rFonts w:ascii="Arial" w:hAnsi="Arial" w:cs="Arial"/>
                <w:lang w:val="mn-MN"/>
              </w:rPr>
            </w:pPr>
            <w:r>
              <w:rPr>
                <w:rFonts w:ascii="Arial" w:hAnsi="Arial" w:cs="Arial"/>
                <w:lang w:val="mn-MN"/>
              </w:rPr>
              <w:t>11</w:t>
            </w:r>
          </w:p>
        </w:tc>
        <w:tc>
          <w:tcPr>
            <w:tcW w:w="4341" w:type="dxa"/>
            <w:tcBorders>
              <w:top w:val="single" w:sz="4" w:space="0" w:color="auto"/>
              <w:left w:val="single" w:sz="4" w:space="0" w:color="auto"/>
              <w:bottom w:val="single" w:sz="4" w:space="0" w:color="auto"/>
              <w:right w:val="single" w:sz="4" w:space="0" w:color="auto"/>
            </w:tcBorders>
            <w:hideMark/>
          </w:tcPr>
          <w:p w14:paraId="78D5EB32" w14:textId="77777777" w:rsidR="001C5E87" w:rsidRDefault="001C5E87">
            <w:pPr>
              <w:jc w:val="both"/>
              <w:rPr>
                <w:rFonts w:ascii="Arial" w:hAnsi="Arial" w:cs="Arial"/>
                <w:bCs/>
                <w:lang w:val="mn-MN"/>
              </w:rPr>
            </w:pPr>
            <w:r>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44" w:type="dxa"/>
            <w:tcBorders>
              <w:top w:val="single" w:sz="4" w:space="0" w:color="auto"/>
              <w:left w:val="single" w:sz="4" w:space="0" w:color="auto"/>
              <w:bottom w:val="single" w:sz="4" w:space="0" w:color="auto"/>
              <w:right w:val="single" w:sz="4" w:space="0" w:color="auto"/>
            </w:tcBorders>
            <w:hideMark/>
          </w:tcPr>
          <w:p w14:paraId="41ACDF77" w14:textId="77777777" w:rsidR="001C5E87" w:rsidRDefault="001C5E87">
            <w:pPr>
              <w:jc w:val="both"/>
              <w:rPr>
                <w:rFonts w:ascii="Arial" w:hAnsi="Arial" w:cs="Arial"/>
                <w:lang w:val="mn-MN"/>
              </w:rPr>
            </w:pPr>
            <w:r>
              <w:rPr>
                <w:rFonts w:ascii="Arial" w:hAnsi="Arial" w:cs="Arial"/>
                <w:lang w:val="mn-MN"/>
              </w:rPr>
              <w:t>Үгүй.</w:t>
            </w:r>
          </w:p>
        </w:tc>
      </w:tr>
      <w:tr w:rsidR="001C5E87" w14:paraId="62AA15C7"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14D5367E" w14:textId="77777777" w:rsidR="001C5E87" w:rsidRDefault="001C5E87">
            <w:pPr>
              <w:jc w:val="both"/>
              <w:rPr>
                <w:rFonts w:ascii="Arial" w:hAnsi="Arial" w:cs="Arial"/>
                <w:lang w:val="mn-MN"/>
              </w:rPr>
            </w:pPr>
            <w:r>
              <w:rPr>
                <w:rFonts w:ascii="Arial" w:hAnsi="Arial" w:cs="Arial"/>
                <w:lang w:val="mn-MN"/>
              </w:rPr>
              <w:t>12</w:t>
            </w:r>
          </w:p>
        </w:tc>
        <w:tc>
          <w:tcPr>
            <w:tcW w:w="4341" w:type="dxa"/>
            <w:tcBorders>
              <w:top w:val="single" w:sz="4" w:space="0" w:color="auto"/>
              <w:left w:val="single" w:sz="4" w:space="0" w:color="auto"/>
              <w:bottom w:val="single" w:sz="4" w:space="0" w:color="auto"/>
              <w:right w:val="single" w:sz="4" w:space="0" w:color="auto"/>
            </w:tcBorders>
            <w:hideMark/>
          </w:tcPr>
          <w:p w14:paraId="52982E01" w14:textId="77777777" w:rsidR="001C5E87" w:rsidRDefault="001C5E87">
            <w:pPr>
              <w:jc w:val="both"/>
              <w:rPr>
                <w:rFonts w:ascii="Arial" w:hAnsi="Arial" w:cs="Arial"/>
                <w:lang w:val="mn-MN"/>
              </w:rPr>
            </w:pPr>
            <w:r>
              <w:rPr>
                <w:rFonts w:ascii="Arial" w:hAnsi="Arial" w:cs="Arial"/>
                <w:lang w:val="mn-MN"/>
              </w:rPr>
              <w:t>хуулийн төслийн зүйл, заалт жендэрийн эрх тэгш байдлыг хангасан эсэх;</w:t>
            </w:r>
          </w:p>
        </w:tc>
        <w:tc>
          <w:tcPr>
            <w:tcW w:w="4544" w:type="dxa"/>
            <w:tcBorders>
              <w:top w:val="single" w:sz="4" w:space="0" w:color="auto"/>
              <w:left w:val="single" w:sz="4" w:space="0" w:color="auto"/>
              <w:bottom w:val="single" w:sz="4" w:space="0" w:color="auto"/>
              <w:right w:val="single" w:sz="4" w:space="0" w:color="auto"/>
            </w:tcBorders>
            <w:hideMark/>
          </w:tcPr>
          <w:p w14:paraId="3329B8FA" w14:textId="77777777" w:rsidR="001C5E87" w:rsidRDefault="001C5E87">
            <w:pPr>
              <w:jc w:val="both"/>
              <w:rPr>
                <w:rFonts w:ascii="Arial" w:hAnsi="Arial" w:cs="Arial"/>
                <w:lang w:val="mn-MN"/>
              </w:rPr>
            </w:pPr>
            <w:r>
              <w:rPr>
                <w:rFonts w:ascii="Arial" w:hAnsi="Arial" w:cs="Arial"/>
                <w:lang w:val="mn-MN"/>
              </w:rPr>
              <w:t xml:space="preserve">Хуулийн төсөл нь жендерийн эрх тэгш байдлын асуудлыг хөндөөгүй. </w:t>
            </w:r>
          </w:p>
        </w:tc>
      </w:tr>
      <w:tr w:rsidR="001C5E87" w14:paraId="5EE77EAF" w14:textId="77777777" w:rsidTr="001C5E87">
        <w:trPr>
          <w:trHeight w:val="563"/>
        </w:trPr>
        <w:tc>
          <w:tcPr>
            <w:tcW w:w="606" w:type="dxa"/>
            <w:tcBorders>
              <w:top w:val="single" w:sz="4" w:space="0" w:color="auto"/>
              <w:left w:val="single" w:sz="4" w:space="0" w:color="auto"/>
              <w:bottom w:val="single" w:sz="4" w:space="0" w:color="auto"/>
              <w:right w:val="single" w:sz="4" w:space="0" w:color="auto"/>
            </w:tcBorders>
            <w:hideMark/>
          </w:tcPr>
          <w:p w14:paraId="32124DA8" w14:textId="77777777" w:rsidR="001C5E87" w:rsidRDefault="001C5E87">
            <w:pPr>
              <w:jc w:val="both"/>
              <w:rPr>
                <w:rFonts w:ascii="Arial" w:hAnsi="Arial" w:cs="Arial"/>
                <w:lang w:val="mn-MN"/>
              </w:rPr>
            </w:pPr>
            <w:r>
              <w:rPr>
                <w:rFonts w:ascii="Arial" w:hAnsi="Arial" w:cs="Arial"/>
                <w:lang w:val="mn-MN"/>
              </w:rPr>
              <w:t>13</w:t>
            </w:r>
          </w:p>
        </w:tc>
        <w:tc>
          <w:tcPr>
            <w:tcW w:w="4341" w:type="dxa"/>
            <w:tcBorders>
              <w:top w:val="single" w:sz="4" w:space="0" w:color="auto"/>
              <w:left w:val="single" w:sz="4" w:space="0" w:color="auto"/>
              <w:bottom w:val="single" w:sz="4" w:space="0" w:color="auto"/>
              <w:right w:val="single" w:sz="4" w:space="0" w:color="auto"/>
            </w:tcBorders>
            <w:hideMark/>
          </w:tcPr>
          <w:p w14:paraId="033A021F" w14:textId="77777777" w:rsidR="001C5E87" w:rsidRDefault="001C5E87">
            <w:pPr>
              <w:jc w:val="both"/>
              <w:rPr>
                <w:rFonts w:ascii="Arial" w:hAnsi="Arial" w:cs="Arial"/>
                <w:bCs/>
                <w:lang w:val="mn-MN"/>
              </w:rPr>
            </w:pPr>
            <w:r>
              <w:rPr>
                <w:rFonts w:ascii="Arial" w:hAnsi="Arial" w:cs="Arial"/>
                <w:lang w:val="mn-MN"/>
              </w:rPr>
              <w:t>хуулийн төсөлд шударга бус өрсөлдөөнийг бий болгоход чиглэсэн заалт тусгагдсан эсэх;</w:t>
            </w:r>
          </w:p>
        </w:tc>
        <w:tc>
          <w:tcPr>
            <w:tcW w:w="4544" w:type="dxa"/>
            <w:tcBorders>
              <w:top w:val="single" w:sz="4" w:space="0" w:color="auto"/>
              <w:left w:val="single" w:sz="4" w:space="0" w:color="auto"/>
              <w:bottom w:val="single" w:sz="4" w:space="0" w:color="auto"/>
              <w:right w:val="single" w:sz="4" w:space="0" w:color="auto"/>
            </w:tcBorders>
            <w:hideMark/>
          </w:tcPr>
          <w:p w14:paraId="63701BCD" w14:textId="77777777" w:rsidR="001C5E87" w:rsidRDefault="001C5E87">
            <w:pPr>
              <w:jc w:val="both"/>
              <w:rPr>
                <w:rFonts w:ascii="Arial" w:hAnsi="Arial" w:cs="Arial"/>
                <w:lang w:val="mn-MN"/>
              </w:rPr>
            </w:pPr>
            <w:r>
              <w:rPr>
                <w:rFonts w:ascii="Arial" w:hAnsi="Arial" w:cs="Arial"/>
                <w:lang w:val="mn-MN"/>
              </w:rPr>
              <w:t>Үгүй.</w:t>
            </w:r>
          </w:p>
        </w:tc>
      </w:tr>
      <w:tr w:rsidR="001C5E87" w14:paraId="202FE7E8"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71F3F00A" w14:textId="77777777" w:rsidR="001C5E87" w:rsidRDefault="001C5E87">
            <w:pPr>
              <w:jc w:val="both"/>
              <w:rPr>
                <w:rFonts w:ascii="Arial" w:hAnsi="Arial" w:cs="Arial"/>
                <w:lang w:val="mn-MN"/>
              </w:rPr>
            </w:pPr>
            <w:r>
              <w:rPr>
                <w:rFonts w:ascii="Arial" w:hAnsi="Arial" w:cs="Arial"/>
                <w:lang w:val="mn-MN"/>
              </w:rPr>
              <w:t>14</w:t>
            </w:r>
          </w:p>
        </w:tc>
        <w:tc>
          <w:tcPr>
            <w:tcW w:w="4341" w:type="dxa"/>
            <w:tcBorders>
              <w:top w:val="single" w:sz="4" w:space="0" w:color="auto"/>
              <w:left w:val="single" w:sz="4" w:space="0" w:color="auto"/>
              <w:bottom w:val="single" w:sz="4" w:space="0" w:color="auto"/>
              <w:right w:val="single" w:sz="4" w:space="0" w:color="auto"/>
            </w:tcBorders>
            <w:hideMark/>
          </w:tcPr>
          <w:p w14:paraId="364CA220" w14:textId="77777777" w:rsidR="001C5E87" w:rsidRDefault="001C5E87">
            <w:pPr>
              <w:jc w:val="both"/>
              <w:rPr>
                <w:rFonts w:ascii="Arial" w:hAnsi="Arial" w:cs="Arial"/>
                <w:bCs/>
                <w:lang w:val="mn-MN"/>
              </w:rPr>
            </w:pPr>
            <w:r>
              <w:rPr>
                <w:rFonts w:ascii="Arial" w:hAnsi="Arial" w:cs="Arial"/>
                <w:lang w:val="mn-MN"/>
              </w:rPr>
              <w:t>хуулийн төсөлд авлига, хүнд суртлыг бий болгоход чиглэсэн заалт тусгагдсан эсэх;</w:t>
            </w:r>
          </w:p>
        </w:tc>
        <w:tc>
          <w:tcPr>
            <w:tcW w:w="4544" w:type="dxa"/>
            <w:tcBorders>
              <w:top w:val="single" w:sz="4" w:space="0" w:color="auto"/>
              <w:left w:val="single" w:sz="4" w:space="0" w:color="auto"/>
              <w:bottom w:val="single" w:sz="4" w:space="0" w:color="auto"/>
              <w:right w:val="single" w:sz="4" w:space="0" w:color="auto"/>
            </w:tcBorders>
            <w:hideMark/>
          </w:tcPr>
          <w:p w14:paraId="34F46E15" w14:textId="77777777" w:rsidR="001C5E87" w:rsidRDefault="001C5E87">
            <w:pPr>
              <w:jc w:val="both"/>
              <w:rPr>
                <w:rFonts w:ascii="Arial" w:hAnsi="Arial" w:cs="Arial"/>
                <w:lang w:val="mn-MN"/>
              </w:rPr>
            </w:pPr>
            <w:r>
              <w:rPr>
                <w:rFonts w:ascii="Arial" w:hAnsi="Arial" w:cs="Arial"/>
                <w:lang w:val="mn-MN"/>
              </w:rPr>
              <w:t>Үгүй.</w:t>
            </w:r>
          </w:p>
        </w:tc>
      </w:tr>
      <w:tr w:rsidR="001C5E87" w14:paraId="2E86B7E1" w14:textId="77777777" w:rsidTr="001C5E87">
        <w:tc>
          <w:tcPr>
            <w:tcW w:w="606" w:type="dxa"/>
            <w:tcBorders>
              <w:top w:val="single" w:sz="4" w:space="0" w:color="auto"/>
              <w:left w:val="single" w:sz="4" w:space="0" w:color="auto"/>
              <w:bottom w:val="single" w:sz="4" w:space="0" w:color="auto"/>
              <w:right w:val="single" w:sz="4" w:space="0" w:color="auto"/>
            </w:tcBorders>
            <w:hideMark/>
          </w:tcPr>
          <w:p w14:paraId="68E085AC" w14:textId="77777777" w:rsidR="001C5E87" w:rsidRDefault="001C5E87">
            <w:pPr>
              <w:jc w:val="both"/>
              <w:rPr>
                <w:rFonts w:ascii="Arial" w:hAnsi="Arial" w:cs="Arial"/>
                <w:lang w:val="mn-MN"/>
              </w:rPr>
            </w:pPr>
            <w:r>
              <w:rPr>
                <w:rFonts w:ascii="Arial" w:hAnsi="Arial" w:cs="Arial"/>
                <w:lang w:val="mn-MN"/>
              </w:rPr>
              <w:t>15</w:t>
            </w:r>
          </w:p>
        </w:tc>
        <w:tc>
          <w:tcPr>
            <w:tcW w:w="4341" w:type="dxa"/>
            <w:tcBorders>
              <w:top w:val="single" w:sz="4" w:space="0" w:color="auto"/>
              <w:left w:val="single" w:sz="4" w:space="0" w:color="auto"/>
              <w:bottom w:val="single" w:sz="4" w:space="0" w:color="auto"/>
              <w:right w:val="single" w:sz="4" w:space="0" w:color="auto"/>
            </w:tcBorders>
            <w:hideMark/>
          </w:tcPr>
          <w:p w14:paraId="087501E3" w14:textId="77777777" w:rsidR="001C5E87" w:rsidRDefault="001C5E87">
            <w:pPr>
              <w:jc w:val="both"/>
              <w:rPr>
                <w:rFonts w:ascii="Arial" w:hAnsi="Arial" w:cs="Arial"/>
                <w:bCs/>
                <w:lang w:val="mn-MN"/>
              </w:rPr>
            </w:pPr>
            <w:r>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4544" w:type="dxa"/>
            <w:tcBorders>
              <w:top w:val="single" w:sz="4" w:space="0" w:color="auto"/>
              <w:left w:val="single" w:sz="4" w:space="0" w:color="auto"/>
              <w:bottom w:val="single" w:sz="4" w:space="0" w:color="auto"/>
              <w:right w:val="single" w:sz="4" w:space="0" w:color="auto"/>
            </w:tcBorders>
            <w:hideMark/>
          </w:tcPr>
          <w:p w14:paraId="0BD6123F" w14:textId="77777777" w:rsidR="001C5E87" w:rsidRDefault="001C5E87">
            <w:pPr>
              <w:jc w:val="both"/>
              <w:rPr>
                <w:rFonts w:ascii="Arial" w:hAnsi="Arial" w:cs="Arial"/>
                <w:lang w:val="mn-MN"/>
              </w:rPr>
            </w:pPr>
            <w:r>
              <w:rPr>
                <w:rFonts w:ascii="Arial" w:hAnsi="Arial" w:cs="Arial"/>
                <w:lang w:val="mn-MN"/>
              </w:rPr>
              <w:t>Хуулийн төсөлд хориглосон хэм хэмжээ тусгаагүй тул шаардлагагүй.</w:t>
            </w:r>
          </w:p>
        </w:tc>
      </w:tr>
    </w:tbl>
    <w:p w14:paraId="01490709" w14:textId="77777777" w:rsidR="001C5E87" w:rsidRDefault="001C5E87" w:rsidP="001C5E87">
      <w:pPr>
        <w:jc w:val="both"/>
        <w:rPr>
          <w:rFonts w:ascii="Arial" w:hAnsi="Arial" w:cs="Arial"/>
          <w:lang w:val="mn-MN"/>
        </w:rPr>
      </w:pPr>
    </w:p>
    <w:p w14:paraId="699FA501" w14:textId="77777777" w:rsidR="001C5E87" w:rsidRDefault="001C5E87" w:rsidP="001C5E87">
      <w:pPr>
        <w:jc w:val="center"/>
        <w:rPr>
          <w:rFonts w:ascii="Arial" w:hAnsi="Arial" w:cs="Arial"/>
          <w:b/>
          <w:lang w:val="mn-MN"/>
        </w:rPr>
      </w:pPr>
    </w:p>
    <w:p w14:paraId="2C8A152C" w14:textId="77777777" w:rsidR="001C5E87" w:rsidRDefault="001C5E87" w:rsidP="001C5E87">
      <w:pPr>
        <w:jc w:val="center"/>
        <w:rPr>
          <w:rFonts w:ascii="Arial" w:hAnsi="Arial" w:cs="Arial"/>
          <w:b/>
          <w:lang w:val="mn-MN"/>
        </w:rPr>
      </w:pPr>
    </w:p>
    <w:p w14:paraId="485AF6F3" w14:textId="77777777" w:rsidR="001C5E87" w:rsidRDefault="001C5E87" w:rsidP="001C5E87">
      <w:pPr>
        <w:jc w:val="center"/>
        <w:rPr>
          <w:rFonts w:ascii="Arial" w:hAnsi="Arial" w:cs="Arial"/>
          <w:b/>
          <w:lang w:val="mn-MN"/>
        </w:rPr>
      </w:pPr>
      <w:r>
        <w:rPr>
          <w:rFonts w:ascii="Arial" w:hAnsi="Arial" w:cs="Arial"/>
          <w:b/>
          <w:lang w:val="mn-MN"/>
        </w:rPr>
        <w:t>ТАВ.ҮР ДҮНГ ҮНЭЛЖ, ЗӨВЛӨМЖ ӨГСӨН БАЙДАЛ</w:t>
      </w:r>
    </w:p>
    <w:p w14:paraId="64C0AA6E" w14:textId="77777777" w:rsidR="001C5E87" w:rsidRDefault="001C5E87" w:rsidP="001C5E87">
      <w:pPr>
        <w:ind w:firstLine="720"/>
        <w:jc w:val="both"/>
        <w:rPr>
          <w:rFonts w:ascii="Arial" w:hAnsi="Arial" w:cs="Arial"/>
          <w:b/>
          <w:lang w:val="mn-MN"/>
        </w:rPr>
      </w:pPr>
    </w:p>
    <w:p w14:paraId="4E573C37" w14:textId="77777777" w:rsidR="001C5E87" w:rsidRDefault="001C5E87" w:rsidP="001C5E87">
      <w:pPr>
        <w:ind w:firstLine="540"/>
        <w:jc w:val="both"/>
        <w:rPr>
          <w:rFonts w:ascii="Arial" w:hAnsi="Arial" w:cs="Arial"/>
          <w:b/>
          <w:lang w:val="mn-MN"/>
        </w:rPr>
      </w:pPr>
      <w:r>
        <w:rPr>
          <w:rFonts w:ascii="Arial" w:hAnsi="Arial" w:cs="Arial"/>
          <w:b/>
          <w:lang w:val="mn-MN"/>
        </w:rPr>
        <w:t>5.1.Баримтжуулалт</w:t>
      </w:r>
    </w:p>
    <w:p w14:paraId="03ADE64C" w14:textId="77777777" w:rsidR="001C5E87" w:rsidRDefault="001C5E87" w:rsidP="001C5E87">
      <w:pPr>
        <w:ind w:firstLine="540"/>
        <w:jc w:val="both"/>
        <w:rPr>
          <w:rFonts w:ascii="Arial" w:hAnsi="Arial" w:cs="Arial"/>
          <w:b/>
          <w:lang w:val="mn-MN"/>
        </w:rPr>
      </w:pPr>
    </w:p>
    <w:p w14:paraId="41689CB2" w14:textId="77777777" w:rsidR="001C5E87" w:rsidRDefault="001C5E87" w:rsidP="001C5E87">
      <w:pPr>
        <w:ind w:firstLine="540"/>
        <w:jc w:val="both"/>
        <w:rPr>
          <w:rFonts w:ascii="Arial" w:hAnsi="Arial" w:cs="Arial"/>
          <w:lang w:val="mn-MN"/>
        </w:rPr>
      </w:pPr>
      <w:r>
        <w:rPr>
          <w:rFonts w:ascii="Arial" w:hAnsi="Arial" w:cs="Arial"/>
          <w:lang w:val="mn-MN"/>
        </w:rPr>
        <w:t xml:space="preserve">Хуулийн төслийн үр нөлөөг үнэлэхэд ашигласан </w:t>
      </w:r>
      <w:r>
        <w:rPr>
          <w:rFonts w:ascii="Arial" w:hAnsi="Arial" w:cs="Arial"/>
          <w:u w:val="wave"/>
          <w:lang w:val="mn-MN"/>
        </w:rPr>
        <w:t>дараах</w:t>
      </w:r>
      <w:r>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65501D26" w14:textId="77777777" w:rsidR="001C5E87" w:rsidRDefault="001C5E87" w:rsidP="001C5E87">
      <w:pPr>
        <w:ind w:firstLine="540"/>
        <w:jc w:val="both"/>
        <w:rPr>
          <w:rFonts w:ascii="Arial" w:hAnsi="Arial" w:cs="Arial"/>
          <w:lang w:val="mn-MN"/>
        </w:rPr>
      </w:pPr>
    </w:p>
    <w:p w14:paraId="4D7B1564" w14:textId="77777777" w:rsidR="001C5E87" w:rsidRDefault="001C5E87" w:rsidP="001C5E87">
      <w:pPr>
        <w:ind w:right="283" w:firstLine="540"/>
        <w:jc w:val="both"/>
        <w:rPr>
          <w:rFonts w:ascii="Arial" w:hAnsi="Arial" w:cs="Arial"/>
          <w:lang w:val="mn-MN"/>
        </w:rPr>
      </w:pPr>
      <w:r>
        <w:rPr>
          <w:rFonts w:ascii="Arial" w:hAnsi="Arial" w:cs="Arial"/>
          <w:lang w:val="mn-MN"/>
        </w:rPr>
        <w:tab/>
        <w:t xml:space="preserve">1.Гаалийн тариф, гаалийн татварын тухай </w:t>
      </w:r>
      <w:proofErr w:type="spellStart"/>
      <w:r>
        <w:rPr>
          <w:rFonts w:ascii="Helvetica Neue" w:eastAsia="Times New Roman" w:hAnsi="Helvetica Neue"/>
          <w:color w:val="212121"/>
          <w:shd w:val="clear" w:color="auto" w:fill="FFFFFF"/>
        </w:rPr>
        <w:t>хуульд</w:t>
      </w:r>
      <w:proofErr w:type="spellEnd"/>
      <w:r>
        <w:rPr>
          <w:rFonts w:ascii="Helvetica Neue" w:eastAsia="Times New Roman" w:hAnsi="Helvetica Neue"/>
          <w:color w:val="212121"/>
          <w:shd w:val="clear" w:color="auto" w:fill="FFFFFF"/>
        </w:rPr>
        <w:t xml:space="preserve"> </w:t>
      </w:r>
      <w:proofErr w:type="spellStart"/>
      <w:r>
        <w:rPr>
          <w:rFonts w:ascii="Helvetica Neue" w:eastAsia="Times New Roman" w:hAnsi="Helvetica Neue"/>
          <w:color w:val="212121"/>
          <w:shd w:val="clear" w:color="auto" w:fill="FFFFFF"/>
        </w:rPr>
        <w:t>нэмэлт</w:t>
      </w:r>
      <w:proofErr w:type="spellEnd"/>
      <w:r>
        <w:rPr>
          <w:rFonts w:ascii="Helvetica Neue" w:eastAsia="Times New Roman" w:hAnsi="Helvetica Neue"/>
          <w:color w:val="212121"/>
          <w:shd w:val="clear" w:color="auto" w:fill="FFFFFF"/>
        </w:rPr>
        <w:t xml:space="preserve">, </w:t>
      </w:r>
      <w:proofErr w:type="spellStart"/>
      <w:r>
        <w:rPr>
          <w:rFonts w:ascii="Cambria" w:eastAsia="Times New Roman" w:hAnsi="Cambria" w:cs="Cambria"/>
          <w:color w:val="212121"/>
          <w:shd w:val="clear" w:color="auto" w:fill="FFFFFF"/>
        </w:rPr>
        <w:t>өө</w:t>
      </w:r>
      <w:r>
        <w:rPr>
          <w:rFonts w:ascii="Sylfaen" w:eastAsia="Times New Roman" w:hAnsi="Sylfaen" w:cs="Sylfaen"/>
          <w:color w:val="212121"/>
          <w:shd w:val="clear" w:color="auto" w:fill="FFFFFF"/>
        </w:rPr>
        <w:t>рчл</w:t>
      </w:r>
      <w:r>
        <w:rPr>
          <w:rFonts w:ascii="Cambria" w:eastAsia="Times New Roman" w:hAnsi="Cambria" w:cs="Cambria"/>
          <w:color w:val="212121"/>
          <w:shd w:val="clear" w:color="auto" w:fill="FFFFFF"/>
        </w:rPr>
        <w:t>ө</w:t>
      </w:r>
      <w:r>
        <w:rPr>
          <w:rFonts w:ascii="Sylfaen" w:eastAsia="Times New Roman" w:hAnsi="Sylfaen" w:cs="Sylfaen"/>
          <w:color w:val="212121"/>
          <w:shd w:val="clear" w:color="auto" w:fill="FFFFFF"/>
        </w:rPr>
        <w:t>лт</w:t>
      </w:r>
      <w:proofErr w:type="spellEnd"/>
      <w:r>
        <w:rPr>
          <w:rFonts w:ascii="Helvetica Neue" w:eastAsia="Times New Roman" w:hAnsi="Helvetica Neue"/>
          <w:color w:val="212121"/>
          <w:shd w:val="clear" w:color="auto" w:fill="FFFFFF"/>
        </w:rPr>
        <w:t xml:space="preserve">  </w:t>
      </w:r>
      <w:proofErr w:type="spellStart"/>
      <w:r>
        <w:rPr>
          <w:rFonts w:ascii="Sylfaen" w:eastAsia="Times New Roman" w:hAnsi="Sylfaen" w:cs="Sylfaen"/>
          <w:color w:val="212121"/>
          <w:shd w:val="clear" w:color="auto" w:fill="FFFFFF"/>
        </w:rPr>
        <w:t>оруулах</w:t>
      </w:r>
      <w:proofErr w:type="spellEnd"/>
      <w:r>
        <w:rPr>
          <w:rFonts w:ascii="Helvetica Neue" w:eastAsia="Times New Roman" w:hAnsi="Helvetica Neue"/>
          <w:color w:val="212121"/>
          <w:shd w:val="clear" w:color="auto" w:fill="FFFFFF"/>
        </w:rPr>
        <w:t xml:space="preserve"> </w:t>
      </w:r>
      <w:proofErr w:type="spellStart"/>
      <w:r>
        <w:rPr>
          <w:rFonts w:ascii="Sylfaen" w:eastAsia="Times New Roman" w:hAnsi="Sylfaen" w:cs="Sylfaen"/>
          <w:color w:val="212121"/>
          <w:shd w:val="clear" w:color="auto" w:fill="FFFFFF"/>
        </w:rPr>
        <w:t>тухай</w:t>
      </w:r>
      <w:proofErr w:type="spellEnd"/>
      <w:r>
        <w:rPr>
          <w:rFonts w:ascii="Helvetica Neue" w:eastAsia="Times New Roman" w:hAnsi="Helvetica Neue"/>
          <w:color w:val="212121"/>
          <w:shd w:val="clear" w:color="auto" w:fill="FFFFFF"/>
        </w:rPr>
        <w:t xml:space="preserve"> </w:t>
      </w:r>
      <w:proofErr w:type="spellStart"/>
      <w:r>
        <w:rPr>
          <w:rFonts w:ascii="Sylfaen" w:eastAsia="Times New Roman" w:hAnsi="Sylfaen" w:cs="Sylfaen"/>
          <w:color w:val="212121"/>
          <w:shd w:val="clear" w:color="auto" w:fill="FFFFFF"/>
        </w:rPr>
        <w:t>хуулийн</w:t>
      </w:r>
      <w:proofErr w:type="spellEnd"/>
      <w:r>
        <w:rPr>
          <w:rFonts w:ascii="Helvetica Neue" w:eastAsia="Times New Roman" w:hAnsi="Helvetica Neue"/>
          <w:color w:val="212121"/>
          <w:shd w:val="clear" w:color="auto" w:fill="FFFFFF"/>
        </w:rPr>
        <w:t xml:space="preserve"> </w:t>
      </w:r>
      <w:proofErr w:type="spellStart"/>
      <w:r>
        <w:rPr>
          <w:rFonts w:ascii="Sylfaen" w:eastAsia="Times New Roman" w:hAnsi="Sylfaen" w:cs="Sylfaen"/>
          <w:color w:val="212121"/>
          <w:shd w:val="clear" w:color="auto" w:fill="FFFFFF"/>
        </w:rPr>
        <w:t>т</w:t>
      </w:r>
      <w:r>
        <w:rPr>
          <w:rFonts w:ascii="Cambria" w:eastAsia="Times New Roman" w:hAnsi="Cambria" w:cs="Cambria"/>
          <w:color w:val="212121"/>
          <w:shd w:val="clear" w:color="auto" w:fill="FFFFFF"/>
        </w:rPr>
        <w:t>ө</w:t>
      </w:r>
      <w:r>
        <w:rPr>
          <w:rFonts w:ascii="Sylfaen" w:eastAsia="Times New Roman" w:hAnsi="Sylfaen" w:cs="Sylfaen"/>
          <w:color w:val="212121"/>
          <w:shd w:val="clear" w:color="auto" w:fill="FFFFFF"/>
        </w:rPr>
        <w:t>с</w:t>
      </w:r>
      <w:r>
        <w:rPr>
          <w:rFonts w:ascii="Cambria" w:eastAsia="Times New Roman" w:hAnsi="Cambria" w:cs="Cambria"/>
          <w:color w:val="212121"/>
          <w:shd w:val="clear" w:color="auto" w:fill="FFFFFF"/>
        </w:rPr>
        <w:t>ө</w:t>
      </w:r>
      <w:r>
        <w:rPr>
          <w:rFonts w:ascii="Sylfaen" w:eastAsia="Times New Roman" w:hAnsi="Sylfaen" w:cs="Sylfaen"/>
          <w:color w:val="212121"/>
          <w:shd w:val="clear" w:color="auto" w:fill="FFFFFF"/>
        </w:rPr>
        <w:t>л</w:t>
      </w:r>
      <w:proofErr w:type="spellEnd"/>
      <w:r>
        <w:rPr>
          <w:rFonts w:ascii="Helvetica Neue" w:eastAsia="Times New Roman" w:hAnsi="Helvetica Neue"/>
          <w:color w:val="212121"/>
          <w:shd w:val="clear" w:color="auto" w:fill="FFFFFF"/>
        </w:rPr>
        <w:t xml:space="preserve">, </w:t>
      </w:r>
      <w:proofErr w:type="spellStart"/>
      <w:r>
        <w:rPr>
          <w:rFonts w:ascii="Sylfaen" w:eastAsia="Times New Roman" w:hAnsi="Sylfaen" w:cs="Sylfaen"/>
          <w:color w:val="212121"/>
          <w:shd w:val="clear" w:color="auto" w:fill="FFFFFF"/>
        </w:rPr>
        <w:t>Т</w:t>
      </w:r>
      <w:r>
        <w:rPr>
          <w:rFonts w:ascii="Cambria" w:eastAsia="Times New Roman" w:hAnsi="Cambria" w:cs="Cambria"/>
          <w:color w:val="212121"/>
          <w:shd w:val="clear" w:color="auto" w:fill="FFFFFF"/>
        </w:rPr>
        <w:t>ө</w:t>
      </w:r>
      <w:r>
        <w:rPr>
          <w:rFonts w:ascii="Sylfaen" w:eastAsia="Times New Roman" w:hAnsi="Sylfaen" w:cs="Sylfaen"/>
          <w:color w:val="212121"/>
          <w:shd w:val="clear" w:color="auto" w:fill="FFFFFF"/>
        </w:rPr>
        <w:t>слийн</w:t>
      </w:r>
      <w:proofErr w:type="spellEnd"/>
      <w:r>
        <w:rPr>
          <w:rFonts w:ascii="Helvetica Neue" w:eastAsia="Times New Roman" w:hAnsi="Helvetica Neue"/>
          <w:color w:val="212121"/>
          <w:shd w:val="clear" w:color="auto" w:fill="FFFFFF"/>
        </w:rPr>
        <w:t xml:space="preserve"> </w:t>
      </w:r>
      <w:r>
        <w:rPr>
          <w:rFonts w:ascii="Arial" w:hAnsi="Arial" w:cs="Arial"/>
          <w:lang w:val="mn-MN"/>
        </w:rPr>
        <w:t>үзэл баримтлал, танилцуулга, холбогдох материал</w:t>
      </w:r>
      <w:r>
        <w:rPr>
          <w:rFonts w:ascii="Arial" w:hAnsi="Arial" w:cs="Arial"/>
        </w:rPr>
        <w:t>;</w:t>
      </w:r>
    </w:p>
    <w:p w14:paraId="05F08E53" w14:textId="77777777" w:rsidR="001C5E87" w:rsidRDefault="001C5E87" w:rsidP="001C5E87">
      <w:pPr>
        <w:tabs>
          <w:tab w:val="left" w:pos="1080"/>
        </w:tabs>
        <w:jc w:val="both"/>
        <w:rPr>
          <w:rFonts w:ascii="Arial" w:hAnsi="Arial" w:cs="Arial"/>
          <w:lang w:val="mn-MN"/>
        </w:rPr>
      </w:pPr>
    </w:p>
    <w:p w14:paraId="7890B654" w14:textId="77777777" w:rsidR="001C5E87" w:rsidRDefault="001C5E87" w:rsidP="001C5E87">
      <w:pPr>
        <w:tabs>
          <w:tab w:val="left" w:pos="0"/>
        </w:tabs>
        <w:jc w:val="both"/>
        <w:rPr>
          <w:rFonts w:ascii="Arial" w:hAnsi="Arial" w:cs="Arial"/>
          <w:b/>
          <w:lang w:val="mn-MN"/>
        </w:rPr>
      </w:pPr>
      <w:r>
        <w:rPr>
          <w:rFonts w:ascii="Arial" w:hAnsi="Arial" w:cs="Arial"/>
          <w:lang w:val="mn-MN"/>
        </w:rPr>
        <w:tab/>
      </w:r>
      <w:r>
        <w:rPr>
          <w:rFonts w:ascii="Arial" w:hAnsi="Arial" w:cs="Arial"/>
          <w:b/>
          <w:lang w:val="mn-MN"/>
        </w:rPr>
        <w:t xml:space="preserve"> 5.2.Дүгнэлт</w:t>
      </w:r>
    </w:p>
    <w:p w14:paraId="62AFACD9" w14:textId="77777777" w:rsidR="001C5E87" w:rsidRDefault="001C5E87" w:rsidP="001C5E87">
      <w:pPr>
        <w:pStyle w:val="ListParagraph"/>
        <w:spacing w:after="0" w:line="240" w:lineRule="auto"/>
        <w:ind w:left="1260"/>
        <w:jc w:val="both"/>
        <w:rPr>
          <w:rFonts w:ascii="Arial" w:hAnsi="Arial" w:cs="Arial"/>
          <w:b/>
          <w:sz w:val="24"/>
          <w:szCs w:val="24"/>
          <w:lang w:val="mn-MN"/>
        </w:rPr>
      </w:pPr>
    </w:p>
    <w:p w14:paraId="0886F640" w14:textId="77777777" w:rsidR="001C5E87" w:rsidRDefault="001C5E87" w:rsidP="001C5E87">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төслийг сонгон авсан шалгуур үзүүлэлт тус бүрийн дагуу хийсэн үнэлэлтийг нэгтгэн дараах дүгнэлтийг хийлээ.  </w:t>
      </w:r>
    </w:p>
    <w:p w14:paraId="3CA19A91" w14:textId="77777777" w:rsidR="001C5E87" w:rsidRDefault="001C5E87" w:rsidP="001C5E87">
      <w:pPr>
        <w:pStyle w:val="NormalWeb"/>
        <w:spacing w:before="0" w:beforeAutospacing="0" w:after="0" w:afterAutospacing="0" w:line="276" w:lineRule="auto"/>
        <w:jc w:val="both"/>
        <w:rPr>
          <w:rFonts w:ascii="Arial" w:hAnsi="Arial" w:cs="Arial"/>
          <w:lang w:val="mn-MN"/>
        </w:rPr>
      </w:pPr>
    </w:p>
    <w:p w14:paraId="1EB371B0" w14:textId="77777777" w:rsidR="001C5E87" w:rsidRDefault="001C5E87" w:rsidP="001C5E87">
      <w:pPr>
        <w:ind w:firstLine="540"/>
        <w:jc w:val="both"/>
        <w:rPr>
          <w:rFonts w:ascii="Arial" w:hAnsi="Arial" w:cs="Arial"/>
          <w:b/>
          <w:lang w:val="mn-MN"/>
        </w:rPr>
      </w:pPr>
      <w:r>
        <w:rPr>
          <w:rFonts w:ascii="Arial" w:hAnsi="Arial" w:cs="Arial"/>
          <w:b/>
          <w:lang w:val="mn-MN"/>
        </w:rPr>
        <w:t>Зорилгод хүрэх байдал шалгуур үзүүлэлтээр:</w:t>
      </w:r>
    </w:p>
    <w:p w14:paraId="651D2B93" w14:textId="77777777" w:rsidR="001C5E87" w:rsidRDefault="001C5E87" w:rsidP="001C5E87">
      <w:pPr>
        <w:ind w:firstLine="540"/>
        <w:jc w:val="both"/>
        <w:rPr>
          <w:rFonts w:ascii="Arial" w:hAnsi="Arial" w:cs="Arial"/>
          <w:lang w:val="mn-MN"/>
        </w:rPr>
      </w:pPr>
    </w:p>
    <w:p w14:paraId="2B1DA0E9" w14:textId="77777777" w:rsidR="001C5E87" w:rsidRDefault="001C5E87" w:rsidP="001C5E87">
      <w:pPr>
        <w:ind w:firstLine="540"/>
        <w:jc w:val="both"/>
        <w:rPr>
          <w:rFonts w:ascii="Arial" w:hAnsi="Arial" w:cs="Arial"/>
          <w:lang w:val="mn-MN"/>
        </w:rPr>
      </w:pPr>
      <w:r>
        <w:rPr>
          <w:rFonts w:ascii="Arial" w:hAnsi="Arial" w:cs="Arial"/>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хийж, дараах дүгнэлтэд хүрсэн.</w:t>
      </w:r>
    </w:p>
    <w:p w14:paraId="2AB2E3D0" w14:textId="77777777" w:rsidR="001C5E87" w:rsidRDefault="001C5E87" w:rsidP="001C5E87">
      <w:pPr>
        <w:ind w:firstLine="540"/>
        <w:jc w:val="both"/>
        <w:rPr>
          <w:rFonts w:ascii="Arial" w:hAnsi="Arial" w:cs="Arial"/>
          <w:lang w:val="mn-MN"/>
        </w:rPr>
      </w:pPr>
    </w:p>
    <w:p w14:paraId="2BDA5BE2" w14:textId="77777777" w:rsidR="001C5E87" w:rsidRDefault="001C5E87" w:rsidP="001C5E87">
      <w:pPr>
        <w:ind w:firstLine="540"/>
        <w:jc w:val="both"/>
        <w:rPr>
          <w:rFonts w:ascii="Arial" w:hAnsi="Arial" w:cs="Arial"/>
          <w:lang w:val="mn-MN"/>
        </w:rPr>
      </w:pPr>
      <w:r>
        <w:rPr>
          <w:rFonts w:ascii="Arial" w:hAnsi="Arial" w:cs="Arial"/>
          <w:lang w:val="mn-MN"/>
        </w:rPr>
        <w:t>Хуулийн төслийн 1 дүгээр зүйлийн хувьд  хуулийн төслийг боловсруулах болсон хэрэгцээ шаардлага, үндэслэлүүдтэй нийцэж зорилгод хүрэх байдлаар томьёологдсон байна.</w:t>
      </w:r>
    </w:p>
    <w:p w14:paraId="7303C537" w14:textId="77777777" w:rsidR="001C5E87" w:rsidRDefault="001C5E87" w:rsidP="001C5E87">
      <w:pPr>
        <w:ind w:firstLine="540"/>
        <w:jc w:val="both"/>
        <w:rPr>
          <w:rFonts w:ascii="Arial" w:hAnsi="Arial" w:cs="Arial"/>
          <w:lang w:val="mn-MN"/>
        </w:rPr>
      </w:pPr>
    </w:p>
    <w:p w14:paraId="72B1C032" w14:textId="77777777" w:rsidR="001C5E87" w:rsidRDefault="001C5E87" w:rsidP="001C5E87">
      <w:pPr>
        <w:ind w:firstLine="540"/>
        <w:jc w:val="both"/>
        <w:rPr>
          <w:rFonts w:ascii="Arial" w:hAnsi="Arial" w:cs="Arial"/>
          <w:b/>
          <w:lang w:val="mn-MN"/>
        </w:rPr>
      </w:pPr>
      <w:r>
        <w:rPr>
          <w:rFonts w:ascii="Arial" w:hAnsi="Arial" w:cs="Arial"/>
          <w:b/>
          <w:lang w:val="mn-MN"/>
        </w:rPr>
        <w:t>Ойлгомжтой байдал шалгуур үзүүлэлтээр:</w:t>
      </w:r>
    </w:p>
    <w:p w14:paraId="282729B0" w14:textId="77777777" w:rsidR="001C5E87" w:rsidRDefault="001C5E87" w:rsidP="001C5E87">
      <w:pPr>
        <w:ind w:firstLine="540"/>
        <w:jc w:val="both"/>
        <w:rPr>
          <w:rFonts w:ascii="Arial" w:hAnsi="Arial" w:cs="Arial"/>
          <w:b/>
          <w:lang w:val="mn-MN"/>
        </w:rPr>
      </w:pPr>
    </w:p>
    <w:p w14:paraId="01771198" w14:textId="77777777" w:rsidR="001C5E87" w:rsidRDefault="001C5E87" w:rsidP="001C5E87">
      <w:pPr>
        <w:ind w:firstLine="540"/>
        <w:jc w:val="both"/>
        <w:rPr>
          <w:rFonts w:ascii="Arial" w:hAnsi="Arial" w:cs="Arial"/>
          <w:lang w:val="mn-MN"/>
        </w:rPr>
      </w:pPr>
      <w:r>
        <w:rPr>
          <w:rFonts w:ascii="Arial" w:hAnsi="Arial" w:cs="Arial"/>
          <w:lang w:val="mn-MN"/>
        </w:rPr>
        <w:t xml:space="preserve">Хуулийн төсөл нь Хууль тогтоомжийн тухай хууль, Хууль тогтоомжийн төсөл боловсруулах аргачлалд заасан шаардлагыг хангасан байна. </w:t>
      </w:r>
    </w:p>
    <w:p w14:paraId="4FEAA0BA" w14:textId="77777777" w:rsidR="001C5E87" w:rsidRDefault="001C5E87" w:rsidP="001C5E87">
      <w:pPr>
        <w:ind w:firstLine="540"/>
        <w:jc w:val="both"/>
        <w:rPr>
          <w:rFonts w:ascii="Arial" w:hAnsi="Arial" w:cs="Arial"/>
          <w:lang w:val="mn-MN"/>
        </w:rPr>
      </w:pPr>
    </w:p>
    <w:p w14:paraId="7724D55D" w14:textId="77777777" w:rsidR="001C5E87" w:rsidRDefault="001C5E87" w:rsidP="001C5E87">
      <w:pPr>
        <w:ind w:firstLine="540"/>
        <w:jc w:val="both"/>
        <w:rPr>
          <w:rFonts w:ascii="Arial" w:hAnsi="Arial" w:cs="Arial"/>
          <w:b/>
          <w:lang w:val="mn-MN"/>
        </w:rPr>
      </w:pPr>
      <w:r>
        <w:rPr>
          <w:rFonts w:ascii="Arial" w:hAnsi="Arial" w:cs="Arial"/>
          <w:b/>
          <w:lang w:val="mn-MN"/>
        </w:rPr>
        <w:t>Харилцан уялдаа шалгуур үзүүлэлтээр:</w:t>
      </w:r>
    </w:p>
    <w:p w14:paraId="5B1A3543" w14:textId="77777777" w:rsidR="001C5E87" w:rsidRDefault="001C5E87" w:rsidP="001C5E87">
      <w:pPr>
        <w:ind w:firstLine="540"/>
        <w:jc w:val="both"/>
        <w:rPr>
          <w:rFonts w:ascii="Arial" w:hAnsi="Arial" w:cs="Arial"/>
          <w:b/>
          <w:lang w:val="mn-MN"/>
        </w:rPr>
      </w:pPr>
    </w:p>
    <w:p w14:paraId="177A3B83" w14:textId="77777777" w:rsidR="001C5E87" w:rsidRDefault="001C5E87" w:rsidP="001C5E87">
      <w:pPr>
        <w:ind w:firstLine="540"/>
        <w:jc w:val="both"/>
        <w:rPr>
          <w:rFonts w:ascii="Arial" w:hAnsi="Arial" w:cs="Arial"/>
          <w:lang w:val="mn-MN"/>
        </w:rPr>
      </w:pPr>
      <w:r>
        <w:rPr>
          <w:rFonts w:ascii="Arial" w:hAnsi="Arial" w:cs="Arial"/>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w:t>
      </w:r>
    </w:p>
    <w:p w14:paraId="4749C0D8" w14:textId="77777777" w:rsidR="001C5E87" w:rsidRDefault="001C5E87" w:rsidP="001C5E87">
      <w:pPr>
        <w:ind w:firstLine="540"/>
        <w:jc w:val="both"/>
        <w:rPr>
          <w:rFonts w:ascii="Arial" w:hAnsi="Arial" w:cs="Arial"/>
          <w:lang w:val="mn-MN"/>
        </w:rPr>
      </w:pPr>
    </w:p>
    <w:p w14:paraId="7377F768" w14:textId="77777777" w:rsidR="001C5E87" w:rsidRDefault="001C5E87" w:rsidP="001C5E87">
      <w:pPr>
        <w:ind w:firstLine="540"/>
        <w:rPr>
          <w:rFonts w:ascii="Arial" w:hAnsi="Arial" w:cs="Arial"/>
          <w:lang w:val="mn-MN"/>
        </w:rPr>
      </w:pPr>
      <w:r>
        <w:rPr>
          <w:rFonts w:ascii="Arial" w:hAnsi="Arial" w:cs="Arial"/>
          <w:lang w:val="mn-MN"/>
        </w:rPr>
        <w:t>Харилцан уялдаатай байдлыг хангасан.</w:t>
      </w:r>
    </w:p>
    <w:p w14:paraId="5C5B41EC" w14:textId="77777777" w:rsidR="001C5E87" w:rsidRDefault="001C5E87" w:rsidP="001C5E87">
      <w:pPr>
        <w:ind w:firstLine="720"/>
        <w:rPr>
          <w:rFonts w:ascii="Arial" w:hAnsi="Arial" w:cs="Arial"/>
          <w:b/>
          <w:lang w:val="mn-MN"/>
        </w:rPr>
      </w:pPr>
    </w:p>
    <w:p w14:paraId="33FCDF5D" w14:textId="77777777" w:rsidR="001C5E87" w:rsidRDefault="001C5E87" w:rsidP="001C5E87">
      <w:pPr>
        <w:ind w:firstLine="720"/>
        <w:rPr>
          <w:rFonts w:ascii="Arial" w:hAnsi="Arial" w:cs="Arial"/>
          <w:b/>
          <w:lang w:val="mn-MN"/>
        </w:rPr>
      </w:pPr>
      <w:r>
        <w:rPr>
          <w:rFonts w:ascii="Arial" w:hAnsi="Arial" w:cs="Arial"/>
          <w:b/>
          <w:lang w:val="mn-MN"/>
        </w:rPr>
        <w:t>5.3.Зөвлөмж</w:t>
      </w:r>
    </w:p>
    <w:p w14:paraId="0711CA74" w14:textId="77777777" w:rsidR="001C5E87" w:rsidRDefault="001C5E87" w:rsidP="001C5E87">
      <w:pPr>
        <w:ind w:firstLine="720"/>
        <w:rPr>
          <w:rFonts w:ascii="Arial" w:hAnsi="Arial" w:cs="Arial"/>
          <w:b/>
          <w:lang w:val="mn-MN"/>
        </w:rPr>
      </w:pPr>
    </w:p>
    <w:p w14:paraId="50908B8C" w14:textId="77777777" w:rsidR="001C5E87" w:rsidRDefault="001C5E87" w:rsidP="001C5E87">
      <w:pPr>
        <w:ind w:firstLine="540"/>
        <w:jc w:val="both"/>
        <w:rPr>
          <w:rFonts w:ascii="Arial" w:hAnsi="Arial" w:cs="Arial"/>
          <w:lang w:val="mn-MN"/>
        </w:rPr>
      </w:pPr>
      <w:r>
        <w:rPr>
          <w:rFonts w:ascii="Arial" w:hAnsi="Arial" w:cs="Arial"/>
          <w:lang w:val="mn-MN"/>
        </w:rPr>
        <w:t xml:space="preserve">Хуулийн төслийн үр нөлөөг үнэлж холбогдох зөвлөмжийг хууль санаачлагчид өгсөн болно. </w:t>
      </w:r>
    </w:p>
    <w:p w14:paraId="544657AB" w14:textId="77777777" w:rsidR="001C5E87" w:rsidRDefault="001C5E87" w:rsidP="001C5E87">
      <w:pPr>
        <w:ind w:firstLine="720"/>
        <w:jc w:val="both"/>
        <w:rPr>
          <w:rFonts w:ascii="Arial" w:hAnsi="Arial" w:cs="Arial"/>
          <w:lang w:val="mn-MN"/>
        </w:rPr>
      </w:pPr>
    </w:p>
    <w:p w14:paraId="299E24D9" w14:textId="77777777" w:rsidR="001C5E87" w:rsidRDefault="001C5E87" w:rsidP="001C5E87">
      <w:pPr>
        <w:ind w:firstLine="720"/>
        <w:jc w:val="both"/>
        <w:rPr>
          <w:rFonts w:ascii="Arial" w:hAnsi="Arial" w:cs="Arial"/>
          <w:lang w:val="mn-MN"/>
        </w:rPr>
      </w:pPr>
      <w:bookmarkStart w:id="0" w:name="_Toc323948192"/>
    </w:p>
    <w:bookmarkEnd w:id="0"/>
    <w:p w14:paraId="32F857A0" w14:textId="77777777" w:rsidR="001C5E87" w:rsidRDefault="001C5E87" w:rsidP="001C5E87">
      <w:pPr>
        <w:ind w:firstLine="720"/>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-----оОо-----</w:t>
      </w:r>
    </w:p>
    <w:p w14:paraId="7C4650D7" w14:textId="77777777" w:rsidR="001C5E87" w:rsidRDefault="001C5E87" w:rsidP="001C5E87">
      <w:pPr>
        <w:rPr>
          <w:rFonts w:ascii="Arial" w:hAnsi="Arial" w:cs="Arial"/>
        </w:rPr>
      </w:pPr>
    </w:p>
    <w:p w14:paraId="30983F64" w14:textId="77777777" w:rsidR="001C5E87" w:rsidRDefault="001C5E87" w:rsidP="001C5E87">
      <w:pPr>
        <w:jc w:val="both"/>
        <w:rPr>
          <w:rFonts w:ascii="Arial" w:hAnsi="Arial" w:cs="Arial"/>
        </w:rPr>
      </w:pPr>
    </w:p>
    <w:p w14:paraId="5BC4BFC2" w14:textId="77777777" w:rsidR="001C5E87" w:rsidRDefault="001C5E87" w:rsidP="001C5E87">
      <w:pPr>
        <w:jc w:val="both"/>
        <w:rPr>
          <w:rFonts w:ascii="Arial" w:hAnsi="Arial" w:cs="Arial"/>
        </w:rPr>
      </w:pPr>
    </w:p>
    <w:p w14:paraId="25FD6CEA" w14:textId="77777777" w:rsidR="001C5E87" w:rsidRDefault="001C5E87" w:rsidP="001C5E87">
      <w:pPr>
        <w:jc w:val="both"/>
        <w:rPr>
          <w:rFonts w:ascii="Arial" w:hAnsi="Arial" w:cs="Arial"/>
        </w:rPr>
      </w:pPr>
    </w:p>
    <w:p w14:paraId="06481505" w14:textId="77777777" w:rsidR="001C5E87" w:rsidRDefault="001C5E87" w:rsidP="001C5E87"/>
    <w:p w14:paraId="28C917D7" w14:textId="77777777" w:rsidR="001C5E87" w:rsidRDefault="001C5E87"/>
    <w:sectPr w:rsidR="001C5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95F1" w14:textId="77777777" w:rsidR="00C5588A" w:rsidRDefault="00C5588A" w:rsidP="001C5E87">
      <w:r>
        <w:separator/>
      </w:r>
    </w:p>
  </w:endnote>
  <w:endnote w:type="continuationSeparator" w:id="0">
    <w:p w14:paraId="582E68DC" w14:textId="77777777" w:rsidR="00C5588A" w:rsidRDefault="00C5588A" w:rsidP="001C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F955" w14:textId="77777777" w:rsidR="00C5588A" w:rsidRDefault="00C5588A" w:rsidP="001C5E87">
      <w:r>
        <w:separator/>
      </w:r>
    </w:p>
  </w:footnote>
  <w:footnote w:type="continuationSeparator" w:id="0">
    <w:p w14:paraId="733CFAE8" w14:textId="77777777" w:rsidR="00C5588A" w:rsidRDefault="00C5588A" w:rsidP="001C5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932053385">
    <w:abstractNumId w:val="0"/>
  </w:num>
  <w:num w:numId="2" w16cid:durableId="54842185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7"/>
    <w:rsid w:val="00100762"/>
    <w:rsid w:val="001C5E87"/>
    <w:rsid w:val="003F27A9"/>
    <w:rsid w:val="00534A85"/>
    <w:rsid w:val="00C5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8EEB"/>
  <w15:chartTrackingRefBased/>
  <w15:docId w15:val="{9CA18BAC-916B-4C74-8CFF-E109A4D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87"/>
    <w:pPr>
      <w:spacing w:after="0" w:line="240" w:lineRule="auto"/>
    </w:pPr>
    <w:rPr>
      <w:rFonts w:ascii="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1C5E87"/>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E87"/>
    <w:rPr>
      <w:rFonts w:asciiTheme="majorHAnsi" w:eastAsiaTheme="majorEastAsia" w:hAnsiTheme="majorHAnsi" w:cstheme="majorBidi"/>
      <w:color w:val="2F5496" w:themeColor="accent1" w:themeShade="BF"/>
      <w:kern w:val="0"/>
      <w:sz w:val="26"/>
      <w:szCs w:val="26"/>
      <w14:ligatures w14:val="none"/>
    </w:rPr>
  </w:style>
  <w:style w:type="paragraph" w:customStyle="1" w:styleId="msonormal0">
    <w:name w:val="msonormal"/>
    <w:basedOn w:val="Normal"/>
    <w:uiPriority w:val="99"/>
    <w:rsid w:val="001C5E87"/>
    <w:pPr>
      <w:spacing w:before="100" w:beforeAutospacing="1" w:after="100" w:afterAutospacing="1"/>
    </w:pPr>
    <w:rPr>
      <w:rFonts w:eastAsia="Times New Roman"/>
    </w:rPr>
  </w:style>
  <w:style w:type="paragraph" w:styleId="NormalWeb">
    <w:name w:val="Normal (Web)"/>
    <w:basedOn w:val="Normal"/>
    <w:uiPriority w:val="99"/>
    <w:semiHidden/>
    <w:unhideWhenUsed/>
    <w:rsid w:val="001C5E87"/>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1C5E87"/>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1C5E87"/>
    <w:rPr>
      <w:rFonts w:ascii="Arial Mon" w:eastAsia="Times New Roman" w:hAnsi="Arial Mon" w:cs="Times New Roman"/>
      <w:kern w:val="0"/>
      <w:sz w:val="24"/>
      <w:szCs w:val="24"/>
      <w14:ligatures w14:val="none"/>
    </w:rPr>
  </w:style>
  <w:style w:type="character" w:customStyle="1" w:styleId="ListParagraphChar">
    <w:name w:val="List Paragraph Char"/>
    <w:link w:val="ListParagraph"/>
    <w:uiPriority w:val="34"/>
    <w:locked/>
    <w:rsid w:val="001C5E87"/>
    <w:rPr>
      <w:rFonts w:ascii="Calibri" w:eastAsia="MS Mincho" w:hAnsi="Calibri" w:cs="Times New Roman"/>
      <w:lang w:eastAsia="ja-JP"/>
    </w:rPr>
  </w:style>
  <w:style w:type="paragraph" w:styleId="ListParagraph">
    <w:name w:val="List Paragraph"/>
    <w:basedOn w:val="Normal"/>
    <w:link w:val="ListParagraphChar"/>
    <w:uiPriority w:val="34"/>
    <w:qFormat/>
    <w:rsid w:val="001C5E87"/>
    <w:pPr>
      <w:spacing w:after="160" w:line="256" w:lineRule="auto"/>
      <w:ind w:left="720"/>
      <w:contextualSpacing/>
    </w:pPr>
    <w:rPr>
      <w:rFonts w:ascii="Calibri" w:eastAsia="MS Mincho" w:hAnsi="Calibri"/>
      <w:kern w:val="2"/>
      <w:sz w:val="22"/>
      <w:szCs w:val="22"/>
      <w:lang w:eastAsia="ja-JP"/>
      <w14:ligatures w14:val="standardContextual"/>
    </w:rPr>
  </w:style>
  <w:style w:type="character" w:customStyle="1" w:styleId="normaltextrun">
    <w:name w:val="normaltextrun"/>
    <w:basedOn w:val="DefaultParagraphFont"/>
    <w:rsid w:val="001C5E87"/>
  </w:style>
  <w:style w:type="character" w:customStyle="1" w:styleId="highlight2">
    <w:name w:val="highlight2"/>
    <w:rsid w:val="001C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Naraa</cp:lastModifiedBy>
  <cp:revision>3</cp:revision>
  <dcterms:created xsi:type="dcterms:W3CDTF">2024-03-22T01:29:00Z</dcterms:created>
  <dcterms:modified xsi:type="dcterms:W3CDTF">2024-03-22T01:40:00Z</dcterms:modified>
</cp:coreProperties>
</file>