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C36937" w14:textId="185D7CA0" w:rsidR="00580AC8" w:rsidRPr="00F51D54" w:rsidRDefault="00F32901" w:rsidP="00F32901">
      <w:pPr>
        <w:rPr>
          <w:rFonts w:ascii="Arial" w:hAnsi="Arial" w:cs="Arial"/>
          <w:b/>
          <w:bCs/>
          <w:color w:val="000000" w:themeColor="text1"/>
          <w:lang w:val="mn-MN"/>
        </w:rPr>
      </w:pPr>
      <w:bookmarkStart w:id="0" w:name="_GoBack"/>
      <w:bookmarkEnd w:id="0"/>
      <w:r w:rsidRPr="00F51D54">
        <w:rPr>
          <w:rFonts w:ascii="Arial" w:hAnsi="Arial" w:cs="Arial"/>
          <w:b/>
          <w:bCs/>
          <w:color w:val="000000" w:themeColor="text1"/>
          <w:lang w:val="mn-MN"/>
        </w:rPr>
        <w:t xml:space="preserve">           </w:t>
      </w:r>
      <w:r w:rsidR="00F51D54">
        <w:rPr>
          <w:rFonts w:ascii="Arial" w:hAnsi="Arial" w:cs="Arial"/>
          <w:b/>
          <w:bCs/>
          <w:color w:val="000000" w:themeColor="text1"/>
          <w:lang w:val="mn-MN"/>
        </w:rPr>
        <w:t xml:space="preserve">         </w:t>
      </w:r>
      <w:r w:rsidRPr="00F51D54">
        <w:rPr>
          <w:rFonts w:ascii="Arial" w:hAnsi="Arial" w:cs="Arial"/>
          <w:b/>
          <w:bCs/>
          <w:color w:val="000000" w:themeColor="text1"/>
          <w:lang w:val="mn-MN"/>
        </w:rPr>
        <w:t>БАТЛАВ.</w:t>
      </w:r>
      <w:r w:rsidRPr="00F51D54">
        <w:rPr>
          <w:rFonts w:ascii="Arial" w:hAnsi="Arial" w:cs="Arial"/>
          <w:b/>
          <w:bCs/>
          <w:color w:val="000000" w:themeColor="text1"/>
          <w:lang w:val="mn-MN"/>
        </w:rPr>
        <w:tab/>
        <w:t xml:space="preserve">                         </w:t>
      </w:r>
      <w:r w:rsidR="00F51D54">
        <w:rPr>
          <w:rFonts w:ascii="Arial" w:hAnsi="Arial" w:cs="Arial"/>
          <w:b/>
          <w:bCs/>
          <w:color w:val="000000" w:themeColor="text1"/>
          <w:lang w:val="mn-MN"/>
        </w:rPr>
        <w:t xml:space="preserve">           </w:t>
      </w:r>
      <w:r w:rsidRPr="00F51D54">
        <w:rPr>
          <w:rFonts w:ascii="Arial" w:hAnsi="Arial" w:cs="Arial"/>
          <w:b/>
          <w:bCs/>
          <w:color w:val="000000" w:themeColor="text1"/>
          <w:lang w:val="mn-MN"/>
        </w:rPr>
        <w:t xml:space="preserve"> </w:t>
      </w:r>
      <w:r w:rsidR="00F51D54">
        <w:rPr>
          <w:rFonts w:ascii="Arial" w:hAnsi="Arial" w:cs="Arial"/>
          <w:b/>
          <w:bCs/>
          <w:color w:val="000000" w:themeColor="text1"/>
          <w:lang w:val="mn-MN"/>
        </w:rPr>
        <w:t xml:space="preserve">           </w:t>
      </w:r>
      <w:r w:rsidRPr="00F51D54">
        <w:rPr>
          <w:rFonts w:ascii="Arial" w:hAnsi="Arial" w:cs="Arial"/>
          <w:b/>
          <w:bCs/>
          <w:color w:val="000000" w:themeColor="text1"/>
          <w:lang w:val="mn-MN"/>
        </w:rPr>
        <w:t xml:space="preserve"> </w:t>
      </w:r>
      <w:r w:rsidR="00F51D54">
        <w:rPr>
          <w:rFonts w:ascii="Arial" w:hAnsi="Arial" w:cs="Arial"/>
          <w:b/>
          <w:bCs/>
          <w:color w:val="000000" w:themeColor="text1"/>
          <w:lang w:val="mn-MN"/>
        </w:rPr>
        <w:t xml:space="preserve">       </w:t>
      </w:r>
      <w:r w:rsidRPr="00F51D54">
        <w:rPr>
          <w:rFonts w:ascii="Arial" w:hAnsi="Arial" w:cs="Arial"/>
          <w:b/>
          <w:bCs/>
          <w:color w:val="000000" w:themeColor="text1"/>
          <w:lang w:val="mn-MN"/>
        </w:rPr>
        <w:t>БАТЛАВ.</w:t>
      </w:r>
      <w:r w:rsidR="00580AC8" w:rsidRPr="00F51D54">
        <w:rPr>
          <w:rFonts w:ascii="Arial" w:hAnsi="Arial" w:cs="Arial"/>
          <w:b/>
          <w:bCs/>
          <w:color w:val="000000" w:themeColor="text1"/>
          <w:lang w:val="mn-MN"/>
        </w:rPr>
        <w:tab/>
      </w:r>
      <w:r w:rsidRPr="00F51D54">
        <w:rPr>
          <w:rFonts w:ascii="Arial" w:hAnsi="Arial" w:cs="Arial"/>
          <w:b/>
          <w:bCs/>
          <w:color w:val="000000" w:themeColor="text1"/>
          <w:lang w:val="mn-MN"/>
        </w:rPr>
        <w:t xml:space="preserve"> </w:t>
      </w:r>
      <w:r w:rsidRPr="00F51D54">
        <w:rPr>
          <w:rFonts w:ascii="Arial" w:hAnsi="Arial" w:cs="Arial"/>
          <w:b/>
          <w:bCs/>
          <w:color w:val="000000" w:themeColor="text1"/>
          <w:lang w:val="mn-MN"/>
        </w:rPr>
        <w:tab/>
        <w:t xml:space="preserve">         </w:t>
      </w:r>
    </w:p>
    <w:p w14:paraId="6440D427" w14:textId="5582CF2E" w:rsidR="00580AC8" w:rsidRPr="00F51D54" w:rsidRDefault="00F32901" w:rsidP="00F32901">
      <w:pPr>
        <w:rPr>
          <w:rFonts w:ascii="Arial" w:hAnsi="Arial" w:cs="Arial"/>
          <w:b/>
          <w:bCs/>
          <w:color w:val="000000" w:themeColor="text1"/>
          <w:lang w:val="mn-MN"/>
        </w:rPr>
      </w:pPr>
      <w:r w:rsidRPr="00F51D54">
        <w:rPr>
          <w:rFonts w:ascii="Arial" w:hAnsi="Arial" w:cs="Arial"/>
          <w:b/>
          <w:bCs/>
          <w:color w:val="000000" w:themeColor="text1"/>
          <w:lang w:val="mn-MN"/>
        </w:rPr>
        <w:t xml:space="preserve">  </w:t>
      </w:r>
      <w:r w:rsidR="00F51D54">
        <w:rPr>
          <w:rFonts w:ascii="Arial" w:hAnsi="Arial" w:cs="Arial"/>
          <w:b/>
          <w:bCs/>
          <w:color w:val="000000" w:themeColor="text1"/>
          <w:lang w:val="mn-MN"/>
        </w:rPr>
        <w:t xml:space="preserve">  </w:t>
      </w:r>
      <w:r w:rsidRPr="00F51D54">
        <w:rPr>
          <w:rFonts w:ascii="Arial" w:hAnsi="Arial" w:cs="Arial"/>
          <w:b/>
          <w:bCs/>
          <w:color w:val="000000" w:themeColor="text1"/>
          <w:lang w:val="mn-MN"/>
        </w:rPr>
        <w:t>МОНГОЛ УЛСЫН САЙД,</w:t>
      </w:r>
      <w:r w:rsidRPr="00F51D54">
        <w:rPr>
          <w:rFonts w:ascii="Arial" w:hAnsi="Arial" w:cs="Arial"/>
          <w:b/>
          <w:bCs/>
          <w:color w:val="000000" w:themeColor="text1"/>
          <w:lang w:val="mn-MN"/>
        </w:rPr>
        <w:tab/>
        <w:t xml:space="preserve">     </w:t>
      </w:r>
      <w:r w:rsidR="00F51D54">
        <w:rPr>
          <w:rFonts w:ascii="Arial" w:hAnsi="Arial" w:cs="Arial"/>
          <w:b/>
          <w:bCs/>
          <w:color w:val="000000" w:themeColor="text1"/>
          <w:lang w:val="mn-MN"/>
        </w:rPr>
        <w:t xml:space="preserve">                    </w:t>
      </w:r>
      <w:r w:rsidRPr="00F51D54">
        <w:rPr>
          <w:rFonts w:ascii="Arial" w:hAnsi="Arial" w:cs="Arial"/>
          <w:b/>
          <w:bCs/>
          <w:color w:val="000000" w:themeColor="text1"/>
          <w:lang w:val="mn-MN"/>
        </w:rPr>
        <w:t xml:space="preserve"> МОНГОЛ УЛСЫН </w:t>
      </w:r>
      <w:r w:rsidR="00F51D54" w:rsidRPr="00F51D54">
        <w:rPr>
          <w:rFonts w:ascii="Arial" w:hAnsi="Arial" w:cs="Arial"/>
          <w:b/>
          <w:bCs/>
          <w:color w:val="000000" w:themeColor="text1"/>
          <w:lang w:val="mn-MN"/>
        </w:rPr>
        <w:t>ШАДАР САЙД</w:t>
      </w:r>
    </w:p>
    <w:p w14:paraId="4D2BA46B" w14:textId="7C851402" w:rsidR="00F51D54" w:rsidRDefault="00F51D54" w:rsidP="00F32901">
      <w:pPr>
        <w:rPr>
          <w:rFonts w:ascii="Arial" w:hAnsi="Arial" w:cs="Arial"/>
          <w:b/>
          <w:bCs/>
          <w:color w:val="000000" w:themeColor="text1"/>
          <w:lang w:val="mn-MN"/>
        </w:rPr>
      </w:pPr>
      <w:r>
        <w:rPr>
          <w:rFonts w:ascii="Arial" w:hAnsi="Arial" w:cs="Arial"/>
          <w:b/>
          <w:bCs/>
          <w:color w:val="000000" w:themeColor="text1"/>
          <w:lang w:val="mn-MN"/>
        </w:rPr>
        <w:t xml:space="preserve">  </w:t>
      </w:r>
      <w:r w:rsidR="00F32901" w:rsidRPr="00F51D54">
        <w:rPr>
          <w:rFonts w:ascii="Arial" w:hAnsi="Arial" w:cs="Arial"/>
          <w:b/>
          <w:bCs/>
          <w:color w:val="000000" w:themeColor="text1"/>
          <w:lang w:val="mn-MN"/>
        </w:rPr>
        <w:t xml:space="preserve">ЗАСГИЙН ГАЗРЫН ХЭРЭГ </w:t>
      </w:r>
      <w:r>
        <w:rPr>
          <w:rFonts w:ascii="Arial" w:hAnsi="Arial" w:cs="Arial"/>
          <w:b/>
          <w:bCs/>
          <w:color w:val="000000" w:themeColor="text1"/>
          <w:lang w:val="mn-MN"/>
        </w:rPr>
        <w:t xml:space="preserve">                         </w:t>
      </w:r>
      <w:r w:rsidR="00F32901" w:rsidRPr="00F51D54">
        <w:rPr>
          <w:rFonts w:ascii="Arial" w:hAnsi="Arial" w:cs="Arial"/>
          <w:b/>
          <w:bCs/>
          <w:color w:val="000000" w:themeColor="text1"/>
          <w:lang w:val="mn-MN"/>
        </w:rPr>
        <w:t xml:space="preserve">БӨГӨӨД </w:t>
      </w:r>
      <w:r w:rsidRPr="00F51D54">
        <w:rPr>
          <w:rFonts w:ascii="Arial" w:hAnsi="Arial" w:cs="Arial"/>
          <w:b/>
          <w:bCs/>
          <w:color w:val="000000" w:themeColor="text1"/>
          <w:lang w:val="mn-MN"/>
        </w:rPr>
        <w:t>ЭДИЙН ЗАСАГ, ХӨГЖЛИЙН</w:t>
      </w:r>
    </w:p>
    <w:p w14:paraId="51E03627" w14:textId="079C194D" w:rsidR="00580AC8" w:rsidRPr="00F51D54" w:rsidRDefault="00F51D54" w:rsidP="00F32901">
      <w:pPr>
        <w:rPr>
          <w:rFonts w:ascii="Arial" w:hAnsi="Arial" w:cs="Arial"/>
          <w:b/>
          <w:bCs/>
          <w:color w:val="000000" w:themeColor="text1"/>
          <w:lang w:val="mn-MN"/>
        </w:rPr>
      </w:pPr>
      <w:r>
        <w:rPr>
          <w:rFonts w:ascii="Arial" w:hAnsi="Arial" w:cs="Arial"/>
          <w:b/>
          <w:bCs/>
          <w:color w:val="000000" w:themeColor="text1"/>
          <w:lang w:val="mn-MN"/>
        </w:rPr>
        <w:t xml:space="preserve">   </w:t>
      </w:r>
      <w:r w:rsidR="00F32901" w:rsidRPr="00F51D54">
        <w:rPr>
          <w:rFonts w:ascii="Arial" w:hAnsi="Arial" w:cs="Arial"/>
          <w:b/>
          <w:bCs/>
          <w:color w:val="000000" w:themeColor="text1"/>
          <w:lang w:val="mn-MN"/>
        </w:rPr>
        <w:t>ЭРХЛЭХ ГАЗРЫН ДАРГА</w:t>
      </w:r>
      <w:r w:rsidR="00580AC8" w:rsidRPr="00F51D54">
        <w:rPr>
          <w:rFonts w:ascii="Arial" w:hAnsi="Arial" w:cs="Arial"/>
          <w:b/>
          <w:bCs/>
          <w:color w:val="000000" w:themeColor="text1"/>
          <w:lang w:val="mn-MN"/>
        </w:rPr>
        <w:tab/>
        <w:t xml:space="preserve">    </w:t>
      </w:r>
      <w:r>
        <w:rPr>
          <w:rFonts w:ascii="Arial" w:hAnsi="Arial" w:cs="Arial"/>
          <w:b/>
          <w:bCs/>
          <w:color w:val="000000" w:themeColor="text1"/>
          <w:lang w:val="mn-MN"/>
        </w:rPr>
        <w:t xml:space="preserve">                                           </w:t>
      </w:r>
      <w:r w:rsidRPr="00F51D54">
        <w:rPr>
          <w:rFonts w:ascii="Arial" w:hAnsi="Arial" w:cs="Arial"/>
          <w:b/>
          <w:bCs/>
          <w:color w:val="000000" w:themeColor="text1"/>
          <w:lang w:val="mn-MN"/>
        </w:rPr>
        <w:t>САЙД</w:t>
      </w:r>
      <w:r w:rsidRPr="00F51D54">
        <w:rPr>
          <w:rFonts w:ascii="Arial" w:hAnsi="Arial" w:cs="Arial"/>
          <w:b/>
          <w:bCs/>
          <w:color w:val="000000" w:themeColor="text1"/>
          <w:lang w:val="mn-MN"/>
        </w:rPr>
        <w:tab/>
      </w:r>
    </w:p>
    <w:p w14:paraId="39B6B1D1" w14:textId="25AD08BB" w:rsidR="00580AC8" w:rsidRPr="00F51D54" w:rsidRDefault="00580AC8" w:rsidP="00F32901">
      <w:pPr>
        <w:rPr>
          <w:rFonts w:ascii="Arial" w:hAnsi="Arial" w:cs="Arial"/>
          <w:b/>
          <w:bCs/>
          <w:color w:val="000000" w:themeColor="text1"/>
          <w:lang w:val="mn-MN"/>
        </w:rPr>
      </w:pPr>
      <w:r w:rsidRPr="00F51D54">
        <w:rPr>
          <w:rFonts w:ascii="Arial" w:hAnsi="Arial" w:cs="Arial"/>
          <w:b/>
          <w:bCs/>
          <w:color w:val="000000" w:themeColor="text1"/>
          <w:lang w:val="mn-MN"/>
        </w:rPr>
        <w:tab/>
      </w:r>
      <w:r w:rsidRPr="00F51D54">
        <w:rPr>
          <w:rFonts w:ascii="Arial" w:hAnsi="Arial" w:cs="Arial"/>
          <w:b/>
          <w:bCs/>
          <w:color w:val="000000" w:themeColor="text1"/>
          <w:lang w:val="mn-MN"/>
        </w:rPr>
        <w:tab/>
      </w:r>
      <w:r w:rsidRPr="00F51D54">
        <w:rPr>
          <w:rFonts w:ascii="Arial" w:hAnsi="Arial" w:cs="Arial"/>
          <w:b/>
          <w:bCs/>
          <w:color w:val="000000" w:themeColor="text1"/>
          <w:lang w:val="mn-MN"/>
        </w:rPr>
        <w:tab/>
      </w:r>
      <w:r w:rsidRPr="00F51D54">
        <w:rPr>
          <w:rFonts w:ascii="Arial" w:hAnsi="Arial" w:cs="Arial"/>
          <w:b/>
          <w:bCs/>
          <w:color w:val="000000" w:themeColor="text1"/>
          <w:lang w:val="mn-MN"/>
        </w:rPr>
        <w:tab/>
      </w:r>
      <w:r w:rsidRPr="00F51D54">
        <w:rPr>
          <w:rFonts w:ascii="Arial" w:hAnsi="Arial" w:cs="Arial"/>
          <w:b/>
          <w:bCs/>
          <w:color w:val="000000" w:themeColor="text1"/>
          <w:lang w:val="mn-MN"/>
        </w:rPr>
        <w:tab/>
        <w:t xml:space="preserve">    </w:t>
      </w:r>
    </w:p>
    <w:p w14:paraId="27340757" w14:textId="77777777" w:rsidR="00F51D54" w:rsidRDefault="00580AC8" w:rsidP="00F32901">
      <w:pPr>
        <w:rPr>
          <w:rFonts w:ascii="Arial" w:hAnsi="Arial" w:cs="Arial"/>
          <w:b/>
          <w:bCs/>
          <w:color w:val="000000" w:themeColor="text1"/>
          <w:lang w:val="mn-MN"/>
        </w:rPr>
      </w:pPr>
      <w:r w:rsidRPr="00F51D54">
        <w:rPr>
          <w:rFonts w:ascii="Arial" w:hAnsi="Arial" w:cs="Arial"/>
          <w:b/>
          <w:bCs/>
          <w:color w:val="000000" w:themeColor="text1"/>
          <w:lang w:val="mn-MN"/>
        </w:rPr>
        <w:t xml:space="preserve">      </w:t>
      </w:r>
      <w:r w:rsidRPr="00F51D54">
        <w:rPr>
          <w:rFonts w:ascii="Arial" w:hAnsi="Arial" w:cs="Arial"/>
          <w:b/>
          <w:bCs/>
          <w:color w:val="000000" w:themeColor="text1"/>
          <w:lang w:val="mn-MN"/>
        </w:rPr>
        <w:tab/>
      </w:r>
    </w:p>
    <w:p w14:paraId="78ED280F" w14:textId="120A49F5" w:rsidR="00580AC8" w:rsidRPr="00F51D54" w:rsidRDefault="00580AC8" w:rsidP="00F32901">
      <w:pPr>
        <w:rPr>
          <w:rFonts w:ascii="Arial" w:hAnsi="Arial" w:cs="Arial"/>
          <w:b/>
          <w:bCs/>
          <w:color w:val="000000" w:themeColor="text1"/>
          <w:lang w:val="mn-MN"/>
        </w:rPr>
      </w:pPr>
      <w:r w:rsidRPr="00F51D54">
        <w:rPr>
          <w:rFonts w:ascii="Arial" w:hAnsi="Arial" w:cs="Arial"/>
          <w:b/>
          <w:bCs/>
          <w:color w:val="000000" w:themeColor="text1"/>
          <w:lang w:val="mn-MN"/>
        </w:rPr>
        <w:tab/>
      </w:r>
      <w:r w:rsidRPr="00F51D54">
        <w:rPr>
          <w:rFonts w:ascii="Arial" w:hAnsi="Arial" w:cs="Arial"/>
          <w:b/>
          <w:bCs/>
          <w:color w:val="000000" w:themeColor="text1"/>
          <w:lang w:val="mn-MN"/>
        </w:rPr>
        <w:tab/>
        <w:t xml:space="preserve">                     </w:t>
      </w:r>
    </w:p>
    <w:p w14:paraId="43BC0549" w14:textId="77777777" w:rsidR="00F32901" w:rsidRPr="00F51D54" w:rsidRDefault="00F32901" w:rsidP="00F32901">
      <w:pPr>
        <w:rPr>
          <w:rFonts w:ascii="Arial" w:hAnsi="Arial" w:cs="Arial"/>
          <w:b/>
          <w:bCs/>
          <w:color w:val="000000" w:themeColor="text1"/>
          <w:lang w:val="mn-MN"/>
        </w:rPr>
      </w:pPr>
    </w:p>
    <w:p w14:paraId="58BE74EB" w14:textId="0057083C" w:rsidR="00F51D54" w:rsidRDefault="00F51D54" w:rsidP="00F32901">
      <w:pPr>
        <w:rPr>
          <w:rFonts w:ascii="Arial" w:hAnsi="Arial"/>
          <w:b/>
          <w:lang w:val="mn-MN"/>
        </w:rPr>
      </w:pPr>
      <w:r>
        <w:rPr>
          <w:rFonts w:ascii="Arial" w:hAnsi="Arial" w:cs="Arial"/>
          <w:b/>
          <w:bCs/>
          <w:color w:val="000000" w:themeColor="text1"/>
          <w:lang w:val="mn-MN"/>
        </w:rPr>
        <w:t xml:space="preserve">       </w:t>
      </w:r>
      <w:r w:rsidR="00580AC8" w:rsidRPr="00F51D54">
        <w:rPr>
          <w:rFonts w:ascii="Arial" w:hAnsi="Arial" w:cs="Arial"/>
          <w:b/>
          <w:bCs/>
          <w:color w:val="000000" w:themeColor="text1"/>
          <w:lang w:val="mn-MN"/>
        </w:rPr>
        <w:t>Д.АМАРБАЯСГАЛАН</w:t>
      </w:r>
      <w:r w:rsidR="00F32901" w:rsidRPr="00F51D54">
        <w:rPr>
          <w:rFonts w:ascii="Arial" w:hAnsi="Arial"/>
          <w:lang w:val="mn-MN"/>
        </w:rPr>
        <w:t xml:space="preserve">    </w:t>
      </w:r>
      <w:r w:rsidR="00580AC8" w:rsidRPr="00F51D54">
        <w:rPr>
          <w:rFonts w:ascii="Arial" w:hAnsi="Arial"/>
          <w:lang w:val="mn-MN"/>
        </w:rPr>
        <w:tab/>
      </w:r>
      <w:r>
        <w:rPr>
          <w:rFonts w:ascii="Arial" w:hAnsi="Arial"/>
          <w:lang w:val="mn-MN"/>
        </w:rPr>
        <w:t xml:space="preserve">                                      </w:t>
      </w:r>
      <w:r w:rsidR="00F32901" w:rsidRPr="00F51D54">
        <w:rPr>
          <w:rFonts w:ascii="Arial" w:hAnsi="Arial"/>
          <w:b/>
          <w:lang w:val="mn-MN"/>
        </w:rPr>
        <w:t xml:space="preserve">Ч.ХҮРЭЛБААТАР                   </w:t>
      </w:r>
    </w:p>
    <w:p w14:paraId="7374C7D4" w14:textId="77777777" w:rsidR="00F51D54" w:rsidRDefault="00F51D54" w:rsidP="00F32901">
      <w:pPr>
        <w:rPr>
          <w:rFonts w:ascii="Arial" w:hAnsi="Arial"/>
          <w:b/>
          <w:lang w:val="mn-MN"/>
        </w:rPr>
      </w:pPr>
    </w:p>
    <w:p w14:paraId="62230E31" w14:textId="77777777" w:rsidR="00F51D54" w:rsidRDefault="00F51D54" w:rsidP="00F32901">
      <w:pPr>
        <w:rPr>
          <w:rFonts w:ascii="Arial" w:hAnsi="Arial"/>
          <w:b/>
          <w:lang w:val="mn-MN"/>
        </w:rPr>
      </w:pPr>
    </w:p>
    <w:p w14:paraId="56B075CB" w14:textId="5D191362" w:rsidR="00F51D54" w:rsidRDefault="00F51D54" w:rsidP="00F32901">
      <w:pPr>
        <w:rPr>
          <w:rFonts w:ascii="Arial" w:hAnsi="Arial"/>
          <w:b/>
          <w:lang w:val="mn-MN"/>
        </w:rPr>
      </w:pPr>
      <w:r>
        <w:rPr>
          <w:rFonts w:ascii="Arial" w:hAnsi="Arial"/>
          <w:b/>
          <w:lang w:val="mn-MN"/>
        </w:rPr>
        <w:t xml:space="preserve">                БАТЛАВ.                                                                   БАТЛАВ.      </w:t>
      </w:r>
    </w:p>
    <w:p w14:paraId="4AA3D75E" w14:textId="34ECEFCF" w:rsidR="00F51D54" w:rsidRDefault="00F51D54" w:rsidP="00F32901">
      <w:pPr>
        <w:rPr>
          <w:rFonts w:ascii="Arial" w:hAnsi="Arial"/>
          <w:b/>
          <w:lang w:val="mn-MN"/>
        </w:rPr>
      </w:pPr>
      <w:r>
        <w:rPr>
          <w:rFonts w:ascii="Arial" w:hAnsi="Arial"/>
          <w:b/>
          <w:lang w:val="mn-MN"/>
        </w:rPr>
        <w:t xml:space="preserve">        САНГИЙН САЙД</w:t>
      </w:r>
      <w:r>
        <w:rPr>
          <w:rFonts w:ascii="Arial" w:hAnsi="Arial"/>
          <w:b/>
          <w:lang w:val="mn-MN"/>
        </w:rPr>
        <w:tab/>
      </w:r>
      <w:r>
        <w:rPr>
          <w:rFonts w:ascii="Arial" w:hAnsi="Arial"/>
          <w:b/>
          <w:lang w:val="mn-MN"/>
        </w:rPr>
        <w:tab/>
        <w:t xml:space="preserve">    </w:t>
      </w:r>
      <w:r>
        <w:rPr>
          <w:rFonts w:ascii="Arial" w:hAnsi="Arial"/>
          <w:b/>
          <w:lang w:val="mn-MN"/>
        </w:rPr>
        <w:tab/>
        <w:t xml:space="preserve">             ХУУЛЬ ЗҮЙ, ДОТООД ХЭРГИЙН</w:t>
      </w:r>
    </w:p>
    <w:p w14:paraId="0A8A1D33" w14:textId="47F4E26B" w:rsidR="00F51D54" w:rsidRDefault="00F51D54" w:rsidP="00F32901">
      <w:pPr>
        <w:rPr>
          <w:rFonts w:ascii="Arial" w:hAnsi="Arial"/>
          <w:b/>
          <w:lang w:val="mn-MN"/>
        </w:rPr>
      </w:pPr>
      <w:r>
        <w:rPr>
          <w:rFonts w:ascii="Arial" w:hAnsi="Arial"/>
          <w:b/>
          <w:lang w:val="mn-MN"/>
        </w:rPr>
        <w:tab/>
      </w:r>
      <w:r>
        <w:rPr>
          <w:rFonts w:ascii="Arial" w:hAnsi="Arial"/>
          <w:b/>
          <w:lang w:val="mn-MN"/>
        </w:rPr>
        <w:tab/>
      </w:r>
      <w:r>
        <w:rPr>
          <w:rFonts w:ascii="Arial" w:hAnsi="Arial"/>
          <w:b/>
          <w:lang w:val="mn-MN"/>
        </w:rPr>
        <w:tab/>
      </w:r>
      <w:r>
        <w:rPr>
          <w:rFonts w:ascii="Arial" w:hAnsi="Arial"/>
          <w:b/>
          <w:lang w:val="mn-MN"/>
        </w:rPr>
        <w:tab/>
      </w:r>
      <w:r>
        <w:rPr>
          <w:rFonts w:ascii="Arial" w:hAnsi="Arial"/>
          <w:b/>
          <w:lang w:val="mn-MN"/>
        </w:rPr>
        <w:tab/>
      </w:r>
      <w:r>
        <w:rPr>
          <w:rFonts w:ascii="Arial" w:hAnsi="Arial"/>
          <w:b/>
          <w:lang w:val="mn-MN"/>
        </w:rPr>
        <w:tab/>
      </w:r>
      <w:r>
        <w:rPr>
          <w:rFonts w:ascii="Arial" w:hAnsi="Arial"/>
          <w:b/>
          <w:lang w:val="mn-MN"/>
        </w:rPr>
        <w:tab/>
      </w:r>
      <w:r>
        <w:rPr>
          <w:rFonts w:ascii="Arial" w:hAnsi="Arial"/>
          <w:b/>
          <w:lang w:val="mn-MN"/>
        </w:rPr>
        <w:tab/>
      </w:r>
      <w:r>
        <w:rPr>
          <w:rFonts w:ascii="Arial" w:hAnsi="Arial"/>
          <w:b/>
          <w:lang w:val="mn-MN"/>
        </w:rPr>
        <w:tab/>
        <w:t xml:space="preserve">  САЙД</w:t>
      </w:r>
    </w:p>
    <w:p w14:paraId="189EF8BE" w14:textId="77777777" w:rsidR="00F51D54" w:rsidRDefault="00F51D54" w:rsidP="00F32901">
      <w:pPr>
        <w:rPr>
          <w:rFonts w:ascii="Arial" w:hAnsi="Arial" w:cs="Arial"/>
          <w:b/>
          <w:bCs/>
          <w:color w:val="000000" w:themeColor="text1"/>
          <w:lang w:val="mn-MN"/>
        </w:rPr>
      </w:pPr>
    </w:p>
    <w:p w14:paraId="25B9561C" w14:textId="77777777" w:rsidR="00F51D54" w:rsidRDefault="00F51D54" w:rsidP="00F32901">
      <w:pPr>
        <w:rPr>
          <w:rFonts w:ascii="Arial" w:hAnsi="Arial" w:cs="Arial"/>
          <w:b/>
          <w:bCs/>
          <w:color w:val="000000" w:themeColor="text1"/>
          <w:lang w:val="mn-MN"/>
        </w:rPr>
      </w:pPr>
    </w:p>
    <w:p w14:paraId="522935C8" w14:textId="77777777" w:rsidR="00F51D54" w:rsidRDefault="00F51D54" w:rsidP="00F32901">
      <w:pPr>
        <w:rPr>
          <w:rFonts w:ascii="Arial" w:hAnsi="Arial" w:cs="Arial"/>
          <w:b/>
          <w:bCs/>
          <w:color w:val="000000" w:themeColor="text1"/>
          <w:lang w:val="mn-MN"/>
        </w:rPr>
      </w:pPr>
    </w:p>
    <w:p w14:paraId="26F85B4A" w14:textId="25E39767" w:rsidR="00580AC8" w:rsidRPr="00F51D54" w:rsidRDefault="00F51D54" w:rsidP="00F32901">
      <w:pPr>
        <w:rPr>
          <w:rFonts w:ascii="Arial" w:hAnsi="Arial" w:cs="Arial"/>
          <w:b/>
          <w:bCs/>
          <w:color w:val="000000" w:themeColor="text1"/>
          <w:lang w:val="mn-MN"/>
        </w:rPr>
      </w:pPr>
      <w:r>
        <w:rPr>
          <w:rFonts w:ascii="Arial" w:hAnsi="Arial"/>
          <w:lang w:val="mn-MN"/>
        </w:rPr>
        <w:tab/>
      </w:r>
      <w:r w:rsidR="00F32901" w:rsidRPr="00F51D54">
        <w:rPr>
          <w:rFonts w:ascii="Arial" w:hAnsi="Arial"/>
          <w:lang w:val="mn-MN"/>
        </w:rPr>
        <w:t xml:space="preserve"> </w:t>
      </w:r>
      <w:r w:rsidR="00580AC8" w:rsidRPr="00F51D54">
        <w:rPr>
          <w:rFonts w:ascii="Arial" w:hAnsi="Arial" w:cs="Arial"/>
          <w:b/>
          <w:bCs/>
          <w:color w:val="000000" w:themeColor="text1"/>
          <w:lang w:val="mn-MN"/>
        </w:rPr>
        <w:t>Б.ЖАВХЛАН</w:t>
      </w:r>
      <w:r w:rsidRPr="00F51D54">
        <w:rPr>
          <w:rFonts w:ascii="Arial" w:hAnsi="Arial" w:cs="Arial"/>
          <w:b/>
          <w:bCs/>
          <w:color w:val="000000" w:themeColor="text1"/>
          <w:lang w:val="mn-MN"/>
        </w:rPr>
        <w:t xml:space="preserve"> </w:t>
      </w:r>
      <w:r>
        <w:rPr>
          <w:rFonts w:ascii="Arial" w:hAnsi="Arial" w:cs="Arial"/>
          <w:b/>
          <w:bCs/>
          <w:color w:val="000000" w:themeColor="text1"/>
          <w:lang w:val="mn-MN"/>
        </w:rPr>
        <w:t xml:space="preserve">                                                           </w:t>
      </w:r>
      <w:r w:rsidRPr="00F51D54">
        <w:rPr>
          <w:rFonts w:ascii="Arial" w:hAnsi="Arial" w:cs="Arial"/>
          <w:b/>
          <w:bCs/>
          <w:color w:val="000000" w:themeColor="text1"/>
          <w:lang w:val="mn-MN"/>
        </w:rPr>
        <w:t>Б.ЭНХБАЯР</w:t>
      </w:r>
    </w:p>
    <w:p w14:paraId="672A6659" w14:textId="77777777" w:rsidR="00AA5B9E" w:rsidRPr="00F32901" w:rsidRDefault="00AA5B9E" w:rsidP="00F32901">
      <w:pPr>
        <w:rPr>
          <w:rFonts w:ascii="Arial" w:hAnsi="Arial" w:cs="Arial"/>
          <w:b/>
          <w:bCs/>
          <w:color w:val="000000" w:themeColor="text1"/>
          <w:sz w:val="20"/>
          <w:szCs w:val="20"/>
          <w:lang w:val="mn-MN"/>
        </w:rPr>
      </w:pPr>
    </w:p>
    <w:p w14:paraId="5DAB6C7B" w14:textId="77777777" w:rsidR="005C5C7C" w:rsidRPr="00F32901" w:rsidRDefault="005C5C7C" w:rsidP="00F32901">
      <w:pPr>
        <w:tabs>
          <w:tab w:val="left" w:pos="1418"/>
          <w:tab w:val="left" w:pos="4220"/>
          <w:tab w:val="left" w:pos="5970"/>
        </w:tabs>
        <w:ind w:left="720" w:right="-421"/>
        <w:rPr>
          <w:rFonts w:ascii="Arial" w:eastAsiaTheme="minorHAnsi" w:hAnsi="Arial" w:cs="Arial"/>
          <w:b/>
          <w:u w:val="single"/>
          <w:lang w:val="mn-MN"/>
        </w:rPr>
      </w:pPr>
    </w:p>
    <w:p w14:paraId="24A71DD8" w14:textId="3284B285" w:rsidR="006C3926" w:rsidRPr="00F32901" w:rsidRDefault="005756EA" w:rsidP="00F32901">
      <w:pPr>
        <w:tabs>
          <w:tab w:val="left" w:pos="2970"/>
          <w:tab w:val="left" w:pos="4220"/>
          <w:tab w:val="left" w:pos="5970"/>
        </w:tabs>
        <w:ind w:right="-421"/>
        <w:jc w:val="center"/>
        <w:rPr>
          <w:rFonts w:ascii="Arial" w:eastAsiaTheme="minorHAnsi" w:hAnsi="Arial" w:cs="Arial"/>
          <w:b/>
          <w:lang w:val="mn-MN"/>
        </w:rPr>
      </w:pPr>
      <w:r w:rsidRPr="00F32901">
        <w:rPr>
          <w:rFonts w:ascii="Arial" w:eastAsiaTheme="minorHAnsi" w:hAnsi="Arial" w:cs="Arial"/>
          <w:b/>
          <w:lang w:val="mn-MN"/>
        </w:rPr>
        <w:t>ҮНДЭСНИЙ БАЯЛГИЙН САНГИЙН</w:t>
      </w:r>
      <w:r w:rsidR="00906CD7">
        <w:rPr>
          <w:rFonts w:ascii="Arial" w:eastAsiaTheme="minorHAnsi" w:hAnsi="Arial" w:cs="Arial"/>
          <w:b/>
          <w:lang w:val="mn-MN"/>
        </w:rPr>
        <w:t xml:space="preserve"> ТУХАЙ</w:t>
      </w:r>
      <w:r w:rsidRPr="00F32901">
        <w:rPr>
          <w:rFonts w:ascii="Arial" w:eastAsiaTheme="minorHAnsi" w:hAnsi="Arial" w:cs="Arial"/>
          <w:b/>
          <w:lang w:val="mn-MN"/>
        </w:rPr>
        <w:t xml:space="preserve"> ХУУЛИЙН</w:t>
      </w:r>
      <w:r w:rsidR="006C3926" w:rsidRPr="00F32901">
        <w:rPr>
          <w:rFonts w:ascii="Arial" w:eastAsiaTheme="minorHAnsi" w:hAnsi="Arial" w:cs="Arial"/>
          <w:b/>
          <w:lang w:val="mn-MN"/>
        </w:rPr>
        <w:t xml:space="preserve"> </w:t>
      </w:r>
    </w:p>
    <w:p w14:paraId="190A50CC" w14:textId="77777777" w:rsidR="00056299" w:rsidRDefault="00056299" w:rsidP="00F32901">
      <w:pPr>
        <w:tabs>
          <w:tab w:val="left" w:pos="2970"/>
          <w:tab w:val="left" w:pos="4220"/>
          <w:tab w:val="left" w:pos="5970"/>
        </w:tabs>
        <w:ind w:right="-421"/>
        <w:jc w:val="center"/>
        <w:rPr>
          <w:rFonts w:ascii="Arial" w:eastAsiaTheme="minorHAnsi" w:hAnsi="Arial" w:cs="Arial"/>
          <w:b/>
          <w:iCs/>
          <w:lang w:val="mn-MN"/>
        </w:rPr>
      </w:pPr>
      <w:r w:rsidRPr="00F32901">
        <w:rPr>
          <w:rFonts w:ascii="Arial" w:eastAsiaTheme="minorHAnsi" w:hAnsi="Arial" w:cs="Arial"/>
          <w:b/>
          <w:iCs/>
          <w:lang w:val="mn-MN"/>
        </w:rPr>
        <w:t>ТӨСЛИЙН ҮЗЭЛ БАРИМТЛАЛ</w:t>
      </w:r>
    </w:p>
    <w:p w14:paraId="593B5816" w14:textId="77777777" w:rsidR="00F32901" w:rsidRPr="00F32901" w:rsidRDefault="00F32901" w:rsidP="00F32901">
      <w:pPr>
        <w:tabs>
          <w:tab w:val="left" w:pos="2970"/>
          <w:tab w:val="left" w:pos="4220"/>
          <w:tab w:val="left" w:pos="5970"/>
        </w:tabs>
        <w:ind w:right="-421"/>
        <w:jc w:val="center"/>
        <w:rPr>
          <w:rFonts w:ascii="Arial" w:eastAsiaTheme="minorHAnsi" w:hAnsi="Arial" w:cs="Arial"/>
          <w:b/>
          <w:lang w:val="mn-MN"/>
        </w:rPr>
      </w:pPr>
    </w:p>
    <w:p w14:paraId="36EABA7E" w14:textId="49AAA4E5" w:rsidR="00056299" w:rsidRDefault="00056299" w:rsidP="00F32901">
      <w:pPr>
        <w:tabs>
          <w:tab w:val="left" w:pos="567"/>
        </w:tabs>
        <w:ind w:right="-421" w:firstLine="567"/>
        <w:jc w:val="both"/>
        <w:rPr>
          <w:rFonts w:ascii="Arial" w:eastAsia="Calibri" w:hAnsi="Arial" w:cs="Arial"/>
          <w:b/>
          <w:lang w:val="mn-MN"/>
        </w:rPr>
      </w:pPr>
      <w:r w:rsidRPr="00F32901">
        <w:rPr>
          <w:rFonts w:ascii="Arial" w:eastAsia="Calibri" w:hAnsi="Arial" w:cs="Arial"/>
          <w:b/>
          <w:lang w:val="mn-MN"/>
        </w:rPr>
        <w:t>Нэг.</w:t>
      </w:r>
      <w:r w:rsidR="00906CD7">
        <w:rPr>
          <w:rFonts w:ascii="Arial" w:eastAsia="Calibri" w:hAnsi="Arial" w:cs="Arial"/>
          <w:b/>
          <w:lang w:val="mn-MN"/>
        </w:rPr>
        <w:t xml:space="preserve"> </w:t>
      </w:r>
      <w:r w:rsidRPr="00F32901">
        <w:rPr>
          <w:rFonts w:ascii="Arial" w:eastAsia="Calibri" w:hAnsi="Arial" w:cs="Arial"/>
          <w:b/>
          <w:lang w:val="mn-MN"/>
        </w:rPr>
        <w:t>Хуулийн</w:t>
      </w:r>
      <w:r w:rsidRPr="00F32901">
        <w:rPr>
          <w:rFonts w:ascii="Arial" w:eastAsiaTheme="minorHAnsi" w:hAnsi="Arial" w:cs="Arial"/>
          <w:b/>
          <w:iCs/>
          <w:lang w:val="mn-MN"/>
        </w:rPr>
        <w:t xml:space="preserve"> </w:t>
      </w:r>
      <w:r w:rsidRPr="00F32901">
        <w:rPr>
          <w:rFonts w:ascii="Arial" w:eastAsia="Calibri" w:hAnsi="Arial" w:cs="Arial"/>
          <w:b/>
          <w:lang w:val="mn-MN"/>
        </w:rPr>
        <w:t xml:space="preserve">төсөл боловсруулах </w:t>
      </w:r>
      <w:r w:rsidR="00C90D7B" w:rsidRPr="00F32901">
        <w:rPr>
          <w:rFonts w:ascii="Arial" w:eastAsia="Calibri" w:hAnsi="Arial" w:cs="Arial"/>
          <w:b/>
          <w:lang w:val="mn-MN"/>
        </w:rPr>
        <w:t xml:space="preserve">болсон </w:t>
      </w:r>
      <w:r w:rsidRPr="00F32901">
        <w:rPr>
          <w:rFonts w:ascii="Arial" w:eastAsia="Calibri" w:hAnsi="Arial" w:cs="Arial"/>
          <w:b/>
          <w:lang w:val="mn-MN"/>
        </w:rPr>
        <w:t>үндэслэл, шаардлага</w:t>
      </w:r>
    </w:p>
    <w:p w14:paraId="54AF2972" w14:textId="77777777" w:rsidR="00F32901" w:rsidRPr="00F32901" w:rsidRDefault="00F32901" w:rsidP="00F32901">
      <w:pPr>
        <w:tabs>
          <w:tab w:val="left" w:pos="567"/>
        </w:tabs>
        <w:ind w:right="-421" w:firstLine="567"/>
        <w:jc w:val="both"/>
        <w:rPr>
          <w:rFonts w:ascii="Arial" w:eastAsia="Calibri" w:hAnsi="Arial" w:cs="Arial"/>
          <w:b/>
          <w:lang w:val="mn-MN"/>
        </w:rPr>
      </w:pPr>
    </w:p>
    <w:p w14:paraId="6C7D540A" w14:textId="77777777" w:rsidR="006426AB" w:rsidRDefault="00696F26" w:rsidP="00F32901">
      <w:pPr>
        <w:ind w:right="-421" w:firstLine="567"/>
        <w:jc w:val="both"/>
        <w:rPr>
          <w:rFonts w:ascii="Arial" w:eastAsia="Calibri" w:hAnsi="Arial" w:cs="Arial"/>
          <w:b/>
          <w:lang w:val="mn-MN"/>
        </w:rPr>
      </w:pPr>
      <w:r w:rsidRPr="00F32901">
        <w:rPr>
          <w:rFonts w:ascii="Arial" w:eastAsia="Calibri" w:hAnsi="Arial" w:cs="Arial"/>
          <w:b/>
          <w:lang w:val="mn-MN"/>
        </w:rPr>
        <w:t>1.1.Х</w:t>
      </w:r>
      <w:r w:rsidR="00B472B4" w:rsidRPr="00F32901">
        <w:rPr>
          <w:rFonts w:ascii="Arial" w:eastAsia="Calibri" w:hAnsi="Arial" w:cs="Arial"/>
          <w:b/>
          <w:lang w:val="mn-MN"/>
        </w:rPr>
        <w:t>ууль зүйн үндэслэл</w:t>
      </w:r>
    </w:p>
    <w:p w14:paraId="4E04BBC7" w14:textId="77777777" w:rsidR="00F32901" w:rsidRPr="00F32901" w:rsidRDefault="00F32901" w:rsidP="00F32901">
      <w:pPr>
        <w:ind w:right="-421" w:firstLine="567"/>
        <w:jc w:val="both"/>
        <w:rPr>
          <w:rFonts w:ascii="Arial" w:eastAsia="Calibri" w:hAnsi="Arial" w:cs="Arial"/>
          <w:b/>
          <w:lang w:val="mn-MN"/>
        </w:rPr>
      </w:pPr>
    </w:p>
    <w:p w14:paraId="4F8F2BA9" w14:textId="525B92BC" w:rsidR="00CD2060" w:rsidRDefault="00056299" w:rsidP="00F32901">
      <w:pPr>
        <w:ind w:left="-5" w:firstLine="567"/>
        <w:jc w:val="both"/>
        <w:rPr>
          <w:rFonts w:ascii="Arial" w:hAnsi="Arial" w:cs="Arial"/>
          <w:noProof/>
          <w:lang w:val="mn-MN"/>
        </w:rPr>
      </w:pPr>
      <w:r w:rsidRPr="00F32901">
        <w:rPr>
          <w:rFonts w:ascii="Arial" w:hAnsi="Arial" w:cs="Arial"/>
          <w:bCs/>
          <w:lang w:val="mn-MN"/>
        </w:rPr>
        <w:t xml:space="preserve">Монгол Улсын Их Хурлаас </w:t>
      </w:r>
      <w:r w:rsidR="00B221BF" w:rsidRPr="00F32901">
        <w:rPr>
          <w:rFonts w:ascii="Arial" w:hAnsi="Arial" w:cs="Arial"/>
          <w:bCs/>
          <w:lang w:val="mn-MN"/>
        </w:rPr>
        <w:t>2019</w:t>
      </w:r>
      <w:r w:rsidRPr="00F32901">
        <w:rPr>
          <w:rFonts w:ascii="Arial" w:hAnsi="Arial" w:cs="Arial"/>
          <w:bCs/>
          <w:lang w:val="mn-MN"/>
        </w:rPr>
        <w:t xml:space="preserve"> оны </w:t>
      </w:r>
      <w:r w:rsidR="00B221BF" w:rsidRPr="00F32901">
        <w:rPr>
          <w:rFonts w:ascii="Arial" w:hAnsi="Arial" w:cs="Arial"/>
          <w:bCs/>
          <w:lang w:val="mn-MN"/>
        </w:rPr>
        <w:t>11</w:t>
      </w:r>
      <w:r w:rsidRPr="00F32901">
        <w:rPr>
          <w:rFonts w:ascii="Arial" w:hAnsi="Arial" w:cs="Arial"/>
          <w:bCs/>
          <w:lang w:val="mn-MN"/>
        </w:rPr>
        <w:t xml:space="preserve"> дүгээр сарын </w:t>
      </w:r>
      <w:r w:rsidR="00B221BF" w:rsidRPr="00F32901">
        <w:rPr>
          <w:rFonts w:ascii="Arial" w:hAnsi="Arial" w:cs="Arial"/>
          <w:bCs/>
          <w:lang w:val="mn-MN"/>
        </w:rPr>
        <w:t>14</w:t>
      </w:r>
      <w:r w:rsidRPr="00F32901">
        <w:rPr>
          <w:rFonts w:ascii="Arial" w:hAnsi="Arial" w:cs="Arial"/>
          <w:bCs/>
          <w:lang w:val="mn-MN"/>
        </w:rPr>
        <w:t>-н</w:t>
      </w:r>
      <w:r w:rsidR="00580AC8" w:rsidRPr="00F32901">
        <w:rPr>
          <w:rFonts w:ascii="Arial" w:hAnsi="Arial" w:cs="Arial"/>
          <w:bCs/>
          <w:lang w:val="mn-MN"/>
        </w:rPr>
        <w:t>ий</w:t>
      </w:r>
      <w:r w:rsidRPr="00F32901">
        <w:rPr>
          <w:rFonts w:ascii="Arial" w:hAnsi="Arial" w:cs="Arial"/>
          <w:bCs/>
          <w:lang w:val="mn-MN"/>
        </w:rPr>
        <w:t xml:space="preserve"> өдөр баталсан Монгол Улсын </w:t>
      </w:r>
      <w:r w:rsidR="00B221BF" w:rsidRPr="00F32901">
        <w:rPr>
          <w:rFonts w:ascii="Arial" w:hAnsi="Arial" w:cs="Arial"/>
          <w:bCs/>
          <w:lang w:val="mn-MN"/>
        </w:rPr>
        <w:t>Үндсэн хуул</w:t>
      </w:r>
      <w:r w:rsidR="00906CD7">
        <w:rPr>
          <w:rFonts w:ascii="Arial" w:hAnsi="Arial" w:cs="Arial"/>
          <w:bCs/>
          <w:lang w:val="mn-MN"/>
        </w:rPr>
        <w:t>ьд оруулсан</w:t>
      </w:r>
      <w:r w:rsidR="00B221BF" w:rsidRPr="00F32901">
        <w:rPr>
          <w:rFonts w:ascii="Arial" w:hAnsi="Arial" w:cs="Arial"/>
          <w:bCs/>
          <w:lang w:val="mn-MN"/>
        </w:rPr>
        <w:t xml:space="preserve"> нэмэлт</w:t>
      </w:r>
      <w:r w:rsidR="004F795B" w:rsidRPr="00F32901">
        <w:rPr>
          <w:rFonts w:ascii="Arial" w:hAnsi="Arial" w:cs="Arial"/>
          <w:bCs/>
          <w:lang w:val="mn-MN"/>
        </w:rPr>
        <w:t>,</w:t>
      </w:r>
      <w:r w:rsidR="00B221BF" w:rsidRPr="00F32901">
        <w:rPr>
          <w:rFonts w:ascii="Arial" w:hAnsi="Arial" w:cs="Arial"/>
          <w:bCs/>
          <w:lang w:val="mn-MN"/>
        </w:rPr>
        <w:t xml:space="preserve"> өөрчлөлт</w:t>
      </w:r>
      <w:r w:rsidR="00B472B4" w:rsidRPr="00F32901">
        <w:rPr>
          <w:rFonts w:ascii="Arial" w:hAnsi="Arial" w:cs="Arial"/>
          <w:bCs/>
          <w:lang w:val="mn-MN"/>
        </w:rPr>
        <w:t xml:space="preserve">өөр </w:t>
      </w:r>
      <w:r w:rsidR="00B221BF" w:rsidRPr="00F32901">
        <w:rPr>
          <w:rFonts w:ascii="Arial" w:hAnsi="Arial" w:cs="Arial"/>
          <w:bCs/>
          <w:lang w:val="mn-MN"/>
        </w:rPr>
        <w:t>“</w:t>
      </w:r>
      <w:r w:rsidR="00906CD7">
        <w:rPr>
          <w:rFonts w:ascii="Arial" w:hAnsi="Arial" w:cs="Arial"/>
          <w:bCs/>
          <w:lang w:val="mn-MN"/>
        </w:rPr>
        <w:t>.</w:t>
      </w:r>
      <w:r w:rsidR="00B221BF" w:rsidRPr="00F32901">
        <w:rPr>
          <w:rFonts w:ascii="Arial" w:hAnsi="Arial" w:cs="Arial"/>
          <w:bCs/>
          <w:lang w:val="mn-MN"/>
        </w:rPr>
        <w:t xml:space="preserve">.. Байгалийн </w:t>
      </w:r>
      <w:r w:rsidR="00B221BF" w:rsidRPr="00F32901">
        <w:rPr>
          <w:rFonts w:ascii="Arial" w:hAnsi="Arial" w:cs="Arial"/>
          <w:noProof/>
          <w:lang w:val="mn-MN"/>
        </w:rPr>
        <w:t>баялгийг ашиглах төрийн бодлого нь урт хугацааны хөгжлийн бодлогод тулгуурлаж, одоо ба ирээдүй үеийн иргэн бүрд эрүүл, аюулгүй орчинд амьдрах эрхийг нь баталгаажуулах, газрын хэвлийн баялгийн үр өгөөжийг Үндэсний баялгийн санд төвлөрүүлж тэгш, шударга хүртээх, стратегийн ач холбогдол бүхий ашигт малтмалын ордыг ашиглахдаа байгалийн баялаг ард түмний мэдэлд байх зарчимд нийцүүлэн түүний үр өгөөжийн дийлэнх нь ард түмэнд ногдож байх эрх з</w:t>
      </w:r>
      <w:r w:rsidR="00F32901">
        <w:rPr>
          <w:rFonts w:ascii="Arial" w:hAnsi="Arial" w:cs="Arial"/>
          <w:noProof/>
          <w:lang w:val="mn-MN"/>
        </w:rPr>
        <w:t>үйн үндсийг хуулиар тогтооно</w:t>
      </w:r>
      <w:r w:rsidR="00B221BF" w:rsidRPr="00F32901">
        <w:rPr>
          <w:rFonts w:ascii="Arial" w:hAnsi="Arial" w:cs="Arial"/>
          <w:noProof/>
          <w:lang w:val="mn-MN"/>
        </w:rPr>
        <w:t xml:space="preserve">” гэж </w:t>
      </w:r>
      <w:r w:rsidR="001671A7" w:rsidRPr="00F32901">
        <w:rPr>
          <w:rFonts w:ascii="Arial" w:hAnsi="Arial" w:cs="Arial"/>
          <w:noProof/>
          <w:lang w:val="mn-MN"/>
        </w:rPr>
        <w:t xml:space="preserve">байгалийн баялаг, түүний дотор </w:t>
      </w:r>
      <w:r w:rsidR="0067510E" w:rsidRPr="00F32901">
        <w:rPr>
          <w:rFonts w:ascii="Arial" w:hAnsi="Arial" w:cs="Arial"/>
          <w:noProof/>
          <w:lang w:val="mn-MN"/>
        </w:rPr>
        <w:t>газрын хэв</w:t>
      </w:r>
      <w:r w:rsidR="001671A7" w:rsidRPr="00F32901">
        <w:rPr>
          <w:rFonts w:ascii="Arial" w:hAnsi="Arial" w:cs="Arial"/>
          <w:noProof/>
          <w:lang w:val="mn-MN"/>
        </w:rPr>
        <w:t>л</w:t>
      </w:r>
      <w:r w:rsidR="007D300A" w:rsidRPr="00F32901">
        <w:rPr>
          <w:rFonts w:ascii="Arial" w:hAnsi="Arial" w:cs="Arial"/>
          <w:noProof/>
          <w:lang w:val="mn-MN"/>
        </w:rPr>
        <w:t>ийн баял</w:t>
      </w:r>
      <w:r w:rsidR="0067510E" w:rsidRPr="00F32901">
        <w:rPr>
          <w:rFonts w:ascii="Arial" w:hAnsi="Arial" w:cs="Arial"/>
          <w:noProof/>
          <w:lang w:val="mn-MN"/>
        </w:rPr>
        <w:t>гийг</w:t>
      </w:r>
      <w:r w:rsidR="004F795B" w:rsidRPr="00F32901">
        <w:rPr>
          <w:rFonts w:ascii="Arial" w:hAnsi="Arial" w:cs="Arial"/>
          <w:noProof/>
          <w:lang w:val="mn-MN"/>
        </w:rPr>
        <w:t xml:space="preserve"> ашиглах</w:t>
      </w:r>
      <w:r w:rsidR="00B221BF" w:rsidRPr="00F32901">
        <w:rPr>
          <w:rFonts w:ascii="Arial" w:hAnsi="Arial" w:cs="Arial"/>
          <w:noProof/>
          <w:lang w:val="mn-MN"/>
        </w:rPr>
        <w:t xml:space="preserve"> суурь зарчмыг </w:t>
      </w:r>
      <w:r w:rsidR="001671A7" w:rsidRPr="00F32901">
        <w:rPr>
          <w:rFonts w:ascii="Arial" w:hAnsi="Arial" w:cs="Arial"/>
          <w:noProof/>
          <w:lang w:val="mn-MN"/>
        </w:rPr>
        <w:t>баталгаажуулсан</w:t>
      </w:r>
      <w:r w:rsidR="004F795B" w:rsidRPr="00F32901">
        <w:rPr>
          <w:rFonts w:ascii="Arial" w:hAnsi="Arial" w:cs="Arial"/>
          <w:noProof/>
          <w:lang w:val="mn-MN"/>
        </w:rPr>
        <w:t xml:space="preserve"> билээ</w:t>
      </w:r>
      <w:r w:rsidR="00B221BF" w:rsidRPr="00F32901">
        <w:rPr>
          <w:rFonts w:ascii="Arial" w:hAnsi="Arial" w:cs="Arial"/>
          <w:noProof/>
          <w:lang w:val="mn-MN"/>
        </w:rPr>
        <w:t>.</w:t>
      </w:r>
      <w:r w:rsidR="00AD5348" w:rsidRPr="00F32901">
        <w:rPr>
          <w:rFonts w:ascii="Arial" w:hAnsi="Arial" w:cs="Arial"/>
          <w:noProof/>
          <w:lang w:val="mn-MN"/>
        </w:rPr>
        <w:tab/>
      </w:r>
    </w:p>
    <w:p w14:paraId="15ACA347" w14:textId="77777777" w:rsidR="00F32901" w:rsidRPr="00F32901" w:rsidRDefault="00F32901" w:rsidP="00F32901">
      <w:pPr>
        <w:ind w:left="-5" w:firstLine="567"/>
        <w:jc w:val="both"/>
        <w:rPr>
          <w:rFonts w:ascii="Arial" w:hAnsi="Arial" w:cs="Arial"/>
          <w:noProof/>
          <w:lang w:val="mn-MN"/>
        </w:rPr>
      </w:pPr>
    </w:p>
    <w:p w14:paraId="188A6DA0" w14:textId="64757780" w:rsidR="004C4CEE" w:rsidRPr="00283716" w:rsidRDefault="00DC255E" w:rsidP="00F32901">
      <w:pPr>
        <w:pStyle w:val="NormalWeb"/>
        <w:shd w:val="clear" w:color="auto" w:fill="FFFFFF"/>
        <w:spacing w:before="0" w:beforeAutospacing="0" w:after="0" w:afterAutospacing="0"/>
        <w:ind w:firstLine="567"/>
        <w:jc w:val="both"/>
        <w:rPr>
          <w:rFonts w:ascii="Arial" w:hAnsi="Arial" w:cs="Arial"/>
          <w:bCs/>
          <w:color w:val="000000" w:themeColor="text1"/>
          <w:shd w:val="clear" w:color="auto" w:fill="FFFFFF"/>
        </w:rPr>
      </w:pPr>
      <w:r w:rsidRPr="00F32901">
        <w:rPr>
          <w:rFonts w:ascii="Arial" w:hAnsi="Arial" w:cs="Arial"/>
          <w:bCs/>
          <w:color w:val="000000"/>
          <w:shd w:val="clear" w:color="auto" w:fill="FFFFFF"/>
          <w:lang w:val="mn-MN"/>
        </w:rPr>
        <w:t>Монгол Улсын Их Хурлаас 2020 оны 01 дүгээр сарын 09-ний өдөр “</w:t>
      </w:r>
      <w:r w:rsidRPr="00F32901">
        <w:rPr>
          <w:rFonts w:ascii="Arial" w:hAnsi="Arial" w:cs="Arial"/>
          <w:bCs/>
          <w:caps/>
          <w:color w:val="000000"/>
          <w:shd w:val="clear" w:color="auto" w:fill="FFFFFF"/>
          <w:lang w:val="mn-MN"/>
        </w:rPr>
        <w:t>М</w:t>
      </w:r>
      <w:r w:rsidRPr="00F32901">
        <w:rPr>
          <w:rFonts w:ascii="Arial" w:hAnsi="Arial" w:cs="Arial"/>
          <w:bCs/>
          <w:color w:val="000000"/>
          <w:shd w:val="clear" w:color="auto" w:fill="FFFFFF"/>
          <w:lang w:val="mn-MN"/>
        </w:rPr>
        <w:t xml:space="preserve">онгол Улсын Үндсэн хуульд оруулсан нэмэлт, өөрчлөлтөд хууль тогтоомжийг нийцүүлэх, түүнтэй холбогдуулан авах арга хэмжээний тухай” 02 дугаар тогтоолыг баталж, </w:t>
      </w:r>
      <w:r w:rsidR="00734D41" w:rsidRPr="00F32901">
        <w:rPr>
          <w:rFonts w:ascii="Arial" w:hAnsi="Arial" w:cs="Arial"/>
          <w:bCs/>
          <w:color w:val="000000" w:themeColor="text1"/>
          <w:shd w:val="clear" w:color="auto" w:fill="FFFFFF"/>
          <w:lang w:val="mn-MN"/>
        </w:rPr>
        <w:t>Үн</w:t>
      </w:r>
      <w:r w:rsidR="00F32901">
        <w:rPr>
          <w:rFonts w:ascii="Arial" w:hAnsi="Arial" w:cs="Arial"/>
          <w:bCs/>
          <w:color w:val="000000" w:themeColor="text1"/>
          <w:shd w:val="clear" w:color="auto" w:fill="FFFFFF"/>
          <w:lang w:val="mn-MN"/>
        </w:rPr>
        <w:t>дэсний баялгийн сангийн тухай а</w:t>
      </w:r>
      <w:r w:rsidR="00734D41" w:rsidRPr="00F32901">
        <w:rPr>
          <w:rFonts w:ascii="Arial" w:hAnsi="Arial" w:cs="Arial"/>
          <w:bCs/>
          <w:color w:val="000000" w:themeColor="text1"/>
          <w:shd w:val="clear" w:color="auto" w:fill="FFFFFF"/>
          <w:lang w:val="mn-MN"/>
        </w:rPr>
        <w:t>нхдагч хуулий</w:t>
      </w:r>
      <w:r w:rsidR="002A32DE">
        <w:rPr>
          <w:rFonts w:ascii="Arial" w:hAnsi="Arial" w:cs="Arial"/>
          <w:bCs/>
          <w:color w:val="000000" w:themeColor="text1"/>
          <w:shd w:val="clear" w:color="auto" w:fill="FFFFFF"/>
          <w:lang w:val="mn-MN"/>
        </w:rPr>
        <w:t xml:space="preserve">н төслийг </w:t>
      </w:r>
      <w:r w:rsidRPr="00F32901">
        <w:rPr>
          <w:rFonts w:ascii="Arial" w:hAnsi="Arial" w:cs="Arial"/>
          <w:bCs/>
          <w:color w:val="000000" w:themeColor="text1"/>
          <w:shd w:val="clear" w:color="auto" w:fill="FFFFFF"/>
          <w:lang w:val="mn-MN"/>
        </w:rPr>
        <w:t>дараах</w:t>
      </w:r>
      <w:r w:rsidR="00F32901">
        <w:rPr>
          <w:rFonts w:ascii="Arial" w:hAnsi="Arial" w:cs="Arial"/>
          <w:bCs/>
          <w:color w:val="000000" w:themeColor="text1"/>
          <w:shd w:val="clear" w:color="auto" w:fill="FFFFFF"/>
          <w:lang w:val="mn-MN"/>
        </w:rPr>
        <w:t>ь</w:t>
      </w:r>
      <w:r w:rsidRPr="00F32901">
        <w:rPr>
          <w:rFonts w:ascii="Arial" w:hAnsi="Arial" w:cs="Arial"/>
          <w:bCs/>
          <w:color w:val="000000" w:themeColor="text1"/>
          <w:shd w:val="clear" w:color="auto" w:fill="FFFFFF"/>
          <w:lang w:val="mn-MN"/>
        </w:rPr>
        <w:t xml:space="preserve"> </w:t>
      </w:r>
      <w:r w:rsidR="00734D41" w:rsidRPr="00F32901">
        <w:rPr>
          <w:rFonts w:ascii="Arial" w:hAnsi="Arial" w:cs="Arial"/>
          <w:bCs/>
          <w:color w:val="000000" w:themeColor="text1"/>
          <w:shd w:val="clear" w:color="auto" w:fill="FFFFFF"/>
          <w:lang w:val="mn-MN"/>
        </w:rPr>
        <w:t>үндсэн зарчимд  нийцүүлэн боловсруулахыг</w:t>
      </w:r>
      <w:r w:rsidR="004C4CEE" w:rsidRPr="00F32901">
        <w:rPr>
          <w:rFonts w:ascii="Arial" w:hAnsi="Arial" w:cs="Arial"/>
          <w:bCs/>
          <w:color w:val="000000" w:themeColor="text1"/>
          <w:shd w:val="clear" w:color="auto" w:fill="FFFFFF"/>
          <w:lang w:val="mn-MN"/>
        </w:rPr>
        <w:t xml:space="preserve"> </w:t>
      </w:r>
      <w:r w:rsidR="002A32DE" w:rsidRPr="00F32901">
        <w:rPr>
          <w:rFonts w:ascii="Arial" w:hAnsi="Arial" w:cs="Arial"/>
          <w:bCs/>
          <w:color w:val="000000" w:themeColor="text1"/>
          <w:shd w:val="clear" w:color="auto" w:fill="FFFFFF"/>
          <w:lang w:val="mn-MN"/>
        </w:rPr>
        <w:t xml:space="preserve">Монгол Улсын Засгийн газарт </w:t>
      </w:r>
      <w:r w:rsidR="004C4CEE" w:rsidRPr="00F32901">
        <w:rPr>
          <w:rFonts w:ascii="Arial" w:hAnsi="Arial" w:cs="Arial"/>
          <w:bCs/>
          <w:color w:val="000000" w:themeColor="text1"/>
          <w:shd w:val="clear" w:color="auto" w:fill="FFFFFF"/>
          <w:lang w:val="mn-MN"/>
        </w:rPr>
        <w:t xml:space="preserve">даалгасан: </w:t>
      </w:r>
    </w:p>
    <w:p w14:paraId="1B00947E" w14:textId="77777777" w:rsidR="00F32901" w:rsidRPr="00F32901" w:rsidRDefault="00F32901" w:rsidP="00F32901">
      <w:pPr>
        <w:pStyle w:val="NormalWeb"/>
        <w:shd w:val="clear" w:color="auto" w:fill="FFFFFF"/>
        <w:spacing w:before="0" w:beforeAutospacing="0" w:after="0" w:afterAutospacing="0"/>
        <w:ind w:firstLine="567"/>
        <w:jc w:val="both"/>
        <w:rPr>
          <w:rFonts w:ascii="Arial" w:hAnsi="Arial" w:cs="Arial"/>
          <w:bCs/>
          <w:color w:val="000000" w:themeColor="text1"/>
          <w:shd w:val="clear" w:color="auto" w:fill="FFFFFF"/>
          <w:lang w:val="mn-MN"/>
        </w:rPr>
      </w:pPr>
    </w:p>
    <w:p w14:paraId="7F48D11A" w14:textId="097657DF" w:rsidR="00734D41" w:rsidRDefault="00F32901" w:rsidP="00F32901">
      <w:pPr>
        <w:shd w:val="clear" w:color="auto" w:fill="FFFFFF"/>
        <w:ind w:firstLine="567"/>
        <w:jc w:val="both"/>
        <w:rPr>
          <w:rFonts w:ascii="Arial" w:hAnsi="Arial" w:cs="Arial"/>
          <w:color w:val="000000" w:themeColor="text1"/>
          <w:lang w:val="mn-MN"/>
        </w:rPr>
      </w:pPr>
      <w:r>
        <w:rPr>
          <w:rFonts w:ascii="Arial" w:hAnsi="Arial" w:cs="Arial"/>
          <w:color w:val="000000" w:themeColor="text1"/>
          <w:lang w:val="mn-MN"/>
        </w:rPr>
        <w:tab/>
        <w:t>1.</w:t>
      </w:r>
      <w:r w:rsidR="00734D41" w:rsidRPr="00F32901">
        <w:rPr>
          <w:rFonts w:ascii="Arial" w:hAnsi="Arial" w:cs="Arial"/>
          <w:color w:val="000000" w:themeColor="text1"/>
          <w:lang w:val="mn-MN"/>
        </w:rPr>
        <w:t>Газрын хэвлийн баялаг ашигласны орлогоос</w:t>
      </w:r>
      <w:r w:rsidR="002A32DE">
        <w:rPr>
          <w:rFonts w:ascii="Arial" w:hAnsi="Arial" w:cs="Arial"/>
          <w:color w:val="000000" w:themeColor="text1"/>
          <w:lang w:val="mn-MN"/>
        </w:rPr>
        <w:t xml:space="preserve"> </w:t>
      </w:r>
      <w:r w:rsidR="00734D41" w:rsidRPr="00F32901">
        <w:rPr>
          <w:rFonts w:ascii="Arial" w:hAnsi="Arial" w:cs="Arial"/>
          <w:color w:val="000000" w:themeColor="text1"/>
          <w:lang w:val="mn-MN"/>
        </w:rPr>
        <w:t>Үндэсний баялгийн санд төвлөрүүлж, түүнийг санхүүгийн үр ашиг бүхий төсөл, хөтөлбөр санхүүжүүлэх, үнэт цаас гаргах зэргээр арвижуулах;</w:t>
      </w:r>
    </w:p>
    <w:p w14:paraId="004D5402" w14:textId="77777777" w:rsidR="00F32901" w:rsidRPr="00283716" w:rsidRDefault="00F32901" w:rsidP="00F32901">
      <w:pPr>
        <w:shd w:val="clear" w:color="auto" w:fill="FFFFFF"/>
        <w:ind w:firstLine="567"/>
        <w:jc w:val="both"/>
        <w:rPr>
          <w:rFonts w:ascii="Arial" w:hAnsi="Arial" w:cs="Arial"/>
          <w:color w:val="000000" w:themeColor="text1"/>
        </w:rPr>
      </w:pPr>
    </w:p>
    <w:p w14:paraId="3D66214B" w14:textId="3E1BF7F5" w:rsidR="00734D41" w:rsidRDefault="00F32901" w:rsidP="00F32901">
      <w:pPr>
        <w:shd w:val="clear" w:color="auto" w:fill="FFFFFF"/>
        <w:ind w:firstLine="567"/>
        <w:jc w:val="both"/>
        <w:rPr>
          <w:rFonts w:ascii="Arial" w:hAnsi="Arial" w:cs="Arial"/>
          <w:color w:val="000000" w:themeColor="text1"/>
          <w:lang w:val="mn-MN"/>
        </w:rPr>
      </w:pPr>
      <w:r>
        <w:rPr>
          <w:rFonts w:ascii="Arial" w:hAnsi="Arial" w:cs="Arial"/>
          <w:color w:val="000000" w:themeColor="text1"/>
          <w:lang w:val="mn-MN"/>
        </w:rPr>
        <w:tab/>
        <w:t>2.</w:t>
      </w:r>
      <w:r w:rsidR="00734D41" w:rsidRPr="00F32901">
        <w:rPr>
          <w:rFonts w:ascii="Arial" w:hAnsi="Arial" w:cs="Arial"/>
          <w:color w:val="000000" w:themeColor="text1"/>
          <w:lang w:val="mn-MN"/>
        </w:rPr>
        <w:t>Эдийн засгийн хүртээмжтэй өсөлтийг хангах, шударгаар хуваарилах зарчмыг баримтлах;</w:t>
      </w:r>
    </w:p>
    <w:p w14:paraId="319C86FA" w14:textId="77777777" w:rsidR="00F32901" w:rsidRPr="00F32901" w:rsidRDefault="00F32901" w:rsidP="00F32901">
      <w:pPr>
        <w:shd w:val="clear" w:color="auto" w:fill="FFFFFF"/>
        <w:ind w:left="567"/>
        <w:jc w:val="both"/>
        <w:rPr>
          <w:rFonts w:ascii="Arial" w:hAnsi="Arial" w:cs="Arial"/>
          <w:color w:val="000000" w:themeColor="text1"/>
          <w:lang w:val="mn-MN"/>
        </w:rPr>
      </w:pPr>
    </w:p>
    <w:p w14:paraId="579F08B1" w14:textId="520444F3" w:rsidR="00DC255E" w:rsidRDefault="00F32901" w:rsidP="00F32901">
      <w:pPr>
        <w:shd w:val="clear" w:color="auto" w:fill="FFFFFF"/>
        <w:ind w:firstLine="567"/>
        <w:jc w:val="both"/>
        <w:rPr>
          <w:rFonts w:ascii="Arial" w:hAnsi="Arial" w:cs="Arial"/>
          <w:color w:val="000000" w:themeColor="text1"/>
          <w:lang w:val="mn-MN"/>
        </w:rPr>
      </w:pPr>
      <w:r>
        <w:rPr>
          <w:rFonts w:ascii="Arial" w:hAnsi="Arial" w:cs="Arial"/>
          <w:color w:val="000000" w:themeColor="text1"/>
          <w:lang w:val="mn-MN"/>
        </w:rPr>
        <w:tab/>
      </w:r>
      <w:r w:rsidR="00734D41" w:rsidRPr="00F32901">
        <w:rPr>
          <w:rFonts w:ascii="Arial" w:hAnsi="Arial" w:cs="Arial"/>
          <w:color w:val="000000" w:themeColor="text1"/>
          <w:lang w:val="mn-MN"/>
        </w:rPr>
        <w:t xml:space="preserve">3.Засгийн газрын тусгай сангийн тухай хуулийн зохицуулалтыг Үндэсний баялгийн сангийн тухай хуульд нийцүүлэх” зэрэг болно. </w:t>
      </w:r>
    </w:p>
    <w:p w14:paraId="5318C094" w14:textId="77777777" w:rsidR="00F32901" w:rsidRPr="00F32901" w:rsidRDefault="00F32901" w:rsidP="00F32901">
      <w:pPr>
        <w:shd w:val="clear" w:color="auto" w:fill="FFFFFF"/>
        <w:ind w:firstLine="567"/>
        <w:jc w:val="both"/>
        <w:rPr>
          <w:rFonts w:ascii="Arial" w:hAnsi="Arial" w:cs="Arial"/>
          <w:color w:val="000000" w:themeColor="text1"/>
          <w:lang w:val="mn-MN"/>
        </w:rPr>
      </w:pPr>
    </w:p>
    <w:p w14:paraId="77A0E220" w14:textId="77777777" w:rsidR="00F32901" w:rsidRPr="00F32901" w:rsidRDefault="00F32901" w:rsidP="00F32901">
      <w:pPr>
        <w:ind w:firstLine="567"/>
        <w:jc w:val="both"/>
        <w:rPr>
          <w:rFonts w:ascii="Arial" w:hAnsi="Arial" w:cs="Arial"/>
          <w:noProof/>
          <w:lang w:val="mn-MN"/>
        </w:rPr>
      </w:pPr>
    </w:p>
    <w:p w14:paraId="5452797B" w14:textId="1306B9DD" w:rsidR="00FB1DDF" w:rsidRDefault="00FB1DDF" w:rsidP="00F32901">
      <w:pPr>
        <w:ind w:firstLine="567"/>
        <w:jc w:val="both"/>
        <w:rPr>
          <w:rFonts w:ascii="Arial" w:hAnsi="Arial" w:cs="Arial"/>
          <w:color w:val="000000" w:themeColor="text1"/>
          <w:lang w:val="mn-MN"/>
        </w:rPr>
      </w:pPr>
      <w:r w:rsidRPr="00F32901">
        <w:rPr>
          <w:rFonts w:ascii="Arial" w:hAnsi="Arial" w:cs="Arial"/>
          <w:color w:val="000000" w:themeColor="text1"/>
          <w:lang w:val="mn-MN"/>
        </w:rPr>
        <w:t>Улсын Их Хурлын 2020 оны 23 дугаар тогтоолын 1 дүгээр хавсралтаар бат</w:t>
      </w:r>
      <w:r w:rsidR="00906CD7">
        <w:rPr>
          <w:rFonts w:ascii="Arial" w:hAnsi="Arial" w:cs="Arial"/>
          <w:color w:val="000000" w:themeColor="text1"/>
          <w:lang w:val="mn-MN"/>
        </w:rPr>
        <w:t>ал</w:t>
      </w:r>
      <w:r w:rsidRPr="00F32901">
        <w:rPr>
          <w:rFonts w:ascii="Arial" w:hAnsi="Arial" w:cs="Arial"/>
          <w:color w:val="000000" w:themeColor="text1"/>
          <w:lang w:val="mn-MN"/>
        </w:rPr>
        <w:t>сан “Монгол Улсыг 2021-2025 онд хөгжүүлэх таван жилийн үндсэн чиглэл”</w:t>
      </w:r>
      <w:r w:rsidRPr="00F32901">
        <w:rPr>
          <w:rStyle w:val="FootnoteReference"/>
          <w:rFonts w:ascii="Arial" w:hAnsi="Arial" w:cs="Arial"/>
          <w:color w:val="000000" w:themeColor="text1"/>
          <w:lang w:val="mn-MN"/>
        </w:rPr>
        <w:footnoteReference w:id="1"/>
      </w:r>
      <w:r w:rsidRPr="00F32901">
        <w:rPr>
          <w:rFonts w:ascii="Arial" w:hAnsi="Arial" w:cs="Arial"/>
          <w:color w:val="000000" w:themeColor="text1"/>
          <w:lang w:val="mn-MN"/>
        </w:rPr>
        <w:t>-ийн зорилт 4.6-д “Баялгийн сан байгуулж, санхүүгийн үр ашигтай төсөл хөтөлбөрүүдэд хөрөнгө оруулалт хийнэ”, мөн хэсгийн 4.6.1-д “хөрөнгийн удирдлагыг нэгдсэн бодлогоор хэрэгжүүлэх, санхүүгийн үр ашигтай төсөл, хөтөлбөрүүдийг санхүүжүүлэн дэмжих, хөрөнгийн хуримтлалыг бий болгох тогтолцоог бүрдүүлж, хөгжүүлсэн байна”</w:t>
      </w:r>
      <w:r w:rsidR="00906CD7">
        <w:rPr>
          <w:rFonts w:ascii="Arial" w:hAnsi="Arial" w:cs="Arial"/>
          <w:color w:val="000000" w:themeColor="text1"/>
          <w:lang w:val="mn-MN"/>
        </w:rPr>
        <w:t xml:space="preserve"> гэж</w:t>
      </w:r>
      <w:r w:rsidRPr="00F32901">
        <w:rPr>
          <w:rFonts w:ascii="Arial" w:hAnsi="Arial" w:cs="Arial"/>
          <w:color w:val="000000" w:themeColor="text1"/>
          <w:lang w:val="mn-MN"/>
        </w:rPr>
        <w:t xml:space="preserve">, </w:t>
      </w:r>
      <w:r w:rsidR="00906CD7">
        <w:rPr>
          <w:rFonts w:ascii="Arial" w:hAnsi="Arial" w:cs="Arial"/>
          <w:color w:val="000000" w:themeColor="text1"/>
          <w:lang w:val="mn-MN"/>
        </w:rPr>
        <w:t xml:space="preserve"> "</w:t>
      </w:r>
      <w:r w:rsidRPr="00F32901">
        <w:rPr>
          <w:rFonts w:ascii="Arial" w:hAnsi="Arial" w:cs="Arial"/>
          <w:color w:val="000000" w:themeColor="text1"/>
          <w:lang w:val="mn-MN"/>
        </w:rPr>
        <w:t>Монгол Улсын Засгийн газрын 2020-2024 оны үйл ажиллагааны хөтөлбөр”</w:t>
      </w:r>
      <w:r w:rsidRPr="00F32901">
        <w:rPr>
          <w:rStyle w:val="FootnoteReference"/>
          <w:rFonts w:ascii="Arial" w:hAnsi="Arial" w:cs="Arial"/>
          <w:color w:val="000000" w:themeColor="text1"/>
          <w:lang w:val="mn-MN"/>
        </w:rPr>
        <w:footnoteReference w:id="2"/>
      </w:r>
      <w:r w:rsidRPr="00F32901">
        <w:rPr>
          <w:rFonts w:ascii="Arial" w:hAnsi="Arial" w:cs="Arial"/>
          <w:color w:val="000000" w:themeColor="text1"/>
          <w:lang w:val="mn-MN"/>
        </w:rPr>
        <w:t>-ийн 3.2-т</w:t>
      </w:r>
      <w:r w:rsidRPr="00F32901">
        <w:rPr>
          <w:rFonts w:ascii="Arial" w:hAnsi="Arial" w:cs="Arial"/>
          <w:b/>
          <w:bCs/>
          <w:color w:val="000000" w:themeColor="text1"/>
          <w:lang w:val="mn-MN"/>
        </w:rPr>
        <w:t xml:space="preserve"> “</w:t>
      </w:r>
      <w:r w:rsidRPr="00F32901">
        <w:rPr>
          <w:rStyle w:val="Strong"/>
          <w:rFonts w:ascii="Arial" w:hAnsi="Arial" w:cs="Arial"/>
          <w:b w:val="0"/>
          <w:bCs w:val="0"/>
          <w:color w:val="000000" w:themeColor="text1"/>
          <w:shd w:val="clear" w:color="auto" w:fill="FFFFFF"/>
          <w:lang w:val="mn-MN"/>
        </w:rPr>
        <w:t>Ил тод, хариуцлагатай уул уурхай, нэмүү өртөг шингэсэн үйлдвэрлэлийг хөгжүүлж, эрдэс баялгийн сан хөмрөгийг арвижуулах замаар тогтвортой, олон тулгуурт эдийн засгийн бүтцийг бий болгож, баялгийн шударга хуваарилалтын зарчмыг хэрэгжүүлнэ</w:t>
      </w:r>
      <w:r w:rsidRPr="00F32901">
        <w:rPr>
          <w:rFonts w:ascii="Arial" w:hAnsi="Arial" w:cs="Arial"/>
          <w:color w:val="000000" w:themeColor="text1"/>
          <w:lang w:val="mn-MN"/>
        </w:rPr>
        <w:t xml:space="preserve">”, 3.2.9-д “Монгол Улсын Үндсэн хуульд оруулсан нэмэлт, өөрчлөлтийг хэрэгжүүлж, уул уурхайгаас олох үр шимийг Баялгийн сангаар дамжуулан иргэн бүрд тэгш, шударга хүртээх тогтолцоог бүрдүүлнэ” </w:t>
      </w:r>
      <w:r w:rsidR="00906CD7">
        <w:rPr>
          <w:rFonts w:ascii="Arial" w:hAnsi="Arial" w:cs="Arial"/>
          <w:color w:val="000000" w:themeColor="text1"/>
          <w:lang w:val="mn-MN"/>
        </w:rPr>
        <w:t>гэж тус тус</w:t>
      </w:r>
      <w:r w:rsidR="00906CD7" w:rsidRPr="00F32901">
        <w:rPr>
          <w:rFonts w:ascii="Arial" w:hAnsi="Arial" w:cs="Arial"/>
          <w:color w:val="000000" w:themeColor="text1"/>
          <w:lang w:val="mn-MN"/>
        </w:rPr>
        <w:t xml:space="preserve"> </w:t>
      </w:r>
      <w:r w:rsidRPr="00F32901">
        <w:rPr>
          <w:rFonts w:ascii="Arial" w:hAnsi="Arial" w:cs="Arial"/>
          <w:color w:val="000000" w:themeColor="text1"/>
          <w:lang w:val="mn-MN"/>
        </w:rPr>
        <w:t>заасан.</w:t>
      </w:r>
    </w:p>
    <w:p w14:paraId="677221DE" w14:textId="77777777" w:rsidR="00F32901" w:rsidRPr="00F32901" w:rsidRDefault="00F32901" w:rsidP="00F32901">
      <w:pPr>
        <w:ind w:firstLine="567"/>
        <w:jc w:val="both"/>
        <w:rPr>
          <w:rFonts w:ascii="Arial" w:hAnsi="Arial" w:cs="Arial"/>
          <w:noProof/>
          <w:lang w:val="mn-MN"/>
        </w:rPr>
      </w:pPr>
    </w:p>
    <w:p w14:paraId="050E4BA2" w14:textId="043F2DF9" w:rsidR="00FB1DDF" w:rsidRDefault="00FB1DDF" w:rsidP="00F32901">
      <w:pPr>
        <w:ind w:firstLine="567"/>
        <w:jc w:val="both"/>
        <w:rPr>
          <w:rFonts w:ascii="Arial" w:hAnsi="Arial" w:cs="Arial"/>
          <w:color w:val="000000" w:themeColor="text1"/>
          <w:lang w:val="mn-MN"/>
        </w:rPr>
      </w:pPr>
      <w:r w:rsidRPr="00F32901">
        <w:rPr>
          <w:rFonts w:ascii="Arial" w:hAnsi="Arial" w:cs="Arial"/>
          <w:color w:val="000000" w:themeColor="text1"/>
          <w:lang w:val="mn-MN"/>
        </w:rPr>
        <w:t xml:space="preserve"> </w:t>
      </w:r>
      <w:r w:rsidR="00906CD7">
        <w:rPr>
          <w:rFonts w:ascii="Arial" w:hAnsi="Arial" w:cs="Arial"/>
          <w:color w:val="000000" w:themeColor="text1"/>
          <w:lang w:val="mn-MN"/>
        </w:rPr>
        <w:t xml:space="preserve">Түүнчлэн, </w:t>
      </w:r>
      <w:r w:rsidR="00FE2D23">
        <w:rPr>
          <w:rFonts w:ascii="Arial" w:hAnsi="Arial" w:cs="Arial"/>
          <w:color w:val="000000" w:themeColor="text1"/>
          <w:lang w:val="mn-MN"/>
        </w:rPr>
        <w:t>“</w:t>
      </w:r>
      <w:r w:rsidRPr="00F32901">
        <w:rPr>
          <w:rFonts w:ascii="Arial" w:hAnsi="Arial" w:cs="Arial"/>
          <w:color w:val="000000" w:themeColor="text1"/>
          <w:lang w:val="mn-MN"/>
        </w:rPr>
        <w:t>Монгол Улсын хууль тогтоомжийг 2024 он хүртэл боловсронгуй болгох үндсэн чиглэл”</w:t>
      </w:r>
      <w:r w:rsidRPr="00F32901">
        <w:rPr>
          <w:rStyle w:val="FootnoteReference"/>
          <w:rFonts w:ascii="Arial" w:hAnsi="Arial" w:cs="Arial"/>
          <w:color w:val="000000" w:themeColor="text1"/>
          <w:lang w:val="mn-MN"/>
        </w:rPr>
        <w:footnoteReference w:id="3"/>
      </w:r>
      <w:r w:rsidRPr="00F32901">
        <w:rPr>
          <w:rFonts w:ascii="Arial" w:hAnsi="Arial" w:cs="Arial"/>
          <w:color w:val="000000" w:themeColor="text1"/>
          <w:lang w:val="mn-MN"/>
        </w:rPr>
        <w:t>-ийн 129-д “</w:t>
      </w:r>
      <w:r w:rsidRPr="00F32901">
        <w:rPr>
          <w:rFonts w:ascii="Arial" w:hAnsi="Arial" w:cs="Arial"/>
          <w:color w:val="000000" w:themeColor="text1"/>
          <w:shd w:val="clear" w:color="auto" w:fill="FFFFFF"/>
          <w:lang w:val="mn-MN"/>
        </w:rPr>
        <w:t>Монгол Улсын Үндсэн хуулийн Зургадугаар зүйлийн 2-т: “Б</w:t>
      </w:r>
      <w:r w:rsidR="001E5573" w:rsidRPr="00F32901">
        <w:rPr>
          <w:rFonts w:ascii="Arial" w:hAnsi="Arial" w:cs="Arial"/>
          <w:color w:val="000000" w:themeColor="text1"/>
          <w:shd w:val="clear" w:color="auto" w:fill="FFFFFF"/>
          <w:lang w:val="mn-MN"/>
        </w:rPr>
        <w:t>айгалийн</w:t>
      </w:r>
      <w:r w:rsidRPr="00F32901">
        <w:rPr>
          <w:rFonts w:ascii="Arial" w:hAnsi="Arial" w:cs="Arial"/>
          <w:color w:val="000000" w:themeColor="text1"/>
          <w:shd w:val="clear" w:color="auto" w:fill="FFFFFF"/>
          <w:lang w:val="mn-MN"/>
        </w:rPr>
        <w:t xml:space="preserve"> </w:t>
      </w:r>
      <w:r w:rsidR="001E5573" w:rsidRPr="00F32901">
        <w:rPr>
          <w:rFonts w:ascii="Arial" w:hAnsi="Arial" w:cs="Arial"/>
          <w:color w:val="000000" w:themeColor="text1"/>
          <w:shd w:val="clear" w:color="auto" w:fill="FFFFFF"/>
          <w:lang w:val="mn-MN"/>
        </w:rPr>
        <w:t>баялгий</w:t>
      </w:r>
      <w:r w:rsidRPr="00F32901">
        <w:rPr>
          <w:rFonts w:ascii="Arial" w:hAnsi="Arial" w:cs="Arial"/>
          <w:color w:val="000000" w:themeColor="text1"/>
          <w:shd w:val="clear" w:color="auto" w:fill="FFFFFF"/>
          <w:lang w:val="mn-MN"/>
        </w:rPr>
        <w:t xml:space="preserve">г ашиглах </w:t>
      </w:r>
      <w:r w:rsidR="001E5573" w:rsidRPr="00F32901">
        <w:rPr>
          <w:rFonts w:ascii="Arial" w:hAnsi="Arial" w:cs="Arial"/>
          <w:color w:val="000000" w:themeColor="text1"/>
          <w:shd w:val="clear" w:color="auto" w:fill="FFFFFF"/>
          <w:lang w:val="mn-MN"/>
        </w:rPr>
        <w:t>төрийн</w:t>
      </w:r>
      <w:r w:rsidRPr="00F32901">
        <w:rPr>
          <w:rFonts w:ascii="Arial" w:hAnsi="Arial" w:cs="Arial"/>
          <w:color w:val="000000" w:themeColor="text1"/>
          <w:shd w:val="clear" w:color="auto" w:fill="FFFFFF"/>
          <w:lang w:val="mn-MN"/>
        </w:rPr>
        <w:t xml:space="preserve"> бодлого нь урт хугацааны </w:t>
      </w:r>
      <w:r w:rsidR="001E5573" w:rsidRPr="00F32901">
        <w:rPr>
          <w:rFonts w:ascii="Arial" w:hAnsi="Arial" w:cs="Arial"/>
          <w:color w:val="000000" w:themeColor="text1"/>
          <w:shd w:val="clear" w:color="auto" w:fill="FFFFFF"/>
          <w:lang w:val="mn-MN"/>
        </w:rPr>
        <w:t>хөгжлийн</w:t>
      </w:r>
      <w:r w:rsidRPr="00F32901">
        <w:rPr>
          <w:rFonts w:ascii="Arial" w:hAnsi="Arial" w:cs="Arial"/>
          <w:color w:val="000000" w:themeColor="text1"/>
          <w:shd w:val="clear" w:color="auto" w:fill="FFFFFF"/>
          <w:lang w:val="mn-MN"/>
        </w:rPr>
        <w:t xml:space="preserve"> бодлогод тулгуурлаж, одоо ба </w:t>
      </w:r>
      <w:r w:rsidR="001E5573" w:rsidRPr="00F32901">
        <w:rPr>
          <w:rFonts w:ascii="Arial" w:hAnsi="Arial" w:cs="Arial"/>
          <w:color w:val="000000" w:themeColor="text1"/>
          <w:shd w:val="clear" w:color="auto" w:fill="FFFFFF"/>
          <w:lang w:val="mn-MN"/>
        </w:rPr>
        <w:t>ирээдүй</w:t>
      </w:r>
      <w:r w:rsidRPr="00F32901">
        <w:rPr>
          <w:rFonts w:ascii="Arial" w:hAnsi="Arial" w:cs="Arial"/>
          <w:color w:val="000000" w:themeColor="text1"/>
          <w:shd w:val="clear" w:color="auto" w:fill="FFFFFF"/>
          <w:lang w:val="mn-MN"/>
        </w:rPr>
        <w:t xml:space="preserve">̆ </w:t>
      </w:r>
      <w:r w:rsidR="001E5573" w:rsidRPr="00F32901">
        <w:rPr>
          <w:rFonts w:ascii="Arial" w:hAnsi="Arial" w:cs="Arial"/>
          <w:color w:val="000000" w:themeColor="text1"/>
          <w:shd w:val="clear" w:color="auto" w:fill="FFFFFF"/>
          <w:lang w:val="mn-MN"/>
        </w:rPr>
        <w:t>үеийн</w:t>
      </w:r>
      <w:r w:rsidRPr="00F32901">
        <w:rPr>
          <w:rFonts w:ascii="Arial" w:hAnsi="Arial" w:cs="Arial"/>
          <w:color w:val="000000" w:themeColor="text1"/>
          <w:shd w:val="clear" w:color="auto" w:fill="FFFFFF"/>
          <w:lang w:val="mn-MN"/>
        </w:rPr>
        <w:t xml:space="preserve"> иргэн бүрд эрүүл, </w:t>
      </w:r>
      <w:r w:rsidR="001E5573" w:rsidRPr="00F32901">
        <w:rPr>
          <w:rFonts w:ascii="Arial" w:hAnsi="Arial" w:cs="Arial"/>
          <w:color w:val="000000" w:themeColor="text1"/>
          <w:shd w:val="clear" w:color="auto" w:fill="FFFFFF"/>
          <w:lang w:val="mn-MN"/>
        </w:rPr>
        <w:t>аюулгүй</w:t>
      </w:r>
      <w:r w:rsidRPr="00F32901">
        <w:rPr>
          <w:rFonts w:ascii="Arial" w:hAnsi="Arial" w:cs="Arial"/>
          <w:color w:val="000000" w:themeColor="text1"/>
          <w:shd w:val="clear" w:color="auto" w:fill="FFFFFF"/>
          <w:lang w:val="mn-MN"/>
        </w:rPr>
        <w:t xml:space="preserve">̆ орчинд амьдрах </w:t>
      </w:r>
      <w:r w:rsidR="001E5573" w:rsidRPr="00F32901">
        <w:rPr>
          <w:rFonts w:ascii="Arial" w:hAnsi="Arial" w:cs="Arial"/>
          <w:color w:val="000000" w:themeColor="text1"/>
          <w:shd w:val="clear" w:color="auto" w:fill="FFFFFF"/>
          <w:lang w:val="mn-MN"/>
        </w:rPr>
        <w:t>эрхийг</w:t>
      </w:r>
      <w:r w:rsidRPr="00F32901">
        <w:rPr>
          <w:rFonts w:ascii="Arial" w:hAnsi="Arial" w:cs="Arial"/>
          <w:color w:val="000000" w:themeColor="text1"/>
          <w:shd w:val="clear" w:color="auto" w:fill="FFFFFF"/>
          <w:lang w:val="mn-MN"/>
        </w:rPr>
        <w:t xml:space="preserve"> нь баталгаажуулах, газрын хэвлийн баялгийн үр </w:t>
      </w:r>
      <w:r w:rsidR="001E5573" w:rsidRPr="00F32901">
        <w:rPr>
          <w:rFonts w:ascii="Arial" w:hAnsi="Arial" w:cs="Arial"/>
          <w:color w:val="000000" w:themeColor="text1"/>
          <w:shd w:val="clear" w:color="auto" w:fill="FFFFFF"/>
          <w:lang w:val="mn-MN"/>
        </w:rPr>
        <w:t>өгөөжий</w:t>
      </w:r>
      <w:r w:rsidRPr="00F32901">
        <w:rPr>
          <w:rFonts w:ascii="Arial" w:hAnsi="Arial" w:cs="Arial"/>
          <w:color w:val="000000" w:themeColor="text1"/>
          <w:shd w:val="clear" w:color="auto" w:fill="FFFFFF"/>
          <w:lang w:val="mn-MN"/>
        </w:rPr>
        <w:t xml:space="preserve">г </w:t>
      </w:r>
      <w:r w:rsidR="001E5573" w:rsidRPr="00F32901">
        <w:rPr>
          <w:rFonts w:ascii="Arial" w:hAnsi="Arial" w:cs="Arial"/>
          <w:color w:val="000000" w:themeColor="text1"/>
          <w:shd w:val="clear" w:color="auto" w:fill="FFFFFF"/>
          <w:lang w:val="mn-MN"/>
        </w:rPr>
        <w:t>Үндэсний</w:t>
      </w:r>
      <w:r w:rsidRPr="00F32901">
        <w:rPr>
          <w:rFonts w:ascii="Arial" w:hAnsi="Arial" w:cs="Arial"/>
          <w:color w:val="000000" w:themeColor="text1"/>
          <w:shd w:val="clear" w:color="auto" w:fill="FFFFFF"/>
          <w:lang w:val="mn-MN"/>
        </w:rPr>
        <w:t xml:space="preserve"> </w:t>
      </w:r>
      <w:r w:rsidR="001E5573" w:rsidRPr="00F32901">
        <w:rPr>
          <w:rFonts w:ascii="Arial" w:hAnsi="Arial" w:cs="Arial"/>
          <w:color w:val="000000" w:themeColor="text1"/>
          <w:shd w:val="clear" w:color="auto" w:fill="FFFFFF"/>
          <w:lang w:val="mn-MN"/>
        </w:rPr>
        <w:t>баялгийн</w:t>
      </w:r>
      <w:r w:rsidRPr="00F32901">
        <w:rPr>
          <w:rFonts w:ascii="Arial" w:hAnsi="Arial" w:cs="Arial"/>
          <w:color w:val="000000" w:themeColor="text1"/>
          <w:shd w:val="clear" w:color="auto" w:fill="FFFFFF"/>
          <w:lang w:val="mn-MN"/>
        </w:rPr>
        <w:t xml:space="preserve"> санд төвлөрүүлж тэгш, шударга хүртээхэд чиглэнэ”, “Стратегийн ач холбогдол бүхий ашигт малтмалын ордыг ашиглахдаа байгалийн баялаг ард түмний мэдэлд байх зарчимд нийцүүлэн түүний үр өгөөжийн дийлэнх нь ард түмэнд ногдож байх эрх зүйн үндсийг хуулиар тогтооно.” гэж тус тус заасныг үндэслэн баялгийн сангийн талаарх төрийн зохицуулалт, тус сангийн бүрдүүлэлт, зарцуулалт, баялгийн сангийн болон удирдлагын талаарх зохицуулалтыг тусга</w:t>
      </w:r>
      <w:r w:rsidR="00906CD7">
        <w:rPr>
          <w:rFonts w:ascii="Arial" w:hAnsi="Arial" w:cs="Arial"/>
          <w:color w:val="000000" w:themeColor="text1"/>
          <w:lang w:val="mn-MN"/>
        </w:rPr>
        <w:t xml:space="preserve">н </w:t>
      </w:r>
      <w:r w:rsidR="00906CD7" w:rsidRPr="00F32901">
        <w:rPr>
          <w:rFonts w:ascii="Arial" w:hAnsi="Arial" w:cs="Arial"/>
          <w:color w:val="000000" w:themeColor="text1"/>
          <w:lang w:val="mn-MN"/>
        </w:rPr>
        <w:t>Үндэсний баялгийн сангийн тухай хуулий</w:t>
      </w:r>
      <w:r w:rsidR="00906CD7">
        <w:rPr>
          <w:rFonts w:ascii="Arial" w:hAnsi="Arial" w:cs="Arial"/>
          <w:color w:val="000000" w:themeColor="text1"/>
          <w:lang w:val="mn-MN"/>
        </w:rPr>
        <w:t>н төслийг</w:t>
      </w:r>
      <w:r w:rsidR="00906CD7" w:rsidRPr="00F32901">
        <w:rPr>
          <w:rFonts w:ascii="Arial" w:hAnsi="Arial" w:cs="Arial"/>
          <w:color w:val="000000" w:themeColor="text1"/>
          <w:lang w:val="mn-MN"/>
        </w:rPr>
        <w:t xml:space="preserve"> Уул уурхай, хүнд үйлдвэрийн яам, Сангийн яам, Засгийн газрын хэрэг эрхлэх газар хамтран</w:t>
      </w:r>
      <w:r w:rsidR="00906CD7">
        <w:rPr>
          <w:rFonts w:ascii="Arial" w:hAnsi="Arial" w:cs="Arial"/>
          <w:color w:val="000000" w:themeColor="text1"/>
          <w:lang w:val="mn-MN"/>
        </w:rPr>
        <w:t xml:space="preserve"> боловсруулахаар</w:t>
      </w:r>
      <w:r w:rsidRPr="00F32901">
        <w:rPr>
          <w:rFonts w:ascii="Arial" w:hAnsi="Arial" w:cs="Arial"/>
          <w:color w:val="000000" w:themeColor="text1"/>
          <w:lang w:val="mn-MN"/>
        </w:rPr>
        <w:t xml:space="preserve"> заасан. </w:t>
      </w:r>
    </w:p>
    <w:p w14:paraId="208A217C" w14:textId="77777777" w:rsidR="00F32901" w:rsidRPr="00F32901" w:rsidRDefault="00F32901" w:rsidP="00F32901">
      <w:pPr>
        <w:ind w:firstLine="567"/>
        <w:jc w:val="both"/>
        <w:rPr>
          <w:rFonts w:ascii="Arial" w:hAnsi="Arial" w:cs="Arial"/>
          <w:noProof/>
          <w:lang w:val="mn-MN"/>
        </w:rPr>
      </w:pPr>
    </w:p>
    <w:p w14:paraId="41D38246" w14:textId="423D4C87" w:rsidR="00F32901" w:rsidRDefault="00405EF2" w:rsidP="00F32901">
      <w:pPr>
        <w:ind w:firstLine="567"/>
        <w:jc w:val="both"/>
        <w:rPr>
          <w:rFonts w:ascii="Arial" w:hAnsi="Arial" w:cs="Arial"/>
          <w:noProof/>
          <w:lang w:val="mn-MN"/>
        </w:rPr>
      </w:pPr>
      <w:r w:rsidRPr="00F32901">
        <w:rPr>
          <w:rFonts w:ascii="Arial" w:hAnsi="Arial" w:cs="Arial"/>
          <w:noProof/>
          <w:lang w:val="mn-MN"/>
        </w:rPr>
        <w:t xml:space="preserve">Харин </w:t>
      </w:r>
      <w:r w:rsidR="00A51C2F" w:rsidRPr="00F32901">
        <w:rPr>
          <w:rFonts w:ascii="Arial" w:hAnsi="Arial" w:cs="Arial"/>
          <w:noProof/>
          <w:lang w:val="mn-MN"/>
        </w:rPr>
        <w:t>Монгол Улсын Үндсэн хуу</w:t>
      </w:r>
      <w:r w:rsidR="00906CD7">
        <w:rPr>
          <w:rFonts w:ascii="Arial" w:hAnsi="Arial" w:cs="Arial"/>
          <w:noProof/>
          <w:lang w:val="mn-MN"/>
        </w:rPr>
        <w:t>льд оруулсан</w:t>
      </w:r>
      <w:r w:rsidR="00A51C2F" w:rsidRPr="00F32901">
        <w:rPr>
          <w:rFonts w:ascii="Arial" w:hAnsi="Arial" w:cs="Arial"/>
          <w:noProof/>
          <w:lang w:val="mn-MN"/>
        </w:rPr>
        <w:t xml:space="preserve"> нэмэлт, өөрчлөлт</w:t>
      </w:r>
      <w:r w:rsidR="00FB1DDF" w:rsidRPr="00F32901">
        <w:rPr>
          <w:rFonts w:ascii="Arial" w:hAnsi="Arial" w:cs="Arial"/>
          <w:noProof/>
          <w:lang w:val="mn-MN"/>
        </w:rPr>
        <w:t xml:space="preserve"> болон түүнийг хэрэгжүүлэх </w:t>
      </w:r>
      <w:r w:rsidR="00906CD7">
        <w:rPr>
          <w:rFonts w:ascii="Arial" w:hAnsi="Arial" w:cs="Arial"/>
          <w:noProof/>
          <w:lang w:val="mn-MN"/>
        </w:rPr>
        <w:t>дээр дурдсан тогтоол, бодлогын баримт бичгийн</w:t>
      </w:r>
      <w:r w:rsidR="00A51C2F" w:rsidRPr="00F32901">
        <w:rPr>
          <w:rFonts w:ascii="Arial" w:hAnsi="Arial" w:cs="Arial"/>
          <w:noProof/>
          <w:lang w:val="mn-MN"/>
        </w:rPr>
        <w:t xml:space="preserve"> дагуу </w:t>
      </w:r>
      <w:r w:rsidR="00CB2503">
        <w:rPr>
          <w:rFonts w:ascii="Arial" w:hAnsi="Arial" w:cs="Arial"/>
          <w:noProof/>
          <w:lang w:val="mn-MN"/>
        </w:rPr>
        <w:t>г</w:t>
      </w:r>
      <w:r w:rsidR="00971691" w:rsidRPr="00F32901">
        <w:rPr>
          <w:rFonts w:ascii="Arial" w:hAnsi="Arial" w:cs="Arial"/>
          <w:noProof/>
          <w:lang w:val="mn-MN"/>
        </w:rPr>
        <w:t>а</w:t>
      </w:r>
      <w:r w:rsidR="007D300A" w:rsidRPr="00F32901">
        <w:rPr>
          <w:rFonts w:ascii="Arial" w:hAnsi="Arial" w:cs="Arial"/>
          <w:noProof/>
          <w:lang w:val="mn-MN"/>
        </w:rPr>
        <w:t>зрын хэвлийн баял</w:t>
      </w:r>
      <w:r w:rsidR="00DE037D" w:rsidRPr="00F32901">
        <w:rPr>
          <w:rFonts w:ascii="Arial" w:hAnsi="Arial" w:cs="Arial"/>
          <w:noProof/>
          <w:lang w:val="mn-MN"/>
        </w:rPr>
        <w:t xml:space="preserve">гийн үр өгөөжийг </w:t>
      </w:r>
      <w:r w:rsidR="00B63AB8" w:rsidRPr="00F32901">
        <w:rPr>
          <w:rFonts w:ascii="Arial" w:hAnsi="Arial" w:cs="Arial"/>
          <w:noProof/>
          <w:lang w:val="mn-MN"/>
        </w:rPr>
        <w:t>ү</w:t>
      </w:r>
      <w:r w:rsidR="007D300A" w:rsidRPr="00F32901">
        <w:rPr>
          <w:rFonts w:ascii="Arial" w:hAnsi="Arial" w:cs="Arial"/>
          <w:noProof/>
          <w:lang w:val="mn-MN"/>
        </w:rPr>
        <w:t>ндэсний баял</w:t>
      </w:r>
      <w:r w:rsidR="00DE037D" w:rsidRPr="00F32901">
        <w:rPr>
          <w:rFonts w:ascii="Arial" w:hAnsi="Arial" w:cs="Arial"/>
          <w:noProof/>
          <w:lang w:val="mn-MN"/>
        </w:rPr>
        <w:t>гийн санд төвлөрүүлэх замаар тэгш, шударга хүртээх, түүний үр өгөөжийн дийлэнх нь ард түмэнд ногдож байх үзэл санааг хэрэгжүүлэх</w:t>
      </w:r>
      <w:r w:rsidR="00A51C2F" w:rsidRPr="00F32901">
        <w:rPr>
          <w:rFonts w:ascii="Arial" w:hAnsi="Arial" w:cs="Arial"/>
          <w:noProof/>
          <w:lang w:val="mn-MN"/>
        </w:rPr>
        <w:t>эд чиглэсэн</w:t>
      </w:r>
      <w:r w:rsidR="00DE037D" w:rsidRPr="00F32901">
        <w:rPr>
          <w:rFonts w:ascii="Arial" w:hAnsi="Arial" w:cs="Arial"/>
          <w:noProof/>
          <w:lang w:val="mn-MN"/>
        </w:rPr>
        <w:t xml:space="preserve"> </w:t>
      </w:r>
      <w:r w:rsidR="00B63AB8" w:rsidRPr="00F32901">
        <w:rPr>
          <w:rFonts w:ascii="Arial" w:hAnsi="Arial" w:cs="Arial"/>
          <w:noProof/>
          <w:lang w:val="mn-MN"/>
        </w:rPr>
        <w:t xml:space="preserve">хууль тогтоомжийн төслийг </w:t>
      </w:r>
      <w:r w:rsidR="001671A7" w:rsidRPr="00F32901">
        <w:rPr>
          <w:rFonts w:ascii="Arial" w:hAnsi="Arial" w:cs="Arial"/>
          <w:noProof/>
          <w:lang w:val="mn-MN"/>
        </w:rPr>
        <w:t xml:space="preserve">шинээр </w:t>
      </w:r>
      <w:r w:rsidR="00B63AB8" w:rsidRPr="00F32901">
        <w:rPr>
          <w:rFonts w:ascii="Arial" w:hAnsi="Arial" w:cs="Arial"/>
          <w:noProof/>
          <w:lang w:val="mn-MN"/>
        </w:rPr>
        <w:t>боловсруулах</w:t>
      </w:r>
      <w:r w:rsidR="001671A7" w:rsidRPr="00F32901">
        <w:rPr>
          <w:rFonts w:ascii="Arial" w:hAnsi="Arial" w:cs="Arial"/>
          <w:noProof/>
          <w:lang w:val="mn-MN"/>
        </w:rPr>
        <w:t>,</w:t>
      </w:r>
      <w:r w:rsidR="00B63AB8" w:rsidRPr="00F32901">
        <w:rPr>
          <w:rFonts w:ascii="Arial" w:hAnsi="Arial" w:cs="Arial"/>
          <w:noProof/>
          <w:lang w:val="mn-MN"/>
        </w:rPr>
        <w:t xml:space="preserve"> холбогдох хууль тогтоомжи</w:t>
      </w:r>
      <w:r w:rsidR="00A51C2F" w:rsidRPr="00F32901">
        <w:rPr>
          <w:rFonts w:ascii="Arial" w:hAnsi="Arial" w:cs="Arial"/>
          <w:noProof/>
          <w:lang w:val="mn-MN"/>
        </w:rPr>
        <w:t xml:space="preserve">д нэмэлт, өөрчлөлт оруулах, </w:t>
      </w:r>
      <w:r w:rsidR="00B63AB8" w:rsidRPr="00F32901">
        <w:rPr>
          <w:rFonts w:ascii="Arial" w:hAnsi="Arial" w:cs="Arial"/>
          <w:noProof/>
          <w:lang w:val="mn-MN"/>
        </w:rPr>
        <w:t xml:space="preserve">нийцүүлэх, </w:t>
      </w:r>
      <w:r w:rsidR="00DE037D" w:rsidRPr="00F32901">
        <w:rPr>
          <w:rFonts w:ascii="Arial" w:hAnsi="Arial" w:cs="Arial"/>
          <w:noProof/>
          <w:lang w:val="mn-MN"/>
        </w:rPr>
        <w:t xml:space="preserve">тэдгээрийн </w:t>
      </w:r>
      <w:r w:rsidR="00D55289" w:rsidRPr="00F32901">
        <w:rPr>
          <w:rFonts w:ascii="Arial" w:hAnsi="Arial" w:cs="Arial"/>
          <w:noProof/>
          <w:lang w:val="mn-MN"/>
        </w:rPr>
        <w:t>уялда</w:t>
      </w:r>
      <w:r w:rsidR="00B63AB8" w:rsidRPr="00F32901">
        <w:rPr>
          <w:rFonts w:ascii="Arial" w:hAnsi="Arial" w:cs="Arial"/>
          <w:noProof/>
          <w:lang w:val="mn-MN"/>
        </w:rPr>
        <w:t xml:space="preserve">а холбоог </w:t>
      </w:r>
      <w:r w:rsidR="00382D0A" w:rsidRPr="00F32901">
        <w:rPr>
          <w:rFonts w:ascii="Arial" w:hAnsi="Arial" w:cs="Arial"/>
          <w:noProof/>
          <w:lang w:val="mn-MN"/>
        </w:rPr>
        <w:t>хангах</w:t>
      </w:r>
      <w:r w:rsidR="00DE037D" w:rsidRPr="00F32901">
        <w:rPr>
          <w:rFonts w:ascii="Arial" w:hAnsi="Arial" w:cs="Arial"/>
          <w:noProof/>
          <w:lang w:val="mn-MN"/>
        </w:rPr>
        <w:t xml:space="preserve"> замаар </w:t>
      </w:r>
      <w:r w:rsidR="00FB1DDF" w:rsidRPr="00F32901">
        <w:rPr>
          <w:rFonts w:ascii="Arial" w:hAnsi="Arial" w:cs="Arial"/>
          <w:noProof/>
          <w:lang w:val="mn-MN"/>
        </w:rPr>
        <w:t>т</w:t>
      </w:r>
      <w:r w:rsidR="00DE037D" w:rsidRPr="00F32901">
        <w:rPr>
          <w:rFonts w:ascii="Arial" w:hAnsi="Arial" w:cs="Arial"/>
          <w:noProof/>
          <w:lang w:val="mn-MN"/>
        </w:rPr>
        <w:t>өрийн нэгдсэн бодлог</w:t>
      </w:r>
      <w:r w:rsidR="00A112C3" w:rsidRPr="00F32901">
        <w:rPr>
          <w:rFonts w:ascii="Arial" w:hAnsi="Arial" w:cs="Arial"/>
          <w:noProof/>
          <w:lang w:val="mn-MN"/>
        </w:rPr>
        <w:t>о, удирдлага зохион байгуулалты</w:t>
      </w:r>
      <w:r w:rsidR="00DE037D" w:rsidRPr="00F32901">
        <w:rPr>
          <w:rFonts w:ascii="Arial" w:hAnsi="Arial" w:cs="Arial"/>
          <w:noProof/>
          <w:lang w:val="mn-MN"/>
        </w:rPr>
        <w:t xml:space="preserve">г бий болгох </w:t>
      </w:r>
      <w:r w:rsidR="00906CD7">
        <w:rPr>
          <w:rFonts w:ascii="Arial" w:hAnsi="Arial" w:cs="Arial"/>
          <w:noProof/>
          <w:lang w:val="mn-MN"/>
        </w:rPr>
        <w:t>үндэслэл,</w:t>
      </w:r>
      <w:r w:rsidR="00906CD7" w:rsidRPr="00F32901">
        <w:rPr>
          <w:rFonts w:ascii="Arial" w:hAnsi="Arial" w:cs="Arial"/>
          <w:noProof/>
          <w:lang w:val="mn-MN"/>
        </w:rPr>
        <w:t xml:space="preserve"> </w:t>
      </w:r>
      <w:r w:rsidR="00971691" w:rsidRPr="00F32901">
        <w:rPr>
          <w:rFonts w:ascii="Arial" w:hAnsi="Arial" w:cs="Arial"/>
          <w:noProof/>
          <w:lang w:val="mn-MN"/>
        </w:rPr>
        <w:t>шаардлаг</w:t>
      </w:r>
      <w:r w:rsidR="00906CD7">
        <w:rPr>
          <w:rFonts w:ascii="Arial" w:hAnsi="Arial" w:cs="Arial"/>
          <w:noProof/>
          <w:lang w:val="mn-MN"/>
        </w:rPr>
        <w:t>ыг харгалзан Үндэсний баялгийн сангийн тухай анхдагч хуулийн төслийг боловсруулах шаардлагатай байгаа</w:t>
      </w:r>
      <w:r w:rsidR="00DE037D" w:rsidRPr="00F32901">
        <w:rPr>
          <w:rFonts w:ascii="Arial" w:hAnsi="Arial" w:cs="Arial"/>
          <w:noProof/>
          <w:lang w:val="mn-MN"/>
        </w:rPr>
        <w:t xml:space="preserve"> </w:t>
      </w:r>
      <w:r w:rsidR="00906CD7">
        <w:rPr>
          <w:rFonts w:ascii="Arial" w:hAnsi="Arial" w:cs="Arial"/>
          <w:noProof/>
          <w:lang w:val="mn-MN"/>
        </w:rPr>
        <w:t xml:space="preserve"> болно. </w:t>
      </w:r>
      <w:r w:rsidR="00906CD7" w:rsidRPr="00F32901">
        <w:rPr>
          <w:rFonts w:ascii="Arial" w:hAnsi="Arial" w:cs="Arial"/>
          <w:noProof/>
          <w:lang w:val="mn-MN"/>
        </w:rPr>
        <w:t xml:space="preserve"> </w:t>
      </w:r>
    </w:p>
    <w:p w14:paraId="0FF3D086" w14:textId="6A397D56" w:rsidR="00E429C5" w:rsidRPr="00F32901" w:rsidRDefault="00982B3D" w:rsidP="00F32901">
      <w:pPr>
        <w:ind w:firstLine="567"/>
        <w:jc w:val="both"/>
        <w:rPr>
          <w:rFonts w:ascii="Arial" w:hAnsi="Arial" w:cs="Arial"/>
          <w:noProof/>
          <w:lang w:val="mn-MN"/>
        </w:rPr>
      </w:pPr>
      <w:r w:rsidRPr="00F32901">
        <w:rPr>
          <w:rFonts w:ascii="Arial" w:hAnsi="Arial" w:cs="Arial"/>
          <w:noProof/>
          <w:lang w:val="mn-MN"/>
        </w:rPr>
        <w:t xml:space="preserve"> </w:t>
      </w:r>
      <w:r w:rsidR="001671A7" w:rsidRPr="00F32901">
        <w:rPr>
          <w:rFonts w:ascii="Arial" w:hAnsi="Arial" w:cs="Arial"/>
          <w:noProof/>
          <w:lang w:val="mn-MN"/>
        </w:rPr>
        <w:t xml:space="preserve"> </w:t>
      </w:r>
    </w:p>
    <w:p w14:paraId="2801C3D1" w14:textId="77777777" w:rsidR="000D776C" w:rsidRDefault="000D776C" w:rsidP="00F32901">
      <w:pPr>
        <w:tabs>
          <w:tab w:val="left" w:pos="567"/>
        </w:tabs>
        <w:ind w:right="-421" w:firstLine="567"/>
        <w:jc w:val="both"/>
        <w:rPr>
          <w:rFonts w:ascii="Arial" w:eastAsia="Calibri" w:hAnsi="Arial" w:cs="Arial"/>
          <w:b/>
          <w:lang w:val="mn-MN"/>
        </w:rPr>
      </w:pPr>
      <w:r w:rsidRPr="00F32901">
        <w:rPr>
          <w:rFonts w:ascii="Arial" w:eastAsia="Calibri" w:hAnsi="Arial" w:cs="Arial"/>
          <w:b/>
          <w:lang w:val="mn-MN"/>
        </w:rPr>
        <w:t>1.2.Практик шаардлага</w:t>
      </w:r>
    </w:p>
    <w:p w14:paraId="63988622" w14:textId="77777777" w:rsidR="00F32901" w:rsidRPr="00F32901" w:rsidRDefault="00F32901" w:rsidP="00F32901">
      <w:pPr>
        <w:tabs>
          <w:tab w:val="left" w:pos="567"/>
        </w:tabs>
        <w:ind w:right="-421" w:firstLine="567"/>
        <w:jc w:val="both"/>
        <w:rPr>
          <w:rFonts w:ascii="Arial" w:eastAsia="Calibri" w:hAnsi="Arial" w:cs="Arial"/>
          <w:b/>
          <w:lang w:val="mn-MN"/>
        </w:rPr>
      </w:pPr>
    </w:p>
    <w:p w14:paraId="1F646F4E" w14:textId="60B3A4B3" w:rsidR="003762DD" w:rsidRDefault="00CB2503" w:rsidP="00F32901">
      <w:pPr>
        <w:ind w:right="-22" w:firstLine="567"/>
        <w:jc w:val="both"/>
        <w:rPr>
          <w:rFonts w:ascii="Arial" w:eastAsia="Calibri" w:hAnsi="Arial" w:cs="Arial"/>
          <w:lang w:val="mn-MN"/>
        </w:rPr>
      </w:pPr>
      <w:r>
        <w:rPr>
          <w:rFonts w:ascii="Arial" w:eastAsia="Calibri" w:hAnsi="Arial" w:cs="Arial"/>
          <w:lang w:val="mn-MN"/>
        </w:rPr>
        <w:t>С</w:t>
      </w:r>
      <w:r w:rsidR="00160038" w:rsidRPr="00F32901">
        <w:rPr>
          <w:rFonts w:ascii="Arial" w:eastAsia="Calibri" w:hAnsi="Arial" w:cs="Arial"/>
          <w:lang w:val="mn-MN"/>
        </w:rPr>
        <w:t>үүлийн 30 орчим жилийн хугацааны</w:t>
      </w:r>
      <w:r>
        <w:rPr>
          <w:rFonts w:ascii="Arial" w:eastAsia="Calibri" w:hAnsi="Arial" w:cs="Arial"/>
          <w:lang w:val="mn-MN"/>
        </w:rPr>
        <w:t xml:space="preserve"> үзүүлэлтээс үзвэл </w:t>
      </w:r>
      <w:r w:rsidRPr="00F32901">
        <w:rPr>
          <w:rFonts w:ascii="Arial" w:eastAsia="Calibri" w:hAnsi="Arial" w:cs="Arial"/>
          <w:lang w:val="mn-MN"/>
        </w:rPr>
        <w:t>Монгол Улс</w:t>
      </w:r>
      <w:r>
        <w:rPr>
          <w:rFonts w:ascii="Arial" w:eastAsia="Calibri" w:hAnsi="Arial" w:cs="Arial"/>
          <w:lang w:val="mn-MN"/>
        </w:rPr>
        <w:t>ын</w:t>
      </w:r>
      <w:r w:rsidR="00160038" w:rsidRPr="00F32901">
        <w:rPr>
          <w:rFonts w:ascii="Arial" w:eastAsia="Calibri" w:hAnsi="Arial" w:cs="Arial"/>
          <w:lang w:val="mn-MN"/>
        </w:rPr>
        <w:t xml:space="preserve"> нийгэм, эдийн зас</w:t>
      </w:r>
      <w:r>
        <w:rPr>
          <w:rFonts w:ascii="Arial" w:eastAsia="Calibri" w:hAnsi="Arial" w:cs="Arial"/>
          <w:lang w:val="mn-MN"/>
        </w:rPr>
        <w:t>аг нь</w:t>
      </w:r>
      <w:r w:rsidR="00160038" w:rsidRPr="00F32901">
        <w:rPr>
          <w:rFonts w:ascii="Arial" w:eastAsia="Calibri" w:hAnsi="Arial" w:cs="Arial"/>
          <w:lang w:val="mn-MN"/>
        </w:rPr>
        <w:t xml:space="preserve"> байгалийн баялаг, түүний дотор газрын хэвлийн баялаг, стратегийн ач холбогдол бүхий ашигт малтмалын ордын нөөц ашигласны үр өгөөжөөс бүрэн хараат </w:t>
      </w:r>
      <w:r w:rsidR="008A0F40" w:rsidRPr="00F32901">
        <w:rPr>
          <w:rFonts w:ascii="Arial" w:eastAsia="Calibri" w:hAnsi="Arial" w:cs="Arial"/>
          <w:lang w:val="mn-MN"/>
        </w:rPr>
        <w:t>бай</w:t>
      </w:r>
      <w:r w:rsidR="00C90D7B" w:rsidRPr="00F32901">
        <w:rPr>
          <w:rFonts w:ascii="Arial" w:eastAsia="Calibri" w:hAnsi="Arial" w:cs="Arial"/>
          <w:lang w:val="mn-MN"/>
        </w:rPr>
        <w:t>сан нь</w:t>
      </w:r>
      <w:r>
        <w:rPr>
          <w:rFonts w:ascii="Arial" w:eastAsia="Calibri" w:hAnsi="Arial" w:cs="Arial"/>
          <w:lang w:val="mn-MN"/>
        </w:rPr>
        <w:t xml:space="preserve"> харагддаг. Тухайлбал,</w:t>
      </w:r>
      <w:r w:rsidR="00C90D7B" w:rsidRPr="00F32901">
        <w:rPr>
          <w:rFonts w:ascii="Arial" w:eastAsia="Calibri" w:hAnsi="Arial" w:cs="Arial"/>
          <w:lang w:val="mn-MN"/>
        </w:rPr>
        <w:t xml:space="preserve"> </w:t>
      </w:r>
      <w:r w:rsidRPr="00F32901">
        <w:rPr>
          <w:rFonts w:ascii="Arial" w:eastAsia="Calibri" w:hAnsi="Arial" w:cs="Arial"/>
          <w:lang w:val="mn-MN"/>
        </w:rPr>
        <w:t xml:space="preserve">эрдэс баялгийн салбарын орлого </w:t>
      </w:r>
      <w:r>
        <w:rPr>
          <w:rFonts w:ascii="Arial" w:eastAsia="Calibri" w:hAnsi="Arial" w:cs="Arial"/>
          <w:lang w:val="mn-MN"/>
        </w:rPr>
        <w:t xml:space="preserve">нь </w:t>
      </w:r>
      <w:r w:rsidR="00C90D7B" w:rsidRPr="00F32901">
        <w:rPr>
          <w:rFonts w:ascii="Arial" w:eastAsia="Calibri" w:hAnsi="Arial" w:cs="Arial"/>
          <w:lang w:val="mn-MN"/>
        </w:rPr>
        <w:t xml:space="preserve">2020 </w:t>
      </w:r>
      <w:r w:rsidR="00C90D7B" w:rsidRPr="00F32901">
        <w:rPr>
          <w:rFonts w:ascii="Arial" w:eastAsia="Calibri" w:hAnsi="Arial" w:cs="Arial"/>
          <w:lang w:val="mn-MN"/>
        </w:rPr>
        <w:lastRenderedPageBreak/>
        <w:t>онд Монгол Улсын нэгдсэн төсвийн 25.7 хувийг</w:t>
      </w:r>
      <w:r w:rsidR="00C90D7B" w:rsidRPr="00F32901">
        <w:rPr>
          <w:rStyle w:val="FootnoteReference"/>
          <w:rFonts w:ascii="Arial" w:eastAsia="Calibri" w:hAnsi="Arial" w:cs="Arial"/>
          <w:lang w:val="mn-MN"/>
        </w:rPr>
        <w:footnoteReference w:id="4"/>
      </w:r>
      <w:r w:rsidR="00C90D7B" w:rsidRPr="00F32901">
        <w:rPr>
          <w:rFonts w:ascii="Arial" w:eastAsia="Calibri" w:hAnsi="Arial" w:cs="Arial"/>
          <w:lang w:val="mn-MN"/>
        </w:rPr>
        <w:t>, 2021 онд 28.9 хувийг</w:t>
      </w:r>
      <w:r w:rsidR="00C90D7B" w:rsidRPr="00F32901">
        <w:rPr>
          <w:rStyle w:val="FootnoteReference"/>
          <w:rFonts w:ascii="Arial" w:eastAsia="Calibri" w:hAnsi="Arial" w:cs="Arial"/>
          <w:lang w:val="mn-MN"/>
        </w:rPr>
        <w:footnoteReference w:id="5"/>
      </w:r>
      <w:r w:rsidR="00734D41" w:rsidRPr="00F32901">
        <w:rPr>
          <w:rFonts w:ascii="Arial" w:eastAsia="Calibri" w:hAnsi="Arial" w:cs="Arial"/>
          <w:lang w:val="mn-MN"/>
        </w:rPr>
        <w:t>,</w:t>
      </w:r>
      <w:r w:rsidR="00C90D7B" w:rsidRPr="00F32901">
        <w:rPr>
          <w:rFonts w:ascii="Arial" w:eastAsia="Calibri" w:hAnsi="Arial" w:cs="Arial"/>
          <w:lang w:val="mn-MN"/>
        </w:rPr>
        <w:t xml:space="preserve"> 2022 онд 35.1 хувийг</w:t>
      </w:r>
      <w:r>
        <w:rPr>
          <w:rFonts w:ascii="Arial" w:eastAsia="Calibri" w:hAnsi="Arial" w:cs="Arial"/>
          <w:lang w:val="mn-MN"/>
        </w:rPr>
        <w:t xml:space="preserve">, </w:t>
      </w:r>
      <w:r w:rsidRPr="00691D5F">
        <w:rPr>
          <w:rFonts w:ascii="Arial" w:eastAsia="Calibri" w:hAnsi="Arial" w:cs="Arial"/>
          <w:lang w:val="mn-MN"/>
        </w:rPr>
        <w:t xml:space="preserve">2023 онд </w:t>
      </w:r>
      <w:r w:rsidR="00691D5F" w:rsidRPr="00691D5F">
        <w:rPr>
          <w:rFonts w:ascii="Arial" w:eastAsia="Calibri" w:hAnsi="Arial" w:cs="Arial"/>
          <w:lang w:val="mn-MN"/>
        </w:rPr>
        <w:t>33</w:t>
      </w:r>
      <w:r w:rsidR="00691D5F">
        <w:rPr>
          <w:rFonts w:ascii="Arial" w:eastAsia="Calibri" w:hAnsi="Arial" w:cs="Arial"/>
          <w:lang w:val="mn-MN"/>
        </w:rPr>
        <w:t>.3 хувийг</w:t>
      </w:r>
      <w:r w:rsidR="002A2247">
        <w:rPr>
          <w:rFonts w:ascii="Arial" w:eastAsia="Calibri" w:hAnsi="Arial" w:cs="Arial"/>
          <w:lang w:val="mn-MN"/>
        </w:rPr>
        <w:t xml:space="preserve"> </w:t>
      </w:r>
      <w:r w:rsidR="00C90D7B" w:rsidRPr="00F32901">
        <w:rPr>
          <w:rFonts w:ascii="Arial" w:eastAsia="Calibri" w:hAnsi="Arial" w:cs="Arial"/>
          <w:lang w:val="mn-MN"/>
        </w:rPr>
        <w:t>бүрдүүл</w:t>
      </w:r>
      <w:r>
        <w:rPr>
          <w:rFonts w:ascii="Arial" w:eastAsia="Calibri" w:hAnsi="Arial" w:cs="Arial"/>
          <w:lang w:val="mn-MN"/>
        </w:rPr>
        <w:t>ж байв.</w:t>
      </w:r>
      <w:r w:rsidR="00C90D7B" w:rsidRPr="00F32901">
        <w:rPr>
          <w:rFonts w:ascii="Arial" w:eastAsia="Calibri" w:hAnsi="Arial" w:cs="Arial"/>
          <w:lang w:val="mn-MN"/>
        </w:rPr>
        <w:t xml:space="preserve"> </w:t>
      </w:r>
    </w:p>
    <w:p w14:paraId="54E69F47" w14:textId="77777777" w:rsidR="00F51D54" w:rsidRPr="00F32901" w:rsidRDefault="00F51D54" w:rsidP="00F32901">
      <w:pPr>
        <w:ind w:right="-22" w:firstLine="567"/>
        <w:jc w:val="both"/>
        <w:rPr>
          <w:rFonts w:ascii="Arial" w:eastAsia="Calibri" w:hAnsi="Arial" w:cs="Arial"/>
          <w:lang w:val="mn-MN"/>
        </w:rPr>
      </w:pPr>
    </w:p>
    <w:p w14:paraId="3BE0AF0A" w14:textId="77777777" w:rsidR="00C90D7B" w:rsidRDefault="00C90D7B" w:rsidP="00F32901">
      <w:pPr>
        <w:ind w:right="-22" w:firstLine="567"/>
        <w:jc w:val="both"/>
        <w:rPr>
          <w:rFonts w:ascii="Arial" w:eastAsia="Calibri" w:hAnsi="Arial" w:cs="Arial"/>
          <w:lang w:val="mn-MN"/>
        </w:rPr>
      </w:pPr>
      <w:r w:rsidRPr="00F32901">
        <w:rPr>
          <w:rFonts w:ascii="Arial" w:eastAsia="Calibri" w:hAnsi="Arial" w:cs="Arial"/>
          <w:lang w:val="mn-MN"/>
        </w:rPr>
        <w:t>Эрдэс баялгийн салбарын орлогыг өнөө ба ирээдүйн иргэдэд тэгш хүртээх, хуваарилах зорилгоор Хүний хөгжил сангийн тухай хууль, Ирээдүйн өв сангийн тухай хууль тогтоомжууд, мөн Улсын Их Хурал, Засгийн газраас олон тооны бодлого, хөтөлбөрүүдийг батлан, хэрэгжүүлж байгаа хэдий ч тэдгээр нь байгалийн баялгийн орлогоос өнөө ба ирээдүйн иргэдэд тэгш хүртээх зарчмыг зохистой хэрэгжүүлж чад</w:t>
      </w:r>
      <w:r w:rsidR="00600A3F" w:rsidRPr="00F32901">
        <w:rPr>
          <w:rFonts w:ascii="Arial" w:eastAsia="Calibri" w:hAnsi="Arial" w:cs="Arial"/>
          <w:lang w:val="mn-MN"/>
        </w:rPr>
        <w:t>аагүй</w:t>
      </w:r>
      <w:r w:rsidR="0047710A" w:rsidRPr="00F32901">
        <w:rPr>
          <w:rFonts w:ascii="Arial" w:eastAsia="Calibri" w:hAnsi="Arial" w:cs="Arial"/>
          <w:lang w:val="mn-MN"/>
        </w:rPr>
        <w:t xml:space="preserve"> өнөөг хүрсэн. </w:t>
      </w:r>
    </w:p>
    <w:p w14:paraId="6C03298A" w14:textId="77777777" w:rsidR="00F32901" w:rsidRPr="00F32901" w:rsidRDefault="00F32901" w:rsidP="00F32901">
      <w:pPr>
        <w:ind w:right="-22" w:firstLine="567"/>
        <w:jc w:val="both"/>
        <w:rPr>
          <w:rFonts w:ascii="Arial" w:eastAsia="Calibri" w:hAnsi="Arial" w:cs="Arial"/>
          <w:lang w:val="mn-MN"/>
        </w:rPr>
      </w:pPr>
    </w:p>
    <w:p w14:paraId="09FE55EA" w14:textId="36787B8E" w:rsidR="00691D5F" w:rsidRPr="00111B9C" w:rsidRDefault="00C90D7B" w:rsidP="00691D5F">
      <w:pPr>
        <w:ind w:right="-22" w:firstLine="567"/>
        <w:jc w:val="both"/>
        <w:rPr>
          <w:rFonts w:ascii="Arial" w:eastAsia="Calibri" w:hAnsi="Arial" w:cs="Arial"/>
        </w:rPr>
      </w:pPr>
      <w:r w:rsidRPr="00F32901">
        <w:rPr>
          <w:rFonts w:ascii="Arial" w:eastAsia="Calibri" w:hAnsi="Arial" w:cs="Arial"/>
          <w:lang w:val="mn-MN"/>
        </w:rPr>
        <w:t xml:space="preserve">Үүний илрэл нь Хүний хөгжил сан бөгөөд </w:t>
      </w:r>
      <w:r w:rsidRPr="00F32901">
        <w:rPr>
          <w:rFonts w:ascii="Arial" w:hAnsi="Arial" w:cs="Arial"/>
          <w:lang w:val="mn-MN"/>
        </w:rPr>
        <w:t xml:space="preserve">тус сан </w:t>
      </w:r>
      <w:r w:rsidRPr="00F32901">
        <w:rPr>
          <w:rFonts w:ascii="Arial" w:eastAsia="Calibri" w:hAnsi="Arial" w:cs="Arial"/>
          <w:lang w:val="mn-MN"/>
        </w:rPr>
        <w:t xml:space="preserve">ашигт малтмалын орлогын тасалдал, </w:t>
      </w:r>
      <w:r w:rsidR="000058EA" w:rsidRPr="00F32901">
        <w:rPr>
          <w:rFonts w:ascii="Arial" w:eastAsia="Calibri" w:hAnsi="Arial" w:cs="Arial"/>
          <w:lang w:val="mn-MN"/>
        </w:rPr>
        <w:t>орлогын бодит бус</w:t>
      </w:r>
      <w:r w:rsidRPr="00F32901">
        <w:rPr>
          <w:rFonts w:ascii="Arial" w:eastAsia="Calibri" w:hAnsi="Arial" w:cs="Arial"/>
          <w:lang w:val="mn-MN"/>
        </w:rPr>
        <w:t xml:space="preserve"> тооцоолол,</w:t>
      </w:r>
      <w:r w:rsidR="000058EA" w:rsidRPr="00F32901">
        <w:rPr>
          <w:rFonts w:ascii="Arial" w:eastAsia="Calibri" w:hAnsi="Arial" w:cs="Arial"/>
          <w:lang w:val="mn-MN"/>
        </w:rPr>
        <w:t xml:space="preserve"> санхүүгийн үйл ажиллагааны зөрчил зэрэг хэд хэдэн</w:t>
      </w:r>
      <w:r w:rsidRPr="00F32901">
        <w:rPr>
          <w:rFonts w:ascii="Arial" w:eastAsia="Calibri" w:hAnsi="Arial" w:cs="Arial"/>
          <w:lang w:val="mn-MN"/>
        </w:rPr>
        <w:t xml:space="preserve">  хүндрэл бэрхшээл болон эрдэс баялгийн салбарын орлогын үнийн хэт өсөлт болон бууралтаас шалтгаалсан хэлбэл</w:t>
      </w:r>
      <w:r w:rsidR="00734D41" w:rsidRPr="00F32901">
        <w:rPr>
          <w:rFonts w:ascii="Arial" w:eastAsia="Calibri" w:hAnsi="Arial" w:cs="Arial"/>
          <w:lang w:val="mn-MN"/>
        </w:rPr>
        <w:t>зэл</w:t>
      </w:r>
      <w:r w:rsidRPr="00F32901">
        <w:rPr>
          <w:rFonts w:ascii="Arial" w:eastAsia="Calibri" w:hAnsi="Arial" w:cs="Arial"/>
          <w:lang w:val="mn-MN"/>
        </w:rPr>
        <w:t xml:space="preserve"> зэргээс тус сан ажиллаж байх хугацаанд буюу 2010-2016 онуудад ДНБ болон Улсын төсөв ихээхэн өөрчлөлттэй байсан. Тодруулбал, 2010-2016 онуудад Хүний хөгжил сангийн хөрөнгө ДНБ-ний 8.2-23.8 хувийг эзэлж байсан</w:t>
      </w:r>
      <w:r w:rsidRPr="00F32901">
        <w:rPr>
          <w:rStyle w:val="FootnoteReference"/>
          <w:rFonts w:ascii="Arial" w:eastAsia="Calibri" w:hAnsi="Arial" w:cs="Arial"/>
          <w:lang w:val="mn-MN"/>
        </w:rPr>
        <w:footnoteReference w:id="6"/>
      </w:r>
      <w:r w:rsidR="000058EA" w:rsidRPr="00F32901">
        <w:rPr>
          <w:rFonts w:ascii="Arial" w:eastAsia="Calibri" w:hAnsi="Arial" w:cs="Arial"/>
          <w:lang w:val="mn-MN"/>
        </w:rPr>
        <w:t xml:space="preserve"> хэдий</w:t>
      </w:r>
      <w:r w:rsidR="00C51E4E" w:rsidRPr="00F32901">
        <w:rPr>
          <w:rFonts w:ascii="Arial" w:eastAsia="Calibri" w:hAnsi="Arial" w:cs="Arial"/>
          <w:lang w:val="mn-MN"/>
        </w:rPr>
        <w:t xml:space="preserve"> </w:t>
      </w:r>
      <w:r w:rsidR="000058EA" w:rsidRPr="00F32901">
        <w:rPr>
          <w:rFonts w:ascii="Arial" w:eastAsia="Calibri" w:hAnsi="Arial" w:cs="Arial"/>
          <w:lang w:val="mn-MN"/>
        </w:rPr>
        <w:t>ч тус сан аж</w:t>
      </w:r>
      <w:r w:rsidRPr="00F32901">
        <w:rPr>
          <w:rFonts w:ascii="Arial" w:eastAsia="Calibri" w:hAnsi="Arial" w:cs="Arial"/>
          <w:lang w:val="mn-MN"/>
        </w:rPr>
        <w:t xml:space="preserve">иллаж байх бүхий л цаг хугацаанд  алдагдалтай ажиллаж байсан бөгөөд </w:t>
      </w:r>
      <w:r w:rsidR="00691D5F">
        <w:rPr>
          <w:rFonts w:ascii="Arial" w:eastAsia="Calibri" w:hAnsi="Arial" w:cs="Arial"/>
          <w:lang w:val="mn-MN"/>
        </w:rPr>
        <w:t xml:space="preserve">тус сан </w:t>
      </w:r>
      <w:r w:rsidR="00691D5F" w:rsidRPr="00F32901">
        <w:rPr>
          <w:rFonts w:ascii="Arial" w:eastAsia="Calibri" w:hAnsi="Arial" w:cs="Arial"/>
          <w:lang w:val="mn-MN"/>
        </w:rPr>
        <w:t>2010 онд 157,802.5 сая төгрөг, 2011 онд 472,652.1 сая төгрөг, 2012 онд 407,770.7 сая төгрөг, 2016 онд 89,501.6 сая төгрөгийн алдаг</w:t>
      </w:r>
      <w:r w:rsidR="00691D5F">
        <w:rPr>
          <w:rFonts w:ascii="Arial" w:eastAsia="Calibri" w:hAnsi="Arial" w:cs="Arial"/>
          <w:lang w:val="mn-MN"/>
        </w:rPr>
        <w:t>дал</w:t>
      </w:r>
      <w:r w:rsidR="00691D5F" w:rsidRPr="00F32901">
        <w:rPr>
          <w:rFonts w:ascii="Arial" w:eastAsia="Calibri" w:hAnsi="Arial" w:cs="Arial"/>
          <w:lang w:val="mn-MN"/>
        </w:rPr>
        <w:t xml:space="preserve">тай </w:t>
      </w:r>
      <w:r w:rsidR="00691D5F">
        <w:rPr>
          <w:rFonts w:ascii="Arial" w:eastAsia="Calibri" w:hAnsi="Arial" w:cs="Arial"/>
          <w:lang w:val="mn-MN"/>
        </w:rPr>
        <w:t>/</w:t>
      </w:r>
      <w:r w:rsidR="00691D5F" w:rsidRPr="00F32901">
        <w:rPr>
          <w:rFonts w:ascii="Arial" w:eastAsia="Calibri" w:hAnsi="Arial" w:cs="Arial"/>
          <w:lang w:val="mn-MN"/>
        </w:rPr>
        <w:t>2013 онд 115,195.4 сая төгрөг, 2014 онд 114,467.5 сая төгрөг, 2015 онд 11</w:t>
      </w:r>
      <w:r w:rsidR="00691D5F">
        <w:rPr>
          <w:rFonts w:ascii="Arial" w:eastAsia="Calibri" w:hAnsi="Arial" w:cs="Arial"/>
          <w:lang w:val="mn-MN"/>
        </w:rPr>
        <w:t>8</w:t>
      </w:r>
      <w:r w:rsidR="00691D5F" w:rsidRPr="00F32901">
        <w:rPr>
          <w:rFonts w:ascii="Arial" w:eastAsia="Calibri" w:hAnsi="Arial" w:cs="Arial"/>
          <w:lang w:val="mn-MN"/>
        </w:rPr>
        <w:t>,</w:t>
      </w:r>
      <w:r w:rsidR="00691D5F">
        <w:rPr>
          <w:rFonts w:ascii="Arial" w:eastAsia="Calibri" w:hAnsi="Arial" w:cs="Arial"/>
          <w:lang w:val="mn-MN"/>
        </w:rPr>
        <w:t>718</w:t>
      </w:r>
      <w:r w:rsidR="00691D5F" w:rsidRPr="00F32901">
        <w:rPr>
          <w:rFonts w:ascii="Arial" w:eastAsia="Calibri" w:hAnsi="Arial" w:cs="Arial"/>
          <w:lang w:val="mn-MN"/>
        </w:rPr>
        <w:t>.</w:t>
      </w:r>
      <w:r w:rsidR="00691D5F">
        <w:rPr>
          <w:rFonts w:ascii="Arial" w:eastAsia="Calibri" w:hAnsi="Arial" w:cs="Arial"/>
          <w:lang w:val="mn-MN"/>
        </w:rPr>
        <w:t>8</w:t>
      </w:r>
      <w:r w:rsidR="00691D5F" w:rsidRPr="00F32901">
        <w:rPr>
          <w:rFonts w:ascii="Arial" w:eastAsia="Calibri" w:hAnsi="Arial" w:cs="Arial"/>
          <w:lang w:val="mn-MN"/>
        </w:rPr>
        <w:t xml:space="preserve"> сая төгрөг</w:t>
      </w:r>
      <w:r w:rsidR="00691D5F">
        <w:rPr>
          <w:rFonts w:ascii="Arial" w:eastAsia="Calibri" w:hAnsi="Arial" w:cs="Arial"/>
          <w:lang w:val="mn-MN"/>
        </w:rPr>
        <w:t xml:space="preserve">ийн ашигтай/ </w:t>
      </w:r>
      <w:r w:rsidR="00691D5F" w:rsidRPr="00F32901">
        <w:rPr>
          <w:rFonts w:ascii="Arial" w:eastAsia="Calibri" w:hAnsi="Arial" w:cs="Arial"/>
          <w:lang w:val="mn-MN"/>
        </w:rPr>
        <w:t xml:space="preserve">ажиллажээ. </w:t>
      </w:r>
    </w:p>
    <w:p w14:paraId="081E35B0" w14:textId="77777777" w:rsidR="00691D5F" w:rsidRPr="00F32901" w:rsidRDefault="00691D5F" w:rsidP="00F32901">
      <w:pPr>
        <w:ind w:right="-22" w:firstLine="567"/>
        <w:jc w:val="both"/>
        <w:rPr>
          <w:rFonts w:ascii="Arial" w:eastAsia="Calibri" w:hAnsi="Arial" w:cs="Arial"/>
          <w:lang w:val="mn-MN"/>
        </w:rPr>
      </w:pPr>
    </w:p>
    <w:p w14:paraId="5BBCCB04" w14:textId="52236BFF" w:rsidR="00C90D7B" w:rsidRDefault="00C90D7B" w:rsidP="00F32901">
      <w:pPr>
        <w:ind w:right="-22" w:firstLine="567"/>
        <w:jc w:val="both"/>
        <w:rPr>
          <w:rFonts w:ascii="Arial" w:eastAsia="Calibri" w:hAnsi="Arial" w:cs="Arial"/>
          <w:lang w:val="mn-MN"/>
        </w:rPr>
      </w:pPr>
      <w:r w:rsidRPr="00F32901">
        <w:rPr>
          <w:rFonts w:ascii="Arial" w:eastAsia="Calibri" w:hAnsi="Arial" w:cs="Arial"/>
          <w:lang w:val="mn-MN"/>
        </w:rPr>
        <w:t>Х</w:t>
      </w:r>
      <w:r w:rsidR="000058EA" w:rsidRPr="00F32901">
        <w:rPr>
          <w:rFonts w:ascii="Arial" w:eastAsia="Calibri" w:hAnsi="Arial" w:cs="Arial"/>
          <w:lang w:val="mn-MN"/>
        </w:rPr>
        <w:t>үний хөгжил санг</w:t>
      </w:r>
      <w:r w:rsidRPr="00F32901">
        <w:rPr>
          <w:rFonts w:ascii="Arial" w:eastAsia="Calibri" w:hAnsi="Arial" w:cs="Arial"/>
          <w:lang w:val="mn-MN"/>
        </w:rPr>
        <w:t xml:space="preserve">ийн алдагдлыг </w:t>
      </w:r>
      <w:r w:rsidR="002B45D1">
        <w:rPr>
          <w:rFonts w:ascii="Arial" w:eastAsia="Calibri" w:hAnsi="Arial" w:cs="Arial"/>
        </w:rPr>
        <w:t>(</w:t>
      </w:r>
      <w:r w:rsidRPr="00F32901">
        <w:rPr>
          <w:rFonts w:ascii="Arial" w:eastAsia="Calibri" w:hAnsi="Arial" w:cs="Arial"/>
          <w:lang w:val="mn-MN"/>
        </w:rPr>
        <w:t>1</w:t>
      </w:r>
      <w:r w:rsidR="002B45D1">
        <w:rPr>
          <w:rFonts w:ascii="Arial" w:eastAsia="Calibri" w:hAnsi="Arial" w:cs="Arial"/>
        </w:rPr>
        <w:t xml:space="preserve">) </w:t>
      </w:r>
      <w:r w:rsidR="0087068A">
        <w:rPr>
          <w:rFonts w:ascii="Arial" w:eastAsia="Calibri" w:hAnsi="Arial" w:cs="Arial"/>
          <w:lang w:val="mn-MN"/>
        </w:rPr>
        <w:t>м</w:t>
      </w:r>
      <w:r w:rsidRPr="00F32901">
        <w:rPr>
          <w:rFonts w:ascii="Arial" w:eastAsia="Calibri" w:hAnsi="Arial" w:cs="Arial"/>
          <w:lang w:val="mn-MN"/>
        </w:rPr>
        <w:t xml:space="preserve">өнгөн хөрөнгийн цэвэр өөрчлөлт, </w:t>
      </w:r>
      <w:r w:rsidR="002B45D1">
        <w:rPr>
          <w:rFonts w:ascii="Arial" w:eastAsia="Calibri" w:hAnsi="Arial" w:cs="Arial"/>
        </w:rPr>
        <w:t>(</w:t>
      </w:r>
      <w:r w:rsidRPr="00F32901">
        <w:rPr>
          <w:rFonts w:ascii="Arial" w:eastAsia="Calibri" w:hAnsi="Arial" w:cs="Arial"/>
          <w:lang w:val="mn-MN"/>
        </w:rPr>
        <w:t>2</w:t>
      </w:r>
      <w:r w:rsidR="002B45D1">
        <w:rPr>
          <w:rFonts w:ascii="Arial" w:eastAsia="Calibri" w:hAnsi="Arial" w:cs="Arial"/>
        </w:rPr>
        <w:t xml:space="preserve">) </w:t>
      </w:r>
      <w:r w:rsidRPr="00F32901">
        <w:rPr>
          <w:rFonts w:ascii="Arial" w:eastAsia="Calibri" w:hAnsi="Arial" w:cs="Arial"/>
          <w:lang w:val="mn-MN"/>
        </w:rPr>
        <w:t>З</w:t>
      </w:r>
      <w:r w:rsidR="000058EA" w:rsidRPr="00F32901">
        <w:rPr>
          <w:rFonts w:ascii="Arial" w:eastAsia="Calibri" w:hAnsi="Arial" w:cs="Arial"/>
          <w:lang w:val="mn-MN"/>
        </w:rPr>
        <w:t>асгийн газр</w:t>
      </w:r>
      <w:r w:rsidRPr="00F32901">
        <w:rPr>
          <w:rFonts w:ascii="Arial" w:eastAsia="Calibri" w:hAnsi="Arial" w:cs="Arial"/>
          <w:lang w:val="mn-MN"/>
        </w:rPr>
        <w:t xml:space="preserve">ын үнэт цаас, </w:t>
      </w:r>
      <w:r w:rsidR="002B45D1">
        <w:rPr>
          <w:rFonts w:ascii="Arial" w:eastAsia="Calibri" w:hAnsi="Arial" w:cs="Arial"/>
        </w:rPr>
        <w:t>(</w:t>
      </w:r>
      <w:r w:rsidRPr="00F32901">
        <w:rPr>
          <w:rFonts w:ascii="Arial" w:eastAsia="Calibri" w:hAnsi="Arial" w:cs="Arial"/>
          <w:lang w:val="mn-MN"/>
        </w:rPr>
        <w:t>3</w:t>
      </w:r>
      <w:r w:rsidR="002B45D1">
        <w:rPr>
          <w:rFonts w:ascii="Arial" w:eastAsia="Calibri" w:hAnsi="Arial" w:cs="Arial"/>
        </w:rPr>
        <w:t>)</w:t>
      </w:r>
      <w:r w:rsidRPr="00F32901">
        <w:rPr>
          <w:rFonts w:ascii="Arial" w:eastAsia="Calibri" w:hAnsi="Arial" w:cs="Arial"/>
          <w:lang w:val="mn-MN"/>
        </w:rPr>
        <w:t xml:space="preserve"> З</w:t>
      </w:r>
      <w:r w:rsidR="000058EA" w:rsidRPr="00F32901">
        <w:rPr>
          <w:rFonts w:ascii="Arial" w:eastAsia="Calibri" w:hAnsi="Arial" w:cs="Arial"/>
          <w:lang w:val="mn-MN"/>
        </w:rPr>
        <w:t>асгийн газр</w:t>
      </w:r>
      <w:r w:rsidRPr="00F32901">
        <w:rPr>
          <w:rFonts w:ascii="Arial" w:eastAsia="Calibri" w:hAnsi="Arial" w:cs="Arial"/>
          <w:lang w:val="mn-MN"/>
        </w:rPr>
        <w:t>ын зээл болон урьдчилгаа төлбөр зэргээр 2016 оныг хүртэл санхүүжүүлж ирсэн</w:t>
      </w:r>
      <w:r w:rsidR="000058EA" w:rsidRPr="00F32901">
        <w:rPr>
          <w:rStyle w:val="FootnoteReference"/>
          <w:rFonts w:ascii="Arial" w:eastAsia="Calibri" w:hAnsi="Arial" w:cs="Arial"/>
          <w:lang w:val="mn-MN"/>
        </w:rPr>
        <w:footnoteReference w:id="7"/>
      </w:r>
      <w:r w:rsidR="000058EA" w:rsidRPr="00F32901">
        <w:rPr>
          <w:rFonts w:ascii="Arial" w:eastAsia="Calibri" w:hAnsi="Arial" w:cs="Arial"/>
          <w:lang w:val="mn-MN"/>
        </w:rPr>
        <w:t xml:space="preserve"> бөгөөд улмаар Ирээдүйн өв сангийн тухай хууль батлагдсантай холбоотойгоор тус хууль хүчингүй болсон. </w:t>
      </w:r>
    </w:p>
    <w:p w14:paraId="45EFAF07" w14:textId="77777777" w:rsidR="00F32901" w:rsidRPr="00F32901" w:rsidRDefault="00F32901" w:rsidP="00F32901">
      <w:pPr>
        <w:ind w:right="-22" w:firstLine="567"/>
        <w:jc w:val="both"/>
        <w:rPr>
          <w:rFonts w:ascii="Arial" w:eastAsia="Calibri" w:hAnsi="Arial" w:cs="Arial"/>
          <w:lang w:val="mn-MN"/>
        </w:rPr>
      </w:pPr>
    </w:p>
    <w:p w14:paraId="062C4EAB" w14:textId="33F2F83E" w:rsidR="000058EA" w:rsidRDefault="000058EA" w:rsidP="00F32901">
      <w:pPr>
        <w:ind w:right="-22" w:firstLine="567"/>
        <w:jc w:val="both"/>
        <w:rPr>
          <w:rFonts w:ascii="Arial" w:eastAsia="Calibri" w:hAnsi="Arial" w:cs="Arial"/>
          <w:lang w:val="mn-MN"/>
        </w:rPr>
      </w:pPr>
      <w:r w:rsidRPr="00F32901">
        <w:rPr>
          <w:rFonts w:ascii="Arial" w:eastAsia="Calibri" w:hAnsi="Arial" w:cs="Arial"/>
          <w:lang w:val="mn-MN"/>
        </w:rPr>
        <w:t xml:space="preserve">Мөн тус хуулийн </w:t>
      </w:r>
      <w:r w:rsidR="00734D41" w:rsidRPr="00F32901">
        <w:rPr>
          <w:rFonts w:ascii="Arial" w:eastAsia="Calibri" w:hAnsi="Arial" w:cs="Arial"/>
          <w:lang w:val="mn-MN"/>
        </w:rPr>
        <w:t xml:space="preserve">өөр нэгэн сөрөг үр дагавар </w:t>
      </w:r>
      <w:r w:rsidRPr="00F32901">
        <w:rPr>
          <w:rFonts w:ascii="Arial" w:eastAsia="Calibri" w:hAnsi="Arial" w:cs="Arial"/>
          <w:lang w:val="mn-MN"/>
        </w:rPr>
        <w:t>нь</w:t>
      </w:r>
      <w:r w:rsidR="00734D41" w:rsidRPr="00F32901">
        <w:rPr>
          <w:rFonts w:ascii="Arial" w:eastAsia="Calibri" w:hAnsi="Arial" w:cs="Arial"/>
          <w:lang w:val="mn-MN"/>
        </w:rPr>
        <w:t xml:space="preserve"> Хүний хөгжил сангаас</w:t>
      </w:r>
      <w:r w:rsidRPr="00F32901">
        <w:rPr>
          <w:rFonts w:ascii="Arial" w:eastAsia="Calibri" w:hAnsi="Arial" w:cs="Arial"/>
          <w:lang w:val="mn-MN"/>
        </w:rPr>
        <w:t xml:space="preserve"> ирээдүй үеийн иргэдэд байгалийн баялгийн орлогоос хуримтлал бий болгож чадаагүйгэ</w:t>
      </w:r>
      <w:r w:rsidR="00C51E4E" w:rsidRPr="00F32901">
        <w:rPr>
          <w:rFonts w:ascii="Arial" w:eastAsia="Calibri" w:hAnsi="Arial" w:cs="Arial"/>
          <w:lang w:val="mn-MN"/>
        </w:rPr>
        <w:t>э</w:t>
      </w:r>
      <w:r w:rsidR="00906CD7">
        <w:rPr>
          <w:rFonts w:ascii="Arial" w:eastAsia="Calibri" w:hAnsi="Arial" w:cs="Arial"/>
          <w:lang w:val="mn-MN"/>
        </w:rPr>
        <w:t xml:space="preserve">с гадна </w:t>
      </w:r>
      <w:r w:rsidRPr="00F32901">
        <w:rPr>
          <w:rFonts w:ascii="Arial" w:eastAsia="Calibri" w:hAnsi="Arial" w:cs="Arial"/>
          <w:lang w:val="mn-MN"/>
        </w:rPr>
        <w:t>1 их наяд</w:t>
      </w:r>
      <w:r w:rsidR="0047710A" w:rsidRPr="00F32901">
        <w:rPr>
          <w:rFonts w:ascii="Arial" w:eastAsia="Calibri" w:hAnsi="Arial" w:cs="Arial"/>
          <w:lang w:val="mn-MN"/>
        </w:rPr>
        <w:t xml:space="preserve"> гаруй</w:t>
      </w:r>
      <w:r w:rsidRPr="00F32901">
        <w:rPr>
          <w:rFonts w:ascii="Arial" w:eastAsia="Calibri" w:hAnsi="Arial" w:cs="Arial"/>
          <w:lang w:val="mn-MN"/>
        </w:rPr>
        <w:t xml:space="preserve"> төгрөгийн өр үлдээсэн байдаг. </w:t>
      </w:r>
    </w:p>
    <w:p w14:paraId="171A6E38" w14:textId="77777777" w:rsidR="00F32901" w:rsidRPr="00F32901" w:rsidRDefault="00F32901" w:rsidP="00F32901">
      <w:pPr>
        <w:ind w:right="-22" w:firstLine="567"/>
        <w:jc w:val="both"/>
        <w:rPr>
          <w:rFonts w:ascii="Arial" w:eastAsia="Calibri" w:hAnsi="Arial" w:cs="Arial"/>
          <w:lang w:val="mn-MN"/>
        </w:rPr>
      </w:pPr>
    </w:p>
    <w:p w14:paraId="67150800" w14:textId="6406B3F7" w:rsidR="00116A28" w:rsidRPr="00283716" w:rsidRDefault="000058EA" w:rsidP="00F32901">
      <w:pPr>
        <w:ind w:right="-22" w:firstLine="567"/>
        <w:jc w:val="both"/>
        <w:rPr>
          <w:rFonts w:ascii="Arial" w:eastAsia="Calibri" w:hAnsi="Arial" w:cs="Arial"/>
        </w:rPr>
      </w:pPr>
      <w:r w:rsidRPr="00F32901">
        <w:rPr>
          <w:rFonts w:ascii="Arial" w:eastAsia="Calibri" w:hAnsi="Arial" w:cs="Arial"/>
          <w:lang w:val="mn-MN"/>
        </w:rPr>
        <w:t>Хүний хөгжил сангийн тухай хуулийн алдааг залруулах, б</w:t>
      </w:r>
      <w:r w:rsidR="00033BB3" w:rsidRPr="00F32901">
        <w:rPr>
          <w:rFonts w:ascii="Arial" w:eastAsia="Calibri" w:hAnsi="Arial" w:cs="Arial"/>
          <w:lang w:val="mn-MN"/>
        </w:rPr>
        <w:t xml:space="preserve">айгалийн баялгийн үр өгөөжийг улс орныхоо одоо ба цаашдын хөгжилд зориулахын зэрэгцээ өнөө ба ирээдүйн иргэн бүрд </w:t>
      </w:r>
      <w:r w:rsidR="00E85EA3" w:rsidRPr="00F32901">
        <w:rPr>
          <w:rFonts w:ascii="Arial" w:eastAsia="Calibri" w:hAnsi="Arial" w:cs="Arial"/>
          <w:lang w:val="mn-MN"/>
        </w:rPr>
        <w:t xml:space="preserve">тэгш, </w:t>
      </w:r>
      <w:r w:rsidR="00033BB3" w:rsidRPr="00F32901">
        <w:rPr>
          <w:rFonts w:ascii="Arial" w:eastAsia="Calibri" w:hAnsi="Arial" w:cs="Arial"/>
          <w:lang w:val="mn-MN"/>
        </w:rPr>
        <w:t>шударга хүртээх бодлогыг хэрэгжүүл</w:t>
      </w:r>
      <w:r w:rsidRPr="00F32901">
        <w:rPr>
          <w:rFonts w:ascii="Arial" w:eastAsia="Calibri" w:hAnsi="Arial" w:cs="Arial"/>
          <w:lang w:val="mn-MN"/>
        </w:rPr>
        <w:t xml:space="preserve">ж </w:t>
      </w:r>
      <w:r w:rsidR="00E41C5D" w:rsidRPr="00F32901">
        <w:rPr>
          <w:rFonts w:ascii="Arial" w:eastAsia="Calibri" w:hAnsi="Arial" w:cs="Arial"/>
          <w:lang w:val="mn-MN"/>
        </w:rPr>
        <w:t xml:space="preserve">Монгол Улсын Их Хурлаас 2016 оны 2 дугаар сарын 05-ны өдөр </w:t>
      </w:r>
      <w:r w:rsidR="00E41C5D" w:rsidRPr="00F05DBE">
        <w:rPr>
          <w:rFonts w:ascii="Arial" w:eastAsia="Calibri" w:hAnsi="Arial" w:cs="Arial"/>
          <w:lang w:val="mn-MN"/>
        </w:rPr>
        <w:t>Ирээдүйн ө</w:t>
      </w:r>
      <w:r w:rsidR="00230B16" w:rsidRPr="00F05DBE">
        <w:rPr>
          <w:rFonts w:ascii="Arial" w:eastAsia="Calibri" w:hAnsi="Arial" w:cs="Arial"/>
          <w:lang w:val="mn-MN"/>
        </w:rPr>
        <w:t>в сангийн тухай хуулийг бата</w:t>
      </w:r>
      <w:r w:rsidR="00617D6E" w:rsidRPr="00F05DBE">
        <w:rPr>
          <w:rFonts w:ascii="Arial" w:eastAsia="Calibri" w:hAnsi="Arial" w:cs="Arial"/>
          <w:lang w:val="mn-MN"/>
        </w:rPr>
        <w:t xml:space="preserve">лсан бөгөөд тус хуулиар </w:t>
      </w:r>
      <w:r w:rsidR="004A1859" w:rsidRPr="00F05DBE">
        <w:rPr>
          <w:rFonts w:ascii="Arial" w:eastAsia="Calibri" w:hAnsi="Arial" w:cs="Arial"/>
          <w:lang w:val="mn-MN"/>
        </w:rPr>
        <w:t>нөхөн сэргээгдэхгүй эрдэс баялгаас бий болсон өгөөжийг өнөө ба хойч үеийнхэнд тэнцвэртэй хуваари</w:t>
      </w:r>
      <w:r w:rsidR="00617D6E" w:rsidRPr="00F05DBE">
        <w:rPr>
          <w:rFonts w:ascii="Arial" w:eastAsia="Calibri" w:hAnsi="Arial" w:cs="Arial"/>
          <w:lang w:val="mn-MN"/>
        </w:rPr>
        <w:t>лах эрх зүйн орчн</w:t>
      </w:r>
      <w:r w:rsidR="00906CD7">
        <w:rPr>
          <w:rFonts w:ascii="Arial" w:eastAsia="Calibri" w:hAnsi="Arial" w:cs="Arial"/>
          <w:lang w:val="mn-MN"/>
        </w:rPr>
        <w:t>ыг</w:t>
      </w:r>
      <w:r w:rsidR="00617D6E" w:rsidRPr="00F05DBE">
        <w:rPr>
          <w:rFonts w:ascii="Arial" w:eastAsia="Calibri" w:hAnsi="Arial" w:cs="Arial"/>
          <w:lang w:val="mn-MN"/>
        </w:rPr>
        <w:t xml:space="preserve"> бүрдүүлсэн нь </w:t>
      </w:r>
      <w:r w:rsidR="001D42F0" w:rsidRPr="00F05DBE">
        <w:rPr>
          <w:rFonts w:ascii="Arial" w:eastAsia="Calibri" w:hAnsi="Arial" w:cs="Arial"/>
          <w:lang w:val="mn-MN"/>
        </w:rPr>
        <w:t>Монгол Улсын хөгжлийн бодлогыг урт хугацаанд тодорхойлох эрх зүй, эдийн засгийн нэн чухал алхам болсон</w:t>
      </w:r>
      <w:r w:rsidR="00116A28" w:rsidRPr="00F05DBE">
        <w:rPr>
          <w:rFonts w:ascii="Arial" w:eastAsia="Calibri" w:hAnsi="Arial" w:cs="Arial"/>
          <w:lang w:val="mn-MN"/>
        </w:rPr>
        <w:t>.</w:t>
      </w:r>
      <w:r w:rsidR="00116A28" w:rsidRPr="00F32901">
        <w:rPr>
          <w:rFonts w:ascii="Arial" w:eastAsia="Calibri" w:hAnsi="Arial" w:cs="Arial"/>
          <w:lang w:val="mn-MN"/>
        </w:rPr>
        <w:t xml:space="preserve"> </w:t>
      </w:r>
    </w:p>
    <w:p w14:paraId="505D931C" w14:textId="77777777" w:rsidR="00F32901" w:rsidRPr="00F32901" w:rsidRDefault="00F32901" w:rsidP="00F32901">
      <w:pPr>
        <w:ind w:right="-22" w:firstLine="567"/>
        <w:jc w:val="both"/>
        <w:rPr>
          <w:rFonts w:ascii="Arial" w:eastAsia="Calibri" w:hAnsi="Arial" w:cs="Arial"/>
          <w:lang w:val="mn-MN"/>
        </w:rPr>
      </w:pPr>
    </w:p>
    <w:p w14:paraId="556A7BB9" w14:textId="11573F2D" w:rsidR="00F32901" w:rsidRPr="00EC71DA" w:rsidRDefault="000F6E9A" w:rsidP="00455FC7">
      <w:pPr>
        <w:ind w:right="-22"/>
        <w:jc w:val="both"/>
        <w:rPr>
          <w:rFonts w:ascii="Arial" w:hAnsi="Arial" w:cs="Arial"/>
          <w:noProof/>
          <w:lang w:val="mn-MN"/>
        </w:rPr>
      </w:pPr>
      <w:r>
        <w:rPr>
          <w:rFonts w:ascii="Arial" w:eastAsia="Calibri" w:hAnsi="Arial" w:cs="Arial"/>
          <w:lang w:val="mn-MN"/>
        </w:rPr>
        <w:tab/>
      </w:r>
      <w:r w:rsidR="00F313CB" w:rsidRPr="00EC71DA">
        <w:rPr>
          <w:rFonts w:ascii="Arial" w:hAnsi="Arial" w:cs="Arial"/>
          <w:bCs/>
          <w:lang w:val="mn-MN"/>
        </w:rPr>
        <w:t>Монгол Улсын Үндсэн хуул</w:t>
      </w:r>
      <w:r w:rsidR="00906CD7" w:rsidRPr="00EC71DA">
        <w:rPr>
          <w:rFonts w:ascii="Arial" w:hAnsi="Arial" w:cs="Arial"/>
          <w:bCs/>
          <w:lang w:val="mn-MN"/>
        </w:rPr>
        <w:t>ьд</w:t>
      </w:r>
      <w:r w:rsidR="00F313CB" w:rsidRPr="00EC71DA">
        <w:rPr>
          <w:rFonts w:ascii="Arial" w:hAnsi="Arial" w:cs="Arial"/>
          <w:bCs/>
          <w:lang w:val="mn-MN"/>
        </w:rPr>
        <w:t xml:space="preserve"> </w:t>
      </w:r>
      <w:r w:rsidR="00906CD7" w:rsidRPr="00EC71DA">
        <w:rPr>
          <w:rFonts w:ascii="Arial" w:hAnsi="Arial" w:cs="Arial"/>
          <w:bCs/>
          <w:lang w:val="mn-MN"/>
        </w:rPr>
        <w:t xml:space="preserve">2019 оны 11 дүгээр сарын 14-ний өдөр оруулсан </w:t>
      </w:r>
      <w:r w:rsidR="00F313CB" w:rsidRPr="00EC71DA">
        <w:rPr>
          <w:rFonts w:ascii="Arial" w:hAnsi="Arial" w:cs="Arial"/>
          <w:bCs/>
          <w:lang w:val="mn-MN"/>
        </w:rPr>
        <w:t xml:space="preserve">нэмэлт, өөрчлөлтөөр </w:t>
      </w:r>
      <w:r w:rsidR="00116A28" w:rsidRPr="00EC71DA">
        <w:rPr>
          <w:rFonts w:ascii="Arial" w:hAnsi="Arial" w:cs="Arial"/>
          <w:noProof/>
          <w:lang w:val="mn-MN"/>
        </w:rPr>
        <w:t>байгалийн баялаг, т</w:t>
      </w:r>
      <w:r w:rsidR="00A112C3" w:rsidRPr="00EC71DA">
        <w:rPr>
          <w:rFonts w:ascii="Arial" w:hAnsi="Arial" w:cs="Arial"/>
          <w:noProof/>
          <w:lang w:val="mn-MN"/>
        </w:rPr>
        <w:t>үүний дотор газрын хэвлийн баял</w:t>
      </w:r>
      <w:r w:rsidR="00116A28" w:rsidRPr="00EC71DA">
        <w:rPr>
          <w:rFonts w:ascii="Arial" w:hAnsi="Arial" w:cs="Arial"/>
          <w:noProof/>
          <w:lang w:val="mn-MN"/>
        </w:rPr>
        <w:t xml:space="preserve">гийг ашиглах суурь зарчмыг </w:t>
      </w:r>
      <w:r w:rsidR="00EE7994" w:rsidRPr="00EC71DA">
        <w:rPr>
          <w:rFonts w:ascii="Arial" w:hAnsi="Arial" w:cs="Arial"/>
          <w:noProof/>
          <w:lang w:val="mn-MN"/>
        </w:rPr>
        <w:t>баталгаажуул</w:t>
      </w:r>
      <w:r w:rsidR="00455FC7">
        <w:rPr>
          <w:rFonts w:ascii="Arial" w:hAnsi="Arial" w:cs="Arial"/>
          <w:noProof/>
          <w:lang w:val="mn-MN"/>
        </w:rPr>
        <w:t>ан,</w:t>
      </w:r>
      <w:r w:rsidR="00EE7994" w:rsidRPr="00EC71DA">
        <w:rPr>
          <w:rFonts w:ascii="Arial" w:hAnsi="Arial" w:cs="Arial"/>
          <w:noProof/>
          <w:lang w:val="mn-MN"/>
        </w:rPr>
        <w:t xml:space="preserve"> </w:t>
      </w:r>
      <w:r w:rsidR="00A855C4" w:rsidRPr="00EC71DA">
        <w:rPr>
          <w:rFonts w:ascii="Arial" w:hAnsi="Arial" w:cs="Arial"/>
          <w:noProof/>
          <w:lang w:val="mn-MN"/>
        </w:rPr>
        <w:t>“</w:t>
      </w:r>
      <w:r w:rsidR="00EE7994" w:rsidRPr="00EC71DA">
        <w:rPr>
          <w:rFonts w:ascii="Arial" w:hAnsi="Arial" w:cs="Arial"/>
          <w:noProof/>
          <w:lang w:val="mn-MN"/>
        </w:rPr>
        <w:t>Үндэсний ба</w:t>
      </w:r>
      <w:r w:rsidR="00E85EA3" w:rsidRPr="00EC71DA">
        <w:rPr>
          <w:rFonts w:ascii="Arial" w:hAnsi="Arial" w:cs="Arial"/>
          <w:noProof/>
          <w:lang w:val="mn-MN"/>
        </w:rPr>
        <w:t>ял</w:t>
      </w:r>
      <w:r w:rsidR="00EE7994" w:rsidRPr="00EC71DA">
        <w:rPr>
          <w:rFonts w:ascii="Arial" w:hAnsi="Arial" w:cs="Arial"/>
          <w:noProof/>
          <w:lang w:val="mn-MN"/>
        </w:rPr>
        <w:t>гийн сан</w:t>
      </w:r>
      <w:r w:rsidR="00A855C4" w:rsidRPr="00EC71DA">
        <w:rPr>
          <w:rFonts w:ascii="Arial" w:hAnsi="Arial" w:cs="Arial"/>
          <w:noProof/>
          <w:lang w:val="mn-MN"/>
        </w:rPr>
        <w:t>”</w:t>
      </w:r>
      <w:r w:rsidR="00EE7994" w:rsidRPr="00EC71DA">
        <w:rPr>
          <w:rFonts w:ascii="Arial" w:hAnsi="Arial" w:cs="Arial"/>
          <w:noProof/>
          <w:lang w:val="mn-MN"/>
        </w:rPr>
        <w:t xml:space="preserve"> хэмээх Үндсэн хуулийн шинэ ойлголт бий болж, түүнийг </w:t>
      </w:r>
      <w:r w:rsidR="00A855C4" w:rsidRPr="00EC71DA">
        <w:rPr>
          <w:rFonts w:ascii="Arial" w:hAnsi="Arial" w:cs="Arial"/>
          <w:noProof/>
          <w:lang w:val="mn-MN"/>
        </w:rPr>
        <w:t>хэрхэн бүрдүүлэх, хуваарилах, удирдах, эдгээртэй холбоотой нарийвчилсан харилцааг зохицу</w:t>
      </w:r>
      <w:r w:rsidR="00033BB3" w:rsidRPr="00EC71DA">
        <w:rPr>
          <w:rFonts w:ascii="Arial" w:hAnsi="Arial" w:cs="Arial"/>
          <w:noProof/>
          <w:lang w:val="mn-MN"/>
        </w:rPr>
        <w:t>улах зайлшгүй шаардлага бий болсон</w:t>
      </w:r>
      <w:r w:rsidR="00A855C4" w:rsidRPr="00EC71DA">
        <w:rPr>
          <w:rFonts w:ascii="Arial" w:hAnsi="Arial" w:cs="Arial"/>
          <w:noProof/>
          <w:lang w:val="mn-MN"/>
        </w:rPr>
        <w:t xml:space="preserve">. </w:t>
      </w:r>
    </w:p>
    <w:p w14:paraId="7B80F313" w14:textId="2B9586EF" w:rsidR="00014CC4" w:rsidRPr="00EC71DA" w:rsidRDefault="005927B2" w:rsidP="00283716">
      <w:pPr>
        <w:ind w:right="-22"/>
        <w:jc w:val="both"/>
        <w:rPr>
          <w:rFonts w:ascii="Arial" w:hAnsi="Arial" w:cs="Arial"/>
          <w:noProof/>
          <w:lang w:val="mn-MN"/>
        </w:rPr>
      </w:pPr>
      <w:r w:rsidRPr="00EC71DA">
        <w:rPr>
          <w:rFonts w:ascii="Arial" w:hAnsi="Arial" w:cs="Arial"/>
          <w:noProof/>
          <w:lang w:val="mn-MN"/>
        </w:rPr>
        <w:lastRenderedPageBreak/>
        <w:tab/>
      </w:r>
      <w:r w:rsidR="0087068A" w:rsidRPr="00EC71DA">
        <w:rPr>
          <w:rFonts w:ascii="Arial" w:hAnsi="Arial" w:cs="Arial"/>
          <w:noProof/>
          <w:lang w:val="mn-MN"/>
        </w:rPr>
        <w:t xml:space="preserve">Бусад улс орны баялгийн сангийн тогтолцоо, зохицуулалтыг судлан үзэхэд </w:t>
      </w:r>
      <w:r w:rsidR="00734D41" w:rsidRPr="00EC71DA">
        <w:rPr>
          <w:rFonts w:ascii="Arial" w:hAnsi="Arial" w:cs="Arial"/>
          <w:noProof/>
          <w:lang w:val="mn-MN"/>
        </w:rPr>
        <w:t>Үндэсний баялгийн сан нь Т</w:t>
      </w:r>
      <w:r w:rsidR="003912F8" w:rsidRPr="00EC71DA">
        <w:rPr>
          <w:rFonts w:ascii="Arial" w:hAnsi="Arial" w:cs="Arial"/>
          <w:noProof/>
          <w:lang w:val="mn-MN"/>
        </w:rPr>
        <w:t>огтворжуулалтын сан, Х</w:t>
      </w:r>
      <w:r w:rsidR="00D75D55" w:rsidRPr="00EC71DA">
        <w:rPr>
          <w:rFonts w:ascii="Arial" w:hAnsi="Arial" w:cs="Arial"/>
          <w:noProof/>
          <w:lang w:val="mn-MN"/>
        </w:rPr>
        <w:t>адгаламжийн</w:t>
      </w:r>
      <w:r w:rsidR="006A1EF1" w:rsidRPr="00EC71DA">
        <w:rPr>
          <w:rFonts w:ascii="Arial" w:hAnsi="Arial" w:cs="Arial"/>
          <w:noProof/>
          <w:lang w:val="mn-MN"/>
        </w:rPr>
        <w:t xml:space="preserve"> сан</w:t>
      </w:r>
      <w:r w:rsidR="00D75D55" w:rsidRPr="00EC71DA">
        <w:rPr>
          <w:rFonts w:ascii="Arial" w:hAnsi="Arial" w:cs="Arial"/>
          <w:noProof/>
          <w:lang w:val="mn-MN"/>
        </w:rPr>
        <w:t xml:space="preserve">, </w:t>
      </w:r>
      <w:r w:rsidR="006A1EF1" w:rsidRPr="00EC71DA">
        <w:rPr>
          <w:rFonts w:ascii="Arial" w:hAnsi="Arial" w:cs="Arial"/>
          <w:noProof/>
          <w:lang w:val="mn-MN"/>
        </w:rPr>
        <w:t>И</w:t>
      </w:r>
      <w:r w:rsidR="00D75D55" w:rsidRPr="00EC71DA">
        <w:rPr>
          <w:rFonts w:ascii="Arial" w:hAnsi="Arial" w:cs="Arial"/>
          <w:noProof/>
          <w:lang w:val="mn-MN"/>
        </w:rPr>
        <w:t>рээдүй</w:t>
      </w:r>
      <w:r w:rsidR="006A1EF1" w:rsidRPr="00EC71DA">
        <w:rPr>
          <w:rFonts w:ascii="Arial" w:hAnsi="Arial" w:cs="Arial"/>
          <w:noProof/>
          <w:lang w:val="mn-MN"/>
        </w:rPr>
        <w:t xml:space="preserve"> хойч үеийн</w:t>
      </w:r>
      <w:r w:rsidR="00D75D55" w:rsidRPr="00EC71DA">
        <w:rPr>
          <w:rFonts w:ascii="Arial" w:hAnsi="Arial" w:cs="Arial"/>
          <w:noProof/>
          <w:lang w:val="mn-MN"/>
        </w:rPr>
        <w:t xml:space="preserve"> сан, Тэтгэврийн сан, Валютын нөөцийн хөрөнгө оруулалтын сан, Стратегийн хөгжлийн сан</w:t>
      </w:r>
      <w:r w:rsidR="00734D41" w:rsidRPr="00EC71DA">
        <w:rPr>
          <w:rFonts w:ascii="Arial" w:hAnsi="Arial" w:cs="Arial"/>
          <w:noProof/>
          <w:lang w:val="mn-MN"/>
        </w:rPr>
        <w:t>, Хуваарилалтын сан</w:t>
      </w:r>
      <w:r w:rsidR="00D75D55" w:rsidRPr="00EC71DA">
        <w:rPr>
          <w:rFonts w:ascii="Arial" w:hAnsi="Arial" w:cs="Arial"/>
          <w:noProof/>
          <w:lang w:val="mn-MN"/>
        </w:rPr>
        <w:t>г</w:t>
      </w:r>
      <w:r w:rsidR="00734D41" w:rsidRPr="00EC71DA">
        <w:rPr>
          <w:rFonts w:ascii="Arial" w:hAnsi="Arial" w:cs="Arial"/>
          <w:noProof/>
          <w:lang w:val="mn-MN"/>
        </w:rPr>
        <w:t>ийн хэлбэрээр үйл ажиллагаагаа явуулж байх</w:t>
      </w:r>
      <w:r w:rsidR="00D75D55" w:rsidRPr="00EC71DA">
        <w:rPr>
          <w:rFonts w:ascii="Arial" w:hAnsi="Arial" w:cs="Arial"/>
          <w:noProof/>
          <w:lang w:val="mn-MN"/>
        </w:rPr>
        <w:t xml:space="preserve"> бөгөөд тухайн сангийн бодлогыг хэрэгжүүлж эхэлсэн цаг хугацаа болон улс орнуудын хүн амын тоо, газар зүйн байршил, байгал</w:t>
      </w:r>
      <w:r w:rsidR="007D300A" w:rsidRPr="00EC71DA">
        <w:rPr>
          <w:rFonts w:ascii="Arial" w:hAnsi="Arial" w:cs="Arial"/>
          <w:noProof/>
          <w:lang w:val="mn-MN"/>
        </w:rPr>
        <w:t>ийн баялаг,</w:t>
      </w:r>
      <w:r w:rsidR="001E5573" w:rsidRPr="00EC71DA">
        <w:rPr>
          <w:rFonts w:ascii="Arial" w:hAnsi="Arial" w:cs="Arial"/>
          <w:noProof/>
          <w:lang w:val="mn-MN"/>
        </w:rPr>
        <w:t xml:space="preserve"> </w:t>
      </w:r>
      <w:r w:rsidR="007D300A" w:rsidRPr="00EC71DA">
        <w:rPr>
          <w:rFonts w:ascii="Arial" w:hAnsi="Arial" w:cs="Arial"/>
          <w:noProof/>
          <w:lang w:val="mn-MN"/>
        </w:rPr>
        <w:t>үндэс</w:t>
      </w:r>
      <w:r w:rsidR="00D75D55" w:rsidRPr="00EC71DA">
        <w:rPr>
          <w:rFonts w:ascii="Arial" w:hAnsi="Arial" w:cs="Arial"/>
          <w:noProof/>
          <w:lang w:val="mn-MN"/>
        </w:rPr>
        <w:t>ний соёл, нийгэм, эдийн засгийн чадамж, хөгжлийн т</w:t>
      </w:r>
      <w:r w:rsidRPr="00EC71DA">
        <w:rPr>
          <w:rFonts w:ascii="Arial" w:hAnsi="Arial" w:cs="Arial"/>
          <w:noProof/>
          <w:lang w:val="mn-MN"/>
        </w:rPr>
        <w:t>ү</w:t>
      </w:r>
      <w:r w:rsidR="00D75D55" w:rsidRPr="00EC71DA">
        <w:rPr>
          <w:rFonts w:ascii="Arial" w:hAnsi="Arial" w:cs="Arial"/>
          <w:noProof/>
          <w:lang w:val="mn-MN"/>
        </w:rPr>
        <w:t>вшин</w:t>
      </w:r>
      <w:r w:rsidR="003D70F0" w:rsidRPr="00EC71DA">
        <w:rPr>
          <w:rFonts w:ascii="Arial" w:hAnsi="Arial" w:cs="Arial"/>
          <w:noProof/>
          <w:lang w:val="mn-MN"/>
        </w:rPr>
        <w:t xml:space="preserve"> зэргээс хамаарч </w:t>
      </w:r>
      <w:r w:rsidR="00E85EA3" w:rsidRPr="00EC71DA">
        <w:rPr>
          <w:rFonts w:ascii="Arial" w:hAnsi="Arial" w:cs="Arial"/>
          <w:noProof/>
          <w:lang w:val="mn-MN"/>
        </w:rPr>
        <w:t>баял</w:t>
      </w:r>
      <w:r w:rsidR="00935855" w:rsidRPr="00EC71DA">
        <w:rPr>
          <w:rFonts w:ascii="Arial" w:hAnsi="Arial" w:cs="Arial"/>
          <w:noProof/>
          <w:lang w:val="mn-MN"/>
        </w:rPr>
        <w:t>гийн санг</w:t>
      </w:r>
      <w:r w:rsidR="003D70F0" w:rsidRPr="00EC71DA">
        <w:rPr>
          <w:rFonts w:ascii="Arial" w:hAnsi="Arial" w:cs="Arial"/>
          <w:noProof/>
          <w:lang w:val="mn-MN"/>
        </w:rPr>
        <w:t xml:space="preserve"> удирдах өөр</w:t>
      </w:r>
      <w:r w:rsidR="006A1EF1" w:rsidRPr="00EC71DA">
        <w:rPr>
          <w:rFonts w:ascii="Arial" w:hAnsi="Arial" w:cs="Arial"/>
          <w:noProof/>
          <w:lang w:val="mn-MN"/>
        </w:rPr>
        <w:t xml:space="preserve">ийн улсын хөгжлийн түвшин, хэрэгцээ шаардлага, онцлогт </w:t>
      </w:r>
      <w:r w:rsidR="00935855" w:rsidRPr="00EC71DA">
        <w:rPr>
          <w:rFonts w:ascii="Arial" w:hAnsi="Arial" w:cs="Arial"/>
          <w:noProof/>
          <w:lang w:val="mn-MN"/>
        </w:rPr>
        <w:t>тохирсон стратегийг тодорхойл</w:t>
      </w:r>
      <w:r w:rsidR="006A1EF1" w:rsidRPr="00EC71DA">
        <w:rPr>
          <w:rFonts w:ascii="Arial" w:hAnsi="Arial" w:cs="Arial"/>
          <w:noProof/>
          <w:lang w:val="mn-MN"/>
        </w:rPr>
        <w:t>ж</w:t>
      </w:r>
      <w:r w:rsidR="003D70F0" w:rsidRPr="00EC71DA">
        <w:rPr>
          <w:rFonts w:ascii="Arial" w:hAnsi="Arial" w:cs="Arial"/>
          <w:noProof/>
          <w:lang w:val="mn-MN"/>
        </w:rPr>
        <w:t>,</w:t>
      </w:r>
      <w:r w:rsidR="006A1EF1" w:rsidRPr="00EC71DA">
        <w:rPr>
          <w:rFonts w:ascii="Arial" w:hAnsi="Arial" w:cs="Arial"/>
          <w:noProof/>
          <w:lang w:val="mn-MN"/>
        </w:rPr>
        <w:t xml:space="preserve"> </w:t>
      </w:r>
      <w:r w:rsidR="00734D41" w:rsidRPr="00EC71DA">
        <w:rPr>
          <w:rFonts w:ascii="Arial" w:hAnsi="Arial" w:cs="Arial"/>
          <w:noProof/>
          <w:lang w:val="mn-MN"/>
        </w:rPr>
        <w:t>баялгийн сангийн практикийг хэрэгжүүлж</w:t>
      </w:r>
      <w:r w:rsidR="00D75D55" w:rsidRPr="00EC71DA">
        <w:rPr>
          <w:rFonts w:ascii="Arial" w:hAnsi="Arial" w:cs="Arial"/>
          <w:noProof/>
          <w:lang w:val="mn-MN"/>
        </w:rPr>
        <w:t xml:space="preserve"> байна. </w:t>
      </w:r>
    </w:p>
    <w:p w14:paraId="701C4EDA" w14:textId="77777777" w:rsidR="00F32901" w:rsidRPr="00EC71DA" w:rsidRDefault="00F32901" w:rsidP="00F32901">
      <w:pPr>
        <w:ind w:right="-22" w:firstLine="567"/>
        <w:jc w:val="both"/>
        <w:rPr>
          <w:rFonts w:ascii="Arial" w:hAnsi="Arial" w:cs="Arial"/>
          <w:noProof/>
          <w:lang w:val="mn-MN"/>
        </w:rPr>
      </w:pPr>
    </w:p>
    <w:p w14:paraId="3D4B144A" w14:textId="4F4F5D20" w:rsidR="001A549C" w:rsidRDefault="0047710A" w:rsidP="001A549C">
      <w:pPr>
        <w:ind w:right="-22" w:firstLine="567"/>
        <w:jc w:val="both"/>
        <w:rPr>
          <w:rFonts w:ascii="Arial" w:hAnsi="Arial" w:cs="Arial"/>
          <w:lang w:val="mn-MN"/>
        </w:rPr>
      </w:pPr>
      <w:r w:rsidRPr="00EC71DA">
        <w:rPr>
          <w:rFonts w:ascii="Arial" w:hAnsi="Arial" w:cs="Arial"/>
          <w:lang w:val="mn-MN"/>
        </w:rPr>
        <w:t xml:space="preserve">Олон улс дахь </w:t>
      </w:r>
      <w:r w:rsidR="00A22400" w:rsidRPr="00EC71DA">
        <w:rPr>
          <w:rFonts w:ascii="Arial" w:hAnsi="Arial" w:cs="Arial"/>
          <w:lang w:val="mn-MN"/>
        </w:rPr>
        <w:t xml:space="preserve">Үндэсний баялгийн сангуудын нийтлэг шинж нь </w:t>
      </w:r>
      <w:r w:rsidR="008B65CE" w:rsidRPr="00EC71DA">
        <w:rPr>
          <w:rFonts w:ascii="Arial" w:hAnsi="Arial" w:cs="Arial"/>
          <w:lang w:val="mn-MN"/>
        </w:rPr>
        <w:t xml:space="preserve">тухайн улсын сангийн яам эсхүл төв банкнаас гаргасан </w:t>
      </w:r>
      <w:r w:rsidR="006A1EF1" w:rsidRPr="00EC71DA">
        <w:rPr>
          <w:rFonts w:ascii="Arial" w:hAnsi="Arial" w:cs="Arial"/>
          <w:lang w:val="mn-MN"/>
        </w:rPr>
        <w:t xml:space="preserve">хөгжлийн бодого болон </w:t>
      </w:r>
      <w:r w:rsidR="008B65CE" w:rsidRPr="00EC71DA">
        <w:rPr>
          <w:rFonts w:ascii="Arial" w:hAnsi="Arial" w:cs="Arial"/>
          <w:lang w:val="mn-MN"/>
        </w:rPr>
        <w:t>хөрөнгө оруулалтын эрсдэлээс сэргийлэх ерөнхий бодлогын хүрээнд одоо ба ирээдүй иргэн бүрд тэгш хүртээхэд чиглэсэн тусгайлсан бодлого бүхий үйл ажиллагааг улсын нэгдсэн төсвөөс тусдаа байдлаар хэрэгжүүлдэг, хэрэгжүүлэгч нь ажлаа тухайн улсын Засгийн газар</w:t>
      </w:r>
      <w:r w:rsidR="006A1EF1" w:rsidRPr="00EC71DA">
        <w:rPr>
          <w:rFonts w:ascii="Arial" w:hAnsi="Arial" w:cs="Arial"/>
          <w:lang w:val="mn-MN"/>
        </w:rPr>
        <w:t xml:space="preserve"> болон парламентад</w:t>
      </w:r>
      <w:r w:rsidR="008B65CE" w:rsidRPr="00EC71DA">
        <w:rPr>
          <w:rFonts w:ascii="Arial" w:hAnsi="Arial" w:cs="Arial"/>
          <w:lang w:val="mn-MN"/>
        </w:rPr>
        <w:t xml:space="preserve"> тайлагнадаг </w:t>
      </w:r>
      <w:r w:rsidR="00A22400" w:rsidRPr="00EC71DA">
        <w:rPr>
          <w:rFonts w:ascii="Arial" w:hAnsi="Arial" w:cs="Arial"/>
          <w:lang w:val="mn-MN"/>
        </w:rPr>
        <w:t xml:space="preserve">байна. Эдгээр сангууд нь хөгжлийнхөө явцад шинэчлэгдэн эдийн засгаа тогтворжуулах (Kuwait fund 1953), ханшийн зөрүүний шокоос хамгаалах бодлогын хэрэглэгдэхүүн болгох (China Investment Corporation, Ltd. 2007), өндөр үр ашигтай хөрөнгө оруулалт хийх (Singapore’s Temasek Holdings 1981), хойч үедээ өвлүүлэх (Norway Pension Fund 1990) улмаар улсынхаа дотоод хөгжлийн зорилтуудыг шийдвэрлэх (Saudi Arabia Public Investment Fund) зэргээр хөгжиж иржээ. </w:t>
      </w:r>
      <w:r w:rsidR="001A549C" w:rsidRPr="00EC71DA">
        <w:rPr>
          <w:rFonts w:ascii="Arial" w:hAnsi="Arial" w:cs="Arial"/>
          <w:lang w:val="mn-MN"/>
        </w:rPr>
        <w:t>Э</w:t>
      </w:r>
      <w:r w:rsidR="00A22400" w:rsidRPr="00EC71DA">
        <w:rPr>
          <w:rFonts w:ascii="Arial" w:hAnsi="Arial" w:cs="Arial"/>
          <w:lang w:val="mn-MN"/>
        </w:rPr>
        <w:t>дгээр</w:t>
      </w:r>
      <w:r w:rsidR="001A549C" w:rsidRPr="00EC71DA">
        <w:rPr>
          <w:rFonts w:ascii="Arial" w:hAnsi="Arial" w:cs="Arial"/>
          <w:lang w:val="mn-MN"/>
        </w:rPr>
        <w:t>ээс</w:t>
      </w:r>
      <w:r w:rsidR="00A22400" w:rsidRPr="00EC71DA">
        <w:rPr>
          <w:rFonts w:ascii="Arial" w:hAnsi="Arial" w:cs="Arial"/>
          <w:lang w:val="mn-MN"/>
        </w:rPr>
        <w:t xml:space="preserve"> </w:t>
      </w:r>
      <w:r w:rsidR="001A549C" w:rsidRPr="00EC71DA">
        <w:rPr>
          <w:rFonts w:ascii="Arial" w:hAnsi="Arial" w:cs="Arial"/>
          <w:lang w:val="mn-MN"/>
        </w:rPr>
        <w:t xml:space="preserve">хөгжиж буй орнуудын хувьд </w:t>
      </w:r>
      <w:r w:rsidR="00A22400" w:rsidRPr="00EC71DA">
        <w:rPr>
          <w:rFonts w:ascii="Arial" w:hAnsi="Arial" w:cs="Arial"/>
          <w:lang w:val="mn-MN"/>
        </w:rPr>
        <w:t>санг</w:t>
      </w:r>
      <w:r w:rsidR="001A549C" w:rsidRPr="00EC71DA">
        <w:rPr>
          <w:rFonts w:ascii="Arial" w:hAnsi="Arial" w:cs="Arial"/>
          <w:lang w:val="mn-MN"/>
        </w:rPr>
        <w:t>ий</w:t>
      </w:r>
      <w:r w:rsidR="00A22400" w:rsidRPr="00EC71DA">
        <w:rPr>
          <w:rFonts w:ascii="Arial" w:hAnsi="Arial" w:cs="Arial"/>
          <w:lang w:val="mn-MN"/>
        </w:rPr>
        <w:t xml:space="preserve">н </w:t>
      </w:r>
      <w:r w:rsidR="001A549C" w:rsidRPr="00EC71DA">
        <w:rPr>
          <w:rFonts w:ascii="Arial" w:hAnsi="Arial" w:cs="Arial"/>
          <w:lang w:val="mn-MN"/>
        </w:rPr>
        <w:t>хөрөнг</w:t>
      </w:r>
      <w:r w:rsidR="0023572F" w:rsidRPr="00EC71DA">
        <w:rPr>
          <w:rFonts w:ascii="Arial" w:hAnsi="Arial" w:cs="Arial"/>
          <w:lang w:val="mn-MN"/>
        </w:rPr>
        <w:t xml:space="preserve">өөр </w:t>
      </w:r>
      <w:r w:rsidR="001A549C" w:rsidRPr="00EC71DA">
        <w:rPr>
          <w:rFonts w:ascii="Arial" w:hAnsi="Arial" w:cs="Arial"/>
          <w:lang w:val="mn-MN"/>
        </w:rPr>
        <w:t xml:space="preserve">байгалийн баялгийн орлогоос хараат бусаар эдийн засгаа </w:t>
      </w:r>
      <w:r w:rsidR="00A22400" w:rsidRPr="00EC71DA">
        <w:rPr>
          <w:rFonts w:ascii="Arial" w:hAnsi="Arial" w:cs="Arial"/>
          <w:lang w:val="mn-MN"/>
        </w:rPr>
        <w:t>тог</w:t>
      </w:r>
      <w:r w:rsidR="00425513" w:rsidRPr="00EC71DA">
        <w:rPr>
          <w:rFonts w:ascii="Arial" w:hAnsi="Arial" w:cs="Arial"/>
          <w:lang w:val="mn-MN"/>
        </w:rPr>
        <w:t>т</w:t>
      </w:r>
      <w:r w:rsidR="00A22400" w:rsidRPr="00EC71DA">
        <w:rPr>
          <w:rFonts w:ascii="Arial" w:hAnsi="Arial" w:cs="Arial"/>
          <w:lang w:val="mn-MN"/>
        </w:rPr>
        <w:t>воржуула</w:t>
      </w:r>
      <w:r w:rsidR="001A549C" w:rsidRPr="00EC71DA">
        <w:rPr>
          <w:rFonts w:ascii="Arial" w:hAnsi="Arial" w:cs="Arial"/>
          <w:lang w:val="mn-MN"/>
        </w:rPr>
        <w:t>х</w:t>
      </w:r>
      <w:r w:rsidR="00A22400" w:rsidRPr="00EC71DA">
        <w:rPr>
          <w:rFonts w:ascii="Arial" w:hAnsi="Arial" w:cs="Arial"/>
          <w:lang w:val="mn-MN"/>
        </w:rPr>
        <w:t xml:space="preserve"> зорилготой үйл ажиллагаа явуул</w:t>
      </w:r>
      <w:r w:rsidR="001A549C" w:rsidRPr="00EC71DA">
        <w:rPr>
          <w:rFonts w:ascii="Arial" w:hAnsi="Arial" w:cs="Arial"/>
          <w:lang w:val="mn-MN"/>
        </w:rPr>
        <w:t>ахад</w:t>
      </w:r>
      <w:r w:rsidR="008B65CE" w:rsidRPr="00EC71DA">
        <w:rPr>
          <w:rFonts w:ascii="Arial" w:hAnsi="Arial" w:cs="Arial"/>
          <w:lang w:val="mn-MN"/>
        </w:rPr>
        <w:t xml:space="preserve"> </w:t>
      </w:r>
      <w:r w:rsidR="001A549C" w:rsidRPr="00EC71DA">
        <w:rPr>
          <w:rFonts w:ascii="Arial" w:hAnsi="Arial" w:cs="Arial"/>
          <w:lang w:val="mn-MN"/>
        </w:rPr>
        <w:t xml:space="preserve">нэн тэргүүнд </w:t>
      </w:r>
      <w:r w:rsidR="0023572F" w:rsidRPr="00EC71DA">
        <w:rPr>
          <w:rFonts w:ascii="Arial" w:hAnsi="Arial" w:cs="Arial"/>
          <w:lang w:val="mn-MN"/>
        </w:rPr>
        <w:t>анхаарч</w:t>
      </w:r>
      <w:r w:rsidR="001A549C" w:rsidRPr="00EC71DA">
        <w:rPr>
          <w:rFonts w:ascii="Arial" w:hAnsi="Arial" w:cs="Arial"/>
          <w:lang w:val="mn-MN"/>
        </w:rPr>
        <w:t xml:space="preserve"> </w:t>
      </w:r>
      <w:r w:rsidR="00A22400" w:rsidRPr="00EC71DA">
        <w:rPr>
          <w:rFonts w:ascii="Arial" w:hAnsi="Arial" w:cs="Arial"/>
          <w:lang w:val="mn-MN"/>
        </w:rPr>
        <w:t>бай</w:t>
      </w:r>
      <w:r w:rsidR="001A549C" w:rsidRPr="00EC71DA">
        <w:rPr>
          <w:rFonts w:ascii="Arial" w:hAnsi="Arial" w:cs="Arial"/>
          <w:lang w:val="mn-MN"/>
        </w:rPr>
        <w:t>на.</w:t>
      </w:r>
      <w:r w:rsidR="00A22400" w:rsidRPr="00EC71DA">
        <w:rPr>
          <w:rFonts w:ascii="Arial" w:hAnsi="Arial" w:cs="Arial"/>
          <w:lang w:val="mn-MN"/>
        </w:rPr>
        <w:t xml:space="preserve"> </w:t>
      </w:r>
      <w:r w:rsidR="001A549C" w:rsidRPr="00EC71DA">
        <w:rPr>
          <w:rFonts w:ascii="Arial" w:hAnsi="Arial" w:cs="Arial"/>
          <w:lang w:val="mn-MN"/>
        </w:rPr>
        <w:t>Өөрөөр хэлбэл, дэлхийн зах зээлийн үнийн хэлбэлзэлээс шууд хамааралтай</w:t>
      </w:r>
      <w:r w:rsidR="001A549C" w:rsidRPr="00EC71DA">
        <w:rPr>
          <w:rFonts w:ascii="Arial" w:hAnsi="Arial" w:cs="Arial"/>
        </w:rPr>
        <w:t xml:space="preserve"> бөгөөд хязгаарлагдмал нөөц бүхий</w:t>
      </w:r>
      <w:r w:rsidR="001A549C" w:rsidRPr="00EC71DA">
        <w:rPr>
          <w:rFonts w:ascii="Arial" w:hAnsi="Arial" w:cs="Arial"/>
          <w:lang w:val="mn-MN"/>
        </w:rPr>
        <w:t xml:space="preserve"> газрын хэвлийн баялгаас олсон орлогыг уул уурхайгаас бусад эдийн засгийн салбарын орлогыг эрчимтэй нэмэгдүүлэх суурь бодлогод чиглүүлж, үүний үр дүнд бий болсон эдийн засгийн өсөлтийн үр өгөөжийг хойч</w:t>
      </w:r>
      <w:r w:rsidR="001A549C" w:rsidRPr="00B6600B">
        <w:rPr>
          <w:rFonts w:ascii="Arial" w:hAnsi="Arial" w:cs="Arial"/>
          <w:lang w:val="mn-MN"/>
        </w:rPr>
        <w:t xml:space="preserve"> үедээ хүртээх </w:t>
      </w:r>
      <w:r w:rsidR="001A549C" w:rsidRPr="00283716">
        <w:rPr>
          <w:rFonts w:ascii="Arial" w:hAnsi="Arial" w:cs="Arial"/>
          <w:lang w:val="mn-MN"/>
        </w:rPr>
        <w:t>үзэл орчин үед давамгайлах</w:t>
      </w:r>
      <w:r w:rsidR="001A549C" w:rsidRPr="00B6600B">
        <w:rPr>
          <w:rFonts w:ascii="Arial" w:hAnsi="Arial" w:cs="Arial"/>
          <w:lang w:val="mn-MN"/>
        </w:rPr>
        <w:t xml:space="preserve"> болсон.</w:t>
      </w:r>
    </w:p>
    <w:p w14:paraId="079155DC" w14:textId="77777777" w:rsidR="00B6600B" w:rsidRPr="00B6600B" w:rsidRDefault="00B6600B" w:rsidP="001A549C">
      <w:pPr>
        <w:ind w:right="-22" w:firstLine="567"/>
        <w:jc w:val="both"/>
        <w:rPr>
          <w:rFonts w:ascii="Arial" w:hAnsi="Arial" w:cs="Arial"/>
          <w:lang w:val="mn-MN"/>
        </w:rPr>
      </w:pPr>
    </w:p>
    <w:p w14:paraId="364B7953" w14:textId="4DA0D0AC" w:rsidR="00A22400" w:rsidRDefault="001A549C" w:rsidP="001A549C">
      <w:pPr>
        <w:ind w:right="-22" w:firstLine="567"/>
        <w:jc w:val="both"/>
        <w:rPr>
          <w:rFonts w:ascii="Arial" w:hAnsi="Arial" w:cs="Arial"/>
          <w:lang w:val="mn-MN"/>
        </w:rPr>
      </w:pPr>
      <w:r w:rsidRPr="00B6600B">
        <w:rPr>
          <w:rFonts w:ascii="Arial" w:hAnsi="Arial" w:cs="Arial"/>
          <w:lang w:val="mn-MN"/>
        </w:rPr>
        <w:t>Харин уул уурхайгаас бусад салбарын хөгжил болон тэдгээрийн хөрөнгийн түвшин нь эдийн засгаа тогтвортой байлгах зорилтоо нэгэнт хангасан хөгжингүй орнуудын хувьд байгалийн баялгийн шууд орлог</w:t>
      </w:r>
      <w:r w:rsidR="006A1EF1">
        <w:rPr>
          <w:rFonts w:ascii="Arial" w:hAnsi="Arial" w:cs="Arial"/>
          <w:lang w:val="mn-MN"/>
        </w:rPr>
        <w:t>ыг</w:t>
      </w:r>
      <w:r w:rsidRPr="00B6600B">
        <w:rPr>
          <w:rFonts w:ascii="Arial" w:hAnsi="Arial" w:cs="Arial"/>
          <w:lang w:val="mn-MN"/>
        </w:rPr>
        <w:t xml:space="preserve"> </w:t>
      </w:r>
      <w:r w:rsidR="00A22400" w:rsidRPr="00B6600B">
        <w:rPr>
          <w:rFonts w:ascii="Arial" w:hAnsi="Arial" w:cs="Arial"/>
          <w:lang w:val="mn-MN"/>
        </w:rPr>
        <w:t xml:space="preserve">хойч үедээ </w:t>
      </w:r>
      <w:r w:rsidRPr="00B6600B">
        <w:rPr>
          <w:rFonts w:ascii="Arial" w:hAnsi="Arial" w:cs="Arial"/>
          <w:lang w:val="mn-MN"/>
        </w:rPr>
        <w:t>мөнгөн хэлбэрээр хадгала</w:t>
      </w:r>
      <w:r w:rsidR="00FE2D23">
        <w:rPr>
          <w:rFonts w:ascii="Arial" w:hAnsi="Arial" w:cs="Arial"/>
          <w:lang w:val="mn-MN"/>
        </w:rPr>
        <w:t>н</w:t>
      </w:r>
      <w:r w:rsidRPr="00B6600B">
        <w:rPr>
          <w:rFonts w:ascii="Arial" w:hAnsi="Arial" w:cs="Arial"/>
          <w:lang w:val="mn-MN"/>
        </w:rPr>
        <w:t xml:space="preserve"> </w:t>
      </w:r>
      <w:r w:rsidR="00A65D65" w:rsidRPr="00B6600B">
        <w:rPr>
          <w:rFonts w:ascii="Arial" w:hAnsi="Arial" w:cs="Arial"/>
          <w:lang w:val="mn-MN"/>
        </w:rPr>
        <w:t>хүртээх</w:t>
      </w:r>
      <w:r w:rsidR="00A22400" w:rsidRPr="00B6600B">
        <w:rPr>
          <w:rFonts w:ascii="Arial" w:hAnsi="Arial" w:cs="Arial"/>
          <w:lang w:val="mn-MN"/>
        </w:rPr>
        <w:t xml:space="preserve"> </w:t>
      </w:r>
      <w:r w:rsidRPr="00B6600B">
        <w:rPr>
          <w:rFonts w:ascii="Arial" w:hAnsi="Arial" w:cs="Arial"/>
          <w:lang w:val="mn-MN"/>
        </w:rPr>
        <w:t>зорилтыг хэрэгжүүлэн ажиллаж байна.</w:t>
      </w:r>
    </w:p>
    <w:p w14:paraId="0909E4C7" w14:textId="77777777" w:rsidR="00F32901" w:rsidRPr="00283716" w:rsidRDefault="00F32901" w:rsidP="00F32901">
      <w:pPr>
        <w:ind w:right="-22" w:firstLine="567"/>
        <w:jc w:val="both"/>
        <w:rPr>
          <w:rFonts w:ascii="Arial" w:hAnsi="Arial" w:cs="Arial"/>
          <w:noProof/>
        </w:rPr>
      </w:pPr>
    </w:p>
    <w:p w14:paraId="4AE5090C" w14:textId="04E6ECD5" w:rsidR="00D75D55" w:rsidRDefault="006A1EF1" w:rsidP="00F32901">
      <w:pPr>
        <w:ind w:right="-22" w:firstLine="567"/>
        <w:jc w:val="both"/>
        <w:rPr>
          <w:rFonts w:ascii="Arial" w:hAnsi="Arial" w:cs="Arial"/>
          <w:noProof/>
          <w:lang w:val="mn-MN"/>
        </w:rPr>
      </w:pPr>
      <w:r>
        <w:rPr>
          <w:rFonts w:ascii="Arial" w:hAnsi="Arial" w:cs="Arial"/>
          <w:noProof/>
          <w:lang w:val="mn-MN"/>
        </w:rPr>
        <w:t xml:space="preserve">Тиймээс </w:t>
      </w:r>
      <w:r w:rsidR="00D75D55" w:rsidRPr="00F32901">
        <w:rPr>
          <w:rFonts w:ascii="Arial" w:hAnsi="Arial" w:cs="Arial"/>
          <w:noProof/>
          <w:lang w:val="mn-MN"/>
        </w:rPr>
        <w:t xml:space="preserve">Монгол Улсын хувьд </w:t>
      </w:r>
      <w:r w:rsidR="003D70F0" w:rsidRPr="00F32901">
        <w:rPr>
          <w:rFonts w:ascii="Arial" w:hAnsi="Arial" w:cs="Arial"/>
          <w:noProof/>
          <w:lang w:val="mn-MN"/>
        </w:rPr>
        <w:t>ч Монгол Улсын Үндсэн хуулиар</w:t>
      </w:r>
      <w:r w:rsidR="00E85EA3" w:rsidRPr="00F32901">
        <w:rPr>
          <w:rFonts w:ascii="Arial" w:hAnsi="Arial" w:cs="Arial"/>
          <w:noProof/>
          <w:lang w:val="mn-MN"/>
        </w:rPr>
        <w:t xml:space="preserve"> баталгаажуулсан Үндэсний баял</w:t>
      </w:r>
      <w:r w:rsidR="003D70F0" w:rsidRPr="00F32901">
        <w:rPr>
          <w:rFonts w:ascii="Arial" w:hAnsi="Arial" w:cs="Arial"/>
          <w:noProof/>
          <w:lang w:val="mn-MN"/>
        </w:rPr>
        <w:t xml:space="preserve">гийн санг </w:t>
      </w:r>
      <w:r w:rsidR="00287018" w:rsidRPr="00F32901">
        <w:rPr>
          <w:rFonts w:ascii="Arial" w:hAnsi="Arial" w:cs="Arial"/>
          <w:noProof/>
          <w:lang w:val="mn-MN"/>
        </w:rPr>
        <w:t xml:space="preserve">байгуулах </w:t>
      </w:r>
      <w:r w:rsidR="003D70F0" w:rsidRPr="00F32901">
        <w:rPr>
          <w:rFonts w:ascii="Arial" w:hAnsi="Arial" w:cs="Arial"/>
          <w:noProof/>
          <w:lang w:val="mn-MN"/>
        </w:rPr>
        <w:t>эрх зүйн орч</w:t>
      </w:r>
      <w:r w:rsidR="002E08AA" w:rsidRPr="00F32901">
        <w:rPr>
          <w:rFonts w:ascii="Arial" w:hAnsi="Arial" w:cs="Arial"/>
          <w:noProof/>
          <w:lang w:val="mn-MN"/>
        </w:rPr>
        <w:t>ны</w:t>
      </w:r>
      <w:r w:rsidR="003D70F0" w:rsidRPr="00F32901">
        <w:rPr>
          <w:rFonts w:ascii="Arial" w:hAnsi="Arial" w:cs="Arial"/>
          <w:noProof/>
          <w:lang w:val="mn-MN"/>
        </w:rPr>
        <w:t xml:space="preserve">г </w:t>
      </w:r>
      <w:r w:rsidR="00287018" w:rsidRPr="00F32901">
        <w:rPr>
          <w:rFonts w:ascii="Arial" w:hAnsi="Arial" w:cs="Arial"/>
          <w:noProof/>
          <w:lang w:val="mn-MN"/>
        </w:rPr>
        <w:t xml:space="preserve">бий болгох, үндэсний онцлогт тохирсон </w:t>
      </w:r>
      <w:r w:rsidR="003D70F0" w:rsidRPr="00F32901">
        <w:rPr>
          <w:rFonts w:ascii="Arial" w:hAnsi="Arial" w:cs="Arial"/>
          <w:noProof/>
          <w:lang w:val="mn-MN"/>
        </w:rPr>
        <w:t>хөгжлийн хөдөлгүүрийг</w:t>
      </w:r>
      <w:r w:rsidR="00A22400" w:rsidRPr="00F32901">
        <w:rPr>
          <w:rFonts w:ascii="Arial" w:hAnsi="Arial" w:cs="Arial"/>
          <w:noProof/>
          <w:lang w:val="mn-MN"/>
        </w:rPr>
        <w:t xml:space="preserve"> олон улсын тэргүүлэх жишгийг харгалзан үзэх байдлаар</w:t>
      </w:r>
      <w:r w:rsidR="003D70F0" w:rsidRPr="00F32901">
        <w:rPr>
          <w:rFonts w:ascii="Arial" w:hAnsi="Arial" w:cs="Arial"/>
          <w:noProof/>
          <w:lang w:val="mn-MN"/>
        </w:rPr>
        <w:t xml:space="preserve"> бүтээх нэн чухал, хариуцлагатай цаг үе ирээд байна. </w:t>
      </w:r>
    </w:p>
    <w:p w14:paraId="5B9A6934" w14:textId="77777777" w:rsidR="00F32901" w:rsidRPr="00F32901" w:rsidRDefault="00F32901" w:rsidP="00F32901">
      <w:pPr>
        <w:ind w:right="-22" w:firstLine="567"/>
        <w:jc w:val="both"/>
        <w:rPr>
          <w:rFonts w:ascii="Arial" w:hAnsi="Arial" w:cs="Arial"/>
          <w:noProof/>
          <w:lang w:val="mn-MN"/>
        </w:rPr>
      </w:pPr>
    </w:p>
    <w:p w14:paraId="01C17C43" w14:textId="63E87CAE" w:rsidR="000058EA" w:rsidRDefault="000058EA" w:rsidP="00F32901">
      <w:pPr>
        <w:ind w:right="-22" w:firstLine="567"/>
        <w:jc w:val="both"/>
        <w:rPr>
          <w:rFonts w:ascii="Arial" w:hAnsi="Arial" w:cs="Arial"/>
          <w:noProof/>
          <w:lang w:val="mn-MN"/>
        </w:rPr>
      </w:pPr>
      <w:r w:rsidRPr="00F32901">
        <w:rPr>
          <w:rFonts w:ascii="Arial" w:hAnsi="Arial" w:cs="Arial"/>
          <w:noProof/>
          <w:lang w:val="mn-MN"/>
        </w:rPr>
        <w:t>Хуулийн төслийн үзэл баримтлал боловсруулахаас өмнө хийгдсэн “Үндэсний баялгийн сангийн тухай хуулийн төслийн хэрэгцээ, шаардлагыг урьдчил</w:t>
      </w:r>
      <w:r w:rsidR="002102FD">
        <w:rPr>
          <w:rFonts w:ascii="Arial" w:hAnsi="Arial" w:cs="Arial"/>
          <w:noProof/>
          <w:lang w:val="mn-MN"/>
        </w:rPr>
        <w:t>а</w:t>
      </w:r>
      <w:r w:rsidRPr="00F32901">
        <w:rPr>
          <w:rFonts w:ascii="Arial" w:hAnsi="Arial" w:cs="Arial"/>
          <w:noProof/>
          <w:lang w:val="mn-MN"/>
        </w:rPr>
        <w:t xml:space="preserve">н тандан судлах судалгааны тайлан”-д Монгол Улсын Үндэсний баялгийн сан 1/Ирээдүй үеийн иргэдэд байгалийн баялгаас хуримтлал үүсгэх </w:t>
      </w:r>
      <w:r w:rsidR="00D97035" w:rsidRPr="00F32901">
        <w:rPr>
          <w:rFonts w:ascii="Arial" w:hAnsi="Arial" w:cs="Arial"/>
          <w:noProof/>
          <w:lang w:val="mn-MN"/>
        </w:rPr>
        <w:t>“</w:t>
      </w:r>
      <w:r w:rsidRPr="00F32901">
        <w:rPr>
          <w:rFonts w:ascii="Arial" w:hAnsi="Arial" w:cs="Arial"/>
          <w:noProof/>
          <w:lang w:val="mn-MN"/>
        </w:rPr>
        <w:t>Ирээдүйн өв сан</w:t>
      </w:r>
      <w:r w:rsidR="00D97035" w:rsidRPr="00F32901">
        <w:rPr>
          <w:rFonts w:ascii="Arial" w:hAnsi="Arial" w:cs="Arial"/>
          <w:noProof/>
          <w:lang w:val="mn-MN"/>
        </w:rPr>
        <w:t>”, 2/Өнөө үеийн иргэдэд байгалийн баялгаас хуваарилалт хийх “</w:t>
      </w:r>
      <w:r w:rsidR="001C0D69">
        <w:rPr>
          <w:rFonts w:ascii="Arial" w:hAnsi="Arial" w:cs="Arial"/>
          <w:noProof/>
          <w:lang w:val="mn-MN"/>
        </w:rPr>
        <w:t xml:space="preserve">Хуримтлалын </w:t>
      </w:r>
      <w:r w:rsidR="00D97035" w:rsidRPr="00F32901">
        <w:rPr>
          <w:rFonts w:ascii="Arial" w:hAnsi="Arial" w:cs="Arial"/>
          <w:noProof/>
          <w:lang w:val="mn-MN"/>
        </w:rPr>
        <w:t>сан”, 3/Хөгжлийн томоохон төслүүдийг санхүүжүүлэх “Хөгжлийн сан” гэсэн гурван үндсэн сантай ажиллах нь оновчтой талаар тодорхойлж, түүнийг боловсруулахдаа Норвеги, Казахстан, Кув</w:t>
      </w:r>
      <w:r w:rsidR="00C51E4E" w:rsidRPr="00F32901">
        <w:rPr>
          <w:rFonts w:ascii="Arial" w:hAnsi="Arial" w:cs="Arial"/>
          <w:noProof/>
          <w:lang w:val="mn-MN"/>
        </w:rPr>
        <w:t>е</w:t>
      </w:r>
      <w:r w:rsidR="00D97035" w:rsidRPr="00F32901">
        <w:rPr>
          <w:rFonts w:ascii="Arial" w:hAnsi="Arial" w:cs="Arial"/>
          <w:noProof/>
          <w:lang w:val="mn-MN"/>
        </w:rPr>
        <w:t>йт, Саудын араб</w:t>
      </w:r>
      <w:r w:rsidR="001C0D69">
        <w:rPr>
          <w:rFonts w:ascii="Arial" w:hAnsi="Arial" w:cs="Arial"/>
          <w:noProof/>
          <w:lang w:val="mn-MN"/>
        </w:rPr>
        <w:t xml:space="preserve">, </w:t>
      </w:r>
      <w:r w:rsidR="00D97035" w:rsidRPr="00F32901">
        <w:rPr>
          <w:rFonts w:ascii="Arial" w:hAnsi="Arial" w:cs="Arial"/>
          <w:noProof/>
          <w:lang w:val="mn-MN"/>
        </w:rPr>
        <w:t>АНУ-ын Шинэ Мексик</w:t>
      </w:r>
      <w:r w:rsidR="001C0D69">
        <w:rPr>
          <w:rFonts w:ascii="Arial" w:hAnsi="Arial" w:cs="Arial"/>
          <w:noProof/>
          <w:lang w:val="mn-MN"/>
        </w:rPr>
        <w:t xml:space="preserve"> муж</w:t>
      </w:r>
      <w:r w:rsidR="00D97035" w:rsidRPr="00F32901">
        <w:rPr>
          <w:rFonts w:ascii="Arial" w:hAnsi="Arial" w:cs="Arial"/>
          <w:noProof/>
          <w:lang w:val="mn-MN"/>
        </w:rPr>
        <w:t>, Аляск</w:t>
      </w:r>
      <w:r w:rsidR="001C0D69">
        <w:rPr>
          <w:rFonts w:ascii="Arial" w:hAnsi="Arial" w:cs="Arial"/>
          <w:noProof/>
          <w:lang w:val="mn-MN"/>
        </w:rPr>
        <w:t>а</w:t>
      </w:r>
      <w:r w:rsidR="00D97035" w:rsidRPr="00F32901">
        <w:rPr>
          <w:rFonts w:ascii="Arial" w:hAnsi="Arial" w:cs="Arial"/>
          <w:noProof/>
          <w:lang w:val="mn-MN"/>
        </w:rPr>
        <w:t xml:space="preserve"> муж улсуудын баялгийн сангийн зохицуулалт</w:t>
      </w:r>
      <w:r w:rsidR="001C0D69">
        <w:rPr>
          <w:rFonts w:ascii="Arial" w:hAnsi="Arial" w:cs="Arial"/>
          <w:noProof/>
          <w:lang w:val="mn-MN"/>
        </w:rPr>
        <w:t xml:space="preserve">ын сайн туршлагыг нутагшуулан нэвтрүүлэх </w:t>
      </w:r>
      <w:r w:rsidR="00D97035" w:rsidRPr="00F32901">
        <w:rPr>
          <w:rFonts w:ascii="Arial" w:hAnsi="Arial" w:cs="Arial"/>
          <w:noProof/>
          <w:lang w:val="mn-MN"/>
        </w:rPr>
        <w:t>талаар зөвлөмж</w:t>
      </w:r>
      <w:r w:rsidR="005927B2">
        <w:rPr>
          <w:rFonts w:ascii="Arial" w:hAnsi="Arial" w:cs="Arial"/>
          <w:noProof/>
          <w:lang w:val="mn-MN"/>
        </w:rPr>
        <w:t xml:space="preserve"> өгсөн байна</w:t>
      </w:r>
      <w:r w:rsidR="00D97035" w:rsidRPr="00F32901">
        <w:rPr>
          <w:rFonts w:ascii="Arial" w:hAnsi="Arial" w:cs="Arial"/>
          <w:noProof/>
          <w:lang w:val="mn-MN"/>
        </w:rPr>
        <w:t>.</w:t>
      </w:r>
      <w:r w:rsidR="00D97035" w:rsidRPr="00F32901">
        <w:rPr>
          <w:rStyle w:val="FootnoteReference"/>
          <w:rFonts w:ascii="Arial" w:hAnsi="Arial" w:cs="Arial"/>
          <w:noProof/>
          <w:lang w:val="mn-MN"/>
        </w:rPr>
        <w:footnoteReference w:id="8"/>
      </w:r>
    </w:p>
    <w:p w14:paraId="2E795AC9" w14:textId="77777777" w:rsidR="00F51D54" w:rsidRPr="00F32901" w:rsidRDefault="00F51D54" w:rsidP="00F32901">
      <w:pPr>
        <w:ind w:right="-22" w:firstLine="567"/>
        <w:jc w:val="both"/>
        <w:rPr>
          <w:rFonts w:ascii="Arial" w:hAnsi="Arial" w:cs="Arial"/>
          <w:noProof/>
          <w:lang w:val="mn-MN"/>
        </w:rPr>
      </w:pPr>
    </w:p>
    <w:p w14:paraId="24ABC2B0" w14:textId="2A186A11" w:rsidR="003D70F0" w:rsidRDefault="00E85EA3" w:rsidP="00F32901">
      <w:pPr>
        <w:ind w:right="-22" w:firstLine="567"/>
        <w:jc w:val="both"/>
        <w:rPr>
          <w:rFonts w:ascii="Arial" w:hAnsi="Arial" w:cs="Arial"/>
          <w:noProof/>
          <w:lang w:val="mn-MN"/>
        </w:rPr>
      </w:pPr>
      <w:r w:rsidRPr="00F32901">
        <w:rPr>
          <w:rFonts w:ascii="Arial" w:hAnsi="Arial" w:cs="Arial"/>
          <w:noProof/>
          <w:lang w:val="mn-MN"/>
        </w:rPr>
        <w:lastRenderedPageBreak/>
        <w:t>Иймд</w:t>
      </w:r>
      <w:r w:rsidR="001C0D69">
        <w:rPr>
          <w:rFonts w:ascii="Arial" w:hAnsi="Arial" w:cs="Arial"/>
          <w:noProof/>
          <w:lang w:val="mn-MN"/>
        </w:rPr>
        <w:t>,</w:t>
      </w:r>
      <w:r w:rsidRPr="00F32901">
        <w:rPr>
          <w:rFonts w:ascii="Arial" w:hAnsi="Arial" w:cs="Arial"/>
          <w:noProof/>
          <w:lang w:val="mn-MN"/>
        </w:rPr>
        <w:t xml:space="preserve"> </w:t>
      </w:r>
      <w:r w:rsidR="00287018" w:rsidRPr="00F32901">
        <w:rPr>
          <w:rFonts w:ascii="Arial" w:hAnsi="Arial" w:cs="Arial"/>
          <w:noProof/>
          <w:lang w:val="mn-MN"/>
        </w:rPr>
        <w:t xml:space="preserve">Хөгжлийн сан, Ирээдүйн өв сан, </w:t>
      </w:r>
      <w:r w:rsidR="005927B2">
        <w:rPr>
          <w:rFonts w:ascii="Arial" w:hAnsi="Arial" w:cs="Arial"/>
          <w:noProof/>
          <w:lang w:val="mn-MN"/>
        </w:rPr>
        <w:t>Хуримтлалын</w:t>
      </w:r>
      <w:r w:rsidR="005927B2" w:rsidRPr="00F32901">
        <w:rPr>
          <w:rFonts w:ascii="Arial" w:hAnsi="Arial" w:cs="Arial"/>
          <w:noProof/>
          <w:lang w:val="mn-MN"/>
        </w:rPr>
        <w:t xml:space="preserve"> </w:t>
      </w:r>
      <w:r w:rsidR="00287018" w:rsidRPr="00F32901">
        <w:rPr>
          <w:rFonts w:ascii="Arial" w:hAnsi="Arial" w:cs="Arial"/>
          <w:noProof/>
          <w:lang w:val="mn-MN"/>
        </w:rPr>
        <w:t xml:space="preserve">сангаас бүрдэх </w:t>
      </w:r>
      <w:r w:rsidRPr="00F32901">
        <w:rPr>
          <w:rFonts w:ascii="Arial" w:hAnsi="Arial" w:cs="Arial"/>
          <w:noProof/>
          <w:lang w:val="mn-MN"/>
        </w:rPr>
        <w:t>Үндэсний баял</w:t>
      </w:r>
      <w:r w:rsidR="00287018" w:rsidRPr="00F32901">
        <w:rPr>
          <w:rFonts w:ascii="Arial" w:hAnsi="Arial" w:cs="Arial"/>
          <w:noProof/>
          <w:lang w:val="mn-MN"/>
        </w:rPr>
        <w:t>гийн сан</w:t>
      </w:r>
      <w:r w:rsidR="005927B2">
        <w:rPr>
          <w:rFonts w:ascii="Arial" w:hAnsi="Arial" w:cs="Arial"/>
          <w:noProof/>
          <w:lang w:val="mn-MN"/>
        </w:rPr>
        <w:t>гийн</w:t>
      </w:r>
      <w:r w:rsidR="003D70F0" w:rsidRPr="00F32901">
        <w:rPr>
          <w:rFonts w:ascii="Arial" w:hAnsi="Arial" w:cs="Arial"/>
          <w:noProof/>
          <w:lang w:val="mn-MN"/>
        </w:rPr>
        <w:t xml:space="preserve"> эрх зүйн зохицуулалтыг бий болгож, </w:t>
      </w:r>
      <w:r w:rsidR="005927B2">
        <w:rPr>
          <w:rFonts w:ascii="Arial" w:hAnsi="Arial" w:cs="Arial"/>
          <w:noProof/>
          <w:lang w:val="mn-MN"/>
        </w:rPr>
        <w:t>эдгээр сангаар дамжуулан</w:t>
      </w:r>
      <w:r w:rsidR="001C0D69">
        <w:rPr>
          <w:rFonts w:ascii="Arial" w:hAnsi="Arial" w:cs="Arial"/>
          <w:noProof/>
          <w:lang w:val="mn-MN"/>
        </w:rPr>
        <w:t xml:space="preserve"> </w:t>
      </w:r>
      <w:r w:rsidR="005927B2">
        <w:rPr>
          <w:rFonts w:ascii="Arial" w:hAnsi="Arial" w:cs="Arial"/>
          <w:noProof/>
          <w:lang w:val="mn-MN"/>
        </w:rPr>
        <w:t xml:space="preserve">газрын хэвлийн баялгийг </w:t>
      </w:r>
      <w:r w:rsidR="003D70F0" w:rsidRPr="00F32901">
        <w:rPr>
          <w:rFonts w:ascii="Arial" w:hAnsi="Arial" w:cs="Arial"/>
          <w:noProof/>
          <w:lang w:val="mn-MN"/>
        </w:rPr>
        <w:t xml:space="preserve">өнөө ба ирээдүйн </w:t>
      </w:r>
      <w:r w:rsidR="001C0D69">
        <w:rPr>
          <w:rFonts w:ascii="Arial" w:hAnsi="Arial" w:cs="Arial"/>
          <w:noProof/>
          <w:lang w:val="mn-MN"/>
        </w:rPr>
        <w:t>иргэд</w:t>
      </w:r>
      <w:r w:rsidR="005927B2">
        <w:rPr>
          <w:rFonts w:ascii="Arial" w:hAnsi="Arial" w:cs="Arial"/>
          <w:noProof/>
          <w:lang w:val="mn-MN"/>
        </w:rPr>
        <w:t xml:space="preserve"> </w:t>
      </w:r>
      <w:r w:rsidR="001C0D69">
        <w:rPr>
          <w:rFonts w:ascii="Arial" w:hAnsi="Arial" w:cs="Arial"/>
          <w:noProof/>
          <w:lang w:val="mn-MN"/>
        </w:rPr>
        <w:t xml:space="preserve">тэгш хүртэх </w:t>
      </w:r>
      <w:r w:rsidR="003D70F0" w:rsidRPr="00F32901">
        <w:rPr>
          <w:rFonts w:ascii="Arial" w:hAnsi="Arial" w:cs="Arial"/>
          <w:noProof/>
          <w:lang w:val="mn-MN"/>
        </w:rPr>
        <w:t>хөгжлийн бодлог</w:t>
      </w:r>
      <w:r w:rsidR="001C0D69">
        <w:rPr>
          <w:rFonts w:ascii="Arial" w:hAnsi="Arial" w:cs="Arial"/>
          <w:noProof/>
          <w:lang w:val="mn-MN"/>
        </w:rPr>
        <w:t>ыг</w:t>
      </w:r>
      <w:r w:rsidR="003D70F0" w:rsidRPr="00F32901">
        <w:rPr>
          <w:rFonts w:ascii="Arial" w:hAnsi="Arial" w:cs="Arial"/>
          <w:noProof/>
          <w:lang w:val="mn-MN"/>
        </w:rPr>
        <w:t xml:space="preserve"> зэрэгцсэн байдлаар тодорхойло</w:t>
      </w:r>
      <w:r w:rsidR="001C0D69">
        <w:rPr>
          <w:rFonts w:ascii="Arial" w:hAnsi="Arial" w:cs="Arial"/>
          <w:noProof/>
          <w:lang w:val="mn-MN"/>
        </w:rPr>
        <w:t>н хэрэгжүүлэх</w:t>
      </w:r>
      <w:r w:rsidR="003D70F0" w:rsidRPr="00F32901">
        <w:rPr>
          <w:rFonts w:ascii="Arial" w:hAnsi="Arial" w:cs="Arial"/>
          <w:noProof/>
          <w:lang w:val="mn-MN"/>
        </w:rPr>
        <w:t xml:space="preserve"> нь</w:t>
      </w:r>
      <w:r w:rsidR="005927B2">
        <w:rPr>
          <w:rFonts w:ascii="Arial" w:hAnsi="Arial" w:cs="Arial"/>
          <w:noProof/>
          <w:lang w:val="mn-MN"/>
        </w:rPr>
        <w:t xml:space="preserve"> оновчтой гэж үзс</w:t>
      </w:r>
      <w:r w:rsidR="006A1EF1">
        <w:rPr>
          <w:rFonts w:ascii="Arial" w:hAnsi="Arial" w:cs="Arial"/>
          <w:noProof/>
          <w:lang w:val="mn-MN"/>
        </w:rPr>
        <w:t>э</w:t>
      </w:r>
      <w:r w:rsidR="005927B2">
        <w:rPr>
          <w:rFonts w:ascii="Arial" w:hAnsi="Arial" w:cs="Arial"/>
          <w:noProof/>
          <w:lang w:val="mn-MN"/>
        </w:rPr>
        <w:t xml:space="preserve">ний үндсэн дээр </w:t>
      </w:r>
      <w:r w:rsidR="003D70F0" w:rsidRPr="00F32901">
        <w:rPr>
          <w:rFonts w:ascii="Arial" w:hAnsi="Arial" w:cs="Arial"/>
          <w:noProof/>
          <w:lang w:val="mn-MN"/>
        </w:rPr>
        <w:t xml:space="preserve"> </w:t>
      </w:r>
      <w:r w:rsidR="005927B2" w:rsidRPr="00F32901">
        <w:rPr>
          <w:rFonts w:ascii="Arial" w:hAnsi="Arial" w:cs="Arial"/>
          <w:noProof/>
          <w:lang w:val="mn-MN"/>
        </w:rPr>
        <w:t>Үндэсний баялгийн сан</w:t>
      </w:r>
      <w:r w:rsidR="005927B2">
        <w:rPr>
          <w:rFonts w:ascii="Arial" w:hAnsi="Arial" w:cs="Arial"/>
          <w:noProof/>
          <w:lang w:val="mn-MN"/>
        </w:rPr>
        <w:t>гийн</w:t>
      </w:r>
      <w:r w:rsidR="005927B2" w:rsidRPr="00F32901">
        <w:rPr>
          <w:rFonts w:ascii="Arial" w:hAnsi="Arial" w:cs="Arial"/>
          <w:noProof/>
          <w:lang w:val="mn-MN"/>
        </w:rPr>
        <w:t xml:space="preserve"> </w:t>
      </w:r>
      <w:r w:rsidR="005927B2">
        <w:rPr>
          <w:rFonts w:ascii="Arial" w:hAnsi="Arial" w:cs="Arial"/>
          <w:noProof/>
          <w:lang w:val="mn-MN"/>
        </w:rPr>
        <w:t xml:space="preserve">тухай хуулийн төслийг боловсруулна. </w:t>
      </w:r>
    </w:p>
    <w:p w14:paraId="73FA1F69" w14:textId="77777777" w:rsidR="00F32901" w:rsidRPr="00F32901" w:rsidRDefault="00F32901" w:rsidP="00F32901">
      <w:pPr>
        <w:ind w:right="-22" w:firstLine="567"/>
        <w:jc w:val="both"/>
        <w:rPr>
          <w:rFonts w:ascii="Arial" w:hAnsi="Arial" w:cs="Arial"/>
          <w:noProof/>
          <w:lang w:val="mn-MN"/>
        </w:rPr>
      </w:pPr>
    </w:p>
    <w:p w14:paraId="2B4C0EF6" w14:textId="77777777" w:rsidR="00056299" w:rsidRDefault="00056299" w:rsidP="00F32901">
      <w:pPr>
        <w:ind w:right="-22" w:firstLine="567"/>
        <w:jc w:val="both"/>
        <w:rPr>
          <w:rFonts w:ascii="Arial" w:eastAsia="Calibri" w:hAnsi="Arial" w:cs="Arial"/>
          <w:b/>
          <w:lang w:val="mn-MN"/>
        </w:rPr>
      </w:pPr>
      <w:r w:rsidRPr="00F32901">
        <w:rPr>
          <w:rFonts w:ascii="Arial" w:eastAsia="Calibri" w:hAnsi="Arial" w:cs="Arial"/>
          <w:b/>
          <w:lang w:val="mn-MN"/>
        </w:rPr>
        <w:t>Хоёр</w:t>
      </w:r>
      <w:r w:rsidRPr="00F32901">
        <w:rPr>
          <w:rFonts w:ascii="Arial" w:eastAsiaTheme="minorHAnsi" w:hAnsi="Arial" w:cs="Arial"/>
          <w:b/>
          <w:lang w:val="mn-MN"/>
        </w:rPr>
        <w:t xml:space="preserve">.Хуулийн </w:t>
      </w:r>
      <w:r w:rsidRPr="00F32901">
        <w:rPr>
          <w:rFonts w:ascii="Arial" w:eastAsia="Calibri" w:hAnsi="Arial" w:cs="Arial"/>
          <w:b/>
          <w:lang w:val="mn-MN"/>
        </w:rPr>
        <w:t xml:space="preserve">төслийн бүтэц, зохицуулах харилцаа, хамрах хүрээ </w:t>
      </w:r>
    </w:p>
    <w:p w14:paraId="10E314A7" w14:textId="77777777" w:rsidR="00F32901" w:rsidRPr="00F32901" w:rsidRDefault="00F32901" w:rsidP="00F32901">
      <w:pPr>
        <w:ind w:right="-22" w:firstLine="567"/>
        <w:jc w:val="both"/>
        <w:rPr>
          <w:rFonts w:ascii="Arial" w:eastAsia="Calibri" w:hAnsi="Arial" w:cs="Arial"/>
          <w:b/>
          <w:lang w:val="mn-MN"/>
        </w:rPr>
      </w:pPr>
    </w:p>
    <w:p w14:paraId="4263D194" w14:textId="004A4773" w:rsidR="00056299" w:rsidRDefault="00056299" w:rsidP="00F32901">
      <w:pPr>
        <w:ind w:right="-22" w:firstLine="567"/>
        <w:jc w:val="both"/>
        <w:rPr>
          <w:rFonts w:ascii="Arial" w:eastAsia="Calibri" w:hAnsi="Arial" w:cs="Arial"/>
          <w:lang w:val="mn-MN"/>
        </w:rPr>
      </w:pPr>
      <w:r w:rsidRPr="00F32901">
        <w:rPr>
          <w:rFonts w:ascii="Arial" w:eastAsia="Calibri" w:hAnsi="Arial" w:cs="Arial"/>
          <w:lang w:val="mn-MN"/>
        </w:rPr>
        <w:t xml:space="preserve">Хуулийн төслийг Хууль тогтоомжийн тухай хуулийн </w:t>
      </w:r>
      <w:r w:rsidR="00D55289" w:rsidRPr="00F32901">
        <w:rPr>
          <w:rFonts w:ascii="Arial" w:eastAsia="Calibri" w:hAnsi="Arial" w:cs="Arial"/>
          <w:lang w:val="mn-MN"/>
        </w:rPr>
        <w:t>2</w:t>
      </w:r>
      <w:r w:rsidR="0072425D" w:rsidRPr="00F32901">
        <w:rPr>
          <w:rFonts w:ascii="Arial" w:eastAsia="Calibri" w:hAnsi="Arial" w:cs="Arial"/>
          <w:lang w:val="mn-MN"/>
        </w:rPr>
        <w:t>3 дугаар</w:t>
      </w:r>
      <w:r w:rsidRPr="00F32901">
        <w:rPr>
          <w:rFonts w:ascii="Arial" w:eastAsia="Calibri" w:hAnsi="Arial" w:cs="Arial"/>
          <w:lang w:val="mn-MN"/>
        </w:rPr>
        <w:t xml:space="preserve"> зүйл</w:t>
      </w:r>
      <w:r w:rsidR="0072425D" w:rsidRPr="00F32901">
        <w:rPr>
          <w:rFonts w:ascii="Arial" w:eastAsia="Calibri" w:hAnsi="Arial" w:cs="Arial"/>
          <w:lang w:val="mn-MN"/>
        </w:rPr>
        <w:t>д</w:t>
      </w:r>
      <w:r w:rsidRPr="00F32901">
        <w:rPr>
          <w:rFonts w:ascii="Arial" w:eastAsia="Calibri" w:hAnsi="Arial" w:cs="Arial"/>
          <w:lang w:val="mn-MN"/>
        </w:rPr>
        <w:t xml:space="preserve"> заасан </w:t>
      </w:r>
      <w:r w:rsidR="007D300A" w:rsidRPr="00F32901">
        <w:rPr>
          <w:rFonts w:ascii="Arial" w:eastAsia="Calibri" w:hAnsi="Arial" w:cs="Arial"/>
          <w:lang w:val="mn-MN"/>
        </w:rPr>
        <w:t>а</w:t>
      </w:r>
      <w:r w:rsidR="0072425D" w:rsidRPr="00F32901">
        <w:rPr>
          <w:rFonts w:ascii="Arial" w:eastAsia="Calibri" w:hAnsi="Arial" w:cs="Arial"/>
          <w:lang w:val="mn-MN"/>
        </w:rPr>
        <w:t>нхдагч хуулийн</w:t>
      </w:r>
      <w:r w:rsidRPr="00F32901">
        <w:rPr>
          <w:rFonts w:ascii="Arial" w:eastAsia="Calibri" w:hAnsi="Arial" w:cs="Arial"/>
          <w:lang w:val="mn-MN"/>
        </w:rPr>
        <w:t xml:space="preserve"> төсл</w:t>
      </w:r>
      <w:r w:rsidR="00287018" w:rsidRPr="00F32901">
        <w:rPr>
          <w:rFonts w:ascii="Arial" w:eastAsia="Calibri" w:hAnsi="Arial" w:cs="Arial"/>
          <w:lang w:val="mn-MN"/>
        </w:rPr>
        <w:t>ийн хэлбэрээр боловсруул</w:t>
      </w:r>
      <w:r w:rsidR="005927B2">
        <w:rPr>
          <w:rFonts w:ascii="Arial" w:eastAsia="Calibri" w:hAnsi="Arial" w:cs="Arial"/>
          <w:lang w:val="mn-MN"/>
        </w:rPr>
        <w:t>ах бөгөөд хуулийн зорилтыг дараах байдлаар тодорхойлно:</w:t>
      </w:r>
      <w:r w:rsidRPr="00F32901">
        <w:rPr>
          <w:rFonts w:ascii="Arial" w:eastAsia="Calibri" w:hAnsi="Arial" w:cs="Arial"/>
          <w:lang w:val="mn-MN"/>
        </w:rPr>
        <w:t xml:space="preserve"> </w:t>
      </w:r>
    </w:p>
    <w:p w14:paraId="6620FB39" w14:textId="77777777" w:rsidR="00F32901" w:rsidRPr="00F32901" w:rsidRDefault="00F32901" w:rsidP="00F32901">
      <w:pPr>
        <w:ind w:right="-22" w:firstLine="567"/>
        <w:jc w:val="both"/>
        <w:rPr>
          <w:rFonts w:ascii="Arial" w:eastAsia="Calibri" w:hAnsi="Arial" w:cs="Arial"/>
          <w:b/>
          <w:lang w:val="mn-MN"/>
        </w:rPr>
      </w:pPr>
    </w:p>
    <w:p w14:paraId="7C309352" w14:textId="77777777" w:rsidR="005927B2" w:rsidRDefault="00D97035" w:rsidP="00F32901">
      <w:pPr>
        <w:ind w:right="-22"/>
        <w:jc w:val="both"/>
        <w:rPr>
          <w:rFonts w:ascii="Arial" w:eastAsia="Arial" w:hAnsi="Arial" w:cs="Arial"/>
          <w:color w:val="000000" w:themeColor="text1"/>
          <w:lang w:val="mn-MN"/>
        </w:rPr>
      </w:pPr>
      <w:r w:rsidRPr="00F32901">
        <w:rPr>
          <w:rFonts w:ascii="Arial" w:eastAsia="Calibri" w:hAnsi="Arial" w:cs="Arial"/>
          <w:bCs/>
          <w:lang w:val="mn-MN"/>
        </w:rPr>
        <w:tab/>
        <w:t xml:space="preserve">Хуулийн төслийн зорилт нь </w:t>
      </w:r>
      <w:r w:rsidRPr="00F32901">
        <w:rPr>
          <w:rFonts w:ascii="Arial" w:eastAsia="Arial" w:hAnsi="Arial" w:cs="Arial"/>
          <w:color w:val="000000" w:themeColor="text1"/>
          <w:lang w:val="mn-MN"/>
        </w:rPr>
        <w:t xml:space="preserve">газрын хэвлийн баялгийн үр </w:t>
      </w:r>
      <w:r w:rsidR="001E5573" w:rsidRPr="00F32901">
        <w:rPr>
          <w:rFonts w:ascii="Arial" w:eastAsia="Arial" w:hAnsi="Arial" w:cs="Arial"/>
          <w:color w:val="000000" w:themeColor="text1"/>
          <w:lang w:val="mn-MN"/>
        </w:rPr>
        <w:t>өгөөжий</w:t>
      </w:r>
      <w:r w:rsidRPr="00F32901">
        <w:rPr>
          <w:rFonts w:ascii="Arial" w:eastAsia="Arial" w:hAnsi="Arial" w:cs="Arial"/>
          <w:color w:val="000000" w:themeColor="text1"/>
          <w:lang w:val="mn-MN"/>
        </w:rPr>
        <w:t xml:space="preserve">н улсын төсөвт төвлөрсөн орлогыг одоо ба </w:t>
      </w:r>
      <w:r w:rsidR="001E5573" w:rsidRPr="00F32901">
        <w:rPr>
          <w:rFonts w:ascii="Arial" w:eastAsia="Arial" w:hAnsi="Arial" w:cs="Arial"/>
          <w:color w:val="000000" w:themeColor="text1"/>
          <w:lang w:val="mn-MN"/>
        </w:rPr>
        <w:t>ирээдүй</w:t>
      </w:r>
      <w:r w:rsidRPr="00F32901">
        <w:rPr>
          <w:rFonts w:ascii="Arial" w:eastAsia="Arial" w:hAnsi="Arial" w:cs="Arial"/>
          <w:color w:val="000000" w:themeColor="text1"/>
          <w:lang w:val="mn-MN"/>
        </w:rPr>
        <w:t xml:space="preserve"> </w:t>
      </w:r>
      <w:r w:rsidR="001E5573" w:rsidRPr="00F32901">
        <w:rPr>
          <w:rFonts w:ascii="Arial" w:eastAsia="Arial" w:hAnsi="Arial" w:cs="Arial"/>
          <w:color w:val="000000" w:themeColor="text1"/>
          <w:lang w:val="mn-MN"/>
        </w:rPr>
        <w:t>үеийн</w:t>
      </w:r>
      <w:r w:rsidRPr="00F32901">
        <w:rPr>
          <w:rFonts w:ascii="Arial" w:eastAsia="Arial" w:hAnsi="Arial" w:cs="Arial"/>
          <w:color w:val="000000" w:themeColor="text1"/>
          <w:lang w:val="mn-MN"/>
        </w:rPr>
        <w:t xml:space="preserve"> Монгол Улсын иргэн бүрд тэгш, шударга хүртээх зорилгоор </w:t>
      </w:r>
      <w:r w:rsidR="001E5573" w:rsidRPr="00F32901">
        <w:rPr>
          <w:rFonts w:ascii="Arial" w:eastAsia="Arial" w:hAnsi="Arial" w:cs="Arial"/>
          <w:color w:val="000000" w:themeColor="text1"/>
          <w:lang w:val="mn-MN"/>
        </w:rPr>
        <w:t>Үндэсний</w:t>
      </w:r>
      <w:r w:rsidRPr="00F32901">
        <w:rPr>
          <w:rFonts w:ascii="Arial" w:eastAsia="Arial" w:hAnsi="Arial" w:cs="Arial"/>
          <w:color w:val="000000" w:themeColor="text1"/>
          <w:lang w:val="mn-MN"/>
        </w:rPr>
        <w:t xml:space="preserve"> </w:t>
      </w:r>
      <w:r w:rsidR="001E5573" w:rsidRPr="00F32901">
        <w:rPr>
          <w:rFonts w:ascii="Arial" w:eastAsia="Arial" w:hAnsi="Arial" w:cs="Arial"/>
          <w:color w:val="000000" w:themeColor="text1"/>
          <w:lang w:val="mn-MN"/>
        </w:rPr>
        <w:t>баялгийн</w:t>
      </w:r>
      <w:r w:rsidRPr="00F32901">
        <w:rPr>
          <w:rFonts w:ascii="Arial" w:eastAsia="Arial" w:hAnsi="Arial" w:cs="Arial"/>
          <w:color w:val="000000" w:themeColor="text1"/>
          <w:lang w:val="mn-MN"/>
        </w:rPr>
        <w:t xml:space="preserve"> санг байгуулах, сангийн эх үүсвэр, төрөл, зориулалтыг тодорхойлох, сангийн хөрөнгийг удирдах бүтэц, зохион байгуулалтыг тогтоох, үйл ажиллагааг тайлагнах болон хяналт тавихтай холбогдсон харилцааг зохицуул</w:t>
      </w:r>
      <w:r w:rsidR="005927B2">
        <w:rPr>
          <w:rFonts w:ascii="Arial" w:eastAsia="Arial" w:hAnsi="Arial" w:cs="Arial"/>
          <w:color w:val="000000" w:themeColor="text1"/>
          <w:lang w:val="mn-MN"/>
        </w:rPr>
        <w:t xml:space="preserve">на. </w:t>
      </w:r>
    </w:p>
    <w:p w14:paraId="40AEE8EA" w14:textId="77777777" w:rsidR="005927B2" w:rsidRDefault="005927B2" w:rsidP="00F32901">
      <w:pPr>
        <w:ind w:right="-22"/>
        <w:jc w:val="both"/>
        <w:rPr>
          <w:rFonts w:ascii="Arial" w:eastAsia="Arial" w:hAnsi="Arial" w:cs="Arial"/>
          <w:color w:val="000000" w:themeColor="text1"/>
          <w:lang w:val="mn-MN"/>
        </w:rPr>
      </w:pPr>
    </w:p>
    <w:p w14:paraId="62563277" w14:textId="2A78AB79" w:rsidR="00691D5F" w:rsidRDefault="005927B2" w:rsidP="00F32901">
      <w:pPr>
        <w:ind w:right="-22"/>
        <w:jc w:val="both"/>
        <w:rPr>
          <w:rFonts w:ascii="Arial" w:eastAsia="Arial" w:hAnsi="Arial" w:cs="Arial"/>
          <w:color w:val="000000" w:themeColor="text1"/>
          <w:lang w:val="mn-MN"/>
        </w:rPr>
      </w:pPr>
      <w:r>
        <w:rPr>
          <w:rFonts w:ascii="Arial" w:eastAsia="Arial" w:hAnsi="Arial" w:cs="Arial"/>
          <w:color w:val="000000" w:themeColor="text1"/>
          <w:lang w:val="mn-MN"/>
        </w:rPr>
        <w:tab/>
        <w:t>Хуулийн төсөлд дараахь асуудлыг тусгана:</w:t>
      </w:r>
      <w:r w:rsidR="00D97035" w:rsidRPr="00F32901">
        <w:rPr>
          <w:rFonts w:ascii="Arial" w:eastAsia="Arial" w:hAnsi="Arial" w:cs="Arial"/>
          <w:color w:val="000000" w:themeColor="text1"/>
          <w:lang w:val="mn-MN"/>
        </w:rPr>
        <w:t xml:space="preserve"> </w:t>
      </w:r>
    </w:p>
    <w:p w14:paraId="2C94F8E2" w14:textId="77777777" w:rsidR="00691D5F" w:rsidRDefault="00691D5F" w:rsidP="00F32901">
      <w:pPr>
        <w:ind w:right="-22"/>
        <w:jc w:val="both"/>
        <w:rPr>
          <w:rFonts w:ascii="Arial" w:eastAsia="Arial" w:hAnsi="Arial" w:cs="Arial"/>
          <w:color w:val="000000" w:themeColor="text1"/>
          <w:lang w:val="mn-MN"/>
        </w:rPr>
      </w:pPr>
      <w:r>
        <w:rPr>
          <w:rFonts w:ascii="Arial" w:eastAsia="Arial" w:hAnsi="Arial" w:cs="Arial"/>
          <w:color w:val="000000" w:themeColor="text1"/>
          <w:lang w:val="mn-MN"/>
        </w:rPr>
        <w:tab/>
      </w:r>
    </w:p>
    <w:p w14:paraId="2FA0D919" w14:textId="5CCA2E79" w:rsidR="00691D5F" w:rsidRDefault="00691D5F" w:rsidP="00F32901">
      <w:pPr>
        <w:ind w:right="-22"/>
        <w:jc w:val="both"/>
        <w:rPr>
          <w:rFonts w:ascii="Arial" w:eastAsia="Calibri" w:hAnsi="Arial" w:cs="Arial"/>
          <w:lang w:val="mn-MN"/>
        </w:rPr>
      </w:pPr>
      <w:r>
        <w:rPr>
          <w:rFonts w:ascii="Arial" w:eastAsia="Arial" w:hAnsi="Arial" w:cs="Arial"/>
          <w:color w:val="000000" w:themeColor="text1"/>
          <w:lang w:val="mn-MN"/>
        </w:rPr>
        <w:tab/>
      </w:r>
      <w:r>
        <w:rPr>
          <w:rFonts w:ascii="Arial" w:eastAsia="Arial" w:hAnsi="Arial" w:cs="Arial"/>
          <w:color w:val="000000" w:themeColor="text1"/>
          <w:lang w:val="mn-MN"/>
        </w:rPr>
        <w:tab/>
        <w:t xml:space="preserve">1.Үндэсний баялгийн сан,  сангийн зарчмыг  тодорхойлж, Үндэсний баялгийн сангийн төрөлжсөн сан болох </w:t>
      </w:r>
      <w:r w:rsidRPr="00F32901">
        <w:rPr>
          <w:rFonts w:ascii="Arial" w:hAnsi="Arial" w:cs="Arial"/>
          <w:noProof/>
          <w:lang w:val="mn-MN"/>
        </w:rPr>
        <w:t xml:space="preserve">Хөгжлийн сан, Ирээдүйн өв сан, </w:t>
      </w:r>
      <w:r>
        <w:rPr>
          <w:rFonts w:ascii="Arial" w:hAnsi="Arial" w:cs="Arial"/>
          <w:noProof/>
          <w:lang w:val="mn-MN"/>
        </w:rPr>
        <w:t>Хуримтлалын</w:t>
      </w:r>
      <w:r w:rsidRPr="00F32901">
        <w:rPr>
          <w:rFonts w:ascii="Arial" w:hAnsi="Arial" w:cs="Arial"/>
          <w:noProof/>
          <w:lang w:val="mn-MN"/>
        </w:rPr>
        <w:t xml:space="preserve"> санг</w:t>
      </w:r>
      <w:r>
        <w:rPr>
          <w:rFonts w:ascii="Arial" w:hAnsi="Arial" w:cs="Arial"/>
          <w:noProof/>
          <w:lang w:val="mn-MN"/>
        </w:rPr>
        <w:t>ийн эх үүсвэр, зориулалт, хуваарилалтын талаар</w:t>
      </w:r>
      <w:r w:rsidRPr="00691D5F">
        <w:rPr>
          <w:rFonts w:ascii="Arial" w:eastAsia="Calibri" w:hAnsi="Arial" w:cs="Arial"/>
          <w:lang w:val="mn-MN"/>
        </w:rPr>
        <w:t xml:space="preserve"> </w:t>
      </w:r>
      <w:r w:rsidRPr="00F32901">
        <w:rPr>
          <w:rFonts w:ascii="Arial" w:eastAsia="Calibri" w:hAnsi="Arial" w:cs="Arial"/>
          <w:lang w:val="mn-MN"/>
        </w:rPr>
        <w:t>нарийвчлан зааж, эх үүсвэрийг хэрхэн төвлөрүүлэх</w:t>
      </w:r>
      <w:r>
        <w:rPr>
          <w:rFonts w:ascii="Arial" w:eastAsia="Calibri" w:hAnsi="Arial" w:cs="Arial"/>
          <w:lang w:val="mn-MN"/>
        </w:rPr>
        <w:t xml:space="preserve"> талаар тусгана.</w:t>
      </w:r>
    </w:p>
    <w:p w14:paraId="7010AD64" w14:textId="77777777" w:rsidR="00691D5F" w:rsidRDefault="00691D5F" w:rsidP="00F32901">
      <w:pPr>
        <w:ind w:right="-22"/>
        <w:jc w:val="both"/>
        <w:rPr>
          <w:rFonts w:ascii="Arial" w:eastAsia="Calibri" w:hAnsi="Arial" w:cs="Arial"/>
          <w:lang w:val="mn-MN"/>
        </w:rPr>
      </w:pPr>
    </w:p>
    <w:p w14:paraId="2D16BF58" w14:textId="77777777" w:rsidR="00691D5F" w:rsidRDefault="00691D5F" w:rsidP="00F32901">
      <w:pPr>
        <w:ind w:right="-22"/>
        <w:jc w:val="both"/>
        <w:rPr>
          <w:rFonts w:ascii="Arial" w:eastAsia="Calibri" w:hAnsi="Arial" w:cs="Arial"/>
          <w:lang w:val="mn-MN"/>
        </w:rPr>
      </w:pPr>
      <w:r>
        <w:rPr>
          <w:rFonts w:ascii="Arial" w:eastAsia="Calibri" w:hAnsi="Arial" w:cs="Arial"/>
          <w:lang w:val="mn-MN"/>
        </w:rPr>
        <w:tab/>
      </w:r>
      <w:r>
        <w:rPr>
          <w:rFonts w:ascii="Arial" w:eastAsia="Calibri" w:hAnsi="Arial" w:cs="Arial"/>
          <w:lang w:val="mn-MN"/>
        </w:rPr>
        <w:tab/>
        <w:t>2.</w:t>
      </w:r>
      <w:r w:rsidRPr="00691D5F">
        <w:rPr>
          <w:rFonts w:ascii="Arial" w:eastAsia="Calibri" w:hAnsi="Arial" w:cs="Arial"/>
          <w:lang w:val="mn-MN"/>
        </w:rPr>
        <w:t xml:space="preserve"> </w:t>
      </w:r>
      <w:r w:rsidRPr="00F32901">
        <w:rPr>
          <w:rFonts w:ascii="Arial" w:eastAsia="Calibri" w:hAnsi="Arial" w:cs="Arial"/>
          <w:lang w:val="mn-MN"/>
        </w:rPr>
        <w:t xml:space="preserve">Үндэсний баялгийн сангийн талаарх төрийн байгууллагын бүрэн эрх буюу Улсын Их Хурал, Засгийн газар болон санхүү, төсөв болон хөгжлийн бодлого, төлөвлөлтийн асуудал эрхэлсэн төрийн захиргааны төв байгууллагын </w:t>
      </w:r>
      <w:r>
        <w:rPr>
          <w:rFonts w:ascii="Arial" w:eastAsia="Calibri" w:hAnsi="Arial" w:cs="Arial"/>
          <w:lang w:val="mn-MN"/>
        </w:rPr>
        <w:t xml:space="preserve">чиг үррэг,  мөн сангийн орлогыг төвлөрүүлэх үүрэгтэй этгээдийн засаглал, үйл ажиллагаа, чиг үүргийн талаар зохицуулна. </w:t>
      </w:r>
    </w:p>
    <w:p w14:paraId="00AB7758" w14:textId="77777777" w:rsidR="00691D5F" w:rsidRDefault="00691D5F" w:rsidP="00F32901">
      <w:pPr>
        <w:ind w:right="-22"/>
        <w:jc w:val="both"/>
        <w:rPr>
          <w:rFonts w:ascii="Arial" w:eastAsia="Calibri" w:hAnsi="Arial" w:cs="Arial"/>
          <w:lang w:val="mn-MN"/>
        </w:rPr>
      </w:pPr>
    </w:p>
    <w:p w14:paraId="7B5B6A84" w14:textId="394EC021" w:rsidR="00F32901" w:rsidRPr="00F32901" w:rsidRDefault="00691D5F" w:rsidP="00283716">
      <w:pPr>
        <w:ind w:right="-22"/>
        <w:jc w:val="both"/>
        <w:rPr>
          <w:rFonts w:ascii="Arial" w:eastAsia="Calibri" w:hAnsi="Arial" w:cs="Arial"/>
          <w:lang w:val="mn-MN"/>
        </w:rPr>
      </w:pPr>
      <w:r>
        <w:rPr>
          <w:rFonts w:ascii="Arial" w:eastAsia="Calibri" w:hAnsi="Arial" w:cs="Arial"/>
          <w:lang w:val="mn-MN"/>
        </w:rPr>
        <w:tab/>
      </w:r>
      <w:r>
        <w:rPr>
          <w:rFonts w:ascii="Arial" w:eastAsia="Calibri" w:hAnsi="Arial" w:cs="Arial"/>
          <w:lang w:val="mn-MN"/>
        </w:rPr>
        <w:tab/>
        <w:t>3.Сангийн т</w:t>
      </w:r>
      <w:r w:rsidRPr="00F32901">
        <w:rPr>
          <w:rFonts w:ascii="Arial" w:eastAsia="Calibri" w:hAnsi="Arial" w:cs="Arial"/>
          <w:lang w:val="mn-MN"/>
        </w:rPr>
        <w:t>айлагнал, ил тод байдал, хяналт</w:t>
      </w:r>
      <w:r>
        <w:rPr>
          <w:rFonts w:ascii="Arial" w:eastAsia="Calibri" w:hAnsi="Arial" w:cs="Arial"/>
          <w:lang w:val="mn-MN"/>
        </w:rPr>
        <w:t xml:space="preserve">ын хэрэгжүүлэх зохицуулалтыг тусгана. </w:t>
      </w:r>
    </w:p>
    <w:p w14:paraId="5D93F9CD" w14:textId="77777777" w:rsidR="00F32901" w:rsidRPr="00F32901" w:rsidRDefault="00F32901" w:rsidP="00F32901">
      <w:pPr>
        <w:ind w:right="-22" w:firstLine="567"/>
        <w:jc w:val="both"/>
        <w:rPr>
          <w:rFonts w:ascii="Arial" w:eastAsia="Calibri" w:hAnsi="Arial" w:cs="Arial"/>
          <w:lang w:val="mn-MN"/>
        </w:rPr>
      </w:pPr>
    </w:p>
    <w:p w14:paraId="138023E5" w14:textId="77777777" w:rsidR="00056299" w:rsidRDefault="00056299" w:rsidP="00F32901">
      <w:pPr>
        <w:ind w:right="-22" w:firstLine="567"/>
        <w:jc w:val="both"/>
        <w:rPr>
          <w:rFonts w:ascii="Arial" w:eastAsiaTheme="minorHAnsi" w:hAnsi="Arial" w:cs="Arial"/>
          <w:b/>
          <w:color w:val="000000" w:themeColor="text1"/>
          <w:shd w:val="clear" w:color="auto" w:fill="FFFFFF"/>
          <w:lang w:val="mn-MN"/>
        </w:rPr>
      </w:pPr>
      <w:r w:rsidRPr="00F32901">
        <w:rPr>
          <w:rFonts w:ascii="Arial" w:eastAsia="Calibri" w:hAnsi="Arial" w:cs="Arial"/>
          <w:b/>
          <w:lang w:val="mn-MN"/>
        </w:rPr>
        <w:t>Гурав.</w:t>
      </w:r>
      <w:r w:rsidRPr="00F32901">
        <w:rPr>
          <w:rFonts w:ascii="Arial" w:eastAsiaTheme="minorHAnsi" w:hAnsi="Arial" w:cs="Arial"/>
          <w:b/>
          <w:color w:val="000000" w:themeColor="text1"/>
          <w:shd w:val="clear" w:color="auto" w:fill="FFFFFF"/>
          <w:lang w:val="mn-MN"/>
        </w:rPr>
        <w:t>Хуулийн төсөл батлагдсаны дараа үүс</w:t>
      </w:r>
      <w:r w:rsidR="00734D41" w:rsidRPr="00F32901">
        <w:rPr>
          <w:rFonts w:ascii="Arial" w:eastAsiaTheme="minorHAnsi" w:hAnsi="Arial" w:cs="Arial"/>
          <w:b/>
          <w:color w:val="000000" w:themeColor="text1"/>
          <w:shd w:val="clear" w:color="auto" w:fill="FFFFFF"/>
          <w:lang w:val="mn-MN"/>
        </w:rPr>
        <w:t>эж</w:t>
      </w:r>
      <w:r w:rsidRPr="00F32901">
        <w:rPr>
          <w:rFonts w:ascii="Arial" w:eastAsiaTheme="minorHAnsi" w:hAnsi="Arial" w:cs="Arial"/>
          <w:b/>
          <w:color w:val="000000" w:themeColor="text1"/>
          <w:shd w:val="clear" w:color="auto" w:fill="FFFFFF"/>
          <w:lang w:val="mn-MN"/>
        </w:rPr>
        <w:t xml:space="preserve"> болох эдийн засаг, нийгэм, хууль зүйн үр дагавар, тэдгээрийг шийдвэрлэх талаар авч хэрэгжүүлэх арга хэмжээний санал</w:t>
      </w:r>
    </w:p>
    <w:p w14:paraId="1A52A455" w14:textId="77777777" w:rsidR="00F32901" w:rsidRPr="00F32901" w:rsidRDefault="00F32901" w:rsidP="00F32901">
      <w:pPr>
        <w:ind w:right="-22" w:firstLine="567"/>
        <w:jc w:val="both"/>
        <w:rPr>
          <w:rFonts w:ascii="Arial" w:eastAsiaTheme="minorHAnsi" w:hAnsi="Arial" w:cs="Arial"/>
          <w:b/>
          <w:color w:val="000000" w:themeColor="text1"/>
          <w:shd w:val="clear" w:color="auto" w:fill="FFFFFF"/>
          <w:lang w:val="mn-MN"/>
        </w:rPr>
      </w:pPr>
    </w:p>
    <w:p w14:paraId="11DAC46E" w14:textId="5E7DD9DB" w:rsidR="00D634B9" w:rsidRDefault="00056299" w:rsidP="00F32901">
      <w:pPr>
        <w:ind w:right="-22" w:firstLine="567"/>
        <w:jc w:val="both"/>
        <w:rPr>
          <w:rFonts w:ascii="Arial" w:hAnsi="Arial" w:cs="Arial"/>
          <w:color w:val="000000" w:themeColor="text1"/>
          <w:lang w:val="mn-MN"/>
        </w:rPr>
      </w:pPr>
      <w:r w:rsidRPr="00F32901">
        <w:rPr>
          <w:rFonts w:ascii="Arial" w:hAnsi="Arial" w:cs="Arial"/>
          <w:color w:val="000000" w:themeColor="text1"/>
          <w:lang w:val="mn-MN"/>
        </w:rPr>
        <w:t xml:space="preserve">Хуулийн төсөл батлагдсанаар </w:t>
      </w:r>
      <w:r w:rsidR="00E85EA3" w:rsidRPr="00F32901">
        <w:rPr>
          <w:rFonts w:ascii="Arial" w:hAnsi="Arial" w:cs="Arial"/>
          <w:color w:val="000000" w:themeColor="text1"/>
          <w:lang w:val="mn-MN"/>
        </w:rPr>
        <w:t>Үндэсний баял</w:t>
      </w:r>
      <w:r w:rsidR="00692605" w:rsidRPr="00F32901">
        <w:rPr>
          <w:rFonts w:ascii="Arial" w:hAnsi="Arial" w:cs="Arial"/>
          <w:color w:val="000000" w:themeColor="text1"/>
          <w:lang w:val="mn-MN"/>
        </w:rPr>
        <w:t xml:space="preserve">гийн нэгдмэл сан бүрдэж, түүний төрөл, хуваарилалт, үйл ажиллагааны эрх зүйн </w:t>
      </w:r>
      <w:r w:rsidR="00D634B9" w:rsidRPr="00F32901">
        <w:rPr>
          <w:rFonts w:ascii="Arial" w:hAnsi="Arial" w:cs="Arial"/>
          <w:color w:val="000000" w:themeColor="text1"/>
          <w:lang w:val="mn-MN"/>
        </w:rPr>
        <w:t>зохицуулалт бий бол</w:t>
      </w:r>
      <w:r w:rsidR="00CA46B5" w:rsidRPr="00F32901">
        <w:rPr>
          <w:rFonts w:ascii="Arial" w:hAnsi="Arial" w:cs="Arial"/>
          <w:color w:val="000000" w:themeColor="text1"/>
          <w:lang w:val="mn-MN"/>
        </w:rPr>
        <w:t xml:space="preserve">ж, </w:t>
      </w:r>
      <w:r w:rsidR="00482C28" w:rsidRPr="00F32901">
        <w:rPr>
          <w:rFonts w:ascii="Arial" w:hAnsi="Arial" w:cs="Arial"/>
          <w:color w:val="000000" w:themeColor="text1"/>
          <w:lang w:val="mn-MN"/>
        </w:rPr>
        <w:t xml:space="preserve">дараах </w:t>
      </w:r>
      <w:r w:rsidR="00D634B9" w:rsidRPr="00F32901">
        <w:rPr>
          <w:rFonts w:ascii="Arial" w:hAnsi="Arial" w:cs="Arial"/>
          <w:color w:val="000000" w:themeColor="text1"/>
          <w:lang w:val="mn-MN"/>
        </w:rPr>
        <w:t>эерэг үр даг</w:t>
      </w:r>
      <w:r w:rsidR="007D6805" w:rsidRPr="00F32901">
        <w:rPr>
          <w:rFonts w:ascii="Arial" w:hAnsi="Arial" w:cs="Arial"/>
          <w:color w:val="000000" w:themeColor="text1"/>
          <w:lang w:val="mn-MN"/>
        </w:rPr>
        <w:t>авар</w:t>
      </w:r>
      <w:r w:rsidR="00D634B9" w:rsidRPr="00F32901">
        <w:rPr>
          <w:rFonts w:ascii="Arial" w:hAnsi="Arial" w:cs="Arial"/>
          <w:color w:val="000000" w:themeColor="text1"/>
          <w:lang w:val="mn-MN"/>
        </w:rPr>
        <w:t xml:space="preserve"> гарн</w:t>
      </w:r>
      <w:r w:rsidR="00691D5F">
        <w:rPr>
          <w:rFonts w:ascii="Arial" w:hAnsi="Arial" w:cs="Arial"/>
          <w:color w:val="000000" w:themeColor="text1"/>
          <w:lang w:val="mn-MN"/>
        </w:rPr>
        <w:t>а гэж үзэж байна:</w:t>
      </w:r>
    </w:p>
    <w:p w14:paraId="7D12528B" w14:textId="77777777" w:rsidR="00F32901" w:rsidRPr="00F32901" w:rsidRDefault="00F32901" w:rsidP="00F32901">
      <w:pPr>
        <w:ind w:right="-22" w:firstLine="567"/>
        <w:jc w:val="both"/>
        <w:rPr>
          <w:rFonts w:ascii="Arial" w:hAnsi="Arial" w:cs="Arial"/>
          <w:color w:val="000000" w:themeColor="text1"/>
          <w:lang w:val="mn-MN"/>
        </w:rPr>
      </w:pPr>
    </w:p>
    <w:p w14:paraId="5AA34ABE" w14:textId="766A4126" w:rsidR="00382D0A" w:rsidRDefault="006F5436" w:rsidP="00F32901">
      <w:pPr>
        <w:ind w:right="-22" w:firstLine="567"/>
        <w:jc w:val="both"/>
        <w:rPr>
          <w:rFonts w:ascii="Arial" w:hAnsi="Arial" w:cs="Arial"/>
          <w:color w:val="000000" w:themeColor="text1"/>
          <w:lang w:val="mn-MN"/>
        </w:rPr>
      </w:pPr>
      <w:r w:rsidRPr="00F32901">
        <w:rPr>
          <w:rFonts w:ascii="Arial" w:hAnsi="Arial" w:cs="Arial"/>
          <w:color w:val="000000" w:themeColor="text1"/>
          <w:lang w:val="mn-MN"/>
        </w:rPr>
        <w:t xml:space="preserve">- </w:t>
      </w:r>
      <w:r w:rsidR="00E81463" w:rsidRPr="00F32901">
        <w:rPr>
          <w:rFonts w:ascii="Arial" w:hAnsi="Arial" w:cs="Arial"/>
          <w:color w:val="000000" w:themeColor="text1"/>
          <w:lang w:val="mn-MN"/>
        </w:rPr>
        <w:t xml:space="preserve">Байгалийн баялаг, түүний дотор газрын хэвийн баялгийн </w:t>
      </w:r>
      <w:r w:rsidR="006A4980" w:rsidRPr="00F32901">
        <w:rPr>
          <w:rFonts w:ascii="Arial" w:hAnsi="Arial" w:cs="Arial"/>
          <w:color w:val="000000" w:themeColor="text1"/>
          <w:lang w:val="mn-MN"/>
        </w:rPr>
        <w:t xml:space="preserve">үр өгөөжөөс бүрдүүлсэн </w:t>
      </w:r>
      <w:r w:rsidR="00E85EA3" w:rsidRPr="00F32901">
        <w:rPr>
          <w:rFonts w:ascii="Arial" w:hAnsi="Arial" w:cs="Arial"/>
          <w:color w:val="000000" w:themeColor="text1"/>
          <w:lang w:val="mn-MN"/>
        </w:rPr>
        <w:t>Үндэсний баял</w:t>
      </w:r>
      <w:r w:rsidR="00382D0A" w:rsidRPr="00F32901">
        <w:rPr>
          <w:rFonts w:ascii="Arial" w:hAnsi="Arial" w:cs="Arial"/>
          <w:color w:val="000000" w:themeColor="text1"/>
          <w:lang w:val="mn-MN"/>
        </w:rPr>
        <w:t>гийн сан</w:t>
      </w:r>
      <w:r w:rsidR="00F05DBE">
        <w:rPr>
          <w:rFonts w:ascii="Arial" w:hAnsi="Arial" w:cs="Arial"/>
          <w:color w:val="000000" w:themeColor="text1"/>
          <w:lang w:val="mn-MN"/>
        </w:rPr>
        <w:t>г</w:t>
      </w:r>
      <w:r w:rsidR="00382D0A" w:rsidRPr="00F32901">
        <w:rPr>
          <w:rFonts w:ascii="Arial" w:hAnsi="Arial" w:cs="Arial"/>
          <w:color w:val="000000" w:themeColor="text1"/>
          <w:lang w:val="mn-MN"/>
        </w:rPr>
        <w:t xml:space="preserve"> </w:t>
      </w:r>
      <w:r w:rsidR="00E81463" w:rsidRPr="00F32901">
        <w:rPr>
          <w:rFonts w:ascii="Arial" w:hAnsi="Arial" w:cs="Arial"/>
          <w:color w:val="000000" w:themeColor="text1"/>
          <w:lang w:val="mn-MN"/>
        </w:rPr>
        <w:t xml:space="preserve">бий </w:t>
      </w:r>
      <w:r w:rsidR="00482C28" w:rsidRPr="00F32901">
        <w:rPr>
          <w:rFonts w:ascii="Arial" w:hAnsi="Arial" w:cs="Arial"/>
          <w:color w:val="000000" w:themeColor="text1"/>
          <w:lang w:val="mn-MN"/>
        </w:rPr>
        <w:t>бол</w:t>
      </w:r>
      <w:r w:rsidR="00F05DBE">
        <w:rPr>
          <w:rFonts w:ascii="Arial" w:hAnsi="Arial" w:cs="Arial"/>
          <w:color w:val="000000" w:themeColor="text1"/>
          <w:lang w:val="mn-MN"/>
        </w:rPr>
        <w:t>госноор</w:t>
      </w:r>
      <w:r w:rsidR="00482C28" w:rsidRPr="00F32901">
        <w:rPr>
          <w:rFonts w:ascii="Arial" w:hAnsi="Arial" w:cs="Arial"/>
          <w:color w:val="000000" w:themeColor="text1"/>
          <w:lang w:val="mn-MN"/>
        </w:rPr>
        <w:t xml:space="preserve"> </w:t>
      </w:r>
      <w:r w:rsidR="00691D5F">
        <w:rPr>
          <w:rFonts w:ascii="Arial" w:hAnsi="Arial" w:cs="Arial"/>
          <w:color w:val="000000" w:themeColor="text1"/>
          <w:lang w:val="mn-MN"/>
        </w:rPr>
        <w:t xml:space="preserve">Монгол Улсын </w:t>
      </w:r>
      <w:r w:rsidR="00482C28" w:rsidRPr="00F32901">
        <w:rPr>
          <w:rFonts w:ascii="Arial" w:hAnsi="Arial" w:cs="Arial"/>
          <w:color w:val="000000" w:themeColor="text1"/>
          <w:lang w:val="mn-MN"/>
        </w:rPr>
        <w:t>Үндсэн хуул</w:t>
      </w:r>
      <w:r w:rsidR="00691D5F">
        <w:rPr>
          <w:rFonts w:ascii="Arial" w:hAnsi="Arial" w:cs="Arial"/>
          <w:color w:val="000000" w:themeColor="text1"/>
          <w:lang w:val="mn-MN"/>
        </w:rPr>
        <w:t>ьд оруулсан</w:t>
      </w:r>
      <w:r w:rsidR="00482C28" w:rsidRPr="00F32901">
        <w:rPr>
          <w:rFonts w:ascii="Arial" w:hAnsi="Arial" w:cs="Arial"/>
          <w:color w:val="000000" w:themeColor="text1"/>
          <w:lang w:val="mn-MN"/>
        </w:rPr>
        <w:t xml:space="preserve"> нэмэлт, өөрчлөлт бодитоор хэрэгжинэ</w:t>
      </w:r>
      <w:r w:rsidR="00382D0A" w:rsidRPr="00F32901">
        <w:rPr>
          <w:rFonts w:ascii="Arial" w:hAnsi="Arial" w:cs="Arial"/>
          <w:color w:val="000000" w:themeColor="text1"/>
          <w:lang w:val="mn-MN"/>
        </w:rPr>
        <w:t xml:space="preserve">. </w:t>
      </w:r>
    </w:p>
    <w:p w14:paraId="74DEABCD" w14:textId="77777777" w:rsidR="00F32901" w:rsidRPr="00F32901" w:rsidRDefault="00F32901" w:rsidP="00F32901">
      <w:pPr>
        <w:ind w:right="-22" w:firstLine="567"/>
        <w:jc w:val="both"/>
        <w:rPr>
          <w:rFonts w:ascii="Arial" w:hAnsi="Arial" w:cs="Arial"/>
          <w:color w:val="000000" w:themeColor="text1"/>
          <w:lang w:val="mn-MN"/>
        </w:rPr>
      </w:pPr>
    </w:p>
    <w:p w14:paraId="1C88CF9E" w14:textId="1EA89457" w:rsidR="00E81463" w:rsidRDefault="006F5436" w:rsidP="00F32901">
      <w:pPr>
        <w:ind w:right="-22" w:firstLine="567"/>
        <w:jc w:val="both"/>
        <w:rPr>
          <w:rFonts w:ascii="Arial" w:hAnsi="Arial" w:cs="Arial"/>
          <w:color w:val="000000" w:themeColor="text1"/>
          <w:lang w:val="mn-MN"/>
        </w:rPr>
      </w:pPr>
      <w:r w:rsidRPr="00F32901">
        <w:rPr>
          <w:rFonts w:ascii="Arial" w:hAnsi="Arial" w:cs="Arial"/>
          <w:color w:val="000000" w:themeColor="text1"/>
          <w:lang w:val="mn-MN"/>
        </w:rPr>
        <w:t xml:space="preserve">- </w:t>
      </w:r>
      <w:r w:rsidR="00E85EA3" w:rsidRPr="00F32901">
        <w:rPr>
          <w:rFonts w:ascii="Arial" w:hAnsi="Arial" w:cs="Arial"/>
          <w:color w:val="000000" w:themeColor="text1"/>
          <w:lang w:val="mn-MN"/>
        </w:rPr>
        <w:t>Үндэсний баял</w:t>
      </w:r>
      <w:r w:rsidR="00E81463" w:rsidRPr="00F32901">
        <w:rPr>
          <w:rFonts w:ascii="Arial" w:hAnsi="Arial" w:cs="Arial"/>
          <w:color w:val="000000" w:themeColor="text1"/>
          <w:lang w:val="mn-MN"/>
        </w:rPr>
        <w:t xml:space="preserve">гийн сан нь улсын нийгэм, эдийн засаг, хөгжлийн хөтөлбөрийг санхүүжүүлэхийн зэрэгцээ сангийн эх үүсвэрийг одоо ба ирээдүйн иргэн бүрд тэгш, шударга хүртээх төрөлжсөн сангууд бий болгоно. </w:t>
      </w:r>
    </w:p>
    <w:p w14:paraId="1D71BAE8" w14:textId="77777777" w:rsidR="00F32901" w:rsidRPr="00F32901" w:rsidRDefault="00F32901" w:rsidP="00F32901">
      <w:pPr>
        <w:ind w:right="-22" w:firstLine="567"/>
        <w:jc w:val="both"/>
        <w:rPr>
          <w:rFonts w:ascii="Arial" w:hAnsi="Arial" w:cs="Arial"/>
          <w:color w:val="000000" w:themeColor="text1"/>
          <w:lang w:val="mn-MN"/>
        </w:rPr>
      </w:pPr>
    </w:p>
    <w:p w14:paraId="03EF964D" w14:textId="1C0F217E" w:rsidR="00E81463" w:rsidRDefault="006F5436" w:rsidP="00F32901">
      <w:pPr>
        <w:ind w:right="-22" w:firstLine="567"/>
        <w:jc w:val="both"/>
        <w:rPr>
          <w:rFonts w:ascii="Arial" w:hAnsi="Arial" w:cs="Arial"/>
          <w:color w:val="000000" w:themeColor="text1"/>
          <w:lang w:val="mn-MN"/>
        </w:rPr>
      </w:pPr>
      <w:r w:rsidRPr="00F32901">
        <w:rPr>
          <w:rFonts w:ascii="Arial" w:hAnsi="Arial" w:cs="Arial"/>
          <w:color w:val="000000" w:themeColor="text1"/>
          <w:lang w:val="mn-MN"/>
        </w:rPr>
        <w:t xml:space="preserve">- </w:t>
      </w:r>
      <w:r w:rsidR="00E85EA3" w:rsidRPr="00F32901">
        <w:rPr>
          <w:rFonts w:ascii="Arial" w:hAnsi="Arial" w:cs="Arial"/>
          <w:color w:val="000000" w:themeColor="text1"/>
          <w:lang w:val="mn-MN"/>
        </w:rPr>
        <w:t>Үндэсний баял</w:t>
      </w:r>
      <w:r w:rsidR="00E81463" w:rsidRPr="00F32901">
        <w:rPr>
          <w:rFonts w:ascii="Arial" w:hAnsi="Arial" w:cs="Arial"/>
          <w:color w:val="000000" w:themeColor="text1"/>
          <w:lang w:val="mn-MN"/>
        </w:rPr>
        <w:t xml:space="preserve">гийн сан нийгмийн бүх </w:t>
      </w:r>
      <w:r w:rsidR="005D36F4" w:rsidRPr="00F32901">
        <w:rPr>
          <w:rFonts w:ascii="Arial" w:hAnsi="Arial" w:cs="Arial"/>
          <w:color w:val="000000" w:themeColor="text1"/>
          <w:lang w:val="mn-MN"/>
        </w:rPr>
        <w:t>түвшнийг</w:t>
      </w:r>
      <w:r w:rsidR="00E81463" w:rsidRPr="00F32901">
        <w:rPr>
          <w:rFonts w:ascii="Arial" w:hAnsi="Arial" w:cs="Arial"/>
          <w:color w:val="000000" w:themeColor="text1"/>
          <w:lang w:val="mn-MN"/>
        </w:rPr>
        <w:t xml:space="preserve"> хамарч, одоо ба ирээдүйн хөгжлийн бодлого, нийгмийн баталгааг зэрэгцүүлэн шийдвэрлэх санхүүгийн эх үүсвэрийг бүрдүүлнэ. </w:t>
      </w:r>
    </w:p>
    <w:p w14:paraId="2F1C0B42" w14:textId="77777777" w:rsidR="00F32901" w:rsidRPr="00F32901" w:rsidRDefault="00F32901" w:rsidP="00F32901">
      <w:pPr>
        <w:ind w:right="-22" w:firstLine="567"/>
        <w:jc w:val="both"/>
        <w:rPr>
          <w:rFonts w:ascii="Arial" w:hAnsi="Arial" w:cs="Arial"/>
          <w:color w:val="000000" w:themeColor="text1"/>
          <w:lang w:val="mn-MN"/>
        </w:rPr>
      </w:pPr>
    </w:p>
    <w:p w14:paraId="369D6357" w14:textId="77777777" w:rsidR="00984D41" w:rsidRDefault="006F5436" w:rsidP="00F32901">
      <w:pPr>
        <w:ind w:right="-22" w:firstLine="567"/>
        <w:jc w:val="both"/>
        <w:rPr>
          <w:rFonts w:ascii="Arial" w:hAnsi="Arial" w:cs="Arial"/>
          <w:color w:val="000000" w:themeColor="text1"/>
          <w:lang w:val="mn-MN"/>
        </w:rPr>
      </w:pPr>
      <w:r w:rsidRPr="00F32901">
        <w:rPr>
          <w:rFonts w:ascii="Arial" w:hAnsi="Arial" w:cs="Arial"/>
          <w:color w:val="000000" w:themeColor="text1"/>
          <w:lang w:val="mn-MN"/>
        </w:rPr>
        <w:t xml:space="preserve">- </w:t>
      </w:r>
      <w:r w:rsidR="00E85EA3" w:rsidRPr="00F32901">
        <w:rPr>
          <w:rFonts w:ascii="Arial" w:hAnsi="Arial" w:cs="Arial"/>
          <w:color w:val="000000" w:themeColor="text1"/>
          <w:lang w:val="mn-MN"/>
        </w:rPr>
        <w:t>Үндэсний баял</w:t>
      </w:r>
      <w:r w:rsidR="00984D41" w:rsidRPr="00F32901">
        <w:rPr>
          <w:rFonts w:ascii="Arial" w:hAnsi="Arial" w:cs="Arial"/>
          <w:color w:val="000000" w:themeColor="text1"/>
          <w:lang w:val="mn-MN"/>
        </w:rPr>
        <w:t xml:space="preserve">гийн санг улс орны одоо ба ирээдүйн нийгэм, эдийн засаг, хөгжлийн чиг баримжаанд нийцүүлэн төрөлжүүлэх замаар </w:t>
      </w:r>
      <w:r w:rsidR="000603AD" w:rsidRPr="00F32901">
        <w:rPr>
          <w:rFonts w:ascii="Arial" w:hAnsi="Arial" w:cs="Arial"/>
          <w:color w:val="000000" w:themeColor="text1"/>
          <w:lang w:val="mn-MN"/>
        </w:rPr>
        <w:t xml:space="preserve">“Алсын хараа-2050” Монгол Улсын урт хугацааны хөгжлийн бодлогыг хэрэгжүүлэх нөхцөлийг </w:t>
      </w:r>
      <w:r w:rsidR="00382D0A" w:rsidRPr="00F32901">
        <w:rPr>
          <w:rFonts w:ascii="Arial" w:hAnsi="Arial" w:cs="Arial"/>
          <w:color w:val="000000" w:themeColor="text1"/>
          <w:lang w:val="mn-MN"/>
        </w:rPr>
        <w:t>бүрдүүлнэ</w:t>
      </w:r>
      <w:r w:rsidR="000603AD" w:rsidRPr="00F32901">
        <w:rPr>
          <w:rFonts w:ascii="Arial" w:hAnsi="Arial" w:cs="Arial"/>
          <w:color w:val="000000" w:themeColor="text1"/>
          <w:lang w:val="mn-MN"/>
        </w:rPr>
        <w:t>.</w:t>
      </w:r>
    </w:p>
    <w:p w14:paraId="61E8A68F" w14:textId="77777777" w:rsidR="00F32901" w:rsidRPr="00F32901" w:rsidRDefault="00F32901" w:rsidP="00F32901">
      <w:pPr>
        <w:ind w:right="-22" w:firstLine="567"/>
        <w:jc w:val="both"/>
        <w:rPr>
          <w:rFonts w:ascii="Arial" w:hAnsi="Arial" w:cs="Arial"/>
          <w:color w:val="000000" w:themeColor="text1"/>
          <w:lang w:val="mn-MN"/>
        </w:rPr>
      </w:pPr>
    </w:p>
    <w:p w14:paraId="1770ED6E" w14:textId="77777777" w:rsidR="00E81463" w:rsidRDefault="006F5436" w:rsidP="00F32901">
      <w:pPr>
        <w:ind w:right="-22" w:firstLine="567"/>
        <w:jc w:val="both"/>
        <w:rPr>
          <w:rFonts w:ascii="Arial" w:hAnsi="Arial" w:cs="Arial"/>
          <w:color w:val="000000" w:themeColor="text1"/>
          <w:lang w:val="mn-MN"/>
        </w:rPr>
      </w:pPr>
      <w:r w:rsidRPr="00F32901">
        <w:rPr>
          <w:rFonts w:ascii="Arial" w:hAnsi="Arial" w:cs="Arial"/>
          <w:color w:val="000000" w:themeColor="text1"/>
          <w:lang w:val="mn-MN"/>
        </w:rPr>
        <w:t xml:space="preserve">- </w:t>
      </w:r>
      <w:r w:rsidR="00984D41" w:rsidRPr="00F32901">
        <w:rPr>
          <w:rFonts w:ascii="Arial" w:hAnsi="Arial" w:cs="Arial"/>
          <w:color w:val="000000" w:themeColor="text1"/>
          <w:lang w:val="mn-MN"/>
        </w:rPr>
        <w:t xml:space="preserve">Үндэсний </w:t>
      </w:r>
      <w:r w:rsidR="00E85EA3" w:rsidRPr="00F32901">
        <w:rPr>
          <w:rFonts w:ascii="Arial" w:hAnsi="Arial" w:cs="Arial"/>
          <w:color w:val="000000" w:themeColor="text1"/>
          <w:lang w:val="mn-MN"/>
        </w:rPr>
        <w:t>баял</w:t>
      </w:r>
      <w:r w:rsidR="00984D41" w:rsidRPr="00F32901">
        <w:rPr>
          <w:rFonts w:ascii="Arial" w:hAnsi="Arial" w:cs="Arial"/>
          <w:color w:val="000000" w:themeColor="text1"/>
          <w:lang w:val="mn-MN"/>
        </w:rPr>
        <w:t>гийн санг</w:t>
      </w:r>
      <w:r w:rsidR="00E85EA3" w:rsidRPr="00F32901">
        <w:rPr>
          <w:rFonts w:ascii="Arial" w:hAnsi="Arial" w:cs="Arial"/>
          <w:color w:val="000000" w:themeColor="text1"/>
          <w:lang w:val="mn-MN"/>
        </w:rPr>
        <w:t>аар дамжуулан байгалийн баял</w:t>
      </w:r>
      <w:r w:rsidR="000603AD" w:rsidRPr="00F32901">
        <w:rPr>
          <w:rFonts w:ascii="Arial" w:hAnsi="Arial" w:cs="Arial"/>
          <w:color w:val="000000" w:themeColor="text1"/>
          <w:lang w:val="mn-MN"/>
        </w:rPr>
        <w:t xml:space="preserve">гийг ард </w:t>
      </w:r>
      <w:r w:rsidR="00E81463" w:rsidRPr="00F32901">
        <w:rPr>
          <w:rFonts w:ascii="Arial" w:hAnsi="Arial" w:cs="Arial"/>
          <w:color w:val="000000" w:themeColor="text1"/>
          <w:lang w:val="mn-MN"/>
        </w:rPr>
        <w:t xml:space="preserve">түмний мэдэлд байх </w:t>
      </w:r>
      <w:r w:rsidR="00482C28" w:rsidRPr="00F32901">
        <w:rPr>
          <w:rFonts w:ascii="Arial" w:hAnsi="Arial" w:cs="Arial"/>
          <w:color w:val="000000" w:themeColor="text1"/>
          <w:lang w:val="mn-MN"/>
        </w:rPr>
        <w:t xml:space="preserve">Үндсэн хуулийн </w:t>
      </w:r>
      <w:r w:rsidR="00E81463" w:rsidRPr="00F32901">
        <w:rPr>
          <w:rFonts w:ascii="Arial" w:hAnsi="Arial" w:cs="Arial"/>
          <w:color w:val="000000" w:themeColor="text1"/>
          <w:lang w:val="mn-MN"/>
        </w:rPr>
        <w:t>суурь зарчим хангагдана</w:t>
      </w:r>
      <w:r w:rsidR="000603AD" w:rsidRPr="00F32901">
        <w:rPr>
          <w:rFonts w:ascii="Arial" w:hAnsi="Arial" w:cs="Arial"/>
          <w:color w:val="000000" w:themeColor="text1"/>
          <w:lang w:val="mn-MN"/>
        </w:rPr>
        <w:t>.</w:t>
      </w:r>
    </w:p>
    <w:p w14:paraId="354AB602" w14:textId="77777777" w:rsidR="00F32901" w:rsidRPr="00F32901" w:rsidRDefault="00F32901" w:rsidP="00F32901">
      <w:pPr>
        <w:ind w:right="-22" w:firstLine="567"/>
        <w:jc w:val="both"/>
        <w:rPr>
          <w:rFonts w:ascii="Arial" w:hAnsi="Arial" w:cs="Arial"/>
          <w:color w:val="000000" w:themeColor="text1"/>
          <w:lang w:val="mn-MN"/>
        </w:rPr>
      </w:pPr>
    </w:p>
    <w:p w14:paraId="233893BF" w14:textId="5116FBB4" w:rsidR="00692605" w:rsidRDefault="006F5436" w:rsidP="00F32901">
      <w:pPr>
        <w:ind w:right="-22" w:firstLine="567"/>
        <w:jc w:val="both"/>
        <w:rPr>
          <w:rFonts w:ascii="Arial" w:hAnsi="Arial" w:cs="Arial"/>
          <w:color w:val="000000" w:themeColor="text1"/>
          <w:lang w:val="mn-MN"/>
        </w:rPr>
      </w:pPr>
      <w:r w:rsidRPr="00F32901">
        <w:rPr>
          <w:rFonts w:ascii="Arial" w:hAnsi="Arial" w:cs="Arial"/>
          <w:color w:val="000000" w:themeColor="text1"/>
          <w:lang w:val="mn-MN"/>
        </w:rPr>
        <w:t xml:space="preserve">- </w:t>
      </w:r>
      <w:r w:rsidR="00F05DBE">
        <w:rPr>
          <w:rFonts w:ascii="Arial" w:hAnsi="Arial" w:cs="Arial"/>
          <w:color w:val="000000" w:themeColor="text1"/>
          <w:lang w:val="mn-MN"/>
        </w:rPr>
        <w:t>Байгалийн баялгийн орлогын х</w:t>
      </w:r>
      <w:r w:rsidR="004D19D0" w:rsidRPr="00F32901">
        <w:rPr>
          <w:rFonts w:ascii="Arial" w:hAnsi="Arial" w:cs="Arial"/>
          <w:color w:val="000000" w:themeColor="text1"/>
          <w:lang w:val="mn-MN"/>
        </w:rPr>
        <w:t>уримтлалын эх үүсвэрээр</w:t>
      </w:r>
      <w:r w:rsidR="00CA50EC" w:rsidRPr="00F32901">
        <w:rPr>
          <w:rFonts w:ascii="Arial" w:hAnsi="Arial" w:cs="Arial"/>
          <w:color w:val="000000" w:themeColor="text1"/>
          <w:lang w:val="mn-MN"/>
        </w:rPr>
        <w:t xml:space="preserve"> улс орны хөгжилд эерэг </w:t>
      </w:r>
      <w:r w:rsidR="004D19D0" w:rsidRPr="00F32901">
        <w:rPr>
          <w:rFonts w:ascii="Arial" w:hAnsi="Arial" w:cs="Arial"/>
          <w:color w:val="000000" w:themeColor="text1"/>
          <w:lang w:val="mn-MN"/>
        </w:rPr>
        <w:t>нөлөө үзүүлэх дэ</w:t>
      </w:r>
      <w:r w:rsidR="00CA50EC" w:rsidRPr="00F32901">
        <w:rPr>
          <w:rFonts w:ascii="Arial" w:hAnsi="Arial" w:cs="Arial"/>
          <w:color w:val="000000" w:themeColor="text1"/>
          <w:lang w:val="mn-MN"/>
        </w:rPr>
        <w:t>лхийн томоохон төсөл, хөтөлбөрт</w:t>
      </w:r>
      <w:r w:rsidR="004D19D0" w:rsidRPr="00F32901">
        <w:rPr>
          <w:rFonts w:ascii="Arial" w:hAnsi="Arial" w:cs="Arial"/>
          <w:color w:val="000000" w:themeColor="text1"/>
          <w:lang w:val="mn-MN"/>
        </w:rPr>
        <w:t xml:space="preserve"> хөрөнгө оруулалт хийх, хөрөнгийн зах зээлээс өгөөж хүртэх</w:t>
      </w:r>
      <w:r w:rsidR="00691D5F">
        <w:rPr>
          <w:rFonts w:ascii="Arial" w:hAnsi="Arial" w:cs="Arial"/>
          <w:color w:val="000000" w:themeColor="text1"/>
          <w:lang w:val="mn-MN"/>
        </w:rPr>
        <w:t xml:space="preserve"> </w:t>
      </w:r>
      <w:r w:rsidR="004D19D0" w:rsidRPr="00F32901">
        <w:rPr>
          <w:rFonts w:ascii="Arial" w:hAnsi="Arial" w:cs="Arial"/>
          <w:color w:val="000000" w:themeColor="text1"/>
          <w:lang w:val="mn-MN"/>
        </w:rPr>
        <w:t xml:space="preserve"> боломжийг бүрдүүлнэ. </w:t>
      </w:r>
      <w:r w:rsidR="000603AD" w:rsidRPr="00F32901">
        <w:rPr>
          <w:rFonts w:ascii="Arial" w:hAnsi="Arial" w:cs="Arial"/>
          <w:color w:val="000000" w:themeColor="text1"/>
          <w:lang w:val="mn-MN"/>
        </w:rPr>
        <w:t xml:space="preserve"> </w:t>
      </w:r>
      <w:r w:rsidR="00A379EC" w:rsidRPr="00F32901">
        <w:rPr>
          <w:rFonts w:ascii="Arial" w:hAnsi="Arial" w:cs="Arial"/>
          <w:color w:val="000000" w:themeColor="text1"/>
          <w:lang w:val="mn-MN"/>
        </w:rPr>
        <w:t xml:space="preserve"> </w:t>
      </w:r>
    </w:p>
    <w:p w14:paraId="6D5EA402" w14:textId="77777777" w:rsidR="00F32901" w:rsidRPr="00F32901" w:rsidRDefault="00F32901" w:rsidP="00F32901">
      <w:pPr>
        <w:ind w:right="-22" w:firstLine="567"/>
        <w:jc w:val="both"/>
        <w:rPr>
          <w:rFonts w:ascii="Arial" w:hAnsi="Arial" w:cs="Arial"/>
          <w:color w:val="000000" w:themeColor="text1"/>
          <w:lang w:val="mn-MN"/>
        </w:rPr>
      </w:pPr>
    </w:p>
    <w:p w14:paraId="6CF88028" w14:textId="77777777" w:rsidR="00056299" w:rsidRDefault="00056299" w:rsidP="00F32901">
      <w:pPr>
        <w:ind w:right="-22" w:firstLine="567"/>
        <w:jc w:val="both"/>
        <w:rPr>
          <w:rFonts w:ascii="Arial" w:eastAsiaTheme="minorHAnsi" w:hAnsi="Arial" w:cs="Arial"/>
          <w:b/>
          <w:color w:val="000000" w:themeColor="text1"/>
          <w:shd w:val="clear" w:color="auto" w:fill="FFFFFF"/>
          <w:lang w:val="mn-MN"/>
        </w:rPr>
      </w:pPr>
      <w:r w:rsidRPr="00F32901">
        <w:rPr>
          <w:rFonts w:ascii="Arial" w:eastAsia="Calibri" w:hAnsi="Arial" w:cs="Arial"/>
          <w:b/>
          <w:lang w:val="mn-MN"/>
        </w:rPr>
        <w:t xml:space="preserve">Дөрөв.Хуулийн төсөл нь Монгол Улсын Үндсэн хууль, </w:t>
      </w:r>
      <w:r w:rsidRPr="00F32901">
        <w:rPr>
          <w:rFonts w:ascii="Arial" w:eastAsiaTheme="minorHAnsi" w:hAnsi="Arial" w:cs="Arial"/>
          <w:b/>
          <w:lang w:val="mn-MN"/>
        </w:rPr>
        <w:t xml:space="preserve">Монгол Улсын олон улсын гэрээ </w:t>
      </w:r>
      <w:r w:rsidRPr="00F32901">
        <w:rPr>
          <w:rFonts w:ascii="Arial" w:eastAsia="Calibri" w:hAnsi="Arial" w:cs="Arial"/>
          <w:b/>
          <w:lang w:val="mn-MN"/>
        </w:rPr>
        <w:t xml:space="preserve">болон бусад хуультай хэрхэн уялдах, </w:t>
      </w:r>
      <w:r w:rsidRPr="00F32901">
        <w:rPr>
          <w:rFonts w:ascii="Arial" w:eastAsiaTheme="minorHAnsi" w:hAnsi="Arial" w:cs="Arial"/>
          <w:b/>
          <w:color w:val="000000" w:themeColor="text1"/>
          <w:shd w:val="clear" w:color="auto" w:fill="FFFFFF"/>
          <w:lang w:val="mn-MN"/>
        </w:rPr>
        <w:t>хуулийг хэрэгжүүлэхэд шинээр боловсруулах, хуульд нэмэлт, өөрчлөлт оруулах, хүчингүй болсонд тооцох тухай хууль тогтоомжийн талаарх санал</w:t>
      </w:r>
    </w:p>
    <w:p w14:paraId="62C6E2E0" w14:textId="77777777" w:rsidR="00F32901" w:rsidRPr="00F32901" w:rsidRDefault="00F32901" w:rsidP="00F32901">
      <w:pPr>
        <w:ind w:right="-22" w:firstLine="567"/>
        <w:jc w:val="both"/>
        <w:rPr>
          <w:rFonts w:ascii="Arial" w:eastAsia="Calibri" w:hAnsi="Arial" w:cs="Arial"/>
          <w:b/>
          <w:color w:val="000000" w:themeColor="text1"/>
          <w:lang w:val="mn-MN"/>
        </w:rPr>
      </w:pPr>
    </w:p>
    <w:p w14:paraId="42CFFD13" w14:textId="77777777" w:rsidR="00056299" w:rsidRPr="00F32901" w:rsidRDefault="00056299" w:rsidP="00F32901">
      <w:pPr>
        <w:ind w:right="-22" w:firstLine="567"/>
        <w:jc w:val="both"/>
        <w:rPr>
          <w:rFonts w:ascii="Arial" w:hAnsi="Arial" w:cs="Arial"/>
          <w:lang w:val="mn-MN"/>
        </w:rPr>
      </w:pPr>
      <w:r w:rsidRPr="00F32901">
        <w:rPr>
          <w:rFonts w:ascii="Arial" w:hAnsi="Arial" w:cs="Arial"/>
          <w:lang w:val="mn-MN"/>
        </w:rPr>
        <w:t xml:space="preserve">Хуулийн төслийг Монгол Улсын Үндсэн хууль, </w:t>
      </w:r>
      <w:r w:rsidR="00BD7995" w:rsidRPr="00F32901">
        <w:rPr>
          <w:rFonts w:ascii="Arial" w:hAnsi="Arial" w:cs="Arial"/>
          <w:lang w:val="mn-MN"/>
        </w:rPr>
        <w:t xml:space="preserve">Монгол Улсын нэгдэн орсон Олон Улсын гэрээ болон </w:t>
      </w:r>
      <w:r w:rsidRPr="00F32901">
        <w:rPr>
          <w:rFonts w:ascii="Arial" w:hAnsi="Arial" w:cs="Arial"/>
          <w:lang w:val="mn-MN"/>
        </w:rPr>
        <w:t>бусад хуул</w:t>
      </w:r>
      <w:r w:rsidR="00482C28" w:rsidRPr="00F32901">
        <w:rPr>
          <w:rFonts w:ascii="Arial" w:hAnsi="Arial" w:cs="Arial"/>
          <w:lang w:val="mn-MN"/>
        </w:rPr>
        <w:t>ь тогтоомжид</w:t>
      </w:r>
      <w:r w:rsidRPr="00F32901">
        <w:rPr>
          <w:rFonts w:ascii="Arial" w:hAnsi="Arial" w:cs="Arial"/>
          <w:lang w:val="mn-MN"/>
        </w:rPr>
        <w:t xml:space="preserve"> нийцүүлэн боловсруулна. </w:t>
      </w:r>
    </w:p>
    <w:p w14:paraId="72A3D3EC" w14:textId="77777777" w:rsidR="00482C28" w:rsidRPr="00F32901" w:rsidRDefault="00482C28" w:rsidP="00F32901">
      <w:pPr>
        <w:ind w:right="-22" w:firstLine="567"/>
        <w:jc w:val="both"/>
        <w:rPr>
          <w:rFonts w:ascii="Arial" w:hAnsi="Arial" w:cs="Arial"/>
          <w:lang w:val="mn-MN"/>
        </w:rPr>
      </w:pPr>
    </w:p>
    <w:p w14:paraId="03D8145A" w14:textId="22D0B744" w:rsidR="00455FC7" w:rsidRPr="00F32901" w:rsidRDefault="00455FC7" w:rsidP="00455FC7">
      <w:pPr>
        <w:ind w:firstLine="567"/>
        <w:jc w:val="both"/>
        <w:rPr>
          <w:rFonts w:ascii="Arial" w:hAnsi="Arial" w:cs="Arial"/>
          <w:lang w:val="mn-MN"/>
        </w:rPr>
      </w:pPr>
      <w:r w:rsidRPr="006800A1">
        <w:rPr>
          <w:rFonts w:ascii="Arial" w:hAnsi="Arial" w:cs="Arial"/>
          <w:lang w:val="mn-MN"/>
        </w:rPr>
        <w:t>Үндэсний баялгийн сангийн тухай хуулийн төсөлтэй холбогдуулан Ирээдүйн өв сангийн тухай хуу</w:t>
      </w:r>
      <w:r>
        <w:rPr>
          <w:rFonts w:ascii="Arial" w:hAnsi="Arial" w:cs="Arial"/>
          <w:lang w:val="mn-MN"/>
        </w:rPr>
        <w:t>льд нэмэлт, өөрчлөлт оруулах тухай, Ирээдүй өв  сангийн тухай хуулийг дагаж мөрдөх журмын тухай хуул</w:t>
      </w:r>
      <w:r w:rsidR="007D49F9">
        <w:rPr>
          <w:rFonts w:ascii="Arial" w:hAnsi="Arial" w:cs="Arial"/>
        </w:rPr>
        <w:t>ьд нэмэлт, өөрчлөлт оруулах тухай хуулийн</w:t>
      </w:r>
      <w:r>
        <w:rPr>
          <w:rFonts w:ascii="Arial" w:hAnsi="Arial" w:cs="Arial"/>
          <w:lang w:val="mn-MN"/>
        </w:rPr>
        <w:t xml:space="preserve"> төсөл, </w:t>
      </w:r>
      <w:r w:rsidRPr="006800A1">
        <w:rPr>
          <w:rFonts w:ascii="Arial" w:hAnsi="Arial" w:cs="Arial"/>
          <w:lang w:val="mn-MN"/>
        </w:rPr>
        <w:t>Төсвийн тухай хуульд нэмэлт, өөрчлөлт оруулах тухай, З</w:t>
      </w:r>
      <w:r w:rsidRPr="006800A1">
        <w:rPr>
          <w:rFonts w:ascii="Arial" w:eastAsia="Arial" w:hAnsi="Arial" w:cs="Arial"/>
          <w:lang w:val="mn-MN"/>
        </w:rPr>
        <w:t xml:space="preserve">асгийн газрын тусгай сангийн тухай хуульд </w:t>
      </w:r>
      <w:r w:rsidRPr="006800A1">
        <w:rPr>
          <w:rFonts w:ascii="Arial" w:hAnsi="Arial" w:cs="Arial"/>
          <w:lang w:val="mn-MN"/>
        </w:rPr>
        <w:t>нэмэлт</w:t>
      </w:r>
      <w:r>
        <w:rPr>
          <w:rFonts w:ascii="Arial" w:hAnsi="Arial" w:cs="Arial"/>
          <w:lang w:val="mn-MN"/>
        </w:rPr>
        <w:t xml:space="preserve"> </w:t>
      </w:r>
      <w:r w:rsidRPr="006800A1">
        <w:rPr>
          <w:rFonts w:ascii="Arial" w:hAnsi="Arial" w:cs="Arial"/>
          <w:lang w:val="mn-MN"/>
        </w:rPr>
        <w:t xml:space="preserve">оруулах тухай, </w:t>
      </w:r>
      <w:r w:rsidRPr="006800A1">
        <w:rPr>
          <w:rFonts w:ascii="Arial" w:eastAsia="Arial" w:hAnsi="Arial" w:cs="Arial"/>
          <w:lang w:val="mn-MN"/>
        </w:rPr>
        <w:t xml:space="preserve">Төсвийн тогтвортой байдлын тухай хуульд </w:t>
      </w:r>
      <w:r w:rsidRPr="006800A1">
        <w:rPr>
          <w:rFonts w:ascii="Arial" w:hAnsi="Arial" w:cs="Arial"/>
          <w:lang w:val="mn-MN"/>
        </w:rPr>
        <w:t>өөрчлөлт оруулах тухай, А</w:t>
      </w:r>
      <w:r w:rsidRPr="006800A1">
        <w:rPr>
          <w:rFonts w:ascii="Arial" w:eastAsia="Arial" w:hAnsi="Arial" w:cs="Arial"/>
          <w:lang w:val="mn-MN"/>
        </w:rPr>
        <w:t xml:space="preserve">ж ахуйн нэгжийн орлогын албан татварын тухай хуульд </w:t>
      </w:r>
      <w:r w:rsidRPr="006800A1">
        <w:rPr>
          <w:rFonts w:ascii="Arial" w:hAnsi="Arial" w:cs="Arial"/>
          <w:lang w:val="mn-MN"/>
        </w:rPr>
        <w:t xml:space="preserve">нэмэлт, өөрчлөлт оруулах </w:t>
      </w:r>
      <w:r>
        <w:rPr>
          <w:rFonts w:ascii="Arial" w:hAnsi="Arial" w:cs="Arial"/>
          <w:lang w:val="mn-MN"/>
        </w:rPr>
        <w:t xml:space="preserve">тухай, Ашигт малтмалын тухай хуульд нэмэлт, өөрчлөлт оруулах тухай, Улс төрийн намын тухай хуульд нэмэлт, өөрчлөлт оруулах тухай, Хууль баталсан холбогдуулах авах арга хэмжээний тухай Улсын Их Хурлын тогтоолын төслийг </w:t>
      </w:r>
      <w:r w:rsidRPr="006800A1">
        <w:rPr>
          <w:rFonts w:ascii="Arial" w:hAnsi="Arial" w:cs="Arial"/>
          <w:lang w:val="mn-MN"/>
        </w:rPr>
        <w:t>боловсруулна.</w:t>
      </w:r>
    </w:p>
    <w:p w14:paraId="1391729A" w14:textId="77777777" w:rsidR="00455FC7" w:rsidRDefault="00455FC7" w:rsidP="00455FC7">
      <w:pPr>
        <w:ind w:right="-22"/>
        <w:jc w:val="center"/>
        <w:rPr>
          <w:rFonts w:ascii="Arial" w:eastAsia="Calibri" w:hAnsi="Arial" w:cs="Arial"/>
          <w:lang w:val="mn-MN"/>
        </w:rPr>
      </w:pPr>
    </w:p>
    <w:p w14:paraId="75A32F32" w14:textId="77777777" w:rsidR="00691D5F" w:rsidRDefault="00691D5F" w:rsidP="00F32901">
      <w:pPr>
        <w:spacing w:line="276" w:lineRule="auto"/>
        <w:ind w:right="-22"/>
        <w:jc w:val="center"/>
        <w:rPr>
          <w:rFonts w:ascii="Arial" w:eastAsia="Calibri" w:hAnsi="Arial" w:cs="Arial"/>
          <w:lang w:val="mn-MN"/>
        </w:rPr>
      </w:pPr>
    </w:p>
    <w:p w14:paraId="0C98F1DE" w14:textId="77777777" w:rsidR="00056299" w:rsidRPr="001E5573" w:rsidRDefault="00056299" w:rsidP="00F32901">
      <w:pPr>
        <w:spacing w:line="276" w:lineRule="auto"/>
        <w:ind w:right="-22"/>
        <w:jc w:val="center"/>
        <w:rPr>
          <w:rFonts w:ascii="Arial" w:eastAsia="Calibri" w:hAnsi="Arial" w:cs="Arial"/>
          <w:lang w:val="mn-MN"/>
        </w:rPr>
      </w:pPr>
      <w:r w:rsidRPr="001E5573">
        <w:rPr>
          <w:rFonts w:ascii="Arial" w:eastAsia="Calibri" w:hAnsi="Arial" w:cs="Arial"/>
          <w:lang w:val="mn-MN"/>
        </w:rPr>
        <w:t>---оОо---</w:t>
      </w:r>
    </w:p>
    <w:sectPr w:rsidR="00056299" w:rsidRPr="001E5573" w:rsidSect="006D3B3C">
      <w:pgSz w:w="11907" w:h="16839" w:code="9"/>
      <w:pgMar w:top="1134" w:right="851" w:bottom="720" w:left="1701" w:header="709" w:footer="181"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700DA4" w14:textId="77777777" w:rsidR="007B1A61" w:rsidRDefault="007B1A61" w:rsidP="006426AB">
      <w:r>
        <w:separator/>
      </w:r>
    </w:p>
  </w:endnote>
  <w:endnote w:type="continuationSeparator" w:id="0">
    <w:p w14:paraId="0A638E83" w14:textId="77777777" w:rsidR="007B1A61" w:rsidRDefault="007B1A61" w:rsidP="006426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游明朝">
    <w:charset w:val="80"/>
    <w:family w:val="auto"/>
    <w:pitch w:val="variable"/>
    <w:sig w:usb0="800002E7" w:usb1="2AC7FCFF" w:usb2="00000012" w:usb3="00000000" w:csb0="0002009F" w:csb1="00000000"/>
  </w:font>
  <w:font w:name="Calibri">
    <w:panose1 w:val="020F0502020204030204"/>
    <w:charset w:val="00"/>
    <w:family w:val="auto"/>
    <w:pitch w:val="variable"/>
    <w:sig w:usb0="E00002FF" w:usb1="4000ACFF" w:usb2="00000001" w:usb3="00000000" w:csb0="0000019F" w:csb1="00000000"/>
  </w:font>
  <w:font w:name="Arial Mon">
    <w:charset w:val="00"/>
    <w:family w:val="auto"/>
    <w:pitch w:val="variable"/>
    <w:sig w:usb0="E0002AFF" w:usb1="C0007843"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Tahoma">
    <w:panose1 w:val="020B0604030504040204"/>
    <w:charset w:val="00"/>
    <w:family w:val="auto"/>
    <w:pitch w:val="variable"/>
    <w:sig w:usb0="E1002EFF" w:usb1="C000605B" w:usb2="00000029" w:usb3="00000000" w:csb0="000101FF" w:csb1="00000000"/>
  </w:font>
  <w:font w:name="游ゴシック Light">
    <w:charset w:val="80"/>
    <w:family w:val="auto"/>
    <w:pitch w:val="variable"/>
    <w:sig w:usb0="E00002FF" w:usb1="2AC7FDFF" w:usb2="00000016" w:usb3="00000000" w:csb0="0002009F" w:csb1="00000000"/>
  </w:font>
  <w:font w:name="Calibri Light">
    <w:panose1 w:val="020F0302020204030204"/>
    <w:charset w:val="00"/>
    <w:family w:val="auto"/>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D87EAD" w14:textId="77777777" w:rsidR="007B1A61" w:rsidRDefault="007B1A61" w:rsidP="006426AB">
      <w:r>
        <w:separator/>
      </w:r>
    </w:p>
  </w:footnote>
  <w:footnote w:type="continuationSeparator" w:id="0">
    <w:p w14:paraId="0E01405D" w14:textId="77777777" w:rsidR="007B1A61" w:rsidRDefault="007B1A61" w:rsidP="006426AB">
      <w:r>
        <w:continuationSeparator/>
      </w:r>
    </w:p>
  </w:footnote>
  <w:footnote w:id="1">
    <w:p w14:paraId="53A69D4A" w14:textId="77777777" w:rsidR="00691D5F" w:rsidRPr="003B414C" w:rsidRDefault="00691D5F" w:rsidP="00FB1DDF">
      <w:pPr>
        <w:pStyle w:val="FootnoteText"/>
        <w:jc w:val="both"/>
        <w:rPr>
          <w:rFonts w:ascii="Arial" w:hAnsi="Arial" w:cs="Arial"/>
          <w:color w:val="000000" w:themeColor="text1"/>
          <w:lang w:val="mn-MN"/>
        </w:rPr>
      </w:pPr>
      <w:r w:rsidRPr="003B414C">
        <w:rPr>
          <w:rStyle w:val="FootnoteReference"/>
          <w:rFonts w:ascii="Arial" w:hAnsi="Arial" w:cs="Arial"/>
          <w:color w:val="000000" w:themeColor="text1"/>
          <w:lang w:val="mn-MN"/>
        </w:rPr>
        <w:footnoteRef/>
      </w:r>
      <w:r w:rsidRPr="003B414C">
        <w:rPr>
          <w:rFonts w:ascii="Arial" w:hAnsi="Arial" w:cs="Arial"/>
          <w:color w:val="000000" w:themeColor="text1"/>
          <w:lang w:val="mn-MN"/>
        </w:rPr>
        <w:t>https://legalinfo.mn/mn/detail/15584.</w:t>
      </w:r>
    </w:p>
  </w:footnote>
  <w:footnote w:id="2">
    <w:p w14:paraId="3955B3E5" w14:textId="77777777" w:rsidR="00691D5F" w:rsidRPr="003B414C" w:rsidRDefault="00691D5F" w:rsidP="00FB1DDF">
      <w:pPr>
        <w:pStyle w:val="FootnoteText"/>
        <w:jc w:val="both"/>
        <w:rPr>
          <w:rFonts w:ascii="Arial" w:hAnsi="Arial" w:cs="Arial"/>
          <w:color w:val="000000" w:themeColor="text1"/>
          <w:lang w:val="mn-MN"/>
        </w:rPr>
      </w:pPr>
      <w:r w:rsidRPr="003B414C">
        <w:rPr>
          <w:rStyle w:val="FootnoteReference"/>
          <w:rFonts w:ascii="Arial" w:hAnsi="Arial" w:cs="Arial"/>
          <w:color w:val="000000" w:themeColor="text1"/>
          <w:lang w:val="mn-MN"/>
        </w:rPr>
        <w:footnoteRef/>
      </w:r>
      <w:r w:rsidRPr="003B414C">
        <w:rPr>
          <w:rFonts w:ascii="Arial" w:hAnsi="Arial" w:cs="Arial"/>
          <w:color w:val="000000" w:themeColor="text1"/>
          <w:lang w:val="mn-MN"/>
        </w:rPr>
        <w:t>https://legalinfo.mn/mn/detail?lawId=211219&amp;showType=1</w:t>
      </w:r>
      <w:r>
        <w:rPr>
          <w:rFonts w:ascii="Arial" w:hAnsi="Arial" w:cs="Arial"/>
          <w:color w:val="000000" w:themeColor="text1"/>
          <w:lang w:val="mn-MN"/>
        </w:rPr>
        <w:t>.</w:t>
      </w:r>
    </w:p>
  </w:footnote>
  <w:footnote w:id="3">
    <w:p w14:paraId="16232848" w14:textId="77777777" w:rsidR="00691D5F" w:rsidRPr="003B414C" w:rsidRDefault="00691D5F" w:rsidP="00FB1DDF">
      <w:pPr>
        <w:pStyle w:val="FootnoteText"/>
        <w:jc w:val="both"/>
        <w:rPr>
          <w:rFonts w:ascii="Arial" w:hAnsi="Arial" w:cs="Arial"/>
          <w:color w:val="000000" w:themeColor="text1"/>
          <w:lang w:val="mn-MN"/>
        </w:rPr>
      </w:pPr>
      <w:r w:rsidRPr="003B414C">
        <w:rPr>
          <w:rStyle w:val="FootnoteReference"/>
          <w:rFonts w:ascii="Arial" w:hAnsi="Arial" w:cs="Arial"/>
          <w:color w:val="000000" w:themeColor="text1"/>
          <w:lang w:val="mn-MN"/>
        </w:rPr>
        <w:footnoteRef/>
      </w:r>
      <w:r w:rsidRPr="003B414C">
        <w:rPr>
          <w:rFonts w:ascii="Arial" w:hAnsi="Arial" w:cs="Arial"/>
          <w:color w:val="000000" w:themeColor="text1"/>
          <w:lang w:val="mn-MN"/>
        </w:rPr>
        <w:t>https://old.legalinfo.mn/annex/?lawid=16009</w:t>
      </w:r>
      <w:r>
        <w:rPr>
          <w:rFonts w:ascii="Arial" w:hAnsi="Arial" w:cs="Arial"/>
          <w:color w:val="000000" w:themeColor="text1"/>
          <w:lang w:val="mn-MN"/>
        </w:rPr>
        <w:t>.</w:t>
      </w:r>
    </w:p>
  </w:footnote>
  <w:footnote w:id="4">
    <w:p w14:paraId="6CAE6E99" w14:textId="77777777" w:rsidR="00691D5F" w:rsidRPr="00D97035" w:rsidRDefault="00691D5F" w:rsidP="00D97035">
      <w:pPr>
        <w:pStyle w:val="FootnoteText"/>
        <w:jc w:val="both"/>
        <w:rPr>
          <w:rFonts w:ascii="Arial" w:hAnsi="Arial" w:cs="Arial"/>
          <w:lang w:val="mn-MN"/>
        </w:rPr>
      </w:pPr>
      <w:r w:rsidRPr="00D97035">
        <w:rPr>
          <w:rStyle w:val="FootnoteReference"/>
          <w:rFonts w:ascii="Arial" w:eastAsia="Arial Unicode MS" w:hAnsi="Arial" w:cs="Arial"/>
        </w:rPr>
        <w:footnoteRef/>
      </w:r>
      <w:r w:rsidRPr="00D97035">
        <w:rPr>
          <w:rFonts w:ascii="Arial" w:hAnsi="Arial" w:cs="Arial"/>
          <w:lang w:val="mn-MN"/>
        </w:rPr>
        <w:t>Уул уурхай, хүнд үйлдвэрийн яам,</w:t>
      </w:r>
      <w:r w:rsidRPr="00C945EE">
        <w:rPr>
          <w:rFonts w:ascii="Arial" w:hAnsi="Arial" w:cs="Arial"/>
          <w:lang w:val="mn-MN"/>
        </w:rPr>
        <w:t xml:space="preserve"> </w:t>
      </w:r>
      <w:r w:rsidRPr="00D97035">
        <w:rPr>
          <w:rFonts w:ascii="Arial" w:hAnsi="Arial" w:cs="Arial"/>
          <w:lang w:val="mn-MN"/>
        </w:rPr>
        <w:t>Эрдэс баялгийн салбарын статистик мэдээлэл</w:t>
      </w:r>
      <w:r w:rsidRPr="00C945EE">
        <w:rPr>
          <w:rFonts w:ascii="Arial" w:hAnsi="Arial" w:cs="Arial"/>
          <w:lang w:val="mn-MN"/>
        </w:rPr>
        <w:t xml:space="preserve"> (</w:t>
      </w:r>
      <w:r w:rsidRPr="00D97035">
        <w:rPr>
          <w:rFonts w:ascii="Arial" w:hAnsi="Arial" w:cs="Arial"/>
          <w:lang w:val="mn-MN"/>
        </w:rPr>
        <w:t xml:space="preserve">2020 - </w:t>
      </w:r>
      <w:r w:rsidRPr="00C945EE">
        <w:rPr>
          <w:rFonts w:ascii="Arial" w:hAnsi="Arial" w:cs="Arial"/>
          <w:lang w:val="mn-MN"/>
        </w:rPr>
        <w:t>I-XII)</w:t>
      </w:r>
      <w:r w:rsidRPr="00D97035">
        <w:rPr>
          <w:rFonts w:ascii="Arial" w:hAnsi="Arial" w:cs="Arial"/>
          <w:lang w:val="mn-MN"/>
        </w:rPr>
        <w:t>, 1 дэх тал.</w:t>
      </w:r>
    </w:p>
  </w:footnote>
  <w:footnote w:id="5">
    <w:p w14:paraId="15CE46E4" w14:textId="77777777" w:rsidR="00691D5F" w:rsidRPr="00283716" w:rsidRDefault="00691D5F" w:rsidP="00D97035">
      <w:pPr>
        <w:pStyle w:val="FootnoteText"/>
        <w:jc w:val="both"/>
        <w:rPr>
          <w:rFonts w:ascii="Arial" w:hAnsi="Arial" w:cs="Arial"/>
        </w:rPr>
      </w:pPr>
      <w:r w:rsidRPr="00D97035">
        <w:rPr>
          <w:rStyle w:val="FootnoteReference"/>
          <w:rFonts w:ascii="Arial" w:eastAsia="Arial Unicode MS" w:hAnsi="Arial" w:cs="Arial"/>
        </w:rPr>
        <w:footnoteRef/>
      </w:r>
      <w:r w:rsidRPr="00D97035">
        <w:rPr>
          <w:rFonts w:ascii="Arial" w:hAnsi="Arial" w:cs="Arial"/>
          <w:lang w:val="mn-MN"/>
        </w:rPr>
        <w:t>Уул уурхай, хүнд үйлдвэрийн яам,</w:t>
      </w:r>
      <w:r w:rsidRPr="00C945EE">
        <w:rPr>
          <w:rFonts w:ascii="Arial" w:hAnsi="Arial" w:cs="Arial"/>
          <w:lang w:val="mn-MN"/>
        </w:rPr>
        <w:t xml:space="preserve"> </w:t>
      </w:r>
      <w:r w:rsidRPr="00D97035">
        <w:rPr>
          <w:rFonts w:ascii="Arial" w:hAnsi="Arial" w:cs="Arial"/>
          <w:lang w:val="mn-MN"/>
        </w:rPr>
        <w:t>Эрдэс баялгийн салбарын статистик мэдээлэл</w:t>
      </w:r>
      <w:r w:rsidRPr="00C945EE">
        <w:rPr>
          <w:rFonts w:ascii="Arial" w:hAnsi="Arial" w:cs="Arial"/>
          <w:lang w:val="mn-MN"/>
        </w:rPr>
        <w:t xml:space="preserve"> (</w:t>
      </w:r>
      <w:r w:rsidRPr="00D97035">
        <w:rPr>
          <w:rFonts w:ascii="Arial" w:hAnsi="Arial" w:cs="Arial"/>
          <w:lang w:val="mn-MN"/>
        </w:rPr>
        <w:t xml:space="preserve">2021, </w:t>
      </w:r>
      <w:r w:rsidRPr="00C945EE">
        <w:rPr>
          <w:rFonts w:ascii="Arial" w:hAnsi="Arial" w:cs="Arial"/>
          <w:lang w:val="mn-MN"/>
        </w:rPr>
        <w:t>I-XII)</w:t>
      </w:r>
      <w:r w:rsidRPr="00D97035">
        <w:rPr>
          <w:rFonts w:ascii="Arial" w:hAnsi="Arial" w:cs="Arial"/>
          <w:lang w:val="mn-MN"/>
        </w:rPr>
        <w:t>,</w:t>
      </w:r>
      <w:r w:rsidRPr="00C945EE">
        <w:rPr>
          <w:rFonts w:ascii="Arial" w:hAnsi="Arial" w:cs="Arial"/>
          <w:lang w:val="mn-MN"/>
        </w:rPr>
        <w:t xml:space="preserve"> </w:t>
      </w:r>
      <w:r w:rsidRPr="00D97035">
        <w:rPr>
          <w:rFonts w:ascii="Arial" w:hAnsi="Arial" w:cs="Arial"/>
          <w:lang w:val="mn-MN"/>
        </w:rPr>
        <w:t>2 дахь тал.</w:t>
      </w:r>
    </w:p>
  </w:footnote>
  <w:footnote w:id="6">
    <w:p w14:paraId="5EE042F9" w14:textId="77777777" w:rsidR="00691D5F" w:rsidRPr="00D97035" w:rsidRDefault="00691D5F" w:rsidP="00D97035">
      <w:pPr>
        <w:pStyle w:val="FootnoteText"/>
        <w:jc w:val="both"/>
        <w:rPr>
          <w:rFonts w:ascii="Arial" w:hAnsi="Arial" w:cs="Arial"/>
          <w:lang w:val="mn-MN"/>
        </w:rPr>
      </w:pPr>
      <w:r w:rsidRPr="00D97035">
        <w:rPr>
          <w:rStyle w:val="FootnoteReference"/>
          <w:rFonts w:ascii="Arial" w:eastAsia="Arial Unicode MS" w:hAnsi="Arial" w:cs="Arial"/>
        </w:rPr>
        <w:footnoteRef/>
      </w:r>
      <w:r w:rsidRPr="00D97035">
        <w:rPr>
          <w:rFonts w:ascii="Arial" w:hAnsi="Arial" w:cs="Arial"/>
          <w:lang w:val="mn-MN"/>
        </w:rPr>
        <w:t xml:space="preserve">Монгол Улсын Сангийн яам, Төсвийн бодлого, төлөвлөлтийн газар, Хүний хөгжил сангийн төсвийн 2010-2016 оны үр дүнгийн үзүүлэлт, 2018 он. </w:t>
      </w:r>
    </w:p>
  </w:footnote>
  <w:footnote w:id="7">
    <w:p w14:paraId="679C0584" w14:textId="77777777" w:rsidR="00691D5F" w:rsidRPr="00D97035" w:rsidRDefault="00691D5F" w:rsidP="00D97035">
      <w:pPr>
        <w:pStyle w:val="FootnoteText"/>
        <w:jc w:val="both"/>
        <w:rPr>
          <w:rFonts w:ascii="Arial" w:hAnsi="Arial" w:cs="Arial"/>
          <w:lang w:val="mn-MN"/>
        </w:rPr>
      </w:pPr>
      <w:r w:rsidRPr="00D97035">
        <w:rPr>
          <w:rStyle w:val="FootnoteReference"/>
          <w:rFonts w:ascii="Arial" w:hAnsi="Arial" w:cs="Arial"/>
        </w:rPr>
        <w:footnoteRef/>
      </w:r>
      <w:r w:rsidRPr="00D97035">
        <w:rPr>
          <w:rFonts w:ascii="Arial" w:hAnsi="Arial" w:cs="Arial"/>
          <w:lang w:val="mn-MN"/>
        </w:rPr>
        <w:t>Монгол Улсын Сангийн яам, Төсвийн бодлого, төлөвлөлтийн газар, Хүний хөгжил сангийн төсвийн 2010-2016 оны үр дүнгийн үзүүлэлт, 2018 он.</w:t>
      </w:r>
    </w:p>
  </w:footnote>
  <w:footnote w:id="8">
    <w:p w14:paraId="16F0FF94" w14:textId="77777777" w:rsidR="00691D5F" w:rsidRPr="00D97035" w:rsidRDefault="00691D5F" w:rsidP="00D97035">
      <w:pPr>
        <w:pStyle w:val="FootnoteText"/>
        <w:jc w:val="both"/>
        <w:rPr>
          <w:rFonts w:ascii="Arial" w:hAnsi="Arial" w:cs="Arial"/>
          <w:lang w:val="mn-MN"/>
        </w:rPr>
      </w:pPr>
      <w:r w:rsidRPr="00D97035">
        <w:rPr>
          <w:rStyle w:val="FootnoteReference"/>
          <w:rFonts w:ascii="Arial" w:hAnsi="Arial" w:cs="Arial"/>
        </w:rPr>
        <w:footnoteRef/>
      </w:r>
      <w:r w:rsidRPr="00D97035">
        <w:rPr>
          <w:rFonts w:ascii="Arial" w:hAnsi="Arial" w:cs="Arial"/>
          <w:noProof/>
          <w:lang w:val="mn-MN"/>
        </w:rPr>
        <w:t>Үндэсний баялгийн сангийн тухай хуулийн төслийн хэрэгцээ, шаардлагыг урьдчилан тандан судлах судалгааны тайлан</w:t>
      </w:r>
      <w:r>
        <w:rPr>
          <w:rFonts w:ascii="Arial" w:hAnsi="Arial" w:cs="Arial"/>
          <w:noProof/>
          <w:lang w:val="mn-MN"/>
        </w:rPr>
        <w:t xml:space="preserve">, 2023 он, 85 дахь тал. </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2742B95"/>
    <w:multiLevelType w:val="hybridMultilevel"/>
    <w:tmpl w:val="A6E8AA14"/>
    <w:lvl w:ilvl="0" w:tplc="4EACA474">
      <w:start w:val="1"/>
      <w:numFmt w:val="bullet"/>
      <w:lvlText w:val="-"/>
      <w:lvlJc w:val="left"/>
      <w:pPr>
        <w:ind w:left="927" w:hanging="360"/>
      </w:pPr>
      <w:rPr>
        <w:rFonts w:ascii="Arial" w:eastAsia="Times New Roman" w:hAnsi="Arial" w:cs="Aria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
    <w:nsid w:val="50505A9D"/>
    <w:multiLevelType w:val="hybridMultilevel"/>
    <w:tmpl w:val="CCA0A006"/>
    <w:lvl w:ilvl="0" w:tplc="A7BA2E70">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51464A6"/>
    <w:multiLevelType w:val="multilevel"/>
    <w:tmpl w:val="DE703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C13457D"/>
    <w:multiLevelType w:val="hybridMultilevel"/>
    <w:tmpl w:val="29B09816"/>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6299"/>
    <w:rsid w:val="000058EA"/>
    <w:rsid w:val="00011A19"/>
    <w:rsid w:val="00014CC4"/>
    <w:rsid w:val="00033BB3"/>
    <w:rsid w:val="00056299"/>
    <w:rsid w:val="000603AD"/>
    <w:rsid w:val="00064DD8"/>
    <w:rsid w:val="00065BD5"/>
    <w:rsid w:val="00083862"/>
    <w:rsid w:val="00092252"/>
    <w:rsid w:val="000B4718"/>
    <w:rsid w:val="000C1C4A"/>
    <w:rsid w:val="000D29D1"/>
    <w:rsid w:val="000D776C"/>
    <w:rsid w:val="000F0397"/>
    <w:rsid w:val="000F6E9A"/>
    <w:rsid w:val="00116A28"/>
    <w:rsid w:val="00160038"/>
    <w:rsid w:val="001671A7"/>
    <w:rsid w:val="00173F68"/>
    <w:rsid w:val="001A4542"/>
    <w:rsid w:val="001A549C"/>
    <w:rsid w:val="001B0D08"/>
    <w:rsid w:val="001B32E0"/>
    <w:rsid w:val="001C0D69"/>
    <w:rsid w:val="001C7421"/>
    <w:rsid w:val="001D42F0"/>
    <w:rsid w:val="001D77A3"/>
    <w:rsid w:val="001E228D"/>
    <w:rsid w:val="001E3F69"/>
    <w:rsid w:val="001E5573"/>
    <w:rsid w:val="002102FD"/>
    <w:rsid w:val="002164B1"/>
    <w:rsid w:val="00230B16"/>
    <w:rsid w:val="0023572F"/>
    <w:rsid w:val="002525CE"/>
    <w:rsid w:val="00283716"/>
    <w:rsid w:val="00285136"/>
    <w:rsid w:val="00287018"/>
    <w:rsid w:val="002A2247"/>
    <w:rsid w:val="002A32DE"/>
    <w:rsid w:val="002A7543"/>
    <w:rsid w:val="002B45D1"/>
    <w:rsid w:val="002B55A9"/>
    <w:rsid w:val="002C7ECB"/>
    <w:rsid w:val="002E08AA"/>
    <w:rsid w:val="002F221F"/>
    <w:rsid w:val="0030655F"/>
    <w:rsid w:val="00332726"/>
    <w:rsid w:val="003762DD"/>
    <w:rsid w:val="00382D0A"/>
    <w:rsid w:val="003912F8"/>
    <w:rsid w:val="003B2F13"/>
    <w:rsid w:val="003C28F6"/>
    <w:rsid w:val="003D63A0"/>
    <w:rsid w:val="003D70F0"/>
    <w:rsid w:val="003E57D2"/>
    <w:rsid w:val="003E7D80"/>
    <w:rsid w:val="003F22AB"/>
    <w:rsid w:val="00403F56"/>
    <w:rsid w:val="00405EF2"/>
    <w:rsid w:val="00425513"/>
    <w:rsid w:val="00455FC7"/>
    <w:rsid w:val="00466683"/>
    <w:rsid w:val="0047710A"/>
    <w:rsid w:val="00482C28"/>
    <w:rsid w:val="004A1859"/>
    <w:rsid w:val="004C4CEE"/>
    <w:rsid w:val="004D19D0"/>
    <w:rsid w:val="004F1EE4"/>
    <w:rsid w:val="004F7019"/>
    <w:rsid w:val="004F795B"/>
    <w:rsid w:val="00501B72"/>
    <w:rsid w:val="00512F42"/>
    <w:rsid w:val="00542DFD"/>
    <w:rsid w:val="005531D0"/>
    <w:rsid w:val="00562DF9"/>
    <w:rsid w:val="00570938"/>
    <w:rsid w:val="005756EA"/>
    <w:rsid w:val="00580AC8"/>
    <w:rsid w:val="005844BB"/>
    <w:rsid w:val="0059084C"/>
    <w:rsid w:val="005927B2"/>
    <w:rsid w:val="005968B8"/>
    <w:rsid w:val="005A419A"/>
    <w:rsid w:val="005C5C7C"/>
    <w:rsid w:val="005D36F4"/>
    <w:rsid w:val="005E4DD1"/>
    <w:rsid w:val="00600A3F"/>
    <w:rsid w:val="00600A93"/>
    <w:rsid w:val="00617D6E"/>
    <w:rsid w:val="00642606"/>
    <w:rsid w:val="006426AB"/>
    <w:rsid w:val="0065189B"/>
    <w:rsid w:val="0067173C"/>
    <w:rsid w:val="0067510E"/>
    <w:rsid w:val="00677982"/>
    <w:rsid w:val="006800A1"/>
    <w:rsid w:val="006803F8"/>
    <w:rsid w:val="00691D5F"/>
    <w:rsid w:val="00692395"/>
    <w:rsid w:val="00692605"/>
    <w:rsid w:val="00696F26"/>
    <w:rsid w:val="006A1EF1"/>
    <w:rsid w:val="006A4980"/>
    <w:rsid w:val="006C3926"/>
    <w:rsid w:val="006D3B3C"/>
    <w:rsid w:val="006E5822"/>
    <w:rsid w:val="006F5436"/>
    <w:rsid w:val="00711735"/>
    <w:rsid w:val="007204F4"/>
    <w:rsid w:val="0072425D"/>
    <w:rsid w:val="00734D41"/>
    <w:rsid w:val="0075253E"/>
    <w:rsid w:val="00763B20"/>
    <w:rsid w:val="007709E8"/>
    <w:rsid w:val="007A73B6"/>
    <w:rsid w:val="007B0560"/>
    <w:rsid w:val="007B1A61"/>
    <w:rsid w:val="007B3685"/>
    <w:rsid w:val="007D13A8"/>
    <w:rsid w:val="007D300A"/>
    <w:rsid w:val="007D49F9"/>
    <w:rsid w:val="007D6179"/>
    <w:rsid w:val="007D6805"/>
    <w:rsid w:val="007F7309"/>
    <w:rsid w:val="00802565"/>
    <w:rsid w:val="0081223D"/>
    <w:rsid w:val="00831705"/>
    <w:rsid w:val="0087068A"/>
    <w:rsid w:val="008973B5"/>
    <w:rsid w:val="008A0F40"/>
    <w:rsid w:val="008A379E"/>
    <w:rsid w:val="008B65CE"/>
    <w:rsid w:val="008C4EF1"/>
    <w:rsid w:val="00906CD7"/>
    <w:rsid w:val="00910C90"/>
    <w:rsid w:val="00911487"/>
    <w:rsid w:val="00915451"/>
    <w:rsid w:val="00935855"/>
    <w:rsid w:val="0093640A"/>
    <w:rsid w:val="0094600C"/>
    <w:rsid w:val="00971691"/>
    <w:rsid w:val="00977318"/>
    <w:rsid w:val="0098204F"/>
    <w:rsid w:val="00982B3D"/>
    <w:rsid w:val="00984D41"/>
    <w:rsid w:val="00996B0D"/>
    <w:rsid w:val="00A112C3"/>
    <w:rsid w:val="00A211B1"/>
    <w:rsid w:val="00A22400"/>
    <w:rsid w:val="00A379EC"/>
    <w:rsid w:val="00A51C2F"/>
    <w:rsid w:val="00A65D65"/>
    <w:rsid w:val="00A855C4"/>
    <w:rsid w:val="00A97E14"/>
    <w:rsid w:val="00AA5B9E"/>
    <w:rsid w:val="00AD2800"/>
    <w:rsid w:val="00AD5348"/>
    <w:rsid w:val="00AD6E5F"/>
    <w:rsid w:val="00AF3E1D"/>
    <w:rsid w:val="00B00A1E"/>
    <w:rsid w:val="00B221BF"/>
    <w:rsid w:val="00B34264"/>
    <w:rsid w:val="00B472B4"/>
    <w:rsid w:val="00B47A2B"/>
    <w:rsid w:val="00B63AB8"/>
    <w:rsid w:val="00B6600B"/>
    <w:rsid w:val="00B82685"/>
    <w:rsid w:val="00BD7995"/>
    <w:rsid w:val="00BF3383"/>
    <w:rsid w:val="00C30CA9"/>
    <w:rsid w:val="00C51A76"/>
    <w:rsid w:val="00C51E4E"/>
    <w:rsid w:val="00C90D7B"/>
    <w:rsid w:val="00C945EE"/>
    <w:rsid w:val="00CA46B5"/>
    <w:rsid w:val="00CA50EC"/>
    <w:rsid w:val="00CB2503"/>
    <w:rsid w:val="00CD2060"/>
    <w:rsid w:val="00CD2D71"/>
    <w:rsid w:val="00CD7375"/>
    <w:rsid w:val="00CE5C64"/>
    <w:rsid w:val="00CF2D0A"/>
    <w:rsid w:val="00CF3C8F"/>
    <w:rsid w:val="00D149CF"/>
    <w:rsid w:val="00D30D09"/>
    <w:rsid w:val="00D55289"/>
    <w:rsid w:val="00D634B9"/>
    <w:rsid w:val="00D75D55"/>
    <w:rsid w:val="00D76A60"/>
    <w:rsid w:val="00D97035"/>
    <w:rsid w:val="00DC255E"/>
    <w:rsid w:val="00DE037D"/>
    <w:rsid w:val="00E06E4F"/>
    <w:rsid w:val="00E17D9C"/>
    <w:rsid w:val="00E41C5D"/>
    <w:rsid w:val="00E429C5"/>
    <w:rsid w:val="00E81463"/>
    <w:rsid w:val="00E85EA3"/>
    <w:rsid w:val="00EA37E5"/>
    <w:rsid w:val="00EB15C8"/>
    <w:rsid w:val="00EC71DA"/>
    <w:rsid w:val="00EE045C"/>
    <w:rsid w:val="00EE32E3"/>
    <w:rsid w:val="00EE7994"/>
    <w:rsid w:val="00F00C8E"/>
    <w:rsid w:val="00F05DBE"/>
    <w:rsid w:val="00F23B10"/>
    <w:rsid w:val="00F313CB"/>
    <w:rsid w:val="00F32901"/>
    <w:rsid w:val="00F51D54"/>
    <w:rsid w:val="00F722D6"/>
    <w:rsid w:val="00F74FD6"/>
    <w:rsid w:val="00FA221E"/>
    <w:rsid w:val="00FB1DDF"/>
    <w:rsid w:val="00FC37E6"/>
    <w:rsid w:val="00FE2D23"/>
    <w:rsid w:val="3F74B8A9"/>
    <w:rsid w:val="49CC421B"/>
  </w:rsids>
  <m:mathPr>
    <m:mathFont m:val="Cambria Math"/>
    <m:brkBin m:val="before"/>
    <m:brkBinSub m:val="--"/>
    <m:smallFrac m:val="0"/>
    <m:dispDef/>
    <m:lMargin m:val="0"/>
    <m:rMargin m:val="0"/>
    <m:defJc m:val="centerGroup"/>
    <m:wrapIndent m:val="1440"/>
    <m:intLim m:val="subSup"/>
    <m:naryLim m:val="undOvr"/>
  </m:mathPr>
  <w:themeFontLang w:val="uz-Cyrl-U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587FEB3"/>
  <w15:docId w15:val="{C3277A53-1800-4249-BC3B-1845D615ED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uz-Cyrl-UZ"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6299"/>
    <w:rPr>
      <w:rFonts w:ascii="Arial Mon" w:eastAsia="Times New Roman" w:hAnsi="Arial Mon" w:cs="Times New Roman"/>
      <w:lang w:val="en-US"/>
    </w:rPr>
  </w:style>
  <w:style w:type="paragraph" w:styleId="Heading1">
    <w:name w:val="heading 1"/>
    <w:next w:val="Normal"/>
    <w:link w:val="Heading1Char"/>
    <w:uiPriority w:val="9"/>
    <w:qFormat/>
    <w:rsid w:val="00425513"/>
    <w:pPr>
      <w:keepNext/>
      <w:keepLines/>
      <w:spacing w:line="259" w:lineRule="auto"/>
      <w:ind w:left="10" w:right="76" w:hanging="10"/>
      <w:outlineLvl w:val="0"/>
    </w:pPr>
    <w:rPr>
      <w:rFonts w:ascii="Arial" w:eastAsia="Arial" w:hAnsi="Arial" w:cs="Arial"/>
      <w:b/>
      <w:color w:val="000000"/>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056299"/>
    <w:rPr>
      <w:b/>
      <w:bCs/>
    </w:rPr>
  </w:style>
  <w:style w:type="paragraph" w:styleId="NormalWeb">
    <w:name w:val="Normal (Web)"/>
    <w:basedOn w:val="Normal"/>
    <w:uiPriority w:val="99"/>
    <w:unhideWhenUsed/>
    <w:rsid w:val="00056299"/>
    <w:pPr>
      <w:spacing w:before="100" w:beforeAutospacing="1" w:after="100" w:afterAutospacing="1"/>
    </w:pPr>
    <w:rPr>
      <w:rFonts w:ascii="Times New Roman" w:eastAsiaTheme="minorEastAsia" w:hAnsi="Times New Roman"/>
    </w:rPr>
  </w:style>
  <w:style w:type="paragraph" w:customStyle="1" w:styleId="BodyText1">
    <w:name w:val="Body Text1"/>
    <w:basedOn w:val="Normal"/>
    <w:link w:val="Bodytext"/>
    <w:rsid w:val="00056299"/>
    <w:pPr>
      <w:widowControl w:val="0"/>
      <w:shd w:val="clear" w:color="auto" w:fill="FFFFFF"/>
      <w:spacing w:after="240" w:line="256" w:lineRule="exact"/>
      <w:jc w:val="both"/>
    </w:pPr>
    <w:rPr>
      <w:rFonts w:ascii="Arial Unicode MS" w:eastAsia="Arial Unicode MS" w:hAnsi="Arial Unicode MS" w:cs="Arial Unicode MS"/>
      <w:color w:val="000000"/>
      <w:sz w:val="20"/>
      <w:szCs w:val="20"/>
      <w:lang w:val="mn-MN"/>
    </w:rPr>
  </w:style>
  <w:style w:type="character" w:customStyle="1" w:styleId="Bodytext">
    <w:name w:val="Body text_"/>
    <w:basedOn w:val="DefaultParagraphFont"/>
    <w:link w:val="BodyText1"/>
    <w:rsid w:val="00056299"/>
    <w:rPr>
      <w:rFonts w:ascii="Arial Unicode MS" w:eastAsia="Arial Unicode MS" w:hAnsi="Arial Unicode MS" w:cs="Arial Unicode MS"/>
      <w:color w:val="000000"/>
      <w:sz w:val="20"/>
      <w:szCs w:val="20"/>
      <w:shd w:val="clear" w:color="auto" w:fill="FFFFFF"/>
      <w:lang w:val="mn-MN"/>
    </w:rPr>
  </w:style>
  <w:style w:type="paragraph" w:styleId="FootnoteText">
    <w:name w:val="footnote text"/>
    <w:basedOn w:val="Normal"/>
    <w:link w:val="FootnoteTextChar"/>
    <w:uiPriority w:val="99"/>
    <w:unhideWhenUsed/>
    <w:rsid w:val="006426AB"/>
    <w:rPr>
      <w:sz w:val="20"/>
      <w:szCs w:val="20"/>
    </w:rPr>
  </w:style>
  <w:style w:type="character" w:customStyle="1" w:styleId="FootnoteTextChar">
    <w:name w:val="Footnote Text Char"/>
    <w:basedOn w:val="DefaultParagraphFont"/>
    <w:link w:val="FootnoteText"/>
    <w:uiPriority w:val="99"/>
    <w:rsid w:val="006426AB"/>
    <w:rPr>
      <w:rFonts w:ascii="Arial Mon" w:eastAsia="Times New Roman" w:hAnsi="Arial Mon" w:cs="Times New Roman"/>
      <w:sz w:val="20"/>
      <w:szCs w:val="20"/>
      <w:lang w:val="en-US"/>
    </w:rPr>
  </w:style>
  <w:style w:type="character" w:styleId="FootnoteReference">
    <w:name w:val="footnote reference"/>
    <w:basedOn w:val="DefaultParagraphFont"/>
    <w:uiPriority w:val="99"/>
    <w:semiHidden/>
    <w:unhideWhenUsed/>
    <w:rsid w:val="006426AB"/>
    <w:rPr>
      <w:vertAlign w:val="superscript"/>
    </w:rPr>
  </w:style>
  <w:style w:type="paragraph" w:styleId="Header">
    <w:name w:val="header"/>
    <w:basedOn w:val="Normal"/>
    <w:link w:val="HeaderChar"/>
    <w:uiPriority w:val="99"/>
    <w:unhideWhenUsed/>
    <w:rsid w:val="000D776C"/>
    <w:pPr>
      <w:tabs>
        <w:tab w:val="center" w:pos="4680"/>
        <w:tab w:val="right" w:pos="9360"/>
      </w:tabs>
    </w:pPr>
  </w:style>
  <w:style w:type="character" w:customStyle="1" w:styleId="HeaderChar">
    <w:name w:val="Header Char"/>
    <w:basedOn w:val="DefaultParagraphFont"/>
    <w:link w:val="Header"/>
    <w:uiPriority w:val="99"/>
    <w:rsid w:val="000D776C"/>
    <w:rPr>
      <w:rFonts w:ascii="Arial Mon" w:eastAsia="Times New Roman" w:hAnsi="Arial Mon" w:cs="Times New Roman"/>
      <w:lang w:val="en-US"/>
    </w:rPr>
  </w:style>
  <w:style w:type="paragraph" w:styleId="Footer">
    <w:name w:val="footer"/>
    <w:basedOn w:val="Normal"/>
    <w:link w:val="FooterChar"/>
    <w:uiPriority w:val="99"/>
    <w:unhideWhenUsed/>
    <w:rsid w:val="000D776C"/>
    <w:pPr>
      <w:tabs>
        <w:tab w:val="center" w:pos="4680"/>
        <w:tab w:val="right" w:pos="9360"/>
      </w:tabs>
    </w:pPr>
  </w:style>
  <w:style w:type="character" w:customStyle="1" w:styleId="FooterChar">
    <w:name w:val="Footer Char"/>
    <w:basedOn w:val="DefaultParagraphFont"/>
    <w:link w:val="Footer"/>
    <w:uiPriority w:val="99"/>
    <w:rsid w:val="000D776C"/>
    <w:rPr>
      <w:rFonts w:ascii="Arial Mon" w:eastAsia="Times New Roman" w:hAnsi="Arial Mon" w:cs="Times New Roman"/>
      <w:lang w:val="en-US"/>
    </w:rPr>
  </w:style>
  <w:style w:type="paragraph" w:styleId="ListParagraph">
    <w:name w:val="List Paragraph"/>
    <w:basedOn w:val="Normal"/>
    <w:uiPriority w:val="34"/>
    <w:qFormat/>
    <w:rsid w:val="00984D41"/>
    <w:pPr>
      <w:ind w:left="720"/>
      <w:contextualSpacing/>
    </w:pPr>
  </w:style>
  <w:style w:type="paragraph" w:styleId="BalloonText">
    <w:name w:val="Balloon Text"/>
    <w:basedOn w:val="Normal"/>
    <w:link w:val="BalloonTextChar"/>
    <w:uiPriority w:val="99"/>
    <w:semiHidden/>
    <w:unhideWhenUsed/>
    <w:rsid w:val="00466683"/>
    <w:rPr>
      <w:rFonts w:ascii="Tahoma" w:hAnsi="Tahoma" w:cs="Tahoma"/>
      <w:sz w:val="16"/>
      <w:szCs w:val="16"/>
    </w:rPr>
  </w:style>
  <w:style w:type="character" w:customStyle="1" w:styleId="BalloonTextChar">
    <w:name w:val="Balloon Text Char"/>
    <w:basedOn w:val="DefaultParagraphFont"/>
    <w:link w:val="BalloonText"/>
    <w:uiPriority w:val="99"/>
    <w:semiHidden/>
    <w:rsid w:val="00466683"/>
    <w:rPr>
      <w:rFonts w:ascii="Tahoma" w:eastAsia="Times New Roman" w:hAnsi="Tahoma" w:cs="Tahoma"/>
      <w:sz w:val="16"/>
      <w:szCs w:val="16"/>
      <w:lang w:val="en-US"/>
    </w:rPr>
  </w:style>
  <w:style w:type="character" w:customStyle="1" w:styleId="highlight2">
    <w:name w:val="highlight2"/>
    <w:basedOn w:val="DefaultParagraphFont"/>
    <w:rsid w:val="008A0F40"/>
  </w:style>
  <w:style w:type="character" w:customStyle="1" w:styleId="Heading1Char">
    <w:name w:val="Heading 1 Char"/>
    <w:basedOn w:val="DefaultParagraphFont"/>
    <w:link w:val="Heading1"/>
    <w:rsid w:val="00425513"/>
    <w:rPr>
      <w:rFonts w:ascii="Arial" w:eastAsia="Arial" w:hAnsi="Arial" w:cs="Arial"/>
      <w:b/>
      <w:color w:val="000000"/>
      <w:szCs w:val="22"/>
      <w:lang w:val="en-US"/>
    </w:rPr>
  </w:style>
  <w:style w:type="paragraph" w:styleId="Revision">
    <w:name w:val="Revision"/>
    <w:hidden/>
    <w:uiPriority w:val="99"/>
    <w:semiHidden/>
    <w:rsid w:val="00BF3383"/>
    <w:rPr>
      <w:rFonts w:ascii="Arial Mon" w:eastAsia="Times New Roman" w:hAnsi="Arial Mon" w:cs="Times New Roman"/>
      <w:lang w:val="en-US"/>
    </w:rPr>
  </w:style>
  <w:style w:type="character" w:styleId="CommentReference">
    <w:name w:val="annotation reference"/>
    <w:basedOn w:val="DefaultParagraphFont"/>
    <w:uiPriority w:val="99"/>
    <w:semiHidden/>
    <w:unhideWhenUsed/>
    <w:rsid w:val="00173F68"/>
    <w:rPr>
      <w:sz w:val="16"/>
      <w:szCs w:val="16"/>
    </w:rPr>
  </w:style>
  <w:style w:type="paragraph" w:styleId="CommentText">
    <w:name w:val="annotation text"/>
    <w:basedOn w:val="Normal"/>
    <w:link w:val="CommentTextChar"/>
    <w:uiPriority w:val="99"/>
    <w:semiHidden/>
    <w:unhideWhenUsed/>
    <w:rsid w:val="00173F68"/>
    <w:rPr>
      <w:sz w:val="20"/>
      <w:szCs w:val="20"/>
    </w:rPr>
  </w:style>
  <w:style w:type="character" w:customStyle="1" w:styleId="CommentTextChar">
    <w:name w:val="Comment Text Char"/>
    <w:basedOn w:val="DefaultParagraphFont"/>
    <w:link w:val="CommentText"/>
    <w:uiPriority w:val="99"/>
    <w:semiHidden/>
    <w:rsid w:val="00173F68"/>
    <w:rPr>
      <w:rFonts w:ascii="Arial Mon" w:eastAsia="Times New Roman" w:hAnsi="Arial Mo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173F68"/>
    <w:rPr>
      <w:b/>
      <w:bCs/>
    </w:rPr>
  </w:style>
  <w:style w:type="character" w:customStyle="1" w:styleId="CommentSubjectChar">
    <w:name w:val="Comment Subject Char"/>
    <w:basedOn w:val="CommentTextChar"/>
    <w:link w:val="CommentSubject"/>
    <w:uiPriority w:val="99"/>
    <w:semiHidden/>
    <w:rsid w:val="00173F68"/>
    <w:rPr>
      <w:rFonts w:ascii="Arial Mon" w:eastAsia="Times New Roman" w:hAnsi="Arial Mon" w:cs="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8870926">
      <w:bodyDiv w:val="1"/>
      <w:marLeft w:val="0"/>
      <w:marRight w:val="0"/>
      <w:marTop w:val="0"/>
      <w:marBottom w:val="0"/>
      <w:divBdr>
        <w:top w:val="none" w:sz="0" w:space="0" w:color="auto"/>
        <w:left w:val="none" w:sz="0" w:space="0" w:color="auto"/>
        <w:bottom w:val="none" w:sz="0" w:space="0" w:color="auto"/>
        <w:right w:val="none" w:sz="0" w:space="0" w:color="auto"/>
      </w:divBdr>
    </w:div>
    <w:div w:id="2072117933">
      <w:bodyDiv w:val="1"/>
      <w:marLeft w:val="0"/>
      <w:marRight w:val="0"/>
      <w:marTop w:val="0"/>
      <w:marBottom w:val="0"/>
      <w:divBdr>
        <w:top w:val="none" w:sz="0" w:space="0" w:color="auto"/>
        <w:left w:val="none" w:sz="0" w:space="0" w:color="auto"/>
        <w:bottom w:val="none" w:sz="0" w:space="0" w:color="auto"/>
        <w:right w:val="none" w:sz="0" w:space="0" w:color="auto"/>
      </w:divBdr>
      <w:divsChild>
        <w:div w:id="673146115">
          <w:marLeft w:val="0"/>
          <w:marRight w:val="0"/>
          <w:marTop w:val="0"/>
          <w:marBottom w:val="150"/>
          <w:divBdr>
            <w:top w:val="none" w:sz="0" w:space="0" w:color="auto"/>
            <w:left w:val="none" w:sz="0" w:space="0" w:color="auto"/>
            <w:bottom w:val="none" w:sz="0" w:space="0" w:color="auto"/>
            <w:right w:val="none" w:sz="0" w:space="0" w:color="auto"/>
          </w:divBdr>
        </w:div>
        <w:div w:id="1039891011">
          <w:marLeft w:val="0"/>
          <w:marRight w:val="0"/>
          <w:marTop w:val="0"/>
          <w:marBottom w:val="150"/>
          <w:divBdr>
            <w:top w:val="none" w:sz="0" w:space="0" w:color="auto"/>
            <w:left w:val="none" w:sz="0" w:space="0" w:color="auto"/>
            <w:bottom w:val="none" w:sz="0" w:space="0" w:color="auto"/>
            <w:right w:val="none" w:sz="0" w:space="0" w:color="auto"/>
          </w:divBdr>
        </w:div>
      </w:divsChild>
    </w:div>
    <w:div w:id="2080517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settings" Target="settings.xml"/><Relationship Id="rId8" Type="http://schemas.openxmlformats.org/officeDocument/2006/relationships/webSettings" Target="webSettings.xml"/><Relationship Id="rId9" Type="http://schemas.openxmlformats.org/officeDocument/2006/relationships/footnotes" Target="footnotes.xml"/><Relationship Id="rId10"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7add47d9-e4a3-4898-9726-8e8a7f33ce8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4C4FBB2162B645A54C0EDD4317F93E" ma:contentTypeVersion="15" ma:contentTypeDescription="Create a new document." ma:contentTypeScope="" ma:versionID="9a76a8667deafc64bee6a7388f735e47">
  <xsd:schema xmlns:xsd="http://www.w3.org/2001/XMLSchema" xmlns:xs="http://www.w3.org/2001/XMLSchema" xmlns:p="http://schemas.microsoft.com/office/2006/metadata/properties" xmlns:ns3="7add47d9-e4a3-4898-9726-8e8a7f33ce83" xmlns:ns4="b117b601-482b-40db-86a3-417643728296" targetNamespace="http://schemas.microsoft.com/office/2006/metadata/properties" ma:root="true" ma:fieldsID="d60ade0164ec313b108def275986ebae" ns3:_="" ns4:_="">
    <xsd:import namespace="7add47d9-e4a3-4898-9726-8e8a7f33ce83"/>
    <xsd:import namespace="b117b601-482b-40db-86a3-41764372829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ServiceLocation" minOccurs="0"/>
                <xsd:element ref="ns3:MediaLengthInSeconds" minOccurs="0"/>
                <xsd:element ref="ns3:_activity"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dd47d9-e4a3-4898-9726-8e8a7f33ce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117b601-482b-40db-86a3-41764372829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4C3C2D-FB0B-406E-942F-E4C4FC1B029A}">
  <ds:schemaRefs>
    <ds:schemaRef ds:uri="http://schemas.microsoft.com/office/2006/metadata/properties"/>
    <ds:schemaRef ds:uri="http://schemas.microsoft.com/office/infopath/2007/PartnerControls"/>
    <ds:schemaRef ds:uri="7add47d9-e4a3-4898-9726-8e8a7f33ce83"/>
  </ds:schemaRefs>
</ds:datastoreItem>
</file>

<file path=customXml/itemProps2.xml><?xml version="1.0" encoding="utf-8"?>
<ds:datastoreItem xmlns:ds="http://schemas.openxmlformats.org/officeDocument/2006/customXml" ds:itemID="{809A957C-7FAC-42A4-9175-0680FDE305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dd47d9-e4a3-4898-9726-8e8a7f33ce83"/>
    <ds:schemaRef ds:uri="b117b601-482b-40db-86a3-4176437282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E0E2D78-3785-4216-9DEE-367CFD5E9AA1}">
  <ds:schemaRefs>
    <ds:schemaRef ds:uri="http://schemas.microsoft.com/sharepoint/v3/contenttype/forms"/>
  </ds:schemaRefs>
</ds:datastoreItem>
</file>

<file path=customXml/itemProps4.xml><?xml version="1.0" encoding="utf-8"?>
<ds:datastoreItem xmlns:ds="http://schemas.openxmlformats.org/officeDocument/2006/customXml" ds:itemID="{D536BF2D-AC6E-A14F-8D61-DB71F30C75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2368</Words>
  <Characters>13498</Characters>
  <Application>Microsoft Macintosh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Microsoft Office User</cp:lastModifiedBy>
  <cp:revision>2</cp:revision>
  <cp:lastPrinted>2024-03-26T02:49:00Z</cp:lastPrinted>
  <dcterms:created xsi:type="dcterms:W3CDTF">2024-04-04T05:51:00Z</dcterms:created>
  <dcterms:modified xsi:type="dcterms:W3CDTF">2024-04-04T05:51:00Z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0x0101009C4C4FBB2162B645A54C0EDD4317F93E</vt:lpwstr>
  </property>
</Properties>
</file>