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914F" w14:textId="77777777" w:rsidR="005F630C" w:rsidRPr="00B2456A" w:rsidRDefault="005F630C" w:rsidP="008651BB">
      <w:pPr>
        <w:spacing w:line="240" w:lineRule="auto"/>
        <w:jc w:val="center"/>
        <w:rPr>
          <w:rFonts w:ascii="Arial" w:hAnsi="Arial" w:cs="Arial"/>
          <w:b/>
          <w:bCs/>
          <w:sz w:val="24"/>
          <w:szCs w:val="24"/>
          <w:lang w:val="mn-MN"/>
        </w:rPr>
      </w:pPr>
      <w:r w:rsidRPr="00B2456A">
        <w:rPr>
          <w:rFonts w:ascii="Arial" w:hAnsi="Arial" w:cs="Arial"/>
          <w:b/>
          <w:bCs/>
          <w:sz w:val="24"/>
          <w:szCs w:val="24"/>
          <w:lang w:val="mn-MN"/>
        </w:rPr>
        <w:t>ТАНИЛЦУУЛГА /дэлгэрэнгүй/</w:t>
      </w:r>
    </w:p>
    <w:p w14:paraId="627B4C87" w14:textId="77777777" w:rsidR="005F630C" w:rsidRPr="00E8102B" w:rsidRDefault="005F630C" w:rsidP="008651BB">
      <w:pPr>
        <w:spacing w:after="0" w:line="240" w:lineRule="auto"/>
        <w:jc w:val="right"/>
        <w:rPr>
          <w:rFonts w:ascii="Arial" w:hAnsi="Arial" w:cs="Arial"/>
          <w:sz w:val="24"/>
          <w:szCs w:val="24"/>
          <w:lang w:val="mn-MN"/>
        </w:rPr>
      </w:pPr>
      <w:r w:rsidRPr="00E8102B">
        <w:rPr>
          <w:rFonts w:ascii="Arial" w:hAnsi="Arial" w:cs="Arial"/>
          <w:sz w:val="24"/>
          <w:szCs w:val="24"/>
          <w:lang w:val="mn-MN"/>
        </w:rPr>
        <w:t>"Ахмад настны тухай хуульд нэмэлт</w:t>
      </w:r>
    </w:p>
    <w:p w14:paraId="2F33C62A" w14:textId="77777777" w:rsidR="005F630C" w:rsidRPr="00E8102B" w:rsidRDefault="005F630C" w:rsidP="008651BB">
      <w:pPr>
        <w:spacing w:after="0" w:line="240" w:lineRule="auto"/>
        <w:jc w:val="right"/>
        <w:rPr>
          <w:rFonts w:ascii="Arial" w:hAnsi="Arial" w:cs="Arial"/>
          <w:sz w:val="24"/>
          <w:szCs w:val="24"/>
          <w:lang w:val="mn-MN"/>
        </w:rPr>
      </w:pPr>
      <w:r w:rsidRPr="00E8102B">
        <w:rPr>
          <w:rFonts w:ascii="Arial" w:hAnsi="Arial" w:cs="Arial"/>
          <w:sz w:val="24"/>
          <w:szCs w:val="24"/>
          <w:lang w:val="mn-MN"/>
        </w:rPr>
        <w:t xml:space="preserve"> өөрчлөлт оруулах тухай" хуулийн төслийн тухай</w:t>
      </w:r>
    </w:p>
    <w:p w14:paraId="7045FB0B" w14:textId="77777777" w:rsidR="005F630C" w:rsidRPr="00E8102B" w:rsidRDefault="005F630C" w:rsidP="008651BB">
      <w:pPr>
        <w:spacing w:after="0" w:line="240" w:lineRule="auto"/>
        <w:jc w:val="right"/>
        <w:rPr>
          <w:rFonts w:ascii="Arial" w:hAnsi="Arial" w:cs="Arial"/>
          <w:sz w:val="24"/>
          <w:szCs w:val="24"/>
          <w:lang w:val="mn-MN"/>
        </w:rPr>
      </w:pPr>
    </w:p>
    <w:p w14:paraId="47BCC144" w14:textId="77777777" w:rsidR="005F630C" w:rsidRPr="00E8102B" w:rsidRDefault="005F630C" w:rsidP="004460B1">
      <w:pPr>
        <w:spacing w:line="240" w:lineRule="auto"/>
        <w:ind w:firstLine="720"/>
        <w:jc w:val="both"/>
        <w:rPr>
          <w:rFonts w:ascii="Arial" w:hAnsi="Arial" w:cs="Arial"/>
          <w:sz w:val="24"/>
          <w:szCs w:val="24"/>
          <w:lang w:val="mn-MN"/>
        </w:rPr>
      </w:pPr>
      <w:r w:rsidRPr="00E8102B">
        <w:rPr>
          <w:rFonts w:ascii="Arial" w:hAnsi="Arial" w:cs="Arial"/>
          <w:sz w:val="24"/>
          <w:szCs w:val="24"/>
          <w:lang w:val="mn-MN"/>
        </w:rPr>
        <w:t>Дэлхийн хэмжээнд төрөлтийн түвшин буурч, дундаж наслалт нэмэгдэж байгаагаас 2022 онд 65 ба түүнээс дээш насны 771 сая хүн байгаа нь 1980 оныхоос 3 дахин их байна. Дэлхийн хүн амд 65 ба түүнээс дээш насны ахмадууд 2022 онд 10 хувийг эзэлж байгаа ба 2030 онд 12 хувь буюу 994 сая, 2050 онд 16 хувь буюу 1.6 тэрбум болж  өснө</w:t>
      </w:r>
      <w:r w:rsidRPr="00E8102B">
        <w:rPr>
          <w:rStyle w:val="FootnoteReference"/>
          <w:rFonts w:ascii="Arial" w:hAnsi="Arial" w:cs="Arial"/>
          <w:sz w:val="24"/>
          <w:szCs w:val="24"/>
          <w:lang w:val="mn-MN"/>
        </w:rPr>
        <w:footnoteReference w:id="1"/>
      </w:r>
      <w:r w:rsidRPr="00E8102B">
        <w:rPr>
          <w:rFonts w:ascii="Arial" w:hAnsi="Arial" w:cs="Arial"/>
          <w:sz w:val="24"/>
          <w:szCs w:val="24"/>
          <w:lang w:val="mn-MN"/>
        </w:rPr>
        <w:t xml:space="preserve">.  </w:t>
      </w:r>
    </w:p>
    <w:p w14:paraId="6171518D" w14:textId="77777777" w:rsidR="005F630C" w:rsidRPr="00E8102B" w:rsidRDefault="005F630C" w:rsidP="004460B1">
      <w:pPr>
        <w:pStyle w:val="NormalWeb"/>
        <w:spacing w:before="0" w:beforeAutospacing="0" w:after="0" w:afterAutospacing="0"/>
        <w:ind w:firstLine="720"/>
        <w:jc w:val="both"/>
        <w:rPr>
          <w:rFonts w:ascii="Arial" w:hAnsi="Arial" w:cs="Arial"/>
          <w:lang w:val="mn-MN"/>
        </w:rPr>
      </w:pPr>
      <w:r w:rsidRPr="00E8102B">
        <w:rPr>
          <w:rFonts w:ascii="Arial" w:hAnsi="Arial" w:cs="Arial"/>
          <w:lang w:val="mn-MN"/>
        </w:rPr>
        <w:t xml:space="preserve">Монгол Улсын хувьд ч мөн адил хүн амын насны бүтэц өөрчлөгдөж, хүн амын тоо сүүлийн 10 жилд 16.1 хувиар өссөн бол мөн хугацаанд ахмад настны тоо 21.9 хувиар буюу илүү хурдацтай өссөн байна. 2000 онд 60 ба түүнээс дээш насны иргэд нийт хүн амын  5.4 хувь, 2010  байдлаар 5.8 хувь,  2021 оны байдлаар 9.7 хувь байгаа бол 2030 онд 11.9 хувь, 2050 он гэхэд 5 хүн тутмын нэг нь 60 ба түүнээс дээш настай болох магадлалтайг Үндэсний статистикийн хорооноос тооцоолсон. 2022 оны байдлаар Монгол Улсад нийт хүн амын 10.1 хувь буюу 344.6 мянган ахмад настан байна. </w:t>
      </w:r>
    </w:p>
    <w:p w14:paraId="53526A62" w14:textId="77777777" w:rsidR="005F630C" w:rsidRPr="00E8102B" w:rsidRDefault="005F630C" w:rsidP="008651BB">
      <w:pPr>
        <w:pStyle w:val="NormalWeb"/>
        <w:spacing w:before="0" w:beforeAutospacing="0" w:after="0" w:afterAutospacing="0"/>
        <w:ind w:right="12" w:firstLine="720"/>
        <w:jc w:val="both"/>
        <w:rPr>
          <w:rFonts w:ascii="Arial" w:hAnsi="Arial" w:cs="Arial"/>
          <w:lang w:val="mn-MN"/>
        </w:rPr>
      </w:pPr>
    </w:p>
    <w:p w14:paraId="1BC81B7A" w14:textId="77777777" w:rsidR="005F630C" w:rsidRPr="00E8102B" w:rsidRDefault="005F630C" w:rsidP="004460B1">
      <w:pPr>
        <w:spacing w:line="240" w:lineRule="auto"/>
        <w:ind w:firstLine="720"/>
        <w:jc w:val="both"/>
        <w:rPr>
          <w:rFonts w:ascii="Arial" w:hAnsi="Arial" w:cs="Arial"/>
          <w:sz w:val="24"/>
          <w:szCs w:val="24"/>
          <w:lang w:val="mn-MN"/>
        </w:rPr>
      </w:pPr>
      <w:r w:rsidRPr="00E8102B">
        <w:rPr>
          <w:rFonts w:ascii="Arial" w:hAnsi="Arial" w:cs="Arial"/>
          <w:sz w:val="24"/>
          <w:szCs w:val="24"/>
          <w:lang w:val="mn-MN"/>
        </w:rPr>
        <w:t>Хүн ам зүйн өөрчлөлт, ахмад настнуудын тоо өсөж байгаатай уялдуулан ахмад настанд үзүүлэх нийгмийн хамгаалал, эрүүл мэндийн тогтолцоонд өөрчлөлт хийх, ахмад настны хөдөлмөр эрхлэлт, урт хугацааны тусламж үйлчилгээ, хүн төвтэй нэгдсэн тусламж үйлчилгээг сайжруулах шаардлага тулгарч байна.</w:t>
      </w:r>
    </w:p>
    <w:p w14:paraId="66D2E40B" w14:textId="77777777" w:rsidR="005F630C" w:rsidRPr="00E8102B" w:rsidRDefault="005F630C" w:rsidP="004460B1">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Эдийн засаг хүндрэлтэй байгаа хэдий ч насжилтад бэлтгэх, ахмад настны нийгмийн хамгааллыг сайжруулах, эрүүл, урт удаан ая тухтай амьдруулах нөхцөлийг бүрдүүлэх, хуримтлуулсан мэдлэг, ур чадвараа хойч үедээ өвлүүлэн үлдээх, өөрсдөө   нийгмийн  амьдралд идэвхтэй оролцож, улс орныхоо хөгжилд хувь нэмрээ оруулах боломжийг нэмэгдүүлэх зорилгоор Ахмад настны тухай хуулийн төсөлд нэмэлт өөрчлөлт оруулах тухай хуулийн төслийг боловсруулав. </w:t>
      </w:r>
    </w:p>
    <w:p w14:paraId="43837A33" w14:textId="77777777" w:rsidR="005F630C" w:rsidRPr="00E8102B" w:rsidRDefault="005F630C" w:rsidP="008651BB">
      <w:pPr>
        <w:spacing w:after="0" w:line="240" w:lineRule="auto"/>
        <w:ind w:firstLine="567"/>
        <w:jc w:val="both"/>
        <w:rPr>
          <w:rFonts w:ascii="Arial" w:hAnsi="Arial" w:cs="Arial"/>
          <w:sz w:val="24"/>
          <w:szCs w:val="24"/>
          <w:lang w:val="mn-MN"/>
        </w:rPr>
      </w:pPr>
      <w:r w:rsidRPr="00E8102B">
        <w:rPr>
          <w:rFonts w:ascii="Arial" w:hAnsi="Arial" w:cs="Arial"/>
          <w:sz w:val="24"/>
          <w:szCs w:val="24"/>
          <w:lang w:val="mn-MN"/>
        </w:rPr>
        <w:t>Дэлхийн эрүүл мэндийн байгууллага (ДЭМБ)-аас “Номхон Далайн Баруун Бүсийн Эрүүл насжилтын үйл ажиллагааны төлөвлөгөө”-д “Ахмад настны эрүүл мэнд, нийгмийн халамжийн хэрэгцээг цогц байдлаар, урт хугацааны туршид тасралтгүй тусламж үйлчилгээгээр хангах” заалтыг хэрэгжүүлэхэд “Ахмад настны цогц тусламж, үйлчилгээ”-г өөрийн орны нөхцөл байдалтай уялдуулан эрх зүйн зохицуулалт хийхийг зөвлөсөн байна</w:t>
      </w:r>
      <w:r w:rsidRPr="00E8102B">
        <w:rPr>
          <w:rStyle w:val="FootnoteReference"/>
          <w:rFonts w:ascii="Arial" w:hAnsi="Arial" w:cs="Arial"/>
          <w:sz w:val="24"/>
          <w:szCs w:val="24"/>
          <w:lang w:val="mn-MN"/>
        </w:rPr>
        <w:footnoteReference w:id="2"/>
      </w:r>
      <w:r w:rsidRPr="00E8102B">
        <w:rPr>
          <w:rFonts w:ascii="Arial" w:hAnsi="Arial" w:cs="Arial"/>
          <w:sz w:val="24"/>
          <w:szCs w:val="24"/>
          <w:lang w:val="mn-MN"/>
        </w:rPr>
        <w:t xml:space="preserve">. </w:t>
      </w:r>
    </w:p>
    <w:p w14:paraId="145425EB" w14:textId="77777777" w:rsidR="005F630C" w:rsidRPr="00E8102B" w:rsidRDefault="005F630C" w:rsidP="008651BB">
      <w:pPr>
        <w:spacing w:after="0" w:line="240" w:lineRule="auto"/>
        <w:ind w:firstLine="567"/>
        <w:jc w:val="both"/>
        <w:rPr>
          <w:rFonts w:ascii="Arial" w:hAnsi="Arial" w:cs="Arial"/>
          <w:sz w:val="24"/>
          <w:szCs w:val="24"/>
          <w:lang w:val="mn-MN"/>
        </w:rPr>
      </w:pPr>
    </w:p>
    <w:p w14:paraId="7B3F7698"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2017  онд шинэчилсэн найруулгаар батлагдсан </w:t>
      </w:r>
      <w:r w:rsidRPr="00E8102B">
        <w:rPr>
          <w:rStyle w:val="Strong"/>
          <w:rFonts w:ascii="Arial" w:hAnsi="Arial" w:cs="Arial"/>
          <w:b w:val="0"/>
          <w:sz w:val="24"/>
          <w:szCs w:val="24"/>
          <w:lang w:val="mn-MN"/>
        </w:rPr>
        <w:t>Ахмад настны тухай хуульд ахмад настанд</w:t>
      </w:r>
      <w:r w:rsidRPr="00E8102B">
        <w:rPr>
          <w:rStyle w:val="Strong"/>
          <w:rFonts w:ascii="Arial" w:hAnsi="Arial" w:cs="Arial"/>
          <w:sz w:val="24"/>
          <w:szCs w:val="24"/>
          <w:lang w:val="mn-MN"/>
        </w:rPr>
        <w:t xml:space="preserve"> </w:t>
      </w:r>
      <w:r w:rsidRPr="00E8102B">
        <w:rPr>
          <w:rFonts w:ascii="Arial" w:hAnsi="Arial" w:cs="Arial"/>
          <w:sz w:val="24"/>
          <w:szCs w:val="24"/>
          <w:lang w:val="mn-MN"/>
        </w:rPr>
        <w:t>зөвлөгөө өгөх,  өдрийн үйлчилгээ, явуулын үйлчилгээ болон өдрөөр эмчлэх, асран сувилах үйлчилгээ зэрэг шинэ төрлийн үйлчилгээг бий болгож, иргэн, аж ахуйн нэгж, төрийн бус байгууллагаар гүйцэтгүүлэхээр тусгасан ч энэ шинэ үйлчилгээний хэрэгжилт тун хангалтгүй байна. Энэ төрлийн үйлчилгээнд тухайлбал 2022 оны байдлаар 2300 хүнд 0.6 тэрбум төгрөг зарцуулж, нийт ахмад настны нэг хүрэхгүй хувийг хамруулж байгаа нь Монгол Улсад ахмад настныг дэмжих, хөгжүүлэх, нийгмийн амьдралд оролцуулах зэрэг үйлчилгээ байхгүйтэй адил байна гэсэн үг юм.</w:t>
      </w:r>
    </w:p>
    <w:p w14:paraId="4CB59756" w14:textId="77777777" w:rsidR="005F630C" w:rsidRPr="00E8102B" w:rsidRDefault="005F630C" w:rsidP="008651BB">
      <w:pPr>
        <w:pStyle w:val="msghead"/>
        <w:ind w:firstLine="567"/>
        <w:jc w:val="both"/>
        <w:rPr>
          <w:rStyle w:val="Strong"/>
          <w:rFonts w:ascii="Arial" w:hAnsi="Arial" w:cs="Arial"/>
          <w:b w:val="0"/>
          <w:lang w:val="mn-MN"/>
        </w:rPr>
      </w:pPr>
      <w:r w:rsidRPr="00E8102B">
        <w:rPr>
          <w:rStyle w:val="Strong"/>
          <w:rFonts w:ascii="Arial" w:hAnsi="Arial" w:cs="Arial"/>
          <w:b w:val="0"/>
          <w:lang w:val="mn-MN"/>
        </w:rPr>
        <w:t xml:space="preserve">Ахмад настны тухай хуулийн ихэнх заалтын хэрэгжилтийг хангах чиг үүргийг орон нутгийн байгууллагад өгсөн боловч нэгдсэн арга зүй, удирдлага, зохион </w:t>
      </w:r>
      <w:r w:rsidRPr="00E8102B">
        <w:rPr>
          <w:rStyle w:val="Strong"/>
          <w:rFonts w:ascii="Arial" w:hAnsi="Arial" w:cs="Arial"/>
          <w:b w:val="0"/>
          <w:lang w:val="mn-MN"/>
        </w:rPr>
        <w:lastRenderedPageBreak/>
        <w:t>байгуулалтаар хангах байгууллага болон арга механизм нь тодорхойгүй, орон нутгийн төсөвт хангалттай хөрөнгө тусгагдаагүй зэрэг шалтгаантай байна. Түүнчлэн Ахмад настны тухай хуулийн дагуу үзүүлэх үйлчилгээ, дэмжлэг туслалцаа нь ахмадуудын тодорхой зорилтот бүлэгт бус, нийт ахмадуудын эрэлт хэрэгцээнд үндэслэх шаардлагатай.</w:t>
      </w:r>
    </w:p>
    <w:p w14:paraId="6D7B8A4B"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Дэлхийн улс, орнууд хүн ам зүйн өөрчлөлт, насжилт, ахмад настны тооны хурдацтай өсөлтийг тооцон ахмад настны урт хугацааны асаргаа үйлчилгээ, дэмжлэг, хөдөлмөр эрхлэлт, нийгмийн амьдралын оролцоо, дэмжлэгийн бодлого, шийдвэрээ эргэн харж сайжруулан, санхүү төсвөө ч дорвитой нэмэгдүүлэхэд анхаардаг болсон. </w:t>
      </w:r>
    </w:p>
    <w:p w14:paraId="37754719"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Одоогоор манайд ахмад настанд зөвхөн протез, ортопедийн хөнгөлөлт үзүүлэх, амралт рашаан сувиллын хөнгөлөлтийг жилд нэг удаа үзүүлэхээс өөр тэдэнд зориулсан байнгын тогтмол үзүүлдэг төрөл бүрийн сэргээн засалтын болон хөгжил, хамгааллын үйлчилгээ дутагдалтай байна.  </w:t>
      </w:r>
    </w:p>
    <w:p w14:paraId="29355AA2"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Иймд эрүүл мэндийн байгууллагын эмч, нийгмийн ажилтан ахмад настны бие махбод, сэтгэцийн эрүүл мэнд, нийгмийн асуудлын нөхцөл байдлыг цогцоор үнэлэн, ахмад настны хам шинж, байдлыг илрүүлж, тулгамдсан асуудлыг эрэмбэлэн, тусламж үйлчилгээний төлөвлөгөө гарган үйлчилгээнд хамруулан, эргэн хянах үйл ажиллагааг хэрэгжүүлэх шаардлагатай байна. Гэхдээ ахмад настанд аль болох хүндрэл чирэгдэл үүсгэхгүй байхад анхаарч, цахим систем нэвтрүүлэх, хэвтрийн өвчтэй ахмад настны хувьд явуулын үйлчилгээ үзүүлэх зэргээр хэрэгжилтийг уян хатан зохицуулах шаардлагатай.</w:t>
      </w:r>
    </w:p>
    <w:p w14:paraId="7EE2B670"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Одоо мөрдөж байгаа Ахмад настны тухай хуульд засаг захиргааны нэгжүүдэд зөвхөн Ахмадын өргөө ажиллуулна гэж заасан нь өрөөсгөл юм. Үйлчилгээний хувьд ахмадад үзүүлэх үйлчилгээний төлөвлөгөөнд тусгагдсаны дагуу өөрт нь болон гэр бүл, асран хамгаалагчдад зөвлөгөө өгч, эрүүл насжилтыг дэмжих үйлчилгээ үзүүлдэг төв, ахмадын төв, сэргээн засах төвд хамруулах, гэрийн үйлчилгээ, өдрийн үйлчилгээ, амралт, сувиллын газар зэрэг газруудад холбон зуучлах шаардлагатай.</w:t>
      </w:r>
    </w:p>
    <w:p w14:paraId="5A7DF2BA"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Аймаг дүүргийн Хөдөлмөр, халамжийн халамжийн үйлчилгээний газруудад 1-2 ахмадын сувилал төрийн өмчид байдаг. Сүүлийн жилүүдэд хувийн амралт сувиллууд олон болсон, нөгөө талаар нэг сувилуулагчийн зардал 7-10 хоногт 200.0 орчим мянган төгрөг байгаа нь ажиллагсдын цалин, сувилуулагчийн хоол бусад зардалд хүрэлцэхгүй байгаа тухай тайлбарлаж зарим аймаг нь үйл ажиллагаагаа зогсоож зарим аймаг Засаг даргын тамгын газартаа шилжүүлсэн байдалтай байна. Иймд энэ сувиллын газруудыг шинэчлэн зохион байгуулж  эрүүл насжилтыг дэмжих үйлчилгээ үзүүлдэг төв болгон зохион байгуулах боломжтой. Мөн ахмадын өргөө болон соёлын ордон, олон нийтийн төвүүд зэрэг барилга байгууламжид төрөл бүрийн үйлчилгээг иргэн, аж ахуйн нэгж, ТББ-аар гэрээлэн гүйцэтгүүлэх шаардлагатай байна.</w:t>
      </w:r>
    </w:p>
    <w:p w14:paraId="2CD5B625"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Тухайлбал, эрүүл насжилтыг дэмжих үйлчилгээ үзүүлэх төвд ахмад настанд зориулсан сургалт, өдрийн үйлчилгээ, зөвлөгөө өгөх гэх мэт төрөл бүрийн үйл ажиллагааг хувийн хэвшил төрийн бус байгууллагатай гэрээлэх, мөн туршлагатай багш нартай цагийн хөлсийг тооцож гэрээлэх зэргээр үйлчилгээ үзүүлж, улмаар ахмад настны хэрэгцээнд нийцсэн үйлчилгээг хөгжүүлэх бүрэн боломжтой. Зарим төсвийг Хөдөлмөр эрхлэлтийг дэмжих сангаас ахмад мэргэжилтний зөвлөгөө өгөх арга хэмжээний хүрээнд санхүүжүүлж болно.  </w:t>
      </w:r>
    </w:p>
    <w:p w14:paraId="1DB9647D"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Иймд ахмад настны цогц тусламж үйлчилгээний тогтолцоог бүрдүүлэх, хөгжүүлэхийн тулд санхүүжилтийг тодорхой зааж, эрүүл мэндийн болон нийгмийн </w:t>
      </w:r>
      <w:r w:rsidRPr="00E8102B">
        <w:rPr>
          <w:rFonts w:ascii="Arial" w:hAnsi="Arial" w:cs="Arial"/>
          <w:sz w:val="24"/>
          <w:szCs w:val="24"/>
          <w:lang w:val="mn-MN"/>
        </w:rPr>
        <w:lastRenderedPageBreak/>
        <w:t xml:space="preserve">хамгааллын байгууллагын, орон нутгийн зэрэг хамтарсан санхүүжилтийн эх үүсвэртэй болгох шаардлагатай байна. </w:t>
      </w:r>
    </w:p>
    <w:p w14:paraId="6C50C7FB"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Протез, ортопедийн болон тусгай хэрэгслийн тохируулга хийх талаар эмч, мэргэжилтэн зөвлөгөө өгч, эм, эмнэлгийн хэрэгслээр үйлчлүүлэх хөнгөлөлтөд хамруулах ажлыг эмийн хөнгөлөлт олгодогтой ижилхэн ахмад настан зах зээлээс хүссэн газраар үйлчлүүлэх боломжтой байдлаар зохицуулах, энэ ажлыг эрүүл мэндийн байгууллагатай хамтран зохион байгуулах шаардлагатай. </w:t>
      </w:r>
    </w:p>
    <w:p w14:paraId="7214C757"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Ахмад настны сэргээн засалтын үйлчилгээ, ахмад настны эрүүл мэндийг дэмжих сургалт, үйлчилгээ, </w:t>
      </w:r>
      <w:r w:rsidRPr="00E8102B">
        <w:rPr>
          <w:rFonts w:ascii="Arial" w:eastAsia="Times New Roman" w:hAnsi="Arial" w:cs="Arial"/>
          <w:color w:val="333333"/>
          <w:sz w:val="24"/>
          <w:szCs w:val="24"/>
          <w:lang w:val="mn-MN"/>
        </w:rPr>
        <w:t xml:space="preserve">өдрөөр эмчлэх, асран сувилах үйлчилгээ; ахмад настны дасгал, хөдөлгөөн, эрүүл мэнд, нийгмийн оролцоог дэмжих үйлчилгээ, </w:t>
      </w:r>
      <w:r w:rsidRPr="00E8102B">
        <w:rPr>
          <w:rFonts w:ascii="Arial" w:hAnsi="Arial" w:cs="Arial"/>
          <w:sz w:val="24"/>
          <w:szCs w:val="24"/>
          <w:lang w:val="mn-MN"/>
        </w:rPr>
        <w:t xml:space="preserve">протез, ортопедийн болон тусгай хэрэгслийн хөнгөлөлт, рашаан, сувиллын хөнгөлөлт зэрэг үйлчилгээ нь ахмад настны эрүүл мэндтэй шууд холбоотой асуудлууд юм. Иймд хуулийн төсөлд ахмад настны цогц үнэлгээ, ахмад настанд үзүүлэх цогц тусламж, үйлчилгээ, </w:t>
      </w:r>
      <w:r w:rsidRPr="00E8102B">
        <w:rPr>
          <w:rFonts w:ascii="Arial" w:eastAsia="Calibri" w:hAnsi="Arial" w:cs="Arial"/>
          <w:sz w:val="24"/>
          <w:szCs w:val="24"/>
          <w:lang w:val="mn-MN"/>
        </w:rPr>
        <w:t>ахмад настны асаргааны хувилбарт үйлчилгээ зэрэг</w:t>
      </w:r>
      <w:r w:rsidRPr="00E8102B">
        <w:rPr>
          <w:rFonts w:ascii="Arial" w:hAnsi="Arial" w:cs="Arial"/>
          <w:sz w:val="24"/>
          <w:szCs w:val="24"/>
          <w:lang w:val="mn-MN"/>
        </w:rPr>
        <w:t xml:space="preserve"> урт хугацааны асаргаа үйлчилгээний асуудлыг нэмж тусгаж, эрүүл мэндийн байгууллагын оролцоо, санхүүжилтийг тодорхой зааж, хуулийн хэрэгжилтийг хангахад эрүүл мэндийн болон нийгмийн хамгааллын байгууллагуудын хамтын оролцоог тусгана.  </w:t>
      </w:r>
    </w:p>
    <w:p w14:paraId="223048D2"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Мөн Нийгмийн халамжийн тухай хуулийн дагуу хүнд хэлбэрийн хэвтрийн өвчтэй ахмад настнуудыг гэр бүлдээ асарч байгаа иргэнд сар бүр тэтгэмж өгч байгаа нь хэвтрийн өвчтэй ахмад настантай өрхийг эдийн засгийн хүндрэлээс сэргийлэхэд дэмжлэг үзүүлж нөгөө талаар асаргаа үйлчилгээг гэрийн нөхцөлд хийж байгаа сайн талтай. Гэхдээ нөгөө талаар асарч байгаа иргэд нь ахмад настан голдуу байгаа нь нэг ахмад настан нөгөө ахмад настнаа асарч ядрах, сульдах, гэр бүлийн гишүүдэд асаргаа үйлчилгээний талаар сургалт байхгүйгээс мэдлэг дутмаг байна.</w:t>
      </w:r>
    </w:p>
    <w:p w14:paraId="31666FA4"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Төрөлжсөн асрамжийн үйлчилгээний газрын эрэлт хэрэгцээ байгаа ч асрамжийн газрын тоо цөөн хүрэлцээ муутай байна. Улсын хэмжээнд 300 хүрэхгүй ахмад настан төрөлжсөн асрамжийн газарт асруулж байна. Хувийн 4 асрамжийн газар байдаг ч төрөөс үзүүлдэг дэмжлэг маш бага тул үйл ажиллагаагаа явуулахад хүндрэлтэй, хувийн асрамжийн газар үйл ажиллагаа явуулахад төрөөс олгох санхүүжилт маш бага байна. </w:t>
      </w:r>
    </w:p>
    <w:p w14:paraId="41D5A7C4" w14:textId="77777777"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eastAsia="Times New Roman" w:hAnsi="Arial" w:cs="Arial"/>
          <w:color w:val="333333"/>
          <w:sz w:val="24"/>
          <w:szCs w:val="24"/>
          <w:lang w:val="mn-MN"/>
        </w:rPr>
        <w:t xml:space="preserve">Иймд ахмад настны цогц тусламж үйлчилгээний тогтолцоог бүрдүүлэх, санхүүжилтийг тодорхой болгох, </w:t>
      </w:r>
      <w:r w:rsidRPr="00E8102B">
        <w:rPr>
          <w:rFonts w:ascii="Arial" w:hAnsi="Arial" w:cs="Arial"/>
          <w:sz w:val="24"/>
          <w:szCs w:val="24"/>
          <w:lang w:val="mn-MN"/>
        </w:rPr>
        <w:t xml:space="preserve">урт хугацааны тусламж үйлчилгээг хөгжүүлэх шаардлагын үүднээс дээрх асуудлуудыг холбогдох хуульд нэмэх, хуулийн зарим заалтыг өөрчлөх  шаардлагатай байна. </w:t>
      </w:r>
    </w:p>
    <w:p w14:paraId="3C91E517" w14:textId="77777777" w:rsidR="005F630C" w:rsidRPr="00E8102B" w:rsidRDefault="005F630C" w:rsidP="008651BB">
      <w:pPr>
        <w:spacing w:after="0"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Алсын хараа-2050 Монгол Улсын урт хугацааны хөгжлийн бодлогод 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болгох, ахмад настанд урт хугацааны тусламж, үйлчилгээ үзүүлэх хөгжлийн төвүүдийг байгуулах гэж тусгасан байна. </w:t>
      </w:r>
    </w:p>
    <w:p w14:paraId="440E89DC" w14:textId="77777777" w:rsidR="004460B1" w:rsidRPr="00E8102B" w:rsidRDefault="004460B1" w:rsidP="008651BB">
      <w:pPr>
        <w:spacing w:after="0" w:line="240" w:lineRule="auto"/>
        <w:ind w:firstLine="567"/>
        <w:jc w:val="both"/>
        <w:rPr>
          <w:rFonts w:ascii="Arial" w:hAnsi="Arial" w:cs="Arial"/>
          <w:sz w:val="24"/>
          <w:szCs w:val="24"/>
          <w:lang w:val="mn-MN"/>
        </w:rPr>
      </w:pPr>
    </w:p>
    <w:p w14:paraId="7CCB82FA" w14:textId="77777777" w:rsidR="005F630C" w:rsidRPr="00E8102B" w:rsidRDefault="005F630C" w:rsidP="008651BB">
      <w:pPr>
        <w:spacing w:line="240" w:lineRule="auto"/>
        <w:ind w:firstLine="567"/>
        <w:jc w:val="both"/>
        <w:rPr>
          <w:rFonts w:ascii="Arial" w:hAnsi="Arial" w:cs="Arial"/>
          <w:sz w:val="24"/>
          <w:szCs w:val="24"/>
          <w:lang w:val="mn-MN"/>
        </w:rPr>
      </w:pPr>
      <w:r w:rsidRPr="00E8102B">
        <w:rPr>
          <w:rStyle w:val="Strong"/>
          <w:rFonts w:ascii="Arial" w:hAnsi="Arial" w:cs="Arial"/>
          <w:b w:val="0"/>
          <w:sz w:val="24"/>
          <w:szCs w:val="24"/>
          <w:lang w:val="mn-MN"/>
        </w:rPr>
        <w:t>Ахмад настны</w:t>
      </w:r>
      <w:r w:rsidRPr="00E8102B">
        <w:rPr>
          <w:rStyle w:val="Strong"/>
          <w:rFonts w:ascii="Arial" w:hAnsi="Arial" w:cs="Arial"/>
          <w:sz w:val="24"/>
          <w:szCs w:val="24"/>
          <w:lang w:val="mn-MN"/>
        </w:rPr>
        <w:t xml:space="preserve"> </w:t>
      </w:r>
      <w:r w:rsidRPr="00E8102B">
        <w:rPr>
          <w:rFonts w:ascii="Arial" w:hAnsi="Arial" w:cs="Arial"/>
          <w:sz w:val="24"/>
          <w:szCs w:val="24"/>
          <w:lang w:val="mn-MN"/>
        </w:rPr>
        <w:t xml:space="preserve">хөдөлмөр эрхлэлтийг дэмжих арга хэмжээ нь хязгаарлагдмал, хамрагдалт бага байна. Тухайлбал, ахмад настны хөдөлмөр эрхлэлтийг дэмжих арга хэмжээнд 2022 онд ахмад настны зөвлөх үйлчилгээнд 848 ахмад хамрагдаж, 707.4 сая төгрөг, эргэн төлөгдөх санхүүгийн дэмжлэг олгох арга хэмжээнд 1,056 ахмад хамрагдаж 4.4 тэрбум төгрөг, хүүхэд хамгаалагч үйлчилгээнд 346 ахмад хамрагдаж, 303.1 мянган төгрөг буюу нийт 5.4 тэрбум төгрөг зарцуулжээ. Энэ </w:t>
      </w:r>
      <w:r w:rsidRPr="00E8102B">
        <w:rPr>
          <w:rFonts w:ascii="Arial" w:hAnsi="Arial" w:cs="Arial"/>
          <w:sz w:val="24"/>
          <w:szCs w:val="24"/>
          <w:lang w:val="mn-MN"/>
        </w:rPr>
        <w:lastRenderedPageBreak/>
        <w:t xml:space="preserve">зардлын 4.4 тэрбум нь эргэн төлөгдөх нөхцөлтэй зээл байна. Хөтөлбөрт хамрагдсан ахмад настны тоо 2022 онд 2230 ахмад настан байгаа нь нийт ахмад настантай харьцуулахад маш бага хувийг эзэлж байна.  </w:t>
      </w:r>
    </w:p>
    <w:p w14:paraId="266CAAA8" w14:textId="77777777" w:rsidR="005F630C" w:rsidRPr="00E8102B" w:rsidRDefault="005F630C" w:rsidP="008651BB">
      <w:pPr>
        <w:spacing w:after="200"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Хүн амын дунд ахмад настны тоо нэмэгдэж, ахмад настнууд эрт тэтгэвэрт гарч, хүн амын дундаж наслалт тогтмол нэмэгдэж улмаар хөдөлмөрийн насны хүн амд ноогдох ахмад настнуудын тоо нэмэгдэж, 2010 онд 10 ажилтан тутам нэг ахмад настан  байсан бол, 2040 он гэхэд 4 ажилтан тутам 1 ахмад настан ногдохоор байна. Өөрөөр хэлбэл 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 шаардлага тулгарч байна. Иймд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оролцоог дэмжин ахмад настны хөдөлмөр эрхлэлтийг дэмжих олон талт бодлогыг батлан хэрэгжүүлэх шаардлагатайг харуулж байна. </w:t>
      </w:r>
    </w:p>
    <w:p w14:paraId="31DBAFFF"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hAnsi="Arial" w:cs="Arial"/>
          <w:sz w:val="24"/>
          <w:szCs w:val="24"/>
          <w:lang w:val="mn-MN"/>
        </w:rPr>
        <w:t xml:space="preserve">Ахмад настны хөдөлмөрлөх эрх зүйн орчныг нарийвчлан тодорхойлоогүйн улмаас насаар ялгаварлан гадуурхагдах, өөрөө хүсээгүй ч эрт тэтгэвэрт гаргах,  ахмад настны цалин хөлсийг хөдөлмөрийн хөлсний доод хэмжээгээр тооцох зэрэг зохисгүй үйлдлүүд гарч байна. </w:t>
      </w:r>
    </w:p>
    <w:p w14:paraId="53FB8F9E" w14:textId="6FF9D6DA" w:rsidR="005F630C" w:rsidRPr="00E8102B" w:rsidRDefault="005F630C" w:rsidP="008651BB">
      <w:pPr>
        <w:spacing w:line="240" w:lineRule="auto"/>
        <w:ind w:firstLine="567"/>
        <w:jc w:val="both"/>
        <w:rPr>
          <w:rFonts w:ascii="Arial" w:hAnsi="Arial" w:cs="Arial"/>
          <w:sz w:val="24"/>
          <w:szCs w:val="24"/>
          <w:lang w:val="mn-MN"/>
        </w:rPr>
      </w:pPr>
      <w:r w:rsidRPr="00E8102B">
        <w:rPr>
          <w:rFonts w:ascii="Arial" w:hAnsi="Arial" w:cs="Arial"/>
          <w:sz w:val="24"/>
          <w:szCs w:val="24"/>
          <w:lang w:val="mn-MN"/>
        </w:rPr>
        <w:t xml:space="preserve">Иймд ахмад настны хөдөлмөр эрхлэлтийг дэмжих зорилгоор ахмад настан өөрөө нийгмийн даатгалын шимтгэл төлөх шаардлагагүй гэж үзвэл тухайн ахмад </w:t>
      </w:r>
      <w:r w:rsidR="00E8102B" w:rsidRPr="00E8102B">
        <w:rPr>
          <w:rFonts w:ascii="Arial" w:hAnsi="Arial" w:cs="Arial"/>
          <w:sz w:val="24"/>
          <w:szCs w:val="24"/>
          <w:lang w:val="mn-MN"/>
        </w:rPr>
        <w:t>настныг</w:t>
      </w:r>
      <w:r w:rsidRPr="00E8102B">
        <w:rPr>
          <w:rFonts w:ascii="Arial" w:hAnsi="Arial" w:cs="Arial"/>
          <w:sz w:val="24"/>
          <w:szCs w:val="24"/>
          <w:lang w:val="mn-MN"/>
        </w:rPr>
        <w:t xml:space="preserve"> авч ажиллуулж байгаа байгууллага тэтгэврийн даатгалын шимтгэл 8.5 хувийг төлөхгүй байх, 50 ба түүнээс дээш ажиллагсадтай аж ахуйн нэгжийн 2-оос доошгүй хувьд ахмад настан авч ажиллуулах, мод, хүнсний ногоо тарих зэрэг байгаль орчны болон хүнс үйлдвэрлэл, хөдөө аж ахуйн салбарт ахмад настныг ажиллахыг дэмжиж хөнгөлөлттэй зээл олгох, цалин хөлсийг зах зээлийн ханшаар ажилласан хугацаанд тооцон цагаар, өдрөөр гэх мэт уян хатан хэлбэрээр олгох, ахмадын хөдөлмөр эрхлэлтийг дэмжих хөтөлбөр арга хэмжээг өргөжүүлэх зэрэг </w:t>
      </w:r>
      <w:r w:rsidR="006E27A1" w:rsidRPr="00E8102B">
        <w:rPr>
          <w:rFonts w:ascii="Arial" w:hAnsi="Arial" w:cs="Arial"/>
          <w:sz w:val="24"/>
          <w:szCs w:val="24"/>
          <w:lang w:val="mn-MN"/>
        </w:rPr>
        <w:t>эрх зүйн зохицуулалтыг тусгасан.</w:t>
      </w:r>
      <w:r w:rsidRPr="00E8102B">
        <w:rPr>
          <w:rFonts w:ascii="Arial" w:hAnsi="Arial" w:cs="Arial"/>
          <w:sz w:val="24"/>
          <w:szCs w:val="24"/>
          <w:lang w:val="mn-MN"/>
        </w:rPr>
        <w:t xml:space="preserve"> </w:t>
      </w:r>
    </w:p>
    <w:p w14:paraId="74C19343" w14:textId="77777777" w:rsidR="005F630C" w:rsidRPr="00E8102B" w:rsidRDefault="005F630C" w:rsidP="008651BB">
      <w:pPr>
        <w:spacing w:after="0" w:line="240" w:lineRule="auto"/>
        <w:ind w:firstLine="567"/>
        <w:jc w:val="both"/>
        <w:rPr>
          <w:rFonts w:ascii="Arial" w:hAnsi="Arial" w:cs="Arial"/>
          <w:sz w:val="24"/>
          <w:szCs w:val="24"/>
          <w:lang w:val="mn-MN"/>
        </w:rPr>
      </w:pPr>
      <w:r w:rsidRPr="00E8102B">
        <w:rPr>
          <w:rFonts w:ascii="Arial" w:hAnsi="Arial" w:cs="Arial"/>
          <w:sz w:val="24"/>
          <w:szCs w:val="24"/>
          <w:lang w:val="mn-MN"/>
        </w:rPr>
        <w:t>Ахмад настны тухай хууль, Гэр бүлийн хүчирхийлэлтэй тэмцэх тухай, Жендерийн эрх тэгш байдлыг хангах тухай хууль, Хөгжлийн бэрхшээлтэй хүний эрхийн тухай хууль, Гамшгаас хамгаалах тухай хууль, Нийгмийн халамжийн тухай хууль, Хөдөлмөрийн тухай хууль болон холбогдох бусад хууль тогтоомжоор ахмад настныг ялгаварлан гадуурхах, дарамт хүчирхийллээс хамгаалахад чиглэсэн чухал зохицуулалтыг тусгасан байна.</w:t>
      </w:r>
    </w:p>
    <w:p w14:paraId="413B5CA3" w14:textId="77777777" w:rsidR="004460B1" w:rsidRPr="00E8102B" w:rsidRDefault="004460B1" w:rsidP="008651BB">
      <w:pPr>
        <w:spacing w:after="0" w:line="240" w:lineRule="auto"/>
        <w:ind w:firstLine="567"/>
        <w:jc w:val="both"/>
        <w:rPr>
          <w:rFonts w:ascii="Arial" w:hAnsi="Arial" w:cs="Arial"/>
          <w:sz w:val="24"/>
          <w:szCs w:val="24"/>
          <w:lang w:val="mn-MN"/>
        </w:rPr>
      </w:pPr>
    </w:p>
    <w:p w14:paraId="1D5DB741"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hAnsi="Arial" w:cs="Arial"/>
          <w:sz w:val="24"/>
          <w:szCs w:val="24"/>
          <w:lang w:val="mn-MN"/>
        </w:rPr>
        <w:t>Сүүлийн жилүүдэд гэр бүлийн хүчирхийллийн дуудлагад ахмад настны эсрэг хүчирхийлэл нэмэгдэж байна. 2020 оноос 2022 оны байдлаар Хүчирхийллийн эсрэг үндэсний төвд хандсан ахмад настны эсрэг үйлдэгдэж буй хүчирхийллийг хэлбэрээр нь авч үзвэл эдийн засгийн хүчирхийлэл 36 хувийг эзэлж байна.</w:t>
      </w:r>
    </w:p>
    <w:p w14:paraId="2F4BEA84"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hAnsi="Arial" w:cs="Arial"/>
          <w:sz w:val="24"/>
          <w:szCs w:val="24"/>
          <w:lang w:val="mn-MN"/>
        </w:rPr>
        <w:t xml:space="preserve">Ахмад настан нь аливаа хүчирхийлэл, дарамтаас ангид байх Ахмад настны тухай хуулийн 4 дүгээр зүйлийн 4.1.6 дахь заалтад "ахмад настны эсрэг хүчирхийлэл"-ийн талаар тусгажээ. Гэвч сүүлийн үед ахмад настанд тохиолдож байгаа эдийн засгийн хүчирхийлэл буюу тэтгэвэр, тэтгэмжийг нь зөвшөөрөлгүй зарцуулах, барьцаалж зээл авах, өмч хөрөнгийг нь дур мэдэн зарцуулах, ашиглах, үл хөдлөх хөрөнгийг нь өөрийн нэр дээр авах, байрнаас нь хөөх, хөрөнгөнөөс болж үр хүүхдүүд нь маргаж, сэтгэл санааг нь зовоох зэрэг асуудлын зохицуулалт сул </w:t>
      </w:r>
      <w:r w:rsidRPr="00E8102B">
        <w:rPr>
          <w:rFonts w:ascii="Arial" w:hAnsi="Arial" w:cs="Arial"/>
          <w:sz w:val="24"/>
          <w:szCs w:val="24"/>
          <w:lang w:val="mn-MN"/>
        </w:rPr>
        <w:lastRenderedPageBreak/>
        <w:t>байна. Мөн ахмад настан хүчирхийлэлд өртсөн тохиолдолд үзүүлэх эрүүгийн болон зөрчлийн хуулийн шийтгэлийг тодорхой болгох шаардлагатай байна.</w:t>
      </w:r>
    </w:p>
    <w:p w14:paraId="0E70A2BF" w14:textId="46B5A869" w:rsidR="005F630C" w:rsidRPr="00E8102B" w:rsidRDefault="005F630C" w:rsidP="008651BB">
      <w:pPr>
        <w:spacing w:after="0" w:line="240" w:lineRule="auto"/>
        <w:ind w:right="-6" w:firstLine="567"/>
        <w:jc w:val="both"/>
        <w:rPr>
          <w:rFonts w:ascii="Arial" w:hAnsi="Arial" w:cs="Arial"/>
          <w:sz w:val="24"/>
          <w:szCs w:val="24"/>
          <w:lang w:val="mn-MN"/>
        </w:rPr>
      </w:pPr>
      <w:r w:rsidRPr="00E8102B">
        <w:rPr>
          <w:rFonts w:ascii="Arial" w:eastAsia="Calibri" w:hAnsi="Arial" w:cs="Arial"/>
          <w:sz w:val="24"/>
          <w:szCs w:val="24"/>
          <w:lang w:val="mn-MN"/>
        </w:rPr>
        <w:t xml:space="preserve">Мөн энэ хуулийг </w:t>
      </w:r>
      <w:r w:rsidR="00E8102B" w:rsidRPr="00E8102B">
        <w:rPr>
          <w:rFonts w:ascii="Arial" w:eastAsia="Calibri" w:hAnsi="Arial" w:cs="Arial"/>
          <w:sz w:val="24"/>
          <w:szCs w:val="24"/>
          <w:lang w:val="mn-MN"/>
        </w:rPr>
        <w:t>дагалдуулан</w:t>
      </w:r>
      <w:r w:rsidRPr="00E8102B">
        <w:rPr>
          <w:rFonts w:ascii="Arial" w:eastAsia="Calibri" w:hAnsi="Arial" w:cs="Arial"/>
          <w:sz w:val="24"/>
          <w:szCs w:val="24"/>
          <w:lang w:val="mn-MN"/>
        </w:rPr>
        <w:t xml:space="preserve"> “Нэмэгдлийн хэмжээг шинэчлэн тогтоох тухай”  УИХ-ын тогтоолын төслийг боловсруулсан. Алдар цолтон ахмад настанд төрөөс нэмэгдэл, хөнгөлөлт олгох тухай хуулийн дагуу </w:t>
      </w:r>
      <w:r w:rsidRPr="00E8102B">
        <w:rPr>
          <w:rFonts w:ascii="Arial" w:hAnsi="Arial" w:cs="Arial"/>
          <w:sz w:val="24"/>
          <w:szCs w:val="24"/>
          <w:lang w:val="mn-MN"/>
        </w:rPr>
        <w:t xml:space="preserve">УИХ-ын 2018 оны 03 дугаар тогтоолоор нэмэгдлийн хэмжээг 150.0-200.0 мянган төгрөгөөр баталсан. Энэ хэмжээ нь УИХ-ын 2008 оны 33 дугаар тогтоолоор баталсан хэмжээтэй ижил байгаа бөгөөд 2018 онд тогтоолыг шинэчлэн батлахдаа хэмжээг өөрчлөөгүй юм. </w:t>
      </w:r>
    </w:p>
    <w:p w14:paraId="1220363B" w14:textId="77777777" w:rsidR="004460B1" w:rsidRPr="00E8102B" w:rsidRDefault="004460B1" w:rsidP="008651BB">
      <w:pPr>
        <w:spacing w:after="0" w:line="240" w:lineRule="auto"/>
        <w:ind w:right="-6" w:firstLine="567"/>
        <w:jc w:val="both"/>
        <w:rPr>
          <w:rFonts w:ascii="Arial" w:hAnsi="Arial" w:cs="Arial"/>
          <w:sz w:val="24"/>
          <w:szCs w:val="24"/>
          <w:lang w:val="mn-MN"/>
        </w:rPr>
      </w:pPr>
    </w:p>
    <w:p w14:paraId="78CD3BCA" w14:textId="77777777" w:rsidR="005F630C" w:rsidRPr="00E8102B" w:rsidRDefault="005F630C" w:rsidP="008651BB">
      <w:pPr>
        <w:spacing w:after="0" w:line="240" w:lineRule="auto"/>
        <w:ind w:right="-6" w:firstLine="567"/>
        <w:jc w:val="both"/>
        <w:rPr>
          <w:rFonts w:ascii="Arial" w:eastAsia="Calibri" w:hAnsi="Arial" w:cs="Arial"/>
          <w:sz w:val="24"/>
          <w:szCs w:val="24"/>
          <w:lang w:val="mn-MN"/>
        </w:rPr>
      </w:pPr>
      <w:r w:rsidRPr="00E8102B">
        <w:rPr>
          <w:rFonts w:ascii="Arial" w:eastAsia="Calibri" w:hAnsi="Arial" w:cs="Arial"/>
          <w:sz w:val="24"/>
          <w:szCs w:val="24"/>
          <w:lang w:val="mn-MN"/>
        </w:rPr>
        <w:t xml:space="preserve">Нэмэгдлийн хэмжээг 2008 оноос хойш 15 жилийн хугацаанд нэмэгдүүлээгүй учраас инфляцын түвшинтэй уялдуулж нэмэгдүүлэх талаар Монгол Улсын Хөдөлмөрийн баатруудын холбоо Сангийн яам, Хөдөлмөр, нийгмийн хамгааллын яаманд санал, хүсэлтийг удаа дараа ирүүлсэн. </w:t>
      </w:r>
    </w:p>
    <w:p w14:paraId="747BA3B9" w14:textId="77777777" w:rsidR="004460B1" w:rsidRPr="00E8102B" w:rsidRDefault="004460B1" w:rsidP="008651BB">
      <w:pPr>
        <w:spacing w:after="0" w:line="240" w:lineRule="auto"/>
        <w:ind w:right="-6" w:firstLine="567"/>
        <w:jc w:val="both"/>
        <w:rPr>
          <w:rFonts w:ascii="Arial" w:eastAsia="Calibri" w:hAnsi="Arial" w:cs="Arial"/>
          <w:sz w:val="24"/>
          <w:szCs w:val="24"/>
          <w:lang w:val="mn-MN"/>
        </w:rPr>
      </w:pPr>
    </w:p>
    <w:p w14:paraId="4644ED6A" w14:textId="77777777" w:rsidR="005F630C" w:rsidRPr="00E8102B" w:rsidRDefault="005F630C" w:rsidP="008651BB">
      <w:pPr>
        <w:spacing w:after="0" w:line="240" w:lineRule="auto"/>
        <w:ind w:right="-6" w:firstLine="567"/>
        <w:jc w:val="both"/>
        <w:rPr>
          <w:rFonts w:ascii="Arial" w:eastAsia="Calibri" w:hAnsi="Arial" w:cs="Arial"/>
          <w:sz w:val="24"/>
          <w:szCs w:val="24"/>
          <w:lang w:val="mn-MN"/>
        </w:rPr>
      </w:pPr>
      <w:r w:rsidRPr="00E8102B">
        <w:rPr>
          <w:rFonts w:ascii="Arial" w:eastAsia="Calibri" w:hAnsi="Arial" w:cs="Arial"/>
          <w:sz w:val="24"/>
          <w:szCs w:val="24"/>
          <w:lang w:val="mn-MN"/>
        </w:rPr>
        <w:t xml:space="preserve">Нөгөө талаар алдар цолтой ахмад настны тоо 2020-2024 оны хооронд 30 хувиар нэмэгдсэн, цаашид илүү эрчимтэй нэмэгдэхээр байна. Нийт алдар цолтой ахмад настны 80 гаруй хувь нь гавьяат цолтой ахмад настан, 12 хувь нь хөдөлмөрийн баатар, улсын баатар, ардын цолтон болон ахмад дайчин ахмад настнууд байна. </w:t>
      </w:r>
    </w:p>
    <w:p w14:paraId="5D54C310" w14:textId="77777777" w:rsidR="004460B1" w:rsidRPr="00E8102B" w:rsidRDefault="004460B1" w:rsidP="008651BB">
      <w:pPr>
        <w:spacing w:after="0" w:line="240" w:lineRule="auto"/>
        <w:ind w:right="-6" w:firstLine="567"/>
        <w:jc w:val="both"/>
        <w:rPr>
          <w:rFonts w:ascii="Arial" w:eastAsia="Calibri" w:hAnsi="Arial" w:cs="Arial"/>
          <w:sz w:val="24"/>
          <w:szCs w:val="24"/>
          <w:lang w:val="mn-MN"/>
        </w:rPr>
      </w:pPr>
    </w:p>
    <w:p w14:paraId="17CC2890" w14:textId="77777777" w:rsidR="005F630C" w:rsidRPr="00E8102B" w:rsidRDefault="005F630C" w:rsidP="008651BB">
      <w:pPr>
        <w:spacing w:after="0" w:line="240" w:lineRule="auto"/>
        <w:ind w:right="-6" w:firstLine="720"/>
        <w:jc w:val="both"/>
        <w:rPr>
          <w:rFonts w:ascii="Arial" w:hAnsi="Arial" w:cs="Arial"/>
          <w:sz w:val="24"/>
          <w:szCs w:val="24"/>
          <w:lang w:val="mn-MN"/>
        </w:rPr>
      </w:pPr>
      <w:r w:rsidRPr="00E8102B">
        <w:rPr>
          <w:rFonts w:ascii="Arial" w:eastAsia="Calibri" w:hAnsi="Arial" w:cs="Arial"/>
          <w:sz w:val="24"/>
          <w:szCs w:val="24"/>
          <w:lang w:val="mn-MN"/>
        </w:rPr>
        <w:t xml:space="preserve">Иймд тооцоо судалгааг хийсний үндсэн дээр хөдөлмөрийн баатар, улсын баатар, ардын цолтон болон ахмад дайчин ахмад настнуудад олгох нэмэгдлийн хэмжээг 400,000 мянган төгрөгөөр, харин </w:t>
      </w:r>
      <w:r w:rsidRPr="00E8102B">
        <w:rPr>
          <w:rFonts w:ascii="Arial" w:hAnsi="Arial" w:cs="Arial"/>
          <w:sz w:val="24"/>
          <w:szCs w:val="24"/>
          <w:lang w:val="mn-MN"/>
        </w:rPr>
        <w:t xml:space="preserve">төрийн шагналт, төрийн соёрхолт, гавьяат цолтон, Улсын ударник, хувьсгалт тэмцлийн ахмад зүтгэлтэн зэрэг ахмад настанд олгох нэмэгдлийг 250,000 мянган төгрөгөөр тус тус тогтоохоор УИХ-ын тогтоолын төслийг боловсруулсан. </w:t>
      </w:r>
    </w:p>
    <w:p w14:paraId="0E3CD76F" w14:textId="77777777" w:rsidR="004460B1" w:rsidRPr="00E8102B" w:rsidRDefault="004460B1" w:rsidP="008651BB">
      <w:pPr>
        <w:spacing w:after="0" w:line="240" w:lineRule="auto"/>
        <w:ind w:right="-346" w:firstLine="567"/>
        <w:jc w:val="both"/>
        <w:rPr>
          <w:rFonts w:ascii="Arial" w:eastAsia="Calibri" w:hAnsi="Arial" w:cs="Arial"/>
          <w:b/>
          <w:sz w:val="24"/>
          <w:szCs w:val="24"/>
          <w:lang w:val="mn-MN"/>
        </w:rPr>
      </w:pPr>
    </w:p>
    <w:p w14:paraId="4F217CDD" w14:textId="77777777" w:rsidR="005F630C" w:rsidRPr="00E8102B" w:rsidRDefault="005F630C" w:rsidP="008651BB">
      <w:pPr>
        <w:spacing w:after="0" w:line="240" w:lineRule="auto"/>
        <w:ind w:right="-6" w:firstLine="567"/>
        <w:jc w:val="both"/>
        <w:rPr>
          <w:rFonts w:ascii="Arial" w:hAnsi="Arial" w:cs="Arial"/>
          <w:bCs/>
          <w:color w:val="000000"/>
          <w:sz w:val="24"/>
          <w:szCs w:val="24"/>
          <w:shd w:val="clear" w:color="auto" w:fill="FFFFFF"/>
          <w:lang w:val="mn-MN"/>
        </w:rPr>
      </w:pPr>
      <w:r w:rsidRPr="00E8102B">
        <w:rPr>
          <w:rFonts w:ascii="Arial" w:hAnsi="Arial" w:cs="Arial"/>
          <w:bCs/>
          <w:color w:val="000000"/>
          <w:sz w:val="24"/>
          <w:szCs w:val="24"/>
          <w:shd w:val="clear" w:color="auto" w:fill="FFFFFF"/>
          <w:lang w:val="mn-MN"/>
        </w:rPr>
        <w:t>Оршуулгын үйлчилгээний зардал хэт өндөр байгаа, ганц бие ахмад настан</w:t>
      </w:r>
      <w:r w:rsidR="008651BB" w:rsidRPr="00E8102B">
        <w:rPr>
          <w:rFonts w:ascii="Arial" w:hAnsi="Arial" w:cs="Arial"/>
          <w:bCs/>
          <w:color w:val="000000"/>
          <w:sz w:val="24"/>
          <w:szCs w:val="24"/>
          <w:shd w:val="clear" w:color="auto" w:fill="FFFFFF"/>
          <w:lang w:val="mn-MN"/>
        </w:rPr>
        <w:t xml:space="preserve"> болон орон гэргүй тэн</w:t>
      </w:r>
      <w:r w:rsidRPr="00E8102B">
        <w:rPr>
          <w:rFonts w:ascii="Arial" w:hAnsi="Arial" w:cs="Arial"/>
          <w:bCs/>
          <w:color w:val="000000"/>
          <w:sz w:val="24"/>
          <w:szCs w:val="24"/>
          <w:shd w:val="clear" w:color="auto" w:fill="FFFFFF"/>
          <w:lang w:val="mn-MN"/>
        </w:rPr>
        <w:t xml:space="preserve">эмэл амьдралтай иргэн нас барахад оршуулгын үйл ажиллагааг зохион байгуулах, төрөөс энэ үйл ажиллагааг хариуцах эзэн болон, санхүүжилт тодорхойгүй тухай гомдол, санал төрийн байгууллагуудад ирдэг ч энэ талаар хуулийн зохицуулалт байхгүй байна. </w:t>
      </w:r>
    </w:p>
    <w:p w14:paraId="52C00552" w14:textId="77777777" w:rsidR="005F630C" w:rsidRPr="00E8102B" w:rsidRDefault="005F630C" w:rsidP="008651BB">
      <w:pPr>
        <w:spacing w:after="0" w:line="240" w:lineRule="auto"/>
        <w:ind w:right="-6" w:firstLine="567"/>
        <w:jc w:val="both"/>
        <w:rPr>
          <w:rFonts w:ascii="Arial" w:hAnsi="Arial" w:cs="Arial"/>
          <w:bCs/>
          <w:color w:val="000000"/>
          <w:sz w:val="24"/>
          <w:szCs w:val="24"/>
          <w:shd w:val="clear" w:color="auto" w:fill="FFFFFF"/>
          <w:lang w:val="mn-MN"/>
        </w:rPr>
      </w:pPr>
    </w:p>
    <w:p w14:paraId="2B990F3B" w14:textId="59CA8B4F" w:rsidR="005F630C" w:rsidRPr="00E8102B" w:rsidRDefault="005F630C" w:rsidP="008651BB">
      <w:pPr>
        <w:spacing w:after="0" w:line="240" w:lineRule="auto"/>
        <w:ind w:right="-6" w:firstLine="567"/>
        <w:jc w:val="both"/>
        <w:rPr>
          <w:rFonts w:ascii="Arial" w:hAnsi="Arial" w:cs="Arial"/>
          <w:sz w:val="24"/>
          <w:szCs w:val="24"/>
          <w:lang w:val="mn-MN"/>
        </w:rPr>
      </w:pPr>
      <w:r w:rsidRPr="00E8102B">
        <w:rPr>
          <w:rFonts w:ascii="Arial" w:hAnsi="Arial" w:cs="Arial"/>
          <w:bCs/>
          <w:sz w:val="24"/>
          <w:szCs w:val="24"/>
          <w:shd w:val="clear" w:color="auto" w:fill="FFFFFF"/>
          <w:lang w:val="mn-MN"/>
        </w:rPr>
        <w:t xml:space="preserve">Монгол Улсын Засаг захиргаа, нутаг дэвсгэрийн нэгж, түүний удирдлагын тухай хуулийн 35 дугаар зүйлийн 2 дахь хэсгийн 35.2.3 дахь заалтад оршуулгын </w:t>
      </w:r>
      <w:r w:rsidRPr="00E8102B">
        <w:rPr>
          <w:rFonts w:ascii="Arial" w:hAnsi="Arial" w:cs="Arial"/>
          <w:sz w:val="24"/>
          <w:szCs w:val="24"/>
          <w:shd w:val="clear" w:color="auto" w:fill="FFFFFF"/>
          <w:lang w:val="mn-MN"/>
        </w:rPr>
        <w:t>үйл ажиллагааны журмыг Иргэдийн төлөөлөгчдийн хурал батлахаар заажээ. Энэ дагуу тухайлбал Нийслэлийн иргэдийн төлөөлөгчдийн хурлын 2024 оны 8 дугаар тогтоолоор “</w:t>
      </w:r>
      <w:r w:rsidRPr="00E8102B">
        <w:rPr>
          <w:rFonts w:ascii="Arial" w:hAnsi="Arial" w:cs="Arial"/>
          <w:bCs/>
          <w:sz w:val="24"/>
          <w:szCs w:val="24"/>
          <w:lang w:val="mn-MN"/>
        </w:rPr>
        <w:t>Оршуулгын үйл ажиллагаа эрхлэх, зохион байгуулах, зөвшөөрөлтэй оршуулгын газар болон зөвшөөрөлгүй газар оршуулсан шарилыг шилжүүлэх журам” баталжээ. Уг журмын 11.1 дэх хэсэгт “</w:t>
      </w:r>
      <w:r w:rsidRPr="00E8102B">
        <w:rPr>
          <w:rFonts w:ascii="Arial" w:hAnsi="Arial" w:cs="Arial"/>
          <w:sz w:val="24"/>
          <w:szCs w:val="24"/>
          <w:lang w:val="mn-MN"/>
        </w:rPr>
        <w:t>Оршуулгын үйл ажиллагааны үнэ тарифыг оршуулгын үйл ажиллагаа эрхлэгч өөрөө тогтоох бөгөөд нас барагчийг төлөөлөх этгээд үйлчилгээний зардлыг хариуцна.” гэж заажээ. Ингэснээр цөөн хэдэн оршуулгын үйл ажиллагаа эрхэлдэг гадаад, дотоодын компани өндөр үнээр оршуулгын үйл ажиллагааг явуулах эрх зүйн үндэслэлийг олгож өгсөн нь иргэд, ахмад настнуудыг  бухимдуулж “нас бараад оршуулгын газартаа 5-6 сая төгрөг төлж хүүхдүүдээ өрөнд оруулж байна” гэсэн гомдол ихээр гаргаж байна. Нөгөө талаар дээрх журамд “</w:t>
      </w:r>
      <w:r w:rsidRPr="00E8102B">
        <w:rPr>
          <w:rFonts w:ascii="Arial" w:eastAsia="Times New Roman" w:hAnsi="Arial" w:cs="Arial"/>
          <w:sz w:val="24"/>
          <w:szCs w:val="24"/>
          <w:lang w:val="mn-MN"/>
        </w:rPr>
        <w:t xml:space="preserve">11.3.Энэ журмыг зөрчиж, зөвшөөрөлгүй газар нас барагчийг оршуулсан бол шарил (цогцос)-ыг шилжүүлэн оршуулах үйл ажиллагааны зардлыг нас барагчийг төлөөлөх этгээд хариуцна.” гэжээ. </w:t>
      </w:r>
      <w:r w:rsidRPr="00E8102B">
        <w:rPr>
          <w:rFonts w:ascii="Arial" w:hAnsi="Arial" w:cs="Arial"/>
          <w:sz w:val="24"/>
          <w:szCs w:val="24"/>
          <w:lang w:val="mn-MN"/>
        </w:rPr>
        <w:t xml:space="preserve">Иймд </w:t>
      </w:r>
      <w:r w:rsidRPr="00E8102B">
        <w:rPr>
          <w:rFonts w:ascii="Arial" w:hAnsi="Arial" w:cs="Arial"/>
          <w:bCs/>
          <w:sz w:val="24"/>
          <w:szCs w:val="24"/>
          <w:shd w:val="clear" w:color="auto" w:fill="FFFFFF"/>
          <w:lang w:val="mn-MN"/>
        </w:rPr>
        <w:t xml:space="preserve">Монгол Улсын Засаг захиргаа, нутаг дэвсгэрийн нэгж, түүний удирдлагын тухай хуулийн 35 дугаар зүйлийн 35.2.3 дахь заалтад </w:t>
      </w:r>
      <w:r w:rsidRPr="00E8102B">
        <w:rPr>
          <w:rFonts w:ascii="Arial" w:hAnsi="Arial" w:cs="Arial"/>
          <w:sz w:val="24"/>
          <w:szCs w:val="24"/>
          <w:lang w:val="mn-MN"/>
        </w:rPr>
        <w:t>оршуулгын үйл ажиллагаа</w:t>
      </w:r>
      <w:r w:rsidR="00E8102B">
        <w:rPr>
          <w:rFonts w:ascii="Arial" w:hAnsi="Arial" w:cs="Arial"/>
          <w:sz w:val="24"/>
          <w:szCs w:val="24"/>
          <w:lang w:val="mn-MN"/>
        </w:rPr>
        <w:t>н</w:t>
      </w:r>
      <w:r w:rsidRPr="00E8102B">
        <w:rPr>
          <w:rFonts w:ascii="Arial" w:hAnsi="Arial" w:cs="Arial"/>
          <w:sz w:val="24"/>
          <w:szCs w:val="24"/>
          <w:lang w:val="mn-MN"/>
        </w:rPr>
        <w:t>ы жишиг ү</w:t>
      </w:r>
      <w:r w:rsidR="004460B1" w:rsidRPr="00E8102B">
        <w:rPr>
          <w:rFonts w:ascii="Arial" w:hAnsi="Arial" w:cs="Arial"/>
          <w:sz w:val="24"/>
          <w:szCs w:val="24"/>
          <w:lang w:val="mn-MN"/>
        </w:rPr>
        <w:t>нийг тогтоох зохицуулалт тусгасан</w:t>
      </w:r>
      <w:r w:rsidRPr="00E8102B">
        <w:rPr>
          <w:rFonts w:ascii="Arial" w:hAnsi="Arial" w:cs="Arial"/>
          <w:sz w:val="24"/>
          <w:szCs w:val="24"/>
          <w:lang w:val="mn-MN"/>
        </w:rPr>
        <w:t>.</w:t>
      </w:r>
    </w:p>
    <w:p w14:paraId="29EA0840" w14:textId="77777777" w:rsidR="005F630C" w:rsidRPr="00E8102B" w:rsidRDefault="005F630C" w:rsidP="008651BB">
      <w:pPr>
        <w:spacing w:after="0" w:line="240" w:lineRule="auto"/>
        <w:ind w:right="-6"/>
        <w:jc w:val="both"/>
        <w:rPr>
          <w:rFonts w:ascii="Arial" w:eastAsia="Calibri" w:hAnsi="Arial" w:cs="Arial"/>
          <w:sz w:val="24"/>
          <w:szCs w:val="24"/>
          <w:lang w:val="mn-MN"/>
        </w:rPr>
      </w:pPr>
    </w:p>
    <w:p w14:paraId="124B5379" w14:textId="77777777" w:rsidR="005F630C" w:rsidRPr="00E8102B" w:rsidRDefault="005F630C" w:rsidP="008651BB">
      <w:pPr>
        <w:shd w:val="clear" w:color="auto" w:fill="FFFFFF"/>
        <w:spacing w:after="0" w:line="240" w:lineRule="auto"/>
        <w:ind w:right="-6" w:firstLine="567"/>
        <w:jc w:val="both"/>
        <w:rPr>
          <w:rFonts w:ascii="Arial" w:hAnsi="Arial" w:cs="Arial"/>
          <w:sz w:val="24"/>
          <w:szCs w:val="24"/>
          <w:lang w:val="mn-MN"/>
        </w:rPr>
      </w:pPr>
      <w:r w:rsidRPr="00E8102B">
        <w:rPr>
          <w:rFonts w:ascii="Arial" w:hAnsi="Arial" w:cs="Arial"/>
          <w:sz w:val="24"/>
          <w:szCs w:val="24"/>
          <w:lang w:val="mn-MN"/>
        </w:rPr>
        <w:t xml:space="preserve">Мөн ганц бие ахмад настан нас барахад эд хөрөнгө, банкны хадгаламж зэрэг нь Иргэний хуулийн дагуу төрийн өмчлөлд шилжинэ гэж заасан ч төрийн өмчлөлд шилжсэн тохиолдолд хөрөнгийг бүртгэх, зарцуулах эрх зүйн зохицуулалт сул байгааг Иргэдийн төлөөлөгчдийн хурал энэ талаар зохицуулалтын журам гаргахаар </w:t>
      </w:r>
      <w:r w:rsidRPr="00E8102B">
        <w:rPr>
          <w:rFonts w:ascii="Arial" w:hAnsi="Arial" w:cs="Arial"/>
          <w:bCs/>
          <w:color w:val="000000"/>
          <w:sz w:val="24"/>
          <w:szCs w:val="24"/>
          <w:shd w:val="clear" w:color="auto" w:fill="FFFFFF"/>
          <w:lang w:val="mn-MN"/>
        </w:rPr>
        <w:t>Монгол Улсын Засаг захиргаа, нутаг дэвсгэрийн нэгж, түүний удирдлагын тухай</w:t>
      </w:r>
      <w:r w:rsidR="006E27A1" w:rsidRPr="00E8102B">
        <w:rPr>
          <w:rFonts w:ascii="Arial" w:hAnsi="Arial" w:cs="Arial"/>
          <w:bCs/>
          <w:color w:val="000000"/>
          <w:sz w:val="24"/>
          <w:szCs w:val="24"/>
          <w:shd w:val="clear" w:color="auto" w:fill="FFFFFF"/>
          <w:lang w:val="mn-MN"/>
        </w:rPr>
        <w:t xml:space="preserve"> хуульд нэмэлт оруулах тухай </w:t>
      </w:r>
      <w:r w:rsidRPr="00E8102B">
        <w:rPr>
          <w:rFonts w:ascii="Arial" w:hAnsi="Arial" w:cs="Arial"/>
          <w:bCs/>
          <w:color w:val="000000"/>
          <w:sz w:val="24"/>
          <w:szCs w:val="24"/>
          <w:shd w:val="clear" w:color="auto" w:fill="FFFFFF"/>
          <w:lang w:val="mn-MN"/>
        </w:rPr>
        <w:t>х</w:t>
      </w:r>
      <w:r w:rsidR="006E27A1" w:rsidRPr="00E8102B">
        <w:rPr>
          <w:rFonts w:ascii="Arial" w:hAnsi="Arial" w:cs="Arial"/>
          <w:bCs/>
          <w:color w:val="000000"/>
          <w:sz w:val="24"/>
          <w:szCs w:val="24"/>
          <w:shd w:val="clear" w:color="auto" w:fill="FFFFFF"/>
          <w:lang w:val="mn-MN"/>
        </w:rPr>
        <w:t>уулийн төсөлд тусгав</w:t>
      </w:r>
    </w:p>
    <w:p w14:paraId="6ECE02B9" w14:textId="77777777" w:rsidR="005F630C" w:rsidRPr="00E8102B" w:rsidRDefault="005F630C" w:rsidP="008651BB">
      <w:pPr>
        <w:spacing w:after="0" w:line="240" w:lineRule="auto"/>
        <w:ind w:firstLine="567"/>
        <w:jc w:val="both"/>
        <w:rPr>
          <w:rFonts w:ascii="Arial" w:eastAsia="Times New Roman" w:hAnsi="Arial" w:cs="Arial"/>
          <w:b/>
          <w:sz w:val="24"/>
          <w:szCs w:val="24"/>
          <w:lang w:val="mn-MN"/>
        </w:rPr>
      </w:pPr>
    </w:p>
    <w:p w14:paraId="704B7521" w14:textId="5C04C59D" w:rsidR="004460B1" w:rsidRPr="00E8102B" w:rsidRDefault="005F630C" w:rsidP="008651BB">
      <w:pPr>
        <w:spacing w:after="0" w:line="240" w:lineRule="auto"/>
        <w:ind w:right="-6" w:firstLine="720"/>
        <w:jc w:val="both"/>
        <w:rPr>
          <w:rFonts w:ascii="Arial" w:hAnsi="Arial" w:cs="Arial"/>
          <w:sz w:val="24"/>
          <w:szCs w:val="24"/>
          <w:lang w:val="mn-MN"/>
        </w:rPr>
      </w:pPr>
      <w:r w:rsidRPr="00E8102B">
        <w:rPr>
          <w:rFonts w:ascii="Arial" w:eastAsia="Times New Roman" w:hAnsi="Arial" w:cs="Arial"/>
          <w:bCs/>
          <w:sz w:val="24"/>
          <w:szCs w:val="24"/>
          <w:lang w:val="mn-MN"/>
        </w:rPr>
        <w:t>Ахмад настны тухай хуульд нэмэлт өөрчлөлт оруулах тухай хуулийн зорилго нь Ахмад настны тухай хуулийн давхардал, хийдлийг арилгаж, ахмад настны хөдөлмөр эрхлэлтийг нэмэгдүүлэх,</w:t>
      </w:r>
      <w:r w:rsidRPr="00E8102B">
        <w:rPr>
          <w:rFonts w:ascii="Arial" w:eastAsia="Times New Roman" w:hAnsi="Arial" w:cs="Arial"/>
          <w:sz w:val="24"/>
          <w:szCs w:val="24"/>
          <w:lang w:val="mn-MN"/>
        </w:rPr>
        <w:t xml:space="preserve"> </w:t>
      </w:r>
      <w:r w:rsidRPr="00E8102B">
        <w:rPr>
          <w:rFonts w:ascii="Arial" w:eastAsia="Times New Roman" w:hAnsi="Arial" w:cs="Arial"/>
          <w:color w:val="333333"/>
          <w:sz w:val="24"/>
          <w:szCs w:val="24"/>
          <w:lang w:val="mn-MN"/>
        </w:rPr>
        <w:t xml:space="preserve">ахмад настныг ажлын байраар хангаж байгаа ажил олгогч, аж ахуйн нэгжүүд, ахмадын байгууллагуудыг дэмжих, ахмадын асрамж, хамгаалал, </w:t>
      </w:r>
      <w:r w:rsidRPr="00E8102B">
        <w:rPr>
          <w:rFonts w:ascii="Arial" w:eastAsia="Times New Roman" w:hAnsi="Arial" w:cs="Arial"/>
          <w:sz w:val="24"/>
          <w:szCs w:val="24"/>
          <w:lang w:val="mn-MN"/>
        </w:rPr>
        <w:t xml:space="preserve">урт хугацааны тусламж үйлчилгээний санхүүжилт, </w:t>
      </w:r>
      <w:r w:rsidRPr="00E8102B">
        <w:rPr>
          <w:rFonts w:ascii="Arial" w:hAnsi="Arial" w:cs="Arial"/>
          <w:sz w:val="24"/>
          <w:szCs w:val="24"/>
          <w:lang w:val="mn-MN"/>
        </w:rPr>
        <w:t xml:space="preserve">ахмад настанд үзүүлэх үйлчилгээг удирдлага зохион байгуулалтаар хангах зохицуулалтыг </w:t>
      </w:r>
      <w:r w:rsidR="00FE39D9" w:rsidRPr="00E8102B">
        <w:rPr>
          <w:rFonts w:ascii="Arial" w:hAnsi="Arial" w:cs="Arial"/>
          <w:sz w:val="24"/>
          <w:szCs w:val="24"/>
          <w:lang w:val="mn-MN"/>
        </w:rPr>
        <w:t>сайжруул</w:t>
      </w:r>
      <w:r w:rsidR="00E8102B">
        <w:rPr>
          <w:rFonts w:ascii="Arial" w:hAnsi="Arial" w:cs="Arial"/>
          <w:sz w:val="24"/>
          <w:szCs w:val="24"/>
          <w:lang w:val="mn-MN"/>
        </w:rPr>
        <w:t>ах</w:t>
      </w:r>
      <w:r w:rsidR="00FE39D9" w:rsidRPr="00E8102B">
        <w:rPr>
          <w:rFonts w:ascii="Arial" w:hAnsi="Arial" w:cs="Arial"/>
          <w:sz w:val="24"/>
          <w:szCs w:val="24"/>
          <w:lang w:val="mn-MN"/>
        </w:rPr>
        <w:t>аар тусгасан</w:t>
      </w:r>
      <w:r w:rsidRPr="00E8102B">
        <w:rPr>
          <w:rFonts w:ascii="Arial" w:hAnsi="Arial" w:cs="Arial"/>
          <w:sz w:val="24"/>
          <w:szCs w:val="24"/>
          <w:lang w:val="mn-MN"/>
        </w:rPr>
        <w:t>.</w:t>
      </w:r>
    </w:p>
    <w:p w14:paraId="19D971FF" w14:textId="77777777" w:rsidR="005F630C" w:rsidRPr="00E8102B" w:rsidRDefault="005F630C" w:rsidP="008651BB">
      <w:pPr>
        <w:spacing w:after="0" w:line="240" w:lineRule="auto"/>
        <w:ind w:right="-6" w:firstLine="720"/>
        <w:jc w:val="both"/>
        <w:rPr>
          <w:rFonts w:ascii="Arial" w:hAnsi="Arial" w:cs="Arial"/>
          <w:sz w:val="24"/>
          <w:szCs w:val="24"/>
          <w:lang w:val="mn-MN"/>
        </w:rPr>
      </w:pPr>
      <w:r w:rsidRPr="00E8102B">
        <w:rPr>
          <w:rFonts w:ascii="Arial" w:hAnsi="Arial" w:cs="Arial"/>
          <w:sz w:val="24"/>
          <w:szCs w:val="24"/>
          <w:lang w:val="mn-MN"/>
        </w:rPr>
        <w:t xml:space="preserve"> </w:t>
      </w:r>
    </w:p>
    <w:p w14:paraId="45F6F29E" w14:textId="77777777" w:rsidR="000C0F08" w:rsidRPr="00E8102B" w:rsidRDefault="000C0F08" w:rsidP="000C0F08">
      <w:pPr>
        <w:spacing w:after="0" w:line="240" w:lineRule="auto"/>
        <w:ind w:firstLine="720"/>
        <w:jc w:val="both"/>
        <w:rPr>
          <w:rFonts w:ascii="Arial" w:eastAsia="Times New Roman" w:hAnsi="Arial" w:cs="Arial"/>
          <w:sz w:val="24"/>
          <w:szCs w:val="24"/>
          <w:lang w:val="mn-MN"/>
        </w:rPr>
      </w:pPr>
      <w:r w:rsidRPr="00E8102B">
        <w:rPr>
          <w:rFonts w:ascii="Arial" w:eastAsia="Times New Roman" w:hAnsi="Arial" w:cs="Arial"/>
          <w:sz w:val="24"/>
          <w:szCs w:val="24"/>
          <w:lang w:val="mn-MN"/>
        </w:rPr>
        <w:t>Хуулийн төслийг Монгол Улсын Үндсэн хууль, Монгол Улсын олон улсын гэрээ, конвенц, бусад хууль тогтоомжид нийцүүлэн боловсруулав.</w:t>
      </w:r>
    </w:p>
    <w:p w14:paraId="2DC66CF8" w14:textId="77777777" w:rsidR="000C0F08" w:rsidRPr="00E8102B" w:rsidRDefault="000C0F08" w:rsidP="000C0F08">
      <w:pPr>
        <w:spacing w:after="0" w:line="240" w:lineRule="auto"/>
        <w:ind w:firstLine="720"/>
        <w:jc w:val="both"/>
        <w:rPr>
          <w:rFonts w:ascii="Arial" w:eastAsia="Times New Roman" w:hAnsi="Arial" w:cs="Arial"/>
          <w:sz w:val="24"/>
          <w:szCs w:val="24"/>
          <w:lang w:val="mn-MN"/>
        </w:rPr>
      </w:pPr>
    </w:p>
    <w:p w14:paraId="304F2A34" w14:textId="77777777" w:rsidR="000C0F08" w:rsidRPr="00E8102B" w:rsidRDefault="000C0F08" w:rsidP="000C0F08">
      <w:pPr>
        <w:spacing w:after="0" w:line="240" w:lineRule="auto"/>
        <w:ind w:firstLine="720"/>
        <w:jc w:val="both"/>
        <w:rPr>
          <w:rFonts w:ascii="Arial" w:eastAsia="Times New Roman" w:hAnsi="Arial" w:cs="Arial"/>
          <w:bCs/>
          <w:color w:val="000000"/>
          <w:sz w:val="24"/>
          <w:szCs w:val="24"/>
          <w:lang w:val="mn-MN"/>
        </w:rPr>
      </w:pPr>
      <w:r w:rsidRPr="00E8102B">
        <w:rPr>
          <w:rFonts w:ascii="Arial" w:eastAsia="Times New Roman" w:hAnsi="Arial" w:cs="Arial"/>
          <w:sz w:val="24"/>
          <w:szCs w:val="24"/>
          <w:lang w:val="mn-MN"/>
        </w:rPr>
        <w:t>Х</w:t>
      </w:r>
      <w:r w:rsidRPr="00E8102B">
        <w:rPr>
          <w:rFonts w:ascii="Arial" w:eastAsia="Times New Roman" w:hAnsi="Arial" w:cs="Arial"/>
          <w:bCs/>
          <w:color w:val="000000"/>
          <w:sz w:val="24"/>
          <w:szCs w:val="24"/>
          <w:lang w:val="mn-MN"/>
        </w:rPr>
        <w:t xml:space="preserve">уулийн төсөлтэй холбогдуулан Нийгмийн халамжийн тухай хуульд нэмэлт, өөрчлөлт оруулах тухай, Төрийн албаны тухай хуульд нэмэлт оруулах тухай, Хөдөлмөрийн тухай хуульд нэмэлт оруулах тухай, Хөдөлмөр эрхлэлтийг дэмжих тухай хуульд нэмэлт оруулах тухай, Аж ахуйн нэгжийн орлогын албан татварын тухай хуульд нэмэлт оруулах тухай, Компанийн тухай хуульд нэмэлт оруулах тухай, Эрүүл мэндийн тухай хуульд нэмэлт оруулах тухай, Эрүүл мэндийн даатгалын тухай хуульд нэмэлт оруулах тухай, Эрүүл мэндийн тухай хуульд нэмэлт оруулах тухай, Эрүүгийн тухай хуульд өөрчлөлт оруулах тухай, Зөрчлийн тухай хуульд нэмэлт оруулах тухай, Монгол Улсын Засаг, захиргаа нутаг дэвсгэрийн нэгж, түүний удирдлагын тухай хуульд нэмэлт оруулах тухай зэрэг холбогдох хуулийн төслийг, мөн </w:t>
      </w:r>
      <w:r w:rsidR="006E27A1" w:rsidRPr="00E8102B">
        <w:rPr>
          <w:rFonts w:ascii="Arial" w:eastAsia="Times New Roman" w:hAnsi="Arial" w:cs="Arial"/>
          <w:bCs/>
          <w:color w:val="000000"/>
          <w:sz w:val="24"/>
          <w:szCs w:val="24"/>
          <w:lang w:val="mn-MN"/>
        </w:rPr>
        <w:t>“</w:t>
      </w:r>
      <w:r w:rsidRPr="00E8102B">
        <w:rPr>
          <w:rFonts w:ascii="Arial" w:eastAsia="Times New Roman" w:hAnsi="Arial" w:cs="Arial"/>
          <w:bCs/>
          <w:color w:val="000000"/>
          <w:sz w:val="24"/>
          <w:szCs w:val="24"/>
          <w:lang w:val="mn-MN"/>
        </w:rPr>
        <w:t>Нэмэгдлийн хэмжээг шинэчлэн тогтоох тухай</w:t>
      </w:r>
      <w:r w:rsidR="006E27A1" w:rsidRPr="00E8102B">
        <w:rPr>
          <w:rFonts w:ascii="Arial" w:eastAsia="Times New Roman" w:hAnsi="Arial" w:cs="Arial"/>
          <w:bCs/>
          <w:color w:val="000000"/>
          <w:sz w:val="24"/>
          <w:szCs w:val="24"/>
          <w:lang w:val="mn-MN"/>
        </w:rPr>
        <w:t>”</w:t>
      </w:r>
      <w:r w:rsidRPr="00E8102B">
        <w:rPr>
          <w:rFonts w:ascii="Arial" w:eastAsia="Times New Roman" w:hAnsi="Arial" w:cs="Arial"/>
          <w:bCs/>
          <w:color w:val="000000"/>
          <w:sz w:val="24"/>
          <w:szCs w:val="24"/>
          <w:lang w:val="mn-MN"/>
        </w:rPr>
        <w:t xml:space="preserve"> УИХ-ын тогтоолын төслийг тус тус боловсруулсан. </w:t>
      </w:r>
    </w:p>
    <w:p w14:paraId="6812EB00" w14:textId="77777777" w:rsidR="000C0F08" w:rsidRPr="00E8102B" w:rsidRDefault="000C0F08" w:rsidP="008651BB">
      <w:pPr>
        <w:spacing w:after="0" w:line="240" w:lineRule="auto"/>
        <w:ind w:right="-6" w:firstLine="720"/>
        <w:jc w:val="both"/>
        <w:rPr>
          <w:rFonts w:ascii="Arial" w:hAnsi="Arial" w:cs="Arial"/>
          <w:sz w:val="24"/>
          <w:szCs w:val="24"/>
          <w:lang w:val="mn-MN"/>
        </w:rPr>
      </w:pPr>
    </w:p>
    <w:p w14:paraId="38CE3E3C" w14:textId="77777777" w:rsidR="005F630C" w:rsidRPr="00E8102B" w:rsidRDefault="000C0F08" w:rsidP="008651BB">
      <w:pPr>
        <w:spacing w:after="0" w:line="240" w:lineRule="auto"/>
        <w:ind w:firstLine="720"/>
        <w:jc w:val="both"/>
        <w:rPr>
          <w:rFonts w:ascii="Arial" w:eastAsia="Calibri" w:hAnsi="Arial" w:cs="Arial"/>
          <w:sz w:val="24"/>
          <w:szCs w:val="24"/>
          <w:lang w:val="mn-MN"/>
        </w:rPr>
      </w:pPr>
      <w:r w:rsidRPr="00E8102B">
        <w:rPr>
          <w:rFonts w:ascii="Arial" w:eastAsia="Times New Roman" w:hAnsi="Arial" w:cs="Arial"/>
          <w:bCs/>
          <w:sz w:val="24"/>
          <w:szCs w:val="24"/>
          <w:lang w:val="mn-MN"/>
        </w:rPr>
        <w:t>Ахмад настны тухай хуульд нэмэлт өөрчлөлт оруулах тухай х</w:t>
      </w:r>
      <w:r w:rsidR="005F630C" w:rsidRPr="00E8102B">
        <w:rPr>
          <w:rFonts w:ascii="Arial" w:hAnsi="Arial" w:cs="Arial"/>
          <w:sz w:val="24"/>
          <w:szCs w:val="24"/>
          <w:lang w:val="mn-MN"/>
        </w:rPr>
        <w:t xml:space="preserve">уулийн төсөл нь </w:t>
      </w:r>
      <w:r w:rsidR="004460B1" w:rsidRPr="00E8102B">
        <w:rPr>
          <w:rFonts w:ascii="Arial" w:hAnsi="Arial" w:cs="Arial"/>
          <w:sz w:val="24"/>
          <w:szCs w:val="24"/>
          <w:lang w:val="mn-MN"/>
        </w:rPr>
        <w:t>долоо</w:t>
      </w:r>
      <w:r w:rsidR="005F630C" w:rsidRPr="00E8102B">
        <w:rPr>
          <w:rFonts w:ascii="Arial" w:hAnsi="Arial" w:cs="Arial"/>
          <w:sz w:val="24"/>
          <w:szCs w:val="24"/>
          <w:lang w:val="mn-MN"/>
        </w:rPr>
        <w:t xml:space="preserve">н зүйлтэй.  Нэгдүгээр зүйлийн нэг дэх хэсэгт ахмад настанд үзүүлэх </w:t>
      </w:r>
      <w:r w:rsidR="005F630C" w:rsidRPr="00E8102B">
        <w:rPr>
          <w:rFonts w:ascii="Arial" w:eastAsia="Calibri" w:hAnsi="Arial" w:cs="Arial"/>
          <w:sz w:val="24"/>
          <w:szCs w:val="24"/>
          <w:lang w:val="mn-MN"/>
        </w:rPr>
        <w:t>ахмад настны цогц үнэлгээ, ахмад настанд үзүүлэх цогц тусламж, үйлчилгээ, ахмад настны асаргааны хувилбарт үйлчилгээ,  сэргээн засах үйлчилгээ,  ахмад настны эрүүл мэндийг дэмжих сургалт, үйлчилгээ, ахмад настанд үзүүлэх цогц тусламж, үйлчилгээний мэргэжлийн удирдлага зэрэг нэр томьёог</w:t>
      </w:r>
      <w:r w:rsidR="004460B1" w:rsidRPr="00E8102B">
        <w:rPr>
          <w:rFonts w:ascii="Arial" w:eastAsia="Calibri" w:hAnsi="Arial" w:cs="Arial"/>
          <w:sz w:val="24"/>
          <w:szCs w:val="24"/>
          <w:lang w:val="mn-MN"/>
        </w:rPr>
        <w:t xml:space="preserve"> шинээр нэмсэн</w:t>
      </w:r>
      <w:r w:rsidR="005F630C" w:rsidRPr="00E8102B">
        <w:rPr>
          <w:rFonts w:ascii="Arial" w:eastAsia="Calibri" w:hAnsi="Arial" w:cs="Arial"/>
          <w:sz w:val="24"/>
          <w:szCs w:val="24"/>
          <w:lang w:val="mn-MN"/>
        </w:rPr>
        <w:t xml:space="preserve">. </w:t>
      </w:r>
    </w:p>
    <w:p w14:paraId="5B365877" w14:textId="77777777" w:rsidR="004460B1" w:rsidRPr="00E8102B" w:rsidRDefault="004460B1" w:rsidP="008651BB">
      <w:pPr>
        <w:spacing w:after="0" w:line="240" w:lineRule="auto"/>
        <w:ind w:firstLine="720"/>
        <w:jc w:val="both"/>
        <w:rPr>
          <w:rFonts w:ascii="Arial" w:eastAsia="Calibri" w:hAnsi="Arial" w:cs="Arial"/>
          <w:sz w:val="24"/>
          <w:szCs w:val="24"/>
          <w:lang w:val="mn-MN"/>
        </w:rPr>
      </w:pPr>
    </w:p>
    <w:p w14:paraId="4EECB0CF" w14:textId="77777777" w:rsidR="005F630C" w:rsidRPr="00E8102B" w:rsidRDefault="005F630C" w:rsidP="008651BB">
      <w:pPr>
        <w:spacing w:after="0" w:line="240" w:lineRule="auto"/>
        <w:ind w:firstLine="720"/>
        <w:jc w:val="both"/>
        <w:rPr>
          <w:rFonts w:ascii="Arial" w:hAnsi="Arial" w:cs="Arial"/>
          <w:sz w:val="24"/>
          <w:szCs w:val="24"/>
          <w:lang w:val="mn-MN"/>
        </w:rPr>
      </w:pPr>
      <w:r w:rsidRPr="00E8102B">
        <w:rPr>
          <w:rFonts w:ascii="Arial" w:eastAsia="Calibri" w:hAnsi="Arial" w:cs="Arial"/>
          <w:sz w:val="24"/>
          <w:szCs w:val="24"/>
          <w:lang w:val="mn-MN"/>
        </w:rPr>
        <w:t>Ахмад настны цогц үнэлгээ, ахмад настны цогц тусламж үйлчилгээний заавар, үйлчилгээний үнэ тариф болон үйлчилгээ үзүүлэх журмыг эрүүл мэндийн болон ахмад настны асуудал хариуцсан Засгийн газрын гишүүд хамтран батлах, санхүүжилтийг</w:t>
      </w:r>
      <w:r w:rsidRPr="00E8102B">
        <w:rPr>
          <w:rFonts w:ascii="Arial" w:hAnsi="Arial" w:cs="Arial"/>
          <w:sz w:val="24"/>
          <w:szCs w:val="24"/>
          <w:lang w:val="mn-MN"/>
        </w:rPr>
        <w:t xml:space="preserve"> эрүүл мэндийн даатгалын сан, нийгмийн халамжийн сан, орон нутгийн төсвөөс болон ахмад настны оролцоот</w:t>
      </w:r>
      <w:r w:rsidR="004460B1" w:rsidRPr="00E8102B">
        <w:rPr>
          <w:rFonts w:ascii="Arial" w:hAnsi="Arial" w:cs="Arial"/>
          <w:sz w:val="24"/>
          <w:szCs w:val="24"/>
          <w:lang w:val="mn-MN"/>
        </w:rPr>
        <w:t>ойгоор санхүүжүүлэхээр тусгасан.</w:t>
      </w:r>
      <w:r w:rsidRPr="00E8102B">
        <w:rPr>
          <w:rFonts w:ascii="Arial" w:hAnsi="Arial" w:cs="Arial"/>
          <w:sz w:val="24"/>
          <w:szCs w:val="24"/>
          <w:lang w:val="mn-MN"/>
        </w:rPr>
        <w:t xml:space="preserve"> </w:t>
      </w:r>
    </w:p>
    <w:p w14:paraId="6947DE65" w14:textId="77777777" w:rsidR="004460B1" w:rsidRPr="00E8102B" w:rsidRDefault="004460B1" w:rsidP="008651BB">
      <w:pPr>
        <w:spacing w:after="0" w:line="240" w:lineRule="auto"/>
        <w:ind w:firstLine="720"/>
        <w:jc w:val="both"/>
        <w:rPr>
          <w:rFonts w:ascii="Arial" w:eastAsia="Calibri" w:hAnsi="Arial" w:cs="Arial"/>
          <w:sz w:val="24"/>
          <w:szCs w:val="24"/>
          <w:lang w:val="mn-MN"/>
        </w:rPr>
      </w:pPr>
    </w:p>
    <w:p w14:paraId="052BC9CC" w14:textId="77777777" w:rsidR="005F630C" w:rsidRPr="00E8102B" w:rsidRDefault="005F630C" w:rsidP="008651BB">
      <w:pPr>
        <w:spacing w:after="0" w:line="240" w:lineRule="auto"/>
        <w:ind w:firstLine="720"/>
        <w:jc w:val="both"/>
        <w:rPr>
          <w:rFonts w:ascii="Arial" w:hAnsi="Arial" w:cs="Arial"/>
          <w:sz w:val="24"/>
          <w:szCs w:val="24"/>
          <w:lang w:val="mn-MN"/>
        </w:rPr>
      </w:pPr>
      <w:r w:rsidRPr="00E8102B">
        <w:rPr>
          <w:rFonts w:ascii="Arial" w:hAnsi="Arial" w:cs="Arial"/>
          <w:sz w:val="24"/>
          <w:szCs w:val="24"/>
          <w:lang w:val="mn-MN"/>
        </w:rPr>
        <w:t>Төрийн болон орон нутгийн өмчит барилга, байгууламжид ахмадын өргөө, ахмадын төв, сэргээн засах төв, эрүүл насжилтыг дэмжих төв, дасгалын клуб, олон нийтийн төв ажиллуулж байгаа үйлчилгээг үзүүлж байгаа бол тухайн барилга, байгууламжийн ус, дулаан, цахилгаан зэрэг урсгал зардлыг үйлчилгээ үзүүлж байгаа хуулийн этгээдтэй байгуулсан гэрээний үндсэн дээр хэсэгчлэн болон бүрэн орон нутгийн төсвөөс хариуцан санхүүжүүлэ</w:t>
      </w:r>
      <w:r w:rsidR="004460B1" w:rsidRPr="00E8102B">
        <w:rPr>
          <w:rFonts w:ascii="Arial" w:hAnsi="Arial" w:cs="Arial"/>
          <w:sz w:val="24"/>
          <w:szCs w:val="24"/>
          <w:lang w:val="mn-MN"/>
        </w:rPr>
        <w:t>хээр тусгасан.</w:t>
      </w:r>
    </w:p>
    <w:p w14:paraId="7BE9494F" w14:textId="77777777" w:rsidR="004460B1" w:rsidRPr="00E8102B" w:rsidRDefault="004460B1" w:rsidP="008651BB">
      <w:pPr>
        <w:spacing w:after="0" w:line="240" w:lineRule="auto"/>
        <w:ind w:firstLine="720"/>
        <w:jc w:val="both"/>
        <w:rPr>
          <w:rFonts w:ascii="Arial" w:eastAsia="Calibri" w:hAnsi="Arial" w:cs="Arial"/>
          <w:sz w:val="24"/>
          <w:szCs w:val="24"/>
          <w:lang w:val="mn-MN"/>
        </w:rPr>
      </w:pPr>
    </w:p>
    <w:p w14:paraId="3FAE505D"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hAnsi="Arial" w:cs="Arial"/>
          <w:sz w:val="24"/>
          <w:szCs w:val="24"/>
          <w:lang w:val="mn-MN"/>
        </w:rPr>
        <w:lastRenderedPageBreak/>
        <w:t xml:space="preserve">Ахмад настны асрамжийн үйлчилгээний нэр төрлийг нарийвчлан тусгаж,  үйлчилгээг иргэн, аж ахуйн нэгж, төрийн болон төрийн бус байгууллагаар дамжуулан төлбөртэй, бага төлбөртэй, төлбөргүй зэрэг олон хэлбэрээр үзүүлэх санхүүжилт, үйлчилгээний удирдлага зохион байгуулалтын талаар Нийгмийн халамжийн тухай хуульд нэмж тусгана. </w:t>
      </w:r>
      <w:r w:rsidRPr="00E8102B">
        <w:rPr>
          <w:rFonts w:ascii="Arial" w:eastAsia="Calibri" w:hAnsi="Arial" w:cs="Arial"/>
          <w:kern w:val="2"/>
          <w:sz w:val="24"/>
          <w:szCs w:val="24"/>
          <w:lang w:val="mn-MN"/>
        </w:rPr>
        <w:t>Байнгын асаргаа шаардлагатай ахмад настныг асарч байгаа иргэний ачааллыг үнэлэн, дэмжлэг үзүүлэх асуудлыг тусга</w:t>
      </w:r>
      <w:r w:rsidR="004460B1" w:rsidRPr="00E8102B">
        <w:rPr>
          <w:rFonts w:ascii="Arial" w:eastAsia="Calibri" w:hAnsi="Arial" w:cs="Arial"/>
          <w:kern w:val="2"/>
          <w:sz w:val="24"/>
          <w:szCs w:val="24"/>
          <w:lang w:val="mn-MN"/>
        </w:rPr>
        <w:t>в</w:t>
      </w:r>
      <w:r w:rsidRPr="00E8102B">
        <w:rPr>
          <w:rFonts w:ascii="Arial" w:eastAsia="Calibri" w:hAnsi="Arial" w:cs="Arial"/>
          <w:kern w:val="2"/>
          <w:sz w:val="24"/>
          <w:szCs w:val="24"/>
          <w:lang w:val="mn-MN"/>
        </w:rPr>
        <w:t>.</w:t>
      </w:r>
    </w:p>
    <w:p w14:paraId="1D4DD295"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hAnsi="Arial" w:cs="Arial"/>
          <w:sz w:val="24"/>
          <w:szCs w:val="24"/>
          <w:lang w:val="mn-MN"/>
        </w:rPr>
        <w:t>Ахмад настны эсрэг эдийн засгийн хүчирхийллийн талаар нэмж, холбогдох хуулиудад хариуцлагын асуудлыг тодорхой тусгана. Нийгмийн халамжийн дэмжлэг туслалцаа зайлшгүй шаардлагатай ахмад настанд жилд нэг удаа түлш худалдан авах, орон сууцны хөлс төлөхөд дэм</w:t>
      </w:r>
      <w:r w:rsidR="004460B1" w:rsidRPr="00E8102B">
        <w:rPr>
          <w:rFonts w:ascii="Arial" w:hAnsi="Arial" w:cs="Arial"/>
          <w:sz w:val="24"/>
          <w:szCs w:val="24"/>
          <w:lang w:val="mn-MN"/>
        </w:rPr>
        <w:t>жлэг үзүүлэхээр тусгасан.</w:t>
      </w:r>
      <w:r w:rsidRPr="00E8102B">
        <w:rPr>
          <w:rFonts w:ascii="Arial" w:hAnsi="Arial" w:cs="Arial"/>
          <w:sz w:val="24"/>
          <w:szCs w:val="24"/>
          <w:lang w:val="mn-MN"/>
        </w:rPr>
        <w:t xml:space="preserve"> </w:t>
      </w:r>
    </w:p>
    <w:p w14:paraId="4D946CF4" w14:textId="77777777" w:rsidR="005F630C" w:rsidRPr="00E8102B" w:rsidRDefault="005F630C" w:rsidP="008651BB">
      <w:pPr>
        <w:spacing w:line="240" w:lineRule="auto"/>
        <w:ind w:firstLine="720"/>
        <w:jc w:val="both"/>
        <w:rPr>
          <w:rFonts w:ascii="Arial" w:hAnsi="Arial" w:cs="Arial"/>
          <w:sz w:val="24"/>
          <w:szCs w:val="24"/>
          <w:lang w:val="mn-MN"/>
        </w:rPr>
      </w:pPr>
      <w:r w:rsidRPr="00E8102B">
        <w:rPr>
          <w:rFonts w:ascii="Arial" w:eastAsia="Calibri" w:hAnsi="Arial" w:cs="Arial"/>
          <w:kern w:val="2"/>
          <w:sz w:val="24"/>
          <w:szCs w:val="24"/>
          <w:lang w:val="mn-MN"/>
        </w:rPr>
        <w:t>Мөн а</w:t>
      </w:r>
      <w:r w:rsidRPr="00E8102B">
        <w:rPr>
          <w:rFonts w:ascii="Arial" w:hAnsi="Arial" w:cs="Arial"/>
          <w:sz w:val="24"/>
          <w:szCs w:val="24"/>
          <w:lang w:val="mn-MN"/>
        </w:rPr>
        <w:t>хмад настны хөдөлмөр эрхлэлтийг нэмэгдүүлэх, аж ахуйн нэгж байгууллагыг дэмжих, Монголын ахмадын байгууллагын статус, санхүүжилтийн талаар хуулийн</w:t>
      </w:r>
      <w:r w:rsidR="004460B1" w:rsidRPr="00E8102B">
        <w:rPr>
          <w:rFonts w:ascii="Arial" w:hAnsi="Arial" w:cs="Arial"/>
          <w:sz w:val="24"/>
          <w:szCs w:val="24"/>
          <w:lang w:val="mn-MN"/>
        </w:rPr>
        <w:t xml:space="preserve"> төсөлд тодорхой тусгалаа.</w:t>
      </w:r>
    </w:p>
    <w:p w14:paraId="5224A9C7"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r w:rsidRPr="00E8102B">
        <w:rPr>
          <w:rFonts w:ascii="Arial" w:eastAsia="Times New Roman" w:hAnsi="Arial" w:cs="Arial"/>
          <w:bCs/>
          <w:sz w:val="24"/>
          <w:szCs w:val="24"/>
          <w:lang w:val="mn-MN"/>
        </w:rPr>
        <w:t xml:space="preserve">Ахмад настны тухай хуульд нэмэлт өөрчлөлт оруулах тухай хуулийн төсөл батлагдсанаар ахмад настанд төрөөс үзүүлэх дэмжлэг үйлчилгээнд хамрагдах хүний тоо өсч, 40.0 гаруй тэрбум төгрөгийн нэмэлт хөрөнгө шаардагдана. </w:t>
      </w:r>
    </w:p>
    <w:p w14:paraId="639208AA"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p>
    <w:p w14:paraId="746345A2"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r w:rsidRPr="00E8102B">
        <w:rPr>
          <w:rFonts w:ascii="Arial" w:eastAsia="Times New Roman" w:hAnsi="Arial" w:cs="Arial"/>
          <w:bCs/>
          <w:sz w:val="24"/>
          <w:szCs w:val="24"/>
          <w:lang w:val="mn-MN"/>
        </w:rPr>
        <w:t xml:space="preserve">Харин алдар цолтой ахмад настанд олгох нэмэгдлийн хэмжээг сард 400,000 төгрөг, 250,000 төгрөг болгон тус тус нэмэгдүүлэх УИХ-ын тогтоолын төслийн хүрээнд жилд 4.5 тэрбум төгрөг нэмж зарцуулагдах тооцоо гарсан. </w:t>
      </w:r>
    </w:p>
    <w:p w14:paraId="1F735CED"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p>
    <w:p w14:paraId="27C0BA5A"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r w:rsidRPr="00E8102B">
        <w:rPr>
          <w:rFonts w:ascii="Arial" w:eastAsia="Times New Roman" w:hAnsi="Arial" w:cs="Arial"/>
          <w:bCs/>
          <w:sz w:val="24"/>
          <w:szCs w:val="24"/>
          <w:lang w:val="mn-MN"/>
        </w:rPr>
        <w:t xml:space="preserve"> Ахмад настны тухай хуульд нэмэлт өөрчлөлт оруулах тухай хуулийн төслийн нэмж шаардагдах хөрөнгөний 80 гаруй хувь ахмад настны хөгжлийн болон эрүүл мэндийн урьдчилан сэргийлэх, сэргээн засах зэрэг ахмад настны эрүүл мэнд, нийгмийн оролцоог дэмжихэд чиглэсэн иргэн, аж ахуйн нэгж, төрийн бус байгууллагаар гэрээлэн гүйцэтгэх болон хөдөлмөр эрхлэлтийг дэмжих үйлчилгээнд зарцуулагдана. </w:t>
      </w:r>
    </w:p>
    <w:p w14:paraId="27B9E8C3" w14:textId="77777777" w:rsidR="005F630C" w:rsidRPr="00E8102B" w:rsidRDefault="005F630C" w:rsidP="008651BB">
      <w:pPr>
        <w:spacing w:after="0" w:line="240" w:lineRule="auto"/>
        <w:ind w:firstLine="720"/>
        <w:jc w:val="both"/>
        <w:rPr>
          <w:rFonts w:ascii="Arial" w:eastAsia="Times New Roman" w:hAnsi="Arial" w:cs="Arial"/>
          <w:bCs/>
          <w:sz w:val="24"/>
          <w:szCs w:val="24"/>
          <w:lang w:val="mn-MN"/>
        </w:rPr>
      </w:pPr>
    </w:p>
    <w:p w14:paraId="2223410E" w14:textId="77777777" w:rsidR="005F630C" w:rsidRPr="00E8102B" w:rsidRDefault="005F630C" w:rsidP="008651BB">
      <w:pPr>
        <w:spacing w:line="240" w:lineRule="auto"/>
        <w:ind w:firstLine="720"/>
        <w:jc w:val="both"/>
        <w:rPr>
          <w:rFonts w:ascii="Arial" w:eastAsia="Times New Roman" w:hAnsi="Arial" w:cs="Arial"/>
          <w:bCs/>
          <w:sz w:val="24"/>
          <w:szCs w:val="24"/>
          <w:lang w:val="mn-MN"/>
        </w:rPr>
      </w:pPr>
      <w:r w:rsidRPr="00E8102B">
        <w:rPr>
          <w:rFonts w:ascii="Arial" w:eastAsia="Times New Roman" w:hAnsi="Arial" w:cs="Arial"/>
          <w:bCs/>
          <w:sz w:val="24"/>
          <w:szCs w:val="24"/>
          <w:lang w:val="mn-MN"/>
        </w:rPr>
        <w:t xml:space="preserve">Ингэснээр ахмад настны урт хугацааны асаргаа үйлчилгээ, эрүүл насжилтыг дэмжиж,  эрүүл мэнд, нийгмийн оролцоо сайжирч улмаар эмнэлэгт хэвтэх, эм худалдан авах зэрэг эрүүл мэндийн даатгалын үйлчилгээний зардал аажмаар буурах эерэг нөлөөтэй юм. Мөн иргэн, аж ахуйн нэгж, төрийн бус байгууллагаар гэрээлэн гүйцэтгүүлэх үйлчилгээг дэмжсэнээр ахмад настны болон мэргэжлийн байгууллагуудын ажлын байрыг нэмэгдүүлж, эдийн засагт сайнаар нөлөөлнө. </w:t>
      </w:r>
    </w:p>
    <w:p w14:paraId="3D83831D" w14:textId="77777777" w:rsidR="005F630C" w:rsidRPr="00E8102B" w:rsidRDefault="005F630C" w:rsidP="008651BB">
      <w:pPr>
        <w:spacing w:line="240" w:lineRule="auto"/>
        <w:ind w:firstLine="720"/>
        <w:jc w:val="both"/>
        <w:rPr>
          <w:rFonts w:ascii="Arial" w:eastAsia="Times New Roman" w:hAnsi="Arial" w:cs="Arial"/>
          <w:bCs/>
          <w:sz w:val="24"/>
          <w:szCs w:val="24"/>
          <w:lang w:val="mn-MN"/>
        </w:rPr>
      </w:pPr>
      <w:r w:rsidRPr="00E8102B">
        <w:rPr>
          <w:rFonts w:ascii="Arial" w:eastAsia="Times New Roman" w:hAnsi="Arial" w:cs="Arial"/>
          <w:bCs/>
          <w:sz w:val="24"/>
          <w:szCs w:val="24"/>
          <w:lang w:val="mn-MN"/>
        </w:rPr>
        <w:t>Хуулийн төсөл батлагдсанаар ахмад настанд үзүүлэх үйлчилгээний хүртээмж, чанар сайжрах; асран хамгаалагч, харгалзан дэмжигчдийн үйлчилгээ үзүүлэх мэргэжлийн чиг хандлага дээшлэх; ахмад настны хөдөлмөр эрхлэлт, нийгмийн идэвх нэмэгдэх, ахмад настны асран хамгаалагч, харгалзан дэмжигчид нь богино болон урт хугацаагаар чөлөөлөгдөж амрах, ажил хөдөлмөр эрхлэх боломжтой болох зэргээр нийгмийн хөгжилд эерэг нөлөө үзүүлнэ.</w:t>
      </w:r>
    </w:p>
    <w:p w14:paraId="7949BEE2" w14:textId="77777777" w:rsidR="005F630C" w:rsidRPr="00E8102B" w:rsidRDefault="005F630C" w:rsidP="008651BB">
      <w:pPr>
        <w:spacing w:line="240" w:lineRule="auto"/>
        <w:jc w:val="both"/>
        <w:rPr>
          <w:rFonts w:ascii="Arial" w:hAnsi="Arial" w:cs="Arial"/>
          <w:sz w:val="24"/>
          <w:szCs w:val="24"/>
          <w:lang w:val="mn-MN"/>
        </w:rPr>
      </w:pPr>
    </w:p>
    <w:p w14:paraId="27CD2EC3" w14:textId="4F9B28E9" w:rsidR="00923DB6" w:rsidRPr="00E8102B" w:rsidRDefault="005F630C" w:rsidP="00B2456A">
      <w:pPr>
        <w:spacing w:line="240" w:lineRule="auto"/>
        <w:jc w:val="both"/>
        <w:rPr>
          <w:rFonts w:ascii="Arial" w:hAnsi="Arial" w:cs="Arial"/>
          <w:sz w:val="24"/>
          <w:szCs w:val="24"/>
          <w:lang w:val="mn-MN"/>
        </w:rPr>
      </w:pPr>
      <w:r w:rsidRPr="00E8102B">
        <w:rPr>
          <w:rFonts w:ascii="Arial" w:eastAsia="Times New Roman" w:hAnsi="Arial" w:cs="Arial"/>
          <w:bCs/>
          <w:sz w:val="24"/>
          <w:szCs w:val="24"/>
          <w:lang w:val="mn-MN"/>
        </w:rPr>
        <w:t xml:space="preserve">                                                          </w:t>
      </w:r>
      <w:r w:rsidRPr="00E8102B">
        <w:rPr>
          <w:rFonts w:ascii="Arial" w:hAnsi="Arial" w:cs="Arial"/>
          <w:bCs/>
          <w:sz w:val="24"/>
          <w:szCs w:val="24"/>
          <w:lang w:val="mn-MN"/>
        </w:rPr>
        <w:t>--- оОо ---</w:t>
      </w:r>
    </w:p>
    <w:sectPr w:rsidR="00923DB6" w:rsidRPr="00E8102B" w:rsidSect="00DA2BB0">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7A86" w14:textId="77777777" w:rsidR="00DA2BB0" w:rsidRDefault="00DA2BB0" w:rsidP="005F630C">
      <w:pPr>
        <w:spacing w:after="0" w:line="240" w:lineRule="auto"/>
      </w:pPr>
      <w:r>
        <w:separator/>
      </w:r>
    </w:p>
  </w:endnote>
  <w:endnote w:type="continuationSeparator" w:id="0">
    <w:p w14:paraId="35166DC5" w14:textId="77777777" w:rsidR="00DA2BB0" w:rsidRDefault="00DA2BB0" w:rsidP="005F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8E16" w14:textId="77777777" w:rsidR="00DA2BB0" w:rsidRDefault="00DA2BB0" w:rsidP="005F630C">
      <w:pPr>
        <w:spacing w:after="0" w:line="240" w:lineRule="auto"/>
      </w:pPr>
      <w:r>
        <w:separator/>
      </w:r>
    </w:p>
  </w:footnote>
  <w:footnote w:type="continuationSeparator" w:id="0">
    <w:p w14:paraId="2114648D" w14:textId="77777777" w:rsidR="00DA2BB0" w:rsidRDefault="00DA2BB0" w:rsidP="005F630C">
      <w:pPr>
        <w:spacing w:after="0" w:line="240" w:lineRule="auto"/>
      </w:pPr>
      <w:r>
        <w:continuationSeparator/>
      </w:r>
    </w:p>
  </w:footnote>
  <w:footnote w:id="1">
    <w:p w14:paraId="7582B300" w14:textId="77777777" w:rsidR="005F630C" w:rsidRPr="00427A83" w:rsidRDefault="005F630C" w:rsidP="005F630C">
      <w:pPr>
        <w:pStyle w:val="FootnoteText"/>
        <w:rPr>
          <w:lang w:val="mn-MN"/>
        </w:rPr>
      </w:pPr>
      <w:r>
        <w:rPr>
          <w:rStyle w:val="FootnoteReference"/>
        </w:rPr>
        <w:footnoteRef/>
      </w:r>
      <w:r>
        <w:t xml:space="preserve"> </w:t>
      </w:r>
      <w:r w:rsidRPr="00427A83">
        <w:t>https://www.visualcapitalist.com/cp/charted-the-worlds-aging-population-1950-to-2100/</w:t>
      </w:r>
    </w:p>
  </w:footnote>
  <w:footnote w:id="2">
    <w:p w14:paraId="321A04CE" w14:textId="77777777" w:rsidR="005F630C" w:rsidRPr="00742368" w:rsidRDefault="005F630C" w:rsidP="005F630C">
      <w:pPr>
        <w:pStyle w:val="FootnoteText"/>
        <w:rPr>
          <w:lang w:val="mn-MN"/>
        </w:rPr>
      </w:pPr>
      <w:r>
        <w:rPr>
          <w:rStyle w:val="FootnoteReference"/>
        </w:rPr>
        <w:footnoteRef/>
      </w:r>
      <w:r w:rsidRPr="00CA386A">
        <w:rPr>
          <w:lang w:val="mn-MN"/>
        </w:rPr>
        <w:t xml:space="preserve"> https://www.who.int/publications/i/item/WHO-FWC-ALC-19.1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0C"/>
    <w:rsid w:val="000C0F08"/>
    <w:rsid w:val="000C1872"/>
    <w:rsid w:val="001F4C30"/>
    <w:rsid w:val="00205BED"/>
    <w:rsid w:val="002D28EE"/>
    <w:rsid w:val="00315567"/>
    <w:rsid w:val="004460B1"/>
    <w:rsid w:val="0048261F"/>
    <w:rsid w:val="005F630C"/>
    <w:rsid w:val="006E27A1"/>
    <w:rsid w:val="008651BB"/>
    <w:rsid w:val="00923DB6"/>
    <w:rsid w:val="00A743D8"/>
    <w:rsid w:val="00B2456A"/>
    <w:rsid w:val="00CC5A19"/>
    <w:rsid w:val="00DA2BB0"/>
    <w:rsid w:val="00DA64B6"/>
    <w:rsid w:val="00E8102B"/>
    <w:rsid w:val="00F469FF"/>
    <w:rsid w:val="00FE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957D"/>
  <w15:chartTrackingRefBased/>
  <w15:docId w15:val="{03E82690-B00E-4127-A01E-736E679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30C"/>
    <w:rPr>
      <w:b/>
      <w:bCs/>
    </w:rPr>
  </w:style>
  <w:style w:type="character" w:styleId="FootnoteReference">
    <w:name w:val="footnote reference"/>
    <w:aliases w:val="ftref"/>
    <w:basedOn w:val="DefaultParagraphFont"/>
    <w:uiPriority w:val="99"/>
    <w:unhideWhenUsed/>
    <w:qFormat/>
    <w:rsid w:val="005F630C"/>
    <w:rPr>
      <w:vertAlign w:val="superscript"/>
    </w:rPr>
  </w:style>
  <w:style w:type="paragraph" w:styleId="FootnoteText">
    <w:name w:val="footnote text"/>
    <w:basedOn w:val="Normal"/>
    <w:link w:val="FootnoteTextChar"/>
    <w:uiPriority w:val="99"/>
    <w:semiHidden/>
    <w:unhideWhenUsed/>
    <w:rsid w:val="005F6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30C"/>
    <w:rPr>
      <w:sz w:val="20"/>
      <w:szCs w:val="20"/>
    </w:rPr>
  </w:style>
  <w:style w:type="paragraph" w:styleId="NormalWeb">
    <w:name w:val="Normal (Web)"/>
    <w:basedOn w:val="Normal"/>
    <w:uiPriority w:val="99"/>
    <w:unhideWhenUsed/>
    <w:qFormat/>
    <w:rsid w:val="005F630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sghead">
    <w:name w:val="msg_head"/>
    <w:basedOn w:val="Normal"/>
    <w:qFormat/>
    <w:rsid w:val="005F630C"/>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145D-DCC8-479E-AC0E-360F1175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otgonbileg</dc:creator>
  <cp:keywords/>
  <dc:description/>
  <cp:lastModifiedBy>Одмаа</cp:lastModifiedBy>
  <cp:revision>3</cp:revision>
  <dcterms:created xsi:type="dcterms:W3CDTF">2024-04-09T10:24:00Z</dcterms:created>
  <dcterms:modified xsi:type="dcterms:W3CDTF">2024-04-10T03:26:00Z</dcterms:modified>
</cp:coreProperties>
</file>