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41" w:rsidRPr="00DE32DD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  <w:r w:rsidRPr="00DE32DD">
        <w:rPr>
          <w:rFonts w:ascii="Arial" w:hAnsi="Arial" w:cs="Arial"/>
          <w:color w:val="000000" w:themeColor="text1"/>
          <w:szCs w:val="24"/>
        </w:rPr>
        <w:t>ТӨСӨЛ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</w:rPr>
      </w:pPr>
    </w:p>
    <w:p w:rsidR="00500641" w:rsidRPr="00DE32DD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DE32DD">
        <w:rPr>
          <w:rFonts w:ascii="Arial" w:hAnsi="Arial" w:cs="Arial"/>
          <w:b/>
          <w:color w:val="000000" w:themeColor="text1"/>
          <w:sz w:val="26"/>
          <w:szCs w:val="26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DE32DD">
        <w:rPr>
          <w:rFonts w:ascii="Arial" w:hAnsi="Arial" w:cs="Arial"/>
          <w:color w:val="000000" w:themeColor="text1"/>
          <w:sz w:val="26"/>
          <w:szCs w:val="26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оны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......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дугаар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Улаанбаатар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сарын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......-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ны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өдөр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хот</w:t>
      </w:r>
      <w:proofErr w:type="spellEnd"/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  <w:t>МАЛ, АМЬТНЫ ЭРҮҮЛ МЭНДИЙН</w:t>
      </w:r>
      <w:r w:rsidRPr="00DE32DD">
        <w:rPr>
          <w:rFonts w:ascii="Arial" w:hAnsi="Arial" w:cs="Arial"/>
          <w:b/>
          <w:bCs/>
          <w:color w:val="000000" w:themeColor="text1"/>
        </w:rPr>
        <w:t xml:space="preserve"> ТУХАЙ ХУУЛЬД</w:t>
      </w: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НЭМЭЛТ, ӨӨРЧЛӨЛТ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 xml:space="preserve"> ОРУУЛАХ ТУХАЙ</w:t>
      </w:r>
    </w:p>
    <w:p w:rsidR="00500641" w:rsidRPr="00DE32DD" w:rsidRDefault="00500641" w:rsidP="00500641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500641">
        <w:rPr>
          <w:rFonts w:ascii="Arial" w:hAnsi="Arial" w:cs="Arial"/>
          <w:b/>
          <w:color w:val="000000" w:themeColor="text1"/>
          <w:lang w:val="mn-MN"/>
        </w:rPr>
        <w:t>.</w:t>
      </w:r>
      <w:r w:rsidRPr="00DE32DD">
        <w:rPr>
          <w:rFonts w:ascii="Arial" w:hAnsi="Arial" w:cs="Arial"/>
          <w:color w:val="000000" w:themeColor="text1"/>
          <w:lang w:val="mn-MN"/>
        </w:rPr>
        <w:t xml:space="preserve"> Мал, амьтны эрүүл мэндийн тухай хуулийн 11 дүгээр зүйлд доор дурдсан агуулгатай </w:t>
      </w:r>
      <w:r>
        <w:rPr>
          <w:rFonts w:ascii="Arial" w:hAnsi="Arial" w:cs="Arial"/>
          <w:color w:val="000000" w:themeColor="text1"/>
          <w:lang w:val="mn-MN"/>
        </w:rPr>
        <w:t>хэсэг,</w:t>
      </w:r>
      <w:r w:rsidRPr="00DE32DD">
        <w:rPr>
          <w:rFonts w:ascii="Arial" w:hAnsi="Arial" w:cs="Arial"/>
          <w:color w:val="000000" w:themeColor="text1"/>
          <w:lang w:val="mn-MN"/>
        </w:rPr>
        <w:t xml:space="preserve"> заалт нэмсүгэй:</w:t>
      </w: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mn-MN"/>
        </w:rPr>
      </w:pPr>
    </w:p>
    <w:p w:rsidR="00500641" w:rsidRPr="002E1320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1</w:t>
      </w:r>
      <w:r w:rsidRPr="002E1320">
        <w:rPr>
          <w:rFonts w:ascii="Arial" w:hAnsi="Arial" w:cs="Arial"/>
          <w:b/>
          <w:bCs/>
          <w:color w:val="000000" w:themeColor="text1"/>
          <w:lang w:val="mn-MN"/>
        </w:rPr>
        <w:t>/11 дүгээр зүйлийн 11.1.4 дэх заалт:</w:t>
      </w:r>
    </w:p>
    <w:p w:rsidR="00500641" w:rsidRDefault="00500641" w:rsidP="00500641">
      <w:pPr>
        <w:ind w:firstLine="567"/>
        <w:jc w:val="both"/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:rsidR="00500641" w:rsidRDefault="00500641" w:rsidP="00500641">
      <w:pPr>
        <w:ind w:firstLine="567"/>
        <w:jc w:val="both"/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</w:pPr>
      <w:r w:rsidRPr="00DE32DD"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  <w:t>“11.1.4.М</w:t>
      </w:r>
      <w:r w:rsidRPr="00DE32DD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>ал, амьтны гоц халдварт, халдварт өвчний жагсаалтад багтсан өвч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>и</w:t>
      </w:r>
      <w:r w:rsidRPr="00DE32DD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>нтэй тэмцэх, тэдгээрээс урьдчилан сэргийлэх арга хэмжээг о</w:t>
      </w:r>
      <w:r w:rsidRPr="00DE32DD"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  <w:t>ролцогч талууд хамтран санхүүжүүлж болно.”</w:t>
      </w:r>
    </w:p>
    <w:p w:rsidR="00500641" w:rsidRDefault="00500641" w:rsidP="00500641">
      <w:pPr>
        <w:ind w:firstLine="567"/>
        <w:jc w:val="both"/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E32DD">
        <w:rPr>
          <w:rFonts w:ascii="Arial" w:hAnsi="Arial" w:cs="Arial"/>
          <w:color w:val="000000" w:themeColor="text1"/>
          <w:lang w:val="mn-MN"/>
        </w:rPr>
        <w:t>Мал, амьтны эрүүл мэндийн тухай хуулийн 4 дүгээр зүйлийн 4.1.</w:t>
      </w:r>
      <w:r>
        <w:rPr>
          <w:rFonts w:ascii="Arial" w:hAnsi="Arial" w:cs="Arial"/>
          <w:color w:val="000000" w:themeColor="text1"/>
          <w:lang w:val="mn-MN"/>
        </w:rPr>
        <w:t>1</w:t>
      </w:r>
      <w:r w:rsidRPr="00DE32DD">
        <w:rPr>
          <w:rFonts w:ascii="Arial" w:hAnsi="Arial" w:cs="Arial"/>
          <w:color w:val="000000" w:themeColor="text1"/>
          <w:lang w:val="mn-MN"/>
        </w:rPr>
        <w:t>6 дахь заалтыг доор дурдсанаар өөрчлөн найруулсугай: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E32DD">
        <w:rPr>
          <w:rFonts w:ascii="Arial" w:hAnsi="Arial" w:cs="Arial"/>
          <w:bCs/>
          <w:color w:val="000000" w:themeColor="text1"/>
          <w:lang w:val="mn-MN"/>
        </w:rPr>
        <w:t>“4.1.16.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>“</w:t>
      </w:r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” гэж 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>тухай хуулийн  4.1.</w:t>
      </w:r>
      <w:r>
        <w:rPr>
          <w:rFonts w:ascii="Arial" w:eastAsia="Times New Roman" w:hAnsi="Arial" w:cs="Arial"/>
          <w:noProof/>
          <w:color w:val="000000" w:themeColor="text1"/>
          <w:lang w:val="mn-MN"/>
        </w:rPr>
        <w:t>4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>-</w:t>
      </w:r>
      <w:r>
        <w:rPr>
          <w:rFonts w:ascii="Arial" w:eastAsia="Times New Roman" w:hAnsi="Arial" w:cs="Arial"/>
          <w:noProof/>
          <w:color w:val="000000" w:themeColor="text1"/>
          <w:lang w:val="mn-MN"/>
        </w:rPr>
        <w:t>т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заасныг</w:t>
      </w:r>
      <w:r w:rsidRPr="00500641">
        <w:rPr>
          <w:rFonts w:ascii="Arial" w:eastAsia="Times New Roman" w:hAnsi="Arial" w:cs="Arial"/>
          <w:noProof/>
          <w:color w:val="000000" w:themeColor="text1"/>
          <w:lang w:val="mn-MN"/>
        </w:rPr>
        <w:t>;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>”</w:t>
      </w:r>
      <w:r w:rsidRPr="00DE32DD">
        <w:rPr>
          <w:rFonts w:ascii="Arial" w:hAnsi="Arial" w:cs="Arial"/>
          <w:bCs/>
          <w:color w:val="000000" w:themeColor="text1"/>
          <w:lang w:val="mn-MN"/>
        </w:rPr>
        <w:t>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DE32DD">
        <w:rPr>
          <w:rFonts w:ascii="Arial" w:hAnsi="Arial" w:cs="Arial"/>
          <w:color w:val="000000" w:themeColor="text1"/>
          <w:lang w:val="mn-MN"/>
        </w:rPr>
        <w:t>Мал, амьтны эрүүл мэндийн тухай хуулийн 2 дугаар зүйлийн 2.1 дэх хэсгийн “Эм эмнэлгийн хэрэгслийн тухай” гэснийг “</w:t>
      </w:r>
      <w:r w:rsidRPr="00DE32DD">
        <w:rPr>
          <w:rFonts w:ascii="Arial" w:hAnsi="Arial" w:cs="Arial"/>
          <w:bCs/>
          <w:color w:val="000000" w:themeColor="text1"/>
          <w:lang w:val="mn-MN"/>
        </w:rPr>
        <w:t>Мал, амьтны эм, тэжээлийн нэмэлтийн тухай” гэж өөрчилсүгэй.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Мал, амьтны эрүүл мэндийн тухай хуулийн 24, 25, 26 дугаар зүйл, 28 дугаар зүйлийн 28.11, 28.12, 28.13 дахь хэсгийг 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тус тус хүчингүй болсонд тооцсугай.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Web"/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rPr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rPr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</w:p>
    <w:p w:rsidR="00500641" w:rsidRPr="00DE32DD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</w:rPr>
      </w:pPr>
      <w:r w:rsidRPr="00DE32DD">
        <w:rPr>
          <w:rFonts w:ascii="Arial" w:hAnsi="Arial" w:cs="Arial"/>
          <w:color w:val="000000" w:themeColor="text1"/>
          <w:szCs w:val="24"/>
        </w:rPr>
        <w:lastRenderedPageBreak/>
        <w:t>ТӨСӨЛ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</w:rPr>
      </w:pPr>
    </w:p>
    <w:p w:rsidR="00500641" w:rsidRPr="00DE32DD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DE32DD">
        <w:rPr>
          <w:rFonts w:ascii="Arial" w:hAnsi="Arial" w:cs="Arial"/>
          <w:b/>
          <w:color w:val="000000" w:themeColor="text1"/>
          <w:sz w:val="26"/>
          <w:szCs w:val="26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DE32DD">
        <w:rPr>
          <w:rFonts w:ascii="Arial" w:hAnsi="Arial" w:cs="Arial"/>
          <w:color w:val="000000" w:themeColor="text1"/>
          <w:sz w:val="26"/>
          <w:szCs w:val="26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оны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......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дугаар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Улаанбаатар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DE32DD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сарын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......-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ны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өдөр</w:t>
      </w:r>
      <w:proofErr w:type="spellEnd"/>
      <w:r w:rsidRPr="00DE32D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proofErr w:type="spellStart"/>
      <w:r w:rsidRPr="00DE32DD">
        <w:rPr>
          <w:rFonts w:ascii="Arial" w:hAnsi="Arial" w:cs="Arial"/>
          <w:color w:val="000000" w:themeColor="text1"/>
          <w:sz w:val="26"/>
          <w:szCs w:val="26"/>
        </w:rPr>
        <w:t>хот</w:t>
      </w:r>
      <w:proofErr w:type="spellEnd"/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</w:rPr>
      </w:pPr>
      <w:r w:rsidRPr="00DE32DD">
        <w:rPr>
          <w:rFonts w:ascii="Arial" w:hAnsi="Arial" w:cs="Arial"/>
          <w:b/>
          <w:bCs/>
          <w:caps/>
          <w:color w:val="000000" w:themeColor="text1"/>
          <w:shd w:val="clear" w:color="auto" w:fill="FFFFFF"/>
        </w:rPr>
        <w:t xml:space="preserve">МАНСУУРУУЛАХ ЭМ, СЭТГЭЦЭД НӨЛӨӨТ БОДИСЫН ЭРГЭЛТЭД </w:t>
      </w: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b/>
          <w:bCs/>
          <w:caps/>
          <w:color w:val="000000" w:themeColor="text1"/>
          <w:shd w:val="clear" w:color="auto" w:fill="FFFFFF"/>
        </w:rPr>
        <w:t>ХЯНАЛТ ТАВИХ ТУХАЙ</w:t>
      </w:r>
      <w:r w:rsidRPr="00DE32DD"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  <w:t xml:space="preserve"> </w:t>
      </w:r>
      <w:r w:rsidRPr="00DE32DD">
        <w:rPr>
          <w:rFonts w:ascii="Arial" w:hAnsi="Arial" w:cs="Arial"/>
          <w:b/>
          <w:bCs/>
          <w:color w:val="000000" w:themeColor="text1"/>
        </w:rPr>
        <w:t>ХУУЛЬД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 НЭМЭЛТ</w:t>
      </w:r>
      <w:r w:rsidRPr="00DE32DD">
        <w:rPr>
          <w:rFonts w:ascii="Arial" w:hAnsi="Arial" w:cs="Arial"/>
          <w:b/>
          <w:bCs/>
          <w:color w:val="000000" w:themeColor="text1"/>
        </w:rPr>
        <w:t xml:space="preserve"> ОРУУЛАХ ТУХАЙ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500641">
        <w:rPr>
          <w:rFonts w:ascii="Arial" w:hAnsi="Arial" w:cs="Arial"/>
          <w:b/>
          <w:color w:val="000000" w:themeColor="text1"/>
          <w:lang w:val="mn-MN"/>
        </w:rPr>
        <w:t>.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Мансууруулах эм, сэтгэцэд нөлөөт бодисын эргэлтэд хяналт тавих тухай</w:t>
      </w:r>
      <w:r w:rsidRPr="00DE32DD"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lang w:val="mn-MN"/>
        </w:rPr>
        <w:t>хуулийн 2 дугаар зүйлийн 2.1 дэх хэсэгт “</w:t>
      </w:r>
      <w:r w:rsidRPr="00DE32DD">
        <w:rPr>
          <w:rFonts w:ascii="Arial" w:hAnsi="Arial" w:cs="Arial"/>
          <w:bCs/>
          <w:color w:val="000000" w:themeColor="text1"/>
          <w:lang w:val="mn-MN"/>
        </w:rPr>
        <w:t>Мал, амьтны эм, тэжээлийн нэмэлтийн тухай” гэж нэмсүгэй.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rPr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  <w:bookmarkStart w:id="0" w:name="_GoBack"/>
      <w:bookmarkEnd w:id="0"/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right"/>
        <w:rPr>
          <w:rFonts w:ascii="Arial" w:hAnsi="Arial" w:cs="Arial"/>
          <w:color w:val="000000" w:themeColor="text1"/>
          <w:lang w:val="mn-MN"/>
        </w:rPr>
      </w:pPr>
      <w:bookmarkStart w:id="1" w:name="_Hlk144380537"/>
      <w:r w:rsidRPr="00DE32DD">
        <w:rPr>
          <w:rFonts w:ascii="Arial" w:hAnsi="Arial" w:cs="Arial"/>
          <w:color w:val="000000" w:themeColor="text1"/>
          <w:lang w:val="mn-MN"/>
        </w:rPr>
        <w:lastRenderedPageBreak/>
        <w:t>ТӨСӨЛ</w:t>
      </w:r>
    </w:p>
    <w:p w:rsidR="00500641" w:rsidRPr="00DE32DD" w:rsidRDefault="00500641" w:rsidP="00500641">
      <w:pPr>
        <w:tabs>
          <w:tab w:val="left" w:pos="0"/>
        </w:tabs>
        <w:ind w:firstLine="709"/>
        <w:jc w:val="center"/>
        <w:rPr>
          <w:rFonts w:ascii="Arial" w:hAnsi="Arial" w:cs="Arial"/>
          <w:b/>
          <w:color w:val="000000" w:themeColor="text1"/>
          <w:lang w:val="mn-MN" w:bidi="en-US"/>
        </w:rPr>
      </w:pPr>
    </w:p>
    <w:p w:rsidR="00500641" w:rsidRPr="00DE32DD" w:rsidRDefault="00500641" w:rsidP="00500641">
      <w:pPr>
        <w:tabs>
          <w:tab w:val="left" w:pos="0"/>
        </w:tabs>
        <w:ind w:firstLine="709"/>
        <w:jc w:val="center"/>
        <w:rPr>
          <w:rFonts w:ascii="Arial" w:hAnsi="Arial" w:cs="Arial"/>
          <w:b/>
          <w:color w:val="000000" w:themeColor="text1"/>
          <w:lang w:val="mn-MN" w:bidi="en-US"/>
        </w:rPr>
      </w:pPr>
    </w:p>
    <w:p w:rsidR="00500641" w:rsidRPr="00DE32DD" w:rsidRDefault="00500641" w:rsidP="00500641">
      <w:pPr>
        <w:tabs>
          <w:tab w:val="left" w:pos="0"/>
        </w:tabs>
        <w:ind w:firstLine="709"/>
        <w:jc w:val="center"/>
        <w:rPr>
          <w:rFonts w:ascii="Arial" w:hAnsi="Arial" w:cs="Arial"/>
          <w:bCs/>
          <w:color w:val="000000" w:themeColor="text1"/>
          <w:lang w:val="mn-MN" w:bidi="en-US"/>
        </w:rPr>
      </w:pPr>
      <w:r w:rsidRPr="00DE32DD">
        <w:rPr>
          <w:rFonts w:ascii="Arial" w:hAnsi="Arial" w:cs="Arial"/>
          <w:bCs/>
          <w:color w:val="000000" w:themeColor="text1"/>
          <w:lang w:val="mn-MN" w:bidi="en-US"/>
        </w:rPr>
        <w:t xml:space="preserve">МОНГОЛ УЛСЫН ХУУЛЬ </w:t>
      </w:r>
    </w:p>
    <w:p w:rsidR="00500641" w:rsidRPr="00DE32DD" w:rsidRDefault="00500641" w:rsidP="00500641">
      <w:pPr>
        <w:tabs>
          <w:tab w:val="left" w:pos="0"/>
        </w:tabs>
        <w:ind w:firstLine="709"/>
        <w:jc w:val="center"/>
        <w:rPr>
          <w:rFonts w:ascii="Arial" w:hAnsi="Arial" w:cs="Arial"/>
          <w:color w:val="000000" w:themeColor="text1"/>
          <w:lang w:val="mn-MN" w:bidi="en-US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оны ...... дугаар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Улаанбаатар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сарын ......-ны өдөр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хот</w:t>
      </w:r>
    </w:p>
    <w:p w:rsidR="00500641" w:rsidRPr="00DE32DD" w:rsidRDefault="00500641" w:rsidP="0050064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 w:bidi="en-US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ЗӨРЧЛИЙН ТУХАЙ ХУУЛЬД </w:t>
      </w: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НЭМЭЛТ ОРУУЛАХ ТУХАЙ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bookmarkStart w:id="2" w:name="_Hlk125650082"/>
      <w:r w:rsidRPr="00DE32DD">
        <w:rPr>
          <w:rFonts w:ascii="Arial" w:hAnsi="Arial" w:cs="Arial"/>
          <w:color w:val="000000" w:themeColor="text1"/>
          <w:lang w:val="mn-MN"/>
        </w:rPr>
        <w:t xml:space="preserve">Зөрчлийн тухай хуульд </w:t>
      </w:r>
      <w:bookmarkEnd w:id="2"/>
      <w:r w:rsidRPr="00DE32DD">
        <w:rPr>
          <w:rFonts w:ascii="Arial" w:hAnsi="Arial" w:cs="Arial"/>
          <w:color w:val="000000" w:themeColor="text1"/>
          <w:lang w:val="mn-MN"/>
        </w:rPr>
        <w:t>доор дурдсан агуулгатай 13.10 дугаар зүйл нэмсүгэй: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500641" w:rsidRPr="00DE32DD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1/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13.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10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у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г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аа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р зүйл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:</w:t>
      </w:r>
    </w:p>
    <w:p w:rsidR="00500641" w:rsidRPr="00DE32DD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500641" w:rsidRPr="00500641" w:rsidRDefault="00500641" w:rsidP="00500641">
      <w:pPr>
        <w:pStyle w:val="NormalWeb"/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“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13.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10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у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г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>аа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>р зүйл.</w:t>
      </w:r>
      <w:r w:rsidRPr="00DE32DD">
        <w:rPr>
          <w:rFonts w:ascii="Arial" w:hAnsi="Arial" w:cs="Arial"/>
          <w:b/>
          <w:color w:val="000000" w:themeColor="text1"/>
          <w:lang w:val="mn-MN"/>
        </w:rPr>
        <w:t>Мал, амьтны эм, тэжээлийн нэмэлтийн тухай</w:t>
      </w:r>
      <w:r w:rsidRPr="00500641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хууль зөрчих</w:t>
      </w:r>
    </w:p>
    <w:p w:rsidR="00500641" w:rsidRPr="00500641" w:rsidRDefault="00500641" w:rsidP="00500641">
      <w:pPr>
        <w:pStyle w:val="NormalWeb"/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500641">
        <w:rPr>
          <w:rFonts w:ascii="Arial" w:eastAsia="Times New Roman" w:hAnsi="Arial" w:cs="Arial"/>
          <w:color w:val="000000" w:themeColor="text1"/>
          <w:lang w:val="mn-MN"/>
        </w:rPr>
        <w:t>1.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Мал, амьтны эм, биобэлдмэл, оношлуур, эмнэлгийн хэрэгсэл, </w:t>
      </w:r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нэмэлтийн үйлдвэрлэл эрхлэхэд тавигдах шаардлага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, хориглох зүйлийг зөрчсөн бол зөрчил үйлдэхэд ашигласан эд зүйл, хэрэгсэл, хууль бусаар олсон хөрөнгө, орлогыг хурааж, учруулсан хохирол, нөхөн төлбөрийг гаргуулж, үйл ажиллагаа эрхлэх тусгай зөвшөөрлийг хүчингүй болгож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хуулийн этгээдийг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нэг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мянга таван зуун нэгжтэй тэнцэх хэмжээний төгрөгөөр торгоно.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500641">
        <w:rPr>
          <w:rFonts w:ascii="Arial" w:eastAsia="Times New Roman" w:hAnsi="Arial" w:cs="Arial"/>
          <w:color w:val="000000" w:themeColor="text1"/>
          <w:lang w:val="mn-MN"/>
        </w:rPr>
        <w:t>2.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Мал эмнэлгийн эм, биобэлдмэл, оношлуур, эмнэлгийн хэрэгсэл, </w:t>
      </w:r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импортлох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од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тавигдах шаардлага, хориглох зүйлийг зөрчсөн бол зөрчил үйлдэхэд ашигласан эд зүйл, хэрэгсэл, хууль бусаар олсон хөрөнгө, орлогыг хурааж, учруулсан хохирол, нөхөн төлбөрийг гаргуулж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үйл ажиллагаа эрхлэх тусгай зөвшөөрлийг хүчингүй болгож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хуулийн этгээдийг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нэг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мянган нэгжтэй тэнцэх хэмжээний төгрөгөөр торгоно.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3.Мал, амьтны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эмийн сангийн үйл ажиллагаа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эрхлэхэд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тавигдах шаардлага, хориглох зүйлийг зөрчсөн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бол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хуулийн этгээдийг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таван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зуун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нэгжтэй тэнцэх хэмжээний төгрөгөөр торгоно.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4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Э</w:t>
      </w:r>
      <w:r w:rsidRPr="00DE32DD">
        <w:rPr>
          <w:rFonts w:ascii="Arial" w:eastAsia="Arial" w:hAnsi="Arial" w:cs="Arial"/>
          <w:color w:val="000000" w:themeColor="text1"/>
          <w:shd w:val="clear" w:color="auto" w:fill="FFFFFF"/>
          <w:lang w:val="mn-MN"/>
        </w:rPr>
        <w:t>м барих эрх бүхий малын эмч, эсхүл мал эмнэлгийн эм зүйч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: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4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.1.жороор олгох эмийг жоргүйгээр олгосон;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4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2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.эмийг хүчингүй жороор олгосон бол хүнийг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нэг зуун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нэгжтэй тэнцэх хэмжээний төгрөгөөр төгрөгөөр торгоно.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Хангамжийн байгууллага, мал эмнэлгийн үйлчилгээний нэгж: </w:t>
      </w: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.1.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э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мийн бүртгэлд бүртгэгдээгүй, эсхүл чанарын баталгааж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илт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гүй, эсхүл хэрэглэх хүчинтэй хугацаа дууссан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мал, амьтны эм, эмнэлгийн хэрэгсэл, биобэлдмэл, оношлуур, </w:t>
      </w:r>
      <w:bookmarkStart w:id="3" w:name="_Hlk151630919"/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ариутгал, халдваргүйтгэлийн бэлдмэл, </w:t>
      </w:r>
      <w:bookmarkEnd w:id="3"/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ээр үйлчилсэн; 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lastRenderedPageBreak/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2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.эмийн хадгалалт, хамгаалалтын журам зөрчсөн;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3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мал, амьтны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эмийн сав, баглаа боодлын хаяглалт,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шошго,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тэмдэглэгээнд тавигдах шаардлагыг зөрчсөн;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4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.Монгол Улсад үйлдвэрлэх, импортлох, худалдах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мал, амьтны эм, эмнэлгийн хэрэгсэл, биобэлдмэл, оношлуур, эмийн түүхий эд, ариутгал, халдваргүйтгэлийн бэлдмэл,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тэжээл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ий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н нэмэлтийг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эмийн улсын бүртгэлд бүртгүүлээгүй;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м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ал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амьтны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эм,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эмийн түүхий эд,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ариутгал, халдваргүйтгэлийн бэлдмэл, </w:t>
      </w:r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ий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н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чанарын баталгааж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ил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тыг хийлгээгүй;</w:t>
      </w:r>
    </w:p>
    <w:p w:rsidR="00500641" w:rsidRPr="00500641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shd w:val="clear" w:color="auto" w:fill="FFFFFF"/>
        <w:ind w:firstLine="1701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6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.ашиг орлогоо нэмэгдүүлэх зорилгоор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малын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эмчийг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мал, амьтны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 эм, биобэлдмэл, оношлуур, эмнэлгийн хэрэгсэл, </w:t>
      </w:r>
      <w:r w:rsidRPr="00DE32DD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 худалдах, үр дүнгээр урамшуулах, түүнтэй адилтгах үйл ажиллагаанд оролцуулсан бол хуулийн этгээдийг нэг мянган нэгжтэй тэнцэх хэмжээний төгрөгөөр торгоно.</w:t>
      </w:r>
    </w:p>
    <w:p w:rsidR="00500641" w:rsidRPr="00DE32DD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color w:val="000000" w:themeColor="text1"/>
          <w:lang w:val="mn-MN"/>
        </w:rPr>
        <w:t>6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.Хуулиар хориглосон хэлбэрээр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мал, амьтны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эмийн зар сурталчилгаа явуулсан бол хүнийг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хоёр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зуун нэгжтэй тэнцэх хэмжээний төгрөгөөр, хуулийн этгээдийг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хоёр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</w:p>
    <w:p w:rsidR="00500641" w:rsidRPr="00DE32DD" w:rsidRDefault="00500641" w:rsidP="00500641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lastRenderedPageBreak/>
        <w:t>ТӨСӨЛ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b/>
          <w:color w:val="000000" w:themeColor="text1"/>
          <w:sz w:val="26"/>
          <w:szCs w:val="26"/>
          <w:lang w:val="mn-MN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оны ...... дугаар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Улаанбаатар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сарын ......-ны өдөр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хот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</w:pPr>
      <w:r w:rsidRPr="00DE32DD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>ЗӨРЧИЛ ШАЛГАН ШИЙДВЭРЛЭХ</w:t>
      </w:r>
      <w:r w:rsidRPr="00500641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ТУХАЙ</w:t>
      </w:r>
      <w:r w:rsidRPr="00DE32DD"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  <w:t xml:space="preserve"> </w:t>
      </w: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b/>
          <w:bCs/>
          <w:color w:val="000000" w:themeColor="text1"/>
          <w:lang w:val="mn-MN"/>
        </w:rPr>
        <w:t>ХУУЛЬД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 НЭМЭЛТ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 xml:space="preserve"> ОРУУЛАХ ТУХАЙ</w:t>
      </w:r>
    </w:p>
    <w:p w:rsidR="00500641" w:rsidRPr="00DE32DD" w:rsidRDefault="00500641" w:rsidP="00500641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417FAB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lang w:val="mn-MN"/>
        </w:rPr>
      </w:pPr>
      <w:r w:rsidRPr="00417FAB">
        <w:rPr>
          <w:rFonts w:ascii="Arial" w:hAnsi="Arial" w:cs="Arial"/>
          <w:b/>
          <w:bCs/>
          <w:lang w:val="mn-MN"/>
        </w:rPr>
        <w:t>1 дүгээр зүйл.</w:t>
      </w:r>
      <w:bookmarkStart w:id="4" w:name="_Hlk126247664"/>
      <w:r w:rsidRPr="00417FAB">
        <w:rPr>
          <w:rFonts w:ascii="Arial" w:hAnsi="Arial" w:cs="Arial"/>
          <w:lang w:val="mn-MN"/>
        </w:rPr>
        <w:t>Зөрчил шалган шийдвэрлэх тухай хуулийн 1.8 дугаар зүйлийн 6.11 дэх заалтын “</w:t>
      </w:r>
      <w:r w:rsidRPr="00500641">
        <w:rPr>
          <w:rFonts w:ascii="Arial" w:hAnsi="Arial" w:cs="Arial"/>
          <w:shd w:val="clear" w:color="auto" w:fill="FFFFFF"/>
          <w:lang w:val="mn-MN"/>
        </w:rPr>
        <w:t>13.4 дүгээр зүйлийн 6 дахь хэсэг,</w:t>
      </w:r>
      <w:r w:rsidRPr="00417FAB">
        <w:rPr>
          <w:rFonts w:ascii="Arial" w:hAnsi="Arial" w:cs="Arial"/>
          <w:shd w:val="clear" w:color="auto" w:fill="FFFFFF"/>
          <w:lang w:val="mn-MN"/>
        </w:rPr>
        <w:t>” гэсний дараа “13.10 дугаар зүйлийн 2 дахь хэсэг,” гэж, мөн зүйлийн 6.14 дэх заалтын “</w:t>
      </w:r>
      <w:r w:rsidRPr="00500641">
        <w:rPr>
          <w:rFonts w:ascii="Arial" w:hAnsi="Arial" w:cs="Arial"/>
          <w:shd w:val="clear" w:color="auto" w:fill="FFFFFF"/>
          <w:lang w:val="mn-MN"/>
        </w:rPr>
        <w:t>11.26 дугаар зүйлийн 2 дахь хэсэг</w:t>
      </w:r>
      <w:r w:rsidRPr="00417FAB">
        <w:rPr>
          <w:rFonts w:ascii="Arial" w:hAnsi="Arial" w:cs="Arial"/>
          <w:shd w:val="clear" w:color="auto" w:fill="FFFFFF"/>
          <w:lang w:val="mn-MN"/>
        </w:rPr>
        <w:t xml:space="preserve">,” гэсний дараа “13.10 дугаар зүйлийн 6 дахь хэсэг,” гэж, мөн зүйлийн </w:t>
      </w:r>
      <w:r w:rsidRPr="00417FAB">
        <w:rPr>
          <w:rFonts w:ascii="Arial" w:hAnsi="Arial" w:cs="Arial"/>
          <w:lang w:val="mn-MN"/>
        </w:rPr>
        <w:t xml:space="preserve">6.44 дэх заалтын “13.9 дүгээр зүйл,” гэсний дараа “13.10 дугаар зүйлийн 1, 2, 3, 4, 5 дахь хэсэг,” гэж </w:t>
      </w:r>
      <w:r w:rsidRPr="00417FAB">
        <w:rPr>
          <w:rFonts w:ascii="Arial" w:hAnsi="Arial" w:cs="Arial"/>
          <w:shd w:val="clear" w:color="auto" w:fill="FFFFFF"/>
          <w:lang w:val="mn-MN"/>
        </w:rPr>
        <w:t>тус тус  нэмсүгэй.</w:t>
      </w:r>
    </w:p>
    <w:p w:rsidR="00500641" w:rsidRPr="00417FAB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lang w:val="mn-MN"/>
        </w:rPr>
      </w:pPr>
    </w:p>
    <w:bookmarkEnd w:id="4"/>
    <w:p w:rsidR="00500641" w:rsidRPr="00DE32DD" w:rsidRDefault="00500641" w:rsidP="00500641">
      <w:pPr>
        <w:pStyle w:val="NormalWeb"/>
        <w:spacing w:after="0"/>
        <w:ind w:firstLine="567"/>
        <w:jc w:val="both"/>
        <w:rPr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rPr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bookmarkEnd w:id="1"/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lastRenderedPageBreak/>
        <w:t>ТӨСӨЛ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b/>
          <w:color w:val="000000" w:themeColor="text1"/>
          <w:szCs w:val="24"/>
          <w:lang w:val="mn-MN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оны ...... дугаар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Улаанбаатар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сарын ......-ны өдөр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хот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500641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>ЗАР СУРТАЛЧИЛГААНЫ ТУХАЙ</w:t>
      </w: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b/>
          <w:bCs/>
          <w:color w:val="000000" w:themeColor="text1"/>
          <w:lang w:val="mn-MN"/>
        </w:rPr>
        <w:t>ХУУЛЬД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 НЭМЭЛТ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 xml:space="preserve"> ОРУУЛАХ ТУХАЙ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500641">
        <w:rPr>
          <w:rFonts w:ascii="Arial" w:hAnsi="Arial" w:cs="Arial"/>
          <w:b/>
          <w:color w:val="000000" w:themeColor="text1"/>
          <w:lang w:val="mn-MN"/>
        </w:rPr>
        <w:t>.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Зар сурталчилгааны тухай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lang w:val="mn-MN"/>
        </w:rPr>
        <w:t>хуулийн 13 дугаар зүйлийн гарчгийн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Эрүүл мэндийн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” гэсний дараа “мал эмнэлгийн” гэж нэмсүгэй.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lastRenderedPageBreak/>
        <w:t>ТӨСӨЛ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b/>
          <w:color w:val="000000" w:themeColor="text1"/>
          <w:szCs w:val="24"/>
          <w:lang w:val="mn-MN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20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>24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оны ...... дугаар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                                     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Улаанбаатар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сарын ......-ны өдөр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ab/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                  </w:t>
      </w:r>
      <w:r w:rsidRPr="00500641">
        <w:rPr>
          <w:rFonts w:ascii="Arial" w:hAnsi="Arial" w:cs="Arial"/>
          <w:color w:val="000000" w:themeColor="text1"/>
          <w:sz w:val="26"/>
          <w:szCs w:val="26"/>
          <w:lang w:val="mn-MN"/>
        </w:rPr>
        <w:t>хот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500641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0064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ХҮНСНИЙ БҮТЭЭГДЭХҮҮНИЙ АЮУЛГҮЙ БАЙДЛЫГ ХАНГАХ </w:t>
      </w:r>
    </w:p>
    <w:p w:rsidR="00500641" w:rsidRPr="00DE32DD" w:rsidRDefault="00500641" w:rsidP="00500641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  <w:r w:rsidRPr="0050064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ТУХАЙ</w:t>
      </w:r>
      <w:r w:rsidRPr="00DE32DD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>ХУУЛЬД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 xml:space="preserve"> ОРУУЛАХ ТУХАЙ</w:t>
      </w:r>
    </w:p>
    <w:p w:rsidR="00500641" w:rsidRPr="00500641" w:rsidRDefault="00500641" w:rsidP="00500641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500641">
        <w:rPr>
          <w:rFonts w:ascii="Arial" w:hAnsi="Arial" w:cs="Arial"/>
          <w:b/>
          <w:color w:val="000000" w:themeColor="text1"/>
          <w:lang w:val="mn-MN"/>
        </w:rPr>
        <w:t>.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Хүнсний бүтээгдэхүүний аюулгүй байдлыг хангах тухай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хуулийн 4.1.11 дэх заалтыг доор дурдсанаар өөрчлөн найруулсугай: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 xml:space="preserve">1/4 дүгээр зүйлийн </w:t>
      </w:r>
      <w:r w:rsidRPr="0050064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4.1.11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DE32DD">
        <w:rPr>
          <w:rFonts w:ascii="Arial" w:hAnsi="Arial" w:cs="Arial"/>
          <w:b/>
          <w:bCs/>
          <w:color w:val="000000" w:themeColor="text1"/>
          <w:lang w:val="mn-MN"/>
        </w:rPr>
        <w:t>дэх хэсэг: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4.1.11."мал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амьтны 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эмийн </w:t>
      </w:r>
      <w:r w:rsidRPr="00500641">
        <w:rPr>
          <w:rStyle w:val="highlight2"/>
          <w:rFonts w:ascii="Arial" w:hAnsi="Arial" w:cs="Arial"/>
          <w:color w:val="000000" w:themeColor="text1"/>
          <w:lang w:val="mn-MN"/>
        </w:rPr>
        <w:t>үлд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э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ц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" гэж мал, амьтны гаралтай хүнсний түүхий эд, бүтээгдэхүүн дэх малын эм, тэдгээрийн малын биед орж хувирсан нэгдлийн </w:t>
      </w:r>
      <w:r w:rsidRPr="00500641">
        <w:rPr>
          <w:rStyle w:val="highlight2"/>
          <w:rFonts w:ascii="Arial" w:hAnsi="Arial" w:cs="Arial"/>
          <w:color w:val="000000" w:themeColor="text1"/>
          <w:lang w:val="mn-MN"/>
        </w:rPr>
        <w:t>үлд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эгдлийг;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Хүнсний бүтээгдэхүүний аюулгүй байдлыг хангах тухай</w:t>
      </w: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17 дугаар зүйлийн 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17.1.2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дахь заалтын “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малын эм, биобэлдмэлийн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” гэснийг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мал</w:t>
      </w:r>
      <w:r w:rsidRPr="00DE32D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амьтны </w:t>
      </w:r>
      <w:r w:rsidRPr="00500641">
        <w:rPr>
          <w:rFonts w:ascii="Arial" w:hAnsi="Arial" w:cs="Arial"/>
          <w:color w:val="000000" w:themeColor="text1"/>
          <w:shd w:val="clear" w:color="auto" w:fill="FFFFFF"/>
          <w:lang w:val="mn-MN"/>
        </w:rPr>
        <w:t>эмийн </w:t>
      </w:r>
      <w:r w:rsidRPr="00500641">
        <w:rPr>
          <w:rStyle w:val="highlight2"/>
          <w:rFonts w:ascii="Arial" w:hAnsi="Arial" w:cs="Arial"/>
          <w:color w:val="000000" w:themeColor="text1"/>
          <w:lang w:val="mn-MN"/>
        </w:rPr>
        <w:t>үлд</w:t>
      </w:r>
      <w:r w:rsidRPr="00DE32DD">
        <w:rPr>
          <w:rStyle w:val="highlight2"/>
          <w:rFonts w:ascii="Arial" w:hAnsi="Arial" w:cs="Arial"/>
          <w:color w:val="000000" w:themeColor="text1"/>
          <w:lang w:val="mn-MN"/>
        </w:rPr>
        <w:t>эц” гэж өөрчилсүгэй.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bookmarkStart w:id="5" w:name="_Hlk151632833"/>
      <w:r w:rsidRPr="00DE32DD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bookmarkEnd w:id="5"/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DE32DD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 w:bidi="ar-SA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lastRenderedPageBreak/>
        <w:t>ТӨСӨЛ</w:t>
      </w:r>
    </w:p>
    <w:p w:rsidR="00500641" w:rsidRPr="00500641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b/>
          <w:color w:val="000000" w:themeColor="text1"/>
          <w:szCs w:val="24"/>
          <w:lang w:val="mn-MN"/>
        </w:rPr>
        <w:t>МОНГОЛ УЛСЫН ХУУЛЬ</w:t>
      </w:r>
    </w:p>
    <w:p w:rsidR="00500641" w:rsidRPr="00DE32DD" w:rsidRDefault="00500641" w:rsidP="00500641">
      <w:pPr>
        <w:pStyle w:val="Normal1"/>
        <w:spacing w:before="0" w:after="0"/>
        <w:jc w:val="both"/>
        <w:rPr>
          <w:rFonts w:ascii="Arial" w:hAnsi="Arial" w:cs="Arial"/>
          <w:color w:val="000000" w:themeColor="text1"/>
          <w:szCs w:val="24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t>20</w:t>
      </w:r>
      <w:r w:rsidRPr="00DE32DD">
        <w:rPr>
          <w:rFonts w:ascii="Arial" w:hAnsi="Arial" w:cs="Arial"/>
          <w:color w:val="000000" w:themeColor="text1"/>
          <w:szCs w:val="24"/>
          <w:lang w:val="mn-MN"/>
        </w:rPr>
        <w:t>24</w:t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 xml:space="preserve"> оны ...... дугаар</w:t>
      </w:r>
      <w:r w:rsidRPr="00DE32DD">
        <w:rPr>
          <w:rFonts w:ascii="Arial" w:hAnsi="Arial" w:cs="Arial"/>
          <w:color w:val="000000" w:themeColor="text1"/>
          <w:szCs w:val="24"/>
          <w:lang w:val="mn-MN"/>
        </w:rPr>
        <w:t xml:space="preserve">                                                                                        </w:t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>Улаанбаатар</w:t>
      </w:r>
      <w:r w:rsidRPr="00DE32DD">
        <w:rPr>
          <w:rFonts w:ascii="Arial" w:hAnsi="Arial" w:cs="Arial"/>
          <w:color w:val="000000" w:themeColor="text1"/>
          <w:szCs w:val="24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 w:rsidRPr="00500641">
        <w:rPr>
          <w:rFonts w:ascii="Arial" w:hAnsi="Arial" w:cs="Arial"/>
          <w:color w:val="000000" w:themeColor="text1"/>
          <w:szCs w:val="24"/>
          <w:lang w:val="mn-MN"/>
        </w:rPr>
        <w:t xml:space="preserve">сарын ......-ны өдөр </w:t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ab/>
      </w:r>
      <w:r w:rsidRPr="00DE32DD">
        <w:rPr>
          <w:rFonts w:ascii="Arial" w:hAnsi="Arial" w:cs="Arial"/>
          <w:color w:val="000000" w:themeColor="text1"/>
          <w:szCs w:val="24"/>
          <w:lang w:val="mn-MN"/>
        </w:rPr>
        <w:t xml:space="preserve">                   </w:t>
      </w:r>
      <w:r w:rsidRPr="00500641">
        <w:rPr>
          <w:rFonts w:ascii="Arial" w:hAnsi="Arial" w:cs="Arial"/>
          <w:color w:val="000000" w:themeColor="text1"/>
          <w:szCs w:val="24"/>
          <w:lang w:val="mn-MN"/>
        </w:rPr>
        <w:t>хот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b/>
          <w:noProof/>
          <w:color w:val="000000" w:themeColor="text1"/>
          <w:lang w:val="mn-MN"/>
        </w:rPr>
        <w:t xml:space="preserve">ЭМ, ЭМНЭЛГИЙН ХЭРЭГСЛИЙН ТУХАЙ </w:t>
      </w:r>
    </w:p>
    <w:p w:rsidR="00500641" w:rsidRPr="00DE32DD" w:rsidRDefault="00500641" w:rsidP="00500641">
      <w:pPr>
        <w:jc w:val="center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  <w:r w:rsidRPr="00DE32DD">
        <w:rPr>
          <w:rFonts w:ascii="Arial" w:eastAsia="Times New Roman" w:hAnsi="Arial" w:cs="Arial"/>
          <w:b/>
          <w:noProof/>
          <w:color w:val="000000" w:themeColor="text1"/>
          <w:lang w:val="mn-MN"/>
        </w:rPr>
        <w:t>ХУУЛЬД ӨӨРЧЛӨЛТ ОРУУЛАХ ТУХАЙ</w:t>
      </w:r>
    </w:p>
    <w:p w:rsidR="00500641" w:rsidRPr="00DE32DD" w:rsidRDefault="00500641" w:rsidP="00500641">
      <w:pPr>
        <w:ind w:right="-720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500641">
        <w:rPr>
          <w:rFonts w:ascii="Arial" w:hAnsi="Arial" w:cs="Arial"/>
          <w:b/>
          <w:bCs/>
          <w:color w:val="000000" w:themeColor="text1"/>
          <w:lang w:val="mn-MN"/>
        </w:rPr>
        <w:t>1 дүгээр зүйл</w:t>
      </w:r>
      <w:r w:rsidRPr="00500641">
        <w:rPr>
          <w:rFonts w:ascii="Arial" w:hAnsi="Arial" w:cs="Arial"/>
          <w:bCs/>
          <w:color w:val="000000" w:themeColor="text1"/>
          <w:lang w:val="mn-MN"/>
        </w:rPr>
        <w:t>.</w:t>
      </w:r>
      <w:r w:rsidRPr="00DE32DD">
        <w:rPr>
          <w:rFonts w:ascii="Arial" w:hAnsi="Arial" w:cs="Arial"/>
          <w:color w:val="000000" w:themeColor="text1"/>
          <w:lang w:val="mn-MN"/>
        </w:rPr>
        <w:t>Эм, эмнэлгийн хэрэгслийн тухай хуулийн 3 дугаар зүйлийн 3.1.5 дахь заалтын “хүн, мал, амьтанд” гэснийг “хүнд” гэж, мөн зүйлийн 3.1.14 дэх заалтын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хүн болон мал, амьтанд</w:t>
      </w:r>
      <w:r w:rsidRPr="00DE32DD">
        <w:rPr>
          <w:rFonts w:ascii="Arial" w:hAnsi="Arial" w:cs="Arial"/>
          <w:color w:val="000000" w:themeColor="text1"/>
          <w:lang w:val="mn-MN"/>
        </w:rPr>
        <w:t>” гэснийг “хүнд” гэж, мөн зүйлийн 3.1.23 дахь заалтын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байгууллага болон мал эмнэлгийг</w:t>
      </w:r>
      <w:r w:rsidRPr="00DE32DD">
        <w:rPr>
          <w:rFonts w:ascii="Arial" w:hAnsi="Arial" w:cs="Arial"/>
          <w:color w:val="000000" w:themeColor="text1"/>
          <w:lang w:val="mn-MN"/>
        </w:rPr>
        <w:t>” гэснийг “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байгууллагыг</w:t>
      </w:r>
      <w:r w:rsidRPr="00DE32DD">
        <w:rPr>
          <w:rFonts w:ascii="Arial" w:hAnsi="Arial" w:cs="Arial"/>
          <w:color w:val="000000" w:themeColor="text1"/>
          <w:lang w:val="mn-MN"/>
        </w:rPr>
        <w:t xml:space="preserve">” гэж,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lang w:val="mn-MN"/>
        </w:rPr>
        <w:t>5 дугаар зүйлийн 5.4 дэх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болон малын эмийн зөвлөл хамтран</w:t>
      </w:r>
      <w:r w:rsidRPr="00DE32D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хуралдаж</w:t>
      </w:r>
      <w:r w:rsidRPr="00DE32DD">
        <w:rPr>
          <w:rFonts w:ascii="Arial" w:hAnsi="Arial" w:cs="Arial"/>
          <w:color w:val="000000" w:themeColor="text1"/>
          <w:lang w:val="mn-MN"/>
        </w:rPr>
        <w:t>” гэснийг “эмийн зөвлөл” гэж, 15 дугаар зүйлийн 15.4 дэх хэсгийн “</w:t>
      </w:r>
      <w:r w:rsidRPr="00500641">
        <w:rPr>
          <w:rFonts w:ascii="Arial" w:hAnsi="Arial" w:cs="Arial"/>
          <w:color w:val="000000" w:themeColor="text1"/>
          <w:lang w:val="mn-MN"/>
        </w:rPr>
        <w:t>бүртгэх бөгөөд мал, амьтны эрүүл мэндийн асуудал хариуцсан төрийн захиргааны байгууллага Зөвшөөрлийн тухай хуулийн 8.2 дугаар зүйлийн 11.4-т заасан зөвшөөрлийг олгоно.</w:t>
      </w:r>
      <w:r w:rsidRPr="00DE32DD">
        <w:rPr>
          <w:rFonts w:ascii="Arial" w:hAnsi="Arial" w:cs="Arial"/>
          <w:color w:val="000000" w:themeColor="text1"/>
          <w:lang w:val="mn-MN"/>
        </w:rPr>
        <w:t>” гэснийг “бүртгэнэ.” гэж, мөн зүйлийн 15.5 дахь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гишүүн болон мал, амьтны эрүүл мэндийн асуудал хариуцсан төрийн захиргааны байгууллагын</w:t>
      </w:r>
      <w:r w:rsidRPr="00DE32DD">
        <w:rPr>
          <w:rFonts w:ascii="Arial" w:hAnsi="Arial" w:cs="Arial"/>
          <w:color w:val="000000" w:themeColor="text1"/>
          <w:lang w:val="mn-MN"/>
        </w:rPr>
        <w:t xml:space="preserve">” гэснийг “гишүүний” гэж тус  тус өөрчилсүгэй. </w:t>
      </w:r>
    </w:p>
    <w:p w:rsidR="00500641" w:rsidRPr="00DE32DD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DE32DD" w:rsidRDefault="00500641" w:rsidP="00500641">
      <w:pPr>
        <w:pStyle w:val="NormalWeb"/>
        <w:spacing w:after="0"/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Эм, эмнэлгийн хэрэгслийн тухай хуулийн 1 дүгээр зүйлийн 1.1 дэх хэсгийн “болон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мал эмнэлгийн зориулалттай</w:t>
      </w:r>
      <w:r w:rsidRPr="00DE32DD">
        <w:rPr>
          <w:rStyle w:val="highlight2"/>
          <w:rFonts w:ascii="Arial" w:hAnsi="Arial" w:cs="Arial"/>
          <w:color w:val="000000" w:themeColor="text1"/>
          <w:lang w:val="mn-MN"/>
        </w:rPr>
        <w:t>” гэснийг, 2 дугаар зүйлийн 2.1 дэх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Малын генетик нөөцийн тухай, Мал, амьтны эрүүл мэндийн тухай</w:t>
      </w:r>
      <w:r w:rsidRPr="00DE32DD">
        <w:rPr>
          <w:rFonts w:ascii="Arial" w:hAnsi="Arial" w:cs="Arial"/>
          <w:color w:val="000000" w:themeColor="text1"/>
          <w:lang w:val="mn-MN"/>
        </w:rPr>
        <w:t>” гэснийг, 3 дугаар зүйлийн 3.1.1, 3.1.2, 3.1.3, 3.1.4, 3.1.5, 3.1.18 дахь заалтын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болон мал, амьтны</w:t>
      </w:r>
      <w:r w:rsidRPr="00DE32DD">
        <w:rPr>
          <w:rFonts w:ascii="Arial" w:hAnsi="Arial" w:cs="Arial"/>
          <w:color w:val="000000" w:themeColor="text1"/>
          <w:lang w:val="mn-MN"/>
        </w:rPr>
        <w:t>” гэснийг, мөн зүйлийн 3.1.14 дэх заалт, 5 дугаар зүйлийн 5.2 дахь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болон хөдөө аж ахуйн</w:t>
      </w:r>
      <w:r w:rsidRPr="00DE32DD">
        <w:rPr>
          <w:rFonts w:ascii="Arial" w:hAnsi="Arial" w:cs="Arial"/>
          <w:color w:val="000000" w:themeColor="text1"/>
          <w:lang w:val="mn-MN"/>
        </w:rPr>
        <w:t>” гэснийг, мөн зүйлийн 3.1.24 дэх заалт, 4 дүгээр зүйлийн 4.2, 10 дугаар зүйлийн 10.1 дэх хэсгийн “мал эмнэлэг” гэснийг, 4 дүгээр зүйлийн 4.5 дахь хэсэг, 28 дугаар зүйлийн 28.1.2 дахь заалтын “холбогдох” гэснийг, 5 дугаар зүйлийн 5.1 дэх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, мал, амьтны эрүүл мэндийн асуудал хариуцсан төрийн захиргааны байгууллагын дэргэд малын эмийн асуудал хариуцсан зөвлөл</w:t>
      </w:r>
      <w:r w:rsidRPr="00DE32DD">
        <w:rPr>
          <w:rFonts w:ascii="Arial" w:hAnsi="Arial" w:cs="Arial"/>
          <w:color w:val="000000" w:themeColor="text1"/>
          <w:lang w:val="mn-MN"/>
        </w:rPr>
        <w:t>” гэснийг, 15 дугаар зүйлийн 15.1 дэх хэсгийн “</w:t>
      </w:r>
      <w:r w:rsidRPr="00500641">
        <w:rPr>
          <w:rFonts w:ascii="Arial" w:hAnsi="Arial" w:cs="Arial"/>
          <w:color w:val="000000" w:themeColor="text1"/>
          <w:lang w:val="mn-MN"/>
        </w:rPr>
        <w:t>Мал, амьтны тэжээлийн нэмэлт, эм, эмнэлгийн хэрэгсэл импортлох, экспортлоход мал, амьтны эрүүл мэндийн асуудал хариуцсан төрийн захиргааны байгууллагаас зөвшөөрөл авна.</w:t>
      </w:r>
      <w:r w:rsidRPr="00DE32DD">
        <w:rPr>
          <w:rFonts w:ascii="Arial" w:hAnsi="Arial" w:cs="Arial"/>
          <w:color w:val="000000" w:themeColor="text1"/>
          <w:lang w:val="mn-MN"/>
        </w:rPr>
        <w:t>” гэснийг, мөн зүйлийн 15.7, 15.8, 22 дугаар зүйлийн 22.6, 23 дугаар зүйлийн 23.3, 23.4 дэх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болон хөдөө аж ахуйн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” гэснийг, 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23 дугаар зүйлийн 23.1 дэх хэсгийн “</w:t>
      </w:r>
      <w:r w:rsidRPr="00500641">
        <w:rPr>
          <w:rFonts w:ascii="Arial" w:eastAsia="Times New Roman" w:hAnsi="Arial" w:cs="Arial"/>
          <w:color w:val="000000" w:themeColor="text1"/>
          <w:lang w:val="mn-MN"/>
        </w:rPr>
        <w:t>болон мал эмнэлгийн зориулалтаар хэрэглэх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>” гэснийг, 27 дугаар зүйлийн 27.2 дахь хэсгийн “</w:t>
      </w:r>
      <w:r w:rsidRPr="00500641">
        <w:rPr>
          <w:rFonts w:ascii="Arial" w:hAnsi="Arial" w:cs="Arial"/>
          <w:color w:val="000000" w:themeColor="text1"/>
          <w:lang w:val="mn-MN"/>
        </w:rPr>
        <w:t>хөдөө аж ахуйн асуудал эрхэлсэн төрийн захиргааны төв байгууллага болон</w:t>
      </w:r>
      <w:r w:rsidRPr="00DE32DD">
        <w:rPr>
          <w:rFonts w:ascii="Arial" w:hAnsi="Arial" w:cs="Arial"/>
          <w:color w:val="000000" w:themeColor="text1"/>
          <w:lang w:val="mn-MN"/>
        </w:rPr>
        <w:t>” гэснийг, 28 дугаар зүйлийн 28.1.3 заалтын “холбогдох” гэснийг</w:t>
      </w:r>
      <w:r w:rsidRPr="00DE32D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DE32DD">
        <w:rPr>
          <w:rFonts w:ascii="Arial" w:hAnsi="Arial" w:cs="Arial"/>
          <w:color w:val="000000" w:themeColor="text1"/>
          <w:lang w:val="mn-MN"/>
        </w:rPr>
        <w:t xml:space="preserve">тус тус хассугай. 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E32DD">
        <w:rPr>
          <w:rFonts w:ascii="Arial" w:hAnsi="Arial" w:cs="Arial"/>
          <w:b/>
          <w:bCs/>
          <w:color w:val="000000" w:themeColor="text1"/>
          <w:lang w:val="mn-MN"/>
        </w:rPr>
        <w:t>3 дугаар</w:t>
      </w:r>
      <w:r w:rsidRPr="00500641">
        <w:rPr>
          <w:rFonts w:ascii="Arial" w:hAnsi="Arial" w:cs="Arial"/>
          <w:b/>
          <w:bCs/>
          <w:color w:val="000000" w:themeColor="text1"/>
          <w:lang w:val="mn-MN"/>
        </w:rPr>
        <w:t xml:space="preserve"> зүйл</w:t>
      </w:r>
      <w:r w:rsidRPr="00500641">
        <w:rPr>
          <w:rFonts w:ascii="Arial" w:hAnsi="Arial" w:cs="Arial"/>
          <w:bCs/>
          <w:color w:val="000000" w:themeColor="text1"/>
          <w:lang w:val="mn-MN"/>
        </w:rPr>
        <w:t>.</w:t>
      </w:r>
      <w:r w:rsidRPr="00DE32DD">
        <w:rPr>
          <w:rFonts w:ascii="Arial" w:hAnsi="Arial" w:cs="Arial"/>
          <w:color w:val="000000" w:themeColor="text1"/>
          <w:lang w:val="mn-MN"/>
        </w:rPr>
        <w:t>Эм, эмнэлгийн хэрэгслийн тухай хуулийн 7 дугаар зүйлийн 7.2, 7.5, 7.6, 7.7, 8 дугаар зүйлийн 8.2 дахь хэсэг, 15</w:t>
      </w:r>
      <w:r w:rsidRPr="00DE32DD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DE32DD">
        <w:rPr>
          <w:rFonts w:ascii="Arial" w:hAnsi="Arial" w:cs="Arial"/>
          <w:color w:val="000000" w:themeColor="text1"/>
          <w:lang w:val="mn-MN"/>
        </w:rPr>
        <w:t xml:space="preserve"> дүгээр зүйл, 16 дугаар зүйлийн 16.4 дэх хэсэг, мөн зүйлийн 16.5.2 дахь заалт, 18 дугаар зүйлийн 18.2 дахь хэсгийг тус тус хүчингүй болсонд тооцсугай.</w:t>
      </w:r>
    </w:p>
    <w:p w:rsidR="00500641" w:rsidRPr="00DE32DD" w:rsidRDefault="00500641" w:rsidP="00500641">
      <w:pPr>
        <w:ind w:firstLine="567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DE32DD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DE32DD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DE32D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DE32DD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500641" w:rsidRPr="00DE32DD" w:rsidRDefault="00500641" w:rsidP="00500641">
      <w:pPr>
        <w:jc w:val="both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500641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  <w:r w:rsidRPr="00DE32DD">
        <w:rPr>
          <w:rFonts w:ascii="Arial" w:hAnsi="Arial" w:cs="Arial"/>
          <w:color w:val="000000" w:themeColor="text1"/>
          <w:lang w:val="mn-MN"/>
        </w:rPr>
        <w:t xml:space="preserve">ГАРЫН ҮСЭГ </w:t>
      </w:r>
    </w:p>
    <w:p w:rsidR="00500641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right"/>
        <w:rPr>
          <w:rFonts w:ascii="Arial" w:hAnsi="Arial" w:cs="Arial"/>
          <w:color w:val="auto"/>
          <w:szCs w:val="24"/>
          <w:lang w:val="mn-MN"/>
        </w:rPr>
      </w:pPr>
      <w:r w:rsidRPr="00500641">
        <w:rPr>
          <w:rFonts w:ascii="Arial" w:hAnsi="Arial" w:cs="Arial"/>
          <w:color w:val="auto"/>
          <w:szCs w:val="24"/>
          <w:lang w:val="mn-MN"/>
        </w:rPr>
        <w:t>ТӨСӨЛ</w:t>
      </w:r>
    </w:p>
    <w:p w:rsidR="00500641" w:rsidRPr="00500641" w:rsidRDefault="00500641" w:rsidP="00500641">
      <w:pPr>
        <w:jc w:val="both"/>
        <w:rPr>
          <w:rFonts w:ascii="Arial" w:hAnsi="Arial" w:cs="Arial"/>
          <w:lang w:val="mn-MN"/>
        </w:rPr>
      </w:pPr>
    </w:p>
    <w:p w:rsidR="00500641" w:rsidRPr="00500641" w:rsidRDefault="00500641" w:rsidP="00500641">
      <w:pPr>
        <w:pStyle w:val="Normal1"/>
        <w:spacing w:before="0" w:after="0"/>
        <w:jc w:val="center"/>
        <w:rPr>
          <w:rFonts w:ascii="Arial" w:hAnsi="Arial" w:cs="Arial"/>
          <w:b/>
          <w:sz w:val="26"/>
          <w:szCs w:val="26"/>
          <w:lang w:val="mn-MN"/>
        </w:rPr>
      </w:pPr>
      <w:r w:rsidRPr="00500641">
        <w:rPr>
          <w:rFonts w:ascii="Arial" w:hAnsi="Arial" w:cs="Arial"/>
          <w:b/>
          <w:sz w:val="26"/>
          <w:szCs w:val="26"/>
          <w:lang w:val="mn-MN"/>
        </w:rPr>
        <w:t>МОНГОЛ УЛСЫН ХУУЛЬ</w:t>
      </w:r>
    </w:p>
    <w:p w:rsidR="00500641" w:rsidRPr="00033B96" w:rsidRDefault="00500641" w:rsidP="00500641">
      <w:pPr>
        <w:pStyle w:val="Normal1"/>
        <w:spacing w:before="0" w:after="0"/>
        <w:jc w:val="both"/>
        <w:rPr>
          <w:rFonts w:ascii="Arial" w:hAnsi="Arial" w:cs="Arial"/>
          <w:b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sz w:val="26"/>
          <w:szCs w:val="26"/>
          <w:lang w:val="mn-MN"/>
        </w:rPr>
      </w:pP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sz w:val="26"/>
          <w:szCs w:val="26"/>
          <w:lang w:val="mn-MN"/>
        </w:rPr>
      </w:pPr>
      <w:r w:rsidRPr="00500641">
        <w:rPr>
          <w:rFonts w:ascii="Arial" w:hAnsi="Arial" w:cs="Arial"/>
          <w:sz w:val="26"/>
          <w:szCs w:val="26"/>
          <w:lang w:val="mn-MN"/>
        </w:rPr>
        <w:t>20</w:t>
      </w:r>
      <w:r w:rsidRPr="00BE2DE7">
        <w:rPr>
          <w:rFonts w:ascii="Arial" w:hAnsi="Arial" w:cs="Arial"/>
          <w:sz w:val="26"/>
          <w:szCs w:val="26"/>
          <w:lang w:val="mn-MN"/>
        </w:rPr>
        <w:t>2</w:t>
      </w:r>
      <w:r>
        <w:rPr>
          <w:rFonts w:ascii="Arial" w:hAnsi="Arial" w:cs="Arial"/>
          <w:sz w:val="26"/>
          <w:szCs w:val="26"/>
          <w:lang w:val="mn-MN"/>
        </w:rPr>
        <w:t>4</w:t>
      </w:r>
      <w:r w:rsidRPr="00500641">
        <w:rPr>
          <w:rFonts w:ascii="Arial" w:hAnsi="Arial" w:cs="Arial"/>
          <w:sz w:val="26"/>
          <w:szCs w:val="26"/>
          <w:lang w:val="mn-MN"/>
        </w:rPr>
        <w:t xml:space="preserve"> оны ...... дугаар</w:t>
      </w:r>
      <w:r w:rsidRPr="00BE2DE7">
        <w:rPr>
          <w:rFonts w:ascii="Arial" w:hAnsi="Arial" w:cs="Arial"/>
          <w:sz w:val="26"/>
          <w:szCs w:val="26"/>
          <w:lang w:val="mn-MN"/>
        </w:rPr>
        <w:t xml:space="preserve">                                                                           </w:t>
      </w:r>
      <w:r w:rsidRPr="00500641">
        <w:rPr>
          <w:rFonts w:ascii="Arial" w:hAnsi="Arial" w:cs="Arial"/>
          <w:sz w:val="26"/>
          <w:szCs w:val="26"/>
          <w:lang w:val="mn-MN"/>
        </w:rPr>
        <w:t>Улаанбаатар</w:t>
      </w:r>
      <w:r w:rsidRPr="00BE2DE7">
        <w:rPr>
          <w:rFonts w:ascii="Arial" w:hAnsi="Arial" w:cs="Arial"/>
          <w:sz w:val="26"/>
          <w:szCs w:val="26"/>
          <w:lang w:val="mn-MN"/>
        </w:rPr>
        <w:t xml:space="preserve">       </w:t>
      </w:r>
    </w:p>
    <w:p w:rsidR="00500641" w:rsidRPr="00500641" w:rsidRDefault="00500641" w:rsidP="00500641">
      <w:pPr>
        <w:pStyle w:val="Normal1"/>
        <w:widowControl w:val="0"/>
        <w:spacing w:before="0" w:after="0"/>
        <w:jc w:val="both"/>
        <w:rPr>
          <w:rFonts w:ascii="Arial" w:hAnsi="Arial" w:cs="Arial"/>
          <w:sz w:val="26"/>
          <w:szCs w:val="26"/>
          <w:lang w:val="mn-MN"/>
        </w:rPr>
      </w:pPr>
      <w:r w:rsidRPr="00500641">
        <w:rPr>
          <w:rFonts w:ascii="Arial" w:hAnsi="Arial" w:cs="Arial"/>
          <w:sz w:val="26"/>
          <w:szCs w:val="26"/>
          <w:lang w:val="mn-MN"/>
        </w:rPr>
        <w:t xml:space="preserve">сарын ......-ны өдөр </w:t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500641">
        <w:rPr>
          <w:rFonts w:ascii="Arial" w:hAnsi="Arial" w:cs="Arial"/>
          <w:sz w:val="26"/>
          <w:szCs w:val="26"/>
          <w:lang w:val="mn-MN"/>
        </w:rPr>
        <w:tab/>
      </w:r>
      <w:r w:rsidRPr="00BE2DE7">
        <w:rPr>
          <w:rFonts w:ascii="Arial" w:hAnsi="Arial" w:cs="Arial"/>
          <w:sz w:val="26"/>
          <w:szCs w:val="26"/>
          <w:lang w:val="mn-MN"/>
        </w:rPr>
        <w:t xml:space="preserve">                   </w:t>
      </w:r>
      <w:r w:rsidRPr="00500641">
        <w:rPr>
          <w:rFonts w:ascii="Arial" w:hAnsi="Arial" w:cs="Arial"/>
          <w:sz w:val="26"/>
          <w:szCs w:val="26"/>
          <w:lang w:val="mn-MN"/>
        </w:rPr>
        <w:t>хот</w:t>
      </w:r>
    </w:p>
    <w:p w:rsidR="00500641" w:rsidRPr="00BE2DE7" w:rsidRDefault="00500641" w:rsidP="00500641">
      <w:pPr>
        <w:jc w:val="both"/>
        <w:rPr>
          <w:rFonts w:ascii="Arial" w:hAnsi="Arial" w:cs="Arial"/>
          <w:sz w:val="26"/>
          <w:szCs w:val="26"/>
          <w:lang w:val="mn-MN"/>
        </w:rPr>
      </w:pPr>
    </w:p>
    <w:p w:rsidR="00500641" w:rsidRPr="00BE2DE7" w:rsidRDefault="00500641" w:rsidP="00500641">
      <w:pPr>
        <w:jc w:val="both"/>
        <w:rPr>
          <w:rFonts w:ascii="Arial" w:hAnsi="Arial" w:cs="Arial"/>
          <w:sz w:val="26"/>
          <w:szCs w:val="26"/>
          <w:lang w:val="mn-MN"/>
        </w:rPr>
      </w:pPr>
    </w:p>
    <w:p w:rsidR="00500641" w:rsidRPr="00500641" w:rsidRDefault="00500641" w:rsidP="00500641">
      <w:pPr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033B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>ЗӨВШӨӨРЛИЙН ТУХАЙ</w:t>
      </w:r>
    </w:p>
    <w:p w:rsidR="00500641" w:rsidRPr="00033B96" w:rsidRDefault="00500641" w:rsidP="00500641">
      <w:pPr>
        <w:jc w:val="center"/>
        <w:rPr>
          <w:rFonts w:ascii="Arial" w:hAnsi="Arial" w:cs="Arial"/>
          <w:b/>
          <w:bCs/>
          <w:sz w:val="26"/>
          <w:szCs w:val="26"/>
          <w:lang w:val="mn-MN"/>
        </w:rPr>
      </w:pPr>
      <w:r w:rsidRPr="00500641">
        <w:rPr>
          <w:rFonts w:ascii="Arial" w:hAnsi="Arial" w:cs="Arial"/>
          <w:b/>
          <w:bCs/>
          <w:lang w:val="mn-MN"/>
        </w:rPr>
        <w:t>ХУУЛЬД</w:t>
      </w:r>
      <w:r w:rsidRPr="00033B96">
        <w:rPr>
          <w:rFonts w:ascii="Arial" w:hAnsi="Arial" w:cs="Arial"/>
          <w:b/>
          <w:bCs/>
          <w:lang w:val="mn-MN"/>
        </w:rPr>
        <w:t xml:space="preserve"> ӨӨРЧЛӨЛТ</w:t>
      </w:r>
      <w:r w:rsidRPr="00500641">
        <w:rPr>
          <w:rFonts w:ascii="Arial" w:hAnsi="Arial" w:cs="Arial"/>
          <w:b/>
          <w:bCs/>
          <w:lang w:val="mn-MN"/>
        </w:rPr>
        <w:t xml:space="preserve"> ОРУУЛАХ ТУХАЙ</w:t>
      </w:r>
    </w:p>
    <w:p w:rsidR="00500641" w:rsidRDefault="00500641" w:rsidP="00500641">
      <w:pPr>
        <w:jc w:val="both"/>
        <w:rPr>
          <w:rFonts w:ascii="Arial" w:hAnsi="Arial" w:cs="Arial"/>
          <w:sz w:val="26"/>
          <w:szCs w:val="26"/>
          <w:lang w:val="mn-MN"/>
        </w:rPr>
      </w:pPr>
    </w:p>
    <w:p w:rsidR="00500641" w:rsidRPr="00BE2DE7" w:rsidRDefault="00500641" w:rsidP="00500641">
      <w:pPr>
        <w:jc w:val="both"/>
        <w:rPr>
          <w:rFonts w:ascii="Arial" w:hAnsi="Arial" w:cs="Arial"/>
          <w:sz w:val="26"/>
          <w:szCs w:val="26"/>
          <w:lang w:val="mn-MN"/>
        </w:rPr>
      </w:pPr>
    </w:p>
    <w:p w:rsidR="00500641" w:rsidRPr="00CE3355" w:rsidRDefault="00500641" w:rsidP="00500641">
      <w:pPr>
        <w:ind w:firstLine="567"/>
        <w:jc w:val="both"/>
        <w:rPr>
          <w:rFonts w:ascii="Arial" w:hAnsi="Arial" w:cs="Arial"/>
          <w:lang w:val="mn-MN"/>
        </w:rPr>
      </w:pPr>
      <w:r w:rsidRPr="00B47031">
        <w:rPr>
          <w:rFonts w:ascii="Arial" w:hAnsi="Arial" w:cs="Arial"/>
          <w:b/>
          <w:lang w:val="mn-MN"/>
        </w:rPr>
        <w:t>1 дүгээр зүйл</w:t>
      </w:r>
      <w:r w:rsidRPr="00500641">
        <w:rPr>
          <w:rFonts w:ascii="Arial" w:hAnsi="Arial" w:cs="Arial"/>
          <w:b/>
          <w:lang w:val="mn-MN"/>
        </w:rPr>
        <w:t>.</w:t>
      </w:r>
      <w:r w:rsidRPr="00500641">
        <w:rPr>
          <w:rFonts w:ascii="Arial" w:hAnsi="Arial" w:cs="Arial"/>
          <w:shd w:val="clear" w:color="auto" w:fill="FFFFFF"/>
          <w:lang w:val="mn-MN"/>
        </w:rPr>
        <w:t>З</w:t>
      </w:r>
      <w:r w:rsidRPr="00CE3355">
        <w:rPr>
          <w:rFonts w:ascii="Arial" w:hAnsi="Arial" w:cs="Arial"/>
          <w:shd w:val="clear" w:color="auto" w:fill="FFFFFF"/>
          <w:lang w:val="mn-MN"/>
        </w:rPr>
        <w:t>өвшөөрлийн</w:t>
      </w:r>
      <w:r w:rsidRPr="00500641">
        <w:rPr>
          <w:rFonts w:ascii="Arial" w:hAnsi="Arial" w:cs="Arial"/>
          <w:shd w:val="clear" w:color="auto" w:fill="FFFFFF"/>
          <w:lang w:val="mn-MN"/>
        </w:rPr>
        <w:t xml:space="preserve"> тухай</w:t>
      </w:r>
      <w:r w:rsidRPr="00CE3355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CE3355">
        <w:rPr>
          <w:rFonts w:ascii="Arial" w:hAnsi="Arial" w:cs="Arial"/>
          <w:lang w:val="mn-MN"/>
        </w:rPr>
        <w:t xml:space="preserve">хуулийн 8.1 дүгээр зүйлийн </w:t>
      </w:r>
      <w:r w:rsidRPr="00500641">
        <w:rPr>
          <w:rFonts w:ascii="Arial" w:hAnsi="Arial" w:cs="Arial"/>
          <w:shd w:val="clear" w:color="auto" w:fill="FFFFFF"/>
          <w:lang w:val="mn-MN"/>
        </w:rPr>
        <w:t>12</w:t>
      </w:r>
      <w:r w:rsidRPr="00CE3355">
        <w:rPr>
          <w:rFonts w:ascii="Arial" w:hAnsi="Arial" w:cs="Arial"/>
          <w:shd w:val="clear" w:color="auto" w:fill="FFFFFF"/>
          <w:lang w:val="mn-MN"/>
        </w:rPr>
        <w:t xml:space="preserve"> дахь хэсгийн 12.12 дахь заалтын “</w:t>
      </w:r>
      <w:r w:rsidRPr="00500641">
        <w:rPr>
          <w:rFonts w:ascii="Arial" w:hAnsi="Arial" w:cs="Arial"/>
          <w:shd w:val="clear" w:color="auto" w:fill="FFFFFF"/>
          <w:lang w:val="mn-MN"/>
        </w:rPr>
        <w:t>Хөдөө аж ахуйн асуудал хариуцсан төрийн захиргааны байгууллага</w:t>
      </w:r>
      <w:r w:rsidRPr="00CE3355">
        <w:rPr>
          <w:rFonts w:ascii="Arial" w:hAnsi="Arial" w:cs="Arial"/>
          <w:shd w:val="clear" w:color="auto" w:fill="FFFFFF"/>
          <w:lang w:val="mn-MN"/>
        </w:rPr>
        <w:t>” гэснийг “</w:t>
      </w:r>
      <w:r w:rsidRPr="00CE3355">
        <w:rPr>
          <w:rFonts w:ascii="Arial" w:eastAsia="Times New Roman" w:hAnsi="Arial" w:cs="Arial"/>
          <w:lang w:val="mn-MN" w:bidi="ar-SA"/>
        </w:rPr>
        <w:t>Мал, амьтны эрүүл мэндийн асуудал хариуцсан төрийн захиргааны байгууллага</w:t>
      </w:r>
      <w:r w:rsidRPr="00CE3355">
        <w:rPr>
          <w:rFonts w:ascii="Arial" w:hAnsi="Arial" w:cs="Arial"/>
          <w:shd w:val="clear" w:color="auto" w:fill="FFFFFF"/>
          <w:lang w:val="mn-MN"/>
        </w:rPr>
        <w:t>” гэж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CE3355">
        <w:rPr>
          <w:rFonts w:ascii="Arial" w:hAnsi="Arial" w:cs="Arial"/>
          <w:shd w:val="clear" w:color="auto" w:fill="FFFFFF"/>
          <w:lang w:val="mn-MN"/>
        </w:rPr>
        <w:t xml:space="preserve"> өөрчилсүгэй.</w:t>
      </w:r>
    </w:p>
    <w:p w:rsidR="00500641" w:rsidRPr="00CE3355" w:rsidRDefault="00500641" w:rsidP="00500641">
      <w:pPr>
        <w:ind w:firstLine="567"/>
        <w:jc w:val="both"/>
        <w:rPr>
          <w:rFonts w:ascii="Arial" w:hAnsi="Arial" w:cs="Arial"/>
          <w:lang w:val="mn-MN"/>
        </w:rPr>
      </w:pPr>
    </w:p>
    <w:p w:rsidR="00500641" w:rsidRPr="00500641" w:rsidRDefault="00500641" w:rsidP="00500641">
      <w:pPr>
        <w:ind w:firstLine="567"/>
        <w:jc w:val="both"/>
        <w:rPr>
          <w:rFonts w:ascii="Arial" w:hAnsi="Arial" w:cs="Arial"/>
          <w:lang w:val="mn-MN"/>
        </w:rPr>
      </w:pPr>
      <w:r w:rsidRPr="00B47031">
        <w:rPr>
          <w:rFonts w:ascii="Arial" w:hAnsi="Arial" w:cs="Arial"/>
          <w:b/>
          <w:bCs/>
          <w:lang w:val="mn-MN"/>
        </w:rPr>
        <w:t>3 дугаар зүйл.</w:t>
      </w:r>
      <w:r w:rsidRPr="00691A82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2D5758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2D5758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2D5758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</w:t>
      </w:r>
      <w:r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хууль хүчин төгөлдөр болсон </w:t>
      </w:r>
      <w:r w:rsidRPr="00691A82">
        <w:rPr>
          <w:rFonts w:ascii="Arial" w:hAnsi="Arial" w:cs="Arial"/>
          <w:color w:val="000000" w:themeColor="text1"/>
          <w:lang w:val="mn-MN"/>
        </w:rPr>
        <w:t>өдрөөс эхлэн дагаж мөрдөнө</w:t>
      </w:r>
      <w:r>
        <w:rPr>
          <w:rFonts w:ascii="Arial" w:hAnsi="Arial" w:cs="Arial"/>
          <w:color w:val="000000" w:themeColor="text1"/>
          <w:lang w:val="mn-MN"/>
        </w:rPr>
        <w:t>.</w:t>
      </w:r>
    </w:p>
    <w:p w:rsidR="00500641" w:rsidRPr="00BE2DE7" w:rsidRDefault="00500641" w:rsidP="00500641">
      <w:pPr>
        <w:jc w:val="both"/>
        <w:rPr>
          <w:rFonts w:ascii="Arial" w:hAnsi="Arial" w:cs="Arial"/>
          <w:lang w:val="mn-MN"/>
        </w:rPr>
      </w:pPr>
    </w:p>
    <w:p w:rsidR="00500641" w:rsidRPr="00BE2DE7" w:rsidRDefault="00500641" w:rsidP="00500641">
      <w:pPr>
        <w:jc w:val="both"/>
        <w:rPr>
          <w:rFonts w:ascii="Arial" w:hAnsi="Arial" w:cs="Arial"/>
          <w:lang w:val="mn-MN"/>
        </w:rPr>
      </w:pPr>
    </w:p>
    <w:p w:rsidR="00500641" w:rsidRPr="00BE2DE7" w:rsidRDefault="00500641" w:rsidP="00500641">
      <w:pPr>
        <w:jc w:val="both"/>
        <w:rPr>
          <w:rFonts w:ascii="Arial" w:hAnsi="Arial" w:cs="Arial"/>
          <w:lang w:val="mn-MN"/>
        </w:rPr>
      </w:pPr>
    </w:p>
    <w:p w:rsidR="00500641" w:rsidRPr="00BE2DE7" w:rsidRDefault="00500641" w:rsidP="00500641">
      <w:pPr>
        <w:jc w:val="both"/>
        <w:rPr>
          <w:rFonts w:ascii="Arial" w:hAnsi="Arial" w:cs="Arial"/>
          <w:lang w:val="mn-MN"/>
        </w:rPr>
      </w:pPr>
    </w:p>
    <w:p w:rsidR="00500641" w:rsidRPr="00BE2DE7" w:rsidRDefault="00500641" w:rsidP="00500641">
      <w:pPr>
        <w:jc w:val="center"/>
        <w:rPr>
          <w:rFonts w:ascii="Arial" w:hAnsi="Arial" w:cs="Arial"/>
          <w:sz w:val="26"/>
          <w:szCs w:val="26"/>
          <w:lang w:val="mn-MN"/>
        </w:rPr>
      </w:pPr>
      <w:r w:rsidRPr="00BE2DE7">
        <w:rPr>
          <w:rFonts w:ascii="Arial" w:hAnsi="Arial" w:cs="Arial"/>
          <w:sz w:val="26"/>
          <w:szCs w:val="26"/>
          <w:lang w:val="mn-MN"/>
        </w:rPr>
        <w:t xml:space="preserve">ГАРЫН ҮСЭГ </w:t>
      </w: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500641" w:rsidRPr="00DE32DD" w:rsidRDefault="00500641" w:rsidP="00500641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C26199" w:rsidRDefault="00C26199"/>
    <w:sectPr w:rsidR="00C26199" w:rsidSect="003262AB">
      <w:pgSz w:w="11906" w:h="16838" w:code="9"/>
      <w:pgMar w:top="993" w:right="910" w:bottom="851" w:left="13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1"/>
    <w:rsid w:val="00500641"/>
    <w:rsid w:val="0095585D"/>
    <w:rsid w:val="00C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AA41E"/>
  <w15:chartTrackingRefBased/>
  <w15:docId w15:val="{FD7EB12B-CE87-4249-8F63-AA60C9C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641"/>
    <w:rPr>
      <w:rFonts w:ascii="Times New Roman" w:eastAsiaTheme="minorEastAsia" w:hAnsi="Times New Roman" w:cs="Times New Roman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641"/>
    <w:pPr>
      <w:spacing w:after="150"/>
    </w:pPr>
    <w:rPr>
      <w:lang w:bidi="ar-SA"/>
    </w:rPr>
  </w:style>
  <w:style w:type="character" w:customStyle="1" w:styleId="highlight2">
    <w:name w:val="highlight2"/>
    <w:basedOn w:val="DefaultParagraphFont"/>
    <w:rsid w:val="00500641"/>
  </w:style>
  <w:style w:type="paragraph" w:customStyle="1" w:styleId="Normal1">
    <w:name w:val="Normal1"/>
    <w:rsid w:val="00500641"/>
    <w:pPr>
      <w:spacing w:before="100" w:after="100"/>
    </w:pPr>
    <w:rPr>
      <w:rFonts w:ascii="Arial Mon" w:eastAsia="Arial Mon" w:hAnsi="Arial Mon" w:cs="Arial Mo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2024-04-19T06:29:00Z</dcterms:created>
  <dcterms:modified xsi:type="dcterms:W3CDTF">2024-04-19T06:30:00Z</dcterms:modified>
</cp:coreProperties>
</file>