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0F2BC" w14:textId="77777777" w:rsidR="00D93166" w:rsidRPr="00F26EC7" w:rsidRDefault="00D93166" w:rsidP="00D93166">
      <w:pPr>
        <w:spacing w:after="0" w:line="240" w:lineRule="auto"/>
        <w:ind w:left="0" w:right="0"/>
        <w:jc w:val="center"/>
        <w:rPr>
          <w:rFonts w:ascii="Arial" w:hAnsi="Arial" w:cs="Arial"/>
          <w:sz w:val="24"/>
          <w:szCs w:val="24"/>
          <w:lang w:val="mn-MN"/>
        </w:rPr>
      </w:pPr>
      <w:r w:rsidRPr="00F26EC7">
        <w:rPr>
          <w:rFonts w:ascii="Arial" w:hAnsi="Arial" w:cs="Arial"/>
          <w:sz w:val="24"/>
          <w:szCs w:val="24"/>
          <w:lang w:val="mn-MN"/>
        </w:rPr>
        <w:t xml:space="preserve">АЖ АХУЙН НЭГЖИЙН ОРЛОГЫН АЛБАН ТАТВАРЫН ТУХАЙ ХУУЛЬД  </w:t>
      </w:r>
    </w:p>
    <w:p w14:paraId="5C2D9CF1" w14:textId="6F7127CE" w:rsidR="00D93166" w:rsidRPr="00F26EC7" w:rsidRDefault="00D93166" w:rsidP="00D93166">
      <w:pPr>
        <w:spacing w:after="0" w:line="240" w:lineRule="auto"/>
        <w:ind w:left="0" w:right="0"/>
        <w:jc w:val="center"/>
        <w:rPr>
          <w:rFonts w:ascii="Arial" w:hAnsi="Arial" w:cs="Arial"/>
          <w:sz w:val="24"/>
          <w:szCs w:val="24"/>
          <w:lang w:val="mn-MN"/>
        </w:rPr>
      </w:pPr>
      <w:r w:rsidRPr="00F26EC7">
        <w:rPr>
          <w:rFonts w:ascii="Arial" w:hAnsi="Arial" w:cs="Arial"/>
          <w:sz w:val="24"/>
          <w:szCs w:val="24"/>
          <w:lang w:val="mn-MN"/>
        </w:rPr>
        <w:t>ӨӨРЧЛӨЛТ ОРУУЛАХ ТУХАЙ ХУУЛИЙН ТАНИЛЦУУЛГА</w:t>
      </w:r>
    </w:p>
    <w:p w14:paraId="38C61C36" w14:textId="77777777" w:rsidR="00DE53C6" w:rsidRPr="00F26EC7" w:rsidRDefault="00DE53C6" w:rsidP="00DE53C6">
      <w:pPr>
        <w:spacing w:after="0"/>
        <w:ind w:left="0" w:right="0"/>
        <w:jc w:val="both"/>
        <w:rPr>
          <w:rFonts w:ascii="Arial" w:hAnsi="Arial" w:cs="Arial"/>
          <w:sz w:val="24"/>
          <w:szCs w:val="24"/>
          <w:lang w:val="mn-MN"/>
        </w:rPr>
      </w:pPr>
      <w:bookmarkStart w:id="0" w:name="_Hlk153808890"/>
    </w:p>
    <w:p w14:paraId="2335057B" w14:textId="0DA9CFE1" w:rsidR="00DE53C6" w:rsidRDefault="00DE53C6" w:rsidP="009157B0">
      <w:pPr>
        <w:spacing w:after="0" w:line="240" w:lineRule="auto"/>
        <w:ind w:left="0" w:right="0" w:firstLine="567"/>
        <w:jc w:val="both"/>
        <w:rPr>
          <w:rFonts w:ascii="Arial" w:hAnsi="Arial" w:cs="Arial"/>
          <w:sz w:val="24"/>
          <w:szCs w:val="24"/>
          <w:lang w:val="mn-MN"/>
        </w:rPr>
      </w:pPr>
      <w:bookmarkStart w:id="1" w:name="_Hlk153716609"/>
      <w:r w:rsidRPr="00F26EC7">
        <w:rPr>
          <w:rFonts w:ascii="Arial" w:hAnsi="Arial" w:cs="Arial"/>
          <w:sz w:val="24"/>
          <w:szCs w:val="24"/>
          <w:lang w:val="mn-MN"/>
        </w:rPr>
        <w:t>Монгол Улсын Их хурлаас 2017 онд</w:t>
      </w:r>
      <w:r w:rsidR="009157B0">
        <w:rPr>
          <w:rFonts w:ascii="Arial" w:hAnsi="Arial" w:cs="Arial"/>
          <w:sz w:val="24"/>
          <w:szCs w:val="24"/>
          <w:lang w:val="mn-MN"/>
        </w:rPr>
        <w:t xml:space="preserve"> баталсан</w:t>
      </w:r>
      <w:r w:rsidRPr="00F26EC7">
        <w:rPr>
          <w:rFonts w:ascii="Arial" w:hAnsi="Arial" w:cs="Arial"/>
          <w:sz w:val="24"/>
          <w:szCs w:val="24"/>
          <w:lang w:val="mn-MN"/>
        </w:rPr>
        <w:t xml:space="preserve"> </w:t>
      </w:r>
      <w:bookmarkStart w:id="2" w:name="_Hlk153727372"/>
      <w:r w:rsidRPr="00F26EC7">
        <w:rPr>
          <w:rFonts w:ascii="Arial" w:hAnsi="Arial" w:cs="Arial"/>
          <w:sz w:val="24"/>
          <w:szCs w:val="24"/>
          <w:lang w:val="mn-MN"/>
        </w:rPr>
        <w:t>Биеийн тамир, спортын тухай хуулийн шинэчилсэн найруулг</w:t>
      </w:r>
      <w:bookmarkEnd w:id="2"/>
      <w:r w:rsidR="009157B0">
        <w:rPr>
          <w:rFonts w:ascii="Arial" w:hAnsi="Arial" w:cs="Arial"/>
          <w:sz w:val="24"/>
          <w:szCs w:val="24"/>
          <w:lang w:val="mn-MN"/>
        </w:rPr>
        <w:t xml:space="preserve">ыг дагалдан гарсан </w:t>
      </w:r>
      <w:r w:rsidRPr="00F26EC7">
        <w:rPr>
          <w:rFonts w:ascii="Arial" w:hAnsi="Arial" w:cs="Arial"/>
          <w:sz w:val="24"/>
          <w:szCs w:val="24"/>
          <w:lang w:val="mn-MN"/>
        </w:rPr>
        <w:t>Аж ахуйн нэгжийн орлогын албан татварын тухай хуульд нэмэлт</w:t>
      </w:r>
      <w:r w:rsidR="009157B0">
        <w:rPr>
          <w:rFonts w:ascii="Arial" w:hAnsi="Arial" w:cs="Arial"/>
          <w:sz w:val="24"/>
          <w:szCs w:val="24"/>
          <w:lang w:val="mn-MN"/>
        </w:rPr>
        <w:t>,</w:t>
      </w:r>
      <w:r w:rsidRPr="00F26EC7">
        <w:rPr>
          <w:rFonts w:ascii="Arial" w:hAnsi="Arial" w:cs="Arial"/>
          <w:sz w:val="24"/>
          <w:szCs w:val="24"/>
          <w:lang w:val="mn-MN"/>
        </w:rPr>
        <w:t xml:space="preserve"> өөрчлөлт оруулж, албан татвар ногдох орлогоос хасагдах бусад зардалд </w:t>
      </w:r>
      <w:r w:rsidR="009157B0">
        <w:rPr>
          <w:rFonts w:ascii="Arial" w:hAnsi="Arial" w:cs="Arial"/>
          <w:sz w:val="24"/>
          <w:szCs w:val="24"/>
          <w:lang w:val="mn-MN"/>
        </w:rPr>
        <w:t>с</w:t>
      </w:r>
      <w:r w:rsidRPr="00F26EC7">
        <w:rPr>
          <w:rFonts w:ascii="Arial" w:hAnsi="Arial" w:cs="Arial"/>
          <w:sz w:val="24"/>
          <w:szCs w:val="24"/>
          <w:lang w:val="mn-MN"/>
        </w:rPr>
        <w:t>портын холбоо, клубийн үйл ажиллагааг дэмжих зорилгоор өгсөн 10 сая хүртэлх төгрөгий</w:t>
      </w:r>
      <w:r w:rsidR="009157B0">
        <w:rPr>
          <w:rFonts w:ascii="Arial" w:hAnsi="Arial" w:cs="Arial"/>
          <w:sz w:val="24"/>
          <w:szCs w:val="24"/>
          <w:lang w:val="mn-MN"/>
        </w:rPr>
        <w:t>н</w:t>
      </w:r>
      <w:r w:rsidRPr="00F26EC7">
        <w:rPr>
          <w:rFonts w:ascii="Arial" w:hAnsi="Arial" w:cs="Arial"/>
          <w:sz w:val="24"/>
          <w:szCs w:val="24"/>
          <w:lang w:val="mn-MN"/>
        </w:rPr>
        <w:t xml:space="preserve"> хандивыг татвараас чөлөөлөх зохицуулалт тусгасан.</w:t>
      </w:r>
    </w:p>
    <w:p w14:paraId="1642C597" w14:textId="77777777" w:rsidR="009157B0" w:rsidRPr="00F26EC7" w:rsidRDefault="009157B0" w:rsidP="009157B0">
      <w:pPr>
        <w:spacing w:after="0" w:line="240" w:lineRule="auto"/>
        <w:ind w:left="0" w:right="0" w:firstLine="567"/>
        <w:jc w:val="both"/>
        <w:rPr>
          <w:rFonts w:ascii="Arial" w:hAnsi="Arial" w:cs="Arial"/>
          <w:sz w:val="24"/>
          <w:szCs w:val="24"/>
          <w:lang w:val="mn-MN"/>
        </w:rPr>
      </w:pPr>
    </w:p>
    <w:p w14:paraId="44200C8F" w14:textId="5FE79BC6" w:rsidR="00DE53C6" w:rsidRDefault="00DE53C6" w:rsidP="009157B0">
      <w:pPr>
        <w:spacing w:after="0" w:line="240" w:lineRule="auto"/>
        <w:ind w:left="0" w:right="0" w:firstLine="567"/>
        <w:jc w:val="both"/>
        <w:rPr>
          <w:rFonts w:ascii="Arial" w:hAnsi="Arial" w:cs="Arial"/>
          <w:sz w:val="24"/>
          <w:szCs w:val="24"/>
          <w:lang w:val="mn-MN"/>
        </w:rPr>
      </w:pPr>
      <w:r w:rsidRPr="00F26EC7">
        <w:rPr>
          <w:rFonts w:ascii="Arial" w:hAnsi="Arial" w:cs="Arial"/>
          <w:sz w:val="24"/>
          <w:szCs w:val="24"/>
          <w:lang w:val="mn-MN"/>
        </w:rPr>
        <w:t xml:space="preserve">Энэ </w:t>
      </w:r>
      <w:r w:rsidR="009157B0">
        <w:rPr>
          <w:rFonts w:ascii="Arial" w:hAnsi="Arial" w:cs="Arial"/>
          <w:sz w:val="24"/>
          <w:szCs w:val="24"/>
          <w:lang w:val="mn-MN"/>
        </w:rPr>
        <w:t>зохицуулалт</w:t>
      </w:r>
      <w:r w:rsidRPr="00F26EC7">
        <w:rPr>
          <w:rFonts w:ascii="Arial" w:hAnsi="Arial" w:cs="Arial"/>
          <w:sz w:val="24"/>
          <w:szCs w:val="24"/>
          <w:lang w:val="mn-MN"/>
        </w:rPr>
        <w:t xml:space="preserve"> спортын холбоо, клубийн үйл ажиллагаанд дэмжлэг үзүүлэхэд төсвийн бус санхүүжилтийг нэмэгдүүлэх </w:t>
      </w:r>
      <w:r w:rsidR="009157B0">
        <w:rPr>
          <w:rFonts w:ascii="Arial" w:hAnsi="Arial" w:cs="Arial"/>
          <w:sz w:val="24"/>
          <w:szCs w:val="24"/>
          <w:lang w:val="mn-MN"/>
        </w:rPr>
        <w:t xml:space="preserve">чухал </w:t>
      </w:r>
      <w:r w:rsidRPr="00F26EC7">
        <w:rPr>
          <w:rFonts w:ascii="Arial" w:hAnsi="Arial" w:cs="Arial"/>
          <w:sz w:val="24"/>
          <w:szCs w:val="24"/>
          <w:lang w:val="mn-MN"/>
        </w:rPr>
        <w:t>ач холбогдолтой байсан.</w:t>
      </w:r>
    </w:p>
    <w:p w14:paraId="68A6EDE4" w14:textId="77777777" w:rsidR="009157B0" w:rsidRPr="00F26EC7" w:rsidRDefault="009157B0" w:rsidP="009157B0">
      <w:pPr>
        <w:spacing w:after="0" w:line="240" w:lineRule="auto"/>
        <w:ind w:left="0" w:right="0" w:firstLine="567"/>
        <w:jc w:val="both"/>
        <w:rPr>
          <w:rFonts w:ascii="Arial" w:hAnsi="Arial" w:cs="Arial"/>
          <w:sz w:val="24"/>
          <w:szCs w:val="24"/>
          <w:lang w:val="mn-MN"/>
        </w:rPr>
      </w:pPr>
    </w:p>
    <w:p w14:paraId="2944F600" w14:textId="7FD551CA" w:rsidR="00DE53C6" w:rsidRDefault="00DE53C6" w:rsidP="0094430F">
      <w:pPr>
        <w:spacing w:after="0" w:line="240" w:lineRule="auto"/>
        <w:ind w:left="0" w:right="0" w:firstLine="567"/>
        <w:jc w:val="both"/>
        <w:rPr>
          <w:rFonts w:ascii="Arial" w:hAnsi="Arial" w:cs="Arial"/>
          <w:sz w:val="24"/>
          <w:szCs w:val="24"/>
          <w:lang w:val="mn-MN"/>
        </w:rPr>
      </w:pPr>
      <w:r w:rsidRPr="00F26EC7">
        <w:rPr>
          <w:rFonts w:ascii="Arial" w:hAnsi="Arial" w:cs="Arial"/>
          <w:sz w:val="24"/>
          <w:szCs w:val="24"/>
          <w:lang w:val="mn-MN"/>
        </w:rPr>
        <w:t>Гэтэл уг хуулийг 2019 оны 11 дүгээр сарын 13-ны өдрийн хуулиар “Спортыг дэмжих санд спортын холбоо, клубийн үйл ажиллагааг дэмжих зорилгоор өгсөн 10 сая хүртэлх төгрөгийн хандив” гэж</w:t>
      </w:r>
      <w:r w:rsidR="0094430F">
        <w:rPr>
          <w:rFonts w:ascii="Arial" w:hAnsi="Arial" w:cs="Arial"/>
          <w:sz w:val="24"/>
          <w:szCs w:val="24"/>
          <w:lang w:val="mn-MN"/>
        </w:rPr>
        <w:t xml:space="preserve">, </w:t>
      </w:r>
      <w:r w:rsidRPr="00F26EC7">
        <w:rPr>
          <w:rFonts w:ascii="Arial" w:hAnsi="Arial" w:cs="Arial"/>
          <w:sz w:val="24"/>
          <w:szCs w:val="24"/>
          <w:lang w:val="mn-MN"/>
        </w:rPr>
        <w:t>өөрөөр хэлбэр хувийн хэвшлийн аж ахуйн нэгж, байгууллагаас спортын холбоо, клубийн үйл ажиллагааг дэмжих зорилгоор өгч байгаа хандивт төрийн оролцоог бий болго</w:t>
      </w:r>
      <w:r w:rsidR="0094430F">
        <w:rPr>
          <w:rFonts w:ascii="Arial" w:hAnsi="Arial" w:cs="Arial"/>
          <w:sz w:val="24"/>
          <w:szCs w:val="24"/>
          <w:lang w:val="mn-MN"/>
        </w:rPr>
        <w:t>н өөрчлөн найруулсан байна.</w:t>
      </w:r>
    </w:p>
    <w:p w14:paraId="7983F8DB" w14:textId="77777777" w:rsidR="009157B0" w:rsidRPr="00F26EC7" w:rsidRDefault="009157B0" w:rsidP="009157B0">
      <w:pPr>
        <w:spacing w:after="0" w:line="240" w:lineRule="auto"/>
        <w:ind w:left="0" w:right="0" w:firstLine="567"/>
        <w:jc w:val="both"/>
        <w:rPr>
          <w:rFonts w:ascii="Arial" w:hAnsi="Arial" w:cs="Arial"/>
          <w:sz w:val="24"/>
          <w:szCs w:val="24"/>
          <w:lang w:val="mn-MN"/>
        </w:rPr>
      </w:pPr>
    </w:p>
    <w:bookmarkEnd w:id="1"/>
    <w:p w14:paraId="559E3823" w14:textId="44B7ECFA" w:rsidR="00DE53C6" w:rsidRDefault="0094430F" w:rsidP="009157B0">
      <w:pPr>
        <w:spacing w:after="0" w:line="240" w:lineRule="auto"/>
        <w:ind w:left="0" w:right="0" w:firstLine="567"/>
        <w:jc w:val="both"/>
        <w:rPr>
          <w:rFonts w:ascii="Arial" w:hAnsi="Arial" w:cs="Arial"/>
          <w:sz w:val="24"/>
          <w:szCs w:val="24"/>
          <w:lang w:val="mn-MN"/>
        </w:rPr>
      </w:pPr>
      <w:r>
        <w:rPr>
          <w:rFonts w:ascii="Arial" w:hAnsi="Arial" w:cs="Arial"/>
          <w:sz w:val="24"/>
          <w:szCs w:val="24"/>
          <w:lang w:val="mn-MN"/>
        </w:rPr>
        <w:t xml:space="preserve">Иймд </w:t>
      </w:r>
      <w:r w:rsidR="00DE53C6" w:rsidRPr="00F26EC7">
        <w:rPr>
          <w:rFonts w:ascii="Arial" w:hAnsi="Arial" w:cs="Arial"/>
          <w:sz w:val="24"/>
          <w:szCs w:val="24"/>
          <w:lang w:val="mn-MN"/>
        </w:rPr>
        <w:t>биеийн тамир, спортын салбарын үйл ажиллагаанд төсвийн бус санхүүжилтийн эх үүсвэрийг нэмэгдүүлэх гэсэн бодлого, зорилт хэрэгжих боломжгүйд хүрсэн байна.</w:t>
      </w:r>
    </w:p>
    <w:p w14:paraId="31DC8443" w14:textId="47FF8966" w:rsidR="00DE53C6" w:rsidRDefault="00DE53C6" w:rsidP="009157B0">
      <w:pPr>
        <w:spacing w:after="0" w:line="240" w:lineRule="auto"/>
        <w:ind w:left="0" w:right="0" w:firstLine="567"/>
        <w:jc w:val="both"/>
        <w:rPr>
          <w:rFonts w:ascii="Arial" w:hAnsi="Arial" w:cs="Arial"/>
          <w:sz w:val="24"/>
          <w:szCs w:val="24"/>
          <w:lang w:val="mn-MN"/>
        </w:rPr>
      </w:pPr>
      <w:r w:rsidRPr="00F26EC7">
        <w:rPr>
          <w:rFonts w:ascii="Arial" w:hAnsi="Arial" w:cs="Arial"/>
          <w:sz w:val="24"/>
          <w:szCs w:val="24"/>
          <w:lang w:val="mn-MN"/>
        </w:rPr>
        <w:t>Мөн мөнгөний ханшны уналттай холбоотой Аж ахуйн нэгжийн орлогын албан татвараас хасагдах хандив, тусламжийн хэмжээг нэмэгдүүлэх шаардлагатай болсон.</w:t>
      </w:r>
    </w:p>
    <w:p w14:paraId="3146F48F" w14:textId="77777777" w:rsidR="0094430F" w:rsidRPr="00F26EC7" w:rsidRDefault="0094430F" w:rsidP="009157B0">
      <w:pPr>
        <w:spacing w:after="0" w:line="240" w:lineRule="auto"/>
        <w:ind w:left="0" w:right="0" w:firstLine="567"/>
        <w:jc w:val="both"/>
        <w:rPr>
          <w:rFonts w:ascii="Arial" w:hAnsi="Arial" w:cs="Arial"/>
          <w:sz w:val="24"/>
          <w:szCs w:val="24"/>
          <w:lang w:val="mn-MN"/>
        </w:rPr>
      </w:pPr>
    </w:p>
    <w:p w14:paraId="73CAC73E" w14:textId="0F5E1222" w:rsidR="00DE53C6" w:rsidRDefault="00DE53C6" w:rsidP="009157B0">
      <w:pPr>
        <w:spacing w:after="0" w:line="240" w:lineRule="auto"/>
        <w:ind w:left="0" w:right="0" w:firstLine="567"/>
        <w:jc w:val="both"/>
        <w:rPr>
          <w:rFonts w:ascii="Arial" w:hAnsi="Arial" w:cs="Arial"/>
          <w:sz w:val="24"/>
          <w:szCs w:val="24"/>
          <w:lang w:val="mn-MN"/>
        </w:rPr>
      </w:pPr>
      <w:r w:rsidRPr="00F26EC7">
        <w:rPr>
          <w:rFonts w:ascii="Arial" w:hAnsi="Arial" w:cs="Arial"/>
          <w:sz w:val="24"/>
          <w:szCs w:val="24"/>
          <w:lang w:val="mn-MN"/>
        </w:rPr>
        <w:t>Дээрх шаардлагын дагуу Аж ахуйн нэгжийн орлогын албан татварын тухай хуулийн 15.1.8</w:t>
      </w:r>
      <w:r w:rsidR="00214D10">
        <w:rPr>
          <w:rFonts w:ascii="Arial" w:hAnsi="Arial" w:cs="Arial"/>
          <w:sz w:val="24"/>
          <w:szCs w:val="24"/>
          <w:lang w:val="mn-MN"/>
        </w:rPr>
        <w:t>-</w:t>
      </w:r>
      <w:r w:rsidRPr="00F26EC7">
        <w:rPr>
          <w:rFonts w:ascii="Arial" w:hAnsi="Arial" w:cs="Arial"/>
          <w:sz w:val="24"/>
          <w:szCs w:val="24"/>
          <w:lang w:val="mn-MN"/>
        </w:rPr>
        <w:t>д</w:t>
      </w:r>
      <w:r w:rsidR="00214D10">
        <w:rPr>
          <w:rFonts w:ascii="Arial" w:hAnsi="Arial" w:cs="Arial"/>
          <w:sz w:val="24"/>
          <w:szCs w:val="24"/>
          <w:lang w:val="mn-MN"/>
        </w:rPr>
        <w:t xml:space="preserve"> заасан</w:t>
      </w:r>
      <w:r w:rsidRPr="00F26EC7">
        <w:rPr>
          <w:rFonts w:ascii="Arial" w:hAnsi="Arial" w:cs="Arial"/>
          <w:sz w:val="24"/>
          <w:szCs w:val="24"/>
          <w:lang w:val="mn-MN"/>
        </w:rPr>
        <w:t xml:space="preserve"> “Спортыг дэмжих санд спортын холбоо, клубийн үйл ажиллагааг дэмжих зорилгоор өгсөн 10 сая хүртэлх төгрөгийг хандив” гэснийг “Спортын дэмжих санд” гэдгийг хасаж, “</w:t>
      </w:r>
      <w:r w:rsidRPr="00F26EC7">
        <w:rPr>
          <w:rFonts w:ascii="Arial" w:hAnsi="Arial" w:cs="Arial"/>
          <w:noProof/>
          <w:color w:val="000000" w:themeColor="text1"/>
          <w:sz w:val="24"/>
          <w:szCs w:val="24"/>
          <w:shd w:val="clear" w:color="auto" w:fill="FFFFFF"/>
          <w:lang w:val="mn-MN"/>
        </w:rPr>
        <w:t xml:space="preserve">спортын холбоо, клубийн үйл ажиллагааг дэмжих, </w:t>
      </w:r>
      <w:r w:rsidRPr="00F26EC7">
        <w:rPr>
          <w:rFonts w:ascii="Arial" w:hAnsi="Arial" w:cs="Arial"/>
          <w:noProof/>
          <w:color w:val="000000" w:themeColor="text1"/>
          <w:sz w:val="24"/>
          <w:szCs w:val="24"/>
          <w:lang w:val="mn-MN"/>
        </w:rPr>
        <w:t xml:space="preserve">олон улсын спортын холбооны стандартад нийцсэн, олимп, тив дэлхийн тэмцээн зохион байгуулах шаардлага хангасан спортын барилга байгууламжийн бүтээн байгуулалт, үйл ажиллагаанд тухайн татварын жилд өгсөн 100 сая хүртэлх </w:t>
      </w:r>
      <w:r w:rsidRPr="00F26EC7">
        <w:rPr>
          <w:rFonts w:ascii="Arial" w:hAnsi="Arial" w:cs="Arial"/>
          <w:noProof/>
          <w:color w:val="000000" w:themeColor="text1"/>
          <w:sz w:val="24"/>
          <w:szCs w:val="24"/>
          <w:shd w:val="clear" w:color="auto" w:fill="FFFFFF"/>
          <w:lang w:val="mn-MN"/>
        </w:rPr>
        <w:t>төгрөгийн</w:t>
      </w:r>
      <w:r w:rsidRPr="00F26EC7">
        <w:rPr>
          <w:rFonts w:ascii="Arial" w:hAnsi="Arial" w:cs="Arial"/>
          <w:noProof/>
          <w:color w:val="000000" w:themeColor="text1"/>
          <w:sz w:val="24"/>
          <w:szCs w:val="24"/>
          <w:lang w:val="mn-MN"/>
        </w:rPr>
        <w:t xml:space="preserve"> хандив, тусламж</w:t>
      </w:r>
      <w:r w:rsidRPr="00F26EC7">
        <w:rPr>
          <w:rFonts w:ascii="Arial" w:hAnsi="Arial" w:cs="Arial"/>
          <w:sz w:val="24"/>
          <w:szCs w:val="24"/>
          <w:lang w:val="mn-MN"/>
        </w:rPr>
        <w:t>” гэж өөрчлөн найруулах саналтай байгаа бөгөөд спортын холбоо, клубийн үйл ажиллагаанд дэмжлэг үзүүлэх зорилгоор олгосон хандивын хэмжээг нэмэгдүүлэхэд төр татварын бодлогоор дэмжлэг үзүүлэх</w:t>
      </w:r>
      <w:r w:rsidR="00214D10">
        <w:rPr>
          <w:rFonts w:ascii="Arial" w:hAnsi="Arial" w:cs="Arial"/>
          <w:sz w:val="24"/>
          <w:szCs w:val="24"/>
          <w:lang w:val="mn-MN"/>
        </w:rPr>
        <w:t>ээр тусгалаа</w:t>
      </w:r>
      <w:r w:rsidRPr="00F26EC7">
        <w:rPr>
          <w:rFonts w:ascii="Arial" w:hAnsi="Arial" w:cs="Arial"/>
          <w:sz w:val="24"/>
          <w:szCs w:val="24"/>
          <w:lang w:val="mn-MN"/>
        </w:rPr>
        <w:t>.</w:t>
      </w:r>
    </w:p>
    <w:p w14:paraId="290B9833" w14:textId="77777777" w:rsidR="0094430F" w:rsidRPr="00F26EC7" w:rsidRDefault="0094430F" w:rsidP="009157B0">
      <w:pPr>
        <w:spacing w:after="0" w:line="240" w:lineRule="auto"/>
        <w:ind w:left="0" w:right="0" w:firstLine="567"/>
        <w:jc w:val="both"/>
        <w:rPr>
          <w:rFonts w:ascii="Arial" w:hAnsi="Arial" w:cs="Arial"/>
          <w:sz w:val="24"/>
          <w:szCs w:val="24"/>
          <w:lang w:val="mn-MN"/>
        </w:rPr>
      </w:pPr>
    </w:p>
    <w:p w14:paraId="454A8B9C" w14:textId="20FA7C2D" w:rsidR="00DE53C6" w:rsidRPr="00F26EC7" w:rsidRDefault="00DE53C6" w:rsidP="009157B0">
      <w:pPr>
        <w:spacing w:after="0" w:line="240" w:lineRule="auto"/>
        <w:ind w:left="0" w:right="0" w:firstLine="567"/>
        <w:jc w:val="both"/>
        <w:rPr>
          <w:rFonts w:ascii="Arial" w:hAnsi="Arial" w:cs="Arial"/>
          <w:sz w:val="24"/>
          <w:szCs w:val="24"/>
          <w:lang w:val="mn-MN"/>
        </w:rPr>
      </w:pPr>
      <w:r w:rsidRPr="00F26EC7">
        <w:rPr>
          <w:rFonts w:ascii="Arial" w:hAnsi="Arial" w:cs="Arial"/>
          <w:sz w:val="24"/>
          <w:szCs w:val="24"/>
          <w:shd w:val="clear" w:color="auto" w:fill="FFFFFF"/>
          <w:lang w:val="mn-MN"/>
        </w:rPr>
        <w:t>Ингэснээр татвараас чөлөөлөх хэлбэрээр аж ахуйн нэгж, иргэн, байгууллагад санхүүгийн шууд дэмжлэг болно.</w:t>
      </w:r>
    </w:p>
    <w:p w14:paraId="7365164C" w14:textId="77777777" w:rsidR="00D93166" w:rsidRPr="00F26EC7" w:rsidRDefault="00D93166" w:rsidP="00214D10">
      <w:pPr>
        <w:spacing w:after="0" w:line="240" w:lineRule="auto"/>
        <w:ind w:left="0" w:right="0"/>
        <w:rPr>
          <w:rFonts w:ascii="Arial" w:hAnsi="Arial" w:cs="Arial"/>
          <w:sz w:val="24"/>
          <w:szCs w:val="24"/>
          <w:lang w:val="mn-MN"/>
        </w:rPr>
      </w:pPr>
    </w:p>
    <w:bookmarkEnd w:id="0"/>
    <w:p w14:paraId="2046547A" w14:textId="77777777" w:rsidR="00AE5EBC" w:rsidRPr="00F26EC7" w:rsidRDefault="00AE5EBC" w:rsidP="00D93166">
      <w:pPr>
        <w:spacing w:after="0" w:line="240" w:lineRule="auto"/>
        <w:ind w:right="0"/>
        <w:jc w:val="center"/>
        <w:rPr>
          <w:rFonts w:ascii="Arial" w:hAnsi="Arial" w:cs="Arial"/>
          <w:sz w:val="24"/>
          <w:szCs w:val="24"/>
          <w:lang w:val="mn-MN"/>
        </w:rPr>
      </w:pPr>
    </w:p>
    <w:p w14:paraId="081550E2" w14:textId="66FD31F1" w:rsidR="00D93166" w:rsidRPr="00F26EC7" w:rsidRDefault="00214D10" w:rsidP="009157B0">
      <w:pPr>
        <w:spacing w:after="0" w:line="240" w:lineRule="auto"/>
        <w:ind w:right="0" w:hanging="720"/>
        <w:jc w:val="center"/>
        <w:rPr>
          <w:lang w:val="mn-MN"/>
        </w:rPr>
      </w:pPr>
      <w:r>
        <w:rPr>
          <w:rFonts w:ascii="Arial" w:hAnsi="Arial" w:cs="Arial"/>
          <w:sz w:val="24"/>
          <w:szCs w:val="24"/>
          <w:lang w:val="mn-MN"/>
        </w:rPr>
        <w:t>МОНГОЛ УЛСН ЗАСГИЙН ГАЗАР</w:t>
      </w:r>
    </w:p>
    <w:p w14:paraId="34CC978A" w14:textId="77777777" w:rsidR="00D93166" w:rsidRPr="00F26EC7" w:rsidRDefault="00D93166" w:rsidP="009157B0">
      <w:pPr>
        <w:pStyle w:val="Title"/>
        <w:ind w:left="-142" w:hanging="720"/>
        <w:jc w:val="both"/>
        <w:rPr>
          <w:rFonts w:ascii="Arial" w:hAnsi="Arial" w:cs="Arial"/>
          <w:color w:val="auto"/>
          <w:sz w:val="24"/>
          <w:lang w:val="mn-MN"/>
        </w:rPr>
      </w:pPr>
    </w:p>
    <w:p w14:paraId="7228491F" w14:textId="73681CCA" w:rsidR="00D93166" w:rsidRPr="00F26EC7" w:rsidRDefault="00D93166" w:rsidP="00D93166">
      <w:pPr>
        <w:pStyle w:val="Title"/>
        <w:jc w:val="left"/>
        <w:rPr>
          <w:rFonts w:ascii="Arial" w:hAnsi="Arial" w:cs="Arial"/>
          <w:color w:val="auto"/>
          <w:sz w:val="24"/>
          <w:lang w:val="mn-MN"/>
        </w:rPr>
      </w:pPr>
    </w:p>
    <w:p w14:paraId="66AB5C0B" w14:textId="45238F32" w:rsidR="00D93166" w:rsidRPr="00F26EC7" w:rsidRDefault="00D93166" w:rsidP="00D93166">
      <w:pPr>
        <w:pStyle w:val="Title"/>
        <w:ind w:left="-142"/>
        <w:jc w:val="right"/>
        <w:rPr>
          <w:rFonts w:ascii="Arial" w:hAnsi="Arial" w:cs="Arial"/>
          <w:color w:val="auto"/>
          <w:sz w:val="24"/>
          <w:lang w:val="mn-MN"/>
        </w:rPr>
      </w:pPr>
    </w:p>
    <w:p w14:paraId="00393C35" w14:textId="77777777" w:rsidR="00AE5EBC" w:rsidRPr="00F26EC7" w:rsidRDefault="00AE5EBC" w:rsidP="00D93166">
      <w:pPr>
        <w:pStyle w:val="Title"/>
        <w:ind w:left="-142"/>
        <w:jc w:val="right"/>
        <w:rPr>
          <w:rFonts w:ascii="Arial" w:hAnsi="Arial" w:cs="Arial"/>
          <w:color w:val="auto"/>
          <w:sz w:val="24"/>
          <w:lang w:val="mn-MN"/>
        </w:rPr>
      </w:pPr>
    </w:p>
    <w:p w14:paraId="56F6FC3E" w14:textId="1A71E835" w:rsidR="00D93166" w:rsidRDefault="00D93166" w:rsidP="00D93166">
      <w:pPr>
        <w:pStyle w:val="Title"/>
        <w:ind w:left="-142"/>
        <w:jc w:val="right"/>
        <w:rPr>
          <w:rFonts w:ascii="Arial" w:hAnsi="Arial" w:cs="Arial"/>
          <w:color w:val="auto"/>
          <w:sz w:val="24"/>
          <w:lang w:val="mn-MN"/>
        </w:rPr>
      </w:pPr>
    </w:p>
    <w:p w14:paraId="1EE6042F" w14:textId="793B4B20" w:rsidR="00214D10" w:rsidRDefault="00214D10" w:rsidP="00D93166">
      <w:pPr>
        <w:pStyle w:val="Title"/>
        <w:ind w:left="-142"/>
        <w:jc w:val="right"/>
        <w:rPr>
          <w:rFonts w:ascii="Arial" w:hAnsi="Arial" w:cs="Arial"/>
          <w:color w:val="auto"/>
          <w:sz w:val="24"/>
          <w:lang w:val="mn-MN"/>
        </w:rPr>
      </w:pPr>
    </w:p>
    <w:p w14:paraId="72BDF279" w14:textId="7C0C02DD" w:rsidR="00214D10" w:rsidRDefault="00214D10" w:rsidP="00D93166">
      <w:pPr>
        <w:pStyle w:val="Title"/>
        <w:ind w:left="-142"/>
        <w:jc w:val="right"/>
        <w:rPr>
          <w:rFonts w:ascii="Arial" w:hAnsi="Arial" w:cs="Arial"/>
          <w:color w:val="auto"/>
          <w:sz w:val="24"/>
          <w:lang w:val="mn-MN"/>
        </w:rPr>
      </w:pPr>
    </w:p>
    <w:p w14:paraId="73D6E2AD" w14:textId="77777777" w:rsidR="00214D10" w:rsidRPr="00F26EC7" w:rsidRDefault="00214D10" w:rsidP="00D93166">
      <w:pPr>
        <w:pStyle w:val="Title"/>
        <w:ind w:left="-142"/>
        <w:jc w:val="right"/>
        <w:rPr>
          <w:rFonts w:ascii="Arial" w:hAnsi="Arial" w:cs="Arial"/>
          <w:color w:val="auto"/>
          <w:sz w:val="24"/>
          <w:lang w:val="mn-MN"/>
        </w:rPr>
      </w:pPr>
    </w:p>
    <w:p w14:paraId="5E6B40BF" w14:textId="77777777" w:rsidR="00891169" w:rsidRPr="00F26EC7" w:rsidRDefault="00891169" w:rsidP="00A9649D">
      <w:pPr>
        <w:pStyle w:val="Title"/>
        <w:jc w:val="left"/>
        <w:rPr>
          <w:rFonts w:ascii="Arial" w:hAnsi="Arial" w:cs="Arial"/>
          <w:b w:val="0"/>
          <w:bCs w:val="0"/>
          <w:color w:val="auto"/>
          <w:sz w:val="24"/>
          <w:lang w:val="mn-MN"/>
        </w:rPr>
      </w:pPr>
    </w:p>
    <w:p w14:paraId="5C37C617" w14:textId="518B0C7F" w:rsidR="00D93166" w:rsidRPr="00F26EC7" w:rsidRDefault="00AE5EBC" w:rsidP="00D93166">
      <w:pPr>
        <w:pStyle w:val="Title"/>
        <w:ind w:left="-142"/>
        <w:jc w:val="right"/>
        <w:rPr>
          <w:rFonts w:ascii="Arial" w:hAnsi="Arial" w:cs="Arial"/>
          <w:b w:val="0"/>
          <w:bCs w:val="0"/>
          <w:color w:val="auto"/>
          <w:sz w:val="24"/>
          <w:lang w:val="mn-MN"/>
        </w:rPr>
      </w:pPr>
      <w:r w:rsidRPr="00F26EC7">
        <w:rPr>
          <w:rFonts w:ascii="Arial" w:hAnsi="Arial" w:cs="Arial"/>
          <w:b w:val="0"/>
          <w:bCs w:val="0"/>
          <w:color w:val="auto"/>
          <w:sz w:val="24"/>
          <w:lang w:val="mn-MN"/>
        </w:rPr>
        <w:lastRenderedPageBreak/>
        <w:t>Төсөл</w:t>
      </w:r>
    </w:p>
    <w:p w14:paraId="2CE9A330" w14:textId="77777777" w:rsidR="00D93166" w:rsidRPr="00F26EC7" w:rsidRDefault="00D93166" w:rsidP="00214D10">
      <w:pPr>
        <w:pStyle w:val="Title"/>
        <w:jc w:val="left"/>
        <w:rPr>
          <w:rFonts w:ascii="Arial" w:hAnsi="Arial" w:cs="Arial"/>
          <w:color w:val="auto"/>
          <w:sz w:val="24"/>
          <w:lang w:val="mn-MN"/>
        </w:rPr>
      </w:pPr>
    </w:p>
    <w:p w14:paraId="1A263039" w14:textId="77777777" w:rsidR="00D93166" w:rsidRPr="00F26EC7" w:rsidRDefault="00D93166" w:rsidP="00D93166">
      <w:pPr>
        <w:pStyle w:val="Title"/>
        <w:ind w:left="-142"/>
        <w:rPr>
          <w:rFonts w:ascii="Arial" w:hAnsi="Arial" w:cs="Arial"/>
          <w:b w:val="0"/>
          <w:bCs w:val="0"/>
          <w:color w:val="auto"/>
          <w:sz w:val="24"/>
          <w:lang w:val="mn-MN"/>
        </w:rPr>
      </w:pPr>
      <w:r w:rsidRPr="00F26EC7">
        <w:rPr>
          <w:rFonts w:ascii="Arial" w:hAnsi="Arial" w:cs="Arial"/>
          <w:color w:val="auto"/>
          <w:sz w:val="24"/>
          <w:lang w:val="mn-MN"/>
        </w:rPr>
        <w:t>МОНГОЛ  УЛСЫН  ХУУЛЬ</w:t>
      </w:r>
    </w:p>
    <w:p w14:paraId="227C51F9" w14:textId="77777777" w:rsidR="00D93166" w:rsidRPr="00F26EC7" w:rsidRDefault="00D93166" w:rsidP="00214D10">
      <w:pPr>
        <w:spacing w:after="0" w:line="240" w:lineRule="auto"/>
        <w:ind w:left="0" w:right="0"/>
        <w:jc w:val="both"/>
        <w:rPr>
          <w:rFonts w:ascii="Arial" w:hAnsi="Arial" w:cs="Arial"/>
          <w:sz w:val="24"/>
          <w:szCs w:val="24"/>
          <w:lang w:val="mn-MN"/>
        </w:rPr>
      </w:pPr>
    </w:p>
    <w:p w14:paraId="16617E1F" w14:textId="77777777" w:rsidR="00D93166" w:rsidRPr="00F26EC7" w:rsidRDefault="00D93166" w:rsidP="00D93166">
      <w:pPr>
        <w:spacing w:after="0" w:line="240" w:lineRule="auto"/>
        <w:ind w:left="0" w:right="0"/>
        <w:jc w:val="both"/>
        <w:rPr>
          <w:rFonts w:ascii="Arial" w:eastAsia="Verdana" w:hAnsi="Arial" w:cs="Arial"/>
          <w:sz w:val="24"/>
          <w:szCs w:val="24"/>
          <w:lang w:val="mn-MN"/>
        </w:rPr>
      </w:pPr>
      <w:r w:rsidRPr="00F26EC7">
        <w:rPr>
          <w:rFonts w:ascii="Arial" w:hAnsi="Arial" w:cs="Arial"/>
          <w:sz w:val="24"/>
          <w:szCs w:val="24"/>
          <w:lang w:val="mn-MN"/>
        </w:rPr>
        <w:t xml:space="preserve">2024 оны ... дугаар </w:t>
      </w:r>
      <w:r w:rsidRPr="00F26EC7">
        <w:rPr>
          <w:rFonts w:ascii="Arial" w:hAnsi="Arial" w:cs="Arial"/>
          <w:sz w:val="24"/>
          <w:szCs w:val="24"/>
          <w:lang w:val="mn-MN"/>
        </w:rPr>
        <w:tab/>
      </w:r>
      <w:r w:rsidRPr="00F26EC7">
        <w:rPr>
          <w:rFonts w:ascii="Arial" w:hAnsi="Arial" w:cs="Arial"/>
          <w:sz w:val="24"/>
          <w:szCs w:val="24"/>
          <w:lang w:val="mn-MN"/>
        </w:rPr>
        <w:tab/>
      </w:r>
      <w:r w:rsidRPr="00F26EC7">
        <w:rPr>
          <w:rFonts w:ascii="Arial" w:hAnsi="Arial" w:cs="Arial"/>
          <w:sz w:val="24"/>
          <w:szCs w:val="24"/>
          <w:lang w:val="mn-MN"/>
        </w:rPr>
        <w:tab/>
      </w:r>
      <w:r w:rsidRPr="00F26EC7">
        <w:rPr>
          <w:rFonts w:ascii="Arial" w:hAnsi="Arial" w:cs="Arial"/>
          <w:sz w:val="24"/>
          <w:szCs w:val="24"/>
          <w:lang w:val="mn-MN"/>
        </w:rPr>
        <w:tab/>
      </w:r>
      <w:r w:rsidRPr="00F26EC7">
        <w:rPr>
          <w:rFonts w:ascii="Arial" w:hAnsi="Arial" w:cs="Arial"/>
          <w:sz w:val="24"/>
          <w:szCs w:val="24"/>
          <w:lang w:val="mn-MN"/>
        </w:rPr>
        <w:tab/>
      </w:r>
      <w:r w:rsidRPr="00F26EC7">
        <w:rPr>
          <w:rFonts w:ascii="Arial" w:hAnsi="Arial" w:cs="Arial"/>
          <w:sz w:val="24"/>
          <w:szCs w:val="24"/>
          <w:lang w:val="mn-MN"/>
        </w:rPr>
        <w:tab/>
      </w:r>
      <w:r w:rsidRPr="00F26EC7">
        <w:rPr>
          <w:rFonts w:ascii="Arial" w:hAnsi="Arial" w:cs="Arial"/>
          <w:sz w:val="24"/>
          <w:szCs w:val="24"/>
          <w:lang w:val="mn-MN"/>
        </w:rPr>
        <w:tab/>
        <w:t xml:space="preserve">       Улаанбаатар </w:t>
      </w:r>
    </w:p>
    <w:p w14:paraId="35303BBC" w14:textId="77777777" w:rsidR="00D93166" w:rsidRPr="00F26EC7" w:rsidRDefault="00D93166" w:rsidP="00D93166">
      <w:pPr>
        <w:spacing w:after="0" w:line="240" w:lineRule="auto"/>
        <w:ind w:left="0" w:right="0"/>
        <w:jc w:val="both"/>
        <w:rPr>
          <w:rFonts w:ascii="Arial" w:hAnsi="Arial" w:cs="Arial"/>
          <w:sz w:val="24"/>
          <w:szCs w:val="24"/>
          <w:shd w:val="clear" w:color="auto" w:fill="FFFFFF"/>
          <w:lang w:val="mn-MN"/>
        </w:rPr>
      </w:pPr>
      <w:r w:rsidRPr="00F26EC7">
        <w:rPr>
          <w:rFonts w:ascii="Arial" w:hAnsi="Arial" w:cs="Arial"/>
          <w:sz w:val="24"/>
          <w:szCs w:val="24"/>
          <w:shd w:val="clear" w:color="auto" w:fill="FFFFFF"/>
          <w:lang w:val="mn-MN"/>
        </w:rPr>
        <w:t xml:space="preserve">сарын ...-ны ... өдөр </w:t>
      </w:r>
      <w:r w:rsidRPr="00F26EC7">
        <w:rPr>
          <w:rFonts w:ascii="Arial" w:hAnsi="Arial" w:cs="Arial"/>
          <w:sz w:val="24"/>
          <w:szCs w:val="24"/>
          <w:shd w:val="clear" w:color="auto" w:fill="FFFFFF"/>
          <w:lang w:val="mn-MN"/>
        </w:rPr>
        <w:tab/>
      </w:r>
      <w:r w:rsidRPr="00F26EC7">
        <w:rPr>
          <w:rFonts w:ascii="Arial" w:hAnsi="Arial" w:cs="Arial"/>
          <w:sz w:val="24"/>
          <w:szCs w:val="24"/>
          <w:shd w:val="clear" w:color="auto" w:fill="FFFFFF"/>
          <w:lang w:val="mn-MN"/>
        </w:rPr>
        <w:tab/>
      </w:r>
      <w:r w:rsidRPr="00F26EC7">
        <w:rPr>
          <w:rFonts w:ascii="Arial" w:hAnsi="Arial" w:cs="Arial"/>
          <w:sz w:val="24"/>
          <w:szCs w:val="24"/>
          <w:shd w:val="clear" w:color="auto" w:fill="FFFFFF"/>
          <w:lang w:val="mn-MN"/>
        </w:rPr>
        <w:tab/>
      </w:r>
      <w:r w:rsidRPr="00F26EC7">
        <w:rPr>
          <w:rFonts w:ascii="Arial" w:hAnsi="Arial" w:cs="Arial"/>
          <w:sz w:val="24"/>
          <w:szCs w:val="24"/>
          <w:shd w:val="clear" w:color="auto" w:fill="FFFFFF"/>
          <w:lang w:val="mn-MN"/>
        </w:rPr>
        <w:tab/>
      </w:r>
      <w:r w:rsidRPr="00F26EC7">
        <w:rPr>
          <w:rFonts w:ascii="Arial" w:hAnsi="Arial" w:cs="Arial"/>
          <w:sz w:val="24"/>
          <w:szCs w:val="24"/>
          <w:shd w:val="clear" w:color="auto" w:fill="FFFFFF"/>
          <w:lang w:val="mn-MN"/>
        </w:rPr>
        <w:tab/>
      </w:r>
      <w:r w:rsidRPr="00F26EC7">
        <w:rPr>
          <w:rFonts w:ascii="Arial" w:hAnsi="Arial" w:cs="Arial"/>
          <w:sz w:val="24"/>
          <w:szCs w:val="24"/>
          <w:shd w:val="clear" w:color="auto" w:fill="FFFFFF"/>
          <w:lang w:val="mn-MN"/>
        </w:rPr>
        <w:tab/>
      </w:r>
      <w:r w:rsidRPr="00F26EC7">
        <w:rPr>
          <w:rFonts w:ascii="Arial" w:hAnsi="Arial" w:cs="Arial"/>
          <w:sz w:val="24"/>
          <w:szCs w:val="24"/>
          <w:shd w:val="clear" w:color="auto" w:fill="FFFFFF"/>
          <w:lang w:val="mn-MN"/>
        </w:rPr>
        <w:tab/>
      </w:r>
      <w:r w:rsidRPr="00F26EC7">
        <w:rPr>
          <w:rFonts w:ascii="Arial" w:hAnsi="Arial" w:cs="Arial"/>
          <w:sz w:val="24"/>
          <w:szCs w:val="24"/>
          <w:shd w:val="clear" w:color="auto" w:fill="FFFFFF"/>
          <w:lang w:val="mn-MN"/>
        </w:rPr>
        <w:tab/>
        <w:t xml:space="preserve">    хот </w:t>
      </w:r>
    </w:p>
    <w:p w14:paraId="16707849" w14:textId="77777777" w:rsidR="00D93166" w:rsidRPr="00F26EC7" w:rsidRDefault="00D93166" w:rsidP="00D93166">
      <w:pPr>
        <w:spacing w:after="0" w:line="240" w:lineRule="auto"/>
        <w:ind w:right="0"/>
        <w:jc w:val="center"/>
        <w:rPr>
          <w:rFonts w:ascii="Arial" w:hAnsi="Arial" w:cs="Arial"/>
          <w:b/>
          <w:bCs/>
          <w:spacing w:val="4"/>
          <w:sz w:val="24"/>
          <w:szCs w:val="24"/>
          <w:shd w:val="clear" w:color="auto" w:fill="FFFFFF"/>
          <w:lang w:val="mn-MN"/>
        </w:rPr>
      </w:pPr>
    </w:p>
    <w:p w14:paraId="73C34BF4" w14:textId="77777777" w:rsidR="00D93166" w:rsidRPr="00F26EC7" w:rsidRDefault="00D93166" w:rsidP="00D93166">
      <w:pPr>
        <w:spacing w:after="0" w:line="240" w:lineRule="auto"/>
        <w:ind w:right="0"/>
        <w:jc w:val="center"/>
        <w:rPr>
          <w:rFonts w:ascii="Arial" w:hAnsi="Arial" w:cs="Arial"/>
          <w:b/>
          <w:bCs/>
          <w:sz w:val="24"/>
          <w:szCs w:val="24"/>
          <w:lang w:val="mn-MN"/>
        </w:rPr>
      </w:pPr>
      <w:r w:rsidRPr="00F26EC7">
        <w:rPr>
          <w:rFonts w:ascii="Arial" w:hAnsi="Arial" w:cs="Arial"/>
          <w:b/>
          <w:bCs/>
          <w:spacing w:val="4"/>
          <w:sz w:val="24"/>
          <w:szCs w:val="24"/>
          <w:shd w:val="clear" w:color="auto" w:fill="FFFFFF"/>
          <w:lang w:val="mn-MN"/>
        </w:rPr>
        <w:t xml:space="preserve">АЖ АХУЙН НЭГЖИЙН ОРЛОГЫН АЛБАН ТАТВАРЫН ТУХАЙ </w:t>
      </w:r>
      <w:r w:rsidRPr="00F26EC7">
        <w:rPr>
          <w:rFonts w:ascii="Arial" w:hAnsi="Arial" w:cs="Arial"/>
          <w:b/>
          <w:bCs/>
          <w:sz w:val="24"/>
          <w:szCs w:val="24"/>
          <w:lang w:val="mn-MN"/>
        </w:rPr>
        <w:t>ХУУЛЬД</w:t>
      </w:r>
    </w:p>
    <w:p w14:paraId="2645BBC4" w14:textId="77777777" w:rsidR="00D93166" w:rsidRPr="00F26EC7" w:rsidRDefault="00D93166" w:rsidP="00D93166">
      <w:pPr>
        <w:spacing w:after="0" w:line="240" w:lineRule="auto"/>
        <w:ind w:right="0"/>
        <w:jc w:val="center"/>
        <w:rPr>
          <w:rFonts w:ascii="Arial" w:hAnsi="Arial" w:cs="Arial"/>
          <w:b/>
          <w:bCs/>
          <w:sz w:val="24"/>
          <w:szCs w:val="24"/>
          <w:lang w:val="mn-MN"/>
        </w:rPr>
      </w:pPr>
      <w:r w:rsidRPr="00F26EC7">
        <w:rPr>
          <w:rFonts w:ascii="Arial" w:hAnsi="Arial" w:cs="Arial"/>
          <w:b/>
          <w:bCs/>
          <w:sz w:val="24"/>
          <w:szCs w:val="24"/>
          <w:lang w:val="mn-MN"/>
        </w:rPr>
        <w:t xml:space="preserve">ӨӨРЧЛӨЛТ ОРУУЛАХ ТУХАЙ </w:t>
      </w:r>
    </w:p>
    <w:p w14:paraId="5C4105E0" w14:textId="77777777" w:rsidR="00D93166" w:rsidRPr="00F26EC7" w:rsidRDefault="00D93166" w:rsidP="00D93166">
      <w:pPr>
        <w:spacing w:after="0" w:line="240" w:lineRule="auto"/>
        <w:ind w:right="0"/>
        <w:jc w:val="center"/>
        <w:rPr>
          <w:rFonts w:ascii="Arial" w:hAnsi="Arial" w:cs="Arial"/>
          <w:sz w:val="24"/>
          <w:szCs w:val="24"/>
          <w:lang w:val="mn-MN"/>
        </w:rPr>
      </w:pPr>
    </w:p>
    <w:p w14:paraId="1ECABE14" w14:textId="397E31B4" w:rsidR="00DE53C6" w:rsidRPr="00F26EC7" w:rsidRDefault="00DE53C6" w:rsidP="00DE53C6">
      <w:pPr>
        <w:spacing w:after="0" w:line="240" w:lineRule="auto"/>
        <w:ind w:left="0" w:right="0" w:firstLine="567"/>
        <w:jc w:val="both"/>
        <w:rPr>
          <w:rFonts w:ascii="Arial" w:hAnsi="Arial" w:cs="Arial"/>
          <w:sz w:val="24"/>
          <w:szCs w:val="24"/>
          <w:shd w:val="clear" w:color="auto" w:fill="FFFFFF"/>
          <w:lang w:val="mn-MN"/>
        </w:rPr>
      </w:pPr>
      <w:r w:rsidRPr="00F26EC7">
        <w:rPr>
          <w:rFonts w:ascii="Arial" w:hAnsi="Arial" w:cs="Arial"/>
          <w:b/>
          <w:bCs/>
          <w:sz w:val="24"/>
          <w:szCs w:val="24"/>
          <w:shd w:val="clear" w:color="auto" w:fill="FFFFFF"/>
          <w:lang w:val="mn-MN"/>
        </w:rPr>
        <w:t>1 дүгээр зүйл.</w:t>
      </w:r>
      <w:r w:rsidRPr="00F26EC7">
        <w:rPr>
          <w:rFonts w:ascii="Arial" w:hAnsi="Arial" w:cs="Arial"/>
          <w:sz w:val="24"/>
          <w:szCs w:val="24"/>
          <w:shd w:val="clear" w:color="auto" w:fill="FFFFFF"/>
          <w:lang w:val="mn-MN"/>
        </w:rPr>
        <w:t xml:space="preserve">Аж ахуйн нэгжийн орлогын албан татварын тухай хуулийн 15 дугаар зүйлийн 15.1.8 дахь заалтыг доор дурдсанаар өөрчлөн найруулсугай. </w:t>
      </w:r>
    </w:p>
    <w:p w14:paraId="394590DF" w14:textId="77777777" w:rsidR="00DE53C6" w:rsidRPr="00F26EC7" w:rsidRDefault="00DE53C6" w:rsidP="00DE53C6">
      <w:pPr>
        <w:spacing w:after="0" w:line="240" w:lineRule="auto"/>
        <w:ind w:left="0" w:right="0" w:firstLine="567"/>
        <w:jc w:val="both"/>
        <w:rPr>
          <w:rFonts w:ascii="Arial" w:hAnsi="Arial" w:cs="Arial"/>
          <w:sz w:val="24"/>
          <w:szCs w:val="24"/>
          <w:shd w:val="clear" w:color="auto" w:fill="FFFFFF"/>
          <w:lang w:val="mn-MN"/>
        </w:rPr>
      </w:pPr>
    </w:p>
    <w:p w14:paraId="62EACDDF" w14:textId="77777777" w:rsidR="00DE53C6" w:rsidRPr="00F26EC7" w:rsidRDefault="00DE53C6" w:rsidP="00DE53C6">
      <w:pPr>
        <w:spacing w:after="0" w:line="240" w:lineRule="auto"/>
        <w:ind w:left="0" w:right="0" w:firstLine="567"/>
        <w:jc w:val="both"/>
        <w:rPr>
          <w:rFonts w:ascii="Arial" w:hAnsi="Arial" w:cs="Arial"/>
          <w:sz w:val="24"/>
          <w:szCs w:val="24"/>
          <w:shd w:val="clear" w:color="auto" w:fill="FFFFFF"/>
          <w:lang w:val="mn-MN"/>
        </w:rPr>
      </w:pPr>
      <w:r w:rsidRPr="00F26EC7">
        <w:rPr>
          <w:rFonts w:ascii="Arial" w:hAnsi="Arial" w:cs="Arial"/>
          <w:sz w:val="24"/>
          <w:szCs w:val="24"/>
          <w:shd w:val="clear" w:color="auto" w:fill="FFFFFF"/>
          <w:lang w:val="mn-MN"/>
        </w:rPr>
        <w:t>“15.1.8.спортын холбоо, клубийн үйл ажиллагааг дэмжих зорилгоор өгсөн 10 сая хүртэлх төгрөгийн хандив” гэснийг “</w:t>
      </w:r>
      <w:r w:rsidRPr="00F26EC7">
        <w:rPr>
          <w:rFonts w:ascii="Arial" w:hAnsi="Arial" w:cs="Arial"/>
          <w:noProof/>
          <w:color w:val="000000" w:themeColor="text1"/>
          <w:sz w:val="24"/>
          <w:szCs w:val="24"/>
          <w:shd w:val="clear" w:color="auto" w:fill="FFFFFF"/>
          <w:lang w:val="mn-MN"/>
        </w:rPr>
        <w:t xml:space="preserve">спортын холбоо, клубийн үйл ажиллагааг дэмжих, </w:t>
      </w:r>
      <w:r w:rsidRPr="00F26EC7">
        <w:rPr>
          <w:rFonts w:ascii="Arial" w:hAnsi="Arial" w:cs="Arial"/>
          <w:noProof/>
          <w:color w:val="000000" w:themeColor="text1"/>
          <w:sz w:val="24"/>
          <w:szCs w:val="24"/>
          <w:lang w:val="mn-MN"/>
        </w:rPr>
        <w:t xml:space="preserve">олон улсын спортын холбооны стандартад нийцсэн, олимп, тив дэлхийн тэмцээн зохион байгуулах шаардлага хангасан спортын барилга байгууламжийн бүтээн байгуулалт, үйл ажиллагаанд тухайн татварын жилд өгсөн 100 сая хүртэлх </w:t>
      </w:r>
      <w:r w:rsidRPr="00F26EC7">
        <w:rPr>
          <w:rFonts w:ascii="Arial" w:hAnsi="Arial" w:cs="Arial"/>
          <w:noProof/>
          <w:color w:val="000000" w:themeColor="text1"/>
          <w:sz w:val="24"/>
          <w:szCs w:val="24"/>
          <w:shd w:val="clear" w:color="auto" w:fill="FFFFFF"/>
          <w:lang w:val="mn-MN"/>
        </w:rPr>
        <w:t>төгрөгийн</w:t>
      </w:r>
      <w:r w:rsidRPr="00F26EC7">
        <w:rPr>
          <w:rFonts w:ascii="Arial" w:hAnsi="Arial" w:cs="Arial"/>
          <w:noProof/>
          <w:color w:val="000000" w:themeColor="text1"/>
          <w:sz w:val="24"/>
          <w:szCs w:val="24"/>
          <w:lang w:val="mn-MN"/>
        </w:rPr>
        <w:t xml:space="preserve"> хандив, тусламж</w:t>
      </w:r>
      <w:r w:rsidRPr="00F26EC7">
        <w:rPr>
          <w:rFonts w:ascii="Arial" w:hAnsi="Arial" w:cs="Arial"/>
          <w:sz w:val="24"/>
          <w:szCs w:val="24"/>
          <w:shd w:val="clear" w:color="auto" w:fill="FFFFFF"/>
          <w:lang w:val="mn-MN"/>
        </w:rPr>
        <w:t xml:space="preserve">;”  </w:t>
      </w:r>
    </w:p>
    <w:p w14:paraId="64E8BE39" w14:textId="77777777" w:rsidR="00DE53C6" w:rsidRPr="00F26EC7" w:rsidRDefault="00DE53C6" w:rsidP="00DE53C6">
      <w:pPr>
        <w:spacing w:after="0" w:line="240" w:lineRule="auto"/>
        <w:ind w:left="567" w:right="0" w:firstLine="720"/>
        <w:jc w:val="both"/>
        <w:rPr>
          <w:rFonts w:ascii="Arial" w:hAnsi="Arial" w:cs="Arial"/>
          <w:sz w:val="24"/>
          <w:szCs w:val="24"/>
          <w:lang w:val="mn-MN"/>
        </w:rPr>
      </w:pPr>
    </w:p>
    <w:p w14:paraId="4FD68538" w14:textId="77777777" w:rsidR="00DE53C6" w:rsidRPr="00F26EC7" w:rsidRDefault="00DE53C6" w:rsidP="00DE53C6">
      <w:pPr>
        <w:spacing w:after="0" w:line="240" w:lineRule="auto"/>
        <w:ind w:left="0" w:right="0" w:firstLine="567"/>
        <w:jc w:val="both"/>
        <w:rPr>
          <w:rFonts w:ascii="Arial" w:hAnsi="Arial" w:cs="Arial"/>
          <w:sz w:val="24"/>
          <w:szCs w:val="24"/>
          <w:lang w:val="mn-MN"/>
        </w:rPr>
      </w:pPr>
      <w:r w:rsidRPr="00F26EC7">
        <w:rPr>
          <w:rFonts w:ascii="Arial" w:hAnsi="Arial" w:cs="Arial"/>
          <w:b/>
          <w:bCs/>
          <w:sz w:val="24"/>
          <w:szCs w:val="24"/>
          <w:shd w:val="clear" w:color="auto" w:fill="FFFFFF"/>
          <w:lang w:val="mn-MN"/>
        </w:rPr>
        <w:t>2 дугаар зүйл.</w:t>
      </w:r>
      <w:r w:rsidRPr="00F26EC7">
        <w:rPr>
          <w:rFonts w:ascii="Arial" w:hAnsi="Arial" w:cs="Arial"/>
          <w:sz w:val="24"/>
          <w:szCs w:val="24"/>
          <w:shd w:val="clear" w:color="auto" w:fill="FFFFFF"/>
          <w:lang w:val="mn-MN"/>
        </w:rPr>
        <w:t>Энэ хуулийг</w:t>
      </w:r>
      <w:r w:rsidRPr="00F26EC7">
        <w:rPr>
          <w:rFonts w:ascii="Arial" w:hAnsi="Arial" w:cs="Arial"/>
          <w:b/>
          <w:bCs/>
          <w:sz w:val="24"/>
          <w:szCs w:val="24"/>
          <w:shd w:val="clear" w:color="auto" w:fill="FFFFFF"/>
          <w:lang w:val="mn-MN"/>
        </w:rPr>
        <w:t xml:space="preserve"> </w:t>
      </w:r>
      <w:r w:rsidRPr="00F26EC7">
        <w:rPr>
          <w:rFonts w:ascii="Arial" w:hAnsi="Arial" w:cs="Arial"/>
          <w:sz w:val="24"/>
          <w:szCs w:val="24"/>
          <w:shd w:val="clear" w:color="auto" w:fill="FFFFFF"/>
          <w:lang w:val="mn-MN"/>
        </w:rPr>
        <w:t xml:space="preserve">Биеийн тамир, спортын тухай хууль /шинэчилсэн найруулга/ </w:t>
      </w:r>
      <w:r w:rsidRPr="00F26EC7">
        <w:rPr>
          <w:rFonts w:ascii="Arial" w:hAnsi="Arial" w:cs="Arial"/>
          <w:sz w:val="24"/>
          <w:szCs w:val="24"/>
          <w:lang w:val="mn-MN"/>
        </w:rPr>
        <w:t xml:space="preserve">хүчин төгөлдөр болсон өдрөөс эхлэн дагаж мөрдөнө. </w:t>
      </w:r>
    </w:p>
    <w:p w14:paraId="73C1A07D" w14:textId="77777777" w:rsidR="00DE53C6" w:rsidRPr="00F26EC7" w:rsidRDefault="00DE53C6" w:rsidP="00DE53C6">
      <w:pPr>
        <w:spacing w:after="120"/>
        <w:ind w:left="0" w:right="0"/>
        <w:rPr>
          <w:rFonts w:ascii="Arial" w:hAnsi="Arial" w:cs="Arial"/>
          <w:sz w:val="24"/>
          <w:szCs w:val="24"/>
          <w:lang w:val="mn-MN"/>
        </w:rPr>
      </w:pPr>
    </w:p>
    <w:p w14:paraId="3DEA3143" w14:textId="77777777" w:rsidR="00D93166" w:rsidRPr="00F26EC7" w:rsidRDefault="00D93166" w:rsidP="00D93166">
      <w:pPr>
        <w:spacing w:after="0" w:line="240" w:lineRule="auto"/>
        <w:ind w:right="0"/>
        <w:jc w:val="center"/>
        <w:rPr>
          <w:rFonts w:ascii="Arial" w:hAnsi="Arial" w:cs="Arial"/>
          <w:spacing w:val="4"/>
          <w:sz w:val="24"/>
          <w:szCs w:val="24"/>
          <w:shd w:val="clear" w:color="auto" w:fill="FFFFFF"/>
          <w:lang w:val="mn-MN"/>
        </w:rPr>
      </w:pPr>
    </w:p>
    <w:p w14:paraId="5C709D8C" w14:textId="77777777" w:rsidR="00D93166" w:rsidRPr="00F26EC7" w:rsidRDefault="00D93166" w:rsidP="00D93166">
      <w:pPr>
        <w:spacing w:after="0" w:line="240" w:lineRule="auto"/>
        <w:ind w:right="0"/>
        <w:jc w:val="center"/>
        <w:rPr>
          <w:rFonts w:ascii="Arial" w:hAnsi="Arial" w:cs="Arial"/>
          <w:spacing w:val="4"/>
          <w:sz w:val="24"/>
          <w:szCs w:val="24"/>
          <w:shd w:val="clear" w:color="auto" w:fill="FFFFFF"/>
          <w:lang w:val="mn-MN"/>
        </w:rPr>
      </w:pPr>
    </w:p>
    <w:p w14:paraId="6758E544" w14:textId="626AD242" w:rsidR="00D93166" w:rsidRPr="00F26EC7" w:rsidRDefault="00AE5EBC" w:rsidP="00AE5EBC">
      <w:pPr>
        <w:spacing w:after="0" w:line="240" w:lineRule="auto"/>
        <w:ind w:left="0" w:right="0"/>
        <w:jc w:val="center"/>
        <w:rPr>
          <w:rFonts w:ascii="Arial" w:hAnsi="Arial" w:cs="Arial"/>
          <w:sz w:val="24"/>
          <w:szCs w:val="24"/>
          <w:lang w:val="mn-MN"/>
        </w:rPr>
      </w:pPr>
      <w:r w:rsidRPr="00F26EC7">
        <w:rPr>
          <w:rFonts w:ascii="Arial" w:hAnsi="Arial" w:cs="Arial"/>
          <w:sz w:val="24"/>
          <w:szCs w:val="24"/>
          <w:lang w:val="mn-MN"/>
        </w:rPr>
        <w:t>ГАРЫН ҮСЭГ</w:t>
      </w:r>
    </w:p>
    <w:p w14:paraId="586040A3" w14:textId="77777777" w:rsidR="00D93166" w:rsidRPr="00F26EC7" w:rsidRDefault="00D93166" w:rsidP="00D93166">
      <w:pPr>
        <w:spacing w:after="0" w:line="240" w:lineRule="auto"/>
        <w:ind w:right="0"/>
        <w:jc w:val="center"/>
        <w:rPr>
          <w:rFonts w:ascii="Arial" w:hAnsi="Arial" w:cs="Arial"/>
          <w:sz w:val="24"/>
          <w:szCs w:val="24"/>
          <w:lang w:val="mn-MN"/>
        </w:rPr>
      </w:pPr>
    </w:p>
    <w:p w14:paraId="7F9C8C5F" w14:textId="77777777" w:rsidR="00D93166" w:rsidRPr="00F26EC7" w:rsidRDefault="00D93166" w:rsidP="00D93166">
      <w:pPr>
        <w:spacing w:after="0" w:line="240" w:lineRule="auto"/>
        <w:ind w:right="0"/>
        <w:jc w:val="center"/>
        <w:rPr>
          <w:rFonts w:ascii="Arial" w:hAnsi="Arial" w:cs="Arial"/>
          <w:sz w:val="24"/>
          <w:szCs w:val="24"/>
          <w:lang w:val="mn-MN"/>
        </w:rPr>
      </w:pPr>
    </w:p>
    <w:p w14:paraId="33C20C94" w14:textId="77777777" w:rsidR="00D93166" w:rsidRPr="00F26EC7" w:rsidRDefault="00D93166" w:rsidP="00D93166">
      <w:pPr>
        <w:spacing w:after="0" w:line="240" w:lineRule="auto"/>
        <w:ind w:right="0"/>
        <w:jc w:val="center"/>
        <w:rPr>
          <w:rFonts w:ascii="Arial" w:hAnsi="Arial" w:cs="Arial"/>
          <w:sz w:val="24"/>
          <w:szCs w:val="24"/>
          <w:lang w:val="mn-MN"/>
        </w:rPr>
      </w:pPr>
    </w:p>
    <w:p w14:paraId="36694B2E" w14:textId="77777777" w:rsidR="00D93166" w:rsidRPr="00F26EC7" w:rsidRDefault="00D93166" w:rsidP="00D93166">
      <w:pPr>
        <w:spacing w:after="0" w:line="240" w:lineRule="auto"/>
        <w:ind w:right="0"/>
        <w:jc w:val="center"/>
        <w:rPr>
          <w:rFonts w:ascii="Arial" w:hAnsi="Arial" w:cs="Arial"/>
          <w:spacing w:val="4"/>
          <w:sz w:val="24"/>
          <w:szCs w:val="24"/>
          <w:shd w:val="clear" w:color="auto" w:fill="FFFFFF"/>
          <w:lang w:val="mn-MN"/>
        </w:rPr>
      </w:pPr>
    </w:p>
    <w:p w14:paraId="0075ED25" w14:textId="77777777" w:rsidR="00D93166" w:rsidRPr="00F26EC7" w:rsidRDefault="00D93166" w:rsidP="00D93166">
      <w:pPr>
        <w:spacing w:after="0" w:line="240" w:lineRule="auto"/>
        <w:ind w:right="0"/>
        <w:jc w:val="center"/>
        <w:rPr>
          <w:rFonts w:ascii="Arial" w:hAnsi="Arial" w:cs="Arial"/>
          <w:spacing w:val="4"/>
          <w:sz w:val="24"/>
          <w:szCs w:val="24"/>
          <w:shd w:val="clear" w:color="auto" w:fill="FFFFFF"/>
          <w:lang w:val="mn-MN"/>
        </w:rPr>
      </w:pPr>
    </w:p>
    <w:p w14:paraId="47175837" w14:textId="77777777" w:rsidR="00D93166" w:rsidRPr="00F26EC7" w:rsidRDefault="00D93166" w:rsidP="00D93166">
      <w:pPr>
        <w:spacing w:after="0" w:line="240" w:lineRule="auto"/>
        <w:ind w:right="0"/>
        <w:jc w:val="center"/>
        <w:rPr>
          <w:rFonts w:ascii="Arial" w:hAnsi="Arial" w:cs="Arial"/>
          <w:spacing w:val="4"/>
          <w:sz w:val="24"/>
          <w:szCs w:val="24"/>
          <w:shd w:val="clear" w:color="auto" w:fill="FFFFFF"/>
          <w:lang w:val="mn-MN"/>
        </w:rPr>
      </w:pPr>
    </w:p>
    <w:p w14:paraId="65A02386" w14:textId="77777777" w:rsidR="00D93166" w:rsidRPr="00F26EC7" w:rsidRDefault="00D93166" w:rsidP="00D93166">
      <w:pPr>
        <w:spacing w:after="0" w:line="240" w:lineRule="auto"/>
        <w:ind w:right="0"/>
        <w:jc w:val="center"/>
        <w:rPr>
          <w:rFonts w:ascii="Arial" w:hAnsi="Arial" w:cs="Arial"/>
          <w:spacing w:val="4"/>
          <w:sz w:val="24"/>
          <w:szCs w:val="24"/>
          <w:shd w:val="clear" w:color="auto" w:fill="FFFFFF"/>
          <w:lang w:val="mn-MN"/>
        </w:rPr>
      </w:pPr>
    </w:p>
    <w:p w14:paraId="4B7FC669" w14:textId="404FE863" w:rsidR="00D93166" w:rsidRPr="00F26EC7" w:rsidRDefault="00D93166" w:rsidP="00D93166">
      <w:pPr>
        <w:spacing w:after="0" w:line="240" w:lineRule="auto"/>
        <w:ind w:right="0"/>
        <w:rPr>
          <w:lang w:val="mn-MN"/>
        </w:rPr>
      </w:pPr>
    </w:p>
    <w:p w14:paraId="54930118" w14:textId="269DDB79" w:rsidR="00D93166" w:rsidRPr="00F26EC7" w:rsidRDefault="00D93166" w:rsidP="00D93166">
      <w:pPr>
        <w:spacing w:after="0" w:line="240" w:lineRule="auto"/>
        <w:ind w:right="0"/>
        <w:rPr>
          <w:lang w:val="mn-MN"/>
        </w:rPr>
      </w:pPr>
    </w:p>
    <w:p w14:paraId="10F97E10" w14:textId="4E65DBC4" w:rsidR="00D93166" w:rsidRPr="00F26EC7" w:rsidRDefault="00D93166" w:rsidP="00D93166">
      <w:pPr>
        <w:spacing w:after="0" w:line="240" w:lineRule="auto"/>
        <w:ind w:right="0"/>
        <w:rPr>
          <w:lang w:val="mn-MN"/>
        </w:rPr>
      </w:pPr>
    </w:p>
    <w:p w14:paraId="34ACD1A2" w14:textId="64F30F1D" w:rsidR="00D93166" w:rsidRPr="00F26EC7" w:rsidRDefault="00D93166" w:rsidP="00D93166">
      <w:pPr>
        <w:spacing w:after="0" w:line="240" w:lineRule="auto"/>
        <w:ind w:right="0"/>
        <w:rPr>
          <w:lang w:val="mn-MN"/>
        </w:rPr>
      </w:pPr>
    </w:p>
    <w:p w14:paraId="5B97AE84" w14:textId="650ED5C4" w:rsidR="00D93166" w:rsidRPr="00F26EC7" w:rsidRDefault="00D93166" w:rsidP="00D93166">
      <w:pPr>
        <w:spacing w:after="0" w:line="240" w:lineRule="auto"/>
        <w:ind w:right="0"/>
        <w:rPr>
          <w:lang w:val="mn-MN"/>
        </w:rPr>
      </w:pPr>
    </w:p>
    <w:p w14:paraId="052BBBEA" w14:textId="79D4AF36" w:rsidR="00D93166" w:rsidRPr="00F26EC7" w:rsidRDefault="00D93166" w:rsidP="00D93166">
      <w:pPr>
        <w:spacing w:after="0" w:line="240" w:lineRule="auto"/>
        <w:ind w:right="0"/>
        <w:rPr>
          <w:lang w:val="mn-MN"/>
        </w:rPr>
      </w:pPr>
    </w:p>
    <w:p w14:paraId="6F529516" w14:textId="4E2E718A" w:rsidR="00D93166" w:rsidRPr="00F26EC7" w:rsidRDefault="00D93166" w:rsidP="00D93166">
      <w:pPr>
        <w:spacing w:after="0" w:line="240" w:lineRule="auto"/>
        <w:ind w:right="0"/>
        <w:rPr>
          <w:lang w:val="mn-MN"/>
        </w:rPr>
      </w:pPr>
    </w:p>
    <w:p w14:paraId="7FEB9836" w14:textId="539FCCB5" w:rsidR="00D93166" w:rsidRPr="00F26EC7" w:rsidRDefault="00D93166" w:rsidP="00AE5EBC">
      <w:pPr>
        <w:spacing w:after="0" w:line="240" w:lineRule="auto"/>
        <w:ind w:left="0" w:right="0"/>
        <w:rPr>
          <w:lang w:val="mn-MN"/>
        </w:rPr>
      </w:pPr>
    </w:p>
    <w:p w14:paraId="347D161E" w14:textId="17DEE915" w:rsidR="00891169" w:rsidRPr="00F26EC7" w:rsidRDefault="00891169" w:rsidP="00AE5EBC">
      <w:pPr>
        <w:spacing w:after="0" w:line="240" w:lineRule="auto"/>
        <w:ind w:left="0" w:right="0"/>
        <w:rPr>
          <w:lang w:val="mn-MN"/>
        </w:rPr>
      </w:pPr>
    </w:p>
    <w:p w14:paraId="5DA08140" w14:textId="718B5E0C" w:rsidR="00A9649D" w:rsidRPr="00F26EC7" w:rsidRDefault="00A9649D" w:rsidP="00AE5EBC">
      <w:pPr>
        <w:spacing w:after="0" w:line="240" w:lineRule="auto"/>
        <w:ind w:left="0" w:right="0"/>
        <w:rPr>
          <w:lang w:val="mn-MN"/>
        </w:rPr>
      </w:pPr>
    </w:p>
    <w:p w14:paraId="0AA3DE7C" w14:textId="77777777" w:rsidR="00A9649D" w:rsidRPr="00F26EC7" w:rsidRDefault="00A9649D" w:rsidP="00AE5EBC">
      <w:pPr>
        <w:spacing w:after="0" w:line="240" w:lineRule="auto"/>
        <w:ind w:left="0" w:right="0"/>
        <w:rPr>
          <w:lang w:val="mn-MN"/>
        </w:rPr>
      </w:pPr>
    </w:p>
    <w:p w14:paraId="7D509E73" w14:textId="447A9F64" w:rsidR="00891169" w:rsidRDefault="00891169" w:rsidP="00AE5EBC">
      <w:pPr>
        <w:spacing w:after="0" w:line="240" w:lineRule="auto"/>
        <w:ind w:left="0" w:right="0"/>
        <w:rPr>
          <w:lang w:val="mn-MN"/>
        </w:rPr>
      </w:pPr>
    </w:p>
    <w:p w14:paraId="2F419F63" w14:textId="038C6D90" w:rsidR="00214D10" w:rsidRDefault="00214D10" w:rsidP="00AE5EBC">
      <w:pPr>
        <w:spacing w:after="0" w:line="240" w:lineRule="auto"/>
        <w:ind w:left="0" w:right="0"/>
        <w:rPr>
          <w:lang w:val="mn-MN"/>
        </w:rPr>
      </w:pPr>
    </w:p>
    <w:p w14:paraId="3D53E390" w14:textId="77777777" w:rsidR="00214D10" w:rsidRPr="00F26EC7" w:rsidRDefault="00214D10" w:rsidP="00AE5EBC">
      <w:pPr>
        <w:spacing w:after="0" w:line="240" w:lineRule="auto"/>
        <w:ind w:left="0" w:right="0"/>
        <w:rPr>
          <w:lang w:val="mn-MN"/>
        </w:rPr>
      </w:pPr>
    </w:p>
    <w:p w14:paraId="08D8BE59" w14:textId="77777777" w:rsidR="00DE53C6" w:rsidRPr="00F26EC7" w:rsidRDefault="00DE53C6" w:rsidP="00AE5EBC">
      <w:pPr>
        <w:spacing w:after="0" w:line="240" w:lineRule="auto"/>
        <w:ind w:left="0" w:right="0"/>
        <w:rPr>
          <w:lang w:val="mn-MN"/>
        </w:rPr>
      </w:pPr>
    </w:p>
    <w:p w14:paraId="74818DCD" w14:textId="77777777" w:rsidR="00AE5EBC" w:rsidRPr="00F26EC7" w:rsidRDefault="00AE5EBC" w:rsidP="00AE5EBC">
      <w:pPr>
        <w:spacing w:after="0" w:line="240" w:lineRule="auto"/>
        <w:ind w:left="0" w:right="0"/>
        <w:rPr>
          <w:lang w:val="mn-MN"/>
        </w:rPr>
      </w:pPr>
    </w:p>
    <w:p w14:paraId="0C3B494E" w14:textId="77777777" w:rsidR="00D93166" w:rsidRPr="00F26EC7" w:rsidRDefault="00D93166" w:rsidP="00214D10">
      <w:pPr>
        <w:spacing w:after="0" w:line="240" w:lineRule="auto"/>
        <w:ind w:left="0" w:right="0"/>
        <w:jc w:val="center"/>
        <w:rPr>
          <w:rFonts w:ascii="Arial" w:hAnsi="Arial" w:cs="Arial"/>
          <w:sz w:val="24"/>
          <w:szCs w:val="24"/>
          <w:lang w:val="mn-MN"/>
        </w:rPr>
      </w:pPr>
      <w:bookmarkStart w:id="3" w:name="_Hlk153730151"/>
      <w:r w:rsidRPr="00F26EC7">
        <w:rPr>
          <w:rFonts w:ascii="Arial" w:hAnsi="Arial" w:cs="Arial"/>
          <w:sz w:val="24"/>
          <w:szCs w:val="24"/>
          <w:lang w:val="mn-MN"/>
        </w:rPr>
        <w:lastRenderedPageBreak/>
        <w:t>ГААЛИЙН ТАРИФ, ГААЛИЙН ТАТВАРЫН ТУХАЙ ХУУЛЬД</w:t>
      </w:r>
    </w:p>
    <w:p w14:paraId="5977E836" w14:textId="77777777" w:rsidR="00D93166" w:rsidRPr="00F26EC7" w:rsidRDefault="00D93166" w:rsidP="00214D10">
      <w:pPr>
        <w:spacing w:after="0" w:line="240" w:lineRule="auto"/>
        <w:ind w:left="0" w:right="0"/>
        <w:jc w:val="center"/>
        <w:rPr>
          <w:rFonts w:ascii="Arial" w:hAnsi="Arial" w:cs="Arial"/>
          <w:sz w:val="24"/>
          <w:szCs w:val="24"/>
          <w:lang w:val="mn-MN"/>
        </w:rPr>
      </w:pPr>
      <w:r w:rsidRPr="00F26EC7">
        <w:rPr>
          <w:rFonts w:ascii="Arial" w:hAnsi="Arial" w:cs="Arial"/>
          <w:sz w:val="24"/>
          <w:szCs w:val="24"/>
          <w:lang w:val="mn-MN"/>
        </w:rPr>
        <w:t>ӨӨРЧЛӨЛТ ОРУУЛАХ ТУХАЙ ХУУЛИЙН ТАНИЛЦУУЛГА</w:t>
      </w:r>
    </w:p>
    <w:p w14:paraId="4C74C60A" w14:textId="77777777" w:rsidR="00D93166" w:rsidRPr="00F26EC7" w:rsidRDefault="00D93166" w:rsidP="00AE5EBC">
      <w:pPr>
        <w:spacing w:after="0" w:line="240" w:lineRule="auto"/>
        <w:ind w:left="0" w:right="0"/>
        <w:jc w:val="both"/>
        <w:rPr>
          <w:rFonts w:ascii="Arial" w:hAnsi="Arial" w:cs="Arial"/>
          <w:sz w:val="24"/>
          <w:szCs w:val="24"/>
          <w:lang w:val="mn-MN"/>
        </w:rPr>
      </w:pPr>
    </w:p>
    <w:p w14:paraId="7E0B0E02" w14:textId="4681B77F" w:rsidR="00DE53C6" w:rsidRPr="00F26EC7" w:rsidRDefault="00DE53C6" w:rsidP="00214D10">
      <w:pPr>
        <w:spacing w:after="0" w:line="240" w:lineRule="auto"/>
        <w:ind w:left="0" w:right="0" w:firstLine="567"/>
        <w:jc w:val="both"/>
        <w:rPr>
          <w:rFonts w:ascii="Arial" w:hAnsi="Arial" w:cs="Arial"/>
          <w:sz w:val="24"/>
          <w:szCs w:val="24"/>
          <w:lang w:val="mn-MN"/>
        </w:rPr>
      </w:pPr>
      <w:r w:rsidRPr="00F26EC7">
        <w:rPr>
          <w:rFonts w:ascii="Arial" w:hAnsi="Arial" w:cs="Arial"/>
          <w:sz w:val="24"/>
          <w:szCs w:val="24"/>
          <w:lang w:val="mn-MN"/>
        </w:rPr>
        <w:t>Олон улсын жишгийн дагуу спортыг бизнесийн зарчмаар хөгжүүлэх, спортод хувийн хэвшлийн оролцоог нэмэгдүүлэх, төсвийн бус санхүүжилтийг нэмэгдүүлэхэд төрөөс бодит дэмжлэг үзүүлэх зорилгоор Гаалийн тариф, гаалийн татварын тухай хуульд нэмэлт</w:t>
      </w:r>
      <w:r w:rsidR="001D73BF">
        <w:rPr>
          <w:rFonts w:ascii="Arial" w:hAnsi="Arial" w:cs="Arial"/>
          <w:sz w:val="24"/>
          <w:szCs w:val="24"/>
          <w:lang w:val="mn-MN"/>
        </w:rPr>
        <w:t>,</w:t>
      </w:r>
      <w:r w:rsidRPr="00F26EC7">
        <w:rPr>
          <w:rFonts w:ascii="Arial" w:hAnsi="Arial" w:cs="Arial"/>
          <w:sz w:val="24"/>
          <w:szCs w:val="24"/>
          <w:lang w:val="mn-MN"/>
        </w:rPr>
        <w:t xml:space="preserve"> өөрчлөлт оруулах, эрх зүйн зохицуулалтыг шинээр бий болгосон. </w:t>
      </w:r>
    </w:p>
    <w:p w14:paraId="2DD49058" w14:textId="77777777" w:rsidR="00DE53C6" w:rsidRPr="00F26EC7" w:rsidRDefault="00DE53C6" w:rsidP="00214D10">
      <w:pPr>
        <w:spacing w:after="0" w:line="240" w:lineRule="auto"/>
        <w:ind w:left="0" w:right="0" w:firstLine="567"/>
        <w:jc w:val="both"/>
        <w:rPr>
          <w:rFonts w:ascii="Arial" w:hAnsi="Arial" w:cs="Arial"/>
          <w:sz w:val="24"/>
          <w:szCs w:val="24"/>
          <w:lang w:val="mn-MN"/>
        </w:rPr>
      </w:pPr>
    </w:p>
    <w:p w14:paraId="09254CFB" w14:textId="4D156CAC" w:rsidR="00DE53C6" w:rsidRPr="00F26EC7" w:rsidRDefault="00311C89" w:rsidP="00214D10">
      <w:pPr>
        <w:spacing w:after="0" w:line="240" w:lineRule="auto"/>
        <w:ind w:left="0" w:right="0" w:firstLine="567"/>
        <w:jc w:val="both"/>
        <w:rPr>
          <w:rFonts w:ascii="Arial" w:hAnsi="Arial" w:cs="Arial"/>
          <w:sz w:val="24"/>
          <w:szCs w:val="24"/>
          <w:lang w:val="mn-MN"/>
        </w:rPr>
      </w:pPr>
      <w:r>
        <w:rPr>
          <w:rFonts w:ascii="Arial" w:hAnsi="Arial" w:cs="Arial"/>
          <w:sz w:val="24"/>
          <w:szCs w:val="24"/>
          <w:lang w:val="mn-MN"/>
        </w:rPr>
        <w:t xml:space="preserve">Энэ хуулийн хүрээнд </w:t>
      </w:r>
      <w:r w:rsidR="00DE53C6" w:rsidRPr="00F26EC7">
        <w:rPr>
          <w:rFonts w:ascii="Arial" w:hAnsi="Arial" w:cs="Arial"/>
          <w:sz w:val="24"/>
          <w:szCs w:val="24"/>
          <w:lang w:val="mn-MN"/>
        </w:rPr>
        <w:t>2023 оны 12 сарын 01-ний өдрийн байдлаар 377 сая төгрөгийг гаалийн татвараас чөлөөлсөн нь биеийн тамир, спортын тоног төхөөрөмж, хэрэглэлийн хангамж нэмэгд</w:t>
      </w:r>
      <w:r>
        <w:rPr>
          <w:rFonts w:ascii="Arial" w:hAnsi="Arial" w:cs="Arial"/>
          <w:sz w:val="24"/>
          <w:szCs w:val="24"/>
          <w:lang w:val="mn-MN"/>
        </w:rPr>
        <w:t>үүлсэн</w:t>
      </w:r>
      <w:r w:rsidR="00DE53C6" w:rsidRPr="00F26EC7">
        <w:rPr>
          <w:rFonts w:ascii="Arial" w:hAnsi="Arial" w:cs="Arial"/>
          <w:sz w:val="24"/>
          <w:szCs w:val="24"/>
          <w:lang w:val="mn-MN"/>
        </w:rPr>
        <w:t xml:space="preserve"> чухал арга хэмжээ </w:t>
      </w:r>
      <w:r>
        <w:rPr>
          <w:rFonts w:ascii="Arial" w:hAnsi="Arial" w:cs="Arial"/>
          <w:sz w:val="24"/>
          <w:szCs w:val="24"/>
          <w:lang w:val="mn-MN"/>
        </w:rPr>
        <w:t>болсон байна</w:t>
      </w:r>
      <w:r w:rsidR="00DE53C6" w:rsidRPr="00F26EC7">
        <w:rPr>
          <w:rFonts w:ascii="Arial" w:hAnsi="Arial" w:cs="Arial"/>
          <w:sz w:val="24"/>
          <w:szCs w:val="24"/>
          <w:lang w:val="mn-MN"/>
        </w:rPr>
        <w:t>.</w:t>
      </w:r>
    </w:p>
    <w:p w14:paraId="275AD7D8" w14:textId="77777777" w:rsidR="00DE53C6" w:rsidRPr="00F26EC7" w:rsidRDefault="00DE53C6" w:rsidP="00214D10">
      <w:pPr>
        <w:spacing w:after="0" w:line="240" w:lineRule="auto"/>
        <w:ind w:left="0" w:right="0" w:firstLine="567"/>
        <w:jc w:val="both"/>
        <w:rPr>
          <w:rFonts w:ascii="Arial" w:hAnsi="Arial" w:cs="Arial"/>
          <w:sz w:val="24"/>
          <w:szCs w:val="24"/>
          <w:lang w:val="mn-MN"/>
        </w:rPr>
      </w:pPr>
    </w:p>
    <w:p w14:paraId="7706DC2C" w14:textId="4C56BC08" w:rsidR="00DE53C6" w:rsidRPr="00F26EC7" w:rsidRDefault="00DE53C6" w:rsidP="00214D10">
      <w:pPr>
        <w:spacing w:after="0" w:line="240" w:lineRule="auto"/>
        <w:ind w:left="0" w:right="0" w:firstLine="567"/>
        <w:jc w:val="both"/>
        <w:rPr>
          <w:rFonts w:ascii="Arial" w:hAnsi="Arial" w:cs="Arial"/>
          <w:sz w:val="24"/>
          <w:szCs w:val="24"/>
          <w:lang w:val="mn-MN"/>
        </w:rPr>
      </w:pPr>
      <w:r w:rsidRPr="00F26EC7">
        <w:rPr>
          <w:rFonts w:ascii="Arial" w:hAnsi="Arial" w:cs="Arial"/>
          <w:sz w:val="24"/>
          <w:szCs w:val="24"/>
          <w:lang w:val="mn-MN"/>
        </w:rPr>
        <w:t>Иймд олон улсын спортын холбооны стандартад нийцсэн, олимп, тив дэлхийн тэмцээн зохион байгуулах</w:t>
      </w:r>
      <w:r w:rsidR="002A0ED8">
        <w:rPr>
          <w:rFonts w:ascii="Arial" w:hAnsi="Arial" w:cs="Arial"/>
          <w:sz w:val="24"/>
          <w:szCs w:val="24"/>
          <w:lang w:val="mn-MN"/>
        </w:rPr>
        <w:t>ад</w:t>
      </w:r>
      <w:r w:rsidRPr="00F26EC7">
        <w:rPr>
          <w:rFonts w:ascii="Arial" w:hAnsi="Arial" w:cs="Arial"/>
          <w:sz w:val="24"/>
          <w:szCs w:val="24"/>
          <w:lang w:val="mn-MN"/>
        </w:rPr>
        <w:t xml:space="preserve"> шаардлага</w:t>
      </w:r>
      <w:r w:rsidR="002A0ED8">
        <w:rPr>
          <w:rFonts w:ascii="Arial" w:hAnsi="Arial" w:cs="Arial"/>
          <w:sz w:val="24"/>
          <w:szCs w:val="24"/>
          <w:lang w:val="mn-MN"/>
        </w:rPr>
        <w:t>тай</w:t>
      </w:r>
      <w:r w:rsidRPr="00F26EC7">
        <w:rPr>
          <w:rFonts w:ascii="Arial" w:hAnsi="Arial" w:cs="Arial"/>
          <w:sz w:val="24"/>
          <w:szCs w:val="24"/>
          <w:lang w:val="mn-MN"/>
        </w:rPr>
        <w:t xml:space="preserve"> спортын барилга байгууламжийн үндсэн хөрөнгөөр бүртгэгдэх, дотоодын үйлдвэрлэлээс хангах боломжгүй импортоор оруулах тоног төхөөрөмж, спортын зориулалт бүхий барилгын материалын гаалийн албан татвар төлөх хугацааг 4 жил хүртэл хугацаагаар сунгах, эсхүл уг татварыг 4 жилийн хугацаанд хэсэгчлэн төлүүлэх шийдвэрийг Засгийн газар гаргах зохицуулалтыг Гаалийн тариф, гаалийн татварын тухай хуулийн 40 дүгээр зүйлд нэм</w:t>
      </w:r>
      <w:r w:rsidR="002A0ED8">
        <w:rPr>
          <w:rFonts w:ascii="Arial" w:hAnsi="Arial" w:cs="Arial"/>
          <w:sz w:val="24"/>
          <w:szCs w:val="24"/>
          <w:lang w:val="mn-MN"/>
        </w:rPr>
        <w:t>ж тусгалаа</w:t>
      </w:r>
      <w:r w:rsidRPr="00F26EC7">
        <w:rPr>
          <w:rFonts w:ascii="Arial" w:hAnsi="Arial" w:cs="Arial"/>
          <w:sz w:val="24"/>
          <w:szCs w:val="24"/>
          <w:lang w:val="mn-MN"/>
        </w:rPr>
        <w:t>.</w:t>
      </w:r>
    </w:p>
    <w:p w14:paraId="0E152FB5" w14:textId="77777777" w:rsidR="00DE53C6" w:rsidRPr="00F26EC7" w:rsidRDefault="00DE53C6" w:rsidP="00214D10">
      <w:pPr>
        <w:spacing w:after="0" w:line="240" w:lineRule="auto"/>
        <w:ind w:left="0" w:right="0" w:firstLine="567"/>
        <w:jc w:val="both"/>
        <w:rPr>
          <w:rFonts w:ascii="Arial" w:hAnsi="Arial" w:cs="Arial"/>
          <w:sz w:val="24"/>
          <w:szCs w:val="24"/>
          <w:lang w:val="mn-MN"/>
        </w:rPr>
      </w:pPr>
    </w:p>
    <w:p w14:paraId="5D397D84" w14:textId="77777777" w:rsidR="00DE53C6" w:rsidRPr="00F26EC7" w:rsidRDefault="00DE53C6" w:rsidP="00214D10">
      <w:pPr>
        <w:spacing w:after="0" w:line="240" w:lineRule="auto"/>
        <w:ind w:left="0" w:right="0" w:firstLine="567"/>
        <w:jc w:val="both"/>
        <w:rPr>
          <w:rFonts w:ascii="Arial" w:hAnsi="Arial" w:cs="Arial"/>
          <w:b/>
          <w:bCs/>
          <w:spacing w:val="4"/>
          <w:sz w:val="24"/>
          <w:szCs w:val="24"/>
          <w:shd w:val="clear" w:color="auto" w:fill="FFFFFF"/>
          <w:lang w:val="mn-MN"/>
        </w:rPr>
      </w:pPr>
      <w:r w:rsidRPr="00F26EC7">
        <w:rPr>
          <w:rFonts w:ascii="Arial" w:hAnsi="Arial" w:cs="Arial"/>
          <w:sz w:val="24"/>
          <w:szCs w:val="24"/>
          <w:shd w:val="clear" w:color="auto" w:fill="FFFFFF"/>
          <w:lang w:val="mn-MN"/>
        </w:rPr>
        <w:t>Ингэсээр аж ахуйн нэгж, иргэн, байгууллагуудад санхүүгийн шууд дэмжлэг үзүүлэх болно.</w:t>
      </w:r>
    </w:p>
    <w:p w14:paraId="5DF81E6F" w14:textId="77777777" w:rsidR="00D93166" w:rsidRPr="00F26EC7" w:rsidRDefault="00D93166" w:rsidP="00AE5EBC">
      <w:pPr>
        <w:spacing w:after="0" w:line="240" w:lineRule="auto"/>
        <w:ind w:left="0" w:right="0" w:firstLine="567"/>
        <w:rPr>
          <w:rFonts w:ascii="Arial" w:hAnsi="Arial" w:cs="Arial"/>
          <w:sz w:val="24"/>
          <w:szCs w:val="24"/>
          <w:lang w:val="mn-MN"/>
        </w:rPr>
      </w:pPr>
    </w:p>
    <w:p w14:paraId="12B4701A" w14:textId="77777777" w:rsidR="00D93166" w:rsidRPr="00F26EC7" w:rsidRDefault="00D93166" w:rsidP="00AE5EBC">
      <w:pPr>
        <w:spacing w:after="0" w:line="240" w:lineRule="auto"/>
        <w:ind w:left="0" w:right="0" w:firstLine="567"/>
        <w:rPr>
          <w:rFonts w:ascii="Arial" w:hAnsi="Arial" w:cs="Arial"/>
          <w:sz w:val="24"/>
          <w:szCs w:val="24"/>
          <w:lang w:val="mn-MN"/>
        </w:rPr>
      </w:pPr>
    </w:p>
    <w:p w14:paraId="54BF3A44" w14:textId="77777777" w:rsidR="00214D10" w:rsidRDefault="00214D10" w:rsidP="00311C89">
      <w:pPr>
        <w:spacing w:after="0" w:line="240" w:lineRule="auto"/>
        <w:ind w:left="0" w:right="0"/>
        <w:rPr>
          <w:rFonts w:ascii="Arial" w:hAnsi="Arial" w:cs="Arial"/>
          <w:sz w:val="24"/>
          <w:szCs w:val="24"/>
        </w:rPr>
      </w:pPr>
    </w:p>
    <w:p w14:paraId="4079AFF9" w14:textId="48F4070C" w:rsidR="00AE5EBC" w:rsidRPr="009157B0" w:rsidRDefault="009157B0" w:rsidP="00311C89">
      <w:pPr>
        <w:spacing w:after="0" w:line="240" w:lineRule="auto"/>
        <w:ind w:left="0" w:right="0"/>
        <w:jc w:val="center"/>
      </w:pPr>
      <w:r>
        <w:rPr>
          <w:rFonts w:ascii="Arial" w:hAnsi="Arial" w:cs="Arial"/>
          <w:sz w:val="24"/>
          <w:szCs w:val="24"/>
        </w:rPr>
        <w:t>МОНГОЛ УЛСЫН ЗАСГИЙН ГАЗАР</w:t>
      </w:r>
    </w:p>
    <w:p w14:paraId="66743C22" w14:textId="77777777" w:rsidR="00D93166" w:rsidRPr="00F26EC7" w:rsidRDefault="00D93166" w:rsidP="00AE5EBC">
      <w:pPr>
        <w:pStyle w:val="Title"/>
        <w:jc w:val="both"/>
        <w:rPr>
          <w:rFonts w:ascii="Arial" w:hAnsi="Arial" w:cs="Arial"/>
          <w:color w:val="auto"/>
          <w:sz w:val="24"/>
          <w:lang w:val="mn-MN"/>
        </w:rPr>
      </w:pPr>
    </w:p>
    <w:p w14:paraId="1433D3A0" w14:textId="77777777" w:rsidR="00D93166" w:rsidRPr="00F26EC7" w:rsidRDefault="00D93166" w:rsidP="00D93166">
      <w:pPr>
        <w:pStyle w:val="Title"/>
        <w:ind w:left="-142"/>
        <w:jc w:val="both"/>
        <w:rPr>
          <w:rFonts w:ascii="Arial" w:hAnsi="Arial" w:cs="Arial"/>
          <w:color w:val="auto"/>
          <w:sz w:val="24"/>
          <w:lang w:val="mn-MN"/>
        </w:rPr>
      </w:pPr>
    </w:p>
    <w:p w14:paraId="234A4A7D" w14:textId="77777777" w:rsidR="00D93166" w:rsidRPr="00F26EC7" w:rsidRDefault="00D93166" w:rsidP="00D93166">
      <w:pPr>
        <w:pStyle w:val="Title"/>
        <w:ind w:left="-142"/>
        <w:jc w:val="both"/>
        <w:rPr>
          <w:rFonts w:ascii="Arial" w:hAnsi="Arial" w:cs="Arial"/>
          <w:color w:val="auto"/>
          <w:sz w:val="24"/>
          <w:lang w:val="mn-MN"/>
        </w:rPr>
      </w:pPr>
    </w:p>
    <w:p w14:paraId="74185B13" w14:textId="77777777" w:rsidR="00D93166" w:rsidRPr="00F26EC7" w:rsidRDefault="00D93166" w:rsidP="00D93166">
      <w:pPr>
        <w:pStyle w:val="Title"/>
        <w:ind w:left="-142"/>
        <w:jc w:val="both"/>
        <w:rPr>
          <w:rFonts w:ascii="Arial" w:hAnsi="Arial" w:cs="Arial"/>
          <w:color w:val="auto"/>
          <w:sz w:val="24"/>
          <w:lang w:val="mn-MN"/>
        </w:rPr>
      </w:pPr>
    </w:p>
    <w:p w14:paraId="656AD48C" w14:textId="77777777" w:rsidR="00D93166" w:rsidRPr="00F26EC7" w:rsidRDefault="00D93166" w:rsidP="00D93166">
      <w:pPr>
        <w:pStyle w:val="Title"/>
        <w:ind w:left="-142"/>
        <w:jc w:val="both"/>
        <w:rPr>
          <w:rFonts w:ascii="Arial" w:hAnsi="Arial" w:cs="Arial"/>
          <w:color w:val="auto"/>
          <w:sz w:val="24"/>
          <w:lang w:val="mn-MN"/>
        </w:rPr>
      </w:pPr>
    </w:p>
    <w:p w14:paraId="4E68E762" w14:textId="77777777" w:rsidR="00D93166" w:rsidRPr="00F26EC7" w:rsidRDefault="00D93166" w:rsidP="00D93166">
      <w:pPr>
        <w:pStyle w:val="Title"/>
        <w:ind w:left="-142"/>
        <w:jc w:val="both"/>
        <w:rPr>
          <w:rFonts w:ascii="Arial" w:hAnsi="Arial" w:cs="Arial"/>
          <w:color w:val="auto"/>
          <w:sz w:val="24"/>
          <w:lang w:val="mn-MN"/>
        </w:rPr>
      </w:pPr>
    </w:p>
    <w:p w14:paraId="2981835A" w14:textId="1527AE33" w:rsidR="00D93166" w:rsidRPr="00F26EC7" w:rsidRDefault="00D93166" w:rsidP="00D93166">
      <w:pPr>
        <w:pStyle w:val="Title"/>
        <w:ind w:left="-142"/>
        <w:jc w:val="both"/>
        <w:rPr>
          <w:rFonts w:ascii="Arial" w:hAnsi="Arial" w:cs="Arial"/>
          <w:color w:val="auto"/>
          <w:sz w:val="24"/>
          <w:lang w:val="mn-MN"/>
        </w:rPr>
      </w:pPr>
    </w:p>
    <w:p w14:paraId="2E52A41C" w14:textId="336E87E3" w:rsidR="00D93166" w:rsidRPr="00F26EC7" w:rsidRDefault="00D93166" w:rsidP="00D93166">
      <w:pPr>
        <w:pStyle w:val="Title"/>
        <w:ind w:left="-142"/>
        <w:jc w:val="both"/>
        <w:rPr>
          <w:rFonts w:ascii="Arial" w:hAnsi="Arial" w:cs="Arial"/>
          <w:color w:val="auto"/>
          <w:sz w:val="24"/>
          <w:lang w:val="mn-MN"/>
        </w:rPr>
      </w:pPr>
    </w:p>
    <w:p w14:paraId="325FCE68" w14:textId="207E3570" w:rsidR="00D93166" w:rsidRPr="00F26EC7" w:rsidRDefault="00D93166" w:rsidP="00D93166">
      <w:pPr>
        <w:pStyle w:val="Title"/>
        <w:ind w:left="-142"/>
        <w:jc w:val="both"/>
        <w:rPr>
          <w:rFonts w:ascii="Arial" w:hAnsi="Arial" w:cs="Arial"/>
          <w:color w:val="auto"/>
          <w:sz w:val="24"/>
          <w:lang w:val="mn-MN"/>
        </w:rPr>
      </w:pPr>
    </w:p>
    <w:p w14:paraId="24D4D25F" w14:textId="13974155" w:rsidR="00D93166" w:rsidRPr="00F26EC7" w:rsidRDefault="00D93166" w:rsidP="00D93166">
      <w:pPr>
        <w:pStyle w:val="Title"/>
        <w:ind w:left="-142"/>
        <w:jc w:val="both"/>
        <w:rPr>
          <w:rFonts w:ascii="Arial" w:hAnsi="Arial" w:cs="Arial"/>
          <w:color w:val="auto"/>
          <w:sz w:val="24"/>
          <w:lang w:val="mn-MN"/>
        </w:rPr>
      </w:pPr>
    </w:p>
    <w:p w14:paraId="2CB223E9" w14:textId="491866CE" w:rsidR="00D93166" w:rsidRPr="00F26EC7" w:rsidRDefault="00D93166" w:rsidP="00D93166">
      <w:pPr>
        <w:pStyle w:val="Title"/>
        <w:ind w:left="-142"/>
        <w:jc w:val="both"/>
        <w:rPr>
          <w:rFonts w:ascii="Arial" w:hAnsi="Arial" w:cs="Arial"/>
          <w:color w:val="auto"/>
          <w:sz w:val="24"/>
          <w:lang w:val="mn-MN"/>
        </w:rPr>
      </w:pPr>
    </w:p>
    <w:p w14:paraId="482CB96A" w14:textId="76D1E368" w:rsidR="00D93166" w:rsidRPr="00F26EC7" w:rsidRDefault="00D93166" w:rsidP="00D93166">
      <w:pPr>
        <w:pStyle w:val="Title"/>
        <w:ind w:left="-142"/>
        <w:jc w:val="both"/>
        <w:rPr>
          <w:rFonts w:ascii="Arial" w:hAnsi="Arial" w:cs="Arial"/>
          <w:color w:val="auto"/>
          <w:sz w:val="24"/>
          <w:lang w:val="mn-MN"/>
        </w:rPr>
      </w:pPr>
    </w:p>
    <w:p w14:paraId="6D0E0D0E" w14:textId="4F17D117" w:rsidR="00D93166" w:rsidRPr="00F26EC7" w:rsidRDefault="00D93166" w:rsidP="00D93166">
      <w:pPr>
        <w:pStyle w:val="Title"/>
        <w:ind w:left="-142"/>
        <w:jc w:val="both"/>
        <w:rPr>
          <w:rFonts w:ascii="Arial" w:hAnsi="Arial" w:cs="Arial"/>
          <w:color w:val="auto"/>
          <w:sz w:val="24"/>
          <w:lang w:val="mn-MN"/>
        </w:rPr>
      </w:pPr>
    </w:p>
    <w:p w14:paraId="5FBD34B2" w14:textId="789B8C98" w:rsidR="00D93166" w:rsidRPr="00F26EC7" w:rsidRDefault="00D93166" w:rsidP="00D93166">
      <w:pPr>
        <w:pStyle w:val="Title"/>
        <w:ind w:left="-142"/>
        <w:jc w:val="both"/>
        <w:rPr>
          <w:rFonts w:ascii="Arial" w:hAnsi="Arial" w:cs="Arial"/>
          <w:color w:val="auto"/>
          <w:sz w:val="24"/>
          <w:lang w:val="mn-MN"/>
        </w:rPr>
      </w:pPr>
    </w:p>
    <w:p w14:paraId="026D8DB2" w14:textId="3FE19D7C" w:rsidR="00D93166" w:rsidRPr="00F26EC7" w:rsidRDefault="00D93166" w:rsidP="00D93166">
      <w:pPr>
        <w:pStyle w:val="Title"/>
        <w:ind w:left="-142"/>
        <w:jc w:val="both"/>
        <w:rPr>
          <w:rFonts w:ascii="Arial" w:hAnsi="Arial" w:cs="Arial"/>
          <w:color w:val="auto"/>
          <w:sz w:val="24"/>
          <w:lang w:val="mn-MN"/>
        </w:rPr>
      </w:pPr>
    </w:p>
    <w:p w14:paraId="4D638440" w14:textId="77777777" w:rsidR="00D93166" w:rsidRPr="00F26EC7" w:rsidRDefault="00D93166" w:rsidP="00D93166">
      <w:pPr>
        <w:pStyle w:val="Title"/>
        <w:ind w:left="-142"/>
        <w:jc w:val="both"/>
        <w:rPr>
          <w:rFonts w:ascii="Arial" w:hAnsi="Arial" w:cs="Arial"/>
          <w:color w:val="auto"/>
          <w:sz w:val="24"/>
          <w:lang w:val="mn-MN"/>
        </w:rPr>
      </w:pPr>
    </w:p>
    <w:p w14:paraId="6898EAFC" w14:textId="77777777" w:rsidR="00D93166" w:rsidRPr="00F26EC7" w:rsidRDefault="00D93166" w:rsidP="00D93166">
      <w:pPr>
        <w:pStyle w:val="Title"/>
        <w:ind w:left="-142"/>
        <w:jc w:val="both"/>
        <w:rPr>
          <w:rFonts w:ascii="Arial" w:hAnsi="Arial" w:cs="Arial"/>
          <w:color w:val="auto"/>
          <w:sz w:val="24"/>
          <w:lang w:val="mn-MN"/>
        </w:rPr>
      </w:pPr>
    </w:p>
    <w:p w14:paraId="4D7BB6D7" w14:textId="18DB98FE" w:rsidR="00D93166" w:rsidRPr="00F26EC7" w:rsidRDefault="00D93166" w:rsidP="00D93166">
      <w:pPr>
        <w:pStyle w:val="Title"/>
        <w:ind w:left="-142"/>
        <w:jc w:val="both"/>
        <w:rPr>
          <w:rFonts w:ascii="Arial" w:hAnsi="Arial" w:cs="Arial"/>
          <w:color w:val="auto"/>
          <w:sz w:val="24"/>
          <w:lang w:val="mn-MN"/>
        </w:rPr>
      </w:pPr>
    </w:p>
    <w:p w14:paraId="3B88FB73" w14:textId="36786CC1" w:rsidR="00891169" w:rsidRDefault="00891169" w:rsidP="00D93166">
      <w:pPr>
        <w:pStyle w:val="Title"/>
        <w:ind w:left="-142"/>
        <w:jc w:val="both"/>
        <w:rPr>
          <w:rFonts w:ascii="Arial" w:hAnsi="Arial" w:cs="Arial"/>
          <w:color w:val="auto"/>
          <w:sz w:val="24"/>
          <w:lang w:val="mn-MN"/>
        </w:rPr>
      </w:pPr>
    </w:p>
    <w:p w14:paraId="44F0E687" w14:textId="68C8AEA5" w:rsidR="002A0ED8" w:rsidRDefault="002A0ED8" w:rsidP="00D93166">
      <w:pPr>
        <w:pStyle w:val="Title"/>
        <w:ind w:left="-142"/>
        <w:jc w:val="both"/>
        <w:rPr>
          <w:rFonts w:ascii="Arial" w:hAnsi="Arial" w:cs="Arial"/>
          <w:color w:val="auto"/>
          <w:sz w:val="24"/>
          <w:lang w:val="mn-MN"/>
        </w:rPr>
      </w:pPr>
    </w:p>
    <w:p w14:paraId="75E0D577" w14:textId="4D6A3B27" w:rsidR="002A0ED8" w:rsidRDefault="002A0ED8" w:rsidP="00D93166">
      <w:pPr>
        <w:pStyle w:val="Title"/>
        <w:ind w:left="-142"/>
        <w:jc w:val="both"/>
        <w:rPr>
          <w:rFonts w:ascii="Arial" w:hAnsi="Arial" w:cs="Arial"/>
          <w:color w:val="auto"/>
          <w:sz w:val="24"/>
          <w:lang w:val="mn-MN"/>
        </w:rPr>
      </w:pPr>
    </w:p>
    <w:p w14:paraId="7F6C29FF" w14:textId="77777777" w:rsidR="002A0ED8" w:rsidRPr="00F26EC7" w:rsidRDefault="002A0ED8" w:rsidP="00D93166">
      <w:pPr>
        <w:pStyle w:val="Title"/>
        <w:ind w:left="-142"/>
        <w:jc w:val="both"/>
        <w:rPr>
          <w:rFonts w:ascii="Arial" w:hAnsi="Arial" w:cs="Arial"/>
          <w:color w:val="auto"/>
          <w:sz w:val="24"/>
          <w:lang w:val="mn-MN"/>
        </w:rPr>
      </w:pPr>
    </w:p>
    <w:p w14:paraId="1C966180" w14:textId="77777777" w:rsidR="00DE53C6" w:rsidRPr="00F26EC7" w:rsidRDefault="00DE53C6" w:rsidP="00D93166">
      <w:pPr>
        <w:pStyle w:val="Title"/>
        <w:ind w:left="-142"/>
        <w:jc w:val="both"/>
        <w:rPr>
          <w:rFonts w:ascii="Arial" w:hAnsi="Arial" w:cs="Arial"/>
          <w:color w:val="auto"/>
          <w:sz w:val="24"/>
          <w:lang w:val="mn-MN"/>
        </w:rPr>
      </w:pPr>
    </w:p>
    <w:p w14:paraId="1E222229" w14:textId="3A471354" w:rsidR="00D93166" w:rsidRPr="00F26EC7" w:rsidRDefault="00AE5EBC" w:rsidP="00D93166">
      <w:pPr>
        <w:pStyle w:val="Title"/>
        <w:ind w:left="-142"/>
        <w:jc w:val="right"/>
        <w:rPr>
          <w:rFonts w:ascii="Arial" w:hAnsi="Arial" w:cs="Arial"/>
          <w:b w:val="0"/>
          <w:bCs w:val="0"/>
          <w:color w:val="auto"/>
          <w:sz w:val="24"/>
          <w:lang w:val="mn-MN"/>
        </w:rPr>
      </w:pPr>
      <w:r w:rsidRPr="00F26EC7">
        <w:rPr>
          <w:rFonts w:ascii="Arial" w:hAnsi="Arial" w:cs="Arial"/>
          <w:b w:val="0"/>
          <w:bCs w:val="0"/>
          <w:color w:val="auto"/>
          <w:sz w:val="24"/>
          <w:lang w:val="mn-MN"/>
        </w:rPr>
        <w:lastRenderedPageBreak/>
        <w:t>Төсөл</w:t>
      </w:r>
    </w:p>
    <w:p w14:paraId="1E854062" w14:textId="77777777" w:rsidR="00D93166" w:rsidRPr="00F26EC7" w:rsidRDefault="00D93166" w:rsidP="00D93166">
      <w:pPr>
        <w:spacing w:after="0" w:line="240" w:lineRule="auto"/>
        <w:ind w:left="0" w:right="0"/>
        <w:rPr>
          <w:rFonts w:ascii="Arial" w:hAnsi="Arial" w:cs="Arial"/>
          <w:sz w:val="24"/>
          <w:szCs w:val="24"/>
          <w:lang w:val="mn-MN"/>
        </w:rPr>
      </w:pPr>
    </w:p>
    <w:p w14:paraId="7903BFFF" w14:textId="77777777" w:rsidR="00D93166" w:rsidRPr="00F26EC7" w:rsidRDefault="00D93166" w:rsidP="00D93166">
      <w:pPr>
        <w:pStyle w:val="Title"/>
        <w:ind w:left="-142"/>
        <w:rPr>
          <w:rFonts w:ascii="Arial" w:hAnsi="Arial" w:cs="Arial"/>
          <w:color w:val="auto"/>
          <w:sz w:val="24"/>
          <w:lang w:val="mn-MN"/>
        </w:rPr>
      </w:pPr>
    </w:p>
    <w:p w14:paraId="1FE99605" w14:textId="77777777" w:rsidR="00D93166" w:rsidRPr="00F26EC7" w:rsidRDefault="00D93166" w:rsidP="00D93166">
      <w:pPr>
        <w:pStyle w:val="Title"/>
        <w:ind w:left="-142"/>
        <w:rPr>
          <w:rFonts w:ascii="Arial" w:hAnsi="Arial" w:cs="Arial"/>
          <w:b w:val="0"/>
          <w:bCs w:val="0"/>
          <w:color w:val="auto"/>
          <w:sz w:val="24"/>
          <w:lang w:val="mn-MN"/>
        </w:rPr>
      </w:pPr>
      <w:r w:rsidRPr="00F26EC7">
        <w:rPr>
          <w:rFonts w:ascii="Arial" w:hAnsi="Arial" w:cs="Arial"/>
          <w:color w:val="auto"/>
          <w:sz w:val="24"/>
          <w:lang w:val="mn-MN"/>
        </w:rPr>
        <w:t>МОНГОЛ  УЛСЫН  ХУУЛЬ</w:t>
      </w:r>
    </w:p>
    <w:p w14:paraId="5F2D055F" w14:textId="77777777" w:rsidR="00D93166" w:rsidRPr="00F26EC7" w:rsidRDefault="00D93166" w:rsidP="00D93166">
      <w:pPr>
        <w:spacing w:after="0" w:line="240" w:lineRule="auto"/>
        <w:ind w:right="0"/>
        <w:jc w:val="both"/>
        <w:rPr>
          <w:rFonts w:ascii="Arial" w:hAnsi="Arial" w:cs="Arial"/>
          <w:sz w:val="24"/>
          <w:szCs w:val="24"/>
          <w:lang w:val="mn-MN"/>
        </w:rPr>
      </w:pPr>
    </w:p>
    <w:p w14:paraId="5D33F942" w14:textId="77777777" w:rsidR="00D93166" w:rsidRPr="00F26EC7" w:rsidRDefault="00D93166" w:rsidP="00D93166">
      <w:pPr>
        <w:spacing w:after="0" w:line="240" w:lineRule="auto"/>
        <w:ind w:right="0"/>
        <w:jc w:val="both"/>
        <w:rPr>
          <w:rFonts w:ascii="Arial" w:hAnsi="Arial" w:cs="Arial"/>
          <w:sz w:val="24"/>
          <w:szCs w:val="24"/>
          <w:lang w:val="mn-MN"/>
        </w:rPr>
      </w:pPr>
    </w:p>
    <w:p w14:paraId="2DEE3A76" w14:textId="77777777" w:rsidR="00D93166" w:rsidRPr="00F26EC7" w:rsidRDefault="00D93166" w:rsidP="00D93166">
      <w:pPr>
        <w:spacing w:after="0" w:line="240" w:lineRule="auto"/>
        <w:ind w:left="0" w:right="0"/>
        <w:jc w:val="both"/>
        <w:rPr>
          <w:rFonts w:ascii="Arial" w:eastAsia="Verdana" w:hAnsi="Arial" w:cs="Arial"/>
          <w:sz w:val="24"/>
          <w:szCs w:val="24"/>
          <w:lang w:val="mn-MN"/>
        </w:rPr>
      </w:pPr>
      <w:r w:rsidRPr="00F26EC7">
        <w:rPr>
          <w:rFonts w:ascii="Arial" w:hAnsi="Arial" w:cs="Arial"/>
          <w:sz w:val="24"/>
          <w:szCs w:val="24"/>
          <w:lang w:val="mn-MN"/>
        </w:rPr>
        <w:t xml:space="preserve">2024 оны ... дугаар </w:t>
      </w:r>
      <w:r w:rsidRPr="00F26EC7">
        <w:rPr>
          <w:rFonts w:ascii="Arial" w:hAnsi="Arial" w:cs="Arial"/>
          <w:sz w:val="24"/>
          <w:szCs w:val="24"/>
          <w:lang w:val="mn-MN"/>
        </w:rPr>
        <w:tab/>
      </w:r>
      <w:r w:rsidRPr="00F26EC7">
        <w:rPr>
          <w:rFonts w:ascii="Arial" w:hAnsi="Arial" w:cs="Arial"/>
          <w:sz w:val="24"/>
          <w:szCs w:val="24"/>
          <w:lang w:val="mn-MN"/>
        </w:rPr>
        <w:tab/>
      </w:r>
      <w:r w:rsidRPr="00F26EC7">
        <w:rPr>
          <w:rFonts w:ascii="Arial" w:hAnsi="Arial" w:cs="Arial"/>
          <w:sz w:val="24"/>
          <w:szCs w:val="24"/>
          <w:lang w:val="mn-MN"/>
        </w:rPr>
        <w:tab/>
      </w:r>
      <w:r w:rsidRPr="00F26EC7">
        <w:rPr>
          <w:rFonts w:ascii="Arial" w:hAnsi="Arial" w:cs="Arial"/>
          <w:sz w:val="24"/>
          <w:szCs w:val="24"/>
          <w:lang w:val="mn-MN"/>
        </w:rPr>
        <w:tab/>
      </w:r>
      <w:r w:rsidRPr="00F26EC7">
        <w:rPr>
          <w:rFonts w:ascii="Arial" w:hAnsi="Arial" w:cs="Arial"/>
          <w:sz w:val="24"/>
          <w:szCs w:val="24"/>
          <w:lang w:val="mn-MN"/>
        </w:rPr>
        <w:tab/>
      </w:r>
      <w:r w:rsidRPr="00F26EC7">
        <w:rPr>
          <w:rFonts w:ascii="Arial" w:hAnsi="Arial" w:cs="Arial"/>
          <w:sz w:val="24"/>
          <w:szCs w:val="24"/>
          <w:lang w:val="mn-MN"/>
        </w:rPr>
        <w:tab/>
      </w:r>
      <w:r w:rsidRPr="00F26EC7">
        <w:rPr>
          <w:rFonts w:ascii="Arial" w:hAnsi="Arial" w:cs="Arial"/>
          <w:sz w:val="24"/>
          <w:szCs w:val="24"/>
          <w:lang w:val="mn-MN"/>
        </w:rPr>
        <w:tab/>
        <w:t xml:space="preserve">       Улаанбаатар </w:t>
      </w:r>
    </w:p>
    <w:p w14:paraId="27458069" w14:textId="77777777" w:rsidR="00D93166" w:rsidRPr="00F26EC7" w:rsidRDefault="00D93166" w:rsidP="00D93166">
      <w:pPr>
        <w:spacing w:after="0" w:line="240" w:lineRule="auto"/>
        <w:ind w:left="0" w:right="0"/>
        <w:jc w:val="both"/>
        <w:rPr>
          <w:rFonts w:ascii="Arial" w:hAnsi="Arial" w:cs="Arial"/>
          <w:sz w:val="24"/>
          <w:szCs w:val="24"/>
          <w:shd w:val="clear" w:color="auto" w:fill="FFFFFF"/>
          <w:lang w:val="mn-MN"/>
        </w:rPr>
      </w:pPr>
      <w:r w:rsidRPr="00F26EC7">
        <w:rPr>
          <w:rFonts w:ascii="Arial" w:hAnsi="Arial" w:cs="Arial"/>
          <w:sz w:val="24"/>
          <w:szCs w:val="24"/>
          <w:shd w:val="clear" w:color="auto" w:fill="FFFFFF"/>
          <w:lang w:val="mn-MN"/>
        </w:rPr>
        <w:t xml:space="preserve">сарын ...-ны ... өдөр </w:t>
      </w:r>
      <w:r w:rsidRPr="00F26EC7">
        <w:rPr>
          <w:rFonts w:ascii="Arial" w:hAnsi="Arial" w:cs="Arial"/>
          <w:sz w:val="24"/>
          <w:szCs w:val="24"/>
          <w:shd w:val="clear" w:color="auto" w:fill="FFFFFF"/>
          <w:lang w:val="mn-MN"/>
        </w:rPr>
        <w:tab/>
      </w:r>
      <w:r w:rsidRPr="00F26EC7">
        <w:rPr>
          <w:rFonts w:ascii="Arial" w:hAnsi="Arial" w:cs="Arial"/>
          <w:sz w:val="24"/>
          <w:szCs w:val="24"/>
          <w:shd w:val="clear" w:color="auto" w:fill="FFFFFF"/>
          <w:lang w:val="mn-MN"/>
        </w:rPr>
        <w:tab/>
      </w:r>
      <w:r w:rsidRPr="00F26EC7">
        <w:rPr>
          <w:rFonts w:ascii="Arial" w:hAnsi="Arial" w:cs="Arial"/>
          <w:sz w:val="24"/>
          <w:szCs w:val="24"/>
          <w:shd w:val="clear" w:color="auto" w:fill="FFFFFF"/>
          <w:lang w:val="mn-MN"/>
        </w:rPr>
        <w:tab/>
      </w:r>
      <w:r w:rsidRPr="00F26EC7">
        <w:rPr>
          <w:rFonts w:ascii="Arial" w:hAnsi="Arial" w:cs="Arial"/>
          <w:sz w:val="24"/>
          <w:szCs w:val="24"/>
          <w:shd w:val="clear" w:color="auto" w:fill="FFFFFF"/>
          <w:lang w:val="mn-MN"/>
        </w:rPr>
        <w:tab/>
      </w:r>
      <w:r w:rsidRPr="00F26EC7">
        <w:rPr>
          <w:rFonts w:ascii="Arial" w:hAnsi="Arial" w:cs="Arial"/>
          <w:sz w:val="24"/>
          <w:szCs w:val="24"/>
          <w:shd w:val="clear" w:color="auto" w:fill="FFFFFF"/>
          <w:lang w:val="mn-MN"/>
        </w:rPr>
        <w:tab/>
      </w:r>
      <w:r w:rsidRPr="00F26EC7">
        <w:rPr>
          <w:rFonts w:ascii="Arial" w:hAnsi="Arial" w:cs="Arial"/>
          <w:sz w:val="24"/>
          <w:szCs w:val="24"/>
          <w:shd w:val="clear" w:color="auto" w:fill="FFFFFF"/>
          <w:lang w:val="mn-MN"/>
        </w:rPr>
        <w:tab/>
      </w:r>
      <w:r w:rsidRPr="00F26EC7">
        <w:rPr>
          <w:rFonts w:ascii="Arial" w:hAnsi="Arial" w:cs="Arial"/>
          <w:sz w:val="24"/>
          <w:szCs w:val="24"/>
          <w:shd w:val="clear" w:color="auto" w:fill="FFFFFF"/>
          <w:lang w:val="mn-MN"/>
        </w:rPr>
        <w:tab/>
      </w:r>
      <w:r w:rsidRPr="00F26EC7">
        <w:rPr>
          <w:rFonts w:ascii="Arial" w:hAnsi="Arial" w:cs="Arial"/>
          <w:sz w:val="24"/>
          <w:szCs w:val="24"/>
          <w:shd w:val="clear" w:color="auto" w:fill="FFFFFF"/>
          <w:lang w:val="mn-MN"/>
        </w:rPr>
        <w:tab/>
        <w:t xml:space="preserve">    хот </w:t>
      </w:r>
    </w:p>
    <w:p w14:paraId="305BF0D2" w14:textId="77777777" w:rsidR="00D93166" w:rsidRPr="00F26EC7" w:rsidRDefault="00D93166" w:rsidP="00D93166">
      <w:pPr>
        <w:spacing w:after="0" w:line="240" w:lineRule="auto"/>
        <w:ind w:right="0"/>
        <w:jc w:val="center"/>
        <w:rPr>
          <w:rFonts w:ascii="Arial" w:hAnsi="Arial" w:cs="Arial"/>
          <w:b/>
          <w:bCs/>
          <w:spacing w:val="4"/>
          <w:sz w:val="24"/>
          <w:szCs w:val="24"/>
          <w:shd w:val="clear" w:color="auto" w:fill="FFFFFF"/>
          <w:lang w:val="mn-MN"/>
        </w:rPr>
      </w:pPr>
    </w:p>
    <w:p w14:paraId="5232765D" w14:textId="77777777" w:rsidR="00D93166" w:rsidRPr="00F26EC7" w:rsidRDefault="00D93166" w:rsidP="00D93166">
      <w:pPr>
        <w:spacing w:after="0" w:line="240" w:lineRule="auto"/>
        <w:ind w:right="0"/>
        <w:jc w:val="center"/>
        <w:rPr>
          <w:rFonts w:ascii="Arial" w:hAnsi="Arial" w:cs="Arial"/>
          <w:b/>
          <w:bCs/>
          <w:sz w:val="24"/>
          <w:szCs w:val="24"/>
          <w:lang w:val="mn-MN"/>
        </w:rPr>
      </w:pPr>
      <w:r w:rsidRPr="00F26EC7">
        <w:rPr>
          <w:rFonts w:ascii="Arial" w:hAnsi="Arial" w:cs="Arial"/>
          <w:b/>
          <w:bCs/>
          <w:spacing w:val="4"/>
          <w:sz w:val="24"/>
          <w:szCs w:val="24"/>
          <w:shd w:val="clear" w:color="auto" w:fill="FFFFFF"/>
          <w:lang w:val="mn-MN"/>
        </w:rPr>
        <w:t xml:space="preserve">ГААЛИЙН ТАРИФ, ГААЛИЙН ТАТВАРЫН ТУХАЙ </w:t>
      </w:r>
      <w:r w:rsidRPr="00F26EC7">
        <w:rPr>
          <w:rFonts w:ascii="Arial" w:hAnsi="Arial" w:cs="Arial"/>
          <w:b/>
          <w:bCs/>
          <w:sz w:val="24"/>
          <w:szCs w:val="24"/>
          <w:lang w:val="mn-MN"/>
        </w:rPr>
        <w:t>ХУУЛЬД</w:t>
      </w:r>
    </w:p>
    <w:p w14:paraId="74F3B1F6" w14:textId="77777777" w:rsidR="00D93166" w:rsidRPr="00F26EC7" w:rsidRDefault="00D93166" w:rsidP="00D93166">
      <w:pPr>
        <w:spacing w:after="0" w:line="240" w:lineRule="auto"/>
        <w:ind w:right="0"/>
        <w:jc w:val="center"/>
        <w:rPr>
          <w:rFonts w:ascii="Arial" w:hAnsi="Arial" w:cs="Arial"/>
          <w:b/>
          <w:bCs/>
          <w:sz w:val="24"/>
          <w:szCs w:val="24"/>
          <w:lang w:val="mn-MN"/>
        </w:rPr>
      </w:pPr>
      <w:r w:rsidRPr="00F26EC7">
        <w:rPr>
          <w:rFonts w:ascii="Arial" w:hAnsi="Arial" w:cs="Arial"/>
          <w:b/>
          <w:bCs/>
          <w:sz w:val="24"/>
          <w:szCs w:val="24"/>
          <w:lang w:val="mn-MN"/>
        </w:rPr>
        <w:t xml:space="preserve">ӨӨРЧЛӨЛТ ОРУУЛАХ ТУХАЙ </w:t>
      </w:r>
    </w:p>
    <w:p w14:paraId="43FF24F3" w14:textId="77777777" w:rsidR="00D93166" w:rsidRPr="00F26EC7" w:rsidRDefault="00D93166" w:rsidP="00D93166">
      <w:pPr>
        <w:spacing w:after="0" w:line="240" w:lineRule="auto"/>
        <w:ind w:right="0"/>
        <w:jc w:val="center"/>
        <w:rPr>
          <w:rFonts w:ascii="Arial" w:hAnsi="Arial" w:cs="Arial"/>
          <w:sz w:val="24"/>
          <w:szCs w:val="24"/>
          <w:lang w:val="mn-MN"/>
        </w:rPr>
      </w:pPr>
    </w:p>
    <w:p w14:paraId="2E395E69" w14:textId="77777777" w:rsidR="00D93166" w:rsidRPr="00F26EC7" w:rsidRDefault="00D93166" w:rsidP="00D93166">
      <w:pPr>
        <w:spacing w:after="0" w:line="240" w:lineRule="auto"/>
        <w:ind w:left="0" w:right="0" w:firstLine="567"/>
        <w:jc w:val="both"/>
        <w:rPr>
          <w:rFonts w:ascii="Arial" w:hAnsi="Arial" w:cs="Arial"/>
          <w:sz w:val="24"/>
          <w:szCs w:val="24"/>
          <w:shd w:val="clear" w:color="auto" w:fill="FFFFFF"/>
          <w:lang w:val="mn-MN"/>
        </w:rPr>
      </w:pPr>
    </w:p>
    <w:p w14:paraId="50272379" w14:textId="77777777" w:rsidR="00DE53C6" w:rsidRPr="00F26EC7" w:rsidRDefault="00DE53C6" w:rsidP="00DE53C6">
      <w:pPr>
        <w:spacing w:after="0" w:line="240" w:lineRule="auto"/>
        <w:ind w:left="0" w:right="0" w:firstLine="720"/>
        <w:jc w:val="both"/>
        <w:rPr>
          <w:rFonts w:ascii="Arial" w:eastAsia="Arial" w:hAnsi="Arial" w:cs="Arial"/>
          <w:sz w:val="24"/>
          <w:szCs w:val="24"/>
          <w:lang w:val="mn-MN"/>
        </w:rPr>
      </w:pPr>
      <w:r w:rsidRPr="00F26EC7">
        <w:rPr>
          <w:rFonts w:ascii="Arial" w:eastAsia="Arial" w:hAnsi="Arial" w:cs="Arial"/>
          <w:b/>
          <w:sz w:val="24"/>
          <w:szCs w:val="24"/>
          <w:lang w:val="mn-MN"/>
        </w:rPr>
        <w:t>1 дүгээр зүйл.</w:t>
      </w:r>
      <w:r w:rsidRPr="00F26EC7">
        <w:rPr>
          <w:rFonts w:ascii="Arial" w:eastAsia="Arial" w:hAnsi="Arial" w:cs="Arial"/>
          <w:sz w:val="24"/>
          <w:szCs w:val="24"/>
          <w:lang w:val="mn-MN"/>
        </w:rPr>
        <w:t>Гаалийн тариф, гаалийн татварын тухай хуульд доор дурдсан агуулга бүхий дараах хэсэг, заалт нэмсүгэй:</w:t>
      </w:r>
    </w:p>
    <w:p w14:paraId="0888A6BC" w14:textId="77777777" w:rsidR="00DE53C6" w:rsidRPr="00F26EC7" w:rsidRDefault="00DE53C6" w:rsidP="00DE53C6">
      <w:pPr>
        <w:spacing w:after="0" w:line="240" w:lineRule="auto"/>
        <w:ind w:right="0"/>
        <w:jc w:val="both"/>
        <w:rPr>
          <w:rFonts w:ascii="Arial" w:eastAsia="Arial" w:hAnsi="Arial" w:cs="Arial"/>
          <w:sz w:val="24"/>
          <w:szCs w:val="24"/>
          <w:lang w:val="mn-MN"/>
        </w:rPr>
      </w:pPr>
      <w:r w:rsidRPr="00F26EC7">
        <w:rPr>
          <w:rFonts w:ascii="Arial" w:eastAsia="Arial" w:hAnsi="Arial" w:cs="Arial"/>
          <w:sz w:val="24"/>
          <w:szCs w:val="24"/>
          <w:lang w:val="mn-MN"/>
        </w:rPr>
        <w:t xml:space="preserve"> </w:t>
      </w:r>
    </w:p>
    <w:p w14:paraId="7D714299" w14:textId="27217007" w:rsidR="00DE53C6" w:rsidRPr="00F26EC7" w:rsidRDefault="00DE53C6" w:rsidP="00DE53C6">
      <w:pPr>
        <w:spacing w:after="0" w:line="240" w:lineRule="auto"/>
        <w:ind w:left="0" w:right="0" w:firstLine="720"/>
        <w:jc w:val="both"/>
        <w:rPr>
          <w:rFonts w:ascii="Arial" w:eastAsia="Arial" w:hAnsi="Arial" w:cs="Arial"/>
          <w:sz w:val="24"/>
          <w:szCs w:val="24"/>
          <w:lang w:val="mn-MN"/>
        </w:rPr>
      </w:pPr>
      <w:r w:rsidRPr="00F26EC7">
        <w:rPr>
          <w:rFonts w:ascii="Arial" w:eastAsia="Arial" w:hAnsi="Arial" w:cs="Arial"/>
          <w:sz w:val="24"/>
          <w:szCs w:val="24"/>
          <w:lang w:val="mn-MN"/>
        </w:rPr>
        <w:t>1/40 дүгээр зүйлийн 40.7 дахь хэсэг:</w:t>
      </w:r>
    </w:p>
    <w:p w14:paraId="48D37A49" w14:textId="77777777" w:rsidR="00DE53C6" w:rsidRPr="00F26EC7" w:rsidRDefault="00DE53C6" w:rsidP="00DE53C6">
      <w:pPr>
        <w:spacing w:after="0" w:line="240" w:lineRule="auto"/>
        <w:ind w:left="0" w:right="0" w:firstLine="720"/>
        <w:jc w:val="both"/>
        <w:rPr>
          <w:rFonts w:ascii="Arial" w:eastAsia="Arial" w:hAnsi="Arial" w:cs="Arial"/>
          <w:sz w:val="24"/>
          <w:szCs w:val="24"/>
          <w:lang w:val="mn-MN"/>
        </w:rPr>
      </w:pPr>
    </w:p>
    <w:p w14:paraId="7D14F2A5" w14:textId="656AB9F2" w:rsidR="00DE53C6" w:rsidRPr="00F26EC7" w:rsidRDefault="00DE53C6" w:rsidP="00DE53C6">
      <w:pPr>
        <w:spacing w:after="0" w:line="240" w:lineRule="auto"/>
        <w:ind w:left="0" w:right="0" w:firstLine="720"/>
        <w:jc w:val="both"/>
        <w:rPr>
          <w:rFonts w:ascii="Arial" w:eastAsia="Arial" w:hAnsi="Arial" w:cs="Arial"/>
          <w:sz w:val="24"/>
          <w:szCs w:val="24"/>
          <w:lang w:val="mn-MN"/>
        </w:rPr>
      </w:pPr>
      <w:r w:rsidRPr="00F26EC7">
        <w:rPr>
          <w:rFonts w:ascii="Arial" w:eastAsia="Arial" w:hAnsi="Arial" w:cs="Arial"/>
          <w:sz w:val="24"/>
          <w:szCs w:val="24"/>
          <w:lang w:val="mn-MN"/>
        </w:rPr>
        <w:t>“40.7.олон улсын спортын холбооны стандартад нийцсэн, олимп, тив дэлхийн тэмцээн зохион байгуулах шаардлага хангасан спортын барилга байгууламжийн үндсэн хөрөнгөөр бүртгэгдэх, дотоодын үйлдвэрлэлээс хангах боломжгүй импортоор оруулах тоног төхөөрөмж, спортын зориулалт бүхий барилгын материалын гаалийн албан татвар төлөх хугацааг 4 жил хүртэл хугацаагаар сунгах, эсхүл уг татварыг 4 жилийн хугацаанд хэсэгчлэн төлүүлэх шийдвэрийг Засгийн газар гаргаж болно.</w:t>
      </w:r>
    </w:p>
    <w:p w14:paraId="4A6C69E8" w14:textId="77777777" w:rsidR="00DE53C6" w:rsidRPr="00F26EC7" w:rsidRDefault="00DE53C6" w:rsidP="00DE53C6">
      <w:pPr>
        <w:spacing w:after="0" w:line="240" w:lineRule="auto"/>
        <w:ind w:left="0" w:right="0" w:firstLine="720"/>
        <w:jc w:val="both"/>
        <w:rPr>
          <w:rFonts w:ascii="Arial" w:eastAsia="Arial" w:hAnsi="Arial" w:cs="Arial"/>
          <w:sz w:val="24"/>
          <w:szCs w:val="24"/>
          <w:lang w:val="mn-MN"/>
        </w:rPr>
      </w:pPr>
    </w:p>
    <w:p w14:paraId="27ADA8F1" w14:textId="3C27BFD3" w:rsidR="00DE53C6" w:rsidRPr="00F26EC7" w:rsidRDefault="00DE53C6" w:rsidP="00DE53C6">
      <w:pPr>
        <w:spacing w:after="0" w:line="240" w:lineRule="auto"/>
        <w:ind w:left="0" w:right="0" w:firstLine="720"/>
        <w:jc w:val="both"/>
        <w:rPr>
          <w:rFonts w:ascii="Arial" w:eastAsia="Arial" w:hAnsi="Arial" w:cs="Arial"/>
          <w:sz w:val="24"/>
          <w:szCs w:val="24"/>
          <w:lang w:val="mn-MN"/>
        </w:rPr>
      </w:pPr>
      <w:r w:rsidRPr="00F26EC7">
        <w:rPr>
          <w:rFonts w:ascii="Arial" w:eastAsia="Arial" w:hAnsi="Arial" w:cs="Arial"/>
          <w:sz w:val="24"/>
          <w:szCs w:val="24"/>
          <w:lang w:val="mn-MN"/>
        </w:rPr>
        <w:t xml:space="preserve"> </w:t>
      </w:r>
      <w:r w:rsidRPr="00F26EC7">
        <w:rPr>
          <w:rFonts w:ascii="Arial" w:eastAsia="Arial" w:hAnsi="Arial" w:cs="Arial"/>
          <w:b/>
          <w:sz w:val="24"/>
          <w:szCs w:val="24"/>
          <w:lang w:val="mn-MN"/>
        </w:rPr>
        <w:t>2 дугаар зүйл.</w:t>
      </w:r>
      <w:r w:rsidRPr="00F26EC7">
        <w:rPr>
          <w:rFonts w:ascii="Arial" w:eastAsia="Arial" w:hAnsi="Arial" w:cs="Arial"/>
          <w:sz w:val="24"/>
          <w:szCs w:val="24"/>
          <w:lang w:val="mn-MN"/>
        </w:rPr>
        <w:t>Гаалийн тариф, гаалийн татварын тухай хуулийн 40 дүгээр зүйлийн 40.7 дахь хэсгийн дугаарыг "40.8" гэж, мөн хэсгийн "40.6" гэснийг "40.6, 40.7" гэж тус тус өөрчилсүгэй.</w:t>
      </w:r>
    </w:p>
    <w:p w14:paraId="5BF6D39F" w14:textId="77777777" w:rsidR="00DE53C6" w:rsidRPr="00F26EC7" w:rsidRDefault="00DE53C6" w:rsidP="00DE53C6">
      <w:pPr>
        <w:spacing w:after="0" w:line="240" w:lineRule="auto"/>
        <w:ind w:left="0" w:right="0" w:firstLine="720"/>
        <w:jc w:val="both"/>
        <w:rPr>
          <w:rFonts w:ascii="Arial" w:eastAsia="Arial" w:hAnsi="Arial" w:cs="Arial"/>
          <w:sz w:val="24"/>
          <w:szCs w:val="24"/>
          <w:lang w:val="mn-MN"/>
        </w:rPr>
      </w:pPr>
    </w:p>
    <w:p w14:paraId="4C36E8E9" w14:textId="77777777" w:rsidR="00DE53C6" w:rsidRPr="00F26EC7" w:rsidRDefault="00DE53C6" w:rsidP="00DE53C6">
      <w:pPr>
        <w:spacing w:after="0" w:line="240" w:lineRule="auto"/>
        <w:ind w:left="0" w:right="0" w:firstLine="720"/>
        <w:jc w:val="both"/>
        <w:rPr>
          <w:rFonts w:ascii="Arial" w:eastAsia="Arial" w:hAnsi="Arial" w:cs="Arial"/>
          <w:sz w:val="24"/>
          <w:szCs w:val="24"/>
          <w:lang w:val="mn-MN"/>
        </w:rPr>
      </w:pPr>
      <w:r w:rsidRPr="00F26EC7">
        <w:rPr>
          <w:rFonts w:ascii="Arial" w:eastAsia="Arial" w:hAnsi="Arial" w:cs="Arial"/>
          <w:b/>
          <w:sz w:val="24"/>
          <w:szCs w:val="24"/>
          <w:lang w:val="mn-MN"/>
        </w:rPr>
        <w:t>3 дугаар зүйл.</w:t>
      </w:r>
      <w:r w:rsidRPr="00F26EC7">
        <w:rPr>
          <w:rFonts w:ascii="Arial" w:eastAsia="Arial" w:hAnsi="Arial" w:cs="Arial"/>
          <w:sz w:val="24"/>
          <w:szCs w:val="24"/>
          <w:lang w:val="mn-MN"/>
        </w:rPr>
        <w:t>Энэ хуулийг 2029 оны 12 дугаар сарын 31-ний өдрийг дуустал дагаж мөрдөнө.</w:t>
      </w:r>
    </w:p>
    <w:p w14:paraId="55002726" w14:textId="77777777" w:rsidR="00D93166" w:rsidRPr="00F26EC7" w:rsidRDefault="00D93166" w:rsidP="00D93166">
      <w:pPr>
        <w:spacing w:after="0" w:line="240" w:lineRule="auto"/>
        <w:ind w:right="0"/>
        <w:jc w:val="center"/>
        <w:rPr>
          <w:rFonts w:ascii="Arial" w:hAnsi="Arial" w:cs="Arial"/>
          <w:spacing w:val="4"/>
          <w:sz w:val="24"/>
          <w:szCs w:val="24"/>
          <w:shd w:val="clear" w:color="auto" w:fill="FFFFFF"/>
          <w:lang w:val="mn-MN"/>
        </w:rPr>
      </w:pPr>
    </w:p>
    <w:p w14:paraId="01EABA18" w14:textId="77777777" w:rsidR="00D93166" w:rsidRPr="00F26EC7" w:rsidRDefault="00D93166" w:rsidP="00D93166">
      <w:pPr>
        <w:spacing w:after="0" w:line="240" w:lineRule="auto"/>
        <w:ind w:right="0"/>
        <w:jc w:val="center"/>
        <w:rPr>
          <w:rFonts w:ascii="Arial" w:hAnsi="Arial" w:cs="Arial"/>
          <w:spacing w:val="4"/>
          <w:sz w:val="24"/>
          <w:szCs w:val="24"/>
          <w:shd w:val="clear" w:color="auto" w:fill="FFFFFF"/>
          <w:lang w:val="mn-MN"/>
        </w:rPr>
      </w:pPr>
    </w:p>
    <w:p w14:paraId="24F1E3AB" w14:textId="77777777" w:rsidR="00D93166" w:rsidRPr="00F26EC7" w:rsidRDefault="00D93166" w:rsidP="00D93166">
      <w:pPr>
        <w:spacing w:after="0" w:line="240" w:lineRule="auto"/>
        <w:ind w:right="0"/>
        <w:jc w:val="center"/>
        <w:rPr>
          <w:rFonts w:ascii="Arial" w:hAnsi="Arial" w:cs="Arial"/>
          <w:spacing w:val="4"/>
          <w:sz w:val="24"/>
          <w:szCs w:val="24"/>
          <w:shd w:val="clear" w:color="auto" w:fill="FFFFFF"/>
          <w:lang w:val="mn-MN"/>
        </w:rPr>
      </w:pPr>
    </w:p>
    <w:p w14:paraId="6EB7CC65" w14:textId="2E0339B9" w:rsidR="00D93166" w:rsidRPr="00F26EC7" w:rsidRDefault="00AE5EBC" w:rsidP="00AE5EBC">
      <w:pPr>
        <w:spacing w:after="0" w:line="240" w:lineRule="auto"/>
        <w:ind w:left="0" w:right="0"/>
        <w:jc w:val="center"/>
        <w:rPr>
          <w:rFonts w:ascii="Arial" w:hAnsi="Arial" w:cs="Arial"/>
          <w:sz w:val="24"/>
          <w:szCs w:val="24"/>
          <w:lang w:val="mn-MN"/>
        </w:rPr>
      </w:pPr>
      <w:bookmarkStart w:id="4" w:name="_Hlk153727808"/>
      <w:r w:rsidRPr="00F26EC7">
        <w:rPr>
          <w:rFonts w:ascii="Arial" w:hAnsi="Arial" w:cs="Arial"/>
          <w:sz w:val="24"/>
          <w:szCs w:val="24"/>
          <w:lang w:val="mn-MN"/>
        </w:rPr>
        <w:t>ГАРЫН ҮСЭГ</w:t>
      </w:r>
    </w:p>
    <w:bookmarkEnd w:id="4"/>
    <w:p w14:paraId="1C293528" w14:textId="77777777" w:rsidR="00D93166" w:rsidRPr="00F26EC7" w:rsidRDefault="00D93166" w:rsidP="00D93166">
      <w:pPr>
        <w:spacing w:after="0" w:line="240" w:lineRule="auto"/>
        <w:ind w:right="0"/>
        <w:jc w:val="center"/>
        <w:rPr>
          <w:rFonts w:ascii="Arial" w:hAnsi="Arial" w:cs="Arial"/>
          <w:spacing w:val="4"/>
          <w:sz w:val="24"/>
          <w:szCs w:val="24"/>
          <w:shd w:val="clear" w:color="auto" w:fill="FFFFFF"/>
          <w:lang w:val="mn-MN"/>
        </w:rPr>
      </w:pPr>
    </w:p>
    <w:p w14:paraId="73E8F9BF" w14:textId="77777777" w:rsidR="00D93166" w:rsidRPr="00F26EC7" w:rsidRDefault="00D93166" w:rsidP="00D93166">
      <w:pPr>
        <w:spacing w:after="0" w:line="240" w:lineRule="auto"/>
        <w:ind w:right="0"/>
        <w:jc w:val="center"/>
        <w:rPr>
          <w:rFonts w:ascii="Arial" w:hAnsi="Arial" w:cs="Arial"/>
          <w:spacing w:val="4"/>
          <w:sz w:val="24"/>
          <w:szCs w:val="24"/>
          <w:shd w:val="clear" w:color="auto" w:fill="FFFFFF"/>
          <w:lang w:val="mn-MN"/>
        </w:rPr>
      </w:pPr>
    </w:p>
    <w:bookmarkEnd w:id="3"/>
    <w:p w14:paraId="4BC219C2" w14:textId="77777777" w:rsidR="00D93166" w:rsidRPr="00F26EC7" w:rsidRDefault="00D93166" w:rsidP="00D93166">
      <w:pPr>
        <w:spacing w:after="0" w:line="240" w:lineRule="auto"/>
        <w:ind w:right="0"/>
        <w:jc w:val="center"/>
        <w:rPr>
          <w:rFonts w:ascii="Arial" w:hAnsi="Arial" w:cs="Arial"/>
          <w:spacing w:val="4"/>
          <w:sz w:val="24"/>
          <w:szCs w:val="24"/>
          <w:shd w:val="clear" w:color="auto" w:fill="FFFFFF"/>
          <w:lang w:val="mn-MN"/>
        </w:rPr>
      </w:pPr>
    </w:p>
    <w:p w14:paraId="70630D9A" w14:textId="77777777" w:rsidR="00D93166" w:rsidRPr="00F26EC7" w:rsidRDefault="00D93166" w:rsidP="00D93166">
      <w:pPr>
        <w:spacing w:after="0" w:line="240" w:lineRule="auto"/>
        <w:ind w:right="0"/>
        <w:rPr>
          <w:b/>
          <w:bCs/>
          <w:lang w:val="mn-MN"/>
        </w:rPr>
      </w:pPr>
    </w:p>
    <w:p w14:paraId="04BA8D70" w14:textId="77777777" w:rsidR="00797FBB" w:rsidRPr="00F26EC7" w:rsidRDefault="00797FBB" w:rsidP="00D93166">
      <w:pPr>
        <w:spacing w:after="0" w:line="240" w:lineRule="auto"/>
        <w:ind w:left="0" w:right="0"/>
        <w:rPr>
          <w:lang w:val="mn-MN"/>
        </w:rPr>
      </w:pPr>
    </w:p>
    <w:p w14:paraId="7C25260D" w14:textId="7DD572CC" w:rsidR="00D93166" w:rsidRPr="00F26EC7" w:rsidRDefault="00D93166">
      <w:pPr>
        <w:spacing w:after="0" w:line="240" w:lineRule="auto"/>
        <w:ind w:left="0" w:right="0"/>
        <w:rPr>
          <w:lang w:val="mn-MN"/>
        </w:rPr>
      </w:pPr>
    </w:p>
    <w:p w14:paraId="00A1FD5D" w14:textId="618198FF" w:rsidR="00D93166" w:rsidRPr="00F26EC7" w:rsidRDefault="00D93166">
      <w:pPr>
        <w:spacing w:after="0" w:line="240" w:lineRule="auto"/>
        <w:ind w:left="0" w:right="0"/>
        <w:rPr>
          <w:lang w:val="mn-MN"/>
        </w:rPr>
      </w:pPr>
    </w:p>
    <w:p w14:paraId="43D76207" w14:textId="38D8815B" w:rsidR="00D93166" w:rsidRPr="00F26EC7" w:rsidRDefault="00D93166">
      <w:pPr>
        <w:spacing w:after="0" w:line="240" w:lineRule="auto"/>
        <w:ind w:left="0" w:right="0"/>
        <w:rPr>
          <w:lang w:val="mn-MN"/>
        </w:rPr>
      </w:pPr>
    </w:p>
    <w:p w14:paraId="64E75F97" w14:textId="1B4B1466" w:rsidR="00D93166" w:rsidRPr="00F26EC7" w:rsidRDefault="00D93166">
      <w:pPr>
        <w:spacing w:after="0" w:line="240" w:lineRule="auto"/>
        <w:ind w:left="0" w:right="0"/>
        <w:rPr>
          <w:lang w:val="mn-MN"/>
        </w:rPr>
      </w:pPr>
    </w:p>
    <w:p w14:paraId="2A5A6027" w14:textId="68277C80" w:rsidR="00D93166" w:rsidRPr="00F26EC7" w:rsidRDefault="00D93166">
      <w:pPr>
        <w:spacing w:after="0" w:line="240" w:lineRule="auto"/>
        <w:ind w:left="0" w:right="0"/>
        <w:rPr>
          <w:lang w:val="mn-MN"/>
        </w:rPr>
      </w:pPr>
    </w:p>
    <w:p w14:paraId="4DE02D84" w14:textId="2C3EF3D3" w:rsidR="00D93166" w:rsidRPr="00F26EC7" w:rsidRDefault="00D93166">
      <w:pPr>
        <w:spacing w:after="0" w:line="240" w:lineRule="auto"/>
        <w:ind w:left="0" w:right="0"/>
        <w:rPr>
          <w:lang w:val="mn-MN"/>
        </w:rPr>
      </w:pPr>
    </w:p>
    <w:p w14:paraId="2890CA34" w14:textId="61E3A267" w:rsidR="00DE53C6" w:rsidRDefault="00DE53C6" w:rsidP="007A2C03">
      <w:pPr>
        <w:pStyle w:val="Title"/>
        <w:ind w:right="-23"/>
        <w:jc w:val="left"/>
        <w:rPr>
          <w:rFonts w:ascii="Arial" w:hAnsi="Arial" w:cs="Arial"/>
          <w:color w:val="auto"/>
          <w:sz w:val="24"/>
          <w:lang w:val="mn-MN"/>
        </w:rPr>
      </w:pPr>
    </w:p>
    <w:p w14:paraId="74DA305E" w14:textId="77777777" w:rsidR="007A2C03" w:rsidRPr="00F26EC7" w:rsidRDefault="007A2C03" w:rsidP="007A2C03">
      <w:pPr>
        <w:pStyle w:val="Title"/>
        <w:ind w:right="-23"/>
        <w:jc w:val="left"/>
        <w:rPr>
          <w:rFonts w:ascii="Arial" w:hAnsi="Arial" w:cs="Arial"/>
          <w:color w:val="auto"/>
          <w:sz w:val="24"/>
          <w:lang w:val="mn-MN"/>
        </w:rPr>
      </w:pPr>
    </w:p>
    <w:p w14:paraId="1A6EA291" w14:textId="77777777" w:rsidR="00D93166" w:rsidRPr="00F26EC7" w:rsidRDefault="00D93166" w:rsidP="00D93166">
      <w:pPr>
        <w:pStyle w:val="Title"/>
        <w:ind w:right="-23" w:firstLine="567"/>
        <w:jc w:val="right"/>
        <w:rPr>
          <w:rFonts w:ascii="Arial" w:hAnsi="Arial" w:cs="Arial"/>
          <w:color w:val="auto"/>
          <w:sz w:val="24"/>
          <w:lang w:val="mn-MN"/>
        </w:rPr>
      </w:pPr>
    </w:p>
    <w:p w14:paraId="215F47DB" w14:textId="77777777" w:rsidR="00D93166" w:rsidRPr="007A2C03" w:rsidRDefault="00D93166" w:rsidP="00AE5EBC">
      <w:pPr>
        <w:spacing w:after="0" w:line="240" w:lineRule="auto"/>
        <w:ind w:left="0" w:right="-23"/>
        <w:jc w:val="center"/>
        <w:rPr>
          <w:rFonts w:ascii="Arial" w:hAnsi="Arial" w:cs="Arial"/>
          <w:sz w:val="24"/>
          <w:szCs w:val="24"/>
          <w:lang w:val="mn-MN"/>
        </w:rPr>
      </w:pPr>
      <w:r w:rsidRPr="007A2C03">
        <w:rPr>
          <w:rFonts w:ascii="Arial" w:hAnsi="Arial" w:cs="Arial"/>
          <w:sz w:val="24"/>
          <w:szCs w:val="24"/>
          <w:lang w:val="mn-MN"/>
        </w:rPr>
        <w:lastRenderedPageBreak/>
        <w:t xml:space="preserve">ҮЛ ХӨДЛӨХ ЭД ХӨРӨНГИЙН АЛБАН ТАТВАРЫН </w:t>
      </w:r>
    </w:p>
    <w:p w14:paraId="5F54525B" w14:textId="77777777" w:rsidR="00D93166" w:rsidRPr="007A2C03" w:rsidRDefault="00D93166" w:rsidP="00AE5EBC">
      <w:pPr>
        <w:spacing w:after="0" w:line="240" w:lineRule="auto"/>
        <w:ind w:left="0" w:right="-23"/>
        <w:jc w:val="center"/>
        <w:rPr>
          <w:rFonts w:ascii="Arial" w:hAnsi="Arial" w:cs="Arial"/>
          <w:sz w:val="24"/>
          <w:szCs w:val="24"/>
          <w:lang w:val="mn-MN"/>
        </w:rPr>
      </w:pPr>
      <w:r w:rsidRPr="007A2C03">
        <w:rPr>
          <w:rFonts w:ascii="Arial" w:hAnsi="Arial" w:cs="Arial"/>
          <w:sz w:val="24"/>
          <w:szCs w:val="24"/>
          <w:lang w:val="mn-MN"/>
        </w:rPr>
        <w:t>ХУУЛЬД НЭМЭЛТ ОРУУЛАХ ТУХАЙ ХУУЛИЙН ТАНИЛЦУУЛГА</w:t>
      </w:r>
    </w:p>
    <w:p w14:paraId="2C5BDB8D" w14:textId="77777777" w:rsidR="00D93166" w:rsidRPr="00F26EC7" w:rsidRDefault="00D93166" w:rsidP="00D93166">
      <w:pPr>
        <w:spacing w:after="0" w:line="240" w:lineRule="auto"/>
        <w:ind w:left="0" w:right="-23" w:firstLine="567"/>
        <w:jc w:val="center"/>
        <w:rPr>
          <w:rFonts w:ascii="Arial" w:hAnsi="Arial" w:cs="Arial"/>
          <w:sz w:val="24"/>
          <w:szCs w:val="24"/>
          <w:lang w:val="mn-MN"/>
        </w:rPr>
      </w:pPr>
    </w:p>
    <w:p w14:paraId="3C6CC574" w14:textId="06656FB5" w:rsidR="00DE53C6" w:rsidRPr="00F26EC7" w:rsidRDefault="00DE53C6" w:rsidP="00DE53C6">
      <w:pPr>
        <w:spacing w:after="0" w:line="240" w:lineRule="auto"/>
        <w:ind w:left="0" w:right="0" w:firstLine="567"/>
        <w:jc w:val="both"/>
        <w:rPr>
          <w:rFonts w:ascii="Arial" w:hAnsi="Arial" w:cs="Arial"/>
          <w:sz w:val="24"/>
          <w:szCs w:val="24"/>
          <w:shd w:val="clear" w:color="auto" w:fill="FFFFFF"/>
          <w:lang w:val="mn-MN"/>
        </w:rPr>
      </w:pPr>
      <w:r w:rsidRPr="00F26EC7">
        <w:rPr>
          <w:rFonts w:ascii="Arial" w:hAnsi="Arial" w:cs="Arial"/>
          <w:sz w:val="24"/>
          <w:szCs w:val="24"/>
          <w:shd w:val="clear" w:color="auto" w:fill="FFFFFF"/>
          <w:lang w:val="mn-MN"/>
        </w:rPr>
        <w:t>Монгол Улсын хэмжээнд 2022 оны байдлаар спортын зориулалттай 1166 заал тоологдсон бөгөөд  88 хувь нь төрийн болон орон нутгийн өмч</w:t>
      </w:r>
      <w:r w:rsidR="002A0ED8">
        <w:rPr>
          <w:rFonts w:ascii="Arial" w:hAnsi="Arial" w:cs="Arial"/>
          <w:sz w:val="24"/>
          <w:szCs w:val="24"/>
          <w:shd w:val="clear" w:color="auto" w:fill="FFFFFF"/>
          <w:lang w:val="mn-MN"/>
        </w:rPr>
        <w:t>ид бүртгэлтэй</w:t>
      </w:r>
      <w:r w:rsidRPr="00F26EC7">
        <w:rPr>
          <w:rFonts w:ascii="Arial" w:hAnsi="Arial" w:cs="Arial"/>
          <w:sz w:val="24"/>
          <w:szCs w:val="24"/>
          <w:shd w:val="clear" w:color="auto" w:fill="FFFFFF"/>
          <w:lang w:val="mn-MN"/>
        </w:rPr>
        <w:t xml:space="preserve"> байна. </w:t>
      </w:r>
    </w:p>
    <w:p w14:paraId="09659B66" w14:textId="77777777" w:rsidR="00DE53C6" w:rsidRPr="00F26EC7" w:rsidRDefault="00DE53C6" w:rsidP="00DE53C6">
      <w:pPr>
        <w:spacing w:after="0" w:line="240" w:lineRule="auto"/>
        <w:ind w:left="0" w:right="0" w:firstLine="567"/>
        <w:jc w:val="both"/>
        <w:rPr>
          <w:rFonts w:ascii="Arial" w:hAnsi="Arial" w:cs="Arial"/>
          <w:sz w:val="24"/>
          <w:szCs w:val="24"/>
          <w:shd w:val="clear" w:color="auto" w:fill="FFFFFF"/>
          <w:lang w:val="mn-MN"/>
        </w:rPr>
      </w:pPr>
    </w:p>
    <w:p w14:paraId="33DFD260" w14:textId="7C7B227B" w:rsidR="00DE53C6" w:rsidRPr="00F26EC7" w:rsidRDefault="00DE53C6" w:rsidP="00DE53C6">
      <w:pPr>
        <w:spacing w:after="0" w:line="240" w:lineRule="auto"/>
        <w:ind w:left="0" w:right="0" w:firstLine="567"/>
        <w:jc w:val="both"/>
        <w:rPr>
          <w:rFonts w:ascii="Arial" w:hAnsi="Arial" w:cs="Arial"/>
          <w:sz w:val="24"/>
          <w:szCs w:val="24"/>
          <w:shd w:val="clear" w:color="auto" w:fill="FFFFFF"/>
          <w:lang w:val="mn-MN"/>
        </w:rPr>
      </w:pPr>
      <w:r w:rsidRPr="00F26EC7">
        <w:rPr>
          <w:rFonts w:ascii="Arial" w:hAnsi="Arial" w:cs="Arial"/>
          <w:sz w:val="24"/>
          <w:szCs w:val="24"/>
          <w:shd w:val="clear" w:color="auto" w:fill="FFFFFF"/>
          <w:lang w:val="mn-MN"/>
        </w:rPr>
        <w:t>Үл хөдлөх эд хөрөнгийн албан татварын тухай хуулийн 7.1.1-д зааснаар “улсын болон орон нутгийн төсвөөс санхүүждэг хуулийн этгээдийн үл хөдлөх эд хөрөнгө” татвараас чөлөөлөгддөг зохицуулалт үйлчилдэг.</w:t>
      </w:r>
    </w:p>
    <w:p w14:paraId="247F16DD" w14:textId="77777777" w:rsidR="00DE53C6" w:rsidRPr="00F26EC7" w:rsidRDefault="00DE53C6" w:rsidP="00DE53C6">
      <w:pPr>
        <w:spacing w:after="0" w:line="240" w:lineRule="auto"/>
        <w:ind w:left="0" w:right="0" w:firstLine="567"/>
        <w:jc w:val="both"/>
        <w:rPr>
          <w:rFonts w:ascii="Arial" w:hAnsi="Arial" w:cs="Arial"/>
          <w:sz w:val="24"/>
          <w:szCs w:val="24"/>
          <w:shd w:val="clear" w:color="auto" w:fill="FFFFFF"/>
          <w:lang w:val="mn-MN"/>
        </w:rPr>
      </w:pPr>
    </w:p>
    <w:p w14:paraId="2C96818C" w14:textId="3A9CF4B4" w:rsidR="00DE53C6" w:rsidRPr="00F26EC7" w:rsidRDefault="00DE53C6" w:rsidP="00DE53C6">
      <w:pPr>
        <w:spacing w:after="0" w:line="240" w:lineRule="auto"/>
        <w:ind w:left="0" w:right="0" w:firstLine="567"/>
        <w:jc w:val="both"/>
        <w:rPr>
          <w:rFonts w:ascii="Arial" w:hAnsi="Arial" w:cs="Arial"/>
          <w:sz w:val="24"/>
          <w:szCs w:val="24"/>
          <w:shd w:val="clear" w:color="auto" w:fill="FFFFFF"/>
          <w:lang w:val="mn-MN"/>
        </w:rPr>
      </w:pPr>
      <w:r w:rsidRPr="00F26EC7">
        <w:rPr>
          <w:rFonts w:ascii="Arial" w:hAnsi="Arial" w:cs="Arial"/>
          <w:sz w:val="24"/>
          <w:szCs w:val="24"/>
          <w:shd w:val="clear" w:color="auto" w:fill="FFFFFF"/>
          <w:lang w:val="mn-MN"/>
        </w:rPr>
        <w:t>Гэтэл нийтийн эрүүл мэнд, нийгмийн хариуцлагыг хүрээнд идэвхтэй хөдөлгөөн, нийтийн биеийн тамир, спортыг дэмжиж хувийн хэвшлийн хөрөнгө оруулалтаар биеийн тамир, спортын зориулалтаар баригдсан барилга байгууламж, заал үл хөдлөх эд хөрөнгийн албан татвараас чөлөөлөгддөггүй ялгавартай зохицуулалт үйлчилдэг.</w:t>
      </w:r>
    </w:p>
    <w:p w14:paraId="32645DC1" w14:textId="77777777" w:rsidR="00DE53C6" w:rsidRPr="00F26EC7" w:rsidRDefault="00DE53C6" w:rsidP="00DE53C6">
      <w:pPr>
        <w:spacing w:after="0" w:line="240" w:lineRule="auto"/>
        <w:ind w:left="0" w:right="0" w:firstLine="567"/>
        <w:jc w:val="both"/>
        <w:rPr>
          <w:rFonts w:ascii="Arial" w:hAnsi="Arial" w:cs="Arial"/>
          <w:sz w:val="24"/>
          <w:szCs w:val="24"/>
          <w:shd w:val="clear" w:color="auto" w:fill="FFFFFF"/>
          <w:lang w:val="mn-MN"/>
        </w:rPr>
      </w:pPr>
    </w:p>
    <w:p w14:paraId="24F49514" w14:textId="5059E02C" w:rsidR="00DE53C6" w:rsidRPr="00F26EC7" w:rsidRDefault="00DE53C6" w:rsidP="00DE53C6">
      <w:pPr>
        <w:spacing w:after="0" w:line="240" w:lineRule="auto"/>
        <w:ind w:left="0" w:right="0" w:firstLine="567"/>
        <w:jc w:val="both"/>
        <w:rPr>
          <w:rFonts w:ascii="Arial" w:hAnsi="Arial" w:cs="Arial"/>
          <w:sz w:val="24"/>
          <w:szCs w:val="24"/>
          <w:shd w:val="clear" w:color="auto" w:fill="FFFFFF"/>
          <w:lang w:val="mn-MN"/>
        </w:rPr>
      </w:pPr>
      <w:r w:rsidRPr="00F26EC7">
        <w:rPr>
          <w:rFonts w:ascii="Arial" w:hAnsi="Arial" w:cs="Arial"/>
          <w:sz w:val="24"/>
          <w:szCs w:val="24"/>
          <w:shd w:val="clear" w:color="auto" w:fill="FFFFFF"/>
          <w:lang w:val="mn-MN"/>
        </w:rPr>
        <w:t xml:space="preserve">Иймээс Монгол Улсын үндсэн хуульд заасан шударга ёс, тэгш байдлын тэгш зарчимд нийцүүлэн иргэн, аж ахуйн нэгж, байгууллагын санаачилгаар иргэдэд үйлчлэх спортын зориулалттай барилга байгууламж, зааланд ноогдох үл хөдлөх эд хөрөнгийн албан татварыг эхний 5 жилд 100 хувь хөнгөлөх </w:t>
      </w:r>
      <w:r w:rsidR="002A0ED8">
        <w:rPr>
          <w:rFonts w:ascii="Arial" w:hAnsi="Arial" w:cs="Arial"/>
          <w:sz w:val="24"/>
          <w:szCs w:val="24"/>
          <w:shd w:val="clear" w:color="auto" w:fill="FFFFFF"/>
          <w:lang w:val="mn-MN"/>
        </w:rPr>
        <w:t>зохицуулалтыг хийх хэрэгтэй</w:t>
      </w:r>
      <w:r w:rsidRPr="00F26EC7">
        <w:rPr>
          <w:rFonts w:ascii="Arial" w:hAnsi="Arial" w:cs="Arial"/>
          <w:sz w:val="24"/>
          <w:szCs w:val="24"/>
          <w:shd w:val="clear" w:color="auto" w:fill="FFFFFF"/>
          <w:lang w:val="mn-MN"/>
        </w:rPr>
        <w:t xml:space="preserve"> байна.</w:t>
      </w:r>
    </w:p>
    <w:p w14:paraId="393D1660" w14:textId="77777777" w:rsidR="00DE53C6" w:rsidRPr="00F26EC7" w:rsidRDefault="00DE53C6" w:rsidP="00DE53C6">
      <w:pPr>
        <w:spacing w:after="0" w:line="240" w:lineRule="auto"/>
        <w:ind w:left="0" w:right="0" w:firstLine="567"/>
        <w:jc w:val="both"/>
        <w:rPr>
          <w:rFonts w:ascii="Arial" w:hAnsi="Arial" w:cs="Arial"/>
          <w:sz w:val="24"/>
          <w:szCs w:val="24"/>
          <w:shd w:val="clear" w:color="auto" w:fill="FFFFFF"/>
          <w:lang w:val="mn-MN"/>
        </w:rPr>
      </w:pPr>
    </w:p>
    <w:p w14:paraId="5607E31A" w14:textId="77777777" w:rsidR="00DE53C6" w:rsidRPr="00F26EC7" w:rsidRDefault="00DE53C6" w:rsidP="00DE53C6">
      <w:pPr>
        <w:spacing w:after="0" w:line="240" w:lineRule="auto"/>
        <w:ind w:left="0" w:right="0" w:firstLine="567"/>
        <w:jc w:val="both"/>
        <w:rPr>
          <w:rFonts w:ascii="Arial" w:hAnsi="Arial" w:cs="Arial"/>
          <w:sz w:val="24"/>
          <w:szCs w:val="24"/>
          <w:shd w:val="clear" w:color="auto" w:fill="FFFFFF"/>
          <w:lang w:val="mn-MN"/>
        </w:rPr>
      </w:pPr>
      <w:r w:rsidRPr="00F26EC7">
        <w:rPr>
          <w:rFonts w:ascii="Arial" w:hAnsi="Arial" w:cs="Arial"/>
          <w:sz w:val="24"/>
          <w:szCs w:val="24"/>
          <w:shd w:val="clear" w:color="auto" w:fill="FFFFFF"/>
          <w:lang w:val="mn-MN"/>
        </w:rPr>
        <w:t>Ингэснээр газрын үл хөдлөх хөрөнгийн төлбөрөөс хөнгөлөх хэлбэрээр аж ахуйн нэгж, иргэн, байгууллагуудад санхүүгийн шууд дэмжлэг үзүүлэх болно.</w:t>
      </w:r>
    </w:p>
    <w:p w14:paraId="07A03730" w14:textId="77777777" w:rsidR="00DE53C6" w:rsidRPr="00F26EC7" w:rsidRDefault="00DE53C6" w:rsidP="00DE53C6">
      <w:pPr>
        <w:spacing w:after="0" w:line="240" w:lineRule="auto"/>
        <w:ind w:right="0" w:firstLine="567"/>
        <w:jc w:val="both"/>
        <w:rPr>
          <w:rFonts w:ascii="Arial" w:hAnsi="Arial" w:cs="Arial"/>
          <w:sz w:val="24"/>
          <w:szCs w:val="24"/>
          <w:lang w:val="mn-MN"/>
        </w:rPr>
      </w:pPr>
    </w:p>
    <w:p w14:paraId="3EB1187D" w14:textId="77777777" w:rsidR="00D93166" w:rsidRPr="00F26EC7" w:rsidRDefault="00D93166" w:rsidP="002A0ED8">
      <w:pPr>
        <w:spacing w:after="0" w:line="240" w:lineRule="auto"/>
        <w:ind w:left="0"/>
        <w:jc w:val="both"/>
        <w:rPr>
          <w:rFonts w:ascii="Arial" w:hAnsi="Arial" w:cs="Arial"/>
          <w:sz w:val="24"/>
          <w:szCs w:val="24"/>
          <w:lang w:val="mn-MN"/>
        </w:rPr>
      </w:pPr>
    </w:p>
    <w:p w14:paraId="44366B4B" w14:textId="77777777" w:rsidR="00AE5EBC" w:rsidRPr="00F26EC7" w:rsidRDefault="00AE5EBC" w:rsidP="00AE5EBC">
      <w:pPr>
        <w:spacing w:after="0" w:line="240" w:lineRule="auto"/>
        <w:ind w:left="0" w:right="0" w:hanging="142"/>
        <w:jc w:val="center"/>
        <w:rPr>
          <w:rFonts w:ascii="Arial" w:hAnsi="Arial" w:cs="Arial"/>
          <w:sz w:val="24"/>
          <w:szCs w:val="24"/>
          <w:lang w:val="mn-MN"/>
        </w:rPr>
      </w:pPr>
    </w:p>
    <w:p w14:paraId="76BEF82E" w14:textId="77777777" w:rsidR="00AE5EBC" w:rsidRPr="00F26EC7" w:rsidRDefault="00AE5EBC" w:rsidP="00AE5EBC">
      <w:pPr>
        <w:spacing w:after="0" w:line="240" w:lineRule="auto"/>
        <w:ind w:left="0" w:right="0" w:hanging="142"/>
        <w:jc w:val="center"/>
        <w:rPr>
          <w:rFonts w:ascii="Arial" w:hAnsi="Arial" w:cs="Arial"/>
          <w:sz w:val="24"/>
          <w:szCs w:val="24"/>
          <w:lang w:val="mn-MN"/>
        </w:rPr>
      </w:pPr>
      <w:r w:rsidRPr="00F26EC7">
        <w:rPr>
          <w:rFonts w:ascii="Arial" w:hAnsi="Arial" w:cs="Arial"/>
          <w:sz w:val="24"/>
          <w:szCs w:val="24"/>
          <w:lang w:val="mn-MN"/>
        </w:rPr>
        <w:t xml:space="preserve">ОЛИМП, НИЙТИЙН БИЕИЙН ТАМИР, </w:t>
      </w:r>
    </w:p>
    <w:p w14:paraId="1743F80C" w14:textId="77777777" w:rsidR="00AE5EBC" w:rsidRPr="00F26EC7" w:rsidRDefault="00AE5EBC" w:rsidP="00AE5EBC">
      <w:pPr>
        <w:spacing w:after="0" w:line="240" w:lineRule="auto"/>
        <w:ind w:left="0" w:right="0"/>
        <w:jc w:val="center"/>
        <w:rPr>
          <w:lang w:val="mn-MN"/>
        </w:rPr>
      </w:pPr>
      <w:r w:rsidRPr="00F26EC7">
        <w:rPr>
          <w:rFonts w:ascii="Arial" w:hAnsi="Arial" w:cs="Arial"/>
          <w:sz w:val="24"/>
          <w:szCs w:val="24"/>
          <w:lang w:val="mn-MN"/>
        </w:rPr>
        <w:t>СПОРТЫН ҮНДЭСНИЙ ХОРОО</w:t>
      </w:r>
    </w:p>
    <w:p w14:paraId="033B1B67" w14:textId="77777777" w:rsidR="00D93166" w:rsidRPr="00F26EC7" w:rsidRDefault="00D93166" w:rsidP="00AE5EBC">
      <w:pPr>
        <w:pStyle w:val="Title"/>
        <w:ind w:right="-23"/>
        <w:jc w:val="both"/>
        <w:rPr>
          <w:rFonts w:ascii="Arial" w:hAnsi="Arial" w:cs="Arial"/>
          <w:color w:val="auto"/>
          <w:sz w:val="24"/>
          <w:lang w:val="mn-MN"/>
        </w:rPr>
      </w:pPr>
    </w:p>
    <w:p w14:paraId="0D96F7AB" w14:textId="77777777" w:rsidR="00D93166" w:rsidRPr="00F26EC7" w:rsidRDefault="00D93166" w:rsidP="00D93166">
      <w:pPr>
        <w:pStyle w:val="Title"/>
        <w:ind w:right="-23" w:firstLine="567"/>
        <w:jc w:val="both"/>
        <w:rPr>
          <w:rFonts w:ascii="Arial" w:hAnsi="Arial" w:cs="Arial"/>
          <w:color w:val="auto"/>
          <w:sz w:val="24"/>
          <w:lang w:val="mn-MN"/>
        </w:rPr>
      </w:pPr>
    </w:p>
    <w:p w14:paraId="73A805E8" w14:textId="77777777" w:rsidR="00D93166" w:rsidRPr="00F26EC7" w:rsidRDefault="00D93166" w:rsidP="00D93166">
      <w:pPr>
        <w:pStyle w:val="Title"/>
        <w:ind w:right="-23" w:firstLine="567"/>
        <w:jc w:val="both"/>
        <w:rPr>
          <w:rFonts w:ascii="Arial" w:hAnsi="Arial" w:cs="Arial"/>
          <w:color w:val="auto"/>
          <w:sz w:val="24"/>
          <w:lang w:val="mn-MN"/>
        </w:rPr>
      </w:pPr>
    </w:p>
    <w:p w14:paraId="0FF77B43" w14:textId="77777777" w:rsidR="00D93166" w:rsidRPr="00F26EC7" w:rsidRDefault="00D93166" w:rsidP="00D93166">
      <w:pPr>
        <w:pStyle w:val="Title"/>
        <w:ind w:right="-23" w:firstLine="567"/>
        <w:jc w:val="both"/>
        <w:rPr>
          <w:rFonts w:ascii="Arial" w:hAnsi="Arial" w:cs="Arial"/>
          <w:color w:val="auto"/>
          <w:sz w:val="24"/>
          <w:lang w:val="mn-MN"/>
        </w:rPr>
      </w:pPr>
    </w:p>
    <w:p w14:paraId="2440750F" w14:textId="77777777" w:rsidR="00D93166" w:rsidRPr="00F26EC7" w:rsidRDefault="00D93166" w:rsidP="00D93166">
      <w:pPr>
        <w:pStyle w:val="Title"/>
        <w:ind w:right="-23" w:firstLine="567"/>
        <w:jc w:val="both"/>
        <w:rPr>
          <w:rFonts w:ascii="Arial" w:hAnsi="Arial" w:cs="Arial"/>
          <w:color w:val="auto"/>
          <w:sz w:val="24"/>
          <w:lang w:val="mn-MN"/>
        </w:rPr>
      </w:pPr>
    </w:p>
    <w:p w14:paraId="57D7915F" w14:textId="77777777" w:rsidR="00D93166" w:rsidRPr="00F26EC7" w:rsidRDefault="00D93166" w:rsidP="00D93166">
      <w:pPr>
        <w:pStyle w:val="Title"/>
        <w:ind w:right="-23" w:firstLine="567"/>
        <w:jc w:val="both"/>
        <w:rPr>
          <w:rFonts w:ascii="Arial" w:hAnsi="Arial" w:cs="Arial"/>
          <w:color w:val="auto"/>
          <w:sz w:val="24"/>
          <w:lang w:val="mn-MN"/>
        </w:rPr>
      </w:pPr>
    </w:p>
    <w:p w14:paraId="03F0C9F3" w14:textId="77777777" w:rsidR="00D93166" w:rsidRPr="00F26EC7" w:rsidRDefault="00D93166" w:rsidP="00D93166">
      <w:pPr>
        <w:pStyle w:val="Title"/>
        <w:ind w:right="-23" w:firstLine="567"/>
        <w:jc w:val="right"/>
        <w:rPr>
          <w:rFonts w:ascii="Arial" w:hAnsi="Arial" w:cs="Arial"/>
          <w:color w:val="auto"/>
          <w:sz w:val="24"/>
          <w:lang w:val="mn-MN"/>
        </w:rPr>
      </w:pPr>
    </w:p>
    <w:p w14:paraId="478019FD" w14:textId="77777777" w:rsidR="00D93166" w:rsidRPr="00F26EC7" w:rsidRDefault="00D93166" w:rsidP="00D93166">
      <w:pPr>
        <w:pStyle w:val="Title"/>
        <w:ind w:right="-23" w:firstLine="567"/>
        <w:jc w:val="right"/>
        <w:rPr>
          <w:rFonts w:ascii="Arial" w:hAnsi="Arial" w:cs="Arial"/>
          <w:color w:val="auto"/>
          <w:sz w:val="24"/>
          <w:lang w:val="mn-MN"/>
        </w:rPr>
      </w:pPr>
    </w:p>
    <w:p w14:paraId="1871C6EB" w14:textId="77777777" w:rsidR="00D93166" w:rsidRPr="00F26EC7" w:rsidRDefault="00D93166" w:rsidP="00D93166">
      <w:pPr>
        <w:pStyle w:val="Title"/>
        <w:ind w:right="-23" w:firstLine="567"/>
        <w:jc w:val="right"/>
        <w:rPr>
          <w:rFonts w:ascii="Arial" w:hAnsi="Arial" w:cs="Arial"/>
          <w:color w:val="auto"/>
          <w:sz w:val="24"/>
          <w:lang w:val="mn-MN"/>
        </w:rPr>
      </w:pPr>
    </w:p>
    <w:p w14:paraId="5FE8EE33" w14:textId="77777777" w:rsidR="00D93166" w:rsidRPr="00F26EC7" w:rsidRDefault="00D93166" w:rsidP="00D93166">
      <w:pPr>
        <w:pStyle w:val="Title"/>
        <w:ind w:right="-23" w:firstLine="567"/>
        <w:jc w:val="right"/>
        <w:rPr>
          <w:rFonts w:ascii="Arial" w:hAnsi="Arial" w:cs="Arial"/>
          <w:color w:val="auto"/>
          <w:sz w:val="24"/>
          <w:lang w:val="mn-MN"/>
        </w:rPr>
      </w:pPr>
    </w:p>
    <w:p w14:paraId="060709A6" w14:textId="77777777" w:rsidR="00D93166" w:rsidRPr="00F26EC7" w:rsidRDefault="00D93166" w:rsidP="00D93166">
      <w:pPr>
        <w:pStyle w:val="Title"/>
        <w:ind w:right="-23" w:firstLine="567"/>
        <w:jc w:val="right"/>
        <w:rPr>
          <w:rFonts w:ascii="Arial" w:hAnsi="Arial" w:cs="Arial"/>
          <w:color w:val="auto"/>
          <w:sz w:val="24"/>
          <w:lang w:val="mn-MN"/>
        </w:rPr>
      </w:pPr>
    </w:p>
    <w:p w14:paraId="5709E717" w14:textId="258F973D" w:rsidR="00D93166" w:rsidRPr="00F26EC7" w:rsidRDefault="00D93166" w:rsidP="00D93166">
      <w:pPr>
        <w:pStyle w:val="Title"/>
        <w:ind w:right="-23" w:firstLine="567"/>
        <w:jc w:val="right"/>
        <w:rPr>
          <w:rFonts w:ascii="Arial" w:hAnsi="Arial" w:cs="Arial"/>
          <w:color w:val="auto"/>
          <w:sz w:val="24"/>
          <w:lang w:val="mn-MN"/>
        </w:rPr>
      </w:pPr>
    </w:p>
    <w:p w14:paraId="10A9BF74" w14:textId="5B2272C5" w:rsidR="00AE5EBC" w:rsidRPr="00F26EC7" w:rsidRDefault="00AE5EBC" w:rsidP="00D93166">
      <w:pPr>
        <w:pStyle w:val="Title"/>
        <w:ind w:right="-23" w:firstLine="567"/>
        <w:jc w:val="right"/>
        <w:rPr>
          <w:rFonts w:ascii="Arial" w:hAnsi="Arial" w:cs="Arial"/>
          <w:color w:val="auto"/>
          <w:sz w:val="24"/>
          <w:lang w:val="mn-MN"/>
        </w:rPr>
      </w:pPr>
    </w:p>
    <w:p w14:paraId="5399E128" w14:textId="13BEBAE9" w:rsidR="00AE5EBC" w:rsidRPr="00F26EC7" w:rsidRDefault="00AE5EBC" w:rsidP="00D93166">
      <w:pPr>
        <w:pStyle w:val="Title"/>
        <w:ind w:right="-23" w:firstLine="567"/>
        <w:jc w:val="right"/>
        <w:rPr>
          <w:rFonts w:ascii="Arial" w:hAnsi="Arial" w:cs="Arial"/>
          <w:color w:val="auto"/>
          <w:sz w:val="24"/>
          <w:lang w:val="mn-MN"/>
        </w:rPr>
      </w:pPr>
    </w:p>
    <w:p w14:paraId="17154494" w14:textId="37399D18" w:rsidR="00AE5EBC" w:rsidRPr="00F26EC7" w:rsidRDefault="00AE5EBC" w:rsidP="00D93166">
      <w:pPr>
        <w:pStyle w:val="Title"/>
        <w:ind w:right="-23" w:firstLine="567"/>
        <w:jc w:val="right"/>
        <w:rPr>
          <w:rFonts w:ascii="Arial" w:hAnsi="Arial" w:cs="Arial"/>
          <w:color w:val="auto"/>
          <w:sz w:val="24"/>
          <w:lang w:val="mn-MN"/>
        </w:rPr>
      </w:pPr>
    </w:p>
    <w:p w14:paraId="384C7A6F" w14:textId="6901D08F" w:rsidR="00891169" w:rsidRPr="00F26EC7" w:rsidRDefault="00891169" w:rsidP="00D93166">
      <w:pPr>
        <w:pStyle w:val="Title"/>
        <w:ind w:right="-23" w:firstLine="567"/>
        <w:jc w:val="right"/>
        <w:rPr>
          <w:rFonts w:ascii="Arial" w:hAnsi="Arial" w:cs="Arial"/>
          <w:color w:val="auto"/>
          <w:sz w:val="24"/>
          <w:lang w:val="mn-MN"/>
        </w:rPr>
      </w:pPr>
    </w:p>
    <w:p w14:paraId="05AAEECC" w14:textId="0997AA5B" w:rsidR="00891169" w:rsidRPr="00F26EC7" w:rsidRDefault="00891169" w:rsidP="00D93166">
      <w:pPr>
        <w:pStyle w:val="Title"/>
        <w:ind w:right="-23" w:firstLine="567"/>
        <w:jc w:val="right"/>
        <w:rPr>
          <w:rFonts w:ascii="Arial" w:hAnsi="Arial" w:cs="Arial"/>
          <w:color w:val="auto"/>
          <w:sz w:val="24"/>
          <w:lang w:val="mn-MN"/>
        </w:rPr>
      </w:pPr>
    </w:p>
    <w:p w14:paraId="1A6F18E9" w14:textId="22F9E0F6" w:rsidR="00891169" w:rsidRDefault="00891169" w:rsidP="00D93166">
      <w:pPr>
        <w:pStyle w:val="Title"/>
        <w:ind w:right="-23" w:firstLine="567"/>
        <w:jc w:val="right"/>
        <w:rPr>
          <w:rFonts w:ascii="Arial" w:hAnsi="Arial" w:cs="Arial"/>
          <w:color w:val="auto"/>
          <w:sz w:val="24"/>
          <w:lang w:val="mn-MN"/>
        </w:rPr>
      </w:pPr>
    </w:p>
    <w:p w14:paraId="67380333" w14:textId="6ADFA074" w:rsidR="002A0ED8" w:rsidRDefault="002A0ED8" w:rsidP="00D93166">
      <w:pPr>
        <w:pStyle w:val="Title"/>
        <w:ind w:right="-23" w:firstLine="567"/>
        <w:jc w:val="right"/>
        <w:rPr>
          <w:rFonts w:ascii="Arial" w:hAnsi="Arial" w:cs="Arial"/>
          <w:color w:val="auto"/>
          <w:sz w:val="24"/>
          <w:lang w:val="mn-MN"/>
        </w:rPr>
      </w:pPr>
    </w:p>
    <w:p w14:paraId="201B75AF" w14:textId="587E71A5" w:rsidR="002A0ED8" w:rsidRDefault="002A0ED8" w:rsidP="00D93166">
      <w:pPr>
        <w:pStyle w:val="Title"/>
        <w:ind w:right="-23" w:firstLine="567"/>
        <w:jc w:val="right"/>
        <w:rPr>
          <w:rFonts w:ascii="Arial" w:hAnsi="Arial" w:cs="Arial"/>
          <w:color w:val="auto"/>
          <w:sz w:val="24"/>
          <w:lang w:val="mn-MN"/>
        </w:rPr>
      </w:pPr>
    </w:p>
    <w:p w14:paraId="05DAB431" w14:textId="77777777" w:rsidR="002A0ED8" w:rsidRPr="00F26EC7" w:rsidRDefault="002A0ED8" w:rsidP="00D93166">
      <w:pPr>
        <w:pStyle w:val="Title"/>
        <w:ind w:right="-23" w:firstLine="567"/>
        <w:jc w:val="right"/>
        <w:rPr>
          <w:rFonts w:ascii="Arial" w:hAnsi="Arial" w:cs="Arial"/>
          <w:color w:val="auto"/>
          <w:sz w:val="24"/>
          <w:lang w:val="mn-MN"/>
        </w:rPr>
      </w:pPr>
    </w:p>
    <w:p w14:paraId="0BE2BCBF" w14:textId="77777777" w:rsidR="00AE5EBC" w:rsidRPr="00F26EC7" w:rsidRDefault="00AE5EBC" w:rsidP="00D93166">
      <w:pPr>
        <w:pStyle w:val="Title"/>
        <w:ind w:right="-23" w:firstLine="567"/>
        <w:jc w:val="right"/>
        <w:rPr>
          <w:rFonts w:ascii="Arial" w:hAnsi="Arial" w:cs="Arial"/>
          <w:color w:val="auto"/>
          <w:sz w:val="24"/>
          <w:lang w:val="mn-MN"/>
        </w:rPr>
      </w:pPr>
    </w:p>
    <w:p w14:paraId="31F349A1" w14:textId="49D03EBA" w:rsidR="00D93166" w:rsidRPr="00F26EC7" w:rsidRDefault="00AE5EBC" w:rsidP="00D93166">
      <w:pPr>
        <w:pStyle w:val="Title"/>
        <w:ind w:right="-23" w:firstLine="567"/>
        <w:jc w:val="right"/>
        <w:rPr>
          <w:rFonts w:ascii="Arial" w:hAnsi="Arial" w:cs="Arial"/>
          <w:b w:val="0"/>
          <w:bCs w:val="0"/>
          <w:color w:val="auto"/>
          <w:sz w:val="24"/>
          <w:lang w:val="mn-MN"/>
        </w:rPr>
      </w:pPr>
      <w:bookmarkStart w:id="5" w:name="_Hlk153730322"/>
      <w:r w:rsidRPr="00F26EC7">
        <w:rPr>
          <w:rFonts w:ascii="Arial" w:hAnsi="Arial" w:cs="Arial"/>
          <w:b w:val="0"/>
          <w:bCs w:val="0"/>
          <w:color w:val="auto"/>
          <w:sz w:val="24"/>
          <w:lang w:val="mn-MN"/>
        </w:rPr>
        <w:lastRenderedPageBreak/>
        <w:t>Төсөл</w:t>
      </w:r>
    </w:p>
    <w:p w14:paraId="5D5C6B05" w14:textId="77777777" w:rsidR="00D93166" w:rsidRPr="00F26EC7" w:rsidRDefault="00D93166" w:rsidP="00D93166">
      <w:pPr>
        <w:spacing w:after="0" w:line="240" w:lineRule="auto"/>
        <w:ind w:left="0" w:right="0" w:firstLine="567"/>
        <w:rPr>
          <w:rFonts w:ascii="Arial" w:hAnsi="Arial" w:cs="Arial"/>
          <w:sz w:val="24"/>
          <w:szCs w:val="24"/>
          <w:lang w:val="mn-MN"/>
        </w:rPr>
      </w:pPr>
    </w:p>
    <w:p w14:paraId="3D828E3C" w14:textId="77777777" w:rsidR="00D93166" w:rsidRPr="00F26EC7" w:rsidRDefault="00D93166" w:rsidP="00D93166">
      <w:pPr>
        <w:pStyle w:val="Title"/>
        <w:ind w:right="-360" w:firstLine="567"/>
        <w:rPr>
          <w:rFonts w:ascii="Arial" w:hAnsi="Arial" w:cs="Arial"/>
          <w:color w:val="auto"/>
          <w:sz w:val="24"/>
          <w:lang w:val="mn-MN"/>
        </w:rPr>
      </w:pPr>
    </w:p>
    <w:p w14:paraId="54977175" w14:textId="77777777" w:rsidR="00D93166" w:rsidRPr="00F26EC7" w:rsidRDefault="00D93166" w:rsidP="00D93166">
      <w:pPr>
        <w:pStyle w:val="Title"/>
        <w:ind w:right="-360" w:firstLine="567"/>
        <w:rPr>
          <w:rFonts w:ascii="Arial" w:hAnsi="Arial" w:cs="Arial"/>
          <w:b w:val="0"/>
          <w:bCs w:val="0"/>
          <w:color w:val="auto"/>
          <w:sz w:val="24"/>
          <w:lang w:val="mn-MN"/>
        </w:rPr>
      </w:pPr>
      <w:r w:rsidRPr="00F26EC7">
        <w:rPr>
          <w:rFonts w:ascii="Arial" w:hAnsi="Arial" w:cs="Arial"/>
          <w:color w:val="auto"/>
          <w:sz w:val="24"/>
          <w:lang w:val="mn-MN"/>
        </w:rPr>
        <w:t>МОНГОЛ  УЛСЫН  ХУУЛЬ</w:t>
      </w:r>
    </w:p>
    <w:p w14:paraId="50E8714A" w14:textId="77777777" w:rsidR="00D93166" w:rsidRPr="00F26EC7" w:rsidRDefault="00D93166" w:rsidP="00D93166">
      <w:pPr>
        <w:spacing w:after="0" w:line="240" w:lineRule="auto"/>
        <w:ind w:left="0" w:firstLine="567"/>
        <w:jc w:val="both"/>
        <w:rPr>
          <w:rFonts w:ascii="Arial" w:hAnsi="Arial" w:cs="Arial"/>
          <w:sz w:val="24"/>
          <w:szCs w:val="24"/>
          <w:lang w:val="mn-MN"/>
        </w:rPr>
      </w:pPr>
    </w:p>
    <w:p w14:paraId="004F1148" w14:textId="77777777" w:rsidR="00D93166" w:rsidRPr="00F26EC7" w:rsidRDefault="00D93166" w:rsidP="00D93166">
      <w:pPr>
        <w:spacing w:after="0" w:line="240" w:lineRule="auto"/>
        <w:ind w:left="0" w:firstLine="567"/>
        <w:jc w:val="both"/>
        <w:rPr>
          <w:rFonts w:ascii="Arial" w:hAnsi="Arial" w:cs="Arial"/>
          <w:sz w:val="24"/>
          <w:szCs w:val="24"/>
          <w:lang w:val="mn-MN"/>
        </w:rPr>
      </w:pPr>
    </w:p>
    <w:p w14:paraId="7456B21F" w14:textId="77777777" w:rsidR="00D93166" w:rsidRPr="00F26EC7" w:rsidRDefault="00D93166" w:rsidP="00D93166">
      <w:pPr>
        <w:spacing w:after="0" w:line="240" w:lineRule="auto"/>
        <w:ind w:left="0" w:right="-23" w:firstLine="567"/>
        <w:jc w:val="both"/>
        <w:rPr>
          <w:rFonts w:ascii="Arial" w:eastAsia="Verdana" w:hAnsi="Arial" w:cs="Arial"/>
          <w:sz w:val="24"/>
          <w:szCs w:val="24"/>
          <w:lang w:val="mn-MN"/>
        </w:rPr>
      </w:pPr>
      <w:r w:rsidRPr="00F26EC7">
        <w:rPr>
          <w:rFonts w:ascii="Arial" w:hAnsi="Arial" w:cs="Arial"/>
          <w:sz w:val="24"/>
          <w:szCs w:val="24"/>
          <w:lang w:val="mn-MN"/>
        </w:rPr>
        <w:t xml:space="preserve">2024 оны ... дугаар </w:t>
      </w:r>
      <w:r w:rsidRPr="00F26EC7">
        <w:rPr>
          <w:rFonts w:ascii="Arial" w:hAnsi="Arial" w:cs="Arial"/>
          <w:sz w:val="24"/>
          <w:szCs w:val="24"/>
          <w:lang w:val="mn-MN"/>
        </w:rPr>
        <w:tab/>
      </w:r>
      <w:r w:rsidRPr="00F26EC7">
        <w:rPr>
          <w:rFonts w:ascii="Arial" w:hAnsi="Arial" w:cs="Arial"/>
          <w:sz w:val="24"/>
          <w:szCs w:val="24"/>
          <w:lang w:val="mn-MN"/>
        </w:rPr>
        <w:tab/>
      </w:r>
      <w:r w:rsidRPr="00F26EC7">
        <w:rPr>
          <w:rFonts w:ascii="Arial" w:hAnsi="Arial" w:cs="Arial"/>
          <w:sz w:val="24"/>
          <w:szCs w:val="24"/>
          <w:lang w:val="mn-MN"/>
        </w:rPr>
        <w:tab/>
      </w:r>
      <w:r w:rsidRPr="00F26EC7">
        <w:rPr>
          <w:rFonts w:ascii="Arial" w:hAnsi="Arial" w:cs="Arial"/>
          <w:sz w:val="24"/>
          <w:szCs w:val="24"/>
          <w:lang w:val="mn-MN"/>
        </w:rPr>
        <w:tab/>
      </w:r>
      <w:r w:rsidRPr="00F26EC7">
        <w:rPr>
          <w:rFonts w:ascii="Arial" w:hAnsi="Arial" w:cs="Arial"/>
          <w:sz w:val="24"/>
          <w:szCs w:val="24"/>
          <w:lang w:val="mn-MN"/>
        </w:rPr>
        <w:tab/>
      </w:r>
      <w:r w:rsidRPr="00F26EC7">
        <w:rPr>
          <w:rFonts w:ascii="Arial" w:hAnsi="Arial" w:cs="Arial"/>
          <w:sz w:val="24"/>
          <w:szCs w:val="24"/>
          <w:lang w:val="mn-MN"/>
        </w:rPr>
        <w:tab/>
      </w:r>
      <w:r w:rsidRPr="00F26EC7">
        <w:rPr>
          <w:rFonts w:ascii="Arial" w:hAnsi="Arial" w:cs="Arial"/>
          <w:sz w:val="24"/>
          <w:szCs w:val="24"/>
          <w:lang w:val="mn-MN"/>
        </w:rPr>
        <w:tab/>
        <w:t xml:space="preserve">       Улаанбаатар </w:t>
      </w:r>
    </w:p>
    <w:p w14:paraId="3CFC4D98" w14:textId="55034999" w:rsidR="00D93166" w:rsidRPr="00F26EC7" w:rsidRDefault="00D93166" w:rsidP="00D93166">
      <w:pPr>
        <w:spacing w:after="0" w:line="240" w:lineRule="auto"/>
        <w:ind w:left="0" w:right="0" w:firstLine="567"/>
        <w:jc w:val="both"/>
        <w:rPr>
          <w:rFonts w:ascii="Arial" w:hAnsi="Arial" w:cs="Arial"/>
          <w:sz w:val="24"/>
          <w:szCs w:val="24"/>
          <w:shd w:val="clear" w:color="auto" w:fill="FFFFFF"/>
          <w:lang w:val="mn-MN"/>
        </w:rPr>
      </w:pPr>
      <w:r w:rsidRPr="00F26EC7">
        <w:rPr>
          <w:rFonts w:ascii="Arial" w:hAnsi="Arial" w:cs="Arial"/>
          <w:sz w:val="24"/>
          <w:szCs w:val="24"/>
          <w:shd w:val="clear" w:color="auto" w:fill="FFFFFF"/>
          <w:lang w:val="mn-MN"/>
        </w:rPr>
        <w:t xml:space="preserve">сарын ...-ны ... өдөр </w:t>
      </w:r>
      <w:r w:rsidRPr="00F26EC7">
        <w:rPr>
          <w:rFonts w:ascii="Arial" w:hAnsi="Arial" w:cs="Arial"/>
          <w:sz w:val="24"/>
          <w:szCs w:val="24"/>
          <w:shd w:val="clear" w:color="auto" w:fill="FFFFFF"/>
          <w:lang w:val="mn-MN"/>
        </w:rPr>
        <w:tab/>
      </w:r>
      <w:r w:rsidRPr="00F26EC7">
        <w:rPr>
          <w:rFonts w:ascii="Arial" w:hAnsi="Arial" w:cs="Arial"/>
          <w:sz w:val="24"/>
          <w:szCs w:val="24"/>
          <w:shd w:val="clear" w:color="auto" w:fill="FFFFFF"/>
          <w:lang w:val="mn-MN"/>
        </w:rPr>
        <w:tab/>
      </w:r>
      <w:r w:rsidRPr="00F26EC7">
        <w:rPr>
          <w:rFonts w:ascii="Arial" w:hAnsi="Arial" w:cs="Arial"/>
          <w:sz w:val="24"/>
          <w:szCs w:val="24"/>
          <w:shd w:val="clear" w:color="auto" w:fill="FFFFFF"/>
          <w:lang w:val="mn-MN"/>
        </w:rPr>
        <w:tab/>
      </w:r>
      <w:r w:rsidRPr="00F26EC7">
        <w:rPr>
          <w:rFonts w:ascii="Arial" w:hAnsi="Arial" w:cs="Arial"/>
          <w:sz w:val="24"/>
          <w:szCs w:val="24"/>
          <w:shd w:val="clear" w:color="auto" w:fill="FFFFFF"/>
          <w:lang w:val="mn-MN"/>
        </w:rPr>
        <w:tab/>
      </w:r>
      <w:r w:rsidRPr="00F26EC7">
        <w:rPr>
          <w:rFonts w:ascii="Arial" w:hAnsi="Arial" w:cs="Arial"/>
          <w:sz w:val="24"/>
          <w:szCs w:val="24"/>
          <w:shd w:val="clear" w:color="auto" w:fill="FFFFFF"/>
          <w:lang w:val="mn-MN"/>
        </w:rPr>
        <w:tab/>
      </w:r>
      <w:r w:rsidRPr="00F26EC7">
        <w:rPr>
          <w:rFonts w:ascii="Arial" w:hAnsi="Arial" w:cs="Arial"/>
          <w:sz w:val="24"/>
          <w:szCs w:val="24"/>
          <w:shd w:val="clear" w:color="auto" w:fill="FFFFFF"/>
          <w:lang w:val="mn-MN"/>
        </w:rPr>
        <w:tab/>
      </w:r>
      <w:r w:rsidRPr="00F26EC7">
        <w:rPr>
          <w:rFonts w:ascii="Arial" w:hAnsi="Arial" w:cs="Arial"/>
          <w:sz w:val="24"/>
          <w:szCs w:val="24"/>
          <w:shd w:val="clear" w:color="auto" w:fill="FFFFFF"/>
          <w:lang w:val="mn-MN"/>
        </w:rPr>
        <w:tab/>
      </w:r>
      <w:r w:rsidRPr="00F26EC7">
        <w:rPr>
          <w:rFonts w:ascii="Arial" w:hAnsi="Arial" w:cs="Arial"/>
          <w:sz w:val="24"/>
          <w:szCs w:val="24"/>
          <w:shd w:val="clear" w:color="auto" w:fill="FFFFFF"/>
          <w:lang w:val="mn-MN"/>
        </w:rPr>
        <w:tab/>
        <w:t xml:space="preserve">    хот </w:t>
      </w:r>
    </w:p>
    <w:p w14:paraId="7A2B5F3A" w14:textId="77777777" w:rsidR="00AE5EBC" w:rsidRPr="00F26EC7" w:rsidRDefault="00AE5EBC" w:rsidP="00D93166">
      <w:pPr>
        <w:spacing w:after="0" w:line="240" w:lineRule="auto"/>
        <w:ind w:left="0" w:right="0" w:firstLine="567"/>
        <w:jc w:val="both"/>
        <w:rPr>
          <w:rFonts w:ascii="Arial" w:hAnsi="Arial" w:cs="Arial"/>
          <w:sz w:val="24"/>
          <w:szCs w:val="24"/>
          <w:shd w:val="clear" w:color="auto" w:fill="FFFFFF"/>
          <w:lang w:val="mn-MN"/>
        </w:rPr>
      </w:pPr>
    </w:p>
    <w:p w14:paraId="36398B86" w14:textId="77777777" w:rsidR="00D93166" w:rsidRPr="00F26EC7" w:rsidRDefault="00D93166" w:rsidP="00D93166">
      <w:pPr>
        <w:spacing w:after="0" w:line="240" w:lineRule="auto"/>
        <w:ind w:left="0" w:right="-23" w:firstLine="567"/>
        <w:jc w:val="center"/>
        <w:rPr>
          <w:rFonts w:ascii="Arial" w:hAnsi="Arial" w:cs="Arial"/>
          <w:b/>
          <w:bCs/>
          <w:sz w:val="24"/>
          <w:szCs w:val="24"/>
          <w:lang w:val="mn-MN"/>
        </w:rPr>
      </w:pPr>
      <w:r w:rsidRPr="00F26EC7">
        <w:rPr>
          <w:rFonts w:ascii="Arial" w:hAnsi="Arial" w:cs="Arial"/>
          <w:b/>
          <w:bCs/>
          <w:sz w:val="24"/>
          <w:szCs w:val="24"/>
          <w:lang w:val="mn-MN"/>
        </w:rPr>
        <w:t xml:space="preserve">ҮЛ ХӨДЛӨХ ЭД ХӨРӨНГИЙН АЛБАН ТАТВАРЫН </w:t>
      </w:r>
    </w:p>
    <w:p w14:paraId="58AA5C36" w14:textId="77777777" w:rsidR="00D93166" w:rsidRPr="00F26EC7" w:rsidRDefault="00D93166" w:rsidP="00D93166">
      <w:pPr>
        <w:spacing w:after="0" w:line="240" w:lineRule="auto"/>
        <w:ind w:left="0" w:right="-23" w:firstLine="567"/>
        <w:jc w:val="center"/>
        <w:rPr>
          <w:rFonts w:ascii="Arial" w:hAnsi="Arial" w:cs="Arial"/>
          <w:b/>
          <w:bCs/>
          <w:sz w:val="24"/>
          <w:szCs w:val="24"/>
          <w:lang w:val="mn-MN"/>
        </w:rPr>
      </w:pPr>
      <w:r w:rsidRPr="00F26EC7">
        <w:rPr>
          <w:rFonts w:ascii="Arial" w:hAnsi="Arial" w:cs="Arial"/>
          <w:b/>
          <w:bCs/>
          <w:sz w:val="24"/>
          <w:szCs w:val="24"/>
          <w:lang w:val="mn-MN"/>
        </w:rPr>
        <w:t xml:space="preserve">ТУХАЙ ХУУЛЬД НЭМЭЛТ ОРУУЛАХ ТУХАЙ </w:t>
      </w:r>
    </w:p>
    <w:p w14:paraId="14312E8F" w14:textId="77777777" w:rsidR="00D93166" w:rsidRPr="00F26EC7" w:rsidRDefault="00D93166" w:rsidP="00D93166">
      <w:pPr>
        <w:spacing w:after="0" w:line="240" w:lineRule="auto"/>
        <w:ind w:left="0" w:right="0" w:firstLine="567"/>
        <w:jc w:val="both"/>
        <w:rPr>
          <w:rFonts w:ascii="Arial" w:hAnsi="Arial" w:cs="Arial"/>
          <w:sz w:val="24"/>
          <w:szCs w:val="24"/>
          <w:shd w:val="clear" w:color="auto" w:fill="FFFFFF"/>
          <w:lang w:val="mn-MN"/>
        </w:rPr>
      </w:pPr>
    </w:p>
    <w:p w14:paraId="12880F5D" w14:textId="008F0445" w:rsidR="00DE53C6" w:rsidRPr="00F26EC7" w:rsidRDefault="00DE53C6" w:rsidP="00DE53C6">
      <w:pPr>
        <w:spacing w:after="0" w:line="240" w:lineRule="auto"/>
        <w:ind w:left="0" w:right="0" w:firstLine="567"/>
        <w:jc w:val="both"/>
        <w:rPr>
          <w:rFonts w:ascii="Arial" w:hAnsi="Arial" w:cs="Arial"/>
          <w:sz w:val="24"/>
          <w:szCs w:val="24"/>
          <w:shd w:val="clear" w:color="auto" w:fill="FFFFFF"/>
          <w:lang w:val="mn-MN"/>
        </w:rPr>
      </w:pPr>
      <w:r w:rsidRPr="00F26EC7">
        <w:rPr>
          <w:rFonts w:ascii="Arial" w:hAnsi="Arial" w:cs="Arial"/>
          <w:b/>
          <w:bCs/>
          <w:sz w:val="24"/>
          <w:szCs w:val="24"/>
          <w:shd w:val="clear" w:color="auto" w:fill="FFFFFF"/>
          <w:lang w:val="mn-MN"/>
        </w:rPr>
        <w:t>1 дүгээр зүйл.</w:t>
      </w:r>
      <w:r w:rsidRPr="00F26EC7">
        <w:rPr>
          <w:rFonts w:ascii="Arial" w:hAnsi="Arial" w:cs="Arial"/>
          <w:sz w:val="24"/>
          <w:szCs w:val="24"/>
          <w:shd w:val="clear" w:color="auto" w:fill="FFFFFF"/>
          <w:lang w:val="mn-MN"/>
        </w:rPr>
        <w:t xml:space="preserve"> Үл хөдлөх эд хөрөнгийн албан татварын тухай хуулийн 7 дугаар зүйлд доор дурдсан агуулгатай дараах заалт нэмсүгэй. </w:t>
      </w:r>
    </w:p>
    <w:p w14:paraId="09A382E4" w14:textId="77777777" w:rsidR="00DE53C6" w:rsidRPr="00F26EC7" w:rsidRDefault="00DE53C6" w:rsidP="00DE53C6">
      <w:pPr>
        <w:spacing w:after="0" w:line="240" w:lineRule="auto"/>
        <w:ind w:left="0" w:right="0" w:firstLine="567"/>
        <w:jc w:val="both"/>
        <w:rPr>
          <w:rFonts w:ascii="Arial" w:hAnsi="Arial" w:cs="Arial"/>
          <w:sz w:val="24"/>
          <w:szCs w:val="24"/>
          <w:shd w:val="clear" w:color="auto" w:fill="FFFFFF"/>
          <w:lang w:val="mn-MN"/>
        </w:rPr>
      </w:pPr>
    </w:p>
    <w:p w14:paraId="08C22A6C" w14:textId="2FC98AEE" w:rsidR="00DE53C6" w:rsidRPr="00F26EC7" w:rsidRDefault="00DE53C6" w:rsidP="00DE53C6">
      <w:pPr>
        <w:spacing w:after="0" w:line="240" w:lineRule="auto"/>
        <w:ind w:left="0" w:right="0" w:firstLine="567"/>
        <w:jc w:val="both"/>
        <w:rPr>
          <w:rFonts w:ascii="Arial" w:hAnsi="Arial" w:cs="Arial"/>
          <w:sz w:val="24"/>
          <w:szCs w:val="24"/>
          <w:shd w:val="clear" w:color="auto" w:fill="FFFFFF"/>
          <w:lang w:val="mn-MN"/>
        </w:rPr>
      </w:pPr>
      <w:r w:rsidRPr="00F26EC7">
        <w:rPr>
          <w:rFonts w:ascii="Arial" w:hAnsi="Arial" w:cs="Arial"/>
          <w:sz w:val="24"/>
          <w:szCs w:val="24"/>
          <w:shd w:val="clear" w:color="auto" w:fill="FFFFFF"/>
          <w:lang w:val="mn-MN"/>
        </w:rPr>
        <w:t>“7.4.</w:t>
      </w:r>
      <w:r w:rsidRPr="00F26EC7">
        <w:rPr>
          <w:rFonts w:ascii="Arial" w:hAnsi="Arial" w:cs="Arial"/>
          <w:noProof/>
          <w:color w:val="000000" w:themeColor="text1"/>
          <w:sz w:val="24"/>
          <w:szCs w:val="24"/>
          <w:lang w:val="mn-MN"/>
        </w:rPr>
        <w:t>иргэдэд үйлчлэх спортын зориулалттай барилга байгууламжий</w:t>
      </w:r>
      <w:r w:rsidR="00F26EC7">
        <w:rPr>
          <w:rFonts w:ascii="Arial" w:hAnsi="Arial" w:cs="Arial"/>
          <w:noProof/>
          <w:color w:val="000000" w:themeColor="text1"/>
          <w:sz w:val="24"/>
          <w:szCs w:val="24"/>
          <w:lang w:val="mn-MN"/>
        </w:rPr>
        <w:t>г</w:t>
      </w:r>
      <w:r w:rsidRPr="00F26EC7">
        <w:rPr>
          <w:lang w:val="mn-MN"/>
        </w:rPr>
        <w:t xml:space="preserve"> </w:t>
      </w:r>
      <w:r w:rsidRPr="00F26EC7">
        <w:rPr>
          <w:rFonts w:ascii="Arial" w:hAnsi="Arial" w:cs="Arial"/>
          <w:sz w:val="24"/>
          <w:szCs w:val="24"/>
          <w:shd w:val="clear" w:color="auto" w:fill="FFFFFF"/>
          <w:lang w:val="mn-MN"/>
        </w:rPr>
        <w:t>үл хөдлөх эд хөрөнгийн албан татвараас эхний 5 жилд 100 хувь хөнгөлнө. ”</w:t>
      </w:r>
    </w:p>
    <w:p w14:paraId="1BE2173A" w14:textId="77777777" w:rsidR="00DE53C6" w:rsidRPr="00F26EC7" w:rsidRDefault="00DE53C6" w:rsidP="00DE53C6">
      <w:pPr>
        <w:spacing w:after="0" w:line="240" w:lineRule="auto"/>
        <w:ind w:left="567" w:right="-23" w:firstLine="720"/>
        <w:jc w:val="both"/>
        <w:rPr>
          <w:rFonts w:ascii="Arial" w:hAnsi="Arial" w:cs="Arial"/>
          <w:sz w:val="24"/>
          <w:szCs w:val="24"/>
          <w:lang w:val="mn-MN"/>
        </w:rPr>
      </w:pPr>
    </w:p>
    <w:p w14:paraId="4BA1C311" w14:textId="77777777" w:rsidR="00DE53C6" w:rsidRPr="00F26EC7" w:rsidRDefault="00DE53C6" w:rsidP="00DE53C6">
      <w:pPr>
        <w:spacing w:after="0" w:line="240" w:lineRule="auto"/>
        <w:ind w:left="0" w:right="0" w:firstLine="567"/>
        <w:jc w:val="both"/>
        <w:rPr>
          <w:rFonts w:ascii="Arial" w:hAnsi="Arial" w:cs="Arial"/>
          <w:sz w:val="24"/>
          <w:szCs w:val="24"/>
          <w:lang w:val="mn-MN"/>
        </w:rPr>
      </w:pPr>
      <w:r w:rsidRPr="00F26EC7">
        <w:rPr>
          <w:rFonts w:ascii="Arial" w:hAnsi="Arial" w:cs="Arial"/>
          <w:b/>
          <w:bCs/>
          <w:sz w:val="24"/>
          <w:szCs w:val="24"/>
          <w:shd w:val="clear" w:color="auto" w:fill="FFFFFF"/>
          <w:lang w:val="mn-MN"/>
        </w:rPr>
        <w:t>2 дугаар зүйл.</w:t>
      </w:r>
      <w:bookmarkStart w:id="6" w:name="_Hlk153727822"/>
      <w:r w:rsidRPr="00F26EC7">
        <w:rPr>
          <w:rFonts w:ascii="Arial" w:hAnsi="Arial" w:cs="Arial"/>
          <w:sz w:val="24"/>
          <w:szCs w:val="24"/>
          <w:shd w:val="clear" w:color="auto" w:fill="FFFFFF"/>
          <w:lang w:val="mn-MN"/>
        </w:rPr>
        <w:t>Энэ хуулийг</w:t>
      </w:r>
      <w:r w:rsidRPr="00F26EC7">
        <w:rPr>
          <w:rFonts w:ascii="Arial" w:hAnsi="Arial" w:cs="Arial"/>
          <w:b/>
          <w:bCs/>
          <w:sz w:val="24"/>
          <w:szCs w:val="24"/>
          <w:shd w:val="clear" w:color="auto" w:fill="FFFFFF"/>
          <w:lang w:val="mn-MN"/>
        </w:rPr>
        <w:t xml:space="preserve"> </w:t>
      </w:r>
      <w:r w:rsidRPr="00F26EC7">
        <w:rPr>
          <w:rFonts w:ascii="Arial" w:hAnsi="Arial" w:cs="Arial"/>
          <w:sz w:val="24"/>
          <w:szCs w:val="24"/>
          <w:shd w:val="clear" w:color="auto" w:fill="FFFFFF"/>
          <w:lang w:val="mn-MN"/>
        </w:rPr>
        <w:t>Биеийн тамир, спортын тухай хууль /шинэчилсэн найруулга/</w:t>
      </w:r>
      <w:bookmarkEnd w:id="6"/>
      <w:r w:rsidRPr="00F26EC7">
        <w:rPr>
          <w:rFonts w:ascii="Arial" w:hAnsi="Arial" w:cs="Arial"/>
          <w:b/>
          <w:bCs/>
          <w:sz w:val="24"/>
          <w:szCs w:val="24"/>
          <w:shd w:val="clear" w:color="auto" w:fill="FFFFFF"/>
          <w:lang w:val="mn-MN"/>
        </w:rPr>
        <w:t xml:space="preserve"> </w:t>
      </w:r>
      <w:r w:rsidRPr="00F26EC7">
        <w:rPr>
          <w:rFonts w:ascii="Arial" w:hAnsi="Arial" w:cs="Arial"/>
          <w:sz w:val="24"/>
          <w:szCs w:val="24"/>
          <w:lang w:val="mn-MN"/>
        </w:rPr>
        <w:t xml:space="preserve">хүчин төгөлдөр болсон өдрөөс эхлэн дагаж мөрдөнө. </w:t>
      </w:r>
    </w:p>
    <w:p w14:paraId="17C54975" w14:textId="77777777" w:rsidR="00DE53C6" w:rsidRPr="00F26EC7" w:rsidRDefault="00DE53C6" w:rsidP="00DE53C6">
      <w:pPr>
        <w:spacing w:after="0" w:line="240" w:lineRule="auto"/>
        <w:ind w:left="0" w:right="0"/>
        <w:rPr>
          <w:rFonts w:ascii="Arial" w:hAnsi="Arial" w:cs="Arial"/>
          <w:sz w:val="24"/>
          <w:szCs w:val="24"/>
          <w:lang w:val="mn-MN"/>
        </w:rPr>
      </w:pPr>
    </w:p>
    <w:p w14:paraId="41BAC560" w14:textId="77777777" w:rsidR="00D93166" w:rsidRPr="00F26EC7" w:rsidRDefault="00D93166" w:rsidP="00D93166">
      <w:pPr>
        <w:spacing w:after="0" w:line="240" w:lineRule="auto"/>
        <w:ind w:left="0" w:right="-23" w:firstLine="567"/>
        <w:jc w:val="center"/>
        <w:rPr>
          <w:rFonts w:ascii="Arial" w:hAnsi="Arial" w:cs="Arial"/>
          <w:spacing w:val="4"/>
          <w:sz w:val="24"/>
          <w:szCs w:val="24"/>
          <w:shd w:val="clear" w:color="auto" w:fill="FFFFFF"/>
          <w:lang w:val="mn-MN"/>
        </w:rPr>
      </w:pPr>
    </w:p>
    <w:p w14:paraId="3532C506" w14:textId="77777777" w:rsidR="00D93166" w:rsidRPr="00F26EC7" w:rsidRDefault="00D93166" w:rsidP="00D93166">
      <w:pPr>
        <w:spacing w:after="0" w:line="240" w:lineRule="auto"/>
        <w:ind w:left="0" w:right="-23" w:firstLine="567"/>
        <w:jc w:val="center"/>
        <w:rPr>
          <w:rFonts w:ascii="Arial" w:hAnsi="Arial" w:cs="Arial"/>
          <w:spacing w:val="4"/>
          <w:sz w:val="24"/>
          <w:szCs w:val="24"/>
          <w:shd w:val="clear" w:color="auto" w:fill="FFFFFF"/>
          <w:lang w:val="mn-MN"/>
        </w:rPr>
      </w:pPr>
    </w:p>
    <w:p w14:paraId="77BD4627" w14:textId="1AE99A54" w:rsidR="00D93166" w:rsidRPr="00F26EC7" w:rsidRDefault="00AE5EBC" w:rsidP="00AE5EBC">
      <w:pPr>
        <w:spacing w:after="0" w:line="240" w:lineRule="auto"/>
        <w:ind w:left="0" w:right="-23"/>
        <w:jc w:val="center"/>
        <w:rPr>
          <w:rFonts w:ascii="Arial" w:hAnsi="Arial" w:cs="Arial"/>
          <w:sz w:val="24"/>
          <w:szCs w:val="24"/>
          <w:lang w:val="mn-MN"/>
        </w:rPr>
      </w:pPr>
      <w:r w:rsidRPr="00F26EC7">
        <w:rPr>
          <w:rFonts w:ascii="Arial" w:hAnsi="Arial" w:cs="Arial"/>
          <w:sz w:val="24"/>
          <w:szCs w:val="24"/>
          <w:lang w:val="mn-MN"/>
        </w:rPr>
        <w:t>ГАРЫН ҮСЭГ</w:t>
      </w:r>
    </w:p>
    <w:p w14:paraId="3339313E" w14:textId="77777777" w:rsidR="00D93166" w:rsidRPr="00F26EC7" w:rsidRDefault="00D93166" w:rsidP="00D93166">
      <w:pPr>
        <w:spacing w:after="0" w:line="240" w:lineRule="auto"/>
        <w:ind w:left="0" w:right="-23" w:firstLine="567"/>
        <w:jc w:val="center"/>
        <w:rPr>
          <w:rFonts w:ascii="Arial" w:hAnsi="Arial" w:cs="Arial"/>
          <w:spacing w:val="4"/>
          <w:sz w:val="24"/>
          <w:szCs w:val="24"/>
          <w:shd w:val="clear" w:color="auto" w:fill="FFFFFF"/>
          <w:lang w:val="mn-MN"/>
        </w:rPr>
      </w:pPr>
    </w:p>
    <w:p w14:paraId="3422E0BB" w14:textId="77777777" w:rsidR="00D93166" w:rsidRPr="00F26EC7" w:rsidRDefault="00D93166" w:rsidP="00D93166">
      <w:pPr>
        <w:spacing w:after="0" w:line="240" w:lineRule="auto"/>
        <w:ind w:left="0" w:right="-23" w:firstLine="567"/>
        <w:jc w:val="center"/>
        <w:rPr>
          <w:rFonts w:ascii="Arial" w:hAnsi="Arial" w:cs="Arial"/>
          <w:spacing w:val="4"/>
          <w:sz w:val="24"/>
          <w:szCs w:val="24"/>
          <w:shd w:val="clear" w:color="auto" w:fill="FFFFFF"/>
          <w:lang w:val="mn-MN"/>
        </w:rPr>
      </w:pPr>
    </w:p>
    <w:bookmarkEnd w:id="5"/>
    <w:p w14:paraId="39142B2B" w14:textId="77777777" w:rsidR="00D93166" w:rsidRPr="00F26EC7" w:rsidRDefault="00D93166" w:rsidP="00D93166">
      <w:pPr>
        <w:spacing w:after="0" w:line="240" w:lineRule="auto"/>
        <w:ind w:left="0" w:right="-23" w:firstLine="567"/>
        <w:jc w:val="center"/>
        <w:rPr>
          <w:rFonts w:ascii="Arial" w:hAnsi="Arial" w:cs="Arial"/>
          <w:spacing w:val="4"/>
          <w:sz w:val="24"/>
          <w:szCs w:val="24"/>
          <w:shd w:val="clear" w:color="auto" w:fill="FFFFFF"/>
          <w:lang w:val="mn-MN"/>
        </w:rPr>
      </w:pPr>
    </w:p>
    <w:p w14:paraId="55C8E42A" w14:textId="77777777" w:rsidR="00D93166" w:rsidRPr="00F26EC7" w:rsidRDefault="00D93166" w:rsidP="00D93166">
      <w:pPr>
        <w:spacing w:after="0" w:line="240" w:lineRule="auto"/>
        <w:ind w:left="0" w:firstLine="567"/>
        <w:rPr>
          <w:rFonts w:ascii="Arial" w:hAnsi="Arial" w:cs="Arial"/>
          <w:sz w:val="24"/>
          <w:szCs w:val="24"/>
          <w:lang w:val="mn-MN"/>
        </w:rPr>
      </w:pPr>
    </w:p>
    <w:p w14:paraId="16E60D68" w14:textId="77777777" w:rsidR="00D93166" w:rsidRPr="00F26EC7" w:rsidRDefault="00D93166" w:rsidP="00D93166">
      <w:pPr>
        <w:spacing w:after="0" w:line="240" w:lineRule="auto"/>
        <w:ind w:left="0" w:firstLine="567"/>
        <w:rPr>
          <w:rFonts w:ascii="Arial" w:hAnsi="Arial" w:cs="Arial"/>
          <w:sz w:val="24"/>
          <w:szCs w:val="24"/>
          <w:lang w:val="mn-MN"/>
        </w:rPr>
      </w:pPr>
    </w:p>
    <w:p w14:paraId="129D02B6" w14:textId="77777777" w:rsidR="00D93166" w:rsidRPr="00F26EC7" w:rsidRDefault="00D93166" w:rsidP="00D93166">
      <w:pPr>
        <w:spacing w:after="0" w:line="240" w:lineRule="auto"/>
        <w:ind w:left="0" w:firstLine="567"/>
        <w:rPr>
          <w:rFonts w:ascii="Arial" w:hAnsi="Arial" w:cs="Arial"/>
          <w:sz w:val="24"/>
          <w:szCs w:val="24"/>
          <w:lang w:val="mn-MN"/>
        </w:rPr>
      </w:pPr>
    </w:p>
    <w:p w14:paraId="2C7DAEE0" w14:textId="77777777" w:rsidR="00D93166" w:rsidRPr="00F26EC7" w:rsidRDefault="00D93166" w:rsidP="00D93166">
      <w:pPr>
        <w:spacing w:after="0" w:line="240" w:lineRule="auto"/>
        <w:ind w:left="0" w:firstLine="567"/>
        <w:rPr>
          <w:rFonts w:ascii="Arial" w:hAnsi="Arial" w:cs="Arial"/>
          <w:sz w:val="24"/>
          <w:szCs w:val="24"/>
          <w:lang w:val="mn-MN"/>
        </w:rPr>
      </w:pPr>
    </w:p>
    <w:p w14:paraId="6CAA8809" w14:textId="0ED23879" w:rsidR="00D93166" w:rsidRPr="00F26EC7" w:rsidRDefault="00D93166" w:rsidP="00D93166">
      <w:pPr>
        <w:spacing w:after="0" w:line="240" w:lineRule="auto"/>
        <w:ind w:left="0" w:firstLine="567"/>
        <w:rPr>
          <w:rFonts w:ascii="Arial" w:hAnsi="Arial" w:cs="Arial"/>
          <w:sz w:val="24"/>
          <w:szCs w:val="24"/>
          <w:lang w:val="mn-MN"/>
        </w:rPr>
      </w:pPr>
    </w:p>
    <w:p w14:paraId="31CD3706" w14:textId="28C4BC72" w:rsidR="00AE5EBC" w:rsidRPr="00F26EC7" w:rsidRDefault="00AE5EBC" w:rsidP="00D93166">
      <w:pPr>
        <w:spacing w:after="0" w:line="240" w:lineRule="auto"/>
        <w:ind w:left="0" w:firstLine="567"/>
        <w:rPr>
          <w:rFonts w:ascii="Arial" w:hAnsi="Arial" w:cs="Arial"/>
          <w:sz w:val="24"/>
          <w:szCs w:val="24"/>
          <w:lang w:val="mn-MN"/>
        </w:rPr>
      </w:pPr>
    </w:p>
    <w:p w14:paraId="1E7E1E09" w14:textId="6752F0B8" w:rsidR="00AE5EBC" w:rsidRPr="00F26EC7" w:rsidRDefault="00AE5EBC" w:rsidP="00D93166">
      <w:pPr>
        <w:spacing w:after="0" w:line="240" w:lineRule="auto"/>
        <w:ind w:left="0" w:firstLine="567"/>
        <w:rPr>
          <w:rFonts w:ascii="Arial" w:hAnsi="Arial" w:cs="Arial"/>
          <w:sz w:val="24"/>
          <w:szCs w:val="24"/>
          <w:lang w:val="mn-MN"/>
        </w:rPr>
      </w:pPr>
    </w:p>
    <w:p w14:paraId="73E9BE8C" w14:textId="693FFCCA" w:rsidR="00AE5EBC" w:rsidRPr="00F26EC7" w:rsidRDefault="00AE5EBC" w:rsidP="00D93166">
      <w:pPr>
        <w:spacing w:after="0" w:line="240" w:lineRule="auto"/>
        <w:ind w:left="0" w:firstLine="567"/>
        <w:rPr>
          <w:rFonts w:ascii="Arial" w:hAnsi="Arial" w:cs="Arial"/>
          <w:sz w:val="24"/>
          <w:szCs w:val="24"/>
          <w:lang w:val="mn-MN"/>
        </w:rPr>
      </w:pPr>
    </w:p>
    <w:p w14:paraId="56D1BC01" w14:textId="47265E69" w:rsidR="00AE5EBC" w:rsidRPr="00F26EC7" w:rsidRDefault="00AE5EBC" w:rsidP="00D93166">
      <w:pPr>
        <w:spacing w:after="0" w:line="240" w:lineRule="auto"/>
        <w:ind w:left="0" w:firstLine="567"/>
        <w:rPr>
          <w:rFonts w:ascii="Arial" w:hAnsi="Arial" w:cs="Arial"/>
          <w:sz w:val="24"/>
          <w:szCs w:val="24"/>
          <w:lang w:val="mn-MN"/>
        </w:rPr>
      </w:pPr>
    </w:p>
    <w:p w14:paraId="2600B923" w14:textId="04CB4923" w:rsidR="00AE5EBC" w:rsidRPr="00F26EC7" w:rsidRDefault="00AE5EBC" w:rsidP="00D93166">
      <w:pPr>
        <w:spacing w:after="0" w:line="240" w:lineRule="auto"/>
        <w:ind w:left="0" w:firstLine="567"/>
        <w:rPr>
          <w:rFonts w:ascii="Arial" w:hAnsi="Arial" w:cs="Arial"/>
          <w:sz w:val="24"/>
          <w:szCs w:val="24"/>
          <w:lang w:val="mn-MN"/>
        </w:rPr>
      </w:pPr>
    </w:p>
    <w:p w14:paraId="05C179E4" w14:textId="6A6DDFD1" w:rsidR="00AE5EBC" w:rsidRPr="00F26EC7" w:rsidRDefault="00AE5EBC" w:rsidP="00D93166">
      <w:pPr>
        <w:spacing w:after="0" w:line="240" w:lineRule="auto"/>
        <w:ind w:left="0" w:firstLine="567"/>
        <w:rPr>
          <w:rFonts w:ascii="Arial" w:hAnsi="Arial" w:cs="Arial"/>
          <w:sz w:val="24"/>
          <w:szCs w:val="24"/>
          <w:lang w:val="mn-MN"/>
        </w:rPr>
      </w:pPr>
    </w:p>
    <w:p w14:paraId="1430336A" w14:textId="18311EDC" w:rsidR="00AE5EBC" w:rsidRPr="00F26EC7" w:rsidRDefault="00AE5EBC" w:rsidP="00D93166">
      <w:pPr>
        <w:spacing w:after="0" w:line="240" w:lineRule="auto"/>
        <w:ind w:left="0" w:firstLine="567"/>
        <w:rPr>
          <w:rFonts w:ascii="Arial" w:hAnsi="Arial" w:cs="Arial"/>
          <w:sz w:val="24"/>
          <w:szCs w:val="24"/>
          <w:lang w:val="mn-MN"/>
        </w:rPr>
      </w:pPr>
    </w:p>
    <w:p w14:paraId="2F799DFD" w14:textId="22AF984D" w:rsidR="00AE5EBC" w:rsidRPr="00F26EC7" w:rsidRDefault="00AE5EBC" w:rsidP="00D93166">
      <w:pPr>
        <w:spacing w:after="0" w:line="240" w:lineRule="auto"/>
        <w:ind w:left="0" w:firstLine="567"/>
        <w:rPr>
          <w:rFonts w:ascii="Arial" w:hAnsi="Arial" w:cs="Arial"/>
          <w:sz w:val="24"/>
          <w:szCs w:val="24"/>
          <w:lang w:val="mn-MN"/>
        </w:rPr>
      </w:pPr>
    </w:p>
    <w:p w14:paraId="457288C8" w14:textId="77777777" w:rsidR="001D2C70" w:rsidRPr="00F26EC7" w:rsidRDefault="001D2C70" w:rsidP="00D93166">
      <w:pPr>
        <w:spacing w:after="0" w:line="240" w:lineRule="auto"/>
        <w:ind w:left="0" w:firstLine="567"/>
        <w:rPr>
          <w:rFonts w:ascii="Arial" w:hAnsi="Arial" w:cs="Arial"/>
          <w:sz w:val="24"/>
          <w:szCs w:val="24"/>
          <w:lang w:val="mn-MN"/>
        </w:rPr>
      </w:pPr>
    </w:p>
    <w:p w14:paraId="33EF8198" w14:textId="660B4BAF" w:rsidR="00AE5EBC" w:rsidRPr="00F26EC7" w:rsidRDefault="00AE5EBC" w:rsidP="00D93166">
      <w:pPr>
        <w:spacing w:after="0" w:line="240" w:lineRule="auto"/>
        <w:ind w:left="0" w:firstLine="567"/>
        <w:rPr>
          <w:rFonts w:ascii="Arial" w:hAnsi="Arial" w:cs="Arial"/>
          <w:sz w:val="24"/>
          <w:szCs w:val="24"/>
          <w:lang w:val="mn-MN"/>
        </w:rPr>
      </w:pPr>
    </w:p>
    <w:p w14:paraId="5A635FAD" w14:textId="315A474A" w:rsidR="001D2C70" w:rsidRPr="00F26EC7" w:rsidRDefault="001D2C70" w:rsidP="00D93166">
      <w:pPr>
        <w:spacing w:after="0" w:line="240" w:lineRule="auto"/>
        <w:ind w:left="0" w:firstLine="567"/>
        <w:rPr>
          <w:rFonts w:ascii="Arial" w:hAnsi="Arial" w:cs="Arial"/>
          <w:sz w:val="24"/>
          <w:szCs w:val="24"/>
          <w:lang w:val="mn-MN"/>
        </w:rPr>
      </w:pPr>
    </w:p>
    <w:p w14:paraId="6F6DBABF" w14:textId="5FA21B8F" w:rsidR="001D2C70" w:rsidRPr="00F26EC7" w:rsidRDefault="001D2C70" w:rsidP="00D93166">
      <w:pPr>
        <w:spacing w:after="0" w:line="240" w:lineRule="auto"/>
        <w:ind w:left="0" w:firstLine="567"/>
        <w:rPr>
          <w:rFonts w:ascii="Arial" w:hAnsi="Arial" w:cs="Arial"/>
          <w:sz w:val="24"/>
          <w:szCs w:val="24"/>
          <w:lang w:val="mn-MN"/>
        </w:rPr>
      </w:pPr>
    </w:p>
    <w:p w14:paraId="5C820045" w14:textId="6244C60A" w:rsidR="001D2C70" w:rsidRPr="00F26EC7" w:rsidRDefault="001D2C70" w:rsidP="00D93166">
      <w:pPr>
        <w:spacing w:after="0" w:line="240" w:lineRule="auto"/>
        <w:ind w:left="0" w:firstLine="567"/>
        <w:rPr>
          <w:rFonts w:ascii="Arial" w:hAnsi="Arial" w:cs="Arial"/>
          <w:sz w:val="24"/>
          <w:szCs w:val="24"/>
          <w:lang w:val="mn-MN"/>
        </w:rPr>
      </w:pPr>
    </w:p>
    <w:p w14:paraId="036E6BD1" w14:textId="2B111B70" w:rsidR="00DE53C6" w:rsidRPr="00F26EC7" w:rsidRDefault="00DE53C6" w:rsidP="00D93166">
      <w:pPr>
        <w:spacing w:after="0" w:line="240" w:lineRule="auto"/>
        <w:ind w:left="0" w:firstLine="567"/>
        <w:rPr>
          <w:rFonts w:ascii="Arial" w:hAnsi="Arial" w:cs="Arial"/>
          <w:sz w:val="24"/>
          <w:szCs w:val="24"/>
          <w:lang w:val="mn-MN"/>
        </w:rPr>
      </w:pPr>
    </w:p>
    <w:p w14:paraId="4A566922" w14:textId="717E7604" w:rsidR="006459AE" w:rsidRDefault="006459AE" w:rsidP="00D93166">
      <w:pPr>
        <w:spacing w:after="0" w:line="240" w:lineRule="auto"/>
        <w:ind w:left="0" w:firstLine="567"/>
        <w:rPr>
          <w:rFonts w:ascii="Arial" w:hAnsi="Arial" w:cs="Arial"/>
          <w:sz w:val="24"/>
          <w:szCs w:val="24"/>
          <w:lang w:val="mn-MN"/>
        </w:rPr>
      </w:pPr>
    </w:p>
    <w:p w14:paraId="1B8258A3" w14:textId="77777777" w:rsidR="007A2C03" w:rsidRPr="00F26EC7" w:rsidRDefault="007A2C03" w:rsidP="00D93166">
      <w:pPr>
        <w:spacing w:after="0" w:line="240" w:lineRule="auto"/>
        <w:ind w:left="0" w:firstLine="567"/>
        <w:rPr>
          <w:rFonts w:ascii="Arial" w:hAnsi="Arial" w:cs="Arial"/>
          <w:sz w:val="24"/>
          <w:szCs w:val="24"/>
          <w:lang w:val="mn-MN"/>
        </w:rPr>
      </w:pPr>
    </w:p>
    <w:p w14:paraId="6531B81B" w14:textId="77777777" w:rsidR="00D93166" w:rsidRPr="00F26EC7" w:rsidRDefault="00D93166" w:rsidP="00D93166">
      <w:pPr>
        <w:spacing w:after="0" w:line="240" w:lineRule="auto"/>
        <w:ind w:left="0" w:firstLine="567"/>
        <w:rPr>
          <w:rFonts w:ascii="Arial" w:hAnsi="Arial" w:cs="Arial"/>
          <w:sz w:val="24"/>
          <w:szCs w:val="24"/>
          <w:lang w:val="mn-MN"/>
        </w:rPr>
      </w:pPr>
    </w:p>
    <w:p w14:paraId="3F70C0F2" w14:textId="77777777" w:rsidR="00D93166" w:rsidRPr="00F26EC7" w:rsidRDefault="00D93166" w:rsidP="002C4BFF">
      <w:pPr>
        <w:spacing w:after="0" w:line="240" w:lineRule="auto"/>
        <w:ind w:left="0" w:right="-23"/>
        <w:jc w:val="center"/>
        <w:rPr>
          <w:rFonts w:ascii="Arial" w:hAnsi="Arial" w:cs="Arial"/>
          <w:sz w:val="24"/>
          <w:szCs w:val="24"/>
          <w:lang w:val="mn-MN"/>
        </w:rPr>
      </w:pPr>
      <w:r w:rsidRPr="00F26EC7">
        <w:rPr>
          <w:rFonts w:ascii="Arial" w:hAnsi="Arial" w:cs="Arial"/>
          <w:spacing w:val="4"/>
          <w:sz w:val="24"/>
          <w:szCs w:val="24"/>
          <w:shd w:val="clear" w:color="auto" w:fill="FFFFFF"/>
          <w:lang w:val="mn-MN"/>
        </w:rPr>
        <w:lastRenderedPageBreak/>
        <w:t xml:space="preserve">ЗАСГИЙН ГАЗРЫН ТУСГАЙ САНГИЙН ТУХАЙ </w:t>
      </w:r>
      <w:r w:rsidRPr="00F26EC7">
        <w:rPr>
          <w:rFonts w:ascii="Arial" w:hAnsi="Arial" w:cs="Arial"/>
          <w:sz w:val="24"/>
          <w:szCs w:val="24"/>
          <w:lang w:val="mn-MN"/>
        </w:rPr>
        <w:t>ХУУЛЬД</w:t>
      </w:r>
    </w:p>
    <w:p w14:paraId="63A6D549" w14:textId="77777777" w:rsidR="00D93166" w:rsidRPr="00F26EC7" w:rsidRDefault="00D93166" w:rsidP="002C4BFF">
      <w:pPr>
        <w:spacing w:after="0" w:line="240" w:lineRule="auto"/>
        <w:ind w:left="0" w:right="-23"/>
        <w:jc w:val="center"/>
        <w:rPr>
          <w:rFonts w:ascii="Arial" w:hAnsi="Arial" w:cs="Arial"/>
          <w:sz w:val="24"/>
          <w:szCs w:val="24"/>
          <w:lang w:val="mn-MN"/>
        </w:rPr>
      </w:pPr>
      <w:r w:rsidRPr="00F26EC7">
        <w:rPr>
          <w:rFonts w:ascii="Arial" w:hAnsi="Arial" w:cs="Arial"/>
          <w:sz w:val="24"/>
          <w:szCs w:val="24"/>
          <w:lang w:val="mn-MN"/>
        </w:rPr>
        <w:t xml:space="preserve">НЭМЭЛТ ОРУУЛАХ ТУХАЙ ХУУЛИЙН ТАНИЛЦУУЛГА </w:t>
      </w:r>
    </w:p>
    <w:p w14:paraId="6268EF91" w14:textId="77777777" w:rsidR="00D93166" w:rsidRPr="00F26EC7" w:rsidRDefault="00D93166" w:rsidP="001D2C70">
      <w:pPr>
        <w:spacing w:after="0" w:line="240" w:lineRule="auto"/>
        <w:ind w:left="0" w:right="-23"/>
        <w:rPr>
          <w:rFonts w:ascii="Arial" w:hAnsi="Arial" w:cs="Arial"/>
          <w:sz w:val="24"/>
          <w:szCs w:val="24"/>
          <w:lang w:val="mn-MN"/>
        </w:rPr>
      </w:pPr>
      <w:bookmarkStart w:id="7" w:name="_Hlk158197818"/>
    </w:p>
    <w:bookmarkEnd w:id="7"/>
    <w:p w14:paraId="3E2ADFE8" w14:textId="23C6623A" w:rsidR="00DE53C6" w:rsidRPr="00F26EC7" w:rsidRDefault="00DE53C6" w:rsidP="00DE53C6">
      <w:pPr>
        <w:spacing w:after="0" w:line="240" w:lineRule="auto"/>
        <w:ind w:left="0" w:right="0" w:firstLine="567"/>
        <w:jc w:val="both"/>
        <w:rPr>
          <w:rFonts w:ascii="Arial" w:hAnsi="Arial" w:cs="Arial"/>
          <w:spacing w:val="4"/>
          <w:sz w:val="24"/>
          <w:szCs w:val="24"/>
          <w:shd w:val="clear" w:color="auto" w:fill="FFFFFF"/>
          <w:lang w:val="mn-MN"/>
        </w:rPr>
      </w:pPr>
      <w:r w:rsidRPr="00F26EC7">
        <w:rPr>
          <w:rFonts w:ascii="Arial" w:hAnsi="Arial" w:cs="Arial"/>
          <w:spacing w:val="4"/>
          <w:sz w:val="24"/>
          <w:szCs w:val="24"/>
          <w:shd w:val="clear" w:color="auto" w:fill="FFFFFF"/>
          <w:lang w:val="mn-MN"/>
        </w:rPr>
        <w:t>Эрүүл мэндийн яам, Нийгмийн эрүүл мэндийн үндэсний төвөөс 2019 онд хийсэн “Халдварт бус өвчин, осол гэмтлийн шалтгаан, эрсдэлт хүчин зүйлсийн тархалтын үндэсний IV судалгаа” тайланд хүн амын 21.9 хувь</w:t>
      </w:r>
      <w:r w:rsidR="002C4BFF">
        <w:rPr>
          <w:rFonts w:ascii="Arial" w:hAnsi="Arial" w:cs="Arial"/>
          <w:spacing w:val="4"/>
          <w:sz w:val="24"/>
          <w:szCs w:val="24"/>
          <w:shd w:val="clear" w:color="auto" w:fill="FFFFFF"/>
          <w:lang w:val="mn-MN"/>
        </w:rPr>
        <w:t xml:space="preserve"> нь</w:t>
      </w:r>
      <w:r w:rsidRPr="00F26EC7">
        <w:rPr>
          <w:rFonts w:ascii="Arial" w:hAnsi="Arial" w:cs="Arial"/>
          <w:spacing w:val="4"/>
          <w:sz w:val="24"/>
          <w:szCs w:val="24"/>
          <w:shd w:val="clear" w:color="auto" w:fill="FFFFFF"/>
          <w:lang w:val="mn-MN"/>
        </w:rPr>
        <w:t xml:space="preserve"> хөдөлгөөний хомсдол бүхий эрсдэлт бүлэгт хамрагддаг, 61 хувь</w:t>
      </w:r>
      <w:r w:rsidR="002C4BFF">
        <w:rPr>
          <w:rFonts w:ascii="Arial" w:hAnsi="Arial" w:cs="Arial"/>
          <w:spacing w:val="4"/>
          <w:sz w:val="24"/>
          <w:szCs w:val="24"/>
          <w:shd w:val="clear" w:color="auto" w:fill="FFFFFF"/>
          <w:lang w:val="mn-MN"/>
        </w:rPr>
        <w:t xml:space="preserve"> нь</w:t>
      </w:r>
      <w:r w:rsidRPr="00F26EC7">
        <w:rPr>
          <w:rFonts w:ascii="Arial" w:hAnsi="Arial" w:cs="Arial"/>
          <w:spacing w:val="4"/>
          <w:sz w:val="24"/>
          <w:szCs w:val="24"/>
          <w:shd w:val="clear" w:color="auto" w:fill="FFFFFF"/>
          <w:lang w:val="mn-MN"/>
        </w:rPr>
        <w:t xml:space="preserve"> биеийн хүч их шаардсан  эрчимтэй хөдөлгөөн хийдэггүй, хүйс хамааралгүй 25 ба түүнээс дээш насны </w:t>
      </w:r>
      <w:proofErr w:type="spellStart"/>
      <w:r w:rsidR="0069730D">
        <w:rPr>
          <w:rFonts w:ascii="Arial" w:hAnsi="Arial" w:cs="Arial"/>
          <w:spacing w:val="4"/>
          <w:sz w:val="24"/>
          <w:szCs w:val="24"/>
          <w:shd w:val="clear" w:color="auto" w:fill="FFFFFF"/>
        </w:rPr>
        <w:t>Монгол</w:t>
      </w:r>
      <w:proofErr w:type="spellEnd"/>
      <w:r w:rsidR="0069730D">
        <w:rPr>
          <w:rFonts w:ascii="Arial" w:hAnsi="Arial" w:cs="Arial"/>
          <w:spacing w:val="4"/>
          <w:sz w:val="24"/>
          <w:szCs w:val="24"/>
          <w:shd w:val="clear" w:color="auto" w:fill="FFFFFF"/>
        </w:rPr>
        <w:t xml:space="preserve"> </w:t>
      </w:r>
      <w:r w:rsidRPr="00F26EC7">
        <w:rPr>
          <w:rFonts w:ascii="Arial" w:hAnsi="Arial" w:cs="Arial"/>
          <w:spacing w:val="4"/>
          <w:sz w:val="24"/>
          <w:szCs w:val="24"/>
          <w:shd w:val="clear" w:color="auto" w:fill="FFFFFF"/>
          <w:lang w:val="mn-MN"/>
        </w:rPr>
        <w:t>хү</w:t>
      </w:r>
      <w:r w:rsidR="0069730D">
        <w:rPr>
          <w:rFonts w:ascii="Arial" w:hAnsi="Arial" w:cs="Arial"/>
          <w:spacing w:val="4"/>
          <w:sz w:val="24"/>
          <w:szCs w:val="24"/>
          <w:shd w:val="clear" w:color="auto" w:fill="FFFFFF"/>
          <w:lang w:val="mn-MN"/>
        </w:rPr>
        <w:t>ний</w:t>
      </w:r>
      <w:r w:rsidRPr="00F26EC7">
        <w:rPr>
          <w:rFonts w:ascii="Arial" w:hAnsi="Arial" w:cs="Arial"/>
          <w:spacing w:val="4"/>
          <w:sz w:val="24"/>
          <w:szCs w:val="24"/>
          <w:shd w:val="clear" w:color="auto" w:fill="FFFFFF"/>
          <w:lang w:val="mn-MN"/>
        </w:rPr>
        <w:t xml:space="preserve"> </w:t>
      </w:r>
      <w:r w:rsidR="0069730D">
        <w:rPr>
          <w:rFonts w:ascii="Arial" w:hAnsi="Arial" w:cs="Arial"/>
          <w:spacing w:val="4"/>
          <w:sz w:val="24"/>
          <w:szCs w:val="24"/>
          <w:shd w:val="clear" w:color="auto" w:fill="FFFFFF"/>
          <w:lang w:val="mn-MN"/>
        </w:rPr>
        <w:t>б</w:t>
      </w:r>
      <w:r w:rsidRPr="00F26EC7">
        <w:rPr>
          <w:rFonts w:ascii="Arial" w:hAnsi="Arial" w:cs="Arial"/>
          <w:spacing w:val="4"/>
          <w:sz w:val="24"/>
          <w:szCs w:val="24"/>
          <w:shd w:val="clear" w:color="auto" w:fill="FFFFFF"/>
          <w:lang w:val="mn-MN"/>
        </w:rPr>
        <w:t xml:space="preserve">иеийн жингийн индексийн дундаж үзүүлэлт Дэлхийн эрүүл мэндийн байгууллагын зөвлөсөн хэвийн хязгаараас хэтэрсэн үзүүлэлттэй байна. </w:t>
      </w:r>
    </w:p>
    <w:p w14:paraId="750F0975" w14:textId="77777777" w:rsidR="00DE53C6" w:rsidRPr="00F26EC7" w:rsidRDefault="00DE53C6" w:rsidP="00DE53C6">
      <w:pPr>
        <w:spacing w:after="0" w:line="240" w:lineRule="auto"/>
        <w:ind w:left="0" w:right="0" w:firstLine="567"/>
        <w:jc w:val="both"/>
        <w:rPr>
          <w:rFonts w:ascii="Arial" w:hAnsi="Arial" w:cs="Arial"/>
          <w:spacing w:val="4"/>
          <w:sz w:val="24"/>
          <w:szCs w:val="24"/>
          <w:shd w:val="clear" w:color="auto" w:fill="FFFFFF"/>
          <w:lang w:val="mn-MN"/>
        </w:rPr>
      </w:pPr>
    </w:p>
    <w:p w14:paraId="0DDC9CDA" w14:textId="76665AFD" w:rsidR="00DE53C6" w:rsidRPr="00F26EC7" w:rsidRDefault="00DE53C6" w:rsidP="00DE53C6">
      <w:pPr>
        <w:spacing w:after="0" w:line="240" w:lineRule="auto"/>
        <w:ind w:left="0" w:right="0" w:firstLine="567"/>
        <w:jc w:val="both"/>
        <w:rPr>
          <w:rFonts w:ascii="Arial" w:hAnsi="Arial" w:cs="Arial"/>
          <w:spacing w:val="4"/>
          <w:sz w:val="24"/>
          <w:szCs w:val="24"/>
          <w:shd w:val="clear" w:color="auto" w:fill="FFFFFF"/>
          <w:lang w:val="mn-MN"/>
        </w:rPr>
      </w:pPr>
      <w:r w:rsidRPr="00F26EC7">
        <w:rPr>
          <w:rFonts w:ascii="Arial" w:hAnsi="Arial" w:cs="Arial"/>
          <w:spacing w:val="4"/>
          <w:sz w:val="24"/>
          <w:szCs w:val="24"/>
          <w:shd w:val="clear" w:color="auto" w:fill="FFFFFF"/>
          <w:lang w:val="mn-MN"/>
        </w:rPr>
        <w:t xml:space="preserve">“Идэвхтэй дасгал, хөдөлгөөнөөр хичээллэх талаар хүн амын мэдлэг, хандлага, дадлыг тогтоох үндэсний судалгаа-2019” тайланд идэвхтэй хөдөлгөөнөөр хичээллэхгүй байх гол шалтгааныг тодруулахад 2 хүн тутмын 1 нь зав гардаггүй, 11.1 хувь нь спорт, фитнес клубийн үнэ төлбөр өндөр, 5.3 хувь нь идэвхтэй хөдөлгөөнөөр хичээллэх дургүй гэсэн байна.   </w:t>
      </w:r>
    </w:p>
    <w:p w14:paraId="3638D20F" w14:textId="77777777" w:rsidR="00DE53C6" w:rsidRPr="00F26EC7" w:rsidRDefault="00DE53C6" w:rsidP="00DE53C6">
      <w:pPr>
        <w:spacing w:after="0" w:line="240" w:lineRule="auto"/>
        <w:ind w:left="0" w:right="0" w:firstLine="567"/>
        <w:jc w:val="both"/>
        <w:rPr>
          <w:rFonts w:ascii="Arial" w:hAnsi="Arial" w:cs="Arial"/>
          <w:spacing w:val="4"/>
          <w:sz w:val="24"/>
          <w:szCs w:val="24"/>
          <w:shd w:val="clear" w:color="auto" w:fill="FFFFFF"/>
          <w:lang w:val="mn-MN"/>
        </w:rPr>
      </w:pPr>
    </w:p>
    <w:p w14:paraId="637A1B4E" w14:textId="7EB2865F" w:rsidR="00DE53C6" w:rsidRPr="00F26EC7" w:rsidRDefault="00DE53C6" w:rsidP="00DE53C6">
      <w:pPr>
        <w:spacing w:after="0" w:line="240" w:lineRule="auto"/>
        <w:ind w:left="0" w:right="0" w:firstLine="567"/>
        <w:jc w:val="both"/>
        <w:rPr>
          <w:rFonts w:ascii="Arial" w:hAnsi="Arial" w:cs="Arial"/>
          <w:spacing w:val="4"/>
          <w:sz w:val="24"/>
          <w:szCs w:val="24"/>
          <w:shd w:val="clear" w:color="auto" w:fill="FFFFFF"/>
          <w:lang w:val="mn-MN"/>
        </w:rPr>
      </w:pPr>
      <w:r w:rsidRPr="00F26EC7">
        <w:rPr>
          <w:rFonts w:ascii="Arial" w:hAnsi="Arial" w:cs="Arial"/>
          <w:spacing w:val="4"/>
          <w:sz w:val="24"/>
          <w:szCs w:val="24"/>
          <w:shd w:val="clear" w:color="auto" w:fill="FFFFFF"/>
          <w:lang w:val="mn-MN"/>
        </w:rPr>
        <w:t>Биеийн тамир, спортын салбар дээр</w:t>
      </w:r>
      <w:r w:rsidR="008C1507">
        <w:rPr>
          <w:rFonts w:ascii="Arial" w:hAnsi="Arial" w:cs="Arial"/>
          <w:spacing w:val="4"/>
          <w:sz w:val="24"/>
          <w:szCs w:val="24"/>
          <w:shd w:val="clear" w:color="auto" w:fill="FFFFFF"/>
          <w:lang w:val="mn-MN"/>
        </w:rPr>
        <w:t>х</w:t>
      </w:r>
      <w:r w:rsidRPr="00F26EC7">
        <w:rPr>
          <w:rFonts w:ascii="Arial" w:hAnsi="Arial" w:cs="Arial"/>
          <w:spacing w:val="4"/>
          <w:sz w:val="24"/>
          <w:szCs w:val="24"/>
          <w:shd w:val="clear" w:color="auto" w:fill="FFFFFF"/>
          <w:lang w:val="mn-MN"/>
        </w:rPr>
        <w:t xml:space="preserve"> судалгаанд үндэслэн иргэдий</w:t>
      </w:r>
      <w:r w:rsidR="008C1507">
        <w:rPr>
          <w:rFonts w:ascii="Arial" w:hAnsi="Arial" w:cs="Arial"/>
          <w:spacing w:val="4"/>
          <w:sz w:val="24"/>
          <w:szCs w:val="24"/>
          <w:shd w:val="clear" w:color="auto" w:fill="FFFFFF"/>
          <w:lang w:val="mn-MN"/>
        </w:rPr>
        <w:t>г</w:t>
      </w:r>
      <w:r w:rsidRPr="00F26EC7">
        <w:rPr>
          <w:rFonts w:ascii="Arial" w:hAnsi="Arial" w:cs="Arial"/>
          <w:spacing w:val="4"/>
          <w:sz w:val="24"/>
          <w:szCs w:val="24"/>
          <w:shd w:val="clear" w:color="auto" w:fill="FFFFFF"/>
          <w:lang w:val="mn-MN"/>
        </w:rPr>
        <w:t xml:space="preserve"> өглөө идэвхтэй хөдөлгөөнөөр хичээллэх арга хэмжээг сум, хороодод зохион байгуулж</w:t>
      </w:r>
      <w:r w:rsidR="008C1507">
        <w:rPr>
          <w:rFonts w:ascii="Arial" w:hAnsi="Arial" w:cs="Arial"/>
          <w:spacing w:val="4"/>
          <w:sz w:val="24"/>
          <w:szCs w:val="24"/>
          <w:shd w:val="clear" w:color="auto" w:fill="FFFFFF"/>
          <w:lang w:val="mn-MN"/>
        </w:rPr>
        <w:t>,</w:t>
      </w:r>
      <w:r w:rsidRPr="00F26EC7">
        <w:rPr>
          <w:rFonts w:ascii="Arial" w:hAnsi="Arial" w:cs="Arial"/>
          <w:spacing w:val="4"/>
          <w:sz w:val="24"/>
          <w:szCs w:val="24"/>
          <w:shd w:val="clear" w:color="auto" w:fill="FFFFFF"/>
          <w:lang w:val="mn-MN"/>
        </w:rPr>
        <w:t xml:space="preserve"> хүн амыг урамшуулахад чиглэсэн магадлан итгэмжлэгдсэн спортын клубт 3 сар тогтмол хичээллэсэн иргэнд сарын 20,000.0 төгрөгийн урамшуулал олгох зохицуулалтыг Эрүүл мэндийн даатгалын тухай хуульд тусгасан </w:t>
      </w:r>
      <w:r w:rsidR="008C1507">
        <w:rPr>
          <w:rFonts w:ascii="Arial" w:hAnsi="Arial" w:cs="Arial"/>
          <w:spacing w:val="4"/>
          <w:sz w:val="24"/>
          <w:szCs w:val="24"/>
          <w:shd w:val="clear" w:color="auto" w:fill="FFFFFF"/>
          <w:lang w:val="mn-MN"/>
        </w:rPr>
        <w:t xml:space="preserve">зохицуулалтыг </w:t>
      </w:r>
      <w:r w:rsidRPr="00F26EC7">
        <w:rPr>
          <w:rFonts w:ascii="Arial" w:hAnsi="Arial" w:cs="Arial"/>
          <w:spacing w:val="4"/>
          <w:sz w:val="24"/>
          <w:szCs w:val="24"/>
          <w:shd w:val="clear" w:color="auto" w:fill="FFFFFF"/>
          <w:lang w:val="mn-MN"/>
        </w:rPr>
        <w:t xml:space="preserve">2020 оны 08 дугаар сарын 28-ны өдрийн хуулиар хүчингүй болсон.   </w:t>
      </w:r>
    </w:p>
    <w:p w14:paraId="5D112C2C" w14:textId="77777777" w:rsidR="00DE53C6" w:rsidRPr="00F26EC7" w:rsidRDefault="00DE53C6" w:rsidP="00DE53C6">
      <w:pPr>
        <w:spacing w:after="0" w:line="240" w:lineRule="auto"/>
        <w:ind w:left="0" w:right="0" w:firstLine="567"/>
        <w:jc w:val="both"/>
        <w:rPr>
          <w:rFonts w:ascii="Arial" w:hAnsi="Arial" w:cs="Arial"/>
          <w:spacing w:val="4"/>
          <w:sz w:val="24"/>
          <w:szCs w:val="24"/>
          <w:shd w:val="clear" w:color="auto" w:fill="FFFFFF"/>
          <w:lang w:val="mn-MN"/>
        </w:rPr>
      </w:pPr>
    </w:p>
    <w:p w14:paraId="5E765D72" w14:textId="3459C8B1" w:rsidR="00DE53C6" w:rsidRPr="00F26EC7" w:rsidRDefault="00DE53C6" w:rsidP="00DE53C6">
      <w:pPr>
        <w:spacing w:after="0" w:line="240" w:lineRule="auto"/>
        <w:ind w:left="0" w:right="0" w:firstLine="567"/>
        <w:jc w:val="both"/>
        <w:rPr>
          <w:rFonts w:ascii="Arial" w:hAnsi="Arial" w:cs="Arial"/>
          <w:spacing w:val="4"/>
          <w:sz w:val="24"/>
          <w:szCs w:val="24"/>
          <w:shd w:val="clear" w:color="auto" w:fill="FFFFFF"/>
          <w:lang w:val="mn-MN"/>
        </w:rPr>
      </w:pPr>
      <w:r w:rsidRPr="00F26EC7">
        <w:rPr>
          <w:rFonts w:ascii="Arial" w:hAnsi="Arial" w:cs="Arial"/>
          <w:spacing w:val="4"/>
          <w:sz w:val="24"/>
          <w:szCs w:val="24"/>
          <w:shd w:val="clear" w:color="auto" w:fill="FFFFFF"/>
          <w:lang w:val="mn-MN"/>
        </w:rPr>
        <w:t xml:space="preserve">Магадлан итгэмжлэгдсэн спортын клубт идэвхтэй хөдөлгөөн, спортоор хичээллэсэн иргэнд </w:t>
      </w:r>
      <w:r w:rsidR="008C1507">
        <w:rPr>
          <w:rFonts w:ascii="Arial" w:hAnsi="Arial" w:cs="Arial"/>
          <w:spacing w:val="4"/>
          <w:sz w:val="24"/>
          <w:szCs w:val="24"/>
          <w:shd w:val="clear" w:color="auto" w:fill="FFFFFF"/>
          <w:lang w:val="mn-MN"/>
        </w:rPr>
        <w:t xml:space="preserve">олгох </w:t>
      </w:r>
      <w:r w:rsidRPr="00F26EC7">
        <w:rPr>
          <w:rFonts w:ascii="Arial" w:hAnsi="Arial" w:cs="Arial"/>
          <w:spacing w:val="4"/>
          <w:sz w:val="24"/>
          <w:szCs w:val="24"/>
          <w:shd w:val="clear" w:color="auto" w:fill="FFFFFF"/>
          <w:lang w:val="mn-MN"/>
        </w:rPr>
        <w:t>урамшуулл</w:t>
      </w:r>
      <w:r w:rsidR="008C1507">
        <w:rPr>
          <w:rFonts w:ascii="Arial" w:hAnsi="Arial" w:cs="Arial"/>
          <w:spacing w:val="4"/>
          <w:sz w:val="24"/>
          <w:szCs w:val="24"/>
          <w:shd w:val="clear" w:color="auto" w:fill="FFFFFF"/>
          <w:lang w:val="mn-MN"/>
        </w:rPr>
        <w:t>ын</w:t>
      </w:r>
      <w:r w:rsidRPr="00F26EC7">
        <w:rPr>
          <w:rFonts w:ascii="Arial" w:hAnsi="Arial" w:cs="Arial"/>
          <w:spacing w:val="4"/>
          <w:sz w:val="24"/>
          <w:szCs w:val="24"/>
          <w:shd w:val="clear" w:color="auto" w:fill="FFFFFF"/>
          <w:lang w:val="mn-MN"/>
        </w:rPr>
        <w:t xml:space="preserve"> тогтолцоо нь дээр дурдсан судалгаагаар гарч б</w:t>
      </w:r>
      <w:r w:rsidR="008C1507">
        <w:rPr>
          <w:rFonts w:ascii="Arial" w:hAnsi="Arial" w:cs="Arial"/>
          <w:spacing w:val="4"/>
          <w:sz w:val="24"/>
          <w:szCs w:val="24"/>
          <w:shd w:val="clear" w:color="auto" w:fill="FFFFFF"/>
          <w:lang w:val="mn-MN"/>
        </w:rPr>
        <w:t>айгаа</w:t>
      </w:r>
      <w:r w:rsidRPr="00F26EC7">
        <w:rPr>
          <w:rFonts w:ascii="Arial" w:hAnsi="Arial" w:cs="Arial"/>
          <w:spacing w:val="4"/>
          <w:sz w:val="24"/>
          <w:szCs w:val="24"/>
          <w:shd w:val="clear" w:color="auto" w:fill="FFFFFF"/>
          <w:lang w:val="mn-MN"/>
        </w:rPr>
        <w:t xml:space="preserve"> сөрөг үзүүлэлтийг арилгахад чиглэсэн төр, хувийн хэвшил, түншлэлд тулгуурласан, төрөөс хувийн хэвшил, иргэдийг дэмжсэн бодлогын арга хэмжээ байсан бөгөөд үр дүнд нь хувийн хэвшлээс иргэ</w:t>
      </w:r>
      <w:r w:rsidR="008C1507">
        <w:rPr>
          <w:rFonts w:ascii="Arial" w:hAnsi="Arial" w:cs="Arial"/>
          <w:spacing w:val="4"/>
          <w:sz w:val="24"/>
          <w:szCs w:val="24"/>
          <w:shd w:val="clear" w:color="auto" w:fill="FFFFFF"/>
          <w:lang w:val="mn-MN"/>
        </w:rPr>
        <w:t>дэд</w:t>
      </w:r>
      <w:r w:rsidRPr="00F26EC7">
        <w:rPr>
          <w:rFonts w:ascii="Arial" w:hAnsi="Arial" w:cs="Arial"/>
          <w:spacing w:val="4"/>
          <w:sz w:val="24"/>
          <w:szCs w:val="24"/>
          <w:shd w:val="clear" w:color="auto" w:fill="FFFFFF"/>
          <w:lang w:val="mn-MN"/>
        </w:rPr>
        <w:t xml:space="preserve"> үзүүлж б</w:t>
      </w:r>
      <w:r w:rsidR="008C1507">
        <w:rPr>
          <w:rFonts w:ascii="Arial" w:hAnsi="Arial" w:cs="Arial"/>
          <w:spacing w:val="4"/>
          <w:sz w:val="24"/>
          <w:szCs w:val="24"/>
          <w:shd w:val="clear" w:color="auto" w:fill="FFFFFF"/>
          <w:lang w:val="mn-MN"/>
        </w:rPr>
        <w:t>айгаа</w:t>
      </w:r>
      <w:r w:rsidRPr="00F26EC7">
        <w:rPr>
          <w:rFonts w:ascii="Arial" w:hAnsi="Arial" w:cs="Arial"/>
          <w:spacing w:val="4"/>
          <w:sz w:val="24"/>
          <w:szCs w:val="24"/>
          <w:shd w:val="clear" w:color="auto" w:fill="FFFFFF"/>
          <w:lang w:val="mn-MN"/>
        </w:rPr>
        <w:t xml:space="preserve"> үйлчилгээний чанар сайжирч, үйлчлүүлэгчдийн тоог нэмэгдүүлж, иргэн тогтмол идэвхтэй хөдөлгөөн, спортоор хичээллэж хөдөлгөөний хомсдол, илүүдэл жин болон таргалалтаа</w:t>
      </w:r>
      <w:r w:rsidR="008C1507">
        <w:rPr>
          <w:rFonts w:ascii="Arial" w:hAnsi="Arial" w:cs="Arial"/>
          <w:spacing w:val="4"/>
          <w:sz w:val="24"/>
          <w:szCs w:val="24"/>
          <w:shd w:val="clear" w:color="auto" w:fill="FFFFFF"/>
          <w:lang w:val="mn-MN"/>
        </w:rPr>
        <w:t>с</w:t>
      </w:r>
      <w:r w:rsidRPr="00F26EC7">
        <w:rPr>
          <w:rFonts w:ascii="Arial" w:hAnsi="Arial" w:cs="Arial"/>
          <w:spacing w:val="4"/>
          <w:sz w:val="24"/>
          <w:szCs w:val="24"/>
          <w:shd w:val="clear" w:color="auto" w:fill="FFFFFF"/>
          <w:lang w:val="mn-MN"/>
        </w:rPr>
        <w:t xml:space="preserve"> ангижрах боломжтой</w:t>
      </w:r>
      <w:r w:rsidR="008C1507">
        <w:rPr>
          <w:rFonts w:ascii="Arial" w:hAnsi="Arial" w:cs="Arial"/>
          <w:spacing w:val="4"/>
          <w:sz w:val="24"/>
          <w:szCs w:val="24"/>
          <w:shd w:val="clear" w:color="auto" w:fill="FFFFFF"/>
          <w:lang w:val="mn-MN"/>
        </w:rPr>
        <w:t xml:space="preserve"> болно</w:t>
      </w:r>
      <w:r w:rsidRPr="00F26EC7">
        <w:rPr>
          <w:rFonts w:ascii="Arial" w:hAnsi="Arial" w:cs="Arial"/>
          <w:spacing w:val="4"/>
          <w:sz w:val="24"/>
          <w:szCs w:val="24"/>
          <w:shd w:val="clear" w:color="auto" w:fill="FFFFFF"/>
          <w:lang w:val="mn-MN"/>
        </w:rPr>
        <w:t>.</w:t>
      </w:r>
    </w:p>
    <w:p w14:paraId="6841E617" w14:textId="77777777" w:rsidR="00DE53C6" w:rsidRPr="00F26EC7" w:rsidRDefault="00DE53C6" w:rsidP="00DE53C6">
      <w:pPr>
        <w:spacing w:after="0" w:line="240" w:lineRule="auto"/>
        <w:ind w:left="0" w:right="0" w:firstLine="567"/>
        <w:jc w:val="both"/>
        <w:rPr>
          <w:rFonts w:ascii="Arial" w:hAnsi="Arial" w:cs="Arial"/>
          <w:spacing w:val="4"/>
          <w:sz w:val="24"/>
          <w:szCs w:val="24"/>
          <w:shd w:val="clear" w:color="auto" w:fill="FFFFFF"/>
          <w:lang w:val="mn-MN"/>
        </w:rPr>
      </w:pPr>
    </w:p>
    <w:p w14:paraId="7DEBBDA5" w14:textId="06F1B526" w:rsidR="00DE53C6" w:rsidRDefault="00DE53C6" w:rsidP="00DE53C6">
      <w:pPr>
        <w:spacing w:after="0" w:line="240" w:lineRule="auto"/>
        <w:ind w:left="0" w:right="0" w:firstLine="567"/>
        <w:jc w:val="both"/>
        <w:rPr>
          <w:rFonts w:ascii="Arial" w:hAnsi="Arial" w:cs="Arial"/>
          <w:spacing w:val="4"/>
          <w:sz w:val="24"/>
          <w:szCs w:val="24"/>
          <w:shd w:val="clear" w:color="auto" w:fill="FFFFFF"/>
          <w:lang w:val="mn-MN"/>
        </w:rPr>
      </w:pPr>
      <w:r w:rsidRPr="00F26EC7">
        <w:rPr>
          <w:rFonts w:ascii="Arial" w:hAnsi="Arial" w:cs="Arial"/>
          <w:spacing w:val="4"/>
          <w:sz w:val="24"/>
          <w:szCs w:val="24"/>
          <w:shd w:val="clear" w:color="auto" w:fill="FFFFFF"/>
          <w:lang w:val="mn-MN"/>
        </w:rPr>
        <w:t>Мөн тус арга хэмжээний хүрээнд улсын хэмжээнд магадлан итгэмжлэл авсан 16 спортын клубийн 68.7 хувь Улаанбаатар хот</w:t>
      </w:r>
      <w:r w:rsidR="00327554">
        <w:rPr>
          <w:rFonts w:ascii="Arial" w:hAnsi="Arial" w:cs="Arial"/>
          <w:spacing w:val="4"/>
          <w:sz w:val="24"/>
          <w:szCs w:val="24"/>
          <w:shd w:val="clear" w:color="auto" w:fill="FFFFFF"/>
          <w:lang w:val="mn-MN"/>
        </w:rPr>
        <w:t>од</w:t>
      </w:r>
      <w:r w:rsidRPr="00F26EC7">
        <w:rPr>
          <w:rFonts w:ascii="Arial" w:hAnsi="Arial" w:cs="Arial"/>
          <w:spacing w:val="4"/>
          <w:sz w:val="24"/>
          <w:szCs w:val="24"/>
          <w:shd w:val="clear" w:color="auto" w:fill="FFFFFF"/>
          <w:lang w:val="mn-MN"/>
        </w:rPr>
        <w:t xml:space="preserve">, 31.2 хувь орон нутгийн спортын клуб байна. </w:t>
      </w:r>
    </w:p>
    <w:p w14:paraId="6B8121DA" w14:textId="77777777" w:rsidR="008C1507" w:rsidRPr="00F26EC7" w:rsidRDefault="008C1507" w:rsidP="00DE53C6">
      <w:pPr>
        <w:spacing w:after="0" w:line="240" w:lineRule="auto"/>
        <w:ind w:left="0" w:right="0" w:firstLine="567"/>
        <w:jc w:val="both"/>
        <w:rPr>
          <w:rFonts w:ascii="Arial" w:hAnsi="Arial" w:cs="Arial"/>
          <w:spacing w:val="4"/>
          <w:sz w:val="24"/>
          <w:szCs w:val="24"/>
          <w:shd w:val="clear" w:color="auto" w:fill="FFFFFF"/>
          <w:lang w:val="mn-MN"/>
        </w:rPr>
      </w:pPr>
    </w:p>
    <w:p w14:paraId="57D75DF9" w14:textId="679AF0B4" w:rsidR="00DE53C6" w:rsidRPr="00F26EC7" w:rsidRDefault="00DE53C6" w:rsidP="00DE53C6">
      <w:pPr>
        <w:spacing w:after="0" w:line="240" w:lineRule="auto"/>
        <w:ind w:left="0" w:right="0" w:firstLine="567"/>
        <w:jc w:val="both"/>
        <w:rPr>
          <w:rFonts w:ascii="Arial" w:hAnsi="Arial" w:cs="Arial"/>
          <w:spacing w:val="4"/>
          <w:sz w:val="24"/>
          <w:szCs w:val="24"/>
          <w:shd w:val="clear" w:color="auto" w:fill="FFFFFF"/>
          <w:lang w:val="mn-MN"/>
        </w:rPr>
      </w:pPr>
      <w:r w:rsidRPr="00F26EC7">
        <w:rPr>
          <w:rFonts w:ascii="Arial" w:hAnsi="Arial" w:cs="Arial"/>
          <w:spacing w:val="4"/>
          <w:sz w:val="24"/>
          <w:szCs w:val="24"/>
          <w:shd w:val="clear" w:color="auto" w:fill="FFFFFF"/>
          <w:lang w:val="mn-MN"/>
        </w:rPr>
        <w:t xml:space="preserve">Засгийн газрын тусгай сангийн тухай </w:t>
      </w:r>
      <w:r w:rsidRPr="00F26EC7">
        <w:rPr>
          <w:rFonts w:ascii="Arial" w:hAnsi="Arial" w:cs="Arial"/>
          <w:sz w:val="24"/>
          <w:szCs w:val="24"/>
          <w:lang w:val="mn-MN"/>
        </w:rPr>
        <w:t>хуульд</w:t>
      </w:r>
      <w:r w:rsidRPr="00F26EC7">
        <w:rPr>
          <w:rFonts w:ascii="Arial" w:hAnsi="Arial" w:cs="Arial"/>
          <w:spacing w:val="4"/>
          <w:sz w:val="24"/>
          <w:szCs w:val="24"/>
          <w:shd w:val="clear" w:color="auto" w:fill="FFFFFF"/>
          <w:lang w:val="mn-MN"/>
        </w:rPr>
        <w:t xml:space="preserve"> </w:t>
      </w:r>
      <w:r w:rsidRPr="00F26EC7">
        <w:rPr>
          <w:rFonts w:ascii="Arial" w:hAnsi="Arial" w:cs="Arial"/>
          <w:sz w:val="24"/>
          <w:szCs w:val="24"/>
          <w:lang w:val="mn-MN"/>
        </w:rPr>
        <w:t>нэмэлт</w:t>
      </w:r>
      <w:r w:rsidR="00327554">
        <w:rPr>
          <w:rFonts w:ascii="Arial" w:hAnsi="Arial" w:cs="Arial"/>
          <w:sz w:val="24"/>
          <w:szCs w:val="24"/>
          <w:lang w:val="mn-MN"/>
        </w:rPr>
        <w:t>,</w:t>
      </w:r>
      <w:r w:rsidRPr="00F26EC7">
        <w:rPr>
          <w:rFonts w:ascii="Arial" w:hAnsi="Arial" w:cs="Arial"/>
          <w:sz w:val="24"/>
          <w:szCs w:val="24"/>
          <w:lang w:val="mn-MN"/>
        </w:rPr>
        <w:t xml:space="preserve"> оруулах тухай хуулийн төсөлд </w:t>
      </w:r>
      <w:r w:rsidRPr="00F26EC7">
        <w:rPr>
          <w:rFonts w:ascii="Arial" w:hAnsi="Arial" w:cs="Arial"/>
          <w:spacing w:val="4"/>
          <w:sz w:val="24"/>
          <w:szCs w:val="24"/>
          <w:shd w:val="clear" w:color="auto" w:fill="FFFFFF"/>
          <w:lang w:val="mn-MN"/>
        </w:rPr>
        <w:t xml:space="preserve">магадлан итгэмжлэгдсэн спортын клубт идэвхтэй хөдөлгөөн, спортоор хичээллэсэн иргэнд </w:t>
      </w:r>
      <w:r w:rsidRPr="00F26EC7">
        <w:rPr>
          <w:rFonts w:ascii="Arial" w:hAnsi="Arial" w:cs="Arial"/>
          <w:sz w:val="24"/>
          <w:szCs w:val="24"/>
          <w:lang w:val="mn-MN"/>
        </w:rPr>
        <w:t>“Спортыг дэмжих сан”-аас</w:t>
      </w:r>
      <w:r w:rsidRPr="00F26EC7">
        <w:rPr>
          <w:rFonts w:ascii="Arial" w:hAnsi="Arial" w:cs="Arial"/>
          <w:spacing w:val="4"/>
          <w:sz w:val="24"/>
          <w:szCs w:val="24"/>
          <w:shd w:val="clear" w:color="auto" w:fill="FFFFFF"/>
          <w:lang w:val="mn-MN"/>
        </w:rPr>
        <w:t xml:space="preserve"> урамшуулал олгох зохицуулалтыг нэмэлтээр оруулах</w:t>
      </w:r>
      <w:r w:rsidR="00327554">
        <w:rPr>
          <w:rFonts w:ascii="Arial" w:hAnsi="Arial" w:cs="Arial"/>
          <w:spacing w:val="4"/>
          <w:sz w:val="24"/>
          <w:szCs w:val="24"/>
          <w:shd w:val="clear" w:color="auto" w:fill="FFFFFF"/>
          <w:lang w:val="mn-MN"/>
        </w:rPr>
        <w:t xml:space="preserve">аар, </w:t>
      </w:r>
      <w:r w:rsidRPr="00F26EC7">
        <w:rPr>
          <w:rFonts w:ascii="Arial" w:hAnsi="Arial" w:cs="Arial"/>
          <w:spacing w:val="4"/>
          <w:sz w:val="24"/>
          <w:szCs w:val="24"/>
          <w:shd w:val="clear" w:color="auto" w:fill="FFFFFF"/>
          <w:lang w:val="mn-MN"/>
        </w:rPr>
        <w:t>бусад харилцааг Засгийн газрын тусгай сангийн тухай хуулийн 14 дүгээр зүйлийн 14.4 дэх хэсэгт заасан “Спортыг дэмжих сангийн хөрөнгийг зарцуулах, хяналт тавих журам”-аар зохицуул</w:t>
      </w:r>
      <w:r w:rsidR="00327554">
        <w:rPr>
          <w:rFonts w:ascii="Arial" w:hAnsi="Arial" w:cs="Arial"/>
          <w:spacing w:val="4"/>
          <w:sz w:val="24"/>
          <w:szCs w:val="24"/>
          <w:shd w:val="clear" w:color="auto" w:fill="FFFFFF"/>
          <w:lang w:val="mn-MN"/>
        </w:rPr>
        <w:t>ахаар тусгалаа</w:t>
      </w:r>
      <w:r w:rsidRPr="00F26EC7">
        <w:rPr>
          <w:rFonts w:ascii="Arial" w:hAnsi="Arial" w:cs="Arial"/>
          <w:spacing w:val="4"/>
          <w:sz w:val="24"/>
          <w:szCs w:val="24"/>
          <w:shd w:val="clear" w:color="auto" w:fill="FFFFFF"/>
          <w:lang w:val="mn-MN"/>
        </w:rPr>
        <w:t xml:space="preserve">.  </w:t>
      </w:r>
    </w:p>
    <w:p w14:paraId="0E110FDC" w14:textId="5BE82939" w:rsidR="001D2C70" w:rsidRPr="00F26EC7" w:rsidRDefault="00DE53C6" w:rsidP="00DE53C6">
      <w:pPr>
        <w:spacing w:after="120"/>
        <w:ind w:left="0" w:right="-23" w:firstLine="567"/>
        <w:jc w:val="both"/>
        <w:rPr>
          <w:rFonts w:ascii="Arial" w:hAnsi="Arial" w:cs="Arial"/>
          <w:spacing w:val="4"/>
          <w:sz w:val="24"/>
          <w:szCs w:val="24"/>
          <w:shd w:val="clear" w:color="auto" w:fill="FFFFFF"/>
          <w:lang w:val="mn-MN"/>
        </w:rPr>
      </w:pPr>
      <w:r w:rsidRPr="00F26EC7">
        <w:rPr>
          <w:rFonts w:ascii="Arial" w:hAnsi="Arial" w:cs="Arial"/>
          <w:spacing w:val="4"/>
          <w:sz w:val="24"/>
          <w:szCs w:val="24"/>
          <w:shd w:val="clear" w:color="auto" w:fill="FFFFFF"/>
          <w:lang w:val="mn-MN"/>
        </w:rPr>
        <w:t xml:space="preserve">    </w:t>
      </w:r>
    </w:p>
    <w:p w14:paraId="451013DB" w14:textId="423459C9" w:rsidR="00D93166" w:rsidRPr="00F26EC7" w:rsidRDefault="00327554" w:rsidP="001D2C70">
      <w:pPr>
        <w:spacing w:after="0" w:line="240" w:lineRule="auto"/>
        <w:ind w:left="0" w:right="0"/>
        <w:jc w:val="center"/>
        <w:rPr>
          <w:lang w:val="mn-MN"/>
        </w:rPr>
      </w:pPr>
      <w:r>
        <w:rPr>
          <w:rFonts w:ascii="Arial" w:hAnsi="Arial" w:cs="Arial"/>
          <w:sz w:val="24"/>
          <w:szCs w:val="24"/>
          <w:lang w:val="mn-MN"/>
        </w:rPr>
        <w:t>МОНГОЛ УЛСЫН ЗАСГИЙН ГАЗАР</w:t>
      </w:r>
    </w:p>
    <w:p w14:paraId="334DDC20" w14:textId="748265DE" w:rsidR="00D93166" w:rsidRPr="00F26EC7" w:rsidRDefault="00D93166" w:rsidP="001D2C70">
      <w:pPr>
        <w:spacing w:after="0" w:line="240" w:lineRule="auto"/>
        <w:ind w:left="0"/>
        <w:rPr>
          <w:rFonts w:ascii="Arial" w:hAnsi="Arial" w:cs="Arial"/>
          <w:sz w:val="24"/>
          <w:szCs w:val="24"/>
          <w:lang w:val="mn-MN"/>
        </w:rPr>
      </w:pPr>
    </w:p>
    <w:p w14:paraId="498AE0A5" w14:textId="6D655C8B" w:rsidR="00DE53C6" w:rsidRDefault="00DE53C6" w:rsidP="001D2C70">
      <w:pPr>
        <w:spacing w:after="0" w:line="240" w:lineRule="auto"/>
        <w:ind w:left="0"/>
        <w:rPr>
          <w:rFonts w:ascii="Arial" w:hAnsi="Arial" w:cs="Arial"/>
          <w:sz w:val="24"/>
          <w:szCs w:val="24"/>
          <w:lang w:val="mn-MN"/>
        </w:rPr>
      </w:pPr>
    </w:p>
    <w:p w14:paraId="649C293E" w14:textId="55E72D54" w:rsidR="00327554" w:rsidRDefault="00327554" w:rsidP="001D2C70">
      <w:pPr>
        <w:spacing w:after="0" w:line="240" w:lineRule="auto"/>
        <w:ind w:left="0"/>
        <w:rPr>
          <w:rFonts w:ascii="Arial" w:hAnsi="Arial" w:cs="Arial"/>
          <w:sz w:val="24"/>
          <w:szCs w:val="24"/>
          <w:lang w:val="mn-MN"/>
        </w:rPr>
      </w:pPr>
    </w:p>
    <w:p w14:paraId="20C2C862" w14:textId="77777777" w:rsidR="00327554" w:rsidRPr="001A65E4" w:rsidRDefault="00327554" w:rsidP="001D2C70">
      <w:pPr>
        <w:spacing w:after="0" w:line="240" w:lineRule="auto"/>
        <w:ind w:left="0"/>
        <w:rPr>
          <w:rFonts w:ascii="Arial" w:hAnsi="Arial" w:cs="Arial"/>
          <w:sz w:val="24"/>
          <w:szCs w:val="24"/>
        </w:rPr>
      </w:pPr>
    </w:p>
    <w:p w14:paraId="4D0297C2" w14:textId="17D0522E" w:rsidR="00D93166" w:rsidRPr="00F26EC7" w:rsidRDefault="001D2C70" w:rsidP="00D93166">
      <w:pPr>
        <w:pStyle w:val="Title"/>
        <w:ind w:right="-23" w:firstLine="567"/>
        <w:jc w:val="right"/>
        <w:rPr>
          <w:rFonts w:ascii="Arial" w:hAnsi="Arial" w:cs="Arial"/>
          <w:b w:val="0"/>
          <w:bCs w:val="0"/>
          <w:color w:val="auto"/>
          <w:sz w:val="24"/>
          <w:lang w:val="mn-MN"/>
        </w:rPr>
      </w:pPr>
      <w:bookmarkStart w:id="8" w:name="_Hlk153730455"/>
      <w:r w:rsidRPr="00F26EC7">
        <w:rPr>
          <w:rFonts w:ascii="Arial" w:hAnsi="Arial" w:cs="Arial"/>
          <w:b w:val="0"/>
          <w:bCs w:val="0"/>
          <w:color w:val="auto"/>
          <w:sz w:val="24"/>
          <w:lang w:val="mn-MN"/>
        </w:rPr>
        <w:lastRenderedPageBreak/>
        <w:t>Төсөл</w:t>
      </w:r>
    </w:p>
    <w:p w14:paraId="7784C909" w14:textId="77777777" w:rsidR="00D93166" w:rsidRPr="00F26EC7" w:rsidRDefault="00D93166" w:rsidP="00D93166">
      <w:pPr>
        <w:spacing w:after="0" w:line="240" w:lineRule="auto"/>
        <w:ind w:left="0" w:right="0" w:firstLine="567"/>
        <w:rPr>
          <w:rFonts w:ascii="Arial" w:hAnsi="Arial" w:cs="Arial"/>
          <w:sz w:val="24"/>
          <w:szCs w:val="24"/>
          <w:lang w:val="mn-MN"/>
        </w:rPr>
      </w:pPr>
    </w:p>
    <w:p w14:paraId="3C215D20" w14:textId="77777777" w:rsidR="00D93166" w:rsidRPr="00F26EC7" w:rsidRDefault="00D93166" w:rsidP="00D93166">
      <w:pPr>
        <w:pStyle w:val="Title"/>
        <w:ind w:right="-360" w:firstLine="567"/>
        <w:rPr>
          <w:rFonts w:ascii="Arial" w:hAnsi="Arial" w:cs="Arial"/>
          <w:color w:val="auto"/>
          <w:sz w:val="24"/>
          <w:lang w:val="mn-MN"/>
        </w:rPr>
      </w:pPr>
    </w:p>
    <w:p w14:paraId="66FE5C08" w14:textId="77777777" w:rsidR="00D93166" w:rsidRPr="00F26EC7" w:rsidRDefault="00D93166" w:rsidP="00891169">
      <w:pPr>
        <w:pStyle w:val="Title"/>
        <w:ind w:right="-360"/>
        <w:rPr>
          <w:rFonts w:ascii="Arial" w:hAnsi="Arial" w:cs="Arial"/>
          <w:b w:val="0"/>
          <w:bCs w:val="0"/>
          <w:color w:val="auto"/>
          <w:sz w:val="24"/>
          <w:lang w:val="mn-MN"/>
        </w:rPr>
      </w:pPr>
      <w:r w:rsidRPr="00F26EC7">
        <w:rPr>
          <w:rFonts w:ascii="Arial" w:hAnsi="Arial" w:cs="Arial"/>
          <w:color w:val="auto"/>
          <w:sz w:val="24"/>
          <w:lang w:val="mn-MN"/>
        </w:rPr>
        <w:t>МОНГОЛ  УЛСЫН  ХУУЛЬ</w:t>
      </w:r>
    </w:p>
    <w:p w14:paraId="471D7CB7" w14:textId="77777777" w:rsidR="00D93166" w:rsidRPr="00F26EC7" w:rsidRDefault="00D93166" w:rsidP="00D93166">
      <w:pPr>
        <w:spacing w:after="0" w:line="240" w:lineRule="auto"/>
        <w:ind w:left="0" w:firstLine="567"/>
        <w:jc w:val="both"/>
        <w:rPr>
          <w:rFonts w:ascii="Arial" w:hAnsi="Arial" w:cs="Arial"/>
          <w:sz w:val="24"/>
          <w:szCs w:val="24"/>
          <w:lang w:val="mn-MN"/>
        </w:rPr>
      </w:pPr>
    </w:p>
    <w:p w14:paraId="51466234" w14:textId="77777777" w:rsidR="00D93166" w:rsidRPr="00F26EC7" w:rsidRDefault="00D93166" w:rsidP="00D93166">
      <w:pPr>
        <w:spacing w:after="0" w:line="240" w:lineRule="auto"/>
        <w:ind w:left="0" w:firstLine="567"/>
        <w:jc w:val="both"/>
        <w:rPr>
          <w:rFonts w:ascii="Arial" w:hAnsi="Arial" w:cs="Arial"/>
          <w:sz w:val="24"/>
          <w:szCs w:val="24"/>
          <w:lang w:val="mn-MN"/>
        </w:rPr>
      </w:pPr>
    </w:p>
    <w:p w14:paraId="14324A0C" w14:textId="77777777" w:rsidR="00D93166" w:rsidRPr="00F26EC7" w:rsidRDefault="00D93166" w:rsidP="00D93166">
      <w:pPr>
        <w:spacing w:after="0" w:line="240" w:lineRule="auto"/>
        <w:ind w:left="0" w:right="-23" w:firstLine="567"/>
        <w:jc w:val="both"/>
        <w:rPr>
          <w:rFonts w:ascii="Arial" w:eastAsia="Verdana" w:hAnsi="Arial" w:cs="Arial"/>
          <w:sz w:val="24"/>
          <w:szCs w:val="24"/>
          <w:lang w:val="mn-MN"/>
        </w:rPr>
      </w:pPr>
      <w:r w:rsidRPr="00F26EC7">
        <w:rPr>
          <w:rFonts w:ascii="Arial" w:hAnsi="Arial" w:cs="Arial"/>
          <w:sz w:val="24"/>
          <w:szCs w:val="24"/>
          <w:lang w:val="mn-MN"/>
        </w:rPr>
        <w:t xml:space="preserve">2024 оны ... дугаар </w:t>
      </w:r>
      <w:r w:rsidRPr="00F26EC7">
        <w:rPr>
          <w:rFonts w:ascii="Arial" w:hAnsi="Arial" w:cs="Arial"/>
          <w:sz w:val="24"/>
          <w:szCs w:val="24"/>
          <w:lang w:val="mn-MN"/>
        </w:rPr>
        <w:tab/>
      </w:r>
      <w:r w:rsidRPr="00F26EC7">
        <w:rPr>
          <w:rFonts w:ascii="Arial" w:hAnsi="Arial" w:cs="Arial"/>
          <w:sz w:val="24"/>
          <w:szCs w:val="24"/>
          <w:lang w:val="mn-MN"/>
        </w:rPr>
        <w:tab/>
      </w:r>
      <w:r w:rsidRPr="00F26EC7">
        <w:rPr>
          <w:rFonts w:ascii="Arial" w:hAnsi="Arial" w:cs="Arial"/>
          <w:sz w:val="24"/>
          <w:szCs w:val="24"/>
          <w:lang w:val="mn-MN"/>
        </w:rPr>
        <w:tab/>
      </w:r>
      <w:r w:rsidRPr="00F26EC7">
        <w:rPr>
          <w:rFonts w:ascii="Arial" w:hAnsi="Arial" w:cs="Arial"/>
          <w:sz w:val="24"/>
          <w:szCs w:val="24"/>
          <w:lang w:val="mn-MN"/>
        </w:rPr>
        <w:tab/>
      </w:r>
      <w:r w:rsidRPr="00F26EC7">
        <w:rPr>
          <w:rFonts w:ascii="Arial" w:hAnsi="Arial" w:cs="Arial"/>
          <w:sz w:val="24"/>
          <w:szCs w:val="24"/>
          <w:lang w:val="mn-MN"/>
        </w:rPr>
        <w:tab/>
      </w:r>
      <w:r w:rsidRPr="00F26EC7">
        <w:rPr>
          <w:rFonts w:ascii="Arial" w:hAnsi="Arial" w:cs="Arial"/>
          <w:sz w:val="24"/>
          <w:szCs w:val="24"/>
          <w:lang w:val="mn-MN"/>
        </w:rPr>
        <w:tab/>
      </w:r>
      <w:r w:rsidRPr="00F26EC7">
        <w:rPr>
          <w:rFonts w:ascii="Arial" w:hAnsi="Arial" w:cs="Arial"/>
          <w:sz w:val="24"/>
          <w:szCs w:val="24"/>
          <w:lang w:val="mn-MN"/>
        </w:rPr>
        <w:tab/>
        <w:t xml:space="preserve">       Улаанбаатар </w:t>
      </w:r>
    </w:p>
    <w:p w14:paraId="684F6A13" w14:textId="77777777" w:rsidR="00D93166" w:rsidRPr="00F26EC7" w:rsidRDefault="00D93166" w:rsidP="00D93166">
      <w:pPr>
        <w:spacing w:after="0" w:line="240" w:lineRule="auto"/>
        <w:ind w:left="0" w:right="0" w:firstLine="567"/>
        <w:jc w:val="both"/>
        <w:rPr>
          <w:rFonts w:ascii="Arial" w:hAnsi="Arial" w:cs="Arial"/>
          <w:sz w:val="24"/>
          <w:szCs w:val="24"/>
          <w:shd w:val="clear" w:color="auto" w:fill="FFFFFF"/>
          <w:lang w:val="mn-MN"/>
        </w:rPr>
      </w:pPr>
      <w:r w:rsidRPr="00F26EC7">
        <w:rPr>
          <w:rFonts w:ascii="Arial" w:hAnsi="Arial" w:cs="Arial"/>
          <w:sz w:val="24"/>
          <w:szCs w:val="24"/>
          <w:shd w:val="clear" w:color="auto" w:fill="FFFFFF"/>
          <w:lang w:val="mn-MN"/>
        </w:rPr>
        <w:t xml:space="preserve">сарын ...-ны ... өдөр </w:t>
      </w:r>
      <w:r w:rsidRPr="00F26EC7">
        <w:rPr>
          <w:rFonts w:ascii="Arial" w:hAnsi="Arial" w:cs="Arial"/>
          <w:sz w:val="24"/>
          <w:szCs w:val="24"/>
          <w:shd w:val="clear" w:color="auto" w:fill="FFFFFF"/>
          <w:lang w:val="mn-MN"/>
        </w:rPr>
        <w:tab/>
      </w:r>
      <w:r w:rsidRPr="00F26EC7">
        <w:rPr>
          <w:rFonts w:ascii="Arial" w:hAnsi="Arial" w:cs="Arial"/>
          <w:sz w:val="24"/>
          <w:szCs w:val="24"/>
          <w:shd w:val="clear" w:color="auto" w:fill="FFFFFF"/>
          <w:lang w:val="mn-MN"/>
        </w:rPr>
        <w:tab/>
      </w:r>
      <w:r w:rsidRPr="00F26EC7">
        <w:rPr>
          <w:rFonts w:ascii="Arial" w:hAnsi="Arial" w:cs="Arial"/>
          <w:sz w:val="24"/>
          <w:szCs w:val="24"/>
          <w:shd w:val="clear" w:color="auto" w:fill="FFFFFF"/>
          <w:lang w:val="mn-MN"/>
        </w:rPr>
        <w:tab/>
      </w:r>
      <w:r w:rsidRPr="00F26EC7">
        <w:rPr>
          <w:rFonts w:ascii="Arial" w:hAnsi="Arial" w:cs="Arial"/>
          <w:sz w:val="24"/>
          <w:szCs w:val="24"/>
          <w:shd w:val="clear" w:color="auto" w:fill="FFFFFF"/>
          <w:lang w:val="mn-MN"/>
        </w:rPr>
        <w:tab/>
      </w:r>
      <w:r w:rsidRPr="00F26EC7">
        <w:rPr>
          <w:rFonts w:ascii="Arial" w:hAnsi="Arial" w:cs="Arial"/>
          <w:sz w:val="24"/>
          <w:szCs w:val="24"/>
          <w:shd w:val="clear" w:color="auto" w:fill="FFFFFF"/>
          <w:lang w:val="mn-MN"/>
        </w:rPr>
        <w:tab/>
      </w:r>
      <w:r w:rsidRPr="00F26EC7">
        <w:rPr>
          <w:rFonts w:ascii="Arial" w:hAnsi="Arial" w:cs="Arial"/>
          <w:sz w:val="24"/>
          <w:szCs w:val="24"/>
          <w:shd w:val="clear" w:color="auto" w:fill="FFFFFF"/>
          <w:lang w:val="mn-MN"/>
        </w:rPr>
        <w:tab/>
      </w:r>
      <w:r w:rsidRPr="00F26EC7">
        <w:rPr>
          <w:rFonts w:ascii="Arial" w:hAnsi="Arial" w:cs="Arial"/>
          <w:sz w:val="24"/>
          <w:szCs w:val="24"/>
          <w:shd w:val="clear" w:color="auto" w:fill="FFFFFF"/>
          <w:lang w:val="mn-MN"/>
        </w:rPr>
        <w:tab/>
      </w:r>
      <w:r w:rsidRPr="00F26EC7">
        <w:rPr>
          <w:rFonts w:ascii="Arial" w:hAnsi="Arial" w:cs="Arial"/>
          <w:sz w:val="24"/>
          <w:szCs w:val="24"/>
          <w:shd w:val="clear" w:color="auto" w:fill="FFFFFF"/>
          <w:lang w:val="mn-MN"/>
        </w:rPr>
        <w:tab/>
        <w:t xml:space="preserve">    хот </w:t>
      </w:r>
    </w:p>
    <w:p w14:paraId="49A55230" w14:textId="77777777" w:rsidR="00D93166" w:rsidRPr="00F26EC7" w:rsidRDefault="00D93166" w:rsidP="00D93166">
      <w:pPr>
        <w:spacing w:after="0" w:line="240" w:lineRule="auto"/>
        <w:ind w:left="0" w:right="-23" w:firstLine="567"/>
        <w:jc w:val="center"/>
        <w:rPr>
          <w:rFonts w:ascii="Arial" w:hAnsi="Arial" w:cs="Arial"/>
          <w:b/>
          <w:bCs/>
          <w:spacing w:val="4"/>
          <w:sz w:val="24"/>
          <w:szCs w:val="24"/>
          <w:shd w:val="clear" w:color="auto" w:fill="FFFFFF"/>
          <w:lang w:val="mn-MN"/>
        </w:rPr>
      </w:pPr>
    </w:p>
    <w:p w14:paraId="664EDBDE" w14:textId="77777777" w:rsidR="00D93166" w:rsidRPr="00F26EC7" w:rsidRDefault="00D93166" w:rsidP="00D93166">
      <w:pPr>
        <w:spacing w:after="0" w:line="240" w:lineRule="auto"/>
        <w:ind w:left="0" w:right="-23" w:firstLine="567"/>
        <w:jc w:val="center"/>
        <w:rPr>
          <w:rFonts w:ascii="Arial" w:hAnsi="Arial" w:cs="Arial"/>
          <w:b/>
          <w:bCs/>
          <w:sz w:val="24"/>
          <w:szCs w:val="24"/>
          <w:lang w:val="mn-MN"/>
        </w:rPr>
      </w:pPr>
      <w:bookmarkStart w:id="9" w:name="_Hlk99614733"/>
      <w:r w:rsidRPr="00F26EC7">
        <w:rPr>
          <w:rFonts w:ascii="Arial" w:hAnsi="Arial" w:cs="Arial"/>
          <w:b/>
          <w:bCs/>
          <w:spacing w:val="4"/>
          <w:sz w:val="24"/>
          <w:szCs w:val="24"/>
          <w:shd w:val="clear" w:color="auto" w:fill="FFFFFF"/>
          <w:lang w:val="mn-MN"/>
        </w:rPr>
        <w:t xml:space="preserve">ЗАСГИЙН ГАЗРЫН ТУСГАЙ САНГИЙН ТУХАЙ </w:t>
      </w:r>
      <w:r w:rsidRPr="00F26EC7">
        <w:rPr>
          <w:rFonts w:ascii="Arial" w:hAnsi="Arial" w:cs="Arial"/>
          <w:b/>
          <w:bCs/>
          <w:sz w:val="24"/>
          <w:szCs w:val="24"/>
          <w:lang w:val="mn-MN"/>
        </w:rPr>
        <w:t>ХУУЛЬД</w:t>
      </w:r>
    </w:p>
    <w:bookmarkEnd w:id="9"/>
    <w:p w14:paraId="7A55CB15" w14:textId="77777777" w:rsidR="00D93166" w:rsidRPr="00F26EC7" w:rsidRDefault="00D93166" w:rsidP="00D93166">
      <w:pPr>
        <w:spacing w:after="0" w:line="240" w:lineRule="auto"/>
        <w:ind w:left="0" w:right="-23" w:firstLine="567"/>
        <w:jc w:val="center"/>
        <w:rPr>
          <w:rFonts w:ascii="Arial" w:hAnsi="Arial" w:cs="Arial"/>
          <w:b/>
          <w:bCs/>
          <w:sz w:val="24"/>
          <w:szCs w:val="24"/>
          <w:lang w:val="mn-MN"/>
        </w:rPr>
      </w:pPr>
      <w:r w:rsidRPr="00F26EC7">
        <w:rPr>
          <w:rFonts w:ascii="Arial" w:hAnsi="Arial" w:cs="Arial"/>
          <w:b/>
          <w:bCs/>
          <w:sz w:val="24"/>
          <w:szCs w:val="24"/>
          <w:lang w:val="mn-MN"/>
        </w:rPr>
        <w:t xml:space="preserve">НЭМЭЛТ ОРУУЛАХ ТУХАЙ ХУУЛЬ  </w:t>
      </w:r>
    </w:p>
    <w:p w14:paraId="485CD300" w14:textId="77777777" w:rsidR="00D93166" w:rsidRPr="00F26EC7" w:rsidRDefault="00D93166" w:rsidP="00D93166">
      <w:pPr>
        <w:spacing w:after="0" w:line="240" w:lineRule="auto"/>
        <w:ind w:left="0" w:right="-23" w:firstLine="567"/>
        <w:jc w:val="center"/>
        <w:rPr>
          <w:rFonts w:ascii="Arial" w:hAnsi="Arial" w:cs="Arial"/>
          <w:sz w:val="24"/>
          <w:szCs w:val="24"/>
          <w:lang w:val="mn-MN"/>
        </w:rPr>
      </w:pPr>
    </w:p>
    <w:p w14:paraId="7564A6EB" w14:textId="77777777" w:rsidR="00DE53C6" w:rsidRPr="00F26EC7" w:rsidRDefault="00DE53C6" w:rsidP="00DE53C6">
      <w:pPr>
        <w:spacing w:after="120"/>
        <w:ind w:left="0" w:right="0"/>
        <w:jc w:val="both"/>
        <w:rPr>
          <w:rFonts w:ascii="Arial" w:hAnsi="Arial" w:cs="Arial"/>
          <w:sz w:val="24"/>
          <w:szCs w:val="24"/>
          <w:shd w:val="clear" w:color="auto" w:fill="FFFFFF"/>
          <w:lang w:val="mn-MN"/>
        </w:rPr>
      </w:pPr>
    </w:p>
    <w:p w14:paraId="316488CC" w14:textId="1933F212" w:rsidR="00DE53C6" w:rsidRPr="00F26EC7" w:rsidRDefault="00DE53C6" w:rsidP="00DE53C6">
      <w:pPr>
        <w:spacing w:after="0" w:line="240" w:lineRule="auto"/>
        <w:ind w:left="0" w:right="0" w:firstLine="567"/>
        <w:jc w:val="both"/>
        <w:rPr>
          <w:rFonts w:ascii="Arial" w:hAnsi="Arial" w:cs="Arial"/>
          <w:sz w:val="24"/>
          <w:szCs w:val="24"/>
          <w:shd w:val="clear" w:color="auto" w:fill="FFFFFF"/>
          <w:lang w:val="mn-MN"/>
        </w:rPr>
      </w:pPr>
      <w:r w:rsidRPr="00F26EC7">
        <w:rPr>
          <w:rFonts w:ascii="Arial" w:hAnsi="Arial" w:cs="Arial"/>
          <w:b/>
          <w:bCs/>
          <w:sz w:val="24"/>
          <w:szCs w:val="24"/>
          <w:shd w:val="clear" w:color="auto" w:fill="FFFFFF"/>
          <w:lang w:val="mn-MN"/>
        </w:rPr>
        <w:t>1 дүгээр зүйл.</w:t>
      </w:r>
      <w:r w:rsidRPr="00F26EC7">
        <w:rPr>
          <w:rFonts w:ascii="Arial" w:hAnsi="Arial" w:cs="Arial"/>
          <w:sz w:val="24"/>
          <w:szCs w:val="24"/>
          <w:shd w:val="clear" w:color="auto" w:fill="FFFFFF"/>
          <w:lang w:val="mn-MN"/>
        </w:rPr>
        <w:t xml:space="preserve"> Засгийн газрын тусгай сангийн тухай хуулийн 14 дүгээр зүйлийн 14.1 дахь хэсэгт дор дурдсанаар нэмэлт оруулсугай. </w:t>
      </w:r>
    </w:p>
    <w:p w14:paraId="78DA67EA" w14:textId="77777777" w:rsidR="00DE53C6" w:rsidRPr="00F26EC7" w:rsidRDefault="00DE53C6" w:rsidP="00DE53C6">
      <w:pPr>
        <w:spacing w:after="0" w:line="240" w:lineRule="auto"/>
        <w:ind w:left="0" w:right="0" w:firstLine="567"/>
        <w:jc w:val="both"/>
        <w:rPr>
          <w:rFonts w:ascii="Arial" w:hAnsi="Arial" w:cs="Arial"/>
          <w:sz w:val="24"/>
          <w:szCs w:val="24"/>
          <w:shd w:val="clear" w:color="auto" w:fill="FFFFFF"/>
          <w:lang w:val="mn-MN"/>
        </w:rPr>
      </w:pPr>
    </w:p>
    <w:p w14:paraId="78E0C4A9" w14:textId="6DD171DE" w:rsidR="00DE53C6" w:rsidRPr="00F26EC7" w:rsidRDefault="00DE53C6" w:rsidP="00DE53C6">
      <w:pPr>
        <w:spacing w:after="0" w:line="240" w:lineRule="auto"/>
        <w:ind w:left="0" w:right="-23" w:firstLine="567"/>
        <w:jc w:val="both"/>
        <w:rPr>
          <w:rFonts w:ascii="Arial" w:hAnsi="Arial" w:cs="Arial"/>
          <w:b/>
          <w:bCs/>
          <w:sz w:val="24"/>
          <w:szCs w:val="24"/>
          <w:shd w:val="clear" w:color="auto" w:fill="FFFFFF"/>
          <w:lang w:val="mn-MN"/>
        </w:rPr>
      </w:pPr>
      <w:r w:rsidRPr="00F26EC7">
        <w:rPr>
          <w:rFonts w:ascii="Arial" w:hAnsi="Arial" w:cs="Arial"/>
          <w:b/>
          <w:bCs/>
          <w:sz w:val="24"/>
          <w:szCs w:val="24"/>
          <w:shd w:val="clear" w:color="auto" w:fill="FFFFFF"/>
          <w:lang w:val="mn-MN"/>
        </w:rPr>
        <w:t>14 дугаар зүйлийн 14.1 дэх заалт:</w:t>
      </w:r>
    </w:p>
    <w:p w14:paraId="170A4737" w14:textId="77777777" w:rsidR="00DE53C6" w:rsidRPr="00F26EC7" w:rsidRDefault="00DE53C6" w:rsidP="00DE53C6">
      <w:pPr>
        <w:spacing w:after="0" w:line="240" w:lineRule="auto"/>
        <w:ind w:left="0" w:right="-23" w:firstLine="567"/>
        <w:jc w:val="both"/>
        <w:rPr>
          <w:rFonts w:ascii="Arial" w:hAnsi="Arial" w:cs="Arial"/>
          <w:b/>
          <w:bCs/>
          <w:sz w:val="24"/>
          <w:szCs w:val="24"/>
          <w:shd w:val="clear" w:color="auto" w:fill="FFFFFF"/>
          <w:lang w:val="mn-MN"/>
        </w:rPr>
      </w:pPr>
    </w:p>
    <w:p w14:paraId="61E57D54" w14:textId="77777777" w:rsidR="00DE53C6" w:rsidRPr="00F26EC7" w:rsidRDefault="00DE53C6" w:rsidP="00DE53C6">
      <w:pPr>
        <w:spacing w:after="0" w:line="240" w:lineRule="auto"/>
        <w:ind w:left="0" w:right="-23" w:firstLine="567"/>
        <w:jc w:val="both"/>
        <w:rPr>
          <w:rFonts w:ascii="Arial" w:hAnsi="Arial" w:cs="Arial"/>
          <w:sz w:val="24"/>
          <w:szCs w:val="24"/>
          <w:shd w:val="clear" w:color="auto" w:fill="FFFFFF"/>
          <w:lang w:val="mn-MN"/>
        </w:rPr>
      </w:pPr>
      <w:bookmarkStart w:id="10" w:name="_Hlk99614727"/>
      <w:r w:rsidRPr="00F26EC7">
        <w:rPr>
          <w:rFonts w:ascii="Arial" w:hAnsi="Arial" w:cs="Arial"/>
          <w:sz w:val="24"/>
          <w:szCs w:val="24"/>
          <w:shd w:val="clear" w:color="auto" w:fill="FFFFFF"/>
          <w:lang w:val="mn-MN"/>
        </w:rPr>
        <w:t xml:space="preserve">“14.1 “Спортыг дэмжих сан нь нийтийн биеийн тамир, хүн амын идэвхтэй хөдөлгөөнөөр хичээллэх” гэсний дараа “магадлан итгэмжлэгдсэн спортын клубт тогтмол хичээллэсэн иргэнд санхүүгийн дэмжлэг үзүүлэх” гэж нэмэлт оруулах ;  </w:t>
      </w:r>
    </w:p>
    <w:bookmarkEnd w:id="10"/>
    <w:p w14:paraId="3C05FC1F" w14:textId="77777777" w:rsidR="00DE53C6" w:rsidRPr="00F26EC7" w:rsidRDefault="00DE53C6" w:rsidP="00DE53C6">
      <w:pPr>
        <w:spacing w:after="0" w:line="240" w:lineRule="auto"/>
        <w:ind w:left="567" w:right="-23" w:firstLine="720"/>
        <w:jc w:val="both"/>
        <w:rPr>
          <w:rFonts w:ascii="Arial" w:hAnsi="Arial" w:cs="Arial"/>
          <w:sz w:val="24"/>
          <w:szCs w:val="24"/>
          <w:lang w:val="mn-MN"/>
        </w:rPr>
      </w:pPr>
    </w:p>
    <w:p w14:paraId="4CA60DB9" w14:textId="77777777" w:rsidR="00DE53C6" w:rsidRPr="00F26EC7" w:rsidRDefault="00DE53C6" w:rsidP="00DE53C6">
      <w:pPr>
        <w:spacing w:after="0" w:line="240" w:lineRule="auto"/>
        <w:ind w:left="0" w:right="0" w:firstLine="567"/>
        <w:jc w:val="both"/>
        <w:rPr>
          <w:rFonts w:ascii="Arial" w:hAnsi="Arial" w:cs="Arial"/>
          <w:sz w:val="24"/>
          <w:szCs w:val="24"/>
          <w:lang w:val="mn-MN"/>
        </w:rPr>
      </w:pPr>
      <w:r w:rsidRPr="00F26EC7">
        <w:rPr>
          <w:rFonts w:ascii="Arial" w:hAnsi="Arial" w:cs="Arial"/>
          <w:b/>
          <w:bCs/>
          <w:sz w:val="24"/>
          <w:szCs w:val="24"/>
          <w:shd w:val="clear" w:color="auto" w:fill="FFFFFF"/>
          <w:lang w:val="mn-MN"/>
        </w:rPr>
        <w:t xml:space="preserve">2 дугаар зүйл. </w:t>
      </w:r>
      <w:r w:rsidRPr="00F26EC7">
        <w:rPr>
          <w:rFonts w:ascii="Arial" w:hAnsi="Arial" w:cs="Arial"/>
          <w:sz w:val="24"/>
          <w:szCs w:val="24"/>
          <w:shd w:val="clear" w:color="auto" w:fill="FFFFFF"/>
          <w:lang w:val="mn-MN"/>
        </w:rPr>
        <w:t>Энэ хуулийг</w:t>
      </w:r>
      <w:r w:rsidRPr="00F26EC7">
        <w:rPr>
          <w:rFonts w:ascii="Arial" w:hAnsi="Arial" w:cs="Arial"/>
          <w:b/>
          <w:bCs/>
          <w:sz w:val="24"/>
          <w:szCs w:val="24"/>
          <w:shd w:val="clear" w:color="auto" w:fill="FFFFFF"/>
          <w:lang w:val="mn-MN"/>
        </w:rPr>
        <w:t xml:space="preserve"> </w:t>
      </w:r>
      <w:r w:rsidRPr="00F26EC7">
        <w:rPr>
          <w:rFonts w:ascii="Arial" w:hAnsi="Arial" w:cs="Arial"/>
          <w:sz w:val="24"/>
          <w:szCs w:val="24"/>
          <w:lang w:val="mn-MN"/>
        </w:rPr>
        <w:t xml:space="preserve">хүчин төгөлдөр болсон өдрөөс эхлэн дагаж мөрдөнө. </w:t>
      </w:r>
    </w:p>
    <w:p w14:paraId="19695198" w14:textId="77777777" w:rsidR="00DE53C6" w:rsidRPr="00F26EC7" w:rsidRDefault="00DE53C6" w:rsidP="00DE53C6">
      <w:pPr>
        <w:spacing w:after="120"/>
        <w:ind w:left="0" w:right="0"/>
        <w:rPr>
          <w:rFonts w:ascii="Arial" w:hAnsi="Arial" w:cs="Arial"/>
          <w:sz w:val="24"/>
          <w:szCs w:val="24"/>
          <w:lang w:val="mn-MN"/>
        </w:rPr>
      </w:pPr>
    </w:p>
    <w:p w14:paraId="64ED9A79" w14:textId="77777777" w:rsidR="001D2C70" w:rsidRPr="00F26EC7" w:rsidRDefault="001D2C70" w:rsidP="00D93166">
      <w:pPr>
        <w:spacing w:after="0" w:line="240" w:lineRule="auto"/>
        <w:ind w:left="0" w:right="-23" w:firstLine="567"/>
        <w:jc w:val="center"/>
        <w:rPr>
          <w:rFonts w:ascii="Arial" w:hAnsi="Arial" w:cs="Arial"/>
          <w:sz w:val="24"/>
          <w:szCs w:val="24"/>
          <w:lang w:val="mn-MN"/>
        </w:rPr>
      </w:pPr>
    </w:p>
    <w:p w14:paraId="1FDA06AB" w14:textId="77777777" w:rsidR="001D2C70" w:rsidRPr="00F26EC7" w:rsidRDefault="001D2C70" w:rsidP="00D93166">
      <w:pPr>
        <w:spacing w:after="0" w:line="240" w:lineRule="auto"/>
        <w:ind w:left="0" w:right="-23" w:firstLine="567"/>
        <w:jc w:val="center"/>
        <w:rPr>
          <w:rFonts w:ascii="Arial" w:hAnsi="Arial" w:cs="Arial"/>
          <w:sz w:val="24"/>
          <w:szCs w:val="24"/>
          <w:lang w:val="mn-MN"/>
        </w:rPr>
      </w:pPr>
    </w:p>
    <w:p w14:paraId="1E8DD343" w14:textId="77777777" w:rsidR="001D2C70" w:rsidRPr="00F26EC7" w:rsidRDefault="001D2C70" w:rsidP="00D93166">
      <w:pPr>
        <w:spacing w:after="0" w:line="240" w:lineRule="auto"/>
        <w:ind w:left="0" w:right="-23" w:firstLine="567"/>
        <w:jc w:val="center"/>
        <w:rPr>
          <w:rFonts w:ascii="Arial" w:hAnsi="Arial" w:cs="Arial"/>
          <w:sz w:val="24"/>
          <w:szCs w:val="24"/>
          <w:lang w:val="mn-MN"/>
        </w:rPr>
      </w:pPr>
    </w:p>
    <w:p w14:paraId="3D8FD950" w14:textId="08C8C1A4" w:rsidR="00D93166" w:rsidRPr="00F26EC7" w:rsidRDefault="001D2C70" w:rsidP="001D2C70">
      <w:pPr>
        <w:spacing w:after="0" w:line="240" w:lineRule="auto"/>
        <w:ind w:left="0" w:right="-23"/>
        <w:jc w:val="center"/>
        <w:rPr>
          <w:rFonts w:ascii="Arial" w:hAnsi="Arial" w:cs="Arial"/>
          <w:sz w:val="24"/>
          <w:szCs w:val="24"/>
          <w:lang w:val="mn-MN"/>
        </w:rPr>
      </w:pPr>
      <w:r w:rsidRPr="00F26EC7">
        <w:rPr>
          <w:rFonts w:ascii="Arial" w:hAnsi="Arial" w:cs="Arial"/>
          <w:sz w:val="24"/>
          <w:szCs w:val="24"/>
          <w:lang w:val="mn-MN"/>
        </w:rPr>
        <w:t>ГАРЫН ҮСЭГ</w:t>
      </w:r>
    </w:p>
    <w:p w14:paraId="4CC36EE9" w14:textId="0082C9D9" w:rsidR="00D93166" w:rsidRPr="00F26EC7" w:rsidRDefault="00D93166" w:rsidP="00D93166">
      <w:pPr>
        <w:spacing w:after="0" w:line="240" w:lineRule="auto"/>
        <w:ind w:left="0" w:right="-23" w:firstLine="567"/>
        <w:jc w:val="center"/>
        <w:rPr>
          <w:rFonts w:ascii="Arial" w:hAnsi="Arial" w:cs="Arial"/>
          <w:sz w:val="24"/>
          <w:szCs w:val="24"/>
          <w:lang w:val="mn-MN"/>
        </w:rPr>
      </w:pPr>
    </w:p>
    <w:p w14:paraId="34863E35" w14:textId="1D0D4FD3" w:rsidR="00D93166" w:rsidRPr="00F26EC7" w:rsidRDefault="00D93166" w:rsidP="00D93166">
      <w:pPr>
        <w:spacing w:after="0" w:line="240" w:lineRule="auto"/>
        <w:ind w:left="0" w:right="-23" w:firstLine="567"/>
        <w:jc w:val="center"/>
        <w:rPr>
          <w:rFonts w:ascii="Arial" w:hAnsi="Arial" w:cs="Arial"/>
          <w:sz w:val="24"/>
          <w:szCs w:val="24"/>
          <w:lang w:val="mn-MN"/>
        </w:rPr>
      </w:pPr>
    </w:p>
    <w:p w14:paraId="22BC0518" w14:textId="221C24BA" w:rsidR="00D93166" w:rsidRPr="00F26EC7" w:rsidRDefault="00D93166" w:rsidP="00D93166">
      <w:pPr>
        <w:spacing w:after="0" w:line="240" w:lineRule="auto"/>
        <w:ind w:left="0" w:right="-23" w:firstLine="567"/>
        <w:jc w:val="center"/>
        <w:rPr>
          <w:rFonts w:ascii="Arial" w:hAnsi="Arial" w:cs="Arial"/>
          <w:sz w:val="24"/>
          <w:szCs w:val="24"/>
          <w:lang w:val="mn-MN"/>
        </w:rPr>
      </w:pPr>
    </w:p>
    <w:p w14:paraId="2CB9BBD7" w14:textId="6C67F524" w:rsidR="00D93166" w:rsidRPr="00F26EC7" w:rsidRDefault="00D93166" w:rsidP="00D93166">
      <w:pPr>
        <w:spacing w:after="0" w:line="240" w:lineRule="auto"/>
        <w:ind w:left="0" w:right="-23" w:firstLine="567"/>
        <w:jc w:val="center"/>
        <w:rPr>
          <w:rFonts w:ascii="Arial" w:hAnsi="Arial" w:cs="Arial"/>
          <w:sz w:val="24"/>
          <w:szCs w:val="24"/>
          <w:lang w:val="mn-MN"/>
        </w:rPr>
      </w:pPr>
    </w:p>
    <w:p w14:paraId="6B3459F4" w14:textId="526BCF37" w:rsidR="00D93166" w:rsidRPr="00F26EC7" w:rsidRDefault="00D93166" w:rsidP="00D93166">
      <w:pPr>
        <w:spacing w:after="0" w:line="240" w:lineRule="auto"/>
        <w:ind w:left="0" w:right="-23" w:firstLine="567"/>
        <w:jc w:val="center"/>
        <w:rPr>
          <w:rFonts w:ascii="Arial" w:hAnsi="Arial" w:cs="Arial"/>
          <w:sz w:val="24"/>
          <w:szCs w:val="24"/>
          <w:lang w:val="mn-MN"/>
        </w:rPr>
      </w:pPr>
    </w:p>
    <w:p w14:paraId="0CF94846" w14:textId="5256705B" w:rsidR="00D93166" w:rsidRPr="00F26EC7" w:rsidRDefault="00D93166" w:rsidP="00D93166">
      <w:pPr>
        <w:spacing w:after="0" w:line="240" w:lineRule="auto"/>
        <w:ind w:left="0" w:right="-23" w:firstLine="567"/>
        <w:jc w:val="center"/>
        <w:rPr>
          <w:rFonts w:ascii="Arial" w:hAnsi="Arial" w:cs="Arial"/>
          <w:sz w:val="24"/>
          <w:szCs w:val="24"/>
          <w:lang w:val="mn-MN"/>
        </w:rPr>
      </w:pPr>
    </w:p>
    <w:p w14:paraId="59214579" w14:textId="6C731ACE" w:rsidR="00D93166" w:rsidRPr="00F26EC7" w:rsidRDefault="00D93166" w:rsidP="00D93166">
      <w:pPr>
        <w:spacing w:after="0" w:line="240" w:lineRule="auto"/>
        <w:ind w:left="0" w:right="-23" w:firstLine="567"/>
        <w:jc w:val="center"/>
        <w:rPr>
          <w:rFonts w:ascii="Arial" w:hAnsi="Arial" w:cs="Arial"/>
          <w:sz w:val="24"/>
          <w:szCs w:val="24"/>
          <w:lang w:val="mn-MN"/>
        </w:rPr>
      </w:pPr>
    </w:p>
    <w:p w14:paraId="16D8479A" w14:textId="023F8EAE" w:rsidR="00D93166" w:rsidRPr="00F26EC7" w:rsidRDefault="00D93166" w:rsidP="00D93166">
      <w:pPr>
        <w:spacing w:after="0" w:line="240" w:lineRule="auto"/>
        <w:ind w:left="0" w:right="-23" w:firstLine="567"/>
        <w:jc w:val="center"/>
        <w:rPr>
          <w:rFonts w:ascii="Arial" w:hAnsi="Arial" w:cs="Arial"/>
          <w:sz w:val="24"/>
          <w:szCs w:val="24"/>
          <w:lang w:val="mn-MN"/>
        </w:rPr>
      </w:pPr>
    </w:p>
    <w:p w14:paraId="5B51515F" w14:textId="59AB9123" w:rsidR="00D93166" w:rsidRPr="00F26EC7" w:rsidRDefault="00D93166" w:rsidP="00D93166">
      <w:pPr>
        <w:spacing w:after="0" w:line="240" w:lineRule="auto"/>
        <w:ind w:left="0" w:right="-23" w:firstLine="567"/>
        <w:jc w:val="center"/>
        <w:rPr>
          <w:rFonts w:ascii="Arial" w:hAnsi="Arial" w:cs="Arial"/>
          <w:sz w:val="24"/>
          <w:szCs w:val="24"/>
          <w:lang w:val="mn-MN"/>
        </w:rPr>
      </w:pPr>
    </w:p>
    <w:p w14:paraId="25EBE493" w14:textId="65ACB4B7" w:rsidR="00D93166" w:rsidRPr="00F26EC7" w:rsidRDefault="00D93166" w:rsidP="00D93166">
      <w:pPr>
        <w:spacing w:after="0" w:line="240" w:lineRule="auto"/>
        <w:ind w:left="0" w:right="-23" w:firstLine="567"/>
        <w:jc w:val="center"/>
        <w:rPr>
          <w:rFonts w:ascii="Arial" w:hAnsi="Arial" w:cs="Arial"/>
          <w:sz w:val="24"/>
          <w:szCs w:val="24"/>
          <w:lang w:val="mn-MN"/>
        </w:rPr>
      </w:pPr>
    </w:p>
    <w:p w14:paraId="2D9DBE1A" w14:textId="1792BB52" w:rsidR="00D93166" w:rsidRPr="00F26EC7" w:rsidRDefault="00D93166" w:rsidP="00D93166">
      <w:pPr>
        <w:spacing w:after="0" w:line="240" w:lineRule="auto"/>
        <w:ind w:left="0" w:right="-23" w:firstLine="567"/>
        <w:jc w:val="center"/>
        <w:rPr>
          <w:rFonts w:ascii="Arial" w:hAnsi="Arial" w:cs="Arial"/>
          <w:sz w:val="24"/>
          <w:szCs w:val="24"/>
          <w:lang w:val="mn-MN"/>
        </w:rPr>
      </w:pPr>
    </w:p>
    <w:p w14:paraId="73290464" w14:textId="079A54BC" w:rsidR="00D93166" w:rsidRPr="00F26EC7" w:rsidRDefault="00D93166" w:rsidP="00D93166">
      <w:pPr>
        <w:spacing w:after="0" w:line="240" w:lineRule="auto"/>
        <w:ind w:left="0" w:right="-23" w:firstLine="567"/>
        <w:jc w:val="center"/>
        <w:rPr>
          <w:rFonts w:ascii="Arial" w:hAnsi="Arial" w:cs="Arial"/>
          <w:sz w:val="24"/>
          <w:szCs w:val="24"/>
          <w:lang w:val="mn-MN"/>
        </w:rPr>
      </w:pPr>
    </w:p>
    <w:p w14:paraId="46B1730F" w14:textId="2097DA39" w:rsidR="00D93166" w:rsidRPr="00F26EC7" w:rsidRDefault="00D93166" w:rsidP="00D93166">
      <w:pPr>
        <w:spacing w:after="0" w:line="240" w:lineRule="auto"/>
        <w:ind w:left="0" w:right="-23" w:firstLine="567"/>
        <w:jc w:val="center"/>
        <w:rPr>
          <w:rFonts w:ascii="Arial" w:hAnsi="Arial" w:cs="Arial"/>
          <w:sz w:val="24"/>
          <w:szCs w:val="24"/>
          <w:lang w:val="mn-MN"/>
        </w:rPr>
      </w:pPr>
    </w:p>
    <w:p w14:paraId="7C9B7307" w14:textId="7298C7D4" w:rsidR="00D93166" w:rsidRPr="00F26EC7" w:rsidRDefault="00D93166" w:rsidP="00D93166">
      <w:pPr>
        <w:spacing w:after="0" w:line="240" w:lineRule="auto"/>
        <w:ind w:left="0" w:right="-23" w:firstLine="567"/>
        <w:jc w:val="center"/>
        <w:rPr>
          <w:rFonts w:ascii="Arial" w:hAnsi="Arial" w:cs="Arial"/>
          <w:sz w:val="24"/>
          <w:szCs w:val="24"/>
          <w:lang w:val="mn-MN"/>
        </w:rPr>
      </w:pPr>
    </w:p>
    <w:p w14:paraId="6A370C9E" w14:textId="5CEC0C4C" w:rsidR="00D93166" w:rsidRPr="00F26EC7" w:rsidRDefault="00D93166" w:rsidP="00D93166">
      <w:pPr>
        <w:spacing w:after="0" w:line="240" w:lineRule="auto"/>
        <w:ind w:left="0" w:right="-23" w:firstLine="567"/>
        <w:jc w:val="center"/>
        <w:rPr>
          <w:rFonts w:ascii="Arial" w:hAnsi="Arial" w:cs="Arial"/>
          <w:sz w:val="24"/>
          <w:szCs w:val="24"/>
          <w:lang w:val="mn-MN"/>
        </w:rPr>
      </w:pPr>
    </w:p>
    <w:p w14:paraId="66A0A5F6" w14:textId="3C0BACDA" w:rsidR="00D93166" w:rsidRPr="00F26EC7" w:rsidRDefault="00D93166" w:rsidP="00D93166">
      <w:pPr>
        <w:spacing w:after="0" w:line="240" w:lineRule="auto"/>
        <w:ind w:left="0" w:right="-23" w:firstLine="567"/>
        <w:jc w:val="center"/>
        <w:rPr>
          <w:rFonts w:ascii="Arial" w:hAnsi="Arial" w:cs="Arial"/>
          <w:sz w:val="24"/>
          <w:szCs w:val="24"/>
          <w:lang w:val="mn-MN"/>
        </w:rPr>
      </w:pPr>
    </w:p>
    <w:p w14:paraId="26F302E9" w14:textId="53C364B5" w:rsidR="00D93166" w:rsidRPr="00F26EC7" w:rsidRDefault="00D93166" w:rsidP="00D93166">
      <w:pPr>
        <w:spacing w:after="0" w:line="240" w:lineRule="auto"/>
        <w:ind w:left="0" w:right="-23" w:firstLine="567"/>
        <w:jc w:val="center"/>
        <w:rPr>
          <w:rFonts w:ascii="Arial" w:hAnsi="Arial" w:cs="Arial"/>
          <w:sz w:val="24"/>
          <w:szCs w:val="24"/>
          <w:lang w:val="mn-MN"/>
        </w:rPr>
      </w:pPr>
    </w:p>
    <w:p w14:paraId="09FB5936" w14:textId="0A9A1DD9" w:rsidR="00D93166" w:rsidRPr="00F26EC7" w:rsidRDefault="00D93166" w:rsidP="00D93166">
      <w:pPr>
        <w:spacing w:after="0" w:line="240" w:lineRule="auto"/>
        <w:ind w:left="0" w:right="-23" w:firstLine="567"/>
        <w:jc w:val="center"/>
        <w:rPr>
          <w:rFonts w:ascii="Arial" w:hAnsi="Arial" w:cs="Arial"/>
          <w:sz w:val="24"/>
          <w:szCs w:val="24"/>
          <w:lang w:val="mn-MN"/>
        </w:rPr>
      </w:pPr>
    </w:p>
    <w:p w14:paraId="5577CE45" w14:textId="70310EFF" w:rsidR="00D93166" w:rsidRPr="00F26EC7" w:rsidRDefault="00D93166" w:rsidP="00D93166">
      <w:pPr>
        <w:spacing w:after="0" w:line="240" w:lineRule="auto"/>
        <w:ind w:left="0" w:right="-23" w:firstLine="567"/>
        <w:jc w:val="center"/>
        <w:rPr>
          <w:rFonts w:ascii="Arial" w:hAnsi="Arial" w:cs="Arial"/>
          <w:sz w:val="24"/>
          <w:szCs w:val="24"/>
          <w:lang w:val="mn-MN"/>
        </w:rPr>
      </w:pPr>
    </w:p>
    <w:p w14:paraId="251935FD" w14:textId="5338ED5F" w:rsidR="00D93166" w:rsidRPr="00F26EC7" w:rsidRDefault="00D93166" w:rsidP="00D93166">
      <w:pPr>
        <w:spacing w:after="0" w:line="240" w:lineRule="auto"/>
        <w:ind w:left="0" w:right="-23" w:firstLine="567"/>
        <w:jc w:val="center"/>
        <w:rPr>
          <w:rFonts w:ascii="Arial" w:hAnsi="Arial" w:cs="Arial"/>
          <w:sz w:val="24"/>
          <w:szCs w:val="24"/>
          <w:lang w:val="mn-MN"/>
        </w:rPr>
      </w:pPr>
    </w:p>
    <w:p w14:paraId="49F733C5" w14:textId="2B89F9BD" w:rsidR="00D93166" w:rsidRPr="00F26EC7" w:rsidRDefault="00D93166" w:rsidP="00D93166">
      <w:pPr>
        <w:spacing w:after="0" w:line="240" w:lineRule="auto"/>
        <w:ind w:left="0" w:right="-23" w:firstLine="567"/>
        <w:jc w:val="center"/>
        <w:rPr>
          <w:rFonts w:ascii="Arial" w:hAnsi="Arial" w:cs="Arial"/>
          <w:sz w:val="24"/>
          <w:szCs w:val="24"/>
          <w:lang w:val="mn-MN"/>
        </w:rPr>
      </w:pPr>
    </w:p>
    <w:p w14:paraId="41082075" w14:textId="4593D5B6" w:rsidR="00D93166" w:rsidRPr="00F26EC7" w:rsidRDefault="001D2C70" w:rsidP="001D2C70">
      <w:pPr>
        <w:spacing w:after="0" w:line="240" w:lineRule="auto"/>
        <w:ind w:left="0" w:right="-23"/>
        <w:jc w:val="right"/>
        <w:rPr>
          <w:rFonts w:ascii="Arial" w:hAnsi="Arial" w:cs="Arial"/>
          <w:sz w:val="24"/>
          <w:szCs w:val="24"/>
          <w:lang w:val="mn-MN"/>
        </w:rPr>
      </w:pPr>
      <w:r w:rsidRPr="00F26EC7">
        <w:rPr>
          <w:rFonts w:ascii="Arial" w:hAnsi="Arial" w:cs="Arial"/>
          <w:sz w:val="24"/>
          <w:szCs w:val="24"/>
          <w:lang w:val="mn-MN"/>
        </w:rPr>
        <w:t>Төсөл</w:t>
      </w:r>
    </w:p>
    <w:p w14:paraId="68712777" w14:textId="5803E30F" w:rsidR="00D93166" w:rsidRPr="00F26EC7" w:rsidRDefault="00D93166" w:rsidP="00D93166">
      <w:pPr>
        <w:spacing w:after="0" w:line="240" w:lineRule="auto"/>
        <w:ind w:left="0" w:right="-23" w:firstLine="567"/>
        <w:jc w:val="center"/>
        <w:rPr>
          <w:rFonts w:ascii="Arial" w:hAnsi="Arial" w:cs="Arial"/>
          <w:sz w:val="24"/>
          <w:szCs w:val="24"/>
          <w:lang w:val="mn-MN"/>
        </w:rPr>
      </w:pPr>
    </w:p>
    <w:p w14:paraId="1EDB89AD" w14:textId="77777777" w:rsidR="00D93166" w:rsidRPr="00F26EC7" w:rsidRDefault="00D93166" w:rsidP="00D93166">
      <w:pPr>
        <w:spacing w:after="0" w:line="240" w:lineRule="auto"/>
        <w:ind w:left="0" w:right="0" w:firstLine="567"/>
        <w:jc w:val="center"/>
        <w:rPr>
          <w:rFonts w:ascii="Arial" w:hAnsi="Arial" w:cs="Arial"/>
          <w:sz w:val="24"/>
          <w:szCs w:val="24"/>
          <w:lang w:val="mn-MN"/>
        </w:rPr>
      </w:pPr>
      <w:r w:rsidRPr="00F26EC7">
        <w:rPr>
          <w:rFonts w:ascii="Arial" w:hAnsi="Arial" w:cs="Arial"/>
          <w:sz w:val="24"/>
          <w:szCs w:val="24"/>
          <w:lang w:val="mn-MN"/>
        </w:rPr>
        <w:t>МОНГОЛ УЛСЫН ХУУЛЬ</w:t>
      </w:r>
    </w:p>
    <w:p w14:paraId="673D6C71" w14:textId="77777777" w:rsidR="00D93166" w:rsidRPr="00F26EC7" w:rsidRDefault="00D93166" w:rsidP="00D93166">
      <w:pPr>
        <w:spacing w:after="0" w:line="240" w:lineRule="auto"/>
        <w:ind w:left="0" w:right="0" w:firstLine="567"/>
        <w:jc w:val="center"/>
        <w:rPr>
          <w:rFonts w:ascii="Arial" w:hAnsi="Arial" w:cs="Arial"/>
          <w:sz w:val="24"/>
          <w:szCs w:val="24"/>
          <w:lang w:val="mn-MN"/>
        </w:rPr>
      </w:pPr>
    </w:p>
    <w:p w14:paraId="3A76068A" w14:textId="5D3B864A" w:rsidR="00D93166" w:rsidRPr="00F26EC7" w:rsidRDefault="00D93166" w:rsidP="00D93166">
      <w:pPr>
        <w:spacing w:after="0" w:line="240" w:lineRule="auto"/>
        <w:ind w:left="0" w:right="0" w:firstLine="567"/>
        <w:rPr>
          <w:rFonts w:ascii="Arial" w:hAnsi="Arial" w:cs="Arial"/>
          <w:sz w:val="24"/>
          <w:szCs w:val="24"/>
          <w:lang w:val="mn-MN"/>
        </w:rPr>
      </w:pPr>
      <w:r w:rsidRPr="00F26EC7">
        <w:rPr>
          <w:rFonts w:ascii="Arial" w:hAnsi="Arial" w:cs="Arial"/>
          <w:sz w:val="24"/>
          <w:szCs w:val="24"/>
          <w:lang w:val="mn-MN"/>
        </w:rPr>
        <w:t xml:space="preserve">2024 оны ... дугаар </w:t>
      </w:r>
      <w:r w:rsidRPr="00F26EC7">
        <w:rPr>
          <w:rFonts w:ascii="Arial" w:hAnsi="Arial" w:cs="Arial"/>
          <w:sz w:val="24"/>
          <w:szCs w:val="24"/>
          <w:lang w:val="mn-MN"/>
        </w:rPr>
        <w:tab/>
      </w:r>
      <w:r w:rsidRPr="00F26EC7">
        <w:rPr>
          <w:rFonts w:ascii="Arial" w:hAnsi="Arial" w:cs="Arial"/>
          <w:sz w:val="24"/>
          <w:szCs w:val="24"/>
          <w:lang w:val="mn-MN"/>
        </w:rPr>
        <w:tab/>
      </w:r>
      <w:r w:rsidRPr="00F26EC7">
        <w:rPr>
          <w:rFonts w:ascii="Arial" w:hAnsi="Arial" w:cs="Arial"/>
          <w:sz w:val="24"/>
          <w:szCs w:val="24"/>
          <w:lang w:val="mn-MN"/>
        </w:rPr>
        <w:tab/>
      </w:r>
      <w:r w:rsidRPr="00F26EC7">
        <w:rPr>
          <w:rFonts w:ascii="Arial" w:hAnsi="Arial" w:cs="Arial"/>
          <w:sz w:val="24"/>
          <w:szCs w:val="24"/>
          <w:lang w:val="mn-MN"/>
        </w:rPr>
        <w:tab/>
      </w:r>
      <w:r w:rsidRPr="00F26EC7">
        <w:rPr>
          <w:rFonts w:ascii="Arial" w:hAnsi="Arial" w:cs="Arial"/>
          <w:sz w:val="24"/>
          <w:szCs w:val="24"/>
          <w:lang w:val="mn-MN"/>
        </w:rPr>
        <w:tab/>
      </w:r>
      <w:r w:rsidRPr="00F26EC7">
        <w:rPr>
          <w:rFonts w:ascii="Arial" w:hAnsi="Arial" w:cs="Arial"/>
          <w:sz w:val="24"/>
          <w:szCs w:val="24"/>
          <w:lang w:val="mn-MN"/>
        </w:rPr>
        <w:tab/>
      </w:r>
      <w:r w:rsidRPr="00F26EC7">
        <w:rPr>
          <w:rFonts w:ascii="Arial" w:hAnsi="Arial" w:cs="Arial"/>
          <w:sz w:val="24"/>
          <w:szCs w:val="24"/>
          <w:lang w:val="mn-MN"/>
        </w:rPr>
        <w:tab/>
        <w:t xml:space="preserve">              Улаанбаатар</w:t>
      </w:r>
    </w:p>
    <w:p w14:paraId="5CE5ADA7" w14:textId="77777777" w:rsidR="00D93166" w:rsidRPr="00F26EC7" w:rsidRDefault="00D93166" w:rsidP="00D93166">
      <w:pPr>
        <w:spacing w:after="0" w:line="240" w:lineRule="auto"/>
        <w:ind w:left="0" w:right="0" w:firstLine="567"/>
        <w:rPr>
          <w:rFonts w:ascii="Arial" w:hAnsi="Arial" w:cs="Arial"/>
          <w:sz w:val="24"/>
          <w:szCs w:val="24"/>
          <w:lang w:val="mn-MN"/>
        </w:rPr>
      </w:pPr>
      <w:r w:rsidRPr="00F26EC7">
        <w:rPr>
          <w:rFonts w:ascii="Arial" w:hAnsi="Arial" w:cs="Arial"/>
          <w:sz w:val="24"/>
          <w:szCs w:val="24"/>
          <w:lang w:val="mn-MN"/>
        </w:rPr>
        <w:t>сарын ...ний өдөр</w:t>
      </w:r>
      <w:r w:rsidRPr="00F26EC7">
        <w:rPr>
          <w:rFonts w:ascii="Arial" w:hAnsi="Arial" w:cs="Arial"/>
          <w:sz w:val="24"/>
          <w:szCs w:val="24"/>
          <w:lang w:val="mn-MN"/>
        </w:rPr>
        <w:tab/>
      </w:r>
      <w:r w:rsidRPr="00F26EC7">
        <w:rPr>
          <w:rFonts w:ascii="Arial" w:hAnsi="Arial" w:cs="Arial"/>
          <w:sz w:val="24"/>
          <w:szCs w:val="24"/>
          <w:lang w:val="mn-MN"/>
        </w:rPr>
        <w:tab/>
      </w:r>
      <w:r w:rsidRPr="00F26EC7">
        <w:rPr>
          <w:rFonts w:ascii="Arial" w:hAnsi="Arial" w:cs="Arial"/>
          <w:sz w:val="24"/>
          <w:szCs w:val="24"/>
          <w:lang w:val="mn-MN"/>
        </w:rPr>
        <w:tab/>
      </w:r>
      <w:r w:rsidRPr="00F26EC7">
        <w:rPr>
          <w:rFonts w:ascii="Arial" w:hAnsi="Arial" w:cs="Arial"/>
          <w:sz w:val="24"/>
          <w:szCs w:val="24"/>
          <w:lang w:val="mn-MN"/>
        </w:rPr>
        <w:tab/>
      </w:r>
      <w:r w:rsidRPr="00F26EC7">
        <w:rPr>
          <w:rFonts w:ascii="Arial" w:hAnsi="Arial" w:cs="Arial"/>
          <w:sz w:val="24"/>
          <w:szCs w:val="24"/>
          <w:lang w:val="mn-MN"/>
        </w:rPr>
        <w:tab/>
      </w:r>
      <w:r w:rsidRPr="00F26EC7">
        <w:rPr>
          <w:rFonts w:ascii="Arial" w:hAnsi="Arial" w:cs="Arial"/>
          <w:sz w:val="24"/>
          <w:szCs w:val="24"/>
          <w:lang w:val="mn-MN"/>
        </w:rPr>
        <w:tab/>
      </w:r>
      <w:r w:rsidRPr="00F26EC7">
        <w:rPr>
          <w:rFonts w:ascii="Arial" w:hAnsi="Arial" w:cs="Arial"/>
          <w:sz w:val="24"/>
          <w:szCs w:val="24"/>
          <w:lang w:val="mn-MN"/>
        </w:rPr>
        <w:tab/>
      </w:r>
      <w:r w:rsidRPr="00F26EC7">
        <w:rPr>
          <w:rFonts w:ascii="Arial" w:hAnsi="Arial" w:cs="Arial"/>
          <w:sz w:val="24"/>
          <w:szCs w:val="24"/>
          <w:lang w:val="mn-MN"/>
        </w:rPr>
        <w:tab/>
      </w:r>
      <w:r w:rsidRPr="00F26EC7">
        <w:rPr>
          <w:rFonts w:ascii="Arial" w:hAnsi="Arial" w:cs="Arial"/>
          <w:sz w:val="24"/>
          <w:szCs w:val="24"/>
          <w:lang w:val="mn-MN"/>
        </w:rPr>
        <w:tab/>
        <w:t>хот</w:t>
      </w:r>
    </w:p>
    <w:p w14:paraId="7243D17B" w14:textId="77777777" w:rsidR="00D93166" w:rsidRPr="00F26EC7" w:rsidRDefault="00D93166" w:rsidP="00D93166">
      <w:pPr>
        <w:spacing w:after="0" w:line="240" w:lineRule="auto"/>
        <w:ind w:left="0" w:right="0" w:firstLine="567"/>
        <w:rPr>
          <w:rFonts w:ascii="Arial" w:hAnsi="Arial" w:cs="Arial"/>
          <w:sz w:val="24"/>
          <w:szCs w:val="24"/>
          <w:lang w:val="mn-MN"/>
        </w:rPr>
      </w:pPr>
    </w:p>
    <w:p w14:paraId="22FF1008" w14:textId="77777777" w:rsidR="00D93166" w:rsidRPr="00F26EC7" w:rsidRDefault="00D93166" w:rsidP="00D93166">
      <w:pPr>
        <w:spacing w:after="0" w:line="240" w:lineRule="auto"/>
        <w:ind w:left="0" w:right="0" w:firstLine="567"/>
        <w:jc w:val="center"/>
        <w:rPr>
          <w:rFonts w:ascii="Arial" w:hAnsi="Arial" w:cs="Arial"/>
          <w:b/>
          <w:bCs/>
          <w:sz w:val="24"/>
          <w:szCs w:val="24"/>
          <w:lang w:val="mn-MN"/>
        </w:rPr>
      </w:pPr>
    </w:p>
    <w:p w14:paraId="2EC85884" w14:textId="4F9BB1C1" w:rsidR="00D93166" w:rsidRPr="00F26EC7" w:rsidRDefault="00D93166" w:rsidP="00D93166">
      <w:pPr>
        <w:spacing w:after="0" w:line="240" w:lineRule="auto"/>
        <w:ind w:left="0" w:right="0" w:firstLine="567"/>
        <w:jc w:val="center"/>
        <w:rPr>
          <w:rFonts w:ascii="Arial" w:hAnsi="Arial" w:cs="Arial"/>
          <w:b/>
          <w:bCs/>
          <w:sz w:val="24"/>
          <w:szCs w:val="24"/>
          <w:lang w:val="mn-MN"/>
        </w:rPr>
      </w:pPr>
      <w:r w:rsidRPr="00F26EC7">
        <w:rPr>
          <w:rFonts w:ascii="Arial" w:hAnsi="Arial" w:cs="Arial"/>
          <w:b/>
          <w:bCs/>
          <w:sz w:val="24"/>
          <w:szCs w:val="24"/>
          <w:lang w:val="mn-MN"/>
        </w:rPr>
        <w:t>ХУУЛЬ ХҮЧИНГҮЙ БОЛСОНД ТООЦОХ ТУХАЙ</w:t>
      </w:r>
    </w:p>
    <w:p w14:paraId="17FD6BC5" w14:textId="77777777" w:rsidR="00D93166" w:rsidRPr="00F26EC7" w:rsidRDefault="00D93166" w:rsidP="00D93166">
      <w:pPr>
        <w:spacing w:after="0" w:line="240" w:lineRule="auto"/>
        <w:ind w:left="0" w:right="0" w:firstLine="567"/>
        <w:jc w:val="both"/>
        <w:rPr>
          <w:rFonts w:ascii="Arial" w:hAnsi="Arial" w:cs="Arial"/>
          <w:sz w:val="24"/>
          <w:szCs w:val="24"/>
          <w:lang w:val="mn-MN"/>
        </w:rPr>
      </w:pPr>
    </w:p>
    <w:p w14:paraId="701C19B0" w14:textId="2E16D15C" w:rsidR="00D93166" w:rsidRPr="00F26EC7" w:rsidRDefault="00D93166" w:rsidP="00D93166">
      <w:pPr>
        <w:spacing w:after="0" w:line="240" w:lineRule="auto"/>
        <w:ind w:left="0" w:right="0" w:firstLine="567"/>
        <w:jc w:val="both"/>
        <w:rPr>
          <w:rFonts w:ascii="Arial" w:hAnsi="Arial" w:cs="Arial"/>
          <w:sz w:val="24"/>
          <w:szCs w:val="24"/>
          <w:lang w:val="mn-MN"/>
        </w:rPr>
      </w:pPr>
      <w:r w:rsidRPr="00F26EC7">
        <w:rPr>
          <w:rFonts w:ascii="Arial" w:hAnsi="Arial" w:cs="Arial"/>
          <w:sz w:val="24"/>
          <w:szCs w:val="24"/>
          <w:lang w:val="mn-MN"/>
        </w:rPr>
        <w:t>1 дүгээр зүйл. 2017 оны 07 дугаар сарын 06-ны өдөр баталсан Биеийн тамир,спортын тухай хуулийг хүчингүй болсонд тооцсугай.</w:t>
      </w:r>
    </w:p>
    <w:p w14:paraId="3C6A70B7" w14:textId="77777777" w:rsidR="00D93166" w:rsidRPr="00F26EC7" w:rsidRDefault="00D93166" w:rsidP="00D93166">
      <w:pPr>
        <w:spacing w:after="0" w:line="240" w:lineRule="auto"/>
        <w:ind w:left="0" w:right="0" w:firstLine="567"/>
        <w:jc w:val="both"/>
        <w:rPr>
          <w:rFonts w:ascii="Arial" w:hAnsi="Arial" w:cs="Arial"/>
          <w:sz w:val="24"/>
          <w:szCs w:val="24"/>
          <w:lang w:val="mn-MN"/>
        </w:rPr>
      </w:pPr>
    </w:p>
    <w:p w14:paraId="01126CD4" w14:textId="77777777" w:rsidR="00D93166" w:rsidRPr="00F26EC7" w:rsidRDefault="00D93166" w:rsidP="00D93166">
      <w:pPr>
        <w:spacing w:after="0" w:line="240" w:lineRule="auto"/>
        <w:ind w:left="0" w:right="0" w:firstLine="567"/>
        <w:jc w:val="both"/>
        <w:rPr>
          <w:rFonts w:ascii="Arial" w:hAnsi="Arial" w:cs="Arial"/>
          <w:sz w:val="24"/>
          <w:szCs w:val="24"/>
          <w:lang w:val="mn-MN"/>
        </w:rPr>
      </w:pPr>
      <w:r w:rsidRPr="00F26EC7">
        <w:rPr>
          <w:rFonts w:ascii="Arial" w:hAnsi="Arial" w:cs="Arial"/>
          <w:sz w:val="24"/>
          <w:szCs w:val="24"/>
          <w:lang w:val="mn-MN"/>
        </w:rPr>
        <w:t>2 дугаар зүйл. Энэ хуулийг Биеийн тамир,спортын тухай /Шинэчилсэн найруулга/  хуулийг хүчин төгөлдөр болсон өдрөөс эхлэн дагаж мөрдөнө.</w:t>
      </w:r>
    </w:p>
    <w:p w14:paraId="3AE5A61B" w14:textId="77777777" w:rsidR="00D93166" w:rsidRPr="00F26EC7" w:rsidRDefault="00D93166" w:rsidP="00D93166">
      <w:pPr>
        <w:spacing w:after="0" w:line="240" w:lineRule="auto"/>
        <w:ind w:left="0" w:right="0" w:firstLine="567"/>
        <w:rPr>
          <w:rFonts w:ascii="Arial" w:hAnsi="Arial" w:cs="Arial"/>
          <w:sz w:val="24"/>
          <w:szCs w:val="24"/>
          <w:lang w:val="mn-MN"/>
        </w:rPr>
      </w:pPr>
    </w:p>
    <w:p w14:paraId="17223048" w14:textId="77777777" w:rsidR="00D93166" w:rsidRPr="00F26EC7" w:rsidRDefault="00D93166" w:rsidP="00D93166">
      <w:pPr>
        <w:jc w:val="center"/>
        <w:rPr>
          <w:rFonts w:ascii="Arial" w:hAnsi="Arial" w:cs="Arial"/>
          <w:sz w:val="24"/>
          <w:szCs w:val="24"/>
          <w:lang w:val="mn-MN"/>
        </w:rPr>
      </w:pPr>
    </w:p>
    <w:p w14:paraId="15A2EA43" w14:textId="77777777" w:rsidR="00D93166" w:rsidRPr="00F26EC7" w:rsidRDefault="00D93166" w:rsidP="001D2C70">
      <w:pPr>
        <w:ind w:left="0"/>
        <w:jc w:val="center"/>
        <w:rPr>
          <w:rFonts w:ascii="Arial" w:hAnsi="Arial" w:cs="Arial"/>
          <w:sz w:val="24"/>
          <w:szCs w:val="24"/>
          <w:lang w:val="mn-MN"/>
        </w:rPr>
      </w:pPr>
      <w:r w:rsidRPr="00F26EC7">
        <w:rPr>
          <w:rFonts w:ascii="Arial" w:hAnsi="Arial" w:cs="Arial"/>
          <w:sz w:val="24"/>
          <w:szCs w:val="24"/>
          <w:lang w:val="mn-MN"/>
        </w:rPr>
        <w:t>ГАРЫН ҮСЭГ</w:t>
      </w:r>
    </w:p>
    <w:p w14:paraId="282AA6B2" w14:textId="0749B1E4" w:rsidR="00D93166" w:rsidRPr="00F26EC7" w:rsidRDefault="00D93166" w:rsidP="00D93166">
      <w:pPr>
        <w:spacing w:after="0" w:line="240" w:lineRule="auto"/>
        <w:ind w:left="0" w:right="-23" w:firstLine="567"/>
        <w:jc w:val="center"/>
        <w:rPr>
          <w:rFonts w:ascii="Arial" w:hAnsi="Arial" w:cs="Arial"/>
          <w:sz w:val="24"/>
          <w:szCs w:val="24"/>
          <w:lang w:val="mn-MN"/>
        </w:rPr>
      </w:pPr>
    </w:p>
    <w:p w14:paraId="313A2649" w14:textId="77777777" w:rsidR="00D93166" w:rsidRPr="00F26EC7" w:rsidRDefault="00D93166" w:rsidP="00D93166">
      <w:pPr>
        <w:spacing w:after="0" w:line="240" w:lineRule="auto"/>
        <w:ind w:left="0" w:right="-23" w:firstLine="567"/>
        <w:jc w:val="center"/>
        <w:rPr>
          <w:rFonts w:ascii="Arial" w:hAnsi="Arial" w:cs="Arial"/>
          <w:spacing w:val="4"/>
          <w:sz w:val="24"/>
          <w:szCs w:val="24"/>
          <w:shd w:val="clear" w:color="auto" w:fill="FFFFFF"/>
          <w:lang w:val="mn-MN"/>
        </w:rPr>
      </w:pPr>
    </w:p>
    <w:p w14:paraId="5290A588" w14:textId="77777777" w:rsidR="00D93166" w:rsidRPr="00F26EC7" w:rsidRDefault="00D93166" w:rsidP="00D93166">
      <w:pPr>
        <w:spacing w:after="0" w:line="240" w:lineRule="auto"/>
        <w:ind w:left="0" w:right="0" w:firstLine="567"/>
        <w:rPr>
          <w:rFonts w:ascii="Arial" w:hAnsi="Arial" w:cs="Arial"/>
          <w:sz w:val="24"/>
          <w:szCs w:val="24"/>
          <w:lang w:val="mn-MN"/>
        </w:rPr>
      </w:pPr>
    </w:p>
    <w:p w14:paraId="122B3996" w14:textId="77777777" w:rsidR="00D93166" w:rsidRPr="00F26EC7" w:rsidRDefault="00D93166" w:rsidP="00D93166">
      <w:pPr>
        <w:spacing w:after="0" w:line="240" w:lineRule="auto"/>
        <w:ind w:left="0" w:firstLine="567"/>
        <w:rPr>
          <w:rFonts w:ascii="Arial" w:hAnsi="Arial" w:cs="Arial"/>
          <w:sz w:val="24"/>
          <w:szCs w:val="24"/>
          <w:lang w:val="mn-MN"/>
        </w:rPr>
      </w:pPr>
    </w:p>
    <w:p w14:paraId="1F4CE78A" w14:textId="77777777" w:rsidR="00D93166" w:rsidRPr="00F26EC7" w:rsidRDefault="00D93166" w:rsidP="00D93166">
      <w:pPr>
        <w:spacing w:after="0" w:line="240" w:lineRule="auto"/>
        <w:ind w:left="0" w:firstLine="567"/>
        <w:rPr>
          <w:rFonts w:ascii="Arial" w:hAnsi="Arial" w:cs="Arial"/>
          <w:sz w:val="24"/>
          <w:szCs w:val="24"/>
          <w:lang w:val="mn-MN"/>
        </w:rPr>
      </w:pPr>
    </w:p>
    <w:bookmarkEnd w:id="8"/>
    <w:p w14:paraId="645B6DE0" w14:textId="77777777" w:rsidR="00D93166" w:rsidRPr="00F26EC7" w:rsidRDefault="00D93166" w:rsidP="00D93166">
      <w:pPr>
        <w:spacing w:after="0" w:line="240" w:lineRule="auto"/>
        <w:ind w:left="0" w:firstLine="567"/>
        <w:rPr>
          <w:rFonts w:ascii="Arial" w:hAnsi="Arial" w:cs="Arial"/>
          <w:sz w:val="24"/>
          <w:szCs w:val="24"/>
          <w:lang w:val="mn-MN"/>
        </w:rPr>
      </w:pPr>
    </w:p>
    <w:p w14:paraId="229314ED" w14:textId="77777777" w:rsidR="00D93166" w:rsidRPr="00F26EC7" w:rsidRDefault="00D93166" w:rsidP="00D93166">
      <w:pPr>
        <w:spacing w:after="0" w:line="240" w:lineRule="auto"/>
        <w:ind w:left="0" w:firstLine="567"/>
        <w:rPr>
          <w:rFonts w:ascii="Arial" w:hAnsi="Arial" w:cs="Arial"/>
          <w:sz w:val="24"/>
          <w:szCs w:val="24"/>
          <w:lang w:val="mn-MN"/>
        </w:rPr>
      </w:pPr>
    </w:p>
    <w:p w14:paraId="088C4055" w14:textId="078CBBD3" w:rsidR="00D93166" w:rsidRPr="00F26EC7" w:rsidRDefault="00D93166" w:rsidP="00D93166">
      <w:pPr>
        <w:spacing w:after="0" w:line="240" w:lineRule="auto"/>
        <w:ind w:left="0" w:right="0" w:firstLine="567"/>
        <w:rPr>
          <w:rFonts w:ascii="Arial" w:hAnsi="Arial" w:cs="Arial"/>
          <w:sz w:val="24"/>
          <w:szCs w:val="24"/>
          <w:lang w:val="mn-MN"/>
        </w:rPr>
      </w:pPr>
    </w:p>
    <w:p w14:paraId="3D0E30F2" w14:textId="64787C98" w:rsidR="00D93166" w:rsidRPr="00F26EC7" w:rsidRDefault="00D93166" w:rsidP="00D93166">
      <w:pPr>
        <w:spacing w:after="0" w:line="240" w:lineRule="auto"/>
        <w:ind w:left="0" w:right="0" w:firstLine="567"/>
        <w:rPr>
          <w:rFonts w:ascii="Arial" w:hAnsi="Arial" w:cs="Arial"/>
          <w:sz w:val="24"/>
          <w:szCs w:val="24"/>
          <w:lang w:val="mn-MN"/>
        </w:rPr>
      </w:pPr>
    </w:p>
    <w:p w14:paraId="7D50B466" w14:textId="1C259D73" w:rsidR="00D93166" w:rsidRPr="00F26EC7" w:rsidRDefault="00D93166" w:rsidP="00D93166">
      <w:pPr>
        <w:spacing w:after="0" w:line="240" w:lineRule="auto"/>
        <w:ind w:left="0" w:right="0" w:firstLine="567"/>
        <w:rPr>
          <w:rFonts w:ascii="Arial" w:hAnsi="Arial" w:cs="Arial"/>
          <w:sz w:val="24"/>
          <w:szCs w:val="24"/>
          <w:lang w:val="mn-MN"/>
        </w:rPr>
      </w:pPr>
    </w:p>
    <w:p w14:paraId="6A1609EF" w14:textId="77777777" w:rsidR="00D93166" w:rsidRPr="00F26EC7" w:rsidRDefault="00D93166" w:rsidP="00D93166">
      <w:pPr>
        <w:spacing w:after="0" w:line="240" w:lineRule="auto"/>
        <w:ind w:left="0" w:right="0" w:firstLine="567"/>
        <w:rPr>
          <w:rFonts w:ascii="Arial" w:hAnsi="Arial" w:cs="Arial"/>
          <w:sz w:val="24"/>
          <w:szCs w:val="24"/>
          <w:lang w:val="mn-MN"/>
        </w:rPr>
      </w:pPr>
    </w:p>
    <w:sectPr w:rsidR="00D93166" w:rsidRPr="00F26EC7" w:rsidSect="00DE53C6">
      <w:pgSz w:w="12240" w:h="15840"/>
      <w:pgMar w:top="1034" w:right="1161" w:bottom="1096" w:left="1440"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933B8" w14:textId="77777777" w:rsidR="009806E8" w:rsidRDefault="009806E8" w:rsidP="001D2C70">
      <w:pPr>
        <w:spacing w:after="0" w:line="240" w:lineRule="auto"/>
      </w:pPr>
      <w:r>
        <w:separator/>
      </w:r>
    </w:p>
  </w:endnote>
  <w:endnote w:type="continuationSeparator" w:id="0">
    <w:p w14:paraId="340BE01A" w14:textId="77777777" w:rsidR="009806E8" w:rsidRDefault="009806E8" w:rsidP="001D2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00000207" w:usb1="00000000" w:usb2="00000000" w:usb3="00000000" w:csb0="00000087"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23755" w14:textId="77777777" w:rsidR="009806E8" w:rsidRDefault="009806E8" w:rsidP="001D2C70">
      <w:pPr>
        <w:spacing w:after="0" w:line="240" w:lineRule="auto"/>
      </w:pPr>
      <w:r>
        <w:separator/>
      </w:r>
    </w:p>
  </w:footnote>
  <w:footnote w:type="continuationSeparator" w:id="0">
    <w:p w14:paraId="46DDFAA4" w14:textId="77777777" w:rsidR="009806E8" w:rsidRDefault="009806E8" w:rsidP="001D2C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FBB"/>
    <w:rsid w:val="000C63DC"/>
    <w:rsid w:val="001A65E4"/>
    <w:rsid w:val="001D2C70"/>
    <w:rsid w:val="001D73BF"/>
    <w:rsid w:val="00214D10"/>
    <w:rsid w:val="002A0ED8"/>
    <w:rsid w:val="002C4BFF"/>
    <w:rsid w:val="00311C89"/>
    <w:rsid w:val="00327554"/>
    <w:rsid w:val="0041444A"/>
    <w:rsid w:val="0056572F"/>
    <w:rsid w:val="006459AE"/>
    <w:rsid w:val="0069730D"/>
    <w:rsid w:val="0077122F"/>
    <w:rsid w:val="00797FBB"/>
    <w:rsid w:val="007A2C03"/>
    <w:rsid w:val="00891169"/>
    <w:rsid w:val="008C1507"/>
    <w:rsid w:val="008F0083"/>
    <w:rsid w:val="009157B0"/>
    <w:rsid w:val="0094430F"/>
    <w:rsid w:val="009806E8"/>
    <w:rsid w:val="00A9649D"/>
    <w:rsid w:val="00AE5EBC"/>
    <w:rsid w:val="00B619DF"/>
    <w:rsid w:val="00C3249C"/>
    <w:rsid w:val="00D93166"/>
    <w:rsid w:val="00DE53C6"/>
    <w:rsid w:val="00E07BB6"/>
    <w:rsid w:val="00F26EC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C14E0"/>
  <w15:chartTrackingRefBased/>
  <w15:docId w15:val="{CA633E45-F4BA-1644-8E28-9BB154132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166"/>
    <w:pPr>
      <w:spacing w:after="200" w:line="276" w:lineRule="auto"/>
      <w:ind w:left="720" w:right="317"/>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93166"/>
    <w:pPr>
      <w:spacing w:after="0" w:line="240" w:lineRule="auto"/>
      <w:ind w:left="0" w:right="0"/>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D93166"/>
    <w:rPr>
      <w:rFonts w:ascii="Times New Roman Mon" w:eastAsia="Times New Roman" w:hAnsi="Times New Roman Mon" w:cs="Times New Roman"/>
      <w:b/>
      <w:bCs/>
      <w:color w:val="3366FF"/>
      <w:sz w:val="44"/>
      <w:lang w:val="ms-MY"/>
    </w:rPr>
  </w:style>
  <w:style w:type="paragraph" w:styleId="Header">
    <w:name w:val="header"/>
    <w:basedOn w:val="Normal"/>
    <w:link w:val="HeaderChar"/>
    <w:uiPriority w:val="99"/>
    <w:unhideWhenUsed/>
    <w:rsid w:val="001D2C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C70"/>
    <w:rPr>
      <w:rFonts w:ascii="Calibri" w:eastAsia="Calibri" w:hAnsi="Calibri" w:cs="Times New Roman"/>
      <w:sz w:val="22"/>
      <w:szCs w:val="22"/>
      <w:lang w:val="en-US"/>
    </w:rPr>
  </w:style>
  <w:style w:type="paragraph" w:styleId="Footer">
    <w:name w:val="footer"/>
    <w:basedOn w:val="Normal"/>
    <w:link w:val="FooterChar"/>
    <w:uiPriority w:val="99"/>
    <w:unhideWhenUsed/>
    <w:rsid w:val="001D2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C70"/>
    <w:rPr>
      <w:rFonts w:ascii="Calibri" w:eastAsia="Calibri"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9</Pages>
  <Words>1659</Words>
  <Characters>9459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2024-04-15T00:47:00Z</cp:lastPrinted>
  <dcterms:created xsi:type="dcterms:W3CDTF">2024-04-09T09:37:00Z</dcterms:created>
  <dcterms:modified xsi:type="dcterms:W3CDTF">2024-04-15T00:49:00Z</dcterms:modified>
</cp:coreProperties>
</file>