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Bidi"/>
          <w:noProof/>
          <w:color w:val="4472C4" w:themeColor="accent1"/>
          <w:lang w:val="mn-MN" w:eastAsia="zh-CN"/>
        </w:rPr>
        <w:id w:val="-838918522"/>
        <w:docPartObj>
          <w:docPartGallery w:val="Cover Pages"/>
          <w:docPartUnique/>
        </w:docPartObj>
      </w:sdtPr>
      <w:sdtEndPr>
        <w:rPr>
          <w:rFonts w:ascii="Arial" w:hAnsi="Arial" w:cs="Arial"/>
          <w:b/>
          <w:color w:val="auto"/>
          <w:sz w:val="24"/>
          <w:szCs w:val="24"/>
          <w:lang w:eastAsia="en-US"/>
        </w:rPr>
      </w:sdtEndPr>
      <w:sdtContent>
        <w:p w14:paraId="067FEE7E" w14:textId="15313745" w:rsidR="00374E1C" w:rsidRDefault="00374E1C" w:rsidP="00225124">
          <w:pPr>
            <w:pStyle w:val="NoSpacing"/>
            <w:spacing w:before="1540" w:after="240"/>
            <w:jc w:val="center"/>
            <w:rPr>
              <w:rFonts w:eastAsiaTheme="minorHAnsi" w:cstheme="minorBidi"/>
              <w:noProof/>
              <w:color w:val="4472C4" w:themeColor="accent1"/>
              <w:lang w:val="mn-MN" w:eastAsia="zh-CN"/>
            </w:rPr>
          </w:pPr>
        </w:p>
        <w:p w14:paraId="0BC1B282" w14:textId="77777777" w:rsidR="00374E1C" w:rsidRDefault="00374E1C" w:rsidP="00225124">
          <w:pPr>
            <w:pStyle w:val="NoSpacing"/>
            <w:jc w:val="center"/>
            <w:rPr>
              <w:rFonts w:ascii="Arial" w:eastAsia="Calibri" w:hAnsi="Arial" w:cs="Arial"/>
              <w:b/>
              <w:noProof/>
              <w:sz w:val="36"/>
              <w:szCs w:val="36"/>
              <w:lang w:val="mn-MN" w:eastAsia="en-US"/>
            </w:rPr>
          </w:pPr>
        </w:p>
        <w:p w14:paraId="44CF72B6" w14:textId="77777777" w:rsidR="00374E1C" w:rsidRDefault="00374E1C" w:rsidP="00225124">
          <w:pPr>
            <w:pStyle w:val="NoSpacing"/>
            <w:jc w:val="center"/>
            <w:rPr>
              <w:rFonts w:ascii="Arial" w:eastAsia="Calibri" w:hAnsi="Arial" w:cs="Arial"/>
              <w:b/>
              <w:noProof/>
              <w:sz w:val="36"/>
              <w:szCs w:val="36"/>
              <w:lang w:val="mn-MN" w:eastAsia="en-US"/>
            </w:rPr>
          </w:pPr>
        </w:p>
        <w:sdt>
          <w:sdtPr>
            <w:rPr>
              <w:rFonts w:ascii="Arial" w:eastAsia="Calibri" w:hAnsi="Arial" w:cs="Arial"/>
              <w:b/>
              <w:noProof/>
              <w:sz w:val="36"/>
              <w:szCs w:val="36"/>
              <w:lang w:val="mn-MN" w:eastAsia="en-US"/>
            </w:rPr>
            <w:alias w:val="Subtitle"/>
            <w:tag w:val=""/>
            <w:id w:val="328029620"/>
            <w:placeholder>
              <w:docPart w:val="5A6F4C4886D340C88F202418E96D1889"/>
            </w:placeholder>
            <w:dataBinding w:prefixMappings="xmlns:ns0='http://purl.org/dc/elements/1.1/' xmlns:ns1='http://schemas.openxmlformats.org/package/2006/metadata/core-properties' " w:xpath="/ns1:coreProperties[1]/ns0:subject[1]" w:storeItemID="{6C3C8BC8-F283-45AE-878A-BAB7291924A1}"/>
            <w:text/>
          </w:sdtPr>
          <w:sdtEndPr/>
          <w:sdtContent>
            <w:p w14:paraId="1BC6DCDA" w14:textId="20E9CFA3" w:rsidR="005250A3" w:rsidRPr="00AC320E" w:rsidRDefault="005250A3" w:rsidP="00225124">
              <w:pPr>
                <w:pStyle w:val="NoSpacing"/>
                <w:jc w:val="center"/>
                <w:rPr>
                  <w:noProof/>
                  <w:color w:val="4472C4" w:themeColor="accent1"/>
                  <w:sz w:val="36"/>
                  <w:szCs w:val="36"/>
                  <w:lang w:val="mn-MN"/>
                </w:rPr>
              </w:pPr>
              <w:r w:rsidRPr="00AC320E">
                <w:rPr>
                  <w:rFonts w:ascii="Arial" w:eastAsia="Calibri" w:hAnsi="Arial" w:cs="Arial"/>
                  <w:b/>
                  <w:noProof/>
                  <w:sz w:val="36"/>
                  <w:szCs w:val="36"/>
                  <w:lang w:val="mn-MN" w:eastAsia="en-US"/>
                </w:rPr>
                <w:t>АЖ АХУЙН НЭГЖИЙН ОРЛОГЫН АЛБАН ТАТВАРЫН ТУХАЙ ХУУЛЬД НЭМЭЛТ, ӨӨРЧЛӨЛТ ОРУУЛАХ ХЭРЭГЦЭЭ, ШААРДЛАГЫГ УРЬДЧИЛАН                                ТАНДАН СУДЛАХ ҮНЭЛГЭЭНИЙ ТАЙЛАН</w:t>
              </w:r>
            </w:p>
          </w:sdtContent>
        </w:sdt>
        <w:p w14:paraId="3713596F" w14:textId="3985B8F2" w:rsidR="005250A3" w:rsidRPr="00AC320E" w:rsidRDefault="005250A3" w:rsidP="00225124">
          <w:pPr>
            <w:pStyle w:val="NoSpacing"/>
            <w:spacing w:before="480"/>
            <w:jc w:val="center"/>
            <w:rPr>
              <w:noProof/>
              <w:color w:val="4472C4" w:themeColor="accent1"/>
              <w:lang w:val="mn-MN"/>
            </w:rPr>
          </w:pPr>
        </w:p>
        <w:p w14:paraId="6B6802BE" w14:textId="77777777" w:rsidR="005250A3" w:rsidRPr="00AC320E" w:rsidRDefault="005250A3" w:rsidP="00225124">
          <w:pPr>
            <w:pStyle w:val="NoSpacing"/>
            <w:spacing w:before="480"/>
            <w:jc w:val="center"/>
            <w:rPr>
              <w:noProof/>
              <w:color w:val="4472C4" w:themeColor="accent1"/>
              <w:lang w:val="mn-MN"/>
            </w:rPr>
          </w:pPr>
        </w:p>
        <w:p w14:paraId="39A27376" w14:textId="77777777" w:rsidR="005250A3" w:rsidRPr="00AC320E" w:rsidRDefault="005250A3" w:rsidP="00225124">
          <w:pPr>
            <w:pStyle w:val="NoSpacing"/>
            <w:spacing w:before="480"/>
            <w:jc w:val="center"/>
            <w:rPr>
              <w:noProof/>
              <w:color w:val="4472C4" w:themeColor="accent1"/>
              <w:lang w:val="mn-MN"/>
            </w:rPr>
          </w:pPr>
        </w:p>
        <w:p w14:paraId="78811454" w14:textId="77777777" w:rsidR="005250A3" w:rsidRPr="00AC320E" w:rsidRDefault="005250A3" w:rsidP="00225124">
          <w:pPr>
            <w:pStyle w:val="NoSpacing"/>
            <w:spacing w:before="480"/>
            <w:jc w:val="center"/>
            <w:rPr>
              <w:noProof/>
              <w:color w:val="4472C4" w:themeColor="accent1"/>
              <w:lang w:val="mn-MN"/>
            </w:rPr>
          </w:pPr>
        </w:p>
        <w:p w14:paraId="1F0D2B74" w14:textId="77777777" w:rsidR="005250A3" w:rsidRPr="00AC320E" w:rsidRDefault="005250A3" w:rsidP="00225124">
          <w:pPr>
            <w:pStyle w:val="NoSpacing"/>
            <w:spacing w:before="480"/>
            <w:jc w:val="center"/>
            <w:rPr>
              <w:noProof/>
              <w:color w:val="4472C4" w:themeColor="accent1"/>
              <w:lang w:val="mn-MN"/>
            </w:rPr>
          </w:pPr>
        </w:p>
        <w:p w14:paraId="1C11F9E4" w14:textId="77777777" w:rsidR="005250A3" w:rsidRDefault="005250A3" w:rsidP="00225124">
          <w:pPr>
            <w:pStyle w:val="NoSpacing"/>
            <w:spacing w:before="480"/>
            <w:jc w:val="center"/>
            <w:rPr>
              <w:noProof/>
              <w:color w:val="4472C4" w:themeColor="accent1"/>
              <w:lang w:val="mn-MN"/>
            </w:rPr>
          </w:pPr>
        </w:p>
        <w:p w14:paraId="614C8AE1" w14:textId="77777777" w:rsidR="00374E1C" w:rsidRDefault="00374E1C" w:rsidP="00225124">
          <w:pPr>
            <w:pStyle w:val="NoSpacing"/>
            <w:spacing w:before="480"/>
            <w:jc w:val="center"/>
            <w:rPr>
              <w:noProof/>
              <w:color w:val="4472C4" w:themeColor="accent1"/>
              <w:lang w:val="mn-MN"/>
            </w:rPr>
          </w:pPr>
        </w:p>
        <w:p w14:paraId="460EB294" w14:textId="77777777" w:rsidR="00374E1C" w:rsidRPr="00AC320E" w:rsidRDefault="00374E1C" w:rsidP="00225124">
          <w:pPr>
            <w:pStyle w:val="NoSpacing"/>
            <w:spacing w:before="480"/>
            <w:jc w:val="center"/>
            <w:rPr>
              <w:noProof/>
              <w:color w:val="4472C4" w:themeColor="accent1"/>
              <w:lang w:val="mn-MN"/>
            </w:rPr>
          </w:pPr>
        </w:p>
        <w:p w14:paraId="08187116" w14:textId="77777777" w:rsidR="005250A3" w:rsidRPr="00AC320E" w:rsidRDefault="005250A3" w:rsidP="00225124">
          <w:pPr>
            <w:pStyle w:val="NoSpacing"/>
            <w:spacing w:before="480"/>
            <w:jc w:val="center"/>
            <w:rPr>
              <w:noProof/>
              <w:color w:val="4472C4" w:themeColor="accent1"/>
              <w:lang w:val="mn-MN"/>
            </w:rPr>
          </w:pPr>
        </w:p>
        <w:p w14:paraId="0612A183" w14:textId="77777777" w:rsidR="005250A3" w:rsidRPr="00AC320E" w:rsidRDefault="005250A3" w:rsidP="00225124">
          <w:pPr>
            <w:pStyle w:val="NoSpacing"/>
            <w:spacing w:before="480"/>
            <w:jc w:val="center"/>
            <w:rPr>
              <w:noProof/>
              <w:color w:val="4472C4" w:themeColor="accent1"/>
              <w:lang w:val="mn-MN"/>
            </w:rPr>
          </w:pPr>
        </w:p>
        <w:p w14:paraId="6449061C" w14:textId="77777777" w:rsidR="005250A3" w:rsidRPr="00AC320E" w:rsidRDefault="005250A3" w:rsidP="00225124">
          <w:pPr>
            <w:pStyle w:val="NoSpacing"/>
            <w:spacing w:before="480"/>
            <w:jc w:val="center"/>
            <w:rPr>
              <w:noProof/>
              <w:color w:val="4472C4" w:themeColor="accent1"/>
              <w:lang w:val="mn-MN"/>
            </w:rPr>
          </w:pPr>
        </w:p>
        <w:p w14:paraId="021BC342" w14:textId="77777777" w:rsidR="005250A3" w:rsidRPr="00AC320E" w:rsidRDefault="005250A3" w:rsidP="00225124">
          <w:pPr>
            <w:spacing w:after="160" w:line="240" w:lineRule="auto"/>
            <w:rPr>
              <w:rFonts w:ascii="Arial" w:hAnsi="Arial" w:cs="Arial"/>
              <w:b/>
              <w:noProof/>
              <w:sz w:val="24"/>
              <w:szCs w:val="24"/>
              <w:lang w:val="mn-MN" w:eastAsia="en-US"/>
            </w:rPr>
          </w:pPr>
        </w:p>
        <w:p w14:paraId="6EF65B88" w14:textId="66566D8E" w:rsidR="005250A3" w:rsidRPr="00AC320E" w:rsidRDefault="005250A3" w:rsidP="00225124">
          <w:pPr>
            <w:tabs>
              <w:tab w:val="left" w:pos="6780"/>
            </w:tabs>
            <w:spacing w:after="160" w:line="240" w:lineRule="auto"/>
            <w:jc w:val="center"/>
            <w:rPr>
              <w:rFonts w:ascii="Arial" w:hAnsi="Arial" w:cs="Arial"/>
              <w:b/>
              <w:noProof/>
              <w:sz w:val="24"/>
              <w:szCs w:val="24"/>
              <w:lang w:val="mn-MN" w:eastAsia="en-US"/>
            </w:rPr>
          </w:pPr>
          <w:r w:rsidRPr="00AC320E">
            <w:rPr>
              <w:rFonts w:ascii="Arial" w:hAnsi="Arial" w:cs="Arial"/>
              <w:b/>
              <w:noProof/>
              <w:sz w:val="24"/>
              <w:szCs w:val="24"/>
              <w:lang w:val="mn-MN" w:eastAsia="en-US"/>
            </w:rPr>
            <w:t>2024 он</w:t>
          </w:r>
        </w:p>
        <w:p w14:paraId="1B01A20D" w14:textId="5FB2B855" w:rsidR="005250A3" w:rsidRPr="00AC320E" w:rsidRDefault="005250A3" w:rsidP="00225124">
          <w:pPr>
            <w:tabs>
              <w:tab w:val="left" w:pos="6780"/>
            </w:tabs>
            <w:spacing w:after="160" w:line="240" w:lineRule="auto"/>
            <w:jc w:val="center"/>
            <w:rPr>
              <w:rFonts w:ascii="Arial" w:hAnsi="Arial" w:cs="Arial"/>
              <w:b/>
              <w:noProof/>
              <w:sz w:val="24"/>
              <w:szCs w:val="24"/>
              <w:lang w:val="mn-MN" w:eastAsia="en-US"/>
            </w:rPr>
          </w:pPr>
          <w:r w:rsidRPr="00AC320E">
            <w:rPr>
              <w:rFonts w:ascii="Arial" w:hAnsi="Arial" w:cs="Arial"/>
              <w:b/>
              <w:noProof/>
              <w:sz w:val="24"/>
              <w:szCs w:val="24"/>
              <w:lang w:val="mn-MN" w:eastAsia="en-US"/>
            </w:rPr>
            <w:t>Улаанбаатар хот</w:t>
          </w:r>
        </w:p>
        <w:p w14:paraId="3EBE452A" w14:textId="609CDB3A" w:rsidR="005250A3" w:rsidRPr="00AC320E" w:rsidRDefault="00E7079A" w:rsidP="00225124">
          <w:pPr>
            <w:spacing w:after="160" w:line="240" w:lineRule="auto"/>
            <w:rPr>
              <w:rFonts w:ascii="Arial" w:hAnsi="Arial" w:cs="Arial"/>
              <w:b/>
              <w:noProof/>
              <w:sz w:val="24"/>
              <w:szCs w:val="24"/>
              <w:lang w:val="mn-MN" w:eastAsia="en-US"/>
            </w:rPr>
          </w:pPr>
        </w:p>
      </w:sdtContent>
    </w:sdt>
    <w:p w14:paraId="68322223" w14:textId="01052DE4" w:rsidR="00546249" w:rsidRPr="00AC320E" w:rsidRDefault="00845ED2" w:rsidP="00225124">
      <w:pPr>
        <w:spacing w:after="0" w:line="240" w:lineRule="auto"/>
        <w:jc w:val="center"/>
        <w:rPr>
          <w:rFonts w:ascii="Arial" w:hAnsi="Arial" w:cs="Arial"/>
          <w:b/>
          <w:noProof/>
          <w:sz w:val="24"/>
          <w:szCs w:val="24"/>
          <w:lang w:val="mn-MN" w:eastAsia="en-US"/>
        </w:rPr>
      </w:pPr>
      <w:r w:rsidRPr="00AC320E">
        <w:rPr>
          <w:rFonts w:ascii="Arial" w:hAnsi="Arial" w:cs="Arial"/>
          <w:b/>
          <w:noProof/>
          <w:sz w:val="24"/>
          <w:szCs w:val="24"/>
          <w:lang w:val="mn-MN" w:eastAsia="en-US"/>
        </w:rPr>
        <w:lastRenderedPageBreak/>
        <w:t>АЖ АХУЙН НЭГЖИЙН ОРЛОГЫН АЛБАН ТАТВАРЫН ТУХАЙ</w:t>
      </w:r>
    </w:p>
    <w:p w14:paraId="555BCDF9" w14:textId="51726641" w:rsidR="0046096E" w:rsidRPr="00AC320E" w:rsidRDefault="00845ED2" w:rsidP="00225124">
      <w:pPr>
        <w:spacing w:after="0" w:line="240" w:lineRule="auto"/>
        <w:jc w:val="center"/>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 xml:space="preserve">ХУУЛЬД НЭМЭЛТ, ӨӨРЧЛӨЛТ ОРУУЛАХ </w:t>
      </w:r>
      <w:r w:rsidR="002C7B33" w:rsidRPr="00AC320E">
        <w:rPr>
          <w:rFonts w:ascii="Arial" w:eastAsia="MS Mincho" w:hAnsi="Arial" w:cs="Arial"/>
          <w:b/>
          <w:noProof/>
          <w:sz w:val="24"/>
          <w:szCs w:val="24"/>
          <w:lang w:val="mn-MN" w:eastAsia="ja-JP"/>
        </w:rPr>
        <w:t>ХЭРЭГЦЭЭ, ШААРДЛАГЫГ УРЬДЧИЛАН ТАНДАН СУДЛАХ ҮНЭЛГЭЭНИЙ ТАЙЛАН</w:t>
      </w:r>
    </w:p>
    <w:p w14:paraId="312D7BEA" w14:textId="41A79BC0" w:rsidR="0046096E" w:rsidRPr="00AC320E" w:rsidRDefault="008C3AE9" w:rsidP="00225124">
      <w:pPr>
        <w:spacing w:before="240" w:after="160" w:line="240" w:lineRule="auto"/>
        <w:ind w:firstLine="720"/>
        <w:jc w:val="both"/>
        <w:rPr>
          <w:rFonts w:ascii="Arial" w:hAnsi="Arial" w:cs="Arial"/>
          <w:b/>
          <w:noProof/>
          <w:sz w:val="24"/>
          <w:szCs w:val="24"/>
          <w:lang w:val="mn-MN" w:eastAsia="en-US"/>
        </w:rPr>
      </w:pPr>
      <w:r w:rsidRPr="00AC320E">
        <w:rPr>
          <w:rFonts w:ascii="Arial" w:hAnsi="Arial" w:cs="Arial"/>
          <w:noProof/>
          <w:sz w:val="24"/>
          <w:szCs w:val="24"/>
          <w:lang w:val="mn-MN" w:eastAsia="en-US"/>
        </w:rPr>
        <w:t>Аж ахуйн нэгжийн орлогын албан татварын тухай хуульд нэмэлт, өөрчлөлт оруулах тухай</w:t>
      </w:r>
      <w:r w:rsidR="00625DFE" w:rsidRPr="00AC320E">
        <w:rPr>
          <w:rFonts w:ascii="Arial" w:hAnsi="Arial" w:cs="Arial"/>
          <w:noProof/>
          <w:sz w:val="24"/>
          <w:szCs w:val="24"/>
          <w:lang w:val="mn-MN" w:eastAsia="en-US"/>
        </w:rPr>
        <w:t xml:space="preserve"> </w:t>
      </w:r>
      <w:r w:rsidR="00911021" w:rsidRPr="00AC320E">
        <w:rPr>
          <w:rFonts w:ascii="Arial" w:hAnsi="Arial" w:cs="Arial"/>
          <w:noProof/>
          <w:sz w:val="24"/>
          <w:szCs w:val="24"/>
          <w:lang w:val="mn-MN" w:eastAsia="en-US"/>
        </w:rPr>
        <w:t xml:space="preserve">хуулийн </w:t>
      </w:r>
      <w:r w:rsidR="0046096E" w:rsidRPr="00AC320E">
        <w:rPr>
          <w:rFonts w:ascii="Arial" w:eastAsia="MS Mincho" w:hAnsi="Arial" w:cs="Arial"/>
          <w:noProof/>
          <w:sz w:val="24"/>
          <w:szCs w:val="24"/>
          <w:lang w:val="mn-MN" w:eastAsia="ja-JP"/>
        </w:rPr>
        <w:t>төсөл нь Хууль тогтоомжийн хэрэгцээ, шаардлагыг урьдчилан тандан судлах аргачлалын</w:t>
      </w:r>
      <w:r w:rsidR="0046096E" w:rsidRPr="00AC320E">
        <w:rPr>
          <w:rFonts w:ascii="Arial" w:eastAsia="MS Mincho" w:hAnsi="Arial" w:cs="Arial"/>
          <w:noProof/>
          <w:sz w:val="24"/>
          <w:szCs w:val="24"/>
          <w:vertAlign w:val="superscript"/>
          <w:lang w:val="mn-MN" w:eastAsia="ja-JP"/>
        </w:rPr>
        <w:footnoteReference w:id="1"/>
      </w:r>
      <w:r w:rsidR="0046096E" w:rsidRPr="00AC320E">
        <w:rPr>
          <w:rFonts w:ascii="Arial" w:eastAsia="MS Mincho" w:hAnsi="Arial" w:cs="Arial"/>
          <w:noProof/>
          <w:sz w:val="24"/>
          <w:szCs w:val="24"/>
          <w:lang w:val="mn-MN" w:eastAsia="ja-JP"/>
        </w:rPr>
        <w:t xml:space="preserve"> /цаашид Аргачлал гэх/ 1.3-т заасан хүрээнд хамаарахгүй тул урьдчилан тандан судлах ажиллагааг Аргачлалын 2.1-т заасан үе шатны дагуу хийж гүйцэтгэлээ. </w:t>
      </w:r>
    </w:p>
    <w:p w14:paraId="38F792A8" w14:textId="16E8063A" w:rsidR="0046096E" w:rsidRPr="00AC320E" w:rsidRDefault="0046096E" w:rsidP="00225124">
      <w:pPr>
        <w:spacing w:after="160" w:line="240" w:lineRule="auto"/>
        <w:jc w:val="center"/>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НЭГ.АСУУДАЛД ДҮН ШИНЖИЛГЭЭ ХИЙСЭН БАЙДАЛ</w:t>
      </w:r>
    </w:p>
    <w:p w14:paraId="0E70C8C5" w14:textId="4737DD16" w:rsidR="007670CC" w:rsidRPr="008A0084" w:rsidRDefault="007670CC" w:rsidP="00225124">
      <w:pPr>
        <w:widowControl w:val="0"/>
        <w:spacing w:line="240" w:lineRule="auto"/>
        <w:ind w:firstLine="720"/>
        <w:jc w:val="both"/>
        <w:rPr>
          <w:rFonts w:ascii="Arial" w:eastAsia="MS Mincho" w:hAnsi="Arial" w:cs="Arial"/>
          <w:noProof/>
          <w:sz w:val="24"/>
          <w:szCs w:val="24"/>
          <w:lang w:val="mn-MN" w:eastAsia="en-US"/>
        </w:rPr>
      </w:pPr>
      <w:r w:rsidRPr="00AC320E">
        <w:rPr>
          <w:rFonts w:ascii="Arial" w:eastAsia="MS Mincho" w:hAnsi="Arial" w:cs="Arial"/>
          <w:noProof/>
          <w:sz w:val="24"/>
          <w:szCs w:val="24"/>
          <w:lang w:val="mn-MN" w:eastAsia="en-US"/>
        </w:rPr>
        <w:t xml:space="preserve">2021 оны 01 дүгээр сарын 29-ний өдөр Монгол Улсын Их Хурлаас баталсан “Газрын тос </w:t>
      </w:r>
      <w:r w:rsidRPr="008A0084">
        <w:rPr>
          <w:rFonts w:ascii="Arial" w:eastAsia="MS Mincho" w:hAnsi="Arial" w:cs="Arial"/>
          <w:noProof/>
          <w:sz w:val="24"/>
          <w:szCs w:val="24"/>
          <w:lang w:val="mn-MN" w:eastAsia="en-US"/>
        </w:rPr>
        <w:t xml:space="preserve">боловсруулах үйлдвэрийг дэмжих тухай хууль”-иар газрын тос боловсруулах үйлдвэрийг түүхий эдээр тогтвортой, найдвартай хангахад дэмжлэг үзүүлэх зорилгоор </w:t>
      </w:r>
      <w:r w:rsidR="008A0084" w:rsidRPr="008A0084">
        <w:rPr>
          <w:rFonts w:ascii="Arial" w:eastAsia="MS Mincho" w:hAnsi="Arial" w:cs="Arial"/>
          <w:noProof/>
          <w:sz w:val="24"/>
          <w:szCs w:val="24"/>
          <w:lang w:val="mn-MN" w:eastAsia="en-US"/>
        </w:rPr>
        <w:t>газрын тос боловсруулах төрийн өмчит үйлдвэр</w:t>
      </w:r>
      <w:r w:rsidR="008C6CA7">
        <w:rPr>
          <w:rFonts w:ascii="Arial" w:eastAsia="MS Mincho" w:hAnsi="Arial" w:cs="Arial"/>
          <w:noProof/>
          <w:sz w:val="24"/>
          <w:szCs w:val="24"/>
          <w:lang w:val="mn-MN" w:eastAsia="en-US"/>
        </w:rPr>
        <w:t xml:space="preserve">ийг </w:t>
      </w:r>
      <w:r w:rsidRPr="008A0084">
        <w:rPr>
          <w:rFonts w:ascii="Arial" w:eastAsia="MS Mincho" w:hAnsi="Arial" w:cs="Arial"/>
          <w:noProof/>
          <w:sz w:val="24"/>
          <w:szCs w:val="24"/>
          <w:lang w:val="mn-MN" w:eastAsia="en-US"/>
        </w:rPr>
        <w:t xml:space="preserve">гадаад, дотоодын аж ахуйн нэгжтэй </w:t>
      </w:r>
      <w:r w:rsidR="008C6CA7" w:rsidRPr="008A0084">
        <w:rPr>
          <w:rFonts w:ascii="Arial" w:eastAsia="MS Mincho" w:hAnsi="Arial" w:cs="Arial"/>
          <w:noProof/>
          <w:sz w:val="24"/>
          <w:szCs w:val="24"/>
          <w:lang w:val="mn-MN" w:eastAsia="en-US"/>
        </w:rPr>
        <w:t>хамтран газрын тосны хайгуул, ашиглалтын үйл ажиллагаа</w:t>
      </w:r>
      <w:r w:rsidR="008C6CA7">
        <w:rPr>
          <w:rFonts w:ascii="Arial" w:eastAsia="MS Mincho" w:hAnsi="Arial" w:cs="Arial"/>
          <w:noProof/>
          <w:sz w:val="24"/>
          <w:szCs w:val="24"/>
          <w:lang w:val="mn-MN" w:eastAsia="en-US"/>
        </w:rPr>
        <w:t>г</w:t>
      </w:r>
      <w:r w:rsidR="008C6CA7" w:rsidRPr="008A0084">
        <w:rPr>
          <w:rFonts w:ascii="Arial" w:eastAsia="MS Mincho" w:hAnsi="Arial" w:cs="Arial"/>
          <w:noProof/>
          <w:sz w:val="24"/>
          <w:szCs w:val="24"/>
          <w:lang w:val="mn-MN" w:eastAsia="en-US"/>
        </w:rPr>
        <w:t xml:space="preserve"> </w:t>
      </w:r>
      <w:r w:rsidRPr="008A0084">
        <w:rPr>
          <w:rFonts w:ascii="Arial" w:eastAsia="MS Mincho" w:hAnsi="Arial" w:cs="Arial"/>
          <w:noProof/>
          <w:sz w:val="24"/>
          <w:szCs w:val="24"/>
          <w:lang w:val="mn-MN" w:eastAsia="en-US"/>
        </w:rPr>
        <w:t>явуулах эрхзүйн орчинг бүрдүүл</w:t>
      </w:r>
      <w:r w:rsidR="00D53E90" w:rsidRPr="008A0084">
        <w:rPr>
          <w:rFonts w:ascii="Arial" w:eastAsia="MS Mincho" w:hAnsi="Arial" w:cs="Arial"/>
          <w:noProof/>
          <w:sz w:val="24"/>
          <w:szCs w:val="24"/>
          <w:lang w:val="mn-MN" w:eastAsia="en-US"/>
        </w:rPr>
        <w:t>сэн</w:t>
      </w:r>
      <w:r w:rsidR="008C6CA7">
        <w:rPr>
          <w:rFonts w:ascii="Arial" w:eastAsia="MS Mincho" w:hAnsi="Arial" w:cs="Arial"/>
          <w:noProof/>
          <w:sz w:val="24"/>
          <w:szCs w:val="24"/>
          <w:lang w:val="mn-MN" w:eastAsia="en-US"/>
        </w:rPr>
        <w:t xml:space="preserve"> байна</w:t>
      </w:r>
      <w:r w:rsidRPr="008A0084">
        <w:rPr>
          <w:rFonts w:ascii="Arial" w:eastAsia="MS Mincho" w:hAnsi="Arial" w:cs="Arial"/>
          <w:noProof/>
          <w:sz w:val="24"/>
          <w:szCs w:val="24"/>
          <w:lang w:val="mn-MN" w:eastAsia="en-US"/>
        </w:rPr>
        <w:t xml:space="preserve">. </w:t>
      </w:r>
    </w:p>
    <w:p w14:paraId="17D2F2F4" w14:textId="7D57934D" w:rsidR="007670CC" w:rsidRPr="00AC320E" w:rsidRDefault="007670CC" w:rsidP="00225124">
      <w:pPr>
        <w:widowControl w:val="0"/>
        <w:spacing w:line="240" w:lineRule="auto"/>
        <w:ind w:firstLine="720"/>
        <w:jc w:val="both"/>
        <w:rPr>
          <w:rFonts w:ascii="Arial" w:eastAsia="MS Mincho" w:hAnsi="Arial" w:cs="Arial"/>
          <w:noProof/>
          <w:sz w:val="24"/>
          <w:szCs w:val="24"/>
          <w:lang w:val="mn-MN" w:eastAsia="en-US"/>
        </w:rPr>
      </w:pPr>
      <w:r w:rsidRPr="008A0084">
        <w:rPr>
          <w:rFonts w:ascii="Arial" w:eastAsia="MS Mincho" w:hAnsi="Arial" w:cs="Arial"/>
          <w:noProof/>
          <w:sz w:val="24"/>
          <w:szCs w:val="24"/>
          <w:lang w:val="mn-MN" w:eastAsia="en-US"/>
        </w:rPr>
        <w:t xml:space="preserve">Газрын тосны тухай хууль болон Газрын тос боловсруулах үйлдвэрийг дэмжих тухай хуулиудыг өөр хооронд нь нийцүүлэх зорилгоор Газрын тосны тухай хуулийн 7.1.14-т “газрын тосны хайгуул, ашиглалтын үйл ажиллагаа явуулах талбайг </w:t>
      </w:r>
      <w:r w:rsidR="00D53E90" w:rsidRPr="008A0084">
        <w:rPr>
          <w:rFonts w:ascii="Arial" w:eastAsia="MS Mincho" w:hAnsi="Arial" w:cs="Arial"/>
          <w:noProof/>
          <w:sz w:val="24"/>
          <w:szCs w:val="24"/>
          <w:lang w:val="mn-MN" w:eastAsia="en-US"/>
        </w:rPr>
        <w:t>г</w:t>
      </w:r>
      <w:r w:rsidRPr="008A0084">
        <w:rPr>
          <w:rFonts w:ascii="Arial" w:eastAsia="MS Mincho" w:hAnsi="Arial" w:cs="Arial"/>
          <w:noProof/>
          <w:sz w:val="24"/>
          <w:szCs w:val="24"/>
          <w:lang w:val="mn-MN" w:eastAsia="en-US"/>
        </w:rPr>
        <w:t>азрын тос боловсруулах төрийн өмчит үйлдвэрт давуу эрхээр олгох бөгөөд уг талбайд газрын тосны хайгуул, ашиглалтын үйл ажиллагаа явуулахтай холбогдсон харилцааг Газрын</w:t>
      </w:r>
      <w:r w:rsidRPr="00AC320E">
        <w:rPr>
          <w:rFonts w:ascii="Arial" w:eastAsia="MS Mincho" w:hAnsi="Arial" w:cs="Arial"/>
          <w:noProof/>
          <w:sz w:val="24"/>
          <w:szCs w:val="24"/>
          <w:lang w:val="mn-MN" w:eastAsia="en-US"/>
        </w:rPr>
        <w:t xml:space="preserve"> тос боловсруулах үйлдвэрийг дэмжих тухай хуулийн 3.3-т заасан журмаар зохицуулах” гэсэн нэмэлт оруул</w:t>
      </w:r>
      <w:r w:rsidR="008C6CA7">
        <w:rPr>
          <w:rFonts w:ascii="Arial" w:eastAsia="MS Mincho" w:hAnsi="Arial" w:cs="Arial"/>
          <w:noProof/>
          <w:sz w:val="24"/>
          <w:szCs w:val="24"/>
          <w:lang w:val="mn-MN" w:eastAsia="en-US"/>
        </w:rPr>
        <w:t>жээ</w:t>
      </w:r>
      <w:r w:rsidRPr="00AC320E">
        <w:rPr>
          <w:rFonts w:ascii="Arial" w:eastAsia="MS Mincho" w:hAnsi="Arial" w:cs="Arial"/>
          <w:noProof/>
          <w:sz w:val="24"/>
          <w:szCs w:val="24"/>
          <w:lang w:val="mn-MN" w:eastAsia="en-US"/>
        </w:rPr>
        <w:t xml:space="preserve">.  </w:t>
      </w:r>
    </w:p>
    <w:p w14:paraId="12BF35C3" w14:textId="493CCB00" w:rsidR="007670CC" w:rsidRPr="00AC320E" w:rsidRDefault="007670CC" w:rsidP="00225124">
      <w:pPr>
        <w:widowControl w:val="0"/>
        <w:spacing w:line="240" w:lineRule="auto"/>
        <w:ind w:firstLine="720"/>
        <w:jc w:val="both"/>
        <w:rPr>
          <w:rFonts w:ascii="Arial" w:eastAsia="MS Mincho" w:hAnsi="Arial" w:cs="Arial"/>
          <w:noProof/>
          <w:sz w:val="24"/>
          <w:szCs w:val="24"/>
          <w:lang w:val="mn-MN" w:eastAsia="en-US"/>
        </w:rPr>
      </w:pPr>
      <w:r w:rsidRPr="00AC320E">
        <w:rPr>
          <w:rFonts w:ascii="Arial" w:eastAsia="MS Mincho" w:hAnsi="Arial" w:cs="Arial"/>
          <w:noProof/>
          <w:sz w:val="24"/>
          <w:szCs w:val="24"/>
          <w:lang w:val="mn-MN" w:eastAsia="en-US"/>
        </w:rPr>
        <w:t>Засгийн газрын 2021 оны 08 дугаар сарын 11-ны өдрийн 241 дүгээр тогтоолоор “Газрын тос боловсруулах үйлдвэрт төрөөс дэмжлэг үзүүлэх журам”-ыг баталсан бөгөөд уг журмаар төрийн өмчит компанийн газрын тосны хайгуул, ашиглалтын үйл ажиллагаа явуулах харилцааг нарийвчлан зохицуул</w:t>
      </w:r>
      <w:r w:rsidR="009C1B1D" w:rsidRPr="00AC320E">
        <w:rPr>
          <w:rFonts w:ascii="Arial" w:eastAsia="MS Mincho" w:hAnsi="Arial" w:cs="Arial"/>
          <w:noProof/>
          <w:sz w:val="24"/>
          <w:szCs w:val="24"/>
          <w:lang w:val="mn-MN" w:eastAsia="en-US"/>
        </w:rPr>
        <w:t>сан</w:t>
      </w:r>
      <w:r w:rsidR="00215F32">
        <w:rPr>
          <w:rFonts w:ascii="Arial" w:eastAsia="MS Mincho" w:hAnsi="Arial" w:cs="Arial"/>
          <w:noProof/>
          <w:sz w:val="24"/>
          <w:szCs w:val="24"/>
          <w:lang w:val="mn-MN" w:eastAsia="en-US"/>
        </w:rPr>
        <w:t xml:space="preserve"> байна</w:t>
      </w:r>
      <w:r w:rsidRPr="00AC320E">
        <w:rPr>
          <w:rFonts w:ascii="Arial" w:eastAsia="MS Mincho" w:hAnsi="Arial" w:cs="Arial"/>
          <w:noProof/>
          <w:sz w:val="24"/>
          <w:szCs w:val="24"/>
          <w:lang w:val="mn-MN" w:eastAsia="en-US"/>
        </w:rPr>
        <w:t xml:space="preserve">.  </w:t>
      </w:r>
    </w:p>
    <w:p w14:paraId="4B1286DE" w14:textId="79AFDF28" w:rsidR="007670CC" w:rsidRDefault="007670CC" w:rsidP="00225124">
      <w:pPr>
        <w:widowControl w:val="0"/>
        <w:spacing w:line="240" w:lineRule="auto"/>
        <w:ind w:firstLine="720"/>
        <w:jc w:val="both"/>
        <w:rPr>
          <w:rFonts w:ascii="Arial" w:eastAsia="MS Mincho" w:hAnsi="Arial" w:cs="Arial"/>
          <w:noProof/>
          <w:sz w:val="24"/>
          <w:szCs w:val="24"/>
          <w:lang w:val="mn-MN" w:eastAsia="en-US"/>
        </w:rPr>
      </w:pPr>
      <w:r w:rsidRPr="00AC320E">
        <w:rPr>
          <w:rFonts w:ascii="Arial" w:eastAsia="MS Mincho" w:hAnsi="Arial" w:cs="Arial"/>
          <w:noProof/>
          <w:sz w:val="24"/>
          <w:szCs w:val="24"/>
          <w:lang w:val="mn-MN" w:eastAsia="en-US"/>
        </w:rPr>
        <w:t>Засгийн газрын 2021 оны 08 дугаар сарын 25-ны өдрийн 266 дугаар тогтоолоор газрын тосны хайгуулын Давст XXXI талбайг “Монгол газрын тос боловсруулах үйлдвэр” ТӨХХК-д олго</w:t>
      </w:r>
      <w:r w:rsidR="00E65121">
        <w:rPr>
          <w:rFonts w:ascii="Arial" w:eastAsia="MS Mincho" w:hAnsi="Arial" w:cs="Arial"/>
          <w:noProof/>
          <w:sz w:val="24"/>
          <w:szCs w:val="24"/>
          <w:lang w:val="mn-MN" w:eastAsia="en-US"/>
        </w:rPr>
        <w:t>жээ</w:t>
      </w:r>
      <w:r w:rsidRPr="00AC320E">
        <w:rPr>
          <w:rFonts w:ascii="Arial" w:eastAsia="MS Mincho" w:hAnsi="Arial" w:cs="Arial"/>
          <w:noProof/>
          <w:sz w:val="24"/>
          <w:szCs w:val="24"/>
          <w:lang w:val="mn-MN" w:eastAsia="en-US"/>
        </w:rPr>
        <w:t xml:space="preserve">. </w:t>
      </w:r>
      <w:r w:rsidR="00E65121">
        <w:rPr>
          <w:rFonts w:ascii="Arial" w:eastAsia="MS Mincho" w:hAnsi="Arial" w:cs="Arial"/>
          <w:noProof/>
          <w:sz w:val="24"/>
          <w:szCs w:val="24"/>
          <w:lang w:val="mn-MN" w:eastAsia="en-US"/>
        </w:rPr>
        <w:t xml:space="preserve">Тус компани нь уг талбайд </w:t>
      </w:r>
      <w:r w:rsidR="00E65121" w:rsidRPr="00E65121">
        <w:rPr>
          <w:rFonts w:ascii="Arial" w:eastAsia="MS Mincho" w:hAnsi="Arial" w:cs="Arial"/>
          <w:noProof/>
          <w:sz w:val="24"/>
          <w:szCs w:val="24"/>
          <w:lang w:val="mn-MN" w:eastAsia="en-US"/>
        </w:rPr>
        <w:t xml:space="preserve">газрын тосны хайгуул, ашиглалтын үйл ажиллагаа явуулахад шаардлагатай  хөрөнгө оруулалт татах талаар </w:t>
      </w:r>
      <w:r w:rsidR="00BF7835">
        <w:rPr>
          <w:rFonts w:ascii="Arial" w:eastAsia="MS Mincho" w:hAnsi="Arial" w:cs="Arial"/>
          <w:noProof/>
          <w:sz w:val="24"/>
          <w:szCs w:val="24"/>
          <w:lang w:val="mn-MN" w:eastAsia="en-US"/>
        </w:rPr>
        <w:t xml:space="preserve">сүүлийн хоёр жилийн хугацаанд </w:t>
      </w:r>
      <w:r w:rsidR="00E65121" w:rsidRPr="00E65121">
        <w:rPr>
          <w:rFonts w:ascii="Arial" w:eastAsia="MS Mincho" w:hAnsi="Arial" w:cs="Arial"/>
          <w:noProof/>
          <w:sz w:val="24"/>
          <w:szCs w:val="24"/>
          <w:lang w:val="mn-MN" w:eastAsia="en-US"/>
        </w:rPr>
        <w:t xml:space="preserve">нэлээд арга хэмжээ авч ажилласан бөгөөд хамтран ажиллах, хөрөнгө оруулалт хийх сонирхолтой компанитай хэлэлцээ хийх, хувь хэмжээ тохирох явцад </w:t>
      </w:r>
      <w:r w:rsidR="00BF7835" w:rsidRPr="00BF7835">
        <w:rPr>
          <w:rFonts w:ascii="Arial" w:eastAsia="MS Mincho" w:hAnsi="Arial" w:cs="Arial"/>
          <w:noProof/>
          <w:sz w:val="24"/>
          <w:szCs w:val="24"/>
          <w:lang w:val="mn-MN" w:eastAsia="en-US"/>
        </w:rPr>
        <w:t xml:space="preserve">Монгол улсад газрын тосны хайгуул, </w:t>
      </w:r>
      <w:r w:rsidR="00BF7835">
        <w:rPr>
          <w:rFonts w:ascii="Arial" w:eastAsia="MS Mincho" w:hAnsi="Arial" w:cs="Arial"/>
          <w:noProof/>
          <w:sz w:val="24"/>
          <w:szCs w:val="24"/>
          <w:lang w:val="mn-MN" w:eastAsia="en-US"/>
        </w:rPr>
        <w:t>ашиглалтын</w:t>
      </w:r>
      <w:r w:rsidR="00BF7835" w:rsidRPr="00BF7835">
        <w:rPr>
          <w:rFonts w:ascii="Arial" w:eastAsia="MS Mincho" w:hAnsi="Arial" w:cs="Arial"/>
          <w:noProof/>
          <w:sz w:val="24"/>
          <w:szCs w:val="24"/>
          <w:lang w:val="mn-MN" w:eastAsia="en-US"/>
        </w:rPr>
        <w:t xml:space="preserve"> чиглэлээр үйл ажиллагаа явуулж буй бусад аж ахуйн нэгжүүдийн нэгэн адил </w:t>
      </w:r>
      <w:r w:rsidR="00BF7835">
        <w:rPr>
          <w:rFonts w:ascii="Arial" w:eastAsia="MS Mincho" w:hAnsi="Arial" w:cs="Arial"/>
          <w:noProof/>
          <w:sz w:val="24"/>
          <w:szCs w:val="24"/>
          <w:lang w:val="mn-MN" w:eastAsia="en-US"/>
        </w:rPr>
        <w:t>а</w:t>
      </w:r>
      <w:r w:rsidR="00BF7835" w:rsidRPr="00BF7835">
        <w:rPr>
          <w:rFonts w:ascii="Arial" w:eastAsia="MS Mincho" w:hAnsi="Arial" w:cs="Arial"/>
          <w:noProof/>
          <w:sz w:val="24"/>
          <w:szCs w:val="24"/>
          <w:lang w:val="mn-MN" w:eastAsia="en-US"/>
        </w:rPr>
        <w:t xml:space="preserve">ж ахуйн нэгжийн орлогын албан татвараас чөлөөлөгдөх эрхзүйн орчин бүрдсэн нөхцөлд гэрээ байгуулах санал гаргасан байна. </w:t>
      </w:r>
    </w:p>
    <w:p w14:paraId="24742142" w14:textId="3F5A97D9" w:rsidR="008C6CA7" w:rsidRPr="00AC320E" w:rsidRDefault="008C6CA7" w:rsidP="00225124">
      <w:pPr>
        <w:widowControl w:val="0"/>
        <w:spacing w:line="240" w:lineRule="auto"/>
        <w:ind w:firstLine="720"/>
        <w:jc w:val="both"/>
        <w:rPr>
          <w:rFonts w:ascii="Arial" w:eastAsia="MS Mincho" w:hAnsi="Arial" w:cs="Arial"/>
          <w:noProof/>
          <w:sz w:val="24"/>
          <w:szCs w:val="24"/>
          <w:lang w:val="mn-MN" w:eastAsia="ja-JP"/>
        </w:rPr>
      </w:pPr>
      <w:r w:rsidRPr="00AC320E">
        <w:rPr>
          <w:rFonts w:ascii="Arial" w:eastAsia="MS Mincho" w:hAnsi="Arial" w:cs="Arial"/>
          <w:noProof/>
          <w:sz w:val="24"/>
          <w:szCs w:val="24"/>
          <w:lang w:val="mn-MN" w:eastAsia="ja-JP"/>
        </w:rPr>
        <w:t>Монгол улсад Бүтээгдэхүүн хуваах гэрээний үндсэн дээр газрын тосны хайгуул, ашиглалтын үйл ажиллагаа явуулж буй бүх аж ахуйн нэгжүүд буюу гэрээлэгчид Аж ахуйн нэгжийн орлогын албан татварын тухай хуулийн 21.1.4-т “</w:t>
      </w:r>
      <w:r w:rsidRPr="00AC320E">
        <w:rPr>
          <w:rFonts w:ascii="Arial" w:eastAsia="MS Mincho" w:hAnsi="Arial" w:cs="Arial"/>
          <w:i/>
          <w:iCs/>
          <w:noProof/>
          <w:sz w:val="24"/>
          <w:szCs w:val="24"/>
          <w:lang w:val="mn-MN" w:eastAsia="ja-JP"/>
        </w:rPr>
        <w:t>газрын тосны салбарт бүтээгдэхүүн хуваах гэрээний дагуу тус улсын нутаг дэвсгэрт үйл ажиллагаа явуулж байгаа албан татвар төлөгчийн өөрт нь ногдох бүтээгдэхүүний борлуулалтаас олсон энэ хуулийн 18.6.2, 20.1-д заасан орлого</w:t>
      </w:r>
      <w:r w:rsidRPr="00AC320E">
        <w:rPr>
          <w:rFonts w:ascii="Arial" w:eastAsia="MS Mincho" w:hAnsi="Arial" w:cs="Arial"/>
          <w:noProof/>
          <w:sz w:val="24"/>
          <w:szCs w:val="24"/>
          <w:lang w:val="mn-MN" w:eastAsia="ja-JP"/>
        </w:rPr>
        <w:t>”-ын татвараас чөлөөлөгдөхөөр тусгагдсан байна. Өөрөөр хэлбэл, албан татвар төлөгч нь “</w:t>
      </w:r>
      <w:r w:rsidRPr="00AC320E">
        <w:rPr>
          <w:rFonts w:ascii="Arial" w:eastAsia="MS Mincho" w:hAnsi="Arial" w:cs="Arial"/>
          <w:i/>
          <w:iCs/>
          <w:noProof/>
          <w:sz w:val="24"/>
          <w:szCs w:val="24"/>
          <w:lang w:val="mn-MN" w:eastAsia="ja-JP"/>
        </w:rPr>
        <w:t>ногдол ашгийн орлогод 10 хув</w:t>
      </w:r>
      <w:r w:rsidR="00E65121">
        <w:rPr>
          <w:rFonts w:ascii="Arial" w:eastAsia="MS Mincho" w:hAnsi="Arial" w:cs="Arial"/>
          <w:i/>
          <w:iCs/>
          <w:noProof/>
          <w:sz w:val="24"/>
          <w:szCs w:val="24"/>
          <w:lang w:val="mn-MN" w:eastAsia="ja-JP"/>
        </w:rPr>
        <w:t>ь</w:t>
      </w:r>
      <w:r w:rsidRPr="00AC320E">
        <w:rPr>
          <w:rFonts w:ascii="Arial" w:eastAsia="MS Mincho" w:hAnsi="Arial" w:cs="Arial"/>
          <w:i/>
          <w:iCs/>
          <w:noProof/>
          <w:sz w:val="24"/>
          <w:szCs w:val="24"/>
          <w:lang w:val="mn-MN" w:eastAsia="ja-JP"/>
        </w:rPr>
        <w:t>, жилийн орлогод 25 хувь</w:t>
      </w:r>
      <w:r w:rsidRPr="00AC320E">
        <w:rPr>
          <w:rFonts w:ascii="Arial" w:eastAsia="MS Mincho" w:hAnsi="Arial" w:cs="Arial"/>
          <w:noProof/>
          <w:sz w:val="24"/>
          <w:szCs w:val="24"/>
          <w:lang w:val="mn-MN" w:eastAsia="ja-JP"/>
        </w:rPr>
        <w:t xml:space="preserve">”-иар төлөх татвараас чөлөөлөгдөж байна. </w:t>
      </w:r>
    </w:p>
    <w:p w14:paraId="2150C099" w14:textId="2575A109" w:rsidR="005F4FC5" w:rsidRDefault="005F4FC5" w:rsidP="00225124">
      <w:pPr>
        <w:widowControl w:val="0"/>
        <w:spacing w:line="240" w:lineRule="auto"/>
        <w:ind w:firstLine="720"/>
        <w:jc w:val="both"/>
        <w:rPr>
          <w:rFonts w:ascii="Arial" w:eastAsia="MS Mincho" w:hAnsi="Arial" w:cs="Arial"/>
          <w:noProof/>
          <w:sz w:val="24"/>
          <w:szCs w:val="24"/>
          <w:lang w:val="mn-MN" w:eastAsia="ja-JP"/>
        </w:rPr>
      </w:pPr>
      <w:r w:rsidRPr="005F4FC5">
        <w:rPr>
          <w:rFonts w:ascii="Arial" w:eastAsia="MS Mincho" w:hAnsi="Arial" w:cs="Arial"/>
          <w:noProof/>
          <w:sz w:val="24"/>
          <w:szCs w:val="24"/>
          <w:lang w:val="mn-MN" w:eastAsia="ja-JP"/>
        </w:rPr>
        <w:lastRenderedPageBreak/>
        <w:t>И</w:t>
      </w:r>
      <w:r>
        <w:rPr>
          <w:rFonts w:ascii="Arial" w:eastAsia="MS Mincho" w:hAnsi="Arial" w:cs="Arial"/>
          <w:noProof/>
          <w:sz w:val="24"/>
          <w:szCs w:val="24"/>
          <w:lang w:val="mn-MN" w:eastAsia="ja-JP"/>
        </w:rPr>
        <w:t>ргэн</w:t>
      </w:r>
      <w:r w:rsidRPr="005F4FC5">
        <w:rPr>
          <w:rFonts w:ascii="Arial" w:eastAsia="MS Mincho" w:hAnsi="Arial" w:cs="Arial"/>
          <w:noProof/>
          <w:sz w:val="24"/>
          <w:szCs w:val="24"/>
          <w:lang w:val="mn-MN" w:eastAsia="ja-JP"/>
        </w:rPr>
        <w:t xml:space="preserve">, хуулийн этгээд хууль, шүүхийн өмнө тэгш эрхтэй байх зарчмыг баримтлан Монгол улсад БХГ-ний дагуу газрын тосны хайгуул, ашиглалтын үйл ажиллагаа явуулж буй бусад аж ахуйн нэгжүүдийн нэгэн адил төрийн өмчит газрын тосны компанитай хамтран ажиллах этгээдийг орлогын албан татвараас чөлөөлөх эрхзүйн орчинг бүрдүүлэх үндэслэлтэй байна. </w:t>
      </w:r>
    </w:p>
    <w:p w14:paraId="69C7FCEC" w14:textId="65B64B82" w:rsidR="0046096E" w:rsidRPr="00AC320E" w:rsidRDefault="0046096E" w:rsidP="00225124">
      <w:pPr>
        <w:spacing w:after="0" w:line="240" w:lineRule="auto"/>
        <w:jc w:val="center"/>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 xml:space="preserve">ХОЁР.АСУУДЛЫГ ШИЙДВЭРЛЭХ ЗОРИЛГЫГ </w:t>
      </w:r>
    </w:p>
    <w:p w14:paraId="383ECD77" w14:textId="77777777" w:rsidR="0046096E" w:rsidRPr="00AC320E" w:rsidRDefault="0046096E" w:rsidP="00225124">
      <w:pPr>
        <w:spacing w:after="160" w:line="240" w:lineRule="auto"/>
        <w:jc w:val="center"/>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ТОДОРХОЙЛСОН БАЙДАЛ</w:t>
      </w:r>
    </w:p>
    <w:p w14:paraId="3A9838E1" w14:textId="77777777" w:rsidR="007E747E" w:rsidRDefault="005643B7" w:rsidP="00225124">
      <w:pPr>
        <w:spacing w:line="240" w:lineRule="auto"/>
        <w:ind w:firstLine="720"/>
        <w:jc w:val="both"/>
        <w:rPr>
          <w:rFonts w:ascii="Arial" w:hAnsi="Arial" w:cs="Arial"/>
          <w:noProof/>
          <w:sz w:val="24"/>
          <w:szCs w:val="24"/>
          <w:lang w:val="mn-MN"/>
        </w:rPr>
      </w:pPr>
      <w:r w:rsidRPr="00AC320E">
        <w:rPr>
          <w:rFonts w:ascii="Arial" w:eastAsia="MS Mincho" w:hAnsi="Arial" w:cs="Arial"/>
          <w:iCs/>
          <w:noProof/>
          <w:sz w:val="24"/>
          <w:szCs w:val="24"/>
          <w:lang w:val="mn-MN" w:eastAsia="mn-MN"/>
        </w:rPr>
        <w:t xml:space="preserve">Тус хуулийн төслийн үндсэн зорилго нь </w:t>
      </w:r>
      <w:r w:rsidR="00CE3EAE" w:rsidRPr="00AC320E">
        <w:rPr>
          <w:rFonts w:ascii="Arial" w:eastAsia="MS Mincho" w:hAnsi="Arial" w:cs="Arial"/>
          <w:iCs/>
          <w:noProof/>
          <w:sz w:val="24"/>
          <w:szCs w:val="24"/>
          <w:lang w:val="mn-MN" w:eastAsia="mn-MN"/>
        </w:rPr>
        <w:t>газрын тос боловсруулах төрийн өмчит үйлдвэрийн</w:t>
      </w:r>
      <w:r w:rsidR="00CE3EAE" w:rsidRPr="00AC320E">
        <w:rPr>
          <w:noProof/>
          <w:lang w:val="mn-MN"/>
        </w:rPr>
        <w:t xml:space="preserve"> </w:t>
      </w:r>
      <w:r w:rsidR="00CE3EAE" w:rsidRPr="00AC320E">
        <w:rPr>
          <w:rFonts w:ascii="Arial" w:eastAsia="MS Mincho" w:hAnsi="Arial" w:cs="Arial"/>
          <w:iCs/>
          <w:noProof/>
          <w:sz w:val="24"/>
          <w:szCs w:val="24"/>
          <w:lang w:val="mn-MN" w:eastAsia="mn-MN"/>
        </w:rPr>
        <w:t>газрын тосны хайгуул, ашиглалтын чиглэлээр байгуулах гэрээг Газрын тосны тухай хуульд заасан Бүтээгдэхүүн хуваах гэрээний</w:t>
      </w:r>
      <w:r w:rsidR="005709B8" w:rsidRPr="00AC320E">
        <w:rPr>
          <w:rFonts w:ascii="Arial" w:eastAsia="MS Mincho" w:hAnsi="Arial" w:cs="Arial"/>
          <w:iCs/>
          <w:noProof/>
          <w:sz w:val="24"/>
          <w:szCs w:val="24"/>
          <w:lang w:val="mn-MN" w:eastAsia="mn-MN"/>
        </w:rPr>
        <w:t xml:space="preserve"> нэгэн адил үзэж, тус гэрээг байгуулсан </w:t>
      </w:r>
      <w:r w:rsidR="00CE3EAE" w:rsidRPr="00AC320E">
        <w:rPr>
          <w:rFonts w:ascii="Arial" w:eastAsia="MS Mincho" w:hAnsi="Arial" w:cs="Arial"/>
          <w:iCs/>
          <w:noProof/>
          <w:sz w:val="24"/>
          <w:szCs w:val="24"/>
          <w:lang w:val="mn-MN" w:eastAsia="mn-MN"/>
        </w:rPr>
        <w:t>аж ахуйн нэгжий</w:t>
      </w:r>
      <w:r w:rsidR="005709B8" w:rsidRPr="00AC320E">
        <w:rPr>
          <w:rFonts w:ascii="Arial" w:eastAsia="MS Mincho" w:hAnsi="Arial" w:cs="Arial"/>
          <w:iCs/>
          <w:noProof/>
          <w:sz w:val="24"/>
          <w:szCs w:val="24"/>
          <w:lang w:val="mn-MN" w:eastAsia="mn-MN"/>
        </w:rPr>
        <w:t>г</w:t>
      </w:r>
      <w:r w:rsidR="00CE3EAE" w:rsidRPr="00AC320E">
        <w:rPr>
          <w:rFonts w:ascii="Arial" w:eastAsia="MS Mincho" w:hAnsi="Arial" w:cs="Arial"/>
          <w:iCs/>
          <w:noProof/>
          <w:sz w:val="24"/>
          <w:szCs w:val="24"/>
          <w:lang w:val="mn-MN" w:eastAsia="mn-MN"/>
        </w:rPr>
        <w:t xml:space="preserve"> орлогын албан татвараас чөлөөлө</w:t>
      </w:r>
      <w:r w:rsidR="005709B8" w:rsidRPr="00AC320E">
        <w:rPr>
          <w:rFonts w:ascii="Arial" w:eastAsia="MS Mincho" w:hAnsi="Arial" w:cs="Arial"/>
          <w:iCs/>
          <w:noProof/>
          <w:sz w:val="24"/>
          <w:szCs w:val="24"/>
          <w:lang w:val="mn-MN" w:eastAsia="mn-MN"/>
        </w:rPr>
        <w:t xml:space="preserve">х </w:t>
      </w:r>
      <w:r w:rsidR="003D328E" w:rsidRPr="00AC320E">
        <w:rPr>
          <w:rFonts w:ascii="Arial" w:hAnsi="Arial" w:cs="Arial"/>
          <w:noProof/>
          <w:sz w:val="24"/>
          <w:szCs w:val="24"/>
          <w:lang w:val="mn-MN"/>
        </w:rPr>
        <w:t>хууль, эрх зүйн орчин</w:t>
      </w:r>
      <w:r w:rsidR="005709B8" w:rsidRPr="00AC320E">
        <w:rPr>
          <w:rFonts w:ascii="Arial" w:hAnsi="Arial" w:cs="Arial"/>
          <w:noProof/>
          <w:sz w:val="24"/>
          <w:szCs w:val="24"/>
          <w:lang w:val="mn-MN"/>
        </w:rPr>
        <w:t>г</w:t>
      </w:r>
      <w:r w:rsidR="003D328E" w:rsidRPr="00AC320E">
        <w:rPr>
          <w:rFonts w:ascii="Arial" w:hAnsi="Arial" w:cs="Arial"/>
          <w:noProof/>
          <w:sz w:val="24"/>
          <w:szCs w:val="24"/>
          <w:lang w:val="mn-MN"/>
        </w:rPr>
        <w:t xml:space="preserve"> бүрд</w:t>
      </w:r>
      <w:r w:rsidR="005709B8" w:rsidRPr="00AC320E">
        <w:rPr>
          <w:rFonts w:ascii="Arial" w:hAnsi="Arial" w:cs="Arial"/>
          <w:noProof/>
          <w:sz w:val="24"/>
          <w:szCs w:val="24"/>
          <w:lang w:val="mn-MN"/>
        </w:rPr>
        <w:t xml:space="preserve">үүлэх юм. </w:t>
      </w:r>
    </w:p>
    <w:p w14:paraId="2B962D7B" w14:textId="7F4A5DCA" w:rsidR="00EB3F3E" w:rsidRPr="00AC320E" w:rsidRDefault="00EB3F3E" w:rsidP="00EF7608">
      <w:pPr>
        <w:spacing w:after="160" w:line="240" w:lineRule="auto"/>
        <w:ind w:firstLine="720"/>
        <w:jc w:val="both"/>
        <w:rPr>
          <w:rFonts w:ascii="Arial" w:hAnsi="Arial" w:cs="Arial"/>
          <w:noProof/>
          <w:sz w:val="24"/>
          <w:szCs w:val="24"/>
          <w:lang w:val="mn-MN"/>
        </w:rPr>
      </w:pPr>
      <w:r w:rsidRPr="00AC320E">
        <w:rPr>
          <w:rFonts w:ascii="Arial" w:hAnsi="Arial" w:cs="Arial"/>
          <w:noProof/>
          <w:sz w:val="24"/>
          <w:szCs w:val="24"/>
          <w:lang w:val="mn-MN"/>
        </w:rPr>
        <w:t>Энэхүү хуулийг баталснаар</w:t>
      </w:r>
      <w:r w:rsidRPr="00AC320E">
        <w:rPr>
          <w:noProof/>
          <w:lang w:val="mn-MN"/>
        </w:rPr>
        <w:t xml:space="preserve"> </w:t>
      </w:r>
      <w:r w:rsidRPr="00AC320E">
        <w:rPr>
          <w:rFonts w:ascii="Arial" w:hAnsi="Arial" w:cs="Arial"/>
          <w:noProof/>
          <w:sz w:val="24"/>
          <w:szCs w:val="24"/>
          <w:lang w:val="mn-MN"/>
        </w:rPr>
        <w:t xml:space="preserve">газрын тосны хайгуулын Давст XXXI талбайд </w:t>
      </w:r>
      <w:r w:rsidRPr="00AC320E">
        <w:rPr>
          <w:rFonts w:ascii="Arial" w:eastAsia="MS Mincho" w:hAnsi="Arial" w:cs="Arial"/>
          <w:iCs/>
          <w:noProof/>
          <w:sz w:val="24"/>
          <w:szCs w:val="24"/>
          <w:lang w:val="mn-MN" w:eastAsia="mn-MN"/>
        </w:rPr>
        <w:t>газрын тос боловсруулах төрийн өмчит үйлдвэр</w:t>
      </w:r>
      <w:r w:rsidRPr="00AC320E">
        <w:rPr>
          <w:rFonts w:ascii="Arial" w:hAnsi="Arial" w:cs="Arial"/>
          <w:noProof/>
          <w:sz w:val="24"/>
          <w:szCs w:val="24"/>
          <w:lang w:val="mn-MN"/>
        </w:rPr>
        <w:t xml:space="preserve"> хөрөнгө оруулагчтай хамтран хайгуулын ажлыг эрчимтэй явуулснаар газрын тосны нөөцийн хэмжээг өсгөх, олборлолтыг нэмэгдүүлэх, улмаар газрын тос боловсруулах үйлдвэрийн түүхий эдийн тодорхой хэсгийг өөрийн олборлосон газрын тосоор хангах нөхцөлийг бий болгох үр дүнд хүр</w:t>
      </w:r>
      <w:r>
        <w:rPr>
          <w:rFonts w:ascii="Arial" w:hAnsi="Arial" w:cs="Arial"/>
          <w:noProof/>
          <w:sz w:val="24"/>
          <w:szCs w:val="24"/>
          <w:lang w:val="mn-MN"/>
        </w:rPr>
        <w:t>нэ.</w:t>
      </w:r>
    </w:p>
    <w:p w14:paraId="3B112B6B" w14:textId="77777777" w:rsidR="0046096E" w:rsidRPr="00AC320E" w:rsidRDefault="0046096E" w:rsidP="00225124">
      <w:pPr>
        <w:spacing w:before="240" w:after="0" w:line="240" w:lineRule="auto"/>
        <w:jc w:val="center"/>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ГУРАВ.АСУУДЛЫГ ЗОХИЦУУЛАХ</w:t>
      </w:r>
      <w:r w:rsidRPr="00AC320E">
        <w:rPr>
          <w:rFonts w:ascii="Arial" w:hAnsi="Arial" w:cs="Arial"/>
          <w:b/>
          <w:noProof/>
          <w:sz w:val="24"/>
          <w:szCs w:val="24"/>
          <w:lang w:val="mn-MN" w:eastAsia="en-US"/>
        </w:rPr>
        <w:t xml:space="preserve"> ХУВИЛБАРЫН</w:t>
      </w:r>
    </w:p>
    <w:p w14:paraId="1CBB77BF" w14:textId="77777777" w:rsidR="0046096E" w:rsidRPr="00AC320E" w:rsidRDefault="0046096E" w:rsidP="00225124">
      <w:pPr>
        <w:spacing w:after="160" w:line="240" w:lineRule="auto"/>
        <w:jc w:val="center"/>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ЭЕРЭГ, СӨРӨГ ТАЛЫГ ХАРЬЦУУЛСАН БАЙДАЛ</w:t>
      </w:r>
    </w:p>
    <w:p w14:paraId="02F11EA6" w14:textId="18B6B7D2" w:rsidR="00431376" w:rsidRPr="00AC320E" w:rsidRDefault="00431376" w:rsidP="00225124">
      <w:pPr>
        <w:spacing w:after="160" w:line="240" w:lineRule="auto"/>
        <w:ind w:firstLine="567"/>
        <w:jc w:val="both"/>
        <w:rPr>
          <w:rFonts w:ascii="Arial" w:eastAsia="MS Mincho" w:hAnsi="Arial" w:cs="Arial"/>
          <w:noProof/>
          <w:sz w:val="24"/>
          <w:szCs w:val="24"/>
          <w:lang w:val="mn-MN" w:eastAsia="ja-JP"/>
        </w:rPr>
      </w:pPr>
      <w:r w:rsidRPr="00AC320E">
        <w:rPr>
          <w:rFonts w:ascii="Arial" w:eastAsia="MS Mincho" w:hAnsi="Arial" w:cs="Arial"/>
          <w:noProof/>
          <w:sz w:val="24"/>
          <w:szCs w:val="24"/>
          <w:lang w:val="mn-MN" w:eastAsia="ja-JP"/>
        </w:rPr>
        <w:t>Хуулийн төсөл боловсруулах аргачлалын тавдугаарт заасны дагуу асуудлыг зохицуулах хувилбаруудыг тодорхойл</w:t>
      </w:r>
      <w:r w:rsidR="00E85888" w:rsidRPr="00AC320E">
        <w:rPr>
          <w:rFonts w:ascii="Arial" w:eastAsia="MS Mincho" w:hAnsi="Arial" w:cs="Arial"/>
          <w:noProof/>
          <w:sz w:val="24"/>
          <w:szCs w:val="24"/>
          <w:lang w:val="mn-MN" w:eastAsia="ja-JP"/>
        </w:rPr>
        <w:t xml:space="preserve">ж, </w:t>
      </w:r>
      <w:r w:rsidR="00042BD6" w:rsidRPr="00AC320E">
        <w:rPr>
          <w:rFonts w:ascii="Arial" w:eastAsia="MS Mincho" w:hAnsi="Arial" w:cs="Arial"/>
          <w:noProof/>
          <w:sz w:val="24"/>
          <w:szCs w:val="24"/>
          <w:lang w:val="mn-MN" w:eastAsia="ja-JP"/>
        </w:rPr>
        <w:t>эерэг болон сөрөг тал</w:t>
      </w:r>
      <w:r w:rsidR="00652423">
        <w:rPr>
          <w:rFonts w:ascii="Arial" w:eastAsia="MS Mincho" w:hAnsi="Arial" w:cs="Arial"/>
          <w:noProof/>
          <w:sz w:val="24"/>
          <w:szCs w:val="24"/>
          <w:lang w:val="mn-MN" w:eastAsia="ja-JP"/>
        </w:rPr>
        <w:t>ууд</w:t>
      </w:r>
      <w:r w:rsidR="00042BD6" w:rsidRPr="00AC320E">
        <w:rPr>
          <w:rFonts w:ascii="Arial" w:eastAsia="MS Mincho" w:hAnsi="Arial" w:cs="Arial"/>
          <w:noProof/>
          <w:sz w:val="24"/>
          <w:szCs w:val="24"/>
          <w:lang w:val="mn-MN" w:eastAsia="ja-JP"/>
        </w:rPr>
        <w:t xml:space="preserve">ыг харьцуулан </w:t>
      </w:r>
      <w:r w:rsidRPr="00AC320E">
        <w:rPr>
          <w:rFonts w:ascii="Arial" w:eastAsia="MS Mincho" w:hAnsi="Arial" w:cs="Arial"/>
          <w:noProof/>
          <w:sz w:val="24"/>
          <w:szCs w:val="24"/>
          <w:lang w:val="mn-MN" w:eastAsia="ja-JP"/>
        </w:rPr>
        <w:t>доорх дүгнэлтийг гарга</w:t>
      </w:r>
      <w:r w:rsidR="00042BD6" w:rsidRPr="00AC320E">
        <w:rPr>
          <w:rFonts w:ascii="Arial" w:eastAsia="MS Mincho" w:hAnsi="Arial" w:cs="Arial"/>
          <w:noProof/>
          <w:sz w:val="24"/>
          <w:szCs w:val="24"/>
          <w:lang w:val="mn-MN" w:eastAsia="ja-JP"/>
        </w:rPr>
        <w:t>в</w:t>
      </w:r>
      <w:r w:rsidRPr="00AC320E">
        <w:rPr>
          <w:rFonts w:ascii="Arial" w:eastAsia="MS Mincho" w:hAnsi="Arial" w:cs="Arial"/>
          <w:noProof/>
          <w:sz w:val="24"/>
          <w:szCs w:val="24"/>
          <w:lang w:val="mn-MN" w:eastAsia="ja-JP"/>
        </w:rPr>
        <w:t xml:space="preserve">. </w:t>
      </w:r>
    </w:p>
    <w:p w14:paraId="5EEDA5FD" w14:textId="3FBAF90C" w:rsidR="0046096E" w:rsidRPr="00AC320E" w:rsidRDefault="0046096E" w:rsidP="00225124">
      <w:pPr>
        <w:spacing w:after="160" w:line="240" w:lineRule="auto"/>
        <w:ind w:firstLine="567"/>
        <w:jc w:val="center"/>
        <w:rPr>
          <w:rFonts w:ascii="Arial" w:eastAsia="MS Mincho" w:hAnsi="Arial" w:cs="Arial"/>
          <w:noProof/>
          <w:sz w:val="24"/>
          <w:szCs w:val="24"/>
          <w:lang w:val="mn-MN" w:eastAsia="ja-JP"/>
        </w:rPr>
      </w:pPr>
      <w:r w:rsidRPr="00AC320E">
        <w:rPr>
          <w:rFonts w:ascii="Arial" w:eastAsia="MS Mincho" w:hAnsi="Arial" w:cs="Arial"/>
          <w:noProof/>
          <w:sz w:val="24"/>
          <w:szCs w:val="24"/>
          <w:lang w:val="mn-MN" w:eastAsia="ja-JP"/>
        </w:rPr>
        <w:t>Зохицуулалтын хувилбаруудын эерэг, сөрөг талыг харьцуулсан байдал (Хүснэгт 1)</w:t>
      </w:r>
    </w:p>
    <w:tbl>
      <w:tblPr>
        <w:tblStyle w:val="TableGrid"/>
        <w:tblW w:w="9895" w:type="dxa"/>
        <w:tblLayout w:type="fixed"/>
        <w:tblLook w:val="04A0" w:firstRow="1" w:lastRow="0" w:firstColumn="1" w:lastColumn="0" w:noHBand="0" w:noVBand="1"/>
      </w:tblPr>
      <w:tblGrid>
        <w:gridCol w:w="468"/>
        <w:gridCol w:w="2227"/>
        <w:gridCol w:w="3330"/>
        <w:gridCol w:w="2610"/>
        <w:gridCol w:w="1260"/>
      </w:tblGrid>
      <w:tr w:rsidR="00FE46CA" w:rsidRPr="00030589" w14:paraId="4D4CBE7A" w14:textId="77777777" w:rsidTr="009270C7">
        <w:tc>
          <w:tcPr>
            <w:tcW w:w="468" w:type="dxa"/>
            <w:vMerge w:val="restart"/>
            <w:vAlign w:val="center"/>
          </w:tcPr>
          <w:p w14:paraId="5E05BF50" w14:textId="77777777" w:rsidR="00FE46CA" w:rsidRPr="00030589" w:rsidRDefault="00FE46CA" w:rsidP="00225124">
            <w:pPr>
              <w:spacing w:after="0" w:line="240" w:lineRule="auto"/>
              <w:jc w:val="center"/>
              <w:rPr>
                <w:rFonts w:ascii="Arial" w:hAnsi="Arial" w:cs="Arial"/>
                <w:noProof/>
                <w:sz w:val="22"/>
                <w:szCs w:val="22"/>
                <w:lang w:val="mn-MN" w:eastAsia="ja-JP"/>
              </w:rPr>
            </w:pPr>
            <w:r w:rsidRPr="00030589">
              <w:rPr>
                <w:rFonts w:ascii="Arial" w:hAnsi="Arial" w:cs="Arial"/>
                <w:noProof/>
                <w:sz w:val="22"/>
                <w:szCs w:val="22"/>
                <w:lang w:val="mn-MN" w:eastAsia="ja-JP"/>
              </w:rPr>
              <w:t>№</w:t>
            </w:r>
          </w:p>
        </w:tc>
        <w:tc>
          <w:tcPr>
            <w:tcW w:w="2227" w:type="dxa"/>
            <w:vMerge w:val="restart"/>
            <w:vAlign w:val="center"/>
          </w:tcPr>
          <w:p w14:paraId="1D894930" w14:textId="77777777" w:rsidR="00FE46CA" w:rsidRPr="00030589" w:rsidRDefault="00FE46CA" w:rsidP="00225124">
            <w:pPr>
              <w:spacing w:after="0" w:line="240" w:lineRule="auto"/>
              <w:jc w:val="center"/>
              <w:rPr>
                <w:rFonts w:ascii="Arial" w:hAnsi="Arial" w:cs="Arial"/>
                <w:noProof/>
                <w:sz w:val="22"/>
                <w:szCs w:val="22"/>
                <w:lang w:val="mn-MN" w:eastAsia="ja-JP"/>
              </w:rPr>
            </w:pPr>
            <w:r w:rsidRPr="00030589">
              <w:rPr>
                <w:rFonts w:ascii="Arial" w:hAnsi="Arial" w:cs="Arial"/>
                <w:noProof/>
                <w:sz w:val="22"/>
                <w:szCs w:val="22"/>
                <w:lang w:val="mn-MN" w:eastAsia="ja-JP"/>
              </w:rPr>
              <w:t>Зохицуулалтын хувилбар</w:t>
            </w:r>
          </w:p>
        </w:tc>
        <w:tc>
          <w:tcPr>
            <w:tcW w:w="5940" w:type="dxa"/>
            <w:gridSpan w:val="2"/>
            <w:vAlign w:val="center"/>
          </w:tcPr>
          <w:p w14:paraId="36C98A35" w14:textId="77777777" w:rsidR="00FE46CA" w:rsidRPr="00030589" w:rsidRDefault="00FE46CA" w:rsidP="00225124">
            <w:pPr>
              <w:spacing w:after="0" w:line="240" w:lineRule="auto"/>
              <w:jc w:val="center"/>
              <w:rPr>
                <w:rFonts w:ascii="Arial" w:hAnsi="Arial" w:cs="Arial"/>
                <w:noProof/>
                <w:sz w:val="22"/>
                <w:szCs w:val="22"/>
                <w:lang w:val="mn-MN" w:eastAsia="ja-JP"/>
              </w:rPr>
            </w:pPr>
            <w:r w:rsidRPr="00030589">
              <w:rPr>
                <w:rFonts w:ascii="Arial" w:hAnsi="Arial" w:cs="Arial"/>
                <w:noProof/>
                <w:sz w:val="22"/>
                <w:szCs w:val="22"/>
                <w:lang w:val="mn-MN" w:eastAsia="ja-JP"/>
              </w:rPr>
              <w:t>Харьцуулалт</w:t>
            </w:r>
          </w:p>
        </w:tc>
        <w:tc>
          <w:tcPr>
            <w:tcW w:w="1260" w:type="dxa"/>
            <w:vMerge w:val="restart"/>
            <w:vAlign w:val="center"/>
          </w:tcPr>
          <w:p w14:paraId="6CC7EFF0" w14:textId="77777777" w:rsidR="00FE46CA" w:rsidRPr="00030589" w:rsidRDefault="00FE46CA" w:rsidP="00225124">
            <w:pPr>
              <w:spacing w:after="0" w:line="240" w:lineRule="auto"/>
              <w:jc w:val="center"/>
              <w:rPr>
                <w:rFonts w:ascii="Arial" w:hAnsi="Arial" w:cs="Arial"/>
                <w:noProof/>
                <w:sz w:val="22"/>
                <w:szCs w:val="22"/>
                <w:lang w:val="mn-MN" w:eastAsia="ja-JP"/>
              </w:rPr>
            </w:pPr>
            <w:r w:rsidRPr="00030589">
              <w:rPr>
                <w:rFonts w:ascii="Arial" w:hAnsi="Arial" w:cs="Arial"/>
                <w:noProof/>
                <w:sz w:val="22"/>
                <w:szCs w:val="22"/>
                <w:lang w:val="mn-MN" w:eastAsia="ja-JP"/>
              </w:rPr>
              <w:t>Үр дүн</w:t>
            </w:r>
          </w:p>
        </w:tc>
      </w:tr>
      <w:tr w:rsidR="00FE46CA" w:rsidRPr="00030589" w14:paraId="00D4B375" w14:textId="77777777" w:rsidTr="009270C7">
        <w:tc>
          <w:tcPr>
            <w:tcW w:w="468" w:type="dxa"/>
            <w:vMerge/>
          </w:tcPr>
          <w:p w14:paraId="14342491" w14:textId="77777777" w:rsidR="00FE46CA" w:rsidRPr="00030589" w:rsidRDefault="00FE46CA" w:rsidP="00225124">
            <w:pPr>
              <w:spacing w:after="0" w:line="240" w:lineRule="auto"/>
              <w:jc w:val="both"/>
              <w:rPr>
                <w:rFonts w:ascii="Arial" w:hAnsi="Arial" w:cs="Arial"/>
                <w:noProof/>
                <w:sz w:val="22"/>
                <w:szCs w:val="22"/>
                <w:lang w:val="mn-MN" w:eastAsia="ja-JP"/>
              </w:rPr>
            </w:pPr>
          </w:p>
        </w:tc>
        <w:tc>
          <w:tcPr>
            <w:tcW w:w="2227" w:type="dxa"/>
            <w:vMerge/>
          </w:tcPr>
          <w:p w14:paraId="2F6B84C6" w14:textId="77777777" w:rsidR="00FE46CA" w:rsidRPr="00030589" w:rsidRDefault="00FE46CA" w:rsidP="00225124">
            <w:pPr>
              <w:spacing w:after="0" w:line="240" w:lineRule="auto"/>
              <w:jc w:val="both"/>
              <w:rPr>
                <w:rFonts w:ascii="Arial" w:hAnsi="Arial" w:cs="Arial"/>
                <w:noProof/>
                <w:sz w:val="22"/>
                <w:szCs w:val="22"/>
                <w:lang w:val="mn-MN" w:eastAsia="ja-JP"/>
              </w:rPr>
            </w:pPr>
          </w:p>
        </w:tc>
        <w:tc>
          <w:tcPr>
            <w:tcW w:w="3330" w:type="dxa"/>
            <w:vAlign w:val="center"/>
          </w:tcPr>
          <w:p w14:paraId="4AD17F50" w14:textId="77777777" w:rsidR="00FE46CA" w:rsidRPr="00030589" w:rsidRDefault="00FE46CA" w:rsidP="00225124">
            <w:pPr>
              <w:spacing w:after="0" w:line="240" w:lineRule="auto"/>
              <w:jc w:val="center"/>
              <w:rPr>
                <w:rFonts w:ascii="Arial" w:hAnsi="Arial" w:cs="Arial"/>
                <w:noProof/>
                <w:sz w:val="22"/>
                <w:szCs w:val="22"/>
                <w:lang w:val="mn-MN" w:eastAsia="ja-JP"/>
              </w:rPr>
            </w:pPr>
            <w:r w:rsidRPr="00030589">
              <w:rPr>
                <w:rFonts w:ascii="Arial" w:hAnsi="Arial" w:cs="Arial"/>
                <w:noProof/>
                <w:sz w:val="22"/>
                <w:szCs w:val="22"/>
                <w:lang w:val="mn-MN" w:eastAsia="ja-JP"/>
              </w:rPr>
              <w:t>Эерэг</w:t>
            </w:r>
          </w:p>
        </w:tc>
        <w:tc>
          <w:tcPr>
            <w:tcW w:w="2610" w:type="dxa"/>
            <w:vAlign w:val="center"/>
          </w:tcPr>
          <w:p w14:paraId="620E02AB" w14:textId="77777777" w:rsidR="00FE46CA" w:rsidRPr="00030589" w:rsidRDefault="00FE46CA" w:rsidP="00225124">
            <w:pPr>
              <w:spacing w:after="0" w:line="240" w:lineRule="auto"/>
              <w:jc w:val="center"/>
              <w:rPr>
                <w:rFonts w:ascii="Arial" w:hAnsi="Arial" w:cs="Arial"/>
                <w:noProof/>
                <w:sz w:val="22"/>
                <w:szCs w:val="22"/>
                <w:lang w:val="mn-MN" w:eastAsia="ja-JP"/>
              </w:rPr>
            </w:pPr>
            <w:r w:rsidRPr="00030589">
              <w:rPr>
                <w:rFonts w:ascii="Arial" w:hAnsi="Arial" w:cs="Arial"/>
                <w:noProof/>
                <w:sz w:val="22"/>
                <w:szCs w:val="22"/>
                <w:lang w:val="mn-MN" w:eastAsia="ja-JP"/>
              </w:rPr>
              <w:t>Сөрөг</w:t>
            </w:r>
          </w:p>
        </w:tc>
        <w:tc>
          <w:tcPr>
            <w:tcW w:w="1260" w:type="dxa"/>
            <w:vMerge/>
          </w:tcPr>
          <w:p w14:paraId="4E893575" w14:textId="77777777" w:rsidR="00FE46CA" w:rsidRPr="00030589" w:rsidRDefault="00FE46CA" w:rsidP="00225124">
            <w:pPr>
              <w:spacing w:after="0" w:line="240" w:lineRule="auto"/>
              <w:jc w:val="both"/>
              <w:rPr>
                <w:rFonts w:ascii="Arial" w:hAnsi="Arial" w:cs="Arial"/>
                <w:noProof/>
                <w:sz w:val="22"/>
                <w:szCs w:val="22"/>
                <w:lang w:val="mn-MN" w:eastAsia="ja-JP"/>
              </w:rPr>
            </w:pPr>
          </w:p>
        </w:tc>
      </w:tr>
      <w:tr w:rsidR="00FE46CA" w:rsidRPr="00030589" w14:paraId="5C5C27BC" w14:textId="77777777" w:rsidTr="009270C7">
        <w:tc>
          <w:tcPr>
            <w:tcW w:w="468" w:type="dxa"/>
          </w:tcPr>
          <w:p w14:paraId="7AF53CD5" w14:textId="77777777" w:rsidR="00FE46CA" w:rsidRPr="00030589" w:rsidRDefault="00FE46CA" w:rsidP="00225124">
            <w:pPr>
              <w:spacing w:after="0" w:line="240" w:lineRule="auto"/>
              <w:jc w:val="both"/>
              <w:rPr>
                <w:rFonts w:ascii="Arial" w:hAnsi="Arial" w:cs="Arial"/>
                <w:noProof/>
                <w:sz w:val="22"/>
                <w:szCs w:val="22"/>
                <w:lang w:val="mn-MN" w:eastAsia="en-US"/>
              </w:rPr>
            </w:pPr>
            <w:r w:rsidRPr="00030589">
              <w:rPr>
                <w:rFonts w:ascii="Arial" w:hAnsi="Arial" w:cs="Arial"/>
                <w:noProof/>
                <w:sz w:val="22"/>
                <w:szCs w:val="22"/>
                <w:lang w:val="mn-MN" w:eastAsia="en-US"/>
              </w:rPr>
              <w:t>1</w:t>
            </w:r>
          </w:p>
        </w:tc>
        <w:tc>
          <w:tcPr>
            <w:tcW w:w="2227" w:type="dxa"/>
          </w:tcPr>
          <w:p w14:paraId="2D2BB376" w14:textId="77777777" w:rsidR="00FE46CA" w:rsidRPr="00030589" w:rsidRDefault="00FE46CA"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en-US"/>
              </w:rPr>
              <w:t>“Тэг” хувилбар буюу шинээр зохицуулалт хийхээс татгалзах;</w:t>
            </w:r>
          </w:p>
        </w:tc>
        <w:tc>
          <w:tcPr>
            <w:tcW w:w="3330" w:type="dxa"/>
          </w:tcPr>
          <w:p w14:paraId="00909375" w14:textId="79E20E90" w:rsidR="00FE46CA" w:rsidRPr="00030589" w:rsidRDefault="002F0C8D"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Шийдвэрлэвэл зохих асуудал хэвээр үргэлжлэх тул тодорхой үр дүнд хүрэх боломжгүй.</w:t>
            </w:r>
          </w:p>
        </w:tc>
        <w:tc>
          <w:tcPr>
            <w:tcW w:w="2610" w:type="dxa"/>
          </w:tcPr>
          <w:p w14:paraId="45759DF6" w14:textId="546B39AA" w:rsidR="00FE46CA" w:rsidRPr="00030589" w:rsidRDefault="00303FBE"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Сөрөг үр дагавартай.</w:t>
            </w:r>
          </w:p>
        </w:tc>
        <w:tc>
          <w:tcPr>
            <w:tcW w:w="1260" w:type="dxa"/>
          </w:tcPr>
          <w:p w14:paraId="4C39B185" w14:textId="77777777" w:rsidR="00FE46CA" w:rsidRPr="00030589" w:rsidRDefault="00FE46CA"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Сөрөг үр дүнтэй.</w:t>
            </w:r>
          </w:p>
        </w:tc>
      </w:tr>
      <w:tr w:rsidR="00FE46CA" w:rsidRPr="00030589" w14:paraId="1BE3BF9C" w14:textId="77777777" w:rsidTr="009270C7">
        <w:tc>
          <w:tcPr>
            <w:tcW w:w="468" w:type="dxa"/>
          </w:tcPr>
          <w:p w14:paraId="566D5121" w14:textId="77777777" w:rsidR="00FE46CA" w:rsidRPr="00030589" w:rsidRDefault="00FE46CA" w:rsidP="00225124">
            <w:pPr>
              <w:spacing w:before="100" w:beforeAutospacing="1" w:after="100" w:afterAutospacing="1" w:line="240" w:lineRule="auto"/>
              <w:jc w:val="both"/>
              <w:rPr>
                <w:rFonts w:ascii="Arial" w:eastAsia="Times New Roman" w:hAnsi="Arial" w:cs="Arial"/>
                <w:noProof/>
                <w:sz w:val="22"/>
                <w:szCs w:val="22"/>
                <w:lang w:val="mn-MN" w:eastAsia="ja-JP"/>
              </w:rPr>
            </w:pPr>
            <w:r w:rsidRPr="00030589">
              <w:rPr>
                <w:rFonts w:ascii="Arial" w:eastAsia="Times New Roman" w:hAnsi="Arial" w:cs="Arial"/>
                <w:noProof/>
                <w:sz w:val="22"/>
                <w:szCs w:val="22"/>
                <w:lang w:val="mn-MN" w:eastAsia="ja-JP"/>
              </w:rPr>
              <w:t>2</w:t>
            </w:r>
          </w:p>
        </w:tc>
        <w:tc>
          <w:tcPr>
            <w:tcW w:w="2227" w:type="dxa"/>
          </w:tcPr>
          <w:p w14:paraId="3ACE462A" w14:textId="77777777" w:rsidR="00FE46CA" w:rsidRPr="00030589" w:rsidRDefault="00FE46CA" w:rsidP="00225124">
            <w:pPr>
              <w:spacing w:before="100" w:beforeAutospacing="1" w:after="100" w:afterAutospacing="1" w:line="240" w:lineRule="auto"/>
              <w:jc w:val="both"/>
              <w:rPr>
                <w:rFonts w:ascii="Arial" w:hAnsi="Arial" w:cs="Arial"/>
                <w:noProof/>
                <w:sz w:val="22"/>
                <w:szCs w:val="22"/>
                <w:lang w:val="mn-MN" w:eastAsia="ja-JP"/>
              </w:rPr>
            </w:pPr>
            <w:r w:rsidRPr="00030589">
              <w:rPr>
                <w:rFonts w:ascii="Arial" w:eastAsia="Times New Roman" w:hAnsi="Arial" w:cs="Arial"/>
                <w:noProof/>
                <w:sz w:val="22"/>
                <w:szCs w:val="22"/>
                <w:lang w:val="mn-MN" w:eastAsia="ja-JP"/>
              </w:rPr>
              <w:t>Хэвлэл мэдээлэл болон бусад арга хэрэгслээр дамжуулан олон нийтийг соён гэгээрүүлэх;</w:t>
            </w:r>
          </w:p>
        </w:tc>
        <w:tc>
          <w:tcPr>
            <w:tcW w:w="3330" w:type="dxa"/>
          </w:tcPr>
          <w:p w14:paraId="166697AC" w14:textId="21BF69F0" w:rsidR="00FE46CA" w:rsidRPr="00030589" w:rsidRDefault="002F0C8D"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en-US"/>
              </w:rPr>
              <w:t>Аж ахуйн нэгжийн орлогын албан татвараас чөлөөлөх асуудал энэ зохицуулалтын хувилбарын хувьд оновчгүй буюу шаардлагагүй.</w:t>
            </w:r>
          </w:p>
        </w:tc>
        <w:tc>
          <w:tcPr>
            <w:tcW w:w="2610" w:type="dxa"/>
          </w:tcPr>
          <w:p w14:paraId="78D54FDD" w14:textId="77777777" w:rsidR="00FE46CA" w:rsidRPr="00030589" w:rsidRDefault="00FE46CA"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Сөрөг үр дагаваргүй</w:t>
            </w:r>
            <w:r w:rsidR="00903AFE" w:rsidRPr="00030589">
              <w:rPr>
                <w:rFonts w:ascii="Arial" w:hAnsi="Arial" w:cs="Arial"/>
                <w:noProof/>
                <w:sz w:val="22"/>
                <w:szCs w:val="22"/>
                <w:lang w:val="mn-MN" w:eastAsia="ja-JP"/>
              </w:rPr>
              <w:t>.</w:t>
            </w:r>
          </w:p>
        </w:tc>
        <w:tc>
          <w:tcPr>
            <w:tcW w:w="1260" w:type="dxa"/>
          </w:tcPr>
          <w:p w14:paraId="2A65BBD6" w14:textId="1F378BF9" w:rsidR="00FE46CA" w:rsidRPr="00030589" w:rsidRDefault="00625D50"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Сөрөг үр дүнтэй.</w:t>
            </w:r>
          </w:p>
        </w:tc>
      </w:tr>
      <w:tr w:rsidR="00FE46CA" w:rsidRPr="00030589" w14:paraId="3CE73931" w14:textId="77777777" w:rsidTr="009270C7">
        <w:tc>
          <w:tcPr>
            <w:tcW w:w="468" w:type="dxa"/>
          </w:tcPr>
          <w:p w14:paraId="0B3A865D" w14:textId="77777777" w:rsidR="00FE46CA" w:rsidRPr="00030589" w:rsidRDefault="00FE46CA" w:rsidP="00225124">
            <w:pPr>
              <w:spacing w:after="0" w:line="240" w:lineRule="auto"/>
              <w:jc w:val="both"/>
              <w:rPr>
                <w:rFonts w:ascii="Arial" w:hAnsi="Arial" w:cs="Arial"/>
                <w:noProof/>
                <w:sz w:val="22"/>
                <w:szCs w:val="22"/>
                <w:lang w:val="mn-MN" w:eastAsia="en-US"/>
              </w:rPr>
            </w:pPr>
            <w:r w:rsidRPr="00030589">
              <w:rPr>
                <w:rFonts w:ascii="Arial" w:hAnsi="Arial" w:cs="Arial"/>
                <w:noProof/>
                <w:sz w:val="22"/>
                <w:szCs w:val="22"/>
                <w:lang w:val="mn-MN" w:eastAsia="en-US"/>
              </w:rPr>
              <w:t>3</w:t>
            </w:r>
          </w:p>
        </w:tc>
        <w:tc>
          <w:tcPr>
            <w:tcW w:w="2227" w:type="dxa"/>
          </w:tcPr>
          <w:p w14:paraId="5F414439" w14:textId="77777777" w:rsidR="00FE46CA" w:rsidRPr="00030589" w:rsidRDefault="00FE46CA"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en-US"/>
              </w:rPr>
              <w:t>Зах зээлийн механизмаар дамжуулан төрөөс зохицуулалт хийх;</w:t>
            </w:r>
          </w:p>
        </w:tc>
        <w:tc>
          <w:tcPr>
            <w:tcW w:w="3330" w:type="dxa"/>
          </w:tcPr>
          <w:p w14:paraId="65E31F83" w14:textId="1BC8A2DA" w:rsidR="00FE46CA" w:rsidRPr="00030589" w:rsidRDefault="00625D50"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en-US"/>
              </w:rPr>
              <w:t xml:space="preserve">Аж ахуйн нэгжийн орлогын албан татвараас чөлөөлөх </w:t>
            </w:r>
            <w:r w:rsidR="00FE46CA" w:rsidRPr="00030589">
              <w:rPr>
                <w:rFonts w:ascii="Arial" w:hAnsi="Arial" w:cs="Arial"/>
                <w:noProof/>
                <w:sz w:val="22"/>
                <w:szCs w:val="22"/>
                <w:lang w:val="mn-MN" w:eastAsia="ja-JP"/>
              </w:rPr>
              <w:t>асуудалд төрийн дэмжлэг шаардлагатай</w:t>
            </w:r>
            <w:r w:rsidR="00903AFE" w:rsidRPr="00030589">
              <w:rPr>
                <w:rFonts w:ascii="Arial" w:hAnsi="Arial" w:cs="Arial"/>
                <w:noProof/>
                <w:sz w:val="22"/>
                <w:szCs w:val="22"/>
                <w:lang w:val="mn-MN" w:eastAsia="ja-JP"/>
              </w:rPr>
              <w:t>.</w:t>
            </w:r>
          </w:p>
        </w:tc>
        <w:tc>
          <w:tcPr>
            <w:tcW w:w="2610" w:type="dxa"/>
          </w:tcPr>
          <w:p w14:paraId="553CD881" w14:textId="77777777" w:rsidR="00FE46CA" w:rsidRPr="00030589" w:rsidRDefault="00FE46CA"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Сөрөг үр дагаваргүй</w:t>
            </w:r>
            <w:r w:rsidR="00903AFE" w:rsidRPr="00030589">
              <w:rPr>
                <w:rFonts w:ascii="Arial" w:hAnsi="Arial" w:cs="Arial"/>
                <w:noProof/>
                <w:sz w:val="22"/>
                <w:szCs w:val="22"/>
                <w:lang w:val="mn-MN" w:eastAsia="ja-JP"/>
              </w:rPr>
              <w:t>.</w:t>
            </w:r>
          </w:p>
        </w:tc>
        <w:tc>
          <w:tcPr>
            <w:tcW w:w="1260" w:type="dxa"/>
          </w:tcPr>
          <w:p w14:paraId="1A4AA6A1" w14:textId="77777777" w:rsidR="00FE46CA" w:rsidRPr="00030589" w:rsidRDefault="00FE46CA"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Үр дүн өндөр</w:t>
            </w:r>
            <w:r w:rsidR="00903AFE" w:rsidRPr="00030589">
              <w:rPr>
                <w:rFonts w:ascii="Arial" w:hAnsi="Arial" w:cs="Arial"/>
                <w:noProof/>
                <w:sz w:val="22"/>
                <w:szCs w:val="22"/>
                <w:lang w:val="mn-MN" w:eastAsia="ja-JP"/>
              </w:rPr>
              <w:t>.</w:t>
            </w:r>
          </w:p>
        </w:tc>
      </w:tr>
      <w:tr w:rsidR="00FE46CA" w:rsidRPr="00030589" w14:paraId="07AE027E" w14:textId="77777777" w:rsidTr="009270C7">
        <w:tc>
          <w:tcPr>
            <w:tcW w:w="468" w:type="dxa"/>
          </w:tcPr>
          <w:p w14:paraId="22753650" w14:textId="262AACE8" w:rsidR="00FE46CA" w:rsidRPr="00030589" w:rsidRDefault="00625D50" w:rsidP="00225124">
            <w:pPr>
              <w:spacing w:after="0" w:line="240" w:lineRule="auto"/>
              <w:jc w:val="both"/>
              <w:rPr>
                <w:rFonts w:ascii="Arial" w:hAnsi="Arial" w:cs="Arial"/>
                <w:noProof/>
                <w:sz w:val="22"/>
                <w:szCs w:val="22"/>
                <w:lang w:val="mn-MN" w:eastAsia="en-US"/>
              </w:rPr>
            </w:pPr>
            <w:r w:rsidRPr="00030589">
              <w:rPr>
                <w:rFonts w:ascii="Arial" w:hAnsi="Arial" w:cs="Arial"/>
                <w:noProof/>
                <w:sz w:val="22"/>
                <w:szCs w:val="22"/>
                <w:lang w:val="mn-MN" w:eastAsia="en-US"/>
              </w:rPr>
              <w:t>4</w:t>
            </w:r>
          </w:p>
        </w:tc>
        <w:tc>
          <w:tcPr>
            <w:tcW w:w="2227" w:type="dxa"/>
          </w:tcPr>
          <w:p w14:paraId="05B15CB4" w14:textId="77777777" w:rsidR="00FE46CA" w:rsidRPr="00030589" w:rsidRDefault="00FE46CA"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en-US"/>
              </w:rPr>
              <w:t>Төрийн бус байгууллага, хувийн хэвшлээр тодорхой чиг үүргийг гүйцэтгүүлэх;</w:t>
            </w:r>
          </w:p>
        </w:tc>
        <w:tc>
          <w:tcPr>
            <w:tcW w:w="3330" w:type="dxa"/>
          </w:tcPr>
          <w:p w14:paraId="0B2F6CF8" w14:textId="77777777" w:rsidR="002F0C8D" w:rsidRPr="00030589" w:rsidRDefault="002F0C8D"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Монгол Улсын Үндсэн</w:t>
            </w:r>
          </w:p>
          <w:p w14:paraId="35742E2D" w14:textId="77777777" w:rsidR="002F0C8D" w:rsidRPr="00030589" w:rsidRDefault="002F0C8D"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хуулиар татварын</w:t>
            </w:r>
          </w:p>
          <w:p w14:paraId="451C4425" w14:textId="77777777" w:rsidR="002F0C8D" w:rsidRPr="00030589" w:rsidRDefault="002F0C8D"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бодлого, арга хэмжээг</w:t>
            </w:r>
          </w:p>
          <w:p w14:paraId="686F2A70" w14:textId="77777777" w:rsidR="002F0C8D" w:rsidRPr="00030589" w:rsidRDefault="002F0C8D"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зөвхөн УИХ-д</w:t>
            </w:r>
          </w:p>
          <w:p w14:paraId="3DA85166" w14:textId="00F2A31D" w:rsidR="002F0C8D" w:rsidRPr="00030589" w:rsidRDefault="002F0C8D"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хэрэгжүүлэхийг</w:t>
            </w:r>
            <w:r w:rsidRPr="00030589">
              <w:rPr>
                <w:rFonts w:ascii="Arial" w:hAnsi="Arial" w:cs="Arial"/>
                <w:noProof/>
                <w:sz w:val="22"/>
                <w:szCs w:val="22"/>
                <w:lang w:val="mn-MN"/>
              </w:rPr>
              <w:t xml:space="preserve"> </w:t>
            </w:r>
            <w:r w:rsidRPr="00030589">
              <w:rPr>
                <w:rFonts w:ascii="Arial" w:hAnsi="Arial" w:cs="Arial"/>
                <w:noProof/>
                <w:sz w:val="22"/>
                <w:szCs w:val="22"/>
                <w:lang w:val="mn-MN" w:eastAsia="ja-JP"/>
              </w:rPr>
              <w:t>зөвшөөрдөг тул энэ</w:t>
            </w:r>
          </w:p>
          <w:p w14:paraId="7D478420" w14:textId="77777777" w:rsidR="002F0C8D" w:rsidRPr="00030589" w:rsidRDefault="002F0C8D"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арга нь зорилгодоо</w:t>
            </w:r>
          </w:p>
          <w:p w14:paraId="3BA4CA2B" w14:textId="77777777" w:rsidR="002F0C8D" w:rsidRPr="00030589" w:rsidRDefault="002F0C8D"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хүрэхэд тохиромжгүй</w:t>
            </w:r>
          </w:p>
          <w:p w14:paraId="003E1D5E" w14:textId="3BECA7EA" w:rsidR="00FE46CA" w:rsidRPr="00030589" w:rsidRDefault="002F0C8D"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lastRenderedPageBreak/>
              <w:t>юм.</w:t>
            </w:r>
          </w:p>
        </w:tc>
        <w:tc>
          <w:tcPr>
            <w:tcW w:w="2610" w:type="dxa"/>
          </w:tcPr>
          <w:p w14:paraId="69F9468F" w14:textId="568516E9" w:rsidR="00FE46CA" w:rsidRPr="00030589" w:rsidRDefault="00625D50"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en-US"/>
              </w:rPr>
              <w:lastRenderedPageBreak/>
              <w:t xml:space="preserve">Аж ахуйн нэгжийн орлогын албан татвараас чөлөөлөх </w:t>
            </w:r>
            <w:r w:rsidR="00FE46CA" w:rsidRPr="00030589">
              <w:rPr>
                <w:rFonts w:ascii="Arial" w:hAnsi="Arial" w:cs="Arial"/>
                <w:noProof/>
                <w:sz w:val="22"/>
                <w:szCs w:val="22"/>
                <w:lang w:val="mn-MN" w:eastAsia="ja-JP"/>
              </w:rPr>
              <w:t>асуудалд  төрийн бус байгууллага оролцох боломжгүй.</w:t>
            </w:r>
          </w:p>
        </w:tc>
        <w:tc>
          <w:tcPr>
            <w:tcW w:w="1260" w:type="dxa"/>
          </w:tcPr>
          <w:p w14:paraId="1B14CA9F" w14:textId="77777777" w:rsidR="00FE46CA" w:rsidRPr="00030589" w:rsidRDefault="00FE46CA"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Үр дүнгүй.</w:t>
            </w:r>
          </w:p>
        </w:tc>
      </w:tr>
      <w:tr w:rsidR="00FE46CA" w:rsidRPr="00030589" w14:paraId="08525342" w14:textId="77777777" w:rsidTr="009270C7">
        <w:tc>
          <w:tcPr>
            <w:tcW w:w="468" w:type="dxa"/>
          </w:tcPr>
          <w:p w14:paraId="39A24F40" w14:textId="562FCCE3" w:rsidR="00FE46CA" w:rsidRPr="00030589" w:rsidRDefault="00625D50" w:rsidP="00225124">
            <w:pPr>
              <w:spacing w:after="0" w:line="240" w:lineRule="auto"/>
              <w:jc w:val="both"/>
              <w:rPr>
                <w:rFonts w:ascii="Arial" w:hAnsi="Arial" w:cs="Arial"/>
                <w:noProof/>
                <w:sz w:val="22"/>
                <w:szCs w:val="22"/>
                <w:lang w:val="mn-MN" w:eastAsia="en-US"/>
              </w:rPr>
            </w:pPr>
            <w:r w:rsidRPr="00030589">
              <w:rPr>
                <w:rFonts w:ascii="Arial" w:hAnsi="Arial" w:cs="Arial"/>
                <w:noProof/>
                <w:sz w:val="22"/>
                <w:szCs w:val="22"/>
                <w:lang w:val="mn-MN" w:eastAsia="en-US"/>
              </w:rPr>
              <w:t>5</w:t>
            </w:r>
          </w:p>
        </w:tc>
        <w:tc>
          <w:tcPr>
            <w:tcW w:w="2227" w:type="dxa"/>
          </w:tcPr>
          <w:p w14:paraId="22C71BED" w14:textId="77777777" w:rsidR="00FE46CA" w:rsidRPr="00030589" w:rsidRDefault="00FE46CA" w:rsidP="00225124">
            <w:pPr>
              <w:spacing w:after="0" w:line="240" w:lineRule="auto"/>
              <w:jc w:val="both"/>
              <w:rPr>
                <w:rFonts w:ascii="Arial" w:hAnsi="Arial" w:cs="Arial"/>
                <w:noProof/>
                <w:sz w:val="22"/>
                <w:szCs w:val="22"/>
                <w:lang w:val="mn-MN" w:eastAsia="en-US"/>
              </w:rPr>
            </w:pPr>
            <w:r w:rsidRPr="00030589">
              <w:rPr>
                <w:rFonts w:ascii="Arial" w:hAnsi="Arial" w:cs="Arial"/>
                <w:noProof/>
                <w:sz w:val="22"/>
                <w:szCs w:val="22"/>
                <w:lang w:val="mn-MN" w:eastAsia="en-US"/>
              </w:rPr>
              <w:t>Захиргааны шийдвэр гаргах;</w:t>
            </w:r>
          </w:p>
        </w:tc>
        <w:tc>
          <w:tcPr>
            <w:tcW w:w="3330" w:type="dxa"/>
          </w:tcPr>
          <w:p w14:paraId="5E0AF865" w14:textId="77777777" w:rsidR="002F0C8D" w:rsidRPr="00030589" w:rsidRDefault="002F0C8D"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Зорилгодоо хүрэх</w:t>
            </w:r>
          </w:p>
          <w:p w14:paraId="4B870620" w14:textId="65E81B0C" w:rsidR="00FE46CA" w:rsidRPr="00030589" w:rsidRDefault="002F0C8D"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боломжгүй.</w:t>
            </w:r>
          </w:p>
        </w:tc>
        <w:tc>
          <w:tcPr>
            <w:tcW w:w="2610" w:type="dxa"/>
          </w:tcPr>
          <w:p w14:paraId="1602C7DA" w14:textId="77777777" w:rsidR="00FE46CA" w:rsidRPr="00030589" w:rsidRDefault="00FE46CA"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Эрх олгосон заалт байхгүй учраас Захиргааны ерөнхий хуулийн 11 дүгээр зүйлийн 11.1, 11.3-т заасан шийдвэр гаргаж, зохицуулах боломжгүй.</w:t>
            </w:r>
          </w:p>
        </w:tc>
        <w:tc>
          <w:tcPr>
            <w:tcW w:w="1260" w:type="dxa"/>
          </w:tcPr>
          <w:p w14:paraId="03B9C1F4" w14:textId="77777777" w:rsidR="00FE46CA" w:rsidRPr="00030589" w:rsidRDefault="00FE46CA"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Үр дүнгүй.</w:t>
            </w:r>
          </w:p>
        </w:tc>
      </w:tr>
      <w:tr w:rsidR="00FE46CA" w:rsidRPr="00030589" w14:paraId="5563C757" w14:textId="77777777" w:rsidTr="009270C7">
        <w:tc>
          <w:tcPr>
            <w:tcW w:w="468" w:type="dxa"/>
          </w:tcPr>
          <w:p w14:paraId="5950C57F" w14:textId="185BDDD7" w:rsidR="00FE46CA" w:rsidRPr="00030589" w:rsidRDefault="00625D50" w:rsidP="00225124">
            <w:pPr>
              <w:spacing w:after="0" w:line="240" w:lineRule="auto"/>
              <w:jc w:val="both"/>
              <w:rPr>
                <w:rFonts w:ascii="Arial" w:hAnsi="Arial" w:cs="Arial"/>
                <w:noProof/>
                <w:sz w:val="22"/>
                <w:szCs w:val="22"/>
                <w:lang w:val="mn-MN" w:eastAsia="en-US"/>
              </w:rPr>
            </w:pPr>
            <w:r w:rsidRPr="00030589">
              <w:rPr>
                <w:rFonts w:ascii="Arial" w:hAnsi="Arial" w:cs="Arial"/>
                <w:noProof/>
                <w:sz w:val="22"/>
                <w:szCs w:val="22"/>
                <w:lang w:val="mn-MN" w:eastAsia="en-US"/>
              </w:rPr>
              <w:t>6</w:t>
            </w:r>
          </w:p>
        </w:tc>
        <w:tc>
          <w:tcPr>
            <w:tcW w:w="2227" w:type="dxa"/>
          </w:tcPr>
          <w:p w14:paraId="0AB56DA9" w14:textId="77777777" w:rsidR="00FE46CA" w:rsidRPr="00030589" w:rsidRDefault="00FE46CA" w:rsidP="00225124">
            <w:pPr>
              <w:spacing w:after="0" w:line="240" w:lineRule="auto"/>
              <w:jc w:val="both"/>
              <w:rPr>
                <w:rFonts w:ascii="Arial" w:hAnsi="Arial" w:cs="Arial"/>
                <w:noProof/>
                <w:sz w:val="22"/>
                <w:szCs w:val="22"/>
                <w:lang w:val="mn-MN" w:eastAsia="en-US"/>
              </w:rPr>
            </w:pPr>
            <w:r w:rsidRPr="00030589">
              <w:rPr>
                <w:rFonts w:ascii="Arial" w:hAnsi="Arial" w:cs="Arial"/>
                <w:noProof/>
                <w:sz w:val="22"/>
                <w:szCs w:val="22"/>
                <w:lang w:val="mn-MN" w:eastAsia="en-US"/>
              </w:rPr>
              <w:t>Хууль тогтоомжийн төсөл боловсруулах;</w:t>
            </w:r>
          </w:p>
        </w:tc>
        <w:tc>
          <w:tcPr>
            <w:tcW w:w="3330" w:type="dxa"/>
          </w:tcPr>
          <w:p w14:paraId="6D3C9BAC" w14:textId="12FE33C1" w:rsidR="00FE46CA" w:rsidRPr="00030589" w:rsidRDefault="00FE46CA"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 xml:space="preserve">Татварын ерөнхий хуулийн </w:t>
            </w:r>
            <w:r w:rsidR="00652423" w:rsidRPr="00030589">
              <w:rPr>
                <w:rFonts w:ascii="Arial" w:hAnsi="Arial" w:cs="Arial"/>
                <w:noProof/>
                <w:sz w:val="22"/>
                <w:szCs w:val="22"/>
                <w:lang w:val="mn-MN" w:eastAsia="ja-JP"/>
              </w:rPr>
              <w:t>4</w:t>
            </w:r>
            <w:r w:rsidRPr="00030589">
              <w:rPr>
                <w:rFonts w:ascii="Arial" w:hAnsi="Arial" w:cs="Arial"/>
                <w:noProof/>
                <w:sz w:val="22"/>
                <w:szCs w:val="22"/>
                <w:lang w:val="mn-MN" w:eastAsia="ja-JP"/>
              </w:rPr>
              <w:t xml:space="preserve"> </w:t>
            </w:r>
            <w:r w:rsidR="00652423" w:rsidRPr="00030589">
              <w:rPr>
                <w:rFonts w:ascii="Arial" w:hAnsi="Arial" w:cs="Arial"/>
                <w:noProof/>
                <w:sz w:val="22"/>
                <w:szCs w:val="22"/>
                <w:lang w:val="mn-MN" w:eastAsia="ja-JP"/>
              </w:rPr>
              <w:t>дүгээр</w:t>
            </w:r>
            <w:r w:rsidRPr="00030589">
              <w:rPr>
                <w:rFonts w:ascii="Arial" w:hAnsi="Arial" w:cs="Arial"/>
                <w:noProof/>
                <w:sz w:val="22"/>
                <w:szCs w:val="22"/>
                <w:lang w:val="mn-MN" w:eastAsia="ja-JP"/>
              </w:rPr>
              <w:t xml:space="preserve"> зүйлийн</w:t>
            </w:r>
            <w:r w:rsidR="00652423" w:rsidRPr="00030589">
              <w:rPr>
                <w:rFonts w:ascii="Arial" w:hAnsi="Arial" w:cs="Arial"/>
                <w:noProof/>
                <w:sz w:val="22"/>
                <w:szCs w:val="22"/>
                <w:lang w:val="mn-MN" w:eastAsia="ja-JP"/>
              </w:rPr>
              <w:t xml:space="preserve"> 4</w:t>
            </w:r>
            <w:r w:rsidRPr="00030589">
              <w:rPr>
                <w:rFonts w:ascii="Arial" w:hAnsi="Arial" w:cs="Arial"/>
                <w:noProof/>
                <w:sz w:val="22"/>
                <w:szCs w:val="22"/>
                <w:lang w:val="mn-MN" w:eastAsia="ja-JP"/>
              </w:rPr>
              <w:t xml:space="preserve">.1 дэх хэсэгт “татварыг зөвхөн Улсын Их Хурал” хуулиар бий болгох, өөрчлөх, хөнгөлөх, чөлөөлөх, хүчингүй болгох эрхтэй” гэж заасан тул </w:t>
            </w:r>
            <w:r w:rsidR="008C3AE9" w:rsidRPr="00030589">
              <w:rPr>
                <w:rFonts w:ascii="Arial" w:hAnsi="Arial" w:cs="Arial"/>
                <w:noProof/>
                <w:sz w:val="22"/>
                <w:szCs w:val="22"/>
                <w:lang w:val="mn-MN" w:eastAsia="ja-JP"/>
              </w:rPr>
              <w:t>Аж ахуйн нэгжийн орлогын албан татварын тухай хуульд нэмэлт, өөрчлөлт оруулах тухай</w:t>
            </w:r>
            <w:r w:rsidRPr="00030589">
              <w:rPr>
                <w:rFonts w:ascii="Arial" w:hAnsi="Arial" w:cs="Arial"/>
                <w:noProof/>
                <w:sz w:val="22"/>
                <w:szCs w:val="22"/>
                <w:lang w:val="mn-MN" w:eastAsia="ja-JP"/>
              </w:rPr>
              <w:t xml:space="preserve">  </w:t>
            </w:r>
            <w:r w:rsidRPr="00030589">
              <w:rPr>
                <w:rFonts w:ascii="Arial" w:hAnsi="Arial" w:cs="Arial"/>
                <w:b/>
                <w:noProof/>
                <w:sz w:val="22"/>
                <w:szCs w:val="22"/>
                <w:lang w:val="mn-MN" w:eastAsia="ja-JP"/>
              </w:rPr>
              <w:t xml:space="preserve">“хууль тогтоомжийн төсөл боловсруулах” </w:t>
            </w:r>
            <w:r w:rsidRPr="00030589">
              <w:rPr>
                <w:rFonts w:ascii="Arial" w:hAnsi="Arial" w:cs="Arial"/>
                <w:noProof/>
                <w:sz w:val="22"/>
                <w:szCs w:val="22"/>
                <w:lang w:val="mn-MN" w:eastAsia="ja-JP"/>
              </w:rPr>
              <w:t>шаардлагатай байна.</w:t>
            </w:r>
          </w:p>
        </w:tc>
        <w:tc>
          <w:tcPr>
            <w:tcW w:w="2610" w:type="dxa"/>
          </w:tcPr>
          <w:p w14:paraId="492D06ED" w14:textId="77777777" w:rsidR="00FE46CA" w:rsidRPr="00030589" w:rsidRDefault="00FE46CA" w:rsidP="00225124">
            <w:pPr>
              <w:spacing w:after="0" w:line="240" w:lineRule="auto"/>
              <w:jc w:val="both"/>
              <w:rPr>
                <w:rFonts w:ascii="Arial" w:hAnsi="Arial" w:cs="Arial"/>
                <w:noProof/>
                <w:sz w:val="22"/>
                <w:szCs w:val="22"/>
                <w:lang w:val="mn-MN" w:eastAsia="ja-JP"/>
              </w:rPr>
            </w:pPr>
          </w:p>
        </w:tc>
        <w:tc>
          <w:tcPr>
            <w:tcW w:w="1260" w:type="dxa"/>
          </w:tcPr>
          <w:p w14:paraId="5F6F8C3C" w14:textId="77777777" w:rsidR="00FE46CA" w:rsidRPr="00030589" w:rsidRDefault="00FE46CA" w:rsidP="00225124">
            <w:pPr>
              <w:spacing w:after="0" w:line="240" w:lineRule="auto"/>
              <w:jc w:val="both"/>
              <w:rPr>
                <w:rFonts w:ascii="Arial" w:hAnsi="Arial" w:cs="Arial"/>
                <w:noProof/>
                <w:sz w:val="22"/>
                <w:szCs w:val="22"/>
                <w:lang w:val="mn-MN" w:eastAsia="ja-JP"/>
              </w:rPr>
            </w:pPr>
            <w:r w:rsidRPr="00030589">
              <w:rPr>
                <w:rFonts w:ascii="Arial" w:hAnsi="Arial" w:cs="Arial"/>
                <w:noProof/>
                <w:sz w:val="22"/>
                <w:szCs w:val="22"/>
                <w:lang w:val="mn-MN" w:eastAsia="ja-JP"/>
              </w:rPr>
              <w:t>Үр дүнтэй гэж үзэж байна.</w:t>
            </w:r>
          </w:p>
        </w:tc>
      </w:tr>
    </w:tbl>
    <w:p w14:paraId="7CAFB818" w14:textId="275D7C33" w:rsidR="0046096E" w:rsidRPr="00AC320E" w:rsidRDefault="0046096E" w:rsidP="00225124">
      <w:pPr>
        <w:spacing w:before="360" w:after="160" w:line="240" w:lineRule="auto"/>
        <w:ind w:firstLine="562"/>
        <w:jc w:val="both"/>
        <w:rPr>
          <w:rFonts w:ascii="Arial" w:eastAsia="MS Mincho" w:hAnsi="Arial" w:cs="Arial"/>
          <w:noProof/>
          <w:sz w:val="24"/>
          <w:szCs w:val="24"/>
          <w:lang w:val="mn-MN" w:eastAsia="ja-JP"/>
        </w:rPr>
      </w:pPr>
      <w:r w:rsidRPr="00AC320E">
        <w:rPr>
          <w:rFonts w:ascii="Arial" w:eastAsia="MS Mincho" w:hAnsi="Arial" w:cs="Arial"/>
          <w:noProof/>
          <w:sz w:val="24"/>
          <w:szCs w:val="24"/>
          <w:lang w:val="mn-MN" w:eastAsia="ja-JP"/>
        </w:rPr>
        <w:t xml:space="preserve">Асуудлыг шийдвэрлэх хувилбаруудын </w:t>
      </w:r>
      <w:r w:rsidR="00FE46CA" w:rsidRPr="00AC320E">
        <w:rPr>
          <w:rFonts w:ascii="Arial" w:eastAsia="MS Mincho" w:hAnsi="Arial" w:cs="Arial"/>
          <w:noProof/>
          <w:sz w:val="24"/>
          <w:szCs w:val="24"/>
          <w:lang w:val="mn-MN" w:eastAsia="ja-JP"/>
        </w:rPr>
        <w:t xml:space="preserve">зорилгод хүрэх байдал болон тэдгээрийн эерэг, сөрөг талаас нь </w:t>
      </w:r>
      <w:r w:rsidRPr="00AC320E">
        <w:rPr>
          <w:rFonts w:ascii="Arial" w:eastAsia="MS Mincho" w:hAnsi="Arial" w:cs="Arial"/>
          <w:noProof/>
          <w:sz w:val="24"/>
          <w:szCs w:val="24"/>
          <w:lang w:val="mn-MN" w:eastAsia="ja-JP"/>
        </w:rPr>
        <w:t xml:space="preserve">үнэлэхэд хувилбар </w:t>
      </w:r>
      <w:r w:rsidR="00C25057" w:rsidRPr="00AC320E">
        <w:rPr>
          <w:rFonts w:ascii="Arial" w:eastAsia="MS Mincho" w:hAnsi="Arial" w:cs="Arial"/>
          <w:noProof/>
          <w:sz w:val="24"/>
          <w:szCs w:val="24"/>
          <w:lang w:val="mn-MN" w:eastAsia="ja-JP"/>
        </w:rPr>
        <w:t>6</w:t>
      </w:r>
      <w:r w:rsidRPr="00AC320E">
        <w:rPr>
          <w:rFonts w:ascii="Arial" w:eastAsia="MS Mincho" w:hAnsi="Arial" w:cs="Arial"/>
          <w:noProof/>
          <w:sz w:val="24"/>
          <w:szCs w:val="24"/>
          <w:lang w:val="mn-MN" w:eastAsia="ja-JP"/>
        </w:rPr>
        <w:t xml:space="preserve"> нь тулгамдаж буй асуудлыг шийдвэрлэх хамгийн үр дүнтэйгээр шийдвэрлэж чадах хувилбар болох нь тандан судалгаагаар тогтоогдож байна.  </w:t>
      </w:r>
    </w:p>
    <w:p w14:paraId="7C367B1C" w14:textId="00D71B76" w:rsidR="0046096E" w:rsidRPr="00AC320E" w:rsidRDefault="0046096E" w:rsidP="00225124">
      <w:pPr>
        <w:spacing w:after="160" w:line="240" w:lineRule="auto"/>
        <w:ind w:firstLine="567"/>
        <w:jc w:val="both"/>
        <w:rPr>
          <w:rFonts w:ascii="Arial" w:eastAsia="MS Mincho" w:hAnsi="Arial" w:cs="Arial"/>
          <w:noProof/>
          <w:sz w:val="24"/>
          <w:szCs w:val="24"/>
          <w:lang w:val="mn-MN" w:eastAsia="ja-JP"/>
        </w:rPr>
      </w:pPr>
      <w:r w:rsidRPr="00AC320E">
        <w:rPr>
          <w:rFonts w:ascii="Arial" w:eastAsia="MS Mincho" w:hAnsi="Arial" w:cs="Arial"/>
          <w:noProof/>
          <w:sz w:val="24"/>
          <w:szCs w:val="24"/>
          <w:lang w:val="mn-MN" w:eastAsia="ja-JP"/>
        </w:rPr>
        <w:t xml:space="preserve">  </w:t>
      </w:r>
      <w:r w:rsidR="00C25057" w:rsidRPr="00AC320E">
        <w:rPr>
          <w:rFonts w:ascii="Arial" w:eastAsia="MS Mincho" w:hAnsi="Arial" w:cs="Arial"/>
          <w:noProof/>
          <w:sz w:val="24"/>
          <w:szCs w:val="24"/>
          <w:lang w:val="mn-MN" w:eastAsia="ja-JP"/>
        </w:rPr>
        <w:t xml:space="preserve">Иймд </w:t>
      </w:r>
      <w:r w:rsidRPr="00AC320E">
        <w:rPr>
          <w:rFonts w:ascii="Arial" w:eastAsia="MS Mincho" w:hAnsi="Arial" w:cs="Arial"/>
          <w:noProof/>
          <w:sz w:val="24"/>
          <w:szCs w:val="24"/>
          <w:lang w:val="mn-MN" w:eastAsia="ja-JP"/>
        </w:rPr>
        <w:t xml:space="preserve">цаашид хувилбар </w:t>
      </w:r>
      <w:r w:rsidR="00C25057" w:rsidRPr="00AC320E">
        <w:rPr>
          <w:rFonts w:ascii="Arial" w:eastAsia="MS Mincho" w:hAnsi="Arial" w:cs="Arial"/>
          <w:noProof/>
          <w:sz w:val="24"/>
          <w:szCs w:val="24"/>
          <w:lang w:val="mn-MN" w:eastAsia="ja-JP"/>
        </w:rPr>
        <w:t>6</w:t>
      </w:r>
      <w:r w:rsidRPr="00AC320E">
        <w:rPr>
          <w:rFonts w:ascii="Arial" w:eastAsia="MS Mincho" w:hAnsi="Arial" w:cs="Arial"/>
          <w:noProof/>
          <w:sz w:val="24"/>
          <w:szCs w:val="24"/>
          <w:lang w:val="mn-MN" w:eastAsia="ja-JP"/>
        </w:rPr>
        <w:t xml:space="preserve"> буюу “Хууль тогтоомжийн төсөл боловсруулах” гэсэн зохицуулалтын хувилбар</w:t>
      </w:r>
      <w:r w:rsidR="00503CA5" w:rsidRPr="00AC320E">
        <w:rPr>
          <w:rFonts w:ascii="Arial" w:eastAsia="MS Mincho" w:hAnsi="Arial" w:cs="Arial"/>
          <w:noProof/>
          <w:sz w:val="24"/>
          <w:szCs w:val="24"/>
          <w:lang w:val="mn-MN" w:eastAsia="ja-JP"/>
        </w:rPr>
        <w:t xml:space="preserve">ыг </w:t>
      </w:r>
      <w:r w:rsidRPr="00AC320E">
        <w:rPr>
          <w:rFonts w:ascii="Arial" w:eastAsia="MS Mincho" w:hAnsi="Arial" w:cs="Arial"/>
          <w:noProof/>
          <w:sz w:val="24"/>
          <w:szCs w:val="24"/>
          <w:lang w:val="mn-MN" w:eastAsia="ja-JP"/>
        </w:rPr>
        <w:t xml:space="preserve">үргэлжлүүлэн судлах нь зүйтэй гэж үзлээ. </w:t>
      </w:r>
    </w:p>
    <w:p w14:paraId="511DCDE4" w14:textId="77777777" w:rsidR="0046096E" w:rsidRPr="00AC320E" w:rsidRDefault="0046096E" w:rsidP="00225124">
      <w:pPr>
        <w:spacing w:before="240" w:after="0" w:line="240" w:lineRule="auto"/>
        <w:ind w:left="504"/>
        <w:jc w:val="center"/>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ДӨРӨВ.ЗОХИЦУУЛАЛТЫН ХУВИЛБАРУУДЫН ҮР НӨЛӨӨГ</w:t>
      </w:r>
    </w:p>
    <w:p w14:paraId="7F70933E" w14:textId="77777777" w:rsidR="0046096E" w:rsidRPr="00AC320E" w:rsidRDefault="0046096E" w:rsidP="00225124">
      <w:pPr>
        <w:spacing w:after="160" w:line="240" w:lineRule="auto"/>
        <w:jc w:val="center"/>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ТАНДАН СУДАЛСАН БАЙДАЛ</w:t>
      </w:r>
    </w:p>
    <w:p w14:paraId="1CCDB58D" w14:textId="77777777" w:rsidR="0046096E" w:rsidRPr="00AC320E" w:rsidRDefault="0046096E" w:rsidP="00225124">
      <w:pPr>
        <w:spacing w:after="160" w:line="240" w:lineRule="auto"/>
        <w:ind w:firstLine="567"/>
        <w:jc w:val="both"/>
        <w:rPr>
          <w:rFonts w:ascii="Arial" w:eastAsia="MS Mincho" w:hAnsi="Arial" w:cs="Arial"/>
          <w:bCs/>
          <w:noProof/>
          <w:sz w:val="24"/>
          <w:szCs w:val="24"/>
          <w:lang w:val="mn-MN" w:eastAsia="ja-JP"/>
        </w:rPr>
      </w:pPr>
      <w:r w:rsidRPr="00AC320E">
        <w:rPr>
          <w:rFonts w:ascii="Arial" w:eastAsia="MS Mincho" w:hAnsi="Arial" w:cs="Arial"/>
          <w:bCs/>
          <w:noProof/>
          <w:sz w:val="24"/>
          <w:szCs w:val="24"/>
          <w:lang w:val="mn-MN" w:eastAsia="ja-JP"/>
        </w:rPr>
        <w:t>Аргачлалын 6-д заасны дагуу үр нөлөөг ерөнхий асуултуудад хариулах замаар дүгнэлтийг нэгтгэн гаргалаа.</w:t>
      </w:r>
    </w:p>
    <w:p w14:paraId="1ABA97CD" w14:textId="351DC3DE" w:rsidR="0046096E" w:rsidRPr="00AC320E" w:rsidRDefault="0046096E" w:rsidP="00225124">
      <w:pPr>
        <w:spacing w:after="160" w:line="240" w:lineRule="auto"/>
        <w:ind w:firstLine="567"/>
        <w:jc w:val="both"/>
        <w:rPr>
          <w:rFonts w:ascii="Arial" w:eastAsia="MS Mincho" w:hAnsi="Arial" w:cs="Arial"/>
          <w:bCs/>
          <w:i/>
          <w:noProof/>
          <w:sz w:val="24"/>
          <w:szCs w:val="24"/>
          <w:lang w:val="mn-MN" w:eastAsia="ja-JP"/>
        </w:rPr>
      </w:pPr>
      <w:r w:rsidRPr="00AC320E">
        <w:rPr>
          <w:rFonts w:ascii="Arial" w:eastAsia="MS Mincho" w:hAnsi="Arial" w:cs="Arial"/>
          <w:bCs/>
          <w:i/>
          <w:noProof/>
          <w:sz w:val="24"/>
          <w:szCs w:val="24"/>
          <w:lang w:val="mn-MN" w:eastAsia="ja-JP"/>
        </w:rPr>
        <w:t xml:space="preserve">Жич: Хүний эрх, эдийн засаг, нийгэм, байгаль орчинд үзүүлэх үр нөлөөг шалгуур асуултын дагуу тандсан байдлыг хүснэгт </w:t>
      </w:r>
      <w:r w:rsidR="00C06D0B">
        <w:rPr>
          <w:rFonts w:ascii="Arial" w:eastAsia="MS Mincho" w:hAnsi="Arial" w:cs="Arial"/>
          <w:bCs/>
          <w:i/>
          <w:noProof/>
          <w:sz w:val="24"/>
          <w:szCs w:val="24"/>
          <w:lang w:val="mn-MN" w:eastAsia="ja-JP"/>
        </w:rPr>
        <w:t>2</w:t>
      </w:r>
      <w:r w:rsidRPr="00AC320E">
        <w:rPr>
          <w:rFonts w:ascii="Arial" w:eastAsia="MS Mincho" w:hAnsi="Arial" w:cs="Arial"/>
          <w:bCs/>
          <w:i/>
          <w:noProof/>
          <w:sz w:val="24"/>
          <w:szCs w:val="24"/>
          <w:lang w:val="mn-MN" w:eastAsia="ja-JP"/>
        </w:rPr>
        <w:t xml:space="preserve">, </w:t>
      </w:r>
      <w:r w:rsidR="00C06D0B">
        <w:rPr>
          <w:rFonts w:ascii="Arial" w:eastAsia="MS Mincho" w:hAnsi="Arial" w:cs="Arial"/>
          <w:bCs/>
          <w:i/>
          <w:noProof/>
          <w:sz w:val="24"/>
          <w:szCs w:val="24"/>
          <w:lang w:val="mn-MN" w:eastAsia="ja-JP"/>
        </w:rPr>
        <w:t>3</w:t>
      </w:r>
      <w:r w:rsidRPr="00AC320E">
        <w:rPr>
          <w:rFonts w:ascii="Arial" w:eastAsia="MS Mincho" w:hAnsi="Arial" w:cs="Arial"/>
          <w:bCs/>
          <w:i/>
          <w:noProof/>
          <w:sz w:val="24"/>
          <w:szCs w:val="24"/>
          <w:lang w:val="mn-MN" w:eastAsia="ja-JP"/>
        </w:rPr>
        <w:t xml:space="preserve">, </w:t>
      </w:r>
      <w:r w:rsidR="00C06D0B">
        <w:rPr>
          <w:rFonts w:ascii="Arial" w:eastAsia="MS Mincho" w:hAnsi="Arial" w:cs="Arial"/>
          <w:bCs/>
          <w:i/>
          <w:noProof/>
          <w:sz w:val="24"/>
          <w:szCs w:val="24"/>
          <w:lang w:val="mn-MN" w:eastAsia="ja-JP"/>
        </w:rPr>
        <w:t>4</w:t>
      </w:r>
      <w:r w:rsidRPr="00AC320E">
        <w:rPr>
          <w:rFonts w:ascii="Arial" w:eastAsia="MS Mincho" w:hAnsi="Arial" w:cs="Arial"/>
          <w:bCs/>
          <w:i/>
          <w:noProof/>
          <w:sz w:val="24"/>
          <w:szCs w:val="24"/>
          <w:lang w:val="mn-MN" w:eastAsia="ja-JP"/>
        </w:rPr>
        <w:t xml:space="preserve">, </w:t>
      </w:r>
      <w:r w:rsidR="00C06D0B">
        <w:rPr>
          <w:rFonts w:ascii="Arial" w:eastAsia="MS Mincho" w:hAnsi="Arial" w:cs="Arial"/>
          <w:bCs/>
          <w:i/>
          <w:noProof/>
          <w:sz w:val="24"/>
          <w:szCs w:val="24"/>
          <w:lang w:val="mn-MN" w:eastAsia="ja-JP"/>
        </w:rPr>
        <w:t>5</w:t>
      </w:r>
      <w:r w:rsidRPr="00AC320E">
        <w:rPr>
          <w:rFonts w:ascii="Arial" w:eastAsia="MS Mincho" w:hAnsi="Arial" w:cs="Arial"/>
          <w:bCs/>
          <w:i/>
          <w:noProof/>
          <w:sz w:val="24"/>
          <w:szCs w:val="24"/>
          <w:lang w:val="mn-MN" w:eastAsia="ja-JP"/>
        </w:rPr>
        <w:t>-</w:t>
      </w:r>
      <w:r w:rsidR="00C06D0B">
        <w:rPr>
          <w:rFonts w:ascii="Arial" w:eastAsia="MS Mincho" w:hAnsi="Arial" w:cs="Arial"/>
          <w:bCs/>
          <w:i/>
          <w:noProof/>
          <w:sz w:val="24"/>
          <w:szCs w:val="24"/>
          <w:lang w:val="mn-MN" w:eastAsia="ja-JP"/>
        </w:rPr>
        <w:t>аас</w:t>
      </w:r>
      <w:r w:rsidRPr="00AC320E">
        <w:rPr>
          <w:rFonts w:ascii="Arial" w:eastAsia="MS Mincho" w:hAnsi="Arial" w:cs="Arial"/>
          <w:bCs/>
          <w:i/>
          <w:noProof/>
          <w:sz w:val="24"/>
          <w:szCs w:val="24"/>
          <w:lang w:val="mn-MN" w:eastAsia="ja-JP"/>
        </w:rPr>
        <w:t xml:space="preserve"> үзнэ үү. </w:t>
      </w:r>
    </w:p>
    <w:p w14:paraId="035E4215" w14:textId="77777777" w:rsidR="0046096E" w:rsidRPr="00AC320E" w:rsidRDefault="0046096E" w:rsidP="00225124">
      <w:pPr>
        <w:spacing w:after="160" w:line="240" w:lineRule="auto"/>
        <w:ind w:firstLine="567"/>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4.1.Хүний эрхэд үзүүлэх үр нөлөө</w:t>
      </w:r>
    </w:p>
    <w:p w14:paraId="5219D25B" w14:textId="77777777" w:rsidR="0046096E" w:rsidRPr="00AC320E" w:rsidRDefault="0046096E" w:rsidP="00225124">
      <w:pPr>
        <w:spacing w:after="0" w:line="240" w:lineRule="auto"/>
        <w:ind w:firstLine="720"/>
        <w:jc w:val="both"/>
        <w:rPr>
          <w:rFonts w:ascii="Arial" w:hAnsi="Arial" w:cs="Arial"/>
          <w:noProof/>
          <w:sz w:val="24"/>
          <w:szCs w:val="24"/>
          <w:lang w:val="mn-MN" w:eastAsia="en-US"/>
        </w:rPr>
      </w:pPr>
      <w:r w:rsidRPr="00AC320E">
        <w:rPr>
          <w:rFonts w:ascii="Arial" w:hAnsi="Arial" w:cs="Arial"/>
          <w:noProof/>
          <w:sz w:val="24"/>
          <w:szCs w:val="24"/>
          <w:lang w:val="mn-MN" w:eastAsia="en-US"/>
        </w:rPr>
        <w:t xml:space="preserve">Тус хууль нь хүний эрхийн зөрчил, хүний эрхийг хязгаарласан мөн жендэрийн тэгш байдлыг зөрчих зохицуулалт агуулаагүй, тэгш хандлагатай. Жендэр харгалзахгүй ажлын байр нэмэгдэнэ.  </w:t>
      </w:r>
    </w:p>
    <w:p w14:paraId="43A7C5C6" w14:textId="77777777" w:rsidR="0046096E" w:rsidRPr="00AC320E" w:rsidRDefault="0046096E" w:rsidP="00225124">
      <w:pPr>
        <w:spacing w:before="240" w:after="160" w:line="240" w:lineRule="auto"/>
        <w:ind w:firstLine="567"/>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4.2.Эдийн засагт үзүүлэх үр нөлөө</w:t>
      </w:r>
    </w:p>
    <w:p w14:paraId="17329A16" w14:textId="7551678C" w:rsidR="004B765D" w:rsidRPr="006F0B79" w:rsidRDefault="004B765D" w:rsidP="00225124">
      <w:pPr>
        <w:spacing w:before="240" w:after="0" w:line="240" w:lineRule="auto"/>
        <w:ind w:firstLine="654"/>
        <w:jc w:val="both"/>
        <w:rPr>
          <w:rFonts w:ascii="Arial" w:eastAsia="SimSun" w:hAnsi="Arial" w:cs="Arial"/>
          <w:noProof/>
          <w:sz w:val="24"/>
          <w:szCs w:val="24"/>
          <w:lang w:val="mn-MN" w:eastAsia="ja-JP"/>
        </w:rPr>
      </w:pPr>
      <w:r w:rsidRPr="006F0B79">
        <w:rPr>
          <w:rFonts w:ascii="Arial" w:eastAsia="SimSun" w:hAnsi="Arial" w:cs="Arial"/>
          <w:noProof/>
          <w:sz w:val="24"/>
          <w:szCs w:val="24"/>
          <w:lang w:val="mn-MN" w:eastAsia="ja-JP"/>
        </w:rPr>
        <w:t>Газрын тосны хайгуул, ашиглалтын үйл ажиллагаанд гадаадын хөрөнгө оруулалт нэмэгдэнэ. Ялангуяа эдийн засгийн үр ашигтай нээлт хийсний дараа тухай</w:t>
      </w:r>
      <w:r w:rsidR="00DC0955">
        <w:rPr>
          <w:rFonts w:ascii="Arial" w:eastAsia="SimSun" w:hAnsi="Arial" w:cs="Arial"/>
          <w:noProof/>
          <w:sz w:val="24"/>
          <w:szCs w:val="24"/>
          <w:lang w:val="mn-MN" w:eastAsia="ja-JP"/>
        </w:rPr>
        <w:t>н</w:t>
      </w:r>
      <w:r w:rsidRPr="006F0B79">
        <w:rPr>
          <w:rFonts w:ascii="Arial" w:eastAsia="SimSun" w:hAnsi="Arial" w:cs="Arial"/>
          <w:noProof/>
          <w:sz w:val="24"/>
          <w:szCs w:val="24"/>
          <w:lang w:val="mn-MN" w:eastAsia="ja-JP"/>
        </w:rPr>
        <w:t xml:space="preserve"> нээлтийг орд болгон хөгжүүлэхийн тулд хөрөнгө оруулалтын хэмжээ эрс нэмэгдэх болно. </w:t>
      </w:r>
    </w:p>
    <w:p w14:paraId="5A404DC3" w14:textId="59D3E897" w:rsidR="004B765D" w:rsidRPr="006F0B79" w:rsidRDefault="004B765D" w:rsidP="00225124">
      <w:pPr>
        <w:spacing w:before="240" w:after="0" w:line="240" w:lineRule="auto"/>
        <w:ind w:firstLine="654"/>
        <w:jc w:val="both"/>
        <w:rPr>
          <w:rFonts w:ascii="Arial" w:eastAsia="SimSun" w:hAnsi="Arial" w:cs="Arial"/>
          <w:noProof/>
          <w:sz w:val="24"/>
          <w:szCs w:val="24"/>
          <w:lang w:val="mn-MN" w:eastAsia="ja-JP"/>
        </w:rPr>
      </w:pPr>
      <w:r w:rsidRPr="006F0B79">
        <w:rPr>
          <w:rFonts w:ascii="Arial" w:eastAsia="SimSun" w:hAnsi="Arial" w:cs="Arial"/>
          <w:noProof/>
          <w:sz w:val="24"/>
          <w:szCs w:val="24"/>
          <w:lang w:val="mn-MN" w:eastAsia="ja-JP"/>
        </w:rPr>
        <w:t>Засгийн газар олборлосон газрын тосноос газрын тосны нөөц ашигласны төлбөрийг авах учир улсын төсвийн орлого нэмэгдэнэ.</w:t>
      </w:r>
      <w:r w:rsidR="00DC0955">
        <w:rPr>
          <w:rFonts w:ascii="Arial" w:eastAsia="SimSun" w:hAnsi="Arial" w:cs="Arial"/>
          <w:noProof/>
          <w:sz w:val="24"/>
          <w:szCs w:val="24"/>
          <w:lang w:val="mn-MN" w:eastAsia="ja-JP"/>
        </w:rPr>
        <w:t xml:space="preserve"> </w:t>
      </w:r>
      <w:r w:rsidRPr="006F0B79">
        <w:rPr>
          <w:rFonts w:ascii="Arial" w:eastAsia="SimSun" w:hAnsi="Arial" w:cs="Arial"/>
          <w:noProof/>
          <w:sz w:val="24"/>
          <w:szCs w:val="24"/>
          <w:lang w:val="mn-MN" w:eastAsia="ja-JP"/>
        </w:rPr>
        <w:t xml:space="preserve">Засгийн газар болон газрын </w:t>
      </w:r>
      <w:r w:rsidRPr="006F0B79">
        <w:rPr>
          <w:rFonts w:ascii="Arial" w:eastAsia="SimSun" w:hAnsi="Arial" w:cs="Arial"/>
          <w:noProof/>
          <w:sz w:val="24"/>
          <w:szCs w:val="24"/>
          <w:lang w:val="mn-MN" w:eastAsia="ja-JP"/>
        </w:rPr>
        <w:lastRenderedPageBreak/>
        <w:t xml:space="preserve">тос боловсруулах </w:t>
      </w:r>
      <w:r w:rsidR="006F0B79" w:rsidRPr="006F0B79">
        <w:rPr>
          <w:rFonts w:ascii="Arial" w:eastAsia="SimSun" w:hAnsi="Arial" w:cs="Arial"/>
          <w:noProof/>
          <w:sz w:val="24"/>
          <w:szCs w:val="24"/>
          <w:lang w:val="mn-MN" w:eastAsia="ja-JP"/>
        </w:rPr>
        <w:t xml:space="preserve">төрийн өмчит </w:t>
      </w:r>
      <w:r w:rsidRPr="006F0B79">
        <w:rPr>
          <w:rFonts w:ascii="Arial" w:eastAsia="SimSun" w:hAnsi="Arial" w:cs="Arial"/>
          <w:noProof/>
          <w:sz w:val="24"/>
          <w:szCs w:val="24"/>
          <w:lang w:val="mn-MN" w:eastAsia="ja-JP"/>
        </w:rPr>
        <w:t>үйлдвэр нь газрын тостой холбо</w:t>
      </w:r>
      <w:r w:rsidR="006F0B79">
        <w:rPr>
          <w:rFonts w:ascii="Arial" w:eastAsia="SimSun" w:hAnsi="Arial" w:cs="Arial"/>
          <w:noProof/>
          <w:sz w:val="24"/>
          <w:szCs w:val="24"/>
          <w:lang w:val="mn-MN" w:eastAsia="ja-JP"/>
        </w:rPr>
        <w:t>гдсон</w:t>
      </w:r>
      <w:r w:rsidRPr="006F0B79">
        <w:rPr>
          <w:rFonts w:ascii="Arial" w:eastAsia="SimSun" w:hAnsi="Arial" w:cs="Arial"/>
          <w:noProof/>
          <w:sz w:val="24"/>
          <w:szCs w:val="24"/>
          <w:lang w:val="mn-MN" w:eastAsia="ja-JP"/>
        </w:rPr>
        <w:t xml:space="preserve"> үйл ажиллагаанд ямар нэгэн эдийн засгийн эрсдэл хүлээхгүй, харин ашиг хүртэх юм.</w:t>
      </w:r>
    </w:p>
    <w:p w14:paraId="50128145" w14:textId="77777777" w:rsidR="00DC0955" w:rsidRDefault="00893B7B" w:rsidP="00225124">
      <w:pPr>
        <w:spacing w:before="240" w:after="0" w:line="240" w:lineRule="auto"/>
        <w:ind w:firstLine="654"/>
        <w:jc w:val="both"/>
        <w:rPr>
          <w:rFonts w:ascii="Arial" w:eastAsia="SimSun" w:hAnsi="Arial" w:cs="Arial"/>
          <w:noProof/>
          <w:sz w:val="24"/>
          <w:szCs w:val="24"/>
          <w:lang w:val="mn-MN" w:eastAsia="ja-JP"/>
        </w:rPr>
      </w:pPr>
      <w:r w:rsidRPr="006F0B79">
        <w:rPr>
          <w:rFonts w:ascii="Arial" w:eastAsia="SimSun" w:hAnsi="Arial" w:cs="Arial"/>
          <w:noProof/>
          <w:sz w:val="24"/>
          <w:szCs w:val="24"/>
          <w:lang w:val="mn-MN" w:eastAsia="ja-JP"/>
        </w:rPr>
        <w:t xml:space="preserve">Ихээхэн хэмжээний хөрөнгө оруулалт, нарийн технологи, техник хэрэгсэл, тоног төхөөрөмж, ур чадвар бүхий ажиллах хүчин шаарддаг, эрсдэл ихтэй </w:t>
      </w:r>
      <w:r w:rsidRPr="00893B7B">
        <w:rPr>
          <w:rFonts w:ascii="Arial" w:eastAsia="SimSun" w:hAnsi="Arial" w:cs="Arial"/>
          <w:noProof/>
          <w:sz w:val="24"/>
          <w:szCs w:val="24"/>
          <w:lang w:val="mn-MN" w:eastAsia="ja-JP"/>
        </w:rPr>
        <w:t>газрын тосны хайгуул, ашиглалтын үйл ажиллагаанд гадаад, дотоодын хөрөнгө оруулалтыг татаж, улсын төсөвт дарамт учруулахгүйгээр үйл ажиллагаа явуулах боломж бүрдэ</w:t>
      </w:r>
      <w:r w:rsidR="006F0B79">
        <w:rPr>
          <w:rFonts w:ascii="Arial" w:eastAsia="SimSun" w:hAnsi="Arial" w:cs="Arial"/>
          <w:noProof/>
          <w:sz w:val="24"/>
          <w:szCs w:val="24"/>
          <w:lang w:val="mn-MN" w:eastAsia="ja-JP"/>
        </w:rPr>
        <w:t>нэ.</w:t>
      </w:r>
      <w:r w:rsidRPr="00893B7B">
        <w:rPr>
          <w:rFonts w:ascii="Arial" w:eastAsia="SimSun" w:hAnsi="Arial" w:cs="Arial"/>
          <w:noProof/>
          <w:sz w:val="24"/>
          <w:szCs w:val="24"/>
          <w:lang w:val="mn-MN" w:eastAsia="ja-JP"/>
        </w:rPr>
        <w:t xml:space="preserve"> </w:t>
      </w:r>
    </w:p>
    <w:p w14:paraId="1029566E" w14:textId="344596AE" w:rsidR="00B6223A" w:rsidRPr="00893B7B" w:rsidRDefault="0064367F" w:rsidP="00225124">
      <w:pPr>
        <w:spacing w:before="240" w:after="0" w:line="240" w:lineRule="auto"/>
        <w:ind w:firstLine="654"/>
        <w:jc w:val="both"/>
        <w:rPr>
          <w:rFonts w:ascii="Arial" w:eastAsia="SimSun" w:hAnsi="Arial" w:cs="Arial"/>
          <w:noProof/>
          <w:sz w:val="24"/>
          <w:szCs w:val="24"/>
          <w:lang w:val="mn-MN" w:eastAsia="ja-JP"/>
        </w:rPr>
      </w:pPr>
      <w:r>
        <w:rPr>
          <w:rFonts w:ascii="Arial" w:eastAsia="SimSun" w:hAnsi="Arial" w:cs="Arial"/>
          <w:noProof/>
          <w:sz w:val="24"/>
          <w:szCs w:val="24"/>
          <w:lang w:val="mn-MN" w:eastAsia="ja-JP"/>
        </w:rPr>
        <w:t>Г</w:t>
      </w:r>
      <w:r w:rsidR="00DC0955" w:rsidRPr="00DC0955">
        <w:rPr>
          <w:rFonts w:ascii="Arial" w:eastAsia="SimSun" w:hAnsi="Arial" w:cs="Arial"/>
          <w:noProof/>
          <w:sz w:val="24"/>
          <w:szCs w:val="24"/>
          <w:lang w:val="mn-MN" w:eastAsia="ja-JP"/>
        </w:rPr>
        <w:t>азрын тосны нөөцийн хэмжээг өсгөх, олборлолтыг нэмэгдүүлэх, улмаар газрын тос боловсруулах үйлдвэрийн түүхий эдийн тодорхой хэсгийг өөрийн олборлосон газрын тосоор хангах нөхцөл бүрдэ</w:t>
      </w:r>
      <w:r w:rsidR="007602A4">
        <w:rPr>
          <w:rFonts w:ascii="Arial" w:eastAsia="SimSun" w:hAnsi="Arial" w:cs="Arial"/>
          <w:noProof/>
          <w:sz w:val="24"/>
          <w:szCs w:val="24"/>
          <w:lang w:val="mn-MN" w:eastAsia="ja-JP"/>
        </w:rPr>
        <w:t xml:space="preserve">нэ. </w:t>
      </w:r>
    </w:p>
    <w:p w14:paraId="1CE5741C" w14:textId="77777777" w:rsidR="003D7BE9" w:rsidRPr="00893B7B" w:rsidRDefault="003D7BE9" w:rsidP="00225124">
      <w:pPr>
        <w:widowControl w:val="0"/>
        <w:spacing w:before="240" w:after="160" w:line="240" w:lineRule="auto"/>
        <w:ind w:firstLine="720"/>
        <w:contextualSpacing/>
        <w:jc w:val="both"/>
        <w:rPr>
          <w:rFonts w:ascii="Arial" w:eastAsia="MS Mincho" w:hAnsi="Arial" w:cs="Arial"/>
          <w:noProof/>
          <w:sz w:val="24"/>
          <w:szCs w:val="24"/>
          <w:lang w:val="mn-MN" w:eastAsia="en-US"/>
        </w:rPr>
      </w:pPr>
    </w:p>
    <w:p w14:paraId="29A41582" w14:textId="77777777" w:rsidR="0046096E" w:rsidRPr="00AC320E" w:rsidRDefault="0046096E" w:rsidP="00225124">
      <w:pPr>
        <w:spacing w:after="160" w:line="240" w:lineRule="auto"/>
        <w:ind w:firstLine="720"/>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4.3.Нийгэмд үзүүлэх үр нөлөө</w:t>
      </w:r>
    </w:p>
    <w:p w14:paraId="2FCE3CB4" w14:textId="77777777" w:rsidR="00D3331F" w:rsidRDefault="0046096E" w:rsidP="00225124">
      <w:pPr>
        <w:spacing w:after="160" w:line="240" w:lineRule="auto"/>
        <w:ind w:firstLine="720"/>
        <w:jc w:val="both"/>
        <w:rPr>
          <w:rFonts w:ascii="Arial" w:hAnsi="Arial" w:cs="Arial"/>
          <w:noProof/>
          <w:sz w:val="24"/>
          <w:szCs w:val="24"/>
          <w:lang w:val="mn-MN" w:eastAsia="en-US"/>
        </w:rPr>
      </w:pPr>
      <w:r w:rsidRPr="0080410D">
        <w:rPr>
          <w:rFonts w:ascii="Arial" w:hAnsi="Arial" w:cs="Arial"/>
          <w:noProof/>
          <w:sz w:val="24"/>
          <w:szCs w:val="24"/>
          <w:lang w:val="mn-MN" w:eastAsia="en-US"/>
        </w:rPr>
        <w:t>Энэхүү хууль батлагдсанаар</w:t>
      </w:r>
      <w:r w:rsidR="00B341D9">
        <w:rPr>
          <w:rFonts w:ascii="Arial" w:hAnsi="Arial" w:cs="Arial"/>
          <w:noProof/>
          <w:sz w:val="24"/>
          <w:szCs w:val="24"/>
          <w:lang w:val="mn-MN" w:eastAsia="en-US"/>
        </w:rPr>
        <w:t xml:space="preserve"> газрын тос боловсруулах</w:t>
      </w:r>
      <w:r w:rsidR="00810FAD">
        <w:rPr>
          <w:rFonts w:ascii="Arial" w:hAnsi="Arial" w:cs="Arial"/>
          <w:noProof/>
          <w:sz w:val="24"/>
          <w:szCs w:val="24"/>
          <w:lang w:val="mn-MN" w:eastAsia="en-US"/>
        </w:rPr>
        <w:t xml:space="preserve"> төрийн өмчит</w:t>
      </w:r>
      <w:r w:rsidR="00B341D9">
        <w:rPr>
          <w:rFonts w:ascii="Arial" w:hAnsi="Arial" w:cs="Arial"/>
          <w:noProof/>
          <w:sz w:val="24"/>
          <w:szCs w:val="24"/>
          <w:lang w:val="mn-MN" w:eastAsia="en-US"/>
        </w:rPr>
        <w:t xml:space="preserve"> үйлдвэр нь </w:t>
      </w:r>
      <w:r w:rsidR="008654E2" w:rsidRPr="0080410D">
        <w:rPr>
          <w:rFonts w:ascii="Arial" w:hAnsi="Arial" w:cs="Arial"/>
          <w:noProof/>
          <w:sz w:val="24"/>
          <w:szCs w:val="24"/>
          <w:lang w:val="mn-MN" w:eastAsia="en-US"/>
        </w:rPr>
        <w:t>хөрөнгө оруулагчтай гэрээ байгуулах боломжтой бол</w:t>
      </w:r>
      <w:r w:rsidR="0064367F">
        <w:rPr>
          <w:rFonts w:ascii="Arial" w:hAnsi="Arial" w:cs="Arial"/>
          <w:noProof/>
          <w:sz w:val="24"/>
          <w:szCs w:val="24"/>
          <w:lang w:val="mn-MN" w:eastAsia="en-US"/>
        </w:rPr>
        <w:t xml:space="preserve">ж, </w:t>
      </w:r>
      <w:r w:rsidR="001B508F">
        <w:rPr>
          <w:rFonts w:ascii="Arial" w:hAnsi="Arial" w:cs="Arial"/>
          <w:noProof/>
          <w:sz w:val="24"/>
          <w:szCs w:val="24"/>
          <w:lang w:val="mn-MN" w:eastAsia="en-US"/>
        </w:rPr>
        <w:t>газрын тосны хайгуул, ашиглалтыг хөрөнгө оруулагч талтай хамтран явуулах</w:t>
      </w:r>
      <w:r w:rsidR="0064367F">
        <w:rPr>
          <w:rFonts w:ascii="Arial" w:hAnsi="Arial" w:cs="Arial"/>
          <w:noProof/>
          <w:sz w:val="24"/>
          <w:szCs w:val="24"/>
          <w:lang w:val="mn-MN" w:eastAsia="en-US"/>
        </w:rPr>
        <w:t xml:space="preserve"> нөхцөл бүрдэ</w:t>
      </w:r>
      <w:r w:rsidR="00CB2E56">
        <w:rPr>
          <w:rFonts w:ascii="Arial" w:hAnsi="Arial" w:cs="Arial"/>
          <w:noProof/>
          <w:sz w:val="24"/>
          <w:szCs w:val="24"/>
          <w:lang w:val="mn-MN" w:eastAsia="en-US"/>
        </w:rPr>
        <w:t xml:space="preserve">нэ. </w:t>
      </w:r>
    </w:p>
    <w:p w14:paraId="3E9FEB71" w14:textId="69E8D21C" w:rsidR="00F1362C" w:rsidRPr="0080410D" w:rsidRDefault="00073069" w:rsidP="00225124">
      <w:pPr>
        <w:spacing w:after="160" w:line="240" w:lineRule="auto"/>
        <w:ind w:firstLine="720"/>
        <w:jc w:val="both"/>
        <w:rPr>
          <w:rFonts w:ascii="Arial" w:eastAsia="MS Mincho" w:hAnsi="Arial" w:cs="Arial"/>
          <w:noProof/>
          <w:sz w:val="24"/>
          <w:szCs w:val="24"/>
          <w:lang w:val="mn-MN" w:eastAsia="ja-JP"/>
        </w:rPr>
      </w:pPr>
      <w:r>
        <w:rPr>
          <w:rFonts w:ascii="Arial" w:eastAsia="MS Mincho" w:hAnsi="Arial" w:cs="Arial"/>
          <w:noProof/>
          <w:sz w:val="24"/>
          <w:szCs w:val="24"/>
          <w:lang w:val="mn-MN" w:eastAsia="ja-JP"/>
        </w:rPr>
        <w:t>Га</w:t>
      </w:r>
      <w:r w:rsidR="005C0AA7" w:rsidRPr="005C0AA7">
        <w:rPr>
          <w:rFonts w:ascii="Arial" w:eastAsia="MS Mincho" w:hAnsi="Arial" w:cs="Arial"/>
          <w:noProof/>
          <w:sz w:val="24"/>
          <w:szCs w:val="24"/>
          <w:lang w:val="mn-MN" w:eastAsia="ja-JP"/>
        </w:rPr>
        <w:t xml:space="preserve">зрын тосны хайгуул, ашиглалтын болон энэхүү үйл ажиллагаанд оролцох бусад салбаруудад ажлын байрууд шинээр бий болно. </w:t>
      </w:r>
      <w:r w:rsidR="001B508F">
        <w:rPr>
          <w:rFonts w:ascii="Arial" w:eastAsia="MS Mincho" w:hAnsi="Arial" w:cs="Arial"/>
          <w:noProof/>
          <w:sz w:val="24"/>
          <w:szCs w:val="24"/>
          <w:lang w:val="mn-MN" w:eastAsia="ja-JP"/>
        </w:rPr>
        <w:t xml:space="preserve">Түүнчлэн газрын тосны хайгуулын талбайд газрын тостой холбогдсон үйл ажиллагаа жилийн дөрвөн улиралд тасралтгүй явагдах бөгөөд </w:t>
      </w:r>
      <w:r w:rsidR="005C0AA7" w:rsidRPr="005C0AA7">
        <w:rPr>
          <w:rFonts w:ascii="Arial" w:eastAsia="MS Mincho" w:hAnsi="Arial" w:cs="Arial"/>
          <w:noProof/>
          <w:sz w:val="24"/>
          <w:szCs w:val="24"/>
          <w:lang w:val="mn-MN" w:eastAsia="ja-JP"/>
        </w:rPr>
        <w:t>ажиллах хүчний хэрэгцээ</w:t>
      </w:r>
      <w:r w:rsidR="001B508F">
        <w:rPr>
          <w:rFonts w:ascii="Arial" w:eastAsia="MS Mincho" w:hAnsi="Arial" w:cs="Arial"/>
          <w:noProof/>
          <w:sz w:val="24"/>
          <w:szCs w:val="24"/>
          <w:lang w:val="mn-MN" w:eastAsia="ja-JP"/>
        </w:rPr>
        <w:t>г</w:t>
      </w:r>
      <w:r w:rsidR="005C0AA7" w:rsidRPr="005C0AA7">
        <w:rPr>
          <w:rFonts w:ascii="Arial" w:eastAsia="MS Mincho" w:hAnsi="Arial" w:cs="Arial"/>
          <w:noProof/>
          <w:sz w:val="24"/>
          <w:szCs w:val="24"/>
          <w:lang w:val="mn-MN" w:eastAsia="ja-JP"/>
        </w:rPr>
        <w:t xml:space="preserve"> хүнс болон бусад өргөн хэрэглээний бараагаар хангах шаардлагатай болно. Энэ нь хөдөө аж ахуй</w:t>
      </w:r>
      <w:r w:rsidR="001B508F">
        <w:rPr>
          <w:rFonts w:ascii="Arial" w:eastAsia="MS Mincho" w:hAnsi="Arial" w:cs="Arial"/>
          <w:noProof/>
          <w:sz w:val="24"/>
          <w:szCs w:val="24"/>
          <w:lang w:val="mn-MN" w:eastAsia="ja-JP"/>
        </w:rPr>
        <w:t>н салбар</w:t>
      </w:r>
      <w:r w:rsidR="005C0AA7" w:rsidRPr="005C0AA7">
        <w:rPr>
          <w:rFonts w:ascii="Arial" w:eastAsia="MS Mincho" w:hAnsi="Arial" w:cs="Arial"/>
          <w:noProof/>
          <w:sz w:val="24"/>
          <w:szCs w:val="24"/>
          <w:lang w:val="mn-MN" w:eastAsia="ja-JP"/>
        </w:rPr>
        <w:t xml:space="preserve"> болон жижиг дунд үйлдвэрүүдэд </w:t>
      </w:r>
      <w:r w:rsidR="001B508F">
        <w:rPr>
          <w:rFonts w:ascii="Arial" w:eastAsia="MS Mincho" w:hAnsi="Arial" w:cs="Arial"/>
          <w:noProof/>
          <w:sz w:val="24"/>
          <w:szCs w:val="24"/>
          <w:lang w:val="mn-MN" w:eastAsia="ja-JP"/>
        </w:rPr>
        <w:t xml:space="preserve">тодорхой хэмжээнд </w:t>
      </w:r>
      <w:r w:rsidR="001B508F">
        <w:rPr>
          <w:rFonts w:ascii="Arial" w:eastAsia="Times New Roman" w:hAnsi="Arial" w:cs="Arial"/>
          <w:noProof/>
          <w:sz w:val="24"/>
          <w:szCs w:val="24"/>
          <w:lang w:val="mn-MN"/>
        </w:rPr>
        <w:t xml:space="preserve">эерэг нөлөө үзүүлнэ. </w:t>
      </w:r>
      <w:r w:rsidR="001B508F" w:rsidRPr="0080410D">
        <w:rPr>
          <w:rFonts w:ascii="Arial" w:eastAsia="Times New Roman" w:hAnsi="Arial" w:cs="Arial"/>
          <w:noProof/>
          <w:sz w:val="24"/>
          <w:szCs w:val="24"/>
          <w:lang w:val="mn-MN"/>
        </w:rPr>
        <w:t xml:space="preserve">  </w:t>
      </w:r>
      <w:r w:rsidR="001B508F" w:rsidRPr="0080410D">
        <w:rPr>
          <w:rFonts w:ascii="Arial" w:eastAsia="MS Mincho" w:hAnsi="Arial" w:cs="Arial"/>
          <w:noProof/>
          <w:sz w:val="24"/>
          <w:szCs w:val="24"/>
          <w:lang w:val="mn-MN" w:eastAsia="ja-JP"/>
        </w:rPr>
        <w:t xml:space="preserve"> </w:t>
      </w:r>
    </w:p>
    <w:p w14:paraId="6EFC0750" w14:textId="18A7B5AB" w:rsidR="00F1362C" w:rsidRPr="00AC320E" w:rsidRDefault="0046096E" w:rsidP="00225124">
      <w:pPr>
        <w:spacing w:before="240" w:after="160" w:line="240" w:lineRule="auto"/>
        <w:ind w:firstLine="648"/>
        <w:jc w:val="both"/>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4.4.Байгаль орчинд үзүүлэх үр нөлөө</w:t>
      </w:r>
    </w:p>
    <w:p w14:paraId="55B171C9" w14:textId="6BF5AD7C" w:rsidR="0046096E" w:rsidRPr="00AC320E" w:rsidRDefault="0046096E" w:rsidP="00225124">
      <w:pPr>
        <w:tabs>
          <w:tab w:val="left" w:pos="360"/>
        </w:tabs>
        <w:spacing w:after="0" w:line="240" w:lineRule="auto"/>
        <w:contextualSpacing/>
        <w:jc w:val="both"/>
        <w:rPr>
          <w:rFonts w:ascii="Arial" w:eastAsia="MS Mincho" w:hAnsi="Arial" w:cs="Arial"/>
          <w:noProof/>
          <w:sz w:val="24"/>
          <w:szCs w:val="24"/>
          <w:lang w:val="mn-MN" w:eastAsia="ja-JP"/>
        </w:rPr>
      </w:pPr>
      <w:r w:rsidRPr="00AC320E">
        <w:rPr>
          <w:rFonts w:ascii="Arial" w:eastAsia="MS Mincho" w:hAnsi="Arial" w:cs="Arial"/>
          <w:noProof/>
          <w:sz w:val="24"/>
          <w:szCs w:val="24"/>
          <w:lang w:val="mn-MN" w:eastAsia="ja-JP"/>
        </w:rPr>
        <w:tab/>
      </w:r>
      <w:r w:rsidRPr="00AC320E">
        <w:rPr>
          <w:rFonts w:ascii="Arial" w:eastAsia="MS Mincho" w:hAnsi="Arial" w:cs="Arial"/>
          <w:noProof/>
          <w:sz w:val="24"/>
          <w:szCs w:val="24"/>
          <w:lang w:val="mn-MN" w:eastAsia="ja-JP"/>
        </w:rPr>
        <w:tab/>
      </w:r>
      <w:r w:rsidR="00055773" w:rsidRPr="00055773">
        <w:rPr>
          <w:rFonts w:ascii="Arial" w:eastAsia="MS Mincho" w:hAnsi="Arial" w:cs="Arial"/>
          <w:noProof/>
          <w:sz w:val="24"/>
          <w:szCs w:val="24"/>
          <w:shd w:val="clear" w:color="auto" w:fill="FFFFFF"/>
          <w:lang w:val="mn-MN" w:eastAsia="ja-JP"/>
        </w:rPr>
        <w:t>Б</w:t>
      </w:r>
      <w:r w:rsidR="00747368" w:rsidRPr="00055773">
        <w:rPr>
          <w:rFonts w:ascii="Arial" w:eastAsia="MS Mincho" w:hAnsi="Arial" w:cs="Arial"/>
          <w:noProof/>
          <w:sz w:val="24"/>
          <w:szCs w:val="24"/>
          <w:lang w:val="mn-MN" w:eastAsia="ja-JP"/>
        </w:rPr>
        <w:t>айгаль орчинд сөрөг нөлөөлөл багатай технологи, техник, тоног төхөөрөмжийг ашиглах чиглэл баримтлана.</w:t>
      </w:r>
      <w:r w:rsidR="000D60B3" w:rsidRPr="00055773">
        <w:t xml:space="preserve"> </w:t>
      </w:r>
      <w:r w:rsidR="000D60B3" w:rsidRPr="00055773">
        <w:rPr>
          <w:rFonts w:ascii="Arial" w:eastAsia="MS Mincho" w:hAnsi="Arial" w:cs="Arial"/>
          <w:noProof/>
          <w:sz w:val="24"/>
          <w:szCs w:val="24"/>
          <w:lang w:val="mn-MN" w:eastAsia="ja-JP"/>
        </w:rPr>
        <w:t xml:space="preserve">Олборлосон газрын тосоор чанар сайтай бүтээгдэхүүн үйлдвэрлэснээр агаарын бохирдлыг </w:t>
      </w:r>
      <w:r w:rsidR="000D60B3" w:rsidRPr="000D60B3">
        <w:rPr>
          <w:rFonts w:ascii="Arial" w:eastAsia="MS Mincho" w:hAnsi="Arial" w:cs="Arial"/>
          <w:noProof/>
          <w:sz w:val="24"/>
          <w:szCs w:val="24"/>
          <w:lang w:val="mn-MN" w:eastAsia="ja-JP"/>
        </w:rPr>
        <w:t>бууруулахад нөлөөлнө.</w:t>
      </w:r>
    </w:p>
    <w:p w14:paraId="740D86EF" w14:textId="77777777" w:rsidR="0046096E" w:rsidRPr="00AC320E" w:rsidRDefault="0046096E" w:rsidP="00225124">
      <w:pPr>
        <w:spacing w:before="240" w:after="160" w:line="240" w:lineRule="auto"/>
        <w:ind w:firstLine="567"/>
        <w:jc w:val="both"/>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4.5.Монгол Улсын Үндсэн хууль, Монгол Улсын олон улсын гэрээ, бусад хуультай нийцэж байгаа эсэх</w:t>
      </w:r>
    </w:p>
    <w:p w14:paraId="45FE71FD" w14:textId="31E80E1D" w:rsidR="0046096E" w:rsidRPr="00AC320E" w:rsidRDefault="0046096E" w:rsidP="00225124">
      <w:pPr>
        <w:spacing w:after="160" w:line="240" w:lineRule="auto"/>
        <w:ind w:firstLine="720"/>
        <w:jc w:val="both"/>
        <w:rPr>
          <w:rFonts w:ascii="Arial" w:hAnsi="Arial" w:cs="Arial"/>
          <w:noProof/>
          <w:sz w:val="24"/>
          <w:szCs w:val="24"/>
          <w:lang w:val="mn-MN"/>
        </w:rPr>
      </w:pPr>
      <w:r w:rsidRPr="00AC320E">
        <w:rPr>
          <w:rFonts w:ascii="Arial" w:hAnsi="Arial" w:cs="Arial"/>
          <w:noProof/>
          <w:sz w:val="24"/>
          <w:szCs w:val="24"/>
          <w:lang w:val="mn-MN"/>
        </w:rPr>
        <w:t>Монгол Улсын Их Хурлын 2016 оны 19 дүгээр тогтоолоор батлагдсан “Монгол улсын тогтвортой хөгжлийн үзэл баримтлал-2030” баримт бичгийн Зорилт 3-д  </w:t>
      </w:r>
      <w:r w:rsidRPr="008D66D8">
        <w:rPr>
          <w:rFonts w:ascii="Arial" w:hAnsi="Arial" w:cs="Arial"/>
          <w:i/>
          <w:iCs/>
          <w:noProof/>
          <w:sz w:val="24"/>
          <w:szCs w:val="24"/>
          <w:lang w:val="mn-MN"/>
        </w:rPr>
        <w:t>“... гол нэр, төрлийн шатахууны хэрэгцээг олон улсын стандартад нийцсэн дотоодын үйлдвэрлэлийн бүтээгдэхүүнээр бүрэн хангана</w:t>
      </w:r>
      <w:r w:rsidRPr="00AC320E">
        <w:rPr>
          <w:rFonts w:ascii="Arial" w:hAnsi="Arial" w:cs="Arial"/>
          <w:noProof/>
          <w:sz w:val="24"/>
          <w:szCs w:val="24"/>
          <w:lang w:val="mn-MN"/>
        </w:rPr>
        <w:t>” гэж, Их Хурлын 2015 оны 62 дугаар тогтоолоор батлагдсан “Төрөөс аж үйлдвэрийн талаар баримтлах бодлого”-ын 4.1.5-д </w:t>
      </w:r>
      <w:r w:rsidRPr="00AC320E">
        <w:rPr>
          <w:rFonts w:ascii="Arial" w:hAnsi="Arial" w:cs="Arial"/>
          <w:noProof/>
          <w:sz w:val="24"/>
          <w:szCs w:val="24"/>
          <w:shd w:val="clear" w:color="auto" w:fill="FFFFFF"/>
          <w:lang w:val="mn-MN"/>
        </w:rPr>
        <w:t>“</w:t>
      </w:r>
      <w:r w:rsidRPr="008D66D8">
        <w:rPr>
          <w:rFonts w:ascii="Arial" w:hAnsi="Arial" w:cs="Arial"/>
          <w:i/>
          <w:iCs/>
          <w:noProof/>
          <w:sz w:val="24"/>
          <w:szCs w:val="24"/>
          <w:shd w:val="clear" w:color="auto" w:fill="FFFFFF"/>
          <w:lang w:val="mn-MN"/>
        </w:rPr>
        <w:t>дэвшилтэт техник, технологи, өндөр технологи, инновацид суурилсан, эдийн засаг, нийгмийн үр ашиг бүхий боловсруулах, дахин боловсруулах, бүтээлч аж үйлдвэрлэлийг хөрөнгө оруулалт, санхүүгийн бодлогоор дэмжих</w:t>
      </w:r>
      <w:r w:rsidRPr="00AC320E">
        <w:rPr>
          <w:rFonts w:ascii="Arial" w:hAnsi="Arial" w:cs="Arial"/>
          <w:noProof/>
          <w:sz w:val="24"/>
          <w:szCs w:val="24"/>
          <w:shd w:val="clear" w:color="auto" w:fill="FFFFFF"/>
          <w:lang w:val="mn-MN"/>
        </w:rPr>
        <w:t>” гэж,  </w:t>
      </w:r>
      <w:r w:rsidRPr="00AC320E">
        <w:rPr>
          <w:rFonts w:ascii="Arial" w:hAnsi="Arial" w:cs="Arial"/>
          <w:noProof/>
          <w:sz w:val="24"/>
          <w:szCs w:val="24"/>
          <w:lang w:val="mn-MN"/>
        </w:rPr>
        <w:t>Их Хурлын 2016 оны  45 дугаар тогтоолоор баталсан “Монгол Улсын Засгийн газрын 2016-2020 оны үйл ажиллагааны хөтөлбөр”-ийн </w:t>
      </w:r>
      <w:r w:rsidRPr="00AC320E">
        <w:rPr>
          <w:rFonts w:ascii="Arial" w:hAnsi="Arial" w:cs="Arial"/>
          <w:noProof/>
          <w:sz w:val="24"/>
          <w:szCs w:val="24"/>
          <w:shd w:val="clear" w:color="auto" w:fill="FFFFFF"/>
          <w:lang w:val="mn-MN"/>
        </w:rPr>
        <w:t>2.13 дахь хэсэгт “</w:t>
      </w:r>
      <w:r w:rsidRPr="008D66D8">
        <w:rPr>
          <w:rFonts w:ascii="Arial" w:hAnsi="Arial" w:cs="Arial"/>
          <w:i/>
          <w:iCs/>
          <w:noProof/>
          <w:sz w:val="24"/>
          <w:szCs w:val="24"/>
          <w:shd w:val="clear" w:color="auto" w:fill="FFFFFF"/>
          <w:lang w:val="mn-MN"/>
        </w:rPr>
        <w:t>Дотоодын үйлдвэрлэлийг гааль, татварын бодлогоор дэмжих</w:t>
      </w:r>
      <w:r w:rsidRPr="00AC320E">
        <w:rPr>
          <w:rFonts w:ascii="Arial" w:hAnsi="Arial" w:cs="Arial"/>
          <w:noProof/>
          <w:sz w:val="24"/>
          <w:szCs w:val="24"/>
          <w:shd w:val="clear" w:color="auto" w:fill="FFFFFF"/>
          <w:lang w:val="mn-MN"/>
        </w:rPr>
        <w:t>” гэж, </w:t>
      </w:r>
      <w:r w:rsidRPr="00AC320E">
        <w:rPr>
          <w:rFonts w:ascii="Arial" w:hAnsi="Arial" w:cs="Arial"/>
          <w:noProof/>
          <w:sz w:val="24"/>
          <w:szCs w:val="24"/>
          <w:lang w:val="mn-MN"/>
        </w:rPr>
        <w:t>2.70-д  </w:t>
      </w:r>
      <w:r w:rsidRPr="008D66D8">
        <w:rPr>
          <w:rFonts w:ascii="Arial" w:hAnsi="Arial" w:cs="Arial"/>
          <w:i/>
          <w:iCs/>
          <w:noProof/>
          <w:sz w:val="24"/>
          <w:szCs w:val="24"/>
          <w:lang w:val="mn-MN"/>
        </w:rPr>
        <w:t>“... газрын тос боловсруулах үйлдвэр байгуулна</w:t>
      </w:r>
      <w:r w:rsidRPr="00AC320E">
        <w:rPr>
          <w:rFonts w:ascii="Arial" w:hAnsi="Arial" w:cs="Arial"/>
          <w:noProof/>
          <w:sz w:val="24"/>
          <w:szCs w:val="24"/>
          <w:lang w:val="mn-MN"/>
        </w:rPr>
        <w:t>” гэж, Засгийн газрын 2018 оны 169 дүгээр тогтоолоор батлагдсан “Төрөөс газрын тосны салбарыг хөгжүүлэх талаар баримтлах бодлого (2018-2027)”-ын 2.3.2.2 “</w:t>
      </w:r>
      <w:r w:rsidRPr="008D66D8">
        <w:rPr>
          <w:rFonts w:ascii="Arial" w:hAnsi="Arial" w:cs="Arial"/>
          <w:i/>
          <w:iCs/>
          <w:noProof/>
          <w:sz w:val="24"/>
          <w:szCs w:val="24"/>
          <w:lang w:val="mn-MN"/>
        </w:rPr>
        <w:t>газрын тосны бүтээгдэхүүний үйлдвэрлэлийг татварын таатай бодлогоор дэмжих</w:t>
      </w:r>
      <w:r w:rsidRPr="00AC320E">
        <w:rPr>
          <w:rFonts w:ascii="Arial" w:hAnsi="Arial" w:cs="Arial"/>
          <w:noProof/>
          <w:sz w:val="24"/>
          <w:szCs w:val="24"/>
          <w:lang w:val="mn-MN"/>
        </w:rPr>
        <w:t>” гэж тус тус заасантай нийцэж байна.</w:t>
      </w:r>
    </w:p>
    <w:p w14:paraId="4D67D7CB" w14:textId="77777777" w:rsidR="0046096E" w:rsidRPr="00AC320E" w:rsidRDefault="0046096E" w:rsidP="00225124">
      <w:pPr>
        <w:spacing w:after="160" w:line="240" w:lineRule="auto"/>
        <w:ind w:firstLine="720"/>
        <w:jc w:val="both"/>
        <w:rPr>
          <w:rFonts w:ascii="Arial" w:eastAsia="Times New Roman" w:hAnsi="Arial" w:cs="Arial"/>
          <w:b/>
          <w:noProof/>
          <w:sz w:val="24"/>
          <w:szCs w:val="24"/>
          <w:lang w:val="mn-MN" w:eastAsia="en-US"/>
        </w:rPr>
      </w:pPr>
      <w:r w:rsidRPr="00AC320E">
        <w:rPr>
          <w:rFonts w:ascii="Arial" w:eastAsia="Times New Roman" w:hAnsi="Arial" w:cs="Arial"/>
          <w:noProof/>
          <w:sz w:val="24"/>
          <w:szCs w:val="24"/>
          <w:lang w:val="mn-MN" w:eastAsia="en-US"/>
        </w:rPr>
        <w:t>Хуулийн төсөл нь Монгол Улсын Үндсэн хууль болон холбогдох хуультай нийцсэн бөгөөд бусад хууль тогтоомжид нэмэлт өөрчлөлт оруулах шаардлагагүй юм.</w:t>
      </w:r>
    </w:p>
    <w:p w14:paraId="23CE5B44" w14:textId="77777777" w:rsidR="0046096E" w:rsidRPr="00AC320E" w:rsidRDefault="0046096E" w:rsidP="00225124">
      <w:pPr>
        <w:spacing w:after="0" w:line="240" w:lineRule="auto"/>
        <w:jc w:val="center"/>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lastRenderedPageBreak/>
        <w:t>ТАВ.ЗОХИЦУУЛАЛТЫН ХУВИЛБАРУУДЫГ</w:t>
      </w:r>
    </w:p>
    <w:p w14:paraId="3E901559" w14:textId="77777777" w:rsidR="0046096E" w:rsidRPr="00AC320E" w:rsidRDefault="0046096E" w:rsidP="00225124">
      <w:pPr>
        <w:spacing w:after="160" w:line="240" w:lineRule="auto"/>
        <w:jc w:val="center"/>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ХАРЬЦУУЛСАН ДҮГНЭЛТ</w:t>
      </w:r>
    </w:p>
    <w:p w14:paraId="7EFCC127" w14:textId="5B786A0E" w:rsidR="0046096E" w:rsidRPr="00AC320E" w:rsidRDefault="004B4753" w:rsidP="00225124">
      <w:pPr>
        <w:spacing w:after="160" w:line="240" w:lineRule="auto"/>
        <w:ind w:firstLine="567"/>
        <w:jc w:val="both"/>
        <w:rPr>
          <w:rFonts w:ascii="Arial" w:eastAsia="MS Mincho" w:hAnsi="Arial" w:cs="Arial"/>
          <w:noProof/>
          <w:sz w:val="24"/>
          <w:szCs w:val="24"/>
          <w:lang w:val="mn-MN" w:eastAsia="ja-JP"/>
        </w:rPr>
      </w:pPr>
      <w:r w:rsidRPr="00AC320E">
        <w:rPr>
          <w:rFonts w:ascii="Arial" w:eastAsia="MS Mincho" w:hAnsi="Arial" w:cs="Arial"/>
          <w:noProof/>
          <w:sz w:val="24"/>
          <w:szCs w:val="24"/>
          <w:lang w:val="mn-MN" w:eastAsia="ja-JP"/>
        </w:rPr>
        <w:t>Аж ахуйн нэгжийн орлогын албан татвар</w:t>
      </w:r>
      <w:r w:rsidR="0046096E" w:rsidRPr="00AC320E">
        <w:rPr>
          <w:rFonts w:ascii="Arial" w:eastAsia="MS Mincho" w:hAnsi="Arial" w:cs="Arial"/>
          <w:noProof/>
          <w:sz w:val="24"/>
          <w:szCs w:val="24"/>
          <w:lang w:val="mn-MN" w:eastAsia="ja-JP"/>
        </w:rPr>
        <w:t xml:space="preserve">аас </w:t>
      </w:r>
      <w:r w:rsidRPr="00AC320E">
        <w:rPr>
          <w:rFonts w:ascii="Arial" w:eastAsia="MS Mincho" w:hAnsi="Arial" w:cs="Arial"/>
          <w:noProof/>
          <w:sz w:val="24"/>
          <w:szCs w:val="24"/>
          <w:lang w:val="mn-MN" w:eastAsia="ja-JP"/>
        </w:rPr>
        <w:t>чөлөөлөх</w:t>
      </w:r>
      <w:r w:rsidR="00F1362C" w:rsidRPr="00AC320E">
        <w:rPr>
          <w:rFonts w:ascii="Arial" w:eastAsia="MS Mincho" w:hAnsi="Arial" w:cs="Arial"/>
          <w:noProof/>
          <w:sz w:val="24"/>
          <w:szCs w:val="24"/>
          <w:lang w:val="mn-MN" w:eastAsia="ja-JP"/>
        </w:rPr>
        <w:t xml:space="preserve"> </w:t>
      </w:r>
      <w:r w:rsidR="0046096E" w:rsidRPr="00AC320E">
        <w:rPr>
          <w:rFonts w:ascii="Arial" w:eastAsia="MS Mincho" w:hAnsi="Arial" w:cs="Arial"/>
          <w:noProof/>
          <w:sz w:val="24"/>
          <w:szCs w:val="24"/>
          <w:lang w:val="mn-MN" w:eastAsia="ja-JP"/>
        </w:rPr>
        <w:t xml:space="preserve">асуудлыг хуулиар шийдвэрлэхээр холбогдох хуульд заасан тул цаашид хувилбар </w:t>
      </w:r>
      <w:r w:rsidRPr="00AC320E">
        <w:rPr>
          <w:rFonts w:ascii="Arial" w:eastAsia="MS Mincho" w:hAnsi="Arial" w:cs="Arial"/>
          <w:noProof/>
          <w:sz w:val="24"/>
          <w:szCs w:val="24"/>
          <w:lang w:val="mn-MN" w:eastAsia="ja-JP"/>
        </w:rPr>
        <w:t>6</w:t>
      </w:r>
      <w:r w:rsidR="0046096E" w:rsidRPr="00AC320E">
        <w:rPr>
          <w:rFonts w:ascii="Arial" w:eastAsia="MS Mincho" w:hAnsi="Arial" w:cs="Arial"/>
          <w:noProof/>
          <w:sz w:val="24"/>
          <w:szCs w:val="24"/>
          <w:lang w:val="mn-MN" w:eastAsia="ja-JP"/>
        </w:rPr>
        <w:t xml:space="preserve"> буюу “Хууль тогтоомжийн төсөл боловсруулах” гэсэн зохицуулалтын хувилбар болгон үргэлжлүүлэн судлах нь зүйтэй гэж үзлээ. </w:t>
      </w:r>
    </w:p>
    <w:p w14:paraId="418AE82F" w14:textId="77777777" w:rsidR="0046096E" w:rsidRPr="00AC320E" w:rsidRDefault="0046096E" w:rsidP="00225124">
      <w:pPr>
        <w:spacing w:after="160" w:line="240" w:lineRule="auto"/>
        <w:ind w:firstLine="567"/>
        <w:jc w:val="both"/>
        <w:rPr>
          <w:rFonts w:ascii="Arial" w:eastAsia="MS Mincho" w:hAnsi="Arial" w:cs="Arial"/>
          <w:noProof/>
          <w:color w:val="000000" w:themeColor="text1"/>
          <w:sz w:val="24"/>
          <w:szCs w:val="24"/>
          <w:lang w:val="mn-MN" w:eastAsia="ja-JP"/>
        </w:rPr>
      </w:pPr>
      <w:r w:rsidRPr="00AC320E">
        <w:rPr>
          <w:rFonts w:ascii="Arial" w:eastAsia="MS Mincho" w:hAnsi="Arial" w:cs="Arial"/>
          <w:noProof/>
          <w:color w:val="000000" w:themeColor="text1"/>
          <w:sz w:val="24"/>
          <w:szCs w:val="24"/>
          <w:lang w:val="mn-MN" w:eastAsia="ja-JP"/>
        </w:rPr>
        <w:t>“Хууль тогтоомжийн төсөл боловсруулах” гэсэн зохицуулалтын хувилбар нь дэвшүүлсэн зорилгод бүрэн хүрэх боломжтой ба энэ нь Монгол Улсын Үндсэн хууль болон хүний эрхийн Монгол Улсын олон улсын гэрээний агуулга, зарчимд нийцнэ гэж дүгнэж байна.</w:t>
      </w:r>
    </w:p>
    <w:p w14:paraId="43981997" w14:textId="77777777" w:rsidR="0046096E" w:rsidRPr="00AC320E" w:rsidRDefault="0046096E" w:rsidP="00225124">
      <w:pPr>
        <w:autoSpaceDE w:val="0"/>
        <w:autoSpaceDN w:val="0"/>
        <w:adjustRightInd w:val="0"/>
        <w:spacing w:after="160" w:line="240" w:lineRule="auto"/>
        <w:jc w:val="center"/>
        <w:rPr>
          <w:rFonts w:ascii="Arial" w:eastAsia="MS Mincho" w:hAnsi="Arial" w:cs="Arial"/>
          <w:b/>
          <w:noProof/>
          <w:sz w:val="24"/>
          <w:szCs w:val="24"/>
          <w:lang w:val="mn-MN" w:eastAsia="ja-JP"/>
        </w:rPr>
      </w:pPr>
      <w:r w:rsidRPr="00AC320E">
        <w:rPr>
          <w:rFonts w:ascii="Arial" w:eastAsia="MS Mincho" w:hAnsi="Arial" w:cs="Arial"/>
          <w:b/>
          <w:noProof/>
          <w:sz w:val="24"/>
          <w:szCs w:val="24"/>
          <w:lang w:val="mn-MN" w:eastAsia="ja-JP"/>
        </w:rPr>
        <w:t>ДОЛОО.ЗӨВЛӨМЖ</w:t>
      </w:r>
    </w:p>
    <w:p w14:paraId="6628CD16" w14:textId="214B2998" w:rsidR="0046096E" w:rsidRPr="00AC320E" w:rsidRDefault="0046096E" w:rsidP="00B47682">
      <w:pPr>
        <w:tabs>
          <w:tab w:val="left" w:pos="0"/>
          <w:tab w:val="left" w:pos="709"/>
        </w:tabs>
        <w:spacing w:after="240" w:line="240" w:lineRule="auto"/>
        <w:jc w:val="both"/>
        <w:rPr>
          <w:rFonts w:ascii="Arial" w:hAnsi="Arial" w:cs="Arial"/>
          <w:noProof/>
          <w:sz w:val="24"/>
          <w:szCs w:val="24"/>
          <w:lang w:val="mn-MN" w:eastAsia="ja-JP"/>
        </w:rPr>
      </w:pPr>
      <w:r w:rsidRPr="00AC320E">
        <w:rPr>
          <w:rFonts w:ascii="Arial" w:eastAsia="MS Mincho" w:hAnsi="Arial" w:cs="Arial"/>
          <w:noProof/>
          <w:sz w:val="24"/>
          <w:szCs w:val="24"/>
          <w:lang w:val="mn-MN" w:eastAsia="ja-JP"/>
        </w:rPr>
        <w:tab/>
      </w:r>
      <w:r w:rsidRPr="00AC320E">
        <w:rPr>
          <w:rFonts w:ascii="Arial" w:hAnsi="Arial" w:cs="Arial"/>
          <w:noProof/>
          <w:sz w:val="24"/>
          <w:szCs w:val="24"/>
          <w:lang w:val="mn-MN" w:eastAsia="ja-JP"/>
        </w:rPr>
        <w:tab/>
        <w:t xml:space="preserve">Татварын ерөнхий хуулийн </w:t>
      </w:r>
      <w:r w:rsidR="00695F71">
        <w:rPr>
          <w:rFonts w:ascii="Arial" w:hAnsi="Arial" w:cs="Arial"/>
          <w:noProof/>
          <w:sz w:val="24"/>
          <w:szCs w:val="24"/>
          <w:lang w:val="mn-MN" w:eastAsia="ja-JP"/>
        </w:rPr>
        <w:t xml:space="preserve">4 дүгээр </w:t>
      </w:r>
      <w:r w:rsidRPr="00AC320E">
        <w:rPr>
          <w:rFonts w:ascii="Arial" w:hAnsi="Arial" w:cs="Arial"/>
          <w:noProof/>
          <w:sz w:val="24"/>
          <w:szCs w:val="24"/>
          <w:lang w:val="mn-MN" w:eastAsia="ja-JP"/>
        </w:rPr>
        <w:t xml:space="preserve">зүйлийн </w:t>
      </w:r>
      <w:r w:rsidR="00695F71">
        <w:rPr>
          <w:rFonts w:ascii="Arial" w:hAnsi="Arial" w:cs="Arial"/>
          <w:noProof/>
          <w:sz w:val="24"/>
          <w:szCs w:val="24"/>
          <w:lang w:val="mn-MN" w:eastAsia="ja-JP"/>
        </w:rPr>
        <w:t>4</w:t>
      </w:r>
      <w:r w:rsidRPr="00AC320E">
        <w:rPr>
          <w:rFonts w:ascii="Arial" w:hAnsi="Arial" w:cs="Arial"/>
          <w:noProof/>
          <w:sz w:val="24"/>
          <w:szCs w:val="24"/>
          <w:lang w:val="mn-MN" w:eastAsia="ja-JP"/>
        </w:rPr>
        <w:t xml:space="preserve">.1 дэх хэсэгт </w:t>
      </w:r>
      <w:r w:rsidRPr="008D66D8">
        <w:rPr>
          <w:rFonts w:ascii="Arial" w:hAnsi="Arial" w:cs="Arial"/>
          <w:i/>
          <w:iCs/>
          <w:noProof/>
          <w:sz w:val="24"/>
          <w:szCs w:val="24"/>
          <w:lang w:val="mn-MN" w:eastAsia="ja-JP"/>
        </w:rPr>
        <w:t>“</w:t>
      </w:r>
      <w:r w:rsidR="00695F71" w:rsidRPr="008D66D8">
        <w:rPr>
          <w:rFonts w:ascii="Arial" w:hAnsi="Arial" w:cs="Arial"/>
          <w:i/>
          <w:iCs/>
          <w:noProof/>
          <w:sz w:val="24"/>
          <w:szCs w:val="24"/>
          <w:lang w:val="mn-MN" w:eastAsia="ja-JP"/>
        </w:rPr>
        <w:t xml:space="preserve">... </w:t>
      </w:r>
      <w:r w:rsidRPr="008D66D8">
        <w:rPr>
          <w:rFonts w:ascii="Arial" w:hAnsi="Arial" w:cs="Arial"/>
          <w:i/>
          <w:iCs/>
          <w:noProof/>
          <w:sz w:val="24"/>
          <w:szCs w:val="24"/>
          <w:lang w:val="mn-MN" w:eastAsia="ja-JP"/>
        </w:rPr>
        <w:t>татварыг зөвхөн Улсын Их Хурал хуулиар бий болгох, өөрчлөх, хөнгөлөх, чөлөөлөх, хүчингүй болгох эрхтэй</w:t>
      </w:r>
      <w:r w:rsidRPr="00AC320E">
        <w:rPr>
          <w:rFonts w:ascii="Arial" w:hAnsi="Arial" w:cs="Arial"/>
          <w:noProof/>
          <w:sz w:val="24"/>
          <w:szCs w:val="24"/>
          <w:lang w:val="mn-MN" w:eastAsia="ja-JP"/>
        </w:rPr>
        <w:t xml:space="preserve">” гэж заасан тул </w:t>
      </w:r>
      <w:r w:rsidR="00CB4C09" w:rsidRPr="00AC320E">
        <w:rPr>
          <w:rFonts w:ascii="Arial" w:hAnsi="Arial" w:cs="Arial"/>
          <w:noProof/>
          <w:sz w:val="24"/>
          <w:szCs w:val="24"/>
          <w:lang w:val="mn-MN" w:eastAsia="ja-JP"/>
        </w:rPr>
        <w:t xml:space="preserve">аж ахуйн нэгжийн орлогын албан татвараас чөлөөлөх </w:t>
      </w:r>
      <w:r w:rsidRPr="00AC320E">
        <w:rPr>
          <w:rFonts w:ascii="Arial" w:hAnsi="Arial" w:cs="Arial"/>
          <w:noProof/>
          <w:sz w:val="24"/>
          <w:szCs w:val="24"/>
          <w:lang w:val="mn-MN" w:eastAsia="ja-JP"/>
        </w:rPr>
        <w:t>тухай “хууль тогтоомжийн төсөл боловсруулах” шаардлагатай болно.</w:t>
      </w:r>
    </w:p>
    <w:p w14:paraId="23A42119" w14:textId="77777777" w:rsidR="0046096E" w:rsidRPr="00AC320E" w:rsidRDefault="0046096E" w:rsidP="00225124">
      <w:pPr>
        <w:tabs>
          <w:tab w:val="left" w:pos="0"/>
          <w:tab w:val="left" w:pos="709"/>
        </w:tabs>
        <w:spacing w:before="240" w:after="160" w:line="240" w:lineRule="auto"/>
        <w:jc w:val="both"/>
        <w:rPr>
          <w:rFonts w:ascii="Arial" w:hAnsi="Arial" w:cs="Arial"/>
          <w:noProof/>
          <w:sz w:val="24"/>
          <w:szCs w:val="24"/>
          <w:lang w:val="mn-MN" w:eastAsia="ja-JP"/>
        </w:rPr>
      </w:pPr>
      <w:r w:rsidRPr="00AC320E">
        <w:rPr>
          <w:rFonts w:ascii="Arial" w:hAnsi="Arial" w:cs="Arial"/>
          <w:noProof/>
          <w:sz w:val="24"/>
          <w:szCs w:val="24"/>
          <w:lang w:val="mn-MN" w:eastAsia="ja-JP"/>
        </w:rPr>
        <w:tab/>
        <w:t xml:space="preserve">Хууль тогтоомжийн төсөл боловсруулах зохицуулалтын хувилбар нь одоогийн нөхцөлд дэвшүүлсэн зорилгыг хангах хамгийн боломжит хувилбар бөгөөд Монгол Улсын Үндсэн хууль, бусад хууль тогтоомж, хүний эрх, нийгэм, эдийн засаг, байгаль орчинд үзүүлэх сөрөг нөлөө нь байж болох хэмжээнээс хэтрэхгүй болно. </w:t>
      </w:r>
    </w:p>
    <w:p w14:paraId="296D852C" w14:textId="67B32741" w:rsidR="00075BDC" w:rsidRPr="00AC320E" w:rsidRDefault="0046096E" w:rsidP="00225124">
      <w:pPr>
        <w:widowControl w:val="0"/>
        <w:spacing w:line="240" w:lineRule="auto"/>
        <w:ind w:firstLine="720"/>
        <w:jc w:val="both"/>
        <w:rPr>
          <w:rFonts w:ascii="Arial" w:eastAsia="MS Mincho" w:hAnsi="Arial" w:cs="Arial"/>
          <w:noProof/>
          <w:sz w:val="24"/>
          <w:szCs w:val="24"/>
          <w:lang w:val="mn-MN" w:eastAsia="en-US"/>
        </w:rPr>
      </w:pPr>
      <w:r w:rsidRPr="00AC320E">
        <w:rPr>
          <w:rFonts w:ascii="Arial" w:eastAsia="MS Mincho" w:hAnsi="Arial" w:cs="Arial"/>
          <w:noProof/>
          <w:sz w:val="24"/>
          <w:szCs w:val="24"/>
          <w:lang w:val="mn-MN" w:eastAsia="en-US"/>
        </w:rPr>
        <w:t>Энэ хууль батлагдсанаар</w:t>
      </w:r>
      <w:r w:rsidR="00CF7CE5">
        <w:rPr>
          <w:rFonts w:ascii="Arial" w:eastAsia="MS Mincho" w:hAnsi="Arial" w:cs="Arial"/>
          <w:noProof/>
          <w:sz w:val="24"/>
          <w:szCs w:val="24"/>
          <w:lang w:val="mn-MN" w:eastAsia="en-US"/>
        </w:rPr>
        <w:t xml:space="preserve"> газрын тос боловсруулах төрийн өмчит үйлдвэр</w:t>
      </w:r>
      <w:r w:rsidR="00C77B16">
        <w:rPr>
          <w:rFonts w:ascii="Arial" w:eastAsia="MS Mincho" w:hAnsi="Arial" w:cs="Arial"/>
          <w:noProof/>
          <w:sz w:val="24"/>
          <w:szCs w:val="24"/>
          <w:lang w:val="mn-MN" w:eastAsia="en-US"/>
        </w:rPr>
        <w:t>тэй</w:t>
      </w:r>
      <w:r w:rsidR="00E9387E">
        <w:rPr>
          <w:rFonts w:ascii="Arial" w:eastAsia="MS Mincho" w:hAnsi="Arial" w:cs="Arial"/>
          <w:noProof/>
          <w:sz w:val="24"/>
          <w:szCs w:val="24"/>
          <w:lang w:val="mn-MN" w:eastAsia="en-US"/>
        </w:rPr>
        <w:t xml:space="preserve"> </w:t>
      </w:r>
      <w:r w:rsidR="00CF7CE5" w:rsidRPr="00CF7CE5">
        <w:rPr>
          <w:rFonts w:ascii="Arial" w:eastAsia="MS Mincho" w:hAnsi="Arial" w:cs="Arial"/>
          <w:noProof/>
          <w:sz w:val="24"/>
          <w:szCs w:val="24"/>
          <w:lang w:val="mn-MN" w:eastAsia="en-US"/>
        </w:rPr>
        <w:t>газрын тосны хайгуул, ашиглалтын үйл ажиллагааг</w:t>
      </w:r>
      <w:r w:rsidR="00E9387E">
        <w:rPr>
          <w:rFonts w:ascii="Arial" w:eastAsia="MS Mincho" w:hAnsi="Arial" w:cs="Arial"/>
          <w:noProof/>
          <w:sz w:val="24"/>
          <w:szCs w:val="24"/>
          <w:lang w:val="mn-MN" w:eastAsia="en-US"/>
        </w:rPr>
        <w:t xml:space="preserve"> </w:t>
      </w:r>
      <w:r w:rsidR="00CF7CE5" w:rsidRPr="00CF7CE5">
        <w:rPr>
          <w:rFonts w:ascii="Arial" w:eastAsia="MS Mincho" w:hAnsi="Arial" w:cs="Arial"/>
          <w:noProof/>
          <w:sz w:val="24"/>
          <w:szCs w:val="24"/>
          <w:lang w:val="mn-MN" w:eastAsia="en-US"/>
        </w:rPr>
        <w:t>хамтран явуулах гэрээлэгч</w:t>
      </w:r>
      <w:r w:rsidR="00C77B16">
        <w:rPr>
          <w:rFonts w:ascii="Arial" w:eastAsia="MS Mincho" w:hAnsi="Arial" w:cs="Arial"/>
          <w:noProof/>
          <w:sz w:val="24"/>
          <w:szCs w:val="24"/>
          <w:lang w:val="mn-MN" w:eastAsia="en-US"/>
        </w:rPr>
        <w:t xml:space="preserve"> </w:t>
      </w:r>
      <w:r w:rsidR="00CF7CE5" w:rsidRPr="00CF7CE5">
        <w:rPr>
          <w:rFonts w:ascii="Arial" w:eastAsia="MS Mincho" w:hAnsi="Arial" w:cs="Arial"/>
          <w:noProof/>
          <w:sz w:val="24"/>
          <w:szCs w:val="24"/>
          <w:lang w:val="mn-MN" w:eastAsia="en-US"/>
        </w:rPr>
        <w:t>Монгол улсад Бүтээгдэхүүн хуваах гэрээний үндсэн дээр үйл ажиллагаа явуулж буй бусад аж ахуйн нэгжүүдийн нэгэн адил аж ахуйн нэгжийн орлогын албан татвараас чөлөөлө</w:t>
      </w:r>
      <w:r w:rsidR="00553892">
        <w:rPr>
          <w:rFonts w:ascii="Arial" w:eastAsia="MS Mincho" w:hAnsi="Arial" w:cs="Arial"/>
          <w:noProof/>
          <w:sz w:val="24"/>
          <w:szCs w:val="24"/>
          <w:lang w:val="mn-MN" w:eastAsia="en-US"/>
        </w:rPr>
        <w:t>гдө</w:t>
      </w:r>
      <w:r w:rsidR="00CF7CE5" w:rsidRPr="00CF7CE5">
        <w:rPr>
          <w:rFonts w:ascii="Arial" w:eastAsia="MS Mincho" w:hAnsi="Arial" w:cs="Arial"/>
          <w:noProof/>
          <w:sz w:val="24"/>
          <w:szCs w:val="24"/>
          <w:lang w:val="mn-MN" w:eastAsia="en-US"/>
        </w:rPr>
        <w:t>х эрхзүйн орчин бүрдэх</w:t>
      </w:r>
      <w:r w:rsidR="004332B1">
        <w:rPr>
          <w:rFonts w:ascii="Arial" w:eastAsia="MS Mincho" w:hAnsi="Arial" w:cs="Arial"/>
          <w:noProof/>
          <w:sz w:val="24"/>
          <w:szCs w:val="24"/>
          <w:lang w:val="mn-MN" w:eastAsia="en-US"/>
        </w:rPr>
        <w:t xml:space="preserve"> юм. </w:t>
      </w:r>
    </w:p>
    <w:p w14:paraId="699ABBC7" w14:textId="77777777" w:rsidR="0046096E" w:rsidRPr="00AC320E" w:rsidRDefault="0046096E" w:rsidP="00B47682">
      <w:pPr>
        <w:spacing w:before="240" w:after="160" w:line="240" w:lineRule="auto"/>
        <w:ind w:left="709" w:hanging="709"/>
        <w:jc w:val="center"/>
        <w:rPr>
          <w:rFonts w:ascii="Arial" w:eastAsia="MS Mincho" w:hAnsi="Arial" w:cs="Arial"/>
          <w:bCs/>
          <w:noProof/>
          <w:sz w:val="24"/>
          <w:szCs w:val="24"/>
          <w:lang w:val="mn-MN" w:eastAsia="ja-JP"/>
        </w:rPr>
      </w:pPr>
      <w:r w:rsidRPr="00AC320E">
        <w:rPr>
          <w:rFonts w:ascii="Arial" w:eastAsia="MS Mincho" w:hAnsi="Arial" w:cs="Arial"/>
          <w:bCs/>
          <w:noProof/>
          <w:sz w:val="24"/>
          <w:szCs w:val="24"/>
          <w:lang w:val="mn-MN" w:eastAsia="ja-JP"/>
        </w:rPr>
        <w:t>ХҮНИЙ ЭРХЭД ҮЗҮҮЛЭХ ҮР НӨЛӨӨ</w:t>
      </w:r>
    </w:p>
    <w:p w14:paraId="7022B67A" w14:textId="382B941F" w:rsidR="0046096E" w:rsidRPr="00AC320E" w:rsidRDefault="0046096E" w:rsidP="00B47682">
      <w:pPr>
        <w:spacing w:after="0" w:line="240" w:lineRule="auto"/>
        <w:ind w:left="710" w:hanging="710"/>
        <w:jc w:val="center"/>
        <w:rPr>
          <w:rFonts w:ascii="Arial" w:eastAsia="MS Mincho" w:hAnsi="Arial" w:cs="Arial"/>
          <w:bCs/>
          <w:noProof/>
          <w:sz w:val="24"/>
          <w:szCs w:val="24"/>
          <w:lang w:val="mn-MN" w:eastAsia="ja-JP"/>
        </w:rPr>
      </w:pPr>
      <w:r w:rsidRPr="00AC320E">
        <w:rPr>
          <w:rFonts w:ascii="Arial" w:eastAsia="MS Mincho" w:hAnsi="Arial" w:cs="Arial"/>
          <w:bCs/>
          <w:noProof/>
          <w:sz w:val="24"/>
          <w:szCs w:val="24"/>
          <w:lang w:val="mn-MN" w:eastAsia="ja-JP"/>
        </w:rPr>
        <w:t xml:space="preserve">(Хүснэгт </w:t>
      </w:r>
      <w:r w:rsidR="00C06D0B">
        <w:rPr>
          <w:rFonts w:ascii="Arial" w:eastAsia="MS Mincho" w:hAnsi="Arial" w:cs="Arial"/>
          <w:bCs/>
          <w:noProof/>
          <w:sz w:val="24"/>
          <w:szCs w:val="24"/>
          <w:lang w:val="mn-MN" w:eastAsia="ja-JP"/>
        </w:rPr>
        <w:t>2</w:t>
      </w:r>
      <w:r w:rsidRPr="00AC320E">
        <w:rPr>
          <w:rFonts w:ascii="Arial" w:eastAsia="MS Mincho" w:hAnsi="Arial" w:cs="Arial"/>
          <w:bCs/>
          <w:noProof/>
          <w:sz w:val="24"/>
          <w:szCs w:val="24"/>
          <w:lang w:val="mn-MN" w:eastAsia="ja-JP"/>
        </w:rPr>
        <w:t>)</w:t>
      </w: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46096E" w:rsidRPr="00030589" w14:paraId="55CEAA6D" w14:textId="77777777" w:rsidTr="00DD6A61">
        <w:tc>
          <w:tcPr>
            <w:tcW w:w="2061" w:type="dxa"/>
            <w:shd w:val="clear" w:color="auto" w:fill="auto"/>
            <w:vAlign w:val="center"/>
          </w:tcPr>
          <w:p w14:paraId="7EBF69D1" w14:textId="77777777"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bCs/>
                <w:noProof/>
                <w:lang w:val="mn-MN" w:eastAsia="en-US"/>
              </w:rPr>
              <w:t>Үзүүлэх үр нөлөө:</w:t>
            </w:r>
          </w:p>
        </w:tc>
        <w:tc>
          <w:tcPr>
            <w:tcW w:w="2700" w:type="dxa"/>
            <w:shd w:val="clear" w:color="auto" w:fill="auto"/>
            <w:vAlign w:val="center"/>
          </w:tcPr>
          <w:p w14:paraId="104B6EBD" w14:textId="4B988B22"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Холбогдох асуултууд</w:t>
            </w:r>
          </w:p>
        </w:tc>
        <w:tc>
          <w:tcPr>
            <w:tcW w:w="1760" w:type="dxa"/>
            <w:gridSpan w:val="2"/>
            <w:shd w:val="clear" w:color="auto" w:fill="auto"/>
            <w:vAlign w:val="center"/>
          </w:tcPr>
          <w:p w14:paraId="38E40D38" w14:textId="49DAAB9C"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Хариулт</w:t>
            </w:r>
          </w:p>
        </w:tc>
        <w:tc>
          <w:tcPr>
            <w:tcW w:w="3443" w:type="dxa"/>
            <w:shd w:val="clear" w:color="auto" w:fill="auto"/>
            <w:vAlign w:val="center"/>
          </w:tcPr>
          <w:p w14:paraId="1FDBFEE7" w14:textId="64F65829"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Тайлбар</w:t>
            </w:r>
          </w:p>
        </w:tc>
      </w:tr>
      <w:tr w:rsidR="0046096E" w:rsidRPr="00030589" w14:paraId="77A01ABF" w14:textId="77777777" w:rsidTr="0046096E">
        <w:tc>
          <w:tcPr>
            <w:tcW w:w="2061" w:type="dxa"/>
            <w:vMerge w:val="restart"/>
            <w:shd w:val="clear" w:color="auto" w:fill="auto"/>
          </w:tcPr>
          <w:p w14:paraId="746CEE83" w14:textId="77777777" w:rsidR="0046096E" w:rsidRPr="00030589" w:rsidRDefault="0046096E" w:rsidP="00225124">
            <w:pPr>
              <w:numPr>
                <w:ilvl w:val="0"/>
                <w:numId w:val="1"/>
              </w:numPr>
              <w:spacing w:after="160" w:line="240" w:lineRule="auto"/>
              <w:contextualSpacing/>
              <w:rPr>
                <w:rFonts w:ascii="Arial" w:eastAsia="Calibri" w:hAnsi="Arial" w:cs="Arial"/>
                <w:noProof/>
                <w:lang w:val="mn-MN" w:eastAsia="en-US"/>
              </w:rPr>
            </w:pPr>
            <w:r w:rsidRPr="00030589">
              <w:rPr>
                <w:rFonts w:ascii="Arial" w:eastAsia="Calibri" w:hAnsi="Arial" w:cs="Arial"/>
                <w:noProof/>
                <w:lang w:val="mn-MN" w:eastAsia="en-US"/>
              </w:rPr>
              <w:t>Хүний эрхийн суурь зарчмуудад нийцэж буй эсэх</w:t>
            </w:r>
          </w:p>
          <w:p w14:paraId="12070C68" w14:textId="77777777" w:rsidR="0046096E" w:rsidRPr="00030589" w:rsidRDefault="0046096E" w:rsidP="00225124">
            <w:pPr>
              <w:spacing w:after="160" w:line="240" w:lineRule="auto"/>
              <w:jc w:val="center"/>
              <w:rPr>
                <w:rFonts w:ascii="Arial" w:eastAsia="Calibri" w:hAnsi="Arial" w:cs="Arial"/>
                <w:noProof/>
                <w:lang w:val="mn-MN" w:eastAsia="en-US"/>
              </w:rPr>
            </w:pPr>
          </w:p>
        </w:tc>
        <w:tc>
          <w:tcPr>
            <w:tcW w:w="7903" w:type="dxa"/>
            <w:gridSpan w:val="4"/>
            <w:shd w:val="clear" w:color="auto" w:fill="E7E6E6"/>
          </w:tcPr>
          <w:p w14:paraId="3373AC27" w14:textId="77777777" w:rsidR="0046096E" w:rsidRPr="00030589" w:rsidRDefault="0046096E" w:rsidP="00225124">
            <w:pPr>
              <w:spacing w:after="160" w:line="240" w:lineRule="auto"/>
              <w:rPr>
                <w:rFonts w:ascii="Arial" w:eastAsia="Calibri" w:hAnsi="Arial" w:cs="Arial"/>
                <w:noProof/>
                <w:lang w:val="mn-MN" w:eastAsia="en-US"/>
              </w:rPr>
            </w:pPr>
            <w:r w:rsidRPr="00030589">
              <w:rPr>
                <w:rFonts w:ascii="Arial" w:eastAsia="Calibri" w:hAnsi="Arial" w:cs="Arial"/>
                <w:noProof/>
                <w:lang w:val="mn-MN" w:eastAsia="en-US"/>
              </w:rPr>
              <w:t xml:space="preserve">1.1. Ялгаварлан гадуурхахгүй ба тэгш байх </w:t>
            </w:r>
          </w:p>
        </w:tc>
      </w:tr>
      <w:tr w:rsidR="0046096E" w:rsidRPr="00030589" w14:paraId="75AF1643" w14:textId="77777777" w:rsidTr="007D443C">
        <w:tc>
          <w:tcPr>
            <w:tcW w:w="2061" w:type="dxa"/>
            <w:vMerge/>
            <w:shd w:val="clear" w:color="auto" w:fill="auto"/>
          </w:tcPr>
          <w:p w14:paraId="542F15A2" w14:textId="77777777" w:rsidR="0046096E" w:rsidRPr="00030589" w:rsidRDefault="0046096E" w:rsidP="00225124">
            <w:pPr>
              <w:spacing w:after="160" w:line="240" w:lineRule="auto"/>
              <w:jc w:val="center"/>
              <w:rPr>
                <w:rFonts w:ascii="Arial" w:eastAsia="Calibri" w:hAnsi="Arial" w:cs="Arial"/>
                <w:noProof/>
                <w:lang w:val="mn-MN" w:eastAsia="en-US"/>
              </w:rPr>
            </w:pPr>
          </w:p>
        </w:tc>
        <w:tc>
          <w:tcPr>
            <w:tcW w:w="2700" w:type="dxa"/>
            <w:shd w:val="clear" w:color="auto" w:fill="auto"/>
          </w:tcPr>
          <w:p w14:paraId="2D5DD89F" w14:textId="77777777" w:rsidR="0046096E" w:rsidRPr="00030589" w:rsidRDefault="0046096E" w:rsidP="00225124">
            <w:pPr>
              <w:spacing w:after="0" w:line="240" w:lineRule="auto"/>
              <w:ind w:firstLine="1"/>
              <w:rPr>
                <w:rFonts w:ascii="Arial" w:eastAsia="Calibri" w:hAnsi="Arial" w:cs="Arial"/>
                <w:noProof/>
                <w:lang w:val="mn-MN" w:eastAsia="en-US"/>
              </w:rPr>
            </w:pPr>
            <w:r w:rsidRPr="00030589">
              <w:rPr>
                <w:rFonts w:ascii="Arial" w:eastAsia="Calibri" w:hAnsi="Arial" w:cs="Arial"/>
                <w:noProof/>
                <w:lang w:val="mn-MN" w:eastAsia="en-US"/>
              </w:rPr>
              <w:t>1.1.1.Ялгаварлан гадуурхахыг хориглох эсэх</w:t>
            </w:r>
          </w:p>
        </w:tc>
        <w:tc>
          <w:tcPr>
            <w:tcW w:w="900" w:type="dxa"/>
            <w:shd w:val="clear" w:color="auto" w:fill="auto"/>
            <w:vAlign w:val="center"/>
          </w:tcPr>
          <w:p w14:paraId="044C0D67"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74AAE063"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shd w:val="clear" w:color="auto" w:fill="auto"/>
            <w:vAlign w:val="center"/>
          </w:tcPr>
          <w:p w14:paraId="5A6F2A1A"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Calibri" w:hAnsi="Arial" w:cs="Arial"/>
                <w:noProof/>
                <w:lang w:val="mn-MN" w:eastAsia="en-US"/>
              </w:rPr>
              <w:t>Энэ чиглэлээр хуулийн төсөлд шинээр заалт тусгагдахгүй.</w:t>
            </w:r>
          </w:p>
        </w:tc>
      </w:tr>
      <w:tr w:rsidR="0046096E" w:rsidRPr="00030589" w14:paraId="3A660603" w14:textId="77777777" w:rsidTr="007D443C">
        <w:tc>
          <w:tcPr>
            <w:tcW w:w="2061" w:type="dxa"/>
            <w:vMerge/>
            <w:shd w:val="clear" w:color="auto" w:fill="auto"/>
          </w:tcPr>
          <w:p w14:paraId="58F5FAFB" w14:textId="77777777" w:rsidR="0046096E" w:rsidRPr="00030589" w:rsidRDefault="0046096E" w:rsidP="00225124">
            <w:pPr>
              <w:spacing w:after="160" w:line="240" w:lineRule="auto"/>
              <w:rPr>
                <w:rFonts w:ascii="Arial" w:eastAsia="Calibri" w:hAnsi="Arial" w:cs="Arial"/>
                <w:noProof/>
                <w:lang w:val="mn-MN" w:eastAsia="en-US"/>
              </w:rPr>
            </w:pPr>
          </w:p>
        </w:tc>
        <w:tc>
          <w:tcPr>
            <w:tcW w:w="2700" w:type="dxa"/>
            <w:shd w:val="clear" w:color="auto" w:fill="auto"/>
          </w:tcPr>
          <w:p w14:paraId="6FAA45B9" w14:textId="77777777" w:rsidR="0046096E" w:rsidRPr="00030589" w:rsidRDefault="0046096E" w:rsidP="00225124">
            <w:pPr>
              <w:spacing w:after="0" w:line="240" w:lineRule="auto"/>
              <w:ind w:left="-18" w:firstLine="1"/>
              <w:rPr>
                <w:rFonts w:ascii="Arial" w:eastAsia="Calibri" w:hAnsi="Arial" w:cs="Arial"/>
                <w:noProof/>
                <w:lang w:val="mn-MN" w:eastAsia="en-US"/>
              </w:rPr>
            </w:pPr>
            <w:r w:rsidRPr="00030589">
              <w:rPr>
                <w:rFonts w:ascii="Arial" w:eastAsia="Calibri" w:hAnsi="Arial" w:cs="Arial"/>
                <w:noProof/>
                <w:lang w:val="mn-MN" w:eastAsia="en-US"/>
              </w:rPr>
              <w:t>1.1.2.Ялгаварлан гадуурхсан буюу аль нэг бүлэгт давуу байдал үүсгэх эсэх</w:t>
            </w:r>
          </w:p>
        </w:tc>
        <w:tc>
          <w:tcPr>
            <w:tcW w:w="900" w:type="dxa"/>
            <w:shd w:val="clear" w:color="auto" w:fill="auto"/>
            <w:vAlign w:val="center"/>
          </w:tcPr>
          <w:p w14:paraId="7241C28A"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5FD11D8B" w14:textId="77777777" w:rsidR="0046096E" w:rsidRPr="00030589" w:rsidRDefault="0046096E" w:rsidP="00225124">
            <w:pPr>
              <w:spacing w:after="160" w:line="240" w:lineRule="auto"/>
              <w:jc w:val="center"/>
              <w:rPr>
                <w:rFonts w:ascii="Arial" w:eastAsia="Calibri" w:hAnsi="Arial" w:cs="Arial"/>
                <w:b/>
                <w:bCs/>
                <w:noProof/>
                <w:color w:val="5B9BD5"/>
                <w:lang w:val="mn-MN" w:eastAsia="en-US"/>
              </w:rPr>
            </w:pPr>
            <w:r w:rsidRPr="00030589">
              <w:rPr>
                <w:rFonts w:ascii="Arial" w:eastAsia="Calibri" w:hAnsi="Arial" w:cs="Arial"/>
                <w:b/>
                <w:bCs/>
                <w:noProof/>
                <w:lang w:val="mn-MN" w:eastAsia="en-US"/>
              </w:rPr>
              <w:t>Үгүй</w:t>
            </w:r>
          </w:p>
        </w:tc>
        <w:tc>
          <w:tcPr>
            <w:tcW w:w="3443" w:type="dxa"/>
            <w:shd w:val="clear" w:color="auto" w:fill="auto"/>
            <w:vAlign w:val="center"/>
          </w:tcPr>
          <w:p w14:paraId="74674F9C" w14:textId="35D67A4C" w:rsidR="0046096E" w:rsidRPr="00030589" w:rsidRDefault="0046096E"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Аль нэг бүлэгт давуу байдал үүсгэ</w:t>
            </w:r>
            <w:r w:rsidR="002441D4" w:rsidRPr="00030589">
              <w:rPr>
                <w:rFonts w:ascii="Arial" w:eastAsia="Calibri" w:hAnsi="Arial" w:cs="Arial"/>
                <w:noProof/>
                <w:lang w:val="mn-MN" w:eastAsia="en-US"/>
              </w:rPr>
              <w:t>х</w:t>
            </w:r>
            <w:r w:rsidRPr="00030589">
              <w:rPr>
                <w:rFonts w:ascii="Arial" w:eastAsia="Calibri" w:hAnsi="Arial" w:cs="Arial"/>
                <w:noProof/>
                <w:lang w:val="mn-MN" w:eastAsia="en-US"/>
              </w:rPr>
              <w:t>гүй.</w:t>
            </w:r>
          </w:p>
        </w:tc>
      </w:tr>
      <w:tr w:rsidR="0046096E" w:rsidRPr="00030589" w14:paraId="48B742C4" w14:textId="77777777" w:rsidTr="007D443C">
        <w:trPr>
          <w:trHeight w:val="440"/>
        </w:trPr>
        <w:tc>
          <w:tcPr>
            <w:tcW w:w="2061" w:type="dxa"/>
            <w:vMerge/>
            <w:shd w:val="clear" w:color="auto" w:fill="auto"/>
          </w:tcPr>
          <w:p w14:paraId="7701821E" w14:textId="77777777" w:rsidR="0046096E" w:rsidRPr="00030589" w:rsidRDefault="0046096E" w:rsidP="00225124">
            <w:pPr>
              <w:spacing w:after="160" w:line="240" w:lineRule="auto"/>
              <w:rPr>
                <w:rFonts w:ascii="Arial" w:eastAsia="Calibri" w:hAnsi="Arial" w:cs="Arial"/>
                <w:noProof/>
                <w:lang w:val="mn-MN" w:eastAsia="en-US"/>
              </w:rPr>
            </w:pPr>
          </w:p>
        </w:tc>
        <w:tc>
          <w:tcPr>
            <w:tcW w:w="2700" w:type="dxa"/>
            <w:shd w:val="clear" w:color="auto" w:fill="auto"/>
          </w:tcPr>
          <w:p w14:paraId="0FE9C1B9" w14:textId="77777777" w:rsidR="0046096E" w:rsidRPr="00030589" w:rsidRDefault="0046096E" w:rsidP="00225124">
            <w:pPr>
              <w:spacing w:after="0" w:line="240" w:lineRule="auto"/>
              <w:ind w:left="-108" w:firstLine="1"/>
              <w:jc w:val="both"/>
              <w:rPr>
                <w:rFonts w:ascii="Arial" w:eastAsia="Calibri" w:hAnsi="Arial" w:cs="Arial"/>
                <w:noProof/>
                <w:lang w:val="mn-MN" w:eastAsia="en-US"/>
              </w:rPr>
            </w:pPr>
            <w:r w:rsidRPr="00030589">
              <w:rPr>
                <w:rFonts w:ascii="Arial" w:eastAsia="Calibri" w:hAnsi="Arial" w:cs="Arial"/>
                <w:noProof/>
                <w:lang w:val="mn-MN" w:eastAsia="en-US"/>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900" w:type="dxa"/>
            <w:shd w:val="clear" w:color="auto" w:fill="auto"/>
            <w:vAlign w:val="center"/>
          </w:tcPr>
          <w:p w14:paraId="15B97D66"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080C6576"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shd w:val="clear" w:color="auto" w:fill="auto"/>
            <w:vAlign w:val="center"/>
          </w:tcPr>
          <w:p w14:paraId="5E9D0435" w14:textId="72D99BAF" w:rsidR="0046096E" w:rsidRPr="00030589" w:rsidRDefault="009F66E0"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 xml:space="preserve">Энэ нь тодорхой бүлийн эмзэг байдлыг дээрдүүлэхийн тулд авч буй түр тусгай арга хэмжээ биш юм. </w:t>
            </w:r>
          </w:p>
        </w:tc>
      </w:tr>
      <w:tr w:rsidR="0046096E" w:rsidRPr="00030589" w14:paraId="2D6F9102" w14:textId="77777777" w:rsidTr="0046096E">
        <w:tc>
          <w:tcPr>
            <w:tcW w:w="2061" w:type="dxa"/>
            <w:vMerge/>
            <w:shd w:val="clear" w:color="auto" w:fill="auto"/>
          </w:tcPr>
          <w:p w14:paraId="3989270E" w14:textId="77777777" w:rsidR="0046096E" w:rsidRPr="00030589" w:rsidRDefault="0046096E" w:rsidP="00225124">
            <w:pPr>
              <w:spacing w:after="160" w:line="240" w:lineRule="auto"/>
              <w:rPr>
                <w:rFonts w:ascii="Arial" w:eastAsia="Calibri" w:hAnsi="Arial" w:cs="Arial"/>
                <w:noProof/>
                <w:lang w:val="mn-MN" w:eastAsia="en-US"/>
              </w:rPr>
            </w:pPr>
          </w:p>
        </w:tc>
        <w:tc>
          <w:tcPr>
            <w:tcW w:w="7903" w:type="dxa"/>
            <w:gridSpan w:val="4"/>
            <w:shd w:val="clear" w:color="auto" w:fill="E7E6E6"/>
          </w:tcPr>
          <w:p w14:paraId="5DAC135C" w14:textId="77777777" w:rsidR="0046096E" w:rsidRPr="00030589" w:rsidRDefault="0046096E" w:rsidP="00225124">
            <w:pPr>
              <w:spacing w:after="160" w:line="240" w:lineRule="auto"/>
              <w:contextualSpacing/>
              <w:rPr>
                <w:rFonts w:ascii="Arial" w:eastAsia="Calibri" w:hAnsi="Arial" w:cs="Arial"/>
                <w:noProof/>
                <w:lang w:val="mn-MN" w:eastAsia="en-US"/>
              </w:rPr>
            </w:pPr>
            <w:r w:rsidRPr="00030589">
              <w:rPr>
                <w:rFonts w:ascii="Arial" w:eastAsia="Calibri" w:hAnsi="Arial" w:cs="Arial"/>
                <w:noProof/>
                <w:lang w:val="mn-MN" w:eastAsia="en-US"/>
              </w:rPr>
              <w:t>1.2. Оролцоог хангах</w:t>
            </w:r>
          </w:p>
        </w:tc>
      </w:tr>
      <w:tr w:rsidR="0046096E" w:rsidRPr="00030589" w14:paraId="3A2886B1" w14:textId="77777777" w:rsidTr="007D443C">
        <w:tc>
          <w:tcPr>
            <w:tcW w:w="2061" w:type="dxa"/>
            <w:vMerge/>
            <w:shd w:val="clear" w:color="auto" w:fill="auto"/>
          </w:tcPr>
          <w:p w14:paraId="2C1AB260" w14:textId="77777777" w:rsidR="0046096E" w:rsidRPr="00030589" w:rsidRDefault="0046096E" w:rsidP="00225124">
            <w:pPr>
              <w:spacing w:after="160" w:line="240" w:lineRule="auto"/>
              <w:jc w:val="center"/>
              <w:rPr>
                <w:rFonts w:ascii="Arial" w:eastAsia="Calibri" w:hAnsi="Arial" w:cs="Arial"/>
                <w:noProof/>
                <w:lang w:val="mn-MN" w:eastAsia="en-US"/>
              </w:rPr>
            </w:pPr>
          </w:p>
        </w:tc>
        <w:tc>
          <w:tcPr>
            <w:tcW w:w="2700" w:type="dxa"/>
            <w:shd w:val="clear" w:color="auto" w:fill="auto"/>
          </w:tcPr>
          <w:p w14:paraId="1739CCA4" w14:textId="77777777" w:rsidR="0046096E" w:rsidRPr="00030589" w:rsidRDefault="0046096E" w:rsidP="00225124">
            <w:pPr>
              <w:spacing w:after="0" w:line="240" w:lineRule="auto"/>
              <w:ind w:left="-18" w:firstLine="19"/>
              <w:jc w:val="both"/>
              <w:rPr>
                <w:rFonts w:ascii="Arial" w:eastAsia="Calibri" w:hAnsi="Arial" w:cs="Arial"/>
                <w:noProof/>
                <w:lang w:val="mn-MN" w:eastAsia="en-US"/>
              </w:rPr>
            </w:pPr>
            <w:r w:rsidRPr="00030589">
              <w:rPr>
                <w:rFonts w:ascii="Arial" w:eastAsia="Calibri" w:hAnsi="Arial" w:cs="Arial"/>
                <w:noProof/>
                <w:lang w:val="mn-MN" w:eastAsia="en-US"/>
              </w:rPr>
              <w:t xml:space="preserve">1.2.1.Зохицуулалтын хувилбарыг сонгохдоо оролцоог хангасан эсэх, </w:t>
            </w:r>
            <w:r w:rsidRPr="00030589">
              <w:rPr>
                <w:rFonts w:ascii="Arial" w:eastAsia="Calibri" w:hAnsi="Arial" w:cs="Arial"/>
                <w:noProof/>
                <w:lang w:val="mn-MN" w:eastAsia="en-US"/>
              </w:rPr>
              <w:lastRenderedPageBreak/>
              <w:t>ялангуяа эмзэг бүлэг, цөөнхийн оролцох боломжийг бүрдүүлсэн эсэх</w:t>
            </w:r>
          </w:p>
        </w:tc>
        <w:tc>
          <w:tcPr>
            <w:tcW w:w="900" w:type="dxa"/>
            <w:shd w:val="clear" w:color="auto" w:fill="auto"/>
            <w:vAlign w:val="center"/>
          </w:tcPr>
          <w:p w14:paraId="1F6C7929"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lastRenderedPageBreak/>
              <w:t>Тийм</w:t>
            </w:r>
          </w:p>
        </w:tc>
        <w:tc>
          <w:tcPr>
            <w:tcW w:w="860" w:type="dxa"/>
            <w:shd w:val="clear" w:color="auto" w:fill="auto"/>
            <w:vAlign w:val="center"/>
          </w:tcPr>
          <w:p w14:paraId="1F70DB9C"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shd w:val="clear" w:color="auto" w:fill="auto"/>
            <w:vAlign w:val="center"/>
          </w:tcPr>
          <w:p w14:paraId="47A5AE9D" w14:textId="77777777" w:rsidR="0046096E" w:rsidRPr="00030589" w:rsidRDefault="0046096E"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Ямар нэгэн сөрөг нөлөө байхгүй.</w:t>
            </w:r>
          </w:p>
        </w:tc>
      </w:tr>
      <w:tr w:rsidR="0046096E" w:rsidRPr="00030589" w14:paraId="5D3DA2C2" w14:textId="77777777" w:rsidTr="007D443C">
        <w:trPr>
          <w:trHeight w:val="525"/>
        </w:trPr>
        <w:tc>
          <w:tcPr>
            <w:tcW w:w="2061" w:type="dxa"/>
            <w:vMerge/>
            <w:shd w:val="clear" w:color="auto" w:fill="auto"/>
          </w:tcPr>
          <w:p w14:paraId="3FC3FCFB" w14:textId="77777777" w:rsidR="0046096E" w:rsidRPr="00030589" w:rsidRDefault="0046096E" w:rsidP="00225124">
            <w:pPr>
              <w:spacing w:after="160" w:line="240" w:lineRule="auto"/>
              <w:jc w:val="center"/>
              <w:rPr>
                <w:rFonts w:ascii="Arial" w:eastAsia="Calibri" w:hAnsi="Arial" w:cs="Arial"/>
                <w:noProof/>
                <w:lang w:val="mn-MN" w:eastAsia="en-US"/>
              </w:rPr>
            </w:pPr>
          </w:p>
        </w:tc>
        <w:tc>
          <w:tcPr>
            <w:tcW w:w="2700" w:type="dxa"/>
            <w:shd w:val="clear" w:color="auto" w:fill="auto"/>
          </w:tcPr>
          <w:p w14:paraId="5CCD0A5D" w14:textId="77777777" w:rsidR="0046096E" w:rsidRPr="00030589" w:rsidRDefault="0046096E" w:rsidP="00225124">
            <w:pPr>
              <w:spacing w:after="0" w:line="240" w:lineRule="auto"/>
              <w:ind w:hanging="359"/>
              <w:jc w:val="both"/>
              <w:rPr>
                <w:rFonts w:ascii="Arial" w:eastAsia="Calibri" w:hAnsi="Arial" w:cs="Arial"/>
                <w:noProof/>
                <w:lang w:val="mn-MN" w:eastAsia="en-US"/>
              </w:rPr>
            </w:pPr>
            <w:r w:rsidRPr="00030589">
              <w:rPr>
                <w:rFonts w:ascii="Arial" w:eastAsia="Calibri" w:hAnsi="Arial" w:cs="Arial"/>
                <w:noProof/>
                <w:lang w:val="mn-MN" w:eastAsia="en-US"/>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00" w:type="dxa"/>
            <w:shd w:val="clear" w:color="auto" w:fill="auto"/>
            <w:vAlign w:val="center"/>
          </w:tcPr>
          <w:p w14:paraId="4113822E"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2475E3DF"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shd w:val="clear" w:color="auto" w:fill="auto"/>
            <w:vAlign w:val="center"/>
          </w:tcPr>
          <w:p w14:paraId="59B3AE96" w14:textId="77777777" w:rsidR="0046096E" w:rsidRPr="00030589" w:rsidRDefault="0046096E"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 xml:space="preserve">Аж ахуйн нэгжүүдэд нөлөө үзүүлнэ.  </w:t>
            </w:r>
          </w:p>
        </w:tc>
      </w:tr>
      <w:tr w:rsidR="0046096E" w:rsidRPr="00030589" w14:paraId="6FB0795C" w14:textId="77777777" w:rsidTr="0046096E">
        <w:tc>
          <w:tcPr>
            <w:tcW w:w="2061" w:type="dxa"/>
            <w:vMerge/>
            <w:shd w:val="clear" w:color="auto" w:fill="auto"/>
          </w:tcPr>
          <w:p w14:paraId="2099C665" w14:textId="77777777" w:rsidR="0046096E" w:rsidRPr="00030589" w:rsidRDefault="0046096E" w:rsidP="00225124">
            <w:pPr>
              <w:spacing w:after="160" w:line="240" w:lineRule="auto"/>
              <w:jc w:val="center"/>
              <w:rPr>
                <w:rFonts w:ascii="Arial" w:eastAsia="Calibri" w:hAnsi="Arial" w:cs="Arial"/>
                <w:noProof/>
                <w:lang w:val="mn-MN" w:eastAsia="en-US"/>
              </w:rPr>
            </w:pPr>
          </w:p>
        </w:tc>
        <w:tc>
          <w:tcPr>
            <w:tcW w:w="7903" w:type="dxa"/>
            <w:gridSpan w:val="4"/>
            <w:shd w:val="clear" w:color="auto" w:fill="E7E6E6"/>
          </w:tcPr>
          <w:p w14:paraId="465CC2F8" w14:textId="77777777" w:rsidR="0046096E" w:rsidRPr="00030589" w:rsidRDefault="0046096E" w:rsidP="00225124">
            <w:pPr>
              <w:spacing w:after="160" w:line="240" w:lineRule="auto"/>
              <w:ind w:left="-18"/>
              <w:contextualSpacing/>
              <w:rPr>
                <w:rFonts w:ascii="Arial" w:eastAsia="Calibri" w:hAnsi="Arial" w:cs="Arial"/>
                <w:noProof/>
                <w:lang w:val="mn-MN" w:eastAsia="en-US"/>
              </w:rPr>
            </w:pPr>
            <w:r w:rsidRPr="00030589">
              <w:rPr>
                <w:rFonts w:ascii="Arial" w:eastAsia="Calibri" w:hAnsi="Arial" w:cs="Arial"/>
                <w:noProof/>
                <w:lang w:val="mn-MN" w:eastAsia="en-US"/>
              </w:rPr>
              <w:t>1.3. Хууль дээдлэх зарчим ба сайн засаглал хариуцлага</w:t>
            </w:r>
          </w:p>
        </w:tc>
      </w:tr>
      <w:tr w:rsidR="0046096E" w:rsidRPr="00030589" w14:paraId="0E3B9289" w14:textId="77777777" w:rsidTr="007D443C">
        <w:tc>
          <w:tcPr>
            <w:tcW w:w="2061" w:type="dxa"/>
            <w:vMerge/>
            <w:shd w:val="clear" w:color="auto" w:fill="auto"/>
          </w:tcPr>
          <w:p w14:paraId="602CB362" w14:textId="77777777" w:rsidR="0046096E" w:rsidRPr="00030589" w:rsidRDefault="0046096E" w:rsidP="00225124">
            <w:pPr>
              <w:spacing w:after="160" w:line="240" w:lineRule="auto"/>
              <w:ind w:left="360"/>
              <w:contextualSpacing/>
              <w:rPr>
                <w:rFonts w:ascii="Arial" w:eastAsia="Calibri" w:hAnsi="Arial" w:cs="Arial"/>
                <w:noProof/>
                <w:lang w:val="mn-MN" w:eastAsia="en-US"/>
              </w:rPr>
            </w:pPr>
          </w:p>
        </w:tc>
        <w:tc>
          <w:tcPr>
            <w:tcW w:w="2700" w:type="dxa"/>
            <w:shd w:val="clear" w:color="auto" w:fill="auto"/>
          </w:tcPr>
          <w:p w14:paraId="2DEAA546" w14:textId="77777777" w:rsidR="0046096E" w:rsidRPr="00030589" w:rsidRDefault="0046096E" w:rsidP="00225124">
            <w:pPr>
              <w:spacing w:after="0" w:line="240" w:lineRule="auto"/>
              <w:ind w:left="-18" w:firstLine="18"/>
              <w:jc w:val="both"/>
              <w:rPr>
                <w:rFonts w:ascii="Arial" w:eastAsia="Calibri" w:hAnsi="Arial" w:cs="Arial"/>
                <w:noProof/>
                <w:lang w:val="mn-MN" w:eastAsia="en-US"/>
              </w:rPr>
            </w:pPr>
            <w:r w:rsidRPr="00030589">
              <w:rPr>
                <w:rFonts w:ascii="Arial" w:eastAsia="Calibri" w:hAnsi="Arial" w:cs="Arial"/>
                <w:noProof/>
                <w:lang w:val="mn-MN" w:eastAsia="en-US"/>
              </w:rPr>
              <w:t>1.3.1.Зохицуулалтыг бий болгосноор хүний эрхийг хөхүүлэн дэмжих, хангах, хамгаалах явцад ахиц дэвшил гарах эсэх</w:t>
            </w:r>
          </w:p>
        </w:tc>
        <w:tc>
          <w:tcPr>
            <w:tcW w:w="900" w:type="dxa"/>
            <w:shd w:val="clear" w:color="auto" w:fill="auto"/>
            <w:vAlign w:val="center"/>
          </w:tcPr>
          <w:p w14:paraId="1DD32CC6"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49696033"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shd w:val="clear" w:color="auto" w:fill="auto"/>
            <w:vAlign w:val="center"/>
          </w:tcPr>
          <w:p w14:paraId="6A9C6E2D" w14:textId="607F4D3C" w:rsidR="0046096E" w:rsidRPr="00030589" w:rsidRDefault="0046096E"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Хуульд ийм зохицуулалт тусгаагүй.</w:t>
            </w:r>
          </w:p>
        </w:tc>
      </w:tr>
      <w:tr w:rsidR="0046096E" w:rsidRPr="00030589" w14:paraId="515B47AC" w14:textId="77777777" w:rsidTr="007D443C">
        <w:tc>
          <w:tcPr>
            <w:tcW w:w="2061" w:type="dxa"/>
            <w:vMerge/>
            <w:shd w:val="clear" w:color="auto" w:fill="auto"/>
          </w:tcPr>
          <w:p w14:paraId="1E71519C" w14:textId="77777777" w:rsidR="0046096E" w:rsidRPr="00030589" w:rsidRDefault="0046096E" w:rsidP="00225124">
            <w:pPr>
              <w:spacing w:after="160" w:line="240" w:lineRule="auto"/>
              <w:ind w:left="360"/>
              <w:contextualSpacing/>
              <w:rPr>
                <w:rFonts w:ascii="Arial" w:eastAsia="Calibri" w:hAnsi="Arial" w:cs="Arial"/>
                <w:noProof/>
                <w:lang w:val="mn-MN" w:eastAsia="en-US"/>
              </w:rPr>
            </w:pPr>
          </w:p>
        </w:tc>
        <w:tc>
          <w:tcPr>
            <w:tcW w:w="2700" w:type="dxa"/>
            <w:shd w:val="clear" w:color="auto" w:fill="auto"/>
          </w:tcPr>
          <w:p w14:paraId="7C549E37" w14:textId="77777777" w:rsidR="0046096E" w:rsidRPr="00030589" w:rsidRDefault="0046096E" w:rsidP="00225124">
            <w:pPr>
              <w:spacing w:after="0" w:line="240" w:lineRule="auto"/>
              <w:ind w:left="-18" w:firstLine="18"/>
              <w:jc w:val="both"/>
              <w:rPr>
                <w:rFonts w:ascii="Arial" w:eastAsia="Calibri" w:hAnsi="Arial" w:cs="Arial"/>
                <w:noProof/>
                <w:lang w:val="mn-MN" w:eastAsia="en-US"/>
              </w:rPr>
            </w:pPr>
            <w:r w:rsidRPr="00030589">
              <w:rPr>
                <w:rFonts w:ascii="Arial" w:eastAsia="Calibri" w:hAnsi="Arial" w:cs="Arial"/>
                <w:noProof/>
                <w:lang w:val="mn-MN" w:eastAsia="en-US"/>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00" w:type="dxa"/>
            <w:shd w:val="clear" w:color="auto" w:fill="auto"/>
            <w:vAlign w:val="center"/>
          </w:tcPr>
          <w:p w14:paraId="5546AE4C"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13997F71"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shd w:val="clear" w:color="auto" w:fill="auto"/>
            <w:vAlign w:val="center"/>
          </w:tcPr>
          <w:p w14:paraId="02BABFC3" w14:textId="5777BF11" w:rsidR="0046096E" w:rsidRPr="00030589" w:rsidRDefault="009F66E0"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Хуульд ийм зохицуулалт тусгаагүй.</w:t>
            </w:r>
          </w:p>
        </w:tc>
      </w:tr>
      <w:tr w:rsidR="0046096E" w:rsidRPr="00030589" w14:paraId="6628B792" w14:textId="77777777" w:rsidTr="007D443C">
        <w:tc>
          <w:tcPr>
            <w:tcW w:w="2061" w:type="dxa"/>
            <w:vMerge/>
            <w:shd w:val="clear" w:color="auto" w:fill="auto"/>
          </w:tcPr>
          <w:p w14:paraId="35D9754B" w14:textId="77777777" w:rsidR="0046096E" w:rsidRPr="00030589" w:rsidRDefault="0046096E" w:rsidP="00225124">
            <w:pPr>
              <w:spacing w:after="160" w:line="240" w:lineRule="auto"/>
              <w:ind w:left="360"/>
              <w:contextualSpacing/>
              <w:rPr>
                <w:rFonts w:ascii="Arial" w:eastAsia="Calibri" w:hAnsi="Arial" w:cs="Arial"/>
                <w:noProof/>
                <w:lang w:val="mn-MN" w:eastAsia="en-US"/>
              </w:rPr>
            </w:pPr>
          </w:p>
        </w:tc>
        <w:tc>
          <w:tcPr>
            <w:tcW w:w="2700" w:type="dxa"/>
            <w:shd w:val="clear" w:color="auto" w:fill="auto"/>
          </w:tcPr>
          <w:p w14:paraId="727586A0" w14:textId="77777777" w:rsidR="0046096E" w:rsidRPr="00030589" w:rsidRDefault="0046096E" w:rsidP="00225124">
            <w:pPr>
              <w:spacing w:after="0" w:line="240" w:lineRule="auto"/>
              <w:ind w:left="-18" w:firstLine="18"/>
              <w:jc w:val="both"/>
              <w:rPr>
                <w:rFonts w:ascii="Arial" w:eastAsia="Calibri" w:hAnsi="Arial" w:cs="Arial"/>
                <w:noProof/>
                <w:lang w:val="mn-MN" w:eastAsia="en-US"/>
              </w:rPr>
            </w:pPr>
            <w:r w:rsidRPr="00030589">
              <w:rPr>
                <w:rFonts w:ascii="Arial" w:eastAsia="Calibri" w:hAnsi="Arial" w:cs="Arial"/>
                <w:noProof/>
                <w:lang w:val="mn-MN" w:eastAsia="en-US"/>
              </w:rPr>
              <w:t>1.3.3.Хүний эрхийг зөрчигчдөд хүлээлгэх хариуцлагыг тусгах эсэх</w:t>
            </w:r>
          </w:p>
        </w:tc>
        <w:tc>
          <w:tcPr>
            <w:tcW w:w="900" w:type="dxa"/>
            <w:shd w:val="clear" w:color="auto" w:fill="auto"/>
            <w:vAlign w:val="center"/>
          </w:tcPr>
          <w:p w14:paraId="21BA93CD"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0DC4D3B3"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shd w:val="clear" w:color="auto" w:fill="auto"/>
            <w:vAlign w:val="center"/>
          </w:tcPr>
          <w:p w14:paraId="52FA44A8" w14:textId="77777777" w:rsidR="0046096E" w:rsidRPr="00030589" w:rsidRDefault="0046096E"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Хуульд ийм зохицуулалт тусгаагүй.</w:t>
            </w:r>
          </w:p>
        </w:tc>
      </w:tr>
      <w:tr w:rsidR="0046096E" w:rsidRPr="00030589" w14:paraId="0CC659D4" w14:textId="77777777" w:rsidTr="007D443C">
        <w:trPr>
          <w:trHeight w:val="381"/>
        </w:trPr>
        <w:tc>
          <w:tcPr>
            <w:tcW w:w="2061" w:type="dxa"/>
            <w:vMerge w:val="restart"/>
            <w:shd w:val="clear" w:color="auto" w:fill="auto"/>
          </w:tcPr>
          <w:p w14:paraId="43175460" w14:textId="77777777" w:rsidR="0046096E" w:rsidRPr="00030589" w:rsidRDefault="0046096E" w:rsidP="00225124">
            <w:pPr>
              <w:numPr>
                <w:ilvl w:val="0"/>
                <w:numId w:val="2"/>
              </w:numPr>
              <w:spacing w:after="160" w:line="240" w:lineRule="auto"/>
              <w:ind w:left="318" w:hanging="318"/>
              <w:contextualSpacing/>
              <w:rPr>
                <w:rFonts w:ascii="Arial" w:eastAsia="Calibri" w:hAnsi="Arial" w:cs="Arial"/>
                <w:noProof/>
                <w:lang w:val="mn-MN" w:eastAsia="en-US"/>
              </w:rPr>
            </w:pPr>
            <w:r w:rsidRPr="00030589">
              <w:rPr>
                <w:rFonts w:ascii="Arial" w:eastAsia="Calibri" w:hAnsi="Arial" w:cs="Arial"/>
                <w:noProof/>
                <w:lang w:val="mn-MN" w:eastAsia="en-US"/>
              </w:rPr>
              <w:t xml:space="preserve">Хүний эрхийг </w:t>
            </w:r>
          </w:p>
          <w:p w14:paraId="710CB5C6" w14:textId="77777777" w:rsidR="0046096E" w:rsidRPr="00030589" w:rsidRDefault="0046096E" w:rsidP="00225124">
            <w:pPr>
              <w:spacing w:after="160" w:line="240" w:lineRule="auto"/>
              <w:ind w:left="318"/>
              <w:contextualSpacing/>
              <w:rPr>
                <w:rFonts w:ascii="Arial" w:eastAsia="Calibri" w:hAnsi="Arial" w:cs="Arial"/>
                <w:noProof/>
                <w:lang w:val="mn-MN" w:eastAsia="en-US"/>
              </w:rPr>
            </w:pPr>
            <w:r w:rsidRPr="00030589">
              <w:rPr>
                <w:rFonts w:ascii="Arial" w:eastAsia="Calibri" w:hAnsi="Arial" w:cs="Arial"/>
                <w:noProof/>
                <w:lang w:val="mn-MN" w:eastAsia="en-US"/>
              </w:rPr>
              <w:t>хязгаарласан зохицуулалт агуулсан эсэх</w:t>
            </w:r>
          </w:p>
        </w:tc>
        <w:tc>
          <w:tcPr>
            <w:tcW w:w="2700" w:type="dxa"/>
            <w:shd w:val="clear" w:color="auto" w:fill="auto"/>
          </w:tcPr>
          <w:p w14:paraId="0FA6510A" w14:textId="77777777" w:rsidR="0046096E" w:rsidRPr="00030589" w:rsidRDefault="0046096E" w:rsidP="00225124">
            <w:pPr>
              <w:spacing w:after="160" w:line="240" w:lineRule="auto"/>
              <w:contextualSpacing/>
              <w:jc w:val="both"/>
              <w:rPr>
                <w:rFonts w:ascii="Arial" w:eastAsia="Calibri" w:hAnsi="Arial" w:cs="Arial"/>
                <w:noProof/>
                <w:lang w:val="mn-MN" w:eastAsia="en-US"/>
              </w:rPr>
            </w:pPr>
            <w:r w:rsidRPr="00030589">
              <w:rPr>
                <w:rFonts w:ascii="Arial" w:eastAsia="Calibri" w:hAnsi="Arial" w:cs="Arial"/>
                <w:noProof/>
                <w:lang w:val="mn-MN" w:eastAsia="en-US"/>
              </w:rPr>
              <w:t xml:space="preserve">2.1. Зохицуулалт нь хүний эрхийг хязгаарлах бол энэ нь хууль ёсны зорилгод нийцсэн эсэх </w:t>
            </w:r>
          </w:p>
        </w:tc>
        <w:tc>
          <w:tcPr>
            <w:tcW w:w="900" w:type="dxa"/>
            <w:shd w:val="clear" w:color="auto" w:fill="auto"/>
            <w:vAlign w:val="center"/>
          </w:tcPr>
          <w:p w14:paraId="7A7F9384"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0B4B3993"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vMerge w:val="restart"/>
            <w:shd w:val="clear" w:color="auto" w:fill="auto"/>
            <w:vAlign w:val="center"/>
          </w:tcPr>
          <w:p w14:paraId="5FEC7160" w14:textId="77777777" w:rsidR="0046096E" w:rsidRPr="00030589" w:rsidRDefault="0046096E"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Хүний эрхийг хязгаарласан зохицуулалт тусгагдаагүй.</w:t>
            </w:r>
          </w:p>
        </w:tc>
      </w:tr>
      <w:tr w:rsidR="0046096E" w:rsidRPr="00030589" w14:paraId="73DBB636" w14:textId="77777777" w:rsidTr="007D443C">
        <w:trPr>
          <w:trHeight w:val="244"/>
        </w:trPr>
        <w:tc>
          <w:tcPr>
            <w:tcW w:w="2061" w:type="dxa"/>
            <w:vMerge/>
            <w:shd w:val="clear" w:color="auto" w:fill="auto"/>
          </w:tcPr>
          <w:p w14:paraId="3070C759" w14:textId="77777777" w:rsidR="0046096E" w:rsidRPr="00030589" w:rsidRDefault="0046096E" w:rsidP="00225124">
            <w:pPr>
              <w:spacing w:after="160" w:line="240" w:lineRule="auto"/>
              <w:jc w:val="center"/>
              <w:rPr>
                <w:rFonts w:ascii="Arial" w:eastAsia="Calibri" w:hAnsi="Arial" w:cs="Arial"/>
                <w:noProof/>
                <w:lang w:val="mn-MN" w:eastAsia="en-US"/>
              </w:rPr>
            </w:pPr>
          </w:p>
        </w:tc>
        <w:tc>
          <w:tcPr>
            <w:tcW w:w="2700" w:type="dxa"/>
            <w:shd w:val="clear" w:color="auto" w:fill="auto"/>
          </w:tcPr>
          <w:p w14:paraId="719C770C" w14:textId="77777777" w:rsidR="0046096E" w:rsidRPr="00030589" w:rsidRDefault="0046096E" w:rsidP="00225124">
            <w:pPr>
              <w:spacing w:after="160" w:line="240" w:lineRule="auto"/>
              <w:contextualSpacing/>
              <w:rPr>
                <w:rFonts w:ascii="Arial" w:eastAsia="Calibri" w:hAnsi="Arial" w:cs="Arial"/>
                <w:noProof/>
                <w:lang w:val="mn-MN" w:eastAsia="en-US"/>
              </w:rPr>
            </w:pPr>
            <w:r w:rsidRPr="00030589">
              <w:rPr>
                <w:rFonts w:ascii="Arial" w:eastAsia="Calibri" w:hAnsi="Arial" w:cs="Arial"/>
                <w:noProof/>
                <w:lang w:val="mn-MN" w:eastAsia="en-US"/>
              </w:rPr>
              <w:t xml:space="preserve">2.2. Хязгаарлалт тогтоох нь зайлшгүй эсэх </w:t>
            </w:r>
          </w:p>
        </w:tc>
        <w:tc>
          <w:tcPr>
            <w:tcW w:w="900" w:type="dxa"/>
            <w:shd w:val="clear" w:color="auto" w:fill="auto"/>
            <w:vAlign w:val="center"/>
          </w:tcPr>
          <w:p w14:paraId="1A8FFFC6"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2153FE83"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vMerge/>
            <w:shd w:val="clear" w:color="auto" w:fill="auto"/>
            <w:vAlign w:val="center"/>
          </w:tcPr>
          <w:p w14:paraId="2E57A82E" w14:textId="77777777" w:rsidR="0046096E" w:rsidRPr="00030589" w:rsidRDefault="0046096E" w:rsidP="00225124">
            <w:pPr>
              <w:spacing w:after="160" w:line="240" w:lineRule="auto"/>
              <w:jc w:val="both"/>
              <w:rPr>
                <w:rFonts w:ascii="Arial" w:eastAsia="Calibri" w:hAnsi="Arial" w:cs="Arial"/>
                <w:noProof/>
                <w:lang w:val="mn-MN" w:eastAsia="en-US"/>
              </w:rPr>
            </w:pPr>
          </w:p>
        </w:tc>
      </w:tr>
      <w:tr w:rsidR="0046096E" w:rsidRPr="00030589" w14:paraId="41315A58" w14:textId="77777777" w:rsidTr="007D443C">
        <w:tc>
          <w:tcPr>
            <w:tcW w:w="2061" w:type="dxa"/>
            <w:vMerge w:val="restart"/>
            <w:shd w:val="clear" w:color="auto" w:fill="auto"/>
          </w:tcPr>
          <w:p w14:paraId="4EEA3D16" w14:textId="77777777" w:rsidR="0046096E" w:rsidRPr="00030589" w:rsidRDefault="0046096E" w:rsidP="00225124">
            <w:pPr>
              <w:numPr>
                <w:ilvl w:val="0"/>
                <w:numId w:val="2"/>
              </w:numPr>
              <w:spacing w:after="160" w:line="240" w:lineRule="auto"/>
              <w:contextualSpacing/>
              <w:rPr>
                <w:rFonts w:ascii="Arial" w:eastAsia="Calibri" w:hAnsi="Arial" w:cs="Arial"/>
                <w:noProof/>
                <w:lang w:val="mn-MN" w:eastAsia="en-US"/>
              </w:rPr>
            </w:pPr>
            <w:r w:rsidRPr="00030589">
              <w:rPr>
                <w:rFonts w:ascii="Arial" w:eastAsia="Calibri" w:hAnsi="Arial" w:cs="Arial"/>
                <w:noProof/>
                <w:lang w:val="mn-MN" w:eastAsia="en-US"/>
              </w:rPr>
              <w:t>Эрх агуулагч</w:t>
            </w:r>
          </w:p>
        </w:tc>
        <w:tc>
          <w:tcPr>
            <w:tcW w:w="2700" w:type="dxa"/>
            <w:shd w:val="clear" w:color="auto" w:fill="auto"/>
          </w:tcPr>
          <w:p w14:paraId="0B365E6B" w14:textId="77777777" w:rsidR="0046096E" w:rsidRPr="00030589" w:rsidRDefault="0046096E"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3.1. Зохицуулалтын хувилбарт хамаарах бүлгүүд буюу эрх агуулагчдыг тодорхойлсон эсэх</w:t>
            </w:r>
          </w:p>
        </w:tc>
        <w:tc>
          <w:tcPr>
            <w:tcW w:w="900" w:type="dxa"/>
            <w:shd w:val="clear" w:color="auto" w:fill="auto"/>
            <w:vAlign w:val="center"/>
          </w:tcPr>
          <w:p w14:paraId="3FD0F827"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Тийм</w:t>
            </w:r>
          </w:p>
        </w:tc>
        <w:tc>
          <w:tcPr>
            <w:tcW w:w="860" w:type="dxa"/>
            <w:shd w:val="clear" w:color="auto" w:fill="auto"/>
            <w:vAlign w:val="center"/>
          </w:tcPr>
          <w:p w14:paraId="4ECCBC5F"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Үгүй</w:t>
            </w:r>
          </w:p>
        </w:tc>
        <w:tc>
          <w:tcPr>
            <w:tcW w:w="3443" w:type="dxa"/>
            <w:shd w:val="clear" w:color="auto" w:fill="auto"/>
            <w:vAlign w:val="center"/>
          </w:tcPr>
          <w:p w14:paraId="1F6357F0" w14:textId="77777777" w:rsidR="0046096E" w:rsidRPr="00030589" w:rsidRDefault="0046096E"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Үйл ажиллагаанд оролцогч аж ахуйн нэгжүүд.</w:t>
            </w:r>
          </w:p>
        </w:tc>
      </w:tr>
      <w:tr w:rsidR="0046096E" w:rsidRPr="00030589" w14:paraId="6DEE207A" w14:textId="77777777" w:rsidTr="007D443C">
        <w:tc>
          <w:tcPr>
            <w:tcW w:w="2061" w:type="dxa"/>
            <w:vMerge/>
            <w:shd w:val="clear" w:color="auto" w:fill="auto"/>
          </w:tcPr>
          <w:p w14:paraId="1D63B8BD" w14:textId="77777777" w:rsidR="0046096E" w:rsidRPr="00030589" w:rsidRDefault="0046096E" w:rsidP="00225124">
            <w:pPr>
              <w:spacing w:after="160" w:line="240" w:lineRule="auto"/>
              <w:jc w:val="center"/>
              <w:rPr>
                <w:rFonts w:ascii="Arial" w:eastAsia="Calibri" w:hAnsi="Arial" w:cs="Arial"/>
                <w:noProof/>
                <w:lang w:val="mn-MN" w:eastAsia="en-US"/>
              </w:rPr>
            </w:pPr>
          </w:p>
        </w:tc>
        <w:tc>
          <w:tcPr>
            <w:tcW w:w="2700" w:type="dxa"/>
            <w:shd w:val="clear" w:color="auto" w:fill="auto"/>
          </w:tcPr>
          <w:p w14:paraId="15B2EB2D" w14:textId="77777777" w:rsidR="0046096E" w:rsidRPr="00030589" w:rsidRDefault="0046096E" w:rsidP="00225124">
            <w:pPr>
              <w:spacing w:after="160" w:line="240" w:lineRule="auto"/>
              <w:jc w:val="both"/>
              <w:rPr>
                <w:rFonts w:ascii="Arial" w:eastAsia="Calibri" w:hAnsi="Arial" w:cs="Arial"/>
                <w:noProof/>
                <w:highlight w:val="yellow"/>
                <w:lang w:val="mn-MN" w:eastAsia="en-US"/>
              </w:rPr>
            </w:pPr>
            <w:r w:rsidRPr="00030589">
              <w:rPr>
                <w:rFonts w:ascii="Arial" w:eastAsia="Calibri" w:hAnsi="Arial" w:cs="Arial"/>
                <w:noProof/>
                <w:lang w:val="mn-MN" w:eastAsia="en-US"/>
              </w:rPr>
              <w:t>3.2. Эрх агуулагчдыг эмзэг байдлаар нь ялгаж тодорхойлсон эсэх</w:t>
            </w:r>
          </w:p>
        </w:tc>
        <w:tc>
          <w:tcPr>
            <w:tcW w:w="900" w:type="dxa"/>
            <w:shd w:val="clear" w:color="auto" w:fill="auto"/>
            <w:vAlign w:val="center"/>
          </w:tcPr>
          <w:p w14:paraId="0BF4DFE3"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4C3DC654"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shd w:val="clear" w:color="auto" w:fill="auto"/>
            <w:vAlign w:val="center"/>
          </w:tcPr>
          <w:p w14:paraId="78EE6D90" w14:textId="153D9950" w:rsidR="0046096E" w:rsidRPr="00030589" w:rsidRDefault="0093609C"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Эрх агуулагчдыг эмзэг байдлаар нь ялгаж тодорхойлсон зохицуулалт байхгүй.</w:t>
            </w:r>
          </w:p>
        </w:tc>
      </w:tr>
      <w:tr w:rsidR="0046096E" w:rsidRPr="00030589" w14:paraId="6994197B" w14:textId="77777777" w:rsidTr="007D443C">
        <w:tc>
          <w:tcPr>
            <w:tcW w:w="2061" w:type="dxa"/>
            <w:vMerge/>
            <w:shd w:val="clear" w:color="auto" w:fill="auto"/>
          </w:tcPr>
          <w:p w14:paraId="6360C933" w14:textId="77777777" w:rsidR="0046096E" w:rsidRPr="00030589" w:rsidRDefault="0046096E" w:rsidP="00225124">
            <w:pPr>
              <w:spacing w:after="160" w:line="240" w:lineRule="auto"/>
              <w:jc w:val="center"/>
              <w:rPr>
                <w:rFonts w:ascii="Arial" w:eastAsia="Calibri" w:hAnsi="Arial" w:cs="Arial"/>
                <w:noProof/>
                <w:lang w:val="mn-MN" w:eastAsia="en-US"/>
              </w:rPr>
            </w:pPr>
          </w:p>
        </w:tc>
        <w:tc>
          <w:tcPr>
            <w:tcW w:w="2700" w:type="dxa"/>
            <w:shd w:val="clear" w:color="auto" w:fill="auto"/>
          </w:tcPr>
          <w:p w14:paraId="1313A47D"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Calibri" w:hAnsi="Arial" w:cs="Arial"/>
                <w:noProof/>
                <w:lang w:val="mn-MN" w:eastAsia="en-US"/>
              </w:rPr>
              <w:t>3.3. Зохицуулалтын хувилбар нь энэхүү эмзэг бүлгийн нөхцөл байдлыг харгалзан үзэж, тэдний эмзэг байдлыг дээрдүүлэхэд чиглэсэн эсэх</w:t>
            </w:r>
          </w:p>
        </w:tc>
        <w:tc>
          <w:tcPr>
            <w:tcW w:w="900" w:type="dxa"/>
            <w:shd w:val="clear" w:color="auto" w:fill="auto"/>
            <w:vAlign w:val="center"/>
          </w:tcPr>
          <w:p w14:paraId="739A05A8"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76D7EB59"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shd w:val="clear" w:color="auto" w:fill="auto"/>
            <w:vAlign w:val="center"/>
          </w:tcPr>
          <w:p w14:paraId="546CB622" w14:textId="02D065E5" w:rsidR="0046096E" w:rsidRPr="00030589" w:rsidRDefault="00380183"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Эмзэг бүлгийн нөхцөл байдлыг харгалзан үзсэн зохицуулалт байхгүй.</w:t>
            </w:r>
          </w:p>
        </w:tc>
      </w:tr>
      <w:tr w:rsidR="0046096E" w:rsidRPr="00030589" w14:paraId="4D853A47" w14:textId="77777777" w:rsidTr="007D443C">
        <w:tc>
          <w:tcPr>
            <w:tcW w:w="2061" w:type="dxa"/>
            <w:vMerge/>
            <w:shd w:val="clear" w:color="auto" w:fill="auto"/>
          </w:tcPr>
          <w:p w14:paraId="71A2696F" w14:textId="77777777" w:rsidR="0046096E" w:rsidRPr="00030589" w:rsidRDefault="0046096E" w:rsidP="00225124">
            <w:pPr>
              <w:spacing w:after="160" w:line="240" w:lineRule="auto"/>
              <w:jc w:val="center"/>
              <w:rPr>
                <w:rFonts w:ascii="Arial" w:eastAsia="Calibri" w:hAnsi="Arial" w:cs="Arial"/>
                <w:noProof/>
                <w:lang w:val="mn-MN" w:eastAsia="en-US"/>
              </w:rPr>
            </w:pPr>
          </w:p>
        </w:tc>
        <w:tc>
          <w:tcPr>
            <w:tcW w:w="2700" w:type="dxa"/>
            <w:shd w:val="clear" w:color="auto" w:fill="auto"/>
          </w:tcPr>
          <w:p w14:paraId="7EB3BAC9"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Calibri" w:hAnsi="Arial" w:cs="Arial"/>
                <w:noProof/>
                <w:lang w:val="mn-MN" w:eastAsia="en-US"/>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00" w:type="dxa"/>
            <w:shd w:val="clear" w:color="auto" w:fill="auto"/>
            <w:vAlign w:val="center"/>
          </w:tcPr>
          <w:p w14:paraId="5011ADC6"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51446F67"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shd w:val="clear" w:color="auto" w:fill="auto"/>
            <w:vAlign w:val="center"/>
          </w:tcPr>
          <w:p w14:paraId="4972A087" w14:textId="1534D6EB" w:rsidR="0046096E" w:rsidRPr="00030589" w:rsidRDefault="00380183"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Эрх агуулагчдын, ялангуяа эмзэг бүлгийн ялгаатай хэрэгцээг тооцсон мэдрэмжтэй зохицуулалт тусгаагүй.</w:t>
            </w:r>
          </w:p>
        </w:tc>
      </w:tr>
      <w:tr w:rsidR="0046096E" w:rsidRPr="00030589" w14:paraId="280CDD70" w14:textId="77777777" w:rsidTr="007D443C">
        <w:tc>
          <w:tcPr>
            <w:tcW w:w="2061" w:type="dxa"/>
            <w:shd w:val="clear" w:color="auto" w:fill="auto"/>
          </w:tcPr>
          <w:p w14:paraId="0B198A77" w14:textId="77777777" w:rsidR="0046096E" w:rsidRPr="00030589" w:rsidRDefault="0046096E" w:rsidP="00225124">
            <w:pPr>
              <w:spacing w:after="160" w:line="240" w:lineRule="auto"/>
              <w:contextualSpacing/>
              <w:rPr>
                <w:rFonts w:ascii="Arial" w:eastAsia="Calibri" w:hAnsi="Arial" w:cs="Arial"/>
                <w:noProof/>
                <w:lang w:val="mn-MN" w:eastAsia="en-US"/>
              </w:rPr>
            </w:pPr>
            <w:r w:rsidRPr="00030589">
              <w:rPr>
                <w:rFonts w:ascii="Arial" w:eastAsia="Calibri" w:hAnsi="Arial" w:cs="Arial"/>
                <w:noProof/>
                <w:lang w:val="mn-MN" w:eastAsia="en-US"/>
              </w:rPr>
              <w:t>Үүрэг хүлээгч</w:t>
            </w:r>
          </w:p>
        </w:tc>
        <w:tc>
          <w:tcPr>
            <w:tcW w:w="2700" w:type="dxa"/>
            <w:shd w:val="clear" w:color="auto" w:fill="auto"/>
          </w:tcPr>
          <w:p w14:paraId="6DE1B472"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Calibri" w:hAnsi="Arial" w:cs="Arial"/>
                <w:noProof/>
                <w:lang w:val="mn-MN" w:eastAsia="en-US"/>
              </w:rPr>
              <w:t>4.1. Үүрэг хүлээгчдийг тодорхойлсон эсэх</w:t>
            </w:r>
          </w:p>
        </w:tc>
        <w:tc>
          <w:tcPr>
            <w:tcW w:w="900" w:type="dxa"/>
            <w:shd w:val="clear" w:color="auto" w:fill="auto"/>
            <w:vAlign w:val="center"/>
          </w:tcPr>
          <w:p w14:paraId="06D4629E"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1CD7FBC7"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shd w:val="clear" w:color="auto" w:fill="auto"/>
            <w:vAlign w:val="center"/>
          </w:tcPr>
          <w:p w14:paraId="24E2B37F" w14:textId="3CFE1887" w:rsidR="0046096E" w:rsidRPr="00030589" w:rsidRDefault="00715F84"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Хуульд ийм зохицуулалт тусгаагүй.</w:t>
            </w:r>
          </w:p>
        </w:tc>
      </w:tr>
      <w:tr w:rsidR="0046096E" w:rsidRPr="00030589" w14:paraId="6CBCD3A5" w14:textId="77777777" w:rsidTr="007D443C">
        <w:trPr>
          <w:trHeight w:val="363"/>
        </w:trPr>
        <w:tc>
          <w:tcPr>
            <w:tcW w:w="2061" w:type="dxa"/>
            <w:vMerge w:val="restart"/>
            <w:shd w:val="clear" w:color="auto" w:fill="auto"/>
          </w:tcPr>
          <w:p w14:paraId="1097E469" w14:textId="77777777" w:rsidR="0046096E" w:rsidRPr="00030589" w:rsidRDefault="0046096E" w:rsidP="00225124">
            <w:pPr>
              <w:numPr>
                <w:ilvl w:val="0"/>
                <w:numId w:val="2"/>
              </w:numPr>
              <w:spacing w:after="160" w:line="240" w:lineRule="auto"/>
              <w:contextualSpacing/>
              <w:rPr>
                <w:rFonts w:ascii="Arial" w:eastAsia="Calibri" w:hAnsi="Arial" w:cs="Arial"/>
                <w:noProof/>
                <w:lang w:val="mn-MN" w:eastAsia="en-US"/>
              </w:rPr>
            </w:pPr>
            <w:r w:rsidRPr="00030589">
              <w:rPr>
                <w:rFonts w:ascii="Arial" w:eastAsia="Calibri" w:hAnsi="Arial" w:cs="Arial"/>
                <w:noProof/>
                <w:lang w:val="mn-MN" w:eastAsia="en-US"/>
              </w:rPr>
              <w:t xml:space="preserve">Жендэрийн </w:t>
            </w:r>
          </w:p>
          <w:p w14:paraId="2E225801" w14:textId="77777777" w:rsidR="0046096E" w:rsidRPr="00030589" w:rsidRDefault="0046096E" w:rsidP="00225124">
            <w:pPr>
              <w:spacing w:after="160" w:line="240" w:lineRule="auto"/>
              <w:contextualSpacing/>
              <w:rPr>
                <w:rFonts w:ascii="Arial" w:eastAsia="Calibri" w:hAnsi="Arial" w:cs="Arial"/>
                <w:noProof/>
                <w:lang w:val="mn-MN" w:eastAsia="en-US"/>
              </w:rPr>
            </w:pPr>
            <w:r w:rsidRPr="00030589">
              <w:rPr>
                <w:rFonts w:ascii="Arial" w:eastAsia="Calibri" w:hAnsi="Arial" w:cs="Arial"/>
                <w:noProof/>
                <w:lang w:val="mn-MN" w:eastAsia="en-US"/>
              </w:rPr>
              <w:t xml:space="preserve">эрх тэгш байдлыг хангах тухай хуульд нийцүүлсэн эсэх </w:t>
            </w:r>
          </w:p>
        </w:tc>
        <w:tc>
          <w:tcPr>
            <w:tcW w:w="2700" w:type="dxa"/>
            <w:shd w:val="clear" w:color="auto" w:fill="auto"/>
            <w:vAlign w:val="center"/>
          </w:tcPr>
          <w:p w14:paraId="7696D941"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Calibri" w:hAnsi="Arial" w:cs="Arial"/>
                <w:noProof/>
                <w:lang w:val="mn-MN" w:eastAsia="en-US"/>
              </w:rPr>
              <w:t>5.1. Жендэрийн үзэл баримтлалыг тусгасан эсэх</w:t>
            </w:r>
          </w:p>
        </w:tc>
        <w:tc>
          <w:tcPr>
            <w:tcW w:w="900" w:type="dxa"/>
            <w:shd w:val="clear" w:color="auto" w:fill="auto"/>
            <w:vAlign w:val="center"/>
          </w:tcPr>
          <w:p w14:paraId="141989FA"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32CEFCEF"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shd w:val="clear" w:color="auto" w:fill="auto"/>
            <w:vAlign w:val="center"/>
          </w:tcPr>
          <w:p w14:paraId="49CA30BE" w14:textId="5A62E1E9" w:rsidR="0046096E" w:rsidRPr="00030589" w:rsidRDefault="0077796B"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Жендэрийн үзэл баримтлалын талаарх зохицуулалт тусгаагүй.</w:t>
            </w:r>
          </w:p>
        </w:tc>
      </w:tr>
      <w:tr w:rsidR="0046096E" w:rsidRPr="00030589" w14:paraId="40D0712A" w14:textId="77777777" w:rsidTr="007D443C">
        <w:trPr>
          <w:trHeight w:val="1007"/>
        </w:trPr>
        <w:tc>
          <w:tcPr>
            <w:tcW w:w="2061" w:type="dxa"/>
            <w:vMerge/>
            <w:shd w:val="clear" w:color="auto" w:fill="auto"/>
          </w:tcPr>
          <w:p w14:paraId="23104CFD" w14:textId="77777777" w:rsidR="0046096E" w:rsidRPr="00030589" w:rsidRDefault="0046096E" w:rsidP="00225124">
            <w:pPr>
              <w:numPr>
                <w:ilvl w:val="0"/>
                <w:numId w:val="2"/>
              </w:numPr>
              <w:spacing w:after="160" w:line="240" w:lineRule="auto"/>
              <w:contextualSpacing/>
              <w:rPr>
                <w:rFonts w:ascii="Arial" w:eastAsia="Calibri" w:hAnsi="Arial" w:cs="Arial"/>
                <w:noProof/>
                <w:lang w:val="mn-MN" w:eastAsia="en-US"/>
              </w:rPr>
            </w:pPr>
          </w:p>
        </w:tc>
        <w:tc>
          <w:tcPr>
            <w:tcW w:w="2700" w:type="dxa"/>
            <w:shd w:val="clear" w:color="auto" w:fill="auto"/>
            <w:vAlign w:val="center"/>
          </w:tcPr>
          <w:p w14:paraId="43665D0D"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Calibri" w:hAnsi="Arial" w:cs="Arial"/>
                <w:noProof/>
                <w:lang w:val="mn-MN" w:eastAsia="en-US"/>
              </w:rPr>
              <w:t>5.2.Эрэгтэй, эмэгтэй хүний тэгш эрх, тэгш боломж, тэгш хандлагын баталгааг бүрдүүлэх эсэх</w:t>
            </w:r>
          </w:p>
        </w:tc>
        <w:tc>
          <w:tcPr>
            <w:tcW w:w="900" w:type="dxa"/>
            <w:shd w:val="clear" w:color="auto" w:fill="auto"/>
            <w:vAlign w:val="center"/>
          </w:tcPr>
          <w:p w14:paraId="490C9F14" w14:textId="77777777" w:rsidR="0046096E" w:rsidRPr="00030589" w:rsidRDefault="0046096E" w:rsidP="00225124">
            <w:pPr>
              <w:spacing w:after="16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Тийм</w:t>
            </w:r>
          </w:p>
        </w:tc>
        <w:tc>
          <w:tcPr>
            <w:tcW w:w="860" w:type="dxa"/>
            <w:shd w:val="clear" w:color="auto" w:fill="auto"/>
            <w:vAlign w:val="center"/>
          </w:tcPr>
          <w:p w14:paraId="043F9690" w14:textId="77777777" w:rsidR="0046096E" w:rsidRPr="00030589" w:rsidRDefault="0046096E" w:rsidP="00225124">
            <w:pPr>
              <w:spacing w:after="160" w:line="240" w:lineRule="auto"/>
              <w:jc w:val="center"/>
              <w:rPr>
                <w:rFonts w:ascii="Arial" w:eastAsia="Calibri" w:hAnsi="Arial" w:cs="Arial"/>
                <w:b/>
                <w:bCs/>
                <w:noProof/>
                <w:lang w:val="mn-MN" w:eastAsia="en-US"/>
              </w:rPr>
            </w:pPr>
            <w:r w:rsidRPr="00030589">
              <w:rPr>
                <w:rFonts w:ascii="Arial" w:eastAsia="Calibri" w:hAnsi="Arial" w:cs="Arial"/>
                <w:b/>
                <w:bCs/>
                <w:noProof/>
                <w:lang w:val="mn-MN" w:eastAsia="en-US"/>
              </w:rPr>
              <w:t>Үгүй</w:t>
            </w:r>
          </w:p>
        </w:tc>
        <w:tc>
          <w:tcPr>
            <w:tcW w:w="3443" w:type="dxa"/>
            <w:shd w:val="clear" w:color="auto" w:fill="auto"/>
            <w:vAlign w:val="center"/>
          </w:tcPr>
          <w:p w14:paraId="167FD30E" w14:textId="56A2F6F1" w:rsidR="0046096E" w:rsidRPr="00030589" w:rsidRDefault="0077796B" w:rsidP="00225124">
            <w:pPr>
              <w:spacing w:after="160" w:line="240" w:lineRule="auto"/>
              <w:jc w:val="both"/>
              <w:rPr>
                <w:rFonts w:ascii="Arial" w:eastAsia="Calibri" w:hAnsi="Arial" w:cs="Arial"/>
                <w:noProof/>
                <w:lang w:val="mn-MN" w:eastAsia="en-US"/>
              </w:rPr>
            </w:pPr>
            <w:r w:rsidRPr="00030589">
              <w:rPr>
                <w:rFonts w:ascii="Arial" w:eastAsia="Calibri" w:hAnsi="Arial" w:cs="Arial"/>
                <w:noProof/>
                <w:lang w:val="mn-MN" w:eastAsia="en-US"/>
              </w:rPr>
              <w:t>Зохицуулах харилцаа нь</w:t>
            </w:r>
            <w:r w:rsidRPr="00030589">
              <w:t xml:space="preserve"> </w:t>
            </w:r>
            <w:r w:rsidRPr="00030589">
              <w:rPr>
                <w:rFonts w:ascii="Arial" w:eastAsia="Calibri" w:hAnsi="Arial" w:cs="Arial"/>
                <w:noProof/>
                <w:lang w:val="mn-MN" w:eastAsia="en-US"/>
              </w:rPr>
              <w:t>эрэгтэй, эмэгтэй хүний тэгш эрх, тэгш боломж, тэгш хандлагын баталгааг бүрдүүлэх эсэхтэй холбогдох харилцаанд хамаарахгүй.</w:t>
            </w:r>
          </w:p>
        </w:tc>
      </w:tr>
    </w:tbl>
    <w:p w14:paraId="17923120" w14:textId="77777777" w:rsidR="0046096E" w:rsidRPr="00AC320E" w:rsidRDefault="0046096E" w:rsidP="00225124">
      <w:pPr>
        <w:spacing w:after="160" w:line="240" w:lineRule="auto"/>
        <w:rPr>
          <w:rFonts w:ascii="Arial" w:eastAsia="Times New Roman" w:hAnsi="Arial" w:cs="Arial"/>
          <w:noProof/>
          <w:sz w:val="24"/>
          <w:szCs w:val="24"/>
          <w:lang w:val="mn-MN" w:eastAsia="en-US"/>
        </w:rPr>
      </w:pPr>
    </w:p>
    <w:p w14:paraId="5E735C6F" w14:textId="77777777" w:rsidR="0046096E" w:rsidRPr="00AC320E" w:rsidRDefault="0046096E" w:rsidP="00225124">
      <w:pPr>
        <w:spacing w:after="160" w:line="240" w:lineRule="auto"/>
        <w:jc w:val="center"/>
        <w:rPr>
          <w:rFonts w:ascii="Arial" w:eastAsia="Times New Roman" w:hAnsi="Arial" w:cs="Arial"/>
          <w:noProof/>
          <w:sz w:val="24"/>
          <w:szCs w:val="24"/>
          <w:lang w:val="mn-MN" w:eastAsia="en-US"/>
        </w:rPr>
      </w:pPr>
      <w:r w:rsidRPr="00AC320E">
        <w:rPr>
          <w:rFonts w:ascii="Arial" w:eastAsia="Times New Roman" w:hAnsi="Arial" w:cs="Arial"/>
          <w:noProof/>
          <w:sz w:val="24"/>
          <w:szCs w:val="24"/>
          <w:lang w:val="mn-MN" w:eastAsia="en-US"/>
        </w:rPr>
        <w:t>ЭДИЙН ЗАСАГТ ҮЗҮҮЛЭХ ҮР НӨЛӨӨ</w:t>
      </w:r>
    </w:p>
    <w:p w14:paraId="0AADF6ED" w14:textId="15AD4841" w:rsidR="0046096E" w:rsidRPr="00AC320E" w:rsidRDefault="0046096E" w:rsidP="00B47682">
      <w:pPr>
        <w:spacing w:after="0" w:line="240" w:lineRule="auto"/>
        <w:ind w:left="710" w:hanging="710"/>
        <w:jc w:val="center"/>
        <w:rPr>
          <w:rFonts w:ascii="Arial" w:eastAsia="MS Mincho" w:hAnsi="Arial" w:cs="Arial"/>
          <w:noProof/>
          <w:sz w:val="24"/>
          <w:szCs w:val="24"/>
          <w:lang w:val="mn-MN" w:eastAsia="ja-JP"/>
        </w:rPr>
      </w:pPr>
      <w:r w:rsidRPr="00AC320E">
        <w:rPr>
          <w:rFonts w:ascii="Arial" w:eastAsia="MS Mincho" w:hAnsi="Arial" w:cs="Arial"/>
          <w:noProof/>
          <w:sz w:val="24"/>
          <w:szCs w:val="24"/>
          <w:lang w:val="mn-MN" w:eastAsia="ja-JP"/>
        </w:rPr>
        <w:t xml:space="preserve">(Хүснэгт </w:t>
      </w:r>
      <w:r w:rsidR="00CB2E56">
        <w:rPr>
          <w:rFonts w:ascii="Arial" w:eastAsia="MS Mincho" w:hAnsi="Arial" w:cs="Arial"/>
          <w:noProof/>
          <w:sz w:val="24"/>
          <w:szCs w:val="24"/>
          <w:lang w:val="mn-MN" w:eastAsia="ja-JP"/>
        </w:rPr>
        <w:t>3</w:t>
      </w:r>
      <w:r w:rsidRPr="00AC320E">
        <w:rPr>
          <w:rFonts w:ascii="Arial" w:eastAsia="MS Mincho" w:hAnsi="Arial" w:cs="Arial"/>
          <w:noProof/>
          <w:sz w:val="24"/>
          <w:szCs w:val="24"/>
          <w:lang w:val="mn-MN" w:eastAsia="ja-JP"/>
        </w:rPr>
        <w:t>)</w:t>
      </w:r>
    </w:p>
    <w:tbl>
      <w:tblPr>
        <w:tblW w:w="99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2700"/>
        <w:gridCol w:w="900"/>
        <w:gridCol w:w="860"/>
        <w:gridCol w:w="3443"/>
      </w:tblGrid>
      <w:tr w:rsidR="0046096E" w:rsidRPr="00030589" w14:paraId="24184F76" w14:textId="77777777" w:rsidTr="00D716FE">
        <w:tc>
          <w:tcPr>
            <w:tcW w:w="2061" w:type="dxa"/>
            <w:shd w:val="clear" w:color="auto" w:fill="E7E6E6"/>
            <w:vAlign w:val="center"/>
          </w:tcPr>
          <w:p w14:paraId="4EE6AB74" w14:textId="77777777"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bCs/>
                <w:noProof/>
                <w:lang w:val="mn-MN" w:eastAsia="en-US"/>
              </w:rPr>
              <w:t>Үзүүлэх үр нөлөө:</w:t>
            </w:r>
          </w:p>
        </w:tc>
        <w:tc>
          <w:tcPr>
            <w:tcW w:w="2700" w:type="dxa"/>
            <w:shd w:val="clear" w:color="auto" w:fill="E7E6E6"/>
            <w:vAlign w:val="center"/>
          </w:tcPr>
          <w:p w14:paraId="024C5451" w14:textId="08C2F07A"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Холбогдох асуултууд</w:t>
            </w:r>
          </w:p>
        </w:tc>
        <w:tc>
          <w:tcPr>
            <w:tcW w:w="1760" w:type="dxa"/>
            <w:gridSpan w:val="2"/>
            <w:shd w:val="clear" w:color="auto" w:fill="E7E6E6"/>
            <w:vAlign w:val="center"/>
          </w:tcPr>
          <w:p w14:paraId="454B4C5E" w14:textId="68D09B18"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Хариулт</w:t>
            </w:r>
          </w:p>
        </w:tc>
        <w:tc>
          <w:tcPr>
            <w:tcW w:w="3443" w:type="dxa"/>
            <w:shd w:val="clear" w:color="auto" w:fill="E7E6E6"/>
            <w:vAlign w:val="center"/>
          </w:tcPr>
          <w:p w14:paraId="74BD7AAE" w14:textId="25DAC89A"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Тайлбар</w:t>
            </w:r>
          </w:p>
        </w:tc>
      </w:tr>
      <w:tr w:rsidR="00D716FE" w:rsidRPr="00030589" w14:paraId="39C76EE5" w14:textId="77777777" w:rsidTr="004B4295">
        <w:trPr>
          <w:trHeight w:val="440"/>
        </w:trPr>
        <w:tc>
          <w:tcPr>
            <w:tcW w:w="2061" w:type="dxa"/>
            <w:vMerge w:val="restart"/>
            <w:shd w:val="clear" w:color="auto" w:fill="auto"/>
          </w:tcPr>
          <w:p w14:paraId="6E1398EB" w14:textId="64356958" w:rsidR="00D716FE" w:rsidRPr="00030589" w:rsidRDefault="00D716FE" w:rsidP="00225124">
            <w:pPr>
              <w:spacing w:after="160" w:line="240" w:lineRule="auto"/>
              <w:ind w:right="410"/>
              <w:rPr>
                <w:rFonts w:ascii="Arial" w:eastAsia="Times New Roman" w:hAnsi="Arial" w:cs="Arial"/>
                <w:noProof/>
                <w:lang w:val="mn-MN" w:eastAsia="en-US"/>
              </w:rPr>
            </w:pPr>
            <w:r w:rsidRPr="00030589">
              <w:rPr>
                <w:rFonts w:ascii="Arial" w:eastAsia="Times New Roman" w:hAnsi="Arial" w:cs="Arial"/>
                <w:noProof/>
                <w:lang w:val="mn-MN" w:eastAsia="en-US"/>
              </w:rPr>
              <w:t>1.Дэлхийн зах зээл дээр өрсөлдөх чадвар</w:t>
            </w:r>
          </w:p>
          <w:p w14:paraId="00DE5880" w14:textId="77777777" w:rsidR="00D716FE" w:rsidRPr="00030589" w:rsidRDefault="00D716FE" w:rsidP="00225124">
            <w:pPr>
              <w:spacing w:after="160" w:line="240" w:lineRule="auto"/>
              <w:ind w:right="410"/>
              <w:rPr>
                <w:rFonts w:ascii="Arial" w:eastAsia="Times New Roman" w:hAnsi="Arial" w:cs="Arial"/>
                <w:noProof/>
                <w:lang w:val="mn-MN" w:eastAsia="en-US"/>
              </w:rPr>
            </w:pPr>
            <w:r w:rsidRPr="00030589">
              <w:rPr>
                <w:rFonts w:ascii="Arial" w:eastAsia="Times New Roman" w:hAnsi="Arial" w:cs="Arial"/>
                <w:noProof/>
                <w:lang w:val="mn-MN" w:eastAsia="en-US"/>
              </w:rPr>
              <w:t> </w:t>
            </w:r>
          </w:p>
          <w:p w14:paraId="023F555F" w14:textId="77777777" w:rsidR="00D716FE" w:rsidRPr="00030589" w:rsidRDefault="00D716FE" w:rsidP="00225124">
            <w:pPr>
              <w:spacing w:after="160" w:line="240" w:lineRule="auto"/>
              <w:jc w:val="center"/>
              <w:rPr>
                <w:rFonts w:ascii="Arial" w:eastAsia="Calibri" w:hAnsi="Arial" w:cs="Arial"/>
                <w:noProof/>
                <w:lang w:val="mn-MN" w:eastAsia="en-US"/>
              </w:rPr>
            </w:pPr>
          </w:p>
        </w:tc>
        <w:tc>
          <w:tcPr>
            <w:tcW w:w="2700" w:type="dxa"/>
            <w:shd w:val="clear" w:color="auto" w:fill="auto"/>
            <w:vAlign w:val="center"/>
          </w:tcPr>
          <w:p w14:paraId="52BAC36D" w14:textId="6051B040"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1.1.Дотоодын аж ахуйн нэгж болон гадаадын хөрөнгө оруулалттай аж ахуйн нэгж хоорондын өрсөлдөөнд нөлөө үзүүлэх эсэх</w:t>
            </w:r>
          </w:p>
        </w:tc>
        <w:tc>
          <w:tcPr>
            <w:tcW w:w="900" w:type="dxa"/>
            <w:shd w:val="clear" w:color="auto" w:fill="auto"/>
            <w:vAlign w:val="center"/>
          </w:tcPr>
          <w:p w14:paraId="61E802FE" w14:textId="6338664A" w:rsidR="00D716FE" w:rsidRPr="00030589" w:rsidRDefault="00D716FE" w:rsidP="00225124">
            <w:pPr>
              <w:spacing w:after="160" w:line="240" w:lineRule="auto"/>
              <w:jc w:val="center"/>
              <w:rPr>
                <w:rFonts w:ascii="Arial" w:eastAsia="MS Mincho" w:hAnsi="Arial" w:cs="Arial"/>
                <w:noProof/>
                <w:lang w:val="mn-MN" w:eastAsia="en-US"/>
              </w:rPr>
            </w:pPr>
            <w:r w:rsidRPr="00030589">
              <w:rPr>
                <w:rFonts w:ascii="Arial" w:eastAsia="MS Mincho" w:hAnsi="Arial" w:cs="Arial"/>
                <w:noProof/>
                <w:lang w:val="mn-MN" w:eastAsia="en-US"/>
              </w:rPr>
              <w:t>Тийм</w:t>
            </w:r>
          </w:p>
        </w:tc>
        <w:tc>
          <w:tcPr>
            <w:tcW w:w="860" w:type="dxa"/>
            <w:shd w:val="clear" w:color="auto" w:fill="auto"/>
            <w:vAlign w:val="center"/>
          </w:tcPr>
          <w:p w14:paraId="1CC7A550" w14:textId="788B0B00" w:rsidR="00D716FE" w:rsidRPr="00030589" w:rsidRDefault="00D716FE" w:rsidP="00225124">
            <w:pPr>
              <w:spacing w:after="160" w:line="240" w:lineRule="auto"/>
              <w:jc w:val="center"/>
              <w:rPr>
                <w:rFonts w:ascii="Arial" w:eastAsia="MS Mincho" w:hAnsi="Arial" w:cs="Arial"/>
                <w:b/>
                <w:bCs/>
                <w:noProof/>
                <w:lang w:val="mn-MN" w:eastAsia="en-US"/>
              </w:rPr>
            </w:pPr>
            <w:r w:rsidRPr="00030589">
              <w:rPr>
                <w:rFonts w:ascii="Arial" w:eastAsia="MS Mincho" w:hAnsi="Arial" w:cs="Arial"/>
                <w:b/>
                <w:bCs/>
                <w:noProof/>
                <w:lang w:val="mn-MN" w:eastAsia="en-US"/>
              </w:rPr>
              <w:t>Үгүй</w:t>
            </w:r>
          </w:p>
        </w:tc>
        <w:tc>
          <w:tcPr>
            <w:tcW w:w="3443" w:type="dxa"/>
            <w:shd w:val="clear" w:color="auto" w:fill="auto"/>
            <w:vAlign w:val="center"/>
          </w:tcPr>
          <w:p w14:paraId="321DBC24" w14:textId="53CD156A" w:rsidR="00D716FE" w:rsidRPr="00030589" w:rsidRDefault="00D716FE" w:rsidP="00225124">
            <w:pPr>
              <w:spacing w:after="0" w:line="240" w:lineRule="auto"/>
              <w:jc w:val="both"/>
              <w:rPr>
                <w:rFonts w:ascii="Arial" w:eastAsia="Times New Roman" w:hAnsi="Arial" w:cs="Arial"/>
                <w:noProof/>
                <w:highlight w:val="yellow"/>
                <w:lang w:val="mn-MN" w:eastAsia="en-US"/>
              </w:rPr>
            </w:pPr>
            <w:r w:rsidRPr="00030589">
              <w:rPr>
                <w:rFonts w:ascii="Arial" w:eastAsia="Times New Roman" w:hAnsi="Arial" w:cs="Arial"/>
                <w:noProof/>
                <w:lang w:val="mn-MN" w:eastAsia="en-US"/>
              </w:rPr>
              <w:t>Шинэ техник, технологийг нэвтрүүлэх, нутагшуулах чиглэлээр гадаад, дотоодын хөрөнгө оруулагчдыг татаж, үйлдвэрлэлийн бүтцийг сайжруулах зорилготой.</w:t>
            </w:r>
          </w:p>
        </w:tc>
      </w:tr>
      <w:tr w:rsidR="00D716FE" w:rsidRPr="00030589" w14:paraId="4EA03DF7" w14:textId="77777777" w:rsidTr="004B4295">
        <w:trPr>
          <w:trHeight w:val="440"/>
        </w:trPr>
        <w:tc>
          <w:tcPr>
            <w:tcW w:w="2061" w:type="dxa"/>
            <w:vMerge/>
            <w:shd w:val="clear" w:color="auto" w:fill="auto"/>
          </w:tcPr>
          <w:p w14:paraId="3998C39B" w14:textId="77777777" w:rsidR="00D716FE" w:rsidRPr="00030589" w:rsidRDefault="00D716FE" w:rsidP="00225124">
            <w:pPr>
              <w:spacing w:after="160" w:line="240" w:lineRule="auto"/>
              <w:rPr>
                <w:rFonts w:ascii="Arial" w:eastAsia="Calibri" w:hAnsi="Arial" w:cs="Arial"/>
                <w:noProof/>
                <w:lang w:val="mn-MN" w:eastAsia="en-US"/>
              </w:rPr>
            </w:pPr>
          </w:p>
        </w:tc>
        <w:tc>
          <w:tcPr>
            <w:tcW w:w="2700" w:type="dxa"/>
            <w:shd w:val="clear" w:color="auto" w:fill="auto"/>
            <w:vAlign w:val="center"/>
          </w:tcPr>
          <w:p w14:paraId="3494F62A" w14:textId="38E36B35"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1.2.Хил дамнасан хөрөнгө оруулалтын шилжилт хөдөлгөөнд нөлөө үзүүлэх эсэх (эдийн засгийн байршил өөрчлөгдөхийг оролцуулан)</w:t>
            </w:r>
          </w:p>
        </w:tc>
        <w:tc>
          <w:tcPr>
            <w:tcW w:w="900" w:type="dxa"/>
            <w:shd w:val="clear" w:color="auto" w:fill="auto"/>
            <w:vAlign w:val="center"/>
          </w:tcPr>
          <w:p w14:paraId="51B46F77" w14:textId="44A8823E" w:rsidR="00D716FE" w:rsidRPr="00030589" w:rsidRDefault="00D716FE" w:rsidP="00225124">
            <w:pPr>
              <w:spacing w:after="160" w:line="240" w:lineRule="auto"/>
              <w:jc w:val="center"/>
              <w:rPr>
                <w:rFonts w:ascii="Arial" w:eastAsia="MS Mincho" w:hAnsi="Arial" w:cs="Arial"/>
                <w:noProof/>
                <w:lang w:val="mn-MN" w:eastAsia="en-US"/>
              </w:rPr>
            </w:pPr>
            <w:r w:rsidRPr="00030589">
              <w:rPr>
                <w:rFonts w:ascii="Arial" w:eastAsia="MS Mincho" w:hAnsi="Arial" w:cs="Arial"/>
                <w:noProof/>
                <w:lang w:val="mn-MN" w:eastAsia="en-US"/>
              </w:rPr>
              <w:t>Тийм</w:t>
            </w:r>
          </w:p>
        </w:tc>
        <w:tc>
          <w:tcPr>
            <w:tcW w:w="860" w:type="dxa"/>
            <w:shd w:val="clear" w:color="auto" w:fill="auto"/>
            <w:vAlign w:val="center"/>
          </w:tcPr>
          <w:p w14:paraId="122509A4" w14:textId="7A117904" w:rsidR="00D716FE" w:rsidRPr="00030589" w:rsidRDefault="00D716FE" w:rsidP="00225124">
            <w:pPr>
              <w:spacing w:after="160" w:line="240" w:lineRule="auto"/>
              <w:jc w:val="center"/>
              <w:rPr>
                <w:rFonts w:ascii="Arial" w:eastAsia="MS Mincho" w:hAnsi="Arial" w:cs="Arial"/>
                <w:b/>
                <w:bCs/>
                <w:noProof/>
                <w:lang w:val="mn-MN" w:eastAsia="en-US"/>
              </w:rPr>
            </w:pPr>
            <w:r w:rsidRPr="00030589">
              <w:rPr>
                <w:rFonts w:ascii="Arial" w:eastAsia="MS Mincho" w:hAnsi="Arial" w:cs="Arial"/>
                <w:b/>
                <w:bCs/>
                <w:noProof/>
                <w:lang w:val="mn-MN" w:eastAsia="en-US"/>
              </w:rPr>
              <w:t>Үгүй</w:t>
            </w:r>
          </w:p>
        </w:tc>
        <w:tc>
          <w:tcPr>
            <w:tcW w:w="3443" w:type="dxa"/>
            <w:shd w:val="clear" w:color="auto" w:fill="auto"/>
            <w:vAlign w:val="center"/>
          </w:tcPr>
          <w:p w14:paraId="31EF9126" w14:textId="7DBB6463" w:rsidR="00D716FE" w:rsidRPr="00030589" w:rsidRDefault="00D716FE" w:rsidP="00225124">
            <w:pPr>
              <w:spacing w:after="160" w:line="240" w:lineRule="auto"/>
              <w:jc w:val="both"/>
              <w:rPr>
                <w:rFonts w:ascii="Arial" w:eastAsia="Times New Roman" w:hAnsi="Arial" w:cs="Arial"/>
                <w:noProof/>
                <w:highlight w:val="yellow"/>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3552DDFE" w14:textId="77777777" w:rsidTr="004B4295">
        <w:trPr>
          <w:trHeight w:val="440"/>
        </w:trPr>
        <w:tc>
          <w:tcPr>
            <w:tcW w:w="2061" w:type="dxa"/>
            <w:vMerge/>
            <w:shd w:val="clear" w:color="auto" w:fill="auto"/>
          </w:tcPr>
          <w:p w14:paraId="2521F8B7" w14:textId="77777777" w:rsidR="00D716FE" w:rsidRPr="00030589" w:rsidRDefault="00D716FE" w:rsidP="00225124">
            <w:pPr>
              <w:spacing w:after="160" w:line="240" w:lineRule="auto"/>
              <w:rPr>
                <w:rFonts w:ascii="Arial" w:eastAsia="Calibri" w:hAnsi="Arial" w:cs="Arial"/>
                <w:noProof/>
                <w:lang w:val="mn-MN" w:eastAsia="en-US"/>
              </w:rPr>
            </w:pPr>
          </w:p>
        </w:tc>
        <w:tc>
          <w:tcPr>
            <w:tcW w:w="2700" w:type="dxa"/>
            <w:shd w:val="clear" w:color="auto" w:fill="auto"/>
            <w:vAlign w:val="center"/>
          </w:tcPr>
          <w:p w14:paraId="234F393B"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1.3.Дэлхийн зах зээл дээрх таагүй нөлөөллийг монголын зах зээлд орж ирэхээс хамгаалахад нөлөөлж чадах эсэх</w:t>
            </w:r>
          </w:p>
        </w:tc>
        <w:tc>
          <w:tcPr>
            <w:tcW w:w="900" w:type="dxa"/>
            <w:shd w:val="clear" w:color="auto" w:fill="auto"/>
            <w:vAlign w:val="center"/>
          </w:tcPr>
          <w:p w14:paraId="3153617A" w14:textId="724448E4"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66CF6560" w14:textId="40AD3DC0"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3D710ED5" w14:textId="3F41039E" w:rsidR="00D716FE" w:rsidRPr="00030589" w:rsidRDefault="00BA1596" w:rsidP="00225124">
            <w:pPr>
              <w:spacing w:after="16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Газрын тос боловсруулах үйлдвэрийг дотоодоос олборлох газрын тосоор урт хугацаанд, найдвартай хангах нөхцөл бүрдснээр Монгол улсын газрын тосны бүтээгдэхүүний импортын хамаарлыг багасгана.</w:t>
            </w:r>
          </w:p>
        </w:tc>
      </w:tr>
      <w:tr w:rsidR="00D716FE" w:rsidRPr="00030589" w14:paraId="3BF2BF5C" w14:textId="77777777" w:rsidTr="004B4295">
        <w:trPr>
          <w:trHeight w:val="525"/>
        </w:trPr>
        <w:tc>
          <w:tcPr>
            <w:tcW w:w="2061" w:type="dxa"/>
            <w:vMerge w:val="restart"/>
            <w:shd w:val="clear" w:color="auto" w:fill="auto"/>
          </w:tcPr>
          <w:p w14:paraId="471B203B" w14:textId="77777777" w:rsidR="00D716FE" w:rsidRPr="00030589" w:rsidRDefault="00D716FE" w:rsidP="00225124">
            <w:pPr>
              <w:spacing w:after="0" w:line="240" w:lineRule="auto"/>
              <w:ind w:right="410"/>
              <w:jc w:val="both"/>
              <w:rPr>
                <w:rFonts w:ascii="Arial" w:eastAsia="Times New Roman" w:hAnsi="Arial" w:cs="Arial"/>
                <w:noProof/>
                <w:lang w:val="mn-MN" w:eastAsia="en-US"/>
              </w:rPr>
            </w:pPr>
            <w:r w:rsidRPr="00030589">
              <w:rPr>
                <w:rFonts w:ascii="Arial" w:eastAsia="Times New Roman" w:hAnsi="Arial" w:cs="Arial"/>
                <w:noProof/>
                <w:lang w:val="mn-MN" w:eastAsia="en-US"/>
              </w:rPr>
              <w:t>2.Дотоодын зах зээлийн өрсөлдөх чадвар болон тогтвортой байдал</w:t>
            </w:r>
          </w:p>
          <w:p w14:paraId="76B051CB" w14:textId="77777777" w:rsidR="00D716FE" w:rsidRPr="00030589" w:rsidRDefault="00D716FE" w:rsidP="00225124">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653EDB32"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lastRenderedPageBreak/>
              <w:t>2.1.Хэрэглэгчдийн шийдвэр гаргах боломжийг бууруулах эсэх</w:t>
            </w:r>
          </w:p>
        </w:tc>
        <w:tc>
          <w:tcPr>
            <w:tcW w:w="900" w:type="dxa"/>
            <w:shd w:val="clear" w:color="auto" w:fill="auto"/>
            <w:vAlign w:val="center"/>
          </w:tcPr>
          <w:p w14:paraId="376BF025" w14:textId="237C31C9"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42E89342" w14:textId="6E8EAB08"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6F662051"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5D4DAFFA" w14:textId="77777777" w:rsidTr="004B4295">
        <w:trPr>
          <w:trHeight w:val="525"/>
        </w:trPr>
        <w:tc>
          <w:tcPr>
            <w:tcW w:w="2061" w:type="dxa"/>
            <w:vMerge/>
            <w:shd w:val="clear" w:color="auto" w:fill="auto"/>
          </w:tcPr>
          <w:p w14:paraId="6AA3F0AE" w14:textId="77777777" w:rsidR="00D716FE" w:rsidRPr="00030589" w:rsidRDefault="00D716FE" w:rsidP="00225124">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2E552F42"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 xml:space="preserve">2.2.Хязгаарлагдмал өрсөлдөөний улмаас </w:t>
            </w:r>
            <w:r w:rsidRPr="00030589">
              <w:rPr>
                <w:rFonts w:ascii="Arial" w:eastAsia="Times New Roman" w:hAnsi="Arial" w:cs="Arial"/>
                <w:noProof/>
                <w:lang w:val="mn-MN" w:eastAsia="en-US"/>
              </w:rPr>
              <w:lastRenderedPageBreak/>
              <w:t>үнийн хөөрөгдлийг бий болгох эсэх</w:t>
            </w:r>
          </w:p>
        </w:tc>
        <w:tc>
          <w:tcPr>
            <w:tcW w:w="900" w:type="dxa"/>
            <w:shd w:val="clear" w:color="auto" w:fill="auto"/>
            <w:vAlign w:val="center"/>
          </w:tcPr>
          <w:p w14:paraId="1502CDF9" w14:textId="47FC915F"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lastRenderedPageBreak/>
              <w:t>Тийм</w:t>
            </w:r>
          </w:p>
        </w:tc>
        <w:tc>
          <w:tcPr>
            <w:tcW w:w="860" w:type="dxa"/>
            <w:shd w:val="clear" w:color="auto" w:fill="auto"/>
            <w:vAlign w:val="center"/>
          </w:tcPr>
          <w:p w14:paraId="27A47884" w14:textId="3F61BC28"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6BB01620"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79618E78" w14:textId="77777777" w:rsidTr="004B4295">
        <w:trPr>
          <w:trHeight w:val="525"/>
        </w:trPr>
        <w:tc>
          <w:tcPr>
            <w:tcW w:w="2061" w:type="dxa"/>
            <w:vMerge/>
            <w:shd w:val="clear" w:color="auto" w:fill="auto"/>
          </w:tcPr>
          <w:p w14:paraId="0864E875" w14:textId="77777777" w:rsidR="00D716FE" w:rsidRPr="00030589" w:rsidRDefault="00D716FE" w:rsidP="00225124">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223693CB"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2.3.Зах зээлд шинээр орж ирж байгаа аж ахуйн нэгжид бэрхшээл, хүндрэл бий болгох эсэх</w:t>
            </w:r>
          </w:p>
        </w:tc>
        <w:tc>
          <w:tcPr>
            <w:tcW w:w="900" w:type="dxa"/>
            <w:shd w:val="clear" w:color="auto" w:fill="auto"/>
            <w:vAlign w:val="center"/>
          </w:tcPr>
          <w:p w14:paraId="22D08A92" w14:textId="5126D061"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3560C2E1" w14:textId="59150D14"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5C210249"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4441E173" w14:textId="77777777" w:rsidTr="004B4295">
        <w:trPr>
          <w:trHeight w:val="525"/>
        </w:trPr>
        <w:tc>
          <w:tcPr>
            <w:tcW w:w="2061" w:type="dxa"/>
            <w:vMerge/>
            <w:shd w:val="clear" w:color="auto" w:fill="auto"/>
          </w:tcPr>
          <w:p w14:paraId="2EA39DA3" w14:textId="77777777" w:rsidR="00D716FE" w:rsidRPr="00030589" w:rsidRDefault="00D716FE" w:rsidP="00225124">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55E33C6C"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2.4.Зах зээлд шинээр монополийг бий болгох эсэх</w:t>
            </w:r>
          </w:p>
        </w:tc>
        <w:tc>
          <w:tcPr>
            <w:tcW w:w="900" w:type="dxa"/>
            <w:shd w:val="clear" w:color="auto" w:fill="auto"/>
            <w:vAlign w:val="center"/>
          </w:tcPr>
          <w:p w14:paraId="0991DCA5" w14:textId="375D333B"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3BCA5E83" w14:textId="147DC0E1"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5D98A6BF"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47A232D7" w14:textId="77777777" w:rsidTr="004B4295">
        <w:trPr>
          <w:trHeight w:val="525"/>
        </w:trPr>
        <w:tc>
          <w:tcPr>
            <w:tcW w:w="2061" w:type="dxa"/>
            <w:vMerge w:val="restart"/>
            <w:shd w:val="clear" w:color="auto" w:fill="auto"/>
          </w:tcPr>
          <w:p w14:paraId="2E72E07B" w14:textId="77777777" w:rsidR="00D716FE" w:rsidRPr="00030589" w:rsidRDefault="00D716FE" w:rsidP="00225124">
            <w:pPr>
              <w:spacing w:after="0" w:line="240" w:lineRule="auto"/>
              <w:rPr>
                <w:rFonts w:ascii="Arial" w:eastAsia="Calibri" w:hAnsi="Arial" w:cs="Arial"/>
                <w:noProof/>
                <w:lang w:val="mn-MN" w:eastAsia="en-US"/>
              </w:rPr>
            </w:pPr>
            <w:r w:rsidRPr="00030589">
              <w:rPr>
                <w:rFonts w:ascii="Arial" w:eastAsia="Times New Roman" w:hAnsi="Arial" w:cs="Arial"/>
                <w:noProof/>
                <w:lang w:val="mn-MN" w:eastAsia="en-US"/>
              </w:rPr>
              <w:t>3.Аж ахуйн нэгжийн үйлдвэрлэлийн болон захиргааны зардал</w:t>
            </w:r>
          </w:p>
        </w:tc>
        <w:tc>
          <w:tcPr>
            <w:tcW w:w="2700" w:type="dxa"/>
            <w:shd w:val="clear" w:color="auto" w:fill="auto"/>
            <w:vAlign w:val="center"/>
          </w:tcPr>
          <w:p w14:paraId="081A9126"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3.1.Зохицуулалтын хувилбарыг хэрэгжүүлснээр аж ахуйн нэгжид шинээр зардал үүсэх эсэх</w:t>
            </w:r>
          </w:p>
        </w:tc>
        <w:tc>
          <w:tcPr>
            <w:tcW w:w="900" w:type="dxa"/>
            <w:shd w:val="clear" w:color="auto" w:fill="auto"/>
            <w:vAlign w:val="center"/>
          </w:tcPr>
          <w:p w14:paraId="7E3F16B3" w14:textId="0D8340D1"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5556BE32" w14:textId="7F5A585B" w:rsidR="00D716FE" w:rsidRPr="00030589" w:rsidRDefault="00D716F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7BCB7707"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49DB4FC6" w14:textId="77777777" w:rsidTr="004B4295">
        <w:trPr>
          <w:trHeight w:val="525"/>
        </w:trPr>
        <w:tc>
          <w:tcPr>
            <w:tcW w:w="2061" w:type="dxa"/>
            <w:vMerge/>
            <w:shd w:val="clear" w:color="auto" w:fill="auto"/>
          </w:tcPr>
          <w:p w14:paraId="34854024" w14:textId="77777777" w:rsidR="00D716FE" w:rsidRPr="00030589" w:rsidRDefault="00D716FE" w:rsidP="00225124">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76FA7D57"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3.2.Санхүүжилтийн эх үүсвэр олж авахад нөлөө үзүүлэх эсэх</w:t>
            </w:r>
          </w:p>
        </w:tc>
        <w:tc>
          <w:tcPr>
            <w:tcW w:w="900" w:type="dxa"/>
            <w:shd w:val="clear" w:color="auto" w:fill="auto"/>
            <w:vAlign w:val="center"/>
          </w:tcPr>
          <w:p w14:paraId="02A771C3" w14:textId="17A38B10" w:rsidR="00D716FE" w:rsidRPr="00030589" w:rsidRDefault="00D716F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6CC402C1" w14:textId="781AB3A2"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36AA99CE" w14:textId="6E5A9A0E" w:rsidR="00D716FE" w:rsidRPr="00030589" w:rsidRDefault="005C6CE9"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Газрын тосны хайгуул, ашиглалтын үйл ажиллагаанд гадаад, дотоодын хөрөнгө оруулалтыг татна.</w:t>
            </w:r>
          </w:p>
        </w:tc>
      </w:tr>
      <w:tr w:rsidR="00D716FE" w:rsidRPr="00030589" w14:paraId="41CC82AB" w14:textId="77777777" w:rsidTr="004B4295">
        <w:trPr>
          <w:trHeight w:val="525"/>
        </w:trPr>
        <w:tc>
          <w:tcPr>
            <w:tcW w:w="2061" w:type="dxa"/>
            <w:vMerge/>
            <w:shd w:val="clear" w:color="auto" w:fill="auto"/>
          </w:tcPr>
          <w:p w14:paraId="7D9033E5" w14:textId="77777777" w:rsidR="00D716FE" w:rsidRPr="00030589" w:rsidRDefault="00D716FE" w:rsidP="00225124">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2023D7A6"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3.3.Зах зээлээс тодорхой бараа бүтээгдэхүүнийг худалдан авахад хүргэх эсэх</w:t>
            </w:r>
          </w:p>
        </w:tc>
        <w:tc>
          <w:tcPr>
            <w:tcW w:w="900" w:type="dxa"/>
            <w:shd w:val="clear" w:color="auto" w:fill="auto"/>
            <w:vAlign w:val="center"/>
          </w:tcPr>
          <w:p w14:paraId="1A14ADBC" w14:textId="62614EBC" w:rsidR="00D716FE" w:rsidRPr="00030589" w:rsidRDefault="00D716F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2659C224" w14:textId="5E9DAF77"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5C79A56F" w14:textId="4F0BE25E" w:rsidR="00D716FE" w:rsidRPr="00030589" w:rsidRDefault="00E214A7"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Газрын тосны хайгуул, ашиглалтын үйл ажиллагаа явуулснаар тодорхой хэмжээний бараа материалыг дотоодоос худалдан авна.</w:t>
            </w:r>
          </w:p>
        </w:tc>
      </w:tr>
      <w:tr w:rsidR="00D716FE" w:rsidRPr="00030589" w14:paraId="5C96FD6B" w14:textId="77777777" w:rsidTr="004B4295">
        <w:trPr>
          <w:trHeight w:val="525"/>
        </w:trPr>
        <w:tc>
          <w:tcPr>
            <w:tcW w:w="2061" w:type="dxa"/>
            <w:vMerge/>
            <w:shd w:val="clear" w:color="auto" w:fill="auto"/>
          </w:tcPr>
          <w:p w14:paraId="5DBDB0D0" w14:textId="77777777" w:rsidR="00D716FE" w:rsidRPr="00030589" w:rsidRDefault="00D716FE" w:rsidP="00225124">
            <w:pPr>
              <w:spacing w:after="160" w:line="240" w:lineRule="auto"/>
              <w:jc w:val="center"/>
              <w:rPr>
                <w:rFonts w:ascii="Arial" w:eastAsia="Calibri" w:hAnsi="Arial" w:cs="Arial"/>
                <w:noProof/>
                <w:lang w:val="mn-MN" w:eastAsia="en-US"/>
              </w:rPr>
            </w:pPr>
          </w:p>
        </w:tc>
        <w:tc>
          <w:tcPr>
            <w:tcW w:w="2700" w:type="dxa"/>
            <w:shd w:val="clear" w:color="auto" w:fill="auto"/>
            <w:vAlign w:val="center"/>
          </w:tcPr>
          <w:p w14:paraId="5134FB78"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3.4.Бараа бүтээгдэхүүний борлуулалтад ямар нэг хязгаарлалт, эсхүл хориг тавих эсэх</w:t>
            </w:r>
          </w:p>
        </w:tc>
        <w:tc>
          <w:tcPr>
            <w:tcW w:w="900" w:type="dxa"/>
            <w:shd w:val="clear" w:color="auto" w:fill="auto"/>
            <w:vAlign w:val="center"/>
          </w:tcPr>
          <w:p w14:paraId="78A0179C" w14:textId="08FBEBD2"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30B6C6E4" w14:textId="43927D47" w:rsidR="00D716FE" w:rsidRPr="00030589" w:rsidRDefault="00D716FE" w:rsidP="00225124">
            <w:pPr>
              <w:spacing w:after="16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6EF8DF2F"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549FC03D" w14:textId="77777777" w:rsidTr="004B4295">
        <w:trPr>
          <w:trHeight w:val="525"/>
        </w:trPr>
        <w:tc>
          <w:tcPr>
            <w:tcW w:w="2061" w:type="dxa"/>
            <w:vMerge/>
            <w:shd w:val="clear" w:color="auto" w:fill="auto"/>
          </w:tcPr>
          <w:p w14:paraId="2784C8B7" w14:textId="77777777" w:rsidR="00D716FE" w:rsidRPr="00030589" w:rsidRDefault="00D716FE" w:rsidP="00225124">
            <w:pPr>
              <w:spacing w:after="160" w:line="240" w:lineRule="auto"/>
              <w:jc w:val="center"/>
              <w:rPr>
                <w:rFonts w:ascii="Arial" w:eastAsia="Calibri" w:hAnsi="Arial" w:cs="Arial"/>
                <w:noProof/>
                <w:lang w:val="mn-MN" w:eastAsia="en-US"/>
              </w:rPr>
            </w:pPr>
          </w:p>
        </w:tc>
        <w:tc>
          <w:tcPr>
            <w:tcW w:w="2700" w:type="dxa"/>
            <w:shd w:val="clear" w:color="auto" w:fill="auto"/>
            <w:vAlign w:val="center"/>
          </w:tcPr>
          <w:p w14:paraId="2C14DBF7"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3.5.Аж ахуйн нэгжийг үйл ажиллагаагаа зогсооход хүргэх эсэх</w:t>
            </w:r>
          </w:p>
        </w:tc>
        <w:tc>
          <w:tcPr>
            <w:tcW w:w="900" w:type="dxa"/>
            <w:shd w:val="clear" w:color="auto" w:fill="auto"/>
            <w:vAlign w:val="center"/>
          </w:tcPr>
          <w:p w14:paraId="37475126" w14:textId="77777777"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MS Mincho" w:hAnsi="Arial" w:cs="Arial"/>
                <w:noProof/>
                <w:lang w:val="mn-MN" w:eastAsia="en-US"/>
              </w:rPr>
              <mc:AlternateContent>
                <mc:Choice Requires="wps">
                  <w:drawing>
                    <wp:inline distT="0" distB="0" distL="0" distR="0" wp14:anchorId="14C1E08B" wp14:editId="6CCFEEB7">
                      <wp:extent cx="241300" cy="120650"/>
                      <wp:effectExtent l="0" t="0" r="0" b="0"/>
                      <wp:docPr id="144" name="Rectangl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6C2A503F"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030589">
              <w:rPr>
                <w:rFonts w:ascii="Arial" w:eastAsia="Times New Roman" w:hAnsi="Arial" w:cs="Arial"/>
                <w:noProof/>
                <w:lang w:val="mn-MN" w:eastAsia="en-US"/>
              </w:rPr>
              <w:t>Тийм</w:t>
            </w:r>
          </w:p>
        </w:tc>
        <w:tc>
          <w:tcPr>
            <w:tcW w:w="860" w:type="dxa"/>
            <w:shd w:val="clear" w:color="auto" w:fill="auto"/>
            <w:vAlign w:val="center"/>
          </w:tcPr>
          <w:p w14:paraId="4600DE0B" w14:textId="77777777"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MS Mincho" w:hAnsi="Arial" w:cs="Arial"/>
                <w:noProof/>
                <w:lang w:val="mn-MN" w:eastAsia="en-US"/>
              </w:rPr>
              <mc:AlternateContent>
                <mc:Choice Requires="wps">
                  <w:drawing>
                    <wp:inline distT="0" distB="0" distL="0" distR="0" wp14:anchorId="0005D87F" wp14:editId="7B4F36E8">
                      <wp:extent cx="241300" cy="120650"/>
                      <wp:effectExtent l="0" t="0" r="0" b="0"/>
                      <wp:docPr id="143" name="Rectangl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2C6A0BC2" id="Rectangl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030589">
              <w:rPr>
                <w:rFonts w:ascii="Arial" w:eastAsia="Times New Roman" w:hAnsi="Arial" w:cs="Arial"/>
                <w:b/>
                <w:bCs/>
                <w:noProof/>
                <w:lang w:val="mn-MN" w:eastAsia="en-US"/>
              </w:rPr>
              <w:t>Үгүй</w:t>
            </w:r>
          </w:p>
        </w:tc>
        <w:tc>
          <w:tcPr>
            <w:tcW w:w="3443" w:type="dxa"/>
            <w:shd w:val="clear" w:color="auto" w:fill="auto"/>
            <w:vAlign w:val="center"/>
          </w:tcPr>
          <w:p w14:paraId="2A533187" w14:textId="2DB9EC95"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69FCB1F6" w14:textId="77777777" w:rsidTr="004B4295">
        <w:trPr>
          <w:trHeight w:val="525"/>
        </w:trPr>
        <w:tc>
          <w:tcPr>
            <w:tcW w:w="2061" w:type="dxa"/>
            <w:shd w:val="clear" w:color="auto" w:fill="auto"/>
            <w:vAlign w:val="center"/>
          </w:tcPr>
          <w:p w14:paraId="0F9EC6D8" w14:textId="77777777" w:rsidR="00D716FE" w:rsidRPr="00030589" w:rsidRDefault="00D716FE" w:rsidP="00225124">
            <w:pPr>
              <w:spacing w:after="160" w:line="240" w:lineRule="auto"/>
              <w:ind w:right="410"/>
              <w:jc w:val="both"/>
              <w:rPr>
                <w:rFonts w:ascii="Arial" w:eastAsia="Times New Roman" w:hAnsi="Arial" w:cs="Arial"/>
                <w:noProof/>
                <w:lang w:val="mn-MN" w:eastAsia="en-US"/>
              </w:rPr>
            </w:pPr>
            <w:r w:rsidRPr="00030589">
              <w:rPr>
                <w:rFonts w:ascii="Arial" w:eastAsia="Times New Roman" w:hAnsi="Arial" w:cs="Arial"/>
                <w:noProof/>
                <w:lang w:val="mn-MN" w:eastAsia="en-US"/>
              </w:rPr>
              <w:t>4.Мэдээлэх үүргийн улмаас үүсч байгаа захиргааны зардлын ачаалал</w:t>
            </w:r>
          </w:p>
        </w:tc>
        <w:tc>
          <w:tcPr>
            <w:tcW w:w="2700" w:type="dxa"/>
            <w:shd w:val="clear" w:color="auto" w:fill="auto"/>
            <w:vAlign w:val="center"/>
          </w:tcPr>
          <w:p w14:paraId="593F0869"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4.1.Хуулийн этгээдэд захиргааны шинж чанартай нэмэлт зардал (Тухайлбал, мэдээлэх, тайлан гаргах г.м) бий болгох эсэх</w:t>
            </w:r>
          </w:p>
        </w:tc>
        <w:tc>
          <w:tcPr>
            <w:tcW w:w="900" w:type="dxa"/>
            <w:shd w:val="clear" w:color="auto" w:fill="auto"/>
            <w:vAlign w:val="center"/>
          </w:tcPr>
          <w:p w14:paraId="623289F8" w14:textId="6C15521C"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47E3E987" w14:textId="621C2070" w:rsidR="00D716FE" w:rsidRPr="00030589" w:rsidRDefault="00D716FE" w:rsidP="00225124">
            <w:pPr>
              <w:spacing w:after="16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0D82B23E"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Нэмэлт зардал гарахгүй, зардлыг бууруулна.</w:t>
            </w:r>
          </w:p>
        </w:tc>
      </w:tr>
      <w:tr w:rsidR="00D716FE" w:rsidRPr="00030589" w14:paraId="07C744CB" w14:textId="77777777" w:rsidTr="004B4295">
        <w:trPr>
          <w:trHeight w:val="525"/>
        </w:trPr>
        <w:tc>
          <w:tcPr>
            <w:tcW w:w="2061" w:type="dxa"/>
            <w:vMerge w:val="restart"/>
            <w:shd w:val="clear" w:color="auto" w:fill="auto"/>
          </w:tcPr>
          <w:p w14:paraId="1E442879" w14:textId="77777777" w:rsidR="00D716FE" w:rsidRPr="00030589" w:rsidRDefault="00D716FE" w:rsidP="00225124">
            <w:pPr>
              <w:spacing w:after="160" w:line="240" w:lineRule="auto"/>
              <w:ind w:right="410"/>
              <w:rPr>
                <w:rFonts w:ascii="Arial" w:eastAsia="Times New Roman" w:hAnsi="Arial" w:cs="Arial"/>
                <w:noProof/>
                <w:lang w:val="mn-MN" w:eastAsia="en-US"/>
              </w:rPr>
            </w:pPr>
            <w:r w:rsidRPr="00030589">
              <w:rPr>
                <w:rFonts w:ascii="Arial" w:eastAsia="Times New Roman" w:hAnsi="Arial" w:cs="Arial"/>
                <w:noProof/>
                <w:lang w:val="mn-MN" w:eastAsia="en-US"/>
              </w:rPr>
              <w:t>5.Өмчлөх эрх</w:t>
            </w:r>
          </w:p>
        </w:tc>
        <w:tc>
          <w:tcPr>
            <w:tcW w:w="2700" w:type="dxa"/>
            <w:shd w:val="clear" w:color="auto" w:fill="auto"/>
            <w:vAlign w:val="center"/>
          </w:tcPr>
          <w:p w14:paraId="37D17855"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5.1.Өмчлөх эрхийг (үл хөдлөх, хөдлөх эд хөрөнгө, эдийн бус баялаг зэргийг) хөндсөн зохицуулалт бий болох эсэх</w:t>
            </w:r>
          </w:p>
        </w:tc>
        <w:tc>
          <w:tcPr>
            <w:tcW w:w="900" w:type="dxa"/>
            <w:shd w:val="clear" w:color="auto" w:fill="auto"/>
            <w:vAlign w:val="center"/>
          </w:tcPr>
          <w:p w14:paraId="7A022E91" w14:textId="77777777"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MS Mincho" w:hAnsi="Arial" w:cs="Arial"/>
                <w:noProof/>
                <w:lang w:val="mn-MN" w:eastAsia="en-US"/>
              </w:rPr>
              <mc:AlternateContent>
                <mc:Choice Requires="wps">
                  <w:drawing>
                    <wp:inline distT="0" distB="0" distL="0" distR="0" wp14:anchorId="7851CEF2" wp14:editId="757D2401">
                      <wp:extent cx="241300" cy="120650"/>
                      <wp:effectExtent l="0" t="0" r="0" b="0"/>
                      <wp:docPr id="140" name="Rectangl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0796EE9C"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030589">
              <w:rPr>
                <w:rFonts w:ascii="Arial" w:eastAsia="Times New Roman" w:hAnsi="Arial" w:cs="Arial"/>
                <w:noProof/>
                <w:lang w:val="mn-MN" w:eastAsia="en-US"/>
              </w:rPr>
              <w:t>Тийм</w:t>
            </w:r>
          </w:p>
        </w:tc>
        <w:tc>
          <w:tcPr>
            <w:tcW w:w="860" w:type="dxa"/>
            <w:shd w:val="clear" w:color="auto" w:fill="auto"/>
            <w:vAlign w:val="center"/>
          </w:tcPr>
          <w:p w14:paraId="40C15AC6" w14:textId="77777777"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MS Mincho" w:hAnsi="Arial" w:cs="Arial"/>
                <w:noProof/>
                <w:lang w:val="mn-MN" w:eastAsia="en-US"/>
              </w:rPr>
              <mc:AlternateContent>
                <mc:Choice Requires="wps">
                  <w:drawing>
                    <wp:inline distT="0" distB="0" distL="0" distR="0" wp14:anchorId="5CDB3193" wp14:editId="6009ADF1">
                      <wp:extent cx="241300" cy="120650"/>
                      <wp:effectExtent l="0" t="0" r="0" b="0"/>
                      <wp:docPr id="139" name="Rectangl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49C32B1A" id="Rectangl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030589">
              <w:rPr>
                <w:rFonts w:ascii="Arial" w:eastAsia="Times New Roman" w:hAnsi="Arial" w:cs="Arial"/>
                <w:b/>
                <w:bCs/>
                <w:noProof/>
                <w:lang w:val="mn-MN" w:eastAsia="en-US"/>
              </w:rPr>
              <w:t>Үгүй</w:t>
            </w:r>
          </w:p>
        </w:tc>
        <w:tc>
          <w:tcPr>
            <w:tcW w:w="3443" w:type="dxa"/>
            <w:shd w:val="clear" w:color="auto" w:fill="auto"/>
            <w:vAlign w:val="center"/>
          </w:tcPr>
          <w:p w14:paraId="54C43F8F"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078DC802" w14:textId="77777777" w:rsidTr="004B4295">
        <w:trPr>
          <w:trHeight w:val="525"/>
        </w:trPr>
        <w:tc>
          <w:tcPr>
            <w:tcW w:w="2061" w:type="dxa"/>
            <w:vMerge/>
            <w:shd w:val="clear" w:color="auto" w:fill="auto"/>
          </w:tcPr>
          <w:p w14:paraId="02A6CC2F" w14:textId="77777777" w:rsidR="00D716FE" w:rsidRPr="00030589" w:rsidRDefault="00D716FE" w:rsidP="00225124">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53F3CF89"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5.2.Өмчлөх эрх олж авах, шилжүүлэх болон хэрэгжүүлэхэд хязгаарлалт бий болгох эсэх</w:t>
            </w:r>
          </w:p>
        </w:tc>
        <w:tc>
          <w:tcPr>
            <w:tcW w:w="900" w:type="dxa"/>
            <w:shd w:val="clear" w:color="auto" w:fill="auto"/>
            <w:vAlign w:val="center"/>
          </w:tcPr>
          <w:p w14:paraId="4B6D97E8" w14:textId="4B671A77"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466987A8" w14:textId="4D6F130F" w:rsidR="00D716FE" w:rsidRPr="00030589" w:rsidRDefault="00D716F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598612D8"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07BF3DB4" w14:textId="77777777" w:rsidTr="004B4295">
        <w:trPr>
          <w:trHeight w:val="525"/>
        </w:trPr>
        <w:tc>
          <w:tcPr>
            <w:tcW w:w="2061" w:type="dxa"/>
            <w:vMerge/>
            <w:shd w:val="clear" w:color="auto" w:fill="auto"/>
          </w:tcPr>
          <w:p w14:paraId="653E988A" w14:textId="77777777" w:rsidR="00D716FE" w:rsidRPr="00030589" w:rsidRDefault="00D716FE" w:rsidP="00225124">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2D6EDF98"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5.3.Оюуны өмчийн (патент, барааны тэмдэг, зохиогчийн эрх зэрэг) эрхийг хөндсөн зохицуулалт бий болгох эсэх</w:t>
            </w:r>
          </w:p>
        </w:tc>
        <w:tc>
          <w:tcPr>
            <w:tcW w:w="900" w:type="dxa"/>
            <w:shd w:val="clear" w:color="auto" w:fill="auto"/>
            <w:vAlign w:val="center"/>
          </w:tcPr>
          <w:p w14:paraId="11848E8E" w14:textId="62B07197"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255DAA3D" w14:textId="26029050" w:rsidR="00D716FE" w:rsidRPr="00030589" w:rsidRDefault="00D716F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1558B909"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38C61B8F" w14:textId="77777777" w:rsidTr="004B4295">
        <w:trPr>
          <w:trHeight w:val="525"/>
        </w:trPr>
        <w:tc>
          <w:tcPr>
            <w:tcW w:w="2061" w:type="dxa"/>
            <w:vMerge w:val="restart"/>
            <w:shd w:val="clear" w:color="auto" w:fill="auto"/>
          </w:tcPr>
          <w:p w14:paraId="4EAED50B" w14:textId="77777777" w:rsidR="00D716FE" w:rsidRPr="00030589" w:rsidRDefault="00D716FE" w:rsidP="00225124">
            <w:pPr>
              <w:spacing w:after="0" w:line="240" w:lineRule="auto"/>
              <w:ind w:right="410"/>
              <w:rPr>
                <w:rFonts w:ascii="Arial" w:eastAsia="Times New Roman" w:hAnsi="Arial" w:cs="Arial"/>
                <w:noProof/>
                <w:lang w:val="mn-MN" w:eastAsia="en-US"/>
              </w:rPr>
            </w:pPr>
            <w:r w:rsidRPr="00030589">
              <w:rPr>
                <w:rFonts w:ascii="Arial" w:eastAsia="Times New Roman" w:hAnsi="Arial" w:cs="Arial"/>
                <w:noProof/>
                <w:lang w:val="mn-MN" w:eastAsia="en-US"/>
              </w:rPr>
              <w:lastRenderedPageBreak/>
              <w:t>6.Инноваци болон судалгаа шинжилгээ</w:t>
            </w:r>
          </w:p>
        </w:tc>
        <w:tc>
          <w:tcPr>
            <w:tcW w:w="2700" w:type="dxa"/>
            <w:shd w:val="clear" w:color="auto" w:fill="auto"/>
            <w:vAlign w:val="center"/>
          </w:tcPr>
          <w:p w14:paraId="242FD8BF"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6.1.Судалгаа шинжилгээ, нээлт хийх, шинэ бүтээл гаргах асуудлыг дэмжих эсэх</w:t>
            </w:r>
          </w:p>
        </w:tc>
        <w:tc>
          <w:tcPr>
            <w:tcW w:w="900" w:type="dxa"/>
            <w:shd w:val="clear" w:color="auto" w:fill="auto"/>
            <w:vAlign w:val="center"/>
          </w:tcPr>
          <w:p w14:paraId="5A9AD161" w14:textId="2E03CBDC"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005F66B6" w14:textId="7F5D0132" w:rsidR="00D716FE" w:rsidRPr="00030589" w:rsidRDefault="00D716F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66F3F9E1"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 сөрөг нөлөө байхгүй.</w:t>
            </w:r>
          </w:p>
        </w:tc>
      </w:tr>
      <w:tr w:rsidR="00D716FE" w:rsidRPr="00030589" w14:paraId="62CA45FB" w14:textId="77777777" w:rsidTr="004B4295">
        <w:trPr>
          <w:trHeight w:val="525"/>
        </w:trPr>
        <w:tc>
          <w:tcPr>
            <w:tcW w:w="2061" w:type="dxa"/>
            <w:vMerge/>
            <w:shd w:val="clear" w:color="auto" w:fill="auto"/>
          </w:tcPr>
          <w:p w14:paraId="231C179D" w14:textId="77777777" w:rsidR="00D716FE" w:rsidRPr="00030589" w:rsidRDefault="00D716FE" w:rsidP="00225124">
            <w:pPr>
              <w:spacing w:after="160" w:line="240" w:lineRule="auto"/>
              <w:ind w:right="410"/>
              <w:rPr>
                <w:rFonts w:ascii="Arial" w:eastAsia="Times New Roman" w:hAnsi="Arial" w:cs="Arial"/>
                <w:noProof/>
                <w:lang w:val="mn-MN" w:eastAsia="en-US"/>
              </w:rPr>
            </w:pPr>
          </w:p>
        </w:tc>
        <w:tc>
          <w:tcPr>
            <w:tcW w:w="2700" w:type="dxa"/>
            <w:shd w:val="clear" w:color="auto" w:fill="auto"/>
            <w:vAlign w:val="center"/>
          </w:tcPr>
          <w:p w14:paraId="07C2B3A3"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6.2.Үйлдвэрлэлийн шинэ технологи болон шинэ бүтээгдэхүүн нэвтрүүлэх, дэлгэрүүлэхийг илүү хялбар болгох эсэх</w:t>
            </w:r>
          </w:p>
        </w:tc>
        <w:tc>
          <w:tcPr>
            <w:tcW w:w="900" w:type="dxa"/>
            <w:shd w:val="clear" w:color="auto" w:fill="auto"/>
            <w:vAlign w:val="center"/>
          </w:tcPr>
          <w:p w14:paraId="53722046" w14:textId="393AF965" w:rsidR="00D716FE" w:rsidRPr="00030589" w:rsidRDefault="00D716FE" w:rsidP="00225124">
            <w:pPr>
              <w:spacing w:after="16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5C4CEFC6" w14:textId="267E7474"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0E9770AD"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Шаардлага тавигдана.</w:t>
            </w:r>
          </w:p>
        </w:tc>
      </w:tr>
      <w:tr w:rsidR="00D716FE" w:rsidRPr="00030589" w14:paraId="38C7BB09" w14:textId="77777777" w:rsidTr="004B4295">
        <w:trPr>
          <w:trHeight w:val="525"/>
        </w:trPr>
        <w:tc>
          <w:tcPr>
            <w:tcW w:w="2061" w:type="dxa"/>
            <w:vMerge w:val="restart"/>
            <w:shd w:val="clear" w:color="auto" w:fill="auto"/>
          </w:tcPr>
          <w:p w14:paraId="04EBA3AD" w14:textId="77777777" w:rsidR="00D716FE" w:rsidRPr="00030589" w:rsidRDefault="00D716FE" w:rsidP="00225124">
            <w:pPr>
              <w:spacing w:after="0" w:line="240" w:lineRule="auto"/>
              <w:ind w:right="410"/>
              <w:rPr>
                <w:rFonts w:ascii="Arial" w:eastAsia="Times New Roman" w:hAnsi="Arial" w:cs="Arial"/>
                <w:noProof/>
                <w:lang w:val="mn-MN" w:eastAsia="en-US"/>
              </w:rPr>
            </w:pPr>
            <w:r w:rsidRPr="00030589">
              <w:rPr>
                <w:rFonts w:ascii="Arial" w:eastAsia="Times New Roman" w:hAnsi="Arial" w:cs="Arial"/>
                <w:noProof/>
                <w:lang w:val="mn-MN" w:eastAsia="en-US"/>
              </w:rPr>
              <w:t>7.Хэрэглэгч болон гэр бүлийн төсөв</w:t>
            </w:r>
          </w:p>
        </w:tc>
        <w:tc>
          <w:tcPr>
            <w:tcW w:w="2700" w:type="dxa"/>
            <w:shd w:val="clear" w:color="auto" w:fill="auto"/>
            <w:vAlign w:val="center"/>
          </w:tcPr>
          <w:p w14:paraId="5EF2D021"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7.1.Хэрэглээний үнийн түвшинд нөлөө үзүүлэх эсэх</w:t>
            </w:r>
          </w:p>
        </w:tc>
        <w:tc>
          <w:tcPr>
            <w:tcW w:w="900" w:type="dxa"/>
            <w:shd w:val="clear" w:color="auto" w:fill="auto"/>
            <w:vAlign w:val="center"/>
          </w:tcPr>
          <w:p w14:paraId="2427693E" w14:textId="66E5E47A"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16FD2E8A" w14:textId="1C7B0BAB" w:rsidR="00D716FE" w:rsidRPr="00030589" w:rsidRDefault="00D716F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09EF34C2" w14:textId="3FBB7553" w:rsidR="00D716FE" w:rsidRPr="00030589" w:rsidRDefault="008D6BA8"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4BA8044A" w14:textId="77777777" w:rsidTr="004B4295">
        <w:trPr>
          <w:trHeight w:val="525"/>
        </w:trPr>
        <w:tc>
          <w:tcPr>
            <w:tcW w:w="2061" w:type="dxa"/>
            <w:vMerge/>
            <w:shd w:val="clear" w:color="auto" w:fill="auto"/>
          </w:tcPr>
          <w:p w14:paraId="615F29D3" w14:textId="77777777" w:rsidR="00D716FE" w:rsidRPr="00030589" w:rsidRDefault="00D716FE" w:rsidP="00225124">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1AD47087"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7.2.Хэрэглэгчдийн хувьд дотоодын зах зээлийг ашиглах боломж олгох эсэх</w:t>
            </w:r>
          </w:p>
        </w:tc>
        <w:tc>
          <w:tcPr>
            <w:tcW w:w="900" w:type="dxa"/>
            <w:shd w:val="clear" w:color="auto" w:fill="auto"/>
            <w:vAlign w:val="center"/>
          </w:tcPr>
          <w:p w14:paraId="62ED9B98" w14:textId="377B4F73"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50770B08" w14:textId="10A3CEB0" w:rsidR="00D716FE" w:rsidRPr="00030589" w:rsidRDefault="00D716F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01EF1291" w14:textId="6EBCC476" w:rsidR="00D716FE" w:rsidRPr="00030589" w:rsidRDefault="008D6BA8"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4D674BA2" w14:textId="77777777" w:rsidTr="004B4295">
        <w:trPr>
          <w:trHeight w:val="525"/>
        </w:trPr>
        <w:tc>
          <w:tcPr>
            <w:tcW w:w="2061" w:type="dxa"/>
            <w:vMerge/>
            <w:shd w:val="clear" w:color="auto" w:fill="auto"/>
          </w:tcPr>
          <w:p w14:paraId="07B96CE5" w14:textId="77777777" w:rsidR="00D716FE" w:rsidRPr="00030589" w:rsidRDefault="00D716FE" w:rsidP="00225124">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6F9347C8"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7.3.Хэрэглэгчдийн эрх ашигт нөлөөлөх эсэх</w:t>
            </w:r>
          </w:p>
        </w:tc>
        <w:tc>
          <w:tcPr>
            <w:tcW w:w="900" w:type="dxa"/>
            <w:shd w:val="clear" w:color="auto" w:fill="auto"/>
            <w:vAlign w:val="center"/>
          </w:tcPr>
          <w:p w14:paraId="0035C583" w14:textId="773CFC98"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29E6DDD3" w14:textId="79B33812" w:rsidR="00D716FE" w:rsidRPr="00030589" w:rsidRDefault="00D716F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18D8BA14" w14:textId="0AC061D4" w:rsidR="00D716FE" w:rsidRPr="00030589" w:rsidRDefault="008D6BA8"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7CEE2D02" w14:textId="77777777" w:rsidTr="004B4295">
        <w:trPr>
          <w:trHeight w:val="274"/>
        </w:trPr>
        <w:tc>
          <w:tcPr>
            <w:tcW w:w="2061" w:type="dxa"/>
            <w:vMerge/>
            <w:shd w:val="clear" w:color="auto" w:fill="auto"/>
          </w:tcPr>
          <w:p w14:paraId="0ECD72CD" w14:textId="77777777" w:rsidR="00D716FE" w:rsidRPr="00030589" w:rsidRDefault="00D716FE" w:rsidP="00225124">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7AB9D9FE"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7.4.Хувь хүний/гэр бүлийн санхүүгийн байдалд (шууд буюу урт хугацааны туршид) нөлөө үзүүлэх эсэх</w:t>
            </w:r>
          </w:p>
        </w:tc>
        <w:tc>
          <w:tcPr>
            <w:tcW w:w="900" w:type="dxa"/>
            <w:shd w:val="clear" w:color="auto" w:fill="auto"/>
            <w:vAlign w:val="center"/>
          </w:tcPr>
          <w:p w14:paraId="46ECD5F7" w14:textId="6B7AF742"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06D945C4" w14:textId="676C8E65" w:rsidR="00D716FE" w:rsidRPr="00030589" w:rsidRDefault="00D716F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58562C4B"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1B115AB6" w14:textId="77777777" w:rsidTr="004B4295">
        <w:trPr>
          <w:trHeight w:val="525"/>
        </w:trPr>
        <w:tc>
          <w:tcPr>
            <w:tcW w:w="2061" w:type="dxa"/>
            <w:vMerge w:val="restart"/>
            <w:shd w:val="clear" w:color="auto" w:fill="auto"/>
          </w:tcPr>
          <w:p w14:paraId="584197EB" w14:textId="77777777" w:rsidR="00D716FE" w:rsidRPr="00030589" w:rsidRDefault="00D716FE" w:rsidP="00225124">
            <w:pPr>
              <w:spacing w:after="160" w:line="240" w:lineRule="auto"/>
              <w:ind w:right="410"/>
              <w:rPr>
                <w:rFonts w:ascii="Arial" w:eastAsia="Times New Roman" w:hAnsi="Arial" w:cs="Arial"/>
                <w:noProof/>
                <w:lang w:val="mn-MN" w:eastAsia="en-US"/>
              </w:rPr>
            </w:pPr>
            <w:r w:rsidRPr="00030589">
              <w:rPr>
                <w:rFonts w:ascii="Arial" w:eastAsia="Times New Roman" w:hAnsi="Arial" w:cs="Arial"/>
                <w:noProof/>
                <w:lang w:val="mn-MN" w:eastAsia="en-US"/>
              </w:rPr>
              <w:t>8.Тодорхой бүс нутаг, салбарууд</w:t>
            </w:r>
          </w:p>
        </w:tc>
        <w:tc>
          <w:tcPr>
            <w:tcW w:w="2700" w:type="dxa"/>
            <w:shd w:val="clear" w:color="auto" w:fill="auto"/>
            <w:vAlign w:val="center"/>
          </w:tcPr>
          <w:p w14:paraId="676DE551"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8.1.Тодорхой бүс нутагт буюу тодорхой нэг чиглэлд ажлын байрыг шинээр бий болгох эсэх</w:t>
            </w:r>
          </w:p>
        </w:tc>
        <w:tc>
          <w:tcPr>
            <w:tcW w:w="900" w:type="dxa"/>
            <w:shd w:val="clear" w:color="auto" w:fill="auto"/>
            <w:vAlign w:val="center"/>
          </w:tcPr>
          <w:p w14:paraId="7E03312F" w14:textId="4A9F966D" w:rsidR="00D716FE" w:rsidRPr="00030589" w:rsidRDefault="00D716FE" w:rsidP="00225124">
            <w:pPr>
              <w:spacing w:after="16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5B82D354" w14:textId="675AB65A"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44F23613" w14:textId="24A6CCC3" w:rsidR="00D716FE" w:rsidRPr="00030589" w:rsidRDefault="00093FB6" w:rsidP="00225124">
            <w:pPr>
              <w:spacing w:after="16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Газрын тосны ордууд нээгдэж, олборлолтын үйл ажиллагаа явагдсанаар төрөл бүрийн ажлын байрууд нэмэгдэнэ.</w:t>
            </w:r>
          </w:p>
        </w:tc>
      </w:tr>
      <w:tr w:rsidR="00D716FE" w:rsidRPr="00030589" w14:paraId="2E9C1F58" w14:textId="77777777" w:rsidTr="004B4295">
        <w:trPr>
          <w:trHeight w:val="525"/>
        </w:trPr>
        <w:tc>
          <w:tcPr>
            <w:tcW w:w="2061" w:type="dxa"/>
            <w:vMerge/>
            <w:shd w:val="clear" w:color="auto" w:fill="auto"/>
          </w:tcPr>
          <w:p w14:paraId="03D1A980" w14:textId="77777777" w:rsidR="00D716FE" w:rsidRPr="00030589" w:rsidRDefault="00D716FE" w:rsidP="00225124">
            <w:pPr>
              <w:spacing w:after="160" w:line="240" w:lineRule="auto"/>
              <w:ind w:right="410"/>
              <w:rPr>
                <w:rFonts w:ascii="Arial" w:eastAsia="Times New Roman" w:hAnsi="Arial" w:cs="Arial"/>
                <w:noProof/>
                <w:lang w:val="mn-MN" w:eastAsia="en-US"/>
              </w:rPr>
            </w:pPr>
          </w:p>
        </w:tc>
        <w:tc>
          <w:tcPr>
            <w:tcW w:w="2700" w:type="dxa"/>
            <w:shd w:val="clear" w:color="auto" w:fill="auto"/>
            <w:vAlign w:val="center"/>
          </w:tcPr>
          <w:p w14:paraId="1D603B84"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8.2.Тодорхой бүс нутагт буюу тодорхой нэг чиглэлд ажлын байр багасгах чиглэлээр нөлөө үзүүлэх эсэх</w:t>
            </w:r>
          </w:p>
        </w:tc>
        <w:tc>
          <w:tcPr>
            <w:tcW w:w="900" w:type="dxa"/>
            <w:shd w:val="clear" w:color="auto" w:fill="auto"/>
            <w:vAlign w:val="center"/>
          </w:tcPr>
          <w:p w14:paraId="0FD7EA48" w14:textId="1E1283F9"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69438FE4" w14:textId="475DA2CD" w:rsidR="00D716FE" w:rsidRPr="00030589" w:rsidRDefault="00D716FE" w:rsidP="00225124">
            <w:pPr>
              <w:spacing w:after="16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5FF3FF75" w14:textId="77777777" w:rsidR="00D716FE" w:rsidRPr="00030589" w:rsidRDefault="00D716FE" w:rsidP="00225124">
            <w:pPr>
              <w:spacing w:after="16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393F8370" w14:textId="77777777" w:rsidTr="004B4295">
        <w:trPr>
          <w:trHeight w:val="525"/>
        </w:trPr>
        <w:tc>
          <w:tcPr>
            <w:tcW w:w="2061" w:type="dxa"/>
            <w:vMerge/>
            <w:shd w:val="clear" w:color="auto" w:fill="auto"/>
          </w:tcPr>
          <w:p w14:paraId="366B45C4" w14:textId="77777777" w:rsidR="00D716FE" w:rsidRPr="00030589" w:rsidRDefault="00D716FE" w:rsidP="00225124">
            <w:pPr>
              <w:spacing w:after="160" w:line="240" w:lineRule="auto"/>
              <w:ind w:right="410"/>
              <w:rPr>
                <w:rFonts w:ascii="Arial" w:eastAsia="Times New Roman" w:hAnsi="Arial" w:cs="Arial"/>
                <w:noProof/>
                <w:lang w:val="mn-MN" w:eastAsia="en-US"/>
              </w:rPr>
            </w:pPr>
          </w:p>
        </w:tc>
        <w:tc>
          <w:tcPr>
            <w:tcW w:w="2700" w:type="dxa"/>
            <w:shd w:val="clear" w:color="auto" w:fill="auto"/>
            <w:vAlign w:val="center"/>
          </w:tcPr>
          <w:p w14:paraId="4C603F07" w14:textId="77777777" w:rsidR="00D716FE" w:rsidRPr="00030589" w:rsidRDefault="00D716FE" w:rsidP="00225124">
            <w:pPr>
              <w:spacing w:after="16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8.3.Жижиг, дунд үйлдвэр, эсхүл аль нэг салбарт нөлөө үзүүлэх эсэх</w:t>
            </w:r>
          </w:p>
        </w:tc>
        <w:tc>
          <w:tcPr>
            <w:tcW w:w="900" w:type="dxa"/>
            <w:shd w:val="clear" w:color="auto" w:fill="auto"/>
            <w:vAlign w:val="center"/>
          </w:tcPr>
          <w:p w14:paraId="235ECCAE" w14:textId="6E3B66EA" w:rsidR="00D716FE" w:rsidRPr="00030589" w:rsidRDefault="00D716FE" w:rsidP="00225124">
            <w:pPr>
              <w:spacing w:after="16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06DF0096" w14:textId="77E8140B"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34263802" w14:textId="15A62224" w:rsidR="00D716FE" w:rsidRPr="00030589" w:rsidRDefault="00093FB6" w:rsidP="00225124">
            <w:pPr>
              <w:spacing w:after="16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Газрын тосны хайгуул, ашиглалтын үйл ажиллагаа явагдахад ажиллах хүчний хэрэгцээнд хүнс болон бусад өргөн хэрэглээний бараагаар хангах шаардлагатай болно. Энэ нь ХАА болон жижиг дунд үйлдвэрүүдэд эерэгээр нөлөөлнө.</w:t>
            </w:r>
          </w:p>
        </w:tc>
      </w:tr>
      <w:tr w:rsidR="00D716FE" w:rsidRPr="00030589" w14:paraId="55BC7F57" w14:textId="77777777" w:rsidTr="004B4295">
        <w:trPr>
          <w:trHeight w:val="525"/>
        </w:trPr>
        <w:tc>
          <w:tcPr>
            <w:tcW w:w="2061" w:type="dxa"/>
            <w:vMerge w:val="restart"/>
            <w:shd w:val="clear" w:color="auto" w:fill="auto"/>
          </w:tcPr>
          <w:p w14:paraId="54A229F1" w14:textId="77777777" w:rsidR="00D716FE" w:rsidRPr="00030589" w:rsidRDefault="00D716FE" w:rsidP="00225124">
            <w:pPr>
              <w:spacing w:after="160" w:line="240" w:lineRule="auto"/>
              <w:ind w:right="410"/>
              <w:rPr>
                <w:rFonts w:ascii="Arial" w:eastAsia="Times New Roman" w:hAnsi="Arial" w:cs="Arial"/>
                <w:noProof/>
                <w:lang w:val="mn-MN" w:eastAsia="en-US"/>
              </w:rPr>
            </w:pPr>
            <w:r w:rsidRPr="00030589">
              <w:rPr>
                <w:rFonts w:ascii="Arial" w:eastAsia="Times New Roman" w:hAnsi="Arial" w:cs="Arial"/>
                <w:noProof/>
                <w:lang w:val="mn-MN" w:eastAsia="en-US"/>
              </w:rPr>
              <w:t>9.Төрийн захиргааны байгууллага</w:t>
            </w:r>
          </w:p>
        </w:tc>
        <w:tc>
          <w:tcPr>
            <w:tcW w:w="2700" w:type="dxa"/>
            <w:shd w:val="clear" w:color="auto" w:fill="auto"/>
            <w:vAlign w:val="center"/>
          </w:tcPr>
          <w:p w14:paraId="6C2FDC9D"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9.1.Улсын төсөвт нөлөө үзүүлэх эсэх</w:t>
            </w:r>
          </w:p>
        </w:tc>
        <w:tc>
          <w:tcPr>
            <w:tcW w:w="900" w:type="dxa"/>
            <w:shd w:val="clear" w:color="auto" w:fill="auto"/>
            <w:vAlign w:val="center"/>
          </w:tcPr>
          <w:p w14:paraId="032F599E" w14:textId="77777777"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MS Mincho" w:hAnsi="Arial" w:cs="Arial"/>
                <w:noProof/>
                <w:lang w:val="mn-MN" w:eastAsia="en-US"/>
              </w:rPr>
              <mc:AlternateContent>
                <mc:Choice Requires="wps">
                  <w:drawing>
                    <wp:inline distT="0" distB="0" distL="0" distR="0" wp14:anchorId="439154B1" wp14:editId="396ADCF3">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73592AA2"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030589">
              <w:rPr>
                <w:rFonts w:ascii="Arial" w:eastAsia="Times New Roman" w:hAnsi="Arial" w:cs="Arial"/>
                <w:noProof/>
                <w:lang w:val="mn-MN" w:eastAsia="en-US"/>
              </w:rPr>
              <w:t>Тийм</w:t>
            </w:r>
          </w:p>
        </w:tc>
        <w:tc>
          <w:tcPr>
            <w:tcW w:w="860" w:type="dxa"/>
            <w:shd w:val="clear" w:color="auto" w:fill="auto"/>
            <w:vAlign w:val="center"/>
          </w:tcPr>
          <w:p w14:paraId="4A8DA923" w14:textId="77777777"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MS Mincho" w:hAnsi="Arial" w:cs="Arial"/>
                <w:noProof/>
                <w:lang w:val="mn-MN" w:eastAsia="en-US"/>
              </w:rPr>
              <mc:AlternateContent>
                <mc:Choice Requires="wps">
                  <w:drawing>
                    <wp:inline distT="0" distB="0" distL="0" distR="0" wp14:anchorId="53AB172A" wp14:editId="65A48BA2">
                      <wp:extent cx="241300" cy="120650"/>
                      <wp:effectExtent l="0" t="0" r="0" b="0"/>
                      <wp:docPr id="115" name="Rectangl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6A373D8F"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030589">
              <w:rPr>
                <w:rFonts w:ascii="Arial" w:eastAsia="Times New Roman" w:hAnsi="Arial" w:cs="Arial"/>
                <w:b/>
                <w:bCs/>
                <w:noProof/>
                <w:lang w:val="mn-MN" w:eastAsia="en-US"/>
              </w:rPr>
              <w:t>Үгүй</w:t>
            </w:r>
          </w:p>
        </w:tc>
        <w:tc>
          <w:tcPr>
            <w:tcW w:w="3443" w:type="dxa"/>
            <w:shd w:val="clear" w:color="auto" w:fill="auto"/>
            <w:vAlign w:val="center"/>
          </w:tcPr>
          <w:p w14:paraId="379E7A09" w14:textId="057E2119" w:rsidR="00D716FE" w:rsidRPr="00030589" w:rsidRDefault="008D6BA8"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Улсын төсвийн зардал нэмэгдэхгүй</w:t>
            </w:r>
            <w:r w:rsidR="00D716FE" w:rsidRPr="00030589">
              <w:rPr>
                <w:rFonts w:ascii="Arial" w:eastAsia="Times New Roman" w:hAnsi="Arial" w:cs="Arial"/>
                <w:noProof/>
                <w:lang w:val="mn-MN" w:eastAsia="en-US"/>
              </w:rPr>
              <w:t xml:space="preserve">. </w:t>
            </w:r>
          </w:p>
        </w:tc>
      </w:tr>
      <w:tr w:rsidR="00D716FE" w:rsidRPr="00030589" w14:paraId="29B0FC17" w14:textId="77777777" w:rsidTr="004B4295">
        <w:trPr>
          <w:trHeight w:val="525"/>
        </w:trPr>
        <w:tc>
          <w:tcPr>
            <w:tcW w:w="2061" w:type="dxa"/>
            <w:vMerge/>
            <w:shd w:val="clear" w:color="auto" w:fill="auto"/>
          </w:tcPr>
          <w:p w14:paraId="3B6DFECD" w14:textId="77777777" w:rsidR="00D716FE" w:rsidRPr="00030589" w:rsidRDefault="00D716FE" w:rsidP="00225124">
            <w:pPr>
              <w:spacing w:after="160" w:line="240" w:lineRule="auto"/>
              <w:ind w:right="410"/>
              <w:rPr>
                <w:rFonts w:ascii="Arial" w:eastAsia="Times New Roman" w:hAnsi="Arial" w:cs="Arial"/>
                <w:noProof/>
                <w:lang w:val="mn-MN" w:eastAsia="en-US"/>
              </w:rPr>
            </w:pPr>
          </w:p>
        </w:tc>
        <w:tc>
          <w:tcPr>
            <w:tcW w:w="2700" w:type="dxa"/>
            <w:shd w:val="clear" w:color="auto" w:fill="auto"/>
            <w:vAlign w:val="center"/>
          </w:tcPr>
          <w:p w14:paraId="05D4E248"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9.2.Шинээр төрийн байгууллага байгуулах, эсхүл төрийн байгууллагад бүтцийн өөрчлөлт хийх шаардлага тавигдах эсэх</w:t>
            </w:r>
          </w:p>
        </w:tc>
        <w:tc>
          <w:tcPr>
            <w:tcW w:w="900" w:type="dxa"/>
            <w:shd w:val="clear" w:color="auto" w:fill="auto"/>
            <w:vAlign w:val="center"/>
          </w:tcPr>
          <w:p w14:paraId="52F99588" w14:textId="18C851A1"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4BEA7725" w14:textId="2B092474" w:rsidR="00D716FE" w:rsidRPr="00030589" w:rsidRDefault="00D716FE" w:rsidP="00225124">
            <w:pPr>
              <w:spacing w:after="16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7CE9A021"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өөрчлөлт гарахгүй.</w:t>
            </w:r>
          </w:p>
        </w:tc>
      </w:tr>
      <w:tr w:rsidR="00D716FE" w:rsidRPr="00030589" w14:paraId="47713177" w14:textId="77777777" w:rsidTr="004B4295">
        <w:trPr>
          <w:trHeight w:val="525"/>
        </w:trPr>
        <w:tc>
          <w:tcPr>
            <w:tcW w:w="2061" w:type="dxa"/>
            <w:vMerge/>
            <w:shd w:val="clear" w:color="auto" w:fill="auto"/>
          </w:tcPr>
          <w:p w14:paraId="05C3B9A1" w14:textId="77777777" w:rsidR="00D716FE" w:rsidRPr="00030589" w:rsidRDefault="00D716FE" w:rsidP="00225124">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40B4FC9A"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 xml:space="preserve">9.3.Төрийн байгууллагад </w:t>
            </w:r>
            <w:r w:rsidRPr="00030589">
              <w:rPr>
                <w:rFonts w:ascii="Arial" w:eastAsia="Times New Roman" w:hAnsi="Arial" w:cs="Arial"/>
                <w:noProof/>
                <w:lang w:val="mn-MN" w:eastAsia="en-US"/>
              </w:rPr>
              <w:lastRenderedPageBreak/>
              <w:t>захиргааны шинэ чиг үүрэг бий болгох эсэх</w:t>
            </w:r>
          </w:p>
        </w:tc>
        <w:tc>
          <w:tcPr>
            <w:tcW w:w="900" w:type="dxa"/>
            <w:shd w:val="clear" w:color="auto" w:fill="auto"/>
            <w:vAlign w:val="center"/>
          </w:tcPr>
          <w:p w14:paraId="7A4B72BD" w14:textId="11FB995F"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lastRenderedPageBreak/>
              <w:t>Тийм</w:t>
            </w:r>
          </w:p>
        </w:tc>
        <w:tc>
          <w:tcPr>
            <w:tcW w:w="860" w:type="dxa"/>
            <w:shd w:val="clear" w:color="auto" w:fill="auto"/>
            <w:vAlign w:val="center"/>
          </w:tcPr>
          <w:p w14:paraId="3B7DB1D9" w14:textId="7C3787E8" w:rsidR="00D716FE" w:rsidRPr="00030589" w:rsidRDefault="00D716F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601CAEF7"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өөрчлөлт гарахгүй.</w:t>
            </w:r>
          </w:p>
        </w:tc>
      </w:tr>
      <w:tr w:rsidR="00D716FE" w:rsidRPr="00030589" w14:paraId="5DF60F21" w14:textId="77777777" w:rsidTr="004B4295">
        <w:trPr>
          <w:trHeight w:val="525"/>
        </w:trPr>
        <w:tc>
          <w:tcPr>
            <w:tcW w:w="2061" w:type="dxa"/>
            <w:vMerge w:val="restart"/>
            <w:shd w:val="clear" w:color="auto" w:fill="auto"/>
          </w:tcPr>
          <w:p w14:paraId="5C83861C" w14:textId="77777777" w:rsidR="00D716FE" w:rsidRPr="00030589" w:rsidRDefault="00D716FE" w:rsidP="00225124">
            <w:pPr>
              <w:spacing w:after="0" w:line="240" w:lineRule="auto"/>
              <w:ind w:right="410"/>
              <w:rPr>
                <w:rFonts w:ascii="Arial" w:eastAsia="Times New Roman" w:hAnsi="Arial" w:cs="Arial"/>
                <w:noProof/>
                <w:lang w:val="mn-MN" w:eastAsia="en-US"/>
              </w:rPr>
            </w:pPr>
            <w:r w:rsidRPr="00030589">
              <w:rPr>
                <w:rFonts w:ascii="Arial" w:eastAsia="Times New Roman" w:hAnsi="Arial" w:cs="Arial"/>
                <w:noProof/>
                <w:lang w:val="mn-MN" w:eastAsia="en-US"/>
              </w:rPr>
              <w:t>10.Макро эдийн засгийн хүрээнд</w:t>
            </w:r>
          </w:p>
        </w:tc>
        <w:tc>
          <w:tcPr>
            <w:tcW w:w="2700" w:type="dxa"/>
            <w:shd w:val="clear" w:color="auto" w:fill="auto"/>
            <w:vAlign w:val="center"/>
          </w:tcPr>
          <w:p w14:paraId="3CBCBEE2"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10.1.Эдийн засгийн өсөлт болон ажил эрхлэлтийн байдалд нөлөө үзүүлэх эсэх</w:t>
            </w:r>
          </w:p>
        </w:tc>
        <w:tc>
          <w:tcPr>
            <w:tcW w:w="900" w:type="dxa"/>
            <w:shd w:val="clear" w:color="auto" w:fill="auto"/>
            <w:vAlign w:val="center"/>
          </w:tcPr>
          <w:p w14:paraId="2FF3AE5B" w14:textId="7965CA89" w:rsidR="00D716FE" w:rsidRPr="00030589" w:rsidRDefault="00D716F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3274B320" w14:textId="5117E254"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420892D7"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Эерэг нөлөө үзүүлнэ.</w:t>
            </w:r>
          </w:p>
        </w:tc>
      </w:tr>
      <w:tr w:rsidR="00D716FE" w:rsidRPr="00030589" w14:paraId="756E0877" w14:textId="77777777" w:rsidTr="004B4295">
        <w:trPr>
          <w:trHeight w:val="525"/>
        </w:trPr>
        <w:tc>
          <w:tcPr>
            <w:tcW w:w="2061" w:type="dxa"/>
            <w:vMerge/>
            <w:shd w:val="clear" w:color="auto" w:fill="auto"/>
            <w:vAlign w:val="center"/>
          </w:tcPr>
          <w:p w14:paraId="43AF5AB3" w14:textId="77777777" w:rsidR="00D716FE" w:rsidRPr="00030589" w:rsidRDefault="00D716FE" w:rsidP="00225124">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39376C94"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10.2.Хөрөнгө оруулалтын нөхцөлийг сайжруулах, зах зээлийн тогтвортой хөгжлийг дэмжих эсэх</w:t>
            </w:r>
          </w:p>
        </w:tc>
        <w:tc>
          <w:tcPr>
            <w:tcW w:w="900" w:type="dxa"/>
            <w:shd w:val="clear" w:color="auto" w:fill="auto"/>
            <w:vAlign w:val="center"/>
          </w:tcPr>
          <w:p w14:paraId="1E4D44A8" w14:textId="1C529466" w:rsidR="00D716FE" w:rsidRPr="00030589" w:rsidRDefault="00D716F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154FA12C" w14:textId="2713C567"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2AE6DB0B"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Хөрөнгө оруулалтын орчин сайжирч, эерэг нөлөө үзүүлнэ.</w:t>
            </w:r>
          </w:p>
        </w:tc>
      </w:tr>
      <w:tr w:rsidR="00D716FE" w:rsidRPr="00030589" w14:paraId="758B6562" w14:textId="77777777" w:rsidTr="004B4295">
        <w:trPr>
          <w:trHeight w:val="525"/>
        </w:trPr>
        <w:tc>
          <w:tcPr>
            <w:tcW w:w="2061" w:type="dxa"/>
            <w:vMerge/>
            <w:shd w:val="clear" w:color="auto" w:fill="auto"/>
            <w:vAlign w:val="center"/>
          </w:tcPr>
          <w:p w14:paraId="1947A469" w14:textId="77777777" w:rsidR="00D716FE" w:rsidRPr="00030589" w:rsidRDefault="00D716FE" w:rsidP="00225124">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6C7B0843"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10.3.Инфляци нэмэгдэх эсэх</w:t>
            </w:r>
          </w:p>
        </w:tc>
        <w:tc>
          <w:tcPr>
            <w:tcW w:w="900" w:type="dxa"/>
            <w:shd w:val="clear" w:color="auto" w:fill="auto"/>
            <w:vAlign w:val="center"/>
          </w:tcPr>
          <w:p w14:paraId="46F8F46A" w14:textId="3C88CAAC" w:rsidR="00D716FE" w:rsidRPr="00030589" w:rsidRDefault="00D716F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57C56CEF" w14:textId="66D4028C" w:rsidR="00D716FE" w:rsidRPr="00030589" w:rsidRDefault="00D716F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4BF0F247"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D716FE" w:rsidRPr="00030589" w14:paraId="70AB92A2" w14:textId="77777777" w:rsidTr="004B4295">
        <w:trPr>
          <w:trHeight w:val="525"/>
        </w:trPr>
        <w:tc>
          <w:tcPr>
            <w:tcW w:w="2061" w:type="dxa"/>
            <w:shd w:val="clear" w:color="auto" w:fill="auto"/>
            <w:vAlign w:val="center"/>
          </w:tcPr>
          <w:p w14:paraId="7FBD4766" w14:textId="77777777" w:rsidR="00D716FE" w:rsidRPr="00030589" w:rsidRDefault="00D716FE" w:rsidP="00225124">
            <w:pPr>
              <w:spacing w:after="160" w:line="240" w:lineRule="auto"/>
              <w:ind w:right="410"/>
              <w:jc w:val="both"/>
              <w:rPr>
                <w:rFonts w:ascii="Arial" w:eastAsia="Times New Roman" w:hAnsi="Arial" w:cs="Arial"/>
                <w:noProof/>
                <w:lang w:val="mn-MN" w:eastAsia="en-US"/>
              </w:rPr>
            </w:pPr>
            <w:r w:rsidRPr="00030589">
              <w:rPr>
                <w:rFonts w:ascii="Arial" w:eastAsia="Times New Roman" w:hAnsi="Arial" w:cs="Arial"/>
                <w:noProof/>
                <w:lang w:val="mn-MN" w:eastAsia="en-US"/>
              </w:rPr>
              <w:t>11.Олон улсын харилцаа</w:t>
            </w:r>
          </w:p>
        </w:tc>
        <w:tc>
          <w:tcPr>
            <w:tcW w:w="2700" w:type="dxa"/>
            <w:shd w:val="clear" w:color="auto" w:fill="auto"/>
            <w:vAlign w:val="center"/>
          </w:tcPr>
          <w:p w14:paraId="1B691C5A"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11.1.Монгол Улсын олон улсын гэрээтэй нийцэж байгаа эсэх</w:t>
            </w:r>
          </w:p>
        </w:tc>
        <w:tc>
          <w:tcPr>
            <w:tcW w:w="900" w:type="dxa"/>
            <w:shd w:val="clear" w:color="auto" w:fill="auto"/>
            <w:vAlign w:val="center"/>
          </w:tcPr>
          <w:p w14:paraId="2A716BC2" w14:textId="6E729B6F" w:rsidR="00D716FE" w:rsidRPr="00030589" w:rsidRDefault="00D716FE" w:rsidP="00225124">
            <w:pPr>
              <w:spacing w:after="16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5C3FBAC1" w14:textId="3DC1E4B7" w:rsidR="00D716FE" w:rsidRPr="00030589" w:rsidRDefault="00D716FE" w:rsidP="00225124">
            <w:pPr>
              <w:spacing w:after="16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13EC70AF" w14:textId="77777777" w:rsidR="00D716FE" w:rsidRPr="00030589" w:rsidRDefault="00D716F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 xml:space="preserve">Ямар нэгэн байдлаар зөрчилдөхгүй. </w:t>
            </w:r>
          </w:p>
        </w:tc>
      </w:tr>
    </w:tbl>
    <w:p w14:paraId="01253F60" w14:textId="77777777" w:rsidR="0046096E" w:rsidRPr="00AC320E" w:rsidRDefault="0046096E" w:rsidP="00225124">
      <w:pPr>
        <w:spacing w:after="160" w:line="240" w:lineRule="auto"/>
        <w:rPr>
          <w:rFonts w:ascii="Arial" w:eastAsia="Times New Roman" w:hAnsi="Arial" w:cs="Arial"/>
          <w:noProof/>
          <w:sz w:val="24"/>
          <w:szCs w:val="24"/>
          <w:lang w:val="mn-MN" w:eastAsia="en-US"/>
        </w:rPr>
      </w:pPr>
    </w:p>
    <w:p w14:paraId="0CFCF65B" w14:textId="77777777" w:rsidR="0046096E" w:rsidRPr="00AC320E" w:rsidRDefault="0046096E" w:rsidP="00225124">
      <w:pPr>
        <w:spacing w:after="160" w:line="240" w:lineRule="auto"/>
        <w:jc w:val="center"/>
        <w:rPr>
          <w:rFonts w:ascii="Arial" w:eastAsia="Times New Roman" w:hAnsi="Arial" w:cs="Arial"/>
          <w:noProof/>
          <w:sz w:val="24"/>
          <w:szCs w:val="24"/>
          <w:lang w:val="mn-MN" w:eastAsia="en-US"/>
        </w:rPr>
      </w:pPr>
      <w:r w:rsidRPr="00AC320E">
        <w:rPr>
          <w:rFonts w:ascii="Arial" w:eastAsia="Times New Roman" w:hAnsi="Arial" w:cs="Arial"/>
          <w:noProof/>
          <w:sz w:val="24"/>
          <w:szCs w:val="24"/>
          <w:lang w:val="mn-MN" w:eastAsia="en-US"/>
        </w:rPr>
        <w:t>НИЙГЭМД ҮЗҮҮЛЭХ ҮР НӨЛӨӨ</w:t>
      </w:r>
    </w:p>
    <w:p w14:paraId="5F83C88A" w14:textId="74522095" w:rsidR="0046096E" w:rsidRPr="00AC320E" w:rsidRDefault="0046096E" w:rsidP="00B47682">
      <w:pPr>
        <w:spacing w:after="0" w:line="240" w:lineRule="auto"/>
        <w:ind w:left="710" w:hanging="710"/>
        <w:jc w:val="center"/>
        <w:rPr>
          <w:rFonts w:ascii="Arial" w:eastAsia="MS Mincho" w:hAnsi="Arial" w:cs="Arial"/>
          <w:noProof/>
          <w:sz w:val="24"/>
          <w:szCs w:val="24"/>
          <w:lang w:val="mn-MN" w:eastAsia="ja-JP"/>
        </w:rPr>
      </w:pPr>
      <w:r w:rsidRPr="00AC320E">
        <w:rPr>
          <w:rFonts w:ascii="Arial" w:eastAsia="MS Mincho" w:hAnsi="Arial" w:cs="Arial"/>
          <w:noProof/>
          <w:sz w:val="24"/>
          <w:szCs w:val="24"/>
          <w:lang w:val="mn-MN" w:eastAsia="ja-JP"/>
        </w:rPr>
        <w:t xml:space="preserve">(Хүснэгт </w:t>
      </w:r>
      <w:r w:rsidR="00CB2E56">
        <w:rPr>
          <w:rFonts w:ascii="Arial" w:eastAsia="MS Mincho" w:hAnsi="Arial" w:cs="Arial"/>
          <w:noProof/>
          <w:sz w:val="24"/>
          <w:szCs w:val="24"/>
          <w:lang w:val="mn-MN" w:eastAsia="ja-JP"/>
        </w:rPr>
        <w:t>4</w:t>
      </w:r>
      <w:r w:rsidRPr="00AC320E">
        <w:rPr>
          <w:rFonts w:ascii="Arial" w:eastAsia="MS Mincho" w:hAnsi="Arial" w:cs="Arial"/>
          <w:noProof/>
          <w:sz w:val="24"/>
          <w:szCs w:val="24"/>
          <w:lang w:val="mn-MN" w:eastAsia="ja-JP"/>
        </w:rPr>
        <w:t>)</w:t>
      </w: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46096E" w:rsidRPr="00030589" w14:paraId="3EBEA6F8" w14:textId="77777777" w:rsidTr="00DD6A61">
        <w:tc>
          <w:tcPr>
            <w:tcW w:w="2061" w:type="dxa"/>
            <w:shd w:val="clear" w:color="auto" w:fill="E7E6E6"/>
            <w:vAlign w:val="center"/>
          </w:tcPr>
          <w:p w14:paraId="5DB14669" w14:textId="77777777"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bCs/>
                <w:noProof/>
                <w:lang w:val="mn-MN" w:eastAsia="en-US"/>
              </w:rPr>
              <w:t>Үзүүлэх үр нөлөө:</w:t>
            </w:r>
          </w:p>
        </w:tc>
        <w:tc>
          <w:tcPr>
            <w:tcW w:w="2700" w:type="dxa"/>
            <w:shd w:val="clear" w:color="auto" w:fill="E7E6E6"/>
            <w:vAlign w:val="center"/>
          </w:tcPr>
          <w:p w14:paraId="74E71E6E" w14:textId="6FD127D8"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Холбогдох асуултууд</w:t>
            </w:r>
          </w:p>
        </w:tc>
        <w:tc>
          <w:tcPr>
            <w:tcW w:w="1760" w:type="dxa"/>
            <w:gridSpan w:val="2"/>
            <w:shd w:val="clear" w:color="auto" w:fill="E7E6E6"/>
            <w:vAlign w:val="center"/>
          </w:tcPr>
          <w:p w14:paraId="61875E91" w14:textId="035F0B68"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Хариулт</w:t>
            </w:r>
          </w:p>
        </w:tc>
        <w:tc>
          <w:tcPr>
            <w:tcW w:w="3443" w:type="dxa"/>
            <w:shd w:val="clear" w:color="auto" w:fill="E7E6E6"/>
            <w:vAlign w:val="center"/>
          </w:tcPr>
          <w:p w14:paraId="2143BD37" w14:textId="70454A94"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Тайлбар</w:t>
            </w:r>
          </w:p>
        </w:tc>
      </w:tr>
      <w:tr w:rsidR="0046096E" w:rsidRPr="00030589" w14:paraId="6F418777" w14:textId="77777777" w:rsidTr="004328FC">
        <w:trPr>
          <w:trHeight w:val="440"/>
        </w:trPr>
        <w:tc>
          <w:tcPr>
            <w:tcW w:w="2061" w:type="dxa"/>
            <w:vMerge w:val="restart"/>
            <w:shd w:val="clear" w:color="auto" w:fill="auto"/>
          </w:tcPr>
          <w:p w14:paraId="33185694"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t>1.Ажил эрхлэлтийн байдал, хөдөлмөрийн зах зээл</w:t>
            </w:r>
          </w:p>
        </w:tc>
        <w:tc>
          <w:tcPr>
            <w:tcW w:w="2700" w:type="dxa"/>
            <w:shd w:val="clear" w:color="auto" w:fill="auto"/>
            <w:vAlign w:val="center"/>
          </w:tcPr>
          <w:p w14:paraId="47BE477A"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1.1.Шинээр ажлын байр бий болох эсэх</w:t>
            </w:r>
          </w:p>
        </w:tc>
        <w:tc>
          <w:tcPr>
            <w:tcW w:w="900" w:type="dxa"/>
            <w:shd w:val="clear" w:color="auto" w:fill="auto"/>
            <w:vAlign w:val="center"/>
          </w:tcPr>
          <w:p w14:paraId="69C8F9BF" w14:textId="1D18BC11"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5E21F9D7" w14:textId="58F38F79"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587A84B2" w14:textId="0CCD26D0" w:rsidR="0046096E" w:rsidRPr="00030589" w:rsidRDefault="007A3937"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Газрын тосны хайгуул, ашиглалтын чиглэлээр болон энэхүү үйл ажиллагаанд оролцох бусад салбаруудад ажлын байрууд шинээр бий болно.</w:t>
            </w:r>
          </w:p>
        </w:tc>
      </w:tr>
      <w:tr w:rsidR="0046096E" w:rsidRPr="00030589" w14:paraId="3DF954B7" w14:textId="77777777" w:rsidTr="004328FC">
        <w:trPr>
          <w:trHeight w:val="440"/>
        </w:trPr>
        <w:tc>
          <w:tcPr>
            <w:tcW w:w="2061" w:type="dxa"/>
            <w:vMerge/>
            <w:shd w:val="clear" w:color="auto" w:fill="auto"/>
          </w:tcPr>
          <w:p w14:paraId="3FF6C229"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78838851"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1.2.Шууд болон шууд бусаар ажлын байрны цомхотгол бий болгох эсэх</w:t>
            </w:r>
          </w:p>
        </w:tc>
        <w:tc>
          <w:tcPr>
            <w:tcW w:w="900" w:type="dxa"/>
            <w:shd w:val="clear" w:color="auto" w:fill="auto"/>
            <w:vAlign w:val="center"/>
          </w:tcPr>
          <w:p w14:paraId="69117B11" w14:textId="12D3FC40"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5EAB2DE4" w14:textId="6980D29A"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680C6130"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343C60D2" w14:textId="77777777" w:rsidTr="004328FC">
        <w:trPr>
          <w:trHeight w:val="440"/>
        </w:trPr>
        <w:tc>
          <w:tcPr>
            <w:tcW w:w="2061" w:type="dxa"/>
            <w:vMerge/>
            <w:shd w:val="clear" w:color="auto" w:fill="auto"/>
          </w:tcPr>
          <w:p w14:paraId="2133C800"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5A8C6178"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1.3.Тодорхой ажил мэргэжлийн хүмүүс болон хувиараа хөдөлмөр эрхлэгчдэд нөлөө үзүүлэх эсэх</w:t>
            </w:r>
          </w:p>
        </w:tc>
        <w:tc>
          <w:tcPr>
            <w:tcW w:w="900" w:type="dxa"/>
            <w:shd w:val="clear" w:color="auto" w:fill="auto"/>
            <w:vAlign w:val="center"/>
          </w:tcPr>
          <w:p w14:paraId="56841EA5" w14:textId="0E1C565C"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259888EB" w14:textId="7029B6EC"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67C96534" w14:textId="5F7BE8E0"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Тодо</w:t>
            </w:r>
            <w:r w:rsidR="004D7A74" w:rsidRPr="00030589">
              <w:rPr>
                <w:rFonts w:ascii="Arial" w:eastAsia="Times New Roman" w:hAnsi="Arial" w:cs="Arial"/>
                <w:noProof/>
                <w:lang w:val="mn-MN" w:eastAsia="en-US"/>
              </w:rPr>
              <w:t>р</w:t>
            </w:r>
            <w:r w:rsidRPr="00030589">
              <w:rPr>
                <w:rFonts w:ascii="Arial" w:eastAsia="Times New Roman" w:hAnsi="Arial" w:cs="Arial"/>
                <w:noProof/>
                <w:lang w:val="mn-MN" w:eastAsia="en-US"/>
              </w:rPr>
              <w:t xml:space="preserve">хой үйл ажиллагаа эрхлэгчдэд </w:t>
            </w:r>
            <w:r w:rsidR="00070846" w:rsidRPr="00030589">
              <w:rPr>
                <w:rFonts w:ascii="Arial" w:eastAsia="Times New Roman" w:hAnsi="Arial" w:cs="Arial"/>
                <w:noProof/>
                <w:lang w:val="mn-MN" w:eastAsia="en-US"/>
              </w:rPr>
              <w:t xml:space="preserve">эерэг </w:t>
            </w:r>
            <w:r w:rsidRPr="00030589">
              <w:rPr>
                <w:rFonts w:ascii="Arial" w:eastAsia="Times New Roman" w:hAnsi="Arial" w:cs="Arial"/>
                <w:noProof/>
                <w:lang w:val="mn-MN" w:eastAsia="en-US"/>
              </w:rPr>
              <w:t>нөлөө үзүүлнэ.</w:t>
            </w:r>
          </w:p>
        </w:tc>
      </w:tr>
      <w:tr w:rsidR="0046096E" w:rsidRPr="00030589" w14:paraId="01856E85" w14:textId="77777777" w:rsidTr="004328FC">
        <w:trPr>
          <w:trHeight w:val="440"/>
        </w:trPr>
        <w:tc>
          <w:tcPr>
            <w:tcW w:w="2061" w:type="dxa"/>
            <w:vMerge/>
            <w:shd w:val="clear" w:color="auto" w:fill="auto"/>
          </w:tcPr>
          <w:p w14:paraId="0B5B2578"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42B92384"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1.4.Тодорхой насны хүмүүсийн ажил эрхлэлтийн байдалд нөлөөлөх эсэх</w:t>
            </w:r>
          </w:p>
        </w:tc>
        <w:tc>
          <w:tcPr>
            <w:tcW w:w="900" w:type="dxa"/>
            <w:shd w:val="clear" w:color="auto" w:fill="auto"/>
            <w:vAlign w:val="center"/>
          </w:tcPr>
          <w:p w14:paraId="53945E43" w14:textId="0B5B8216"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7DF10BF9" w14:textId="509A2D54"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23655548"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5D4A963D" w14:textId="77777777" w:rsidTr="004328FC">
        <w:trPr>
          <w:trHeight w:val="440"/>
        </w:trPr>
        <w:tc>
          <w:tcPr>
            <w:tcW w:w="2061" w:type="dxa"/>
            <w:vMerge w:val="restart"/>
            <w:shd w:val="clear" w:color="auto" w:fill="auto"/>
          </w:tcPr>
          <w:p w14:paraId="76EDA31A"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t>2.Ажлын стандарт, хөдөлмөрлөх эрх</w:t>
            </w:r>
          </w:p>
        </w:tc>
        <w:tc>
          <w:tcPr>
            <w:tcW w:w="2700" w:type="dxa"/>
            <w:shd w:val="clear" w:color="auto" w:fill="auto"/>
            <w:vAlign w:val="center"/>
          </w:tcPr>
          <w:p w14:paraId="159724E5"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2.1.Ажлын чанар, стандартад нөлөөлөх эсэх</w:t>
            </w:r>
          </w:p>
        </w:tc>
        <w:tc>
          <w:tcPr>
            <w:tcW w:w="900" w:type="dxa"/>
            <w:shd w:val="clear" w:color="auto" w:fill="auto"/>
            <w:vAlign w:val="center"/>
          </w:tcPr>
          <w:p w14:paraId="626F1B5D" w14:textId="45C9D737"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5B79A523" w14:textId="6B5241CE"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64C10E33"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50CDF31F" w14:textId="77777777" w:rsidTr="004328FC">
        <w:trPr>
          <w:trHeight w:val="440"/>
        </w:trPr>
        <w:tc>
          <w:tcPr>
            <w:tcW w:w="2061" w:type="dxa"/>
            <w:vMerge/>
            <w:shd w:val="clear" w:color="auto" w:fill="auto"/>
          </w:tcPr>
          <w:p w14:paraId="11728897"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71EEC7F1"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2.2.Ажилчдын эрүүл мэнд, хөдөлмөрийн аюулгүй байдалд нөлөөлөх эсэх</w:t>
            </w:r>
          </w:p>
        </w:tc>
        <w:tc>
          <w:tcPr>
            <w:tcW w:w="900" w:type="dxa"/>
            <w:shd w:val="clear" w:color="auto" w:fill="auto"/>
            <w:vAlign w:val="center"/>
          </w:tcPr>
          <w:p w14:paraId="70796681" w14:textId="4DB35A18"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7C5E49BD" w14:textId="74943809"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483FC0A2"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64664F65" w14:textId="77777777" w:rsidTr="004328FC">
        <w:trPr>
          <w:trHeight w:val="440"/>
        </w:trPr>
        <w:tc>
          <w:tcPr>
            <w:tcW w:w="2061" w:type="dxa"/>
            <w:vMerge/>
            <w:shd w:val="clear" w:color="auto" w:fill="auto"/>
          </w:tcPr>
          <w:p w14:paraId="07F4D82A"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571565F3"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2.3.Ажилчдын эрх, үүрэгт шууд болон шууд бусаар нөлөөлөх эсэх</w:t>
            </w:r>
          </w:p>
        </w:tc>
        <w:tc>
          <w:tcPr>
            <w:tcW w:w="900" w:type="dxa"/>
            <w:shd w:val="clear" w:color="auto" w:fill="auto"/>
            <w:vAlign w:val="center"/>
          </w:tcPr>
          <w:p w14:paraId="6AF4F8EF" w14:textId="7536B1FE"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52FEEAF9" w14:textId="4E575FDF"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18893FEE"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44308741" w14:textId="77777777" w:rsidTr="004328FC">
        <w:trPr>
          <w:trHeight w:val="440"/>
        </w:trPr>
        <w:tc>
          <w:tcPr>
            <w:tcW w:w="2061" w:type="dxa"/>
            <w:vMerge/>
            <w:shd w:val="clear" w:color="auto" w:fill="auto"/>
          </w:tcPr>
          <w:p w14:paraId="4400CFE6"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tcPr>
          <w:p w14:paraId="6E348E35"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2.4.Шинээр ажлын стандарт гаргах эсэх</w:t>
            </w:r>
          </w:p>
        </w:tc>
        <w:tc>
          <w:tcPr>
            <w:tcW w:w="900" w:type="dxa"/>
            <w:shd w:val="clear" w:color="auto" w:fill="auto"/>
            <w:vAlign w:val="center"/>
          </w:tcPr>
          <w:p w14:paraId="7140776B" w14:textId="0905DEEF"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513240ED" w14:textId="41462009"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0FF1A416" w14:textId="0E02C5A2" w:rsidR="0046096E" w:rsidRPr="00030589" w:rsidRDefault="00070846"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2B8495CA" w14:textId="77777777" w:rsidTr="004328FC">
        <w:trPr>
          <w:trHeight w:val="440"/>
        </w:trPr>
        <w:tc>
          <w:tcPr>
            <w:tcW w:w="2061" w:type="dxa"/>
            <w:vMerge/>
            <w:shd w:val="clear" w:color="auto" w:fill="auto"/>
          </w:tcPr>
          <w:p w14:paraId="14C1A959"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648A81EA"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 xml:space="preserve">2.5.Ажлын байранд технологийн шинэчлэлийг </w:t>
            </w:r>
            <w:r w:rsidRPr="00030589">
              <w:rPr>
                <w:rFonts w:ascii="Arial" w:eastAsia="Times New Roman" w:hAnsi="Arial" w:cs="Arial"/>
                <w:noProof/>
                <w:lang w:val="mn-MN" w:eastAsia="en-US"/>
              </w:rPr>
              <w:lastRenderedPageBreak/>
              <w:t>хэрэгжүүлэхтэй холбогдсон өөрчлөлт бий болгох эсэх</w:t>
            </w:r>
          </w:p>
        </w:tc>
        <w:tc>
          <w:tcPr>
            <w:tcW w:w="900" w:type="dxa"/>
            <w:shd w:val="clear" w:color="auto" w:fill="auto"/>
            <w:vAlign w:val="center"/>
          </w:tcPr>
          <w:p w14:paraId="30A6CBE5" w14:textId="3A47CF5D"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lastRenderedPageBreak/>
              <w:t>Тийм</w:t>
            </w:r>
          </w:p>
        </w:tc>
        <w:tc>
          <w:tcPr>
            <w:tcW w:w="860" w:type="dxa"/>
            <w:shd w:val="clear" w:color="auto" w:fill="auto"/>
            <w:vAlign w:val="center"/>
          </w:tcPr>
          <w:p w14:paraId="09E8DA86" w14:textId="6FEAF14F"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45140159"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50A6E34E" w14:textId="77777777" w:rsidTr="004328FC">
        <w:trPr>
          <w:trHeight w:val="440"/>
        </w:trPr>
        <w:tc>
          <w:tcPr>
            <w:tcW w:w="2061" w:type="dxa"/>
            <w:vMerge w:val="restart"/>
            <w:shd w:val="clear" w:color="auto" w:fill="auto"/>
          </w:tcPr>
          <w:p w14:paraId="187333C9"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t>3.Нийгмийн тодорхой бүлгийг хамгаалах асуудал</w:t>
            </w:r>
          </w:p>
        </w:tc>
        <w:tc>
          <w:tcPr>
            <w:tcW w:w="2700" w:type="dxa"/>
            <w:shd w:val="clear" w:color="auto" w:fill="auto"/>
            <w:vAlign w:val="center"/>
          </w:tcPr>
          <w:p w14:paraId="169671DA"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3.1.Шууд болон шууд бусаар тэгш бус байдал үүсгэх эсэх</w:t>
            </w:r>
          </w:p>
        </w:tc>
        <w:tc>
          <w:tcPr>
            <w:tcW w:w="900" w:type="dxa"/>
            <w:shd w:val="clear" w:color="auto" w:fill="auto"/>
            <w:vAlign w:val="center"/>
          </w:tcPr>
          <w:p w14:paraId="249A64C8" w14:textId="23384B54"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5219030E" w14:textId="41AE9115"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249704FB"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7622D5AE" w14:textId="77777777" w:rsidTr="004328FC">
        <w:trPr>
          <w:trHeight w:val="440"/>
        </w:trPr>
        <w:tc>
          <w:tcPr>
            <w:tcW w:w="2061" w:type="dxa"/>
            <w:vMerge/>
            <w:shd w:val="clear" w:color="auto" w:fill="auto"/>
          </w:tcPr>
          <w:p w14:paraId="2D6B042C"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7D8BE7D8"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900" w:type="dxa"/>
            <w:shd w:val="clear" w:color="auto" w:fill="auto"/>
            <w:vAlign w:val="center"/>
          </w:tcPr>
          <w:p w14:paraId="7B4A3DD4" w14:textId="6100BBFA"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6A32F1AA" w14:textId="74384E7E"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3F6DE624"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7CEBA4A2" w14:textId="77777777" w:rsidTr="004328FC">
        <w:trPr>
          <w:trHeight w:val="440"/>
        </w:trPr>
        <w:tc>
          <w:tcPr>
            <w:tcW w:w="2061" w:type="dxa"/>
            <w:vMerge/>
            <w:shd w:val="clear" w:color="auto" w:fill="auto"/>
          </w:tcPr>
          <w:p w14:paraId="316C75EA"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28F455AB"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3.3.Гадаадын иргэдэд илэрхий нөлөөлөх эсэх</w:t>
            </w:r>
          </w:p>
        </w:tc>
        <w:tc>
          <w:tcPr>
            <w:tcW w:w="900" w:type="dxa"/>
            <w:shd w:val="clear" w:color="auto" w:fill="auto"/>
            <w:vAlign w:val="center"/>
          </w:tcPr>
          <w:p w14:paraId="40875BC9" w14:textId="2F282E76"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23D8FF9E" w14:textId="338B33EB"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56D322D2"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r w:rsidR="00781CCC" w:rsidRPr="00030589">
              <w:rPr>
                <w:rFonts w:ascii="Arial" w:eastAsia="Times New Roman" w:hAnsi="Arial" w:cs="Arial"/>
                <w:noProof/>
                <w:lang w:val="mn-MN" w:eastAsia="en-US"/>
              </w:rPr>
              <w:t>.</w:t>
            </w:r>
          </w:p>
        </w:tc>
      </w:tr>
      <w:tr w:rsidR="0046096E" w:rsidRPr="00030589" w14:paraId="104996F7" w14:textId="77777777" w:rsidTr="004328FC">
        <w:trPr>
          <w:trHeight w:val="440"/>
        </w:trPr>
        <w:tc>
          <w:tcPr>
            <w:tcW w:w="2061" w:type="dxa"/>
            <w:vMerge w:val="restart"/>
            <w:shd w:val="clear" w:color="auto" w:fill="auto"/>
          </w:tcPr>
          <w:p w14:paraId="7717CC97"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t>4.Төрийн удирдлага, сайн засаглал, шүүх эрх мэдэл, хэвлэл мэдээлэл, ёс суртахуун</w:t>
            </w:r>
          </w:p>
        </w:tc>
        <w:tc>
          <w:tcPr>
            <w:tcW w:w="2700" w:type="dxa"/>
            <w:shd w:val="clear" w:color="auto" w:fill="auto"/>
            <w:vAlign w:val="center"/>
          </w:tcPr>
          <w:p w14:paraId="6710B2DE"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4.1.Засаглалын харилцаанд оролцогчдод нөлөөлөх эсэх</w:t>
            </w:r>
          </w:p>
        </w:tc>
        <w:tc>
          <w:tcPr>
            <w:tcW w:w="900" w:type="dxa"/>
            <w:shd w:val="clear" w:color="auto" w:fill="auto"/>
            <w:vAlign w:val="center"/>
          </w:tcPr>
          <w:p w14:paraId="06AACBCA" w14:textId="7E538A0C"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6158AF64" w14:textId="65E3D9BB"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224D7336"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r w:rsidR="00781CCC" w:rsidRPr="00030589">
              <w:rPr>
                <w:rFonts w:ascii="Arial" w:eastAsia="Times New Roman" w:hAnsi="Arial" w:cs="Arial"/>
                <w:noProof/>
                <w:lang w:val="mn-MN" w:eastAsia="en-US"/>
              </w:rPr>
              <w:t>.</w:t>
            </w:r>
          </w:p>
        </w:tc>
      </w:tr>
      <w:tr w:rsidR="0046096E" w:rsidRPr="00030589" w14:paraId="570B4E09" w14:textId="77777777" w:rsidTr="004328FC">
        <w:trPr>
          <w:trHeight w:val="440"/>
        </w:trPr>
        <w:tc>
          <w:tcPr>
            <w:tcW w:w="2061" w:type="dxa"/>
            <w:vMerge/>
            <w:shd w:val="clear" w:color="auto" w:fill="auto"/>
          </w:tcPr>
          <w:p w14:paraId="72314BFB"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683CDC9C"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4.2.Төрийн байгууллагуудын үүрэг, үйл ажиллагаанд нөлөөлөх эсэх</w:t>
            </w:r>
          </w:p>
        </w:tc>
        <w:tc>
          <w:tcPr>
            <w:tcW w:w="900" w:type="dxa"/>
            <w:shd w:val="clear" w:color="auto" w:fill="auto"/>
            <w:vAlign w:val="center"/>
          </w:tcPr>
          <w:p w14:paraId="01E83367" w14:textId="7124C002"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4408AB05" w14:textId="29E70E34"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1B95A5EE"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 xml:space="preserve">Ямар нэгэн сөрөг нөлөө үзүүлэхгүй. </w:t>
            </w:r>
          </w:p>
        </w:tc>
      </w:tr>
      <w:tr w:rsidR="0046096E" w:rsidRPr="00030589" w14:paraId="59C7BBD4" w14:textId="77777777" w:rsidTr="004328FC">
        <w:trPr>
          <w:trHeight w:val="440"/>
        </w:trPr>
        <w:tc>
          <w:tcPr>
            <w:tcW w:w="2061" w:type="dxa"/>
            <w:vMerge/>
            <w:shd w:val="clear" w:color="auto" w:fill="auto"/>
          </w:tcPr>
          <w:p w14:paraId="67BDA069"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70BFC09F"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4.3.Төрийн захиргааны албан хаагчдын эрх, үүрэг, харилцаанд нөлөөлөх эсэх</w:t>
            </w:r>
          </w:p>
        </w:tc>
        <w:tc>
          <w:tcPr>
            <w:tcW w:w="900" w:type="dxa"/>
            <w:shd w:val="clear" w:color="auto" w:fill="auto"/>
            <w:vAlign w:val="center"/>
          </w:tcPr>
          <w:p w14:paraId="074D83DC" w14:textId="2018B5F0"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43C83835" w14:textId="6F0871E1"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73212650"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нөлөө үзүүлэхгүй.</w:t>
            </w:r>
          </w:p>
        </w:tc>
      </w:tr>
      <w:tr w:rsidR="0046096E" w:rsidRPr="00030589" w14:paraId="4D84C4F9" w14:textId="77777777" w:rsidTr="004328FC">
        <w:trPr>
          <w:trHeight w:val="440"/>
        </w:trPr>
        <w:tc>
          <w:tcPr>
            <w:tcW w:w="2061" w:type="dxa"/>
            <w:vMerge/>
            <w:shd w:val="clear" w:color="auto" w:fill="auto"/>
          </w:tcPr>
          <w:p w14:paraId="5E7D9C17"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13DA03A9"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4.4.Иргэдийн шүүхэд хандах, асуудлаа шийдвэрлүүлэх эрхэд нөлөөлөх эсэх</w:t>
            </w:r>
          </w:p>
        </w:tc>
        <w:tc>
          <w:tcPr>
            <w:tcW w:w="900" w:type="dxa"/>
            <w:shd w:val="clear" w:color="auto" w:fill="auto"/>
            <w:vAlign w:val="center"/>
          </w:tcPr>
          <w:p w14:paraId="2DCB340D" w14:textId="3205BFB2"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67989F67" w14:textId="2197EC5A"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65281399"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r w:rsidR="00781CCC" w:rsidRPr="00030589">
              <w:rPr>
                <w:rFonts w:ascii="Arial" w:eastAsia="Times New Roman" w:hAnsi="Arial" w:cs="Arial"/>
                <w:noProof/>
                <w:lang w:val="mn-MN" w:eastAsia="en-US"/>
              </w:rPr>
              <w:t>.</w:t>
            </w:r>
          </w:p>
        </w:tc>
      </w:tr>
      <w:tr w:rsidR="0046096E" w:rsidRPr="00030589" w14:paraId="779A5FB0" w14:textId="77777777" w:rsidTr="004328FC">
        <w:trPr>
          <w:trHeight w:val="440"/>
        </w:trPr>
        <w:tc>
          <w:tcPr>
            <w:tcW w:w="2061" w:type="dxa"/>
            <w:vMerge/>
            <w:shd w:val="clear" w:color="auto" w:fill="auto"/>
          </w:tcPr>
          <w:p w14:paraId="79856FFA"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0F25BCC3"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4.5.Улс төрийн нам, төрийн бус байгууллагын үйл ажиллагаанд нөлөөлөх эсэх</w:t>
            </w:r>
          </w:p>
        </w:tc>
        <w:tc>
          <w:tcPr>
            <w:tcW w:w="900" w:type="dxa"/>
            <w:shd w:val="clear" w:color="auto" w:fill="auto"/>
            <w:vAlign w:val="center"/>
          </w:tcPr>
          <w:p w14:paraId="35C750E5" w14:textId="5C53069F"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3A7722AE" w14:textId="7831D800"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077A3D9D"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нөлөө үзүүлэхгүй</w:t>
            </w:r>
            <w:r w:rsidR="00781CCC" w:rsidRPr="00030589">
              <w:rPr>
                <w:rFonts w:ascii="Arial" w:eastAsia="Times New Roman" w:hAnsi="Arial" w:cs="Arial"/>
                <w:noProof/>
                <w:lang w:val="mn-MN" w:eastAsia="en-US"/>
              </w:rPr>
              <w:t>.</w:t>
            </w:r>
          </w:p>
        </w:tc>
      </w:tr>
      <w:tr w:rsidR="0046096E" w:rsidRPr="00030589" w14:paraId="669B0FCE" w14:textId="77777777" w:rsidTr="004328FC">
        <w:trPr>
          <w:trHeight w:val="440"/>
        </w:trPr>
        <w:tc>
          <w:tcPr>
            <w:tcW w:w="2061" w:type="dxa"/>
            <w:vMerge w:val="restart"/>
            <w:shd w:val="clear" w:color="auto" w:fill="auto"/>
          </w:tcPr>
          <w:p w14:paraId="7855D0DB"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t>5.Нийтийн эрүүл мэнд, аюулгүй байдал</w:t>
            </w:r>
          </w:p>
        </w:tc>
        <w:tc>
          <w:tcPr>
            <w:tcW w:w="2700" w:type="dxa"/>
            <w:shd w:val="clear" w:color="auto" w:fill="auto"/>
            <w:vAlign w:val="center"/>
          </w:tcPr>
          <w:p w14:paraId="0F3A4D62"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5.1.Хувь хүн/нийт хүн амын дундаж наслалт, өвчлөлт, нас баралтын байдалд нөлөөлөх эсэх</w:t>
            </w:r>
          </w:p>
        </w:tc>
        <w:tc>
          <w:tcPr>
            <w:tcW w:w="900" w:type="dxa"/>
            <w:shd w:val="clear" w:color="auto" w:fill="auto"/>
            <w:vAlign w:val="center"/>
          </w:tcPr>
          <w:p w14:paraId="4AB76AC3" w14:textId="2B387AD4"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7987A396" w14:textId="30CCD030"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639BAF25"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нөлөө үзүүлэхгүй</w:t>
            </w:r>
            <w:r w:rsidR="00781CCC" w:rsidRPr="00030589">
              <w:rPr>
                <w:rFonts w:ascii="Arial" w:eastAsia="Times New Roman" w:hAnsi="Arial" w:cs="Arial"/>
                <w:noProof/>
                <w:lang w:val="mn-MN" w:eastAsia="en-US"/>
              </w:rPr>
              <w:t>.</w:t>
            </w:r>
          </w:p>
        </w:tc>
      </w:tr>
      <w:tr w:rsidR="0046096E" w:rsidRPr="00030589" w14:paraId="6F8E57A5" w14:textId="77777777" w:rsidTr="004328FC">
        <w:trPr>
          <w:trHeight w:val="440"/>
        </w:trPr>
        <w:tc>
          <w:tcPr>
            <w:tcW w:w="2061" w:type="dxa"/>
            <w:vMerge/>
            <w:shd w:val="clear" w:color="auto" w:fill="auto"/>
          </w:tcPr>
          <w:p w14:paraId="65BA4B38"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36E48713"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shd w:val="clear" w:color="auto" w:fill="auto"/>
            <w:vAlign w:val="center"/>
          </w:tcPr>
          <w:p w14:paraId="781EB4AC" w14:textId="3C5B8B9E"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4D062358" w14:textId="1F07FF7F"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7F86C05B"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r w:rsidR="00781CCC" w:rsidRPr="00030589">
              <w:rPr>
                <w:rFonts w:ascii="Arial" w:eastAsia="Times New Roman" w:hAnsi="Arial" w:cs="Arial"/>
                <w:noProof/>
                <w:lang w:val="mn-MN" w:eastAsia="en-US"/>
              </w:rPr>
              <w:t>.</w:t>
            </w:r>
          </w:p>
        </w:tc>
      </w:tr>
      <w:tr w:rsidR="0046096E" w:rsidRPr="00030589" w14:paraId="3840A938" w14:textId="77777777" w:rsidTr="004328FC">
        <w:trPr>
          <w:trHeight w:val="440"/>
        </w:trPr>
        <w:tc>
          <w:tcPr>
            <w:tcW w:w="2061" w:type="dxa"/>
            <w:vMerge/>
            <w:shd w:val="clear" w:color="auto" w:fill="auto"/>
          </w:tcPr>
          <w:p w14:paraId="42C5470F"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2543D681"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5.3.Хүмүүсийн амьдралын хэв маяг (хооллолт, хөдөлгөөн, архи, тамхины хэрэглээ)-т нөлөөлөх эсэх</w:t>
            </w:r>
          </w:p>
        </w:tc>
        <w:tc>
          <w:tcPr>
            <w:tcW w:w="900" w:type="dxa"/>
            <w:shd w:val="clear" w:color="auto" w:fill="auto"/>
            <w:vAlign w:val="center"/>
          </w:tcPr>
          <w:p w14:paraId="3688D45A" w14:textId="10E16F79"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3A475118" w14:textId="337E419C"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5CFEDBBC"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r w:rsidR="00781CCC" w:rsidRPr="00030589">
              <w:rPr>
                <w:rFonts w:ascii="Arial" w:eastAsia="Times New Roman" w:hAnsi="Arial" w:cs="Arial"/>
                <w:noProof/>
                <w:lang w:val="mn-MN" w:eastAsia="en-US"/>
              </w:rPr>
              <w:t>.</w:t>
            </w:r>
          </w:p>
        </w:tc>
      </w:tr>
      <w:tr w:rsidR="0046096E" w:rsidRPr="00030589" w14:paraId="5C363235" w14:textId="77777777" w:rsidTr="004328FC">
        <w:trPr>
          <w:trHeight w:val="440"/>
        </w:trPr>
        <w:tc>
          <w:tcPr>
            <w:tcW w:w="2061" w:type="dxa"/>
            <w:vMerge w:val="restart"/>
            <w:shd w:val="clear" w:color="auto" w:fill="auto"/>
          </w:tcPr>
          <w:p w14:paraId="23A88EBB"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t xml:space="preserve">6.Нийгмийн хамгаалал, эрүүл </w:t>
            </w:r>
            <w:r w:rsidRPr="00030589">
              <w:rPr>
                <w:rFonts w:ascii="Arial" w:eastAsia="Times New Roman" w:hAnsi="Arial" w:cs="Arial"/>
                <w:noProof/>
                <w:lang w:val="mn-MN" w:eastAsia="en-US"/>
              </w:rPr>
              <w:lastRenderedPageBreak/>
              <w:t>мэнд, боловсролын систем</w:t>
            </w:r>
          </w:p>
        </w:tc>
        <w:tc>
          <w:tcPr>
            <w:tcW w:w="2700" w:type="dxa"/>
            <w:shd w:val="clear" w:color="auto" w:fill="auto"/>
            <w:vAlign w:val="center"/>
          </w:tcPr>
          <w:p w14:paraId="1478570E"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lastRenderedPageBreak/>
              <w:t xml:space="preserve">6.1.Нийгмийн үйлчилгээний чанар, </w:t>
            </w:r>
            <w:r w:rsidRPr="00030589">
              <w:rPr>
                <w:rFonts w:ascii="Arial" w:eastAsia="Times New Roman" w:hAnsi="Arial" w:cs="Arial"/>
                <w:noProof/>
                <w:lang w:val="mn-MN" w:eastAsia="en-US"/>
              </w:rPr>
              <w:lastRenderedPageBreak/>
              <w:t>хүртээмжид нөлөөлөх эсэх</w:t>
            </w:r>
          </w:p>
        </w:tc>
        <w:tc>
          <w:tcPr>
            <w:tcW w:w="900" w:type="dxa"/>
            <w:shd w:val="clear" w:color="auto" w:fill="auto"/>
            <w:vAlign w:val="center"/>
          </w:tcPr>
          <w:p w14:paraId="67B0739F" w14:textId="0DA7D08C"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lastRenderedPageBreak/>
              <w:t>Тийм</w:t>
            </w:r>
          </w:p>
        </w:tc>
        <w:tc>
          <w:tcPr>
            <w:tcW w:w="860" w:type="dxa"/>
            <w:shd w:val="clear" w:color="auto" w:fill="auto"/>
            <w:vAlign w:val="center"/>
          </w:tcPr>
          <w:p w14:paraId="77509C29" w14:textId="79F83A49"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6A83C555"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w:t>
            </w:r>
            <w:r w:rsidR="004D7A74" w:rsidRPr="00030589">
              <w:rPr>
                <w:rFonts w:ascii="Arial" w:eastAsia="Times New Roman" w:hAnsi="Arial" w:cs="Arial"/>
                <w:noProof/>
                <w:lang w:val="mn-MN" w:eastAsia="en-US"/>
              </w:rPr>
              <w:t>н</w:t>
            </w:r>
            <w:r w:rsidRPr="00030589">
              <w:rPr>
                <w:rFonts w:ascii="Arial" w:eastAsia="Times New Roman" w:hAnsi="Arial" w:cs="Arial"/>
                <w:noProof/>
                <w:lang w:val="mn-MN" w:eastAsia="en-US"/>
              </w:rPr>
              <w:t xml:space="preserve"> сөрөг нөлөө үзүүлэхгүй.</w:t>
            </w:r>
          </w:p>
        </w:tc>
      </w:tr>
      <w:tr w:rsidR="0046096E" w:rsidRPr="00030589" w14:paraId="3F537ED7" w14:textId="77777777" w:rsidTr="004328FC">
        <w:trPr>
          <w:trHeight w:val="440"/>
        </w:trPr>
        <w:tc>
          <w:tcPr>
            <w:tcW w:w="2061" w:type="dxa"/>
            <w:vMerge/>
            <w:shd w:val="clear" w:color="auto" w:fill="auto"/>
          </w:tcPr>
          <w:p w14:paraId="2630FD69"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40767D09"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6.2.Ажилчдын боловсрол, шилжилт хөдөлгөөнд нөлөөлөх эсэх</w:t>
            </w:r>
          </w:p>
        </w:tc>
        <w:tc>
          <w:tcPr>
            <w:tcW w:w="900" w:type="dxa"/>
            <w:shd w:val="clear" w:color="auto" w:fill="auto"/>
            <w:vAlign w:val="center"/>
          </w:tcPr>
          <w:p w14:paraId="1CA79E95" w14:textId="42E101E6"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657B8B93" w14:textId="4D12A64D"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4FA67140" w14:textId="33508878" w:rsidR="0046096E" w:rsidRPr="00030589" w:rsidRDefault="00020FA1"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Мэргэжлийн ажилчдыг бэлтгэх, орон нутгаас ажилчид авах зэрэг үйл ажиллагаа явагдана.</w:t>
            </w:r>
          </w:p>
        </w:tc>
      </w:tr>
      <w:tr w:rsidR="0046096E" w:rsidRPr="00030589" w14:paraId="756C580E" w14:textId="77777777" w:rsidTr="004328FC">
        <w:trPr>
          <w:trHeight w:val="440"/>
        </w:trPr>
        <w:tc>
          <w:tcPr>
            <w:tcW w:w="2061" w:type="dxa"/>
            <w:vMerge/>
            <w:shd w:val="clear" w:color="auto" w:fill="auto"/>
          </w:tcPr>
          <w:p w14:paraId="0135C8BD"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0762AAD8"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00" w:type="dxa"/>
            <w:shd w:val="clear" w:color="auto" w:fill="auto"/>
            <w:vAlign w:val="center"/>
          </w:tcPr>
          <w:p w14:paraId="6F40CC13" w14:textId="5F82B854"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23E1F5AB" w14:textId="34E65EFC"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2E9A6DA0"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0F48C8A5" w14:textId="77777777" w:rsidTr="004328FC">
        <w:trPr>
          <w:trHeight w:val="440"/>
        </w:trPr>
        <w:tc>
          <w:tcPr>
            <w:tcW w:w="2061" w:type="dxa"/>
            <w:vMerge/>
            <w:shd w:val="clear" w:color="auto" w:fill="auto"/>
          </w:tcPr>
          <w:p w14:paraId="587B157C"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04F40E64"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6.4.Нийгмийн болон эрүүл мэндийн үйлчилгээ авахад сөрөг нөлөө үзүүлэх эсэх</w:t>
            </w:r>
          </w:p>
        </w:tc>
        <w:tc>
          <w:tcPr>
            <w:tcW w:w="900" w:type="dxa"/>
            <w:shd w:val="clear" w:color="auto" w:fill="auto"/>
            <w:vAlign w:val="center"/>
          </w:tcPr>
          <w:p w14:paraId="21D8CBBA" w14:textId="04D6B5AE"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150C574B" w14:textId="3C04764E"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157D9EFB"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252A24EB" w14:textId="77777777" w:rsidTr="004328FC">
        <w:trPr>
          <w:trHeight w:val="440"/>
        </w:trPr>
        <w:tc>
          <w:tcPr>
            <w:tcW w:w="2061" w:type="dxa"/>
            <w:vMerge/>
            <w:shd w:val="clear" w:color="auto" w:fill="auto"/>
          </w:tcPr>
          <w:p w14:paraId="76462406"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7BE10252"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6.5.Их, дээд сургуулиудын үйл ажиллагаа, өөрийн удирдлагад нөлөөлөх эсэх</w:t>
            </w:r>
          </w:p>
        </w:tc>
        <w:tc>
          <w:tcPr>
            <w:tcW w:w="900" w:type="dxa"/>
            <w:shd w:val="clear" w:color="auto" w:fill="auto"/>
            <w:vAlign w:val="center"/>
          </w:tcPr>
          <w:p w14:paraId="022305A5" w14:textId="123B5A9E"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149C362E" w14:textId="0A100F6E"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47D72EC5"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0322FF61" w14:textId="77777777" w:rsidTr="004328FC">
        <w:trPr>
          <w:trHeight w:val="440"/>
        </w:trPr>
        <w:tc>
          <w:tcPr>
            <w:tcW w:w="2061" w:type="dxa"/>
            <w:vMerge w:val="restart"/>
            <w:shd w:val="clear" w:color="auto" w:fill="auto"/>
          </w:tcPr>
          <w:p w14:paraId="5CD70DAE"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t>7.Гэмт хэрэг, нийгмийн аюулгүй байдал</w:t>
            </w:r>
          </w:p>
        </w:tc>
        <w:tc>
          <w:tcPr>
            <w:tcW w:w="2700" w:type="dxa"/>
            <w:shd w:val="clear" w:color="auto" w:fill="auto"/>
            <w:vAlign w:val="center"/>
          </w:tcPr>
          <w:p w14:paraId="4134C2E6"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7.1.Нийгмийн аюулгүй байдал, гэмт хэргийн нөхцөл байдалд нөлөөлөх эсэх</w:t>
            </w:r>
          </w:p>
        </w:tc>
        <w:tc>
          <w:tcPr>
            <w:tcW w:w="900" w:type="dxa"/>
            <w:shd w:val="clear" w:color="auto" w:fill="auto"/>
            <w:vAlign w:val="center"/>
          </w:tcPr>
          <w:p w14:paraId="2025C09B" w14:textId="252CB2FF"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635AC5FC" w14:textId="3EDBB7C7"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2C6A3FEC"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639B16FC" w14:textId="77777777" w:rsidTr="004328FC">
        <w:trPr>
          <w:trHeight w:val="440"/>
        </w:trPr>
        <w:tc>
          <w:tcPr>
            <w:tcW w:w="2061" w:type="dxa"/>
            <w:vMerge/>
            <w:shd w:val="clear" w:color="auto" w:fill="auto"/>
          </w:tcPr>
          <w:p w14:paraId="70ABDA04"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0BD7CAFD"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7.2.Хуулийг албадан хэрэгжүүлэхэд нөлөөлөх эсэх</w:t>
            </w:r>
          </w:p>
        </w:tc>
        <w:tc>
          <w:tcPr>
            <w:tcW w:w="900" w:type="dxa"/>
            <w:shd w:val="clear" w:color="auto" w:fill="auto"/>
            <w:vAlign w:val="center"/>
          </w:tcPr>
          <w:p w14:paraId="7092F5F1" w14:textId="0E2630A7"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50F21AEE" w14:textId="6A252499"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73000A61"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66A6B1ED" w14:textId="77777777" w:rsidTr="004328FC">
        <w:trPr>
          <w:trHeight w:val="440"/>
        </w:trPr>
        <w:tc>
          <w:tcPr>
            <w:tcW w:w="2061" w:type="dxa"/>
            <w:vMerge/>
            <w:shd w:val="clear" w:color="auto" w:fill="auto"/>
          </w:tcPr>
          <w:p w14:paraId="4FCDA32E"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1EF9E930"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7.3.Гэмт хэргийн илрүүлэлтэд нөлөө үзүүлэх эсэх</w:t>
            </w:r>
          </w:p>
        </w:tc>
        <w:tc>
          <w:tcPr>
            <w:tcW w:w="900" w:type="dxa"/>
            <w:shd w:val="clear" w:color="auto" w:fill="auto"/>
            <w:vAlign w:val="center"/>
          </w:tcPr>
          <w:p w14:paraId="7473A93B" w14:textId="2DF9E8AF"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143031A0" w14:textId="67605903"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17EC7DE6"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27DD8629" w14:textId="77777777" w:rsidTr="004328FC">
        <w:trPr>
          <w:trHeight w:val="440"/>
        </w:trPr>
        <w:tc>
          <w:tcPr>
            <w:tcW w:w="2061" w:type="dxa"/>
            <w:vMerge/>
            <w:shd w:val="clear" w:color="auto" w:fill="auto"/>
          </w:tcPr>
          <w:p w14:paraId="2404B4FB"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639FB987"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7.4.Гэмт хэргийн хохирогчид, гэрчийн эрхэд сөрөг нөлөө үзүүлэх эсэх</w:t>
            </w:r>
          </w:p>
        </w:tc>
        <w:tc>
          <w:tcPr>
            <w:tcW w:w="900" w:type="dxa"/>
            <w:shd w:val="clear" w:color="auto" w:fill="auto"/>
            <w:vAlign w:val="center"/>
          </w:tcPr>
          <w:p w14:paraId="019D60AA" w14:textId="7643C751"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0D920D76" w14:textId="2142589A"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371B2815"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r w:rsidR="00781CCC" w:rsidRPr="00030589">
              <w:rPr>
                <w:rFonts w:ascii="Arial" w:eastAsia="Times New Roman" w:hAnsi="Arial" w:cs="Arial"/>
                <w:noProof/>
                <w:lang w:val="mn-MN" w:eastAsia="en-US"/>
              </w:rPr>
              <w:t>.</w:t>
            </w:r>
          </w:p>
        </w:tc>
      </w:tr>
      <w:tr w:rsidR="0046096E" w:rsidRPr="00030589" w14:paraId="050CCF04" w14:textId="77777777" w:rsidTr="004328FC">
        <w:trPr>
          <w:trHeight w:val="440"/>
        </w:trPr>
        <w:tc>
          <w:tcPr>
            <w:tcW w:w="2061" w:type="dxa"/>
            <w:vMerge w:val="restart"/>
            <w:shd w:val="clear" w:color="auto" w:fill="auto"/>
          </w:tcPr>
          <w:p w14:paraId="78708A7D"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t>8.Соёл</w:t>
            </w:r>
          </w:p>
        </w:tc>
        <w:tc>
          <w:tcPr>
            <w:tcW w:w="2700" w:type="dxa"/>
            <w:shd w:val="clear" w:color="auto" w:fill="auto"/>
            <w:vAlign w:val="center"/>
          </w:tcPr>
          <w:p w14:paraId="107DD513"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8.1.Соёлын өвийг хамгаалахад нөлөө үзүүлэх эсэх</w:t>
            </w:r>
          </w:p>
        </w:tc>
        <w:tc>
          <w:tcPr>
            <w:tcW w:w="900" w:type="dxa"/>
            <w:shd w:val="clear" w:color="auto" w:fill="auto"/>
            <w:vAlign w:val="center"/>
          </w:tcPr>
          <w:p w14:paraId="4663F086" w14:textId="094DCE43"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030F2E7C" w14:textId="08EE8A4E"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7876EA70"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Ямар нэгэн сөрөг нөлөө байхгүй</w:t>
            </w:r>
            <w:r w:rsidR="00781CCC" w:rsidRPr="00030589">
              <w:rPr>
                <w:rFonts w:ascii="Arial" w:eastAsia="Times New Roman" w:hAnsi="Arial" w:cs="Arial"/>
                <w:noProof/>
                <w:lang w:val="mn-MN" w:eastAsia="en-US"/>
              </w:rPr>
              <w:t>.</w:t>
            </w:r>
          </w:p>
        </w:tc>
      </w:tr>
      <w:tr w:rsidR="0046096E" w:rsidRPr="00030589" w14:paraId="33DDE044" w14:textId="77777777" w:rsidTr="004328FC">
        <w:trPr>
          <w:trHeight w:val="440"/>
        </w:trPr>
        <w:tc>
          <w:tcPr>
            <w:tcW w:w="2061" w:type="dxa"/>
            <w:vMerge/>
            <w:shd w:val="clear" w:color="auto" w:fill="auto"/>
            <w:vAlign w:val="center"/>
          </w:tcPr>
          <w:p w14:paraId="576E8E77"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475C460B"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8.2.Хэл, соёлын ялгаатай байдал бий болгох эсэх, эсхүл уг ялгаатай байдалд нөлөөлөх эсэх</w:t>
            </w:r>
          </w:p>
        </w:tc>
        <w:tc>
          <w:tcPr>
            <w:tcW w:w="900" w:type="dxa"/>
            <w:shd w:val="clear" w:color="auto" w:fill="auto"/>
            <w:vAlign w:val="center"/>
          </w:tcPr>
          <w:p w14:paraId="39F7F388" w14:textId="423C7B06"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78467295" w14:textId="254860DC"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41A6B797"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r w:rsidR="00781CCC" w:rsidRPr="00030589">
              <w:rPr>
                <w:rFonts w:ascii="Arial" w:eastAsia="Times New Roman" w:hAnsi="Arial" w:cs="Arial"/>
                <w:noProof/>
                <w:lang w:val="mn-MN" w:eastAsia="en-US"/>
              </w:rPr>
              <w:t>.</w:t>
            </w:r>
          </w:p>
        </w:tc>
      </w:tr>
      <w:tr w:rsidR="0046096E" w:rsidRPr="00030589" w14:paraId="106EDA54" w14:textId="77777777" w:rsidTr="004328FC">
        <w:trPr>
          <w:trHeight w:val="440"/>
        </w:trPr>
        <w:tc>
          <w:tcPr>
            <w:tcW w:w="2061" w:type="dxa"/>
            <w:vMerge/>
            <w:shd w:val="clear" w:color="auto" w:fill="auto"/>
            <w:vAlign w:val="center"/>
          </w:tcPr>
          <w:p w14:paraId="61F16452"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04A292E8"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8.3.Иргэдийн түүх, соёлоо хамгаалах оролцоонд нөлөөлөх эсэх</w:t>
            </w:r>
          </w:p>
        </w:tc>
        <w:tc>
          <w:tcPr>
            <w:tcW w:w="900" w:type="dxa"/>
            <w:shd w:val="clear" w:color="auto" w:fill="auto"/>
            <w:vAlign w:val="center"/>
          </w:tcPr>
          <w:p w14:paraId="6BEA7E15" w14:textId="64B89CEE"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1DF3E77D" w14:textId="19693B78"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310463A1"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r w:rsidR="00781CCC" w:rsidRPr="00030589">
              <w:rPr>
                <w:rFonts w:ascii="Arial" w:eastAsia="Times New Roman" w:hAnsi="Arial" w:cs="Arial"/>
                <w:noProof/>
                <w:lang w:val="mn-MN" w:eastAsia="en-US"/>
              </w:rPr>
              <w:t>.</w:t>
            </w:r>
          </w:p>
        </w:tc>
      </w:tr>
    </w:tbl>
    <w:p w14:paraId="07BA7CE5" w14:textId="77777777" w:rsidR="0046096E" w:rsidRPr="00AC320E" w:rsidRDefault="0046096E" w:rsidP="00225124">
      <w:pPr>
        <w:spacing w:after="160" w:line="240" w:lineRule="auto"/>
        <w:rPr>
          <w:rFonts w:ascii="Arial" w:eastAsia="Times New Roman" w:hAnsi="Arial" w:cs="Arial"/>
          <w:noProof/>
          <w:sz w:val="24"/>
          <w:szCs w:val="24"/>
          <w:lang w:val="mn-MN" w:eastAsia="en-US"/>
        </w:rPr>
      </w:pPr>
    </w:p>
    <w:p w14:paraId="18560F65" w14:textId="77777777" w:rsidR="0046096E" w:rsidRPr="00AC320E" w:rsidRDefault="0046096E" w:rsidP="00225124">
      <w:pPr>
        <w:spacing w:after="160" w:line="240" w:lineRule="auto"/>
        <w:jc w:val="center"/>
        <w:rPr>
          <w:rFonts w:ascii="Arial" w:eastAsia="Times New Roman" w:hAnsi="Arial" w:cs="Arial"/>
          <w:noProof/>
          <w:sz w:val="24"/>
          <w:szCs w:val="24"/>
          <w:lang w:val="mn-MN" w:eastAsia="en-US"/>
        </w:rPr>
      </w:pPr>
      <w:r w:rsidRPr="00AC320E">
        <w:rPr>
          <w:rFonts w:ascii="Arial" w:eastAsia="Times New Roman" w:hAnsi="Arial" w:cs="Arial"/>
          <w:noProof/>
          <w:sz w:val="24"/>
          <w:szCs w:val="24"/>
          <w:lang w:val="mn-MN" w:eastAsia="en-US"/>
        </w:rPr>
        <w:t>БАЙГАЛЬ ОРЧИНД ҮЗҮҮЛЭХ ҮР НӨЛӨӨ</w:t>
      </w:r>
    </w:p>
    <w:p w14:paraId="389963FE" w14:textId="09B36787" w:rsidR="0046096E" w:rsidRPr="00AC320E" w:rsidRDefault="0046096E" w:rsidP="00B47682">
      <w:pPr>
        <w:spacing w:after="0" w:line="240" w:lineRule="auto"/>
        <w:ind w:left="710" w:hanging="710"/>
        <w:jc w:val="center"/>
        <w:rPr>
          <w:rFonts w:ascii="Arial" w:eastAsia="MS Mincho" w:hAnsi="Arial" w:cs="Arial"/>
          <w:noProof/>
          <w:sz w:val="24"/>
          <w:szCs w:val="24"/>
          <w:lang w:val="mn-MN" w:eastAsia="ja-JP"/>
        </w:rPr>
      </w:pPr>
      <w:r w:rsidRPr="00AC320E">
        <w:rPr>
          <w:rFonts w:ascii="Arial" w:eastAsia="MS Mincho" w:hAnsi="Arial" w:cs="Arial"/>
          <w:noProof/>
          <w:sz w:val="24"/>
          <w:szCs w:val="24"/>
          <w:lang w:val="mn-MN" w:eastAsia="ja-JP"/>
        </w:rPr>
        <w:t xml:space="preserve">(Хүснэгт </w:t>
      </w:r>
      <w:r w:rsidR="00CB2E56">
        <w:rPr>
          <w:rFonts w:ascii="Arial" w:eastAsia="MS Mincho" w:hAnsi="Arial" w:cs="Arial"/>
          <w:noProof/>
          <w:sz w:val="24"/>
          <w:szCs w:val="24"/>
          <w:lang w:val="mn-MN" w:eastAsia="ja-JP"/>
        </w:rPr>
        <w:t>5</w:t>
      </w:r>
      <w:r w:rsidRPr="00AC320E">
        <w:rPr>
          <w:rFonts w:ascii="Arial" w:eastAsia="MS Mincho" w:hAnsi="Arial" w:cs="Arial"/>
          <w:noProof/>
          <w:sz w:val="24"/>
          <w:szCs w:val="24"/>
          <w:lang w:val="mn-MN" w:eastAsia="ja-JP"/>
        </w:rPr>
        <w:t>)</w:t>
      </w: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46096E" w:rsidRPr="00030589" w14:paraId="28824036" w14:textId="77777777" w:rsidTr="00DD6A61">
        <w:tc>
          <w:tcPr>
            <w:tcW w:w="2061" w:type="dxa"/>
            <w:shd w:val="clear" w:color="auto" w:fill="E7E6E6"/>
            <w:vAlign w:val="center"/>
          </w:tcPr>
          <w:p w14:paraId="6F9DD9FE" w14:textId="77777777"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bCs/>
                <w:noProof/>
                <w:lang w:val="mn-MN" w:eastAsia="en-US"/>
              </w:rPr>
              <w:t>Үзүүлэх үр нөлөө:</w:t>
            </w:r>
          </w:p>
        </w:tc>
        <w:tc>
          <w:tcPr>
            <w:tcW w:w="2700" w:type="dxa"/>
            <w:shd w:val="clear" w:color="auto" w:fill="E7E6E6"/>
            <w:vAlign w:val="center"/>
          </w:tcPr>
          <w:p w14:paraId="15C0D37F" w14:textId="28B2CF59"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Холбогдох асуултууд</w:t>
            </w:r>
          </w:p>
        </w:tc>
        <w:tc>
          <w:tcPr>
            <w:tcW w:w="1760" w:type="dxa"/>
            <w:gridSpan w:val="2"/>
            <w:shd w:val="clear" w:color="auto" w:fill="E7E6E6"/>
            <w:vAlign w:val="center"/>
          </w:tcPr>
          <w:p w14:paraId="217E6A1C" w14:textId="3B3CAB34"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Хариулт</w:t>
            </w:r>
          </w:p>
        </w:tc>
        <w:tc>
          <w:tcPr>
            <w:tcW w:w="3443" w:type="dxa"/>
            <w:shd w:val="clear" w:color="auto" w:fill="E7E6E6"/>
            <w:vAlign w:val="center"/>
          </w:tcPr>
          <w:p w14:paraId="09B965C7" w14:textId="2180D078" w:rsidR="0046096E" w:rsidRPr="00030589" w:rsidRDefault="0046096E" w:rsidP="00225124">
            <w:pPr>
              <w:spacing w:after="0" w:line="240" w:lineRule="auto"/>
              <w:jc w:val="center"/>
              <w:rPr>
                <w:rFonts w:ascii="Arial" w:eastAsia="Calibri" w:hAnsi="Arial" w:cs="Arial"/>
                <w:noProof/>
                <w:lang w:val="mn-MN" w:eastAsia="en-US"/>
              </w:rPr>
            </w:pPr>
            <w:r w:rsidRPr="00030589">
              <w:rPr>
                <w:rFonts w:ascii="Arial" w:eastAsia="Calibri" w:hAnsi="Arial" w:cs="Arial"/>
                <w:noProof/>
                <w:lang w:val="mn-MN" w:eastAsia="en-US"/>
              </w:rPr>
              <w:t>Тайлбар</w:t>
            </w:r>
          </w:p>
        </w:tc>
      </w:tr>
      <w:tr w:rsidR="0046096E" w:rsidRPr="00030589" w14:paraId="719A04F1" w14:textId="77777777" w:rsidTr="00D37A26">
        <w:trPr>
          <w:trHeight w:val="440"/>
        </w:trPr>
        <w:tc>
          <w:tcPr>
            <w:tcW w:w="2061" w:type="dxa"/>
            <w:shd w:val="clear" w:color="auto" w:fill="auto"/>
          </w:tcPr>
          <w:p w14:paraId="27E624F2"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t>1.Агаар</w:t>
            </w:r>
          </w:p>
        </w:tc>
        <w:tc>
          <w:tcPr>
            <w:tcW w:w="2700" w:type="dxa"/>
            <w:shd w:val="clear" w:color="auto" w:fill="auto"/>
            <w:vAlign w:val="center"/>
          </w:tcPr>
          <w:p w14:paraId="43241CC6"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 xml:space="preserve">1.1.Зохицуулалтын хувилбарын үр дүнд </w:t>
            </w:r>
            <w:r w:rsidRPr="00030589">
              <w:rPr>
                <w:rFonts w:ascii="Arial" w:eastAsia="Times New Roman" w:hAnsi="Arial" w:cs="Arial"/>
                <w:noProof/>
                <w:lang w:val="mn-MN" w:eastAsia="en-US"/>
              </w:rPr>
              <w:lastRenderedPageBreak/>
              <w:t>агаарын бохирдлыг нэмэгдүүлэх эсэх</w:t>
            </w:r>
          </w:p>
        </w:tc>
        <w:tc>
          <w:tcPr>
            <w:tcW w:w="900" w:type="dxa"/>
            <w:shd w:val="clear" w:color="auto" w:fill="auto"/>
            <w:vAlign w:val="center"/>
          </w:tcPr>
          <w:p w14:paraId="5B70AEFF" w14:textId="341CE24E"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lastRenderedPageBreak/>
              <w:t>Тийм</w:t>
            </w:r>
          </w:p>
        </w:tc>
        <w:tc>
          <w:tcPr>
            <w:tcW w:w="860" w:type="dxa"/>
            <w:shd w:val="clear" w:color="auto" w:fill="auto"/>
            <w:vAlign w:val="center"/>
          </w:tcPr>
          <w:p w14:paraId="0CF64907" w14:textId="53228D05"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5F5C4398" w14:textId="02B43C55" w:rsidR="0046096E" w:rsidRPr="00030589" w:rsidRDefault="00AC320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 xml:space="preserve">Олборлосон газрын тосоор чанар сайтай бүтээгдэхүүн </w:t>
            </w:r>
            <w:r w:rsidRPr="00030589">
              <w:rPr>
                <w:rFonts w:ascii="Arial" w:eastAsia="Times New Roman" w:hAnsi="Arial" w:cs="Arial"/>
                <w:noProof/>
                <w:lang w:val="mn-MN" w:eastAsia="en-US"/>
              </w:rPr>
              <w:lastRenderedPageBreak/>
              <w:t>үйлдвэрлэснээр агаарын бохирдлыг бууруулахад нөлөөлнө.</w:t>
            </w:r>
          </w:p>
        </w:tc>
      </w:tr>
      <w:tr w:rsidR="0046096E" w:rsidRPr="00030589" w14:paraId="70663B03" w14:textId="77777777" w:rsidTr="00D37A26">
        <w:trPr>
          <w:trHeight w:val="440"/>
        </w:trPr>
        <w:tc>
          <w:tcPr>
            <w:tcW w:w="2061" w:type="dxa"/>
            <w:vMerge w:val="restart"/>
            <w:shd w:val="clear" w:color="auto" w:fill="auto"/>
          </w:tcPr>
          <w:p w14:paraId="3CBC92E1"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lastRenderedPageBreak/>
              <w:t>2.Зам тээвэр, түлш, эрчим хүч</w:t>
            </w:r>
          </w:p>
        </w:tc>
        <w:tc>
          <w:tcPr>
            <w:tcW w:w="2700" w:type="dxa"/>
            <w:shd w:val="clear" w:color="auto" w:fill="auto"/>
            <w:vAlign w:val="center"/>
          </w:tcPr>
          <w:p w14:paraId="295B88FF"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2.1.Тээврийн хэрэгслийн түлшний хэрэглээг нэмэгдүүлэх/бууруулах эсэх</w:t>
            </w:r>
          </w:p>
        </w:tc>
        <w:tc>
          <w:tcPr>
            <w:tcW w:w="900" w:type="dxa"/>
            <w:shd w:val="clear" w:color="auto" w:fill="auto"/>
            <w:vAlign w:val="center"/>
          </w:tcPr>
          <w:p w14:paraId="37A36E83" w14:textId="6F88EBFB"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13D36332" w14:textId="72D1DCFD"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2F913335"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07470BC2" w14:textId="77777777" w:rsidTr="00D37A26">
        <w:trPr>
          <w:trHeight w:val="440"/>
        </w:trPr>
        <w:tc>
          <w:tcPr>
            <w:tcW w:w="2061" w:type="dxa"/>
            <w:vMerge/>
            <w:shd w:val="clear" w:color="auto" w:fill="auto"/>
          </w:tcPr>
          <w:p w14:paraId="1CF2DC3A"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2BF7538B"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2.2.Эрчим хүчний хэрэглээг нэмэгдүүлэх эсэх</w:t>
            </w:r>
          </w:p>
        </w:tc>
        <w:tc>
          <w:tcPr>
            <w:tcW w:w="900" w:type="dxa"/>
            <w:shd w:val="clear" w:color="auto" w:fill="auto"/>
            <w:vAlign w:val="center"/>
          </w:tcPr>
          <w:p w14:paraId="4A4CD75C" w14:textId="7817C9D2"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00EEB26D" w14:textId="43A67D7E"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603FB672" w14:textId="19433E7C" w:rsidR="0046096E" w:rsidRPr="00030589" w:rsidRDefault="00AC320E" w:rsidP="00225124">
            <w:pPr>
              <w:spacing w:after="0" w:line="240" w:lineRule="auto"/>
              <w:jc w:val="both"/>
              <w:rPr>
                <w:rFonts w:ascii="Arial" w:eastAsia="Calibri" w:hAnsi="Arial" w:cs="Arial"/>
                <w:noProof/>
                <w:highlight w:val="yellow"/>
                <w:lang w:val="mn-MN" w:eastAsia="en-US"/>
              </w:rPr>
            </w:pPr>
            <w:r w:rsidRPr="00030589">
              <w:rPr>
                <w:rFonts w:ascii="Arial" w:eastAsia="Times New Roman" w:hAnsi="Arial" w:cs="Arial"/>
                <w:noProof/>
                <w:lang w:val="mn-MN" w:eastAsia="en-US"/>
              </w:rPr>
              <w:t>Газрын тос олборлох орд ашиглах үйл ажиллагаанд цахилгаан эрчим хүч шаардлагатай.</w:t>
            </w:r>
          </w:p>
        </w:tc>
      </w:tr>
      <w:tr w:rsidR="0046096E" w:rsidRPr="00030589" w14:paraId="72CC1D43" w14:textId="77777777" w:rsidTr="00D37A26">
        <w:trPr>
          <w:trHeight w:val="440"/>
        </w:trPr>
        <w:tc>
          <w:tcPr>
            <w:tcW w:w="2061" w:type="dxa"/>
            <w:vMerge/>
            <w:shd w:val="clear" w:color="auto" w:fill="auto"/>
          </w:tcPr>
          <w:p w14:paraId="4B9AD656"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0E1D7850"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2.3.Эрчим хүчний үйлдвэрлэлд нөлөө үзүүлэх эсэх</w:t>
            </w:r>
          </w:p>
        </w:tc>
        <w:tc>
          <w:tcPr>
            <w:tcW w:w="900" w:type="dxa"/>
            <w:shd w:val="clear" w:color="auto" w:fill="auto"/>
            <w:vAlign w:val="center"/>
          </w:tcPr>
          <w:p w14:paraId="1B9D4B17" w14:textId="65291C85"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7C566367" w14:textId="7537FAAC"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19307383" w14:textId="7612A3B1" w:rsidR="0046096E" w:rsidRPr="00030589" w:rsidRDefault="00AC320E" w:rsidP="00225124">
            <w:pPr>
              <w:spacing w:after="0" w:line="240" w:lineRule="auto"/>
              <w:jc w:val="both"/>
              <w:rPr>
                <w:rFonts w:ascii="Arial" w:eastAsia="Calibri" w:hAnsi="Arial" w:cs="Arial"/>
                <w:noProof/>
                <w:highlight w:val="yellow"/>
                <w:lang w:val="mn-MN" w:eastAsia="en-US"/>
              </w:rPr>
            </w:pPr>
            <w:r w:rsidRPr="00030589">
              <w:rPr>
                <w:rFonts w:ascii="Arial" w:eastAsia="Times New Roman" w:hAnsi="Arial" w:cs="Arial"/>
                <w:noProof/>
                <w:lang w:val="mn-MN" w:eastAsia="en-US"/>
              </w:rPr>
              <w:t>Газрын тосны дагалдах хийгээр эрчим хүч үйлдвэрлэж үйл ажиллагаанд хэрэглэнэ.</w:t>
            </w:r>
          </w:p>
        </w:tc>
      </w:tr>
      <w:tr w:rsidR="0046096E" w:rsidRPr="00030589" w14:paraId="17F2471E" w14:textId="77777777" w:rsidTr="00D37A26">
        <w:trPr>
          <w:trHeight w:val="440"/>
        </w:trPr>
        <w:tc>
          <w:tcPr>
            <w:tcW w:w="2061" w:type="dxa"/>
            <w:vMerge/>
            <w:shd w:val="clear" w:color="auto" w:fill="auto"/>
          </w:tcPr>
          <w:p w14:paraId="1B8B87C8"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52E4C19F"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2.4.Тээврийн хэрэгслийн агаарын бохирдлыг нэмэгдүүлэх эсэх</w:t>
            </w:r>
          </w:p>
        </w:tc>
        <w:tc>
          <w:tcPr>
            <w:tcW w:w="900" w:type="dxa"/>
            <w:shd w:val="clear" w:color="auto" w:fill="auto"/>
            <w:vAlign w:val="center"/>
          </w:tcPr>
          <w:p w14:paraId="2CE4D2EB" w14:textId="7F9888F3"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617C5943" w14:textId="19CAC4D8"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7A793BA6"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Агаарын бохирдлыг бууруулахад нөлөөлнө.</w:t>
            </w:r>
          </w:p>
        </w:tc>
      </w:tr>
      <w:tr w:rsidR="0046096E" w:rsidRPr="00030589" w14:paraId="38F29D8D" w14:textId="77777777" w:rsidTr="00D37A26">
        <w:trPr>
          <w:trHeight w:val="440"/>
        </w:trPr>
        <w:tc>
          <w:tcPr>
            <w:tcW w:w="2061" w:type="dxa"/>
            <w:vMerge w:val="restart"/>
            <w:shd w:val="clear" w:color="auto" w:fill="auto"/>
          </w:tcPr>
          <w:p w14:paraId="449F0E75"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t>3.Ан амьтан, ургамлыг хамгаалах</w:t>
            </w:r>
          </w:p>
        </w:tc>
        <w:tc>
          <w:tcPr>
            <w:tcW w:w="2700" w:type="dxa"/>
            <w:shd w:val="clear" w:color="auto" w:fill="auto"/>
            <w:vAlign w:val="center"/>
          </w:tcPr>
          <w:p w14:paraId="24FA8010"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3.1.Ан амьтны тоо хэмжээг бууруулах эсэх</w:t>
            </w:r>
          </w:p>
        </w:tc>
        <w:tc>
          <w:tcPr>
            <w:tcW w:w="900" w:type="dxa"/>
            <w:shd w:val="clear" w:color="auto" w:fill="auto"/>
            <w:vAlign w:val="center"/>
          </w:tcPr>
          <w:p w14:paraId="390FAC52" w14:textId="12EE61F9"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29529CB5" w14:textId="5E313637"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61529A34"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57C96874" w14:textId="77777777" w:rsidTr="00D37A26">
        <w:trPr>
          <w:trHeight w:val="440"/>
        </w:trPr>
        <w:tc>
          <w:tcPr>
            <w:tcW w:w="2061" w:type="dxa"/>
            <w:vMerge/>
            <w:shd w:val="clear" w:color="auto" w:fill="auto"/>
          </w:tcPr>
          <w:p w14:paraId="4E92E9D6"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752198BF"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3.2.Ховордсон болон нэн ховор амьтан, ургамалд сөргөөр нөлөөлөх эсэх</w:t>
            </w:r>
          </w:p>
        </w:tc>
        <w:tc>
          <w:tcPr>
            <w:tcW w:w="900" w:type="dxa"/>
            <w:shd w:val="clear" w:color="auto" w:fill="auto"/>
            <w:vAlign w:val="center"/>
          </w:tcPr>
          <w:p w14:paraId="24EDC7B5" w14:textId="20F9D4FE"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51132905" w14:textId="2B6CD52A"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67197C7B"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6856D26A" w14:textId="77777777" w:rsidTr="00D37A26">
        <w:trPr>
          <w:trHeight w:val="440"/>
        </w:trPr>
        <w:tc>
          <w:tcPr>
            <w:tcW w:w="2061" w:type="dxa"/>
            <w:vMerge/>
            <w:shd w:val="clear" w:color="auto" w:fill="auto"/>
          </w:tcPr>
          <w:p w14:paraId="64B907F3"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2972DF01"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3.3.Ан амьтдын нүүдэл, суурьшилд сөргөөр нөлөөлөх эсэх</w:t>
            </w:r>
          </w:p>
        </w:tc>
        <w:tc>
          <w:tcPr>
            <w:tcW w:w="900" w:type="dxa"/>
            <w:shd w:val="clear" w:color="auto" w:fill="auto"/>
            <w:vAlign w:val="center"/>
          </w:tcPr>
          <w:p w14:paraId="36E1E827" w14:textId="093A6B47"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13940241" w14:textId="21322D0E"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3027222D"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39A96D72" w14:textId="77777777" w:rsidTr="00D37A26">
        <w:trPr>
          <w:trHeight w:val="440"/>
        </w:trPr>
        <w:tc>
          <w:tcPr>
            <w:tcW w:w="2061" w:type="dxa"/>
            <w:vMerge/>
            <w:shd w:val="clear" w:color="auto" w:fill="auto"/>
          </w:tcPr>
          <w:p w14:paraId="65D323F1"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7016C2EB"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3.4.Тусгай хамгаалалттай газар нутагт сөргөөр нөлөөлөх эсэх</w:t>
            </w:r>
          </w:p>
        </w:tc>
        <w:tc>
          <w:tcPr>
            <w:tcW w:w="900" w:type="dxa"/>
            <w:shd w:val="clear" w:color="auto" w:fill="auto"/>
            <w:vAlign w:val="center"/>
          </w:tcPr>
          <w:p w14:paraId="3440A091" w14:textId="1CF736A6"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2E5CA36F" w14:textId="52F8397F"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32F69B1D"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59CF0189" w14:textId="77777777" w:rsidTr="00D37A26">
        <w:trPr>
          <w:trHeight w:val="440"/>
        </w:trPr>
        <w:tc>
          <w:tcPr>
            <w:tcW w:w="2061" w:type="dxa"/>
            <w:vMerge w:val="restart"/>
            <w:shd w:val="clear" w:color="auto" w:fill="auto"/>
          </w:tcPr>
          <w:p w14:paraId="33D873F3"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t>4.Усны нөөц</w:t>
            </w:r>
          </w:p>
        </w:tc>
        <w:tc>
          <w:tcPr>
            <w:tcW w:w="2700" w:type="dxa"/>
            <w:shd w:val="clear" w:color="auto" w:fill="auto"/>
            <w:vAlign w:val="center"/>
          </w:tcPr>
          <w:p w14:paraId="11E4FA56"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4.1.Газрын дээрх ус болон гүний ус, цэвэр усны нөөцөд сөргөөр нөлөөлөх эсэх</w:t>
            </w:r>
          </w:p>
        </w:tc>
        <w:tc>
          <w:tcPr>
            <w:tcW w:w="900" w:type="dxa"/>
            <w:shd w:val="clear" w:color="auto" w:fill="auto"/>
            <w:vAlign w:val="center"/>
          </w:tcPr>
          <w:p w14:paraId="18646C8B" w14:textId="17C2AA03"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5FA4C5EB" w14:textId="2200E5A5"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4F49B5C4"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Усны хэрэглээ нэмэгдэнэ.</w:t>
            </w:r>
          </w:p>
        </w:tc>
      </w:tr>
      <w:tr w:rsidR="0046096E" w:rsidRPr="00030589" w14:paraId="6109FF1D" w14:textId="77777777" w:rsidTr="00D37A26">
        <w:trPr>
          <w:trHeight w:val="440"/>
        </w:trPr>
        <w:tc>
          <w:tcPr>
            <w:tcW w:w="2061" w:type="dxa"/>
            <w:vMerge/>
            <w:shd w:val="clear" w:color="auto" w:fill="auto"/>
          </w:tcPr>
          <w:p w14:paraId="757ABCBB"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00A75B95"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4.2.Усны бохирдлыг нэмэгдүүлэх эсэх</w:t>
            </w:r>
          </w:p>
        </w:tc>
        <w:tc>
          <w:tcPr>
            <w:tcW w:w="900" w:type="dxa"/>
            <w:shd w:val="clear" w:color="auto" w:fill="auto"/>
            <w:vAlign w:val="center"/>
          </w:tcPr>
          <w:p w14:paraId="2F710A2B" w14:textId="1776B965"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1E9FDF74" w14:textId="40B311FC"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764C1D39"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 xml:space="preserve">Холбогдох стандартыг мөрдөнө. </w:t>
            </w:r>
          </w:p>
        </w:tc>
      </w:tr>
      <w:tr w:rsidR="0046096E" w:rsidRPr="00030589" w14:paraId="133E2098" w14:textId="77777777" w:rsidTr="00D37A26">
        <w:trPr>
          <w:trHeight w:val="440"/>
        </w:trPr>
        <w:tc>
          <w:tcPr>
            <w:tcW w:w="2061" w:type="dxa"/>
            <w:vMerge/>
            <w:shd w:val="clear" w:color="auto" w:fill="auto"/>
          </w:tcPr>
          <w:p w14:paraId="578CF73E"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55F5DB17"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4.3.Ундны усны чанарт нөлөөлөх эсэх</w:t>
            </w:r>
          </w:p>
        </w:tc>
        <w:tc>
          <w:tcPr>
            <w:tcW w:w="900" w:type="dxa"/>
            <w:shd w:val="clear" w:color="auto" w:fill="auto"/>
            <w:vAlign w:val="center"/>
          </w:tcPr>
          <w:p w14:paraId="53E2EBD4" w14:textId="30C5D687"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437E0220" w14:textId="30C3B4B0"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542464DC"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614A5DB4" w14:textId="77777777" w:rsidTr="00D37A26">
        <w:trPr>
          <w:trHeight w:val="440"/>
        </w:trPr>
        <w:tc>
          <w:tcPr>
            <w:tcW w:w="2061" w:type="dxa"/>
            <w:vMerge w:val="restart"/>
            <w:shd w:val="clear" w:color="auto" w:fill="auto"/>
          </w:tcPr>
          <w:p w14:paraId="5175246F"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t>5.Хөрсний бохирдол</w:t>
            </w:r>
          </w:p>
        </w:tc>
        <w:tc>
          <w:tcPr>
            <w:tcW w:w="2700" w:type="dxa"/>
            <w:shd w:val="clear" w:color="auto" w:fill="auto"/>
            <w:vAlign w:val="center"/>
          </w:tcPr>
          <w:p w14:paraId="16039F87"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5.1.Хөрсний бохирдолтод нөлөө үзүүлэх эсэх</w:t>
            </w:r>
          </w:p>
        </w:tc>
        <w:tc>
          <w:tcPr>
            <w:tcW w:w="900" w:type="dxa"/>
            <w:shd w:val="clear" w:color="auto" w:fill="auto"/>
            <w:vAlign w:val="center"/>
          </w:tcPr>
          <w:p w14:paraId="240BB26B" w14:textId="5EF78DE4"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6FC88B6F" w14:textId="5A0B4861"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7B9A15FC"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Холбогдох стандартыг мөрдөнө.</w:t>
            </w:r>
          </w:p>
        </w:tc>
      </w:tr>
      <w:tr w:rsidR="0046096E" w:rsidRPr="00030589" w14:paraId="0C7A9363" w14:textId="77777777" w:rsidTr="00D37A26">
        <w:trPr>
          <w:trHeight w:val="440"/>
        </w:trPr>
        <w:tc>
          <w:tcPr>
            <w:tcW w:w="2061" w:type="dxa"/>
            <w:vMerge/>
            <w:shd w:val="clear" w:color="auto" w:fill="auto"/>
          </w:tcPr>
          <w:p w14:paraId="7CF9B7A6"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130765C6"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5.2.Хөрсийг эвдэх, ашиглагдсан талбайн хэмжээг нэмэгдүүлэх эсэх</w:t>
            </w:r>
          </w:p>
        </w:tc>
        <w:tc>
          <w:tcPr>
            <w:tcW w:w="900" w:type="dxa"/>
            <w:shd w:val="clear" w:color="auto" w:fill="auto"/>
            <w:vAlign w:val="center"/>
          </w:tcPr>
          <w:p w14:paraId="1DD82A2F" w14:textId="7DE4A84C"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08D70AF8" w14:textId="48195D80"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3CCC80EB"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Холбогдох стандартыг мөрдөнө.</w:t>
            </w:r>
          </w:p>
        </w:tc>
      </w:tr>
      <w:tr w:rsidR="0046096E" w:rsidRPr="00030589" w14:paraId="67A4332A" w14:textId="77777777" w:rsidTr="00D37A26">
        <w:trPr>
          <w:trHeight w:val="440"/>
        </w:trPr>
        <w:tc>
          <w:tcPr>
            <w:tcW w:w="2061" w:type="dxa"/>
            <w:vMerge w:val="restart"/>
            <w:shd w:val="clear" w:color="auto" w:fill="auto"/>
          </w:tcPr>
          <w:p w14:paraId="5574F28A"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t>6.Газрын ашиглалт</w:t>
            </w:r>
          </w:p>
        </w:tc>
        <w:tc>
          <w:tcPr>
            <w:tcW w:w="2700" w:type="dxa"/>
            <w:shd w:val="clear" w:color="auto" w:fill="auto"/>
            <w:vAlign w:val="center"/>
          </w:tcPr>
          <w:p w14:paraId="02896D1B"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6.1.Ашиглагдаагүй байсан газрыг ашиглах эсэх</w:t>
            </w:r>
          </w:p>
        </w:tc>
        <w:tc>
          <w:tcPr>
            <w:tcW w:w="900" w:type="dxa"/>
            <w:shd w:val="clear" w:color="auto" w:fill="auto"/>
            <w:vAlign w:val="center"/>
          </w:tcPr>
          <w:p w14:paraId="6D2B5788" w14:textId="1024D4F0"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32C9FB7D" w14:textId="7009C211"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09C1B75D" w14:textId="38C31B2F" w:rsidR="0046096E" w:rsidRPr="00030589" w:rsidRDefault="00AC320E" w:rsidP="00225124">
            <w:pPr>
              <w:spacing w:after="0" w:line="240" w:lineRule="auto"/>
              <w:jc w:val="both"/>
              <w:rPr>
                <w:rFonts w:ascii="Arial" w:eastAsia="Calibri" w:hAnsi="Arial" w:cs="Arial"/>
                <w:noProof/>
                <w:highlight w:val="yellow"/>
                <w:lang w:val="mn-MN" w:eastAsia="en-US"/>
              </w:rPr>
            </w:pPr>
            <w:r w:rsidRPr="00030589">
              <w:rPr>
                <w:rFonts w:ascii="Arial" w:eastAsia="Times New Roman" w:hAnsi="Arial" w:cs="Arial"/>
                <w:noProof/>
                <w:lang w:val="mn-MN" w:eastAsia="en-US"/>
              </w:rPr>
              <w:t>Газрын тосны хайгуул, ашиглалтын үйл ажиллагаа явуулах талбай нь одоогоор ашиглагдаагүй байгаа.</w:t>
            </w:r>
          </w:p>
        </w:tc>
      </w:tr>
      <w:tr w:rsidR="0046096E" w:rsidRPr="00030589" w14:paraId="522341C6" w14:textId="77777777" w:rsidTr="00D37A26">
        <w:trPr>
          <w:trHeight w:val="440"/>
        </w:trPr>
        <w:tc>
          <w:tcPr>
            <w:tcW w:w="2061" w:type="dxa"/>
            <w:vMerge/>
            <w:shd w:val="clear" w:color="auto" w:fill="auto"/>
          </w:tcPr>
          <w:p w14:paraId="214BBDEF"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71C22DF9"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6.2.Газрын зориулалтыг өөрчлөх эсэх</w:t>
            </w:r>
          </w:p>
        </w:tc>
        <w:tc>
          <w:tcPr>
            <w:tcW w:w="900" w:type="dxa"/>
            <w:shd w:val="clear" w:color="auto" w:fill="auto"/>
            <w:vAlign w:val="center"/>
          </w:tcPr>
          <w:p w14:paraId="416A937B" w14:textId="4166FFEF"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30A8B06C" w14:textId="2775541C"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5284F7CC" w14:textId="0F19E791" w:rsidR="0046096E" w:rsidRPr="00030589" w:rsidRDefault="00AC320E" w:rsidP="00225124">
            <w:pPr>
              <w:spacing w:after="0" w:line="240" w:lineRule="auto"/>
              <w:jc w:val="both"/>
              <w:rPr>
                <w:rFonts w:ascii="Arial" w:eastAsia="Calibri" w:hAnsi="Arial" w:cs="Arial"/>
                <w:noProof/>
                <w:highlight w:val="yellow"/>
                <w:lang w:val="mn-MN" w:eastAsia="en-US"/>
              </w:rPr>
            </w:pPr>
            <w:r w:rsidRPr="00030589">
              <w:rPr>
                <w:rFonts w:ascii="Arial" w:eastAsia="Times New Roman" w:hAnsi="Arial" w:cs="Arial"/>
                <w:noProof/>
                <w:lang w:val="mn-MN" w:eastAsia="en-US"/>
              </w:rPr>
              <w:t>Тусгай зөвшөөрлөөр хязгаарлагдах учир өөрчлөгдөхгүй.</w:t>
            </w:r>
          </w:p>
        </w:tc>
      </w:tr>
      <w:tr w:rsidR="0046096E" w:rsidRPr="00030589" w14:paraId="402B1446" w14:textId="77777777" w:rsidTr="00D37A26">
        <w:trPr>
          <w:trHeight w:val="440"/>
        </w:trPr>
        <w:tc>
          <w:tcPr>
            <w:tcW w:w="2061" w:type="dxa"/>
            <w:vMerge/>
            <w:shd w:val="clear" w:color="auto" w:fill="auto"/>
          </w:tcPr>
          <w:p w14:paraId="2D9F1BA7"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4BF49D86"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 xml:space="preserve">6.3.Экологийн зориулалтаар </w:t>
            </w:r>
            <w:r w:rsidRPr="00030589">
              <w:rPr>
                <w:rFonts w:ascii="Arial" w:eastAsia="Times New Roman" w:hAnsi="Arial" w:cs="Arial"/>
                <w:noProof/>
                <w:lang w:val="mn-MN" w:eastAsia="en-US"/>
              </w:rPr>
              <w:lastRenderedPageBreak/>
              <w:t>хамгаалагдсан газрын зориулалтыг өөрчлөх эсэх</w:t>
            </w:r>
          </w:p>
        </w:tc>
        <w:tc>
          <w:tcPr>
            <w:tcW w:w="900" w:type="dxa"/>
            <w:shd w:val="clear" w:color="auto" w:fill="auto"/>
            <w:vAlign w:val="center"/>
          </w:tcPr>
          <w:p w14:paraId="024BFEF1" w14:textId="5B28794E"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lastRenderedPageBreak/>
              <w:t>Тийм</w:t>
            </w:r>
          </w:p>
        </w:tc>
        <w:tc>
          <w:tcPr>
            <w:tcW w:w="860" w:type="dxa"/>
            <w:shd w:val="clear" w:color="auto" w:fill="auto"/>
            <w:vAlign w:val="center"/>
          </w:tcPr>
          <w:p w14:paraId="38800E30" w14:textId="3AC29BF3"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23AD087B" w14:textId="77777777" w:rsidR="0046096E" w:rsidRPr="00030589" w:rsidRDefault="0046096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Ямар нэгэн сөрөг нөлөө байхгүй.</w:t>
            </w:r>
          </w:p>
        </w:tc>
      </w:tr>
      <w:tr w:rsidR="0046096E" w:rsidRPr="00030589" w14:paraId="4386AB1A" w14:textId="77777777" w:rsidTr="00D37A26">
        <w:trPr>
          <w:trHeight w:val="440"/>
        </w:trPr>
        <w:tc>
          <w:tcPr>
            <w:tcW w:w="2061" w:type="dxa"/>
            <w:vMerge w:val="restart"/>
            <w:shd w:val="clear" w:color="auto" w:fill="auto"/>
          </w:tcPr>
          <w:p w14:paraId="4FB5A71B" w14:textId="77777777" w:rsidR="0046096E" w:rsidRPr="00030589" w:rsidRDefault="0046096E" w:rsidP="00225124">
            <w:pPr>
              <w:spacing w:after="0" w:line="240" w:lineRule="auto"/>
              <w:rPr>
                <w:rFonts w:ascii="Arial" w:eastAsia="Times New Roman" w:hAnsi="Arial" w:cs="Arial"/>
                <w:noProof/>
                <w:lang w:val="mn-MN" w:eastAsia="en-US"/>
              </w:rPr>
            </w:pPr>
            <w:r w:rsidRPr="00030589">
              <w:rPr>
                <w:rFonts w:ascii="Arial" w:eastAsia="Times New Roman" w:hAnsi="Arial" w:cs="Arial"/>
                <w:noProof/>
                <w:lang w:val="mn-MN" w:eastAsia="en-US"/>
              </w:rPr>
              <w:t>7.Нөхөн сэргээгдэх/нөхөн сэргээгдэхгүй байгалийн баялаг</w:t>
            </w:r>
          </w:p>
        </w:tc>
        <w:tc>
          <w:tcPr>
            <w:tcW w:w="2700" w:type="dxa"/>
            <w:shd w:val="clear" w:color="auto" w:fill="auto"/>
            <w:vAlign w:val="center"/>
          </w:tcPr>
          <w:p w14:paraId="06D8A34F"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7.1.Нөхөн сэргээгдэх байгалийн баялгийг өөрөө нөхөн сэргээгдэх чадавхыг нь алдагдуулахгүйгээр зохистой ашиглах эсэх</w:t>
            </w:r>
          </w:p>
        </w:tc>
        <w:tc>
          <w:tcPr>
            <w:tcW w:w="900" w:type="dxa"/>
            <w:shd w:val="clear" w:color="auto" w:fill="auto"/>
            <w:vAlign w:val="center"/>
          </w:tcPr>
          <w:p w14:paraId="3FFDC1C6" w14:textId="56E5815B"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Тийм</w:t>
            </w:r>
          </w:p>
        </w:tc>
        <w:tc>
          <w:tcPr>
            <w:tcW w:w="860" w:type="dxa"/>
            <w:shd w:val="clear" w:color="auto" w:fill="auto"/>
            <w:vAlign w:val="center"/>
          </w:tcPr>
          <w:p w14:paraId="04FFABFD" w14:textId="3DA07639"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Үгүй</w:t>
            </w:r>
          </w:p>
        </w:tc>
        <w:tc>
          <w:tcPr>
            <w:tcW w:w="3443" w:type="dxa"/>
            <w:shd w:val="clear" w:color="auto" w:fill="auto"/>
            <w:vAlign w:val="center"/>
          </w:tcPr>
          <w:p w14:paraId="5F75C154" w14:textId="0491ED9B" w:rsidR="0046096E" w:rsidRPr="00030589" w:rsidRDefault="00AC320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Газрын тос нь нөхөн сэргээгдэхгүй баялаг.</w:t>
            </w:r>
          </w:p>
        </w:tc>
      </w:tr>
      <w:tr w:rsidR="0046096E" w:rsidRPr="00030589" w14:paraId="588C2D57" w14:textId="77777777" w:rsidTr="00493BDE">
        <w:trPr>
          <w:trHeight w:val="440"/>
        </w:trPr>
        <w:tc>
          <w:tcPr>
            <w:tcW w:w="2061" w:type="dxa"/>
            <w:vMerge/>
            <w:shd w:val="clear" w:color="auto" w:fill="auto"/>
            <w:vAlign w:val="center"/>
          </w:tcPr>
          <w:p w14:paraId="205EDA64" w14:textId="77777777" w:rsidR="0046096E" w:rsidRPr="00030589" w:rsidRDefault="0046096E" w:rsidP="00225124">
            <w:pPr>
              <w:spacing w:after="0" w:line="240" w:lineRule="auto"/>
              <w:rPr>
                <w:rFonts w:ascii="Arial" w:eastAsia="Times New Roman" w:hAnsi="Arial" w:cs="Arial"/>
                <w:noProof/>
                <w:lang w:val="mn-MN" w:eastAsia="en-US"/>
              </w:rPr>
            </w:pPr>
          </w:p>
        </w:tc>
        <w:tc>
          <w:tcPr>
            <w:tcW w:w="2700" w:type="dxa"/>
            <w:shd w:val="clear" w:color="auto" w:fill="auto"/>
            <w:vAlign w:val="center"/>
          </w:tcPr>
          <w:p w14:paraId="71ECEEEA" w14:textId="77777777" w:rsidR="0046096E" w:rsidRPr="00030589" w:rsidRDefault="0046096E" w:rsidP="00225124">
            <w:pPr>
              <w:spacing w:after="0" w:line="240" w:lineRule="auto"/>
              <w:jc w:val="both"/>
              <w:rPr>
                <w:rFonts w:ascii="Arial" w:eastAsia="Times New Roman" w:hAnsi="Arial" w:cs="Arial"/>
                <w:noProof/>
                <w:lang w:val="mn-MN" w:eastAsia="en-US"/>
              </w:rPr>
            </w:pPr>
            <w:r w:rsidRPr="00030589">
              <w:rPr>
                <w:rFonts w:ascii="Arial" w:eastAsia="Times New Roman" w:hAnsi="Arial" w:cs="Arial"/>
                <w:noProof/>
                <w:lang w:val="mn-MN" w:eastAsia="en-US"/>
              </w:rPr>
              <w:t>7.2.Нөхөн сэргээгдэхгүй байгалийн баялгийн ашиглалт нэмэгдэх эсэх</w:t>
            </w:r>
          </w:p>
        </w:tc>
        <w:tc>
          <w:tcPr>
            <w:tcW w:w="900" w:type="dxa"/>
            <w:shd w:val="clear" w:color="auto" w:fill="auto"/>
            <w:vAlign w:val="center"/>
          </w:tcPr>
          <w:p w14:paraId="299676E1" w14:textId="4FE42D57" w:rsidR="0046096E" w:rsidRPr="00030589" w:rsidRDefault="0046096E" w:rsidP="00225124">
            <w:pPr>
              <w:spacing w:after="0" w:line="240" w:lineRule="auto"/>
              <w:jc w:val="center"/>
              <w:rPr>
                <w:rFonts w:ascii="Arial" w:eastAsia="Times New Roman" w:hAnsi="Arial" w:cs="Arial"/>
                <w:b/>
                <w:bCs/>
                <w:noProof/>
                <w:lang w:val="mn-MN" w:eastAsia="en-US"/>
              </w:rPr>
            </w:pPr>
            <w:r w:rsidRPr="00030589">
              <w:rPr>
                <w:rFonts w:ascii="Arial" w:eastAsia="Times New Roman" w:hAnsi="Arial" w:cs="Arial"/>
                <w:b/>
                <w:bCs/>
                <w:noProof/>
                <w:lang w:val="mn-MN" w:eastAsia="en-US"/>
              </w:rPr>
              <w:t>Тийм</w:t>
            </w:r>
          </w:p>
        </w:tc>
        <w:tc>
          <w:tcPr>
            <w:tcW w:w="860" w:type="dxa"/>
            <w:shd w:val="clear" w:color="auto" w:fill="auto"/>
            <w:vAlign w:val="center"/>
          </w:tcPr>
          <w:p w14:paraId="0C5B508F" w14:textId="7FAC4B20" w:rsidR="0046096E" w:rsidRPr="00030589" w:rsidRDefault="0046096E" w:rsidP="00225124">
            <w:pPr>
              <w:spacing w:after="0" w:line="240" w:lineRule="auto"/>
              <w:jc w:val="center"/>
              <w:rPr>
                <w:rFonts w:ascii="Arial" w:eastAsia="Times New Roman" w:hAnsi="Arial" w:cs="Arial"/>
                <w:noProof/>
                <w:lang w:val="mn-MN" w:eastAsia="en-US"/>
              </w:rPr>
            </w:pPr>
            <w:r w:rsidRPr="00030589">
              <w:rPr>
                <w:rFonts w:ascii="Arial" w:eastAsia="Times New Roman" w:hAnsi="Arial" w:cs="Arial"/>
                <w:noProof/>
                <w:lang w:val="mn-MN" w:eastAsia="en-US"/>
              </w:rPr>
              <w:t>Үгүй</w:t>
            </w:r>
          </w:p>
        </w:tc>
        <w:tc>
          <w:tcPr>
            <w:tcW w:w="3443" w:type="dxa"/>
            <w:shd w:val="clear" w:color="auto" w:fill="auto"/>
            <w:vAlign w:val="center"/>
          </w:tcPr>
          <w:p w14:paraId="262E47FB" w14:textId="12D8B9C7" w:rsidR="0046096E" w:rsidRPr="00030589" w:rsidRDefault="00AC320E" w:rsidP="00225124">
            <w:pPr>
              <w:spacing w:after="0" w:line="240" w:lineRule="auto"/>
              <w:jc w:val="both"/>
              <w:rPr>
                <w:rFonts w:ascii="Arial" w:eastAsia="Calibri" w:hAnsi="Arial" w:cs="Arial"/>
                <w:noProof/>
                <w:lang w:val="mn-MN" w:eastAsia="en-US"/>
              </w:rPr>
            </w:pPr>
            <w:r w:rsidRPr="00030589">
              <w:rPr>
                <w:rFonts w:ascii="Arial" w:eastAsia="Times New Roman" w:hAnsi="Arial" w:cs="Arial"/>
                <w:noProof/>
                <w:lang w:val="mn-MN" w:eastAsia="en-US"/>
              </w:rPr>
              <w:t>Ашиглалтыг зүй зохистой технологи ашиглан явуулна.</w:t>
            </w:r>
          </w:p>
        </w:tc>
      </w:tr>
    </w:tbl>
    <w:p w14:paraId="14B4558C" w14:textId="77777777" w:rsidR="000E31F9" w:rsidRPr="00AC320E" w:rsidRDefault="000E31F9" w:rsidP="00225124">
      <w:pPr>
        <w:tabs>
          <w:tab w:val="left" w:pos="4230"/>
        </w:tabs>
        <w:spacing w:after="0" w:line="240" w:lineRule="auto"/>
        <w:ind w:left="720"/>
        <w:jc w:val="right"/>
        <w:rPr>
          <w:rFonts w:ascii="Arial" w:hAnsi="Arial" w:cs="Arial"/>
          <w:noProof/>
          <w:sz w:val="24"/>
          <w:szCs w:val="24"/>
          <w:lang w:val="mn-MN" w:eastAsia="en-US"/>
        </w:rPr>
      </w:pPr>
    </w:p>
    <w:p w14:paraId="6542A7C3" w14:textId="77777777" w:rsidR="00B74693" w:rsidRPr="00AC320E" w:rsidRDefault="00B74693" w:rsidP="00225124">
      <w:pPr>
        <w:tabs>
          <w:tab w:val="left" w:pos="4230"/>
        </w:tabs>
        <w:spacing w:after="0" w:line="240" w:lineRule="auto"/>
        <w:ind w:left="720"/>
        <w:jc w:val="right"/>
        <w:rPr>
          <w:rFonts w:ascii="Arial" w:hAnsi="Arial" w:cs="Arial"/>
          <w:noProof/>
          <w:sz w:val="24"/>
          <w:szCs w:val="24"/>
          <w:lang w:val="mn-MN" w:eastAsia="en-US"/>
        </w:rPr>
      </w:pPr>
    </w:p>
    <w:p w14:paraId="492ABDC1" w14:textId="77777777" w:rsidR="00B74693" w:rsidRPr="00AC320E" w:rsidRDefault="00B74693" w:rsidP="00225124">
      <w:pPr>
        <w:tabs>
          <w:tab w:val="left" w:pos="4230"/>
        </w:tabs>
        <w:spacing w:after="0" w:line="240" w:lineRule="auto"/>
        <w:ind w:left="720"/>
        <w:jc w:val="right"/>
        <w:rPr>
          <w:rFonts w:ascii="Arial" w:hAnsi="Arial" w:cs="Arial"/>
          <w:noProof/>
          <w:sz w:val="24"/>
          <w:szCs w:val="24"/>
          <w:lang w:val="mn-MN" w:eastAsia="en-US"/>
        </w:rPr>
      </w:pPr>
    </w:p>
    <w:p w14:paraId="205B7195" w14:textId="7B83EB7C" w:rsidR="00B74693" w:rsidRPr="00AC320E" w:rsidRDefault="003D7BE9" w:rsidP="00225124">
      <w:pPr>
        <w:spacing w:after="160" w:line="240" w:lineRule="auto"/>
        <w:jc w:val="center"/>
        <w:rPr>
          <w:rFonts w:ascii="Arial" w:hAnsi="Arial" w:cs="Arial"/>
          <w:noProof/>
          <w:sz w:val="24"/>
          <w:szCs w:val="24"/>
          <w:lang w:val="mn-MN" w:eastAsia="en-US"/>
        </w:rPr>
      </w:pPr>
      <w:r w:rsidRPr="00AC320E">
        <w:rPr>
          <w:rFonts w:ascii="Arial" w:hAnsi="Arial" w:cs="Arial"/>
          <w:noProof/>
          <w:sz w:val="24"/>
          <w:szCs w:val="24"/>
          <w:lang w:val="mn-MN" w:eastAsia="en-US"/>
        </w:rPr>
        <w:t>---оОо---</w:t>
      </w:r>
    </w:p>
    <w:sectPr w:rsidR="00B74693" w:rsidRPr="00AC320E" w:rsidSect="000264B3">
      <w:footerReference w:type="default" r:id="rId8"/>
      <w:pgSz w:w="11906" w:h="16838" w:code="9"/>
      <w:pgMar w:top="1138" w:right="850" w:bottom="1138" w:left="169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5CFA" w14:textId="77777777" w:rsidR="00E7079A" w:rsidRDefault="00E7079A" w:rsidP="0046096E">
      <w:pPr>
        <w:spacing w:after="0" w:line="240" w:lineRule="auto"/>
      </w:pPr>
      <w:r>
        <w:separator/>
      </w:r>
    </w:p>
  </w:endnote>
  <w:endnote w:type="continuationSeparator" w:id="0">
    <w:p w14:paraId="5F3CCE59" w14:textId="77777777" w:rsidR="00E7079A" w:rsidRDefault="00E7079A" w:rsidP="0046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Mon">
    <w:altName w:val="Arial"/>
    <w:panose1 w:val="020B0604020202020204"/>
    <w:charset w:val="00"/>
    <w:family w:val="swiss"/>
    <w:pitch w:val="variable"/>
    <w:sig w:usb0="00000003" w:usb1="00000000" w:usb2="00000000" w:usb3="00000000" w:csb0="00000001" w:csb1="00000000"/>
  </w:font>
  <w:font w:name="NewtonMTT">
    <w:altName w:val="Arial"/>
    <w:panose1 w:val="020B0604020202020204"/>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590172"/>
      <w:docPartObj>
        <w:docPartGallery w:val="Page Numbers (Bottom of Page)"/>
        <w:docPartUnique/>
      </w:docPartObj>
    </w:sdtPr>
    <w:sdtEndPr>
      <w:rPr>
        <w:rFonts w:ascii="Arial" w:hAnsi="Arial" w:cs="Arial"/>
        <w:noProof/>
      </w:rPr>
    </w:sdtEndPr>
    <w:sdtContent>
      <w:p w14:paraId="273E779A" w14:textId="7E64EC21" w:rsidR="005250A3" w:rsidRPr="005250A3" w:rsidRDefault="005250A3">
        <w:pPr>
          <w:pStyle w:val="Footer"/>
          <w:jc w:val="right"/>
          <w:rPr>
            <w:rFonts w:ascii="Arial" w:hAnsi="Arial" w:cs="Arial"/>
          </w:rPr>
        </w:pPr>
        <w:r w:rsidRPr="005250A3">
          <w:rPr>
            <w:rFonts w:ascii="Arial" w:hAnsi="Arial" w:cs="Arial"/>
          </w:rPr>
          <w:fldChar w:fldCharType="begin"/>
        </w:r>
        <w:r w:rsidRPr="005250A3">
          <w:rPr>
            <w:rFonts w:ascii="Arial" w:hAnsi="Arial" w:cs="Arial"/>
          </w:rPr>
          <w:instrText xml:space="preserve"> PAGE   \* MERGEFORMAT </w:instrText>
        </w:r>
        <w:r w:rsidRPr="005250A3">
          <w:rPr>
            <w:rFonts w:ascii="Arial" w:hAnsi="Arial" w:cs="Arial"/>
          </w:rPr>
          <w:fldChar w:fldCharType="separate"/>
        </w:r>
        <w:r w:rsidRPr="005250A3">
          <w:rPr>
            <w:rFonts w:ascii="Arial" w:hAnsi="Arial" w:cs="Arial"/>
            <w:noProof/>
          </w:rPr>
          <w:t>2</w:t>
        </w:r>
        <w:r w:rsidRPr="005250A3">
          <w:rPr>
            <w:rFonts w:ascii="Arial" w:hAnsi="Arial" w:cs="Arial"/>
            <w:noProof/>
          </w:rPr>
          <w:fldChar w:fldCharType="end"/>
        </w:r>
      </w:p>
    </w:sdtContent>
  </w:sdt>
  <w:p w14:paraId="1ACC5F1B" w14:textId="77777777" w:rsidR="005250A3" w:rsidRDefault="0052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8841" w14:textId="77777777" w:rsidR="00E7079A" w:rsidRDefault="00E7079A" w:rsidP="0046096E">
      <w:pPr>
        <w:spacing w:after="0" w:line="240" w:lineRule="auto"/>
      </w:pPr>
      <w:r>
        <w:separator/>
      </w:r>
    </w:p>
  </w:footnote>
  <w:footnote w:type="continuationSeparator" w:id="0">
    <w:p w14:paraId="18F19594" w14:textId="77777777" w:rsidR="00E7079A" w:rsidRDefault="00E7079A" w:rsidP="0046096E">
      <w:pPr>
        <w:spacing w:after="0" w:line="240" w:lineRule="auto"/>
      </w:pPr>
      <w:r>
        <w:continuationSeparator/>
      </w:r>
    </w:p>
  </w:footnote>
  <w:footnote w:id="1">
    <w:p w14:paraId="1030AE93" w14:textId="77777777" w:rsidR="008F5A09" w:rsidRPr="0058162C" w:rsidRDefault="008F5A09" w:rsidP="0046096E">
      <w:pPr>
        <w:spacing w:after="0" w:line="240" w:lineRule="auto"/>
        <w:jc w:val="both"/>
        <w:rPr>
          <w:rFonts w:ascii="Arial" w:hAnsi="Arial" w:cs="Arial"/>
          <w:sz w:val="20"/>
          <w:szCs w:val="20"/>
          <w:lang w:val="mn-MN"/>
        </w:rPr>
      </w:pPr>
      <w:r w:rsidRPr="0058162C">
        <w:rPr>
          <w:rFonts w:ascii="Arial" w:hAnsi="Arial" w:cs="Arial"/>
          <w:sz w:val="20"/>
          <w:szCs w:val="20"/>
          <w:vertAlign w:val="superscript"/>
        </w:rPr>
        <w:footnoteRef/>
      </w:r>
      <w:r w:rsidRPr="0058162C">
        <w:rPr>
          <w:rFonts w:ascii="Arial" w:hAnsi="Arial" w:cs="Arial"/>
          <w:sz w:val="20"/>
          <w:szCs w:val="20"/>
          <w:lang w:val="mn-MN"/>
        </w:rPr>
        <w:t>Монгол Улсын Засгийн газрын 2016 оны 59 дүгээр тогтоолын нэгдүгээр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E01"/>
    <w:multiLevelType w:val="hybridMultilevel"/>
    <w:tmpl w:val="E518684C"/>
    <w:lvl w:ilvl="0" w:tplc="AA60CD84">
      <w:start w:val="1"/>
      <w:numFmt w:val="bullet"/>
      <w:lvlText w:val=""/>
      <w:lvlJc w:val="left"/>
      <w:pPr>
        <w:tabs>
          <w:tab w:val="num" w:pos="720"/>
        </w:tabs>
        <w:ind w:left="720" w:hanging="360"/>
      </w:pPr>
      <w:rPr>
        <w:rFonts w:ascii="Wingdings" w:hAnsi="Wingdings" w:hint="default"/>
      </w:rPr>
    </w:lvl>
    <w:lvl w:ilvl="1" w:tplc="DB12BE42" w:tentative="1">
      <w:start w:val="1"/>
      <w:numFmt w:val="bullet"/>
      <w:lvlText w:val=""/>
      <w:lvlJc w:val="left"/>
      <w:pPr>
        <w:tabs>
          <w:tab w:val="num" w:pos="1440"/>
        </w:tabs>
        <w:ind w:left="1440" w:hanging="360"/>
      </w:pPr>
      <w:rPr>
        <w:rFonts w:ascii="Wingdings" w:hAnsi="Wingdings" w:hint="default"/>
      </w:rPr>
    </w:lvl>
    <w:lvl w:ilvl="2" w:tplc="8646BB1E" w:tentative="1">
      <w:start w:val="1"/>
      <w:numFmt w:val="bullet"/>
      <w:lvlText w:val=""/>
      <w:lvlJc w:val="left"/>
      <w:pPr>
        <w:tabs>
          <w:tab w:val="num" w:pos="2160"/>
        </w:tabs>
        <w:ind w:left="2160" w:hanging="360"/>
      </w:pPr>
      <w:rPr>
        <w:rFonts w:ascii="Wingdings" w:hAnsi="Wingdings" w:hint="default"/>
      </w:rPr>
    </w:lvl>
    <w:lvl w:ilvl="3" w:tplc="E56AD200" w:tentative="1">
      <w:start w:val="1"/>
      <w:numFmt w:val="bullet"/>
      <w:lvlText w:val=""/>
      <w:lvlJc w:val="left"/>
      <w:pPr>
        <w:tabs>
          <w:tab w:val="num" w:pos="2880"/>
        </w:tabs>
        <w:ind w:left="2880" w:hanging="360"/>
      </w:pPr>
      <w:rPr>
        <w:rFonts w:ascii="Wingdings" w:hAnsi="Wingdings" w:hint="default"/>
      </w:rPr>
    </w:lvl>
    <w:lvl w:ilvl="4" w:tplc="F5EADABA" w:tentative="1">
      <w:start w:val="1"/>
      <w:numFmt w:val="bullet"/>
      <w:lvlText w:val=""/>
      <w:lvlJc w:val="left"/>
      <w:pPr>
        <w:tabs>
          <w:tab w:val="num" w:pos="3600"/>
        </w:tabs>
        <w:ind w:left="3600" w:hanging="360"/>
      </w:pPr>
      <w:rPr>
        <w:rFonts w:ascii="Wingdings" w:hAnsi="Wingdings" w:hint="default"/>
      </w:rPr>
    </w:lvl>
    <w:lvl w:ilvl="5" w:tplc="D228C14C" w:tentative="1">
      <w:start w:val="1"/>
      <w:numFmt w:val="bullet"/>
      <w:lvlText w:val=""/>
      <w:lvlJc w:val="left"/>
      <w:pPr>
        <w:tabs>
          <w:tab w:val="num" w:pos="4320"/>
        </w:tabs>
        <w:ind w:left="4320" w:hanging="360"/>
      </w:pPr>
      <w:rPr>
        <w:rFonts w:ascii="Wingdings" w:hAnsi="Wingdings" w:hint="default"/>
      </w:rPr>
    </w:lvl>
    <w:lvl w:ilvl="6" w:tplc="0CAC6C9C" w:tentative="1">
      <w:start w:val="1"/>
      <w:numFmt w:val="bullet"/>
      <w:lvlText w:val=""/>
      <w:lvlJc w:val="left"/>
      <w:pPr>
        <w:tabs>
          <w:tab w:val="num" w:pos="5040"/>
        </w:tabs>
        <w:ind w:left="5040" w:hanging="360"/>
      </w:pPr>
      <w:rPr>
        <w:rFonts w:ascii="Wingdings" w:hAnsi="Wingdings" w:hint="default"/>
      </w:rPr>
    </w:lvl>
    <w:lvl w:ilvl="7" w:tplc="2BD4F110" w:tentative="1">
      <w:start w:val="1"/>
      <w:numFmt w:val="bullet"/>
      <w:lvlText w:val=""/>
      <w:lvlJc w:val="left"/>
      <w:pPr>
        <w:tabs>
          <w:tab w:val="num" w:pos="5760"/>
        </w:tabs>
        <w:ind w:left="5760" w:hanging="360"/>
      </w:pPr>
      <w:rPr>
        <w:rFonts w:ascii="Wingdings" w:hAnsi="Wingdings" w:hint="default"/>
      </w:rPr>
    </w:lvl>
    <w:lvl w:ilvl="8" w:tplc="BB8809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512C3D"/>
    <w:multiLevelType w:val="hybridMultilevel"/>
    <w:tmpl w:val="BA3622D4"/>
    <w:lvl w:ilvl="0" w:tplc="2A6A77AC">
      <w:start w:val="1"/>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7A1A1B"/>
    <w:multiLevelType w:val="hybridMultilevel"/>
    <w:tmpl w:val="440E5C92"/>
    <w:lvl w:ilvl="0" w:tplc="E81AAEAA">
      <w:start w:val="1"/>
      <w:numFmt w:val="bullet"/>
      <w:lvlText w:val=""/>
      <w:lvlJc w:val="left"/>
      <w:pPr>
        <w:tabs>
          <w:tab w:val="num" w:pos="720"/>
        </w:tabs>
        <w:ind w:left="720" w:hanging="360"/>
      </w:pPr>
      <w:rPr>
        <w:rFonts w:ascii="Wingdings" w:hAnsi="Wingdings" w:hint="default"/>
      </w:rPr>
    </w:lvl>
    <w:lvl w:ilvl="1" w:tplc="46905E38">
      <w:start w:val="1"/>
      <w:numFmt w:val="bullet"/>
      <w:lvlText w:val=""/>
      <w:lvlJc w:val="left"/>
      <w:pPr>
        <w:tabs>
          <w:tab w:val="num" w:pos="1440"/>
        </w:tabs>
        <w:ind w:left="1440" w:hanging="360"/>
      </w:pPr>
      <w:rPr>
        <w:rFonts w:ascii="Wingdings" w:hAnsi="Wingdings" w:hint="default"/>
      </w:rPr>
    </w:lvl>
    <w:lvl w:ilvl="2" w:tplc="DE8AFAF6" w:tentative="1">
      <w:start w:val="1"/>
      <w:numFmt w:val="bullet"/>
      <w:lvlText w:val=""/>
      <w:lvlJc w:val="left"/>
      <w:pPr>
        <w:tabs>
          <w:tab w:val="num" w:pos="2160"/>
        </w:tabs>
        <w:ind w:left="2160" w:hanging="360"/>
      </w:pPr>
      <w:rPr>
        <w:rFonts w:ascii="Wingdings" w:hAnsi="Wingdings" w:hint="default"/>
      </w:rPr>
    </w:lvl>
    <w:lvl w:ilvl="3" w:tplc="48AAF43C" w:tentative="1">
      <w:start w:val="1"/>
      <w:numFmt w:val="bullet"/>
      <w:lvlText w:val=""/>
      <w:lvlJc w:val="left"/>
      <w:pPr>
        <w:tabs>
          <w:tab w:val="num" w:pos="2880"/>
        </w:tabs>
        <w:ind w:left="2880" w:hanging="360"/>
      </w:pPr>
      <w:rPr>
        <w:rFonts w:ascii="Wingdings" w:hAnsi="Wingdings" w:hint="default"/>
      </w:rPr>
    </w:lvl>
    <w:lvl w:ilvl="4" w:tplc="4BE89488" w:tentative="1">
      <w:start w:val="1"/>
      <w:numFmt w:val="bullet"/>
      <w:lvlText w:val=""/>
      <w:lvlJc w:val="left"/>
      <w:pPr>
        <w:tabs>
          <w:tab w:val="num" w:pos="3600"/>
        </w:tabs>
        <w:ind w:left="3600" w:hanging="360"/>
      </w:pPr>
      <w:rPr>
        <w:rFonts w:ascii="Wingdings" w:hAnsi="Wingdings" w:hint="default"/>
      </w:rPr>
    </w:lvl>
    <w:lvl w:ilvl="5" w:tplc="9F482EBA" w:tentative="1">
      <w:start w:val="1"/>
      <w:numFmt w:val="bullet"/>
      <w:lvlText w:val=""/>
      <w:lvlJc w:val="left"/>
      <w:pPr>
        <w:tabs>
          <w:tab w:val="num" w:pos="4320"/>
        </w:tabs>
        <w:ind w:left="4320" w:hanging="360"/>
      </w:pPr>
      <w:rPr>
        <w:rFonts w:ascii="Wingdings" w:hAnsi="Wingdings" w:hint="default"/>
      </w:rPr>
    </w:lvl>
    <w:lvl w:ilvl="6" w:tplc="E384EACC" w:tentative="1">
      <w:start w:val="1"/>
      <w:numFmt w:val="bullet"/>
      <w:lvlText w:val=""/>
      <w:lvlJc w:val="left"/>
      <w:pPr>
        <w:tabs>
          <w:tab w:val="num" w:pos="5040"/>
        </w:tabs>
        <w:ind w:left="5040" w:hanging="360"/>
      </w:pPr>
      <w:rPr>
        <w:rFonts w:ascii="Wingdings" w:hAnsi="Wingdings" w:hint="default"/>
      </w:rPr>
    </w:lvl>
    <w:lvl w:ilvl="7" w:tplc="1EB67462" w:tentative="1">
      <w:start w:val="1"/>
      <w:numFmt w:val="bullet"/>
      <w:lvlText w:val=""/>
      <w:lvlJc w:val="left"/>
      <w:pPr>
        <w:tabs>
          <w:tab w:val="num" w:pos="5760"/>
        </w:tabs>
        <w:ind w:left="5760" w:hanging="360"/>
      </w:pPr>
      <w:rPr>
        <w:rFonts w:ascii="Wingdings" w:hAnsi="Wingdings" w:hint="default"/>
      </w:rPr>
    </w:lvl>
    <w:lvl w:ilvl="8" w:tplc="706ECA9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20412365"/>
    <w:multiLevelType w:val="hybridMultilevel"/>
    <w:tmpl w:val="0ABAE3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025567"/>
    <w:multiLevelType w:val="hybridMultilevel"/>
    <w:tmpl w:val="37484B6E"/>
    <w:lvl w:ilvl="0" w:tplc="EEB8B5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A7A21"/>
    <w:multiLevelType w:val="hybridMultilevel"/>
    <w:tmpl w:val="DE38AA9C"/>
    <w:lvl w:ilvl="0" w:tplc="37A04D32">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E93F5F"/>
    <w:multiLevelType w:val="hybridMultilevel"/>
    <w:tmpl w:val="AF9A40D0"/>
    <w:lvl w:ilvl="0" w:tplc="D7F09C7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B0C43"/>
    <w:multiLevelType w:val="hybridMultilevel"/>
    <w:tmpl w:val="1F9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15:restartNumberingAfterBreak="0">
    <w:nsid w:val="3109563D"/>
    <w:multiLevelType w:val="hybridMultilevel"/>
    <w:tmpl w:val="555659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23244"/>
    <w:multiLevelType w:val="hybridMultilevel"/>
    <w:tmpl w:val="46E054D6"/>
    <w:lvl w:ilvl="0" w:tplc="95406028">
      <w:start w:val="2003"/>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C1B0F"/>
    <w:multiLevelType w:val="hybridMultilevel"/>
    <w:tmpl w:val="91B42952"/>
    <w:lvl w:ilvl="0" w:tplc="85324E00">
      <w:start w:val="1"/>
      <w:numFmt w:val="bullet"/>
      <w:lvlText w:val="•"/>
      <w:lvlJc w:val="left"/>
      <w:pPr>
        <w:tabs>
          <w:tab w:val="num" w:pos="720"/>
        </w:tabs>
        <w:ind w:left="720" w:hanging="360"/>
      </w:pPr>
      <w:rPr>
        <w:rFonts w:ascii="Arial" w:hAnsi="Arial" w:hint="default"/>
      </w:rPr>
    </w:lvl>
    <w:lvl w:ilvl="1" w:tplc="E154D0E6" w:tentative="1">
      <w:start w:val="1"/>
      <w:numFmt w:val="bullet"/>
      <w:lvlText w:val="•"/>
      <w:lvlJc w:val="left"/>
      <w:pPr>
        <w:tabs>
          <w:tab w:val="num" w:pos="1440"/>
        </w:tabs>
        <w:ind w:left="1440" w:hanging="360"/>
      </w:pPr>
      <w:rPr>
        <w:rFonts w:ascii="Arial" w:hAnsi="Arial" w:hint="default"/>
      </w:rPr>
    </w:lvl>
    <w:lvl w:ilvl="2" w:tplc="8A7AE5BE" w:tentative="1">
      <w:start w:val="1"/>
      <w:numFmt w:val="bullet"/>
      <w:lvlText w:val="•"/>
      <w:lvlJc w:val="left"/>
      <w:pPr>
        <w:tabs>
          <w:tab w:val="num" w:pos="2160"/>
        </w:tabs>
        <w:ind w:left="2160" w:hanging="360"/>
      </w:pPr>
      <w:rPr>
        <w:rFonts w:ascii="Arial" w:hAnsi="Arial" w:hint="default"/>
      </w:rPr>
    </w:lvl>
    <w:lvl w:ilvl="3" w:tplc="6D640912" w:tentative="1">
      <w:start w:val="1"/>
      <w:numFmt w:val="bullet"/>
      <w:lvlText w:val="•"/>
      <w:lvlJc w:val="left"/>
      <w:pPr>
        <w:tabs>
          <w:tab w:val="num" w:pos="2880"/>
        </w:tabs>
        <w:ind w:left="2880" w:hanging="360"/>
      </w:pPr>
      <w:rPr>
        <w:rFonts w:ascii="Arial" w:hAnsi="Arial" w:hint="default"/>
      </w:rPr>
    </w:lvl>
    <w:lvl w:ilvl="4" w:tplc="7C962E6E" w:tentative="1">
      <w:start w:val="1"/>
      <w:numFmt w:val="bullet"/>
      <w:lvlText w:val="•"/>
      <w:lvlJc w:val="left"/>
      <w:pPr>
        <w:tabs>
          <w:tab w:val="num" w:pos="3600"/>
        </w:tabs>
        <w:ind w:left="3600" w:hanging="360"/>
      </w:pPr>
      <w:rPr>
        <w:rFonts w:ascii="Arial" w:hAnsi="Arial" w:hint="default"/>
      </w:rPr>
    </w:lvl>
    <w:lvl w:ilvl="5" w:tplc="7ACEC406" w:tentative="1">
      <w:start w:val="1"/>
      <w:numFmt w:val="bullet"/>
      <w:lvlText w:val="•"/>
      <w:lvlJc w:val="left"/>
      <w:pPr>
        <w:tabs>
          <w:tab w:val="num" w:pos="4320"/>
        </w:tabs>
        <w:ind w:left="4320" w:hanging="360"/>
      </w:pPr>
      <w:rPr>
        <w:rFonts w:ascii="Arial" w:hAnsi="Arial" w:hint="default"/>
      </w:rPr>
    </w:lvl>
    <w:lvl w:ilvl="6" w:tplc="9B8A7B02" w:tentative="1">
      <w:start w:val="1"/>
      <w:numFmt w:val="bullet"/>
      <w:lvlText w:val="•"/>
      <w:lvlJc w:val="left"/>
      <w:pPr>
        <w:tabs>
          <w:tab w:val="num" w:pos="5040"/>
        </w:tabs>
        <w:ind w:left="5040" w:hanging="360"/>
      </w:pPr>
      <w:rPr>
        <w:rFonts w:ascii="Arial" w:hAnsi="Arial" w:hint="default"/>
      </w:rPr>
    </w:lvl>
    <w:lvl w:ilvl="7" w:tplc="9A2E8370" w:tentative="1">
      <w:start w:val="1"/>
      <w:numFmt w:val="bullet"/>
      <w:lvlText w:val="•"/>
      <w:lvlJc w:val="left"/>
      <w:pPr>
        <w:tabs>
          <w:tab w:val="num" w:pos="5760"/>
        </w:tabs>
        <w:ind w:left="5760" w:hanging="360"/>
      </w:pPr>
      <w:rPr>
        <w:rFonts w:ascii="Arial" w:hAnsi="Arial" w:hint="default"/>
      </w:rPr>
    </w:lvl>
    <w:lvl w:ilvl="8" w:tplc="0504BB3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956B89"/>
    <w:multiLevelType w:val="hybridMultilevel"/>
    <w:tmpl w:val="4C98CC08"/>
    <w:lvl w:ilvl="0" w:tplc="EEB8B5CA">
      <w:start w:val="1"/>
      <w:numFmt w:val="bullet"/>
      <w:lvlText w:val=""/>
      <w:lvlJc w:val="left"/>
      <w:pPr>
        <w:tabs>
          <w:tab w:val="num" w:pos="720"/>
        </w:tabs>
        <w:ind w:left="720" w:hanging="360"/>
      </w:pPr>
      <w:rPr>
        <w:rFonts w:ascii="Wingdings" w:hAnsi="Wingdings" w:hint="default"/>
      </w:rPr>
    </w:lvl>
    <w:lvl w:ilvl="1" w:tplc="7F5C5D70" w:tentative="1">
      <w:start w:val="1"/>
      <w:numFmt w:val="bullet"/>
      <w:lvlText w:val=""/>
      <w:lvlJc w:val="left"/>
      <w:pPr>
        <w:tabs>
          <w:tab w:val="num" w:pos="1440"/>
        </w:tabs>
        <w:ind w:left="1440" w:hanging="360"/>
      </w:pPr>
      <w:rPr>
        <w:rFonts w:ascii="Wingdings" w:hAnsi="Wingdings" w:hint="default"/>
      </w:rPr>
    </w:lvl>
    <w:lvl w:ilvl="2" w:tplc="02AE114E" w:tentative="1">
      <w:start w:val="1"/>
      <w:numFmt w:val="bullet"/>
      <w:lvlText w:val=""/>
      <w:lvlJc w:val="left"/>
      <w:pPr>
        <w:tabs>
          <w:tab w:val="num" w:pos="2160"/>
        </w:tabs>
        <w:ind w:left="2160" w:hanging="360"/>
      </w:pPr>
      <w:rPr>
        <w:rFonts w:ascii="Wingdings" w:hAnsi="Wingdings" w:hint="default"/>
      </w:rPr>
    </w:lvl>
    <w:lvl w:ilvl="3" w:tplc="3970F6F0" w:tentative="1">
      <w:start w:val="1"/>
      <w:numFmt w:val="bullet"/>
      <w:lvlText w:val=""/>
      <w:lvlJc w:val="left"/>
      <w:pPr>
        <w:tabs>
          <w:tab w:val="num" w:pos="2880"/>
        </w:tabs>
        <w:ind w:left="2880" w:hanging="360"/>
      </w:pPr>
      <w:rPr>
        <w:rFonts w:ascii="Wingdings" w:hAnsi="Wingdings" w:hint="default"/>
      </w:rPr>
    </w:lvl>
    <w:lvl w:ilvl="4" w:tplc="F724D828" w:tentative="1">
      <w:start w:val="1"/>
      <w:numFmt w:val="bullet"/>
      <w:lvlText w:val=""/>
      <w:lvlJc w:val="left"/>
      <w:pPr>
        <w:tabs>
          <w:tab w:val="num" w:pos="3600"/>
        </w:tabs>
        <w:ind w:left="3600" w:hanging="360"/>
      </w:pPr>
      <w:rPr>
        <w:rFonts w:ascii="Wingdings" w:hAnsi="Wingdings" w:hint="default"/>
      </w:rPr>
    </w:lvl>
    <w:lvl w:ilvl="5" w:tplc="2A2E7BDE" w:tentative="1">
      <w:start w:val="1"/>
      <w:numFmt w:val="bullet"/>
      <w:lvlText w:val=""/>
      <w:lvlJc w:val="left"/>
      <w:pPr>
        <w:tabs>
          <w:tab w:val="num" w:pos="4320"/>
        </w:tabs>
        <w:ind w:left="4320" w:hanging="360"/>
      </w:pPr>
      <w:rPr>
        <w:rFonts w:ascii="Wingdings" w:hAnsi="Wingdings" w:hint="default"/>
      </w:rPr>
    </w:lvl>
    <w:lvl w:ilvl="6" w:tplc="5D224772" w:tentative="1">
      <w:start w:val="1"/>
      <w:numFmt w:val="bullet"/>
      <w:lvlText w:val=""/>
      <w:lvlJc w:val="left"/>
      <w:pPr>
        <w:tabs>
          <w:tab w:val="num" w:pos="5040"/>
        </w:tabs>
        <w:ind w:left="5040" w:hanging="360"/>
      </w:pPr>
      <w:rPr>
        <w:rFonts w:ascii="Wingdings" w:hAnsi="Wingdings" w:hint="default"/>
      </w:rPr>
    </w:lvl>
    <w:lvl w:ilvl="7" w:tplc="2C88E63A" w:tentative="1">
      <w:start w:val="1"/>
      <w:numFmt w:val="bullet"/>
      <w:lvlText w:val=""/>
      <w:lvlJc w:val="left"/>
      <w:pPr>
        <w:tabs>
          <w:tab w:val="num" w:pos="5760"/>
        </w:tabs>
        <w:ind w:left="5760" w:hanging="360"/>
      </w:pPr>
      <w:rPr>
        <w:rFonts w:ascii="Wingdings" w:hAnsi="Wingdings" w:hint="default"/>
      </w:rPr>
    </w:lvl>
    <w:lvl w:ilvl="8" w:tplc="D6C4A6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CF6E77"/>
    <w:multiLevelType w:val="multilevel"/>
    <w:tmpl w:val="41CF6E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D53E3E"/>
    <w:multiLevelType w:val="hybridMultilevel"/>
    <w:tmpl w:val="FCA4A546"/>
    <w:lvl w:ilvl="0" w:tplc="E93EB5A0">
      <w:start w:val="1"/>
      <w:numFmt w:val="bullet"/>
      <w:lvlText w:val=""/>
      <w:lvlJc w:val="left"/>
      <w:pPr>
        <w:tabs>
          <w:tab w:val="num" w:pos="720"/>
        </w:tabs>
        <w:ind w:left="720" w:hanging="360"/>
      </w:pPr>
      <w:rPr>
        <w:rFonts w:ascii="Wingdings" w:hAnsi="Wingdings" w:hint="default"/>
      </w:rPr>
    </w:lvl>
    <w:lvl w:ilvl="1" w:tplc="3D88F82C" w:tentative="1">
      <w:start w:val="1"/>
      <w:numFmt w:val="bullet"/>
      <w:lvlText w:val=""/>
      <w:lvlJc w:val="left"/>
      <w:pPr>
        <w:tabs>
          <w:tab w:val="num" w:pos="1440"/>
        </w:tabs>
        <w:ind w:left="1440" w:hanging="360"/>
      </w:pPr>
      <w:rPr>
        <w:rFonts w:ascii="Wingdings" w:hAnsi="Wingdings" w:hint="default"/>
      </w:rPr>
    </w:lvl>
    <w:lvl w:ilvl="2" w:tplc="37BCB842" w:tentative="1">
      <w:start w:val="1"/>
      <w:numFmt w:val="bullet"/>
      <w:lvlText w:val=""/>
      <w:lvlJc w:val="left"/>
      <w:pPr>
        <w:tabs>
          <w:tab w:val="num" w:pos="2160"/>
        </w:tabs>
        <w:ind w:left="2160" w:hanging="360"/>
      </w:pPr>
      <w:rPr>
        <w:rFonts w:ascii="Wingdings" w:hAnsi="Wingdings" w:hint="default"/>
      </w:rPr>
    </w:lvl>
    <w:lvl w:ilvl="3" w:tplc="60B6864C" w:tentative="1">
      <w:start w:val="1"/>
      <w:numFmt w:val="bullet"/>
      <w:lvlText w:val=""/>
      <w:lvlJc w:val="left"/>
      <w:pPr>
        <w:tabs>
          <w:tab w:val="num" w:pos="2880"/>
        </w:tabs>
        <w:ind w:left="2880" w:hanging="360"/>
      </w:pPr>
      <w:rPr>
        <w:rFonts w:ascii="Wingdings" w:hAnsi="Wingdings" w:hint="default"/>
      </w:rPr>
    </w:lvl>
    <w:lvl w:ilvl="4" w:tplc="A56C933E" w:tentative="1">
      <w:start w:val="1"/>
      <w:numFmt w:val="bullet"/>
      <w:lvlText w:val=""/>
      <w:lvlJc w:val="left"/>
      <w:pPr>
        <w:tabs>
          <w:tab w:val="num" w:pos="3600"/>
        </w:tabs>
        <w:ind w:left="3600" w:hanging="360"/>
      </w:pPr>
      <w:rPr>
        <w:rFonts w:ascii="Wingdings" w:hAnsi="Wingdings" w:hint="default"/>
      </w:rPr>
    </w:lvl>
    <w:lvl w:ilvl="5" w:tplc="3878E492" w:tentative="1">
      <w:start w:val="1"/>
      <w:numFmt w:val="bullet"/>
      <w:lvlText w:val=""/>
      <w:lvlJc w:val="left"/>
      <w:pPr>
        <w:tabs>
          <w:tab w:val="num" w:pos="4320"/>
        </w:tabs>
        <w:ind w:left="4320" w:hanging="360"/>
      </w:pPr>
      <w:rPr>
        <w:rFonts w:ascii="Wingdings" w:hAnsi="Wingdings" w:hint="default"/>
      </w:rPr>
    </w:lvl>
    <w:lvl w:ilvl="6" w:tplc="789A1426" w:tentative="1">
      <w:start w:val="1"/>
      <w:numFmt w:val="bullet"/>
      <w:lvlText w:val=""/>
      <w:lvlJc w:val="left"/>
      <w:pPr>
        <w:tabs>
          <w:tab w:val="num" w:pos="5040"/>
        </w:tabs>
        <w:ind w:left="5040" w:hanging="360"/>
      </w:pPr>
      <w:rPr>
        <w:rFonts w:ascii="Wingdings" w:hAnsi="Wingdings" w:hint="default"/>
      </w:rPr>
    </w:lvl>
    <w:lvl w:ilvl="7" w:tplc="535AF9D2" w:tentative="1">
      <w:start w:val="1"/>
      <w:numFmt w:val="bullet"/>
      <w:lvlText w:val=""/>
      <w:lvlJc w:val="left"/>
      <w:pPr>
        <w:tabs>
          <w:tab w:val="num" w:pos="5760"/>
        </w:tabs>
        <w:ind w:left="5760" w:hanging="360"/>
      </w:pPr>
      <w:rPr>
        <w:rFonts w:ascii="Wingdings" w:hAnsi="Wingdings" w:hint="default"/>
      </w:rPr>
    </w:lvl>
    <w:lvl w:ilvl="8" w:tplc="93EEB8D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CE10C3"/>
    <w:multiLevelType w:val="multilevel"/>
    <w:tmpl w:val="969EADD8"/>
    <w:styleLink w:val="1111112"/>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7" w15:restartNumberingAfterBreak="0">
    <w:nsid w:val="47827EB4"/>
    <w:multiLevelType w:val="hybridMultilevel"/>
    <w:tmpl w:val="45985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336D1"/>
    <w:multiLevelType w:val="hybridMultilevel"/>
    <w:tmpl w:val="4838F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93324"/>
    <w:multiLevelType w:val="hybridMultilevel"/>
    <w:tmpl w:val="DD6867FE"/>
    <w:lvl w:ilvl="0" w:tplc="0409000B">
      <w:start w:val="1"/>
      <w:numFmt w:val="bullet"/>
      <w:lvlText w:val=""/>
      <w:lvlJc w:val="left"/>
      <w:pPr>
        <w:ind w:left="1080" w:hanging="360"/>
      </w:pPr>
      <w:rPr>
        <w:rFonts w:ascii="Wingdings" w:hAnsi="Wingdings" w:hint="default"/>
      </w:rPr>
    </w:lvl>
    <w:lvl w:ilvl="1" w:tplc="004492E8">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1C7DD3"/>
    <w:multiLevelType w:val="multilevel"/>
    <w:tmpl w:val="0409001D"/>
    <w:styleLink w:val="111111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15:restartNumberingAfterBreak="0">
    <w:nsid w:val="592238F2"/>
    <w:multiLevelType w:val="hybridMultilevel"/>
    <w:tmpl w:val="A4EC78EA"/>
    <w:lvl w:ilvl="0" w:tplc="0409000D">
      <w:start w:val="1"/>
      <w:numFmt w:val="bullet"/>
      <w:lvlText w:val=""/>
      <w:lvlJc w:val="left"/>
      <w:pPr>
        <w:ind w:left="1080" w:hanging="360"/>
      </w:pPr>
      <w:rPr>
        <w:rFonts w:ascii="Wingdings" w:hAnsi="Wingdings" w:hint="default"/>
      </w:rPr>
    </w:lvl>
    <w:lvl w:ilvl="1" w:tplc="004492E8">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66602C8D"/>
    <w:multiLevelType w:val="hybridMultilevel"/>
    <w:tmpl w:val="AB5EB06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B3A06"/>
    <w:multiLevelType w:val="hybridMultilevel"/>
    <w:tmpl w:val="DACE9780"/>
    <w:lvl w:ilvl="0" w:tplc="A4EEB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332A56"/>
    <w:multiLevelType w:val="hybridMultilevel"/>
    <w:tmpl w:val="9A9CC3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7BC63C0E"/>
    <w:multiLevelType w:val="hybridMultilevel"/>
    <w:tmpl w:val="6D524B2A"/>
    <w:lvl w:ilvl="0" w:tplc="1C429780">
      <w:numFmt w:val="bullet"/>
      <w:lvlText w:val="•"/>
      <w:lvlJc w:val="left"/>
      <w:pPr>
        <w:ind w:left="720" w:hanging="360"/>
      </w:pPr>
      <w:rPr>
        <w:rFonts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B62BB9"/>
    <w:multiLevelType w:val="hybridMultilevel"/>
    <w:tmpl w:val="3EB05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22"/>
  </w:num>
  <w:num w:numId="4">
    <w:abstractNumId w:val="9"/>
  </w:num>
  <w:num w:numId="5">
    <w:abstractNumId w:val="10"/>
  </w:num>
  <w:num w:numId="6">
    <w:abstractNumId w:val="14"/>
  </w:num>
  <w:num w:numId="7">
    <w:abstractNumId w:val="27"/>
  </w:num>
  <w:num w:numId="8">
    <w:abstractNumId w:val="15"/>
  </w:num>
  <w:num w:numId="9">
    <w:abstractNumId w:val="2"/>
  </w:num>
  <w:num w:numId="10">
    <w:abstractNumId w:val="0"/>
  </w:num>
  <w:num w:numId="11">
    <w:abstractNumId w:val="11"/>
  </w:num>
  <w:num w:numId="12">
    <w:abstractNumId w:val="12"/>
  </w:num>
  <w:num w:numId="13">
    <w:abstractNumId w:val="6"/>
  </w:num>
  <w:num w:numId="14">
    <w:abstractNumId w:val="7"/>
  </w:num>
  <w:num w:numId="15">
    <w:abstractNumId w:val="13"/>
  </w:num>
  <w:num w:numId="16">
    <w:abstractNumId w:val="20"/>
  </w:num>
  <w:num w:numId="17">
    <w:abstractNumId w:val="23"/>
  </w:num>
  <w:num w:numId="18">
    <w:abstractNumId w:val="17"/>
  </w:num>
  <w:num w:numId="19">
    <w:abstractNumId w:val="21"/>
  </w:num>
  <w:num w:numId="20">
    <w:abstractNumId w:val="4"/>
  </w:num>
  <w:num w:numId="21">
    <w:abstractNumId w:val="5"/>
  </w:num>
  <w:num w:numId="22">
    <w:abstractNumId w:val="28"/>
  </w:num>
  <w:num w:numId="23">
    <w:abstractNumId w:val="16"/>
  </w:num>
  <w:num w:numId="24">
    <w:abstractNumId w:val="19"/>
  </w:num>
  <w:num w:numId="25">
    <w:abstractNumId w:val="18"/>
  </w:num>
  <w:num w:numId="26">
    <w:abstractNumId w:val="26"/>
  </w:num>
  <w:num w:numId="27">
    <w:abstractNumId w:val="8"/>
  </w:num>
  <w:num w:numId="28">
    <w:abstractNumId w:val="2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6E"/>
    <w:rsid w:val="00012414"/>
    <w:rsid w:val="000152E3"/>
    <w:rsid w:val="00020FA1"/>
    <w:rsid w:val="000264B3"/>
    <w:rsid w:val="00030589"/>
    <w:rsid w:val="00042BD6"/>
    <w:rsid w:val="00055773"/>
    <w:rsid w:val="00067C50"/>
    <w:rsid w:val="00070846"/>
    <w:rsid w:val="00072D55"/>
    <w:rsid w:val="00073069"/>
    <w:rsid w:val="00075BDC"/>
    <w:rsid w:val="00083744"/>
    <w:rsid w:val="00093FB6"/>
    <w:rsid w:val="000D60B3"/>
    <w:rsid w:val="000D64D0"/>
    <w:rsid w:val="000E31F9"/>
    <w:rsid w:val="00103A03"/>
    <w:rsid w:val="00104C63"/>
    <w:rsid w:val="00140B2C"/>
    <w:rsid w:val="00147ECA"/>
    <w:rsid w:val="00182ADF"/>
    <w:rsid w:val="00195A27"/>
    <w:rsid w:val="001A1E5A"/>
    <w:rsid w:val="001A2E81"/>
    <w:rsid w:val="001A5C94"/>
    <w:rsid w:val="001B19F1"/>
    <w:rsid w:val="001B508F"/>
    <w:rsid w:val="001C0DE0"/>
    <w:rsid w:val="001D01AF"/>
    <w:rsid w:val="001E153B"/>
    <w:rsid w:val="00202ADA"/>
    <w:rsid w:val="00215F32"/>
    <w:rsid w:val="00225124"/>
    <w:rsid w:val="002441D4"/>
    <w:rsid w:val="002633EB"/>
    <w:rsid w:val="00271D9E"/>
    <w:rsid w:val="00291A15"/>
    <w:rsid w:val="002A64C4"/>
    <w:rsid w:val="002B307E"/>
    <w:rsid w:val="002C3E6D"/>
    <w:rsid w:val="002C7B33"/>
    <w:rsid w:val="002D4C9C"/>
    <w:rsid w:val="002E7683"/>
    <w:rsid w:val="002F0C8D"/>
    <w:rsid w:val="00303858"/>
    <w:rsid w:val="00303FBE"/>
    <w:rsid w:val="00306276"/>
    <w:rsid w:val="00307122"/>
    <w:rsid w:val="00337223"/>
    <w:rsid w:val="00346915"/>
    <w:rsid w:val="00352B6A"/>
    <w:rsid w:val="00355443"/>
    <w:rsid w:val="00374E1C"/>
    <w:rsid w:val="00380183"/>
    <w:rsid w:val="003840FB"/>
    <w:rsid w:val="00386003"/>
    <w:rsid w:val="00387CCE"/>
    <w:rsid w:val="003A2B1D"/>
    <w:rsid w:val="003B3377"/>
    <w:rsid w:val="003C5875"/>
    <w:rsid w:val="003D328E"/>
    <w:rsid w:val="003D5995"/>
    <w:rsid w:val="003D7BE9"/>
    <w:rsid w:val="003E03FB"/>
    <w:rsid w:val="003F7E62"/>
    <w:rsid w:val="004026DA"/>
    <w:rsid w:val="00404ACA"/>
    <w:rsid w:val="004177B7"/>
    <w:rsid w:val="00431376"/>
    <w:rsid w:val="004328FC"/>
    <w:rsid w:val="004332B1"/>
    <w:rsid w:val="00450118"/>
    <w:rsid w:val="0045080B"/>
    <w:rsid w:val="0046096E"/>
    <w:rsid w:val="00462B95"/>
    <w:rsid w:val="0047343E"/>
    <w:rsid w:val="00483E83"/>
    <w:rsid w:val="00490298"/>
    <w:rsid w:val="00493BDE"/>
    <w:rsid w:val="00494EAF"/>
    <w:rsid w:val="004B1999"/>
    <w:rsid w:val="004B4295"/>
    <w:rsid w:val="004B4753"/>
    <w:rsid w:val="004B765D"/>
    <w:rsid w:val="004C70C9"/>
    <w:rsid w:val="004D7A74"/>
    <w:rsid w:val="004F7DB1"/>
    <w:rsid w:val="005000E6"/>
    <w:rsid w:val="0050345A"/>
    <w:rsid w:val="00503CA5"/>
    <w:rsid w:val="005250A3"/>
    <w:rsid w:val="00546249"/>
    <w:rsid w:val="0055082F"/>
    <w:rsid w:val="00553892"/>
    <w:rsid w:val="005643B7"/>
    <w:rsid w:val="00564F61"/>
    <w:rsid w:val="005709B8"/>
    <w:rsid w:val="00581F9E"/>
    <w:rsid w:val="005C0AA7"/>
    <w:rsid w:val="005C6CE9"/>
    <w:rsid w:val="005D2337"/>
    <w:rsid w:val="005E041F"/>
    <w:rsid w:val="005F4FC5"/>
    <w:rsid w:val="006126E9"/>
    <w:rsid w:val="00615DDE"/>
    <w:rsid w:val="0062303C"/>
    <w:rsid w:val="00625D50"/>
    <w:rsid w:val="00625DFE"/>
    <w:rsid w:val="006362A5"/>
    <w:rsid w:val="0064367F"/>
    <w:rsid w:val="00652423"/>
    <w:rsid w:val="006604E2"/>
    <w:rsid w:val="00685EF4"/>
    <w:rsid w:val="0069027A"/>
    <w:rsid w:val="00691E7B"/>
    <w:rsid w:val="00695F71"/>
    <w:rsid w:val="006A6C53"/>
    <w:rsid w:val="006C0FA7"/>
    <w:rsid w:val="006D6042"/>
    <w:rsid w:val="006F0B79"/>
    <w:rsid w:val="00715F84"/>
    <w:rsid w:val="00724935"/>
    <w:rsid w:val="00726B39"/>
    <w:rsid w:val="00745C7D"/>
    <w:rsid w:val="00747368"/>
    <w:rsid w:val="00753A78"/>
    <w:rsid w:val="007602A4"/>
    <w:rsid w:val="007670CC"/>
    <w:rsid w:val="0077796B"/>
    <w:rsid w:val="0078071C"/>
    <w:rsid w:val="00781CCC"/>
    <w:rsid w:val="007960C9"/>
    <w:rsid w:val="007A3937"/>
    <w:rsid w:val="007B477C"/>
    <w:rsid w:val="007D037B"/>
    <w:rsid w:val="007D443C"/>
    <w:rsid w:val="007E747E"/>
    <w:rsid w:val="0080410D"/>
    <w:rsid w:val="00810FAD"/>
    <w:rsid w:val="00817EDD"/>
    <w:rsid w:val="0084073B"/>
    <w:rsid w:val="00841340"/>
    <w:rsid w:val="00845ED2"/>
    <w:rsid w:val="00851C36"/>
    <w:rsid w:val="00855080"/>
    <w:rsid w:val="00863F94"/>
    <w:rsid w:val="008654E2"/>
    <w:rsid w:val="00870838"/>
    <w:rsid w:val="00873361"/>
    <w:rsid w:val="008766B7"/>
    <w:rsid w:val="00881AB4"/>
    <w:rsid w:val="00893B7B"/>
    <w:rsid w:val="008A0084"/>
    <w:rsid w:val="008A361E"/>
    <w:rsid w:val="008A719A"/>
    <w:rsid w:val="008C3AE9"/>
    <w:rsid w:val="008C68F3"/>
    <w:rsid w:val="008C6CA7"/>
    <w:rsid w:val="008D5C7A"/>
    <w:rsid w:val="008D66D8"/>
    <w:rsid w:val="008D6BA8"/>
    <w:rsid w:val="008F5A09"/>
    <w:rsid w:val="008F6B1C"/>
    <w:rsid w:val="00903AFE"/>
    <w:rsid w:val="00911021"/>
    <w:rsid w:val="009270C7"/>
    <w:rsid w:val="0093440F"/>
    <w:rsid w:val="0093609C"/>
    <w:rsid w:val="00941C72"/>
    <w:rsid w:val="009457D3"/>
    <w:rsid w:val="00971AC3"/>
    <w:rsid w:val="009847EF"/>
    <w:rsid w:val="00990CC1"/>
    <w:rsid w:val="0099284D"/>
    <w:rsid w:val="009A260B"/>
    <w:rsid w:val="009C1915"/>
    <w:rsid w:val="009C1B1D"/>
    <w:rsid w:val="009C2A73"/>
    <w:rsid w:val="009E7D81"/>
    <w:rsid w:val="009F27D2"/>
    <w:rsid w:val="009F66E0"/>
    <w:rsid w:val="009F6C49"/>
    <w:rsid w:val="00A04BEF"/>
    <w:rsid w:val="00A132B3"/>
    <w:rsid w:val="00A13A7B"/>
    <w:rsid w:val="00A13B20"/>
    <w:rsid w:val="00A258A9"/>
    <w:rsid w:val="00A27873"/>
    <w:rsid w:val="00A446E1"/>
    <w:rsid w:val="00A52A3E"/>
    <w:rsid w:val="00A70EF3"/>
    <w:rsid w:val="00A72560"/>
    <w:rsid w:val="00A95CC7"/>
    <w:rsid w:val="00A97177"/>
    <w:rsid w:val="00AC320E"/>
    <w:rsid w:val="00AC7046"/>
    <w:rsid w:val="00AD38BE"/>
    <w:rsid w:val="00B0750D"/>
    <w:rsid w:val="00B16490"/>
    <w:rsid w:val="00B26308"/>
    <w:rsid w:val="00B30CFE"/>
    <w:rsid w:val="00B341D9"/>
    <w:rsid w:val="00B34739"/>
    <w:rsid w:val="00B412E4"/>
    <w:rsid w:val="00B47682"/>
    <w:rsid w:val="00B6223A"/>
    <w:rsid w:val="00B74693"/>
    <w:rsid w:val="00B93EFC"/>
    <w:rsid w:val="00B96EC7"/>
    <w:rsid w:val="00BA1596"/>
    <w:rsid w:val="00BD63E6"/>
    <w:rsid w:val="00BE1E19"/>
    <w:rsid w:val="00BF0F64"/>
    <w:rsid w:val="00BF4739"/>
    <w:rsid w:val="00BF6494"/>
    <w:rsid w:val="00BF7835"/>
    <w:rsid w:val="00C047F8"/>
    <w:rsid w:val="00C06D0B"/>
    <w:rsid w:val="00C0749C"/>
    <w:rsid w:val="00C07612"/>
    <w:rsid w:val="00C07A3E"/>
    <w:rsid w:val="00C21A0A"/>
    <w:rsid w:val="00C25057"/>
    <w:rsid w:val="00C312AE"/>
    <w:rsid w:val="00C4746E"/>
    <w:rsid w:val="00C501B1"/>
    <w:rsid w:val="00C5445B"/>
    <w:rsid w:val="00C61886"/>
    <w:rsid w:val="00C618FF"/>
    <w:rsid w:val="00C660B8"/>
    <w:rsid w:val="00C77B16"/>
    <w:rsid w:val="00C85951"/>
    <w:rsid w:val="00C85C38"/>
    <w:rsid w:val="00C95065"/>
    <w:rsid w:val="00C976BC"/>
    <w:rsid w:val="00CA41E0"/>
    <w:rsid w:val="00CB2E56"/>
    <w:rsid w:val="00CB4C09"/>
    <w:rsid w:val="00CC6A3A"/>
    <w:rsid w:val="00CE38B4"/>
    <w:rsid w:val="00CE3ACC"/>
    <w:rsid w:val="00CE3EAE"/>
    <w:rsid w:val="00CE44EB"/>
    <w:rsid w:val="00CE59C0"/>
    <w:rsid w:val="00CE72E9"/>
    <w:rsid w:val="00CF7CE5"/>
    <w:rsid w:val="00D24C14"/>
    <w:rsid w:val="00D3000A"/>
    <w:rsid w:val="00D3331F"/>
    <w:rsid w:val="00D35AC5"/>
    <w:rsid w:val="00D35AD8"/>
    <w:rsid w:val="00D37A26"/>
    <w:rsid w:val="00D53E90"/>
    <w:rsid w:val="00D5588E"/>
    <w:rsid w:val="00D64CB1"/>
    <w:rsid w:val="00D65F18"/>
    <w:rsid w:val="00D716FE"/>
    <w:rsid w:val="00D73D56"/>
    <w:rsid w:val="00D758D8"/>
    <w:rsid w:val="00DA2302"/>
    <w:rsid w:val="00DC0955"/>
    <w:rsid w:val="00DC5576"/>
    <w:rsid w:val="00DC7382"/>
    <w:rsid w:val="00DD6A61"/>
    <w:rsid w:val="00E1555E"/>
    <w:rsid w:val="00E16B4F"/>
    <w:rsid w:val="00E214A7"/>
    <w:rsid w:val="00E238BC"/>
    <w:rsid w:val="00E40962"/>
    <w:rsid w:val="00E43422"/>
    <w:rsid w:val="00E65121"/>
    <w:rsid w:val="00E7079A"/>
    <w:rsid w:val="00E84D18"/>
    <w:rsid w:val="00E85888"/>
    <w:rsid w:val="00E86F42"/>
    <w:rsid w:val="00E9387E"/>
    <w:rsid w:val="00EB0D50"/>
    <w:rsid w:val="00EB3F3E"/>
    <w:rsid w:val="00EC1854"/>
    <w:rsid w:val="00EE1795"/>
    <w:rsid w:val="00EF7608"/>
    <w:rsid w:val="00F0710B"/>
    <w:rsid w:val="00F1362C"/>
    <w:rsid w:val="00F26135"/>
    <w:rsid w:val="00F415E3"/>
    <w:rsid w:val="00F45333"/>
    <w:rsid w:val="00FA157A"/>
    <w:rsid w:val="00FA4B3C"/>
    <w:rsid w:val="00FB5300"/>
    <w:rsid w:val="00FB70DA"/>
    <w:rsid w:val="00FC113F"/>
    <w:rsid w:val="00FE46CA"/>
    <w:rsid w:val="00FF6586"/>
    <w:rsid w:val="00FF7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40092"/>
  <w15:docId w15:val="{8C8F5F96-4E4A-4D80-95C3-ABE37AD7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A3"/>
    <w:pPr>
      <w:spacing w:after="200" w:line="276" w:lineRule="auto"/>
    </w:pPr>
    <w:rPr>
      <w:rFonts w:ascii="Calibri" w:hAnsi="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6096E"/>
  </w:style>
  <w:style w:type="numbering" w:customStyle="1" w:styleId="NoList11">
    <w:name w:val="No List11"/>
    <w:next w:val="NoList"/>
    <w:uiPriority w:val="99"/>
    <w:semiHidden/>
    <w:unhideWhenUsed/>
    <w:rsid w:val="0046096E"/>
  </w:style>
  <w:style w:type="paragraph" w:styleId="ListParagraph">
    <w:name w:val="List Paragraph"/>
    <w:aliases w:val="IBL List Paragraph,Paragraph"/>
    <w:basedOn w:val="Normal"/>
    <w:link w:val="ListParagraphChar"/>
    <w:uiPriority w:val="34"/>
    <w:qFormat/>
    <w:rsid w:val="0046096E"/>
    <w:pPr>
      <w:spacing w:after="160" w:line="259" w:lineRule="auto"/>
      <w:ind w:left="720"/>
      <w:contextualSpacing/>
    </w:pPr>
    <w:rPr>
      <w:rFonts w:eastAsia="MS Mincho" w:cs="Times New Roman"/>
      <w:sz w:val="20"/>
      <w:szCs w:val="20"/>
      <w:lang w:eastAsia="ja-JP"/>
    </w:rPr>
  </w:style>
  <w:style w:type="table" w:styleId="TableGrid">
    <w:name w:val="Table Grid"/>
    <w:basedOn w:val="TableNormal"/>
    <w:uiPriority w:val="59"/>
    <w:rsid w:val="0046096E"/>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6096E"/>
    <w:rPr>
      <w:b/>
      <w:bCs/>
    </w:rPr>
  </w:style>
  <w:style w:type="paragraph" w:customStyle="1" w:styleId="msghead">
    <w:name w:val="msg_head"/>
    <w:basedOn w:val="Normal"/>
    <w:rsid w:val="0046096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highlight">
    <w:name w:val="highlight"/>
    <w:basedOn w:val="DefaultParagraphFont"/>
    <w:rsid w:val="0046096E"/>
  </w:style>
  <w:style w:type="paragraph" w:styleId="NormalWeb">
    <w:name w:val="Normal (Web)"/>
    <w:basedOn w:val="Normal"/>
    <w:uiPriority w:val="99"/>
    <w:unhideWhenUsed/>
    <w:rsid w:val="0046096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Hyperlink">
    <w:name w:val="Hyperlink"/>
    <w:uiPriority w:val="99"/>
    <w:unhideWhenUsed/>
    <w:rsid w:val="0046096E"/>
    <w:rPr>
      <w:color w:val="0000FF"/>
      <w:u w:val="single"/>
    </w:rPr>
  </w:style>
  <w:style w:type="paragraph" w:styleId="FootnoteText">
    <w:name w:val="footnote text"/>
    <w:basedOn w:val="Normal"/>
    <w:link w:val="FootnoteTextChar"/>
    <w:uiPriority w:val="99"/>
    <w:semiHidden/>
    <w:unhideWhenUsed/>
    <w:rsid w:val="0046096E"/>
    <w:pPr>
      <w:spacing w:after="0" w:line="240" w:lineRule="auto"/>
    </w:pPr>
    <w:rPr>
      <w:rFonts w:eastAsia="MS Mincho" w:cs="Times New Roman"/>
      <w:sz w:val="20"/>
      <w:szCs w:val="20"/>
      <w:lang w:val="x-none" w:eastAsia="x-none"/>
    </w:rPr>
  </w:style>
  <w:style w:type="character" w:customStyle="1" w:styleId="FootnoteTextChar">
    <w:name w:val="Footnote Text Char"/>
    <w:basedOn w:val="DefaultParagraphFont"/>
    <w:link w:val="FootnoteText"/>
    <w:uiPriority w:val="99"/>
    <w:semiHidden/>
    <w:rsid w:val="0046096E"/>
    <w:rPr>
      <w:rFonts w:ascii="Calibri" w:eastAsia="MS Mincho" w:hAnsi="Calibri" w:cs="Times New Roman"/>
      <w:sz w:val="20"/>
      <w:szCs w:val="20"/>
      <w:lang w:val="x-none" w:eastAsia="x-none"/>
    </w:rPr>
  </w:style>
  <w:style w:type="character" w:styleId="FootnoteReference">
    <w:name w:val="footnote reference"/>
    <w:uiPriority w:val="99"/>
    <w:semiHidden/>
    <w:unhideWhenUsed/>
    <w:rsid w:val="0046096E"/>
    <w:rPr>
      <w:vertAlign w:val="superscript"/>
    </w:rPr>
  </w:style>
  <w:style w:type="table" w:customStyle="1" w:styleId="TableGrid1">
    <w:name w:val="Table Grid1"/>
    <w:basedOn w:val="TableNormal"/>
    <w:next w:val="TableGrid"/>
    <w:uiPriority w:val="59"/>
    <w:rsid w:val="0046096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6096E"/>
    <w:pPr>
      <w:tabs>
        <w:tab w:val="center" w:pos="4680"/>
        <w:tab w:val="right" w:pos="9360"/>
      </w:tabs>
      <w:spacing w:after="0" w:line="240" w:lineRule="auto"/>
    </w:pPr>
    <w:rPr>
      <w:rFonts w:eastAsia="MS Mincho" w:cs="Times New Roman"/>
      <w:sz w:val="20"/>
      <w:szCs w:val="20"/>
      <w:lang w:eastAsia="ja-JP"/>
    </w:rPr>
  </w:style>
  <w:style w:type="character" w:customStyle="1" w:styleId="HeaderChar">
    <w:name w:val="Header Char"/>
    <w:basedOn w:val="DefaultParagraphFont"/>
    <w:link w:val="Header"/>
    <w:uiPriority w:val="99"/>
    <w:rsid w:val="0046096E"/>
    <w:rPr>
      <w:rFonts w:ascii="Calibri" w:eastAsia="MS Mincho" w:hAnsi="Calibri" w:cs="Times New Roman"/>
      <w:sz w:val="20"/>
      <w:szCs w:val="20"/>
      <w:lang w:eastAsia="ja-JP"/>
    </w:rPr>
  </w:style>
  <w:style w:type="paragraph" w:styleId="Footer">
    <w:name w:val="footer"/>
    <w:basedOn w:val="Normal"/>
    <w:link w:val="FooterChar"/>
    <w:uiPriority w:val="99"/>
    <w:unhideWhenUsed/>
    <w:rsid w:val="0046096E"/>
    <w:pPr>
      <w:tabs>
        <w:tab w:val="center" w:pos="4680"/>
        <w:tab w:val="right" w:pos="9360"/>
      </w:tabs>
      <w:spacing w:after="0" w:line="240" w:lineRule="auto"/>
    </w:pPr>
    <w:rPr>
      <w:rFonts w:eastAsia="MS Mincho" w:cs="Times New Roman"/>
      <w:sz w:val="20"/>
      <w:szCs w:val="20"/>
      <w:lang w:eastAsia="ja-JP"/>
    </w:rPr>
  </w:style>
  <w:style w:type="character" w:customStyle="1" w:styleId="FooterChar">
    <w:name w:val="Footer Char"/>
    <w:basedOn w:val="DefaultParagraphFont"/>
    <w:link w:val="Footer"/>
    <w:uiPriority w:val="99"/>
    <w:rsid w:val="0046096E"/>
    <w:rPr>
      <w:rFonts w:ascii="Calibri" w:eastAsia="MS Mincho" w:hAnsi="Calibri" w:cs="Times New Roman"/>
      <w:sz w:val="20"/>
      <w:szCs w:val="20"/>
      <w:lang w:eastAsia="ja-JP"/>
    </w:rPr>
  </w:style>
  <w:style w:type="paragraph" w:styleId="BalloonText">
    <w:name w:val="Balloon Text"/>
    <w:basedOn w:val="Normal"/>
    <w:link w:val="BalloonTextChar"/>
    <w:uiPriority w:val="99"/>
    <w:semiHidden/>
    <w:unhideWhenUsed/>
    <w:rsid w:val="0046096E"/>
    <w:pPr>
      <w:spacing w:after="0" w:line="240" w:lineRule="auto"/>
    </w:pPr>
    <w:rPr>
      <w:rFonts w:ascii="Arial" w:eastAsia="MS Mincho" w:hAnsi="Arial" w:cs="Times New Roman"/>
      <w:sz w:val="18"/>
      <w:szCs w:val="18"/>
      <w:lang w:val="x-none" w:eastAsia="x-none"/>
    </w:rPr>
  </w:style>
  <w:style w:type="character" w:customStyle="1" w:styleId="BalloonTextChar">
    <w:name w:val="Balloon Text Char"/>
    <w:basedOn w:val="DefaultParagraphFont"/>
    <w:link w:val="BalloonText"/>
    <w:uiPriority w:val="99"/>
    <w:semiHidden/>
    <w:rsid w:val="0046096E"/>
    <w:rPr>
      <w:rFonts w:ascii="Arial" w:eastAsia="MS Mincho" w:hAnsi="Arial" w:cs="Times New Roman"/>
      <w:sz w:val="18"/>
      <w:szCs w:val="18"/>
      <w:lang w:val="x-none" w:eastAsia="x-none"/>
    </w:rPr>
  </w:style>
  <w:style w:type="paragraph" w:styleId="NoSpacing">
    <w:name w:val="No Spacing"/>
    <w:link w:val="NoSpacingChar"/>
    <w:uiPriority w:val="1"/>
    <w:qFormat/>
    <w:rsid w:val="0046096E"/>
    <w:pPr>
      <w:spacing w:after="0" w:line="240" w:lineRule="auto"/>
    </w:pPr>
    <w:rPr>
      <w:rFonts w:ascii="Calibri" w:eastAsia="MS Mincho" w:hAnsi="Calibri" w:cs="Times New Roman"/>
      <w:lang w:eastAsia="ja-JP"/>
    </w:rPr>
  </w:style>
  <w:style w:type="character" w:customStyle="1" w:styleId="apple-converted-space">
    <w:name w:val="apple-converted-space"/>
    <w:basedOn w:val="DefaultParagraphFont"/>
    <w:rsid w:val="0046096E"/>
  </w:style>
  <w:style w:type="table" w:customStyle="1" w:styleId="TableGrid2">
    <w:name w:val="Table Grid2"/>
    <w:basedOn w:val="TableNormal"/>
    <w:next w:val="TableGrid"/>
    <w:uiPriority w:val="39"/>
    <w:rsid w:val="0046096E"/>
    <w:pPr>
      <w:spacing w:after="0" w:line="240" w:lineRule="auto"/>
    </w:pPr>
    <w:rPr>
      <w:rFonts w:ascii="Arial" w:eastAsia="Calibri" w:hAnsi="Arial"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Paragraph Char"/>
    <w:link w:val="ListParagraph"/>
    <w:uiPriority w:val="34"/>
    <w:locked/>
    <w:rsid w:val="0046096E"/>
    <w:rPr>
      <w:rFonts w:ascii="Calibri" w:eastAsia="MS Mincho" w:hAnsi="Calibri" w:cs="Times New Roman"/>
      <w:sz w:val="20"/>
      <w:szCs w:val="20"/>
      <w:lang w:eastAsia="ja-JP"/>
    </w:rPr>
  </w:style>
  <w:style w:type="paragraph" w:customStyle="1" w:styleId="ListParagraph1">
    <w:name w:val="List Paragraph1"/>
    <w:basedOn w:val="Normal"/>
    <w:uiPriority w:val="34"/>
    <w:qFormat/>
    <w:rsid w:val="0046096E"/>
    <w:pPr>
      <w:ind w:left="720"/>
      <w:contextualSpacing/>
    </w:pPr>
    <w:rPr>
      <w:rFonts w:asciiTheme="minorHAnsi" w:hAnsiTheme="minorHAnsi"/>
      <w:lang w:eastAsia="en-US"/>
    </w:rPr>
  </w:style>
  <w:style w:type="character" w:customStyle="1" w:styleId="UnresolvedMention1">
    <w:name w:val="Unresolved Mention1"/>
    <w:basedOn w:val="DefaultParagraphFont"/>
    <w:uiPriority w:val="99"/>
    <w:semiHidden/>
    <w:unhideWhenUsed/>
    <w:rsid w:val="0046096E"/>
    <w:rPr>
      <w:color w:val="605E5C"/>
      <w:shd w:val="clear" w:color="auto" w:fill="E1DFDD"/>
    </w:rPr>
  </w:style>
  <w:style w:type="paragraph" w:customStyle="1" w:styleId="Default">
    <w:name w:val="Default"/>
    <w:rsid w:val="0046096E"/>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46096E"/>
    <w:pPr>
      <w:spacing w:after="0" w:line="240" w:lineRule="auto"/>
    </w:pPr>
    <w:rPr>
      <w:rFonts w:eastAsiaTheme="minorEastAsia"/>
    </w:rPr>
    <w:tblPr>
      <w:tblCellMar>
        <w:top w:w="0" w:type="dxa"/>
        <w:left w:w="0" w:type="dxa"/>
        <w:bottom w:w="0" w:type="dxa"/>
        <w:right w:w="0" w:type="dxa"/>
      </w:tblCellMar>
    </w:tblPr>
  </w:style>
  <w:style w:type="table" w:customStyle="1" w:styleId="TableGridLight1">
    <w:name w:val="Table Grid Light1"/>
    <w:basedOn w:val="TableNormal"/>
    <w:uiPriority w:val="40"/>
    <w:rsid w:val="0046096E"/>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6096E"/>
    <w:rPr>
      <w:color w:val="954F72" w:themeColor="followedHyperlink"/>
      <w:u w:val="single"/>
    </w:rPr>
  </w:style>
  <w:style w:type="character" w:styleId="Emphasis">
    <w:name w:val="Emphasis"/>
    <w:basedOn w:val="DefaultParagraphFont"/>
    <w:uiPriority w:val="20"/>
    <w:qFormat/>
    <w:rsid w:val="0046096E"/>
    <w:rPr>
      <w:i/>
      <w:iCs/>
    </w:rPr>
  </w:style>
  <w:style w:type="paragraph" w:styleId="Title">
    <w:name w:val="Title"/>
    <w:basedOn w:val="Normal"/>
    <w:link w:val="TitleChar"/>
    <w:qFormat/>
    <w:rsid w:val="0046096E"/>
    <w:pPr>
      <w:widowControl w:val="0"/>
      <w:spacing w:after="0" w:line="240" w:lineRule="auto"/>
      <w:jc w:val="center"/>
    </w:pPr>
    <w:rPr>
      <w:rFonts w:ascii="Arial Mon" w:eastAsia="MS Mincho" w:hAnsi="Arial Mon" w:cs="Times New Roman"/>
      <w:b/>
      <w:szCs w:val="20"/>
      <w:lang w:eastAsia="en-US"/>
    </w:rPr>
  </w:style>
  <w:style w:type="character" w:customStyle="1" w:styleId="TitleChar">
    <w:name w:val="Title Char"/>
    <w:basedOn w:val="DefaultParagraphFont"/>
    <w:link w:val="Title"/>
    <w:rsid w:val="0046096E"/>
    <w:rPr>
      <w:rFonts w:ascii="Arial Mon" w:eastAsia="MS Mincho" w:hAnsi="Arial Mon" w:cs="Times New Roman"/>
      <w:b/>
      <w:szCs w:val="20"/>
    </w:rPr>
  </w:style>
  <w:style w:type="paragraph" w:styleId="BodyText">
    <w:name w:val="Body Text"/>
    <w:basedOn w:val="Normal"/>
    <w:link w:val="BodyTextChar"/>
    <w:rsid w:val="0046096E"/>
    <w:pPr>
      <w:autoSpaceDE w:val="0"/>
      <w:autoSpaceDN w:val="0"/>
      <w:spacing w:after="0" w:line="240" w:lineRule="auto"/>
      <w:jc w:val="both"/>
    </w:pPr>
    <w:rPr>
      <w:rFonts w:ascii="NewtonMTT" w:eastAsia="MS Mincho" w:hAnsi="NewtonMTT" w:cs="NewtonMTT"/>
      <w:sz w:val="24"/>
      <w:szCs w:val="24"/>
      <w:lang w:eastAsia="mn-MN"/>
    </w:rPr>
  </w:style>
  <w:style w:type="character" w:customStyle="1" w:styleId="BodyTextChar">
    <w:name w:val="Body Text Char"/>
    <w:basedOn w:val="DefaultParagraphFont"/>
    <w:link w:val="BodyText"/>
    <w:rsid w:val="0046096E"/>
    <w:rPr>
      <w:rFonts w:ascii="NewtonMTT" w:eastAsia="MS Mincho" w:hAnsi="NewtonMTT" w:cs="NewtonMTT"/>
      <w:sz w:val="24"/>
      <w:szCs w:val="24"/>
      <w:lang w:eastAsia="mn-MN"/>
    </w:rPr>
  </w:style>
  <w:style w:type="numbering" w:customStyle="1" w:styleId="1111111">
    <w:name w:val="1 / 1.1 / 1.1.1(缩进)1"/>
    <w:basedOn w:val="NoList"/>
    <w:next w:val="1ai"/>
    <w:rsid w:val="0046096E"/>
    <w:pPr>
      <w:numPr>
        <w:numId w:val="16"/>
      </w:numPr>
    </w:pPr>
  </w:style>
  <w:style w:type="numbering" w:styleId="1ai">
    <w:name w:val="Outline List 1"/>
    <w:basedOn w:val="NoList"/>
    <w:uiPriority w:val="99"/>
    <w:semiHidden/>
    <w:unhideWhenUsed/>
    <w:rsid w:val="0046096E"/>
  </w:style>
  <w:style w:type="numbering" w:customStyle="1" w:styleId="1111112">
    <w:name w:val="1 / 1.1 / 1.1.1(缩进)2"/>
    <w:basedOn w:val="NoList"/>
    <w:next w:val="1ai"/>
    <w:rsid w:val="0046096E"/>
    <w:pPr>
      <w:numPr>
        <w:numId w:val="23"/>
      </w:numPr>
    </w:pPr>
  </w:style>
  <w:style w:type="character" w:customStyle="1" w:styleId="NoSpacingChar">
    <w:name w:val="No Spacing Char"/>
    <w:basedOn w:val="DefaultParagraphFont"/>
    <w:link w:val="NoSpacing"/>
    <w:uiPriority w:val="1"/>
    <w:rsid w:val="005250A3"/>
    <w:rPr>
      <w:rFonts w:ascii="Calibri" w:eastAsia="MS Mincho"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6F4C4886D340C88F202418E96D1889"/>
        <w:category>
          <w:name w:val="General"/>
          <w:gallery w:val="placeholder"/>
        </w:category>
        <w:types>
          <w:type w:val="bbPlcHdr"/>
        </w:types>
        <w:behaviors>
          <w:behavior w:val="content"/>
        </w:behaviors>
        <w:guid w:val="{F1964EAD-9E67-4E9F-9A8E-0DA653DE051D}"/>
      </w:docPartPr>
      <w:docPartBody>
        <w:p w:rsidR="00BF3DBF" w:rsidRDefault="00262B2A" w:rsidP="00262B2A">
          <w:pPr>
            <w:pStyle w:val="5A6F4C4886D340C88F202418E96D1889"/>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Mon">
    <w:altName w:val="Arial"/>
    <w:panose1 w:val="020B0604020202020204"/>
    <w:charset w:val="00"/>
    <w:family w:val="swiss"/>
    <w:pitch w:val="variable"/>
    <w:sig w:usb0="00000003" w:usb1="00000000" w:usb2="00000000" w:usb3="00000000" w:csb0="00000001" w:csb1="00000000"/>
  </w:font>
  <w:font w:name="NewtonMTT">
    <w:altName w:val="Arial"/>
    <w:panose1 w:val="020B0604020202020204"/>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2A"/>
    <w:rsid w:val="000B55C3"/>
    <w:rsid w:val="00164FE2"/>
    <w:rsid w:val="001C29C3"/>
    <w:rsid w:val="0020642D"/>
    <w:rsid w:val="00262B2A"/>
    <w:rsid w:val="003003C5"/>
    <w:rsid w:val="005C3F4E"/>
    <w:rsid w:val="007E6299"/>
    <w:rsid w:val="00982FF2"/>
    <w:rsid w:val="00993F80"/>
    <w:rsid w:val="009A6C1F"/>
    <w:rsid w:val="00A859EB"/>
    <w:rsid w:val="00BF3DBF"/>
    <w:rsid w:val="00C0700D"/>
    <w:rsid w:val="00F17C4B"/>
    <w:rsid w:val="00F93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6F4C4886D340C88F202418E96D1889">
    <w:name w:val="5A6F4C4886D340C88F202418E96D1889"/>
    <w:rsid w:val="00262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 он</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4077</Words>
  <Characters>23242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АЖ АХУЙН НЭГЖИЙН ОРЛОГЫН АЛБАН ТАТВАРЫН ТУХАЙ ХУУЛЬД НЭМЭЛТ, ӨӨРЧЛӨЛТ ОРУУЛАХ ХЭРЭГЦЭЭ, ШААРДЛАГЫГ УРЬДЧИЛАН                                ТАНДАН СУДЛАХ ҮНЭЛГЭЭНИЙ ТАЙЛАН</dc:subject>
  <dc:creator>Enkhbayar.O</dc:creator>
  <cp:keywords/>
  <dc:description/>
  <cp:lastModifiedBy>Microsoft Office User</cp:lastModifiedBy>
  <cp:revision>2</cp:revision>
  <cp:lastPrinted>2019-10-14T09:24:00Z</cp:lastPrinted>
  <dcterms:created xsi:type="dcterms:W3CDTF">2024-05-01T07:44:00Z</dcterms:created>
  <dcterms:modified xsi:type="dcterms:W3CDTF">2024-05-01T07:44:00Z</dcterms:modified>
</cp:coreProperties>
</file>