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82A1F" w14:textId="77777777" w:rsidR="00200CD4" w:rsidRPr="00CC6226" w:rsidRDefault="00200CD4" w:rsidP="00200CD4">
      <w:pPr>
        <w:ind w:right="-272" w:firstLine="567"/>
        <w:jc w:val="both"/>
        <w:rPr>
          <w:rFonts w:ascii="Arial" w:hAnsi="Arial" w:cs="Arial"/>
        </w:rPr>
      </w:pPr>
      <w:r w:rsidRPr="00CC6226">
        <w:rPr>
          <w:rFonts w:ascii="Arial" w:hAnsi="Arial" w:cs="Arial"/>
          <w:b/>
          <w:bCs/>
          <w:lang w:val="mn-MN"/>
        </w:rPr>
        <w:t>БАТЛАВ.</w:t>
      </w:r>
    </w:p>
    <w:p w14:paraId="3FC4C213" w14:textId="77777777" w:rsidR="00200CD4" w:rsidRPr="00CC6226" w:rsidRDefault="00200CD4" w:rsidP="00200CD4">
      <w:pPr>
        <w:ind w:right="-272" w:firstLine="567"/>
        <w:jc w:val="both"/>
        <w:rPr>
          <w:rFonts w:ascii="Arial" w:hAnsi="Arial" w:cs="Arial"/>
        </w:rPr>
      </w:pPr>
      <w:r w:rsidRPr="00CC6226">
        <w:rPr>
          <w:rFonts w:ascii="Arial" w:hAnsi="Arial" w:cs="Arial"/>
          <w:b/>
          <w:bCs/>
          <w:lang w:val="mn-MN"/>
        </w:rPr>
        <w:t>УЛСЫН ИХ ХУРЛЫН ГИШҮҮН                                  Б. ПҮРЭВДОРЖ</w:t>
      </w:r>
    </w:p>
    <w:p w14:paraId="7A56326F" w14:textId="77777777" w:rsidR="00200CD4" w:rsidRPr="00CC6226" w:rsidRDefault="00200CD4" w:rsidP="00200CD4">
      <w:pPr>
        <w:ind w:right="-274" w:firstLine="567"/>
        <w:jc w:val="both"/>
        <w:rPr>
          <w:rFonts w:ascii="Arial" w:hAnsi="Arial" w:cs="Arial"/>
        </w:rPr>
      </w:pPr>
      <w:r w:rsidRPr="00CC6226">
        <w:rPr>
          <w:rFonts w:ascii="Arial" w:hAnsi="Arial" w:cs="Arial"/>
          <w:b/>
          <w:bCs/>
          <w:lang w:val="mn-MN"/>
        </w:rPr>
        <w:t> </w:t>
      </w:r>
    </w:p>
    <w:p w14:paraId="57D9BCDE" w14:textId="77777777" w:rsidR="00200CD4" w:rsidRPr="00CC6226" w:rsidRDefault="00200CD4" w:rsidP="00200CD4">
      <w:pPr>
        <w:ind w:right="-274" w:firstLine="567"/>
        <w:jc w:val="both"/>
        <w:rPr>
          <w:rFonts w:ascii="Arial" w:hAnsi="Arial" w:cs="Arial"/>
        </w:rPr>
      </w:pPr>
      <w:r w:rsidRPr="00CC6226">
        <w:rPr>
          <w:rFonts w:ascii="Arial" w:hAnsi="Arial" w:cs="Arial"/>
          <w:b/>
          <w:bCs/>
          <w:lang w:val="mn-MN"/>
        </w:rPr>
        <w:t> </w:t>
      </w:r>
    </w:p>
    <w:p w14:paraId="572F63E5" w14:textId="77777777" w:rsidR="00200CD4" w:rsidRPr="00CC6226" w:rsidRDefault="00200CD4" w:rsidP="00200CD4">
      <w:pPr>
        <w:ind w:right="-274" w:firstLine="567"/>
        <w:jc w:val="both"/>
        <w:rPr>
          <w:rFonts w:ascii="Arial" w:hAnsi="Arial" w:cs="Arial"/>
          <w:i/>
          <w:lang w:val="mn-MN"/>
        </w:rPr>
      </w:pPr>
      <w:r w:rsidRPr="00CC6226">
        <w:rPr>
          <w:rFonts w:ascii="Arial" w:hAnsi="Arial" w:cs="Arial"/>
          <w:b/>
          <w:bCs/>
          <w:lang w:val="mn-MN"/>
        </w:rPr>
        <w:t> </w:t>
      </w:r>
    </w:p>
    <w:p w14:paraId="50181A76" w14:textId="77777777" w:rsidR="00200CD4" w:rsidRPr="00CC6226" w:rsidRDefault="00200CD4" w:rsidP="00200CD4">
      <w:pPr>
        <w:ind w:right="-274" w:firstLine="567"/>
        <w:jc w:val="center"/>
        <w:rPr>
          <w:rFonts w:ascii="Arial" w:hAnsi="Arial" w:cs="Arial"/>
        </w:rPr>
      </w:pPr>
      <w:r w:rsidRPr="00CC6226">
        <w:rPr>
          <w:rFonts w:ascii="Arial" w:hAnsi="Arial" w:cs="Arial"/>
          <w:b/>
          <w:bCs/>
        </w:rPr>
        <w:t>ГААЛИЙН ТАРИФ, ГААЛИЙН ТАТВАРЫН ТУХАЙ ХУУЛЬД ӨӨРЧЛӨЛТ ОРУУЛАХ ТУХАЙ</w:t>
      </w:r>
      <w:r w:rsidRPr="00CC6226">
        <w:rPr>
          <w:rFonts w:ascii="Arial" w:hAnsi="Arial" w:cs="Arial"/>
        </w:rPr>
        <w:t xml:space="preserve"> </w:t>
      </w:r>
      <w:r w:rsidRPr="00CC6226">
        <w:rPr>
          <w:rFonts w:ascii="Arial" w:hAnsi="Arial" w:cs="Arial"/>
          <w:b/>
          <w:bCs/>
          <w:lang w:val="mn-MN"/>
        </w:rPr>
        <w:t>ХУУЛИЙН ТӨСЛИЙН ҮЗЭЛ БАРИМТЛАЛ</w:t>
      </w:r>
    </w:p>
    <w:p w14:paraId="47BC0BA4" w14:textId="77777777" w:rsidR="00200CD4" w:rsidRPr="00CC6226" w:rsidRDefault="00200CD4" w:rsidP="00200CD4">
      <w:pPr>
        <w:ind w:right="-274" w:firstLine="567"/>
        <w:jc w:val="both"/>
        <w:rPr>
          <w:rFonts w:ascii="Arial" w:hAnsi="Arial" w:cs="Arial"/>
        </w:rPr>
      </w:pPr>
      <w:r w:rsidRPr="00CC6226">
        <w:rPr>
          <w:rFonts w:ascii="Arial" w:hAnsi="Arial" w:cs="Arial"/>
        </w:rPr>
        <w:t> </w:t>
      </w:r>
    </w:p>
    <w:p w14:paraId="14176633" w14:textId="77777777" w:rsidR="00200CD4" w:rsidRPr="00CC6226" w:rsidRDefault="00200CD4" w:rsidP="00200CD4">
      <w:pPr>
        <w:ind w:firstLine="567"/>
        <w:jc w:val="both"/>
        <w:rPr>
          <w:rFonts w:ascii="Arial" w:hAnsi="Arial" w:cs="Arial"/>
          <w:b/>
          <w:bCs/>
          <w:lang w:val="mn-MN"/>
        </w:rPr>
      </w:pPr>
      <w:r w:rsidRPr="00CC6226">
        <w:rPr>
          <w:rFonts w:ascii="Arial" w:hAnsi="Arial" w:cs="Arial"/>
          <w:b/>
          <w:bCs/>
          <w:lang w:val="mn-MN"/>
        </w:rPr>
        <w:t>Нэг. Хуулийн төсөл боловсруулах болсон үндэслэл, шаардлага</w:t>
      </w:r>
    </w:p>
    <w:p w14:paraId="60B88146" w14:textId="77777777" w:rsidR="00200CD4" w:rsidRPr="00CC6226" w:rsidRDefault="00200CD4" w:rsidP="00200CD4">
      <w:pPr>
        <w:ind w:firstLine="567"/>
        <w:jc w:val="both"/>
        <w:rPr>
          <w:rFonts w:ascii="Arial" w:hAnsi="Arial" w:cs="Arial"/>
          <w:b/>
          <w:bCs/>
          <w:lang w:val="mn-MN"/>
        </w:rPr>
      </w:pPr>
    </w:p>
    <w:p w14:paraId="214456F6" w14:textId="77777777" w:rsidR="00200CD4" w:rsidRPr="00CC6226" w:rsidRDefault="00200CD4" w:rsidP="00200CD4">
      <w:pPr>
        <w:pStyle w:val="NormalWeb"/>
        <w:shd w:val="clear" w:color="auto" w:fill="FFFFFF"/>
        <w:spacing w:before="0" w:beforeAutospacing="0" w:after="0" w:afterAutospacing="0"/>
        <w:ind w:firstLine="567"/>
        <w:jc w:val="both"/>
        <w:rPr>
          <w:rFonts w:ascii="Arial" w:hAnsi="Arial" w:cs="Arial"/>
          <w:lang w:val="mn-MN"/>
        </w:rPr>
      </w:pP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2023 </w:t>
      </w:r>
      <w:proofErr w:type="spellStart"/>
      <w:r w:rsidRPr="00CC6226">
        <w:rPr>
          <w:rFonts w:ascii="Arial" w:hAnsi="Arial" w:cs="Arial"/>
        </w:rPr>
        <w:t>онд</w:t>
      </w:r>
      <w:proofErr w:type="spellEnd"/>
      <w:r w:rsidRPr="00CC6226">
        <w:rPr>
          <w:rFonts w:ascii="Arial" w:hAnsi="Arial" w:cs="Arial"/>
        </w:rPr>
        <w:t xml:space="preserve"> </w:t>
      </w:r>
      <w:r w:rsidRPr="00CC6226">
        <w:rPr>
          <w:rFonts w:ascii="Arial" w:hAnsi="Arial" w:cs="Arial"/>
          <w:lang w:val="mn-MN"/>
        </w:rPr>
        <w:t>7</w:t>
      </w:r>
      <w:r w:rsidRPr="00CC6226">
        <w:rPr>
          <w:rFonts w:ascii="Arial" w:hAnsi="Arial" w:cs="Arial"/>
        </w:rPr>
        <w:t xml:space="preserve"> </w:t>
      </w:r>
      <w:proofErr w:type="spellStart"/>
      <w:r w:rsidRPr="00CC6226">
        <w:rPr>
          <w:rFonts w:ascii="Arial" w:hAnsi="Arial" w:cs="Arial"/>
        </w:rPr>
        <w:t>хувь</w:t>
      </w:r>
      <w:proofErr w:type="spellEnd"/>
      <w:r w:rsidRPr="00CC6226">
        <w:rPr>
          <w:rFonts w:ascii="Arial" w:hAnsi="Arial" w:cs="Arial"/>
          <w:lang w:val="mn-MN"/>
        </w:rPr>
        <w:t xml:space="preserve"> орчим </w:t>
      </w:r>
      <w:proofErr w:type="spellStart"/>
      <w:r w:rsidRPr="00CC6226">
        <w:rPr>
          <w:rFonts w:ascii="Arial" w:hAnsi="Arial" w:cs="Arial"/>
        </w:rPr>
        <w:t>өссөн</w:t>
      </w:r>
      <w:proofErr w:type="spellEnd"/>
      <w:r w:rsidRPr="00CC6226">
        <w:rPr>
          <w:rFonts w:ascii="Arial" w:hAnsi="Arial" w:cs="Arial"/>
        </w:rPr>
        <w:t xml:space="preserve">. </w:t>
      </w:r>
      <w:proofErr w:type="spellStart"/>
      <w:r w:rsidRPr="00CC6226">
        <w:rPr>
          <w:rFonts w:ascii="Arial" w:hAnsi="Arial" w:cs="Arial"/>
        </w:rPr>
        <w:t>Уул</w:t>
      </w:r>
      <w:proofErr w:type="spellEnd"/>
      <w:r w:rsidRPr="00CC6226">
        <w:rPr>
          <w:rFonts w:ascii="Arial" w:hAnsi="Arial" w:cs="Arial"/>
        </w:rPr>
        <w:t xml:space="preserve"> </w:t>
      </w:r>
      <w:proofErr w:type="spellStart"/>
      <w:r w:rsidRPr="00CC6226">
        <w:rPr>
          <w:rFonts w:ascii="Arial" w:hAnsi="Arial" w:cs="Arial"/>
        </w:rPr>
        <w:t>уурхайн</w:t>
      </w:r>
      <w:proofErr w:type="spellEnd"/>
      <w:r w:rsidRPr="00CC6226">
        <w:rPr>
          <w:rFonts w:ascii="Arial" w:hAnsi="Arial" w:cs="Arial"/>
        </w:rPr>
        <w:t xml:space="preserve"> </w:t>
      </w:r>
      <w:proofErr w:type="spellStart"/>
      <w:r w:rsidRPr="00CC6226">
        <w:rPr>
          <w:rFonts w:ascii="Arial" w:hAnsi="Arial" w:cs="Arial"/>
        </w:rPr>
        <w:t>салбарын</w:t>
      </w:r>
      <w:proofErr w:type="spellEnd"/>
      <w:r w:rsidRPr="00CC6226">
        <w:rPr>
          <w:rFonts w:ascii="Arial" w:hAnsi="Arial" w:cs="Arial"/>
        </w:rPr>
        <w:t xml:space="preserve"> </w:t>
      </w:r>
      <w:proofErr w:type="spellStart"/>
      <w:r w:rsidRPr="00CC6226">
        <w:rPr>
          <w:rFonts w:ascii="Arial" w:hAnsi="Arial" w:cs="Arial"/>
        </w:rPr>
        <w:t>үйлдвэрлэл</w:t>
      </w:r>
      <w:proofErr w:type="spellEnd"/>
      <w:r w:rsidRPr="00CC6226">
        <w:rPr>
          <w:rFonts w:ascii="Arial" w:hAnsi="Arial" w:cs="Arial"/>
        </w:rPr>
        <w:t xml:space="preserve"> </w:t>
      </w:r>
      <w:r w:rsidRPr="00CC6226">
        <w:rPr>
          <w:rFonts w:ascii="Arial" w:hAnsi="Arial" w:cs="Arial"/>
          <w:lang w:val="mn-MN"/>
        </w:rPr>
        <w:t>тэр дотроо нүүрсний экспорт огцом өсөж</w:t>
      </w:r>
      <w:r w:rsidRPr="00CC6226">
        <w:rPr>
          <w:rFonts w:ascii="Arial" w:hAnsi="Arial" w:cs="Arial"/>
        </w:rPr>
        <w:t xml:space="preserve">, </w:t>
      </w:r>
      <w:proofErr w:type="spellStart"/>
      <w:r w:rsidRPr="00CC6226">
        <w:rPr>
          <w:rFonts w:ascii="Arial" w:hAnsi="Arial" w:cs="Arial"/>
        </w:rPr>
        <w:t>хувийн</w:t>
      </w:r>
      <w:proofErr w:type="spellEnd"/>
      <w:r w:rsidRPr="00CC6226">
        <w:rPr>
          <w:rFonts w:ascii="Arial" w:hAnsi="Arial" w:cs="Arial"/>
        </w:rPr>
        <w:t xml:space="preserve"> </w:t>
      </w:r>
      <w:proofErr w:type="spellStart"/>
      <w:r w:rsidRPr="00CC6226">
        <w:rPr>
          <w:rFonts w:ascii="Arial" w:hAnsi="Arial" w:cs="Arial"/>
        </w:rPr>
        <w:t>хэрэглээ</w:t>
      </w:r>
      <w:proofErr w:type="spellEnd"/>
      <w:r w:rsidRPr="00CC6226">
        <w:rPr>
          <w:rFonts w:ascii="Arial" w:hAnsi="Arial" w:cs="Arial"/>
        </w:rPr>
        <w:t xml:space="preserve"> </w:t>
      </w:r>
      <w:proofErr w:type="spellStart"/>
      <w:r w:rsidRPr="00CC6226">
        <w:rPr>
          <w:rFonts w:ascii="Arial" w:hAnsi="Arial" w:cs="Arial"/>
        </w:rPr>
        <w:t>сэргэ</w:t>
      </w:r>
      <w:proofErr w:type="spellEnd"/>
      <w:r w:rsidRPr="00CC6226">
        <w:rPr>
          <w:rFonts w:ascii="Arial" w:hAnsi="Arial" w:cs="Arial"/>
          <w:lang w:val="mn-MN"/>
        </w:rPr>
        <w:t>ж байгаа</w:t>
      </w:r>
      <w:r w:rsidRPr="00CC6226">
        <w:rPr>
          <w:rFonts w:ascii="Arial" w:hAnsi="Arial" w:cs="Arial"/>
        </w:rPr>
        <w:t xml:space="preserve">, </w:t>
      </w:r>
      <w:r w:rsidRPr="00CC6226">
        <w:rPr>
          <w:rFonts w:ascii="Arial" w:hAnsi="Arial" w:cs="Arial"/>
          <w:lang w:val="mn-MN"/>
        </w:rPr>
        <w:t xml:space="preserve">мөн </w:t>
      </w:r>
      <w:proofErr w:type="spellStart"/>
      <w:r w:rsidRPr="00CC6226">
        <w:rPr>
          <w:rFonts w:ascii="Arial" w:hAnsi="Arial" w:cs="Arial"/>
        </w:rPr>
        <w:t>төсвийн</w:t>
      </w:r>
      <w:proofErr w:type="spellEnd"/>
      <w:r w:rsidRPr="00CC6226">
        <w:rPr>
          <w:rFonts w:ascii="Arial" w:hAnsi="Arial" w:cs="Arial"/>
        </w:rPr>
        <w:t xml:space="preserve"> </w:t>
      </w:r>
      <w:proofErr w:type="spellStart"/>
      <w:r w:rsidRPr="00CC6226">
        <w:rPr>
          <w:rFonts w:ascii="Arial" w:hAnsi="Arial" w:cs="Arial"/>
        </w:rPr>
        <w:t>зардал</w:t>
      </w:r>
      <w:proofErr w:type="spellEnd"/>
      <w:r w:rsidRPr="00CC6226">
        <w:rPr>
          <w:rFonts w:ascii="Arial" w:hAnsi="Arial" w:cs="Arial"/>
        </w:rPr>
        <w:t xml:space="preserve"> </w:t>
      </w:r>
      <w:proofErr w:type="spellStart"/>
      <w:r w:rsidRPr="00CC6226">
        <w:rPr>
          <w:rFonts w:ascii="Arial" w:hAnsi="Arial" w:cs="Arial"/>
        </w:rPr>
        <w:t>тэлс</w:t>
      </w:r>
      <w:proofErr w:type="spellEnd"/>
      <w:r w:rsidRPr="00CC6226">
        <w:rPr>
          <w:rFonts w:ascii="Arial" w:hAnsi="Arial" w:cs="Arial"/>
          <w:lang w:val="mn-MN"/>
        </w:rPr>
        <w:t xml:space="preserve">эн зэрэг үзүүлэлтүүд </w:t>
      </w:r>
      <w:proofErr w:type="gramStart"/>
      <w:r w:rsidRPr="00CC6226">
        <w:rPr>
          <w:rFonts w:ascii="Arial" w:hAnsi="Arial" w:cs="Arial"/>
          <w:lang w:val="mn-MN"/>
        </w:rPr>
        <w:t xml:space="preserve">нь </w:t>
      </w:r>
      <w:r w:rsidRPr="00CC6226">
        <w:rPr>
          <w:rFonts w:ascii="Arial" w:hAnsi="Arial" w:cs="Arial"/>
        </w:rPr>
        <w:t xml:space="preserve"> </w:t>
      </w:r>
      <w:proofErr w:type="spellStart"/>
      <w:r w:rsidRPr="00CC6226">
        <w:rPr>
          <w:rFonts w:ascii="Arial" w:hAnsi="Arial" w:cs="Arial"/>
        </w:rPr>
        <w:t>эдийн</w:t>
      </w:r>
      <w:proofErr w:type="spellEnd"/>
      <w:proofErr w:type="gram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өсөлтийг</w:t>
      </w:r>
      <w:proofErr w:type="spellEnd"/>
      <w:r w:rsidRPr="00CC6226">
        <w:rPr>
          <w:rFonts w:ascii="Arial" w:hAnsi="Arial" w:cs="Arial"/>
        </w:rPr>
        <w:t xml:space="preserve"> </w:t>
      </w:r>
      <w:proofErr w:type="spellStart"/>
      <w:r w:rsidRPr="00CC6226">
        <w:rPr>
          <w:rFonts w:ascii="Arial" w:hAnsi="Arial" w:cs="Arial"/>
        </w:rPr>
        <w:t>голлон</w:t>
      </w:r>
      <w:proofErr w:type="spellEnd"/>
      <w:r w:rsidRPr="00CC6226">
        <w:rPr>
          <w:rFonts w:ascii="Arial" w:hAnsi="Arial" w:cs="Arial"/>
        </w:rPr>
        <w:t xml:space="preserve"> </w:t>
      </w:r>
      <w:proofErr w:type="spellStart"/>
      <w:r w:rsidRPr="00CC6226">
        <w:rPr>
          <w:rFonts w:ascii="Arial" w:hAnsi="Arial" w:cs="Arial"/>
        </w:rPr>
        <w:t>тодорхойл</w:t>
      </w:r>
      <w:proofErr w:type="spellEnd"/>
      <w:r w:rsidRPr="00CC6226">
        <w:rPr>
          <w:rFonts w:ascii="Arial" w:hAnsi="Arial" w:cs="Arial"/>
          <w:lang w:val="mn-MN"/>
        </w:rPr>
        <w:t>жээ. Өнгөрсөн жил Монгол улс 70 сая нүүрс экспортолж бараг 9 тэрбум ам.доллар нүүрснээс олсон нь эдийн засгийн өсөлтийг бий болгосон байна.</w:t>
      </w:r>
    </w:p>
    <w:p w14:paraId="55C8F0DC" w14:textId="77777777" w:rsidR="00200CD4" w:rsidRPr="00CC6226" w:rsidRDefault="00200CD4" w:rsidP="00200CD4">
      <w:pPr>
        <w:pStyle w:val="NormalWeb"/>
        <w:shd w:val="clear" w:color="auto" w:fill="FFFFFF"/>
        <w:spacing w:before="0" w:beforeAutospacing="0" w:after="0" w:afterAutospacing="0"/>
        <w:ind w:firstLine="567"/>
        <w:jc w:val="both"/>
        <w:rPr>
          <w:rFonts w:ascii="Arial" w:hAnsi="Arial" w:cs="Arial"/>
        </w:rPr>
      </w:pPr>
      <w:proofErr w:type="spellStart"/>
      <w:r w:rsidRPr="00CC6226">
        <w:rPr>
          <w:rFonts w:ascii="Arial" w:hAnsi="Arial" w:cs="Arial"/>
        </w:rPr>
        <w:t>Гэвч</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төлөвт</w:t>
      </w:r>
      <w:proofErr w:type="spellEnd"/>
      <w:r w:rsidRPr="00CC6226">
        <w:rPr>
          <w:rFonts w:ascii="Arial" w:hAnsi="Arial" w:cs="Arial"/>
        </w:rPr>
        <w:t xml:space="preserve"> </w:t>
      </w:r>
      <w:proofErr w:type="spellStart"/>
      <w:r w:rsidRPr="00CC6226">
        <w:rPr>
          <w:rFonts w:ascii="Arial" w:hAnsi="Arial" w:cs="Arial"/>
        </w:rPr>
        <w:t>сөргөөр</w:t>
      </w:r>
      <w:proofErr w:type="spellEnd"/>
      <w:r w:rsidRPr="00CC6226">
        <w:rPr>
          <w:rFonts w:ascii="Arial" w:hAnsi="Arial" w:cs="Arial"/>
        </w:rPr>
        <w:t xml:space="preserve"> </w:t>
      </w:r>
      <w:proofErr w:type="spellStart"/>
      <w:r w:rsidRPr="00CC6226">
        <w:rPr>
          <w:rFonts w:ascii="Arial" w:hAnsi="Arial" w:cs="Arial"/>
        </w:rPr>
        <w:t>нөлөөлж</w:t>
      </w:r>
      <w:proofErr w:type="spellEnd"/>
      <w:r w:rsidRPr="00CC6226">
        <w:rPr>
          <w:rFonts w:ascii="Arial" w:hAnsi="Arial" w:cs="Arial"/>
        </w:rPr>
        <w:t xml:space="preserve"> </w:t>
      </w:r>
      <w:proofErr w:type="spellStart"/>
      <w:r w:rsidRPr="00CC6226">
        <w:rPr>
          <w:rFonts w:ascii="Arial" w:hAnsi="Arial" w:cs="Arial"/>
        </w:rPr>
        <w:t>болзошгүй</w:t>
      </w:r>
      <w:proofErr w:type="spellEnd"/>
      <w:r w:rsidRPr="00CC6226">
        <w:rPr>
          <w:rFonts w:ascii="Arial" w:hAnsi="Arial" w:cs="Arial"/>
        </w:rPr>
        <w:t xml:space="preserve"> </w:t>
      </w:r>
      <w:proofErr w:type="spellStart"/>
      <w:r w:rsidRPr="00CC6226">
        <w:rPr>
          <w:rFonts w:ascii="Arial" w:hAnsi="Arial" w:cs="Arial"/>
        </w:rPr>
        <w:t>томоохон</w:t>
      </w:r>
      <w:proofErr w:type="spellEnd"/>
      <w:r w:rsidRPr="00CC6226">
        <w:rPr>
          <w:rFonts w:ascii="Arial" w:hAnsi="Arial" w:cs="Arial"/>
        </w:rPr>
        <w:t xml:space="preserve"> </w:t>
      </w:r>
      <w:proofErr w:type="spellStart"/>
      <w:r w:rsidRPr="00CC6226">
        <w:rPr>
          <w:rFonts w:ascii="Arial" w:hAnsi="Arial" w:cs="Arial"/>
        </w:rPr>
        <w:t>эрсдэлүүд</w:t>
      </w:r>
      <w:proofErr w:type="spellEnd"/>
      <w:r w:rsidRPr="00CC6226">
        <w:rPr>
          <w:rFonts w:ascii="Arial" w:hAnsi="Arial" w:cs="Arial"/>
        </w:rPr>
        <w:t xml:space="preserve"> </w:t>
      </w:r>
      <w:r w:rsidRPr="00CC6226">
        <w:rPr>
          <w:rFonts w:ascii="Arial" w:hAnsi="Arial" w:cs="Arial"/>
          <w:lang w:val="mn-MN"/>
        </w:rPr>
        <w:t>байсаар байна</w:t>
      </w:r>
      <w:r w:rsidRPr="00CC6226">
        <w:rPr>
          <w:rFonts w:ascii="Arial" w:hAnsi="Arial" w:cs="Arial"/>
        </w:rPr>
        <w:t xml:space="preserve">. </w:t>
      </w:r>
      <w:proofErr w:type="spellStart"/>
      <w:r w:rsidRPr="00CC6226">
        <w:rPr>
          <w:rFonts w:ascii="Arial" w:hAnsi="Arial" w:cs="Arial"/>
        </w:rPr>
        <w:t>Тухайлбал</w:t>
      </w:r>
      <w:proofErr w:type="spellEnd"/>
      <w:r w:rsidRPr="00CC6226">
        <w:rPr>
          <w:rFonts w:ascii="Arial" w:hAnsi="Arial" w:cs="Arial"/>
        </w:rPr>
        <w:t>, БНХАУ-</w:t>
      </w:r>
      <w:proofErr w:type="spellStart"/>
      <w:r w:rsidRPr="00CC6226">
        <w:rPr>
          <w:rFonts w:ascii="Arial" w:hAnsi="Arial" w:cs="Arial"/>
        </w:rPr>
        <w:t>ын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өсөлт</w:t>
      </w:r>
      <w:proofErr w:type="spellEnd"/>
      <w:r w:rsidRPr="00CC6226">
        <w:rPr>
          <w:rFonts w:ascii="Arial" w:hAnsi="Arial" w:cs="Arial"/>
        </w:rPr>
        <w:t xml:space="preserve"> </w:t>
      </w:r>
      <w:proofErr w:type="spellStart"/>
      <w:r w:rsidRPr="00CC6226">
        <w:rPr>
          <w:rFonts w:ascii="Arial" w:hAnsi="Arial" w:cs="Arial"/>
        </w:rPr>
        <w:t>хүлээлтээс</w:t>
      </w:r>
      <w:proofErr w:type="spellEnd"/>
      <w:r w:rsidRPr="00CC6226">
        <w:rPr>
          <w:rFonts w:ascii="Arial" w:hAnsi="Arial" w:cs="Arial"/>
        </w:rPr>
        <w:t xml:space="preserve"> </w:t>
      </w:r>
      <w:proofErr w:type="spellStart"/>
      <w:r w:rsidRPr="00CC6226">
        <w:rPr>
          <w:rFonts w:ascii="Arial" w:hAnsi="Arial" w:cs="Arial"/>
        </w:rPr>
        <w:t>доогуур</w:t>
      </w:r>
      <w:proofErr w:type="spellEnd"/>
      <w:r w:rsidRPr="00CC6226">
        <w:rPr>
          <w:rFonts w:ascii="Arial" w:hAnsi="Arial" w:cs="Arial"/>
        </w:rPr>
        <w:t xml:space="preserve"> </w:t>
      </w:r>
      <w:proofErr w:type="spellStart"/>
      <w:r w:rsidRPr="00CC6226">
        <w:rPr>
          <w:rFonts w:ascii="Arial" w:hAnsi="Arial" w:cs="Arial"/>
        </w:rPr>
        <w:t>байх</w:t>
      </w:r>
      <w:proofErr w:type="spellEnd"/>
      <w:r w:rsidRPr="00CC6226">
        <w:rPr>
          <w:rFonts w:ascii="Arial" w:hAnsi="Arial" w:cs="Arial"/>
        </w:rPr>
        <w:t xml:space="preserve">, </w:t>
      </w:r>
      <w:proofErr w:type="spellStart"/>
      <w:r w:rsidRPr="00CC6226">
        <w:rPr>
          <w:rFonts w:ascii="Arial" w:hAnsi="Arial" w:cs="Arial"/>
        </w:rPr>
        <w:t>нүүрсний</w:t>
      </w:r>
      <w:proofErr w:type="spellEnd"/>
      <w:r w:rsidRPr="00CC6226">
        <w:rPr>
          <w:rFonts w:ascii="Arial" w:hAnsi="Arial" w:cs="Arial"/>
        </w:rPr>
        <w:t xml:space="preserve"> </w:t>
      </w:r>
      <w:proofErr w:type="spellStart"/>
      <w:r w:rsidRPr="00CC6226">
        <w:rPr>
          <w:rFonts w:ascii="Arial" w:hAnsi="Arial" w:cs="Arial"/>
        </w:rPr>
        <w:t>оффтейк</w:t>
      </w:r>
      <w:proofErr w:type="spellEnd"/>
      <w:r w:rsidRPr="00CC6226">
        <w:rPr>
          <w:rFonts w:ascii="Arial" w:hAnsi="Arial" w:cs="Arial"/>
        </w:rPr>
        <w:t xml:space="preserve"> </w:t>
      </w:r>
      <w:proofErr w:type="spellStart"/>
      <w:r w:rsidRPr="00CC6226">
        <w:rPr>
          <w:rFonts w:ascii="Arial" w:hAnsi="Arial" w:cs="Arial"/>
        </w:rPr>
        <w:t>гэрээн</w:t>
      </w:r>
      <w:proofErr w:type="spellEnd"/>
      <w:r w:rsidRPr="00CC6226">
        <w:rPr>
          <w:rFonts w:ascii="Arial" w:hAnsi="Arial" w:cs="Arial"/>
          <w:lang w:val="mn-MN"/>
        </w:rPr>
        <w:t xml:space="preserve">үүдээс шалтгаалан </w:t>
      </w:r>
      <w:proofErr w:type="spellStart"/>
      <w:r w:rsidRPr="00CC6226">
        <w:rPr>
          <w:rFonts w:ascii="Arial" w:hAnsi="Arial" w:cs="Arial"/>
        </w:rPr>
        <w:t>уул</w:t>
      </w:r>
      <w:proofErr w:type="spellEnd"/>
      <w:r w:rsidRPr="00CC6226">
        <w:rPr>
          <w:rFonts w:ascii="Arial" w:hAnsi="Arial" w:cs="Arial"/>
        </w:rPr>
        <w:t xml:space="preserve"> </w:t>
      </w:r>
      <w:proofErr w:type="spellStart"/>
      <w:r w:rsidRPr="00CC6226">
        <w:rPr>
          <w:rFonts w:ascii="Arial" w:hAnsi="Arial" w:cs="Arial"/>
        </w:rPr>
        <w:t>уурхайн</w:t>
      </w:r>
      <w:proofErr w:type="spellEnd"/>
      <w:r w:rsidRPr="00CC6226">
        <w:rPr>
          <w:rFonts w:ascii="Arial" w:hAnsi="Arial" w:cs="Arial"/>
        </w:rPr>
        <w:t xml:space="preserve"> </w:t>
      </w:r>
      <w:proofErr w:type="spellStart"/>
      <w:r w:rsidRPr="00CC6226">
        <w:rPr>
          <w:rFonts w:ascii="Arial" w:hAnsi="Arial" w:cs="Arial"/>
        </w:rPr>
        <w:t>экспорт</w:t>
      </w:r>
      <w:proofErr w:type="spellEnd"/>
      <w:r w:rsidRPr="00CC6226">
        <w:rPr>
          <w:rFonts w:ascii="Arial" w:hAnsi="Arial" w:cs="Arial"/>
          <w:lang w:val="mn-MN"/>
        </w:rPr>
        <w:t xml:space="preserve">ын орлого </w:t>
      </w:r>
      <w:proofErr w:type="gramStart"/>
      <w:r w:rsidRPr="00CC6226">
        <w:rPr>
          <w:rFonts w:ascii="Arial" w:hAnsi="Arial" w:cs="Arial"/>
          <w:lang w:val="mn-MN"/>
        </w:rPr>
        <w:t xml:space="preserve">багасах, </w:t>
      </w:r>
      <w:r w:rsidRPr="00CC6226">
        <w:rPr>
          <w:rFonts w:ascii="Arial" w:hAnsi="Arial" w:cs="Arial"/>
        </w:rPr>
        <w:t xml:space="preserve"> </w:t>
      </w:r>
      <w:r w:rsidRPr="00CC6226">
        <w:rPr>
          <w:rFonts w:ascii="Arial" w:hAnsi="Arial" w:cs="Arial"/>
          <w:lang w:val="mn-MN"/>
        </w:rPr>
        <w:t>сонгуультай</w:t>
      </w:r>
      <w:proofErr w:type="gramEnd"/>
      <w:r w:rsidRPr="00CC6226">
        <w:rPr>
          <w:rFonts w:ascii="Arial" w:hAnsi="Arial" w:cs="Arial"/>
          <w:lang w:val="mn-MN"/>
        </w:rPr>
        <w:t xml:space="preserve"> холбоотой</w:t>
      </w:r>
      <w:r w:rsidRPr="00CC6226">
        <w:rPr>
          <w:rFonts w:ascii="Arial" w:hAnsi="Arial" w:cs="Arial"/>
        </w:rPr>
        <w:t xml:space="preserve"> </w:t>
      </w:r>
      <w:proofErr w:type="spellStart"/>
      <w:r w:rsidRPr="00CC6226">
        <w:rPr>
          <w:rFonts w:ascii="Arial" w:hAnsi="Arial" w:cs="Arial"/>
        </w:rPr>
        <w:t>төсөв</w:t>
      </w:r>
      <w:proofErr w:type="spellEnd"/>
      <w:r w:rsidRPr="00CC6226">
        <w:rPr>
          <w:rFonts w:ascii="Arial" w:hAnsi="Arial" w:cs="Arial"/>
        </w:rPr>
        <w:t xml:space="preserve"> </w:t>
      </w:r>
      <w:proofErr w:type="spellStart"/>
      <w:r w:rsidRPr="00CC6226">
        <w:rPr>
          <w:rFonts w:ascii="Arial" w:hAnsi="Arial" w:cs="Arial"/>
        </w:rPr>
        <w:t>улам</w:t>
      </w:r>
      <w:proofErr w:type="spellEnd"/>
      <w:r w:rsidRPr="00CC6226">
        <w:rPr>
          <w:rFonts w:ascii="Arial" w:hAnsi="Arial" w:cs="Arial"/>
        </w:rPr>
        <w:t xml:space="preserve"> </w:t>
      </w:r>
      <w:proofErr w:type="spellStart"/>
      <w:r w:rsidRPr="00CC6226">
        <w:rPr>
          <w:rFonts w:ascii="Arial" w:hAnsi="Arial" w:cs="Arial"/>
        </w:rPr>
        <w:t>тэлэх</w:t>
      </w:r>
      <w:proofErr w:type="spellEnd"/>
      <w:r w:rsidRPr="00CC6226">
        <w:rPr>
          <w:rFonts w:ascii="Arial" w:hAnsi="Arial" w:cs="Arial"/>
        </w:rPr>
        <w:t xml:space="preserve">, </w:t>
      </w:r>
      <w:proofErr w:type="spellStart"/>
      <w:r w:rsidRPr="00CC6226">
        <w:rPr>
          <w:rFonts w:ascii="Arial" w:hAnsi="Arial" w:cs="Arial"/>
        </w:rPr>
        <w:t>Ойрх</w:t>
      </w:r>
      <w:proofErr w:type="spellEnd"/>
      <w:r w:rsidRPr="00CC6226">
        <w:rPr>
          <w:rFonts w:ascii="Arial" w:hAnsi="Arial" w:cs="Arial"/>
        </w:rPr>
        <w:t xml:space="preserve"> </w:t>
      </w:r>
      <w:proofErr w:type="spellStart"/>
      <w:r w:rsidRPr="00CC6226">
        <w:rPr>
          <w:rFonts w:ascii="Arial" w:hAnsi="Arial" w:cs="Arial"/>
        </w:rPr>
        <w:t>Дорнод</w:t>
      </w:r>
      <w:proofErr w:type="spellEnd"/>
      <w:r w:rsidRPr="00CC6226">
        <w:rPr>
          <w:rFonts w:ascii="Arial" w:hAnsi="Arial" w:cs="Arial"/>
        </w:rPr>
        <w:t xml:space="preserve"> </w:t>
      </w:r>
      <w:proofErr w:type="spellStart"/>
      <w:r w:rsidRPr="00CC6226">
        <w:rPr>
          <w:rFonts w:ascii="Arial" w:hAnsi="Arial" w:cs="Arial"/>
        </w:rPr>
        <w:t>дахь</w:t>
      </w:r>
      <w:proofErr w:type="spellEnd"/>
      <w:r w:rsidRPr="00CC6226">
        <w:rPr>
          <w:rFonts w:ascii="Arial" w:hAnsi="Arial" w:cs="Arial"/>
        </w:rPr>
        <w:t xml:space="preserve"> </w:t>
      </w:r>
      <w:proofErr w:type="spellStart"/>
      <w:r w:rsidRPr="00CC6226">
        <w:rPr>
          <w:rFonts w:ascii="Arial" w:hAnsi="Arial" w:cs="Arial"/>
        </w:rPr>
        <w:t>геополитикийн</w:t>
      </w:r>
      <w:proofErr w:type="spellEnd"/>
      <w:r w:rsidRPr="00CC6226">
        <w:rPr>
          <w:rFonts w:ascii="Arial" w:hAnsi="Arial" w:cs="Arial"/>
        </w:rPr>
        <w:t xml:space="preserve"> </w:t>
      </w:r>
      <w:proofErr w:type="spellStart"/>
      <w:r w:rsidRPr="00CC6226">
        <w:rPr>
          <w:rFonts w:ascii="Arial" w:hAnsi="Arial" w:cs="Arial"/>
        </w:rPr>
        <w:t>хурцадмал</w:t>
      </w:r>
      <w:proofErr w:type="spellEnd"/>
      <w:r w:rsidRPr="00CC6226">
        <w:rPr>
          <w:rFonts w:ascii="Arial" w:hAnsi="Arial" w:cs="Arial"/>
        </w:rPr>
        <w:t xml:space="preserve"> </w:t>
      </w:r>
      <w:proofErr w:type="spellStart"/>
      <w:r w:rsidRPr="00CC6226">
        <w:rPr>
          <w:rFonts w:ascii="Arial" w:hAnsi="Arial" w:cs="Arial"/>
        </w:rPr>
        <w:t>байдлаас</w:t>
      </w:r>
      <w:proofErr w:type="spellEnd"/>
      <w:r w:rsidRPr="00CC6226">
        <w:rPr>
          <w:rFonts w:ascii="Arial" w:hAnsi="Arial" w:cs="Arial"/>
        </w:rPr>
        <w:t xml:space="preserve"> </w:t>
      </w:r>
      <w:proofErr w:type="spellStart"/>
      <w:r w:rsidRPr="00CC6226">
        <w:rPr>
          <w:rFonts w:ascii="Arial" w:hAnsi="Arial" w:cs="Arial"/>
        </w:rPr>
        <w:t>шалтгаалж</w:t>
      </w:r>
      <w:proofErr w:type="spellEnd"/>
      <w:r w:rsidRPr="00CC6226">
        <w:rPr>
          <w:rFonts w:ascii="Arial" w:hAnsi="Arial" w:cs="Arial"/>
        </w:rPr>
        <w:t xml:space="preserve"> </w:t>
      </w:r>
      <w:proofErr w:type="spellStart"/>
      <w:r w:rsidRPr="00CC6226">
        <w:rPr>
          <w:rFonts w:ascii="Arial" w:hAnsi="Arial" w:cs="Arial"/>
        </w:rPr>
        <w:t>газрын</w:t>
      </w:r>
      <w:proofErr w:type="spellEnd"/>
      <w:r w:rsidRPr="00CC6226">
        <w:rPr>
          <w:rFonts w:ascii="Arial" w:hAnsi="Arial" w:cs="Arial"/>
        </w:rPr>
        <w:t xml:space="preserve"> </w:t>
      </w:r>
      <w:proofErr w:type="spellStart"/>
      <w:r w:rsidRPr="00CC6226">
        <w:rPr>
          <w:rFonts w:ascii="Arial" w:hAnsi="Arial" w:cs="Arial"/>
        </w:rPr>
        <w:t>тосны</w:t>
      </w:r>
      <w:proofErr w:type="spellEnd"/>
      <w:r w:rsidRPr="00CC6226">
        <w:rPr>
          <w:rFonts w:ascii="Arial" w:hAnsi="Arial" w:cs="Arial"/>
        </w:rPr>
        <w:t xml:space="preserve"> </w:t>
      </w:r>
      <w:proofErr w:type="spellStart"/>
      <w:r w:rsidRPr="00CC6226">
        <w:rPr>
          <w:rFonts w:ascii="Arial" w:hAnsi="Arial" w:cs="Arial"/>
        </w:rPr>
        <w:t>үнэ</w:t>
      </w:r>
      <w:proofErr w:type="spellEnd"/>
      <w:r w:rsidRPr="00CC6226">
        <w:rPr>
          <w:rFonts w:ascii="Arial" w:hAnsi="Arial" w:cs="Arial"/>
        </w:rPr>
        <w:t xml:space="preserve"> </w:t>
      </w:r>
      <w:proofErr w:type="spellStart"/>
      <w:r w:rsidRPr="00CC6226">
        <w:rPr>
          <w:rFonts w:ascii="Arial" w:hAnsi="Arial" w:cs="Arial"/>
        </w:rPr>
        <w:t>өсөх</w:t>
      </w:r>
      <w:proofErr w:type="spellEnd"/>
      <w:r w:rsidRPr="00CC6226">
        <w:rPr>
          <w:rFonts w:ascii="Arial" w:hAnsi="Arial" w:cs="Arial"/>
        </w:rPr>
        <w:t xml:space="preserve"> </w:t>
      </w:r>
      <w:proofErr w:type="spellStart"/>
      <w:r w:rsidRPr="00CC6226">
        <w:rPr>
          <w:rFonts w:ascii="Arial" w:hAnsi="Arial" w:cs="Arial"/>
        </w:rPr>
        <w:t>зэрэг</w:t>
      </w:r>
      <w:proofErr w:type="spellEnd"/>
      <w:r w:rsidRPr="00CC6226">
        <w:rPr>
          <w:rFonts w:ascii="Arial" w:hAnsi="Arial" w:cs="Arial"/>
        </w:rPr>
        <w:t xml:space="preserve"> </w:t>
      </w:r>
      <w:proofErr w:type="spellStart"/>
      <w:r w:rsidRPr="00CC6226">
        <w:rPr>
          <w:rFonts w:ascii="Arial" w:hAnsi="Arial" w:cs="Arial"/>
        </w:rPr>
        <w:t>хүчин</w:t>
      </w:r>
      <w:proofErr w:type="spellEnd"/>
      <w:r w:rsidRPr="00CC6226">
        <w:rPr>
          <w:rFonts w:ascii="Arial" w:hAnsi="Arial" w:cs="Arial"/>
        </w:rPr>
        <w:t xml:space="preserve"> </w:t>
      </w:r>
      <w:proofErr w:type="spellStart"/>
      <w:r w:rsidRPr="00CC6226">
        <w:rPr>
          <w:rFonts w:ascii="Arial" w:hAnsi="Arial" w:cs="Arial"/>
        </w:rPr>
        <w:t>зүйлүүд</w:t>
      </w:r>
      <w:proofErr w:type="spellEnd"/>
      <w:r w:rsidRPr="00CC6226">
        <w:rPr>
          <w:rFonts w:ascii="Arial" w:hAnsi="Arial" w:cs="Arial"/>
        </w:rPr>
        <w:t xml:space="preserve"> </w:t>
      </w:r>
      <w:proofErr w:type="spellStart"/>
      <w:r w:rsidRPr="00CC6226">
        <w:rPr>
          <w:rFonts w:ascii="Arial" w:hAnsi="Arial" w:cs="Arial"/>
        </w:rPr>
        <w:t>инфляцын</w:t>
      </w:r>
      <w:proofErr w:type="spellEnd"/>
      <w:r w:rsidRPr="00CC6226">
        <w:rPr>
          <w:rFonts w:ascii="Arial" w:hAnsi="Arial" w:cs="Arial"/>
        </w:rPr>
        <w:t xml:space="preserve"> </w:t>
      </w:r>
      <w:proofErr w:type="spellStart"/>
      <w:r w:rsidRPr="00CC6226">
        <w:rPr>
          <w:rFonts w:ascii="Arial" w:hAnsi="Arial" w:cs="Arial"/>
        </w:rPr>
        <w:t>дарамтыг</w:t>
      </w:r>
      <w:proofErr w:type="spellEnd"/>
      <w:r w:rsidRPr="00CC6226">
        <w:rPr>
          <w:rFonts w:ascii="Arial" w:hAnsi="Arial" w:cs="Arial"/>
        </w:rPr>
        <w:t xml:space="preserve"> </w:t>
      </w:r>
      <w:proofErr w:type="spellStart"/>
      <w:r w:rsidRPr="00CC6226">
        <w:rPr>
          <w:rFonts w:ascii="Arial" w:hAnsi="Arial" w:cs="Arial"/>
        </w:rPr>
        <w:t>бий</w:t>
      </w:r>
      <w:proofErr w:type="spellEnd"/>
      <w:r w:rsidRPr="00CC6226">
        <w:rPr>
          <w:rFonts w:ascii="Arial" w:hAnsi="Arial" w:cs="Arial"/>
        </w:rPr>
        <w:t xml:space="preserve"> </w:t>
      </w:r>
      <w:proofErr w:type="spellStart"/>
      <w:r w:rsidRPr="00CC6226">
        <w:rPr>
          <w:rFonts w:ascii="Arial" w:hAnsi="Arial" w:cs="Arial"/>
        </w:rPr>
        <w:t>болгож</w:t>
      </w:r>
      <w:proofErr w:type="spellEnd"/>
      <w:r w:rsidRPr="00CC6226">
        <w:rPr>
          <w:rFonts w:ascii="Arial" w:hAnsi="Arial" w:cs="Arial"/>
        </w:rPr>
        <w:t xml:space="preserve"> </w:t>
      </w:r>
      <w:proofErr w:type="spellStart"/>
      <w:r w:rsidRPr="00CC6226">
        <w:rPr>
          <w:rFonts w:ascii="Arial" w:hAnsi="Arial" w:cs="Arial"/>
        </w:rPr>
        <w:t>болзошгүй</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w:t>
      </w:r>
    </w:p>
    <w:p w14:paraId="18CD0B6E" w14:textId="77777777" w:rsidR="00200CD4" w:rsidRPr="00CC6226" w:rsidRDefault="00200CD4" w:rsidP="00200CD4">
      <w:pPr>
        <w:pStyle w:val="NormalWeb"/>
        <w:shd w:val="clear" w:color="auto" w:fill="FFFFFF"/>
        <w:spacing w:before="0" w:beforeAutospacing="0" w:after="0" w:afterAutospacing="0"/>
        <w:ind w:firstLine="567"/>
        <w:jc w:val="both"/>
        <w:rPr>
          <w:rFonts w:ascii="Arial" w:hAnsi="Arial" w:cs="Arial"/>
        </w:rPr>
      </w:pPr>
      <w:proofErr w:type="spellStart"/>
      <w:r w:rsidRPr="00CC6226">
        <w:rPr>
          <w:rFonts w:ascii="Arial" w:hAnsi="Arial" w:cs="Arial"/>
        </w:rPr>
        <w:t>Уул</w:t>
      </w:r>
      <w:proofErr w:type="spellEnd"/>
      <w:r w:rsidRPr="00CC6226">
        <w:rPr>
          <w:rFonts w:ascii="Arial" w:hAnsi="Arial" w:cs="Arial"/>
        </w:rPr>
        <w:t xml:space="preserve"> </w:t>
      </w:r>
      <w:proofErr w:type="spellStart"/>
      <w:r w:rsidRPr="00CC6226">
        <w:rPr>
          <w:rFonts w:ascii="Arial" w:hAnsi="Arial" w:cs="Arial"/>
        </w:rPr>
        <w:t>уурхайн</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экспорт</w:t>
      </w:r>
      <w:proofErr w:type="spellEnd"/>
      <w:r w:rsidRPr="00CC6226">
        <w:rPr>
          <w:rFonts w:ascii="Arial" w:hAnsi="Arial" w:cs="Arial"/>
        </w:rPr>
        <w:t xml:space="preserve"> </w:t>
      </w:r>
      <w:proofErr w:type="spellStart"/>
      <w:r w:rsidRPr="00CC6226">
        <w:rPr>
          <w:rFonts w:ascii="Arial" w:hAnsi="Arial" w:cs="Arial"/>
        </w:rPr>
        <w:t>огцом</w:t>
      </w:r>
      <w:proofErr w:type="spellEnd"/>
      <w:r w:rsidRPr="00CC6226">
        <w:rPr>
          <w:rFonts w:ascii="Arial" w:hAnsi="Arial" w:cs="Arial"/>
        </w:rPr>
        <w:t xml:space="preserve"> </w:t>
      </w:r>
      <w:proofErr w:type="spellStart"/>
      <w:r w:rsidRPr="00CC6226">
        <w:rPr>
          <w:rFonts w:ascii="Arial" w:hAnsi="Arial" w:cs="Arial"/>
        </w:rPr>
        <w:t>тэлснээр</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макро</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өнөөгийн</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байдал</w:t>
      </w:r>
      <w:proofErr w:type="spellEnd"/>
      <w:r w:rsidRPr="00CC6226">
        <w:rPr>
          <w:rFonts w:ascii="Arial" w:hAnsi="Arial" w:cs="Arial"/>
        </w:rPr>
        <w:t xml:space="preserve"> </w:t>
      </w:r>
      <w:proofErr w:type="spellStart"/>
      <w:r w:rsidRPr="00CC6226">
        <w:rPr>
          <w:rFonts w:ascii="Arial" w:hAnsi="Arial" w:cs="Arial"/>
        </w:rPr>
        <w:t>сайжирч</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roofErr w:type="spellStart"/>
      <w:r w:rsidRPr="00CC6226">
        <w:rPr>
          <w:rFonts w:ascii="Arial" w:hAnsi="Arial" w:cs="Arial"/>
        </w:rPr>
        <w:t>Энэхүү</w:t>
      </w:r>
      <w:proofErr w:type="spellEnd"/>
      <w:r w:rsidRPr="00CC6226">
        <w:rPr>
          <w:rFonts w:ascii="Arial" w:hAnsi="Arial" w:cs="Arial"/>
        </w:rPr>
        <w:t xml:space="preserve"> </w:t>
      </w:r>
      <w:proofErr w:type="spellStart"/>
      <w:r w:rsidRPr="00CC6226">
        <w:rPr>
          <w:rFonts w:ascii="Arial" w:hAnsi="Arial" w:cs="Arial"/>
        </w:rPr>
        <w:t>эерэг</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цаашдаа</w:t>
      </w:r>
      <w:proofErr w:type="spellEnd"/>
      <w:r w:rsidRPr="00CC6226">
        <w:rPr>
          <w:rFonts w:ascii="Arial" w:hAnsi="Arial" w:cs="Arial"/>
        </w:rPr>
        <w:t xml:space="preserve"> </w:t>
      </w:r>
      <w:proofErr w:type="spellStart"/>
      <w:r w:rsidRPr="00CC6226">
        <w:rPr>
          <w:rFonts w:ascii="Arial" w:hAnsi="Arial" w:cs="Arial"/>
        </w:rPr>
        <w:t>тогтвортой</w:t>
      </w:r>
      <w:proofErr w:type="spellEnd"/>
      <w:r w:rsidRPr="00CC6226">
        <w:rPr>
          <w:rFonts w:ascii="Arial" w:hAnsi="Arial" w:cs="Arial"/>
        </w:rPr>
        <w:t xml:space="preserve"> </w:t>
      </w:r>
      <w:proofErr w:type="spellStart"/>
      <w:r w:rsidRPr="00CC6226">
        <w:rPr>
          <w:rFonts w:ascii="Arial" w:hAnsi="Arial" w:cs="Arial"/>
        </w:rPr>
        <w:t>хадгалахад</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төрөлжүүлэх</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үнийн</w:t>
      </w:r>
      <w:proofErr w:type="spellEnd"/>
      <w:r w:rsidRPr="00CC6226">
        <w:rPr>
          <w:rFonts w:ascii="Arial" w:hAnsi="Arial" w:cs="Arial"/>
        </w:rPr>
        <w:t xml:space="preserve"> </w:t>
      </w:r>
      <w:proofErr w:type="spellStart"/>
      <w:r w:rsidRPr="00CC6226">
        <w:rPr>
          <w:rFonts w:ascii="Arial" w:hAnsi="Arial" w:cs="Arial"/>
        </w:rPr>
        <w:t>хэлбэлзэлд</w:t>
      </w:r>
      <w:proofErr w:type="spellEnd"/>
      <w:r w:rsidRPr="00CC6226">
        <w:rPr>
          <w:rFonts w:ascii="Arial" w:hAnsi="Arial" w:cs="Arial"/>
        </w:rPr>
        <w:t xml:space="preserve"> </w:t>
      </w:r>
      <w:proofErr w:type="spellStart"/>
      <w:r w:rsidRPr="00CC6226">
        <w:rPr>
          <w:rFonts w:ascii="Arial" w:hAnsi="Arial" w:cs="Arial"/>
        </w:rPr>
        <w:t>тэсвэртэй</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бэхжүүлэхэд</w:t>
      </w:r>
      <w:proofErr w:type="spellEnd"/>
      <w:r w:rsidRPr="00CC6226">
        <w:rPr>
          <w:rFonts w:ascii="Arial" w:hAnsi="Arial" w:cs="Arial"/>
        </w:rPr>
        <w:t xml:space="preserve"> </w:t>
      </w:r>
      <w:proofErr w:type="spellStart"/>
      <w:r w:rsidRPr="00CC6226">
        <w:rPr>
          <w:rFonts w:ascii="Arial" w:hAnsi="Arial" w:cs="Arial"/>
        </w:rPr>
        <w:t>чиглэсэн</w:t>
      </w:r>
      <w:proofErr w:type="spellEnd"/>
      <w:r w:rsidRPr="00CC6226">
        <w:rPr>
          <w:rFonts w:ascii="Arial" w:hAnsi="Arial" w:cs="Arial"/>
        </w:rPr>
        <w:t xml:space="preserve"> </w:t>
      </w:r>
      <w:proofErr w:type="spellStart"/>
      <w:r w:rsidRPr="00CC6226">
        <w:rPr>
          <w:rFonts w:ascii="Arial" w:hAnsi="Arial" w:cs="Arial"/>
        </w:rPr>
        <w:t>бодлогыг</w:t>
      </w:r>
      <w:proofErr w:type="spellEnd"/>
      <w:r w:rsidRPr="00CC6226">
        <w:rPr>
          <w:rFonts w:ascii="Arial" w:hAnsi="Arial" w:cs="Arial"/>
        </w:rPr>
        <w:t xml:space="preserve"> </w:t>
      </w:r>
      <w:proofErr w:type="spellStart"/>
      <w:r w:rsidRPr="00CC6226">
        <w:rPr>
          <w:rFonts w:ascii="Arial" w:hAnsi="Arial" w:cs="Arial"/>
        </w:rPr>
        <w:t>үргэлжлүүлэн</w:t>
      </w:r>
      <w:proofErr w:type="spellEnd"/>
      <w:r w:rsidRPr="00CC6226">
        <w:rPr>
          <w:rFonts w:ascii="Arial" w:hAnsi="Arial" w:cs="Arial"/>
        </w:rPr>
        <w:t xml:space="preserve"> </w:t>
      </w:r>
      <w:proofErr w:type="spellStart"/>
      <w:r w:rsidRPr="00CC6226">
        <w:rPr>
          <w:rFonts w:ascii="Arial" w:hAnsi="Arial" w:cs="Arial"/>
        </w:rPr>
        <w:t>хэрэгжүүлэх</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чухал</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w:t>
      </w:r>
    </w:p>
    <w:p w14:paraId="0D3C36D5" w14:textId="77777777" w:rsidR="00200CD4" w:rsidRPr="00CC6226" w:rsidRDefault="00200CD4" w:rsidP="00200CD4">
      <w:pPr>
        <w:pStyle w:val="NormalWeb"/>
        <w:shd w:val="clear" w:color="auto" w:fill="FFFFFF"/>
        <w:spacing w:before="0" w:beforeAutospacing="0" w:after="0" w:afterAutospacing="0"/>
        <w:ind w:firstLine="567"/>
        <w:jc w:val="both"/>
        <w:rPr>
          <w:rFonts w:ascii="Arial" w:hAnsi="Arial" w:cs="Arial"/>
          <w:b/>
          <w:bCs/>
          <w:lang w:val="mn-MN"/>
        </w:rPr>
      </w:pPr>
      <w:proofErr w:type="spellStart"/>
      <w:r w:rsidRPr="00CC6226">
        <w:rPr>
          <w:rFonts w:ascii="Arial" w:hAnsi="Arial" w:cs="Arial"/>
        </w:rPr>
        <w:t>Инфляцын</w:t>
      </w:r>
      <w:proofErr w:type="spellEnd"/>
      <w:r w:rsidRPr="00CC6226">
        <w:rPr>
          <w:rFonts w:ascii="Arial" w:hAnsi="Arial" w:cs="Arial"/>
        </w:rPr>
        <w:t xml:space="preserve"> </w:t>
      </w:r>
      <w:proofErr w:type="spellStart"/>
      <w:r w:rsidRPr="00CC6226">
        <w:rPr>
          <w:rFonts w:ascii="Arial" w:hAnsi="Arial" w:cs="Arial"/>
        </w:rPr>
        <w:t>дарамтыг</w:t>
      </w:r>
      <w:proofErr w:type="spellEnd"/>
      <w:r w:rsidRPr="00CC6226">
        <w:rPr>
          <w:rFonts w:ascii="Arial" w:hAnsi="Arial" w:cs="Arial"/>
        </w:rPr>
        <w:t xml:space="preserve"> </w:t>
      </w:r>
      <w:proofErr w:type="spellStart"/>
      <w:r w:rsidRPr="00CC6226">
        <w:rPr>
          <w:rFonts w:ascii="Arial" w:hAnsi="Arial" w:cs="Arial"/>
        </w:rPr>
        <w:t>бууруулж</w:t>
      </w:r>
      <w:proofErr w:type="spellEnd"/>
      <w:r w:rsidRPr="00CC6226">
        <w:rPr>
          <w:rFonts w:ascii="Arial" w:hAnsi="Arial" w:cs="Arial"/>
        </w:rPr>
        <w:t xml:space="preserve">, </w:t>
      </w:r>
      <w:proofErr w:type="spellStart"/>
      <w:r w:rsidRPr="00CC6226">
        <w:rPr>
          <w:rFonts w:ascii="Arial" w:hAnsi="Arial" w:cs="Arial"/>
        </w:rPr>
        <w:t>макро</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тогтвортой</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бэхжүүлэхийн</w:t>
      </w:r>
      <w:proofErr w:type="spellEnd"/>
      <w:r w:rsidRPr="00CC6226">
        <w:rPr>
          <w:rFonts w:ascii="Arial" w:hAnsi="Arial" w:cs="Arial"/>
        </w:rPr>
        <w:t xml:space="preserve"> </w:t>
      </w:r>
      <w:proofErr w:type="spellStart"/>
      <w:r w:rsidRPr="00CC6226">
        <w:rPr>
          <w:rFonts w:ascii="Arial" w:hAnsi="Arial" w:cs="Arial"/>
        </w:rPr>
        <w:t>тулд</w:t>
      </w:r>
      <w:proofErr w:type="spellEnd"/>
      <w:r w:rsidRPr="00CC6226">
        <w:rPr>
          <w:rFonts w:ascii="Arial" w:hAnsi="Arial" w:cs="Arial"/>
        </w:rPr>
        <w:t xml:space="preserve"> </w:t>
      </w:r>
      <w:proofErr w:type="spellStart"/>
      <w:r w:rsidRPr="00CC6226">
        <w:rPr>
          <w:rFonts w:ascii="Arial" w:hAnsi="Arial" w:cs="Arial"/>
        </w:rPr>
        <w:t>төсвийн</w:t>
      </w:r>
      <w:proofErr w:type="spellEnd"/>
      <w:r w:rsidRPr="00CC6226">
        <w:rPr>
          <w:rFonts w:ascii="Arial" w:hAnsi="Arial" w:cs="Arial"/>
        </w:rPr>
        <w:t xml:space="preserve"> </w:t>
      </w:r>
      <w:proofErr w:type="spellStart"/>
      <w:r w:rsidRPr="00CC6226">
        <w:rPr>
          <w:rFonts w:ascii="Arial" w:hAnsi="Arial" w:cs="Arial"/>
        </w:rPr>
        <w:t>тэлэлтийг</w:t>
      </w:r>
      <w:proofErr w:type="spellEnd"/>
      <w:r w:rsidRPr="00CC6226">
        <w:rPr>
          <w:rFonts w:ascii="Arial" w:hAnsi="Arial" w:cs="Arial"/>
        </w:rPr>
        <w:t xml:space="preserve"> </w:t>
      </w:r>
      <w:proofErr w:type="spellStart"/>
      <w:r w:rsidRPr="00CC6226">
        <w:rPr>
          <w:rFonts w:ascii="Arial" w:hAnsi="Arial" w:cs="Arial"/>
        </w:rPr>
        <w:t>сааруулж</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засагт</w:t>
      </w:r>
      <w:proofErr w:type="spellEnd"/>
      <w:r w:rsidRPr="00CC6226">
        <w:rPr>
          <w:rFonts w:ascii="Arial" w:hAnsi="Arial" w:cs="Arial"/>
        </w:rPr>
        <w:t xml:space="preserve"> </w:t>
      </w:r>
      <w:proofErr w:type="spellStart"/>
      <w:r w:rsidRPr="00CC6226">
        <w:rPr>
          <w:rFonts w:ascii="Arial" w:hAnsi="Arial" w:cs="Arial"/>
        </w:rPr>
        <w:t>хувийн</w:t>
      </w:r>
      <w:proofErr w:type="spellEnd"/>
      <w:r w:rsidRPr="00CC6226">
        <w:rPr>
          <w:rFonts w:ascii="Arial" w:hAnsi="Arial" w:cs="Arial"/>
        </w:rPr>
        <w:t xml:space="preserve"> </w:t>
      </w:r>
      <w:proofErr w:type="spellStart"/>
      <w:r w:rsidRPr="00CC6226">
        <w:rPr>
          <w:rFonts w:ascii="Arial" w:hAnsi="Arial" w:cs="Arial"/>
        </w:rPr>
        <w:t>хэвшлийн</w:t>
      </w:r>
      <w:proofErr w:type="spellEnd"/>
      <w:r w:rsidRPr="00CC6226">
        <w:rPr>
          <w:rFonts w:ascii="Arial" w:hAnsi="Arial" w:cs="Arial"/>
        </w:rPr>
        <w:t xml:space="preserve"> </w:t>
      </w:r>
      <w:proofErr w:type="spellStart"/>
      <w:r w:rsidRPr="00CC6226">
        <w:rPr>
          <w:rFonts w:ascii="Arial" w:hAnsi="Arial" w:cs="Arial"/>
        </w:rPr>
        <w:t>хөрөнгө</w:t>
      </w:r>
      <w:proofErr w:type="spellEnd"/>
      <w:r w:rsidRPr="00CC6226">
        <w:rPr>
          <w:rFonts w:ascii="Arial" w:hAnsi="Arial" w:cs="Arial"/>
        </w:rPr>
        <w:t xml:space="preserve"> </w:t>
      </w:r>
      <w:proofErr w:type="spellStart"/>
      <w:r w:rsidRPr="00CC6226">
        <w:rPr>
          <w:rFonts w:ascii="Arial" w:hAnsi="Arial" w:cs="Arial"/>
        </w:rPr>
        <w:t>оруулалтыг</w:t>
      </w:r>
      <w:proofErr w:type="spellEnd"/>
      <w:r w:rsidRPr="00CC6226">
        <w:rPr>
          <w:rFonts w:ascii="Arial" w:hAnsi="Arial" w:cs="Arial"/>
        </w:rPr>
        <w:t xml:space="preserve"> </w:t>
      </w:r>
      <w:proofErr w:type="spellStart"/>
      <w:r w:rsidRPr="00CC6226">
        <w:rPr>
          <w:rFonts w:ascii="Arial" w:hAnsi="Arial" w:cs="Arial"/>
        </w:rPr>
        <w:t>нэмэгдүүлэх</w:t>
      </w:r>
      <w:proofErr w:type="spellEnd"/>
      <w:r w:rsidRPr="00CC6226">
        <w:rPr>
          <w:rFonts w:ascii="Arial" w:hAnsi="Arial" w:cs="Arial"/>
        </w:rPr>
        <w:t xml:space="preserve">, </w:t>
      </w:r>
      <w:proofErr w:type="spellStart"/>
      <w:r w:rsidRPr="00CC6226">
        <w:rPr>
          <w:rFonts w:ascii="Arial" w:hAnsi="Arial" w:cs="Arial"/>
        </w:rPr>
        <w:t>гадаад</w:t>
      </w:r>
      <w:proofErr w:type="spellEnd"/>
      <w:r w:rsidRPr="00CC6226">
        <w:rPr>
          <w:rFonts w:ascii="Arial" w:hAnsi="Arial" w:cs="Arial"/>
        </w:rPr>
        <w:t xml:space="preserve"> </w:t>
      </w:r>
      <w:proofErr w:type="spellStart"/>
      <w:r w:rsidRPr="00CC6226">
        <w:rPr>
          <w:rFonts w:ascii="Arial" w:hAnsi="Arial" w:cs="Arial"/>
        </w:rPr>
        <w:t>хөрөнгийн</w:t>
      </w:r>
      <w:proofErr w:type="spellEnd"/>
      <w:r w:rsidRPr="00CC6226">
        <w:rPr>
          <w:rFonts w:ascii="Arial" w:hAnsi="Arial" w:cs="Arial"/>
        </w:rPr>
        <w:t xml:space="preserve"> </w:t>
      </w:r>
      <w:proofErr w:type="spellStart"/>
      <w:r w:rsidRPr="00CC6226">
        <w:rPr>
          <w:rFonts w:ascii="Arial" w:hAnsi="Arial" w:cs="Arial"/>
        </w:rPr>
        <w:t>зах</w:t>
      </w:r>
      <w:proofErr w:type="spellEnd"/>
      <w:r w:rsidRPr="00CC6226">
        <w:rPr>
          <w:rFonts w:ascii="Arial" w:hAnsi="Arial" w:cs="Arial"/>
        </w:rPr>
        <w:t xml:space="preserve"> </w:t>
      </w:r>
      <w:proofErr w:type="spellStart"/>
      <w:r w:rsidRPr="00CC6226">
        <w:rPr>
          <w:rFonts w:ascii="Arial" w:hAnsi="Arial" w:cs="Arial"/>
        </w:rPr>
        <w:t>зээлд</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Улсад</w:t>
      </w:r>
      <w:proofErr w:type="spellEnd"/>
      <w:r w:rsidRPr="00CC6226">
        <w:rPr>
          <w:rFonts w:ascii="Arial" w:hAnsi="Arial" w:cs="Arial"/>
        </w:rPr>
        <w:t xml:space="preserve"> </w:t>
      </w:r>
      <w:proofErr w:type="spellStart"/>
      <w:r w:rsidRPr="00CC6226">
        <w:rPr>
          <w:rFonts w:ascii="Arial" w:hAnsi="Arial" w:cs="Arial"/>
        </w:rPr>
        <w:t>итгэх</w:t>
      </w:r>
      <w:proofErr w:type="spellEnd"/>
      <w:r w:rsidRPr="00CC6226">
        <w:rPr>
          <w:rFonts w:ascii="Arial" w:hAnsi="Arial" w:cs="Arial"/>
        </w:rPr>
        <w:t xml:space="preserve"> </w:t>
      </w:r>
      <w:proofErr w:type="spellStart"/>
      <w:r w:rsidRPr="00CC6226">
        <w:rPr>
          <w:rFonts w:ascii="Arial" w:hAnsi="Arial" w:cs="Arial"/>
        </w:rPr>
        <w:t>итгэлийг</w:t>
      </w:r>
      <w:proofErr w:type="spellEnd"/>
      <w:r w:rsidRPr="00CC6226">
        <w:rPr>
          <w:rFonts w:ascii="Arial" w:hAnsi="Arial" w:cs="Arial"/>
        </w:rPr>
        <w:t xml:space="preserve"> </w:t>
      </w:r>
      <w:proofErr w:type="spellStart"/>
      <w:r w:rsidRPr="00CC6226">
        <w:rPr>
          <w:rFonts w:ascii="Arial" w:hAnsi="Arial" w:cs="Arial"/>
        </w:rPr>
        <w:t>бэхжүүлэх</w:t>
      </w:r>
      <w:proofErr w:type="spellEnd"/>
      <w:r w:rsidRPr="00CC6226">
        <w:rPr>
          <w:rFonts w:ascii="Arial" w:hAnsi="Arial" w:cs="Arial"/>
        </w:rPr>
        <w:t xml:space="preserve"> </w:t>
      </w:r>
      <w:proofErr w:type="spellStart"/>
      <w:r w:rsidRPr="00CC6226">
        <w:rPr>
          <w:rFonts w:ascii="Arial" w:hAnsi="Arial" w:cs="Arial"/>
        </w:rPr>
        <w:t>шаардлага</w:t>
      </w:r>
      <w:proofErr w:type="spellEnd"/>
      <w:r w:rsidRPr="00CC6226">
        <w:rPr>
          <w:rFonts w:ascii="Arial" w:hAnsi="Arial" w:cs="Arial"/>
        </w:rPr>
        <w:t xml:space="preserve"> </w:t>
      </w:r>
      <w:proofErr w:type="spellStart"/>
      <w:r w:rsidRPr="00CC6226">
        <w:rPr>
          <w:rFonts w:ascii="Arial" w:hAnsi="Arial" w:cs="Arial"/>
        </w:rPr>
        <w:t>зүй</w:t>
      </w:r>
      <w:proofErr w:type="spellEnd"/>
      <w:r w:rsidRPr="00CC6226">
        <w:rPr>
          <w:rFonts w:ascii="Arial" w:hAnsi="Arial" w:cs="Arial"/>
        </w:rPr>
        <w:t xml:space="preserve"> </w:t>
      </w:r>
      <w:proofErr w:type="spellStart"/>
      <w:r w:rsidRPr="00CC6226">
        <w:rPr>
          <w:rFonts w:ascii="Arial" w:hAnsi="Arial" w:cs="Arial"/>
        </w:rPr>
        <w:t>ёсоор</w:t>
      </w:r>
      <w:proofErr w:type="spellEnd"/>
      <w:r w:rsidRPr="00CC6226">
        <w:rPr>
          <w:rFonts w:ascii="Arial" w:hAnsi="Arial" w:cs="Arial"/>
        </w:rPr>
        <w:t xml:space="preserve"> </w:t>
      </w:r>
      <w:proofErr w:type="spellStart"/>
      <w:r w:rsidRPr="00CC6226">
        <w:rPr>
          <w:rFonts w:ascii="Arial" w:hAnsi="Arial" w:cs="Arial"/>
        </w:rPr>
        <w:t>тавигдаж</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
    <w:p w14:paraId="5A1041E0" w14:textId="77777777" w:rsidR="00200CD4" w:rsidRPr="00CC6226" w:rsidRDefault="00200CD4" w:rsidP="00200CD4">
      <w:pPr>
        <w:ind w:firstLine="567"/>
        <w:jc w:val="both"/>
        <w:rPr>
          <w:rFonts w:ascii="Arial" w:hAnsi="Arial" w:cs="Arial"/>
          <w:lang w:val="mn-MN"/>
        </w:rPr>
      </w:pPr>
      <w:r w:rsidRPr="00CC6226">
        <w:rPr>
          <w:rFonts w:ascii="Arial" w:hAnsi="Arial" w:cs="Arial"/>
          <w:lang w:val="mn-MN"/>
        </w:rPr>
        <w:t xml:space="preserve">Өнгөрсөн жил нүүрсний борлуулалтаас шалтгаалж эдийн засаг өссөн хэдий ч  дараах сөрөг үр дүн оршсоор байна. Үүнд: </w:t>
      </w:r>
    </w:p>
    <w:p w14:paraId="3CBC0691" w14:textId="77777777" w:rsidR="00200CD4" w:rsidRPr="00CC6226" w:rsidRDefault="00200CD4" w:rsidP="00200CD4">
      <w:pPr>
        <w:ind w:firstLine="567"/>
        <w:jc w:val="both"/>
        <w:rPr>
          <w:rFonts w:ascii="Arial" w:hAnsi="Arial" w:cs="Arial"/>
        </w:rPr>
      </w:pPr>
      <w:r w:rsidRPr="00CC6226">
        <w:rPr>
          <w:rFonts w:ascii="Arial" w:hAnsi="Arial" w:cs="Arial"/>
        </w:rPr>
        <w:t xml:space="preserve">1. </w:t>
      </w:r>
      <w:proofErr w:type="spellStart"/>
      <w:r w:rsidRPr="00CC6226">
        <w:rPr>
          <w:rFonts w:ascii="Arial" w:hAnsi="Arial" w:cs="Arial"/>
        </w:rPr>
        <w:t>Манай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эдээс</w:t>
      </w:r>
      <w:proofErr w:type="spellEnd"/>
      <w:r w:rsidRPr="00CC6226">
        <w:rPr>
          <w:rFonts w:ascii="Arial" w:hAnsi="Arial" w:cs="Arial"/>
        </w:rPr>
        <w:t xml:space="preserve"> </w:t>
      </w:r>
      <w:proofErr w:type="spellStart"/>
      <w:r w:rsidRPr="00CC6226">
        <w:rPr>
          <w:rFonts w:ascii="Arial" w:hAnsi="Arial" w:cs="Arial"/>
        </w:rPr>
        <w:t>маш</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буюу</w:t>
      </w:r>
      <w:proofErr w:type="spellEnd"/>
      <w:r w:rsidRPr="00CC6226">
        <w:rPr>
          <w:rFonts w:ascii="Arial" w:hAnsi="Arial" w:cs="Arial"/>
        </w:rPr>
        <w:t xml:space="preserve"> </w:t>
      </w:r>
      <w:proofErr w:type="spellStart"/>
      <w:r w:rsidRPr="00CC6226">
        <w:rPr>
          <w:rFonts w:ascii="Arial" w:hAnsi="Arial" w:cs="Arial"/>
        </w:rPr>
        <w:t>бараг</w:t>
      </w:r>
      <w:proofErr w:type="spellEnd"/>
      <w:r w:rsidRPr="00CC6226">
        <w:rPr>
          <w:rFonts w:ascii="Arial" w:hAnsi="Arial" w:cs="Arial"/>
        </w:rPr>
        <w:t xml:space="preserve"> 94%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xml:space="preserve">. </w:t>
      </w:r>
      <w:proofErr w:type="spellStart"/>
      <w:r w:rsidRPr="00CC6226">
        <w:rPr>
          <w:rFonts w:ascii="Arial" w:hAnsi="Arial" w:cs="Arial"/>
        </w:rPr>
        <w:t>Ийм</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xml:space="preserve"> </w:t>
      </w:r>
      <w:proofErr w:type="spellStart"/>
      <w:r w:rsidRPr="00CC6226">
        <w:rPr>
          <w:rFonts w:ascii="Arial" w:hAnsi="Arial" w:cs="Arial"/>
        </w:rPr>
        <w:t>нөхцөлд</w:t>
      </w:r>
      <w:proofErr w:type="spellEnd"/>
      <w:r w:rsidRPr="00CC6226">
        <w:rPr>
          <w:rFonts w:ascii="Arial" w:hAnsi="Arial" w:cs="Arial"/>
        </w:rPr>
        <w:t xml:space="preserve"> </w:t>
      </w:r>
      <w:proofErr w:type="spellStart"/>
      <w:r w:rsidRPr="00CC6226">
        <w:rPr>
          <w:rFonts w:ascii="Arial" w:hAnsi="Arial" w:cs="Arial"/>
        </w:rPr>
        <w:t>бусад</w:t>
      </w:r>
      <w:proofErr w:type="spellEnd"/>
      <w:r w:rsidRPr="00CC6226">
        <w:rPr>
          <w:rFonts w:ascii="Arial" w:hAnsi="Arial" w:cs="Arial"/>
        </w:rPr>
        <w:t xml:space="preserve"> </w:t>
      </w:r>
      <w:proofErr w:type="spellStart"/>
      <w:r w:rsidRPr="00CC6226">
        <w:rPr>
          <w:rFonts w:ascii="Arial" w:hAnsi="Arial" w:cs="Arial"/>
        </w:rPr>
        <w:t>улсад</w:t>
      </w:r>
      <w:proofErr w:type="spellEnd"/>
      <w:r w:rsidRPr="00CC6226">
        <w:rPr>
          <w:rFonts w:ascii="Arial" w:hAnsi="Arial" w:cs="Arial"/>
        </w:rPr>
        <w:t xml:space="preserve"> </w:t>
      </w:r>
      <w:proofErr w:type="spellStart"/>
      <w:r w:rsidRPr="00CC6226">
        <w:rPr>
          <w:rFonts w:ascii="Arial" w:hAnsi="Arial" w:cs="Arial"/>
        </w:rPr>
        <w:t>байдагтай</w:t>
      </w:r>
      <w:proofErr w:type="spellEnd"/>
      <w:r w:rsidRPr="00CC6226">
        <w:rPr>
          <w:rFonts w:ascii="Arial" w:hAnsi="Arial" w:cs="Arial"/>
        </w:rPr>
        <w:t xml:space="preserve"> </w:t>
      </w:r>
      <w:proofErr w:type="spellStart"/>
      <w:r w:rsidRPr="00CC6226">
        <w:rPr>
          <w:rFonts w:ascii="Arial" w:hAnsi="Arial" w:cs="Arial"/>
        </w:rPr>
        <w:t>адилгүй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савлагаа</w:t>
      </w:r>
      <w:proofErr w:type="spellEnd"/>
      <w:r w:rsidRPr="00CC6226">
        <w:rPr>
          <w:rFonts w:ascii="Arial" w:hAnsi="Arial" w:cs="Arial"/>
        </w:rPr>
        <w:t xml:space="preserve"> </w:t>
      </w:r>
      <w:proofErr w:type="spellStart"/>
      <w:r w:rsidRPr="00CC6226">
        <w:rPr>
          <w:rFonts w:ascii="Arial" w:hAnsi="Arial" w:cs="Arial"/>
        </w:rPr>
        <w:t>маш</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боллоо</w:t>
      </w:r>
      <w:proofErr w:type="spellEnd"/>
      <w:r w:rsidRPr="00CC6226">
        <w:rPr>
          <w:rFonts w:ascii="Arial" w:hAnsi="Arial" w:cs="Arial"/>
        </w:rPr>
        <w:t>. </w:t>
      </w:r>
    </w:p>
    <w:p w14:paraId="1454BA80" w14:textId="77777777" w:rsidR="00200CD4" w:rsidRPr="00CC6226" w:rsidRDefault="00200CD4" w:rsidP="00200CD4">
      <w:pPr>
        <w:pStyle w:val="ListParagraph"/>
        <w:spacing w:after="0" w:line="240" w:lineRule="auto"/>
        <w:ind w:left="0" w:firstLine="567"/>
        <w:jc w:val="both"/>
        <w:rPr>
          <w:rFonts w:ascii="Arial" w:hAnsi="Arial" w:cs="Arial"/>
          <w:sz w:val="24"/>
          <w:szCs w:val="24"/>
          <w:lang w:val="mn-MN"/>
        </w:rPr>
      </w:pPr>
      <w:r w:rsidRPr="00CC6226">
        <w:rPr>
          <w:rFonts w:ascii="Arial" w:hAnsi="Arial" w:cs="Arial"/>
          <w:sz w:val="24"/>
          <w:szCs w:val="24"/>
          <w:lang w:val="mn-MN"/>
        </w:rPr>
        <w:t>2. Улсын төсөв ДНБ-ний 39 хувьд хүрснээр хувийн хэвшлийн орон зай улам бүр хумигдаж, уул уурхайн борлуулалтаас хамааралтай боллоо.</w:t>
      </w:r>
    </w:p>
    <w:p w14:paraId="11838177" w14:textId="77777777" w:rsidR="00200CD4" w:rsidRPr="00CC6226" w:rsidRDefault="00200CD4" w:rsidP="00200CD4">
      <w:pPr>
        <w:pStyle w:val="ListParagraph"/>
        <w:spacing w:after="0" w:line="240" w:lineRule="auto"/>
        <w:ind w:left="0" w:firstLine="567"/>
        <w:jc w:val="both"/>
        <w:rPr>
          <w:rFonts w:ascii="Arial" w:hAnsi="Arial" w:cs="Arial"/>
          <w:sz w:val="24"/>
          <w:szCs w:val="24"/>
          <w:lang w:val="mn-MN"/>
        </w:rPr>
      </w:pPr>
      <w:r w:rsidRPr="00CC6226">
        <w:rPr>
          <w:rFonts w:ascii="Arial" w:hAnsi="Arial" w:cs="Arial"/>
          <w:sz w:val="24"/>
          <w:szCs w:val="24"/>
          <w:lang w:val="mn-MN"/>
        </w:rPr>
        <w:t xml:space="preserve">3. </w:t>
      </w:r>
      <w:proofErr w:type="spellStart"/>
      <w:r w:rsidRPr="00CC6226">
        <w:rPr>
          <w:rFonts w:ascii="Arial" w:hAnsi="Arial" w:cs="Arial"/>
          <w:sz w:val="24"/>
          <w:szCs w:val="24"/>
          <w:shd w:val="clear" w:color="auto" w:fill="FFFFFF"/>
        </w:rPr>
        <w:t>Татварын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ерөнхий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газрын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статистик</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мэдээгээр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Монгол</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Улсад</w:t>
      </w:r>
      <w:proofErr w:type="spellEnd"/>
      <w:r w:rsidRPr="00CC6226">
        <w:rPr>
          <w:rFonts w:ascii="Arial" w:hAnsi="Arial" w:cs="Arial"/>
          <w:sz w:val="24"/>
          <w:szCs w:val="24"/>
          <w:shd w:val="clear" w:color="auto" w:fill="FFFFFF"/>
        </w:rPr>
        <w:t xml:space="preserve"> 2022 </w:t>
      </w:r>
      <w:proofErr w:type="spellStart"/>
      <w:r w:rsidRPr="00CC6226">
        <w:rPr>
          <w:rFonts w:ascii="Arial" w:hAnsi="Arial" w:cs="Arial"/>
          <w:sz w:val="24"/>
          <w:szCs w:val="24"/>
          <w:shd w:val="clear" w:color="auto" w:fill="FFFFFF"/>
        </w:rPr>
        <w:t>оны</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эцсийн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байдлаар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бүртгэлтэй</w:t>
      </w:r>
      <w:proofErr w:type="spellEnd"/>
      <w:r w:rsidRPr="00CC6226">
        <w:rPr>
          <w:rFonts w:ascii="Arial" w:hAnsi="Arial" w:cs="Arial"/>
          <w:sz w:val="24"/>
          <w:szCs w:val="24"/>
          <w:shd w:val="clear" w:color="auto" w:fill="FFFFFF"/>
        </w:rPr>
        <w:t xml:space="preserve"> 218,965 </w:t>
      </w:r>
      <w:proofErr w:type="spellStart"/>
      <w:r w:rsidRPr="00CC6226">
        <w:rPr>
          <w:rFonts w:ascii="Arial" w:hAnsi="Arial" w:cs="Arial"/>
          <w:sz w:val="24"/>
          <w:szCs w:val="24"/>
          <w:shd w:val="clear" w:color="auto" w:fill="FFFFFF"/>
        </w:rPr>
        <w:t>аж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ахуйн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нэгжээс</w:t>
      </w:r>
      <w:proofErr w:type="spellEnd"/>
      <w:r w:rsidRPr="00CC6226">
        <w:rPr>
          <w:rFonts w:ascii="Arial" w:hAnsi="Arial" w:cs="Arial"/>
          <w:sz w:val="24"/>
          <w:szCs w:val="24"/>
          <w:shd w:val="clear" w:color="auto" w:fill="FFFFFF"/>
        </w:rPr>
        <w:t xml:space="preserve"> 155.450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татварын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тайлангаа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ирүүлсний</w:t>
      </w:r>
      <w:proofErr w:type="spellEnd"/>
      <w:r w:rsidRPr="00CC6226">
        <w:rPr>
          <w:rFonts w:ascii="Arial" w:hAnsi="Arial" w:cs="Arial"/>
          <w:sz w:val="24"/>
          <w:szCs w:val="24"/>
          <w:shd w:val="clear" w:color="auto" w:fill="FFFFFF"/>
        </w:rPr>
        <w:t xml:space="preserve"> 70.561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Х </w:t>
      </w:r>
      <w:proofErr w:type="spellStart"/>
      <w:r w:rsidRPr="00CC6226">
        <w:rPr>
          <w:rFonts w:ascii="Arial" w:hAnsi="Arial" w:cs="Arial"/>
          <w:sz w:val="24"/>
          <w:szCs w:val="24"/>
          <w:shd w:val="clear" w:color="auto" w:fill="FFFFFF"/>
        </w:rPr>
        <w:t>тайлан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ирүүлжээ</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Өөрөөр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хэлбэл</w:t>
      </w:r>
      <w:proofErr w:type="spellEnd"/>
      <w:r w:rsidRPr="00CC6226">
        <w:rPr>
          <w:rFonts w:ascii="Arial" w:hAnsi="Arial" w:cs="Arial"/>
          <w:sz w:val="24"/>
          <w:szCs w:val="24"/>
          <w:shd w:val="clear" w:color="auto" w:fill="FFFFFF"/>
        </w:rPr>
        <w:t xml:space="preserve">, 134.076 </w:t>
      </w:r>
      <w:proofErr w:type="spellStart"/>
      <w:r w:rsidRPr="00CC6226">
        <w:rPr>
          <w:rFonts w:ascii="Arial" w:hAnsi="Arial" w:cs="Arial"/>
          <w:sz w:val="24"/>
          <w:szCs w:val="24"/>
          <w:shd w:val="clear" w:color="auto" w:fill="FFFFFF"/>
        </w:rPr>
        <w:t>аж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ахуй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нэгж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хаалгаа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барьжээ</w:t>
      </w:r>
      <w:proofErr w:type="spellEnd"/>
      <w:r w:rsidRPr="00CC6226">
        <w:rPr>
          <w:rFonts w:ascii="Arial" w:hAnsi="Arial" w:cs="Arial"/>
          <w:sz w:val="24"/>
          <w:szCs w:val="24"/>
          <w:shd w:val="clear" w:color="auto" w:fill="FFFFFF"/>
        </w:rPr>
        <w:t xml:space="preserve">. </w:t>
      </w:r>
    </w:p>
    <w:p w14:paraId="7D0A7836" w14:textId="77777777" w:rsidR="00200CD4" w:rsidRPr="00CC6226" w:rsidRDefault="00200CD4" w:rsidP="00200CD4">
      <w:pPr>
        <w:pStyle w:val="ListParagraph"/>
        <w:spacing w:after="0" w:line="240" w:lineRule="auto"/>
        <w:ind w:left="0" w:firstLine="567"/>
        <w:jc w:val="both"/>
        <w:rPr>
          <w:rFonts w:ascii="Arial" w:hAnsi="Arial" w:cs="Arial"/>
          <w:sz w:val="24"/>
          <w:szCs w:val="24"/>
          <w:shd w:val="clear" w:color="auto" w:fill="FFFFFF"/>
          <w:lang w:val="mn-MN"/>
        </w:rPr>
      </w:pPr>
      <w:r w:rsidRPr="00CC6226">
        <w:rPr>
          <w:rFonts w:ascii="Arial" w:hAnsi="Arial" w:cs="Arial"/>
          <w:sz w:val="24"/>
          <w:szCs w:val="24"/>
          <w:lang w:val="mn-MN"/>
        </w:rPr>
        <w:t xml:space="preserve">4. </w:t>
      </w:r>
      <w:r w:rsidRPr="00CC6226">
        <w:rPr>
          <w:rFonts w:ascii="Arial" w:hAnsi="Arial" w:cs="Arial"/>
          <w:sz w:val="24"/>
          <w:szCs w:val="24"/>
          <w:shd w:val="clear" w:color="auto" w:fill="FFFFFF"/>
        </w:rPr>
        <w:t xml:space="preserve">2022 </w:t>
      </w:r>
      <w:proofErr w:type="spellStart"/>
      <w:r w:rsidRPr="00CC6226">
        <w:rPr>
          <w:rFonts w:ascii="Arial" w:hAnsi="Arial" w:cs="Arial"/>
          <w:sz w:val="24"/>
          <w:szCs w:val="24"/>
          <w:shd w:val="clear" w:color="auto" w:fill="FFFFFF"/>
        </w:rPr>
        <w:t>оны</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байдлаар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манай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улсын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нийт</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хүн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амын</w:t>
      </w:r>
      <w:proofErr w:type="spellEnd"/>
      <w:r w:rsidRPr="00CC6226">
        <w:rPr>
          <w:rFonts w:ascii="Arial" w:hAnsi="Arial" w:cs="Arial"/>
          <w:sz w:val="24"/>
          <w:szCs w:val="24"/>
          <w:shd w:val="clear" w:color="auto" w:fill="FFFFFF"/>
        </w:rPr>
        <w:t xml:space="preserve"> 914 </w:t>
      </w:r>
      <w:proofErr w:type="spellStart"/>
      <w:r w:rsidRPr="00CC6226">
        <w:rPr>
          <w:rFonts w:ascii="Arial" w:hAnsi="Arial" w:cs="Arial"/>
          <w:sz w:val="24"/>
          <w:szCs w:val="24"/>
          <w:shd w:val="clear" w:color="auto" w:fill="FFFFFF"/>
        </w:rPr>
        <w:t>мянга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ядуурлын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шугамаас</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доогуур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хэрэглээтэй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байна</w:t>
      </w:r>
      <w:proofErr w:type="spellEnd"/>
      <w:r w:rsidRPr="00CC6226">
        <w:rPr>
          <w:rFonts w:ascii="Arial" w:hAnsi="Arial" w:cs="Arial"/>
          <w:sz w:val="24"/>
          <w:szCs w:val="24"/>
          <w:shd w:val="clear" w:color="auto" w:fill="FFFFFF"/>
        </w:rPr>
        <w:t>. </w:t>
      </w:r>
    </w:p>
    <w:p w14:paraId="15B2A27C" w14:textId="77777777" w:rsidR="00200CD4" w:rsidRPr="00CC6226" w:rsidRDefault="00200CD4" w:rsidP="00200CD4">
      <w:pPr>
        <w:ind w:firstLine="567"/>
        <w:jc w:val="both"/>
        <w:rPr>
          <w:rFonts w:ascii="Arial" w:hAnsi="Arial" w:cs="Arial"/>
          <w:lang w:val="mn-MN"/>
        </w:rPr>
      </w:pPr>
      <w:r w:rsidRPr="00CC6226">
        <w:rPr>
          <w:rFonts w:ascii="Arial" w:hAnsi="Arial" w:cs="Arial"/>
        </w:rPr>
        <w:t xml:space="preserve">Энэ </w:t>
      </w:r>
      <w:proofErr w:type="spellStart"/>
      <w:r w:rsidRPr="00CC6226">
        <w:rPr>
          <w:rFonts w:ascii="Arial" w:hAnsi="Arial" w:cs="Arial"/>
        </w:rPr>
        <w:t>бүхэн</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үйлдвэрлэлээ</w:t>
      </w:r>
      <w:proofErr w:type="spellEnd"/>
      <w:r w:rsidRPr="00CC6226">
        <w:rPr>
          <w:rFonts w:ascii="Arial" w:hAnsi="Arial" w:cs="Arial"/>
        </w:rPr>
        <w:t xml:space="preserve"> </w:t>
      </w:r>
      <w:proofErr w:type="spellStart"/>
      <w:r w:rsidRPr="00CC6226">
        <w:rPr>
          <w:rFonts w:ascii="Arial" w:hAnsi="Arial" w:cs="Arial"/>
        </w:rPr>
        <w:t>бүх</w:t>
      </w:r>
      <w:proofErr w:type="spellEnd"/>
      <w:r w:rsidRPr="00CC6226">
        <w:rPr>
          <w:rFonts w:ascii="Arial" w:hAnsi="Arial" w:cs="Arial"/>
        </w:rPr>
        <w:t xml:space="preserve"> </w:t>
      </w:r>
      <w:proofErr w:type="spellStart"/>
      <w:r w:rsidRPr="00CC6226">
        <w:rPr>
          <w:rFonts w:ascii="Arial" w:hAnsi="Arial" w:cs="Arial"/>
        </w:rPr>
        <w:t>талаар</w:t>
      </w:r>
      <w:proofErr w:type="spellEnd"/>
      <w:r w:rsidRPr="00CC6226">
        <w:rPr>
          <w:rFonts w:ascii="Arial" w:hAnsi="Arial" w:cs="Arial"/>
        </w:rPr>
        <w:t xml:space="preserve"> </w:t>
      </w:r>
      <w:proofErr w:type="spellStart"/>
      <w:r w:rsidRPr="00CC6226">
        <w:rPr>
          <w:rFonts w:ascii="Arial" w:hAnsi="Arial" w:cs="Arial"/>
        </w:rPr>
        <w:t>дэмжихийг</w:t>
      </w:r>
      <w:proofErr w:type="spellEnd"/>
      <w:r w:rsidRPr="00CC6226">
        <w:rPr>
          <w:rFonts w:ascii="Arial" w:hAnsi="Arial" w:cs="Arial"/>
        </w:rPr>
        <w:t xml:space="preserve"> </w:t>
      </w:r>
      <w:proofErr w:type="spellStart"/>
      <w:r w:rsidRPr="00CC6226">
        <w:rPr>
          <w:rFonts w:ascii="Arial" w:hAnsi="Arial" w:cs="Arial"/>
        </w:rPr>
        <w:t>анхааруулсан</w:t>
      </w:r>
      <w:proofErr w:type="spellEnd"/>
      <w:r w:rsidRPr="00CC6226">
        <w:rPr>
          <w:rFonts w:ascii="Arial" w:hAnsi="Arial" w:cs="Arial"/>
        </w:rPr>
        <w:t xml:space="preserve"> </w:t>
      </w:r>
      <w:proofErr w:type="spellStart"/>
      <w:r w:rsidRPr="00CC6226">
        <w:rPr>
          <w:rFonts w:ascii="Arial" w:hAnsi="Arial" w:cs="Arial"/>
        </w:rPr>
        <w:t>тоон</w:t>
      </w:r>
      <w:proofErr w:type="spellEnd"/>
      <w:r w:rsidRPr="00CC6226">
        <w:rPr>
          <w:rFonts w:ascii="Arial" w:hAnsi="Arial" w:cs="Arial"/>
        </w:rPr>
        <w:t xml:space="preserve"> </w:t>
      </w:r>
      <w:proofErr w:type="spellStart"/>
      <w:r w:rsidRPr="00CC6226">
        <w:rPr>
          <w:rFonts w:ascii="Arial" w:hAnsi="Arial" w:cs="Arial"/>
        </w:rPr>
        <w:t>үзүүлэлт</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roofErr w:type="spellStart"/>
      <w:r w:rsidRPr="00CC6226">
        <w:rPr>
          <w:rFonts w:ascii="Arial" w:hAnsi="Arial" w:cs="Arial"/>
        </w:rPr>
        <w:t>Зөвхөн</w:t>
      </w:r>
      <w:proofErr w:type="spellEnd"/>
      <w:r w:rsidRPr="00CC6226">
        <w:rPr>
          <w:rFonts w:ascii="Arial" w:hAnsi="Arial" w:cs="Arial"/>
        </w:rPr>
        <w:t xml:space="preserve"> </w:t>
      </w:r>
      <w:proofErr w:type="spellStart"/>
      <w:r w:rsidRPr="00CC6226">
        <w:rPr>
          <w:rFonts w:ascii="Arial" w:hAnsi="Arial" w:cs="Arial"/>
        </w:rPr>
        <w:t>хуулийн</w:t>
      </w:r>
      <w:proofErr w:type="spellEnd"/>
      <w:r w:rsidRPr="00CC6226">
        <w:rPr>
          <w:rFonts w:ascii="Arial" w:hAnsi="Arial" w:cs="Arial"/>
        </w:rPr>
        <w:t xml:space="preserve"> </w:t>
      </w:r>
      <w:proofErr w:type="spellStart"/>
      <w:r w:rsidRPr="00CC6226">
        <w:rPr>
          <w:rFonts w:ascii="Arial" w:hAnsi="Arial" w:cs="Arial"/>
        </w:rPr>
        <w:t>нэг</w:t>
      </w:r>
      <w:proofErr w:type="spellEnd"/>
      <w:r w:rsidRPr="00CC6226">
        <w:rPr>
          <w:rFonts w:ascii="Arial" w:hAnsi="Arial" w:cs="Arial"/>
        </w:rPr>
        <w:t xml:space="preserve"> </w:t>
      </w:r>
      <w:proofErr w:type="spellStart"/>
      <w:r w:rsidRPr="00CC6226">
        <w:rPr>
          <w:rFonts w:ascii="Arial" w:hAnsi="Arial" w:cs="Arial"/>
        </w:rPr>
        <w:t>заалт</w:t>
      </w:r>
      <w:proofErr w:type="spellEnd"/>
      <w:r w:rsidRPr="00CC6226">
        <w:rPr>
          <w:rFonts w:ascii="Arial" w:hAnsi="Arial" w:cs="Arial"/>
        </w:rPr>
        <w:t xml:space="preserve"> </w:t>
      </w:r>
      <w:proofErr w:type="spellStart"/>
      <w:r w:rsidRPr="00CC6226">
        <w:rPr>
          <w:rFonts w:ascii="Arial" w:hAnsi="Arial" w:cs="Arial"/>
        </w:rPr>
        <w:t>өөрчилснөөр</w:t>
      </w:r>
      <w:proofErr w:type="spellEnd"/>
      <w:r w:rsidRPr="00CC6226">
        <w:rPr>
          <w:rFonts w:ascii="Arial" w:hAnsi="Arial" w:cs="Arial"/>
        </w:rPr>
        <w:t xml:space="preserve"> </w:t>
      </w:r>
      <w:proofErr w:type="spellStart"/>
      <w:r w:rsidRPr="00CC6226">
        <w:rPr>
          <w:rFonts w:ascii="Arial" w:hAnsi="Arial" w:cs="Arial"/>
        </w:rPr>
        <w:t>гадаадын</w:t>
      </w:r>
      <w:proofErr w:type="spellEnd"/>
      <w:r w:rsidRPr="00CC6226">
        <w:rPr>
          <w:rFonts w:ascii="Arial" w:hAnsi="Arial" w:cs="Arial"/>
        </w:rPr>
        <w:t xml:space="preserve"> </w:t>
      </w:r>
      <w:proofErr w:type="spellStart"/>
      <w:r w:rsidRPr="00CC6226">
        <w:rPr>
          <w:rFonts w:ascii="Arial" w:hAnsi="Arial" w:cs="Arial"/>
        </w:rPr>
        <w:t>хөрөнгө</w:t>
      </w:r>
      <w:proofErr w:type="spellEnd"/>
      <w:r w:rsidRPr="00CC6226">
        <w:rPr>
          <w:rFonts w:ascii="Arial" w:hAnsi="Arial" w:cs="Arial"/>
        </w:rPr>
        <w:t xml:space="preserve"> </w:t>
      </w:r>
      <w:proofErr w:type="spellStart"/>
      <w:r w:rsidRPr="00CC6226">
        <w:rPr>
          <w:rFonts w:ascii="Arial" w:hAnsi="Arial" w:cs="Arial"/>
        </w:rPr>
        <w:t>оруулалтыг</w:t>
      </w:r>
      <w:proofErr w:type="spellEnd"/>
      <w:r w:rsidRPr="00CC6226">
        <w:rPr>
          <w:rFonts w:ascii="Arial" w:hAnsi="Arial" w:cs="Arial"/>
        </w:rPr>
        <w:t xml:space="preserve"> </w:t>
      </w:r>
      <w:proofErr w:type="spellStart"/>
      <w:r w:rsidRPr="00CC6226">
        <w:rPr>
          <w:rFonts w:ascii="Arial" w:hAnsi="Arial" w:cs="Arial"/>
        </w:rPr>
        <w:lastRenderedPageBreak/>
        <w:t>татах</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үйлдвэрлэлээ</w:t>
      </w:r>
      <w:proofErr w:type="spellEnd"/>
      <w:r w:rsidRPr="00CC6226">
        <w:rPr>
          <w:rFonts w:ascii="Arial" w:hAnsi="Arial" w:cs="Arial"/>
        </w:rPr>
        <w:t xml:space="preserve"> </w:t>
      </w:r>
      <w:proofErr w:type="spellStart"/>
      <w:r w:rsidRPr="00CC6226">
        <w:rPr>
          <w:rFonts w:ascii="Arial" w:hAnsi="Arial" w:cs="Arial"/>
        </w:rPr>
        <w:t>сэргээх</w:t>
      </w:r>
      <w:proofErr w:type="spellEnd"/>
      <w:r w:rsidRPr="00CC6226">
        <w:rPr>
          <w:rFonts w:ascii="Arial" w:hAnsi="Arial" w:cs="Arial"/>
        </w:rPr>
        <w:t xml:space="preserve">, </w:t>
      </w:r>
      <w:proofErr w:type="spellStart"/>
      <w:r w:rsidRPr="00CC6226">
        <w:rPr>
          <w:rFonts w:ascii="Arial" w:hAnsi="Arial" w:cs="Arial"/>
        </w:rPr>
        <w:t>ажлын</w:t>
      </w:r>
      <w:proofErr w:type="spellEnd"/>
      <w:r w:rsidRPr="00CC6226">
        <w:rPr>
          <w:rFonts w:ascii="Arial" w:hAnsi="Arial" w:cs="Arial"/>
        </w:rPr>
        <w:t xml:space="preserve"> </w:t>
      </w:r>
      <w:proofErr w:type="spellStart"/>
      <w:r w:rsidRPr="00CC6226">
        <w:rPr>
          <w:rFonts w:ascii="Arial" w:hAnsi="Arial" w:cs="Arial"/>
        </w:rPr>
        <w:t>байр</w:t>
      </w:r>
      <w:proofErr w:type="spellEnd"/>
      <w:r w:rsidRPr="00CC6226">
        <w:rPr>
          <w:rFonts w:ascii="Arial" w:hAnsi="Arial" w:cs="Arial"/>
        </w:rPr>
        <w:t xml:space="preserve"> </w:t>
      </w:r>
      <w:proofErr w:type="spellStart"/>
      <w:r w:rsidRPr="00CC6226">
        <w:rPr>
          <w:rFonts w:ascii="Arial" w:hAnsi="Arial" w:cs="Arial"/>
        </w:rPr>
        <w:t>нэмэх</w:t>
      </w:r>
      <w:proofErr w:type="spellEnd"/>
      <w:r w:rsidRPr="00CC6226">
        <w:rPr>
          <w:rFonts w:ascii="Arial" w:hAnsi="Arial" w:cs="Arial"/>
        </w:rPr>
        <w:t xml:space="preserve">, </w:t>
      </w:r>
      <w:proofErr w:type="spellStart"/>
      <w:r w:rsidRPr="00CC6226">
        <w:rPr>
          <w:rFonts w:ascii="Arial" w:hAnsi="Arial" w:cs="Arial"/>
        </w:rPr>
        <w:t>иргэдийн</w:t>
      </w:r>
      <w:proofErr w:type="spellEnd"/>
      <w:r w:rsidRPr="00CC6226">
        <w:rPr>
          <w:rFonts w:ascii="Arial" w:hAnsi="Arial" w:cs="Arial"/>
        </w:rPr>
        <w:t xml:space="preserve"> </w:t>
      </w:r>
      <w:proofErr w:type="spellStart"/>
      <w:r w:rsidRPr="00CC6226">
        <w:rPr>
          <w:rFonts w:ascii="Arial" w:hAnsi="Arial" w:cs="Arial"/>
        </w:rPr>
        <w:t>орлого</w:t>
      </w:r>
      <w:proofErr w:type="spellEnd"/>
      <w:r w:rsidRPr="00CC6226">
        <w:rPr>
          <w:rFonts w:ascii="Arial" w:hAnsi="Arial" w:cs="Arial"/>
        </w:rPr>
        <w:t xml:space="preserve"> </w:t>
      </w:r>
      <w:proofErr w:type="spellStart"/>
      <w:r w:rsidRPr="00CC6226">
        <w:rPr>
          <w:rFonts w:ascii="Arial" w:hAnsi="Arial" w:cs="Arial"/>
        </w:rPr>
        <w:t>нэмэгдүүлэх</w:t>
      </w:r>
      <w:proofErr w:type="spellEnd"/>
      <w:r w:rsidRPr="00CC6226">
        <w:rPr>
          <w:rFonts w:ascii="Arial" w:hAnsi="Arial" w:cs="Arial"/>
        </w:rPr>
        <w:t xml:space="preserve"> </w:t>
      </w:r>
      <w:proofErr w:type="spellStart"/>
      <w:r w:rsidRPr="00CC6226">
        <w:rPr>
          <w:rFonts w:ascii="Arial" w:hAnsi="Arial" w:cs="Arial"/>
        </w:rPr>
        <w:t>боломжийг</w:t>
      </w:r>
      <w:proofErr w:type="spellEnd"/>
      <w:r w:rsidRPr="00CC6226">
        <w:rPr>
          <w:rFonts w:ascii="Arial" w:hAnsi="Arial" w:cs="Arial"/>
        </w:rPr>
        <w:t xml:space="preserve"> </w:t>
      </w:r>
      <w:proofErr w:type="spellStart"/>
      <w:r w:rsidRPr="00CC6226">
        <w:rPr>
          <w:rFonts w:ascii="Arial" w:hAnsi="Arial" w:cs="Arial"/>
        </w:rPr>
        <w:t>алдах</w:t>
      </w:r>
      <w:proofErr w:type="spellEnd"/>
      <w:r w:rsidRPr="00CC6226">
        <w:rPr>
          <w:rFonts w:ascii="Arial" w:hAnsi="Arial" w:cs="Arial"/>
        </w:rPr>
        <w:t xml:space="preserve"> </w:t>
      </w:r>
      <w:proofErr w:type="spellStart"/>
      <w:r w:rsidRPr="00CC6226">
        <w:rPr>
          <w:rFonts w:ascii="Arial" w:hAnsi="Arial" w:cs="Arial"/>
        </w:rPr>
        <w:t>ёсгүй</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
    <w:p w14:paraId="0110340F" w14:textId="77777777" w:rsidR="00200CD4" w:rsidRPr="00CC6226" w:rsidRDefault="00200CD4" w:rsidP="00200CD4">
      <w:pPr>
        <w:ind w:firstLine="567"/>
        <w:jc w:val="both"/>
        <w:rPr>
          <w:rFonts w:ascii="Arial" w:hAnsi="Arial" w:cs="Arial"/>
          <w:lang w:val="mn-MN"/>
        </w:rPr>
      </w:pPr>
      <w:r w:rsidRPr="00CC6226">
        <w:rPr>
          <w:rFonts w:ascii="Arial" w:hAnsi="Arial" w:cs="Arial"/>
          <w:lang w:val="mn-MN"/>
        </w:rPr>
        <w:t>Иймд Гаалийн тариф, гаалийн татварын тухай хуульд өөрчлөлт оруулах санаачилга гаргаж байна. Хуулийн үндсэн бүтцийг хөндөлгүй хэвээр үлдээх тул Үзэл баримтлалын ноцтой өөрчлөлт гарахгүй ажлын байр болон татварын бааз суурь нэмэгдэж төсвийн орлого нэмэгдэх юм.</w:t>
      </w:r>
    </w:p>
    <w:p w14:paraId="65A9E216" w14:textId="77777777" w:rsidR="00200CD4" w:rsidRPr="00CC6226" w:rsidRDefault="00200CD4" w:rsidP="00200CD4">
      <w:pPr>
        <w:ind w:firstLine="567"/>
        <w:jc w:val="both"/>
        <w:rPr>
          <w:rFonts w:ascii="Arial" w:hAnsi="Arial" w:cs="Arial"/>
          <w:lang w:val="mn-MN"/>
        </w:rPr>
      </w:pPr>
    </w:p>
    <w:p w14:paraId="41536080" w14:textId="77777777" w:rsidR="00200CD4" w:rsidRPr="00CC6226" w:rsidRDefault="00200CD4" w:rsidP="00200CD4">
      <w:pPr>
        <w:ind w:firstLine="567"/>
        <w:jc w:val="both"/>
        <w:rPr>
          <w:rFonts w:ascii="Arial" w:hAnsi="Arial" w:cs="Arial"/>
          <w:i/>
          <w:lang w:val="mn-MN"/>
        </w:rPr>
      </w:pPr>
      <w:r w:rsidRPr="00CC6226">
        <w:rPr>
          <w:rFonts w:ascii="Arial" w:hAnsi="Arial" w:cs="Arial"/>
          <w:b/>
          <w:bCs/>
          <w:lang w:val="mn-MN"/>
        </w:rPr>
        <w:t xml:space="preserve">Хоёр. </w:t>
      </w:r>
      <w:r w:rsidRPr="00CC6226">
        <w:rPr>
          <w:rFonts w:ascii="Arial" w:hAnsi="Arial" w:cs="Arial"/>
          <w:b/>
          <w:bCs/>
          <w:iCs/>
          <w:lang w:val="mn-MN"/>
        </w:rPr>
        <w:t>Гаалийн тариф, гаалийн татварын тухай хуульд хуульд өөрчлөлт оруулах тухай</w:t>
      </w:r>
      <w:r w:rsidRPr="00CC6226">
        <w:rPr>
          <w:rFonts w:ascii="Arial" w:hAnsi="Arial" w:cs="Arial"/>
          <w:i/>
          <w:lang w:val="mn-MN"/>
        </w:rPr>
        <w:t xml:space="preserve"> </w:t>
      </w:r>
      <w:r w:rsidRPr="00CC6226">
        <w:rPr>
          <w:rFonts w:ascii="Arial" w:hAnsi="Arial" w:cs="Arial"/>
          <w:b/>
          <w:bCs/>
          <w:lang w:val="mn-MN"/>
        </w:rPr>
        <w:t>хуулийн зорилго, ерөнхий бүтэц, зохицуулах харилцаа, хамрах хүрээ</w:t>
      </w:r>
    </w:p>
    <w:p w14:paraId="36A9F321" w14:textId="77777777" w:rsidR="00200CD4" w:rsidRPr="00CC6226" w:rsidRDefault="00200CD4" w:rsidP="00200CD4">
      <w:pPr>
        <w:ind w:firstLine="567"/>
        <w:jc w:val="both"/>
        <w:rPr>
          <w:rFonts w:ascii="Arial" w:hAnsi="Arial" w:cs="Arial"/>
        </w:rPr>
      </w:pPr>
      <w:r w:rsidRPr="00CC6226">
        <w:rPr>
          <w:rFonts w:ascii="Arial" w:hAnsi="Arial" w:cs="Arial"/>
          <w:lang w:val="mn-MN"/>
        </w:rPr>
        <w:t xml:space="preserve">Хуулийн төсөл 2 зүйлтэй байхаар тусгагдсан ба 1 дүгээр зүйлд, </w:t>
      </w:r>
      <w:proofErr w:type="spellStart"/>
      <w:r w:rsidRPr="00CC6226">
        <w:rPr>
          <w:rFonts w:ascii="Arial" w:hAnsi="Arial" w:cs="Arial"/>
        </w:rPr>
        <w:t>Гаалийн</w:t>
      </w:r>
      <w:proofErr w:type="spellEnd"/>
      <w:r w:rsidRPr="00CC6226">
        <w:rPr>
          <w:rFonts w:ascii="Arial" w:hAnsi="Arial" w:cs="Arial"/>
        </w:rPr>
        <w:t xml:space="preserve"> </w:t>
      </w:r>
      <w:proofErr w:type="spellStart"/>
      <w:r w:rsidRPr="00CC6226">
        <w:rPr>
          <w:rFonts w:ascii="Arial" w:hAnsi="Arial" w:cs="Arial"/>
        </w:rPr>
        <w:t>тариф</w:t>
      </w:r>
      <w:proofErr w:type="spellEnd"/>
      <w:r w:rsidRPr="00CC6226">
        <w:rPr>
          <w:rFonts w:ascii="Arial" w:hAnsi="Arial" w:cs="Arial"/>
        </w:rPr>
        <w:t xml:space="preserve">, </w:t>
      </w:r>
      <w:proofErr w:type="spellStart"/>
      <w:r w:rsidRPr="00CC6226">
        <w:rPr>
          <w:rFonts w:ascii="Arial" w:hAnsi="Arial" w:cs="Arial"/>
        </w:rPr>
        <w:t>гаалийн</w:t>
      </w:r>
      <w:proofErr w:type="spellEnd"/>
      <w:r w:rsidRPr="00CC6226">
        <w:rPr>
          <w:rFonts w:ascii="Arial" w:hAnsi="Arial" w:cs="Arial"/>
        </w:rPr>
        <w:t xml:space="preserve"> </w:t>
      </w:r>
      <w:proofErr w:type="spellStart"/>
      <w:r w:rsidRPr="00CC6226">
        <w:rPr>
          <w:rFonts w:ascii="Arial" w:hAnsi="Arial" w:cs="Arial"/>
        </w:rPr>
        <w:t>татварын</w:t>
      </w:r>
      <w:proofErr w:type="spellEnd"/>
      <w:r w:rsidRPr="00CC6226">
        <w:rPr>
          <w:rFonts w:ascii="Arial" w:hAnsi="Arial" w:cs="Arial"/>
        </w:rPr>
        <w:t xml:space="preserve"> </w:t>
      </w:r>
      <w:proofErr w:type="spellStart"/>
      <w:r w:rsidRPr="00CC6226">
        <w:rPr>
          <w:rFonts w:ascii="Arial" w:hAnsi="Arial" w:cs="Arial"/>
        </w:rPr>
        <w:t>тухай</w:t>
      </w:r>
      <w:proofErr w:type="spellEnd"/>
      <w:r w:rsidRPr="00CC6226">
        <w:rPr>
          <w:rFonts w:ascii="Arial" w:hAnsi="Arial" w:cs="Arial"/>
        </w:rPr>
        <w:t xml:space="preserve"> </w:t>
      </w:r>
      <w:proofErr w:type="spellStart"/>
      <w:r w:rsidRPr="00CC6226">
        <w:rPr>
          <w:rFonts w:ascii="Arial" w:hAnsi="Arial" w:cs="Arial"/>
        </w:rPr>
        <w:t>хуулийн</w:t>
      </w:r>
      <w:proofErr w:type="spellEnd"/>
      <w:r w:rsidRPr="00CC6226">
        <w:rPr>
          <w:rFonts w:ascii="Arial" w:hAnsi="Arial" w:cs="Arial"/>
        </w:rPr>
        <w:t xml:space="preserve"> 40 </w:t>
      </w:r>
      <w:proofErr w:type="spellStart"/>
      <w:r w:rsidRPr="00CC6226">
        <w:rPr>
          <w:rFonts w:ascii="Arial" w:hAnsi="Arial" w:cs="Arial"/>
        </w:rPr>
        <w:t>дүгээр</w:t>
      </w:r>
      <w:proofErr w:type="spellEnd"/>
      <w:r w:rsidRPr="00CC6226">
        <w:rPr>
          <w:rFonts w:ascii="Arial" w:hAnsi="Arial" w:cs="Arial"/>
        </w:rPr>
        <w:t xml:space="preserve"> </w:t>
      </w:r>
      <w:proofErr w:type="spellStart"/>
      <w:r w:rsidRPr="00CC6226">
        <w:rPr>
          <w:rFonts w:ascii="Arial" w:hAnsi="Arial" w:cs="Arial"/>
        </w:rPr>
        <w:t>зүйлийн</w:t>
      </w:r>
      <w:proofErr w:type="spellEnd"/>
      <w:r w:rsidRPr="00CC6226">
        <w:rPr>
          <w:rFonts w:ascii="Arial" w:hAnsi="Arial" w:cs="Arial"/>
        </w:rPr>
        <w:t xml:space="preserve"> 40.7 </w:t>
      </w:r>
      <w:r w:rsidRPr="00CC6226">
        <w:rPr>
          <w:rFonts w:ascii="Arial" w:hAnsi="Arial" w:cs="Arial"/>
          <w:lang w:val="mn-MN"/>
        </w:rPr>
        <w:t>дахь заалтыг</w:t>
      </w:r>
      <w:r w:rsidRPr="00CC6226">
        <w:rPr>
          <w:rFonts w:ascii="Arial" w:hAnsi="Arial" w:cs="Arial"/>
        </w:rPr>
        <w:t xml:space="preserve"> </w:t>
      </w:r>
      <w:r w:rsidRPr="00CC6226">
        <w:rPr>
          <w:rFonts w:ascii="Arial" w:hAnsi="Arial" w:cs="Arial"/>
          <w:lang w:val="mn-MN"/>
        </w:rPr>
        <w:t>“</w:t>
      </w:r>
      <w:proofErr w:type="spellStart"/>
      <w:r w:rsidRPr="00CC6226">
        <w:rPr>
          <w:rFonts w:ascii="Arial" w:hAnsi="Arial" w:cs="Arial"/>
          <w:shd w:val="clear" w:color="auto" w:fill="FFFFFF"/>
        </w:rPr>
        <w:t>Үндэсний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үйлдвэрлэлийг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хөгжүүлэх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бодлогын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хүрээнд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ажлын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байрыг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шинээр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болгох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замаар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нэмүү</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өртөг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шингэсэн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эцсийн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бүтээгдэхүүн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үйлдвэрлэх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бүтээн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байгуулалтын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ажилд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зориулан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импортоор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оруулж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ирж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оруулж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ирсэн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техник</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тоног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төхөөрөмж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түүний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иж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бүрдлийн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гаалийн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нэмэгдсэн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өртгийн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албан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татварын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төлөх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хугацааг</w:t>
      </w:r>
      <w:proofErr w:type="spellEnd"/>
      <w:r w:rsidRPr="00CC6226">
        <w:rPr>
          <w:rFonts w:ascii="Arial" w:hAnsi="Arial" w:cs="Arial"/>
          <w:shd w:val="clear" w:color="auto" w:fill="FFFFFF"/>
        </w:rPr>
        <w:t xml:space="preserve"> 5 </w:t>
      </w:r>
      <w:proofErr w:type="spellStart"/>
      <w:r w:rsidRPr="00CC6226">
        <w:rPr>
          <w:rFonts w:ascii="Arial" w:hAnsi="Arial" w:cs="Arial"/>
          <w:shd w:val="clear" w:color="auto" w:fill="FFFFFF"/>
        </w:rPr>
        <w:t>жилийн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хугацаанд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хуваан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тэнцүү</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хэмжээтэй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хэсэгчлэн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төлүүлэх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шийдвэрийг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Засгийн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газар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гаргаж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болно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гэж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өөрчлөх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w:t>
      </w:r>
      <w:proofErr w:type="spellEnd"/>
      <w:r w:rsidRPr="00CC6226">
        <w:rPr>
          <w:rFonts w:ascii="Arial" w:hAnsi="Arial" w:cs="Arial"/>
          <w:shd w:val="clear" w:color="auto" w:fill="FFFFFF"/>
        </w:rPr>
        <w:t xml:space="preserve"> 2 </w:t>
      </w:r>
      <w:proofErr w:type="spellStart"/>
      <w:r w:rsidRPr="00CC6226">
        <w:rPr>
          <w:rFonts w:ascii="Arial" w:hAnsi="Arial" w:cs="Arial"/>
          <w:shd w:val="clear" w:color="auto" w:fill="FFFFFF"/>
        </w:rPr>
        <w:t>дугаар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зүйлд</w:t>
      </w:r>
      <w:proofErr w:type="spellEnd"/>
      <w:r w:rsidRPr="00CC6226">
        <w:rPr>
          <w:rFonts w:ascii="Arial" w:hAnsi="Arial" w:cs="Arial"/>
          <w:shd w:val="clear" w:color="auto" w:fill="FFFFFF"/>
        </w:rPr>
        <w:t xml:space="preserve"> </w:t>
      </w:r>
      <w:r w:rsidRPr="00CC6226">
        <w:rPr>
          <w:rFonts w:ascii="Arial" w:hAnsi="Arial" w:cs="Arial"/>
          <w:lang w:val="mn-MN"/>
        </w:rPr>
        <w:t xml:space="preserve">, 40 дугаар зүйлийн 40.8 дахь хэсгийг </w:t>
      </w:r>
      <w:r w:rsidRPr="00CC6226">
        <w:rPr>
          <w:rFonts w:ascii="Arial" w:hAnsi="Arial" w:cs="Arial"/>
        </w:rPr>
        <w:t>“</w:t>
      </w:r>
      <w:r w:rsidRPr="00CC6226">
        <w:rPr>
          <w:rFonts w:ascii="Arial" w:hAnsi="Arial" w:cs="Arial"/>
          <w:shd w:val="clear" w:color="auto" w:fill="FFFFFF"/>
        </w:rPr>
        <w:t xml:space="preserve">40 </w:t>
      </w:r>
      <w:proofErr w:type="spellStart"/>
      <w:r w:rsidRPr="00CC6226">
        <w:rPr>
          <w:rFonts w:ascii="Arial" w:hAnsi="Arial" w:cs="Arial"/>
          <w:shd w:val="clear" w:color="auto" w:fill="FFFFFF"/>
        </w:rPr>
        <w:t>дүгээр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зүйлийн</w:t>
      </w:r>
      <w:proofErr w:type="spellEnd"/>
      <w:r w:rsidRPr="00CC6226">
        <w:rPr>
          <w:rFonts w:ascii="Arial" w:hAnsi="Arial" w:cs="Arial"/>
          <w:shd w:val="clear" w:color="auto" w:fill="FFFFFF"/>
        </w:rPr>
        <w:t xml:space="preserve"> 40.7 </w:t>
      </w:r>
      <w:proofErr w:type="spellStart"/>
      <w:r w:rsidRPr="00CC6226">
        <w:rPr>
          <w:rFonts w:ascii="Arial" w:hAnsi="Arial" w:cs="Arial"/>
          <w:shd w:val="clear" w:color="auto" w:fill="FFFFFF"/>
        </w:rPr>
        <w:t>дахь</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хэсгийн</w:t>
      </w:r>
      <w:proofErr w:type="spellEnd"/>
      <w:r w:rsidRPr="00CC6226">
        <w:rPr>
          <w:rFonts w:ascii="Arial" w:hAnsi="Arial" w:cs="Arial"/>
          <w:shd w:val="clear" w:color="auto" w:fill="FFFFFF"/>
        </w:rPr>
        <w:t xml:space="preserve"> " 38.1.20, 38.1.22, 40.2, 40.4, 40.5, 40.6-д </w:t>
      </w:r>
      <w:proofErr w:type="spellStart"/>
      <w:r w:rsidRPr="00CC6226">
        <w:rPr>
          <w:rFonts w:ascii="Arial" w:hAnsi="Arial" w:cs="Arial"/>
          <w:shd w:val="clear" w:color="auto" w:fill="FFFFFF"/>
        </w:rPr>
        <w:t>заасныг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журам</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гэснийг</w:t>
      </w:r>
      <w:proofErr w:type="spellEnd"/>
      <w:r w:rsidRPr="00CC6226">
        <w:rPr>
          <w:rFonts w:ascii="Arial" w:hAnsi="Arial" w:cs="Arial"/>
          <w:shd w:val="clear" w:color="auto" w:fill="FFFFFF"/>
        </w:rPr>
        <w:t xml:space="preserve"> "38.1.22, 40.2, 40.4, 40.5, 40.6, 40.7-д </w:t>
      </w:r>
      <w:proofErr w:type="spellStart"/>
      <w:r w:rsidRPr="00CC6226">
        <w:rPr>
          <w:rFonts w:ascii="Arial" w:hAnsi="Arial" w:cs="Arial"/>
          <w:shd w:val="clear" w:color="auto" w:fill="FFFFFF"/>
        </w:rPr>
        <w:t>заасныг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журам</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тавигдах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шаардлагыг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гэж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мөн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зүйлийн</w:t>
      </w:r>
      <w:proofErr w:type="spellEnd"/>
      <w:r w:rsidRPr="00CC6226">
        <w:rPr>
          <w:rFonts w:ascii="Arial" w:hAnsi="Arial" w:cs="Arial"/>
          <w:shd w:val="clear" w:color="auto" w:fill="FFFFFF"/>
        </w:rPr>
        <w:t xml:space="preserve"> 40.7 </w:t>
      </w:r>
      <w:proofErr w:type="spellStart"/>
      <w:r w:rsidRPr="00CC6226">
        <w:rPr>
          <w:rFonts w:ascii="Arial" w:hAnsi="Arial" w:cs="Arial"/>
          <w:shd w:val="clear" w:color="auto" w:fill="FFFFFF"/>
        </w:rPr>
        <w:t>дахь</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хэсгийн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дугаарыг</w:t>
      </w:r>
      <w:proofErr w:type="spellEnd"/>
      <w:r w:rsidRPr="00CC6226">
        <w:rPr>
          <w:rFonts w:ascii="Arial" w:hAnsi="Arial" w:cs="Arial"/>
          <w:shd w:val="clear" w:color="auto" w:fill="FFFFFF"/>
        </w:rPr>
        <w:t xml:space="preserve"> "40.8" </w:t>
      </w:r>
      <w:proofErr w:type="spellStart"/>
      <w:r w:rsidRPr="00CC6226">
        <w:rPr>
          <w:rFonts w:ascii="Arial" w:hAnsi="Arial" w:cs="Arial"/>
          <w:shd w:val="clear" w:color="auto" w:fill="FFFFFF"/>
        </w:rPr>
        <w:t>гэж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өөрчилсүгэй</w:t>
      </w:r>
      <w:proofErr w:type="spellEnd"/>
      <w:r w:rsidRPr="00CC6226">
        <w:rPr>
          <w:rFonts w:ascii="Arial" w:hAnsi="Arial" w:cs="Arial"/>
        </w:rPr>
        <w:t>”</w:t>
      </w:r>
      <w:r w:rsidRPr="00CC6226">
        <w:rPr>
          <w:rFonts w:ascii="Arial" w:hAnsi="Arial" w:cs="Arial"/>
          <w:lang w:val="mn-MN"/>
        </w:rPr>
        <w:t xml:space="preserve"> гэсэн </w:t>
      </w:r>
      <w:proofErr w:type="spellStart"/>
      <w:r w:rsidRPr="00CC6226">
        <w:rPr>
          <w:rFonts w:ascii="Arial" w:hAnsi="Arial" w:cs="Arial"/>
        </w:rPr>
        <w:t>заалт</w:t>
      </w:r>
      <w:proofErr w:type="spellEnd"/>
      <w:r w:rsidRPr="00CC6226">
        <w:rPr>
          <w:rFonts w:ascii="Arial" w:hAnsi="Arial" w:cs="Arial"/>
        </w:rPr>
        <w:t xml:space="preserve"> </w:t>
      </w:r>
      <w:proofErr w:type="spellStart"/>
      <w:r w:rsidRPr="00CC6226">
        <w:rPr>
          <w:rFonts w:ascii="Arial" w:hAnsi="Arial" w:cs="Arial"/>
        </w:rPr>
        <w:t>нэмж</w:t>
      </w:r>
      <w:proofErr w:type="spellEnd"/>
      <w:r w:rsidRPr="00CC6226">
        <w:rPr>
          <w:rFonts w:ascii="Arial" w:hAnsi="Arial" w:cs="Arial"/>
        </w:rPr>
        <w:t xml:space="preserve"> </w:t>
      </w:r>
      <w:proofErr w:type="spellStart"/>
      <w:r w:rsidRPr="00CC6226">
        <w:rPr>
          <w:rFonts w:ascii="Arial" w:hAnsi="Arial" w:cs="Arial"/>
        </w:rPr>
        <w:t>байгаатай</w:t>
      </w:r>
      <w:proofErr w:type="spellEnd"/>
      <w:r w:rsidRPr="00CC6226">
        <w:rPr>
          <w:rFonts w:ascii="Arial" w:hAnsi="Arial" w:cs="Arial"/>
        </w:rPr>
        <w:t xml:space="preserve"> </w:t>
      </w:r>
      <w:proofErr w:type="spellStart"/>
      <w:r w:rsidRPr="00CC6226">
        <w:rPr>
          <w:rFonts w:ascii="Arial" w:hAnsi="Arial" w:cs="Arial"/>
        </w:rPr>
        <w:t>холбоотой</w:t>
      </w:r>
      <w:proofErr w:type="spellEnd"/>
      <w:r w:rsidRPr="00CC6226">
        <w:rPr>
          <w:rFonts w:ascii="Arial" w:hAnsi="Arial" w:cs="Arial"/>
        </w:rPr>
        <w:t xml:space="preserve"> </w:t>
      </w:r>
      <w:proofErr w:type="spellStart"/>
      <w:r w:rsidRPr="00CC6226">
        <w:rPr>
          <w:rFonts w:ascii="Arial" w:hAnsi="Arial" w:cs="Arial"/>
        </w:rPr>
        <w:t>зүйл</w:t>
      </w:r>
      <w:proofErr w:type="spellEnd"/>
      <w:r w:rsidRPr="00CC6226">
        <w:rPr>
          <w:rFonts w:ascii="Arial" w:hAnsi="Arial" w:cs="Arial"/>
        </w:rPr>
        <w:t xml:space="preserve"> </w:t>
      </w:r>
      <w:proofErr w:type="spellStart"/>
      <w:r w:rsidRPr="00CC6226">
        <w:rPr>
          <w:rFonts w:ascii="Arial" w:hAnsi="Arial" w:cs="Arial"/>
        </w:rPr>
        <w:t>заалтын</w:t>
      </w:r>
      <w:proofErr w:type="spellEnd"/>
      <w:r w:rsidRPr="00CC6226">
        <w:rPr>
          <w:rFonts w:ascii="Arial" w:hAnsi="Arial" w:cs="Arial"/>
        </w:rPr>
        <w:t xml:space="preserve"> </w:t>
      </w:r>
      <w:proofErr w:type="spellStart"/>
      <w:r w:rsidRPr="00CC6226">
        <w:rPr>
          <w:rFonts w:ascii="Arial" w:hAnsi="Arial" w:cs="Arial"/>
        </w:rPr>
        <w:t>дугаар</w:t>
      </w:r>
      <w:proofErr w:type="spellEnd"/>
      <w:r w:rsidRPr="00CC6226">
        <w:rPr>
          <w:rFonts w:ascii="Arial" w:hAnsi="Arial" w:cs="Arial"/>
        </w:rPr>
        <w:t xml:space="preserve"> </w:t>
      </w:r>
      <w:proofErr w:type="spellStart"/>
      <w:r w:rsidRPr="00CC6226">
        <w:rPr>
          <w:rFonts w:ascii="Arial" w:hAnsi="Arial" w:cs="Arial"/>
        </w:rPr>
        <w:t>өөрчлөхөөр</w:t>
      </w:r>
      <w:proofErr w:type="spellEnd"/>
      <w:r w:rsidRPr="00CC6226">
        <w:rPr>
          <w:rFonts w:ascii="Arial" w:hAnsi="Arial" w:cs="Arial"/>
        </w:rPr>
        <w:t xml:space="preserve"> </w:t>
      </w:r>
      <w:proofErr w:type="spellStart"/>
      <w:r w:rsidRPr="00CC6226">
        <w:rPr>
          <w:rFonts w:ascii="Arial" w:hAnsi="Arial" w:cs="Arial"/>
        </w:rPr>
        <w:t>тусгана</w:t>
      </w:r>
      <w:proofErr w:type="spellEnd"/>
      <w:r w:rsidRPr="00CC6226">
        <w:rPr>
          <w:rFonts w:ascii="Arial" w:hAnsi="Arial" w:cs="Arial"/>
        </w:rPr>
        <w:t>.</w:t>
      </w:r>
    </w:p>
    <w:p w14:paraId="30E110A8" w14:textId="77777777" w:rsidR="00200CD4" w:rsidRPr="00CC6226" w:rsidRDefault="00200CD4" w:rsidP="00200CD4">
      <w:pPr>
        <w:ind w:firstLine="567"/>
        <w:jc w:val="both"/>
        <w:rPr>
          <w:rFonts w:ascii="Arial" w:hAnsi="Arial" w:cs="Arial"/>
        </w:rPr>
      </w:pPr>
      <w:r w:rsidRPr="00CC6226">
        <w:rPr>
          <w:rStyle w:val="mceitemhidden"/>
          <w:rFonts w:ascii="Arial" w:hAnsi="Arial" w:cs="Arial"/>
          <w:b/>
          <w:bCs/>
          <w:lang w:val="mn-MN"/>
        </w:rPr>
        <w:t xml:space="preserve">Гурав. </w:t>
      </w:r>
      <w:r w:rsidRPr="00CC6226">
        <w:rPr>
          <w:rFonts w:ascii="Arial" w:hAnsi="Arial" w:cs="Arial"/>
          <w:b/>
          <w:bCs/>
          <w:iCs/>
          <w:lang w:val="mn-MN"/>
        </w:rPr>
        <w:t>Гаалийн тариф, гаалийн татварын тухай хуульд хуульд өөрчлөлт оруулах тухай</w:t>
      </w:r>
      <w:r w:rsidRPr="00CC6226">
        <w:rPr>
          <w:rStyle w:val="mceitemhidden"/>
          <w:rFonts w:ascii="Arial" w:hAnsi="Arial" w:cs="Arial"/>
          <w:b/>
          <w:bCs/>
          <w:lang w:val="mn-MN"/>
        </w:rPr>
        <w:t xml:space="preserve"> хууль батлагдсанаар </w:t>
      </w:r>
      <w:r w:rsidRPr="00CC6226">
        <w:rPr>
          <w:rStyle w:val="mceitemhiddenspellword"/>
          <w:rFonts w:ascii="Arial" w:hAnsi="Arial" w:cs="Arial"/>
          <w:b/>
          <w:bCs/>
          <w:lang w:val="mn-MN"/>
        </w:rPr>
        <w:t>үүсч</w:t>
      </w:r>
      <w:r w:rsidRPr="00CC6226">
        <w:rPr>
          <w:rStyle w:val="mceitemhidden"/>
          <w:rFonts w:ascii="Arial" w:hAnsi="Arial" w:cs="Arial"/>
          <w:b/>
          <w:bCs/>
          <w:lang w:val="mn-MN"/>
        </w:rPr>
        <w:t> болох эдийн засаг, нийгэм, хууль зүйн үр дагаврын талаар</w:t>
      </w:r>
      <w:r w:rsidRPr="00CC6226">
        <w:rPr>
          <w:rStyle w:val="mceitemhidden"/>
          <w:rFonts w:ascii="Arial" w:hAnsi="Arial" w:cs="Arial"/>
          <w:b/>
          <w:bCs/>
        </w:rPr>
        <w:t>:</w:t>
      </w:r>
    </w:p>
    <w:p w14:paraId="4548C470" w14:textId="77777777" w:rsidR="00200CD4" w:rsidRPr="00CC6226" w:rsidRDefault="00200CD4" w:rsidP="00200CD4">
      <w:pPr>
        <w:ind w:firstLine="567"/>
        <w:jc w:val="both"/>
        <w:rPr>
          <w:rFonts w:ascii="Arial" w:hAnsi="Arial" w:cs="Arial"/>
          <w:lang w:val="mn-MN"/>
        </w:rPr>
      </w:pPr>
      <w:r w:rsidRPr="00CC6226">
        <w:rPr>
          <w:rFonts w:ascii="Arial" w:hAnsi="Arial" w:cs="Arial"/>
          <w:lang w:val="mn-MN"/>
        </w:rPr>
        <w:t> </w:t>
      </w:r>
      <w:r w:rsidRPr="00CC6226">
        <w:rPr>
          <w:rFonts w:ascii="Arial" w:hAnsi="Arial" w:cs="Arial"/>
          <w:lang w:val="mn-MN"/>
        </w:rPr>
        <w:tab/>
        <w:t>Хуульд санал болгож буй нэмэлт, өөрчлөлт оруулснаар,</w:t>
      </w:r>
    </w:p>
    <w:p w14:paraId="13A4DA80"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Ажлын байр нэмэгдэнэ</w:t>
      </w:r>
    </w:p>
    <w:p w14:paraId="365F23DD"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Импортыг орлох, экспортын бүтээгдэхүүний үйлдвэрлэл сэргэнэ.</w:t>
      </w:r>
    </w:p>
    <w:p w14:paraId="7AEF9412"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Улсын болон орон нутгийн төсвийн орлого нэмэгдэнэ.</w:t>
      </w:r>
    </w:p>
    <w:p w14:paraId="54107EFC"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Гадаадын хөрөнгө оруулалт нэмэгдэж, валютын урсгал эрс сайжирна.</w:t>
      </w:r>
    </w:p>
    <w:p w14:paraId="17E45A8C"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 xml:space="preserve">Мөрийн хөтөлбөр, уриалгууд хэрэгжиж эхэлнэ. </w:t>
      </w:r>
    </w:p>
    <w:p w14:paraId="2E726DE6" w14:textId="77777777" w:rsidR="00200CD4" w:rsidRPr="00CC6226" w:rsidRDefault="00200CD4" w:rsidP="00200CD4">
      <w:pPr>
        <w:pStyle w:val="ListParagraph"/>
        <w:numPr>
          <w:ilvl w:val="0"/>
          <w:numId w:val="1"/>
        </w:numPr>
        <w:spacing w:line="240" w:lineRule="auto"/>
        <w:ind w:left="0" w:firstLine="567"/>
        <w:contextualSpacing/>
        <w:jc w:val="both"/>
        <w:rPr>
          <w:rFonts w:ascii="Arial" w:hAnsi="Arial" w:cs="Arial"/>
          <w:sz w:val="24"/>
          <w:szCs w:val="24"/>
          <w:lang w:val="mn-MN"/>
        </w:rPr>
      </w:pPr>
      <w:r w:rsidRPr="00CC6226">
        <w:rPr>
          <w:rFonts w:ascii="Arial" w:hAnsi="Arial" w:cs="Arial"/>
          <w:sz w:val="24"/>
          <w:szCs w:val="24"/>
          <w:lang w:val="mn-MN"/>
        </w:rPr>
        <w:t>Эдийн засгийг солонгоруулах боломж бүрдэнэ.</w:t>
      </w:r>
    </w:p>
    <w:p w14:paraId="76EEDD81" w14:textId="77777777" w:rsidR="00200CD4" w:rsidRPr="00CC6226" w:rsidRDefault="00200CD4" w:rsidP="00200CD4">
      <w:pPr>
        <w:ind w:firstLine="567"/>
        <w:jc w:val="both"/>
        <w:rPr>
          <w:rFonts w:ascii="Arial" w:hAnsi="Arial" w:cs="Arial"/>
          <w:b/>
          <w:bCs/>
          <w:lang w:val="mn-MN"/>
        </w:rPr>
      </w:pPr>
      <w:r w:rsidRPr="00CC6226">
        <w:rPr>
          <w:rFonts w:ascii="Arial" w:hAnsi="Arial" w:cs="Arial"/>
          <w:b/>
          <w:bCs/>
          <w:lang w:val="mn-MN"/>
        </w:rPr>
        <w:t xml:space="preserve">Дөрөв. </w:t>
      </w:r>
      <w:proofErr w:type="spellStart"/>
      <w:r w:rsidRPr="00CC6226">
        <w:rPr>
          <w:rFonts w:ascii="Arial" w:hAnsi="Arial" w:cs="Arial"/>
          <w:b/>
          <w:bCs/>
        </w:rPr>
        <w:t>Хуулийн</w:t>
      </w:r>
      <w:proofErr w:type="spellEnd"/>
      <w:r w:rsidRPr="00CC6226">
        <w:rPr>
          <w:rFonts w:ascii="Arial" w:hAnsi="Arial" w:cs="Arial"/>
          <w:b/>
          <w:bCs/>
        </w:rPr>
        <w:t xml:space="preserve"> </w:t>
      </w:r>
      <w:proofErr w:type="spellStart"/>
      <w:r w:rsidRPr="00CC6226">
        <w:rPr>
          <w:rFonts w:ascii="Arial" w:hAnsi="Arial" w:cs="Arial"/>
          <w:b/>
          <w:bCs/>
        </w:rPr>
        <w:t>төсөл</w:t>
      </w:r>
      <w:proofErr w:type="spellEnd"/>
      <w:r w:rsidRPr="00CC6226">
        <w:rPr>
          <w:rFonts w:ascii="Arial" w:hAnsi="Arial" w:cs="Arial"/>
          <w:b/>
          <w:bCs/>
        </w:rPr>
        <w:t xml:space="preserve"> </w:t>
      </w:r>
      <w:proofErr w:type="spellStart"/>
      <w:r w:rsidRPr="00CC6226">
        <w:rPr>
          <w:rFonts w:ascii="Arial" w:hAnsi="Arial" w:cs="Arial"/>
          <w:b/>
          <w:bCs/>
        </w:rPr>
        <w:t>Монгол</w:t>
      </w:r>
      <w:proofErr w:type="spellEnd"/>
      <w:r w:rsidRPr="00CC6226">
        <w:rPr>
          <w:rFonts w:ascii="Arial" w:hAnsi="Arial" w:cs="Arial"/>
          <w:b/>
          <w:bCs/>
        </w:rPr>
        <w:t xml:space="preserve"> </w:t>
      </w:r>
      <w:proofErr w:type="spellStart"/>
      <w:r w:rsidRPr="00CC6226">
        <w:rPr>
          <w:rFonts w:ascii="Arial" w:hAnsi="Arial" w:cs="Arial"/>
          <w:b/>
          <w:bCs/>
        </w:rPr>
        <w:t>Улсын</w:t>
      </w:r>
      <w:proofErr w:type="spellEnd"/>
      <w:r w:rsidRPr="00CC6226">
        <w:rPr>
          <w:rFonts w:ascii="Arial" w:hAnsi="Arial" w:cs="Arial"/>
          <w:b/>
          <w:bCs/>
        </w:rPr>
        <w:t xml:space="preserve"> </w:t>
      </w:r>
      <w:proofErr w:type="spellStart"/>
      <w:r w:rsidRPr="00CC6226">
        <w:rPr>
          <w:rFonts w:ascii="Arial" w:hAnsi="Arial" w:cs="Arial"/>
          <w:b/>
          <w:bCs/>
        </w:rPr>
        <w:t>Үндсэн</w:t>
      </w:r>
      <w:proofErr w:type="spellEnd"/>
      <w:r w:rsidRPr="00CC6226">
        <w:rPr>
          <w:rFonts w:ascii="Arial" w:hAnsi="Arial" w:cs="Arial"/>
          <w:b/>
          <w:bCs/>
        </w:rPr>
        <w:t xml:space="preserve"> </w:t>
      </w:r>
      <w:proofErr w:type="spellStart"/>
      <w:r w:rsidRPr="00CC6226">
        <w:rPr>
          <w:rFonts w:ascii="Arial" w:hAnsi="Arial" w:cs="Arial"/>
          <w:b/>
          <w:bCs/>
        </w:rPr>
        <w:t>хууль</w:t>
      </w:r>
      <w:proofErr w:type="spellEnd"/>
      <w:r w:rsidRPr="00CC6226">
        <w:rPr>
          <w:rFonts w:ascii="Arial" w:hAnsi="Arial" w:cs="Arial"/>
          <w:b/>
          <w:bCs/>
        </w:rPr>
        <w:t xml:space="preserve"> </w:t>
      </w:r>
      <w:proofErr w:type="spellStart"/>
      <w:r w:rsidRPr="00CC6226">
        <w:rPr>
          <w:rFonts w:ascii="Arial" w:hAnsi="Arial" w:cs="Arial"/>
          <w:b/>
          <w:bCs/>
        </w:rPr>
        <w:t>болон</w:t>
      </w:r>
      <w:proofErr w:type="spellEnd"/>
      <w:r w:rsidRPr="00CC6226">
        <w:rPr>
          <w:rFonts w:ascii="Arial" w:hAnsi="Arial" w:cs="Arial"/>
          <w:b/>
          <w:bCs/>
        </w:rPr>
        <w:t xml:space="preserve"> </w:t>
      </w:r>
      <w:proofErr w:type="spellStart"/>
      <w:r w:rsidRPr="00CC6226">
        <w:rPr>
          <w:rFonts w:ascii="Arial" w:hAnsi="Arial" w:cs="Arial"/>
          <w:b/>
          <w:bCs/>
        </w:rPr>
        <w:t>бусад</w:t>
      </w:r>
      <w:proofErr w:type="spellEnd"/>
      <w:r w:rsidRPr="00CC6226">
        <w:rPr>
          <w:rFonts w:ascii="Arial" w:hAnsi="Arial" w:cs="Arial"/>
          <w:b/>
          <w:bCs/>
        </w:rPr>
        <w:t xml:space="preserve"> </w:t>
      </w:r>
      <w:proofErr w:type="spellStart"/>
      <w:r w:rsidRPr="00CC6226">
        <w:rPr>
          <w:rFonts w:ascii="Arial" w:hAnsi="Arial" w:cs="Arial"/>
          <w:b/>
          <w:bCs/>
        </w:rPr>
        <w:t>хуультай</w:t>
      </w:r>
      <w:proofErr w:type="spellEnd"/>
      <w:r w:rsidRPr="00CC6226">
        <w:rPr>
          <w:rFonts w:ascii="Arial" w:hAnsi="Arial" w:cs="Arial"/>
          <w:b/>
          <w:bCs/>
        </w:rPr>
        <w:t xml:space="preserve"> </w:t>
      </w:r>
      <w:proofErr w:type="spellStart"/>
      <w:r w:rsidRPr="00CC6226">
        <w:rPr>
          <w:rFonts w:ascii="Arial" w:hAnsi="Arial" w:cs="Arial"/>
          <w:b/>
          <w:bCs/>
        </w:rPr>
        <w:t>хэрхэн</w:t>
      </w:r>
      <w:proofErr w:type="spellEnd"/>
      <w:r w:rsidRPr="00CC6226">
        <w:rPr>
          <w:rFonts w:ascii="Arial" w:hAnsi="Arial" w:cs="Arial"/>
          <w:b/>
          <w:bCs/>
        </w:rPr>
        <w:t xml:space="preserve"> </w:t>
      </w:r>
      <w:proofErr w:type="spellStart"/>
      <w:r w:rsidRPr="00CC6226">
        <w:rPr>
          <w:rFonts w:ascii="Arial" w:hAnsi="Arial" w:cs="Arial"/>
          <w:b/>
          <w:bCs/>
        </w:rPr>
        <w:t>уялдах</w:t>
      </w:r>
      <w:proofErr w:type="spellEnd"/>
      <w:r w:rsidRPr="00CC6226">
        <w:rPr>
          <w:rFonts w:ascii="Arial" w:hAnsi="Arial" w:cs="Arial"/>
          <w:b/>
          <w:bCs/>
        </w:rPr>
        <w:t xml:space="preserve">, </w:t>
      </w:r>
      <w:proofErr w:type="spellStart"/>
      <w:r w:rsidRPr="00CC6226">
        <w:rPr>
          <w:rFonts w:ascii="Arial" w:hAnsi="Arial" w:cs="Arial"/>
          <w:b/>
          <w:bCs/>
        </w:rPr>
        <w:t>түүгийг</w:t>
      </w:r>
      <w:proofErr w:type="spellEnd"/>
      <w:r w:rsidRPr="00CC6226">
        <w:rPr>
          <w:rFonts w:ascii="Arial" w:hAnsi="Arial" w:cs="Arial"/>
          <w:b/>
          <w:bCs/>
        </w:rPr>
        <w:t xml:space="preserve"> </w:t>
      </w:r>
      <w:proofErr w:type="spellStart"/>
      <w:r w:rsidRPr="00CC6226">
        <w:rPr>
          <w:rFonts w:ascii="Arial" w:hAnsi="Arial" w:cs="Arial"/>
          <w:b/>
          <w:bCs/>
        </w:rPr>
        <w:t>хэрэгжүүлэх</w:t>
      </w:r>
      <w:proofErr w:type="spellEnd"/>
      <w:r w:rsidRPr="00CC6226">
        <w:rPr>
          <w:rFonts w:ascii="Arial" w:hAnsi="Arial" w:cs="Arial"/>
          <w:b/>
          <w:bCs/>
        </w:rPr>
        <w:t xml:space="preserve"> </w:t>
      </w:r>
      <w:proofErr w:type="spellStart"/>
      <w:r w:rsidRPr="00CC6226">
        <w:rPr>
          <w:rFonts w:ascii="Arial" w:hAnsi="Arial" w:cs="Arial"/>
          <w:b/>
          <w:bCs/>
        </w:rPr>
        <w:t>зорилгоор</w:t>
      </w:r>
      <w:proofErr w:type="spellEnd"/>
      <w:r w:rsidRPr="00CC6226">
        <w:rPr>
          <w:rFonts w:ascii="Arial" w:hAnsi="Arial" w:cs="Arial"/>
          <w:b/>
          <w:bCs/>
        </w:rPr>
        <w:t xml:space="preserve"> </w:t>
      </w:r>
      <w:proofErr w:type="spellStart"/>
      <w:r w:rsidRPr="00CC6226">
        <w:rPr>
          <w:rFonts w:ascii="Arial" w:hAnsi="Arial" w:cs="Arial"/>
          <w:b/>
          <w:bCs/>
        </w:rPr>
        <w:t>цаашид</w:t>
      </w:r>
      <w:proofErr w:type="spellEnd"/>
      <w:r w:rsidRPr="00CC6226">
        <w:rPr>
          <w:rFonts w:ascii="Arial" w:hAnsi="Arial" w:cs="Arial"/>
          <w:b/>
          <w:bCs/>
        </w:rPr>
        <w:t xml:space="preserve"> </w:t>
      </w:r>
      <w:proofErr w:type="spellStart"/>
      <w:r w:rsidRPr="00CC6226">
        <w:rPr>
          <w:rFonts w:ascii="Arial" w:hAnsi="Arial" w:cs="Arial"/>
          <w:b/>
          <w:bCs/>
        </w:rPr>
        <w:t>шинээр</w:t>
      </w:r>
      <w:proofErr w:type="spellEnd"/>
      <w:r w:rsidRPr="00CC6226">
        <w:rPr>
          <w:rFonts w:ascii="Arial" w:hAnsi="Arial" w:cs="Arial"/>
          <w:b/>
          <w:bCs/>
        </w:rPr>
        <w:t xml:space="preserve"> </w:t>
      </w:r>
      <w:proofErr w:type="spellStart"/>
      <w:r w:rsidRPr="00CC6226">
        <w:rPr>
          <w:rFonts w:ascii="Arial" w:hAnsi="Arial" w:cs="Arial"/>
          <w:b/>
          <w:bCs/>
        </w:rPr>
        <w:t>боловсруулах</w:t>
      </w:r>
      <w:proofErr w:type="spellEnd"/>
      <w:r w:rsidRPr="00CC6226">
        <w:rPr>
          <w:rFonts w:ascii="Arial" w:hAnsi="Arial" w:cs="Arial"/>
          <w:b/>
          <w:bCs/>
        </w:rPr>
        <w:t xml:space="preserve"> </w:t>
      </w:r>
      <w:proofErr w:type="spellStart"/>
      <w:r w:rsidRPr="00CC6226">
        <w:rPr>
          <w:rFonts w:ascii="Arial" w:hAnsi="Arial" w:cs="Arial"/>
          <w:b/>
          <w:bCs/>
        </w:rPr>
        <w:t>буюу</w:t>
      </w:r>
      <w:proofErr w:type="spellEnd"/>
      <w:r w:rsidRPr="00CC6226">
        <w:rPr>
          <w:rFonts w:ascii="Arial" w:hAnsi="Arial" w:cs="Arial"/>
          <w:b/>
          <w:bCs/>
        </w:rPr>
        <w:t xml:space="preserve"> </w:t>
      </w:r>
      <w:proofErr w:type="spellStart"/>
      <w:r w:rsidRPr="00CC6226">
        <w:rPr>
          <w:rFonts w:ascii="Arial" w:hAnsi="Arial" w:cs="Arial"/>
          <w:b/>
          <w:bCs/>
        </w:rPr>
        <w:t>нэмэлт</w:t>
      </w:r>
      <w:proofErr w:type="spellEnd"/>
      <w:r w:rsidRPr="00CC6226">
        <w:rPr>
          <w:rFonts w:ascii="Arial" w:hAnsi="Arial" w:cs="Arial"/>
          <w:b/>
          <w:bCs/>
        </w:rPr>
        <w:t xml:space="preserve"> </w:t>
      </w:r>
      <w:proofErr w:type="spellStart"/>
      <w:r w:rsidRPr="00CC6226">
        <w:rPr>
          <w:rFonts w:ascii="Arial" w:hAnsi="Arial" w:cs="Arial"/>
          <w:b/>
          <w:bCs/>
        </w:rPr>
        <w:t>өөрчлөлт</w:t>
      </w:r>
      <w:proofErr w:type="spellEnd"/>
      <w:r w:rsidRPr="00CC6226">
        <w:rPr>
          <w:rFonts w:ascii="Arial" w:hAnsi="Arial" w:cs="Arial"/>
          <w:b/>
          <w:bCs/>
        </w:rPr>
        <w:t xml:space="preserve"> </w:t>
      </w:r>
      <w:proofErr w:type="spellStart"/>
      <w:r w:rsidRPr="00CC6226">
        <w:rPr>
          <w:rFonts w:ascii="Arial" w:hAnsi="Arial" w:cs="Arial"/>
          <w:b/>
          <w:bCs/>
        </w:rPr>
        <w:t>оруулах</w:t>
      </w:r>
      <w:proofErr w:type="spellEnd"/>
      <w:r w:rsidRPr="00CC6226">
        <w:rPr>
          <w:rFonts w:ascii="Arial" w:hAnsi="Arial" w:cs="Arial"/>
          <w:b/>
          <w:bCs/>
        </w:rPr>
        <w:t xml:space="preserve">, </w:t>
      </w:r>
      <w:proofErr w:type="spellStart"/>
      <w:r w:rsidRPr="00CC6226">
        <w:rPr>
          <w:rFonts w:ascii="Arial" w:hAnsi="Arial" w:cs="Arial"/>
          <w:b/>
          <w:bCs/>
        </w:rPr>
        <w:t>хүчингүй</w:t>
      </w:r>
      <w:proofErr w:type="spellEnd"/>
      <w:r w:rsidRPr="00CC6226">
        <w:rPr>
          <w:rFonts w:ascii="Arial" w:hAnsi="Arial" w:cs="Arial"/>
          <w:b/>
          <w:bCs/>
        </w:rPr>
        <w:t xml:space="preserve"> </w:t>
      </w:r>
      <w:proofErr w:type="spellStart"/>
      <w:r w:rsidRPr="00CC6226">
        <w:rPr>
          <w:rFonts w:ascii="Arial" w:hAnsi="Arial" w:cs="Arial"/>
          <w:b/>
          <w:bCs/>
        </w:rPr>
        <w:t>болгох</w:t>
      </w:r>
      <w:proofErr w:type="spellEnd"/>
      <w:r w:rsidRPr="00CC6226">
        <w:rPr>
          <w:rFonts w:ascii="Arial" w:hAnsi="Arial" w:cs="Arial"/>
          <w:b/>
          <w:bCs/>
        </w:rPr>
        <w:t xml:space="preserve"> </w:t>
      </w:r>
      <w:proofErr w:type="spellStart"/>
      <w:r w:rsidRPr="00CC6226">
        <w:rPr>
          <w:rFonts w:ascii="Arial" w:hAnsi="Arial" w:cs="Arial"/>
          <w:b/>
          <w:bCs/>
        </w:rPr>
        <w:t>хуулийн</w:t>
      </w:r>
      <w:proofErr w:type="spellEnd"/>
      <w:r w:rsidRPr="00CC6226">
        <w:rPr>
          <w:rFonts w:ascii="Arial" w:hAnsi="Arial" w:cs="Arial"/>
          <w:b/>
          <w:bCs/>
        </w:rPr>
        <w:t xml:space="preserve"> </w:t>
      </w:r>
      <w:proofErr w:type="spellStart"/>
      <w:r w:rsidRPr="00CC6226">
        <w:rPr>
          <w:rFonts w:ascii="Arial" w:hAnsi="Arial" w:cs="Arial"/>
          <w:b/>
          <w:bCs/>
        </w:rPr>
        <w:t>талаар</w:t>
      </w:r>
      <w:proofErr w:type="spellEnd"/>
      <w:r w:rsidRPr="00CC6226">
        <w:rPr>
          <w:rFonts w:ascii="Arial" w:hAnsi="Arial" w:cs="Arial"/>
          <w:b/>
          <w:bCs/>
        </w:rPr>
        <w:t xml:space="preserve"> </w:t>
      </w:r>
    </w:p>
    <w:p w14:paraId="44B48C9B" w14:textId="77777777" w:rsidR="00200CD4" w:rsidRPr="00CC6226" w:rsidRDefault="00200CD4" w:rsidP="00200CD4">
      <w:pPr>
        <w:ind w:firstLine="567"/>
        <w:jc w:val="both"/>
        <w:rPr>
          <w:rFonts w:ascii="Arial" w:hAnsi="Arial" w:cs="Arial"/>
        </w:rPr>
      </w:pPr>
    </w:p>
    <w:p w14:paraId="5D830221" w14:textId="77777777" w:rsidR="00200CD4" w:rsidRPr="00CC6226" w:rsidRDefault="00200CD4" w:rsidP="00200CD4">
      <w:pPr>
        <w:ind w:firstLine="567"/>
        <w:jc w:val="both"/>
        <w:rPr>
          <w:rFonts w:ascii="Arial" w:hAnsi="Arial" w:cs="Arial"/>
          <w:b/>
          <w:bCs/>
          <w:lang w:val="mn-MN"/>
        </w:rPr>
      </w:pPr>
      <w:r w:rsidRPr="00CC6226">
        <w:rPr>
          <w:rFonts w:ascii="Arial" w:hAnsi="Arial" w:cs="Arial"/>
          <w:lang w:val="mn-MN"/>
        </w:rPr>
        <w:t xml:space="preserve">Хуулийн төсөл нь Монгол Улсын Үндсэн хууль болон бусад хуульд нийцэж байна. </w:t>
      </w:r>
      <w:proofErr w:type="spellStart"/>
      <w:r w:rsidRPr="00CC6226">
        <w:rPr>
          <w:rFonts w:ascii="Arial" w:hAnsi="Arial" w:cs="Arial"/>
        </w:rPr>
        <w:t>Цаашид</w:t>
      </w:r>
      <w:proofErr w:type="spellEnd"/>
      <w:r w:rsidRPr="00CC6226">
        <w:rPr>
          <w:rFonts w:ascii="Arial" w:hAnsi="Arial" w:cs="Arial"/>
        </w:rPr>
        <w:t xml:space="preserve"> </w:t>
      </w:r>
      <w:proofErr w:type="spellStart"/>
      <w:r w:rsidRPr="00CC6226">
        <w:rPr>
          <w:rFonts w:ascii="Arial" w:hAnsi="Arial" w:cs="Arial"/>
        </w:rPr>
        <w:t>шинээр</w:t>
      </w:r>
      <w:proofErr w:type="spellEnd"/>
      <w:r w:rsidRPr="00CC6226">
        <w:rPr>
          <w:rFonts w:ascii="Arial" w:hAnsi="Arial" w:cs="Arial"/>
        </w:rPr>
        <w:t xml:space="preserve"> </w:t>
      </w:r>
      <w:proofErr w:type="spellStart"/>
      <w:r w:rsidRPr="00CC6226">
        <w:rPr>
          <w:rFonts w:ascii="Arial" w:hAnsi="Arial" w:cs="Arial"/>
        </w:rPr>
        <w:t>боловсруулах</w:t>
      </w:r>
      <w:proofErr w:type="spellEnd"/>
      <w:r w:rsidRPr="00CC6226">
        <w:rPr>
          <w:rFonts w:ascii="Arial" w:hAnsi="Arial" w:cs="Arial"/>
        </w:rPr>
        <w:t xml:space="preserve"> </w:t>
      </w:r>
      <w:proofErr w:type="spellStart"/>
      <w:r w:rsidRPr="00CC6226">
        <w:rPr>
          <w:rFonts w:ascii="Arial" w:hAnsi="Arial" w:cs="Arial"/>
        </w:rPr>
        <w:t>буюу</w:t>
      </w:r>
      <w:proofErr w:type="spellEnd"/>
      <w:r w:rsidRPr="00CC6226">
        <w:rPr>
          <w:rFonts w:ascii="Arial" w:hAnsi="Arial" w:cs="Arial"/>
        </w:rPr>
        <w:t xml:space="preserve"> </w:t>
      </w:r>
      <w:proofErr w:type="spellStart"/>
      <w:r w:rsidRPr="00CC6226">
        <w:rPr>
          <w:rFonts w:ascii="Arial" w:hAnsi="Arial" w:cs="Arial"/>
        </w:rPr>
        <w:t>нэмэлт</w:t>
      </w:r>
      <w:proofErr w:type="spellEnd"/>
      <w:r w:rsidRPr="00CC6226">
        <w:rPr>
          <w:rFonts w:ascii="Arial" w:hAnsi="Arial" w:cs="Arial"/>
        </w:rPr>
        <w:t xml:space="preserve"> </w:t>
      </w:r>
      <w:proofErr w:type="spellStart"/>
      <w:r w:rsidRPr="00CC6226">
        <w:rPr>
          <w:rFonts w:ascii="Arial" w:hAnsi="Arial" w:cs="Arial"/>
        </w:rPr>
        <w:t>өөрчлөлт</w:t>
      </w:r>
      <w:proofErr w:type="spellEnd"/>
      <w:r w:rsidRPr="00CC6226">
        <w:rPr>
          <w:rFonts w:ascii="Arial" w:hAnsi="Arial" w:cs="Arial"/>
        </w:rPr>
        <w:t xml:space="preserve"> </w:t>
      </w:r>
      <w:proofErr w:type="spellStart"/>
      <w:r w:rsidRPr="00CC6226">
        <w:rPr>
          <w:rFonts w:ascii="Arial" w:hAnsi="Arial" w:cs="Arial"/>
        </w:rPr>
        <w:t>оруулах</w:t>
      </w:r>
      <w:proofErr w:type="spellEnd"/>
      <w:r w:rsidRPr="00CC6226">
        <w:rPr>
          <w:rFonts w:ascii="Arial" w:hAnsi="Arial" w:cs="Arial"/>
        </w:rPr>
        <w:t xml:space="preserve">, </w:t>
      </w:r>
      <w:proofErr w:type="spellStart"/>
      <w:r w:rsidRPr="00CC6226">
        <w:rPr>
          <w:rFonts w:ascii="Arial" w:hAnsi="Arial" w:cs="Arial"/>
        </w:rPr>
        <w:t>хүчингүй</w:t>
      </w:r>
      <w:proofErr w:type="spellEnd"/>
      <w:r w:rsidRPr="00CC6226">
        <w:rPr>
          <w:rFonts w:ascii="Arial" w:hAnsi="Arial" w:cs="Arial"/>
        </w:rPr>
        <w:t xml:space="preserve"> </w:t>
      </w:r>
      <w:proofErr w:type="spellStart"/>
      <w:r w:rsidRPr="00CC6226">
        <w:rPr>
          <w:rFonts w:ascii="Arial" w:hAnsi="Arial" w:cs="Arial"/>
        </w:rPr>
        <w:t>болгох</w:t>
      </w:r>
      <w:proofErr w:type="spellEnd"/>
      <w:r w:rsidRPr="00CC6226">
        <w:rPr>
          <w:rFonts w:ascii="Arial" w:hAnsi="Arial" w:cs="Arial"/>
        </w:rPr>
        <w:t xml:space="preserve"> </w:t>
      </w:r>
      <w:proofErr w:type="spellStart"/>
      <w:r w:rsidRPr="00CC6226">
        <w:rPr>
          <w:rFonts w:ascii="Arial" w:hAnsi="Arial" w:cs="Arial"/>
        </w:rPr>
        <w:t>дагалдах</w:t>
      </w:r>
      <w:proofErr w:type="spellEnd"/>
      <w:r w:rsidRPr="00CC6226">
        <w:rPr>
          <w:rFonts w:ascii="Arial" w:hAnsi="Arial" w:cs="Arial"/>
        </w:rPr>
        <w:t xml:space="preserve"> </w:t>
      </w:r>
      <w:proofErr w:type="spellStart"/>
      <w:r w:rsidRPr="00CC6226">
        <w:rPr>
          <w:rFonts w:ascii="Arial" w:hAnsi="Arial" w:cs="Arial"/>
        </w:rPr>
        <w:t>хуулийн</w:t>
      </w:r>
      <w:proofErr w:type="spellEnd"/>
      <w:r w:rsidRPr="00CC6226">
        <w:rPr>
          <w:rFonts w:ascii="Arial" w:hAnsi="Arial" w:cs="Arial"/>
        </w:rPr>
        <w:t xml:space="preserve"> </w:t>
      </w:r>
      <w:proofErr w:type="spellStart"/>
      <w:r w:rsidRPr="00CC6226">
        <w:rPr>
          <w:rFonts w:ascii="Arial" w:hAnsi="Arial" w:cs="Arial"/>
        </w:rPr>
        <w:t>асуудал</w:t>
      </w:r>
      <w:proofErr w:type="spellEnd"/>
      <w:r w:rsidRPr="00CC6226">
        <w:rPr>
          <w:rFonts w:ascii="Arial" w:hAnsi="Arial" w:cs="Arial"/>
        </w:rPr>
        <w:t xml:space="preserve"> </w:t>
      </w:r>
      <w:proofErr w:type="spellStart"/>
      <w:r w:rsidRPr="00CC6226">
        <w:rPr>
          <w:rFonts w:ascii="Arial" w:hAnsi="Arial" w:cs="Arial"/>
        </w:rPr>
        <w:t>байхгүй</w:t>
      </w:r>
      <w:proofErr w:type="spellEnd"/>
      <w:r w:rsidRPr="00CC6226">
        <w:rPr>
          <w:rFonts w:ascii="Arial" w:hAnsi="Arial" w:cs="Arial"/>
        </w:rPr>
        <w:t xml:space="preserve"> </w:t>
      </w:r>
      <w:r w:rsidRPr="00CC6226">
        <w:rPr>
          <w:rFonts w:ascii="Arial" w:hAnsi="Arial" w:cs="Arial"/>
          <w:noProof/>
          <w:lang w:val="mn-MN"/>
        </w:rPr>
        <w:t xml:space="preserve">бөгөөд хуулийн төсөл батлагдсанаар улсын төсөвт ямар нэгэн нөлөө үзүүлэхгүй </w:t>
      </w:r>
      <w:r w:rsidRPr="00CC6226">
        <w:rPr>
          <w:rFonts w:ascii="Arial" w:hAnsi="Arial" w:cs="Arial"/>
          <w:lang w:val="mn-MN"/>
        </w:rPr>
        <w:t>гэж үзэж байна.</w:t>
      </w:r>
    </w:p>
    <w:p w14:paraId="05F59471" w14:textId="77777777" w:rsidR="00200CD4" w:rsidRPr="00CC6226" w:rsidRDefault="00200CD4" w:rsidP="00200CD4">
      <w:pPr>
        <w:ind w:firstLine="567"/>
        <w:jc w:val="both"/>
        <w:rPr>
          <w:rFonts w:ascii="Arial" w:hAnsi="Arial" w:cs="Arial"/>
        </w:rPr>
      </w:pPr>
      <w:r w:rsidRPr="00CC6226">
        <w:rPr>
          <w:rFonts w:ascii="Arial" w:hAnsi="Arial" w:cs="Arial"/>
          <w:lang w:val="mn-MN"/>
        </w:rPr>
        <w:t>                                            </w:t>
      </w:r>
    </w:p>
    <w:p w14:paraId="394C6E78" w14:textId="77777777" w:rsidR="00200CD4" w:rsidRPr="00CC6226" w:rsidRDefault="00200CD4" w:rsidP="00200CD4">
      <w:pPr>
        <w:ind w:firstLine="567"/>
        <w:jc w:val="center"/>
        <w:rPr>
          <w:rFonts w:ascii="Arial" w:hAnsi="Arial" w:cs="Arial"/>
          <w:lang w:val="mn-MN"/>
        </w:rPr>
      </w:pPr>
      <w:r w:rsidRPr="00CC6226">
        <w:rPr>
          <w:rFonts w:ascii="Arial" w:hAnsi="Arial" w:cs="Arial"/>
          <w:lang w:val="mn-MN"/>
        </w:rPr>
        <w:t>ХУУЛЬ САНААЧЛАГЧ</w:t>
      </w:r>
    </w:p>
    <w:p w14:paraId="5ECF34B1" w14:textId="77777777" w:rsidR="00200CD4" w:rsidRDefault="00200CD4"/>
    <w:sectPr w:rsidR="00200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6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4"/>
    <w:rsid w:val="00200CD4"/>
    <w:rsid w:val="004D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532F"/>
  <w15:chartTrackingRefBased/>
  <w15:docId w15:val="{17D847DD-FF31-485B-AEC0-EBDE181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D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CD4"/>
    <w:pPr>
      <w:spacing w:before="100" w:beforeAutospacing="1" w:after="100" w:afterAutospacing="1"/>
    </w:pPr>
  </w:style>
  <w:style w:type="paragraph" w:styleId="ListParagraph">
    <w:name w:val="List Paragraph"/>
    <w:basedOn w:val="Normal"/>
    <w:uiPriority w:val="34"/>
    <w:qFormat/>
    <w:rsid w:val="00200CD4"/>
    <w:pPr>
      <w:spacing w:after="160" w:line="259" w:lineRule="auto"/>
      <w:ind w:left="720"/>
    </w:pPr>
    <w:rPr>
      <w:rFonts w:ascii="Calibri" w:eastAsia="Calibri" w:hAnsi="Calibri"/>
      <w:sz w:val="22"/>
      <w:szCs w:val="22"/>
    </w:rPr>
  </w:style>
  <w:style w:type="character" w:customStyle="1" w:styleId="mceitemhidden">
    <w:name w:val="mceitemhidden"/>
    <w:basedOn w:val="DefaultParagraphFont"/>
    <w:rsid w:val="00200CD4"/>
  </w:style>
  <w:style w:type="character" w:customStyle="1" w:styleId="mceitemhiddenspellword">
    <w:name w:val="mceitemhiddenspellword"/>
    <w:basedOn w:val="DefaultParagraphFont"/>
    <w:rsid w:val="0020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1</cp:revision>
  <dcterms:created xsi:type="dcterms:W3CDTF">2024-05-14T05:59:00Z</dcterms:created>
  <dcterms:modified xsi:type="dcterms:W3CDTF">2024-05-14T05:59:00Z</dcterms:modified>
</cp:coreProperties>
</file>