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D1B19" w14:textId="34B7BA7C" w:rsidR="00782E85" w:rsidRPr="00D23CDF" w:rsidRDefault="00B24E9E" w:rsidP="00100044">
      <w:pPr>
        <w:spacing w:line="288" w:lineRule="auto"/>
        <w:ind w:firstLine="567"/>
        <w:jc w:val="right"/>
        <w:rPr>
          <w:rFonts w:ascii="Arial" w:hAnsi="Arial" w:cs="Arial"/>
          <w:sz w:val="24"/>
          <w:szCs w:val="24"/>
          <w:u w:val="single"/>
          <w:lang w:val="mn-MN"/>
        </w:rPr>
      </w:pPr>
      <w:bookmarkStart w:id="0" w:name="_GoBack"/>
      <w:bookmarkEnd w:id="0"/>
      <w:r w:rsidRPr="00D23CDF">
        <w:rPr>
          <w:rFonts w:ascii="Arial" w:hAnsi="Arial" w:cs="Arial"/>
          <w:sz w:val="24"/>
          <w:szCs w:val="24"/>
          <w:u w:val="single"/>
          <w:lang w:val="mn-MN"/>
        </w:rPr>
        <w:t>ТӨСӨЛ</w:t>
      </w:r>
    </w:p>
    <w:p w14:paraId="71104238" w14:textId="25065FD9" w:rsidR="00B24E9E" w:rsidRPr="00D23CDF" w:rsidRDefault="00B24E9E" w:rsidP="00D30B92">
      <w:pPr>
        <w:spacing w:before="480" w:line="288" w:lineRule="auto"/>
        <w:jc w:val="center"/>
        <w:rPr>
          <w:rFonts w:ascii="Arial" w:eastAsia="Arial" w:hAnsi="Arial" w:cs="Arial"/>
          <w:b/>
          <w:sz w:val="24"/>
          <w:szCs w:val="24"/>
          <w:lang w:val="mn-MN"/>
        </w:rPr>
      </w:pPr>
      <w:r w:rsidRPr="00D23CDF">
        <w:rPr>
          <w:rFonts w:ascii="Arial" w:eastAsia="Arial" w:hAnsi="Arial" w:cs="Arial"/>
          <w:b/>
          <w:sz w:val="24"/>
          <w:szCs w:val="24"/>
          <w:lang w:val="mn-MN"/>
        </w:rPr>
        <w:t>ҮНДЭСНИЙ ОРОН СУУЦЖУУЛАЛТЫН ТУХАЙ</w:t>
      </w:r>
    </w:p>
    <w:p w14:paraId="5D323B3C" w14:textId="2DD00224" w:rsidR="00B24E9E" w:rsidRPr="00D23CDF" w:rsidRDefault="00B24E9E" w:rsidP="00195C31">
      <w:pPr>
        <w:spacing w:before="640" w:after="0" w:line="288" w:lineRule="auto"/>
        <w:jc w:val="center"/>
        <w:rPr>
          <w:rFonts w:ascii="Arial" w:eastAsia="Arial" w:hAnsi="Arial" w:cs="Arial"/>
          <w:b/>
          <w:sz w:val="24"/>
          <w:szCs w:val="24"/>
          <w:lang w:val="mn-MN"/>
        </w:rPr>
      </w:pPr>
      <w:r w:rsidRPr="00D23CDF">
        <w:rPr>
          <w:rFonts w:ascii="Arial" w:eastAsia="Arial" w:hAnsi="Arial" w:cs="Arial"/>
          <w:b/>
          <w:sz w:val="24"/>
          <w:szCs w:val="24"/>
          <w:lang w:val="mn-MN"/>
        </w:rPr>
        <w:t>НЭГДҮГЭЭР БҮЛЭГ</w:t>
      </w:r>
    </w:p>
    <w:p w14:paraId="2CBC2D76" w14:textId="77235020" w:rsidR="00B24E9E" w:rsidRPr="00D23CDF" w:rsidRDefault="00B24E9E" w:rsidP="00100044">
      <w:pPr>
        <w:spacing w:after="320" w:line="288" w:lineRule="auto"/>
        <w:jc w:val="center"/>
        <w:rPr>
          <w:rFonts w:ascii="Arial" w:eastAsia="Arial" w:hAnsi="Arial" w:cs="Arial"/>
          <w:b/>
          <w:sz w:val="24"/>
          <w:szCs w:val="24"/>
          <w:lang w:val="mn-MN"/>
        </w:rPr>
      </w:pPr>
      <w:r w:rsidRPr="00D23CDF">
        <w:rPr>
          <w:rFonts w:ascii="Arial" w:eastAsia="Arial" w:hAnsi="Arial" w:cs="Arial"/>
          <w:b/>
          <w:sz w:val="24"/>
          <w:szCs w:val="24"/>
          <w:lang w:val="mn-MN"/>
        </w:rPr>
        <w:t>НИЙТЛЭГ ҮНДЭСЛЭЛ</w:t>
      </w:r>
    </w:p>
    <w:p w14:paraId="62B73884" w14:textId="731E5A2F" w:rsidR="00B24E9E" w:rsidRPr="00D23CDF" w:rsidRDefault="00B24E9E" w:rsidP="00195C31">
      <w:pPr>
        <w:spacing w:line="288" w:lineRule="auto"/>
        <w:jc w:val="both"/>
        <w:rPr>
          <w:rFonts w:ascii="Arial" w:eastAsia="Arial" w:hAnsi="Arial" w:cs="Arial"/>
          <w:b/>
          <w:sz w:val="24"/>
          <w:szCs w:val="24"/>
          <w:lang w:val="mn-MN"/>
        </w:rPr>
      </w:pPr>
      <w:r w:rsidRPr="00D23CDF">
        <w:rPr>
          <w:rFonts w:ascii="Arial" w:eastAsia="Arial" w:hAnsi="Arial" w:cs="Arial"/>
          <w:b/>
          <w:sz w:val="24"/>
          <w:szCs w:val="24"/>
          <w:lang w:val="mn-MN"/>
        </w:rPr>
        <w:t>1 дүгээр зүйл. Хуулийн зорилт</w:t>
      </w:r>
    </w:p>
    <w:p w14:paraId="50A7D2C5" w14:textId="64B354E4" w:rsidR="0090230A" w:rsidRPr="00D23CDF" w:rsidRDefault="0090230A" w:rsidP="00A1698A">
      <w:pPr>
        <w:spacing w:after="320" w:line="288" w:lineRule="auto"/>
        <w:ind w:firstLine="567"/>
        <w:jc w:val="both"/>
        <w:rPr>
          <w:rFonts w:ascii="Arial" w:eastAsia="Arial" w:hAnsi="Arial" w:cs="Arial"/>
          <w:sz w:val="24"/>
          <w:szCs w:val="24"/>
          <w:lang w:val="mn-MN"/>
        </w:rPr>
      </w:pPr>
      <w:r w:rsidRPr="0090230A">
        <w:rPr>
          <w:rFonts w:ascii="Arial" w:eastAsia="Arial" w:hAnsi="Arial" w:cs="Arial"/>
          <w:sz w:val="24"/>
          <w:szCs w:val="24"/>
          <w:lang w:val="mn-MN"/>
        </w:rPr>
        <w:t>1.1. Энэ хуулийн зорилт нь Монгол Улсын төрийн бодлогын дагуу орон сууцыг хөгжүүлэх, санхүүжүүлэх, үндэсний орон сууцны корпорац, орон сууцжуулах санг үүсгэн байгуулах, түүний үйл ажиллагаа, удирдлага, зохион байгуулалт, чиг үүргийг тогтоох, хөрөнгийг бүрдүүлэх, зарцуулахтай холбогдсон харилцааг зохицуулахад оршино.</w:t>
      </w:r>
    </w:p>
    <w:p w14:paraId="45250CBB" w14:textId="3CB58212" w:rsidR="00B24E9E" w:rsidRPr="00D23CDF" w:rsidRDefault="00B24E9E" w:rsidP="00195C31">
      <w:pPr>
        <w:spacing w:line="288" w:lineRule="auto"/>
        <w:jc w:val="both"/>
        <w:rPr>
          <w:rFonts w:ascii="Arial" w:eastAsia="Arial" w:hAnsi="Arial" w:cs="Arial"/>
          <w:b/>
          <w:sz w:val="24"/>
          <w:szCs w:val="24"/>
          <w:lang w:val="mn-MN"/>
        </w:rPr>
      </w:pPr>
      <w:r w:rsidRPr="00D23CDF">
        <w:rPr>
          <w:rFonts w:ascii="Arial" w:eastAsia="Arial" w:hAnsi="Arial" w:cs="Arial"/>
          <w:b/>
          <w:sz w:val="24"/>
          <w:szCs w:val="24"/>
          <w:lang w:val="mn-MN"/>
        </w:rPr>
        <w:t>2 дугаар зүйл. Орон сууцжуулах тухай хууль тогтоомж</w:t>
      </w:r>
    </w:p>
    <w:p w14:paraId="694B1A4B" w14:textId="47436CBC" w:rsidR="00B24E9E" w:rsidRPr="00D23CDF" w:rsidRDefault="00B24E9E"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2.1.Үндэсний орон сууцжуулах тухай хууль тогтоомж нь Монгол Улсын Үндсэн хууль, Төсвийн тухай, Үндэсний баялгийн сангийн тухай, Засгийн газрын тусгай сангийн тухай, Нийгмийн даатгалын ерөнхий хууль, Тэтгэврийн даатгалын шимтгэлийн нэрийн дансны тухай, Төв банк (Монголбанк)-ны тухай, Үнэт цаасны зах зээлийн тухай, Хөрөнгөөр баталгаажсан үнэт цаасны тухай, энэ хууль болон эдгээр хуультай нийцүүлэн гаргасан хууль тогтоомжийн бусад актаас бүрдэнэ.</w:t>
      </w:r>
    </w:p>
    <w:p w14:paraId="11A2A932" w14:textId="4497C4D7" w:rsidR="00B24E9E" w:rsidRPr="00D23CDF" w:rsidRDefault="00B24E9E" w:rsidP="00A1698A">
      <w:pPr>
        <w:spacing w:after="320"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52883E83" w14:textId="5A21B3AE" w:rsidR="005A51F5" w:rsidRPr="00D23CDF" w:rsidRDefault="005A51F5" w:rsidP="00195C31">
      <w:pPr>
        <w:spacing w:line="288" w:lineRule="auto"/>
        <w:jc w:val="both"/>
        <w:rPr>
          <w:rFonts w:ascii="Arial" w:eastAsia="Arial" w:hAnsi="Arial" w:cs="Arial"/>
          <w:b/>
          <w:bCs/>
          <w:sz w:val="24"/>
          <w:szCs w:val="24"/>
          <w:lang w:val="mn-MN"/>
        </w:rPr>
      </w:pPr>
      <w:r w:rsidRPr="00D23CDF">
        <w:rPr>
          <w:rFonts w:ascii="Arial" w:eastAsia="Arial" w:hAnsi="Arial" w:cs="Arial"/>
          <w:b/>
          <w:bCs/>
          <w:sz w:val="24"/>
          <w:szCs w:val="24"/>
          <w:lang w:val="mn-MN"/>
        </w:rPr>
        <w:t>3 дугаар зүйл. Хуулийн үйлчлэх хүрээ</w:t>
      </w:r>
    </w:p>
    <w:p w14:paraId="05C3281F" w14:textId="4BD83FA3" w:rsidR="005A51F5" w:rsidRPr="00D23CDF" w:rsidRDefault="005A51F5"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 xml:space="preserve">3.1.Орон сууцжуулах </w:t>
      </w:r>
      <w:r w:rsidR="004075D0">
        <w:rPr>
          <w:rFonts w:ascii="Arial" w:eastAsia="Arial" w:hAnsi="Arial" w:cs="Arial"/>
          <w:sz w:val="24"/>
          <w:szCs w:val="24"/>
          <w:lang w:val="mn-MN"/>
        </w:rPr>
        <w:t>үйл ажиллагааны</w:t>
      </w:r>
      <w:r w:rsidRPr="00D23CDF">
        <w:rPr>
          <w:rFonts w:ascii="Arial" w:eastAsia="Arial" w:hAnsi="Arial" w:cs="Arial"/>
          <w:sz w:val="24"/>
          <w:szCs w:val="24"/>
          <w:lang w:val="mn-MN"/>
        </w:rPr>
        <w:t xml:space="preserve"> харилцааг энэ хуулиар зохицуулна.</w:t>
      </w:r>
    </w:p>
    <w:p w14:paraId="29DB4BA5" w14:textId="3EEC587E" w:rsidR="005A51F5" w:rsidRPr="00D23CDF" w:rsidRDefault="005A51F5"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3.2.</w:t>
      </w:r>
      <w:r w:rsidR="00F73B35">
        <w:rPr>
          <w:rFonts w:ascii="Arial" w:eastAsia="Arial" w:hAnsi="Arial" w:cs="Arial"/>
          <w:sz w:val="24"/>
          <w:szCs w:val="24"/>
          <w:lang w:val="mn-MN"/>
        </w:rPr>
        <w:t>Орон сууцны төсөл, хөтөлбөр</w:t>
      </w:r>
      <w:r w:rsidRPr="00D23CDF">
        <w:rPr>
          <w:rFonts w:ascii="Arial" w:eastAsia="Arial" w:hAnsi="Arial" w:cs="Arial"/>
          <w:sz w:val="24"/>
          <w:szCs w:val="24"/>
          <w:lang w:val="mn-MN"/>
        </w:rPr>
        <w:t xml:space="preserve"> хэрэгжүүлэх</w:t>
      </w:r>
      <w:r w:rsidR="00F73B35">
        <w:rPr>
          <w:rFonts w:ascii="Arial" w:eastAsia="Arial" w:hAnsi="Arial" w:cs="Arial"/>
          <w:sz w:val="24"/>
          <w:szCs w:val="24"/>
          <w:lang w:val="mn-MN"/>
        </w:rPr>
        <w:t>,</w:t>
      </w:r>
      <w:r w:rsidRPr="00D23CDF">
        <w:rPr>
          <w:rFonts w:ascii="Arial" w:eastAsia="Arial" w:hAnsi="Arial" w:cs="Arial"/>
          <w:sz w:val="24"/>
          <w:szCs w:val="24"/>
          <w:lang w:val="mn-MN"/>
        </w:rPr>
        <w:t xml:space="preserve"> </w:t>
      </w:r>
      <w:r w:rsidR="00F73B35">
        <w:rPr>
          <w:rFonts w:ascii="Arial" w:eastAsia="Arial" w:hAnsi="Arial" w:cs="Arial"/>
          <w:sz w:val="24"/>
          <w:szCs w:val="24"/>
          <w:lang w:val="mn-MN"/>
        </w:rPr>
        <w:t xml:space="preserve">сангийн үйл ажиллагаа эрхлэх </w:t>
      </w:r>
      <w:r w:rsidRPr="00D23CDF">
        <w:rPr>
          <w:rFonts w:ascii="Arial" w:eastAsia="Arial" w:hAnsi="Arial" w:cs="Arial"/>
          <w:sz w:val="24"/>
          <w:szCs w:val="24"/>
          <w:lang w:val="mn-MN"/>
        </w:rPr>
        <w:t>хуулийн этгээдийн энэ хуульд зааснаас бусад удирдлага, зохион байгуулалттай холбогдсон харилцааг Компанийн тухай хуулиар зохицуулна.</w:t>
      </w:r>
    </w:p>
    <w:p w14:paraId="5C91EA9E" w14:textId="170D770B" w:rsidR="005A51F5" w:rsidRPr="00D23CDF" w:rsidRDefault="005A51F5" w:rsidP="00A1698A">
      <w:pPr>
        <w:spacing w:after="320"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3.3.Энэ хуульд зааснаас бусад ипотекийн зээл олгохтой холбогд</w:t>
      </w:r>
      <w:r w:rsidR="00FA5068" w:rsidRPr="00D23CDF">
        <w:rPr>
          <w:rFonts w:ascii="Arial" w:eastAsia="Arial" w:hAnsi="Arial" w:cs="Arial"/>
          <w:sz w:val="24"/>
          <w:szCs w:val="24"/>
          <w:lang w:val="mn-MN"/>
        </w:rPr>
        <w:t>сон</w:t>
      </w:r>
      <w:r w:rsidRPr="00D23CDF">
        <w:rPr>
          <w:rFonts w:ascii="Arial" w:eastAsia="Arial" w:hAnsi="Arial" w:cs="Arial"/>
          <w:sz w:val="24"/>
          <w:szCs w:val="24"/>
          <w:lang w:val="mn-MN"/>
        </w:rPr>
        <w:t xml:space="preserve"> харилцааг Монгол Улсын Иргэний хууль, Банк, эрх бүхий хуулийн этгээдийн мөнгөн хадгаламж, төлбөр тооцоо, зээлийн үйл ажиллагааны тухай хуулиар зохицуулна.</w:t>
      </w:r>
    </w:p>
    <w:p w14:paraId="7D472B2A" w14:textId="24CB5D59" w:rsidR="005A51F5" w:rsidRPr="00D23CDF" w:rsidRDefault="005A51F5" w:rsidP="00195C31">
      <w:pPr>
        <w:spacing w:line="288" w:lineRule="auto"/>
        <w:jc w:val="both"/>
        <w:rPr>
          <w:rFonts w:ascii="Arial" w:eastAsia="Arial" w:hAnsi="Arial" w:cs="Arial"/>
          <w:b/>
          <w:sz w:val="24"/>
          <w:szCs w:val="24"/>
          <w:lang w:val="mn-MN"/>
        </w:rPr>
      </w:pPr>
      <w:r w:rsidRPr="00D23CDF">
        <w:rPr>
          <w:rFonts w:ascii="Arial" w:eastAsia="Arial" w:hAnsi="Arial" w:cs="Arial"/>
          <w:b/>
          <w:sz w:val="24"/>
          <w:szCs w:val="24"/>
          <w:lang w:val="mn-MN"/>
        </w:rPr>
        <w:t>4 дүгээр зүйл. Хуулийн нэр томьёоны тодорхойлолт</w:t>
      </w:r>
    </w:p>
    <w:p w14:paraId="17EFF4B0" w14:textId="2F7F9EA9" w:rsidR="005A51F5" w:rsidRPr="00D23CDF" w:rsidRDefault="005A51F5"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4.1.“Орон сууцжуулах сан” гэж иргэдийг төрөөс орон сууцжуулах төсөл, хөтөлбөр, арга хэмжээг урт хугацаанд, тогтвортой санхүүжүүлэх зориулалттай санг;</w:t>
      </w:r>
    </w:p>
    <w:p w14:paraId="1582267E" w14:textId="429EDF62" w:rsidR="005A51F5" w:rsidRPr="00D23CDF" w:rsidRDefault="005A51F5"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4.</w:t>
      </w:r>
      <w:r w:rsidR="00AE607D" w:rsidRPr="00D23CDF">
        <w:rPr>
          <w:rFonts w:ascii="Arial" w:eastAsia="Arial" w:hAnsi="Arial" w:cs="Arial"/>
          <w:sz w:val="24"/>
          <w:szCs w:val="24"/>
          <w:lang w:val="mn-MN"/>
        </w:rPr>
        <w:t>2</w:t>
      </w:r>
      <w:r w:rsidRPr="00D23CDF">
        <w:rPr>
          <w:rFonts w:ascii="Arial" w:eastAsia="Arial" w:hAnsi="Arial" w:cs="Arial"/>
          <w:sz w:val="24"/>
          <w:szCs w:val="24"/>
          <w:lang w:val="mn-MN"/>
        </w:rPr>
        <w:t xml:space="preserve">.“Орон сууцжуулах” гэж иргэдийг ипотекийн зээл, түрээсийн орон сууц, түрээслээд өмчлөх орон сууцаар хангах, төлбөрийн чадварт нийцсэн орон сууцны </w:t>
      </w:r>
      <w:r w:rsidRPr="00D23CDF">
        <w:rPr>
          <w:rFonts w:ascii="Arial" w:eastAsia="Arial" w:hAnsi="Arial" w:cs="Arial"/>
          <w:sz w:val="24"/>
          <w:szCs w:val="24"/>
          <w:lang w:val="mn-MN"/>
        </w:rPr>
        <w:lastRenderedPageBreak/>
        <w:t xml:space="preserve">төсөл, арга хэмжээг </w:t>
      </w:r>
      <w:r w:rsidR="00F73B35">
        <w:rPr>
          <w:rFonts w:ascii="Arial" w:eastAsia="Arial" w:hAnsi="Arial" w:cs="Arial"/>
          <w:sz w:val="24"/>
          <w:szCs w:val="24"/>
          <w:lang w:val="mn-MN"/>
        </w:rPr>
        <w:t>хэрэгжүүлэх</w:t>
      </w:r>
      <w:r w:rsidRPr="00D23CDF">
        <w:rPr>
          <w:rFonts w:ascii="Arial" w:eastAsia="Arial" w:hAnsi="Arial" w:cs="Arial"/>
          <w:sz w:val="24"/>
          <w:szCs w:val="24"/>
          <w:lang w:val="mn-MN"/>
        </w:rPr>
        <w:t>, орон сууцны хүртээмжийг нэмэгдүүлэх үйл ажиллагааг;</w:t>
      </w:r>
    </w:p>
    <w:p w14:paraId="1A5541E2" w14:textId="6E1FD95A" w:rsidR="005A51F5" w:rsidRPr="00D23CDF" w:rsidRDefault="005A51F5"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4.</w:t>
      </w:r>
      <w:r w:rsidR="00AE607D" w:rsidRPr="00D23CDF">
        <w:rPr>
          <w:rFonts w:ascii="Arial" w:eastAsia="Arial" w:hAnsi="Arial" w:cs="Arial"/>
          <w:sz w:val="24"/>
          <w:szCs w:val="24"/>
          <w:lang w:val="mn-MN"/>
        </w:rPr>
        <w:t>3</w:t>
      </w:r>
      <w:r w:rsidRPr="00D23CDF">
        <w:rPr>
          <w:rFonts w:ascii="Arial" w:eastAsia="Arial" w:hAnsi="Arial" w:cs="Arial"/>
          <w:sz w:val="24"/>
          <w:szCs w:val="24"/>
          <w:lang w:val="mn-MN"/>
        </w:rPr>
        <w:t>.“Зорилтот бүлгийн иргэн” хүн</w:t>
      </w:r>
      <w:r w:rsidR="00F73B35">
        <w:rPr>
          <w:rFonts w:ascii="Arial" w:eastAsia="Arial" w:hAnsi="Arial" w:cs="Arial"/>
          <w:sz w:val="24"/>
          <w:szCs w:val="24"/>
          <w:lang w:val="mn-MN"/>
        </w:rPr>
        <w:t xml:space="preserve"> амын</w:t>
      </w:r>
      <w:r w:rsidRPr="00D23CDF">
        <w:rPr>
          <w:rFonts w:ascii="Arial" w:eastAsia="Arial" w:hAnsi="Arial" w:cs="Arial"/>
          <w:sz w:val="24"/>
          <w:szCs w:val="24"/>
          <w:lang w:val="mn-MN"/>
        </w:rPr>
        <w:t xml:space="preserve"> хөгжлийн асуудал эрхэлсэн төрийн захиргааны төв байгууллагаас тодорхойлсон Монгол Улсын иргэнийг;</w:t>
      </w:r>
    </w:p>
    <w:p w14:paraId="6591896A" w14:textId="35D0B126" w:rsidR="0029047B" w:rsidRPr="00D23CDF" w:rsidRDefault="0029047B"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4.</w:t>
      </w:r>
      <w:r w:rsidR="00AE607D" w:rsidRPr="00D23CDF">
        <w:rPr>
          <w:rFonts w:ascii="Arial" w:eastAsia="Arial" w:hAnsi="Arial" w:cs="Arial"/>
          <w:sz w:val="24"/>
          <w:szCs w:val="24"/>
          <w:lang w:val="mn-MN"/>
        </w:rPr>
        <w:t>4</w:t>
      </w:r>
      <w:r w:rsidRPr="00D23CDF">
        <w:rPr>
          <w:rFonts w:ascii="Arial" w:eastAsia="Arial" w:hAnsi="Arial" w:cs="Arial"/>
          <w:sz w:val="24"/>
          <w:szCs w:val="24"/>
          <w:lang w:val="mn-MN"/>
        </w:rPr>
        <w:t>.“Төлбөрийн чадварт нийцсэн” гэж өрхийн сарын орлогын тодорхой хув</w:t>
      </w:r>
      <w:r w:rsidR="00FA0E6E">
        <w:rPr>
          <w:rFonts w:ascii="Arial" w:eastAsia="Arial" w:hAnsi="Arial" w:cs="Arial"/>
          <w:sz w:val="24"/>
          <w:szCs w:val="24"/>
          <w:lang w:val="mn-MN"/>
        </w:rPr>
        <w:t>иар</w:t>
      </w:r>
      <w:r w:rsidRPr="00D23CDF">
        <w:rPr>
          <w:rFonts w:ascii="Arial" w:eastAsia="Arial" w:hAnsi="Arial" w:cs="Arial"/>
          <w:sz w:val="24"/>
          <w:szCs w:val="24"/>
          <w:lang w:val="mn-MN"/>
        </w:rPr>
        <w:t xml:space="preserve"> ипотекийн зээл, түрээсийн төлбөрий</w:t>
      </w:r>
      <w:r w:rsidR="00FA0E6E">
        <w:rPr>
          <w:rFonts w:ascii="Arial" w:eastAsia="Arial" w:hAnsi="Arial" w:cs="Arial"/>
          <w:sz w:val="24"/>
          <w:szCs w:val="24"/>
          <w:lang w:val="mn-MN"/>
        </w:rPr>
        <w:t xml:space="preserve">г </w:t>
      </w:r>
      <w:r w:rsidRPr="00D23CDF">
        <w:rPr>
          <w:rFonts w:ascii="Arial" w:eastAsia="Arial" w:hAnsi="Arial" w:cs="Arial"/>
          <w:sz w:val="24"/>
          <w:szCs w:val="24"/>
          <w:lang w:val="mn-MN"/>
        </w:rPr>
        <w:t>төлөх чадамжийг;</w:t>
      </w:r>
    </w:p>
    <w:p w14:paraId="17BD9239" w14:textId="16E78136" w:rsidR="0029047B" w:rsidRPr="00D23CDF" w:rsidRDefault="0029047B"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4.</w:t>
      </w:r>
      <w:r w:rsidR="00AE607D" w:rsidRPr="00D23CDF">
        <w:rPr>
          <w:rFonts w:ascii="Arial" w:eastAsia="Arial" w:hAnsi="Arial" w:cs="Arial"/>
          <w:sz w:val="24"/>
          <w:szCs w:val="24"/>
          <w:lang w:val="mn-MN"/>
        </w:rPr>
        <w:t>5</w:t>
      </w:r>
      <w:r w:rsidRPr="00D23CDF">
        <w:rPr>
          <w:rFonts w:ascii="Arial" w:eastAsia="Arial" w:hAnsi="Arial" w:cs="Arial"/>
          <w:sz w:val="24"/>
          <w:szCs w:val="24"/>
          <w:lang w:val="mn-MN"/>
        </w:rPr>
        <w:t>.“Ипотек” гэж Иргэний хуулийн 165 дугаар зүйлд заасныг;</w:t>
      </w:r>
    </w:p>
    <w:p w14:paraId="7835CD4E" w14:textId="77777777" w:rsidR="007411C3" w:rsidRPr="00D23CDF" w:rsidRDefault="007411C3" w:rsidP="007411C3">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4.6.“Түрээсийн орон сууц” гэж Иргэний хуулийн 302 дугаар зүйлд заасны дагуу байгуулсан гэрээний үндсэн дээр эрх бүхий байгууллагаас иргэнд түр хугацаагаар шилжүүлэн ашиглуулах сууцны зориулалттай байшинг</w:t>
      </w:r>
      <w:r w:rsidRPr="00D23CDF">
        <w:rPr>
          <w:rFonts w:ascii="Arial" w:eastAsia="Arial" w:hAnsi="Arial" w:cs="Arial"/>
          <w:sz w:val="24"/>
          <w:szCs w:val="24"/>
        </w:rPr>
        <w:t>;</w:t>
      </w:r>
      <w:r w:rsidRPr="00D23CDF">
        <w:rPr>
          <w:rFonts w:ascii="Arial" w:eastAsia="Arial" w:hAnsi="Arial" w:cs="Arial"/>
          <w:sz w:val="24"/>
          <w:szCs w:val="24"/>
          <w:lang w:val="mn-MN"/>
        </w:rPr>
        <w:t xml:space="preserve"> </w:t>
      </w:r>
    </w:p>
    <w:p w14:paraId="43120ECA" w14:textId="77777777" w:rsidR="007411C3" w:rsidRPr="00D23CDF" w:rsidRDefault="007411C3" w:rsidP="007411C3">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 xml:space="preserve">4.7.“Түрээслээд өмчлөх орон сууц” гэж Иргэний хуулийн 302 дугаар зүйлд заасан гэрээний дагуу урт хугацаагаар эзэмшигч иргэнд эрх бүхий байгууллагаас шилжүүлэн өмчлүүлэх сууцны зориулалттай байшинг. </w:t>
      </w:r>
    </w:p>
    <w:p w14:paraId="69E40A19" w14:textId="7EC5EAC9" w:rsidR="0029047B" w:rsidRPr="00D23CDF" w:rsidRDefault="0029047B" w:rsidP="00A1698A">
      <w:pPr>
        <w:spacing w:before="640" w:after="0" w:line="288" w:lineRule="auto"/>
        <w:jc w:val="center"/>
        <w:rPr>
          <w:rFonts w:ascii="Arial" w:eastAsia="Arial" w:hAnsi="Arial" w:cs="Arial"/>
          <w:b/>
          <w:sz w:val="24"/>
          <w:szCs w:val="24"/>
          <w:lang w:val="mn-MN"/>
        </w:rPr>
      </w:pPr>
      <w:r w:rsidRPr="00D23CDF">
        <w:rPr>
          <w:rFonts w:ascii="Arial" w:eastAsia="Arial" w:hAnsi="Arial" w:cs="Arial"/>
          <w:b/>
          <w:sz w:val="24"/>
          <w:szCs w:val="24"/>
          <w:lang w:val="mn-MN"/>
        </w:rPr>
        <w:t>ХОЁРДУГААР БҮЛЭГ</w:t>
      </w:r>
    </w:p>
    <w:p w14:paraId="7C0A6DAC" w14:textId="27E87C13" w:rsidR="0029047B" w:rsidRPr="00D23CDF" w:rsidRDefault="0029047B" w:rsidP="00100044">
      <w:pPr>
        <w:spacing w:after="320" w:line="288" w:lineRule="auto"/>
        <w:jc w:val="center"/>
        <w:rPr>
          <w:rFonts w:ascii="Arial" w:eastAsia="Arial" w:hAnsi="Arial" w:cs="Arial"/>
          <w:b/>
          <w:sz w:val="24"/>
          <w:szCs w:val="24"/>
          <w:lang w:val="mn-MN"/>
        </w:rPr>
      </w:pPr>
      <w:r w:rsidRPr="00D23CDF">
        <w:rPr>
          <w:rFonts w:ascii="Arial" w:eastAsia="Arial" w:hAnsi="Arial" w:cs="Arial"/>
          <w:b/>
          <w:sz w:val="24"/>
          <w:szCs w:val="24"/>
          <w:lang w:val="mn-MN"/>
        </w:rPr>
        <w:t>ОРОН СУУЦЖУУЛАХ ҮЙЛ АЖИЛЛАГАА</w:t>
      </w:r>
    </w:p>
    <w:p w14:paraId="52ED4003" w14:textId="1DB558C3" w:rsidR="0029047B" w:rsidRPr="00D23CDF" w:rsidRDefault="0029047B" w:rsidP="00195C31">
      <w:pPr>
        <w:spacing w:line="288" w:lineRule="auto"/>
        <w:jc w:val="both"/>
        <w:rPr>
          <w:rFonts w:ascii="Arial" w:eastAsia="Arial" w:hAnsi="Arial" w:cs="Arial"/>
          <w:b/>
          <w:sz w:val="24"/>
          <w:szCs w:val="24"/>
          <w:lang w:val="mn-MN"/>
        </w:rPr>
      </w:pPr>
      <w:r w:rsidRPr="00D23CDF">
        <w:rPr>
          <w:rFonts w:ascii="Arial" w:eastAsia="Arial" w:hAnsi="Arial" w:cs="Arial"/>
          <w:b/>
          <w:sz w:val="24"/>
          <w:szCs w:val="24"/>
          <w:lang w:val="mn-MN"/>
        </w:rPr>
        <w:t>5 дугаар зүйл. Орон сууцжуулах үйл ажиллагааны зарчим</w:t>
      </w:r>
    </w:p>
    <w:p w14:paraId="20464F77" w14:textId="17262404" w:rsidR="0029047B" w:rsidRPr="00D23CDF" w:rsidRDefault="0029047B"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5.1.Орон сууцжуулах үйл ажиллагаанд</w:t>
      </w:r>
      <w:r w:rsidR="002D6240" w:rsidRPr="00D23CDF">
        <w:rPr>
          <w:rFonts w:ascii="Arial" w:eastAsia="Arial" w:hAnsi="Arial" w:cs="Arial"/>
          <w:sz w:val="24"/>
          <w:szCs w:val="24"/>
          <w:lang w:val="mn-MN"/>
        </w:rPr>
        <w:t xml:space="preserve"> Орон сууцны тухай хуулийн 4.1-д зааснаас гадна</w:t>
      </w:r>
      <w:r w:rsidRPr="00D23CDF">
        <w:rPr>
          <w:rFonts w:ascii="Arial" w:eastAsia="Arial" w:hAnsi="Arial" w:cs="Arial"/>
          <w:sz w:val="24"/>
          <w:szCs w:val="24"/>
          <w:lang w:val="mn-MN"/>
        </w:rPr>
        <w:t xml:space="preserve"> дараах зарчмыг баримтална:</w:t>
      </w:r>
    </w:p>
    <w:p w14:paraId="031C9952" w14:textId="5340C6C2" w:rsidR="0029047B" w:rsidRPr="00D23CDF" w:rsidRDefault="0029047B"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5.1.</w:t>
      </w:r>
      <w:r w:rsidR="009A3EBC" w:rsidRPr="00D23CDF">
        <w:rPr>
          <w:rFonts w:ascii="Arial" w:eastAsia="Arial" w:hAnsi="Arial" w:cs="Arial"/>
          <w:sz w:val="24"/>
          <w:szCs w:val="24"/>
          <w:lang w:val="mn-MN"/>
        </w:rPr>
        <w:t>1</w:t>
      </w:r>
      <w:r w:rsidRPr="00D23CDF">
        <w:rPr>
          <w:rFonts w:ascii="Arial" w:eastAsia="Arial" w:hAnsi="Arial" w:cs="Arial"/>
          <w:sz w:val="24"/>
          <w:szCs w:val="24"/>
          <w:lang w:val="mn-MN"/>
        </w:rPr>
        <w:t>.өрхийн орлогын түвшнийг харгалзан энэ хуулийн 5.2-т заасан орон сууцжуулах төрөлд хамруулах;</w:t>
      </w:r>
    </w:p>
    <w:p w14:paraId="68D78360" w14:textId="20089434" w:rsidR="0029047B" w:rsidRPr="00D23CDF" w:rsidRDefault="0029047B"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5.1.</w:t>
      </w:r>
      <w:r w:rsidR="009A3EBC" w:rsidRPr="00D23CDF">
        <w:rPr>
          <w:rFonts w:ascii="Arial" w:eastAsia="Arial" w:hAnsi="Arial" w:cs="Arial"/>
          <w:sz w:val="24"/>
          <w:szCs w:val="24"/>
          <w:lang w:val="mn-MN"/>
        </w:rPr>
        <w:t>2</w:t>
      </w:r>
      <w:r w:rsidRPr="00D23CDF">
        <w:rPr>
          <w:rFonts w:ascii="Arial" w:eastAsia="Arial" w:hAnsi="Arial" w:cs="Arial"/>
          <w:sz w:val="24"/>
          <w:szCs w:val="24"/>
          <w:lang w:val="mn-MN"/>
        </w:rPr>
        <w:t>.төвлөрлийг сааруулах</w:t>
      </w:r>
      <w:r w:rsidR="009F4750" w:rsidRPr="00D23CDF">
        <w:rPr>
          <w:rFonts w:ascii="Arial" w:eastAsia="Arial" w:hAnsi="Arial" w:cs="Arial"/>
          <w:sz w:val="24"/>
          <w:szCs w:val="24"/>
          <w:lang w:val="mn-MN"/>
        </w:rPr>
        <w:t xml:space="preserve">, хөдөлмөр эрхлэлтийг зохицуулах </w:t>
      </w:r>
      <w:r w:rsidRPr="00D23CDF">
        <w:rPr>
          <w:rFonts w:ascii="Arial" w:eastAsia="Arial" w:hAnsi="Arial" w:cs="Arial"/>
          <w:sz w:val="24"/>
          <w:szCs w:val="24"/>
          <w:lang w:val="mn-MN"/>
        </w:rPr>
        <w:t>зорилгоор сум, тосгон, аймаг, дагуул хот, чөлөөт бүсэд тэргүүн ээлжид орон сууцжуулах төсөл, хөтөлбөрийг хэрэгжүүлэх;</w:t>
      </w:r>
    </w:p>
    <w:p w14:paraId="56D54FD5" w14:textId="597CB576" w:rsidR="0029047B" w:rsidRPr="00D23CDF" w:rsidRDefault="0029047B"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5.</w:t>
      </w:r>
      <w:r w:rsidR="003E7EB7">
        <w:rPr>
          <w:rFonts w:ascii="Arial" w:eastAsia="Arial" w:hAnsi="Arial" w:cs="Arial"/>
          <w:sz w:val="24"/>
          <w:szCs w:val="24"/>
          <w:lang w:val="mn-MN"/>
        </w:rPr>
        <w:t>2</w:t>
      </w:r>
      <w:r w:rsidRPr="00D23CDF">
        <w:rPr>
          <w:rFonts w:ascii="Arial" w:eastAsia="Arial" w:hAnsi="Arial" w:cs="Arial"/>
          <w:sz w:val="24"/>
          <w:szCs w:val="24"/>
          <w:lang w:val="mn-MN"/>
        </w:rPr>
        <w:t>.Орон сууцжуулах үйл ажиллагаа нь өрхийн орлогоос хамаарч дараах төрөлтэй байна:</w:t>
      </w:r>
    </w:p>
    <w:p w14:paraId="659FAC83" w14:textId="5CE65754" w:rsidR="0029047B" w:rsidRPr="00D23CDF" w:rsidRDefault="0029047B"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5.</w:t>
      </w:r>
      <w:r w:rsidR="003E7EB7">
        <w:rPr>
          <w:rFonts w:ascii="Arial" w:eastAsia="Arial" w:hAnsi="Arial" w:cs="Arial"/>
          <w:sz w:val="24"/>
          <w:szCs w:val="24"/>
          <w:lang w:val="mn-MN"/>
        </w:rPr>
        <w:t>2</w:t>
      </w:r>
      <w:r w:rsidRPr="00D23CDF">
        <w:rPr>
          <w:rFonts w:ascii="Arial" w:eastAsia="Arial" w:hAnsi="Arial" w:cs="Arial"/>
          <w:sz w:val="24"/>
          <w:szCs w:val="24"/>
          <w:lang w:val="mn-MN"/>
        </w:rPr>
        <w:t>.1.ипотекийн зээл</w:t>
      </w:r>
      <w:r w:rsidR="002E0705" w:rsidRPr="00D23CDF">
        <w:rPr>
          <w:rFonts w:ascii="Arial" w:eastAsia="Arial" w:hAnsi="Arial" w:cs="Arial"/>
          <w:sz w:val="24"/>
          <w:szCs w:val="24"/>
          <w:lang w:val="mn-MN"/>
        </w:rPr>
        <w:t xml:space="preserve"> олгох</w:t>
      </w:r>
      <w:r w:rsidRPr="00D23CDF">
        <w:rPr>
          <w:rFonts w:ascii="Arial" w:eastAsia="Arial" w:hAnsi="Arial" w:cs="Arial"/>
          <w:sz w:val="24"/>
          <w:szCs w:val="24"/>
          <w:lang w:val="mn-MN"/>
        </w:rPr>
        <w:t>;</w:t>
      </w:r>
    </w:p>
    <w:p w14:paraId="4C6FCA00" w14:textId="0294185C" w:rsidR="0029047B" w:rsidRPr="00D23CDF" w:rsidRDefault="0029047B"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5.</w:t>
      </w:r>
      <w:r w:rsidR="003E7EB7">
        <w:rPr>
          <w:rFonts w:ascii="Arial" w:eastAsia="Arial" w:hAnsi="Arial" w:cs="Arial"/>
          <w:sz w:val="24"/>
          <w:szCs w:val="24"/>
          <w:lang w:val="mn-MN"/>
        </w:rPr>
        <w:t>2</w:t>
      </w:r>
      <w:r w:rsidRPr="00D23CDF">
        <w:rPr>
          <w:rFonts w:ascii="Arial" w:eastAsia="Arial" w:hAnsi="Arial" w:cs="Arial"/>
          <w:sz w:val="24"/>
          <w:szCs w:val="24"/>
          <w:lang w:val="mn-MN"/>
        </w:rPr>
        <w:t xml:space="preserve">.2.төрийн болон орон нутгийн өмчийн </w:t>
      </w:r>
      <w:r w:rsidR="002E0705" w:rsidRPr="00D23CDF">
        <w:rPr>
          <w:rFonts w:ascii="Arial" w:eastAsia="Arial" w:hAnsi="Arial" w:cs="Arial"/>
          <w:sz w:val="24"/>
          <w:szCs w:val="24"/>
          <w:lang w:val="mn-MN"/>
        </w:rPr>
        <w:t xml:space="preserve">орон </w:t>
      </w:r>
      <w:r w:rsidRPr="00D23CDF">
        <w:rPr>
          <w:rFonts w:ascii="Arial" w:eastAsia="Arial" w:hAnsi="Arial" w:cs="Arial"/>
          <w:sz w:val="24"/>
          <w:szCs w:val="24"/>
          <w:lang w:val="mn-MN"/>
        </w:rPr>
        <w:t xml:space="preserve">сууцыг </w:t>
      </w:r>
      <w:r w:rsidR="00C76296" w:rsidRPr="00D23CDF">
        <w:rPr>
          <w:rFonts w:ascii="Arial" w:eastAsia="Arial" w:hAnsi="Arial" w:cs="Arial"/>
          <w:sz w:val="24"/>
          <w:szCs w:val="24"/>
          <w:lang w:val="mn-MN"/>
        </w:rPr>
        <w:t>иргэнд энэ хуулийн 4.6-д заасны дагуу түр хугацаагаар шилжүүлэн ашиглуулах</w:t>
      </w:r>
      <w:r w:rsidRPr="00D23CDF">
        <w:rPr>
          <w:rFonts w:ascii="Arial" w:eastAsia="Arial" w:hAnsi="Arial" w:cs="Arial"/>
          <w:sz w:val="24"/>
          <w:szCs w:val="24"/>
          <w:lang w:val="mn-MN"/>
        </w:rPr>
        <w:t>;</w:t>
      </w:r>
    </w:p>
    <w:p w14:paraId="752273D1" w14:textId="637D4939" w:rsidR="0029047B" w:rsidRPr="00D23CDF" w:rsidRDefault="0029047B"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5.</w:t>
      </w:r>
      <w:r w:rsidR="003E7EB7">
        <w:rPr>
          <w:rFonts w:ascii="Arial" w:eastAsia="Arial" w:hAnsi="Arial" w:cs="Arial"/>
          <w:sz w:val="24"/>
          <w:szCs w:val="24"/>
          <w:lang w:val="mn-MN"/>
        </w:rPr>
        <w:t>2</w:t>
      </w:r>
      <w:r w:rsidRPr="00D23CDF">
        <w:rPr>
          <w:rFonts w:ascii="Arial" w:eastAsia="Arial" w:hAnsi="Arial" w:cs="Arial"/>
          <w:sz w:val="24"/>
          <w:szCs w:val="24"/>
          <w:lang w:val="mn-MN"/>
        </w:rPr>
        <w:t>.3.түрээслээд өмчлөх орон сууцаар хангах.</w:t>
      </w:r>
    </w:p>
    <w:p w14:paraId="2AC188BC" w14:textId="3D8DC00F"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5.</w:t>
      </w:r>
      <w:r w:rsidR="00982F46">
        <w:rPr>
          <w:rFonts w:ascii="Arial" w:eastAsia="Arial" w:hAnsi="Arial" w:cs="Arial"/>
          <w:sz w:val="24"/>
          <w:szCs w:val="24"/>
          <w:lang w:val="mn-MN"/>
        </w:rPr>
        <w:t>3</w:t>
      </w:r>
      <w:r w:rsidRPr="00D23CDF">
        <w:rPr>
          <w:rFonts w:ascii="Arial" w:eastAsia="Arial" w:hAnsi="Arial" w:cs="Arial"/>
          <w:sz w:val="24"/>
          <w:szCs w:val="24"/>
          <w:lang w:val="mn-MN"/>
        </w:rPr>
        <w:t xml:space="preserve">.Энэ </w:t>
      </w:r>
      <w:r w:rsidR="00C3515A" w:rsidRPr="00D23CDF">
        <w:rPr>
          <w:rFonts w:ascii="Arial" w:eastAsia="Arial" w:hAnsi="Arial" w:cs="Arial"/>
          <w:sz w:val="24"/>
          <w:szCs w:val="24"/>
          <w:lang w:val="mn-MN"/>
        </w:rPr>
        <w:t>зүйлийн</w:t>
      </w:r>
      <w:r w:rsidRPr="00D23CDF">
        <w:rPr>
          <w:rFonts w:ascii="Arial" w:eastAsia="Arial" w:hAnsi="Arial" w:cs="Arial"/>
          <w:sz w:val="24"/>
          <w:szCs w:val="24"/>
          <w:lang w:val="mn-MN"/>
        </w:rPr>
        <w:t xml:space="preserve"> 5.2.2, 5.2.3-т заасан </w:t>
      </w:r>
      <w:r w:rsidR="00D9389E" w:rsidRPr="00D23CDF">
        <w:rPr>
          <w:rFonts w:ascii="Arial" w:eastAsia="Arial" w:hAnsi="Arial" w:cs="Arial"/>
          <w:sz w:val="24"/>
          <w:szCs w:val="24"/>
          <w:lang w:val="mn-MN"/>
        </w:rPr>
        <w:t>орон сууцны</w:t>
      </w:r>
      <w:r w:rsidRPr="00D23CDF">
        <w:rPr>
          <w:rFonts w:ascii="Arial" w:eastAsia="Arial" w:hAnsi="Arial" w:cs="Arial"/>
          <w:sz w:val="24"/>
          <w:szCs w:val="24"/>
          <w:lang w:val="mn-MN"/>
        </w:rPr>
        <w:t xml:space="preserve"> </w:t>
      </w:r>
      <w:r w:rsidR="00926119">
        <w:rPr>
          <w:rFonts w:ascii="Arial" w:eastAsia="Arial" w:hAnsi="Arial" w:cs="Arial"/>
          <w:sz w:val="24"/>
          <w:szCs w:val="24"/>
          <w:lang w:val="mn-MN"/>
        </w:rPr>
        <w:t>төрөл</w:t>
      </w:r>
      <w:r w:rsidRPr="00D23CDF">
        <w:rPr>
          <w:rFonts w:ascii="Arial" w:eastAsia="Arial" w:hAnsi="Arial" w:cs="Arial"/>
          <w:sz w:val="24"/>
          <w:szCs w:val="24"/>
          <w:lang w:val="mn-MN"/>
        </w:rPr>
        <w:t xml:space="preserve"> нь </w:t>
      </w:r>
      <w:r w:rsidR="00317BC8">
        <w:rPr>
          <w:rFonts w:ascii="Arial" w:eastAsia="Arial" w:hAnsi="Arial" w:cs="Arial"/>
          <w:sz w:val="24"/>
          <w:szCs w:val="24"/>
          <w:lang w:val="mn-MN"/>
        </w:rPr>
        <w:t xml:space="preserve">иргэдийн </w:t>
      </w:r>
      <w:r w:rsidRPr="00D23CDF">
        <w:rPr>
          <w:rFonts w:ascii="Arial" w:eastAsia="Arial" w:hAnsi="Arial" w:cs="Arial"/>
          <w:sz w:val="24"/>
          <w:szCs w:val="24"/>
          <w:lang w:val="mn-MN"/>
        </w:rPr>
        <w:t xml:space="preserve">төлбөрийн чадварт нийцсэн байна. </w:t>
      </w:r>
    </w:p>
    <w:p w14:paraId="5DA74FB7" w14:textId="65BDB145" w:rsidR="00100044" w:rsidRPr="00D23CDF" w:rsidRDefault="00100044" w:rsidP="00100044">
      <w:pPr>
        <w:spacing w:after="240" w:line="288" w:lineRule="auto"/>
        <w:ind w:firstLine="567"/>
        <w:jc w:val="both"/>
        <w:rPr>
          <w:rFonts w:ascii="Arial" w:eastAsia="Arial" w:hAnsi="Arial" w:cs="Arial"/>
          <w:sz w:val="24"/>
          <w:szCs w:val="24"/>
        </w:rPr>
      </w:pPr>
      <w:r w:rsidRPr="00D23CDF">
        <w:rPr>
          <w:rFonts w:ascii="Arial" w:eastAsia="Arial" w:hAnsi="Arial" w:cs="Arial"/>
          <w:sz w:val="24"/>
          <w:szCs w:val="24"/>
          <w:lang w:val="mn-MN"/>
        </w:rPr>
        <w:t>5.</w:t>
      </w:r>
      <w:r w:rsidR="00146C43">
        <w:rPr>
          <w:rFonts w:ascii="Arial" w:eastAsia="Arial" w:hAnsi="Arial" w:cs="Arial"/>
          <w:sz w:val="24"/>
          <w:szCs w:val="24"/>
          <w:lang w:val="mn-MN"/>
        </w:rPr>
        <w:t>4</w:t>
      </w:r>
      <w:r w:rsidRPr="00D23CDF">
        <w:rPr>
          <w:rFonts w:ascii="Arial" w:eastAsia="Arial" w:hAnsi="Arial" w:cs="Arial"/>
          <w:sz w:val="24"/>
          <w:szCs w:val="24"/>
          <w:lang w:val="mn-MN"/>
        </w:rPr>
        <w:t xml:space="preserve">.Энэ </w:t>
      </w:r>
      <w:r w:rsidR="0098349B" w:rsidRPr="00D23CDF">
        <w:rPr>
          <w:rFonts w:ascii="Arial" w:eastAsia="Arial" w:hAnsi="Arial" w:cs="Arial"/>
          <w:sz w:val="24"/>
          <w:szCs w:val="24"/>
          <w:lang w:val="mn-MN"/>
        </w:rPr>
        <w:t>зүйлийн</w:t>
      </w:r>
      <w:r w:rsidRPr="00D23CDF">
        <w:rPr>
          <w:rFonts w:ascii="Arial" w:eastAsia="Arial" w:hAnsi="Arial" w:cs="Arial"/>
          <w:sz w:val="24"/>
          <w:szCs w:val="24"/>
          <w:lang w:val="mn-MN"/>
        </w:rPr>
        <w:t xml:space="preserve"> 5.2-т заасан орон сууцжуулах </w:t>
      </w:r>
      <w:r w:rsidR="0098349B" w:rsidRPr="00D23CDF">
        <w:rPr>
          <w:rFonts w:ascii="Arial" w:eastAsia="Arial" w:hAnsi="Arial" w:cs="Arial"/>
          <w:sz w:val="24"/>
          <w:szCs w:val="24"/>
          <w:lang w:val="mn-MN"/>
        </w:rPr>
        <w:t>үйл ажилл</w:t>
      </w:r>
      <w:r w:rsidR="00361EFF">
        <w:rPr>
          <w:rFonts w:ascii="Arial" w:eastAsia="Arial" w:hAnsi="Arial" w:cs="Arial"/>
          <w:sz w:val="24"/>
          <w:szCs w:val="24"/>
          <w:lang w:val="mn-MN"/>
        </w:rPr>
        <w:t>а</w:t>
      </w:r>
      <w:r w:rsidR="0098349B" w:rsidRPr="00D23CDF">
        <w:rPr>
          <w:rFonts w:ascii="Arial" w:eastAsia="Arial" w:hAnsi="Arial" w:cs="Arial"/>
          <w:sz w:val="24"/>
          <w:szCs w:val="24"/>
          <w:lang w:val="mn-MN"/>
        </w:rPr>
        <w:t xml:space="preserve">гааны </w:t>
      </w:r>
      <w:r w:rsidRPr="00D23CDF">
        <w:rPr>
          <w:rFonts w:ascii="Arial" w:eastAsia="Arial" w:hAnsi="Arial" w:cs="Arial"/>
          <w:sz w:val="24"/>
          <w:szCs w:val="24"/>
          <w:lang w:val="mn-MN"/>
        </w:rPr>
        <w:t xml:space="preserve">төрөлд хамруулах иргэн, өрхийн орлогын хэмжээг </w:t>
      </w:r>
      <w:r w:rsidR="00361EFF">
        <w:rPr>
          <w:rFonts w:ascii="Arial" w:eastAsia="Arial" w:hAnsi="Arial" w:cs="Arial"/>
          <w:sz w:val="24"/>
          <w:szCs w:val="24"/>
          <w:lang w:val="mn-MN"/>
        </w:rPr>
        <w:t>хүн амын хөгжлийн</w:t>
      </w:r>
      <w:r w:rsidRPr="00D23CDF">
        <w:rPr>
          <w:rFonts w:ascii="Arial" w:eastAsia="Arial" w:hAnsi="Arial" w:cs="Arial"/>
          <w:sz w:val="24"/>
          <w:szCs w:val="24"/>
          <w:lang w:val="mn-MN"/>
        </w:rPr>
        <w:t xml:space="preserve"> асуудал эрхэлсэн </w:t>
      </w:r>
      <w:r w:rsidR="00361EFF">
        <w:rPr>
          <w:rFonts w:ascii="Arial" w:eastAsia="Arial" w:hAnsi="Arial" w:cs="Arial"/>
          <w:sz w:val="24"/>
          <w:szCs w:val="24"/>
          <w:lang w:val="mn-MN"/>
        </w:rPr>
        <w:t>төрийн захиргааны төв байгууллага</w:t>
      </w:r>
      <w:r w:rsidRPr="00D23CDF">
        <w:rPr>
          <w:rFonts w:ascii="Arial" w:eastAsia="Arial" w:hAnsi="Arial" w:cs="Arial"/>
          <w:sz w:val="24"/>
          <w:szCs w:val="24"/>
          <w:lang w:val="mn-MN"/>
        </w:rPr>
        <w:t xml:space="preserve"> тодорхойл</w:t>
      </w:r>
      <w:r w:rsidR="00361EFF">
        <w:rPr>
          <w:rFonts w:ascii="Arial" w:eastAsia="Arial" w:hAnsi="Arial" w:cs="Arial"/>
          <w:sz w:val="24"/>
          <w:szCs w:val="24"/>
          <w:lang w:val="mn-MN"/>
        </w:rPr>
        <w:t>ж, мэдээллийн сан үүсгэнэ</w:t>
      </w:r>
      <w:r w:rsidRPr="00D23CDF">
        <w:rPr>
          <w:rFonts w:ascii="Arial" w:eastAsia="Arial" w:hAnsi="Arial" w:cs="Arial"/>
          <w:sz w:val="24"/>
          <w:szCs w:val="24"/>
          <w:lang w:val="mn-MN"/>
        </w:rPr>
        <w:t>.</w:t>
      </w:r>
    </w:p>
    <w:p w14:paraId="76A9FAE4" w14:textId="45653731" w:rsidR="00100044" w:rsidRPr="00D23CDF" w:rsidRDefault="00100044" w:rsidP="00195C31">
      <w:pPr>
        <w:spacing w:line="288" w:lineRule="auto"/>
        <w:jc w:val="both"/>
        <w:rPr>
          <w:rFonts w:ascii="Arial" w:eastAsia="Arial" w:hAnsi="Arial" w:cs="Arial"/>
          <w:b/>
          <w:sz w:val="24"/>
          <w:szCs w:val="24"/>
          <w:lang w:val="mn-MN"/>
        </w:rPr>
      </w:pPr>
      <w:r w:rsidRPr="00D23CDF">
        <w:rPr>
          <w:rFonts w:ascii="Arial" w:eastAsia="Arial" w:hAnsi="Arial" w:cs="Arial"/>
          <w:b/>
          <w:sz w:val="24"/>
          <w:szCs w:val="24"/>
          <w:lang w:val="mn-MN"/>
        </w:rPr>
        <w:lastRenderedPageBreak/>
        <w:t>6 дугаар зүйл.Ипотекийн зээл</w:t>
      </w:r>
      <w:r w:rsidR="00C17C65" w:rsidRPr="00D23CDF">
        <w:rPr>
          <w:rFonts w:ascii="Arial" w:eastAsia="Arial" w:hAnsi="Arial" w:cs="Arial"/>
          <w:b/>
          <w:sz w:val="24"/>
          <w:szCs w:val="24"/>
          <w:lang w:val="mn-MN"/>
        </w:rPr>
        <w:t xml:space="preserve"> олгох</w:t>
      </w:r>
      <w:r w:rsidRPr="00D23CDF">
        <w:rPr>
          <w:rFonts w:ascii="Arial" w:eastAsia="Arial" w:hAnsi="Arial" w:cs="Arial"/>
          <w:b/>
          <w:sz w:val="24"/>
          <w:szCs w:val="24"/>
          <w:lang w:val="mn-MN"/>
        </w:rPr>
        <w:t xml:space="preserve"> үйл ажиллагаа</w:t>
      </w:r>
    </w:p>
    <w:p w14:paraId="720AEDBE" w14:textId="5DA40F13"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6.1.Ипотекийн зээл олгох</w:t>
      </w:r>
      <w:r w:rsidRPr="00D23CDF" w:rsidDel="005E13E9">
        <w:rPr>
          <w:rFonts w:ascii="Arial" w:eastAsia="Arial" w:hAnsi="Arial" w:cs="Arial"/>
          <w:sz w:val="24"/>
          <w:szCs w:val="24"/>
          <w:lang w:val="mn-MN"/>
        </w:rPr>
        <w:t xml:space="preserve"> </w:t>
      </w:r>
      <w:r w:rsidRPr="00D23CDF">
        <w:rPr>
          <w:rFonts w:ascii="Arial" w:eastAsia="Arial" w:hAnsi="Arial" w:cs="Arial"/>
          <w:sz w:val="24"/>
          <w:szCs w:val="24"/>
          <w:lang w:val="mn-MN"/>
        </w:rPr>
        <w:t xml:space="preserve">үйл ажиллагаанд баримтлах </w:t>
      </w:r>
      <w:r w:rsidR="00637A84" w:rsidRPr="00D23CDF">
        <w:rPr>
          <w:rFonts w:ascii="Arial" w:eastAsia="Arial" w:hAnsi="Arial" w:cs="Arial"/>
          <w:sz w:val="24"/>
          <w:szCs w:val="24"/>
          <w:lang w:val="mn-MN"/>
        </w:rPr>
        <w:t xml:space="preserve">ерөнхий нөхцөл, шаардлагыг тогтоох </w:t>
      </w:r>
      <w:r w:rsidRPr="00D23CDF">
        <w:rPr>
          <w:rFonts w:ascii="Arial" w:eastAsia="Arial" w:hAnsi="Arial" w:cs="Arial"/>
          <w:sz w:val="24"/>
          <w:szCs w:val="24"/>
          <w:lang w:val="mn-MN"/>
        </w:rPr>
        <w:t>журмыг Монголбанк батална.</w:t>
      </w:r>
    </w:p>
    <w:p w14:paraId="0B3C46C2" w14:textId="59DFF961" w:rsidR="002514BB" w:rsidRPr="00D23CDF" w:rsidRDefault="002514BB" w:rsidP="002514BB">
      <w:pPr>
        <w:spacing w:line="288" w:lineRule="auto"/>
        <w:ind w:firstLine="567"/>
        <w:jc w:val="both"/>
        <w:rPr>
          <w:rFonts w:ascii="Arial" w:eastAsia="Arial" w:hAnsi="Arial" w:cs="Arial"/>
          <w:sz w:val="24"/>
          <w:szCs w:val="24"/>
        </w:rPr>
      </w:pPr>
      <w:r w:rsidRPr="00D23CDF">
        <w:rPr>
          <w:rFonts w:ascii="Arial" w:eastAsia="Arial" w:hAnsi="Arial" w:cs="Arial"/>
          <w:sz w:val="24"/>
          <w:szCs w:val="24"/>
          <w:lang w:val="mn-MN"/>
        </w:rPr>
        <w:t>6.2. Ипотекийн зээл</w:t>
      </w:r>
      <w:r w:rsidR="008E6816" w:rsidRPr="00D23CDF">
        <w:rPr>
          <w:rFonts w:ascii="Arial" w:eastAsia="Arial" w:hAnsi="Arial" w:cs="Arial"/>
          <w:sz w:val="24"/>
          <w:szCs w:val="24"/>
          <w:lang w:val="mn-MN"/>
        </w:rPr>
        <w:t xml:space="preserve"> олгох</w:t>
      </w:r>
      <w:r w:rsidRPr="00D23CDF">
        <w:rPr>
          <w:rFonts w:ascii="Arial" w:eastAsia="Arial" w:hAnsi="Arial" w:cs="Arial"/>
          <w:sz w:val="24"/>
          <w:szCs w:val="24"/>
          <w:lang w:val="mn-MN"/>
        </w:rPr>
        <w:t xml:space="preserve"> шалгуур үзүүлэлт, санхүүжилт, барьцаа хөрөнгөд тавигдах шаардлагыг </w:t>
      </w:r>
      <w:r w:rsidR="008E6816" w:rsidRPr="00D23CDF">
        <w:rPr>
          <w:rFonts w:ascii="Arial" w:eastAsia="Arial" w:hAnsi="Arial" w:cs="Arial"/>
          <w:sz w:val="24"/>
          <w:szCs w:val="24"/>
          <w:lang w:val="mn-MN"/>
        </w:rPr>
        <w:t xml:space="preserve">тодорхойлох </w:t>
      </w:r>
      <w:r w:rsidRPr="00D23CDF">
        <w:rPr>
          <w:rFonts w:ascii="Arial" w:eastAsia="Arial" w:hAnsi="Arial" w:cs="Arial"/>
          <w:sz w:val="24"/>
          <w:szCs w:val="24"/>
          <w:lang w:val="mn-MN"/>
        </w:rPr>
        <w:t>журмыг санхүү, төсвийн асуудал эрхэлсэн төрийн захиргааны төв байгууллаг</w:t>
      </w:r>
      <w:r w:rsidR="004B497F">
        <w:rPr>
          <w:rFonts w:ascii="Arial" w:eastAsia="Arial" w:hAnsi="Arial" w:cs="Arial"/>
          <w:sz w:val="24"/>
          <w:szCs w:val="24"/>
          <w:lang w:val="mn-MN"/>
        </w:rPr>
        <w:t>а боловсруулж</w:t>
      </w:r>
      <w:r w:rsidR="00E41659">
        <w:rPr>
          <w:rFonts w:ascii="Arial" w:eastAsia="Arial" w:hAnsi="Arial" w:cs="Arial"/>
          <w:sz w:val="24"/>
          <w:szCs w:val="24"/>
          <w:lang w:val="mn-MN"/>
        </w:rPr>
        <w:t xml:space="preserve">, </w:t>
      </w:r>
      <w:r w:rsidRPr="00D23CDF">
        <w:rPr>
          <w:rFonts w:ascii="Arial" w:eastAsia="Arial" w:hAnsi="Arial" w:cs="Arial"/>
          <w:sz w:val="24"/>
          <w:szCs w:val="24"/>
          <w:lang w:val="mn-MN"/>
        </w:rPr>
        <w:t>Засгийн газ</w:t>
      </w:r>
      <w:r w:rsidR="008E6816" w:rsidRPr="00D23CDF">
        <w:rPr>
          <w:rFonts w:ascii="Arial" w:eastAsia="Arial" w:hAnsi="Arial" w:cs="Arial"/>
          <w:sz w:val="24"/>
          <w:szCs w:val="24"/>
          <w:lang w:val="mn-MN"/>
        </w:rPr>
        <w:t>а</w:t>
      </w:r>
      <w:r w:rsidRPr="00D23CDF">
        <w:rPr>
          <w:rFonts w:ascii="Arial" w:eastAsia="Arial" w:hAnsi="Arial" w:cs="Arial"/>
          <w:sz w:val="24"/>
          <w:szCs w:val="24"/>
          <w:lang w:val="mn-MN"/>
        </w:rPr>
        <w:t>р бат</w:t>
      </w:r>
      <w:r w:rsidR="008E6816" w:rsidRPr="00D23CDF">
        <w:rPr>
          <w:rFonts w:ascii="Arial" w:eastAsia="Arial" w:hAnsi="Arial" w:cs="Arial"/>
          <w:sz w:val="24"/>
          <w:szCs w:val="24"/>
          <w:lang w:val="mn-MN"/>
        </w:rPr>
        <w:t>а</w:t>
      </w:r>
      <w:r w:rsidRPr="00D23CDF">
        <w:rPr>
          <w:rFonts w:ascii="Arial" w:eastAsia="Arial" w:hAnsi="Arial" w:cs="Arial"/>
          <w:sz w:val="24"/>
          <w:szCs w:val="24"/>
          <w:lang w:val="mn-MN"/>
        </w:rPr>
        <w:t>лна.</w:t>
      </w:r>
    </w:p>
    <w:p w14:paraId="6123CD27" w14:textId="6C0E7C00"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6.</w:t>
      </w:r>
      <w:r w:rsidR="00394870" w:rsidRPr="00D23CDF">
        <w:rPr>
          <w:rFonts w:ascii="Arial" w:eastAsia="Arial" w:hAnsi="Arial" w:cs="Arial"/>
          <w:sz w:val="24"/>
          <w:szCs w:val="24"/>
          <w:lang w:val="mn-MN"/>
        </w:rPr>
        <w:t>3</w:t>
      </w:r>
      <w:r w:rsidRPr="00D23CDF">
        <w:rPr>
          <w:rFonts w:ascii="Arial" w:eastAsia="Arial" w:hAnsi="Arial" w:cs="Arial"/>
          <w:sz w:val="24"/>
          <w:szCs w:val="24"/>
          <w:lang w:val="mn-MN"/>
        </w:rPr>
        <w:t xml:space="preserve">.Ипотекийн зээлийг дараах </w:t>
      </w:r>
      <w:r w:rsidR="00600AF3" w:rsidRPr="00D23CDF">
        <w:rPr>
          <w:rFonts w:ascii="Arial" w:eastAsia="Arial" w:hAnsi="Arial" w:cs="Arial"/>
          <w:sz w:val="24"/>
          <w:szCs w:val="24"/>
          <w:lang w:val="mn-MN"/>
        </w:rPr>
        <w:t>байдлаар</w:t>
      </w:r>
      <w:r w:rsidRPr="00D23CDF">
        <w:rPr>
          <w:rFonts w:ascii="Arial" w:eastAsia="Arial" w:hAnsi="Arial" w:cs="Arial"/>
          <w:sz w:val="24"/>
          <w:szCs w:val="24"/>
          <w:lang w:val="mn-MN"/>
        </w:rPr>
        <w:t xml:space="preserve"> эрэмбэлж олгоно:</w:t>
      </w:r>
    </w:p>
    <w:p w14:paraId="3582350C" w14:textId="21C67656"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6.</w:t>
      </w:r>
      <w:r w:rsidR="00394870" w:rsidRPr="00D23CDF">
        <w:rPr>
          <w:rFonts w:ascii="Arial" w:eastAsia="Arial" w:hAnsi="Arial" w:cs="Arial"/>
          <w:sz w:val="24"/>
          <w:szCs w:val="24"/>
          <w:lang w:val="mn-MN"/>
        </w:rPr>
        <w:t>3</w:t>
      </w:r>
      <w:r w:rsidRPr="00D23CDF">
        <w:rPr>
          <w:rFonts w:ascii="Arial" w:eastAsia="Arial" w:hAnsi="Arial" w:cs="Arial"/>
          <w:sz w:val="24"/>
          <w:szCs w:val="24"/>
          <w:lang w:val="mn-MN"/>
        </w:rPr>
        <w:t>.1.орон сууц анх удаа худалдан авч байгаа иргэн;</w:t>
      </w:r>
    </w:p>
    <w:p w14:paraId="5F39EC11" w14:textId="554C35A2"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6.</w:t>
      </w:r>
      <w:r w:rsidR="00394870" w:rsidRPr="00D23CDF">
        <w:rPr>
          <w:rFonts w:ascii="Arial" w:eastAsia="Arial" w:hAnsi="Arial" w:cs="Arial"/>
          <w:sz w:val="24"/>
          <w:szCs w:val="24"/>
          <w:lang w:val="mn-MN"/>
        </w:rPr>
        <w:t>3</w:t>
      </w:r>
      <w:r w:rsidRPr="00D23CDF">
        <w:rPr>
          <w:rFonts w:ascii="Arial" w:eastAsia="Arial" w:hAnsi="Arial" w:cs="Arial"/>
          <w:sz w:val="24"/>
          <w:szCs w:val="24"/>
          <w:lang w:val="mn-MN"/>
        </w:rPr>
        <w:t>.2.ипотекийн зээл анх удаа авч байгаа иргэн;</w:t>
      </w:r>
    </w:p>
    <w:p w14:paraId="4C2238CB" w14:textId="5309FCE3"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6.</w:t>
      </w:r>
      <w:r w:rsidR="00394870" w:rsidRPr="00D23CDF">
        <w:rPr>
          <w:rFonts w:ascii="Arial" w:eastAsia="Arial" w:hAnsi="Arial" w:cs="Arial"/>
          <w:sz w:val="24"/>
          <w:szCs w:val="24"/>
          <w:lang w:val="mn-MN"/>
        </w:rPr>
        <w:t>3</w:t>
      </w:r>
      <w:r w:rsidRPr="00D23CDF">
        <w:rPr>
          <w:rFonts w:ascii="Arial" w:eastAsia="Arial" w:hAnsi="Arial" w:cs="Arial"/>
          <w:sz w:val="24"/>
          <w:szCs w:val="24"/>
          <w:lang w:val="mn-MN"/>
        </w:rPr>
        <w:t>.3.нийгмийн даатгалын шимтгэл төл</w:t>
      </w:r>
      <w:r w:rsidR="001F4BBA">
        <w:rPr>
          <w:rFonts w:ascii="Arial" w:eastAsia="Arial" w:hAnsi="Arial" w:cs="Arial"/>
          <w:sz w:val="24"/>
          <w:szCs w:val="24"/>
          <w:lang w:val="mn-MN"/>
        </w:rPr>
        <w:t>дөг иргэн</w:t>
      </w:r>
      <w:r w:rsidRPr="00D23CDF">
        <w:rPr>
          <w:rFonts w:ascii="Arial" w:eastAsia="Arial" w:hAnsi="Arial" w:cs="Arial"/>
          <w:sz w:val="24"/>
          <w:szCs w:val="24"/>
          <w:lang w:val="mn-MN"/>
        </w:rPr>
        <w:t>.</w:t>
      </w:r>
    </w:p>
    <w:p w14:paraId="647939F2" w14:textId="4CC73021" w:rsidR="006B7090" w:rsidRPr="00100044" w:rsidRDefault="006B7090" w:rsidP="006B7090">
      <w:pPr>
        <w:spacing w:line="288" w:lineRule="auto"/>
        <w:ind w:firstLine="567"/>
        <w:jc w:val="both"/>
        <w:rPr>
          <w:rFonts w:ascii="Arial" w:eastAsia="Arial" w:hAnsi="Arial" w:cs="Arial"/>
          <w:sz w:val="24"/>
          <w:szCs w:val="24"/>
          <w:lang w:val="mn-MN"/>
        </w:rPr>
      </w:pPr>
      <w:r w:rsidRPr="00100044">
        <w:rPr>
          <w:rFonts w:ascii="Arial" w:eastAsia="Arial" w:hAnsi="Arial" w:cs="Arial"/>
          <w:sz w:val="24"/>
          <w:szCs w:val="24"/>
          <w:lang w:val="mn-MN"/>
        </w:rPr>
        <w:t>6.</w:t>
      </w:r>
      <w:r>
        <w:rPr>
          <w:rFonts w:ascii="Arial" w:eastAsia="Arial" w:hAnsi="Arial" w:cs="Arial"/>
          <w:sz w:val="24"/>
          <w:szCs w:val="24"/>
          <w:lang w:val="mn-MN"/>
        </w:rPr>
        <w:t>4</w:t>
      </w:r>
      <w:r w:rsidRPr="00100044">
        <w:rPr>
          <w:rFonts w:ascii="Arial" w:eastAsia="Arial" w:hAnsi="Arial" w:cs="Arial"/>
          <w:sz w:val="24"/>
          <w:szCs w:val="24"/>
          <w:lang w:val="mn-MN"/>
        </w:rPr>
        <w:t>.Зээлдэгчийн хүсэлтээр ипотекийн зээлийн урьдчилгаа, барьцаа хөрөнгөд дараах хөрөнгийг тооцож болно:</w:t>
      </w:r>
    </w:p>
    <w:p w14:paraId="19B0F346" w14:textId="39AB9BEF" w:rsidR="006B7090" w:rsidRPr="00100044" w:rsidRDefault="006B7090" w:rsidP="006B7090">
      <w:pPr>
        <w:spacing w:line="288" w:lineRule="auto"/>
        <w:ind w:left="567" w:firstLine="567"/>
        <w:jc w:val="both"/>
        <w:rPr>
          <w:rFonts w:ascii="Arial" w:eastAsia="Arial" w:hAnsi="Arial" w:cs="Arial"/>
          <w:sz w:val="24"/>
          <w:szCs w:val="24"/>
          <w:lang w:val="mn-MN"/>
        </w:rPr>
      </w:pPr>
      <w:r w:rsidRPr="00100044">
        <w:rPr>
          <w:rFonts w:ascii="Arial" w:eastAsia="Arial" w:hAnsi="Arial" w:cs="Arial"/>
          <w:sz w:val="24"/>
          <w:szCs w:val="24"/>
          <w:lang w:val="mn-MN"/>
        </w:rPr>
        <w:t>6.</w:t>
      </w:r>
      <w:r>
        <w:rPr>
          <w:rFonts w:ascii="Arial" w:eastAsia="Arial" w:hAnsi="Arial" w:cs="Arial"/>
          <w:sz w:val="24"/>
          <w:szCs w:val="24"/>
          <w:lang w:val="mn-MN"/>
        </w:rPr>
        <w:t>4</w:t>
      </w:r>
      <w:r w:rsidRPr="00100044">
        <w:rPr>
          <w:rFonts w:ascii="Arial" w:eastAsia="Arial" w:hAnsi="Arial" w:cs="Arial"/>
          <w:sz w:val="24"/>
          <w:szCs w:val="24"/>
          <w:lang w:val="mn-MN"/>
        </w:rPr>
        <w:t>.1.Зээлийн батлан даалтын сангийн тухай хуулийн 9.1.3-т заасны дагуу гаргасан батлан даалт;</w:t>
      </w:r>
    </w:p>
    <w:p w14:paraId="34718FA9" w14:textId="502823DD" w:rsidR="006B7090" w:rsidRPr="00100044" w:rsidRDefault="006B7090" w:rsidP="006B7090">
      <w:pPr>
        <w:spacing w:line="288" w:lineRule="auto"/>
        <w:ind w:left="567" w:firstLine="567"/>
        <w:jc w:val="both"/>
        <w:rPr>
          <w:rFonts w:ascii="Arial" w:eastAsia="Arial" w:hAnsi="Arial" w:cs="Arial"/>
          <w:sz w:val="24"/>
          <w:szCs w:val="24"/>
          <w:lang w:val="mn-MN"/>
        </w:rPr>
      </w:pPr>
      <w:r w:rsidRPr="00100044">
        <w:rPr>
          <w:rFonts w:ascii="Arial" w:eastAsia="Arial" w:hAnsi="Arial" w:cs="Arial"/>
          <w:sz w:val="24"/>
          <w:szCs w:val="24"/>
          <w:lang w:val="mn-MN"/>
        </w:rPr>
        <w:t>6.</w:t>
      </w:r>
      <w:r>
        <w:rPr>
          <w:rFonts w:ascii="Arial" w:eastAsia="Arial" w:hAnsi="Arial" w:cs="Arial"/>
          <w:sz w:val="24"/>
          <w:szCs w:val="24"/>
          <w:lang w:val="mn-MN"/>
        </w:rPr>
        <w:t>4</w:t>
      </w:r>
      <w:r w:rsidRPr="00100044">
        <w:rPr>
          <w:rFonts w:ascii="Arial" w:eastAsia="Arial" w:hAnsi="Arial" w:cs="Arial"/>
          <w:sz w:val="24"/>
          <w:szCs w:val="24"/>
          <w:lang w:val="mn-MN"/>
        </w:rPr>
        <w:t>.2.тэтгэврийн нөөц санд байршуулсан даатгуулагчийн мөнгөжүүлсэн орлого;</w:t>
      </w:r>
    </w:p>
    <w:p w14:paraId="03A107F6" w14:textId="7E5C145C" w:rsidR="006B7090" w:rsidRPr="00100044" w:rsidRDefault="006B7090" w:rsidP="006B7090">
      <w:pPr>
        <w:spacing w:after="320" w:line="288" w:lineRule="auto"/>
        <w:ind w:left="567" w:firstLine="567"/>
        <w:jc w:val="both"/>
        <w:rPr>
          <w:rFonts w:ascii="Arial" w:eastAsia="Arial" w:hAnsi="Arial" w:cs="Arial"/>
          <w:sz w:val="24"/>
          <w:szCs w:val="24"/>
          <w:lang w:val="mn-MN"/>
        </w:rPr>
      </w:pPr>
      <w:r w:rsidRPr="00100044">
        <w:rPr>
          <w:rFonts w:ascii="Arial" w:eastAsia="Arial" w:hAnsi="Arial" w:cs="Arial"/>
          <w:sz w:val="24"/>
          <w:szCs w:val="24"/>
          <w:lang w:val="mn-MN"/>
        </w:rPr>
        <w:t>6.</w:t>
      </w:r>
      <w:r>
        <w:rPr>
          <w:rFonts w:ascii="Arial" w:eastAsia="Arial" w:hAnsi="Arial" w:cs="Arial"/>
          <w:sz w:val="24"/>
          <w:szCs w:val="24"/>
          <w:lang w:val="mn-MN"/>
        </w:rPr>
        <w:t>4</w:t>
      </w:r>
      <w:r w:rsidRPr="00100044">
        <w:rPr>
          <w:rFonts w:ascii="Arial" w:eastAsia="Arial" w:hAnsi="Arial" w:cs="Arial"/>
          <w:sz w:val="24"/>
          <w:szCs w:val="24"/>
          <w:lang w:val="mn-MN"/>
        </w:rPr>
        <w:t>.3.хуримтлалын нэрийн дансанд байршуулсан мөнгөн хөрөнгө.</w:t>
      </w:r>
    </w:p>
    <w:p w14:paraId="0617D645" w14:textId="77777777" w:rsidR="00100044" w:rsidRPr="00D23CDF" w:rsidRDefault="00100044" w:rsidP="00195C31">
      <w:pPr>
        <w:spacing w:line="288" w:lineRule="auto"/>
        <w:jc w:val="both"/>
        <w:rPr>
          <w:rFonts w:ascii="Arial" w:eastAsia="Arial" w:hAnsi="Arial" w:cs="Arial"/>
          <w:sz w:val="24"/>
          <w:szCs w:val="24"/>
          <w:lang w:val="mn-MN"/>
        </w:rPr>
      </w:pPr>
      <w:r w:rsidRPr="00D23CDF">
        <w:rPr>
          <w:rFonts w:ascii="Arial" w:eastAsia="Arial" w:hAnsi="Arial" w:cs="Arial"/>
          <w:b/>
          <w:sz w:val="24"/>
          <w:szCs w:val="24"/>
          <w:lang w:val="mn-MN"/>
        </w:rPr>
        <w:t>7 дугаар зүйл.Түрээсийн орон сууц</w:t>
      </w:r>
    </w:p>
    <w:p w14:paraId="5B83C997" w14:textId="2DB0F4B0"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 xml:space="preserve">7.1.Түрээсийн орон сууцанд иргэнийг хамруулах, түрээсийн </w:t>
      </w:r>
      <w:r w:rsidR="006F412D" w:rsidRPr="00D23CDF">
        <w:rPr>
          <w:rFonts w:ascii="Arial" w:eastAsia="Arial" w:hAnsi="Arial" w:cs="Arial"/>
          <w:sz w:val="24"/>
          <w:szCs w:val="24"/>
          <w:lang w:val="mn-MN"/>
        </w:rPr>
        <w:t xml:space="preserve">хугацаа, </w:t>
      </w:r>
      <w:r w:rsidRPr="00D23CDF">
        <w:rPr>
          <w:rFonts w:ascii="Arial" w:eastAsia="Arial" w:hAnsi="Arial" w:cs="Arial"/>
          <w:sz w:val="24"/>
          <w:szCs w:val="24"/>
          <w:lang w:val="mn-MN"/>
        </w:rPr>
        <w:t>төлбөр тогтоох аргачлалыг орон сууцны асуудал эрхэлсэн төрийн захиргааны төв байгууллаг</w:t>
      </w:r>
      <w:r w:rsidR="00D9457E">
        <w:rPr>
          <w:rFonts w:ascii="Arial" w:eastAsia="Arial" w:hAnsi="Arial" w:cs="Arial"/>
          <w:sz w:val="24"/>
          <w:szCs w:val="24"/>
          <w:lang w:val="mn-MN"/>
        </w:rPr>
        <w:t>а боловсруулж</w:t>
      </w:r>
      <w:r w:rsidR="00E41659">
        <w:rPr>
          <w:rFonts w:ascii="Arial" w:eastAsia="Arial" w:hAnsi="Arial" w:cs="Arial"/>
          <w:sz w:val="24"/>
          <w:szCs w:val="24"/>
          <w:lang w:val="mn-MN"/>
        </w:rPr>
        <w:t>,</w:t>
      </w:r>
      <w:r w:rsidRPr="00D23CDF">
        <w:rPr>
          <w:rFonts w:ascii="Arial" w:eastAsia="Arial" w:hAnsi="Arial" w:cs="Arial"/>
          <w:sz w:val="24"/>
          <w:szCs w:val="24"/>
          <w:lang w:val="mn-MN"/>
        </w:rPr>
        <w:t xml:space="preserve"> Засгийн газар батална.</w:t>
      </w:r>
    </w:p>
    <w:p w14:paraId="69D98C5B" w14:textId="09D8B4AC"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 xml:space="preserve">7.2.Түрээсийн орон сууцны </w:t>
      </w:r>
      <w:r w:rsidR="00DD4703" w:rsidRPr="00D23CDF">
        <w:rPr>
          <w:rFonts w:ascii="Arial" w:eastAsia="Arial" w:hAnsi="Arial" w:cs="Arial"/>
          <w:sz w:val="24"/>
          <w:szCs w:val="24"/>
          <w:lang w:val="mn-MN"/>
        </w:rPr>
        <w:t xml:space="preserve">нийт </w:t>
      </w:r>
      <w:r w:rsidRPr="00D23CDF">
        <w:rPr>
          <w:rFonts w:ascii="Arial" w:eastAsia="Arial" w:hAnsi="Arial" w:cs="Arial"/>
          <w:sz w:val="24"/>
          <w:szCs w:val="24"/>
          <w:lang w:val="mn-MN"/>
        </w:rPr>
        <w:t>төлбөрийн хэмжээг анхны оруулсан хөрөнгө оруулалтын хэмжээ,</w:t>
      </w:r>
      <w:r w:rsidR="00DD4703" w:rsidRPr="00D23CDF">
        <w:rPr>
          <w:rFonts w:ascii="Arial" w:eastAsia="Arial" w:hAnsi="Arial" w:cs="Arial"/>
          <w:sz w:val="24"/>
          <w:szCs w:val="24"/>
          <w:lang w:val="mn-MN"/>
        </w:rPr>
        <w:t xml:space="preserve"> хүүгийн төлбөр</w:t>
      </w:r>
      <w:r w:rsidRPr="00D23CDF">
        <w:rPr>
          <w:rFonts w:ascii="Arial" w:eastAsia="Arial" w:hAnsi="Arial" w:cs="Arial"/>
          <w:sz w:val="24"/>
          <w:szCs w:val="24"/>
          <w:lang w:val="mn-MN"/>
        </w:rPr>
        <w:t xml:space="preserve">, </w:t>
      </w:r>
      <w:r w:rsidR="00DD4703" w:rsidRPr="00D23CDF">
        <w:rPr>
          <w:rFonts w:ascii="Arial" w:eastAsia="Arial" w:hAnsi="Arial" w:cs="Arial"/>
          <w:sz w:val="24"/>
          <w:szCs w:val="24"/>
          <w:lang w:val="mn-MN"/>
        </w:rPr>
        <w:t xml:space="preserve">ашиглалтын </w:t>
      </w:r>
      <w:r w:rsidRPr="00D23CDF">
        <w:rPr>
          <w:rFonts w:ascii="Arial" w:eastAsia="Arial" w:hAnsi="Arial" w:cs="Arial"/>
          <w:sz w:val="24"/>
          <w:szCs w:val="24"/>
          <w:lang w:val="mn-MN"/>
        </w:rPr>
        <w:t xml:space="preserve">зардлын нийлбэрээс </w:t>
      </w:r>
      <w:r w:rsidR="00DD4703" w:rsidRPr="00D23CDF">
        <w:rPr>
          <w:rFonts w:ascii="Arial" w:eastAsia="Arial" w:hAnsi="Arial" w:cs="Arial"/>
          <w:sz w:val="24"/>
          <w:szCs w:val="24"/>
          <w:lang w:val="mn-MN"/>
        </w:rPr>
        <w:t>багагүй б</w:t>
      </w:r>
      <w:r w:rsidRPr="00D23CDF">
        <w:rPr>
          <w:rFonts w:ascii="Arial" w:eastAsia="Arial" w:hAnsi="Arial" w:cs="Arial"/>
          <w:sz w:val="24"/>
          <w:szCs w:val="24"/>
          <w:lang w:val="mn-MN"/>
        </w:rPr>
        <w:t xml:space="preserve">айхаар тооцно. </w:t>
      </w:r>
    </w:p>
    <w:p w14:paraId="59EA6B7B" w14:textId="520466D1"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 xml:space="preserve">7.3.Түрээсийн орон сууцны </w:t>
      </w:r>
      <w:r w:rsidR="00147E18" w:rsidRPr="00D23CDF">
        <w:rPr>
          <w:rFonts w:ascii="Arial" w:eastAsia="Arial" w:hAnsi="Arial" w:cs="Arial"/>
          <w:sz w:val="24"/>
          <w:szCs w:val="24"/>
          <w:lang w:val="mn-MN"/>
        </w:rPr>
        <w:t>төлбөрий</w:t>
      </w:r>
      <w:r w:rsidR="00EC3E2E" w:rsidRPr="00D23CDF">
        <w:rPr>
          <w:rFonts w:ascii="Arial" w:eastAsia="Arial" w:hAnsi="Arial" w:cs="Arial"/>
          <w:sz w:val="24"/>
          <w:szCs w:val="24"/>
          <w:lang w:val="mn-MN"/>
        </w:rPr>
        <w:t>н хэмжээг</w:t>
      </w:r>
      <w:r w:rsidR="00147E18" w:rsidRPr="00D23CDF">
        <w:rPr>
          <w:rFonts w:ascii="Arial" w:eastAsia="Arial" w:hAnsi="Arial" w:cs="Arial"/>
          <w:sz w:val="24"/>
          <w:szCs w:val="24"/>
          <w:lang w:val="mn-MN"/>
        </w:rPr>
        <w:t xml:space="preserve"> </w:t>
      </w:r>
      <w:r w:rsidR="00D95BAA" w:rsidRPr="00D23CDF">
        <w:rPr>
          <w:rFonts w:ascii="Arial" w:eastAsia="Arial" w:hAnsi="Arial" w:cs="Arial"/>
          <w:sz w:val="24"/>
          <w:szCs w:val="24"/>
          <w:lang w:val="mn-MN"/>
        </w:rPr>
        <w:t xml:space="preserve">жил бүр </w:t>
      </w:r>
      <w:r w:rsidR="00100800" w:rsidRPr="00D23CDF">
        <w:rPr>
          <w:rFonts w:ascii="Arial" w:eastAsia="Arial" w:hAnsi="Arial" w:cs="Arial"/>
          <w:sz w:val="24"/>
          <w:szCs w:val="24"/>
          <w:lang w:val="mn-MN"/>
        </w:rPr>
        <w:t>шинэч</w:t>
      </w:r>
      <w:r w:rsidR="006E7194" w:rsidRPr="00D23CDF">
        <w:rPr>
          <w:rFonts w:ascii="Arial" w:eastAsia="Arial" w:hAnsi="Arial" w:cs="Arial"/>
          <w:sz w:val="24"/>
          <w:szCs w:val="24"/>
          <w:lang w:val="mn-MN"/>
        </w:rPr>
        <w:t>и</w:t>
      </w:r>
      <w:r w:rsidR="00100800" w:rsidRPr="00D23CDF">
        <w:rPr>
          <w:rFonts w:ascii="Arial" w:eastAsia="Arial" w:hAnsi="Arial" w:cs="Arial"/>
          <w:sz w:val="24"/>
          <w:szCs w:val="24"/>
          <w:lang w:val="mn-MN"/>
        </w:rPr>
        <w:t xml:space="preserve">лж </w:t>
      </w:r>
      <w:r w:rsidRPr="00D23CDF">
        <w:rPr>
          <w:rFonts w:ascii="Arial" w:eastAsia="Arial" w:hAnsi="Arial" w:cs="Arial"/>
          <w:sz w:val="24"/>
          <w:szCs w:val="24"/>
          <w:lang w:val="mn-MN"/>
        </w:rPr>
        <w:t>гэрээг байгуулна.</w:t>
      </w:r>
    </w:p>
    <w:p w14:paraId="112A2128" w14:textId="09F2DED3"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 xml:space="preserve">7.4.Түрээсийн гэрээг байгуулах, эсхүл хугацааг сунгахад </w:t>
      </w:r>
      <w:r w:rsidR="00C30752" w:rsidRPr="00D23CDF">
        <w:rPr>
          <w:rFonts w:ascii="Arial" w:eastAsia="Arial" w:hAnsi="Arial" w:cs="Arial"/>
          <w:sz w:val="24"/>
          <w:szCs w:val="24"/>
          <w:lang w:val="mn-MN"/>
        </w:rPr>
        <w:t>түрээсийн төлбөр</w:t>
      </w:r>
      <w:r w:rsidR="00C30752">
        <w:rPr>
          <w:rFonts w:ascii="Arial" w:eastAsia="Arial" w:hAnsi="Arial" w:cs="Arial"/>
          <w:sz w:val="24"/>
          <w:szCs w:val="24"/>
          <w:lang w:val="mn-MN"/>
        </w:rPr>
        <w:t xml:space="preserve">ийг </w:t>
      </w:r>
      <w:r w:rsidRPr="00D23CDF">
        <w:rPr>
          <w:rFonts w:ascii="Arial" w:eastAsia="Arial" w:hAnsi="Arial" w:cs="Arial"/>
          <w:sz w:val="24"/>
          <w:szCs w:val="24"/>
          <w:lang w:val="mn-MN"/>
        </w:rPr>
        <w:t xml:space="preserve">энэ </w:t>
      </w:r>
      <w:r w:rsidR="00BD4C19" w:rsidRPr="00D23CDF">
        <w:rPr>
          <w:rFonts w:ascii="Arial" w:eastAsia="Arial" w:hAnsi="Arial" w:cs="Arial"/>
          <w:sz w:val="24"/>
          <w:szCs w:val="24"/>
          <w:lang w:val="mn-MN"/>
        </w:rPr>
        <w:t>зүйлийн</w:t>
      </w:r>
      <w:r w:rsidRPr="00D23CDF">
        <w:rPr>
          <w:rFonts w:ascii="Arial" w:eastAsia="Arial" w:hAnsi="Arial" w:cs="Arial"/>
          <w:sz w:val="24"/>
          <w:szCs w:val="24"/>
          <w:lang w:val="mn-MN"/>
        </w:rPr>
        <w:t xml:space="preserve"> 7.</w:t>
      </w:r>
      <w:r w:rsidR="00D9325B" w:rsidRPr="00D23CDF">
        <w:rPr>
          <w:rFonts w:ascii="Arial" w:eastAsia="Arial" w:hAnsi="Arial" w:cs="Arial"/>
          <w:sz w:val="24"/>
          <w:szCs w:val="24"/>
          <w:lang w:val="mn-MN"/>
        </w:rPr>
        <w:t>1</w:t>
      </w:r>
      <w:r w:rsidRPr="00D23CDF">
        <w:rPr>
          <w:rFonts w:ascii="Arial" w:eastAsia="Arial" w:hAnsi="Arial" w:cs="Arial"/>
          <w:sz w:val="24"/>
          <w:szCs w:val="24"/>
          <w:lang w:val="mn-MN"/>
        </w:rPr>
        <w:t>-</w:t>
      </w:r>
      <w:r w:rsidR="006D52E0" w:rsidRPr="00D23CDF">
        <w:rPr>
          <w:rFonts w:ascii="Arial" w:eastAsia="Arial" w:hAnsi="Arial" w:cs="Arial"/>
          <w:sz w:val="24"/>
          <w:szCs w:val="24"/>
          <w:lang w:val="mn-MN"/>
        </w:rPr>
        <w:t>д</w:t>
      </w:r>
      <w:r w:rsidRPr="00D23CDF">
        <w:rPr>
          <w:rFonts w:ascii="Arial" w:eastAsia="Arial" w:hAnsi="Arial" w:cs="Arial"/>
          <w:sz w:val="24"/>
          <w:szCs w:val="24"/>
          <w:lang w:val="mn-MN"/>
        </w:rPr>
        <w:t xml:space="preserve"> заасан аргачлалын дагуу </w:t>
      </w:r>
      <w:r w:rsidR="00C30752">
        <w:rPr>
          <w:rFonts w:ascii="Arial" w:eastAsia="Arial" w:hAnsi="Arial" w:cs="Arial"/>
          <w:sz w:val="24"/>
          <w:szCs w:val="24"/>
          <w:lang w:val="mn-MN"/>
        </w:rPr>
        <w:t xml:space="preserve">тооцож </w:t>
      </w:r>
      <w:r w:rsidRPr="00D23CDF">
        <w:rPr>
          <w:rFonts w:ascii="Arial" w:eastAsia="Arial" w:hAnsi="Arial" w:cs="Arial"/>
          <w:sz w:val="24"/>
          <w:szCs w:val="24"/>
          <w:lang w:val="mn-MN"/>
        </w:rPr>
        <w:t>тогтоо</w:t>
      </w:r>
      <w:r w:rsidR="00C30752">
        <w:rPr>
          <w:rFonts w:ascii="Arial" w:eastAsia="Arial" w:hAnsi="Arial" w:cs="Arial"/>
          <w:sz w:val="24"/>
          <w:szCs w:val="24"/>
          <w:lang w:val="mn-MN"/>
        </w:rPr>
        <w:t>но.</w:t>
      </w:r>
    </w:p>
    <w:p w14:paraId="1846BC59" w14:textId="2472B01D"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7.5.</w:t>
      </w:r>
      <w:bookmarkStart w:id="1" w:name="_Hlk166586280"/>
      <w:r w:rsidRPr="00D23CDF">
        <w:rPr>
          <w:rFonts w:ascii="Arial" w:eastAsia="Arial" w:hAnsi="Arial" w:cs="Arial"/>
          <w:sz w:val="24"/>
          <w:szCs w:val="24"/>
          <w:lang w:val="mn-MN"/>
        </w:rPr>
        <w:t xml:space="preserve">Түрээсийн орон сууцыг дамжуулан хөлслүүлэх, </w:t>
      </w:r>
      <w:r w:rsidR="00E31007">
        <w:rPr>
          <w:rFonts w:ascii="Arial" w:eastAsia="Arial" w:hAnsi="Arial" w:cs="Arial"/>
          <w:sz w:val="24"/>
          <w:szCs w:val="24"/>
          <w:lang w:val="mn-MN"/>
        </w:rPr>
        <w:t xml:space="preserve">түр суугч оруулахыг </w:t>
      </w:r>
      <w:r w:rsidRPr="00D23CDF">
        <w:rPr>
          <w:rFonts w:ascii="Arial" w:eastAsia="Arial" w:hAnsi="Arial" w:cs="Arial"/>
          <w:sz w:val="24"/>
          <w:szCs w:val="24"/>
          <w:lang w:val="mn-MN"/>
        </w:rPr>
        <w:t xml:space="preserve">хориглоно. </w:t>
      </w:r>
      <w:bookmarkEnd w:id="1"/>
    </w:p>
    <w:p w14:paraId="6CB45A60" w14:textId="32FEFE17"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7.</w:t>
      </w:r>
      <w:r w:rsidR="00AE607D" w:rsidRPr="00D23CDF">
        <w:rPr>
          <w:rFonts w:ascii="Arial" w:eastAsia="Arial" w:hAnsi="Arial" w:cs="Arial"/>
          <w:sz w:val="24"/>
          <w:szCs w:val="24"/>
          <w:lang w:val="mn-MN"/>
        </w:rPr>
        <w:t>6</w:t>
      </w:r>
      <w:r w:rsidRPr="00D23CDF">
        <w:rPr>
          <w:rFonts w:ascii="Arial" w:eastAsia="Arial" w:hAnsi="Arial" w:cs="Arial"/>
          <w:sz w:val="24"/>
          <w:szCs w:val="24"/>
          <w:lang w:val="mn-MN"/>
        </w:rPr>
        <w:t xml:space="preserve">.Түрээсийн орон сууцыг </w:t>
      </w:r>
      <w:r w:rsidR="00BD4C19" w:rsidRPr="00D23CDF">
        <w:rPr>
          <w:rFonts w:ascii="Arial" w:eastAsia="Arial" w:hAnsi="Arial" w:cs="Arial"/>
          <w:sz w:val="24"/>
          <w:szCs w:val="24"/>
          <w:lang w:val="mn-MN"/>
        </w:rPr>
        <w:t xml:space="preserve">энэ хуулийн 5.2.3-т зааснаас бусад хэлбэрээр </w:t>
      </w:r>
      <w:r w:rsidRPr="00D23CDF">
        <w:rPr>
          <w:rFonts w:ascii="Arial" w:eastAsia="Arial" w:hAnsi="Arial" w:cs="Arial"/>
          <w:sz w:val="24"/>
          <w:szCs w:val="24"/>
          <w:lang w:val="mn-MN"/>
        </w:rPr>
        <w:t>өмчлүүлэхийг хориглоно.</w:t>
      </w:r>
    </w:p>
    <w:p w14:paraId="0F570BFD" w14:textId="699DDFFA" w:rsidR="008C1224" w:rsidRPr="00D23CDF" w:rsidRDefault="00147BAD" w:rsidP="00147BAD">
      <w:pPr>
        <w:spacing w:after="240"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7.7.</w:t>
      </w:r>
      <w:r w:rsidR="008C1224" w:rsidRPr="00D23CDF">
        <w:rPr>
          <w:rFonts w:ascii="Arial" w:eastAsia="Arial" w:hAnsi="Arial" w:cs="Arial"/>
          <w:sz w:val="24"/>
          <w:szCs w:val="24"/>
          <w:lang w:val="mn-MN"/>
        </w:rPr>
        <w:t xml:space="preserve">Зорилтот бүлгийн иргэн, өрхийн түрээсийн төлбөрийн зөрүүг иргэн, өрхийн амьжиргааны түвшинтэй уялдуулан </w:t>
      </w:r>
      <w:r w:rsidR="00042607">
        <w:rPr>
          <w:rFonts w:ascii="Arial" w:eastAsia="Arial" w:hAnsi="Arial" w:cs="Arial"/>
          <w:sz w:val="24"/>
          <w:szCs w:val="24"/>
          <w:lang w:val="mn-MN"/>
        </w:rPr>
        <w:t>хүн амын хөгжлийн</w:t>
      </w:r>
      <w:r w:rsidR="008C1224" w:rsidRPr="00D23CDF">
        <w:rPr>
          <w:rFonts w:ascii="Arial" w:eastAsia="Arial" w:hAnsi="Arial" w:cs="Arial"/>
          <w:sz w:val="24"/>
          <w:szCs w:val="24"/>
          <w:lang w:val="mn-MN"/>
        </w:rPr>
        <w:t xml:space="preserve"> асуудал эрхэлсэн Засгийн </w:t>
      </w:r>
      <w:r w:rsidR="008C1224" w:rsidRPr="00D23CDF">
        <w:rPr>
          <w:rFonts w:ascii="Arial" w:eastAsia="Arial" w:hAnsi="Arial" w:cs="Arial"/>
          <w:sz w:val="24"/>
          <w:szCs w:val="24"/>
          <w:lang w:val="mn-MN"/>
        </w:rPr>
        <w:lastRenderedPageBreak/>
        <w:t>газрын гишүүн болон аймаг, нийслэлийн тухайн жилийн төсвийн төсөлд бүрэн болон хэсэгчилэн тусгаж болно.</w:t>
      </w:r>
    </w:p>
    <w:p w14:paraId="29FDFACF" w14:textId="77777777" w:rsidR="00100044" w:rsidRPr="00D23CDF" w:rsidRDefault="00100044" w:rsidP="00195C31">
      <w:pPr>
        <w:spacing w:line="288" w:lineRule="auto"/>
        <w:jc w:val="both"/>
        <w:rPr>
          <w:rFonts w:ascii="Arial" w:eastAsia="Arial" w:hAnsi="Arial" w:cs="Arial"/>
          <w:b/>
          <w:sz w:val="24"/>
          <w:szCs w:val="24"/>
          <w:lang w:val="mn-MN"/>
        </w:rPr>
      </w:pPr>
      <w:r w:rsidRPr="00D23CDF">
        <w:rPr>
          <w:rFonts w:ascii="Arial" w:eastAsia="Arial" w:hAnsi="Arial" w:cs="Arial"/>
          <w:b/>
          <w:sz w:val="24"/>
          <w:szCs w:val="24"/>
          <w:lang w:val="mn-MN"/>
        </w:rPr>
        <w:t>8 дугаар зүйл.Түрээслээд өмчлөх орон сууцаар хангах</w:t>
      </w:r>
    </w:p>
    <w:p w14:paraId="0F8B9CE3" w14:textId="10F26B91"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8.1.</w:t>
      </w:r>
      <w:r w:rsidR="00D966D3">
        <w:rPr>
          <w:rFonts w:ascii="Arial" w:eastAsia="Arial" w:hAnsi="Arial" w:cs="Arial"/>
          <w:sz w:val="24"/>
          <w:szCs w:val="24"/>
          <w:lang w:val="mn-MN"/>
        </w:rPr>
        <w:t>Т</w:t>
      </w:r>
      <w:r w:rsidRPr="00D23CDF">
        <w:rPr>
          <w:rFonts w:ascii="Arial" w:eastAsia="Arial" w:hAnsi="Arial" w:cs="Arial"/>
          <w:sz w:val="24"/>
          <w:szCs w:val="24"/>
          <w:lang w:val="mn-MN"/>
        </w:rPr>
        <w:t>үрээслээд өмчлөх орон сууцанд иргэнийг хамруулах журам</w:t>
      </w:r>
      <w:r w:rsidR="00D9389E" w:rsidRPr="00D23CDF">
        <w:rPr>
          <w:rFonts w:ascii="Arial" w:eastAsia="Arial" w:hAnsi="Arial" w:cs="Arial"/>
          <w:sz w:val="24"/>
          <w:szCs w:val="24"/>
          <w:lang w:val="mn-MN"/>
        </w:rPr>
        <w:t xml:space="preserve">ыг </w:t>
      </w:r>
      <w:r w:rsidRPr="00D23CDF">
        <w:rPr>
          <w:rFonts w:ascii="Arial" w:eastAsia="Arial" w:hAnsi="Arial" w:cs="Arial"/>
          <w:sz w:val="24"/>
          <w:szCs w:val="24"/>
          <w:lang w:val="mn-MN"/>
        </w:rPr>
        <w:t>орон сууцны асуудал эрхэлсэн төрийн захиргааны төв байгууллаг</w:t>
      </w:r>
      <w:r w:rsidR="0042714B">
        <w:rPr>
          <w:rFonts w:ascii="Arial" w:eastAsia="Arial" w:hAnsi="Arial" w:cs="Arial"/>
          <w:sz w:val="24"/>
          <w:szCs w:val="24"/>
          <w:lang w:val="mn-MN"/>
        </w:rPr>
        <w:t>а боловсруулж</w:t>
      </w:r>
      <w:r w:rsidR="00E41659">
        <w:rPr>
          <w:rFonts w:ascii="Arial" w:eastAsia="Arial" w:hAnsi="Arial" w:cs="Arial"/>
          <w:sz w:val="24"/>
          <w:szCs w:val="24"/>
          <w:lang w:val="mn-MN"/>
        </w:rPr>
        <w:t>,</w:t>
      </w:r>
      <w:r w:rsidR="0042714B">
        <w:rPr>
          <w:rFonts w:ascii="Arial" w:eastAsia="Arial" w:hAnsi="Arial" w:cs="Arial"/>
          <w:sz w:val="24"/>
          <w:szCs w:val="24"/>
          <w:lang w:val="mn-MN"/>
        </w:rPr>
        <w:t xml:space="preserve"> </w:t>
      </w:r>
      <w:r w:rsidRPr="00D23CDF">
        <w:rPr>
          <w:rFonts w:ascii="Arial" w:eastAsia="Arial" w:hAnsi="Arial" w:cs="Arial"/>
          <w:sz w:val="24"/>
          <w:szCs w:val="24"/>
          <w:lang w:val="mn-MN"/>
        </w:rPr>
        <w:t>Засгийн газар батална.</w:t>
      </w:r>
    </w:p>
    <w:p w14:paraId="7A0E6117" w14:textId="09D95999" w:rsidR="00100044" w:rsidRPr="00D23CDF" w:rsidRDefault="00100044" w:rsidP="00A1698A">
      <w:pPr>
        <w:spacing w:after="320"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 xml:space="preserve">8.2.Түрээслээд өмчлөх орон сууцны </w:t>
      </w:r>
      <w:r w:rsidR="00E41659">
        <w:rPr>
          <w:rFonts w:ascii="Arial" w:eastAsia="Arial" w:hAnsi="Arial" w:cs="Arial"/>
          <w:sz w:val="24"/>
          <w:szCs w:val="24"/>
          <w:lang w:val="mn-MN"/>
        </w:rPr>
        <w:t xml:space="preserve">төлбөрийн хэмжээг </w:t>
      </w:r>
      <w:r w:rsidR="00F5710C" w:rsidRPr="00D23CDF">
        <w:rPr>
          <w:rFonts w:ascii="Arial" w:eastAsia="Arial" w:hAnsi="Arial" w:cs="Arial"/>
          <w:sz w:val="24"/>
          <w:szCs w:val="24"/>
          <w:lang w:val="mn-MN"/>
        </w:rPr>
        <w:t>анхны оруулсан хөрөнгө оруулалтын хэмжээ, үндсэн болон хүүгийн төлбөр, ашиглалтын зард</w:t>
      </w:r>
      <w:r w:rsidR="00E41659">
        <w:rPr>
          <w:rFonts w:ascii="Arial" w:eastAsia="Arial" w:hAnsi="Arial" w:cs="Arial"/>
          <w:sz w:val="24"/>
          <w:szCs w:val="24"/>
          <w:lang w:val="mn-MN"/>
        </w:rPr>
        <w:t>а</w:t>
      </w:r>
      <w:r w:rsidR="00F5710C" w:rsidRPr="00D23CDF">
        <w:rPr>
          <w:rFonts w:ascii="Arial" w:eastAsia="Arial" w:hAnsi="Arial" w:cs="Arial"/>
          <w:sz w:val="24"/>
          <w:szCs w:val="24"/>
          <w:lang w:val="mn-MN"/>
        </w:rPr>
        <w:t>л</w:t>
      </w:r>
      <w:r w:rsidR="00E41659">
        <w:rPr>
          <w:rFonts w:ascii="Arial" w:eastAsia="Arial" w:hAnsi="Arial" w:cs="Arial"/>
          <w:sz w:val="24"/>
          <w:szCs w:val="24"/>
          <w:lang w:val="mn-MN"/>
        </w:rPr>
        <w:t xml:space="preserve"> зэргийг тооцон </w:t>
      </w:r>
      <w:r w:rsidRPr="00D23CDF">
        <w:rPr>
          <w:rFonts w:ascii="Arial" w:eastAsia="Arial" w:hAnsi="Arial" w:cs="Arial"/>
          <w:sz w:val="24"/>
          <w:szCs w:val="24"/>
          <w:lang w:val="mn-MN"/>
        </w:rPr>
        <w:t xml:space="preserve">тогтооно. </w:t>
      </w:r>
    </w:p>
    <w:p w14:paraId="14AFAB24" w14:textId="77777777" w:rsidR="00100044" w:rsidRPr="00D23CDF" w:rsidRDefault="00100044" w:rsidP="00195C31">
      <w:pPr>
        <w:spacing w:line="288" w:lineRule="auto"/>
        <w:jc w:val="both"/>
        <w:rPr>
          <w:rFonts w:ascii="Arial" w:eastAsia="Arial" w:hAnsi="Arial" w:cs="Arial"/>
          <w:b/>
          <w:sz w:val="24"/>
          <w:szCs w:val="24"/>
          <w:lang w:val="mn-MN"/>
        </w:rPr>
      </w:pPr>
      <w:r w:rsidRPr="00D23CDF">
        <w:rPr>
          <w:rFonts w:ascii="Arial" w:eastAsia="Arial" w:hAnsi="Arial" w:cs="Arial"/>
          <w:b/>
          <w:sz w:val="24"/>
          <w:szCs w:val="24"/>
          <w:lang w:val="mn-MN"/>
        </w:rPr>
        <w:t xml:space="preserve">9 дүгээр зүйл.Сонгон шалгаруулалт </w:t>
      </w:r>
    </w:p>
    <w:p w14:paraId="32453A41" w14:textId="67BCB6CF"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9.1.Түрээсийн орон сууц, түрээслээд өмчлөх орон сууцанд</w:t>
      </w:r>
      <w:r w:rsidRPr="00D23CDF">
        <w:rPr>
          <w:rFonts w:ascii="Arial" w:eastAsia="Arial" w:hAnsi="Arial" w:cs="Arial"/>
          <w:b/>
          <w:sz w:val="24"/>
          <w:szCs w:val="24"/>
          <w:lang w:val="mn-MN"/>
        </w:rPr>
        <w:t xml:space="preserve"> </w:t>
      </w:r>
      <w:r w:rsidRPr="00D23CDF">
        <w:rPr>
          <w:rFonts w:ascii="Arial" w:eastAsia="Arial" w:hAnsi="Arial" w:cs="Arial"/>
          <w:bCs/>
          <w:sz w:val="24"/>
          <w:szCs w:val="24"/>
          <w:lang w:val="mn-MN"/>
        </w:rPr>
        <w:t xml:space="preserve">хамрагдах </w:t>
      </w:r>
      <w:r w:rsidRPr="00D23CDF">
        <w:rPr>
          <w:rFonts w:ascii="Arial" w:eastAsia="Arial" w:hAnsi="Arial" w:cs="Arial"/>
          <w:sz w:val="24"/>
          <w:szCs w:val="24"/>
          <w:lang w:val="mn-MN"/>
        </w:rPr>
        <w:t>иргэнийг сонгон шалгаруулах үйл ажиллагааг цахим</w:t>
      </w:r>
      <w:r w:rsidR="00ED30AF" w:rsidRPr="00D23CDF">
        <w:rPr>
          <w:rFonts w:ascii="Arial" w:eastAsia="Arial" w:hAnsi="Arial" w:cs="Arial"/>
          <w:sz w:val="24"/>
          <w:szCs w:val="24"/>
          <w:lang w:val="mn-MN"/>
        </w:rPr>
        <w:t xml:space="preserve">аар </w:t>
      </w:r>
      <w:r w:rsidRPr="00D23CDF">
        <w:rPr>
          <w:rFonts w:ascii="Arial" w:eastAsia="Arial" w:hAnsi="Arial" w:cs="Arial"/>
          <w:sz w:val="24"/>
          <w:szCs w:val="24"/>
          <w:lang w:val="mn-MN"/>
        </w:rPr>
        <w:t>зохион байгуулна.</w:t>
      </w:r>
    </w:p>
    <w:p w14:paraId="24D88F9B" w14:textId="56C7B2D6"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 xml:space="preserve">9.2.Түрээсийн орон сууцанд </w:t>
      </w:r>
      <w:r w:rsidR="00926119">
        <w:rPr>
          <w:rFonts w:ascii="Arial" w:eastAsia="Arial" w:hAnsi="Arial" w:cs="Arial"/>
          <w:sz w:val="24"/>
          <w:szCs w:val="24"/>
          <w:lang w:val="mn-MN"/>
        </w:rPr>
        <w:t>нэг</w:t>
      </w:r>
      <w:r w:rsidRPr="00D23CDF">
        <w:rPr>
          <w:rFonts w:ascii="Arial" w:eastAsia="Arial" w:hAnsi="Arial" w:cs="Arial"/>
          <w:sz w:val="24"/>
          <w:szCs w:val="24"/>
          <w:lang w:val="mn-MN"/>
        </w:rPr>
        <w:t xml:space="preserve"> асран хамгаалагчид ногдох хүүхэд болон байнгын асаргаа шаардлагатай иргэний тоогоор нь эрэмбэлж тухайн өрхийг тэргүүн ээлжид хамруулна.</w:t>
      </w:r>
    </w:p>
    <w:p w14:paraId="2309E56F" w14:textId="512D756C"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9.3.Түрээслээд өмчлөх орон сууцанд</w:t>
      </w:r>
      <w:r w:rsidRPr="00D23CDF">
        <w:rPr>
          <w:rFonts w:ascii="Arial" w:eastAsia="Arial" w:hAnsi="Arial" w:cs="Arial"/>
          <w:b/>
          <w:sz w:val="24"/>
          <w:szCs w:val="24"/>
          <w:lang w:val="mn-MN"/>
        </w:rPr>
        <w:t xml:space="preserve"> </w:t>
      </w:r>
      <w:r w:rsidRPr="00D23CDF">
        <w:rPr>
          <w:rFonts w:ascii="Arial" w:eastAsia="Arial" w:hAnsi="Arial" w:cs="Arial"/>
          <w:bCs/>
          <w:sz w:val="24"/>
          <w:szCs w:val="24"/>
          <w:lang w:val="mn-MN"/>
        </w:rPr>
        <w:t xml:space="preserve">өрхийн орлогын </w:t>
      </w:r>
      <w:r w:rsidR="008422E0">
        <w:rPr>
          <w:rFonts w:ascii="Arial" w:eastAsia="Arial" w:hAnsi="Arial" w:cs="Arial"/>
          <w:bCs/>
          <w:sz w:val="24"/>
          <w:szCs w:val="24"/>
          <w:lang w:val="mn-MN"/>
        </w:rPr>
        <w:t>түвшингээр</w:t>
      </w:r>
      <w:r w:rsidRPr="00D23CDF">
        <w:rPr>
          <w:rFonts w:ascii="Arial" w:eastAsia="Arial" w:hAnsi="Arial" w:cs="Arial"/>
          <w:bCs/>
          <w:sz w:val="24"/>
          <w:szCs w:val="24"/>
          <w:lang w:val="mn-MN"/>
        </w:rPr>
        <w:t xml:space="preserve"> эрэмбэлж, бага </w:t>
      </w:r>
      <w:r w:rsidR="008422E0">
        <w:rPr>
          <w:rFonts w:ascii="Arial" w:eastAsia="Arial" w:hAnsi="Arial" w:cs="Arial"/>
          <w:bCs/>
          <w:sz w:val="24"/>
          <w:szCs w:val="24"/>
          <w:lang w:val="mn-MN"/>
        </w:rPr>
        <w:t xml:space="preserve">орлоготой </w:t>
      </w:r>
      <w:r w:rsidRPr="00D23CDF">
        <w:rPr>
          <w:rFonts w:ascii="Arial" w:eastAsia="Arial" w:hAnsi="Arial" w:cs="Arial"/>
          <w:bCs/>
          <w:sz w:val="24"/>
          <w:szCs w:val="24"/>
          <w:lang w:val="mn-MN"/>
        </w:rPr>
        <w:t xml:space="preserve">өрхөөс нь </w:t>
      </w:r>
      <w:r w:rsidR="008422E0">
        <w:rPr>
          <w:rFonts w:ascii="Arial" w:eastAsia="Arial" w:hAnsi="Arial" w:cs="Arial"/>
          <w:sz w:val="24"/>
          <w:szCs w:val="24"/>
          <w:lang w:val="mn-MN"/>
        </w:rPr>
        <w:t>эхлүүлэ</w:t>
      </w:r>
      <w:r w:rsidR="003E5530">
        <w:rPr>
          <w:rFonts w:ascii="Arial" w:eastAsia="Arial" w:hAnsi="Arial" w:cs="Arial"/>
          <w:sz w:val="24"/>
          <w:szCs w:val="24"/>
          <w:lang w:val="mn-MN"/>
        </w:rPr>
        <w:t>х дарааллаар</w:t>
      </w:r>
      <w:r w:rsidRPr="00D23CDF">
        <w:rPr>
          <w:rFonts w:ascii="Arial" w:eastAsia="Arial" w:hAnsi="Arial" w:cs="Arial"/>
          <w:sz w:val="24"/>
          <w:szCs w:val="24"/>
          <w:lang w:val="mn-MN"/>
        </w:rPr>
        <w:t xml:space="preserve"> хамруулна.</w:t>
      </w:r>
    </w:p>
    <w:p w14:paraId="4DB388AC" w14:textId="77777777" w:rsidR="00100044" w:rsidRPr="00D23CDF" w:rsidRDefault="00100044" w:rsidP="00A1698A">
      <w:pPr>
        <w:spacing w:before="640" w:after="0" w:line="288" w:lineRule="auto"/>
        <w:jc w:val="center"/>
        <w:rPr>
          <w:rFonts w:ascii="Arial" w:eastAsia="Arial" w:hAnsi="Arial" w:cs="Arial"/>
          <w:b/>
          <w:sz w:val="24"/>
          <w:szCs w:val="24"/>
          <w:lang w:val="mn-MN"/>
        </w:rPr>
      </w:pPr>
      <w:r w:rsidRPr="00D23CDF">
        <w:rPr>
          <w:rFonts w:ascii="Arial" w:eastAsia="Arial" w:hAnsi="Arial" w:cs="Arial"/>
          <w:b/>
          <w:sz w:val="24"/>
          <w:szCs w:val="24"/>
          <w:lang w:val="mn-MN"/>
        </w:rPr>
        <w:t>ГУРАВДУГААР БҮЛЭГ.</w:t>
      </w:r>
    </w:p>
    <w:p w14:paraId="7B8F14E8" w14:textId="77777777" w:rsidR="00100044" w:rsidRPr="00D23CDF" w:rsidRDefault="00100044" w:rsidP="00100044">
      <w:pPr>
        <w:spacing w:after="320" w:line="288" w:lineRule="auto"/>
        <w:jc w:val="center"/>
        <w:rPr>
          <w:rFonts w:ascii="Arial" w:eastAsia="Arial" w:hAnsi="Arial" w:cs="Arial"/>
          <w:b/>
          <w:sz w:val="24"/>
          <w:szCs w:val="24"/>
          <w:lang w:val="mn-MN"/>
        </w:rPr>
      </w:pPr>
      <w:r w:rsidRPr="00D23CDF">
        <w:rPr>
          <w:rFonts w:ascii="Arial" w:eastAsia="Arial" w:hAnsi="Arial" w:cs="Arial"/>
          <w:b/>
          <w:sz w:val="24"/>
          <w:szCs w:val="24"/>
          <w:lang w:val="mn-MN"/>
        </w:rPr>
        <w:t>ҮНДЭСНИЙ ОРОН СУУЦНЫ КОРПОРАЦ</w:t>
      </w:r>
    </w:p>
    <w:p w14:paraId="3B221419" w14:textId="77777777" w:rsidR="00100044" w:rsidRPr="00D23CDF" w:rsidRDefault="00100044" w:rsidP="00195C31">
      <w:pPr>
        <w:spacing w:line="288" w:lineRule="auto"/>
        <w:jc w:val="both"/>
        <w:rPr>
          <w:rFonts w:ascii="Arial" w:eastAsia="Arial" w:hAnsi="Arial" w:cs="Arial"/>
          <w:b/>
          <w:sz w:val="24"/>
          <w:szCs w:val="24"/>
          <w:lang w:val="mn-MN"/>
        </w:rPr>
      </w:pPr>
      <w:r w:rsidRPr="00D23CDF">
        <w:rPr>
          <w:rFonts w:ascii="Arial" w:eastAsia="Arial" w:hAnsi="Arial" w:cs="Arial"/>
          <w:b/>
          <w:sz w:val="24"/>
          <w:szCs w:val="24"/>
          <w:lang w:val="mn-MN"/>
        </w:rPr>
        <w:t>10 дугаар зүйл. Үндэсний орон сууцны корпорац</w:t>
      </w:r>
    </w:p>
    <w:p w14:paraId="2569DAD3" w14:textId="77777777"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10.1.Үндэсний орон сууцны корпорац /цаашид "Корпорац" гэх/ нь орон сууцны төсөл хөгжүүлэлт, санхүүжилтийн үйл ажиллагааг эрхлэх тусгайлсан чиг үүрэг бүхий төрийн өмчит хуулийн этгээд байна.</w:t>
      </w:r>
    </w:p>
    <w:p w14:paraId="68FC9F06" w14:textId="2B460C62"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 xml:space="preserve">10.2.Корпорац </w:t>
      </w:r>
      <w:r w:rsidR="007015A9" w:rsidRPr="00D23CDF">
        <w:rPr>
          <w:rFonts w:ascii="Arial" w:eastAsia="Arial" w:hAnsi="Arial" w:cs="Arial"/>
          <w:sz w:val="24"/>
          <w:szCs w:val="24"/>
          <w:lang w:val="mn-MN"/>
        </w:rPr>
        <w:t xml:space="preserve">нь </w:t>
      </w:r>
      <w:r w:rsidRPr="00D23CDF">
        <w:rPr>
          <w:rFonts w:ascii="Arial" w:eastAsia="Arial" w:hAnsi="Arial" w:cs="Arial"/>
          <w:sz w:val="24"/>
          <w:szCs w:val="24"/>
          <w:lang w:val="mn-MN"/>
        </w:rPr>
        <w:t>Монголбанканд төгрөгийн болон валютын харилцах, хадгаламжийн данстай байна.</w:t>
      </w:r>
    </w:p>
    <w:p w14:paraId="3E6DA93C" w14:textId="77777777"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10.3.Корпорац өдөр тутмын үйл ажиллагаагаа явуулахтай холбоотойгоор банканд харилцах данс нээж болно.</w:t>
      </w:r>
    </w:p>
    <w:p w14:paraId="10022689" w14:textId="4A79262A" w:rsidR="00100044" w:rsidRPr="00D23CDF" w:rsidRDefault="00100044" w:rsidP="00A1698A">
      <w:pPr>
        <w:spacing w:after="320"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10.</w:t>
      </w:r>
      <w:r w:rsidR="00AE607D" w:rsidRPr="00D23CDF">
        <w:rPr>
          <w:rFonts w:ascii="Arial" w:eastAsia="Arial" w:hAnsi="Arial" w:cs="Arial"/>
          <w:sz w:val="24"/>
          <w:szCs w:val="24"/>
          <w:lang w:val="mn-MN"/>
        </w:rPr>
        <w:t>4</w:t>
      </w:r>
      <w:r w:rsidRPr="00D23CDF">
        <w:rPr>
          <w:rFonts w:ascii="Arial" w:eastAsia="Arial" w:hAnsi="Arial" w:cs="Arial"/>
          <w:sz w:val="24"/>
          <w:szCs w:val="24"/>
          <w:lang w:val="mn-MN"/>
        </w:rPr>
        <w:t>.Корпорац нь эрсдэлийн удирдлагын нөөц сантай байна.</w:t>
      </w:r>
    </w:p>
    <w:p w14:paraId="3D8D110A" w14:textId="77777777" w:rsidR="00100044" w:rsidRPr="00D23CDF" w:rsidRDefault="00100044" w:rsidP="00195C31">
      <w:pPr>
        <w:spacing w:line="288" w:lineRule="auto"/>
        <w:jc w:val="both"/>
        <w:rPr>
          <w:rFonts w:ascii="Arial" w:eastAsia="Arial" w:hAnsi="Arial" w:cs="Arial"/>
          <w:b/>
          <w:sz w:val="24"/>
          <w:szCs w:val="24"/>
          <w:lang w:val="mn-MN"/>
        </w:rPr>
      </w:pPr>
      <w:r w:rsidRPr="00D23CDF">
        <w:rPr>
          <w:rFonts w:ascii="Arial" w:eastAsia="Arial" w:hAnsi="Arial" w:cs="Arial"/>
          <w:b/>
          <w:bCs/>
          <w:sz w:val="24"/>
          <w:szCs w:val="24"/>
          <w:lang w:val="mn-MN"/>
        </w:rPr>
        <w:t>11 дүгээр</w:t>
      </w:r>
      <w:r w:rsidRPr="00D23CDF">
        <w:rPr>
          <w:rFonts w:ascii="Arial" w:eastAsia="Arial" w:hAnsi="Arial" w:cs="Arial"/>
          <w:b/>
          <w:sz w:val="24"/>
          <w:szCs w:val="24"/>
          <w:lang w:val="mn-MN"/>
        </w:rPr>
        <w:t xml:space="preserve"> зүйл. Корпорацын үйл ажиллагаанд баримтлах зарчим</w:t>
      </w:r>
    </w:p>
    <w:p w14:paraId="67D37A1B" w14:textId="41CF5692"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11.1.Корпорац</w:t>
      </w:r>
      <w:r w:rsidR="008A6A7E" w:rsidRPr="00D23CDF">
        <w:rPr>
          <w:rFonts w:ascii="Arial" w:eastAsia="Arial" w:hAnsi="Arial" w:cs="Arial"/>
          <w:sz w:val="24"/>
          <w:szCs w:val="24"/>
          <w:lang w:val="mn-MN"/>
        </w:rPr>
        <w:t>ын</w:t>
      </w:r>
      <w:r w:rsidRPr="00D23CDF">
        <w:rPr>
          <w:rFonts w:ascii="Arial" w:eastAsia="Arial" w:hAnsi="Arial" w:cs="Arial"/>
          <w:sz w:val="24"/>
          <w:szCs w:val="24"/>
          <w:lang w:val="mn-MN"/>
        </w:rPr>
        <w:t xml:space="preserve"> үйл ажиллагаанд дараах зарчмыг баримтална:</w:t>
      </w:r>
    </w:p>
    <w:p w14:paraId="370056F8"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11.1.1.санхүүгийн үр ашигтай байх;</w:t>
      </w:r>
    </w:p>
    <w:p w14:paraId="231536EC"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11.1.2.хараат бус байх;</w:t>
      </w:r>
    </w:p>
    <w:p w14:paraId="7FE8B281"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lastRenderedPageBreak/>
        <w:t>11.1.3.хөндлөнгийн хяналттай байх;</w:t>
      </w:r>
    </w:p>
    <w:p w14:paraId="1D14F69A"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11.1.4.ил тод байх;</w:t>
      </w:r>
    </w:p>
    <w:p w14:paraId="48452F9C" w14:textId="77777777" w:rsidR="00100044" w:rsidRPr="00D23CDF" w:rsidRDefault="00100044" w:rsidP="00195C31">
      <w:pPr>
        <w:spacing w:after="240"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11.1.5.хариуцлага, эрх, үүргийн хувьд бие даасан байх.</w:t>
      </w:r>
    </w:p>
    <w:p w14:paraId="21406052" w14:textId="229828EB" w:rsidR="00100044" w:rsidRPr="00D23CDF" w:rsidRDefault="00100044" w:rsidP="00195C31">
      <w:pPr>
        <w:spacing w:line="288" w:lineRule="auto"/>
        <w:jc w:val="both"/>
        <w:rPr>
          <w:rFonts w:ascii="Arial" w:eastAsia="Arial" w:hAnsi="Arial" w:cs="Arial"/>
          <w:b/>
          <w:sz w:val="24"/>
          <w:szCs w:val="24"/>
          <w:lang w:val="mn-MN"/>
        </w:rPr>
      </w:pPr>
      <w:r w:rsidRPr="00D23CDF">
        <w:rPr>
          <w:rFonts w:ascii="Arial" w:eastAsia="Arial" w:hAnsi="Arial" w:cs="Arial"/>
          <w:b/>
          <w:sz w:val="24"/>
          <w:szCs w:val="24"/>
          <w:lang w:val="mn-MN"/>
        </w:rPr>
        <w:t xml:space="preserve">12 дугаар зүйл. Корпорацын </w:t>
      </w:r>
      <w:r w:rsidR="0096571F" w:rsidRPr="00D23CDF">
        <w:rPr>
          <w:rFonts w:ascii="Arial" w:eastAsia="Arial" w:hAnsi="Arial" w:cs="Arial"/>
          <w:b/>
          <w:sz w:val="24"/>
          <w:szCs w:val="24"/>
          <w:lang w:val="mn-MN"/>
        </w:rPr>
        <w:t xml:space="preserve">чиг үүрэг </w:t>
      </w:r>
    </w:p>
    <w:p w14:paraId="3DBBEBCD" w14:textId="40785E0A"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 xml:space="preserve">12.1.Корпорац дараах </w:t>
      </w:r>
      <w:r w:rsidR="0096571F" w:rsidRPr="00D23CDF">
        <w:rPr>
          <w:rFonts w:ascii="Arial" w:eastAsia="Arial" w:hAnsi="Arial" w:cs="Arial"/>
          <w:sz w:val="24"/>
          <w:szCs w:val="24"/>
          <w:lang w:val="mn-MN"/>
        </w:rPr>
        <w:t xml:space="preserve">чиг үүргийг </w:t>
      </w:r>
      <w:r w:rsidRPr="00D23CDF">
        <w:rPr>
          <w:rFonts w:ascii="Arial" w:eastAsia="Arial" w:hAnsi="Arial" w:cs="Arial"/>
          <w:sz w:val="24"/>
          <w:szCs w:val="24"/>
          <w:lang w:val="mn-MN"/>
        </w:rPr>
        <w:t>хэрэгжүүлнэ:</w:t>
      </w:r>
    </w:p>
    <w:p w14:paraId="6D51F249" w14:textId="77777777"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 xml:space="preserve">12.1.1.санхүүжилтийн эх үүсвэрийг нэмэгдүүлэх зорилгоор санхүүгийн хэрэгсэл гаргах; </w:t>
      </w:r>
    </w:p>
    <w:p w14:paraId="7BC8BA0D" w14:textId="77777777"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12.1.2.санхүүгийн үйл ажиллагааны эрсдэлийн нөөц сан бүрдүүлэх;</w:t>
      </w:r>
    </w:p>
    <w:p w14:paraId="5E967557" w14:textId="62F16BFC"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 xml:space="preserve">12.1.3.төр, нутгийн захиргааны байгууллагаас хэрэгжүүлж буй орон сууцны төсөл, хөтөлбөрийг </w:t>
      </w:r>
      <w:r w:rsidR="0091473F" w:rsidRPr="00D23CDF">
        <w:rPr>
          <w:rFonts w:ascii="Arial" w:eastAsia="Arial" w:hAnsi="Arial" w:cs="Arial"/>
          <w:sz w:val="24"/>
          <w:szCs w:val="24"/>
          <w:lang w:val="mn-MN"/>
        </w:rPr>
        <w:t>санхүүжүүлэх</w:t>
      </w:r>
      <w:r w:rsidR="00F80150" w:rsidRPr="00D23CDF">
        <w:rPr>
          <w:rFonts w:ascii="Arial" w:eastAsia="Arial" w:hAnsi="Arial" w:cs="Arial"/>
          <w:sz w:val="24"/>
          <w:szCs w:val="24"/>
          <w:lang w:val="mn-MN"/>
        </w:rPr>
        <w:t>, удирд</w:t>
      </w:r>
      <w:r w:rsidR="006E3029">
        <w:rPr>
          <w:rFonts w:ascii="Arial" w:eastAsia="Arial" w:hAnsi="Arial" w:cs="Arial"/>
          <w:sz w:val="24"/>
          <w:szCs w:val="24"/>
          <w:lang w:val="mn-MN"/>
        </w:rPr>
        <w:t>л</w:t>
      </w:r>
      <w:r w:rsidR="00F80150" w:rsidRPr="00D23CDF">
        <w:rPr>
          <w:rFonts w:ascii="Arial" w:eastAsia="Arial" w:hAnsi="Arial" w:cs="Arial"/>
          <w:sz w:val="24"/>
          <w:szCs w:val="24"/>
          <w:lang w:val="mn-MN"/>
        </w:rPr>
        <w:t>ага</w:t>
      </w:r>
      <w:r w:rsidR="002D171A" w:rsidRPr="00D23CDF">
        <w:rPr>
          <w:rFonts w:ascii="Arial" w:eastAsia="Arial" w:hAnsi="Arial" w:cs="Arial"/>
          <w:sz w:val="24"/>
          <w:szCs w:val="24"/>
          <w:lang w:val="mn-MN"/>
        </w:rPr>
        <w:t>,</w:t>
      </w:r>
      <w:r w:rsidR="00F80150" w:rsidRPr="00D23CDF">
        <w:rPr>
          <w:rFonts w:ascii="Arial" w:eastAsia="Arial" w:hAnsi="Arial" w:cs="Arial"/>
          <w:sz w:val="24"/>
          <w:szCs w:val="24"/>
          <w:lang w:val="mn-MN"/>
        </w:rPr>
        <w:t xml:space="preserve"> зохицуулалтаар хангах</w:t>
      </w:r>
      <w:r w:rsidRPr="00D23CDF">
        <w:rPr>
          <w:rFonts w:ascii="Arial" w:eastAsia="Arial" w:hAnsi="Arial" w:cs="Arial"/>
          <w:sz w:val="24"/>
          <w:szCs w:val="24"/>
          <w:lang w:val="mn-MN"/>
        </w:rPr>
        <w:t>;</w:t>
      </w:r>
    </w:p>
    <w:p w14:paraId="4D2064BE" w14:textId="20A45788"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12.1.4.түрээсийн, түрээслээд өмчлөх орон сууцыг захиалан бариулах</w:t>
      </w:r>
      <w:r w:rsidR="006E3029">
        <w:rPr>
          <w:rFonts w:ascii="Arial" w:eastAsia="Arial" w:hAnsi="Arial" w:cs="Arial"/>
          <w:sz w:val="24"/>
          <w:szCs w:val="24"/>
          <w:lang w:val="mn-MN"/>
        </w:rPr>
        <w:t>,</w:t>
      </w:r>
      <w:r w:rsidRPr="00D23CDF">
        <w:rPr>
          <w:rFonts w:ascii="Arial" w:eastAsia="Arial" w:hAnsi="Arial" w:cs="Arial"/>
          <w:sz w:val="24"/>
          <w:szCs w:val="24"/>
          <w:lang w:val="mn-MN"/>
        </w:rPr>
        <w:t xml:space="preserve"> төсөл, хөтөлбөрийн санхүүжилтийн зарцуулалтад хяналт тавих;</w:t>
      </w:r>
    </w:p>
    <w:p w14:paraId="6EC5BA91" w14:textId="07873C94"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 xml:space="preserve">12.1.5.энэ хуулийн </w:t>
      </w:r>
      <w:r w:rsidR="00F14121" w:rsidRPr="00D23CDF">
        <w:rPr>
          <w:rFonts w:ascii="Arial" w:eastAsia="Arial" w:hAnsi="Arial" w:cs="Arial"/>
          <w:sz w:val="24"/>
          <w:szCs w:val="24"/>
          <w:lang w:val="mn-MN"/>
        </w:rPr>
        <w:t>22</w:t>
      </w:r>
      <w:r w:rsidRPr="00D23CDF">
        <w:rPr>
          <w:rFonts w:ascii="Arial" w:eastAsia="Arial" w:hAnsi="Arial" w:cs="Arial"/>
          <w:sz w:val="24"/>
          <w:szCs w:val="24"/>
          <w:lang w:val="mn-MN"/>
        </w:rPr>
        <w:t>.</w:t>
      </w:r>
      <w:r w:rsidR="00F14121" w:rsidRPr="00D23CDF">
        <w:rPr>
          <w:rFonts w:ascii="Arial" w:eastAsia="Arial" w:hAnsi="Arial" w:cs="Arial"/>
          <w:sz w:val="24"/>
          <w:szCs w:val="24"/>
          <w:lang w:val="mn-MN"/>
        </w:rPr>
        <w:t>1</w:t>
      </w:r>
      <w:r w:rsidRPr="00D23CDF">
        <w:rPr>
          <w:rFonts w:ascii="Arial" w:eastAsia="Arial" w:hAnsi="Arial" w:cs="Arial"/>
          <w:sz w:val="24"/>
          <w:szCs w:val="24"/>
          <w:lang w:val="mn-MN"/>
        </w:rPr>
        <w:t>-</w:t>
      </w:r>
      <w:r w:rsidR="004118A2" w:rsidRPr="00D23CDF">
        <w:rPr>
          <w:rFonts w:ascii="Arial" w:eastAsia="Arial" w:hAnsi="Arial" w:cs="Arial"/>
          <w:sz w:val="24"/>
          <w:szCs w:val="24"/>
          <w:lang w:val="mn-MN"/>
        </w:rPr>
        <w:t>д</w:t>
      </w:r>
      <w:r w:rsidRPr="00D23CDF">
        <w:rPr>
          <w:rFonts w:ascii="Arial" w:eastAsia="Arial" w:hAnsi="Arial" w:cs="Arial"/>
          <w:sz w:val="24"/>
          <w:szCs w:val="24"/>
          <w:lang w:val="mn-MN"/>
        </w:rPr>
        <w:t xml:space="preserve"> заасан сангийн хөрөнгийг бүрдүүлэх</w:t>
      </w:r>
      <w:r w:rsidR="005651D9" w:rsidRPr="00D23CDF">
        <w:rPr>
          <w:rFonts w:ascii="Arial" w:eastAsia="Arial" w:hAnsi="Arial" w:cs="Arial"/>
          <w:sz w:val="24"/>
          <w:szCs w:val="24"/>
          <w:lang w:val="mn-MN"/>
        </w:rPr>
        <w:t>, удирдах</w:t>
      </w:r>
      <w:r w:rsidRPr="00D23CDF">
        <w:rPr>
          <w:rFonts w:ascii="Arial" w:eastAsia="Arial" w:hAnsi="Arial" w:cs="Arial"/>
          <w:sz w:val="24"/>
          <w:szCs w:val="24"/>
          <w:lang w:val="mn-MN"/>
        </w:rPr>
        <w:t>;</w:t>
      </w:r>
    </w:p>
    <w:p w14:paraId="32933BF2" w14:textId="69A816BA"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 xml:space="preserve">12.1.6.сангийн болон </w:t>
      </w:r>
      <w:r w:rsidR="0047674F">
        <w:rPr>
          <w:rFonts w:ascii="Arial" w:eastAsia="Arial" w:hAnsi="Arial" w:cs="Arial"/>
          <w:sz w:val="24"/>
          <w:szCs w:val="24"/>
          <w:lang w:val="mn-MN"/>
        </w:rPr>
        <w:t>к</w:t>
      </w:r>
      <w:r w:rsidRPr="00D23CDF">
        <w:rPr>
          <w:rFonts w:ascii="Arial" w:eastAsia="Arial" w:hAnsi="Arial" w:cs="Arial"/>
          <w:sz w:val="24"/>
          <w:szCs w:val="24"/>
          <w:lang w:val="mn-MN"/>
        </w:rPr>
        <w:t>орпорацын санхүүгийн эрсдэлийг үнэлж, хянах;</w:t>
      </w:r>
    </w:p>
    <w:p w14:paraId="556F82B6" w14:textId="77777777"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12.1.7.улсын хэмжээнд орон сууцны эрэлт, нийлүүлэлтийн судалгааг захиалан гүйцэтгүүлэх.</w:t>
      </w:r>
    </w:p>
    <w:p w14:paraId="31F66B1E" w14:textId="46FAFCD6"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 xml:space="preserve">12.2.Энэ хуулийн 12.1.1-д заасан </w:t>
      </w:r>
      <w:r w:rsidR="005921DA" w:rsidRPr="00D23CDF">
        <w:rPr>
          <w:rFonts w:ascii="Arial" w:eastAsia="Arial" w:hAnsi="Arial" w:cs="Arial"/>
          <w:sz w:val="24"/>
          <w:szCs w:val="24"/>
          <w:lang w:val="mn-MN"/>
        </w:rPr>
        <w:t xml:space="preserve">санхүүгийн хэрэгсэл болгох </w:t>
      </w:r>
      <w:r w:rsidRPr="00D23CDF">
        <w:rPr>
          <w:rFonts w:ascii="Arial" w:eastAsia="Arial" w:hAnsi="Arial" w:cs="Arial"/>
          <w:sz w:val="24"/>
          <w:szCs w:val="24"/>
          <w:lang w:val="mn-MN"/>
        </w:rPr>
        <w:t>үнэт цаасыг гаргахад Засгийн газрын өрийн баталгаа гаргаж болно.</w:t>
      </w:r>
    </w:p>
    <w:p w14:paraId="5578200F" w14:textId="2ECA4AC9"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12.3.Орон сууцжуулах зориулалтаар олгосон санхүүжилтийн эцсийн тайланд алдагдалгүй байлгахаар хөрөнгийг оновчтой хуваарил</w:t>
      </w:r>
      <w:r w:rsidR="007C042E">
        <w:rPr>
          <w:rFonts w:ascii="Arial" w:eastAsia="Arial" w:hAnsi="Arial" w:cs="Arial"/>
          <w:sz w:val="24"/>
          <w:szCs w:val="24"/>
          <w:lang w:val="mn-MN"/>
        </w:rPr>
        <w:t>на</w:t>
      </w:r>
      <w:r w:rsidR="00676B83" w:rsidRPr="00D23CDF">
        <w:rPr>
          <w:rFonts w:ascii="Arial" w:eastAsia="Arial" w:hAnsi="Arial" w:cs="Arial"/>
          <w:sz w:val="24"/>
          <w:szCs w:val="24"/>
          <w:lang w:val="mn-MN"/>
        </w:rPr>
        <w:t>.</w:t>
      </w:r>
    </w:p>
    <w:p w14:paraId="7C72C832" w14:textId="77777777"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12.4.Корпорацын үйл ажиллагааны үр дүнгийн тайланг хагас жил тутамд орон сууцны асуудал эрхэлсэн төрийн захиргааны төв байгууллагад хүргүүлнэ.</w:t>
      </w:r>
    </w:p>
    <w:p w14:paraId="5A7723D1" w14:textId="621A4B8B" w:rsidR="00100044" w:rsidRPr="00D23CDF" w:rsidRDefault="00100044" w:rsidP="00A1698A">
      <w:pPr>
        <w:spacing w:after="320"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12.5.Корпорац нь энэ хуульд зааснаас бусад үйл ажиллагаа эрхлэх</w:t>
      </w:r>
      <w:r w:rsidR="00423DCB" w:rsidRPr="00D23CDF">
        <w:rPr>
          <w:rFonts w:ascii="Arial" w:eastAsia="Arial" w:hAnsi="Arial" w:cs="Arial"/>
          <w:sz w:val="24"/>
          <w:szCs w:val="24"/>
          <w:lang w:val="mn-MN"/>
        </w:rPr>
        <w:t>ийг хориглоно.</w:t>
      </w:r>
    </w:p>
    <w:p w14:paraId="27A5FA4B" w14:textId="77777777" w:rsidR="00100044" w:rsidRPr="00D23CDF" w:rsidRDefault="00100044" w:rsidP="00195C31">
      <w:pPr>
        <w:spacing w:line="288" w:lineRule="auto"/>
        <w:jc w:val="both"/>
        <w:rPr>
          <w:rFonts w:ascii="Arial" w:eastAsia="Arial" w:hAnsi="Arial" w:cs="Arial"/>
          <w:b/>
          <w:sz w:val="24"/>
          <w:szCs w:val="24"/>
          <w:lang w:val="mn-MN"/>
        </w:rPr>
      </w:pPr>
      <w:r w:rsidRPr="00D23CDF">
        <w:rPr>
          <w:rFonts w:ascii="Arial" w:eastAsia="Arial" w:hAnsi="Arial" w:cs="Arial"/>
          <w:b/>
          <w:sz w:val="24"/>
          <w:szCs w:val="24"/>
          <w:lang w:val="mn-MN"/>
        </w:rPr>
        <w:t>13 дугаар зүйл.Корпорац үнэт цаас гаргах, зээл авах</w:t>
      </w:r>
    </w:p>
    <w:p w14:paraId="36182E6F" w14:textId="3253DA52"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13.</w:t>
      </w:r>
      <w:r w:rsidR="00291E1B" w:rsidRPr="00D23CDF">
        <w:rPr>
          <w:rFonts w:ascii="Arial" w:eastAsia="Arial" w:hAnsi="Arial" w:cs="Arial"/>
          <w:sz w:val="24"/>
          <w:szCs w:val="24"/>
          <w:lang w:val="mn-MN"/>
        </w:rPr>
        <w:t>1</w:t>
      </w:r>
      <w:r w:rsidRPr="00D23CDF">
        <w:rPr>
          <w:rFonts w:ascii="Arial" w:eastAsia="Arial" w:hAnsi="Arial" w:cs="Arial"/>
          <w:sz w:val="24"/>
          <w:szCs w:val="24"/>
          <w:lang w:val="mn-MN"/>
        </w:rPr>
        <w:t>.Зээлийн гэрээний дагуу төлбөл зохих хуваар</w:t>
      </w:r>
      <w:r w:rsidR="0016133B" w:rsidRPr="00D23CDF">
        <w:rPr>
          <w:rFonts w:ascii="Arial" w:eastAsia="Arial" w:hAnsi="Arial" w:cs="Arial"/>
          <w:sz w:val="24"/>
          <w:szCs w:val="24"/>
          <w:lang w:val="mn-MN"/>
        </w:rPr>
        <w:t>ийг</w:t>
      </w:r>
      <w:r w:rsidRPr="00D23CDF">
        <w:rPr>
          <w:rFonts w:ascii="Arial" w:eastAsia="Arial" w:hAnsi="Arial" w:cs="Arial"/>
          <w:sz w:val="24"/>
          <w:szCs w:val="24"/>
          <w:lang w:val="mn-MN"/>
        </w:rPr>
        <w:t xml:space="preserve"> батлах бөгөөд зээл төлж барагдуулах төлөвлөгөө, хуваарийг жил бүрийн 1 дүгээр улиралд багтаан төлөөлөн удирдах зөвлөлд танилцуулж шийдвэрлүүлнэ.</w:t>
      </w:r>
    </w:p>
    <w:p w14:paraId="1E677E45" w14:textId="77777777" w:rsidR="00F478AD" w:rsidRDefault="00F478AD" w:rsidP="00F478AD">
      <w:pPr>
        <w:spacing w:line="288" w:lineRule="auto"/>
        <w:jc w:val="both"/>
        <w:rPr>
          <w:rFonts w:ascii="Arial" w:eastAsia="Arial" w:hAnsi="Arial" w:cs="Arial"/>
          <w:b/>
          <w:bCs/>
          <w:sz w:val="24"/>
          <w:szCs w:val="24"/>
          <w:lang w:val="mn-MN"/>
        </w:rPr>
      </w:pPr>
      <w:r w:rsidRPr="00F478AD">
        <w:rPr>
          <w:rFonts w:ascii="Arial" w:eastAsia="Arial" w:hAnsi="Arial" w:cs="Arial"/>
          <w:b/>
          <w:bCs/>
          <w:sz w:val="24"/>
          <w:szCs w:val="24"/>
          <w:lang w:val="mn-MN"/>
        </w:rPr>
        <w:t>14 дүгээр зүйл. Корпорац газар эзэмших эрхийн харилцаа</w:t>
      </w:r>
    </w:p>
    <w:p w14:paraId="10339960" w14:textId="101D208D" w:rsidR="00F478AD" w:rsidRPr="00F478AD" w:rsidRDefault="00F478AD" w:rsidP="00D62F31">
      <w:pPr>
        <w:shd w:val="clear" w:color="auto" w:fill="FFFFFF"/>
        <w:spacing w:line="288" w:lineRule="auto"/>
        <w:ind w:firstLine="567"/>
        <w:jc w:val="both"/>
        <w:rPr>
          <w:rFonts w:ascii="Arial" w:eastAsia="Arial" w:hAnsi="Arial" w:cs="Arial"/>
          <w:sz w:val="24"/>
          <w:szCs w:val="24"/>
          <w:lang w:val="mn-MN"/>
        </w:rPr>
      </w:pPr>
      <w:bookmarkStart w:id="2" w:name="_32hioqz" w:colFirst="0" w:colLast="0"/>
      <w:bookmarkEnd w:id="2"/>
      <w:r w:rsidRPr="00F478AD">
        <w:rPr>
          <w:rFonts w:ascii="Arial" w:eastAsia="Arial" w:hAnsi="Arial" w:cs="Arial"/>
          <w:sz w:val="24"/>
          <w:szCs w:val="24"/>
          <w:lang w:val="mn-MN"/>
        </w:rPr>
        <w:t>14.1.Корпорац</w:t>
      </w:r>
      <w:r w:rsidR="003D0567">
        <w:rPr>
          <w:rFonts w:ascii="Arial" w:eastAsia="Arial" w:hAnsi="Arial" w:cs="Arial"/>
          <w:sz w:val="24"/>
          <w:szCs w:val="24"/>
          <w:lang w:val="mn-MN"/>
        </w:rPr>
        <w:t>а</w:t>
      </w:r>
      <w:r w:rsidRPr="00F478AD">
        <w:rPr>
          <w:rFonts w:ascii="Arial" w:eastAsia="Arial" w:hAnsi="Arial" w:cs="Arial"/>
          <w:sz w:val="24"/>
          <w:szCs w:val="24"/>
          <w:lang w:val="mn-MN"/>
        </w:rPr>
        <w:t>д Газрын тухай хуулийн 33.1.1, 33.5-д заасны дагуу газрыг эзэмшүүлнэ.</w:t>
      </w:r>
    </w:p>
    <w:p w14:paraId="2751A454" w14:textId="77777777" w:rsidR="004F59C5" w:rsidRDefault="004F59C5" w:rsidP="00D62F31">
      <w:pPr>
        <w:shd w:val="clear" w:color="auto" w:fill="FFFFFF"/>
        <w:spacing w:line="288" w:lineRule="auto"/>
        <w:ind w:firstLine="567"/>
        <w:jc w:val="both"/>
        <w:rPr>
          <w:rFonts w:ascii="Arial" w:eastAsia="Arial" w:hAnsi="Arial" w:cs="Arial"/>
          <w:sz w:val="24"/>
          <w:szCs w:val="24"/>
          <w:lang w:val="mn-MN"/>
        </w:rPr>
      </w:pPr>
    </w:p>
    <w:p w14:paraId="268FAD27" w14:textId="6A2BA479" w:rsidR="00F478AD" w:rsidRPr="00F478AD" w:rsidRDefault="00F478AD" w:rsidP="00D62F31">
      <w:pPr>
        <w:shd w:val="clear" w:color="auto" w:fill="FFFFFF"/>
        <w:spacing w:line="288" w:lineRule="auto"/>
        <w:ind w:firstLine="567"/>
        <w:jc w:val="both"/>
        <w:rPr>
          <w:rFonts w:ascii="Arial" w:eastAsia="Arial" w:hAnsi="Arial" w:cs="Arial"/>
          <w:sz w:val="24"/>
          <w:szCs w:val="24"/>
          <w:lang w:val="mn-MN"/>
        </w:rPr>
      </w:pPr>
      <w:r w:rsidRPr="00F478AD">
        <w:rPr>
          <w:rFonts w:ascii="Arial" w:eastAsia="Arial" w:hAnsi="Arial" w:cs="Arial"/>
          <w:sz w:val="24"/>
          <w:szCs w:val="24"/>
          <w:lang w:val="mn-MN"/>
        </w:rPr>
        <w:lastRenderedPageBreak/>
        <w:t>14.2.Корпорац нь орон сууц барих, орон сууцны төсөл, хөтөлбөр хэрэгжүүлэх зориулалттай газраас бусад газрыг худалдаж авах, эзэмшихийг хориглоно.</w:t>
      </w:r>
    </w:p>
    <w:p w14:paraId="0DF96ECE" w14:textId="2B659FDD" w:rsidR="000A3A1A" w:rsidRDefault="00F478AD" w:rsidP="00F478AD">
      <w:pPr>
        <w:shd w:val="clear" w:color="auto" w:fill="FFFFFF"/>
        <w:spacing w:line="288" w:lineRule="auto"/>
        <w:ind w:firstLine="567"/>
        <w:jc w:val="both"/>
        <w:rPr>
          <w:rFonts w:ascii="Arial" w:eastAsia="Arial" w:hAnsi="Arial" w:cs="Arial"/>
          <w:sz w:val="24"/>
          <w:szCs w:val="24"/>
          <w:lang w:val="mn-MN"/>
        </w:rPr>
      </w:pPr>
      <w:r w:rsidRPr="00F478AD">
        <w:rPr>
          <w:rFonts w:ascii="Arial" w:eastAsia="Arial" w:hAnsi="Arial" w:cs="Arial"/>
          <w:sz w:val="24"/>
          <w:szCs w:val="24"/>
          <w:lang w:val="mn-MN"/>
        </w:rPr>
        <w:t>14.3.Корпорац нь ашиглалтын шаардлага хангахгүй барилга байгууламжийг буулган шинээр барих, гэр хорооллын газрыг дахин төлөвлөн барилгажуулах төсөл хэрэгжүүлэхэд иргэн, хуулийн этгээд</w:t>
      </w:r>
      <w:r w:rsidR="00DC42B3">
        <w:rPr>
          <w:rFonts w:ascii="Arial" w:eastAsia="Arial" w:hAnsi="Arial" w:cs="Arial"/>
          <w:sz w:val="24"/>
          <w:szCs w:val="24"/>
          <w:lang w:val="mn-MN"/>
        </w:rPr>
        <w:t>тэй</w:t>
      </w:r>
      <w:r w:rsidRPr="00F478AD">
        <w:rPr>
          <w:rFonts w:ascii="Arial" w:eastAsia="Arial" w:hAnsi="Arial" w:cs="Arial"/>
          <w:sz w:val="24"/>
          <w:szCs w:val="24"/>
          <w:lang w:val="mn-MN"/>
        </w:rPr>
        <w:t xml:space="preserve"> харилцан тохиролцож, гэрээ байгуулсны үндсэн дээр газар эзэмших, өмчлөх эрхтэй газрыг Хот, суурин газрыг дахин хөгжүүлэх тухай хуулийн 25.1.2, 25.1.4-д заасан аргаар шилжүүлж авна.</w:t>
      </w:r>
    </w:p>
    <w:p w14:paraId="48C99E35" w14:textId="467EEA90" w:rsidR="00100044" w:rsidRPr="00D23CDF" w:rsidRDefault="00100044" w:rsidP="00556CBA">
      <w:pPr>
        <w:shd w:val="clear" w:color="auto" w:fill="FFFFFF"/>
        <w:spacing w:line="288" w:lineRule="auto"/>
        <w:jc w:val="both"/>
        <w:rPr>
          <w:rFonts w:ascii="Arial" w:eastAsia="Arial" w:hAnsi="Arial" w:cs="Arial"/>
          <w:b/>
          <w:sz w:val="24"/>
          <w:szCs w:val="24"/>
          <w:lang w:val="mn-MN"/>
        </w:rPr>
      </w:pPr>
      <w:r w:rsidRPr="00D23CDF">
        <w:rPr>
          <w:rFonts w:ascii="Arial" w:eastAsia="Arial" w:hAnsi="Arial" w:cs="Arial"/>
          <w:b/>
          <w:sz w:val="24"/>
          <w:szCs w:val="24"/>
          <w:lang w:val="mn-MN"/>
        </w:rPr>
        <w:t>15 дугаар зүйл. Корпорацыг тайлан, мэдээ, мэдээллээр хангах талаарх бусад байгууллагын үүрэг</w:t>
      </w:r>
    </w:p>
    <w:p w14:paraId="79C73BA8" w14:textId="769A719D"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bookmarkStart w:id="3" w:name="_1hmsyys" w:colFirst="0" w:colLast="0"/>
      <w:bookmarkEnd w:id="3"/>
      <w:r w:rsidRPr="00D23CDF">
        <w:rPr>
          <w:rFonts w:ascii="Arial" w:eastAsia="Arial" w:hAnsi="Arial" w:cs="Arial"/>
          <w:sz w:val="24"/>
          <w:szCs w:val="24"/>
          <w:lang w:val="mn-MN"/>
        </w:rPr>
        <w:t>15.1.Банк, нутгийн захиргааны байгууллаг</w:t>
      </w:r>
      <w:r w:rsidR="00361749" w:rsidRPr="00D23CDF">
        <w:rPr>
          <w:rFonts w:ascii="Arial" w:eastAsia="Arial" w:hAnsi="Arial" w:cs="Arial"/>
          <w:sz w:val="24"/>
          <w:szCs w:val="24"/>
          <w:lang w:val="mn-MN"/>
        </w:rPr>
        <w:t>а</w:t>
      </w:r>
      <w:r w:rsidR="003708C5">
        <w:rPr>
          <w:rFonts w:ascii="Arial" w:eastAsia="Arial" w:hAnsi="Arial" w:cs="Arial"/>
          <w:sz w:val="24"/>
          <w:szCs w:val="24"/>
          <w:lang w:val="mn-MN"/>
        </w:rPr>
        <w:t xml:space="preserve"> нь</w:t>
      </w:r>
      <w:r w:rsidR="00361749" w:rsidRPr="00D23CDF">
        <w:rPr>
          <w:rFonts w:ascii="Arial" w:eastAsia="Arial" w:hAnsi="Arial" w:cs="Arial"/>
          <w:sz w:val="24"/>
          <w:szCs w:val="24"/>
          <w:lang w:val="mn-MN"/>
        </w:rPr>
        <w:t xml:space="preserve"> </w:t>
      </w:r>
      <w:r w:rsidR="00AD07E3" w:rsidRPr="00D23CDF">
        <w:rPr>
          <w:rFonts w:ascii="Arial" w:eastAsia="Arial" w:hAnsi="Arial" w:cs="Arial"/>
          <w:sz w:val="24"/>
          <w:szCs w:val="24"/>
          <w:lang w:val="mn-MN"/>
        </w:rPr>
        <w:t>к</w:t>
      </w:r>
      <w:r w:rsidRPr="00D23CDF">
        <w:rPr>
          <w:rFonts w:ascii="Arial" w:eastAsia="Arial" w:hAnsi="Arial" w:cs="Arial"/>
          <w:sz w:val="24"/>
          <w:szCs w:val="24"/>
          <w:lang w:val="mn-MN"/>
        </w:rPr>
        <w:t xml:space="preserve">орпорацын хүсэлтээр, түүний хуульд заасан чиг үүргээ хэрэгжүүлэхэд шаардлагатай </w:t>
      </w:r>
      <w:r w:rsidR="00A07313">
        <w:rPr>
          <w:rFonts w:ascii="Arial" w:eastAsia="Arial" w:hAnsi="Arial" w:cs="Arial"/>
          <w:sz w:val="24"/>
          <w:szCs w:val="24"/>
          <w:lang w:val="mn-MN"/>
        </w:rPr>
        <w:t xml:space="preserve">орон сууцны хангамж, зээлийн үнэн зөв </w:t>
      </w:r>
      <w:r w:rsidRPr="00D23CDF">
        <w:rPr>
          <w:rFonts w:ascii="Arial" w:eastAsia="Arial" w:hAnsi="Arial" w:cs="Arial"/>
          <w:sz w:val="24"/>
          <w:szCs w:val="24"/>
          <w:lang w:val="mn-MN"/>
        </w:rPr>
        <w:t>мэдээ, мэдээлл</w:t>
      </w:r>
      <w:r w:rsidR="00A07313">
        <w:rPr>
          <w:rFonts w:ascii="Arial" w:eastAsia="Arial" w:hAnsi="Arial" w:cs="Arial"/>
          <w:sz w:val="24"/>
          <w:szCs w:val="24"/>
          <w:lang w:val="mn-MN"/>
        </w:rPr>
        <w:t>ээр</w:t>
      </w:r>
      <w:r w:rsidR="00361749" w:rsidRPr="00D23CDF">
        <w:rPr>
          <w:rFonts w:ascii="Arial" w:eastAsia="Arial" w:hAnsi="Arial" w:cs="Arial"/>
          <w:sz w:val="24"/>
          <w:szCs w:val="24"/>
          <w:lang w:val="mn-MN"/>
        </w:rPr>
        <w:t xml:space="preserve"> хангана.</w:t>
      </w:r>
    </w:p>
    <w:p w14:paraId="3D3EFD9B" w14:textId="77777777" w:rsidR="00100044" w:rsidRPr="00D23CDF" w:rsidRDefault="00100044" w:rsidP="00195C31">
      <w:pPr>
        <w:spacing w:line="288" w:lineRule="auto"/>
        <w:jc w:val="both"/>
        <w:rPr>
          <w:rFonts w:ascii="Arial" w:eastAsia="Arial" w:hAnsi="Arial" w:cs="Arial"/>
          <w:b/>
          <w:sz w:val="24"/>
          <w:szCs w:val="24"/>
          <w:lang w:val="mn-MN"/>
        </w:rPr>
      </w:pPr>
      <w:bookmarkStart w:id="4" w:name="_41mghml" w:colFirst="0" w:colLast="0"/>
      <w:bookmarkStart w:id="5" w:name="_2grqrue" w:colFirst="0" w:colLast="0"/>
      <w:bookmarkEnd w:id="4"/>
      <w:bookmarkEnd w:id="5"/>
      <w:r w:rsidRPr="00D23CDF">
        <w:rPr>
          <w:rFonts w:ascii="Arial" w:eastAsia="Arial" w:hAnsi="Arial" w:cs="Arial"/>
          <w:b/>
          <w:sz w:val="24"/>
          <w:szCs w:val="24"/>
          <w:lang w:val="mn-MN"/>
        </w:rPr>
        <w:t>16 дугаар зүйл. Хяналт, шалгалт</w:t>
      </w:r>
    </w:p>
    <w:p w14:paraId="3493F415" w14:textId="77777777"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16.1.Корпорацын үйл ажиллагаанд орон сууцны асуудал эрхэлсэн төрийн захиргааны төв байгууллага хяналт тавина.</w:t>
      </w:r>
    </w:p>
    <w:p w14:paraId="2B079C20" w14:textId="40535931" w:rsidR="00100044" w:rsidRPr="00D23CDF" w:rsidRDefault="00100044" w:rsidP="00A1698A">
      <w:pPr>
        <w:shd w:val="clear" w:color="auto" w:fill="FFFFFF"/>
        <w:spacing w:after="320"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16.2.Корпорац нь аудитын хороо болон дотоод аудитын нэгж, хөндлөнгийн аудиттай байна.</w:t>
      </w:r>
    </w:p>
    <w:p w14:paraId="5DFD50F0" w14:textId="77777777" w:rsidR="00100044" w:rsidRPr="00D23CDF" w:rsidRDefault="00100044" w:rsidP="00195C31">
      <w:pPr>
        <w:spacing w:line="288" w:lineRule="auto"/>
        <w:jc w:val="both"/>
        <w:rPr>
          <w:rFonts w:ascii="Arial" w:eastAsia="Arial" w:hAnsi="Arial" w:cs="Arial"/>
          <w:b/>
          <w:sz w:val="24"/>
          <w:szCs w:val="24"/>
          <w:lang w:val="mn-MN"/>
        </w:rPr>
      </w:pPr>
      <w:r w:rsidRPr="00D23CDF">
        <w:rPr>
          <w:rFonts w:ascii="Arial" w:eastAsia="Arial" w:hAnsi="Arial" w:cs="Arial"/>
          <w:b/>
          <w:sz w:val="24"/>
          <w:szCs w:val="24"/>
          <w:lang w:val="mn-MN"/>
        </w:rPr>
        <w:t>17 дугаар зүйл.Үйл ажиллагааны болон санхүүгийн тайлан</w:t>
      </w:r>
    </w:p>
    <w:p w14:paraId="5A16F4CE" w14:textId="77777777"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17.1.Корпорац өөрийн хөрөнгө болон сангийн хөрөнгийн нягтлан бодох бүртгэлийг тус тусад нь бүртгэнэ.</w:t>
      </w:r>
    </w:p>
    <w:p w14:paraId="3DBA7913" w14:textId="77777777"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17.2.Корпорацын хөндлөнгийн хөрөнгө оруулалтын менежментийн компаниар гэрээгээр гүйцэтгүүлж байгаа хөрөнгийн нягтлан бодох бүртгэлийг менежментийн компани тус бүрээр бүртгэнэ.</w:t>
      </w:r>
    </w:p>
    <w:p w14:paraId="35C39982" w14:textId="77777777"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17.3.Корпорац санхүүгийн болон үйл ажиллагааны тайланг тус бүр улирал, бүтэн жилээр гаргана.</w:t>
      </w:r>
    </w:p>
    <w:p w14:paraId="2BE4CE45" w14:textId="77777777"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17.4.Корпорацын санхүүгийн болон үйл ажиллагааны улирлын тайланд дараах зүйлийг тусгана:</w:t>
      </w:r>
    </w:p>
    <w:p w14:paraId="03C9EFD5" w14:textId="77777777"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17.4.1.Сангийн санхүүгийн болон үйл ажиллагааны тайлан;</w:t>
      </w:r>
    </w:p>
    <w:p w14:paraId="75026BC8" w14:textId="77777777"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17.4.2.Корпорацын санхүүгийн тайлан;</w:t>
      </w:r>
    </w:p>
    <w:p w14:paraId="78EDDAB4" w14:textId="77777777"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17.4.3.Сангийн хөрөнгийн удирдлагын үйл ажиллагааны үр дүн;</w:t>
      </w:r>
    </w:p>
    <w:p w14:paraId="57EC1FC1" w14:textId="77777777"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17.4.4.Сангийн хөрөнгийн удирдлагын үйл ажиллагааны зардал, өгөөжийн үзүүлэлтүүд;</w:t>
      </w:r>
    </w:p>
    <w:p w14:paraId="188B0C67" w14:textId="77777777"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17.4.5.Сангийн төсвийн орлого, зардлын гүйцэтгэл;</w:t>
      </w:r>
    </w:p>
    <w:p w14:paraId="2967845D" w14:textId="77777777"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17.4.6.Корпорацын үйл ажиллагааны төсвийн гүйцэтгэл.</w:t>
      </w:r>
    </w:p>
    <w:p w14:paraId="58B571B1" w14:textId="77777777" w:rsidR="00100044" w:rsidRPr="00D23CDF" w:rsidRDefault="00100044" w:rsidP="00A1698A">
      <w:pPr>
        <w:shd w:val="clear" w:color="auto" w:fill="FFFFFF"/>
        <w:spacing w:before="640" w:after="0" w:line="288" w:lineRule="auto"/>
        <w:jc w:val="center"/>
        <w:rPr>
          <w:rFonts w:ascii="Arial" w:eastAsia="Arial" w:hAnsi="Arial" w:cs="Arial"/>
          <w:b/>
          <w:sz w:val="24"/>
          <w:szCs w:val="24"/>
          <w:lang w:val="mn-MN"/>
        </w:rPr>
      </w:pPr>
      <w:r w:rsidRPr="00D23CDF">
        <w:rPr>
          <w:rFonts w:ascii="Arial" w:eastAsia="Arial" w:hAnsi="Arial" w:cs="Arial"/>
          <w:b/>
          <w:sz w:val="24"/>
          <w:szCs w:val="24"/>
          <w:lang w:val="mn-MN"/>
        </w:rPr>
        <w:lastRenderedPageBreak/>
        <w:t>ДӨРӨВДҮГЭЭР БҮЛЭГ</w:t>
      </w:r>
    </w:p>
    <w:p w14:paraId="43D77CE1" w14:textId="77777777" w:rsidR="00100044" w:rsidRPr="00D23CDF" w:rsidRDefault="00100044" w:rsidP="00100044">
      <w:pPr>
        <w:shd w:val="clear" w:color="auto" w:fill="FFFFFF"/>
        <w:spacing w:after="320" w:line="288" w:lineRule="auto"/>
        <w:jc w:val="center"/>
        <w:rPr>
          <w:rFonts w:ascii="Arial" w:eastAsia="Arial" w:hAnsi="Arial" w:cs="Arial"/>
          <w:b/>
          <w:sz w:val="24"/>
          <w:szCs w:val="24"/>
          <w:lang w:val="mn-MN"/>
        </w:rPr>
      </w:pPr>
      <w:r w:rsidRPr="00D23CDF">
        <w:rPr>
          <w:rFonts w:ascii="Arial" w:eastAsia="Arial" w:hAnsi="Arial" w:cs="Arial"/>
          <w:b/>
          <w:sz w:val="24"/>
          <w:szCs w:val="24"/>
          <w:lang w:val="mn-MN"/>
        </w:rPr>
        <w:t>КОРПОРАЦЫН УДИРДЛАГА</w:t>
      </w:r>
    </w:p>
    <w:p w14:paraId="3CDE8B98" w14:textId="77777777" w:rsidR="00100044" w:rsidRPr="00D23CDF" w:rsidRDefault="00100044" w:rsidP="00195C31">
      <w:pPr>
        <w:shd w:val="clear" w:color="auto" w:fill="FFFFFF"/>
        <w:spacing w:line="288" w:lineRule="auto"/>
        <w:jc w:val="both"/>
        <w:rPr>
          <w:rFonts w:ascii="Arial" w:eastAsia="Arial" w:hAnsi="Arial" w:cs="Arial"/>
          <w:b/>
          <w:sz w:val="24"/>
          <w:szCs w:val="24"/>
          <w:lang w:val="mn-MN"/>
        </w:rPr>
      </w:pPr>
      <w:r w:rsidRPr="00D23CDF">
        <w:rPr>
          <w:rFonts w:ascii="Arial" w:eastAsia="Arial" w:hAnsi="Arial" w:cs="Arial"/>
          <w:b/>
          <w:sz w:val="24"/>
          <w:szCs w:val="24"/>
          <w:lang w:val="mn-MN"/>
        </w:rPr>
        <w:t>18 дугаар зүйл.Корпорацын хувьцаа эзэмшигч, хувьцаа эзэмшигчийн эрхийг хэрэгжүүлэх</w:t>
      </w:r>
    </w:p>
    <w:p w14:paraId="0E5D4452" w14:textId="62ECA77B"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18.</w:t>
      </w:r>
      <w:r w:rsidR="004C15F2" w:rsidRPr="00D23CDF">
        <w:rPr>
          <w:rFonts w:ascii="Arial" w:eastAsia="Arial" w:hAnsi="Arial" w:cs="Arial"/>
          <w:sz w:val="24"/>
          <w:szCs w:val="24"/>
          <w:lang w:val="mn-MN"/>
        </w:rPr>
        <w:t>1</w:t>
      </w:r>
      <w:r w:rsidRPr="00D23CDF">
        <w:rPr>
          <w:rFonts w:ascii="Arial" w:eastAsia="Arial" w:hAnsi="Arial" w:cs="Arial"/>
          <w:sz w:val="24"/>
          <w:szCs w:val="24"/>
          <w:lang w:val="mn-MN"/>
        </w:rPr>
        <w:t>.Корпорацын төрийн эзэмшлийн хувьцаа эзэмшигчийн эрхийг хэрэгжүүлэгч</w:t>
      </w:r>
      <w:r w:rsidR="009C2F7C" w:rsidRPr="00D23CDF">
        <w:rPr>
          <w:rFonts w:ascii="Arial" w:eastAsia="Arial" w:hAnsi="Arial" w:cs="Arial"/>
          <w:sz w:val="24"/>
          <w:szCs w:val="24"/>
          <w:lang w:val="mn-MN"/>
        </w:rPr>
        <w:t xml:space="preserve"> нь </w:t>
      </w:r>
      <w:r w:rsidRPr="00D23CDF">
        <w:rPr>
          <w:rFonts w:ascii="Arial" w:eastAsia="Arial" w:hAnsi="Arial" w:cs="Arial"/>
          <w:sz w:val="24"/>
          <w:szCs w:val="24"/>
          <w:lang w:val="mn-MN"/>
        </w:rPr>
        <w:t>орон сууцны асуудал эрхэлсэн төрийн захиргааны төв байгууллаг</w:t>
      </w:r>
      <w:r w:rsidR="009C2F7C" w:rsidRPr="00D23CDF">
        <w:rPr>
          <w:rFonts w:ascii="Arial" w:eastAsia="Arial" w:hAnsi="Arial" w:cs="Arial"/>
          <w:sz w:val="24"/>
          <w:szCs w:val="24"/>
          <w:lang w:val="mn-MN"/>
        </w:rPr>
        <w:t>а</w:t>
      </w:r>
      <w:r w:rsidR="00CD40CC" w:rsidRPr="00D23CDF">
        <w:rPr>
          <w:rFonts w:ascii="Arial" w:eastAsia="Arial" w:hAnsi="Arial" w:cs="Arial"/>
          <w:sz w:val="24"/>
          <w:szCs w:val="24"/>
          <w:lang w:val="mn-MN"/>
        </w:rPr>
        <w:t xml:space="preserve"> </w:t>
      </w:r>
      <w:r w:rsidR="00F34440" w:rsidRPr="00D23CDF">
        <w:rPr>
          <w:rFonts w:ascii="Arial" w:eastAsia="Arial" w:hAnsi="Arial" w:cs="Arial"/>
          <w:sz w:val="24"/>
          <w:szCs w:val="24"/>
          <w:lang w:val="mn-MN"/>
        </w:rPr>
        <w:t>байна</w:t>
      </w:r>
      <w:r w:rsidRPr="00D23CDF">
        <w:rPr>
          <w:rFonts w:ascii="Arial" w:eastAsia="Arial" w:hAnsi="Arial" w:cs="Arial"/>
          <w:sz w:val="24"/>
          <w:szCs w:val="24"/>
          <w:lang w:val="mn-MN"/>
        </w:rPr>
        <w:t>.</w:t>
      </w:r>
    </w:p>
    <w:p w14:paraId="2B12BED4" w14:textId="5D3617CB"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18.</w:t>
      </w:r>
      <w:r w:rsidR="00541301" w:rsidRPr="00D23CDF">
        <w:rPr>
          <w:rFonts w:ascii="Arial" w:eastAsia="Arial" w:hAnsi="Arial" w:cs="Arial"/>
          <w:sz w:val="24"/>
          <w:szCs w:val="24"/>
          <w:lang w:val="mn-MN"/>
        </w:rPr>
        <w:t>2</w:t>
      </w:r>
      <w:r w:rsidRPr="00D23CDF">
        <w:rPr>
          <w:rFonts w:ascii="Arial" w:eastAsia="Arial" w:hAnsi="Arial" w:cs="Arial"/>
          <w:sz w:val="24"/>
          <w:szCs w:val="24"/>
          <w:lang w:val="mn-MN"/>
        </w:rPr>
        <w:t>.</w:t>
      </w:r>
      <w:r w:rsidR="00C37E5F" w:rsidRPr="00D23CDF">
        <w:rPr>
          <w:rFonts w:ascii="Arial" w:eastAsia="Arial" w:hAnsi="Arial" w:cs="Arial"/>
          <w:sz w:val="24"/>
          <w:szCs w:val="24"/>
          <w:lang w:val="mn-MN"/>
        </w:rPr>
        <w:t>Э</w:t>
      </w:r>
      <w:r w:rsidR="003435ED" w:rsidRPr="00D23CDF">
        <w:rPr>
          <w:rFonts w:ascii="Arial" w:eastAsia="Arial" w:hAnsi="Arial" w:cs="Arial"/>
          <w:sz w:val="24"/>
          <w:szCs w:val="24"/>
          <w:lang w:val="mn-MN"/>
        </w:rPr>
        <w:t>нэ хуулийн 18.</w:t>
      </w:r>
      <w:r w:rsidR="00541301" w:rsidRPr="00D23CDF">
        <w:rPr>
          <w:rFonts w:ascii="Arial" w:eastAsia="Arial" w:hAnsi="Arial" w:cs="Arial"/>
          <w:sz w:val="24"/>
          <w:szCs w:val="24"/>
          <w:lang w:val="mn-MN"/>
        </w:rPr>
        <w:t>1</w:t>
      </w:r>
      <w:r w:rsidR="003435ED" w:rsidRPr="00D23CDF">
        <w:rPr>
          <w:rFonts w:ascii="Arial" w:eastAsia="Arial" w:hAnsi="Arial" w:cs="Arial"/>
          <w:sz w:val="24"/>
          <w:szCs w:val="24"/>
          <w:lang w:val="mn-MN"/>
        </w:rPr>
        <w:t xml:space="preserve">-т заасан </w:t>
      </w:r>
      <w:r w:rsidRPr="00D23CDF">
        <w:rPr>
          <w:rFonts w:ascii="Arial" w:eastAsia="Arial" w:hAnsi="Arial" w:cs="Arial"/>
          <w:sz w:val="24"/>
          <w:szCs w:val="24"/>
          <w:lang w:val="mn-MN"/>
        </w:rPr>
        <w:t>төрийн захиргааны төв байгууллага нь дараах бүрэн эрхтэй:</w:t>
      </w:r>
    </w:p>
    <w:p w14:paraId="092F97F8" w14:textId="767820E9"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18.</w:t>
      </w:r>
      <w:r w:rsidR="000F72BF" w:rsidRPr="00D23CDF">
        <w:rPr>
          <w:rFonts w:ascii="Arial" w:eastAsia="Arial" w:hAnsi="Arial" w:cs="Arial"/>
          <w:sz w:val="24"/>
          <w:szCs w:val="24"/>
          <w:lang w:val="mn-MN"/>
        </w:rPr>
        <w:t>2</w:t>
      </w:r>
      <w:r w:rsidRPr="00D23CDF">
        <w:rPr>
          <w:rFonts w:ascii="Arial" w:eastAsia="Arial" w:hAnsi="Arial" w:cs="Arial"/>
          <w:sz w:val="24"/>
          <w:szCs w:val="24"/>
          <w:lang w:val="mn-MN"/>
        </w:rPr>
        <w:t>.1.холбогдох хуульд заасны дагуу Корпорацын төлөөлөн удирдах зөвлөлийн гишүүнийг томилох, чөлөөлөх;</w:t>
      </w:r>
    </w:p>
    <w:p w14:paraId="01E5CD7B" w14:textId="2BD25D8D"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18.</w:t>
      </w:r>
      <w:r w:rsidR="000F72BF" w:rsidRPr="00D23CDF">
        <w:rPr>
          <w:rFonts w:ascii="Arial" w:eastAsia="Arial" w:hAnsi="Arial" w:cs="Arial"/>
          <w:sz w:val="24"/>
          <w:szCs w:val="24"/>
          <w:lang w:val="mn-MN"/>
        </w:rPr>
        <w:t>2</w:t>
      </w:r>
      <w:r w:rsidRPr="00D23CDF">
        <w:rPr>
          <w:rFonts w:ascii="Arial" w:eastAsia="Arial" w:hAnsi="Arial" w:cs="Arial"/>
          <w:sz w:val="24"/>
          <w:szCs w:val="24"/>
          <w:lang w:val="mn-MN"/>
        </w:rPr>
        <w:t>.2.Корпорацыг үүсгэн байгуулах, татан буулгах, өөрчлөн байгуулах, эзэмшлийн хувьцааг худалдах, шилжүүлэх, төрийн өмчийн хөрөнгөөр хөрөнгө оруулалт хийх асуудлаар Засгийн газарт санал хүргүүлэх;</w:t>
      </w:r>
    </w:p>
    <w:p w14:paraId="3CC6543B" w14:textId="5C432056" w:rsidR="00417877" w:rsidRPr="00D23CDF" w:rsidRDefault="00417877"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18.2.</w:t>
      </w:r>
      <w:r w:rsidR="003B3EDC">
        <w:rPr>
          <w:rFonts w:ascii="Arial" w:eastAsia="Arial" w:hAnsi="Arial" w:cs="Arial"/>
          <w:sz w:val="24"/>
          <w:szCs w:val="24"/>
          <w:lang w:val="mn-MN"/>
        </w:rPr>
        <w:t>3</w:t>
      </w:r>
      <w:r w:rsidR="0066728C" w:rsidRPr="00D23CDF">
        <w:rPr>
          <w:rFonts w:ascii="Arial" w:eastAsia="Arial" w:hAnsi="Arial" w:cs="Arial"/>
          <w:sz w:val="24"/>
          <w:szCs w:val="24"/>
          <w:lang w:val="mn-MN"/>
        </w:rPr>
        <w:t>.</w:t>
      </w:r>
      <w:r w:rsidR="0088779F" w:rsidRPr="00D23CDF">
        <w:rPr>
          <w:rFonts w:ascii="Arial" w:eastAsia="Arial" w:hAnsi="Arial" w:cs="Arial"/>
          <w:sz w:val="24"/>
          <w:szCs w:val="24"/>
          <w:lang w:val="mn-MN"/>
        </w:rPr>
        <w:t xml:space="preserve"> энэ хуулийн </w:t>
      </w:r>
      <w:r w:rsidR="00420F8B" w:rsidRPr="00D23CDF">
        <w:rPr>
          <w:rFonts w:ascii="Arial" w:eastAsia="Arial" w:hAnsi="Arial" w:cs="Arial"/>
          <w:sz w:val="24"/>
          <w:szCs w:val="24"/>
          <w:lang w:val="mn-MN"/>
        </w:rPr>
        <w:t xml:space="preserve">22.1-д заасан </w:t>
      </w:r>
      <w:r w:rsidR="0088779F" w:rsidRPr="00D23CDF">
        <w:rPr>
          <w:rFonts w:ascii="Arial" w:eastAsia="Arial" w:hAnsi="Arial" w:cs="Arial"/>
          <w:sz w:val="24"/>
          <w:szCs w:val="24"/>
          <w:lang w:val="mn-MN"/>
        </w:rPr>
        <w:t xml:space="preserve">сангийн хөрөнгийг </w:t>
      </w:r>
      <w:r w:rsidR="001E4CB2" w:rsidRPr="00D23CDF">
        <w:rPr>
          <w:rFonts w:ascii="Arial" w:eastAsia="Arial" w:hAnsi="Arial" w:cs="Arial"/>
          <w:sz w:val="24"/>
          <w:szCs w:val="24"/>
          <w:lang w:val="mn-MN"/>
        </w:rPr>
        <w:t>бүрдүүлэх</w:t>
      </w:r>
      <w:r w:rsidR="002952CB">
        <w:rPr>
          <w:rFonts w:ascii="Arial" w:eastAsia="Arial" w:hAnsi="Arial" w:cs="Arial"/>
          <w:sz w:val="24"/>
          <w:szCs w:val="24"/>
          <w:lang w:val="mn-MN"/>
        </w:rPr>
        <w:t>, удирдах</w:t>
      </w:r>
      <w:r w:rsidR="001E4CB2" w:rsidRPr="00D23CDF">
        <w:rPr>
          <w:rFonts w:ascii="Arial" w:eastAsia="Arial" w:hAnsi="Arial" w:cs="Arial"/>
          <w:sz w:val="24"/>
          <w:szCs w:val="24"/>
          <w:lang w:val="mn-MN"/>
        </w:rPr>
        <w:t xml:space="preserve"> </w:t>
      </w:r>
      <w:r w:rsidR="0088779F" w:rsidRPr="00D23CDF">
        <w:rPr>
          <w:rFonts w:ascii="Arial" w:eastAsia="Arial" w:hAnsi="Arial" w:cs="Arial"/>
          <w:sz w:val="24"/>
          <w:szCs w:val="24"/>
          <w:lang w:val="mn-MN"/>
        </w:rPr>
        <w:t>эрх</w:t>
      </w:r>
      <w:r w:rsidR="005565A4" w:rsidRPr="00D23CDF">
        <w:rPr>
          <w:rFonts w:ascii="Arial" w:eastAsia="Arial" w:hAnsi="Arial" w:cs="Arial"/>
          <w:sz w:val="24"/>
          <w:szCs w:val="24"/>
          <w:lang w:val="mn-MN"/>
        </w:rPr>
        <w:t>ийг төлөөлөн удирдах зөвлөлд</w:t>
      </w:r>
      <w:r w:rsidR="0088779F" w:rsidRPr="00D23CDF">
        <w:rPr>
          <w:rFonts w:ascii="Arial" w:eastAsia="Arial" w:hAnsi="Arial" w:cs="Arial"/>
          <w:sz w:val="24"/>
          <w:szCs w:val="24"/>
          <w:lang w:val="mn-MN"/>
        </w:rPr>
        <w:t xml:space="preserve"> </w:t>
      </w:r>
      <w:r w:rsidR="006A1920" w:rsidRPr="00D23CDF">
        <w:rPr>
          <w:rFonts w:ascii="Arial" w:eastAsia="Arial" w:hAnsi="Arial" w:cs="Arial"/>
          <w:sz w:val="24"/>
          <w:szCs w:val="24"/>
          <w:lang w:val="mn-MN"/>
        </w:rPr>
        <w:t>шилжүүлэх</w:t>
      </w:r>
      <w:r w:rsidR="0088779F" w:rsidRPr="00D23CDF">
        <w:rPr>
          <w:rFonts w:ascii="Arial" w:eastAsia="Arial" w:hAnsi="Arial" w:cs="Arial"/>
          <w:sz w:val="24"/>
          <w:szCs w:val="24"/>
          <w:lang w:val="mn-MN"/>
        </w:rPr>
        <w:t>;</w:t>
      </w:r>
    </w:p>
    <w:p w14:paraId="685D6606" w14:textId="1EC7D352" w:rsidR="00100044" w:rsidRPr="00D23CDF" w:rsidRDefault="00100044" w:rsidP="00A1698A">
      <w:pPr>
        <w:spacing w:after="320"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18.</w:t>
      </w:r>
      <w:r w:rsidR="00417877" w:rsidRPr="00D23CDF">
        <w:rPr>
          <w:rFonts w:ascii="Arial" w:eastAsia="Arial" w:hAnsi="Arial" w:cs="Arial"/>
          <w:sz w:val="24"/>
          <w:szCs w:val="24"/>
          <w:lang w:val="mn-MN"/>
        </w:rPr>
        <w:t>2</w:t>
      </w:r>
      <w:r w:rsidRPr="00D23CDF">
        <w:rPr>
          <w:rFonts w:ascii="Arial" w:eastAsia="Arial" w:hAnsi="Arial" w:cs="Arial"/>
          <w:sz w:val="24"/>
          <w:szCs w:val="24"/>
          <w:lang w:val="mn-MN"/>
        </w:rPr>
        <w:t>.</w:t>
      </w:r>
      <w:r w:rsidR="003B3EDC">
        <w:rPr>
          <w:rFonts w:ascii="Arial" w:eastAsia="Arial" w:hAnsi="Arial" w:cs="Arial"/>
          <w:sz w:val="24"/>
          <w:szCs w:val="24"/>
          <w:lang w:val="mn-MN"/>
        </w:rPr>
        <w:t>4</w:t>
      </w:r>
      <w:r w:rsidRPr="00D23CDF">
        <w:rPr>
          <w:rFonts w:ascii="Arial" w:eastAsia="Arial" w:hAnsi="Arial" w:cs="Arial"/>
          <w:sz w:val="24"/>
          <w:szCs w:val="24"/>
          <w:lang w:val="mn-MN"/>
        </w:rPr>
        <w:t>.хуульд заасан бусад.</w:t>
      </w:r>
    </w:p>
    <w:p w14:paraId="621FEC23" w14:textId="77777777" w:rsidR="00100044" w:rsidRPr="00D23CDF" w:rsidRDefault="00100044" w:rsidP="00195C31">
      <w:pPr>
        <w:spacing w:line="288" w:lineRule="auto"/>
        <w:jc w:val="both"/>
        <w:rPr>
          <w:rFonts w:ascii="Arial" w:eastAsia="Arial" w:hAnsi="Arial" w:cs="Arial"/>
          <w:b/>
          <w:sz w:val="24"/>
          <w:szCs w:val="24"/>
          <w:lang w:val="mn-MN"/>
        </w:rPr>
      </w:pPr>
      <w:r w:rsidRPr="00D23CDF">
        <w:rPr>
          <w:rFonts w:ascii="Arial" w:eastAsia="Arial" w:hAnsi="Arial" w:cs="Arial"/>
          <w:b/>
          <w:sz w:val="24"/>
          <w:szCs w:val="24"/>
          <w:lang w:val="mn-MN"/>
        </w:rPr>
        <w:t>19 дүгээр зүйл. Төлөөлөн удирдах зөвлөл</w:t>
      </w:r>
    </w:p>
    <w:p w14:paraId="7DB2F37F" w14:textId="77777777"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19.1.Корпорацын төлөөлөн удирдах зөвлөл 9 гишүүнтэй байх бөгөөд тэдгээрийн гурав нь хараат бус гишүүн байна.</w:t>
      </w:r>
    </w:p>
    <w:p w14:paraId="51B51B49" w14:textId="34B96AC6"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19.</w:t>
      </w:r>
      <w:r w:rsidR="00D046FC" w:rsidRPr="00D23CDF">
        <w:rPr>
          <w:rFonts w:ascii="Arial" w:eastAsia="Arial" w:hAnsi="Arial" w:cs="Arial"/>
          <w:sz w:val="24"/>
          <w:szCs w:val="24"/>
          <w:lang w:val="mn-MN"/>
        </w:rPr>
        <w:t>2</w:t>
      </w:r>
      <w:r w:rsidRPr="00D23CDF">
        <w:rPr>
          <w:rFonts w:ascii="Arial" w:eastAsia="Arial" w:hAnsi="Arial" w:cs="Arial"/>
          <w:sz w:val="24"/>
          <w:szCs w:val="24"/>
          <w:lang w:val="mn-MN"/>
        </w:rPr>
        <w:t xml:space="preserve">.Төлөөлөн удирдах зөвлөл дараах </w:t>
      </w:r>
      <w:r w:rsidR="00FE54C7" w:rsidRPr="00D23CDF">
        <w:rPr>
          <w:rFonts w:ascii="Arial" w:eastAsia="Arial" w:hAnsi="Arial" w:cs="Arial"/>
          <w:sz w:val="24"/>
          <w:szCs w:val="24"/>
          <w:lang w:val="mn-MN"/>
        </w:rPr>
        <w:t>албан тушаалтны</w:t>
      </w:r>
      <w:r w:rsidRPr="00D23CDF">
        <w:rPr>
          <w:rFonts w:ascii="Arial" w:eastAsia="Arial" w:hAnsi="Arial" w:cs="Arial"/>
          <w:sz w:val="24"/>
          <w:szCs w:val="24"/>
          <w:lang w:val="mn-MN"/>
        </w:rPr>
        <w:t xml:space="preserve"> </w:t>
      </w:r>
      <w:r w:rsidR="0032621E" w:rsidRPr="00D23CDF">
        <w:rPr>
          <w:rFonts w:ascii="Arial" w:eastAsia="Arial" w:hAnsi="Arial" w:cs="Arial"/>
          <w:sz w:val="24"/>
          <w:szCs w:val="24"/>
          <w:lang w:val="mn-MN"/>
        </w:rPr>
        <w:t xml:space="preserve">санал болгосон </w:t>
      </w:r>
      <w:r w:rsidRPr="00D23CDF">
        <w:rPr>
          <w:rFonts w:ascii="Arial" w:eastAsia="Arial" w:hAnsi="Arial" w:cs="Arial"/>
          <w:sz w:val="24"/>
          <w:szCs w:val="24"/>
          <w:lang w:val="mn-MN"/>
        </w:rPr>
        <w:t>тус бүр 1 гишүүнээс бүрдэнэ:</w:t>
      </w:r>
    </w:p>
    <w:p w14:paraId="2BE495FD" w14:textId="78230C34"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19.</w:t>
      </w:r>
      <w:r w:rsidR="00556CBA">
        <w:rPr>
          <w:rFonts w:ascii="Arial" w:eastAsia="Arial" w:hAnsi="Arial" w:cs="Arial"/>
          <w:sz w:val="24"/>
          <w:szCs w:val="24"/>
          <w:lang w:val="mn-MN"/>
        </w:rPr>
        <w:t>2</w:t>
      </w:r>
      <w:r w:rsidRPr="00D23CDF">
        <w:rPr>
          <w:rFonts w:ascii="Arial" w:eastAsia="Arial" w:hAnsi="Arial" w:cs="Arial"/>
          <w:sz w:val="24"/>
          <w:szCs w:val="24"/>
          <w:lang w:val="mn-MN"/>
        </w:rPr>
        <w:t>.1.</w:t>
      </w:r>
      <w:r w:rsidR="009F1B97" w:rsidRPr="00D23CDF">
        <w:rPr>
          <w:rFonts w:ascii="Arial" w:eastAsia="Arial" w:hAnsi="Arial" w:cs="Arial"/>
          <w:sz w:val="24"/>
          <w:szCs w:val="24"/>
          <w:lang w:val="mn-MN"/>
        </w:rPr>
        <w:t>О</w:t>
      </w:r>
      <w:r w:rsidR="00D42537" w:rsidRPr="00D23CDF">
        <w:rPr>
          <w:rFonts w:ascii="Arial" w:eastAsia="Arial" w:hAnsi="Arial" w:cs="Arial"/>
          <w:sz w:val="24"/>
          <w:szCs w:val="24"/>
          <w:lang w:val="mn-MN"/>
        </w:rPr>
        <w:t xml:space="preserve">рон сууцны </w:t>
      </w:r>
      <w:r w:rsidRPr="00D23CDF">
        <w:rPr>
          <w:rFonts w:ascii="Arial" w:eastAsia="Arial" w:hAnsi="Arial" w:cs="Arial"/>
          <w:sz w:val="24"/>
          <w:szCs w:val="24"/>
          <w:lang w:val="mn-MN"/>
        </w:rPr>
        <w:t>асуудал эрхэлсэн Засгийн газрын гишүүний</w:t>
      </w:r>
      <w:r w:rsidR="00D01937" w:rsidRPr="00D23CDF">
        <w:rPr>
          <w:rFonts w:ascii="Arial" w:eastAsia="Arial" w:hAnsi="Arial" w:cs="Arial"/>
          <w:sz w:val="24"/>
          <w:szCs w:val="24"/>
          <w:lang w:val="mn-MN"/>
        </w:rPr>
        <w:t xml:space="preserve"> санал болгосон</w:t>
      </w:r>
      <w:r w:rsidRPr="00D23CDF">
        <w:rPr>
          <w:rFonts w:ascii="Arial" w:eastAsia="Arial" w:hAnsi="Arial" w:cs="Arial"/>
          <w:sz w:val="24"/>
          <w:szCs w:val="24"/>
          <w:lang w:val="mn-MN"/>
        </w:rPr>
        <w:t>;</w:t>
      </w:r>
    </w:p>
    <w:p w14:paraId="7B5AD5E9" w14:textId="2D37EB74"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19.</w:t>
      </w:r>
      <w:r w:rsidR="00556CBA">
        <w:rPr>
          <w:rFonts w:ascii="Arial" w:eastAsia="Arial" w:hAnsi="Arial" w:cs="Arial"/>
          <w:sz w:val="24"/>
          <w:szCs w:val="24"/>
          <w:lang w:val="mn-MN"/>
        </w:rPr>
        <w:t>2</w:t>
      </w:r>
      <w:r w:rsidRPr="00D23CDF">
        <w:rPr>
          <w:rFonts w:ascii="Arial" w:eastAsia="Arial" w:hAnsi="Arial" w:cs="Arial"/>
          <w:sz w:val="24"/>
          <w:szCs w:val="24"/>
          <w:lang w:val="mn-MN"/>
        </w:rPr>
        <w:t xml:space="preserve">.2.Санхүү, төсвийн асуудал эрхэлсэн Засгийн газрын гишүүний </w:t>
      </w:r>
      <w:r w:rsidR="00FF5474" w:rsidRPr="00D23CDF">
        <w:rPr>
          <w:rFonts w:ascii="Arial" w:eastAsia="Arial" w:hAnsi="Arial" w:cs="Arial"/>
          <w:sz w:val="24"/>
          <w:szCs w:val="24"/>
          <w:lang w:val="mn-MN"/>
        </w:rPr>
        <w:t>санал болгосон;</w:t>
      </w:r>
    </w:p>
    <w:p w14:paraId="66CD4507" w14:textId="0D14C65D"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19.</w:t>
      </w:r>
      <w:r w:rsidR="00556CBA">
        <w:rPr>
          <w:rFonts w:ascii="Arial" w:eastAsia="Arial" w:hAnsi="Arial" w:cs="Arial"/>
          <w:sz w:val="24"/>
          <w:szCs w:val="24"/>
          <w:lang w:val="mn-MN"/>
        </w:rPr>
        <w:t>2</w:t>
      </w:r>
      <w:r w:rsidRPr="00D23CDF">
        <w:rPr>
          <w:rFonts w:ascii="Arial" w:eastAsia="Arial" w:hAnsi="Arial" w:cs="Arial"/>
          <w:sz w:val="24"/>
          <w:szCs w:val="24"/>
          <w:lang w:val="mn-MN"/>
        </w:rPr>
        <w:t xml:space="preserve">.3.Хөдөлмөр, нийгмийн хамгааллын асуудал эрхэлсэн Засгийн газрын гишүүний </w:t>
      </w:r>
      <w:r w:rsidR="00FF5474" w:rsidRPr="00D23CDF">
        <w:rPr>
          <w:rFonts w:ascii="Arial" w:eastAsia="Arial" w:hAnsi="Arial" w:cs="Arial"/>
          <w:sz w:val="24"/>
          <w:szCs w:val="24"/>
          <w:lang w:val="mn-MN"/>
        </w:rPr>
        <w:t>санал болгосон;</w:t>
      </w:r>
    </w:p>
    <w:p w14:paraId="6BDE0145" w14:textId="3E427FB3" w:rsidR="00100044" w:rsidRPr="00D23CDF" w:rsidRDefault="00100044" w:rsidP="00195C31">
      <w:pPr>
        <w:spacing w:line="288" w:lineRule="auto"/>
        <w:ind w:left="567" w:firstLine="567"/>
        <w:jc w:val="both"/>
        <w:rPr>
          <w:rFonts w:ascii="Arial" w:eastAsia="Arial" w:hAnsi="Arial" w:cs="Arial"/>
          <w:sz w:val="24"/>
          <w:szCs w:val="24"/>
        </w:rPr>
      </w:pPr>
      <w:r w:rsidRPr="00D23CDF">
        <w:rPr>
          <w:rFonts w:ascii="Arial" w:eastAsia="Arial" w:hAnsi="Arial" w:cs="Arial"/>
          <w:sz w:val="24"/>
          <w:szCs w:val="24"/>
          <w:lang w:val="mn-MN"/>
        </w:rPr>
        <w:t>19.</w:t>
      </w:r>
      <w:r w:rsidR="00556CBA">
        <w:rPr>
          <w:rFonts w:ascii="Arial" w:eastAsia="Arial" w:hAnsi="Arial" w:cs="Arial"/>
          <w:sz w:val="24"/>
          <w:szCs w:val="24"/>
          <w:lang w:val="mn-MN"/>
        </w:rPr>
        <w:t>2</w:t>
      </w:r>
      <w:r w:rsidRPr="00D23CDF">
        <w:rPr>
          <w:rFonts w:ascii="Arial" w:eastAsia="Arial" w:hAnsi="Arial" w:cs="Arial"/>
          <w:sz w:val="24"/>
          <w:szCs w:val="24"/>
          <w:lang w:val="mn-MN"/>
        </w:rPr>
        <w:t xml:space="preserve">.4.Эдийн засаг, хөгжлийн асуудал эрхэлсэн Засгийн газрын гишүүний </w:t>
      </w:r>
      <w:r w:rsidR="00FF5474" w:rsidRPr="00D23CDF">
        <w:rPr>
          <w:rFonts w:ascii="Arial" w:eastAsia="Arial" w:hAnsi="Arial" w:cs="Arial"/>
          <w:sz w:val="24"/>
          <w:szCs w:val="24"/>
          <w:lang w:val="mn-MN"/>
        </w:rPr>
        <w:t>санал болгосон;</w:t>
      </w:r>
    </w:p>
    <w:p w14:paraId="3EE3AB34" w14:textId="1893B841"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19.</w:t>
      </w:r>
      <w:r w:rsidR="00556CBA">
        <w:rPr>
          <w:rFonts w:ascii="Arial" w:eastAsia="Arial" w:hAnsi="Arial" w:cs="Arial"/>
          <w:sz w:val="24"/>
          <w:szCs w:val="24"/>
          <w:lang w:val="mn-MN"/>
        </w:rPr>
        <w:t>2</w:t>
      </w:r>
      <w:r w:rsidRPr="00D23CDF">
        <w:rPr>
          <w:rFonts w:ascii="Arial" w:eastAsia="Arial" w:hAnsi="Arial" w:cs="Arial"/>
          <w:sz w:val="24"/>
          <w:szCs w:val="24"/>
          <w:lang w:val="mn-MN"/>
        </w:rPr>
        <w:t xml:space="preserve">.5.Монголбанкны Ерөнхийлөгчийн </w:t>
      </w:r>
      <w:r w:rsidR="00FF5474" w:rsidRPr="00D23CDF">
        <w:rPr>
          <w:rFonts w:ascii="Arial" w:eastAsia="Arial" w:hAnsi="Arial" w:cs="Arial"/>
          <w:sz w:val="24"/>
          <w:szCs w:val="24"/>
          <w:lang w:val="mn-MN"/>
        </w:rPr>
        <w:t>санал болгосон;</w:t>
      </w:r>
    </w:p>
    <w:p w14:paraId="3F2BBC89" w14:textId="68B715B3"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19.</w:t>
      </w:r>
      <w:r w:rsidR="00556CBA">
        <w:rPr>
          <w:rFonts w:ascii="Arial" w:eastAsia="Arial" w:hAnsi="Arial" w:cs="Arial"/>
          <w:sz w:val="24"/>
          <w:szCs w:val="24"/>
          <w:lang w:val="mn-MN"/>
        </w:rPr>
        <w:t>2</w:t>
      </w:r>
      <w:r w:rsidRPr="00D23CDF">
        <w:rPr>
          <w:rFonts w:ascii="Arial" w:eastAsia="Arial" w:hAnsi="Arial" w:cs="Arial"/>
          <w:sz w:val="24"/>
          <w:szCs w:val="24"/>
          <w:lang w:val="mn-MN"/>
        </w:rPr>
        <w:t xml:space="preserve">.6.Санхүүгийн зохицуулах хорооны даргын </w:t>
      </w:r>
      <w:r w:rsidR="00FF5474" w:rsidRPr="00D23CDF">
        <w:rPr>
          <w:rFonts w:ascii="Arial" w:eastAsia="Arial" w:hAnsi="Arial" w:cs="Arial"/>
          <w:sz w:val="24"/>
          <w:szCs w:val="24"/>
          <w:lang w:val="mn-MN"/>
        </w:rPr>
        <w:t>санал болгосон;</w:t>
      </w:r>
    </w:p>
    <w:p w14:paraId="0BECBB06" w14:textId="538D6C4C"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19.</w:t>
      </w:r>
      <w:r w:rsidR="00C92CDD">
        <w:rPr>
          <w:rFonts w:ascii="Arial" w:eastAsia="Arial" w:hAnsi="Arial" w:cs="Arial"/>
          <w:sz w:val="24"/>
          <w:szCs w:val="24"/>
          <w:lang w:val="mn-MN"/>
        </w:rPr>
        <w:t>3</w:t>
      </w:r>
      <w:r w:rsidRPr="00D23CDF">
        <w:rPr>
          <w:rFonts w:ascii="Arial" w:eastAsia="Arial" w:hAnsi="Arial" w:cs="Arial"/>
          <w:sz w:val="24"/>
          <w:szCs w:val="24"/>
          <w:lang w:val="mn-MN"/>
        </w:rPr>
        <w:t>.Төлөөлөн удирдах зөвлөлийн дарга, гишүүн нь дараах шалгуурыг хангасан байна:</w:t>
      </w:r>
    </w:p>
    <w:p w14:paraId="13CF9433" w14:textId="2518C76C"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lastRenderedPageBreak/>
        <w:t>19.</w:t>
      </w:r>
      <w:r w:rsidR="00C92CDD">
        <w:rPr>
          <w:rFonts w:ascii="Arial" w:eastAsia="Arial" w:hAnsi="Arial" w:cs="Arial"/>
          <w:sz w:val="24"/>
          <w:szCs w:val="24"/>
          <w:lang w:val="mn-MN"/>
        </w:rPr>
        <w:t>3</w:t>
      </w:r>
      <w:r w:rsidRPr="00D23CDF">
        <w:rPr>
          <w:rFonts w:ascii="Arial" w:eastAsia="Arial" w:hAnsi="Arial" w:cs="Arial"/>
          <w:sz w:val="24"/>
          <w:szCs w:val="24"/>
          <w:lang w:val="mn-MN"/>
        </w:rPr>
        <w:t>.1.зээл, батлан даалт, баталгааны гэрээгээр хүлээсэн хугацаа хэтэрсэн аливаа өргүй байх;</w:t>
      </w:r>
    </w:p>
    <w:p w14:paraId="1D7512CA" w14:textId="25AACD19"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19.</w:t>
      </w:r>
      <w:r w:rsidR="00C92CDD">
        <w:rPr>
          <w:rFonts w:ascii="Arial" w:eastAsia="Arial" w:hAnsi="Arial" w:cs="Arial"/>
          <w:sz w:val="24"/>
          <w:szCs w:val="24"/>
          <w:lang w:val="mn-MN"/>
        </w:rPr>
        <w:t>3</w:t>
      </w:r>
      <w:r w:rsidRPr="00D23CDF">
        <w:rPr>
          <w:rFonts w:ascii="Arial" w:eastAsia="Arial" w:hAnsi="Arial" w:cs="Arial"/>
          <w:sz w:val="24"/>
          <w:szCs w:val="24"/>
          <w:lang w:val="mn-MN"/>
        </w:rPr>
        <w:t xml:space="preserve">.2.банк, санхүү, </w:t>
      </w:r>
      <w:r w:rsidR="0036084D" w:rsidRPr="00D23CDF">
        <w:rPr>
          <w:rFonts w:ascii="Arial" w:eastAsia="Arial" w:hAnsi="Arial" w:cs="Arial"/>
          <w:sz w:val="24"/>
          <w:szCs w:val="24"/>
          <w:lang w:val="mn-MN"/>
        </w:rPr>
        <w:t xml:space="preserve">эдийн засаг, </w:t>
      </w:r>
      <w:r w:rsidRPr="00D23CDF">
        <w:rPr>
          <w:rFonts w:ascii="Arial" w:eastAsia="Arial" w:hAnsi="Arial" w:cs="Arial"/>
          <w:sz w:val="24"/>
          <w:szCs w:val="24"/>
          <w:lang w:val="mn-MN"/>
        </w:rPr>
        <w:t xml:space="preserve">инженер, </w:t>
      </w:r>
      <w:r w:rsidR="0036084D" w:rsidRPr="00D23CDF">
        <w:rPr>
          <w:rFonts w:ascii="Arial" w:eastAsia="Arial" w:hAnsi="Arial" w:cs="Arial"/>
          <w:sz w:val="24"/>
          <w:szCs w:val="24"/>
          <w:lang w:val="mn-MN"/>
        </w:rPr>
        <w:t>хууль эрх зүйн чиглэлээр</w:t>
      </w:r>
      <w:r w:rsidRPr="00D23CDF">
        <w:rPr>
          <w:rFonts w:ascii="Arial" w:eastAsia="Arial" w:hAnsi="Arial" w:cs="Arial"/>
          <w:sz w:val="24"/>
          <w:szCs w:val="24"/>
          <w:lang w:val="mn-MN"/>
        </w:rPr>
        <w:t xml:space="preserve"> дээд боловсролтой, уг </w:t>
      </w:r>
      <w:r w:rsidR="0036084D" w:rsidRPr="00D23CDF">
        <w:rPr>
          <w:rFonts w:ascii="Arial" w:eastAsia="Arial" w:hAnsi="Arial" w:cs="Arial"/>
          <w:sz w:val="24"/>
          <w:szCs w:val="24"/>
          <w:lang w:val="mn-MN"/>
        </w:rPr>
        <w:t>мэргэжлээрээ</w:t>
      </w:r>
      <w:r w:rsidRPr="00D23CDF">
        <w:rPr>
          <w:rFonts w:ascii="Arial" w:eastAsia="Arial" w:hAnsi="Arial" w:cs="Arial"/>
          <w:sz w:val="24"/>
          <w:szCs w:val="24"/>
          <w:lang w:val="mn-MN"/>
        </w:rPr>
        <w:t xml:space="preserve"> </w:t>
      </w:r>
      <w:r w:rsidR="0036084D" w:rsidRPr="00D23CDF">
        <w:rPr>
          <w:rFonts w:ascii="Arial" w:eastAsia="Arial" w:hAnsi="Arial" w:cs="Arial"/>
          <w:sz w:val="24"/>
          <w:szCs w:val="24"/>
          <w:lang w:val="mn-MN"/>
        </w:rPr>
        <w:t>10</w:t>
      </w:r>
      <w:r w:rsidRPr="00D23CDF">
        <w:rPr>
          <w:rFonts w:ascii="Arial" w:eastAsia="Arial" w:hAnsi="Arial" w:cs="Arial"/>
          <w:sz w:val="24"/>
          <w:szCs w:val="24"/>
          <w:lang w:val="mn-MN"/>
        </w:rPr>
        <w:t xml:space="preserve">-аас доошгүй жил ажилласан, </w:t>
      </w:r>
      <w:r w:rsidR="00B95697" w:rsidRPr="00D23CDF">
        <w:rPr>
          <w:rFonts w:ascii="Arial" w:eastAsia="Arial" w:hAnsi="Arial" w:cs="Arial"/>
          <w:sz w:val="24"/>
          <w:szCs w:val="24"/>
          <w:lang w:val="mn-MN"/>
        </w:rPr>
        <w:t xml:space="preserve">түүний 5-аас доошгүй жилд уг салбартаа удирдах албан тушаалд ажилласан </w:t>
      </w:r>
      <w:r w:rsidRPr="00D23CDF">
        <w:rPr>
          <w:rFonts w:ascii="Arial" w:eastAsia="Arial" w:hAnsi="Arial" w:cs="Arial"/>
          <w:sz w:val="24"/>
          <w:szCs w:val="24"/>
          <w:lang w:val="mn-MN"/>
        </w:rPr>
        <w:t>туршлагатай байх;</w:t>
      </w:r>
    </w:p>
    <w:p w14:paraId="2F5E93F2" w14:textId="52F4B470"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19.</w:t>
      </w:r>
      <w:r w:rsidR="0002089F">
        <w:rPr>
          <w:rFonts w:ascii="Arial" w:eastAsia="Arial" w:hAnsi="Arial" w:cs="Arial"/>
          <w:sz w:val="24"/>
          <w:szCs w:val="24"/>
          <w:lang w:val="mn-MN"/>
        </w:rPr>
        <w:t>3</w:t>
      </w:r>
      <w:r w:rsidRPr="00D23CDF">
        <w:rPr>
          <w:rFonts w:ascii="Arial" w:eastAsia="Arial" w:hAnsi="Arial" w:cs="Arial"/>
          <w:sz w:val="24"/>
          <w:szCs w:val="24"/>
          <w:lang w:val="mn-MN"/>
        </w:rPr>
        <w:t>.3.</w:t>
      </w:r>
      <w:r w:rsidR="00650892" w:rsidRPr="00D23CDF">
        <w:rPr>
          <w:rFonts w:ascii="Arial" w:eastAsia="Arial" w:hAnsi="Arial" w:cs="Arial"/>
          <w:sz w:val="24"/>
          <w:szCs w:val="24"/>
          <w:lang w:val="mn-MN"/>
        </w:rPr>
        <w:t>Эрүүгийн хуульд заасан авлига, албан тушаалын, хувь хүний нууцад халдах, хувь хүний нууцыг задруулах, залилах, хөрөнгө завших болон эдийн засгийн гэмт хэрэг үйлдэж, шүүхээр ял шийтгүүлж байгаагүй</w:t>
      </w:r>
      <w:r w:rsidRPr="00D23CDF">
        <w:rPr>
          <w:rFonts w:ascii="Arial" w:eastAsia="Arial" w:hAnsi="Arial" w:cs="Arial"/>
          <w:sz w:val="24"/>
          <w:szCs w:val="24"/>
          <w:lang w:val="mn-MN"/>
        </w:rPr>
        <w:t>;</w:t>
      </w:r>
    </w:p>
    <w:p w14:paraId="5A5E661B" w14:textId="7354EAEF"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19.</w:t>
      </w:r>
      <w:r w:rsidR="0002089F">
        <w:rPr>
          <w:rFonts w:ascii="Arial" w:eastAsia="Arial" w:hAnsi="Arial" w:cs="Arial"/>
          <w:sz w:val="24"/>
          <w:szCs w:val="24"/>
          <w:lang w:val="mn-MN"/>
        </w:rPr>
        <w:t>3</w:t>
      </w:r>
      <w:r w:rsidRPr="00D23CDF">
        <w:rPr>
          <w:rFonts w:ascii="Arial" w:eastAsia="Arial" w:hAnsi="Arial" w:cs="Arial"/>
          <w:sz w:val="24"/>
          <w:szCs w:val="24"/>
          <w:lang w:val="mn-MN"/>
        </w:rPr>
        <w:t>.4.төрийн улс төрийн албан болон улс төрийн намын удирдах албан тушаал хашдаггүй байх.</w:t>
      </w:r>
    </w:p>
    <w:p w14:paraId="728006AD" w14:textId="3C9A9060" w:rsidR="00100044" w:rsidRPr="00D23CDF" w:rsidRDefault="00100044" w:rsidP="00100044">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19.</w:t>
      </w:r>
      <w:r w:rsidR="00B954FB">
        <w:rPr>
          <w:rFonts w:ascii="Arial" w:eastAsia="Arial" w:hAnsi="Arial" w:cs="Arial"/>
          <w:sz w:val="24"/>
          <w:szCs w:val="24"/>
          <w:lang w:val="mn-MN"/>
        </w:rPr>
        <w:t>4</w:t>
      </w:r>
      <w:r w:rsidRPr="00D23CDF">
        <w:rPr>
          <w:rFonts w:ascii="Arial" w:eastAsia="Arial" w:hAnsi="Arial" w:cs="Arial"/>
          <w:sz w:val="24"/>
          <w:szCs w:val="24"/>
          <w:lang w:val="mn-MN"/>
        </w:rPr>
        <w:t>.Төлөөлөн удирдах зөвлөлийн хараат бус гишүүн нь энэ хуулийн 19.</w:t>
      </w:r>
      <w:r w:rsidR="00633841">
        <w:rPr>
          <w:rFonts w:ascii="Arial" w:eastAsia="Arial" w:hAnsi="Arial" w:cs="Arial"/>
          <w:sz w:val="24"/>
          <w:szCs w:val="24"/>
          <w:lang w:val="mn-MN"/>
        </w:rPr>
        <w:t>4</w:t>
      </w:r>
      <w:r w:rsidRPr="00D23CDF">
        <w:rPr>
          <w:rFonts w:ascii="Arial" w:eastAsia="Arial" w:hAnsi="Arial" w:cs="Arial"/>
          <w:sz w:val="24"/>
          <w:szCs w:val="24"/>
          <w:lang w:val="mn-MN"/>
        </w:rPr>
        <w:t>, Компанийн тухай хуулийн 79.1</w:t>
      </w:r>
      <w:r w:rsidR="000901FC">
        <w:rPr>
          <w:rFonts w:ascii="Arial" w:eastAsia="Arial" w:hAnsi="Arial" w:cs="Arial"/>
          <w:sz w:val="24"/>
          <w:szCs w:val="24"/>
          <w:lang w:val="mn-MN"/>
        </w:rPr>
        <w:t>.1-79.1.5-</w:t>
      </w:r>
      <w:r w:rsidRPr="00D23CDF">
        <w:rPr>
          <w:rFonts w:ascii="Arial" w:eastAsia="Arial" w:hAnsi="Arial" w:cs="Arial"/>
          <w:sz w:val="24"/>
          <w:szCs w:val="24"/>
          <w:lang w:val="mn-MN"/>
        </w:rPr>
        <w:t>д зааснаас гадна дараах шалгуурыг хангасан байна:</w:t>
      </w:r>
    </w:p>
    <w:p w14:paraId="348D1821" w14:textId="2A514779"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19.</w:t>
      </w:r>
      <w:r w:rsidR="00CE34F4">
        <w:rPr>
          <w:rFonts w:ascii="Arial" w:eastAsia="Arial" w:hAnsi="Arial" w:cs="Arial"/>
          <w:sz w:val="24"/>
          <w:szCs w:val="24"/>
          <w:lang w:val="mn-MN"/>
        </w:rPr>
        <w:t>4</w:t>
      </w:r>
      <w:r w:rsidRPr="00D23CDF">
        <w:rPr>
          <w:rFonts w:ascii="Arial" w:eastAsia="Arial" w:hAnsi="Arial" w:cs="Arial"/>
          <w:sz w:val="24"/>
          <w:szCs w:val="24"/>
          <w:lang w:val="mn-MN"/>
        </w:rPr>
        <w:t>.1.сүүлийн 5 жилд улс төрийн албан тушаал хашиж байгаагүй байх;</w:t>
      </w:r>
    </w:p>
    <w:p w14:paraId="23E37871" w14:textId="40ED88AC" w:rsidR="00100044" w:rsidRPr="00D23CDF" w:rsidRDefault="00100044" w:rsidP="00195C31">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19.</w:t>
      </w:r>
      <w:r w:rsidR="00CE34F4">
        <w:rPr>
          <w:rFonts w:ascii="Arial" w:eastAsia="Arial" w:hAnsi="Arial" w:cs="Arial"/>
          <w:sz w:val="24"/>
          <w:szCs w:val="24"/>
          <w:lang w:val="mn-MN"/>
        </w:rPr>
        <w:t>4</w:t>
      </w:r>
      <w:r w:rsidRPr="00D23CDF">
        <w:rPr>
          <w:rFonts w:ascii="Arial" w:eastAsia="Arial" w:hAnsi="Arial" w:cs="Arial"/>
          <w:sz w:val="24"/>
          <w:szCs w:val="24"/>
          <w:lang w:val="mn-MN"/>
        </w:rPr>
        <w:t>.</w:t>
      </w:r>
      <w:r w:rsidR="00AE607D" w:rsidRPr="00D23CDF">
        <w:rPr>
          <w:rFonts w:ascii="Arial" w:eastAsia="Arial" w:hAnsi="Arial" w:cs="Arial"/>
          <w:sz w:val="24"/>
          <w:szCs w:val="24"/>
          <w:lang w:val="mn-MN"/>
        </w:rPr>
        <w:t>2</w:t>
      </w:r>
      <w:r w:rsidRPr="00D23CDF">
        <w:rPr>
          <w:rFonts w:ascii="Arial" w:eastAsia="Arial" w:hAnsi="Arial" w:cs="Arial"/>
          <w:sz w:val="24"/>
          <w:szCs w:val="24"/>
          <w:lang w:val="mn-MN"/>
        </w:rPr>
        <w:t>.өөрөө, эсхүл нэгдмэл сонирхолтой этгээд нь банк, барилга, орон сууцны санхүүжилтийн компанийн эрх бүхий албан тушаалтан, түүний холбогдох этгээд бус байх;</w:t>
      </w:r>
    </w:p>
    <w:p w14:paraId="68904158" w14:textId="03CC09B3" w:rsidR="00100044" w:rsidRPr="00D23CDF" w:rsidRDefault="00100044" w:rsidP="00A1698A">
      <w:pPr>
        <w:shd w:val="clear" w:color="auto" w:fill="FFFFFF"/>
        <w:spacing w:after="320"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19.</w:t>
      </w:r>
      <w:r w:rsidR="00CE34F4">
        <w:rPr>
          <w:rFonts w:ascii="Arial" w:eastAsia="Arial" w:hAnsi="Arial" w:cs="Arial"/>
          <w:sz w:val="24"/>
          <w:szCs w:val="24"/>
          <w:lang w:val="mn-MN"/>
        </w:rPr>
        <w:t>4</w:t>
      </w:r>
      <w:r w:rsidRPr="00D23CDF">
        <w:rPr>
          <w:rFonts w:ascii="Arial" w:eastAsia="Arial" w:hAnsi="Arial" w:cs="Arial"/>
          <w:sz w:val="24"/>
          <w:szCs w:val="24"/>
          <w:lang w:val="mn-MN"/>
        </w:rPr>
        <w:t>.</w:t>
      </w:r>
      <w:r w:rsidR="00AE607D" w:rsidRPr="00D23CDF">
        <w:rPr>
          <w:rFonts w:ascii="Arial" w:eastAsia="Arial" w:hAnsi="Arial" w:cs="Arial"/>
          <w:sz w:val="24"/>
          <w:szCs w:val="24"/>
          <w:lang w:val="mn-MN"/>
        </w:rPr>
        <w:t>3</w:t>
      </w:r>
      <w:r w:rsidRPr="00D23CDF">
        <w:rPr>
          <w:rFonts w:ascii="Arial" w:eastAsia="Arial" w:hAnsi="Arial" w:cs="Arial"/>
          <w:sz w:val="24"/>
          <w:szCs w:val="24"/>
          <w:lang w:val="mn-MN"/>
        </w:rPr>
        <w:t>. өөрөө, эсхүл нэгдмэл сонирхолтой этгээд нь банк, барилга, орон сууцны санхүүжилтийн компанийн хувьцааны 5 ба түүнээс дээш хувийг эзэмшдэггүй байх.</w:t>
      </w:r>
    </w:p>
    <w:p w14:paraId="0127B2F3" w14:textId="77777777" w:rsidR="00100044" w:rsidRPr="00D23CDF" w:rsidRDefault="00100044" w:rsidP="00195C31">
      <w:pPr>
        <w:shd w:val="clear" w:color="auto" w:fill="FFFFFF"/>
        <w:spacing w:line="288" w:lineRule="auto"/>
        <w:jc w:val="both"/>
        <w:rPr>
          <w:rFonts w:ascii="Arial" w:eastAsia="Arial" w:hAnsi="Arial" w:cs="Arial"/>
          <w:b/>
          <w:sz w:val="24"/>
          <w:szCs w:val="24"/>
          <w:lang w:val="mn-MN"/>
        </w:rPr>
      </w:pPr>
      <w:r w:rsidRPr="00D23CDF">
        <w:rPr>
          <w:rFonts w:ascii="Arial" w:eastAsia="Arial" w:hAnsi="Arial" w:cs="Arial"/>
          <w:b/>
          <w:sz w:val="24"/>
          <w:szCs w:val="24"/>
          <w:lang w:val="mn-MN"/>
        </w:rPr>
        <w:t>20 дугаар зүйл.Төлөөлөн удирдах зөвлөлийн бүрэн эрх</w:t>
      </w:r>
    </w:p>
    <w:p w14:paraId="6B08CFEB" w14:textId="7E1E219A"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20.1.Төлөөлөн удирдах зөвлөл нь Компанийн тухай хуульд зааснаас гадна дараах</w:t>
      </w:r>
      <w:r w:rsidR="00F903FC" w:rsidRPr="00D23CDF">
        <w:rPr>
          <w:rFonts w:ascii="Arial" w:eastAsia="Arial" w:hAnsi="Arial" w:cs="Arial"/>
          <w:sz w:val="24"/>
          <w:szCs w:val="24"/>
          <w:lang w:val="mn-MN"/>
        </w:rPr>
        <w:t xml:space="preserve"> бүрэн</w:t>
      </w:r>
      <w:r w:rsidRPr="00D23CDF">
        <w:rPr>
          <w:rFonts w:ascii="Arial" w:eastAsia="Arial" w:hAnsi="Arial" w:cs="Arial"/>
          <w:sz w:val="24"/>
          <w:szCs w:val="24"/>
          <w:lang w:val="mn-MN"/>
        </w:rPr>
        <w:t xml:space="preserve"> эрх</w:t>
      </w:r>
      <w:r w:rsidR="00F903FC" w:rsidRPr="00D23CDF">
        <w:rPr>
          <w:rFonts w:ascii="Arial" w:eastAsia="Arial" w:hAnsi="Arial" w:cs="Arial"/>
          <w:sz w:val="24"/>
          <w:szCs w:val="24"/>
          <w:lang w:val="mn-MN"/>
        </w:rPr>
        <w:t>ийг хэрэгжүүлнэ</w:t>
      </w:r>
      <w:r w:rsidRPr="00D23CDF">
        <w:rPr>
          <w:rFonts w:ascii="Arial" w:eastAsia="Arial" w:hAnsi="Arial" w:cs="Arial"/>
          <w:sz w:val="24"/>
          <w:szCs w:val="24"/>
          <w:lang w:val="mn-MN"/>
        </w:rPr>
        <w:t>:</w:t>
      </w:r>
    </w:p>
    <w:p w14:paraId="4C1D5AB0" w14:textId="3ABC672D"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20.1.1.Корпорацын дунд, урт хугацааны стратеги төлөвлөгөөг санхүү, төсвийн асуудал эрхэлсэн төрийн захиргааны төв байгууллаг</w:t>
      </w:r>
      <w:r w:rsidR="00A4212F" w:rsidRPr="00D23CDF">
        <w:rPr>
          <w:rFonts w:ascii="Arial" w:eastAsia="Arial" w:hAnsi="Arial" w:cs="Arial"/>
          <w:sz w:val="24"/>
          <w:szCs w:val="24"/>
          <w:lang w:val="mn-MN"/>
        </w:rPr>
        <w:t>а болон орон сууцны асуудал эрхэлсэн төрийн захиргааны төв байгууллагын</w:t>
      </w:r>
      <w:r w:rsidRPr="00D23CDF">
        <w:rPr>
          <w:rFonts w:ascii="Arial" w:eastAsia="Arial" w:hAnsi="Arial" w:cs="Arial"/>
          <w:sz w:val="24"/>
          <w:szCs w:val="24"/>
          <w:lang w:val="mn-MN"/>
        </w:rPr>
        <w:t xml:space="preserve"> саналыг харгалзан батлах;</w:t>
      </w:r>
    </w:p>
    <w:p w14:paraId="1D2D021C"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20.1.2.Корпорацын тухайн жилийн бизнес төлөвлөгөөг батлах;</w:t>
      </w:r>
    </w:p>
    <w:p w14:paraId="62B69C6D"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20.1.3.Корпорацын үйл ажиллагааны үр дүнгийн үзүүлэлтийг батлах;</w:t>
      </w:r>
    </w:p>
    <w:p w14:paraId="129BDA8A"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20.1.4.Корпорацын гүйцэтгэх захирлыг сонгон шалгаруулах журам батлах, түүнтэй гэрээ байгуулах, гэрээг дүгнэх;</w:t>
      </w:r>
    </w:p>
    <w:p w14:paraId="001BAAEA"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20.1.5.Корпорацын зохион байгуулалтын бүтэц, жилийн төсөв, орон тооны дээд хязгаарыг батлах;</w:t>
      </w:r>
    </w:p>
    <w:p w14:paraId="40789120" w14:textId="77777777" w:rsidR="00100044" w:rsidRDefault="00100044" w:rsidP="00195C31">
      <w:pPr>
        <w:shd w:val="clear" w:color="auto" w:fill="FFFFFF"/>
        <w:spacing w:line="288" w:lineRule="auto"/>
        <w:ind w:left="567" w:firstLine="567"/>
        <w:jc w:val="both"/>
        <w:rPr>
          <w:rFonts w:ascii="Arial" w:eastAsia="Arial" w:hAnsi="Arial" w:cs="Arial"/>
          <w:sz w:val="24"/>
          <w:szCs w:val="24"/>
          <w:lang w:val="mn-MN"/>
        </w:rPr>
      </w:pPr>
      <w:bookmarkStart w:id="6" w:name="_gjdgxs" w:colFirst="0" w:colLast="0"/>
      <w:bookmarkEnd w:id="6"/>
      <w:r w:rsidRPr="00D23CDF">
        <w:rPr>
          <w:rFonts w:ascii="Arial" w:eastAsia="Arial" w:hAnsi="Arial" w:cs="Arial"/>
          <w:sz w:val="24"/>
          <w:szCs w:val="24"/>
          <w:lang w:val="mn-MN"/>
        </w:rPr>
        <w:t>20.1.6.Корпорацын хөрөнгө оруулалтын, эрсдэлийн удирдлагын, актив, пассивын удирдлагын бодлогыг батлах;</w:t>
      </w:r>
    </w:p>
    <w:p w14:paraId="01C106B5" w14:textId="38448119" w:rsidR="00815AEC" w:rsidRPr="00D23CDF" w:rsidRDefault="00815AEC" w:rsidP="00815AEC">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lastRenderedPageBreak/>
        <w:t>20.1.7.</w:t>
      </w:r>
      <w:r w:rsidR="00891882">
        <w:rPr>
          <w:rFonts w:ascii="Arial" w:eastAsia="Arial" w:hAnsi="Arial" w:cs="Arial"/>
          <w:sz w:val="24"/>
          <w:szCs w:val="24"/>
          <w:lang w:val="mn-MN"/>
        </w:rPr>
        <w:t>Хувьцаа эзэмшигчээс олгосон э</w:t>
      </w:r>
      <w:r>
        <w:rPr>
          <w:rFonts w:ascii="Arial" w:eastAsia="Arial" w:hAnsi="Arial" w:cs="Arial"/>
          <w:sz w:val="24"/>
          <w:szCs w:val="24"/>
          <w:lang w:val="mn-MN"/>
        </w:rPr>
        <w:t xml:space="preserve">нэ хуулийн 22.1-д заасан сангийн хөрөнгийг бүрдүүлэх, удирдах эрхийг </w:t>
      </w:r>
      <w:r w:rsidR="00891882">
        <w:rPr>
          <w:rFonts w:ascii="Arial" w:eastAsia="Arial" w:hAnsi="Arial" w:cs="Arial"/>
          <w:sz w:val="24"/>
          <w:szCs w:val="24"/>
          <w:lang w:val="mn-MN"/>
        </w:rPr>
        <w:t>хэрэгжүүлэх</w:t>
      </w:r>
      <w:r w:rsidRPr="00D23CDF">
        <w:rPr>
          <w:rFonts w:ascii="Arial" w:eastAsia="Arial" w:hAnsi="Arial" w:cs="Arial"/>
          <w:sz w:val="24"/>
          <w:szCs w:val="24"/>
          <w:lang w:val="mn-MN"/>
        </w:rPr>
        <w:t>;</w:t>
      </w:r>
    </w:p>
    <w:p w14:paraId="6C64425B" w14:textId="4D5FBBD9"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20.1.</w:t>
      </w:r>
      <w:r w:rsidR="00644BDF">
        <w:rPr>
          <w:rFonts w:ascii="Arial" w:eastAsia="Arial" w:hAnsi="Arial" w:cs="Arial"/>
          <w:sz w:val="24"/>
          <w:szCs w:val="24"/>
          <w:lang w:val="mn-MN"/>
        </w:rPr>
        <w:t>8</w:t>
      </w:r>
      <w:r w:rsidRPr="00D23CDF">
        <w:rPr>
          <w:rFonts w:ascii="Arial" w:eastAsia="Arial" w:hAnsi="Arial" w:cs="Arial"/>
          <w:sz w:val="24"/>
          <w:szCs w:val="24"/>
          <w:lang w:val="mn-MN"/>
        </w:rPr>
        <w:t>.Орон сууцжуулах сангийн хөрөнгийн зарцуулалтын зохистой харьцааны шалгуур үзүүлэлтийг тогтоох;</w:t>
      </w:r>
    </w:p>
    <w:p w14:paraId="5D527B18" w14:textId="2B35B57B"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20.1.</w:t>
      </w:r>
      <w:r w:rsidR="00644BDF">
        <w:rPr>
          <w:rFonts w:ascii="Arial" w:eastAsia="Arial" w:hAnsi="Arial" w:cs="Arial"/>
          <w:sz w:val="24"/>
          <w:szCs w:val="24"/>
          <w:lang w:val="mn-MN"/>
        </w:rPr>
        <w:t>9</w:t>
      </w:r>
      <w:r w:rsidRPr="00D23CDF">
        <w:rPr>
          <w:rFonts w:ascii="Arial" w:eastAsia="Arial" w:hAnsi="Arial" w:cs="Arial"/>
          <w:sz w:val="24"/>
          <w:szCs w:val="24"/>
          <w:lang w:val="mn-MN"/>
        </w:rPr>
        <w:t>.хуульд заасан бусад.</w:t>
      </w:r>
    </w:p>
    <w:p w14:paraId="4049200F" w14:textId="4E94EB5C"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20.1.</w:t>
      </w:r>
      <w:r w:rsidR="00B762F5">
        <w:rPr>
          <w:rFonts w:ascii="Arial" w:eastAsia="Arial" w:hAnsi="Arial" w:cs="Arial"/>
          <w:sz w:val="24"/>
          <w:szCs w:val="24"/>
          <w:lang w:val="mn-MN"/>
        </w:rPr>
        <w:t>10</w:t>
      </w:r>
      <w:r w:rsidRPr="00D23CDF">
        <w:rPr>
          <w:rFonts w:ascii="Arial" w:eastAsia="Arial" w:hAnsi="Arial" w:cs="Arial"/>
          <w:sz w:val="24"/>
          <w:szCs w:val="24"/>
          <w:lang w:val="mn-MN"/>
        </w:rPr>
        <w:t>.Корпорацын дотоод аудитын нэгжийг гүйцэтгэх удирдлагаас хараат бусаар зохион байгуулж, түүний үйл ажиллагааны журам, төсөв, орон тоог батлах, ажилтныг томилох, цалин, урамшууллын хэмжээг тогтоох;</w:t>
      </w:r>
    </w:p>
    <w:p w14:paraId="505FBF35" w14:textId="61059A26"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20.1.1</w:t>
      </w:r>
      <w:r w:rsidR="00B762F5">
        <w:rPr>
          <w:rFonts w:ascii="Arial" w:eastAsia="Arial" w:hAnsi="Arial" w:cs="Arial"/>
          <w:sz w:val="24"/>
          <w:szCs w:val="24"/>
          <w:lang w:val="mn-MN"/>
        </w:rPr>
        <w:t>1</w:t>
      </w:r>
      <w:r w:rsidRPr="00D23CDF">
        <w:rPr>
          <w:rFonts w:ascii="Arial" w:eastAsia="Arial" w:hAnsi="Arial" w:cs="Arial"/>
          <w:sz w:val="24"/>
          <w:szCs w:val="24"/>
          <w:lang w:val="mn-MN"/>
        </w:rPr>
        <w:t>.аудитын байгууллагыг сонгох.</w:t>
      </w:r>
    </w:p>
    <w:p w14:paraId="04373358" w14:textId="77777777"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20.2.Төлөөлөн удирдах зөвлөлийн эрх, үүрэгт Компанийн тухай хуулийн 76.1.2, 76.1.3-т заасан эрх, үүрэг хамаарахгүй.</w:t>
      </w:r>
    </w:p>
    <w:p w14:paraId="54B95756" w14:textId="77777777"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20.3.Төлөөлөн удирдах зөвлөлийн гишүүдийн гуравны хоёроос доошгүй хувийн ирцтэйгээр хуралдааныг хуралдуулж, хуралдаанд оролцсон гишүүдийн дийлэнх олонхын саналаар асуудлыг шийдвэрлэнэ.</w:t>
      </w:r>
    </w:p>
    <w:p w14:paraId="65586A10" w14:textId="3629834E" w:rsidR="00100044" w:rsidRPr="00D23CDF" w:rsidRDefault="00100044" w:rsidP="00A1698A">
      <w:pPr>
        <w:shd w:val="clear" w:color="auto" w:fill="FFFFFF"/>
        <w:spacing w:after="320" w:line="288" w:lineRule="auto"/>
        <w:ind w:firstLine="567"/>
        <w:jc w:val="both"/>
        <w:rPr>
          <w:rFonts w:ascii="Arial" w:eastAsia="Arial" w:hAnsi="Arial" w:cs="Arial"/>
          <w:sz w:val="24"/>
          <w:szCs w:val="24"/>
        </w:rPr>
      </w:pPr>
      <w:r w:rsidRPr="00D23CDF">
        <w:rPr>
          <w:rFonts w:ascii="Arial" w:eastAsia="Arial" w:hAnsi="Arial" w:cs="Arial"/>
          <w:sz w:val="24"/>
          <w:szCs w:val="24"/>
          <w:lang w:val="mn-MN"/>
        </w:rPr>
        <w:t>20.4.Төлөөлөн удирдах зөвлөлийн гишүүн нь төлөөлөн удирдах зөвлөлийн хуралдаанд гаргасан саналынхаа төлөө Компанийн тухай хуулийн 84.8, 84.9, 85 дугаар зүйлд заасны дагуу хариуцлага хүлээнэ</w:t>
      </w:r>
      <w:r w:rsidR="00D37ED5" w:rsidRPr="00D23CDF">
        <w:rPr>
          <w:rFonts w:ascii="Arial" w:eastAsia="Arial" w:hAnsi="Arial" w:cs="Arial"/>
          <w:sz w:val="24"/>
          <w:szCs w:val="24"/>
        </w:rPr>
        <w:t>;</w:t>
      </w:r>
    </w:p>
    <w:p w14:paraId="0BE9D044" w14:textId="77777777" w:rsidR="00100044" w:rsidRPr="00D23CDF" w:rsidRDefault="00100044" w:rsidP="00195C31">
      <w:pPr>
        <w:shd w:val="clear" w:color="auto" w:fill="FFFFFF"/>
        <w:spacing w:line="288" w:lineRule="auto"/>
        <w:jc w:val="both"/>
        <w:rPr>
          <w:rFonts w:ascii="Arial" w:eastAsia="Arial" w:hAnsi="Arial" w:cs="Arial"/>
          <w:b/>
          <w:sz w:val="24"/>
          <w:szCs w:val="24"/>
          <w:lang w:val="mn-MN"/>
        </w:rPr>
      </w:pPr>
      <w:r w:rsidRPr="00D23CDF">
        <w:rPr>
          <w:rFonts w:ascii="Arial" w:eastAsia="Arial" w:hAnsi="Arial" w:cs="Arial"/>
          <w:b/>
          <w:bCs/>
          <w:sz w:val="24"/>
          <w:szCs w:val="24"/>
          <w:lang w:val="mn-MN"/>
        </w:rPr>
        <w:t>21</w:t>
      </w:r>
      <w:r w:rsidRPr="00D23CDF">
        <w:rPr>
          <w:rFonts w:ascii="Arial" w:eastAsia="Arial" w:hAnsi="Arial" w:cs="Arial"/>
          <w:b/>
          <w:sz w:val="24"/>
          <w:szCs w:val="24"/>
          <w:lang w:val="mn-MN"/>
        </w:rPr>
        <w:t xml:space="preserve"> дүгээр зүйл. Гүйцэтгэх удирдлага, түүний бүрэн эрх</w:t>
      </w:r>
    </w:p>
    <w:p w14:paraId="23E77C20" w14:textId="5FD4A638"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21.1.Гүйцэтгэх захирлыг энэ хуулийн 20.1.4-т заасан журмын дагуу сонгон шалгаруулалтаар сонгож, төлөөлөн удирдах зөвлөлөөс томилж, чөлөөлнө.</w:t>
      </w:r>
    </w:p>
    <w:p w14:paraId="02918CAE" w14:textId="462C44C6"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 xml:space="preserve">21.2.Гүйцэтгэх захирлын гэрээний үр дүнгийн гүйцэтгэлийн үнэлгээг үндэслэн төлөөлөн удирдах зөвлөл гэрээг сунгах, эсхүл цуцлах шийдвэр гаргана. </w:t>
      </w:r>
    </w:p>
    <w:p w14:paraId="24CE9367" w14:textId="77777777"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21.3.Гүйцэтгэх захирал нь дараах шаардлагыг хангасан байна:</w:t>
      </w:r>
    </w:p>
    <w:p w14:paraId="23F9A5FF" w14:textId="2D4ECF74"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21.3.1.банк, санхүү, эдийн зас</w:t>
      </w:r>
      <w:r w:rsidR="00A44436" w:rsidRPr="00D23CDF">
        <w:rPr>
          <w:rFonts w:ascii="Arial" w:eastAsia="Arial" w:hAnsi="Arial" w:cs="Arial"/>
          <w:sz w:val="24"/>
          <w:szCs w:val="24"/>
          <w:lang w:val="mn-MN"/>
        </w:rPr>
        <w:t xml:space="preserve">аг, барилга, </w:t>
      </w:r>
      <w:r w:rsidR="00E018D0" w:rsidRPr="00D23CDF">
        <w:rPr>
          <w:rFonts w:ascii="Arial" w:eastAsia="Arial" w:hAnsi="Arial" w:cs="Arial"/>
          <w:sz w:val="24"/>
          <w:szCs w:val="24"/>
          <w:lang w:val="mn-MN"/>
        </w:rPr>
        <w:t>архитектурын</w:t>
      </w:r>
      <w:r w:rsidRPr="00D23CDF">
        <w:rPr>
          <w:rFonts w:ascii="Arial" w:eastAsia="Arial" w:hAnsi="Arial" w:cs="Arial"/>
          <w:sz w:val="24"/>
          <w:szCs w:val="24"/>
          <w:lang w:val="mn-MN"/>
        </w:rPr>
        <w:t xml:space="preserve"> дээд боловсролтой, </w:t>
      </w:r>
      <w:r w:rsidR="00CC3B95" w:rsidRPr="00D23CDF">
        <w:rPr>
          <w:rFonts w:ascii="Arial" w:eastAsia="Arial" w:hAnsi="Arial" w:cs="Arial"/>
          <w:sz w:val="24"/>
          <w:szCs w:val="24"/>
          <w:lang w:val="mn-MN"/>
        </w:rPr>
        <w:t>тухайн чиглэлээр</w:t>
      </w:r>
      <w:r w:rsidRPr="00D23CDF">
        <w:rPr>
          <w:rFonts w:ascii="Arial" w:eastAsia="Arial" w:hAnsi="Arial" w:cs="Arial"/>
          <w:sz w:val="24"/>
          <w:szCs w:val="24"/>
          <w:lang w:val="mn-MN"/>
        </w:rPr>
        <w:t xml:space="preserve"> удирдах албан тушаалд 5-аас доошгүй жил </w:t>
      </w:r>
      <w:r w:rsidR="00CC3B95" w:rsidRPr="00D23CDF">
        <w:rPr>
          <w:rFonts w:ascii="Arial" w:eastAsia="Arial" w:hAnsi="Arial" w:cs="Arial"/>
          <w:sz w:val="24"/>
          <w:szCs w:val="24"/>
          <w:lang w:val="mn-MN"/>
        </w:rPr>
        <w:t xml:space="preserve">ажилласан </w:t>
      </w:r>
      <w:r w:rsidRPr="00D23CDF">
        <w:rPr>
          <w:rFonts w:ascii="Arial" w:eastAsia="Arial" w:hAnsi="Arial" w:cs="Arial"/>
          <w:sz w:val="24"/>
          <w:szCs w:val="24"/>
          <w:lang w:val="mn-MN"/>
        </w:rPr>
        <w:t>туршлагатай байх;</w:t>
      </w:r>
    </w:p>
    <w:p w14:paraId="3B61EE5F"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21.3.2.ял шийтгэлгүй, ёс зүй болон бизнесийн нэр хүнд нь Корпорацыг удирдахад харшлахгүй байх;</w:t>
      </w:r>
    </w:p>
    <w:p w14:paraId="370277F9"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21.3.3.хууль болон төлөөлөн удирдах зөвлөлөөс тогтоосон бусад шаардлага.</w:t>
      </w:r>
    </w:p>
    <w:p w14:paraId="74C14D8A" w14:textId="77777777"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21.4.Гүйцэтгэх удирдлага дараах үүрэг хүлээнэ:</w:t>
      </w:r>
    </w:p>
    <w:p w14:paraId="36C8AF47"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21.4.1.Корпорацын үйл ажиллагааны дунд, урт хугацааны стратеги, бизнес төлөвлөгөөг хэрэгжүүлэх;</w:t>
      </w:r>
    </w:p>
    <w:p w14:paraId="4BF91248" w14:textId="0F50FC23"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21.4.2.Корпорацын санхүүгийн сахилга батыг сахиулах, хэвийн үйл ажиллагааг хангуулах арга хэмжээ авч хэрэгжүүлэх;</w:t>
      </w:r>
    </w:p>
    <w:p w14:paraId="2D3F25AE"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lastRenderedPageBreak/>
        <w:t>21.4.3.хөрөнгө оруулах төсөл, хөтөлбөрийн болон зээлийн шинжилгээ, үнэлгээ хийх зориулалтаар мэдээллийн сан бүрдүүлэх;</w:t>
      </w:r>
    </w:p>
    <w:p w14:paraId="6A954FA9"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21.4.4.дотоод хяналт, шалгалтын тогтолцоо бүрдүүлэх;</w:t>
      </w:r>
    </w:p>
    <w:p w14:paraId="7D1E0339"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21.4.5.сангийн эх үүсвэрийн чөлөөт үлдэгдлийг зөвшөөрөгдсөн санхүүгийн хэрэгсэлд үр өгөөжтэй байршуулах, үйл ажиллагааны эрсдэлийг бууруулах арга хэмжээ авч хэрэгжүүлэх;</w:t>
      </w:r>
    </w:p>
    <w:p w14:paraId="036E9314"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21.4.6.Корпорацын санхүүжүүлсэн төсөл, хөтөлбөр, зээлийн талаарх мэдээллийг цаг тухайд нь гаргаж, тэдгээрийн үнэн зөв байдлыг хариуцах;</w:t>
      </w:r>
    </w:p>
    <w:p w14:paraId="440D12FF"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bookmarkStart w:id="7" w:name="_30j0zll" w:colFirst="0" w:colLast="0"/>
      <w:bookmarkEnd w:id="7"/>
      <w:r w:rsidRPr="00D23CDF">
        <w:rPr>
          <w:rFonts w:ascii="Arial" w:eastAsia="Arial" w:hAnsi="Arial" w:cs="Arial"/>
          <w:sz w:val="24"/>
          <w:szCs w:val="24"/>
          <w:lang w:val="mn-MN"/>
        </w:rPr>
        <w:t>21.4.7.Корпорацын санхүүжүүлсэн төсөл, хөтөлбөр, гаргасан үнэт цаас, түүний борлуулалтын хэмжээ, эх үүсвэр татан төвлөрүүлэлт, үр ашгийн байдал, цаашдын төлөв хандлагын талаар санал боловсруулан төлөөлөн удирдах зөвлөл болон хувьцаа эзэмшигчдийн хуралд танилцуулах;</w:t>
      </w:r>
    </w:p>
    <w:p w14:paraId="449EAB56"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bookmarkStart w:id="8" w:name="_1fob9te" w:colFirst="0" w:colLast="0"/>
      <w:bookmarkEnd w:id="8"/>
      <w:r w:rsidRPr="00D23CDF">
        <w:rPr>
          <w:rFonts w:ascii="Arial" w:eastAsia="Arial" w:hAnsi="Arial" w:cs="Arial"/>
          <w:sz w:val="24"/>
          <w:szCs w:val="24"/>
          <w:lang w:val="mn-MN"/>
        </w:rPr>
        <w:t>21.4.8.төлөөлөн удирдах зөвлөлийн өмнө ажлаа улирал бүр тайлагнах.</w:t>
      </w:r>
    </w:p>
    <w:p w14:paraId="161FCEE6" w14:textId="77777777" w:rsidR="00100044" w:rsidRPr="00D23CDF" w:rsidRDefault="00100044" w:rsidP="00A1698A">
      <w:pPr>
        <w:shd w:val="clear" w:color="auto" w:fill="FFFFFF"/>
        <w:spacing w:before="640" w:after="0" w:line="288" w:lineRule="auto"/>
        <w:ind w:left="2268" w:right="2266"/>
        <w:jc w:val="center"/>
        <w:rPr>
          <w:rFonts w:ascii="Arial" w:eastAsia="Arial" w:hAnsi="Arial" w:cs="Arial"/>
          <w:b/>
          <w:sz w:val="24"/>
          <w:szCs w:val="24"/>
          <w:lang w:val="mn-MN"/>
        </w:rPr>
      </w:pPr>
      <w:bookmarkStart w:id="9" w:name="_3znysh7" w:colFirst="0" w:colLast="0"/>
      <w:bookmarkStart w:id="10" w:name="_ayyf2hxsni2b" w:colFirst="0" w:colLast="0"/>
      <w:bookmarkEnd w:id="9"/>
      <w:bookmarkEnd w:id="10"/>
      <w:r w:rsidRPr="00D23CDF">
        <w:rPr>
          <w:rFonts w:ascii="Arial" w:eastAsia="Arial" w:hAnsi="Arial" w:cs="Arial"/>
          <w:b/>
          <w:sz w:val="24"/>
          <w:szCs w:val="24"/>
          <w:lang w:val="mn-MN"/>
        </w:rPr>
        <w:t>ТАВДУГААР БҮЛЭГ</w:t>
      </w:r>
    </w:p>
    <w:p w14:paraId="5D50FA10" w14:textId="77777777" w:rsidR="00100044" w:rsidRPr="00D23CDF" w:rsidRDefault="00100044" w:rsidP="00A1698A">
      <w:pPr>
        <w:shd w:val="clear" w:color="auto" w:fill="FFFFFF"/>
        <w:spacing w:after="320" w:line="288" w:lineRule="auto"/>
        <w:ind w:left="2268" w:right="2266"/>
        <w:jc w:val="center"/>
        <w:rPr>
          <w:rFonts w:ascii="Arial" w:eastAsia="Arial" w:hAnsi="Arial" w:cs="Arial"/>
          <w:b/>
          <w:sz w:val="24"/>
          <w:szCs w:val="24"/>
          <w:lang w:val="mn-MN"/>
        </w:rPr>
      </w:pPr>
      <w:bookmarkStart w:id="11" w:name="_2et92p0" w:colFirst="0" w:colLast="0"/>
      <w:bookmarkEnd w:id="11"/>
      <w:r w:rsidRPr="00D23CDF">
        <w:rPr>
          <w:rFonts w:ascii="Arial" w:eastAsia="Arial" w:hAnsi="Arial" w:cs="Arial"/>
          <w:b/>
          <w:sz w:val="24"/>
          <w:szCs w:val="24"/>
          <w:lang w:val="mn-MN"/>
        </w:rPr>
        <w:t>ОРОН СУУЦЖУУЛАХ САНГИЙН ХӨРӨНГИЙГ БҮРДҮҮЛЭХ, УДИРДАХ</w:t>
      </w:r>
    </w:p>
    <w:p w14:paraId="06960D9C" w14:textId="77777777" w:rsidR="00100044" w:rsidRPr="00D23CDF" w:rsidRDefault="00100044" w:rsidP="00195C31">
      <w:pPr>
        <w:shd w:val="clear" w:color="auto" w:fill="FFFFFF"/>
        <w:spacing w:line="288" w:lineRule="auto"/>
        <w:jc w:val="both"/>
        <w:rPr>
          <w:rFonts w:ascii="Arial" w:eastAsia="Arial" w:hAnsi="Arial" w:cs="Arial"/>
          <w:b/>
          <w:sz w:val="24"/>
          <w:szCs w:val="24"/>
          <w:lang w:val="mn-MN"/>
        </w:rPr>
      </w:pPr>
      <w:bookmarkStart w:id="12" w:name="_tyjcwt" w:colFirst="0" w:colLast="0"/>
      <w:bookmarkEnd w:id="12"/>
      <w:r w:rsidRPr="00D23CDF">
        <w:rPr>
          <w:rFonts w:ascii="Arial" w:eastAsia="Arial" w:hAnsi="Arial" w:cs="Arial"/>
          <w:b/>
          <w:sz w:val="24"/>
          <w:szCs w:val="24"/>
          <w:lang w:val="mn-MN"/>
        </w:rPr>
        <w:t>22 дугаар зүйл.Орон сууцжуулах сан</w:t>
      </w:r>
    </w:p>
    <w:p w14:paraId="4594CC53" w14:textId="4B9635FA"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bookmarkStart w:id="13" w:name="_3dy6vkm" w:colFirst="0" w:colLast="0"/>
      <w:bookmarkEnd w:id="13"/>
      <w:r w:rsidRPr="00D23CDF">
        <w:rPr>
          <w:rFonts w:ascii="Arial" w:eastAsia="Arial" w:hAnsi="Arial" w:cs="Arial"/>
          <w:sz w:val="24"/>
          <w:szCs w:val="24"/>
          <w:lang w:val="mn-MN"/>
        </w:rPr>
        <w:t xml:space="preserve">22.1.Орон сууцжуулах үйл ажиллагааг хэрэгжүүлэх зорилгоор Орон сууцжуулах сан /цаашид “Сан” гэх/-г байгуулж, сангийн </w:t>
      </w:r>
      <w:r w:rsidR="00E41F5D">
        <w:rPr>
          <w:rFonts w:ascii="Arial" w:eastAsia="Arial" w:hAnsi="Arial" w:cs="Arial"/>
          <w:sz w:val="24"/>
          <w:szCs w:val="24"/>
          <w:lang w:val="mn-MN"/>
        </w:rPr>
        <w:t>үйл ажиллагааг к</w:t>
      </w:r>
      <w:r w:rsidRPr="00D23CDF">
        <w:rPr>
          <w:rFonts w:ascii="Arial" w:eastAsia="Arial" w:hAnsi="Arial" w:cs="Arial"/>
          <w:sz w:val="24"/>
          <w:szCs w:val="24"/>
          <w:lang w:val="mn-MN"/>
        </w:rPr>
        <w:t xml:space="preserve">орпорац </w:t>
      </w:r>
      <w:r w:rsidR="00E41F5D">
        <w:rPr>
          <w:rFonts w:ascii="Arial" w:eastAsia="Arial" w:hAnsi="Arial" w:cs="Arial"/>
          <w:sz w:val="24"/>
          <w:szCs w:val="24"/>
          <w:lang w:val="mn-MN"/>
        </w:rPr>
        <w:t>зохион байгуулна</w:t>
      </w:r>
      <w:r w:rsidRPr="00D23CDF">
        <w:rPr>
          <w:rFonts w:ascii="Arial" w:eastAsia="Arial" w:hAnsi="Arial" w:cs="Arial"/>
          <w:sz w:val="24"/>
          <w:szCs w:val="24"/>
          <w:lang w:val="mn-MN"/>
        </w:rPr>
        <w:t>.</w:t>
      </w:r>
    </w:p>
    <w:p w14:paraId="786F5DE5" w14:textId="77777777"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bookmarkStart w:id="14" w:name="_1t3h5sf" w:colFirst="0" w:colLast="0"/>
      <w:bookmarkEnd w:id="14"/>
      <w:r w:rsidRPr="00D23CDF">
        <w:rPr>
          <w:rFonts w:ascii="Arial" w:eastAsia="Arial" w:hAnsi="Arial" w:cs="Arial"/>
          <w:sz w:val="24"/>
          <w:szCs w:val="24"/>
          <w:lang w:val="mn-MN"/>
        </w:rPr>
        <w:t>22.2.Сангийн хөрөнгө гадна дараах эх үүсвэрээс бүрдэнэ.</w:t>
      </w:r>
    </w:p>
    <w:p w14:paraId="637220E9" w14:textId="2BEFC13E"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bookmarkStart w:id="15" w:name="_4d34og8" w:colFirst="0" w:colLast="0"/>
      <w:bookmarkEnd w:id="15"/>
      <w:r w:rsidRPr="00D23CDF">
        <w:rPr>
          <w:rFonts w:ascii="Arial" w:eastAsia="Arial" w:hAnsi="Arial" w:cs="Arial"/>
          <w:sz w:val="24"/>
          <w:szCs w:val="24"/>
          <w:lang w:val="mn-MN"/>
        </w:rPr>
        <w:t>22.2.1.Засгийн газрын тусгай сангийн тухай хуулийн 6.1</w:t>
      </w:r>
      <w:r w:rsidR="003F27EF" w:rsidRPr="00D23CDF">
        <w:rPr>
          <w:rFonts w:ascii="Arial" w:eastAsia="Arial" w:hAnsi="Arial" w:cs="Arial"/>
          <w:sz w:val="24"/>
          <w:szCs w:val="24"/>
          <w:lang w:val="mn-MN"/>
        </w:rPr>
        <w:t>.2</w:t>
      </w:r>
      <w:r w:rsidR="00E41F5D">
        <w:rPr>
          <w:rFonts w:ascii="Arial" w:eastAsia="Arial" w:hAnsi="Arial" w:cs="Arial"/>
          <w:sz w:val="24"/>
          <w:szCs w:val="24"/>
          <w:lang w:val="mn-MN"/>
        </w:rPr>
        <w:t>-</w:t>
      </w:r>
      <w:r w:rsidR="003F27EF" w:rsidRPr="00D23CDF">
        <w:rPr>
          <w:rFonts w:ascii="Arial" w:eastAsia="Arial" w:hAnsi="Arial" w:cs="Arial"/>
          <w:sz w:val="24"/>
          <w:szCs w:val="24"/>
          <w:lang w:val="mn-MN"/>
        </w:rPr>
        <w:t>6.1.4</w:t>
      </w:r>
      <w:r w:rsidRPr="00D23CDF">
        <w:rPr>
          <w:rFonts w:ascii="Arial" w:eastAsia="Arial" w:hAnsi="Arial" w:cs="Arial"/>
          <w:sz w:val="24"/>
          <w:szCs w:val="24"/>
          <w:lang w:val="mn-MN"/>
        </w:rPr>
        <w:t>-д заасан;</w:t>
      </w:r>
    </w:p>
    <w:p w14:paraId="2C657B43"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22.2.2.Монголбанкнаас шилжүүлсэн ипотекийн зээлээр баталгаажсан үнэт цаас;</w:t>
      </w:r>
    </w:p>
    <w:p w14:paraId="4C76937C" w14:textId="77777777" w:rsidR="00635BFF" w:rsidRPr="00100044" w:rsidRDefault="00635BFF" w:rsidP="00635BFF">
      <w:pPr>
        <w:shd w:val="clear" w:color="auto" w:fill="FFFFFF"/>
        <w:spacing w:line="288" w:lineRule="auto"/>
        <w:ind w:left="567" w:firstLine="567"/>
        <w:jc w:val="both"/>
        <w:rPr>
          <w:rFonts w:ascii="Arial" w:eastAsia="Arial" w:hAnsi="Arial" w:cs="Arial"/>
          <w:sz w:val="24"/>
          <w:szCs w:val="24"/>
          <w:lang w:val="mn-MN"/>
        </w:rPr>
      </w:pPr>
      <w:bookmarkStart w:id="16" w:name="_2s8eyo1" w:colFirst="0" w:colLast="0"/>
      <w:bookmarkStart w:id="17" w:name="_3rdcrjn" w:colFirst="0" w:colLast="0"/>
      <w:bookmarkStart w:id="18" w:name="_26in1rg" w:colFirst="0" w:colLast="0"/>
      <w:bookmarkStart w:id="19" w:name="_44sinio" w:colFirst="0" w:colLast="0"/>
      <w:bookmarkEnd w:id="16"/>
      <w:bookmarkEnd w:id="17"/>
      <w:bookmarkEnd w:id="18"/>
      <w:bookmarkEnd w:id="19"/>
      <w:r w:rsidRPr="00100044">
        <w:rPr>
          <w:rFonts w:ascii="Arial" w:eastAsia="Arial" w:hAnsi="Arial" w:cs="Arial"/>
          <w:sz w:val="24"/>
          <w:szCs w:val="24"/>
          <w:lang w:val="mn-MN"/>
        </w:rPr>
        <w:t>22.2.3.Үндэсний баялгийн сангийн төрөлжсөн сангуудын чөлөөт үлдэгдлээс хуваарилсан хөрөнгө;</w:t>
      </w:r>
    </w:p>
    <w:p w14:paraId="7C04CFAA" w14:textId="77777777" w:rsidR="00635BFF" w:rsidRPr="00100044" w:rsidRDefault="00635BFF" w:rsidP="00635BFF">
      <w:pPr>
        <w:shd w:val="clear" w:color="auto" w:fill="FFFFFF"/>
        <w:spacing w:line="288" w:lineRule="auto"/>
        <w:ind w:left="567" w:firstLine="567"/>
        <w:jc w:val="both"/>
        <w:rPr>
          <w:rFonts w:ascii="Arial" w:eastAsia="Arial" w:hAnsi="Arial" w:cs="Arial"/>
          <w:sz w:val="24"/>
          <w:szCs w:val="24"/>
          <w:lang w:val="mn-MN"/>
        </w:rPr>
      </w:pPr>
      <w:bookmarkStart w:id="20" w:name="_17dp8vu" w:colFirst="0" w:colLast="0"/>
      <w:bookmarkEnd w:id="20"/>
      <w:r w:rsidRPr="00100044">
        <w:rPr>
          <w:rFonts w:ascii="Arial" w:eastAsia="Arial" w:hAnsi="Arial" w:cs="Arial"/>
          <w:sz w:val="24"/>
          <w:szCs w:val="24"/>
          <w:lang w:val="mn-MN"/>
        </w:rPr>
        <w:t>22.2.4.нийгмийн даатгалын сангийн чөлөөт үлдэгдлээс хуваарилсан хөрөнгө;</w:t>
      </w:r>
    </w:p>
    <w:p w14:paraId="5F9FA1DE" w14:textId="77777777" w:rsidR="00635BFF" w:rsidRPr="00100044" w:rsidRDefault="00635BFF" w:rsidP="00635BFF">
      <w:pPr>
        <w:shd w:val="clear" w:color="auto" w:fill="FFFFFF"/>
        <w:spacing w:after="320" w:line="288" w:lineRule="auto"/>
        <w:ind w:left="567" w:firstLine="567"/>
        <w:jc w:val="both"/>
        <w:rPr>
          <w:rFonts w:ascii="Arial" w:eastAsia="Arial" w:hAnsi="Arial" w:cs="Arial"/>
          <w:sz w:val="24"/>
          <w:szCs w:val="24"/>
          <w:lang w:val="mn-MN"/>
        </w:rPr>
      </w:pPr>
      <w:r w:rsidRPr="00100044">
        <w:rPr>
          <w:rFonts w:ascii="Arial" w:eastAsia="Arial" w:hAnsi="Arial" w:cs="Arial"/>
          <w:sz w:val="24"/>
          <w:szCs w:val="24"/>
          <w:lang w:val="mn-MN"/>
        </w:rPr>
        <w:t>22.2.5.хуульд заасан бусад.</w:t>
      </w:r>
    </w:p>
    <w:p w14:paraId="7708FC1B" w14:textId="77777777" w:rsidR="00100044" w:rsidRPr="00D23CDF" w:rsidRDefault="00100044" w:rsidP="00195C31">
      <w:pPr>
        <w:shd w:val="clear" w:color="auto" w:fill="FFFFFF"/>
        <w:spacing w:line="288" w:lineRule="auto"/>
        <w:jc w:val="both"/>
        <w:rPr>
          <w:rFonts w:ascii="Arial" w:eastAsia="Arial" w:hAnsi="Arial" w:cs="Arial"/>
          <w:b/>
          <w:sz w:val="24"/>
          <w:szCs w:val="24"/>
          <w:lang w:val="mn-MN"/>
        </w:rPr>
      </w:pPr>
      <w:r w:rsidRPr="00D23CDF">
        <w:rPr>
          <w:rFonts w:ascii="Arial" w:eastAsia="Arial" w:hAnsi="Arial" w:cs="Arial"/>
          <w:b/>
          <w:sz w:val="24"/>
          <w:szCs w:val="24"/>
          <w:lang w:val="mn-MN"/>
        </w:rPr>
        <w:t>23 дугаар зүйл.Сангийн хөрөнгийн удирдлага</w:t>
      </w:r>
    </w:p>
    <w:p w14:paraId="2EBC7F70" w14:textId="5B03207E"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bookmarkStart w:id="21" w:name="_2jxsxqh" w:colFirst="0" w:colLast="0"/>
      <w:bookmarkEnd w:id="21"/>
      <w:r w:rsidRPr="00D23CDF">
        <w:rPr>
          <w:rFonts w:ascii="Arial" w:eastAsia="Arial" w:hAnsi="Arial" w:cs="Arial"/>
          <w:sz w:val="24"/>
          <w:szCs w:val="24"/>
          <w:lang w:val="mn-MN"/>
        </w:rPr>
        <w:t>23.1.Сангийн хөрөнг</w:t>
      </w:r>
      <w:r w:rsidR="0044045F" w:rsidRPr="00D23CDF">
        <w:rPr>
          <w:rFonts w:ascii="Arial" w:eastAsia="Arial" w:hAnsi="Arial" w:cs="Arial"/>
          <w:sz w:val="24"/>
          <w:szCs w:val="24"/>
          <w:lang w:val="mn-MN"/>
        </w:rPr>
        <w:t>ийн</w:t>
      </w:r>
      <w:r w:rsidRPr="00D23CDF">
        <w:rPr>
          <w:rFonts w:ascii="Arial" w:eastAsia="Arial" w:hAnsi="Arial" w:cs="Arial"/>
          <w:sz w:val="24"/>
          <w:szCs w:val="24"/>
          <w:lang w:val="mn-MN"/>
        </w:rPr>
        <w:t xml:space="preserve"> удирдлагын бодлого, түүнийг хэрэгжүүлэх үйл ажиллагаа дараах шаардлагыг хангасан байна:</w:t>
      </w:r>
      <w:r w:rsidRPr="00D23CDF" w:rsidDel="00090E95">
        <w:rPr>
          <w:rFonts w:ascii="Arial" w:eastAsia="Arial" w:hAnsi="Arial" w:cs="Arial"/>
          <w:sz w:val="24"/>
          <w:szCs w:val="24"/>
          <w:lang w:val="mn-MN"/>
        </w:rPr>
        <w:t xml:space="preserve"> </w:t>
      </w:r>
    </w:p>
    <w:p w14:paraId="1071A742" w14:textId="19C054EE"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23.1.</w:t>
      </w:r>
      <w:r w:rsidR="0077366E" w:rsidRPr="00D23CDF">
        <w:rPr>
          <w:rFonts w:ascii="Arial" w:eastAsia="Arial" w:hAnsi="Arial" w:cs="Arial"/>
          <w:sz w:val="24"/>
          <w:szCs w:val="24"/>
          <w:lang w:val="mn-MN"/>
        </w:rPr>
        <w:t>1</w:t>
      </w:r>
      <w:r w:rsidRPr="00D23CDF">
        <w:rPr>
          <w:rFonts w:ascii="Arial" w:eastAsia="Arial" w:hAnsi="Arial" w:cs="Arial"/>
          <w:sz w:val="24"/>
          <w:szCs w:val="24"/>
          <w:lang w:val="mn-MN"/>
        </w:rPr>
        <w:t>.санхүүгийн хөрөнгө оруулалт хөрвөх чадвартай байх;</w:t>
      </w:r>
    </w:p>
    <w:p w14:paraId="732A51F6" w14:textId="4DC695BA"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lastRenderedPageBreak/>
        <w:t>23.1.</w:t>
      </w:r>
      <w:r w:rsidR="0077366E" w:rsidRPr="00D23CDF">
        <w:rPr>
          <w:rFonts w:ascii="Arial" w:eastAsia="Arial" w:hAnsi="Arial" w:cs="Arial"/>
          <w:sz w:val="24"/>
          <w:szCs w:val="24"/>
          <w:lang w:val="mn-MN"/>
        </w:rPr>
        <w:t>2</w:t>
      </w:r>
      <w:r w:rsidRPr="00D23CDF">
        <w:rPr>
          <w:rFonts w:ascii="Arial" w:eastAsia="Arial" w:hAnsi="Arial" w:cs="Arial"/>
          <w:sz w:val="24"/>
          <w:szCs w:val="24"/>
          <w:lang w:val="mn-MN"/>
        </w:rPr>
        <w:t>.Сангийн хөрөнгийг барьцаалах,</w:t>
      </w:r>
      <w:r w:rsidR="00E41F5D">
        <w:rPr>
          <w:rFonts w:ascii="Arial" w:eastAsia="Arial" w:hAnsi="Arial" w:cs="Arial"/>
          <w:sz w:val="24"/>
          <w:szCs w:val="24"/>
          <w:lang w:val="mn-MN"/>
        </w:rPr>
        <w:t xml:space="preserve"> </w:t>
      </w:r>
      <w:r w:rsidRPr="00D23CDF">
        <w:rPr>
          <w:rFonts w:ascii="Arial" w:eastAsia="Arial" w:hAnsi="Arial" w:cs="Arial"/>
          <w:sz w:val="24"/>
          <w:szCs w:val="24"/>
          <w:lang w:val="mn-MN"/>
        </w:rPr>
        <w:t>зээлийн баталгаа, батлан даалт гаргах болон бусад хэлбэрээр Сангийн хөрөнгөөр бусдын үүргийн гүйцэтгэлийг хангах гэрээ хэлцэл байгуулахгүй байх;</w:t>
      </w:r>
    </w:p>
    <w:p w14:paraId="3997330B" w14:textId="07F72C02"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23.1.</w:t>
      </w:r>
      <w:r w:rsidR="0077366E" w:rsidRPr="00D23CDF">
        <w:rPr>
          <w:rFonts w:ascii="Arial" w:eastAsia="Arial" w:hAnsi="Arial" w:cs="Arial"/>
          <w:sz w:val="24"/>
          <w:szCs w:val="24"/>
          <w:lang w:val="mn-MN"/>
        </w:rPr>
        <w:t>3</w:t>
      </w:r>
      <w:r w:rsidRPr="00D23CDF">
        <w:rPr>
          <w:rFonts w:ascii="Arial" w:eastAsia="Arial" w:hAnsi="Arial" w:cs="Arial"/>
          <w:sz w:val="24"/>
          <w:szCs w:val="24"/>
          <w:lang w:val="mn-MN"/>
        </w:rPr>
        <w:t>.санхүүгийн хөшүүрэг оролцсон гэрээ, хэлцэл хийхгүй байх.</w:t>
      </w:r>
    </w:p>
    <w:p w14:paraId="788DFD64" w14:textId="77777777"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23.2.Сангийн актив хөрөнгийг аюулгүй, хөрвөх чадвартай, ашигтай байх зарчмыг баримтлан дараах санхүүгийн хэрэгсэлд байршуулж болно:</w:t>
      </w:r>
    </w:p>
    <w:p w14:paraId="7A3EE1B5"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23.2.1.Засгийн газраас гаргасан болон батлан даасан үнэт цаас;</w:t>
      </w:r>
    </w:p>
    <w:p w14:paraId="5965CAAC"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23.2.2.Монголбанкны үнэт цаас;</w:t>
      </w:r>
    </w:p>
    <w:p w14:paraId="43A0DCC9" w14:textId="3381DC99"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bookmarkStart w:id="22" w:name="_z337ya" w:colFirst="0" w:colLast="0"/>
      <w:bookmarkEnd w:id="22"/>
      <w:r w:rsidRPr="00D23CDF">
        <w:rPr>
          <w:rFonts w:ascii="Arial" w:eastAsia="Arial" w:hAnsi="Arial" w:cs="Arial"/>
          <w:sz w:val="24"/>
          <w:szCs w:val="24"/>
          <w:lang w:val="mn-MN"/>
        </w:rPr>
        <w:t>23.2.</w:t>
      </w:r>
      <w:r w:rsidR="00265311" w:rsidRPr="00D23CDF">
        <w:rPr>
          <w:rFonts w:ascii="Arial" w:eastAsia="Arial" w:hAnsi="Arial" w:cs="Arial"/>
          <w:sz w:val="24"/>
          <w:szCs w:val="24"/>
          <w:lang w:val="mn-MN"/>
        </w:rPr>
        <w:t>3</w:t>
      </w:r>
      <w:r w:rsidRPr="00D23CDF">
        <w:rPr>
          <w:rFonts w:ascii="Arial" w:eastAsia="Arial" w:hAnsi="Arial" w:cs="Arial"/>
          <w:sz w:val="24"/>
          <w:szCs w:val="24"/>
          <w:lang w:val="mn-MN"/>
        </w:rPr>
        <w:t>.ипотекийн зээлээр баталгаажсан үнэт цаас;</w:t>
      </w:r>
    </w:p>
    <w:p w14:paraId="0D42ECCE" w14:textId="3A4490B3"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bookmarkStart w:id="23" w:name="_3j2qqm3" w:colFirst="0" w:colLast="0"/>
      <w:bookmarkStart w:id="24" w:name="_1y810tw" w:colFirst="0" w:colLast="0"/>
      <w:bookmarkEnd w:id="23"/>
      <w:bookmarkEnd w:id="24"/>
      <w:r w:rsidRPr="00D23CDF">
        <w:rPr>
          <w:rFonts w:ascii="Arial" w:eastAsia="Arial" w:hAnsi="Arial" w:cs="Arial"/>
          <w:sz w:val="24"/>
          <w:szCs w:val="24"/>
          <w:lang w:val="mn-MN"/>
        </w:rPr>
        <w:t>23.2.</w:t>
      </w:r>
      <w:r w:rsidR="00265311" w:rsidRPr="00D23CDF">
        <w:rPr>
          <w:rFonts w:ascii="Arial" w:eastAsia="Arial" w:hAnsi="Arial" w:cs="Arial"/>
          <w:sz w:val="24"/>
          <w:szCs w:val="24"/>
          <w:lang w:val="mn-MN"/>
        </w:rPr>
        <w:t>4</w:t>
      </w:r>
      <w:r w:rsidRPr="00D23CDF">
        <w:rPr>
          <w:rFonts w:ascii="Arial" w:eastAsia="Arial" w:hAnsi="Arial" w:cs="Arial"/>
          <w:sz w:val="24"/>
          <w:szCs w:val="24"/>
          <w:lang w:val="mn-MN"/>
        </w:rPr>
        <w:t>.Банкны тухай хуулийн 3.1.20-д заасан арилжааны банк /цаашид "арилжааны банк" гэх/-нд байршуулах мөнгөн хадгаламж.</w:t>
      </w:r>
    </w:p>
    <w:p w14:paraId="579C8204" w14:textId="37CE315B"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bookmarkStart w:id="25" w:name="_4i7ojhp" w:colFirst="0" w:colLast="0"/>
      <w:bookmarkEnd w:id="25"/>
      <w:r w:rsidRPr="00D23CDF">
        <w:rPr>
          <w:rFonts w:ascii="Arial" w:eastAsia="Arial" w:hAnsi="Arial" w:cs="Arial"/>
          <w:sz w:val="24"/>
          <w:szCs w:val="24"/>
          <w:lang w:val="mn-MN"/>
        </w:rPr>
        <w:t xml:space="preserve">23.3.Энэ </w:t>
      </w:r>
      <w:r w:rsidR="007176EC" w:rsidRPr="00D23CDF">
        <w:rPr>
          <w:rFonts w:ascii="Arial" w:eastAsia="Arial" w:hAnsi="Arial" w:cs="Arial"/>
          <w:sz w:val="24"/>
          <w:szCs w:val="24"/>
          <w:lang w:val="mn-MN"/>
        </w:rPr>
        <w:t>зүйлийн</w:t>
      </w:r>
      <w:r w:rsidRPr="00D23CDF">
        <w:rPr>
          <w:rFonts w:ascii="Arial" w:eastAsia="Arial" w:hAnsi="Arial" w:cs="Arial"/>
          <w:sz w:val="24"/>
          <w:szCs w:val="24"/>
          <w:lang w:val="mn-MN"/>
        </w:rPr>
        <w:t xml:space="preserve"> 23.2-т заасан санхүүгийн </w:t>
      </w:r>
      <w:r w:rsidR="007176EC" w:rsidRPr="00D23CDF">
        <w:rPr>
          <w:rFonts w:ascii="Arial" w:eastAsia="Arial" w:hAnsi="Arial" w:cs="Arial"/>
          <w:sz w:val="24"/>
          <w:szCs w:val="24"/>
          <w:lang w:val="mn-MN"/>
        </w:rPr>
        <w:t>хэрэгсэлд</w:t>
      </w:r>
      <w:r w:rsidRPr="00D23CDF">
        <w:rPr>
          <w:rFonts w:ascii="Arial" w:eastAsia="Arial" w:hAnsi="Arial" w:cs="Arial"/>
          <w:sz w:val="24"/>
          <w:szCs w:val="24"/>
          <w:lang w:val="mn-MN"/>
        </w:rPr>
        <w:t xml:space="preserve"> хөрөнгө оруулах үйл ажиллагааг Корпорацын төлөөлөн удирдах зөвлөлийн шийдвэрээр хэрэгжүүлнэ.</w:t>
      </w:r>
    </w:p>
    <w:p w14:paraId="461ED76C" w14:textId="6E14965D"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bookmarkStart w:id="26" w:name="_2xcytpi" w:colFirst="0" w:colLast="0"/>
      <w:bookmarkStart w:id="27" w:name="_1ci93xb" w:colFirst="0" w:colLast="0"/>
      <w:bookmarkEnd w:id="26"/>
      <w:bookmarkEnd w:id="27"/>
      <w:r w:rsidRPr="00D23CDF">
        <w:rPr>
          <w:rFonts w:ascii="Arial" w:eastAsia="Arial" w:hAnsi="Arial" w:cs="Arial"/>
          <w:sz w:val="24"/>
          <w:szCs w:val="24"/>
          <w:lang w:val="mn-MN"/>
        </w:rPr>
        <w:t>23.</w:t>
      </w:r>
      <w:r w:rsidR="004F0B00" w:rsidRPr="00D23CDF">
        <w:rPr>
          <w:rFonts w:ascii="Arial" w:eastAsia="Arial" w:hAnsi="Arial" w:cs="Arial"/>
          <w:sz w:val="24"/>
          <w:szCs w:val="24"/>
          <w:lang w:val="mn-MN"/>
        </w:rPr>
        <w:t>4</w:t>
      </w:r>
      <w:r w:rsidRPr="00D23CDF">
        <w:rPr>
          <w:rFonts w:ascii="Arial" w:eastAsia="Arial" w:hAnsi="Arial" w:cs="Arial"/>
          <w:sz w:val="24"/>
          <w:szCs w:val="24"/>
          <w:lang w:val="mn-MN"/>
        </w:rPr>
        <w:t>.Сангаас хөрөнгө оруулах, арга хэмжээнд зарцуулах харилцааг зохицуулсан журмыг Санхүүгийн зохицуулах хороо, Монголбанкны саналыг тусган Засгийн газар батална.</w:t>
      </w:r>
    </w:p>
    <w:p w14:paraId="283B18C3" w14:textId="23B04FE6"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23.</w:t>
      </w:r>
      <w:r w:rsidR="004F0B00" w:rsidRPr="00D23CDF">
        <w:rPr>
          <w:rFonts w:ascii="Arial" w:eastAsia="Arial" w:hAnsi="Arial" w:cs="Arial"/>
          <w:sz w:val="24"/>
          <w:szCs w:val="24"/>
          <w:lang w:val="mn-MN"/>
        </w:rPr>
        <w:t>5</w:t>
      </w:r>
      <w:r w:rsidRPr="00D23CDF">
        <w:rPr>
          <w:rFonts w:ascii="Arial" w:eastAsia="Arial" w:hAnsi="Arial" w:cs="Arial"/>
          <w:sz w:val="24"/>
          <w:szCs w:val="24"/>
          <w:lang w:val="mn-MN"/>
        </w:rPr>
        <w:t>.Сангийн хөрөнгийг энэ хуульд зааснаас бусад санхүүгийн хэрэгсэлд хөрөнгө оруулахыг хориглоно.</w:t>
      </w:r>
    </w:p>
    <w:p w14:paraId="7E31B219" w14:textId="1D423FD9" w:rsidR="00100044" w:rsidRPr="00D23CDF" w:rsidRDefault="00100044" w:rsidP="00A1698A">
      <w:pPr>
        <w:shd w:val="clear" w:color="auto" w:fill="FFFFFF"/>
        <w:spacing w:after="320"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23.</w:t>
      </w:r>
      <w:r w:rsidR="004F0B00" w:rsidRPr="00D23CDF">
        <w:rPr>
          <w:rFonts w:ascii="Arial" w:eastAsia="Arial" w:hAnsi="Arial" w:cs="Arial"/>
          <w:sz w:val="24"/>
          <w:szCs w:val="24"/>
          <w:lang w:val="mn-MN"/>
        </w:rPr>
        <w:t>6</w:t>
      </w:r>
      <w:r w:rsidRPr="00D23CDF">
        <w:rPr>
          <w:rFonts w:ascii="Arial" w:eastAsia="Arial" w:hAnsi="Arial" w:cs="Arial"/>
          <w:sz w:val="24"/>
          <w:szCs w:val="24"/>
          <w:lang w:val="mn-MN"/>
        </w:rPr>
        <w:t>.Гүйцэтгэх удирдлага төлөөлөн удирдах зөвлөлийн зөвшөөрөлтэйгөөр Сангийн хөрөнгийн зарим хэсгийг гэрээний үндсэн дээр хөндлөнгийн хөрөнгө оруулалтын менежментийн компаниар гүйцэтгүүлж болно.</w:t>
      </w:r>
    </w:p>
    <w:p w14:paraId="538A714D" w14:textId="77777777" w:rsidR="00100044" w:rsidRPr="00D23CDF" w:rsidRDefault="00100044" w:rsidP="00195C31">
      <w:pPr>
        <w:shd w:val="clear" w:color="auto" w:fill="FFFFFF"/>
        <w:spacing w:line="288" w:lineRule="auto"/>
        <w:jc w:val="both"/>
        <w:rPr>
          <w:rFonts w:ascii="Arial" w:eastAsia="Arial" w:hAnsi="Arial" w:cs="Arial"/>
          <w:b/>
          <w:sz w:val="24"/>
          <w:szCs w:val="24"/>
          <w:lang w:val="mn-MN"/>
        </w:rPr>
      </w:pPr>
      <w:bookmarkStart w:id="28" w:name="_3whwml4" w:colFirst="0" w:colLast="0"/>
      <w:bookmarkEnd w:id="28"/>
      <w:r w:rsidRPr="00D23CDF">
        <w:rPr>
          <w:rFonts w:ascii="Arial" w:eastAsia="Arial" w:hAnsi="Arial" w:cs="Arial"/>
          <w:b/>
          <w:sz w:val="24"/>
          <w:szCs w:val="24"/>
          <w:lang w:val="mn-MN"/>
        </w:rPr>
        <w:t>24 дүгээр зүйл. Сангийн хөрөнгийн зарцуулалт</w:t>
      </w:r>
    </w:p>
    <w:p w14:paraId="01297982" w14:textId="77777777"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bookmarkStart w:id="29" w:name="_2bn6wsx" w:colFirst="0" w:colLast="0"/>
      <w:bookmarkEnd w:id="29"/>
      <w:r w:rsidRPr="00D23CDF">
        <w:rPr>
          <w:rFonts w:ascii="Arial" w:eastAsia="Arial" w:hAnsi="Arial" w:cs="Arial"/>
          <w:sz w:val="24"/>
          <w:szCs w:val="24"/>
          <w:lang w:val="mn-MN"/>
        </w:rPr>
        <w:t>24.1.Сангийн хөрөнгийг дараах зориулалтаар зарцуулна.</w:t>
      </w:r>
    </w:p>
    <w:p w14:paraId="2F271E3C"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bookmarkStart w:id="30" w:name="_qsh70q" w:colFirst="0" w:colLast="0"/>
      <w:bookmarkEnd w:id="30"/>
      <w:r w:rsidRPr="00D23CDF">
        <w:rPr>
          <w:rFonts w:ascii="Arial" w:eastAsia="Arial" w:hAnsi="Arial" w:cs="Arial"/>
          <w:sz w:val="24"/>
          <w:szCs w:val="24"/>
          <w:lang w:val="mn-MN"/>
        </w:rPr>
        <w:t>24.1.1.Монголбанкнаас шилжүүлсэн ипотекийн зээлээр баталгаажсан үнэт цаасны төлбөр;</w:t>
      </w:r>
    </w:p>
    <w:p w14:paraId="0ABFAB82" w14:textId="77777777"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bookmarkStart w:id="31" w:name="_3as4poj" w:colFirst="0" w:colLast="0"/>
      <w:bookmarkEnd w:id="31"/>
      <w:r w:rsidRPr="00D23CDF">
        <w:rPr>
          <w:rFonts w:ascii="Arial" w:eastAsia="Arial" w:hAnsi="Arial" w:cs="Arial"/>
          <w:sz w:val="24"/>
          <w:szCs w:val="24"/>
          <w:lang w:val="mn-MN"/>
        </w:rPr>
        <w:t>24.1.2.Хөрөнгө оруулагчаас санд төвлөрүүлсэн санхүүжилтийн буцаан төлөх төлбөрт;</w:t>
      </w:r>
    </w:p>
    <w:p w14:paraId="762352AF" w14:textId="6E94E199"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bookmarkStart w:id="32" w:name="_1pxezwc" w:colFirst="0" w:colLast="0"/>
      <w:bookmarkEnd w:id="32"/>
      <w:r w:rsidRPr="00D23CDF">
        <w:rPr>
          <w:rFonts w:ascii="Arial" w:eastAsia="Arial" w:hAnsi="Arial" w:cs="Arial"/>
          <w:sz w:val="24"/>
          <w:szCs w:val="24"/>
          <w:lang w:val="mn-MN"/>
        </w:rPr>
        <w:t>24.1.3.Үнэт цаасны бүртгэл, төлбөр тооцоотой холбоотой шимтгэл</w:t>
      </w:r>
      <w:r w:rsidR="007A42BC" w:rsidRPr="00D23CDF">
        <w:rPr>
          <w:rFonts w:ascii="Arial" w:eastAsia="Arial" w:hAnsi="Arial" w:cs="Arial"/>
          <w:sz w:val="24"/>
          <w:szCs w:val="24"/>
          <w:lang w:val="mn-MN"/>
        </w:rPr>
        <w:t>;</w:t>
      </w:r>
      <w:r w:rsidRPr="00D23CDF">
        <w:rPr>
          <w:rFonts w:ascii="Arial" w:eastAsia="Arial" w:hAnsi="Arial" w:cs="Arial"/>
          <w:sz w:val="24"/>
          <w:szCs w:val="24"/>
          <w:lang w:val="mn-MN"/>
        </w:rPr>
        <w:t xml:space="preserve"> хураамж;</w:t>
      </w:r>
    </w:p>
    <w:p w14:paraId="692E2397" w14:textId="42F2A42E" w:rsidR="007A42BC" w:rsidRPr="00D23CDF" w:rsidRDefault="007A42BC" w:rsidP="007A42BC">
      <w:pPr>
        <w:shd w:val="clear" w:color="auto" w:fill="FFFFFF"/>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24.1.4.Энэ хуулийн 12.1.2</w:t>
      </w:r>
      <w:r w:rsidR="00405DD1">
        <w:rPr>
          <w:rFonts w:ascii="Arial" w:eastAsia="Arial" w:hAnsi="Arial" w:cs="Arial"/>
          <w:sz w:val="24"/>
          <w:szCs w:val="24"/>
          <w:lang w:val="mn-MN"/>
        </w:rPr>
        <w:t>-</w:t>
      </w:r>
      <w:r w:rsidR="004F59C5" w:rsidRPr="00D23CDF">
        <w:rPr>
          <w:rFonts w:ascii="Arial" w:eastAsia="Arial" w:hAnsi="Arial" w:cs="Arial"/>
          <w:sz w:val="24"/>
          <w:szCs w:val="24"/>
          <w:lang w:val="mn-MN"/>
        </w:rPr>
        <w:t>12.1.</w:t>
      </w:r>
      <w:r w:rsidR="00405DD1">
        <w:rPr>
          <w:rFonts w:ascii="Arial" w:eastAsia="Arial" w:hAnsi="Arial" w:cs="Arial"/>
          <w:sz w:val="24"/>
          <w:szCs w:val="24"/>
          <w:lang w:val="mn-MN"/>
        </w:rPr>
        <w:t>4</w:t>
      </w:r>
      <w:r w:rsidRPr="00D23CDF">
        <w:rPr>
          <w:rFonts w:ascii="Arial" w:eastAsia="Arial" w:hAnsi="Arial" w:cs="Arial"/>
          <w:sz w:val="24"/>
          <w:szCs w:val="24"/>
          <w:lang w:val="mn-MN"/>
        </w:rPr>
        <w:t>-д заасан үйл ажиллагаа</w:t>
      </w:r>
      <w:r w:rsidR="003664FE">
        <w:rPr>
          <w:rFonts w:ascii="Arial" w:eastAsia="Arial" w:hAnsi="Arial" w:cs="Arial"/>
          <w:sz w:val="24"/>
          <w:szCs w:val="24"/>
          <w:lang w:val="mn-MN"/>
        </w:rPr>
        <w:t>ны санхүүжилт</w:t>
      </w:r>
      <w:r w:rsidRPr="00D23CDF">
        <w:rPr>
          <w:rFonts w:ascii="Arial" w:eastAsia="Arial" w:hAnsi="Arial" w:cs="Arial"/>
          <w:sz w:val="24"/>
          <w:szCs w:val="24"/>
          <w:lang w:val="mn-MN"/>
        </w:rPr>
        <w:t>;</w:t>
      </w:r>
    </w:p>
    <w:p w14:paraId="4427EB76" w14:textId="4A657B13" w:rsidR="00100044" w:rsidRPr="00D23CDF" w:rsidRDefault="00100044" w:rsidP="00195C31">
      <w:pPr>
        <w:shd w:val="clear" w:color="auto" w:fill="FFFFFF"/>
        <w:spacing w:line="288" w:lineRule="auto"/>
        <w:ind w:left="567" w:firstLine="567"/>
        <w:jc w:val="both"/>
        <w:rPr>
          <w:rFonts w:ascii="Arial" w:eastAsia="Arial" w:hAnsi="Arial" w:cs="Arial"/>
          <w:sz w:val="24"/>
          <w:szCs w:val="24"/>
          <w:lang w:val="mn-MN"/>
        </w:rPr>
      </w:pPr>
      <w:bookmarkStart w:id="33" w:name="_49x2ik5" w:colFirst="0" w:colLast="0"/>
      <w:bookmarkEnd w:id="33"/>
      <w:r w:rsidRPr="00D23CDF">
        <w:rPr>
          <w:rFonts w:ascii="Arial" w:eastAsia="Arial" w:hAnsi="Arial" w:cs="Arial"/>
          <w:sz w:val="24"/>
          <w:szCs w:val="24"/>
          <w:lang w:val="mn-MN"/>
        </w:rPr>
        <w:t>24.1.</w:t>
      </w:r>
      <w:r w:rsidR="00505218">
        <w:rPr>
          <w:rFonts w:ascii="Arial" w:eastAsia="Arial" w:hAnsi="Arial" w:cs="Arial"/>
          <w:sz w:val="24"/>
          <w:szCs w:val="24"/>
          <w:lang w:val="mn-MN"/>
        </w:rPr>
        <w:t>5</w:t>
      </w:r>
      <w:r w:rsidRPr="00D23CDF">
        <w:rPr>
          <w:rFonts w:ascii="Arial" w:eastAsia="Arial" w:hAnsi="Arial" w:cs="Arial"/>
          <w:sz w:val="24"/>
          <w:szCs w:val="24"/>
          <w:lang w:val="mn-MN"/>
        </w:rPr>
        <w:t xml:space="preserve">.Сан хөрөнгийг удирдахтай холбоотой </w:t>
      </w:r>
      <w:r w:rsidR="00505218">
        <w:rPr>
          <w:rFonts w:ascii="Arial" w:eastAsia="Arial" w:hAnsi="Arial" w:cs="Arial"/>
          <w:sz w:val="24"/>
          <w:szCs w:val="24"/>
          <w:lang w:val="mn-MN"/>
        </w:rPr>
        <w:t>к</w:t>
      </w:r>
      <w:r w:rsidRPr="00D23CDF">
        <w:rPr>
          <w:rFonts w:ascii="Arial" w:eastAsia="Arial" w:hAnsi="Arial" w:cs="Arial"/>
          <w:sz w:val="24"/>
          <w:szCs w:val="24"/>
          <w:lang w:val="mn-MN"/>
        </w:rPr>
        <w:t>орпорацын зардал.</w:t>
      </w:r>
    </w:p>
    <w:p w14:paraId="4A80F50B" w14:textId="77777777" w:rsidR="00100044" w:rsidRPr="00D23CDF" w:rsidRDefault="00100044" w:rsidP="00A1698A">
      <w:pPr>
        <w:shd w:val="clear" w:color="auto" w:fill="FFFFFF"/>
        <w:spacing w:after="320" w:line="288" w:lineRule="auto"/>
        <w:ind w:firstLine="567"/>
        <w:jc w:val="both"/>
        <w:rPr>
          <w:rFonts w:ascii="Arial" w:eastAsia="Arial" w:hAnsi="Arial" w:cs="Arial"/>
          <w:sz w:val="24"/>
          <w:szCs w:val="24"/>
          <w:lang w:val="mn-MN"/>
        </w:rPr>
      </w:pPr>
      <w:bookmarkStart w:id="34" w:name="_147n2zr" w:colFirst="0" w:colLast="0"/>
      <w:bookmarkEnd w:id="34"/>
      <w:r w:rsidRPr="00D23CDF">
        <w:rPr>
          <w:rFonts w:ascii="Arial" w:eastAsia="Arial" w:hAnsi="Arial" w:cs="Arial"/>
          <w:sz w:val="24"/>
          <w:szCs w:val="24"/>
          <w:lang w:val="mn-MN"/>
        </w:rPr>
        <w:t>24.2.Сангийн хөрөнгийн зарцуулалтад Санхүүгийн зохицуулах хороо, санхүү, төсвийн асуудал эрхэлсэн болон орон сууцны асуудал эрхэлсэн төрийн захиргааны төв байгууллага хяналт тавина.</w:t>
      </w:r>
    </w:p>
    <w:p w14:paraId="50458568" w14:textId="77777777" w:rsidR="00100044" w:rsidRPr="00D23CDF" w:rsidRDefault="00100044" w:rsidP="00A1698A">
      <w:pPr>
        <w:shd w:val="clear" w:color="auto" w:fill="FFFFFF"/>
        <w:spacing w:line="288" w:lineRule="auto"/>
        <w:jc w:val="both"/>
        <w:rPr>
          <w:rFonts w:ascii="Arial" w:eastAsia="Arial" w:hAnsi="Arial" w:cs="Arial"/>
          <w:b/>
          <w:sz w:val="24"/>
          <w:szCs w:val="24"/>
          <w:lang w:val="mn-MN"/>
        </w:rPr>
      </w:pPr>
      <w:bookmarkStart w:id="35" w:name="_3o7alnk" w:colFirst="0" w:colLast="0"/>
      <w:bookmarkEnd w:id="35"/>
      <w:r w:rsidRPr="00D23CDF">
        <w:rPr>
          <w:rFonts w:ascii="Arial" w:eastAsia="Arial" w:hAnsi="Arial" w:cs="Arial"/>
          <w:b/>
          <w:sz w:val="24"/>
          <w:szCs w:val="24"/>
          <w:lang w:val="mn-MN"/>
        </w:rPr>
        <w:lastRenderedPageBreak/>
        <w:t>25 дугаар зүйл. Сангийн үйл ажиллагааг тайлагнах</w:t>
      </w:r>
    </w:p>
    <w:p w14:paraId="212E731B" w14:textId="77777777" w:rsidR="00013579" w:rsidRPr="00D23CDF" w:rsidRDefault="00013579" w:rsidP="00013579">
      <w:pPr>
        <w:spacing w:line="288" w:lineRule="auto"/>
        <w:ind w:firstLine="567"/>
        <w:jc w:val="both"/>
        <w:rPr>
          <w:rFonts w:ascii="Arial" w:eastAsia="Arial" w:hAnsi="Arial" w:cs="Arial"/>
          <w:sz w:val="24"/>
          <w:szCs w:val="24"/>
          <w:lang w:val="mn-MN"/>
        </w:rPr>
      </w:pPr>
      <w:bookmarkStart w:id="36" w:name="_23ckvvd" w:colFirst="0" w:colLast="0"/>
      <w:bookmarkEnd w:id="36"/>
      <w:r w:rsidRPr="00D23CDF">
        <w:rPr>
          <w:rFonts w:ascii="Arial" w:eastAsia="Arial" w:hAnsi="Arial" w:cs="Arial"/>
          <w:sz w:val="24"/>
          <w:szCs w:val="24"/>
          <w:lang w:val="mn-MN"/>
        </w:rPr>
        <w:t>25.1.Корпорац Сангийн санхүүгийн болон үйл ажиллагааны тайланг тус бүр улирал, бүтэн жилээр гаргана.</w:t>
      </w:r>
    </w:p>
    <w:p w14:paraId="0E029B0B" w14:textId="77777777" w:rsidR="00013579" w:rsidRPr="00D23CDF" w:rsidRDefault="00013579" w:rsidP="00013579">
      <w:pPr>
        <w:spacing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25.2.Сангийн санхүүгийн болон үйл ажиллагааны жилийн тайланд дараах зүйлийг тусгана:</w:t>
      </w:r>
    </w:p>
    <w:p w14:paraId="1502AC5F" w14:textId="77777777" w:rsidR="00013579" w:rsidRPr="00D23CDF" w:rsidRDefault="00013579" w:rsidP="00013579">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25.2.1.энэ хуулийн 25.1-д заасан улирлын тайланд тусгасан зүйлс;</w:t>
      </w:r>
    </w:p>
    <w:p w14:paraId="229B74E8" w14:textId="77777777" w:rsidR="00013579" w:rsidRPr="00D23CDF" w:rsidRDefault="00013579" w:rsidP="00013579">
      <w:pPr>
        <w:spacing w:line="288" w:lineRule="auto"/>
        <w:ind w:left="567" w:firstLine="567"/>
        <w:jc w:val="both"/>
        <w:rPr>
          <w:rFonts w:ascii="Arial" w:eastAsia="Arial" w:hAnsi="Arial" w:cs="Arial"/>
          <w:sz w:val="24"/>
          <w:szCs w:val="24"/>
          <w:lang w:val="mn-MN"/>
        </w:rPr>
      </w:pPr>
      <w:r w:rsidRPr="00D23CDF">
        <w:rPr>
          <w:rFonts w:ascii="Arial" w:eastAsia="Arial" w:hAnsi="Arial" w:cs="Arial"/>
          <w:sz w:val="24"/>
          <w:szCs w:val="24"/>
          <w:lang w:val="mn-MN"/>
        </w:rPr>
        <w:t>25.2.2.Сангийн эрсдэлийн удирдлагын тайлан;</w:t>
      </w:r>
    </w:p>
    <w:p w14:paraId="40E0AB31" w14:textId="77777777" w:rsidR="00013579" w:rsidRPr="00D23CDF" w:rsidRDefault="00013579" w:rsidP="00013579">
      <w:pPr>
        <w:spacing w:line="288" w:lineRule="auto"/>
        <w:ind w:left="567" w:firstLine="567"/>
        <w:jc w:val="both"/>
        <w:rPr>
          <w:rFonts w:ascii="Arial" w:eastAsia="Arial" w:hAnsi="Arial" w:cs="Arial"/>
          <w:sz w:val="24"/>
          <w:szCs w:val="24"/>
        </w:rPr>
      </w:pPr>
      <w:r w:rsidRPr="00D23CDF">
        <w:rPr>
          <w:rFonts w:ascii="Arial" w:eastAsia="Arial" w:hAnsi="Arial" w:cs="Arial"/>
          <w:sz w:val="24"/>
          <w:szCs w:val="24"/>
          <w:lang w:val="mn-MN"/>
        </w:rPr>
        <w:t>25.2.3.аудитын дүгнэлт.</w:t>
      </w:r>
    </w:p>
    <w:p w14:paraId="466A4691" w14:textId="77777777" w:rsidR="00100044" w:rsidRPr="00D23CDF" w:rsidRDefault="00100044" w:rsidP="00A1698A">
      <w:pPr>
        <w:shd w:val="clear" w:color="auto" w:fill="FFFFFF"/>
        <w:spacing w:before="640" w:after="0" w:line="288" w:lineRule="auto"/>
        <w:jc w:val="center"/>
        <w:rPr>
          <w:rFonts w:ascii="Arial" w:eastAsia="Arial" w:hAnsi="Arial" w:cs="Arial"/>
          <w:b/>
          <w:sz w:val="24"/>
          <w:szCs w:val="24"/>
          <w:lang w:val="mn-MN"/>
        </w:rPr>
      </w:pPr>
      <w:r w:rsidRPr="00D23CDF">
        <w:rPr>
          <w:rFonts w:ascii="Arial" w:eastAsia="Arial" w:hAnsi="Arial" w:cs="Arial"/>
          <w:b/>
          <w:sz w:val="24"/>
          <w:szCs w:val="24"/>
          <w:lang w:val="mn-MN"/>
        </w:rPr>
        <w:t>ЗУРГААДУГААР БҮЛЭГ</w:t>
      </w:r>
    </w:p>
    <w:p w14:paraId="7621FD44" w14:textId="77777777" w:rsidR="00100044" w:rsidRPr="00D23CDF" w:rsidRDefault="00100044" w:rsidP="00100044">
      <w:pPr>
        <w:shd w:val="clear" w:color="auto" w:fill="FFFFFF"/>
        <w:spacing w:after="320" w:line="288" w:lineRule="auto"/>
        <w:jc w:val="center"/>
        <w:rPr>
          <w:rFonts w:ascii="Arial" w:eastAsia="Arial" w:hAnsi="Arial" w:cs="Arial"/>
          <w:b/>
          <w:sz w:val="24"/>
          <w:szCs w:val="24"/>
          <w:lang w:val="mn-MN"/>
        </w:rPr>
      </w:pPr>
      <w:bookmarkStart w:id="37" w:name="_ihv636" w:colFirst="0" w:colLast="0"/>
      <w:bookmarkEnd w:id="37"/>
      <w:r w:rsidRPr="00D23CDF">
        <w:rPr>
          <w:rFonts w:ascii="Arial" w:eastAsia="Arial" w:hAnsi="Arial" w:cs="Arial"/>
          <w:b/>
          <w:sz w:val="24"/>
          <w:szCs w:val="24"/>
          <w:lang w:val="mn-MN"/>
        </w:rPr>
        <w:t>БУСАД</w:t>
      </w:r>
    </w:p>
    <w:p w14:paraId="10FE1CAE" w14:textId="77777777" w:rsidR="00100044" w:rsidRPr="00D23CDF" w:rsidRDefault="00100044" w:rsidP="00195C31">
      <w:pPr>
        <w:shd w:val="clear" w:color="auto" w:fill="FFFFFF"/>
        <w:spacing w:line="288" w:lineRule="auto"/>
        <w:jc w:val="both"/>
        <w:rPr>
          <w:rFonts w:ascii="Arial" w:eastAsia="Arial" w:hAnsi="Arial" w:cs="Arial"/>
          <w:b/>
          <w:sz w:val="24"/>
          <w:szCs w:val="24"/>
          <w:lang w:val="mn-MN"/>
        </w:rPr>
      </w:pPr>
      <w:bookmarkStart w:id="38" w:name="_vx1227" w:colFirst="0" w:colLast="0"/>
      <w:bookmarkEnd w:id="38"/>
      <w:r w:rsidRPr="00D23CDF">
        <w:rPr>
          <w:rFonts w:ascii="Arial" w:eastAsia="Arial" w:hAnsi="Arial" w:cs="Arial"/>
          <w:b/>
          <w:sz w:val="24"/>
          <w:szCs w:val="24"/>
          <w:lang w:val="mn-MN"/>
        </w:rPr>
        <w:t>26 дугаар зүйл. Хууль зөрчигчид хүлээлгэх хариуцлага</w:t>
      </w:r>
    </w:p>
    <w:p w14:paraId="7F9F062A" w14:textId="77777777"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bookmarkStart w:id="39" w:name="_3fwokq0" w:colFirst="0" w:colLast="0"/>
      <w:bookmarkEnd w:id="39"/>
      <w:r w:rsidRPr="00D23CDF">
        <w:rPr>
          <w:rFonts w:ascii="Arial" w:eastAsia="Arial" w:hAnsi="Arial" w:cs="Arial"/>
          <w:sz w:val="24"/>
          <w:szCs w:val="24"/>
          <w:lang w:val="mn-MN"/>
        </w:rPr>
        <w:t>26.1.Энэ хуулийг зөрчсөн албан тушаалтны үйлдэл нь гэмт хэргийн шинжгүй бол Төрийн албаны тухай хуульд заасны дагуу хариуцлага хүлээлгэнэ.</w:t>
      </w:r>
    </w:p>
    <w:p w14:paraId="12BC79FD" w14:textId="77777777"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bookmarkStart w:id="40" w:name="_1v1yuxt" w:colFirst="0" w:colLast="0"/>
      <w:bookmarkEnd w:id="40"/>
      <w:r w:rsidRPr="00D23CDF">
        <w:rPr>
          <w:rFonts w:ascii="Arial" w:eastAsia="Arial" w:hAnsi="Arial" w:cs="Arial"/>
          <w:sz w:val="24"/>
          <w:szCs w:val="24"/>
          <w:lang w:val="mn-MN"/>
        </w:rPr>
        <w:t>26.2.Энэ хуулийг зөрчсөн хүн, хуулийн этгээдэд Эрүүгийн хууль, эсхүл Зөрчлийн тухай хуульд заасан хариуцлага хүлээлгэнэ.</w:t>
      </w:r>
    </w:p>
    <w:p w14:paraId="63A094C8" w14:textId="69C029B3" w:rsidR="00100044" w:rsidRPr="00D23CDF" w:rsidRDefault="00100044" w:rsidP="00A1698A">
      <w:pPr>
        <w:shd w:val="clear" w:color="auto" w:fill="FFFFFF"/>
        <w:spacing w:after="320" w:line="288" w:lineRule="auto"/>
        <w:ind w:firstLine="567"/>
        <w:jc w:val="both"/>
        <w:rPr>
          <w:rFonts w:ascii="Arial" w:eastAsia="Arial" w:hAnsi="Arial" w:cs="Arial"/>
          <w:sz w:val="24"/>
          <w:szCs w:val="24"/>
          <w:lang w:val="mn-MN"/>
        </w:rPr>
      </w:pPr>
      <w:r w:rsidRPr="00D23CDF">
        <w:rPr>
          <w:rFonts w:ascii="Arial" w:eastAsia="Arial" w:hAnsi="Arial" w:cs="Arial"/>
          <w:sz w:val="24"/>
          <w:szCs w:val="24"/>
          <w:lang w:val="mn-MN"/>
        </w:rPr>
        <w:t>2</w:t>
      </w:r>
      <w:r w:rsidR="00394D30">
        <w:rPr>
          <w:rFonts w:ascii="Arial" w:eastAsia="Arial" w:hAnsi="Arial" w:cs="Arial"/>
          <w:sz w:val="24"/>
          <w:szCs w:val="24"/>
          <w:lang w:val="mn-MN"/>
        </w:rPr>
        <w:t>6</w:t>
      </w:r>
      <w:r w:rsidRPr="00D23CDF">
        <w:rPr>
          <w:rFonts w:ascii="Arial" w:eastAsia="Arial" w:hAnsi="Arial" w:cs="Arial"/>
          <w:sz w:val="24"/>
          <w:szCs w:val="24"/>
          <w:lang w:val="mn-MN"/>
        </w:rPr>
        <w:t>.3.Энэ хуулийг зөрчигчид торгууль оногдуулсан нь тухайн зөрчлийг арилгах, зөрчлийн улмаас бусдад учруулсан хохирлыг нөхөн төлөх хариуцлагаас чөлөөлөх үндэслэл болохгүй.</w:t>
      </w:r>
    </w:p>
    <w:p w14:paraId="2278AD80" w14:textId="77777777" w:rsidR="00100044" w:rsidRPr="00D23CDF" w:rsidRDefault="00100044" w:rsidP="00195C31">
      <w:pPr>
        <w:shd w:val="clear" w:color="auto" w:fill="FFFFFF"/>
        <w:spacing w:line="288" w:lineRule="auto"/>
        <w:jc w:val="both"/>
        <w:rPr>
          <w:rFonts w:ascii="Arial" w:eastAsia="Arial" w:hAnsi="Arial" w:cs="Arial"/>
          <w:b/>
          <w:sz w:val="24"/>
          <w:szCs w:val="24"/>
          <w:lang w:val="mn-MN"/>
        </w:rPr>
      </w:pPr>
      <w:bookmarkStart w:id="41" w:name="_4f1mdlm" w:colFirst="0" w:colLast="0"/>
      <w:bookmarkEnd w:id="41"/>
      <w:r w:rsidRPr="00D23CDF">
        <w:rPr>
          <w:rFonts w:ascii="Arial" w:eastAsia="Arial" w:hAnsi="Arial" w:cs="Arial"/>
          <w:b/>
          <w:sz w:val="24"/>
          <w:szCs w:val="24"/>
          <w:lang w:val="mn-MN"/>
        </w:rPr>
        <w:t>27 дугаар зүйл. Хууль хүчин төгөлдөр болох</w:t>
      </w:r>
    </w:p>
    <w:p w14:paraId="0AA4D01C" w14:textId="77777777" w:rsidR="00100044" w:rsidRPr="00D23CDF" w:rsidRDefault="00100044" w:rsidP="00100044">
      <w:pPr>
        <w:shd w:val="clear" w:color="auto" w:fill="FFFFFF"/>
        <w:spacing w:line="288" w:lineRule="auto"/>
        <w:ind w:firstLine="567"/>
        <w:jc w:val="both"/>
        <w:rPr>
          <w:rFonts w:ascii="Arial" w:eastAsia="Arial" w:hAnsi="Arial" w:cs="Arial"/>
          <w:sz w:val="24"/>
          <w:szCs w:val="24"/>
          <w:lang w:val="mn-MN"/>
        </w:rPr>
      </w:pPr>
      <w:bookmarkStart w:id="42" w:name="_2u6wntf" w:colFirst="0" w:colLast="0"/>
      <w:bookmarkEnd w:id="42"/>
      <w:r w:rsidRPr="00D23CDF">
        <w:rPr>
          <w:rFonts w:ascii="Arial" w:eastAsia="Arial" w:hAnsi="Arial" w:cs="Arial"/>
          <w:sz w:val="24"/>
          <w:szCs w:val="24"/>
          <w:lang w:val="mn-MN"/>
        </w:rPr>
        <w:t>27.1.Энэ хуулийг баталсан өдрөөс эхлэн дагаж мөрдөнө.</w:t>
      </w:r>
    </w:p>
    <w:p w14:paraId="6FD07605" w14:textId="77777777" w:rsidR="00100044" w:rsidRPr="00D23CDF" w:rsidRDefault="00100044" w:rsidP="00100044">
      <w:pPr>
        <w:spacing w:line="288" w:lineRule="auto"/>
        <w:ind w:firstLine="567"/>
        <w:jc w:val="both"/>
        <w:rPr>
          <w:rFonts w:ascii="Arial" w:eastAsia="Arial" w:hAnsi="Arial" w:cs="Arial"/>
          <w:sz w:val="24"/>
          <w:szCs w:val="24"/>
          <w:lang w:val="mn-MN"/>
        </w:rPr>
      </w:pPr>
    </w:p>
    <w:p w14:paraId="35A2BF9A" w14:textId="2B4C9255" w:rsidR="0029047B" w:rsidRPr="00AA174E" w:rsidRDefault="00100044" w:rsidP="00EC522A">
      <w:pPr>
        <w:spacing w:line="288" w:lineRule="auto"/>
        <w:jc w:val="center"/>
        <w:rPr>
          <w:rFonts w:ascii="Arial" w:eastAsia="Arial" w:hAnsi="Arial" w:cs="Arial"/>
          <w:sz w:val="24"/>
          <w:szCs w:val="24"/>
          <w:lang w:val="mn-MN"/>
        </w:rPr>
      </w:pPr>
      <w:r w:rsidRPr="00D23CDF">
        <w:rPr>
          <w:rFonts w:ascii="Arial" w:eastAsia="Arial" w:hAnsi="Arial" w:cs="Arial"/>
          <w:sz w:val="24"/>
          <w:szCs w:val="24"/>
          <w:lang w:val="mn-MN"/>
        </w:rPr>
        <w:t>МОНГОЛ УЛСЫН ИХ ХУРЛЫН ДАРГА</w:t>
      </w:r>
    </w:p>
    <w:p w14:paraId="5F56F8F9" w14:textId="148C0A05" w:rsidR="0029047B" w:rsidRPr="00AA174E" w:rsidRDefault="0029047B" w:rsidP="00100044">
      <w:pPr>
        <w:spacing w:line="288" w:lineRule="auto"/>
        <w:ind w:firstLine="567"/>
        <w:jc w:val="both"/>
        <w:rPr>
          <w:rFonts w:ascii="Arial" w:hAnsi="Arial" w:cs="Arial"/>
          <w:sz w:val="24"/>
          <w:szCs w:val="24"/>
          <w:lang w:val="mn-MN"/>
        </w:rPr>
      </w:pPr>
    </w:p>
    <w:sectPr w:rsidR="0029047B" w:rsidRPr="00AA174E" w:rsidSect="00D30B92">
      <w:footerReference w:type="default" r:id="rId6"/>
      <w:pgSz w:w="11906" w:h="16838" w:code="9"/>
      <w:pgMar w:top="1134" w:right="851" w:bottom="1134" w:left="1701" w:header="720" w:footer="28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D700D" w14:textId="77777777" w:rsidR="00083AE3" w:rsidRDefault="00083AE3" w:rsidP="00D30B92">
      <w:pPr>
        <w:spacing w:after="0" w:line="240" w:lineRule="auto"/>
      </w:pPr>
      <w:r>
        <w:separator/>
      </w:r>
    </w:p>
  </w:endnote>
  <w:endnote w:type="continuationSeparator" w:id="0">
    <w:p w14:paraId="20414045" w14:textId="77777777" w:rsidR="00083AE3" w:rsidRDefault="00083AE3" w:rsidP="00D30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681204"/>
      <w:docPartObj>
        <w:docPartGallery w:val="Page Numbers (Bottom of Page)"/>
        <w:docPartUnique/>
      </w:docPartObj>
    </w:sdtPr>
    <w:sdtEndPr>
      <w:rPr>
        <w:noProof/>
      </w:rPr>
    </w:sdtEndPr>
    <w:sdtContent>
      <w:p w14:paraId="4388A8AC" w14:textId="7626EA78" w:rsidR="00D30B92" w:rsidRDefault="00D30B92">
        <w:pPr>
          <w:pStyle w:val="Footer"/>
          <w:jc w:val="center"/>
        </w:pPr>
        <w:r>
          <w:fldChar w:fldCharType="begin"/>
        </w:r>
        <w:r>
          <w:instrText xml:space="preserve"> PAGE   \* MERGEFORMAT </w:instrText>
        </w:r>
        <w:r>
          <w:fldChar w:fldCharType="separate"/>
        </w:r>
        <w:r w:rsidR="004975D1">
          <w:rPr>
            <w:noProof/>
          </w:rPr>
          <w:t>2</w:t>
        </w:r>
        <w:r>
          <w:rPr>
            <w:noProof/>
          </w:rPr>
          <w:fldChar w:fldCharType="end"/>
        </w:r>
      </w:p>
    </w:sdtContent>
  </w:sdt>
  <w:p w14:paraId="025F3CBD" w14:textId="77777777" w:rsidR="00D30B92" w:rsidRDefault="00D30B9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DF249" w14:textId="77777777" w:rsidR="00083AE3" w:rsidRDefault="00083AE3" w:rsidP="00D30B92">
      <w:pPr>
        <w:spacing w:after="0" w:line="240" w:lineRule="auto"/>
      </w:pPr>
      <w:r>
        <w:separator/>
      </w:r>
    </w:p>
  </w:footnote>
  <w:footnote w:type="continuationSeparator" w:id="0">
    <w:p w14:paraId="2D203722" w14:textId="77777777" w:rsidR="00083AE3" w:rsidRDefault="00083AE3" w:rsidP="00D30B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E9E"/>
    <w:rsid w:val="00007E50"/>
    <w:rsid w:val="00013579"/>
    <w:rsid w:val="0002089F"/>
    <w:rsid w:val="000219E5"/>
    <w:rsid w:val="00031D70"/>
    <w:rsid w:val="00034AE8"/>
    <w:rsid w:val="0003704A"/>
    <w:rsid w:val="00042607"/>
    <w:rsid w:val="00061701"/>
    <w:rsid w:val="000652B9"/>
    <w:rsid w:val="00083AE3"/>
    <w:rsid w:val="000901FC"/>
    <w:rsid w:val="00092C7D"/>
    <w:rsid w:val="00094069"/>
    <w:rsid w:val="000A3A1A"/>
    <w:rsid w:val="000A3D7A"/>
    <w:rsid w:val="000C382D"/>
    <w:rsid w:val="000E4D71"/>
    <w:rsid w:val="000E6812"/>
    <w:rsid w:val="000F72BF"/>
    <w:rsid w:val="00100044"/>
    <w:rsid w:val="00100800"/>
    <w:rsid w:val="001073ED"/>
    <w:rsid w:val="00120A49"/>
    <w:rsid w:val="001300B3"/>
    <w:rsid w:val="00134B9D"/>
    <w:rsid w:val="00136D59"/>
    <w:rsid w:val="0014556D"/>
    <w:rsid w:val="00146C43"/>
    <w:rsid w:val="00147BAD"/>
    <w:rsid w:val="00147E18"/>
    <w:rsid w:val="00151957"/>
    <w:rsid w:val="0016133B"/>
    <w:rsid w:val="0016248B"/>
    <w:rsid w:val="00172BC9"/>
    <w:rsid w:val="00191F2B"/>
    <w:rsid w:val="00195C31"/>
    <w:rsid w:val="001B223C"/>
    <w:rsid w:val="001C39D2"/>
    <w:rsid w:val="001C68FC"/>
    <w:rsid w:val="001E253B"/>
    <w:rsid w:val="001E4CB2"/>
    <w:rsid w:val="001F4BBA"/>
    <w:rsid w:val="001F5CAB"/>
    <w:rsid w:val="00211F31"/>
    <w:rsid w:val="00240FAD"/>
    <w:rsid w:val="00244A09"/>
    <w:rsid w:val="002514BB"/>
    <w:rsid w:val="00260712"/>
    <w:rsid w:val="00261F84"/>
    <w:rsid w:val="00265311"/>
    <w:rsid w:val="00270636"/>
    <w:rsid w:val="0029047B"/>
    <w:rsid w:val="00291E1B"/>
    <w:rsid w:val="00292D64"/>
    <w:rsid w:val="002952CB"/>
    <w:rsid w:val="002B737B"/>
    <w:rsid w:val="002C2137"/>
    <w:rsid w:val="002C3BA9"/>
    <w:rsid w:val="002D171A"/>
    <w:rsid w:val="002D6240"/>
    <w:rsid w:val="002E0705"/>
    <w:rsid w:val="002F12CE"/>
    <w:rsid w:val="00317BC8"/>
    <w:rsid w:val="0032621E"/>
    <w:rsid w:val="00331019"/>
    <w:rsid w:val="00333207"/>
    <w:rsid w:val="00333D5A"/>
    <w:rsid w:val="003435ED"/>
    <w:rsid w:val="0036084D"/>
    <w:rsid w:val="00361749"/>
    <w:rsid w:val="00361EFF"/>
    <w:rsid w:val="00362AEA"/>
    <w:rsid w:val="00364D5A"/>
    <w:rsid w:val="003664FE"/>
    <w:rsid w:val="003708C5"/>
    <w:rsid w:val="00382C06"/>
    <w:rsid w:val="0038372C"/>
    <w:rsid w:val="00384EBE"/>
    <w:rsid w:val="00394870"/>
    <w:rsid w:val="00394D30"/>
    <w:rsid w:val="003975B6"/>
    <w:rsid w:val="003B1B42"/>
    <w:rsid w:val="003B3EDC"/>
    <w:rsid w:val="003B7743"/>
    <w:rsid w:val="003D031C"/>
    <w:rsid w:val="003D0567"/>
    <w:rsid w:val="003D2AB6"/>
    <w:rsid w:val="003E5530"/>
    <w:rsid w:val="003E7EB7"/>
    <w:rsid w:val="003F1394"/>
    <w:rsid w:val="003F27EF"/>
    <w:rsid w:val="003F52B7"/>
    <w:rsid w:val="00405DD1"/>
    <w:rsid w:val="004075D0"/>
    <w:rsid w:val="00407E9C"/>
    <w:rsid w:val="004118A2"/>
    <w:rsid w:val="00417877"/>
    <w:rsid w:val="0042028D"/>
    <w:rsid w:val="0042046F"/>
    <w:rsid w:val="00420F8B"/>
    <w:rsid w:val="00423DCB"/>
    <w:rsid w:val="0042714B"/>
    <w:rsid w:val="0044045F"/>
    <w:rsid w:val="004416F7"/>
    <w:rsid w:val="00443058"/>
    <w:rsid w:val="00472D7A"/>
    <w:rsid w:val="0047674F"/>
    <w:rsid w:val="004975D1"/>
    <w:rsid w:val="004A23A0"/>
    <w:rsid w:val="004B497F"/>
    <w:rsid w:val="004C15F2"/>
    <w:rsid w:val="004F0B00"/>
    <w:rsid w:val="004F59C5"/>
    <w:rsid w:val="00505218"/>
    <w:rsid w:val="005059C5"/>
    <w:rsid w:val="00527789"/>
    <w:rsid w:val="00540569"/>
    <w:rsid w:val="00541301"/>
    <w:rsid w:val="005565A4"/>
    <w:rsid w:val="00556CBA"/>
    <w:rsid w:val="00561FDC"/>
    <w:rsid w:val="005651D9"/>
    <w:rsid w:val="005756E4"/>
    <w:rsid w:val="00582004"/>
    <w:rsid w:val="005831C0"/>
    <w:rsid w:val="005921DA"/>
    <w:rsid w:val="005A51F5"/>
    <w:rsid w:val="005B7C2D"/>
    <w:rsid w:val="005E0486"/>
    <w:rsid w:val="005E636E"/>
    <w:rsid w:val="005E7433"/>
    <w:rsid w:val="005F14AD"/>
    <w:rsid w:val="00600AF3"/>
    <w:rsid w:val="00601CD5"/>
    <w:rsid w:val="00611D97"/>
    <w:rsid w:val="00613119"/>
    <w:rsid w:val="00630696"/>
    <w:rsid w:val="00633841"/>
    <w:rsid w:val="00635BFF"/>
    <w:rsid w:val="00637A84"/>
    <w:rsid w:val="00644BDF"/>
    <w:rsid w:val="00650892"/>
    <w:rsid w:val="0066728C"/>
    <w:rsid w:val="00676B83"/>
    <w:rsid w:val="006A1920"/>
    <w:rsid w:val="006B1597"/>
    <w:rsid w:val="006B2D6C"/>
    <w:rsid w:val="006B5411"/>
    <w:rsid w:val="006B7090"/>
    <w:rsid w:val="006D52E0"/>
    <w:rsid w:val="006D54ED"/>
    <w:rsid w:val="006D6C39"/>
    <w:rsid w:val="006E3029"/>
    <w:rsid w:val="006E7194"/>
    <w:rsid w:val="006F2E71"/>
    <w:rsid w:val="006F412D"/>
    <w:rsid w:val="007015A9"/>
    <w:rsid w:val="00710137"/>
    <w:rsid w:val="007176EC"/>
    <w:rsid w:val="00722765"/>
    <w:rsid w:val="00725CB2"/>
    <w:rsid w:val="00730FAA"/>
    <w:rsid w:val="007327C5"/>
    <w:rsid w:val="00736E5F"/>
    <w:rsid w:val="0073715C"/>
    <w:rsid w:val="007411C3"/>
    <w:rsid w:val="0075260B"/>
    <w:rsid w:val="0077366E"/>
    <w:rsid w:val="00773D90"/>
    <w:rsid w:val="00782E85"/>
    <w:rsid w:val="00785C97"/>
    <w:rsid w:val="0079244B"/>
    <w:rsid w:val="007935BD"/>
    <w:rsid w:val="007A31FB"/>
    <w:rsid w:val="007A42BC"/>
    <w:rsid w:val="007B577D"/>
    <w:rsid w:val="007C042E"/>
    <w:rsid w:val="007C29D2"/>
    <w:rsid w:val="00810AC0"/>
    <w:rsid w:val="00815AEC"/>
    <w:rsid w:val="00822C6A"/>
    <w:rsid w:val="008422E0"/>
    <w:rsid w:val="008445EC"/>
    <w:rsid w:val="0088779F"/>
    <w:rsid w:val="0089164F"/>
    <w:rsid w:val="00891882"/>
    <w:rsid w:val="008974C2"/>
    <w:rsid w:val="008979ED"/>
    <w:rsid w:val="008A40BA"/>
    <w:rsid w:val="008A4908"/>
    <w:rsid w:val="008A6A7E"/>
    <w:rsid w:val="008B5142"/>
    <w:rsid w:val="008C05F6"/>
    <w:rsid w:val="008C1224"/>
    <w:rsid w:val="008C34F8"/>
    <w:rsid w:val="008E6816"/>
    <w:rsid w:val="0090230A"/>
    <w:rsid w:val="0090297A"/>
    <w:rsid w:val="009057D0"/>
    <w:rsid w:val="00905C46"/>
    <w:rsid w:val="00907E94"/>
    <w:rsid w:val="0091183C"/>
    <w:rsid w:val="0091473F"/>
    <w:rsid w:val="00926119"/>
    <w:rsid w:val="00943F8C"/>
    <w:rsid w:val="00953010"/>
    <w:rsid w:val="00963E93"/>
    <w:rsid w:val="0096571F"/>
    <w:rsid w:val="00966A8A"/>
    <w:rsid w:val="00982F46"/>
    <w:rsid w:val="0098349B"/>
    <w:rsid w:val="00994BB2"/>
    <w:rsid w:val="00995D11"/>
    <w:rsid w:val="009A3EBC"/>
    <w:rsid w:val="009B24FA"/>
    <w:rsid w:val="009C2F7C"/>
    <w:rsid w:val="009C53D2"/>
    <w:rsid w:val="009F1A87"/>
    <w:rsid w:val="009F1B97"/>
    <w:rsid w:val="009F3F6D"/>
    <w:rsid w:val="009F4750"/>
    <w:rsid w:val="00A07313"/>
    <w:rsid w:val="00A1698A"/>
    <w:rsid w:val="00A4212F"/>
    <w:rsid w:val="00A44436"/>
    <w:rsid w:val="00A70043"/>
    <w:rsid w:val="00A92DC0"/>
    <w:rsid w:val="00A95FBE"/>
    <w:rsid w:val="00AA174E"/>
    <w:rsid w:val="00AB293F"/>
    <w:rsid w:val="00AC08FA"/>
    <w:rsid w:val="00AD07E3"/>
    <w:rsid w:val="00AE607D"/>
    <w:rsid w:val="00B0790E"/>
    <w:rsid w:val="00B10D46"/>
    <w:rsid w:val="00B150C8"/>
    <w:rsid w:val="00B17A34"/>
    <w:rsid w:val="00B21047"/>
    <w:rsid w:val="00B23D0C"/>
    <w:rsid w:val="00B2497C"/>
    <w:rsid w:val="00B24E9E"/>
    <w:rsid w:val="00B2645E"/>
    <w:rsid w:val="00B41DF3"/>
    <w:rsid w:val="00B47828"/>
    <w:rsid w:val="00B61D9A"/>
    <w:rsid w:val="00B64EEC"/>
    <w:rsid w:val="00B762F5"/>
    <w:rsid w:val="00B9006C"/>
    <w:rsid w:val="00B954FB"/>
    <w:rsid w:val="00B95697"/>
    <w:rsid w:val="00BB183C"/>
    <w:rsid w:val="00BB6A5B"/>
    <w:rsid w:val="00BD4504"/>
    <w:rsid w:val="00BD4C19"/>
    <w:rsid w:val="00BE4FBE"/>
    <w:rsid w:val="00BE7EEE"/>
    <w:rsid w:val="00BF0BC9"/>
    <w:rsid w:val="00C17C65"/>
    <w:rsid w:val="00C20E8A"/>
    <w:rsid w:val="00C30752"/>
    <w:rsid w:val="00C3515A"/>
    <w:rsid w:val="00C37E5F"/>
    <w:rsid w:val="00C544BF"/>
    <w:rsid w:val="00C5600F"/>
    <w:rsid w:val="00C636CA"/>
    <w:rsid w:val="00C76296"/>
    <w:rsid w:val="00C852C1"/>
    <w:rsid w:val="00C92CDD"/>
    <w:rsid w:val="00CA4FD4"/>
    <w:rsid w:val="00CA5376"/>
    <w:rsid w:val="00CB0F5E"/>
    <w:rsid w:val="00CB2F82"/>
    <w:rsid w:val="00CC3B95"/>
    <w:rsid w:val="00CC782C"/>
    <w:rsid w:val="00CD40CC"/>
    <w:rsid w:val="00CE01DE"/>
    <w:rsid w:val="00CE34F4"/>
    <w:rsid w:val="00CF4100"/>
    <w:rsid w:val="00D01937"/>
    <w:rsid w:val="00D046FC"/>
    <w:rsid w:val="00D14A76"/>
    <w:rsid w:val="00D1608A"/>
    <w:rsid w:val="00D23CDF"/>
    <w:rsid w:val="00D30B92"/>
    <w:rsid w:val="00D37ED5"/>
    <w:rsid w:val="00D40EBD"/>
    <w:rsid w:val="00D42537"/>
    <w:rsid w:val="00D4312B"/>
    <w:rsid w:val="00D51641"/>
    <w:rsid w:val="00D62F31"/>
    <w:rsid w:val="00D87EBD"/>
    <w:rsid w:val="00D9325B"/>
    <w:rsid w:val="00D9389E"/>
    <w:rsid w:val="00D9457E"/>
    <w:rsid w:val="00D95BAA"/>
    <w:rsid w:val="00D966D3"/>
    <w:rsid w:val="00DB03BD"/>
    <w:rsid w:val="00DB25FD"/>
    <w:rsid w:val="00DC42B3"/>
    <w:rsid w:val="00DC52E9"/>
    <w:rsid w:val="00DD4703"/>
    <w:rsid w:val="00DF23F7"/>
    <w:rsid w:val="00DF5A4C"/>
    <w:rsid w:val="00E018D0"/>
    <w:rsid w:val="00E02DE3"/>
    <w:rsid w:val="00E13713"/>
    <w:rsid w:val="00E20798"/>
    <w:rsid w:val="00E31007"/>
    <w:rsid w:val="00E36FF4"/>
    <w:rsid w:val="00E40B08"/>
    <w:rsid w:val="00E41643"/>
    <w:rsid w:val="00E41659"/>
    <w:rsid w:val="00E41F5D"/>
    <w:rsid w:val="00E612E7"/>
    <w:rsid w:val="00E7574C"/>
    <w:rsid w:val="00E825EF"/>
    <w:rsid w:val="00EA0BD1"/>
    <w:rsid w:val="00EA555B"/>
    <w:rsid w:val="00EA66C3"/>
    <w:rsid w:val="00EC3E2E"/>
    <w:rsid w:val="00EC522A"/>
    <w:rsid w:val="00EC7F83"/>
    <w:rsid w:val="00ED30AF"/>
    <w:rsid w:val="00F00ADF"/>
    <w:rsid w:val="00F14121"/>
    <w:rsid w:val="00F318AE"/>
    <w:rsid w:val="00F336E1"/>
    <w:rsid w:val="00F34440"/>
    <w:rsid w:val="00F375F1"/>
    <w:rsid w:val="00F478AD"/>
    <w:rsid w:val="00F546BE"/>
    <w:rsid w:val="00F5710C"/>
    <w:rsid w:val="00F72CE8"/>
    <w:rsid w:val="00F73B35"/>
    <w:rsid w:val="00F80150"/>
    <w:rsid w:val="00F903FC"/>
    <w:rsid w:val="00F92383"/>
    <w:rsid w:val="00F97227"/>
    <w:rsid w:val="00FA0E6E"/>
    <w:rsid w:val="00FA5068"/>
    <w:rsid w:val="00FB0B7C"/>
    <w:rsid w:val="00FD74E5"/>
    <w:rsid w:val="00FE01E2"/>
    <w:rsid w:val="00FE54C7"/>
    <w:rsid w:val="00FF1977"/>
    <w:rsid w:val="00FF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2F063"/>
  <w15:chartTrackingRefBased/>
  <w15:docId w15:val="{62EA7372-F16A-48C1-B52E-80AFBED1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E9E"/>
    <w:pPr>
      <w:ind w:left="720"/>
      <w:contextualSpacing/>
    </w:pPr>
  </w:style>
  <w:style w:type="paragraph" w:styleId="Header">
    <w:name w:val="header"/>
    <w:basedOn w:val="Normal"/>
    <w:link w:val="HeaderChar"/>
    <w:uiPriority w:val="99"/>
    <w:unhideWhenUsed/>
    <w:rsid w:val="00D30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B92"/>
  </w:style>
  <w:style w:type="paragraph" w:styleId="Footer">
    <w:name w:val="footer"/>
    <w:basedOn w:val="Normal"/>
    <w:link w:val="FooterChar"/>
    <w:uiPriority w:val="99"/>
    <w:unhideWhenUsed/>
    <w:rsid w:val="00D30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3131</Words>
  <Characters>17848</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Odbaatar B</dc:creator>
  <cp:keywords/>
  <dc:description/>
  <cp:lastModifiedBy>Microsoft Office User</cp:lastModifiedBy>
  <cp:revision>2</cp:revision>
  <cp:lastPrinted>2024-05-16T01:33:00Z</cp:lastPrinted>
  <dcterms:created xsi:type="dcterms:W3CDTF">2024-05-17T07:44:00Z</dcterms:created>
  <dcterms:modified xsi:type="dcterms:W3CDTF">2024-05-17T07:44:00Z</dcterms:modified>
</cp:coreProperties>
</file>