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5823" w14:textId="77777777" w:rsidR="003F041E" w:rsidRPr="002A4D43" w:rsidRDefault="003F041E" w:rsidP="003F041E">
      <w:pPr>
        <w:widowControl w:val="0"/>
        <w:autoSpaceDE w:val="0"/>
        <w:autoSpaceDN w:val="0"/>
        <w:adjustRightInd w:val="0"/>
        <w:spacing w:after="0" w:line="240" w:lineRule="auto"/>
        <w:ind w:left="720" w:firstLine="720"/>
        <w:rPr>
          <w:rFonts w:ascii="Arial" w:hAnsi="Arial" w:cs="Arial"/>
          <w:color w:val="000000"/>
          <w:szCs w:val="24"/>
          <w:shd w:val="clear" w:color="auto" w:fill="FFFFFF"/>
        </w:rPr>
      </w:pPr>
      <w:r w:rsidRPr="002A4D43">
        <w:rPr>
          <w:rFonts w:ascii="Arial" w:hAnsi="Arial" w:cs="Arial"/>
          <w:color w:val="000000"/>
          <w:szCs w:val="24"/>
          <w:shd w:val="clear" w:color="auto" w:fill="FFFFFF"/>
          <w:lang w:val="mn-MN"/>
        </w:rPr>
        <w:t>БАТЛАВ.</w:t>
      </w:r>
    </w:p>
    <w:p w14:paraId="1D93FBE0" w14:textId="799F917D" w:rsidR="003F041E" w:rsidRPr="002A4D43" w:rsidRDefault="003F041E" w:rsidP="003F041E">
      <w:pPr>
        <w:widowControl w:val="0"/>
        <w:autoSpaceDE w:val="0"/>
        <w:autoSpaceDN w:val="0"/>
        <w:adjustRightInd w:val="0"/>
        <w:spacing w:after="0" w:line="240" w:lineRule="auto"/>
        <w:ind w:firstLine="720"/>
        <w:jc w:val="both"/>
        <w:rPr>
          <w:rFonts w:ascii="Arial" w:hAnsi="Arial" w:cs="Arial"/>
          <w:color w:val="000000"/>
          <w:szCs w:val="24"/>
          <w:shd w:val="clear" w:color="auto" w:fill="FFFFFF"/>
        </w:rPr>
      </w:pPr>
      <w:r w:rsidRPr="002A4D43">
        <w:rPr>
          <w:rFonts w:ascii="Arial" w:hAnsi="Arial" w:cs="Arial"/>
          <w:color w:val="000000"/>
          <w:szCs w:val="24"/>
          <w:shd w:val="clear" w:color="auto" w:fill="FFFFFF"/>
          <w:lang w:val="mn-MN"/>
        </w:rPr>
        <w:t>ХУУЛЬ ЗҮЙ, ДОТООД ХЭРГИЙН САЙД</w:t>
      </w:r>
      <w:r w:rsidRPr="002A4D43">
        <w:rPr>
          <w:rFonts w:ascii="Arial" w:hAnsi="Arial" w:cs="Arial"/>
          <w:color w:val="000000"/>
          <w:szCs w:val="24"/>
          <w:shd w:val="clear" w:color="auto" w:fill="FFFFFF"/>
          <w:lang w:val="mn-MN"/>
        </w:rPr>
        <w:tab/>
      </w:r>
      <w:r w:rsidRPr="002A4D43">
        <w:rPr>
          <w:rFonts w:ascii="Arial" w:hAnsi="Arial" w:cs="Arial"/>
          <w:color w:val="000000"/>
          <w:szCs w:val="24"/>
          <w:shd w:val="clear" w:color="auto" w:fill="FFFFFF"/>
          <w:lang w:val="mn-MN"/>
        </w:rPr>
        <w:tab/>
        <w:t xml:space="preserve">                 Б.ЭНХБАЯР</w:t>
      </w:r>
    </w:p>
    <w:p w14:paraId="741D69A0" w14:textId="15AF81E9" w:rsidR="00E6545A" w:rsidRPr="003F041E" w:rsidRDefault="00E6545A" w:rsidP="003F041E">
      <w:pPr>
        <w:spacing w:after="0" w:line="240" w:lineRule="auto"/>
        <w:ind w:right="141"/>
        <w:jc w:val="right"/>
        <w:rPr>
          <w:rFonts w:ascii="Arial" w:hAnsi="Arial" w:cs="Arial"/>
          <w:szCs w:val="24"/>
          <w:u w:val="single"/>
        </w:rPr>
      </w:pPr>
    </w:p>
    <w:p w14:paraId="6F92EDD6" w14:textId="77777777" w:rsidR="003F041E" w:rsidRPr="003F041E" w:rsidRDefault="003F041E" w:rsidP="003F041E">
      <w:pPr>
        <w:spacing w:after="0" w:line="240" w:lineRule="auto"/>
        <w:ind w:right="141"/>
        <w:rPr>
          <w:rFonts w:ascii="Arial" w:hAnsi="Arial" w:cs="Arial"/>
          <w:szCs w:val="24"/>
        </w:rPr>
      </w:pPr>
    </w:p>
    <w:p w14:paraId="0D778530" w14:textId="77777777" w:rsidR="003F041E" w:rsidRPr="003F041E" w:rsidRDefault="003F041E" w:rsidP="003F041E">
      <w:pPr>
        <w:spacing w:after="0" w:line="240" w:lineRule="auto"/>
        <w:ind w:right="141"/>
        <w:rPr>
          <w:rFonts w:ascii="Arial" w:hAnsi="Arial" w:cs="Arial"/>
          <w:szCs w:val="24"/>
        </w:rPr>
      </w:pPr>
    </w:p>
    <w:p w14:paraId="703324B6" w14:textId="0CB593D2" w:rsidR="003F041E" w:rsidRPr="003F041E" w:rsidRDefault="00297659" w:rsidP="003F041E">
      <w:pPr>
        <w:spacing w:after="0" w:line="240" w:lineRule="auto"/>
        <w:ind w:right="141"/>
        <w:jc w:val="center"/>
        <w:rPr>
          <w:rFonts w:ascii="Arial" w:hAnsi="Arial" w:cs="Arial"/>
          <w:b/>
          <w:bCs/>
          <w:szCs w:val="24"/>
          <w:lang w:val="mn-MN"/>
        </w:rPr>
      </w:pPr>
      <w:r w:rsidRPr="003F041E">
        <w:rPr>
          <w:rFonts w:ascii="Calibri" w:hAnsi="Calibri" w:cs="Calibri"/>
          <w:b/>
          <w:bCs/>
          <w:szCs w:val="24"/>
          <w:lang w:val="mn-MN"/>
        </w:rPr>
        <w:t>﻿</w:t>
      </w:r>
      <w:r w:rsidR="003F041E">
        <w:rPr>
          <w:rFonts w:ascii="Calibri" w:hAnsi="Calibri" w:cs="Calibri"/>
          <w:b/>
          <w:bCs/>
          <w:szCs w:val="24"/>
          <w:lang w:val="mn-MN"/>
        </w:rPr>
        <w:tab/>
      </w:r>
      <w:r w:rsidR="0087000C" w:rsidRPr="003F041E">
        <w:rPr>
          <w:rFonts w:ascii="Arial" w:hAnsi="Arial" w:cs="Arial"/>
          <w:b/>
          <w:bCs/>
          <w:szCs w:val="24"/>
          <w:lang w:val="mn-MN"/>
        </w:rPr>
        <w:t>МОНГОЛ УЛСЫН ИХ ХУРЛЫН СОНГУУЛИЙН ТУХАЙ ХУУЛЬД</w:t>
      </w:r>
    </w:p>
    <w:p w14:paraId="27F997A0" w14:textId="77777777" w:rsidR="003F041E" w:rsidRPr="003F041E" w:rsidRDefault="0087000C" w:rsidP="003F041E">
      <w:pPr>
        <w:spacing w:after="0" w:line="240" w:lineRule="auto"/>
        <w:ind w:right="141" w:firstLine="720"/>
        <w:jc w:val="center"/>
        <w:rPr>
          <w:rFonts w:ascii="Arial" w:hAnsi="Arial" w:cs="Arial"/>
          <w:b/>
          <w:bCs/>
          <w:szCs w:val="24"/>
          <w:lang w:val="mn-MN"/>
        </w:rPr>
      </w:pPr>
      <w:r w:rsidRPr="003F041E">
        <w:rPr>
          <w:rFonts w:ascii="Arial" w:hAnsi="Arial" w:cs="Arial"/>
          <w:b/>
          <w:bCs/>
          <w:szCs w:val="24"/>
          <w:lang w:val="mn-MN"/>
        </w:rPr>
        <w:t xml:space="preserve"> НЭМЭЛТ, ӨӨРЧЛӨЛТ ОРУУЛСАНТАЙ</w:t>
      </w:r>
      <w:r w:rsidR="00297659" w:rsidRPr="003F041E">
        <w:rPr>
          <w:rFonts w:ascii="Arial" w:hAnsi="Arial" w:cs="Arial"/>
          <w:b/>
          <w:bCs/>
          <w:szCs w:val="24"/>
          <w:lang w:val="mn-MN"/>
        </w:rPr>
        <w:t xml:space="preserve"> ХОЛБООТОЙГООР </w:t>
      </w:r>
    </w:p>
    <w:p w14:paraId="3CC1E926" w14:textId="77777777" w:rsidR="003F041E" w:rsidRPr="003F041E" w:rsidRDefault="00297659" w:rsidP="003F041E">
      <w:pPr>
        <w:spacing w:after="0" w:line="240" w:lineRule="auto"/>
        <w:ind w:right="141" w:firstLine="720"/>
        <w:jc w:val="center"/>
        <w:rPr>
          <w:rFonts w:ascii="Arial" w:hAnsi="Arial" w:cs="Arial"/>
          <w:b/>
          <w:bCs/>
          <w:szCs w:val="24"/>
          <w:lang w:val="mn-MN"/>
        </w:rPr>
      </w:pPr>
      <w:r w:rsidRPr="003F041E">
        <w:rPr>
          <w:rFonts w:ascii="Arial" w:hAnsi="Arial" w:cs="Arial"/>
          <w:b/>
          <w:bCs/>
          <w:szCs w:val="24"/>
          <w:lang w:val="mn-MN"/>
        </w:rPr>
        <w:t xml:space="preserve">ХУУЛЬ ХООРОНДЫН ДАВХАРДАЛ, ХИЙДЭЛ, ЗӨРЧЛИЙГ </w:t>
      </w:r>
    </w:p>
    <w:p w14:paraId="64088FC9" w14:textId="77777777" w:rsidR="003F041E" w:rsidRPr="003F041E" w:rsidRDefault="00297659" w:rsidP="003F041E">
      <w:pPr>
        <w:spacing w:after="0" w:line="240" w:lineRule="auto"/>
        <w:ind w:right="141" w:firstLine="720"/>
        <w:jc w:val="center"/>
        <w:rPr>
          <w:rFonts w:ascii="Arial" w:hAnsi="Arial" w:cs="Arial"/>
          <w:b/>
          <w:bCs/>
          <w:szCs w:val="24"/>
          <w:lang w:val="mn-MN"/>
        </w:rPr>
      </w:pPr>
      <w:r w:rsidRPr="003F041E">
        <w:rPr>
          <w:rFonts w:ascii="Arial" w:hAnsi="Arial" w:cs="Arial"/>
          <w:b/>
          <w:bCs/>
          <w:szCs w:val="24"/>
          <w:lang w:val="mn-MN"/>
        </w:rPr>
        <w:t>АРИЛГАХ ЗОРИЛГООР</w:t>
      </w:r>
      <w:r w:rsidR="00295B06" w:rsidRPr="003F041E">
        <w:rPr>
          <w:rFonts w:ascii="Arial" w:hAnsi="Arial" w:cs="Arial"/>
          <w:b/>
          <w:bCs/>
          <w:szCs w:val="24"/>
          <w:lang w:val="mn-MN"/>
        </w:rPr>
        <w:t xml:space="preserve"> </w:t>
      </w:r>
      <w:r w:rsidR="0087000C" w:rsidRPr="003F041E">
        <w:rPr>
          <w:rFonts w:ascii="Arial" w:hAnsi="Arial" w:cs="Arial"/>
          <w:b/>
          <w:bCs/>
          <w:szCs w:val="24"/>
          <w:lang w:val="mn-MN"/>
        </w:rPr>
        <w:t>ЗӨРЧЛИЙН</w:t>
      </w:r>
      <w:r w:rsidRPr="003F041E">
        <w:rPr>
          <w:rFonts w:ascii="Arial" w:hAnsi="Arial" w:cs="Arial"/>
          <w:b/>
          <w:bCs/>
          <w:szCs w:val="24"/>
          <w:lang w:val="mn-MN"/>
        </w:rPr>
        <w:t xml:space="preserve"> ТУХАЙ</w:t>
      </w:r>
      <w:r w:rsidR="00B67616" w:rsidRPr="003F041E">
        <w:rPr>
          <w:rFonts w:ascii="Arial" w:hAnsi="Arial" w:cs="Arial"/>
          <w:b/>
          <w:bCs/>
          <w:szCs w:val="24"/>
          <w:lang w:val="mn-MN"/>
        </w:rPr>
        <w:t xml:space="preserve"> ХУУЛЬД НЭМЭЛТ</w:t>
      </w:r>
      <w:r w:rsidR="0087000C" w:rsidRPr="003F041E">
        <w:rPr>
          <w:rFonts w:ascii="Arial" w:hAnsi="Arial" w:cs="Arial"/>
          <w:b/>
          <w:bCs/>
          <w:szCs w:val="24"/>
          <w:lang w:val="mn-MN"/>
        </w:rPr>
        <w:t xml:space="preserve">, </w:t>
      </w:r>
    </w:p>
    <w:p w14:paraId="6C34F6EE" w14:textId="77777777" w:rsidR="003F041E" w:rsidRPr="003F041E" w:rsidRDefault="0087000C" w:rsidP="003F041E">
      <w:pPr>
        <w:spacing w:after="0" w:line="240" w:lineRule="auto"/>
        <w:ind w:right="141" w:firstLine="720"/>
        <w:jc w:val="center"/>
        <w:rPr>
          <w:rFonts w:ascii="Arial" w:hAnsi="Arial" w:cs="Arial"/>
          <w:b/>
          <w:bCs/>
          <w:szCs w:val="24"/>
          <w:lang w:val="mn-MN"/>
        </w:rPr>
      </w:pPr>
      <w:r w:rsidRPr="003F041E">
        <w:rPr>
          <w:rFonts w:ascii="Arial" w:hAnsi="Arial" w:cs="Arial"/>
          <w:b/>
          <w:bCs/>
          <w:szCs w:val="24"/>
          <w:lang w:val="mn-MN"/>
        </w:rPr>
        <w:t>ӨӨРЧЛӨЛТ</w:t>
      </w:r>
      <w:r w:rsidR="00B67616" w:rsidRPr="003F041E">
        <w:rPr>
          <w:rFonts w:ascii="Arial" w:hAnsi="Arial" w:cs="Arial"/>
          <w:b/>
          <w:bCs/>
          <w:szCs w:val="24"/>
          <w:lang w:val="mn-MN"/>
        </w:rPr>
        <w:t xml:space="preserve"> ОРУУЛАХ ТУХАЙ</w:t>
      </w:r>
      <w:r w:rsidR="00297659" w:rsidRPr="003F041E">
        <w:rPr>
          <w:rFonts w:ascii="Arial" w:hAnsi="Arial" w:cs="Arial"/>
          <w:b/>
          <w:bCs/>
          <w:szCs w:val="24"/>
          <w:lang w:val="mn-MN"/>
        </w:rPr>
        <w:t xml:space="preserve">, </w:t>
      </w:r>
      <w:r w:rsidRPr="003F041E">
        <w:rPr>
          <w:rFonts w:ascii="Arial" w:hAnsi="Arial" w:cs="Arial"/>
          <w:b/>
          <w:bCs/>
          <w:szCs w:val="24"/>
          <w:lang w:val="mn-MN"/>
        </w:rPr>
        <w:t xml:space="preserve">ЗӨРЧИЛ ШАЛГАН ШИЙДВЭРЛЭХ </w:t>
      </w:r>
    </w:p>
    <w:p w14:paraId="4CC204D5" w14:textId="77777777" w:rsidR="003F041E" w:rsidRPr="003F041E" w:rsidRDefault="0087000C" w:rsidP="003F041E">
      <w:pPr>
        <w:spacing w:after="0" w:line="240" w:lineRule="auto"/>
        <w:ind w:right="141" w:firstLine="720"/>
        <w:jc w:val="center"/>
        <w:rPr>
          <w:rFonts w:ascii="Arial" w:hAnsi="Arial" w:cs="Arial"/>
          <w:b/>
          <w:bCs/>
          <w:szCs w:val="24"/>
          <w:lang w:val="mn-MN"/>
        </w:rPr>
      </w:pPr>
      <w:r w:rsidRPr="003F041E">
        <w:rPr>
          <w:rFonts w:ascii="Arial" w:hAnsi="Arial" w:cs="Arial"/>
          <w:b/>
          <w:bCs/>
          <w:szCs w:val="24"/>
          <w:lang w:val="mn-MN"/>
        </w:rPr>
        <w:t>ТУХАЙ ХУУЛЬД ӨӨРЧЛӨЛТ</w:t>
      </w:r>
      <w:r w:rsidR="00B67616" w:rsidRPr="003F041E">
        <w:rPr>
          <w:rFonts w:ascii="Arial" w:hAnsi="Arial" w:cs="Arial"/>
          <w:b/>
          <w:bCs/>
          <w:szCs w:val="24"/>
          <w:lang w:val="mn-MN"/>
        </w:rPr>
        <w:t xml:space="preserve"> ОРУУЛАХ ТУХАЙ </w:t>
      </w:r>
      <w:r w:rsidR="00297659" w:rsidRPr="003F041E">
        <w:rPr>
          <w:rFonts w:ascii="Arial" w:hAnsi="Arial" w:cs="Arial"/>
          <w:b/>
          <w:bCs/>
          <w:szCs w:val="24"/>
          <w:lang w:val="mn-MN"/>
        </w:rPr>
        <w:t xml:space="preserve">БОЛОН </w:t>
      </w:r>
    </w:p>
    <w:p w14:paraId="201EA5A5" w14:textId="77777777" w:rsidR="003F041E" w:rsidRPr="003F041E" w:rsidRDefault="00297659" w:rsidP="003F041E">
      <w:pPr>
        <w:spacing w:after="0" w:line="240" w:lineRule="auto"/>
        <w:ind w:right="141" w:firstLine="720"/>
        <w:jc w:val="center"/>
        <w:rPr>
          <w:rFonts w:ascii="Arial" w:hAnsi="Arial" w:cs="Arial"/>
          <w:b/>
          <w:bCs/>
          <w:szCs w:val="24"/>
          <w:lang w:val="mn-MN"/>
        </w:rPr>
      </w:pPr>
      <w:r w:rsidRPr="003F041E">
        <w:rPr>
          <w:rFonts w:ascii="Arial" w:hAnsi="Arial" w:cs="Arial"/>
          <w:b/>
          <w:bCs/>
          <w:szCs w:val="24"/>
          <w:lang w:val="mn-MN"/>
        </w:rPr>
        <w:t xml:space="preserve">БУСАД ХУУЛЬД НЭМЭЛТ, ӨӨРЧЛӨЛТ ОРУУЛАХ ТУХАЙ </w:t>
      </w:r>
    </w:p>
    <w:p w14:paraId="7E8F135D" w14:textId="7B398EBF" w:rsidR="00297659" w:rsidRPr="003F041E" w:rsidRDefault="00297659" w:rsidP="00604092">
      <w:pPr>
        <w:spacing w:after="0" w:line="240" w:lineRule="auto"/>
        <w:ind w:right="141" w:firstLine="720"/>
        <w:jc w:val="center"/>
        <w:rPr>
          <w:rFonts w:ascii="Arial" w:hAnsi="Arial" w:cs="Arial"/>
          <w:b/>
          <w:bCs/>
          <w:szCs w:val="24"/>
          <w:lang w:val="mn-MN"/>
        </w:rPr>
      </w:pPr>
      <w:r w:rsidRPr="003F041E">
        <w:rPr>
          <w:rFonts w:ascii="Arial" w:hAnsi="Arial" w:cs="Arial"/>
          <w:b/>
          <w:bCs/>
          <w:szCs w:val="24"/>
          <w:lang w:val="mn-MN"/>
        </w:rPr>
        <w:t>ХУУЛИЙН ТӨСЛИЙН ҮЗЭЛ БАРИМТЛАЛ</w:t>
      </w:r>
    </w:p>
    <w:p w14:paraId="41D9ACC2" w14:textId="77777777" w:rsidR="003F041E" w:rsidRPr="003F041E" w:rsidRDefault="003F041E" w:rsidP="003F041E">
      <w:pPr>
        <w:spacing w:after="0" w:line="240" w:lineRule="auto"/>
        <w:ind w:right="141" w:firstLine="720"/>
        <w:jc w:val="both"/>
        <w:rPr>
          <w:rFonts w:ascii="Arial" w:hAnsi="Arial" w:cs="Arial"/>
          <w:b/>
          <w:bCs/>
          <w:szCs w:val="24"/>
          <w:lang w:val="mn-MN"/>
        </w:rPr>
      </w:pPr>
    </w:p>
    <w:p w14:paraId="55473592" w14:textId="33D65DCF" w:rsidR="0087434B" w:rsidRPr="003F041E" w:rsidRDefault="0087434B" w:rsidP="003F041E">
      <w:pPr>
        <w:spacing w:after="0" w:line="240" w:lineRule="auto"/>
        <w:ind w:right="141" w:firstLine="720"/>
        <w:jc w:val="both"/>
        <w:rPr>
          <w:rFonts w:ascii="Arial" w:hAnsi="Arial" w:cs="Arial"/>
          <w:b/>
          <w:bCs/>
          <w:szCs w:val="24"/>
          <w:lang w:val="mn-MN"/>
        </w:rPr>
      </w:pPr>
      <w:r w:rsidRPr="003F041E">
        <w:rPr>
          <w:rFonts w:ascii="Arial" w:hAnsi="Arial" w:cs="Arial"/>
          <w:b/>
          <w:bCs/>
          <w:szCs w:val="24"/>
          <w:lang w:val="mn-MN"/>
        </w:rPr>
        <w:t xml:space="preserve">Нэг.Хуулийн төсөл боловсруулах </w:t>
      </w:r>
      <w:r w:rsidR="003F041E" w:rsidRPr="003F041E">
        <w:rPr>
          <w:rFonts w:ascii="Arial" w:hAnsi="Arial" w:cs="Arial"/>
          <w:b/>
          <w:bCs/>
          <w:szCs w:val="24"/>
          <w:lang w:val="mn-MN"/>
        </w:rPr>
        <w:t xml:space="preserve">болсон </w:t>
      </w:r>
      <w:r w:rsidRPr="003F041E">
        <w:rPr>
          <w:rFonts w:ascii="Arial" w:hAnsi="Arial" w:cs="Arial"/>
          <w:b/>
          <w:bCs/>
          <w:szCs w:val="24"/>
          <w:lang w:val="mn-MN"/>
        </w:rPr>
        <w:t>үндэслэл, шаардлага</w:t>
      </w:r>
    </w:p>
    <w:p w14:paraId="124C91BA" w14:textId="77777777" w:rsidR="003F041E" w:rsidRPr="003F041E" w:rsidRDefault="003F041E" w:rsidP="003F041E">
      <w:pPr>
        <w:spacing w:after="0" w:line="240" w:lineRule="auto"/>
        <w:ind w:right="141" w:firstLine="720"/>
        <w:jc w:val="both"/>
        <w:rPr>
          <w:rFonts w:ascii="Arial" w:hAnsi="Arial" w:cs="Arial"/>
          <w:b/>
          <w:bCs/>
          <w:szCs w:val="24"/>
          <w:lang w:val="mn-MN"/>
        </w:rPr>
      </w:pPr>
    </w:p>
    <w:p w14:paraId="0F4461F3" w14:textId="77777777" w:rsidR="003F041E" w:rsidRPr="003F041E" w:rsidRDefault="003F041E" w:rsidP="003F041E">
      <w:pPr>
        <w:pStyle w:val="NoSpacing"/>
        <w:spacing w:before="0"/>
        <w:ind w:firstLine="720"/>
        <w:rPr>
          <w:rFonts w:ascii="Arial" w:hAnsi="Arial" w:cs="Arial"/>
          <w:b/>
          <w:szCs w:val="24"/>
          <w:lang w:val="mn-MN"/>
        </w:rPr>
      </w:pPr>
      <w:r w:rsidRPr="003F041E">
        <w:rPr>
          <w:rFonts w:ascii="Arial" w:hAnsi="Arial" w:cs="Arial"/>
          <w:b/>
          <w:szCs w:val="24"/>
          <w:lang w:val="mn-MN"/>
        </w:rPr>
        <w:t>1.1.Хууль зүйн үндэслэл</w:t>
      </w:r>
    </w:p>
    <w:p w14:paraId="298EF5E3" w14:textId="77777777" w:rsidR="00E6545A" w:rsidRPr="003F041E" w:rsidRDefault="00E6545A" w:rsidP="003F041E">
      <w:pPr>
        <w:spacing w:after="0" w:line="240" w:lineRule="auto"/>
        <w:ind w:right="141" w:firstLine="720"/>
        <w:jc w:val="both"/>
        <w:rPr>
          <w:rFonts w:ascii="Arial" w:hAnsi="Arial" w:cs="Arial"/>
          <w:b/>
          <w:bCs/>
          <w:szCs w:val="24"/>
          <w:lang w:val="mn-MN"/>
        </w:rPr>
      </w:pPr>
    </w:p>
    <w:p w14:paraId="154CCA4B" w14:textId="09BD62D8" w:rsidR="006C702E" w:rsidRPr="003F041E" w:rsidRDefault="0087000C" w:rsidP="003F041E">
      <w:pPr>
        <w:spacing w:after="0" w:line="240" w:lineRule="auto"/>
        <w:ind w:firstLine="720"/>
        <w:jc w:val="both"/>
        <w:rPr>
          <w:rFonts w:ascii="Arial" w:hAnsi="Arial" w:cs="Arial"/>
          <w:szCs w:val="24"/>
          <w:lang w:val="mn-MN"/>
        </w:rPr>
      </w:pPr>
      <w:r w:rsidRPr="003F041E">
        <w:rPr>
          <w:rFonts w:ascii="Arial" w:hAnsi="Arial" w:cs="Arial"/>
          <w:szCs w:val="24"/>
          <w:lang w:val="mn-MN"/>
        </w:rPr>
        <w:t>2019 онд Монгол Улсын Үндсэн хуульд оруулсан</w:t>
      </w:r>
      <w:r w:rsidR="003F041E">
        <w:rPr>
          <w:rFonts w:ascii="Arial" w:hAnsi="Arial" w:cs="Arial"/>
          <w:szCs w:val="24"/>
          <w:lang w:val="mn-MN"/>
        </w:rPr>
        <w:t xml:space="preserve"> </w:t>
      </w:r>
      <w:r w:rsidRPr="003F041E">
        <w:rPr>
          <w:rFonts w:ascii="Arial" w:hAnsi="Arial" w:cs="Arial"/>
          <w:szCs w:val="24"/>
          <w:lang w:val="mn-MN"/>
        </w:rPr>
        <w:t>Улсын Их Хурлын сонгуулийн тогтолцооны өөрчлөлттэй холбоотойгоор 2023 оны 6 дугаар сарын 16-ны өдөр Монгол Улсын Их Хурлын сонгуулийн тухай хуульд нэмэлт, өөрчлөлт оруулах тухай хууль батлагдсан.</w:t>
      </w:r>
    </w:p>
    <w:p w14:paraId="6A82AD01" w14:textId="77777777" w:rsidR="003F041E" w:rsidRPr="003F041E" w:rsidRDefault="003F041E" w:rsidP="003F041E">
      <w:pPr>
        <w:spacing w:after="0" w:line="240" w:lineRule="auto"/>
        <w:ind w:firstLine="720"/>
        <w:jc w:val="both"/>
        <w:rPr>
          <w:rFonts w:ascii="Arial" w:hAnsi="Arial" w:cs="Arial"/>
          <w:szCs w:val="24"/>
          <w:lang w:val="mn-MN"/>
        </w:rPr>
      </w:pPr>
    </w:p>
    <w:p w14:paraId="09B881CA" w14:textId="1FABABD2" w:rsidR="00BC4612" w:rsidRDefault="00BC4612" w:rsidP="003F041E">
      <w:pPr>
        <w:spacing w:line="240" w:lineRule="auto"/>
        <w:ind w:firstLine="720"/>
        <w:contextualSpacing/>
        <w:jc w:val="both"/>
        <w:rPr>
          <w:rFonts w:ascii="Arial" w:hAnsi="Arial" w:cs="Arial"/>
          <w:szCs w:val="24"/>
          <w:lang w:val="mn-MN"/>
        </w:rPr>
      </w:pPr>
      <w:r w:rsidRPr="003F041E">
        <w:rPr>
          <w:rFonts w:ascii="Arial" w:hAnsi="Arial" w:cs="Arial"/>
          <w:szCs w:val="24"/>
          <w:lang w:val="mn-MN"/>
        </w:rPr>
        <w:t>Монгол Улсын Их Хурлын сонгуулийн тухай хуульд нэмэлт, өөрчлөлт оруулах тухай хуулиар үзэл баримтлалын хувьд сонгуулийн эрх зүй, сонгууль зохион байгуулах үйл ажиллагаа</w:t>
      </w:r>
      <w:r w:rsidR="0063055B">
        <w:rPr>
          <w:rFonts w:ascii="Arial" w:hAnsi="Arial" w:cs="Arial"/>
          <w:szCs w:val="24"/>
          <w:lang w:val="mn-MN"/>
        </w:rPr>
        <w:t>тай холбоотойгоор</w:t>
      </w:r>
      <w:r w:rsidRPr="003F041E">
        <w:rPr>
          <w:rFonts w:ascii="Arial" w:hAnsi="Arial" w:cs="Arial"/>
          <w:szCs w:val="24"/>
          <w:lang w:val="mn-MN"/>
        </w:rPr>
        <w:t xml:space="preserve"> дараах </w:t>
      </w:r>
      <w:r w:rsidR="0063055B">
        <w:rPr>
          <w:rFonts w:ascii="Arial" w:hAnsi="Arial" w:cs="Arial"/>
          <w:szCs w:val="24"/>
          <w:lang w:val="mn-MN"/>
        </w:rPr>
        <w:t>зохицуулалтууд</w:t>
      </w:r>
      <w:r w:rsidRPr="003F041E">
        <w:rPr>
          <w:rFonts w:ascii="Arial" w:hAnsi="Arial" w:cs="Arial"/>
          <w:szCs w:val="24"/>
          <w:lang w:val="mn-MN"/>
        </w:rPr>
        <w:t xml:space="preserve"> </w:t>
      </w:r>
      <w:r w:rsidR="0063055B">
        <w:rPr>
          <w:rFonts w:ascii="Arial" w:hAnsi="Arial" w:cs="Arial"/>
          <w:szCs w:val="24"/>
          <w:lang w:val="mn-MN"/>
        </w:rPr>
        <w:t>тусган батлагджээ</w:t>
      </w:r>
      <w:r w:rsidRPr="003F041E">
        <w:rPr>
          <w:rFonts w:ascii="Arial" w:hAnsi="Arial" w:cs="Arial"/>
          <w:szCs w:val="24"/>
          <w:lang w:val="mn-MN"/>
        </w:rPr>
        <w:t>. Үүнд:</w:t>
      </w:r>
    </w:p>
    <w:p w14:paraId="748592B2" w14:textId="77777777" w:rsidR="003F041E" w:rsidRPr="003F041E" w:rsidRDefault="003F041E" w:rsidP="003F041E">
      <w:pPr>
        <w:spacing w:line="240" w:lineRule="auto"/>
        <w:ind w:firstLine="720"/>
        <w:contextualSpacing/>
        <w:jc w:val="both"/>
        <w:rPr>
          <w:rFonts w:ascii="Arial" w:hAnsi="Arial" w:cs="Arial"/>
          <w:szCs w:val="24"/>
          <w:lang w:val="mn-MN"/>
        </w:rPr>
      </w:pPr>
    </w:p>
    <w:p w14:paraId="0657DEA1" w14:textId="7BC5E697" w:rsidR="00BC4612" w:rsidRDefault="003F041E" w:rsidP="003F041E">
      <w:pPr>
        <w:spacing w:line="240" w:lineRule="auto"/>
        <w:ind w:firstLine="720"/>
        <w:contextualSpacing/>
        <w:jc w:val="both"/>
        <w:rPr>
          <w:rFonts w:ascii="Arial" w:hAnsi="Arial" w:cs="Arial"/>
          <w:szCs w:val="24"/>
          <w:shd w:val="clear" w:color="auto" w:fill="FFFFFF"/>
          <w:lang w:val="mn-MN"/>
        </w:rPr>
      </w:pPr>
      <w:r>
        <w:rPr>
          <w:rFonts w:ascii="Arial" w:hAnsi="Arial" w:cs="Arial"/>
          <w:szCs w:val="24"/>
          <w:lang w:val="mn-MN"/>
        </w:rPr>
        <w:t>1.</w:t>
      </w:r>
      <w:r w:rsidR="00BC4612" w:rsidRPr="003F041E">
        <w:rPr>
          <w:rFonts w:ascii="Arial" w:hAnsi="Arial" w:cs="Arial"/>
          <w:szCs w:val="24"/>
          <w:lang w:val="mn-MN"/>
        </w:rPr>
        <w:t>2023 оны 5 дугаар сарын 31</w:t>
      </w:r>
      <w:r w:rsidR="00BC4612" w:rsidRPr="003F041E">
        <w:rPr>
          <w:rFonts w:ascii="Arial" w:hAnsi="Arial" w:cs="Arial"/>
          <w:szCs w:val="24"/>
        </w:rPr>
        <w:t>-</w:t>
      </w:r>
      <w:r w:rsidR="00BC4612" w:rsidRPr="003F041E">
        <w:rPr>
          <w:rFonts w:ascii="Arial" w:hAnsi="Arial" w:cs="Arial"/>
          <w:szCs w:val="24"/>
          <w:lang w:val="mn-MN"/>
        </w:rPr>
        <w:t>ний өдөр Монгол Улсын Үндсэн хуулийн 21 дүгээр зүйлийн 1 дэх хэсэгт “</w:t>
      </w:r>
      <w:r w:rsidR="00BC4612" w:rsidRPr="003F041E">
        <w:rPr>
          <w:rFonts w:ascii="Arial" w:hAnsi="Arial" w:cs="Arial"/>
          <w:szCs w:val="24"/>
          <w:shd w:val="clear" w:color="auto" w:fill="FFFFFF"/>
        </w:rPr>
        <w:t>Улсын Их Хурал нэг танхимтай, нэг зуун хорин зургаан гишүүнтэй байна. Улсын Их Хурлын сонгуулийг сонгуулийн холимог тогтолцоогоор явуулна. Улсын Их Хурлын далан найман гишүүнийг олныг төлөөлөх, дөчин найман гишүүнийг хувь тэнцүүлэн төлөөлөх аргаар сонгоно</w:t>
      </w:r>
      <w:r w:rsidR="00BC4612" w:rsidRPr="003F041E">
        <w:rPr>
          <w:rFonts w:ascii="Arial" w:hAnsi="Arial" w:cs="Arial"/>
          <w:szCs w:val="24"/>
          <w:shd w:val="clear" w:color="auto" w:fill="FFFFFF"/>
          <w:lang w:val="mn-MN"/>
        </w:rPr>
        <w:t>.” гэсэн өөрчлөлтийг үндэслэн сонгуулийн тогтолцоо, сонгуульд нэр дэвшүүлэх, санал авах, дүн гаргах үйл ажиллагааны эрх зүйн зохицуулалт</w:t>
      </w:r>
      <w:r w:rsidR="00BC4612" w:rsidRPr="003F041E">
        <w:rPr>
          <w:rFonts w:ascii="Arial" w:hAnsi="Arial" w:cs="Arial"/>
          <w:szCs w:val="24"/>
          <w:shd w:val="clear" w:color="auto" w:fill="FFFFFF"/>
        </w:rPr>
        <w:t>;</w:t>
      </w:r>
      <w:r w:rsidR="00BC4612" w:rsidRPr="003F041E">
        <w:rPr>
          <w:rFonts w:ascii="Arial" w:hAnsi="Arial" w:cs="Arial"/>
          <w:szCs w:val="24"/>
          <w:shd w:val="clear" w:color="auto" w:fill="FFFFFF"/>
          <w:lang w:val="mn-MN"/>
        </w:rPr>
        <w:t xml:space="preserve"> </w:t>
      </w:r>
    </w:p>
    <w:p w14:paraId="63AC75B0" w14:textId="77777777" w:rsidR="003F041E" w:rsidRPr="003F041E" w:rsidRDefault="003F041E" w:rsidP="003F041E">
      <w:pPr>
        <w:spacing w:line="240" w:lineRule="auto"/>
        <w:ind w:firstLine="720"/>
        <w:contextualSpacing/>
        <w:jc w:val="both"/>
        <w:rPr>
          <w:rFonts w:ascii="Arial" w:hAnsi="Arial" w:cs="Arial"/>
          <w:szCs w:val="24"/>
          <w:lang w:val="mn-MN"/>
        </w:rPr>
      </w:pPr>
    </w:p>
    <w:p w14:paraId="74047B76" w14:textId="62C3B386" w:rsidR="00BC4612" w:rsidRDefault="003F041E" w:rsidP="003F041E">
      <w:pPr>
        <w:spacing w:line="240" w:lineRule="auto"/>
        <w:ind w:firstLine="720"/>
        <w:contextualSpacing/>
        <w:jc w:val="both"/>
        <w:rPr>
          <w:rFonts w:ascii="Arial" w:hAnsi="Arial" w:cs="Arial"/>
          <w:szCs w:val="24"/>
          <w:lang w:val="mn-MN"/>
        </w:rPr>
      </w:pPr>
      <w:r>
        <w:rPr>
          <w:rFonts w:ascii="Arial" w:hAnsi="Arial" w:cs="Arial"/>
          <w:szCs w:val="24"/>
          <w:lang w:val="mn-MN"/>
        </w:rPr>
        <w:t>2.</w:t>
      </w:r>
      <w:r w:rsidR="00BC4612" w:rsidRPr="003F041E">
        <w:rPr>
          <w:rFonts w:ascii="Arial" w:hAnsi="Arial" w:cs="Arial"/>
          <w:szCs w:val="24"/>
          <w:lang w:val="mn-MN"/>
        </w:rPr>
        <w:t>Сонгуульд оролцож буй нам, эвсэл нэр дэвшигчдээс сонгуульд зарцуулах зардлыг бодитой бууруулж, тэгш өрсөлдөх боломжийг нэмэг</w:t>
      </w:r>
      <w:r w:rsidR="0063055B">
        <w:rPr>
          <w:rFonts w:ascii="Arial" w:hAnsi="Arial" w:cs="Arial"/>
          <w:szCs w:val="24"/>
          <w:lang w:val="mn-MN"/>
        </w:rPr>
        <w:t>дүүлсэн</w:t>
      </w:r>
      <w:r>
        <w:rPr>
          <w:rFonts w:ascii="Arial" w:hAnsi="Arial" w:cs="Arial"/>
          <w:szCs w:val="24"/>
          <w:lang w:val="mn-MN"/>
        </w:rPr>
        <w:t xml:space="preserve"> зохицуулалт</w:t>
      </w:r>
      <w:r w:rsidR="00BC4612" w:rsidRPr="003F041E">
        <w:rPr>
          <w:rFonts w:ascii="Arial" w:hAnsi="Arial" w:cs="Arial"/>
          <w:szCs w:val="24"/>
        </w:rPr>
        <w:t>;</w:t>
      </w:r>
      <w:r w:rsidR="00BC4612" w:rsidRPr="003F041E">
        <w:rPr>
          <w:rFonts w:ascii="Arial" w:hAnsi="Arial" w:cs="Arial"/>
          <w:szCs w:val="24"/>
          <w:lang w:val="mn-MN"/>
        </w:rPr>
        <w:t xml:space="preserve"> </w:t>
      </w:r>
    </w:p>
    <w:p w14:paraId="2C1085CD" w14:textId="77777777" w:rsidR="003F041E" w:rsidRPr="003F041E" w:rsidRDefault="003F041E" w:rsidP="003F041E">
      <w:pPr>
        <w:spacing w:line="240" w:lineRule="auto"/>
        <w:ind w:firstLine="720"/>
        <w:contextualSpacing/>
        <w:jc w:val="both"/>
        <w:rPr>
          <w:rFonts w:ascii="Arial" w:hAnsi="Arial" w:cs="Arial"/>
          <w:szCs w:val="24"/>
          <w:lang w:val="mn-MN"/>
        </w:rPr>
      </w:pPr>
    </w:p>
    <w:p w14:paraId="6B0147D0" w14:textId="5E854F6E" w:rsidR="00BC4612" w:rsidRDefault="003F041E" w:rsidP="003F041E">
      <w:pPr>
        <w:spacing w:line="240" w:lineRule="auto"/>
        <w:ind w:firstLine="720"/>
        <w:contextualSpacing/>
        <w:jc w:val="both"/>
        <w:rPr>
          <w:rFonts w:ascii="Arial" w:hAnsi="Arial" w:cs="Arial"/>
          <w:szCs w:val="24"/>
        </w:rPr>
      </w:pPr>
      <w:r>
        <w:rPr>
          <w:rFonts w:ascii="Arial" w:hAnsi="Arial" w:cs="Arial"/>
          <w:szCs w:val="24"/>
          <w:lang w:val="mn-MN"/>
        </w:rPr>
        <w:t>3.</w:t>
      </w:r>
      <w:r w:rsidR="00BC4612" w:rsidRPr="003F041E">
        <w:rPr>
          <w:rFonts w:ascii="Arial" w:hAnsi="Arial" w:cs="Arial"/>
          <w:szCs w:val="24"/>
          <w:lang w:val="mn-MN"/>
        </w:rPr>
        <w:t>Сонгуулийн зардлын хяналттай, нээлттэй, хариуцлагатай байдлыг нэмэгдүүл</w:t>
      </w:r>
      <w:r w:rsidR="0063055B">
        <w:rPr>
          <w:rFonts w:ascii="Arial" w:hAnsi="Arial" w:cs="Arial"/>
          <w:szCs w:val="24"/>
          <w:lang w:val="mn-MN"/>
        </w:rPr>
        <w:t>сэн</w:t>
      </w:r>
      <w:r>
        <w:rPr>
          <w:rFonts w:ascii="Arial" w:hAnsi="Arial" w:cs="Arial"/>
          <w:szCs w:val="24"/>
          <w:lang w:val="mn-MN"/>
        </w:rPr>
        <w:t xml:space="preserve"> зохицуулалт</w:t>
      </w:r>
      <w:r w:rsidR="00BC4612" w:rsidRPr="003F041E">
        <w:rPr>
          <w:rFonts w:ascii="Arial" w:hAnsi="Arial" w:cs="Arial"/>
          <w:szCs w:val="24"/>
        </w:rPr>
        <w:t>;</w:t>
      </w:r>
    </w:p>
    <w:p w14:paraId="753B82D4" w14:textId="77777777" w:rsidR="003F041E" w:rsidRPr="003F041E" w:rsidRDefault="003F041E" w:rsidP="003F041E">
      <w:pPr>
        <w:spacing w:line="240" w:lineRule="auto"/>
        <w:ind w:firstLine="720"/>
        <w:contextualSpacing/>
        <w:jc w:val="both"/>
        <w:rPr>
          <w:rFonts w:ascii="Arial" w:hAnsi="Arial" w:cs="Arial"/>
          <w:szCs w:val="24"/>
          <w:lang w:val="mn-MN"/>
        </w:rPr>
      </w:pPr>
    </w:p>
    <w:p w14:paraId="2B2CF0C6" w14:textId="5C7BB16C" w:rsidR="00BC4612" w:rsidRDefault="003F041E" w:rsidP="003F041E">
      <w:pPr>
        <w:spacing w:line="240" w:lineRule="auto"/>
        <w:ind w:firstLine="720"/>
        <w:contextualSpacing/>
        <w:jc w:val="both"/>
        <w:rPr>
          <w:rFonts w:ascii="Arial" w:hAnsi="Arial" w:cs="Arial"/>
          <w:szCs w:val="24"/>
        </w:rPr>
      </w:pPr>
      <w:r>
        <w:rPr>
          <w:rFonts w:ascii="Arial" w:hAnsi="Arial" w:cs="Arial"/>
          <w:szCs w:val="24"/>
          <w:lang w:val="mn-MN"/>
        </w:rPr>
        <w:t>4.</w:t>
      </w:r>
      <w:r w:rsidR="00BC4612" w:rsidRPr="003F041E">
        <w:rPr>
          <w:rFonts w:ascii="Arial" w:hAnsi="Arial" w:cs="Arial"/>
          <w:szCs w:val="24"/>
          <w:lang w:val="mn-MN"/>
        </w:rPr>
        <w:t xml:space="preserve">Сонгууль зохион байгуулах үйл ажиллагааны </w:t>
      </w:r>
      <w:r>
        <w:rPr>
          <w:rFonts w:ascii="Arial" w:hAnsi="Arial" w:cs="Arial"/>
          <w:szCs w:val="24"/>
          <w:lang w:val="mn-MN"/>
        </w:rPr>
        <w:t>болон онцолбол</w:t>
      </w:r>
      <w:r w:rsidR="00BC4612" w:rsidRPr="003F041E">
        <w:rPr>
          <w:rFonts w:ascii="Arial" w:hAnsi="Arial" w:cs="Arial"/>
          <w:szCs w:val="24"/>
          <w:lang w:val="mn-MN"/>
        </w:rPr>
        <w:t xml:space="preserve"> сонгогчдын нэрийн жагсаалтын ил тод</w:t>
      </w:r>
      <w:r>
        <w:rPr>
          <w:rFonts w:ascii="Arial" w:hAnsi="Arial" w:cs="Arial"/>
          <w:szCs w:val="24"/>
          <w:lang w:val="mn-MN"/>
        </w:rPr>
        <w:t xml:space="preserve"> байдал</w:t>
      </w:r>
      <w:r w:rsidR="00BC4612" w:rsidRPr="003F041E">
        <w:rPr>
          <w:rFonts w:ascii="Arial" w:hAnsi="Arial" w:cs="Arial"/>
          <w:szCs w:val="24"/>
          <w:lang w:val="mn-MN"/>
        </w:rPr>
        <w:t xml:space="preserve">, </w:t>
      </w:r>
      <w:r w:rsidR="0063055B">
        <w:rPr>
          <w:rFonts w:ascii="Arial" w:hAnsi="Arial" w:cs="Arial"/>
          <w:szCs w:val="24"/>
          <w:lang w:val="mn-MN"/>
        </w:rPr>
        <w:t xml:space="preserve">сонгогчдын </w:t>
      </w:r>
      <w:r>
        <w:rPr>
          <w:rFonts w:ascii="Arial" w:hAnsi="Arial" w:cs="Arial"/>
          <w:szCs w:val="24"/>
          <w:lang w:val="mn-MN"/>
        </w:rPr>
        <w:t xml:space="preserve">нэрийн жагсаалтад </w:t>
      </w:r>
      <w:r w:rsidR="00BC4612" w:rsidRPr="003F041E">
        <w:rPr>
          <w:rFonts w:ascii="Arial" w:hAnsi="Arial" w:cs="Arial"/>
          <w:szCs w:val="24"/>
          <w:lang w:val="mn-MN"/>
        </w:rPr>
        <w:t>хяналт</w:t>
      </w:r>
      <w:r>
        <w:rPr>
          <w:rFonts w:ascii="Arial" w:hAnsi="Arial" w:cs="Arial"/>
          <w:szCs w:val="24"/>
          <w:lang w:val="mn-MN"/>
        </w:rPr>
        <w:t xml:space="preserve"> тавих боломж бүрдүүл</w:t>
      </w:r>
      <w:r w:rsidR="0063055B">
        <w:rPr>
          <w:rFonts w:ascii="Arial" w:hAnsi="Arial" w:cs="Arial"/>
          <w:szCs w:val="24"/>
          <w:lang w:val="mn-MN"/>
        </w:rPr>
        <w:t>сэн зохицуулалт</w:t>
      </w:r>
      <w:r>
        <w:rPr>
          <w:rFonts w:ascii="Arial" w:hAnsi="Arial" w:cs="Arial"/>
          <w:szCs w:val="24"/>
          <w:lang w:val="mn-MN"/>
        </w:rPr>
        <w:t xml:space="preserve"> </w:t>
      </w:r>
      <w:r w:rsidR="0063055B">
        <w:rPr>
          <w:rFonts w:ascii="Arial" w:hAnsi="Arial" w:cs="Arial"/>
          <w:szCs w:val="24"/>
          <w:lang w:val="mn-MN"/>
        </w:rPr>
        <w:t xml:space="preserve">зэрэг </w:t>
      </w:r>
      <w:r w:rsidR="0063055B">
        <w:rPr>
          <w:rFonts w:ascii="Arial" w:hAnsi="Arial" w:cs="Arial"/>
          <w:szCs w:val="24"/>
        </w:rPr>
        <w:t>болно</w:t>
      </w:r>
      <w:r w:rsidR="00BC4612" w:rsidRPr="003F041E">
        <w:rPr>
          <w:rFonts w:ascii="Arial" w:hAnsi="Arial" w:cs="Arial"/>
          <w:szCs w:val="24"/>
        </w:rPr>
        <w:t xml:space="preserve">. </w:t>
      </w:r>
    </w:p>
    <w:p w14:paraId="1932AE8B" w14:textId="77777777" w:rsidR="003F041E" w:rsidRPr="003F041E" w:rsidRDefault="003F041E" w:rsidP="003F041E">
      <w:pPr>
        <w:spacing w:line="240" w:lineRule="auto"/>
        <w:ind w:firstLine="720"/>
        <w:contextualSpacing/>
        <w:jc w:val="both"/>
        <w:rPr>
          <w:rFonts w:ascii="Arial" w:hAnsi="Arial" w:cs="Arial"/>
          <w:szCs w:val="24"/>
          <w:lang w:val="mn-MN"/>
        </w:rPr>
      </w:pPr>
    </w:p>
    <w:p w14:paraId="45F2D814" w14:textId="77777777" w:rsidR="0063055B" w:rsidRDefault="0087000C" w:rsidP="003F041E">
      <w:pPr>
        <w:spacing w:after="0" w:line="240" w:lineRule="auto"/>
        <w:ind w:firstLine="720"/>
        <w:jc w:val="both"/>
        <w:rPr>
          <w:rFonts w:ascii="Arial" w:hAnsi="Arial" w:cs="Arial"/>
          <w:szCs w:val="24"/>
          <w:lang w:val="mn-MN"/>
        </w:rPr>
      </w:pPr>
      <w:r w:rsidRPr="003F041E">
        <w:rPr>
          <w:rFonts w:ascii="Arial" w:hAnsi="Arial" w:cs="Arial"/>
          <w:szCs w:val="24"/>
          <w:lang w:val="mn-MN"/>
        </w:rPr>
        <w:t xml:space="preserve">Монгол Улсын Их Хурлын сонгуулийн тухай хуульд нэмэлт, өөрчлөлт оруулах тухай хууль батлагдсантай холбоотойгоор Монгол Улсын Их Хурлын </w:t>
      </w:r>
      <w:r w:rsidR="004C54B2" w:rsidRPr="003F041E">
        <w:rPr>
          <w:rFonts w:ascii="Arial" w:hAnsi="Arial" w:cs="Arial"/>
          <w:szCs w:val="24"/>
          <w:lang w:val="mn-MN"/>
        </w:rPr>
        <w:t>2023 оны 6 дугаар сарын 16-ны өдрийн 47 дугаар тогтоол батлагдсан.</w:t>
      </w:r>
    </w:p>
    <w:p w14:paraId="7F05121B" w14:textId="77777777" w:rsidR="009475C4" w:rsidRDefault="009475C4" w:rsidP="003F041E">
      <w:pPr>
        <w:spacing w:after="0" w:line="240" w:lineRule="auto"/>
        <w:ind w:firstLine="720"/>
        <w:jc w:val="both"/>
        <w:rPr>
          <w:rFonts w:ascii="Arial" w:hAnsi="Arial" w:cs="Arial"/>
          <w:szCs w:val="24"/>
          <w:lang w:val="mn-MN"/>
        </w:rPr>
      </w:pPr>
    </w:p>
    <w:p w14:paraId="6DF865CB" w14:textId="01FB844C" w:rsidR="0087000C" w:rsidRDefault="004C54B2" w:rsidP="003F041E">
      <w:pPr>
        <w:spacing w:after="0" w:line="240" w:lineRule="auto"/>
        <w:ind w:firstLine="720"/>
        <w:jc w:val="both"/>
        <w:rPr>
          <w:rFonts w:ascii="Arial" w:hAnsi="Arial" w:cs="Arial"/>
          <w:szCs w:val="24"/>
          <w:shd w:val="clear" w:color="auto" w:fill="FFFFFF"/>
          <w:lang w:val="mn-MN"/>
        </w:rPr>
      </w:pPr>
      <w:r w:rsidRPr="003F041E">
        <w:rPr>
          <w:rFonts w:ascii="Arial" w:hAnsi="Arial" w:cs="Arial"/>
          <w:szCs w:val="24"/>
          <w:lang w:val="mn-MN"/>
        </w:rPr>
        <w:t xml:space="preserve"> </w:t>
      </w:r>
      <w:r w:rsidRPr="003F041E">
        <w:rPr>
          <w:rFonts w:ascii="Arial" w:hAnsi="Arial" w:cs="Arial"/>
          <w:szCs w:val="24"/>
          <w:shd w:val="clear" w:color="auto" w:fill="FFFFFF"/>
        </w:rPr>
        <w:t xml:space="preserve">Монгол Улсын Их Хурлын сонгуулийн тухай хуульд нэмэлт, өөрчлөлт оруулах тухай хуулийг баталсантай холбогдуулан сонгуулийн зардлын ил тод, </w:t>
      </w:r>
      <w:r w:rsidRPr="003F041E">
        <w:rPr>
          <w:rFonts w:ascii="Arial" w:hAnsi="Arial" w:cs="Arial"/>
          <w:szCs w:val="24"/>
          <w:shd w:val="clear" w:color="auto" w:fill="FFFFFF"/>
        </w:rPr>
        <w:lastRenderedPageBreak/>
        <w:t>хариуцлагатай байдлыг нэмэгдүүлэх, хэрэгжилтийг хангах, сонгуулийн холбогдолтой гэмт хэрэг, зөрчлийг хянан шийдвэрлэх ажиллагааг боловсронгуй болгох чиглэлээр Сонгуулийн автоматжуулсан системийн тухай хуульд нэмэлт, өөрчлөлт оруулах тухай, Эрүүгийн хуульд нэмэлт, өөрчлөлт оруулах тухай, Эрүүгийн хэрэг хянан шийдвэрлэх тухай хуульд нэмэлт, өөрчлөлт оруулах тухай, Зөрчлийн тухай хуульд нэмэлт, өөрчлөлт оруулах тухай, Зөрчил шалган шийдвэрлэх тухай хуульд нэмэлт, өөрчлөлт оруулах тухай, Төрийн албаны тухай хуульд нэмэлт, өөрчлөлт оруулах тухай хуулийн төслийг боловсруулж, Монгол Улсын Их Хуралд өргөн мэдүүлэхийг Монгол Улсын Засгийн газар</w:t>
      </w:r>
      <w:r w:rsidRPr="003F041E">
        <w:rPr>
          <w:rFonts w:ascii="Arial" w:hAnsi="Arial" w:cs="Arial"/>
          <w:szCs w:val="24"/>
          <w:shd w:val="clear" w:color="auto" w:fill="FFFFFF"/>
          <w:lang w:val="mn-MN"/>
        </w:rPr>
        <w:t>т</w:t>
      </w:r>
      <w:r w:rsidR="006A5B59">
        <w:rPr>
          <w:rFonts w:ascii="Arial" w:hAnsi="Arial" w:cs="Arial"/>
          <w:szCs w:val="24"/>
          <w:shd w:val="clear" w:color="auto" w:fill="FFFFFF"/>
        </w:rPr>
        <w:t xml:space="preserve"> э</w:t>
      </w:r>
      <w:r w:rsidR="006A5B59" w:rsidRPr="003F041E">
        <w:rPr>
          <w:rFonts w:ascii="Arial" w:hAnsi="Arial" w:cs="Arial"/>
          <w:szCs w:val="24"/>
          <w:lang w:val="mn-MN"/>
        </w:rPr>
        <w:t xml:space="preserve">нэхүү тогтоолоор </w:t>
      </w:r>
      <w:r w:rsidRPr="003F041E">
        <w:rPr>
          <w:rFonts w:ascii="Arial" w:hAnsi="Arial" w:cs="Arial"/>
          <w:szCs w:val="24"/>
          <w:shd w:val="clear" w:color="auto" w:fill="FFFFFF"/>
          <w:lang w:val="mn-MN"/>
        </w:rPr>
        <w:t>даалга</w:t>
      </w:r>
      <w:r w:rsidR="0063055B">
        <w:rPr>
          <w:rFonts w:ascii="Arial" w:hAnsi="Arial" w:cs="Arial"/>
          <w:szCs w:val="24"/>
          <w:shd w:val="clear" w:color="auto" w:fill="FFFFFF"/>
          <w:lang w:val="mn-MN"/>
        </w:rPr>
        <w:t>жээ</w:t>
      </w:r>
      <w:r w:rsidRPr="003F041E">
        <w:rPr>
          <w:rFonts w:ascii="Arial" w:hAnsi="Arial" w:cs="Arial"/>
          <w:szCs w:val="24"/>
          <w:shd w:val="clear" w:color="auto" w:fill="FFFFFF"/>
          <w:lang w:val="mn-MN"/>
        </w:rPr>
        <w:t>.</w:t>
      </w:r>
    </w:p>
    <w:p w14:paraId="26E48A8E" w14:textId="77777777" w:rsidR="0063055B" w:rsidRDefault="0063055B" w:rsidP="003F041E">
      <w:pPr>
        <w:spacing w:after="0" w:line="240" w:lineRule="auto"/>
        <w:ind w:firstLine="720"/>
        <w:jc w:val="both"/>
        <w:rPr>
          <w:rFonts w:ascii="Arial" w:hAnsi="Arial" w:cs="Arial"/>
          <w:szCs w:val="24"/>
          <w:shd w:val="clear" w:color="auto" w:fill="FFFFFF"/>
          <w:lang w:val="mn-MN"/>
        </w:rPr>
      </w:pPr>
    </w:p>
    <w:p w14:paraId="3BE1B624" w14:textId="2DC4DCE5" w:rsidR="0063055B" w:rsidRPr="0063055B" w:rsidRDefault="0063055B" w:rsidP="0063055B">
      <w:pPr>
        <w:pStyle w:val="NoSpacing"/>
        <w:spacing w:before="0"/>
        <w:ind w:firstLine="720"/>
        <w:rPr>
          <w:rFonts w:ascii="Arial" w:hAnsi="Arial" w:cs="Arial"/>
          <w:b/>
          <w:szCs w:val="24"/>
          <w:lang w:val="mn-MN"/>
        </w:rPr>
      </w:pPr>
      <w:r w:rsidRPr="00716CCC">
        <w:rPr>
          <w:rFonts w:ascii="Arial" w:hAnsi="Arial" w:cs="Arial"/>
          <w:b/>
          <w:szCs w:val="24"/>
          <w:lang w:val="mn-MN"/>
        </w:rPr>
        <w:t>1.2.Практик шаардлага</w:t>
      </w:r>
    </w:p>
    <w:p w14:paraId="257A3E03" w14:textId="77777777" w:rsidR="0063055B" w:rsidRPr="003F041E" w:rsidRDefault="0063055B" w:rsidP="003F041E">
      <w:pPr>
        <w:spacing w:after="0" w:line="240" w:lineRule="auto"/>
        <w:ind w:firstLine="720"/>
        <w:jc w:val="both"/>
        <w:rPr>
          <w:rFonts w:ascii="Arial" w:hAnsi="Arial" w:cs="Arial"/>
          <w:szCs w:val="24"/>
          <w:shd w:val="clear" w:color="auto" w:fill="FFFFFF"/>
          <w:lang w:val="mn-MN"/>
        </w:rPr>
      </w:pPr>
    </w:p>
    <w:p w14:paraId="03E7B8FC" w14:textId="7CCA1BAE" w:rsidR="0063153D" w:rsidRPr="00853F31" w:rsidRDefault="00853F31" w:rsidP="00853F31">
      <w:pPr>
        <w:spacing w:after="0" w:line="240" w:lineRule="auto"/>
        <w:ind w:firstLine="720"/>
        <w:jc w:val="both"/>
        <w:rPr>
          <w:rFonts w:ascii="Arial" w:hAnsi="Arial" w:cs="Arial"/>
          <w:szCs w:val="24"/>
          <w:shd w:val="clear" w:color="auto" w:fill="FFFFFF"/>
          <w:lang w:val="mn-MN"/>
        </w:rPr>
      </w:pPr>
      <w:r w:rsidRPr="003F041E">
        <w:rPr>
          <w:rFonts w:ascii="Arial" w:hAnsi="Arial" w:cs="Arial"/>
          <w:szCs w:val="24"/>
          <w:shd w:val="clear" w:color="auto" w:fill="FFFFFF"/>
          <w:lang w:val="mn-MN"/>
        </w:rPr>
        <w:t xml:space="preserve">Монгол Улсын Их Хурлын сонгуулийн тухай хуульд 2023 онд оруулсан нэмэлт, өөрчлөлтэй холбоотойгоор </w:t>
      </w:r>
      <w:r>
        <w:rPr>
          <w:rFonts w:ascii="Arial" w:hAnsi="Arial" w:cs="Arial"/>
          <w:szCs w:val="24"/>
          <w:shd w:val="clear" w:color="auto" w:fill="FFFFFF"/>
          <w:lang w:val="mn-MN"/>
        </w:rPr>
        <w:t>хууль хоорондын давхардал, хийдэл, зөрчлийг арилга</w:t>
      </w:r>
      <w:r w:rsidR="00B14F9C">
        <w:rPr>
          <w:rFonts w:ascii="Arial" w:hAnsi="Arial" w:cs="Arial"/>
          <w:szCs w:val="24"/>
          <w:shd w:val="clear" w:color="auto" w:fill="FFFFFF"/>
          <w:lang w:val="mn-MN"/>
        </w:rPr>
        <w:t xml:space="preserve">х </w:t>
      </w:r>
      <w:r w:rsidRPr="003F041E">
        <w:rPr>
          <w:rFonts w:ascii="Arial" w:hAnsi="Arial" w:cs="Arial"/>
          <w:szCs w:val="24"/>
          <w:shd w:val="clear" w:color="auto" w:fill="FFFFFF"/>
          <w:lang w:val="mn-MN"/>
        </w:rPr>
        <w:t>шаардлага</w:t>
      </w:r>
      <w:r>
        <w:rPr>
          <w:rFonts w:ascii="Arial" w:hAnsi="Arial" w:cs="Arial"/>
          <w:szCs w:val="24"/>
          <w:shd w:val="clear" w:color="auto" w:fill="FFFFFF"/>
          <w:lang w:val="mn-MN"/>
        </w:rPr>
        <w:t>тай байна</w:t>
      </w:r>
      <w:r w:rsidRPr="003F041E">
        <w:rPr>
          <w:rFonts w:ascii="Arial" w:hAnsi="Arial" w:cs="Arial"/>
          <w:szCs w:val="24"/>
          <w:shd w:val="clear" w:color="auto" w:fill="FFFFFF"/>
          <w:lang w:val="mn-MN"/>
        </w:rPr>
        <w:t>.</w:t>
      </w:r>
      <w:r>
        <w:rPr>
          <w:rFonts w:ascii="Arial" w:hAnsi="Arial" w:cs="Arial"/>
          <w:szCs w:val="24"/>
          <w:shd w:val="clear" w:color="auto" w:fill="FFFFFF"/>
          <w:lang w:val="mn-MN"/>
        </w:rPr>
        <w:t xml:space="preserve"> </w:t>
      </w:r>
      <w:r w:rsidR="0063153D">
        <w:rPr>
          <w:rFonts w:ascii="Arial" w:hAnsi="Arial" w:cs="Arial"/>
          <w:szCs w:val="24"/>
          <w:lang w:val="mn-MN"/>
        </w:rPr>
        <w:t>Тухайлбал</w:t>
      </w:r>
      <w:r w:rsidR="0063153D">
        <w:rPr>
          <w:rFonts w:ascii="Arial" w:hAnsi="Arial" w:cs="Arial"/>
          <w:szCs w:val="24"/>
        </w:rPr>
        <w:t>:</w:t>
      </w:r>
    </w:p>
    <w:p w14:paraId="659AED70" w14:textId="77777777" w:rsidR="0063153D" w:rsidRDefault="0063153D" w:rsidP="0063153D">
      <w:pPr>
        <w:spacing w:after="0" w:line="240" w:lineRule="auto"/>
        <w:ind w:firstLine="720"/>
        <w:jc w:val="both"/>
        <w:rPr>
          <w:rFonts w:ascii="Arial" w:hAnsi="Arial" w:cs="Arial"/>
          <w:szCs w:val="24"/>
          <w:lang w:val="mn-MN"/>
        </w:rPr>
      </w:pPr>
    </w:p>
    <w:p w14:paraId="35B99530" w14:textId="51A6236F" w:rsidR="00E93551" w:rsidRPr="00853F31" w:rsidRDefault="0063153D" w:rsidP="00853F31">
      <w:pPr>
        <w:spacing w:after="0"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t>1.</w:t>
      </w:r>
      <w:r w:rsidRPr="003F041E">
        <w:rPr>
          <w:rFonts w:ascii="Arial" w:hAnsi="Arial" w:cs="Arial"/>
          <w:szCs w:val="24"/>
          <w:shd w:val="clear" w:color="auto" w:fill="FFFFFF"/>
          <w:lang w:val="mn-MN"/>
        </w:rPr>
        <w:t>Монгол Улсын Их Хурлын сонгуулийн тухай хуулийн шинэчилсэн найруулга нь 2019 онд батлагдсан</w:t>
      </w:r>
      <w:r w:rsidR="00853F31">
        <w:rPr>
          <w:rFonts w:ascii="Arial" w:hAnsi="Arial" w:cs="Arial"/>
          <w:szCs w:val="24"/>
          <w:shd w:val="clear" w:color="auto" w:fill="FFFFFF"/>
          <w:lang w:val="mn-MN"/>
        </w:rPr>
        <w:t xml:space="preserve">. Тус хуульд заасан </w:t>
      </w:r>
      <w:r w:rsidR="00853F31" w:rsidRPr="003F041E">
        <w:rPr>
          <w:rFonts w:ascii="Arial" w:hAnsi="Arial" w:cs="Arial"/>
          <w:szCs w:val="24"/>
          <w:shd w:val="clear" w:color="auto" w:fill="FFFFFF"/>
          <w:lang w:val="mn-MN"/>
        </w:rPr>
        <w:t xml:space="preserve">хориглосон хэм хэмжээтэй </w:t>
      </w:r>
      <w:r w:rsidR="00853F31">
        <w:rPr>
          <w:rFonts w:ascii="Arial" w:hAnsi="Arial" w:cs="Arial"/>
          <w:szCs w:val="24"/>
          <w:shd w:val="clear" w:color="auto" w:fill="FFFFFF"/>
          <w:lang w:val="mn-MN"/>
        </w:rPr>
        <w:t xml:space="preserve">шууд </w:t>
      </w:r>
      <w:r w:rsidRPr="003F041E">
        <w:rPr>
          <w:rFonts w:ascii="Arial" w:hAnsi="Arial" w:cs="Arial"/>
          <w:szCs w:val="24"/>
          <w:shd w:val="clear" w:color="auto" w:fill="FFFFFF"/>
          <w:lang w:val="mn-MN"/>
        </w:rPr>
        <w:t xml:space="preserve">холбоотойгоор 2020 онд </w:t>
      </w:r>
      <w:r>
        <w:rPr>
          <w:rFonts w:ascii="Arial" w:hAnsi="Arial" w:cs="Arial"/>
          <w:szCs w:val="24"/>
          <w:shd w:val="clear" w:color="auto" w:fill="FFFFFF"/>
          <w:lang w:val="mn-MN"/>
        </w:rPr>
        <w:t>Зөрчлийн тухай</w:t>
      </w:r>
      <w:r w:rsidRPr="003F041E">
        <w:rPr>
          <w:rFonts w:ascii="Arial" w:hAnsi="Arial" w:cs="Arial"/>
          <w:szCs w:val="24"/>
          <w:shd w:val="clear" w:color="auto" w:fill="FFFFFF"/>
          <w:lang w:val="mn-MN"/>
        </w:rPr>
        <w:t xml:space="preserve"> хуулийн 17.1 дүгээр зүйлд </w:t>
      </w:r>
      <w:r>
        <w:rPr>
          <w:rFonts w:ascii="Arial" w:hAnsi="Arial" w:cs="Arial"/>
          <w:szCs w:val="24"/>
          <w:shd w:val="clear" w:color="auto" w:fill="FFFFFF"/>
          <w:lang w:val="mn-MN"/>
        </w:rPr>
        <w:t>“</w:t>
      </w:r>
      <w:r w:rsidRPr="003F041E">
        <w:rPr>
          <w:rFonts w:ascii="Arial" w:hAnsi="Arial" w:cs="Arial"/>
          <w:szCs w:val="24"/>
          <w:shd w:val="clear" w:color="auto" w:fill="FFFFFF"/>
          <w:lang w:val="mn-MN"/>
        </w:rPr>
        <w:t>Сонгуулийн хууль тогтоомж зөрчих</w:t>
      </w:r>
      <w:r>
        <w:rPr>
          <w:rFonts w:ascii="Arial" w:hAnsi="Arial" w:cs="Arial"/>
          <w:szCs w:val="24"/>
          <w:shd w:val="clear" w:color="auto" w:fill="FFFFFF"/>
          <w:lang w:val="mn-MN"/>
        </w:rPr>
        <w:t>”</w:t>
      </w:r>
      <w:r w:rsidRPr="003F041E">
        <w:rPr>
          <w:rFonts w:ascii="Arial" w:hAnsi="Arial" w:cs="Arial"/>
          <w:szCs w:val="24"/>
          <w:shd w:val="clear" w:color="auto" w:fill="FFFFFF"/>
          <w:lang w:val="mn-MN"/>
        </w:rPr>
        <w:t xml:space="preserve"> нийт 36 төрлийн </w:t>
      </w:r>
      <w:r>
        <w:rPr>
          <w:rFonts w:ascii="Arial" w:hAnsi="Arial" w:cs="Arial"/>
          <w:szCs w:val="24"/>
          <w:shd w:val="clear" w:color="auto" w:fill="FFFFFF"/>
          <w:lang w:val="mn-MN"/>
        </w:rPr>
        <w:t xml:space="preserve">үйлдлийг </w:t>
      </w:r>
      <w:r w:rsidRPr="003F041E">
        <w:rPr>
          <w:rFonts w:ascii="Arial" w:hAnsi="Arial" w:cs="Arial"/>
          <w:szCs w:val="24"/>
          <w:shd w:val="clear" w:color="auto" w:fill="FFFFFF"/>
          <w:lang w:val="mn-MN"/>
        </w:rPr>
        <w:t>зөрч</w:t>
      </w:r>
      <w:r>
        <w:rPr>
          <w:rFonts w:ascii="Arial" w:hAnsi="Arial" w:cs="Arial"/>
          <w:szCs w:val="24"/>
          <w:shd w:val="clear" w:color="auto" w:fill="FFFFFF"/>
          <w:lang w:val="mn-MN"/>
        </w:rPr>
        <w:t>илд тооцохоор</w:t>
      </w:r>
      <w:r w:rsidRPr="003F041E">
        <w:rPr>
          <w:rFonts w:ascii="Arial" w:hAnsi="Arial" w:cs="Arial"/>
          <w:szCs w:val="24"/>
          <w:shd w:val="clear" w:color="auto" w:fill="FFFFFF"/>
          <w:lang w:val="mn-MN"/>
        </w:rPr>
        <w:t xml:space="preserve"> </w:t>
      </w:r>
      <w:r w:rsidR="00853F31">
        <w:rPr>
          <w:rFonts w:ascii="Arial" w:hAnsi="Arial" w:cs="Arial"/>
          <w:szCs w:val="24"/>
          <w:shd w:val="clear" w:color="auto" w:fill="FFFFFF"/>
          <w:lang w:val="mn-MN"/>
        </w:rPr>
        <w:t xml:space="preserve">хуульчилжээ. Энэ хүрээнд  </w:t>
      </w:r>
      <w:r w:rsidR="0063055B">
        <w:rPr>
          <w:rFonts w:ascii="Arial" w:hAnsi="Arial" w:cs="Arial"/>
          <w:szCs w:val="24"/>
          <w:shd w:val="clear" w:color="auto" w:fill="FFFFFF"/>
          <w:lang w:val="mn-MN"/>
        </w:rPr>
        <w:t xml:space="preserve">Зөрчлийн тухай хуулийн </w:t>
      </w:r>
      <w:r w:rsidR="00EB1D14" w:rsidRPr="003F041E">
        <w:rPr>
          <w:rFonts w:ascii="Arial" w:hAnsi="Arial" w:cs="Arial"/>
          <w:szCs w:val="24"/>
          <w:shd w:val="clear" w:color="auto" w:fill="FFFFFF"/>
          <w:lang w:val="mn-MN"/>
        </w:rPr>
        <w:t>17.1 дүгээр зүйлийн 16.7 дахь хэсэгт “</w:t>
      </w:r>
      <w:r w:rsidR="00EB1D14" w:rsidRPr="003F041E">
        <w:rPr>
          <w:rFonts w:ascii="Arial" w:eastAsia="Times New Roman" w:hAnsi="Arial" w:cs="Arial"/>
          <w:szCs w:val="24"/>
        </w:rPr>
        <w:t>харилцаа холбоо болон хэвлэл мэдээллийн хэрэгсэл, цахим орчин ашиглан улс төрийн чансаа тогтоох зорилго бүхий аливаа хэлбэрийн шалгаруулалт, санал асуулга зохион байгуулсан</w:t>
      </w:r>
      <w:r w:rsidR="00EB1D14" w:rsidRPr="003F041E">
        <w:rPr>
          <w:rFonts w:ascii="Arial" w:eastAsia="Times New Roman" w:hAnsi="Arial" w:cs="Arial"/>
          <w:szCs w:val="24"/>
          <w:lang w:val="mn-MN"/>
        </w:rPr>
        <w:t>” үйлд</w:t>
      </w:r>
      <w:r w:rsidR="00853F31">
        <w:rPr>
          <w:rFonts w:ascii="Arial" w:eastAsia="Times New Roman" w:hAnsi="Arial" w:cs="Arial"/>
          <w:szCs w:val="24"/>
          <w:lang w:val="mn-MN"/>
        </w:rPr>
        <w:t>лийг</w:t>
      </w:r>
      <w:r w:rsidR="00EB1D14" w:rsidRPr="003F041E">
        <w:rPr>
          <w:rFonts w:ascii="Arial" w:eastAsia="Times New Roman" w:hAnsi="Arial" w:cs="Arial"/>
          <w:szCs w:val="24"/>
          <w:lang w:val="mn-MN"/>
        </w:rPr>
        <w:t xml:space="preserve"> </w:t>
      </w:r>
      <w:r w:rsidR="00853F31">
        <w:rPr>
          <w:rFonts w:ascii="Arial" w:eastAsia="Times New Roman" w:hAnsi="Arial" w:cs="Arial"/>
          <w:szCs w:val="24"/>
          <w:lang w:val="mn-MN"/>
        </w:rPr>
        <w:t>зөрчилд тооцохоор заасан байна</w:t>
      </w:r>
      <w:r w:rsidR="00E93551">
        <w:rPr>
          <w:rFonts w:ascii="Arial" w:eastAsia="Times New Roman" w:hAnsi="Arial" w:cs="Arial"/>
          <w:szCs w:val="24"/>
          <w:lang w:val="mn-MN"/>
        </w:rPr>
        <w:t xml:space="preserve">. </w:t>
      </w:r>
      <w:r w:rsidR="00EB1D14" w:rsidRPr="003F041E">
        <w:rPr>
          <w:rFonts w:ascii="Arial" w:eastAsia="Times New Roman" w:hAnsi="Arial" w:cs="Arial"/>
          <w:szCs w:val="24"/>
          <w:lang w:val="mn-MN"/>
        </w:rPr>
        <w:t xml:space="preserve"> </w:t>
      </w:r>
    </w:p>
    <w:p w14:paraId="444BB8E9" w14:textId="77777777" w:rsidR="00E93551" w:rsidRDefault="00E93551" w:rsidP="0063055B">
      <w:pPr>
        <w:spacing w:after="0" w:line="240" w:lineRule="auto"/>
        <w:ind w:firstLine="720"/>
        <w:jc w:val="both"/>
        <w:rPr>
          <w:rFonts w:ascii="Arial" w:eastAsia="Times New Roman" w:hAnsi="Arial" w:cs="Arial"/>
          <w:szCs w:val="24"/>
          <w:lang w:val="mn-MN"/>
        </w:rPr>
      </w:pPr>
    </w:p>
    <w:p w14:paraId="2B14AB7D" w14:textId="5A52CAEA" w:rsidR="00EB1D14" w:rsidRDefault="00E93551" w:rsidP="004B5211">
      <w:pPr>
        <w:spacing w:after="0" w:line="240" w:lineRule="auto"/>
        <w:ind w:firstLine="720"/>
        <w:jc w:val="both"/>
        <w:rPr>
          <w:rFonts w:ascii="Arial" w:hAnsi="Arial" w:cs="Arial"/>
          <w:szCs w:val="24"/>
          <w:shd w:val="clear" w:color="auto" w:fill="FFFFFF"/>
          <w:lang w:val="mn-MN"/>
        </w:rPr>
      </w:pPr>
      <w:r>
        <w:rPr>
          <w:rFonts w:ascii="Arial" w:eastAsia="Times New Roman" w:hAnsi="Arial" w:cs="Arial"/>
          <w:szCs w:val="24"/>
          <w:lang w:val="mn-MN"/>
        </w:rPr>
        <w:t xml:space="preserve">Харин </w:t>
      </w:r>
      <w:r w:rsidRPr="003F041E">
        <w:rPr>
          <w:rFonts w:ascii="Arial" w:hAnsi="Arial" w:cs="Arial"/>
          <w:szCs w:val="24"/>
          <w:shd w:val="clear" w:color="auto" w:fill="FFFFFF"/>
          <w:lang w:val="mn-MN"/>
        </w:rPr>
        <w:t>Монгол Улсын Их Хурлын сонгуулийн тухай хуульд 2023 онд оруулсан нэмэлт, өөрчлөлт</w:t>
      </w:r>
      <w:r>
        <w:rPr>
          <w:rFonts w:ascii="Arial" w:hAnsi="Arial" w:cs="Arial"/>
          <w:szCs w:val="24"/>
          <w:shd w:val="clear" w:color="auto" w:fill="FFFFFF"/>
          <w:lang w:val="mn-MN"/>
        </w:rPr>
        <w:t xml:space="preserve">өөр </w:t>
      </w:r>
      <w:r w:rsidR="00EB1D14" w:rsidRPr="003F041E">
        <w:rPr>
          <w:rFonts w:ascii="Arial" w:eastAsia="Times New Roman" w:hAnsi="Arial" w:cs="Arial"/>
          <w:szCs w:val="24"/>
          <w:lang w:val="mn-MN"/>
        </w:rPr>
        <w:t xml:space="preserve">Монгол Улсын Их Хурлын сонгуулийн тухай хуулийн 48 дугаар зүйлийн 48.1.7 дахь </w:t>
      </w:r>
      <w:r>
        <w:rPr>
          <w:rFonts w:ascii="Arial" w:eastAsia="Times New Roman" w:hAnsi="Arial" w:cs="Arial"/>
          <w:szCs w:val="24"/>
          <w:lang w:val="mn-MN"/>
        </w:rPr>
        <w:t>заалтыг</w:t>
      </w:r>
      <w:r w:rsidR="0063055B">
        <w:rPr>
          <w:rFonts w:ascii="Arial" w:eastAsia="Times New Roman" w:hAnsi="Arial" w:cs="Arial"/>
          <w:szCs w:val="24"/>
          <w:lang w:val="mn-MN"/>
        </w:rPr>
        <w:t xml:space="preserve"> </w:t>
      </w:r>
      <w:r w:rsidR="00EB1D14" w:rsidRPr="003F041E">
        <w:rPr>
          <w:rFonts w:ascii="Arial" w:eastAsia="Times New Roman" w:hAnsi="Arial" w:cs="Arial"/>
          <w:szCs w:val="24"/>
          <w:lang w:val="mn-MN"/>
        </w:rPr>
        <w:t>”</w:t>
      </w:r>
      <w:r w:rsidR="00EB1D14" w:rsidRPr="003F041E">
        <w:rPr>
          <w:rFonts w:ascii="Arial" w:hAnsi="Arial" w:cs="Arial"/>
          <w:szCs w:val="24"/>
          <w:shd w:val="clear" w:color="auto" w:fill="FFFFFF"/>
        </w:rPr>
        <w:t>хэвлэл мэдээллийн хэрэгсэл, цахим орчин, мессеж ашиглан улс төрийн чансаа тогтоох зорилго бүхий аливаа хэлбэрийн шалгаруулалт, санал асуулга зохион байгуулах, нийтлэх;</w:t>
      </w:r>
      <w:r w:rsidR="00EB1D14" w:rsidRPr="003F041E">
        <w:rPr>
          <w:rFonts w:ascii="Arial" w:hAnsi="Arial" w:cs="Arial"/>
          <w:szCs w:val="24"/>
          <w:shd w:val="clear" w:color="auto" w:fill="FFFFFF"/>
          <w:lang w:val="mn-MN"/>
        </w:rPr>
        <w:t xml:space="preserve">” </w:t>
      </w:r>
      <w:r w:rsidR="009E02EA" w:rsidRPr="003F041E">
        <w:rPr>
          <w:rFonts w:ascii="Arial" w:hAnsi="Arial" w:cs="Arial"/>
          <w:szCs w:val="24"/>
          <w:shd w:val="clear" w:color="auto" w:fill="FFFFFF"/>
          <w:lang w:val="mn-MN"/>
        </w:rPr>
        <w:t>болгож</w:t>
      </w:r>
      <w:r w:rsidR="004B5211">
        <w:rPr>
          <w:rFonts w:ascii="Arial" w:hAnsi="Arial" w:cs="Arial"/>
          <w:szCs w:val="24"/>
          <w:shd w:val="clear" w:color="auto" w:fill="FFFFFF"/>
          <w:lang w:val="mn-MN"/>
        </w:rPr>
        <w:t>, м</w:t>
      </w:r>
      <w:r w:rsidR="009E02EA" w:rsidRPr="003F041E">
        <w:rPr>
          <w:rFonts w:ascii="Arial" w:hAnsi="Arial" w:cs="Arial"/>
          <w:szCs w:val="24"/>
          <w:shd w:val="clear" w:color="auto" w:fill="FFFFFF"/>
          <w:lang w:val="mn-MN"/>
        </w:rPr>
        <w:t xml:space="preserve">өн </w:t>
      </w:r>
      <w:r w:rsidR="004B5211">
        <w:rPr>
          <w:rFonts w:ascii="Arial" w:hAnsi="Arial" w:cs="Arial"/>
          <w:szCs w:val="24"/>
          <w:shd w:val="clear" w:color="auto" w:fill="FFFFFF"/>
          <w:lang w:val="mn-MN"/>
        </w:rPr>
        <w:t>тус</w:t>
      </w:r>
      <w:r w:rsidR="009E02EA" w:rsidRPr="003F041E">
        <w:rPr>
          <w:rFonts w:ascii="Arial" w:hAnsi="Arial" w:cs="Arial"/>
          <w:szCs w:val="24"/>
          <w:shd w:val="clear" w:color="auto" w:fill="FFFFFF"/>
          <w:lang w:val="mn-MN"/>
        </w:rPr>
        <w:t xml:space="preserve"> хуулийн 66 дугаар зүйлийн 66.13.3 дахь </w:t>
      </w:r>
      <w:r w:rsidR="00853F31">
        <w:rPr>
          <w:rFonts w:ascii="Arial" w:hAnsi="Arial" w:cs="Arial"/>
          <w:szCs w:val="24"/>
          <w:shd w:val="clear" w:color="auto" w:fill="FFFFFF"/>
          <w:lang w:val="mn-MN"/>
        </w:rPr>
        <w:t>заалтыг</w:t>
      </w:r>
      <w:r w:rsidR="009E02EA" w:rsidRPr="003F041E">
        <w:rPr>
          <w:rFonts w:ascii="Arial" w:hAnsi="Arial" w:cs="Arial"/>
          <w:szCs w:val="24"/>
          <w:shd w:val="clear" w:color="auto" w:fill="FFFFFF"/>
          <w:lang w:val="mn-MN"/>
        </w:rPr>
        <w:t xml:space="preserve"> “</w:t>
      </w:r>
      <w:r w:rsidR="009E02EA" w:rsidRPr="003F041E">
        <w:rPr>
          <w:rFonts w:ascii="Arial" w:hAnsi="Arial" w:cs="Arial"/>
          <w:szCs w:val="24"/>
          <w:shd w:val="clear" w:color="auto" w:fill="FFFFFF"/>
        </w:rPr>
        <w:t>саналын хуудсанд тэмдэглэсэн санал, саналын хуудасны зураг авах, дүрс бичлэг хийх, шууд дамжуулах зэрэг үйлдэл гарга</w:t>
      </w:r>
      <w:r w:rsidR="009E02EA" w:rsidRPr="003F041E">
        <w:rPr>
          <w:rFonts w:ascii="Arial" w:hAnsi="Arial" w:cs="Arial"/>
          <w:szCs w:val="24"/>
          <w:shd w:val="clear" w:color="auto" w:fill="FFFFFF"/>
          <w:lang w:val="mn-MN"/>
        </w:rPr>
        <w:t>х</w:t>
      </w:r>
      <w:r w:rsidR="009E02EA" w:rsidRPr="003F041E">
        <w:rPr>
          <w:rFonts w:ascii="Arial" w:hAnsi="Arial" w:cs="Arial"/>
          <w:szCs w:val="24"/>
          <w:shd w:val="clear" w:color="auto" w:fill="FFFFFF"/>
        </w:rPr>
        <w:t>;</w:t>
      </w:r>
      <w:r w:rsidR="009E02EA" w:rsidRPr="003F041E">
        <w:rPr>
          <w:rFonts w:ascii="Arial" w:hAnsi="Arial" w:cs="Arial"/>
          <w:szCs w:val="24"/>
          <w:shd w:val="clear" w:color="auto" w:fill="FFFFFF"/>
          <w:lang w:val="mn-MN"/>
        </w:rPr>
        <w:t xml:space="preserve">”-ыг хориглоно гэж </w:t>
      </w:r>
      <w:r w:rsidR="004B5211">
        <w:rPr>
          <w:rFonts w:ascii="Arial" w:hAnsi="Arial" w:cs="Arial"/>
          <w:szCs w:val="24"/>
          <w:shd w:val="clear" w:color="auto" w:fill="FFFFFF"/>
          <w:lang w:val="mn-MN"/>
        </w:rPr>
        <w:t>тус тус өөрчилсөн</w:t>
      </w:r>
      <w:r w:rsidR="009E02EA" w:rsidRPr="003F041E">
        <w:rPr>
          <w:rFonts w:ascii="Arial" w:hAnsi="Arial" w:cs="Arial"/>
          <w:szCs w:val="24"/>
          <w:shd w:val="clear" w:color="auto" w:fill="FFFFFF"/>
          <w:lang w:val="mn-MN"/>
        </w:rPr>
        <w:t xml:space="preserve"> тул </w:t>
      </w:r>
      <w:r w:rsidR="004B5211">
        <w:rPr>
          <w:rFonts w:ascii="Arial" w:hAnsi="Arial" w:cs="Arial"/>
          <w:szCs w:val="24"/>
          <w:shd w:val="clear" w:color="auto" w:fill="FFFFFF"/>
          <w:lang w:val="mn-MN"/>
        </w:rPr>
        <w:t xml:space="preserve">эдгээр заалттай </w:t>
      </w:r>
      <w:r w:rsidR="009E02EA" w:rsidRPr="003F041E">
        <w:rPr>
          <w:rFonts w:ascii="Arial" w:hAnsi="Arial" w:cs="Arial"/>
          <w:szCs w:val="24"/>
          <w:shd w:val="clear" w:color="auto" w:fill="FFFFFF"/>
          <w:lang w:val="mn-MN"/>
        </w:rPr>
        <w:t>Зөрчлийн тухай хуулийн 17.1 дүгээр зүйлий</w:t>
      </w:r>
      <w:r w:rsidR="004B5211">
        <w:rPr>
          <w:rFonts w:ascii="Arial" w:hAnsi="Arial" w:cs="Arial"/>
          <w:szCs w:val="24"/>
          <w:shd w:val="clear" w:color="auto" w:fill="FFFFFF"/>
          <w:lang w:val="mn-MN"/>
        </w:rPr>
        <w:t xml:space="preserve">н 30.2 дахь хэсгийг </w:t>
      </w:r>
      <w:r w:rsidR="009E02EA" w:rsidRPr="003F041E">
        <w:rPr>
          <w:rFonts w:ascii="Arial" w:hAnsi="Arial" w:cs="Arial"/>
          <w:szCs w:val="24"/>
          <w:shd w:val="clear" w:color="auto" w:fill="FFFFFF"/>
          <w:lang w:val="mn-MN"/>
        </w:rPr>
        <w:t xml:space="preserve">нийцүүлж, хууль хоорондын зөрчлийг арилгах </w:t>
      </w:r>
      <w:r w:rsidR="00853F31">
        <w:rPr>
          <w:rFonts w:ascii="Arial" w:hAnsi="Arial" w:cs="Arial"/>
          <w:szCs w:val="24"/>
          <w:shd w:val="clear" w:color="auto" w:fill="FFFFFF"/>
          <w:lang w:val="mn-MN"/>
        </w:rPr>
        <w:t>нь зүйтэй байна</w:t>
      </w:r>
      <w:r w:rsidR="009E02EA" w:rsidRPr="003F041E">
        <w:rPr>
          <w:rFonts w:ascii="Arial" w:hAnsi="Arial" w:cs="Arial"/>
          <w:szCs w:val="24"/>
          <w:shd w:val="clear" w:color="auto" w:fill="FFFFFF"/>
          <w:lang w:val="mn-MN"/>
        </w:rPr>
        <w:t xml:space="preserve">. </w:t>
      </w:r>
    </w:p>
    <w:p w14:paraId="5F700324" w14:textId="77777777" w:rsidR="00E93551" w:rsidRPr="003F041E" w:rsidRDefault="00E93551" w:rsidP="0063055B">
      <w:pPr>
        <w:spacing w:after="0" w:line="240" w:lineRule="auto"/>
        <w:ind w:firstLine="720"/>
        <w:jc w:val="both"/>
        <w:rPr>
          <w:rFonts w:ascii="Arial" w:hAnsi="Arial" w:cs="Arial"/>
          <w:szCs w:val="24"/>
          <w:shd w:val="clear" w:color="auto" w:fill="FFFFFF"/>
          <w:lang w:val="mn-MN"/>
        </w:rPr>
      </w:pPr>
    </w:p>
    <w:p w14:paraId="6900676C" w14:textId="381BAD95" w:rsidR="00BC4612" w:rsidRPr="003F041E" w:rsidRDefault="00EE17E0" w:rsidP="003F041E">
      <w:pPr>
        <w:tabs>
          <w:tab w:val="left" w:pos="1080"/>
        </w:tabs>
        <w:spacing w:line="240" w:lineRule="auto"/>
        <w:ind w:firstLine="720"/>
        <w:jc w:val="both"/>
        <w:rPr>
          <w:rFonts w:ascii="Arial" w:hAnsi="Arial" w:cs="Arial"/>
          <w:szCs w:val="24"/>
          <w:shd w:val="clear" w:color="auto" w:fill="FFFFFF"/>
          <w:lang w:val="mn-MN"/>
        </w:rPr>
      </w:pPr>
      <w:r>
        <w:rPr>
          <w:rFonts w:ascii="Arial" w:hAnsi="Arial" w:cs="Arial"/>
          <w:szCs w:val="24"/>
          <w:shd w:val="clear" w:color="auto" w:fill="FFFFFF"/>
        </w:rPr>
        <w:t>2.</w:t>
      </w:r>
      <w:r w:rsidR="00BC4612" w:rsidRPr="003F041E">
        <w:rPr>
          <w:rFonts w:ascii="Arial" w:hAnsi="Arial" w:cs="Arial"/>
          <w:szCs w:val="24"/>
          <w:lang w:val="mn-MN"/>
        </w:rPr>
        <w:t xml:space="preserve">Зөрчлийн тухай хуулийн 17.1 дүгээр зүйлийн </w:t>
      </w:r>
      <w:r w:rsidR="00BC4612" w:rsidRPr="003F041E">
        <w:rPr>
          <w:rFonts w:ascii="Arial" w:hAnsi="Arial" w:cs="Arial"/>
          <w:szCs w:val="24"/>
          <w:shd w:val="clear" w:color="auto" w:fill="FFFFFF"/>
        </w:rPr>
        <w:t>7</w:t>
      </w:r>
      <w:r w:rsidR="00BC4612" w:rsidRPr="003F041E">
        <w:rPr>
          <w:rFonts w:ascii="Arial" w:hAnsi="Arial" w:cs="Arial"/>
          <w:szCs w:val="24"/>
          <w:shd w:val="clear" w:color="auto" w:fill="FFFFFF"/>
          <w:lang w:val="mn-MN"/>
        </w:rPr>
        <w:t xml:space="preserve"> дахь хэсэгт “</w:t>
      </w:r>
      <w:r w:rsidR="00BC4612" w:rsidRPr="003F041E">
        <w:rPr>
          <w:rFonts w:ascii="Arial" w:hAnsi="Arial" w:cs="Arial"/>
          <w:szCs w:val="24"/>
          <w:shd w:val="clear" w:color="auto" w:fill="FFFFFF"/>
        </w:rPr>
        <w:t>Нэр дэвшигчийн нэр төр, алдар хүндийг гутаан доромжилсон худал мэдээллийг нийтэд тараасан нь эрүүгийн хариуцлага хүлээлгэхээргүй бол хүнийг таван мянган нэгжтэй тэнцэх хэмжээний төгрөгөөр, хуулийн этгээдийг тавин мянган нэгжтэй тэнцэх хэмжээний төгрөгөөр торгоно.</w:t>
      </w:r>
      <w:r w:rsidR="00BC4612" w:rsidRPr="003F041E">
        <w:rPr>
          <w:rFonts w:ascii="Arial" w:hAnsi="Arial" w:cs="Arial"/>
          <w:szCs w:val="24"/>
          <w:shd w:val="clear" w:color="auto" w:fill="FFFFFF"/>
          <w:lang w:val="mn-MN"/>
        </w:rPr>
        <w:t xml:space="preserve">” гэж заасан. Гэвч Эрүүгийн хууль </w:t>
      </w:r>
      <w:r w:rsidR="00BC4612" w:rsidRPr="003F041E">
        <w:rPr>
          <w:rFonts w:ascii="Arial" w:hAnsi="Arial" w:cs="Arial"/>
          <w:szCs w:val="24"/>
          <w:shd w:val="clear" w:color="auto" w:fill="FFFFFF"/>
        </w:rPr>
        <w:t>/</w:t>
      </w:r>
      <w:r w:rsidR="00BC4612" w:rsidRPr="003F041E">
        <w:rPr>
          <w:rFonts w:ascii="Arial" w:hAnsi="Arial" w:cs="Arial"/>
          <w:szCs w:val="24"/>
          <w:shd w:val="clear" w:color="auto" w:fill="FFFFFF"/>
          <w:lang w:val="mn-MN"/>
        </w:rPr>
        <w:t>Шинэчилсэн найруулга</w:t>
      </w:r>
      <w:r w:rsidR="00BC4612" w:rsidRPr="003F041E">
        <w:rPr>
          <w:rFonts w:ascii="Arial" w:hAnsi="Arial" w:cs="Arial"/>
          <w:szCs w:val="24"/>
          <w:shd w:val="clear" w:color="auto" w:fill="FFFFFF"/>
        </w:rPr>
        <w:t>/-</w:t>
      </w:r>
      <w:r w:rsidR="00E93551">
        <w:rPr>
          <w:rFonts w:ascii="Arial" w:hAnsi="Arial" w:cs="Arial"/>
          <w:szCs w:val="24"/>
          <w:shd w:val="clear" w:color="auto" w:fill="FFFFFF"/>
        </w:rPr>
        <w:t>ий</w:t>
      </w:r>
      <w:r w:rsidR="00BC4612" w:rsidRPr="003F041E">
        <w:rPr>
          <w:rFonts w:ascii="Arial" w:hAnsi="Arial" w:cs="Arial"/>
          <w:szCs w:val="24"/>
          <w:shd w:val="clear" w:color="auto" w:fill="FFFFFF"/>
          <w:lang w:val="mn-MN"/>
        </w:rPr>
        <w:t>н 13.14 дүгээр зүйлийн 1 дэх хэсэгт “</w:t>
      </w:r>
      <w:r w:rsidR="00BC4612" w:rsidRPr="003F041E">
        <w:rPr>
          <w:rFonts w:ascii="Arial" w:hAnsi="Arial" w:cs="Arial"/>
          <w:szCs w:val="24"/>
          <w:shd w:val="clear" w:color="auto" w:fill="FFFFFF"/>
        </w:rPr>
        <w:t>Хүний нэр төр, алдар хүнд, хуулийн этгээдийн ажил хэргийн нэр хүндэд халдсан илт худал мэдээллийг олон нийтэд тараасан бол дөрвөн зуун тавин нэгжээс нэг мянга гурван зуун нэгжтэй тэнцэх хэмжээний төгрөгөөр торгох, эсхүл хоёр зуун дөчин цагаас долоон зуун хорин цаг хүртэл хугацаагаар нийтэд тустай ажил хийлгэх, эсхүл нэг сараас гурван сар хүртэл хугацаагаар зорчих эрхийг хязгаарлах ял шийтгэнэ.</w:t>
      </w:r>
      <w:r w:rsidR="00BC4612" w:rsidRPr="003F041E">
        <w:rPr>
          <w:rFonts w:ascii="Arial" w:hAnsi="Arial" w:cs="Arial"/>
          <w:szCs w:val="24"/>
          <w:shd w:val="clear" w:color="auto" w:fill="FFFFFF"/>
          <w:lang w:val="mn-MN"/>
        </w:rPr>
        <w:t xml:space="preserve">” гэж </w:t>
      </w:r>
      <w:r w:rsidR="00E93551">
        <w:rPr>
          <w:rFonts w:ascii="Arial" w:hAnsi="Arial" w:cs="Arial"/>
          <w:szCs w:val="24"/>
          <w:shd w:val="clear" w:color="auto" w:fill="FFFFFF"/>
          <w:lang w:val="mn-MN"/>
        </w:rPr>
        <w:t>заажээ</w:t>
      </w:r>
      <w:r w:rsidR="00BC4612" w:rsidRPr="003F041E">
        <w:rPr>
          <w:rFonts w:ascii="Arial" w:hAnsi="Arial" w:cs="Arial"/>
          <w:szCs w:val="24"/>
          <w:shd w:val="clear" w:color="auto" w:fill="FFFFFF"/>
          <w:lang w:val="mn-MN"/>
        </w:rPr>
        <w:t xml:space="preserve">. </w:t>
      </w:r>
    </w:p>
    <w:p w14:paraId="4F8C85FB" w14:textId="669B8801" w:rsidR="00BC4612" w:rsidRPr="003F041E" w:rsidRDefault="00F60901" w:rsidP="003F041E">
      <w:pPr>
        <w:tabs>
          <w:tab w:val="left" w:pos="1080"/>
        </w:tabs>
        <w:spacing w:line="240" w:lineRule="auto"/>
        <w:ind w:firstLine="720"/>
        <w:jc w:val="both"/>
        <w:rPr>
          <w:rFonts w:ascii="Arial" w:hAnsi="Arial" w:cs="Arial"/>
          <w:szCs w:val="24"/>
          <w:shd w:val="clear" w:color="auto" w:fill="FFFFFF"/>
          <w:lang w:val="mn-MN"/>
        </w:rPr>
      </w:pPr>
      <w:r>
        <w:rPr>
          <w:rFonts w:ascii="Arial" w:hAnsi="Arial" w:cs="Arial"/>
          <w:szCs w:val="24"/>
          <w:shd w:val="clear" w:color="auto" w:fill="FFFFFF"/>
          <w:lang w:val="mn-MN"/>
        </w:rPr>
        <w:lastRenderedPageBreak/>
        <w:t>Дээрх 2 заалт нь с</w:t>
      </w:r>
      <w:r w:rsidR="00BC4612" w:rsidRPr="003F041E">
        <w:rPr>
          <w:rFonts w:ascii="Arial" w:hAnsi="Arial" w:cs="Arial"/>
          <w:szCs w:val="24"/>
          <w:shd w:val="clear" w:color="auto" w:fill="FFFFFF"/>
          <w:lang w:val="mn-MN"/>
        </w:rPr>
        <w:t>онгуулийн үе</w:t>
      </w:r>
      <w:r w:rsidR="004B5211">
        <w:rPr>
          <w:rFonts w:ascii="Arial" w:hAnsi="Arial" w:cs="Arial"/>
          <w:szCs w:val="24"/>
          <w:shd w:val="clear" w:color="auto" w:fill="FFFFFF"/>
          <w:lang w:val="mn-MN"/>
        </w:rPr>
        <w:t>эр</w:t>
      </w:r>
      <w:r w:rsidR="00BC4612" w:rsidRPr="003F041E">
        <w:rPr>
          <w:rFonts w:ascii="Arial" w:hAnsi="Arial" w:cs="Arial"/>
          <w:szCs w:val="24"/>
          <w:shd w:val="clear" w:color="auto" w:fill="FFFFFF"/>
          <w:lang w:val="mn-MN"/>
        </w:rPr>
        <w:t xml:space="preserve"> эрх бүхий албан тушаалтан энэ төрлийн гомдол, мэдээллийг зөрчлийн хэрэг</w:t>
      </w:r>
      <w:r>
        <w:rPr>
          <w:rFonts w:ascii="Arial" w:hAnsi="Arial" w:cs="Arial"/>
          <w:szCs w:val="24"/>
          <w:shd w:val="clear" w:color="auto" w:fill="FFFFFF"/>
          <w:lang w:val="mn-MN"/>
        </w:rPr>
        <w:t>, эсхүл эрүүгийн хэрэг үүсгэн хэрэг хянан шийдвэрлэх ажиллагаа явуулахад тодорхойшүй байдал үүсгэж байгаа тул тус асуудлыг шийдвэрлэж</w:t>
      </w:r>
      <w:r w:rsidR="00853F31">
        <w:rPr>
          <w:rFonts w:ascii="Arial" w:hAnsi="Arial" w:cs="Arial"/>
          <w:szCs w:val="24"/>
          <w:shd w:val="clear" w:color="auto" w:fill="FFFFFF"/>
          <w:lang w:val="mn-MN"/>
        </w:rPr>
        <w:t xml:space="preserve"> хууль хоорондын давхардал, хийдэл, зөрчлийг арилгах</w:t>
      </w:r>
      <w:r w:rsidR="00E93551">
        <w:rPr>
          <w:rFonts w:ascii="Arial" w:hAnsi="Arial" w:cs="Arial"/>
          <w:szCs w:val="24"/>
          <w:shd w:val="clear" w:color="auto" w:fill="FFFFFF"/>
          <w:lang w:val="mn-MN"/>
        </w:rPr>
        <w:t xml:space="preserve"> </w:t>
      </w:r>
      <w:r w:rsidR="00BC4612" w:rsidRPr="003F041E">
        <w:rPr>
          <w:rFonts w:ascii="Arial" w:hAnsi="Arial" w:cs="Arial"/>
          <w:szCs w:val="24"/>
          <w:shd w:val="clear" w:color="auto" w:fill="FFFFFF"/>
          <w:lang w:val="mn-MN"/>
        </w:rPr>
        <w:t xml:space="preserve">шаардлагатай байна. </w:t>
      </w:r>
    </w:p>
    <w:p w14:paraId="399E2715" w14:textId="77777777" w:rsidR="00F60901" w:rsidRDefault="00EE17E0" w:rsidP="003F041E">
      <w:pPr>
        <w:pStyle w:val="NormalWeb"/>
        <w:tabs>
          <w:tab w:val="left" w:pos="1080"/>
        </w:tabs>
        <w:spacing w:before="0" w:beforeAutospacing="0" w:after="0" w:afterAutospacing="0"/>
        <w:ind w:firstLine="720"/>
        <w:jc w:val="both"/>
        <w:rPr>
          <w:rFonts w:ascii="Arial" w:hAnsi="Arial" w:cs="Arial"/>
          <w:lang w:val="mn-MN"/>
        </w:rPr>
      </w:pPr>
      <w:r>
        <w:rPr>
          <w:rFonts w:ascii="Arial" w:hAnsi="Arial" w:cs="Arial"/>
          <w:lang w:val="mn-MN"/>
        </w:rPr>
        <w:t>3.</w:t>
      </w:r>
      <w:r w:rsidR="00BC4612" w:rsidRPr="003F041E">
        <w:rPr>
          <w:rFonts w:ascii="Arial" w:hAnsi="Arial" w:cs="Arial"/>
          <w:lang w:val="mn-MN"/>
        </w:rPr>
        <w:t xml:space="preserve">Монгол Улсын Их Хурлын сонгуулийн тухай хуулийн 35 дугаар зүйлд нэр дэвшигчийн үйл ажиллагааны баталгааг хуульчилсан бөгөөд </w:t>
      </w:r>
      <w:r w:rsidR="00E93551">
        <w:rPr>
          <w:rFonts w:ascii="Arial" w:hAnsi="Arial" w:cs="Arial"/>
          <w:lang w:val="mn-MN"/>
        </w:rPr>
        <w:t xml:space="preserve">тус </w:t>
      </w:r>
      <w:r w:rsidR="00CA2334">
        <w:rPr>
          <w:rFonts w:ascii="Arial" w:hAnsi="Arial" w:cs="Arial"/>
          <w:lang w:val="mn-MN"/>
        </w:rPr>
        <w:t>зүйлийн</w:t>
      </w:r>
      <w:r w:rsidR="00E93551">
        <w:rPr>
          <w:rFonts w:ascii="Arial" w:hAnsi="Arial" w:cs="Arial"/>
          <w:lang w:val="mn-MN"/>
        </w:rPr>
        <w:t xml:space="preserve"> </w:t>
      </w:r>
      <w:r w:rsidR="00BC4612" w:rsidRPr="003F041E">
        <w:rPr>
          <w:rFonts w:ascii="Arial" w:hAnsi="Arial" w:cs="Arial"/>
        </w:rPr>
        <w:t>35.2-</w:t>
      </w:r>
      <w:r w:rsidR="00BC4612" w:rsidRPr="003F041E">
        <w:rPr>
          <w:rFonts w:ascii="Arial" w:hAnsi="Arial" w:cs="Arial"/>
          <w:lang w:val="mn-MN"/>
        </w:rPr>
        <w:t>т “З</w:t>
      </w:r>
      <w:r w:rsidR="00BC4612" w:rsidRPr="003F041E">
        <w:rPr>
          <w:rFonts w:ascii="Arial" w:hAnsi="Arial" w:cs="Arial"/>
        </w:rPr>
        <w:t>өрчил болон гэмт үйлдлийнх нь явцад, эсхүл хэргийн болон зөрчлийн газарт нотлох баримттай нь баривчилснаас бусад тохиолдолд эрүүгийн хариуцлагад татах буюу эрүүгийн хэрэг үүсгэх, баривчлах, цагдан хорих</w:t>
      </w:r>
      <w:r w:rsidR="00BC4612" w:rsidRPr="003F041E">
        <w:rPr>
          <w:rFonts w:ascii="Arial" w:hAnsi="Arial" w:cs="Arial"/>
          <w:lang w:val="mn-MN"/>
        </w:rPr>
        <w:t xml:space="preserve">, </w:t>
      </w:r>
      <w:r w:rsidR="00BC4612" w:rsidRPr="003F041E">
        <w:rPr>
          <w:rFonts w:ascii="Arial" w:hAnsi="Arial" w:cs="Arial"/>
        </w:rPr>
        <w:t>орон байр, албан тасалгаа, тээврийн хэрэгсэл болон биед нь үзлэг, нэгжлэг хийх</w:t>
      </w:r>
      <w:r w:rsidR="00BC4612" w:rsidRPr="003F041E">
        <w:rPr>
          <w:rFonts w:ascii="Arial" w:hAnsi="Arial" w:cs="Arial"/>
          <w:lang w:val="mn-MN"/>
        </w:rPr>
        <w:t>ийг хориглох”</w:t>
      </w:r>
      <w:r w:rsidR="00CA2334">
        <w:rPr>
          <w:rFonts w:ascii="Arial" w:hAnsi="Arial" w:cs="Arial"/>
        </w:rPr>
        <w:t>-оор</w:t>
      </w:r>
      <w:r w:rsidR="00BC4612" w:rsidRPr="003F041E">
        <w:rPr>
          <w:rFonts w:ascii="Arial" w:hAnsi="Arial" w:cs="Arial"/>
          <w:lang w:val="mn-MN"/>
        </w:rPr>
        <w:t xml:space="preserve"> тодорхой хуульчилсан. Гэвч Сонгуулийн ерөнхий хороонд холбогдох хуульд заасны дагуу бүртгэгдэж нэр дэвшигчийн үнэмлэх авсан нэр дэвшигчийг цагдан хор</w:t>
      </w:r>
      <w:r w:rsidR="00E93551">
        <w:rPr>
          <w:rFonts w:ascii="Arial" w:hAnsi="Arial" w:cs="Arial"/>
          <w:lang w:val="mn-MN"/>
        </w:rPr>
        <w:t>ь</w:t>
      </w:r>
      <w:r w:rsidR="00BC4612" w:rsidRPr="003F041E">
        <w:rPr>
          <w:rFonts w:ascii="Arial" w:hAnsi="Arial" w:cs="Arial"/>
          <w:lang w:val="mn-MN"/>
        </w:rPr>
        <w:t>сон тохиолдол гарсан. Шүүх</w:t>
      </w:r>
      <w:r w:rsidR="00E93551">
        <w:rPr>
          <w:rFonts w:ascii="Arial" w:hAnsi="Arial" w:cs="Arial"/>
          <w:lang w:val="mn-MN"/>
        </w:rPr>
        <w:t>ээс нэр дэвшигчийг</w:t>
      </w:r>
      <w:r w:rsidR="00BC4612" w:rsidRPr="003F041E">
        <w:rPr>
          <w:rFonts w:ascii="Arial" w:hAnsi="Arial" w:cs="Arial"/>
          <w:lang w:val="mn-MN"/>
        </w:rPr>
        <w:t xml:space="preserve"> цагдан хорьсон талаар</w:t>
      </w:r>
      <w:r w:rsidR="00E93551">
        <w:rPr>
          <w:rFonts w:ascii="Arial" w:hAnsi="Arial" w:cs="Arial"/>
          <w:lang w:val="mn-MN"/>
        </w:rPr>
        <w:t>х</w:t>
      </w:r>
      <w:r w:rsidR="00BC4612" w:rsidRPr="003F041E">
        <w:rPr>
          <w:rFonts w:ascii="Arial" w:hAnsi="Arial" w:cs="Arial"/>
          <w:lang w:val="mn-MN"/>
        </w:rPr>
        <w:t xml:space="preserve"> </w:t>
      </w:r>
      <w:r w:rsidR="00E93551">
        <w:rPr>
          <w:rFonts w:ascii="Arial" w:hAnsi="Arial" w:cs="Arial"/>
          <w:lang w:val="mn-MN"/>
        </w:rPr>
        <w:t xml:space="preserve">үндэслэлээ </w:t>
      </w:r>
      <w:r w:rsidR="00BC4612" w:rsidRPr="003F041E">
        <w:rPr>
          <w:rFonts w:ascii="Arial" w:hAnsi="Arial" w:cs="Arial"/>
          <w:lang w:val="mn-MN"/>
        </w:rPr>
        <w:t xml:space="preserve">тайлбарлахдаа </w:t>
      </w:r>
      <w:r w:rsidR="00E93551">
        <w:rPr>
          <w:rFonts w:ascii="Arial" w:hAnsi="Arial" w:cs="Arial"/>
          <w:lang w:val="mn-MN"/>
        </w:rPr>
        <w:t>“</w:t>
      </w:r>
      <w:r w:rsidR="00BC4612" w:rsidRPr="003F041E">
        <w:rPr>
          <w:rFonts w:ascii="Arial" w:hAnsi="Arial" w:cs="Arial"/>
          <w:lang w:val="mn-MN"/>
        </w:rPr>
        <w:t>Эрүүгийн хэрэг хянан шийдвэрлэх тухай хуульд заасны дагуу цагдан хорих таслан сэргийлэх арга хэмжээ авсан. Уг харилцааг гагцхүү уг хуулиар зохицуулдаг тул Монгол Улсын Их Хурлын сонгуулийн тухай хуульд заасны дагуу Сонгуулийн ерөнхий хорооноос зөвшөөрөл авах шаардлагагүй</w:t>
      </w:r>
      <w:r w:rsidR="00E93551">
        <w:rPr>
          <w:rFonts w:ascii="Arial" w:hAnsi="Arial" w:cs="Arial"/>
          <w:lang w:val="mn-MN"/>
        </w:rPr>
        <w:t>”</w:t>
      </w:r>
      <w:r w:rsidR="00BC4612" w:rsidRPr="003F041E">
        <w:rPr>
          <w:rFonts w:ascii="Arial" w:hAnsi="Arial" w:cs="Arial"/>
          <w:lang w:val="mn-MN"/>
        </w:rPr>
        <w:t xml:space="preserve"> гэ</w:t>
      </w:r>
      <w:r w:rsidR="00E93551">
        <w:rPr>
          <w:rFonts w:ascii="Arial" w:hAnsi="Arial" w:cs="Arial"/>
          <w:lang w:val="mn-MN"/>
        </w:rPr>
        <w:t>сэн</w:t>
      </w:r>
      <w:r w:rsidR="00BC4612" w:rsidRPr="003F041E">
        <w:rPr>
          <w:rFonts w:ascii="Arial" w:hAnsi="Arial" w:cs="Arial"/>
          <w:lang w:val="mn-MN"/>
        </w:rPr>
        <w:t xml:space="preserve"> тайлбарыг </w:t>
      </w:r>
      <w:r w:rsidR="00E93551">
        <w:rPr>
          <w:rFonts w:ascii="Arial" w:hAnsi="Arial" w:cs="Arial"/>
          <w:lang w:val="mn-MN"/>
        </w:rPr>
        <w:t>өгдөг</w:t>
      </w:r>
      <w:r w:rsidR="00BC4612" w:rsidRPr="003F041E">
        <w:rPr>
          <w:rFonts w:ascii="Arial" w:hAnsi="Arial" w:cs="Arial"/>
          <w:lang w:val="mn-MN"/>
        </w:rPr>
        <w:t xml:space="preserve">. </w:t>
      </w:r>
    </w:p>
    <w:p w14:paraId="679DBC53" w14:textId="77777777" w:rsidR="00F60901" w:rsidRDefault="00F60901" w:rsidP="003F041E">
      <w:pPr>
        <w:pStyle w:val="NormalWeb"/>
        <w:tabs>
          <w:tab w:val="left" w:pos="1080"/>
        </w:tabs>
        <w:spacing w:before="0" w:beforeAutospacing="0" w:after="0" w:afterAutospacing="0"/>
        <w:ind w:firstLine="720"/>
        <w:jc w:val="both"/>
        <w:rPr>
          <w:rFonts w:ascii="Arial" w:hAnsi="Arial" w:cs="Arial"/>
          <w:lang w:val="mn-MN"/>
        </w:rPr>
      </w:pPr>
    </w:p>
    <w:p w14:paraId="18DC4634" w14:textId="4588F3AA" w:rsidR="00F60901" w:rsidRPr="00F60901" w:rsidRDefault="00F60901" w:rsidP="003F041E">
      <w:pPr>
        <w:pStyle w:val="NormalWeb"/>
        <w:tabs>
          <w:tab w:val="left" w:pos="1080"/>
        </w:tabs>
        <w:spacing w:before="0" w:beforeAutospacing="0" w:after="0" w:afterAutospacing="0"/>
        <w:ind w:firstLine="720"/>
        <w:jc w:val="both"/>
        <w:rPr>
          <w:rFonts w:ascii="Arial" w:hAnsi="Arial" w:cs="Arial"/>
          <w:lang w:val="mn-MN"/>
        </w:rPr>
      </w:pPr>
      <w:r>
        <w:rPr>
          <w:rFonts w:ascii="Arial" w:hAnsi="Arial" w:cs="Arial"/>
          <w:lang w:val="mn-MN"/>
        </w:rPr>
        <w:t>Энэ нь Эрүүгийн хэрэг хянан шийдвэрлэх тухай хуулийн 1.8 дугаар зүйлийн 1 дэх хэсэгт “</w:t>
      </w:r>
      <w:r w:rsidRPr="00F60901">
        <w:rPr>
          <w:rFonts w:ascii="Arial" w:hAnsi="Arial" w:cs="Arial"/>
          <w:shd w:val="clear" w:color="auto" w:fill="FFFFFF"/>
        </w:rPr>
        <w:t xml:space="preserve">Энэ хуульд заасан үндэслэл, журмаас гадуур хэнийг ч нэгжих, баривчлах, хорих, мөрдөн мөшгих, эрх чөлөөг нь хязгаарлах, өмчлөх эрхэд нь халдах, эрүүгийн хэрэг үүсгэж яллагдагчаар татах, гэм буруутайд тооцох, эрүүгийн хариуцлага хүлээлгэхийг хориглоно.” гэж заасантай холбоотой юм. </w:t>
      </w:r>
    </w:p>
    <w:p w14:paraId="5EEF5522" w14:textId="77777777" w:rsidR="00F60901" w:rsidRDefault="00F60901" w:rsidP="003F041E">
      <w:pPr>
        <w:pStyle w:val="NormalWeb"/>
        <w:tabs>
          <w:tab w:val="left" w:pos="1080"/>
        </w:tabs>
        <w:spacing w:before="0" w:beforeAutospacing="0" w:after="0" w:afterAutospacing="0"/>
        <w:ind w:firstLine="720"/>
        <w:jc w:val="both"/>
        <w:rPr>
          <w:rFonts w:ascii="Arial" w:hAnsi="Arial" w:cs="Arial"/>
          <w:lang w:val="mn-MN"/>
        </w:rPr>
      </w:pPr>
    </w:p>
    <w:p w14:paraId="69183304" w14:textId="1FDD09B8" w:rsidR="00BC4612" w:rsidRPr="003F041E" w:rsidRDefault="00BC4612" w:rsidP="003F041E">
      <w:pPr>
        <w:pStyle w:val="NormalWeb"/>
        <w:tabs>
          <w:tab w:val="left" w:pos="1080"/>
        </w:tabs>
        <w:spacing w:before="0" w:beforeAutospacing="0" w:after="0" w:afterAutospacing="0"/>
        <w:ind w:firstLine="720"/>
        <w:jc w:val="both"/>
        <w:rPr>
          <w:rFonts w:ascii="Arial" w:hAnsi="Arial" w:cs="Arial"/>
          <w:lang w:val="mn-MN"/>
        </w:rPr>
      </w:pPr>
      <w:r w:rsidRPr="003F041E">
        <w:rPr>
          <w:rFonts w:ascii="Arial" w:hAnsi="Arial" w:cs="Arial"/>
          <w:lang w:val="mn-MN"/>
        </w:rPr>
        <w:t>Иймд сонгуульд нэр дэвшигчдийг тэгш, шударгаар өрсөлдөх боломжийг бүрдүүлэх зорилгоор уг харилцааг нарийвчлан зохицуул</w:t>
      </w:r>
      <w:r w:rsidR="004B5211">
        <w:rPr>
          <w:rFonts w:ascii="Arial" w:hAnsi="Arial" w:cs="Arial"/>
          <w:lang w:val="mn-MN"/>
        </w:rPr>
        <w:t xml:space="preserve">ж, хууль хэрэглээний хувьд </w:t>
      </w:r>
      <w:r w:rsidR="00F60901">
        <w:rPr>
          <w:rFonts w:ascii="Arial" w:hAnsi="Arial" w:cs="Arial"/>
          <w:lang w:val="mn-MN"/>
        </w:rPr>
        <w:t>зөрчил</w:t>
      </w:r>
      <w:r w:rsidR="004B5211">
        <w:rPr>
          <w:rFonts w:ascii="Arial" w:hAnsi="Arial" w:cs="Arial"/>
          <w:lang w:val="mn-MN"/>
        </w:rPr>
        <w:t>тэй, тодорхой бус байдлыг арилгах</w:t>
      </w:r>
      <w:r w:rsidRPr="003F041E">
        <w:rPr>
          <w:rFonts w:ascii="Arial" w:hAnsi="Arial" w:cs="Arial"/>
          <w:lang w:val="mn-MN"/>
        </w:rPr>
        <w:t xml:space="preserve"> шаардлага</w:t>
      </w:r>
      <w:r w:rsidR="00E93551">
        <w:rPr>
          <w:rFonts w:ascii="Arial" w:hAnsi="Arial" w:cs="Arial"/>
          <w:lang w:val="mn-MN"/>
        </w:rPr>
        <w:t xml:space="preserve">тай </w:t>
      </w:r>
      <w:r w:rsidR="004B5211">
        <w:rPr>
          <w:rFonts w:ascii="Arial" w:hAnsi="Arial" w:cs="Arial"/>
          <w:lang w:val="mn-MN"/>
        </w:rPr>
        <w:t>байна</w:t>
      </w:r>
      <w:r w:rsidRPr="003F041E">
        <w:rPr>
          <w:rFonts w:ascii="Arial" w:hAnsi="Arial" w:cs="Arial"/>
          <w:lang w:val="mn-MN"/>
        </w:rPr>
        <w:t xml:space="preserve">. </w:t>
      </w:r>
    </w:p>
    <w:p w14:paraId="606A0096" w14:textId="77777777" w:rsidR="00BC4612" w:rsidRPr="003F041E" w:rsidRDefault="00BC4612" w:rsidP="003F041E">
      <w:pPr>
        <w:pStyle w:val="NormalWeb"/>
        <w:tabs>
          <w:tab w:val="left" w:pos="1080"/>
        </w:tabs>
        <w:spacing w:before="0" w:beforeAutospacing="0" w:after="0" w:afterAutospacing="0"/>
        <w:ind w:firstLine="720"/>
        <w:jc w:val="both"/>
        <w:rPr>
          <w:rFonts w:ascii="Arial" w:hAnsi="Arial" w:cs="Arial"/>
          <w:i/>
          <w:iCs/>
          <w:u w:val="single"/>
          <w:lang w:val="mn-MN"/>
        </w:rPr>
      </w:pPr>
    </w:p>
    <w:p w14:paraId="5DA5560E" w14:textId="0D098CBA" w:rsidR="00BC4612" w:rsidRDefault="00BC4612" w:rsidP="003F041E">
      <w:pPr>
        <w:pStyle w:val="NormalWeb"/>
        <w:tabs>
          <w:tab w:val="left" w:pos="1080"/>
        </w:tabs>
        <w:spacing w:before="0" w:beforeAutospacing="0" w:after="0" w:afterAutospacing="0"/>
        <w:ind w:firstLine="720"/>
        <w:jc w:val="both"/>
        <w:rPr>
          <w:rFonts w:ascii="Arial" w:hAnsi="Arial" w:cs="Arial"/>
          <w:iCs/>
          <w:lang w:val="mn-MN"/>
        </w:rPr>
      </w:pPr>
      <w:r w:rsidRPr="003F041E">
        <w:rPr>
          <w:rFonts w:ascii="Arial" w:hAnsi="Arial" w:cs="Arial"/>
          <w:iCs/>
          <w:lang w:val="mn-MN"/>
        </w:rPr>
        <w:t>4.Монгол Улсын Их Хурлын сонгуулийн тухай хуулийн 56 дугаар зүйлд хандив авахыг хориглосон хүн, хуулийн этгээдийг тодорхойлон хуульчилсан. Өөрөөр хэлбэл</w:t>
      </w:r>
      <w:r w:rsidR="00EE17E0">
        <w:rPr>
          <w:rFonts w:ascii="Arial" w:hAnsi="Arial" w:cs="Arial"/>
          <w:iCs/>
          <w:lang w:val="mn-MN"/>
        </w:rPr>
        <w:t>,</w:t>
      </w:r>
      <w:r w:rsidRPr="003F041E">
        <w:rPr>
          <w:rFonts w:ascii="Arial" w:hAnsi="Arial" w:cs="Arial"/>
          <w:iCs/>
          <w:lang w:val="mn-MN"/>
        </w:rPr>
        <w:t xml:space="preserve"> сонгогддог нийтийн албан тушаалд нэр дэвшигч нь түүнд сонгогдохы</w:t>
      </w:r>
      <w:r w:rsidR="00EE17E0">
        <w:rPr>
          <w:rFonts w:ascii="Arial" w:hAnsi="Arial" w:cs="Arial"/>
          <w:iCs/>
          <w:lang w:val="mn-MN"/>
        </w:rPr>
        <w:t>н</w:t>
      </w:r>
      <w:r w:rsidRPr="003F041E">
        <w:rPr>
          <w:rFonts w:ascii="Arial" w:hAnsi="Arial" w:cs="Arial"/>
          <w:iCs/>
          <w:lang w:val="mn-MN"/>
        </w:rPr>
        <w:t xml:space="preserve"> тулд хууль бус хандив цуглуулах, хуульд зөвшөөрснөөс өөр арга хэлбэрээр, холбогдох эрх бүхий байгууллагаас тогтоосон хэмжээнээс илүү хэмжээгээр хөрөнгө босгож хууль бусаар сонгуульд өрсөлдөх нь өндөр хэмжээний авлига, албан тушаалын үндэс суурийг бүрдүүлэх нөхцөл болох тул түүнд ногдуулах хариуцлагыг Зөрчлийн тухай хуульд зааснаар </w:t>
      </w:r>
      <w:r w:rsidR="00EE17E0">
        <w:rPr>
          <w:rFonts w:ascii="Arial" w:hAnsi="Arial" w:cs="Arial"/>
          <w:iCs/>
          <w:lang w:val="mn-MN"/>
        </w:rPr>
        <w:t>арван мянган</w:t>
      </w:r>
      <w:r w:rsidRPr="003F041E">
        <w:rPr>
          <w:rFonts w:ascii="Arial" w:hAnsi="Arial" w:cs="Arial"/>
          <w:iCs/>
          <w:lang w:val="mn-MN"/>
        </w:rPr>
        <w:t xml:space="preserve"> нэгжтэй тэнцэх хэмжээний төгрөгөөр торгоод өнгөрөх эсэх асуудлыг эргэн хар</w:t>
      </w:r>
      <w:r w:rsidR="004B5211">
        <w:rPr>
          <w:rFonts w:ascii="Arial" w:hAnsi="Arial" w:cs="Arial"/>
          <w:iCs/>
          <w:lang w:val="mn-MN"/>
        </w:rPr>
        <w:t>ж, хариуцлагыг чангатгах нь зүйтэй</w:t>
      </w:r>
      <w:r w:rsidRPr="003F041E">
        <w:rPr>
          <w:rFonts w:ascii="Arial" w:hAnsi="Arial" w:cs="Arial"/>
          <w:iCs/>
          <w:lang w:val="mn-MN"/>
        </w:rPr>
        <w:t xml:space="preserve">  байна. </w:t>
      </w:r>
    </w:p>
    <w:p w14:paraId="33C3083E" w14:textId="77777777" w:rsidR="00EE17E0" w:rsidRPr="003F041E" w:rsidRDefault="00EE17E0" w:rsidP="003F041E">
      <w:pPr>
        <w:pStyle w:val="NormalWeb"/>
        <w:tabs>
          <w:tab w:val="left" w:pos="1080"/>
        </w:tabs>
        <w:spacing w:before="0" w:beforeAutospacing="0" w:after="0" w:afterAutospacing="0"/>
        <w:ind w:firstLine="720"/>
        <w:jc w:val="both"/>
        <w:rPr>
          <w:rFonts w:ascii="Arial" w:hAnsi="Arial" w:cs="Arial"/>
          <w:iCs/>
          <w:lang w:val="mn-MN"/>
        </w:rPr>
      </w:pPr>
    </w:p>
    <w:p w14:paraId="189B01C7" w14:textId="77777777" w:rsidR="00EE17E0" w:rsidRDefault="00EE17E0" w:rsidP="00EE17E0">
      <w:pPr>
        <w:pStyle w:val="NormalWeb"/>
        <w:tabs>
          <w:tab w:val="left" w:pos="709"/>
        </w:tabs>
        <w:spacing w:before="0" w:beforeAutospacing="0" w:after="0" w:afterAutospacing="0"/>
        <w:jc w:val="both"/>
        <w:rPr>
          <w:rFonts w:ascii="Arial" w:hAnsi="Arial" w:cs="Arial"/>
          <w:iCs/>
        </w:rPr>
      </w:pPr>
      <w:r>
        <w:rPr>
          <w:rFonts w:ascii="Arial" w:hAnsi="Arial" w:cs="Arial"/>
          <w:iCs/>
          <w:lang w:val="mn-MN"/>
        </w:rPr>
        <w:tab/>
        <w:t>5.</w:t>
      </w:r>
      <w:r w:rsidR="00BC4612" w:rsidRPr="003F041E">
        <w:rPr>
          <w:rFonts w:ascii="Arial" w:hAnsi="Arial" w:cs="Arial"/>
          <w:iCs/>
          <w:lang w:val="mn-MN"/>
        </w:rPr>
        <w:t>Төрийн албан тухай хуульд оруулах нэмэлт, өөрчлөлтийн тухайд</w:t>
      </w:r>
      <w:r>
        <w:rPr>
          <w:rFonts w:ascii="Arial" w:hAnsi="Arial" w:cs="Arial"/>
          <w:iCs/>
        </w:rPr>
        <w:t>:</w:t>
      </w:r>
    </w:p>
    <w:p w14:paraId="48EE1B32" w14:textId="77777777" w:rsidR="00EE17E0" w:rsidRDefault="00EE17E0" w:rsidP="00EE17E0">
      <w:pPr>
        <w:pStyle w:val="NormalWeb"/>
        <w:tabs>
          <w:tab w:val="left" w:pos="709"/>
        </w:tabs>
        <w:spacing w:before="0" w:beforeAutospacing="0" w:after="0" w:afterAutospacing="0"/>
        <w:jc w:val="both"/>
        <w:rPr>
          <w:rFonts w:ascii="Arial" w:hAnsi="Arial" w:cs="Arial"/>
          <w:iCs/>
        </w:rPr>
      </w:pPr>
    </w:p>
    <w:p w14:paraId="488CA367" w14:textId="77777777" w:rsidR="00EE17E0" w:rsidRDefault="00EE17E0" w:rsidP="00EE17E0">
      <w:pPr>
        <w:pStyle w:val="NormalWeb"/>
        <w:tabs>
          <w:tab w:val="left" w:pos="709"/>
        </w:tabs>
        <w:spacing w:before="0" w:beforeAutospacing="0" w:after="0" w:afterAutospacing="0"/>
        <w:jc w:val="both"/>
        <w:rPr>
          <w:rFonts w:ascii="Arial" w:hAnsi="Arial" w:cs="Arial"/>
          <w:iCs/>
          <w:lang w:val="mn-MN"/>
        </w:rPr>
      </w:pPr>
      <w:r>
        <w:rPr>
          <w:rFonts w:ascii="Arial" w:hAnsi="Arial" w:cs="Arial"/>
          <w:iCs/>
        </w:rPr>
        <w:tab/>
      </w:r>
      <w:r w:rsidR="00BC4612" w:rsidRPr="003F041E">
        <w:rPr>
          <w:rFonts w:ascii="Arial" w:hAnsi="Arial" w:cs="Arial"/>
          <w:iCs/>
          <w:lang w:val="mn-MN"/>
        </w:rPr>
        <w:t>Монгол Улс 2012 оноос хойш бүх шатны сонгууль зохион байгуулах үйл ажиллагаанд сонгуулийн автоматжуулсан системийг хэрэглэхээс гадна сонгууль зохион байгуулах үйл ажиллагааны хариуцлагыг нэмэгдүүлэх, аливаа субьектив нөлөөл</w:t>
      </w:r>
      <w:r>
        <w:rPr>
          <w:rFonts w:ascii="Arial" w:hAnsi="Arial" w:cs="Arial"/>
          <w:iCs/>
        </w:rPr>
        <w:t>l</w:t>
      </w:r>
      <w:r w:rsidR="00BC4612" w:rsidRPr="003F041E">
        <w:rPr>
          <w:rFonts w:ascii="Arial" w:hAnsi="Arial" w:cs="Arial"/>
          <w:iCs/>
          <w:lang w:val="mn-MN"/>
        </w:rPr>
        <w:t xml:space="preserve">өөс ангид </w:t>
      </w:r>
      <w:r>
        <w:rPr>
          <w:rFonts w:ascii="Arial" w:hAnsi="Arial" w:cs="Arial"/>
          <w:iCs/>
        </w:rPr>
        <w:t>ч</w:t>
      </w:r>
      <w:r w:rsidR="00BC4612" w:rsidRPr="003F041E">
        <w:rPr>
          <w:rFonts w:ascii="Arial" w:hAnsi="Arial" w:cs="Arial"/>
          <w:iCs/>
          <w:lang w:val="mn-MN"/>
        </w:rPr>
        <w:t xml:space="preserve">өлөөт, </w:t>
      </w:r>
      <w:r>
        <w:rPr>
          <w:rFonts w:ascii="Arial" w:hAnsi="Arial" w:cs="Arial"/>
          <w:iCs/>
          <w:lang w:val="mn-MN"/>
        </w:rPr>
        <w:t>ш</w:t>
      </w:r>
      <w:r w:rsidR="00BC4612" w:rsidRPr="003F041E">
        <w:rPr>
          <w:rFonts w:ascii="Arial" w:hAnsi="Arial" w:cs="Arial"/>
          <w:iCs/>
          <w:lang w:val="mn-MN"/>
        </w:rPr>
        <w:t>ударга сонгуулий</w:t>
      </w:r>
      <w:r>
        <w:rPr>
          <w:rFonts w:ascii="Arial" w:hAnsi="Arial" w:cs="Arial"/>
          <w:iCs/>
          <w:lang w:val="mn-MN"/>
        </w:rPr>
        <w:t>г</w:t>
      </w:r>
      <w:r w:rsidR="00BC4612" w:rsidRPr="003F041E">
        <w:rPr>
          <w:rFonts w:ascii="Arial" w:hAnsi="Arial" w:cs="Arial"/>
          <w:iCs/>
          <w:lang w:val="mn-MN"/>
        </w:rPr>
        <w:t xml:space="preserve"> зохион байгуулах үүднээс бүх шатны сонгуулийн байгууллагыг гагцхүү төрийн албан хаагчдаас бүрдүүлж байна. </w:t>
      </w:r>
    </w:p>
    <w:p w14:paraId="11DA6463" w14:textId="77777777" w:rsidR="00EE17E0" w:rsidRDefault="00EE17E0" w:rsidP="00EE17E0">
      <w:pPr>
        <w:pStyle w:val="NormalWeb"/>
        <w:tabs>
          <w:tab w:val="left" w:pos="709"/>
        </w:tabs>
        <w:spacing w:before="0" w:beforeAutospacing="0" w:after="0" w:afterAutospacing="0"/>
        <w:jc w:val="both"/>
        <w:rPr>
          <w:rFonts w:ascii="Arial" w:hAnsi="Arial" w:cs="Arial"/>
          <w:iCs/>
          <w:lang w:val="mn-MN"/>
        </w:rPr>
      </w:pPr>
    </w:p>
    <w:p w14:paraId="68A50818" w14:textId="5FD9A406" w:rsidR="00BC4612" w:rsidRDefault="00EE17E0" w:rsidP="00EE17E0">
      <w:pPr>
        <w:pStyle w:val="NormalWeb"/>
        <w:tabs>
          <w:tab w:val="left" w:pos="709"/>
        </w:tabs>
        <w:spacing w:before="0" w:beforeAutospacing="0" w:after="0" w:afterAutospacing="0"/>
        <w:jc w:val="both"/>
        <w:rPr>
          <w:rFonts w:ascii="Arial" w:hAnsi="Arial" w:cs="Arial"/>
          <w:iCs/>
          <w:lang w:val="mn-MN"/>
        </w:rPr>
      </w:pPr>
      <w:r>
        <w:rPr>
          <w:rFonts w:ascii="Arial" w:hAnsi="Arial" w:cs="Arial"/>
          <w:iCs/>
          <w:lang w:val="mn-MN"/>
        </w:rPr>
        <w:tab/>
      </w:r>
      <w:r w:rsidR="00BC4612" w:rsidRPr="003F041E">
        <w:rPr>
          <w:rFonts w:ascii="Arial" w:hAnsi="Arial" w:cs="Arial"/>
          <w:iCs/>
          <w:lang w:val="mn-MN"/>
        </w:rPr>
        <w:t>Ээлжит сонгуульд нийт 35</w:t>
      </w:r>
      <w:r w:rsidR="00BC4612" w:rsidRPr="003F041E">
        <w:rPr>
          <w:rFonts w:ascii="Arial" w:hAnsi="Arial" w:cs="Arial"/>
          <w:iCs/>
        </w:rPr>
        <w:t>-</w:t>
      </w:r>
      <w:r w:rsidR="00BC4612" w:rsidRPr="003F041E">
        <w:rPr>
          <w:rFonts w:ascii="Arial" w:hAnsi="Arial" w:cs="Arial"/>
          <w:iCs/>
          <w:lang w:val="mn-MN"/>
        </w:rPr>
        <w:t>45 мянган төрийн албан хаагч 7</w:t>
      </w:r>
      <w:r w:rsidR="00BC4612" w:rsidRPr="003F041E">
        <w:rPr>
          <w:rFonts w:ascii="Arial" w:hAnsi="Arial" w:cs="Arial"/>
          <w:iCs/>
        </w:rPr>
        <w:t>-</w:t>
      </w:r>
      <w:r w:rsidR="00BC4612" w:rsidRPr="003F041E">
        <w:rPr>
          <w:rFonts w:ascii="Arial" w:hAnsi="Arial" w:cs="Arial"/>
          <w:iCs/>
          <w:lang w:val="mn-MN"/>
        </w:rPr>
        <w:t xml:space="preserve">30 хоногийн хугацаанд ажилладаг бөгөөд энэ хугацаанд нь хөдөлмөрийн хөлсний доод </w:t>
      </w:r>
      <w:r w:rsidR="00BC4612" w:rsidRPr="003F041E">
        <w:rPr>
          <w:rFonts w:ascii="Arial" w:hAnsi="Arial" w:cs="Arial"/>
          <w:iCs/>
          <w:lang w:val="mn-MN"/>
        </w:rPr>
        <w:lastRenderedPageBreak/>
        <w:t xml:space="preserve">хэмжээтэй тэнцэхүйц зөвхөн нэг удаагийн урамшуулал </w:t>
      </w:r>
      <w:r>
        <w:rPr>
          <w:rFonts w:ascii="Arial" w:hAnsi="Arial" w:cs="Arial"/>
          <w:iCs/>
          <w:lang w:val="mn-MN"/>
        </w:rPr>
        <w:t xml:space="preserve">тэдгээрт </w:t>
      </w:r>
      <w:r w:rsidR="00BC4612" w:rsidRPr="003F041E">
        <w:rPr>
          <w:rFonts w:ascii="Arial" w:hAnsi="Arial" w:cs="Arial"/>
          <w:iCs/>
          <w:lang w:val="mn-MN"/>
        </w:rPr>
        <w:t>олгодог. Сонгууль зохион байгуулах үйл ажиллагааны нэг онцлог нь сонгуульд оролцогч бүх талаас тавих хяналт маш өндөр байдагтай холбоотойгоор 2016 оноос хойш бүх шатны сонгуулийн хороодыг бүрдүүлэхэд тодорхой хүндрэлүүд үүсч эхэлсэн. Өөрөөр хэлбэл</w:t>
      </w:r>
      <w:r>
        <w:rPr>
          <w:rFonts w:ascii="Arial" w:hAnsi="Arial" w:cs="Arial"/>
          <w:iCs/>
          <w:lang w:val="mn-MN"/>
        </w:rPr>
        <w:t>,</w:t>
      </w:r>
      <w:r w:rsidR="00BC4612" w:rsidRPr="003F041E">
        <w:rPr>
          <w:rFonts w:ascii="Arial" w:hAnsi="Arial" w:cs="Arial"/>
          <w:iCs/>
          <w:lang w:val="mn-MN"/>
        </w:rPr>
        <w:t xml:space="preserve"> төрийн албан хаагч үндсэн ажлынхаа хажуугаар сонгуулийн хороодын бүрэлдэхүүнд өндөр ачаалалтай ажилладаг, үндэслэлтэй, үндэслэлгүй олон </w:t>
      </w:r>
      <w:r>
        <w:rPr>
          <w:rFonts w:ascii="Arial" w:hAnsi="Arial" w:cs="Arial"/>
          <w:iCs/>
          <w:lang w:val="mn-MN"/>
        </w:rPr>
        <w:t>г</w:t>
      </w:r>
      <w:r w:rsidR="00BC4612" w:rsidRPr="003F041E">
        <w:rPr>
          <w:rFonts w:ascii="Arial" w:hAnsi="Arial" w:cs="Arial"/>
          <w:iCs/>
          <w:lang w:val="mn-MN"/>
        </w:rPr>
        <w:t>омдлыг сонгуульд оролцогчдийн зүгээс байнга гаргадаг, энэ нь эргээд үндсэн ажил албан тушаалтай нь холбоотой эрсдэл үүсгэдэг, бага хэмжээний урамшуулал авдаг зэрэг нөхцөл байдлаас шалтгаалан сонгуулийн хорооды</w:t>
      </w:r>
      <w:r>
        <w:rPr>
          <w:rFonts w:ascii="Arial" w:hAnsi="Arial" w:cs="Arial"/>
          <w:iCs/>
          <w:lang w:val="mn-MN"/>
        </w:rPr>
        <w:t>г</w:t>
      </w:r>
      <w:r w:rsidR="00BC4612" w:rsidRPr="003F041E">
        <w:rPr>
          <w:rFonts w:ascii="Arial" w:hAnsi="Arial" w:cs="Arial"/>
          <w:iCs/>
          <w:lang w:val="mn-MN"/>
        </w:rPr>
        <w:t xml:space="preserve"> бүрдүүлэхэд хүндрэл үүсч байна. Иймд сонгуулийг хуулийн дагуу, хэвийн зохион байгуулах зорилгоор сонгуулийн хороодод ажилласан төрийн албан хаагчдад тодорхой эрх зүйн хөшүүрэг бий болгох шаардлага тулгараад байна.</w:t>
      </w:r>
    </w:p>
    <w:p w14:paraId="18C4E505" w14:textId="77777777" w:rsidR="00B14F9C" w:rsidRDefault="00B14F9C" w:rsidP="00EE17E0">
      <w:pPr>
        <w:pStyle w:val="NormalWeb"/>
        <w:tabs>
          <w:tab w:val="left" w:pos="709"/>
        </w:tabs>
        <w:spacing w:before="0" w:beforeAutospacing="0" w:after="0" w:afterAutospacing="0"/>
        <w:jc w:val="both"/>
        <w:rPr>
          <w:rFonts w:ascii="Arial" w:hAnsi="Arial" w:cs="Arial"/>
          <w:iCs/>
          <w:lang w:val="mn-MN"/>
        </w:rPr>
      </w:pPr>
    </w:p>
    <w:p w14:paraId="19289DBF" w14:textId="6AFBF924" w:rsidR="00B14F9C" w:rsidRDefault="00B14F9C" w:rsidP="00EE17E0">
      <w:pPr>
        <w:pStyle w:val="NormalWeb"/>
        <w:tabs>
          <w:tab w:val="left" w:pos="709"/>
        </w:tabs>
        <w:spacing w:before="0" w:beforeAutospacing="0" w:after="0" w:afterAutospacing="0"/>
        <w:jc w:val="both"/>
        <w:rPr>
          <w:rFonts w:ascii="Arial" w:hAnsi="Arial" w:cs="Arial"/>
          <w:iCs/>
          <w:lang w:val="mn-MN"/>
        </w:rPr>
      </w:pPr>
      <w:r>
        <w:rPr>
          <w:rFonts w:ascii="Arial" w:hAnsi="Arial" w:cs="Arial"/>
          <w:lang w:val="mn-MN"/>
        </w:rPr>
        <w:tab/>
      </w:r>
      <w:r w:rsidRPr="003957FE">
        <w:rPr>
          <w:rFonts w:ascii="Arial" w:hAnsi="Arial" w:cs="Arial"/>
          <w:lang w:val="mn-MN"/>
        </w:rPr>
        <w:t xml:space="preserve">2020 оны Улсын Их Хурлын болон орон нутгийн </w:t>
      </w:r>
      <w:r>
        <w:rPr>
          <w:rFonts w:ascii="Arial" w:hAnsi="Arial" w:cs="Arial"/>
          <w:lang w:val="mn-MN"/>
        </w:rPr>
        <w:t>Иргэдийн Төлөөлөгчдийн Хурлы</w:t>
      </w:r>
      <w:r w:rsidRPr="003957FE">
        <w:rPr>
          <w:rFonts w:ascii="Arial" w:hAnsi="Arial" w:cs="Arial"/>
          <w:lang w:val="mn-MN"/>
        </w:rPr>
        <w:t xml:space="preserve">н ээлжит сонгууль, 2021 оны Монгол  Улсын Ерөнхийлөгчийн ээлжит сонгууль, 2022, 2023 онд зохион байгуулагдсан нөхөн болон дахин сонгуулийн </w:t>
      </w:r>
      <w:r>
        <w:rPr>
          <w:rFonts w:ascii="Arial" w:hAnsi="Arial" w:cs="Arial"/>
          <w:lang w:val="mn-MN"/>
        </w:rPr>
        <w:t>үеэр</w:t>
      </w:r>
      <w:r w:rsidRPr="003957FE">
        <w:rPr>
          <w:rFonts w:ascii="Arial" w:hAnsi="Arial" w:cs="Arial"/>
          <w:lang w:val="mn-MN"/>
        </w:rPr>
        <w:t xml:space="preserve"> хууль хэрэглээний </w:t>
      </w:r>
      <w:r>
        <w:rPr>
          <w:rFonts w:ascii="Arial" w:hAnsi="Arial" w:cs="Arial"/>
          <w:lang w:val="mn-MN"/>
        </w:rPr>
        <w:t xml:space="preserve">хувьд болон хууль тогтоомжийг хэрэгжүүлэхэд дээр дурдсан зарим хүндрэл, бэрхшээл гарсан бөгөөд цаашид эдгээр асуудлыг гаргуулахгүй байхаас сэргийлж холбогдох хуулийн төслийг боловруулах нь зүйтэй гэж үзлээ. </w:t>
      </w:r>
    </w:p>
    <w:p w14:paraId="78BA2E89" w14:textId="32221878" w:rsidR="004C54B2" w:rsidRPr="00B14F9C" w:rsidRDefault="004C54B2" w:rsidP="00B14F9C">
      <w:pPr>
        <w:spacing w:after="0" w:line="240" w:lineRule="auto"/>
        <w:jc w:val="both"/>
        <w:rPr>
          <w:rFonts w:ascii="Arial" w:hAnsi="Arial" w:cs="Arial"/>
          <w:szCs w:val="24"/>
          <w:shd w:val="clear" w:color="auto" w:fill="FFFFFF"/>
          <w:lang w:val="mn-MN"/>
        </w:rPr>
      </w:pPr>
    </w:p>
    <w:p w14:paraId="4E41DB84" w14:textId="33A5A08B" w:rsidR="006C702E" w:rsidRPr="003F041E" w:rsidRDefault="006C702E" w:rsidP="003F041E">
      <w:pPr>
        <w:spacing w:after="0" w:line="240" w:lineRule="auto"/>
        <w:ind w:firstLine="720"/>
        <w:jc w:val="both"/>
        <w:rPr>
          <w:rFonts w:ascii="Arial" w:hAnsi="Arial" w:cs="Arial"/>
          <w:b/>
          <w:bCs/>
          <w:szCs w:val="24"/>
        </w:rPr>
      </w:pPr>
      <w:r w:rsidRPr="003F041E">
        <w:rPr>
          <w:rFonts w:ascii="Arial" w:hAnsi="Arial" w:cs="Arial"/>
          <w:b/>
          <w:bCs/>
          <w:szCs w:val="24"/>
          <w:lang w:val="mn-MN"/>
        </w:rPr>
        <w:t>Хоёр.</w:t>
      </w:r>
      <w:r w:rsidR="00AD264E" w:rsidRPr="003F041E">
        <w:rPr>
          <w:rFonts w:ascii="Arial" w:hAnsi="Arial" w:cs="Arial"/>
          <w:b/>
          <w:bCs/>
          <w:szCs w:val="24"/>
          <w:lang w:val="mn-MN"/>
        </w:rPr>
        <w:t>Хуулийн төслийн зорилго, ерөнхий бүтэц, зохицуулах харилцаа, хамрах хүрээ</w:t>
      </w:r>
    </w:p>
    <w:p w14:paraId="5A542835" w14:textId="37254EBF" w:rsidR="006C702E" w:rsidRPr="003F041E" w:rsidRDefault="006C702E" w:rsidP="003F041E">
      <w:pPr>
        <w:spacing w:after="0" w:line="240" w:lineRule="auto"/>
        <w:ind w:firstLine="720"/>
        <w:jc w:val="both"/>
        <w:rPr>
          <w:rFonts w:ascii="Arial" w:hAnsi="Arial" w:cs="Arial"/>
          <w:szCs w:val="24"/>
        </w:rPr>
      </w:pPr>
    </w:p>
    <w:p w14:paraId="643CE817" w14:textId="5BF33F5D" w:rsidR="00F84D94" w:rsidRPr="003F041E" w:rsidRDefault="00BC4612" w:rsidP="003F041E">
      <w:pPr>
        <w:spacing w:after="0" w:line="240" w:lineRule="auto"/>
        <w:ind w:firstLine="720"/>
        <w:jc w:val="both"/>
        <w:rPr>
          <w:rFonts w:ascii="Arial" w:hAnsi="Arial" w:cs="Arial"/>
          <w:szCs w:val="24"/>
          <w:lang w:val="mn-MN"/>
        </w:rPr>
      </w:pPr>
      <w:r w:rsidRPr="003F041E">
        <w:rPr>
          <w:rFonts w:ascii="Arial" w:hAnsi="Arial" w:cs="Arial"/>
          <w:szCs w:val="24"/>
          <w:lang w:val="mn-MN"/>
        </w:rPr>
        <w:t>Монгол Улсын Их Хурлын сонгуулийн тухай хуульд оруулсан нэмэлт, өөрчлөлт</w:t>
      </w:r>
      <w:r w:rsidR="00EE17E0">
        <w:rPr>
          <w:rFonts w:ascii="Arial" w:hAnsi="Arial" w:cs="Arial"/>
          <w:szCs w:val="24"/>
          <w:lang w:val="mn-MN"/>
        </w:rPr>
        <w:t>,</w:t>
      </w:r>
      <w:r w:rsidRPr="003F041E">
        <w:rPr>
          <w:rFonts w:ascii="Arial" w:hAnsi="Arial" w:cs="Arial"/>
          <w:szCs w:val="24"/>
          <w:lang w:val="mn-MN"/>
        </w:rPr>
        <w:t xml:space="preserve"> түүний үзэл баримтлал, зохицуулалтад нийцүүлэн </w:t>
      </w:r>
      <w:r w:rsidR="00B14F9C" w:rsidRPr="003F041E">
        <w:rPr>
          <w:rFonts w:ascii="Arial" w:hAnsi="Arial" w:cs="Arial"/>
          <w:szCs w:val="24"/>
          <w:lang w:val="mn-MN"/>
        </w:rPr>
        <w:t xml:space="preserve">Эрүүгийн хууль, Эрүүгийн хэрэг хянан шийдвэрлэх тухай хууль, </w:t>
      </w:r>
      <w:r w:rsidRPr="003F041E">
        <w:rPr>
          <w:rFonts w:ascii="Arial" w:hAnsi="Arial" w:cs="Arial"/>
          <w:szCs w:val="24"/>
          <w:lang w:val="mn-MN"/>
        </w:rPr>
        <w:t xml:space="preserve">Зөрчлийн тухай хууль, Зөрчил шалган шийдвэрлэх тухай хууль, </w:t>
      </w:r>
      <w:r w:rsidR="00EE17E0">
        <w:rPr>
          <w:rFonts w:ascii="Arial" w:hAnsi="Arial" w:cs="Arial"/>
          <w:szCs w:val="24"/>
          <w:lang w:val="mn-MN"/>
        </w:rPr>
        <w:t xml:space="preserve">Захиргааны хэрэг шүүхэд хянан шийдвэрлэх тухай хууль, </w:t>
      </w:r>
      <w:r w:rsidRPr="003F041E">
        <w:rPr>
          <w:rFonts w:ascii="Arial" w:hAnsi="Arial" w:cs="Arial"/>
          <w:szCs w:val="24"/>
          <w:lang w:val="mn-MN"/>
        </w:rPr>
        <w:t>Төрийн албаны тухай хууль, Сонгуулийн автоматжуулсан системийн тухай хуулиудад холбогдох нэмэлт, өөрчлөлтүүдийг оруулна.</w:t>
      </w:r>
    </w:p>
    <w:p w14:paraId="23025E8E" w14:textId="1817166D" w:rsidR="00F84D94" w:rsidRPr="003F041E" w:rsidRDefault="00F84D94" w:rsidP="003F041E">
      <w:pPr>
        <w:spacing w:after="0" w:line="240" w:lineRule="auto"/>
        <w:ind w:firstLine="720"/>
        <w:jc w:val="both"/>
        <w:rPr>
          <w:rFonts w:ascii="Arial" w:hAnsi="Arial" w:cs="Arial"/>
          <w:szCs w:val="24"/>
          <w:lang w:val="mn-MN"/>
        </w:rPr>
      </w:pPr>
    </w:p>
    <w:p w14:paraId="48C4095C" w14:textId="6F3BF8B4" w:rsidR="00AD264E" w:rsidRPr="003F041E" w:rsidRDefault="00AD264E" w:rsidP="003F041E">
      <w:pPr>
        <w:spacing w:after="0" w:line="240" w:lineRule="auto"/>
        <w:ind w:firstLine="720"/>
        <w:jc w:val="both"/>
        <w:rPr>
          <w:rFonts w:ascii="Arial" w:hAnsi="Arial" w:cs="Arial"/>
          <w:b/>
          <w:bCs/>
          <w:szCs w:val="24"/>
          <w:lang w:val="mn-MN"/>
        </w:rPr>
      </w:pPr>
      <w:r w:rsidRPr="003F041E">
        <w:rPr>
          <w:rFonts w:ascii="Arial" w:hAnsi="Arial" w:cs="Arial"/>
          <w:b/>
          <w:bCs/>
          <w:szCs w:val="24"/>
          <w:lang w:val="mn-MN"/>
        </w:rPr>
        <w:t>Гурав.</w:t>
      </w:r>
      <w:r w:rsidR="004A3FAC" w:rsidRPr="003F041E">
        <w:rPr>
          <w:rFonts w:ascii="Arial" w:hAnsi="Arial" w:cs="Arial"/>
          <w:b/>
          <w:bCs/>
          <w:szCs w:val="24"/>
          <w:lang w:val="mn-MN"/>
        </w:rPr>
        <w:t>Хуулийн төсөл батлагдсаны дараа үүсч болох нийгэм, эдийн засаг, хууль зүйн үр дагавар, хүрэх үр дүн, тэдгээрийг шийдвэрлэх талаар авч хэрэгжүүлэх арга хэмжээний тухай санал</w:t>
      </w:r>
    </w:p>
    <w:p w14:paraId="6AC0FF15" w14:textId="56B2FDB7" w:rsidR="004A3FAC" w:rsidRPr="003F041E" w:rsidRDefault="004A3FAC" w:rsidP="003F041E">
      <w:pPr>
        <w:spacing w:after="0" w:line="240" w:lineRule="auto"/>
        <w:ind w:firstLine="720"/>
        <w:jc w:val="both"/>
        <w:rPr>
          <w:rFonts w:ascii="Arial" w:hAnsi="Arial" w:cs="Arial"/>
          <w:b/>
          <w:bCs/>
          <w:szCs w:val="24"/>
          <w:lang w:val="mn-MN"/>
        </w:rPr>
      </w:pPr>
    </w:p>
    <w:p w14:paraId="2DC899F6" w14:textId="737F0E50" w:rsidR="0099338A" w:rsidRPr="003F041E" w:rsidRDefault="004A3FAC" w:rsidP="003F041E">
      <w:pPr>
        <w:pBdr>
          <w:top w:val="nil"/>
          <w:left w:val="nil"/>
          <w:bottom w:val="nil"/>
          <w:right w:val="nil"/>
          <w:between w:val="nil"/>
        </w:pBdr>
        <w:spacing w:after="0" w:line="240" w:lineRule="auto"/>
        <w:ind w:firstLine="720"/>
        <w:jc w:val="both"/>
        <w:rPr>
          <w:rFonts w:ascii="Arial" w:eastAsia="Arial" w:hAnsi="Arial" w:cs="Arial"/>
          <w:color w:val="000000"/>
          <w:szCs w:val="24"/>
          <w:lang w:val="mn-MN"/>
        </w:rPr>
      </w:pPr>
      <w:r w:rsidRPr="003F041E">
        <w:rPr>
          <w:rFonts w:ascii="Arial" w:eastAsia="Arial" w:hAnsi="Arial" w:cs="Arial"/>
          <w:color w:val="000000"/>
          <w:szCs w:val="24"/>
        </w:rPr>
        <w:t xml:space="preserve">Хуулийн төсөл батлагдсанаар </w:t>
      </w:r>
      <w:r w:rsidR="00BC4612" w:rsidRPr="003F041E">
        <w:rPr>
          <w:rFonts w:ascii="Arial" w:eastAsia="Arial" w:hAnsi="Arial" w:cs="Arial"/>
          <w:color w:val="000000"/>
          <w:szCs w:val="24"/>
          <w:lang w:val="mn-MN"/>
        </w:rPr>
        <w:t>Монгол Улсын</w:t>
      </w:r>
      <w:r w:rsidR="00C143AD" w:rsidRPr="003F041E">
        <w:rPr>
          <w:rFonts w:ascii="Arial" w:eastAsia="Arial" w:hAnsi="Arial" w:cs="Arial"/>
          <w:color w:val="000000"/>
          <w:szCs w:val="24"/>
          <w:lang w:val="mn-MN"/>
        </w:rPr>
        <w:t xml:space="preserve"> Их Хурлын сонгуулийн тухай хууль болон </w:t>
      </w:r>
      <w:r w:rsidR="00B14F9C" w:rsidRPr="003F041E">
        <w:rPr>
          <w:rFonts w:ascii="Arial" w:hAnsi="Arial" w:cs="Arial"/>
          <w:szCs w:val="24"/>
          <w:lang w:val="mn-MN"/>
        </w:rPr>
        <w:t xml:space="preserve">Эрүүгийн хууль, Эрүүгийн хэрэг хянан шийдвэрлэх тухай хууль, </w:t>
      </w:r>
      <w:r w:rsidR="00C143AD" w:rsidRPr="003F041E">
        <w:rPr>
          <w:rFonts w:ascii="Arial" w:hAnsi="Arial" w:cs="Arial"/>
          <w:szCs w:val="24"/>
          <w:lang w:val="mn-MN"/>
        </w:rPr>
        <w:t xml:space="preserve">Зөрчлийн тухай хууль, Зөрчил шалган шийдвэрлэх тухай хууль, </w:t>
      </w:r>
      <w:r w:rsidR="00EE17E0">
        <w:rPr>
          <w:rFonts w:ascii="Arial" w:hAnsi="Arial" w:cs="Arial"/>
          <w:szCs w:val="24"/>
          <w:lang w:val="mn-MN"/>
        </w:rPr>
        <w:t xml:space="preserve">Захиргааны хэрэг шүүхэд хянан шийдвэрлэх тухай хууль, </w:t>
      </w:r>
      <w:r w:rsidR="00C143AD" w:rsidRPr="003F041E">
        <w:rPr>
          <w:rFonts w:ascii="Arial" w:hAnsi="Arial" w:cs="Arial"/>
          <w:szCs w:val="24"/>
          <w:lang w:val="mn-MN"/>
        </w:rPr>
        <w:t>Төрийн албаны тухай хууль, Сонгуулийн автоматжуулсан системийн тухай хуулиуд хооронд</w:t>
      </w:r>
      <w:r w:rsidR="00B14F9C">
        <w:rPr>
          <w:rFonts w:ascii="Arial" w:hAnsi="Arial" w:cs="Arial"/>
          <w:szCs w:val="24"/>
          <w:lang w:val="mn-MN"/>
        </w:rPr>
        <w:t>ын</w:t>
      </w:r>
      <w:r w:rsidR="00C143AD" w:rsidRPr="003F041E">
        <w:rPr>
          <w:rFonts w:ascii="Arial" w:hAnsi="Arial" w:cs="Arial"/>
          <w:szCs w:val="24"/>
          <w:lang w:val="mn-MN"/>
        </w:rPr>
        <w:t xml:space="preserve"> зөрчил, давхардал, </w:t>
      </w:r>
      <w:r w:rsidR="00B14F9C">
        <w:rPr>
          <w:rFonts w:ascii="Arial" w:hAnsi="Arial" w:cs="Arial"/>
          <w:szCs w:val="24"/>
          <w:lang w:val="mn-MN"/>
        </w:rPr>
        <w:t>хийдэл арилна.</w:t>
      </w:r>
    </w:p>
    <w:p w14:paraId="2C5B1B18" w14:textId="77777777" w:rsidR="004A3FAC" w:rsidRPr="003F041E" w:rsidRDefault="004A3FAC" w:rsidP="003F041E">
      <w:pPr>
        <w:pBdr>
          <w:top w:val="nil"/>
          <w:left w:val="nil"/>
          <w:bottom w:val="nil"/>
          <w:right w:val="nil"/>
          <w:between w:val="nil"/>
        </w:pBdr>
        <w:spacing w:after="0" w:line="240" w:lineRule="auto"/>
        <w:ind w:firstLine="720"/>
        <w:jc w:val="both"/>
        <w:rPr>
          <w:rFonts w:ascii="Arial" w:eastAsia="Arial" w:hAnsi="Arial" w:cs="Arial"/>
          <w:color w:val="000000"/>
          <w:szCs w:val="24"/>
        </w:rPr>
      </w:pPr>
    </w:p>
    <w:p w14:paraId="6E99D61A" w14:textId="6994AD26" w:rsidR="004A3FAC" w:rsidRPr="003F041E" w:rsidRDefault="004A3FAC" w:rsidP="003F041E">
      <w:pPr>
        <w:spacing w:after="0" w:line="240" w:lineRule="auto"/>
        <w:ind w:firstLine="720"/>
        <w:jc w:val="both"/>
        <w:rPr>
          <w:rFonts w:ascii="Arial" w:eastAsia="Arial" w:hAnsi="Arial" w:cs="Arial"/>
          <w:b/>
          <w:color w:val="000000"/>
          <w:szCs w:val="24"/>
        </w:rPr>
      </w:pPr>
      <w:r w:rsidRPr="003F041E">
        <w:rPr>
          <w:rFonts w:ascii="Arial" w:eastAsia="Arial" w:hAnsi="Arial" w:cs="Arial"/>
          <w:b/>
          <w:color w:val="000000"/>
          <w:szCs w:val="24"/>
        </w:rPr>
        <w:t xml:space="preserve">Дөрөв.Хуулийн төсөл нь Монгол Улсын </w:t>
      </w:r>
      <w:r w:rsidR="00EE17E0">
        <w:rPr>
          <w:rFonts w:ascii="Arial" w:eastAsia="Arial" w:hAnsi="Arial" w:cs="Arial"/>
          <w:b/>
          <w:color w:val="000000"/>
          <w:szCs w:val="24"/>
        </w:rPr>
        <w:t>Ү</w:t>
      </w:r>
      <w:r w:rsidRPr="003F041E">
        <w:rPr>
          <w:rFonts w:ascii="Arial" w:eastAsia="Arial" w:hAnsi="Arial" w:cs="Arial"/>
          <w:b/>
          <w:color w:val="000000"/>
          <w:szCs w:val="24"/>
        </w:rPr>
        <w:t xml:space="preserve">ндсэн хууль болон бусад хуультай хэрхэн уялдах, түүнийг хэрэгжүүлэх зорилгоор цаашид шинээр боловсруулах буюу нэмэлт, өөрчлөлт оруулах, хүчингүй болгох хуулийн талаарх санал </w:t>
      </w:r>
    </w:p>
    <w:p w14:paraId="1EB78E38" w14:textId="77777777" w:rsidR="004A3FAC" w:rsidRPr="003F041E" w:rsidRDefault="004A3FAC" w:rsidP="003F041E">
      <w:pPr>
        <w:spacing w:after="0" w:line="240" w:lineRule="auto"/>
        <w:ind w:firstLine="720"/>
        <w:jc w:val="both"/>
        <w:rPr>
          <w:rFonts w:ascii="Arial" w:eastAsia="Arial" w:hAnsi="Arial" w:cs="Arial"/>
          <w:b/>
          <w:color w:val="000000"/>
          <w:szCs w:val="24"/>
        </w:rPr>
      </w:pPr>
    </w:p>
    <w:p w14:paraId="52A7FED5" w14:textId="3772E2A0" w:rsidR="00604092" w:rsidRPr="00381D7F" w:rsidRDefault="00046FC6" w:rsidP="00381D7F">
      <w:pPr>
        <w:spacing w:after="0" w:line="240" w:lineRule="auto"/>
        <w:ind w:firstLine="720"/>
        <w:jc w:val="both"/>
        <w:rPr>
          <w:rFonts w:ascii="Arial" w:hAnsi="Arial" w:cs="Arial"/>
          <w:szCs w:val="24"/>
          <w:lang w:val="mn-MN"/>
        </w:rPr>
      </w:pPr>
      <w:r w:rsidRPr="003F041E">
        <w:rPr>
          <w:rFonts w:ascii="Arial" w:eastAsia="Arial" w:hAnsi="Arial" w:cs="Arial"/>
          <w:color w:val="000000"/>
          <w:szCs w:val="24"/>
          <w:lang w:val="mn-MN"/>
        </w:rPr>
        <w:t>Х</w:t>
      </w:r>
      <w:r w:rsidR="004A3FAC" w:rsidRPr="003F041E">
        <w:rPr>
          <w:rFonts w:ascii="Arial" w:eastAsia="Arial" w:hAnsi="Arial" w:cs="Arial"/>
          <w:color w:val="000000"/>
          <w:szCs w:val="24"/>
        </w:rPr>
        <w:t>уулийн төсл</w:t>
      </w:r>
      <w:r w:rsidRPr="003F041E">
        <w:rPr>
          <w:rFonts w:ascii="Arial" w:eastAsia="Arial" w:hAnsi="Arial" w:cs="Arial"/>
          <w:color w:val="000000"/>
          <w:szCs w:val="24"/>
          <w:lang w:val="mn-MN"/>
        </w:rPr>
        <w:t>ийг</w:t>
      </w:r>
      <w:r w:rsidR="00C143AD" w:rsidRPr="003F041E">
        <w:rPr>
          <w:rFonts w:ascii="Arial" w:eastAsia="Arial" w:hAnsi="Arial" w:cs="Arial"/>
          <w:color w:val="000000"/>
          <w:szCs w:val="24"/>
        </w:rPr>
        <w:t xml:space="preserve"> Монгол Улсын Үндсэн хууль</w:t>
      </w:r>
      <w:r w:rsidR="00B14F9C">
        <w:rPr>
          <w:rFonts w:ascii="Arial" w:eastAsia="Arial" w:hAnsi="Arial" w:cs="Arial"/>
          <w:color w:val="000000"/>
          <w:szCs w:val="24"/>
          <w:lang w:val="mn-MN"/>
        </w:rPr>
        <w:t xml:space="preserve">, олон улсын гэрээ </w:t>
      </w:r>
      <w:r w:rsidR="00542509" w:rsidRPr="003F041E">
        <w:rPr>
          <w:rFonts w:ascii="Arial" w:eastAsia="Arial" w:hAnsi="Arial" w:cs="Arial"/>
          <w:color w:val="000000"/>
          <w:szCs w:val="24"/>
        </w:rPr>
        <w:t xml:space="preserve">болон </w:t>
      </w:r>
      <w:r w:rsidR="004A3FAC" w:rsidRPr="003F041E">
        <w:rPr>
          <w:rFonts w:ascii="Arial" w:eastAsia="Arial" w:hAnsi="Arial" w:cs="Arial"/>
          <w:color w:val="000000"/>
          <w:szCs w:val="24"/>
        </w:rPr>
        <w:t>бусад хууль тогтоомжид нийцүүлэн боловсруул</w:t>
      </w:r>
      <w:r w:rsidR="00B07CA3" w:rsidRPr="003F041E">
        <w:rPr>
          <w:rFonts w:ascii="Arial" w:eastAsia="Arial" w:hAnsi="Arial" w:cs="Arial"/>
          <w:color w:val="000000"/>
          <w:szCs w:val="24"/>
          <w:lang w:val="mn-MN"/>
        </w:rPr>
        <w:t>на.</w:t>
      </w:r>
      <w:r w:rsidR="00B14F9C">
        <w:rPr>
          <w:rFonts w:ascii="Arial" w:eastAsia="Arial" w:hAnsi="Arial" w:cs="Arial"/>
          <w:color w:val="000000"/>
          <w:szCs w:val="24"/>
          <w:lang w:val="mn-MN"/>
        </w:rPr>
        <w:t xml:space="preserve"> </w:t>
      </w:r>
      <w:r w:rsidR="00B07CA3" w:rsidRPr="003F041E">
        <w:rPr>
          <w:rFonts w:ascii="Arial" w:eastAsia="Arial" w:hAnsi="Arial" w:cs="Arial"/>
          <w:color w:val="000000"/>
          <w:szCs w:val="24"/>
          <w:lang w:val="mn-MN"/>
        </w:rPr>
        <w:t>Х</w:t>
      </w:r>
      <w:r w:rsidR="00B07CA3" w:rsidRPr="003F041E">
        <w:rPr>
          <w:rFonts w:ascii="Arial" w:hAnsi="Arial" w:cs="Arial"/>
          <w:szCs w:val="24"/>
          <w:lang w:val="mn-MN"/>
        </w:rPr>
        <w:t>уулийн төс</w:t>
      </w:r>
      <w:r w:rsidR="00B14F9C">
        <w:rPr>
          <w:rFonts w:ascii="Arial" w:hAnsi="Arial" w:cs="Arial"/>
          <w:szCs w:val="24"/>
          <w:lang w:val="mn-MN"/>
        </w:rPr>
        <w:t>өл</w:t>
      </w:r>
      <w:r w:rsidR="00604092">
        <w:rPr>
          <w:rFonts w:ascii="Arial" w:hAnsi="Arial" w:cs="Arial"/>
          <w:szCs w:val="24"/>
          <w:lang w:val="mn-MN"/>
        </w:rPr>
        <w:t xml:space="preserve"> батлагдснаар төсөвт нэмэлт зардал үүсэхгүй </w:t>
      </w:r>
      <w:r w:rsidR="00FF6D3D" w:rsidRPr="003F041E">
        <w:rPr>
          <w:rFonts w:ascii="Arial" w:hAnsi="Arial" w:cs="Arial"/>
          <w:szCs w:val="24"/>
          <w:lang w:val="mn-MN"/>
        </w:rPr>
        <w:t>бөгөөд</w:t>
      </w:r>
      <w:r w:rsidR="00B07CA3" w:rsidRPr="003F041E">
        <w:rPr>
          <w:rFonts w:ascii="Arial" w:hAnsi="Arial" w:cs="Arial"/>
          <w:szCs w:val="24"/>
          <w:lang w:val="mn-MN"/>
        </w:rPr>
        <w:t>, нийгэм, эдийн зас</w:t>
      </w:r>
      <w:r w:rsidR="00FF6D3D" w:rsidRPr="003F041E">
        <w:rPr>
          <w:rFonts w:ascii="Arial" w:hAnsi="Arial" w:cs="Arial"/>
          <w:szCs w:val="24"/>
          <w:lang w:val="mn-MN"/>
        </w:rPr>
        <w:t xml:space="preserve">агт үзүүлэх </w:t>
      </w:r>
      <w:r w:rsidR="00B07CA3" w:rsidRPr="003F041E">
        <w:rPr>
          <w:rFonts w:ascii="Arial" w:hAnsi="Arial" w:cs="Arial"/>
          <w:szCs w:val="24"/>
          <w:lang w:val="mn-MN"/>
        </w:rPr>
        <w:t>сөрөг үр дагавар</w:t>
      </w:r>
      <w:r w:rsidR="00FF6D3D" w:rsidRPr="003F041E">
        <w:rPr>
          <w:rFonts w:ascii="Arial" w:hAnsi="Arial" w:cs="Arial"/>
          <w:szCs w:val="24"/>
          <w:lang w:val="mn-MN"/>
        </w:rPr>
        <w:t xml:space="preserve"> байхгүй болно</w:t>
      </w:r>
      <w:r w:rsidR="00B07CA3" w:rsidRPr="003F041E">
        <w:rPr>
          <w:rFonts w:ascii="Arial" w:hAnsi="Arial" w:cs="Arial"/>
          <w:szCs w:val="24"/>
          <w:lang w:val="mn-MN"/>
        </w:rPr>
        <w:t>.</w:t>
      </w:r>
    </w:p>
    <w:p w14:paraId="718D8B23" w14:textId="359B8077" w:rsidR="002B04A9" w:rsidRPr="003F041E" w:rsidRDefault="002B04A9" w:rsidP="003F041E">
      <w:pPr>
        <w:tabs>
          <w:tab w:val="left" w:pos="0"/>
        </w:tabs>
        <w:spacing w:after="0" w:line="240" w:lineRule="auto"/>
        <w:ind w:right="141"/>
        <w:jc w:val="center"/>
        <w:rPr>
          <w:rFonts w:ascii="Arial" w:hAnsi="Arial" w:cs="Arial"/>
          <w:szCs w:val="24"/>
          <w:lang w:val="mn-MN"/>
        </w:rPr>
      </w:pPr>
      <w:r w:rsidRPr="003F041E">
        <w:rPr>
          <w:rFonts w:ascii="Arial" w:hAnsi="Arial" w:cs="Arial"/>
          <w:szCs w:val="24"/>
          <w:lang w:val="mn-MN"/>
        </w:rPr>
        <w:t>-------оОо------</w:t>
      </w:r>
    </w:p>
    <w:sectPr w:rsidR="002B04A9" w:rsidRPr="003F041E" w:rsidSect="003F041E">
      <w:pgSz w:w="11907" w:h="16840" w:code="9"/>
      <w:pgMar w:top="1176" w:right="850" w:bottom="1171"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7C4B2" w14:textId="77777777" w:rsidR="00AE3371" w:rsidRDefault="00AE3371" w:rsidP="00BC548B">
      <w:pPr>
        <w:spacing w:after="0" w:line="240" w:lineRule="auto"/>
      </w:pPr>
      <w:r>
        <w:separator/>
      </w:r>
    </w:p>
  </w:endnote>
  <w:endnote w:type="continuationSeparator" w:id="0">
    <w:p w14:paraId="05E47E9A" w14:textId="77777777" w:rsidR="00AE3371" w:rsidRDefault="00AE3371" w:rsidP="00BC5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84DE9" w14:textId="77777777" w:rsidR="00AE3371" w:rsidRDefault="00AE3371" w:rsidP="00BC548B">
      <w:pPr>
        <w:spacing w:after="0" w:line="240" w:lineRule="auto"/>
      </w:pPr>
      <w:r>
        <w:separator/>
      </w:r>
    </w:p>
  </w:footnote>
  <w:footnote w:type="continuationSeparator" w:id="0">
    <w:p w14:paraId="126614D7" w14:textId="77777777" w:rsidR="00AE3371" w:rsidRDefault="00AE3371" w:rsidP="00BC5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5C32F1"/>
    <w:multiLevelType w:val="hybridMultilevel"/>
    <w:tmpl w:val="0548E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4629C"/>
    <w:multiLevelType w:val="hybridMultilevel"/>
    <w:tmpl w:val="CBCC0268"/>
    <w:lvl w:ilvl="0" w:tplc="FB2E9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980AB4"/>
    <w:multiLevelType w:val="hybridMultilevel"/>
    <w:tmpl w:val="B3288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9626486">
    <w:abstractNumId w:val="2"/>
  </w:num>
  <w:num w:numId="2" w16cid:durableId="290134324">
    <w:abstractNumId w:val="0"/>
  </w:num>
  <w:num w:numId="3" w16cid:durableId="8962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34B"/>
    <w:rsid w:val="00006535"/>
    <w:rsid w:val="0001194B"/>
    <w:rsid w:val="00014048"/>
    <w:rsid w:val="00014AAF"/>
    <w:rsid w:val="000240E8"/>
    <w:rsid w:val="00032E01"/>
    <w:rsid w:val="000339A0"/>
    <w:rsid w:val="00034F2B"/>
    <w:rsid w:val="00046FC6"/>
    <w:rsid w:val="00052B87"/>
    <w:rsid w:val="0005609D"/>
    <w:rsid w:val="00057636"/>
    <w:rsid w:val="0006138F"/>
    <w:rsid w:val="00065583"/>
    <w:rsid w:val="0007480C"/>
    <w:rsid w:val="00074DDA"/>
    <w:rsid w:val="000A2B90"/>
    <w:rsid w:val="000A6E3C"/>
    <w:rsid w:val="000B7D60"/>
    <w:rsid w:val="000C1174"/>
    <w:rsid w:val="000D423B"/>
    <w:rsid w:val="000D5A6A"/>
    <w:rsid w:val="00110FD2"/>
    <w:rsid w:val="00111B58"/>
    <w:rsid w:val="00114CBA"/>
    <w:rsid w:val="0011756E"/>
    <w:rsid w:val="00120EAA"/>
    <w:rsid w:val="00125AE4"/>
    <w:rsid w:val="0012650B"/>
    <w:rsid w:val="0014305B"/>
    <w:rsid w:val="00152ED2"/>
    <w:rsid w:val="00166A40"/>
    <w:rsid w:val="00172354"/>
    <w:rsid w:val="00176822"/>
    <w:rsid w:val="0018024F"/>
    <w:rsid w:val="00180EFA"/>
    <w:rsid w:val="001A0B9D"/>
    <w:rsid w:val="001A3716"/>
    <w:rsid w:val="001B2AFB"/>
    <w:rsid w:val="001D1C16"/>
    <w:rsid w:val="001D5055"/>
    <w:rsid w:val="001D51B0"/>
    <w:rsid w:val="001E2CAF"/>
    <w:rsid w:val="001E405B"/>
    <w:rsid w:val="001E6057"/>
    <w:rsid w:val="001F0CE2"/>
    <w:rsid w:val="001F1125"/>
    <w:rsid w:val="001F336C"/>
    <w:rsid w:val="001F7275"/>
    <w:rsid w:val="00202DAF"/>
    <w:rsid w:val="00207018"/>
    <w:rsid w:val="00211F02"/>
    <w:rsid w:val="00214FED"/>
    <w:rsid w:val="00222117"/>
    <w:rsid w:val="00223FE1"/>
    <w:rsid w:val="00237B9D"/>
    <w:rsid w:val="00240AF9"/>
    <w:rsid w:val="0027463F"/>
    <w:rsid w:val="00281E75"/>
    <w:rsid w:val="00282499"/>
    <w:rsid w:val="00282775"/>
    <w:rsid w:val="00283821"/>
    <w:rsid w:val="00295B06"/>
    <w:rsid w:val="00297659"/>
    <w:rsid w:val="002A2995"/>
    <w:rsid w:val="002A4D43"/>
    <w:rsid w:val="002B04A9"/>
    <w:rsid w:val="002B1171"/>
    <w:rsid w:val="002B58EA"/>
    <w:rsid w:val="002C142A"/>
    <w:rsid w:val="002C6051"/>
    <w:rsid w:val="002D55D3"/>
    <w:rsid w:val="002D65A4"/>
    <w:rsid w:val="002E40E7"/>
    <w:rsid w:val="002F0FF4"/>
    <w:rsid w:val="002F4583"/>
    <w:rsid w:val="00302C34"/>
    <w:rsid w:val="00302FF5"/>
    <w:rsid w:val="003031BC"/>
    <w:rsid w:val="00310AF2"/>
    <w:rsid w:val="0031751E"/>
    <w:rsid w:val="00326B2E"/>
    <w:rsid w:val="00327282"/>
    <w:rsid w:val="00346B72"/>
    <w:rsid w:val="00357D71"/>
    <w:rsid w:val="00362A67"/>
    <w:rsid w:val="00364A29"/>
    <w:rsid w:val="00376345"/>
    <w:rsid w:val="00381D7F"/>
    <w:rsid w:val="0038700A"/>
    <w:rsid w:val="003938F3"/>
    <w:rsid w:val="003A14B1"/>
    <w:rsid w:val="003A19AE"/>
    <w:rsid w:val="003A7A78"/>
    <w:rsid w:val="003B1A6D"/>
    <w:rsid w:val="003B3545"/>
    <w:rsid w:val="003B59F1"/>
    <w:rsid w:val="003C2B37"/>
    <w:rsid w:val="003C3F98"/>
    <w:rsid w:val="003C4283"/>
    <w:rsid w:val="003C4FCE"/>
    <w:rsid w:val="003C5EAA"/>
    <w:rsid w:val="003D0F26"/>
    <w:rsid w:val="003D20E2"/>
    <w:rsid w:val="003D6B41"/>
    <w:rsid w:val="003E6E01"/>
    <w:rsid w:val="003F041E"/>
    <w:rsid w:val="003F06BD"/>
    <w:rsid w:val="00403D34"/>
    <w:rsid w:val="004103D3"/>
    <w:rsid w:val="00410C82"/>
    <w:rsid w:val="0041374B"/>
    <w:rsid w:val="00416E99"/>
    <w:rsid w:val="00436685"/>
    <w:rsid w:val="004417D1"/>
    <w:rsid w:val="00445EC7"/>
    <w:rsid w:val="00450149"/>
    <w:rsid w:val="00461D08"/>
    <w:rsid w:val="00472146"/>
    <w:rsid w:val="0048167E"/>
    <w:rsid w:val="00496C32"/>
    <w:rsid w:val="004A1BDA"/>
    <w:rsid w:val="004A2E7A"/>
    <w:rsid w:val="004A3FAC"/>
    <w:rsid w:val="004A6A39"/>
    <w:rsid w:val="004A6F9F"/>
    <w:rsid w:val="004B5211"/>
    <w:rsid w:val="004B522E"/>
    <w:rsid w:val="004C3A91"/>
    <w:rsid w:val="004C54B2"/>
    <w:rsid w:val="004E27C2"/>
    <w:rsid w:val="004E323C"/>
    <w:rsid w:val="004E7F8C"/>
    <w:rsid w:val="005037E2"/>
    <w:rsid w:val="0050461B"/>
    <w:rsid w:val="00517737"/>
    <w:rsid w:val="00532E05"/>
    <w:rsid w:val="005345B3"/>
    <w:rsid w:val="00534F10"/>
    <w:rsid w:val="00535946"/>
    <w:rsid w:val="00536800"/>
    <w:rsid w:val="00542509"/>
    <w:rsid w:val="00562C18"/>
    <w:rsid w:val="00562E2D"/>
    <w:rsid w:val="00573106"/>
    <w:rsid w:val="00574092"/>
    <w:rsid w:val="00591B2C"/>
    <w:rsid w:val="005A0C4A"/>
    <w:rsid w:val="005A67F7"/>
    <w:rsid w:val="005A735B"/>
    <w:rsid w:val="005A77B1"/>
    <w:rsid w:val="005B4E06"/>
    <w:rsid w:val="005C2BA9"/>
    <w:rsid w:val="005D0ADA"/>
    <w:rsid w:val="005E5098"/>
    <w:rsid w:val="005F6621"/>
    <w:rsid w:val="00604092"/>
    <w:rsid w:val="00623B52"/>
    <w:rsid w:val="006242F4"/>
    <w:rsid w:val="0063055B"/>
    <w:rsid w:val="0063153D"/>
    <w:rsid w:val="00633F2C"/>
    <w:rsid w:val="006345F4"/>
    <w:rsid w:val="00644412"/>
    <w:rsid w:val="006454B7"/>
    <w:rsid w:val="00654348"/>
    <w:rsid w:val="00655B3E"/>
    <w:rsid w:val="00662F2B"/>
    <w:rsid w:val="006639BC"/>
    <w:rsid w:val="00664FB2"/>
    <w:rsid w:val="00674959"/>
    <w:rsid w:val="006863F0"/>
    <w:rsid w:val="0068641E"/>
    <w:rsid w:val="00693696"/>
    <w:rsid w:val="006975EB"/>
    <w:rsid w:val="006979BF"/>
    <w:rsid w:val="006A5B59"/>
    <w:rsid w:val="006B2A52"/>
    <w:rsid w:val="006C1496"/>
    <w:rsid w:val="006C58A0"/>
    <w:rsid w:val="006C702E"/>
    <w:rsid w:val="006D6003"/>
    <w:rsid w:val="006E7036"/>
    <w:rsid w:val="00717F96"/>
    <w:rsid w:val="00722B2C"/>
    <w:rsid w:val="00726A75"/>
    <w:rsid w:val="00727782"/>
    <w:rsid w:val="00727FC4"/>
    <w:rsid w:val="00736E75"/>
    <w:rsid w:val="007434E1"/>
    <w:rsid w:val="007506E2"/>
    <w:rsid w:val="0075099F"/>
    <w:rsid w:val="0075382D"/>
    <w:rsid w:val="007646EC"/>
    <w:rsid w:val="00780872"/>
    <w:rsid w:val="0078129F"/>
    <w:rsid w:val="007853A4"/>
    <w:rsid w:val="007974CA"/>
    <w:rsid w:val="007B231F"/>
    <w:rsid w:val="007E68AB"/>
    <w:rsid w:val="007F6274"/>
    <w:rsid w:val="007F7A85"/>
    <w:rsid w:val="00810B2A"/>
    <w:rsid w:val="008255B7"/>
    <w:rsid w:val="0083295F"/>
    <w:rsid w:val="008349A3"/>
    <w:rsid w:val="00843134"/>
    <w:rsid w:val="00844CE0"/>
    <w:rsid w:val="0085007E"/>
    <w:rsid w:val="00853F31"/>
    <w:rsid w:val="00862396"/>
    <w:rsid w:val="008625BE"/>
    <w:rsid w:val="008670EF"/>
    <w:rsid w:val="0087000C"/>
    <w:rsid w:val="0087434B"/>
    <w:rsid w:val="00874FF4"/>
    <w:rsid w:val="008834A4"/>
    <w:rsid w:val="00886E3D"/>
    <w:rsid w:val="00892DFD"/>
    <w:rsid w:val="008A07E9"/>
    <w:rsid w:val="008A0F08"/>
    <w:rsid w:val="008A50A5"/>
    <w:rsid w:val="008A6073"/>
    <w:rsid w:val="008B3158"/>
    <w:rsid w:val="008C0DBA"/>
    <w:rsid w:val="008C1FD8"/>
    <w:rsid w:val="008D1BA7"/>
    <w:rsid w:val="008F794D"/>
    <w:rsid w:val="008F7C3C"/>
    <w:rsid w:val="00901D73"/>
    <w:rsid w:val="00924ADA"/>
    <w:rsid w:val="00934EE6"/>
    <w:rsid w:val="00936918"/>
    <w:rsid w:val="00941CE6"/>
    <w:rsid w:val="009475C4"/>
    <w:rsid w:val="00955CA0"/>
    <w:rsid w:val="00966ABE"/>
    <w:rsid w:val="00986828"/>
    <w:rsid w:val="00990AEA"/>
    <w:rsid w:val="0099338A"/>
    <w:rsid w:val="009A01B6"/>
    <w:rsid w:val="009A2CF0"/>
    <w:rsid w:val="009A6F72"/>
    <w:rsid w:val="009B2CBC"/>
    <w:rsid w:val="009B6537"/>
    <w:rsid w:val="009C145A"/>
    <w:rsid w:val="009C5BC2"/>
    <w:rsid w:val="009C5C0A"/>
    <w:rsid w:val="009D0A20"/>
    <w:rsid w:val="009D582F"/>
    <w:rsid w:val="009D75FE"/>
    <w:rsid w:val="009E02EA"/>
    <w:rsid w:val="009E7DFB"/>
    <w:rsid w:val="009F50D4"/>
    <w:rsid w:val="00A03267"/>
    <w:rsid w:val="00A048FF"/>
    <w:rsid w:val="00A06798"/>
    <w:rsid w:val="00A1015A"/>
    <w:rsid w:val="00A219BE"/>
    <w:rsid w:val="00A21C49"/>
    <w:rsid w:val="00A41446"/>
    <w:rsid w:val="00A42EF1"/>
    <w:rsid w:val="00A44D15"/>
    <w:rsid w:val="00A57E45"/>
    <w:rsid w:val="00A61DBA"/>
    <w:rsid w:val="00A63249"/>
    <w:rsid w:val="00A71CF9"/>
    <w:rsid w:val="00A7237D"/>
    <w:rsid w:val="00A862C9"/>
    <w:rsid w:val="00A94625"/>
    <w:rsid w:val="00A953FD"/>
    <w:rsid w:val="00AA658B"/>
    <w:rsid w:val="00AB050F"/>
    <w:rsid w:val="00AB3AB8"/>
    <w:rsid w:val="00AC014E"/>
    <w:rsid w:val="00AC0642"/>
    <w:rsid w:val="00AC11BB"/>
    <w:rsid w:val="00AC451E"/>
    <w:rsid w:val="00AD264E"/>
    <w:rsid w:val="00AD27AD"/>
    <w:rsid w:val="00AD310A"/>
    <w:rsid w:val="00AD4211"/>
    <w:rsid w:val="00AD5A6A"/>
    <w:rsid w:val="00AE2B4C"/>
    <w:rsid w:val="00AE3371"/>
    <w:rsid w:val="00AE4E72"/>
    <w:rsid w:val="00AF5749"/>
    <w:rsid w:val="00B02A91"/>
    <w:rsid w:val="00B07CA3"/>
    <w:rsid w:val="00B07E67"/>
    <w:rsid w:val="00B1359D"/>
    <w:rsid w:val="00B14F9C"/>
    <w:rsid w:val="00B21183"/>
    <w:rsid w:val="00B24FF6"/>
    <w:rsid w:val="00B263C9"/>
    <w:rsid w:val="00B35DD9"/>
    <w:rsid w:val="00B40EB8"/>
    <w:rsid w:val="00B46E75"/>
    <w:rsid w:val="00B5602B"/>
    <w:rsid w:val="00B571DF"/>
    <w:rsid w:val="00B6206F"/>
    <w:rsid w:val="00B67616"/>
    <w:rsid w:val="00B72D62"/>
    <w:rsid w:val="00B75A90"/>
    <w:rsid w:val="00B76FBB"/>
    <w:rsid w:val="00B86BBC"/>
    <w:rsid w:val="00B87E4A"/>
    <w:rsid w:val="00BA1B90"/>
    <w:rsid w:val="00BA2505"/>
    <w:rsid w:val="00BA3D37"/>
    <w:rsid w:val="00BC08C4"/>
    <w:rsid w:val="00BC4612"/>
    <w:rsid w:val="00BC548B"/>
    <w:rsid w:val="00BE49D5"/>
    <w:rsid w:val="00BF0E02"/>
    <w:rsid w:val="00BF38B8"/>
    <w:rsid w:val="00C07761"/>
    <w:rsid w:val="00C12C8E"/>
    <w:rsid w:val="00C1338E"/>
    <w:rsid w:val="00C143AD"/>
    <w:rsid w:val="00C2141D"/>
    <w:rsid w:val="00C276BF"/>
    <w:rsid w:val="00C420A5"/>
    <w:rsid w:val="00C464BE"/>
    <w:rsid w:val="00C556AB"/>
    <w:rsid w:val="00C7131D"/>
    <w:rsid w:val="00C90173"/>
    <w:rsid w:val="00C97B93"/>
    <w:rsid w:val="00CA2334"/>
    <w:rsid w:val="00CA5DAE"/>
    <w:rsid w:val="00CA7146"/>
    <w:rsid w:val="00CB2503"/>
    <w:rsid w:val="00CC137A"/>
    <w:rsid w:val="00CD0784"/>
    <w:rsid w:val="00CD3147"/>
    <w:rsid w:val="00CE07C0"/>
    <w:rsid w:val="00CE1C64"/>
    <w:rsid w:val="00CE59B7"/>
    <w:rsid w:val="00CF648A"/>
    <w:rsid w:val="00D04C78"/>
    <w:rsid w:val="00D16A79"/>
    <w:rsid w:val="00D170C7"/>
    <w:rsid w:val="00D21B2E"/>
    <w:rsid w:val="00D36AAB"/>
    <w:rsid w:val="00D4223C"/>
    <w:rsid w:val="00D45A77"/>
    <w:rsid w:val="00D52C26"/>
    <w:rsid w:val="00D9298F"/>
    <w:rsid w:val="00D9434C"/>
    <w:rsid w:val="00D94B97"/>
    <w:rsid w:val="00DA633D"/>
    <w:rsid w:val="00DB1EAF"/>
    <w:rsid w:val="00DC0E52"/>
    <w:rsid w:val="00DC3192"/>
    <w:rsid w:val="00DE7FD8"/>
    <w:rsid w:val="00DF0D6D"/>
    <w:rsid w:val="00DF592E"/>
    <w:rsid w:val="00E21D49"/>
    <w:rsid w:val="00E23B83"/>
    <w:rsid w:val="00E248ED"/>
    <w:rsid w:val="00E25544"/>
    <w:rsid w:val="00E42390"/>
    <w:rsid w:val="00E52ACB"/>
    <w:rsid w:val="00E60CD7"/>
    <w:rsid w:val="00E6545A"/>
    <w:rsid w:val="00E80934"/>
    <w:rsid w:val="00E92CA5"/>
    <w:rsid w:val="00E93551"/>
    <w:rsid w:val="00E944EE"/>
    <w:rsid w:val="00E94EAA"/>
    <w:rsid w:val="00E97660"/>
    <w:rsid w:val="00EA1D1C"/>
    <w:rsid w:val="00EB1D14"/>
    <w:rsid w:val="00EB4739"/>
    <w:rsid w:val="00EC7566"/>
    <w:rsid w:val="00ED4A08"/>
    <w:rsid w:val="00ED5ED3"/>
    <w:rsid w:val="00ED66B1"/>
    <w:rsid w:val="00EE0570"/>
    <w:rsid w:val="00EE17E0"/>
    <w:rsid w:val="00F02F90"/>
    <w:rsid w:val="00F0518E"/>
    <w:rsid w:val="00F07412"/>
    <w:rsid w:val="00F075CC"/>
    <w:rsid w:val="00F11EBE"/>
    <w:rsid w:val="00F216E6"/>
    <w:rsid w:val="00F41977"/>
    <w:rsid w:val="00F4277D"/>
    <w:rsid w:val="00F53C04"/>
    <w:rsid w:val="00F5434C"/>
    <w:rsid w:val="00F5586A"/>
    <w:rsid w:val="00F60901"/>
    <w:rsid w:val="00F66E82"/>
    <w:rsid w:val="00F74F24"/>
    <w:rsid w:val="00F77010"/>
    <w:rsid w:val="00F82818"/>
    <w:rsid w:val="00F84D94"/>
    <w:rsid w:val="00FA0486"/>
    <w:rsid w:val="00FA7F4D"/>
    <w:rsid w:val="00FC011B"/>
    <w:rsid w:val="00FC34A9"/>
    <w:rsid w:val="00FC5F47"/>
    <w:rsid w:val="00FC6784"/>
    <w:rsid w:val="00FE7569"/>
    <w:rsid w:val="00FF19CD"/>
    <w:rsid w:val="00FF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C056"/>
  <w15:chartTrackingRefBased/>
  <w15:docId w15:val="{EF0B0594-6163-4855-AF9A-2A6B065C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4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4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EAA"/>
    <w:pPr>
      <w:ind w:left="720"/>
      <w:contextualSpacing/>
    </w:pPr>
  </w:style>
  <w:style w:type="character" w:styleId="Hyperlink">
    <w:name w:val="Hyperlink"/>
    <w:basedOn w:val="DefaultParagraphFont"/>
    <w:uiPriority w:val="99"/>
    <w:unhideWhenUsed/>
    <w:rsid w:val="00862396"/>
    <w:rPr>
      <w:color w:val="0563C1" w:themeColor="hyperlink"/>
      <w:u w:val="single"/>
    </w:rPr>
  </w:style>
  <w:style w:type="character" w:customStyle="1" w:styleId="UnresolvedMention1">
    <w:name w:val="Unresolved Mention1"/>
    <w:basedOn w:val="DefaultParagraphFont"/>
    <w:uiPriority w:val="99"/>
    <w:semiHidden/>
    <w:unhideWhenUsed/>
    <w:rsid w:val="00862396"/>
    <w:rPr>
      <w:color w:val="605E5C"/>
      <w:shd w:val="clear" w:color="auto" w:fill="E1DFDD"/>
    </w:rPr>
  </w:style>
  <w:style w:type="paragraph" w:styleId="FootnoteText">
    <w:name w:val="footnote text"/>
    <w:basedOn w:val="Normal"/>
    <w:link w:val="FootnoteTextChar"/>
    <w:uiPriority w:val="99"/>
    <w:semiHidden/>
    <w:unhideWhenUsed/>
    <w:rsid w:val="00BC54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548B"/>
    <w:rPr>
      <w:sz w:val="20"/>
      <w:szCs w:val="20"/>
    </w:rPr>
  </w:style>
  <w:style w:type="character" w:styleId="FootnoteReference">
    <w:name w:val="footnote reference"/>
    <w:basedOn w:val="DefaultParagraphFont"/>
    <w:uiPriority w:val="99"/>
    <w:semiHidden/>
    <w:unhideWhenUsed/>
    <w:rsid w:val="00BC548B"/>
    <w:rPr>
      <w:vertAlign w:val="superscript"/>
    </w:rPr>
  </w:style>
  <w:style w:type="paragraph" w:styleId="NormalWeb">
    <w:name w:val="Normal (Web)"/>
    <w:basedOn w:val="Normal"/>
    <w:uiPriority w:val="99"/>
    <w:unhideWhenUsed/>
    <w:rsid w:val="00BC4612"/>
    <w:pPr>
      <w:spacing w:before="100" w:beforeAutospacing="1" w:after="100" w:afterAutospacing="1" w:line="240" w:lineRule="auto"/>
    </w:pPr>
    <w:rPr>
      <w:rFonts w:eastAsia="Times New Roman" w:cs="Times New Roman"/>
      <w:szCs w:val="24"/>
    </w:rPr>
  </w:style>
  <w:style w:type="character" w:customStyle="1" w:styleId="NoSpacingChar">
    <w:name w:val="No Spacing Char"/>
    <w:link w:val="NoSpacing"/>
    <w:uiPriority w:val="1"/>
    <w:locked/>
    <w:rsid w:val="003F041E"/>
    <w:rPr>
      <w:rFonts w:ascii="Calibri" w:hAnsi="Calibri" w:cs="Calibri"/>
      <w:szCs w:val="18"/>
      <w:lang w:bidi="en-US"/>
    </w:rPr>
  </w:style>
  <w:style w:type="paragraph" w:styleId="NoSpacing">
    <w:name w:val="No Spacing"/>
    <w:basedOn w:val="Normal"/>
    <w:link w:val="NoSpacingChar"/>
    <w:uiPriority w:val="1"/>
    <w:qFormat/>
    <w:rsid w:val="003F041E"/>
    <w:pPr>
      <w:spacing w:before="120" w:after="0" w:line="240" w:lineRule="auto"/>
      <w:jc w:val="both"/>
    </w:pPr>
    <w:rPr>
      <w:rFonts w:ascii="Calibri" w:hAnsi="Calibri" w:cs="Calibri"/>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05F3F60D5D6A841828D4EED36F9E36A" ma:contentTypeVersion="5" ma:contentTypeDescription="Create a new document." ma:contentTypeScope="" ma:versionID="63eb1e1111a0a2bf72d7f1771cf9c97b">
  <xsd:schema xmlns:xsd="http://www.w3.org/2001/XMLSchema" xmlns:xs="http://www.w3.org/2001/XMLSchema" xmlns:p="http://schemas.microsoft.com/office/2006/metadata/properties" xmlns:ns3="499ce5d5-5b46-4cc5-8f69-8bf1c5f15a5b" xmlns:ns4="6807edb0-3d0b-4606-b457-ac7273d7c839" targetNamespace="http://schemas.microsoft.com/office/2006/metadata/properties" ma:root="true" ma:fieldsID="b55bc0c27f185db7b9b4cbf910d6f861" ns3:_="" ns4:_="">
    <xsd:import namespace="499ce5d5-5b46-4cc5-8f69-8bf1c5f15a5b"/>
    <xsd:import namespace="6807edb0-3d0b-4606-b457-ac7273d7c83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9ce5d5-5b46-4cc5-8f69-8bf1c5f15a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07edb0-3d0b-4606-b457-ac7273d7c83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FE2413-D7C8-4595-BE93-2915D3756C0E}">
  <ds:schemaRefs>
    <ds:schemaRef ds:uri="http://schemas.microsoft.com/sharepoint/v3/contenttype/forms"/>
  </ds:schemaRefs>
</ds:datastoreItem>
</file>

<file path=customXml/itemProps2.xml><?xml version="1.0" encoding="utf-8"?>
<ds:datastoreItem xmlns:ds="http://schemas.openxmlformats.org/officeDocument/2006/customXml" ds:itemID="{6341DADD-F56F-4F2B-99B6-5E620A42E1DF}">
  <ds:schemaRefs>
    <ds:schemaRef ds:uri="http://schemas.openxmlformats.org/officeDocument/2006/bibliography"/>
  </ds:schemaRefs>
</ds:datastoreItem>
</file>

<file path=customXml/itemProps3.xml><?xml version="1.0" encoding="utf-8"?>
<ds:datastoreItem xmlns:ds="http://schemas.openxmlformats.org/officeDocument/2006/customXml" ds:itemID="{73F36111-40B5-4F9B-B683-CBA838D171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9ce5d5-5b46-4cc5-8f69-8bf1c5f15a5b"/>
    <ds:schemaRef ds:uri="6807edb0-3d0b-4606-b457-ac7273d7c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6F27EA-ABD6-43D0-835D-E2AA09CB7EA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Solongo.B</dc:creator>
  <cp:keywords/>
  <dc:description/>
  <cp:lastModifiedBy>Dulguun G</cp:lastModifiedBy>
  <cp:revision>9</cp:revision>
  <cp:lastPrinted>2024-03-13T03:32:00Z</cp:lastPrinted>
  <dcterms:created xsi:type="dcterms:W3CDTF">2024-03-12T13:33:00Z</dcterms:created>
  <dcterms:modified xsi:type="dcterms:W3CDTF">2024-05-20T01:46:00Z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0x010100505F3F60D5D6A841828D4EED36F9E36A</vt:lpwstr>
  </property>
</Properties>
</file>