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F3085" w14:textId="77777777" w:rsidR="008A4F2C" w:rsidRPr="00812D3F" w:rsidRDefault="008A4F2C" w:rsidP="008A4F2C">
      <w:pPr>
        <w:rPr>
          <w:rFonts w:ascii="Arial" w:hAnsi="Arial" w:cs="Arial"/>
          <w:b/>
          <w:lang w:val="mn-MN"/>
        </w:rPr>
      </w:pPr>
      <w:r w:rsidRPr="00812D3F">
        <w:rPr>
          <w:rFonts w:ascii="Arial" w:hAnsi="Arial" w:cs="Arial"/>
          <w:b/>
          <w:lang w:val="mn-MN"/>
        </w:rPr>
        <w:t xml:space="preserve">                БАТЛАВ.</w:t>
      </w:r>
    </w:p>
    <w:p w14:paraId="5DD51503" w14:textId="77777777" w:rsidR="008A4F2C" w:rsidRPr="00051675" w:rsidRDefault="008A4F2C" w:rsidP="008A4F2C">
      <w:pPr>
        <w:rPr>
          <w:rFonts w:ascii="Arial" w:hAnsi="Arial" w:cs="Arial"/>
          <w:b/>
          <w:lang w:val="mn-MN"/>
        </w:rPr>
      </w:pPr>
      <w:r w:rsidRPr="00812D3F">
        <w:rPr>
          <w:rFonts w:ascii="Arial" w:hAnsi="Arial" w:cs="Arial"/>
          <w:b/>
          <w:lang w:val="mn-MN"/>
        </w:rPr>
        <w:t xml:space="preserve">                УЛСЫН ИХ ХУРЛЫН ГИШҮҮН </w:t>
      </w:r>
      <w:r>
        <w:rPr>
          <w:rFonts w:ascii="Arial" w:hAnsi="Arial" w:cs="Arial"/>
          <w:b/>
          <w:lang w:val="mn-MN"/>
        </w:rPr>
        <w:tab/>
      </w:r>
      <w:r>
        <w:rPr>
          <w:rFonts w:ascii="Arial" w:hAnsi="Arial" w:cs="Arial"/>
          <w:b/>
          <w:lang w:val="mn-MN"/>
        </w:rPr>
        <w:tab/>
      </w:r>
      <w:r>
        <w:rPr>
          <w:rFonts w:ascii="Arial" w:hAnsi="Arial" w:cs="Arial"/>
          <w:b/>
          <w:lang w:val="mn-MN"/>
        </w:rPr>
        <w:tab/>
      </w:r>
      <w:r>
        <w:rPr>
          <w:rFonts w:ascii="Arial" w:hAnsi="Arial" w:cs="Arial"/>
          <w:b/>
          <w:lang w:val="mn-MN"/>
        </w:rPr>
        <w:tab/>
      </w:r>
      <w:r>
        <w:rPr>
          <w:rFonts w:ascii="Arial" w:hAnsi="Arial" w:cs="Arial"/>
          <w:b/>
          <w:lang w:val="mn-MN"/>
        </w:rPr>
        <w:tab/>
      </w:r>
      <w:r w:rsidRPr="00812D3F">
        <w:rPr>
          <w:rFonts w:ascii="Arial" w:hAnsi="Arial" w:cs="Arial"/>
          <w:b/>
          <w:lang w:val="mn-MN"/>
        </w:rPr>
        <w:t>Д.ГАНБАТ</w:t>
      </w:r>
    </w:p>
    <w:p w14:paraId="529404DB" w14:textId="77777777" w:rsidR="008A4F2C" w:rsidRPr="00812D3F" w:rsidRDefault="008A4F2C" w:rsidP="008A4F2C">
      <w:pPr>
        <w:tabs>
          <w:tab w:val="left" w:pos="7395"/>
        </w:tabs>
        <w:rPr>
          <w:rFonts w:ascii="Arial" w:hAnsi="Arial" w:cs="Arial"/>
          <w:lang w:val="mn-MN"/>
        </w:rPr>
      </w:pPr>
    </w:p>
    <w:p w14:paraId="138B2D90" w14:textId="77777777" w:rsidR="008A4F2C" w:rsidRPr="00812D3F" w:rsidRDefault="008A4F2C" w:rsidP="008A4F2C">
      <w:pPr>
        <w:tabs>
          <w:tab w:val="left" w:pos="7395"/>
        </w:tabs>
        <w:rPr>
          <w:rFonts w:ascii="Arial" w:hAnsi="Arial" w:cs="Arial"/>
          <w:lang w:val="mn-MN"/>
        </w:rPr>
      </w:pPr>
    </w:p>
    <w:p w14:paraId="5D5FA548" w14:textId="77777777" w:rsidR="008A4F2C" w:rsidRPr="00812D3F" w:rsidRDefault="008A4F2C" w:rsidP="008A4F2C">
      <w:pPr>
        <w:tabs>
          <w:tab w:val="left" w:pos="7395"/>
        </w:tabs>
        <w:rPr>
          <w:rFonts w:ascii="Arial" w:hAnsi="Arial" w:cs="Arial"/>
          <w:lang w:val="mn-MN"/>
        </w:rPr>
      </w:pPr>
    </w:p>
    <w:p w14:paraId="3954AF4C" w14:textId="77777777" w:rsidR="008A4F2C" w:rsidRPr="00812D3F" w:rsidRDefault="008A4F2C" w:rsidP="008A4F2C">
      <w:pPr>
        <w:jc w:val="center"/>
        <w:rPr>
          <w:rFonts w:ascii="Arial" w:hAnsi="Arial" w:cs="Arial"/>
          <w:b/>
          <w:lang w:val="mn-MN"/>
        </w:rPr>
      </w:pPr>
      <w:r w:rsidRPr="00812D3F">
        <w:rPr>
          <w:rFonts w:ascii="Arial" w:hAnsi="Arial" w:cs="Arial"/>
          <w:b/>
          <w:lang w:val="mn-MN"/>
        </w:rPr>
        <w:t>ӨНДӨР НАСНЫ ТЭТГЭВРИЙН ДООД ХЭМЖЭЭГ НЭМЭГДҮҮЛЭН ОЛГОХ</w:t>
      </w:r>
    </w:p>
    <w:p w14:paraId="00D5BEEB" w14:textId="77777777" w:rsidR="008A4F2C" w:rsidRPr="00812D3F" w:rsidRDefault="008A4F2C" w:rsidP="008A4F2C">
      <w:pPr>
        <w:jc w:val="center"/>
        <w:rPr>
          <w:rFonts w:ascii="Arial" w:hAnsi="Arial" w:cs="Arial"/>
          <w:b/>
          <w:lang w:val="mn-MN"/>
        </w:rPr>
      </w:pPr>
      <w:r w:rsidRPr="00812D3F">
        <w:rPr>
          <w:rFonts w:ascii="Arial" w:hAnsi="Arial" w:cs="Arial"/>
          <w:b/>
          <w:lang w:val="mn-MN"/>
        </w:rPr>
        <w:t>ТУХАЙ ХУУЛИЙН ТӨСЛИЙН ҮЗЭЛ БАРИМТЛАЛ</w:t>
      </w:r>
    </w:p>
    <w:p w14:paraId="2309FBB7" w14:textId="77777777" w:rsidR="008A4F2C" w:rsidRPr="00812D3F" w:rsidRDefault="008A4F2C" w:rsidP="008A4F2C">
      <w:pPr>
        <w:tabs>
          <w:tab w:val="left" w:pos="7395"/>
        </w:tabs>
        <w:ind w:left="270" w:firstLine="90"/>
        <w:rPr>
          <w:rFonts w:ascii="Arial" w:hAnsi="Arial" w:cs="Arial"/>
          <w:b/>
          <w:lang w:val="mn-MN"/>
        </w:rPr>
      </w:pPr>
    </w:p>
    <w:p w14:paraId="510A53C1" w14:textId="77777777" w:rsidR="008A4F2C" w:rsidRPr="00812D3F" w:rsidRDefault="008A4F2C" w:rsidP="008A4F2C">
      <w:pPr>
        <w:tabs>
          <w:tab w:val="left" w:pos="720"/>
        </w:tabs>
        <w:rPr>
          <w:rFonts w:ascii="Arial" w:hAnsi="Arial" w:cs="Arial"/>
          <w:b/>
          <w:lang w:val="mn-MN"/>
        </w:rPr>
      </w:pPr>
      <w:r w:rsidRPr="00812D3F">
        <w:rPr>
          <w:rFonts w:ascii="Arial" w:hAnsi="Arial" w:cs="Arial"/>
          <w:b/>
          <w:lang w:val="mn-MN"/>
        </w:rPr>
        <w:tab/>
        <w:t>Нэг. Хуулийн төсөл боловсруулах үндэслэл, шаардлага</w:t>
      </w:r>
    </w:p>
    <w:p w14:paraId="143BE1E7" w14:textId="77777777" w:rsidR="008A4F2C" w:rsidRPr="00812D3F" w:rsidRDefault="008A4F2C" w:rsidP="008A4F2C">
      <w:pPr>
        <w:tabs>
          <w:tab w:val="left" w:pos="720"/>
        </w:tabs>
        <w:rPr>
          <w:rFonts w:ascii="Arial" w:hAnsi="Arial" w:cs="Arial"/>
          <w:b/>
          <w:lang w:val="mn-MN"/>
        </w:rPr>
      </w:pPr>
    </w:p>
    <w:p w14:paraId="58562159" w14:textId="77777777" w:rsidR="008A4F2C" w:rsidRPr="00812D3F" w:rsidRDefault="008A4F2C" w:rsidP="008A4F2C">
      <w:pPr>
        <w:numPr>
          <w:ilvl w:val="1"/>
          <w:numId w:val="1"/>
        </w:numPr>
        <w:tabs>
          <w:tab w:val="left" w:pos="567"/>
        </w:tabs>
        <w:rPr>
          <w:rFonts w:ascii="Arial" w:hAnsi="Arial" w:cs="Arial"/>
          <w:b/>
          <w:lang w:val="mn-MN"/>
        </w:rPr>
      </w:pPr>
      <w:r w:rsidRPr="00812D3F">
        <w:rPr>
          <w:rFonts w:ascii="Arial" w:hAnsi="Arial" w:cs="Arial"/>
          <w:b/>
          <w:lang w:val="mn-MN"/>
        </w:rPr>
        <w:t>Хууль зүйн шаардлага</w:t>
      </w:r>
    </w:p>
    <w:p w14:paraId="7B4A49A4" w14:textId="77777777" w:rsidR="008A4F2C" w:rsidRPr="00812D3F" w:rsidRDefault="008A4F2C" w:rsidP="008A4F2C">
      <w:pPr>
        <w:tabs>
          <w:tab w:val="left" w:pos="567"/>
        </w:tabs>
        <w:rPr>
          <w:rFonts w:ascii="Arial" w:hAnsi="Arial" w:cs="Arial"/>
          <w:b/>
          <w:lang w:val="mn-MN"/>
        </w:rPr>
      </w:pPr>
    </w:p>
    <w:p w14:paraId="6BF81183" w14:textId="77777777" w:rsidR="008A4F2C" w:rsidRPr="00812D3F" w:rsidRDefault="008A4F2C" w:rsidP="008A4F2C">
      <w:pPr>
        <w:ind w:firstLine="567"/>
        <w:jc w:val="both"/>
        <w:rPr>
          <w:rFonts w:ascii="Arial" w:hAnsi="Arial" w:cs="Arial"/>
          <w:lang w:val="mn-MN"/>
        </w:rPr>
      </w:pPr>
      <w:r w:rsidRPr="00812D3F">
        <w:rPr>
          <w:rFonts w:ascii="Arial" w:hAnsi="Arial" w:cs="Arial"/>
          <w:b/>
          <w:lang w:val="mn-MN"/>
        </w:rPr>
        <w:tab/>
      </w:r>
      <w:r w:rsidRPr="00812D3F">
        <w:rPr>
          <w:rFonts w:ascii="Arial" w:eastAsia="Times New Roman" w:hAnsi="Arial" w:cs="Arial"/>
          <w:bCs/>
          <w:lang w:val="mn-MN"/>
        </w:rPr>
        <w:t xml:space="preserve">Монгол Улсад үйлчилж байгаа нийгмийн хамгааллын бодлого шинэчлэн өөрчлөгдсөөр байгаа хэдий боловч зорилтод бүлгийн иргэдийн амьдралын наад захын хэрэгцээг хангахуйц бус, дутагдалтай байсаар байна. </w:t>
      </w:r>
      <w:r w:rsidRPr="00812D3F">
        <w:rPr>
          <w:rFonts w:ascii="Arial" w:hAnsi="Arial" w:cs="Arial"/>
          <w:lang w:val="mn-MN"/>
        </w:rPr>
        <w:t>Үүний нэг илрэл нь өндөр насны тэтгэвэр тогтоолгосон иргэдийн тэтгэврийн хэмжээ харилцан адилгүй, ялгаатай байгаа байдал нь шударга, энэрэнгүй зарчимд суурилдаг манай улсын тэтгэврийн тогтолцоонд нийцэхгүй байна.</w:t>
      </w:r>
    </w:p>
    <w:p w14:paraId="26C4AF06" w14:textId="77777777" w:rsidR="008A4F2C" w:rsidRPr="00812D3F" w:rsidRDefault="008A4F2C" w:rsidP="008A4F2C">
      <w:pPr>
        <w:jc w:val="both"/>
        <w:rPr>
          <w:rFonts w:ascii="Arial" w:eastAsia="Times New Roman" w:hAnsi="Arial" w:cs="Arial"/>
        </w:rPr>
      </w:pPr>
      <w:r w:rsidRPr="00812D3F">
        <w:rPr>
          <w:rFonts w:ascii="Arial" w:hAnsi="Arial" w:cs="Arial"/>
          <w:lang w:val="mn-MN"/>
        </w:rPr>
        <w:tab/>
      </w:r>
      <w:proofErr w:type="spellStart"/>
      <w:r w:rsidRPr="00812D3F">
        <w:rPr>
          <w:rFonts w:ascii="Arial" w:hAnsi="Arial" w:cs="Arial"/>
        </w:rPr>
        <w:t>Монгол</w:t>
      </w:r>
      <w:proofErr w:type="spellEnd"/>
      <w:r w:rsidRPr="00812D3F">
        <w:rPr>
          <w:rFonts w:ascii="Arial" w:hAnsi="Arial" w:cs="Arial"/>
        </w:rPr>
        <w:t xml:space="preserve"> </w:t>
      </w:r>
      <w:proofErr w:type="spellStart"/>
      <w:r w:rsidRPr="00812D3F">
        <w:rPr>
          <w:rFonts w:ascii="Arial" w:hAnsi="Arial" w:cs="Arial"/>
        </w:rPr>
        <w:t>Улсын</w:t>
      </w:r>
      <w:proofErr w:type="spellEnd"/>
      <w:r w:rsidRPr="00812D3F">
        <w:rPr>
          <w:rFonts w:ascii="Arial" w:hAnsi="Arial" w:cs="Arial"/>
        </w:rPr>
        <w:t xml:space="preserve"> </w:t>
      </w:r>
      <w:proofErr w:type="spellStart"/>
      <w:r w:rsidRPr="00812D3F">
        <w:rPr>
          <w:rFonts w:ascii="Arial" w:hAnsi="Arial" w:cs="Arial"/>
        </w:rPr>
        <w:t>төрөөс</w:t>
      </w:r>
      <w:proofErr w:type="spellEnd"/>
      <w:r w:rsidRPr="00812D3F">
        <w:rPr>
          <w:rFonts w:ascii="Arial" w:hAnsi="Arial" w:cs="Arial"/>
        </w:rPr>
        <w:t xml:space="preserve"> </w:t>
      </w:r>
      <w:proofErr w:type="spellStart"/>
      <w:r w:rsidRPr="00812D3F">
        <w:rPr>
          <w:rFonts w:ascii="Arial" w:hAnsi="Arial" w:cs="Arial"/>
        </w:rPr>
        <w:t>хүн</w:t>
      </w:r>
      <w:proofErr w:type="spellEnd"/>
      <w:r w:rsidRPr="00812D3F">
        <w:rPr>
          <w:rFonts w:ascii="Arial" w:hAnsi="Arial" w:cs="Arial"/>
        </w:rPr>
        <w:t xml:space="preserve"> </w:t>
      </w:r>
      <w:proofErr w:type="spellStart"/>
      <w:r w:rsidRPr="00812D3F">
        <w:rPr>
          <w:rFonts w:ascii="Arial" w:hAnsi="Arial" w:cs="Arial"/>
        </w:rPr>
        <w:t>амын</w:t>
      </w:r>
      <w:proofErr w:type="spellEnd"/>
      <w:r w:rsidRPr="00812D3F">
        <w:rPr>
          <w:rFonts w:ascii="Arial" w:hAnsi="Arial" w:cs="Arial"/>
        </w:rPr>
        <w:t xml:space="preserve"> </w:t>
      </w:r>
      <w:proofErr w:type="spellStart"/>
      <w:r w:rsidRPr="00812D3F">
        <w:rPr>
          <w:rFonts w:ascii="Arial" w:hAnsi="Arial" w:cs="Arial"/>
        </w:rPr>
        <w:t>нийгмийн</w:t>
      </w:r>
      <w:proofErr w:type="spellEnd"/>
      <w:r w:rsidRPr="00812D3F">
        <w:rPr>
          <w:rFonts w:ascii="Arial" w:hAnsi="Arial" w:cs="Arial"/>
        </w:rPr>
        <w:t xml:space="preserve"> </w:t>
      </w:r>
      <w:proofErr w:type="spellStart"/>
      <w:r w:rsidRPr="00812D3F">
        <w:rPr>
          <w:rFonts w:ascii="Arial" w:hAnsi="Arial" w:cs="Arial"/>
        </w:rPr>
        <w:t>хамгааллыг</w:t>
      </w:r>
      <w:proofErr w:type="spellEnd"/>
      <w:r w:rsidRPr="00812D3F">
        <w:rPr>
          <w:rFonts w:ascii="Arial" w:hAnsi="Arial" w:cs="Arial"/>
        </w:rPr>
        <w:t xml:space="preserve">  </w:t>
      </w:r>
      <w:proofErr w:type="spellStart"/>
      <w:r w:rsidRPr="00812D3F">
        <w:rPr>
          <w:rFonts w:ascii="Arial" w:hAnsi="Arial" w:cs="Arial"/>
        </w:rPr>
        <w:t>сайжруулах</w:t>
      </w:r>
      <w:proofErr w:type="spellEnd"/>
      <w:r w:rsidRPr="00812D3F">
        <w:rPr>
          <w:rFonts w:ascii="Arial" w:hAnsi="Arial" w:cs="Arial"/>
        </w:rPr>
        <w:t xml:space="preserve"> </w:t>
      </w:r>
      <w:proofErr w:type="spellStart"/>
      <w:r w:rsidRPr="00812D3F">
        <w:rPr>
          <w:rFonts w:ascii="Arial" w:hAnsi="Arial" w:cs="Arial"/>
        </w:rPr>
        <w:t>бодлогыг</w:t>
      </w:r>
      <w:proofErr w:type="spellEnd"/>
      <w:r w:rsidRPr="00812D3F">
        <w:rPr>
          <w:rFonts w:ascii="Arial" w:hAnsi="Arial" w:cs="Arial"/>
        </w:rPr>
        <w:t xml:space="preserve"> </w:t>
      </w:r>
      <w:proofErr w:type="spellStart"/>
      <w:r w:rsidRPr="00812D3F">
        <w:rPr>
          <w:rFonts w:ascii="Arial" w:hAnsi="Arial" w:cs="Arial"/>
        </w:rPr>
        <w:t>тодорхойлж</w:t>
      </w:r>
      <w:proofErr w:type="spellEnd"/>
      <w:r w:rsidRPr="00812D3F">
        <w:rPr>
          <w:rFonts w:ascii="Arial" w:hAnsi="Arial" w:cs="Arial"/>
        </w:rPr>
        <w:t xml:space="preserve"> </w:t>
      </w:r>
      <w:proofErr w:type="spellStart"/>
      <w:r w:rsidRPr="00812D3F">
        <w:rPr>
          <w:rFonts w:ascii="Arial" w:hAnsi="Arial" w:cs="Arial"/>
        </w:rPr>
        <w:t>нийгмийн</w:t>
      </w:r>
      <w:proofErr w:type="spellEnd"/>
      <w:r w:rsidRPr="00812D3F">
        <w:rPr>
          <w:rFonts w:ascii="Arial" w:hAnsi="Arial" w:cs="Arial"/>
        </w:rPr>
        <w:t xml:space="preserve"> </w:t>
      </w:r>
      <w:proofErr w:type="spellStart"/>
      <w:r w:rsidRPr="00812D3F">
        <w:rPr>
          <w:rFonts w:ascii="Arial" w:hAnsi="Arial" w:cs="Arial"/>
        </w:rPr>
        <w:t>даатгалын</w:t>
      </w:r>
      <w:proofErr w:type="spellEnd"/>
      <w:r w:rsidRPr="00812D3F">
        <w:rPr>
          <w:rFonts w:ascii="Arial" w:hAnsi="Arial" w:cs="Arial"/>
        </w:rPr>
        <w:t xml:space="preserve"> </w:t>
      </w:r>
      <w:proofErr w:type="spellStart"/>
      <w:r w:rsidRPr="00812D3F">
        <w:rPr>
          <w:rFonts w:ascii="Arial" w:hAnsi="Arial" w:cs="Arial"/>
        </w:rPr>
        <w:t>тогтолцоог</w:t>
      </w:r>
      <w:proofErr w:type="spellEnd"/>
      <w:r w:rsidRPr="00812D3F">
        <w:rPr>
          <w:rFonts w:ascii="Arial" w:hAnsi="Arial" w:cs="Arial"/>
        </w:rPr>
        <w:t xml:space="preserve"> </w:t>
      </w:r>
      <w:proofErr w:type="spellStart"/>
      <w:r w:rsidRPr="00812D3F">
        <w:rPr>
          <w:rFonts w:ascii="Arial" w:hAnsi="Arial" w:cs="Arial"/>
        </w:rPr>
        <w:t>боловсронгуй</w:t>
      </w:r>
      <w:proofErr w:type="spellEnd"/>
      <w:r w:rsidRPr="00812D3F">
        <w:rPr>
          <w:rFonts w:ascii="Arial" w:hAnsi="Arial" w:cs="Arial"/>
        </w:rPr>
        <w:t xml:space="preserve"> </w:t>
      </w:r>
      <w:proofErr w:type="spellStart"/>
      <w:r w:rsidRPr="00812D3F">
        <w:rPr>
          <w:rFonts w:ascii="Arial" w:hAnsi="Arial" w:cs="Arial"/>
        </w:rPr>
        <w:t>болгон</w:t>
      </w:r>
      <w:proofErr w:type="spellEnd"/>
      <w:r w:rsidRPr="00812D3F">
        <w:rPr>
          <w:rFonts w:ascii="Arial" w:hAnsi="Arial" w:cs="Arial"/>
        </w:rPr>
        <w:t xml:space="preserve"> </w:t>
      </w:r>
      <w:proofErr w:type="spellStart"/>
      <w:r w:rsidRPr="00812D3F">
        <w:rPr>
          <w:rFonts w:ascii="Arial" w:hAnsi="Arial" w:cs="Arial"/>
        </w:rPr>
        <w:t>улс</w:t>
      </w:r>
      <w:proofErr w:type="spellEnd"/>
      <w:r w:rsidRPr="00812D3F">
        <w:rPr>
          <w:rFonts w:ascii="Arial" w:hAnsi="Arial" w:cs="Arial"/>
        </w:rPr>
        <w:t xml:space="preserve"> </w:t>
      </w:r>
      <w:proofErr w:type="spellStart"/>
      <w:r w:rsidRPr="00812D3F">
        <w:rPr>
          <w:rFonts w:ascii="Arial" w:hAnsi="Arial" w:cs="Arial"/>
        </w:rPr>
        <w:t>орныхоо</w:t>
      </w:r>
      <w:proofErr w:type="spellEnd"/>
      <w:r w:rsidRPr="00812D3F">
        <w:rPr>
          <w:rFonts w:ascii="Arial" w:hAnsi="Arial" w:cs="Arial"/>
        </w:rPr>
        <w:t xml:space="preserve"> </w:t>
      </w:r>
      <w:proofErr w:type="spellStart"/>
      <w:r w:rsidRPr="00812D3F">
        <w:rPr>
          <w:rFonts w:ascii="Arial" w:hAnsi="Arial" w:cs="Arial"/>
        </w:rPr>
        <w:t>онцлогт</w:t>
      </w:r>
      <w:proofErr w:type="spellEnd"/>
      <w:r w:rsidRPr="00812D3F">
        <w:rPr>
          <w:rFonts w:ascii="Arial" w:hAnsi="Arial" w:cs="Arial"/>
        </w:rPr>
        <w:t xml:space="preserve"> </w:t>
      </w:r>
      <w:proofErr w:type="spellStart"/>
      <w:r w:rsidRPr="00812D3F">
        <w:rPr>
          <w:rFonts w:ascii="Arial" w:hAnsi="Arial" w:cs="Arial"/>
        </w:rPr>
        <w:t>нийцсэн</w:t>
      </w:r>
      <w:proofErr w:type="spellEnd"/>
      <w:r w:rsidRPr="00812D3F">
        <w:rPr>
          <w:rFonts w:ascii="Arial" w:hAnsi="Arial" w:cs="Arial"/>
        </w:rPr>
        <w:t xml:space="preserve"> </w:t>
      </w:r>
      <w:proofErr w:type="spellStart"/>
      <w:r w:rsidRPr="00812D3F">
        <w:rPr>
          <w:rFonts w:ascii="Arial" w:hAnsi="Arial" w:cs="Arial"/>
        </w:rPr>
        <w:t>тэтгэврийн</w:t>
      </w:r>
      <w:proofErr w:type="spellEnd"/>
      <w:r w:rsidRPr="00812D3F">
        <w:rPr>
          <w:rFonts w:ascii="Arial" w:hAnsi="Arial" w:cs="Arial"/>
        </w:rPr>
        <w:t xml:space="preserve"> </w:t>
      </w:r>
      <w:proofErr w:type="spellStart"/>
      <w:r w:rsidRPr="00812D3F">
        <w:rPr>
          <w:rFonts w:ascii="Arial" w:hAnsi="Arial" w:cs="Arial"/>
        </w:rPr>
        <w:t>шинэчлэлийн</w:t>
      </w:r>
      <w:proofErr w:type="spellEnd"/>
      <w:r w:rsidRPr="00812D3F">
        <w:rPr>
          <w:rFonts w:ascii="Arial" w:hAnsi="Arial" w:cs="Arial"/>
        </w:rPr>
        <w:t xml:space="preserve"> </w:t>
      </w:r>
      <w:proofErr w:type="spellStart"/>
      <w:r w:rsidRPr="00812D3F">
        <w:rPr>
          <w:rFonts w:ascii="Arial" w:hAnsi="Arial" w:cs="Arial"/>
        </w:rPr>
        <w:t>бодлогыг</w:t>
      </w:r>
      <w:proofErr w:type="spellEnd"/>
      <w:r w:rsidRPr="00812D3F">
        <w:rPr>
          <w:rFonts w:ascii="Arial" w:hAnsi="Arial" w:cs="Arial"/>
        </w:rPr>
        <w:t xml:space="preserve">  </w:t>
      </w:r>
      <w:proofErr w:type="spellStart"/>
      <w:r w:rsidRPr="00812D3F">
        <w:rPr>
          <w:rFonts w:ascii="Arial" w:hAnsi="Arial" w:cs="Arial"/>
        </w:rPr>
        <w:t>хэрэгжүүлэх</w:t>
      </w:r>
      <w:proofErr w:type="spellEnd"/>
      <w:r w:rsidRPr="00812D3F">
        <w:rPr>
          <w:rFonts w:ascii="Arial" w:hAnsi="Arial" w:cs="Arial"/>
        </w:rPr>
        <w:t xml:space="preserve"> </w:t>
      </w:r>
      <w:r w:rsidRPr="00812D3F">
        <w:rPr>
          <w:rFonts w:ascii="Arial" w:hAnsi="Arial" w:cs="Arial"/>
          <w:lang w:val="mn-MN"/>
        </w:rPr>
        <w:t xml:space="preserve">Төрөөс тэтгэврийн шинэчлэлийн талаар 2015-2030 онд баримтлах үндсэн чиглэлийн </w:t>
      </w:r>
      <w:r w:rsidRPr="00812D3F">
        <w:rPr>
          <w:rFonts w:ascii="Arial" w:eastAsia="Times New Roman" w:hAnsi="Arial" w:cs="Arial"/>
        </w:rPr>
        <w:t>2.1.1-д “</w:t>
      </w:r>
      <w:proofErr w:type="spellStart"/>
      <w:r w:rsidRPr="00812D3F">
        <w:rPr>
          <w:rFonts w:ascii="Arial" w:eastAsia="Times New Roman" w:hAnsi="Arial" w:cs="Arial"/>
        </w:rPr>
        <w:t>Монгол</w:t>
      </w:r>
      <w:proofErr w:type="spellEnd"/>
      <w:r w:rsidRPr="00812D3F">
        <w:rPr>
          <w:rFonts w:ascii="Arial" w:eastAsia="Times New Roman" w:hAnsi="Arial" w:cs="Arial"/>
        </w:rPr>
        <w:t xml:space="preserve"> </w:t>
      </w:r>
      <w:proofErr w:type="spellStart"/>
      <w:r w:rsidRPr="00812D3F">
        <w:rPr>
          <w:rFonts w:ascii="Arial" w:eastAsia="Times New Roman" w:hAnsi="Arial" w:cs="Arial"/>
        </w:rPr>
        <w:t>Улсын</w:t>
      </w:r>
      <w:proofErr w:type="spellEnd"/>
      <w:r w:rsidRPr="00812D3F">
        <w:rPr>
          <w:rFonts w:ascii="Arial" w:eastAsia="Times New Roman" w:hAnsi="Arial" w:cs="Arial"/>
        </w:rPr>
        <w:t xml:space="preserve"> </w:t>
      </w:r>
      <w:proofErr w:type="spellStart"/>
      <w:r w:rsidRPr="00812D3F">
        <w:rPr>
          <w:rFonts w:ascii="Arial" w:eastAsia="Times New Roman" w:hAnsi="Arial" w:cs="Arial"/>
        </w:rPr>
        <w:t>ахмад</w:t>
      </w:r>
      <w:proofErr w:type="spellEnd"/>
      <w:r w:rsidRPr="00812D3F">
        <w:rPr>
          <w:rFonts w:ascii="Arial" w:eastAsia="Times New Roman" w:hAnsi="Arial" w:cs="Arial"/>
        </w:rPr>
        <w:t xml:space="preserve"> </w:t>
      </w:r>
      <w:proofErr w:type="spellStart"/>
      <w:r w:rsidRPr="00812D3F">
        <w:rPr>
          <w:rFonts w:ascii="Arial" w:eastAsia="Times New Roman" w:hAnsi="Arial" w:cs="Arial"/>
        </w:rPr>
        <w:t>настан</w:t>
      </w:r>
      <w:proofErr w:type="spellEnd"/>
      <w:r w:rsidRPr="00812D3F">
        <w:rPr>
          <w:rFonts w:ascii="Arial" w:eastAsia="Times New Roman" w:hAnsi="Arial" w:cs="Arial"/>
        </w:rPr>
        <w:t xml:space="preserve"> </w:t>
      </w:r>
      <w:proofErr w:type="spellStart"/>
      <w:r w:rsidRPr="00812D3F">
        <w:rPr>
          <w:rFonts w:ascii="Arial" w:eastAsia="Times New Roman" w:hAnsi="Arial" w:cs="Arial"/>
        </w:rPr>
        <w:t>бүр</w:t>
      </w:r>
      <w:proofErr w:type="spellEnd"/>
      <w:r w:rsidRPr="00812D3F">
        <w:rPr>
          <w:rFonts w:ascii="Arial" w:eastAsia="Times New Roman" w:hAnsi="Arial" w:cs="Arial"/>
        </w:rPr>
        <w:t xml:space="preserve"> </w:t>
      </w:r>
      <w:proofErr w:type="spellStart"/>
      <w:r w:rsidRPr="00812D3F">
        <w:rPr>
          <w:rFonts w:ascii="Arial" w:eastAsia="Times New Roman" w:hAnsi="Arial" w:cs="Arial"/>
        </w:rPr>
        <w:t>орлогын</w:t>
      </w:r>
      <w:proofErr w:type="spellEnd"/>
      <w:r w:rsidRPr="00812D3F">
        <w:rPr>
          <w:rFonts w:ascii="Arial" w:eastAsia="Times New Roman" w:hAnsi="Arial" w:cs="Arial"/>
        </w:rPr>
        <w:t xml:space="preserve"> </w:t>
      </w:r>
      <w:proofErr w:type="spellStart"/>
      <w:r w:rsidRPr="00812D3F">
        <w:rPr>
          <w:rFonts w:ascii="Arial" w:eastAsia="Times New Roman" w:hAnsi="Arial" w:cs="Arial"/>
        </w:rPr>
        <w:t>наад</w:t>
      </w:r>
      <w:proofErr w:type="spellEnd"/>
      <w:r w:rsidRPr="00812D3F">
        <w:rPr>
          <w:rFonts w:ascii="Arial" w:eastAsia="Times New Roman" w:hAnsi="Arial" w:cs="Arial"/>
        </w:rPr>
        <w:t xml:space="preserve"> </w:t>
      </w:r>
      <w:proofErr w:type="spellStart"/>
      <w:r w:rsidRPr="00812D3F">
        <w:rPr>
          <w:rFonts w:ascii="Arial" w:eastAsia="Times New Roman" w:hAnsi="Arial" w:cs="Arial"/>
        </w:rPr>
        <w:t>захын</w:t>
      </w:r>
      <w:proofErr w:type="spellEnd"/>
      <w:r w:rsidRPr="00812D3F">
        <w:rPr>
          <w:rFonts w:ascii="Arial" w:eastAsia="Times New Roman" w:hAnsi="Arial" w:cs="Arial"/>
        </w:rPr>
        <w:t xml:space="preserve"> </w:t>
      </w:r>
      <w:proofErr w:type="spellStart"/>
      <w:r w:rsidRPr="00812D3F">
        <w:rPr>
          <w:rFonts w:ascii="Arial" w:eastAsia="Times New Roman" w:hAnsi="Arial" w:cs="Arial"/>
        </w:rPr>
        <w:t>баталгаат</w:t>
      </w:r>
      <w:proofErr w:type="spellEnd"/>
      <w:r w:rsidRPr="00812D3F">
        <w:rPr>
          <w:rFonts w:ascii="Arial" w:eastAsia="Times New Roman" w:hAnsi="Arial" w:cs="Arial"/>
        </w:rPr>
        <w:t xml:space="preserve"> </w:t>
      </w:r>
      <w:proofErr w:type="spellStart"/>
      <w:r w:rsidRPr="00812D3F">
        <w:rPr>
          <w:rFonts w:ascii="Arial" w:eastAsia="Times New Roman" w:hAnsi="Arial" w:cs="Arial"/>
        </w:rPr>
        <w:t>тэтгэврээр</w:t>
      </w:r>
      <w:proofErr w:type="spellEnd"/>
      <w:r w:rsidRPr="00812D3F">
        <w:rPr>
          <w:rFonts w:ascii="Arial" w:eastAsia="Times New Roman" w:hAnsi="Arial" w:cs="Arial"/>
        </w:rPr>
        <w:t xml:space="preserve"> </w:t>
      </w:r>
      <w:proofErr w:type="spellStart"/>
      <w:r w:rsidRPr="00812D3F">
        <w:rPr>
          <w:rFonts w:ascii="Arial" w:eastAsia="Times New Roman" w:hAnsi="Arial" w:cs="Arial"/>
        </w:rPr>
        <w:t>хангагдах</w:t>
      </w:r>
      <w:proofErr w:type="spellEnd"/>
      <w:r w:rsidRPr="00812D3F">
        <w:rPr>
          <w:rFonts w:ascii="Arial" w:eastAsia="Times New Roman" w:hAnsi="Arial" w:cs="Arial"/>
        </w:rPr>
        <w:t>;</w:t>
      </w:r>
      <w:r w:rsidRPr="00812D3F">
        <w:rPr>
          <w:rFonts w:ascii="Arial" w:eastAsia="Times New Roman" w:hAnsi="Arial" w:cs="Arial"/>
          <w:lang w:val="mn-MN"/>
        </w:rPr>
        <w:t xml:space="preserve">”, </w:t>
      </w:r>
      <w:r w:rsidRPr="00812D3F">
        <w:rPr>
          <w:rFonts w:ascii="Arial" w:hAnsi="Arial" w:cs="Arial"/>
        </w:rPr>
        <w:t>3.2.1-д “</w:t>
      </w:r>
      <w:proofErr w:type="spellStart"/>
      <w:r w:rsidRPr="00812D3F">
        <w:rPr>
          <w:rFonts w:ascii="Arial" w:hAnsi="Arial" w:cs="Arial"/>
        </w:rPr>
        <w:t>тэтгэврийн</w:t>
      </w:r>
      <w:proofErr w:type="spellEnd"/>
      <w:r w:rsidRPr="00812D3F">
        <w:rPr>
          <w:rFonts w:ascii="Arial" w:hAnsi="Arial" w:cs="Arial"/>
        </w:rPr>
        <w:t xml:space="preserve"> </w:t>
      </w:r>
      <w:proofErr w:type="spellStart"/>
      <w:r w:rsidRPr="00812D3F">
        <w:rPr>
          <w:rFonts w:ascii="Arial" w:hAnsi="Arial" w:cs="Arial"/>
        </w:rPr>
        <w:t>хэмжээг</w:t>
      </w:r>
      <w:proofErr w:type="spellEnd"/>
      <w:r w:rsidRPr="00812D3F">
        <w:rPr>
          <w:rFonts w:ascii="Arial" w:hAnsi="Arial" w:cs="Arial"/>
        </w:rPr>
        <w:t xml:space="preserve"> </w:t>
      </w:r>
      <w:proofErr w:type="spellStart"/>
      <w:r w:rsidRPr="00812D3F">
        <w:rPr>
          <w:rFonts w:ascii="Arial" w:hAnsi="Arial" w:cs="Arial"/>
        </w:rPr>
        <w:t>жил</w:t>
      </w:r>
      <w:proofErr w:type="spellEnd"/>
      <w:r w:rsidRPr="00812D3F">
        <w:rPr>
          <w:rFonts w:ascii="Arial" w:hAnsi="Arial" w:cs="Arial"/>
        </w:rPr>
        <w:t xml:space="preserve"> </w:t>
      </w:r>
      <w:proofErr w:type="spellStart"/>
      <w:r w:rsidRPr="00812D3F">
        <w:rPr>
          <w:rFonts w:ascii="Arial" w:hAnsi="Arial" w:cs="Arial"/>
        </w:rPr>
        <w:t>бүрийн</w:t>
      </w:r>
      <w:proofErr w:type="spellEnd"/>
      <w:r w:rsidRPr="00812D3F">
        <w:rPr>
          <w:rFonts w:ascii="Arial" w:hAnsi="Arial" w:cs="Arial"/>
        </w:rPr>
        <w:t xml:space="preserve"> </w:t>
      </w:r>
      <w:proofErr w:type="spellStart"/>
      <w:r w:rsidRPr="00812D3F">
        <w:rPr>
          <w:rFonts w:ascii="Arial" w:hAnsi="Arial" w:cs="Arial"/>
        </w:rPr>
        <w:t>үнийн</w:t>
      </w:r>
      <w:proofErr w:type="spellEnd"/>
      <w:r w:rsidRPr="00812D3F">
        <w:rPr>
          <w:rFonts w:ascii="Arial" w:hAnsi="Arial" w:cs="Arial"/>
        </w:rPr>
        <w:t xml:space="preserve"> </w:t>
      </w:r>
      <w:proofErr w:type="spellStart"/>
      <w:r w:rsidRPr="00812D3F">
        <w:rPr>
          <w:rFonts w:ascii="Arial" w:hAnsi="Arial" w:cs="Arial"/>
        </w:rPr>
        <w:t>өсөлт</w:t>
      </w:r>
      <w:proofErr w:type="spellEnd"/>
      <w:r w:rsidRPr="00812D3F">
        <w:rPr>
          <w:rFonts w:ascii="Arial" w:hAnsi="Arial" w:cs="Arial"/>
        </w:rPr>
        <w:t xml:space="preserve"> </w:t>
      </w:r>
      <w:proofErr w:type="spellStart"/>
      <w:r w:rsidRPr="00812D3F">
        <w:rPr>
          <w:rFonts w:ascii="Arial" w:hAnsi="Arial" w:cs="Arial"/>
        </w:rPr>
        <w:t>болон</w:t>
      </w:r>
      <w:proofErr w:type="spellEnd"/>
      <w:r w:rsidRPr="00812D3F">
        <w:rPr>
          <w:rFonts w:ascii="Arial" w:hAnsi="Arial" w:cs="Arial"/>
        </w:rPr>
        <w:t xml:space="preserve"> </w:t>
      </w:r>
      <w:proofErr w:type="spellStart"/>
      <w:r w:rsidRPr="00812D3F">
        <w:rPr>
          <w:rFonts w:ascii="Arial" w:hAnsi="Arial" w:cs="Arial"/>
        </w:rPr>
        <w:t>дундаж</w:t>
      </w:r>
      <w:proofErr w:type="spellEnd"/>
      <w:r w:rsidRPr="00812D3F">
        <w:rPr>
          <w:rFonts w:ascii="Arial" w:hAnsi="Arial" w:cs="Arial"/>
        </w:rPr>
        <w:t xml:space="preserve"> </w:t>
      </w:r>
      <w:proofErr w:type="spellStart"/>
      <w:r w:rsidRPr="00812D3F">
        <w:rPr>
          <w:rFonts w:ascii="Arial" w:hAnsi="Arial" w:cs="Arial"/>
        </w:rPr>
        <w:t>цалин</w:t>
      </w:r>
      <w:proofErr w:type="spellEnd"/>
      <w:r w:rsidRPr="00812D3F">
        <w:rPr>
          <w:rFonts w:ascii="Arial" w:hAnsi="Arial" w:cs="Arial"/>
        </w:rPr>
        <w:t xml:space="preserve"> </w:t>
      </w:r>
      <w:proofErr w:type="spellStart"/>
      <w:r w:rsidRPr="00812D3F">
        <w:rPr>
          <w:rFonts w:ascii="Arial" w:hAnsi="Arial" w:cs="Arial"/>
        </w:rPr>
        <w:t>хөлсний</w:t>
      </w:r>
      <w:proofErr w:type="spellEnd"/>
      <w:r w:rsidRPr="00812D3F">
        <w:rPr>
          <w:rFonts w:ascii="Arial" w:hAnsi="Arial" w:cs="Arial"/>
        </w:rPr>
        <w:t xml:space="preserve"> </w:t>
      </w:r>
      <w:proofErr w:type="spellStart"/>
      <w:r w:rsidRPr="00812D3F">
        <w:rPr>
          <w:rFonts w:ascii="Arial" w:hAnsi="Arial" w:cs="Arial"/>
        </w:rPr>
        <w:t>өсөлттэй</w:t>
      </w:r>
      <w:proofErr w:type="spellEnd"/>
      <w:r w:rsidRPr="00812D3F">
        <w:rPr>
          <w:rFonts w:ascii="Arial" w:hAnsi="Arial" w:cs="Arial"/>
        </w:rPr>
        <w:t xml:space="preserve"> </w:t>
      </w:r>
      <w:proofErr w:type="spellStart"/>
      <w:r w:rsidRPr="00812D3F">
        <w:rPr>
          <w:rFonts w:ascii="Arial" w:hAnsi="Arial" w:cs="Arial"/>
        </w:rPr>
        <w:t>уялдуулан</w:t>
      </w:r>
      <w:proofErr w:type="spellEnd"/>
      <w:r w:rsidRPr="00812D3F">
        <w:rPr>
          <w:rFonts w:ascii="Arial" w:hAnsi="Arial" w:cs="Arial"/>
        </w:rPr>
        <w:t xml:space="preserve"> </w:t>
      </w:r>
      <w:proofErr w:type="spellStart"/>
      <w:r w:rsidRPr="00812D3F">
        <w:rPr>
          <w:rFonts w:ascii="Arial" w:hAnsi="Arial" w:cs="Arial"/>
        </w:rPr>
        <w:t>нэмэгдүүлж</w:t>
      </w:r>
      <w:proofErr w:type="spellEnd"/>
      <w:r w:rsidRPr="00812D3F">
        <w:rPr>
          <w:rFonts w:ascii="Arial" w:hAnsi="Arial" w:cs="Arial"/>
        </w:rPr>
        <w:t xml:space="preserve">, </w:t>
      </w:r>
      <w:proofErr w:type="spellStart"/>
      <w:r w:rsidRPr="00812D3F">
        <w:rPr>
          <w:rFonts w:ascii="Arial" w:hAnsi="Arial" w:cs="Arial"/>
        </w:rPr>
        <w:t>шаардагдах</w:t>
      </w:r>
      <w:proofErr w:type="spellEnd"/>
      <w:r w:rsidRPr="00812D3F">
        <w:rPr>
          <w:rFonts w:ascii="Arial" w:hAnsi="Arial" w:cs="Arial"/>
        </w:rPr>
        <w:t xml:space="preserve"> </w:t>
      </w:r>
      <w:proofErr w:type="spellStart"/>
      <w:r w:rsidRPr="00812D3F">
        <w:rPr>
          <w:rFonts w:ascii="Arial" w:hAnsi="Arial" w:cs="Arial"/>
        </w:rPr>
        <w:t>хөрөнгийг</w:t>
      </w:r>
      <w:proofErr w:type="spellEnd"/>
      <w:r w:rsidRPr="00812D3F">
        <w:rPr>
          <w:rFonts w:ascii="Arial" w:hAnsi="Arial" w:cs="Arial"/>
        </w:rPr>
        <w:t xml:space="preserve"> </w:t>
      </w:r>
      <w:proofErr w:type="spellStart"/>
      <w:r w:rsidRPr="00812D3F">
        <w:rPr>
          <w:rFonts w:ascii="Arial" w:hAnsi="Arial" w:cs="Arial"/>
        </w:rPr>
        <w:t>төсөвт</w:t>
      </w:r>
      <w:proofErr w:type="spellEnd"/>
      <w:r w:rsidRPr="00812D3F">
        <w:rPr>
          <w:rFonts w:ascii="Arial" w:hAnsi="Arial" w:cs="Arial"/>
        </w:rPr>
        <w:t xml:space="preserve"> </w:t>
      </w:r>
      <w:proofErr w:type="spellStart"/>
      <w:r w:rsidRPr="00812D3F">
        <w:rPr>
          <w:rFonts w:ascii="Arial" w:hAnsi="Arial" w:cs="Arial"/>
        </w:rPr>
        <w:t>тусгаж</w:t>
      </w:r>
      <w:proofErr w:type="spellEnd"/>
      <w:r w:rsidRPr="00812D3F">
        <w:rPr>
          <w:rFonts w:ascii="Arial" w:hAnsi="Arial" w:cs="Arial"/>
        </w:rPr>
        <w:t xml:space="preserve"> </w:t>
      </w:r>
      <w:proofErr w:type="spellStart"/>
      <w:r w:rsidRPr="00812D3F">
        <w:rPr>
          <w:rFonts w:ascii="Arial" w:hAnsi="Arial" w:cs="Arial"/>
        </w:rPr>
        <w:t>байх</w:t>
      </w:r>
      <w:proofErr w:type="spellEnd"/>
      <w:r w:rsidRPr="00812D3F">
        <w:rPr>
          <w:rFonts w:ascii="Arial" w:hAnsi="Arial" w:cs="Arial"/>
          <w:lang w:val="mn-MN"/>
        </w:rPr>
        <w:t xml:space="preserve">”, Монгол Улсын </w:t>
      </w:r>
      <w:r w:rsidRPr="00812D3F">
        <w:rPr>
          <w:rFonts w:ascii="Arial" w:eastAsia="Times New Roman" w:hAnsi="Arial" w:cs="Arial"/>
          <w:lang w:val="mn-MN"/>
        </w:rPr>
        <w:t xml:space="preserve">Засгийн газрын 2020-2024 оны үйл ажиллагааны хөтөлбөрийн  </w:t>
      </w:r>
      <w:r w:rsidRPr="00812D3F">
        <w:rPr>
          <w:rFonts w:ascii="Arial" w:eastAsia="Times New Roman" w:hAnsi="Arial" w:cs="Arial"/>
          <w:color w:val="333333"/>
          <w:shd w:val="clear" w:color="auto" w:fill="FFFFFF"/>
        </w:rPr>
        <w:t>2.5.5-д “</w:t>
      </w:r>
      <w:proofErr w:type="spellStart"/>
      <w:r w:rsidRPr="00812D3F">
        <w:rPr>
          <w:rFonts w:ascii="Arial" w:eastAsia="Times New Roman" w:hAnsi="Arial" w:cs="Arial"/>
          <w:color w:val="333333"/>
          <w:shd w:val="clear" w:color="auto" w:fill="FFFFFF"/>
        </w:rPr>
        <w:t>Цалин</w:t>
      </w:r>
      <w:proofErr w:type="spellEnd"/>
      <w:r w:rsidRPr="00812D3F">
        <w:rPr>
          <w:rFonts w:ascii="Arial" w:eastAsia="Times New Roman" w:hAnsi="Arial" w:cs="Arial"/>
          <w:color w:val="333333"/>
          <w:shd w:val="clear" w:color="auto" w:fill="FFFFFF"/>
        </w:rPr>
        <w:t xml:space="preserve"> </w:t>
      </w:r>
      <w:proofErr w:type="spellStart"/>
      <w:r w:rsidRPr="00812D3F">
        <w:rPr>
          <w:rFonts w:ascii="Arial" w:eastAsia="Times New Roman" w:hAnsi="Arial" w:cs="Arial"/>
          <w:color w:val="333333"/>
          <w:shd w:val="clear" w:color="auto" w:fill="FFFFFF"/>
        </w:rPr>
        <w:t>хөлс</w:t>
      </w:r>
      <w:proofErr w:type="spellEnd"/>
      <w:r w:rsidRPr="00812D3F">
        <w:rPr>
          <w:rFonts w:ascii="Arial" w:eastAsia="Times New Roman" w:hAnsi="Arial" w:cs="Arial"/>
          <w:color w:val="333333"/>
          <w:shd w:val="clear" w:color="auto" w:fill="FFFFFF"/>
        </w:rPr>
        <w:t xml:space="preserve">, </w:t>
      </w:r>
      <w:proofErr w:type="spellStart"/>
      <w:r w:rsidRPr="00812D3F">
        <w:rPr>
          <w:rFonts w:ascii="Arial" w:eastAsia="Times New Roman" w:hAnsi="Arial" w:cs="Arial"/>
          <w:color w:val="333333"/>
          <w:shd w:val="clear" w:color="auto" w:fill="FFFFFF"/>
        </w:rPr>
        <w:t>тэтгэвэр</w:t>
      </w:r>
      <w:proofErr w:type="spellEnd"/>
      <w:r w:rsidRPr="00812D3F">
        <w:rPr>
          <w:rFonts w:ascii="Arial" w:eastAsia="Times New Roman" w:hAnsi="Arial" w:cs="Arial"/>
          <w:color w:val="333333"/>
          <w:shd w:val="clear" w:color="auto" w:fill="FFFFFF"/>
        </w:rPr>
        <w:t xml:space="preserve">, </w:t>
      </w:r>
      <w:proofErr w:type="spellStart"/>
      <w:r w:rsidRPr="00812D3F">
        <w:rPr>
          <w:rFonts w:ascii="Arial" w:eastAsia="Times New Roman" w:hAnsi="Arial" w:cs="Arial"/>
          <w:color w:val="333333"/>
          <w:shd w:val="clear" w:color="auto" w:fill="FFFFFF"/>
        </w:rPr>
        <w:t>тэтгэмжийг</w:t>
      </w:r>
      <w:proofErr w:type="spellEnd"/>
      <w:r w:rsidRPr="00812D3F">
        <w:rPr>
          <w:rFonts w:ascii="Arial" w:eastAsia="Times New Roman" w:hAnsi="Arial" w:cs="Arial"/>
          <w:color w:val="333333"/>
          <w:shd w:val="clear" w:color="auto" w:fill="FFFFFF"/>
        </w:rPr>
        <w:t xml:space="preserve"> </w:t>
      </w:r>
      <w:proofErr w:type="spellStart"/>
      <w:r w:rsidRPr="00812D3F">
        <w:rPr>
          <w:rFonts w:ascii="Arial" w:eastAsia="Times New Roman" w:hAnsi="Arial" w:cs="Arial"/>
          <w:color w:val="333333"/>
          <w:shd w:val="clear" w:color="auto" w:fill="FFFFFF"/>
        </w:rPr>
        <w:t>инфляц</w:t>
      </w:r>
      <w:proofErr w:type="spellEnd"/>
      <w:r w:rsidRPr="00812D3F">
        <w:rPr>
          <w:rFonts w:ascii="Arial" w:eastAsia="Times New Roman" w:hAnsi="Arial" w:cs="Arial"/>
          <w:color w:val="333333"/>
          <w:shd w:val="clear" w:color="auto" w:fill="FFFFFF"/>
        </w:rPr>
        <w:t xml:space="preserve">, </w:t>
      </w:r>
      <w:proofErr w:type="spellStart"/>
      <w:r w:rsidRPr="00812D3F">
        <w:rPr>
          <w:rFonts w:ascii="Arial" w:eastAsia="Times New Roman" w:hAnsi="Arial" w:cs="Arial"/>
          <w:color w:val="333333"/>
          <w:shd w:val="clear" w:color="auto" w:fill="FFFFFF"/>
        </w:rPr>
        <w:t>хөдөлмөрийн</w:t>
      </w:r>
      <w:proofErr w:type="spellEnd"/>
      <w:r w:rsidRPr="00812D3F">
        <w:rPr>
          <w:rFonts w:ascii="Arial" w:eastAsia="Times New Roman" w:hAnsi="Arial" w:cs="Arial"/>
          <w:color w:val="333333"/>
          <w:shd w:val="clear" w:color="auto" w:fill="FFFFFF"/>
        </w:rPr>
        <w:t xml:space="preserve"> </w:t>
      </w:r>
      <w:proofErr w:type="spellStart"/>
      <w:r w:rsidRPr="00812D3F">
        <w:rPr>
          <w:rFonts w:ascii="Arial" w:eastAsia="Times New Roman" w:hAnsi="Arial" w:cs="Arial"/>
          <w:color w:val="333333"/>
          <w:shd w:val="clear" w:color="auto" w:fill="FFFFFF"/>
        </w:rPr>
        <w:t>бүтээмжтэй</w:t>
      </w:r>
      <w:proofErr w:type="spellEnd"/>
      <w:r w:rsidRPr="00812D3F">
        <w:rPr>
          <w:rFonts w:ascii="Arial" w:eastAsia="Times New Roman" w:hAnsi="Arial" w:cs="Arial"/>
          <w:color w:val="333333"/>
          <w:shd w:val="clear" w:color="auto" w:fill="FFFFFF"/>
        </w:rPr>
        <w:t xml:space="preserve"> </w:t>
      </w:r>
      <w:proofErr w:type="spellStart"/>
      <w:r w:rsidRPr="00812D3F">
        <w:rPr>
          <w:rFonts w:ascii="Arial" w:eastAsia="Times New Roman" w:hAnsi="Arial" w:cs="Arial"/>
          <w:color w:val="333333"/>
          <w:shd w:val="clear" w:color="auto" w:fill="FFFFFF"/>
        </w:rPr>
        <w:t>уялдуулан</w:t>
      </w:r>
      <w:proofErr w:type="spellEnd"/>
      <w:r w:rsidRPr="00812D3F">
        <w:rPr>
          <w:rFonts w:ascii="Arial" w:eastAsia="Times New Roman" w:hAnsi="Arial" w:cs="Arial"/>
          <w:color w:val="333333"/>
          <w:shd w:val="clear" w:color="auto" w:fill="FFFFFF"/>
        </w:rPr>
        <w:t xml:space="preserve"> </w:t>
      </w:r>
      <w:proofErr w:type="spellStart"/>
      <w:r w:rsidRPr="00812D3F">
        <w:rPr>
          <w:rFonts w:ascii="Arial" w:eastAsia="Times New Roman" w:hAnsi="Arial" w:cs="Arial"/>
          <w:color w:val="333333"/>
          <w:shd w:val="clear" w:color="auto" w:fill="FFFFFF"/>
        </w:rPr>
        <w:t>үе</w:t>
      </w:r>
      <w:proofErr w:type="spellEnd"/>
      <w:r w:rsidRPr="00812D3F">
        <w:rPr>
          <w:rFonts w:ascii="Arial" w:eastAsia="Times New Roman" w:hAnsi="Arial" w:cs="Arial"/>
          <w:color w:val="333333"/>
          <w:shd w:val="clear" w:color="auto" w:fill="FFFFFF"/>
        </w:rPr>
        <w:t xml:space="preserve"> </w:t>
      </w:r>
      <w:proofErr w:type="spellStart"/>
      <w:r w:rsidRPr="00812D3F">
        <w:rPr>
          <w:rFonts w:ascii="Arial" w:eastAsia="Times New Roman" w:hAnsi="Arial" w:cs="Arial"/>
          <w:color w:val="333333"/>
          <w:shd w:val="clear" w:color="auto" w:fill="FFFFFF"/>
        </w:rPr>
        <w:t>шаттайгаар</w:t>
      </w:r>
      <w:proofErr w:type="spellEnd"/>
      <w:r w:rsidRPr="00812D3F">
        <w:rPr>
          <w:rFonts w:ascii="Arial" w:eastAsia="Times New Roman" w:hAnsi="Arial" w:cs="Arial"/>
          <w:color w:val="333333"/>
          <w:shd w:val="clear" w:color="auto" w:fill="FFFFFF"/>
        </w:rPr>
        <w:t xml:space="preserve"> </w:t>
      </w:r>
      <w:proofErr w:type="spellStart"/>
      <w:r w:rsidRPr="00812D3F">
        <w:rPr>
          <w:rFonts w:ascii="Arial" w:eastAsia="Times New Roman" w:hAnsi="Arial" w:cs="Arial"/>
          <w:color w:val="333333"/>
          <w:shd w:val="clear" w:color="auto" w:fill="FFFFFF"/>
        </w:rPr>
        <w:t>нэмэгдүүлнэ</w:t>
      </w:r>
      <w:proofErr w:type="spellEnd"/>
      <w:r w:rsidRPr="00812D3F">
        <w:rPr>
          <w:rFonts w:ascii="Arial" w:eastAsia="Times New Roman" w:hAnsi="Arial" w:cs="Arial"/>
          <w:color w:val="333333"/>
          <w:shd w:val="clear" w:color="auto" w:fill="FFFFFF"/>
        </w:rPr>
        <w:t xml:space="preserve">” </w:t>
      </w:r>
      <w:r w:rsidRPr="00812D3F">
        <w:rPr>
          <w:rFonts w:ascii="Arial" w:eastAsia="Times New Roman" w:hAnsi="Arial" w:cs="Arial"/>
          <w:lang w:val="mn-MN"/>
        </w:rPr>
        <w:t xml:space="preserve"> гэж тус тус заасан.</w:t>
      </w:r>
      <w:r w:rsidRPr="00812D3F">
        <w:rPr>
          <w:rFonts w:ascii="Arial" w:eastAsia="Times New Roman" w:hAnsi="Arial" w:cs="Arial"/>
        </w:rPr>
        <w:t xml:space="preserve"> </w:t>
      </w:r>
    </w:p>
    <w:p w14:paraId="627B4A53" w14:textId="77777777" w:rsidR="008A4F2C" w:rsidRPr="00812D3F" w:rsidRDefault="008A4F2C" w:rsidP="008A4F2C">
      <w:pPr>
        <w:jc w:val="both"/>
        <w:rPr>
          <w:rFonts w:ascii="Arial" w:eastAsia="Times New Roman" w:hAnsi="Arial" w:cs="Arial"/>
        </w:rPr>
      </w:pPr>
      <w:r w:rsidRPr="00812D3F">
        <w:rPr>
          <w:rFonts w:ascii="Arial" w:eastAsia="Times New Roman" w:hAnsi="Arial" w:cs="Arial"/>
        </w:rPr>
        <w:tab/>
      </w:r>
      <w:r w:rsidRPr="00812D3F">
        <w:rPr>
          <w:rFonts w:ascii="Arial" w:eastAsia="Times New Roman" w:hAnsi="Arial" w:cs="Arial"/>
          <w:lang w:val="mn-MN"/>
        </w:rPr>
        <w:t>Дээрх</w:t>
      </w:r>
      <w:r w:rsidRPr="00812D3F">
        <w:rPr>
          <w:rFonts w:ascii="Arial" w:hAnsi="Arial" w:cs="Arial"/>
          <w:lang w:val="mn-MN"/>
        </w:rPr>
        <w:t xml:space="preserve"> зорилтын хүрээнд өндөр насны тэтгэврийн доод хэмжээг нэмэгдүүлэх шаардлага зайлшгүй тулгараад байна.</w:t>
      </w:r>
    </w:p>
    <w:p w14:paraId="2EDF477E" w14:textId="77777777" w:rsidR="008A4F2C" w:rsidRPr="00812D3F" w:rsidRDefault="008A4F2C" w:rsidP="008A4F2C">
      <w:pPr>
        <w:tabs>
          <w:tab w:val="left" w:pos="567"/>
        </w:tabs>
        <w:jc w:val="both"/>
        <w:rPr>
          <w:rFonts w:ascii="Arial" w:hAnsi="Arial" w:cs="Arial"/>
          <w:lang w:val="mn-MN"/>
        </w:rPr>
      </w:pPr>
    </w:p>
    <w:p w14:paraId="46C6717C" w14:textId="77777777" w:rsidR="008A4F2C" w:rsidRPr="00812D3F" w:rsidRDefault="008A4F2C" w:rsidP="008A4F2C">
      <w:pPr>
        <w:numPr>
          <w:ilvl w:val="1"/>
          <w:numId w:val="1"/>
        </w:numPr>
        <w:tabs>
          <w:tab w:val="left" w:pos="720"/>
        </w:tabs>
        <w:jc w:val="both"/>
        <w:rPr>
          <w:rFonts w:ascii="Arial" w:hAnsi="Arial" w:cs="Arial"/>
          <w:b/>
          <w:lang w:val="mn-MN"/>
        </w:rPr>
      </w:pPr>
      <w:r w:rsidRPr="00812D3F">
        <w:rPr>
          <w:rFonts w:ascii="Arial" w:hAnsi="Arial" w:cs="Arial"/>
          <w:b/>
          <w:lang w:val="mn-MN"/>
        </w:rPr>
        <w:t>Практик шаардлага</w:t>
      </w:r>
    </w:p>
    <w:p w14:paraId="45FC6B2D" w14:textId="77777777" w:rsidR="008A4F2C" w:rsidRPr="00812D3F" w:rsidRDefault="008A4F2C" w:rsidP="008A4F2C">
      <w:pPr>
        <w:tabs>
          <w:tab w:val="left" w:pos="720"/>
        </w:tabs>
        <w:ind w:left="560"/>
        <w:jc w:val="both"/>
        <w:rPr>
          <w:rFonts w:ascii="Arial" w:hAnsi="Arial" w:cs="Arial"/>
          <w:b/>
          <w:lang w:val="mn-MN"/>
        </w:rPr>
      </w:pPr>
    </w:p>
    <w:p w14:paraId="7FA881F9" w14:textId="77777777" w:rsidR="008A4F2C" w:rsidRPr="00812D3F" w:rsidRDefault="008A4F2C" w:rsidP="008A4F2C">
      <w:pPr>
        <w:tabs>
          <w:tab w:val="left" w:pos="720"/>
        </w:tabs>
        <w:jc w:val="both"/>
        <w:rPr>
          <w:rFonts w:ascii="Arial" w:hAnsi="Arial" w:cs="Arial"/>
          <w:lang w:val="mn-MN"/>
        </w:rPr>
      </w:pPr>
      <w:r w:rsidRPr="00812D3F">
        <w:rPr>
          <w:rFonts w:ascii="Arial" w:hAnsi="Arial" w:cs="Arial"/>
          <w:lang w:val="mn-MN"/>
        </w:rPr>
        <w:tab/>
        <w:t xml:space="preserve">Сүүлийн жилүүдэд өргөн хэрэглээний бараа, үйлчилгээний үнэ ханш нэмэгдэж тэтгэвэр авагчдын худалдан авах чадварт, ялангуяа ахмад настнуудын амьжиргаанд хүндээр тусах болсон. Тухайлбал сүүлийн гурван жилийн үзүүлэлтээс харвал мах, махан бүтээгдэхүүний үнэ 23.7 хувиар, шатахууны үнэ 25 хувиар өссөн байх бөгөөд өргөн хэрэглээний гол бүтээгдэхүүнүүдийн үнэ ийнхүү өсөж байгаа нь тэтгэврээс өөр орлогогүй иргэдийг ядууралд хөтлөх, зайлшгүй шаардлагатай өдөр тутмын хэрэгцээгээ хангаж чадахгүйд хүргэж байна. </w:t>
      </w:r>
    </w:p>
    <w:p w14:paraId="7E8F2B7C" w14:textId="77777777" w:rsidR="008A4F2C" w:rsidRPr="00812D3F" w:rsidRDefault="008A4F2C" w:rsidP="008A4F2C">
      <w:pPr>
        <w:tabs>
          <w:tab w:val="left" w:pos="720"/>
        </w:tabs>
        <w:jc w:val="both"/>
        <w:rPr>
          <w:rFonts w:ascii="Arial" w:hAnsi="Arial" w:cs="Arial"/>
          <w:lang w:val="mn-MN"/>
        </w:rPr>
      </w:pPr>
      <w:r w:rsidRPr="00812D3F">
        <w:rPr>
          <w:rFonts w:ascii="Arial" w:hAnsi="Arial" w:cs="Arial"/>
          <w:lang w:val="mn-MN"/>
        </w:rPr>
        <w:tab/>
      </w:r>
    </w:p>
    <w:p w14:paraId="558421F7" w14:textId="77777777" w:rsidR="008A4F2C" w:rsidRPr="00812D3F" w:rsidRDefault="008A4F2C" w:rsidP="008A4F2C">
      <w:pPr>
        <w:tabs>
          <w:tab w:val="left" w:pos="720"/>
        </w:tabs>
        <w:jc w:val="both"/>
        <w:rPr>
          <w:rFonts w:ascii="Arial" w:hAnsi="Arial" w:cs="Arial"/>
          <w:lang w:val="mn-MN"/>
        </w:rPr>
      </w:pPr>
      <w:r w:rsidRPr="00812D3F">
        <w:rPr>
          <w:rFonts w:ascii="Arial" w:hAnsi="Arial" w:cs="Arial"/>
          <w:lang w:val="mn-MN"/>
        </w:rPr>
        <w:tab/>
        <w:t xml:space="preserve">Үндэсний статистикийн хорооноос гаргасан Өрхийн нийгэм, эдийн засгийн судалгааны 2020 оны 2 дугаар улирлын танилцуулгад өрхийн сарын дундаж нийт зарлага оны үнээр 1.5 сая төгрөг болж, өмнөх оны мөн үеэс 131.0 (9.3%) мянган төгрөгөөр өссөн, өрхийн сарын дундаж (үнийн нөлөөллийг арилган тооцсон) бодит нийт зарлагын хэмжээ 1.2 сая төгрөг болж, өмнөх оны мөн үеэс 70.4 (6.1%) мянган </w:t>
      </w:r>
      <w:r w:rsidRPr="00812D3F">
        <w:rPr>
          <w:rFonts w:ascii="Arial" w:hAnsi="Arial" w:cs="Arial"/>
          <w:lang w:val="mn-MN"/>
        </w:rPr>
        <w:lastRenderedPageBreak/>
        <w:t>төгрөгөөр өссөн, үүнд хүнсний бус бараа, үйлчилгээний бодит зарлага 71.2 (10.1%) мянган төгрөгөөр өссөн нь нөлөөлсөн гэж дурджээ.</w:t>
      </w:r>
    </w:p>
    <w:p w14:paraId="4917EC8D" w14:textId="77777777" w:rsidR="008A4F2C" w:rsidRPr="00812D3F" w:rsidRDefault="008A4F2C" w:rsidP="008A4F2C">
      <w:pPr>
        <w:tabs>
          <w:tab w:val="left" w:pos="720"/>
        </w:tabs>
        <w:jc w:val="both"/>
        <w:rPr>
          <w:rFonts w:ascii="Arial" w:hAnsi="Arial" w:cs="Arial"/>
          <w:lang w:val="mn-MN"/>
        </w:rPr>
      </w:pPr>
      <w:r w:rsidRPr="00812D3F">
        <w:rPr>
          <w:rFonts w:ascii="Arial" w:hAnsi="Arial" w:cs="Arial"/>
          <w:lang w:val="mn-MN"/>
        </w:rPr>
        <w:tab/>
      </w:r>
    </w:p>
    <w:p w14:paraId="35DAC5AC" w14:textId="77777777" w:rsidR="008A4F2C" w:rsidRPr="00812D3F" w:rsidRDefault="008A4F2C" w:rsidP="008A4F2C">
      <w:pPr>
        <w:tabs>
          <w:tab w:val="left" w:pos="720"/>
        </w:tabs>
        <w:jc w:val="both"/>
        <w:rPr>
          <w:rFonts w:ascii="Arial" w:hAnsi="Arial" w:cs="Arial"/>
          <w:lang w:val="mn-MN"/>
        </w:rPr>
      </w:pPr>
      <w:r w:rsidRPr="00812D3F">
        <w:rPr>
          <w:rFonts w:ascii="Arial" w:hAnsi="Arial" w:cs="Arial"/>
          <w:lang w:val="mn-MN"/>
        </w:rPr>
        <w:tab/>
        <w:t xml:space="preserve">2020 оны 08 дугаар сарын 14-ний өдрийн байдлаар Нийгмийн даатгалын сангаас нийт 441,201 мянган хүн өндөр насны тэтгэвэр авч байгаагаас 277,527 орчим нь 500,000 /таван зуун мянга/ төгрөгөөс доош тэтгэвэр авч байна. Үүнийг өрхийн дундаж зарлагын хэмжээтэй харьцуулан авч үзвэл нийт ахмадуудын 60 орчим хувь нь 500,000 /таван зуун мянга/ төгрөг хүрэхгүй тэтгэвэр авч, нэг өрхийн хоёр өндөр настан нийлээд дээр дурдсан өрхийн дундаж зарлагын 50 хувьд ч хүрэхээргүй хэмжээний тэтгэврийн орлогоор амьдрах дүр зураг харагдаж буй бөгөөд энэ нь улс орон, үр хүүхэд, хойч ирээдүйнхээ төлөө насаараа зүтгэн хөдөлмөрлөсөн, тэтгэврээс өөр орлогогүй ахмадуудыг амьдралынхаа наад захын хэрэгцээг хангаж чадахгүй, нэн ядуу нөхцөлд амьдрахаас өөр аргагүйд хүргэж байна. </w:t>
      </w:r>
    </w:p>
    <w:p w14:paraId="24DE3945" w14:textId="77777777" w:rsidR="008A4F2C" w:rsidRPr="00812D3F" w:rsidRDefault="008A4F2C" w:rsidP="008A4F2C">
      <w:pPr>
        <w:tabs>
          <w:tab w:val="left" w:pos="720"/>
        </w:tabs>
        <w:jc w:val="both"/>
        <w:rPr>
          <w:rFonts w:ascii="Arial" w:hAnsi="Arial" w:cs="Arial"/>
          <w:lang w:val="mn-MN"/>
        </w:rPr>
      </w:pPr>
      <w:r w:rsidRPr="00812D3F">
        <w:rPr>
          <w:rFonts w:ascii="Arial" w:hAnsi="Arial" w:cs="Arial"/>
          <w:lang w:val="mn-MN"/>
        </w:rPr>
        <w:tab/>
      </w:r>
    </w:p>
    <w:p w14:paraId="7C47C11D" w14:textId="77777777" w:rsidR="008A4F2C" w:rsidRPr="00812D3F" w:rsidRDefault="008A4F2C" w:rsidP="008A4F2C">
      <w:pPr>
        <w:tabs>
          <w:tab w:val="left" w:pos="720"/>
        </w:tabs>
        <w:jc w:val="both"/>
        <w:rPr>
          <w:rFonts w:ascii="Arial" w:hAnsi="Arial" w:cs="Arial"/>
          <w:lang w:val="mn-MN"/>
        </w:rPr>
      </w:pPr>
      <w:r w:rsidRPr="00812D3F">
        <w:rPr>
          <w:rFonts w:ascii="Arial" w:hAnsi="Arial" w:cs="Arial"/>
          <w:lang w:val="mn-MN"/>
        </w:rPr>
        <w:tab/>
        <w:t>Үндэсний статистикийн хорооноос Дэлхийн банктай хамтран хоёр жил тутамд танилцуулдаг ядуурлын түвшингийн 2018 оны үзүүлэлтээр Монгол Улсын нийт хүн амын 28.4 хувь буюу 904,900 хүн ядуу амьдарч байгааг тогтоожээ.</w:t>
      </w:r>
    </w:p>
    <w:p w14:paraId="67C86673" w14:textId="77777777" w:rsidR="008A4F2C" w:rsidRPr="00812D3F" w:rsidRDefault="008A4F2C" w:rsidP="008A4F2C">
      <w:pPr>
        <w:tabs>
          <w:tab w:val="left" w:pos="720"/>
        </w:tabs>
        <w:jc w:val="both"/>
        <w:rPr>
          <w:rFonts w:ascii="Arial" w:hAnsi="Arial" w:cs="Arial"/>
          <w:lang w:val="mn-MN"/>
        </w:rPr>
      </w:pPr>
      <w:r w:rsidRPr="00812D3F">
        <w:rPr>
          <w:rFonts w:ascii="Arial" w:hAnsi="Arial" w:cs="Arial"/>
          <w:lang w:val="mn-MN"/>
        </w:rPr>
        <w:tab/>
      </w:r>
    </w:p>
    <w:p w14:paraId="0E0F3FCB" w14:textId="77777777" w:rsidR="008A4F2C" w:rsidRPr="00812D3F" w:rsidRDefault="008A4F2C" w:rsidP="008A4F2C">
      <w:pPr>
        <w:tabs>
          <w:tab w:val="left" w:pos="720"/>
        </w:tabs>
        <w:jc w:val="both"/>
        <w:rPr>
          <w:rFonts w:ascii="Arial" w:hAnsi="Arial" w:cs="Arial"/>
          <w:lang w:val="mn-MN"/>
        </w:rPr>
      </w:pPr>
      <w:r w:rsidRPr="00812D3F">
        <w:rPr>
          <w:rFonts w:ascii="Arial" w:hAnsi="Arial" w:cs="Arial"/>
          <w:lang w:val="mn-MN"/>
        </w:rPr>
        <w:tab/>
        <w:t xml:space="preserve">Эдгээр ядуу иргэдийн тоонд өндөр насны тэтгэврээр амьдардаг ахмадуудын олонх нь хамаарах болсныг амьдралын бодит нөхцөл, авч буй тэтгэврийн нь хувь хэмжээ бүрэн нотлохоор байгаа бөгөөд нөгөө талаас гурван хүн тутмын нэг нь ядуу амьдарч буй энэхүү эмгэнэлтэй үзүүлэлт нотлон харуулж байна.  </w:t>
      </w:r>
    </w:p>
    <w:p w14:paraId="7A0F0571" w14:textId="77777777" w:rsidR="008A4F2C" w:rsidRPr="00812D3F" w:rsidRDefault="008A4F2C" w:rsidP="008A4F2C">
      <w:pPr>
        <w:tabs>
          <w:tab w:val="left" w:pos="720"/>
        </w:tabs>
        <w:jc w:val="both"/>
        <w:rPr>
          <w:rFonts w:ascii="Arial" w:hAnsi="Arial" w:cs="Arial"/>
          <w:lang w:val="mn-MN"/>
        </w:rPr>
      </w:pPr>
      <w:r w:rsidRPr="00812D3F">
        <w:rPr>
          <w:rFonts w:ascii="Arial" w:hAnsi="Arial" w:cs="Arial"/>
          <w:lang w:val="mn-MN"/>
        </w:rPr>
        <w:tab/>
      </w:r>
    </w:p>
    <w:p w14:paraId="2D50B0D2" w14:textId="77777777" w:rsidR="008A4F2C" w:rsidRPr="00812D3F" w:rsidRDefault="008A4F2C" w:rsidP="008A4F2C">
      <w:pPr>
        <w:tabs>
          <w:tab w:val="left" w:pos="720"/>
        </w:tabs>
        <w:jc w:val="both"/>
        <w:rPr>
          <w:rFonts w:ascii="Arial" w:hAnsi="Arial" w:cs="Arial"/>
          <w:lang w:val="mn-MN"/>
        </w:rPr>
      </w:pPr>
      <w:r w:rsidRPr="00812D3F">
        <w:rPr>
          <w:rFonts w:ascii="Arial" w:hAnsi="Arial" w:cs="Arial"/>
          <w:lang w:val="mn-MN"/>
        </w:rPr>
        <w:tab/>
        <w:t>УИХ-ын гишүүд орон нутагт ажиллах үеэр санал бодлоо илэрхийлсэн иргэдийн олонх нь ахмад настнуудын ахуй амьдралыг онцгойлон анхаарах, тэдний авч буй тэтгэврийн доод хэмжээг амьдралд нь хүрэлцэхүйц хэмжээгээр нэмэгдүүлэхэд чиглэсэн хууль эрх зүйн орчинг нэн даруй бүрдүүлэх шаардлага тавьж, төрөөс тодорхой бодлого, шийдэл гарахыг хүлээж байгаагаа мэдэгдэн, тодорхой арга хэмжээ авахыг уламжилсан байсан.</w:t>
      </w:r>
    </w:p>
    <w:p w14:paraId="0B9C2A01" w14:textId="77777777" w:rsidR="008A4F2C" w:rsidRPr="00812D3F" w:rsidRDefault="008A4F2C" w:rsidP="008A4F2C">
      <w:pPr>
        <w:tabs>
          <w:tab w:val="left" w:pos="720"/>
        </w:tabs>
        <w:jc w:val="both"/>
        <w:rPr>
          <w:rFonts w:ascii="Arial" w:hAnsi="Arial" w:cs="Arial"/>
          <w:lang w:val="mn-MN"/>
        </w:rPr>
      </w:pPr>
      <w:r w:rsidRPr="00812D3F">
        <w:rPr>
          <w:rFonts w:ascii="Arial" w:hAnsi="Arial" w:cs="Arial"/>
          <w:lang w:val="mn-MN"/>
        </w:rPr>
        <w:tab/>
      </w:r>
    </w:p>
    <w:p w14:paraId="0104274F" w14:textId="77777777" w:rsidR="008A4F2C" w:rsidRPr="00812D3F" w:rsidRDefault="008A4F2C" w:rsidP="008A4F2C">
      <w:pPr>
        <w:tabs>
          <w:tab w:val="left" w:pos="720"/>
        </w:tabs>
        <w:jc w:val="both"/>
        <w:rPr>
          <w:rFonts w:ascii="Arial" w:hAnsi="Arial" w:cs="Arial"/>
          <w:lang w:val="mn-MN"/>
        </w:rPr>
      </w:pPr>
      <w:r w:rsidRPr="00812D3F">
        <w:rPr>
          <w:rFonts w:ascii="Arial" w:hAnsi="Arial" w:cs="Arial"/>
          <w:lang w:val="mn-MN"/>
        </w:rPr>
        <w:tab/>
        <w:t>Дээр дурдсан хууль зүйн болон практик, бусад үндэслэл шаардлагын хүрээнд Монгол Улсын эдийн засаг, нийгмийн амьдралын хөгжил, үүнээс үүдэн гарсан нөхцөл байдлыг харгалзан, ахмад настнуудын амьдралын нөхцөл чанарыг сайжруулах болон учирч байгаа хүндрэл бэрхшээлийг нь шийдвэрлэх зайлшгүй шаардлага бий болсон хэмээн дүгнэж, өндөр насны тэтгэврийн доод хэмжээг нэмэгдүүлэн олгох тухай хуулийн төслийг боловсруулсан болно.</w:t>
      </w:r>
    </w:p>
    <w:p w14:paraId="1764A4FE" w14:textId="77777777" w:rsidR="008A4F2C" w:rsidRPr="00812D3F" w:rsidRDefault="008A4F2C" w:rsidP="008A4F2C">
      <w:pPr>
        <w:tabs>
          <w:tab w:val="left" w:pos="720"/>
        </w:tabs>
        <w:jc w:val="both"/>
        <w:rPr>
          <w:rFonts w:ascii="Arial" w:hAnsi="Arial" w:cs="Arial"/>
          <w:lang w:val="mn-MN"/>
        </w:rPr>
      </w:pPr>
      <w:r w:rsidRPr="00812D3F">
        <w:rPr>
          <w:rFonts w:ascii="Arial" w:hAnsi="Arial" w:cs="Arial"/>
          <w:lang w:val="mn-MN"/>
        </w:rPr>
        <w:tab/>
      </w:r>
    </w:p>
    <w:p w14:paraId="0B1A6CF5" w14:textId="77777777" w:rsidR="008A4F2C" w:rsidRPr="00812D3F" w:rsidRDefault="008A4F2C" w:rsidP="008A4F2C">
      <w:pPr>
        <w:tabs>
          <w:tab w:val="left" w:pos="720"/>
        </w:tabs>
        <w:jc w:val="both"/>
        <w:rPr>
          <w:rFonts w:ascii="Arial" w:hAnsi="Arial" w:cs="Arial"/>
          <w:lang w:val="mn-MN"/>
        </w:rPr>
      </w:pPr>
      <w:r w:rsidRPr="00812D3F">
        <w:rPr>
          <w:rFonts w:ascii="Arial" w:hAnsi="Arial" w:cs="Arial"/>
          <w:lang w:val="mn-MN"/>
        </w:rPr>
        <w:tab/>
        <w:t>Энэхүү хуулийн төслийг холбогдох төрийн болон төрийн бус байгууллага, иргэдээс нээлттэй санал авч, бие даасан хуулийн хэлбэрээр боловсрууллаа.</w:t>
      </w:r>
    </w:p>
    <w:p w14:paraId="0FD2B954" w14:textId="77777777" w:rsidR="008A4F2C" w:rsidRPr="00812D3F" w:rsidRDefault="008A4F2C" w:rsidP="008A4F2C">
      <w:pPr>
        <w:tabs>
          <w:tab w:val="left" w:pos="567"/>
        </w:tabs>
        <w:jc w:val="both"/>
        <w:rPr>
          <w:rFonts w:ascii="Arial" w:hAnsi="Arial" w:cs="Arial"/>
          <w:lang w:val="mn-MN"/>
        </w:rPr>
      </w:pPr>
    </w:p>
    <w:p w14:paraId="221C7DD5" w14:textId="77777777" w:rsidR="008A4F2C" w:rsidRPr="00812D3F" w:rsidRDefault="008A4F2C" w:rsidP="008A4F2C">
      <w:pPr>
        <w:tabs>
          <w:tab w:val="left" w:pos="567"/>
        </w:tabs>
        <w:jc w:val="both"/>
        <w:rPr>
          <w:rFonts w:ascii="Arial" w:hAnsi="Arial" w:cs="Arial"/>
          <w:b/>
          <w:shd w:val="clear" w:color="auto" w:fill="FFFFFF"/>
          <w:lang w:val="mn-MN"/>
        </w:rPr>
      </w:pPr>
      <w:r w:rsidRPr="00812D3F">
        <w:rPr>
          <w:rFonts w:ascii="Arial" w:hAnsi="Arial" w:cs="Arial"/>
          <w:lang w:val="mn-MN"/>
        </w:rPr>
        <w:tab/>
      </w:r>
      <w:r w:rsidRPr="00812D3F">
        <w:rPr>
          <w:rFonts w:ascii="Arial" w:hAnsi="Arial" w:cs="Arial"/>
          <w:b/>
          <w:shd w:val="clear" w:color="auto" w:fill="FFFFFF"/>
          <w:lang w:val="mn-MN"/>
        </w:rPr>
        <w:t>Хоёр. Хуулийн зорилго, ерөнхий бүтэц, зохицуулах харилцаа, хамрах хүрээ</w:t>
      </w:r>
    </w:p>
    <w:p w14:paraId="3A1419F3" w14:textId="77777777" w:rsidR="008A4F2C" w:rsidRPr="00812D3F" w:rsidRDefault="008A4F2C" w:rsidP="008A4F2C">
      <w:pPr>
        <w:spacing w:before="100" w:beforeAutospacing="1" w:after="158"/>
        <w:ind w:firstLine="567"/>
        <w:jc w:val="both"/>
        <w:rPr>
          <w:rFonts w:ascii="Arial" w:eastAsia="Times New Roman" w:hAnsi="Arial" w:cs="Arial"/>
          <w:color w:val="000000"/>
        </w:rPr>
      </w:pPr>
      <w:r w:rsidRPr="00812D3F">
        <w:rPr>
          <w:rFonts w:ascii="Arial" w:eastAsia="Times New Roman" w:hAnsi="Arial" w:cs="Arial"/>
          <w:b/>
          <w:bCs/>
          <w:color w:val="000000"/>
          <w:lang w:val="mn-MN"/>
        </w:rPr>
        <w:tab/>
      </w:r>
      <w:r w:rsidRPr="00812D3F">
        <w:rPr>
          <w:rFonts w:ascii="Arial" w:eastAsia="Times New Roman" w:hAnsi="Arial" w:cs="Arial"/>
          <w:bCs/>
          <w:color w:val="000000"/>
          <w:lang w:val="mn-MN"/>
        </w:rPr>
        <w:t xml:space="preserve">Хуулийн төсөл 5 заалттай. Тэтгэвэр авагч өндөр настны авч байгаа тэтгэвэр 500 мянган төгрөгөөс доош байгаа бол энэ хуулийн үйлчлэлд хамаарна. </w:t>
      </w:r>
      <w:r w:rsidRPr="00812D3F">
        <w:rPr>
          <w:rFonts w:ascii="Arial" w:eastAsia="Times New Roman" w:hAnsi="Arial" w:cs="Arial"/>
          <w:b/>
          <w:bCs/>
          <w:color w:val="000000"/>
          <w:lang w:val="mn-MN"/>
        </w:rPr>
        <w:t> </w:t>
      </w:r>
    </w:p>
    <w:p w14:paraId="30345F00" w14:textId="77777777" w:rsidR="008A4F2C" w:rsidRPr="00812D3F" w:rsidRDefault="008A4F2C" w:rsidP="008A4F2C">
      <w:pPr>
        <w:tabs>
          <w:tab w:val="left" w:pos="720"/>
        </w:tabs>
        <w:jc w:val="both"/>
        <w:rPr>
          <w:rFonts w:ascii="Arial" w:hAnsi="Arial" w:cs="Arial"/>
          <w:lang w:val="mn-MN"/>
        </w:rPr>
      </w:pPr>
    </w:p>
    <w:p w14:paraId="642D4B61" w14:textId="77777777" w:rsidR="008A4F2C" w:rsidRPr="00812D3F" w:rsidRDefault="008A4F2C" w:rsidP="008A4F2C">
      <w:pPr>
        <w:tabs>
          <w:tab w:val="left" w:pos="720"/>
        </w:tabs>
        <w:jc w:val="both"/>
        <w:rPr>
          <w:rStyle w:val="Strong"/>
          <w:rFonts w:ascii="Arial" w:hAnsi="Arial" w:cs="Arial"/>
          <w:lang w:val="mn-MN"/>
        </w:rPr>
      </w:pPr>
      <w:r w:rsidRPr="00812D3F">
        <w:rPr>
          <w:rFonts w:ascii="Arial" w:hAnsi="Arial" w:cs="Arial"/>
          <w:lang w:val="mn-MN"/>
        </w:rPr>
        <w:tab/>
      </w:r>
      <w:r w:rsidRPr="00812D3F">
        <w:rPr>
          <w:rFonts w:ascii="Arial" w:hAnsi="Arial" w:cs="Arial"/>
          <w:b/>
          <w:lang w:val="mn-MN"/>
        </w:rPr>
        <w:t>Гурав. Хуулийн төсөл батлагдсаны дараа үүсч болох нийгэм, эдийн засаг, хууль зүйн үр дагавар, тэдгээрийг шийдвэрлэх талаар авч хэрэгжүүлэх арга хэмжээний санал</w:t>
      </w:r>
      <w:r w:rsidRPr="00812D3F">
        <w:rPr>
          <w:rStyle w:val="Strong"/>
          <w:rFonts w:ascii="Arial" w:hAnsi="Arial" w:cs="Arial"/>
          <w:lang w:val="mn-MN"/>
        </w:rPr>
        <w:t xml:space="preserve">  </w:t>
      </w:r>
    </w:p>
    <w:p w14:paraId="38B1B3E9" w14:textId="77777777" w:rsidR="008A4F2C" w:rsidRPr="00812D3F" w:rsidRDefault="008A4F2C" w:rsidP="008A4F2C">
      <w:pPr>
        <w:tabs>
          <w:tab w:val="left" w:pos="720"/>
        </w:tabs>
        <w:jc w:val="both"/>
        <w:rPr>
          <w:rFonts w:ascii="Arial" w:hAnsi="Arial" w:cs="Arial"/>
          <w:bCs/>
          <w:lang w:val="mn-MN"/>
        </w:rPr>
      </w:pPr>
    </w:p>
    <w:p w14:paraId="144FCC29" w14:textId="77777777" w:rsidR="008A4F2C" w:rsidRPr="00812D3F" w:rsidRDefault="008A4F2C" w:rsidP="008A4F2C">
      <w:pPr>
        <w:tabs>
          <w:tab w:val="left" w:pos="720"/>
        </w:tabs>
        <w:jc w:val="both"/>
        <w:rPr>
          <w:rFonts w:ascii="Arial" w:hAnsi="Arial" w:cs="Arial"/>
          <w:lang w:val="mn-MN"/>
        </w:rPr>
      </w:pPr>
      <w:r w:rsidRPr="00812D3F">
        <w:rPr>
          <w:rFonts w:ascii="Arial" w:hAnsi="Arial" w:cs="Arial"/>
          <w:lang w:val="mn-MN"/>
        </w:rPr>
        <w:tab/>
        <w:t xml:space="preserve">Энэхүү хуулийн зорилт нь нийгмийн даатгалын сангаас өндөр насны тэтгэвэр авагч иргэдийн тэтгэврийн доод хэмжээг таван зуун мянган төгрөгт хүргэн нэмэгдүүлж олгохтой холбогдсон харилцааг зохицуулж байгаа тул төрийн байгууллага, хуулийн этгээдэд үйл ажиллагааны зардал үүсгэхгүй, шинээр бүтэц бий болохгүй, нэмэлт ажилтан шаардагдахгүй, нийгэмд эерэг нөлөө үзүүлнэ. </w:t>
      </w:r>
    </w:p>
    <w:p w14:paraId="5458048E" w14:textId="77777777" w:rsidR="008A4F2C" w:rsidRPr="00812D3F" w:rsidRDefault="008A4F2C" w:rsidP="008A4F2C">
      <w:pPr>
        <w:spacing w:before="100" w:beforeAutospacing="1" w:after="200"/>
        <w:ind w:firstLine="567"/>
        <w:jc w:val="both"/>
        <w:rPr>
          <w:rFonts w:ascii="Arial" w:eastAsia="Times New Roman" w:hAnsi="Arial" w:cs="Arial"/>
          <w:bCs/>
          <w:color w:val="000000"/>
          <w:lang w:val="mn-MN"/>
        </w:rPr>
      </w:pPr>
      <w:r w:rsidRPr="00812D3F">
        <w:rPr>
          <w:rFonts w:ascii="Arial" w:eastAsia="Times New Roman" w:hAnsi="Arial" w:cs="Arial"/>
          <w:bCs/>
          <w:color w:val="000000"/>
          <w:lang w:val="mn-MN"/>
        </w:rPr>
        <w:t>Хуулийн төсөл батлагдсанаар тэтгэвэр авагч иргэдийн амьжиргаа, амьдралын чанар сайжирч, тэтгэврээ олон сар, жилээр барьцаалж зээл авах нөхцөл буурна. Ядуу иргэдийн тоо буурч, иргэд Нийгмийн даатгалын шимтгэл төлөхдөө ирээдүйдээ итгэлтэй байна.</w:t>
      </w:r>
    </w:p>
    <w:p w14:paraId="4FB39640" w14:textId="77777777" w:rsidR="008A4F2C" w:rsidRPr="00812D3F" w:rsidRDefault="008A4F2C" w:rsidP="008A4F2C">
      <w:pPr>
        <w:tabs>
          <w:tab w:val="left" w:pos="720"/>
        </w:tabs>
        <w:jc w:val="both"/>
        <w:rPr>
          <w:rFonts w:ascii="Arial" w:hAnsi="Arial" w:cs="Arial"/>
          <w:b/>
          <w:lang w:val="mn-MN"/>
        </w:rPr>
      </w:pPr>
      <w:r w:rsidRPr="00812D3F">
        <w:rPr>
          <w:rFonts w:ascii="Arial" w:hAnsi="Arial" w:cs="Arial"/>
          <w:lang w:val="mn-MN"/>
        </w:rPr>
        <w:tab/>
      </w:r>
      <w:r w:rsidRPr="00812D3F">
        <w:rPr>
          <w:rFonts w:ascii="Arial" w:hAnsi="Arial" w:cs="Arial"/>
          <w:b/>
          <w:lang w:val="mn-MN"/>
        </w:rPr>
        <w:t xml:space="preserve">Дөрөв. Хуулийн төсөл Монгол Улсын Үндсэн хууль болон бусад хуультай хэрхэн уялдах, хуулийг хэрэгжүүлэхэд шинээр боловсруулах, хуульд нэмэлт, өөрчлөлт оруулах, хүчингүй болсонд тооцох тухай хуулийн талаарх санал </w:t>
      </w:r>
    </w:p>
    <w:p w14:paraId="3797E6D9" w14:textId="77777777" w:rsidR="008A4F2C" w:rsidRPr="00812D3F" w:rsidRDefault="008A4F2C" w:rsidP="008A4F2C">
      <w:pPr>
        <w:tabs>
          <w:tab w:val="left" w:pos="720"/>
        </w:tabs>
        <w:jc w:val="both"/>
        <w:rPr>
          <w:rFonts w:ascii="Arial" w:hAnsi="Arial" w:cs="Arial"/>
          <w:lang w:val="mn-MN"/>
        </w:rPr>
      </w:pPr>
    </w:p>
    <w:p w14:paraId="597FE540" w14:textId="77777777" w:rsidR="008A4F2C" w:rsidRPr="00812D3F" w:rsidRDefault="008A4F2C" w:rsidP="008A4F2C">
      <w:pPr>
        <w:tabs>
          <w:tab w:val="left" w:pos="720"/>
        </w:tabs>
        <w:jc w:val="both"/>
        <w:rPr>
          <w:rFonts w:ascii="Arial" w:hAnsi="Arial" w:cs="Arial"/>
          <w:lang w:val="mn-MN"/>
        </w:rPr>
      </w:pPr>
      <w:r w:rsidRPr="00812D3F">
        <w:rPr>
          <w:rFonts w:ascii="Arial" w:hAnsi="Arial" w:cs="Arial"/>
          <w:lang w:val="mn-MN"/>
        </w:rPr>
        <w:tab/>
        <w:t>Энэхүү хуулийн төсөл нь Монгол Улсын Үндсэн хууль, Монгол Улсын нэгдэн орсон олон улсын гэрээ, конвенц болон бусад хууль тогтоомжид нийцсэн болно.</w:t>
      </w:r>
    </w:p>
    <w:p w14:paraId="1A8AC0F6" w14:textId="77777777" w:rsidR="008A4F2C" w:rsidRPr="00812D3F" w:rsidRDefault="008A4F2C" w:rsidP="008A4F2C">
      <w:pPr>
        <w:tabs>
          <w:tab w:val="left" w:pos="720"/>
        </w:tabs>
        <w:jc w:val="both"/>
        <w:rPr>
          <w:rFonts w:ascii="Arial" w:hAnsi="Arial" w:cs="Arial"/>
          <w:lang w:val="mn-MN"/>
        </w:rPr>
      </w:pPr>
    </w:p>
    <w:p w14:paraId="581968BE" w14:textId="77777777" w:rsidR="008A4F2C" w:rsidRPr="00812D3F" w:rsidRDefault="008A4F2C" w:rsidP="008A4F2C">
      <w:pPr>
        <w:tabs>
          <w:tab w:val="left" w:pos="720"/>
        </w:tabs>
        <w:jc w:val="both"/>
        <w:rPr>
          <w:rFonts w:ascii="Arial" w:hAnsi="Arial" w:cs="Arial"/>
          <w:lang w:val="mn-MN"/>
        </w:rPr>
      </w:pPr>
    </w:p>
    <w:p w14:paraId="61D436E2" w14:textId="77777777" w:rsidR="008A4F2C" w:rsidRPr="00812D3F" w:rsidRDefault="008A4F2C" w:rsidP="008A4F2C">
      <w:pPr>
        <w:tabs>
          <w:tab w:val="left" w:pos="720"/>
        </w:tabs>
        <w:jc w:val="both"/>
        <w:rPr>
          <w:rFonts w:ascii="Arial" w:hAnsi="Arial" w:cs="Arial"/>
          <w:lang w:val="mn-MN"/>
        </w:rPr>
      </w:pPr>
    </w:p>
    <w:p w14:paraId="254A7197" w14:textId="77777777" w:rsidR="008A4F2C" w:rsidRPr="00812D3F" w:rsidRDefault="008A4F2C" w:rsidP="008A4F2C">
      <w:pPr>
        <w:tabs>
          <w:tab w:val="left" w:pos="720"/>
        </w:tabs>
        <w:jc w:val="center"/>
        <w:rPr>
          <w:rFonts w:ascii="Arial" w:hAnsi="Arial" w:cs="Arial"/>
          <w:lang w:val="mn-MN"/>
        </w:rPr>
      </w:pPr>
      <w:r w:rsidRPr="00812D3F">
        <w:rPr>
          <w:rFonts w:ascii="Arial" w:hAnsi="Arial" w:cs="Arial"/>
          <w:lang w:val="mn-MN"/>
        </w:rPr>
        <w:t>---оОо---</w:t>
      </w:r>
    </w:p>
    <w:p w14:paraId="33F48081" w14:textId="77777777" w:rsidR="008A4F2C" w:rsidRPr="00812D3F" w:rsidRDefault="008A4F2C" w:rsidP="008A4F2C">
      <w:pPr>
        <w:rPr>
          <w:rFonts w:ascii="Arial" w:hAnsi="Arial" w:cs="Arial"/>
          <w:lang w:val="mn-MN"/>
        </w:rPr>
      </w:pPr>
    </w:p>
    <w:p w14:paraId="45F295C0" w14:textId="77777777" w:rsidR="008A4F2C" w:rsidRPr="00812D3F" w:rsidRDefault="008A4F2C" w:rsidP="008A4F2C">
      <w:pPr>
        <w:rPr>
          <w:rFonts w:ascii="Arial" w:hAnsi="Arial" w:cs="Arial"/>
          <w:lang w:val="mn-MN"/>
        </w:rPr>
      </w:pPr>
    </w:p>
    <w:p w14:paraId="0667CC22" w14:textId="77777777" w:rsidR="008A4F2C" w:rsidRPr="00812D3F" w:rsidRDefault="008A4F2C" w:rsidP="008A4F2C">
      <w:pPr>
        <w:rPr>
          <w:rFonts w:ascii="Arial" w:hAnsi="Arial" w:cs="Arial"/>
          <w:lang w:val="mn-MN"/>
        </w:rPr>
      </w:pPr>
    </w:p>
    <w:p w14:paraId="570EDE9C" w14:textId="77777777" w:rsidR="008A4F2C" w:rsidRPr="00812D3F" w:rsidRDefault="008A4F2C" w:rsidP="008A4F2C">
      <w:pPr>
        <w:rPr>
          <w:rFonts w:ascii="Arial" w:hAnsi="Arial" w:cs="Arial"/>
          <w:lang w:val="mn-MN"/>
        </w:rPr>
      </w:pPr>
    </w:p>
    <w:p w14:paraId="707EF198" w14:textId="77777777" w:rsidR="008A4F2C" w:rsidRPr="00812D3F" w:rsidRDefault="008A4F2C" w:rsidP="008A4F2C">
      <w:pPr>
        <w:rPr>
          <w:rFonts w:ascii="Arial" w:hAnsi="Arial" w:cs="Arial"/>
          <w:lang w:val="mn-MN"/>
        </w:rPr>
      </w:pPr>
    </w:p>
    <w:p w14:paraId="0988CAC9" w14:textId="77777777" w:rsidR="00A038E3" w:rsidRDefault="008A4F2C"/>
    <w:sectPr w:rsidR="00A038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AA68D4"/>
    <w:multiLevelType w:val="multilevel"/>
    <w:tmpl w:val="BF4EB0C4"/>
    <w:lvl w:ilvl="0">
      <w:start w:val="1"/>
      <w:numFmt w:val="decimal"/>
      <w:lvlText w:val="%1."/>
      <w:lvlJc w:val="left"/>
      <w:pPr>
        <w:ind w:left="400" w:hanging="400"/>
      </w:pPr>
      <w:rPr>
        <w:rFonts w:hint="default"/>
      </w:rPr>
    </w:lvl>
    <w:lvl w:ilvl="1">
      <w:start w:val="1"/>
      <w:numFmt w:val="decimal"/>
      <w:lvlText w:val="%1.%2."/>
      <w:lvlJc w:val="left"/>
      <w:pPr>
        <w:ind w:left="1280" w:hanging="72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760" w:hanging="108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4240" w:hanging="144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720" w:hanging="1800"/>
      </w:pPr>
      <w:rPr>
        <w:rFonts w:hint="default"/>
      </w:rPr>
    </w:lvl>
    <w:lvl w:ilvl="8">
      <w:start w:val="1"/>
      <w:numFmt w:val="decimal"/>
      <w:lvlText w:val="%1.%2.%3.%4.%5.%6.%7.%8.%9."/>
      <w:lvlJc w:val="left"/>
      <w:pPr>
        <w:ind w:left="664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F2C"/>
    <w:rsid w:val="006D2A05"/>
    <w:rsid w:val="008A4F2C"/>
    <w:rsid w:val="00AD409C"/>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8E961"/>
  <w15:chartTrackingRefBased/>
  <w15:docId w15:val="{532F4BA7-5CE6-374D-BB32-88324D3BD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F2C"/>
    <w:rPr>
      <w:rFonts w:ascii="Times New Roman" w:eastAsia="Calibri"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8A4F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918</Words>
  <Characters>5236</Characters>
  <Application>Microsoft Office Word</Application>
  <DocSecurity>0</DocSecurity>
  <Lines>43</Lines>
  <Paragraphs>12</Paragraphs>
  <ScaleCrop>false</ScaleCrop>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2021-03-31T08:16:00Z</dcterms:created>
  <dcterms:modified xsi:type="dcterms:W3CDTF">2021-03-31T08:17:00Z</dcterms:modified>
</cp:coreProperties>
</file>