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BFA8A" w14:textId="77777777" w:rsidR="0070446B" w:rsidRDefault="0070446B" w:rsidP="0070446B">
      <w:pPr>
        <w:jc w:val="right"/>
      </w:pPr>
      <w:r>
        <w:t>Төсөл</w:t>
      </w:r>
    </w:p>
    <w:p w14:paraId="56875EEB" w14:textId="77777777" w:rsidR="0070446B" w:rsidRDefault="0070446B" w:rsidP="0070446B">
      <w:pPr>
        <w:jc w:val="right"/>
      </w:pPr>
    </w:p>
    <w:p w14:paraId="1F75532A" w14:textId="56FAA617" w:rsidR="0070446B" w:rsidRDefault="0070446B" w:rsidP="00891351">
      <w:pPr>
        <w:jc w:val="center"/>
        <w:rPr>
          <w:b/>
          <w:bCs/>
        </w:rPr>
      </w:pPr>
      <w:r w:rsidRPr="00AA0246">
        <w:rPr>
          <w:b/>
          <w:bCs/>
        </w:rPr>
        <w:t>МОНГОЛ УЛСЫН ХУУЛЬ</w:t>
      </w:r>
    </w:p>
    <w:p w14:paraId="68C29F36" w14:textId="77777777" w:rsidR="00891351" w:rsidRPr="00891351" w:rsidRDefault="00891351" w:rsidP="00891351">
      <w:pPr>
        <w:jc w:val="center"/>
        <w:rPr>
          <w:b/>
          <w:bCs/>
        </w:rPr>
      </w:pPr>
    </w:p>
    <w:p w14:paraId="730432D8" w14:textId="003865C5" w:rsidR="0070446B" w:rsidRDefault="0070446B" w:rsidP="0070446B">
      <w:r w:rsidRPr="00A32326">
        <w:t xml:space="preserve">2024 оны </w:t>
      </w:r>
      <w:r w:rsidR="00891351">
        <w:t xml:space="preserve">… </w:t>
      </w:r>
      <w:r>
        <w:t>с</w:t>
      </w:r>
      <w:r w:rsidRPr="00A32326">
        <w:t>арын</w:t>
      </w:r>
      <w:r>
        <w:t xml:space="preserve">                                                                                     Улаанбаат</w:t>
      </w:r>
      <w:r w:rsidR="00891351">
        <w:t>ар</w:t>
      </w:r>
    </w:p>
    <w:p w14:paraId="031F7857" w14:textId="38099E9D" w:rsidR="0070446B" w:rsidRDefault="0070446B" w:rsidP="0070446B">
      <w:r w:rsidRPr="00A32326">
        <w:t xml:space="preserve"> </w:t>
      </w:r>
      <w:r w:rsidR="00891351">
        <w:t>..</w:t>
      </w:r>
      <w:r w:rsidRPr="00A32326">
        <w:t>.-ны өдөр</w:t>
      </w:r>
      <w:r w:rsidRPr="00A32326">
        <w:tab/>
      </w:r>
      <w:r w:rsidRPr="00A32326">
        <w:tab/>
      </w:r>
      <w:r w:rsidRPr="00A32326">
        <w:tab/>
      </w:r>
      <w:r>
        <w:t xml:space="preserve">                                                                                     </w:t>
      </w:r>
      <w:r w:rsidRPr="00A32326">
        <w:t xml:space="preserve"> хо</w:t>
      </w:r>
      <w:r>
        <w:t>т</w:t>
      </w:r>
    </w:p>
    <w:p w14:paraId="69585C6C" w14:textId="77777777" w:rsidR="0070446B" w:rsidRDefault="0070446B" w:rsidP="0070446B"/>
    <w:p w14:paraId="7DDE8BA0" w14:textId="77777777" w:rsidR="0070446B" w:rsidRPr="00AA0246" w:rsidRDefault="0070446B" w:rsidP="0070446B">
      <w:pPr>
        <w:jc w:val="center"/>
        <w:rPr>
          <w:b/>
          <w:bCs/>
        </w:rPr>
      </w:pPr>
      <w:r>
        <w:rPr>
          <w:b/>
          <w:bCs/>
        </w:rPr>
        <w:t xml:space="preserve">ӨМГӨӨЛЛИЙН </w:t>
      </w:r>
      <w:r w:rsidRPr="00AA0246">
        <w:rPr>
          <w:b/>
          <w:bCs/>
        </w:rPr>
        <w:t xml:space="preserve">ТУХАЙ ХУУЛЬД </w:t>
      </w:r>
    </w:p>
    <w:p w14:paraId="5D9F7BA6" w14:textId="77777777" w:rsidR="0070446B" w:rsidRDefault="0070446B" w:rsidP="0070446B">
      <w:pPr>
        <w:jc w:val="center"/>
        <w:rPr>
          <w:b/>
          <w:bCs/>
        </w:rPr>
      </w:pPr>
      <w:r>
        <w:rPr>
          <w:b/>
          <w:bCs/>
        </w:rPr>
        <w:t>ӨӨРЧЛӨЛТ</w:t>
      </w:r>
      <w:r w:rsidRPr="00AA0246">
        <w:rPr>
          <w:b/>
          <w:bCs/>
        </w:rPr>
        <w:t xml:space="preserve"> ОРУУЛАХ ТУХАЙ</w:t>
      </w:r>
    </w:p>
    <w:p w14:paraId="4A577954" w14:textId="77777777" w:rsidR="0070446B" w:rsidRDefault="0070446B" w:rsidP="0070446B">
      <w:pPr>
        <w:jc w:val="center"/>
        <w:rPr>
          <w:b/>
          <w:bCs/>
        </w:rPr>
      </w:pPr>
    </w:p>
    <w:p w14:paraId="18D6662E" w14:textId="77777777" w:rsidR="0070446B" w:rsidRDefault="0070446B" w:rsidP="0070446B">
      <w:pPr>
        <w:jc w:val="center"/>
        <w:rPr>
          <w:b/>
          <w:bCs/>
        </w:rPr>
      </w:pPr>
    </w:p>
    <w:p w14:paraId="741AC44E" w14:textId="77777777" w:rsidR="0070446B" w:rsidRPr="00623192" w:rsidRDefault="0070446B" w:rsidP="0070446B">
      <w:pPr>
        <w:spacing w:after="120" w:line="276" w:lineRule="auto"/>
        <w:ind w:firstLine="720"/>
        <w:jc w:val="both"/>
      </w:pPr>
      <w:r>
        <w:rPr>
          <w:b/>
          <w:bCs/>
        </w:rPr>
        <w:t>1 дүгээр зүйл.</w:t>
      </w:r>
      <w:r w:rsidRPr="00623192">
        <w:t>Өмгөөллийн тухай хуулийн 30 дугаар зүйлийн 30.3 дахь хэсгийн “хууль зүйн асуудал эрхэлсэн төрийн захиргааны төв байгууллагаас</w:t>
      </w:r>
      <w:r>
        <w:t xml:space="preserve"> баталсан</w:t>
      </w:r>
      <w:r w:rsidRPr="00623192">
        <w:t>” гэснийг “</w:t>
      </w:r>
      <w:r w:rsidRPr="00C82C12">
        <w:t>нь Хуульчийн эрх зүйн байдлын тухай хуульд заасан журмын дагуу Хуульчдын холбоонд, энэ хуульд зааса</w:t>
      </w:r>
      <w:r>
        <w:t>н</w:t>
      </w:r>
      <w:r w:rsidRPr="00623192">
        <w:t>”</w:t>
      </w:r>
      <w:r w:rsidRPr="00623192">
        <w:rPr>
          <w:shd w:val="clear" w:color="auto" w:fill="FFFFFF"/>
        </w:rPr>
        <w:t xml:space="preserve"> гэж өөрчилсүгэй.</w:t>
      </w:r>
    </w:p>
    <w:p w14:paraId="43D4C09C" w14:textId="0BC37E67" w:rsidR="0070446B" w:rsidRDefault="0070446B" w:rsidP="0070446B">
      <w:pPr>
        <w:spacing w:line="276" w:lineRule="auto"/>
        <w:ind w:firstLine="720"/>
        <w:jc w:val="both"/>
      </w:pPr>
      <w:r w:rsidRPr="0027195F">
        <w:rPr>
          <w:b/>
          <w:bCs/>
        </w:rPr>
        <w:t>2 дугаар зүйл.</w:t>
      </w:r>
      <w:r w:rsidR="00891351" w:rsidRPr="004C26C1">
        <w:rPr>
          <w:color w:val="000000" w:themeColor="text1"/>
          <w:lang w:val="mn-MN"/>
        </w:rPr>
        <w:t>Энэ хуулийг 2024 оны ... сарын ...</w:t>
      </w:r>
      <w:r w:rsidR="00891351">
        <w:rPr>
          <w:color w:val="000000" w:themeColor="text1"/>
          <w:lang w:val="mn-MN"/>
        </w:rPr>
        <w:t>-</w:t>
      </w:r>
      <w:r w:rsidR="00891351" w:rsidRPr="004C26C1">
        <w:rPr>
          <w:color w:val="000000" w:themeColor="text1"/>
          <w:lang w:val="mn-MN"/>
        </w:rPr>
        <w:t>ны өдрөөс эхлэн</w:t>
      </w:r>
      <w:r w:rsidR="00891351">
        <w:rPr>
          <w:color w:val="000000" w:themeColor="text1"/>
          <w:lang w:val="mn-MN"/>
        </w:rPr>
        <w:t xml:space="preserve"> </w:t>
      </w:r>
      <w:r w:rsidR="00891351" w:rsidRPr="004C26C1">
        <w:rPr>
          <w:color w:val="000000" w:themeColor="text1"/>
          <w:lang w:val="mn-MN"/>
        </w:rPr>
        <w:t>дагаж мөрдөнө.</w:t>
      </w:r>
    </w:p>
    <w:p w14:paraId="53EDEC0D" w14:textId="77777777" w:rsidR="0070446B" w:rsidRDefault="0070446B" w:rsidP="0070446B">
      <w:pPr>
        <w:jc w:val="center"/>
        <w:rPr>
          <w:color w:val="333333"/>
          <w:sz w:val="20"/>
          <w:szCs w:val="20"/>
          <w:shd w:val="clear" w:color="auto" w:fill="FFFFFF"/>
        </w:rPr>
      </w:pPr>
    </w:p>
    <w:p w14:paraId="69857E38" w14:textId="77777777" w:rsidR="0070446B" w:rsidRDefault="0070446B" w:rsidP="0070446B">
      <w:pPr>
        <w:jc w:val="center"/>
        <w:rPr>
          <w:color w:val="333333"/>
          <w:sz w:val="20"/>
          <w:szCs w:val="20"/>
          <w:shd w:val="clear" w:color="auto" w:fill="FFFFFF"/>
        </w:rPr>
      </w:pPr>
    </w:p>
    <w:p w14:paraId="41481FD5" w14:textId="278C4E91" w:rsidR="0070446B" w:rsidRPr="00131744" w:rsidRDefault="00674228" w:rsidP="0070446B">
      <w:pPr>
        <w:jc w:val="center"/>
        <w:rPr>
          <w:lang w:val="en-US"/>
        </w:rPr>
      </w:pPr>
      <w:r>
        <w:rPr>
          <w:color w:val="000000" w:themeColor="text1"/>
          <w:lang w:val="en-US"/>
        </w:rPr>
        <w:t xml:space="preserve">Гарын </w:t>
      </w:r>
      <w:proofErr w:type="spellStart"/>
      <w:r>
        <w:rPr>
          <w:color w:val="000000" w:themeColor="text1"/>
          <w:lang w:val="en-US"/>
        </w:rPr>
        <w:t>үсэг</w:t>
      </w:r>
      <w:proofErr w:type="spellEnd"/>
    </w:p>
    <w:p w14:paraId="06FA0107" w14:textId="77777777" w:rsidR="0070446B" w:rsidRDefault="0070446B" w:rsidP="0070446B"/>
    <w:p w14:paraId="40062A6E" w14:textId="77777777" w:rsidR="0070446B" w:rsidRDefault="0070446B" w:rsidP="0070446B"/>
    <w:p w14:paraId="4796A357" w14:textId="77777777" w:rsidR="0070446B" w:rsidRDefault="0070446B" w:rsidP="0070446B"/>
    <w:p w14:paraId="7713180B" w14:textId="2DFC518A" w:rsidR="0070446B" w:rsidRDefault="0070446B"/>
    <w:p w14:paraId="43D0EA7B" w14:textId="40C0583C" w:rsidR="0070446B" w:rsidRDefault="0070446B"/>
    <w:p w14:paraId="2E05D0B0" w14:textId="3023B014" w:rsidR="0070446B" w:rsidRDefault="0070446B"/>
    <w:p w14:paraId="6426B552" w14:textId="3C07049F" w:rsidR="0070446B" w:rsidRDefault="0070446B"/>
    <w:p w14:paraId="74492EEF" w14:textId="369A8B99" w:rsidR="0070446B" w:rsidRDefault="0070446B"/>
    <w:p w14:paraId="61EA4153" w14:textId="72D8F7B3" w:rsidR="0070446B" w:rsidRDefault="0070446B"/>
    <w:p w14:paraId="08A3731C" w14:textId="0183AE00" w:rsidR="0070446B" w:rsidRDefault="0070446B"/>
    <w:p w14:paraId="33B6EBA6" w14:textId="0B7B1B3F" w:rsidR="0070446B" w:rsidRDefault="0070446B"/>
    <w:p w14:paraId="0CD0F9FF" w14:textId="48136D03" w:rsidR="0070446B" w:rsidRDefault="0070446B"/>
    <w:p w14:paraId="2C49E538" w14:textId="29EB5E53" w:rsidR="0070446B" w:rsidRDefault="0070446B"/>
    <w:p w14:paraId="458E6CD8" w14:textId="03F27A62" w:rsidR="0070446B" w:rsidRDefault="0070446B"/>
    <w:p w14:paraId="084DA1E6" w14:textId="2548B30C" w:rsidR="0070446B" w:rsidRDefault="0070446B"/>
    <w:p w14:paraId="71099991" w14:textId="18553116" w:rsidR="0070446B" w:rsidRDefault="0070446B"/>
    <w:p w14:paraId="1748D191" w14:textId="5F9C6078" w:rsidR="0070446B" w:rsidRDefault="0070446B"/>
    <w:p w14:paraId="0D2DCFA9" w14:textId="318447BC" w:rsidR="0070446B" w:rsidRDefault="0070446B"/>
    <w:p w14:paraId="3AC0B9C2" w14:textId="0EA325BD" w:rsidR="0070446B" w:rsidRDefault="0070446B"/>
    <w:p w14:paraId="23EB8A78" w14:textId="1E2BEA06" w:rsidR="0070446B" w:rsidRDefault="0070446B"/>
    <w:p w14:paraId="15BDA626" w14:textId="279BBB99" w:rsidR="0070446B" w:rsidRDefault="0070446B"/>
    <w:p w14:paraId="1C78B47A" w14:textId="5DB06244" w:rsidR="0070446B" w:rsidRDefault="0070446B"/>
    <w:p w14:paraId="52B6C283" w14:textId="48510670" w:rsidR="0070446B" w:rsidRDefault="0070446B"/>
    <w:p w14:paraId="6770D146" w14:textId="6E195B6B" w:rsidR="0070446B" w:rsidRDefault="0070446B"/>
    <w:p w14:paraId="5DD514C6" w14:textId="528AE857" w:rsidR="0070446B" w:rsidRDefault="0070446B"/>
    <w:p w14:paraId="36002779" w14:textId="3EF72CF1" w:rsidR="0070446B" w:rsidRDefault="0070446B"/>
    <w:p w14:paraId="2B83E72E" w14:textId="65D4F076" w:rsidR="0070446B" w:rsidRDefault="0070446B"/>
    <w:p w14:paraId="3519BDCD" w14:textId="379340A2" w:rsidR="00891351" w:rsidRDefault="00891351"/>
    <w:p w14:paraId="2723548E" w14:textId="77777777" w:rsidR="00891351" w:rsidRDefault="00891351"/>
    <w:p w14:paraId="3FE60E36" w14:textId="77BC0BA6" w:rsidR="0070446B" w:rsidRDefault="0070446B"/>
    <w:p w14:paraId="0417DDF0" w14:textId="22A9F2C4" w:rsidR="0070446B" w:rsidRDefault="0070446B"/>
    <w:p w14:paraId="60548BF5" w14:textId="2F4F2A2E" w:rsidR="0070446B" w:rsidRDefault="00674228" w:rsidP="0070446B">
      <w:pPr>
        <w:spacing w:after="120"/>
        <w:ind w:firstLine="720"/>
        <w:jc w:val="center"/>
        <w:rPr>
          <w:b/>
          <w:bCs/>
          <w:lang w:val="en-US"/>
        </w:rPr>
      </w:pPr>
      <w:r>
        <w:rPr>
          <w:b/>
          <w:bCs/>
          <w:lang w:val="en-US"/>
        </w:rPr>
        <w:lastRenderedPageBreak/>
        <w:t xml:space="preserve">ДЭЛГЭРЭНГҮЙ </w:t>
      </w:r>
      <w:r w:rsidR="0070446B" w:rsidRPr="00891351">
        <w:rPr>
          <w:b/>
          <w:bCs/>
          <w:lang w:val="en-US"/>
        </w:rPr>
        <w:t>ТАНИЛЦУУЛГА</w:t>
      </w:r>
    </w:p>
    <w:p w14:paraId="7F7E228E" w14:textId="77777777" w:rsidR="00891351" w:rsidRPr="00891351" w:rsidRDefault="00891351" w:rsidP="0070446B">
      <w:pPr>
        <w:spacing w:after="120"/>
        <w:ind w:firstLine="720"/>
        <w:jc w:val="center"/>
        <w:rPr>
          <w:b/>
          <w:bCs/>
          <w:lang w:val="en-US"/>
        </w:rPr>
      </w:pPr>
    </w:p>
    <w:p w14:paraId="268A16BD" w14:textId="77777777" w:rsidR="0070446B" w:rsidRDefault="0070446B" w:rsidP="0070446B">
      <w:pPr>
        <w:spacing w:after="120" w:line="276" w:lineRule="auto"/>
        <w:ind w:left="6096"/>
        <w:jc w:val="both"/>
        <w:rPr>
          <w:lang w:val="en-US"/>
        </w:rPr>
      </w:pPr>
      <w:proofErr w:type="spellStart"/>
      <w:r>
        <w:rPr>
          <w:lang w:val="en-US"/>
        </w:rPr>
        <w:t>Өмгөөллийн</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хуульд</w:t>
      </w:r>
      <w:proofErr w:type="spellEnd"/>
      <w:r>
        <w:rPr>
          <w:lang w:val="en-US"/>
        </w:rPr>
        <w:t xml:space="preserve"> </w:t>
      </w:r>
      <w:proofErr w:type="spellStart"/>
      <w:r>
        <w:rPr>
          <w:lang w:val="en-US"/>
        </w:rPr>
        <w:t>өөрчлөлт</w:t>
      </w:r>
      <w:proofErr w:type="spellEnd"/>
      <w:r>
        <w:rPr>
          <w:lang w:val="en-US"/>
        </w:rPr>
        <w:t xml:space="preserve"> </w:t>
      </w:r>
      <w:proofErr w:type="spellStart"/>
      <w:r>
        <w:rPr>
          <w:lang w:val="en-US"/>
        </w:rPr>
        <w:t>оруулах</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хуулийн</w:t>
      </w:r>
      <w:proofErr w:type="spellEnd"/>
      <w:r>
        <w:rPr>
          <w:lang w:val="en-US"/>
        </w:rPr>
        <w:t xml:space="preserve"> </w:t>
      </w:r>
      <w:proofErr w:type="spellStart"/>
      <w:r>
        <w:rPr>
          <w:lang w:val="en-US"/>
        </w:rPr>
        <w:t>төслийн</w:t>
      </w:r>
      <w:proofErr w:type="spellEnd"/>
      <w:r>
        <w:rPr>
          <w:lang w:val="en-US"/>
        </w:rPr>
        <w:t xml:space="preserve"> </w:t>
      </w:r>
      <w:proofErr w:type="spellStart"/>
      <w:r>
        <w:rPr>
          <w:lang w:val="en-US"/>
        </w:rPr>
        <w:t>талаар</w:t>
      </w:r>
      <w:proofErr w:type="spellEnd"/>
    </w:p>
    <w:p w14:paraId="1A97173F" w14:textId="77777777" w:rsidR="0070446B" w:rsidRDefault="0070446B" w:rsidP="0070446B">
      <w:pPr>
        <w:pStyle w:val="NormalWeb"/>
        <w:shd w:val="clear" w:color="auto" w:fill="FFFFFF"/>
        <w:spacing w:after="120" w:line="300" w:lineRule="atLeast"/>
        <w:ind w:firstLine="720"/>
        <w:jc w:val="both"/>
        <w:rPr>
          <w:rFonts w:ascii="Arial" w:eastAsia="Times New Roman" w:hAnsi="Arial" w:cs="Arial"/>
          <w:color w:val="000000" w:themeColor="text1"/>
        </w:rPr>
      </w:pPr>
      <w:r w:rsidRPr="000538AA">
        <w:rPr>
          <w:rFonts w:ascii="Arial" w:hAnsi="Arial" w:cs="Arial"/>
          <w:color w:val="000000" w:themeColor="text1"/>
          <w:shd w:val="clear" w:color="auto" w:fill="FFFFFF"/>
        </w:rPr>
        <w:t>Өмгөөллийн тухай хуулийн 30 дугаар зүйлийн 30.2 дахь хэсэгт “</w:t>
      </w:r>
      <w:r w:rsidRPr="000538AA">
        <w:rPr>
          <w:rFonts w:ascii="Arial" w:eastAsia="Times New Roman" w:hAnsi="Arial" w:cs="Arial"/>
          <w:color w:val="000000" w:themeColor="text1"/>
        </w:rPr>
        <w:t xml:space="preserve">Гадаадын аль нэг улсад өмгөөллийн үйл ажиллагаа эрхлэх эрх авсан гадаад улсын болон Монгол Улсын харьяат өмгөөлөгч зөвхөн эрх олгосон улсын хууль тогтоомж болон олон улсын эрх зүйд хамаарах асуудлаар өмгөөллийн үйл ажиллагаа эрхэлнэ.” </w:t>
      </w:r>
      <w:r>
        <w:rPr>
          <w:rFonts w:ascii="Arial" w:eastAsia="Times New Roman" w:hAnsi="Arial" w:cs="Arial"/>
          <w:color w:val="000000" w:themeColor="text1"/>
        </w:rPr>
        <w:t>г</w:t>
      </w:r>
      <w:r w:rsidRPr="000538AA">
        <w:rPr>
          <w:rFonts w:ascii="Arial" w:eastAsia="Times New Roman" w:hAnsi="Arial" w:cs="Arial"/>
          <w:color w:val="000000" w:themeColor="text1"/>
        </w:rPr>
        <w:t>эж, мөн зүйлийн 30.3 дахь хэсэгт “Энэ хуулийн 30.2-т заасан өмгөөлөгч хууль зүйн асуудал эрхэлсэн төрийн захиргааны төв байгууллагаас баталсан журмын дагуу Өмгөөлөгчдийн Холбоонд бүртгүүлснээр Монгол Улсын нутаг дэвсгэрт өмгөөллийн үйл ажиллагаа эрхлэх эрхтэй болох бөгөөд хуульд тусгайлан зохицуулснаас бусад тохиолдолд энэ хуульд заасан ерөнхий нөхцөл, шаардлагын дагуу өмгөөллийн үйл ажиллагаа эрхэлнэ.”</w:t>
      </w:r>
      <w:r>
        <w:rPr>
          <w:rFonts w:ascii="Arial" w:eastAsia="Times New Roman" w:hAnsi="Arial" w:cs="Arial"/>
          <w:color w:val="000000" w:themeColor="text1"/>
        </w:rPr>
        <w:t xml:space="preserve"> гэж тус тус заасан болно.</w:t>
      </w:r>
    </w:p>
    <w:p w14:paraId="31638369" w14:textId="77777777" w:rsidR="0070446B" w:rsidRPr="000538AA" w:rsidRDefault="0070446B" w:rsidP="0070446B">
      <w:pPr>
        <w:pStyle w:val="NormalWeb"/>
        <w:shd w:val="clear" w:color="auto" w:fill="FFFFFF"/>
        <w:spacing w:after="0" w:line="300" w:lineRule="atLeast"/>
        <w:ind w:firstLine="720"/>
        <w:jc w:val="both"/>
        <w:rPr>
          <w:rFonts w:ascii="Arial" w:eastAsia="Times New Roman" w:hAnsi="Arial" w:cs="Arial"/>
          <w:color w:val="000000" w:themeColor="text1"/>
        </w:rPr>
      </w:pPr>
      <w:r>
        <w:rPr>
          <w:rFonts w:ascii="Arial" w:eastAsia="Times New Roman" w:hAnsi="Arial" w:cs="Arial"/>
          <w:color w:val="000000" w:themeColor="text1"/>
        </w:rPr>
        <w:t xml:space="preserve">Гэтэл </w:t>
      </w:r>
      <w:r w:rsidRPr="000538AA">
        <w:rPr>
          <w:rFonts w:ascii="Arial" w:hAnsi="Arial" w:cs="Arial"/>
        </w:rPr>
        <w:t xml:space="preserve">Хуульчийн эрх зүйн байдлын тухай хуулийн 36 дугаар зүйлийн 36.11 дэх хэсэг “36.11.Хуульчийн мэргэжлийн үйл ажиллагаа эрхлэх зөвшөөрлийг гадаад улсад авсан иргэн Монгол Улсад уг үйл ажиллагааг эрхлэхтэй холбоотой харилцааг хууль зүйн асуудал эрхэлсэн Засгийн газрын гишүүний баталсан журмаар зохицуулна.” </w:t>
      </w:r>
      <w:r>
        <w:rPr>
          <w:rFonts w:ascii="Arial" w:hAnsi="Arial" w:cs="Arial"/>
        </w:rPr>
        <w:t>г</w:t>
      </w:r>
      <w:r w:rsidRPr="000538AA">
        <w:rPr>
          <w:rFonts w:ascii="Arial" w:hAnsi="Arial" w:cs="Arial"/>
        </w:rPr>
        <w:t>эж</w:t>
      </w:r>
      <w:r>
        <w:rPr>
          <w:rFonts w:ascii="Arial" w:hAnsi="Arial" w:cs="Arial"/>
        </w:rPr>
        <w:t xml:space="preserve"> заасан журам батлах эрх олгосон заалтыг хүчингүй болгож журмаар зохицуулж байсан харилцааг хуульд тусгахаар төсөл боловсруулсантай холбоотойгоор Өмгөөллийн тухай хуулийн 30 дугаар зүйлийн 30.3 дахь хэсгийг дээрх өөрчлөлттэй уялдуулан өөрчлөн найруулахаар хуулийн төслийг боловсрууллаа. </w:t>
      </w:r>
    </w:p>
    <w:p w14:paraId="51B51D79" w14:textId="77777777" w:rsidR="0070446B" w:rsidRDefault="0070446B" w:rsidP="0070446B"/>
    <w:p w14:paraId="2C388BFE" w14:textId="77777777" w:rsidR="0070446B" w:rsidRDefault="0070446B" w:rsidP="0070446B"/>
    <w:p w14:paraId="105F4B5F" w14:textId="77777777" w:rsidR="0070446B" w:rsidRDefault="0070446B" w:rsidP="0070446B"/>
    <w:p w14:paraId="14AD8859" w14:textId="77777777" w:rsidR="0070446B" w:rsidRDefault="0070446B"/>
    <w:sectPr w:rsidR="0070446B" w:rsidSect="00891351">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6B"/>
    <w:rsid w:val="00674228"/>
    <w:rsid w:val="0070446B"/>
    <w:rsid w:val="0089135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B86F347"/>
  <w15:chartTrackingRefBased/>
  <w15:docId w15:val="{618CE9E9-7A5E-DD47-BC6E-802C753F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6B"/>
    <w:rPr>
      <w:rFonts w:ascii="Arial" w:hAnsi="Arial" w:cs="Arial"/>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46B"/>
    <w:pPr>
      <w:spacing w:after="150"/>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2024-05-13T06:27:00Z</dcterms:created>
  <dcterms:modified xsi:type="dcterms:W3CDTF">2024-05-13T10:19:00Z</dcterms:modified>
</cp:coreProperties>
</file>