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3881C" w14:textId="77777777" w:rsidR="00927A2B" w:rsidRPr="004232FF" w:rsidRDefault="00927A2B" w:rsidP="00927A2B">
      <w:pPr>
        <w:pStyle w:val="paragraph"/>
        <w:spacing w:before="0" w:beforeAutospacing="0" w:after="0" w:afterAutospacing="0" w:line="276" w:lineRule="auto"/>
        <w:jc w:val="right"/>
        <w:textAlignment w:val="baseline"/>
        <w:rPr>
          <w:rStyle w:val="normaltextrun"/>
          <w:rFonts w:ascii="Arial" w:hAnsi="Arial" w:cs="Arial"/>
          <w:bCs/>
          <w:color w:val="000000"/>
          <w:lang w:val="mn-MN"/>
        </w:rPr>
      </w:pPr>
      <w:r w:rsidRPr="004232FF">
        <w:rPr>
          <w:rStyle w:val="normaltextrun"/>
          <w:rFonts w:ascii="Arial" w:hAnsi="Arial" w:cs="Arial"/>
          <w:bCs/>
          <w:color w:val="000000"/>
          <w:lang w:val="mn-MN"/>
        </w:rPr>
        <w:t>Төсөл</w:t>
      </w:r>
    </w:p>
    <w:p w14:paraId="3C098698" w14:textId="77777777" w:rsidR="00927A2B" w:rsidRPr="004232FF" w:rsidRDefault="00927A2B" w:rsidP="00A96A3F">
      <w:pPr>
        <w:pStyle w:val="paragraph"/>
        <w:spacing w:before="0" w:beforeAutospacing="0" w:after="0" w:afterAutospacing="0" w:line="276" w:lineRule="auto"/>
        <w:textAlignment w:val="baseline"/>
        <w:rPr>
          <w:rStyle w:val="normaltextrun"/>
          <w:rFonts w:ascii="Arial" w:hAnsi="Arial" w:cs="Arial"/>
          <w:b/>
          <w:color w:val="000000"/>
          <w:lang w:val="mn-MN"/>
        </w:rPr>
      </w:pPr>
    </w:p>
    <w:p w14:paraId="547D48B0" w14:textId="77777777" w:rsidR="00927A2B" w:rsidRPr="004232FF" w:rsidRDefault="00927A2B" w:rsidP="00927A2B">
      <w:pPr>
        <w:pStyle w:val="paragraph"/>
        <w:spacing w:before="0" w:beforeAutospacing="0" w:after="0" w:afterAutospacing="0" w:line="276" w:lineRule="auto"/>
        <w:jc w:val="center"/>
        <w:textAlignment w:val="baseline"/>
        <w:rPr>
          <w:rFonts w:ascii="Arial" w:hAnsi="Arial" w:cs="Arial"/>
          <w:color w:val="000000"/>
          <w:lang w:val="mn-MN"/>
        </w:rPr>
      </w:pPr>
      <w:r w:rsidRPr="004232FF">
        <w:rPr>
          <w:rStyle w:val="normaltextrun"/>
          <w:rFonts w:ascii="Arial" w:hAnsi="Arial" w:cs="Arial"/>
          <w:b/>
          <w:color w:val="000000"/>
          <w:lang w:val="mn-MN"/>
        </w:rPr>
        <w:t>МОНГОЛ УЛСЫН ХУУЛЬ</w:t>
      </w:r>
      <w:r w:rsidRPr="004232FF">
        <w:rPr>
          <w:rStyle w:val="normaltextrun"/>
          <w:rFonts w:ascii="Arial" w:hAnsi="Arial" w:cs="Arial"/>
          <w:color w:val="000000"/>
          <w:lang w:val="mn-MN"/>
        </w:rPr>
        <w:t> </w:t>
      </w:r>
      <w:r w:rsidRPr="004232FF">
        <w:rPr>
          <w:rStyle w:val="eop"/>
          <w:rFonts w:ascii="Arial" w:hAnsi="Arial" w:cs="Arial"/>
          <w:color w:val="000000"/>
          <w:lang w:val="mn-MN"/>
        </w:rPr>
        <w:t> </w:t>
      </w:r>
    </w:p>
    <w:p w14:paraId="655A6F1D" w14:textId="77777777" w:rsidR="00927A2B" w:rsidRPr="004232FF" w:rsidRDefault="00927A2B" w:rsidP="00927A2B">
      <w:pPr>
        <w:pStyle w:val="paragraph"/>
        <w:spacing w:before="0" w:beforeAutospacing="0" w:after="0" w:afterAutospacing="0" w:line="276" w:lineRule="auto"/>
        <w:jc w:val="center"/>
        <w:textAlignment w:val="baseline"/>
        <w:rPr>
          <w:rFonts w:ascii="Arial" w:hAnsi="Arial" w:cs="Arial"/>
          <w:color w:val="000000"/>
          <w:lang w:val="mn-MN"/>
        </w:rPr>
      </w:pPr>
    </w:p>
    <w:p w14:paraId="596589F2" w14:textId="77777777" w:rsidR="00927A2B" w:rsidRPr="004232FF" w:rsidRDefault="00927A2B" w:rsidP="00927A2B">
      <w:pPr>
        <w:rPr>
          <w:rFonts w:ascii="Arial" w:hAnsi="Arial" w:cs="Arial"/>
          <w:color w:val="000000"/>
          <w:lang w:val="mn-MN"/>
        </w:rPr>
      </w:pPr>
      <w:r w:rsidRPr="004232FF">
        <w:rPr>
          <w:rFonts w:ascii="Arial" w:hAnsi="Arial" w:cs="Arial"/>
          <w:color w:val="000000"/>
          <w:lang w:val="mn-MN"/>
        </w:rPr>
        <w:t xml:space="preserve">2024 оны ... дугаар </w:t>
      </w:r>
      <w:r w:rsidRPr="004232FF">
        <w:rPr>
          <w:color w:val="000000"/>
          <w:lang w:val="mn-MN"/>
        </w:rPr>
        <w:tab/>
      </w:r>
      <w:r w:rsidRPr="004232FF">
        <w:rPr>
          <w:color w:val="000000"/>
          <w:lang w:val="mn-MN"/>
        </w:rPr>
        <w:tab/>
      </w:r>
      <w:r w:rsidRPr="004232FF">
        <w:rPr>
          <w:color w:val="000000"/>
          <w:lang w:val="mn-MN"/>
        </w:rPr>
        <w:tab/>
      </w:r>
      <w:r w:rsidRPr="004232FF">
        <w:rPr>
          <w:color w:val="000000"/>
          <w:lang w:val="mn-MN"/>
        </w:rPr>
        <w:tab/>
      </w:r>
      <w:r w:rsidRPr="004232FF">
        <w:rPr>
          <w:color w:val="000000"/>
          <w:lang w:val="mn-MN"/>
        </w:rPr>
        <w:tab/>
      </w:r>
      <w:r w:rsidRPr="004232FF">
        <w:rPr>
          <w:color w:val="000000"/>
          <w:lang w:val="mn-MN"/>
        </w:rPr>
        <w:tab/>
      </w:r>
      <w:r w:rsidRPr="004232FF">
        <w:rPr>
          <w:color w:val="000000"/>
          <w:lang w:val="mn-MN"/>
        </w:rPr>
        <w:tab/>
      </w:r>
      <w:r w:rsidR="001939C9">
        <w:rPr>
          <w:color w:val="000000"/>
          <w:lang w:val="mn-MN"/>
        </w:rPr>
        <w:t xml:space="preserve">               </w:t>
      </w:r>
      <w:r w:rsidRPr="004232FF">
        <w:rPr>
          <w:color w:val="000000"/>
          <w:lang w:val="mn-MN"/>
        </w:rPr>
        <w:t xml:space="preserve">     </w:t>
      </w:r>
      <w:r w:rsidRPr="004232FF">
        <w:rPr>
          <w:rFonts w:ascii="Arial" w:hAnsi="Arial" w:cs="Arial"/>
          <w:color w:val="000000"/>
          <w:lang w:val="mn-MN"/>
        </w:rPr>
        <w:t>Улаанбаатар</w:t>
      </w:r>
    </w:p>
    <w:p w14:paraId="2769DDA9" w14:textId="77777777" w:rsidR="00927A2B" w:rsidRPr="004232FF" w:rsidRDefault="00927A2B" w:rsidP="00927A2B">
      <w:pPr>
        <w:rPr>
          <w:rStyle w:val="normaltextrun"/>
          <w:rFonts w:ascii="Arial" w:hAnsi="Arial" w:cs="Arial"/>
          <w:color w:val="000000"/>
          <w:lang w:val="mn-MN"/>
        </w:rPr>
      </w:pPr>
      <w:r w:rsidRPr="004232FF">
        <w:rPr>
          <w:rFonts w:ascii="Arial" w:hAnsi="Arial" w:cs="Arial"/>
          <w:color w:val="000000"/>
          <w:lang w:val="mn-MN"/>
        </w:rPr>
        <w:t xml:space="preserve">сарын ... -ны өдөр                                               </w:t>
      </w:r>
      <w:r w:rsidRPr="004232FF">
        <w:rPr>
          <w:color w:val="000000"/>
          <w:lang w:val="mn-MN"/>
        </w:rPr>
        <w:tab/>
      </w:r>
      <w:r w:rsidRPr="004232FF">
        <w:rPr>
          <w:color w:val="000000"/>
          <w:lang w:val="mn-MN"/>
        </w:rPr>
        <w:tab/>
      </w:r>
      <w:r w:rsidRPr="004232FF">
        <w:rPr>
          <w:color w:val="000000"/>
          <w:lang w:val="mn-MN"/>
        </w:rPr>
        <w:tab/>
      </w:r>
      <w:r w:rsidRPr="004232FF">
        <w:rPr>
          <w:color w:val="000000"/>
          <w:lang w:val="mn-MN"/>
        </w:rPr>
        <w:tab/>
      </w:r>
      <w:r w:rsidR="001939C9">
        <w:rPr>
          <w:color w:val="000000"/>
          <w:lang w:val="mn-MN"/>
        </w:rPr>
        <w:t xml:space="preserve">               </w:t>
      </w:r>
      <w:r w:rsidRPr="004232FF">
        <w:rPr>
          <w:color w:val="000000"/>
          <w:lang w:val="mn-MN"/>
        </w:rPr>
        <w:t xml:space="preserve"> </w:t>
      </w:r>
      <w:r w:rsidRPr="004232FF">
        <w:rPr>
          <w:rFonts w:ascii="Arial" w:hAnsi="Arial" w:cs="Arial"/>
          <w:color w:val="000000"/>
          <w:lang w:val="mn-MN"/>
        </w:rPr>
        <w:t>хот</w:t>
      </w:r>
      <w:r w:rsidRPr="004232FF">
        <w:rPr>
          <w:rStyle w:val="normaltextrun"/>
          <w:rFonts w:ascii="Arial" w:hAnsi="Arial" w:cs="Arial"/>
          <w:color w:val="000000"/>
          <w:lang w:val="mn-MN"/>
        </w:rPr>
        <w:t> </w:t>
      </w:r>
    </w:p>
    <w:p w14:paraId="23696095" w14:textId="77777777" w:rsidR="00927A2B" w:rsidRPr="004232FF" w:rsidRDefault="00927A2B" w:rsidP="00927A2B">
      <w:pPr>
        <w:rPr>
          <w:rStyle w:val="normaltextrun"/>
          <w:rFonts w:ascii="Arial" w:hAnsi="Arial" w:cs="Arial"/>
          <w:color w:val="000000"/>
          <w:lang w:val="mn-MN"/>
        </w:rPr>
      </w:pPr>
    </w:p>
    <w:p w14:paraId="1CAAF2D9" w14:textId="77777777" w:rsidR="00927A2B" w:rsidRDefault="00927A2B" w:rsidP="00927A2B">
      <w:pPr>
        <w:pStyle w:val="Heading1"/>
      </w:pPr>
      <w:r>
        <w:t xml:space="preserve">МАЛ ХУЛГАЙЛАХ ГЭМТ ХЭРЭГТЭЙ ТЭМЦЭХ, </w:t>
      </w:r>
    </w:p>
    <w:p w14:paraId="65332394" w14:textId="77777777" w:rsidR="00D97935" w:rsidRDefault="00927A2B" w:rsidP="00927A2B">
      <w:pPr>
        <w:pStyle w:val="Heading1"/>
      </w:pPr>
      <w:r>
        <w:t>УРЬДЧИЛАН СЭРГИЙЛЭХ</w:t>
      </w:r>
      <w:r w:rsidRPr="000960A3">
        <w:t xml:space="preserve"> ТУХАЙ ХУУЛЬД</w:t>
      </w:r>
      <w:r>
        <w:t xml:space="preserve"> </w:t>
      </w:r>
    </w:p>
    <w:p w14:paraId="75E8E02B" w14:textId="77777777" w:rsidR="00927A2B" w:rsidRPr="000960A3" w:rsidRDefault="00927A2B" w:rsidP="00D97935">
      <w:pPr>
        <w:pStyle w:val="Heading1"/>
      </w:pPr>
      <w:r>
        <w:t xml:space="preserve">НЭМЭЛТ, </w:t>
      </w:r>
      <w:r w:rsidRPr="000960A3">
        <w:t>ӨӨРЧЛӨЛТ ОРУУЛАХ ТУХАЙ</w:t>
      </w:r>
    </w:p>
    <w:p w14:paraId="01ECD80C" w14:textId="77777777" w:rsidR="00927A2B" w:rsidRPr="000960A3" w:rsidRDefault="00927A2B" w:rsidP="00927A2B">
      <w:pPr>
        <w:jc w:val="center"/>
        <w:rPr>
          <w:rFonts w:ascii="Arial" w:eastAsia="Arial" w:hAnsi="Arial" w:cs="Arial"/>
          <w:b/>
          <w:lang w:val="mn-MN"/>
        </w:rPr>
      </w:pPr>
    </w:p>
    <w:p w14:paraId="1BF52737" w14:textId="6FE4B97D" w:rsidR="00D97935" w:rsidRPr="00197C7C" w:rsidRDefault="00D97935" w:rsidP="00197C7C">
      <w:pPr>
        <w:spacing w:after="120"/>
        <w:ind w:firstLine="720"/>
        <w:jc w:val="both"/>
        <w:rPr>
          <w:rFonts w:ascii="Arial" w:eastAsia="Arial" w:hAnsi="Arial" w:cs="Arial"/>
        </w:rPr>
      </w:pPr>
      <w:r>
        <w:rPr>
          <w:rFonts w:ascii="Arial" w:eastAsia="Arial" w:hAnsi="Arial" w:cs="Arial"/>
          <w:b/>
          <w:lang w:val="mn-MN"/>
        </w:rPr>
        <w:t>1 дүгээр зүйл.</w:t>
      </w:r>
      <w:r w:rsidRPr="00CE445D">
        <w:rPr>
          <w:rFonts w:ascii="Arial" w:eastAsia="Arial" w:hAnsi="Arial" w:cs="Arial"/>
          <w:bCs/>
          <w:lang w:val="mn-MN"/>
        </w:rPr>
        <w:t xml:space="preserve">Мал хулгайлах гэмт хэрэгтэй тэмцэх, урьдчилан сэргийлэх </w:t>
      </w:r>
      <w:r w:rsidRPr="00CE445D">
        <w:rPr>
          <w:rFonts w:ascii="Arial" w:eastAsia="Arial" w:hAnsi="Arial" w:cs="Arial"/>
          <w:lang w:val="mn-MN"/>
        </w:rPr>
        <w:t>тухай хуулийн 11 дүгээр зүйл</w:t>
      </w:r>
      <w:r w:rsidR="00DA13E3">
        <w:rPr>
          <w:rFonts w:ascii="Arial" w:eastAsia="Arial" w:hAnsi="Arial" w:cs="Arial"/>
          <w:lang w:val="mn-MN"/>
        </w:rPr>
        <w:t>д</w:t>
      </w:r>
      <w:r>
        <w:rPr>
          <w:rFonts w:ascii="Arial" w:eastAsia="Arial" w:hAnsi="Arial" w:cs="Arial"/>
          <w:lang w:val="mn-MN"/>
        </w:rPr>
        <w:t xml:space="preserve"> д</w:t>
      </w:r>
      <w:r w:rsidR="00DA13E3">
        <w:rPr>
          <w:rFonts w:ascii="Arial" w:eastAsia="Arial" w:hAnsi="Arial" w:cs="Arial"/>
          <w:lang w:val="mn-MN"/>
        </w:rPr>
        <w:t>о</w:t>
      </w:r>
      <w:r>
        <w:rPr>
          <w:rFonts w:ascii="Arial" w:eastAsia="Arial" w:hAnsi="Arial" w:cs="Arial"/>
          <w:lang w:val="mn-MN"/>
        </w:rPr>
        <w:t xml:space="preserve">ор дурдсан агуулгатай </w:t>
      </w:r>
      <w:r w:rsidR="00197C7C">
        <w:rPr>
          <w:rFonts w:ascii="Arial" w:eastAsia="Arial" w:hAnsi="Arial" w:cs="Arial"/>
          <w:lang w:val="mn-MN"/>
        </w:rPr>
        <w:t>11.6, 11.7, 11.8, 11.9 дэх</w:t>
      </w:r>
      <w:r>
        <w:rPr>
          <w:rFonts w:ascii="Arial" w:eastAsia="Arial" w:hAnsi="Arial" w:cs="Arial"/>
          <w:lang w:val="mn-MN"/>
        </w:rPr>
        <w:t xml:space="preserve"> хэсэг нэмсүгэй</w:t>
      </w:r>
      <w:r>
        <w:rPr>
          <w:rFonts w:ascii="Arial" w:eastAsia="Arial" w:hAnsi="Arial" w:cs="Arial"/>
        </w:rPr>
        <w:t>:</w:t>
      </w:r>
    </w:p>
    <w:p w14:paraId="26EE1869" w14:textId="77777777" w:rsidR="00D97935" w:rsidRPr="00972AAA" w:rsidRDefault="00D97935" w:rsidP="00D97935">
      <w:pPr>
        <w:pStyle w:val="NormalWeb"/>
        <w:spacing w:before="0" w:beforeAutospacing="0" w:after="120" w:afterAutospacing="0"/>
        <w:ind w:firstLine="720"/>
        <w:jc w:val="both"/>
        <w:rPr>
          <w:rFonts w:ascii="Arial" w:hAnsi="Arial" w:cs="Arial"/>
          <w:lang w:val="en-US"/>
        </w:rPr>
      </w:pPr>
      <w:r>
        <w:rPr>
          <w:rFonts w:ascii="Arial" w:hAnsi="Arial" w:cs="Arial"/>
          <w:lang w:val="en-US"/>
        </w:rPr>
        <w:t>“</w:t>
      </w:r>
      <w:r>
        <w:rPr>
          <w:rFonts w:ascii="Arial" w:hAnsi="Arial" w:cs="Arial"/>
          <w:lang w:val="mn-MN"/>
        </w:rPr>
        <w:t>11.</w:t>
      </w:r>
      <w:proofErr w:type="gramStart"/>
      <w:r>
        <w:rPr>
          <w:rFonts w:ascii="Arial" w:hAnsi="Arial" w:cs="Arial"/>
          <w:lang w:val="mn-MN"/>
        </w:rPr>
        <w:t>6.а</w:t>
      </w:r>
      <w:r w:rsidRPr="00CE445D">
        <w:rPr>
          <w:rFonts w:ascii="Arial" w:hAnsi="Arial" w:cs="Arial"/>
        </w:rPr>
        <w:t>лдуул</w:t>
      </w:r>
      <w:proofErr w:type="gramEnd"/>
      <w:r w:rsidRPr="00CE445D">
        <w:rPr>
          <w:rFonts w:ascii="Arial" w:hAnsi="Arial" w:cs="Arial"/>
        </w:rPr>
        <w:t xml:space="preserve"> малыг </w:t>
      </w:r>
      <w:r>
        <w:rPr>
          <w:rFonts w:ascii="Arial" w:eastAsia="Arial" w:hAnsi="Arial" w:cs="Arial"/>
          <w:lang w:val="mn-MN"/>
        </w:rPr>
        <w:t>сум, дүүргийн хөдөө аж ахуйн тасагт</w:t>
      </w:r>
      <w:r w:rsidRPr="00CE445D">
        <w:rPr>
          <w:rFonts w:ascii="Arial" w:hAnsi="Arial" w:cs="Arial"/>
        </w:rPr>
        <w:t xml:space="preserve"> бүртгүүлсэн өдрөөс хойш 1 жил өнгөрсөн боловч уг малын эзэн олдоогүй бол Иргэний хуулийн 117.2-т заасн</w:t>
      </w:r>
      <w:r>
        <w:rPr>
          <w:rFonts w:ascii="Arial" w:hAnsi="Arial" w:cs="Arial"/>
        </w:rPr>
        <w:t xml:space="preserve">ы дагуу </w:t>
      </w:r>
      <w:r w:rsidRPr="00CE445D">
        <w:rPr>
          <w:rFonts w:ascii="Arial" w:hAnsi="Arial" w:cs="Arial"/>
        </w:rPr>
        <w:t>олсон этгээдийн өмчлөлд, уг этгээд татгалзвал орон нутгийн өмчлөлд шилжүүлнэ</w:t>
      </w:r>
      <w:r>
        <w:rPr>
          <w:rFonts w:ascii="Arial" w:hAnsi="Arial" w:cs="Arial"/>
          <w:lang w:val="en-US"/>
        </w:rPr>
        <w:t>.</w:t>
      </w:r>
    </w:p>
    <w:p w14:paraId="172B4D2A" w14:textId="77777777" w:rsidR="00D97935" w:rsidRDefault="00D97935" w:rsidP="00D97935">
      <w:pPr>
        <w:pStyle w:val="NormalWeb"/>
        <w:spacing w:before="0" w:beforeAutospacing="0" w:after="120" w:afterAutospacing="0"/>
        <w:ind w:firstLine="720"/>
        <w:jc w:val="both"/>
        <w:rPr>
          <w:rFonts w:ascii="Arial" w:hAnsi="Arial" w:cs="Arial"/>
          <w:lang w:val="en-US"/>
        </w:rPr>
      </w:pPr>
      <w:r>
        <w:rPr>
          <w:rFonts w:ascii="Arial" w:hAnsi="Arial" w:cs="Arial"/>
          <w:lang w:val="mn-MN"/>
        </w:rPr>
        <w:t>11.7.а</w:t>
      </w:r>
      <w:r w:rsidRPr="00CE445D">
        <w:rPr>
          <w:rFonts w:ascii="Arial" w:hAnsi="Arial" w:cs="Arial"/>
        </w:rPr>
        <w:t xml:space="preserve">лдуул болон хулгайлагдсан малын мэдээллийг </w:t>
      </w:r>
      <w:r>
        <w:rPr>
          <w:rFonts w:ascii="Arial" w:hAnsi="Arial" w:cs="Arial"/>
        </w:rPr>
        <w:t xml:space="preserve">энэ хуулийн </w:t>
      </w:r>
      <w:r w:rsidRPr="00CE445D">
        <w:rPr>
          <w:rFonts w:ascii="Arial" w:hAnsi="Arial" w:cs="Arial"/>
        </w:rPr>
        <w:t>15.1</w:t>
      </w:r>
      <w:r>
        <w:rPr>
          <w:rFonts w:ascii="Arial" w:hAnsi="Arial" w:cs="Arial"/>
        </w:rPr>
        <w:t>-д</w:t>
      </w:r>
      <w:r w:rsidRPr="00CE445D">
        <w:rPr>
          <w:rFonts w:ascii="Arial" w:hAnsi="Arial" w:cs="Arial"/>
        </w:rPr>
        <w:t xml:space="preserve"> заасны дагуу цагдаагийн байгууллага худалдан авч болно</w:t>
      </w:r>
      <w:r>
        <w:rPr>
          <w:rFonts w:ascii="Arial" w:hAnsi="Arial" w:cs="Arial"/>
          <w:lang w:val="en-US"/>
        </w:rPr>
        <w:t>.</w:t>
      </w:r>
    </w:p>
    <w:p w14:paraId="733BEFA3" w14:textId="77777777" w:rsidR="00D97935" w:rsidRPr="00732BE5" w:rsidRDefault="00D97935" w:rsidP="00D97935">
      <w:pPr>
        <w:pStyle w:val="NormalWeb"/>
        <w:spacing w:before="0" w:beforeAutospacing="0" w:after="120" w:afterAutospacing="0"/>
        <w:ind w:firstLine="720"/>
        <w:jc w:val="both"/>
        <w:rPr>
          <w:rFonts w:ascii="Arial" w:eastAsia="Arial" w:hAnsi="Arial" w:cs="Arial"/>
          <w:lang w:val="en-US"/>
        </w:rPr>
      </w:pPr>
      <w:r>
        <w:rPr>
          <w:rFonts w:ascii="Arial" w:hAnsi="Arial" w:cs="Arial"/>
          <w:lang w:val="mn-MN"/>
        </w:rPr>
        <w:t>11.8.цагдаагийн байгууллага и</w:t>
      </w:r>
      <w:r w:rsidRPr="00CE445D">
        <w:rPr>
          <w:rFonts w:ascii="Arial" w:hAnsi="Arial" w:cs="Arial"/>
        </w:rPr>
        <w:t>ргэн, аж ахуйн нэгж, байгууллага, төрийн бус байгууллага өөрсдийн зардлаар зарлан мэдээлэх ажлыг зохион байгуул</w:t>
      </w:r>
      <w:r>
        <w:rPr>
          <w:rFonts w:ascii="Arial" w:hAnsi="Arial" w:cs="Arial"/>
          <w:lang w:val="mn-MN"/>
        </w:rPr>
        <w:t>ахад мэргэжил, арга зүйн дэмжлэг үзүүлнэ</w:t>
      </w:r>
      <w:r>
        <w:rPr>
          <w:rFonts w:ascii="Arial" w:hAnsi="Arial" w:cs="Arial"/>
          <w:lang w:val="en-US"/>
        </w:rPr>
        <w:t>.</w:t>
      </w:r>
    </w:p>
    <w:p w14:paraId="5D6546EF" w14:textId="77777777" w:rsidR="00D97935" w:rsidRPr="00D97935" w:rsidRDefault="00D97935" w:rsidP="00D97935">
      <w:pPr>
        <w:pStyle w:val="NormalWeb"/>
        <w:spacing w:before="0" w:beforeAutospacing="0" w:after="120" w:afterAutospacing="0"/>
        <w:ind w:firstLine="720"/>
        <w:jc w:val="both"/>
        <w:rPr>
          <w:rFonts w:ascii="Arial" w:hAnsi="Arial" w:cs="Arial"/>
          <w:lang w:val="en-US"/>
        </w:rPr>
      </w:pPr>
      <w:r>
        <w:rPr>
          <w:rFonts w:ascii="Arial" w:hAnsi="Arial" w:cs="Arial"/>
          <w:lang w:val="mn-MN"/>
        </w:rPr>
        <w:t xml:space="preserve">11.9.цагдаагийн байгууллага </w:t>
      </w:r>
      <w:r w:rsidRPr="00CE445D">
        <w:rPr>
          <w:rFonts w:ascii="Arial" w:hAnsi="Arial" w:cs="Arial"/>
        </w:rPr>
        <w:t xml:space="preserve">алдуул болон хулгайлагдсан малын мэдээг жил бүрийн мал тооллогын улсын дүн гарсны дараа хууль зүйн асуудал хариуцсан төрийн захиргааны төв байгууллагад </w:t>
      </w:r>
      <w:proofErr w:type="spellStart"/>
      <w:r>
        <w:rPr>
          <w:rFonts w:ascii="Arial" w:hAnsi="Arial" w:cs="Arial"/>
          <w:lang w:val="en-US"/>
        </w:rPr>
        <w:t>хүргүүлнэ</w:t>
      </w:r>
      <w:proofErr w:type="spellEnd"/>
      <w:r>
        <w:rPr>
          <w:rFonts w:ascii="Arial" w:hAnsi="Arial" w:cs="Arial"/>
          <w:lang w:val="en-US"/>
        </w:rPr>
        <w:t>.</w:t>
      </w:r>
      <w:r w:rsidRPr="00CE445D">
        <w:rPr>
          <w:rFonts w:ascii="Arial" w:eastAsia="Arial" w:hAnsi="Arial" w:cs="Arial"/>
          <w:lang w:val="mn-MN"/>
        </w:rPr>
        <w:t>”</w:t>
      </w:r>
    </w:p>
    <w:p w14:paraId="0BABDC1E" w14:textId="47CC1E64" w:rsidR="00927A2B" w:rsidRPr="00DA13E3" w:rsidRDefault="00D97935" w:rsidP="00DA13E3">
      <w:pPr>
        <w:spacing w:after="120"/>
        <w:ind w:firstLine="720"/>
        <w:jc w:val="both"/>
        <w:rPr>
          <w:rFonts w:ascii="Arial" w:eastAsia="Arial" w:hAnsi="Arial" w:cs="Arial"/>
          <w:lang w:val="mn-MN"/>
        </w:rPr>
      </w:pPr>
      <w:r>
        <w:rPr>
          <w:rFonts w:ascii="Arial" w:eastAsia="Arial" w:hAnsi="Arial" w:cs="Arial"/>
          <w:b/>
          <w:lang w:val="mn-MN"/>
        </w:rPr>
        <w:t>2</w:t>
      </w:r>
      <w:r w:rsidR="00927A2B" w:rsidRPr="000960A3">
        <w:rPr>
          <w:rFonts w:ascii="Arial" w:eastAsia="Arial" w:hAnsi="Arial" w:cs="Arial"/>
          <w:b/>
          <w:lang w:val="mn-MN"/>
        </w:rPr>
        <w:t xml:space="preserve"> д</w:t>
      </w:r>
      <w:r>
        <w:rPr>
          <w:rFonts w:ascii="Arial" w:eastAsia="Arial" w:hAnsi="Arial" w:cs="Arial"/>
          <w:b/>
          <w:lang w:val="mn-MN"/>
        </w:rPr>
        <w:t>угаа</w:t>
      </w:r>
      <w:r w:rsidR="00927A2B" w:rsidRPr="000960A3">
        <w:rPr>
          <w:rFonts w:ascii="Arial" w:eastAsia="Arial" w:hAnsi="Arial" w:cs="Arial"/>
          <w:b/>
          <w:lang w:val="mn-MN"/>
        </w:rPr>
        <w:t>р зүйл.</w:t>
      </w:r>
      <w:r w:rsidR="00927A2B" w:rsidRPr="00CE445D">
        <w:rPr>
          <w:rFonts w:ascii="Arial" w:eastAsia="Arial" w:hAnsi="Arial" w:cs="Arial"/>
          <w:bCs/>
          <w:lang w:val="mn-MN"/>
        </w:rPr>
        <w:t xml:space="preserve">Мал хулгайлах гэмт хэрэгтэй тэмцэх, урьдчилан сэргийлэх </w:t>
      </w:r>
      <w:r w:rsidR="00927A2B" w:rsidRPr="00CE445D">
        <w:rPr>
          <w:rFonts w:ascii="Arial" w:eastAsia="Arial" w:hAnsi="Arial" w:cs="Arial"/>
          <w:lang w:val="mn-MN"/>
        </w:rPr>
        <w:t>тухай хуулийн 11 дүгээр зүйлийн 11.4</w:t>
      </w:r>
      <w:r>
        <w:rPr>
          <w:rFonts w:ascii="Arial" w:eastAsia="Arial" w:hAnsi="Arial" w:cs="Arial"/>
          <w:lang w:val="mn-MN"/>
        </w:rPr>
        <w:t>, 11.5 дахь</w:t>
      </w:r>
      <w:r w:rsidR="00927A2B" w:rsidRPr="00CE445D">
        <w:rPr>
          <w:rFonts w:ascii="Arial" w:eastAsia="Arial" w:hAnsi="Arial" w:cs="Arial"/>
          <w:lang w:val="mn-MN"/>
        </w:rPr>
        <w:t xml:space="preserve"> хэсгий</w:t>
      </w:r>
      <w:r w:rsidR="00927A2B">
        <w:rPr>
          <w:rFonts w:ascii="Arial" w:eastAsia="Arial" w:hAnsi="Arial" w:cs="Arial"/>
          <w:lang w:val="mn-MN"/>
        </w:rPr>
        <w:t>г д</w:t>
      </w:r>
      <w:r w:rsidR="00DA13E3">
        <w:rPr>
          <w:rFonts w:ascii="Arial" w:eastAsia="Arial" w:hAnsi="Arial" w:cs="Arial"/>
          <w:lang w:val="mn-MN"/>
        </w:rPr>
        <w:t>о</w:t>
      </w:r>
      <w:r w:rsidR="00927A2B">
        <w:rPr>
          <w:rFonts w:ascii="Arial" w:eastAsia="Arial" w:hAnsi="Arial" w:cs="Arial"/>
          <w:lang w:val="mn-MN"/>
        </w:rPr>
        <w:t>ор дурдсанаар өөрчлөн найруулсугай</w:t>
      </w:r>
      <w:r w:rsidR="00F94608">
        <w:rPr>
          <w:rFonts w:ascii="Arial" w:eastAsia="Arial" w:hAnsi="Arial" w:cs="Arial"/>
          <w:lang w:val="mn-MN"/>
        </w:rPr>
        <w:t>:</w:t>
      </w:r>
    </w:p>
    <w:p w14:paraId="5B282B1C" w14:textId="77777777" w:rsidR="00927A2B" w:rsidRDefault="00927A2B" w:rsidP="00927A2B">
      <w:pPr>
        <w:spacing w:after="120"/>
        <w:ind w:firstLine="720"/>
        <w:jc w:val="both"/>
        <w:rPr>
          <w:rFonts w:ascii="Arial" w:eastAsia="Arial" w:hAnsi="Arial" w:cs="Arial"/>
          <w:lang w:val="mn-MN"/>
        </w:rPr>
      </w:pPr>
      <w:r w:rsidRPr="00CE445D">
        <w:rPr>
          <w:rFonts w:ascii="Arial" w:eastAsia="Arial" w:hAnsi="Arial" w:cs="Arial"/>
          <w:lang w:val="mn-MN"/>
        </w:rPr>
        <w:t xml:space="preserve"> “</w:t>
      </w:r>
      <w:r>
        <w:rPr>
          <w:rFonts w:ascii="Arial" w:eastAsia="Arial" w:hAnsi="Arial" w:cs="Arial"/>
          <w:lang w:val="mn-MN"/>
        </w:rPr>
        <w:t>11.4.</w:t>
      </w:r>
      <w:proofErr w:type="spellStart"/>
      <w:r w:rsidRPr="00CE445D">
        <w:rPr>
          <w:rFonts w:ascii="Arial" w:hAnsi="Arial" w:cs="Arial"/>
        </w:rPr>
        <w:t>Алдуул</w:t>
      </w:r>
      <w:proofErr w:type="spellEnd"/>
      <w:r w:rsidRPr="00CE445D">
        <w:rPr>
          <w:rFonts w:ascii="Arial" w:hAnsi="Arial" w:cs="Arial"/>
        </w:rPr>
        <w:t xml:space="preserve"> </w:t>
      </w:r>
      <w:proofErr w:type="spellStart"/>
      <w:r w:rsidRPr="00CE445D">
        <w:rPr>
          <w:rFonts w:ascii="Arial" w:hAnsi="Arial" w:cs="Arial"/>
        </w:rPr>
        <w:t>болон</w:t>
      </w:r>
      <w:proofErr w:type="spellEnd"/>
      <w:r w:rsidRPr="00CE445D">
        <w:rPr>
          <w:rFonts w:ascii="Arial" w:hAnsi="Arial" w:cs="Arial"/>
        </w:rPr>
        <w:t xml:space="preserve"> </w:t>
      </w:r>
      <w:proofErr w:type="spellStart"/>
      <w:r w:rsidRPr="00CE445D">
        <w:rPr>
          <w:rFonts w:ascii="Arial" w:hAnsi="Arial" w:cs="Arial"/>
        </w:rPr>
        <w:t>хулгайлагдсан</w:t>
      </w:r>
      <w:proofErr w:type="spellEnd"/>
      <w:r w:rsidRPr="00CE445D">
        <w:rPr>
          <w:rFonts w:ascii="Arial" w:hAnsi="Arial" w:cs="Arial"/>
        </w:rPr>
        <w:t xml:space="preserve"> </w:t>
      </w:r>
      <w:proofErr w:type="spellStart"/>
      <w:r w:rsidRPr="00CE445D">
        <w:rPr>
          <w:rFonts w:ascii="Arial" w:hAnsi="Arial" w:cs="Arial"/>
        </w:rPr>
        <w:t>малыг</w:t>
      </w:r>
      <w:proofErr w:type="spellEnd"/>
      <w:r w:rsidRPr="00CE445D">
        <w:rPr>
          <w:rFonts w:ascii="Arial" w:hAnsi="Arial" w:cs="Arial"/>
        </w:rPr>
        <w:t xml:space="preserve"> </w:t>
      </w:r>
      <w:proofErr w:type="spellStart"/>
      <w:r w:rsidRPr="00CE445D">
        <w:rPr>
          <w:rFonts w:ascii="Arial" w:hAnsi="Arial" w:cs="Arial"/>
        </w:rPr>
        <w:t>бүртгэх</w:t>
      </w:r>
      <w:proofErr w:type="spellEnd"/>
      <w:r w:rsidRPr="00CE445D">
        <w:rPr>
          <w:rFonts w:ascii="Arial" w:hAnsi="Arial" w:cs="Arial"/>
        </w:rPr>
        <w:t>,</w:t>
      </w:r>
      <w:r>
        <w:rPr>
          <w:rFonts w:ascii="Arial" w:hAnsi="Arial" w:cs="Arial"/>
          <w:lang w:val="mn-MN"/>
        </w:rPr>
        <w:t xml:space="preserve"> </w:t>
      </w:r>
      <w:r w:rsidRPr="00CE445D">
        <w:rPr>
          <w:rFonts w:ascii="Arial" w:eastAsia="Arial" w:hAnsi="Arial" w:cs="Arial"/>
          <w:lang w:val="mn-MN"/>
        </w:rPr>
        <w:t>мэдээлэх</w:t>
      </w:r>
      <w:r>
        <w:rPr>
          <w:rFonts w:ascii="Arial" w:eastAsia="Arial" w:hAnsi="Arial" w:cs="Arial"/>
          <w:lang w:val="mn-MN"/>
        </w:rPr>
        <w:t>дээ нутгийн захиргааны болон цагдаагийн байгууллага</w:t>
      </w:r>
      <w:r w:rsidRPr="00CE445D">
        <w:rPr>
          <w:rFonts w:ascii="Arial" w:eastAsia="Arial" w:hAnsi="Arial" w:cs="Arial"/>
          <w:lang w:val="mn-MN"/>
        </w:rPr>
        <w:t xml:space="preserve"> дараах ажиллагааг </w:t>
      </w:r>
      <w:r w:rsidR="00D97935">
        <w:rPr>
          <w:rFonts w:ascii="Arial" w:eastAsia="Arial" w:hAnsi="Arial" w:cs="Arial"/>
          <w:lang w:val="mn-MN"/>
        </w:rPr>
        <w:t>явуулна</w:t>
      </w:r>
      <w:r w:rsidRPr="00CE445D">
        <w:rPr>
          <w:rFonts w:ascii="Arial" w:eastAsia="Arial" w:hAnsi="Arial" w:cs="Arial"/>
          <w:lang w:val="mn-MN"/>
        </w:rPr>
        <w:t xml:space="preserve">: </w:t>
      </w:r>
    </w:p>
    <w:p w14:paraId="2F0AC490" w14:textId="77777777" w:rsidR="00927A2B" w:rsidRDefault="00927A2B" w:rsidP="00927A2B">
      <w:pPr>
        <w:pStyle w:val="NormalWeb"/>
        <w:spacing w:before="0" w:beforeAutospacing="0" w:after="120" w:afterAutospacing="0"/>
        <w:ind w:firstLine="1440"/>
        <w:jc w:val="both"/>
        <w:rPr>
          <w:rFonts w:ascii="Arial" w:hAnsi="Arial" w:cs="Arial"/>
          <w:lang w:val="en-US"/>
        </w:rPr>
      </w:pPr>
      <w:r w:rsidRPr="00CE445D">
        <w:rPr>
          <w:rFonts w:ascii="Arial" w:eastAsia="Arial" w:hAnsi="Arial" w:cs="Arial"/>
          <w:lang w:val="mn-MN"/>
        </w:rPr>
        <w:t>11.4.1.</w:t>
      </w:r>
      <w:r>
        <w:rPr>
          <w:rFonts w:ascii="Arial" w:eastAsia="Arial" w:hAnsi="Arial" w:cs="Arial"/>
          <w:lang w:val="mn-MN"/>
        </w:rPr>
        <w:t xml:space="preserve">сум, дүүргийн хөдөө аж ахуйн тасаг </w:t>
      </w:r>
      <w:r w:rsidRPr="00CE445D">
        <w:rPr>
          <w:rFonts w:ascii="Arial" w:hAnsi="Arial" w:cs="Arial"/>
        </w:rPr>
        <w:t>алдуул болон хулгайлагдсан малын талаарх мэдээллийг цагдаагийн байгууллагад өгч, харилцан мэдээлэл солилцож, хамтран ажилла</w:t>
      </w:r>
      <w:r w:rsidR="00D97935">
        <w:rPr>
          <w:rFonts w:ascii="Arial" w:hAnsi="Arial" w:cs="Arial"/>
          <w:lang w:val="mn-MN"/>
        </w:rPr>
        <w:t>х</w:t>
      </w:r>
      <w:r>
        <w:rPr>
          <w:rFonts w:ascii="Arial" w:hAnsi="Arial" w:cs="Arial"/>
          <w:lang w:val="en-US"/>
        </w:rPr>
        <w:t>;</w:t>
      </w:r>
    </w:p>
    <w:p w14:paraId="4B2397A9" w14:textId="77777777" w:rsidR="00927A2B" w:rsidRDefault="00927A2B" w:rsidP="00927A2B">
      <w:pPr>
        <w:pStyle w:val="NormalWeb"/>
        <w:spacing w:before="0" w:beforeAutospacing="0" w:after="120" w:afterAutospacing="0"/>
        <w:ind w:firstLine="1440"/>
        <w:jc w:val="both"/>
        <w:rPr>
          <w:rFonts w:ascii="Arial" w:hAnsi="Arial" w:cs="Arial"/>
          <w:lang w:val="en-US"/>
        </w:rPr>
      </w:pPr>
      <w:r>
        <w:rPr>
          <w:rFonts w:ascii="Arial" w:hAnsi="Arial" w:cs="Arial"/>
          <w:lang w:val="mn-MN"/>
        </w:rPr>
        <w:t>11</w:t>
      </w:r>
      <w:r w:rsidRPr="00CE445D">
        <w:rPr>
          <w:rFonts w:ascii="Arial" w:hAnsi="Arial" w:cs="Arial"/>
        </w:rPr>
        <w:t>.</w:t>
      </w:r>
      <w:r>
        <w:rPr>
          <w:rFonts w:ascii="Arial" w:hAnsi="Arial" w:cs="Arial"/>
          <w:lang w:val="mn-MN"/>
        </w:rPr>
        <w:t>4</w:t>
      </w:r>
      <w:r w:rsidRPr="00CE445D">
        <w:rPr>
          <w:rFonts w:ascii="Arial" w:hAnsi="Arial" w:cs="Arial"/>
        </w:rPr>
        <w:t>.</w:t>
      </w:r>
      <w:r>
        <w:rPr>
          <w:rFonts w:ascii="Arial" w:hAnsi="Arial" w:cs="Arial"/>
          <w:lang w:val="mn-MN"/>
        </w:rPr>
        <w:t>2.</w:t>
      </w:r>
      <w:r>
        <w:rPr>
          <w:rFonts w:ascii="Arial" w:eastAsia="Arial" w:hAnsi="Arial" w:cs="Arial"/>
          <w:lang w:val="mn-MN"/>
        </w:rPr>
        <w:t>сум, дүүргийн хөдөө аж ахуйн тасгаас</w:t>
      </w:r>
      <w:r w:rsidRPr="00CE445D">
        <w:rPr>
          <w:rFonts w:ascii="Arial" w:hAnsi="Arial" w:cs="Arial"/>
        </w:rPr>
        <w:t xml:space="preserve"> алдуул малыг бүртгэсэн тухай мэдээлэл ирүүлсний дараа </w:t>
      </w:r>
      <w:r>
        <w:rPr>
          <w:rFonts w:ascii="Arial" w:hAnsi="Arial" w:cs="Arial"/>
          <w:lang w:val="mn-MN"/>
        </w:rPr>
        <w:t>ц</w:t>
      </w:r>
      <w:r w:rsidRPr="00CE445D">
        <w:rPr>
          <w:rFonts w:ascii="Arial" w:hAnsi="Arial" w:cs="Arial"/>
        </w:rPr>
        <w:t>агдаагийн байгууллага малын эзнийг олох ажлыг зохион байгуул</w:t>
      </w:r>
      <w:r>
        <w:rPr>
          <w:rFonts w:ascii="Arial" w:hAnsi="Arial" w:cs="Arial"/>
          <w:lang w:val="mn-MN"/>
        </w:rPr>
        <w:t>а</w:t>
      </w:r>
      <w:r w:rsidR="00D97935">
        <w:rPr>
          <w:rFonts w:ascii="Arial" w:hAnsi="Arial" w:cs="Arial"/>
          <w:lang w:val="mn-MN"/>
        </w:rPr>
        <w:t>х</w:t>
      </w:r>
      <w:r>
        <w:rPr>
          <w:rFonts w:ascii="Arial" w:hAnsi="Arial" w:cs="Arial"/>
          <w:lang w:val="en-US"/>
        </w:rPr>
        <w:t>;</w:t>
      </w:r>
    </w:p>
    <w:p w14:paraId="2F7E15F2" w14:textId="77777777" w:rsidR="00927A2B" w:rsidRPr="00972AAA" w:rsidRDefault="00927A2B" w:rsidP="00927A2B">
      <w:pPr>
        <w:pStyle w:val="NormalWeb"/>
        <w:spacing w:before="0" w:beforeAutospacing="0" w:after="120" w:afterAutospacing="0"/>
        <w:ind w:firstLine="1440"/>
        <w:jc w:val="both"/>
        <w:rPr>
          <w:rFonts w:ascii="Arial" w:hAnsi="Arial" w:cs="Arial"/>
          <w:lang w:val="en-US"/>
        </w:rPr>
      </w:pPr>
      <w:r>
        <w:rPr>
          <w:rFonts w:ascii="Arial" w:hAnsi="Arial" w:cs="Arial"/>
          <w:lang w:val="mn-MN"/>
        </w:rPr>
        <w:t>11.4.3</w:t>
      </w:r>
      <w:r w:rsidRPr="00CE445D">
        <w:rPr>
          <w:rFonts w:ascii="Arial" w:hAnsi="Arial" w:cs="Arial"/>
        </w:rPr>
        <w:t>.хулгайлагдсан малын тухай мэдээлэл хүлээн авсан цагдаагийн алба хаагч холбогдох журмын дагуу эрэн сурвалжлах ажлыг явуулж, энэ тухай иргэн, аж ахуйн нэгж, байгууллагад бичгээр хариу мэдэгдэ</w:t>
      </w:r>
      <w:r w:rsidR="00D97935">
        <w:rPr>
          <w:rFonts w:ascii="Arial" w:hAnsi="Arial" w:cs="Arial"/>
          <w:lang w:val="mn-MN"/>
        </w:rPr>
        <w:t>х</w:t>
      </w:r>
      <w:r>
        <w:rPr>
          <w:rFonts w:ascii="Arial" w:hAnsi="Arial" w:cs="Arial"/>
          <w:lang w:val="en-US"/>
        </w:rPr>
        <w:t>;</w:t>
      </w:r>
    </w:p>
    <w:p w14:paraId="131CBFCE" w14:textId="77777777" w:rsidR="00927A2B" w:rsidRPr="00972AAA" w:rsidRDefault="00927A2B" w:rsidP="00927A2B">
      <w:pPr>
        <w:pStyle w:val="NormalWeb"/>
        <w:spacing w:before="0" w:beforeAutospacing="0" w:after="120" w:afterAutospacing="0"/>
        <w:ind w:firstLine="1440"/>
        <w:jc w:val="both"/>
        <w:rPr>
          <w:rFonts w:ascii="Arial" w:hAnsi="Arial" w:cs="Arial"/>
          <w:lang w:val="en-US"/>
        </w:rPr>
      </w:pPr>
      <w:r>
        <w:rPr>
          <w:rFonts w:ascii="Arial" w:hAnsi="Arial" w:cs="Arial"/>
          <w:lang w:val="mn-MN"/>
        </w:rPr>
        <w:t>11.4.4</w:t>
      </w:r>
      <w:r w:rsidRPr="00CE445D">
        <w:rPr>
          <w:rFonts w:ascii="Arial" w:hAnsi="Arial" w:cs="Arial"/>
        </w:rPr>
        <w:t>.</w:t>
      </w:r>
      <w:r>
        <w:rPr>
          <w:rFonts w:ascii="Arial" w:hAnsi="Arial" w:cs="Arial"/>
          <w:lang w:val="mn-MN"/>
        </w:rPr>
        <w:t>а</w:t>
      </w:r>
      <w:r w:rsidRPr="00CE445D">
        <w:rPr>
          <w:rFonts w:ascii="Arial" w:hAnsi="Arial" w:cs="Arial"/>
        </w:rPr>
        <w:t xml:space="preserve">лдуул болон хулгайлагдсан малын мэдээлэлд </w:t>
      </w:r>
      <w:r>
        <w:rPr>
          <w:rFonts w:ascii="Arial" w:hAnsi="Arial" w:cs="Arial"/>
        </w:rPr>
        <w:t xml:space="preserve">тухайн малын </w:t>
      </w:r>
      <w:r w:rsidRPr="00CE445D">
        <w:rPr>
          <w:rFonts w:ascii="Arial" w:hAnsi="Arial" w:cs="Arial"/>
        </w:rPr>
        <w:t>эзэн, малын нас, хүйс, зүс, им тамга, хувийн дугаар, содон тэмдгийг заавал тэмдэглэ</w:t>
      </w:r>
      <w:r w:rsidR="00D97935">
        <w:rPr>
          <w:rFonts w:ascii="Arial" w:hAnsi="Arial" w:cs="Arial"/>
          <w:lang w:val="mn-MN"/>
        </w:rPr>
        <w:t>х</w:t>
      </w:r>
      <w:r>
        <w:rPr>
          <w:rFonts w:ascii="Arial" w:hAnsi="Arial" w:cs="Arial"/>
          <w:lang w:val="en-US"/>
        </w:rPr>
        <w:t>;</w:t>
      </w:r>
    </w:p>
    <w:p w14:paraId="50F701F9" w14:textId="77777777" w:rsidR="00927A2B" w:rsidRPr="00972AAA" w:rsidRDefault="00927A2B" w:rsidP="00927A2B">
      <w:pPr>
        <w:pStyle w:val="NormalWeb"/>
        <w:spacing w:before="0" w:beforeAutospacing="0" w:after="120" w:afterAutospacing="0"/>
        <w:ind w:firstLine="1440"/>
        <w:jc w:val="both"/>
        <w:rPr>
          <w:rFonts w:ascii="Arial" w:hAnsi="Arial" w:cs="Arial"/>
          <w:lang w:val="en-US"/>
        </w:rPr>
      </w:pPr>
      <w:r>
        <w:rPr>
          <w:rFonts w:ascii="Arial" w:hAnsi="Arial" w:cs="Arial"/>
          <w:lang w:val="mn-MN"/>
        </w:rPr>
        <w:t xml:space="preserve">11.4.5.цагдаагийн байгууллага </w:t>
      </w:r>
      <w:r w:rsidRPr="00CE445D">
        <w:rPr>
          <w:rFonts w:ascii="Arial" w:hAnsi="Arial" w:cs="Arial"/>
        </w:rPr>
        <w:t xml:space="preserve">харьяалах мал эмнэлэг, үржлийн тасгаас малын эзэн, малын нас, хүйс, </w:t>
      </w:r>
      <w:r>
        <w:rPr>
          <w:rFonts w:ascii="Arial" w:hAnsi="Arial" w:cs="Arial"/>
        </w:rPr>
        <w:t xml:space="preserve">зүс, им тамга, </w:t>
      </w:r>
      <w:r w:rsidRPr="00CE445D">
        <w:rPr>
          <w:rFonts w:ascii="Arial" w:hAnsi="Arial" w:cs="Arial"/>
        </w:rPr>
        <w:t>хувийн дугаар,</w:t>
      </w:r>
      <w:r>
        <w:rPr>
          <w:rFonts w:ascii="Arial" w:hAnsi="Arial" w:cs="Arial"/>
        </w:rPr>
        <w:t xml:space="preserve"> содон тэмдгийн </w:t>
      </w:r>
      <w:r w:rsidRPr="00CE445D">
        <w:rPr>
          <w:rFonts w:ascii="Arial" w:hAnsi="Arial" w:cs="Arial"/>
        </w:rPr>
        <w:t xml:space="preserve">талаар малын </w:t>
      </w:r>
      <w:r w:rsidRPr="00CE445D">
        <w:rPr>
          <w:rFonts w:ascii="Arial" w:hAnsi="Arial" w:cs="Arial"/>
        </w:rPr>
        <w:lastRenderedPageBreak/>
        <w:t>бүртгэл мэдээллийн нэгдсэн сангийн бүртгэлийг үндэслэсэн тодорхойлолт авч, эрэн сурвалжлах ажилд ашигла</w:t>
      </w:r>
      <w:r w:rsidR="00D97935">
        <w:rPr>
          <w:rFonts w:ascii="Arial" w:hAnsi="Arial" w:cs="Arial"/>
          <w:lang w:val="mn-MN"/>
        </w:rPr>
        <w:t>х</w:t>
      </w:r>
      <w:r>
        <w:rPr>
          <w:rFonts w:ascii="Arial" w:hAnsi="Arial" w:cs="Arial"/>
          <w:lang w:val="en-US"/>
        </w:rPr>
        <w:t>;</w:t>
      </w:r>
    </w:p>
    <w:p w14:paraId="2F1399E1" w14:textId="64A73545" w:rsidR="00927A2B" w:rsidRPr="00972AAA" w:rsidRDefault="00927A2B" w:rsidP="00927A2B">
      <w:pPr>
        <w:pStyle w:val="NormalWeb"/>
        <w:spacing w:before="0" w:beforeAutospacing="0" w:after="120" w:afterAutospacing="0"/>
        <w:ind w:firstLine="1440"/>
        <w:jc w:val="both"/>
        <w:rPr>
          <w:rFonts w:ascii="Arial" w:hAnsi="Arial" w:cs="Arial"/>
          <w:lang w:val="en-US"/>
        </w:rPr>
      </w:pPr>
      <w:r>
        <w:rPr>
          <w:rFonts w:ascii="Arial" w:hAnsi="Arial" w:cs="Arial"/>
          <w:lang w:val="mn-MN"/>
        </w:rPr>
        <w:t>11.4.</w:t>
      </w:r>
      <w:r w:rsidR="00DA13E3">
        <w:rPr>
          <w:rFonts w:ascii="Arial" w:hAnsi="Arial" w:cs="Arial"/>
          <w:lang w:val="mn-MN"/>
        </w:rPr>
        <w:t>6</w:t>
      </w:r>
      <w:r w:rsidRPr="00CE445D">
        <w:rPr>
          <w:rFonts w:ascii="Arial" w:hAnsi="Arial" w:cs="Arial"/>
        </w:rPr>
        <w:t>.</w:t>
      </w:r>
      <w:r>
        <w:rPr>
          <w:rFonts w:ascii="Arial" w:hAnsi="Arial" w:cs="Arial"/>
          <w:lang w:val="mn-MN"/>
        </w:rPr>
        <w:t>а</w:t>
      </w:r>
      <w:r w:rsidRPr="00CE445D">
        <w:rPr>
          <w:rFonts w:ascii="Arial" w:hAnsi="Arial" w:cs="Arial"/>
        </w:rPr>
        <w:t>лдуул болон хулгайлагдсан малыг нийтэд зарлан мэдээлэх ажилд иргэн, аж ахуйн нэгж, байгууллага, төрийн бус байгууллага, мал бүхий иргэдийн бүлгийг оролцуулж болох бөгөөд цагдаагийн байгууллага тэдний дэмжлэг, туслалцааг ав</w:t>
      </w:r>
      <w:r w:rsidR="00D97935">
        <w:rPr>
          <w:rFonts w:ascii="Arial" w:hAnsi="Arial" w:cs="Arial"/>
        </w:rPr>
        <w:t>ах</w:t>
      </w:r>
      <w:r>
        <w:rPr>
          <w:rFonts w:ascii="Arial" w:hAnsi="Arial" w:cs="Arial"/>
          <w:lang w:val="en-US"/>
        </w:rPr>
        <w:t>;</w:t>
      </w:r>
    </w:p>
    <w:p w14:paraId="1E032036" w14:textId="6D0DCA6F" w:rsidR="00927A2B" w:rsidRPr="00972AAA" w:rsidRDefault="00927A2B" w:rsidP="00927A2B">
      <w:pPr>
        <w:pStyle w:val="NormalWeb"/>
        <w:spacing w:before="0" w:beforeAutospacing="0" w:after="120" w:afterAutospacing="0"/>
        <w:ind w:firstLine="1440"/>
        <w:jc w:val="both"/>
        <w:rPr>
          <w:rFonts w:ascii="Arial" w:hAnsi="Arial" w:cs="Arial"/>
          <w:lang w:val="en-US"/>
        </w:rPr>
      </w:pPr>
      <w:r>
        <w:rPr>
          <w:rFonts w:ascii="Arial" w:hAnsi="Arial" w:cs="Arial"/>
          <w:lang w:val="mn-MN"/>
        </w:rPr>
        <w:t>11.4.</w:t>
      </w:r>
      <w:r w:rsidR="00DA13E3">
        <w:rPr>
          <w:rFonts w:ascii="Arial" w:hAnsi="Arial" w:cs="Arial"/>
          <w:lang w:val="mn-MN"/>
        </w:rPr>
        <w:t>7</w:t>
      </w:r>
      <w:r>
        <w:rPr>
          <w:rFonts w:ascii="Arial" w:hAnsi="Arial" w:cs="Arial"/>
          <w:lang w:val="mn-MN"/>
        </w:rPr>
        <w:t>.</w:t>
      </w:r>
      <w:r w:rsidRPr="00CE445D">
        <w:rPr>
          <w:rFonts w:ascii="Arial" w:hAnsi="Arial" w:cs="Arial"/>
        </w:rPr>
        <w:t>алдуул болон хулгайлагдсан малыг зарлан мэдээлэхтэй холбогдон гарсан зардлыг</w:t>
      </w:r>
      <w:r>
        <w:rPr>
          <w:rFonts w:ascii="Arial" w:hAnsi="Arial" w:cs="Arial"/>
        </w:rPr>
        <w:t xml:space="preserve"> Гэмт хэрэг, зөрчлөөс урьдчилан сэргийлэх тухай хуулийн 46.5.5-д заасан зардалд багтаан санхүүжүүлж </w:t>
      </w:r>
      <w:r w:rsidRPr="00CE445D">
        <w:rPr>
          <w:rFonts w:ascii="Arial" w:hAnsi="Arial" w:cs="Arial"/>
        </w:rPr>
        <w:t>болох бөгөөд олдсон тохиолдолд буруутай этгээдээр нөхөн төлүүл</w:t>
      </w:r>
      <w:r w:rsidR="00D97935">
        <w:rPr>
          <w:rFonts w:ascii="Arial" w:hAnsi="Arial" w:cs="Arial"/>
          <w:lang w:val="mn-MN"/>
        </w:rPr>
        <w:t>эх</w:t>
      </w:r>
      <w:r>
        <w:rPr>
          <w:rFonts w:ascii="Arial" w:hAnsi="Arial" w:cs="Arial"/>
          <w:lang w:val="en-US"/>
        </w:rPr>
        <w:t>;</w:t>
      </w:r>
    </w:p>
    <w:p w14:paraId="70C6D2F8" w14:textId="14E63D08" w:rsidR="00DA13E3" w:rsidRPr="00F94608" w:rsidRDefault="00927A2B" w:rsidP="00F94608">
      <w:pPr>
        <w:pStyle w:val="NormalWeb"/>
        <w:spacing w:before="0" w:beforeAutospacing="0" w:after="120" w:afterAutospacing="0"/>
        <w:ind w:firstLine="1440"/>
        <w:jc w:val="both"/>
        <w:rPr>
          <w:rFonts w:ascii="Arial" w:hAnsi="Arial" w:cs="Arial"/>
          <w:lang w:val="en-US"/>
        </w:rPr>
      </w:pPr>
      <w:r>
        <w:rPr>
          <w:rFonts w:ascii="Arial" w:hAnsi="Arial" w:cs="Arial"/>
          <w:lang w:val="mn-MN"/>
        </w:rPr>
        <w:t>11.4.</w:t>
      </w:r>
      <w:r w:rsidR="00DA13E3">
        <w:rPr>
          <w:rFonts w:ascii="Arial" w:hAnsi="Arial" w:cs="Arial"/>
          <w:lang w:val="mn-MN"/>
        </w:rPr>
        <w:t>8</w:t>
      </w:r>
      <w:r>
        <w:rPr>
          <w:rFonts w:ascii="Arial" w:hAnsi="Arial" w:cs="Arial"/>
          <w:lang w:val="mn-MN"/>
        </w:rPr>
        <w:t>.м</w:t>
      </w:r>
      <w:r w:rsidRPr="00CE445D">
        <w:rPr>
          <w:rFonts w:ascii="Arial" w:hAnsi="Arial" w:cs="Arial"/>
        </w:rPr>
        <w:t>алын эзэн алдсан малаа эрж хайх явцад</w:t>
      </w:r>
      <w:r>
        <w:rPr>
          <w:rFonts w:ascii="Arial" w:hAnsi="Arial" w:cs="Arial"/>
        </w:rPr>
        <w:t xml:space="preserve"> өөрөө</w:t>
      </w:r>
      <w:r w:rsidRPr="00CE445D">
        <w:rPr>
          <w:rFonts w:ascii="Arial" w:hAnsi="Arial" w:cs="Arial"/>
        </w:rPr>
        <w:t xml:space="preserve"> олсон тохиолдолд энэ тухай харьяалах </w:t>
      </w:r>
      <w:r>
        <w:rPr>
          <w:rFonts w:ascii="Arial" w:hAnsi="Arial" w:cs="Arial"/>
        </w:rPr>
        <w:t xml:space="preserve">сум, дүүргийн хөдөө аж ахуйн </w:t>
      </w:r>
      <w:r w:rsidRPr="00CE445D">
        <w:rPr>
          <w:rFonts w:ascii="Arial" w:hAnsi="Arial" w:cs="Arial"/>
        </w:rPr>
        <w:t>тасаг, цагдаагийн байгууллагад даруй мэдэгд</w:t>
      </w:r>
      <w:r>
        <w:rPr>
          <w:rFonts w:ascii="Arial" w:hAnsi="Arial" w:cs="Arial"/>
          <w:lang w:val="mn-MN"/>
        </w:rPr>
        <w:t>эн, эрх бүхий байгууллага</w:t>
      </w:r>
      <w:r w:rsidRPr="00CE445D">
        <w:rPr>
          <w:rFonts w:ascii="Arial" w:hAnsi="Arial" w:cs="Arial"/>
        </w:rPr>
        <w:t xml:space="preserve"> бүртгэлээс хасалт хий</w:t>
      </w:r>
      <w:r w:rsidR="00D97935">
        <w:rPr>
          <w:rFonts w:ascii="Arial" w:hAnsi="Arial" w:cs="Arial"/>
          <w:lang w:val="mn-MN"/>
        </w:rPr>
        <w:t>х</w:t>
      </w:r>
      <w:r w:rsidR="00F94608">
        <w:rPr>
          <w:rFonts w:ascii="Arial" w:hAnsi="Arial" w:cs="Arial"/>
          <w:lang w:val="en-US"/>
        </w:rPr>
        <w:t>.</w:t>
      </w:r>
    </w:p>
    <w:p w14:paraId="48D3F25F" w14:textId="2DD3D3BF" w:rsidR="00927A2B" w:rsidRPr="00972AAA" w:rsidRDefault="00927A2B" w:rsidP="00DA13E3">
      <w:pPr>
        <w:pStyle w:val="NormalWeb"/>
        <w:spacing w:before="0" w:beforeAutospacing="0" w:after="120" w:afterAutospacing="0"/>
        <w:ind w:firstLine="720"/>
        <w:jc w:val="both"/>
        <w:rPr>
          <w:rFonts w:ascii="Arial" w:hAnsi="Arial" w:cs="Arial"/>
          <w:lang w:val="en-US"/>
        </w:rPr>
      </w:pPr>
      <w:r>
        <w:rPr>
          <w:rFonts w:ascii="Arial" w:hAnsi="Arial" w:cs="Arial"/>
          <w:lang w:val="mn-MN"/>
        </w:rPr>
        <w:t>11.</w:t>
      </w:r>
      <w:r w:rsidR="00D97935">
        <w:rPr>
          <w:rFonts w:ascii="Arial" w:hAnsi="Arial" w:cs="Arial"/>
          <w:lang w:val="mn-MN"/>
        </w:rPr>
        <w:t>5</w:t>
      </w:r>
      <w:r>
        <w:rPr>
          <w:rFonts w:ascii="Arial" w:hAnsi="Arial" w:cs="Arial"/>
          <w:lang w:val="mn-MN"/>
        </w:rPr>
        <w:t>.</w:t>
      </w:r>
      <w:r w:rsidR="00DA13E3">
        <w:rPr>
          <w:rFonts w:ascii="Arial" w:hAnsi="Arial" w:cs="Arial"/>
          <w:lang w:val="mn-MN"/>
        </w:rPr>
        <w:t>А</w:t>
      </w:r>
      <w:r w:rsidRPr="00CE445D">
        <w:rPr>
          <w:rFonts w:ascii="Arial" w:hAnsi="Arial" w:cs="Arial"/>
        </w:rPr>
        <w:t>лдуул малын арчилгаа, маллагаа, эмчилгээг баг, хорооны Засаг дарга болон мал эмнэлэг, үржлийн тасаг зохион байгуулж, хяналт тавих бөгөөд маллаж, арчилж байсан этгээдэд Иргэний хуулийн 117 дугаар зүйлд заасан урамшуулал олгож болно</w:t>
      </w:r>
      <w:r w:rsidR="00D97935">
        <w:rPr>
          <w:rFonts w:ascii="Arial" w:hAnsi="Arial" w:cs="Arial"/>
          <w:lang w:val="en-US"/>
        </w:rPr>
        <w:t>.</w:t>
      </w:r>
      <w:r w:rsidR="00DA13E3">
        <w:rPr>
          <w:rFonts w:ascii="Arial" w:hAnsi="Arial" w:cs="Arial"/>
          <w:lang w:val="en-US"/>
        </w:rPr>
        <w:t>”</w:t>
      </w:r>
    </w:p>
    <w:p w14:paraId="0605FB42" w14:textId="77777777" w:rsidR="00927A2B" w:rsidRDefault="00927A2B" w:rsidP="00927A2B">
      <w:pPr>
        <w:pStyle w:val="NormalWeb"/>
        <w:spacing w:before="0" w:beforeAutospacing="0" w:after="120" w:afterAutospacing="0"/>
        <w:jc w:val="both"/>
        <w:rPr>
          <w:rFonts w:ascii="Arial" w:eastAsia="Arial" w:hAnsi="Arial" w:cs="Arial"/>
          <w:lang w:val="mn-MN"/>
        </w:rPr>
      </w:pPr>
      <w:r>
        <w:rPr>
          <w:rFonts w:ascii="Arial" w:eastAsia="Arial" w:hAnsi="Arial" w:cs="Arial"/>
          <w:lang w:val="mn-MN"/>
        </w:rPr>
        <w:tab/>
      </w:r>
      <w:r w:rsidRPr="00B7507C">
        <w:rPr>
          <w:rFonts w:ascii="Arial" w:eastAsia="Arial" w:hAnsi="Arial" w:cs="Arial"/>
          <w:b/>
          <w:bCs/>
          <w:lang w:val="mn-MN"/>
        </w:rPr>
        <w:t>2 дугаар зүйл</w:t>
      </w:r>
      <w:r>
        <w:rPr>
          <w:rFonts w:ascii="Arial" w:eastAsia="Arial" w:hAnsi="Arial" w:cs="Arial"/>
          <w:lang w:val="mn-MN"/>
        </w:rPr>
        <w:t xml:space="preserve">.Мал хулгайлах гэмт хэрэгтэй тэмцэх, урьдчилан сэргийлэх тухай </w:t>
      </w:r>
      <w:r w:rsidR="00A05F2D">
        <w:rPr>
          <w:rFonts w:ascii="Arial" w:eastAsia="Arial" w:hAnsi="Arial" w:cs="Arial"/>
          <w:lang w:val="mn-MN"/>
        </w:rPr>
        <w:t>хуулийн 5 дугаар зүйлийн 5.1.8 дахь заалт, мөн зүйлийн 5.2 дахь хэсэг, 7 дугаар зүйлийн 7.1.2 дахь заалт, 10 дугаар зүйлийн 10.2 дахь хэсэг, 13 дугаар зүйл</w:t>
      </w:r>
      <w:proofErr w:type="spellStart"/>
      <w:r w:rsidR="0024363E">
        <w:rPr>
          <w:rFonts w:ascii="Arial" w:eastAsia="Arial" w:hAnsi="Arial" w:cs="Arial"/>
          <w:lang w:val="en-US"/>
        </w:rPr>
        <w:t>ийг</w:t>
      </w:r>
      <w:proofErr w:type="spellEnd"/>
      <w:r w:rsidR="0024363E">
        <w:rPr>
          <w:rFonts w:ascii="Arial" w:eastAsia="Arial" w:hAnsi="Arial" w:cs="Arial"/>
          <w:lang w:val="en-US"/>
        </w:rPr>
        <w:t xml:space="preserve"> </w:t>
      </w:r>
      <w:r w:rsidR="00A05F2D">
        <w:rPr>
          <w:rFonts w:ascii="Arial" w:eastAsia="Arial" w:hAnsi="Arial" w:cs="Arial"/>
          <w:lang w:val="mn-MN"/>
        </w:rPr>
        <w:t xml:space="preserve">тус тус </w:t>
      </w:r>
      <w:r>
        <w:rPr>
          <w:rFonts w:ascii="Arial" w:eastAsia="Arial" w:hAnsi="Arial" w:cs="Arial"/>
          <w:lang w:val="mn-MN"/>
        </w:rPr>
        <w:t xml:space="preserve">хүчингүй болсонд тооцсугай. </w:t>
      </w:r>
    </w:p>
    <w:p w14:paraId="393F24F9" w14:textId="0B0EDF06" w:rsidR="00927A2B" w:rsidRDefault="0024363E" w:rsidP="00DA13E3">
      <w:pPr>
        <w:pStyle w:val="NormalWeb"/>
        <w:spacing w:before="0" w:beforeAutospacing="0" w:after="120" w:afterAutospacing="0"/>
        <w:jc w:val="both"/>
        <w:rPr>
          <w:rFonts w:ascii="Arial" w:eastAsia="Arial" w:hAnsi="Arial" w:cs="Arial"/>
          <w:b/>
          <w:lang w:val="mn-MN"/>
        </w:rPr>
      </w:pPr>
      <w:r>
        <w:rPr>
          <w:rFonts w:ascii="Arial" w:eastAsia="Arial" w:hAnsi="Arial" w:cs="Arial"/>
          <w:lang w:val="mn-MN"/>
        </w:rPr>
        <w:tab/>
      </w:r>
      <w:r w:rsidRPr="0024363E">
        <w:rPr>
          <w:rFonts w:ascii="Arial" w:eastAsia="Arial" w:hAnsi="Arial" w:cs="Arial"/>
          <w:b/>
          <w:bCs/>
          <w:lang w:val="mn-MN"/>
        </w:rPr>
        <w:t>3 дугаар зүйл</w:t>
      </w:r>
      <w:r>
        <w:rPr>
          <w:rFonts w:ascii="Arial" w:eastAsia="Arial" w:hAnsi="Arial" w:cs="Arial"/>
          <w:lang w:val="mn-MN"/>
        </w:rPr>
        <w:t>.</w:t>
      </w:r>
      <w:r w:rsidR="00DA13E3" w:rsidRPr="004C26C1">
        <w:rPr>
          <w:rFonts w:ascii="Arial" w:hAnsi="Arial" w:cs="Arial"/>
          <w:color w:val="000000" w:themeColor="text1"/>
          <w:lang w:val="mn-MN"/>
        </w:rPr>
        <w:t>Энэ хуулийг 2024 оны ... сарын ...</w:t>
      </w:r>
      <w:r w:rsidR="00DA13E3">
        <w:rPr>
          <w:rFonts w:ascii="Arial" w:hAnsi="Arial" w:cs="Arial"/>
          <w:color w:val="000000" w:themeColor="text1"/>
          <w:lang w:val="mn-MN"/>
        </w:rPr>
        <w:t>-</w:t>
      </w:r>
      <w:r w:rsidR="00DA13E3" w:rsidRPr="004C26C1">
        <w:rPr>
          <w:rFonts w:ascii="Arial" w:hAnsi="Arial" w:cs="Arial"/>
          <w:color w:val="000000" w:themeColor="text1"/>
          <w:lang w:val="mn-MN"/>
        </w:rPr>
        <w:t>ны өдрөөс эхлэн</w:t>
      </w:r>
      <w:r w:rsidR="00DA13E3">
        <w:rPr>
          <w:rFonts w:ascii="Arial" w:hAnsi="Arial" w:cs="Arial"/>
          <w:color w:val="000000" w:themeColor="text1"/>
          <w:lang w:val="mn-MN"/>
        </w:rPr>
        <w:t xml:space="preserve"> </w:t>
      </w:r>
      <w:r w:rsidR="00DA13E3" w:rsidRPr="004C26C1">
        <w:rPr>
          <w:rFonts w:ascii="Arial" w:hAnsi="Arial" w:cs="Arial"/>
          <w:color w:val="000000" w:themeColor="text1"/>
          <w:lang w:val="mn-MN"/>
        </w:rPr>
        <w:t>дагаж мөрдөнө.</w:t>
      </w:r>
    </w:p>
    <w:p w14:paraId="467A3F92" w14:textId="77777777" w:rsidR="00927A2B" w:rsidRPr="000960A3" w:rsidRDefault="00927A2B" w:rsidP="00927A2B">
      <w:pPr>
        <w:spacing w:before="280" w:after="280" w:line="276" w:lineRule="auto"/>
        <w:jc w:val="both"/>
        <w:rPr>
          <w:rFonts w:ascii="Arial" w:eastAsia="Arial" w:hAnsi="Arial" w:cs="Arial"/>
          <w:lang w:val="mn-MN"/>
        </w:rPr>
      </w:pPr>
    </w:p>
    <w:p w14:paraId="5AE59915" w14:textId="47E2EC00" w:rsidR="00927A2B" w:rsidRDefault="00F94608" w:rsidP="00927A2B">
      <w:pPr>
        <w:pStyle w:val="paragraph"/>
        <w:spacing w:before="0" w:beforeAutospacing="0" w:after="0" w:afterAutospacing="0" w:line="276" w:lineRule="auto"/>
        <w:jc w:val="center"/>
        <w:textAlignment w:val="baseline"/>
        <w:rPr>
          <w:rStyle w:val="normaltextrun"/>
          <w:rFonts w:ascii="Arial" w:hAnsi="Arial" w:cs="Arial"/>
          <w:bCs/>
          <w:color w:val="000000"/>
          <w:lang w:val="mn-MN"/>
        </w:rPr>
      </w:pPr>
      <w:r w:rsidRPr="000960A3">
        <w:rPr>
          <w:rFonts w:ascii="Arial" w:eastAsia="Arial" w:hAnsi="Arial" w:cs="Arial"/>
          <w:lang w:val="mn-MN"/>
        </w:rPr>
        <w:t>Г</w:t>
      </w:r>
      <w:r>
        <w:rPr>
          <w:rFonts w:ascii="Arial" w:eastAsia="Arial" w:hAnsi="Arial" w:cs="Arial"/>
          <w:lang w:val="mn-MN"/>
        </w:rPr>
        <w:t>арын үсэг</w:t>
      </w:r>
    </w:p>
    <w:p w14:paraId="352E9AB0" w14:textId="77777777" w:rsidR="00927A2B" w:rsidRDefault="00927A2B" w:rsidP="00927A2B">
      <w:pPr>
        <w:jc w:val="center"/>
        <w:rPr>
          <w:rStyle w:val="normaltextrun"/>
          <w:rFonts w:ascii="Arial" w:hAnsi="Arial" w:cs="Arial"/>
          <w:bCs/>
          <w:color w:val="000000"/>
          <w:lang w:val="mn-MN"/>
        </w:rPr>
      </w:pPr>
      <w:r>
        <w:rPr>
          <w:rStyle w:val="normaltextrun"/>
          <w:rFonts w:ascii="Arial" w:hAnsi="Arial" w:cs="Arial"/>
          <w:bCs/>
          <w:color w:val="000000"/>
          <w:lang w:val="mn-MN"/>
        </w:rPr>
        <w:br w:type="page"/>
      </w:r>
    </w:p>
    <w:p w14:paraId="57F12688" w14:textId="2C27E3FD" w:rsidR="00670BB3" w:rsidRPr="004C5004" w:rsidRDefault="00F94608" w:rsidP="0024363E">
      <w:pPr>
        <w:spacing w:after="120"/>
        <w:jc w:val="center"/>
        <w:rPr>
          <w:rStyle w:val="normaltextrun"/>
          <w:rFonts w:ascii="Arial" w:hAnsi="Arial" w:cs="Arial"/>
          <w:b/>
          <w:color w:val="000000"/>
        </w:rPr>
      </w:pPr>
      <w:r w:rsidRPr="00967229">
        <w:rPr>
          <w:rStyle w:val="normaltextrun"/>
          <w:rFonts w:ascii="Arial" w:hAnsi="Arial" w:cs="Arial"/>
          <w:b/>
          <w:color w:val="000000" w:themeColor="text1"/>
          <w:lang w:val="mn-MN"/>
        </w:rPr>
        <w:lastRenderedPageBreak/>
        <w:t>ДЭЛГЭРЭНГҮЙ ТАНИЛЦУУЛГА</w:t>
      </w:r>
    </w:p>
    <w:p w14:paraId="7E7006F3" w14:textId="77777777" w:rsidR="00DA13E3" w:rsidRPr="00DA13E3" w:rsidRDefault="00DA13E3" w:rsidP="0024363E">
      <w:pPr>
        <w:spacing w:after="120"/>
        <w:jc w:val="center"/>
        <w:rPr>
          <w:rStyle w:val="normaltextrun"/>
          <w:rFonts w:ascii="Arial" w:hAnsi="Arial" w:cs="Arial"/>
          <w:b/>
          <w:color w:val="000000"/>
          <w:lang w:val="mn-MN"/>
        </w:rPr>
      </w:pPr>
    </w:p>
    <w:p w14:paraId="59600C04" w14:textId="77777777" w:rsidR="00670BB3" w:rsidRDefault="00670BB3" w:rsidP="001939C9">
      <w:pPr>
        <w:spacing w:after="120" w:line="276" w:lineRule="auto"/>
        <w:ind w:left="5670"/>
        <w:jc w:val="both"/>
        <w:rPr>
          <w:rStyle w:val="normaltextrun"/>
          <w:rFonts w:ascii="Arial" w:hAnsi="Arial" w:cs="Arial"/>
          <w:bCs/>
          <w:color w:val="000000"/>
          <w:lang w:val="mn-MN"/>
        </w:rPr>
      </w:pPr>
      <w:r>
        <w:rPr>
          <w:rStyle w:val="normaltextrun"/>
          <w:rFonts w:ascii="Arial" w:hAnsi="Arial" w:cs="Arial"/>
          <w:bCs/>
          <w:color w:val="000000"/>
          <w:lang w:val="mn-MN"/>
        </w:rPr>
        <w:t xml:space="preserve">Мал хулгайлах гэмт хэрэгтэй тэмцэх, </w:t>
      </w:r>
      <w:r w:rsidR="0024363E">
        <w:rPr>
          <w:rStyle w:val="normaltextrun"/>
          <w:rFonts w:ascii="Arial" w:hAnsi="Arial" w:cs="Arial"/>
          <w:bCs/>
          <w:color w:val="000000"/>
          <w:lang w:val="mn-MN"/>
        </w:rPr>
        <w:t>у</w:t>
      </w:r>
      <w:r>
        <w:rPr>
          <w:rStyle w:val="normaltextrun"/>
          <w:rFonts w:ascii="Arial" w:hAnsi="Arial" w:cs="Arial"/>
          <w:bCs/>
          <w:color w:val="000000"/>
          <w:lang w:val="mn-MN"/>
        </w:rPr>
        <w:t>рьдчилан</w:t>
      </w:r>
      <w:r w:rsidR="0024363E">
        <w:rPr>
          <w:rStyle w:val="normaltextrun"/>
          <w:rFonts w:ascii="Arial" w:hAnsi="Arial" w:cs="Arial"/>
          <w:bCs/>
          <w:color w:val="000000"/>
          <w:lang w:val="mn-MN"/>
        </w:rPr>
        <w:t xml:space="preserve"> </w:t>
      </w:r>
      <w:r>
        <w:rPr>
          <w:rStyle w:val="normaltextrun"/>
          <w:rFonts w:ascii="Arial" w:hAnsi="Arial" w:cs="Arial"/>
          <w:bCs/>
          <w:color w:val="000000"/>
          <w:lang w:val="mn-MN"/>
        </w:rPr>
        <w:t>сэргийлэх тухай хуульд нэмэлт, өөрчлөлт оруулах</w:t>
      </w:r>
      <w:r w:rsidR="0024363E">
        <w:rPr>
          <w:rStyle w:val="normaltextrun"/>
          <w:rFonts w:ascii="Arial" w:hAnsi="Arial" w:cs="Arial"/>
          <w:bCs/>
          <w:color w:val="000000"/>
          <w:lang w:val="mn-MN"/>
        </w:rPr>
        <w:t xml:space="preserve"> </w:t>
      </w:r>
      <w:r>
        <w:rPr>
          <w:rStyle w:val="normaltextrun"/>
          <w:rFonts w:ascii="Arial" w:hAnsi="Arial" w:cs="Arial"/>
          <w:bCs/>
          <w:color w:val="000000"/>
          <w:lang w:val="mn-MN"/>
        </w:rPr>
        <w:t>тухай хуулийн төслийн талаар</w:t>
      </w:r>
    </w:p>
    <w:p w14:paraId="54B9E2C6" w14:textId="77777777" w:rsidR="00670BB3" w:rsidRPr="00DA13E3" w:rsidRDefault="00927A2B" w:rsidP="00C82E2D">
      <w:pPr>
        <w:spacing w:line="276" w:lineRule="auto"/>
        <w:ind w:firstLine="720"/>
        <w:jc w:val="both"/>
        <w:rPr>
          <w:rFonts w:ascii="Arial" w:hAnsi="Arial" w:cs="Arial"/>
          <w:color w:val="000000" w:themeColor="text1"/>
          <w:shd w:val="clear" w:color="auto" w:fill="FFFFFF"/>
        </w:rPr>
      </w:pPr>
      <w:proofErr w:type="spellStart"/>
      <w:r w:rsidRPr="00DA13E3">
        <w:rPr>
          <w:rFonts w:ascii="Arial" w:hAnsi="Arial" w:cs="Arial"/>
          <w:color w:val="000000" w:themeColor="text1"/>
          <w:shd w:val="clear" w:color="auto" w:fill="FFFFFF"/>
        </w:rPr>
        <w:t>М</w:t>
      </w:r>
      <w:r w:rsidR="00670BB3" w:rsidRPr="00DA13E3">
        <w:rPr>
          <w:rFonts w:ascii="Arial" w:hAnsi="Arial" w:cs="Arial"/>
          <w:color w:val="000000" w:themeColor="text1"/>
          <w:shd w:val="clear" w:color="auto" w:fill="FFFFFF"/>
        </w:rPr>
        <w:t>ал</w:t>
      </w:r>
      <w:proofErr w:type="spellEnd"/>
      <w:r w:rsidR="00670BB3"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хулгайлах</w:t>
      </w:r>
      <w:proofErr w:type="spellEnd"/>
      <w:r w:rsidR="00670BB3"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гэмт</w:t>
      </w:r>
      <w:proofErr w:type="spellEnd"/>
      <w:r w:rsidR="00670BB3"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хэрэгтэй</w:t>
      </w:r>
      <w:proofErr w:type="spellEnd"/>
      <w:r w:rsidR="00670BB3"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тэмцэх</w:t>
      </w:r>
      <w:proofErr w:type="spellEnd"/>
      <w:r w:rsidR="00670BB3"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урьдчилан</w:t>
      </w:r>
      <w:proofErr w:type="spellEnd"/>
      <w:r w:rsidR="00670BB3"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сэргийлэх</w:t>
      </w:r>
      <w:proofErr w:type="spellEnd"/>
      <w:r w:rsidR="00670BB3"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тухай</w:t>
      </w:r>
      <w:proofErr w:type="spellEnd"/>
      <w:r w:rsidR="00670BB3"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хуулийн</w:t>
      </w:r>
      <w:proofErr w:type="spellEnd"/>
      <w:r w:rsidR="00670BB3" w:rsidRPr="00DA13E3">
        <w:rPr>
          <w:rFonts w:ascii="Arial" w:hAnsi="Arial" w:cs="Arial"/>
          <w:color w:val="000000" w:themeColor="text1"/>
          <w:shd w:val="clear" w:color="auto" w:fill="FFFFFF"/>
        </w:rPr>
        <w:t xml:space="preserve"> 11 </w:t>
      </w:r>
      <w:proofErr w:type="spellStart"/>
      <w:r w:rsidR="00670BB3" w:rsidRPr="00DA13E3">
        <w:rPr>
          <w:rFonts w:ascii="Arial" w:hAnsi="Arial" w:cs="Arial"/>
          <w:color w:val="000000" w:themeColor="text1"/>
          <w:shd w:val="clear" w:color="auto" w:fill="FFFFFF"/>
        </w:rPr>
        <w:t>д</w:t>
      </w:r>
      <w:r w:rsidRPr="00DA13E3">
        <w:rPr>
          <w:rFonts w:ascii="Arial" w:hAnsi="Arial" w:cs="Arial"/>
          <w:color w:val="000000" w:themeColor="text1"/>
          <w:shd w:val="clear" w:color="auto" w:fill="FFFFFF"/>
        </w:rPr>
        <w:t>үгээр</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зүйлийн</w:t>
      </w:r>
      <w:proofErr w:type="spellEnd"/>
      <w:r w:rsidRPr="00DA13E3">
        <w:rPr>
          <w:rFonts w:ascii="Arial" w:hAnsi="Arial" w:cs="Arial"/>
          <w:color w:val="000000" w:themeColor="text1"/>
          <w:shd w:val="clear" w:color="auto" w:fill="FFFFFF"/>
        </w:rPr>
        <w:t xml:space="preserve"> </w:t>
      </w:r>
      <w:r w:rsidR="00670BB3" w:rsidRPr="00DA13E3">
        <w:rPr>
          <w:rFonts w:ascii="Arial" w:hAnsi="Arial" w:cs="Arial"/>
          <w:color w:val="000000" w:themeColor="text1"/>
          <w:shd w:val="clear" w:color="auto" w:fill="FFFFFF"/>
        </w:rPr>
        <w:t>11.4</w:t>
      </w:r>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дэх</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хэсэгт</w:t>
      </w:r>
      <w:proofErr w:type="spellEnd"/>
      <w:r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Алдуул</w:t>
      </w:r>
      <w:proofErr w:type="spellEnd"/>
      <w:r w:rsidR="00670BB3"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болон</w:t>
      </w:r>
      <w:proofErr w:type="spellEnd"/>
      <w:r w:rsidR="00670BB3"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хулгайлагдсан</w:t>
      </w:r>
      <w:proofErr w:type="spellEnd"/>
      <w:r w:rsidR="00670BB3"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малыг</w:t>
      </w:r>
      <w:proofErr w:type="spellEnd"/>
      <w:r w:rsidR="00670BB3"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бүртгэх</w:t>
      </w:r>
      <w:proofErr w:type="spellEnd"/>
      <w:r w:rsidR="00670BB3"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мэдээлэх</w:t>
      </w:r>
      <w:proofErr w:type="spellEnd"/>
      <w:r w:rsidR="00670BB3"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журмыг</w:t>
      </w:r>
      <w:proofErr w:type="spellEnd"/>
      <w:r w:rsidR="00670BB3"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хууль</w:t>
      </w:r>
      <w:proofErr w:type="spellEnd"/>
      <w:r w:rsidR="00670BB3"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зүйн</w:t>
      </w:r>
      <w:proofErr w:type="spellEnd"/>
      <w:r w:rsidR="00670BB3"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асуудал</w:t>
      </w:r>
      <w:proofErr w:type="spellEnd"/>
      <w:r w:rsidR="00670BB3"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эрхэлсэн</w:t>
      </w:r>
      <w:proofErr w:type="spellEnd"/>
      <w:r w:rsidR="00670BB3"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Засгийн</w:t>
      </w:r>
      <w:proofErr w:type="spellEnd"/>
      <w:r w:rsidR="00670BB3"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газрын</w:t>
      </w:r>
      <w:proofErr w:type="spellEnd"/>
      <w:r w:rsidR="00670BB3"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гишүүн</w:t>
      </w:r>
      <w:proofErr w:type="spellEnd"/>
      <w:r w:rsidR="00670BB3" w:rsidRPr="00DA13E3">
        <w:rPr>
          <w:rFonts w:ascii="Arial" w:hAnsi="Arial" w:cs="Arial"/>
          <w:color w:val="000000" w:themeColor="text1"/>
          <w:shd w:val="clear" w:color="auto" w:fill="FFFFFF"/>
        </w:rPr>
        <w:t xml:space="preserve"> </w:t>
      </w:r>
      <w:proofErr w:type="spellStart"/>
      <w:r w:rsidR="00670BB3" w:rsidRPr="00DA13E3">
        <w:rPr>
          <w:rFonts w:ascii="Arial" w:hAnsi="Arial" w:cs="Arial"/>
          <w:color w:val="000000" w:themeColor="text1"/>
          <w:shd w:val="clear" w:color="auto" w:fill="FFFFFF"/>
        </w:rPr>
        <w:t>батална</w:t>
      </w:r>
      <w:proofErr w:type="spellEnd"/>
      <w:r w:rsidR="00670BB3" w:rsidRPr="00DA13E3">
        <w:rPr>
          <w:rFonts w:ascii="Arial" w:hAnsi="Arial" w:cs="Arial"/>
          <w:color w:val="000000" w:themeColor="text1"/>
          <w:shd w:val="clear" w:color="auto" w:fill="FFFFFF"/>
        </w:rPr>
        <w:t>.</w:t>
      </w:r>
      <w:r w:rsidRPr="00DA13E3">
        <w:rPr>
          <w:rFonts w:ascii="Arial" w:hAnsi="Arial" w:cs="Arial"/>
          <w:color w:val="000000" w:themeColor="text1"/>
          <w:shd w:val="clear" w:color="auto" w:fill="FFFFFF"/>
        </w:rPr>
        <w:t xml:space="preserve">” </w:t>
      </w:r>
      <w:proofErr w:type="spellStart"/>
      <w:r w:rsidR="00160AAF" w:rsidRPr="00DA13E3">
        <w:rPr>
          <w:rFonts w:ascii="Arial" w:hAnsi="Arial" w:cs="Arial"/>
          <w:color w:val="000000" w:themeColor="text1"/>
          <w:shd w:val="clear" w:color="auto" w:fill="FFFFFF"/>
        </w:rPr>
        <w:t>г</w:t>
      </w:r>
      <w:r w:rsidRPr="00DA13E3">
        <w:rPr>
          <w:rFonts w:ascii="Arial" w:hAnsi="Arial" w:cs="Arial"/>
          <w:color w:val="000000" w:themeColor="text1"/>
          <w:shd w:val="clear" w:color="auto" w:fill="FFFFFF"/>
        </w:rPr>
        <w:t>эж</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заасны</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дагуу</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Хууль</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зүй</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дотоод</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хэргийн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сайдын</w:t>
      </w:r>
      <w:proofErr w:type="spellEnd"/>
      <w:r w:rsidRPr="00DA13E3">
        <w:rPr>
          <w:rFonts w:ascii="Arial" w:hAnsi="Arial" w:cs="Arial"/>
          <w:color w:val="000000" w:themeColor="text1"/>
          <w:shd w:val="clear" w:color="auto" w:fill="FFFFFF"/>
        </w:rPr>
        <w:t xml:space="preserve"> 20</w:t>
      </w:r>
      <w:r w:rsidR="00160AAF" w:rsidRPr="00DA13E3">
        <w:rPr>
          <w:rFonts w:ascii="Arial" w:hAnsi="Arial" w:cs="Arial"/>
          <w:color w:val="000000" w:themeColor="text1"/>
          <w:shd w:val="clear" w:color="auto" w:fill="FFFFFF"/>
        </w:rPr>
        <w:t>14</w:t>
      </w:r>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оны</w:t>
      </w:r>
      <w:proofErr w:type="spellEnd"/>
      <w:r w:rsidRPr="00DA13E3">
        <w:rPr>
          <w:rFonts w:ascii="Arial" w:hAnsi="Arial" w:cs="Arial"/>
          <w:color w:val="000000" w:themeColor="text1"/>
          <w:shd w:val="clear" w:color="auto" w:fill="FFFFFF"/>
        </w:rPr>
        <w:t xml:space="preserve"> </w:t>
      </w:r>
      <w:r w:rsidR="00160AAF" w:rsidRPr="00DA13E3">
        <w:rPr>
          <w:rFonts w:ascii="Arial" w:hAnsi="Arial" w:cs="Arial"/>
          <w:color w:val="000000" w:themeColor="text1"/>
          <w:shd w:val="clear" w:color="auto" w:fill="FFFFFF"/>
        </w:rPr>
        <w:t>А/190</w:t>
      </w:r>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дугаар</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тушаалаар</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уг</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журмыг</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баталсан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болно</w:t>
      </w:r>
      <w:proofErr w:type="spellEnd"/>
      <w:r w:rsidRPr="00DA13E3">
        <w:rPr>
          <w:rFonts w:ascii="Arial" w:hAnsi="Arial" w:cs="Arial"/>
          <w:color w:val="000000" w:themeColor="text1"/>
          <w:shd w:val="clear" w:color="auto" w:fill="FFFFFF"/>
        </w:rPr>
        <w:t xml:space="preserve">. </w:t>
      </w:r>
    </w:p>
    <w:p w14:paraId="7A3DA04A" w14:textId="77777777" w:rsidR="00927A2B" w:rsidRPr="00DA13E3" w:rsidRDefault="00927A2B" w:rsidP="00C82E2D">
      <w:pPr>
        <w:spacing w:line="276" w:lineRule="auto"/>
        <w:ind w:firstLine="720"/>
        <w:jc w:val="both"/>
        <w:rPr>
          <w:rFonts w:ascii="Arial" w:hAnsi="Arial" w:cs="Arial"/>
          <w:color w:val="000000" w:themeColor="text1"/>
          <w:shd w:val="clear" w:color="auto" w:fill="FFFFFF"/>
        </w:rPr>
      </w:pPr>
      <w:proofErr w:type="spellStart"/>
      <w:r w:rsidRPr="00DA13E3">
        <w:rPr>
          <w:rFonts w:ascii="Arial" w:hAnsi="Arial" w:cs="Arial"/>
          <w:color w:val="000000" w:themeColor="text1"/>
          <w:shd w:val="clear" w:color="auto" w:fill="FFFFFF"/>
        </w:rPr>
        <w:t>Журмаар</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алдуул</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болон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хулгайлагдсан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малын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хэн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хэрхэн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бүртгэх</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төрийн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байгууллагууд</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мэдээллээ</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хэрхэн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солилцох</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тухай</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асуудлыг</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зохицуулсан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байна</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Энэхүү</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журмаар</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зохицуулсан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харилцааг</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тухайн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хуульд</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нь</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тусгах</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замаар</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журам</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батлах</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эрх</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олгосон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заалтыг</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өөрчлөн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найруулахаар</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хуулийн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төсөлд</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тусгалаа</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Зохицуулалтыг</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тусгахдаа</w:t>
      </w:r>
      <w:proofErr w:type="spellEnd"/>
      <w:r w:rsidRPr="00DA13E3">
        <w:rPr>
          <w:rFonts w:ascii="Arial" w:hAnsi="Arial" w:cs="Arial"/>
          <w:color w:val="000000" w:themeColor="text1"/>
          <w:shd w:val="clear" w:color="auto" w:fill="FFFFFF"/>
        </w:rPr>
        <w:t xml:space="preserve"> </w:t>
      </w:r>
      <w:proofErr w:type="spellStart"/>
      <w:r w:rsidR="00E2041F" w:rsidRPr="00DA13E3">
        <w:rPr>
          <w:rFonts w:ascii="Arial" w:hAnsi="Arial" w:cs="Arial"/>
          <w:color w:val="000000" w:themeColor="text1"/>
          <w:shd w:val="clear" w:color="auto" w:fill="FFFFFF"/>
        </w:rPr>
        <w:t>одоо</w:t>
      </w:r>
      <w:proofErr w:type="spellEnd"/>
      <w:r w:rsidR="00E2041F" w:rsidRPr="00DA13E3">
        <w:rPr>
          <w:rFonts w:ascii="Arial" w:hAnsi="Arial" w:cs="Arial"/>
          <w:color w:val="000000" w:themeColor="text1"/>
          <w:shd w:val="clear" w:color="auto" w:fill="FFFFFF"/>
        </w:rPr>
        <w:t xml:space="preserve"> </w:t>
      </w:r>
      <w:proofErr w:type="spellStart"/>
      <w:r w:rsidR="00E2041F" w:rsidRPr="00DA13E3">
        <w:rPr>
          <w:rFonts w:ascii="Arial" w:hAnsi="Arial" w:cs="Arial"/>
          <w:color w:val="000000" w:themeColor="text1"/>
          <w:shd w:val="clear" w:color="auto" w:fill="FFFFFF"/>
        </w:rPr>
        <w:t>үйлчилж</w:t>
      </w:r>
      <w:proofErr w:type="spellEnd"/>
      <w:r w:rsidR="00E2041F" w:rsidRPr="00DA13E3">
        <w:rPr>
          <w:rFonts w:ascii="Arial" w:hAnsi="Arial" w:cs="Arial"/>
          <w:color w:val="000000" w:themeColor="text1"/>
          <w:shd w:val="clear" w:color="auto" w:fill="FFFFFF"/>
        </w:rPr>
        <w:t xml:space="preserve"> </w:t>
      </w:r>
      <w:proofErr w:type="spellStart"/>
      <w:r w:rsidR="00E2041F" w:rsidRPr="00DA13E3">
        <w:rPr>
          <w:rFonts w:ascii="Arial" w:hAnsi="Arial" w:cs="Arial"/>
          <w:color w:val="000000" w:themeColor="text1"/>
          <w:shd w:val="clear" w:color="auto" w:fill="FFFFFF"/>
        </w:rPr>
        <w:t>байгаа</w:t>
      </w:r>
      <w:proofErr w:type="spellEnd"/>
      <w:r w:rsidR="00E2041F" w:rsidRPr="00DA13E3">
        <w:rPr>
          <w:rFonts w:ascii="Arial" w:hAnsi="Arial" w:cs="Arial"/>
          <w:color w:val="000000" w:themeColor="text1"/>
          <w:shd w:val="clear" w:color="auto" w:fill="FFFFFF"/>
        </w:rPr>
        <w:t xml:space="preserve"> </w:t>
      </w:r>
      <w:proofErr w:type="spellStart"/>
      <w:r w:rsidR="00E2041F" w:rsidRPr="00DA13E3">
        <w:rPr>
          <w:rFonts w:ascii="Arial" w:hAnsi="Arial" w:cs="Arial"/>
          <w:color w:val="000000" w:themeColor="text1"/>
          <w:shd w:val="clear" w:color="auto" w:fill="FFFFFF"/>
        </w:rPr>
        <w:t>журмын</w:t>
      </w:r>
      <w:proofErr w:type="spellEnd"/>
      <w:r w:rsidR="00E2041F" w:rsidRPr="00DA13E3">
        <w:rPr>
          <w:rFonts w:ascii="Arial" w:hAnsi="Arial" w:cs="Arial"/>
          <w:color w:val="000000" w:themeColor="text1"/>
          <w:shd w:val="clear" w:color="auto" w:fill="FFFFFF"/>
        </w:rPr>
        <w:t xml:space="preserve"> </w:t>
      </w:r>
      <w:proofErr w:type="spellStart"/>
      <w:r w:rsidR="00E2041F" w:rsidRPr="00DA13E3">
        <w:rPr>
          <w:rFonts w:ascii="Arial" w:hAnsi="Arial" w:cs="Arial"/>
          <w:color w:val="000000" w:themeColor="text1"/>
          <w:shd w:val="clear" w:color="auto" w:fill="FFFFFF"/>
        </w:rPr>
        <w:t>үндсэн</w:t>
      </w:r>
      <w:proofErr w:type="spellEnd"/>
      <w:r w:rsidR="00E2041F" w:rsidRPr="00DA13E3">
        <w:rPr>
          <w:rFonts w:ascii="Arial" w:hAnsi="Arial" w:cs="Arial"/>
          <w:color w:val="000000" w:themeColor="text1"/>
          <w:shd w:val="clear" w:color="auto" w:fill="FFFFFF"/>
        </w:rPr>
        <w:t xml:space="preserve"> </w:t>
      </w:r>
      <w:proofErr w:type="spellStart"/>
      <w:r w:rsidR="00E2041F" w:rsidRPr="00DA13E3">
        <w:rPr>
          <w:rFonts w:ascii="Arial" w:hAnsi="Arial" w:cs="Arial"/>
          <w:color w:val="000000" w:themeColor="text1"/>
          <w:shd w:val="clear" w:color="auto" w:fill="FFFFFF"/>
        </w:rPr>
        <w:t>зарчмыг</w:t>
      </w:r>
      <w:proofErr w:type="spellEnd"/>
      <w:r w:rsidR="00E2041F" w:rsidRPr="00DA13E3">
        <w:rPr>
          <w:rFonts w:ascii="Arial" w:hAnsi="Arial" w:cs="Arial"/>
          <w:color w:val="000000" w:themeColor="text1"/>
          <w:shd w:val="clear" w:color="auto" w:fill="FFFFFF"/>
        </w:rPr>
        <w:t xml:space="preserve"> </w:t>
      </w:r>
      <w:proofErr w:type="spellStart"/>
      <w:r w:rsidR="00E2041F" w:rsidRPr="00DA13E3">
        <w:rPr>
          <w:rFonts w:ascii="Arial" w:hAnsi="Arial" w:cs="Arial"/>
          <w:color w:val="000000" w:themeColor="text1"/>
          <w:shd w:val="clear" w:color="auto" w:fill="FFFFFF"/>
        </w:rPr>
        <w:t>алдагдуулалгүй</w:t>
      </w:r>
      <w:proofErr w:type="spellEnd"/>
      <w:r w:rsidR="00E2041F" w:rsidRPr="00DA13E3">
        <w:rPr>
          <w:rFonts w:ascii="Arial" w:hAnsi="Arial" w:cs="Arial"/>
          <w:color w:val="000000" w:themeColor="text1"/>
          <w:shd w:val="clear" w:color="auto" w:fill="FFFFFF"/>
        </w:rPr>
        <w:t xml:space="preserve"> </w:t>
      </w:r>
      <w:proofErr w:type="spellStart"/>
      <w:r w:rsidR="00E2041F" w:rsidRPr="00DA13E3">
        <w:rPr>
          <w:rFonts w:ascii="Arial" w:hAnsi="Arial" w:cs="Arial"/>
          <w:color w:val="000000" w:themeColor="text1"/>
          <w:shd w:val="clear" w:color="auto" w:fill="FFFFFF"/>
        </w:rPr>
        <w:t>нэр</w:t>
      </w:r>
      <w:proofErr w:type="spellEnd"/>
      <w:r w:rsidR="00E2041F" w:rsidRPr="00DA13E3">
        <w:rPr>
          <w:rFonts w:ascii="Arial" w:hAnsi="Arial" w:cs="Arial"/>
          <w:color w:val="000000" w:themeColor="text1"/>
          <w:shd w:val="clear" w:color="auto" w:fill="FFFFFF"/>
        </w:rPr>
        <w:t xml:space="preserve"> </w:t>
      </w:r>
      <w:proofErr w:type="spellStart"/>
      <w:r w:rsidR="00E2041F" w:rsidRPr="00DA13E3">
        <w:rPr>
          <w:rFonts w:ascii="Arial" w:hAnsi="Arial" w:cs="Arial"/>
          <w:color w:val="000000" w:themeColor="text1"/>
          <w:shd w:val="clear" w:color="auto" w:fill="FFFFFF"/>
        </w:rPr>
        <w:t>томьёог</w:t>
      </w:r>
      <w:proofErr w:type="spellEnd"/>
      <w:r w:rsidR="00E2041F" w:rsidRPr="00DA13E3">
        <w:rPr>
          <w:rFonts w:ascii="Arial" w:hAnsi="Arial" w:cs="Arial"/>
          <w:color w:val="000000" w:themeColor="text1"/>
          <w:shd w:val="clear" w:color="auto" w:fill="FFFFFF"/>
        </w:rPr>
        <w:t xml:space="preserve"> </w:t>
      </w:r>
      <w:proofErr w:type="spellStart"/>
      <w:r w:rsidR="00E2041F" w:rsidRPr="00DA13E3">
        <w:rPr>
          <w:rFonts w:ascii="Arial" w:hAnsi="Arial" w:cs="Arial"/>
          <w:color w:val="000000" w:themeColor="text1"/>
          <w:shd w:val="clear" w:color="auto" w:fill="FFFFFF"/>
        </w:rPr>
        <w:t>бусад</w:t>
      </w:r>
      <w:proofErr w:type="spellEnd"/>
      <w:r w:rsidR="00E2041F" w:rsidRPr="00DA13E3">
        <w:rPr>
          <w:rFonts w:ascii="Arial" w:hAnsi="Arial" w:cs="Arial"/>
          <w:color w:val="000000" w:themeColor="text1"/>
          <w:shd w:val="clear" w:color="auto" w:fill="FFFFFF"/>
        </w:rPr>
        <w:t xml:space="preserve"> </w:t>
      </w:r>
      <w:proofErr w:type="spellStart"/>
      <w:r w:rsidR="00E2041F" w:rsidRPr="00DA13E3">
        <w:rPr>
          <w:rFonts w:ascii="Arial" w:hAnsi="Arial" w:cs="Arial"/>
          <w:color w:val="000000" w:themeColor="text1"/>
          <w:shd w:val="clear" w:color="auto" w:fill="FFFFFF"/>
        </w:rPr>
        <w:t>хууль</w:t>
      </w:r>
      <w:proofErr w:type="spellEnd"/>
      <w:r w:rsidR="00E2041F" w:rsidRPr="00DA13E3">
        <w:rPr>
          <w:rFonts w:ascii="Arial" w:hAnsi="Arial" w:cs="Arial"/>
          <w:color w:val="000000" w:themeColor="text1"/>
          <w:shd w:val="clear" w:color="auto" w:fill="FFFFFF"/>
        </w:rPr>
        <w:t xml:space="preserve"> </w:t>
      </w:r>
      <w:proofErr w:type="spellStart"/>
      <w:r w:rsidR="00E2041F" w:rsidRPr="00DA13E3">
        <w:rPr>
          <w:rFonts w:ascii="Arial" w:hAnsi="Arial" w:cs="Arial"/>
          <w:color w:val="000000" w:themeColor="text1"/>
          <w:shd w:val="clear" w:color="auto" w:fill="FFFFFF"/>
        </w:rPr>
        <w:t>тогтоомжтой</w:t>
      </w:r>
      <w:proofErr w:type="spellEnd"/>
      <w:r w:rsidR="00E2041F" w:rsidRPr="00DA13E3">
        <w:rPr>
          <w:rFonts w:ascii="Arial" w:hAnsi="Arial" w:cs="Arial"/>
          <w:color w:val="000000" w:themeColor="text1"/>
          <w:shd w:val="clear" w:color="auto" w:fill="FFFFFF"/>
        </w:rPr>
        <w:t xml:space="preserve"> </w:t>
      </w:r>
      <w:proofErr w:type="spellStart"/>
      <w:r w:rsidR="00E2041F" w:rsidRPr="00DA13E3">
        <w:rPr>
          <w:rFonts w:ascii="Arial" w:hAnsi="Arial" w:cs="Arial"/>
          <w:color w:val="000000" w:themeColor="text1"/>
          <w:shd w:val="clear" w:color="auto" w:fill="FFFFFF"/>
        </w:rPr>
        <w:t>нийцүүлэх</w:t>
      </w:r>
      <w:proofErr w:type="spellEnd"/>
      <w:r w:rsidR="00E2041F" w:rsidRPr="00DA13E3">
        <w:rPr>
          <w:rFonts w:ascii="Arial" w:hAnsi="Arial" w:cs="Arial"/>
          <w:color w:val="000000" w:themeColor="text1"/>
          <w:shd w:val="clear" w:color="auto" w:fill="FFFFFF"/>
        </w:rPr>
        <w:t xml:space="preserve"> </w:t>
      </w:r>
      <w:proofErr w:type="spellStart"/>
      <w:r w:rsidR="00E2041F" w:rsidRPr="00DA13E3">
        <w:rPr>
          <w:rFonts w:ascii="Arial" w:hAnsi="Arial" w:cs="Arial"/>
          <w:color w:val="000000" w:themeColor="text1"/>
          <w:shd w:val="clear" w:color="auto" w:fill="FFFFFF"/>
        </w:rPr>
        <w:t>замаар</w:t>
      </w:r>
      <w:proofErr w:type="spellEnd"/>
      <w:r w:rsidR="00E2041F" w:rsidRPr="00DA13E3">
        <w:rPr>
          <w:rFonts w:ascii="Arial" w:hAnsi="Arial" w:cs="Arial"/>
          <w:color w:val="000000" w:themeColor="text1"/>
          <w:shd w:val="clear" w:color="auto" w:fill="FFFFFF"/>
        </w:rPr>
        <w:t xml:space="preserve"> </w:t>
      </w:r>
      <w:proofErr w:type="spellStart"/>
      <w:r w:rsidR="0024363E" w:rsidRPr="00DA13E3">
        <w:rPr>
          <w:rFonts w:ascii="Arial" w:hAnsi="Arial" w:cs="Arial"/>
          <w:color w:val="000000" w:themeColor="text1"/>
          <w:shd w:val="clear" w:color="auto" w:fill="FFFFFF"/>
        </w:rPr>
        <w:t>хуульд</w:t>
      </w:r>
      <w:proofErr w:type="spellEnd"/>
      <w:r w:rsidR="0024363E" w:rsidRPr="00DA13E3">
        <w:rPr>
          <w:rFonts w:ascii="Arial" w:hAnsi="Arial" w:cs="Arial"/>
          <w:color w:val="000000" w:themeColor="text1"/>
          <w:shd w:val="clear" w:color="auto" w:fill="FFFFFF"/>
        </w:rPr>
        <w:t xml:space="preserve"> </w:t>
      </w:r>
      <w:proofErr w:type="spellStart"/>
      <w:r w:rsidR="0024363E" w:rsidRPr="00DA13E3">
        <w:rPr>
          <w:rFonts w:ascii="Arial" w:hAnsi="Arial" w:cs="Arial"/>
          <w:color w:val="000000" w:themeColor="text1"/>
          <w:shd w:val="clear" w:color="auto" w:fill="FFFFFF"/>
        </w:rPr>
        <w:t>тусгахаар</w:t>
      </w:r>
      <w:proofErr w:type="spellEnd"/>
      <w:r w:rsidR="0024363E" w:rsidRPr="00DA13E3">
        <w:rPr>
          <w:rFonts w:ascii="Arial" w:hAnsi="Arial" w:cs="Arial"/>
          <w:color w:val="000000" w:themeColor="text1"/>
          <w:shd w:val="clear" w:color="auto" w:fill="FFFFFF"/>
        </w:rPr>
        <w:t xml:space="preserve"> </w:t>
      </w:r>
      <w:proofErr w:type="spellStart"/>
      <w:r w:rsidR="0024363E" w:rsidRPr="00DA13E3">
        <w:rPr>
          <w:rFonts w:ascii="Arial" w:hAnsi="Arial" w:cs="Arial"/>
          <w:color w:val="000000" w:themeColor="text1"/>
          <w:shd w:val="clear" w:color="auto" w:fill="FFFFFF"/>
        </w:rPr>
        <w:t>хуулийн</w:t>
      </w:r>
      <w:proofErr w:type="spellEnd"/>
      <w:r w:rsidR="0024363E" w:rsidRPr="00DA13E3">
        <w:rPr>
          <w:rFonts w:ascii="Arial" w:hAnsi="Arial" w:cs="Arial"/>
          <w:color w:val="000000" w:themeColor="text1"/>
          <w:shd w:val="clear" w:color="auto" w:fill="FFFFFF"/>
        </w:rPr>
        <w:t xml:space="preserve"> </w:t>
      </w:r>
      <w:proofErr w:type="spellStart"/>
      <w:r w:rsidR="0024363E" w:rsidRPr="00DA13E3">
        <w:rPr>
          <w:rFonts w:ascii="Arial" w:hAnsi="Arial" w:cs="Arial"/>
          <w:color w:val="000000" w:themeColor="text1"/>
          <w:shd w:val="clear" w:color="auto" w:fill="FFFFFF"/>
        </w:rPr>
        <w:t>төсөл</w:t>
      </w:r>
      <w:proofErr w:type="spellEnd"/>
      <w:r w:rsidR="0024363E" w:rsidRPr="00DA13E3">
        <w:rPr>
          <w:rFonts w:ascii="Arial" w:hAnsi="Arial" w:cs="Arial"/>
          <w:color w:val="000000" w:themeColor="text1"/>
          <w:shd w:val="clear" w:color="auto" w:fill="FFFFFF"/>
        </w:rPr>
        <w:t xml:space="preserve"> </w:t>
      </w:r>
      <w:proofErr w:type="spellStart"/>
      <w:r w:rsidR="0024363E" w:rsidRPr="00DA13E3">
        <w:rPr>
          <w:rFonts w:ascii="Arial" w:hAnsi="Arial" w:cs="Arial"/>
          <w:color w:val="000000" w:themeColor="text1"/>
          <w:shd w:val="clear" w:color="auto" w:fill="FFFFFF"/>
        </w:rPr>
        <w:t>боловсрууллаа</w:t>
      </w:r>
      <w:proofErr w:type="spellEnd"/>
      <w:r w:rsidR="00E2041F" w:rsidRPr="00DA13E3">
        <w:rPr>
          <w:rFonts w:ascii="Arial" w:hAnsi="Arial" w:cs="Arial"/>
          <w:color w:val="000000" w:themeColor="text1"/>
          <w:shd w:val="clear" w:color="auto" w:fill="FFFFFF"/>
        </w:rPr>
        <w:t>.</w:t>
      </w:r>
    </w:p>
    <w:p w14:paraId="293B3956" w14:textId="77777777" w:rsidR="00A858A7" w:rsidRPr="00DA13E3" w:rsidRDefault="0024363E" w:rsidP="001939C9">
      <w:pPr>
        <w:spacing w:after="120" w:line="300" w:lineRule="atLeast"/>
        <w:ind w:firstLine="720"/>
        <w:jc w:val="both"/>
        <w:rPr>
          <w:rFonts w:ascii="Arial" w:hAnsi="Arial" w:cs="Arial"/>
          <w:color w:val="000000" w:themeColor="text1"/>
        </w:rPr>
      </w:pPr>
      <w:proofErr w:type="spellStart"/>
      <w:r w:rsidRPr="00DA13E3">
        <w:rPr>
          <w:rFonts w:ascii="Arial" w:hAnsi="Arial" w:cs="Arial"/>
          <w:color w:val="000000" w:themeColor="text1"/>
          <w:shd w:val="clear" w:color="auto" w:fill="FFFFFF"/>
        </w:rPr>
        <w:t>Мал</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хулгайлах</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гэмт</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хэрэгтэй</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тэмцэх</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урьдчилан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сэргийлэх</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тухай</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хуулийн</w:t>
      </w:r>
      <w:proofErr w:type="spellEnd"/>
      <w:r w:rsidRPr="00DA13E3">
        <w:rPr>
          <w:rFonts w:ascii="Arial" w:hAnsi="Arial" w:cs="Arial"/>
          <w:color w:val="000000" w:themeColor="text1"/>
          <w:shd w:val="clear" w:color="auto" w:fill="FFFFFF"/>
        </w:rPr>
        <w:t xml:space="preserve"> 5 </w:t>
      </w:r>
      <w:proofErr w:type="spellStart"/>
      <w:r w:rsidRPr="00DA13E3">
        <w:rPr>
          <w:rFonts w:ascii="Arial" w:hAnsi="Arial" w:cs="Arial"/>
          <w:color w:val="000000" w:themeColor="text1"/>
          <w:shd w:val="clear" w:color="auto" w:fill="FFFFFF"/>
        </w:rPr>
        <w:t>дугаар</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зүйлийн</w:t>
      </w:r>
      <w:proofErr w:type="spellEnd"/>
      <w:r w:rsidRPr="00DA13E3">
        <w:rPr>
          <w:rFonts w:ascii="Arial" w:hAnsi="Arial" w:cs="Arial"/>
          <w:color w:val="000000" w:themeColor="text1"/>
          <w:shd w:val="clear" w:color="auto" w:fill="FFFFFF"/>
        </w:rPr>
        <w:t xml:space="preserve"> 5</w:t>
      </w:r>
      <w:r w:rsidRPr="00DA13E3">
        <w:rPr>
          <w:rFonts w:ascii="Arial" w:hAnsi="Arial" w:cs="Arial"/>
          <w:color w:val="000000" w:themeColor="text1"/>
        </w:rPr>
        <w:t xml:space="preserve">.1.8 </w:t>
      </w:r>
      <w:proofErr w:type="spellStart"/>
      <w:r w:rsidRPr="00DA13E3">
        <w:rPr>
          <w:rFonts w:ascii="Arial" w:hAnsi="Arial" w:cs="Arial"/>
          <w:color w:val="000000" w:themeColor="text1"/>
        </w:rPr>
        <w:t>дахь</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заалтад</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бод</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малыг</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улсын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хэмжээнд</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индексжүүлсэн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тамгын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сүлжээнд</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хамруулах</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ажлыг</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зохион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байгуулах</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гэж</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мөн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зүйлийн</w:t>
      </w:r>
      <w:proofErr w:type="spellEnd"/>
      <w:r w:rsidRPr="00DA13E3">
        <w:rPr>
          <w:rFonts w:ascii="Arial" w:hAnsi="Arial" w:cs="Arial"/>
          <w:color w:val="000000" w:themeColor="text1"/>
        </w:rPr>
        <w:t xml:space="preserve"> 5.2 </w:t>
      </w:r>
      <w:proofErr w:type="spellStart"/>
      <w:r w:rsidRPr="00DA13E3">
        <w:rPr>
          <w:rFonts w:ascii="Arial" w:hAnsi="Arial" w:cs="Arial"/>
          <w:color w:val="000000" w:themeColor="text1"/>
        </w:rPr>
        <w:t>дахь</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хэсэгт</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Энэ</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хуулийн</w:t>
      </w:r>
      <w:proofErr w:type="spellEnd"/>
      <w:r w:rsidRPr="00DA13E3">
        <w:rPr>
          <w:rFonts w:ascii="Arial" w:hAnsi="Arial" w:cs="Arial"/>
          <w:color w:val="000000" w:themeColor="text1"/>
        </w:rPr>
        <w:t xml:space="preserve"> 5.1.8-д </w:t>
      </w:r>
      <w:proofErr w:type="spellStart"/>
      <w:r w:rsidRPr="00DA13E3">
        <w:rPr>
          <w:rFonts w:ascii="Arial" w:hAnsi="Arial" w:cs="Arial"/>
          <w:color w:val="000000" w:themeColor="text1"/>
        </w:rPr>
        <w:t>заасан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арга</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хэмжээг</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хэрэгжүүлэх</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журмыг</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хүнс</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хөдөө</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аж</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ахуйн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асуудал</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эрхэлсэн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болон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хууль</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зүйн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асуудал</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эрхэлсэн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Засгийн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газрын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гишүүд</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хамтран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батална</w:t>
      </w:r>
      <w:proofErr w:type="spellEnd"/>
      <w:r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гэсэн</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нь</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одоо</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шаардлагагүй</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болсон</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буюу</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уг</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харилцааг</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Мал</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амьтны</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эрүүл</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мэндийн</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тухай</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хуулиар</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зохицуулж</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байгаа</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тул</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журам</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батлах</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эрх</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олгосон</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заалтыг</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хүчингүй</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болгохоор</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хуулийн</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төсөлд</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тусгалаа</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Дээрхтэй</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холбоотойгоор</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мөн</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хуулийн</w:t>
      </w:r>
      <w:proofErr w:type="spellEnd"/>
      <w:r w:rsidR="00A858A7" w:rsidRPr="00DA13E3">
        <w:rPr>
          <w:rFonts w:ascii="Arial" w:hAnsi="Arial" w:cs="Arial"/>
          <w:color w:val="000000" w:themeColor="text1"/>
        </w:rPr>
        <w:t xml:space="preserve"> 7 </w:t>
      </w:r>
      <w:proofErr w:type="spellStart"/>
      <w:r w:rsidR="00A858A7" w:rsidRPr="00DA13E3">
        <w:rPr>
          <w:rFonts w:ascii="Arial" w:hAnsi="Arial" w:cs="Arial"/>
          <w:color w:val="000000" w:themeColor="text1"/>
        </w:rPr>
        <w:t>дугаар</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зүйлийн</w:t>
      </w:r>
      <w:proofErr w:type="spellEnd"/>
      <w:r w:rsidR="00A858A7" w:rsidRPr="00DA13E3">
        <w:rPr>
          <w:rFonts w:ascii="Arial" w:hAnsi="Arial" w:cs="Arial"/>
          <w:color w:val="000000" w:themeColor="text1"/>
        </w:rPr>
        <w:t xml:space="preserve"> 7.1.2 </w:t>
      </w:r>
      <w:proofErr w:type="spellStart"/>
      <w:r w:rsidR="00A858A7" w:rsidRPr="00DA13E3">
        <w:rPr>
          <w:rFonts w:ascii="Arial" w:hAnsi="Arial" w:cs="Arial"/>
          <w:color w:val="000000" w:themeColor="text1"/>
        </w:rPr>
        <w:t>дахь</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заалт</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дахь</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уламжлалт</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им</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тамгын</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зэрэгцээ</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бод</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малаа</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энэ</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хуулийн</w:t>
      </w:r>
      <w:proofErr w:type="spellEnd"/>
      <w:r w:rsidR="00A858A7" w:rsidRPr="00DA13E3">
        <w:rPr>
          <w:rFonts w:ascii="Arial" w:hAnsi="Arial" w:cs="Arial"/>
          <w:color w:val="000000" w:themeColor="text1"/>
        </w:rPr>
        <w:t xml:space="preserve"> 5.1.8-д </w:t>
      </w:r>
      <w:proofErr w:type="spellStart"/>
      <w:r w:rsidR="00A858A7" w:rsidRPr="00DA13E3">
        <w:rPr>
          <w:rFonts w:ascii="Arial" w:hAnsi="Arial" w:cs="Arial"/>
          <w:color w:val="000000" w:themeColor="text1"/>
        </w:rPr>
        <w:t>заасан</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индексжүүлсэн</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тамгын</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сүлжээнд</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хамруулах</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гэсэн</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заалтыг</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хүчингүй</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болгох</w:t>
      </w:r>
      <w:proofErr w:type="spellEnd"/>
      <w:r w:rsidR="00A858A7" w:rsidRPr="00DA13E3">
        <w:rPr>
          <w:rFonts w:ascii="Arial" w:hAnsi="Arial" w:cs="Arial"/>
          <w:color w:val="000000" w:themeColor="text1"/>
        </w:rPr>
        <w:t xml:space="preserve"> </w:t>
      </w:r>
      <w:proofErr w:type="spellStart"/>
      <w:r w:rsidR="00A858A7" w:rsidRPr="00DA13E3">
        <w:rPr>
          <w:rFonts w:ascii="Arial" w:hAnsi="Arial" w:cs="Arial"/>
          <w:color w:val="000000" w:themeColor="text1"/>
        </w:rPr>
        <w:t>юм</w:t>
      </w:r>
      <w:proofErr w:type="spellEnd"/>
      <w:r w:rsidR="00A858A7" w:rsidRPr="00DA13E3">
        <w:rPr>
          <w:rFonts w:ascii="Arial" w:hAnsi="Arial" w:cs="Arial"/>
          <w:color w:val="000000" w:themeColor="text1"/>
        </w:rPr>
        <w:t>.</w:t>
      </w:r>
    </w:p>
    <w:p w14:paraId="601354DC" w14:textId="77777777" w:rsidR="0024363E" w:rsidRPr="00DA13E3" w:rsidRDefault="00A858A7" w:rsidP="001939C9">
      <w:pPr>
        <w:spacing w:after="120" w:line="300" w:lineRule="atLeast"/>
        <w:ind w:firstLine="720"/>
        <w:jc w:val="both"/>
        <w:rPr>
          <w:rFonts w:ascii="Arial" w:hAnsi="Arial" w:cs="Arial"/>
          <w:color w:val="000000" w:themeColor="text1"/>
        </w:rPr>
      </w:pPr>
      <w:proofErr w:type="spellStart"/>
      <w:r w:rsidRPr="00DA13E3">
        <w:rPr>
          <w:rFonts w:ascii="Arial" w:hAnsi="Arial" w:cs="Arial"/>
          <w:color w:val="000000" w:themeColor="text1"/>
        </w:rPr>
        <w:t>Мал</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амьтны</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эрүүл</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мэндийн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тухай</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хууль</w:t>
      </w:r>
      <w:proofErr w:type="spellEnd"/>
      <w:r w:rsidRPr="00DA13E3">
        <w:rPr>
          <w:rFonts w:ascii="Arial" w:hAnsi="Arial" w:cs="Arial"/>
          <w:color w:val="000000" w:themeColor="text1"/>
        </w:rPr>
        <w:t xml:space="preserve"> 2017 </w:t>
      </w:r>
      <w:proofErr w:type="spellStart"/>
      <w:r w:rsidRPr="00DA13E3">
        <w:rPr>
          <w:rFonts w:ascii="Arial" w:hAnsi="Arial" w:cs="Arial"/>
          <w:color w:val="000000" w:themeColor="text1"/>
        </w:rPr>
        <w:t>онд</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шинэчлэн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батлагдсан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бөгөөд</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мөн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хуульд</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мал</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малын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гаралтай</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бүтээгдэхүүний</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гарал</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үүслийг</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тодорхойлох</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баримт</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бичгийг</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мал</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эмнэлгийн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гэрчилгээ</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гэж</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томьёолж</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уг</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гэрчилгээг</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олгох</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асуудлыг</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тус</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хуулиар</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нарийвчлан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зохицуулсан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бөгөөд</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ингэснээр</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Мал</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хулгайлах</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гэмт</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хэрэгтэй</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тэмцэх</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урьдчилан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сэргийлэх</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тухай</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хуулийн</w:t>
      </w:r>
      <w:proofErr w:type="spellEnd"/>
      <w:r w:rsidRPr="00DA13E3">
        <w:rPr>
          <w:rFonts w:ascii="Arial" w:hAnsi="Arial" w:cs="Arial"/>
          <w:color w:val="000000" w:themeColor="text1"/>
        </w:rPr>
        <w:t xml:space="preserve"> 10 </w:t>
      </w:r>
      <w:proofErr w:type="spellStart"/>
      <w:r w:rsidRPr="00DA13E3">
        <w:rPr>
          <w:rFonts w:ascii="Arial" w:hAnsi="Arial" w:cs="Arial"/>
          <w:color w:val="000000" w:themeColor="text1"/>
        </w:rPr>
        <w:t>дугаар</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зүйлийн</w:t>
      </w:r>
      <w:proofErr w:type="spellEnd"/>
      <w:r w:rsidRPr="00DA13E3">
        <w:rPr>
          <w:rFonts w:ascii="Arial" w:hAnsi="Arial" w:cs="Arial"/>
          <w:color w:val="000000" w:themeColor="text1"/>
        </w:rPr>
        <w:t xml:space="preserve"> 10.2 </w:t>
      </w:r>
      <w:proofErr w:type="spellStart"/>
      <w:r w:rsidRPr="00DA13E3">
        <w:rPr>
          <w:rFonts w:ascii="Arial" w:hAnsi="Arial" w:cs="Arial"/>
          <w:color w:val="000000" w:themeColor="text1"/>
        </w:rPr>
        <w:t>дахь</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хэсэгт</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Мал</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мах</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бэлтгэх</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гарал</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үүслийн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гэрчилгээний</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загвар</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олгох</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журмыг</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хүнс</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хөдөө</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аж</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ахуйн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асуудал</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эрхэлсэн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төрийн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захиргааны</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төв</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байгууллага</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батална</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хэсэг</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нь</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шаардлагагүй</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болсон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байна</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Иймд</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хууль</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хоорондын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зөрчлийг</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арилгах</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арилгахаар</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зорилгоор</w:t>
      </w:r>
      <w:proofErr w:type="spellEnd"/>
      <w:r w:rsidRPr="00DA13E3">
        <w:rPr>
          <w:rFonts w:ascii="Arial" w:hAnsi="Arial" w:cs="Arial"/>
          <w:color w:val="000000" w:themeColor="text1"/>
        </w:rPr>
        <w:t xml:space="preserve"> 10 </w:t>
      </w:r>
      <w:proofErr w:type="spellStart"/>
      <w:r w:rsidRPr="00DA13E3">
        <w:rPr>
          <w:rFonts w:ascii="Arial" w:hAnsi="Arial" w:cs="Arial"/>
          <w:color w:val="000000" w:themeColor="text1"/>
        </w:rPr>
        <w:t>дугаар</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зүйлийн</w:t>
      </w:r>
      <w:proofErr w:type="spellEnd"/>
      <w:r w:rsidRPr="00DA13E3">
        <w:rPr>
          <w:rFonts w:ascii="Arial" w:hAnsi="Arial" w:cs="Arial"/>
          <w:color w:val="000000" w:themeColor="text1"/>
        </w:rPr>
        <w:t xml:space="preserve"> 10.2 </w:t>
      </w:r>
      <w:proofErr w:type="spellStart"/>
      <w:r w:rsidRPr="00DA13E3">
        <w:rPr>
          <w:rFonts w:ascii="Arial" w:hAnsi="Arial" w:cs="Arial"/>
          <w:color w:val="000000" w:themeColor="text1"/>
        </w:rPr>
        <w:t>дахь</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хэсэгт</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заасан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журам</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батлах</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эрх</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олгосон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заалтыг</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хүчингүй</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болгохоор</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хуулийн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төсөлд</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тусгалаа</w:t>
      </w:r>
      <w:proofErr w:type="spellEnd"/>
      <w:r w:rsidRPr="00DA13E3">
        <w:rPr>
          <w:rFonts w:ascii="Arial" w:hAnsi="Arial" w:cs="Arial"/>
          <w:color w:val="000000" w:themeColor="text1"/>
        </w:rPr>
        <w:t xml:space="preserve">. </w:t>
      </w:r>
    </w:p>
    <w:p w14:paraId="60AB53BC" w14:textId="77777777" w:rsidR="00E2041F" w:rsidRPr="00DA13E3" w:rsidRDefault="00E2041F" w:rsidP="001939C9">
      <w:pPr>
        <w:spacing w:after="120" w:line="300" w:lineRule="atLeast"/>
        <w:ind w:firstLine="720"/>
        <w:jc w:val="both"/>
        <w:rPr>
          <w:rFonts w:ascii="Arial" w:hAnsi="Arial" w:cs="Arial"/>
          <w:color w:val="000000" w:themeColor="text1"/>
        </w:rPr>
      </w:pPr>
      <w:proofErr w:type="spellStart"/>
      <w:r w:rsidRPr="00DA13E3">
        <w:rPr>
          <w:rFonts w:ascii="Arial" w:hAnsi="Arial" w:cs="Arial"/>
          <w:color w:val="000000" w:themeColor="text1"/>
          <w:shd w:val="clear" w:color="auto" w:fill="FFFFFF"/>
        </w:rPr>
        <w:t>Түүнчлэн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мөн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хуулийн</w:t>
      </w:r>
      <w:proofErr w:type="spellEnd"/>
      <w:r w:rsidRPr="00DA13E3">
        <w:rPr>
          <w:rFonts w:ascii="Arial" w:hAnsi="Arial" w:cs="Arial"/>
          <w:color w:val="000000" w:themeColor="text1"/>
          <w:shd w:val="clear" w:color="auto" w:fill="FFFFFF"/>
        </w:rPr>
        <w:t xml:space="preserve"> 11 </w:t>
      </w:r>
      <w:proofErr w:type="spellStart"/>
      <w:r w:rsidRPr="00DA13E3">
        <w:rPr>
          <w:rFonts w:ascii="Arial" w:hAnsi="Arial" w:cs="Arial"/>
          <w:color w:val="000000" w:themeColor="text1"/>
          <w:shd w:val="clear" w:color="auto" w:fill="FFFFFF"/>
        </w:rPr>
        <w:t>дгээр</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зүйлийн</w:t>
      </w:r>
      <w:proofErr w:type="spellEnd"/>
      <w:r w:rsidRPr="00DA13E3">
        <w:rPr>
          <w:rFonts w:ascii="Arial" w:hAnsi="Arial" w:cs="Arial"/>
          <w:color w:val="000000" w:themeColor="text1"/>
          <w:shd w:val="clear" w:color="auto" w:fill="FFFFFF"/>
        </w:rPr>
        <w:t xml:space="preserve"> 11.5 </w:t>
      </w:r>
      <w:proofErr w:type="spellStart"/>
      <w:r w:rsidRPr="00DA13E3">
        <w:rPr>
          <w:rFonts w:ascii="Arial" w:hAnsi="Arial" w:cs="Arial"/>
          <w:color w:val="000000" w:themeColor="text1"/>
          <w:shd w:val="clear" w:color="auto" w:fill="FFFFFF"/>
        </w:rPr>
        <w:t>дахь</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хэсэгт</w:t>
      </w:r>
      <w:proofErr w:type="spellEnd"/>
      <w:r w:rsidRPr="00DA13E3">
        <w:rPr>
          <w:rFonts w:ascii="Arial" w:hAnsi="Arial" w:cs="Arial"/>
          <w:color w:val="000000" w:themeColor="text1"/>
          <w:shd w:val="clear" w:color="auto" w:fill="FFFFFF"/>
        </w:rPr>
        <w:t xml:space="preserve"> </w:t>
      </w:r>
      <w:r w:rsidRPr="00DA13E3">
        <w:rPr>
          <w:rFonts w:ascii="Arial" w:hAnsi="Arial" w:cs="Arial"/>
          <w:color w:val="000000" w:themeColor="text1"/>
        </w:rPr>
        <w:t>“</w:t>
      </w:r>
      <w:proofErr w:type="spellStart"/>
      <w:r w:rsidRPr="00DA13E3">
        <w:rPr>
          <w:rFonts w:ascii="Arial" w:hAnsi="Arial" w:cs="Arial"/>
          <w:color w:val="000000" w:themeColor="text1"/>
        </w:rPr>
        <w:t>Мэдээллийн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нэгдсэн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сан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бүрдүүлэх</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зорилгоор</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нийт</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малыг</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бүртгэх</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бүртгэлийг</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тухай</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бүр</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шинэчлэх</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ажлыг</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хүнс</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хөдөө</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аж</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ахуйн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асуудал</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эрхэлсэн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Засгийн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газрын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гишүүн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хариуцаж</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холбогдох</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бүртгэлийн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журмыг</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батална</w:t>
      </w:r>
      <w:proofErr w:type="spellEnd"/>
      <w:r w:rsidRPr="00DA13E3">
        <w:rPr>
          <w:rFonts w:ascii="Arial" w:hAnsi="Arial" w:cs="Arial"/>
          <w:color w:val="000000" w:themeColor="text1"/>
        </w:rPr>
        <w:t xml:space="preserve">.” </w:t>
      </w:r>
      <w:proofErr w:type="spellStart"/>
      <w:r w:rsidR="00160AAF" w:rsidRPr="00DA13E3">
        <w:rPr>
          <w:rFonts w:ascii="Arial" w:hAnsi="Arial" w:cs="Arial"/>
          <w:color w:val="000000" w:themeColor="text1"/>
        </w:rPr>
        <w:t>г</w:t>
      </w:r>
      <w:r w:rsidRPr="00DA13E3">
        <w:rPr>
          <w:rFonts w:ascii="Arial" w:hAnsi="Arial" w:cs="Arial"/>
          <w:color w:val="000000" w:themeColor="text1"/>
        </w:rPr>
        <w:t>эж</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заасан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нь</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Малын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генетик</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нөөцийн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тухай</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хуулийн</w:t>
      </w:r>
      <w:proofErr w:type="spellEnd"/>
      <w:r w:rsidRPr="00DA13E3">
        <w:rPr>
          <w:rFonts w:ascii="Arial" w:hAnsi="Arial" w:cs="Arial"/>
          <w:color w:val="000000" w:themeColor="text1"/>
        </w:rPr>
        <w:t xml:space="preserve"> 5 </w:t>
      </w:r>
      <w:proofErr w:type="spellStart"/>
      <w:r w:rsidRPr="00DA13E3">
        <w:rPr>
          <w:rFonts w:ascii="Arial" w:hAnsi="Arial" w:cs="Arial"/>
          <w:color w:val="000000" w:themeColor="text1"/>
        </w:rPr>
        <w:lastRenderedPageBreak/>
        <w:t>дугаар</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зүйлээр</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зохицуулагдсан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бөгөөд</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энэ</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хуулиар</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зохицуулах</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харилцаа</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биш</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тул</w:t>
      </w:r>
      <w:proofErr w:type="spellEnd"/>
      <w:r w:rsidRPr="00DA13E3">
        <w:rPr>
          <w:rFonts w:ascii="Arial" w:hAnsi="Arial" w:cs="Arial"/>
          <w:color w:val="000000" w:themeColor="text1"/>
        </w:rPr>
        <w:t xml:space="preserve"> </w:t>
      </w:r>
      <w:proofErr w:type="spellStart"/>
      <w:r w:rsidR="001B2CEB" w:rsidRPr="00DA13E3">
        <w:rPr>
          <w:rFonts w:ascii="Arial" w:hAnsi="Arial" w:cs="Arial"/>
          <w:color w:val="000000" w:themeColor="text1"/>
        </w:rPr>
        <w:t>хүчингүй</w:t>
      </w:r>
      <w:proofErr w:type="spellEnd"/>
      <w:r w:rsidR="001B2CEB" w:rsidRPr="00DA13E3">
        <w:rPr>
          <w:rFonts w:ascii="Arial" w:hAnsi="Arial" w:cs="Arial"/>
          <w:color w:val="000000" w:themeColor="text1"/>
        </w:rPr>
        <w:t xml:space="preserve"> </w:t>
      </w:r>
      <w:proofErr w:type="spellStart"/>
      <w:r w:rsidR="001B2CEB" w:rsidRPr="00DA13E3">
        <w:rPr>
          <w:rFonts w:ascii="Arial" w:hAnsi="Arial" w:cs="Arial"/>
          <w:color w:val="000000" w:themeColor="text1"/>
        </w:rPr>
        <w:t>болгохоор</w:t>
      </w:r>
      <w:proofErr w:type="spellEnd"/>
      <w:r w:rsidR="001B2CEB" w:rsidRPr="00DA13E3">
        <w:rPr>
          <w:rFonts w:ascii="Arial" w:hAnsi="Arial" w:cs="Arial"/>
          <w:color w:val="000000" w:themeColor="text1"/>
        </w:rPr>
        <w:t xml:space="preserve"> </w:t>
      </w:r>
      <w:proofErr w:type="spellStart"/>
      <w:r w:rsidR="001B2CEB" w:rsidRPr="00DA13E3">
        <w:rPr>
          <w:rFonts w:ascii="Arial" w:hAnsi="Arial" w:cs="Arial"/>
          <w:color w:val="000000" w:themeColor="text1"/>
        </w:rPr>
        <w:t>хуулийн</w:t>
      </w:r>
      <w:proofErr w:type="spellEnd"/>
      <w:r w:rsidR="001B2CEB" w:rsidRPr="00DA13E3">
        <w:rPr>
          <w:rFonts w:ascii="Arial" w:hAnsi="Arial" w:cs="Arial"/>
          <w:color w:val="000000" w:themeColor="text1"/>
        </w:rPr>
        <w:t xml:space="preserve"> </w:t>
      </w:r>
      <w:proofErr w:type="spellStart"/>
      <w:r w:rsidR="001B2CEB" w:rsidRPr="00DA13E3">
        <w:rPr>
          <w:rFonts w:ascii="Arial" w:hAnsi="Arial" w:cs="Arial"/>
          <w:color w:val="000000" w:themeColor="text1"/>
        </w:rPr>
        <w:t>төсөлд</w:t>
      </w:r>
      <w:proofErr w:type="spellEnd"/>
      <w:r w:rsidR="001B2CEB" w:rsidRPr="00DA13E3">
        <w:rPr>
          <w:rFonts w:ascii="Arial" w:hAnsi="Arial" w:cs="Arial"/>
          <w:color w:val="000000" w:themeColor="text1"/>
        </w:rPr>
        <w:t xml:space="preserve"> </w:t>
      </w:r>
      <w:proofErr w:type="spellStart"/>
      <w:r w:rsidR="001B2CEB" w:rsidRPr="00DA13E3">
        <w:rPr>
          <w:rFonts w:ascii="Arial" w:hAnsi="Arial" w:cs="Arial"/>
          <w:color w:val="000000" w:themeColor="text1"/>
        </w:rPr>
        <w:t>тусгалаа</w:t>
      </w:r>
      <w:proofErr w:type="spellEnd"/>
      <w:r w:rsidR="001B2CEB" w:rsidRPr="00DA13E3">
        <w:rPr>
          <w:rFonts w:ascii="Arial" w:hAnsi="Arial" w:cs="Arial"/>
          <w:color w:val="000000" w:themeColor="text1"/>
        </w:rPr>
        <w:t xml:space="preserve">. </w:t>
      </w:r>
    </w:p>
    <w:p w14:paraId="27B84F01" w14:textId="77777777" w:rsidR="00414C38" w:rsidRPr="00DA13E3" w:rsidRDefault="00414C38" w:rsidP="00414C38">
      <w:pPr>
        <w:spacing w:after="120" w:line="276" w:lineRule="auto"/>
        <w:ind w:firstLine="720"/>
        <w:jc w:val="both"/>
        <w:rPr>
          <w:rFonts w:ascii="Arial" w:hAnsi="Arial" w:cs="Arial"/>
          <w:color w:val="000000" w:themeColor="text1"/>
          <w:shd w:val="clear" w:color="auto" w:fill="FFFFFF"/>
          <w:lang w:val="x-none"/>
        </w:rPr>
      </w:pPr>
      <w:proofErr w:type="spellStart"/>
      <w:r w:rsidRPr="00DA13E3">
        <w:rPr>
          <w:rFonts w:ascii="Arial" w:hAnsi="Arial" w:cs="Arial"/>
          <w:color w:val="000000" w:themeColor="text1"/>
        </w:rPr>
        <w:t>Мөн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хуулийн</w:t>
      </w:r>
      <w:proofErr w:type="spellEnd"/>
      <w:r w:rsidRPr="00DA13E3">
        <w:rPr>
          <w:rFonts w:ascii="Arial" w:hAnsi="Arial" w:cs="Arial"/>
          <w:color w:val="000000" w:themeColor="text1"/>
        </w:rPr>
        <w:t xml:space="preserve"> 13 </w:t>
      </w:r>
      <w:proofErr w:type="spellStart"/>
      <w:r w:rsidRPr="00DA13E3">
        <w:rPr>
          <w:rFonts w:ascii="Arial" w:hAnsi="Arial" w:cs="Arial"/>
          <w:color w:val="000000" w:themeColor="text1"/>
        </w:rPr>
        <w:t>дугаар</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зүйлд</w:t>
      </w:r>
      <w:proofErr w:type="spellEnd"/>
      <w:r w:rsidRPr="00DA13E3">
        <w:rPr>
          <w:rFonts w:ascii="Arial" w:hAnsi="Arial" w:cs="Arial"/>
          <w:b/>
          <w:bCs/>
          <w:color w:val="000000" w:themeColor="text1"/>
        </w:rPr>
        <w:t xml:space="preserve"> “</w:t>
      </w:r>
      <w:proofErr w:type="spellStart"/>
      <w:r w:rsidRPr="00DA13E3">
        <w:rPr>
          <w:rFonts w:ascii="Arial" w:hAnsi="Arial" w:cs="Arial"/>
          <w:color w:val="000000" w:themeColor="text1"/>
        </w:rPr>
        <w:t>Мал</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тууврын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зам</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тогтоох</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гээд</w:t>
      </w:r>
      <w:proofErr w:type="spellEnd"/>
      <w:r w:rsidRPr="00DA13E3">
        <w:rPr>
          <w:rFonts w:ascii="Arial" w:hAnsi="Arial" w:cs="Arial"/>
          <w:color w:val="000000" w:themeColor="text1"/>
        </w:rPr>
        <w:t xml:space="preserve"> 13.1 </w:t>
      </w:r>
      <w:proofErr w:type="spellStart"/>
      <w:r w:rsidRPr="00DA13E3">
        <w:rPr>
          <w:rFonts w:ascii="Arial" w:hAnsi="Arial" w:cs="Arial"/>
          <w:color w:val="000000" w:themeColor="text1"/>
        </w:rPr>
        <w:t>дэх</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хэсэгт</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Сум</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дүүргийн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нутаг</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дэвсгэрээр</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мал</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туувар</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дайран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өнгөрөх</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орон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нутгийн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тууврын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замын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маршрутыг</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тухайн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сум</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дүүргийн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иргэдийн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Төлөөлөгчдийн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Хурал</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бүсийн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маршрутыг</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Бүсийн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захирагч</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бүс</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хоорондын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маршрутыг</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хөдөө</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аж</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ахуйн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асуудал</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эрхэлсэн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төрийн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захиргааны</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төв</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байгууллага</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Бүсүүдийн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захирагч</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нартай</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хамтран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тус</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тус</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тогтооно</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Гэж</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заасан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нь</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Мал</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амьтны</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эрүүл</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мэндийн</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тухай</w:t>
      </w:r>
      <w:proofErr w:type="spellEnd"/>
      <w:r w:rsidRPr="00DA13E3">
        <w:rPr>
          <w:rFonts w:ascii="Arial" w:hAnsi="Arial" w:cs="Arial"/>
          <w:color w:val="000000" w:themeColor="text1"/>
        </w:rPr>
        <w:t xml:space="preserve"> </w:t>
      </w:r>
      <w:proofErr w:type="spellStart"/>
      <w:r w:rsidRPr="00DA13E3">
        <w:rPr>
          <w:rFonts w:ascii="Arial" w:hAnsi="Arial" w:cs="Arial"/>
          <w:color w:val="000000" w:themeColor="text1"/>
        </w:rPr>
        <w:t>хуулийн</w:t>
      </w:r>
      <w:proofErr w:type="spellEnd"/>
      <w:r w:rsidRPr="00DA13E3">
        <w:rPr>
          <w:rFonts w:ascii="Arial" w:hAnsi="Arial" w:cs="Arial"/>
          <w:color w:val="000000" w:themeColor="text1"/>
        </w:rPr>
        <w:t xml:space="preserve"> </w:t>
      </w:r>
      <w:r w:rsidRPr="00DA13E3">
        <w:rPr>
          <w:rFonts w:ascii="Arial" w:hAnsi="Arial" w:cs="Arial"/>
          <w:color w:val="000000" w:themeColor="text1"/>
          <w:shd w:val="clear" w:color="auto" w:fill="FFFFFF"/>
        </w:rPr>
        <w:t xml:space="preserve">7.9 </w:t>
      </w:r>
      <w:proofErr w:type="spellStart"/>
      <w:r w:rsidRPr="00DA13E3">
        <w:rPr>
          <w:rFonts w:ascii="Arial" w:hAnsi="Arial" w:cs="Arial"/>
          <w:color w:val="000000" w:themeColor="text1"/>
          <w:shd w:val="clear" w:color="auto" w:fill="FFFFFF"/>
        </w:rPr>
        <w:t>дэх</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хэсэгт</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Мал</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амьтны</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шилжилт</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хөдөлгөөнийг</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зохицуулах</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тээвэр</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тууврын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замд</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саатуулж</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хорио</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цээрийн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хяналтад</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авах</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журам</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болон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мах</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бэлтгэл</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отор</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нүүдлийн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зорилгоор</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аймаг</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дамжиж</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мал</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туух</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тууврын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замын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чиглэлийг</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Засгийн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газар</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батална</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гэж</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Заасантай</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зөрчилдөж</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байх</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тул</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мөн</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хэсгийг</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хүчингүй</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болгохоор</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хуулийн</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төсөлд</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тусгалаа</w:t>
      </w:r>
      <w:proofErr w:type="spellEnd"/>
      <w:r w:rsidRPr="00DA13E3">
        <w:rPr>
          <w:rFonts w:ascii="Arial" w:hAnsi="Arial" w:cs="Arial"/>
          <w:color w:val="000000" w:themeColor="text1"/>
          <w:shd w:val="clear" w:color="auto" w:fill="FFFFFF"/>
          <w:lang w:val="x-none"/>
        </w:rPr>
        <w:t>.</w:t>
      </w:r>
    </w:p>
    <w:p w14:paraId="64BBAEEE" w14:textId="77777777" w:rsidR="00414C38" w:rsidRPr="00DA13E3" w:rsidRDefault="00414C38" w:rsidP="00414C38">
      <w:pPr>
        <w:spacing w:after="120" w:line="276" w:lineRule="auto"/>
        <w:ind w:firstLine="720"/>
        <w:jc w:val="both"/>
        <w:rPr>
          <w:rFonts w:ascii="Arial" w:hAnsi="Arial" w:cs="Arial"/>
          <w:b/>
          <w:bCs/>
          <w:color w:val="000000" w:themeColor="text1"/>
        </w:rPr>
      </w:pPr>
      <w:proofErr w:type="spellStart"/>
      <w:r w:rsidRPr="00DA13E3">
        <w:rPr>
          <w:rFonts w:ascii="Arial" w:hAnsi="Arial" w:cs="Arial"/>
          <w:color w:val="000000" w:themeColor="text1"/>
          <w:shd w:val="clear" w:color="auto" w:fill="FFFFFF"/>
          <w:lang w:val="x-none"/>
        </w:rPr>
        <w:t>Ингэснээр</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Мал</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хулгайлах</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гэмт</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хэрэгтэй</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тэмцэх</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урьдчилан</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сэргийлэх</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тухай</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хуулиас</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журам</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батлах</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тухай</w:t>
      </w:r>
      <w:proofErr w:type="spellEnd"/>
      <w:r w:rsidRPr="00DA13E3">
        <w:rPr>
          <w:rFonts w:ascii="Arial" w:hAnsi="Arial" w:cs="Arial"/>
          <w:color w:val="000000" w:themeColor="text1"/>
          <w:shd w:val="clear" w:color="auto" w:fill="FFFFFF"/>
          <w:lang w:val="x-none"/>
        </w:rPr>
        <w:t xml:space="preserve"> 5 </w:t>
      </w:r>
      <w:proofErr w:type="spellStart"/>
      <w:r w:rsidRPr="00DA13E3">
        <w:rPr>
          <w:rFonts w:ascii="Arial" w:hAnsi="Arial" w:cs="Arial"/>
          <w:color w:val="000000" w:themeColor="text1"/>
          <w:shd w:val="clear" w:color="auto" w:fill="FFFFFF"/>
          <w:lang w:val="x-none"/>
        </w:rPr>
        <w:t>эрх</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олгосон</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заалтыг</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хүчингүй</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болгож</w:t>
      </w:r>
      <w:proofErr w:type="spellEnd"/>
      <w:r w:rsidRPr="00DA13E3">
        <w:rPr>
          <w:rFonts w:ascii="Arial" w:hAnsi="Arial" w:cs="Arial"/>
          <w:color w:val="000000" w:themeColor="text1"/>
          <w:shd w:val="clear" w:color="auto" w:fill="FFFFFF"/>
          <w:lang w:val="x-none"/>
        </w:rPr>
        <w:t xml:space="preserve"> </w:t>
      </w:r>
      <w:proofErr w:type="spellStart"/>
      <w:r w:rsidRPr="00DA13E3">
        <w:rPr>
          <w:rFonts w:ascii="Arial" w:hAnsi="Arial" w:cs="Arial"/>
          <w:color w:val="000000" w:themeColor="text1"/>
          <w:shd w:val="clear" w:color="auto" w:fill="FFFFFF"/>
          <w:lang w:val="x-none"/>
        </w:rPr>
        <w:t>байна</w:t>
      </w:r>
      <w:proofErr w:type="spellEnd"/>
      <w:r w:rsidRPr="00DA13E3">
        <w:rPr>
          <w:rFonts w:ascii="Arial" w:hAnsi="Arial" w:cs="Arial"/>
          <w:color w:val="000000" w:themeColor="text1"/>
          <w:shd w:val="clear" w:color="auto" w:fill="FFFFFF"/>
          <w:lang w:val="x-none"/>
        </w:rPr>
        <w:t xml:space="preserve">. </w:t>
      </w:r>
    </w:p>
    <w:p w14:paraId="0F32CAF0" w14:textId="77777777" w:rsidR="00C82E2D" w:rsidRPr="00DA13E3" w:rsidRDefault="001939C9" w:rsidP="00E2041F">
      <w:pPr>
        <w:spacing w:line="300" w:lineRule="atLeast"/>
        <w:ind w:firstLine="720"/>
        <w:jc w:val="both"/>
        <w:rPr>
          <w:rFonts w:ascii="Arial" w:hAnsi="Arial" w:cs="Arial"/>
          <w:color w:val="000000" w:themeColor="text1"/>
          <w:shd w:val="clear" w:color="auto" w:fill="FFFFFF"/>
        </w:rPr>
      </w:pPr>
      <w:proofErr w:type="spellStart"/>
      <w:r w:rsidRPr="00DA13E3">
        <w:rPr>
          <w:rFonts w:ascii="Arial" w:hAnsi="Arial" w:cs="Arial"/>
          <w:color w:val="000000" w:themeColor="text1"/>
          <w:shd w:val="clear" w:color="auto" w:fill="FFFFFF"/>
        </w:rPr>
        <w:t>Хуулийн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төслийг</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Хууль</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тогтоомжийн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тухай</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хуульд</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нийцүүлэн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боловсруулсан</w:t>
      </w:r>
      <w:proofErr w:type="spellEnd"/>
      <w:r w:rsidRPr="00DA13E3">
        <w:rPr>
          <w:rFonts w:ascii="Arial" w:hAnsi="Arial" w:cs="Arial"/>
          <w:color w:val="000000" w:themeColor="text1"/>
          <w:shd w:val="clear" w:color="auto" w:fill="FFFFFF"/>
        </w:rPr>
        <w:t xml:space="preserve"> </w:t>
      </w:r>
      <w:proofErr w:type="spellStart"/>
      <w:r w:rsidRPr="00DA13E3">
        <w:rPr>
          <w:rFonts w:ascii="Arial" w:hAnsi="Arial" w:cs="Arial"/>
          <w:color w:val="000000" w:themeColor="text1"/>
          <w:shd w:val="clear" w:color="auto" w:fill="FFFFFF"/>
        </w:rPr>
        <w:t>болно</w:t>
      </w:r>
      <w:proofErr w:type="spellEnd"/>
      <w:r w:rsidRPr="00DA13E3">
        <w:rPr>
          <w:rFonts w:ascii="Arial" w:hAnsi="Arial" w:cs="Arial"/>
          <w:color w:val="000000" w:themeColor="text1"/>
          <w:shd w:val="clear" w:color="auto" w:fill="FFFFFF"/>
        </w:rPr>
        <w:t>.</w:t>
      </w:r>
    </w:p>
    <w:p w14:paraId="2AA010F0" w14:textId="77777777" w:rsidR="001939C9" w:rsidRPr="00DA13E3" w:rsidRDefault="001939C9" w:rsidP="00E2041F">
      <w:pPr>
        <w:spacing w:line="300" w:lineRule="atLeast"/>
        <w:ind w:firstLine="720"/>
        <w:jc w:val="both"/>
        <w:rPr>
          <w:rFonts w:ascii="Arial" w:hAnsi="Arial" w:cs="Arial"/>
          <w:color w:val="000000" w:themeColor="text1"/>
          <w:shd w:val="clear" w:color="auto" w:fill="FFFFFF"/>
        </w:rPr>
      </w:pPr>
    </w:p>
    <w:p w14:paraId="59B6800F" w14:textId="77777777" w:rsidR="001939C9" w:rsidRPr="00DA13E3" w:rsidRDefault="001939C9" w:rsidP="00E2041F">
      <w:pPr>
        <w:spacing w:line="300" w:lineRule="atLeast"/>
        <w:ind w:firstLine="720"/>
        <w:jc w:val="both"/>
        <w:rPr>
          <w:rFonts w:ascii="Arial" w:hAnsi="Arial" w:cs="Arial"/>
          <w:color w:val="000000" w:themeColor="text1"/>
          <w:shd w:val="clear" w:color="auto" w:fill="FFFFFF"/>
        </w:rPr>
      </w:pPr>
    </w:p>
    <w:p w14:paraId="495B941E" w14:textId="77777777" w:rsidR="001939C9" w:rsidRPr="00DA13E3" w:rsidRDefault="001939C9" w:rsidP="00E2041F">
      <w:pPr>
        <w:spacing w:line="300" w:lineRule="atLeast"/>
        <w:ind w:firstLine="720"/>
        <w:jc w:val="both"/>
        <w:rPr>
          <w:rFonts w:ascii="Arial" w:hAnsi="Arial" w:cs="Arial"/>
          <w:color w:val="000000" w:themeColor="text1"/>
          <w:shd w:val="clear" w:color="auto" w:fill="FFFFFF"/>
        </w:rPr>
      </w:pPr>
    </w:p>
    <w:p w14:paraId="594E267A" w14:textId="77777777" w:rsidR="001939C9" w:rsidRPr="00DA13E3" w:rsidRDefault="001939C9" w:rsidP="00E2041F">
      <w:pPr>
        <w:spacing w:line="300" w:lineRule="atLeast"/>
        <w:ind w:firstLine="720"/>
        <w:jc w:val="both"/>
        <w:rPr>
          <w:rFonts w:ascii="Arial" w:hAnsi="Arial" w:cs="Arial"/>
          <w:color w:val="000000" w:themeColor="text1"/>
          <w:shd w:val="clear" w:color="auto" w:fill="FFFFFF"/>
        </w:rPr>
      </w:pPr>
    </w:p>
    <w:p w14:paraId="53AF2DA6" w14:textId="62D81B4C" w:rsidR="003B0C3D" w:rsidRPr="00DA13E3" w:rsidRDefault="003B0C3D" w:rsidP="00C50E02">
      <w:pPr>
        <w:ind w:firstLine="720"/>
        <w:jc w:val="center"/>
        <w:rPr>
          <w:rFonts w:ascii="Arial" w:hAnsi="Arial" w:cs="Arial"/>
          <w:color w:val="000000" w:themeColor="text1"/>
          <w:shd w:val="clear" w:color="auto" w:fill="FFFFFF"/>
        </w:rPr>
      </w:pPr>
    </w:p>
    <w:p w14:paraId="02772DF9" w14:textId="77777777" w:rsidR="00C50E02" w:rsidRPr="00DA13E3" w:rsidRDefault="00C50E02" w:rsidP="00C50E02">
      <w:pPr>
        <w:ind w:firstLine="720"/>
        <w:jc w:val="center"/>
        <w:rPr>
          <w:rFonts w:ascii="Arial" w:hAnsi="Arial" w:cs="Arial"/>
          <w:color w:val="000000" w:themeColor="text1"/>
          <w:shd w:val="clear" w:color="auto" w:fill="FFFFFF"/>
        </w:rPr>
      </w:pPr>
    </w:p>
    <w:p w14:paraId="312B55D1" w14:textId="77777777" w:rsidR="00E2041F" w:rsidRPr="00DA13E3" w:rsidRDefault="00E2041F" w:rsidP="00927A2B">
      <w:pPr>
        <w:ind w:firstLine="720"/>
        <w:jc w:val="both"/>
        <w:rPr>
          <w:color w:val="000000" w:themeColor="text1"/>
        </w:rPr>
      </w:pPr>
    </w:p>
    <w:sectPr w:rsidR="00E2041F" w:rsidRPr="00DA13E3" w:rsidSect="001939C9">
      <w:pgSz w:w="12240" w:h="15840"/>
      <w:pgMar w:top="1132" w:right="877" w:bottom="11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F5F"/>
    <w:rsid w:val="00085F5F"/>
    <w:rsid w:val="00160AAF"/>
    <w:rsid w:val="001939C9"/>
    <w:rsid w:val="00197C7C"/>
    <w:rsid w:val="001B2CEB"/>
    <w:rsid w:val="001F3527"/>
    <w:rsid w:val="0024363E"/>
    <w:rsid w:val="003B0C3D"/>
    <w:rsid w:val="00414C38"/>
    <w:rsid w:val="004C5004"/>
    <w:rsid w:val="00517EF7"/>
    <w:rsid w:val="00670BB3"/>
    <w:rsid w:val="00927A2B"/>
    <w:rsid w:val="00A05F2D"/>
    <w:rsid w:val="00A858A7"/>
    <w:rsid w:val="00A96A3F"/>
    <w:rsid w:val="00C50E02"/>
    <w:rsid w:val="00C82E2D"/>
    <w:rsid w:val="00D97935"/>
    <w:rsid w:val="00DA13E3"/>
    <w:rsid w:val="00E2041F"/>
    <w:rsid w:val="00F94608"/>
    <w:rsid w:val="00FA2BF2"/>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9ACC2EB"/>
  <w15:chartTrackingRefBased/>
  <w15:docId w15:val="{BC8905CA-A3C0-5746-9C9D-59BA5452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BB3"/>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670BB3"/>
    <w:pPr>
      <w:keepNext/>
      <w:keepLines/>
      <w:jc w:val="center"/>
      <w:outlineLvl w:val="0"/>
    </w:pPr>
    <w:rPr>
      <w:rFonts w:ascii="Arial" w:eastAsia="MS Gothic"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BB3"/>
    <w:rPr>
      <w:rFonts w:ascii="Arial" w:eastAsia="MS Gothic" w:hAnsi="Arial" w:cs="Arial"/>
      <w:b/>
      <w:kern w:val="0"/>
      <w:lang w:val="mn-MN"/>
      <w14:ligatures w14:val="none"/>
    </w:rPr>
  </w:style>
  <w:style w:type="character" w:customStyle="1" w:styleId="normaltextrun">
    <w:name w:val="normaltextrun"/>
    <w:basedOn w:val="DefaultParagraphFont"/>
    <w:rsid w:val="00670BB3"/>
  </w:style>
  <w:style w:type="paragraph" w:customStyle="1" w:styleId="paragraph">
    <w:name w:val="paragraph"/>
    <w:basedOn w:val="Normal"/>
    <w:rsid w:val="00670BB3"/>
    <w:pPr>
      <w:spacing w:before="100" w:beforeAutospacing="1" w:after="100" w:afterAutospacing="1"/>
    </w:pPr>
  </w:style>
  <w:style w:type="character" w:customStyle="1" w:styleId="eop">
    <w:name w:val="eop"/>
    <w:basedOn w:val="DefaultParagraphFont"/>
    <w:rsid w:val="00670BB3"/>
  </w:style>
  <w:style w:type="paragraph" w:styleId="NormalWeb">
    <w:name w:val="Normal (Web)"/>
    <w:basedOn w:val="Normal"/>
    <w:uiPriority w:val="99"/>
    <w:unhideWhenUsed/>
    <w:rsid w:val="00670BB3"/>
    <w:pPr>
      <w:spacing w:before="100" w:beforeAutospacing="1" w:after="100" w:afterAutospacing="1"/>
    </w:pPr>
    <w:rPr>
      <w:lang w:val="uz-Cyrl-UZ"/>
    </w:rPr>
  </w:style>
  <w:style w:type="character" w:customStyle="1" w:styleId="highlight2">
    <w:name w:val="highlight2"/>
    <w:basedOn w:val="DefaultParagraphFont"/>
    <w:rsid w:val="0041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2024-05-13T10:23:00Z</cp:lastPrinted>
  <dcterms:created xsi:type="dcterms:W3CDTF">2024-05-07T23:55:00Z</dcterms:created>
  <dcterms:modified xsi:type="dcterms:W3CDTF">2024-05-14T10:25:00Z</dcterms:modified>
</cp:coreProperties>
</file>