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3E0D" w14:textId="77777777" w:rsidR="0016052A" w:rsidRPr="003004EB" w:rsidRDefault="0016052A" w:rsidP="009F0F3E">
      <w:pPr>
        <w:spacing w:after="0" w:line="240" w:lineRule="auto"/>
        <w:contextualSpacing/>
        <w:jc w:val="right"/>
        <w:rPr>
          <w:rFonts w:ascii="Arial" w:hAnsi="Arial" w:cs="Arial"/>
          <w:sz w:val="24"/>
          <w:szCs w:val="24"/>
          <w:u w:val="single"/>
          <w:lang w:val="mn-MN"/>
        </w:rPr>
      </w:pPr>
      <w:r w:rsidRPr="003004EB">
        <w:rPr>
          <w:rFonts w:ascii="Arial" w:hAnsi="Arial" w:cs="Arial"/>
          <w:sz w:val="24"/>
          <w:szCs w:val="24"/>
          <w:u w:val="single"/>
          <w:lang w:val="mn-MN"/>
        </w:rPr>
        <w:t>Төсөл</w:t>
      </w:r>
    </w:p>
    <w:p w14:paraId="383960F3" w14:textId="77777777" w:rsidR="0016052A" w:rsidRPr="003004EB" w:rsidRDefault="0016052A" w:rsidP="009F0F3E">
      <w:pPr>
        <w:spacing w:after="0" w:line="240" w:lineRule="auto"/>
        <w:contextualSpacing/>
        <w:rPr>
          <w:rFonts w:ascii="Arial" w:hAnsi="Arial" w:cs="Arial"/>
          <w:sz w:val="24"/>
          <w:szCs w:val="24"/>
          <w:u w:val="single"/>
          <w:lang w:val="mn-MN"/>
        </w:rPr>
      </w:pPr>
    </w:p>
    <w:p w14:paraId="0C491728" w14:textId="77777777" w:rsidR="0016052A" w:rsidRPr="003004EB" w:rsidRDefault="0016052A" w:rsidP="009F0F3E">
      <w:pPr>
        <w:spacing w:after="0" w:line="240" w:lineRule="auto"/>
        <w:contextualSpacing/>
        <w:jc w:val="center"/>
        <w:rPr>
          <w:rFonts w:ascii="Arial" w:hAnsi="Arial" w:cs="Arial"/>
          <w:bCs/>
          <w:sz w:val="24"/>
          <w:szCs w:val="24"/>
          <w:lang w:val="mn-MN"/>
        </w:rPr>
      </w:pPr>
      <w:r w:rsidRPr="003004EB">
        <w:rPr>
          <w:rFonts w:ascii="Arial" w:hAnsi="Arial" w:cs="Arial"/>
          <w:b/>
          <w:sz w:val="24"/>
          <w:szCs w:val="24"/>
          <w:lang w:val="mn-MN"/>
        </w:rPr>
        <w:t>МОНГОЛ УЛСЫН ХУУЛЬ</w:t>
      </w:r>
    </w:p>
    <w:p w14:paraId="6B0A1AF1" w14:textId="77777777" w:rsidR="0016052A" w:rsidRPr="003004EB" w:rsidRDefault="0016052A" w:rsidP="009F0F3E">
      <w:pPr>
        <w:spacing w:after="0" w:line="240" w:lineRule="auto"/>
        <w:contextualSpacing/>
        <w:rPr>
          <w:rFonts w:ascii="Arial" w:hAnsi="Arial" w:cs="Arial"/>
          <w:bCs/>
          <w:sz w:val="24"/>
          <w:szCs w:val="24"/>
          <w:lang w:val="mn-MN"/>
        </w:rPr>
      </w:pPr>
    </w:p>
    <w:p w14:paraId="7DB87F57" w14:textId="77777777" w:rsidR="0016052A" w:rsidRPr="003004EB" w:rsidRDefault="0016052A" w:rsidP="009F0F3E">
      <w:pPr>
        <w:pStyle w:val="NoSpacing"/>
        <w:ind w:right="-8"/>
        <w:contextualSpacing/>
        <w:rPr>
          <w:rFonts w:ascii="Arial" w:hAnsi="Arial" w:cs="Arial"/>
          <w:sz w:val="24"/>
          <w:szCs w:val="24"/>
          <w:lang w:val="mn-MN"/>
        </w:rPr>
      </w:pPr>
      <w:r w:rsidRPr="003004EB">
        <w:rPr>
          <w:rFonts w:ascii="Arial" w:hAnsi="Arial" w:cs="Arial"/>
          <w:sz w:val="24"/>
          <w:szCs w:val="24"/>
          <w:lang w:val="mn-MN"/>
        </w:rPr>
        <w:t>20</w:t>
      </w:r>
      <w:r w:rsidRPr="003004EB">
        <w:rPr>
          <w:rFonts w:ascii="Arial" w:hAnsi="Arial" w:cs="Arial"/>
          <w:sz w:val="24"/>
          <w:szCs w:val="24"/>
        </w:rPr>
        <w:t>24</w:t>
      </w:r>
      <w:r w:rsidRPr="003004EB">
        <w:rPr>
          <w:rFonts w:ascii="Arial" w:hAnsi="Arial" w:cs="Arial"/>
          <w:sz w:val="24"/>
          <w:szCs w:val="24"/>
          <w:lang w:val="mn-MN"/>
        </w:rPr>
        <w:t xml:space="preserve"> оны ... дугаар</w:t>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t xml:space="preserve">          Улаанбаатар</w:t>
      </w:r>
    </w:p>
    <w:p w14:paraId="29FA2D1C" w14:textId="77777777" w:rsidR="0016052A" w:rsidRPr="003004EB" w:rsidRDefault="0016052A" w:rsidP="009F0F3E">
      <w:pPr>
        <w:pStyle w:val="NoSpacing"/>
        <w:contextualSpacing/>
        <w:jc w:val="both"/>
        <w:rPr>
          <w:rFonts w:ascii="Arial" w:hAnsi="Arial" w:cs="Arial"/>
          <w:sz w:val="24"/>
          <w:szCs w:val="24"/>
          <w:lang w:val="mn-MN"/>
        </w:rPr>
      </w:pPr>
      <w:r w:rsidRPr="003004EB">
        <w:rPr>
          <w:rFonts w:ascii="Arial" w:hAnsi="Arial" w:cs="Arial"/>
          <w:sz w:val="24"/>
          <w:szCs w:val="24"/>
          <w:lang w:val="mn-MN"/>
        </w:rPr>
        <w:t>сарын ...-ны өдөр</w:t>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r>
      <w:r w:rsidRPr="003004EB">
        <w:rPr>
          <w:rFonts w:ascii="Arial" w:hAnsi="Arial" w:cs="Arial"/>
          <w:sz w:val="24"/>
          <w:szCs w:val="24"/>
          <w:lang w:val="mn-MN"/>
        </w:rPr>
        <w:tab/>
        <w:t xml:space="preserve">        хот</w:t>
      </w:r>
    </w:p>
    <w:p w14:paraId="4010D53B" w14:textId="77777777" w:rsidR="00143CD3" w:rsidRPr="003004EB" w:rsidRDefault="00143CD3" w:rsidP="009F0F3E">
      <w:pPr>
        <w:spacing w:after="0" w:line="240" w:lineRule="auto"/>
        <w:contextualSpacing/>
        <w:jc w:val="both"/>
        <w:rPr>
          <w:rFonts w:ascii="Arial" w:hAnsi="Arial" w:cs="Arial"/>
          <w:sz w:val="24"/>
          <w:szCs w:val="24"/>
          <w:lang w:val="mn-MN"/>
        </w:rPr>
      </w:pPr>
    </w:p>
    <w:p w14:paraId="60D12168" w14:textId="77777777" w:rsidR="00143CD3" w:rsidRPr="003004EB" w:rsidRDefault="00143CD3" w:rsidP="009F0F3E">
      <w:pPr>
        <w:spacing w:after="0" w:line="240" w:lineRule="auto"/>
        <w:contextualSpacing/>
        <w:rPr>
          <w:rFonts w:ascii="Arial" w:hAnsi="Arial" w:cs="Arial"/>
          <w:sz w:val="24"/>
          <w:szCs w:val="24"/>
          <w:lang w:val="mn-MN"/>
        </w:rPr>
      </w:pPr>
    </w:p>
    <w:p w14:paraId="51FB7EFA" w14:textId="5186FBCA" w:rsidR="00143CD3" w:rsidRPr="003004EB" w:rsidRDefault="00143CD3" w:rsidP="009F0F3E">
      <w:pPr>
        <w:spacing w:after="0" w:line="240" w:lineRule="auto"/>
        <w:contextualSpacing/>
        <w:jc w:val="center"/>
        <w:rPr>
          <w:rFonts w:ascii="Arial" w:hAnsi="Arial" w:cs="Arial"/>
          <w:bCs/>
          <w:sz w:val="24"/>
          <w:szCs w:val="24"/>
          <w:lang w:val="mn-MN"/>
        </w:rPr>
      </w:pPr>
      <w:r w:rsidRPr="003004EB">
        <w:rPr>
          <w:rFonts w:ascii="Arial" w:hAnsi="Arial" w:cs="Arial"/>
          <w:b/>
          <w:sz w:val="24"/>
          <w:szCs w:val="24"/>
          <w:lang w:val="mn-MN"/>
        </w:rPr>
        <w:t>ХӨДӨЛМӨРИЙН ТУХАЙ ХУУЛЬД</w:t>
      </w:r>
      <w:r w:rsidR="0016052A" w:rsidRPr="003004EB">
        <w:rPr>
          <w:rFonts w:ascii="Arial" w:hAnsi="Arial" w:cs="Arial"/>
          <w:b/>
          <w:sz w:val="24"/>
          <w:szCs w:val="24"/>
          <w:lang w:val="mn-MN"/>
        </w:rPr>
        <w:t xml:space="preserve"> НЭМЭЛТ,</w:t>
      </w:r>
    </w:p>
    <w:p w14:paraId="384321C0" w14:textId="352E260E" w:rsidR="00143CD3" w:rsidRPr="003004EB" w:rsidRDefault="00143CD3" w:rsidP="009F0F3E">
      <w:pPr>
        <w:spacing w:after="0" w:line="240" w:lineRule="auto"/>
        <w:contextualSpacing/>
        <w:jc w:val="center"/>
        <w:rPr>
          <w:rFonts w:ascii="Arial" w:hAnsi="Arial" w:cs="Arial"/>
          <w:bCs/>
          <w:sz w:val="24"/>
          <w:szCs w:val="24"/>
          <w:lang w:val="mn-MN"/>
        </w:rPr>
      </w:pPr>
      <w:r w:rsidRPr="003004EB">
        <w:rPr>
          <w:rFonts w:ascii="Arial" w:hAnsi="Arial" w:cs="Arial"/>
          <w:b/>
          <w:sz w:val="24"/>
          <w:szCs w:val="24"/>
          <w:lang w:val="mn-MN"/>
        </w:rPr>
        <w:t>ӨӨРЧЛӨЛТ ОРУУЛАХ ТУХАЙ</w:t>
      </w:r>
    </w:p>
    <w:p w14:paraId="52EB0C9D" w14:textId="77777777" w:rsidR="0016052A" w:rsidRPr="003004EB" w:rsidRDefault="0016052A" w:rsidP="009F0F3E">
      <w:pPr>
        <w:spacing w:after="0" w:line="240" w:lineRule="auto"/>
        <w:contextualSpacing/>
        <w:rPr>
          <w:rFonts w:ascii="Arial" w:hAnsi="Arial" w:cs="Arial"/>
          <w:bCs/>
          <w:sz w:val="24"/>
          <w:szCs w:val="24"/>
          <w:lang w:val="mn-MN"/>
        </w:rPr>
      </w:pPr>
    </w:p>
    <w:p w14:paraId="02728FEE" w14:textId="1E4FD4B4" w:rsidR="00143CD3" w:rsidRPr="003004EB" w:rsidRDefault="00143CD3" w:rsidP="009F0F3E">
      <w:pPr>
        <w:pStyle w:val="NormalWeb"/>
        <w:spacing w:before="0" w:beforeAutospacing="0" w:after="0" w:afterAutospacing="0"/>
        <w:ind w:firstLine="709"/>
        <w:contextualSpacing/>
        <w:jc w:val="both"/>
        <w:rPr>
          <w:rFonts w:ascii="Arial" w:hAnsi="Arial" w:cs="Arial"/>
        </w:rPr>
      </w:pPr>
      <w:r w:rsidRPr="003004EB">
        <w:rPr>
          <w:rFonts w:ascii="Arial" w:hAnsi="Arial" w:cs="Arial"/>
          <w:b/>
          <w:lang w:val="mn-MN"/>
        </w:rPr>
        <w:t>1 дүгээр зүйл.</w:t>
      </w:r>
      <w:r w:rsidRPr="003004EB">
        <w:rPr>
          <w:rFonts w:ascii="Arial" w:hAnsi="Arial" w:cs="Arial"/>
          <w:lang w:val="mn-MN"/>
        </w:rPr>
        <w:t>Хөдөлмөрийн тухай хуул</w:t>
      </w:r>
      <w:r w:rsidR="00FA44C9" w:rsidRPr="003004EB">
        <w:rPr>
          <w:rFonts w:ascii="Arial" w:hAnsi="Arial" w:cs="Arial"/>
          <w:lang w:val="mn-MN"/>
        </w:rPr>
        <w:t>ь</w:t>
      </w:r>
      <w:r w:rsidRPr="003004EB">
        <w:rPr>
          <w:rFonts w:ascii="Arial" w:hAnsi="Arial" w:cs="Arial"/>
        </w:rPr>
        <w:t>д доор дурдсан агуулгатай дараах хэсэг, заалт нэмсүгэй:</w:t>
      </w:r>
    </w:p>
    <w:p w14:paraId="4778C1FB" w14:textId="77777777" w:rsidR="0016052A" w:rsidRPr="003004EB" w:rsidRDefault="0016052A" w:rsidP="009F0F3E">
      <w:pPr>
        <w:pStyle w:val="NormalWeb"/>
        <w:spacing w:before="0" w:beforeAutospacing="0" w:after="0" w:afterAutospacing="0"/>
        <w:contextualSpacing/>
        <w:jc w:val="both"/>
        <w:rPr>
          <w:rFonts w:ascii="Arial" w:hAnsi="Arial" w:cs="Arial"/>
          <w:lang w:val="mn-MN"/>
        </w:rPr>
      </w:pPr>
    </w:p>
    <w:p w14:paraId="00085463" w14:textId="3C3A08C9" w:rsidR="00143CD3" w:rsidRPr="003004EB" w:rsidRDefault="00143CD3" w:rsidP="009F0F3E">
      <w:pPr>
        <w:pStyle w:val="NormalWeb"/>
        <w:spacing w:before="0" w:beforeAutospacing="0" w:after="0" w:afterAutospacing="0"/>
        <w:ind w:firstLine="1418"/>
        <w:contextualSpacing/>
        <w:jc w:val="both"/>
        <w:rPr>
          <w:rFonts w:ascii="Arial" w:hAnsi="Arial" w:cs="Arial"/>
        </w:rPr>
      </w:pPr>
      <w:r w:rsidRPr="003004EB">
        <w:rPr>
          <w:rFonts w:ascii="Arial" w:hAnsi="Arial" w:cs="Arial"/>
          <w:b/>
          <w:bCs/>
          <w:lang w:val="mn-MN"/>
        </w:rPr>
        <w:t>1</w:t>
      </w:r>
      <w:r w:rsidRPr="003004EB">
        <w:rPr>
          <w:rFonts w:ascii="Arial" w:hAnsi="Arial" w:cs="Arial"/>
          <w:b/>
          <w:bCs/>
        </w:rPr>
        <w:t>/50 дугаар зүйлийн 50.1.7 дахь заалт:</w:t>
      </w:r>
    </w:p>
    <w:p w14:paraId="72857B70" w14:textId="77777777" w:rsidR="0016052A" w:rsidRPr="003004EB" w:rsidRDefault="0016052A" w:rsidP="009F0F3E">
      <w:pPr>
        <w:pStyle w:val="NormalWeb"/>
        <w:spacing w:before="0" w:beforeAutospacing="0" w:after="0" w:afterAutospacing="0"/>
        <w:contextualSpacing/>
        <w:jc w:val="both"/>
        <w:rPr>
          <w:rFonts w:ascii="Arial" w:hAnsi="Arial" w:cs="Arial"/>
        </w:rPr>
      </w:pPr>
    </w:p>
    <w:p w14:paraId="5A9A12E9" w14:textId="1B3943FE" w:rsidR="00143CD3" w:rsidRPr="003004EB" w:rsidRDefault="00143CD3" w:rsidP="009F0F3E">
      <w:pPr>
        <w:pStyle w:val="NormalWeb"/>
        <w:spacing w:before="0" w:beforeAutospacing="0" w:after="0" w:afterAutospacing="0"/>
        <w:ind w:firstLine="1418"/>
        <w:contextualSpacing/>
        <w:jc w:val="both"/>
        <w:rPr>
          <w:rFonts w:ascii="Arial" w:hAnsi="Arial" w:cs="Arial"/>
        </w:rPr>
      </w:pPr>
      <w:r w:rsidRPr="003004EB">
        <w:rPr>
          <w:rFonts w:ascii="Arial" w:hAnsi="Arial" w:cs="Arial"/>
          <w:lang w:val="mn-MN"/>
        </w:rPr>
        <w:t>“50.1.7.онцгой нөхцөл бүхий ажил үүрэг гүйцэтгүүлэх.</w:t>
      </w:r>
    </w:p>
    <w:p w14:paraId="7B9A96D8" w14:textId="77777777" w:rsidR="0016052A" w:rsidRPr="003004EB" w:rsidRDefault="0016052A" w:rsidP="009F0F3E">
      <w:pPr>
        <w:spacing w:after="0" w:line="240" w:lineRule="auto"/>
        <w:contextualSpacing/>
        <w:jc w:val="both"/>
        <w:rPr>
          <w:rFonts w:ascii="Arial" w:hAnsi="Arial" w:cs="Arial"/>
          <w:sz w:val="24"/>
          <w:szCs w:val="24"/>
          <w:lang w:val="mn-MN"/>
        </w:rPr>
      </w:pPr>
    </w:p>
    <w:p w14:paraId="63D46747" w14:textId="24A0312C" w:rsidR="00143CD3" w:rsidRPr="003004EB" w:rsidRDefault="00143CD3" w:rsidP="009F0F3E">
      <w:pPr>
        <w:spacing w:after="0" w:line="240" w:lineRule="auto"/>
        <w:ind w:firstLine="1418"/>
        <w:contextualSpacing/>
        <w:jc w:val="both"/>
        <w:rPr>
          <w:rFonts w:ascii="Arial" w:hAnsi="Arial" w:cs="Arial"/>
          <w:sz w:val="24"/>
          <w:szCs w:val="24"/>
        </w:rPr>
      </w:pPr>
      <w:r w:rsidRPr="003004EB">
        <w:rPr>
          <w:rFonts w:ascii="Arial" w:hAnsi="Arial" w:cs="Arial"/>
          <w:b/>
          <w:bCs/>
          <w:sz w:val="24"/>
          <w:szCs w:val="24"/>
          <w:lang w:val="mn-MN"/>
        </w:rPr>
        <w:t>2</w:t>
      </w:r>
      <w:r w:rsidRPr="003004EB">
        <w:rPr>
          <w:rFonts w:ascii="Arial" w:hAnsi="Arial" w:cs="Arial"/>
          <w:b/>
          <w:bCs/>
          <w:sz w:val="24"/>
          <w:szCs w:val="24"/>
        </w:rPr>
        <w:t xml:space="preserve">/65 дугаар зүйлийн </w:t>
      </w:r>
      <w:r w:rsidR="0016052A" w:rsidRPr="003004EB">
        <w:rPr>
          <w:rFonts w:ascii="Arial" w:hAnsi="Arial" w:cs="Arial"/>
          <w:b/>
          <w:bCs/>
          <w:sz w:val="24"/>
          <w:szCs w:val="24"/>
        </w:rPr>
        <w:t>65.</w:t>
      </w:r>
      <w:r w:rsidRPr="003004EB">
        <w:rPr>
          <w:rFonts w:ascii="Arial" w:hAnsi="Arial" w:cs="Arial"/>
          <w:b/>
          <w:bCs/>
          <w:sz w:val="24"/>
          <w:szCs w:val="24"/>
        </w:rPr>
        <w:t>6 дахь хэсэг:</w:t>
      </w:r>
    </w:p>
    <w:p w14:paraId="110E1477" w14:textId="77777777" w:rsidR="0016052A" w:rsidRPr="003004EB" w:rsidRDefault="0016052A" w:rsidP="009F0F3E">
      <w:pPr>
        <w:spacing w:after="0" w:line="240" w:lineRule="auto"/>
        <w:contextualSpacing/>
        <w:jc w:val="both"/>
        <w:rPr>
          <w:rFonts w:ascii="Arial" w:hAnsi="Arial" w:cs="Arial"/>
          <w:sz w:val="24"/>
          <w:szCs w:val="24"/>
        </w:rPr>
      </w:pPr>
    </w:p>
    <w:p w14:paraId="668AFA9D" w14:textId="6433E222" w:rsidR="00143CD3" w:rsidRPr="003004EB" w:rsidRDefault="00143CD3" w:rsidP="009F0F3E">
      <w:pPr>
        <w:spacing w:after="0" w:line="240" w:lineRule="auto"/>
        <w:ind w:firstLine="709"/>
        <w:contextualSpacing/>
        <w:jc w:val="both"/>
        <w:rPr>
          <w:rFonts w:ascii="Arial" w:hAnsi="Arial" w:cs="Arial"/>
          <w:sz w:val="24"/>
          <w:szCs w:val="24"/>
          <w:lang w:val="mn-MN"/>
        </w:rPr>
      </w:pPr>
      <w:r w:rsidRPr="003004EB">
        <w:rPr>
          <w:rFonts w:ascii="Arial" w:hAnsi="Arial" w:cs="Arial"/>
          <w:sz w:val="24"/>
          <w:szCs w:val="24"/>
          <w:lang w:val="mn-MN"/>
        </w:rPr>
        <w:t>“65.6.Онцгой нөхцөл бүхий хөдөлмөрийн гэрээний хугацаа таван жилээс илүүгүй байна.</w:t>
      </w:r>
    </w:p>
    <w:p w14:paraId="375734B8" w14:textId="77777777" w:rsidR="0016052A" w:rsidRPr="003004EB" w:rsidRDefault="0016052A" w:rsidP="009F0F3E">
      <w:pPr>
        <w:spacing w:after="0" w:line="240" w:lineRule="auto"/>
        <w:contextualSpacing/>
        <w:jc w:val="both"/>
        <w:rPr>
          <w:rFonts w:ascii="Arial" w:hAnsi="Arial" w:cs="Arial"/>
          <w:sz w:val="24"/>
          <w:szCs w:val="24"/>
          <w:lang w:val="mn-MN"/>
        </w:rPr>
      </w:pPr>
    </w:p>
    <w:p w14:paraId="7CBD417B" w14:textId="3AC2362F" w:rsidR="00143CD3" w:rsidRPr="003004EB" w:rsidRDefault="00143CD3" w:rsidP="009F0F3E">
      <w:pPr>
        <w:spacing w:after="0" w:line="240" w:lineRule="auto"/>
        <w:ind w:firstLine="1418"/>
        <w:contextualSpacing/>
        <w:jc w:val="both"/>
        <w:rPr>
          <w:rFonts w:ascii="Arial" w:hAnsi="Arial" w:cs="Arial"/>
          <w:sz w:val="24"/>
          <w:szCs w:val="24"/>
        </w:rPr>
      </w:pPr>
      <w:r w:rsidRPr="003004EB">
        <w:rPr>
          <w:rFonts w:ascii="Arial" w:hAnsi="Arial" w:cs="Arial"/>
          <w:b/>
          <w:bCs/>
          <w:sz w:val="24"/>
          <w:szCs w:val="24"/>
          <w:lang w:val="mn-MN"/>
        </w:rPr>
        <w:t>3</w:t>
      </w:r>
      <w:r w:rsidRPr="003004EB">
        <w:rPr>
          <w:rFonts w:ascii="Arial" w:hAnsi="Arial" w:cs="Arial"/>
          <w:b/>
          <w:bCs/>
          <w:sz w:val="24"/>
          <w:szCs w:val="24"/>
        </w:rPr>
        <w:t xml:space="preserve">/109 дүгээр зүйлийн </w:t>
      </w:r>
      <w:r w:rsidR="0016052A" w:rsidRPr="003004EB">
        <w:rPr>
          <w:rFonts w:ascii="Arial" w:hAnsi="Arial" w:cs="Arial"/>
          <w:b/>
          <w:bCs/>
          <w:sz w:val="24"/>
          <w:szCs w:val="24"/>
        </w:rPr>
        <w:t>109.</w:t>
      </w:r>
      <w:r w:rsidRPr="003004EB">
        <w:rPr>
          <w:rFonts w:ascii="Arial" w:hAnsi="Arial" w:cs="Arial"/>
          <w:b/>
          <w:bCs/>
          <w:sz w:val="24"/>
          <w:szCs w:val="24"/>
        </w:rPr>
        <w:t>10 дахь хэсэг:</w:t>
      </w:r>
    </w:p>
    <w:p w14:paraId="61312A0B" w14:textId="77777777" w:rsidR="0016052A" w:rsidRPr="003004EB" w:rsidRDefault="0016052A" w:rsidP="009F0F3E">
      <w:pPr>
        <w:spacing w:after="0" w:line="240" w:lineRule="auto"/>
        <w:contextualSpacing/>
        <w:jc w:val="both"/>
        <w:rPr>
          <w:rFonts w:ascii="Arial" w:hAnsi="Arial" w:cs="Arial"/>
          <w:sz w:val="24"/>
          <w:szCs w:val="24"/>
          <w:lang w:val="mn-MN"/>
        </w:rPr>
      </w:pPr>
    </w:p>
    <w:p w14:paraId="038613D5" w14:textId="3626C103" w:rsidR="00143CD3" w:rsidRPr="003004EB" w:rsidRDefault="00143CD3" w:rsidP="009F0F3E">
      <w:pPr>
        <w:spacing w:after="0" w:line="240" w:lineRule="auto"/>
        <w:ind w:firstLine="709"/>
        <w:contextualSpacing/>
        <w:jc w:val="both"/>
        <w:rPr>
          <w:rFonts w:ascii="Arial" w:hAnsi="Arial" w:cs="Arial"/>
          <w:sz w:val="24"/>
          <w:szCs w:val="24"/>
          <w:lang w:val="mn-MN"/>
        </w:rPr>
      </w:pPr>
      <w:r w:rsidRPr="003004EB">
        <w:rPr>
          <w:rFonts w:ascii="Arial" w:hAnsi="Arial" w:cs="Arial"/>
          <w:sz w:val="24"/>
          <w:szCs w:val="24"/>
          <w:lang w:val="mn-MN"/>
        </w:rPr>
        <w:t>“109.10.Илүү цаг, шөнийн цаг, долоо хоногийн амралтын өдөр, нийтээр амрах баярын өдөр ажилласан ажилтны нэмэгдэл хөлсийг тооцох дундаж цалин хөлсний бүрэлдэхүүнд нэмэгдэл хөлс, шагнал урамшууллыг оруулахгүй”.</w:t>
      </w:r>
    </w:p>
    <w:p w14:paraId="07012F1B" w14:textId="77777777" w:rsidR="0016052A" w:rsidRPr="003004EB" w:rsidRDefault="0016052A" w:rsidP="009F0F3E">
      <w:pPr>
        <w:spacing w:after="0" w:line="240" w:lineRule="auto"/>
        <w:contextualSpacing/>
        <w:jc w:val="both"/>
        <w:rPr>
          <w:rFonts w:ascii="Arial" w:hAnsi="Arial" w:cs="Arial"/>
          <w:sz w:val="24"/>
          <w:szCs w:val="24"/>
          <w:lang w:val="mn-MN"/>
        </w:rPr>
      </w:pPr>
    </w:p>
    <w:p w14:paraId="49B38781" w14:textId="554EB9B5" w:rsidR="00143CD3" w:rsidRPr="003004EB" w:rsidRDefault="00143CD3" w:rsidP="009F0F3E">
      <w:pPr>
        <w:spacing w:after="0" w:line="240" w:lineRule="auto"/>
        <w:ind w:firstLine="1418"/>
        <w:contextualSpacing/>
        <w:jc w:val="both"/>
        <w:rPr>
          <w:rFonts w:ascii="Arial" w:hAnsi="Arial" w:cs="Arial"/>
          <w:sz w:val="24"/>
          <w:szCs w:val="24"/>
          <w:lang w:val="mn-MN"/>
        </w:rPr>
      </w:pPr>
      <w:r w:rsidRPr="003004EB">
        <w:rPr>
          <w:rFonts w:ascii="Arial" w:hAnsi="Arial" w:cs="Arial"/>
          <w:b/>
          <w:bCs/>
          <w:sz w:val="24"/>
          <w:szCs w:val="24"/>
          <w:lang w:val="mn-MN"/>
        </w:rPr>
        <w:t xml:space="preserve">4/157 дугаар зүйлийн </w:t>
      </w:r>
      <w:r w:rsidR="0016052A" w:rsidRPr="003004EB">
        <w:rPr>
          <w:rFonts w:ascii="Arial" w:hAnsi="Arial" w:cs="Arial"/>
          <w:b/>
          <w:bCs/>
          <w:sz w:val="24"/>
          <w:szCs w:val="24"/>
          <w:lang w:val="mn-MN"/>
        </w:rPr>
        <w:t>157.</w:t>
      </w:r>
      <w:r w:rsidRPr="003004EB">
        <w:rPr>
          <w:rFonts w:ascii="Arial" w:hAnsi="Arial" w:cs="Arial"/>
          <w:b/>
          <w:bCs/>
          <w:sz w:val="24"/>
          <w:szCs w:val="24"/>
          <w:lang w:val="mn-MN"/>
        </w:rPr>
        <w:t>2 дахь хэсэг:</w:t>
      </w:r>
    </w:p>
    <w:p w14:paraId="54A3FABC" w14:textId="77777777" w:rsidR="0016052A" w:rsidRPr="003004EB" w:rsidRDefault="0016052A" w:rsidP="009F0F3E">
      <w:pPr>
        <w:spacing w:after="0" w:line="240" w:lineRule="auto"/>
        <w:contextualSpacing/>
        <w:jc w:val="both"/>
        <w:rPr>
          <w:rFonts w:ascii="Arial" w:hAnsi="Arial" w:cs="Arial"/>
          <w:sz w:val="24"/>
          <w:szCs w:val="24"/>
          <w:lang w:val="mn-MN"/>
        </w:rPr>
      </w:pPr>
    </w:p>
    <w:p w14:paraId="07623164" w14:textId="2D4427C3" w:rsidR="00C9731C" w:rsidRPr="003004EB" w:rsidRDefault="00C9731C" w:rsidP="009F0F3E">
      <w:pPr>
        <w:spacing w:after="0" w:line="240" w:lineRule="auto"/>
        <w:ind w:firstLine="720"/>
        <w:contextualSpacing/>
        <w:jc w:val="both"/>
        <w:rPr>
          <w:rFonts w:ascii="Arial" w:hAnsi="Arial" w:cs="Arial"/>
          <w:bCs/>
          <w:sz w:val="24"/>
          <w:szCs w:val="24"/>
          <w:lang w:val="mn-MN"/>
        </w:rPr>
      </w:pPr>
      <w:r w:rsidRPr="003004EB">
        <w:rPr>
          <w:rFonts w:ascii="Arial" w:hAnsi="Arial" w:cs="Arial"/>
          <w:bCs/>
          <w:sz w:val="24"/>
          <w:szCs w:val="24"/>
        </w:rPr>
        <w:t>“</w:t>
      </w:r>
      <w:r w:rsidR="00143CD3" w:rsidRPr="003004EB">
        <w:rPr>
          <w:rFonts w:ascii="Arial" w:hAnsi="Arial" w:cs="Arial"/>
          <w:bCs/>
          <w:sz w:val="24"/>
          <w:szCs w:val="24"/>
          <w:lang w:val="mn-MN"/>
        </w:rPr>
        <w:t>157.2.Хөдөлмөрийн эрхийн маргааныг урьдчилан шийдвэрлэх байгууллагад хандан энэ хуулийн 154.2.1, 154.2.2-т заасан хугацаанд багтаж гомдол гаргасан тохиолдолд шүүхэд гомдол гаргах хугацаа зогсоно.</w:t>
      </w:r>
      <w:r w:rsidRPr="003004EB">
        <w:rPr>
          <w:rFonts w:ascii="Arial" w:hAnsi="Arial" w:cs="Arial"/>
          <w:bCs/>
          <w:sz w:val="24"/>
          <w:szCs w:val="24"/>
          <w:lang w:val="mn-MN"/>
        </w:rPr>
        <w:t>”</w:t>
      </w:r>
    </w:p>
    <w:p w14:paraId="235605D9" w14:textId="77777777" w:rsidR="0016052A" w:rsidRPr="003004EB" w:rsidRDefault="0016052A" w:rsidP="009F0F3E">
      <w:pPr>
        <w:spacing w:after="0" w:line="240" w:lineRule="auto"/>
        <w:contextualSpacing/>
        <w:jc w:val="both"/>
        <w:rPr>
          <w:rFonts w:ascii="Arial" w:hAnsi="Arial" w:cs="Arial"/>
          <w:bCs/>
          <w:sz w:val="24"/>
          <w:szCs w:val="24"/>
          <w:lang w:val="mn-MN"/>
        </w:rPr>
      </w:pPr>
    </w:p>
    <w:p w14:paraId="5D0D6E6B" w14:textId="40A56BB5" w:rsidR="00C9731C" w:rsidRPr="003004EB" w:rsidRDefault="00C9731C" w:rsidP="009F0F3E">
      <w:pPr>
        <w:spacing w:after="0" w:line="240" w:lineRule="auto"/>
        <w:ind w:firstLine="720"/>
        <w:contextualSpacing/>
        <w:jc w:val="both"/>
        <w:rPr>
          <w:rFonts w:ascii="Arial" w:hAnsi="Arial" w:cs="Arial"/>
          <w:sz w:val="24"/>
          <w:szCs w:val="24"/>
        </w:rPr>
      </w:pPr>
      <w:r w:rsidRPr="003004EB">
        <w:rPr>
          <w:rFonts w:ascii="Arial" w:hAnsi="Arial" w:cs="Arial"/>
          <w:b/>
          <w:sz w:val="24"/>
          <w:szCs w:val="24"/>
          <w:shd w:val="clear" w:color="auto" w:fill="FFFFFF"/>
        </w:rPr>
        <w:t>2</w:t>
      </w:r>
      <w:r w:rsidRPr="003004EB">
        <w:rPr>
          <w:rFonts w:ascii="Arial" w:hAnsi="Arial" w:cs="Arial"/>
          <w:b/>
          <w:sz w:val="24"/>
          <w:szCs w:val="24"/>
          <w:shd w:val="clear" w:color="auto" w:fill="FFFFFF"/>
          <w:lang w:val="mn-MN"/>
        </w:rPr>
        <w:t xml:space="preserve"> дугаар зүйл</w:t>
      </w:r>
      <w:r w:rsidRPr="003004EB">
        <w:rPr>
          <w:rFonts w:ascii="Arial" w:hAnsi="Arial" w:cs="Arial"/>
          <w:sz w:val="24"/>
          <w:szCs w:val="24"/>
          <w:shd w:val="clear" w:color="auto" w:fill="FFFFFF"/>
          <w:lang w:val="mn-MN"/>
        </w:rPr>
        <w:t>.</w:t>
      </w:r>
      <w:r w:rsidRPr="003004EB">
        <w:rPr>
          <w:rFonts w:ascii="Arial" w:hAnsi="Arial" w:cs="Arial"/>
          <w:sz w:val="24"/>
          <w:szCs w:val="24"/>
          <w:lang w:val="mn-MN"/>
        </w:rPr>
        <w:t>Хөдөлмөрийн тухай хуул</w:t>
      </w:r>
      <w:r w:rsidRPr="003004EB">
        <w:rPr>
          <w:rFonts w:ascii="Arial" w:hAnsi="Arial" w:cs="Arial"/>
          <w:sz w:val="24"/>
          <w:szCs w:val="24"/>
        </w:rPr>
        <w:t xml:space="preserve">ийн </w:t>
      </w:r>
      <w:r w:rsidR="009F0F3E" w:rsidRPr="003004EB">
        <w:rPr>
          <w:rFonts w:ascii="Arial" w:hAnsi="Arial" w:cs="Arial"/>
          <w:bCs/>
          <w:sz w:val="24"/>
          <w:szCs w:val="24"/>
        </w:rPr>
        <w:t>50 дугаар зүйлийн 50.4 дэх хэсгийн</w:t>
      </w:r>
      <w:r w:rsidR="009F0F3E" w:rsidRPr="003004EB">
        <w:rPr>
          <w:rFonts w:ascii="Arial" w:hAnsi="Arial" w:cs="Arial"/>
          <w:sz w:val="24"/>
          <w:szCs w:val="24"/>
          <w:lang w:val="mn-MN"/>
        </w:rPr>
        <w:t xml:space="preserve"> “Энэ хуулийн” гэсний дараа “</w:t>
      </w:r>
      <w:r w:rsidR="009F0F3E" w:rsidRPr="003004EB">
        <w:rPr>
          <w:rFonts w:ascii="Arial" w:hAnsi="Arial" w:cs="Arial"/>
          <w:bCs/>
          <w:sz w:val="24"/>
          <w:szCs w:val="24"/>
          <w:lang w:val="mn-MN"/>
        </w:rPr>
        <w:t>50.1.6,”</w:t>
      </w:r>
      <w:r w:rsidR="009F0F3E" w:rsidRPr="003004EB">
        <w:rPr>
          <w:rFonts w:ascii="Arial" w:hAnsi="Arial" w:cs="Arial"/>
          <w:sz w:val="24"/>
          <w:szCs w:val="24"/>
          <w:lang w:val="mn-MN"/>
        </w:rPr>
        <w:t xml:space="preserve"> гэж, </w:t>
      </w:r>
      <w:r w:rsidRPr="003004EB">
        <w:rPr>
          <w:rFonts w:ascii="Arial" w:hAnsi="Arial" w:cs="Arial"/>
          <w:sz w:val="24"/>
          <w:szCs w:val="24"/>
        </w:rPr>
        <w:t xml:space="preserve">156 дугаар зүйлийн </w:t>
      </w:r>
      <w:r w:rsidR="0016052A" w:rsidRPr="003004EB">
        <w:rPr>
          <w:rFonts w:ascii="Arial" w:hAnsi="Arial" w:cs="Arial"/>
          <w:sz w:val="24"/>
          <w:szCs w:val="24"/>
        </w:rPr>
        <w:t>156.</w:t>
      </w:r>
      <w:r w:rsidRPr="003004EB">
        <w:rPr>
          <w:rFonts w:ascii="Arial" w:hAnsi="Arial" w:cs="Arial"/>
          <w:sz w:val="24"/>
          <w:szCs w:val="24"/>
        </w:rPr>
        <w:t>4 дэх хэсгийн “156.3-т заасан” гэсний дараа “ажилтны” гэж нэмсүгэй.</w:t>
      </w:r>
    </w:p>
    <w:p w14:paraId="30A5B89B" w14:textId="77777777" w:rsidR="0016052A" w:rsidRPr="003004EB" w:rsidRDefault="0016052A" w:rsidP="009F0F3E">
      <w:pPr>
        <w:spacing w:after="0" w:line="240" w:lineRule="auto"/>
        <w:contextualSpacing/>
        <w:jc w:val="both"/>
        <w:rPr>
          <w:rFonts w:ascii="Arial" w:hAnsi="Arial" w:cs="Arial"/>
          <w:sz w:val="24"/>
          <w:szCs w:val="24"/>
        </w:rPr>
      </w:pPr>
    </w:p>
    <w:p w14:paraId="6751D556" w14:textId="56269BDD" w:rsidR="00143CD3" w:rsidRPr="003004EB" w:rsidRDefault="00C9731C" w:rsidP="009F0F3E">
      <w:pPr>
        <w:pStyle w:val="NormalWeb"/>
        <w:spacing w:before="0" w:beforeAutospacing="0" w:after="0" w:afterAutospacing="0"/>
        <w:ind w:firstLine="709"/>
        <w:contextualSpacing/>
        <w:jc w:val="both"/>
        <w:rPr>
          <w:rFonts w:ascii="Arial" w:hAnsi="Arial" w:cs="Arial"/>
        </w:rPr>
      </w:pPr>
      <w:r w:rsidRPr="003004EB">
        <w:rPr>
          <w:rFonts w:ascii="Arial" w:hAnsi="Arial" w:cs="Arial"/>
          <w:b/>
        </w:rPr>
        <w:t>3</w:t>
      </w:r>
      <w:r w:rsidR="00143CD3" w:rsidRPr="003004EB">
        <w:rPr>
          <w:rFonts w:ascii="Arial" w:hAnsi="Arial" w:cs="Arial"/>
          <w:b/>
        </w:rPr>
        <w:t xml:space="preserve"> дугаар зүйл.</w:t>
      </w:r>
      <w:r w:rsidR="00143CD3" w:rsidRPr="003004EB">
        <w:rPr>
          <w:rFonts w:ascii="Arial" w:hAnsi="Arial" w:cs="Arial"/>
          <w:lang w:val="mn-MN"/>
        </w:rPr>
        <w:t>Хөдөлмөрийн тухай хуул</w:t>
      </w:r>
      <w:r w:rsidR="0016052A" w:rsidRPr="003004EB">
        <w:rPr>
          <w:rFonts w:ascii="Arial" w:hAnsi="Arial" w:cs="Arial"/>
        </w:rPr>
        <w:t xml:space="preserve">ийн </w:t>
      </w:r>
      <w:r w:rsidR="00143CD3" w:rsidRPr="003004EB">
        <w:rPr>
          <w:rFonts w:ascii="Arial" w:hAnsi="Arial" w:cs="Arial"/>
        </w:rPr>
        <w:t>дараах хэсэг, заалтыг доор дурдсанаар өөрчлөн найруулсугай:</w:t>
      </w:r>
    </w:p>
    <w:p w14:paraId="6256D775" w14:textId="77777777" w:rsidR="0016052A" w:rsidRPr="003004EB" w:rsidRDefault="0016052A" w:rsidP="009F0F3E">
      <w:pPr>
        <w:spacing w:after="0" w:line="240" w:lineRule="auto"/>
        <w:contextualSpacing/>
        <w:jc w:val="both"/>
        <w:rPr>
          <w:rFonts w:ascii="Arial" w:hAnsi="Arial" w:cs="Arial"/>
          <w:sz w:val="24"/>
          <w:szCs w:val="24"/>
          <w:lang w:val="mn-MN"/>
        </w:rPr>
      </w:pPr>
    </w:p>
    <w:p w14:paraId="5DAC8E07" w14:textId="1CFB025A" w:rsidR="00143CD3" w:rsidRPr="003004EB" w:rsidRDefault="009F0F3E" w:rsidP="009F0F3E">
      <w:pPr>
        <w:spacing w:after="0" w:line="240" w:lineRule="auto"/>
        <w:ind w:firstLine="1418"/>
        <w:contextualSpacing/>
        <w:jc w:val="both"/>
        <w:rPr>
          <w:rFonts w:ascii="Arial" w:hAnsi="Arial" w:cs="Arial"/>
          <w:sz w:val="24"/>
          <w:szCs w:val="24"/>
        </w:rPr>
      </w:pPr>
      <w:r w:rsidRPr="003004EB">
        <w:rPr>
          <w:rFonts w:ascii="Arial" w:hAnsi="Arial" w:cs="Arial"/>
          <w:b/>
          <w:bCs/>
          <w:sz w:val="24"/>
          <w:szCs w:val="24"/>
        </w:rPr>
        <w:t>1</w:t>
      </w:r>
      <w:r w:rsidR="00143CD3" w:rsidRPr="003004EB">
        <w:rPr>
          <w:rFonts w:ascii="Arial" w:hAnsi="Arial" w:cs="Arial"/>
          <w:b/>
          <w:bCs/>
          <w:sz w:val="24"/>
          <w:szCs w:val="24"/>
        </w:rPr>
        <w:t>/</w:t>
      </w:r>
      <w:r w:rsidR="00143CD3" w:rsidRPr="003004EB">
        <w:rPr>
          <w:rFonts w:ascii="Arial" w:hAnsi="Arial" w:cs="Arial"/>
          <w:b/>
          <w:bCs/>
          <w:sz w:val="24"/>
          <w:szCs w:val="24"/>
          <w:lang w:val="mn-MN"/>
        </w:rPr>
        <w:t xml:space="preserve">83 дугаар зүйлийн </w:t>
      </w:r>
      <w:r w:rsidR="0016052A" w:rsidRPr="003004EB">
        <w:rPr>
          <w:rFonts w:ascii="Arial" w:hAnsi="Arial" w:cs="Arial"/>
          <w:b/>
          <w:bCs/>
          <w:sz w:val="24"/>
          <w:szCs w:val="24"/>
          <w:lang w:val="mn-MN"/>
        </w:rPr>
        <w:t>83.</w:t>
      </w:r>
      <w:r w:rsidR="00143CD3" w:rsidRPr="003004EB">
        <w:rPr>
          <w:rFonts w:ascii="Arial" w:hAnsi="Arial" w:cs="Arial"/>
          <w:b/>
          <w:bCs/>
          <w:sz w:val="24"/>
          <w:szCs w:val="24"/>
          <w:lang w:val="mn-MN"/>
        </w:rPr>
        <w:t>4 дэх хэсэг</w:t>
      </w:r>
      <w:r w:rsidR="00143CD3" w:rsidRPr="003004EB">
        <w:rPr>
          <w:rFonts w:ascii="Arial" w:hAnsi="Arial" w:cs="Arial"/>
          <w:b/>
          <w:bCs/>
          <w:sz w:val="24"/>
          <w:szCs w:val="24"/>
        </w:rPr>
        <w:t>:</w:t>
      </w:r>
    </w:p>
    <w:p w14:paraId="3E36FFE8" w14:textId="77777777" w:rsidR="0016052A" w:rsidRPr="003004EB" w:rsidRDefault="0016052A" w:rsidP="009F0F3E">
      <w:pPr>
        <w:spacing w:after="0" w:line="240" w:lineRule="auto"/>
        <w:contextualSpacing/>
        <w:jc w:val="both"/>
        <w:rPr>
          <w:rFonts w:ascii="Arial" w:hAnsi="Arial" w:cs="Arial"/>
          <w:sz w:val="24"/>
          <w:szCs w:val="24"/>
          <w:lang w:val="mn-MN"/>
        </w:rPr>
      </w:pPr>
    </w:p>
    <w:p w14:paraId="3FD199AE" w14:textId="5E607053" w:rsidR="00C9731C" w:rsidRPr="003004EB" w:rsidRDefault="00143CD3" w:rsidP="009F0F3E">
      <w:pPr>
        <w:spacing w:after="0" w:line="240" w:lineRule="auto"/>
        <w:ind w:firstLine="709"/>
        <w:contextualSpacing/>
        <w:jc w:val="both"/>
        <w:rPr>
          <w:rFonts w:ascii="Arial" w:hAnsi="Arial" w:cs="Arial"/>
          <w:sz w:val="24"/>
          <w:szCs w:val="24"/>
          <w:lang w:val="mn-MN"/>
        </w:rPr>
      </w:pPr>
      <w:r w:rsidRPr="003004EB">
        <w:rPr>
          <w:rFonts w:ascii="Arial" w:hAnsi="Arial" w:cs="Arial"/>
          <w:sz w:val="24"/>
          <w:szCs w:val="24"/>
          <w:lang w:val="mn-MN"/>
        </w:rPr>
        <w:t xml:space="preserve">“83.4.Ажил олгогч ажилтны хөдөлмөр эрхлэлтийн харилцааг дуусгавар болгосон тухай шийдвэрийг ажил хүлээлцэхээс өмнө бичгээр гаргаж, ажилтанд танилцуулж, уг шийдвэрийн нэг хувийг хүлээлгэн өгнө. Хэрэв ажилтан тухайн шийдвэрийг хүлээн авахаас татгалзсан бол шийдвэрийг ажилтанд </w:t>
      </w:r>
      <w:r w:rsidRPr="003004EB">
        <w:rPr>
          <w:rFonts w:ascii="Arial" w:hAnsi="Arial" w:cs="Arial"/>
          <w:sz w:val="24"/>
          <w:szCs w:val="24"/>
        </w:rPr>
        <w:t>(</w:t>
      </w:r>
      <w:r w:rsidRPr="003004EB">
        <w:rPr>
          <w:rFonts w:ascii="Arial" w:hAnsi="Arial" w:cs="Arial"/>
          <w:sz w:val="24"/>
          <w:szCs w:val="24"/>
          <w:lang w:val="mn-MN"/>
        </w:rPr>
        <w:t>утасны дугаар, цахим шуудангийн хаяг, оршин суугаа хаягт шуудангаар хүргүүлснээр</w:t>
      </w:r>
      <w:r w:rsidRPr="003004EB">
        <w:rPr>
          <w:rFonts w:ascii="Arial" w:hAnsi="Arial" w:cs="Arial"/>
          <w:sz w:val="24"/>
          <w:szCs w:val="24"/>
        </w:rPr>
        <w:t>)</w:t>
      </w:r>
      <w:r w:rsidRPr="003004EB">
        <w:rPr>
          <w:rFonts w:ascii="Arial" w:hAnsi="Arial" w:cs="Arial"/>
          <w:sz w:val="24"/>
          <w:szCs w:val="24"/>
          <w:lang w:val="mn-MN"/>
        </w:rPr>
        <w:t xml:space="preserve"> мэдэгдсэнээр ажилтан тухайн шийдвэртэй танилцсанд тооцно.”</w:t>
      </w:r>
    </w:p>
    <w:p w14:paraId="3EFCBCE2" w14:textId="77777777" w:rsidR="0016052A" w:rsidRPr="003004EB" w:rsidRDefault="0016052A" w:rsidP="009F0F3E">
      <w:pPr>
        <w:spacing w:after="0" w:line="240" w:lineRule="auto"/>
        <w:contextualSpacing/>
        <w:jc w:val="both"/>
        <w:rPr>
          <w:rFonts w:ascii="Arial" w:hAnsi="Arial" w:cs="Arial"/>
          <w:sz w:val="24"/>
          <w:szCs w:val="24"/>
          <w:lang w:val="mn-MN"/>
        </w:rPr>
      </w:pPr>
    </w:p>
    <w:p w14:paraId="10FFAE18" w14:textId="2B3C0F07" w:rsidR="0016052A" w:rsidRPr="003004EB" w:rsidRDefault="009F0F3E" w:rsidP="009F0F3E">
      <w:pPr>
        <w:spacing w:after="0" w:line="240" w:lineRule="auto"/>
        <w:ind w:firstLine="1418"/>
        <w:contextualSpacing/>
        <w:jc w:val="both"/>
        <w:rPr>
          <w:rFonts w:ascii="Arial" w:hAnsi="Arial" w:cs="Arial"/>
          <w:sz w:val="24"/>
          <w:szCs w:val="24"/>
        </w:rPr>
      </w:pPr>
      <w:r w:rsidRPr="003004EB">
        <w:rPr>
          <w:rFonts w:ascii="Arial" w:hAnsi="Arial" w:cs="Arial"/>
          <w:b/>
          <w:bCs/>
          <w:sz w:val="24"/>
          <w:szCs w:val="24"/>
        </w:rPr>
        <w:t>2</w:t>
      </w:r>
      <w:r w:rsidR="00A871E1" w:rsidRPr="003004EB">
        <w:rPr>
          <w:rFonts w:ascii="Arial" w:hAnsi="Arial" w:cs="Arial"/>
          <w:b/>
          <w:bCs/>
          <w:sz w:val="24"/>
          <w:szCs w:val="24"/>
        </w:rPr>
        <w:t>/</w:t>
      </w:r>
      <w:r w:rsidR="00A871E1" w:rsidRPr="003004EB">
        <w:rPr>
          <w:rFonts w:ascii="Arial" w:hAnsi="Arial" w:cs="Arial"/>
          <w:b/>
          <w:bCs/>
          <w:sz w:val="24"/>
          <w:szCs w:val="24"/>
          <w:lang w:val="mn-MN"/>
        </w:rPr>
        <w:t xml:space="preserve">85 дугаар зүйлийн </w:t>
      </w:r>
      <w:r w:rsidR="00A871E1" w:rsidRPr="003004EB">
        <w:rPr>
          <w:rFonts w:ascii="Arial" w:hAnsi="Arial" w:cs="Arial"/>
          <w:b/>
          <w:bCs/>
          <w:sz w:val="24"/>
          <w:szCs w:val="24"/>
          <w:shd w:val="clear" w:color="auto" w:fill="FFFFFF"/>
        </w:rPr>
        <w:t>85.1.2 дахь заалт</w:t>
      </w:r>
      <w:r w:rsidR="00A871E1" w:rsidRPr="003004EB">
        <w:rPr>
          <w:rFonts w:ascii="Arial" w:hAnsi="Arial" w:cs="Arial"/>
          <w:b/>
          <w:bCs/>
          <w:sz w:val="24"/>
          <w:szCs w:val="24"/>
        </w:rPr>
        <w:t>:</w:t>
      </w:r>
    </w:p>
    <w:p w14:paraId="3ECD4B12" w14:textId="1CC60F7C" w:rsidR="00A871E1" w:rsidRPr="003004EB" w:rsidRDefault="00A871E1" w:rsidP="009F0F3E">
      <w:pPr>
        <w:spacing w:after="0" w:line="240" w:lineRule="auto"/>
        <w:ind w:firstLine="1418"/>
        <w:contextualSpacing/>
        <w:jc w:val="both"/>
        <w:rPr>
          <w:rFonts w:ascii="Arial" w:hAnsi="Arial" w:cs="Arial"/>
          <w:sz w:val="24"/>
          <w:szCs w:val="24"/>
          <w:shd w:val="clear" w:color="auto" w:fill="FFFFFF"/>
        </w:rPr>
      </w:pPr>
      <w:r w:rsidRPr="003004EB">
        <w:rPr>
          <w:rFonts w:ascii="Arial" w:hAnsi="Arial" w:cs="Arial"/>
          <w:sz w:val="24"/>
          <w:szCs w:val="24"/>
          <w:shd w:val="clear" w:color="auto" w:fill="FFFFFF"/>
        </w:rPr>
        <w:lastRenderedPageBreak/>
        <w:t>“85.1.2.</w:t>
      </w:r>
      <w:r w:rsidRPr="003004EB">
        <w:rPr>
          <w:rFonts w:ascii="Arial" w:eastAsia="Arial" w:hAnsi="Arial" w:cs="Arial"/>
          <w:kern w:val="2"/>
          <w:sz w:val="24"/>
          <w:szCs w:val="24"/>
          <w:lang w:val="mn-MN"/>
          <w14:ligatures w14:val="standardContextual"/>
        </w:rPr>
        <w:t>байнгын асаргаа шаардлагатай хөгж</w:t>
      </w:r>
      <w:r w:rsidR="00240EB5" w:rsidRPr="003004EB">
        <w:rPr>
          <w:rFonts w:ascii="Arial" w:eastAsia="Arial" w:hAnsi="Arial" w:cs="Arial"/>
          <w:kern w:val="2"/>
          <w:sz w:val="24"/>
          <w:szCs w:val="24"/>
          <w:lang w:val="mn-MN"/>
          <w14:ligatures w14:val="standardContextual"/>
        </w:rPr>
        <w:t>л</w:t>
      </w:r>
      <w:r w:rsidRPr="003004EB">
        <w:rPr>
          <w:rFonts w:ascii="Arial" w:eastAsia="Arial" w:hAnsi="Arial" w:cs="Arial"/>
          <w:kern w:val="2"/>
          <w:sz w:val="24"/>
          <w:szCs w:val="24"/>
          <w:lang w:val="mn-MN"/>
          <w14:ligatures w14:val="standardContextual"/>
        </w:rPr>
        <w:t>ийн бэрхшээлтэй хүүхэдтэй эх</w:t>
      </w:r>
      <w:r w:rsidR="00393F0F" w:rsidRPr="003004EB">
        <w:rPr>
          <w:rFonts w:ascii="Arial" w:eastAsia="Arial" w:hAnsi="Arial" w:cs="Arial"/>
          <w:kern w:val="2"/>
          <w:sz w:val="24"/>
          <w:szCs w:val="24"/>
          <w:lang w:val="mn-MN"/>
          <w14:ligatures w14:val="standardContextual"/>
        </w:rPr>
        <w:t>,</w:t>
      </w:r>
      <w:r w:rsidRPr="003004EB">
        <w:rPr>
          <w:rFonts w:ascii="Arial" w:eastAsia="Arial" w:hAnsi="Arial" w:cs="Arial"/>
          <w:kern w:val="2"/>
          <w:sz w:val="24"/>
          <w:szCs w:val="24"/>
          <w:lang w:val="mn-MN"/>
          <w14:ligatures w14:val="standardContextual"/>
        </w:rPr>
        <w:t xml:space="preserve"> эсхүл эцгийн</w:t>
      </w:r>
      <w:r w:rsidR="00393F0F" w:rsidRPr="003004EB">
        <w:rPr>
          <w:rFonts w:ascii="Arial" w:eastAsia="Arial" w:hAnsi="Arial" w:cs="Arial"/>
          <w:kern w:val="2"/>
          <w:sz w:val="24"/>
          <w:szCs w:val="24"/>
          <w:lang w:val="mn-MN"/>
          <w14:ligatures w14:val="standardContextual"/>
        </w:rPr>
        <w:t>,</w:t>
      </w:r>
      <w:r w:rsidRPr="003004EB">
        <w:rPr>
          <w:rFonts w:ascii="Arial" w:eastAsia="Arial" w:hAnsi="Arial" w:cs="Arial"/>
          <w:kern w:val="2"/>
          <w:sz w:val="24"/>
          <w:szCs w:val="24"/>
          <w:lang w:val="mn-MN"/>
          <w14:ligatures w14:val="standardContextual"/>
        </w:rPr>
        <w:t xml:space="preserve"> </w:t>
      </w:r>
      <w:r w:rsidRPr="003004EB">
        <w:rPr>
          <w:rFonts w:ascii="Arial" w:hAnsi="Arial" w:cs="Arial"/>
          <w:sz w:val="24"/>
          <w:szCs w:val="24"/>
          <w:shd w:val="clear" w:color="auto" w:fill="FFFFFF"/>
        </w:rPr>
        <w:t>жирэмсэн, хөхүүл хүүхэдтэй эмэгтэй</w:t>
      </w:r>
      <w:r w:rsidRPr="003004EB">
        <w:rPr>
          <w:rFonts w:ascii="Arial" w:eastAsia="Arial" w:hAnsi="Arial" w:cs="Arial"/>
          <w:kern w:val="2"/>
          <w:sz w:val="24"/>
          <w:szCs w:val="24"/>
          <w:lang w:val="mn-MN"/>
          <w14:ligatures w14:val="standardContextual"/>
        </w:rPr>
        <w:t xml:space="preserve"> </w:t>
      </w:r>
      <w:r w:rsidRPr="003004EB">
        <w:rPr>
          <w:rFonts w:ascii="Arial" w:hAnsi="Arial" w:cs="Arial"/>
          <w:sz w:val="24"/>
          <w:szCs w:val="24"/>
          <w:shd w:val="clear" w:color="auto" w:fill="FFFFFF"/>
        </w:rPr>
        <w:t>ажилтны ажлын цагийг богиносгохоор эмнэлгийн магадалгаа гарсан;”</w:t>
      </w:r>
    </w:p>
    <w:p w14:paraId="567CB079" w14:textId="77777777" w:rsidR="0016052A" w:rsidRPr="003004EB" w:rsidRDefault="0016052A" w:rsidP="009F0F3E">
      <w:pPr>
        <w:spacing w:after="0" w:line="240" w:lineRule="auto"/>
        <w:contextualSpacing/>
        <w:jc w:val="both"/>
        <w:rPr>
          <w:rFonts w:ascii="Arial" w:hAnsi="Arial" w:cs="Arial"/>
          <w:sz w:val="24"/>
          <w:szCs w:val="24"/>
        </w:rPr>
      </w:pPr>
    </w:p>
    <w:p w14:paraId="64C5B8CB" w14:textId="3A23D15B" w:rsidR="00C9731C" w:rsidRPr="003004EB" w:rsidRDefault="009F0F3E" w:rsidP="009F0F3E">
      <w:pPr>
        <w:spacing w:after="0" w:line="240" w:lineRule="auto"/>
        <w:ind w:firstLine="1418"/>
        <w:contextualSpacing/>
        <w:jc w:val="both"/>
        <w:rPr>
          <w:rFonts w:ascii="Arial" w:hAnsi="Arial" w:cs="Arial"/>
          <w:sz w:val="24"/>
          <w:szCs w:val="24"/>
        </w:rPr>
      </w:pPr>
      <w:r w:rsidRPr="003004EB">
        <w:rPr>
          <w:rFonts w:ascii="Arial" w:hAnsi="Arial" w:cs="Arial"/>
          <w:b/>
          <w:bCs/>
          <w:sz w:val="24"/>
          <w:szCs w:val="24"/>
          <w:shd w:val="clear" w:color="auto" w:fill="FFFFFF"/>
        </w:rPr>
        <w:t>3</w:t>
      </w:r>
      <w:r w:rsidR="00C9731C" w:rsidRPr="003004EB">
        <w:rPr>
          <w:rFonts w:ascii="Arial" w:hAnsi="Arial" w:cs="Arial"/>
          <w:b/>
          <w:bCs/>
          <w:sz w:val="24"/>
          <w:szCs w:val="24"/>
          <w:shd w:val="clear" w:color="auto" w:fill="FFFFFF"/>
        </w:rPr>
        <w:t xml:space="preserve">/109 дүгээр зүйлийн </w:t>
      </w:r>
      <w:r w:rsidR="00C9731C" w:rsidRPr="003004EB">
        <w:rPr>
          <w:rFonts w:ascii="Arial" w:hAnsi="Arial" w:cs="Arial"/>
          <w:b/>
          <w:bCs/>
          <w:sz w:val="24"/>
          <w:szCs w:val="24"/>
          <w:lang w:val="mn-MN"/>
        </w:rPr>
        <w:t>109.8 дахь хэсэг</w:t>
      </w:r>
      <w:r w:rsidR="00C9731C" w:rsidRPr="003004EB">
        <w:rPr>
          <w:rFonts w:ascii="Arial" w:hAnsi="Arial" w:cs="Arial"/>
          <w:b/>
          <w:bCs/>
          <w:sz w:val="24"/>
          <w:szCs w:val="24"/>
        </w:rPr>
        <w:t>:</w:t>
      </w:r>
    </w:p>
    <w:p w14:paraId="248C01D5" w14:textId="77777777" w:rsidR="0016052A" w:rsidRPr="003004EB" w:rsidRDefault="0016052A" w:rsidP="009F0F3E">
      <w:pPr>
        <w:spacing w:after="0" w:line="240" w:lineRule="auto"/>
        <w:contextualSpacing/>
        <w:jc w:val="both"/>
        <w:rPr>
          <w:rFonts w:ascii="Arial" w:hAnsi="Arial" w:cs="Arial"/>
          <w:sz w:val="24"/>
          <w:szCs w:val="24"/>
        </w:rPr>
      </w:pPr>
    </w:p>
    <w:p w14:paraId="104F39FC" w14:textId="77777777" w:rsidR="00C9731C" w:rsidRPr="003004EB" w:rsidRDefault="00C9731C"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“109.8.Ажилтныг ээлжийн хуваарийн дагуу шөнийн цагт ажиллуулбал шөнийн цагийн нэмэгдэл хөлсийг энэ хуулийн 109.3-т заасны дагуу нэмж олгоно.”</w:t>
      </w:r>
    </w:p>
    <w:p w14:paraId="694F9D68" w14:textId="77777777" w:rsidR="0016052A" w:rsidRPr="003004EB" w:rsidRDefault="0016052A" w:rsidP="009F0F3E">
      <w:pPr>
        <w:spacing w:after="0" w:line="240" w:lineRule="auto"/>
        <w:contextualSpacing/>
        <w:jc w:val="both"/>
        <w:rPr>
          <w:rFonts w:ascii="Arial" w:hAnsi="Arial" w:cs="Arial"/>
          <w:sz w:val="24"/>
          <w:szCs w:val="24"/>
          <w:lang w:val="mn-MN"/>
        </w:rPr>
      </w:pPr>
    </w:p>
    <w:p w14:paraId="4A704426" w14:textId="6649A941" w:rsidR="00143CD3" w:rsidRPr="003004EB" w:rsidRDefault="009F0F3E" w:rsidP="009F0F3E">
      <w:pPr>
        <w:spacing w:after="0" w:line="240" w:lineRule="auto"/>
        <w:ind w:firstLine="1418"/>
        <w:contextualSpacing/>
        <w:jc w:val="both"/>
        <w:rPr>
          <w:rFonts w:ascii="Arial" w:hAnsi="Arial" w:cs="Arial"/>
          <w:sz w:val="24"/>
          <w:szCs w:val="24"/>
          <w:shd w:val="clear" w:color="auto" w:fill="FFFFFF"/>
        </w:rPr>
      </w:pPr>
      <w:r w:rsidRPr="003004EB">
        <w:rPr>
          <w:rFonts w:ascii="Arial" w:hAnsi="Arial" w:cs="Arial"/>
          <w:b/>
          <w:bCs/>
          <w:sz w:val="24"/>
          <w:szCs w:val="24"/>
          <w:shd w:val="clear" w:color="auto" w:fill="FFFFFF"/>
        </w:rPr>
        <w:t>4</w:t>
      </w:r>
      <w:r w:rsidR="00143CD3" w:rsidRPr="003004EB">
        <w:rPr>
          <w:rFonts w:ascii="Arial" w:hAnsi="Arial" w:cs="Arial"/>
          <w:b/>
          <w:bCs/>
          <w:sz w:val="24"/>
          <w:szCs w:val="24"/>
          <w:shd w:val="clear" w:color="auto" w:fill="FFFFFF"/>
        </w:rPr>
        <w:t>/</w:t>
      </w:r>
      <w:r w:rsidR="00143CD3" w:rsidRPr="003004EB">
        <w:rPr>
          <w:rFonts w:ascii="Arial" w:hAnsi="Arial" w:cs="Arial"/>
          <w:b/>
          <w:bCs/>
          <w:sz w:val="24"/>
          <w:szCs w:val="24"/>
          <w:shd w:val="clear" w:color="auto" w:fill="FFFFFF"/>
          <w:lang w:val="mn-MN"/>
        </w:rPr>
        <w:t xml:space="preserve">144 дүгээр зүйлийн </w:t>
      </w:r>
      <w:r w:rsidR="00123E5D" w:rsidRPr="003004EB">
        <w:rPr>
          <w:rFonts w:ascii="Arial" w:hAnsi="Arial" w:cs="Arial"/>
          <w:b/>
          <w:bCs/>
          <w:sz w:val="24"/>
          <w:szCs w:val="24"/>
          <w:shd w:val="clear" w:color="auto" w:fill="FFFFFF"/>
          <w:lang w:val="mn-MN"/>
        </w:rPr>
        <w:t>144.</w:t>
      </w:r>
      <w:r w:rsidR="00143CD3" w:rsidRPr="003004EB">
        <w:rPr>
          <w:rFonts w:ascii="Arial" w:hAnsi="Arial" w:cs="Arial"/>
          <w:b/>
          <w:bCs/>
          <w:sz w:val="24"/>
          <w:szCs w:val="24"/>
          <w:shd w:val="clear" w:color="auto" w:fill="FFFFFF"/>
          <w:lang w:val="mn-MN"/>
        </w:rPr>
        <w:t>4 дэх хэсэг</w:t>
      </w:r>
      <w:r w:rsidR="00143CD3" w:rsidRPr="003004EB">
        <w:rPr>
          <w:rFonts w:ascii="Arial" w:hAnsi="Arial" w:cs="Arial"/>
          <w:b/>
          <w:bCs/>
          <w:sz w:val="24"/>
          <w:szCs w:val="24"/>
          <w:shd w:val="clear" w:color="auto" w:fill="FFFFFF"/>
        </w:rPr>
        <w:t>:</w:t>
      </w:r>
    </w:p>
    <w:p w14:paraId="157F5ABC" w14:textId="77777777" w:rsidR="00123E5D" w:rsidRPr="003004EB" w:rsidRDefault="00123E5D" w:rsidP="009F0F3E">
      <w:pPr>
        <w:spacing w:after="0" w:line="240" w:lineRule="auto"/>
        <w:contextualSpacing/>
        <w:jc w:val="both"/>
        <w:rPr>
          <w:rFonts w:ascii="Arial" w:hAnsi="Arial" w:cs="Arial"/>
          <w:sz w:val="24"/>
          <w:szCs w:val="24"/>
          <w:shd w:val="clear" w:color="auto" w:fill="FFFFFF"/>
        </w:rPr>
      </w:pPr>
    </w:p>
    <w:p w14:paraId="4FF34A35" w14:textId="43F24FB9" w:rsidR="00143CD3" w:rsidRPr="003004EB" w:rsidRDefault="00143CD3" w:rsidP="009F0F3E">
      <w:pPr>
        <w:spacing w:after="0" w:line="240" w:lineRule="auto"/>
        <w:ind w:firstLine="709"/>
        <w:contextualSpacing/>
        <w:jc w:val="both"/>
        <w:rPr>
          <w:rFonts w:ascii="Arial" w:hAnsi="Arial" w:cs="Arial"/>
          <w:sz w:val="24"/>
          <w:szCs w:val="24"/>
          <w:shd w:val="clear" w:color="auto" w:fill="FFFFFF"/>
          <w:lang w:val="mn-MN"/>
        </w:rPr>
      </w:pPr>
      <w:r w:rsidRPr="003004EB">
        <w:rPr>
          <w:rFonts w:ascii="Arial" w:hAnsi="Arial" w:cs="Arial"/>
          <w:sz w:val="24"/>
          <w:szCs w:val="24"/>
          <w:shd w:val="clear" w:color="auto" w:fill="FFFFFF"/>
        </w:rPr>
        <w:t>“144.4.Хөгжлийн бэрхшээлтэй хүн</w:t>
      </w:r>
      <w:r w:rsidRPr="003004EB">
        <w:rPr>
          <w:rFonts w:ascii="Arial" w:hAnsi="Arial" w:cs="Arial"/>
          <w:sz w:val="24"/>
          <w:szCs w:val="24"/>
          <w:shd w:val="clear" w:color="auto" w:fill="FFFFFF"/>
          <w:lang w:val="mn-MN"/>
        </w:rPr>
        <w:t>ий байгуулсан</w:t>
      </w:r>
      <w:r w:rsidRPr="003004EB">
        <w:rPr>
          <w:rFonts w:ascii="Arial" w:hAnsi="Arial" w:cs="Arial"/>
          <w:sz w:val="24"/>
          <w:szCs w:val="24"/>
          <w:shd w:val="clear" w:color="auto" w:fill="FFFFFF"/>
        </w:rPr>
        <w:t xml:space="preserve"> аж ахуйн нэгж, байгууллагын, </w:t>
      </w:r>
      <w:r w:rsidRPr="003004EB">
        <w:rPr>
          <w:rFonts w:ascii="Arial" w:hAnsi="Arial" w:cs="Arial"/>
          <w:sz w:val="24"/>
          <w:szCs w:val="24"/>
        </w:rPr>
        <w:t>нийт ажилтны дийлэнх нь хөгжлийн бэрхшээлтэй</w:t>
      </w:r>
      <w:r w:rsidRPr="003004EB">
        <w:rPr>
          <w:rFonts w:ascii="Arial" w:hAnsi="Arial" w:cs="Arial"/>
          <w:sz w:val="24"/>
          <w:szCs w:val="24"/>
          <w:lang w:val="mn-MN"/>
        </w:rPr>
        <w:t xml:space="preserve"> аж ахуйн нэгж, байгууллагын</w:t>
      </w:r>
      <w:r w:rsidRPr="003004EB">
        <w:rPr>
          <w:rFonts w:ascii="Arial" w:hAnsi="Arial" w:cs="Arial"/>
          <w:sz w:val="24"/>
          <w:szCs w:val="24"/>
        </w:rPr>
        <w:t xml:space="preserve"> эсхүл</w:t>
      </w:r>
      <w:r w:rsidR="006532F5" w:rsidRPr="003004EB">
        <w:rPr>
          <w:rFonts w:ascii="Arial" w:hAnsi="Arial" w:cs="Arial"/>
          <w:sz w:val="24"/>
          <w:szCs w:val="24"/>
        </w:rPr>
        <w:t>,</w:t>
      </w:r>
      <w:r w:rsidRPr="003004EB">
        <w:rPr>
          <w:rFonts w:ascii="Arial" w:hAnsi="Arial" w:cs="Arial"/>
          <w:sz w:val="24"/>
          <w:szCs w:val="24"/>
          <w:shd w:val="clear" w:color="auto" w:fill="FFFFFF"/>
        </w:rPr>
        <w:t xml:space="preserve"> </w:t>
      </w:r>
      <w:r w:rsidR="006532F5" w:rsidRPr="003004EB">
        <w:rPr>
          <w:rFonts w:ascii="Arial" w:hAnsi="Arial" w:cs="Arial"/>
          <w:sz w:val="24"/>
          <w:szCs w:val="24"/>
          <w:shd w:val="clear" w:color="auto" w:fill="FFFFFF"/>
        </w:rPr>
        <w:t>байнгын асаргаата</w:t>
      </w:r>
      <w:r w:rsidR="00183255" w:rsidRPr="003004EB">
        <w:rPr>
          <w:rFonts w:ascii="Arial" w:hAnsi="Arial" w:cs="Arial"/>
          <w:sz w:val="24"/>
          <w:szCs w:val="24"/>
          <w:shd w:val="clear" w:color="auto" w:fill="FFFFFF"/>
        </w:rPr>
        <w:t>й</w:t>
      </w:r>
      <w:r w:rsidR="006532F5" w:rsidRPr="003004EB">
        <w:rPr>
          <w:rFonts w:ascii="Arial" w:hAnsi="Arial" w:cs="Arial"/>
          <w:sz w:val="24"/>
          <w:szCs w:val="24"/>
          <w:shd w:val="clear" w:color="auto" w:fill="FFFFFF"/>
        </w:rPr>
        <w:t xml:space="preserve"> </w:t>
      </w:r>
      <w:r w:rsidRPr="003004EB">
        <w:rPr>
          <w:rFonts w:ascii="Arial" w:hAnsi="Arial" w:cs="Arial"/>
          <w:sz w:val="24"/>
          <w:szCs w:val="24"/>
          <w:shd w:val="clear" w:color="auto" w:fill="FFFFFF"/>
        </w:rPr>
        <w:t>хөгжлийн бэрхшээлтэй гэр бүлийн гишүүнээ гэртээ асарч байгаа хүний үйлдвэрлэсэн бараа, бүтээгдэхүүн, ажил үйлчилгээг гэрээгээр байнга худалдан авах зэргээр тэдний үйл ажиллагаанд дэмжлэг үзүүлсэн ажил олгогчийг энэ хуулийн 144.3-т заасан төлбөрөөс чөлөөлж, эсхүл хөнгөлж болно.</w:t>
      </w:r>
      <w:r w:rsidRPr="003004EB">
        <w:rPr>
          <w:rFonts w:ascii="Arial" w:hAnsi="Arial" w:cs="Arial"/>
          <w:sz w:val="24"/>
          <w:szCs w:val="24"/>
          <w:shd w:val="clear" w:color="auto" w:fill="FFFFFF"/>
          <w:lang w:val="mn-MN"/>
        </w:rPr>
        <w:t>”</w:t>
      </w:r>
    </w:p>
    <w:p w14:paraId="2C763470" w14:textId="77777777" w:rsidR="00123E5D" w:rsidRPr="003004EB" w:rsidRDefault="00123E5D" w:rsidP="009F0F3E">
      <w:pPr>
        <w:spacing w:after="0" w:line="240" w:lineRule="auto"/>
        <w:contextualSpacing/>
        <w:jc w:val="both"/>
        <w:rPr>
          <w:rFonts w:ascii="Arial" w:hAnsi="Arial" w:cs="Arial"/>
          <w:sz w:val="24"/>
          <w:szCs w:val="24"/>
          <w:shd w:val="clear" w:color="auto" w:fill="FFFFFF"/>
        </w:rPr>
      </w:pPr>
    </w:p>
    <w:p w14:paraId="4372BC61" w14:textId="17DE82B8" w:rsidR="00143CD3" w:rsidRPr="003004EB" w:rsidRDefault="009F0F3E" w:rsidP="009F0F3E">
      <w:pPr>
        <w:spacing w:after="0" w:line="240" w:lineRule="auto"/>
        <w:ind w:firstLine="1418"/>
        <w:contextualSpacing/>
        <w:jc w:val="both"/>
        <w:rPr>
          <w:rFonts w:ascii="Arial" w:hAnsi="Arial" w:cs="Arial"/>
          <w:sz w:val="24"/>
          <w:szCs w:val="24"/>
          <w:shd w:val="clear" w:color="auto" w:fill="FFFFFF"/>
          <w:lang w:val="mn-MN"/>
        </w:rPr>
      </w:pPr>
      <w:r w:rsidRPr="003004EB">
        <w:rPr>
          <w:rFonts w:ascii="Arial" w:hAnsi="Arial" w:cs="Arial"/>
          <w:b/>
          <w:bCs/>
          <w:sz w:val="24"/>
          <w:szCs w:val="24"/>
          <w:shd w:val="clear" w:color="auto" w:fill="FFFFFF"/>
        </w:rPr>
        <w:t>5</w:t>
      </w:r>
      <w:r w:rsidR="00143CD3" w:rsidRPr="003004EB">
        <w:rPr>
          <w:rFonts w:ascii="Arial" w:hAnsi="Arial" w:cs="Arial"/>
          <w:b/>
          <w:bCs/>
          <w:sz w:val="24"/>
          <w:szCs w:val="24"/>
          <w:shd w:val="clear" w:color="auto" w:fill="FFFFFF"/>
          <w:lang w:val="mn-MN"/>
        </w:rPr>
        <w:t xml:space="preserve">/154 дүгээр зүйлийн </w:t>
      </w:r>
      <w:r w:rsidR="00123E5D" w:rsidRPr="003004EB">
        <w:rPr>
          <w:rFonts w:ascii="Arial" w:hAnsi="Arial" w:cs="Arial"/>
          <w:b/>
          <w:bCs/>
          <w:sz w:val="24"/>
          <w:szCs w:val="24"/>
          <w:shd w:val="clear" w:color="auto" w:fill="FFFFFF"/>
          <w:lang w:val="mn-MN"/>
        </w:rPr>
        <w:t>154.</w:t>
      </w:r>
      <w:r w:rsidR="00143CD3" w:rsidRPr="003004EB">
        <w:rPr>
          <w:rFonts w:ascii="Arial" w:hAnsi="Arial" w:cs="Arial"/>
          <w:b/>
          <w:bCs/>
          <w:sz w:val="24"/>
          <w:szCs w:val="24"/>
          <w:shd w:val="clear" w:color="auto" w:fill="FFFFFF"/>
          <w:lang w:val="mn-MN"/>
        </w:rPr>
        <w:t>3</w:t>
      </w:r>
      <w:r w:rsidR="00E91CCD" w:rsidRPr="003004EB">
        <w:rPr>
          <w:rFonts w:ascii="Arial" w:hAnsi="Arial" w:cs="Arial"/>
          <w:b/>
          <w:bCs/>
          <w:sz w:val="24"/>
          <w:szCs w:val="24"/>
          <w:shd w:val="clear" w:color="auto" w:fill="FFFFFF"/>
          <w:lang w:val="mn-MN"/>
        </w:rPr>
        <w:t>, 154.6, 154.8</w:t>
      </w:r>
      <w:r w:rsidR="00143CD3" w:rsidRPr="003004EB">
        <w:rPr>
          <w:rFonts w:ascii="Arial" w:hAnsi="Arial" w:cs="Arial"/>
          <w:b/>
          <w:bCs/>
          <w:sz w:val="24"/>
          <w:szCs w:val="24"/>
          <w:shd w:val="clear" w:color="auto" w:fill="FFFFFF"/>
          <w:lang w:val="mn-MN"/>
        </w:rPr>
        <w:t xml:space="preserve"> дахь хэсэг:</w:t>
      </w:r>
    </w:p>
    <w:p w14:paraId="09E4D05D" w14:textId="77777777" w:rsidR="00123E5D" w:rsidRPr="003004EB" w:rsidRDefault="00123E5D" w:rsidP="009F0F3E">
      <w:pPr>
        <w:spacing w:after="0" w:line="240" w:lineRule="auto"/>
        <w:contextualSpacing/>
        <w:jc w:val="both"/>
        <w:rPr>
          <w:rFonts w:ascii="Arial" w:hAnsi="Arial" w:cs="Arial"/>
          <w:sz w:val="24"/>
          <w:szCs w:val="24"/>
          <w:shd w:val="clear" w:color="auto" w:fill="FFFFFF"/>
          <w:lang w:val="mn-MN"/>
        </w:rPr>
      </w:pPr>
    </w:p>
    <w:p w14:paraId="23B1A903" w14:textId="7D20223E" w:rsidR="00143CD3" w:rsidRPr="003004EB" w:rsidRDefault="00143CD3" w:rsidP="009F0F3E">
      <w:pPr>
        <w:spacing w:after="0" w:line="240" w:lineRule="auto"/>
        <w:ind w:firstLine="720"/>
        <w:contextualSpacing/>
        <w:jc w:val="both"/>
        <w:rPr>
          <w:rFonts w:ascii="Arial" w:hAnsi="Arial" w:cs="Arial"/>
          <w:sz w:val="24"/>
          <w:szCs w:val="24"/>
          <w:shd w:val="clear" w:color="auto" w:fill="FFFFFF"/>
          <w:lang w:val="mn-MN"/>
        </w:rPr>
      </w:pPr>
      <w:r w:rsidRPr="003004EB">
        <w:rPr>
          <w:rFonts w:ascii="Arial" w:hAnsi="Arial" w:cs="Arial"/>
          <w:sz w:val="24"/>
          <w:szCs w:val="24"/>
          <w:shd w:val="clear" w:color="auto" w:fill="FFFFFF"/>
          <w:lang w:val="mn-MN"/>
        </w:rPr>
        <w:t xml:space="preserve">“154.3.Хөдөлмөрийн эрхийн маргаан таслах комисс, сум, дүүргийн хөдөлмөрийн эрхийн маргаан зохицуулах гурван талт хороо гомдлыг хүлээн авснаас хойш ажлын 10 өдрийн дотор </w:t>
      </w:r>
      <w:r w:rsidRPr="003004EB">
        <w:rPr>
          <w:rFonts w:ascii="Arial" w:hAnsi="Arial" w:cs="Arial"/>
          <w:bCs/>
          <w:sz w:val="24"/>
          <w:szCs w:val="24"/>
          <w:shd w:val="clear" w:color="auto" w:fill="FFFFFF"/>
          <w:lang w:val="mn-MN"/>
        </w:rPr>
        <w:t>эвлэрч маргааныг шийдвэрлэхэд нь туслах, дэмжлэг үзүүлэх зорилгоор тэднийг оролцуулан урьдчилан шийдвэрлэх ажиллагааг хэрэгжүүлнэ.</w:t>
      </w:r>
    </w:p>
    <w:p w14:paraId="49E8661D" w14:textId="77777777" w:rsidR="00123E5D" w:rsidRPr="003004EB" w:rsidRDefault="00123E5D" w:rsidP="009F0F3E">
      <w:pPr>
        <w:spacing w:after="0" w:line="240" w:lineRule="auto"/>
        <w:contextualSpacing/>
        <w:jc w:val="both"/>
        <w:rPr>
          <w:rFonts w:ascii="Arial" w:hAnsi="Arial" w:cs="Arial"/>
          <w:sz w:val="24"/>
          <w:szCs w:val="24"/>
          <w:shd w:val="clear" w:color="auto" w:fill="FFFFFF"/>
          <w:lang w:val="mn-MN"/>
        </w:rPr>
      </w:pPr>
    </w:p>
    <w:p w14:paraId="2A3D466F" w14:textId="129BC6A3" w:rsidR="00143CD3" w:rsidRPr="003004EB" w:rsidRDefault="00143CD3" w:rsidP="009F0F3E">
      <w:pPr>
        <w:spacing w:after="0" w:line="240" w:lineRule="auto"/>
        <w:ind w:firstLine="720"/>
        <w:contextualSpacing/>
        <w:jc w:val="both"/>
        <w:rPr>
          <w:rFonts w:ascii="Arial" w:hAnsi="Arial" w:cs="Arial"/>
          <w:bCs/>
          <w:sz w:val="24"/>
          <w:szCs w:val="24"/>
          <w:shd w:val="clear" w:color="auto" w:fill="FFFFFF"/>
          <w:lang w:val="mn-MN"/>
        </w:rPr>
      </w:pPr>
      <w:r w:rsidRPr="003004EB">
        <w:rPr>
          <w:rFonts w:ascii="Arial" w:hAnsi="Arial" w:cs="Arial"/>
          <w:bCs/>
          <w:sz w:val="24"/>
          <w:szCs w:val="24"/>
          <w:shd w:val="clear" w:color="auto" w:fill="FFFFFF"/>
          <w:lang w:val="mn-MN"/>
        </w:rPr>
        <w:t>154.6.Энэ хуулийн 154.5-д заасан хөдөлмөрийн эрхийн маргаан таслах комиссын тэмдэглэлийг хүлээн авснаас хойш ажлын 10 өдрийн дотор маргалдагч аль нэг тал шүүхэд нэхэмжлэл гаргах эрхтэй.</w:t>
      </w:r>
    </w:p>
    <w:p w14:paraId="2802922C" w14:textId="77777777" w:rsidR="00123E5D" w:rsidRPr="003004EB" w:rsidRDefault="00123E5D" w:rsidP="009F0F3E">
      <w:pPr>
        <w:spacing w:after="0" w:line="240" w:lineRule="auto"/>
        <w:contextualSpacing/>
        <w:jc w:val="both"/>
        <w:rPr>
          <w:rFonts w:ascii="Arial" w:hAnsi="Arial" w:cs="Arial"/>
          <w:bCs/>
          <w:sz w:val="24"/>
          <w:szCs w:val="24"/>
          <w:shd w:val="clear" w:color="auto" w:fill="FFFFFF"/>
          <w:lang w:val="mn-MN"/>
        </w:rPr>
      </w:pPr>
    </w:p>
    <w:p w14:paraId="75712522" w14:textId="06D85671" w:rsidR="00143CD3" w:rsidRPr="003004EB" w:rsidRDefault="00143CD3" w:rsidP="009F0F3E">
      <w:pPr>
        <w:spacing w:after="0" w:line="240" w:lineRule="auto"/>
        <w:ind w:firstLine="720"/>
        <w:contextualSpacing/>
        <w:jc w:val="both"/>
        <w:rPr>
          <w:rFonts w:ascii="Arial" w:hAnsi="Arial" w:cs="Arial"/>
          <w:bCs/>
          <w:sz w:val="24"/>
          <w:szCs w:val="24"/>
          <w:shd w:val="clear" w:color="auto" w:fill="FFFFFF"/>
          <w:lang w:val="mn-MN"/>
        </w:rPr>
      </w:pPr>
      <w:r w:rsidRPr="003004EB">
        <w:rPr>
          <w:rFonts w:ascii="Arial" w:hAnsi="Arial" w:cs="Arial"/>
          <w:bCs/>
          <w:sz w:val="24"/>
          <w:szCs w:val="24"/>
          <w:shd w:val="clear" w:color="auto" w:fill="FFFFFF"/>
          <w:lang w:val="mn-MN"/>
        </w:rPr>
        <w:t>154.8</w:t>
      </w:r>
      <w:r w:rsidR="00183255" w:rsidRPr="003004EB">
        <w:rPr>
          <w:rFonts w:ascii="Arial" w:hAnsi="Arial" w:cs="Arial"/>
          <w:bCs/>
          <w:sz w:val="24"/>
          <w:szCs w:val="24"/>
          <w:shd w:val="clear" w:color="auto" w:fill="FFFFFF"/>
          <w:lang w:val="mn-MN"/>
        </w:rPr>
        <w:t>.</w:t>
      </w:r>
      <w:r w:rsidRPr="003004EB">
        <w:rPr>
          <w:rFonts w:ascii="Arial" w:hAnsi="Arial" w:cs="Arial"/>
          <w:bCs/>
          <w:sz w:val="24"/>
          <w:szCs w:val="24"/>
          <w:shd w:val="clear" w:color="auto" w:fill="FFFFFF"/>
          <w:lang w:val="mn-MN"/>
        </w:rPr>
        <w:t xml:space="preserve">Энэ хуулийн 154.7-д заасан сум, дүүргийн </w:t>
      </w:r>
      <w:r w:rsidR="00183255" w:rsidRPr="003004EB">
        <w:rPr>
          <w:rFonts w:ascii="Arial" w:hAnsi="Arial" w:cs="Arial"/>
          <w:sz w:val="24"/>
          <w:szCs w:val="24"/>
          <w:shd w:val="clear" w:color="auto" w:fill="FFFFFF"/>
        </w:rPr>
        <w:t>хөдөлмөрийн эрхийн маргаан зохицуулах гурван талт хорооны</w:t>
      </w:r>
      <w:r w:rsidR="00183255" w:rsidRPr="003004EB">
        <w:rPr>
          <w:rFonts w:ascii="Arial" w:hAnsi="Arial" w:cs="Arial"/>
          <w:bCs/>
          <w:sz w:val="24"/>
          <w:szCs w:val="24"/>
          <w:shd w:val="clear" w:color="auto" w:fill="FFFFFF"/>
          <w:lang w:val="mn-MN"/>
        </w:rPr>
        <w:t xml:space="preserve"> </w:t>
      </w:r>
      <w:r w:rsidRPr="003004EB">
        <w:rPr>
          <w:rFonts w:ascii="Arial" w:hAnsi="Arial" w:cs="Arial"/>
          <w:bCs/>
          <w:sz w:val="24"/>
          <w:szCs w:val="24"/>
          <w:shd w:val="clear" w:color="auto" w:fill="FFFFFF"/>
          <w:lang w:val="mn-MN"/>
        </w:rPr>
        <w:t>шийдвэрийг эс зөвшөөрвөл түүнийг хүлээж авснаас хойш ажлын 10 өдрийн дотор маргалдагч аль нэг тал шүүхэд нэхэмжлэл гаргах эрхтэй.”</w:t>
      </w:r>
    </w:p>
    <w:p w14:paraId="0E7885DE" w14:textId="77777777" w:rsidR="00123E5D" w:rsidRPr="003004EB" w:rsidRDefault="00123E5D" w:rsidP="009F0F3E">
      <w:pPr>
        <w:spacing w:after="0" w:line="240" w:lineRule="auto"/>
        <w:contextualSpacing/>
        <w:jc w:val="both"/>
        <w:rPr>
          <w:rFonts w:ascii="Arial" w:hAnsi="Arial" w:cs="Arial"/>
          <w:bCs/>
          <w:sz w:val="24"/>
          <w:szCs w:val="24"/>
          <w:shd w:val="clear" w:color="auto" w:fill="FFFFFF"/>
          <w:lang w:val="mn-MN"/>
        </w:rPr>
      </w:pPr>
    </w:p>
    <w:p w14:paraId="33C4D642" w14:textId="707A7B76" w:rsidR="00123E5D" w:rsidRPr="003004EB" w:rsidRDefault="00143CD3" w:rsidP="009F0F3E">
      <w:pPr>
        <w:spacing w:after="0" w:line="240" w:lineRule="auto"/>
        <w:ind w:firstLine="720"/>
        <w:contextualSpacing/>
        <w:jc w:val="both"/>
        <w:rPr>
          <w:rFonts w:ascii="Arial" w:eastAsia="Verdana" w:hAnsi="Arial" w:cs="Arial"/>
          <w:sz w:val="24"/>
          <w:szCs w:val="24"/>
          <w:lang w:val="mn-MN"/>
        </w:rPr>
      </w:pPr>
      <w:r w:rsidRPr="003004EB">
        <w:rPr>
          <w:rFonts w:ascii="Arial" w:hAnsi="Arial" w:cs="Arial"/>
          <w:b/>
          <w:sz w:val="24"/>
          <w:szCs w:val="24"/>
          <w:lang w:val="mn-MN"/>
        </w:rPr>
        <w:t>4 дүгээр зүйл</w:t>
      </w:r>
      <w:r w:rsidRPr="003004EB">
        <w:rPr>
          <w:rFonts w:ascii="Arial" w:hAnsi="Arial" w:cs="Arial"/>
          <w:sz w:val="24"/>
          <w:szCs w:val="24"/>
          <w:lang w:val="mn-MN"/>
        </w:rPr>
        <w:t>.</w:t>
      </w:r>
      <w:r w:rsidRPr="003004EB">
        <w:rPr>
          <w:rFonts w:ascii="Arial" w:eastAsia="Verdana" w:hAnsi="Arial" w:cs="Arial"/>
          <w:sz w:val="24"/>
          <w:szCs w:val="24"/>
          <w:lang w:val="mn-MN"/>
        </w:rPr>
        <w:t>Хөдөлмөрийн тухай хуулийн 28 дугаар зүйлийн 28.5 дахь хэсгийн “</w:t>
      </w:r>
      <w:r w:rsidRPr="003004EB">
        <w:rPr>
          <w:rFonts w:ascii="Arial" w:eastAsia="Verdana" w:hAnsi="Arial" w:cs="Arial"/>
          <w:sz w:val="24"/>
          <w:szCs w:val="24"/>
          <w:shd w:val="clear" w:color="auto" w:fill="FFFFFF"/>
        </w:rPr>
        <w:t>Эдгээр байгууллагаас хүн амд үзүүлэх наад захын үйлчилгээний хэмжээг Үндэсний хорооны саналыг харгалзан Засгийн газар батална.</w:t>
      </w:r>
      <w:r w:rsidRPr="003004EB">
        <w:rPr>
          <w:rFonts w:ascii="Arial" w:eastAsia="Verdana" w:hAnsi="Arial" w:cs="Arial"/>
          <w:sz w:val="24"/>
          <w:szCs w:val="24"/>
          <w:lang w:val="mn-MN"/>
        </w:rPr>
        <w:t>” гэснийг “Эдгээр байгууллагын ажилтан, албан хаагч ажил хаях болон ажлын байр түр хаах /</w:t>
      </w:r>
      <w:r w:rsidRPr="003004EB">
        <w:rPr>
          <w:rFonts w:ascii="Arial" w:eastAsia="Verdana" w:hAnsi="Arial" w:cs="Arial"/>
          <w:sz w:val="24"/>
          <w:szCs w:val="24"/>
          <w:shd w:val="clear" w:color="auto" w:fill="FFFFFF"/>
        </w:rPr>
        <w:t>локаут</w:t>
      </w:r>
      <w:r w:rsidRPr="003004EB">
        <w:rPr>
          <w:rFonts w:ascii="Arial" w:eastAsia="Verdana" w:hAnsi="Arial" w:cs="Arial"/>
          <w:sz w:val="24"/>
          <w:szCs w:val="24"/>
          <w:shd w:val="clear" w:color="auto" w:fill="FFFFFF"/>
          <w:lang w:val="mn-MN"/>
        </w:rPr>
        <w:t>/</w:t>
      </w:r>
      <w:r w:rsidRPr="003004EB">
        <w:rPr>
          <w:rFonts w:ascii="Arial" w:eastAsia="Verdana" w:hAnsi="Arial" w:cs="Arial"/>
          <w:sz w:val="24"/>
          <w:szCs w:val="24"/>
          <w:lang w:val="mn-MN"/>
        </w:rPr>
        <w:t xml:space="preserve"> үед хүн амд үзүүлэх наад захын хэмжээг хангах үүрэгтэй.” </w:t>
      </w:r>
      <w:r w:rsidR="00CB0184" w:rsidRPr="003004EB">
        <w:rPr>
          <w:rFonts w:ascii="Arial" w:eastAsia="Verdana" w:hAnsi="Arial" w:cs="Arial"/>
          <w:sz w:val="24"/>
          <w:szCs w:val="24"/>
          <w:lang w:val="mn-MN"/>
        </w:rPr>
        <w:t>г</w:t>
      </w:r>
      <w:r w:rsidRPr="003004EB">
        <w:rPr>
          <w:rFonts w:ascii="Arial" w:eastAsia="Verdana" w:hAnsi="Arial" w:cs="Arial"/>
          <w:sz w:val="24"/>
          <w:szCs w:val="24"/>
          <w:lang w:val="mn-MN"/>
        </w:rPr>
        <w:t>эж</w:t>
      </w:r>
      <w:r w:rsidR="00CB0184" w:rsidRPr="003004EB">
        <w:rPr>
          <w:rFonts w:ascii="Arial" w:eastAsia="Verdana" w:hAnsi="Arial" w:cs="Arial"/>
          <w:sz w:val="24"/>
          <w:szCs w:val="24"/>
          <w:lang w:val="mn-MN"/>
        </w:rPr>
        <w:t xml:space="preserve">, </w:t>
      </w:r>
      <w:r w:rsidR="00CB0184" w:rsidRPr="003004EB">
        <w:rPr>
          <w:rFonts w:ascii="Arial" w:hAnsi="Arial" w:cs="Arial"/>
          <w:sz w:val="24"/>
          <w:szCs w:val="24"/>
        </w:rPr>
        <w:t xml:space="preserve">144 дүгээр зүйлийн 144.8 дахь хэсгийн “хөгжлийн бэрхшээлтэй хүнийг” гэснийг “байнгын асаргаатай хөгжлийн бэрхшээлтэй хүнийг” гэж тус тус </w:t>
      </w:r>
      <w:r w:rsidRPr="003004EB">
        <w:rPr>
          <w:rFonts w:ascii="Arial" w:eastAsia="Verdana" w:hAnsi="Arial" w:cs="Arial"/>
          <w:sz w:val="24"/>
          <w:szCs w:val="24"/>
          <w:lang w:val="mn-MN"/>
        </w:rPr>
        <w:t>өөрчилсүгэй.</w:t>
      </w:r>
    </w:p>
    <w:p w14:paraId="17B1B863" w14:textId="77777777" w:rsidR="00E91CCD" w:rsidRPr="003004EB" w:rsidRDefault="00E91CCD" w:rsidP="009F0F3E">
      <w:pPr>
        <w:spacing w:after="0" w:line="240" w:lineRule="auto"/>
        <w:contextualSpacing/>
        <w:jc w:val="both"/>
        <w:rPr>
          <w:rFonts w:ascii="Arial" w:eastAsia="Verdana" w:hAnsi="Arial" w:cs="Arial"/>
          <w:sz w:val="24"/>
          <w:szCs w:val="24"/>
          <w:lang w:val="mn-MN"/>
        </w:rPr>
      </w:pPr>
    </w:p>
    <w:p w14:paraId="7A4094C2" w14:textId="7B2E1114" w:rsidR="00143CD3" w:rsidRPr="003004EB" w:rsidRDefault="00143CD3" w:rsidP="009F0F3E">
      <w:pPr>
        <w:spacing w:after="0" w:line="240" w:lineRule="auto"/>
        <w:ind w:firstLine="720"/>
        <w:contextualSpacing/>
        <w:jc w:val="both"/>
        <w:rPr>
          <w:rFonts w:ascii="Arial" w:hAnsi="Arial" w:cs="Arial"/>
          <w:sz w:val="24"/>
          <w:szCs w:val="24"/>
        </w:rPr>
      </w:pPr>
      <w:r w:rsidRPr="003004EB">
        <w:rPr>
          <w:rFonts w:ascii="Arial" w:hAnsi="Arial" w:cs="Arial"/>
          <w:b/>
          <w:sz w:val="24"/>
          <w:szCs w:val="24"/>
          <w:shd w:val="clear" w:color="auto" w:fill="FFFFFF"/>
        </w:rPr>
        <w:t>5 дугаар зүйл.</w:t>
      </w:r>
      <w:r w:rsidRPr="003004EB">
        <w:rPr>
          <w:rFonts w:ascii="Arial" w:hAnsi="Arial" w:cs="Arial"/>
          <w:sz w:val="24"/>
          <w:szCs w:val="24"/>
          <w:shd w:val="clear" w:color="auto" w:fill="FFFFFF"/>
        </w:rPr>
        <w:t>Хөдөлмөрийн тухай хуул</w:t>
      </w:r>
      <w:r w:rsidRPr="003004EB">
        <w:rPr>
          <w:rFonts w:ascii="Arial" w:hAnsi="Arial" w:cs="Arial"/>
          <w:sz w:val="24"/>
          <w:szCs w:val="24"/>
        </w:rPr>
        <w:t xml:space="preserve">ийн </w:t>
      </w:r>
      <w:r w:rsidR="00123E5D" w:rsidRPr="003004EB">
        <w:rPr>
          <w:rFonts w:ascii="Arial" w:hAnsi="Arial" w:cs="Arial"/>
          <w:sz w:val="24"/>
          <w:szCs w:val="24"/>
        </w:rPr>
        <w:t xml:space="preserve">28 дугаар зүйлийн </w:t>
      </w:r>
      <w:r w:rsidRPr="003004EB">
        <w:rPr>
          <w:rFonts w:ascii="Arial" w:hAnsi="Arial" w:cs="Arial"/>
          <w:sz w:val="24"/>
          <w:szCs w:val="24"/>
          <w:lang w:val="mn-MN"/>
        </w:rPr>
        <w:t>28.1 дэх хэсгийн “</w:t>
      </w:r>
      <w:r w:rsidRPr="003004EB">
        <w:rPr>
          <w:rFonts w:ascii="Arial" w:hAnsi="Arial" w:cs="Arial"/>
          <w:sz w:val="24"/>
          <w:szCs w:val="24"/>
          <w:shd w:val="clear" w:color="auto" w:fill="FFFFFF"/>
        </w:rPr>
        <w:t>Нэн шаардлагатай үйлчилгээ үзүүлдэг аж ахуйн нэгж, байгууллагын жагсаалтыг Үндэсний хорооны саналыг харгалзаж Засгийн газар батална.</w:t>
      </w:r>
      <w:r w:rsidRPr="003004EB">
        <w:rPr>
          <w:rFonts w:ascii="Arial" w:hAnsi="Arial" w:cs="Arial"/>
          <w:sz w:val="24"/>
          <w:szCs w:val="24"/>
          <w:lang w:val="mn-MN"/>
        </w:rPr>
        <w:t>”</w:t>
      </w:r>
      <w:r w:rsidR="00E91CCD" w:rsidRPr="003004EB">
        <w:rPr>
          <w:rFonts w:ascii="Arial" w:hAnsi="Arial" w:cs="Arial"/>
          <w:sz w:val="24"/>
          <w:szCs w:val="24"/>
          <w:lang w:val="mn-MN"/>
        </w:rPr>
        <w:t xml:space="preserve"> гэснийг</w:t>
      </w:r>
      <w:r w:rsidRPr="003004EB">
        <w:rPr>
          <w:rFonts w:ascii="Arial" w:hAnsi="Arial" w:cs="Arial"/>
          <w:sz w:val="24"/>
          <w:szCs w:val="24"/>
          <w:lang w:val="mn-MN"/>
        </w:rPr>
        <w:t xml:space="preserve">, </w:t>
      </w:r>
      <w:r w:rsidR="00C9731C" w:rsidRPr="003004EB">
        <w:rPr>
          <w:rFonts w:ascii="Arial" w:hAnsi="Arial" w:cs="Arial"/>
          <w:sz w:val="24"/>
          <w:szCs w:val="24"/>
          <w:lang w:val="mn-MN"/>
        </w:rPr>
        <w:t xml:space="preserve">64 дүгээр зүйлийн </w:t>
      </w:r>
      <w:r w:rsidR="00C9731C" w:rsidRPr="003004EB">
        <w:rPr>
          <w:rFonts w:ascii="Arial" w:hAnsi="Arial" w:cs="Arial"/>
          <w:sz w:val="24"/>
          <w:szCs w:val="24"/>
        </w:rPr>
        <w:t>64.</w:t>
      </w:r>
      <w:r w:rsidR="00C9731C" w:rsidRPr="003004EB">
        <w:rPr>
          <w:rFonts w:ascii="Arial" w:hAnsi="Arial" w:cs="Arial"/>
          <w:sz w:val="24"/>
          <w:szCs w:val="24"/>
          <w:lang w:val="mn-MN"/>
        </w:rPr>
        <w:t>4 дэх хэсгийн “,</w:t>
      </w:r>
      <w:r w:rsidR="00123E5D" w:rsidRPr="003004EB">
        <w:rPr>
          <w:rFonts w:ascii="Arial" w:hAnsi="Arial" w:cs="Arial"/>
          <w:sz w:val="24"/>
          <w:szCs w:val="24"/>
          <w:lang w:val="mn-MN"/>
        </w:rPr>
        <w:t xml:space="preserve"> </w:t>
      </w:r>
      <w:r w:rsidR="00C9731C" w:rsidRPr="003004EB">
        <w:rPr>
          <w:rFonts w:ascii="Arial" w:hAnsi="Arial" w:cs="Arial"/>
          <w:sz w:val="24"/>
          <w:szCs w:val="24"/>
          <w:lang w:val="mn-MN"/>
        </w:rPr>
        <w:t>эсхүл түр ажлын байранд” гэснийг, 123 дугаар зүйлийн</w:t>
      </w:r>
      <w:r w:rsidRPr="003004EB">
        <w:rPr>
          <w:rFonts w:ascii="Arial" w:hAnsi="Arial" w:cs="Arial"/>
          <w:sz w:val="24"/>
          <w:szCs w:val="24"/>
          <w:lang w:val="mn-MN"/>
        </w:rPr>
        <w:t xml:space="preserve"> </w:t>
      </w:r>
      <w:r w:rsidRPr="003004EB">
        <w:rPr>
          <w:rFonts w:ascii="Arial" w:hAnsi="Arial" w:cs="Arial"/>
          <w:sz w:val="24"/>
          <w:szCs w:val="24"/>
        </w:rPr>
        <w:t>123.2.4</w:t>
      </w:r>
      <w:r w:rsidRPr="003004EB">
        <w:rPr>
          <w:rFonts w:ascii="Arial" w:hAnsi="Arial" w:cs="Arial"/>
          <w:sz w:val="24"/>
          <w:szCs w:val="24"/>
          <w:lang w:val="mn-MN"/>
        </w:rPr>
        <w:t xml:space="preserve"> </w:t>
      </w:r>
      <w:r w:rsidRPr="003004EB">
        <w:rPr>
          <w:rFonts w:ascii="Arial" w:hAnsi="Arial" w:cs="Arial"/>
          <w:sz w:val="24"/>
          <w:szCs w:val="24"/>
        </w:rPr>
        <w:t>дах</w:t>
      </w:r>
      <w:r w:rsidR="00123E5D" w:rsidRPr="003004EB">
        <w:rPr>
          <w:rFonts w:ascii="Arial" w:hAnsi="Arial" w:cs="Arial"/>
          <w:sz w:val="24"/>
          <w:szCs w:val="24"/>
        </w:rPr>
        <w:t>ь</w:t>
      </w:r>
      <w:r w:rsidRPr="003004EB">
        <w:rPr>
          <w:rFonts w:ascii="Arial" w:hAnsi="Arial" w:cs="Arial"/>
          <w:sz w:val="24"/>
          <w:szCs w:val="24"/>
        </w:rPr>
        <w:t xml:space="preserve"> заалт</w:t>
      </w:r>
      <w:r w:rsidR="00E91CCD" w:rsidRPr="003004EB">
        <w:rPr>
          <w:rFonts w:ascii="Arial" w:hAnsi="Arial" w:cs="Arial"/>
          <w:sz w:val="24"/>
          <w:szCs w:val="24"/>
        </w:rPr>
        <w:t>ыг</w:t>
      </w:r>
      <w:r w:rsidRPr="003004EB">
        <w:rPr>
          <w:rFonts w:ascii="Arial" w:hAnsi="Arial" w:cs="Arial"/>
          <w:sz w:val="24"/>
          <w:szCs w:val="24"/>
        </w:rPr>
        <w:t xml:space="preserve"> </w:t>
      </w:r>
      <w:r w:rsidR="00AE60B1" w:rsidRPr="003004EB">
        <w:rPr>
          <w:rFonts w:ascii="Arial" w:hAnsi="Arial" w:cs="Arial"/>
          <w:sz w:val="24"/>
          <w:szCs w:val="24"/>
        </w:rPr>
        <w:t xml:space="preserve">бүхэлд нь </w:t>
      </w:r>
      <w:r w:rsidRPr="003004EB">
        <w:rPr>
          <w:rFonts w:ascii="Arial" w:hAnsi="Arial" w:cs="Arial"/>
          <w:sz w:val="24"/>
          <w:szCs w:val="24"/>
          <w:lang w:val="mn-MN"/>
        </w:rPr>
        <w:t>тус тус</w:t>
      </w:r>
      <w:r w:rsidRPr="003004EB">
        <w:rPr>
          <w:rFonts w:ascii="Arial" w:hAnsi="Arial" w:cs="Arial"/>
          <w:sz w:val="24"/>
          <w:szCs w:val="24"/>
        </w:rPr>
        <w:t xml:space="preserve"> хассугай.</w:t>
      </w:r>
    </w:p>
    <w:p w14:paraId="32B9AA58" w14:textId="77777777" w:rsidR="009F0F3E" w:rsidRPr="003004EB" w:rsidRDefault="009F0F3E" w:rsidP="009F0F3E">
      <w:pPr>
        <w:spacing w:after="0" w:line="240" w:lineRule="auto"/>
        <w:contextualSpacing/>
        <w:jc w:val="both"/>
        <w:rPr>
          <w:rFonts w:ascii="Arial" w:hAnsi="Arial" w:cs="Arial"/>
          <w:sz w:val="24"/>
          <w:szCs w:val="24"/>
        </w:rPr>
      </w:pPr>
    </w:p>
    <w:p w14:paraId="0F714F24" w14:textId="3D3DAE9B" w:rsidR="00143CD3" w:rsidRPr="003004EB" w:rsidRDefault="005E61B4" w:rsidP="005E61B4">
      <w:pPr>
        <w:spacing w:after="0" w:line="240" w:lineRule="auto"/>
        <w:ind w:firstLine="709"/>
        <w:contextualSpacing/>
        <w:jc w:val="both"/>
        <w:rPr>
          <w:rFonts w:ascii="Arial" w:hAnsi="Arial" w:cs="Arial"/>
          <w:sz w:val="24"/>
          <w:szCs w:val="24"/>
          <w:shd w:val="clear" w:color="auto" w:fill="FFFFFF"/>
        </w:rPr>
      </w:pPr>
      <w:r w:rsidRPr="003004EB">
        <w:rPr>
          <w:rFonts w:ascii="Arial" w:hAnsi="Arial" w:cs="Arial"/>
          <w:b/>
          <w:sz w:val="24"/>
          <w:szCs w:val="24"/>
          <w:shd w:val="clear" w:color="auto" w:fill="FFFFFF"/>
        </w:rPr>
        <w:t>6</w:t>
      </w:r>
      <w:r w:rsidR="00143CD3" w:rsidRPr="003004EB">
        <w:rPr>
          <w:rFonts w:ascii="Arial" w:hAnsi="Arial" w:cs="Arial"/>
          <w:b/>
          <w:sz w:val="24"/>
          <w:szCs w:val="24"/>
          <w:shd w:val="clear" w:color="auto" w:fill="FFFFFF"/>
        </w:rPr>
        <w:t xml:space="preserve"> дугаар зүйл.</w:t>
      </w:r>
      <w:r w:rsidR="00143CD3" w:rsidRPr="003004EB">
        <w:rPr>
          <w:rFonts w:ascii="Arial" w:hAnsi="Arial" w:cs="Arial"/>
          <w:sz w:val="24"/>
          <w:szCs w:val="24"/>
          <w:shd w:val="clear" w:color="auto" w:fill="FFFFFF"/>
        </w:rPr>
        <w:t xml:space="preserve"> </w:t>
      </w:r>
      <w:r w:rsidR="00143CD3" w:rsidRPr="003004EB">
        <w:rPr>
          <w:rFonts w:ascii="Arial" w:hAnsi="Arial" w:cs="Arial"/>
          <w:sz w:val="24"/>
          <w:szCs w:val="24"/>
        </w:rPr>
        <w:t>Энэ хуулийг 2024 оны … д</w:t>
      </w:r>
      <w:r w:rsidR="00224B63" w:rsidRPr="003004EB">
        <w:rPr>
          <w:rFonts w:ascii="Arial" w:hAnsi="Arial" w:cs="Arial"/>
          <w:sz w:val="24"/>
          <w:szCs w:val="24"/>
        </w:rPr>
        <w:t>у</w:t>
      </w:r>
      <w:r w:rsidR="00143CD3" w:rsidRPr="003004EB">
        <w:rPr>
          <w:rFonts w:ascii="Arial" w:hAnsi="Arial" w:cs="Arial"/>
          <w:sz w:val="24"/>
          <w:szCs w:val="24"/>
        </w:rPr>
        <w:t>г</w:t>
      </w:r>
      <w:r w:rsidR="00224B63" w:rsidRPr="003004EB">
        <w:rPr>
          <w:rFonts w:ascii="Arial" w:hAnsi="Arial" w:cs="Arial"/>
          <w:sz w:val="24"/>
          <w:szCs w:val="24"/>
        </w:rPr>
        <w:t>аа</w:t>
      </w:r>
      <w:r w:rsidR="00143CD3" w:rsidRPr="003004EB">
        <w:rPr>
          <w:rFonts w:ascii="Arial" w:hAnsi="Arial" w:cs="Arial"/>
          <w:sz w:val="24"/>
          <w:szCs w:val="24"/>
        </w:rPr>
        <w:t>р сарын …-ны өдрөөс эхлэн дагаж мөрдөнө.</w:t>
      </w:r>
    </w:p>
    <w:p w14:paraId="31E7CAD2" w14:textId="6B637893" w:rsidR="00143CD3" w:rsidRPr="003004EB" w:rsidRDefault="002A23D5" w:rsidP="009F0F3E">
      <w:pPr>
        <w:spacing w:after="0" w:line="240" w:lineRule="auto"/>
        <w:contextualSpacing/>
        <w:jc w:val="center"/>
        <w:rPr>
          <w:rFonts w:ascii="Arial" w:hAnsi="Arial" w:cs="Arial"/>
          <w:sz w:val="24"/>
          <w:szCs w:val="24"/>
        </w:rPr>
      </w:pPr>
      <w:r w:rsidRPr="003004EB">
        <w:rPr>
          <w:rFonts w:ascii="Arial" w:hAnsi="Arial" w:cs="Arial"/>
          <w:sz w:val="24"/>
          <w:szCs w:val="24"/>
        </w:rPr>
        <w:br w:type="page"/>
      </w:r>
      <w:r w:rsidR="00143CD3" w:rsidRPr="003004EB">
        <w:rPr>
          <w:rFonts w:ascii="Arial" w:hAnsi="Arial" w:cs="Arial"/>
          <w:sz w:val="24"/>
          <w:szCs w:val="24"/>
          <w:lang w:val="mn-MN"/>
        </w:rPr>
        <w:lastRenderedPageBreak/>
        <w:t>ТАНИЛЦУУЛГА</w:t>
      </w:r>
    </w:p>
    <w:p w14:paraId="6EB07C0F" w14:textId="77777777" w:rsidR="002A23D5" w:rsidRPr="003004EB" w:rsidRDefault="002A23D5" w:rsidP="009F0F3E">
      <w:pPr>
        <w:spacing w:after="0" w:line="240" w:lineRule="auto"/>
        <w:contextualSpacing/>
        <w:rPr>
          <w:rFonts w:ascii="Arial" w:hAnsi="Arial" w:cs="Arial"/>
          <w:sz w:val="24"/>
          <w:szCs w:val="24"/>
          <w:lang w:val="mn-MN"/>
        </w:rPr>
      </w:pPr>
    </w:p>
    <w:p w14:paraId="6894D4F4" w14:textId="77777777" w:rsidR="002A23D5" w:rsidRPr="003004EB" w:rsidRDefault="002A23D5" w:rsidP="009F0F3E">
      <w:pPr>
        <w:spacing w:after="0" w:line="240" w:lineRule="auto"/>
        <w:contextualSpacing/>
        <w:rPr>
          <w:rFonts w:ascii="Arial" w:hAnsi="Arial" w:cs="Arial"/>
          <w:sz w:val="24"/>
          <w:szCs w:val="24"/>
          <w:lang w:val="mn-MN"/>
        </w:rPr>
      </w:pPr>
    </w:p>
    <w:p w14:paraId="39559B8A" w14:textId="243CC90A" w:rsidR="002A23D5" w:rsidRPr="003004EB" w:rsidRDefault="00143CD3" w:rsidP="009F0F3E">
      <w:pPr>
        <w:spacing w:after="0" w:line="240" w:lineRule="auto"/>
        <w:ind w:left="5670"/>
        <w:contextualSpacing/>
        <w:jc w:val="both"/>
        <w:rPr>
          <w:rFonts w:ascii="Arial" w:hAnsi="Arial" w:cs="Arial"/>
          <w:sz w:val="24"/>
          <w:szCs w:val="24"/>
          <w:lang w:val="mn-MN"/>
        </w:rPr>
      </w:pPr>
      <w:r w:rsidRPr="003004EB">
        <w:rPr>
          <w:rFonts w:ascii="Arial" w:hAnsi="Arial" w:cs="Arial"/>
          <w:sz w:val="24"/>
          <w:szCs w:val="24"/>
          <w:lang w:val="mn-MN"/>
        </w:rPr>
        <w:t xml:space="preserve">Хөдөлмөрийн тухай </w:t>
      </w:r>
      <w:r w:rsidR="004A151B" w:rsidRPr="003004EB">
        <w:rPr>
          <w:rFonts w:ascii="Arial" w:hAnsi="Arial" w:cs="Arial"/>
          <w:sz w:val="24"/>
          <w:szCs w:val="24"/>
          <w:lang w:val="mn-MN"/>
        </w:rPr>
        <w:t>хууль</w:t>
      </w:r>
      <w:r w:rsidRPr="003004EB">
        <w:rPr>
          <w:rFonts w:ascii="Arial" w:hAnsi="Arial" w:cs="Arial"/>
          <w:sz w:val="24"/>
          <w:szCs w:val="24"/>
          <w:lang w:val="mn-MN"/>
        </w:rPr>
        <w:t>д нэмэлт, өөрчлөлт</w:t>
      </w:r>
      <w:r w:rsidR="004A151B" w:rsidRPr="003004EB">
        <w:rPr>
          <w:rFonts w:ascii="Arial" w:hAnsi="Arial" w:cs="Arial"/>
          <w:sz w:val="24"/>
          <w:szCs w:val="24"/>
          <w:lang w:val="mn-MN"/>
        </w:rPr>
        <w:t xml:space="preserve"> оруулах тухай хуулийн төсөл</w:t>
      </w:r>
    </w:p>
    <w:p w14:paraId="55ED3BB7" w14:textId="77777777" w:rsidR="002A23D5" w:rsidRPr="003004EB" w:rsidRDefault="002A23D5" w:rsidP="009F0F3E">
      <w:pPr>
        <w:spacing w:after="0" w:line="240" w:lineRule="auto"/>
        <w:contextualSpacing/>
        <w:rPr>
          <w:rFonts w:ascii="Arial" w:hAnsi="Arial" w:cs="Arial"/>
          <w:sz w:val="24"/>
          <w:szCs w:val="24"/>
          <w:lang w:val="mn-MN"/>
        </w:rPr>
      </w:pPr>
    </w:p>
    <w:p w14:paraId="030FDC80" w14:textId="7DE97557"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 xml:space="preserve">Хөдөлмөрийн тухай хууль /Шинэчилсэн найруулга/ 2021 онд батлагдаж, </w:t>
      </w:r>
      <w:r w:rsidR="00452142" w:rsidRPr="003004EB">
        <w:rPr>
          <w:rFonts w:ascii="Arial" w:hAnsi="Arial" w:cs="Arial"/>
          <w:sz w:val="24"/>
          <w:szCs w:val="24"/>
          <w:lang w:val="mn-MN"/>
        </w:rPr>
        <w:t xml:space="preserve">  </w:t>
      </w:r>
      <w:r w:rsidRPr="003004EB">
        <w:rPr>
          <w:rFonts w:ascii="Arial" w:hAnsi="Arial" w:cs="Arial"/>
          <w:sz w:val="24"/>
          <w:szCs w:val="24"/>
          <w:lang w:val="mn-MN"/>
        </w:rPr>
        <w:t>2022 оны 1 дүгээр сарын 1-нээс эхлэн мөрдөгдөж байна. Уг</w:t>
      </w:r>
      <w:r w:rsidRPr="003004EB">
        <w:rPr>
          <w:rFonts w:ascii="Arial" w:hAnsi="Arial" w:cs="Arial"/>
          <w:sz w:val="24"/>
          <w:szCs w:val="24"/>
        </w:rPr>
        <w:t xml:space="preserve"> </w:t>
      </w:r>
      <w:r w:rsidRPr="003004EB">
        <w:rPr>
          <w:rFonts w:ascii="Arial" w:hAnsi="Arial" w:cs="Arial"/>
          <w:sz w:val="24"/>
          <w:szCs w:val="24"/>
          <w:lang w:val="mn-MN"/>
        </w:rPr>
        <w:t>хууль шинэчлэгдэн батлагдсанаар хуулийн хамрах хүрээ өргөжиж, хүний эрхийг хамгаалсан, хөдөлмөрийн маргаан шийдвэрлэх тогтолцоо боловсронгуй болсон зэрэг олон онцлог зохицуулалттай болсон.</w:t>
      </w:r>
    </w:p>
    <w:p w14:paraId="537F38ED" w14:textId="77777777" w:rsidR="002A23D5" w:rsidRPr="003004EB" w:rsidRDefault="002A23D5" w:rsidP="009F0F3E">
      <w:pPr>
        <w:spacing w:after="0" w:line="240" w:lineRule="auto"/>
        <w:contextualSpacing/>
        <w:jc w:val="both"/>
        <w:rPr>
          <w:rFonts w:ascii="Arial" w:hAnsi="Arial" w:cs="Arial"/>
          <w:sz w:val="24"/>
          <w:szCs w:val="24"/>
          <w:lang w:val="mn-MN"/>
        </w:rPr>
      </w:pPr>
    </w:p>
    <w:p w14:paraId="128ABA6C" w14:textId="52B7B9D5"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 xml:space="preserve">Монгол Улс олон улсын хөдөлмөрийн байгууллагын </w:t>
      </w:r>
      <w:r w:rsidRPr="003004EB">
        <w:rPr>
          <w:rFonts w:ascii="Arial" w:hAnsi="Arial" w:cs="Arial"/>
          <w:sz w:val="24"/>
          <w:szCs w:val="24"/>
        </w:rPr>
        <w:t xml:space="preserve">21 </w:t>
      </w:r>
      <w:r w:rsidRPr="003004EB">
        <w:rPr>
          <w:rFonts w:ascii="Arial" w:hAnsi="Arial" w:cs="Arial"/>
          <w:sz w:val="24"/>
          <w:szCs w:val="24"/>
          <w:lang w:val="mn-MN"/>
        </w:rPr>
        <w:t>конвенцийг соёрхон батлаад байгаа бөгөөд холбогдох конвенциудад нийцүүлэх зорилготойгоор Хөдөлмөрийн тухай хуульд нэмэлт, өөрчлөлт оруулах шаардлагатай. Тухайлбал, Монгол Улсын нэгдэн орсон “Тэгш шан хөлс олгох тухай” 100 дугаар конвенцид нийцүүлэн хүйсийн ялгааг үл харгалзан ажлын бодит үнэлгээний дагуу цалин хөлс олгох зохицуулалт төсөлд тусга</w:t>
      </w:r>
      <w:r w:rsidR="00224B63" w:rsidRPr="003004EB">
        <w:rPr>
          <w:rFonts w:ascii="Arial" w:hAnsi="Arial" w:cs="Arial"/>
          <w:sz w:val="24"/>
          <w:szCs w:val="24"/>
          <w:lang w:val="mn-MN"/>
        </w:rPr>
        <w:t>в</w:t>
      </w:r>
      <w:r w:rsidRPr="003004EB">
        <w:rPr>
          <w:rFonts w:ascii="Arial" w:hAnsi="Arial" w:cs="Arial"/>
          <w:sz w:val="24"/>
          <w:szCs w:val="24"/>
          <w:lang w:val="mn-MN"/>
        </w:rPr>
        <w:t>.</w:t>
      </w:r>
    </w:p>
    <w:p w14:paraId="3DC218A0" w14:textId="77777777" w:rsidR="002A23D5" w:rsidRPr="003004EB" w:rsidRDefault="002A23D5" w:rsidP="009F0F3E">
      <w:pPr>
        <w:spacing w:after="0" w:line="240" w:lineRule="auto"/>
        <w:contextualSpacing/>
        <w:jc w:val="both"/>
        <w:rPr>
          <w:rFonts w:ascii="Arial" w:hAnsi="Arial" w:cs="Arial"/>
          <w:sz w:val="24"/>
          <w:szCs w:val="24"/>
        </w:rPr>
      </w:pPr>
    </w:p>
    <w:p w14:paraId="6F1E833F" w14:textId="5A3793E8"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Ажилтан, аж ахуйн нэгж, байгууллагаас хуулийг хэрэгжүүлэх явцад хуулийг нэг мөр хэрэглэх, ойлголтыг нэгтгэх хэрэгцээ шаардлага үүсэж байна. Үүнтэй холбоотойгоор Хөдөлмөрийн тухай хуулийн зарим зүйл, хэсэг, заалтад нэмэлт, өөрчлөлт оруулах хуулийн төслийг боловсрууллаа.</w:t>
      </w:r>
    </w:p>
    <w:p w14:paraId="1737A538" w14:textId="77777777" w:rsidR="002A23D5" w:rsidRPr="003004EB" w:rsidRDefault="002A23D5" w:rsidP="009F0F3E">
      <w:pPr>
        <w:spacing w:after="0" w:line="240" w:lineRule="auto"/>
        <w:contextualSpacing/>
        <w:jc w:val="both"/>
        <w:rPr>
          <w:rFonts w:ascii="Arial" w:hAnsi="Arial" w:cs="Arial"/>
          <w:sz w:val="24"/>
          <w:szCs w:val="24"/>
          <w:lang w:val="mn-MN"/>
        </w:rPr>
      </w:pPr>
    </w:p>
    <w:p w14:paraId="009DF9B5" w14:textId="43C20B45"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1.Аж ахуйн нэгж, байгууллагын удирдах ажилтантай гүйцэтгэх удирдлагын түвшний ажил үүрэг гүйцэтгүүлэхээр тохирч байгуулсан онцгой нөхцөл бүхий хөдөлмөрийн гэрээг хөдөлмөрийн хугацаатай гэрээний төрөлд хамруулж, хугацааг 5 жил хүртэл байхаар тусгалаа.</w:t>
      </w:r>
    </w:p>
    <w:p w14:paraId="00CBA0C2" w14:textId="77777777" w:rsidR="002A23D5" w:rsidRPr="003004EB" w:rsidRDefault="002A23D5" w:rsidP="009F0F3E">
      <w:pPr>
        <w:spacing w:after="0" w:line="240" w:lineRule="auto"/>
        <w:contextualSpacing/>
        <w:jc w:val="both"/>
        <w:rPr>
          <w:rFonts w:ascii="Arial" w:hAnsi="Arial" w:cs="Arial"/>
          <w:sz w:val="24"/>
          <w:szCs w:val="24"/>
        </w:rPr>
      </w:pPr>
    </w:p>
    <w:p w14:paraId="478144EF" w14:textId="553419DE"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 xml:space="preserve">2.Аж ахуйн нэгж, байгууллагаас хэрэгжүүлж байгаа төсөл, хөтөлбөрийг </w:t>
      </w:r>
      <w:r w:rsidR="00452142" w:rsidRPr="003004EB">
        <w:rPr>
          <w:rFonts w:ascii="Arial" w:hAnsi="Arial" w:cs="Arial"/>
          <w:sz w:val="24"/>
          <w:szCs w:val="24"/>
          <w:lang w:val="mn-MN"/>
        </w:rPr>
        <w:t xml:space="preserve">           </w:t>
      </w:r>
      <w:r w:rsidRPr="003004EB">
        <w:rPr>
          <w:rFonts w:ascii="Arial" w:hAnsi="Arial" w:cs="Arial"/>
          <w:sz w:val="24"/>
          <w:szCs w:val="24"/>
          <w:lang w:val="mn-MN"/>
        </w:rPr>
        <w:t>1-10 жил хүртэл хугацаагаар харилцан адилгүй хэрэгжүүлдэг. Үүнтэй холбоотойгоор санхүүжилт, хийгдэх ажлын цар хүрээтэй холбоотой цаг хугацаагаар хязгаарлагдсан ажил үүрэг гүйцэтгэж байгаа ажилтны хөдөлмөрийн гэрээний хугацааны үргэлжлэл 2 жилээр хязгаарлахгүй байхаар хуулийн 50.4-т өөрчлөлт оруулахаар боловсрууллаа.</w:t>
      </w:r>
    </w:p>
    <w:p w14:paraId="03AD9285" w14:textId="77777777" w:rsidR="002A23D5" w:rsidRPr="003004EB" w:rsidRDefault="002A23D5" w:rsidP="009F0F3E">
      <w:pPr>
        <w:spacing w:after="0" w:line="240" w:lineRule="auto"/>
        <w:contextualSpacing/>
        <w:jc w:val="both"/>
        <w:rPr>
          <w:rFonts w:ascii="Arial" w:hAnsi="Arial" w:cs="Arial"/>
          <w:sz w:val="24"/>
          <w:szCs w:val="24"/>
          <w:lang w:val="mn-MN"/>
        </w:rPr>
      </w:pPr>
    </w:p>
    <w:p w14:paraId="453E56CC" w14:textId="34DA9829"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 xml:space="preserve">3.Ажил олгогчоос хөдөлмөр эрхлэлтийн харилцааг дуусгавар болгосон тухай гаргасан шийдвэрийг ажилтан хүлээн авахаас татгалзсан бол шийдвэрийг ажилтанд </w:t>
      </w:r>
      <w:r w:rsidRPr="003004EB">
        <w:rPr>
          <w:rFonts w:ascii="Arial" w:hAnsi="Arial" w:cs="Arial"/>
          <w:sz w:val="24"/>
          <w:szCs w:val="24"/>
        </w:rPr>
        <w:t>(</w:t>
      </w:r>
      <w:r w:rsidRPr="003004EB">
        <w:rPr>
          <w:rFonts w:ascii="Arial" w:hAnsi="Arial" w:cs="Arial"/>
          <w:sz w:val="24"/>
          <w:szCs w:val="24"/>
          <w:lang w:val="mn-MN"/>
        </w:rPr>
        <w:t>утасны дугаар, цахим шуудангийн хаяг, оршин суугаа хаягт шуудангаар хүргүүлснээр</w:t>
      </w:r>
      <w:r w:rsidRPr="003004EB">
        <w:rPr>
          <w:rFonts w:ascii="Arial" w:hAnsi="Arial" w:cs="Arial"/>
          <w:sz w:val="24"/>
          <w:szCs w:val="24"/>
        </w:rPr>
        <w:t>)</w:t>
      </w:r>
      <w:r w:rsidRPr="003004EB">
        <w:rPr>
          <w:rFonts w:ascii="Arial" w:hAnsi="Arial" w:cs="Arial"/>
          <w:sz w:val="24"/>
          <w:szCs w:val="24"/>
          <w:lang w:val="mn-MN"/>
        </w:rPr>
        <w:t xml:space="preserve"> мэдэгдсэнээр ажилтан тухайн шийдвэртэй танилцсанд тооцно.</w:t>
      </w:r>
    </w:p>
    <w:p w14:paraId="0DBEEEE9" w14:textId="77777777" w:rsidR="002A23D5" w:rsidRPr="003004EB" w:rsidRDefault="002A23D5" w:rsidP="009F0F3E">
      <w:pPr>
        <w:spacing w:after="0" w:line="240" w:lineRule="auto"/>
        <w:contextualSpacing/>
        <w:jc w:val="both"/>
        <w:rPr>
          <w:rFonts w:ascii="Arial" w:hAnsi="Arial" w:cs="Arial"/>
          <w:sz w:val="24"/>
          <w:szCs w:val="24"/>
          <w:lang w:val="mn-MN"/>
        </w:rPr>
      </w:pPr>
    </w:p>
    <w:p w14:paraId="0394AA7A" w14:textId="70E01970"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4.Цалин хөлсийг тооцох аргачлалыг боловсронгуй болгож, илүү цаг, шөнийн цаг, долоо хоногийн амралтын өдөр, нийтээр амрах баярын өдөр ажилласан ажилтны нэмэгдэл хөлсийг тооцох дундаж цалин хөлсний бүрэлдэхүүнд нэмэгдэл хөлс, шагнал урамшууллыг оруулахгүй. Ингэснээр илүү цаг, шөнийн цаг, долоо хоногийн амралтын өдөр, нийтээр амрах баярын өдөр ажилласан ажилтны цалин хөлсийг бодох аргачлал тодорхой болно.</w:t>
      </w:r>
    </w:p>
    <w:p w14:paraId="18479A87" w14:textId="77777777" w:rsidR="002A23D5" w:rsidRPr="003004EB" w:rsidRDefault="002A23D5" w:rsidP="009F0F3E">
      <w:pPr>
        <w:spacing w:after="0" w:line="240" w:lineRule="auto"/>
        <w:contextualSpacing/>
        <w:jc w:val="both"/>
        <w:rPr>
          <w:rFonts w:ascii="Arial" w:hAnsi="Arial" w:cs="Arial"/>
          <w:sz w:val="24"/>
          <w:szCs w:val="24"/>
          <w:lang w:val="mn-MN"/>
        </w:rPr>
      </w:pPr>
    </w:p>
    <w:p w14:paraId="795CC00A" w14:textId="0E5DE725"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 xml:space="preserve">5.Аж ахуйн нэгж, байгууллагын хүний нөөцөөс “албан тушаал бууруулах” гэсэн хөдөлмөрийн сахилгын шийтгэл нь аж ахуйн нэгж, байгууллагад хэрэглэхэд хүний нөөцийн хувьд ажилтнуудыг шилжүүлэх, ажлын байрны хувьд шинэ ажлын </w:t>
      </w:r>
      <w:r w:rsidRPr="003004EB">
        <w:rPr>
          <w:rFonts w:ascii="Arial" w:hAnsi="Arial" w:cs="Arial"/>
          <w:sz w:val="24"/>
          <w:szCs w:val="24"/>
          <w:lang w:val="mn-MN"/>
        </w:rPr>
        <w:lastRenderedPageBreak/>
        <w:t>байр нэмэх зэрэг хүндрэл учруулж байгаа талаар санал ирүүлсэн. Үүнтэй холбоотойгоор Хөдөлмөрийн тухай хуулийн 123 дугаар зүйлийн 123.2.4-т заасан “албан тушаал бууруулах” гэсэн хөдөлмөрийн сахилгын шийтгэлийг хасахаар тусгалаа.</w:t>
      </w:r>
    </w:p>
    <w:p w14:paraId="0F503844" w14:textId="77777777" w:rsidR="002A23D5" w:rsidRPr="003004EB" w:rsidRDefault="002A23D5" w:rsidP="009F0F3E">
      <w:pPr>
        <w:spacing w:after="0" w:line="240" w:lineRule="auto"/>
        <w:contextualSpacing/>
        <w:jc w:val="both"/>
        <w:rPr>
          <w:rFonts w:ascii="Arial" w:hAnsi="Arial" w:cs="Arial"/>
          <w:sz w:val="24"/>
          <w:szCs w:val="24"/>
          <w:lang w:val="mn-MN"/>
        </w:rPr>
      </w:pPr>
    </w:p>
    <w:p w14:paraId="764048E6" w14:textId="77777777"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6.Хөгжлийн бэрхшээлтэй иргэн, тэдгээрийн эрх ашгийг хамгаалах төрийн бус байгууллагаас удаа дараа гаргаж байгаа санал, хүсэлтийн дагуу Хөдөлмөрийн тухай хуулийн 144 дүгээр зүйлийн 144.4 дэх хэсэгт өөрчлөлт оруулах санал боловсрууллаа. Өөрөөр хэлбэл, хөгжлийн бэрхшээлтэй хүн гэснийг өөрчилж, хөгжлийн бэрхшээлтэй хүний байгуулсан аж ахуйн нэгж, байгууллагын, нийт ажилтны дийлэнх нь хөгжлийн бэрхшээлтэй аж ахуйн нэгж, байгууллагын үйлдвэрлэсэн бараа, бүтээгдэхүүн, ажил үйлчилгээг гэрээгээр худалдан авч байгаа ажил олгогчийг хөгжлийн бэрхшээлтэй хүнийг ажиллуулаагүй төлбөрөөс зохих журмын дагуу хөнгөлж, эсхүл чөлөөлнө.</w:t>
      </w:r>
    </w:p>
    <w:p w14:paraId="62C69D65" w14:textId="77777777" w:rsidR="002A23D5" w:rsidRPr="003004EB" w:rsidRDefault="002A23D5" w:rsidP="009F0F3E">
      <w:pPr>
        <w:spacing w:after="0" w:line="240" w:lineRule="auto"/>
        <w:contextualSpacing/>
        <w:jc w:val="both"/>
        <w:rPr>
          <w:rFonts w:ascii="Arial" w:hAnsi="Arial" w:cs="Arial"/>
          <w:sz w:val="24"/>
          <w:szCs w:val="24"/>
          <w:lang w:val="mn-MN"/>
        </w:rPr>
      </w:pPr>
    </w:p>
    <w:p w14:paraId="1B3996C5" w14:textId="77777777" w:rsidR="004A151B"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7.Ажилтан хөдөлмөрийн маргаан таслах комиссоор шийдвэрлэсэн хөдөлмөрийн эрхийн маргааныг хүлээн зөвшөөрөөгүй тохиолдолд шууд шүүхэд хандаж шийдвэрлүүлэх боломжтой байхаар заасан.</w:t>
      </w:r>
    </w:p>
    <w:p w14:paraId="7014F27D" w14:textId="77777777" w:rsidR="002A23D5" w:rsidRPr="003004EB" w:rsidRDefault="002A23D5" w:rsidP="009F0F3E">
      <w:pPr>
        <w:spacing w:after="0" w:line="240" w:lineRule="auto"/>
        <w:contextualSpacing/>
        <w:jc w:val="both"/>
        <w:rPr>
          <w:rFonts w:ascii="Arial" w:hAnsi="Arial" w:cs="Arial"/>
          <w:sz w:val="24"/>
          <w:szCs w:val="24"/>
          <w:lang w:val="mn-MN"/>
        </w:rPr>
      </w:pPr>
    </w:p>
    <w:p w14:paraId="0B59B6BF" w14:textId="77777777" w:rsidR="004A151B" w:rsidRPr="003004EB" w:rsidRDefault="004A151B" w:rsidP="009F0F3E">
      <w:pPr>
        <w:spacing w:after="0" w:line="240" w:lineRule="auto"/>
        <w:ind w:firstLine="720"/>
        <w:contextualSpacing/>
        <w:jc w:val="both"/>
        <w:rPr>
          <w:rFonts w:ascii="Arial" w:hAnsi="Arial" w:cs="Arial"/>
          <w:bCs/>
          <w:sz w:val="24"/>
          <w:szCs w:val="24"/>
          <w:lang w:val="mn-MN"/>
        </w:rPr>
      </w:pPr>
      <w:r w:rsidRPr="003004EB">
        <w:rPr>
          <w:rFonts w:ascii="Arial" w:hAnsi="Arial" w:cs="Arial"/>
          <w:sz w:val="24"/>
          <w:szCs w:val="24"/>
          <w:lang w:val="mn-MN"/>
        </w:rPr>
        <w:t xml:space="preserve">8.Ажилтны шүүхэд хандах эрхийн хангах зорилгоор хуулийн 157.2-т </w:t>
      </w:r>
      <w:r w:rsidRPr="003004EB">
        <w:rPr>
          <w:rFonts w:ascii="Arial" w:hAnsi="Arial" w:cs="Arial"/>
          <w:bCs/>
          <w:sz w:val="24"/>
          <w:szCs w:val="24"/>
          <w:lang w:val="mn-MN"/>
        </w:rPr>
        <w:t>Хөдөлмөрийн эрхийн маргааныг урьдчилан шийдвэрлэх байгууллагад хандан хуульд заасан хугацаанд багтаж гомдол гаргасан тохиолдолд шүүхэд гомдол гаргах хугацаа зогсоно.</w:t>
      </w:r>
    </w:p>
    <w:p w14:paraId="2CF732E9" w14:textId="77777777" w:rsidR="002A23D5" w:rsidRPr="003004EB" w:rsidRDefault="002A23D5" w:rsidP="009F0F3E">
      <w:pPr>
        <w:spacing w:after="0" w:line="240" w:lineRule="auto"/>
        <w:contextualSpacing/>
        <w:jc w:val="both"/>
        <w:rPr>
          <w:rFonts w:ascii="Arial" w:hAnsi="Arial" w:cs="Arial"/>
          <w:bCs/>
          <w:sz w:val="24"/>
          <w:szCs w:val="24"/>
          <w:lang w:val="mn-MN"/>
        </w:rPr>
      </w:pPr>
    </w:p>
    <w:p w14:paraId="234E6BE0" w14:textId="77777777" w:rsidR="002A23D5"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bCs/>
          <w:sz w:val="24"/>
          <w:szCs w:val="24"/>
          <w:lang w:val="mn-MN"/>
        </w:rPr>
        <w:t>9.</w:t>
      </w:r>
      <w:r w:rsidRPr="003004EB">
        <w:rPr>
          <w:rFonts w:ascii="Arial" w:hAnsi="Arial" w:cs="Arial"/>
          <w:sz w:val="24"/>
          <w:szCs w:val="24"/>
          <w:lang w:val="mn-MN"/>
        </w:rPr>
        <w:t xml:space="preserve"> Төрийн албаны тухай хууль, Үндэсний аюулгүй байдлын тухай хууль зэрэг хуулиудаар ажил хаялт санаачлах, зохион байгуулах, түүнд оролцохыг хориглосон байгууллагын ажилтныг тодорхойлсон учир Хөдөлмөрийн тухай хуулийн 28 дугаар зүйлийн 28.1 дэх хэсгийн “</w:t>
      </w:r>
      <w:r w:rsidRPr="003004EB">
        <w:rPr>
          <w:rFonts w:ascii="Arial" w:hAnsi="Arial" w:cs="Arial"/>
          <w:sz w:val="24"/>
          <w:szCs w:val="24"/>
          <w:shd w:val="clear" w:color="auto" w:fill="FFFFFF"/>
          <w:lang w:val="mn-MN"/>
        </w:rPr>
        <w:t>Нэн шаардлагатай үйлчилгээ үзүүлдэг аж ахуйн нэгж, байгууллагын жагсаалтыг Үндэсний хорооны саналыг харгалзаж Засгийн газар батална.</w:t>
      </w:r>
      <w:r w:rsidRPr="003004EB">
        <w:rPr>
          <w:rFonts w:ascii="Arial" w:hAnsi="Arial" w:cs="Arial"/>
          <w:sz w:val="24"/>
          <w:szCs w:val="24"/>
          <w:lang w:val="mn-MN"/>
        </w:rPr>
        <w:t>” гэснийг хүчингүй болсонд тооцохоор хуулийн төсөлд тусгасан.</w:t>
      </w:r>
    </w:p>
    <w:p w14:paraId="4F7967C4" w14:textId="77777777" w:rsidR="002A23D5" w:rsidRPr="003004EB" w:rsidRDefault="002A23D5" w:rsidP="009F0F3E">
      <w:pPr>
        <w:spacing w:after="0" w:line="240" w:lineRule="auto"/>
        <w:contextualSpacing/>
        <w:jc w:val="both"/>
        <w:rPr>
          <w:rFonts w:ascii="Arial" w:hAnsi="Arial" w:cs="Arial"/>
          <w:sz w:val="24"/>
          <w:szCs w:val="24"/>
          <w:lang w:val="mn-MN"/>
        </w:rPr>
      </w:pPr>
    </w:p>
    <w:p w14:paraId="634E5C1F" w14:textId="61E90718" w:rsidR="00143CD3" w:rsidRPr="003004EB" w:rsidRDefault="004A151B" w:rsidP="009F0F3E">
      <w:pPr>
        <w:spacing w:after="0" w:line="240" w:lineRule="auto"/>
        <w:ind w:firstLine="720"/>
        <w:contextualSpacing/>
        <w:jc w:val="both"/>
        <w:rPr>
          <w:rFonts w:ascii="Arial" w:hAnsi="Arial" w:cs="Arial"/>
          <w:sz w:val="24"/>
          <w:szCs w:val="24"/>
          <w:lang w:val="mn-MN"/>
        </w:rPr>
      </w:pPr>
      <w:r w:rsidRPr="003004EB">
        <w:rPr>
          <w:rFonts w:ascii="Arial" w:hAnsi="Arial" w:cs="Arial"/>
          <w:sz w:val="24"/>
          <w:szCs w:val="24"/>
          <w:lang w:val="mn-MN"/>
        </w:rPr>
        <w:t>Хуульд нэмэлт, өөрчлөлт оруулах төсөлд 4 хэсэг шинээр нэмж, 8 хэсгийг өөрчлөн найруулж, 1 хэсэгт нэмэлт оруулж, 3 хэсэг, заалтыг хасахаар төсөл боловсрууллаа.</w:t>
      </w:r>
    </w:p>
    <w:sectPr w:rsidR="00143CD3" w:rsidRPr="003004EB" w:rsidSect="0016052A">
      <w:pgSz w:w="11900"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D3"/>
    <w:rsid w:val="0000359A"/>
    <w:rsid w:val="00123E5D"/>
    <w:rsid w:val="00143CD3"/>
    <w:rsid w:val="0016052A"/>
    <w:rsid w:val="00183255"/>
    <w:rsid w:val="001B0424"/>
    <w:rsid w:val="00224B63"/>
    <w:rsid w:val="00240EB5"/>
    <w:rsid w:val="002A23D5"/>
    <w:rsid w:val="002B31B9"/>
    <w:rsid w:val="003004EB"/>
    <w:rsid w:val="00393F0F"/>
    <w:rsid w:val="003B121D"/>
    <w:rsid w:val="003F51AC"/>
    <w:rsid w:val="004030D2"/>
    <w:rsid w:val="00452142"/>
    <w:rsid w:val="00452FC4"/>
    <w:rsid w:val="004A151B"/>
    <w:rsid w:val="00534FC2"/>
    <w:rsid w:val="005E61B4"/>
    <w:rsid w:val="006532F5"/>
    <w:rsid w:val="009F0F3E"/>
    <w:rsid w:val="00A611C5"/>
    <w:rsid w:val="00A871E1"/>
    <w:rsid w:val="00AE60B1"/>
    <w:rsid w:val="00C9731C"/>
    <w:rsid w:val="00CB0184"/>
    <w:rsid w:val="00D44BA2"/>
    <w:rsid w:val="00D52E45"/>
    <w:rsid w:val="00E347F5"/>
    <w:rsid w:val="00E6227C"/>
    <w:rsid w:val="00E91CCD"/>
    <w:rsid w:val="00EA6BA0"/>
    <w:rsid w:val="00FA44C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4CEC"/>
  <w15:chartTrackingRefBased/>
  <w15:docId w15:val="{CEB372EF-C3BE-794F-938A-4D0668F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D3"/>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C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6052A"/>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16052A"/>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9F0F3E"/>
    <w:rPr>
      <w:sz w:val="16"/>
      <w:szCs w:val="16"/>
    </w:rPr>
  </w:style>
  <w:style w:type="paragraph" w:styleId="CommentText">
    <w:name w:val="annotation text"/>
    <w:basedOn w:val="Normal"/>
    <w:link w:val="CommentTextChar"/>
    <w:uiPriority w:val="99"/>
    <w:semiHidden/>
    <w:unhideWhenUsed/>
    <w:rsid w:val="009F0F3E"/>
    <w:pPr>
      <w:spacing w:line="240" w:lineRule="auto"/>
    </w:pPr>
    <w:rPr>
      <w:sz w:val="20"/>
      <w:szCs w:val="20"/>
    </w:rPr>
  </w:style>
  <w:style w:type="character" w:customStyle="1" w:styleId="CommentTextChar">
    <w:name w:val="Comment Text Char"/>
    <w:basedOn w:val="DefaultParagraphFont"/>
    <w:link w:val="CommentText"/>
    <w:uiPriority w:val="99"/>
    <w:semiHidden/>
    <w:rsid w:val="009F0F3E"/>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27</cp:revision>
  <cp:lastPrinted>2024-05-29T06:03:00Z</cp:lastPrinted>
  <dcterms:created xsi:type="dcterms:W3CDTF">2024-04-05T11:51:00Z</dcterms:created>
  <dcterms:modified xsi:type="dcterms:W3CDTF">2024-05-29T06:03:00Z</dcterms:modified>
</cp:coreProperties>
</file>