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4831" w14:textId="77777777" w:rsidR="00F25132" w:rsidRPr="00DE7FB2" w:rsidRDefault="00F25132" w:rsidP="00F25132">
      <w:pPr>
        <w:contextualSpacing/>
        <w:jc w:val="right"/>
        <w:rPr>
          <w:rFonts w:cs="Arial"/>
          <w:noProof/>
          <w:szCs w:val="24"/>
          <w:u w:val="single"/>
        </w:rPr>
      </w:pPr>
      <w:r w:rsidRPr="00DE7FB2">
        <w:rPr>
          <w:rFonts w:cs="Arial"/>
          <w:noProof/>
          <w:szCs w:val="24"/>
          <w:u w:val="single"/>
        </w:rPr>
        <w:t>Төсөл</w:t>
      </w:r>
    </w:p>
    <w:p w14:paraId="607D7031" w14:textId="77777777" w:rsidR="00F25132" w:rsidRPr="00DE7FB2" w:rsidRDefault="00F25132" w:rsidP="00F25132">
      <w:pPr>
        <w:contextualSpacing/>
        <w:rPr>
          <w:rFonts w:cs="Arial"/>
          <w:noProof/>
          <w:szCs w:val="24"/>
          <w:lang w:val="mn-MN"/>
        </w:rPr>
      </w:pPr>
    </w:p>
    <w:p w14:paraId="4745F353" w14:textId="77777777" w:rsidR="00F25132" w:rsidRPr="00DE7FB2" w:rsidRDefault="00F25132" w:rsidP="00F25132">
      <w:pPr>
        <w:contextualSpacing/>
        <w:jc w:val="center"/>
        <w:rPr>
          <w:rFonts w:cs="Arial"/>
          <w:noProof/>
          <w:szCs w:val="24"/>
          <w:lang w:val="mn-MN"/>
        </w:rPr>
      </w:pPr>
      <w:r w:rsidRPr="00DE7FB2">
        <w:rPr>
          <w:rFonts w:cs="Arial"/>
          <w:b/>
          <w:bCs/>
          <w:noProof/>
          <w:szCs w:val="24"/>
          <w:lang w:val="mn-MN"/>
        </w:rPr>
        <w:t>МОНГОЛ УЛСЫН ХУУЛЬ</w:t>
      </w:r>
    </w:p>
    <w:p w14:paraId="619483BA" w14:textId="77777777" w:rsidR="00F25132" w:rsidRPr="00DE7FB2" w:rsidRDefault="00F25132" w:rsidP="00F25132">
      <w:pPr>
        <w:contextualSpacing/>
        <w:rPr>
          <w:rFonts w:cs="Arial"/>
          <w:noProof/>
          <w:szCs w:val="24"/>
          <w:lang w:val="mn-MN"/>
        </w:rPr>
      </w:pPr>
    </w:p>
    <w:p w14:paraId="198E68D7" w14:textId="77777777" w:rsidR="00F25132" w:rsidRPr="00DE7FB2" w:rsidRDefault="00F25132" w:rsidP="00F25132">
      <w:pPr>
        <w:contextualSpacing/>
        <w:rPr>
          <w:rFonts w:cs="Arial"/>
          <w:noProof/>
          <w:szCs w:val="24"/>
          <w:lang w:val="mn-MN"/>
        </w:rPr>
      </w:pPr>
      <w:r w:rsidRPr="00DE7FB2">
        <w:rPr>
          <w:rFonts w:cs="Arial"/>
          <w:noProof/>
          <w:szCs w:val="24"/>
          <w:lang w:val="mn-MN"/>
        </w:rPr>
        <w:t xml:space="preserve">2024 оны ... дугаар </w:t>
      </w:r>
      <w:r w:rsidRPr="00DE7FB2">
        <w:rPr>
          <w:rFonts w:cs="Arial"/>
          <w:noProof/>
          <w:szCs w:val="24"/>
          <w:lang w:val="mn-MN"/>
        </w:rPr>
        <w:tab/>
      </w:r>
      <w:r w:rsidRPr="00DE7FB2">
        <w:rPr>
          <w:rFonts w:cs="Arial"/>
          <w:noProof/>
          <w:szCs w:val="24"/>
          <w:lang w:val="mn-MN"/>
        </w:rPr>
        <w:tab/>
      </w:r>
      <w:r w:rsidRPr="00DE7FB2">
        <w:rPr>
          <w:rFonts w:cs="Arial"/>
          <w:noProof/>
          <w:szCs w:val="24"/>
          <w:lang w:val="mn-MN"/>
        </w:rPr>
        <w:tab/>
      </w:r>
      <w:r w:rsidRPr="00DE7FB2">
        <w:rPr>
          <w:rFonts w:cs="Arial"/>
          <w:noProof/>
          <w:szCs w:val="24"/>
          <w:lang w:val="mn-MN"/>
        </w:rPr>
        <w:tab/>
      </w:r>
      <w:r w:rsidRPr="00DE7FB2">
        <w:rPr>
          <w:rFonts w:cs="Arial"/>
          <w:noProof/>
          <w:szCs w:val="24"/>
          <w:lang w:val="mn-MN"/>
        </w:rPr>
        <w:tab/>
      </w:r>
      <w:r w:rsidRPr="00DE7FB2">
        <w:rPr>
          <w:rFonts w:cs="Arial"/>
          <w:noProof/>
          <w:szCs w:val="24"/>
          <w:lang w:val="mn-MN"/>
        </w:rPr>
        <w:tab/>
      </w:r>
      <w:r w:rsidRPr="00DE7FB2">
        <w:rPr>
          <w:rFonts w:cs="Arial"/>
          <w:noProof/>
          <w:szCs w:val="24"/>
          <w:lang w:val="mn-MN"/>
        </w:rPr>
        <w:tab/>
        <w:t xml:space="preserve">          Улаанбаатар</w:t>
      </w:r>
    </w:p>
    <w:p w14:paraId="0758B3A9" w14:textId="77777777" w:rsidR="00F25132" w:rsidRPr="00DE7FB2" w:rsidRDefault="00F25132" w:rsidP="00F25132">
      <w:pPr>
        <w:contextualSpacing/>
        <w:rPr>
          <w:rFonts w:cs="Arial"/>
          <w:noProof/>
          <w:szCs w:val="24"/>
          <w:lang w:val="mn-MN"/>
        </w:rPr>
      </w:pPr>
      <w:r w:rsidRPr="00DE7FB2">
        <w:rPr>
          <w:rFonts w:cs="Arial"/>
          <w:noProof/>
          <w:szCs w:val="24"/>
          <w:lang w:val="mn-MN"/>
        </w:rPr>
        <w:t xml:space="preserve">сарын ...-ны өдөр </w:t>
      </w:r>
      <w:r w:rsidRPr="00DE7FB2">
        <w:rPr>
          <w:rFonts w:cs="Arial"/>
          <w:noProof/>
          <w:szCs w:val="24"/>
          <w:lang w:val="mn-MN"/>
        </w:rPr>
        <w:tab/>
      </w:r>
      <w:r w:rsidRPr="00DE7FB2">
        <w:rPr>
          <w:rFonts w:cs="Arial"/>
          <w:noProof/>
          <w:szCs w:val="24"/>
          <w:lang w:val="mn-MN"/>
        </w:rPr>
        <w:tab/>
      </w:r>
      <w:r w:rsidRPr="00DE7FB2">
        <w:rPr>
          <w:rFonts w:cs="Arial"/>
          <w:noProof/>
          <w:szCs w:val="24"/>
          <w:lang w:val="mn-MN"/>
        </w:rPr>
        <w:tab/>
      </w:r>
      <w:r w:rsidRPr="00DE7FB2">
        <w:rPr>
          <w:rFonts w:cs="Arial"/>
          <w:noProof/>
          <w:szCs w:val="24"/>
          <w:lang w:val="mn-MN"/>
        </w:rPr>
        <w:tab/>
      </w:r>
      <w:r w:rsidRPr="00DE7FB2">
        <w:rPr>
          <w:rFonts w:cs="Arial"/>
          <w:noProof/>
          <w:szCs w:val="24"/>
          <w:lang w:val="mn-MN"/>
        </w:rPr>
        <w:tab/>
      </w:r>
      <w:r w:rsidRPr="00DE7FB2">
        <w:rPr>
          <w:rFonts w:cs="Arial"/>
          <w:noProof/>
          <w:szCs w:val="24"/>
          <w:lang w:val="mn-MN"/>
        </w:rPr>
        <w:tab/>
      </w:r>
      <w:r w:rsidRPr="00DE7FB2">
        <w:rPr>
          <w:rFonts w:cs="Arial"/>
          <w:noProof/>
          <w:szCs w:val="24"/>
          <w:lang w:val="mn-MN"/>
        </w:rPr>
        <w:tab/>
      </w:r>
      <w:r w:rsidRPr="00DE7FB2">
        <w:rPr>
          <w:rFonts w:cs="Arial"/>
          <w:noProof/>
          <w:szCs w:val="24"/>
          <w:lang w:val="mn-MN"/>
        </w:rPr>
        <w:tab/>
      </w:r>
      <w:r w:rsidRPr="00DE7FB2">
        <w:rPr>
          <w:rFonts w:cs="Arial"/>
          <w:noProof/>
          <w:szCs w:val="24"/>
          <w:lang w:val="mn-MN"/>
        </w:rPr>
        <w:tab/>
        <w:t xml:space="preserve">       хот</w:t>
      </w:r>
    </w:p>
    <w:p w14:paraId="14D031AC" w14:textId="77777777" w:rsidR="00AA2D07" w:rsidRPr="00DE7FB2" w:rsidRDefault="00AA2D07" w:rsidP="00F25132">
      <w:pPr>
        <w:spacing w:after="0" w:line="240" w:lineRule="auto"/>
        <w:contextualSpacing/>
        <w:rPr>
          <w:rFonts w:eastAsia="Calibri" w:cs="Arial"/>
          <w:bCs/>
          <w:szCs w:val="24"/>
          <w:lang w:val="mn-MN"/>
        </w:rPr>
      </w:pPr>
    </w:p>
    <w:p w14:paraId="120E404B" w14:textId="77777777" w:rsidR="00AA2D07" w:rsidRPr="00DE7FB2" w:rsidRDefault="00AA2D07" w:rsidP="00F25132">
      <w:pPr>
        <w:spacing w:after="0" w:line="240" w:lineRule="auto"/>
        <w:contextualSpacing/>
        <w:rPr>
          <w:rFonts w:eastAsia="Calibri" w:cs="Arial"/>
          <w:szCs w:val="24"/>
          <w:lang w:val="mn-MN"/>
        </w:rPr>
      </w:pPr>
    </w:p>
    <w:p w14:paraId="4B6D24D9" w14:textId="77777777" w:rsidR="00F25132" w:rsidRPr="00DE7FB2" w:rsidRDefault="00AA2D07" w:rsidP="00F25132">
      <w:pPr>
        <w:spacing w:after="0" w:line="240" w:lineRule="auto"/>
        <w:contextualSpacing/>
        <w:jc w:val="center"/>
        <w:rPr>
          <w:rFonts w:cs="Arial"/>
          <w:szCs w:val="24"/>
        </w:rPr>
      </w:pPr>
      <w:r w:rsidRPr="00DE7FB2">
        <w:rPr>
          <w:rFonts w:cs="Arial"/>
          <w:b/>
          <w:bCs/>
          <w:szCs w:val="24"/>
        </w:rPr>
        <w:t>ХҮН ХУДАЛДААЛАХТАЙ ТЭМЦЭХ ТУХАЙ ХУУЛЬД</w:t>
      </w:r>
    </w:p>
    <w:p w14:paraId="47C5488D" w14:textId="271428C7" w:rsidR="00AA2D07" w:rsidRPr="00DE7FB2" w:rsidRDefault="00AA2D07" w:rsidP="00F25132">
      <w:pPr>
        <w:spacing w:after="0" w:line="240" w:lineRule="auto"/>
        <w:contextualSpacing/>
        <w:jc w:val="center"/>
        <w:rPr>
          <w:rFonts w:cs="Arial"/>
          <w:szCs w:val="24"/>
        </w:rPr>
      </w:pPr>
      <w:r w:rsidRPr="00DE7FB2">
        <w:rPr>
          <w:rFonts w:cs="Arial"/>
          <w:b/>
          <w:bCs/>
          <w:szCs w:val="24"/>
        </w:rPr>
        <w:t>НЭМЭЛТ, ӨӨРЧЛӨЛТ ОРУУЛАХ ТУХАЙ</w:t>
      </w:r>
    </w:p>
    <w:p w14:paraId="767D11C0" w14:textId="77777777" w:rsidR="00AA2D07" w:rsidRPr="00DE7FB2" w:rsidRDefault="00AA2D07" w:rsidP="00F25132">
      <w:pPr>
        <w:spacing w:after="0" w:line="240" w:lineRule="auto"/>
        <w:contextualSpacing/>
        <w:rPr>
          <w:rFonts w:eastAsia="Calibri" w:cs="Arial"/>
          <w:szCs w:val="24"/>
          <w:lang w:val="mn-MN"/>
        </w:rPr>
      </w:pPr>
    </w:p>
    <w:p w14:paraId="371EEC5C" w14:textId="352B6868" w:rsidR="00AA2D07" w:rsidRPr="00DE7FB2" w:rsidRDefault="00AA2D07" w:rsidP="00F25132">
      <w:pPr>
        <w:spacing w:after="0" w:line="240" w:lineRule="auto"/>
        <w:ind w:firstLine="720"/>
        <w:contextualSpacing/>
        <w:jc w:val="both"/>
        <w:rPr>
          <w:rFonts w:eastAsia="Times New Roman" w:cs="Arial"/>
          <w:szCs w:val="24"/>
        </w:rPr>
      </w:pPr>
      <w:r w:rsidRPr="00DE7FB2">
        <w:rPr>
          <w:rFonts w:eastAsia="Times New Roman" w:cs="Arial"/>
          <w:b/>
          <w:bCs/>
          <w:szCs w:val="24"/>
        </w:rPr>
        <w:t xml:space="preserve">1 </w:t>
      </w:r>
      <w:proofErr w:type="spellStart"/>
      <w:r w:rsidRPr="00DE7FB2">
        <w:rPr>
          <w:rFonts w:eastAsia="Times New Roman" w:cs="Arial"/>
          <w:b/>
          <w:bCs/>
          <w:szCs w:val="24"/>
        </w:rPr>
        <w:t>дүгээр</w:t>
      </w:r>
      <w:proofErr w:type="spellEnd"/>
      <w:r w:rsidRPr="00DE7FB2">
        <w:rPr>
          <w:rFonts w:eastAsia="Times New Roman" w:cs="Arial"/>
          <w:b/>
          <w:bCs/>
          <w:szCs w:val="24"/>
        </w:rPr>
        <w:t xml:space="preserve"> </w:t>
      </w:r>
      <w:proofErr w:type="spellStart"/>
      <w:proofErr w:type="gramStart"/>
      <w:r w:rsidRPr="00DE7FB2">
        <w:rPr>
          <w:rFonts w:eastAsia="Times New Roman" w:cs="Arial"/>
          <w:b/>
          <w:bCs/>
          <w:szCs w:val="24"/>
        </w:rPr>
        <w:t>зүйл.</w:t>
      </w:r>
      <w:r w:rsidRPr="00DE7FB2">
        <w:rPr>
          <w:rFonts w:eastAsia="Times New Roman" w:cs="Arial"/>
          <w:szCs w:val="24"/>
        </w:rPr>
        <w:t>Хүн</w:t>
      </w:r>
      <w:proofErr w:type="spellEnd"/>
      <w:proofErr w:type="gramEnd"/>
      <w:r w:rsidRPr="00DE7FB2">
        <w:rPr>
          <w:rFonts w:eastAsia="Times New Roman" w:cs="Arial"/>
          <w:szCs w:val="24"/>
        </w:rPr>
        <w:t xml:space="preserve"> </w:t>
      </w:r>
      <w:proofErr w:type="spellStart"/>
      <w:r w:rsidRPr="00DE7FB2">
        <w:rPr>
          <w:rFonts w:eastAsia="Times New Roman" w:cs="Arial"/>
          <w:szCs w:val="24"/>
        </w:rPr>
        <w:t>худалдаалахтай</w:t>
      </w:r>
      <w:proofErr w:type="spellEnd"/>
      <w:r w:rsidRPr="00DE7FB2">
        <w:rPr>
          <w:rFonts w:eastAsia="Times New Roman" w:cs="Arial"/>
          <w:szCs w:val="24"/>
        </w:rPr>
        <w:t xml:space="preserve"> </w:t>
      </w:r>
      <w:proofErr w:type="spellStart"/>
      <w:r w:rsidRPr="00DE7FB2">
        <w:rPr>
          <w:rFonts w:eastAsia="Times New Roman" w:cs="Arial"/>
          <w:szCs w:val="24"/>
        </w:rPr>
        <w:t>тэмцэх</w:t>
      </w:r>
      <w:proofErr w:type="spellEnd"/>
      <w:r w:rsidRPr="00DE7FB2">
        <w:rPr>
          <w:rFonts w:eastAsia="Times New Roman" w:cs="Arial"/>
          <w:szCs w:val="24"/>
        </w:rPr>
        <w:t xml:space="preserve"> </w:t>
      </w:r>
      <w:proofErr w:type="spellStart"/>
      <w:r w:rsidRPr="00DE7FB2">
        <w:rPr>
          <w:rFonts w:eastAsia="Times New Roman" w:cs="Arial"/>
          <w:szCs w:val="24"/>
        </w:rPr>
        <w:t>тухай</w:t>
      </w:r>
      <w:proofErr w:type="spellEnd"/>
      <w:r w:rsidRPr="00DE7FB2">
        <w:rPr>
          <w:rFonts w:eastAsia="Times New Roman" w:cs="Arial"/>
          <w:szCs w:val="24"/>
        </w:rPr>
        <w:t xml:space="preserve"> </w:t>
      </w:r>
      <w:proofErr w:type="spellStart"/>
      <w:r w:rsidRPr="00DE7FB2">
        <w:rPr>
          <w:rFonts w:eastAsia="Times New Roman" w:cs="Arial"/>
          <w:szCs w:val="24"/>
        </w:rPr>
        <w:t>хуульд</w:t>
      </w:r>
      <w:proofErr w:type="spellEnd"/>
      <w:r w:rsidRPr="00DE7FB2">
        <w:rPr>
          <w:rFonts w:eastAsia="Times New Roman" w:cs="Arial"/>
          <w:szCs w:val="24"/>
        </w:rPr>
        <w:t xml:space="preserve"> </w:t>
      </w:r>
      <w:proofErr w:type="spellStart"/>
      <w:r w:rsidRPr="00DE7FB2">
        <w:rPr>
          <w:rFonts w:eastAsia="Times New Roman" w:cs="Arial"/>
          <w:szCs w:val="24"/>
        </w:rPr>
        <w:t>доор</w:t>
      </w:r>
      <w:proofErr w:type="spellEnd"/>
      <w:r w:rsidRPr="00DE7FB2">
        <w:rPr>
          <w:rFonts w:eastAsia="Times New Roman" w:cs="Arial"/>
          <w:szCs w:val="24"/>
        </w:rPr>
        <w:t xml:space="preserve"> </w:t>
      </w:r>
      <w:proofErr w:type="spellStart"/>
      <w:r w:rsidRPr="00DE7FB2">
        <w:rPr>
          <w:rFonts w:eastAsia="Times New Roman" w:cs="Arial"/>
          <w:szCs w:val="24"/>
        </w:rPr>
        <w:t>дурдсан</w:t>
      </w:r>
      <w:proofErr w:type="spellEnd"/>
      <w:r w:rsidRPr="00DE7FB2">
        <w:rPr>
          <w:rFonts w:eastAsia="Times New Roman" w:cs="Arial"/>
          <w:szCs w:val="24"/>
        </w:rPr>
        <w:t xml:space="preserve"> </w:t>
      </w:r>
      <w:proofErr w:type="spellStart"/>
      <w:r w:rsidRPr="00DE7FB2">
        <w:rPr>
          <w:rFonts w:eastAsia="Times New Roman" w:cs="Arial"/>
          <w:szCs w:val="24"/>
        </w:rPr>
        <w:t>агуулгатай</w:t>
      </w:r>
      <w:proofErr w:type="spellEnd"/>
      <w:r w:rsidRPr="00DE7FB2">
        <w:rPr>
          <w:rFonts w:eastAsia="Times New Roman" w:cs="Arial"/>
          <w:szCs w:val="24"/>
        </w:rPr>
        <w:t xml:space="preserve"> </w:t>
      </w:r>
      <w:proofErr w:type="spellStart"/>
      <w:r w:rsidRPr="00DE7FB2">
        <w:rPr>
          <w:rFonts w:eastAsia="Times New Roman" w:cs="Arial"/>
          <w:szCs w:val="24"/>
        </w:rPr>
        <w:t>дараах</w:t>
      </w:r>
      <w:proofErr w:type="spellEnd"/>
      <w:r w:rsidRPr="00DE7FB2">
        <w:rPr>
          <w:rFonts w:eastAsia="Times New Roman" w:cs="Arial"/>
          <w:szCs w:val="24"/>
        </w:rPr>
        <w:t xml:space="preserve"> </w:t>
      </w:r>
      <w:proofErr w:type="spellStart"/>
      <w:r w:rsidRPr="00DE7FB2">
        <w:rPr>
          <w:rFonts w:eastAsia="Times New Roman" w:cs="Arial"/>
          <w:szCs w:val="24"/>
        </w:rPr>
        <w:t>зүйл</w:t>
      </w:r>
      <w:proofErr w:type="spellEnd"/>
      <w:r w:rsidRPr="00DE7FB2">
        <w:rPr>
          <w:rFonts w:eastAsia="Times New Roman" w:cs="Arial"/>
          <w:szCs w:val="24"/>
        </w:rPr>
        <w:t xml:space="preserve">, </w:t>
      </w:r>
      <w:proofErr w:type="spellStart"/>
      <w:r w:rsidRPr="00DE7FB2">
        <w:rPr>
          <w:rFonts w:eastAsia="Times New Roman" w:cs="Arial"/>
          <w:szCs w:val="24"/>
        </w:rPr>
        <w:t>хэсэг</w:t>
      </w:r>
      <w:proofErr w:type="spellEnd"/>
      <w:r w:rsidRPr="00DE7FB2">
        <w:rPr>
          <w:rFonts w:eastAsia="Times New Roman" w:cs="Arial"/>
          <w:szCs w:val="24"/>
        </w:rPr>
        <w:t xml:space="preserve">, </w:t>
      </w:r>
      <w:proofErr w:type="spellStart"/>
      <w:r w:rsidRPr="00DE7FB2">
        <w:rPr>
          <w:rFonts w:eastAsia="Times New Roman" w:cs="Arial"/>
          <w:szCs w:val="24"/>
        </w:rPr>
        <w:t>заалт</w:t>
      </w:r>
      <w:proofErr w:type="spellEnd"/>
      <w:r w:rsidRPr="00DE7FB2">
        <w:rPr>
          <w:rFonts w:eastAsia="Times New Roman" w:cs="Arial"/>
          <w:szCs w:val="24"/>
        </w:rPr>
        <w:t xml:space="preserve"> </w:t>
      </w:r>
      <w:proofErr w:type="spellStart"/>
      <w:r w:rsidRPr="00DE7FB2">
        <w:rPr>
          <w:rFonts w:eastAsia="Times New Roman" w:cs="Arial"/>
          <w:szCs w:val="24"/>
        </w:rPr>
        <w:t>нэмсүгэй</w:t>
      </w:r>
      <w:proofErr w:type="spellEnd"/>
      <w:r w:rsidRPr="00DE7FB2">
        <w:rPr>
          <w:rFonts w:eastAsia="Times New Roman" w:cs="Arial"/>
          <w:szCs w:val="24"/>
        </w:rPr>
        <w:t>:</w:t>
      </w:r>
    </w:p>
    <w:p w14:paraId="0F3FE6E7" w14:textId="77777777" w:rsidR="00F25132" w:rsidRPr="00DE7FB2" w:rsidRDefault="00F25132" w:rsidP="00F25132">
      <w:pPr>
        <w:spacing w:after="0" w:line="240" w:lineRule="auto"/>
        <w:contextualSpacing/>
        <w:jc w:val="both"/>
        <w:rPr>
          <w:rFonts w:eastAsia="Times New Roman" w:cs="Arial"/>
          <w:szCs w:val="24"/>
        </w:rPr>
      </w:pPr>
    </w:p>
    <w:p w14:paraId="385E57C5" w14:textId="77777777" w:rsidR="00AA2D07" w:rsidRPr="00DE7FB2" w:rsidRDefault="00AA2D07" w:rsidP="00F25132">
      <w:pPr>
        <w:spacing w:after="0" w:line="240" w:lineRule="auto"/>
        <w:ind w:firstLine="1418"/>
        <w:contextualSpacing/>
        <w:rPr>
          <w:rFonts w:eastAsia="Times New Roman" w:cs="Arial"/>
          <w:szCs w:val="24"/>
        </w:rPr>
      </w:pPr>
      <w:r w:rsidRPr="00DE7FB2">
        <w:rPr>
          <w:rFonts w:eastAsia="Times New Roman" w:cs="Arial"/>
          <w:b/>
          <w:bCs/>
          <w:szCs w:val="24"/>
        </w:rPr>
        <w:t xml:space="preserve">1/3 </w:t>
      </w:r>
      <w:proofErr w:type="spellStart"/>
      <w:r w:rsidRPr="00DE7FB2">
        <w:rPr>
          <w:rFonts w:eastAsia="Times New Roman" w:cs="Arial"/>
          <w:b/>
          <w:bCs/>
          <w:szCs w:val="24"/>
        </w:rPr>
        <w:t>дугаар</w:t>
      </w:r>
      <w:proofErr w:type="spellEnd"/>
      <w:r w:rsidRPr="00DE7FB2">
        <w:rPr>
          <w:rFonts w:eastAsia="Times New Roman" w:cs="Arial"/>
          <w:b/>
          <w:bCs/>
          <w:szCs w:val="24"/>
        </w:rPr>
        <w:t xml:space="preserve"> </w:t>
      </w:r>
      <w:proofErr w:type="spellStart"/>
      <w:r w:rsidRPr="00DE7FB2">
        <w:rPr>
          <w:rFonts w:eastAsia="Times New Roman" w:cs="Arial"/>
          <w:b/>
          <w:bCs/>
          <w:szCs w:val="24"/>
        </w:rPr>
        <w:t>зүйлийн</w:t>
      </w:r>
      <w:proofErr w:type="spellEnd"/>
      <w:r w:rsidRPr="00DE7FB2">
        <w:rPr>
          <w:rFonts w:eastAsia="Times New Roman" w:cs="Arial"/>
          <w:b/>
          <w:bCs/>
          <w:szCs w:val="24"/>
        </w:rPr>
        <w:t xml:space="preserve"> 3.1.3 </w:t>
      </w:r>
      <w:proofErr w:type="spellStart"/>
      <w:r w:rsidRPr="00DE7FB2">
        <w:rPr>
          <w:rFonts w:eastAsia="Times New Roman" w:cs="Arial"/>
          <w:b/>
          <w:bCs/>
          <w:szCs w:val="24"/>
        </w:rPr>
        <w:t>дахь</w:t>
      </w:r>
      <w:proofErr w:type="spellEnd"/>
      <w:r w:rsidRPr="00DE7FB2">
        <w:rPr>
          <w:rFonts w:eastAsia="Times New Roman" w:cs="Arial"/>
          <w:b/>
          <w:bCs/>
          <w:szCs w:val="24"/>
        </w:rPr>
        <w:t xml:space="preserve"> </w:t>
      </w:r>
      <w:proofErr w:type="spellStart"/>
      <w:r w:rsidRPr="00DE7FB2">
        <w:rPr>
          <w:rFonts w:eastAsia="Times New Roman" w:cs="Arial"/>
          <w:b/>
          <w:bCs/>
          <w:szCs w:val="24"/>
        </w:rPr>
        <w:t>заалт</w:t>
      </w:r>
      <w:proofErr w:type="spellEnd"/>
      <w:r w:rsidRPr="00DE7FB2">
        <w:rPr>
          <w:rFonts w:eastAsia="Times New Roman" w:cs="Arial"/>
          <w:b/>
          <w:bCs/>
          <w:szCs w:val="24"/>
        </w:rPr>
        <w:t>:</w:t>
      </w:r>
    </w:p>
    <w:p w14:paraId="435CDF91" w14:textId="77777777" w:rsidR="00F25132" w:rsidRPr="00DE7FB2" w:rsidRDefault="00F25132" w:rsidP="00F25132">
      <w:pPr>
        <w:spacing w:after="0" w:line="240" w:lineRule="auto"/>
        <w:contextualSpacing/>
        <w:rPr>
          <w:rFonts w:eastAsia="Times New Roman" w:cs="Arial"/>
          <w:szCs w:val="24"/>
        </w:rPr>
      </w:pPr>
    </w:p>
    <w:p w14:paraId="1659EBF2" w14:textId="3B9EA659" w:rsidR="00AA2D07" w:rsidRPr="00DE7FB2" w:rsidRDefault="00AA2D07" w:rsidP="00F25132">
      <w:pPr>
        <w:spacing w:after="0" w:line="240" w:lineRule="auto"/>
        <w:ind w:firstLine="1440"/>
        <w:contextualSpacing/>
        <w:jc w:val="both"/>
        <w:rPr>
          <w:rFonts w:eastAsia="Times New Roman" w:cs="Arial"/>
          <w:szCs w:val="24"/>
        </w:rPr>
      </w:pPr>
      <w:r w:rsidRPr="00DE7FB2">
        <w:rPr>
          <w:rFonts w:eastAsia="Times New Roman" w:cs="Arial"/>
          <w:szCs w:val="24"/>
        </w:rPr>
        <w:t>“3.1.3.</w:t>
      </w:r>
      <w:r w:rsidR="00F25132" w:rsidRPr="00DE7FB2">
        <w:rPr>
          <w:rFonts w:eastAsia="Times New Roman" w:cs="Arial"/>
          <w:szCs w:val="24"/>
        </w:rPr>
        <w:t>“</w:t>
      </w:r>
      <w:r w:rsidRPr="00DE7FB2">
        <w:rPr>
          <w:rFonts w:eastAsia="Times New Roman" w:cs="Arial"/>
          <w:szCs w:val="24"/>
        </w:rPr>
        <w:t xml:space="preserve">хувийн </w:t>
      </w:r>
      <w:proofErr w:type="spellStart"/>
      <w:r w:rsidRPr="00DE7FB2">
        <w:rPr>
          <w:rFonts w:eastAsia="Times New Roman" w:cs="Arial"/>
          <w:szCs w:val="24"/>
        </w:rPr>
        <w:t>мэдээлэл</w:t>
      </w:r>
      <w:proofErr w:type="spellEnd"/>
      <w:r w:rsidR="00F25132" w:rsidRPr="00DE7FB2">
        <w:rPr>
          <w:rFonts w:eastAsia="Times New Roman" w:cs="Arial"/>
          <w:szCs w:val="24"/>
        </w:rPr>
        <w:t>”</w:t>
      </w:r>
      <w:r w:rsidRPr="00DE7FB2">
        <w:rPr>
          <w:rFonts w:eastAsia="Times New Roman" w:cs="Arial"/>
          <w:szCs w:val="24"/>
        </w:rPr>
        <w:t xml:space="preserve"> </w:t>
      </w:r>
      <w:proofErr w:type="spellStart"/>
      <w:r w:rsidRPr="00DE7FB2">
        <w:rPr>
          <w:rFonts w:eastAsia="Times New Roman" w:cs="Arial"/>
          <w:szCs w:val="24"/>
        </w:rPr>
        <w:t>гэж</w:t>
      </w:r>
      <w:proofErr w:type="spellEnd"/>
      <w:r w:rsidRPr="00DE7FB2">
        <w:rPr>
          <w:rFonts w:eastAsia="Times New Roman" w:cs="Arial"/>
          <w:szCs w:val="24"/>
        </w:rPr>
        <w:t xml:space="preserve"> </w:t>
      </w:r>
      <w:proofErr w:type="spellStart"/>
      <w:r w:rsidRPr="00DE7FB2">
        <w:rPr>
          <w:rFonts w:eastAsia="Times New Roman" w:cs="Arial"/>
          <w:szCs w:val="24"/>
        </w:rPr>
        <w:t>Хүний</w:t>
      </w:r>
      <w:proofErr w:type="spellEnd"/>
      <w:r w:rsidRPr="00DE7FB2">
        <w:rPr>
          <w:rFonts w:eastAsia="Times New Roman" w:cs="Arial"/>
          <w:szCs w:val="24"/>
        </w:rPr>
        <w:t xml:space="preserve"> </w:t>
      </w:r>
      <w:proofErr w:type="spellStart"/>
      <w:r w:rsidRPr="00DE7FB2">
        <w:rPr>
          <w:rFonts w:eastAsia="Times New Roman" w:cs="Arial"/>
          <w:szCs w:val="24"/>
        </w:rPr>
        <w:t>хувийн</w:t>
      </w:r>
      <w:proofErr w:type="spellEnd"/>
      <w:r w:rsidRPr="00DE7FB2">
        <w:rPr>
          <w:rFonts w:eastAsia="Times New Roman" w:cs="Arial"/>
          <w:szCs w:val="24"/>
        </w:rPr>
        <w:t xml:space="preserve"> </w:t>
      </w:r>
      <w:proofErr w:type="spellStart"/>
      <w:r w:rsidRPr="00DE7FB2">
        <w:rPr>
          <w:rFonts w:eastAsia="Times New Roman" w:cs="Arial"/>
          <w:szCs w:val="24"/>
        </w:rPr>
        <w:t>мэдээлэл</w:t>
      </w:r>
      <w:proofErr w:type="spellEnd"/>
      <w:r w:rsidRPr="00DE7FB2">
        <w:rPr>
          <w:rFonts w:eastAsia="Times New Roman" w:cs="Arial"/>
          <w:szCs w:val="24"/>
        </w:rPr>
        <w:t xml:space="preserve"> </w:t>
      </w:r>
      <w:proofErr w:type="spellStart"/>
      <w:r w:rsidRPr="00DE7FB2">
        <w:rPr>
          <w:rFonts w:eastAsia="Times New Roman" w:cs="Arial"/>
          <w:szCs w:val="24"/>
        </w:rPr>
        <w:t>хамгаалах</w:t>
      </w:r>
      <w:proofErr w:type="spellEnd"/>
      <w:r w:rsidRPr="00DE7FB2">
        <w:rPr>
          <w:rFonts w:eastAsia="Times New Roman" w:cs="Arial"/>
          <w:szCs w:val="24"/>
        </w:rPr>
        <w:t xml:space="preserve"> </w:t>
      </w:r>
      <w:proofErr w:type="spellStart"/>
      <w:r w:rsidRPr="00DE7FB2">
        <w:rPr>
          <w:rFonts w:eastAsia="Times New Roman" w:cs="Arial"/>
          <w:szCs w:val="24"/>
        </w:rPr>
        <w:t>тухай</w:t>
      </w:r>
      <w:proofErr w:type="spellEnd"/>
      <w:r w:rsidRPr="00DE7FB2">
        <w:rPr>
          <w:rFonts w:eastAsia="Times New Roman" w:cs="Arial"/>
          <w:szCs w:val="24"/>
        </w:rPr>
        <w:t xml:space="preserve"> </w:t>
      </w:r>
      <w:proofErr w:type="spellStart"/>
      <w:r w:rsidRPr="00DE7FB2">
        <w:rPr>
          <w:rFonts w:eastAsia="Times New Roman" w:cs="Arial"/>
          <w:szCs w:val="24"/>
        </w:rPr>
        <w:t>хуулийн</w:t>
      </w:r>
      <w:proofErr w:type="spellEnd"/>
      <w:r w:rsidRPr="00DE7FB2">
        <w:rPr>
          <w:rFonts w:eastAsia="Times New Roman" w:cs="Arial"/>
          <w:szCs w:val="24"/>
        </w:rPr>
        <w:t xml:space="preserve"> 4.1.11-д </w:t>
      </w:r>
      <w:proofErr w:type="spellStart"/>
      <w:r w:rsidRPr="00DE7FB2">
        <w:rPr>
          <w:rFonts w:eastAsia="Times New Roman" w:cs="Arial"/>
          <w:szCs w:val="24"/>
        </w:rPr>
        <w:t>заасан</w:t>
      </w:r>
      <w:proofErr w:type="spellEnd"/>
      <w:r w:rsidRPr="00DE7FB2">
        <w:rPr>
          <w:rFonts w:eastAsia="Times New Roman" w:cs="Arial"/>
          <w:szCs w:val="24"/>
        </w:rPr>
        <w:t xml:space="preserve"> </w:t>
      </w:r>
      <w:proofErr w:type="spellStart"/>
      <w:r w:rsidRPr="00DE7FB2">
        <w:rPr>
          <w:rFonts w:eastAsia="Times New Roman" w:cs="Arial"/>
          <w:szCs w:val="24"/>
        </w:rPr>
        <w:t>мэдээллийг</w:t>
      </w:r>
      <w:proofErr w:type="spellEnd"/>
      <w:r w:rsidRPr="00DE7FB2">
        <w:rPr>
          <w:rFonts w:eastAsia="Times New Roman" w:cs="Arial"/>
          <w:szCs w:val="24"/>
        </w:rPr>
        <w:t>.”</w:t>
      </w:r>
    </w:p>
    <w:p w14:paraId="1E0C4FBB" w14:textId="77777777" w:rsidR="00F25132" w:rsidRPr="00DE7FB2" w:rsidRDefault="00F25132" w:rsidP="00F25132">
      <w:pPr>
        <w:spacing w:after="0" w:line="240" w:lineRule="auto"/>
        <w:contextualSpacing/>
        <w:jc w:val="both"/>
        <w:rPr>
          <w:rFonts w:eastAsia="Times New Roman" w:cs="Arial"/>
          <w:szCs w:val="24"/>
        </w:rPr>
      </w:pPr>
    </w:p>
    <w:p w14:paraId="12BD726B" w14:textId="26F8602D" w:rsidR="00AA2D07" w:rsidRPr="00DE7FB2" w:rsidRDefault="00AA2D07" w:rsidP="00F25132">
      <w:pPr>
        <w:spacing w:after="0" w:line="240" w:lineRule="auto"/>
        <w:ind w:firstLine="1418"/>
        <w:contextualSpacing/>
        <w:rPr>
          <w:rFonts w:eastAsia="Times New Roman" w:cs="Arial"/>
          <w:szCs w:val="24"/>
        </w:rPr>
      </w:pPr>
      <w:r w:rsidRPr="00DE7FB2">
        <w:rPr>
          <w:rFonts w:eastAsia="Times New Roman" w:cs="Arial"/>
          <w:b/>
          <w:bCs/>
          <w:szCs w:val="24"/>
        </w:rPr>
        <w:t>2/10</w:t>
      </w:r>
      <w:r w:rsidRPr="00DE7FB2">
        <w:rPr>
          <w:rFonts w:eastAsia="Times New Roman" w:cs="Arial"/>
          <w:b/>
          <w:bCs/>
          <w:szCs w:val="24"/>
          <w:vertAlign w:val="superscript"/>
        </w:rPr>
        <w:t xml:space="preserve">1 </w:t>
      </w:r>
      <w:proofErr w:type="spellStart"/>
      <w:r w:rsidRPr="00DE7FB2">
        <w:rPr>
          <w:rFonts w:eastAsia="Times New Roman" w:cs="Arial"/>
          <w:b/>
          <w:bCs/>
          <w:szCs w:val="24"/>
        </w:rPr>
        <w:t>дүгээр</w:t>
      </w:r>
      <w:proofErr w:type="spellEnd"/>
      <w:r w:rsidRPr="00DE7FB2">
        <w:rPr>
          <w:rFonts w:eastAsia="Times New Roman" w:cs="Arial"/>
          <w:b/>
          <w:bCs/>
          <w:szCs w:val="24"/>
        </w:rPr>
        <w:t xml:space="preserve"> </w:t>
      </w:r>
      <w:proofErr w:type="spellStart"/>
      <w:r w:rsidRPr="00DE7FB2">
        <w:rPr>
          <w:rFonts w:eastAsia="Times New Roman" w:cs="Arial"/>
          <w:b/>
          <w:bCs/>
          <w:szCs w:val="24"/>
        </w:rPr>
        <w:t>зүйл</w:t>
      </w:r>
      <w:proofErr w:type="spellEnd"/>
      <w:r w:rsidRPr="00DE7FB2">
        <w:rPr>
          <w:rFonts w:eastAsia="Times New Roman" w:cs="Arial"/>
          <w:b/>
          <w:bCs/>
          <w:szCs w:val="24"/>
        </w:rPr>
        <w:t>.</w:t>
      </w:r>
    </w:p>
    <w:p w14:paraId="6E3042F0" w14:textId="77777777" w:rsidR="00F25132" w:rsidRPr="00DE7FB2" w:rsidRDefault="00F25132" w:rsidP="00F25132">
      <w:pPr>
        <w:spacing w:after="0" w:line="240" w:lineRule="auto"/>
        <w:contextualSpacing/>
        <w:rPr>
          <w:rFonts w:eastAsia="Times New Roman" w:cs="Arial"/>
          <w:szCs w:val="24"/>
        </w:rPr>
      </w:pPr>
    </w:p>
    <w:p w14:paraId="08DB1BA3" w14:textId="303C095B" w:rsidR="00AA2D07" w:rsidRPr="00DE7FB2" w:rsidRDefault="00AA2D07" w:rsidP="00F25132">
      <w:pPr>
        <w:spacing w:after="0" w:line="240" w:lineRule="auto"/>
        <w:ind w:firstLine="709"/>
        <w:contextualSpacing/>
        <w:rPr>
          <w:rFonts w:eastAsia="Times New Roman" w:cs="Arial"/>
          <w:szCs w:val="24"/>
        </w:rPr>
      </w:pPr>
      <w:r w:rsidRPr="00DE7FB2">
        <w:rPr>
          <w:rFonts w:eastAsia="Times New Roman" w:cs="Arial"/>
          <w:b/>
          <w:bCs/>
          <w:szCs w:val="24"/>
        </w:rPr>
        <w:t>“10</w:t>
      </w:r>
      <w:r w:rsidRPr="00DE7FB2">
        <w:rPr>
          <w:rFonts w:eastAsia="Times New Roman" w:cs="Arial"/>
          <w:b/>
          <w:bCs/>
          <w:szCs w:val="24"/>
          <w:vertAlign w:val="superscript"/>
        </w:rPr>
        <w:t xml:space="preserve">1 </w:t>
      </w:r>
      <w:proofErr w:type="spellStart"/>
      <w:r w:rsidRPr="00DE7FB2">
        <w:rPr>
          <w:rFonts w:eastAsia="Times New Roman" w:cs="Arial"/>
          <w:b/>
          <w:bCs/>
          <w:szCs w:val="24"/>
        </w:rPr>
        <w:t>дүгээр</w:t>
      </w:r>
      <w:proofErr w:type="spellEnd"/>
      <w:r w:rsidRPr="00DE7FB2">
        <w:rPr>
          <w:rFonts w:eastAsia="Times New Roman" w:cs="Arial"/>
          <w:b/>
          <w:bCs/>
          <w:szCs w:val="24"/>
        </w:rPr>
        <w:t xml:space="preserve"> </w:t>
      </w:r>
      <w:proofErr w:type="spellStart"/>
      <w:proofErr w:type="gramStart"/>
      <w:r w:rsidRPr="00DE7FB2">
        <w:rPr>
          <w:rFonts w:eastAsia="Times New Roman" w:cs="Arial"/>
          <w:b/>
          <w:bCs/>
          <w:szCs w:val="24"/>
        </w:rPr>
        <w:t>зүйл.Хохирогчийн</w:t>
      </w:r>
      <w:proofErr w:type="spellEnd"/>
      <w:proofErr w:type="gramEnd"/>
      <w:r w:rsidRPr="00DE7FB2">
        <w:rPr>
          <w:rFonts w:eastAsia="Times New Roman" w:cs="Arial"/>
          <w:b/>
          <w:bCs/>
          <w:szCs w:val="24"/>
        </w:rPr>
        <w:t xml:space="preserve"> </w:t>
      </w:r>
      <w:proofErr w:type="spellStart"/>
      <w:r w:rsidRPr="00DE7FB2">
        <w:rPr>
          <w:rFonts w:eastAsia="Times New Roman" w:cs="Arial"/>
          <w:b/>
          <w:bCs/>
          <w:szCs w:val="24"/>
        </w:rPr>
        <w:t>аюулгүй</w:t>
      </w:r>
      <w:proofErr w:type="spellEnd"/>
      <w:r w:rsidRPr="00DE7FB2">
        <w:rPr>
          <w:rFonts w:eastAsia="Times New Roman" w:cs="Arial"/>
          <w:b/>
          <w:bCs/>
          <w:szCs w:val="24"/>
        </w:rPr>
        <w:t xml:space="preserve"> </w:t>
      </w:r>
      <w:proofErr w:type="spellStart"/>
      <w:r w:rsidRPr="00DE7FB2">
        <w:rPr>
          <w:rFonts w:eastAsia="Times New Roman" w:cs="Arial"/>
          <w:b/>
          <w:bCs/>
          <w:szCs w:val="24"/>
        </w:rPr>
        <w:t>байдлыг</w:t>
      </w:r>
      <w:proofErr w:type="spellEnd"/>
      <w:r w:rsidRPr="00DE7FB2">
        <w:rPr>
          <w:rFonts w:eastAsia="Times New Roman" w:cs="Arial"/>
          <w:b/>
          <w:bCs/>
          <w:szCs w:val="24"/>
        </w:rPr>
        <w:t xml:space="preserve"> </w:t>
      </w:r>
      <w:proofErr w:type="spellStart"/>
      <w:r w:rsidRPr="00DE7FB2">
        <w:rPr>
          <w:rFonts w:eastAsia="Times New Roman" w:cs="Arial"/>
          <w:b/>
          <w:bCs/>
          <w:szCs w:val="24"/>
        </w:rPr>
        <w:t>хамгаалах</w:t>
      </w:r>
      <w:proofErr w:type="spellEnd"/>
    </w:p>
    <w:p w14:paraId="4666BB1F" w14:textId="77777777" w:rsidR="00F25132" w:rsidRPr="00DE7FB2" w:rsidRDefault="00F25132" w:rsidP="00F25132">
      <w:pPr>
        <w:spacing w:after="0" w:line="240" w:lineRule="auto"/>
        <w:contextualSpacing/>
        <w:rPr>
          <w:rFonts w:eastAsia="Times New Roman" w:cs="Arial"/>
          <w:szCs w:val="24"/>
        </w:rPr>
      </w:pPr>
    </w:p>
    <w:p w14:paraId="58BFE87F" w14:textId="09234574" w:rsidR="00AA2D07" w:rsidRPr="00DE7FB2" w:rsidRDefault="00AA2D07" w:rsidP="00F25132">
      <w:pPr>
        <w:spacing w:after="0" w:line="240" w:lineRule="auto"/>
        <w:ind w:firstLine="720"/>
        <w:contextualSpacing/>
        <w:jc w:val="both"/>
        <w:rPr>
          <w:rFonts w:cs="Arial"/>
          <w:szCs w:val="24"/>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w:t>
      </w:r>
      <w:proofErr w:type="gramStart"/>
      <w:r w:rsidRPr="00DE7FB2">
        <w:rPr>
          <w:rFonts w:eastAsia="Times New Roman" w:cs="Arial"/>
          <w:szCs w:val="24"/>
        </w:rPr>
        <w:t>1.</w:t>
      </w:r>
      <w:r w:rsidRPr="00DE7FB2">
        <w:rPr>
          <w:rFonts w:cs="Arial"/>
          <w:szCs w:val="24"/>
          <w:lang w:val="mn-MN"/>
        </w:rPr>
        <w:t>Хүн</w:t>
      </w:r>
      <w:proofErr w:type="gramEnd"/>
      <w:r w:rsidRPr="00DE7FB2">
        <w:rPr>
          <w:rFonts w:cs="Arial"/>
          <w:szCs w:val="24"/>
          <w:lang w:val="mn-MN"/>
        </w:rPr>
        <w:t xml:space="preserve"> худалдаалах гэмт хэргийн хохирогч болсон байж болзошгүй талаарх мэдээллийг тагнуул, цагдаагийн байгууллага хүлээн авсан даруйд хохирогчийг</w:t>
      </w:r>
      <w:r w:rsidR="00F94142" w:rsidRPr="00DE7FB2">
        <w:rPr>
          <w:rFonts w:cs="Arial"/>
          <w:szCs w:val="24"/>
        </w:rPr>
        <w:t xml:space="preserve"> </w:t>
      </w:r>
      <w:r w:rsidR="00F94142" w:rsidRPr="00DE7FB2">
        <w:rPr>
          <w:rFonts w:cs="Arial"/>
          <w:szCs w:val="24"/>
          <w:lang w:val="mn-MN"/>
        </w:rPr>
        <w:t>олж</w:t>
      </w:r>
      <w:r w:rsidRPr="00DE7FB2">
        <w:rPr>
          <w:rFonts w:cs="Arial"/>
          <w:szCs w:val="24"/>
          <w:lang w:val="mn-MN"/>
        </w:rPr>
        <w:t xml:space="preserve"> тогтоох арга хэмжээг авна.</w:t>
      </w:r>
    </w:p>
    <w:p w14:paraId="20421102" w14:textId="77777777" w:rsidR="00F25132" w:rsidRPr="00DE7FB2" w:rsidRDefault="00F25132" w:rsidP="00F25132">
      <w:pPr>
        <w:spacing w:after="0" w:line="240" w:lineRule="auto"/>
        <w:contextualSpacing/>
        <w:jc w:val="both"/>
        <w:rPr>
          <w:rFonts w:cs="Arial"/>
          <w:szCs w:val="24"/>
        </w:rPr>
      </w:pPr>
    </w:p>
    <w:p w14:paraId="55473763" w14:textId="45ADBB68" w:rsidR="00AA2D07" w:rsidRPr="00DE7FB2" w:rsidRDefault="00AA2D07" w:rsidP="00F25132">
      <w:pPr>
        <w:spacing w:after="0" w:line="240" w:lineRule="auto"/>
        <w:ind w:firstLine="720"/>
        <w:contextualSpacing/>
        <w:jc w:val="both"/>
        <w:rPr>
          <w:rFonts w:eastAsia="Times New Roman" w:cs="Arial"/>
          <w:szCs w:val="24"/>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w:t>
      </w:r>
      <w:proofErr w:type="gramStart"/>
      <w:r w:rsidRPr="00DE7FB2">
        <w:rPr>
          <w:rFonts w:eastAsia="Times New Roman" w:cs="Arial"/>
          <w:szCs w:val="24"/>
        </w:rPr>
        <w:t>2.Хүн</w:t>
      </w:r>
      <w:proofErr w:type="gramEnd"/>
      <w:r w:rsidRPr="00DE7FB2">
        <w:rPr>
          <w:rFonts w:eastAsia="Times New Roman" w:cs="Arial"/>
          <w:szCs w:val="24"/>
        </w:rPr>
        <w:t xml:space="preserve"> </w:t>
      </w:r>
      <w:proofErr w:type="spellStart"/>
      <w:r w:rsidRPr="00DE7FB2">
        <w:rPr>
          <w:rFonts w:eastAsia="Times New Roman" w:cs="Arial"/>
          <w:szCs w:val="24"/>
        </w:rPr>
        <w:t>худалдаалах</w:t>
      </w:r>
      <w:proofErr w:type="spellEnd"/>
      <w:r w:rsidRPr="00DE7FB2">
        <w:rPr>
          <w:rFonts w:eastAsia="Times New Roman" w:cs="Arial"/>
          <w:szCs w:val="24"/>
        </w:rPr>
        <w:t xml:space="preserve"> </w:t>
      </w:r>
      <w:proofErr w:type="spellStart"/>
      <w:r w:rsidRPr="00DE7FB2">
        <w:rPr>
          <w:rFonts w:eastAsia="Times New Roman" w:cs="Arial"/>
          <w:szCs w:val="24"/>
        </w:rPr>
        <w:t>гэмт</w:t>
      </w:r>
      <w:proofErr w:type="spellEnd"/>
      <w:r w:rsidRPr="00DE7FB2">
        <w:rPr>
          <w:rFonts w:eastAsia="Times New Roman" w:cs="Arial"/>
          <w:szCs w:val="24"/>
        </w:rPr>
        <w:t xml:space="preserve"> </w:t>
      </w:r>
      <w:proofErr w:type="spellStart"/>
      <w:r w:rsidRPr="00DE7FB2">
        <w:rPr>
          <w:rFonts w:eastAsia="Times New Roman" w:cs="Arial"/>
          <w:szCs w:val="24"/>
        </w:rPr>
        <w:t>хэрэгт</w:t>
      </w:r>
      <w:proofErr w:type="spellEnd"/>
      <w:r w:rsidRPr="00DE7FB2">
        <w:rPr>
          <w:rFonts w:eastAsia="Times New Roman" w:cs="Arial"/>
          <w:szCs w:val="24"/>
        </w:rPr>
        <w:t xml:space="preserve"> </w:t>
      </w:r>
      <w:proofErr w:type="spellStart"/>
      <w:r w:rsidRPr="00DE7FB2">
        <w:rPr>
          <w:rFonts w:eastAsia="Times New Roman" w:cs="Arial"/>
          <w:szCs w:val="24"/>
        </w:rPr>
        <w:t>өртсөн</w:t>
      </w:r>
      <w:proofErr w:type="spellEnd"/>
      <w:r w:rsidRPr="00DE7FB2">
        <w:rPr>
          <w:rFonts w:eastAsia="Times New Roman" w:cs="Arial"/>
          <w:szCs w:val="24"/>
        </w:rPr>
        <w:t xml:space="preserve"> </w:t>
      </w:r>
      <w:proofErr w:type="spellStart"/>
      <w:r w:rsidRPr="00DE7FB2">
        <w:rPr>
          <w:rFonts w:eastAsia="Times New Roman" w:cs="Arial"/>
          <w:szCs w:val="24"/>
        </w:rPr>
        <w:t>байж</w:t>
      </w:r>
      <w:proofErr w:type="spellEnd"/>
      <w:r w:rsidRPr="00DE7FB2">
        <w:rPr>
          <w:rFonts w:eastAsia="Times New Roman" w:cs="Arial"/>
          <w:szCs w:val="24"/>
        </w:rPr>
        <w:t xml:space="preserve"> </w:t>
      </w:r>
      <w:proofErr w:type="spellStart"/>
      <w:r w:rsidRPr="00DE7FB2">
        <w:rPr>
          <w:rFonts w:eastAsia="Times New Roman" w:cs="Arial"/>
          <w:szCs w:val="24"/>
        </w:rPr>
        <w:t>болзошгүй</w:t>
      </w:r>
      <w:proofErr w:type="spellEnd"/>
      <w:r w:rsidRPr="00DE7FB2">
        <w:rPr>
          <w:rFonts w:eastAsia="Times New Roman" w:cs="Arial"/>
          <w:szCs w:val="24"/>
        </w:rPr>
        <w:t xml:space="preserve"> </w:t>
      </w:r>
      <w:proofErr w:type="spellStart"/>
      <w:r w:rsidRPr="00DE7FB2">
        <w:rPr>
          <w:rFonts w:eastAsia="Times New Roman" w:cs="Arial"/>
          <w:szCs w:val="24"/>
        </w:rPr>
        <w:t>нөхцөл</w:t>
      </w:r>
      <w:proofErr w:type="spellEnd"/>
      <w:r w:rsidRPr="00DE7FB2">
        <w:rPr>
          <w:rFonts w:eastAsia="Times New Roman" w:cs="Arial"/>
          <w:szCs w:val="24"/>
        </w:rPr>
        <w:t xml:space="preserve"> </w:t>
      </w:r>
      <w:proofErr w:type="spellStart"/>
      <w:r w:rsidRPr="00DE7FB2">
        <w:rPr>
          <w:rFonts w:eastAsia="Times New Roman" w:cs="Arial"/>
          <w:szCs w:val="24"/>
        </w:rPr>
        <w:t>байдал</w:t>
      </w:r>
      <w:proofErr w:type="spellEnd"/>
      <w:r w:rsidRPr="00DE7FB2">
        <w:rPr>
          <w:rFonts w:eastAsia="Times New Roman" w:cs="Arial"/>
          <w:szCs w:val="24"/>
        </w:rPr>
        <w:t xml:space="preserve">, </w:t>
      </w:r>
      <w:proofErr w:type="spellStart"/>
      <w:r w:rsidRPr="00DE7FB2">
        <w:rPr>
          <w:rFonts w:eastAsia="Times New Roman" w:cs="Arial"/>
          <w:szCs w:val="24"/>
        </w:rPr>
        <w:t>шинж</w:t>
      </w:r>
      <w:proofErr w:type="spellEnd"/>
      <w:r w:rsidRPr="00DE7FB2">
        <w:rPr>
          <w:rFonts w:eastAsia="Times New Roman" w:cs="Arial"/>
          <w:szCs w:val="24"/>
        </w:rPr>
        <w:t xml:space="preserve"> </w:t>
      </w:r>
      <w:proofErr w:type="spellStart"/>
      <w:r w:rsidRPr="00DE7FB2">
        <w:rPr>
          <w:rFonts w:eastAsia="Times New Roman" w:cs="Arial"/>
          <w:szCs w:val="24"/>
        </w:rPr>
        <w:t>тэмдэг</w:t>
      </w:r>
      <w:proofErr w:type="spellEnd"/>
      <w:r w:rsidRPr="00DE7FB2">
        <w:rPr>
          <w:rFonts w:eastAsia="Times New Roman" w:cs="Arial"/>
          <w:szCs w:val="24"/>
        </w:rPr>
        <w:t xml:space="preserve"> </w:t>
      </w:r>
      <w:proofErr w:type="spellStart"/>
      <w:r w:rsidRPr="00DE7FB2">
        <w:rPr>
          <w:rFonts w:eastAsia="Times New Roman" w:cs="Arial"/>
          <w:szCs w:val="24"/>
        </w:rPr>
        <w:t>илэрвэл</w:t>
      </w:r>
      <w:proofErr w:type="spellEnd"/>
      <w:r w:rsidRPr="00DE7FB2">
        <w:rPr>
          <w:rFonts w:eastAsia="Times New Roman" w:cs="Arial"/>
          <w:szCs w:val="24"/>
        </w:rPr>
        <w:t xml:space="preserve"> </w:t>
      </w:r>
      <w:proofErr w:type="spellStart"/>
      <w:r w:rsidR="00095102" w:rsidRPr="00DE7FB2">
        <w:rPr>
          <w:rFonts w:cs="Arial"/>
          <w:szCs w:val="24"/>
        </w:rPr>
        <w:t>даруй</w:t>
      </w:r>
      <w:proofErr w:type="spellEnd"/>
      <w:r w:rsidR="00095102" w:rsidRPr="00DE7FB2">
        <w:rPr>
          <w:rFonts w:cs="Arial"/>
          <w:szCs w:val="24"/>
          <w:lang w:val="mn-MN"/>
        </w:rPr>
        <w:t xml:space="preserve"> </w:t>
      </w:r>
      <w:r w:rsidR="00F94142" w:rsidRPr="00DE7FB2">
        <w:rPr>
          <w:rFonts w:eastAsia="Times New Roman" w:cs="Arial"/>
          <w:szCs w:val="24"/>
          <w:lang w:val="mn-MN"/>
        </w:rPr>
        <w:t>хохирогчоор тогтоож</w:t>
      </w:r>
      <w:r w:rsidR="00690E11" w:rsidRPr="00DE7FB2">
        <w:rPr>
          <w:rFonts w:eastAsia="Times New Roman" w:cs="Arial"/>
          <w:szCs w:val="24"/>
          <w:lang w:val="mn-MN"/>
        </w:rPr>
        <w:t>,</w:t>
      </w:r>
      <w:r w:rsidRPr="00DE7FB2">
        <w:rPr>
          <w:rFonts w:eastAsia="Times New Roman" w:cs="Arial"/>
          <w:szCs w:val="24"/>
        </w:rPr>
        <w:t xml:space="preserve"> </w:t>
      </w:r>
      <w:proofErr w:type="spellStart"/>
      <w:r w:rsidRPr="00DE7FB2">
        <w:rPr>
          <w:rFonts w:eastAsia="Times New Roman" w:cs="Arial"/>
          <w:szCs w:val="24"/>
        </w:rPr>
        <w:t>аюулгүй</w:t>
      </w:r>
      <w:proofErr w:type="spellEnd"/>
      <w:r w:rsidRPr="00DE7FB2">
        <w:rPr>
          <w:rFonts w:eastAsia="Times New Roman" w:cs="Arial"/>
          <w:szCs w:val="24"/>
        </w:rPr>
        <w:t xml:space="preserve"> </w:t>
      </w:r>
      <w:proofErr w:type="spellStart"/>
      <w:r w:rsidRPr="00DE7FB2">
        <w:rPr>
          <w:rFonts w:eastAsia="Times New Roman" w:cs="Arial"/>
          <w:szCs w:val="24"/>
        </w:rPr>
        <w:t>байдлыг</w:t>
      </w:r>
      <w:proofErr w:type="spellEnd"/>
      <w:r w:rsidRPr="00DE7FB2">
        <w:rPr>
          <w:rFonts w:eastAsia="Times New Roman" w:cs="Arial"/>
          <w:szCs w:val="24"/>
        </w:rPr>
        <w:t xml:space="preserve"> </w:t>
      </w:r>
      <w:proofErr w:type="spellStart"/>
      <w:r w:rsidRPr="00DE7FB2">
        <w:rPr>
          <w:rFonts w:eastAsia="Times New Roman" w:cs="Arial"/>
          <w:szCs w:val="24"/>
        </w:rPr>
        <w:t>хангах</w:t>
      </w:r>
      <w:proofErr w:type="spellEnd"/>
      <w:r w:rsidRPr="00DE7FB2">
        <w:rPr>
          <w:rFonts w:eastAsia="Times New Roman" w:cs="Arial"/>
          <w:szCs w:val="24"/>
        </w:rPr>
        <w:t xml:space="preserve"> </w:t>
      </w:r>
      <w:proofErr w:type="spellStart"/>
      <w:r w:rsidRPr="00DE7FB2">
        <w:rPr>
          <w:rFonts w:eastAsia="Times New Roman" w:cs="Arial"/>
          <w:szCs w:val="24"/>
        </w:rPr>
        <w:t>арга</w:t>
      </w:r>
      <w:proofErr w:type="spellEnd"/>
      <w:r w:rsidRPr="00DE7FB2">
        <w:rPr>
          <w:rFonts w:eastAsia="Times New Roman" w:cs="Arial"/>
          <w:szCs w:val="24"/>
        </w:rPr>
        <w:t xml:space="preserve"> </w:t>
      </w:r>
      <w:proofErr w:type="spellStart"/>
      <w:r w:rsidRPr="00DE7FB2">
        <w:rPr>
          <w:rFonts w:eastAsia="Times New Roman" w:cs="Arial"/>
          <w:szCs w:val="24"/>
        </w:rPr>
        <w:t>хэмжээг</w:t>
      </w:r>
      <w:proofErr w:type="spellEnd"/>
      <w:r w:rsidRPr="00DE7FB2">
        <w:rPr>
          <w:rFonts w:eastAsia="Times New Roman" w:cs="Arial"/>
          <w:szCs w:val="24"/>
        </w:rPr>
        <w:t xml:space="preserve"> </w:t>
      </w:r>
      <w:proofErr w:type="spellStart"/>
      <w:r w:rsidRPr="00DE7FB2">
        <w:rPr>
          <w:rFonts w:eastAsia="Times New Roman" w:cs="Arial"/>
          <w:szCs w:val="24"/>
        </w:rPr>
        <w:t>авна</w:t>
      </w:r>
      <w:proofErr w:type="spellEnd"/>
      <w:r w:rsidRPr="00DE7FB2">
        <w:rPr>
          <w:rFonts w:eastAsia="Times New Roman" w:cs="Arial"/>
          <w:szCs w:val="24"/>
        </w:rPr>
        <w:t>.</w:t>
      </w:r>
    </w:p>
    <w:p w14:paraId="2A1F68B0" w14:textId="77777777" w:rsidR="00F25132" w:rsidRPr="00DE7FB2" w:rsidRDefault="00F25132" w:rsidP="00F25132">
      <w:pPr>
        <w:spacing w:after="0" w:line="240" w:lineRule="auto"/>
        <w:contextualSpacing/>
        <w:jc w:val="both"/>
        <w:rPr>
          <w:rFonts w:eastAsia="Times New Roman" w:cs="Arial"/>
          <w:szCs w:val="24"/>
        </w:rPr>
      </w:pPr>
    </w:p>
    <w:p w14:paraId="2824B658" w14:textId="37615D99" w:rsidR="00AA2D07" w:rsidRPr="00DE7FB2" w:rsidRDefault="00AA2D07" w:rsidP="00F25132">
      <w:pPr>
        <w:spacing w:after="0" w:line="240" w:lineRule="auto"/>
        <w:ind w:firstLine="720"/>
        <w:contextualSpacing/>
        <w:jc w:val="both"/>
        <w:rPr>
          <w:rFonts w:eastAsia="Times New Roman" w:cs="Arial"/>
          <w:szCs w:val="24"/>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w:t>
      </w:r>
      <w:proofErr w:type="gramStart"/>
      <w:r w:rsidRPr="00DE7FB2">
        <w:rPr>
          <w:rFonts w:eastAsia="Times New Roman" w:cs="Arial"/>
          <w:szCs w:val="24"/>
        </w:rPr>
        <w:t>3.Хүн</w:t>
      </w:r>
      <w:proofErr w:type="gramEnd"/>
      <w:r w:rsidRPr="00DE7FB2">
        <w:rPr>
          <w:rFonts w:eastAsia="Times New Roman" w:cs="Arial"/>
          <w:szCs w:val="24"/>
        </w:rPr>
        <w:t xml:space="preserve"> </w:t>
      </w:r>
      <w:proofErr w:type="spellStart"/>
      <w:r w:rsidRPr="00DE7FB2">
        <w:rPr>
          <w:rFonts w:eastAsia="Times New Roman" w:cs="Arial"/>
          <w:szCs w:val="24"/>
        </w:rPr>
        <w:t>худалдаалах</w:t>
      </w:r>
      <w:proofErr w:type="spellEnd"/>
      <w:r w:rsidRPr="00DE7FB2">
        <w:rPr>
          <w:rFonts w:eastAsia="Times New Roman" w:cs="Arial"/>
          <w:szCs w:val="24"/>
        </w:rPr>
        <w:t xml:space="preserve"> </w:t>
      </w:r>
      <w:proofErr w:type="spellStart"/>
      <w:r w:rsidRPr="00DE7FB2">
        <w:rPr>
          <w:rFonts w:eastAsia="Times New Roman" w:cs="Arial"/>
          <w:szCs w:val="24"/>
        </w:rPr>
        <w:t>гэмт</w:t>
      </w:r>
      <w:proofErr w:type="spellEnd"/>
      <w:r w:rsidRPr="00DE7FB2">
        <w:rPr>
          <w:rFonts w:eastAsia="Times New Roman" w:cs="Arial"/>
          <w:szCs w:val="24"/>
        </w:rPr>
        <w:t xml:space="preserve"> </w:t>
      </w:r>
      <w:proofErr w:type="spellStart"/>
      <w:r w:rsidRPr="00DE7FB2">
        <w:rPr>
          <w:rFonts w:eastAsia="Times New Roman" w:cs="Arial"/>
          <w:szCs w:val="24"/>
        </w:rPr>
        <w:t>хэргийн</w:t>
      </w:r>
      <w:proofErr w:type="spellEnd"/>
      <w:r w:rsidRPr="00DE7FB2">
        <w:rPr>
          <w:rFonts w:eastAsia="Times New Roman" w:cs="Arial"/>
          <w:szCs w:val="24"/>
        </w:rPr>
        <w:t xml:space="preserve"> </w:t>
      </w:r>
      <w:proofErr w:type="spellStart"/>
      <w:r w:rsidRPr="00DE7FB2">
        <w:rPr>
          <w:rFonts w:eastAsia="Times New Roman" w:cs="Arial"/>
          <w:szCs w:val="24"/>
        </w:rPr>
        <w:t>хохирогч</w:t>
      </w:r>
      <w:proofErr w:type="spellEnd"/>
      <w:r w:rsidRPr="00DE7FB2">
        <w:rPr>
          <w:rFonts w:eastAsia="Times New Roman" w:cs="Arial"/>
          <w:szCs w:val="24"/>
        </w:rPr>
        <w:t xml:space="preserve"> </w:t>
      </w:r>
      <w:proofErr w:type="spellStart"/>
      <w:r w:rsidRPr="00DE7FB2">
        <w:rPr>
          <w:rFonts w:eastAsia="Times New Roman" w:cs="Arial"/>
          <w:szCs w:val="24"/>
        </w:rPr>
        <w:t>нь</w:t>
      </w:r>
      <w:proofErr w:type="spellEnd"/>
      <w:r w:rsidRPr="00DE7FB2">
        <w:rPr>
          <w:rFonts w:eastAsia="Times New Roman" w:cs="Arial"/>
          <w:szCs w:val="24"/>
        </w:rPr>
        <w:t xml:space="preserve"> </w:t>
      </w:r>
      <w:proofErr w:type="spellStart"/>
      <w:r w:rsidRPr="00DE7FB2">
        <w:rPr>
          <w:rFonts w:eastAsia="Times New Roman" w:cs="Arial"/>
          <w:szCs w:val="24"/>
        </w:rPr>
        <w:t>хүүхэд</w:t>
      </w:r>
      <w:proofErr w:type="spellEnd"/>
      <w:r w:rsidRPr="00DE7FB2">
        <w:rPr>
          <w:rFonts w:eastAsia="Times New Roman" w:cs="Arial"/>
          <w:szCs w:val="24"/>
        </w:rPr>
        <w:t xml:space="preserve"> </w:t>
      </w:r>
      <w:proofErr w:type="spellStart"/>
      <w:r w:rsidRPr="00DE7FB2">
        <w:rPr>
          <w:rFonts w:eastAsia="Times New Roman" w:cs="Arial"/>
          <w:szCs w:val="24"/>
        </w:rPr>
        <w:t>бол</w:t>
      </w:r>
      <w:proofErr w:type="spellEnd"/>
      <w:r w:rsidRPr="00DE7FB2">
        <w:rPr>
          <w:rFonts w:eastAsia="Times New Roman" w:cs="Arial"/>
          <w:szCs w:val="24"/>
        </w:rPr>
        <w:t xml:space="preserve"> </w:t>
      </w:r>
      <w:proofErr w:type="spellStart"/>
      <w:r w:rsidRPr="00DE7FB2">
        <w:rPr>
          <w:rFonts w:eastAsia="Times New Roman" w:cs="Arial"/>
          <w:szCs w:val="24"/>
        </w:rPr>
        <w:t>хүүхэд</w:t>
      </w:r>
      <w:proofErr w:type="spellEnd"/>
      <w:r w:rsidR="00690E11" w:rsidRPr="00DE7FB2">
        <w:rPr>
          <w:rFonts w:eastAsia="Times New Roman" w:cs="Arial"/>
          <w:szCs w:val="24"/>
        </w:rPr>
        <w:t>,</w:t>
      </w:r>
      <w:r w:rsidRPr="00DE7FB2">
        <w:rPr>
          <w:rFonts w:eastAsia="Times New Roman" w:cs="Arial"/>
          <w:szCs w:val="24"/>
        </w:rPr>
        <w:t xml:space="preserve"> </w:t>
      </w:r>
      <w:proofErr w:type="spellStart"/>
      <w:r w:rsidRPr="00DE7FB2">
        <w:rPr>
          <w:rFonts w:eastAsia="Times New Roman" w:cs="Arial"/>
          <w:szCs w:val="24"/>
        </w:rPr>
        <w:t>гэр</w:t>
      </w:r>
      <w:proofErr w:type="spellEnd"/>
      <w:r w:rsidRPr="00DE7FB2">
        <w:rPr>
          <w:rFonts w:eastAsia="Times New Roman" w:cs="Arial"/>
          <w:szCs w:val="24"/>
        </w:rPr>
        <w:t xml:space="preserve"> </w:t>
      </w:r>
      <w:proofErr w:type="spellStart"/>
      <w:r w:rsidRPr="00DE7FB2">
        <w:rPr>
          <w:rFonts w:eastAsia="Times New Roman" w:cs="Arial"/>
          <w:szCs w:val="24"/>
        </w:rPr>
        <w:t>бүл</w:t>
      </w:r>
      <w:r w:rsidR="00690E11" w:rsidRPr="00DE7FB2">
        <w:rPr>
          <w:rFonts w:eastAsia="Times New Roman" w:cs="Arial"/>
          <w:szCs w:val="24"/>
        </w:rPr>
        <w:t>ийн</w:t>
      </w:r>
      <w:proofErr w:type="spellEnd"/>
      <w:r w:rsidRPr="00DE7FB2">
        <w:rPr>
          <w:rFonts w:eastAsia="Times New Roman" w:cs="Arial"/>
          <w:szCs w:val="24"/>
        </w:rPr>
        <w:t xml:space="preserve"> </w:t>
      </w:r>
      <w:proofErr w:type="spellStart"/>
      <w:r w:rsidRPr="00DE7FB2">
        <w:rPr>
          <w:rFonts w:eastAsia="Times New Roman" w:cs="Arial"/>
          <w:szCs w:val="24"/>
        </w:rPr>
        <w:t>хөгжлийн</w:t>
      </w:r>
      <w:proofErr w:type="spellEnd"/>
      <w:r w:rsidRPr="00DE7FB2">
        <w:rPr>
          <w:rFonts w:eastAsia="Times New Roman" w:cs="Arial"/>
          <w:szCs w:val="24"/>
        </w:rPr>
        <w:t xml:space="preserve"> </w:t>
      </w:r>
      <w:proofErr w:type="spellStart"/>
      <w:r w:rsidRPr="00DE7FB2">
        <w:rPr>
          <w:rFonts w:eastAsia="Times New Roman" w:cs="Arial"/>
          <w:szCs w:val="24"/>
        </w:rPr>
        <w:t>асуудал</w:t>
      </w:r>
      <w:proofErr w:type="spellEnd"/>
      <w:r w:rsidRPr="00DE7FB2">
        <w:rPr>
          <w:rFonts w:eastAsia="Times New Roman" w:cs="Arial"/>
          <w:szCs w:val="24"/>
        </w:rPr>
        <w:t xml:space="preserve"> </w:t>
      </w:r>
      <w:proofErr w:type="spellStart"/>
      <w:r w:rsidRPr="00DE7FB2">
        <w:rPr>
          <w:rFonts w:eastAsia="Times New Roman" w:cs="Arial"/>
          <w:szCs w:val="24"/>
        </w:rPr>
        <w:t>эрхэлсэн</w:t>
      </w:r>
      <w:proofErr w:type="spellEnd"/>
      <w:r w:rsidRPr="00DE7FB2">
        <w:rPr>
          <w:rFonts w:eastAsia="Times New Roman" w:cs="Arial"/>
          <w:szCs w:val="24"/>
        </w:rPr>
        <w:t xml:space="preserve"> </w:t>
      </w:r>
      <w:proofErr w:type="spellStart"/>
      <w:r w:rsidRPr="00DE7FB2">
        <w:rPr>
          <w:rFonts w:eastAsia="Times New Roman" w:cs="Arial"/>
          <w:szCs w:val="24"/>
        </w:rPr>
        <w:t>төрийн</w:t>
      </w:r>
      <w:proofErr w:type="spellEnd"/>
      <w:r w:rsidRPr="00DE7FB2">
        <w:rPr>
          <w:rFonts w:eastAsia="Times New Roman" w:cs="Arial"/>
          <w:szCs w:val="24"/>
        </w:rPr>
        <w:t xml:space="preserve"> </w:t>
      </w:r>
      <w:proofErr w:type="spellStart"/>
      <w:r w:rsidRPr="00DE7FB2">
        <w:rPr>
          <w:rFonts w:eastAsia="Times New Roman" w:cs="Arial"/>
          <w:szCs w:val="24"/>
        </w:rPr>
        <w:t>захиргааны</w:t>
      </w:r>
      <w:proofErr w:type="spellEnd"/>
      <w:r w:rsidRPr="00DE7FB2">
        <w:rPr>
          <w:rFonts w:eastAsia="Times New Roman" w:cs="Arial"/>
          <w:szCs w:val="24"/>
        </w:rPr>
        <w:t xml:space="preserve"> </w:t>
      </w:r>
      <w:proofErr w:type="spellStart"/>
      <w:r w:rsidRPr="00DE7FB2">
        <w:rPr>
          <w:rFonts w:eastAsia="Times New Roman" w:cs="Arial"/>
          <w:szCs w:val="24"/>
        </w:rPr>
        <w:t>байгууллагад</w:t>
      </w:r>
      <w:proofErr w:type="spellEnd"/>
      <w:r w:rsidRPr="00DE7FB2">
        <w:rPr>
          <w:rFonts w:eastAsia="Times New Roman" w:cs="Arial"/>
          <w:szCs w:val="24"/>
        </w:rPr>
        <w:t xml:space="preserve"> </w:t>
      </w:r>
      <w:proofErr w:type="spellStart"/>
      <w:r w:rsidRPr="00DE7FB2">
        <w:rPr>
          <w:rFonts w:eastAsia="Times New Roman" w:cs="Arial"/>
          <w:szCs w:val="24"/>
        </w:rPr>
        <w:t>мэдэгдэж</w:t>
      </w:r>
      <w:proofErr w:type="spellEnd"/>
      <w:r w:rsidR="00690E11" w:rsidRPr="00DE7FB2">
        <w:rPr>
          <w:rFonts w:eastAsia="Times New Roman" w:cs="Arial"/>
          <w:szCs w:val="24"/>
        </w:rPr>
        <w:t>,</w:t>
      </w:r>
      <w:r w:rsidRPr="00DE7FB2">
        <w:rPr>
          <w:rFonts w:eastAsia="Times New Roman" w:cs="Arial"/>
          <w:szCs w:val="24"/>
        </w:rPr>
        <w:t xml:space="preserve"> </w:t>
      </w:r>
      <w:proofErr w:type="spellStart"/>
      <w:r w:rsidRPr="00DE7FB2">
        <w:rPr>
          <w:rFonts w:eastAsia="Times New Roman" w:cs="Arial"/>
          <w:szCs w:val="24"/>
        </w:rPr>
        <w:t>Хүүхэд</w:t>
      </w:r>
      <w:proofErr w:type="spellEnd"/>
      <w:r w:rsidRPr="00DE7FB2">
        <w:rPr>
          <w:rFonts w:eastAsia="Times New Roman" w:cs="Arial"/>
          <w:szCs w:val="24"/>
        </w:rPr>
        <w:t xml:space="preserve"> </w:t>
      </w:r>
      <w:proofErr w:type="spellStart"/>
      <w:r w:rsidRPr="00DE7FB2">
        <w:rPr>
          <w:rFonts w:eastAsia="Times New Roman" w:cs="Arial"/>
          <w:szCs w:val="24"/>
        </w:rPr>
        <w:t>хамгааллын</w:t>
      </w:r>
      <w:proofErr w:type="spellEnd"/>
      <w:r w:rsidRPr="00DE7FB2">
        <w:rPr>
          <w:rFonts w:eastAsia="Times New Roman" w:cs="Arial"/>
          <w:szCs w:val="24"/>
        </w:rPr>
        <w:t xml:space="preserve"> </w:t>
      </w:r>
      <w:proofErr w:type="spellStart"/>
      <w:r w:rsidRPr="00DE7FB2">
        <w:rPr>
          <w:rFonts w:eastAsia="Times New Roman" w:cs="Arial"/>
          <w:szCs w:val="24"/>
        </w:rPr>
        <w:t>тухай</w:t>
      </w:r>
      <w:proofErr w:type="spellEnd"/>
      <w:r w:rsidRPr="00DE7FB2">
        <w:rPr>
          <w:rFonts w:eastAsia="Times New Roman" w:cs="Arial"/>
          <w:szCs w:val="24"/>
        </w:rPr>
        <w:t xml:space="preserve"> </w:t>
      </w:r>
      <w:proofErr w:type="spellStart"/>
      <w:r w:rsidRPr="00DE7FB2">
        <w:rPr>
          <w:rFonts w:eastAsia="Times New Roman" w:cs="Arial"/>
          <w:szCs w:val="24"/>
        </w:rPr>
        <w:t>хуульд</w:t>
      </w:r>
      <w:proofErr w:type="spellEnd"/>
      <w:r w:rsidRPr="00DE7FB2">
        <w:rPr>
          <w:rFonts w:eastAsia="Times New Roman" w:cs="Arial"/>
          <w:szCs w:val="24"/>
        </w:rPr>
        <w:t xml:space="preserve"> </w:t>
      </w:r>
      <w:proofErr w:type="spellStart"/>
      <w:r w:rsidRPr="00DE7FB2">
        <w:rPr>
          <w:rFonts w:eastAsia="Times New Roman" w:cs="Arial"/>
          <w:szCs w:val="24"/>
        </w:rPr>
        <w:t>заасны</w:t>
      </w:r>
      <w:proofErr w:type="spellEnd"/>
      <w:r w:rsidRPr="00DE7FB2">
        <w:rPr>
          <w:rFonts w:eastAsia="Times New Roman" w:cs="Arial"/>
          <w:szCs w:val="24"/>
        </w:rPr>
        <w:t xml:space="preserve"> </w:t>
      </w:r>
      <w:proofErr w:type="spellStart"/>
      <w:r w:rsidRPr="00DE7FB2">
        <w:rPr>
          <w:rFonts w:eastAsia="Times New Roman" w:cs="Arial"/>
          <w:szCs w:val="24"/>
        </w:rPr>
        <w:t>дагуу</w:t>
      </w:r>
      <w:proofErr w:type="spellEnd"/>
      <w:r w:rsidRPr="00DE7FB2">
        <w:rPr>
          <w:rFonts w:eastAsia="Times New Roman" w:cs="Arial"/>
          <w:szCs w:val="24"/>
        </w:rPr>
        <w:t xml:space="preserve"> </w:t>
      </w:r>
      <w:proofErr w:type="spellStart"/>
      <w:r w:rsidRPr="00DE7FB2">
        <w:rPr>
          <w:rFonts w:eastAsia="Times New Roman" w:cs="Arial"/>
          <w:szCs w:val="24"/>
        </w:rPr>
        <w:t>яаралтай</w:t>
      </w:r>
      <w:proofErr w:type="spellEnd"/>
      <w:r w:rsidRPr="00DE7FB2">
        <w:rPr>
          <w:rFonts w:eastAsia="Times New Roman" w:cs="Arial"/>
          <w:szCs w:val="24"/>
        </w:rPr>
        <w:t xml:space="preserve"> </w:t>
      </w:r>
      <w:proofErr w:type="spellStart"/>
      <w:r w:rsidRPr="00DE7FB2">
        <w:rPr>
          <w:rFonts w:eastAsia="Times New Roman" w:cs="Arial"/>
          <w:szCs w:val="24"/>
        </w:rPr>
        <w:t>тусламж</w:t>
      </w:r>
      <w:proofErr w:type="spellEnd"/>
      <w:r w:rsidR="00690E11" w:rsidRPr="00DE7FB2">
        <w:rPr>
          <w:rFonts w:eastAsia="Times New Roman" w:cs="Arial"/>
          <w:szCs w:val="24"/>
        </w:rPr>
        <w:t>,</w:t>
      </w:r>
      <w:r w:rsidRPr="00DE7FB2">
        <w:rPr>
          <w:rFonts w:eastAsia="Times New Roman" w:cs="Arial"/>
          <w:szCs w:val="24"/>
        </w:rPr>
        <w:t xml:space="preserve"> </w:t>
      </w:r>
      <w:proofErr w:type="spellStart"/>
      <w:r w:rsidRPr="00DE7FB2">
        <w:rPr>
          <w:rFonts w:eastAsia="Times New Roman" w:cs="Arial"/>
          <w:szCs w:val="24"/>
        </w:rPr>
        <w:t>үйлчилгээнд</w:t>
      </w:r>
      <w:proofErr w:type="spellEnd"/>
      <w:r w:rsidRPr="00DE7FB2">
        <w:rPr>
          <w:rFonts w:eastAsia="Times New Roman" w:cs="Arial"/>
          <w:szCs w:val="24"/>
        </w:rPr>
        <w:t xml:space="preserve"> </w:t>
      </w:r>
      <w:proofErr w:type="spellStart"/>
      <w:r w:rsidRPr="00DE7FB2">
        <w:rPr>
          <w:rFonts w:eastAsia="Times New Roman" w:cs="Arial"/>
          <w:szCs w:val="24"/>
        </w:rPr>
        <w:t>хамруу</w:t>
      </w:r>
      <w:r w:rsidR="00095102" w:rsidRPr="00DE7FB2">
        <w:rPr>
          <w:rFonts w:eastAsia="Times New Roman" w:cs="Arial"/>
          <w:szCs w:val="24"/>
        </w:rPr>
        <w:t>лна</w:t>
      </w:r>
      <w:proofErr w:type="spellEnd"/>
      <w:r w:rsidR="00095102" w:rsidRPr="00DE7FB2">
        <w:rPr>
          <w:rFonts w:eastAsia="Times New Roman" w:cs="Arial"/>
          <w:szCs w:val="24"/>
        </w:rPr>
        <w:t>.</w:t>
      </w:r>
    </w:p>
    <w:p w14:paraId="23AA73FA" w14:textId="77777777" w:rsidR="00F25132" w:rsidRPr="00DE7FB2" w:rsidRDefault="00F25132" w:rsidP="00F25132">
      <w:pPr>
        <w:spacing w:after="0" w:line="240" w:lineRule="auto"/>
        <w:contextualSpacing/>
        <w:jc w:val="both"/>
        <w:rPr>
          <w:rFonts w:cs="Arial"/>
          <w:szCs w:val="24"/>
          <w:lang w:val="mn-MN"/>
        </w:rPr>
      </w:pPr>
    </w:p>
    <w:p w14:paraId="23741E98" w14:textId="77777777" w:rsidR="00AA2D07" w:rsidRPr="00DE7FB2" w:rsidRDefault="00AA2D07" w:rsidP="00F25132">
      <w:pPr>
        <w:spacing w:after="0" w:line="240" w:lineRule="auto"/>
        <w:ind w:firstLine="720"/>
        <w:contextualSpacing/>
        <w:jc w:val="both"/>
        <w:rPr>
          <w:rFonts w:cs="Arial"/>
          <w:szCs w:val="24"/>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w:t>
      </w:r>
      <w:proofErr w:type="gramStart"/>
      <w:r w:rsidRPr="00DE7FB2">
        <w:rPr>
          <w:rFonts w:eastAsia="Times New Roman" w:cs="Arial"/>
          <w:szCs w:val="24"/>
        </w:rPr>
        <w:t>4.</w:t>
      </w:r>
      <w:r w:rsidRPr="00DE7FB2">
        <w:rPr>
          <w:rFonts w:cs="Arial"/>
          <w:szCs w:val="24"/>
          <w:lang w:val="mn-MN"/>
        </w:rPr>
        <w:t>Хохирогчийн</w:t>
      </w:r>
      <w:proofErr w:type="gramEnd"/>
      <w:r w:rsidRPr="00DE7FB2">
        <w:rPr>
          <w:rFonts w:cs="Arial"/>
          <w:szCs w:val="24"/>
          <w:lang w:val="mn-MN"/>
        </w:rPr>
        <w:t xml:space="preserve"> аюулгүй байдлыг хангахдаа амь нас, эрүүл мэнд болон сэтгэл зүйн аюулгүй байдлыг нэн тэргүүнд хангана.</w:t>
      </w:r>
    </w:p>
    <w:p w14:paraId="17C3AEAF" w14:textId="77777777" w:rsidR="00F25132" w:rsidRPr="00DE7FB2" w:rsidRDefault="00F25132" w:rsidP="00F25132">
      <w:pPr>
        <w:spacing w:after="0" w:line="240" w:lineRule="auto"/>
        <w:contextualSpacing/>
        <w:jc w:val="both"/>
        <w:rPr>
          <w:rFonts w:cs="Arial"/>
          <w:szCs w:val="24"/>
          <w:lang w:val="mn-MN"/>
        </w:rPr>
      </w:pPr>
    </w:p>
    <w:p w14:paraId="38C671C7" w14:textId="56B04927" w:rsidR="00AA2D07" w:rsidRPr="00DE7FB2" w:rsidRDefault="00AA2D07" w:rsidP="00F25132">
      <w:pPr>
        <w:spacing w:after="0" w:line="240" w:lineRule="auto"/>
        <w:ind w:firstLine="720"/>
        <w:contextualSpacing/>
        <w:jc w:val="both"/>
        <w:rPr>
          <w:rFonts w:cs="Arial"/>
          <w:szCs w:val="24"/>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w:t>
      </w:r>
      <w:proofErr w:type="gramStart"/>
      <w:r w:rsidRPr="00DE7FB2">
        <w:rPr>
          <w:rFonts w:eastAsia="Times New Roman" w:cs="Arial"/>
          <w:szCs w:val="24"/>
        </w:rPr>
        <w:t>5.</w:t>
      </w:r>
      <w:r w:rsidRPr="00DE7FB2">
        <w:rPr>
          <w:rFonts w:cs="Arial"/>
          <w:szCs w:val="24"/>
          <w:lang w:val="mn-MN"/>
        </w:rPr>
        <w:t>Хохирогчийг</w:t>
      </w:r>
      <w:proofErr w:type="gramEnd"/>
      <w:r w:rsidRPr="00DE7FB2">
        <w:rPr>
          <w:rFonts w:cs="Arial"/>
          <w:szCs w:val="24"/>
          <w:lang w:val="mn-MN"/>
        </w:rPr>
        <w:t xml:space="preserve"> эрүүл мэндийн байдал, нас, хүйс, бэлгийн чиг хандлага, нийгмийн гарал, боловсролоор </w:t>
      </w:r>
      <w:r w:rsidR="00690E11" w:rsidRPr="00DE7FB2">
        <w:rPr>
          <w:rFonts w:cs="Arial"/>
          <w:szCs w:val="24"/>
          <w:lang w:val="mn-MN"/>
        </w:rPr>
        <w:t xml:space="preserve">нь </w:t>
      </w:r>
      <w:r w:rsidRPr="00DE7FB2">
        <w:rPr>
          <w:rFonts w:cs="Arial"/>
          <w:szCs w:val="24"/>
          <w:lang w:val="mn-MN"/>
        </w:rPr>
        <w:t>ялгаварлан гадуурхахыг хориглоно.</w:t>
      </w:r>
    </w:p>
    <w:p w14:paraId="323552FD" w14:textId="77777777" w:rsidR="00F25132" w:rsidRPr="00DE7FB2" w:rsidRDefault="00F25132" w:rsidP="00F25132">
      <w:pPr>
        <w:spacing w:after="0" w:line="240" w:lineRule="auto"/>
        <w:contextualSpacing/>
        <w:jc w:val="both"/>
        <w:rPr>
          <w:rFonts w:cs="Arial"/>
          <w:szCs w:val="24"/>
          <w:lang w:val="mn-MN"/>
        </w:rPr>
      </w:pPr>
    </w:p>
    <w:p w14:paraId="3007C0DA" w14:textId="42BD8DF9" w:rsidR="00AA2D07" w:rsidRPr="00DE7FB2" w:rsidRDefault="00AA2D07" w:rsidP="00F25132">
      <w:pPr>
        <w:spacing w:after="0" w:line="240" w:lineRule="auto"/>
        <w:ind w:firstLine="720"/>
        <w:contextualSpacing/>
        <w:jc w:val="both"/>
        <w:rPr>
          <w:rFonts w:cs="Arial"/>
          <w:szCs w:val="24"/>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w:t>
      </w:r>
      <w:proofErr w:type="gramStart"/>
      <w:r w:rsidRPr="00DE7FB2">
        <w:rPr>
          <w:rFonts w:eastAsia="Times New Roman" w:cs="Arial"/>
          <w:szCs w:val="24"/>
        </w:rPr>
        <w:t>6.</w:t>
      </w:r>
      <w:r w:rsidRPr="00DE7FB2">
        <w:rPr>
          <w:rFonts w:cs="Arial"/>
          <w:szCs w:val="24"/>
          <w:lang w:val="mn-MN"/>
        </w:rPr>
        <w:t>Зайлшгүй</w:t>
      </w:r>
      <w:proofErr w:type="gramEnd"/>
      <w:r w:rsidRPr="00DE7FB2">
        <w:rPr>
          <w:rFonts w:cs="Arial"/>
          <w:szCs w:val="24"/>
          <w:lang w:val="mn-MN"/>
        </w:rPr>
        <w:t xml:space="preserve"> шаардлагатайгаас бусад тохиолдолд тухайн хэргийг шалгаж байгаа мөрдөгч, хяналт тавьж буй прокурорыг солихгүй.</w:t>
      </w:r>
    </w:p>
    <w:p w14:paraId="7B62D64B" w14:textId="77777777" w:rsidR="00F25132" w:rsidRPr="00DE7FB2" w:rsidRDefault="00F25132" w:rsidP="00F25132">
      <w:pPr>
        <w:spacing w:after="0" w:line="240" w:lineRule="auto"/>
        <w:contextualSpacing/>
        <w:jc w:val="both"/>
        <w:rPr>
          <w:rFonts w:cs="Arial"/>
          <w:szCs w:val="24"/>
          <w:lang w:val="mn-MN"/>
        </w:rPr>
      </w:pPr>
    </w:p>
    <w:p w14:paraId="347E31B4" w14:textId="19C3F0F6" w:rsidR="00AA2D07" w:rsidRPr="00DE7FB2" w:rsidRDefault="00AA2D07" w:rsidP="00F25132">
      <w:pPr>
        <w:spacing w:after="0" w:line="240" w:lineRule="auto"/>
        <w:ind w:firstLine="720"/>
        <w:contextualSpacing/>
        <w:jc w:val="both"/>
        <w:rPr>
          <w:rFonts w:eastAsia="Times New Roman" w:cs="Arial"/>
          <w:szCs w:val="24"/>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w:t>
      </w:r>
      <w:proofErr w:type="gramStart"/>
      <w:r w:rsidRPr="00DE7FB2">
        <w:rPr>
          <w:rFonts w:eastAsia="Times New Roman" w:cs="Arial"/>
          <w:szCs w:val="24"/>
        </w:rPr>
        <w:t>7.</w:t>
      </w:r>
      <w:r w:rsidRPr="00DE7FB2">
        <w:rPr>
          <w:rFonts w:eastAsia="Calibri" w:cs="Arial"/>
          <w:szCs w:val="24"/>
          <w:lang w:val="mn-MN"/>
        </w:rPr>
        <w:t>Цагдаа</w:t>
      </w:r>
      <w:proofErr w:type="gramEnd"/>
      <w:r w:rsidRPr="00DE7FB2">
        <w:rPr>
          <w:rFonts w:eastAsia="Calibri" w:cs="Arial"/>
          <w:szCs w:val="24"/>
          <w:lang w:val="mn-MN"/>
        </w:rPr>
        <w:t>, тагнуулын байгууллагын албан хаагч нь хохирогчийн аюулгүй байдлыг хангах талаар Эрүүгийн хэрэг хянан шийдвэрлэх тухай хуульд зааснаас гадна дараах арга хэмжээг авч хэрэгжүүлнэ</w:t>
      </w:r>
      <w:r w:rsidRPr="00DE7FB2">
        <w:rPr>
          <w:rFonts w:eastAsia="Times New Roman" w:cs="Arial"/>
          <w:szCs w:val="24"/>
          <w:lang w:val="mn-MN"/>
        </w:rPr>
        <w:t>:</w:t>
      </w:r>
    </w:p>
    <w:p w14:paraId="4CA6D858" w14:textId="77777777" w:rsidR="00F25132" w:rsidRPr="00DE7FB2" w:rsidRDefault="00F25132" w:rsidP="00F25132">
      <w:pPr>
        <w:spacing w:after="0" w:line="240" w:lineRule="auto"/>
        <w:contextualSpacing/>
        <w:jc w:val="both"/>
        <w:rPr>
          <w:rFonts w:eastAsia="Calibri" w:cs="Arial"/>
          <w:szCs w:val="24"/>
          <w:lang w:val="mn-MN"/>
        </w:rPr>
      </w:pPr>
    </w:p>
    <w:p w14:paraId="2C1033C3" w14:textId="43F33908" w:rsidR="00F25132" w:rsidRPr="00DE7FB2" w:rsidRDefault="00AA2D07" w:rsidP="00F25132">
      <w:pPr>
        <w:spacing w:after="0" w:line="240" w:lineRule="auto"/>
        <w:ind w:firstLine="1418"/>
        <w:contextualSpacing/>
        <w:jc w:val="both"/>
        <w:rPr>
          <w:rFonts w:eastAsiaTheme="minorEastAsia" w:cs="Arial"/>
          <w:szCs w:val="24"/>
          <w:shd w:val="clear" w:color="auto" w:fill="FFFFFF"/>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.7.</w:t>
      </w:r>
      <w:proofErr w:type="gramStart"/>
      <w:r w:rsidRPr="00DE7FB2">
        <w:rPr>
          <w:rFonts w:eastAsia="Times New Roman" w:cs="Arial"/>
          <w:szCs w:val="24"/>
        </w:rPr>
        <w:t>1.</w:t>
      </w:r>
      <w:r w:rsidRPr="00DE7FB2">
        <w:rPr>
          <w:rFonts w:cs="Arial"/>
          <w:szCs w:val="24"/>
          <w:shd w:val="clear" w:color="auto" w:fill="FFFFFF"/>
          <w:lang w:val="mn-MN"/>
        </w:rPr>
        <w:t>хохирогчид</w:t>
      </w:r>
      <w:proofErr w:type="gramEnd"/>
      <w:r w:rsidRPr="00DE7FB2">
        <w:rPr>
          <w:rFonts w:cs="Arial"/>
          <w:szCs w:val="24"/>
          <w:shd w:val="clear" w:color="auto" w:fill="FFFFFF"/>
          <w:lang w:val="mn-MN"/>
        </w:rPr>
        <w:t xml:space="preserve"> хуульд заасан эрх</w:t>
      </w:r>
      <w:r w:rsidR="00690E11" w:rsidRPr="00DE7FB2">
        <w:rPr>
          <w:rFonts w:cs="Arial"/>
          <w:szCs w:val="24"/>
          <w:shd w:val="clear" w:color="auto" w:fill="FFFFFF"/>
          <w:lang w:val="mn-MN"/>
        </w:rPr>
        <w:t>,</w:t>
      </w:r>
      <w:r w:rsidRPr="00DE7FB2">
        <w:rPr>
          <w:rFonts w:cs="Arial"/>
          <w:szCs w:val="24"/>
          <w:shd w:val="clear" w:color="auto" w:fill="FFFFFF"/>
          <w:lang w:val="mn-MN"/>
        </w:rPr>
        <w:t xml:space="preserve"> үүрэг, </w:t>
      </w:r>
      <w:r w:rsidRPr="00DE7FB2">
        <w:rPr>
          <w:rFonts w:eastAsia="Calibri" w:cs="Arial"/>
          <w:szCs w:val="24"/>
          <w:lang w:val="mn-MN"/>
        </w:rPr>
        <w:t xml:space="preserve">төрийн болон төрийн бус байгууллагаас </w:t>
      </w:r>
      <w:r w:rsidRPr="00DE7FB2">
        <w:rPr>
          <w:rFonts w:cs="Arial"/>
          <w:szCs w:val="24"/>
          <w:shd w:val="clear" w:color="auto" w:fill="FFFFFF"/>
          <w:lang w:val="mn-MN"/>
        </w:rPr>
        <w:t>түүнд үзүүлж болох</w:t>
      </w:r>
      <w:r w:rsidRPr="00DE7FB2">
        <w:rPr>
          <w:rFonts w:eastAsia="Calibri" w:cs="Arial"/>
          <w:szCs w:val="24"/>
          <w:lang w:val="mn-MN"/>
        </w:rPr>
        <w:t xml:space="preserve"> тусламж, </w:t>
      </w:r>
      <w:r w:rsidRPr="00DE7FB2">
        <w:rPr>
          <w:rFonts w:cs="Arial"/>
          <w:szCs w:val="24"/>
          <w:shd w:val="clear" w:color="auto" w:fill="FFFFFF"/>
          <w:lang w:val="mn-MN"/>
        </w:rPr>
        <w:t>үйлчилгээний талаар болон шаардлагатай бусад мэдээллийг өгөх;</w:t>
      </w:r>
    </w:p>
    <w:p w14:paraId="1B767712" w14:textId="64DFB5E8" w:rsidR="00F25132" w:rsidRPr="00DE7FB2" w:rsidRDefault="00AA2D07" w:rsidP="00F25132">
      <w:pPr>
        <w:spacing w:after="0" w:line="240" w:lineRule="auto"/>
        <w:ind w:firstLine="1418"/>
        <w:contextualSpacing/>
        <w:jc w:val="both"/>
        <w:rPr>
          <w:rFonts w:eastAsiaTheme="minorEastAsia" w:cs="Arial"/>
          <w:szCs w:val="24"/>
          <w:shd w:val="clear" w:color="auto" w:fill="FFFFFF"/>
          <w:lang w:val="mn-MN"/>
        </w:rPr>
      </w:pPr>
      <w:r w:rsidRPr="00DE7FB2">
        <w:rPr>
          <w:rFonts w:eastAsia="Times New Roman" w:cs="Arial"/>
          <w:szCs w:val="24"/>
        </w:rPr>
        <w:lastRenderedPageBreak/>
        <w:t>10</w:t>
      </w:r>
      <w:r w:rsidRPr="00DE7FB2">
        <w:rPr>
          <w:rFonts w:eastAsia="Times New Roman" w:cs="Arial"/>
          <w:szCs w:val="24"/>
          <w:vertAlign w:val="superscript"/>
        </w:rPr>
        <w:t>1</w:t>
      </w:r>
      <w:r w:rsidRPr="00DE7FB2">
        <w:rPr>
          <w:rFonts w:eastAsia="Times New Roman" w:cs="Arial"/>
          <w:szCs w:val="24"/>
        </w:rPr>
        <w:t>.7.</w:t>
      </w:r>
      <w:proofErr w:type="gramStart"/>
      <w:r w:rsidRPr="00DE7FB2">
        <w:rPr>
          <w:rFonts w:eastAsia="Times New Roman" w:cs="Arial"/>
          <w:szCs w:val="24"/>
        </w:rPr>
        <w:t>2.хохирогчийн</w:t>
      </w:r>
      <w:proofErr w:type="gramEnd"/>
      <w:r w:rsidRPr="00DE7FB2">
        <w:rPr>
          <w:rFonts w:eastAsia="Times New Roman" w:cs="Arial"/>
          <w:szCs w:val="24"/>
        </w:rPr>
        <w:t xml:space="preserve"> </w:t>
      </w:r>
      <w:proofErr w:type="spellStart"/>
      <w:r w:rsidRPr="00DE7FB2">
        <w:rPr>
          <w:rFonts w:eastAsia="Times New Roman" w:cs="Arial"/>
          <w:szCs w:val="24"/>
        </w:rPr>
        <w:t>эрсдэлийн</w:t>
      </w:r>
      <w:proofErr w:type="spellEnd"/>
      <w:r w:rsidRPr="00DE7FB2">
        <w:rPr>
          <w:rFonts w:eastAsia="Times New Roman" w:cs="Arial"/>
          <w:szCs w:val="24"/>
        </w:rPr>
        <w:t xml:space="preserve"> </w:t>
      </w:r>
      <w:proofErr w:type="spellStart"/>
      <w:r w:rsidRPr="00DE7FB2">
        <w:rPr>
          <w:rFonts w:eastAsia="Times New Roman" w:cs="Arial"/>
          <w:szCs w:val="24"/>
        </w:rPr>
        <w:t>үнэлгээний</w:t>
      </w:r>
      <w:proofErr w:type="spellEnd"/>
      <w:r w:rsidRPr="00DE7FB2">
        <w:rPr>
          <w:rFonts w:eastAsia="Times New Roman" w:cs="Arial"/>
          <w:szCs w:val="24"/>
        </w:rPr>
        <w:t xml:space="preserve"> </w:t>
      </w:r>
      <w:proofErr w:type="spellStart"/>
      <w:r w:rsidRPr="00DE7FB2">
        <w:rPr>
          <w:rFonts w:eastAsia="Times New Roman" w:cs="Arial"/>
          <w:szCs w:val="24"/>
        </w:rPr>
        <w:t>түвшингээс</w:t>
      </w:r>
      <w:proofErr w:type="spellEnd"/>
      <w:r w:rsidRPr="00DE7FB2">
        <w:rPr>
          <w:rFonts w:eastAsia="Times New Roman" w:cs="Arial"/>
          <w:szCs w:val="24"/>
        </w:rPr>
        <w:t xml:space="preserve"> </w:t>
      </w:r>
      <w:proofErr w:type="spellStart"/>
      <w:r w:rsidRPr="00DE7FB2">
        <w:rPr>
          <w:rFonts w:eastAsia="Times New Roman" w:cs="Arial"/>
          <w:szCs w:val="24"/>
        </w:rPr>
        <w:t>хамаарч</w:t>
      </w:r>
      <w:proofErr w:type="spellEnd"/>
      <w:r w:rsidRPr="00DE7FB2">
        <w:rPr>
          <w:rFonts w:eastAsia="Times New Roman" w:cs="Arial"/>
          <w:szCs w:val="24"/>
        </w:rPr>
        <w:t xml:space="preserve"> </w:t>
      </w:r>
      <w:r w:rsidRPr="00DE7FB2">
        <w:rPr>
          <w:rFonts w:cs="Arial"/>
          <w:szCs w:val="24"/>
          <w:lang w:val="mn-MN"/>
        </w:rPr>
        <w:t>Гэрч, хохирогчийг хамгаалах тухай хуульд заасан хамгаалалтын арга хэмжээнд прокурорын тогтоол, шүүгчийн захирамжийг үндэслэн хамруул</w:t>
      </w:r>
      <w:proofErr w:type="spellStart"/>
      <w:r w:rsidRPr="00DE7FB2">
        <w:rPr>
          <w:rFonts w:cs="Arial"/>
          <w:szCs w:val="24"/>
        </w:rPr>
        <w:t>ах</w:t>
      </w:r>
      <w:proofErr w:type="spellEnd"/>
      <w:r w:rsidRPr="00DE7FB2">
        <w:rPr>
          <w:rFonts w:cs="Arial"/>
          <w:szCs w:val="24"/>
        </w:rPr>
        <w:t>;</w:t>
      </w:r>
    </w:p>
    <w:p w14:paraId="0ABE6490" w14:textId="77777777" w:rsidR="00F25132" w:rsidRPr="00DE7FB2" w:rsidRDefault="00F25132" w:rsidP="00F25132">
      <w:pPr>
        <w:spacing w:after="0" w:line="240" w:lineRule="auto"/>
        <w:contextualSpacing/>
        <w:jc w:val="both"/>
        <w:rPr>
          <w:rFonts w:eastAsiaTheme="minorEastAsia" w:cs="Arial"/>
          <w:szCs w:val="24"/>
          <w:shd w:val="clear" w:color="auto" w:fill="FFFFFF"/>
          <w:lang w:val="mn-MN"/>
        </w:rPr>
      </w:pPr>
    </w:p>
    <w:p w14:paraId="7949B96F" w14:textId="77777777" w:rsidR="00F25132" w:rsidRPr="00DE7FB2" w:rsidRDefault="00AA2D07" w:rsidP="00F25132">
      <w:pPr>
        <w:spacing w:after="0" w:line="240" w:lineRule="auto"/>
        <w:ind w:firstLine="1418"/>
        <w:contextualSpacing/>
        <w:jc w:val="both"/>
        <w:rPr>
          <w:rFonts w:eastAsiaTheme="minorEastAsia" w:cs="Arial"/>
          <w:szCs w:val="24"/>
          <w:shd w:val="clear" w:color="auto" w:fill="FFFFFF"/>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.7.</w:t>
      </w:r>
      <w:proofErr w:type="gramStart"/>
      <w:r w:rsidRPr="00DE7FB2">
        <w:rPr>
          <w:rFonts w:eastAsia="Times New Roman" w:cs="Arial"/>
          <w:szCs w:val="24"/>
        </w:rPr>
        <w:t>3.</w:t>
      </w:r>
      <w:r w:rsidRPr="00DE7FB2">
        <w:rPr>
          <w:rFonts w:cs="Arial"/>
          <w:szCs w:val="24"/>
          <w:lang w:val="mn-MN"/>
        </w:rPr>
        <w:t>хохирогчийн</w:t>
      </w:r>
      <w:proofErr w:type="gramEnd"/>
      <w:r w:rsidRPr="00DE7FB2">
        <w:rPr>
          <w:rFonts w:cs="Arial"/>
          <w:szCs w:val="24"/>
          <w:lang w:val="mn-MN"/>
        </w:rPr>
        <w:t xml:space="preserve"> амь бие, эрүүл мэндэд халдах талаар үндэслэлтэй мэдээлэл авагдсан тохиолдолд хамгаалалтад авах арга хэмжээг хохирогчийн зөвшөөрөл шаардахгүйгээр зохион байгуулах</w:t>
      </w:r>
      <w:r w:rsidRPr="00DE7FB2">
        <w:rPr>
          <w:rFonts w:cs="Arial"/>
          <w:szCs w:val="24"/>
        </w:rPr>
        <w:t>;</w:t>
      </w:r>
    </w:p>
    <w:p w14:paraId="0A066C31" w14:textId="77777777" w:rsidR="00F25132" w:rsidRPr="00DE7FB2" w:rsidRDefault="00F25132" w:rsidP="00F25132">
      <w:pPr>
        <w:spacing w:after="0" w:line="240" w:lineRule="auto"/>
        <w:contextualSpacing/>
        <w:jc w:val="both"/>
        <w:rPr>
          <w:rFonts w:eastAsiaTheme="minorEastAsia" w:cs="Arial"/>
          <w:szCs w:val="24"/>
          <w:shd w:val="clear" w:color="auto" w:fill="FFFFFF"/>
          <w:lang w:val="mn-MN"/>
        </w:rPr>
      </w:pPr>
    </w:p>
    <w:p w14:paraId="39564A92" w14:textId="77777777" w:rsidR="00F25132" w:rsidRPr="00DE7FB2" w:rsidRDefault="00AA2D07" w:rsidP="00F25132">
      <w:pPr>
        <w:spacing w:after="0" w:line="240" w:lineRule="auto"/>
        <w:ind w:firstLine="1418"/>
        <w:contextualSpacing/>
        <w:jc w:val="both"/>
        <w:rPr>
          <w:rFonts w:eastAsiaTheme="minorEastAsia" w:cs="Arial"/>
          <w:szCs w:val="24"/>
          <w:shd w:val="clear" w:color="auto" w:fill="FFFFFF"/>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.7.</w:t>
      </w:r>
      <w:proofErr w:type="gramStart"/>
      <w:r w:rsidRPr="00DE7FB2">
        <w:rPr>
          <w:rFonts w:eastAsia="Times New Roman" w:cs="Arial"/>
          <w:szCs w:val="24"/>
        </w:rPr>
        <w:t>4.х</w:t>
      </w:r>
      <w:r w:rsidRPr="00DE7FB2">
        <w:rPr>
          <w:rFonts w:eastAsia="Times New Roman" w:cs="Arial"/>
          <w:szCs w:val="24"/>
          <w:lang w:val="mn-MN"/>
        </w:rPr>
        <w:t>охирогч</w:t>
      </w:r>
      <w:proofErr w:type="gramEnd"/>
      <w:r w:rsidRPr="00DE7FB2">
        <w:rPr>
          <w:rFonts w:eastAsia="Times New Roman" w:cs="Arial"/>
          <w:szCs w:val="24"/>
          <w:lang w:val="mn-MN"/>
        </w:rPr>
        <w:t xml:space="preserve"> хамгаалалтын арга хэмжээнд хамрагдахаас сайн дураар татгалзсан бол энэ талаар баримтжуулах</w:t>
      </w:r>
      <w:r w:rsidRPr="00DE7FB2">
        <w:rPr>
          <w:rFonts w:eastAsia="Times New Roman" w:cs="Arial"/>
          <w:szCs w:val="24"/>
        </w:rPr>
        <w:t>;</w:t>
      </w:r>
    </w:p>
    <w:p w14:paraId="174F6020" w14:textId="77777777" w:rsidR="00F25132" w:rsidRPr="00DE7FB2" w:rsidRDefault="00F25132" w:rsidP="00F25132">
      <w:pPr>
        <w:spacing w:after="0" w:line="240" w:lineRule="auto"/>
        <w:contextualSpacing/>
        <w:jc w:val="both"/>
        <w:rPr>
          <w:rFonts w:eastAsiaTheme="minorEastAsia" w:cs="Arial"/>
          <w:szCs w:val="24"/>
          <w:shd w:val="clear" w:color="auto" w:fill="FFFFFF"/>
          <w:lang w:val="mn-MN"/>
        </w:rPr>
      </w:pPr>
    </w:p>
    <w:p w14:paraId="23EB9B15" w14:textId="77777777" w:rsidR="00F25132" w:rsidRPr="00DE7FB2" w:rsidRDefault="00AA2D07" w:rsidP="00F25132">
      <w:pPr>
        <w:spacing w:after="0" w:line="240" w:lineRule="auto"/>
        <w:ind w:firstLine="1418"/>
        <w:contextualSpacing/>
        <w:jc w:val="both"/>
        <w:rPr>
          <w:rFonts w:eastAsiaTheme="minorEastAsia" w:cs="Arial"/>
          <w:szCs w:val="24"/>
          <w:shd w:val="clear" w:color="auto" w:fill="FFFFFF"/>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.7.</w:t>
      </w:r>
      <w:proofErr w:type="gramStart"/>
      <w:r w:rsidRPr="00DE7FB2">
        <w:rPr>
          <w:rFonts w:eastAsia="Times New Roman" w:cs="Arial"/>
          <w:szCs w:val="24"/>
        </w:rPr>
        <w:t>5.</w:t>
      </w:r>
      <w:r w:rsidRPr="00DE7FB2">
        <w:rPr>
          <w:rFonts w:eastAsia="Times New Roman" w:cs="Arial"/>
          <w:szCs w:val="24"/>
          <w:lang w:val="mn-MN"/>
        </w:rPr>
        <w:t>оршин</w:t>
      </w:r>
      <w:proofErr w:type="gramEnd"/>
      <w:r w:rsidRPr="00DE7FB2">
        <w:rPr>
          <w:rFonts w:eastAsia="Times New Roman" w:cs="Arial"/>
          <w:szCs w:val="24"/>
          <w:lang w:val="mn-MN"/>
        </w:rPr>
        <w:t xml:space="preserve"> байгаа газраа </w:t>
      </w:r>
      <w:r w:rsidR="00095102" w:rsidRPr="00DE7FB2">
        <w:rPr>
          <w:rFonts w:eastAsia="Times New Roman" w:cs="Arial"/>
          <w:szCs w:val="24"/>
          <w:lang w:val="mn-MN"/>
        </w:rPr>
        <w:t>өөрчлөх, өөр газар, орон нутагт удаан хугацаагаар явах тохиолдолд</w:t>
      </w:r>
      <w:r w:rsidRPr="00DE7FB2">
        <w:rPr>
          <w:rFonts w:eastAsia="Times New Roman" w:cs="Arial"/>
          <w:szCs w:val="24"/>
          <w:lang w:val="mn-MN"/>
        </w:rPr>
        <w:t xml:space="preserve"> мэдэгдэхийг хохирогчид даалгах</w:t>
      </w:r>
      <w:r w:rsidRPr="00DE7FB2">
        <w:rPr>
          <w:rFonts w:eastAsia="Times New Roman" w:cs="Arial"/>
          <w:szCs w:val="24"/>
        </w:rPr>
        <w:t>;</w:t>
      </w:r>
    </w:p>
    <w:p w14:paraId="194B4DBE" w14:textId="77777777" w:rsidR="00F25132" w:rsidRPr="00DE7FB2" w:rsidRDefault="00F25132" w:rsidP="00F25132">
      <w:pPr>
        <w:spacing w:after="0" w:line="240" w:lineRule="auto"/>
        <w:contextualSpacing/>
        <w:jc w:val="both"/>
        <w:rPr>
          <w:rFonts w:eastAsiaTheme="minorEastAsia" w:cs="Arial"/>
          <w:szCs w:val="24"/>
          <w:shd w:val="clear" w:color="auto" w:fill="FFFFFF"/>
          <w:lang w:val="mn-MN"/>
        </w:rPr>
      </w:pPr>
    </w:p>
    <w:p w14:paraId="63028547" w14:textId="7034C567" w:rsidR="00AA2D07" w:rsidRPr="00DE7FB2" w:rsidRDefault="00AA2D07" w:rsidP="00F25132">
      <w:pPr>
        <w:spacing w:after="0" w:line="240" w:lineRule="auto"/>
        <w:ind w:firstLine="1418"/>
        <w:contextualSpacing/>
        <w:jc w:val="both"/>
        <w:rPr>
          <w:rFonts w:eastAsiaTheme="minorEastAsia" w:cs="Arial"/>
          <w:szCs w:val="24"/>
          <w:shd w:val="clear" w:color="auto" w:fill="FFFFFF"/>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.7.</w:t>
      </w:r>
      <w:proofErr w:type="gramStart"/>
      <w:r w:rsidRPr="00DE7FB2">
        <w:rPr>
          <w:rFonts w:eastAsia="Times New Roman" w:cs="Arial"/>
          <w:szCs w:val="24"/>
        </w:rPr>
        <w:t>6</w:t>
      </w:r>
      <w:r w:rsidRPr="00DE7FB2">
        <w:rPr>
          <w:rFonts w:cs="Arial"/>
          <w:szCs w:val="24"/>
          <w:lang w:val="mn-MN"/>
        </w:rPr>
        <w:t>.</w:t>
      </w:r>
      <w:r w:rsidRPr="00DE7FB2">
        <w:rPr>
          <w:rFonts w:cs="Arial"/>
          <w:bCs/>
          <w:szCs w:val="24"/>
          <w:shd w:val="clear" w:color="auto" w:fill="FFFFFF"/>
          <w:lang w:val="mn-MN"/>
        </w:rPr>
        <w:t>гэмт</w:t>
      </w:r>
      <w:proofErr w:type="gramEnd"/>
      <w:r w:rsidRPr="00DE7FB2">
        <w:rPr>
          <w:rFonts w:cs="Arial"/>
          <w:bCs/>
          <w:szCs w:val="24"/>
          <w:shd w:val="clear" w:color="auto" w:fill="FFFFFF"/>
          <w:lang w:val="mn-MN"/>
        </w:rPr>
        <w:t xml:space="preserve"> хэрэгт холбогдсон этгээдийг сэжигтнээр баривчлан сулласан болон яллагдагчаар цагдан хорих таслан сэргийлэх</w:t>
      </w:r>
      <w:r w:rsidRPr="00DE7FB2">
        <w:rPr>
          <w:rFonts w:cs="Arial"/>
          <w:szCs w:val="24"/>
          <w:shd w:val="clear" w:color="auto" w:fill="FFFFFF"/>
          <w:lang w:val="mn-MN"/>
        </w:rPr>
        <w:t xml:space="preserve"> арга хэмжээ авч, сулласан тухай мэдээллийг цаг алдалгүй өгөх</w:t>
      </w:r>
      <w:r w:rsidRPr="00DE7FB2">
        <w:rPr>
          <w:rFonts w:eastAsia="Times New Roman" w:cs="Arial"/>
          <w:szCs w:val="24"/>
        </w:rPr>
        <w:t>.</w:t>
      </w:r>
    </w:p>
    <w:p w14:paraId="54F16E8C" w14:textId="77777777" w:rsidR="00F25132" w:rsidRPr="00DE7FB2" w:rsidRDefault="00F25132" w:rsidP="00F25132">
      <w:pPr>
        <w:spacing w:after="0" w:line="240" w:lineRule="auto"/>
        <w:contextualSpacing/>
        <w:jc w:val="both"/>
        <w:rPr>
          <w:rFonts w:eastAsia="Times New Roman" w:cs="Arial"/>
          <w:szCs w:val="24"/>
        </w:rPr>
      </w:pPr>
    </w:p>
    <w:p w14:paraId="72BFD06D" w14:textId="1B3B81DB" w:rsidR="00AA2D07" w:rsidRPr="00DE7FB2" w:rsidRDefault="00AA2D07" w:rsidP="00F25132">
      <w:pPr>
        <w:spacing w:after="0" w:line="240" w:lineRule="auto"/>
        <w:ind w:firstLine="709"/>
        <w:contextualSpacing/>
        <w:jc w:val="both"/>
        <w:rPr>
          <w:rFonts w:eastAsia="Times New Roman" w:cs="Arial"/>
          <w:szCs w:val="24"/>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w:t>
      </w:r>
      <w:proofErr w:type="gramStart"/>
      <w:r w:rsidRPr="00DE7FB2">
        <w:rPr>
          <w:rFonts w:eastAsia="Times New Roman" w:cs="Arial"/>
          <w:szCs w:val="24"/>
        </w:rPr>
        <w:t>8.</w:t>
      </w:r>
      <w:r w:rsidRPr="00DE7FB2">
        <w:rPr>
          <w:rFonts w:eastAsia="Times New Roman" w:cs="Arial"/>
          <w:szCs w:val="24"/>
          <w:lang w:val="mn-MN"/>
        </w:rPr>
        <w:t>Шүүгч</w:t>
      </w:r>
      <w:proofErr w:type="gramEnd"/>
      <w:r w:rsidRPr="00DE7FB2">
        <w:rPr>
          <w:rFonts w:eastAsia="Times New Roman" w:cs="Arial"/>
          <w:szCs w:val="24"/>
          <w:lang w:val="mn-MN"/>
        </w:rPr>
        <w:t xml:space="preserve">, прокурор нь хохирогчийн аюулгүй байдлыг хангах чиглэлээр Эрүүгийн хэрэг хянан шийдвэрлэх тухай хуульд зааснаас гадна дараах </w:t>
      </w:r>
      <w:proofErr w:type="spellStart"/>
      <w:r w:rsidRPr="00DE7FB2">
        <w:rPr>
          <w:rFonts w:eastAsia="Times New Roman" w:cs="Arial"/>
          <w:szCs w:val="24"/>
        </w:rPr>
        <w:t>арга</w:t>
      </w:r>
      <w:proofErr w:type="spellEnd"/>
      <w:r w:rsidRPr="00DE7FB2">
        <w:rPr>
          <w:rFonts w:eastAsia="Times New Roman" w:cs="Arial"/>
          <w:szCs w:val="24"/>
        </w:rPr>
        <w:t xml:space="preserve"> </w:t>
      </w:r>
      <w:proofErr w:type="spellStart"/>
      <w:r w:rsidRPr="00DE7FB2">
        <w:rPr>
          <w:rFonts w:eastAsia="Times New Roman" w:cs="Arial"/>
          <w:szCs w:val="24"/>
        </w:rPr>
        <w:t>хэмжээг</w:t>
      </w:r>
      <w:proofErr w:type="spellEnd"/>
      <w:r w:rsidRPr="00DE7FB2">
        <w:rPr>
          <w:rFonts w:eastAsia="Times New Roman" w:cs="Arial"/>
          <w:szCs w:val="24"/>
        </w:rPr>
        <w:t xml:space="preserve"> </w:t>
      </w:r>
      <w:proofErr w:type="spellStart"/>
      <w:r w:rsidRPr="00DE7FB2">
        <w:rPr>
          <w:rFonts w:eastAsia="Times New Roman" w:cs="Arial"/>
          <w:szCs w:val="24"/>
        </w:rPr>
        <w:t>авч</w:t>
      </w:r>
      <w:proofErr w:type="spellEnd"/>
      <w:r w:rsidRPr="00DE7FB2">
        <w:rPr>
          <w:rFonts w:eastAsia="Times New Roman" w:cs="Arial"/>
          <w:szCs w:val="24"/>
        </w:rPr>
        <w:t xml:space="preserve"> </w:t>
      </w:r>
      <w:proofErr w:type="spellStart"/>
      <w:r w:rsidRPr="00DE7FB2">
        <w:rPr>
          <w:rFonts w:eastAsia="Times New Roman" w:cs="Arial"/>
          <w:szCs w:val="24"/>
        </w:rPr>
        <w:t>хэрэгжүүлнэ</w:t>
      </w:r>
      <w:proofErr w:type="spellEnd"/>
      <w:r w:rsidRPr="00DE7FB2">
        <w:rPr>
          <w:rFonts w:eastAsia="Times New Roman" w:cs="Arial"/>
          <w:szCs w:val="24"/>
        </w:rPr>
        <w:t>:</w:t>
      </w:r>
    </w:p>
    <w:p w14:paraId="001A7ADF" w14:textId="77777777" w:rsidR="00F25132" w:rsidRPr="00DE7FB2" w:rsidRDefault="00F25132" w:rsidP="00F25132">
      <w:pPr>
        <w:spacing w:after="0" w:line="240" w:lineRule="auto"/>
        <w:contextualSpacing/>
        <w:jc w:val="both"/>
        <w:rPr>
          <w:rFonts w:eastAsia="Times New Roman" w:cs="Arial"/>
          <w:szCs w:val="24"/>
        </w:rPr>
      </w:pPr>
    </w:p>
    <w:p w14:paraId="461AAEF8" w14:textId="77777777" w:rsidR="00F25132" w:rsidRPr="00DE7FB2" w:rsidRDefault="00AA2D07" w:rsidP="00F25132">
      <w:pPr>
        <w:spacing w:after="0" w:line="240" w:lineRule="auto"/>
        <w:ind w:firstLine="1418"/>
        <w:contextualSpacing/>
        <w:jc w:val="both"/>
        <w:rPr>
          <w:rFonts w:eastAsia="Times New Roman" w:cs="Arial"/>
          <w:szCs w:val="24"/>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.8.</w:t>
      </w:r>
      <w:proofErr w:type="gramStart"/>
      <w:r w:rsidRPr="00DE7FB2">
        <w:rPr>
          <w:rFonts w:eastAsia="Times New Roman" w:cs="Arial"/>
          <w:szCs w:val="24"/>
        </w:rPr>
        <w:t>1.х</w:t>
      </w:r>
      <w:r w:rsidRPr="00DE7FB2">
        <w:rPr>
          <w:rFonts w:eastAsia="Times New Roman" w:cs="Arial"/>
          <w:szCs w:val="24"/>
          <w:lang w:val="mn-MN"/>
        </w:rPr>
        <w:t>охирогчийн</w:t>
      </w:r>
      <w:proofErr w:type="gramEnd"/>
      <w:r w:rsidRPr="00DE7FB2">
        <w:rPr>
          <w:rFonts w:eastAsia="Times New Roman" w:cs="Arial"/>
          <w:szCs w:val="24"/>
          <w:lang w:val="mn-MN"/>
        </w:rPr>
        <w:t xml:space="preserve"> мэдээллийг нууцлах</w:t>
      </w:r>
      <w:r w:rsidRPr="00DE7FB2">
        <w:rPr>
          <w:rFonts w:eastAsia="Times New Roman" w:cs="Arial"/>
          <w:szCs w:val="24"/>
        </w:rPr>
        <w:t>;</w:t>
      </w:r>
    </w:p>
    <w:p w14:paraId="13447C95" w14:textId="77777777" w:rsidR="00F25132" w:rsidRPr="00DE7FB2" w:rsidRDefault="00AA2D07" w:rsidP="00F25132">
      <w:pPr>
        <w:spacing w:after="0" w:line="240" w:lineRule="auto"/>
        <w:ind w:firstLine="1418"/>
        <w:contextualSpacing/>
        <w:jc w:val="both"/>
        <w:rPr>
          <w:rFonts w:eastAsia="Times New Roman" w:cs="Arial"/>
          <w:szCs w:val="24"/>
          <w:lang w:val="mn-MN"/>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.8.</w:t>
      </w:r>
      <w:proofErr w:type="gramStart"/>
      <w:r w:rsidRPr="00DE7FB2">
        <w:rPr>
          <w:rFonts w:eastAsia="Times New Roman" w:cs="Arial"/>
          <w:szCs w:val="24"/>
        </w:rPr>
        <w:t>2.</w:t>
      </w:r>
      <w:r w:rsidRPr="00DE7FB2">
        <w:rPr>
          <w:rFonts w:eastAsia="Times New Roman" w:cs="Arial"/>
          <w:szCs w:val="24"/>
          <w:lang w:val="mn-MN"/>
        </w:rPr>
        <w:t>хамгаалах</w:t>
      </w:r>
      <w:proofErr w:type="gramEnd"/>
      <w:r w:rsidRPr="00DE7FB2">
        <w:rPr>
          <w:rFonts w:eastAsia="Times New Roman" w:cs="Arial"/>
          <w:szCs w:val="24"/>
          <w:lang w:val="mn-MN"/>
        </w:rPr>
        <w:t xml:space="preserve"> байранд байгаа хохирогчтой аль болох уулзахгүй байх, уулзах бол нууц байдалд уулзах</w:t>
      </w:r>
      <w:r w:rsidRPr="00DE7FB2">
        <w:rPr>
          <w:rFonts w:eastAsia="Times New Roman" w:cs="Arial"/>
          <w:szCs w:val="24"/>
        </w:rPr>
        <w:t>;</w:t>
      </w:r>
    </w:p>
    <w:p w14:paraId="61638E82" w14:textId="77777777" w:rsidR="00F25132" w:rsidRPr="00DE7FB2" w:rsidRDefault="00F25132" w:rsidP="00F25132">
      <w:pPr>
        <w:spacing w:after="0" w:line="240" w:lineRule="auto"/>
        <w:contextualSpacing/>
        <w:jc w:val="both"/>
        <w:rPr>
          <w:rFonts w:eastAsia="Times New Roman" w:cs="Arial"/>
          <w:szCs w:val="24"/>
          <w:lang w:val="mn-MN"/>
        </w:rPr>
      </w:pPr>
    </w:p>
    <w:p w14:paraId="240E1960" w14:textId="7A6491C9" w:rsidR="00AA2D07" w:rsidRPr="00DE7FB2" w:rsidRDefault="00AA2D07" w:rsidP="00F25132">
      <w:pPr>
        <w:spacing w:after="0" w:line="240" w:lineRule="auto"/>
        <w:ind w:firstLine="1418"/>
        <w:contextualSpacing/>
        <w:jc w:val="both"/>
        <w:rPr>
          <w:rFonts w:eastAsia="Times New Roman" w:cs="Arial"/>
          <w:szCs w:val="24"/>
        </w:rPr>
      </w:pPr>
      <w:r w:rsidRPr="00DE7FB2">
        <w:rPr>
          <w:rFonts w:eastAsia="Times New Roman" w:cs="Arial"/>
          <w:szCs w:val="24"/>
        </w:rPr>
        <w:t>10</w:t>
      </w:r>
      <w:r w:rsidRPr="00DE7FB2">
        <w:rPr>
          <w:rFonts w:eastAsia="Times New Roman" w:cs="Arial"/>
          <w:szCs w:val="24"/>
          <w:vertAlign w:val="superscript"/>
        </w:rPr>
        <w:t>1</w:t>
      </w:r>
      <w:r w:rsidRPr="00DE7FB2">
        <w:rPr>
          <w:rFonts w:eastAsia="Times New Roman" w:cs="Arial"/>
          <w:szCs w:val="24"/>
        </w:rPr>
        <w:t>.8.</w:t>
      </w:r>
      <w:proofErr w:type="gramStart"/>
      <w:r w:rsidRPr="00DE7FB2">
        <w:rPr>
          <w:rFonts w:eastAsia="Times New Roman" w:cs="Arial"/>
          <w:szCs w:val="24"/>
        </w:rPr>
        <w:t>3.</w:t>
      </w:r>
      <w:r w:rsidRPr="00DE7FB2">
        <w:rPr>
          <w:rFonts w:eastAsia="Times New Roman" w:cs="Arial"/>
          <w:szCs w:val="24"/>
          <w:lang w:val="mn-MN"/>
        </w:rPr>
        <w:t>шүүх</w:t>
      </w:r>
      <w:proofErr w:type="gramEnd"/>
      <w:r w:rsidRPr="00DE7FB2">
        <w:rPr>
          <w:rFonts w:eastAsia="Times New Roman" w:cs="Arial"/>
          <w:szCs w:val="24"/>
          <w:lang w:val="mn-MN"/>
        </w:rPr>
        <w:t xml:space="preserve"> хуралдаан болох байрны аюулгүй байдлын зураглалыг гаргах, шаардлагатай тохиолдолд шүүх хуралдааныг өөр байранд хийх санал гаргах</w:t>
      </w:r>
      <w:r w:rsidRPr="00DE7FB2">
        <w:rPr>
          <w:rFonts w:eastAsia="Times New Roman" w:cs="Arial"/>
          <w:szCs w:val="24"/>
        </w:rPr>
        <w:t>.</w:t>
      </w:r>
    </w:p>
    <w:p w14:paraId="6FCFA31D" w14:textId="77777777" w:rsidR="00F25132" w:rsidRPr="00DE7FB2" w:rsidRDefault="00F25132" w:rsidP="00F25132">
      <w:pPr>
        <w:spacing w:after="0" w:line="240" w:lineRule="auto"/>
        <w:contextualSpacing/>
        <w:jc w:val="both"/>
        <w:rPr>
          <w:rFonts w:eastAsia="Times New Roman" w:cs="Arial"/>
          <w:szCs w:val="24"/>
          <w:lang w:val="mn-MN"/>
        </w:rPr>
      </w:pPr>
    </w:p>
    <w:p w14:paraId="4BF03398" w14:textId="0BB18DF1" w:rsidR="00AA2D07" w:rsidRPr="00DE7FB2" w:rsidRDefault="00AA2D07" w:rsidP="00F25132">
      <w:pPr>
        <w:spacing w:after="0" w:line="240" w:lineRule="auto"/>
        <w:ind w:firstLine="1418"/>
        <w:contextualSpacing/>
        <w:rPr>
          <w:rFonts w:eastAsia="Times New Roman" w:cs="Arial"/>
          <w:szCs w:val="24"/>
        </w:rPr>
      </w:pPr>
      <w:r w:rsidRPr="00DE7FB2">
        <w:rPr>
          <w:rFonts w:eastAsia="Times New Roman" w:cs="Arial"/>
          <w:b/>
          <w:bCs/>
          <w:szCs w:val="24"/>
        </w:rPr>
        <w:t>3/11</w:t>
      </w:r>
      <w:r w:rsidRPr="00DE7FB2">
        <w:rPr>
          <w:rFonts w:eastAsia="Times New Roman" w:cs="Arial"/>
          <w:b/>
          <w:bCs/>
          <w:szCs w:val="24"/>
          <w:vertAlign w:val="superscript"/>
        </w:rPr>
        <w:t xml:space="preserve"> </w:t>
      </w:r>
      <w:proofErr w:type="spellStart"/>
      <w:r w:rsidRPr="00DE7FB2">
        <w:rPr>
          <w:rFonts w:eastAsia="Times New Roman" w:cs="Arial"/>
          <w:b/>
          <w:bCs/>
          <w:szCs w:val="24"/>
        </w:rPr>
        <w:t>дүгээр</w:t>
      </w:r>
      <w:proofErr w:type="spellEnd"/>
      <w:r w:rsidRPr="00DE7FB2">
        <w:rPr>
          <w:rFonts w:eastAsia="Times New Roman" w:cs="Arial"/>
          <w:b/>
          <w:bCs/>
          <w:szCs w:val="24"/>
        </w:rPr>
        <w:t xml:space="preserve"> </w:t>
      </w:r>
      <w:proofErr w:type="spellStart"/>
      <w:r w:rsidRPr="00DE7FB2">
        <w:rPr>
          <w:rFonts w:eastAsia="Times New Roman" w:cs="Arial"/>
          <w:b/>
          <w:bCs/>
          <w:szCs w:val="24"/>
        </w:rPr>
        <w:t>зүйлийн</w:t>
      </w:r>
      <w:proofErr w:type="spellEnd"/>
      <w:r w:rsidRPr="00DE7FB2">
        <w:rPr>
          <w:rFonts w:eastAsia="Times New Roman" w:cs="Arial"/>
          <w:b/>
          <w:bCs/>
          <w:szCs w:val="24"/>
        </w:rPr>
        <w:t xml:space="preserve"> 11.3 </w:t>
      </w:r>
      <w:proofErr w:type="spellStart"/>
      <w:r w:rsidRPr="00DE7FB2">
        <w:rPr>
          <w:rFonts w:eastAsia="Times New Roman" w:cs="Arial"/>
          <w:b/>
          <w:bCs/>
          <w:szCs w:val="24"/>
        </w:rPr>
        <w:t>дахь</w:t>
      </w:r>
      <w:proofErr w:type="spellEnd"/>
      <w:r w:rsidRPr="00DE7FB2">
        <w:rPr>
          <w:rFonts w:eastAsia="Times New Roman" w:cs="Arial"/>
          <w:b/>
          <w:bCs/>
          <w:szCs w:val="24"/>
        </w:rPr>
        <w:t xml:space="preserve"> </w:t>
      </w:r>
      <w:proofErr w:type="spellStart"/>
      <w:r w:rsidRPr="00DE7FB2">
        <w:rPr>
          <w:rFonts w:eastAsia="Times New Roman" w:cs="Arial"/>
          <w:b/>
          <w:bCs/>
          <w:szCs w:val="24"/>
        </w:rPr>
        <w:t>хэсэг</w:t>
      </w:r>
      <w:proofErr w:type="spellEnd"/>
      <w:r w:rsidRPr="00DE7FB2">
        <w:rPr>
          <w:rFonts w:eastAsia="Times New Roman" w:cs="Arial"/>
          <w:b/>
          <w:bCs/>
          <w:szCs w:val="24"/>
        </w:rPr>
        <w:t>:</w:t>
      </w:r>
    </w:p>
    <w:p w14:paraId="0F77D259" w14:textId="77777777" w:rsidR="00F25132" w:rsidRPr="00DE7FB2" w:rsidRDefault="00F25132" w:rsidP="00F25132">
      <w:pPr>
        <w:spacing w:after="0" w:line="240" w:lineRule="auto"/>
        <w:contextualSpacing/>
        <w:rPr>
          <w:rFonts w:eastAsia="Times New Roman" w:cs="Arial"/>
          <w:szCs w:val="24"/>
        </w:rPr>
      </w:pPr>
    </w:p>
    <w:p w14:paraId="7C806287" w14:textId="77777777" w:rsidR="00F25132" w:rsidRPr="00DE7FB2" w:rsidRDefault="00AA2D07" w:rsidP="00F25132">
      <w:pPr>
        <w:spacing w:after="0" w:line="240" w:lineRule="auto"/>
        <w:ind w:firstLine="709"/>
        <w:contextualSpacing/>
        <w:jc w:val="both"/>
        <w:rPr>
          <w:rFonts w:cs="Arial"/>
          <w:szCs w:val="24"/>
          <w:lang w:val="mn-MN"/>
        </w:rPr>
      </w:pPr>
      <w:r w:rsidRPr="00DE7FB2">
        <w:rPr>
          <w:rFonts w:eastAsia="Times New Roman" w:cs="Arial"/>
          <w:szCs w:val="24"/>
        </w:rPr>
        <w:t>“</w:t>
      </w:r>
      <w:r w:rsidRPr="00DE7FB2">
        <w:rPr>
          <w:rFonts w:cs="Arial"/>
          <w:szCs w:val="24"/>
          <w:lang w:val="mn-MN"/>
        </w:rPr>
        <w:t>11.</w:t>
      </w:r>
      <w:proofErr w:type="gramStart"/>
      <w:r w:rsidRPr="00DE7FB2">
        <w:rPr>
          <w:rFonts w:cs="Arial"/>
          <w:szCs w:val="24"/>
          <w:lang w:val="mn-MN"/>
        </w:rPr>
        <w:t>3.Гадаадын</w:t>
      </w:r>
      <w:proofErr w:type="gramEnd"/>
      <w:r w:rsidRPr="00DE7FB2">
        <w:rPr>
          <w:rFonts w:cs="Arial"/>
          <w:szCs w:val="24"/>
          <w:lang w:val="mn-MN"/>
        </w:rPr>
        <w:t xml:space="preserve"> иргэн, харьяалалгүй хүн хохирогч болсон тохиолдолд өөрийн эх хэл, эсхүл мэдэх хэлээрээ орчуулагч оролцуулан мэдээлэл авах эрхтэй.”</w:t>
      </w:r>
    </w:p>
    <w:p w14:paraId="0BA4688D" w14:textId="77777777" w:rsidR="00F25132" w:rsidRPr="00DE7FB2" w:rsidRDefault="00F25132" w:rsidP="00F25132">
      <w:pPr>
        <w:spacing w:after="0" w:line="240" w:lineRule="auto"/>
        <w:contextualSpacing/>
        <w:jc w:val="both"/>
        <w:rPr>
          <w:rFonts w:cs="Arial"/>
          <w:szCs w:val="24"/>
          <w:lang w:val="mn-MN"/>
        </w:rPr>
      </w:pPr>
    </w:p>
    <w:p w14:paraId="41CF8883" w14:textId="3D4BA65D" w:rsidR="00AA2D07" w:rsidRPr="00DE7FB2" w:rsidRDefault="00AA2D07" w:rsidP="00F25132">
      <w:pPr>
        <w:spacing w:after="0" w:line="240" w:lineRule="auto"/>
        <w:ind w:firstLine="1418"/>
        <w:contextualSpacing/>
        <w:jc w:val="both"/>
        <w:rPr>
          <w:rFonts w:eastAsiaTheme="minorEastAsia" w:cs="Arial"/>
          <w:szCs w:val="24"/>
        </w:rPr>
      </w:pPr>
      <w:r w:rsidRPr="00DE7FB2">
        <w:rPr>
          <w:rFonts w:eastAsia="Times New Roman" w:cs="Arial"/>
          <w:b/>
          <w:bCs/>
          <w:szCs w:val="24"/>
        </w:rPr>
        <w:t xml:space="preserve">4/12 </w:t>
      </w:r>
      <w:proofErr w:type="spellStart"/>
      <w:r w:rsidRPr="00DE7FB2">
        <w:rPr>
          <w:rFonts w:eastAsia="Times New Roman" w:cs="Arial"/>
          <w:b/>
          <w:bCs/>
          <w:szCs w:val="24"/>
        </w:rPr>
        <w:t>дугаар</w:t>
      </w:r>
      <w:proofErr w:type="spellEnd"/>
      <w:r w:rsidRPr="00DE7FB2">
        <w:rPr>
          <w:rFonts w:eastAsia="Times New Roman" w:cs="Arial"/>
          <w:b/>
          <w:bCs/>
          <w:szCs w:val="24"/>
        </w:rPr>
        <w:t xml:space="preserve"> </w:t>
      </w:r>
      <w:proofErr w:type="spellStart"/>
      <w:r w:rsidRPr="00DE7FB2">
        <w:rPr>
          <w:rFonts w:eastAsia="Times New Roman" w:cs="Arial"/>
          <w:b/>
          <w:bCs/>
          <w:szCs w:val="24"/>
        </w:rPr>
        <w:t>зүйлийн</w:t>
      </w:r>
      <w:proofErr w:type="spellEnd"/>
      <w:r w:rsidRPr="00DE7FB2">
        <w:rPr>
          <w:rFonts w:eastAsia="Times New Roman" w:cs="Arial"/>
          <w:b/>
          <w:bCs/>
          <w:szCs w:val="24"/>
        </w:rPr>
        <w:t xml:space="preserve"> 12.4, 12.5 </w:t>
      </w:r>
      <w:proofErr w:type="spellStart"/>
      <w:r w:rsidRPr="00DE7FB2">
        <w:rPr>
          <w:rFonts w:eastAsia="Times New Roman" w:cs="Arial"/>
          <w:b/>
          <w:bCs/>
          <w:szCs w:val="24"/>
        </w:rPr>
        <w:t>дахь</w:t>
      </w:r>
      <w:proofErr w:type="spellEnd"/>
      <w:r w:rsidRPr="00DE7FB2">
        <w:rPr>
          <w:rFonts w:eastAsia="Times New Roman" w:cs="Arial"/>
          <w:b/>
          <w:bCs/>
          <w:szCs w:val="24"/>
        </w:rPr>
        <w:t xml:space="preserve"> </w:t>
      </w:r>
      <w:proofErr w:type="spellStart"/>
      <w:r w:rsidRPr="00DE7FB2">
        <w:rPr>
          <w:rFonts w:eastAsia="Times New Roman" w:cs="Arial"/>
          <w:b/>
          <w:bCs/>
          <w:szCs w:val="24"/>
        </w:rPr>
        <w:t>хэсэг</w:t>
      </w:r>
      <w:proofErr w:type="spellEnd"/>
      <w:r w:rsidRPr="00DE7FB2">
        <w:rPr>
          <w:rFonts w:eastAsia="Times New Roman" w:cs="Arial"/>
          <w:b/>
          <w:bCs/>
          <w:szCs w:val="24"/>
        </w:rPr>
        <w:t>:</w:t>
      </w:r>
    </w:p>
    <w:p w14:paraId="2607C870" w14:textId="77777777" w:rsidR="00F25132" w:rsidRPr="00DE7FB2" w:rsidRDefault="00F25132" w:rsidP="00F25132">
      <w:pPr>
        <w:spacing w:after="0" w:line="240" w:lineRule="auto"/>
        <w:contextualSpacing/>
        <w:jc w:val="both"/>
        <w:rPr>
          <w:rFonts w:eastAsia="Times New Roman" w:cs="Arial"/>
          <w:szCs w:val="24"/>
        </w:rPr>
      </w:pPr>
    </w:p>
    <w:p w14:paraId="2FC72968" w14:textId="252545D8" w:rsidR="00F25132" w:rsidRPr="00DE7FB2" w:rsidRDefault="00AA2D07" w:rsidP="00F25132">
      <w:pPr>
        <w:spacing w:after="0" w:line="240" w:lineRule="auto"/>
        <w:ind w:firstLine="720"/>
        <w:contextualSpacing/>
        <w:jc w:val="both"/>
        <w:rPr>
          <w:rFonts w:eastAsia="Times New Roman" w:cs="Arial"/>
          <w:szCs w:val="24"/>
        </w:rPr>
      </w:pPr>
      <w:r w:rsidRPr="00DE7FB2">
        <w:rPr>
          <w:rFonts w:eastAsia="Times New Roman" w:cs="Arial"/>
          <w:szCs w:val="24"/>
        </w:rPr>
        <w:t>“12.</w:t>
      </w:r>
      <w:proofErr w:type="gramStart"/>
      <w:r w:rsidRPr="00DE7FB2">
        <w:rPr>
          <w:rFonts w:eastAsia="Times New Roman" w:cs="Arial"/>
          <w:szCs w:val="24"/>
        </w:rPr>
        <w:t>4.Энэ</w:t>
      </w:r>
      <w:proofErr w:type="gramEnd"/>
      <w:r w:rsidRPr="00DE7FB2">
        <w:rPr>
          <w:rFonts w:eastAsia="Times New Roman" w:cs="Arial"/>
          <w:szCs w:val="24"/>
        </w:rPr>
        <w:t xml:space="preserve"> </w:t>
      </w:r>
      <w:proofErr w:type="spellStart"/>
      <w:r w:rsidRPr="00DE7FB2">
        <w:rPr>
          <w:rFonts w:eastAsia="Times New Roman" w:cs="Arial"/>
          <w:szCs w:val="24"/>
        </w:rPr>
        <w:t>хуулийн</w:t>
      </w:r>
      <w:proofErr w:type="spellEnd"/>
      <w:r w:rsidRPr="00DE7FB2">
        <w:rPr>
          <w:rFonts w:eastAsia="Times New Roman" w:cs="Arial"/>
          <w:szCs w:val="24"/>
        </w:rPr>
        <w:t xml:space="preserve"> 12.1.4-т </w:t>
      </w:r>
      <w:proofErr w:type="spellStart"/>
      <w:r w:rsidRPr="00DE7FB2">
        <w:rPr>
          <w:rFonts w:eastAsia="Times New Roman" w:cs="Arial"/>
          <w:szCs w:val="24"/>
        </w:rPr>
        <w:t>заасан</w:t>
      </w:r>
      <w:proofErr w:type="spellEnd"/>
      <w:r w:rsidRPr="00DE7FB2">
        <w:rPr>
          <w:rFonts w:eastAsia="Times New Roman" w:cs="Arial"/>
          <w:szCs w:val="24"/>
        </w:rPr>
        <w:t xml:space="preserve"> </w:t>
      </w:r>
      <w:proofErr w:type="spellStart"/>
      <w:r w:rsidRPr="00DE7FB2">
        <w:rPr>
          <w:rFonts w:eastAsia="Times New Roman" w:cs="Arial"/>
          <w:szCs w:val="24"/>
        </w:rPr>
        <w:t>үйлчилгээг</w:t>
      </w:r>
      <w:proofErr w:type="spellEnd"/>
      <w:r w:rsidRPr="00DE7FB2">
        <w:rPr>
          <w:rFonts w:eastAsia="Times New Roman" w:cs="Arial"/>
          <w:szCs w:val="24"/>
        </w:rPr>
        <w:t xml:space="preserve"> </w:t>
      </w:r>
      <w:proofErr w:type="spellStart"/>
      <w:r w:rsidRPr="00DE7FB2">
        <w:rPr>
          <w:rFonts w:eastAsia="Times New Roman" w:cs="Arial"/>
          <w:szCs w:val="24"/>
        </w:rPr>
        <w:t>Хууль</w:t>
      </w:r>
      <w:proofErr w:type="spellEnd"/>
      <w:r w:rsidRPr="00DE7FB2">
        <w:rPr>
          <w:rFonts w:eastAsia="Times New Roman" w:cs="Arial"/>
          <w:szCs w:val="24"/>
        </w:rPr>
        <w:t xml:space="preserve"> </w:t>
      </w:r>
      <w:proofErr w:type="spellStart"/>
      <w:r w:rsidRPr="00DE7FB2">
        <w:rPr>
          <w:rFonts w:eastAsia="Times New Roman" w:cs="Arial"/>
          <w:szCs w:val="24"/>
        </w:rPr>
        <w:t>зүйн</w:t>
      </w:r>
      <w:proofErr w:type="spellEnd"/>
      <w:r w:rsidRPr="00DE7FB2">
        <w:rPr>
          <w:rFonts w:eastAsia="Times New Roman" w:cs="Arial"/>
          <w:szCs w:val="24"/>
        </w:rPr>
        <w:t xml:space="preserve"> </w:t>
      </w:r>
      <w:proofErr w:type="spellStart"/>
      <w:r w:rsidRPr="00DE7FB2">
        <w:rPr>
          <w:rFonts w:eastAsia="Times New Roman" w:cs="Arial"/>
          <w:szCs w:val="24"/>
        </w:rPr>
        <w:t>туслалцааны</w:t>
      </w:r>
      <w:proofErr w:type="spellEnd"/>
      <w:r w:rsidRPr="00DE7FB2">
        <w:rPr>
          <w:rFonts w:eastAsia="Times New Roman" w:cs="Arial"/>
          <w:szCs w:val="24"/>
        </w:rPr>
        <w:t xml:space="preserve"> </w:t>
      </w:r>
      <w:proofErr w:type="spellStart"/>
      <w:r w:rsidR="00690E11" w:rsidRPr="00DE7FB2">
        <w:rPr>
          <w:rFonts w:eastAsia="Times New Roman" w:cs="Arial"/>
          <w:szCs w:val="24"/>
        </w:rPr>
        <w:t>тухай</w:t>
      </w:r>
      <w:proofErr w:type="spellEnd"/>
      <w:r w:rsidR="00690E11" w:rsidRPr="00DE7FB2">
        <w:rPr>
          <w:rFonts w:eastAsia="Times New Roman" w:cs="Arial"/>
          <w:szCs w:val="24"/>
        </w:rPr>
        <w:t xml:space="preserve"> </w:t>
      </w:r>
      <w:proofErr w:type="spellStart"/>
      <w:r w:rsidRPr="00DE7FB2">
        <w:rPr>
          <w:rFonts w:eastAsia="Times New Roman" w:cs="Arial"/>
          <w:szCs w:val="24"/>
        </w:rPr>
        <w:t>хуульд</w:t>
      </w:r>
      <w:proofErr w:type="spellEnd"/>
      <w:r w:rsidRPr="00DE7FB2">
        <w:rPr>
          <w:rFonts w:eastAsia="Times New Roman" w:cs="Arial"/>
          <w:szCs w:val="24"/>
        </w:rPr>
        <w:t xml:space="preserve"> </w:t>
      </w:r>
      <w:proofErr w:type="spellStart"/>
      <w:r w:rsidRPr="00DE7FB2">
        <w:rPr>
          <w:rFonts w:eastAsia="Times New Roman" w:cs="Arial"/>
          <w:szCs w:val="24"/>
        </w:rPr>
        <w:t>заасан</w:t>
      </w:r>
      <w:proofErr w:type="spellEnd"/>
      <w:r w:rsidRPr="00DE7FB2">
        <w:rPr>
          <w:rFonts w:eastAsia="Times New Roman" w:cs="Arial"/>
          <w:szCs w:val="24"/>
        </w:rPr>
        <w:t xml:space="preserve"> </w:t>
      </w:r>
      <w:proofErr w:type="spellStart"/>
      <w:r w:rsidRPr="00DE7FB2">
        <w:rPr>
          <w:rFonts w:eastAsia="Times New Roman" w:cs="Arial"/>
          <w:szCs w:val="24"/>
        </w:rPr>
        <w:t>журмаар</w:t>
      </w:r>
      <w:proofErr w:type="spellEnd"/>
      <w:r w:rsidRPr="00DE7FB2">
        <w:rPr>
          <w:rFonts w:eastAsia="Times New Roman" w:cs="Arial"/>
          <w:szCs w:val="24"/>
        </w:rPr>
        <w:t xml:space="preserve"> </w:t>
      </w:r>
      <w:proofErr w:type="spellStart"/>
      <w:r w:rsidRPr="00DE7FB2">
        <w:rPr>
          <w:rFonts w:eastAsia="Times New Roman" w:cs="Arial"/>
          <w:szCs w:val="24"/>
        </w:rPr>
        <w:t>үзүүлнэ</w:t>
      </w:r>
      <w:proofErr w:type="spellEnd"/>
      <w:r w:rsidRPr="00DE7FB2">
        <w:rPr>
          <w:rFonts w:eastAsia="Times New Roman" w:cs="Arial"/>
          <w:szCs w:val="24"/>
        </w:rPr>
        <w:t>.</w:t>
      </w:r>
    </w:p>
    <w:p w14:paraId="505ACC26" w14:textId="77777777" w:rsidR="00F25132" w:rsidRPr="00DE7FB2" w:rsidRDefault="00F25132" w:rsidP="00F25132">
      <w:pPr>
        <w:spacing w:after="0" w:line="240" w:lineRule="auto"/>
        <w:contextualSpacing/>
        <w:jc w:val="both"/>
        <w:rPr>
          <w:rFonts w:eastAsia="Times New Roman" w:cs="Arial"/>
          <w:szCs w:val="24"/>
        </w:rPr>
      </w:pPr>
    </w:p>
    <w:p w14:paraId="223573C4" w14:textId="46F88F44" w:rsidR="00AA2D07" w:rsidRPr="00DE7FB2" w:rsidRDefault="00AA2D07" w:rsidP="00F25132">
      <w:pPr>
        <w:spacing w:after="0" w:line="240" w:lineRule="auto"/>
        <w:ind w:firstLine="720"/>
        <w:contextualSpacing/>
        <w:jc w:val="both"/>
        <w:rPr>
          <w:rFonts w:eastAsia="Times New Roman" w:cs="Arial"/>
          <w:szCs w:val="24"/>
        </w:rPr>
      </w:pPr>
      <w:r w:rsidRPr="00DE7FB2">
        <w:rPr>
          <w:rFonts w:eastAsia="Times New Roman" w:cs="Arial"/>
          <w:szCs w:val="24"/>
        </w:rPr>
        <w:t>12.</w:t>
      </w:r>
      <w:proofErr w:type="gramStart"/>
      <w:r w:rsidRPr="00DE7FB2">
        <w:rPr>
          <w:rFonts w:eastAsia="Times New Roman" w:cs="Arial"/>
          <w:szCs w:val="24"/>
        </w:rPr>
        <w:t>5.</w:t>
      </w:r>
      <w:r w:rsidRPr="00DE7FB2">
        <w:rPr>
          <w:rFonts w:cs="Arial"/>
          <w:szCs w:val="24"/>
          <w:shd w:val="clear" w:color="auto" w:fill="FFFFFF"/>
        </w:rPr>
        <w:t>Хохирогч</w:t>
      </w:r>
      <w:proofErr w:type="gramEnd"/>
      <w:r w:rsidRPr="00DE7FB2">
        <w:rPr>
          <w:rFonts w:cs="Arial"/>
          <w:szCs w:val="24"/>
          <w:shd w:val="clear" w:color="auto" w:fill="FFFFFF"/>
        </w:rPr>
        <w:t xml:space="preserve"> </w:t>
      </w:r>
      <w:proofErr w:type="spellStart"/>
      <w:r w:rsidRPr="00DE7FB2">
        <w:rPr>
          <w:rFonts w:cs="Arial"/>
          <w:szCs w:val="24"/>
          <w:shd w:val="clear" w:color="auto" w:fill="FFFFFF"/>
        </w:rPr>
        <w:t>хараа</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сонсгол</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хэл</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ярианы</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бэрхшээлтэй</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бол</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дохио</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зангаа</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тусгай</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тэмдэгт</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ашиглан</w:t>
      </w:r>
      <w:proofErr w:type="spellEnd"/>
      <w:r w:rsidR="00F25132" w:rsidRPr="00DE7FB2">
        <w:rPr>
          <w:rFonts w:cs="Arial"/>
          <w:szCs w:val="24"/>
          <w:shd w:val="clear" w:color="auto" w:fill="FFFFFF"/>
        </w:rPr>
        <w:t xml:space="preserve"> </w:t>
      </w:r>
      <w:proofErr w:type="spellStart"/>
      <w:r w:rsidRPr="00DE7FB2">
        <w:rPr>
          <w:rFonts w:cs="Arial"/>
          <w:szCs w:val="24"/>
        </w:rPr>
        <w:t>хэлмэрчийн</w:t>
      </w:r>
      <w:proofErr w:type="spellEnd"/>
      <w:r w:rsidRPr="00DE7FB2">
        <w:rPr>
          <w:rFonts w:cs="Arial"/>
          <w:szCs w:val="24"/>
        </w:rPr>
        <w:t xml:space="preserve"> </w:t>
      </w:r>
      <w:proofErr w:type="spellStart"/>
      <w:r w:rsidRPr="00DE7FB2">
        <w:rPr>
          <w:rFonts w:cs="Arial"/>
          <w:szCs w:val="24"/>
        </w:rPr>
        <w:t>тусламжтайгаар</w:t>
      </w:r>
      <w:proofErr w:type="spellEnd"/>
      <w:r w:rsidRPr="00DE7FB2">
        <w:rPr>
          <w:rFonts w:cs="Arial"/>
          <w:szCs w:val="24"/>
        </w:rPr>
        <w:t xml:space="preserve"> </w:t>
      </w:r>
      <w:proofErr w:type="spellStart"/>
      <w:r w:rsidRPr="00DE7FB2">
        <w:rPr>
          <w:rFonts w:cs="Arial"/>
          <w:szCs w:val="24"/>
        </w:rPr>
        <w:t>энэ</w:t>
      </w:r>
      <w:proofErr w:type="spellEnd"/>
      <w:r w:rsidRPr="00DE7FB2">
        <w:rPr>
          <w:rFonts w:cs="Arial"/>
          <w:szCs w:val="24"/>
        </w:rPr>
        <w:t xml:space="preserve"> </w:t>
      </w:r>
      <w:proofErr w:type="spellStart"/>
      <w:r w:rsidR="00690E11" w:rsidRPr="00DE7FB2">
        <w:rPr>
          <w:rFonts w:cs="Arial"/>
          <w:szCs w:val="24"/>
        </w:rPr>
        <w:t>хуулийн</w:t>
      </w:r>
      <w:proofErr w:type="spellEnd"/>
      <w:r w:rsidRPr="00DE7FB2">
        <w:rPr>
          <w:rFonts w:cs="Arial"/>
          <w:szCs w:val="24"/>
        </w:rPr>
        <w:t xml:space="preserve"> 12.1-д </w:t>
      </w:r>
      <w:proofErr w:type="spellStart"/>
      <w:r w:rsidRPr="00DE7FB2">
        <w:rPr>
          <w:rFonts w:cs="Arial"/>
          <w:szCs w:val="24"/>
        </w:rPr>
        <w:t>заасан</w:t>
      </w:r>
      <w:proofErr w:type="spellEnd"/>
      <w:r w:rsidRPr="00DE7FB2">
        <w:rPr>
          <w:rFonts w:cs="Arial"/>
          <w:szCs w:val="24"/>
        </w:rPr>
        <w:t xml:space="preserve"> </w:t>
      </w:r>
      <w:proofErr w:type="spellStart"/>
      <w:r w:rsidRPr="00DE7FB2">
        <w:rPr>
          <w:rFonts w:cs="Arial"/>
          <w:szCs w:val="24"/>
          <w:highlight w:val="yellow"/>
        </w:rPr>
        <w:t>мэдээллийг</w:t>
      </w:r>
      <w:proofErr w:type="spellEnd"/>
      <w:r w:rsidRPr="00DE7FB2">
        <w:rPr>
          <w:rFonts w:cs="Arial"/>
          <w:szCs w:val="24"/>
        </w:rPr>
        <w:t xml:space="preserve"> </w:t>
      </w:r>
      <w:proofErr w:type="spellStart"/>
      <w:r w:rsidRPr="00DE7FB2">
        <w:rPr>
          <w:rFonts w:cs="Arial"/>
          <w:szCs w:val="24"/>
        </w:rPr>
        <w:t>авах</w:t>
      </w:r>
      <w:proofErr w:type="spellEnd"/>
      <w:r w:rsidRPr="00DE7FB2">
        <w:rPr>
          <w:rFonts w:cs="Arial"/>
          <w:szCs w:val="24"/>
        </w:rPr>
        <w:t xml:space="preserve"> </w:t>
      </w:r>
      <w:proofErr w:type="spellStart"/>
      <w:r w:rsidRPr="00DE7FB2">
        <w:rPr>
          <w:rFonts w:cs="Arial"/>
          <w:szCs w:val="24"/>
        </w:rPr>
        <w:t>эрхтэй</w:t>
      </w:r>
      <w:proofErr w:type="spellEnd"/>
      <w:r w:rsidRPr="00DE7FB2">
        <w:rPr>
          <w:rFonts w:cs="Arial"/>
          <w:szCs w:val="24"/>
        </w:rPr>
        <w:t>.”</w:t>
      </w:r>
    </w:p>
    <w:p w14:paraId="06D18674" w14:textId="77777777" w:rsidR="00F25132" w:rsidRPr="00DE7FB2" w:rsidRDefault="00F25132" w:rsidP="00F25132">
      <w:pPr>
        <w:spacing w:after="0" w:line="240" w:lineRule="auto"/>
        <w:contextualSpacing/>
        <w:jc w:val="both"/>
        <w:rPr>
          <w:rFonts w:eastAsia="Times New Roman" w:cs="Arial"/>
          <w:szCs w:val="24"/>
        </w:rPr>
      </w:pPr>
    </w:p>
    <w:p w14:paraId="2921FFAC" w14:textId="185A225C" w:rsidR="00F25132" w:rsidRPr="00DE7FB2" w:rsidRDefault="00AA2D07" w:rsidP="00F25132">
      <w:pPr>
        <w:spacing w:after="0" w:line="240" w:lineRule="auto"/>
        <w:ind w:firstLine="1418"/>
        <w:contextualSpacing/>
        <w:jc w:val="both"/>
        <w:rPr>
          <w:rFonts w:eastAsia="Times New Roman" w:cs="Arial"/>
          <w:szCs w:val="24"/>
        </w:rPr>
      </w:pPr>
      <w:r w:rsidRPr="00DE7FB2">
        <w:rPr>
          <w:rFonts w:eastAsia="Times New Roman" w:cs="Arial"/>
          <w:b/>
          <w:bCs/>
          <w:szCs w:val="24"/>
        </w:rPr>
        <w:t xml:space="preserve">5/13 </w:t>
      </w:r>
      <w:proofErr w:type="spellStart"/>
      <w:r w:rsidRPr="00DE7FB2">
        <w:rPr>
          <w:rFonts w:eastAsia="Times New Roman" w:cs="Arial"/>
          <w:b/>
          <w:bCs/>
          <w:szCs w:val="24"/>
        </w:rPr>
        <w:t>дугаар</w:t>
      </w:r>
      <w:proofErr w:type="spellEnd"/>
      <w:r w:rsidRPr="00DE7FB2">
        <w:rPr>
          <w:rFonts w:eastAsia="Times New Roman" w:cs="Arial"/>
          <w:b/>
          <w:bCs/>
          <w:szCs w:val="24"/>
        </w:rPr>
        <w:t xml:space="preserve"> </w:t>
      </w:r>
      <w:proofErr w:type="spellStart"/>
      <w:r w:rsidRPr="00DE7FB2">
        <w:rPr>
          <w:rFonts w:eastAsia="Times New Roman" w:cs="Arial"/>
          <w:b/>
          <w:bCs/>
          <w:szCs w:val="24"/>
        </w:rPr>
        <w:t>зүйлийн</w:t>
      </w:r>
      <w:proofErr w:type="spellEnd"/>
      <w:r w:rsidRPr="00DE7FB2">
        <w:rPr>
          <w:rFonts w:eastAsia="Times New Roman" w:cs="Arial"/>
          <w:b/>
          <w:bCs/>
          <w:szCs w:val="24"/>
        </w:rPr>
        <w:t xml:space="preserve"> 13.5, 13.6 </w:t>
      </w:r>
      <w:proofErr w:type="spellStart"/>
      <w:r w:rsidRPr="00DE7FB2">
        <w:rPr>
          <w:rFonts w:eastAsia="Times New Roman" w:cs="Arial"/>
          <w:b/>
          <w:bCs/>
          <w:szCs w:val="24"/>
        </w:rPr>
        <w:t>дахь</w:t>
      </w:r>
      <w:proofErr w:type="spellEnd"/>
      <w:r w:rsidRPr="00DE7FB2">
        <w:rPr>
          <w:rFonts w:eastAsia="Times New Roman" w:cs="Arial"/>
          <w:b/>
          <w:bCs/>
          <w:szCs w:val="24"/>
        </w:rPr>
        <w:t xml:space="preserve"> </w:t>
      </w:r>
      <w:proofErr w:type="spellStart"/>
      <w:r w:rsidRPr="00DE7FB2">
        <w:rPr>
          <w:rFonts w:eastAsia="Times New Roman" w:cs="Arial"/>
          <w:b/>
          <w:bCs/>
          <w:szCs w:val="24"/>
        </w:rPr>
        <w:t>хэсэг</w:t>
      </w:r>
      <w:proofErr w:type="spellEnd"/>
      <w:r w:rsidRPr="00DE7FB2">
        <w:rPr>
          <w:rFonts w:eastAsia="Times New Roman" w:cs="Arial"/>
          <w:b/>
          <w:bCs/>
          <w:szCs w:val="24"/>
        </w:rPr>
        <w:t>:</w:t>
      </w:r>
    </w:p>
    <w:p w14:paraId="5834C3BF" w14:textId="77777777" w:rsidR="00F25132" w:rsidRPr="00DE7FB2" w:rsidRDefault="00F25132" w:rsidP="00F25132">
      <w:pPr>
        <w:spacing w:after="0" w:line="240" w:lineRule="auto"/>
        <w:contextualSpacing/>
        <w:jc w:val="both"/>
        <w:rPr>
          <w:rFonts w:eastAsia="Times New Roman" w:cs="Arial"/>
          <w:szCs w:val="24"/>
        </w:rPr>
      </w:pPr>
    </w:p>
    <w:p w14:paraId="5A2CF506" w14:textId="7597B62D" w:rsidR="00AA2D07" w:rsidRPr="00DE7FB2" w:rsidRDefault="00AA2D07" w:rsidP="00F25132">
      <w:pPr>
        <w:spacing w:after="0" w:line="240" w:lineRule="auto"/>
        <w:ind w:firstLine="720"/>
        <w:contextualSpacing/>
        <w:jc w:val="both"/>
        <w:rPr>
          <w:rFonts w:eastAsia="Times New Roman" w:cs="Arial"/>
          <w:szCs w:val="24"/>
          <w:lang w:val="mn-MN"/>
        </w:rPr>
      </w:pPr>
      <w:r w:rsidRPr="00DE7FB2">
        <w:rPr>
          <w:rFonts w:eastAsia="Times New Roman" w:cs="Arial"/>
          <w:szCs w:val="24"/>
        </w:rPr>
        <w:t>“</w:t>
      </w:r>
      <w:r w:rsidRPr="00DE7FB2">
        <w:rPr>
          <w:rFonts w:eastAsia="Times New Roman" w:cs="Arial"/>
          <w:szCs w:val="24"/>
          <w:lang w:val="mn-MN"/>
        </w:rPr>
        <w:t>13.</w:t>
      </w:r>
      <w:proofErr w:type="gramStart"/>
      <w:r w:rsidRPr="00DE7FB2">
        <w:rPr>
          <w:rFonts w:eastAsia="Times New Roman" w:cs="Arial"/>
          <w:szCs w:val="24"/>
          <w:lang w:val="mn-MN"/>
        </w:rPr>
        <w:t>5.Хохирогч</w:t>
      </w:r>
      <w:proofErr w:type="gramEnd"/>
      <w:r w:rsidRPr="00DE7FB2">
        <w:rPr>
          <w:rFonts w:eastAsia="Times New Roman" w:cs="Arial"/>
          <w:szCs w:val="24"/>
          <w:lang w:val="mn-MN"/>
        </w:rPr>
        <w:t xml:space="preserve"> хүүхдийн гэр бүлийн гишүүн, асран хамгаалагч, харгалзан дэмжигч түүний эсрэг ашиг сонирхолтой бол хүүхдийг нэн даруй тэдгээрээс тусгаарлана.</w:t>
      </w:r>
    </w:p>
    <w:p w14:paraId="66340B05" w14:textId="77777777" w:rsidR="00F25132" w:rsidRPr="00DE7FB2" w:rsidRDefault="00F25132" w:rsidP="00F25132">
      <w:pPr>
        <w:spacing w:after="0" w:line="240" w:lineRule="auto"/>
        <w:contextualSpacing/>
        <w:jc w:val="both"/>
        <w:rPr>
          <w:rFonts w:eastAsia="Times New Roman" w:cs="Arial"/>
          <w:szCs w:val="24"/>
          <w:lang w:val="mn-MN"/>
        </w:rPr>
      </w:pPr>
    </w:p>
    <w:p w14:paraId="09C0CF69" w14:textId="77777777" w:rsidR="00AA2D07" w:rsidRPr="00DE7FB2" w:rsidRDefault="00AA2D07" w:rsidP="00F25132">
      <w:pPr>
        <w:spacing w:after="0" w:line="240" w:lineRule="auto"/>
        <w:ind w:firstLine="720"/>
        <w:contextualSpacing/>
        <w:jc w:val="both"/>
        <w:rPr>
          <w:rFonts w:eastAsia="Times New Roman" w:cs="Arial"/>
          <w:szCs w:val="24"/>
          <w:lang w:val="mn-MN"/>
        </w:rPr>
      </w:pPr>
      <w:r w:rsidRPr="00DE7FB2">
        <w:rPr>
          <w:rFonts w:eastAsia="Times New Roman" w:cs="Arial"/>
          <w:szCs w:val="24"/>
          <w:lang w:val="mn-MN"/>
        </w:rPr>
        <w:t>13.6.Хохирогчийг насанд хүрснийг тодорхойлох боломжгүй үед насыг тогтоох хүртэл насанд хүрээгүйд тооцож хамгаалалтын арга хэмжээнд хамруулна.”</w:t>
      </w:r>
    </w:p>
    <w:p w14:paraId="44E195A8" w14:textId="77777777" w:rsidR="00AA2D07" w:rsidRPr="00DE7FB2" w:rsidRDefault="00AA2D07" w:rsidP="00F25132">
      <w:pPr>
        <w:spacing w:after="0" w:line="240" w:lineRule="auto"/>
        <w:ind w:firstLine="720"/>
        <w:contextualSpacing/>
        <w:jc w:val="both"/>
        <w:rPr>
          <w:rFonts w:eastAsia="Times New Roman" w:cs="Arial"/>
          <w:szCs w:val="24"/>
        </w:rPr>
      </w:pPr>
      <w:r w:rsidRPr="00DE7FB2">
        <w:rPr>
          <w:rFonts w:eastAsia="Times New Roman" w:cs="Arial"/>
          <w:b/>
          <w:bCs/>
          <w:szCs w:val="24"/>
        </w:rPr>
        <w:lastRenderedPageBreak/>
        <w:t xml:space="preserve">2 </w:t>
      </w:r>
      <w:proofErr w:type="spellStart"/>
      <w:r w:rsidRPr="00DE7FB2">
        <w:rPr>
          <w:rFonts w:eastAsia="Times New Roman" w:cs="Arial"/>
          <w:b/>
          <w:bCs/>
          <w:szCs w:val="24"/>
        </w:rPr>
        <w:t>дугаар</w:t>
      </w:r>
      <w:proofErr w:type="spellEnd"/>
      <w:r w:rsidRPr="00DE7FB2">
        <w:rPr>
          <w:rFonts w:eastAsia="Times New Roman" w:cs="Arial"/>
          <w:b/>
          <w:bCs/>
          <w:szCs w:val="24"/>
        </w:rPr>
        <w:t xml:space="preserve"> </w:t>
      </w:r>
      <w:proofErr w:type="spellStart"/>
      <w:proofErr w:type="gramStart"/>
      <w:r w:rsidRPr="00DE7FB2">
        <w:rPr>
          <w:rFonts w:eastAsia="Times New Roman" w:cs="Arial"/>
          <w:b/>
          <w:bCs/>
          <w:szCs w:val="24"/>
        </w:rPr>
        <w:t>зүйл.</w:t>
      </w:r>
      <w:r w:rsidRPr="00DE7FB2">
        <w:rPr>
          <w:rFonts w:eastAsia="Times New Roman" w:cs="Arial"/>
          <w:szCs w:val="24"/>
        </w:rPr>
        <w:t>Хүн</w:t>
      </w:r>
      <w:proofErr w:type="spellEnd"/>
      <w:proofErr w:type="gramEnd"/>
      <w:r w:rsidRPr="00DE7FB2">
        <w:rPr>
          <w:rFonts w:eastAsia="Times New Roman" w:cs="Arial"/>
          <w:szCs w:val="24"/>
        </w:rPr>
        <w:t xml:space="preserve"> </w:t>
      </w:r>
      <w:proofErr w:type="spellStart"/>
      <w:r w:rsidRPr="00DE7FB2">
        <w:rPr>
          <w:rFonts w:eastAsia="Times New Roman" w:cs="Arial"/>
          <w:szCs w:val="24"/>
        </w:rPr>
        <w:t>худалдаалахтай</w:t>
      </w:r>
      <w:proofErr w:type="spellEnd"/>
      <w:r w:rsidRPr="00DE7FB2">
        <w:rPr>
          <w:rFonts w:eastAsia="Times New Roman" w:cs="Arial"/>
          <w:szCs w:val="24"/>
        </w:rPr>
        <w:t xml:space="preserve"> </w:t>
      </w:r>
      <w:proofErr w:type="spellStart"/>
      <w:r w:rsidRPr="00DE7FB2">
        <w:rPr>
          <w:rFonts w:eastAsia="Times New Roman" w:cs="Arial"/>
          <w:szCs w:val="24"/>
        </w:rPr>
        <w:t>тэмцэх</w:t>
      </w:r>
      <w:proofErr w:type="spellEnd"/>
      <w:r w:rsidRPr="00DE7FB2">
        <w:rPr>
          <w:rFonts w:eastAsia="Times New Roman" w:cs="Arial"/>
          <w:szCs w:val="24"/>
        </w:rPr>
        <w:t xml:space="preserve"> </w:t>
      </w:r>
      <w:proofErr w:type="spellStart"/>
      <w:r w:rsidRPr="00DE7FB2">
        <w:rPr>
          <w:rFonts w:eastAsia="Times New Roman" w:cs="Arial"/>
          <w:szCs w:val="24"/>
        </w:rPr>
        <w:t>тухай</w:t>
      </w:r>
      <w:proofErr w:type="spellEnd"/>
      <w:r w:rsidRPr="00DE7FB2">
        <w:rPr>
          <w:rFonts w:eastAsia="Times New Roman" w:cs="Arial"/>
          <w:szCs w:val="24"/>
        </w:rPr>
        <w:t xml:space="preserve"> </w:t>
      </w:r>
      <w:proofErr w:type="spellStart"/>
      <w:r w:rsidRPr="00DE7FB2">
        <w:rPr>
          <w:rFonts w:eastAsia="Times New Roman" w:cs="Arial"/>
          <w:szCs w:val="24"/>
        </w:rPr>
        <w:t>хуулийн</w:t>
      </w:r>
      <w:proofErr w:type="spellEnd"/>
      <w:r w:rsidRPr="00DE7FB2">
        <w:rPr>
          <w:rFonts w:eastAsia="Times New Roman" w:cs="Arial"/>
          <w:szCs w:val="24"/>
        </w:rPr>
        <w:t xml:space="preserve"> </w:t>
      </w:r>
      <w:proofErr w:type="spellStart"/>
      <w:r w:rsidRPr="00DE7FB2">
        <w:rPr>
          <w:rFonts w:eastAsia="Times New Roman" w:cs="Arial"/>
          <w:szCs w:val="24"/>
        </w:rPr>
        <w:t>дараах</w:t>
      </w:r>
      <w:proofErr w:type="spellEnd"/>
      <w:r w:rsidRPr="00DE7FB2">
        <w:rPr>
          <w:rFonts w:eastAsia="Times New Roman" w:cs="Arial"/>
          <w:szCs w:val="24"/>
        </w:rPr>
        <w:t xml:space="preserve"> </w:t>
      </w:r>
      <w:proofErr w:type="spellStart"/>
      <w:r w:rsidRPr="00DE7FB2">
        <w:rPr>
          <w:rFonts w:eastAsia="Times New Roman" w:cs="Arial"/>
          <w:szCs w:val="24"/>
        </w:rPr>
        <w:t>хэсгийг</w:t>
      </w:r>
      <w:proofErr w:type="spellEnd"/>
      <w:r w:rsidRPr="00DE7FB2">
        <w:rPr>
          <w:rFonts w:eastAsia="Times New Roman" w:cs="Arial"/>
          <w:szCs w:val="24"/>
        </w:rPr>
        <w:t xml:space="preserve"> </w:t>
      </w:r>
      <w:proofErr w:type="spellStart"/>
      <w:r w:rsidRPr="00DE7FB2">
        <w:rPr>
          <w:rFonts w:eastAsia="Times New Roman" w:cs="Arial"/>
          <w:szCs w:val="24"/>
        </w:rPr>
        <w:t>доор</w:t>
      </w:r>
      <w:proofErr w:type="spellEnd"/>
      <w:r w:rsidRPr="00DE7FB2">
        <w:rPr>
          <w:rFonts w:eastAsia="Times New Roman" w:cs="Arial"/>
          <w:szCs w:val="24"/>
        </w:rPr>
        <w:t xml:space="preserve"> </w:t>
      </w:r>
      <w:proofErr w:type="spellStart"/>
      <w:r w:rsidRPr="00DE7FB2">
        <w:rPr>
          <w:rFonts w:eastAsia="Times New Roman" w:cs="Arial"/>
          <w:szCs w:val="24"/>
        </w:rPr>
        <w:t>дурдсан</w:t>
      </w:r>
      <w:proofErr w:type="spellEnd"/>
      <w:r w:rsidRPr="00DE7FB2">
        <w:rPr>
          <w:rFonts w:eastAsia="Times New Roman" w:cs="Arial"/>
          <w:szCs w:val="24"/>
        </w:rPr>
        <w:t xml:space="preserve"> </w:t>
      </w:r>
      <w:proofErr w:type="spellStart"/>
      <w:r w:rsidRPr="00DE7FB2">
        <w:rPr>
          <w:rFonts w:eastAsia="Times New Roman" w:cs="Arial"/>
          <w:szCs w:val="24"/>
        </w:rPr>
        <w:t>агуулгаар</w:t>
      </w:r>
      <w:proofErr w:type="spellEnd"/>
      <w:r w:rsidRPr="00DE7FB2">
        <w:rPr>
          <w:rFonts w:eastAsia="Times New Roman" w:cs="Arial"/>
          <w:szCs w:val="24"/>
        </w:rPr>
        <w:t xml:space="preserve"> </w:t>
      </w:r>
      <w:proofErr w:type="spellStart"/>
      <w:r w:rsidRPr="00DE7FB2">
        <w:rPr>
          <w:rFonts w:eastAsia="Times New Roman" w:cs="Arial"/>
          <w:szCs w:val="24"/>
        </w:rPr>
        <w:t>өөрчлөн</w:t>
      </w:r>
      <w:proofErr w:type="spellEnd"/>
      <w:r w:rsidRPr="00DE7FB2">
        <w:rPr>
          <w:rFonts w:eastAsia="Times New Roman" w:cs="Arial"/>
          <w:szCs w:val="24"/>
        </w:rPr>
        <w:t xml:space="preserve"> </w:t>
      </w:r>
      <w:proofErr w:type="spellStart"/>
      <w:r w:rsidRPr="00DE7FB2">
        <w:rPr>
          <w:rFonts w:eastAsia="Times New Roman" w:cs="Arial"/>
          <w:szCs w:val="24"/>
        </w:rPr>
        <w:t>найруулсугай</w:t>
      </w:r>
      <w:proofErr w:type="spellEnd"/>
      <w:r w:rsidRPr="00DE7FB2">
        <w:rPr>
          <w:rFonts w:eastAsia="Times New Roman" w:cs="Arial"/>
          <w:szCs w:val="24"/>
        </w:rPr>
        <w:t>:</w:t>
      </w:r>
    </w:p>
    <w:p w14:paraId="5751E6C5" w14:textId="77777777" w:rsidR="00F25132" w:rsidRPr="00DE7FB2" w:rsidRDefault="00F25132" w:rsidP="00F25132">
      <w:pPr>
        <w:spacing w:after="0" w:line="240" w:lineRule="auto"/>
        <w:contextualSpacing/>
        <w:jc w:val="both"/>
        <w:rPr>
          <w:rFonts w:eastAsia="Times New Roman" w:cs="Arial"/>
          <w:szCs w:val="24"/>
        </w:rPr>
      </w:pPr>
    </w:p>
    <w:p w14:paraId="1D3735CF" w14:textId="7C0EFF3C" w:rsidR="00AA2D07" w:rsidRPr="00DE7FB2" w:rsidRDefault="00AA2D07" w:rsidP="00F25132">
      <w:pPr>
        <w:spacing w:after="0" w:line="240" w:lineRule="auto"/>
        <w:ind w:firstLine="1418"/>
        <w:contextualSpacing/>
        <w:jc w:val="both"/>
        <w:rPr>
          <w:rFonts w:eastAsia="Times New Roman" w:cs="Arial"/>
          <w:szCs w:val="24"/>
        </w:rPr>
      </w:pPr>
      <w:r w:rsidRPr="00DE7FB2">
        <w:rPr>
          <w:rFonts w:eastAsia="Times New Roman" w:cs="Arial"/>
          <w:b/>
          <w:bCs/>
          <w:szCs w:val="24"/>
        </w:rPr>
        <w:t xml:space="preserve">1/9 </w:t>
      </w:r>
      <w:proofErr w:type="spellStart"/>
      <w:r w:rsidRPr="00DE7FB2">
        <w:rPr>
          <w:rFonts w:eastAsia="Times New Roman" w:cs="Arial"/>
          <w:b/>
          <w:bCs/>
          <w:szCs w:val="24"/>
        </w:rPr>
        <w:t>дүгээр</w:t>
      </w:r>
      <w:proofErr w:type="spellEnd"/>
      <w:r w:rsidRPr="00DE7FB2">
        <w:rPr>
          <w:rFonts w:eastAsia="Times New Roman" w:cs="Arial"/>
          <w:b/>
          <w:bCs/>
          <w:szCs w:val="24"/>
        </w:rPr>
        <w:t xml:space="preserve"> </w:t>
      </w:r>
      <w:proofErr w:type="spellStart"/>
      <w:r w:rsidRPr="00DE7FB2">
        <w:rPr>
          <w:rFonts w:eastAsia="Times New Roman" w:cs="Arial"/>
          <w:b/>
          <w:bCs/>
          <w:szCs w:val="24"/>
        </w:rPr>
        <w:t>зүйлийн</w:t>
      </w:r>
      <w:proofErr w:type="spellEnd"/>
      <w:r w:rsidRPr="00DE7FB2">
        <w:rPr>
          <w:rFonts w:eastAsia="Times New Roman" w:cs="Arial"/>
          <w:b/>
          <w:bCs/>
          <w:szCs w:val="24"/>
        </w:rPr>
        <w:t xml:space="preserve"> 9.4 </w:t>
      </w:r>
      <w:proofErr w:type="spellStart"/>
      <w:r w:rsidRPr="00DE7FB2">
        <w:rPr>
          <w:rFonts w:eastAsia="Times New Roman" w:cs="Arial"/>
          <w:b/>
          <w:bCs/>
          <w:szCs w:val="24"/>
        </w:rPr>
        <w:t>дэх</w:t>
      </w:r>
      <w:proofErr w:type="spellEnd"/>
      <w:r w:rsidRPr="00DE7FB2">
        <w:rPr>
          <w:rFonts w:eastAsia="Times New Roman" w:cs="Arial"/>
          <w:b/>
          <w:bCs/>
          <w:szCs w:val="24"/>
        </w:rPr>
        <w:t xml:space="preserve"> </w:t>
      </w:r>
      <w:proofErr w:type="spellStart"/>
      <w:r w:rsidRPr="00DE7FB2">
        <w:rPr>
          <w:rFonts w:eastAsia="Times New Roman" w:cs="Arial"/>
          <w:b/>
          <w:bCs/>
          <w:szCs w:val="24"/>
        </w:rPr>
        <w:t>хэсэг</w:t>
      </w:r>
      <w:proofErr w:type="spellEnd"/>
      <w:r w:rsidRPr="00DE7FB2">
        <w:rPr>
          <w:rFonts w:eastAsia="Times New Roman" w:cs="Arial"/>
          <w:b/>
          <w:bCs/>
          <w:szCs w:val="24"/>
        </w:rPr>
        <w:t>:</w:t>
      </w:r>
    </w:p>
    <w:p w14:paraId="70E12D81" w14:textId="77777777" w:rsidR="00F25132" w:rsidRPr="00DE7FB2" w:rsidRDefault="00F25132" w:rsidP="00F25132">
      <w:pPr>
        <w:spacing w:after="0" w:line="240" w:lineRule="auto"/>
        <w:contextualSpacing/>
        <w:jc w:val="both"/>
        <w:rPr>
          <w:rFonts w:eastAsia="Times New Roman" w:cs="Arial"/>
          <w:szCs w:val="24"/>
        </w:rPr>
      </w:pPr>
    </w:p>
    <w:p w14:paraId="6A180FA0" w14:textId="66512467" w:rsidR="00AA2D07" w:rsidRPr="00DE7FB2" w:rsidRDefault="00AA2D07" w:rsidP="00F25132">
      <w:pPr>
        <w:spacing w:after="0" w:line="240" w:lineRule="auto"/>
        <w:ind w:firstLine="720"/>
        <w:contextualSpacing/>
        <w:jc w:val="both"/>
        <w:rPr>
          <w:rFonts w:eastAsia="Arial" w:cs="Arial"/>
          <w:bCs/>
          <w:szCs w:val="24"/>
          <w:lang w:val="mn-MN"/>
        </w:rPr>
      </w:pPr>
      <w:r w:rsidRPr="00DE7FB2">
        <w:rPr>
          <w:rFonts w:eastAsia="Times New Roman" w:cs="Arial"/>
          <w:b/>
          <w:bCs/>
          <w:szCs w:val="24"/>
        </w:rPr>
        <w:t>“</w:t>
      </w:r>
      <w:r w:rsidRPr="00DE7FB2">
        <w:rPr>
          <w:rFonts w:eastAsia="Arial" w:cs="Arial"/>
          <w:bCs/>
          <w:szCs w:val="24"/>
          <w:lang w:val="mn-MN"/>
        </w:rPr>
        <w:t>9.</w:t>
      </w:r>
      <w:proofErr w:type="gramStart"/>
      <w:r w:rsidRPr="00DE7FB2">
        <w:rPr>
          <w:rFonts w:eastAsia="Arial" w:cs="Arial"/>
          <w:bCs/>
          <w:szCs w:val="24"/>
          <w:lang w:val="mn-MN"/>
        </w:rPr>
        <w:t>4.Хамгаалах</w:t>
      </w:r>
      <w:proofErr w:type="gramEnd"/>
      <w:r w:rsidRPr="00DE7FB2">
        <w:rPr>
          <w:rFonts w:eastAsia="Arial" w:cs="Arial"/>
          <w:bCs/>
          <w:szCs w:val="24"/>
          <w:lang w:val="mn-MN"/>
        </w:rPr>
        <w:t xml:space="preserve"> байрны үйлчилгээ үзүүлэхтэй холбогдсон харилцааг Гэрч, хохирогчийг хамгаалах тухай хуулиар зохицуулна.”</w:t>
      </w:r>
    </w:p>
    <w:p w14:paraId="3491326D" w14:textId="77777777" w:rsidR="00F25132" w:rsidRPr="00DE7FB2" w:rsidRDefault="00F25132" w:rsidP="00F25132">
      <w:pPr>
        <w:spacing w:after="0" w:line="240" w:lineRule="auto"/>
        <w:contextualSpacing/>
        <w:jc w:val="both"/>
        <w:rPr>
          <w:rFonts w:eastAsia="Arial" w:cs="Arial"/>
          <w:bCs/>
          <w:szCs w:val="24"/>
          <w:lang w:val="mn-MN"/>
        </w:rPr>
      </w:pPr>
    </w:p>
    <w:p w14:paraId="381C6DA1" w14:textId="77777777" w:rsidR="00AA2D07" w:rsidRPr="00DE7FB2" w:rsidRDefault="00AA2D07" w:rsidP="00F25132">
      <w:pPr>
        <w:spacing w:after="0" w:line="240" w:lineRule="auto"/>
        <w:ind w:firstLine="1418"/>
        <w:contextualSpacing/>
        <w:jc w:val="both"/>
        <w:rPr>
          <w:rFonts w:eastAsia="Times New Roman" w:cs="Arial"/>
          <w:szCs w:val="24"/>
        </w:rPr>
      </w:pPr>
      <w:r w:rsidRPr="00DE7FB2">
        <w:rPr>
          <w:rFonts w:eastAsia="Times New Roman" w:cs="Arial"/>
          <w:b/>
          <w:bCs/>
          <w:szCs w:val="24"/>
        </w:rPr>
        <w:t xml:space="preserve">2/16 </w:t>
      </w:r>
      <w:proofErr w:type="spellStart"/>
      <w:r w:rsidRPr="00DE7FB2">
        <w:rPr>
          <w:rFonts w:eastAsia="Times New Roman" w:cs="Arial"/>
          <w:b/>
          <w:bCs/>
          <w:szCs w:val="24"/>
        </w:rPr>
        <w:t>дугаар</w:t>
      </w:r>
      <w:proofErr w:type="spellEnd"/>
      <w:r w:rsidRPr="00DE7FB2">
        <w:rPr>
          <w:rFonts w:eastAsia="Times New Roman" w:cs="Arial"/>
          <w:b/>
          <w:bCs/>
          <w:szCs w:val="24"/>
        </w:rPr>
        <w:t xml:space="preserve"> </w:t>
      </w:r>
      <w:proofErr w:type="spellStart"/>
      <w:r w:rsidRPr="00DE7FB2">
        <w:rPr>
          <w:rFonts w:eastAsia="Times New Roman" w:cs="Arial"/>
          <w:b/>
          <w:bCs/>
          <w:szCs w:val="24"/>
        </w:rPr>
        <w:t>зүйлийн</w:t>
      </w:r>
      <w:proofErr w:type="spellEnd"/>
      <w:r w:rsidRPr="00DE7FB2">
        <w:rPr>
          <w:rFonts w:eastAsia="Times New Roman" w:cs="Arial"/>
          <w:b/>
          <w:bCs/>
          <w:szCs w:val="24"/>
        </w:rPr>
        <w:t xml:space="preserve"> 16.5 </w:t>
      </w:r>
      <w:proofErr w:type="spellStart"/>
      <w:r w:rsidRPr="00DE7FB2">
        <w:rPr>
          <w:rFonts w:eastAsia="Times New Roman" w:cs="Arial"/>
          <w:b/>
          <w:bCs/>
          <w:szCs w:val="24"/>
        </w:rPr>
        <w:t>дахь</w:t>
      </w:r>
      <w:proofErr w:type="spellEnd"/>
      <w:r w:rsidRPr="00DE7FB2">
        <w:rPr>
          <w:rFonts w:eastAsia="Times New Roman" w:cs="Arial"/>
          <w:b/>
          <w:bCs/>
          <w:szCs w:val="24"/>
        </w:rPr>
        <w:t xml:space="preserve"> </w:t>
      </w:r>
      <w:proofErr w:type="spellStart"/>
      <w:r w:rsidRPr="00DE7FB2">
        <w:rPr>
          <w:rFonts w:eastAsia="Times New Roman" w:cs="Arial"/>
          <w:b/>
          <w:bCs/>
          <w:szCs w:val="24"/>
        </w:rPr>
        <w:t>хэсэг</w:t>
      </w:r>
      <w:proofErr w:type="spellEnd"/>
      <w:r w:rsidRPr="00DE7FB2">
        <w:rPr>
          <w:rFonts w:eastAsia="Times New Roman" w:cs="Arial"/>
          <w:b/>
          <w:bCs/>
          <w:szCs w:val="24"/>
        </w:rPr>
        <w:t>:</w:t>
      </w:r>
    </w:p>
    <w:p w14:paraId="0E7F5C2A" w14:textId="77777777" w:rsidR="00F25132" w:rsidRPr="00DE7FB2" w:rsidRDefault="00F25132" w:rsidP="00F25132">
      <w:pPr>
        <w:spacing w:after="0" w:line="240" w:lineRule="auto"/>
        <w:contextualSpacing/>
        <w:jc w:val="both"/>
        <w:rPr>
          <w:rFonts w:eastAsia="Times New Roman" w:cs="Arial"/>
          <w:szCs w:val="24"/>
        </w:rPr>
      </w:pPr>
    </w:p>
    <w:p w14:paraId="35A680AC" w14:textId="77777777" w:rsidR="00AA2D07" w:rsidRPr="00DE7FB2" w:rsidRDefault="00AA2D07" w:rsidP="00F25132">
      <w:pPr>
        <w:spacing w:after="0" w:line="240" w:lineRule="auto"/>
        <w:ind w:firstLine="720"/>
        <w:contextualSpacing/>
        <w:jc w:val="both"/>
        <w:rPr>
          <w:rFonts w:eastAsia="Arial" w:cs="Arial"/>
          <w:bCs/>
          <w:szCs w:val="24"/>
          <w:lang w:val="mn-MN"/>
        </w:rPr>
      </w:pPr>
      <w:r w:rsidRPr="00DE7FB2">
        <w:rPr>
          <w:rFonts w:eastAsia="Times New Roman" w:cs="Arial"/>
          <w:szCs w:val="24"/>
        </w:rPr>
        <w:t>“16.</w:t>
      </w:r>
      <w:proofErr w:type="gramStart"/>
      <w:r w:rsidRPr="00DE7FB2">
        <w:rPr>
          <w:rFonts w:eastAsia="Times New Roman" w:cs="Arial"/>
          <w:szCs w:val="24"/>
        </w:rPr>
        <w:t>5.</w:t>
      </w:r>
      <w:r w:rsidRPr="00DE7FB2">
        <w:rPr>
          <w:rFonts w:eastAsia="Arial" w:cs="Arial"/>
          <w:bCs/>
          <w:szCs w:val="24"/>
          <w:lang w:val="mn-MN"/>
        </w:rPr>
        <w:t>Энэ</w:t>
      </w:r>
      <w:proofErr w:type="gramEnd"/>
      <w:r w:rsidRPr="00DE7FB2">
        <w:rPr>
          <w:rFonts w:eastAsia="Arial" w:cs="Arial"/>
          <w:bCs/>
          <w:szCs w:val="24"/>
          <w:lang w:val="mn-MN"/>
        </w:rPr>
        <w:t xml:space="preserve"> хуулийн 16.3.4</w:t>
      </w:r>
      <w:r w:rsidRPr="00DE7FB2">
        <w:rPr>
          <w:rFonts w:eastAsia="Arial" w:cs="Arial"/>
          <w:bCs/>
          <w:szCs w:val="24"/>
        </w:rPr>
        <w:t>-т</w:t>
      </w:r>
      <w:r w:rsidRPr="00DE7FB2">
        <w:rPr>
          <w:rFonts w:eastAsia="Arial" w:cs="Arial"/>
          <w:bCs/>
          <w:szCs w:val="24"/>
          <w:lang w:val="mn-MN"/>
        </w:rPr>
        <w:t xml:space="preserve"> заасан урамшуулал олгохтой холбогдсон харилцааг Гэмт хэрэг, зөрчлөөс урьдчилан сэргийлэх тухай хуулиар зохицуулна.”</w:t>
      </w:r>
    </w:p>
    <w:p w14:paraId="534376B7" w14:textId="77777777" w:rsidR="00F25132" w:rsidRPr="00DE7FB2" w:rsidRDefault="00F25132" w:rsidP="00F25132">
      <w:pPr>
        <w:spacing w:after="0" w:line="240" w:lineRule="auto"/>
        <w:contextualSpacing/>
        <w:jc w:val="both"/>
        <w:rPr>
          <w:rFonts w:eastAsia="Times New Roman" w:cs="Arial"/>
          <w:strike/>
          <w:szCs w:val="24"/>
        </w:rPr>
      </w:pPr>
    </w:p>
    <w:p w14:paraId="4FA30F64" w14:textId="5E2E199A" w:rsidR="00AA2D07" w:rsidRPr="00DE7FB2" w:rsidRDefault="00AA2D07" w:rsidP="00F25132">
      <w:pPr>
        <w:spacing w:after="0" w:line="240" w:lineRule="auto"/>
        <w:ind w:firstLine="720"/>
        <w:contextualSpacing/>
        <w:jc w:val="both"/>
        <w:rPr>
          <w:rFonts w:cs="Arial"/>
          <w:szCs w:val="24"/>
          <w:shd w:val="clear" w:color="auto" w:fill="FFFFFF"/>
        </w:rPr>
      </w:pPr>
      <w:r w:rsidRPr="00DE7FB2">
        <w:rPr>
          <w:rFonts w:eastAsia="Times New Roman" w:cs="Arial"/>
          <w:b/>
          <w:bCs/>
          <w:szCs w:val="24"/>
        </w:rPr>
        <w:t xml:space="preserve">3 </w:t>
      </w:r>
      <w:proofErr w:type="spellStart"/>
      <w:r w:rsidRPr="00DE7FB2">
        <w:rPr>
          <w:rFonts w:eastAsia="Times New Roman" w:cs="Arial"/>
          <w:b/>
          <w:bCs/>
          <w:szCs w:val="24"/>
        </w:rPr>
        <w:t>дугаар</w:t>
      </w:r>
      <w:proofErr w:type="spellEnd"/>
      <w:r w:rsidRPr="00DE7FB2">
        <w:rPr>
          <w:rFonts w:eastAsia="Times New Roman" w:cs="Arial"/>
          <w:b/>
          <w:bCs/>
          <w:szCs w:val="24"/>
        </w:rPr>
        <w:t xml:space="preserve"> </w:t>
      </w:r>
      <w:proofErr w:type="spellStart"/>
      <w:proofErr w:type="gramStart"/>
      <w:r w:rsidRPr="00DE7FB2">
        <w:rPr>
          <w:rFonts w:eastAsia="Times New Roman" w:cs="Arial"/>
          <w:b/>
          <w:bCs/>
          <w:szCs w:val="24"/>
        </w:rPr>
        <w:t>зүйл.</w:t>
      </w:r>
      <w:r w:rsidRPr="00DE7FB2">
        <w:rPr>
          <w:rFonts w:eastAsia="Times New Roman" w:cs="Arial"/>
          <w:szCs w:val="24"/>
        </w:rPr>
        <w:t>Хүн</w:t>
      </w:r>
      <w:proofErr w:type="spellEnd"/>
      <w:proofErr w:type="gramEnd"/>
      <w:r w:rsidRPr="00DE7FB2">
        <w:rPr>
          <w:rFonts w:eastAsia="Times New Roman" w:cs="Arial"/>
          <w:szCs w:val="24"/>
        </w:rPr>
        <w:t xml:space="preserve"> </w:t>
      </w:r>
      <w:proofErr w:type="spellStart"/>
      <w:r w:rsidRPr="00DE7FB2">
        <w:rPr>
          <w:rFonts w:eastAsia="Times New Roman" w:cs="Arial"/>
          <w:szCs w:val="24"/>
        </w:rPr>
        <w:t>худалдаалахтай</w:t>
      </w:r>
      <w:proofErr w:type="spellEnd"/>
      <w:r w:rsidRPr="00DE7FB2">
        <w:rPr>
          <w:rFonts w:eastAsia="Times New Roman" w:cs="Arial"/>
          <w:szCs w:val="24"/>
        </w:rPr>
        <w:t xml:space="preserve"> </w:t>
      </w:r>
      <w:proofErr w:type="spellStart"/>
      <w:r w:rsidRPr="00DE7FB2">
        <w:rPr>
          <w:rFonts w:eastAsia="Times New Roman" w:cs="Arial"/>
          <w:szCs w:val="24"/>
        </w:rPr>
        <w:t>тэмцэх</w:t>
      </w:r>
      <w:proofErr w:type="spellEnd"/>
      <w:r w:rsidRPr="00DE7FB2">
        <w:rPr>
          <w:rFonts w:eastAsia="Times New Roman" w:cs="Arial"/>
          <w:szCs w:val="24"/>
        </w:rPr>
        <w:t xml:space="preserve"> </w:t>
      </w:r>
      <w:proofErr w:type="spellStart"/>
      <w:r w:rsidRPr="00DE7FB2">
        <w:rPr>
          <w:rFonts w:eastAsia="Times New Roman" w:cs="Arial"/>
          <w:szCs w:val="24"/>
        </w:rPr>
        <w:t>тухай</w:t>
      </w:r>
      <w:proofErr w:type="spellEnd"/>
      <w:r w:rsidRPr="00DE7FB2">
        <w:rPr>
          <w:rFonts w:eastAsia="Times New Roman" w:cs="Arial"/>
          <w:szCs w:val="24"/>
        </w:rPr>
        <w:t xml:space="preserve"> </w:t>
      </w:r>
      <w:proofErr w:type="spellStart"/>
      <w:r w:rsidRPr="00DE7FB2">
        <w:rPr>
          <w:rFonts w:eastAsia="Times New Roman" w:cs="Arial"/>
          <w:szCs w:val="24"/>
        </w:rPr>
        <w:t>хуулийн</w:t>
      </w:r>
      <w:proofErr w:type="spellEnd"/>
      <w:r w:rsidRPr="00DE7FB2">
        <w:rPr>
          <w:rFonts w:eastAsia="Times New Roman" w:cs="Arial"/>
          <w:szCs w:val="24"/>
        </w:rPr>
        <w:t xml:space="preserve"> 10 </w:t>
      </w:r>
      <w:proofErr w:type="spellStart"/>
      <w:r w:rsidRPr="00DE7FB2">
        <w:rPr>
          <w:rFonts w:eastAsia="Times New Roman" w:cs="Arial"/>
          <w:szCs w:val="24"/>
        </w:rPr>
        <w:t>дугаар</w:t>
      </w:r>
      <w:proofErr w:type="spellEnd"/>
      <w:r w:rsidRPr="00DE7FB2">
        <w:rPr>
          <w:rFonts w:eastAsia="Times New Roman" w:cs="Arial"/>
          <w:szCs w:val="24"/>
        </w:rPr>
        <w:t xml:space="preserve"> </w:t>
      </w:r>
      <w:proofErr w:type="spellStart"/>
      <w:r w:rsidRPr="00DE7FB2">
        <w:rPr>
          <w:rFonts w:eastAsia="Times New Roman" w:cs="Arial"/>
          <w:szCs w:val="24"/>
        </w:rPr>
        <w:t>зүйлийн</w:t>
      </w:r>
      <w:proofErr w:type="spellEnd"/>
      <w:r w:rsidRPr="00DE7FB2">
        <w:rPr>
          <w:rFonts w:eastAsia="Times New Roman" w:cs="Arial"/>
          <w:szCs w:val="24"/>
        </w:rPr>
        <w:t xml:space="preserve"> 10.1 </w:t>
      </w:r>
      <w:proofErr w:type="spellStart"/>
      <w:r w:rsidRPr="00DE7FB2">
        <w:rPr>
          <w:rFonts w:eastAsia="Times New Roman" w:cs="Arial"/>
          <w:szCs w:val="24"/>
        </w:rPr>
        <w:t>дэх</w:t>
      </w:r>
      <w:proofErr w:type="spellEnd"/>
      <w:r w:rsidRPr="00DE7FB2">
        <w:rPr>
          <w:rFonts w:eastAsia="Times New Roman" w:cs="Arial"/>
          <w:szCs w:val="24"/>
        </w:rPr>
        <w:t xml:space="preserve"> </w:t>
      </w:r>
      <w:proofErr w:type="spellStart"/>
      <w:r w:rsidRPr="00DE7FB2">
        <w:rPr>
          <w:rFonts w:eastAsia="Times New Roman" w:cs="Arial"/>
          <w:szCs w:val="24"/>
        </w:rPr>
        <w:t>хэсгийн</w:t>
      </w:r>
      <w:proofErr w:type="spellEnd"/>
      <w:r w:rsidRPr="00DE7FB2">
        <w:rPr>
          <w:rFonts w:eastAsia="Times New Roman" w:cs="Arial"/>
          <w:szCs w:val="24"/>
        </w:rPr>
        <w:t xml:space="preserve"> “</w:t>
      </w:r>
      <w:proofErr w:type="spellStart"/>
      <w:r w:rsidRPr="00DE7FB2">
        <w:rPr>
          <w:rFonts w:cs="Arial"/>
          <w:szCs w:val="24"/>
          <w:shd w:val="clear" w:color="auto" w:fill="FFFFFF"/>
        </w:rPr>
        <w:t>Хохирогчийн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өөрийн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болон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эцэг</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эхийн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нэр</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оршин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суугаа</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газрын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хаяг</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хувийн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байдалтай</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нь</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холбоотой</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бусад</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гэснийг</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Хохирогчийн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хувийн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гэж</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өөрчилсүгэй</w:t>
      </w:r>
      <w:proofErr w:type="spellEnd"/>
      <w:r w:rsidRPr="00DE7FB2">
        <w:rPr>
          <w:rFonts w:cs="Arial"/>
          <w:szCs w:val="24"/>
          <w:shd w:val="clear" w:color="auto" w:fill="FFFFFF"/>
        </w:rPr>
        <w:t>.</w:t>
      </w:r>
    </w:p>
    <w:p w14:paraId="72B874E4" w14:textId="77777777" w:rsidR="00F25132" w:rsidRPr="00DE7FB2" w:rsidRDefault="00F25132" w:rsidP="00F25132">
      <w:pPr>
        <w:spacing w:after="0" w:line="240" w:lineRule="auto"/>
        <w:contextualSpacing/>
        <w:jc w:val="both"/>
        <w:rPr>
          <w:rFonts w:cs="Arial"/>
          <w:szCs w:val="24"/>
          <w:shd w:val="clear" w:color="auto" w:fill="FFFFFF"/>
        </w:rPr>
      </w:pPr>
    </w:p>
    <w:p w14:paraId="3D923F0D" w14:textId="29693435" w:rsidR="00AA2D07" w:rsidRPr="00DE7FB2" w:rsidRDefault="00AA2D07" w:rsidP="00F25132">
      <w:pPr>
        <w:spacing w:after="0" w:line="240" w:lineRule="auto"/>
        <w:ind w:firstLine="720"/>
        <w:contextualSpacing/>
        <w:jc w:val="both"/>
        <w:rPr>
          <w:rFonts w:eastAsia="Times New Roman" w:cs="Arial"/>
          <w:szCs w:val="24"/>
        </w:rPr>
      </w:pPr>
      <w:r w:rsidRPr="00DE7FB2">
        <w:rPr>
          <w:rFonts w:eastAsia="Times New Roman" w:cs="Arial"/>
          <w:b/>
          <w:bCs/>
          <w:szCs w:val="24"/>
        </w:rPr>
        <w:t xml:space="preserve">4 </w:t>
      </w:r>
      <w:proofErr w:type="spellStart"/>
      <w:r w:rsidRPr="00DE7FB2">
        <w:rPr>
          <w:rFonts w:eastAsia="Times New Roman" w:cs="Arial"/>
          <w:b/>
          <w:bCs/>
          <w:szCs w:val="24"/>
        </w:rPr>
        <w:t>дүгээр</w:t>
      </w:r>
      <w:proofErr w:type="spellEnd"/>
      <w:r w:rsidRPr="00DE7FB2">
        <w:rPr>
          <w:rFonts w:eastAsia="Times New Roman" w:cs="Arial"/>
          <w:b/>
          <w:bCs/>
          <w:szCs w:val="24"/>
        </w:rPr>
        <w:t xml:space="preserve"> </w:t>
      </w:r>
      <w:proofErr w:type="spellStart"/>
      <w:proofErr w:type="gramStart"/>
      <w:r w:rsidRPr="00DE7FB2">
        <w:rPr>
          <w:rFonts w:eastAsia="Times New Roman" w:cs="Arial"/>
          <w:b/>
          <w:bCs/>
          <w:szCs w:val="24"/>
        </w:rPr>
        <w:t>зүйл.</w:t>
      </w:r>
      <w:r w:rsidRPr="00DE7FB2">
        <w:rPr>
          <w:rFonts w:eastAsia="Times New Roman" w:cs="Arial"/>
          <w:szCs w:val="24"/>
        </w:rPr>
        <w:t>Хүн</w:t>
      </w:r>
      <w:proofErr w:type="spellEnd"/>
      <w:proofErr w:type="gramEnd"/>
      <w:r w:rsidRPr="00DE7FB2">
        <w:rPr>
          <w:rFonts w:eastAsia="Times New Roman" w:cs="Arial"/>
          <w:szCs w:val="24"/>
        </w:rPr>
        <w:t xml:space="preserve"> </w:t>
      </w:r>
      <w:proofErr w:type="spellStart"/>
      <w:r w:rsidRPr="00DE7FB2">
        <w:rPr>
          <w:rFonts w:eastAsia="Times New Roman" w:cs="Arial"/>
          <w:szCs w:val="24"/>
        </w:rPr>
        <w:t>худалдаалахтай</w:t>
      </w:r>
      <w:proofErr w:type="spellEnd"/>
      <w:r w:rsidRPr="00DE7FB2">
        <w:rPr>
          <w:rFonts w:eastAsia="Times New Roman" w:cs="Arial"/>
          <w:szCs w:val="24"/>
        </w:rPr>
        <w:t xml:space="preserve"> </w:t>
      </w:r>
      <w:proofErr w:type="spellStart"/>
      <w:r w:rsidRPr="00DE7FB2">
        <w:rPr>
          <w:rFonts w:eastAsia="Times New Roman" w:cs="Arial"/>
          <w:szCs w:val="24"/>
        </w:rPr>
        <w:t>тэмцэх</w:t>
      </w:r>
      <w:proofErr w:type="spellEnd"/>
      <w:r w:rsidRPr="00DE7FB2">
        <w:rPr>
          <w:rFonts w:eastAsia="Times New Roman" w:cs="Arial"/>
          <w:szCs w:val="24"/>
        </w:rPr>
        <w:t xml:space="preserve"> </w:t>
      </w:r>
      <w:proofErr w:type="spellStart"/>
      <w:r w:rsidRPr="00DE7FB2">
        <w:rPr>
          <w:rFonts w:eastAsia="Times New Roman" w:cs="Arial"/>
          <w:szCs w:val="24"/>
        </w:rPr>
        <w:t>тухай</w:t>
      </w:r>
      <w:proofErr w:type="spellEnd"/>
      <w:r w:rsidRPr="00DE7FB2">
        <w:rPr>
          <w:rFonts w:eastAsia="Times New Roman" w:cs="Arial"/>
          <w:szCs w:val="24"/>
        </w:rPr>
        <w:t xml:space="preserve"> </w:t>
      </w:r>
      <w:proofErr w:type="spellStart"/>
      <w:r w:rsidRPr="00DE7FB2">
        <w:rPr>
          <w:rFonts w:eastAsia="Times New Roman" w:cs="Arial"/>
          <w:szCs w:val="24"/>
        </w:rPr>
        <w:t>хуулийн</w:t>
      </w:r>
      <w:proofErr w:type="spellEnd"/>
      <w:r w:rsidRPr="00DE7FB2">
        <w:rPr>
          <w:rFonts w:eastAsia="Times New Roman" w:cs="Arial"/>
          <w:szCs w:val="24"/>
        </w:rPr>
        <w:t xml:space="preserve"> 12 </w:t>
      </w:r>
      <w:proofErr w:type="spellStart"/>
      <w:r w:rsidRPr="00DE7FB2">
        <w:rPr>
          <w:rFonts w:eastAsia="Times New Roman" w:cs="Arial"/>
          <w:szCs w:val="24"/>
        </w:rPr>
        <w:t>дугаар</w:t>
      </w:r>
      <w:proofErr w:type="spellEnd"/>
      <w:r w:rsidRPr="00DE7FB2">
        <w:rPr>
          <w:rFonts w:eastAsia="Times New Roman" w:cs="Arial"/>
          <w:szCs w:val="24"/>
        </w:rPr>
        <w:t xml:space="preserve"> </w:t>
      </w:r>
      <w:proofErr w:type="spellStart"/>
      <w:r w:rsidRPr="00DE7FB2">
        <w:rPr>
          <w:rFonts w:eastAsia="Times New Roman" w:cs="Arial"/>
          <w:szCs w:val="24"/>
        </w:rPr>
        <w:t>зүйлийн</w:t>
      </w:r>
      <w:proofErr w:type="spellEnd"/>
      <w:r w:rsidRPr="00DE7FB2">
        <w:rPr>
          <w:rFonts w:eastAsia="Times New Roman" w:cs="Arial"/>
          <w:szCs w:val="24"/>
        </w:rPr>
        <w:t xml:space="preserve"> 12.2 </w:t>
      </w:r>
      <w:proofErr w:type="spellStart"/>
      <w:r w:rsidRPr="00DE7FB2">
        <w:rPr>
          <w:rFonts w:eastAsia="Times New Roman" w:cs="Arial"/>
          <w:szCs w:val="24"/>
        </w:rPr>
        <w:t>дахь</w:t>
      </w:r>
      <w:proofErr w:type="spellEnd"/>
      <w:r w:rsidRPr="00DE7FB2">
        <w:rPr>
          <w:rFonts w:eastAsia="Times New Roman" w:cs="Arial"/>
          <w:szCs w:val="24"/>
        </w:rPr>
        <w:t xml:space="preserve"> </w:t>
      </w:r>
      <w:proofErr w:type="spellStart"/>
      <w:r w:rsidRPr="00DE7FB2">
        <w:rPr>
          <w:rFonts w:eastAsia="Times New Roman" w:cs="Arial"/>
          <w:szCs w:val="24"/>
        </w:rPr>
        <w:t>хэсгийн</w:t>
      </w:r>
      <w:proofErr w:type="spellEnd"/>
      <w:r w:rsidRPr="00DE7FB2">
        <w:rPr>
          <w:rFonts w:eastAsia="Times New Roman" w:cs="Arial"/>
          <w:szCs w:val="24"/>
        </w:rPr>
        <w:t xml:space="preserve"> “</w:t>
      </w:r>
      <w:proofErr w:type="spellStart"/>
      <w:r w:rsidRPr="00DE7FB2">
        <w:rPr>
          <w:rFonts w:eastAsia="Times New Roman" w:cs="Arial"/>
          <w:szCs w:val="24"/>
        </w:rPr>
        <w:t>энэ</w:t>
      </w:r>
      <w:proofErr w:type="spellEnd"/>
      <w:r w:rsidRPr="00DE7FB2">
        <w:rPr>
          <w:rFonts w:eastAsia="Times New Roman" w:cs="Arial"/>
          <w:szCs w:val="24"/>
        </w:rPr>
        <w:t xml:space="preserve"> </w:t>
      </w:r>
      <w:proofErr w:type="spellStart"/>
      <w:r w:rsidRPr="00DE7FB2">
        <w:rPr>
          <w:rFonts w:eastAsia="Times New Roman" w:cs="Arial"/>
          <w:szCs w:val="24"/>
        </w:rPr>
        <w:t>хуулийн</w:t>
      </w:r>
      <w:proofErr w:type="spellEnd"/>
      <w:r w:rsidRPr="00DE7FB2">
        <w:rPr>
          <w:rFonts w:eastAsia="Times New Roman" w:cs="Arial"/>
          <w:szCs w:val="24"/>
        </w:rPr>
        <w:t xml:space="preserve"> 12.1.4-т </w:t>
      </w:r>
      <w:proofErr w:type="spellStart"/>
      <w:r w:rsidRPr="00DE7FB2">
        <w:rPr>
          <w:rFonts w:eastAsia="Times New Roman" w:cs="Arial"/>
          <w:szCs w:val="24"/>
        </w:rPr>
        <w:t>заасан</w:t>
      </w:r>
      <w:proofErr w:type="spellEnd"/>
      <w:r w:rsidRPr="00DE7FB2">
        <w:rPr>
          <w:rFonts w:eastAsia="Times New Roman" w:cs="Arial"/>
          <w:szCs w:val="24"/>
        </w:rPr>
        <w:t xml:space="preserve"> </w:t>
      </w:r>
      <w:proofErr w:type="spellStart"/>
      <w:r w:rsidRPr="00DE7FB2">
        <w:rPr>
          <w:rFonts w:eastAsia="Times New Roman" w:cs="Arial"/>
          <w:szCs w:val="24"/>
        </w:rPr>
        <w:t>үйлчилгээ</w:t>
      </w:r>
      <w:proofErr w:type="spellEnd"/>
      <w:r w:rsidRPr="00DE7FB2">
        <w:rPr>
          <w:rFonts w:eastAsia="Times New Roman" w:cs="Arial"/>
          <w:szCs w:val="24"/>
        </w:rPr>
        <w:t xml:space="preserve"> </w:t>
      </w:r>
      <w:proofErr w:type="spellStart"/>
      <w:r w:rsidRPr="00DE7FB2">
        <w:rPr>
          <w:rFonts w:eastAsia="Times New Roman" w:cs="Arial"/>
          <w:szCs w:val="24"/>
        </w:rPr>
        <w:t>үзүүлэх</w:t>
      </w:r>
      <w:proofErr w:type="spellEnd"/>
      <w:r w:rsidRPr="00DE7FB2">
        <w:rPr>
          <w:rFonts w:eastAsia="Times New Roman" w:cs="Arial"/>
          <w:szCs w:val="24"/>
        </w:rPr>
        <w:t xml:space="preserve"> </w:t>
      </w:r>
      <w:proofErr w:type="spellStart"/>
      <w:r w:rsidRPr="00DE7FB2">
        <w:rPr>
          <w:rFonts w:eastAsia="Times New Roman" w:cs="Arial"/>
          <w:szCs w:val="24"/>
        </w:rPr>
        <w:t>журмыг</w:t>
      </w:r>
      <w:proofErr w:type="spellEnd"/>
      <w:r w:rsidRPr="00DE7FB2">
        <w:rPr>
          <w:rFonts w:eastAsia="Times New Roman" w:cs="Arial"/>
          <w:szCs w:val="24"/>
        </w:rPr>
        <w:t xml:space="preserve"> </w:t>
      </w:r>
      <w:proofErr w:type="spellStart"/>
      <w:r w:rsidRPr="00DE7FB2">
        <w:rPr>
          <w:rFonts w:eastAsia="Times New Roman" w:cs="Arial"/>
          <w:szCs w:val="24"/>
        </w:rPr>
        <w:t>хууль</w:t>
      </w:r>
      <w:proofErr w:type="spellEnd"/>
      <w:r w:rsidRPr="00DE7FB2">
        <w:rPr>
          <w:rFonts w:eastAsia="Times New Roman" w:cs="Arial"/>
          <w:szCs w:val="24"/>
        </w:rPr>
        <w:t xml:space="preserve"> </w:t>
      </w:r>
      <w:proofErr w:type="spellStart"/>
      <w:r w:rsidRPr="00DE7FB2">
        <w:rPr>
          <w:rFonts w:eastAsia="Times New Roman" w:cs="Arial"/>
          <w:szCs w:val="24"/>
        </w:rPr>
        <w:t>зүйн</w:t>
      </w:r>
      <w:proofErr w:type="spellEnd"/>
      <w:r w:rsidRPr="00DE7FB2">
        <w:rPr>
          <w:rFonts w:eastAsia="Times New Roman" w:cs="Arial"/>
          <w:szCs w:val="24"/>
        </w:rPr>
        <w:t xml:space="preserve"> </w:t>
      </w:r>
      <w:proofErr w:type="spellStart"/>
      <w:r w:rsidRPr="00DE7FB2">
        <w:rPr>
          <w:rFonts w:eastAsia="Times New Roman" w:cs="Arial"/>
          <w:szCs w:val="24"/>
        </w:rPr>
        <w:t>асуудал</w:t>
      </w:r>
      <w:proofErr w:type="spellEnd"/>
      <w:r w:rsidRPr="00DE7FB2">
        <w:rPr>
          <w:rFonts w:eastAsia="Times New Roman" w:cs="Arial"/>
          <w:szCs w:val="24"/>
        </w:rPr>
        <w:t xml:space="preserve"> </w:t>
      </w:r>
      <w:proofErr w:type="spellStart"/>
      <w:r w:rsidRPr="00DE7FB2">
        <w:rPr>
          <w:rFonts w:eastAsia="Times New Roman" w:cs="Arial"/>
          <w:szCs w:val="24"/>
        </w:rPr>
        <w:t>эрхэлсэн</w:t>
      </w:r>
      <w:proofErr w:type="spellEnd"/>
      <w:r w:rsidRPr="00DE7FB2">
        <w:rPr>
          <w:rFonts w:eastAsia="Times New Roman" w:cs="Arial"/>
          <w:szCs w:val="24"/>
        </w:rPr>
        <w:t xml:space="preserve"> </w:t>
      </w:r>
      <w:proofErr w:type="spellStart"/>
      <w:r w:rsidRPr="00DE7FB2">
        <w:rPr>
          <w:rFonts w:eastAsia="Times New Roman" w:cs="Arial"/>
          <w:szCs w:val="24"/>
        </w:rPr>
        <w:t>төрийн</w:t>
      </w:r>
      <w:proofErr w:type="spellEnd"/>
      <w:r w:rsidRPr="00DE7FB2">
        <w:rPr>
          <w:rFonts w:eastAsia="Times New Roman" w:cs="Arial"/>
          <w:szCs w:val="24"/>
        </w:rPr>
        <w:t xml:space="preserve"> </w:t>
      </w:r>
      <w:proofErr w:type="spellStart"/>
      <w:r w:rsidRPr="00DE7FB2">
        <w:rPr>
          <w:rFonts w:eastAsia="Times New Roman" w:cs="Arial"/>
          <w:szCs w:val="24"/>
        </w:rPr>
        <w:t>захиргааны</w:t>
      </w:r>
      <w:proofErr w:type="spellEnd"/>
      <w:r w:rsidRPr="00DE7FB2">
        <w:rPr>
          <w:rFonts w:eastAsia="Times New Roman" w:cs="Arial"/>
          <w:szCs w:val="24"/>
        </w:rPr>
        <w:t xml:space="preserve"> </w:t>
      </w:r>
      <w:proofErr w:type="spellStart"/>
      <w:r w:rsidRPr="00DE7FB2">
        <w:rPr>
          <w:rFonts w:eastAsia="Times New Roman" w:cs="Arial"/>
          <w:szCs w:val="24"/>
        </w:rPr>
        <w:t>төв</w:t>
      </w:r>
      <w:proofErr w:type="spellEnd"/>
      <w:r w:rsidRPr="00DE7FB2">
        <w:rPr>
          <w:rFonts w:eastAsia="Times New Roman" w:cs="Arial"/>
          <w:szCs w:val="24"/>
        </w:rPr>
        <w:t xml:space="preserve"> </w:t>
      </w:r>
      <w:proofErr w:type="spellStart"/>
      <w:r w:rsidRPr="00DE7FB2">
        <w:rPr>
          <w:rFonts w:eastAsia="Times New Roman" w:cs="Arial"/>
          <w:szCs w:val="24"/>
        </w:rPr>
        <w:t>байгууллага</w:t>
      </w:r>
      <w:proofErr w:type="spellEnd"/>
      <w:r w:rsidRPr="00DE7FB2">
        <w:rPr>
          <w:rFonts w:eastAsia="Times New Roman" w:cs="Arial"/>
          <w:szCs w:val="24"/>
        </w:rPr>
        <w:t xml:space="preserve">,” </w:t>
      </w:r>
      <w:proofErr w:type="spellStart"/>
      <w:r w:rsidRPr="00DE7FB2">
        <w:rPr>
          <w:rFonts w:eastAsia="Times New Roman" w:cs="Arial"/>
          <w:szCs w:val="24"/>
        </w:rPr>
        <w:t>гэснийг</w:t>
      </w:r>
      <w:proofErr w:type="spellEnd"/>
      <w:r w:rsidRPr="00DE7FB2">
        <w:rPr>
          <w:rFonts w:eastAsia="Times New Roman" w:cs="Arial"/>
          <w:szCs w:val="24"/>
        </w:rPr>
        <w:t xml:space="preserve"> </w:t>
      </w:r>
      <w:proofErr w:type="spellStart"/>
      <w:r w:rsidRPr="00DE7FB2">
        <w:rPr>
          <w:rFonts w:eastAsia="Times New Roman" w:cs="Arial"/>
          <w:szCs w:val="24"/>
        </w:rPr>
        <w:t>хассугай</w:t>
      </w:r>
      <w:proofErr w:type="spellEnd"/>
      <w:r w:rsidRPr="00DE7FB2">
        <w:rPr>
          <w:rFonts w:eastAsia="Times New Roman" w:cs="Arial"/>
          <w:szCs w:val="24"/>
        </w:rPr>
        <w:t>.</w:t>
      </w:r>
    </w:p>
    <w:p w14:paraId="015F4D2C" w14:textId="77777777" w:rsidR="00F25132" w:rsidRPr="00DE7FB2" w:rsidRDefault="00F25132" w:rsidP="00F25132">
      <w:pPr>
        <w:spacing w:after="0" w:line="240" w:lineRule="auto"/>
        <w:contextualSpacing/>
        <w:jc w:val="both"/>
        <w:rPr>
          <w:rFonts w:eastAsia="Times New Roman" w:cs="Arial"/>
          <w:szCs w:val="24"/>
        </w:rPr>
      </w:pPr>
    </w:p>
    <w:p w14:paraId="0AC77E07" w14:textId="51EE82DF" w:rsidR="00F25132" w:rsidRPr="00DE7FB2" w:rsidRDefault="00AA2D07" w:rsidP="00F25132">
      <w:pPr>
        <w:spacing w:after="0" w:line="240" w:lineRule="auto"/>
        <w:ind w:firstLine="709"/>
        <w:contextualSpacing/>
        <w:jc w:val="both"/>
        <w:rPr>
          <w:rFonts w:eastAsia="Times New Roman" w:cs="Arial"/>
          <w:szCs w:val="24"/>
        </w:rPr>
      </w:pPr>
      <w:r w:rsidRPr="00DE7FB2">
        <w:rPr>
          <w:rFonts w:eastAsia="Times New Roman" w:cs="Arial"/>
          <w:b/>
          <w:bCs/>
          <w:szCs w:val="24"/>
        </w:rPr>
        <w:t xml:space="preserve">5 </w:t>
      </w:r>
      <w:proofErr w:type="spellStart"/>
      <w:r w:rsidRPr="00DE7FB2">
        <w:rPr>
          <w:rFonts w:eastAsia="Times New Roman" w:cs="Arial"/>
          <w:b/>
          <w:bCs/>
          <w:szCs w:val="24"/>
        </w:rPr>
        <w:t>дугаар</w:t>
      </w:r>
      <w:proofErr w:type="spellEnd"/>
      <w:r w:rsidRPr="00DE7FB2">
        <w:rPr>
          <w:rFonts w:eastAsia="Times New Roman" w:cs="Arial"/>
          <w:b/>
          <w:bCs/>
          <w:szCs w:val="24"/>
        </w:rPr>
        <w:t xml:space="preserve"> </w:t>
      </w:r>
      <w:proofErr w:type="spellStart"/>
      <w:proofErr w:type="gramStart"/>
      <w:r w:rsidRPr="00DE7FB2">
        <w:rPr>
          <w:rFonts w:eastAsia="Times New Roman" w:cs="Arial"/>
          <w:b/>
          <w:bCs/>
          <w:szCs w:val="24"/>
        </w:rPr>
        <w:t>зүйл.</w:t>
      </w:r>
      <w:r w:rsidRPr="00DE7FB2">
        <w:rPr>
          <w:rFonts w:eastAsia="Times New Roman" w:cs="Arial"/>
          <w:szCs w:val="24"/>
        </w:rPr>
        <w:t>Хүн</w:t>
      </w:r>
      <w:proofErr w:type="spellEnd"/>
      <w:proofErr w:type="gramEnd"/>
      <w:r w:rsidRPr="00DE7FB2">
        <w:rPr>
          <w:rFonts w:eastAsia="Times New Roman" w:cs="Arial"/>
          <w:szCs w:val="24"/>
        </w:rPr>
        <w:t xml:space="preserve"> </w:t>
      </w:r>
      <w:proofErr w:type="spellStart"/>
      <w:r w:rsidRPr="00DE7FB2">
        <w:rPr>
          <w:rFonts w:eastAsia="Times New Roman" w:cs="Arial"/>
          <w:szCs w:val="24"/>
        </w:rPr>
        <w:t>худалдаалахтай</w:t>
      </w:r>
      <w:proofErr w:type="spellEnd"/>
      <w:r w:rsidRPr="00DE7FB2">
        <w:rPr>
          <w:rFonts w:eastAsia="Times New Roman" w:cs="Arial"/>
          <w:szCs w:val="24"/>
        </w:rPr>
        <w:t xml:space="preserve"> </w:t>
      </w:r>
      <w:proofErr w:type="spellStart"/>
      <w:r w:rsidRPr="00DE7FB2">
        <w:rPr>
          <w:rFonts w:eastAsia="Times New Roman" w:cs="Arial"/>
          <w:szCs w:val="24"/>
        </w:rPr>
        <w:t>тэмцэх</w:t>
      </w:r>
      <w:proofErr w:type="spellEnd"/>
      <w:r w:rsidRPr="00DE7FB2">
        <w:rPr>
          <w:rFonts w:eastAsia="Times New Roman" w:cs="Arial"/>
          <w:szCs w:val="24"/>
        </w:rPr>
        <w:t xml:space="preserve"> </w:t>
      </w:r>
      <w:proofErr w:type="spellStart"/>
      <w:r w:rsidRPr="00DE7FB2">
        <w:rPr>
          <w:rFonts w:eastAsia="Times New Roman" w:cs="Arial"/>
          <w:szCs w:val="24"/>
        </w:rPr>
        <w:t>тухай</w:t>
      </w:r>
      <w:proofErr w:type="spellEnd"/>
      <w:r w:rsidRPr="00DE7FB2">
        <w:rPr>
          <w:rFonts w:eastAsia="Times New Roman" w:cs="Arial"/>
          <w:szCs w:val="24"/>
        </w:rPr>
        <w:t xml:space="preserve"> </w:t>
      </w:r>
      <w:proofErr w:type="spellStart"/>
      <w:r w:rsidRPr="00DE7FB2">
        <w:rPr>
          <w:rFonts w:eastAsia="Times New Roman" w:cs="Arial"/>
          <w:szCs w:val="24"/>
        </w:rPr>
        <w:t>хуулийн</w:t>
      </w:r>
      <w:proofErr w:type="spellEnd"/>
      <w:r w:rsidRPr="00DE7FB2">
        <w:rPr>
          <w:rFonts w:eastAsia="Times New Roman" w:cs="Arial"/>
          <w:szCs w:val="24"/>
        </w:rPr>
        <w:t xml:space="preserve"> 5 </w:t>
      </w:r>
      <w:proofErr w:type="spellStart"/>
      <w:r w:rsidRPr="00DE7FB2">
        <w:rPr>
          <w:rFonts w:eastAsia="Times New Roman" w:cs="Arial"/>
          <w:szCs w:val="24"/>
        </w:rPr>
        <w:t>дугаар</w:t>
      </w:r>
      <w:proofErr w:type="spellEnd"/>
      <w:r w:rsidRPr="00DE7FB2">
        <w:rPr>
          <w:rFonts w:eastAsia="Times New Roman" w:cs="Arial"/>
          <w:szCs w:val="24"/>
        </w:rPr>
        <w:t xml:space="preserve"> </w:t>
      </w:r>
      <w:proofErr w:type="spellStart"/>
      <w:r w:rsidRPr="00DE7FB2">
        <w:rPr>
          <w:rFonts w:eastAsia="Times New Roman" w:cs="Arial"/>
          <w:szCs w:val="24"/>
        </w:rPr>
        <w:t>зүйлийн</w:t>
      </w:r>
      <w:proofErr w:type="spellEnd"/>
      <w:r w:rsidRPr="00DE7FB2">
        <w:rPr>
          <w:rFonts w:eastAsia="Times New Roman" w:cs="Arial"/>
          <w:szCs w:val="24"/>
        </w:rPr>
        <w:t xml:space="preserve"> 5.2.3 </w:t>
      </w:r>
      <w:proofErr w:type="spellStart"/>
      <w:r w:rsidRPr="00DE7FB2">
        <w:rPr>
          <w:rFonts w:eastAsia="Times New Roman" w:cs="Arial"/>
          <w:szCs w:val="24"/>
        </w:rPr>
        <w:t>дахь</w:t>
      </w:r>
      <w:proofErr w:type="spellEnd"/>
      <w:r w:rsidRPr="00DE7FB2">
        <w:rPr>
          <w:rFonts w:eastAsia="Times New Roman" w:cs="Arial"/>
          <w:szCs w:val="24"/>
        </w:rPr>
        <w:t xml:space="preserve"> </w:t>
      </w:r>
      <w:proofErr w:type="spellStart"/>
      <w:r w:rsidRPr="00DE7FB2">
        <w:rPr>
          <w:rFonts w:eastAsia="Times New Roman" w:cs="Arial"/>
          <w:szCs w:val="24"/>
        </w:rPr>
        <w:t>заалт</w:t>
      </w:r>
      <w:proofErr w:type="spellEnd"/>
      <w:r w:rsidRPr="00DE7FB2">
        <w:rPr>
          <w:rFonts w:eastAsia="Times New Roman" w:cs="Arial"/>
          <w:szCs w:val="24"/>
        </w:rPr>
        <w:t xml:space="preserve">, 6 </w:t>
      </w:r>
      <w:proofErr w:type="spellStart"/>
      <w:r w:rsidRPr="00DE7FB2">
        <w:rPr>
          <w:rFonts w:eastAsia="Times New Roman" w:cs="Arial"/>
          <w:szCs w:val="24"/>
        </w:rPr>
        <w:t>дугаар</w:t>
      </w:r>
      <w:proofErr w:type="spellEnd"/>
      <w:r w:rsidRPr="00DE7FB2">
        <w:rPr>
          <w:rFonts w:eastAsia="Times New Roman" w:cs="Arial"/>
          <w:szCs w:val="24"/>
        </w:rPr>
        <w:t xml:space="preserve"> </w:t>
      </w:r>
      <w:proofErr w:type="spellStart"/>
      <w:r w:rsidRPr="00DE7FB2">
        <w:rPr>
          <w:rFonts w:eastAsia="Times New Roman" w:cs="Arial"/>
          <w:szCs w:val="24"/>
        </w:rPr>
        <w:t>зүйлийн</w:t>
      </w:r>
      <w:proofErr w:type="spellEnd"/>
      <w:r w:rsidRPr="00DE7FB2">
        <w:rPr>
          <w:rFonts w:eastAsia="Times New Roman" w:cs="Arial"/>
          <w:szCs w:val="24"/>
        </w:rPr>
        <w:t xml:space="preserve"> 6.2 </w:t>
      </w:r>
      <w:proofErr w:type="spellStart"/>
      <w:r w:rsidRPr="00DE7FB2">
        <w:rPr>
          <w:rFonts w:eastAsia="Times New Roman" w:cs="Arial"/>
          <w:szCs w:val="24"/>
        </w:rPr>
        <w:t>дахь</w:t>
      </w:r>
      <w:proofErr w:type="spellEnd"/>
      <w:r w:rsidRPr="00DE7FB2">
        <w:rPr>
          <w:rFonts w:eastAsia="Times New Roman" w:cs="Arial"/>
          <w:szCs w:val="24"/>
        </w:rPr>
        <w:t xml:space="preserve"> </w:t>
      </w:r>
      <w:proofErr w:type="spellStart"/>
      <w:r w:rsidRPr="00DE7FB2">
        <w:rPr>
          <w:rFonts w:eastAsia="Times New Roman" w:cs="Arial"/>
          <w:szCs w:val="24"/>
        </w:rPr>
        <w:t>хэсгийг</w:t>
      </w:r>
      <w:proofErr w:type="spellEnd"/>
      <w:r w:rsidRPr="00DE7FB2">
        <w:rPr>
          <w:rFonts w:eastAsia="Times New Roman" w:cs="Arial"/>
          <w:szCs w:val="24"/>
        </w:rPr>
        <w:t xml:space="preserve"> </w:t>
      </w:r>
      <w:proofErr w:type="spellStart"/>
      <w:r w:rsidRPr="00DE7FB2">
        <w:rPr>
          <w:rFonts w:eastAsia="Times New Roman" w:cs="Arial"/>
          <w:szCs w:val="24"/>
        </w:rPr>
        <w:t>тус</w:t>
      </w:r>
      <w:proofErr w:type="spellEnd"/>
      <w:r w:rsidRPr="00DE7FB2">
        <w:rPr>
          <w:rFonts w:eastAsia="Times New Roman" w:cs="Arial"/>
          <w:szCs w:val="24"/>
        </w:rPr>
        <w:t xml:space="preserve"> </w:t>
      </w:r>
      <w:proofErr w:type="spellStart"/>
      <w:r w:rsidRPr="00DE7FB2">
        <w:rPr>
          <w:rFonts w:eastAsia="Times New Roman" w:cs="Arial"/>
          <w:szCs w:val="24"/>
        </w:rPr>
        <w:t>тус</w:t>
      </w:r>
      <w:proofErr w:type="spellEnd"/>
      <w:r w:rsidRPr="00DE7FB2">
        <w:rPr>
          <w:rFonts w:eastAsia="Times New Roman" w:cs="Arial"/>
          <w:szCs w:val="24"/>
        </w:rPr>
        <w:t xml:space="preserve"> </w:t>
      </w:r>
      <w:proofErr w:type="spellStart"/>
      <w:r w:rsidRPr="00DE7FB2">
        <w:rPr>
          <w:rFonts w:eastAsia="Times New Roman" w:cs="Arial"/>
          <w:szCs w:val="24"/>
        </w:rPr>
        <w:t>хүчингүй</w:t>
      </w:r>
      <w:proofErr w:type="spellEnd"/>
      <w:r w:rsidRPr="00DE7FB2">
        <w:rPr>
          <w:rFonts w:eastAsia="Times New Roman" w:cs="Arial"/>
          <w:szCs w:val="24"/>
        </w:rPr>
        <w:t xml:space="preserve"> </w:t>
      </w:r>
      <w:proofErr w:type="spellStart"/>
      <w:r w:rsidRPr="00DE7FB2">
        <w:rPr>
          <w:rFonts w:eastAsia="Times New Roman" w:cs="Arial"/>
          <w:szCs w:val="24"/>
        </w:rPr>
        <w:t>болсонд</w:t>
      </w:r>
      <w:proofErr w:type="spellEnd"/>
      <w:r w:rsidRPr="00DE7FB2">
        <w:rPr>
          <w:rFonts w:eastAsia="Times New Roman" w:cs="Arial"/>
          <w:szCs w:val="24"/>
        </w:rPr>
        <w:t xml:space="preserve"> </w:t>
      </w:r>
      <w:proofErr w:type="spellStart"/>
      <w:r w:rsidRPr="00DE7FB2">
        <w:rPr>
          <w:rFonts w:eastAsia="Times New Roman" w:cs="Arial"/>
          <w:szCs w:val="24"/>
        </w:rPr>
        <w:t>тооцсугай</w:t>
      </w:r>
      <w:proofErr w:type="spellEnd"/>
      <w:r w:rsidRPr="00DE7FB2">
        <w:rPr>
          <w:rFonts w:eastAsia="Times New Roman" w:cs="Arial"/>
          <w:szCs w:val="24"/>
        </w:rPr>
        <w:t>.</w:t>
      </w:r>
    </w:p>
    <w:p w14:paraId="3D3F3C71" w14:textId="77777777" w:rsidR="00F25132" w:rsidRPr="00DE7FB2" w:rsidRDefault="00F25132" w:rsidP="00F25132">
      <w:pPr>
        <w:spacing w:after="0" w:line="240" w:lineRule="auto"/>
        <w:contextualSpacing/>
        <w:jc w:val="both"/>
        <w:rPr>
          <w:rFonts w:eastAsia="Times New Roman" w:cs="Arial"/>
          <w:szCs w:val="24"/>
        </w:rPr>
      </w:pPr>
    </w:p>
    <w:p w14:paraId="74A7E765" w14:textId="461E19A0" w:rsidR="00AA2D07" w:rsidRPr="00DE7FB2" w:rsidRDefault="00AA2D07" w:rsidP="00F25132">
      <w:pPr>
        <w:spacing w:after="0" w:line="240" w:lineRule="auto"/>
        <w:ind w:firstLine="709"/>
        <w:contextualSpacing/>
        <w:jc w:val="both"/>
        <w:rPr>
          <w:rFonts w:eastAsia="Times New Roman" w:cs="Arial"/>
          <w:szCs w:val="24"/>
        </w:rPr>
      </w:pPr>
      <w:r w:rsidRPr="00DE7FB2">
        <w:rPr>
          <w:rFonts w:eastAsia="Times New Roman" w:cs="Arial"/>
          <w:b/>
          <w:bCs/>
          <w:szCs w:val="24"/>
        </w:rPr>
        <w:t xml:space="preserve">6 </w:t>
      </w:r>
      <w:proofErr w:type="spellStart"/>
      <w:r w:rsidRPr="00DE7FB2">
        <w:rPr>
          <w:rFonts w:eastAsia="Times New Roman" w:cs="Arial"/>
          <w:b/>
          <w:bCs/>
          <w:szCs w:val="24"/>
        </w:rPr>
        <w:t>дугаар</w:t>
      </w:r>
      <w:proofErr w:type="spellEnd"/>
      <w:r w:rsidRPr="00DE7FB2">
        <w:rPr>
          <w:rFonts w:eastAsia="Times New Roman" w:cs="Arial"/>
          <w:b/>
          <w:bCs/>
          <w:szCs w:val="24"/>
        </w:rPr>
        <w:t xml:space="preserve"> </w:t>
      </w:r>
      <w:proofErr w:type="spellStart"/>
      <w:proofErr w:type="gramStart"/>
      <w:r w:rsidRPr="00DE7FB2">
        <w:rPr>
          <w:rFonts w:eastAsia="Times New Roman" w:cs="Arial"/>
          <w:b/>
          <w:bCs/>
          <w:szCs w:val="24"/>
        </w:rPr>
        <w:t>зүйл.</w:t>
      </w:r>
      <w:r w:rsidRPr="00DE7FB2">
        <w:rPr>
          <w:rFonts w:eastAsia="Times New Roman" w:cs="Arial"/>
          <w:szCs w:val="24"/>
        </w:rPr>
        <w:t>Энэ</w:t>
      </w:r>
      <w:proofErr w:type="spellEnd"/>
      <w:proofErr w:type="gramEnd"/>
      <w:r w:rsidRPr="00DE7FB2">
        <w:rPr>
          <w:rFonts w:eastAsia="Times New Roman" w:cs="Arial"/>
          <w:szCs w:val="24"/>
        </w:rPr>
        <w:t xml:space="preserve"> </w:t>
      </w:r>
      <w:proofErr w:type="spellStart"/>
      <w:r w:rsidRPr="00DE7FB2">
        <w:rPr>
          <w:rFonts w:eastAsia="Times New Roman" w:cs="Arial"/>
          <w:szCs w:val="24"/>
        </w:rPr>
        <w:t>хуулийг</w:t>
      </w:r>
      <w:proofErr w:type="spellEnd"/>
      <w:r w:rsidRPr="00DE7FB2">
        <w:rPr>
          <w:rFonts w:eastAsia="Times New Roman" w:cs="Arial"/>
          <w:szCs w:val="24"/>
        </w:rPr>
        <w:t xml:space="preserve"> 2024 </w:t>
      </w:r>
      <w:proofErr w:type="spellStart"/>
      <w:r w:rsidRPr="00DE7FB2">
        <w:rPr>
          <w:rFonts w:eastAsia="Times New Roman" w:cs="Arial"/>
          <w:szCs w:val="24"/>
        </w:rPr>
        <w:t>оны</w:t>
      </w:r>
      <w:proofErr w:type="spellEnd"/>
      <w:r w:rsidRPr="00DE7FB2">
        <w:rPr>
          <w:rFonts w:eastAsia="Times New Roman" w:cs="Arial"/>
          <w:szCs w:val="24"/>
        </w:rPr>
        <w:t xml:space="preserve"> … </w:t>
      </w:r>
      <w:proofErr w:type="spellStart"/>
      <w:r w:rsidR="00F25132" w:rsidRPr="00DE7FB2">
        <w:rPr>
          <w:rFonts w:eastAsia="Times New Roman" w:cs="Arial"/>
          <w:szCs w:val="24"/>
        </w:rPr>
        <w:t>дугаар</w:t>
      </w:r>
      <w:proofErr w:type="spellEnd"/>
      <w:r w:rsidR="00F25132" w:rsidRPr="00DE7FB2">
        <w:rPr>
          <w:rFonts w:eastAsia="Times New Roman" w:cs="Arial"/>
          <w:szCs w:val="24"/>
        </w:rPr>
        <w:t xml:space="preserve"> </w:t>
      </w:r>
      <w:proofErr w:type="spellStart"/>
      <w:r w:rsidRPr="00DE7FB2">
        <w:rPr>
          <w:rFonts w:eastAsia="Times New Roman" w:cs="Arial"/>
          <w:szCs w:val="24"/>
        </w:rPr>
        <w:t>сарын</w:t>
      </w:r>
      <w:proofErr w:type="spellEnd"/>
      <w:r w:rsidRPr="00DE7FB2">
        <w:rPr>
          <w:rFonts w:eastAsia="Times New Roman" w:cs="Arial"/>
          <w:szCs w:val="24"/>
        </w:rPr>
        <w:t xml:space="preserve"> </w:t>
      </w:r>
      <w:r w:rsidR="00F25132" w:rsidRPr="00DE7FB2">
        <w:rPr>
          <w:rFonts w:eastAsia="Times New Roman" w:cs="Arial"/>
          <w:szCs w:val="24"/>
        </w:rPr>
        <w:t>…-</w:t>
      </w:r>
      <w:proofErr w:type="spellStart"/>
      <w:r w:rsidRPr="00DE7FB2">
        <w:rPr>
          <w:rFonts w:eastAsia="Times New Roman" w:cs="Arial"/>
          <w:szCs w:val="24"/>
        </w:rPr>
        <w:t>ны</w:t>
      </w:r>
      <w:proofErr w:type="spellEnd"/>
      <w:r w:rsidRPr="00DE7FB2">
        <w:rPr>
          <w:rFonts w:eastAsia="Times New Roman" w:cs="Arial"/>
          <w:szCs w:val="24"/>
        </w:rPr>
        <w:t xml:space="preserve"> </w:t>
      </w:r>
      <w:proofErr w:type="spellStart"/>
      <w:r w:rsidRPr="00DE7FB2">
        <w:rPr>
          <w:rFonts w:eastAsia="Times New Roman" w:cs="Arial"/>
          <w:szCs w:val="24"/>
        </w:rPr>
        <w:t>өдрөөс</w:t>
      </w:r>
      <w:proofErr w:type="spellEnd"/>
      <w:r w:rsidRPr="00DE7FB2">
        <w:rPr>
          <w:rFonts w:eastAsia="Times New Roman" w:cs="Arial"/>
          <w:szCs w:val="24"/>
        </w:rPr>
        <w:t xml:space="preserve"> </w:t>
      </w:r>
      <w:proofErr w:type="spellStart"/>
      <w:r w:rsidRPr="00DE7FB2">
        <w:rPr>
          <w:rFonts w:eastAsia="Times New Roman" w:cs="Arial"/>
          <w:szCs w:val="24"/>
        </w:rPr>
        <w:t>эхлэн</w:t>
      </w:r>
      <w:proofErr w:type="spellEnd"/>
      <w:r w:rsidRPr="00DE7FB2">
        <w:rPr>
          <w:rFonts w:eastAsia="Times New Roman" w:cs="Arial"/>
          <w:szCs w:val="24"/>
        </w:rPr>
        <w:t xml:space="preserve"> </w:t>
      </w:r>
      <w:proofErr w:type="spellStart"/>
      <w:r w:rsidRPr="00DE7FB2">
        <w:rPr>
          <w:rFonts w:eastAsia="Times New Roman" w:cs="Arial"/>
          <w:szCs w:val="24"/>
        </w:rPr>
        <w:t>дагаж</w:t>
      </w:r>
      <w:proofErr w:type="spellEnd"/>
      <w:r w:rsidRPr="00DE7FB2">
        <w:rPr>
          <w:rFonts w:eastAsia="Times New Roman" w:cs="Arial"/>
          <w:szCs w:val="24"/>
        </w:rPr>
        <w:t xml:space="preserve"> </w:t>
      </w:r>
      <w:proofErr w:type="spellStart"/>
      <w:r w:rsidRPr="00DE7FB2">
        <w:rPr>
          <w:rFonts w:eastAsia="Times New Roman" w:cs="Arial"/>
          <w:szCs w:val="24"/>
        </w:rPr>
        <w:t>мөрдөнө</w:t>
      </w:r>
      <w:proofErr w:type="spellEnd"/>
      <w:r w:rsidRPr="00DE7FB2">
        <w:rPr>
          <w:rFonts w:eastAsia="Times New Roman" w:cs="Arial"/>
          <w:szCs w:val="24"/>
        </w:rPr>
        <w:t>.</w:t>
      </w:r>
    </w:p>
    <w:p w14:paraId="6864F610" w14:textId="77777777" w:rsidR="00AA2D07" w:rsidRPr="00DE7FB2" w:rsidRDefault="00AA2D07" w:rsidP="00F25132">
      <w:pPr>
        <w:spacing w:after="0" w:line="240" w:lineRule="auto"/>
        <w:contextualSpacing/>
        <w:rPr>
          <w:rFonts w:eastAsia="Times New Roman" w:cs="Arial"/>
          <w:szCs w:val="24"/>
        </w:rPr>
      </w:pPr>
    </w:p>
    <w:p w14:paraId="048ECAEB" w14:textId="77777777" w:rsidR="00F25132" w:rsidRPr="00DE7FB2" w:rsidRDefault="00F25132" w:rsidP="00F25132">
      <w:pPr>
        <w:spacing w:after="0" w:line="240" w:lineRule="auto"/>
        <w:contextualSpacing/>
        <w:rPr>
          <w:rFonts w:eastAsia="Times New Roman" w:cs="Arial"/>
          <w:szCs w:val="24"/>
        </w:rPr>
      </w:pPr>
    </w:p>
    <w:p w14:paraId="4B59ABFB" w14:textId="77777777" w:rsidR="00F25132" w:rsidRPr="00DE7FB2" w:rsidRDefault="00F25132" w:rsidP="00F25132">
      <w:pPr>
        <w:spacing w:after="0" w:line="240" w:lineRule="auto"/>
        <w:contextualSpacing/>
        <w:rPr>
          <w:rFonts w:eastAsia="Times New Roman" w:cs="Arial"/>
          <w:szCs w:val="24"/>
        </w:rPr>
      </w:pPr>
    </w:p>
    <w:p w14:paraId="0440C511" w14:textId="77777777" w:rsidR="00AA2D07" w:rsidRPr="00DE7FB2" w:rsidRDefault="00AA2D07" w:rsidP="00F25132">
      <w:pPr>
        <w:spacing w:after="0" w:line="240" w:lineRule="auto"/>
        <w:contextualSpacing/>
        <w:jc w:val="center"/>
        <w:rPr>
          <w:rFonts w:eastAsia="Times New Roman" w:cs="Arial"/>
          <w:szCs w:val="24"/>
        </w:rPr>
      </w:pPr>
      <w:proofErr w:type="spellStart"/>
      <w:r w:rsidRPr="00DE7FB2">
        <w:rPr>
          <w:rFonts w:eastAsia="Times New Roman" w:cs="Arial"/>
          <w:szCs w:val="24"/>
        </w:rPr>
        <w:t>Гарын</w:t>
      </w:r>
      <w:proofErr w:type="spellEnd"/>
      <w:r w:rsidRPr="00DE7FB2">
        <w:rPr>
          <w:rFonts w:eastAsia="Times New Roman" w:cs="Arial"/>
          <w:szCs w:val="24"/>
        </w:rPr>
        <w:t xml:space="preserve"> </w:t>
      </w:r>
      <w:proofErr w:type="spellStart"/>
      <w:r w:rsidRPr="00DE7FB2">
        <w:rPr>
          <w:rFonts w:eastAsia="Times New Roman" w:cs="Arial"/>
          <w:szCs w:val="24"/>
        </w:rPr>
        <w:t>үсэг</w:t>
      </w:r>
      <w:proofErr w:type="spellEnd"/>
    </w:p>
    <w:p w14:paraId="403225C1" w14:textId="61BB75BF" w:rsidR="00AA2D07" w:rsidRPr="00DE7FB2" w:rsidRDefault="00F25132" w:rsidP="00F25132">
      <w:pPr>
        <w:spacing w:after="0" w:line="240" w:lineRule="auto"/>
        <w:contextualSpacing/>
        <w:jc w:val="center"/>
        <w:rPr>
          <w:rFonts w:eastAsia="Calibri" w:cs="Arial"/>
          <w:bCs/>
          <w:szCs w:val="24"/>
        </w:rPr>
      </w:pPr>
      <w:r w:rsidRPr="00DE7FB2">
        <w:rPr>
          <w:rFonts w:eastAsia="Calibri" w:cs="Arial"/>
          <w:bCs/>
          <w:szCs w:val="24"/>
        </w:rPr>
        <w:br w:type="page"/>
      </w:r>
      <w:r w:rsidR="00AA2D07" w:rsidRPr="00DE7FB2">
        <w:rPr>
          <w:rFonts w:eastAsia="Calibri" w:cs="Arial"/>
          <w:bCs/>
          <w:szCs w:val="24"/>
        </w:rPr>
        <w:lastRenderedPageBreak/>
        <w:t>ТАНИЛЦУУЛГА</w:t>
      </w:r>
    </w:p>
    <w:p w14:paraId="11106DB0" w14:textId="77777777" w:rsidR="00F25132" w:rsidRPr="00DE7FB2" w:rsidRDefault="00F25132" w:rsidP="00F25132">
      <w:pPr>
        <w:spacing w:after="0" w:line="240" w:lineRule="auto"/>
        <w:contextualSpacing/>
        <w:rPr>
          <w:rFonts w:eastAsia="Calibri" w:cs="Arial"/>
          <w:bCs/>
          <w:szCs w:val="24"/>
        </w:rPr>
      </w:pPr>
    </w:p>
    <w:p w14:paraId="59907263" w14:textId="77777777" w:rsidR="00F25132" w:rsidRPr="00DE7FB2" w:rsidRDefault="00F25132" w:rsidP="00F25132">
      <w:pPr>
        <w:spacing w:after="0" w:line="240" w:lineRule="auto"/>
        <w:contextualSpacing/>
        <w:rPr>
          <w:rFonts w:eastAsia="Calibri" w:cs="Arial"/>
          <w:bCs/>
          <w:szCs w:val="24"/>
        </w:rPr>
      </w:pPr>
    </w:p>
    <w:p w14:paraId="0C784066" w14:textId="249DBD53" w:rsidR="00AA2D07" w:rsidRPr="00DE7FB2" w:rsidRDefault="00AA2D07" w:rsidP="00F25132">
      <w:pPr>
        <w:spacing w:after="0" w:line="240" w:lineRule="auto"/>
        <w:ind w:left="5670"/>
        <w:contextualSpacing/>
        <w:jc w:val="both"/>
        <w:rPr>
          <w:rFonts w:eastAsia="Calibri" w:cs="Arial"/>
          <w:bCs/>
          <w:szCs w:val="24"/>
        </w:rPr>
      </w:pPr>
      <w:proofErr w:type="spellStart"/>
      <w:r w:rsidRPr="00DE7FB2">
        <w:rPr>
          <w:rFonts w:eastAsia="Calibri" w:cs="Arial"/>
          <w:bCs/>
          <w:szCs w:val="24"/>
        </w:rPr>
        <w:t>Хүн</w:t>
      </w:r>
      <w:proofErr w:type="spellEnd"/>
      <w:r w:rsidRPr="00DE7FB2">
        <w:rPr>
          <w:rFonts w:eastAsia="Calibri" w:cs="Arial"/>
          <w:bCs/>
          <w:szCs w:val="24"/>
        </w:rPr>
        <w:t xml:space="preserve"> </w:t>
      </w:r>
      <w:proofErr w:type="spellStart"/>
      <w:r w:rsidRPr="00DE7FB2">
        <w:rPr>
          <w:rFonts w:eastAsia="Calibri" w:cs="Arial"/>
          <w:bCs/>
          <w:szCs w:val="24"/>
        </w:rPr>
        <w:t>худалдаалахтай</w:t>
      </w:r>
      <w:proofErr w:type="spellEnd"/>
      <w:r w:rsidRPr="00DE7FB2">
        <w:rPr>
          <w:rFonts w:eastAsia="Calibri" w:cs="Arial"/>
          <w:bCs/>
          <w:szCs w:val="24"/>
        </w:rPr>
        <w:t xml:space="preserve"> </w:t>
      </w:r>
      <w:proofErr w:type="spellStart"/>
      <w:r w:rsidRPr="00DE7FB2">
        <w:rPr>
          <w:rFonts w:eastAsia="Calibri" w:cs="Arial"/>
          <w:bCs/>
          <w:szCs w:val="24"/>
        </w:rPr>
        <w:t>тэмцэх</w:t>
      </w:r>
      <w:proofErr w:type="spellEnd"/>
      <w:r w:rsidRPr="00DE7FB2">
        <w:rPr>
          <w:rFonts w:eastAsia="Calibri" w:cs="Arial"/>
          <w:bCs/>
          <w:szCs w:val="24"/>
        </w:rPr>
        <w:t xml:space="preserve"> </w:t>
      </w:r>
      <w:proofErr w:type="spellStart"/>
      <w:r w:rsidRPr="00DE7FB2">
        <w:rPr>
          <w:rFonts w:eastAsia="Calibri" w:cs="Arial"/>
          <w:bCs/>
          <w:szCs w:val="24"/>
        </w:rPr>
        <w:t>тухай</w:t>
      </w:r>
      <w:proofErr w:type="spellEnd"/>
      <w:r w:rsidRPr="00DE7FB2">
        <w:rPr>
          <w:rFonts w:eastAsia="Calibri" w:cs="Arial"/>
          <w:bCs/>
          <w:szCs w:val="24"/>
        </w:rPr>
        <w:t xml:space="preserve"> </w:t>
      </w:r>
      <w:proofErr w:type="spellStart"/>
      <w:r w:rsidRPr="00DE7FB2">
        <w:rPr>
          <w:rFonts w:eastAsia="Calibri" w:cs="Arial"/>
          <w:bCs/>
          <w:szCs w:val="24"/>
        </w:rPr>
        <w:t>хуульд</w:t>
      </w:r>
      <w:proofErr w:type="spellEnd"/>
      <w:r w:rsidRPr="00DE7FB2">
        <w:rPr>
          <w:rFonts w:eastAsia="Calibri" w:cs="Arial"/>
          <w:bCs/>
          <w:szCs w:val="24"/>
        </w:rPr>
        <w:t xml:space="preserve"> </w:t>
      </w:r>
      <w:proofErr w:type="spellStart"/>
      <w:r w:rsidRPr="00DE7FB2">
        <w:rPr>
          <w:rFonts w:eastAsia="Calibri" w:cs="Arial"/>
          <w:bCs/>
          <w:szCs w:val="24"/>
        </w:rPr>
        <w:t>нэмэлт</w:t>
      </w:r>
      <w:proofErr w:type="spellEnd"/>
      <w:r w:rsidRPr="00DE7FB2">
        <w:rPr>
          <w:rFonts w:eastAsia="Calibri" w:cs="Arial"/>
          <w:bCs/>
          <w:szCs w:val="24"/>
        </w:rPr>
        <w:t xml:space="preserve">, </w:t>
      </w:r>
      <w:proofErr w:type="spellStart"/>
      <w:r w:rsidRPr="00DE7FB2">
        <w:rPr>
          <w:rFonts w:eastAsia="Calibri" w:cs="Arial"/>
          <w:bCs/>
          <w:szCs w:val="24"/>
        </w:rPr>
        <w:t>өөрчлөлт</w:t>
      </w:r>
      <w:proofErr w:type="spellEnd"/>
      <w:r w:rsidRPr="00DE7FB2">
        <w:rPr>
          <w:rFonts w:eastAsia="Calibri" w:cs="Arial"/>
          <w:bCs/>
          <w:szCs w:val="24"/>
        </w:rPr>
        <w:t xml:space="preserve"> </w:t>
      </w:r>
      <w:proofErr w:type="spellStart"/>
      <w:r w:rsidRPr="00DE7FB2">
        <w:rPr>
          <w:rFonts w:eastAsia="Calibri" w:cs="Arial"/>
          <w:bCs/>
          <w:szCs w:val="24"/>
        </w:rPr>
        <w:t>оруулах</w:t>
      </w:r>
      <w:proofErr w:type="spellEnd"/>
      <w:r w:rsidRPr="00DE7FB2">
        <w:rPr>
          <w:rFonts w:eastAsia="Calibri" w:cs="Arial"/>
          <w:bCs/>
          <w:szCs w:val="24"/>
        </w:rPr>
        <w:t xml:space="preserve"> </w:t>
      </w:r>
      <w:proofErr w:type="spellStart"/>
      <w:r w:rsidRPr="00DE7FB2">
        <w:rPr>
          <w:rFonts w:eastAsia="Calibri" w:cs="Arial"/>
          <w:bCs/>
          <w:szCs w:val="24"/>
        </w:rPr>
        <w:t>тухай</w:t>
      </w:r>
      <w:proofErr w:type="spellEnd"/>
      <w:r w:rsidR="00F25132" w:rsidRPr="00DE7FB2">
        <w:rPr>
          <w:rFonts w:eastAsia="Calibri" w:cs="Arial"/>
          <w:bCs/>
          <w:szCs w:val="24"/>
        </w:rPr>
        <w:t xml:space="preserve"> </w:t>
      </w:r>
      <w:proofErr w:type="spellStart"/>
      <w:r w:rsidR="00F25132" w:rsidRPr="00DE7FB2">
        <w:rPr>
          <w:rFonts w:eastAsia="Calibri" w:cs="Arial"/>
          <w:bCs/>
          <w:szCs w:val="24"/>
        </w:rPr>
        <w:t>хуулийн</w:t>
      </w:r>
      <w:proofErr w:type="spellEnd"/>
      <w:r w:rsidR="00F25132" w:rsidRPr="00DE7FB2">
        <w:rPr>
          <w:rFonts w:eastAsia="Calibri" w:cs="Arial"/>
          <w:bCs/>
          <w:szCs w:val="24"/>
        </w:rPr>
        <w:t xml:space="preserve"> </w:t>
      </w:r>
      <w:proofErr w:type="spellStart"/>
      <w:r w:rsidR="00F25132" w:rsidRPr="00DE7FB2">
        <w:rPr>
          <w:rFonts w:eastAsia="Calibri" w:cs="Arial"/>
          <w:bCs/>
          <w:szCs w:val="24"/>
        </w:rPr>
        <w:t>төсөл</w:t>
      </w:r>
      <w:proofErr w:type="spellEnd"/>
    </w:p>
    <w:p w14:paraId="7C4B51F5" w14:textId="77777777" w:rsidR="00AA2D07" w:rsidRPr="00DE7FB2" w:rsidRDefault="00AA2D07" w:rsidP="00F25132">
      <w:pPr>
        <w:spacing w:after="0" w:line="240" w:lineRule="auto"/>
        <w:ind w:right="49"/>
        <w:contextualSpacing/>
        <w:jc w:val="both"/>
        <w:rPr>
          <w:rFonts w:cs="Arial"/>
          <w:szCs w:val="24"/>
          <w:shd w:val="clear" w:color="auto" w:fill="FFFFFF"/>
        </w:rPr>
      </w:pPr>
    </w:p>
    <w:p w14:paraId="106B767B" w14:textId="705449D3" w:rsidR="00F25132" w:rsidRPr="00DE7FB2" w:rsidRDefault="00AA2D07" w:rsidP="00F25132">
      <w:pPr>
        <w:spacing w:after="0" w:line="240" w:lineRule="auto"/>
        <w:ind w:right="49" w:firstLine="720"/>
        <w:contextualSpacing/>
        <w:jc w:val="both"/>
        <w:rPr>
          <w:rFonts w:cs="Arial"/>
          <w:szCs w:val="24"/>
          <w:lang w:val="mn-MN"/>
        </w:rPr>
      </w:pPr>
      <w:proofErr w:type="spellStart"/>
      <w:r w:rsidRPr="00DE7FB2">
        <w:rPr>
          <w:rFonts w:cs="Arial"/>
          <w:szCs w:val="24"/>
          <w:shd w:val="clear" w:color="auto" w:fill="FFFFFF"/>
        </w:rPr>
        <w:t>Монгол</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Улсын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Үндсэн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хуулийн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Арван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есдүгээр</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зүйлийн</w:t>
      </w:r>
      <w:proofErr w:type="spellEnd"/>
      <w:r w:rsidRPr="00DE7FB2">
        <w:rPr>
          <w:rFonts w:cs="Arial"/>
          <w:szCs w:val="24"/>
          <w:shd w:val="clear" w:color="auto" w:fill="FFFFFF"/>
        </w:rPr>
        <w:t xml:space="preserve"> 1 </w:t>
      </w:r>
      <w:proofErr w:type="spellStart"/>
      <w:r w:rsidRPr="00DE7FB2">
        <w:rPr>
          <w:rFonts w:cs="Arial"/>
          <w:szCs w:val="24"/>
          <w:shd w:val="clear" w:color="auto" w:fill="FFFFFF"/>
        </w:rPr>
        <w:t>дэх</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хэсэгт</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Төрөөс</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хүний</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эрх</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эрх</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чөлөөг</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хангахуйц</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эдийн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засаг</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нийгэм</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хууль</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зүйн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болон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бусад</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баталгааг</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бүрдүүлэх</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хүний</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эрх</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эрх</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чөлөөг</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зөрчихтэй</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тэмцэх</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хөндөгдсөн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эрхийг</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сэргээн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эдлүүлэх</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үүргийг</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иргэнийхээ</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өмнө</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хариуцна</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гэж</w:t>
      </w:r>
      <w:proofErr w:type="spellEnd"/>
      <w:r w:rsidRPr="00DE7FB2">
        <w:rPr>
          <w:rFonts w:cs="Arial"/>
          <w:szCs w:val="24"/>
          <w:shd w:val="clear" w:color="auto" w:fill="FFFFFF"/>
        </w:rPr>
        <w:t xml:space="preserve">, </w:t>
      </w:r>
      <w:r w:rsidRPr="00DE7FB2">
        <w:rPr>
          <w:rFonts w:cs="Arial"/>
          <w:szCs w:val="24"/>
          <w:lang w:val="mn-MN"/>
        </w:rPr>
        <w:t>Монгол Улсын Үндэсний аюулгүй байдлын үзэл баримтлалын 3.4</w:t>
      </w:r>
      <w:r w:rsidRPr="00DE7FB2">
        <w:rPr>
          <w:rFonts w:cs="Arial"/>
          <w:szCs w:val="24"/>
        </w:rPr>
        <w:t xml:space="preserve">-т </w:t>
      </w:r>
      <w:r w:rsidRPr="00DE7FB2">
        <w:rPr>
          <w:rFonts w:cs="Arial"/>
          <w:szCs w:val="24"/>
          <w:lang w:val="mn-MN"/>
        </w:rPr>
        <w:t>“Монгол хүний эрүүл, аюулгүй амьдрах таатай орчин, нөхцөлийг бүрдүүлэх, хүнсний аюулгүй байдлыг хангах, амьдрах орчин, орон байрны аюулгүй нөхцөлийг баталгаажуулах, гэмт хэрэг, халдлагын золиос болохоос хамгаалах нь хүний аюулгүй байдлыг хангах үндэс мөн.” гэж тус тус заасан</w:t>
      </w:r>
      <w:r w:rsidR="00F25132" w:rsidRPr="00DE7FB2">
        <w:rPr>
          <w:rFonts w:cs="Arial"/>
          <w:szCs w:val="24"/>
          <w:lang w:val="mn-MN"/>
        </w:rPr>
        <w:t>.</w:t>
      </w:r>
    </w:p>
    <w:p w14:paraId="7A629753" w14:textId="77777777" w:rsidR="00F25132" w:rsidRPr="00DE7FB2" w:rsidRDefault="00F25132" w:rsidP="00F25132">
      <w:pPr>
        <w:spacing w:after="0" w:line="240" w:lineRule="auto"/>
        <w:ind w:right="49"/>
        <w:contextualSpacing/>
        <w:jc w:val="both"/>
        <w:rPr>
          <w:rFonts w:cs="Arial"/>
          <w:szCs w:val="24"/>
          <w:lang w:val="mn-MN"/>
        </w:rPr>
      </w:pPr>
    </w:p>
    <w:p w14:paraId="7CB9C862" w14:textId="77777777" w:rsidR="00AA2D07" w:rsidRPr="00DE7FB2" w:rsidRDefault="00AA2D07" w:rsidP="00F25132">
      <w:pPr>
        <w:shd w:val="clear" w:color="auto" w:fill="FFFFFF"/>
        <w:spacing w:after="0" w:line="240" w:lineRule="auto"/>
        <w:ind w:firstLine="720"/>
        <w:contextualSpacing/>
        <w:jc w:val="both"/>
        <w:rPr>
          <w:rFonts w:cs="Arial"/>
          <w:szCs w:val="24"/>
        </w:rPr>
      </w:pPr>
      <w:r w:rsidRPr="00DE7FB2">
        <w:rPr>
          <w:rFonts w:cs="Arial"/>
          <w:szCs w:val="24"/>
          <w:lang w:val="mn-MN"/>
        </w:rPr>
        <w:t>Нэгдсэн Үндэстний Байгууллагын Ерөнхий Ассамблейгаас 2000 онд “Үндэстэн дамнасан зохион байгуулалттай гэмт хэргийн эсрэг конвенцыг баталж, 2003 онд 147 улс гарын үсэг зурснаар конвенц хүчин төгөлдөр болсон. Монгол Улс уг конвенц болон түүний нэмэлт болох ”Хүн, ялангуяа эмэгтэйчүүд, хүүхэд худалдаалахаас урьдчилан сэргийлэх, таслан зогсоох, шийтгэх тухай протоколд 2008 оны 05 дугаар сарын 16</w:t>
      </w:r>
      <w:r w:rsidRPr="00DE7FB2">
        <w:rPr>
          <w:rFonts w:cs="Arial"/>
          <w:szCs w:val="24"/>
        </w:rPr>
        <w:t>-</w:t>
      </w:r>
      <w:proofErr w:type="spellStart"/>
      <w:r w:rsidRPr="00DE7FB2">
        <w:rPr>
          <w:rFonts w:cs="Arial"/>
          <w:szCs w:val="24"/>
        </w:rPr>
        <w:t>ны</w:t>
      </w:r>
      <w:proofErr w:type="spellEnd"/>
      <w:r w:rsidRPr="00DE7FB2">
        <w:rPr>
          <w:rFonts w:cs="Arial"/>
          <w:szCs w:val="24"/>
        </w:rPr>
        <w:t xml:space="preserve"> </w:t>
      </w:r>
      <w:proofErr w:type="spellStart"/>
      <w:r w:rsidRPr="00DE7FB2">
        <w:rPr>
          <w:rFonts w:cs="Arial"/>
          <w:szCs w:val="24"/>
        </w:rPr>
        <w:t>өдөр</w:t>
      </w:r>
      <w:proofErr w:type="spellEnd"/>
      <w:r w:rsidRPr="00DE7FB2">
        <w:rPr>
          <w:rFonts w:cs="Arial"/>
          <w:szCs w:val="24"/>
        </w:rPr>
        <w:t xml:space="preserve"> </w:t>
      </w:r>
      <w:proofErr w:type="spellStart"/>
      <w:r w:rsidRPr="00DE7FB2">
        <w:rPr>
          <w:rFonts w:cs="Arial"/>
          <w:szCs w:val="24"/>
        </w:rPr>
        <w:t>нэгдэн</w:t>
      </w:r>
      <w:proofErr w:type="spellEnd"/>
      <w:r w:rsidRPr="00DE7FB2">
        <w:rPr>
          <w:rFonts w:cs="Arial"/>
          <w:szCs w:val="24"/>
        </w:rPr>
        <w:t xml:space="preserve"> </w:t>
      </w:r>
      <w:proofErr w:type="spellStart"/>
      <w:r w:rsidRPr="00DE7FB2">
        <w:rPr>
          <w:rFonts w:cs="Arial"/>
          <w:szCs w:val="24"/>
        </w:rPr>
        <w:t>орсон</w:t>
      </w:r>
      <w:proofErr w:type="spellEnd"/>
      <w:r w:rsidRPr="00DE7FB2">
        <w:rPr>
          <w:rFonts w:cs="Arial"/>
          <w:szCs w:val="24"/>
        </w:rPr>
        <w:t>.</w:t>
      </w:r>
    </w:p>
    <w:p w14:paraId="53F8D1F2" w14:textId="77777777" w:rsidR="00F25132" w:rsidRPr="00DE7FB2" w:rsidRDefault="00F25132" w:rsidP="00F25132">
      <w:pPr>
        <w:shd w:val="clear" w:color="auto" w:fill="FFFFFF"/>
        <w:spacing w:after="0" w:line="240" w:lineRule="auto"/>
        <w:contextualSpacing/>
        <w:jc w:val="both"/>
        <w:rPr>
          <w:rFonts w:cs="Arial"/>
          <w:szCs w:val="24"/>
        </w:rPr>
      </w:pPr>
    </w:p>
    <w:p w14:paraId="7E494452" w14:textId="412724CF" w:rsidR="00AA2D07" w:rsidRPr="00DE7FB2" w:rsidRDefault="00AA2D07" w:rsidP="00F25132">
      <w:pPr>
        <w:shd w:val="clear" w:color="auto" w:fill="FFFFFF"/>
        <w:spacing w:after="0" w:line="240" w:lineRule="auto"/>
        <w:ind w:firstLine="720"/>
        <w:contextualSpacing/>
        <w:jc w:val="both"/>
        <w:rPr>
          <w:rFonts w:cs="Arial"/>
          <w:szCs w:val="24"/>
        </w:rPr>
      </w:pPr>
      <w:proofErr w:type="spellStart"/>
      <w:r w:rsidRPr="00DE7FB2">
        <w:rPr>
          <w:rFonts w:cs="Arial"/>
          <w:szCs w:val="24"/>
        </w:rPr>
        <w:t>Монгол</w:t>
      </w:r>
      <w:proofErr w:type="spellEnd"/>
      <w:r w:rsidRPr="00DE7FB2">
        <w:rPr>
          <w:rFonts w:cs="Arial"/>
          <w:szCs w:val="24"/>
        </w:rPr>
        <w:t xml:space="preserve"> </w:t>
      </w:r>
      <w:proofErr w:type="spellStart"/>
      <w:r w:rsidRPr="00DE7FB2">
        <w:rPr>
          <w:rFonts w:cs="Arial"/>
          <w:szCs w:val="24"/>
        </w:rPr>
        <w:t>Улсын</w:t>
      </w:r>
      <w:proofErr w:type="spellEnd"/>
      <w:r w:rsidRPr="00DE7FB2">
        <w:rPr>
          <w:rFonts w:cs="Arial"/>
          <w:szCs w:val="24"/>
        </w:rPr>
        <w:t xml:space="preserve"> </w:t>
      </w:r>
      <w:proofErr w:type="spellStart"/>
      <w:r w:rsidRPr="00DE7FB2">
        <w:rPr>
          <w:rFonts w:cs="Arial"/>
          <w:szCs w:val="24"/>
        </w:rPr>
        <w:t>Их</w:t>
      </w:r>
      <w:proofErr w:type="spellEnd"/>
      <w:r w:rsidRPr="00DE7FB2">
        <w:rPr>
          <w:rFonts w:cs="Arial"/>
          <w:szCs w:val="24"/>
        </w:rPr>
        <w:t xml:space="preserve"> </w:t>
      </w:r>
      <w:proofErr w:type="spellStart"/>
      <w:r w:rsidRPr="00DE7FB2">
        <w:rPr>
          <w:rFonts w:cs="Arial"/>
          <w:szCs w:val="24"/>
        </w:rPr>
        <w:t>Хурлын</w:t>
      </w:r>
      <w:proofErr w:type="spellEnd"/>
      <w:r w:rsidRPr="00DE7FB2">
        <w:rPr>
          <w:rFonts w:cs="Arial"/>
          <w:szCs w:val="24"/>
        </w:rPr>
        <w:t xml:space="preserve"> 2023 </w:t>
      </w:r>
      <w:proofErr w:type="spellStart"/>
      <w:r w:rsidRPr="00DE7FB2">
        <w:rPr>
          <w:rFonts w:cs="Arial"/>
          <w:szCs w:val="24"/>
        </w:rPr>
        <w:t>оны</w:t>
      </w:r>
      <w:proofErr w:type="spellEnd"/>
      <w:r w:rsidRPr="00DE7FB2">
        <w:rPr>
          <w:rFonts w:cs="Arial"/>
          <w:szCs w:val="24"/>
        </w:rPr>
        <w:t xml:space="preserve"> 114 </w:t>
      </w:r>
      <w:proofErr w:type="spellStart"/>
      <w:r w:rsidRPr="00DE7FB2">
        <w:rPr>
          <w:rFonts w:cs="Arial"/>
          <w:szCs w:val="24"/>
        </w:rPr>
        <w:t>дүгээр</w:t>
      </w:r>
      <w:proofErr w:type="spellEnd"/>
      <w:r w:rsidRPr="00DE7FB2">
        <w:rPr>
          <w:rFonts w:cs="Arial"/>
          <w:szCs w:val="24"/>
        </w:rPr>
        <w:t xml:space="preserve"> </w:t>
      </w:r>
      <w:proofErr w:type="spellStart"/>
      <w:r w:rsidRPr="00DE7FB2">
        <w:rPr>
          <w:rFonts w:cs="Arial"/>
          <w:szCs w:val="24"/>
        </w:rPr>
        <w:t>тогтоолоор</w:t>
      </w:r>
      <w:proofErr w:type="spellEnd"/>
      <w:r w:rsidRPr="00DE7FB2">
        <w:rPr>
          <w:rFonts w:cs="Arial"/>
          <w:szCs w:val="24"/>
        </w:rPr>
        <w:t xml:space="preserve"> </w:t>
      </w:r>
      <w:proofErr w:type="spellStart"/>
      <w:r w:rsidRPr="00DE7FB2">
        <w:rPr>
          <w:rFonts w:cs="Arial"/>
          <w:szCs w:val="24"/>
        </w:rPr>
        <w:t>хүний</w:t>
      </w:r>
      <w:proofErr w:type="spellEnd"/>
      <w:r w:rsidRPr="00DE7FB2">
        <w:rPr>
          <w:rFonts w:cs="Arial"/>
          <w:szCs w:val="24"/>
        </w:rPr>
        <w:t xml:space="preserve"> </w:t>
      </w:r>
      <w:proofErr w:type="spellStart"/>
      <w:r w:rsidRPr="00DE7FB2">
        <w:rPr>
          <w:rFonts w:cs="Arial"/>
          <w:szCs w:val="24"/>
        </w:rPr>
        <w:t>эрх</w:t>
      </w:r>
      <w:proofErr w:type="spellEnd"/>
      <w:r w:rsidRPr="00DE7FB2">
        <w:rPr>
          <w:rFonts w:cs="Arial"/>
          <w:szCs w:val="24"/>
        </w:rPr>
        <w:t xml:space="preserve">, </w:t>
      </w:r>
      <w:proofErr w:type="spellStart"/>
      <w:r w:rsidRPr="00DE7FB2">
        <w:rPr>
          <w:rFonts w:cs="Arial"/>
          <w:szCs w:val="24"/>
        </w:rPr>
        <w:t>эрх</w:t>
      </w:r>
      <w:proofErr w:type="spellEnd"/>
      <w:r w:rsidRPr="00DE7FB2">
        <w:rPr>
          <w:rFonts w:cs="Arial"/>
          <w:szCs w:val="24"/>
        </w:rPr>
        <w:t xml:space="preserve"> </w:t>
      </w:r>
      <w:proofErr w:type="spellStart"/>
      <w:r w:rsidRPr="00DE7FB2">
        <w:rPr>
          <w:rFonts w:cs="Arial"/>
          <w:szCs w:val="24"/>
        </w:rPr>
        <w:t>чөлөөг</w:t>
      </w:r>
      <w:proofErr w:type="spellEnd"/>
      <w:r w:rsidRPr="00DE7FB2">
        <w:rPr>
          <w:rFonts w:cs="Arial"/>
          <w:szCs w:val="24"/>
        </w:rPr>
        <w:t xml:space="preserve"> </w:t>
      </w:r>
      <w:proofErr w:type="spellStart"/>
      <w:r w:rsidRPr="00DE7FB2">
        <w:rPr>
          <w:rFonts w:cs="Arial"/>
          <w:szCs w:val="24"/>
        </w:rPr>
        <w:t>зөрчиж</w:t>
      </w:r>
      <w:proofErr w:type="spellEnd"/>
      <w:r w:rsidRPr="00DE7FB2">
        <w:rPr>
          <w:rFonts w:cs="Arial"/>
          <w:szCs w:val="24"/>
        </w:rPr>
        <w:t xml:space="preserve"> </w:t>
      </w:r>
      <w:proofErr w:type="spellStart"/>
      <w:r w:rsidRPr="00DE7FB2">
        <w:rPr>
          <w:rFonts w:cs="Arial"/>
          <w:szCs w:val="24"/>
        </w:rPr>
        <w:t>болзошгүй</w:t>
      </w:r>
      <w:proofErr w:type="spellEnd"/>
      <w:r w:rsidRPr="00DE7FB2">
        <w:rPr>
          <w:rFonts w:cs="Arial"/>
          <w:szCs w:val="24"/>
        </w:rPr>
        <w:t xml:space="preserve"> </w:t>
      </w:r>
      <w:proofErr w:type="spellStart"/>
      <w:r w:rsidRPr="00DE7FB2">
        <w:rPr>
          <w:rFonts w:cs="Arial"/>
          <w:szCs w:val="24"/>
        </w:rPr>
        <w:t>аливаа</w:t>
      </w:r>
      <w:proofErr w:type="spellEnd"/>
      <w:r w:rsidRPr="00DE7FB2">
        <w:rPr>
          <w:rFonts w:cs="Arial"/>
          <w:szCs w:val="24"/>
        </w:rPr>
        <w:t xml:space="preserve"> </w:t>
      </w:r>
      <w:proofErr w:type="spellStart"/>
      <w:r w:rsidRPr="00DE7FB2">
        <w:rPr>
          <w:rFonts w:cs="Arial"/>
          <w:szCs w:val="24"/>
        </w:rPr>
        <w:t>шалтгаан</w:t>
      </w:r>
      <w:proofErr w:type="spellEnd"/>
      <w:r w:rsidRPr="00DE7FB2">
        <w:rPr>
          <w:rFonts w:cs="Arial"/>
          <w:szCs w:val="24"/>
        </w:rPr>
        <w:t xml:space="preserve"> </w:t>
      </w:r>
      <w:proofErr w:type="spellStart"/>
      <w:r w:rsidRPr="00DE7FB2">
        <w:rPr>
          <w:rFonts w:cs="Arial"/>
          <w:szCs w:val="24"/>
        </w:rPr>
        <w:t>нөхцлийг</w:t>
      </w:r>
      <w:proofErr w:type="spellEnd"/>
      <w:r w:rsidRPr="00DE7FB2">
        <w:rPr>
          <w:rFonts w:cs="Arial"/>
          <w:szCs w:val="24"/>
        </w:rPr>
        <w:t xml:space="preserve"> </w:t>
      </w:r>
      <w:proofErr w:type="spellStart"/>
      <w:r w:rsidRPr="00DE7FB2">
        <w:rPr>
          <w:rFonts w:cs="Arial"/>
          <w:szCs w:val="24"/>
        </w:rPr>
        <w:t>судлан</w:t>
      </w:r>
      <w:proofErr w:type="spellEnd"/>
      <w:r w:rsidRPr="00DE7FB2">
        <w:rPr>
          <w:rFonts w:cs="Arial"/>
          <w:szCs w:val="24"/>
        </w:rPr>
        <w:t xml:space="preserve"> </w:t>
      </w:r>
      <w:proofErr w:type="spellStart"/>
      <w:r w:rsidRPr="00DE7FB2">
        <w:rPr>
          <w:rFonts w:cs="Arial"/>
          <w:szCs w:val="24"/>
        </w:rPr>
        <w:t>холбогдох</w:t>
      </w:r>
      <w:proofErr w:type="spellEnd"/>
      <w:r w:rsidRPr="00DE7FB2">
        <w:rPr>
          <w:rFonts w:cs="Arial"/>
          <w:szCs w:val="24"/>
        </w:rPr>
        <w:t xml:space="preserve"> </w:t>
      </w:r>
      <w:proofErr w:type="spellStart"/>
      <w:r w:rsidRPr="00DE7FB2">
        <w:rPr>
          <w:rFonts w:cs="Arial"/>
          <w:szCs w:val="24"/>
        </w:rPr>
        <w:t>эрх</w:t>
      </w:r>
      <w:proofErr w:type="spellEnd"/>
      <w:r w:rsidRPr="00DE7FB2">
        <w:rPr>
          <w:rFonts w:cs="Arial"/>
          <w:szCs w:val="24"/>
        </w:rPr>
        <w:t xml:space="preserve"> </w:t>
      </w:r>
      <w:proofErr w:type="spellStart"/>
      <w:r w:rsidRPr="00DE7FB2">
        <w:rPr>
          <w:rFonts w:cs="Arial"/>
          <w:szCs w:val="24"/>
        </w:rPr>
        <w:t>зүйн</w:t>
      </w:r>
      <w:proofErr w:type="spellEnd"/>
      <w:r w:rsidRPr="00DE7FB2">
        <w:rPr>
          <w:rFonts w:cs="Arial"/>
          <w:szCs w:val="24"/>
        </w:rPr>
        <w:t xml:space="preserve"> </w:t>
      </w:r>
      <w:proofErr w:type="spellStart"/>
      <w:r w:rsidRPr="00DE7FB2">
        <w:rPr>
          <w:rFonts w:cs="Arial"/>
          <w:szCs w:val="24"/>
        </w:rPr>
        <w:t>зохицуулалтыг</w:t>
      </w:r>
      <w:proofErr w:type="spellEnd"/>
      <w:r w:rsidRPr="00DE7FB2">
        <w:rPr>
          <w:rFonts w:cs="Arial"/>
          <w:szCs w:val="24"/>
        </w:rPr>
        <w:t xml:space="preserve"> </w:t>
      </w:r>
      <w:proofErr w:type="spellStart"/>
      <w:r w:rsidRPr="00DE7FB2">
        <w:rPr>
          <w:rFonts w:cs="Arial"/>
          <w:szCs w:val="24"/>
        </w:rPr>
        <w:t>боловсронгуй</w:t>
      </w:r>
      <w:proofErr w:type="spellEnd"/>
      <w:r w:rsidRPr="00DE7FB2">
        <w:rPr>
          <w:rFonts w:cs="Arial"/>
          <w:szCs w:val="24"/>
        </w:rPr>
        <w:t xml:space="preserve"> </w:t>
      </w:r>
      <w:proofErr w:type="spellStart"/>
      <w:r w:rsidRPr="00DE7FB2">
        <w:rPr>
          <w:rFonts w:cs="Arial"/>
          <w:szCs w:val="24"/>
        </w:rPr>
        <w:t>болгох</w:t>
      </w:r>
      <w:proofErr w:type="spellEnd"/>
      <w:r w:rsidRPr="00DE7FB2">
        <w:rPr>
          <w:rFonts w:cs="Arial"/>
          <w:szCs w:val="24"/>
        </w:rPr>
        <w:t xml:space="preserve">, </w:t>
      </w:r>
      <w:proofErr w:type="spellStart"/>
      <w:r w:rsidRPr="00DE7FB2">
        <w:rPr>
          <w:rFonts w:cs="Arial"/>
          <w:szCs w:val="24"/>
        </w:rPr>
        <w:t>хийдэл</w:t>
      </w:r>
      <w:proofErr w:type="spellEnd"/>
      <w:r w:rsidRPr="00DE7FB2">
        <w:rPr>
          <w:rFonts w:cs="Arial"/>
          <w:szCs w:val="24"/>
        </w:rPr>
        <w:t xml:space="preserve">, </w:t>
      </w:r>
      <w:proofErr w:type="spellStart"/>
      <w:r w:rsidRPr="00DE7FB2">
        <w:rPr>
          <w:rFonts w:cs="Arial"/>
          <w:szCs w:val="24"/>
        </w:rPr>
        <w:t>зөрчлийг</w:t>
      </w:r>
      <w:proofErr w:type="spellEnd"/>
      <w:r w:rsidRPr="00DE7FB2">
        <w:rPr>
          <w:rFonts w:cs="Arial"/>
          <w:szCs w:val="24"/>
        </w:rPr>
        <w:t xml:space="preserve"> </w:t>
      </w:r>
      <w:proofErr w:type="spellStart"/>
      <w:r w:rsidRPr="00DE7FB2">
        <w:rPr>
          <w:rFonts w:cs="Arial"/>
          <w:szCs w:val="24"/>
        </w:rPr>
        <w:t>арилгахыг</w:t>
      </w:r>
      <w:proofErr w:type="spellEnd"/>
      <w:r w:rsidRPr="00DE7FB2">
        <w:rPr>
          <w:rFonts w:cs="Arial"/>
          <w:szCs w:val="24"/>
        </w:rPr>
        <w:t xml:space="preserve"> </w:t>
      </w:r>
      <w:proofErr w:type="spellStart"/>
      <w:r w:rsidRPr="00DE7FB2">
        <w:rPr>
          <w:rFonts w:cs="Arial"/>
          <w:szCs w:val="24"/>
        </w:rPr>
        <w:t>Засгийн</w:t>
      </w:r>
      <w:proofErr w:type="spellEnd"/>
      <w:r w:rsidRPr="00DE7FB2">
        <w:rPr>
          <w:rFonts w:cs="Arial"/>
          <w:szCs w:val="24"/>
        </w:rPr>
        <w:t xml:space="preserve"> </w:t>
      </w:r>
      <w:proofErr w:type="spellStart"/>
      <w:r w:rsidRPr="00DE7FB2">
        <w:rPr>
          <w:rFonts w:cs="Arial"/>
          <w:szCs w:val="24"/>
        </w:rPr>
        <w:t>газарт</w:t>
      </w:r>
      <w:proofErr w:type="spellEnd"/>
      <w:r w:rsidRPr="00DE7FB2">
        <w:rPr>
          <w:rFonts w:cs="Arial"/>
          <w:szCs w:val="24"/>
        </w:rPr>
        <w:t xml:space="preserve"> </w:t>
      </w:r>
      <w:proofErr w:type="spellStart"/>
      <w:r w:rsidRPr="00DE7FB2">
        <w:rPr>
          <w:rFonts w:cs="Arial"/>
          <w:szCs w:val="24"/>
        </w:rPr>
        <w:t>үүрэг</w:t>
      </w:r>
      <w:proofErr w:type="spellEnd"/>
      <w:r w:rsidRPr="00DE7FB2">
        <w:rPr>
          <w:rFonts w:cs="Arial"/>
          <w:szCs w:val="24"/>
        </w:rPr>
        <w:t xml:space="preserve"> </w:t>
      </w:r>
      <w:proofErr w:type="spellStart"/>
      <w:r w:rsidRPr="00DE7FB2">
        <w:rPr>
          <w:rFonts w:cs="Arial"/>
          <w:szCs w:val="24"/>
        </w:rPr>
        <w:t>болгосон</w:t>
      </w:r>
      <w:proofErr w:type="spellEnd"/>
      <w:r w:rsidRPr="00DE7FB2">
        <w:rPr>
          <w:rFonts w:cs="Arial"/>
          <w:szCs w:val="24"/>
        </w:rPr>
        <w:t>.</w:t>
      </w:r>
    </w:p>
    <w:p w14:paraId="63F28CE4" w14:textId="77777777" w:rsidR="00F25132" w:rsidRPr="00DE7FB2" w:rsidRDefault="00F25132" w:rsidP="00F25132">
      <w:pPr>
        <w:shd w:val="clear" w:color="auto" w:fill="FFFFFF"/>
        <w:spacing w:after="0" w:line="240" w:lineRule="auto"/>
        <w:contextualSpacing/>
        <w:jc w:val="both"/>
        <w:rPr>
          <w:rFonts w:cs="Arial"/>
          <w:szCs w:val="24"/>
        </w:rPr>
      </w:pPr>
    </w:p>
    <w:p w14:paraId="5BCEED35" w14:textId="15BBE3AE" w:rsidR="00AA2D07" w:rsidRPr="00DE7FB2" w:rsidRDefault="00AA2D07" w:rsidP="00F25132">
      <w:pPr>
        <w:shd w:val="clear" w:color="auto" w:fill="FFFFFF"/>
        <w:spacing w:after="0" w:line="240" w:lineRule="auto"/>
        <w:ind w:firstLine="720"/>
        <w:contextualSpacing/>
        <w:jc w:val="both"/>
        <w:rPr>
          <w:rFonts w:eastAsia="Times New Roman" w:cs="Arial"/>
          <w:noProof/>
          <w:szCs w:val="24"/>
        </w:rPr>
      </w:pPr>
      <w:r w:rsidRPr="00DE7FB2">
        <w:rPr>
          <w:rFonts w:eastAsia="Times New Roman" w:cs="Arial"/>
          <w:noProof/>
          <w:szCs w:val="24"/>
        </w:rPr>
        <w:t>2023 оны 11 дүгээр сарын 29-ний өдрийн Засгийн газрын хуралдаанаас хуулиар тусгайлан эрх олгосон заалтад дүн шинжилгээ хийж, холбогдох хуульд нэмэлт, өөрчлөлт оруулах тухай хуулийн төслийг боловсруулахыг сайд нарт даалгасан. Иймд хүний эрх, эрх чөлөөг хөндсөн, хязгаарласан, харилцаанд оролцогчийн эрх, үүргийг тогтоосон буюу процессын шинжтэй зохицуулалт агуулсан, журмаар зохицуулсан харилцааг тухайн хуульд тусган боловсруулах шаардлага бий болсон.</w:t>
      </w:r>
    </w:p>
    <w:p w14:paraId="74FDAD86" w14:textId="77777777" w:rsidR="00F25132" w:rsidRPr="00DE7FB2" w:rsidRDefault="00F25132" w:rsidP="00F25132">
      <w:pPr>
        <w:shd w:val="clear" w:color="auto" w:fill="FFFFFF"/>
        <w:spacing w:after="0" w:line="240" w:lineRule="auto"/>
        <w:contextualSpacing/>
        <w:jc w:val="both"/>
        <w:rPr>
          <w:rFonts w:cs="Arial"/>
          <w:szCs w:val="24"/>
        </w:rPr>
      </w:pPr>
    </w:p>
    <w:p w14:paraId="2C6EE7FE" w14:textId="641A52D1" w:rsidR="00AA2D07" w:rsidRPr="00DE7FB2" w:rsidRDefault="00AA2D07" w:rsidP="00F25132">
      <w:pPr>
        <w:shd w:val="clear" w:color="auto" w:fill="FFFFFF"/>
        <w:spacing w:after="0" w:line="240" w:lineRule="auto"/>
        <w:ind w:firstLine="720"/>
        <w:contextualSpacing/>
        <w:jc w:val="both"/>
        <w:rPr>
          <w:rFonts w:cs="Arial"/>
          <w:szCs w:val="24"/>
          <w:lang w:val="mn-MN"/>
        </w:rPr>
      </w:pPr>
      <w:r w:rsidRPr="00DE7FB2">
        <w:rPr>
          <w:rFonts w:cs="Arial"/>
          <w:szCs w:val="24"/>
          <w:lang w:val="mn-MN"/>
        </w:rPr>
        <w:t>Монгол Улсын хэмжээнд сүүлийн 10 жилийн хугацаанд Эрүүгийн хуулийн 13.1 дүгээр зүйлд заасан хүн худалдаалах 91 гэмт хэрэг бүртгэгдсэн бөгөөд үүнд 68 хүн холбогджээ. 2022 онд бүртгэгдсэн гэмт хэрэг, зөрчлийн тоон мэдээлэлд улсын хэмжээнд хүн худалдаалах 27 гэмт хэрэг бүртгэгдснээс 6 хүн хохирогч болсон байна.</w:t>
      </w:r>
    </w:p>
    <w:p w14:paraId="46D8943E" w14:textId="77777777" w:rsidR="00F25132" w:rsidRPr="00DE7FB2" w:rsidRDefault="00F25132" w:rsidP="00F25132">
      <w:pPr>
        <w:shd w:val="clear" w:color="auto" w:fill="FFFFFF"/>
        <w:spacing w:after="0" w:line="240" w:lineRule="auto"/>
        <w:contextualSpacing/>
        <w:jc w:val="both"/>
        <w:rPr>
          <w:rFonts w:cs="Arial"/>
          <w:szCs w:val="24"/>
        </w:rPr>
      </w:pPr>
    </w:p>
    <w:p w14:paraId="35C6B7AB" w14:textId="77777777" w:rsidR="00AA2D07" w:rsidRPr="00DE7FB2" w:rsidRDefault="00AA2D07" w:rsidP="00F25132">
      <w:pPr>
        <w:spacing w:after="0" w:line="240" w:lineRule="auto"/>
        <w:ind w:firstLine="720"/>
        <w:contextualSpacing/>
        <w:jc w:val="both"/>
        <w:rPr>
          <w:rFonts w:cs="Arial"/>
          <w:szCs w:val="24"/>
          <w:shd w:val="clear" w:color="auto" w:fill="FFFFFF"/>
          <w:lang w:val="mn-MN"/>
        </w:rPr>
      </w:pPr>
      <w:r w:rsidRPr="00DE7FB2">
        <w:rPr>
          <w:rFonts w:cs="Arial"/>
          <w:szCs w:val="24"/>
          <w:lang w:val="mn-MN"/>
        </w:rPr>
        <w:t>Хуулийн төслөөр</w:t>
      </w:r>
      <w:r w:rsidRPr="00DE7FB2">
        <w:rPr>
          <w:rFonts w:cs="Arial"/>
          <w:szCs w:val="24"/>
          <w:shd w:val="clear" w:color="auto" w:fill="FFFFFF"/>
          <w:lang w:val="mn-MN"/>
        </w:rPr>
        <w:t xml:space="preserve"> Хүн худалдаалахтай тэмцэх тухай хууль болон Гэрч, хохирогчийг хамгаалах тухай хуульд “хохирогч”-ийг ялгаатай байдлаар тодорхойлсон нь хууль хэрэглээний хувьд төөрөгдөл үүсгэж байгааг арилгаж хүн худалдаалах гэмт хэргийн хохирогч Гэрч, хохирогчийг хамгаалах тухай хуулийн хүрээнд хамгаалагдах </w:t>
      </w:r>
      <w:proofErr w:type="spellStart"/>
      <w:r w:rsidRPr="00DE7FB2">
        <w:rPr>
          <w:rFonts w:cs="Arial"/>
          <w:szCs w:val="24"/>
          <w:shd w:val="clear" w:color="auto" w:fill="FFFFFF"/>
        </w:rPr>
        <w:t>асуудлыг</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зөрчилгүй</w:t>
      </w:r>
      <w:proofErr w:type="spellEnd"/>
      <w:r w:rsidRPr="00DE7FB2">
        <w:rPr>
          <w:rFonts w:cs="Arial"/>
          <w:szCs w:val="24"/>
          <w:shd w:val="clear" w:color="auto" w:fill="FFFFFF"/>
        </w:rPr>
        <w:t xml:space="preserve"> </w:t>
      </w:r>
      <w:r w:rsidRPr="00DE7FB2">
        <w:rPr>
          <w:rFonts w:cs="Arial"/>
          <w:szCs w:val="24"/>
          <w:shd w:val="clear" w:color="auto" w:fill="FFFFFF"/>
          <w:lang w:val="mn-MN"/>
        </w:rPr>
        <w:t>болгосон.</w:t>
      </w:r>
    </w:p>
    <w:p w14:paraId="2BBFD59D" w14:textId="77777777" w:rsidR="00F25132" w:rsidRPr="00DE7FB2" w:rsidRDefault="00F25132" w:rsidP="00F25132">
      <w:pPr>
        <w:spacing w:after="0" w:line="240" w:lineRule="auto"/>
        <w:contextualSpacing/>
        <w:jc w:val="both"/>
        <w:rPr>
          <w:rFonts w:cs="Arial"/>
          <w:szCs w:val="24"/>
          <w:shd w:val="clear" w:color="auto" w:fill="FFFFFF"/>
          <w:lang w:val="mn-MN"/>
        </w:rPr>
      </w:pPr>
    </w:p>
    <w:p w14:paraId="2380DE09" w14:textId="43BFB971" w:rsidR="00AA2D07" w:rsidRPr="00DE7FB2" w:rsidRDefault="00AA2D07" w:rsidP="00F25132">
      <w:pPr>
        <w:spacing w:after="0" w:line="240" w:lineRule="auto"/>
        <w:ind w:firstLine="720"/>
        <w:contextualSpacing/>
        <w:jc w:val="both"/>
        <w:rPr>
          <w:rFonts w:cs="Arial"/>
          <w:szCs w:val="24"/>
          <w:shd w:val="clear" w:color="auto" w:fill="FFFFFF"/>
          <w:lang w:val="mn-MN"/>
        </w:rPr>
      </w:pPr>
      <w:r w:rsidRPr="00DE7FB2">
        <w:rPr>
          <w:rFonts w:cs="Arial"/>
          <w:szCs w:val="24"/>
          <w:shd w:val="clear" w:color="auto" w:fill="FFFFFF"/>
          <w:lang w:val="mn-MN"/>
        </w:rPr>
        <w:t>Х</w:t>
      </w:r>
      <w:r w:rsidRPr="00DE7FB2">
        <w:rPr>
          <w:rFonts w:cs="Arial"/>
          <w:szCs w:val="24"/>
          <w:lang w:val="mn-MN"/>
        </w:rPr>
        <w:t xml:space="preserve">үн худалдаалах гэмт хэргийн </w:t>
      </w:r>
      <w:r w:rsidRPr="00DE7FB2">
        <w:rPr>
          <w:rFonts w:cs="Arial"/>
          <w:szCs w:val="24"/>
          <w:shd w:val="clear" w:color="auto" w:fill="FFFFFF"/>
          <w:lang w:val="mn-MN"/>
        </w:rPr>
        <w:t>х</w:t>
      </w:r>
      <w:proofErr w:type="spellStart"/>
      <w:r w:rsidRPr="00DE7FB2">
        <w:rPr>
          <w:rFonts w:cs="Arial"/>
          <w:szCs w:val="24"/>
          <w:shd w:val="clear" w:color="auto" w:fill="FFFFFF"/>
        </w:rPr>
        <w:t>охирогчийн</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нэр</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төр</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аюулгүй</w:t>
      </w:r>
      <w:proofErr w:type="spellEnd"/>
      <w:r w:rsidRPr="00DE7FB2">
        <w:rPr>
          <w:rFonts w:cs="Arial"/>
          <w:szCs w:val="24"/>
          <w:shd w:val="clear" w:color="auto" w:fill="FFFFFF"/>
        </w:rPr>
        <w:t xml:space="preserve"> </w:t>
      </w:r>
      <w:proofErr w:type="spellStart"/>
      <w:r w:rsidRPr="00DE7FB2">
        <w:rPr>
          <w:rFonts w:cs="Arial"/>
          <w:szCs w:val="24"/>
          <w:shd w:val="clear" w:color="auto" w:fill="FFFFFF"/>
        </w:rPr>
        <w:t>байдлыг</w:t>
      </w:r>
      <w:proofErr w:type="spellEnd"/>
      <w:r w:rsidRPr="00DE7FB2">
        <w:rPr>
          <w:rFonts w:cs="Arial"/>
          <w:szCs w:val="24"/>
          <w:shd w:val="clear" w:color="auto" w:fill="FFFFFF"/>
        </w:rPr>
        <w:t xml:space="preserve"> </w:t>
      </w:r>
      <w:r w:rsidRPr="00DE7FB2">
        <w:rPr>
          <w:rFonts w:cs="Arial"/>
          <w:szCs w:val="24"/>
          <w:shd w:val="clear" w:color="auto" w:fill="FFFFFF"/>
          <w:lang w:val="mn-MN"/>
        </w:rPr>
        <w:t>ажиллагааны холбогдох журам батлагда</w:t>
      </w:r>
      <w:r w:rsidR="00082289" w:rsidRPr="00DE7FB2">
        <w:rPr>
          <w:rFonts w:cs="Arial"/>
          <w:szCs w:val="24"/>
          <w:shd w:val="clear" w:color="auto" w:fill="FFFFFF"/>
          <w:lang w:val="mn-MN"/>
        </w:rPr>
        <w:t>а</w:t>
      </w:r>
      <w:r w:rsidRPr="00DE7FB2">
        <w:rPr>
          <w:rFonts w:cs="Arial"/>
          <w:szCs w:val="24"/>
          <w:shd w:val="clear" w:color="auto" w:fill="FFFFFF"/>
          <w:lang w:val="mn-MN"/>
        </w:rPr>
        <w:t xml:space="preserve">гүй байснаас хохирогчийн нэр төр, аюулгүй байдлыг хангах ажиллагаа зохицуулалтгүй байсныг засч хуулийн төсөлд </w:t>
      </w:r>
      <w:r w:rsidRPr="00DE7FB2">
        <w:rPr>
          <w:rFonts w:cs="Arial"/>
          <w:szCs w:val="24"/>
          <w:shd w:val="clear" w:color="auto" w:fill="FFFFFF"/>
          <w:lang w:val="mn-MN"/>
        </w:rPr>
        <w:lastRenderedPageBreak/>
        <w:t>холбогдох зохицуулалтыг тусгалаа. Ингэхдээ Хүний хувийн мэдээлэл хамгаалах тухай хуульд тодорхойлж заасан бүх хувийн мэдээллийг хохирогчийн хувьд нууцлахаар тусгаж өмнөх зохицуулалтын хүрээг өргөжүүллээ.</w:t>
      </w:r>
    </w:p>
    <w:p w14:paraId="4302FA5B" w14:textId="77777777" w:rsidR="00F25132" w:rsidRPr="00DE7FB2" w:rsidRDefault="00F25132" w:rsidP="00F25132">
      <w:pPr>
        <w:spacing w:after="0" w:line="240" w:lineRule="auto"/>
        <w:contextualSpacing/>
        <w:jc w:val="both"/>
        <w:rPr>
          <w:rFonts w:cs="Arial"/>
          <w:szCs w:val="24"/>
          <w:shd w:val="clear" w:color="auto" w:fill="FFFFFF"/>
        </w:rPr>
      </w:pPr>
    </w:p>
    <w:p w14:paraId="21D2BA9D" w14:textId="2D3A048F" w:rsidR="00AA2D07" w:rsidRPr="00DE7FB2" w:rsidRDefault="00AA2D07" w:rsidP="00F25132">
      <w:pPr>
        <w:spacing w:after="0" w:line="240" w:lineRule="auto"/>
        <w:ind w:firstLine="720"/>
        <w:contextualSpacing/>
        <w:jc w:val="both"/>
        <w:rPr>
          <w:rFonts w:cs="Arial"/>
          <w:szCs w:val="24"/>
          <w:shd w:val="clear" w:color="auto" w:fill="FFFFFF"/>
          <w:lang w:val="mn-MN"/>
        </w:rPr>
      </w:pPr>
      <w:r w:rsidRPr="00DE7FB2">
        <w:rPr>
          <w:rFonts w:cs="Arial"/>
          <w:szCs w:val="24"/>
          <w:shd w:val="clear" w:color="auto" w:fill="FFFFFF"/>
          <w:lang w:val="mn-MN"/>
        </w:rPr>
        <w:t>Хүн худалдаалах гэмт хэргийн хохирогч болсон хүний аюулгүй байдлыг хамгаалахтай холбогдсон үйл ажиллагаа тодорхой зохицуулалттай болж аюулгүй байдлыг хангах ажиллагаанд нэн тэргүүн хүний амь нас, эрүүл мэндийг хамгаалах эрэмбийг тогтоолоо. Түүнчлэн хүн худалдаалах гэмт хэргийн хохирогч нь гадаадын иргэн, хэл яриа, хараа, сонсголын бэрхшээлтэй бол өөрт нь ойлгомжтой хэл, хэлбэрээр мэдээлэл авах эрхтэй байхаар тусгалаа.</w:t>
      </w:r>
    </w:p>
    <w:p w14:paraId="20741EE5" w14:textId="77777777" w:rsidR="00F25132" w:rsidRPr="00DE7FB2" w:rsidRDefault="00F25132" w:rsidP="00F25132">
      <w:pPr>
        <w:spacing w:after="0" w:line="240" w:lineRule="auto"/>
        <w:contextualSpacing/>
        <w:jc w:val="both"/>
        <w:rPr>
          <w:rFonts w:cs="Arial"/>
          <w:szCs w:val="24"/>
          <w:shd w:val="clear" w:color="auto" w:fill="FFFFFF"/>
          <w:lang w:val="mn-MN"/>
        </w:rPr>
      </w:pPr>
    </w:p>
    <w:p w14:paraId="2C4DED7B" w14:textId="60650928" w:rsidR="00AA2D07" w:rsidRPr="00DE7FB2" w:rsidRDefault="00AA2D07" w:rsidP="00F25132">
      <w:pPr>
        <w:spacing w:after="0" w:line="240" w:lineRule="auto"/>
        <w:ind w:firstLine="720"/>
        <w:contextualSpacing/>
        <w:jc w:val="both"/>
        <w:rPr>
          <w:rFonts w:cs="Arial"/>
          <w:szCs w:val="24"/>
        </w:rPr>
      </w:pPr>
      <w:r w:rsidRPr="00DE7FB2">
        <w:rPr>
          <w:rFonts w:cs="Arial"/>
          <w:szCs w:val="24"/>
          <w:shd w:val="clear" w:color="auto" w:fill="FFFFFF"/>
          <w:lang w:val="mn-MN"/>
        </w:rPr>
        <w:t xml:space="preserve">Хүн худалдаалах гэмт хэргийн хохирогчийг хамгаалах байрны асуудал Гэрч, хохирогчийг хамгаалах тухай хуультай давхардсан зохицуулалтыг бий болгож хэм хэмжээний өрсөлдөөн үүсгэсэн байгааг засч, хамгаалах байрны үйлчилгээг Гэрч, хохирогчийг хамгаалах тухай хуулиар зохицуулахаар </w:t>
      </w:r>
      <w:proofErr w:type="spellStart"/>
      <w:r w:rsidRPr="00DE7FB2">
        <w:rPr>
          <w:rFonts w:cs="Arial"/>
          <w:szCs w:val="24"/>
          <w:shd w:val="clear" w:color="auto" w:fill="FFFFFF"/>
        </w:rPr>
        <w:t>тусгалаа</w:t>
      </w:r>
      <w:proofErr w:type="spellEnd"/>
      <w:r w:rsidRPr="00DE7FB2">
        <w:rPr>
          <w:rFonts w:cs="Arial"/>
          <w:szCs w:val="24"/>
          <w:shd w:val="clear" w:color="auto" w:fill="FFFFFF"/>
        </w:rPr>
        <w:t>.</w:t>
      </w:r>
      <w:r w:rsidRPr="00DE7FB2">
        <w:rPr>
          <w:rFonts w:cs="Arial"/>
          <w:szCs w:val="24"/>
          <w:shd w:val="clear" w:color="auto" w:fill="FFFFFF"/>
          <w:lang w:val="mn-MN"/>
        </w:rPr>
        <w:t xml:space="preserve"> Ингэснээр хүн худалдаалах гэмт хэргийн хохирогч нь өөрийн </w:t>
      </w:r>
      <w:proofErr w:type="spellStart"/>
      <w:r w:rsidRPr="00DE7FB2">
        <w:rPr>
          <w:rFonts w:cs="Arial"/>
          <w:szCs w:val="24"/>
        </w:rPr>
        <w:t>ялгаатай</w:t>
      </w:r>
      <w:proofErr w:type="spellEnd"/>
      <w:r w:rsidRPr="00DE7FB2">
        <w:rPr>
          <w:rFonts w:cs="Arial"/>
          <w:szCs w:val="24"/>
        </w:rPr>
        <w:t xml:space="preserve"> </w:t>
      </w:r>
      <w:proofErr w:type="spellStart"/>
      <w:r w:rsidRPr="00DE7FB2">
        <w:rPr>
          <w:rFonts w:cs="Arial"/>
          <w:szCs w:val="24"/>
        </w:rPr>
        <w:t>хэрэгцээ</w:t>
      </w:r>
      <w:proofErr w:type="spellEnd"/>
      <w:r w:rsidRPr="00DE7FB2">
        <w:rPr>
          <w:rFonts w:cs="Arial"/>
          <w:szCs w:val="24"/>
        </w:rPr>
        <w:t xml:space="preserve">, </w:t>
      </w:r>
      <w:proofErr w:type="spellStart"/>
      <w:r w:rsidRPr="00DE7FB2">
        <w:rPr>
          <w:rFonts w:cs="Arial"/>
          <w:szCs w:val="24"/>
        </w:rPr>
        <w:t>шаардлагадаа</w:t>
      </w:r>
      <w:proofErr w:type="spellEnd"/>
      <w:r w:rsidRPr="00DE7FB2">
        <w:rPr>
          <w:rFonts w:cs="Arial"/>
          <w:szCs w:val="24"/>
        </w:rPr>
        <w:t xml:space="preserve"> </w:t>
      </w:r>
      <w:proofErr w:type="spellStart"/>
      <w:r w:rsidRPr="00DE7FB2">
        <w:rPr>
          <w:rFonts w:cs="Arial"/>
          <w:szCs w:val="24"/>
        </w:rPr>
        <w:t>нийцсэн</w:t>
      </w:r>
      <w:proofErr w:type="spellEnd"/>
      <w:r w:rsidRPr="00DE7FB2">
        <w:rPr>
          <w:rFonts w:cs="Arial"/>
          <w:szCs w:val="24"/>
        </w:rPr>
        <w:t xml:space="preserve"> </w:t>
      </w:r>
      <w:proofErr w:type="spellStart"/>
      <w:r w:rsidRPr="00DE7FB2">
        <w:rPr>
          <w:rFonts w:cs="Arial"/>
          <w:szCs w:val="24"/>
        </w:rPr>
        <w:t>стандарт</w:t>
      </w:r>
      <w:proofErr w:type="spellEnd"/>
      <w:r w:rsidRPr="00DE7FB2">
        <w:rPr>
          <w:rFonts w:cs="Arial"/>
          <w:szCs w:val="24"/>
        </w:rPr>
        <w:t xml:space="preserve"> </w:t>
      </w:r>
      <w:proofErr w:type="spellStart"/>
      <w:r w:rsidRPr="00DE7FB2">
        <w:rPr>
          <w:rFonts w:cs="Arial"/>
          <w:szCs w:val="24"/>
        </w:rPr>
        <w:t>бүхий</w:t>
      </w:r>
      <w:proofErr w:type="spellEnd"/>
      <w:r w:rsidRPr="00DE7FB2">
        <w:rPr>
          <w:rFonts w:cs="Arial"/>
          <w:szCs w:val="24"/>
        </w:rPr>
        <w:t xml:space="preserve"> </w:t>
      </w:r>
      <w:proofErr w:type="spellStart"/>
      <w:r w:rsidRPr="00DE7FB2">
        <w:rPr>
          <w:rFonts w:cs="Arial"/>
          <w:szCs w:val="24"/>
        </w:rPr>
        <w:t>тав</w:t>
      </w:r>
      <w:proofErr w:type="spellEnd"/>
      <w:r w:rsidRPr="00DE7FB2">
        <w:rPr>
          <w:rFonts w:cs="Arial"/>
          <w:szCs w:val="24"/>
        </w:rPr>
        <w:t xml:space="preserve"> </w:t>
      </w:r>
      <w:proofErr w:type="spellStart"/>
      <w:r w:rsidRPr="00DE7FB2">
        <w:rPr>
          <w:rFonts w:cs="Arial"/>
          <w:szCs w:val="24"/>
        </w:rPr>
        <w:t>тухтай</w:t>
      </w:r>
      <w:proofErr w:type="spellEnd"/>
      <w:r w:rsidRPr="00DE7FB2">
        <w:rPr>
          <w:rFonts w:cs="Arial"/>
          <w:szCs w:val="24"/>
        </w:rPr>
        <w:t xml:space="preserve">, </w:t>
      </w:r>
      <w:proofErr w:type="spellStart"/>
      <w:r w:rsidRPr="00DE7FB2">
        <w:rPr>
          <w:rFonts w:cs="Arial"/>
          <w:szCs w:val="24"/>
        </w:rPr>
        <w:t>аюулгүй</w:t>
      </w:r>
      <w:proofErr w:type="spellEnd"/>
      <w:r w:rsidRPr="00DE7FB2">
        <w:rPr>
          <w:rFonts w:cs="Arial"/>
          <w:szCs w:val="24"/>
        </w:rPr>
        <w:t xml:space="preserve"> </w:t>
      </w:r>
      <w:proofErr w:type="spellStart"/>
      <w:r w:rsidRPr="00DE7FB2">
        <w:rPr>
          <w:rFonts w:cs="Arial"/>
          <w:szCs w:val="24"/>
        </w:rPr>
        <w:t>байдал</w:t>
      </w:r>
      <w:proofErr w:type="spellEnd"/>
      <w:r w:rsidRPr="00DE7FB2">
        <w:rPr>
          <w:rFonts w:cs="Arial"/>
          <w:szCs w:val="24"/>
        </w:rPr>
        <w:t xml:space="preserve"> </w:t>
      </w:r>
      <w:proofErr w:type="spellStart"/>
      <w:r w:rsidRPr="00DE7FB2">
        <w:rPr>
          <w:rFonts w:cs="Arial"/>
          <w:szCs w:val="24"/>
        </w:rPr>
        <w:t>хангагдсан</w:t>
      </w:r>
      <w:proofErr w:type="spellEnd"/>
      <w:r w:rsidRPr="00DE7FB2">
        <w:rPr>
          <w:rFonts w:cs="Arial"/>
          <w:szCs w:val="24"/>
        </w:rPr>
        <w:t xml:space="preserve"> </w:t>
      </w:r>
      <w:proofErr w:type="spellStart"/>
      <w:r w:rsidRPr="00DE7FB2">
        <w:rPr>
          <w:rFonts w:cs="Arial"/>
          <w:szCs w:val="24"/>
        </w:rPr>
        <w:t>түр</w:t>
      </w:r>
      <w:proofErr w:type="spellEnd"/>
      <w:r w:rsidRPr="00DE7FB2">
        <w:rPr>
          <w:rFonts w:cs="Arial"/>
          <w:szCs w:val="24"/>
        </w:rPr>
        <w:t xml:space="preserve"> </w:t>
      </w:r>
      <w:proofErr w:type="spellStart"/>
      <w:r w:rsidRPr="00DE7FB2">
        <w:rPr>
          <w:rFonts w:cs="Arial"/>
          <w:szCs w:val="24"/>
        </w:rPr>
        <w:t>хамгаалах</w:t>
      </w:r>
      <w:proofErr w:type="spellEnd"/>
      <w:r w:rsidRPr="00DE7FB2">
        <w:rPr>
          <w:rFonts w:cs="Arial"/>
          <w:szCs w:val="24"/>
        </w:rPr>
        <w:t xml:space="preserve"> </w:t>
      </w:r>
      <w:proofErr w:type="spellStart"/>
      <w:r w:rsidRPr="00DE7FB2">
        <w:rPr>
          <w:rFonts w:cs="Arial"/>
          <w:szCs w:val="24"/>
        </w:rPr>
        <w:t>байранд</w:t>
      </w:r>
      <w:proofErr w:type="spellEnd"/>
      <w:r w:rsidRPr="00DE7FB2">
        <w:rPr>
          <w:rFonts w:cs="Arial"/>
          <w:szCs w:val="24"/>
        </w:rPr>
        <w:t xml:space="preserve"> </w:t>
      </w:r>
      <w:proofErr w:type="spellStart"/>
      <w:r w:rsidRPr="00DE7FB2">
        <w:rPr>
          <w:rFonts w:cs="Arial"/>
          <w:szCs w:val="24"/>
        </w:rPr>
        <w:t>хамгаалагдах</w:t>
      </w:r>
      <w:proofErr w:type="spellEnd"/>
      <w:r w:rsidRPr="00DE7FB2">
        <w:rPr>
          <w:rFonts w:cs="Arial"/>
          <w:szCs w:val="24"/>
        </w:rPr>
        <w:t xml:space="preserve"> </w:t>
      </w:r>
      <w:proofErr w:type="spellStart"/>
      <w:r w:rsidRPr="00DE7FB2">
        <w:rPr>
          <w:rFonts w:cs="Arial"/>
          <w:szCs w:val="24"/>
        </w:rPr>
        <w:t>юм</w:t>
      </w:r>
      <w:proofErr w:type="spellEnd"/>
      <w:r w:rsidRPr="00DE7FB2">
        <w:rPr>
          <w:rFonts w:cs="Arial"/>
          <w:szCs w:val="24"/>
        </w:rPr>
        <w:t>.</w:t>
      </w:r>
    </w:p>
    <w:p w14:paraId="47A156D0" w14:textId="77777777" w:rsidR="00F25132" w:rsidRPr="00DE7FB2" w:rsidRDefault="00F25132" w:rsidP="00F25132">
      <w:pPr>
        <w:spacing w:after="0" w:line="240" w:lineRule="auto"/>
        <w:contextualSpacing/>
        <w:jc w:val="both"/>
        <w:rPr>
          <w:rFonts w:cs="Arial"/>
          <w:szCs w:val="24"/>
        </w:rPr>
      </w:pPr>
    </w:p>
    <w:p w14:paraId="281B1896" w14:textId="20F1E17F" w:rsidR="00446602" w:rsidRPr="00DE7FB2" w:rsidRDefault="00AA2D07" w:rsidP="00F25132">
      <w:pPr>
        <w:spacing w:after="0" w:line="240" w:lineRule="auto"/>
        <w:ind w:firstLine="720"/>
        <w:contextualSpacing/>
        <w:jc w:val="both"/>
        <w:rPr>
          <w:rFonts w:cs="Arial"/>
          <w:szCs w:val="24"/>
          <w:shd w:val="clear" w:color="auto" w:fill="FFFFFF"/>
          <w:lang w:val="mn-MN"/>
        </w:rPr>
      </w:pPr>
      <w:r w:rsidRPr="00DE7FB2">
        <w:rPr>
          <w:rFonts w:cs="Arial"/>
          <w:szCs w:val="24"/>
          <w:shd w:val="clear" w:color="auto" w:fill="FFFFFF"/>
          <w:lang w:val="mn-MN"/>
        </w:rPr>
        <w:t>Хохирогчийн эрх зүйн туслалцаа авах харилцааг захиргааны хэм хэмжээний актаар буюу журмаар зохицуулж байсныг өөрчилж Хууль зүйн туслалцааны тухай хуулиар зохицуулахаар өөрчиллөө.</w:t>
      </w:r>
    </w:p>
    <w:sectPr w:rsidR="00446602" w:rsidRPr="00DE7FB2" w:rsidSect="00F25132">
      <w:pgSz w:w="11900"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07"/>
    <w:rsid w:val="00003863"/>
    <w:rsid w:val="00082289"/>
    <w:rsid w:val="00095102"/>
    <w:rsid w:val="00095F46"/>
    <w:rsid w:val="00135E93"/>
    <w:rsid w:val="002D3348"/>
    <w:rsid w:val="002F30D8"/>
    <w:rsid w:val="00446602"/>
    <w:rsid w:val="005D3F36"/>
    <w:rsid w:val="00601B61"/>
    <w:rsid w:val="00690E11"/>
    <w:rsid w:val="00694B46"/>
    <w:rsid w:val="00712AC6"/>
    <w:rsid w:val="00715286"/>
    <w:rsid w:val="00803830"/>
    <w:rsid w:val="008616E2"/>
    <w:rsid w:val="009C2382"/>
    <w:rsid w:val="00AA2D07"/>
    <w:rsid w:val="00BF670D"/>
    <w:rsid w:val="00C3339E"/>
    <w:rsid w:val="00D45DAF"/>
    <w:rsid w:val="00D960B9"/>
    <w:rsid w:val="00DE7FB2"/>
    <w:rsid w:val="00E347F5"/>
    <w:rsid w:val="00EE5E78"/>
    <w:rsid w:val="00F25132"/>
    <w:rsid w:val="00F41131"/>
    <w:rsid w:val="00F65DAE"/>
    <w:rsid w:val="00F94142"/>
    <w:rsid w:val="00FF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3351"/>
  <w15:chartTrackingRefBased/>
  <w15:docId w15:val="{24609058-1C28-CD40-A700-970718D5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07"/>
    <w:pPr>
      <w:spacing w:after="160" w:line="259" w:lineRule="auto"/>
    </w:pPr>
    <w:rPr>
      <w:rFonts w:ascii="Arial" w:hAnsi="Arial"/>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9</cp:revision>
  <cp:lastPrinted>2024-05-29T06:04:00Z</cp:lastPrinted>
  <dcterms:created xsi:type="dcterms:W3CDTF">2024-05-21T03:03:00Z</dcterms:created>
  <dcterms:modified xsi:type="dcterms:W3CDTF">2024-05-29T06:04:00Z</dcterms:modified>
</cp:coreProperties>
</file>