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5088" w14:textId="77777777" w:rsidR="00A527C7" w:rsidRPr="00CF18D1" w:rsidRDefault="00A527C7" w:rsidP="00A527C7">
      <w:pPr>
        <w:spacing w:after="0" w:line="240" w:lineRule="auto"/>
        <w:contextualSpacing/>
        <w:jc w:val="right"/>
        <w:rPr>
          <w:rFonts w:ascii="Arial" w:hAnsi="Arial" w:cs="Arial"/>
          <w:sz w:val="24"/>
          <w:szCs w:val="24"/>
          <w:u w:val="single"/>
          <w:lang w:val="mn-MN"/>
        </w:rPr>
      </w:pPr>
      <w:r w:rsidRPr="00CF18D1">
        <w:rPr>
          <w:rFonts w:ascii="Arial" w:hAnsi="Arial" w:cs="Arial"/>
          <w:sz w:val="24"/>
          <w:szCs w:val="24"/>
          <w:u w:val="single"/>
          <w:lang w:val="mn-MN"/>
        </w:rPr>
        <w:t>Төсөл</w:t>
      </w:r>
    </w:p>
    <w:p w14:paraId="15233166" w14:textId="77777777" w:rsidR="00A527C7" w:rsidRPr="00CF18D1" w:rsidRDefault="00A527C7" w:rsidP="00A527C7">
      <w:pPr>
        <w:spacing w:after="0" w:line="240" w:lineRule="auto"/>
        <w:contextualSpacing/>
        <w:rPr>
          <w:rFonts w:ascii="Arial" w:hAnsi="Arial" w:cs="Arial"/>
          <w:sz w:val="24"/>
          <w:szCs w:val="24"/>
          <w:u w:val="single"/>
          <w:lang w:val="mn-MN"/>
        </w:rPr>
      </w:pPr>
    </w:p>
    <w:p w14:paraId="022ACE2E" w14:textId="77777777" w:rsidR="00A527C7" w:rsidRPr="00CF18D1" w:rsidRDefault="00A527C7" w:rsidP="00A527C7">
      <w:pPr>
        <w:spacing w:after="0" w:line="240" w:lineRule="auto"/>
        <w:contextualSpacing/>
        <w:jc w:val="center"/>
        <w:rPr>
          <w:rFonts w:ascii="Arial" w:hAnsi="Arial" w:cs="Arial"/>
          <w:bCs/>
          <w:sz w:val="24"/>
          <w:szCs w:val="24"/>
          <w:lang w:val="mn-MN"/>
        </w:rPr>
      </w:pPr>
      <w:r w:rsidRPr="00CF18D1">
        <w:rPr>
          <w:rFonts w:ascii="Arial" w:hAnsi="Arial" w:cs="Arial"/>
          <w:b/>
          <w:sz w:val="24"/>
          <w:szCs w:val="24"/>
          <w:lang w:val="mn-MN"/>
        </w:rPr>
        <w:t>МОНГОЛ УЛСЫН ХУУЛЬ</w:t>
      </w:r>
    </w:p>
    <w:p w14:paraId="3F34700F" w14:textId="77777777" w:rsidR="00A527C7" w:rsidRPr="00CF18D1" w:rsidRDefault="00A527C7" w:rsidP="00A527C7">
      <w:pPr>
        <w:spacing w:after="0" w:line="240" w:lineRule="auto"/>
        <w:contextualSpacing/>
        <w:rPr>
          <w:rFonts w:ascii="Arial" w:hAnsi="Arial" w:cs="Arial"/>
          <w:bCs/>
          <w:sz w:val="24"/>
          <w:szCs w:val="24"/>
          <w:lang w:val="mn-MN"/>
        </w:rPr>
      </w:pPr>
    </w:p>
    <w:p w14:paraId="59BBD5E1" w14:textId="7530B889" w:rsidR="00A527C7" w:rsidRPr="00CF18D1" w:rsidRDefault="00A527C7" w:rsidP="00A527C7">
      <w:pPr>
        <w:pStyle w:val="NoSpacing"/>
        <w:ind w:right="-8"/>
        <w:contextualSpacing/>
        <w:rPr>
          <w:rFonts w:ascii="Arial" w:hAnsi="Arial" w:cs="Arial"/>
          <w:sz w:val="24"/>
          <w:szCs w:val="24"/>
          <w:lang w:val="mn-MN"/>
        </w:rPr>
      </w:pPr>
      <w:r w:rsidRPr="00CF18D1">
        <w:rPr>
          <w:rFonts w:ascii="Arial" w:hAnsi="Arial" w:cs="Arial"/>
          <w:sz w:val="24"/>
          <w:szCs w:val="24"/>
          <w:lang w:val="mn-MN"/>
        </w:rPr>
        <w:t>20</w:t>
      </w:r>
      <w:r w:rsidRPr="00CF18D1">
        <w:rPr>
          <w:rFonts w:ascii="Arial" w:hAnsi="Arial" w:cs="Arial"/>
          <w:sz w:val="24"/>
          <w:szCs w:val="24"/>
        </w:rPr>
        <w:t>24</w:t>
      </w:r>
      <w:r w:rsidRPr="00CF18D1">
        <w:rPr>
          <w:rFonts w:ascii="Arial" w:hAnsi="Arial" w:cs="Arial"/>
          <w:sz w:val="24"/>
          <w:szCs w:val="24"/>
          <w:lang w:val="mn-MN"/>
        </w:rPr>
        <w:t xml:space="preserve"> оны ... дугаар</w:t>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t xml:space="preserve">        Улаанбаатар</w:t>
      </w:r>
    </w:p>
    <w:p w14:paraId="1608EED5" w14:textId="77777777" w:rsidR="00A527C7" w:rsidRPr="00CF18D1" w:rsidRDefault="00A527C7" w:rsidP="00A527C7">
      <w:pPr>
        <w:pStyle w:val="NoSpacing"/>
        <w:contextualSpacing/>
        <w:jc w:val="both"/>
        <w:rPr>
          <w:rFonts w:ascii="Arial" w:hAnsi="Arial" w:cs="Arial"/>
          <w:sz w:val="24"/>
          <w:szCs w:val="24"/>
          <w:lang w:val="mn-MN"/>
        </w:rPr>
      </w:pPr>
      <w:r w:rsidRPr="00CF18D1">
        <w:rPr>
          <w:rFonts w:ascii="Arial" w:hAnsi="Arial" w:cs="Arial"/>
          <w:sz w:val="24"/>
          <w:szCs w:val="24"/>
          <w:lang w:val="mn-MN"/>
        </w:rPr>
        <w:t>сарын ...-ны өдөр</w:t>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r>
      <w:r w:rsidRPr="00CF18D1">
        <w:rPr>
          <w:rFonts w:ascii="Arial" w:hAnsi="Arial" w:cs="Arial"/>
          <w:sz w:val="24"/>
          <w:szCs w:val="24"/>
          <w:lang w:val="mn-MN"/>
        </w:rPr>
        <w:tab/>
        <w:t xml:space="preserve">        хот</w:t>
      </w:r>
    </w:p>
    <w:p w14:paraId="7CC03CBD" w14:textId="77777777" w:rsidR="00511935" w:rsidRPr="00CF18D1" w:rsidRDefault="00511935" w:rsidP="00A527C7">
      <w:pPr>
        <w:spacing w:after="0" w:line="240" w:lineRule="auto"/>
        <w:contextualSpacing/>
        <w:jc w:val="both"/>
        <w:rPr>
          <w:rFonts w:ascii="Arial" w:hAnsi="Arial" w:cs="Arial"/>
          <w:sz w:val="24"/>
          <w:szCs w:val="24"/>
          <w:lang w:val="mn-MN"/>
        </w:rPr>
      </w:pPr>
    </w:p>
    <w:p w14:paraId="31915B81" w14:textId="77777777" w:rsidR="002344AD" w:rsidRPr="00CF18D1" w:rsidRDefault="002344AD" w:rsidP="00A527C7">
      <w:pPr>
        <w:spacing w:after="0" w:line="240" w:lineRule="auto"/>
        <w:contextualSpacing/>
        <w:jc w:val="both"/>
        <w:rPr>
          <w:rFonts w:ascii="Arial" w:hAnsi="Arial" w:cs="Arial"/>
          <w:sz w:val="24"/>
          <w:szCs w:val="24"/>
          <w:lang w:val="mn-MN"/>
        </w:rPr>
      </w:pPr>
    </w:p>
    <w:p w14:paraId="75E70C94" w14:textId="77777777" w:rsidR="00511935" w:rsidRPr="00CF18D1" w:rsidRDefault="00511935" w:rsidP="00A527C7">
      <w:pPr>
        <w:spacing w:after="0" w:line="240" w:lineRule="auto"/>
        <w:contextualSpacing/>
        <w:jc w:val="both"/>
        <w:rPr>
          <w:rFonts w:ascii="Arial" w:hAnsi="Arial" w:cs="Arial"/>
          <w:sz w:val="24"/>
          <w:szCs w:val="24"/>
          <w:lang w:val="mn-MN"/>
        </w:rPr>
      </w:pPr>
    </w:p>
    <w:p w14:paraId="3BDA7597" w14:textId="77777777" w:rsidR="00511935" w:rsidRPr="00CF18D1" w:rsidRDefault="00511935" w:rsidP="00A527C7">
      <w:pPr>
        <w:spacing w:after="0" w:line="240" w:lineRule="auto"/>
        <w:contextualSpacing/>
        <w:jc w:val="center"/>
        <w:rPr>
          <w:rFonts w:ascii="Arial" w:hAnsi="Arial" w:cs="Arial"/>
          <w:sz w:val="24"/>
          <w:szCs w:val="24"/>
          <w:lang w:val="mn-MN"/>
        </w:rPr>
      </w:pPr>
      <w:r w:rsidRPr="00CF18D1">
        <w:rPr>
          <w:rFonts w:ascii="Arial" w:hAnsi="Arial" w:cs="Arial"/>
          <w:b/>
          <w:bCs/>
          <w:sz w:val="24"/>
          <w:szCs w:val="24"/>
          <w:lang w:val="mn-MN"/>
        </w:rPr>
        <w:t>ЭРҮҮГИЙН ХЭРЭГ ХЯНАН ШИЙДВЭРЛЭХ ТУХАЙ</w:t>
      </w:r>
    </w:p>
    <w:p w14:paraId="46DDE404" w14:textId="77777777" w:rsidR="00511935" w:rsidRPr="00CF18D1" w:rsidRDefault="00511935" w:rsidP="00A527C7">
      <w:pPr>
        <w:spacing w:after="0" w:line="240" w:lineRule="auto"/>
        <w:contextualSpacing/>
        <w:jc w:val="center"/>
        <w:rPr>
          <w:rFonts w:ascii="Arial" w:hAnsi="Arial" w:cs="Arial"/>
          <w:sz w:val="24"/>
          <w:szCs w:val="24"/>
          <w:lang w:val="mn-MN"/>
        </w:rPr>
      </w:pPr>
      <w:r w:rsidRPr="00CF18D1">
        <w:rPr>
          <w:rFonts w:ascii="Arial" w:hAnsi="Arial" w:cs="Arial"/>
          <w:b/>
          <w:bCs/>
          <w:sz w:val="24"/>
          <w:szCs w:val="24"/>
          <w:lang w:val="mn-MN"/>
        </w:rPr>
        <w:t>ХУУЛЬД ӨӨРЧЛӨЛТ ОРУУЛАХ ТУХАЙ</w:t>
      </w:r>
    </w:p>
    <w:p w14:paraId="49815634" w14:textId="77777777" w:rsidR="00511935" w:rsidRPr="00CF18D1" w:rsidRDefault="00511935" w:rsidP="00A527C7">
      <w:pPr>
        <w:spacing w:after="0" w:line="240" w:lineRule="auto"/>
        <w:contextualSpacing/>
        <w:rPr>
          <w:rFonts w:ascii="Arial" w:hAnsi="Arial" w:cs="Arial"/>
          <w:bCs/>
          <w:sz w:val="24"/>
          <w:szCs w:val="24"/>
          <w:lang w:val="mn-MN"/>
        </w:rPr>
      </w:pPr>
    </w:p>
    <w:p w14:paraId="5B799028" w14:textId="0037F2C7" w:rsidR="00A527C7" w:rsidRPr="00CF18D1" w:rsidRDefault="00511935" w:rsidP="00A527C7">
      <w:pPr>
        <w:spacing w:after="0" w:line="240" w:lineRule="auto"/>
        <w:ind w:firstLine="709"/>
        <w:contextualSpacing/>
        <w:jc w:val="both"/>
        <w:rPr>
          <w:rFonts w:ascii="Arial" w:hAnsi="Arial" w:cs="Arial"/>
          <w:sz w:val="24"/>
          <w:szCs w:val="24"/>
        </w:rPr>
      </w:pPr>
      <w:r w:rsidRPr="00CF18D1">
        <w:rPr>
          <w:rFonts w:ascii="Arial" w:hAnsi="Arial" w:cs="Arial"/>
          <w:b/>
          <w:bCs/>
          <w:sz w:val="24"/>
          <w:szCs w:val="24"/>
          <w:lang w:val="mn-MN"/>
        </w:rPr>
        <w:t>1 дүгээр зүйл</w:t>
      </w:r>
      <w:r w:rsidRPr="00CF18D1">
        <w:rPr>
          <w:rFonts w:ascii="Arial" w:hAnsi="Arial" w:cs="Arial"/>
          <w:sz w:val="24"/>
          <w:szCs w:val="24"/>
          <w:lang w:val="mn-MN"/>
        </w:rPr>
        <w:t>.Эрүүгийн хэрэг хянан шийдвэрлэх тухай хуулийн дараах зүйлийг доор дурдсанаар өөрчлөн найруулсугай</w:t>
      </w:r>
      <w:r w:rsidR="00A527C7" w:rsidRPr="00CF18D1">
        <w:rPr>
          <w:rFonts w:ascii="Arial" w:hAnsi="Arial" w:cs="Arial"/>
          <w:sz w:val="24"/>
          <w:szCs w:val="24"/>
          <w:lang w:val="mn-MN"/>
        </w:rPr>
        <w:t>:</w:t>
      </w:r>
    </w:p>
    <w:p w14:paraId="3DEB2003" w14:textId="77777777" w:rsidR="00A527C7" w:rsidRPr="00CF18D1" w:rsidRDefault="00A527C7" w:rsidP="00A527C7">
      <w:pPr>
        <w:spacing w:after="0" w:line="240" w:lineRule="auto"/>
        <w:contextualSpacing/>
        <w:jc w:val="both"/>
        <w:rPr>
          <w:rFonts w:ascii="Arial" w:hAnsi="Arial" w:cs="Arial"/>
          <w:sz w:val="24"/>
          <w:szCs w:val="24"/>
        </w:rPr>
      </w:pPr>
    </w:p>
    <w:p w14:paraId="1C89906C" w14:textId="619C22AD" w:rsidR="00511935" w:rsidRPr="00CF18D1" w:rsidRDefault="00511935" w:rsidP="00A527C7">
      <w:pPr>
        <w:spacing w:after="0" w:line="240" w:lineRule="auto"/>
        <w:ind w:firstLine="1418"/>
        <w:contextualSpacing/>
        <w:jc w:val="both"/>
        <w:rPr>
          <w:rFonts w:ascii="Arial" w:hAnsi="Arial" w:cs="Arial"/>
          <w:sz w:val="24"/>
          <w:szCs w:val="24"/>
        </w:rPr>
      </w:pPr>
      <w:r w:rsidRPr="00CF18D1">
        <w:rPr>
          <w:rFonts w:ascii="Arial" w:hAnsi="Arial" w:cs="Arial"/>
          <w:b/>
          <w:sz w:val="24"/>
          <w:szCs w:val="24"/>
          <w:lang w:val="mn-MN"/>
        </w:rPr>
        <w:t>1/19.1</w:t>
      </w:r>
      <w:r w:rsidRPr="00CF18D1">
        <w:rPr>
          <w:rFonts w:ascii="Arial" w:hAnsi="Arial" w:cs="Arial"/>
          <w:b/>
          <w:sz w:val="24"/>
          <w:szCs w:val="24"/>
        </w:rPr>
        <w:t xml:space="preserve"> </w:t>
      </w:r>
      <w:proofErr w:type="spellStart"/>
      <w:r w:rsidRPr="00CF18D1">
        <w:rPr>
          <w:rFonts w:ascii="Arial" w:hAnsi="Arial" w:cs="Arial"/>
          <w:b/>
          <w:sz w:val="24"/>
          <w:szCs w:val="24"/>
        </w:rPr>
        <w:t>дүгээр</w:t>
      </w:r>
      <w:proofErr w:type="spellEnd"/>
      <w:r w:rsidRPr="00CF18D1">
        <w:rPr>
          <w:rFonts w:ascii="Arial" w:hAnsi="Arial" w:cs="Arial"/>
          <w:b/>
          <w:sz w:val="24"/>
          <w:szCs w:val="24"/>
        </w:rPr>
        <w:t xml:space="preserve"> </w:t>
      </w:r>
      <w:proofErr w:type="spellStart"/>
      <w:r w:rsidRPr="00CF18D1">
        <w:rPr>
          <w:rFonts w:ascii="Arial" w:hAnsi="Arial" w:cs="Arial"/>
          <w:b/>
          <w:sz w:val="24"/>
          <w:szCs w:val="24"/>
        </w:rPr>
        <w:t>зүйл</w:t>
      </w:r>
      <w:proofErr w:type="spellEnd"/>
      <w:r w:rsidRPr="00CF18D1">
        <w:rPr>
          <w:rFonts w:ascii="Arial" w:hAnsi="Arial" w:cs="Arial"/>
          <w:b/>
          <w:sz w:val="24"/>
          <w:szCs w:val="24"/>
          <w:lang w:val="mn-MN"/>
        </w:rPr>
        <w:t>:</w:t>
      </w:r>
    </w:p>
    <w:p w14:paraId="6476315C" w14:textId="77777777" w:rsidR="00511935" w:rsidRPr="00CF18D1" w:rsidRDefault="00511935" w:rsidP="00A527C7">
      <w:pPr>
        <w:spacing w:after="0" w:line="240" w:lineRule="auto"/>
        <w:contextualSpacing/>
        <w:jc w:val="both"/>
        <w:rPr>
          <w:rFonts w:ascii="Arial" w:hAnsi="Arial" w:cs="Arial"/>
          <w:bCs/>
          <w:sz w:val="24"/>
          <w:szCs w:val="24"/>
        </w:rPr>
      </w:pPr>
    </w:p>
    <w:p w14:paraId="2550841E" w14:textId="62778577" w:rsidR="00511935" w:rsidRPr="00CF18D1" w:rsidRDefault="00511935" w:rsidP="00A527C7">
      <w:pPr>
        <w:spacing w:after="0" w:line="240" w:lineRule="auto"/>
        <w:ind w:left="3119" w:hanging="2410"/>
        <w:contextualSpacing/>
        <w:jc w:val="both"/>
        <w:rPr>
          <w:rFonts w:ascii="Arial" w:hAnsi="Arial" w:cs="Arial"/>
          <w:bCs/>
          <w:sz w:val="24"/>
          <w:szCs w:val="24"/>
          <w:lang w:val="mn-MN"/>
        </w:rPr>
      </w:pPr>
      <w:r w:rsidRPr="00CF18D1">
        <w:rPr>
          <w:rFonts w:ascii="Arial" w:hAnsi="Arial" w:cs="Arial"/>
          <w:b/>
          <w:sz w:val="24"/>
          <w:szCs w:val="24"/>
          <w:lang w:val="mn-MN"/>
        </w:rPr>
        <w:t>“19.1 дүгээр зүйл.Албадан эмчлэх аюулгүй байдлын арга хэмжээ хэрэглэх үндэслэл</w:t>
      </w:r>
    </w:p>
    <w:p w14:paraId="1CE949BE" w14:textId="77777777" w:rsidR="00511935" w:rsidRPr="00CF18D1" w:rsidRDefault="00511935" w:rsidP="00A527C7">
      <w:pPr>
        <w:spacing w:after="0" w:line="240" w:lineRule="auto"/>
        <w:contextualSpacing/>
        <w:jc w:val="both"/>
        <w:rPr>
          <w:rFonts w:ascii="Arial" w:hAnsi="Arial" w:cs="Arial"/>
          <w:bCs/>
          <w:sz w:val="24"/>
          <w:szCs w:val="24"/>
          <w:lang w:val="mn-MN"/>
        </w:rPr>
      </w:pPr>
    </w:p>
    <w:p w14:paraId="3CBEC581" w14:textId="12D3A351"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1.Сэтгэцийн хувьд хэрэг хариуцах чадваргүй үедээ гэмт хэрэг үйлдсэн, эсхүл гэмт хэрэг үйлдсэний дараа сэтгэцийн хувьд хэрэг хариуцах чадваргүй болсон, эсхүл хэрэг хариуцах чадвартай боловч гэмт хэрэг үйлдэх үедээ сэтгэцийн эмгэг, түр саатлын улмаас өөрийн үйлдлийн бодит мөн чанарыг ойлгож, ухамсарлах чадваргүй байсан, эсхүл бэлгийн эрх чөлөө, халдашгүй байдлын эсрэг гэмт хэрэг үйлдсэн бэлгийн гаж зан үйлийн эмгэгтэй, эсхүл согтуурсан, мансуурсан үедээ гэмт хэрэг үйлдсэн согтуурах, мансуурах донтой хүнд албадан эмчлэх аюулгүй байдлын арга хэмжээ хэрэглэхдээ энэ хуульд заасан ердийн журмаас гадна энэ бүлэгт заасан тусгай журмыг удирдлага болгоно.</w:t>
      </w:r>
    </w:p>
    <w:p w14:paraId="7DABCAA3" w14:textId="77777777" w:rsidR="00511935" w:rsidRPr="00CF18D1" w:rsidRDefault="00511935" w:rsidP="00A527C7">
      <w:pPr>
        <w:spacing w:after="0" w:line="240" w:lineRule="auto"/>
        <w:contextualSpacing/>
        <w:jc w:val="both"/>
        <w:rPr>
          <w:rFonts w:ascii="Arial" w:hAnsi="Arial" w:cs="Arial"/>
          <w:sz w:val="24"/>
          <w:szCs w:val="24"/>
          <w:lang w:val="mn-MN"/>
        </w:rPr>
      </w:pPr>
    </w:p>
    <w:p w14:paraId="4289DB2E" w14:textId="3AE28B55"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2.Гэмт хэрэг үйлдэх үедээ сэтгэцийн хувьд хэрэг хариуцах чадваргүй байсан яллагдагчийн сэтгэцийн байдал нь өөртөө,</w:t>
      </w:r>
      <w:r w:rsidR="0079236A" w:rsidRPr="00CF18D1">
        <w:rPr>
          <w:rFonts w:ascii="Arial" w:hAnsi="Arial" w:cs="Arial"/>
          <w:sz w:val="24"/>
          <w:szCs w:val="24"/>
          <w:lang w:val="mn-MN"/>
        </w:rPr>
        <w:t xml:space="preserve"> эсхүл</w:t>
      </w:r>
      <w:r w:rsidRPr="00CF18D1">
        <w:rPr>
          <w:rFonts w:ascii="Arial" w:hAnsi="Arial" w:cs="Arial"/>
          <w:sz w:val="24"/>
          <w:szCs w:val="24"/>
          <w:lang w:val="mn-MN"/>
        </w:rPr>
        <w:t xml:space="preserve"> бусдад аюул учруулахааргүй болох нь тогтоогдвол прокурор эрүүгийн хэргийг хэрэгсэхгүй болгоно.</w:t>
      </w:r>
    </w:p>
    <w:p w14:paraId="3DAA593D" w14:textId="77777777" w:rsidR="00511935" w:rsidRPr="00CF18D1" w:rsidRDefault="00511935" w:rsidP="00A527C7">
      <w:pPr>
        <w:spacing w:after="0" w:line="240" w:lineRule="auto"/>
        <w:contextualSpacing/>
        <w:jc w:val="both"/>
        <w:rPr>
          <w:rFonts w:ascii="Arial" w:hAnsi="Arial" w:cs="Arial"/>
          <w:sz w:val="24"/>
          <w:szCs w:val="24"/>
          <w:lang w:val="mn-MN"/>
        </w:rPr>
      </w:pPr>
    </w:p>
    <w:p w14:paraId="4B2E57B8" w14:textId="35BC103D"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3.Албадан эмчлэх аюулгүй байдлын арга хэмжээ хэрэглэх үндэслэл тогтоогдвол прокурор хэргийг шүүхэд шилжүүлэх санал үйлдэж, уг саналд гэмт хэрэг үйлдсэн нь тогтоогдсон байдал ба албадан эмчлэх аюулгүй байдлын арга хэмжээг хэрэглэх үндэслэлийг</w:t>
      </w:r>
      <w:r w:rsidR="00D9061A" w:rsidRPr="00CF18D1">
        <w:rPr>
          <w:rFonts w:ascii="Arial" w:hAnsi="Arial" w:cs="Arial"/>
          <w:sz w:val="24"/>
          <w:szCs w:val="24"/>
          <w:lang w:val="mn-MN"/>
        </w:rPr>
        <w:t xml:space="preserve"> тусгана</w:t>
      </w:r>
      <w:r w:rsidRPr="00CF18D1">
        <w:rPr>
          <w:rFonts w:ascii="Arial" w:hAnsi="Arial" w:cs="Arial"/>
          <w:sz w:val="24"/>
          <w:szCs w:val="24"/>
          <w:lang w:val="mn-MN"/>
        </w:rPr>
        <w:t>.</w:t>
      </w:r>
      <w:r w:rsidR="0088365B" w:rsidRPr="00CF18D1">
        <w:rPr>
          <w:rFonts w:ascii="Arial" w:hAnsi="Arial" w:cs="Arial"/>
          <w:sz w:val="24"/>
          <w:szCs w:val="24"/>
          <w:lang w:val="mn-MN"/>
        </w:rPr>
        <w:t>”</w:t>
      </w:r>
    </w:p>
    <w:p w14:paraId="4BE81086" w14:textId="77777777" w:rsidR="00511935" w:rsidRPr="00CF18D1" w:rsidRDefault="00511935" w:rsidP="00A527C7">
      <w:pPr>
        <w:spacing w:after="0" w:line="240" w:lineRule="auto"/>
        <w:contextualSpacing/>
        <w:jc w:val="both"/>
        <w:rPr>
          <w:rFonts w:ascii="Arial" w:hAnsi="Arial" w:cs="Arial"/>
          <w:sz w:val="24"/>
          <w:szCs w:val="24"/>
          <w:lang w:val="mn-MN"/>
        </w:rPr>
      </w:pPr>
    </w:p>
    <w:p w14:paraId="20CEC6FD" w14:textId="77777777" w:rsidR="00511935" w:rsidRPr="00CF18D1" w:rsidRDefault="00511935" w:rsidP="00A527C7">
      <w:pPr>
        <w:spacing w:after="0" w:line="240" w:lineRule="auto"/>
        <w:ind w:firstLine="1418"/>
        <w:contextualSpacing/>
        <w:jc w:val="both"/>
        <w:rPr>
          <w:rFonts w:ascii="Arial" w:hAnsi="Arial" w:cs="Arial"/>
          <w:sz w:val="24"/>
          <w:szCs w:val="24"/>
        </w:rPr>
      </w:pPr>
      <w:r w:rsidRPr="00CF18D1">
        <w:rPr>
          <w:rFonts w:ascii="Arial" w:hAnsi="Arial" w:cs="Arial"/>
          <w:b/>
          <w:sz w:val="24"/>
          <w:szCs w:val="24"/>
          <w:lang w:val="mn-MN"/>
        </w:rPr>
        <w:t>2</w:t>
      </w:r>
      <w:r w:rsidRPr="00CF18D1">
        <w:rPr>
          <w:rFonts w:ascii="Arial" w:hAnsi="Arial" w:cs="Arial"/>
          <w:b/>
          <w:sz w:val="24"/>
          <w:szCs w:val="24"/>
        </w:rPr>
        <w:t>/</w:t>
      </w:r>
      <w:r w:rsidRPr="00CF18D1">
        <w:rPr>
          <w:rFonts w:ascii="Arial" w:hAnsi="Arial" w:cs="Arial"/>
          <w:b/>
          <w:sz w:val="24"/>
          <w:szCs w:val="24"/>
          <w:lang w:val="mn-MN"/>
        </w:rPr>
        <w:t>19.3 дугаар зүйл</w:t>
      </w:r>
      <w:r w:rsidRPr="00CF18D1">
        <w:rPr>
          <w:rFonts w:ascii="Arial" w:hAnsi="Arial" w:cs="Arial"/>
          <w:b/>
          <w:sz w:val="24"/>
          <w:szCs w:val="24"/>
        </w:rPr>
        <w:t>:</w:t>
      </w:r>
    </w:p>
    <w:p w14:paraId="37B49760" w14:textId="77777777" w:rsidR="00511935" w:rsidRPr="00CF18D1" w:rsidRDefault="00511935" w:rsidP="00A527C7">
      <w:pPr>
        <w:spacing w:after="0" w:line="240" w:lineRule="auto"/>
        <w:contextualSpacing/>
        <w:jc w:val="both"/>
        <w:rPr>
          <w:rFonts w:ascii="Arial" w:hAnsi="Arial" w:cs="Arial"/>
          <w:sz w:val="24"/>
          <w:szCs w:val="24"/>
          <w:lang w:val="mn-MN"/>
        </w:rPr>
      </w:pPr>
    </w:p>
    <w:p w14:paraId="262011F2" w14:textId="2E092191" w:rsidR="00511935" w:rsidRPr="00CF18D1" w:rsidRDefault="00511935" w:rsidP="00A527C7">
      <w:pPr>
        <w:spacing w:after="0" w:line="240" w:lineRule="auto"/>
        <w:ind w:firstLine="720"/>
        <w:contextualSpacing/>
        <w:jc w:val="both"/>
        <w:rPr>
          <w:rFonts w:ascii="Arial" w:hAnsi="Arial" w:cs="Arial"/>
          <w:bCs/>
          <w:sz w:val="24"/>
          <w:szCs w:val="24"/>
          <w:lang w:val="mn-MN"/>
        </w:rPr>
      </w:pPr>
      <w:r w:rsidRPr="00CF18D1">
        <w:rPr>
          <w:rFonts w:ascii="Arial" w:hAnsi="Arial" w:cs="Arial"/>
          <w:b/>
          <w:sz w:val="24"/>
          <w:szCs w:val="24"/>
        </w:rPr>
        <w:t>“</w:t>
      </w:r>
      <w:r w:rsidRPr="00CF18D1">
        <w:rPr>
          <w:rFonts w:ascii="Arial" w:hAnsi="Arial" w:cs="Arial"/>
          <w:b/>
          <w:sz w:val="24"/>
          <w:szCs w:val="24"/>
          <w:lang w:val="mn-MN"/>
        </w:rPr>
        <w:t xml:space="preserve">19.3 дугаар </w:t>
      </w:r>
      <w:proofErr w:type="gramStart"/>
      <w:r w:rsidRPr="00CF18D1">
        <w:rPr>
          <w:rFonts w:ascii="Arial" w:hAnsi="Arial" w:cs="Arial"/>
          <w:b/>
          <w:sz w:val="24"/>
          <w:szCs w:val="24"/>
          <w:lang w:val="mn-MN"/>
        </w:rPr>
        <w:t>зүйл.Хэргийг</w:t>
      </w:r>
      <w:proofErr w:type="gramEnd"/>
      <w:r w:rsidRPr="00CF18D1">
        <w:rPr>
          <w:rFonts w:ascii="Arial" w:hAnsi="Arial" w:cs="Arial"/>
          <w:b/>
          <w:sz w:val="24"/>
          <w:szCs w:val="24"/>
          <w:lang w:val="mn-MN"/>
        </w:rPr>
        <w:t xml:space="preserve"> шүүхэд хянан шийдвэрлэх ажиллагаа</w:t>
      </w:r>
    </w:p>
    <w:p w14:paraId="375D431C" w14:textId="77777777" w:rsidR="00511935" w:rsidRPr="00CF18D1" w:rsidRDefault="00511935" w:rsidP="00A527C7">
      <w:pPr>
        <w:spacing w:after="0" w:line="240" w:lineRule="auto"/>
        <w:contextualSpacing/>
        <w:jc w:val="both"/>
        <w:rPr>
          <w:rFonts w:ascii="Arial" w:hAnsi="Arial" w:cs="Arial"/>
          <w:bCs/>
          <w:sz w:val="24"/>
          <w:szCs w:val="24"/>
          <w:lang w:val="mn-MN"/>
        </w:rPr>
      </w:pPr>
    </w:p>
    <w:p w14:paraId="0FE46CFB"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 xml:space="preserve">1.Шүүх хэргийг хүлээж авмагц түүнийг хэлэлцэх өдрийг даруй товлож, товыг прокурор, өмгөөлөгч, гэмт хэрэг үйлдсэн хүний хууль ёсны төлөөлөгчид мэдэгдэж гэрч, хохирогч, шаардлагатай бол шинжээчийг </w:t>
      </w:r>
      <w:r w:rsidR="00D9061A" w:rsidRPr="00CF18D1">
        <w:rPr>
          <w:rFonts w:ascii="Arial" w:hAnsi="Arial" w:cs="Arial"/>
          <w:sz w:val="24"/>
          <w:szCs w:val="24"/>
          <w:lang w:val="mn-MN"/>
        </w:rPr>
        <w:t>оролцуулна</w:t>
      </w:r>
      <w:r w:rsidRPr="00CF18D1">
        <w:rPr>
          <w:rFonts w:ascii="Arial" w:hAnsi="Arial" w:cs="Arial"/>
          <w:sz w:val="24"/>
          <w:szCs w:val="24"/>
          <w:lang w:val="mn-MN"/>
        </w:rPr>
        <w:t>.</w:t>
      </w:r>
    </w:p>
    <w:p w14:paraId="49358A90" w14:textId="77777777" w:rsidR="00511935" w:rsidRPr="00CF18D1" w:rsidRDefault="00511935" w:rsidP="00A527C7">
      <w:pPr>
        <w:spacing w:after="0" w:line="240" w:lineRule="auto"/>
        <w:contextualSpacing/>
        <w:jc w:val="both"/>
        <w:rPr>
          <w:rFonts w:ascii="Arial" w:hAnsi="Arial" w:cs="Arial"/>
          <w:sz w:val="24"/>
          <w:szCs w:val="24"/>
          <w:lang w:val="mn-MN"/>
        </w:rPr>
      </w:pPr>
    </w:p>
    <w:p w14:paraId="261184B0" w14:textId="77B2023B"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2.Шүүх хуралдаанд прокурор, өмгөөлөгч</w:t>
      </w:r>
      <w:r w:rsidR="00200B64" w:rsidRPr="00CF18D1">
        <w:rPr>
          <w:rFonts w:ascii="Arial" w:hAnsi="Arial" w:cs="Arial"/>
          <w:sz w:val="24"/>
          <w:szCs w:val="24"/>
          <w:lang w:val="mn-MN"/>
        </w:rPr>
        <w:t>, хууль ёсны төлөөлөгч</w:t>
      </w:r>
      <w:r w:rsidRPr="00CF18D1">
        <w:rPr>
          <w:rFonts w:ascii="Arial" w:hAnsi="Arial" w:cs="Arial"/>
          <w:sz w:val="24"/>
          <w:szCs w:val="24"/>
          <w:lang w:val="mn-MN"/>
        </w:rPr>
        <w:t>ийг оролцуулан хэргийг гурван шүүгчийн бүрэлдэхүүнтэй хянан шийдвэрлэнэ.</w:t>
      </w:r>
    </w:p>
    <w:p w14:paraId="091C2DA1" w14:textId="77777777" w:rsidR="00511935" w:rsidRPr="00CF18D1" w:rsidRDefault="00511935" w:rsidP="00A527C7">
      <w:pPr>
        <w:spacing w:after="0" w:line="240" w:lineRule="auto"/>
        <w:contextualSpacing/>
        <w:jc w:val="both"/>
        <w:rPr>
          <w:rFonts w:ascii="Arial" w:hAnsi="Arial" w:cs="Arial"/>
          <w:sz w:val="24"/>
          <w:szCs w:val="24"/>
          <w:lang w:val="mn-MN"/>
        </w:rPr>
      </w:pPr>
    </w:p>
    <w:p w14:paraId="190F3D3A"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3.Гэмт хэрэг үйлдсэн хүний өвчний шинж байдлыг харгалзан түүнийг шүүх хуралдаанд оролцуулж болно.</w:t>
      </w:r>
    </w:p>
    <w:p w14:paraId="0FE9F816"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lastRenderedPageBreak/>
        <w:t>4.Шүүх хуралдаанаар тухайн яллагдагч гэмт хэрэг үйлдсэнийг нотолж байгаа, эсхүл үгүйсгэж байгаа нотлох баримтыг шалгаж, сэтгэцийн эмгэг судлалын шинжээчийн дүгнэлтийг сонсож, албадан эмчлэх аюулгүй байдлын арга хэмжээ хэрэглэх эсэх асуудлыг шийдвэрлэхэд ач холбогдолтой бусад байдлыг хянан үзнэ.</w:t>
      </w:r>
    </w:p>
    <w:p w14:paraId="1DDF106D" w14:textId="77777777" w:rsidR="00511935" w:rsidRPr="00CF18D1" w:rsidRDefault="00511935" w:rsidP="00A527C7">
      <w:pPr>
        <w:spacing w:after="0" w:line="240" w:lineRule="auto"/>
        <w:contextualSpacing/>
        <w:jc w:val="both"/>
        <w:rPr>
          <w:rFonts w:ascii="Arial" w:hAnsi="Arial" w:cs="Arial"/>
          <w:sz w:val="24"/>
          <w:szCs w:val="24"/>
          <w:lang w:val="mn-MN"/>
        </w:rPr>
      </w:pPr>
    </w:p>
    <w:p w14:paraId="1185F46D"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5.Шүүх хуралдаанаар хэргийг хэлэлцээд дараах асуудлыг шийдвэрлэнэ:</w:t>
      </w:r>
    </w:p>
    <w:p w14:paraId="5AFEB05E" w14:textId="77777777" w:rsidR="00511935" w:rsidRPr="00CF18D1" w:rsidRDefault="00511935" w:rsidP="00A527C7">
      <w:pPr>
        <w:spacing w:after="0" w:line="240" w:lineRule="auto"/>
        <w:contextualSpacing/>
        <w:jc w:val="both"/>
        <w:rPr>
          <w:rFonts w:ascii="Arial" w:hAnsi="Arial" w:cs="Arial"/>
          <w:sz w:val="24"/>
          <w:szCs w:val="24"/>
          <w:lang w:val="mn-MN"/>
        </w:rPr>
      </w:pPr>
    </w:p>
    <w:p w14:paraId="72472248" w14:textId="77777777" w:rsidR="00A527C7"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 xml:space="preserve">5.1.Эрүүгийн хуульд заасан гэмт хэрэг </w:t>
      </w:r>
      <w:r w:rsidR="00D9061A" w:rsidRPr="00CF18D1">
        <w:rPr>
          <w:rFonts w:ascii="Arial" w:hAnsi="Arial" w:cs="Arial"/>
          <w:sz w:val="24"/>
          <w:szCs w:val="24"/>
          <w:lang w:val="mn-MN"/>
        </w:rPr>
        <w:t xml:space="preserve">үйлдэгдсэн </w:t>
      </w:r>
      <w:r w:rsidRPr="00CF18D1">
        <w:rPr>
          <w:rFonts w:ascii="Arial" w:hAnsi="Arial" w:cs="Arial"/>
          <w:sz w:val="24"/>
          <w:szCs w:val="24"/>
          <w:lang w:val="mn-MN"/>
        </w:rPr>
        <w:t>эсэх;</w:t>
      </w:r>
    </w:p>
    <w:p w14:paraId="6B352CEA" w14:textId="77777777" w:rsidR="00A527C7"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5.2.яллагдагч гэмт хэргийг үйлдсэн эсэх;</w:t>
      </w:r>
    </w:p>
    <w:p w14:paraId="6C963396" w14:textId="77777777" w:rsidR="00A527C7"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5.3.яллагдагч гэмт хэрэг үйлдэх үедээ сэтгэцийн өвчтэй байсан, эсхүл гэмт хэрэг үйлдсэний дараа сэтгэцийн өвчнөөр өвчилсөн, эсхүл хэрэг хариуцах чадваргүй байдлыг алдагдуулахгүй сэтгэцийн эмгэг, согтуурах, мансуурах донтой болохын аль нь болох;</w:t>
      </w:r>
    </w:p>
    <w:p w14:paraId="6DDE59DB" w14:textId="77777777" w:rsidR="00A527C7" w:rsidRPr="00CF18D1" w:rsidRDefault="00A527C7" w:rsidP="00A527C7">
      <w:pPr>
        <w:spacing w:after="0" w:line="240" w:lineRule="auto"/>
        <w:contextualSpacing/>
        <w:jc w:val="both"/>
        <w:rPr>
          <w:rFonts w:ascii="Arial" w:hAnsi="Arial" w:cs="Arial"/>
          <w:sz w:val="24"/>
          <w:szCs w:val="24"/>
          <w:lang w:val="mn-MN"/>
        </w:rPr>
      </w:pPr>
    </w:p>
    <w:p w14:paraId="78000D5E" w14:textId="601F2B6A" w:rsidR="00511935"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5.4.албадан эмчлэх аюулгүй байдлын арга хэмжээ хэрэглэх шаардлагатай арга хэмжээ</w:t>
      </w:r>
      <w:r w:rsidR="00D9061A" w:rsidRPr="00CF18D1">
        <w:rPr>
          <w:rFonts w:ascii="Arial" w:hAnsi="Arial" w:cs="Arial"/>
          <w:sz w:val="24"/>
          <w:szCs w:val="24"/>
          <w:lang w:val="mn-MN"/>
        </w:rPr>
        <w:t>ний талаар</w:t>
      </w:r>
      <w:r w:rsidRPr="00CF18D1">
        <w:rPr>
          <w:rFonts w:ascii="Arial" w:hAnsi="Arial" w:cs="Arial"/>
          <w:sz w:val="24"/>
          <w:szCs w:val="24"/>
          <w:lang w:val="mn-MN"/>
        </w:rPr>
        <w:t>.</w:t>
      </w:r>
    </w:p>
    <w:p w14:paraId="350DB62D" w14:textId="77777777" w:rsidR="00511935" w:rsidRPr="00CF18D1" w:rsidRDefault="00511935" w:rsidP="00A527C7">
      <w:pPr>
        <w:spacing w:after="0" w:line="240" w:lineRule="auto"/>
        <w:contextualSpacing/>
        <w:jc w:val="both"/>
        <w:rPr>
          <w:rFonts w:ascii="Arial" w:hAnsi="Arial" w:cs="Arial"/>
          <w:sz w:val="24"/>
          <w:szCs w:val="24"/>
          <w:lang w:val="mn-MN"/>
        </w:rPr>
      </w:pPr>
    </w:p>
    <w:p w14:paraId="6A12ACE5"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6.Шүүх дараах шийдвэр гаргана:</w:t>
      </w:r>
    </w:p>
    <w:p w14:paraId="697FB125" w14:textId="77777777" w:rsidR="00511935" w:rsidRPr="00CF18D1" w:rsidRDefault="00511935" w:rsidP="00A527C7">
      <w:pPr>
        <w:spacing w:after="0" w:line="240" w:lineRule="auto"/>
        <w:contextualSpacing/>
        <w:jc w:val="both"/>
        <w:rPr>
          <w:rFonts w:ascii="Arial" w:hAnsi="Arial" w:cs="Arial"/>
          <w:sz w:val="24"/>
          <w:szCs w:val="24"/>
          <w:lang w:val="mn-MN"/>
        </w:rPr>
      </w:pPr>
    </w:p>
    <w:p w14:paraId="017DDF17" w14:textId="54E432CC" w:rsidR="00A527C7"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6.1.гэмт хэрэг үйлдэх үедээ, эсхүл гэмт хэрэг үйлдсэний дараа сэтгэцийн эмгэгтэй болсон, эсхүл хэрэг хариуцах чадвартай боловч гэмт хэрэг үйлдэх үедээ сэтгэцийн эмгэг, түр саатлын улмаас өөрийн үйлдлийн бодит мөн чанарыг ойлгож, ухамсарлах чадваргүй байсан, эсхүл бэлгийн гаж зан үйлийн эмгэгтэй, эсхүл согтуурах, мансуурах донтой болох нь тогтоогдсон яллагдагчийн сэтгэцийн байдал нь өөртөө, эсхүл бусдад аюул учруулахаар байвал албадан эмчлэх аюулгүй байдлын арга хэмжээний аль тохирох төрлийг хэрэглэх;</w:t>
      </w:r>
    </w:p>
    <w:p w14:paraId="5774E814" w14:textId="77777777" w:rsidR="002344AD" w:rsidRPr="00CF18D1" w:rsidRDefault="002344AD" w:rsidP="002344AD">
      <w:pPr>
        <w:spacing w:after="0" w:line="240" w:lineRule="auto"/>
        <w:contextualSpacing/>
        <w:jc w:val="both"/>
        <w:rPr>
          <w:rFonts w:ascii="Arial" w:hAnsi="Arial" w:cs="Arial"/>
          <w:sz w:val="24"/>
          <w:szCs w:val="24"/>
          <w:lang w:val="mn-MN"/>
        </w:rPr>
      </w:pPr>
    </w:p>
    <w:p w14:paraId="1A502103" w14:textId="77777777" w:rsidR="00A527C7"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6.2.яллагдагч хэрэг хариуцах чадвартай гэж үзвэл хэргийг нэмэлт хэрэг бүртгэлт, мөрдөн байцаалт хийлгэхээр прокурорт буцаах ба цаашид уг хэргийг ердийн журмаар шийдвэрлэнэ;</w:t>
      </w:r>
    </w:p>
    <w:p w14:paraId="52A085AD" w14:textId="77777777" w:rsidR="00A527C7" w:rsidRPr="00CF18D1" w:rsidRDefault="00A527C7" w:rsidP="00A527C7">
      <w:pPr>
        <w:spacing w:after="0" w:line="240" w:lineRule="auto"/>
        <w:contextualSpacing/>
        <w:jc w:val="both"/>
        <w:rPr>
          <w:rFonts w:ascii="Arial" w:hAnsi="Arial" w:cs="Arial"/>
          <w:sz w:val="24"/>
          <w:szCs w:val="24"/>
          <w:lang w:val="mn-MN"/>
        </w:rPr>
      </w:pPr>
    </w:p>
    <w:p w14:paraId="0490BFC9" w14:textId="0F0F2238" w:rsidR="00511935" w:rsidRPr="00CF18D1" w:rsidRDefault="00511935" w:rsidP="00A527C7">
      <w:pPr>
        <w:spacing w:after="0" w:line="240" w:lineRule="auto"/>
        <w:ind w:firstLine="1418"/>
        <w:contextualSpacing/>
        <w:jc w:val="both"/>
        <w:rPr>
          <w:rFonts w:ascii="Arial" w:hAnsi="Arial" w:cs="Arial"/>
          <w:sz w:val="24"/>
          <w:szCs w:val="24"/>
          <w:lang w:val="mn-MN"/>
        </w:rPr>
      </w:pPr>
      <w:r w:rsidRPr="00CF18D1">
        <w:rPr>
          <w:rFonts w:ascii="Arial" w:hAnsi="Arial" w:cs="Arial"/>
          <w:sz w:val="24"/>
          <w:szCs w:val="24"/>
          <w:lang w:val="mn-MN"/>
        </w:rPr>
        <w:t>6.3.гэмт хэрэг үйлдэх үедээ хэрэг хариуцах чадваргүй байсан яллагдагчийн сэтгэцийн байдал нь өөртөө, эсхүл бусдад аюул учруулахааргүй бол эрүүгийн хэргийг хэрэгсэхгүй болгох.</w:t>
      </w:r>
    </w:p>
    <w:p w14:paraId="401A2CE1" w14:textId="77777777" w:rsidR="00511935" w:rsidRPr="00CF18D1" w:rsidRDefault="00511935" w:rsidP="00A527C7">
      <w:pPr>
        <w:spacing w:after="0" w:line="240" w:lineRule="auto"/>
        <w:contextualSpacing/>
        <w:jc w:val="both"/>
        <w:rPr>
          <w:rFonts w:ascii="Arial" w:hAnsi="Arial" w:cs="Arial"/>
          <w:sz w:val="24"/>
          <w:szCs w:val="24"/>
          <w:lang w:val="mn-MN"/>
        </w:rPr>
      </w:pPr>
    </w:p>
    <w:p w14:paraId="473889AE"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7.Яллагдагч гэмт хэрэг үйлдсэн нь нотлогдоогүй, эсхүл эрүүгийн хэрэг хянан шийдвэрлэх ажиллагаа явуулж болохгүй нөхцөл байдал тогтоогдвол түүний өвчилсөн эсэхийг үл харгалзан хэргийг хэрэгсэхгүй болгоно.</w:t>
      </w:r>
    </w:p>
    <w:p w14:paraId="5F06BF29" w14:textId="77777777" w:rsidR="00511935" w:rsidRPr="00CF18D1" w:rsidRDefault="00511935" w:rsidP="00A527C7">
      <w:pPr>
        <w:spacing w:after="0" w:line="240" w:lineRule="auto"/>
        <w:contextualSpacing/>
        <w:jc w:val="both"/>
        <w:rPr>
          <w:rFonts w:ascii="Arial" w:hAnsi="Arial" w:cs="Arial"/>
          <w:sz w:val="24"/>
          <w:szCs w:val="24"/>
          <w:lang w:val="mn-MN"/>
        </w:rPr>
      </w:pPr>
    </w:p>
    <w:p w14:paraId="20E077C4"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8.Албадан эмчлэх аюулгүй байдлын арга хэмжээний төрөл, хугацааг шинжээчийн дүгнэлт, прокурорын саналыг үндэслэн шүүх тогтооно.</w:t>
      </w:r>
    </w:p>
    <w:p w14:paraId="5E5F54F2" w14:textId="77777777" w:rsidR="00511935" w:rsidRPr="00CF18D1" w:rsidRDefault="00511935" w:rsidP="00A527C7">
      <w:pPr>
        <w:spacing w:after="0" w:line="240" w:lineRule="auto"/>
        <w:contextualSpacing/>
        <w:jc w:val="both"/>
        <w:rPr>
          <w:rFonts w:ascii="Arial" w:hAnsi="Arial" w:cs="Arial"/>
          <w:sz w:val="24"/>
          <w:szCs w:val="24"/>
          <w:lang w:val="mn-MN"/>
        </w:rPr>
      </w:pPr>
    </w:p>
    <w:p w14:paraId="0A4AB157"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9.Шүүхийн тогтоолд иргэний нэхэмжлэл, хохирол төлүүлэх эсэх, эд мөрийн баримтыг хэрхэн шийдвэрлэх, давж заалдах гомдол гаргах, эсэргүүцэл бичих журмын талаар тусгана.</w:t>
      </w:r>
    </w:p>
    <w:p w14:paraId="6E821FE2" w14:textId="77777777" w:rsidR="00511935" w:rsidRPr="00CF18D1" w:rsidRDefault="00511935" w:rsidP="00A527C7">
      <w:pPr>
        <w:spacing w:after="0" w:line="240" w:lineRule="auto"/>
        <w:contextualSpacing/>
        <w:jc w:val="both"/>
        <w:rPr>
          <w:rFonts w:ascii="Arial" w:hAnsi="Arial" w:cs="Arial"/>
          <w:sz w:val="24"/>
          <w:szCs w:val="24"/>
          <w:lang w:val="mn-MN"/>
        </w:rPr>
      </w:pPr>
    </w:p>
    <w:p w14:paraId="110E13AC" w14:textId="0D71234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 xml:space="preserve">10.Албадан эмчлэх аюулгүй байдлын арга хэмжээг хэрэгжүүлэх явцад прокурор хяналт тавьж, уг арга хэмжээг өөрчлөх, зогсоох, асрамжийн төвд шилжүүлэх асуудлыг уг арга хэмжээг биелүүлж байгаа газрын шүүх </w:t>
      </w:r>
      <w:r w:rsidR="00200B64" w:rsidRPr="00CF18D1">
        <w:rPr>
          <w:rFonts w:ascii="Arial" w:hAnsi="Arial" w:cs="Arial"/>
          <w:sz w:val="24"/>
          <w:szCs w:val="24"/>
          <w:lang w:val="mn-MN"/>
        </w:rPr>
        <w:t xml:space="preserve">эмнэлгийн </w:t>
      </w:r>
      <w:r w:rsidRPr="00CF18D1">
        <w:rPr>
          <w:rFonts w:ascii="Arial" w:hAnsi="Arial" w:cs="Arial"/>
          <w:sz w:val="24"/>
          <w:szCs w:val="24"/>
          <w:lang w:val="mn-MN"/>
        </w:rPr>
        <w:t>шинжээчийн дүгнэлтийг үндэслэн, прокурор, хууль ёсны төлөөлөгчийг оролцуулан шийдвэрлэнэ.</w:t>
      </w:r>
    </w:p>
    <w:p w14:paraId="6415569E" w14:textId="77777777" w:rsidR="00511935" w:rsidRPr="00CF18D1" w:rsidRDefault="00511935" w:rsidP="00A527C7">
      <w:pPr>
        <w:spacing w:after="0" w:line="240" w:lineRule="auto"/>
        <w:contextualSpacing/>
        <w:jc w:val="both"/>
        <w:rPr>
          <w:rFonts w:ascii="Arial" w:hAnsi="Arial" w:cs="Arial"/>
          <w:sz w:val="24"/>
          <w:szCs w:val="24"/>
          <w:lang w:val="mn-MN"/>
        </w:rPr>
      </w:pPr>
    </w:p>
    <w:p w14:paraId="21A8E0E3"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lastRenderedPageBreak/>
        <w:t>11.Гэмт хэрэг үйлдэх үедээ хэрэг хариуцах чадваргүй байсны улмаас албадан эмчлэх аюулгүй байдлын арга хэмжээ хэрэглэсэн хүний хэрэг хариуцах чадваргүй байдал арилсан бол шүүх уг арга хэмжээг зогсоох шийдвэр гаргана.</w:t>
      </w:r>
    </w:p>
    <w:p w14:paraId="66C8371C" w14:textId="7D2769FE" w:rsidR="00511935" w:rsidRPr="00CF18D1" w:rsidRDefault="00511935" w:rsidP="00A527C7">
      <w:pPr>
        <w:spacing w:after="0" w:line="240" w:lineRule="auto"/>
        <w:contextualSpacing/>
        <w:jc w:val="both"/>
        <w:rPr>
          <w:rFonts w:ascii="Arial" w:hAnsi="Arial" w:cs="Arial"/>
          <w:sz w:val="24"/>
          <w:szCs w:val="24"/>
          <w:lang w:val="mn-MN"/>
        </w:rPr>
      </w:pPr>
    </w:p>
    <w:p w14:paraId="29F7146D"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12.Гэмт хэрэг үйлдэх үедээ хэрэг хариуцах чадвартай байсан боловч хэрэг шалган шийдвэрлэх үед хэрэг хариуцах чадваргүй болсны улмаас албадан эмчлэх аюулгүй байдлын арга хэмжээ хэрэглэсэн хүний хэрэг хариуцах чадваргүй байдал арилсан, эдгэрсэн болох нь эмнэлгийн байгууллагын дүгнэлтээр тогтоогдвол шүүх уг арга хэмжээг зогсоож, прокурор эрүүгийн хариуцлага хүлээлгэх эсэхийг тогтоол гаргасан шүүхээр шийдвэрлүүлнэ.</w:t>
      </w:r>
    </w:p>
    <w:p w14:paraId="06D7589E" w14:textId="77777777" w:rsidR="00511935" w:rsidRPr="00CF18D1" w:rsidRDefault="00511935" w:rsidP="00A527C7">
      <w:pPr>
        <w:spacing w:after="0" w:line="240" w:lineRule="auto"/>
        <w:contextualSpacing/>
        <w:jc w:val="both"/>
        <w:rPr>
          <w:rFonts w:ascii="Arial" w:hAnsi="Arial" w:cs="Arial"/>
          <w:sz w:val="24"/>
          <w:szCs w:val="24"/>
          <w:lang w:val="mn-MN"/>
        </w:rPr>
      </w:pPr>
    </w:p>
    <w:p w14:paraId="0E6F4FA9"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13.Албадан эмчлэх аюулгүй байдлын арга хэмжээ хэрэглэсэн хугацааг ял эдэлсэн хугацаанд оруулж тооцно.”</w:t>
      </w:r>
    </w:p>
    <w:p w14:paraId="5F4FCAF4" w14:textId="77777777" w:rsidR="00511935" w:rsidRPr="00CF18D1" w:rsidRDefault="00511935" w:rsidP="00A527C7">
      <w:pPr>
        <w:spacing w:after="0" w:line="240" w:lineRule="auto"/>
        <w:contextualSpacing/>
        <w:jc w:val="both"/>
        <w:rPr>
          <w:rFonts w:ascii="Arial" w:hAnsi="Arial" w:cs="Arial"/>
          <w:sz w:val="24"/>
          <w:szCs w:val="24"/>
          <w:lang w:val="mn-MN"/>
        </w:rPr>
      </w:pPr>
    </w:p>
    <w:p w14:paraId="1329D433" w14:textId="4199DC7D" w:rsidR="00511935" w:rsidRPr="00CF18D1" w:rsidRDefault="00A527C7" w:rsidP="00A527C7">
      <w:pPr>
        <w:spacing w:after="0" w:line="240" w:lineRule="auto"/>
        <w:ind w:firstLine="1418"/>
        <w:contextualSpacing/>
        <w:jc w:val="both"/>
        <w:rPr>
          <w:rFonts w:ascii="Arial" w:hAnsi="Arial" w:cs="Arial"/>
          <w:bCs/>
          <w:sz w:val="24"/>
          <w:szCs w:val="24"/>
          <w:lang w:val="mn-MN"/>
        </w:rPr>
      </w:pPr>
      <w:r w:rsidRPr="00CF18D1">
        <w:rPr>
          <w:rFonts w:ascii="Arial" w:hAnsi="Arial" w:cs="Arial"/>
          <w:b/>
          <w:sz w:val="24"/>
          <w:szCs w:val="24"/>
          <w:lang w:val="mn-MN"/>
        </w:rPr>
        <w:t>3</w:t>
      </w:r>
      <w:r w:rsidR="00511935" w:rsidRPr="00CF18D1">
        <w:rPr>
          <w:rFonts w:ascii="Arial" w:hAnsi="Arial" w:cs="Arial"/>
          <w:b/>
          <w:sz w:val="24"/>
          <w:szCs w:val="24"/>
          <w:lang w:val="mn-MN"/>
        </w:rPr>
        <w:t>/37.7 дугаар зүйлийн 2 дахь хэсэг:</w:t>
      </w:r>
    </w:p>
    <w:p w14:paraId="46BE6F09" w14:textId="77777777" w:rsidR="00511935" w:rsidRPr="00CF18D1" w:rsidRDefault="00511935" w:rsidP="00A527C7">
      <w:pPr>
        <w:spacing w:after="0" w:line="240" w:lineRule="auto"/>
        <w:contextualSpacing/>
        <w:jc w:val="both"/>
        <w:rPr>
          <w:rFonts w:ascii="Arial" w:hAnsi="Arial" w:cs="Arial"/>
          <w:b/>
          <w:sz w:val="24"/>
          <w:szCs w:val="24"/>
          <w:lang w:val="mn-MN"/>
        </w:rPr>
      </w:pPr>
    </w:p>
    <w:p w14:paraId="12B68330" w14:textId="77777777"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 xml:space="preserve">“2.Энэ зүйлийн 1 дэх хэсэгт заасан шинжээчийн дүгнэлт, байгууллагын саналд тулгуурласан прокурорын дүгнэлтийг үндэслэн шүүгч ялтанд </w:t>
      </w:r>
      <w:r w:rsidRPr="00CF18D1">
        <w:rPr>
          <w:rFonts w:ascii="Arial" w:hAnsi="Arial" w:cs="Arial"/>
          <w:bCs/>
          <w:sz w:val="24"/>
          <w:szCs w:val="24"/>
          <w:lang w:val="mn-MN"/>
        </w:rPr>
        <w:t>албадан эмчлэх аюулгүй байдлын арга хэмжээ хэрэглэж, сэтгэцийн эмнэлэгт хэвтүүлэн эмчлэх</w:t>
      </w:r>
      <w:r w:rsidRPr="00CF18D1">
        <w:rPr>
          <w:rFonts w:ascii="Arial" w:hAnsi="Arial" w:cs="Arial"/>
          <w:sz w:val="24"/>
          <w:szCs w:val="24"/>
          <w:lang w:val="mn-MN"/>
        </w:rPr>
        <w:t>, эсхүл түүнийг цаашид ял эдлэхээс чөлөөлөх тухай шийдвэр гаргана.”</w:t>
      </w:r>
    </w:p>
    <w:p w14:paraId="7ED396E2" w14:textId="77777777" w:rsidR="00511935" w:rsidRPr="00CF18D1" w:rsidRDefault="00511935" w:rsidP="00A527C7">
      <w:pPr>
        <w:spacing w:after="0" w:line="240" w:lineRule="auto"/>
        <w:contextualSpacing/>
        <w:jc w:val="both"/>
        <w:rPr>
          <w:rFonts w:ascii="Arial" w:hAnsi="Arial" w:cs="Arial"/>
          <w:bCs/>
          <w:sz w:val="24"/>
          <w:szCs w:val="24"/>
          <w:lang w:val="mn-MN"/>
        </w:rPr>
      </w:pPr>
    </w:p>
    <w:p w14:paraId="16506320" w14:textId="10EEFDE9" w:rsidR="00511935" w:rsidRPr="00CF18D1" w:rsidRDefault="00511935" w:rsidP="00A527C7">
      <w:pPr>
        <w:spacing w:after="0" w:line="240" w:lineRule="auto"/>
        <w:ind w:firstLine="720"/>
        <w:contextualSpacing/>
        <w:jc w:val="both"/>
        <w:rPr>
          <w:rFonts w:ascii="Arial" w:hAnsi="Arial" w:cs="Arial"/>
          <w:bCs/>
          <w:sz w:val="24"/>
          <w:szCs w:val="24"/>
          <w:lang w:val="mn-MN"/>
        </w:rPr>
      </w:pPr>
      <w:r w:rsidRPr="00CF18D1">
        <w:rPr>
          <w:rFonts w:ascii="Arial" w:hAnsi="Arial" w:cs="Arial"/>
          <w:b/>
          <w:sz w:val="24"/>
          <w:szCs w:val="24"/>
          <w:lang w:val="mn-MN"/>
        </w:rPr>
        <w:t>2 дугаар зүйл.</w:t>
      </w:r>
      <w:r w:rsidRPr="00CF18D1">
        <w:rPr>
          <w:rFonts w:ascii="Arial" w:hAnsi="Arial" w:cs="Arial"/>
          <w:bCs/>
          <w:sz w:val="24"/>
          <w:szCs w:val="24"/>
          <w:lang w:val="mn-MN"/>
        </w:rPr>
        <w:t xml:space="preserve">Эрүүгийн хэрэг хянан шийдвэрлэх тухай хуулийн Арванесдүгээр бүлгийн гарчгийг “АЛБАДАН ЭМЧЛЭХ АЮУЛГҮЙ БАЙДЛЫН АРГА ХЭМЖЭЭ” гэж, 45.2 дугаар зүйлийн 1 дэх хэсгийн </w:t>
      </w:r>
      <w:r w:rsidR="002344AD" w:rsidRPr="00CF18D1">
        <w:rPr>
          <w:rFonts w:ascii="Arial" w:hAnsi="Arial" w:cs="Arial"/>
          <w:bCs/>
          <w:sz w:val="24"/>
          <w:szCs w:val="24"/>
          <w:lang w:val="mn-MN"/>
        </w:rPr>
        <w:t>“</w:t>
      </w:r>
      <w:r w:rsidRPr="00CF18D1">
        <w:rPr>
          <w:rFonts w:ascii="Arial" w:hAnsi="Arial" w:cs="Arial"/>
          <w:bCs/>
          <w:sz w:val="24"/>
          <w:szCs w:val="24"/>
          <w:lang w:val="mn-MN"/>
        </w:rPr>
        <w:t>албадан эмчлэх арга хэмжээ хэрэглэсэн</w:t>
      </w:r>
      <w:r w:rsidR="002344AD" w:rsidRPr="00CF18D1">
        <w:rPr>
          <w:rFonts w:ascii="Arial" w:hAnsi="Arial" w:cs="Arial"/>
          <w:bCs/>
          <w:sz w:val="24"/>
          <w:szCs w:val="24"/>
          <w:lang w:val="mn-MN"/>
        </w:rPr>
        <w:t>,</w:t>
      </w:r>
      <w:r w:rsidRPr="00CF18D1">
        <w:rPr>
          <w:rFonts w:ascii="Arial" w:hAnsi="Arial" w:cs="Arial"/>
          <w:bCs/>
          <w:sz w:val="24"/>
          <w:szCs w:val="24"/>
          <w:lang w:val="mn-MN"/>
        </w:rPr>
        <w:t>” гэснийг “албадан эмчлэх аюулгүй байдлын арга хэмжээ хэрэглэсэн,” гэж, мөн зүйлийн 2.4 дэх заалтын “</w:t>
      </w:r>
      <w:proofErr w:type="spellStart"/>
      <w:r w:rsidRPr="00CF18D1">
        <w:rPr>
          <w:rFonts w:ascii="Arial" w:hAnsi="Arial" w:cs="Arial"/>
          <w:bCs/>
          <w:sz w:val="24"/>
          <w:szCs w:val="24"/>
          <w:shd w:val="clear" w:color="auto" w:fill="FFFFFF"/>
        </w:rPr>
        <w:t>эмнэлгийн</w:t>
      </w:r>
      <w:proofErr w:type="spellEnd"/>
      <w:r w:rsidRPr="00CF18D1">
        <w:rPr>
          <w:rFonts w:ascii="Arial" w:hAnsi="Arial" w:cs="Arial"/>
          <w:bCs/>
          <w:sz w:val="24"/>
          <w:szCs w:val="24"/>
          <w:shd w:val="clear" w:color="auto" w:fill="FFFFFF"/>
        </w:rPr>
        <w:t xml:space="preserve"> </w:t>
      </w:r>
      <w:proofErr w:type="spellStart"/>
      <w:r w:rsidRPr="00CF18D1">
        <w:rPr>
          <w:rFonts w:ascii="Arial" w:hAnsi="Arial" w:cs="Arial"/>
          <w:bCs/>
          <w:sz w:val="24"/>
          <w:szCs w:val="24"/>
          <w:shd w:val="clear" w:color="auto" w:fill="FFFFFF"/>
        </w:rPr>
        <w:t>чанартай</w:t>
      </w:r>
      <w:proofErr w:type="spellEnd"/>
      <w:r w:rsidRPr="00CF18D1">
        <w:rPr>
          <w:rFonts w:ascii="Arial" w:hAnsi="Arial" w:cs="Arial"/>
          <w:bCs/>
          <w:sz w:val="24"/>
          <w:szCs w:val="24"/>
          <w:shd w:val="clear" w:color="auto" w:fill="FFFFFF"/>
        </w:rPr>
        <w:t xml:space="preserve"> </w:t>
      </w:r>
      <w:proofErr w:type="spellStart"/>
      <w:r w:rsidRPr="00CF18D1">
        <w:rPr>
          <w:rFonts w:ascii="Arial" w:hAnsi="Arial" w:cs="Arial"/>
          <w:bCs/>
          <w:sz w:val="24"/>
          <w:szCs w:val="24"/>
          <w:shd w:val="clear" w:color="auto" w:fill="FFFFFF"/>
        </w:rPr>
        <w:t>албадлагын</w:t>
      </w:r>
      <w:proofErr w:type="spellEnd"/>
      <w:r w:rsidRPr="00CF18D1">
        <w:rPr>
          <w:rFonts w:ascii="Arial" w:hAnsi="Arial" w:cs="Arial"/>
          <w:bCs/>
          <w:sz w:val="24"/>
          <w:szCs w:val="24"/>
          <w:shd w:val="clear" w:color="auto" w:fill="FFFFFF"/>
        </w:rPr>
        <w:t xml:space="preserve"> </w:t>
      </w:r>
      <w:proofErr w:type="spellStart"/>
      <w:r w:rsidRPr="00CF18D1">
        <w:rPr>
          <w:rFonts w:ascii="Arial" w:hAnsi="Arial" w:cs="Arial"/>
          <w:bCs/>
          <w:sz w:val="24"/>
          <w:szCs w:val="24"/>
          <w:shd w:val="clear" w:color="auto" w:fill="FFFFFF"/>
        </w:rPr>
        <w:t>арга</w:t>
      </w:r>
      <w:proofErr w:type="spellEnd"/>
      <w:r w:rsidRPr="00CF18D1">
        <w:rPr>
          <w:rFonts w:ascii="Arial" w:hAnsi="Arial" w:cs="Arial"/>
          <w:bCs/>
          <w:sz w:val="24"/>
          <w:szCs w:val="24"/>
          <w:shd w:val="clear" w:color="auto" w:fill="FFFFFF"/>
        </w:rPr>
        <w:t xml:space="preserve"> </w:t>
      </w:r>
      <w:proofErr w:type="spellStart"/>
      <w:r w:rsidRPr="00CF18D1">
        <w:rPr>
          <w:rFonts w:ascii="Arial" w:hAnsi="Arial" w:cs="Arial"/>
          <w:bCs/>
          <w:sz w:val="24"/>
          <w:szCs w:val="24"/>
          <w:shd w:val="clear" w:color="auto" w:fill="FFFFFF"/>
        </w:rPr>
        <w:t>хэмжээ</w:t>
      </w:r>
      <w:proofErr w:type="spellEnd"/>
      <w:r w:rsidRPr="00CF18D1">
        <w:rPr>
          <w:rFonts w:ascii="Arial" w:hAnsi="Arial" w:cs="Arial"/>
          <w:bCs/>
          <w:sz w:val="24"/>
          <w:szCs w:val="24"/>
          <w:shd w:val="clear" w:color="auto" w:fill="FFFFFF"/>
        </w:rPr>
        <w:t xml:space="preserve">” </w:t>
      </w:r>
      <w:proofErr w:type="spellStart"/>
      <w:r w:rsidRPr="00CF18D1">
        <w:rPr>
          <w:rFonts w:ascii="Arial" w:hAnsi="Arial" w:cs="Arial"/>
          <w:bCs/>
          <w:sz w:val="24"/>
          <w:szCs w:val="24"/>
          <w:shd w:val="clear" w:color="auto" w:fill="FFFFFF"/>
        </w:rPr>
        <w:t>гэснийг</w:t>
      </w:r>
      <w:proofErr w:type="spellEnd"/>
      <w:r w:rsidRPr="00CF18D1">
        <w:rPr>
          <w:rFonts w:ascii="Arial" w:hAnsi="Arial" w:cs="Arial"/>
          <w:bCs/>
          <w:sz w:val="24"/>
          <w:szCs w:val="24"/>
          <w:shd w:val="clear" w:color="auto" w:fill="FFFFFF"/>
        </w:rPr>
        <w:t xml:space="preserve"> “</w:t>
      </w:r>
      <w:r w:rsidRPr="00CF18D1">
        <w:rPr>
          <w:rFonts w:ascii="Arial" w:hAnsi="Arial" w:cs="Arial"/>
          <w:bCs/>
          <w:sz w:val="24"/>
          <w:szCs w:val="24"/>
          <w:lang w:val="mn-MN"/>
        </w:rPr>
        <w:t>албадан эмчлэх аюулгүй байдлын арга хэмжээ” гэж тус тус өөрчилсүгэй.</w:t>
      </w:r>
    </w:p>
    <w:p w14:paraId="24F7823E" w14:textId="77777777" w:rsidR="00511935" w:rsidRPr="00CF18D1" w:rsidRDefault="00511935" w:rsidP="00A527C7">
      <w:pPr>
        <w:spacing w:after="0" w:line="240" w:lineRule="auto"/>
        <w:contextualSpacing/>
        <w:jc w:val="both"/>
        <w:rPr>
          <w:rFonts w:ascii="Arial" w:hAnsi="Arial" w:cs="Arial"/>
          <w:bCs/>
          <w:sz w:val="24"/>
          <w:szCs w:val="24"/>
          <w:lang w:val="mn-MN"/>
        </w:rPr>
      </w:pPr>
    </w:p>
    <w:p w14:paraId="464C402B" w14:textId="0B456C5D" w:rsidR="00511935" w:rsidRPr="00CF18D1" w:rsidRDefault="00511935" w:rsidP="00A527C7">
      <w:pPr>
        <w:spacing w:after="0" w:line="240" w:lineRule="auto"/>
        <w:ind w:firstLine="720"/>
        <w:contextualSpacing/>
        <w:jc w:val="both"/>
        <w:rPr>
          <w:rFonts w:ascii="Arial" w:hAnsi="Arial" w:cs="Arial"/>
          <w:bCs/>
          <w:sz w:val="24"/>
          <w:szCs w:val="24"/>
          <w:lang w:val="mn-MN"/>
        </w:rPr>
      </w:pPr>
      <w:r w:rsidRPr="00CF18D1">
        <w:rPr>
          <w:rFonts w:ascii="Arial" w:hAnsi="Arial" w:cs="Arial"/>
          <w:b/>
          <w:sz w:val="24"/>
          <w:szCs w:val="24"/>
          <w:lang w:val="mn-MN"/>
        </w:rPr>
        <w:t>3 дугаар зүйл.</w:t>
      </w:r>
      <w:r w:rsidRPr="00CF18D1">
        <w:rPr>
          <w:rFonts w:ascii="Arial" w:hAnsi="Arial" w:cs="Arial"/>
          <w:bCs/>
          <w:sz w:val="24"/>
          <w:szCs w:val="24"/>
          <w:lang w:val="mn-MN"/>
        </w:rPr>
        <w:t xml:space="preserve">Энэ хуулийг 2024 оны ... </w:t>
      </w:r>
      <w:r w:rsidR="00A527C7" w:rsidRPr="00CF18D1">
        <w:rPr>
          <w:rFonts w:ascii="Arial" w:hAnsi="Arial" w:cs="Arial"/>
          <w:bCs/>
          <w:sz w:val="24"/>
          <w:szCs w:val="24"/>
          <w:lang w:val="mn-MN"/>
        </w:rPr>
        <w:t xml:space="preserve">дугаар </w:t>
      </w:r>
      <w:r w:rsidRPr="00CF18D1">
        <w:rPr>
          <w:rFonts w:ascii="Arial" w:hAnsi="Arial" w:cs="Arial"/>
          <w:bCs/>
          <w:sz w:val="24"/>
          <w:szCs w:val="24"/>
          <w:lang w:val="mn-MN"/>
        </w:rPr>
        <w:t>сарын ...</w:t>
      </w:r>
      <w:r w:rsidR="00A527C7" w:rsidRPr="00CF18D1">
        <w:rPr>
          <w:rFonts w:ascii="Arial" w:hAnsi="Arial" w:cs="Arial"/>
          <w:bCs/>
          <w:sz w:val="24"/>
          <w:szCs w:val="24"/>
          <w:lang w:val="mn-MN"/>
        </w:rPr>
        <w:t xml:space="preserve">-ны </w:t>
      </w:r>
      <w:r w:rsidRPr="00CF18D1">
        <w:rPr>
          <w:rFonts w:ascii="Arial" w:hAnsi="Arial" w:cs="Arial"/>
          <w:bCs/>
          <w:sz w:val="24"/>
          <w:szCs w:val="24"/>
          <w:lang w:val="mn-MN"/>
        </w:rPr>
        <w:t>өдрөөс эхлэн дагаж мөрдөнө.</w:t>
      </w:r>
    </w:p>
    <w:p w14:paraId="50E879B3" w14:textId="77777777" w:rsidR="00511935" w:rsidRPr="00CF18D1" w:rsidRDefault="00511935" w:rsidP="00A527C7">
      <w:pPr>
        <w:spacing w:after="0" w:line="240" w:lineRule="auto"/>
        <w:contextualSpacing/>
        <w:jc w:val="both"/>
        <w:rPr>
          <w:rFonts w:ascii="Arial" w:hAnsi="Arial" w:cs="Arial"/>
          <w:bCs/>
          <w:sz w:val="24"/>
          <w:szCs w:val="24"/>
          <w:lang w:val="mn-MN"/>
        </w:rPr>
      </w:pPr>
    </w:p>
    <w:p w14:paraId="47A7AE62" w14:textId="77777777" w:rsidR="00A527C7" w:rsidRPr="00CF18D1" w:rsidRDefault="00A527C7" w:rsidP="00A527C7">
      <w:pPr>
        <w:spacing w:after="0" w:line="240" w:lineRule="auto"/>
        <w:contextualSpacing/>
        <w:jc w:val="both"/>
        <w:rPr>
          <w:rFonts w:ascii="Arial" w:hAnsi="Arial" w:cs="Arial"/>
          <w:bCs/>
          <w:sz w:val="24"/>
          <w:szCs w:val="24"/>
          <w:lang w:val="mn-MN"/>
        </w:rPr>
      </w:pPr>
    </w:p>
    <w:p w14:paraId="6D219D3D" w14:textId="77777777" w:rsidR="00A527C7" w:rsidRPr="00CF18D1" w:rsidRDefault="00A527C7" w:rsidP="00A527C7">
      <w:pPr>
        <w:spacing w:after="0" w:line="240" w:lineRule="auto"/>
        <w:contextualSpacing/>
        <w:jc w:val="both"/>
        <w:rPr>
          <w:rFonts w:ascii="Arial" w:hAnsi="Arial" w:cs="Arial"/>
          <w:sz w:val="24"/>
          <w:szCs w:val="24"/>
          <w:lang w:val="mn-MN"/>
        </w:rPr>
      </w:pPr>
    </w:p>
    <w:p w14:paraId="0191B9EC" w14:textId="77777777" w:rsidR="00511935" w:rsidRPr="00CF18D1" w:rsidRDefault="00511935" w:rsidP="00A527C7">
      <w:pPr>
        <w:spacing w:after="0" w:line="240" w:lineRule="auto"/>
        <w:contextualSpacing/>
        <w:jc w:val="center"/>
        <w:rPr>
          <w:rFonts w:ascii="Arial" w:hAnsi="Arial" w:cs="Arial"/>
          <w:sz w:val="24"/>
          <w:szCs w:val="24"/>
          <w:lang w:val="mn-MN"/>
        </w:rPr>
      </w:pPr>
      <w:r w:rsidRPr="00CF18D1">
        <w:rPr>
          <w:rFonts w:ascii="Arial" w:hAnsi="Arial" w:cs="Arial"/>
          <w:sz w:val="24"/>
          <w:szCs w:val="24"/>
          <w:lang w:val="mn-MN"/>
        </w:rPr>
        <w:t>Гарын үсэг</w:t>
      </w:r>
    </w:p>
    <w:p w14:paraId="74871787" w14:textId="1A141BD3" w:rsidR="00511935" w:rsidRPr="00CF18D1" w:rsidRDefault="00A527C7" w:rsidP="00A527C7">
      <w:pPr>
        <w:spacing w:after="0" w:line="240" w:lineRule="auto"/>
        <w:contextualSpacing/>
        <w:jc w:val="center"/>
        <w:rPr>
          <w:rFonts w:ascii="Arial" w:hAnsi="Arial" w:cs="Arial"/>
          <w:sz w:val="24"/>
          <w:szCs w:val="24"/>
          <w:lang w:val="mn-MN"/>
        </w:rPr>
      </w:pPr>
      <w:r w:rsidRPr="00CF18D1">
        <w:rPr>
          <w:rFonts w:ascii="Arial" w:hAnsi="Arial" w:cs="Arial"/>
          <w:sz w:val="24"/>
          <w:szCs w:val="24"/>
          <w:lang w:val="mn-MN"/>
        </w:rPr>
        <w:br w:type="page"/>
      </w:r>
      <w:r w:rsidR="00511935" w:rsidRPr="00CF18D1">
        <w:rPr>
          <w:rFonts w:ascii="Arial" w:hAnsi="Arial" w:cs="Arial"/>
          <w:sz w:val="24"/>
          <w:szCs w:val="24"/>
          <w:lang w:val="mn-MN"/>
        </w:rPr>
        <w:lastRenderedPageBreak/>
        <w:t>ТАНИЛЦУУЛГА</w:t>
      </w:r>
    </w:p>
    <w:p w14:paraId="7D9E8263" w14:textId="77777777" w:rsidR="00511935" w:rsidRPr="00CF18D1" w:rsidRDefault="00511935" w:rsidP="00A527C7">
      <w:pPr>
        <w:spacing w:after="0" w:line="240" w:lineRule="auto"/>
        <w:contextualSpacing/>
        <w:rPr>
          <w:rFonts w:ascii="Arial" w:hAnsi="Arial" w:cs="Arial"/>
          <w:sz w:val="24"/>
          <w:szCs w:val="24"/>
          <w:lang w:val="mn-MN"/>
        </w:rPr>
      </w:pPr>
    </w:p>
    <w:p w14:paraId="44FD02D4" w14:textId="77777777" w:rsidR="00511935" w:rsidRPr="00CF18D1" w:rsidRDefault="00511935" w:rsidP="00A527C7">
      <w:pPr>
        <w:spacing w:after="0" w:line="240" w:lineRule="auto"/>
        <w:contextualSpacing/>
        <w:rPr>
          <w:rFonts w:ascii="Arial" w:hAnsi="Arial" w:cs="Arial"/>
          <w:sz w:val="24"/>
          <w:szCs w:val="24"/>
          <w:lang w:val="mn-MN"/>
        </w:rPr>
      </w:pPr>
    </w:p>
    <w:p w14:paraId="39626A63" w14:textId="09130FC5" w:rsidR="008E2850" w:rsidRPr="00CF18D1" w:rsidRDefault="00511935" w:rsidP="00A527C7">
      <w:pPr>
        <w:spacing w:after="0" w:line="240" w:lineRule="auto"/>
        <w:ind w:left="5670"/>
        <w:contextualSpacing/>
        <w:jc w:val="both"/>
        <w:rPr>
          <w:rFonts w:ascii="Arial" w:hAnsi="Arial" w:cs="Arial"/>
          <w:sz w:val="24"/>
          <w:szCs w:val="24"/>
          <w:lang w:val="mn-MN"/>
        </w:rPr>
      </w:pPr>
      <w:r w:rsidRPr="00CF18D1">
        <w:rPr>
          <w:rFonts w:ascii="Arial" w:hAnsi="Arial" w:cs="Arial"/>
          <w:sz w:val="24"/>
          <w:szCs w:val="24"/>
          <w:lang w:val="mn-MN"/>
        </w:rPr>
        <w:t>Эрүүгийн хэрэг хянан шийдвэрлэх тухай хуульд өөрчлөлт оруулах тухай</w:t>
      </w:r>
      <w:r w:rsidR="00A527C7" w:rsidRPr="00CF18D1">
        <w:rPr>
          <w:rFonts w:ascii="Arial" w:hAnsi="Arial" w:cs="Arial"/>
          <w:sz w:val="24"/>
          <w:szCs w:val="24"/>
          <w:lang w:val="mn-MN"/>
        </w:rPr>
        <w:t xml:space="preserve"> хуулийн төсөл</w:t>
      </w:r>
    </w:p>
    <w:p w14:paraId="3214B98D" w14:textId="77777777" w:rsidR="00A527C7" w:rsidRPr="00CF18D1" w:rsidRDefault="00A527C7" w:rsidP="00A527C7">
      <w:pPr>
        <w:spacing w:after="0" w:line="240" w:lineRule="auto"/>
        <w:contextualSpacing/>
        <w:jc w:val="both"/>
        <w:rPr>
          <w:rFonts w:ascii="Arial" w:hAnsi="Arial" w:cs="Arial"/>
          <w:sz w:val="24"/>
          <w:szCs w:val="24"/>
          <w:lang w:val="mn-MN"/>
        </w:rPr>
      </w:pPr>
    </w:p>
    <w:p w14:paraId="0F983CF9" w14:textId="03EFB9BC" w:rsidR="00205656" w:rsidRPr="00CF18D1" w:rsidRDefault="00205656" w:rsidP="00A527C7">
      <w:pPr>
        <w:spacing w:after="0" w:line="240" w:lineRule="auto"/>
        <w:ind w:firstLine="720"/>
        <w:contextualSpacing/>
        <w:jc w:val="both"/>
        <w:rPr>
          <w:rFonts w:ascii="Arial" w:hAnsi="Arial" w:cs="Arial"/>
          <w:spacing w:val="-2"/>
          <w:sz w:val="24"/>
          <w:szCs w:val="24"/>
        </w:rPr>
      </w:pPr>
      <w:proofErr w:type="spellStart"/>
      <w:r w:rsidRPr="00CF18D1">
        <w:rPr>
          <w:rFonts w:ascii="Arial" w:hAnsi="Arial" w:cs="Arial"/>
          <w:sz w:val="24"/>
          <w:szCs w:val="24"/>
        </w:rPr>
        <w:t>Иргэний</w:t>
      </w:r>
      <w:proofErr w:type="spellEnd"/>
      <w:r w:rsidRPr="00CF18D1">
        <w:rPr>
          <w:rFonts w:ascii="Arial" w:hAnsi="Arial" w:cs="Arial"/>
          <w:sz w:val="24"/>
          <w:szCs w:val="24"/>
        </w:rPr>
        <w:t xml:space="preserve"> </w:t>
      </w:r>
      <w:proofErr w:type="spellStart"/>
      <w:r w:rsidRPr="00CF18D1">
        <w:rPr>
          <w:rFonts w:ascii="Arial" w:hAnsi="Arial" w:cs="Arial"/>
          <w:sz w:val="24"/>
          <w:szCs w:val="24"/>
        </w:rPr>
        <w:t>болон</w:t>
      </w:r>
      <w:proofErr w:type="spellEnd"/>
      <w:r w:rsidRPr="00CF18D1">
        <w:rPr>
          <w:rFonts w:ascii="Arial" w:hAnsi="Arial" w:cs="Arial"/>
          <w:sz w:val="24"/>
          <w:szCs w:val="24"/>
        </w:rPr>
        <w:t xml:space="preserve"> </w:t>
      </w:r>
      <w:proofErr w:type="spellStart"/>
      <w:r w:rsidRPr="00CF18D1">
        <w:rPr>
          <w:rFonts w:ascii="Arial" w:hAnsi="Arial" w:cs="Arial"/>
          <w:sz w:val="24"/>
          <w:szCs w:val="24"/>
        </w:rPr>
        <w:t>улс</w:t>
      </w:r>
      <w:proofErr w:type="spellEnd"/>
      <w:r w:rsidRPr="00CF18D1">
        <w:rPr>
          <w:rFonts w:ascii="Arial" w:hAnsi="Arial" w:cs="Arial"/>
          <w:sz w:val="24"/>
          <w:szCs w:val="24"/>
        </w:rPr>
        <w:t xml:space="preserve"> </w:t>
      </w:r>
      <w:proofErr w:type="spellStart"/>
      <w:r w:rsidRPr="00CF18D1">
        <w:rPr>
          <w:rFonts w:ascii="Arial" w:hAnsi="Arial" w:cs="Arial"/>
          <w:sz w:val="24"/>
          <w:szCs w:val="24"/>
        </w:rPr>
        <w:t>төрийн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эрхийн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олон</w:t>
      </w:r>
      <w:proofErr w:type="spellEnd"/>
      <w:r w:rsidRPr="00CF18D1">
        <w:rPr>
          <w:rFonts w:ascii="Arial" w:hAnsi="Arial" w:cs="Arial"/>
          <w:sz w:val="24"/>
          <w:szCs w:val="24"/>
        </w:rPr>
        <w:t xml:space="preserve"> </w:t>
      </w:r>
      <w:proofErr w:type="spellStart"/>
      <w:r w:rsidRPr="00CF18D1">
        <w:rPr>
          <w:rFonts w:ascii="Arial" w:hAnsi="Arial" w:cs="Arial"/>
          <w:sz w:val="24"/>
          <w:szCs w:val="24"/>
        </w:rPr>
        <w:t>улсын</w:t>
      </w:r>
      <w:proofErr w:type="spellEnd"/>
      <w:r w:rsidRPr="00CF18D1">
        <w:rPr>
          <w:rFonts w:ascii="Arial" w:hAnsi="Arial" w:cs="Arial"/>
          <w:sz w:val="24"/>
          <w:szCs w:val="24"/>
        </w:rPr>
        <w:t xml:space="preserve"> </w:t>
      </w:r>
      <w:proofErr w:type="spellStart"/>
      <w:r w:rsidRPr="00CF18D1">
        <w:rPr>
          <w:rFonts w:ascii="Arial" w:hAnsi="Arial" w:cs="Arial"/>
          <w:sz w:val="24"/>
          <w:szCs w:val="24"/>
        </w:rPr>
        <w:t>пактыг</w:t>
      </w:r>
      <w:proofErr w:type="spellEnd"/>
      <w:r w:rsidRPr="00CF18D1">
        <w:rPr>
          <w:rFonts w:ascii="Arial" w:hAnsi="Arial" w:cs="Arial"/>
          <w:sz w:val="24"/>
          <w:szCs w:val="24"/>
        </w:rPr>
        <w:t xml:space="preserve"> </w:t>
      </w:r>
      <w:proofErr w:type="spellStart"/>
      <w:r w:rsidRPr="00CF18D1">
        <w:rPr>
          <w:rFonts w:ascii="Arial" w:hAnsi="Arial" w:cs="Arial"/>
          <w:sz w:val="24"/>
          <w:szCs w:val="24"/>
        </w:rPr>
        <w:t>тайлбарлах</w:t>
      </w:r>
      <w:proofErr w:type="spellEnd"/>
      <w:r w:rsidRPr="00CF18D1">
        <w:rPr>
          <w:rFonts w:ascii="Arial" w:hAnsi="Arial" w:cs="Arial"/>
          <w:sz w:val="24"/>
          <w:szCs w:val="24"/>
        </w:rPr>
        <w:t xml:space="preserve"> </w:t>
      </w:r>
      <w:proofErr w:type="spellStart"/>
      <w:r w:rsidRPr="00CF18D1">
        <w:rPr>
          <w:rFonts w:ascii="Arial" w:hAnsi="Arial" w:cs="Arial"/>
          <w:sz w:val="24"/>
          <w:szCs w:val="24"/>
        </w:rPr>
        <w:t>тухай</w:t>
      </w:r>
      <w:proofErr w:type="spellEnd"/>
      <w:r w:rsidRPr="00CF18D1">
        <w:rPr>
          <w:rFonts w:ascii="Arial" w:hAnsi="Arial" w:cs="Arial"/>
          <w:sz w:val="24"/>
          <w:szCs w:val="24"/>
        </w:rPr>
        <w:t xml:space="preserve"> НҮБ-</w:t>
      </w:r>
      <w:proofErr w:type="spellStart"/>
      <w:r w:rsidRPr="00CF18D1">
        <w:rPr>
          <w:rFonts w:ascii="Arial" w:hAnsi="Arial" w:cs="Arial"/>
          <w:sz w:val="24"/>
          <w:szCs w:val="24"/>
        </w:rPr>
        <w:t>ын</w:t>
      </w:r>
      <w:proofErr w:type="spellEnd"/>
      <w:r w:rsidRPr="00CF18D1">
        <w:rPr>
          <w:rFonts w:ascii="Arial" w:hAnsi="Arial" w:cs="Arial"/>
          <w:sz w:val="24"/>
          <w:szCs w:val="24"/>
        </w:rPr>
        <w:t xml:space="preserve"> 35 </w:t>
      </w:r>
      <w:proofErr w:type="spellStart"/>
      <w:r w:rsidRPr="00CF18D1">
        <w:rPr>
          <w:rFonts w:ascii="Arial" w:hAnsi="Arial" w:cs="Arial"/>
          <w:sz w:val="24"/>
          <w:szCs w:val="24"/>
        </w:rPr>
        <w:t>дугаар</w:t>
      </w:r>
      <w:proofErr w:type="spellEnd"/>
      <w:r w:rsidRPr="00CF18D1">
        <w:rPr>
          <w:rFonts w:ascii="Arial" w:hAnsi="Arial" w:cs="Arial"/>
          <w:sz w:val="24"/>
          <w:szCs w:val="24"/>
        </w:rPr>
        <w:t xml:space="preserve"> </w:t>
      </w:r>
      <w:proofErr w:type="spellStart"/>
      <w:r w:rsidRPr="00CF18D1">
        <w:rPr>
          <w:rFonts w:ascii="Arial" w:hAnsi="Arial" w:cs="Arial"/>
          <w:sz w:val="24"/>
          <w:szCs w:val="24"/>
        </w:rPr>
        <w:t>ерөнхий</w:t>
      </w:r>
      <w:proofErr w:type="spellEnd"/>
      <w:r w:rsidRPr="00CF18D1">
        <w:rPr>
          <w:rFonts w:ascii="Arial" w:hAnsi="Arial" w:cs="Arial"/>
          <w:sz w:val="24"/>
          <w:szCs w:val="24"/>
        </w:rPr>
        <w:t xml:space="preserve"> </w:t>
      </w:r>
      <w:proofErr w:type="spellStart"/>
      <w:r w:rsidRPr="00CF18D1">
        <w:rPr>
          <w:rFonts w:ascii="Arial" w:hAnsi="Arial" w:cs="Arial"/>
          <w:sz w:val="24"/>
          <w:szCs w:val="24"/>
        </w:rPr>
        <w:t>тайлбарт</w:t>
      </w:r>
      <w:proofErr w:type="spellEnd"/>
      <w:r w:rsidRPr="00CF18D1">
        <w:rPr>
          <w:rFonts w:ascii="Arial" w:hAnsi="Arial" w:cs="Arial"/>
          <w:sz w:val="24"/>
          <w:szCs w:val="24"/>
        </w:rPr>
        <w:t xml:space="preserve"> </w:t>
      </w:r>
      <w:proofErr w:type="spellStart"/>
      <w:r w:rsidRPr="00CF18D1">
        <w:rPr>
          <w:rFonts w:ascii="Arial" w:hAnsi="Arial" w:cs="Arial"/>
          <w:sz w:val="24"/>
          <w:szCs w:val="24"/>
        </w:rPr>
        <w:t>Оролцогч</w:t>
      </w:r>
      <w:proofErr w:type="spellEnd"/>
      <w:r w:rsidRPr="00CF18D1">
        <w:rPr>
          <w:rFonts w:ascii="Arial" w:hAnsi="Arial" w:cs="Arial"/>
          <w:sz w:val="24"/>
          <w:szCs w:val="24"/>
        </w:rPr>
        <w:t xml:space="preserve"> </w:t>
      </w:r>
      <w:proofErr w:type="spellStart"/>
      <w:r w:rsidRPr="00CF18D1">
        <w:rPr>
          <w:rFonts w:ascii="Arial" w:hAnsi="Arial" w:cs="Arial"/>
          <w:sz w:val="24"/>
          <w:szCs w:val="24"/>
        </w:rPr>
        <w:t>улс</w:t>
      </w:r>
      <w:proofErr w:type="spellEnd"/>
      <w:r w:rsidRPr="00CF18D1">
        <w:rPr>
          <w:rFonts w:ascii="Arial" w:hAnsi="Arial" w:cs="Arial"/>
          <w:sz w:val="24"/>
          <w:szCs w:val="24"/>
        </w:rPr>
        <w:t xml:space="preserve"> </w:t>
      </w:r>
      <w:proofErr w:type="spellStart"/>
      <w:r w:rsidRPr="00CF18D1">
        <w:rPr>
          <w:rFonts w:ascii="Arial" w:hAnsi="Arial" w:cs="Arial"/>
          <w:sz w:val="24"/>
          <w:szCs w:val="24"/>
        </w:rPr>
        <w:t>хүнийг</w:t>
      </w:r>
      <w:proofErr w:type="spellEnd"/>
      <w:r w:rsidRPr="00CF18D1">
        <w:rPr>
          <w:rFonts w:ascii="Arial" w:hAnsi="Arial" w:cs="Arial"/>
          <w:sz w:val="24"/>
          <w:szCs w:val="24"/>
        </w:rPr>
        <w:t xml:space="preserve"> </w:t>
      </w:r>
      <w:proofErr w:type="spellStart"/>
      <w:r w:rsidRPr="00CF18D1">
        <w:rPr>
          <w:rFonts w:ascii="Arial" w:hAnsi="Arial" w:cs="Arial"/>
          <w:sz w:val="24"/>
          <w:szCs w:val="24"/>
        </w:rPr>
        <w:t>дур</w:t>
      </w:r>
      <w:proofErr w:type="spellEnd"/>
      <w:r w:rsidRPr="00CF18D1">
        <w:rPr>
          <w:rFonts w:ascii="Arial" w:hAnsi="Arial" w:cs="Arial"/>
          <w:sz w:val="24"/>
          <w:szCs w:val="24"/>
        </w:rPr>
        <w:t xml:space="preserve"> </w:t>
      </w:r>
      <w:proofErr w:type="spellStart"/>
      <w:r w:rsidRPr="00CF18D1">
        <w:rPr>
          <w:rFonts w:ascii="Arial" w:hAnsi="Arial" w:cs="Arial"/>
          <w:sz w:val="24"/>
          <w:szCs w:val="24"/>
        </w:rPr>
        <w:t>мэдэн</w:t>
      </w:r>
      <w:proofErr w:type="spellEnd"/>
      <w:r w:rsidRPr="00CF18D1">
        <w:rPr>
          <w:rFonts w:ascii="Arial" w:hAnsi="Arial" w:cs="Arial"/>
          <w:sz w:val="24"/>
          <w:szCs w:val="24"/>
        </w:rPr>
        <w:t xml:space="preserve"> </w:t>
      </w:r>
      <w:proofErr w:type="spellStart"/>
      <w:r w:rsidRPr="00CF18D1">
        <w:rPr>
          <w:rFonts w:ascii="Arial" w:hAnsi="Arial" w:cs="Arial"/>
          <w:sz w:val="24"/>
          <w:szCs w:val="24"/>
        </w:rPr>
        <w:t>баривчлахаас</w:t>
      </w:r>
      <w:proofErr w:type="spellEnd"/>
      <w:r w:rsidRPr="00CF18D1">
        <w:rPr>
          <w:rFonts w:ascii="Arial" w:hAnsi="Arial" w:cs="Arial"/>
          <w:sz w:val="24"/>
          <w:szCs w:val="24"/>
        </w:rPr>
        <w:t xml:space="preserve"> </w:t>
      </w:r>
      <w:proofErr w:type="spellStart"/>
      <w:r w:rsidRPr="00CF18D1">
        <w:rPr>
          <w:rFonts w:ascii="Arial" w:hAnsi="Arial" w:cs="Arial"/>
          <w:sz w:val="24"/>
          <w:szCs w:val="24"/>
        </w:rPr>
        <w:t>урьдчилан</w:t>
      </w:r>
      <w:proofErr w:type="spellEnd"/>
      <w:r w:rsidRPr="00CF18D1">
        <w:rPr>
          <w:rFonts w:ascii="Arial" w:hAnsi="Arial" w:cs="Arial"/>
          <w:sz w:val="24"/>
          <w:szCs w:val="24"/>
        </w:rPr>
        <w:t xml:space="preserve"> </w:t>
      </w:r>
      <w:proofErr w:type="spellStart"/>
      <w:r w:rsidRPr="00CF18D1">
        <w:rPr>
          <w:rFonts w:ascii="Arial" w:hAnsi="Arial" w:cs="Arial"/>
          <w:sz w:val="24"/>
          <w:szCs w:val="24"/>
        </w:rPr>
        <w:t>сэргийлэх</w:t>
      </w:r>
      <w:proofErr w:type="spellEnd"/>
      <w:r w:rsidRPr="00CF18D1">
        <w:rPr>
          <w:rFonts w:ascii="Arial" w:hAnsi="Arial" w:cs="Arial"/>
          <w:sz w:val="24"/>
          <w:szCs w:val="24"/>
        </w:rPr>
        <w:t>,</w:t>
      </w:r>
      <w:r w:rsidRPr="00CF18D1">
        <w:rPr>
          <w:rFonts w:ascii="Arial" w:hAnsi="Arial" w:cs="Arial"/>
          <w:spacing w:val="-1"/>
          <w:sz w:val="24"/>
          <w:szCs w:val="24"/>
        </w:rPr>
        <w:t xml:space="preserve"> </w:t>
      </w:r>
      <w:proofErr w:type="spellStart"/>
      <w:r w:rsidRPr="00CF18D1">
        <w:rPr>
          <w:rFonts w:ascii="Arial" w:hAnsi="Arial" w:cs="Arial"/>
          <w:sz w:val="24"/>
          <w:szCs w:val="24"/>
        </w:rPr>
        <w:t>зайлсхийхийн</w:t>
      </w:r>
      <w:proofErr w:type="spellEnd"/>
      <w:r w:rsidRPr="00CF18D1">
        <w:rPr>
          <w:rFonts w:ascii="Arial" w:hAnsi="Arial" w:cs="Arial"/>
          <w:spacing w:val="-1"/>
          <w:sz w:val="24"/>
          <w:szCs w:val="24"/>
        </w:rPr>
        <w:t xml:space="preserve"> </w:t>
      </w:r>
      <w:proofErr w:type="spellStart"/>
      <w:r w:rsidRPr="00CF18D1">
        <w:rPr>
          <w:rFonts w:ascii="Arial" w:hAnsi="Arial" w:cs="Arial"/>
          <w:sz w:val="24"/>
          <w:szCs w:val="24"/>
        </w:rPr>
        <w:t>тулд</w:t>
      </w:r>
      <w:proofErr w:type="spellEnd"/>
      <w:r w:rsidRPr="00CF18D1">
        <w:rPr>
          <w:rFonts w:ascii="Arial" w:hAnsi="Arial" w:cs="Arial"/>
          <w:spacing w:val="-1"/>
          <w:sz w:val="24"/>
          <w:szCs w:val="24"/>
        </w:rPr>
        <w:t xml:space="preserve"> </w:t>
      </w:r>
      <w:proofErr w:type="spellStart"/>
      <w:r w:rsidRPr="00CF18D1">
        <w:rPr>
          <w:rFonts w:ascii="Arial" w:hAnsi="Arial" w:cs="Arial"/>
          <w:sz w:val="24"/>
          <w:szCs w:val="24"/>
        </w:rPr>
        <w:t>сэтгэцийн</w:t>
      </w:r>
      <w:proofErr w:type="spellEnd"/>
      <w:r w:rsidRPr="00CF18D1">
        <w:rPr>
          <w:rFonts w:ascii="Arial" w:hAnsi="Arial" w:cs="Arial"/>
          <w:spacing w:val="-1"/>
          <w:sz w:val="24"/>
          <w:szCs w:val="24"/>
        </w:rPr>
        <w:t xml:space="preserve"> </w:t>
      </w:r>
      <w:proofErr w:type="spellStart"/>
      <w:r w:rsidRPr="00CF18D1">
        <w:rPr>
          <w:rFonts w:ascii="Arial" w:hAnsi="Arial" w:cs="Arial"/>
          <w:sz w:val="24"/>
          <w:szCs w:val="24"/>
        </w:rPr>
        <w:t>эрүүл</w:t>
      </w:r>
      <w:proofErr w:type="spellEnd"/>
      <w:r w:rsidRPr="00CF18D1">
        <w:rPr>
          <w:rFonts w:ascii="Arial" w:hAnsi="Arial" w:cs="Arial"/>
          <w:spacing w:val="-1"/>
          <w:sz w:val="24"/>
          <w:szCs w:val="24"/>
        </w:rPr>
        <w:t xml:space="preserve"> </w:t>
      </w:r>
      <w:proofErr w:type="spellStart"/>
      <w:r w:rsidRPr="00CF18D1">
        <w:rPr>
          <w:rFonts w:ascii="Arial" w:hAnsi="Arial" w:cs="Arial"/>
          <w:sz w:val="24"/>
          <w:szCs w:val="24"/>
        </w:rPr>
        <w:t>мэндийн</w:t>
      </w:r>
      <w:proofErr w:type="spellEnd"/>
      <w:r w:rsidRPr="00CF18D1">
        <w:rPr>
          <w:rFonts w:ascii="Arial" w:hAnsi="Arial" w:cs="Arial"/>
          <w:spacing w:val="-1"/>
          <w:sz w:val="24"/>
          <w:szCs w:val="24"/>
        </w:rPr>
        <w:t xml:space="preserve"> </w:t>
      </w:r>
      <w:proofErr w:type="spellStart"/>
      <w:r w:rsidRPr="00CF18D1">
        <w:rPr>
          <w:rFonts w:ascii="Arial" w:hAnsi="Arial" w:cs="Arial"/>
          <w:sz w:val="24"/>
          <w:szCs w:val="24"/>
        </w:rPr>
        <w:t>хууль</w:t>
      </w:r>
      <w:proofErr w:type="spellEnd"/>
      <w:r w:rsidRPr="00CF18D1">
        <w:rPr>
          <w:rFonts w:ascii="Arial" w:hAnsi="Arial" w:cs="Arial"/>
          <w:spacing w:val="-1"/>
          <w:sz w:val="24"/>
          <w:szCs w:val="24"/>
        </w:rPr>
        <w:t xml:space="preserve"> </w:t>
      </w:r>
      <w:proofErr w:type="spellStart"/>
      <w:r w:rsidRPr="00CF18D1">
        <w:rPr>
          <w:rFonts w:ascii="Arial" w:hAnsi="Arial" w:cs="Arial"/>
          <w:sz w:val="24"/>
          <w:szCs w:val="24"/>
        </w:rPr>
        <w:t>тогтоомж</w:t>
      </w:r>
      <w:proofErr w:type="spellEnd"/>
      <w:r w:rsidRPr="00CF18D1">
        <w:rPr>
          <w:rFonts w:ascii="Arial" w:hAnsi="Arial" w:cs="Arial"/>
          <w:sz w:val="24"/>
          <w:szCs w:val="24"/>
        </w:rPr>
        <w:t xml:space="preserve">, </w:t>
      </w:r>
      <w:proofErr w:type="spellStart"/>
      <w:r w:rsidRPr="00CF18D1">
        <w:rPr>
          <w:rFonts w:ascii="Arial" w:hAnsi="Arial" w:cs="Arial"/>
          <w:sz w:val="24"/>
          <w:szCs w:val="24"/>
        </w:rPr>
        <w:t>дүрэм</w:t>
      </w:r>
      <w:proofErr w:type="spellEnd"/>
      <w:r w:rsidRPr="00CF18D1">
        <w:rPr>
          <w:rFonts w:ascii="Arial" w:hAnsi="Arial" w:cs="Arial"/>
          <w:sz w:val="24"/>
          <w:szCs w:val="24"/>
        </w:rPr>
        <w:t xml:space="preserve"> </w:t>
      </w:r>
      <w:proofErr w:type="spellStart"/>
      <w:r w:rsidRPr="00CF18D1">
        <w:rPr>
          <w:rFonts w:ascii="Arial" w:hAnsi="Arial" w:cs="Arial"/>
          <w:sz w:val="24"/>
          <w:szCs w:val="24"/>
        </w:rPr>
        <w:t>журам</w:t>
      </w:r>
      <w:proofErr w:type="spellEnd"/>
      <w:r w:rsidRPr="00CF18D1">
        <w:rPr>
          <w:rFonts w:ascii="Arial" w:hAnsi="Arial" w:cs="Arial"/>
          <w:sz w:val="24"/>
          <w:szCs w:val="24"/>
        </w:rPr>
        <w:t xml:space="preserve">, </w:t>
      </w:r>
      <w:proofErr w:type="spellStart"/>
      <w:r w:rsidRPr="00CF18D1">
        <w:rPr>
          <w:rFonts w:ascii="Arial" w:hAnsi="Arial" w:cs="Arial"/>
          <w:sz w:val="24"/>
          <w:szCs w:val="24"/>
        </w:rPr>
        <w:t>практикийг</w:t>
      </w:r>
      <w:proofErr w:type="spellEnd"/>
      <w:r w:rsidRPr="00CF18D1">
        <w:rPr>
          <w:rFonts w:ascii="Arial" w:hAnsi="Arial" w:cs="Arial"/>
          <w:sz w:val="24"/>
          <w:szCs w:val="24"/>
        </w:rPr>
        <w:t xml:space="preserve"> </w:t>
      </w:r>
      <w:proofErr w:type="spellStart"/>
      <w:r w:rsidRPr="00CF18D1">
        <w:rPr>
          <w:rFonts w:ascii="Arial" w:hAnsi="Arial" w:cs="Arial"/>
          <w:sz w:val="24"/>
          <w:szCs w:val="24"/>
        </w:rPr>
        <w:t>хянан</w:t>
      </w:r>
      <w:proofErr w:type="spellEnd"/>
      <w:r w:rsidRPr="00CF18D1">
        <w:rPr>
          <w:rFonts w:ascii="Arial" w:hAnsi="Arial" w:cs="Arial"/>
          <w:sz w:val="24"/>
          <w:szCs w:val="24"/>
        </w:rPr>
        <w:t xml:space="preserve"> </w:t>
      </w:r>
      <w:proofErr w:type="spellStart"/>
      <w:r w:rsidRPr="00CF18D1">
        <w:rPr>
          <w:rFonts w:ascii="Arial" w:hAnsi="Arial" w:cs="Arial"/>
          <w:sz w:val="24"/>
          <w:szCs w:val="24"/>
        </w:rPr>
        <w:t>үзэж</w:t>
      </w:r>
      <w:proofErr w:type="spellEnd"/>
      <w:r w:rsidRPr="00CF18D1">
        <w:rPr>
          <w:rFonts w:ascii="Arial" w:hAnsi="Arial" w:cs="Arial"/>
          <w:sz w:val="24"/>
          <w:szCs w:val="24"/>
        </w:rPr>
        <w:t xml:space="preserve">, </w:t>
      </w:r>
      <w:proofErr w:type="spellStart"/>
      <w:r w:rsidRPr="00CF18D1">
        <w:rPr>
          <w:rFonts w:ascii="Arial" w:hAnsi="Arial" w:cs="Arial"/>
          <w:sz w:val="24"/>
          <w:szCs w:val="24"/>
        </w:rPr>
        <w:t>сайжруулна</w:t>
      </w:r>
      <w:proofErr w:type="spellEnd"/>
      <w:r w:rsidRPr="00CF18D1">
        <w:rPr>
          <w:rFonts w:ascii="Arial" w:hAnsi="Arial" w:cs="Arial"/>
          <w:sz w:val="24"/>
          <w:szCs w:val="24"/>
        </w:rPr>
        <w:t xml:space="preserve">. </w:t>
      </w:r>
      <w:proofErr w:type="spellStart"/>
      <w:r w:rsidRPr="00CF18D1">
        <w:rPr>
          <w:rFonts w:ascii="Arial" w:hAnsi="Arial" w:cs="Arial"/>
          <w:sz w:val="24"/>
          <w:szCs w:val="24"/>
        </w:rPr>
        <w:t>Эрх</w:t>
      </w:r>
      <w:proofErr w:type="spellEnd"/>
      <w:r w:rsidRPr="00CF18D1">
        <w:rPr>
          <w:rFonts w:ascii="Arial" w:hAnsi="Arial" w:cs="Arial"/>
          <w:sz w:val="24"/>
          <w:szCs w:val="24"/>
        </w:rPr>
        <w:t xml:space="preserve"> </w:t>
      </w:r>
      <w:proofErr w:type="spellStart"/>
      <w:r w:rsidRPr="00CF18D1">
        <w:rPr>
          <w:rFonts w:ascii="Arial" w:hAnsi="Arial" w:cs="Arial"/>
          <w:sz w:val="24"/>
          <w:szCs w:val="24"/>
        </w:rPr>
        <w:t>чөлөөгөө</w:t>
      </w:r>
      <w:proofErr w:type="spellEnd"/>
      <w:r w:rsidRPr="00CF18D1">
        <w:rPr>
          <w:rFonts w:ascii="Arial" w:hAnsi="Arial" w:cs="Arial"/>
          <w:sz w:val="24"/>
          <w:szCs w:val="24"/>
        </w:rPr>
        <w:t xml:space="preserve"> </w:t>
      </w:r>
      <w:proofErr w:type="spellStart"/>
      <w:r w:rsidRPr="00CF18D1">
        <w:rPr>
          <w:rFonts w:ascii="Arial" w:hAnsi="Arial" w:cs="Arial"/>
          <w:sz w:val="24"/>
          <w:szCs w:val="24"/>
        </w:rPr>
        <w:t>хасуулсан</w:t>
      </w:r>
      <w:proofErr w:type="spellEnd"/>
      <w:r w:rsidRPr="00CF18D1">
        <w:rPr>
          <w:rFonts w:ascii="Arial" w:hAnsi="Arial" w:cs="Arial"/>
          <w:spacing w:val="18"/>
          <w:sz w:val="24"/>
          <w:szCs w:val="24"/>
        </w:rPr>
        <w:t xml:space="preserve"> </w:t>
      </w:r>
      <w:proofErr w:type="spellStart"/>
      <w:r w:rsidRPr="00CF18D1">
        <w:rPr>
          <w:rFonts w:ascii="Arial" w:hAnsi="Arial" w:cs="Arial"/>
          <w:sz w:val="24"/>
          <w:szCs w:val="24"/>
        </w:rPr>
        <w:t>тохиолдол</w:t>
      </w:r>
      <w:proofErr w:type="spellEnd"/>
      <w:r w:rsidRPr="00CF18D1">
        <w:rPr>
          <w:rFonts w:ascii="Arial" w:hAnsi="Arial" w:cs="Arial"/>
          <w:spacing w:val="18"/>
          <w:sz w:val="24"/>
          <w:szCs w:val="24"/>
        </w:rPr>
        <w:t xml:space="preserve"> </w:t>
      </w:r>
      <w:proofErr w:type="spellStart"/>
      <w:r w:rsidRPr="00CF18D1">
        <w:rPr>
          <w:rFonts w:ascii="Arial" w:hAnsi="Arial" w:cs="Arial"/>
          <w:sz w:val="24"/>
          <w:szCs w:val="24"/>
        </w:rPr>
        <w:t>бүр</w:t>
      </w:r>
      <w:proofErr w:type="spellEnd"/>
      <w:r w:rsidRPr="00CF18D1">
        <w:rPr>
          <w:rFonts w:ascii="Arial" w:hAnsi="Arial" w:cs="Arial"/>
          <w:spacing w:val="19"/>
          <w:sz w:val="24"/>
          <w:szCs w:val="24"/>
        </w:rPr>
        <w:t xml:space="preserve"> </w:t>
      </w:r>
      <w:proofErr w:type="spellStart"/>
      <w:r w:rsidRPr="00CF18D1">
        <w:rPr>
          <w:rFonts w:ascii="Arial" w:hAnsi="Arial" w:cs="Arial"/>
          <w:sz w:val="24"/>
          <w:szCs w:val="24"/>
        </w:rPr>
        <w:t>хор</w:t>
      </w:r>
      <w:proofErr w:type="spellEnd"/>
      <w:r w:rsidRPr="00CF18D1">
        <w:rPr>
          <w:rFonts w:ascii="Arial" w:hAnsi="Arial" w:cs="Arial"/>
          <w:spacing w:val="18"/>
          <w:sz w:val="24"/>
          <w:szCs w:val="24"/>
        </w:rPr>
        <w:t xml:space="preserve"> </w:t>
      </w:r>
      <w:proofErr w:type="spellStart"/>
      <w:r w:rsidRPr="00CF18D1">
        <w:rPr>
          <w:rFonts w:ascii="Arial" w:hAnsi="Arial" w:cs="Arial"/>
          <w:sz w:val="24"/>
          <w:szCs w:val="24"/>
        </w:rPr>
        <w:t>уршигтай</w:t>
      </w:r>
      <w:proofErr w:type="spellEnd"/>
      <w:r w:rsidRPr="00CF18D1">
        <w:rPr>
          <w:rFonts w:ascii="Arial" w:hAnsi="Arial" w:cs="Arial"/>
          <w:spacing w:val="19"/>
          <w:sz w:val="24"/>
          <w:szCs w:val="24"/>
        </w:rPr>
        <w:t xml:space="preserve"> </w:t>
      </w:r>
      <w:proofErr w:type="spellStart"/>
      <w:r w:rsidRPr="00CF18D1">
        <w:rPr>
          <w:rFonts w:ascii="Arial" w:hAnsi="Arial" w:cs="Arial"/>
          <w:sz w:val="24"/>
          <w:szCs w:val="24"/>
        </w:rPr>
        <w:t>бөгөөд</w:t>
      </w:r>
      <w:proofErr w:type="spellEnd"/>
      <w:r w:rsidRPr="00CF18D1">
        <w:rPr>
          <w:rFonts w:ascii="Arial" w:hAnsi="Arial" w:cs="Arial"/>
          <w:spacing w:val="18"/>
          <w:sz w:val="24"/>
          <w:szCs w:val="24"/>
        </w:rPr>
        <w:t xml:space="preserve"> </w:t>
      </w:r>
      <w:proofErr w:type="spellStart"/>
      <w:r w:rsidRPr="00CF18D1">
        <w:rPr>
          <w:rFonts w:ascii="Arial" w:hAnsi="Arial" w:cs="Arial"/>
          <w:sz w:val="24"/>
          <w:szCs w:val="24"/>
        </w:rPr>
        <w:t>хүнийг</w:t>
      </w:r>
      <w:proofErr w:type="spellEnd"/>
      <w:r w:rsidRPr="00CF18D1">
        <w:rPr>
          <w:rFonts w:ascii="Arial" w:hAnsi="Arial" w:cs="Arial"/>
          <w:spacing w:val="18"/>
          <w:sz w:val="24"/>
          <w:szCs w:val="24"/>
        </w:rPr>
        <w:t xml:space="preserve"> </w:t>
      </w:r>
      <w:proofErr w:type="spellStart"/>
      <w:r w:rsidRPr="00CF18D1">
        <w:rPr>
          <w:rFonts w:ascii="Arial" w:hAnsi="Arial" w:cs="Arial"/>
          <w:sz w:val="24"/>
          <w:szCs w:val="24"/>
        </w:rPr>
        <w:t>албадан</w:t>
      </w:r>
      <w:proofErr w:type="spellEnd"/>
      <w:r w:rsidRPr="00CF18D1">
        <w:rPr>
          <w:rFonts w:ascii="Arial" w:hAnsi="Arial" w:cs="Arial"/>
          <w:spacing w:val="19"/>
          <w:sz w:val="24"/>
          <w:szCs w:val="24"/>
        </w:rPr>
        <w:t xml:space="preserve"> </w:t>
      </w:r>
      <w:proofErr w:type="spellStart"/>
      <w:r w:rsidRPr="00CF18D1">
        <w:rPr>
          <w:rFonts w:ascii="Arial" w:hAnsi="Arial" w:cs="Arial"/>
          <w:spacing w:val="-2"/>
          <w:sz w:val="24"/>
          <w:szCs w:val="24"/>
        </w:rPr>
        <w:t>эмчлэх</w:t>
      </w:r>
      <w:proofErr w:type="spellEnd"/>
      <w:r w:rsidRPr="00CF18D1">
        <w:rPr>
          <w:rFonts w:ascii="Arial" w:hAnsi="Arial" w:cs="Arial"/>
          <w:sz w:val="24"/>
          <w:szCs w:val="24"/>
        </w:rPr>
        <w:t xml:space="preserve"> </w:t>
      </w:r>
      <w:proofErr w:type="spellStart"/>
      <w:r w:rsidRPr="00CF18D1">
        <w:rPr>
          <w:rFonts w:ascii="Arial" w:hAnsi="Arial" w:cs="Arial"/>
          <w:sz w:val="24"/>
          <w:szCs w:val="24"/>
        </w:rPr>
        <w:t>нь</w:t>
      </w:r>
      <w:proofErr w:type="spellEnd"/>
      <w:r w:rsidRPr="00CF18D1">
        <w:rPr>
          <w:rFonts w:ascii="Arial" w:hAnsi="Arial" w:cs="Arial"/>
          <w:sz w:val="24"/>
          <w:szCs w:val="24"/>
        </w:rPr>
        <w:t xml:space="preserve"> </w:t>
      </w:r>
      <w:proofErr w:type="spellStart"/>
      <w:r w:rsidRPr="00CF18D1">
        <w:rPr>
          <w:rFonts w:ascii="Arial" w:hAnsi="Arial" w:cs="Arial"/>
          <w:sz w:val="24"/>
          <w:szCs w:val="24"/>
        </w:rPr>
        <w:t>өвөрмөц</w:t>
      </w:r>
      <w:proofErr w:type="spellEnd"/>
      <w:r w:rsidRPr="00CF18D1">
        <w:rPr>
          <w:rFonts w:ascii="Arial" w:hAnsi="Arial" w:cs="Arial"/>
          <w:sz w:val="24"/>
          <w:szCs w:val="24"/>
        </w:rPr>
        <w:t xml:space="preserve"> </w:t>
      </w:r>
      <w:proofErr w:type="spellStart"/>
      <w:r w:rsidRPr="00CF18D1">
        <w:rPr>
          <w:rFonts w:ascii="Arial" w:hAnsi="Arial" w:cs="Arial"/>
          <w:sz w:val="24"/>
          <w:szCs w:val="24"/>
        </w:rPr>
        <w:t>хор</w:t>
      </w:r>
      <w:proofErr w:type="spellEnd"/>
      <w:r w:rsidRPr="00CF18D1">
        <w:rPr>
          <w:rFonts w:ascii="Arial" w:hAnsi="Arial" w:cs="Arial"/>
          <w:sz w:val="24"/>
          <w:szCs w:val="24"/>
        </w:rPr>
        <w:t xml:space="preserve"> </w:t>
      </w:r>
      <w:proofErr w:type="spellStart"/>
      <w:r w:rsidRPr="00CF18D1">
        <w:rPr>
          <w:rFonts w:ascii="Arial" w:hAnsi="Arial" w:cs="Arial"/>
          <w:sz w:val="24"/>
          <w:szCs w:val="24"/>
        </w:rPr>
        <w:t>уршиг</w:t>
      </w:r>
      <w:proofErr w:type="spellEnd"/>
      <w:r w:rsidRPr="00CF18D1">
        <w:rPr>
          <w:rFonts w:ascii="Arial" w:hAnsi="Arial" w:cs="Arial"/>
          <w:sz w:val="24"/>
          <w:szCs w:val="24"/>
        </w:rPr>
        <w:t xml:space="preserve"> </w:t>
      </w:r>
      <w:proofErr w:type="spellStart"/>
      <w:r w:rsidRPr="00CF18D1">
        <w:rPr>
          <w:rFonts w:ascii="Arial" w:hAnsi="Arial" w:cs="Arial"/>
          <w:sz w:val="24"/>
          <w:szCs w:val="24"/>
        </w:rPr>
        <w:t>дагуулж</w:t>
      </w:r>
      <w:proofErr w:type="spellEnd"/>
      <w:r w:rsidRPr="00CF18D1">
        <w:rPr>
          <w:rFonts w:ascii="Arial" w:hAnsi="Arial" w:cs="Arial"/>
          <w:sz w:val="24"/>
          <w:szCs w:val="24"/>
        </w:rPr>
        <w:t xml:space="preserve"> </w:t>
      </w:r>
      <w:proofErr w:type="spellStart"/>
      <w:r w:rsidRPr="00CF18D1">
        <w:rPr>
          <w:rFonts w:ascii="Arial" w:hAnsi="Arial" w:cs="Arial"/>
          <w:sz w:val="24"/>
          <w:szCs w:val="24"/>
        </w:rPr>
        <w:t>болохыг</w:t>
      </w:r>
      <w:proofErr w:type="spellEnd"/>
      <w:r w:rsidRPr="00CF18D1">
        <w:rPr>
          <w:rFonts w:ascii="Arial" w:hAnsi="Arial" w:cs="Arial"/>
          <w:sz w:val="24"/>
          <w:szCs w:val="24"/>
        </w:rPr>
        <w:t xml:space="preserve"> </w:t>
      </w:r>
      <w:proofErr w:type="spellStart"/>
      <w:r w:rsidRPr="00CF18D1">
        <w:rPr>
          <w:rFonts w:ascii="Arial" w:hAnsi="Arial" w:cs="Arial"/>
          <w:sz w:val="24"/>
          <w:szCs w:val="24"/>
        </w:rPr>
        <w:t>Хороо</w:t>
      </w:r>
      <w:proofErr w:type="spellEnd"/>
      <w:r w:rsidRPr="00CF18D1">
        <w:rPr>
          <w:rFonts w:ascii="Arial" w:hAnsi="Arial" w:cs="Arial"/>
          <w:sz w:val="24"/>
          <w:szCs w:val="24"/>
        </w:rPr>
        <w:t xml:space="preserve"> </w:t>
      </w:r>
      <w:proofErr w:type="spellStart"/>
      <w:r w:rsidRPr="00CF18D1">
        <w:rPr>
          <w:rFonts w:ascii="Arial" w:hAnsi="Arial" w:cs="Arial"/>
          <w:sz w:val="24"/>
          <w:szCs w:val="24"/>
        </w:rPr>
        <w:t>тэмдэглэсэн</w:t>
      </w:r>
      <w:proofErr w:type="spellEnd"/>
      <w:r w:rsidRPr="00CF18D1">
        <w:rPr>
          <w:rFonts w:ascii="Arial" w:hAnsi="Arial" w:cs="Arial"/>
          <w:sz w:val="24"/>
          <w:szCs w:val="24"/>
        </w:rPr>
        <w:t xml:space="preserve"> </w:t>
      </w:r>
      <w:proofErr w:type="spellStart"/>
      <w:r w:rsidRPr="00CF18D1">
        <w:rPr>
          <w:rFonts w:ascii="Arial" w:hAnsi="Arial" w:cs="Arial"/>
          <w:sz w:val="24"/>
          <w:szCs w:val="24"/>
        </w:rPr>
        <w:t>байна</w:t>
      </w:r>
      <w:proofErr w:type="spellEnd"/>
      <w:r w:rsidRPr="00CF18D1">
        <w:rPr>
          <w:rFonts w:ascii="Arial" w:hAnsi="Arial" w:cs="Arial"/>
          <w:sz w:val="24"/>
          <w:szCs w:val="24"/>
        </w:rPr>
        <w:t xml:space="preserve">. </w:t>
      </w:r>
      <w:proofErr w:type="spellStart"/>
      <w:r w:rsidRPr="00CF18D1">
        <w:rPr>
          <w:rFonts w:ascii="Arial" w:hAnsi="Arial" w:cs="Arial"/>
          <w:sz w:val="24"/>
          <w:szCs w:val="24"/>
        </w:rPr>
        <w:t>Сэтгэцийн</w:t>
      </w:r>
      <w:proofErr w:type="spellEnd"/>
      <w:r w:rsidRPr="00CF18D1">
        <w:rPr>
          <w:rFonts w:ascii="Arial" w:hAnsi="Arial" w:cs="Arial"/>
          <w:spacing w:val="40"/>
          <w:sz w:val="24"/>
          <w:szCs w:val="24"/>
        </w:rPr>
        <w:t xml:space="preserve"> </w:t>
      </w:r>
      <w:proofErr w:type="spellStart"/>
      <w:r w:rsidRPr="00CF18D1">
        <w:rPr>
          <w:rFonts w:ascii="Arial" w:hAnsi="Arial" w:cs="Arial"/>
          <w:sz w:val="24"/>
          <w:szCs w:val="24"/>
        </w:rPr>
        <w:t>эрүүл</w:t>
      </w:r>
      <w:proofErr w:type="spellEnd"/>
      <w:r w:rsidRPr="00CF18D1">
        <w:rPr>
          <w:rFonts w:ascii="Arial" w:hAnsi="Arial" w:cs="Arial"/>
          <w:spacing w:val="40"/>
          <w:sz w:val="24"/>
          <w:szCs w:val="24"/>
        </w:rPr>
        <w:t xml:space="preserve"> </w:t>
      </w:r>
      <w:proofErr w:type="spellStart"/>
      <w:r w:rsidRPr="00CF18D1">
        <w:rPr>
          <w:rFonts w:ascii="Arial" w:hAnsi="Arial" w:cs="Arial"/>
          <w:sz w:val="24"/>
          <w:szCs w:val="24"/>
        </w:rPr>
        <w:t>мэндийн</w:t>
      </w:r>
      <w:proofErr w:type="spellEnd"/>
      <w:r w:rsidRPr="00CF18D1">
        <w:rPr>
          <w:rFonts w:ascii="Arial" w:hAnsi="Arial" w:cs="Arial"/>
          <w:spacing w:val="40"/>
          <w:sz w:val="24"/>
          <w:szCs w:val="24"/>
        </w:rPr>
        <w:t xml:space="preserve"> </w:t>
      </w:r>
      <w:proofErr w:type="spellStart"/>
      <w:r w:rsidRPr="00CF18D1">
        <w:rPr>
          <w:rFonts w:ascii="Arial" w:hAnsi="Arial" w:cs="Arial"/>
          <w:sz w:val="24"/>
          <w:szCs w:val="24"/>
        </w:rPr>
        <w:t>байгууллагад</w:t>
      </w:r>
      <w:proofErr w:type="spellEnd"/>
      <w:r w:rsidRPr="00CF18D1">
        <w:rPr>
          <w:rFonts w:ascii="Arial" w:hAnsi="Arial" w:cs="Arial"/>
          <w:spacing w:val="40"/>
          <w:sz w:val="24"/>
          <w:szCs w:val="24"/>
        </w:rPr>
        <w:t xml:space="preserve"> </w:t>
      </w:r>
      <w:proofErr w:type="spellStart"/>
      <w:r w:rsidRPr="00CF18D1">
        <w:rPr>
          <w:rFonts w:ascii="Arial" w:hAnsi="Arial" w:cs="Arial"/>
          <w:sz w:val="24"/>
          <w:szCs w:val="24"/>
        </w:rPr>
        <w:t>байнга</w:t>
      </w:r>
      <w:proofErr w:type="spellEnd"/>
      <w:r w:rsidRPr="00CF18D1">
        <w:rPr>
          <w:rFonts w:ascii="Arial" w:hAnsi="Arial" w:cs="Arial"/>
          <w:spacing w:val="40"/>
          <w:sz w:val="24"/>
          <w:szCs w:val="24"/>
        </w:rPr>
        <w:t xml:space="preserve"> </w:t>
      </w:r>
      <w:proofErr w:type="spellStart"/>
      <w:r w:rsidRPr="00CF18D1">
        <w:rPr>
          <w:rFonts w:ascii="Arial" w:hAnsi="Arial" w:cs="Arial"/>
          <w:sz w:val="24"/>
          <w:szCs w:val="24"/>
        </w:rPr>
        <w:t>байрлаж</w:t>
      </w:r>
      <w:proofErr w:type="spellEnd"/>
      <w:r w:rsidRPr="00CF18D1">
        <w:rPr>
          <w:rFonts w:ascii="Arial" w:hAnsi="Arial" w:cs="Arial"/>
          <w:spacing w:val="40"/>
          <w:sz w:val="24"/>
          <w:szCs w:val="24"/>
        </w:rPr>
        <w:t xml:space="preserve"> </w:t>
      </w:r>
      <w:proofErr w:type="spellStart"/>
      <w:r w:rsidRPr="00CF18D1">
        <w:rPr>
          <w:rFonts w:ascii="Arial" w:hAnsi="Arial" w:cs="Arial"/>
          <w:sz w:val="24"/>
          <w:szCs w:val="24"/>
        </w:rPr>
        <w:t>байгаа</w:t>
      </w:r>
      <w:proofErr w:type="spellEnd"/>
      <w:r w:rsidRPr="00CF18D1">
        <w:rPr>
          <w:rFonts w:ascii="Arial" w:hAnsi="Arial" w:cs="Arial"/>
          <w:sz w:val="24"/>
          <w:szCs w:val="24"/>
        </w:rPr>
        <w:t xml:space="preserve"> </w:t>
      </w:r>
      <w:proofErr w:type="spellStart"/>
      <w:r w:rsidRPr="00CF18D1">
        <w:rPr>
          <w:rFonts w:ascii="Arial" w:hAnsi="Arial" w:cs="Arial"/>
          <w:sz w:val="24"/>
          <w:szCs w:val="24"/>
        </w:rPr>
        <w:t>хүмүүст</w:t>
      </w:r>
      <w:proofErr w:type="spellEnd"/>
      <w:r w:rsidRPr="00CF18D1">
        <w:rPr>
          <w:rFonts w:ascii="Arial" w:hAnsi="Arial" w:cs="Arial"/>
          <w:sz w:val="24"/>
          <w:szCs w:val="24"/>
        </w:rPr>
        <w:t xml:space="preserve"> </w:t>
      </w:r>
      <w:proofErr w:type="spellStart"/>
      <w:r w:rsidRPr="00CF18D1">
        <w:rPr>
          <w:rFonts w:ascii="Arial" w:hAnsi="Arial" w:cs="Arial"/>
          <w:sz w:val="24"/>
          <w:szCs w:val="24"/>
        </w:rPr>
        <w:t>үзүүлж</w:t>
      </w:r>
      <w:proofErr w:type="spellEnd"/>
      <w:r w:rsidRPr="00CF18D1">
        <w:rPr>
          <w:rFonts w:ascii="Arial" w:hAnsi="Arial" w:cs="Arial"/>
          <w:sz w:val="24"/>
          <w:szCs w:val="24"/>
        </w:rPr>
        <w:t xml:space="preserve"> </w:t>
      </w:r>
      <w:proofErr w:type="spellStart"/>
      <w:r w:rsidRPr="00CF18D1">
        <w:rPr>
          <w:rFonts w:ascii="Arial" w:hAnsi="Arial" w:cs="Arial"/>
          <w:sz w:val="24"/>
          <w:szCs w:val="24"/>
        </w:rPr>
        <w:t>буй</w:t>
      </w:r>
      <w:proofErr w:type="spellEnd"/>
      <w:r w:rsidRPr="00CF18D1">
        <w:rPr>
          <w:rFonts w:ascii="Arial" w:hAnsi="Arial" w:cs="Arial"/>
          <w:sz w:val="24"/>
          <w:szCs w:val="24"/>
        </w:rPr>
        <w:t xml:space="preserve"> </w:t>
      </w:r>
      <w:proofErr w:type="spellStart"/>
      <w:r w:rsidRPr="00CF18D1">
        <w:rPr>
          <w:rFonts w:ascii="Arial" w:hAnsi="Arial" w:cs="Arial"/>
          <w:sz w:val="24"/>
          <w:szCs w:val="24"/>
        </w:rPr>
        <w:t>эмчилгээ</w:t>
      </w:r>
      <w:proofErr w:type="spellEnd"/>
      <w:r w:rsidRPr="00CF18D1">
        <w:rPr>
          <w:rFonts w:ascii="Arial" w:hAnsi="Arial" w:cs="Arial"/>
          <w:sz w:val="24"/>
          <w:szCs w:val="24"/>
        </w:rPr>
        <w:t xml:space="preserve">, </w:t>
      </w:r>
      <w:proofErr w:type="spellStart"/>
      <w:r w:rsidRPr="00CF18D1">
        <w:rPr>
          <w:rFonts w:ascii="Arial" w:hAnsi="Arial" w:cs="Arial"/>
          <w:sz w:val="24"/>
          <w:szCs w:val="24"/>
        </w:rPr>
        <w:t>нөхөн</w:t>
      </w:r>
      <w:proofErr w:type="spellEnd"/>
      <w:r w:rsidRPr="00CF18D1">
        <w:rPr>
          <w:rFonts w:ascii="Arial" w:hAnsi="Arial" w:cs="Arial"/>
          <w:sz w:val="24"/>
          <w:szCs w:val="24"/>
        </w:rPr>
        <w:t xml:space="preserve"> </w:t>
      </w:r>
      <w:proofErr w:type="spellStart"/>
      <w:r w:rsidRPr="00CF18D1">
        <w:rPr>
          <w:rFonts w:ascii="Arial" w:hAnsi="Arial" w:cs="Arial"/>
          <w:sz w:val="24"/>
          <w:szCs w:val="24"/>
        </w:rPr>
        <w:t>сэргээх</w:t>
      </w:r>
      <w:proofErr w:type="spellEnd"/>
      <w:r w:rsidRPr="00CF18D1">
        <w:rPr>
          <w:rFonts w:ascii="Arial" w:hAnsi="Arial" w:cs="Arial"/>
          <w:sz w:val="24"/>
          <w:szCs w:val="24"/>
        </w:rPr>
        <w:t xml:space="preserve"> </w:t>
      </w:r>
      <w:proofErr w:type="spellStart"/>
      <w:r w:rsidRPr="00CF18D1">
        <w:rPr>
          <w:rFonts w:ascii="Arial" w:hAnsi="Arial" w:cs="Arial"/>
          <w:sz w:val="24"/>
          <w:szCs w:val="24"/>
        </w:rPr>
        <w:t>хөтөлбөр</w:t>
      </w:r>
      <w:proofErr w:type="spellEnd"/>
      <w:r w:rsidRPr="00CF18D1">
        <w:rPr>
          <w:rFonts w:ascii="Arial" w:hAnsi="Arial" w:cs="Arial"/>
          <w:sz w:val="24"/>
          <w:szCs w:val="24"/>
        </w:rPr>
        <w:t xml:space="preserve"> </w:t>
      </w:r>
      <w:proofErr w:type="spellStart"/>
      <w:r w:rsidRPr="00CF18D1">
        <w:rPr>
          <w:rFonts w:ascii="Arial" w:hAnsi="Arial" w:cs="Arial"/>
          <w:sz w:val="24"/>
          <w:szCs w:val="24"/>
        </w:rPr>
        <w:t>нь</w:t>
      </w:r>
      <w:proofErr w:type="spellEnd"/>
      <w:r w:rsidRPr="00CF18D1">
        <w:rPr>
          <w:rFonts w:ascii="Arial" w:hAnsi="Arial" w:cs="Arial"/>
          <w:sz w:val="24"/>
          <w:szCs w:val="24"/>
        </w:rPr>
        <w:t xml:space="preserve"> </w:t>
      </w:r>
      <w:proofErr w:type="spellStart"/>
      <w:r w:rsidRPr="00CF18D1">
        <w:rPr>
          <w:rFonts w:ascii="Arial" w:hAnsi="Arial" w:cs="Arial"/>
          <w:sz w:val="24"/>
          <w:szCs w:val="24"/>
        </w:rPr>
        <w:t>түүнийг</w:t>
      </w:r>
      <w:proofErr w:type="spellEnd"/>
      <w:r w:rsidRPr="00CF18D1">
        <w:rPr>
          <w:rFonts w:ascii="Arial" w:hAnsi="Arial" w:cs="Arial"/>
          <w:sz w:val="24"/>
          <w:szCs w:val="24"/>
        </w:rPr>
        <w:t xml:space="preserve"> </w:t>
      </w:r>
      <w:proofErr w:type="spellStart"/>
      <w:r w:rsidRPr="00CF18D1">
        <w:rPr>
          <w:rFonts w:ascii="Arial" w:hAnsi="Arial" w:cs="Arial"/>
          <w:sz w:val="24"/>
          <w:szCs w:val="24"/>
        </w:rPr>
        <w:t>нийгмээс</w:t>
      </w:r>
      <w:proofErr w:type="spellEnd"/>
      <w:r w:rsidRPr="00CF18D1">
        <w:rPr>
          <w:rFonts w:ascii="Arial" w:hAnsi="Arial" w:cs="Arial"/>
          <w:sz w:val="24"/>
          <w:szCs w:val="24"/>
        </w:rPr>
        <w:t xml:space="preserve"> </w:t>
      </w:r>
      <w:proofErr w:type="spellStart"/>
      <w:r w:rsidRPr="00CF18D1">
        <w:rPr>
          <w:rFonts w:ascii="Arial" w:hAnsi="Arial" w:cs="Arial"/>
          <w:sz w:val="24"/>
          <w:szCs w:val="24"/>
        </w:rPr>
        <w:t>тусгаарлаж</w:t>
      </w:r>
      <w:proofErr w:type="spellEnd"/>
      <w:r w:rsidRPr="00CF18D1">
        <w:rPr>
          <w:rFonts w:ascii="Arial" w:hAnsi="Arial" w:cs="Arial"/>
          <w:sz w:val="24"/>
          <w:szCs w:val="24"/>
        </w:rPr>
        <w:t xml:space="preserve">, </w:t>
      </w:r>
      <w:proofErr w:type="spellStart"/>
      <w:r w:rsidRPr="00CF18D1">
        <w:rPr>
          <w:rFonts w:ascii="Arial" w:hAnsi="Arial" w:cs="Arial"/>
          <w:sz w:val="24"/>
          <w:szCs w:val="24"/>
        </w:rPr>
        <w:t>албадан</w:t>
      </w:r>
      <w:proofErr w:type="spellEnd"/>
      <w:r w:rsidRPr="00CF18D1">
        <w:rPr>
          <w:rFonts w:ascii="Arial" w:hAnsi="Arial" w:cs="Arial"/>
          <w:sz w:val="24"/>
          <w:szCs w:val="24"/>
        </w:rPr>
        <w:t xml:space="preserve"> </w:t>
      </w:r>
      <w:proofErr w:type="spellStart"/>
      <w:r w:rsidRPr="00CF18D1">
        <w:rPr>
          <w:rFonts w:ascii="Arial" w:hAnsi="Arial" w:cs="Arial"/>
          <w:sz w:val="24"/>
          <w:szCs w:val="24"/>
        </w:rPr>
        <w:t>эмчлэх</w:t>
      </w:r>
      <w:proofErr w:type="spellEnd"/>
      <w:r w:rsidRPr="00CF18D1">
        <w:rPr>
          <w:rFonts w:ascii="Arial" w:hAnsi="Arial" w:cs="Arial"/>
          <w:sz w:val="24"/>
          <w:szCs w:val="24"/>
        </w:rPr>
        <w:t xml:space="preserve"> </w:t>
      </w:r>
      <w:proofErr w:type="spellStart"/>
      <w:r w:rsidRPr="00CF18D1">
        <w:rPr>
          <w:rFonts w:ascii="Arial" w:hAnsi="Arial" w:cs="Arial"/>
          <w:sz w:val="24"/>
          <w:szCs w:val="24"/>
        </w:rPr>
        <w:t>шаардлагад</w:t>
      </w:r>
      <w:proofErr w:type="spellEnd"/>
      <w:r w:rsidRPr="00CF18D1">
        <w:rPr>
          <w:rFonts w:ascii="Arial" w:hAnsi="Arial" w:cs="Arial"/>
          <w:sz w:val="24"/>
          <w:szCs w:val="24"/>
        </w:rPr>
        <w:t xml:space="preserve"> </w:t>
      </w:r>
      <w:proofErr w:type="spellStart"/>
      <w:r w:rsidRPr="00CF18D1">
        <w:rPr>
          <w:rFonts w:ascii="Arial" w:hAnsi="Arial" w:cs="Arial"/>
          <w:sz w:val="24"/>
          <w:szCs w:val="24"/>
        </w:rPr>
        <w:t>нийцсэн</w:t>
      </w:r>
      <w:proofErr w:type="spellEnd"/>
      <w:r w:rsidRPr="00CF18D1">
        <w:rPr>
          <w:rFonts w:ascii="Arial" w:hAnsi="Arial" w:cs="Arial"/>
          <w:sz w:val="24"/>
          <w:szCs w:val="24"/>
        </w:rPr>
        <w:t xml:space="preserve"> </w:t>
      </w:r>
      <w:proofErr w:type="spellStart"/>
      <w:r w:rsidRPr="00CF18D1">
        <w:rPr>
          <w:rFonts w:ascii="Arial" w:hAnsi="Arial" w:cs="Arial"/>
          <w:sz w:val="24"/>
          <w:szCs w:val="24"/>
        </w:rPr>
        <w:t>байх</w:t>
      </w:r>
      <w:proofErr w:type="spellEnd"/>
      <w:r w:rsidRPr="00CF18D1">
        <w:rPr>
          <w:rFonts w:ascii="Arial" w:hAnsi="Arial" w:cs="Arial"/>
          <w:sz w:val="24"/>
          <w:szCs w:val="24"/>
        </w:rPr>
        <w:t xml:space="preserve"> </w:t>
      </w:r>
      <w:proofErr w:type="spellStart"/>
      <w:r w:rsidRPr="00CF18D1">
        <w:rPr>
          <w:rFonts w:ascii="Arial" w:hAnsi="Arial" w:cs="Arial"/>
          <w:sz w:val="24"/>
          <w:szCs w:val="24"/>
        </w:rPr>
        <w:t>ёстой</w:t>
      </w:r>
      <w:proofErr w:type="spellEnd"/>
      <w:r w:rsidRPr="00CF18D1">
        <w:rPr>
          <w:rFonts w:ascii="Arial" w:hAnsi="Arial" w:cs="Arial"/>
          <w:sz w:val="24"/>
          <w:szCs w:val="24"/>
        </w:rPr>
        <w:t>.</w:t>
      </w:r>
      <w:r w:rsidRPr="00CF18D1">
        <w:rPr>
          <w:rFonts w:ascii="Arial" w:hAnsi="Arial" w:cs="Arial"/>
          <w:position w:val="7"/>
          <w:sz w:val="24"/>
          <w:szCs w:val="24"/>
        </w:rPr>
        <w:t xml:space="preserve"> </w:t>
      </w:r>
      <w:proofErr w:type="spellStart"/>
      <w:r w:rsidRPr="00CF18D1">
        <w:rPr>
          <w:rFonts w:ascii="Arial" w:hAnsi="Arial" w:cs="Arial"/>
          <w:sz w:val="24"/>
          <w:szCs w:val="24"/>
        </w:rPr>
        <w:t>Эмнэлгийн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чанартай</w:t>
      </w:r>
      <w:proofErr w:type="spellEnd"/>
      <w:r w:rsidRPr="00CF18D1">
        <w:rPr>
          <w:rFonts w:ascii="Arial" w:hAnsi="Arial" w:cs="Arial"/>
          <w:sz w:val="24"/>
          <w:szCs w:val="24"/>
        </w:rPr>
        <w:t xml:space="preserve"> </w:t>
      </w:r>
      <w:proofErr w:type="spellStart"/>
      <w:r w:rsidRPr="00CF18D1">
        <w:rPr>
          <w:rFonts w:ascii="Arial" w:hAnsi="Arial" w:cs="Arial"/>
          <w:sz w:val="24"/>
          <w:szCs w:val="24"/>
        </w:rPr>
        <w:t>албадлагын</w:t>
      </w:r>
      <w:proofErr w:type="spellEnd"/>
      <w:r w:rsidRPr="00CF18D1">
        <w:rPr>
          <w:rFonts w:ascii="Arial" w:hAnsi="Arial" w:cs="Arial"/>
          <w:sz w:val="24"/>
          <w:szCs w:val="24"/>
        </w:rPr>
        <w:t xml:space="preserve"> </w:t>
      </w:r>
      <w:proofErr w:type="spellStart"/>
      <w:r w:rsidRPr="00CF18D1">
        <w:rPr>
          <w:rFonts w:ascii="Arial" w:hAnsi="Arial" w:cs="Arial"/>
          <w:sz w:val="24"/>
          <w:szCs w:val="24"/>
        </w:rPr>
        <w:t>арга</w:t>
      </w:r>
      <w:proofErr w:type="spellEnd"/>
      <w:r w:rsidRPr="00CF18D1">
        <w:rPr>
          <w:rFonts w:ascii="Arial" w:hAnsi="Arial" w:cs="Arial"/>
          <w:sz w:val="24"/>
          <w:szCs w:val="24"/>
        </w:rPr>
        <w:t xml:space="preserve"> </w:t>
      </w:r>
      <w:proofErr w:type="spellStart"/>
      <w:r w:rsidRPr="00CF18D1">
        <w:rPr>
          <w:rFonts w:ascii="Arial" w:hAnsi="Arial" w:cs="Arial"/>
          <w:sz w:val="24"/>
          <w:szCs w:val="24"/>
        </w:rPr>
        <w:t>хэмжээний</w:t>
      </w:r>
      <w:proofErr w:type="spellEnd"/>
      <w:r w:rsidRPr="00CF18D1">
        <w:rPr>
          <w:rFonts w:ascii="Arial" w:hAnsi="Arial" w:cs="Arial"/>
          <w:sz w:val="24"/>
          <w:szCs w:val="24"/>
        </w:rPr>
        <w:t xml:space="preserve"> </w:t>
      </w:r>
      <w:proofErr w:type="spellStart"/>
      <w:r w:rsidRPr="00CF18D1">
        <w:rPr>
          <w:rFonts w:ascii="Arial" w:hAnsi="Arial" w:cs="Arial"/>
          <w:sz w:val="24"/>
          <w:szCs w:val="24"/>
        </w:rPr>
        <w:t>хууль</w:t>
      </w:r>
      <w:proofErr w:type="spellEnd"/>
      <w:r w:rsidRPr="00CF18D1">
        <w:rPr>
          <w:rFonts w:ascii="Arial" w:hAnsi="Arial" w:cs="Arial"/>
          <w:sz w:val="24"/>
          <w:szCs w:val="24"/>
        </w:rPr>
        <w:t xml:space="preserve"> </w:t>
      </w:r>
      <w:proofErr w:type="spellStart"/>
      <w:r w:rsidRPr="00CF18D1">
        <w:rPr>
          <w:rFonts w:ascii="Arial" w:hAnsi="Arial" w:cs="Arial"/>
          <w:sz w:val="24"/>
          <w:szCs w:val="24"/>
        </w:rPr>
        <w:t>ёсны</w:t>
      </w:r>
      <w:proofErr w:type="spellEnd"/>
      <w:r w:rsidRPr="00CF18D1">
        <w:rPr>
          <w:rFonts w:ascii="Arial" w:hAnsi="Arial" w:cs="Arial"/>
          <w:sz w:val="24"/>
          <w:szCs w:val="24"/>
        </w:rPr>
        <w:t xml:space="preserve"> </w:t>
      </w:r>
      <w:proofErr w:type="spellStart"/>
      <w:r w:rsidRPr="00CF18D1">
        <w:rPr>
          <w:rFonts w:ascii="Arial" w:hAnsi="Arial" w:cs="Arial"/>
          <w:sz w:val="24"/>
          <w:szCs w:val="24"/>
        </w:rPr>
        <w:t>эсэхийг</w:t>
      </w:r>
      <w:proofErr w:type="spellEnd"/>
      <w:r w:rsidRPr="00CF18D1">
        <w:rPr>
          <w:rFonts w:ascii="Arial" w:hAnsi="Arial" w:cs="Arial"/>
          <w:sz w:val="24"/>
          <w:szCs w:val="24"/>
        </w:rPr>
        <w:t xml:space="preserve"> </w:t>
      </w:r>
      <w:proofErr w:type="spellStart"/>
      <w:r w:rsidRPr="00CF18D1">
        <w:rPr>
          <w:rFonts w:ascii="Arial" w:hAnsi="Arial" w:cs="Arial"/>
          <w:sz w:val="24"/>
          <w:szCs w:val="24"/>
        </w:rPr>
        <w:t>эхний</w:t>
      </w:r>
      <w:proofErr w:type="spellEnd"/>
      <w:r w:rsidRPr="00CF18D1">
        <w:rPr>
          <w:rFonts w:ascii="Arial" w:hAnsi="Arial" w:cs="Arial"/>
          <w:sz w:val="24"/>
          <w:szCs w:val="24"/>
        </w:rPr>
        <w:t xml:space="preserve"> </w:t>
      </w:r>
      <w:proofErr w:type="spellStart"/>
      <w:r w:rsidRPr="00CF18D1">
        <w:rPr>
          <w:rFonts w:ascii="Arial" w:hAnsi="Arial" w:cs="Arial"/>
          <w:sz w:val="24"/>
          <w:szCs w:val="24"/>
        </w:rPr>
        <w:t>удаад</w:t>
      </w:r>
      <w:proofErr w:type="spellEnd"/>
      <w:r w:rsidRPr="00CF18D1">
        <w:rPr>
          <w:rFonts w:ascii="Arial" w:hAnsi="Arial" w:cs="Arial"/>
          <w:sz w:val="24"/>
          <w:szCs w:val="24"/>
        </w:rPr>
        <w:t xml:space="preserve"> </w:t>
      </w:r>
      <w:proofErr w:type="spellStart"/>
      <w:r w:rsidRPr="00CF18D1">
        <w:rPr>
          <w:rFonts w:ascii="Arial" w:hAnsi="Arial" w:cs="Arial"/>
          <w:sz w:val="24"/>
          <w:szCs w:val="24"/>
        </w:rPr>
        <w:t>болон</w:t>
      </w:r>
      <w:proofErr w:type="spellEnd"/>
      <w:r w:rsidRPr="00CF18D1">
        <w:rPr>
          <w:rFonts w:ascii="Arial" w:hAnsi="Arial" w:cs="Arial"/>
          <w:sz w:val="24"/>
          <w:szCs w:val="24"/>
        </w:rPr>
        <w:t xml:space="preserve"> </w:t>
      </w:r>
      <w:proofErr w:type="spellStart"/>
      <w:r w:rsidRPr="00CF18D1">
        <w:rPr>
          <w:rFonts w:ascii="Arial" w:hAnsi="Arial" w:cs="Arial"/>
          <w:sz w:val="24"/>
          <w:szCs w:val="24"/>
        </w:rPr>
        <w:t>үргэлжлэх</w:t>
      </w:r>
      <w:proofErr w:type="spellEnd"/>
      <w:r w:rsidRPr="00CF18D1">
        <w:rPr>
          <w:rFonts w:ascii="Arial" w:hAnsi="Arial" w:cs="Arial"/>
          <w:sz w:val="24"/>
          <w:szCs w:val="24"/>
        </w:rPr>
        <w:t xml:space="preserve"> </w:t>
      </w:r>
      <w:proofErr w:type="spellStart"/>
      <w:r w:rsidRPr="00CF18D1">
        <w:rPr>
          <w:rFonts w:ascii="Arial" w:hAnsi="Arial" w:cs="Arial"/>
          <w:sz w:val="24"/>
          <w:szCs w:val="24"/>
        </w:rPr>
        <w:t>явцад</w:t>
      </w:r>
      <w:proofErr w:type="spellEnd"/>
      <w:r w:rsidRPr="00CF18D1">
        <w:rPr>
          <w:rFonts w:ascii="Arial" w:hAnsi="Arial" w:cs="Arial"/>
          <w:sz w:val="24"/>
          <w:szCs w:val="24"/>
        </w:rPr>
        <w:t xml:space="preserve"> </w:t>
      </w:r>
      <w:proofErr w:type="spellStart"/>
      <w:r w:rsidRPr="00CF18D1">
        <w:rPr>
          <w:rFonts w:ascii="Arial" w:hAnsi="Arial" w:cs="Arial"/>
          <w:sz w:val="24"/>
          <w:szCs w:val="24"/>
        </w:rPr>
        <w:t>тодорхой</w:t>
      </w:r>
      <w:proofErr w:type="spellEnd"/>
      <w:r w:rsidRPr="00CF18D1">
        <w:rPr>
          <w:rFonts w:ascii="Arial" w:hAnsi="Arial" w:cs="Arial"/>
          <w:sz w:val="24"/>
          <w:szCs w:val="24"/>
        </w:rPr>
        <w:t xml:space="preserve"> </w:t>
      </w:r>
      <w:proofErr w:type="spellStart"/>
      <w:r w:rsidRPr="00CF18D1">
        <w:rPr>
          <w:rFonts w:ascii="Arial" w:hAnsi="Arial" w:cs="Arial"/>
          <w:sz w:val="24"/>
          <w:szCs w:val="24"/>
        </w:rPr>
        <w:t>давтамжтай</w:t>
      </w:r>
      <w:proofErr w:type="spellEnd"/>
      <w:r w:rsidRPr="00CF18D1">
        <w:rPr>
          <w:rFonts w:ascii="Arial" w:hAnsi="Arial" w:cs="Arial"/>
          <w:sz w:val="24"/>
          <w:szCs w:val="24"/>
        </w:rPr>
        <w:t xml:space="preserve"> </w:t>
      </w:r>
      <w:proofErr w:type="spellStart"/>
      <w:r w:rsidRPr="00CF18D1">
        <w:rPr>
          <w:rFonts w:ascii="Arial" w:hAnsi="Arial" w:cs="Arial"/>
          <w:sz w:val="24"/>
          <w:szCs w:val="24"/>
        </w:rPr>
        <w:t>шүүхээс</w:t>
      </w:r>
      <w:proofErr w:type="spellEnd"/>
      <w:r w:rsidRPr="00CF18D1">
        <w:rPr>
          <w:rFonts w:ascii="Arial" w:hAnsi="Arial" w:cs="Arial"/>
          <w:sz w:val="24"/>
          <w:szCs w:val="24"/>
        </w:rPr>
        <w:t xml:space="preserve"> </w:t>
      </w:r>
      <w:proofErr w:type="spellStart"/>
      <w:r w:rsidRPr="00CF18D1">
        <w:rPr>
          <w:rFonts w:ascii="Arial" w:hAnsi="Arial" w:cs="Arial"/>
          <w:sz w:val="24"/>
          <w:szCs w:val="24"/>
        </w:rPr>
        <w:t>хянан</w:t>
      </w:r>
      <w:proofErr w:type="spellEnd"/>
      <w:r w:rsidRPr="00CF18D1">
        <w:rPr>
          <w:rFonts w:ascii="Arial" w:hAnsi="Arial" w:cs="Arial"/>
          <w:sz w:val="24"/>
          <w:szCs w:val="24"/>
        </w:rPr>
        <w:t xml:space="preserve"> </w:t>
      </w:r>
      <w:proofErr w:type="spellStart"/>
      <w:r w:rsidRPr="00CF18D1">
        <w:rPr>
          <w:rFonts w:ascii="Arial" w:hAnsi="Arial" w:cs="Arial"/>
          <w:sz w:val="24"/>
          <w:szCs w:val="24"/>
        </w:rPr>
        <w:t>үзэх</w:t>
      </w:r>
      <w:proofErr w:type="spellEnd"/>
      <w:r w:rsidRPr="00CF18D1">
        <w:rPr>
          <w:rFonts w:ascii="Arial" w:hAnsi="Arial" w:cs="Arial"/>
          <w:sz w:val="24"/>
          <w:szCs w:val="24"/>
        </w:rPr>
        <w:t xml:space="preserve">, </w:t>
      </w:r>
      <w:proofErr w:type="spellStart"/>
      <w:r w:rsidRPr="00CF18D1">
        <w:rPr>
          <w:rFonts w:ascii="Arial" w:hAnsi="Arial" w:cs="Arial"/>
          <w:sz w:val="24"/>
          <w:szCs w:val="24"/>
        </w:rPr>
        <w:t>пактад</w:t>
      </w:r>
      <w:proofErr w:type="spellEnd"/>
      <w:r w:rsidRPr="00CF18D1">
        <w:rPr>
          <w:rFonts w:ascii="Arial" w:hAnsi="Arial" w:cs="Arial"/>
          <w:sz w:val="24"/>
          <w:szCs w:val="24"/>
        </w:rPr>
        <w:t xml:space="preserve"> </w:t>
      </w:r>
      <w:proofErr w:type="spellStart"/>
      <w:r w:rsidRPr="00CF18D1">
        <w:rPr>
          <w:rFonts w:ascii="Arial" w:hAnsi="Arial" w:cs="Arial"/>
          <w:sz w:val="24"/>
          <w:szCs w:val="24"/>
        </w:rPr>
        <w:t>үл</w:t>
      </w:r>
      <w:proofErr w:type="spellEnd"/>
      <w:r w:rsidRPr="00CF18D1">
        <w:rPr>
          <w:rFonts w:ascii="Arial" w:hAnsi="Arial" w:cs="Arial"/>
          <w:sz w:val="24"/>
          <w:szCs w:val="24"/>
        </w:rPr>
        <w:t xml:space="preserve"> </w:t>
      </w:r>
      <w:proofErr w:type="spellStart"/>
      <w:r w:rsidRPr="00CF18D1">
        <w:rPr>
          <w:rFonts w:ascii="Arial" w:hAnsi="Arial" w:cs="Arial"/>
          <w:sz w:val="24"/>
          <w:szCs w:val="24"/>
        </w:rPr>
        <w:t>нийцэх</w:t>
      </w:r>
      <w:proofErr w:type="spellEnd"/>
      <w:r w:rsidRPr="00CF18D1">
        <w:rPr>
          <w:rFonts w:ascii="Arial" w:hAnsi="Arial" w:cs="Arial"/>
          <w:sz w:val="24"/>
          <w:szCs w:val="24"/>
        </w:rPr>
        <w:t xml:space="preserve"> </w:t>
      </w:r>
      <w:proofErr w:type="spellStart"/>
      <w:r w:rsidRPr="00CF18D1">
        <w:rPr>
          <w:rFonts w:ascii="Arial" w:hAnsi="Arial" w:cs="Arial"/>
          <w:sz w:val="24"/>
          <w:szCs w:val="24"/>
        </w:rPr>
        <w:t>албадан</w:t>
      </w:r>
      <w:proofErr w:type="spellEnd"/>
      <w:r w:rsidRPr="00CF18D1">
        <w:rPr>
          <w:rFonts w:ascii="Arial" w:hAnsi="Arial" w:cs="Arial"/>
          <w:sz w:val="24"/>
          <w:szCs w:val="24"/>
        </w:rPr>
        <w:t xml:space="preserve"> </w:t>
      </w:r>
      <w:proofErr w:type="spellStart"/>
      <w:r w:rsidRPr="00CF18D1">
        <w:rPr>
          <w:rFonts w:ascii="Arial" w:hAnsi="Arial" w:cs="Arial"/>
          <w:sz w:val="24"/>
          <w:szCs w:val="24"/>
        </w:rPr>
        <w:t>эмчлэх</w:t>
      </w:r>
      <w:proofErr w:type="spellEnd"/>
      <w:r w:rsidRPr="00CF18D1">
        <w:rPr>
          <w:rFonts w:ascii="Arial" w:hAnsi="Arial" w:cs="Arial"/>
          <w:sz w:val="24"/>
          <w:szCs w:val="24"/>
        </w:rPr>
        <w:t xml:space="preserve"> </w:t>
      </w:r>
      <w:proofErr w:type="spellStart"/>
      <w:r w:rsidRPr="00CF18D1">
        <w:rPr>
          <w:rFonts w:ascii="Arial" w:hAnsi="Arial" w:cs="Arial"/>
          <w:sz w:val="24"/>
          <w:szCs w:val="24"/>
        </w:rPr>
        <w:t>нөхцөлөөс</w:t>
      </w:r>
      <w:proofErr w:type="spellEnd"/>
      <w:r w:rsidRPr="00CF18D1">
        <w:rPr>
          <w:rFonts w:ascii="Arial" w:hAnsi="Arial" w:cs="Arial"/>
          <w:sz w:val="24"/>
          <w:szCs w:val="24"/>
        </w:rPr>
        <w:t xml:space="preserve"> </w:t>
      </w:r>
      <w:proofErr w:type="spellStart"/>
      <w:r w:rsidRPr="00CF18D1">
        <w:rPr>
          <w:rFonts w:ascii="Arial" w:hAnsi="Arial" w:cs="Arial"/>
          <w:sz w:val="24"/>
          <w:szCs w:val="24"/>
        </w:rPr>
        <w:t>сэргийлэхийн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тулд</w:t>
      </w:r>
      <w:proofErr w:type="spellEnd"/>
      <w:r w:rsidRPr="00CF18D1">
        <w:rPr>
          <w:rFonts w:ascii="Arial" w:hAnsi="Arial" w:cs="Arial"/>
          <w:sz w:val="24"/>
          <w:szCs w:val="24"/>
        </w:rPr>
        <w:t xml:space="preserve"> </w:t>
      </w:r>
      <w:proofErr w:type="spellStart"/>
      <w:r w:rsidRPr="00CF18D1">
        <w:rPr>
          <w:rFonts w:ascii="Arial" w:hAnsi="Arial" w:cs="Arial"/>
          <w:sz w:val="24"/>
          <w:szCs w:val="24"/>
        </w:rPr>
        <w:t>хоригдогч</w:t>
      </w:r>
      <w:proofErr w:type="spellEnd"/>
      <w:r w:rsidRPr="00CF18D1">
        <w:rPr>
          <w:rFonts w:ascii="Arial" w:hAnsi="Arial" w:cs="Arial"/>
          <w:sz w:val="24"/>
          <w:szCs w:val="24"/>
        </w:rPr>
        <w:t xml:space="preserve"> </w:t>
      </w:r>
      <w:proofErr w:type="spellStart"/>
      <w:r w:rsidRPr="00CF18D1">
        <w:rPr>
          <w:rFonts w:ascii="Arial" w:hAnsi="Arial" w:cs="Arial"/>
          <w:sz w:val="24"/>
          <w:szCs w:val="24"/>
        </w:rPr>
        <w:t>этгээдэд</w:t>
      </w:r>
      <w:proofErr w:type="spellEnd"/>
      <w:r w:rsidRPr="00CF18D1">
        <w:rPr>
          <w:rFonts w:ascii="Arial" w:hAnsi="Arial" w:cs="Arial"/>
          <w:sz w:val="24"/>
          <w:szCs w:val="24"/>
        </w:rPr>
        <w:t xml:space="preserve"> </w:t>
      </w:r>
      <w:proofErr w:type="spellStart"/>
      <w:r w:rsidRPr="00CF18D1">
        <w:rPr>
          <w:rFonts w:ascii="Arial" w:hAnsi="Arial" w:cs="Arial"/>
          <w:sz w:val="24"/>
          <w:szCs w:val="24"/>
        </w:rPr>
        <w:t>баталгаажсан</w:t>
      </w:r>
      <w:proofErr w:type="spellEnd"/>
      <w:r w:rsidRPr="00CF18D1">
        <w:rPr>
          <w:rFonts w:ascii="Arial" w:hAnsi="Arial" w:cs="Arial"/>
          <w:sz w:val="24"/>
          <w:szCs w:val="24"/>
        </w:rPr>
        <w:t xml:space="preserve"> </w:t>
      </w:r>
      <w:proofErr w:type="spellStart"/>
      <w:r w:rsidRPr="00CF18D1">
        <w:rPr>
          <w:rFonts w:ascii="Arial" w:hAnsi="Arial" w:cs="Arial"/>
          <w:sz w:val="24"/>
          <w:szCs w:val="24"/>
        </w:rPr>
        <w:t>эрхээ</w:t>
      </w:r>
      <w:proofErr w:type="spellEnd"/>
      <w:r w:rsidRPr="00CF18D1">
        <w:rPr>
          <w:rFonts w:ascii="Arial" w:hAnsi="Arial" w:cs="Arial"/>
          <w:sz w:val="24"/>
          <w:szCs w:val="24"/>
        </w:rPr>
        <w:t xml:space="preserve"> </w:t>
      </w:r>
      <w:proofErr w:type="spellStart"/>
      <w:r w:rsidRPr="00CF18D1">
        <w:rPr>
          <w:rFonts w:ascii="Arial" w:hAnsi="Arial" w:cs="Arial"/>
          <w:sz w:val="24"/>
          <w:szCs w:val="24"/>
        </w:rPr>
        <w:t>хангуулах</w:t>
      </w:r>
      <w:proofErr w:type="spellEnd"/>
      <w:r w:rsidRPr="00CF18D1">
        <w:rPr>
          <w:rFonts w:ascii="Arial" w:hAnsi="Arial" w:cs="Arial"/>
          <w:sz w:val="24"/>
          <w:szCs w:val="24"/>
        </w:rPr>
        <w:t xml:space="preserve">, </w:t>
      </w:r>
      <w:proofErr w:type="spellStart"/>
      <w:r w:rsidRPr="00CF18D1">
        <w:rPr>
          <w:rFonts w:ascii="Arial" w:hAnsi="Arial" w:cs="Arial"/>
          <w:sz w:val="24"/>
          <w:szCs w:val="24"/>
        </w:rPr>
        <w:t>эрхээ</w:t>
      </w:r>
      <w:proofErr w:type="spellEnd"/>
      <w:r w:rsidRPr="00CF18D1">
        <w:rPr>
          <w:rFonts w:ascii="Arial" w:hAnsi="Arial" w:cs="Arial"/>
          <w:sz w:val="24"/>
          <w:szCs w:val="24"/>
        </w:rPr>
        <w:t xml:space="preserve"> </w:t>
      </w:r>
      <w:proofErr w:type="spellStart"/>
      <w:r w:rsidRPr="00CF18D1">
        <w:rPr>
          <w:rFonts w:ascii="Arial" w:hAnsi="Arial" w:cs="Arial"/>
          <w:sz w:val="24"/>
          <w:szCs w:val="24"/>
        </w:rPr>
        <w:t>сэргээлгэхээр</w:t>
      </w:r>
      <w:proofErr w:type="spellEnd"/>
      <w:r w:rsidRPr="00CF18D1">
        <w:rPr>
          <w:rFonts w:ascii="Arial" w:hAnsi="Arial" w:cs="Arial"/>
          <w:sz w:val="24"/>
          <w:szCs w:val="24"/>
        </w:rPr>
        <w:t xml:space="preserve"> </w:t>
      </w:r>
      <w:proofErr w:type="spellStart"/>
      <w:r w:rsidRPr="00CF18D1">
        <w:rPr>
          <w:rFonts w:ascii="Arial" w:hAnsi="Arial" w:cs="Arial"/>
          <w:sz w:val="24"/>
          <w:szCs w:val="24"/>
        </w:rPr>
        <w:t>зохих</w:t>
      </w:r>
      <w:proofErr w:type="spellEnd"/>
      <w:r w:rsidRPr="00CF18D1">
        <w:rPr>
          <w:rFonts w:ascii="Arial" w:hAnsi="Arial" w:cs="Arial"/>
          <w:sz w:val="24"/>
          <w:szCs w:val="24"/>
        </w:rPr>
        <w:t xml:space="preserve"> </w:t>
      </w:r>
      <w:proofErr w:type="spellStart"/>
      <w:r w:rsidRPr="00CF18D1">
        <w:rPr>
          <w:rFonts w:ascii="Arial" w:hAnsi="Arial" w:cs="Arial"/>
          <w:sz w:val="24"/>
          <w:szCs w:val="24"/>
        </w:rPr>
        <w:t>байгууллагад</w:t>
      </w:r>
      <w:proofErr w:type="spellEnd"/>
      <w:r w:rsidRPr="00CF18D1">
        <w:rPr>
          <w:rFonts w:ascii="Arial" w:hAnsi="Arial" w:cs="Arial"/>
          <w:sz w:val="24"/>
          <w:szCs w:val="24"/>
        </w:rPr>
        <w:t xml:space="preserve"> </w:t>
      </w:r>
      <w:proofErr w:type="spellStart"/>
      <w:r w:rsidRPr="00CF18D1">
        <w:rPr>
          <w:rFonts w:ascii="Arial" w:hAnsi="Arial" w:cs="Arial"/>
          <w:sz w:val="24"/>
          <w:szCs w:val="24"/>
        </w:rPr>
        <w:t>хандахад</w:t>
      </w:r>
      <w:proofErr w:type="spellEnd"/>
      <w:r w:rsidRPr="00CF18D1">
        <w:rPr>
          <w:rFonts w:ascii="Arial" w:hAnsi="Arial" w:cs="Arial"/>
          <w:sz w:val="24"/>
          <w:szCs w:val="24"/>
        </w:rPr>
        <w:t xml:space="preserve"> </w:t>
      </w:r>
      <w:proofErr w:type="spellStart"/>
      <w:r w:rsidRPr="00CF18D1">
        <w:rPr>
          <w:rFonts w:ascii="Arial" w:hAnsi="Arial" w:cs="Arial"/>
          <w:sz w:val="24"/>
          <w:szCs w:val="24"/>
        </w:rPr>
        <w:t>нь</w:t>
      </w:r>
      <w:proofErr w:type="spellEnd"/>
      <w:r w:rsidRPr="00CF18D1">
        <w:rPr>
          <w:rFonts w:ascii="Arial" w:hAnsi="Arial" w:cs="Arial"/>
          <w:sz w:val="24"/>
          <w:szCs w:val="24"/>
        </w:rPr>
        <w:t xml:space="preserve"> </w:t>
      </w:r>
      <w:proofErr w:type="spellStart"/>
      <w:r w:rsidRPr="00CF18D1">
        <w:rPr>
          <w:rFonts w:ascii="Arial" w:hAnsi="Arial" w:cs="Arial"/>
          <w:sz w:val="24"/>
          <w:szCs w:val="24"/>
        </w:rPr>
        <w:t>туслалцаа</w:t>
      </w:r>
      <w:proofErr w:type="spellEnd"/>
      <w:r w:rsidRPr="00CF18D1">
        <w:rPr>
          <w:rFonts w:ascii="Arial" w:hAnsi="Arial" w:cs="Arial"/>
          <w:sz w:val="24"/>
          <w:szCs w:val="24"/>
        </w:rPr>
        <w:t xml:space="preserve"> </w:t>
      </w:r>
      <w:proofErr w:type="spellStart"/>
      <w:r w:rsidRPr="00CF18D1">
        <w:rPr>
          <w:rFonts w:ascii="Arial" w:hAnsi="Arial" w:cs="Arial"/>
          <w:sz w:val="24"/>
          <w:szCs w:val="24"/>
        </w:rPr>
        <w:t>үзүүлнэ</w:t>
      </w:r>
      <w:proofErr w:type="spellEnd"/>
      <w:r w:rsidRPr="00CF18D1">
        <w:rPr>
          <w:rFonts w:ascii="Arial" w:hAnsi="Arial" w:cs="Arial"/>
          <w:sz w:val="24"/>
          <w:szCs w:val="24"/>
        </w:rPr>
        <w:t xml:space="preserve"> </w:t>
      </w:r>
      <w:proofErr w:type="spellStart"/>
      <w:r w:rsidR="00F91013" w:rsidRPr="00CF18D1">
        <w:rPr>
          <w:rFonts w:ascii="Arial" w:hAnsi="Arial" w:cs="Arial"/>
          <w:spacing w:val="-2"/>
          <w:sz w:val="24"/>
          <w:szCs w:val="24"/>
        </w:rPr>
        <w:t>гэж</w:t>
      </w:r>
      <w:proofErr w:type="spellEnd"/>
      <w:r w:rsidR="00F91013" w:rsidRPr="00CF18D1">
        <w:rPr>
          <w:rFonts w:ascii="Arial" w:hAnsi="Arial" w:cs="Arial"/>
          <w:spacing w:val="-2"/>
          <w:sz w:val="24"/>
          <w:szCs w:val="24"/>
        </w:rPr>
        <w:t xml:space="preserve"> </w:t>
      </w:r>
      <w:proofErr w:type="spellStart"/>
      <w:r w:rsidR="00F91013" w:rsidRPr="00CF18D1">
        <w:rPr>
          <w:rFonts w:ascii="Arial" w:hAnsi="Arial" w:cs="Arial"/>
          <w:spacing w:val="-2"/>
          <w:sz w:val="24"/>
          <w:szCs w:val="24"/>
        </w:rPr>
        <w:t>заасан</w:t>
      </w:r>
      <w:proofErr w:type="spellEnd"/>
      <w:r w:rsidR="00A527C7" w:rsidRPr="00CF18D1">
        <w:rPr>
          <w:rFonts w:ascii="Arial" w:hAnsi="Arial" w:cs="Arial"/>
          <w:spacing w:val="-2"/>
          <w:sz w:val="24"/>
          <w:szCs w:val="24"/>
        </w:rPr>
        <w:t>.</w:t>
      </w:r>
    </w:p>
    <w:p w14:paraId="2440FDB9" w14:textId="77777777" w:rsidR="00A527C7" w:rsidRPr="00CF18D1" w:rsidRDefault="00A527C7" w:rsidP="00A527C7">
      <w:pPr>
        <w:spacing w:after="0" w:line="240" w:lineRule="auto"/>
        <w:contextualSpacing/>
        <w:jc w:val="both"/>
        <w:rPr>
          <w:rFonts w:ascii="Arial" w:hAnsi="Arial" w:cs="Arial"/>
          <w:sz w:val="24"/>
          <w:szCs w:val="24"/>
        </w:rPr>
      </w:pPr>
    </w:p>
    <w:p w14:paraId="5E67CA3D" w14:textId="77777777" w:rsidR="00205656" w:rsidRPr="00CF18D1" w:rsidRDefault="00205656" w:rsidP="00A527C7">
      <w:pPr>
        <w:pStyle w:val="BodyText"/>
        <w:ind w:right="-118" w:firstLine="720"/>
        <w:contextualSpacing/>
        <w:rPr>
          <w:sz w:val="24"/>
          <w:szCs w:val="24"/>
        </w:rPr>
      </w:pPr>
      <w:proofErr w:type="spellStart"/>
      <w:r w:rsidRPr="00CF18D1">
        <w:rPr>
          <w:sz w:val="24"/>
          <w:szCs w:val="24"/>
        </w:rPr>
        <w:t>Эрүүгийн</w:t>
      </w:r>
      <w:proofErr w:type="spellEnd"/>
      <w:r w:rsidRPr="00CF18D1">
        <w:rPr>
          <w:spacing w:val="40"/>
          <w:sz w:val="24"/>
          <w:szCs w:val="24"/>
        </w:rPr>
        <w:t xml:space="preserve"> </w:t>
      </w:r>
      <w:proofErr w:type="spellStart"/>
      <w:r w:rsidRPr="00CF18D1">
        <w:rPr>
          <w:sz w:val="24"/>
          <w:szCs w:val="24"/>
        </w:rPr>
        <w:t>хуулийн</w:t>
      </w:r>
      <w:proofErr w:type="spellEnd"/>
      <w:r w:rsidRPr="00CF18D1">
        <w:rPr>
          <w:spacing w:val="40"/>
          <w:sz w:val="24"/>
          <w:szCs w:val="24"/>
        </w:rPr>
        <w:t xml:space="preserve"> </w:t>
      </w:r>
      <w:r w:rsidRPr="00CF18D1">
        <w:rPr>
          <w:sz w:val="24"/>
          <w:szCs w:val="24"/>
        </w:rPr>
        <w:t>6.1</w:t>
      </w:r>
      <w:r w:rsidRPr="00CF18D1">
        <w:rPr>
          <w:spacing w:val="40"/>
          <w:sz w:val="24"/>
          <w:szCs w:val="24"/>
        </w:rPr>
        <w:t xml:space="preserve"> </w:t>
      </w:r>
      <w:proofErr w:type="spellStart"/>
      <w:r w:rsidRPr="00CF18D1">
        <w:rPr>
          <w:sz w:val="24"/>
          <w:szCs w:val="24"/>
        </w:rPr>
        <w:t>дүгээр</w:t>
      </w:r>
      <w:proofErr w:type="spellEnd"/>
      <w:r w:rsidRPr="00CF18D1">
        <w:rPr>
          <w:spacing w:val="40"/>
          <w:sz w:val="24"/>
          <w:szCs w:val="24"/>
        </w:rPr>
        <w:t xml:space="preserve"> </w:t>
      </w:r>
      <w:proofErr w:type="spellStart"/>
      <w:r w:rsidRPr="00CF18D1">
        <w:rPr>
          <w:sz w:val="24"/>
          <w:szCs w:val="24"/>
        </w:rPr>
        <w:t>зүйлийн</w:t>
      </w:r>
      <w:proofErr w:type="spellEnd"/>
      <w:r w:rsidRPr="00CF18D1">
        <w:rPr>
          <w:spacing w:val="40"/>
          <w:sz w:val="24"/>
          <w:szCs w:val="24"/>
        </w:rPr>
        <w:t xml:space="preserve"> </w:t>
      </w:r>
      <w:r w:rsidRPr="00CF18D1">
        <w:rPr>
          <w:sz w:val="24"/>
          <w:szCs w:val="24"/>
        </w:rPr>
        <w:t>1</w:t>
      </w:r>
      <w:r w:rsidRPr="00CF18D1">
        <w:rPr>
          <w:spacing w:val="40"/>
          <w:sz w:val="24"/>
          <w:szCs w:val="24"/>
        </w:rPr>
        <w:t xml:space="preserve"> </w:t>
      </w:r>
      <w:proofErr w:type="spellStart"/>
      <w:r w:rsidRPr="00CF18D1">
        <w:rPr>
          <w:sz w:val="24"/>
          <w:szCs w:val="24"/>
        </w:rPr>
        <w:t>дэх</w:t>
      </w:r>
      <w:proofErr w:type="spellEnd"/>
      <w:r w:rsidRPr="00CF18D1">
        <w:rPr>
          <w:spacing w:val="40"/>
          <w:sz w:val="24"/>
          <w:szCs w:val="24"/>
        </w:rPr>
        <w:t xml:space="preserve"> </w:t>
      </w:r>
      <w:proofErr w:type="spellStart"/>
      <w:r w:rsidRPr="00CF18D1">
        <w:rPr>
          <w:sz w:val="24"/>
          <w:szCs w:val="24"/>
        </w:rPr>
        <w:t>хэсэгт</w:t>
      </w:r>
      <w:proofErr w:type="spellEnd"/>
      <w:r w:rsidRPr="00CF18D1">
        <w:rPr>
          <w:spacing w:val="40"/>
          <w:sz w:val="24"/>
          <w:szCs w:val="24"/>
        </w:rPr>
        <w:t xml:space="preserve"> </w:t>
      </w:r>
      <w:r w:rsidRPr="00CF18D1">
        <w:rPr>
          <w:sz w:val="24"/>
          <w:szCs w:val="24"/>
        </w:rPr>
        <w:t>“</w:t>
      </w:r>
      <w:proofErr w:type="spellStart"/>
      <w:r w:rsidRPr="00CF18D1">
        <w:rPr>
          <w:sz w:val="24"/>
          <w:szCs w:val="24"/>
        </w:rPr>
        <w:t>Шүүх</w:t>
      </w:r>
      <w:proofErr w:type="spellEnd"/>
      <w:r w:rsidRPr="00CF18D1">
        <w:rPr>
          <w:spacing w:val="40"/>
          <w:sz w:val="24"/>
          <w:szCs w:val="24"/>
        </w:rPr>
        <w:t xml:space="preserve"> </w:t>
      </w:r>
      <w:proofErr w:type="spellStart"/>
      <w:r w:rsidRPr="00CF18D1">
        <w:rPr>
          <w:sz w:val="24"/>
          <w:szCs w:val="24"/>
        </w:rPr>
        <w:t>гэмт</w:t>
      </w:r>
      <w:proofErr w:type="spellEnd"/>
      <w:r w:rsidRPr="00CF18D1">
        <w:rPr>
          <w:sz w:val="24"/>
          <w:szCs w:val="24"/>
        </w:rPr>
        <w:t xml:space="preserve"> </w:t>
      </w:r>
      <w:proofErr w:type="spellStart"/>
      <w:r w:rsidRPr="00CF18D1">
        <w:rPr>
          <w:sz w:val="24"/>
          <w:szCs w:val="24"/>
        </w:rPr>
        <w:t>хэрэг</w:t>
      </w:r>
      <w:proofErr w:type="spellEnd"/>
      <w:r w:rsidRPr="00CF18D1">
        <w:rPr>
          <w:sz w:val="24"/>
          <w:szCs w:val="24"/>
        </w:rPr>
        <w:t xml:space="preserve"> </w:t>
      </w:r>
      <w:proofErr w:type="spellStart"/>
      <w:r w:rsidRPr="00CF18D1">
        <w:rPr>
          <w:sz w:val="24"/>
          <w:szCs w:val="24"/>
        </w:rPr>
        <w:t>үйлдсэн</w:t>
      </w:r>
      <w:proofErr w:type="spellEnd"/>
      <w:r w:rsidRPr="00CF18D1">
        <w:rPr>
          <w:sz w:val="24"/>
          <w:szCs w:val="24"/>
        </w:rPr>
        <w:t xml:space="preserve"> </w:t>
      </w:r>
      <w:proofErr w:type="spellStart"/>
      <w:r w:rsidRPr="00CF18D1">
        <w:rPr>
          <w:sz w:val="24"/>
          <w:szCs w:val="24"/>
        </w:rPr>
        <w:t>хүнд</w:t>
      </w:r>
      <w:proofErr w:type="spellEnd"/>
      <w:r w:rsidRPr="00CF18D1">
        <w:rPr>
          <w:sz w:val="24"/>
          <w:szCs w:val="24"/>
        </w:rPr>
        <w:t xml:space="preserve"> </w:t>
      </w:r>
      <w:proofErr w:type="spellStart"/>
      <w:r w:rsidRPr="00CF18D1">
        <w:rPr>
          <w:sz w:val="24"/>
          <w:szCs w:val="24"/>
        </w:rPr>
        <w:t>энэ</w:t>
      </w:r>
      <w:proofErr w:type="spellEnd"/>
      <w:r w:rsidRPr="00CF18D1">
        <w:rPr>
          <w:sz w:val="24"/>
          <w:szCs w:val="24"/>
        </w:rPr>
        <w:t xml:space="preserve"> </w:t>
      </w:r>
      <w:proofErr w:type="spellStart"/>
      <w:r w:rsidRPr="00CF18D1">
        <w:rPr>
          <w:sz w:val="24"/>
          <w:szCs w:val="24"/>
        </w:rPr>
        <w:t>хуулийн</w:t>
      </w:r>
      <w:proofErr w:type="spellEnd"/>
      <w:r w:rsidRPr="00CF18D1">
        <w:rPr>
          <w:sz w:val="24"/>
          <w:szCs w:val="24"/>
        </w:rPr>
        <w:t xml:space="preserve"> </w:t>
      </w:r>
      <w:proofErr w:type="spellStart"/>
      <w:r w:rsidRPr="00CF18D1">
        <w:rPr>
          <w:sz w:val="24"/>
          <w:szCs w:val="24"/>
        </w:rPr>
        <w:t>ерөнхий</w:t>
      </w:r>
      <w:proofErr w:type="spellEnd"/>
      <w:r w:rsidRPr="00CF18D1">
        <w:rPr>
          <w:sz w:val="24"/>
          <w:szCs w:val="24"/>
        </w:rPr>
        <w:t xml:space="preserve"> </w:t>
      </w:r>
      <w:proofErr w:type="spellStart"/>
      <w:r w:rsidRPr="00CF18D1">
        <w:rPr>
          <w:sz w:val="24"/>
          <w:szCs w:val="24"/>
        </w:rPr>
        <w:t>ангид</w:t>
      </w:r>
      <w:proofErr w:type="spellEnd"/>
      <w:r w:rsidRPr="00CF18D1">
        <w:rPr>
          <w:sz w:val="24"/>
          <w:szCs w:val="24"/>
        </w:rPr>
        <w:t xml:space="preserve"> </w:t>
      </w:r>
      <w:proofErr w:type="spellStart"/>
      <w:r w:rsidRPr="00CF18D1">
        <w:rPr>
          <w:sz w:val="24"/>
          <w:szCs w:val="24"/>
        </w:rPr>
        <w:t>заасан</w:t>
      </w:r>
      <w:proofErr w:type="spellEnd"/>
      <w:r w:rsidRPr="00CF18D1">
        <w:rPr>
          <w:sz w:val="24"/>
          <w:szCs w:val="24"/>
        </w:rPr>
        <w:t xml:space="preserve"> </w:t>
      </w:r>
      <w:proofErr w:type="spellStart"/>
      <w:r w:rsidRPr="00CF18D1">
        <w:rPr>
          <w:sz w:val="24"/>
          <w:szCs w:val="24"/>
        </w:rPr>
        <w:t>үндэслэл</w:t>
      </w:r>
      <w:proofErr w:type="spellEnd"/>
      <w:r w:rsidRPr="00CF18D1">
        <w:rPr>
          <w:sz w:val="24"/>
          <w:szCs w:val="24"/>
        </w:rPr>
        <w:t>,</w:t>
      </w:r>
      <w:r w:rsidRPr="00CF18D1">
        <w:rPr>
          <w:spacing w:val="40"/>
          <w:sz w:val="24"/>
          <w:szCs w:val="24"/>
        </w:rPr>
        <w:t xml:space="preserve"> </w:t>
      </w:r>
      <w:proofErr w:type="spellStart"/>
      <w:r w:rsidRPr="00CF18D1">
        <w:rPr>
          <w:sz w:val="24"/>
          <w:szCs w:val="24"/>
        </w:rPr>
        <w:t>журмын</w:t>
      </w:r>
      <w:proofErr w:type="spellEnd"/>
      <w:r w:rsidRPr="00CF18D1">
        <w:rPr>
          <w:sz w:val="24"/>
          <w:szCs w:val="24"/>
        </w:rPr>
        <w:t xml:space="preserve"> </w:t>
      </w:r>
      <w:proofErr w:type="spellStart"/>
      <w:r w:rsidRPr="00CF18D1">
        <w:rPr>
          <w:sz w:val="24"/>
          <w:szCs w:val="24"/>
        </w:rPr>
        <w:t>дагуу</w:t>
      </w:r>
      <w:proofErr w:type="spellEnd"/>
      <w:r w:rsidRPr="00CF18D1">
        <w:rPr>
          <w:sz w:val="24"/>
          <w:szCs w:val="24"/>
        </w:rPr>
        <w:t xml:space="preserve"> </w:t>
      </w:r>
      <w:proofErr w:type="spellStart"/>
      <w:r w:rsidRPr="00CF18D1">
        <w:rPr>
          <w:sz w:val="24"/>
          <w:szCs w:val="24"/>
        </w:rPr>
        <w:t>тусгай</w:t>
      </w:r>
      <w:proofErr w:type="spellEnd"/>
      <w:r w:rsidRPr="00CF18D1">
        <w:rPr>
          <w:sz w:val="24"/>
          <w:szCs w:val="24"/>
        </w:rPr>
        <w:t xml:space="preserve"> </w:t>
      </w:r>
      <w:proofErr w:type="spellStart"/>
      <w:r w:rsidRPr="00CF18D1">
        <w:rPr>
          <w:sz w:val="24"/>
          <w:szCs w:val="24"/>
        </w:rPr>
        <w:t>ангид</w:t>
      </w:r>
      <w:proofErr w:type="spellEnd"/>
      <w:r w:rsidRPr="00CF18D1">
        <w:rPr>
          <w:sz w:val="24"/>
          <w:szCs w:val="24"/>
        </w:rPr>
        <w:t xml:space="preserve"> </w:t>
      </w:r>
      <w:proofErr w:type="spellStart"/>
      <w:r w:rsidRPr="00CF18D1">
        <w:rPr>
          <w:sz w:val="24"/>
          <w:szCs w:val="24"/>
        </w:rPr>
        <w:t>заасан</w:t>
      </w:r>
      <w:proofErr w:type="spellEnd"/>
      <w:r w:rsidRPr="00CF18D1">
        <w:rPr>
          <w:sz w:val="24"/>
          <w:szCs w:val="24"/>
        </w:rPr>
        <w:t xml:space="preserve"> </w:t>
      </w:r>
      <w:proofErr w:type="spellStart"/>
      <w:r w:rsidRPr="00CF18D1">
        <w:rPr>
          <w:sz w:val="24"/>
          <w:szCs w:val="24"/>
        </w:rPr>
        <w:t>төрөл</w:t>
      </w:r>
      <w:proofErr w:type="spellEnd"/>
      <w:r w:rsidRPr="00CF18D1">
        <w:rPr>
          <w:sz w:val="24"/>
          <w:szCs w:val="24"/>
        </w:rPr>
        <w:t xml:space="preserve">, </w:t>
      </w:r>
      <w:proofErr w:type="spellStart"/>
      <w:r w:rsidRPr="00CF18D1">
        <w:rPr>
          <w:sz w:val="24"/>
          <w:szCs w:val="24"/>
        </w:rPr>
        <w:t>хэмжээний</w:t>
      </w:r>
      <w:proofErr w:type="spellEnd"/>
      <w:r w:rsidRPr="00CF18D1">
        <w:rPr>
          <w:sz w:val="24"/>
          <w:szCs w:val="24"/>
        </w:rPr>
        <w:t xml:space="preserve"> </w:t>
      </w:r>
      <w:proofErr w:type="spellStart"/>
      <w:r w:rsidRPr="00CF18D1">
        <w:rPr>
          <w:sz w:val="24"/>
          <w:szCs w:val="24"/>
        </w:rPr>
        <w:t>дотор</w:t>
      </w:r>
      <w:proofErr w:type="spellEnd"/>
      <w:r w:rsidRPr="00CF18D1">
        <w:rPr>
          <w:sz w:val="24"/>
          <w:szCs w:val="24"/>
        </w:rPr>
        <w:t xml:space="preserve"> </w:t>
      </w:r>
      <w:proofErr w:type="spellStart"/>
      <w:r w:rsidRPr="00CF18D1">
        <w:rPr>
          <w:sz w:val="24"/>
          <w:szCs w:val="24"/>
        </w:rPr>
        <w:t>эрүүгийн</w:t>
      </w:r>
      <w:proofErr w:type="spellEnd"/>
      <w:r w:rsidRPr="00CF18D1">
        <w:rPr>
          <w:sz w:val="24"/>
          <w:szCs w:val="24"/>
        </w:rPr>
        <w:t xml:space="preserve"> </w:t>
      </w:r>
      <w:proofErr w:type="spellStart"/>
      <w:r w:rsidRPr="00CF18D1">
        <w:rPr>
          <w:sz w:val="24"/>
          <w:szCs w:val="24"/>
        </w:rPr>
        <w:t>хариуцлага</w:t>
      </w:r>
      <w:proofErr w:type="spellEnd"/>
      <w:r w:rsidRPr="00CF18D1">
        <w:rPr>
          <w:sz w:val="24"/>
          <w:szCs w:val="24"/>
        </w:rPr>
        <w:t xml:space="preserve"> </w:t>
      </w:r>
      <w:proofErr w:type="spellStart"/>
      <w:r w:rsidRPr="00CF18D1">
        <w:rPr>
          <w:sz w:val="24"/>
          <w:szCs w:val="24"/>
        </w:rPr>
        <w:t>хүлээлгэнэ</w:t>
      </w:r>
      <w:proofErr w:type="spellEnd"/>
      <w:r w:rsidRPr="00CF18D1">
        <w:rPr>
          <w:sz w:val="24"/>
          <w:szCs w:val="24"/>
        </w:rPr>
        <w:t xml:space="preserve">” </w:t>
      </w:r>
      <w:proofErr w:type="spellStart"/>
      <w:r w:rsidRPr="00CF18D1">
        <w:rPr>
          <w:sz w:val="24"/>
          <w:szCs w:val="24"/>
        </w:rPr>
        <w:t>гэж</w:t>
      </w:r>
      <w:proofErr w:type="spellEnd"/>
      <w:r w:rsidRPr="00CF18D1">
        <w:rPr>
          <w:sz w:val="24"/>
          <w:szCs w:val="24"/>
        </w:rPr>
        <w:t xml:space="preserve">, </w:t>
      </w:r>
      <w:proofErr w:type="spellStart"/>
      <w:r w:rsidRPr="00CF18D1">
        <w:rPr>
          <w:sz w:val="24"/>
          <w:szCs w:val="24"/>
        </w:rPr>
        <w:t>мөн</w:t>
      </w:r>
      <w:proofErr w:type="spellEnd"/>
      <w:r w:rsidRPr="00CF18D1">
        <w:rPr>
          <w:sz w:val="24"/>
          <w:szCs w:val="24"/>
        </w:rPr>
        <w:t xml:space="preserve"> </w:t>
      </w:r>
      <w:proofErr w:type="spellStart"/>
      <w:r w:rsidRPr="00CF18D1">
        <w:rPr>
          <w:sz w:val="24"/>
          <w:szCs w:val="24"/>
        </w:rPr>
        <w:t>хуулийн</w:t>
      </w:r>
      <w:proofErr w:type="spellEnd"/>
      <w:r w:rsidRPr="00CF18D1">
        <w:rPr>
          <w:sz w:val="24"/>
          <w:szCs w:val="24"/>
        </w:rPr>
        <w:t xml:space="preserve"> 7.4 </w:t>
      </w:r>
      <w:proofErr w:type="spellStart"/>
      <w:r w:rsidRPr="00CF18D1">
        <w:rPr>
          <w:sz w:val="24"/>
          <w:szCs w:val="24"/>
        </w:rPr>
        <w:t>дүгээр</w:t>
      </w:r>
      <w:proofErr w:type="spellEnd"/>
      <w:r w:rsidRPr="00CF18D1">
        <w:rPr>
          <w:sz w:val="24"/>
          <w:szCs w:val="24"/>
        </w:rPr>
        <w:t xml:space="preserve"> </w:t>
      </w:r>
      <w:proofErr w:type="spellStart"/>
      <w:r w:rsidRPr="00CF18D1">
        <w:rPr>
          <w:sz w:val="24"/>
          <w:szCs w:val="24"/>
        </w:rPr>
        <w:t>зүйлийн</w:t>
      </w:r>
      <w:proofErr w:type="spellEnd"/>
      <w:r w:rsidRPr="00CF18D1">
        <w:rPr>
          <w:sz w:val="24"/>
          <w:szCs w:val="24"/>
        </w:rPr>
        <w:t xml:space="preserve"> 7 </w:t>
      </w:r>
      <w:proofErr w:type="spellStart"/>
      <w:r w:rsidRPr="00CF18D1">
        <w:rPr>
          <w:sz w:val="24"/>
          <w:szCs w:val="24"/>
        </w:rPr>
        <w:t>дахь</w:t>
      </w:r>
      <w:proofErr w:type="spellEnd"/>
      <w:r w:rsidRPr="00CF18D1">
        <w:rPr>
          <w:sz w:val="24"/>
          <w:szCs w:val="24"/>
        </w:rPr>
        <w:t xml:space="preserve"> </w:t>
      </w:r>
      <w:proofErr w:type="spellStart"/>
      <w:r w:rsidRPr="00CF18D1">
        <w:rPr>
          <w:sz w:val="24"/>
          <w:szCs w:val="24"/>
        </w:rPr>
        <w:t>хэсэгт</w:t>
      </w:r>
      <w:proofErr w:type="spellEnd"/>
      <w:r w:rsidRPr="00CF18D1">
        <w:rPr>
          <w:spacing w:val="40"/>
          <w:sz w:val="24"/>
          <w:szCs w:val="24"/>
        </w:rPr>
        <w:t xml:space="preserve"> </w:t>
      </w:r>
      <w:r w:rsidRPr="00CF18D1">
        <w:rPr>
          <w:sz w:val="24"/>
          <w:szCs w:val="24"/>
        </w:rPr>
        <w:t>“</w:t>
      </w:r>
      <w:proofErr w:type="spellStart"/>
      <w:r w:rsidRPr="00CF18D1">
        <w:rPr>
          <w:sz w:val="24"/>
          <w:szCs w:val="24"/>
        </w:rPr>
        <w:t>Эмнэлгийн</w:t>
      </w:r>
      <w:proofErr w:type="spellEnd"/>
      <w:r w:rsidRPr="00CF18D1">
        <w:rPr>
          <w:spacing w:val="40"/>
          <w:sz w:val="24"/>
          <w:szCs w:val="24"/>
        </w:rPr>
        <w:t xml:space="preserve"> </w:t>
      </w:r>
      <w:proofErr w:type="spellStart"/>
      <w:r w:rsidRPr="00CF18D1">
        <w:rPr>
          <w:sz w:val="24"/>
          <w:szCs w:val="24"/>
        </w:rPr>
        <w:t>чанартай</w:t>
      </w:r>
      <w:proofErr w:type="spellEnd"/>
      <w:r w:rsidRPr="00CF18D1">
        <w:rPr>
          <w:spacing w:val="40"/>
          <w:sz w:val="24"/>
          <w:szCs w:val="24"/>
        </w:rPr>
        <w:t xml:space="preserve"> </w:t>
      </w:r>
      <w:proofErr w:type="spellStart"/>
      <w:r w:rsidRPr="00CF18D1">
        <w:rPr>
          <w:sz w:val="24"/>
          <w:szCs w:val="24"/>
        </w:rPr>
        <w:t>албадлагын</w:t>
      </w:r>
      <w:proofErr w:type="spellEnd"/>
      <w:r w:rsidRPr="00CF18D1">
        <w:rPr>
          <w:spacing w:val="40"/>
          <w:sz w:val="24"/>
          <w:szCs w:val="24"/>
        </w:rPr>
        <w:t xml:space="preserve"> </w:t>
      </w:r>
      <w:proofErr w:type="spellStart"/>
      <w:r w:rsidRPr="00CF18D1">
        <w:rPr>
          <w:sz w:val="24"/>
          <w:szCs w:val="24"/>
        </w:rPr>
        <w:t>арга</w:t>
      </w:r>
      <w:proofErr w:type="spellEnd"/>
      <w:r w:rsidRPr="00CF18D1">
        <w:rPr>
          <w:spacing w:val="40"/>
          <w:sz w:val="24"/>
          <w:szCs w:val="24"/>
        </w:rPr>
        <w:t xml:space="preserve"> </w:t>
      </w:r>
      <w:proofErr w:type="spellStart"/>
      <w:r w:rsidRPr="00CF18D1">
        <w:rPr>
          <w:sz w:val="24"/>
          <w:szCs w:val="24"/>
        </w:rPr>
        <w:t>хэмжээний</w:t>
      </w:r>
      <w:proofErr w:type="spellEnd"/>
      <w:r w:rsidRPr="00CF18D1">
        <w:rPr>
          <w:spacing w:val="40"/>
          <w:sz w:val="24"/>
          <w:szCs w:val="24"/>
        </w:rPr>
        <w:t xml:space="preserve"> </w:t>
      </w:r>
      <w:proofErr w:type="spellStart"/>
      <w:r w:rsidRPr="00CF18D1">
        <w:rPr>
          <w:sz w:val="24"/>
          <w:szCs w:val="24"/>
        </w:rPr>
        <w:t>төрөл</w:t>
      </w:r>
      <w:proofErr w:type="spellEnd"/>
      <w:r w:rsidRPr="00CF18D1">
        <w:rPr>
          <w:sz w:val="24"/>
          <w:szCs w:val="24"/>
        </w:rPr>
        <w:t xml:space="preserve">, </w:t>
      </w:r>
      <w:proofErr w:type="spellStart"/>
      <w:r w:rsidRPr="00CF18D1">
        <w:rPr>
          <w:sz w:val="24"/>
          <w:szCs w:val="24"/>
        </w:rPr>
        <w:t>дэглэм</w:t>
      </w:r>
      <w:proofErr w:type="spellEnd"/>
      <w:r w:rsidRPr="00CF18D1">
        <w:rPr>
          <w:sz w:val="24"/>
          <w:szCs w:val="24"/>
        </w:rPr>
        <w:t xml:space="preserve">, </w:t>
      </w:r>
      <w:proofErr w:type="spellStart"/>
      <w:r w:rsidRPr="00CF18D1">
        <w:rPr>
          <w:sz w:val="24"/>
          <w:szCs w:val="24"/>
        </w:rPr>
        <w:t>хугацааг</w:t>
      </w:r>
      <w:proofErr w:type="spellEnd"/>
      <w:r w:rsidRPr="00CF18D1">
        <w:rPr>
          <w:sz w:val="24"/>
          <w:szCs w:val="24"/>
        </w:rPr>
        <w:t xml:space="preserve"> </w:t>
      </w:r>
      <w:proofErr w:type="spellStart"/>
      <w:r w:rsidRPr="00CF18D1">
        <w:rPr>
          <w:sz w:val="24"/>
          <w:szCs w:val="24"/>
        </w:rPr>
        <w:t>шинжээчийн</w:t>
      </w:r>
      <w:proofErr w:type="spellEnd"/>
      <w:r w:rsidRPr="00CF18D1">
        <w:rPr>
          <w:sz w:val="24"/>
          <w:szCs w:val="24"/>
        </w:rPr>
        <w:t xml:space="preserve"> </w:t>
      </w:r>
      <w:proofErr w:type="spellStart"/>
      <w:r w:rsidRPr="00CF18D1">
        <w:rPr>
          <w:sz w:val="24"/>
          <w:szCs w:val="24"/>
        </w:rPr>
        <w:t>дүгнэлтийг</w:t>
      </w:r>
      <w:proofErr w:type="spellEnd"/>
      <w:r w:rsidRPr="00CF18D1">
        <w:rPr>
          <w:sz w:val="24"/>
          <w:szCs w:val="24"/>
        </w:rPr>
        <w:t xml:space="preserve"> </w:t>
      </w:r>
      <w:proofErr w:type="spellStart"/>
      <w:r w:rsidRPr="00CF18D1">
        <w:rPr>
          <w:sz w:val="24"/>
          <w:szCs w:val="24"/>
        </w:rPr>
        <w:t>харгалзан</w:t>
      </w:r>
      <w:proofErr w:type="spellEnd"/>
      <w:r w:rsidRPr="00CF18D1">
        <w:rPr>
          <w:sz w:val="24"/>
          <w:szCs w:val="24"/>
        </w:rPr>
        <w:t xml:space="preserve"> </w:t>
      </w:r>
      <w:proofErr w:type="spellStart"/>
      <w:r w:rsidRPr="00CF18D1">
        <w:rPr>
          <w:sz w:val="24"/>
          <w:szCs w:val="24"/>
        </w:rPr>
        <w:t>шүүх</w:t>
      </w:r>
      <w:proofErr w:type="spellEnd"/>
      <w:r w:rsidRPr="00CF18D1">
        <w:rPr>
          <w:sz w:val="24"/>
          <w:szCs w:val="24"/>
        </w:rPr>
        <w:t xml:space="preserve"> </w:t>
      </w:r>
      <w:proofErr w:type="spellStart"/>
      <w:r w:rsidRPr="00CF18D1">
        <w:rPr>
          <w:sz w:val="24"/>
          <w:szCs w:val="24"/>
        </w:rPr>
        <w:t>тогтооно</w:t>
      </w:r>
      <w:proofErr w:type="spellEnd"/>
      <w:r w:rsidRPr="00CF18D1">
        <w:rPr>
          <w:sz w:val="24"/>
          <w:szCs w:val="24"/>
        </w:rPr>
        <w:t xml:space="preserve">” </w:t>
      </w:r>
      <w:proofErr w:type="spellStart"/>
      <w:r w:rsidRPr="00CF18D1">
        <w:rPr>
          <w:sz w:val="24"/>
          <w:szCs w:val="24"/>
        </w:rPr>
        <w:t>гэж</w:t>
      </w:r>
      <w:proofErr w:type="spellEnd"/>
      <w:r w:rsidRPr="00CF18D1">
        <w:rPr>
          <w:sz w:val="24"/>
          <w:szCs w:val="24"/>
        </w:rPr>
        <w:t xml:space="preserve">, </w:t>
      </w:r>
      <w:proofErr w:type="spellStart"/>
      <w:r w:rsidRPr="00CF18D1">
        <w:rPr>
          <w:sz w:val="24"/>
          <w:szCs w:val="24"/>
          <w:lang w:val="en-US"/>
        </w:rPr>
        <w:t>Эрүүгийн</w:t>
      </w:r>
      <w:proofErr w:type="spellEnd"/>
      <w:r w:rsidRPr="00CF18D1">
        <w:rPr>
          <w:sz w:val="24"/>
          <w:szCs w:val="24"/>
          <w:lang w:val="en-US"/>
        </w:rPr>
        <w:t xml:space="preserve"> </w:t>
      </w:r>
      <w:proofErr w:type="spellStart"/>
      <w:r w:rsidRPr="00CF18D1">
        <w:rPr>
          <w:sz w:val="24"/>
          <w:szCs w:val="24"/>
          <w:lang w:val="en-US"/>
        </w:rPr>
        <w:t>хэрэг</w:t>
      </w:r>
      <w:proofErr w:type="spellEnd"/>
      <w:r w:rsidRPr="00CF18D1">
        <w:rPr>
          <w:sz w:val="24"/>
          <w:szCs w:val="24"/>
          <w:lang w:val="en-US"/>
        </w:rPr>
        <w:t xml:space="preserve"> </w:t>
      </w:r>
      <w:proofErr w:type="spellStart"/>
      <w:r w:rsidRPr="00CF18D1">
        <w:rPr>
          <w:sz w:val="24"/>
          <w:szCs w:val="24"/>
          <w:lang w:val="en-US"/>
        </w:rPr>
        <w:t>хянан</w:t>
      </w:r>
      <w:proofErr w:type="spellEnd"/>
      <w:r w:rsidRPr="00CF18D1">
        <w:rPr>
          <w:sz w:val="24"/>
          <w:szCs w:val="24"/>
          <w:lang w:val="en-US"/>
        </w:rPr>
        <w:t xml:space="preserve"> </w:t>
      </w:r>
      <w:proofErr w:type="spellStart"/>
      <w:r w:rsidRPr="00CF18D1">
        <w:rPr>
          <w:sz w:val="24"/>
          <w:szCs w:val="24"/>
          <w:lang w:val="en-US"/>
        </w:rPr>
        <w:t>шийдвэрлэх</w:t>
      </w:r>
      <w:proofErr w:type="spellEnd"/>
      <w:r w:rsidRPr="00CF18D1">
        <w:rPr>
          <w:sz w:val="24"/>
          <w:szCs w:val="24"/>
          <w:lang w:val="en-US"/>
        </w:rPr>
        <w:t xml:space="preserve"> </w:t>
      </w:r>
      <w:proofErr w:type="spellStart"/>
      <w:r w:rsidRPr="00CF18D1">
        <w:rPr>
          <w:sz w:val="24"/>
          <w:szCs w:val="24"/>
          <w:lang w:val="en-US"/>
        </w:rPr>
        <w:t>тухай</w:t>
      </w:r>
      <w:proofErr w:type="spellEnd"/>
      <w:r w:rsidRPr="00CF18D1">
        <w:rPr>
          <w:sz w:val="24"/>
          <w:szCs w:val="24"/>
          <w:lang w:val="en-US"/>
        </w:rPr>
        <w:t xml:space="preserve"> </w:t>
      </w:r>
      <w:proofErr w:type="spellStart"/>
      <w:r w:rsidRPr="00CF18D1">
        <w:rPr>
          <w:sz w:val="24"/>
          <w:szCs w:val="24"/>
          <w:lang w:val="en-US"/>
        </w:rPr>
        <w:t>хуулийн</w:t>
      </w:r>
      <w:proofErr w:type="spellEnd"/>
      <w:r w:rsidRPr="00CF18D1">
        <w:rPr>
          <w:sz w:val="24"/>
          <w:szCs w:val="24"/>
        </w:rPr>
        <w:t xml:space="preserve"> 19.3 </w:t>
      </w:r>
      <w:proofErr w:type="spellStart"/>
      <w:r w:rsidRPr="00CF18D1">
        <w:rPr>
          <w:sz w:val="24"/>
          <w:szCs w:val="24"/>
        </w:rPr>
        <w:t>дугаар</w:t>
      </w:r>
      <w:proofErr w:type="spellEnd"/>
      <w:r w:rsidRPr="00CF18D1">
        <w:rPr>
          <w:sz w:val="24"/>
          <w:szCs w:val="24"/>
        </w:rPr>
        <w:t xml:space="preserve"> </w:t>
      </w:r>
      <w:proofErr w:type="spellStart"/>
      <w:r w:rsidRPr="00CF18D1">
        <w:rPr>
          <w:sz w:val="24"/>
          <w:szCs w:val="24"/>
        </w:rPr>
        <w:t>зүйлийн</w:t>
      </w:r>
      <w:proofErr w:type="spellEnd"/>
      <w:r w:rsidRPr="00CF18D1">
        <w:rPr>
          <w:sz w:val="24"/>
          <w:szCs w:val="24"/>
        </w:rPr>
        <w:t xml:space="preserve"> 6 </w:t>
      </w:r>
      <w:proofErr w:type="spellStart"/>
      <w:r w:rsidRPr="00CF18D1">
        <w:rPr>
          <w:sz w:val="24"/>
          <w:szCs w:val="24"/>
        </w:rPr>
        <w:t>дахь</w:t>
      </w:r>
      <w:proofErr w:type="spellEnd"/>
      <w:r w:rsidRPr="00CF18D1">
        <w:rPr>
          <w:sz w:val="24"/>
          <w:szCs w:val="24"/>
        </w:rPr>
        <w:t xml:space="preserve"> </w:t>
      </w:r>
      <w:proofErr w:type="spellStart"/>
      <w:r w:rsidRPr="00CF18D1">
        <w:rPr>
          <w:sz w:val="24"/>
          <w:szCs w:val="24"/>
        </w:rPr>
        <w:t>хэсэгт</w:t>
      </w:r>
      <w:proofErr w:type="spellEnd"/>
      <w:r w:rsidRPr="00CF18D1">
        <w:rPr>
          <w:sz w:val="24"/>
          <w:szCs w:val="24"/>
        </w:rPr>
        <w:t xml:space="preserve"> “</w:t>
      </w:r>
      <w:proofErr w:type="spellStart"/>
      <w:r w:rsidRPr="00CF18D1">
        <w:rPr>
          <w:sz w:val="24"/>
          <w:szCs w:val="24"/>
        </w:rPr>
        <w:t>Эмнэлгийн</w:t>
      </w:r>
      <w:proofErr w:type="spellEnd"/>
      <w:r w:rsidRPr="00CF18D1">
        <w:rPr>
          <w:sz w:val="24"/>
          <w:szCs w:val="24"/>
        </w:rPr>
        <w:t xml:space="preserve"> </w:t>
      </w:r>
      <w:proofErr w:type="spellStart"/>
      <w:r w:rsidRPr="00CF18D1">
        <w:rPr>
          <w:sz w:val="24"/>
          <w:szCs w:val="24"/>
        </w:rPr>
        <w:t>чанартай</w:t>
      </w:r>
      <w:proofErr w:type="spellEnd"/>
      <w:r w:rsidRPr="00CF18D1">
        <w:rPr>
          <w:sz w:val="24"/>
          <w:szCs w:val="24"/>
        </w:rPr>
        <w:t xml:space="preserve"> </w:t>
      </w:r>
      <w:proofErr w:type="spellStart"/>
      <w:r w:rsidRPr="00CF18D1">
        <w:rPr>
          <w:sz w:val="24"/>
          <w:szCs w:val="24"/>
        </w:rPr>
        <w:t>албадлагын</w:t>
      </w:r>
      <w:proofErr w:type="spellEnd"/>
      <w:r w:rsidRPr="00CF18D1">
        <w:rPr>
          <w:sz w:val="24"/>
          <w:szCs w:val="24"/>
        </w:rPr>
        <w:t xml:space="preserve"> </w:t>
      </w:r>
      <w:proofErr w:type="spellStart"/>
      <w:r w:rsidRPr="00CF18D1">
        <w:rPr>
          <w:sz w:val="24"/>
          <w:szCs w:val="24"/>
        </w:rPr>
        <w:t>арга</w:t>
      </w:r>
      <w:proofErr w:type="spellEnd"/>
      <w:r w:rsidRPr="00CF18D1">
        <w:rPr>
          <w:sz w:val="24"/>
          <w:szCs w:val="24"/>
        </w:rPr>
        <w:t xml:space="preserve"> </w:t>
      </w:r>
      <w:proofErr w:type="spellStart"/>
      <w:r w:rsidRPr="00CF18D1">
        <w:rPr>
          <w:sz w:val="24"/>
          <w:szCs w:val="24"/>
        </w:rPr>
        <w:t>хэмжээний</w:t>
      </w:r>
      <w:proofErr w:type="spellEnd"/>
      <w:r w:rsidRPr="00CF18D1">
        <w:rPr>
          <w:sz w:val="24"/>
          <w:szCs w:val="24"/>
        </w:rPr>
        <w:t xml:space="preserve"> </w:t>
      </w:r>
      <w:proofErr w:type="spellStart"/>
      <w:r w:rsidRPr="00CF18D1">
        <w:rPr>
          <w:sz w:val="24"/>
          <w:szCs w:val="24"/>
        </w:rPr>
        <w:t>төрөл</w:t>
      </w:r>
      <w:proofErr w:type="spellEnd"/>
      <w:r w:rsidRPr="00CF18D1">
        <w:rPr>
          <w:sz w:val="24"/>
          <w:szCs w:val="24"/>
        </w:rPr>
        <w:t xml:space="preserve">, </w:t>
      </w:r>
      <w:proofErr w:type="spellStart"/>
      <w:r w:rsidRPr="00CF18D1">
        <w:rPr>
          <w:sz w:val="24"/>
          <w:szCs w:val="24"/>
        </w:rPr>
        <w:t>хугацааг</w:t>
      </w:r>
      <w:proofErr w:type="spellEnd"/>
      <w:r w:rsidRPr="00CF18D1">
        <w:rPr>
          <w:sz w:val="24"/>
          <w:szCs w:val="24"/>
        </w:rPr>
        <w:t xml:space="preserve"> </w:t>
      </w:r>
      <w:proofErr w:type="spellStart"/>
      <w:r w:rsidRPr="00CF18D1">
        <w:rPr>
          <w:sz w:val="24"/>
          <w:szCs w:val="24"/>
        </w:rPr>
        <w:t>шинжээчийн</w:t>
      </w:r>
      <w:proofErr w:type="spellEnd"/>
      <w:r w:rsidRPr="00CF18D1">
        <w:rPr>
          <w:sz w:val="24"/>
          <w:szCs w:val="24"/>
        </w:rPr>
        <w:t xml:space="preserve"> </w:t>
      </w:r>
      <w:proofErr w:type="spellStart"/>
      <w:r w:rsidRPr="00CF18D1">
        <w:rPr>
          <w:sz w:val="24"/>
          <w:szCs w:val="24"/>
        </w:rPr>
        <w:t>дүгнэлт</w:t>
      </w:r>
      <w:proofErr w:type="spellEnd"/>
      <w:r w:rsidRPr="00CF18D1">
        <w:rPr>
          <w:sz w:val="24"/>
          <w:szCs w:val="24"/>
        </w:rPr>
        <w:t xml:space="preserve">, </w:t>
      </w:r>
      <w:proofErr w:type="spellStart"/>
      <w:r w:rsidRPr="00CF18D1">
        <w:rPr>
          <w:sz w:val="24"/>
          <w:szCs w:val="24"/>
        </w:rPr>
        <w:t>прокурорын</w:t>
      </w:r>
      <w:proofErr w:type="spellEnd"/>
      <w:r w:rsidRPr="00CF18D1">
        <w:rPr>
          <w:sz w:val="24"/>
          <w:szCs w:val="24"/>
        </w:rPr>
        <w:t xml:space="preserve"> </w:t>
      </w:r>
      <w:proofErr w:type="spellStart"/>
      <w:r w:rsidRPr="00CF18D1">
        <w:rPr>
          <w:sz w:val="24"/>
          <w:szCs w:val="24"/>
        </w:rPr>
        <w:t>саналыг</w:t>
      </w:r>
      <w:proofErr w:type="spellEnd"/>
      <w:r w:rsidRPr="00CF18D1">
        <w:rPr>
          <w:sz w:val="24"/>
          <w:szCs w:val="24"/>
        </w:rPr>
        <w:t xml:space="preserve"> </w:t>
      </w:r>
      <w:proofErr w:type="spellStart"/>
      <w:r w:rsidRPr="00CF18D1">
        <w:rPr>
          <w:sz w:val="24"/>
          <w:szCs w:val="24"/>
        </w:rPr>
        <w:t>үндэслэн</w:t>
      </w:r>
      <w:proofErr w:type="spellEnd"/>
      <w:r w:rsidRPr="00CF18D1">
        <w:rPr>
          <w:sz w:val="24"/>
          <w:szCs w:val="24"/>
        </w:rPr>
        <w:t xml:space="preserve"> </w:t>
      </w:r>
      <w:proofErr w:type="spellStart"/>
      <w:r w:rsidRPr="00CF18D1">
        <w:rPr>
          <w:sz w:val="24"/>
          <w:szCs w:val="24"/>
        </w:rPr>
        <w:t>шүүх</w:t>
      </w:r>
      <w:proofErr w:type="spellEnd"/>
      <w:r w:rsidRPr="00CF18D1">
        <w:rPr>
          <w:sz w:val="24"/>
          <w:szCs w:val="24"/>
        </w:rPr>
        <w:t xml:space="preserve"> </w:t>
      </w:r>
      <w:proofErr w:type="spellStart"/>
      <w:r w:rsidRPr="00CF18D1">
        <w:rPr>
          <w:sz w:val="24"/>
          <w:szCs w:val="24"/>
        </w:rPr>
        <w:t>тогтооно</w:t>
      </w:r>
      <w:proofErr w:type="spellEnd"/>
      <w:r w:rsidRPr="00CF18D1">
        <w:rPr>
          <w:sz w:val="24"/>
          <w:szCs w:val="24"/>
        </w:rPr>
        <w:t>.”</w:t>
      </w:r>
      <w:r w:rsidRPr="00CF18D1">
        <w:rPr>
          <w:spacing w:val="40"/>
          <w:position w:val="7"/>
          <w:sz w:val="24"/>
          <w:szCs w:val="24"/>
        </w:rPr>
        <w:t xml:space="preserve"> </w:t>
      </w:r>
      <w:proofErr w:type="spellStart"/>
      <w:r w:rsidRPr="00CF18D1">
        <w:rPr>
          <w:sz w:val="24"/>
          <w:szCs w:val="24"/>
        </w:rPr>
        <w:t>гэж</w:t>
      </w:r>
      <w:proofErr w:type="spellEnd"/>
      <w:r w:rsidRPr="00CF18D1">
        <w:rPr>
          <w:sz w:val="24"/>
          <w:szCs w:val="24"/>
        </w:rPr>
        <w:t xml:space="preserve"> </w:t>
      </w:r>
      <w:proofErr w:type="spellStart"/>
      <w:r w:rsidRPr="00CF18D1">
        <w:rPr>
          <w:sz w:val="24"/>
          <w:szCs w:val="24"/>
        </w:rPr>
        <w:t>тус</w:t>
      </w:r>
      <w:proofErr w:type="spellEnd"/>
      <w:r w:rsidRPr="00CF18D1">
        <w:rPr>
          <w:sz w:val="24"/>
          <w:szCs w:val="24"/>
        </w:rPr>
        <w:t xml:space="preserve"> </w:t>
      </w:r>
      <w:proofErr w:type="spellStart"/>
      <w:r w:rsidRPr="00CF18D1">
        <w:rPr>
          <w:sz w:val="24"/>
          <w:szCs w:val="24"/>
        </w:rPr>
        <w:t>тус</w:t>
      </w:r>
      <w:proofErr w:type="spellEnd"/>
      <w:r w:rsidRPr="00CF18D1">
        <w:rPr>
          <w:sz w:val="24"/>
          <w:szCs w:val="24"/>
        </w:rPr>
        <w:t xml:space="preserve"> </w:t>
      </w:r>
      <w:proofErr w:type="spellStart"/>
      <w:r w:rsidRPr="00CF18D1">
        <w:rPr>
          <w:sz w:val="24"/>
          <w:szCs w:val="24"/>
        </w:rPr>
        <w:t>заасан</w:t>
      </w:r>
      <w:proofErr w:type="spellEnd"/>
      <w:r w:rsidRPr="00CF18D1">
        <w:rPr>
          <w:sz w:val="24"/>
          <w:szCs w:val="24"/>
        </w:rPr>
        <w:t xml:space="preserve"> </w:t>
      </w:r>
      <w:proofErr w:type="spellStart"/>
      <w:r w:rsidRPr="00CF18D1">
        <w:rPr>
          <w:sz w:val="24"/>
          <w:szCs w:val="24"/>
        </w:rPr>
        <w:t>нь</w:t>
      </w:r>
      <w:proofErr w:type="spellEnd"/>
      <w:r w:rsidRPr="00CF18D1">
        <w:rPr>
          <w:sz w:val="24"/>
          <w:szCs w:val="24"/>
        </w:rPr>
        <w:t xml:space="preserve"> </w:t>
      </w:r>
      <w:proofErr w:type="spellStart"/>
      <w:r w:rsidRPr="00CF18D1">
        <w:rPr>
          <w:sz w:val="24"/>
          <w:szCs w:val="24"/>
        </w:rPr>
        <w:t>хүний</w:t>
      </w:r>
      <w:proofErr w:type="spellEnd"/>
      <w:r w:rsidRPr="00CF18D1">
        <w:rPr>
          <w:spacing w:val="3"/>
          <w:sz w:val="24"/>
          <w:szCs w:val="24"/>
        </w:rPr>
        <w:t xml:space="preserve"> </w:t>
      </w:r>
      <w:proofErr w:type="spellStart"/>
      <w:r w:rsidRPr="00CF18D1">
        <w:rPr>
          <w:sz w:val="24"/>
          <w:szCs w:val="24"/>
        </w:rPr>
        <w:t>халдашгүй</w:t>
      </w:r>
      <w:proofErr w:type="spellEnd"/>
      <w:r w:rsidRPr="00CF18D1">
        <w:rPr>
          <w:spacing w:val="4"/>
          <w:sz w:val="24"/>
          <w:szCs w:val="24"/>
        </w:rPr>
        <w:t xml:space="preserve"> </w:t>
      </w:r>
      <w:proofErr w:type="spellStart"/>
      <w:r w:rsidRPr="00CF18D1">
        <w:rPr>
          <w:sz w:val="24"/>
          <w:szCs w:val="24"/>
        </w:rPr>
        <w:t>чөлөөтэй</w:t>
      </w:r>
      <w:proofErr w:type="spellEnd"/>
      <w:r w:rsidRPr="00CF18D1">
        <w:rPr>
          <w:spacing w:val="4"/>
          <w:sz w:val="24"/>
          <w:szCs w:val="24"/>
        </w:rPr>
        <w:t xml:space="preserve"> </w:t>
      </w:r>
      <w:proofErr w:type="spellStart"/>
      <w:r w:rsidRPr="00CF18D1">
        <w:rPr>
          <w:sz w:val="24"/>
          <w:szCs w:val="24"/>
        </w:rPr>
        <w:t>байх</w:t>
      </w:r>
      <w:proofErr w:type="spellEnd"/>
      <w:r w:rsidRPr="00CF18D1">
        <w:rPr>
          <w:spacing w:val="4"/>
          <w:sz w:val="24"/>
          <w:szCs w:val="24"/>
        </w:rPr>
        <w:t xml:space="preserve"> </w:t>
      </w:r>
      <w:proofErr w:type="spellStart"/>
      <w:r w:rsidRPr="00CF18D1">
        <w:rPr>
          <w:sz w:val="24"/>
          <w:szCs w:val="24"/>
        </w:rPr>
        <w:t>эрхийг</w:t>
      </w:r>
      <w:proofErr w:type="spellEnd"/>
      <w:r w:rsidRPr="00CF18D1">
        <w:rPr>
          <w:spacing w:val="3"/>
          <w:sz w:val="24"/>
          <w:szCs w:val="24"/>
        </w:rPr>
        <w:t xml:space="preserve"> </w:t>
      </w:r>
      <w:proofErr w:type="spellStart"/>
      <w:r w:rsidRPr="00CF18D1">
        <w:rPr>
          <w:sz w:val="24"/>
          <w:szCs w:val="24"/>
        </w:rPr>
        <w:t>хамгаалсан</w:t>
      </w:r>
      <w:proofErr w:type="spellEnd"/>
      <w:r w:rsidRPr="00CF18D1">
        <w:rPr>
          <w:spacing w:val="4"/>
          <w:sz w:val="24"/>
          <w:szCs w:val="24"/>
        </w:rPr>
        <w:t xml:space="preserve"> </w:t>
      </w:r>
      <w:proofErr w:type="spellStart"/>
      <w:r w:rsidRPr="00CF18D1">
        <w:rPr>
          <w:sz w:val="24"/>
          <w:szCs w:val="24"/>
        </w:rPr>
        <w:t>зохицуулалт</w:t>
      </w:r>
      <w:proofErr w:type="spellEnd"/>
      <w:r w:rsidRPr="00CF18D1">
        <w:rPr>
          <w:spacing w:val="4"/>
          <w:sz w:val="24"/>
          <w:szCs w:val="24"/>
        </w:rPr>
        <w:t xml:space="preserve"> </w:t>
      </w:r>
      <w:proofErr w:type="spellStart"/>
      <w:r w:rsidRPr="00CF18D1">
        <w:rPr>
          <w:spacing w:val="-2"/>
          <w:sz w:val="24"/>
          <w:szCs w:val="24"/>
        </w:rPr>
        <w:t>хэдий</w:t>
      </w:r>
      <w:proofErr w:type="spellEnd"/>
      <w:r w:rsidRPr="00CF18D1">
        <w:rPr>
          <w:sz w:val="24"/>
          <w:szCs w:val="24"/>
        </w:rPr>
        <w:t xml:space="preserve"> ч </w:t>
      </w:r>
      <w:proofErr w:type="spellStart"/>
      <w:r w:rsidRPr="00CF18D1">
        <w:rPr>
          <w:sz w:val="24"/>
          <w:szCs w:val="24"/>
        </w:rPr>
        <w:t>шүүхийн</w:t>
      </w:r>
      <w:proofErr w:type="spellEnd"/>
      <w:r w:rsidRPr="00CF18D1">
        <w:rPr>
          <w:sz w:val="24"/>
          <w:szCs w:val="24"/>
        </w:rPr>
        <w:t xml:space="preserve"> </w:t>
      </w:r>
      <w:proofErr w:type="spellStart"/>
      <w:r w:rsidRPr="00CF18D1">
        <w:rPr>
          <w:sz w:val="24"/>
          <w:szCs w:val="24"/>
        </w:rPr>
        <w:t>практикт</w:t>
      </w:r>
      <w:proofErr w:type="spellEnd"/>
      <w:r w:rsidRPr="00CF18D1">
        <w:rPr>
          <w:sz w:val="24"/>
          <w:szCs w:val="24"/>
        </w:rPr>
        <w:t xml:space="preserve"> </w:t>
      </w:r>
      <w:proofErr w:type="spellStart"/>
      <w:r w:rsidRPr="00CF18D1">
        <w:rPr>
          <w:sz w:val="24"/>
          <w:szCs w:val="24"/>
        </w:rPr>
        <w:t>хэрэглэхэд</w:t>
      </w:r>
      <w:proofErr w:type="spellEnd"/>
      <w:r w:rsidRPr="00CF18D1">
        <w:rPr>
          <w:sz w:val="24"/>
          <w:szCs w:val="24"/>
        </w:rPr>
        <w:t xml:space="preserve"> </w:t>
      </w:r>
      <w:proofErr w:type="spellStart"/>
      <w:r w:rsidRPr="00CF18D1">
        <w:rPr>
          <w:sz w:val="24"/>
          <w:szCs w:val="24"/>
        </w:rPr>
        <w:t>хүндрэлтэй</w:t>
      </w:r>
      <w:proofErr w:type="spellEnd"/>
      <w:r w:rsidRPr="00CF18D1">
        <w:rPr>
          <w:sz w:val="24"/>
          <w:szCs w:val="24"/>
        </w:rPr>
        <w:t xml:space="preserve"> </w:t>
      </w:r>
      <w:proofErr w:type="spellStart"/>
      <w:r w:rsidRPr="00CF18D1">
        <w:rPr>
          <w:sz w:val="24"/>
          <w:szCs w:val="24"/>
        </w:rPr>
        <w:t>хүний</w:t>
      </w:r>
      <w:proofErr w:type="spellEnd"/>
      <w:r w:rsidRPr="00CF18D1">
        <w:rPr>
          <w:sz w:val="24"/>
          <w:szCs w:val="24"/>
        </w:rPr>
        <w:t xml:space="preserve"> </w:t>
      </w:r>
      <w:proofErr w:type="spellStart"/>
      <w:r w:rsidRPr="00CF18D1">
        <w:rPr>
          <w:sz w:val="24"/>
          <w:szCs w:val="24"/>
        </w:rPr>
        <w:t>эрхийн</w:t>
      </w:r>
      <w:proofErr w:type="spellEnd"/>
      <w:r w:rsidRPr="00CF18D1">
        <w:rPr>
          <w:sz w:val="24"/>
          <w:szCs w:val="24"/>
        </w:rPr>
        <w:t xml:space="preserve"> </w:t>
      </w:r>
      <w:proofErr w:type="spellStart"/>
      <w:r w:rsidRPr="00CF18D1">
        <w:rPr>
          <w:sz w:val="24"/>
          <w:szCs w:val="24"/>
        </w:rPr>
        <w:t>зөрчлийн</w:t>
      </w:r>
      <w:proofErr w:type="spellEnd"/>
      <w:r w:rsidRPr="00CF18D1">
        <w:rPr>
          <w:sz w:val="24"/>
          <w:szCs w:val="24"/>
        </w:rPr>
        <w:t xml:space="preserve"> </w:t>
      </w:r>
      <w:proofErr w:type="spellStart"/>
      <w:r w:rsidRPr="00CF18D1">
        <w:rPr>
          <w:sz w:val="24"/>
          <w:szCs w:val="24"/>
        </w:rPr>
        <w:t>асуудал</w:t>
      </w:r>
      <w:proofErr w:type="spellEnd"/>
      <w:r w:rsidRPr="00CF18D1">
        <w:rPr>
          <w:sz w:val="24"/>
          <w:szCs w:val="24"/>
        </w:rPr>
        <w:t xml:space="preserve"> </w:t>
      </w:r>
      <w:proofErr w:type="spellStart"/>
      <w:r w:rsidRPr="00CF18D1">
        <w:rPr>
          <w:sz w:val="24"/>
          <w:szCs w:val="24"/>
        </w:rPr>
        <w:t>гарч</w:t>
      </w:r>
      <w:proofErr w:type="spellEnd"/>
      <w:r w:rsidRPr="00CF18D1">
        <w:rPr>
          <w:sz w:val="24"/>
          <w:szCs w:val="24"/>
        </w:rPr>
        <w:t xml:space="preserve"> </w:t>
      </w:r>
      <w:proofErr w:type="spellStart"/>
      <w:r w:rsidRPr="00CF18D1">
        <w:rPr>
          <w:sz w:val="24"/>
          <w:szCs w:val="24"/>
        </w:rPr>
        <w:t>байна</w:t>
      </w:r>
      <w:proofErr w:type="spellEnd"/>
      <w:r w:rsidRPr="00CF18D1">
        <w:rPr>
          <w:sz w:val="24"/>
          <w:szCs w:val="24"/>
        </w:rPr>
        <w:t>.</w:t>
      </w:r>
    </w:p>
    <w:p w14:paraId="4EC65F53" w14:textId="77777777" w:rsidR="00205656" w:rsidRPr="00CF18D1" w:rsidRDefault="00205656" w:rsidP="00A527C7">
      <w:pPr>
        <w:pStyle w:val="BodyText"/>
        <w:ind w:right="-118"/>
        <w:contextualSpacing/>
        <w:rPr>
          <w:sz w:val="24"/>
          <w:szCs w:val="24"/>
          <w:lang w:val="mn-MN"/>
        </w:rPr>
      </w:pPr>
    </w:p>
    <w:p w14:paraId="2B43D2D6" w14:textId="3B50A826" w:rsidR="00205656" w:rsidRPr="00CF18D1" w:rsidRDefault="00205656" w:rsidP="00A527C7">
      <w:pPr>
        <w:tabs>
          <w:tab w:val="left" w:pos="0"/>
        </w:tabs>
        <w:spacing w:after="0" w:line="240" w:lineRule="auto"/>
        <w:ind w:firstLine="720"/>
        <w:contextualSpacing/>
        <w:jc w:val="both"/>
        <w:rPr>
          <w:rFonts w:ascii="Arial" w:hAnsi="Arial" w:cs="Arial"/>
          <w:sz w:val="24"/>
          <w:szCs w:val="24"/>
        </w:rPr>
      </w:pPr>
      <w:proofErr w:type="spellStart"/>
      <w:r w:rsidRPr="00CF18D1">
        <w:rPr>
          <w:rFonts w:ascii="Arial" w:hAnsi="Arial" w:cs="Arial"/>
          <w:sz w:val="24"/>
          <w:szCs w:val="24"/>
        </w:rPr>
        <w:t>Сүүлийн</w:t>
      </w:r>
      <w:proofErr w:type="spellEnd"/>
      <w:r w:rsidRPr="00CF18D1">
        <w:rPr>
          <w:rFonts w:ascii="Arial" w:hAnsi="Arial" w:cs="Arial"/>
          <w:sz w:val="24"/>
          <w:szCs w:val="24"/>
        </w:rPr>
        <w:t xml:space="preserve"> 10 </w:t>
      </w:r>
      <w:proofErr w:type="spellStart"/>
      <w:r w:rsidRPr="00CF18D1">
        <w:rPr>
          <w:rFonts w:ascii="Arial" w:hAnsi="Arial" w:cs="Arial"/>
          <w:sz w:val="24"/>
          <w:szCs w:val="24"/>
        </w:rPr>
        <w:t>жилийн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хугацаанд</w:t>
      </w:r>
      <w:proofErr w:type="spellEnd"/>
      <w:r w:rsidRPr="00CF18D1">
        <w:rPr>
          <w:rFonts w:ascii="Arial" w:hAnsi="Arial" w:cs="Arial"/>
          <w:sz w:val="24"/>
          <w:szCs w:val="24"/>
        </w:rPr>
        <w:t xml:space="preserve"> </w:t>
      </w:r>
      <w:proofErr w:type="spellStart"/>
      <w:r w:rsidRPr="00CF18D1">
        <w:rPr>
          <w:rFonts w:ascii="Arial" w:hAnsi="Arial" w:cs="Arial"/>
          <w:sz w:val="24"/>
          <w:szCs w:val="24"/>
        </w:rPr>
        <w:t>Монгол</w:t>
      </w:r>
      <w:proofErr w:type="spellEnd"/>
      <w:r w:rsidRPr="00CF18D1">
        <w:rPr>
          <w:rFonts w:ascii="Arial" w:hAnsi="Arial" w:cs="Arial"/>
          <w:sz w:val="24"/>
          <w:szCs w:val="24"/>
        </w:rPr>
        <w:t xml:space="preserve"> </w:t>
      </w:r>
      <w:proofErr w:type="spellStart"/>
      <w:r w:rsidRPr="00CF18D1">
        <w:rPr>
          <w:rFonts w:ascii="Arial" w:hAnsi="Arial" w:cs="Arial"/>
          <w:sz w:val="24"/>
          <w:szCs w:val="24"/>
        </w:rPr>
        <w:t>Улсад</w:t>
      </w:r>
      <w:proofErr w:type="spellEnd"/>
      <w:r w:rsidRPr="00CF18D1">
        <w:rPr>
          <w:rFonts w:ascii="Arial" w:hAnsi="Arial" w:cs="Arial"/>
          <w:sz w:val="24"/>
          <w:szCs w:val="24"/>
        </w:rPr>
        <w:t xml:space="preserve"> </w:t>
      </w:r>
      <w:proofErr w:type="spellStart"/>
      <w:r w:rsidRPr="00CF18D1">
        <w:rPr>
          <w:rFonts w:ascii="Arial" w:hAnsi="Arial" w:cs="Arial"/>
          <w:sz w:val="24"/>
          <w:szCs w:val="24"/>
        </w:rPr>
        <w:t>гэмт</w:t>
      </w:r>
      <w:proofErr w:type="spellEnd"/>
      <w:r w:rsidRPr="00CF18D1">
        <w:rPr>
          <w:rFonts w:ascii="Arial" w:hAnsi="Arial" w:cs="Arial"/>
          <w:sz w:val="24"/>
          <w:szCs w:val="24"/>
        </w:rPr>
        <w:t xml:space="preserve"> </w:t>
      </w:r>
      <w:proofErr w:type="spellStart"/>
      <w:r w:rsidRPr="00CF18D1">
        <w:rPr>
          <w:rFonts w:ascii="Arial" w:hAnsi="Arial" w:cs="Arial"/>
          <w:sz w:val="24"/>
          <w:szCs w:val="24"/>
        </w:rPr>
        <w:t>хэрэг</w:t>
      </w:r>
      <w:proofErr w:type="spellEnd"/>
      <w:r w:rsidRPr="00CF18D1">
        <w:rPr>
          <w:rFonts w:ascii="Arial" w:hAnsi="Arial" w:cs="Arial"/>
          <w:sz w:val="24"/>
          <w:szCs w:val="24"/>
        </w:rPr>
        <w:t xml:space="preserve"> </w:t>
      </w:r>
      <w:proofErr w:type="spellStart"/>
      <w:r w:rsidRPr="00CF18D1">
        <w:rPr>
          <w:rFonts w:ascii="Arial" w:hAnsi="Arial" w:cs="Arial"/>
          <w:sz w:val="24"/>
          <w:szCs w:val="24"/>
        </w:rPr>
        <w:t>үйлдсэн</w:t>
      </w:r>
      <w:proofErr w:type="spellEnd"/>
      <w:r w:rsidRPr="00CF18D1">
        <w:rPr>
          <w:rFonts w:ascii="Arial" w:hAnsi="Arial" w:cs="Arial"/>
          <w:sz w:val="24"/>
          <w:szCs w:val="24"/>
        </w:rPr>
        <w:t xml:space="preserve"> </w:t>
      </w:r>
      <w:proofErr w:type="spellStart"/>
      <w:r w:rsidRPr="00CF18D1">
        <w:rPr>
          <w:rFonts w:ascii="Arial" w:hAnsi="Arial" w:cs="Arial"/>
          <w:sz w:val="24"/>
          <w:szCs w:val="24"/>
        </w:rPr>
        <w:t>хэрэг</w:t>
      </w:r>
      <w:proofErr w:type="spellEnd"/>
      <w:r w:rsidRPr="00CF18D1">
        <w:rPr>
          <w:rFonts w:ascii="Arial" w:hAnsi="Arial" w:cs="Arial"/>
          <w:sz w:val="24"/>
          <w:szCs w:val="24"/>
        </w:rPr>
        <w:t xml:space="preserve"> </w:t>
      </w:r>
      <w:proofErr w:type="spellStart"/>
      <w:r w:rsidRPr="00CF18D1">
        <w:rPr>
          <w:rFonts w:ascii="Arial" w:hAnsi="Arial" w:cs="Arial"/>
          <w:sz w:val="24"/>
          <w:szCs w:val="24"/>
        </w:rPr>
        <w:t>хариуцах</w:t>
      </w:r>
      <w:proofErr w:type="spellEnd"/>
      <w:r w:rsidRPr="00CF18D1">
        <w:rPr>
          <w:rFonts w:ascii="Arial" w:hAnsi="Arial" w:cs="Arial"/>
          <w:sz w:val="24"/>
          <w:szCs w:val="24"/>
        </w:rPr>
        <w:t xml:space="preserve"> </w:t>
      </w:r>
      <w:proofErr w:type="spellStart"/>
      <w:r w:rsidRPr="00CF18D1">
        <w:rPr>
          <w:rFonts w:ascii="Arial" w:hAnsi="Arial" w:cs="Arial"/>
          <w:sz w:val="24"/>
          <w:szCs w:val="24"/>
        </w:rPr>
        <w:t>чадваргүй</w:t>
      </w:r>
      <w:proofErr w:type="spellEnd"/>
      <w:r w:rsidRPr="00CF18D1">
        <w:rPr>
          <w:rFonts w:ascii="Arial" w:hAnsi="Arial" w:cs="Arial"/>
          <w:sz w:val="24"/>
          <w:szCs w:val="24"/>
        </w:rPr>
        <w:t xml:space="preserve"> 144 </w:t>
      </w:r>
      <w:proofErr w:type="spellStart"/>
      <w:r w:rsidRPr="00CF18D1">
        <w:rPr>
          <w:rFonts w:ascii="Arial" w:hAnsi="Arial" w:cs="Arial"/>
          <w:sz w:val="24"/>
          <w:szCs w:val="24"/>
        </w:rPr>
        <w:t>хүнд</w:t>
      </w:r>
      <w:proofErr w:type="spellEnd"/>
      <w:r w:rsidRPr="00CF18D1">
        <w:rPr>
          <w:rFonts w:ascii="Arial" w:hAnsi="Arial" w:cs="Arial"/>
          <w:sz w:val="24"/>
          <w:szCs w:val="24"/>
        </w:rPr>
        <w:t xml:space="preserve"> </w:t>
      </w:r>
      <w:proofErr w:type="spellStart"/>
      <w:r w:rsidRPr="00CF18D1">
        <w:rPr>
          <w:rFonts w:ascii="Arial" w:hAnsi="Arial" w:cs="Arial"/>
          <w:sz w:val="24"/>
          <w:szCs w:val="24"/>
        </w:rPr>
        <w:t>эмнэлгийн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чанартай</w:t>
      </w:r>
      <w:proofErr w:type="spellEnd"/>
      <w:r w:rsidRPr="00CF18D1">
        <w:rPr>
          <w:rFonts w:ascii="Arial" w:hAnsi="Arial" w:cs="Arial"/>
          <w:sz w:val="24"/>
          <w:szCs w:val="24"/>
        </w:rPr>
        <w:t xml:space="preserve"> </w:t>
      </w:r>
      <w:proofErr w:type="spellStart"/>
      <w:r w:rsidRPr="00CF18D1">
        <w:rPr>
          <w:rFonts w:ascii="Arial" w:hAnsi="Arial" w:cs="Arial"/>
          <w:sz w:val="24"/>
          <w:szCs w:val="24"/>
        </w:rPr>
        <w:t>албадлагын</w:t>
      </w:r>
      <w:proofErr w:type="spellEnd"/>
      <w:r w:rsidRPr="00CF18D1">
        <w:rPr>
          <w:rFonts w:ascii="Arial" w:hAnsi="Arial" w:cs="Arial"/>
          <w:sz w:val="24"/>
          <w:szCs w:val="24"/>
        </w:rPr>
        <w:t xml:space="preserve"> </w:t>
      </w:r>
      <w:proofErr w:type="spellStart"/>
      <w:r w:rsidRPr="00CF18D1">
        <w:rPr>
          <w:rFonts w:ascii="Arial" w:hAnsi="Arial" w:cs="Arial"/>
          <w:sz w:val="24"/>
          <w:szCs w:val="24"/>
        </w:rPr>
        <w:t>арга</w:t>
      </w:r>
      <w:proofErr w:type="spellEnd"/>
      <w:r w:rsidRPr="00CF18D1">
        <w:rPr>
          <w:rFonts w:ascii="Arial" w:hAnsi="Arial" w:cs="Arial"/>
          <w:sz w:val="24"/>
          <w:szCs w:val="24"/>
        </w:rPr>
        <w:t xml:space="preserve"> </w:t>
      </w:r>
      <w:proofErr w:type="spellStart"/>
      <w:r w:rsidRPr="00CF18D1">
        <w:rPr>
          <w:rFonts w:ascii="Arial" w:hAnsi="Arial" w:cs="Arial"/>
          <w:sz w:val="24"/>
          <w:szCs w:val="24"/>
        </w:rPr>
        <w:t>хэмжээ</w:t>
      </w:r>
      <w:proofErr w:type="spellEnd"/>
      <w:r w:rsidRPr="00CF18D1">
        <w:rPr>
          <w:rFonts w:ascii="Arial" w:hAnsi="Arial" w:cs="Arial"/>
          <w:sz w:val="24"/>
          <w:szCs w:val="24"/>
        </w:rPr>
        <w:t xml:space="preserve"> </w:t>
      </w:r>
      <w:proofErr w:type="spellStart"/>
      <w:r w:rsidRPr="00CF18D1">
        <w:rPr>
          <w:rFonts w:ascii="Arial" w:hAnsi="Arial" w:cs="Arial"/>
          <w:sz w:val="24"/>
          <w:szCs w:val="24"/>
        </w:rPr>
        <w:t>хэрэглэх</w:t>
      </w:r>
      <w:proofErr w:type="spellEnd"/>
      <w:r w:rsidRPr="00CF18D1">
        <w:rPr>
          <w:rFonts w:ascii="Arial" w:hAnsi="Arial" w:cs="Arial"/>
          <w:sz w:val="24"/>
          <w:szCs w:val="24"/>
        </w:rPr>
        <w:t xml:space="preserve"> </w:t>
      </w:r>
      <w:proofErr w:type="spellStart"/>
      <w:r w:rsidRPr="00CF18D1">
        <w:rPr>
          <w:rFonts w:ascii="Arial" w:hAnsi="Arial" w:cs="Arial"/>
          <w:sz w:val="24"/>
          <w:szCs w:val="24"/>
        </w:rPr>
        <w:t>тухай</w:t>
      </w:r>
      <w:proofErr w:type="spellEnd"/>
      <w:r w:rsidRPr="00CF18D1">
        <w:rPr>
          <w:rFonts w:ascii="Arial" w:hAnsi="Arial" w:cs="Arial"/>
          <w:sz w:val="24"/>
          <w:szCs w:val="24"/>
        </w:rPr>
        <w:t xml:space="preserve"> </w:t>
      </w:r>
      <w:proofErr w:type="spellStart"/>
      <w:r w:rsidRPr="00CF18D1">
        <w:rPr>
          <w:rFonts w:ascii="Arial" w:hAnsi="Arial" w:cs="Arial"/>
          <w:sz w:val="24"/>
          <w:szCs w:val="24"/>
        </w:rPr>
        <w:t>шүүхийн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шийдвэр</w:t>
      </w:r>
      <w:proofErr w:type="spellEnd"/>
      <w:r w:rsidRPr="00CF18D1">
        <w:rPr>
          <w:rFonts w:ascii="Arial" w:hAnsi="Arial" w:cs="Arial"/>
          <w:sz w:val="24"/>
          <w:szCs w:val="24"/>
        </w:rPr>
        <w:t xml:space="preserve"> </w:t>
      </w:r>
      <w:proofErr w:type="spellStart"/>
      <w:r w:rsidRPr="00CF18D1">
        <w:rPr>
          <w:rFonts w:ascii="Arial" w:hAnsi="Arial" w:cs="Arial"/>
          <w:sz w:val="24"/>
          <w:szCs w:val="24"/>
        </w:rPr>
        <w:t>гарсан</w:t>
      </w:r>
      <w:proofErr w:type="spellEnd"/>
      <w:r w:rsidRPr="00CF18D1">
        <w:rPr>
          <w:rFonts w:ascii="Arial" w:hAnsi="Arial" w:cs="Arial"/>
          <w:spacing w:val="15"/>
          <w:sz w:val="24"/>
          <w:szCs w:val="24"/>
        </w:rPr>
        <w:t xml:space="preserve"> </w:t>
      </w:r>
      <w:proofErr w:type="spellStart"/>
      <w:r w:rsidRPr="00CF18D1">
        <w:rPr>
          <w:rFonts w:ascii="Arial" w:hAnsi="Arial" w:cs="Arial"/>
          <w:sz w:val="24"/>
          <w:szCs w:val="24"/>
        </w:rPr>
        <w:t>байдаг</w:t>
      </w:r>
      <w:proofErr w:type="spellEnd"/>
      <w:r w:rsidRPr="00CF18D1">
        <w:rPr>
          <w:rFonts w:ascii="Arial" w:hAnsi="Arial" w:cs="Arial"/>
          <w:sz w:val="24"/>
          <w:szCs w:val="24"/>
        </w:rPr>
        <w:t>.</w:t>
      </w:r>
    </w:p>
    <w:p w14:paraId="63FC33DB" w14:textId="77777777" w:rsidR="00205656" w:rsidRPr="00CF18D1" w:rsidRDefault="00205656" w:rsidP="00A527C7">
      <w:pPr>
        <w:tabs>
          <w:tab w:val="left" w:pos="0"/>
        </w:tabs>
        <w:spacing w:after="0" w:line="240" w:lineRule="auto"/>
        <w:contextualSpacing/>
        <w:jc w:val="both"/>
        <w:rPr>
          <w:rFonts w:ascii="Arial" w:hAnsi="Arial" w:cs="Arial"/>
          <w:sz w:val="24"/>
          <w:szCs w:val="24"/>
        </w:rPr>
      </w:pPr>
    </w:p>
    <w:p w14:paraId="5D5E49C6" w14:textId="204F7A65" w:rsidR="00205656" w:rsidRPr="00CF18D1" w:rsidRDefault="00205656" w:rsidP="00A527C7">
      <w:pPr>
        <w:pStyle w:val="BodyText"/>
        <w:ind w:right="-138" w:firstLine="563"/>
        <w:contextualSpacing/>
        <w:rPr>
          <w:sz w:val="24"/>
          <w:szCs w:val="24"/>
        </w:rPr>
      </w:pPr>
      <w:proofErr w:type="spellStart"/>
      <w:r w:rsidRPr="00CF18D1">
        <w:rPr>
          <w:spacing w:val="-2"/>
          <w:sz w:val="24"/>
          <w:szCs w:val="24"/>
        </w:rPr>
        <w:t>Эрүүгийн</w:t>
      </w:r>
      <w:proofErr w:type="spellEnd"/>
      <w:r w:rsidRPr="00CF18D1">
        <w:rPr>
          <w:spacing w:val="-2"/>
          <w:sz w:val="24"/>
          <w:szCs w:val="24"/>
        </w:rPr>
        <w:t xml:space="preserve"> </w:t>
      </w:r>
      <w:proofErr w:type="spellStart"/>
      <w:r w:rsidRPr="00CF18D1">
        <w:rPr>
          <w:spacing w:val="-2"/>
          <w:sz w:val="24"/>
          <w:szCs w:val="24"/>
        </w:rPr>
        <w:t>хууль</w:t>
      </w:r>
      <w:proofErr w:type="spellEnd"/>
      <w:r w:rsidRPr="00CF18D1">
        <w:rPr>
          <w:spacing w:val="-14"/>
          <w:sz w:val="24"/>
          <w:szCs w:val="24"/>
        </w:rPr>
        <w:t xml:space="preserve"> </w:t>
      </w:r>
      <w:r w:rsidRPr="00CF18D1">
        <w:rPr>
          <w:spacing w:val="-2"/>
          <w:sz w:val="24"/>
          <w:szCs w:val="24"/>
        </w:rPr>
        <w:t>болон</w:t>
      </w:r>
      <w:r w:rsidRPr="00CF18D1">
        <w:rPr>
          <w:spacing w:val="-13"/>
          <w:sz w:val="24"/>
          <w:szCs w:val="24"/>
        </w:rPr>
        <w:t xml:space="preserve"> </w:t>
      </w:r>
      <w:proofErr w:type="spellStart"/>
      <w:r w:rsidRPr="00CF18D1">
        <w:rPr>
          <w:spacing w:val="-2"/>
          <w:sz w:val="24"/>
          <w:szCs w:val="24"/>
        </w:rPr>
        <w:t>Эрүүгийн</w:t>
      </w:r>
      <w:proofErr w:type="spellEnd"/>
      <w:r w:rsidRPr="00CF18D1">
        <w:rPr>
          <w:spacing w:val="-2"/>
          <w:sz w:val="24"/>
          <w:szCs w:val="24"/>
        </w:rPr>
        <w:t xml:space="preserve"> </w:t>
      </w:r>
      <w:proofErr w:type="spellStart"/>
      <w:r w:rsidRPr="00CF18D1">
        <w:rPr>
          <w:spacing w:val="-2"/>
          <w:sz w:val="24"/>
          <w:szCs w:val="24"/>
        </w:rPr>
        <w:t>хэрэг</w:t>
      </w:r>
      <w:proofErr w:type="spellEnd"/>
      <w:r w:rsidRPr="00CF18D1">
        <w:rPr>
          <w:spacing w:val="-2"/>
          <w:sz w:val="24"/>
          <w:szCs w:val="24"/>
        </w:rPr>
        <w:t xml:space="preserve"> </w:t>
      </w:r>
      <w:proofErr w:type="spellStart"/>
      <w:r w:rsidRPr="00CF18D1">
        <w:rPr>
          <w:spacing w:val="-2"/>
          <w:sz w:val="24"/>
          <w:szCs w:val="24"/>
        </w:rPr>
        <w:t>хянан</w:t>
      </w:r>
      <w:proofErr w:type="spellEnd"/>
      <w:r w:rsidRPr="00CF18D1">
        <w:rPr>
          <w:spacing w:val="-2"/>
          <w:sz w:val="24"/>
          <w:szCs w:val="24"/>
        </w:rPr>
        <w:t xml:space="preserve"> </w:t>
      </w:r>
      <w:proofErr w:type="spellStart"/>
      <w:r w:rsidRPr="00CF18D1">
        <w:rPr>
          <w:spacing w:val="-2"/>
          <w:sz w:val="24"/>
          <w:szCs w:val="24"/>
        </w:rPr>
        <w:t>шийдвэрлэх</w:t>
      </w:r>
      <w:proofErr w:type="spellEnd"/>
      <w:r w:rsidRPr="00CF18D1">
        <w:rPr>
          <w:spacing w:val="-2"/>
          <w:sz w:val="24"/>
          <w:szCs w:val="24"/>
        </w:rPr>
        <w:t xml:space="preserve"> </w:t>
      </w:r>
      <w:proofErr w:type="spellStart"/>
      <w:r w:rsidRPr="00CF18D1">
        <w:rPr>
          <w:spacing w:val="-2"/>
          <w:sz w:val="24"/>
          <w:szCs w:val="24"/>
        </w:rPr>
        <w:t>тухайд</w:t>
      </w:r>
      <w:proofErr w:type="spellEnd"/>
      <w:r w:rsidRPr="00CF18D1">
        <w:rPr>
          <w:spacing w:val="-13"/>
          <w:sz w:val="24"/>
          <w:szCs w:val="24"/>
        </w:rPr>
        <w:t xml:space="preserve"> </w:t>
      </w:r>
      <w:proofErr w:type="spellStart"/>
      <w:r w:rsidRPr="00CF18D1">
        <w:rPr>
          <w:spacing w:val="-2"/>
          <w:sz w:val="24"/>
          <w:szCs w:val="24"/>
        </w:rPr>
        <w:t>эмнэлгийн</w:t>
      </w:r>
      <w:proofErr w:type="spellEnd"/>
      <w:r w:rsidRPr="00CF18D1">
        <w:rPr>
          <w:spacing w:val="-14"/>
          <w:sz w:val="24"/>
          <w:szCs w:val="24"/>
        </w:rPr>
        <w:t xml:space="preserve"> </w:t>
      </w:r>
      <w:proofErr w:type="spellStart"/>
      <w:r w:rsidRPr="00CF18D1">
        <w:rPr>
          <w:spacing w:val="-2"/>
          <w:sz w:val="24"/>
          <w:szCs w:val="24"/>
        </w:rPr>
        <w:t>чанартай</w:t>
      </w:r>
      <w:proofErr w:type="spellEnd"/>
      <w:r w:rsidRPr="00CF18D1">
        <w:rPr>
          <w:spacing w:val="-13"/>
          <w:sz w:val="24"/>
          <w:szCs w:val="24"/>
        </w:rPr>
        <w:t xml:space="preserve"> </w:t>
      </w:r>
      <w:proofErr w:type="spellStart"/>
      <w:r w:rsidRPr="00CF18D1">
        <w:rPr>
          <w:spacing w:val="-2"/>
          <w:sz w:val="24"/>
          <w:szCs w:val="24"/>
        </w:rPr>
        <w:t>албадлагын</w:t>
      </w:r>
      <w:proofErr w:type="spellEnd"/>
      <w:r w:rsidRPr="00CF18D1">
        <w:rPr>
          <w:spacing w:val="-13"/>
          <w:sz w:val="24"/>
          <w:szCs w:val="24"/>
        </w:rPr>
        <w:t xml:space="preserve"> </w:t>
      </w:r>
      <w:proofErr w:type="spellStart"/>
      <w:r w:rsidRPr="00CF18D1">
        <w:rPr>
          <w:spacing w:val="-2"/>
          <w:sz w:val="24"/>
          <w:szCs w:val="24"/>
        </w:rPr>
        <w:t>арга</w:t>
      </w:r>
      <w:proofErr w:type="spellEnd"/>
      <w:r w:rsidRPr="00CF18D1">
        <w:rPr>
          <w:spacing w:val="-13"/>
          <w:sz w:val="24"/>
          <w:szCs w:val="24"/>
        </w:rPr>
        <w:t xml:space="preserve"> </w:t>
      </w:r>
      <w:proofErr w:type="spellStart"/>
      <w:r w:rsidRPr="00CF18D1">
        <w:rPr>
          <w:spacing w:val="-2"/>
          <w:sz w:val="24"/>
          <w:szCs w:val="24"/>
        </w:rPr>
        <w:t>хэмжээний</w:t>
      </w:r>
      <w:proofErr w:type="spellEnd"/>
      <w:r w:rsidRPr="00CF18D1">
        <w:rPr>
          <w:spacing w:val="-2"/>
          <w:sz w:val="24"/>
          <w:szCs w:val="24"/>
        </w:rPr>
        <w:t xml:space="preserve"> </w:t>
      </w:r>
      <w:proofErr w:type="spellStart"/>
      <w:r w:rsidRPr="00CF18D1">
        <w:rPr>
          <w:sz w:val="24"/>
          <w:szCs w:val="24"/>
        </w:rPr>
        <w:t>хугацааг</w:t>
      </w:r>
      <w:proofErr w:type="spellEnd"/>
      <w:r w:rsidRPr="00CF18D1">
        <w:rPr>
          <w:sz w:val="24"/>
          <w:szCs w:val="24"/>
        </w:rPr>
        <w:t xml:space="preserve"> </w:t>
      </w:r>
      <w:proofErr w:type="spellStart"/>
      <w:r w:rsidRPr="00CF18D1">
        <w:rPr>
          <w:sz w:val="24"/>
          <w:szCs w:val="24"/>
        </w:rPr>
        <w:t>шинжээчийн</w:t>
      </w:r>
      <w:proofErr w:type="spellEnd"/>
      <w:r w:rsidRPr="00CF18D1">
        <w:rPr>
          <w:sz w:val="24"/>
          <w:szCs w:val="24"/>
        </w:rPr>
        <w:t xml:space="preserve"> </w:t>
      </w:r>
      <w:proofErr w:type="spellStart"/>
      <w:r w:rsidRPr="00CF18D1">
        <w:rPr>
          <w:sz w:val="24"/>
          <w:szCs w:val="24"/>
        </w:rPr>
        <w:t>дүгнэлтийг</w:t>
      </w:r>
      <w:proofErr w:type="spellEnd"/>
      <w:r w:rsidRPr="00CF18D1">
        <w:rPr>
          <w:sz w:val="24"/>
          <w:szCs w:val="24"/>
        </w:rPr>
        <w:t xml:space="preserve"> </w:t>
      </w:r>
      <w:proofErr w:type="spellStart"/>
      <w:r w:rsidRPr="00CF18D1">
        <w:rPr>
          <w:sz w:val="24"/>
          <w:szCs w:val="24"/>
        </w:rPr>
        <w:t>харгалзан</w:t>
      </w:r>
      <w:proofErr w:type="spellEnd"/>
      <w:r w:rsidRPr="00CF18D1">
        <w:rPr>
          <w:sz w:val="24"/>
          <w:szCs w:val="24"/>
        </w:rPr>
        <w:t xml:space="preserve"> </w:t>
      </w:r>
      <w:proofErr w:type="spellStart"/>
      <w:r w:rsidRPr="00CF18D1">
        <w:rPr>
          <w:sz w:val="24"/>
          <w:szCs w:val="24"/>
        </w:rPr>
        <w:t>шүүх</w:t>
      </w:r>
      <w:proofErr w:type="spellEnd"/>
      <w:r w:rsidRPr="00CF18D1">
        <w:rPr>
          <w:sz w:val="24"/>
          <w:szCs w:val="24"/>
        </w:rPr>
        <w:t xml:space="preserve"> </w:t>
      </w:r>
      <w:proofErr w:type="spellStart"/>
      <w:r w:rsidRPr="00CF18D1">
        <w:rPr>
          <w:sz w:val="24"/>
          <w:szCs w:val="24"/>
        </w:rPr>
        <w:t>тогтооно</w:t>
      </w:r>
      <w:proofErr w:type="spellEnd"/>
      <w:r w:rsidRPr="00CF18D1">
        <w:rPr>
          <w:sz w:val="24"/>
          <w:szCs w:val="24"/>
        </w:rPr>
        <w:t xml:space="preserve"> </w:t>
      </w:r>
      <w:proofErr w:type="spellStart"/>
      <w:r w:rsidRPr="00CF18D1">
        <w:rPr>
          <w:sz w:val="24"/>
          <w:szCs w:val="24"/>
        </w:rPr>
        <w:t>гэж</w:t>
      </w:r>
      <w:proofErr w:type="spellEnd"/>
      <w:r w:rsidRPr="00CF18D1">
        <w:rPr>
          <w:sz w:val="24"/>
          <w:szCs w:val="24"/>
        </w:rPr>
        <w:t xml:space="preserve"> </w:t>
      </w:r>
      <w:proofErr w:type="spellStart"/>
      <w:r w:rsidRPr="00CF18D1">
        <w:rPr>
          <w:sz w:val="24"/>
          <w:szCs w:val="24"/>
        </w:rPr>
        <w:t>ерөнхий</w:t>
      </w:r>
      <w:proofErr w:type="spellEnd"/>
      <w:r w:rsidRPr="00CF18D1">
        <w:rPr>
          <w:sz w:val="24"/>
          <w:szCs w:val="24"/>
        </w:rPr>
        <w:t xml:space="preserve"> </w:t>
      </w:r>
      <w:proofErr w:type="spellStart"/>
      <w:r w:rsidRPr="00CF18D1">
        <w:rPr>
          <w:sz w:val="24"/>
          <w:szCs w:val="24"/>
        </w:rPr>
        <w:t>байдлаар</w:t>
      </w:r>
      <w:proofErr w:type="spellEnd"/>
      <w:r w:rsidR="00F91013" w:rsidRPr="00CF18D1">
        <w:rPr>
          <w:sz w:val="24"/>
          <w:szCs w:val="24"/>
        </w:rPr>
        <w:t xml:space="preserve"> </w:t>
      </w:r>
      <w:proofErr w:type="spellStart"/>
      <w:r w:rsidR="00F91013" w:rsidRPr="00CF18D1">
        <w:rPr>
          <w:sz w:val="24"/>
          <w:szCs w:val="24"/>
        </w:rPr>
        <w:t>заасан</w:t>
      </w:r>
      <w:proofErr w:type="spellEnd"/>
      <w:r w:rsidR="00F91013" w:rsidRPr="00CF18D1">
        <w:rPr>
          <w:sz w:val="24"/>
          <w:szCs w:val="24"/>
        </w:rPr>
        <w:t xml:space="preserve"> </w:t>
      </w:r>
      <w:proofErr w:type="spellStart"/>
      <w:r w:rsidR="00F91013" w:rsidRPr="00CF18D1">
        <w:rPr>
          <w:sz w:val="24"/>
          <w:szCs w:val="24"/>
        </w:rPr>
        <w:t>байдаг</w:t>
      </w:r>
      <w:proofErr w:type="spellEnd"/>
      <w:r w:rsidRPr="00CF18D1">
        <w:rPr>
          <w:sz w:val="24"/>
          <w:szCs w:val="24"/>
        </w:rPr>
        <w:t xml:space="preserve"> </w:t>
      </w:r>
      <w:proofErr w:type="spellStart"/>
      <w:r w:rsidRPr="00CF18D1">
        <w:rPr>
          <w:sz w:val="24"/>
          <w:szCs w:val="24"/>
        </w:rPr>
        <w:t>нь</w:t>
      </w:r>
      <w:proofErr w:type="spellEnd"/>
      <w:r w:rsidRPr="00CF18D1">
        <w:rPr>
          <w:sz w:val="24"/>
          <w:szCs w:val="24"/>
        </w:rPr>
        <w:t xml:space="preserve"> </w:t>
      </w:r>
      <w:proofErr w:type="spellStart"/>
      <w:r w:rsidRPr="00CF18D1">
        <w:rPr>
          <w:sz w:val="24"/>
          <w:szCs w:val="24"/>
        </w:rPr>
        <w:t>хүний</w:t>
      </w:r>
      <w:proofErr w:type="spellEnd"/>
      <w:r w:rsidRPr="00CF18D1">
        <w:rPr>
          <w:sz w:val="24"/>
          <w:szCs w:val="24"/>
        </w:rPr>
        <w:t xml:space="preserve"> </w:t>
      </w:r>
      <w:proofErr w:type="spellStart"/>
      <w:r w:rsidRPr="00CF18D1">
        <w:rPr>
          <w:sz w:val="24"/>
          <w:szCs w:val="24"/>
        </w:rPr>
        <w:t>эрхийг</w:t>
      </w:r>
      <w:proofErr w:type="spellEnd"/>
      <w:r w:rsidRPr="00CF18D1">
        <w:rPr>
          <w:sz w:val="24"/>
          <w:szCs w:val="24"/>
        </w:rPr>
        <w:t xml:space="preserve"> </w:t>
      </w:r>
      <w:proofErr w:type="spellStart"/>
      <w:r w:rsidRPr="00CF18D1">
        <w:rPr>
          <w:sz w:val="24"/>
          <w:szCs w:val="24"/>
        </w:rPr>
        <w:t>хамгаалах</w:t>
      </w:r>
      <w:proofErr w:type="spellEnd"/>
      <w:r w:rsidR="00F91013" w:rsidRPr="00CF18D1">
        <w:rPr>
          <w:sz w:val="24"/>
          <w:szCs w:val="24"/>
        </w:rPr>
        <w:t xml:space="preserve"> </w:t>
      </w:r>
      <w:proofErr w:type="spellStart"/>
      <w:r w:rsidRPr="00CF18D1">
        <w:rPr>
          <w:sz w:val="24"/>
          <w:szCs w:val="24"/>
        </w:rPr>
        <w:t>үр</w:t>
      </w:r>
      <w:proofErr w:type="spellEnd"/>
      <w:r w:rsidRPr="00CF18D1">
        <w:rPr>
          <w:sz w:val="24"/>
          <w:szCs w:val="24"/>
        </w:rPr>
        <w:t xml:space="preserve"> </w:t>
      </w:r>
      <w:proofErr w:type="spellStart"/>
      <w:r w:rsidRPr="00CF18D1">
        <w:rPr>
          <w:sz w:val="24"/>
          <w:szCs w:val="24"/>
        </w:rPr>
        <w:t>нөлөөтэй</w:t>
      </w:r>
      <w:proofErr w:type="spellEnd"/>
      <w:r w:rsidRPr="00CF18D1">
        <w:rPr>
          <w:sz w:val="24"/>
          <w:szCs w:val="24"/>
        </w:rPr>
        <w:t xml:space="preserve"> </w:t>
      </w:r>
      <w:proofErr w:type="spellStart"/>
      <w:r w:rsidRPr="00CF18D1">
        <w:rPr>
          <w:sz w:val="24"/>
          <w:szCs w:val="24"/>
        </w:rPr>
        <w:t>тогтолцо</w:t>
      </w:r>
      <w:r w:rsidR="00F91013" w:rsidRPr="00CF18D1">
        <w:rPr>
          <w:sz w:val="24"/>
          <w:szCs w:val="24"/>
        </w:rPr>
        <w:t>о</w:t>
      </w:r>
      <w:proofErr w:type="spellEnd"/>
      <w:r w:rsidR="00F91013" w:rsidRPr="00CF18D1">
        <w:rPr>
          <w:sz w:val="24"/>
          <w:szCs w:val="24"/>
        </w:rPr>
        <w:t xml:space="preserve"> </w:t>
      </w:r>
      <w:proofErr w:type="spellStart"/>
      <w:r w:rsidR="00F91013" w:rsidRPr="00CF18D1">
        <w:rPr>
          <w:sz w:val="24"/>
          <w:szCs w:val="24"/>
        </w:rPr>
        <w:t>болж</w:t>
      </w:r>
      <w:proofErr w:type="spellEnd"/>
      <w:r w:rsidR="00F91013" w:rsidRPr="00CF18D1">
        <w:rPr>
          <w:sz w:val="24"/>
          <w:szCs w:val="24"/>
        </w:rPr>
        <w:t xml:space="preserve"> </w:t>
      </w:r>
      <w:proofErr w:type="spellStart"/>
      <w:r w:rsidR="00F91013" w:rsidRPr="00CF18D1">
        <w:rPr>
          <w:sz w:val="24"/>
          <w:szCs w:val="24"/>
        </w:rPr>
        <w:t>чадахгүй</w:t>
      </w:r>
      <w:proofErr w:type="spellEnd"/>
      <w:r w:rsidR="00F91013" w:rsidRPr="00CF18D1">
        <w:rPr>
          <w:sz w:val="24"/>
          <w:szCs w:val="24"/>
        </w:rPr>
        <w:t xml:space="preserve"> </w:t>
      </w:r>
      <w:proofErr w:type="spellStart"/>
      <w:r w:rsidR="00F91013" w:rsidRPr="00CF18D1">
        <w:rPr>
          <w:sz w:val="24"/>
          <w:szCs w:val="24"/>
        </w:rPr>
        <w:t>байна</w:t>
      </w:r>
      <w:proofErr w:type="spellEnd"/>
      <w:r w:rsidR="00F91013" w:rsidRPr="00CF18D1">
        <w:rPr>
          <w:sz w:val="24"/>
          <w:szCs w:val="24"/>
        </w:rPr>
        <w:t>.</w:t>
      </w:r>
      <w:r w:rsidRPr="00CF18D1">
        <w:rPr>
          <w:sz w:val="24"/>
          <w:szCs w:val="24"/>
        </w:rPr>
        <w:t xml:space="preserve"> </w:t>
      </w:r>
      <w:proofErr w:type="spellStart"/>
      <w:r w:rsidRPr="00CF18D1">
        <w:rPr>
          <w:sz w:val="24"/>
          <w:szCs w:val="24"/>
        </w:rPr>
        <w:t>Өөрөөр</w:t>
      </w:r>
      <w:proofErr w:type="spellEnd"/>
      <w:r w:rsidRPr="00CF18D1">
        <w:rPr>
          <w:sz w:val="24"/>
          <w:szCs w:val="24"/>
        </w:rPr>
        <w:t xml:space="preserve"> </w:t>
      </w:r>
      <w:proofErr w:type="spellStart"/>
      <w:r w:rsidRPr="00CF18D1">
        <w:rPr>
          <w:spacing w:val="-2"/>
          <w:sz w:val="24"/>
          <w:szCs w:val="24"/>
        </w:rPr>
        <w:t>хэлбэл</w:t>
      </w:r>
      <w:proofErr w:type="spellEnd"/>
      <w:r w:rsidRPr="00CF18D1">
        <w:rPr>
          <w:spacing w:val="-9"/>
          <w:sz w:val="24"/>
          <w:szCs w:val="24"/>
        </w:rPr>
        <w:t xml:space="preserve"> </w:t>
      </w:r>
      <w:proofErr w:type="spellStart"/>
      <w:r w:rsidRPr="00CF18D1">
        <w:rPr>
          <w:spacing w:val="-2"/>
          <w:sz w:val="24"/>
          <w:szCs w:val="24"/>
        </w:rPr>
        <w:t>хүний</w:t>
      </w:r>
      <w:proofErr w:type="spellEnd"/>
      <w:r w:rsidRPr="00CF18D1">
        <w:rPr>
          <w:spacing w:val="-9"/>
          <w:sz w:val="24"/>
          <w:szCs w:val="24"/>
        </w:rPr>
        <w:t xml:space="preserve"> </w:t>
      </w:r>
      <w:proofErr w:type="spellStart"/>
      <w:r w:rsidRPr="00CF18D1">
        <w:rPr>
          <w:spacing w:val="-2"/>
          <w:sz w:val="24"/>
          <w:szCs w:val="24"/>
        </w:rPr>
        <w:t>эрхийг</w:t>
      </w:r>
      <w:proofErr w:type="spellEnd"/>
      <w:r w:rsidRPr="00CF18D1">
        <w:rPr>
          <w:spacing w:val="-9"/>
          <w:sz w:val="24"/>
          <w:szCs w:val="24"/>
        </w:rPr>
        <w:t xml:space="preserve"> </w:t>
      </w:r>
      <w:proofErr w:type="spellStart"/>
      <w:r w:rsidRPr="00CF18D1">
        <w:rPr>
          <w:spacing w:val="-2"/>
          <w:sz w:val="24"/>
          <w:szCs w:val="24"/>
        </w:rPr>
        <w:t>хязгаарлаж</w:t>
      </w:r>
      <w:proofErr w:type="spellEnd"/>
      <w:r w:rsidRPr="00CF18D1">
        <w:rPr>
          <w:spacing w:val="-2"/>
          <w:sz w:val="24"/>
          <w:szCs w:val="24"/>
        </w:rPr>
        <w:t>,</w:t>
      </w:r>
      <w:r w:rsidRPr="00CF18D1">
        <w:rPr>
          <w:spacing w:val="-9"/>
          <w:sz w:val="24"/>
          <w:szCs w:val="24"/>
        </w:rPr>
        <w:t xml:space="preserve"> </w:t>
      </w:r>
      <w:proofErr w:type="spellStart"/>
      <w:r w:rsidRPr="00CF18D1">
        <w:rPr>
          <w:spacing w:val="-2"/>
          <w:sz w:val="24"/>
          <w:szCs w:val="24"/>
        </w:rPr>
        <w:t>тодорхой</w:t>
      </w:r>
      <w:proofErr w:type="spellEnd"/>
      <w:r w:rsidRPr="00CF18D1">
        <w:rPr>
          <w:spacing w:val="-9"/>
          <w:sz w:val="24"/>
          <w:szCs w:val="24"/>
        </w:rPr>
        <w:t xml:space="preserve"> </w:t>
      </w:r>
      <w:proofErr w:type="spellStart"/>
      <w:r w:rsidRPr="00CF18D1">
        <w:rPr>
          <w:spacing w:val="-2"/>
          <w:sz w:val="24"/>
          <w:szCs w:val="24"/>
        </w:rPr>
        <w:t>орчинд</w:t>
      </w:r>
      <w:proofErr w:type="spellEnd"/>
      <w:r w:rsidRPr="00CF18D1">
        <w:rPr>
          <w:spacing w:val="-9"/>
          <w:sz w:val="24"/>
          <w:szCs w:val="24"/>
        </w:rPr>
        <w:t xml:space="preserve"> </w:t>
      </w:r>
      <w:proofErr w:type="spellStart"/>
      <w:r w:rsidRPr="00CF18D1">
        <w:rPr>
          <w:spacing w:val="-2"/>
          <w:sz w:val="24"/>
          <w:szCs w:val="24"/>
        </w:rPr>
        <w:t>хяналттайгаар</w:t>
      </w:r>
      <w:proofErr w:type="spellEnd"/>
      <w:r w:rsidRPr="00CF18D1">
        <w:rPr>
          <w:spacing w:val="-9"/>
          <w:sz w:val="24"/>
          <w:szCs w:val="24"/>
        </w:rPr>
        <w:t xml:space="preserve"> </w:t>
      </w:r>
      <w:proofErr w:type="spellStart"/>
      <w:r w:rsidRPr="00CF18D1">
        <w:rPr>
          <w:spacing w:val="-2"/>
          <w:sz w:val="24"/>
          <w:szCs w:val="24"/>
        </w:rPr>
        <w:t>байлгах</w:t>
      </w:r>
      <w:proofErr w:type="spellEnd"/>
      <w:r w:rsidRPr="00CF18D1">
        <w:rPr>
          <w:spacing w:val="-2"/>
          <w:sz w:val="24"/>
          <w:szCs w:val="24"/>
        </w:rPr>
        <w:t xml:space="preserve"> </w:t>
      </w:r>
      <w:proofErr w:type="spellStart"/>
      <w:r w:rsidRPr="00CF18D1">
        <w:rPr>
          <w:sz w:val="24"/>
          <w:szCs w:val="24"/>
        </w:rPr>
        <w:t>хугацааг</w:t>
      </w:r>
      <w:proofErr w:type="spellEnd"/>
      <w:r w:rsidRPr="00CF18D1">
        <w:rPr>
          <w:sz w:val="24"/>
          <w:szCs w:val="24"/>
        </w:rPr>
        <w:t xml:space="preserve"> </w:t>
      </w:r>
      <w:proofErr w:type="spellStart"/>
      <w:r w:rsidRPr="00CF18D1">
        <w:rPr>
          <w:sz w:val="24"/>
          <w:szCs w:val="24"/>
        </w:rPr>
        <w:t>зөвхөн</w:t>
      </w:r>
      <w:proofErr w:type="spellEnd"/>
      <w:r w:rsidRPr="00CF18D1">
        <w:rPr>
          <w:sz w:val="24"/>
          <w:szCs w:val="24"/>
        </w:rPr>
        <w:t xml:space="preserve"> </w:t>
      </w:r>
      <w:proofErr w:type="spellStart"/>
      <w:r w:rsidRPr="00CF18D1">
        <w:rPr>
          <w:sz w:val="24"/>
          <w:szCs w:val="24"/>
        </w:rPr>
        <w:t>хуулиар</w:t>
      </w:r>
      <w:proofErr w:type="spellEnd"/>
      <w:r w:rsidRPr="00CF18D1">
        <w:rPr>
          <w:sz w:val="24"/>
          <w:szCs w:val="24"/>
        </w:rPr>
        <w:t xml:space="preserve"> </w:t>
      </w:r>
      <w:proofErr w:type="spellStart"/>
      <w:r w:rsidRPr="00CF18D1">
        <w:rPr>
          <w:sz w:val="24"/>
          <w:szCs w:val="24"/>
        </w:rPr>
        <w:t>нарийвчлан</w:t>
      </w:r>
      <w:proofErr w:type="spellEnd"/>
      <w:r w:rsidRPr="00CF18D1">
        <w:rPr>
          <w:sz w:val="24"/>
          <w:szCs w:val="24"/>
        </w:rPr>
        <w:t xml:space="preserve"> </w:t>
      </w:r>
      <w:proofErr w:type="spellStart"/>
      <w:r w:rsidRPr="00CF18D1">
        <w:rPr>
          <w:sz w:val="24"/>
          <w:szCs w:val="24"/>
        </w:rPr>
        <w:t>тогтоох</w:t>
      </w:r>
      <w:proofErr w:type="spellEnd"/>
      <w:r w:rsidRPr="00CF18D1">
        <w:rPr>
          <w:sz w:val="24"/>
          <w:szCs w:val="24"/>
        </w:rPr>
        <w:t xml:space="preserve">, </w:t>
      </w:r>
      <w:proofErr w:type="spellStart"/>
      <w:r w:rsidRPr="00CF18D1">
        <w:rPr>
          <w:sz w:val="24"/>
          <w:szCs w:val="24"/>
        </w:rPr>
        <w:t>тогтоох</w:t>
      </w:r>
      <w:proofErr w:type="spellEnd"/>
      <w:r w:rsidRPr="00CF18D1">
        <w:rPr>
          <w:sz w:val="24"/>
          <w:szCs w:val="24"/>
        </w:rPr>
        <w:t xml:space="preserve"> </w:t>
      </w:r>
      <w:proofErr w:type="spellStart"/>
      <w:r w:rsidRPr="00CF18D1">
        <w:rPr>
          <w:sz w:val="24"/>
          <w:szCs w:val="24"/>
        </w:rPr>
        <w:t>боломжгүй</w:t>
      </w:r>
      <w:proofErr w:type="spellEnd"/>
      <w:r w:rsidRPr="00CF18D1">
        <w:rPr>
          <w:sz w:val="24"/>
          <w:szCs w:val="24"/>
        </w:rPr>
        <w:t xml:space="preserve"> бол </w:t>
      </w:r>
      <w:proofErr w:type="spellStart"/>
      <w:r w:rsidRPr="00CF18D1">
        <w:rPr>
          <w:sz w:val="24"/>
          <w:szCs w:val="24"/>
        </w:rPr>
        <w:t>мэргэжлийн</w:t>
      </w:r>
      <w:proofErr w:type="spellEnd"/>
      <w:r w:rsidRPr="00CF18D1">
        <w:rPr>
          <w:spacing w:val="-16"/>
          <w:sz w:val="24"/>
          <w:szCs w:val="24"/>
        </w:rPr>
        <w:t xml:space="preserve"> </w:t>
      </w:r>
      <w:proofErr w:type="spellStart"/>
      <w:r w:rsidRPr="00CF18D1">
        <w:rPr>
          <w:sz w:val="24"/>
          <w:szCs w:val="24"/>
        </w:rPr>
        <w:t>байгууллагын</w:t>
      </w:r>
      <w:proofErr w:type="spellEnd"/>
      <w:r w:rsidRPr="00CF18D1">
        <w:rPr>
          <w:spacing w:val="-15"/>
          <w:sz w:val="24"/>
          <w:szCs w:val="24"/>
        </w:rPr>
        <w:t xml:space="preserve"> </w:t>
      </w:r>
      <w:r w:rsidRPr="00CF18D1">
        <w:rPr>
          <w:sz w:val="24"/>
          <w:szCs w:val="24"/>
        </w:rPr>
        <w:t>(</w:t>
      </w:r>
      <w:proofErr w:type="spellStart"/>
      <w:r w:rsidRPr="00CF18D1">
        <w:rPr>
          <w:sz w:val="24"/>
          <w:szCs w:val="24"/>
        </w:rPr>
        <w:t>эмнэлгийн</w:t>
      </w:r>
      <w:proofErr w:type="spellEnd"/>
      <w:r w:rsidRPr="00CF18D1">
        <w:rPr>
          <w:sz w:val="24"/>
          <w:szCs w:val="24"/>
        </w:rPr>
        <w:t>)</w:t>
      </w:r>
      <w:r w:rsidRPr="00CF18D1">
        <w:rPr>
          <w:spacing w:val="-15"/>
          <w:sz w:val="24"/>
          <w:szCs w:val="24"/>
        </w:rPr>
        <w:t xml:space="preserve"> </w:t>
      </w:r>
      <w:proofErr w:type="spellStart"/>
      <w:r w:rsidRPr="00CF18D1">
        <w:rPr>
          <w:sz w:val="24"/>
          <w:szCs w:val="24"/>
        </w:rPr>
        <w:t>дүгнэлтээр</w:t>
      </w:r>
      <w:proofErr w:type="spellEnd"/>
      <w:r w:rsidRPr="00CF18D1">
        <w:rPr>
          <w:spacing w:val="-16"/>
          <w:sz w:val="24"/>
          <w:szCs w:val="24"/>
        </w:rPr>
        <w:t xml:space="preserve"> </w:t>
      </w:r>
      <w:proofErr w:type="spellStart"/>
      <w:r w:rsidRPr="00CF18D1">
        <w:rPr>
          <w:sz w:val="24"/>
          <w:szCs w:val="24"/>
        </w:rPr>
        <w:t>тухай</w:t>
      </w:r>
      <w:proofErr w:type="spellEnd"/>
      <w:r w:rsidRPr="00CF18D1">
        <w:rPr>
          <w:spacing w:val="-15"/>
          <w:sz w:val="24"/>
          <w:szCs w:val="24"/>
        </w:rPr>
        <w:t xml:space="preserve"> </w:t>
      </w:r>
      <w:proofErr w:type="spellStart"/>
      <w:r w:rsidRPr="00CF18D1">
        <w:rPr>
          <w:sz w:val="24"/>
          <w:szCs w:val="24"/>
        </w:rPr>
        <w:t>бүр</w:t>
      </w:r>
      <w:proofErr w:type="spellEnd"/>
      <w:r w:rsidRPr="00CF18D1">
        <w:rPr>
          <w:spacing w:val="-15"/>
          <w:sz w:val="24"/>
          <w:szCs w:val="24"/>
        </w:rPr>
        <w:t xml:space="preserve"> </w:t>
      </w:r>
      <w:proofErr w:type="spellStart"/>
      <w:r w:rsidRPr="00CF18D1">
        <w:rPr>
          <w:sz w:val="24"/>
          <w:szCs w:val="24"/>
        </w:rPr>
        <w:t>шийдвэрлэж</w:t>
      </w:r>
      <w:proofErr w:type="spellEnd"/>
      <w:r w:rsidRPr="00CF18D1">
        <w:rPr>
          <w:sz w:val="24"/>
          <w:szCs w:val="24"/>
        </w:rPr>
        <w:t xml:space="preserve"> </w:t>
      </w:r>
      <w:proofErr w:type="spellStart"/>
      <w:r w:rsidRPr="00CF18D1">
        <w:rPr>
          <w:sz w:val="24"/>
          <w:szCs w:val="24"/>
        </w:rPr>
        <w:t>байх</w:t>
      </w:r>
      <w:proofErr w:type="spellEnd"/>
      <w:r w:rsidRPr="00CF18D1">
        <w:rPr>
          <w:sz w:val="24"/>
          <w:szCs w:val="24"/>
        </w:rPr>
        <w:t xml:space="preserve"> </w:t>
      </w:r>
      <w:proofErr w:type="spellStart"/>
      <w:r w:rsidRPr="00CF18D1">
        <w:rPr>
          <w:sz w:val="24"/>
          <w:szCs w:val="24"/>
        </w:rPr>
        <w:t>ёстой</w:t>
      </w:r>
      <w:proofErr w:type="spellEnd"/>
      <w:r w:rsidRPr="00CF18D1">
        <w:rPr>
          <w:sz w:val="24"/>
          <w:szCs w:val="24"/>
        </w:rPr>
        <w:t>.</w:t>
      </w:r>
      <w:r w:rsidRPr="00CF18D1">
        <w:rPr>
          <w:rStyle w:val="FootnoteReference"/>
          <w:sz w:val="24"/>
          <w:szCs w:val="24"/>
        </w:rPr>
        <w:footnoteReference w:id="1"/>
      </w:r>
    </w:p>
    <w:p w14:paraId="05411C61" w14:textId="77777777" w:rsidR="00205656" w:rsidRPr="00CF18D1" w:rsidRDefault="00205656" w:rsidP="00A527C7">
      <w:pPr>
        <w:pStyle w:val="BodyText"/>
        <w:ind w:right="-138"/>
        <w:contextualSpacing/>
        <w:rPr>
          <w:sz w:val="24"/>
          <w:szCs w:val="24"/>
          <w:lang w:val="mn-MN"/>
        </w:rPr>
      </w:pPr>
    </w:p>
    <w:p w14:paraId="2DEA7AD9" w14:textId="26D16F81" w:rsidR="00511935" w:rsidRPr="00CF18D1" w:rsidRDefault="00511935"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Эрүүгийн хуульд</w:t>
      </w:r>
      <w:r w:rsidR="008E2850" w:rsidRPr="00CF18D1">
        <w:rPr>
          <w:rFonts w:ascii="Arial" w:hAnsi="Arial" w:cs="Arial"/>
          <w:sz w:val="24"/>
          <w:szCs w:val="24"/>
          <w:lang w:val="mn-MN"/>
        </w:rPr>
        <w:t xml:space="preserve"> эмнэлгийн чанартай албадлагын арга хэмжээний төрлийг албадан эмчлэх аюулгүй байдлын арга хэмжээ</w:t>
      </w:r>
      <w:r w:rsidR="00F91013" w:rsidRPr="00CF18D1">
        <w:rPr>
          <w:rFonts w:ascii="Arial" w:hAnsi="Arial" w:cs="Arial"/>
          <w:sz w:val="24"/>
          <w:szCs w:val="24"/>
          <w:lang w:val="mn-MN"/>
        </w:rPr>
        <w:t xml:space="preserve">тэй холбоотой зохицуулалтыг шинэчлэн </w:t>
      </w:r>
      <w:r w:rsidR="008E2850" w:rsidRPr="00CF18D1">
        <w:rPr>
          <w:rFonts w:ascii="Arial" w:hAnsi="Arial" w:cs="Arial"/>
          <w:sz w:val="24"/>
          <w:szCs w:val="24"/>
          <w:lang w:val="mn-MN"/>
        </w:rPr>
        <w:t xml:space="preserve">тусгасантай холбоотойгоор </w:t>
      </w:r>
      <w:r w:rsidR="00F91013" w:rsidRPr="00CF18D1">
        <w:rPr>
          <w:rFonts w:ascii="Arial" w:hAnsi="Arial" w:cs="Arial"/>
          <w:sz w:val="24"/>
          <w:szCs w:val="24"/>
          <w:lang w:val="mn-MN"/>
        </w:rPr>
        <w:t>Э</w:t>
      </w:r>
      <w:r w:rsidR="008E2850" w:rsidRPr="00CF18D1">
        <w:rPr>
          <w:rFonts w:ascii="Arial" w:hAnsi="Arial" w:cs="Arial"/>
          <w:sz w:val="24"/>
          <w:szCs w:val="24"/>
          <w:lang w:val="mn-MN"/>
        </w:rPr>
        <w:t xml:space="preserve">рүүгийн хэрэг хянан шийдвэрлэх тухай </w:t>
      </w:r>
      <w:r w:rsidR="00F91013" w:rsidRPr="00CF18D1">
        <w:rPr>
          <w:rFonts w:ascii="Arial" w:hAnsi="Arial" w:cs="Arial"/>
          <w:sz w:val="24"/>
          <w:szCs w:val="24"/>
          <w:lang w:val="mn-MN"/>
        </w:rPr>
        <w:t>хуульд холбогдох зохицуулалтыг тусгалаа.</w:t>
      </w:r>
    </w:p>
    <w:p w14:paraId="3CB84A99" w14:textId="77777777" w:rsidR="00A527C7" w:rsidRPr="00CF18D1" w:rsidRDefault="00A527C7" w:rsidP="00A527C7">
      <w:pPr>
        <w:spacing w:after="0" w:line="240" w:lineRule="auto"/>
        <w:contextualSpacing/>
        <w:jc w:val="both"/>
        <w:rPr>
          <w:rFonts w:ascii="Arial" w:hAnsi="Arial" w:cs="Arial"/>
          <w:sz w:val="24"/>
          <w:szCs w:val="24"/>
          <w:lang w:val="mn-MN"/>
        </w:rPr>
      </w:pPr>
    </w:p>
    <w:p w14:paraId="26A1E920" w14:textId="77777777" w:rsidR="00A527C7" w:rsidRPr="00CF18D1" w:rsidRDefault="00A527C7" w:rsidP="00A527C7">
      <w:pPr>
        <w:spacing w:after="0" w:line="240" w:lineRule="auto"/>
        <w:contextualSpacing/>
        <w:jc w:val="both"/>
        <w:rPr>
          <w:rFonts w:ascii="Arial" w:hAnsi="Arial" w:cs="Arial"/>
          <w:sz w:val="24"/>
          <w:szCs w:val="24"/>
          <w:lang w:val="mn-MN"/>
        </w:rPr>
      </w:pPr>
    </w:p>
    <w:p w14:paraId="1777A6DC" w14:textId="6775FBCE" w:rsidR="008E2850" w:rsidRPr="00CF18D1" w:rsidRDefault="008E2850"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 xml:space="preserve"> </w:t>
      </w:r>
      <w:r w:rsidR="00F91013" w:rsidRPr="00CF18D1">
        <w:rPr>
          <w:rFonts w:ascii="Arial" w:hAnsi="Arial" w:cs="Arial"/>
          <w:sz w:val="24"/>
          <w:szCs w:val="24"/>
          <w:lang w:val="mn-MN"/>
        </w:rPr>
        <w:t>А</w:t>
      </w:r>
      <w:r w:rsidRPr="00CF18D1">
        <w:rPr>
          <w:rFonts w:ascii="Arial" w:hAnsi="Arial" w:cs="Arial"/>
          <w:sz w:val="24"/>
          <w:szCs w:val="24"/>
          <w:lang w:val="mn-MN"/>
        </w:rPr>
        <w:t>лб</w:t>
      </w:r>
      <w:r w:rsidR="00F91013" w:rsidRPr="00CF18D1">
        <w:rPr>
          <w:rFonts w:ascii="Arial" w:hAnsi="Arial" w:cs="Arial"/>
          <w:sz w:val="24"/>
          <w:szCs w:val="24"/>
          <w:lang w:val="mn-MN"/>
        </w:rPr>
        <w:t>адан</w:t>
      </w:r>
      <w:r w:rsidRPr="00CF18D1">
        <w:rPr>
          <w:rFonts w:ascii="Arial" w:hAnsi="Arial" w:cs="Arial"/>
          <w:sz w:val="24"/>
          <w:szCs w:val="24"/>
          <w:lang w:val="mn-MN"/>
        </w:rPr>
        <w:t xml:space="preserve"> эмчлэх аюулгүй байдлын арга хэмжээг хэрэглэх үндэслэлийг Сэтгэцийн хувьд хэрэг хариуцах чадваргүй үедээ гэмт хэрэг үйлдсэн, эсхүл гэмт хэрэг үйлдсэний дараа сэтгэцийн хувьд хэрэг хариуцах чадваргүй болсон, эсхүл хэрэг хариуцах чадвартай боловч гэмт хэрэг үйлдэх үедээ сэтгэцийн эмгэг, түр саатлын улмаас өөрийн үйлдлийн бодит мөн чанарыг ойлгож, ухамсарлах чадваргүй байсан, эсхүл бэлгийн эрх чөлөө, халдашгүй байдлын эсрэг гэмт хэрэг үйлдсэн бэлгийн гаж зан үйлийн эмгэгтэй, эсхүл согтуурсан, мансуурсан үедээ гэмт хэрэг үйлдсэн согтуурах, мансуурах донтой хүнд албадан эмчлэх аюулгүй байдлын арга хэмжээ хэрэглэхдээ энэ хуульд заасан ердийн журмаас гадна энэ бүлэгт заасан тусгай журмыг удирдлага болгох гэж өөрчлөн тусгалаа. Ялангуяа бэлгийн эрх чөлөө, халдашгүй байдлын эсрэг гэмт хэрэг үйлдсэн бэлгийн гаж зан үйлийн эмгэгтэй этгээдийг тусгайлан тусгасан болно.</w:t>
      </w:r>
    </w:p>
    <w:p w14:paraId="6448F919" w14:textId="77777777" w:rsidR="008E2850" w:rsidRPr="00CF18D1" w:rsidRDefault="008E2850" w:rsidP="00A527C7">
      <w:pPr>
        <w:spacing w:after="0" w:line="240" w:lineRule="auto"/>
        <w:contextualSpacing/>
        <w:jc w:val="both"/>
        <w:rPr>
          <w:rFonts w:ascii="Arial" w:hAnsi="Arial" w:cs="Arial"/>
          <w:sz w:val="24"/>
          <w:szCs w:val="24"/>
          <w:lang w:val="mn-MN"/>
        </w:rPr>
      </w:pPr>
    </w:p>
    <w:p w14:paraId="5E89103E" w14:textId="3449EB46" w:rsidR="008E2850" w:rsidRPr="00CF18D1" w:rsidRDefault="008E2850" w:rsidP="00A527C7">
      <w:pPr>
        <w:spacing w:after="0" w:line="240" w:lineRule="auto"/>
        <w:ind w:firstLine="720"/>
        <w:contextualSpacing/>
        <w:jc w:val="both"/>
        <w:rPr>
          <w:rFonts w:ascii="Arial" w:hAnsi="Arial" w:cs="Arial"/>
          <w:sz w:val="24"/>
          <w:szCs w:val="24"/>
          <w:lang w:val="mn-MN"/>
        </w:rPr>
      </w:pPr>
      <w:r w:rsidRPr="00CF18D1">
        <w:rPr>
          <w:rFonts w:ascii="Arial" w:hAnsi="Arial" w:cs="Arial"/>
          <w:sz w:val="24"/>
          <w:szCs w:val="24"/>
          <w:lang w:val="mn-MN"/>
        </w:rPr>
        <w:t>Мөн тус бүлэгт тусгагдсан хэргийг шүүхэд хянан шийдвэрлэх ажиллагааг Эрүүгийн хуульд нэмэлт, өөрчлөлт оруулах тухай хуулийн төсөлтэй уялдуулан холбогдох зохицуулалтыг тусгалаа.</w:t>
      </w:r>
    </w:p>
    <w:p w14:paraId="4B410466" w14:textId="77777777" w:rsidR="00170499" w:rsidRPr="00CF18D1" w:rsidRDefault="00170499" w:rsidP="00A527C7">
      <w:pPr>
        <w:spacing w:after="0" w:line="240" w:lineRule="auto"/>
        <w:contextualSpacing/>
        <w:jc w:val="both"/>
        <w:rPr>
          <w:rFonts w:ascii="Arial" w:hAnsi="Arial" w:cs="Arial"/>
          <w:sz w:val="24"/>
          <w:szCs w:val="24"/>
          <w:lang w:val="mn-MN"/>
        </w:rPr>
      </w:pPr>
    </w:p>
    <w:p w14:paraId="3F601662" w14:textId="27FCBD4A" w:rsidR="008E2850" w:rsidRPr="00CF18D1" w:rsidRDefault="00F91013" w:rsidP="00A527C7">
      <w:pPr>
        <w:spacing w:after="0" w:line="240" w:lineRule="auto"/>
        <w:ind w:firstLine="720"/>
        <w:contextualSpacing/>
        <w:jc w:val="both"/>
        <w:rPr>
          <w:rFonts w:ascii="Arial" w:hAnsi="Arial" w:cs="Arial"/>
          <w:sz w:val="24"/>
          <w:szCs w:val="24"/>
          <w:lang w:val="mn-MN"/>
        </w:rPr>
      </w:pPr>
      <w:proofErr w:type="spellStart"/>
      <w:r w:rsidRPr="00CF18D1">
        <w:rPr>
          <w:rFonts w:ascii="Arial" w:hAnsi="Arial" w:cs="Arial"/>
          <w:sz w:val="24"/>
          <w:szCs w:val="24"/>
        </w:rPr>
        <w:t>Ийнхүү</w:t>
      </w:r>
      <w:proofErr w:type="spellEnd"/>
      <w:r w:rsidRPr="00CF18D1">
        <w:rPr>
          <w:rFonts w:ascii="Arial" w:hAnsi="Arial" w:cs="Arial"/>
          <w:sz w:val="24"/>
          <w:szCs w:val="24"/>
        </w:rPr>
        <w:t xml:space="preserve"> </w:t>
      </w:r>
      <w:proofErr w:type="spellStart"/>
      <w:r w:rsidRPr="00CF18D1">
        <w:rPr>
          <w:rFonts w:ascii="Arial" w:hAnsi="Arial" w:cs="Arial"/>
          <w:sz w:val="24"/>
          <w:szCs w:val="24"/>
        </w:rPr>
        <w:t>э</w:t>
      </w:r>
      <w:r w:rsidR="00170499" w:rsidRPr="00CF18D1">
        <w:rPr>
          <w:rFonts w:ascii="Arial" w:hAnsi="Arial" w:cs="Arial"/>
          <w:sz w:val="24"/>
          <w:szCs w:val="24"/>
        </w:rPr>
        <w:t>мнэлгийн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чанартай</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албадлагын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арга</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хэмжээг</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хэрэглэхдээ</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үйлдсэн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гэмт</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хэргийн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нийгмийн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аюулын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шинж</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чанар</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хэр</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хэмжээ</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гэмт</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этгээдийн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хувийн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байдлыг</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харгалзаж</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ямар</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төрлийн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эмнэлэгт</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эмчлэх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талаарх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зохицуулалтыг</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w:t>
      </w:r>
      <w:r w:rsidRPr="00CF18D1">
        <w:rPr>
          <w:rFonts w:ascii="Arial" w:hAnsi="Arial" w:cs="Arial"/>
          <w:sz w:val="24"/>
          <w:szCs w:val="24"/>
        </w:rPr>
        <w:t>рүүгийн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хууль</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w:t>
      </w:r>
      <w:r w:rsidRPr="00CF18D1">
        <w:rPr>
          <w:rFonts w:ascii="Arial" w:hAnsi="Arial" w:cs="Arial"/>
          <w:sz w:val="24"/>
          <w:szCs w:val="24"/>
        </w:rPr>
        <w:t>рүүгийн</w:t>
      </w:r>
      <w:proofErr w:type="spellEnd"/>
      <w:r w:rsidRPr="00CF18D1">
        <w:rPr>
          <w:rFonts w:ascii="Arial" w:hAnsi="Arial" w:cs="Arial"/>
          <w:sz w:val="24"/>
          <w:szCs w:val="24"/>
        </w:rPr>
        <w:t xml:space="preserve"> </w:t>
      </w:r>
      <w:proofErr w:type="spellStart"/>
      <w:r w:rsidRPr="00CF18D1">
        <w:rPr>
          <w:rFonts w:ascii="Arial" w:hAnsi="Arial" w:cs="Arial"/>
          <w:sz w:val="24"/>
          <w:szCs w:val="24"/>
        </w:rPr>
        <w:t>хэрэг</w:t>
      </w:r>
      <w:proofErr w:type="spellEnd"/>
      <w:r w:rsidRPr="00CF18D1">
        <w:rPr>
          <w:rFonts w:ascii="Arial" w:hAnsi="Arial" w:cs="Arial"/>
          <w:sz w:val="24"/>
          <w:szCs w:val="24"/>
        </w:rPr>
        <w:t xml:space="preserve"> </w:t>
      </w:r>
      <w:proofErr w:type="spellStart"/>
      <w:r w:rsidRPr="00CF18D1">
        <w:rPr>
          <w:rFonts w:ascii="Arial" w:hAnsi="Arial" w:cs="Arial"/>
          <w:sz w:val="24"/>
          <w:szCs w:val="24"/>
        </w:rPr>
        <w:t>хянан</w:t>
      </w:r>
      <w:proofErr w:type="spellEnd"/>
      <w:r w:rsidRPr="00CF18D1">
        <w:rPr>
          <w:rFonts w:ascii="Arial" w:hAnsi="Arial" w:cs="Arial"/>
          <w:sz w:val="24"/>
          <w:szCs w:val="24"/>
        </w:rPr>
        <w:t xml:space="preserve"> </w:t>
      </w:r>
      <w:proofErr w:type="spellStart"/>
      <w:r w:rsidRPr="00CF18D1">
        <w:rPr>
          <w:rFonts w:ascii="Arial" w:hAnsi="Arial" w:cs="Arial"/>
          <w:sz w:val="24"/>
          <w:szCs w:val="24"/>
        </w:rPr>
        <w:t>шийдвэрлэх</w:t>
      </w:r>
      <w:proofErr w:type="spellEnd"/>
      <w:r w:rsidRPr="00CF18D1">
        <w:rPr>
          <w:rFonts w:ascii="Arial" w:hAnsi="Arial" w:cs="Arial"/>
          <w:sz w:val="24"/>
          <w:szCs w:val="24"/>
        </w:rPr>
        <w:t xml:space="preserve"> </w:t>
      </w:r>
      <w:proofErr w:type="spellStart"/>
      <w:r w:rsidRPr="00CF18D1">
        <w:rPr>
          <w:rFonts w:ascii="Arial" w:hAnsi="Arial" w:cs="Arial"/>
          <w:sz w:val="24"/>
          <w:szCs w:val="24"/>
        </w:rPr>
        <w:t>тухай</w:t>
      </w:r>
      <w:proofErr w:type="spellEnd"/>
      <w:r w:rsidRPr="00CF18D1">
        <w:rPr>
          <w:rFonts w:ascii="Arial" w:hAnsi="Arial" w:cs="Arial"/>
          <w:sz w:val="24"/>
          <w:szCs w:val="24"/>
        </w:rPr>
        <w:t xml:space="preserve"> </w:t>
      </w:r>
      <w:proofErr w:type="spellStart"/>
      <w:r w:rsidRPr="00CF18D1">
        <w:rPr>
          <w:rFonts w:ascii="Arial" w:hAnsi="Arial" w:cs="Arial"/>
          <w:sz w:val="24"/>
          <w:szCs w:val="24"/>
        </w:rPr>
        <w:t>хууль</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Шүүхийн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шийдвэр</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гүйцэтгэх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тухай</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хуульд</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нарийвчлан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зохицуулах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нь</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Эрүүгийн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хуулийг</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төсөөтэй</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хэрэглэх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боломжийг</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хязгаарлах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алба</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хаагчдын</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аюулгүй</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байдлыг</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хангах</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хүний</w:t>
      </w:r>
      <w:proofErr w:type="spellEnd"/>
      <w:r w:rsidR="00170499" w:rsidRPr="00CF18D1">
        <w:rPr>
          <w:rFonts w:ascii="Arial" w:hAnsi="Arial" w:cs="Arial"/>
          <w:sz w:val="24"/>
          <w:szCs w:val="24"/>
        </w:rPr>
        <w:t xml:space="preserve"> </w:t>
      </w:r>
      <w:proofErr w:type="spellStart"/>
      <w:r w:rsidR="00170499" w:rsidRPr="00CF18D1">
        <w:rPr>
          <w:rFonts w:ascii="Arial" w:hAnsi="Arial" w:cs="Arial"/>
          <w:sz w:val="24"/>
          <w:szCs w:val="24"/>
        </w:rPr>
        <w:t>эрхийн</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аливаа</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зөрчлөөс</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урьдчилан</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сэргийлэх</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нөхцөлийг</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бүрдүүлэхэд</w:t>
      </w:r>
      <w:proofErr w:type="spellEnd"/>
      <w:r w:rsidR="00170499" w:rsidRPr="00CF18D1">
        <w:rPr>
          <w:rFonts w:ascii="Arial" w:hAnsi="Arial" w:cs="Arial"/>
          <w:spacing w:val="-10"/>
          <w:sz w:val="24"/>
          <w:szCs w:val="24"/>
        </w:rPr>
        <w:t xml:space="preserve"> </w:t>
      </w:r>
      <w:proofErr w:type="spellStart"/>
      <w:r w:rsidR="00170499" w:rsidRPr="00CF18D1">
        <w:rPr>
          <w:rFonts w:ascii="Arial" w:hAnsi="Arial" w:cs="Arial"/>
          <w:sz w:val="24"/>
          <w:szCs w:val="24"/>
        </w:rPr>
        <w:t>ач</w:t>
      </w:r>
      <w:proofErr w:type="spellEnd"/>
      <w:r w:rsidR="00170499" w:rsidRPr="00CF18D1">
        <w:rPr>
          <w:rFonts w:ascii="Arial" w:hAnsi="Arial" w:cs="Arial"/>
          <w:sz w:val="24"/>
          <w:szCs w:val="24"/>
        </w:rPr>
        <w:t xml:space="preserve"> </w:t>
      </w:r>
      <w:proofErr w:type="spellStart"/>
      <w:r w:rsidR="00170499" w:rsidRPr="00CF18D1">
        <w:rPr>
          <w:rFonts w:ascii="Arial" w:hAnsi="Arial" w:cs="Arial"/>
          <w:spacing w:val="-8"/>
          <w:sz w:val="24"/>
          <w:szCs w:val="24"/>
        </w:rPr>
        <w:t>холбогдолтой</w:t>
      </w:r>
      <w:proofErr w:type="spellEnd"/>
      <w:r w:rsidR="00170499" w:rsidRPr="00CF18D1">
        <w:rPr>
          <w:rFonts w:ascii="Arial" w:hAnsi="Arial" w:cs="Arial"/>
          <w:spacing w:val="-2"/>
          <w:sz w:val="24"/>
          <w:szCs w:val="24"/>
        </w:rPr>
        <w:t xml:space="preserve"> </w:t>
      </w:r>
      <w:proofErr w:type="spellStart"/>
      <w:r w:rsidR="00170499" w:rsidRPr="00CF18D1">
        <w:rPr>
          <w:rFonts w:ascii="Arial" w:hAnsi="Arial" w:cs="Arial"/>
          <w:spacing w:val="-8"/>
          <w:sz w:val="24"/>
          <w:szCs w:val="24"/>
        </w:rPr>
        <w:t>юм</w:t>
      </w:r>
      <w:proofErr w:type="spellEnd"/>
      <w:r w:rsidR="00170499" w:rsidRPr="00CF18D1">
        <w:rPr>
          <w:rFonts w:ascii="Arial" w:hAnsi="Arial" w:cs="Arial"/>
          <w:spacing w:val="-8"/>
          <w:sz w:val="24"/>
          <w:szCs w:val="24"/>
        </w:rPr>
        <w:t>.</w:t>
      </w:r>
    </w:p>
    <w:sectPr w:rsidR="008E2850" w:rsidRPr="00CF18D1" w:rsidSect="00A527C7">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9725" w14:textId="77777777" w:rsidR="00CE5C62" w:rsidRDefault="00CE5C62" w:rsidP="00205656">
      <w:pPr>
        <w:spacing w:after="0" w:line="240" w:lineRule="auto"/>
      </w:pPr>
      <w:r>
        <w:separator/>
      </w:r>
    </w:p>
  </w:endnote>
  <w:endnote w:type="continuationSeparator" w:id="0">
    <w:p w14:paraId="355133D4" w14:textId="77777777" w:rsidR="00CE5C62" w:rsidRDefault="00CE5C62" w:rsidP="0020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547D" w14:textId="77777777" w:rsidR="00CE5C62" w:rsidRDefault="00CE5C62" w:rsidP="00205656">
      <w:pPr>
        <w:spacing w:after="0" w:line="240" w:lineRule="auto"/>
      </w:pPr>
      <w:r>
        <w:separator/>
      </w:r>
    </w:p>
  </w:footnote>
  <w:footnote w:type="continuationSeparator" w:id="0">
    <w:p w14:paraId="2E26D837" w14:textId="77777777" w:rsidR="00CE5C62" w:rsidRDefault="00CE5C62" w:rsidP="00205656">
      <w:pPr>
        <w:spacing w:after="0" w:line="240" w:lineRule="auto"/>
      </w:pPr>
      <w:r>
        <w:continuationSeparator/>
      </w:r>
    </w:p>
  </w:footnote>
  <w:footnote w:id="1">
    <w:p w14:paraId="6C067241" w14:textId="3B8F8685" w:rsidR="00205656" w:rsidRPr="00A527C7" w:rsidRDefault="00205656">
      <w:pPr>
        <w:pStyle w:val="FootnoteText"/>
        <w:rPr>
          <w:rFonts w:ascii="Arial" w:hAnsi="Arial" w:cs="Arial"/>
        </w:rPr>
      </w:pPr>
      <w:r w:rsidRPr="00A527C7">
        <w:rPr>
          <w:rStyle w:val="FootnoteReference"/>
          <w:rFonts w:ascii="Arial" w:hAnsi="Arial" w:cs="Arial"/>
        </w:rPr>
        <w:footnoteRef/>
      </w:r>
      <w:r w:rsidRPr="00A527C7">
        <w:rPr>
          <w:rFonts w:ascii="Arial" w:hAnsi="Arial" w:cs="Arial"/>
        </w:rPr>
        <w:t xml:space="preserve"> Монгол Улс дахь хүний эрх, эрх чөлөөний байдлын талаарх 22 дахь илтгэл 87 дугаар хуудас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35"/>
    <w:rsid w:val="001131BE"/>
    <w:rsid w:val="00170499"/>
    <w:rsid w:val="00177DF3"/>
    <w:rsid w:val="00200B64"/>
    <w:rsid w:val="00205656"/>
    <w:rsid w:val="00221A42"/>
    <w:rsid w:val="002344AD"/>
    <w:rsid w:val="0025265F"/>
    <w:rsid w:val="00380079"/>
    <w:rsid w:val="004769D4"/>
    <w:rsid w:val="004C4D94"/>
    <w:rsid w:val="00511935"/>
    <w:rsid w:val="005812D0"/>
    <w:rsid w:val="005A7D3F"/>
    <w:rsid w:val="0079236A"/>
    <w:rsid w:val="0088365B"/>
    <w:rsid w:val="008E2850"/>
    <w:rsid w:val="00995B37"/>
    <w:rsid w:val="00A527C7"/>
    <w:rsid w:val="00AB442D"/>
    <w:rsid w:val="00BA6484"/>
    <w:rsid w:val="00BC6488"/>
    <w:rsid w:val="00CA115E"/>
    <w:rsid w:val="00CE5C62"/>
    <w:rsid w:val="00CF18D1"/>
    <w:rsid w:val="00D52E45"/>
    <w:rsid w:val="00D9061A"/>
    <w:rsid w:val="00E347F5"/>
    <w:rsid w:val="00E6227C"/>
    <w:rsid w:val="00F47713"/>
    <w:rsid w:val="00F9101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666862F"/>
  <w15:chartTrackingRefBased/>
  <w15:docId w15:val="{CCDFD787-1BFB-F243-A676-93956CDE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935"/>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656"/>
    <w:pPr>
      <w:widowControl w:val="0"/>
      <w:autoSpaceDE w:val="0"/>
      <w:autoSpaceDN w:val="0"/>
      <w:spacing w:after="0" w:line="240" w:lineRule="auto"/>
      <w:jc w:val="both"/>
    </w:pPr>
    <w:rPr>
      <w:rFonts w:ascii="Arial" w:eastAsia="Arial" w:hAnsi="Arial" w:cs="Arial"/>
      <w:kern w:val="0"/>
      <w:lang w:val="ru-RU"/>
      <w14:ligatures w14:val="none"/>
    </w:rPr>
  </w:style>
  <w:style w:type="character" w:customStyle="1" w:styleId="BodyTextChar">
    <w:name w:val="Body Text Char"/>
    <w:basedOn w:val="DefaultParagraphFont"/>
    <w:link w:val="BodyText"/>
    <w:uiPriority w:val="1"/>
    <w:rsid w:val="00205656"/>
    <w:rPr>
      <w:rFonts w:ascii="Arial" w:eastAsia="Arial" w:hAnsi="Arial" w:cs="Arial"/>
      <w:kern w:val="0"/>
      <w:sz w:val="22"/>
      <w:szCs w:val="22"/>
      <w:lang w:val="ru-RU"/>
      <w14:ligatures w14:val="none"/>
    </w:rPr>
  </w:style>
  <w:style w:type="paragraph" w:styleId="FootnoteText">
    <w:name w:val="footnote text"/>
    <w:basedOn w:val="Normal"/>
    <w:link w:val="FootnoteTextChar"/>
    <w:uiPriority w:val="99"/>
    <w:semiHidden/>
    <w:unhideWhenUsed/>
    <w:rsid w:val="00205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656"/>
    <w:rPr>
      <w:sz w:val="20"/>
      <w:szCs w:val="20"/>
      <w:lang w:val="en-US"/>
    </w:rPr>
  </w:style>
  <w:style w:type="character" w:styleId="FootnoteReference">
    <w:name w:val="footnote reference"/>
    <w:basedOn w:val="DefaultParagraphFont"/>
    <w:uiPriority w:val="99"/>
    <w:semiHidden/>
    <w:unhideWhenUsed/>
    <w:rsid w:val="00205656"/>
    <w:rPr>
      <w:vertAlign w:val="superscript"/>
    </w:rPr>
  </w:style>
  <w:style w:type="paragraph" w:styleId="NoSpacing">
    <w:name w:val="No Spacing"/>
    <w:link w:val="NoSpacingChar"/>
    <w:uiPriority w:val="1"/>
    <w:qFormat/>
    <w:rsid w:val="00A527C7"/>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A527C7"/>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4D593-8C93-BC46-905E-6221B5D5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15</cp:revision>
  <cp:lastPrinted>2024-05-21T23:31:00Z</cp:lastPrinted>
  <dcterms:created xsi:type="dcterms:W3CDTF">2024-05-14T00:37:00Z</dcterms:created>
  <dcterms:modified xsi:type="dcterms:W3CDTF">2024-05-29T06:06:00Z</dcterms:modified>
</cp:coreProperties>
</file>