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00F83"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180FF83D"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37B2F6AE"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67AE45BA"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23B5EC94"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1541B4D9"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14C39C76"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2F56141D"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144E6DAF"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1FD2A18D"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6E8C62EE"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1ABC33F5"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4121FC45"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4FD7BABB"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222385B5"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47CD2833"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248C1641"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2D3E7A68"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2E3E4A32" w14:textId="437BC741" w:rsidR="00ED455F" w:rsidRPr="00A4763E" w:rsidRDefault="005F0947" w:rsidP="00D923BE">
      <w:pPr>
        <w:pBdr>
          <w:top w:val="nil"/>
          <w:left w:val="nil"/>
          <w:bottom w:val="nil"/>
          <w:right w:val="nil"/>
          <w:between w:val="nil"/>
        </w:pBdr>
        <w:spacing w:line="276" w:lineRule="auto"/>
        <w:jc w:val="center"/>
        <w:rPr>
          <w:rFonts w:ascii="Arial" w:eastAsia="Arial" w:hAnsi="Arial" w:cs="Arial"/>
          <w:b/>
          <w:color w:val="000000"/>
        </w:rPr>
      </w:pPr>
      <w:r>
        <w:rPr>
          <w:rFonts w:ascii="Arial" w:eastAsia="Arial" w:hAnsi="Arial" w:cs="Arial"/>
          <w:b/>
          <w:color w:val="000000"/>
        </w:rPr>
        <w:t xml:space="preserve">ХУВЬ ХҮНИЙ ОРЛОГЫН АЛБАН ТАТВАРЫН </w:t>
      </w:r>
      <w:r w:rsidR="002C4121" w:rsidRPr="00A4763E">
        <w:rPr>
          <w:rFonts w:ascii="Arial" w:eastAsia="Arial" w:hAnsi="Arial" w:cs="Arial"/>
          <w:b/>
          <w:color w:val="000000"/>
        </w:rPr>
        <w:t>ТУХАЙ ХУУЛЬД НЭМЭЛТ</w:t>
      </w:r>
      <w:r w:rsidR="00D923BE">
        <w:rPr>
          <w:rFonts w:ascii="Arial" w:eastAsia="Arial" w:hAnsi="Arial" w:cs="Arial"/>
          <w:b/>
          <w:color w:val="000000"/>
        </w:rPr>
        <w:t>, ӨӨРЧЛӨЛТ</w:t>
      </w:r>
      <w:r w:rsidR="002C4121" w:rsidRPr="00A4763E">
        <w:rPr>
          <w:rFonts w:ascii="Arial" w:eastAsia="Arial" w:hAnsi="Arial" w:cs="Arial"/>
          <w:b/>
          <w:color w:val="000000"/>
        </w:rPr>
        <w:t xml:space="preserve"> ОРУУЛАХ</w:t>
      </w:r>
      <w:r w:rsidR="00C33328" w:rsidRPr="00A4763E">
        <w:rPr>
          <w:rFonts w:ascii="Arial" w:eastAsia="Arial" w:hAnsi="Arial" w:cs="Arial"/>
          <w:b/>
          <w:color w:val="000000"/>
        </w:rPr>
        <w:t xml:space="preserve"> ТУХАЙ </w:t>
      </w:r>
      <w:r w:rsidR="00B17188" w:rsidRPr="00A4763E">
        <w:rPr>
          <w:rFonts w:ascii="Arial" w:eastAsia="Arial" w:hAnsi="Arial" w:cs="Arial"/>
          <w:b/>
          <w:color w:val="000000"/>
        </w:rPr>
        <w:t xml:space="preserve">ХУУЛИЙГ ХЭРЭГЖҮҮЛЭХТЭЙ ХОЛБОГДОН ГАРАХ ЗАРДЛЫН ТООЦООНЫ ТАЙЛАН </w:t>
      </w:r>
    </w:p>
    <w:p w14:paraId="26B1282C"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755EE8D0" w14:textId="77777777" w:rsidR="00ED455F" w:rsidRPr="00A4763E" w:rsidRDefault="00ED455F">
      <w:pPr>
        <w:pBdr>
          <w:top w:val="nil"/>
          <w:left w:val="nil"/>
          <w:bottom w:val="nil"/>
          <w:right w:val="nil"/>
          <w:between w:val="nil"/>
        </w:pBdr>
        <w:spacing w:line="360" w:lineRule="auto"/>
        <w:jc w:val="center"/>
        <w:rPr>
          <w:rFonts w:ascii="Arial" w:eastAsia="Arial" w:hAnsi="Arial" w:cs="Arial"/>
          <w:b/>
          <w:color w:val="000000"/>
        </w:rPr>
      </w:pPr>
    </w:p>
    <w:p w14:paraId="551662AE" w14:textId="77777777" w:rsidR="00ED455F" w:rsidRPr="00A4763E" w:rsidRDefault="00ED455F">
      <w:pPr>
        <w:pBdr>
          <w:top w:val="nil"/>
          <w:left w:val="nil"/>
          <w:bottom w:val="nil"/>
          <w:right w:val="nil"/>
          <w:between w:val="nil"/>
        </w:pBdr>
        <w:spacing w:line="360" w:lineRule="auto"/>
        <w:jc w:val="center"/>
        <w:rPr>
          <w:rFonts w:ascii="Arial" w:eastAsia="Arial" w:hAnsi="Arial" w:cs="Arial"/>
          <w:b/>
          <w:color w:val="000000"/>
        </w:rPr>
      </w:pPr>
    </w:p>
    <w:p w14:paraId="56D4956F"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3475B691"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22E99A17"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76C92DC8"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1EEE5229"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37D2B627"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29A2C60B"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64945F99"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2B2454FD"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2BDD30AC"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5FA10A41"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40133C4D"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3CFD23E6"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565704CC"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635FE292"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7083DA6C"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0D5F43D8"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1ABA6A72" w14:textId="77777777" w:rsidR="00ED455F" w:rsidRPr="00A4763E" w:rsidRDefault="00ED455F">
      <w:pPr>
        <w:pBdr>
          <w:top w:val="nil"/>
          <w:left w:val="nil"/>
          <w:bottom w:val="nil"/>
          <w:right w:val="nil"/>
          <w:between w:val="nil"/>
        </w:pBdr>
        <w:spacing w:line="276" w:lineRule="auto"/>
        <w:jc w:val="center"/>
        <w:rPr>
          <w:rFonts w:ascii="Arial" w:eastAsia="Arial" w:hAnsi="Arial" w:cs="Arial"/>
          <w:b/>
          <w:color w:val="000000"/>
        </w:rPr>
      </w:pPr>
    </w:p>
    <w:p w14:paraId="7C925AFF" w14:textId="77777777" w:rsidR="00ED455F" w:rsidRPr="00A4763E" w:rsidRDefault="00ED455F">
      <w:pPr>
        <w:pBdr>
          <w:top w:val="nil"/>
          <w:left w:val="nil"/>
          <w:bottom w:val="nil"/>
          <w:right w:val="nil"/>
          <w:between w:val="nil"/>
        </w:pBdr>
        <w:spacing w:line="276" w:lineRule="auto"/>
        <w:rPr>
          <w:rFonts w:ascii="Arial" w:eastAsia="Arial" w:hAnsi="Arial" w:cs="Arial"/>
          <w:b/>
          <w:color w:val="000000"/>
        </w:rPr>
      </w:pPr>
    </w:p>
    <w:p w14:paraId="15B9E2B3" w14:textId="79C6CADD" w:rsidR="00ED455F" w:rsidRPr="00B77A2A" w:rsidRDefault="00B17188">
      <w:pPr>
        <w:pBdr>
          <w:top w:val="nil"/>
          <w:left w:val="nil"/>
          <w:bottom w:val="nil"/>
          <w:right w:val="nil"/>
          <w:between w:val="nil"/>
        </w:pBdr>
        <w:spacing w:line="276" w:lineRule="auto"/>
        <w:jc w:val="center"/>
        <w:rPr>
          <w:rFonts w:ascii="Arial" w:eastAsia="Arial" w:hAnsi="Arial" w:cs="Arial"/>
          <w:color w:val="000000"/>
        </w:rPr>
      </w:pPr>
      <w:r w:rsidRPr="00B77A2A">
        <w:rPr>
          <w:rFonts w:ascii="Arial" w:eastAsia="Arial" w:hAnsi="Arial" w:cs="Arial"/>
          <w:color w:val="000000"/>
        </w:rPr>
        <w:t>Улаанбаатар хот</w:t>
      </w:r>
      <w:r w:rsidR="00B77A2A">
        <w:rPr>
          <w:rFonts w:ascii="Arial" w:eastAsia="Arial" w:hAnsi="Arial" w:cs="Arial"/>
          <w:color w:val="000000"/>
        </w:rPr>
        <w:t>,</w:t>
      </w:r>
      <w:r w:rsidRPr="00B77A2A">
        <w:rPr>
          <w:rFonts w:ascii="Arial" w:eastAsia="Arial" w:hAnsi="Arial" w:cs="Arial"/>
          <w:color w:val="000000"/>
        </w:rPr>
        <w:t xml:space="preserve"> 20</w:t>
      </w:r>
      <w:r w:rsidRPr="00B77A2A">
        <w:rPr>
          <w:rFonts w:ascii="Arial" w:eastAsia="Arial" w:hAnsi="Arial" w:cs="Arial"/>
        </w:rPr>
        <w:t>2</w:t>
      </w:r>
      <w:r w:rsidR="008B2DCA" w:rsidRPr="00B77A2A">
        <w:rPr>
          <w:rFonts w:ascii="Arial" w:eastAsia="Arial" w:hAnsi="Arial" w:cs="Arial"/>
        </w:rPr>
        <w:t>4</w:t>
      </w:r>
      <w:r w:rsidRPr="00B77A2A">
        <w:rPr>
          <w:rFonts w:ascii="Arial" w:eastAsia="Arial" w:hAnsi="Arial" w:cs="Arial"/>
          <w:color w:val="000000"/>
        </w:rPr>
        <w:t xml:space="preserve"> он </w:t>
      </w:r>
    </w:p>
    <w:p w14:paraId="27D8FAC4" w14:textId="64818DAD" w:rsidR="002C4121" w:rsidRPr="00A4763E" w:rsidRDefault="00D923BE" w:rsidP="00D923BE">
      <w:pPr>
        <w:pBdr>
          <w:top w:val="nil"/>
          <w:left w:val="nil"/>
          <w:bottom w:val="nil"/>
          <w:right w:val="nil"/>
          <w:between w:val="nil"/>
        </w:pBdr>
        <w:spacing w:line="276" w:lineRule="auto"/>
        <w:jc w:val="center"/>
        <w:rPr>
          <w:rFonts w:ascii="Arial" w:eastAsia="Arial" w:hAnsi="Arial" w:cs="Arial"/>
          <w:b/>
          <w:color w:val="000000"/>
        </w:rPr>
      </w:pPr>
      <w:bookmarkStart w:id="0" w:name="_heading=h.7rc65x7ulyqb" w:colFirst="0" w:colLast="0"/>
      <w:bookmarkEnd w:id="0"/>
      <w:r>
        <w:rPr>
          <w:rFonts w:ascii="Arial" w:eastAsia="Arial" w:hAnsi="Arial" w:cs="Arial"/>
          <w:b/>
          <w:color w:val="000000"/>
        </w:rPr>
        <w:lastRenderedPageBreak/>
        <w:t xml:space="preserve">ХУВЬ ХҮНИЙ ОРЛОГЫН АЛБАН ТАТВАРЫН </w:t>
      </w:r>
      <w:r w:rsidRPr="00A4763E">
        <w:rPr>
          <w:rFonts w:ascii="Arial" w:eastAsia="Arial" w:hAnsi="Arial" w:cs="Arial"/>
          <w:b/>
          <w:color w:val="000000"/>
        </w:rPr>
        <w:t>ТУХАЙ ХУУЛЬД НЭМЭЛТ</w:t>
      </w:r>
      <w:r>
        <w:rPr>
          <w:rFonts w:ascii="Arial" w:eastAsia="Arial" w:hAnsi="Arial" w:cs="Arial"/>
          <w:b/>
          <w:color w:val="000000"/>
        </w:rPr>
        <w:t>, ӨӨРЧЛӨЛТ</w:t>
      </w:r>
      <w:r w:rsidRPr="00A4763E">
        <w:rPr>
          <w:rFonts w:ascii="Arial" w:eastAsia="Arial" w:hAnsi="Arial" w:cs="Arial"/>
          <w:b/>
          <w:color w:val="000000"/>
        </w:rPr>
        <w:t xml:space="preserve"> ОРУУЛАХ ТУХАЙ </w:t>
      </w:r>
      <w:r w:rsidR="002C4121" w:rsidRPr="00A4763E">
        <w:rPr>
          <w:rFonts w:ascii="Arial" w:eastAsia="Arial" w:hAnsi="Arial" w:cs="Arial"/>
          <w:b/>
          <w:color w:val="000000"/>
        </w:rPr>
        <w:t xml:space="preserve">ХУУЛИЙГ ХЭРЭГЖҮҮЛЭХТЭЙ ХОЛБОГДОН ГАРАХ ЗАРДЛЫН ТООЦООНЫ ТАЙЛАН </w:t>
      </w:r>
    </w:p>
    <w:p w14:paraId="3E910D85" w14:textId="77777777" w:rsidR="00ED455F" w:rsidRPr="00A4763E" w:rsidRDefault="00ED455F">
      <w:pPr>
        <w:pStyle w:val="Heading1"/>
        <w:spacing w:after="120" w:line="276" w:lineRule="auto"/>
        <w:rPr>
          <w:rFonts w:ascii="Arial" w:eastAsia="Arial" w:hAnsi="Arial" w:cs="Arial"/>
          <w:sz w:val="24"/>
          <w:szCs w:val="24"/>
        </w:rPr>
      </w:pPr>
    </w:p>
    <w:p w14:paraId="240B151D" w14:textId="4A9C5528" w:rsidR="00B5271F" w:rsidRDefault="00B5271F" w:rsidP="0028593D">
      <w:pPr>
        <w:spacing w:line="276" w:lineRule="auto"/>
        <w:ind w:firstLine="567"/>
        <w:jc w:val="both"/>
        <w:rPr>
          <w:rFonts w:ascii="Arial" w:hAnsi="Arial" w:cs="Arial"/>
          <w:b/>
          <w:bCs/>
        </w:rPr>
      </w:pPr>
      <w:bookmarkStart w:id="1" w:name="_heading=h.6tgh3hz3pihq" w:colFirst="0" w:colLast="0"/>
      <w:bookmarkEnd w:id="1"/>
      <w:r w:rsidRPr="00A4763E">
        <w:rPr>
          <w:rFonts w:ascii="Arial" w:hAnsi="Arial" w:cs="Arial"/>
          <w:b/>
          <w:bCs/>
        </w:rPr>
        <w:t>НЭГ.ЕРӨНХИЙ ЗҮЙЛ</w:t>
      </w:r>
    </w:p>
    <w:p w14:paraId="6A7BB552" w14:textId="77777777" w:rsidR="00A614F9" w:rsidRPr="00A4763E" w:rsidRDefault="00A614F9" w:rsidP="0028593D">
      <w:pPr>
        <w:spacing w:line="276" w:lineRule="auto"/>
        <w:ind w:firstLine="567"/>
        <w:jc w:val="both"/>
        <w:rPr>
          <w:rFonts w:ascii="Arial" w:hAnsi="Arial" w:cs="Arial"/>
          <w:b/>
          <w:bCs/>
        </w:rPr>
      </w:pPr>
    </w:p>
    <w:p w14:paraId="552B533F" w14:textId="345AA317" w:rsidR="0028593D" w:rsidRDefault="0028593D" w:rsidP="0028593D">
      <w:pPr>
        <w:spacing w:line="276" w:lineRule="auto"/>
        <w:ind w:firstLine="567"/>
        <w:jc w:val="both"/>
        <w:rPr>
          <w:rFonts w:ascii="Arial" w:hAnsi="Arial" w:cs="Arial"/>
        </w:rPr>
      </w:pPr>
      <w:r w:rsidRPr="00A4763E">
        <w:rPr>
          <w:rFonts w:ascii="Arial" w:hAnsi="Arial" w:cs="Arial"/>
        </w:rPr>
        <w:t xml:space="preserve">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w:t>
      </w:r>
      <w:r w:rsidR="00D71207">
        <w:rPr>
          <w:rFonts w:ascii="Arial" w:eastAsia="Arial" w:hAnsi="Arial" w:cs="Arial"/>
        </w:rPr>
        <w:t xml:space="preserve">Хувь хүний </w:t>
      </w:r>
      <w:r w:rsidRPr="00A4763E">
        <w:rPr>
          <w:rFonts w:ascii="Arial" w:eastAsia="Arial" w:hAnsi="Arial" w:cs="Arial"/>
          <w:bCs/>
        </w:rPr>
        <w:t>орлогын албан татварын тухай хуульд нэмэлт оруулах</w:t>
      </w:r>
      <w:r w:rsidRPr="00A4763E">
        <w:rPr>
          <w:rFonts w:ascii="Arial" w:eastAsia="Arial" w:hAnsi="Arial" w:cs="Arial"/>
        </w:rPr>
        <w:t xml:space="preserve"> тухай хуулийн</w:t>
      </w:r>
      <w:r w:rsidRPr="00A4763E">
        <w:rPr>
          <w:rFonts w:ascii="Arial" w:eastAsia="Arial" w:hAnsi="Arial" w:cs="Arial"/>
          <w:b/>
        </w:rPr>
        <w:t xml:space="preserve"> </w:t>
      </w:r>
      <w:r w:rsidRPr="00A4763E">
        <w:rPr>
          <w:rFonts w:ascii="Arial" w:eastAsia="Arial" w:hAnsi="Arial" w:cs="Arial"/>
        </w:rPr>
        <w:t>төсөл</w:t>
      </w:r>
      <w:r w:rsidRPr="00A4763E">
        <w:rPr>
          <w:rFonts w:ascii="Arial" w:hAnsi="Arial" w:cs="Arial"/>
        </w:rPr>
        <w:t xml:space="preserve"> батлагдсанаар уг </w:t>
      </w:r>
      <w:r w:rsidR="00F1179B" w:rsidRPr="00A4763E">
        <w:rPr>
          <w:rFonts w:ascii="Arial" w:hAnsi="Arial" w:cs="Arial"/>
        </w:rPr>
        <w:t>хуулийн</w:t>
      </w:r>
      <w:r w:rsidRPr="00A4763E">
        <w:rPr>
          <w:rFonts w:ascii="Arial" w:hAnsi="Arial" w:cs="Arial"/>
        </w:rPr>
        <w:t xml:space="preserve"> үйлчлэх хүрээнд хамаарах иргэн, хуулийн этгээд, төрийн байгууллагын үйл ажиллагаанд үүсэх зардлыг 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 </w:t>
      </w:r>
    </w:p>
    <w:p w14:paraId="142F6813" w14:textId="77777777" w:rsidR="00F13EFA" w:rsidRPr="00A4763E" w:rsidRDefault="00F13EFA" w:rsidP="0028593D">
      <w:pPr>
        <w:spacing w:line="276" w:lineRule="auto"/>
        <w:ind w:firstLine="567"/>
        <w:jc w:val="both"/>
        <w:rPr>
          <w:rFonts w:ascii="Arial" w:hAnsi="Arial" w:cs="Arial"/>
        </w:rPr>
      </w:pPr>
    </w:p>
    <w:p w14:paraId="04324EEF" w14:textId="7C62A973" w:rsidR="0028593D" w:rsidRPr="00A4763E" w:rsidRDefault="0028593D" w:rsidP="0028593D">
      <w:pPr>
        <w:pStyle w:val="Heading1"/>
        <w:spacing w:after="120" w:line="276" w:lineRule="auto"/>
        <w:ind w:firstLine="567"/>
        <w:jc w:val="both"/>
        <w:rPr>
          <w:rFonts w:ascii="Arial" w:eastAsia="Arial" w:hAnsi="Arial" w:cs="Arial"/>
          <w:b w:val="0"/>
          <w:sz w:val="24"/>
          <w:szCs w:val="24"/>
        </w:rPr>
      </w:pPr>
      <w:r w:rsidRPr="00A4763E">
        <w:rPr>
          <w:rFonts w:ascii="Arial" w:eastAsia="Arial" w:hAnsi="Arial" w:cs="Arial"/>
          <w:b w:val="0"/>
          <w:sz w:val="24"/>
          <w:szCs w:val="24"/>
        </w:rPr>
        <w:t xml:space="preserve">Тусгагдсан зохицуулалттай уялдан зардал үүсгэх болон үүсгэж болзошгүй зүйл, заалтыг Хууль тогтоомжийн тухай хууль болон 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судлалаа. </w:t>
      </w:r>
    </w:p>
    <w:p w14:paraId="500F5186" w14:textId="77777777" w:rsidR="0028593D" w:rsidRPr="00A4763E" w:rsidRDefault="0028593D" w:rsidP="002F313D">
      <w:pPr>
        <w:pStyle w:val="Heading1"/>
        <w:spacing w:after="120" w:line="276" w:lineRule="auto"/>
        <w:ind w:firstLine="567"/>
        <w:jc w:val="both"/>
        <w:rPr>
          <w:rFonts w:ascii="Arial" w:eastAsia="Arial" w:hAnsi="Arial" w:cs="Arial"/>
          <w:b w:val="0"/>
          <w:sz w:val="24"/>
          <w:szCs w:val="24"/>
        </w:rPr>
      </w:pPr>
    </w:p>
    <w:p w14:paraId="40C4EE04" w14:textId="57D8F59F" w:rsidR="0028593D" w:rsidRPr="00A4763E" w:rsidRDefault="0028593D" w:rsidP="0028593D">
      <w:pPr>
        <w:spacing w:line="276" w:lineRule="auto"/>
        <w:jc w:val="center"/>
        <w:rPr>
          <w:rFonts w:ascii="Arial" w:hAnsi="Arial" w:cs="Arial"/>
          <w:b/>
        </w:rPr>
      </w:pPr>
      <w:r w:rsidRPr="00A4763E">
        <w:rPr>
          <w:rFonts w:ascii="Arial" w:hAnsi="Arial" w:cs="Arial"/>
          <w:b/>
        </w:rPr>
        <w:t>ХОЁР.</w:t>
      </w:r>
      <w:r w:rsidRPr="00A4763E">
        <w:rPr>
          <w:rFonts w:ascii="Arial" w:hAnsi="Arial" w:cs="Arial"/>
        </w:rPr>
        <w:t xml:space="preserve"> </w:t>
      </w:r>
      <w:r w:rsidR="00325C94">
        <w:rPr>
          <w:rFonts w:ascii="Arial" w:eastAsia="Arial" w:hAnsi="Arial" w:cs="Arial"/>
          <w:b/>
          <w:color w:val="000000"/>
        </w:rPr>
        <w:t xml:space="preserve">ХУВЬ ХҮНИЙ ОРЛОГЫН АЛБАН ТАТВАРЫН </w:t>
      </w:r>
      <w:r w:rsidR="00325C94" w:rsidRPr="00A4763E">
        <w:rPr>
          <w:rFonts w:ascii="Arial" w:eastAsia="Arial" w:hAnsi="Arial" w:cs="Arial"/>
          <w:b/>
          <w:color w:val="000000"/>
        </w:rPr>
        <w:t>ТУХАЙ ХУУЛЬД НЭМЭЛТ</w:t>
      </w:r>
      <w:r w:rsidR="00325C94">
        <w:rPr>
          <w:rFonts w:ascii="Arial" w:eastAsia="Arial" w:hAnsi="Arial" w:cs="Arial"/>
          <w:b/>
          <w:color w:val="000000"/>
        </w:rPr>
        <w:t>, ӨӨРЧЛӨЛТ</w:t>
      </w:r>
      <w:r w:rsidR="00325C94" w:rsidRPr="00A4763E">
        <w:rPr>
          <w:rFonts w:ascii="Arial" w:eastAsia="Arial" w:hAnsi="Arial" w:cs="Arial"/>
          <w:b/>
          <w:color w:val="000000"/>
        </w:rPr>
        <w:t xml:space="preserve"> ОРУУЛАХ ТУХАЙ </w:t>
      </w:r>
      <w:r w:rsidR="006B472F" w:rsidRPr="00A4763E">
        <w:rPr>
          <w:rFonts w:ascii="Arial" w:eastAsia="Arial" w:hAnsi="Arial" w:cs="Arial"/>
          <w:b/>
          <w:color w:val="000000"/>
        </w:rPr>
        <w:t xml:space="preserve">ХУУЛЬ </w:t>
      </w:r>
      <w:r w:rsidRPr="00A4763E">
        <w:rPr>
          <w:rFonts w:ascii="Arial" w:hAnsi="Arial" w:cs="Arial"/>
          <w:b/>
        </w:rPr>
        <w:t>БАТЛАГДСАНААР ИРГЭНД ҮҮСЭХ ЗАРДЛЫН ТАЛААР</w:t>
      </w:r>
    </w:p>
    <w:p w14:paraId="10078F67" w14:textId="744E520D" w:rsidR="0028593D" w:rsidRDefault="00506588" w:rsidP="0028593D">
      <w:pPr>
        <w:spacing w:line="276" w:lineRule="auto"/>
        <w:ind w:firstLine="567"/>
        <w:jc w:val="both"/>
        <w:rPr>
          <w:rFonts w:ascii="Arial" w:hAnsi="Arial" w:cs="Arial"/>
        </w:rPr>
      </w:pPr>
      <w:r w:rsidRPr="00A4763E">
        <w:rPr>
          <w:rFonts w:ascii="Arial" w:hAnsi="Arial" w:cs="Arial"/>
        </w:rPr>
        <w:t xml:space="preserve">Хуулийн </w:t>
      </w:r>
      <w:r w:rsidR="0028593D" w:rsidRPr="00A4763E">
        <w:rPr>
          <w:rFonts w:ascii="Arial" w:hAnsi="Arial" w:cs="Arial"/>
        </w:rPr>
        <w:t xml:space="preserve">төслөөр иргэдэд шинээр үүрэг гүйцэтгэхийг даалгаагүй байх тул зардал үүсгэх зохицуулалт байхгүй байна. </w:t>
      </w:r>
    </w:p>
    <w:p w14:paraId="7BAEC2C4" w14:textId="77777777" w:rsidR="0041646C" w:rsidRPr="00A4763E" w:rsidRDefault="0041646C" w:rsidP="0028593D">
      <w:pPr>
        <w:spacing w:line="276" w:lineRule="auto"/>
        <w:ind w:firstLine="567"/>
        <w:jc w:val="both"/>
        <w:rPr>
          <w:rFonts w:ascii="Arial" w:hAnsi="Arial" w:cs="Arial"/>
        </w:rPr>
      </w:pPr>
    </w:p>
    <w:p w14:paraId="0D15105A" w14:textId="53BDF5CC" w:rsidR="0028593D" w:rsidRDefault="0028593D" w:rsidP="0028593D">
      <w:pPr>
        <w:spacing w:line="276" w:lineRule="auto"/>
        <w:ind w:firstLine="567"/>
        <w:jc w:val="both"/>
        <w:rPr>
          <w:rFonts w:ascii="Arial" w:hAnsi="Arial" w:cs="Arial"/>
        </w:rPr>
      </w:pPr>
      <w:r w:rsidRPr="00A4763E">
        <w:rPr>
          <w:rFonts w:ascii="Arial" w:hAnsi="Arial" w:cs="Arial"/>
        </w:rPr>
        <w:t xml:space="preserve">Иймд аргачлалд заасны дагуу цаашид зардал үүсгэх эсэхийг тооцоолох шаардлагагүй гэж үзлээ. </w:t>
      </w:r>
    </w:p>
    <w:p w14:paraId="398B67DB" w14:textId="77777777" w:rsidR="0041646C" w:rsidRPr="00A4763E" w:rsidRDefault="0041646C" w:rsidP="0028593D">
      <w:pPr>
        <w:spacing w:line="276" w:lineRule="auto"/>
        <w:ind w:firstLine="567"/>
        <w:jc w:val="both"/>
        <w:rPr>
          <w:rFonts w:ascii="Arial" w:hAnsi="Arial" w:cs="Arial"/>
        </w:rPr>
      </w:pPr>
    </w:p>
    <w:p w14:paraId="49253801" w14:textId="77777777" w:rsidR="000F6BBC" w:rsidRDefault="0028593D" w:rsidP="000F6BBC">
      <w:pPr>
        <w:spacing w:line="276" w:lineRule="auto"/>
        <w:ind w:firstLine="567"/>
        <w:jc w:val="center"/>
        <w:rPr>
          <w:rFonts w:ascii="Arial" w:hAnsi="Arial" w:cs="Arial"/>
          <w:b/>
        </w:rPr>
      </w:pPr>
      <w:r w:rsidRPr="00A4763E">
        <w:rPr>
          <w:rFonts w:ascii="Arial" w:hAnsi="Arial" w:cs="Arial"/>
          <w:b/>
        </w:rPr>
        <w:t>ГУРАВ.</w:t>
      </w:r>
      <w:r w:rsidRPr="00A4763E">
        <w:rPr>
          <w:rFonts w:ascii="Arial" w:hAnsi="Arial" w:cs="Arial"/>
        </w:rPr>
        <w:t xml:space="preserve"> </w:t>
      </w:r>
      <w:r w:rsidR="002162E8">
        <w:rPr>
          <w:rFonts w:ascii="Arial" w:eastAsia="Arial" w:hAnsi="Arial" w:cs="Arial"/>
          <w:b/>
          <w:color w:val="000000"/>
        </w:rPr>
        <w:t xml:space="preserve">ХУВЬ ХҮНИЙ ОРЛОГЫН АЛБАН ТАТВАРЫН </w:t>
      </w:r>
      <w:r w:rsidR="002162E8" w:rsidRPr="00A4763E">
        <w:rPr>
          <w:rFonts w:ascii="Arial" w:eastAsia="Arial" w:hAnsi="Arial" w:cs="Arial"/>
          <w:b/>
          <w:color w:val="000000"/>
        </w:rPr>
        <w:t>ТУХАЙ ХУУЛЬД НЭМЭЛТ</w:t>
      </w:r>
      <w:r w:rsidR="002162E8">
        <w:rPr>
          <w:rFonts w:ascii="Arial" w:eastAsia="Arial" w:hAnsi="Arial" w:cs="Arial"/>
          <w:b/>
          <w:color w:val="000000"/>
        </w:rPr>
        <w:t>, ӨӨРЧЛӨЛТ</w:t>
      </w:r>
      <w:r w:rsidR="002162E8" w:rsidRPr="00A4763E">
        <w:rPr>
          <w:rFonts w:ascii="Arial" w:eastAsia="Arial" w:hAnsi="Arial" w:cs="Arial"/>
          <w:b/>
          <w:color w:val="000000"/>
        </w:rPr>
        <w:t xml:space="preserve"> ОРУУЛАХ ТУХАЙ </w:t>
      </w:r>
      <w:r w:rsidR="007344D8" w:rsidRPr="00A4763E">
        <w:rPr>
          <w:rFonts w:ascii="Arial" w:eastAsia="Arial" w:hAnsi="Arial" w:cs="Arial"/>
          <w:b/>
          <w:color w:val="000000"/>
        </w:rPr>
        <w:t xml:space="preserve">ХУУЛЬ </w:t>
      </w:r>
      <w:r w:rsidR="007344D8" w:rsidRPr="00A4763E">
        <w:rPr>
          <w:rFonts w:ascii="Arial" w:hAnsi="Arial" w:cs="Arial"/>
          <w:b/>
        </w:rPr>
        <w:t xml:space="preserve">БАТЛАГДСАНААР </w:t>
      </w:r>
    </w:p>
    <w:p w14:paraId="7C210D6E" w14:textId="33E269D0" w:rsidR="0028593D" w:rsidRDefault="0028593D" w:rsidP="000F6BBC">
      <w:pPr>
        <w:spacing w:line="276" w:lineRule="auto"/>
        <w:ind w:firstLine="567"/>
        <w:jc w:val="center"/>
        <w:rPr>
          <w:rFonts w:ascii="Arial" w:hAnsi="Arial" w:cs="Arial"/>
          <w:b/>
        </w:rPr>
      </w:pPr>
      <w:r w:rsidRPr="00A4763E">
        <w:rPr>
          <w:rFonts w:ascii="Arial" w:hAnsi="Arial" w:cs="Arial"/>
          <w:b/>
        </w:rPr>
        <w:t>ХУУЛИЙН ЭТГЭЭДЭД ҮҮСЭХ ЗАРДЛЫН ТАЛААР</w:t>
      </w:r>
      <w:r w:rsidR="002162E8">
        <w:rPr>
          <w:rFonts w:ascii="Arial" w:hAnsi="Arial" w:cs="Arial"/>
          <w:b/>
        </w:rPr>
        <w:t xml:space="preserve"> </w:t>
      </w:r>
    </w:p>
    <w:p w14:paraId="1002162D" w14:textId="77777777" w:rsidR="000F6BBC" w:rsidRPr="00A4763E" w:rsidRDefault="000F6BBC" w:rsidP="000F6BBC">
      <w:pPr>
        <w:spacing w:line="276" w:lineRule="auto"/>
        <w:ind w:firstLine="567"/>
        <w:jc w:val="center"/>
        <w:rPr>
          <w:rFonts w:ascii="Arial" w:hAnsi="Arial" w:cs="Arial"/>
          <w:b/>
        </w:rPr>
      </w:pPr>
    </w:p>
    <w:p w14:paraId="1F183C94" w14:textId="3F8C7A5B" w:rsidR="00083B33" w:rsidRDefault="00814910" w:rsidP="0028593D">
      <w:pPr>
        <w:spacing w:line="276" w:lineRule="auto"/>
        <w:ind w:firstLine="567"/>
        <w:jc w:val="both"/>
        <w:rPr>
          <w:rFonts w:ascii="Arial" w:hAnsi="Arial" w:cs="Arial"/>
          <w:lang w:val="mn-MN"/>
        </w:rPr>
      </w:pPr>
      <w:r w:rsidRPr="00A4763E">
        <w:rPr>
          <w:rFonts w:ascii="Arial" w:hAnsi="Arial" w:cs="Arial"/>
        </w:rPr>
        <w:t>Үндэсний статистикийн хорооны тархаасан мэдээ</w:t>
      </w:r>
      <w:r w:rsidR="000A43F9" w:rsidRPr="00A4763E">
        <w:rPr>
          <w:rFonts w:ascii="Arial" w:hAnsi="Arial" w:cs="Arial"/>
        </w:rPr>
        <w:t>гээр</w:t>
      </w:r>
      <w:r w:rsidR="0056292B">
        <w:rPr>
          <w:rFonts w:ascii="Arial" w:hAnsi="Arial" w:cs="Arial"/>
        </w:rPr>
        <w:t xml:space="preserve"> улсын хэмжээнд </w:t>
      </w:r>
      <w:r w:rsidR="00F479CA">
        <w:rPr>
          <w:rFonts w:ascii="Arial" w:hAnsi="Arial" w:cs="Arial"/>
        </w:rPr>
        <w:t>..</w:t>
      </w:r>
      <w:r w:rsidR="00124D52" w:rsidRPr="00A4763E">
        <w:rPr>
          <w:rFonts w:ascii="Arial" w:hAnsi="Arial" w:cs="Arial"/>
        </w:rPr>
        <w:t xml:space="preserve">. </w:t>
      </w:r>
      <w:r w:rsidR="00F479CA">
        <w:rPr>
          <w:rFonts w:ascii="Arial" w:hAnsi="Arial" w:cs="Arial"/>
          <w:lang w:val="mn-MN"/>
        </w:rPr>
        <w:t xml:space="preserve">аж ахуйн нэгж байгууллага байна. </w:t>
      </w:r>
      <w:r w:rsidR="00FE56FA">
        <w:rPr>
          <w:rFonts w:ascii="Arial" w:hAnsi="Arial" w:cs="Arial"/>
          <w:lang w:val="mn-MN"/>
        </w:rPr>
        <w:t xml:space="preserve">Үүнээс, аймаг сумын төв нь 1000 ба түүнээс дээш км алслагдсан гэж үзэж </w:t>
      </w:r>
      <w:r w:rsidR="000B6519">
        <w:rPr>
          <w:rFonts w:ascii="Arial" w:hAnsi="Arial" w:cs="Arial"/>
          <w:lang w:val="mn-MN"/>
        </w:rPr>
        <w:t xml:space="preserve">баруун бүсийн 5 аймгийг сонгон авч үзвэл энэ бүсэд </w:t>
      </w:r>
      <w:r w:rsidR="004E45BC">
        <w:rPr>
          <w:rFonts w:ascii="Arial" w:hAnsi="Arial" w:cs="Arial"/>
          <w:lang w:val="mn-MN"/>
        </w:rPr>
        <w:t xml:space="preserve">6933 аж ахуйн нэгж байгууллага байна. </w:t>
      </w:r>
    </w:p>
    <w:p w14:paraId="3274F624" w14:textId="77777777" w:rsidR="00F479CA" w:rsidRPr="00F479CA" w:rsidRDefault="00F479CA" w:rsidP="0028593D">
      <w:pPr>
        <w:spacing w:line="276" w:lineRule="auto"/>
        <w:ind w:firstLine="567"/>
        <w:jc w:val="both"/>
        <w:rPr>
          <w:rFonts w:ascii="Arial" w:hAnsi="Arial" w:cs="Arial"/>
          <w:lang w:val="mn-MN"/>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36"/>
        <w:gridCol w:w="1985"/>
        <w:gridCol w:w="3827"/>
      </w:tblGrid>
      <w:tr w:rsidR="00142082" w:rsidRPr="0041646C" w14:paraId="08F05082" w14:textId="77777777" w:rsidTr="00142082">
        <w:trPr>
          <w:tblHeader/>
        </w:trPr>
        <w:tc>
          <w:tcPr>
            <w:tcW w:w="3536" w:type="dxa"/>
            <w:tcMar>
              <w:top w:w="120" w:type="dxa"/>
              <w:left w:w="120" w:type="dxa"/>
              <w:bottom w:w="120" w:type="dxa"/>
              <w:right w:w="120" w:type="dxa"/>
            </w:tcMar>
            <w:vAlign w:val="bottom"/>
            <w:hideMark/>
          </w:tcPr>
          <w:p w14:paraId="23BF3E3C" w14:textId="77777777" w:rsidR="00F479CA" w:rsidRPr="0041646C" w:rsidRDefault="00F479CA">
            <w:pPr>
              <w:jc w:val="center"/>
              <w:rPr>
                <w:rFonts w:ascii="Arial" w:hAnsi="Arial" w:cs="Arial"/>
                <w:b/>
                <w:bCs/>
              </w:rPr>
            </w:pPr>
            <w:r w:rsidRPr="0041646C">
              <w:rPr>
                <w:rFonts w:ascii="Arial" w:hAnsi="Arial" w:cs="Arial"/>
                <w:b/>
                <w:bCs/>
              </w:rPr>
              <w:lastRenderedPageBreak/>
              <w:t>Статистик үзүүлэлт</w:t>
            </w:r>
          </w:p>
        </w:tc>
        <w:tc>
          <w:tcPr>
            <w:tcW w:w="1985" w:type="dxa"/>
            <w:tcMar>
              <w:top w:w="120" w:type="dxa"/>
              <w:left w:w="120" w:type="dxa"/>
              <w:bottom w:w="120" w:type="dxa"/>
              <w:right w:w="120" w:type="dxa"/>
            </w:tcMar>
            <w:vAlign w:val="bottom"/>
            <w:hideMark/>
          </w:tcPr>
          <w:p w14:paraId="7AC359D0" w14:textId="77777777" w:rsidR="00F479CA" w:rsidRPr="0041646C" w:rsidRDefault="00F479CA">
            <w:pPr>
              <w:jc w:val="center"/>
              <w:rPr>
                <w:rFonts w:ascii="Arial" w:hAnsi="Arial" w:cs="Arial"/>
                <w:b/>
                <w:bCs/>
              </w:rPr>
            </w:pPr>
            <w:r w:rsidRPr="0041646C">
              <w:rPr>
                <w:rFonts w:ascii="Arial" w:hAnsi="Arial" w:cs="Arial"/>
                <w:b/>
                <w:bCs/>
              </w:rPr>
              <w:t>Аймаг сум</w:t>
            </w:r>
          </w:p>
        </w:tc>
        <w:tc>
          <w:tcPr>
            <w:tcW w:w="3827" w:type="dxa"/>
            <w:tcMar>
              <w:top w:w="120" w:type="dxa"/>
              <w:left w:w="120" w:type="dxa"/>
              <w:bottom w:w="120" w:type="dxa"/>
              <w:right w:w="120" w:type="dxa"/>
            </w:tcMar>
            <w:vAlign w:val="bottom"/>
            <w:hideMark/>
          </w:tcPr>
          <w:p w14:paraId="33596E7C" w14:textId="77777777" w:rsidR="00F479CA" w:rsidRPr="0041646C" w:rsidRDefault="00F479CA">
            <w:pPr>
              <w:jc w:val="center"/>
              <w:rPr>
                <w:rFonts w:ascii="Arial" w:hAnsi="Arial" w:cs="Arial"/>
                <w:b/>
                <w:bCs/>
              </w:rPr>
            </w:pPr>
            <w:r w:rsidRPr="0041646C">
              <w:rPr>
                <w:rFonts w:ascii="Arial" w:hAnsi="Arial" w:cs="Arial"/>
                <w:b/>
                <w:bCs/>
              </w:rPr>
              <w:t>2024-I</w:t>
            </w:r>
          </w:p>
        </w:tc>
      </w:tr>
      <w:tr w:rsidR="00142082" w:rsidRPr="0041646C" w14:paraId="70292CA7" w14:textId="77777777" w:rsidTr="00142082">
        <w:tc>
          <w:tcPr>
            <w:tcW w:w="3536" w:type="dxa"/>
            <w:tcMar>
              <w:top w:w="120" w:type="dxa"/>
              <w:left w:w="120" w:type="dxa"/>
              <w:bottom w:w="120" w:type="dxa"/>
              <w:right w:w="120" w:type="dxa"/>
            </w:tcMar>
            <w:hideMark/>
          </w:tcPr>
          <w:p w14:paraId="064D4D51" w14:textId="77777777" w:rsidR="00F479CA" w:rsidRPr="0041646C" w:rsidRDefault="00F479CA" w:rsidP="00F479CA">
            <w:pPr>
              <w:rPr>
                <w:rFonts w:ascii="Arial" w:hAnsi="Arial" w:cs="Arial"/>
              </w:rPr>
            </w:pPr>
            <w:r w:rsidRPr="0041646C">
              <w:rPr>
                <w:rFonts w:ascii="Arial" w:hAnsi="Arial" w:cs="Arial"/>
              </w:rPr>
              <w:t>Бүгд</w:t>
            </w:r>
          </w:p>
        </w:tc>
        <w:tc>
          <w:tcPr>
            <w:tcW w:w="1985" w:type="dxa"/>
            <w:tcMar>
              <w:top w:w="120" w:type="dxa"/>
              <w:left w:w="120" w:type="dxa"/>
              <w:bottom w:w="120" w:type="dxa"/>
              <w:right w:w="120" w:type="dxa"/>
            </w:tcMar>
            <w:hideMark/>
          </w:tcPr>
          <w:p w14:paraId="5E9BD7D8" w14:textId="77777777" w:rsidR="00F479CA" w:rsidRPr="0041646C" w:rsidRDefault="00F479CA" w:rsidP="00F479CA">
            <w:pPr>
              <w:rPr>
                <w:rFonts w:ascii="Arial" w:hAnsi="Arial" w:cs="Arial"/>
              </w:rPr>
            </w:pPr>
            <w:r w:rsidRPr="0041646C">
              <w:rPr>
                <w:rFonts w:ascii="Arial" w:hAnsi="Arial" w:cs="Arial"/>
              </w:rPr>
              <w:t>Баруун бүс</w:t>
            </w:r>
          </w:p>
        </w:tc>
        <w:tc>
          <w:tcPr>
            <w:tcW w:w="3827" w:type="dxa"/>
            <w:tcMar>
              <w:top w:w="120" w:type="dxa"/>
              <w:left w:w="120" w:type="dxa"/>
              <w:bottom w:w="120" w:type="dxa"/>
              <w:right w:w="120" w:type="dxa"/>
            </w:tcMar>
            <w:hideMark/>
          </w:tcPr>
          <w:p w14:paraId="1BB454E2" w14:textId="77777777" w:rsidR="00F479CA" w:rsidRPr="0041646C" w:rsidRDefault="00F479CA">
            <w:pPr>
              <w:jc w:val="right"/>
              <w:rPr>
                <w:rFonts w:ascii="Arial" w:hAnsi="Arial" w:cs="Arial"/>
              </w:rPr>
            </w:pPr>
            <w:r w:rsidRPr="0041646C">
              <w:rPr>
                <w:rFonts w:ascii="Arial" w:hAnsi="Arial" w:cs="Arial"/>
              </w:rPr>
              <w:t>6,933</w:t>
            </w:r>
          </w:p>
        </w:tc>
      </w:tr>
      <w:tr w:rsidR="00142082" w:rsidRPr="0041646C" w14:paraId="6C2049D4" w14:textId="77777777" w:rsidTr="00142082">
        <w:tc>
          <w:tcPr>
            <w:tcW w:w="3536" w:type="dxa"/>
            <w:tcMar>
              <w:top w:w="120" w:type="dxa"/>
              <w:left w:w="120" w:type="dxa"/>
              <w:bottom w:w="120" w:type="dxa"/>
              <w:right w:w="120" w:type="dxa"/>
            </w:tcMar>
            <w:hideMark/>
          </w:tcPr>
          <w:p w14:paraId="76A2F89A" w14:textId="77777777" w:rsidR="00F479CA" w:rsidRPr="0041646C" w:rsidRDefault="00F479CA" w:rsidP="00F479CA">
            <w:pPr>
              <w:rPr>
                <w:rFonts w:ascii="Arial" w:hAnsi="Arial" w:cs="Arial"/>
              </w:rPr>
            </w:pPr>
            <w:r w:rsidRPr="0041646C">
              <w:rPr>
                <w:rFonts w:ascii="Arial" w:hAnsi="Arial" w:cs="Arial"/>
              </w:rPr>
              <w:t>Хувиараа хөдөлмөр эрхлэгч</w:t>
            </w:r>
          </w:p>
        </w:tc>
        <w:tc>
          <w:tcPr>
            <w:tcW w:w="1985" w:type="dxa"/>
            <w:tcMar>
              <w:top w:w="120" w:type="dxa"/>
              <w:left w:w="120" w:type="dxa"/>
              <w:bottom w:w="120" w:type="dxa"/>
              <w:right w:w="120" w:type="dxa"/>
            </w:tcMar>
            <w:hideMark/>
          </w:tcPr>
          <w:p w14:paraId="6528288D" w14:textId="77777777" w:rsidR="00F479CA" w:rsidRPr="0041646C" w:rsidRDefault="00F479CA" w:rsidP="00F479CA">
            <w:pPr>
              <w:rPr>
                <w:rFonts w:ascii="Arial" w:hAnsi="Arial" w:cs="Arial"/>
              </w:rPr>
            </w:pPr>
            <w:r w:rsidRPr="0041646C">
              <w:rPr>
                <w:rFonts w:ascii="Arial" w:hAnsi="Arial" w:cs="Arial"/>
              </w:rPr>
              <w:t>Баруун бүс</w:t>
            </w:r>
          </w:p>
        </w:tc>
        <w:tc>
          <w:tcPr>
            <w:tcW w:w="3827" w:type="dxa"/>
            <w:tcMar>
              <w:top w:w="120" w:type="dxa"/>
              <w:left w:w="120" w:type="dxa"/>
              <w:bottom w:w="120" w:type="dxa"/>
              <w:right w:w="120" w:type="dxa"/>
            </w:tcMar>
            <w:hideMark/>
          </w:tcPr>
          <w:p w14:paraId="50A885C2" w14:textId="77777777" w:rsidR="00F479CA" w:rsidRPr="0041646C" w:rsidRDefault="00F479CA">
            <w:pPr>
              <w:jc w:val="right"/>
              <w:rPr>
                <w:rFonts w:ascii="Arial" w:hAnsi="Arial" w:cs="Arial"/>
              </w:rPr>
            </w:pPr>
            <w:r w:rsidRPr="0041646C">
              <w:rPr>
                <w:rFonts w:ascii="Arial" w:hAnsi="Arial" w:cs="Arial"/>
              </w:rPr>
              <w:t>0</w:t>
            </w:r>
          </w:p>
        </w:tc>
      </w:tr>
      <w:tr w:rsidR="00142082" w:rsidRPr="0041646C" w14:paraId="0B24DD58" w14:textId="77777777" w:rsidTr="00142082">
        <w:tc>
          <w:tcPr>
            <w:tcW w:w="3536" w:type="dxa"/>
            <w:tcMar>
              <w:top w:w="120" w:type="dxa"/>
              <w:left w:w="120" w:type="dxa"/>
              <w:bottom w:w="120" w:type="dxa"/>
              <w:right w:w="120" w:type="dxa"/>
            </w:tcMar>
            <w:hideMark/>
          </w:tcPr>
          <w:p w14:paraId="2DBD2880" w14:textId="77777777" w:rsidR="00F479CA" w:rsidRPr="0041646C" w:rsidRDefault="00F479CA" w:rsidP="00F479CA">
            <w:pPr>
              <w:rPr>
                <w:rFonts w:ascii="Arial" w:hAnsi="Arial" w:cs="Arial"/>
              </w:rPr>
            </w:pPr>
            <w:r w:rsidRPr="0041646C">
              <w:rPr>
                <w:rFonts w:ascii="Arial" w:hAnsi="Arial" w:cs="Arial"/>
              </w:rPr>
              <w:t>Компани</w:t>
            </w:r>
          </w:p>
        </w:tc>
        <w:tc>
          <w:tcPr>
            <w:tcW w:w="1985" w:type="dxa"/>
            <w:tcMar>
              <w:top w:w="120" w:type="dxa"/>
              <w:left w:w="120" w:type="dxa"/>
              <w:bottom w:w="120" w:type="dxa"/>
              <w:right w:w="120" w:type="dxa"/>
            </w:tcMar>
            <w:hideMark/>
          </w:tcPr>
          <w:p w14:paraId="4CC79249" w14:textId="77777777" w:rsidR="00F479CA" w:rsidRPr="0041646C" w:rsidRDefault="00F479CA" w:rsidP="00F479CA">
            <w:pPr>
              <w:rPr>
                <w:rFonts w:ascii="Arial" w:hAnsi="Arial" w:cs="Arial"/>
              </w:rPr>
            </w:pPr>
            <w:r w:rsidRPr="0041646C">
              <w:rPr>
                <w:rFonts w:ascii="Arial" w:hAnsi="Arial" w:cs="Arial"/>
              </w:rPr>
              <w:t>Баруун бүс</w:t>
            </w:r>
          </w:p>
        </w:tc>
        <w:tc>
          <w:tcPr>
            <w:tcW w:w="3827" w:type="dxa"/>
            <w:tcMar>
              <w:top w:w="120" w:type="dxa"/>
              <w:left w:w="120" w:type="dxa"/>
              <w:bottom w:w="120" w:type="dxa"/>
              <w:right w:w="120" w:type="dxa"/>
            </w:tcMar>
            <w:hideMark/>
          </w:tcPr>
          <w:p w14:paraId="1F43E7EB" w14:textId="77777777" w:rsidR="00F479CA" w:rsidRPr="0041646C" w:rsidRDefault="00F479CA">
            <w:pPr>
              <w:jc w:val="right"/>
              <w:rPr>
                <w:rFonts w:ascii="Arial" w:hAnsi="Arial" w:cs="Arial"/>
              </w:rPr>
            </w:pPr>
            <w:r w:rsidRPr="0041646C">
              <w:rPr>
                <w:rFonts w:ascii="Arial" w:hAnsi="Arial" w:cs="Arial"/>
              </w:rPr>
              <w:t>4,540</w:t>
            </w:r>
          </w:p>
        </w:tc>
      </w:tr>
      <w:tr w:rsidR="00142082" w:rsidRPr="0041646C" w14:paraId="21E554C2" w14:textId="77777777" w:rsidTr="00142082">
        <w:tc>
          <w:tcPr>
            <w:tcW w:w="3536" w:type="dxa"/>
            <w:tcMar>
              <w:top w:w="120" w:type="dxa"/>
              <w:left w:w="120" w:type="dxa"/>
              <w:bottom w:w="120" w:type="dxa"/>
              <w:right w:w="120" w:type="dxa"/>
            </w:tcMar>
            <w:hideMark/>
          </w:tcPr>
          <w:p w14:paraId="204C2A93" w14:textId="77777777" w:rsidR="00F479CA" w:rsidRPr="0041646C" w:rsidRDefault="00F479CA" w:rsidP="00F479CA">
            <w:pPr>
              <w:rPr>
                <w:rFonts w:ascii="Arial" w:hAnsi="Arial" w:cs="Arial"/>
              </w:rPr>
            </w:pPr>
            <w:r w:rsidRPr="0041646C">
              <w:rPr>
                <w:rFonts w:ascii="Arial" w:hAnsi="Arial" w:cs="Arial"/>
              </w:rPr>
              <w:t>Хоршоо</w:t>
            </w:r>
          </w:p>
        </w:tc>
        <w:tc>
          <w:tcPr>
            <w:tcW w:w="1985" w:type="dxa"/>
            <w:tcMar>
              <w:top w:w="120" w:type="dxa"/>
              <w:left w:w="120" w:type="dxa"/>
              <w:bottom w:w="120" w:type="dxa"/>
              <w:right w:w="120" w:type="dxa"/>
            </w:tcMar>
            <w:hideMark/>
          </w:tcPr>
          <w:p w14:paraId="250A0652" w14:textId="77777777" w:rsidR="00F479CA" w:rsidRPr="0041646C" w:rsidRDefault="00F479CA" w:rsidP="00F479CA">
            <w:pPr>
              <w:rPr>
                <w:rFonts w:ascii="Arial" w:hAnsi="Arial" w:cs="Arial"/>
              </w:rPr>
            </w:pPr>
            <w:r w:rsidRPr="0041646C">
              <w:rPr>
                <w:rFonts w:ascii="Arial" w:hAnsi="Arial" w:cs="Arial"/>
              </w:rPr>
              <w:t>Баруун бүс</w:t>
            </w:r>
          </w:p>
        </w:tc>
        <w:tc>
          <w:tcPr>
            <w:tcW w:w="3827" w:type="dxa"/>
            <w:tcMar>
              <w:top w:w="120" w:type="dxa"/>
              <w:left w:w="120" w:type="dxa"/>
              <w:bottom w:w="120" w:type="dxa"/>
              <w:right w:w="120" w:type="dxa"/>
            </w:tcMar>
            <w:hideMark/>
          </w:tcPr>
          <w:p w14:paraId="0CA1451E" w14:textId="77777777" w:rsidR="00F479CA" w:rsidRPr="0041646C" w:rsidRDefault="00F479CA">
            <w:pPr>
              <w:jc w:val="right"/>
              <w:rPr>
                <w:rFonts w:ascii="Arial" w:hAnsi="Arial" w:cs="Arial"/>
              </w:rPr>
            </w:pPr>
            <w:r w:rsidRPr="0041646C">
              <w:rPr>
                <w:rFonts w:ascii="Arial" w:hAnsi="Arial" w:cs="Arial"/>
              </w:rPr>
              <w:t>604</w:t>
            </w:r>
          </w:p>
        </w:tc>
      </w:tr>
      <w:tr w:rsidR="00142082" w:rsidRPr="0041646C" w14:paraId="2861FD8D" w14:textId="77777777" w:rsidTr="00142082">
        <w:tc>
          <w:tcPr>
            <w:tcW w:w="3536" w:type="dxa"/>
            <w:tcMar>
              <w:top w:w="120" w:type="dxa"/>
              <w:left w:w="120" w:type="dxa"/>
              <w:bottom w:w="120" w:type="dxa"/>
              <w:right w:w="120" w:type="dxa"/>
            </w:tcMar>
            <w:hideMark/>
          </w:tcPr>
          <w:p w14:paraId="75F16D8A" w14:textId="77777777" w:rsidR="00F479CA" w:rsidRPr="0041646C" w:rsidRDefault="00F479CA" w:rsidP="00F479CA">
            <w:pPr>
              <w:rPr>
                <w:rFonts w:ascii="Arial" w:hAnsi="Arial" w:cs="Arial"/>
              </w:rPr>
            </w:pPr>
            <w:r w:rsidRPr="0041646C">
              <w:rPr>
                <w:rFonts w:ascii="Arial" w:hAnsi="Arial" w:cs="Arial"/>
              </w:rPr>
              <w:t>Нөхөрлөл</w:t>
            </w:r>
          </w:p>
        </w:tc>
        <w:tc>
          <w:tcPr>
            <w:tcW w:w="1985" w:type="dxa"/>
            <w:tcMar>
              <w:top w:w="120" w:type="dxa"/>
              <w:left w:w="120" w:type="dxa"/>
              <w:bottom w:w="120" w:type="dxa"/>
              <w:right w:w="120" w:type="dxa"/>
            </w:tcMar>
            <w:hideMark/>
          </w:tcPr>
          <w:p w14:paraId="4A0449E2" w14:textId="77777777" w:rsidR="00F479CA" w:rsidRPr="0041646C" w:rsidRDefault="00F479CA" w:rsidP="00F479CA">
            <w:pPr>
              <w:rPr>
                <w:rFonts w:ascii="Arial" w:hAnsi="Arial" w:cs="Arial"/>
              </w:rPr>
            </w:pPr>
            <w:r w:rsidRPr="0041646C">
              <w:rPr>
                <w:rFonts w:ascii="Arial" w:hAnsi="Arial" w:cs="Arial"/>
              </w:rPr>
              <w:t>Баруун бүс</w:t>
            </w:r>
          </w:p>
        </w:tc>
        <w:tc>
          <w:tcPr>
            <w:tcW w:w="3827" w:type="dxa"/>
            <w:tcMar>
              <w:top w:w="120" w:type="dxa"/>
              <w:left w:w="120" w:type="dxa"/>
              <w:bottom w:w="120" w:type="dxa"/>
              <w:right w:w="120" w:type="dxa"/>
            </w:tcMar>
            <w:hideMark/>
          </w:tcPr>
          <w:p w14:paraId="21933B98" w14:textId="77777777" w:rsidR="00F479CA" w:rsidRPr="0041646C" w:rsidRDefault="00F479CA">
            <w:pPr>
              <w:jc w:val="right"/>
              <w:rPr>
                <w:rFonts w:ascii="Arial" w:hAnsi="Arial" w:cs="Arial"/>
              </w:rPr>
            </w:pPr>
            <w:r w:rsidRPr="0041646C">
              <w:rPr>
                <w:rFonts w:ascii="Arial" w:hAnsi="Arial" w:cs="Arial"/>
              </w:rPr>
              <w:t>363</w:t>
            </w:r>
          </w:p>
        </w:tc>
      </w:tr>
      <w:tr w:rsidR="00142082" w:rsidRPr="0041646C" w14:paraId="1909A7CE" w14:textId="77777777" w:rsidTr="00142082">
        <w:tc>
          <w:tcPr>
            <w:tcW w:w="3536" w:type="dxa"/>
            <w:tcMar>
              <w:top w:w="120" w:type="dxa"/>
              <w:left w:w="120" w:type="dxa"/>
              <w:bottom w:w="120" w:type="dxa"/>
              <w:right w:w="120" w:type="dxa"/>
            </w:tcMar>
            <w:hideMark/>
          </w:tcPr>
          <w:p w14:paraId="5248E110" w14:textId="77777777" w:rsidR="00F479CA" w:rsidRPr="0041646C" w:rsidRDefault="00F479CA" w:rsidP="00F479CA">
            <w:pPr>
              <w:rPr>
                <w:rFonts w:ascii="Arial" w:hAnsi="Arial" w:cs="Arial"/>
              </w:rPr>
            </w:pPr>
            <w:r w:rsidRPr="0041646C">
              <w:rPr>
                <w:rFonts w:ascii="Arial" w:hAnsi="Arial" w:cs="Arial"/>
              </w:rPr>
              <w:t>ТӨҮГ, ОНӨҮГ</w:t>
            </w:r>
          </w:p>
        </w:tc>
        <w:tc>
          <w:tcPr>
            <w:tcW w:w="1985" w:type="dxa"/>
            <w:tcMar>
              <w:top w:w="120" w:type="dxa"/>
              <w:left w:w="120" w:type="dxa"/>
              <w:bottom w:w="120" w:type="dxa"/>
              <w:right w:w="120" w:type="dxa"/>
            </w:tcMar>
            <w:hideMark/>
          </w:tcPr>
          <w:p w14:paraId="50EF10A8" w14:textId="77777777" w:rsidR="00F479CA" w:rsidRPr="0041646C" w:rsidRDefault="00F479CA" w:rsidP="00F479CA">
            <w:pPr>
              <w:rPr>
                <w:rFonts w:ascii="Arial" w:hAnsi="Arial" w:cs="Arial"/>
              </w:rPr>
            </w:pPr>
            <w:r w:rsidRPr="0041646C">
              <w:rPr>
                <w:rFonts w:ascii="Arial" w:hAnsi="Arial" w:cs="Arial"/>
              </w:rPr>
              <w:t>Баруун бүс</w:t>
            </w:r>
          </w:p>
        </w:tc>
        <w:tc>
          <w:tcPr>
            <w:tcW w:w="3827" w:type="dxa"/>
            <w:tcMar>
              <w:top w:w="120" w:type="dxa"/>
              <w:left w:w="120" w:type="dxa"/>
              <w:bottom w:w="120" w:type="dxa"/>
              <w:right w:w="120" w:type="dxa"/>
            </w:tcMar>
            <w:hideMark/>
          </w:tcPr>
          <w:p w14:paraId="7E5EE1CE" w14:textId="77777777" w:rsidR="00F479CA" w:rsidRPr="0041646C" w:rsidRDefault="00F479CA">
            <w:pPr>
              <w:jc w:val="right"/>
              <w:rPr>
                <w:rFonts w:ascii="Arial" w:hAnsi="Arial" w:cs="Arial"/>
              </w:rPr>
            </w:pPr>
            <w:r w:rsidRPr="0041646C">
              <w:rPr>
                <w:rFonts w:ascii="Arial" w:hAnsi="Arial" w:cs="Arial"/>
              </w:rPr>
              <w:t>60</w:t>
            </w:r>
          </w:p>
        </w:tc>
      </w:tr>
      <w:tr w:rsidR="00142082" w:rsidRPr="0041646C" w14:paraId="75D8CDCB" w14:textId="77777777" w:rsidTr="00142082">
        <w:tc>
          <w:tcPr>
            <w:tcW w:w="3536" w:type="dxa"/>
            <w:tcMar>
              <w:top w:w="120" w:type="dxa"/>
              <w:left w:w="120" w:type="dxa"/>
              <w:bottom w:w="120" w:type="dxa"/>
              <w:right w:w="120" w:type="dxa"/>
            </w:tcMar>
            <w:hideMark/>
          </w:tcPr>
          <w:p w14:paraId="22774901" w14:textId="77777777" w:rsidR="00F479CA" w:rsidRPr="0041646C" w:rsidRDefault="00F479CA" w:rsidP="00F479CA">
            <w:pPr>
              <w:rPr>
                <w:rFonts w:ascii="Arial" w:hAnsi="Arial" w:cs="Arial"/>
              </w:rPr>
            </w:pPr>
            <w:r w:rsidRPr="0041646C">
              <w:rPr>
                <w:rFonts w:ascii="Arial" w:hAnsi="Arial" w:cs="Arial"/>
              </w:rPr>
              <w:t>Төсвийн байгууллага</w:t>
            </w:r>
          </w:p>
        </w:tc>
        <w:tc>
          <w:tcPr>
            <w:tcW w:w="1985" w:type="dxa"/>
            <w:tcMar>
              <w:top w:w="120" w:type="dxa"/>
              <w:left w:w="120" w:type="dxa"/>
              <w:bottom w:w="120" w:type="dxa"/>
              <w:right w:w="120" w:type="dxa"/>
            </w:tcMar>
            <w:hideMark/>
          </w:tcPr>
          <w:p w14:paraId="5538638F" w14:textId="77777777" w:rsidR="00F479CA" w:rsidRPr="0041646C" w:rsidRDefault="00F479CA" w:rsidP="00F479CA">
            <w:pPr>
              <w:rPr>
                <w:rFonts w:ascii="Arial" w:hAnsi="Arial" w:cs="Arial"/>
              </w:rPr>
            </w:pPr>
            <w:r w:rsidRPr="0041646C">
              <w:rPr>
                <w:rFonts w:ascii="Arial" w:hAnsi="Arial" w:cs="Arial"/>
              </w:rPr>
              <w:t>Баруун бүс</w:t>
            </w:r>
          </w:p>
        </w:tc>
        <w:tc>
          <w:tcPr>
            <w:tcW w:w="3827" w:type="dxa"/>
            <w:tcMar>
              <w:top w:w="120" w:type="dxa"/>
              <w:left w:w="120" w:type="dxa"/>
              <w:bottom w:w="120" w:type="dxa"/>
              <w:right w:w="120" w:type="dxa"/>
            </w:tcMar>
            <w:hideMark/>
          </w:tcPr>
          <w:p w14:paraId="6F5047A1" w14:textId="77777777" w:rsidR="00F479CA" w:rsidRPr="0041646C" w:rsidRDefault="00F479CA">
            <w:pPr>
              <w:jc w:val="right"/>
              <w:rPr>
                <w:rFonts w:ascii="Arial" w:hAnsi="Arial" w:cs="Arial"/>
              </w:rPr>
            </w:pPr>
            <w:r w:rsidRPr="0041646C">
              <w:rPr>
                <w:rFonts w:ascii="Arial" w:hAnsi="Arial" w:cs="Arial"/>
              </w:rPr>
              <w:t>994</w:t>
            </w:r>
          </w:p>
        </w:tc>
      </w:tr>
      <w:tr w:rsidR="00142082" w:rsidRPr="0041646C" w14:paraId="1D77AF04" w14:textId="77777777" w:rsidTr="00142082">
        <w:tc>
          <w:tcPr>
            <w:tcW w:w="3536" w:type="dxa"/>
            <w:tcMar>
              <w:top w:w="120" w:type="dxa"/>
              <w:left w:w="120" w:type="dxa"/>
              <w:bottom w:w="120" w:type="dxa"/>
              <w:right w:w="120" w:type="dxa"/>
            </w:tcMar>
            <w:hideMark/>
          </w:tcPr>
          <w:p w14:paraId="195BCA94" w14:textId="77777777" w:rsidR="00F479CA" w:rsidRPr="0041646C" w:rsidRDefault="00F479CA" w:rsidP="00F479CA">
            <w:pPr>
              <w:rPr>
                <w:rFonts w:ascii="Arial" w:hAnsi="Arial" w:cs="Arial"/>
              </w:rPr>
            </w:pPr>
            <w:r w:rsidRPr="0041646C">
              <w:rPr>
                <w:rFonts w:ascii="Arial" w:hAnsi="Arial" w:cs="Arial"/>
              </w:rPr>
              <w:t>Төрийн бус байгууллага</w:t>
            </w:r>
          </w:p>
        </w:tc>
        <w:tc>
          <w:tcPr>
            <w:tcW w:w="1985" w:type="dxa"/>
            <w:tcMar>
              <w:top w:w="120" w:type="dxa"/>
              <w:left w:w="120" w:type="dxa"/>
              <w:bottom w:w="120" w:type="dxa"/>
              <w:right w:w="120" w:type="dxa"/>
            </w:tcMar>
            <w:hideMark/>
          </w:tcPr>
          <w:p w14:paraId="71773D8B" w14:textId="77777777" w:rsidR="00F479CA" w:rsidRPr="0041646C" w:rsidRDefault="00F479CA" w:rsidP="00F479CA">
            <w:pPr>
              <w:rPr>
                <w:rFonts w:ascii="Arial" w:hAnsi="Arial" w:cs="Arial"/>
              </w:rPr>
            </w:pPr>
            <w:r w:rsidRPr="0041646C">
              <w:rPr>
                <w:rFonts w:ascii="Arial" w:hAnsi="Arial" w:cs="Arial"/>
              </w:rPr>
              <w:t>Баруун бүс</w:t>
            </w:r>
          </w:p>
        </w:tc>
        <w:tc>
          <w:tcPr>
            <w:tcW w:w="3827" w:type="dxa"/>
            <w:tcMar>
              <w:top w:w="120" w:type="dxa"/>
              <w:left w:w="120" w:type="dxa"/>
              <w:bottom w:w="120" w:type="dxa"/>
              <w:right w:w="120" w:type="dxa"/>
            </w:tcMar>
            <w:hideMark/>
          </w:tcPr>
          <w:p w14:paraId="0680FD07" w14:textId="77777777" w:rsidR="00F479CA" w:rsidRPr="0041646C" w:rsidRDefault="00F479CA">
            <w:pPr>
              <w:jc w:val="right"/>
              <w:rPr>
                <w:rFonts w:ascii="Arial" w:hAnsi="Arial" w:cs="Arial"/>
              </w:rPr>
            </w:pPr>
            <w:r w:rsidRPr="0041646C">
              <w:rPr>
                <w:rFonts w:ascii="Arial" w:hAnsi="Arial" w:cs="Arial"/>
              </w:rPr>
              <w:t>364</w:t>
            </w:r>
          </w:p>
        </w:tc>
      </w:tr>
      <w:tr w:rsidR="00142082" w:rsidRPr="0041646C" w14:paraId="01699C4E" w14:textId="77777777" w:rsidTr="00142082">
        <w:tc>
          <w:tcPr>
            <w:tcW w:w="3536" w:type="dxa"/>
            <w:tcMar>
              <w:top w:w="120" w:type="dxa"/>
              <w:left w:w="120" w:type="dxa"/>
              <w:bottom w:w="120" w:type="dxa"/>
              <w:right w:w="120" w:type="dxa"/>
            </w:tcMar>
            <w:hideMark/>
          </w:tcPr>
          <w:p w14:paraId="1381EC25" w14:textId="77777777" w:rsidR="00F479CA" w:rsidRPr="0041646C" w:rsidRDefault="00F479CA" w:rsidP="00F479CA">
            <w:pPr>
              <w:rPr>
                <w:rFonts w:ascii="Arial" w:hAnsi="Arial" w:cs="Arial"/>
              </w:rPr>
            </w:pPr>
            <w:r w:rsidRPr="0041646C">
              <w:rPr>
                <w:rFonts w:ascii="Arial" w:hAnsi="Arial" w:cs="Arial"/>
              </w:rPr>
              <w:t>Бусад</w:t>
            </w:r>
          </w:p>
        </w:tc>
        <w:tc>
          <w:tcPr>
            <w:tcW w:w="1985" w:type="dxa"/>
            <w:tcMar>
              <w:top w:w="120" w:type="dxa"/>
              <w:left w:w="120" w:type="dxa"/>
              <w:bottom w:w="120" w:type="dxa"/>
              <w:right w:w="120" w:type="dxa"/>
            </w:tcMar>
            <w:hideMark/>
          </w:tcPr>
          <w:p w14:paraId="7A4D0A0D" w14:textId="77777777" w:rsidR="00F479CA" w:rsidRPr="0041646C" w:rsidRDefault="00F479CA" w:rsidP="00F479CA">
            <w:pPr>
              <w:rPr>
                <w:rFonts w:ascii="Arial" w:hAnsi="Arial" w:cs="Arial"/>
              </w:rPr>
            </w:pPr>
            <w:r w:rsidRPr="0041646C">
              <w:rPr>
                <w:rFonts w:ascii="Arial" w:hAnsi="Arial" w:cs="Arial"/>
              </w:rPr>
              <w:t>Баруун бүс</w:t>
            </w:r>
          </w:p>
        </w:tc>
        <w:tc>
          <w:tcPr>
            <w:tcW w:w="3827" w:type="dxa"/>
            <w:tcMar>
              <w:top w:w="120" w:type="dxa"/>
              <w:left w:w="120" w:type="dxa"/>
              <w:bottom w:w="120" w:type="dxa"/>
              <w:right w:w="120" w:type="dxa"/>
            </w:tcMar>
            <w:hideMark/>
          </w:tcPr>
          <w:p w14:paraId="788780EA" w14:textId="77777777" w:rsidR="00F479CA" w:rsidRPr="0041646C" w:rsidRDefault="00F479CA">
            <w:pPr>
              <w:jc w:val="right"/>
              <w:rPr>
                <w:rFonts w:ascii="Arial" w:hAnsi="Arial" w:cs="Arial"/>
              </w:rPr>
            </w:pPr>
            <w:r w:rsidRPr="0041646C">
              <w:rPr>
                <w:rFonts w:ascii="Arial" w:hAnsi="Arial" w:cs="Arial"/>
              </w:rPr>
              <w:t>8</w:t>
            </w:r>
          </w:p>
        </w:tc>
      </w:tr>
    </w:tbl>
    <w:p w14:paraId="4B9E0339" w14:textId="77777777" w:rsidR="00F479CA" w:rsidRDefault="00F479CA" w:rsidP="00F479CA">
      <w:pPr>
        <w:rPr>
          <w:rFonts w:ascii="Segoe UI" w:hAnsi="Segoe UI" w:cs="Segoe UI"/>
          <w:color w:val="333333"/>
          <w:sz w:val="21"/>
          <w:szCs w:val="21"/>
        </w:rPr>
      </w:pPr>
    </w:p>
    <w:p w14:paraId="07EE85F7" w14:textId="77777777" w:rsidR="00F479CA" w:rsidRDefault="00F479CA" w:rsidP="00F479CA"/>
    <w:p w14:paraId="472B9A39" w14:textId="31555E1A" w:rsidR="00F479CA" w:rsidRDefault="004E45BC" w:rsidP="0028593D">
      <w:pPr>
        <w:spacing w:line="276" w:lineRule="auto"/>
        <w:ind w:firstLine="567"/>
        <w:jc w:val="both"/>
        <w:rPr>
          <w:rFonts w:ascii="Arial" w:hAnsi="Arial" w:cs="Arial"/>
          <w:color w:val="000000" w:themeColor="text1"/>
          <w:shd w:val="clear" w:color="auto" w:fill="FFFFFF"/>
          <w:lang w:val="mn-MN"/>
        </w:rPr>
      </w:pPr>
      <w:r>
        <w:rPr>
          <w:rFonts w:ascii="Arial" w:hAnsi="Arial" w:cs="Arial"/>
          <w:lang w:val="mn-MN"/>
        </w:rPr>
        <w:t xml:space="preserve">Эдгээр аж ахуйн нэгж, байгууллагын ажилтнуудын </w:t>
      </w:r>
      <w:r w:rsidRPr="00405CE1">
        <w:rPr>
          <w:rFonts w:ascii="Arial" w:hAnsi="Arial" w:cs="Arial"/>
          <w:color w:val="000000" w:themeColor="text1"/>
          <w:shd w:val="clear" w:color="auto" w:fill="FFFFFF"/>
          <w:lang w:val="mn-MN"/>
        </w:rPr>
        <w:t>цалин, хөдөлмөрийн хөлс, шагнал, урамшуулал болон тэдгээртэй адилтгах хөдөлмөр эрхлэлтийн орлого болон шууд бус орлогод</w:t>
      </w:r>
      <w:r w:rsidR="001E2335">
        <w:rPr>
          <w:rFonts w:ascii="Arial" w:hAnsi="Arial" w:cs="Arial"/>
          <w:color w:val="000000" w:themeColor="text1"/>
          <w:shd w:val="clear" w:color="auto" w:fill="FFFFFF"/>
          <w:lang w:val="mn-MN"/>
        </w:rPr>
        <w:t xml:space="preserve"> ногдох албан татварын хувь хэмжээг 90 </w:t>
      </w:r>
      <w:r w:rsidR="00A942F2">
        <w:rPr>
          <w:rFonts w:ascii="Arial" w:hAnsi="Arial" w:cs="Arial"/>
          <w:color w:val="000000" w:themeColor="text1"/>
          <w:shd w:val="clear" w:color="auto" w:fill="FFFFFF"/>
          <w:lang w:val="mn-MN"/>
        </w:rPr>
        <w:t xml:space="preserve">хүртэл </w:t>
      </w:r>
      <w:r w:rsidR="001E2335">
        <w:rPr>
          <w:rFonts w:ascii="Arial" w:hAnsi="Arial" w:cs="Arial"/>
          <w:color w:val="000000" w:themeColor="text1"/>
          <w:shd w:val="clear" w:color="auto" w:fill="FFFFFF"/>
          <w:lang w:val="mn-MN"/>
        </w:rPr>
        <w:t>хув</w:t>
      </w:r>
      <w:r w:rsidR="00A942F2">
        <w:rPr>
          <w:rFonts w:ascii="Arial" w:hAnsi="Arial" w:cs="Arial"/>
          <w:color w:val="000000" w:themeColor="text1"/>
          <w:shd w:val="clear" w:color="auto" w:fill="FFFFFF"/>
          <w:lang w:val="mn-MN"/>
        </w:rPr>
        <w:t>иар бууруул</w:t>
      </w:r>
      <w:r w:rsidR="0041646C">
        <w:rPr>
          <w:rFonts w:ascii="Arial" w:hAnsi="Arial" w:cs="Arial"/>
          <w:color w:val="000000" w:themeColor="text1"/>
          <w:shd w:val="clear" w:color="auto" w:fill="FFFFFF"/>
          <w:lang w:val="mn-MN"/>
        </w:rPr>
        <w:t xml:space="preserve">на. </w:t>
      </w:r>
      <w:r w:rsidR="001E2335">
        <w:rPr>
          <w:rFonts w:ascii="Arial" w:hAnsi="Arial" w:cs="Arial"/>
          <w:color w:val="000000" w:themeColor="text1"/>
          <w:shd w:val="clear" w:color="auto" w:fill="FFFFFF"/>
          <w:lang w:val="mn-MN"/>
        </w:rPr>
        <w:t xml:space="preserve"> </w:t>
      </w:r>
      <w:r>
        <w:rPr>
          <w:rFonts w:ascii="Arial" w:hAnsi="Arial" w:cs="Arial"/>
          <w:color w:val="000000" w:themeColor="text1"/>
          <w:shd w:val="clear" w:color="auto" w:fill="FFFFFF"/>
          <w:lang w:val="mn-MN"/>
        </w:rPr>
        <w:t xml:space="preserve"> </w:t>
      </w:r>
    </w:p>
    <w:p w14:paraId="3307E68F" w14:textId="5124D0FE" w:rsidR="0041646C" w:rsidRDefault="0041646C" w:rsidP="0028593D">
      <w:pPr>
        <w:spacing w:line="276" w:lineRule="auto"/>
        <w:ind w:firstLine="567"/>
        <w:jc w:val="both"/>
        <w:rPr>
          <w:rFonts w:ascii="Arial" w:hAnsi="Arial" w:cs="Arial"/>
          <w:lang w:val="mn-MN"/>
        </w:rPr>
      </w:pPr>
    </w:p>
    <w:p w14:paraId="0C728056" w14:textId="2AB71FEF" w:rsidR="0041646C" w:rsidRPr="001E2335" w:rsidRDefault="0041646C" w:rsidP="0028593D">
      <w:pPr>
        <w:spacing w:line="276" w:lineRule="auto"/>
        <w:ind w:firstLine="567"/>
        <w:jc w:val="both"/>
        <w:rPr>
          <w:rFonts w:ascii="Arial" w:hAnsi="Arial" w:cs="Arial"/>
          <w:lang w:val="mn-MN"/>
        </w:rPr>
      </w:pPr>
      <w:r>
        <w:rPr>
          <w:rFonts w:ascii="Arial" w:hAnsi="Arial" w:cs="Arial"/>
          <w:lang w:val="mn-MN"/>
        </w:rPr>
        <w:t xml:space="preserve">Энэ нь аж ахуйн нэгж, байгууллагад зардал үүсгэхгүй тул </w:t>
      </w:r>
      <w:r w:rsidRPr="00A4763E">
        <w:rPr>
          <w:rFonts w:ascii="Arial" w:hAnsi="Arial" w:cs="Arial"/>
        </w:rPr>
        <w:t>аргачлалд заасны дагуу цаашид зардал үүсгэх эсэхийг тооцоолох шаардлагагүй гэж үзлээ.</w:t>
      </w:r>
    </w:p>
    <w:p w14:paraId="1722E53B" w14:textId="30C0D264" w:rsidR="00F479CA" w:rsidRDefault="00F479CA" w:rsidP="0028593D">
      <w:pPr>
        <w:spacing w:line="276" w:lineRule="auto"/>
        <w:ind w:firstLine="567"/>
        <w:jc w:val="both"/>
        <w:rPr>
          <w:rFonts w:ascii="Arial" w:hAnsi="Arial" w:cs="Arial"/>
        </w:rPr>
      </w:pPr>
    </w:p>
    <w:p w14:paraId="4E2C9E50" w14:textId="341C00BF" w:rsidR="002A3215" w:rsidRPr="0056292B" w:rsidRDefault="002A3215" w:rsidP="002A3215">
      <w:pPr>
        <w:spacing w:line="276" w:lineRule="auto"/>
        <w:ind w:firstLine="567"/>
        <w:jc w:val="both"/>
        <w:rPr>
          <w:rFonts w:ascii="Arial" w:hAnsi="Arial" w:cs="Arial"/>
          <w:lang w:val="mn-MN"/>
        </w:rPr>
      </w:pPr>
      <w:r w:rsidRPr="00A4763E">
        <w:rPr>
          <w:rFonts w:ascii="Arial" w:hAnsi="Arial" w:cs="Arial"/>
        </w:rPr>
        <w:t xml:space="preserve"> </w:t>
      </w:r>
    </w:p>
    <w:p w14:paraId="48129083" w14:textId="77777777" w:rsidR="009F696F" w:rsidRDefault="0028593D" w:rsidP="00660F8C">
      <w:pPr>
        <w:spacing w:line="276" w:lineRule="auto"/>
        <w:jc w:val="center"/>
        <w:rPr>
          <w:rFonts w:ascii="Arial" w:eastAsia="Arial" w:hAnsi="Arial" w:cs="Arial"/>
          <w:b/>
          <w:color w:val="000000"/>
        </w:rPr>
      </w:pPr>
      <w:r w:rsidRPr="00A4763E">
        <w:rPr>
          <w:rFonts w:ascii="Arial" w:hAnsi="Arial" w:cs="Arial"/>
          <w:b/>
        </w:rPr>
        <w:t>ДӨРӨВ.</w:t>
      </w:r>
      <w:r w:rsidRPr="00A4763E">
        <w:rPr>
          <w:rFonts w:ascii="Arial" w:hAnsi="Arial" w:cs="Arial"/>
        </w:rPr>
        <w:t xml:space="preserve"> </w:t>
      </w:r>
      <w:r w:rsidR="0084721D">
        <w:rPr>
          <w:rFonts w:ascii="Arial" w:eastAsia="Arial" w:hAnsi="Arial" w:cs="Arial"/>
          <w:b/>
          <w:color w:val="000000"/>
        </w:rPr>
        <w:t xml:space="preserve">ХУВЬ ХҮНИЙ ОРЛОГЫН АЛБАН ТАТВАРЫН </w:t>
      </w:r>
      <w:r w:rsidR="0084721D" w:rsidRPr="00A4763E">
        <w:rPr>
          <w:rFonts w:ascii="Arial" w:eastAsia="Arial" w:hAnsi="Arial" w:cs="Arial"/>
          <w:b/>
          <w:color w:val="000000"/>
        </w:rPr>
        <w:t xml:space="preserve">ТУХАЙ ХУУЛЬД </w:t>
      </w:r>
    </w:p>
    <w:p w14:paraId="021AB7A1" w14:textId="77777777" w:rsidR="009F696F" w:rsidRDefault="0084721D" w:rsidP="00660F8C">
      <w:pPr>
        <w:spacing w:line="276" w:lineRule="auto"/>
        <w:jc w:val="center"/>
        <w:rPr>
          <w:rFonts w:ascii="Arial" w:hAnsi="Arial" w:cs="Arial"/>
          <w:b/>
        </w:rPr>
      </w:pPr>
      <w:r w:rsidRPr="00A4763E">
        <w:rPr>
          <w:rFonts w:ascii="Arial" w:eastAsia="Arial" w:hAnsi="Arial" w:cs="Arial"/>
          <w:b/>
          <w:color w:val="000000"/>
        </w:rPr>
        <w:t>НЭМЭЛТ</w:t>
      </w:r>
      <w:r>
        <w:rPr>
          <w:rFonts w:ascii="Arial" w:eastAsia="Arial" w:hAnsi="Arial" w:cs="Arial"/>
          <w:b/>
          <w:color w:val="000000"/>
        </w:rPr>
        <w:t>, ӨӨРЧЛӨЛТ</w:t>
      </w:r>
      <w:r w:rsidRPr="00A4763E">
        <w:rPr>
          <w:rFonts w:ascii="Arial" w:eastAsia="Arial" w:hAnsi="Arial" w:cs="Arial"/>
          <w:b/>
          <w:color w:val="000000"/>
        </w:rPr>
        <w:t xml:space="preserve"> ОРУУЛАХ ТУХАЙ ХУУЛЬ</w:t>
      </w:r>
      <w:r w:rsidRPr="00A4763E">
        <w:rPr>
          <w:rFonts w:ascii="Arial" w:hAnsi="Arial" w:cs="Arial"/>
          <w:b/>
        </w:rPr>
        <w:t xml:space="preserve"> </w:t>
      </w:r>
      <w:r w:rsidR="00660F8C" w:rsidRPr="00A4763E">
        <w:rPr>
          <w:rFonts w:ascii="Arial" w:hAnsi="Arial" w:cs="Arial"/>
          <w:b/>
        </w:rPr>
        <w:t>БАТЛАГДСАНААР</w:t>
      </w:r>
      <w:r w:rsidR="00F65244" w:rsidRPr="00A4763E">
        <w:rPr>
          <w:rFonts w:ascii="Arial" w:hAnsi="Arial" w:cs="Arial"/>
          <w:b/>
        </w:rPr>
        <w:t xml:space="preserve"> </w:t>
      </w:r>
    </w:p>
    <w:p w14:paraId="54C8AFDB" w14:textId="56035389" w:rsidR="00660F8C" w:rsidRDefault="00F65244" w:rsidP="00660F8C">
      <w:pPr>
        <w:spacing w:line="276" w:lineRule="auto"/>
        <w:jc w:val="center"/>
        <w:rPr>
          <w:rFonts w:ascii="Arial" w:hAnsi="Arial" w:cs="Arial"/>
          <w:b/>
        </w:rPr>
      </w:pPr>
      <w:r w:rsidRPr="00A4763E">
        <w:rPr>
          <w:rFonts w:ascii="Arial" w:hAnsi="Arial" w:cs="Arial"/>
          <w:b/>
        </w:rPr>
        <w:t>ТӨРД ҮҮСЭХ ЗАРДЛЫН ТАЛААР</w:t>
      </w:r>
    </w:p>
    <w:p w14:paraId="58A88384" w14:textId="77777777" w:rsidR="009F696F" w:rsidRPr="00A4763E" w:rsidRDefault="009F696F" w:rsidP="00660F8C">
      <w:pPr>
        <w:spacing w:line="276" w:lineRule="auto"/>
        <w:jc w:val="center"/>
        <w:rPr>
          <w:rFonts w:ascii="Arial" w:hAnsi="Arial" w:cs="Arial"/>
          <w:b/>
        </w:rPr>
      </w:pPr>
    </w:p>
    <w:p w14:paraId="5E257B92" w14:textId="77777777" w:rsidR="00004D0A" w:rsidRDefault="0079175C" w:rsidP="00FA3EE3">
      <w:pPr>
        <w:spacing w:line="276" w:lineRule="auto"/>
        <w:ind w:firstLine="720"/>
        <w:jc w:val="both"/>
        <w:rPr>
          <w:rFonts w:ascii="Arial" w:hAnsi="Arial" w:cs="Arial"/>
          <w:lang w:val="mn-MN"/>
        </w:rPr>
      </w:pPr>
      <w:r>
        <w:rPr>
          <w:rFonts w:ascii="Arial" w:eastAsia="Arial" w:hAnsi="Arial" w:cs="Arial"/>
          <w:lang w:val="mn-MN"/>
        </w:rPr>
        <w:t xml:space="preserve">Хувь хүний </w:t>
      </w:r>
      <w:r w:rsidR="00660F8C" w:rsidRPr="00A4763E">
        <w:rPr>
          <w:rFonts w:ascii="Arial" w:eastAsia="Arial" w:hAnsi="Arial" w:cs="Arial"/>
          <w:bCs/>
        </w:rPr>
        <w:t>орлогын албан татварын тухай хуульд нэмэлт оруулах</w:t>
      </w:r>
      <w:r w:rsidR="00660F8C" w:rsidRPr="00A4763E">
        <w:rPr>
          <w:rFonts w:ascii="Arial" w:eastAsia="Arial" w:hAnsi="Arial" w:cs="Arial"/>
        </w:rPr>
        <w:t xml:space="preserve"> тухай хуулийн</w:t>
      </w:r>
      <w:r w:rsidR="00660F8C" w:rsidRPr="00A4763E">
        <w:rPr>
          <w:rFonts w:ascii="Arial" w:eastAsia="Arial" w:hAnsi="Arial" w:cs="Arial"/>
          <w:b/>
        </w:rPr>
        <w:t xml:space="preserve"> </w:t>
      </w:r>
      <w:r w:rsidR="00660F8C" w:rsidRPr="00A4763E">
        <w:rPr>
          <w:rFonts w:ascii="Arial" w:eastAsia="Arial" w:hAnsi="Arial" w:cs="Arial"/>
        </w:rPr>
        <w:t xml:space="preserve">төслийн </w:t>
      </w:r>
      <w:r w:rsidR="0028593D" w:rsidRPr="00A4763E">
        <w:rPr>
          <w:rFonts w:ascii="Arial" w:hAnsi="Arial" w:cs="Arial"/>
        </w:rPr>
        <w:t>дагуу төрийн байгууллаг</w:t>
      </w:r>
      <w:r w:rsidR="00322EA1">
        <w:rPr>
          <w:rFonts w:ascii="Arial" w:hAnsi="Arial" w:cs="Arial"/>
          <w:lang w:val="mn-MN"/>
        </w:rPr>
        <w:t xml:space="preserve">ын үйл ажиллагаагаа хэрэгжүүлэхтэй холбоотойгоор </w:t>
      </w:r>
      <w:r w:rsidR="00534D42">
        <w:rPr>
          <w:rFonts w:ascii="Arial" w:hAnsi="Arial" w:cs="Arial"/>
          <w:lang w:val="mn-MN"/>
        </w:rPr>
        <w:t xml:space="preserve">зардал үүсэхгүй. </w:t>
      </w:r>
    </w:p>
    <w:p w14:paraId="7BDE004F" w14:textId="77777777" w:rsidR="00004D0A" w:rsidRDefault="00004D0A" w:rsidP="00FA3EE3">
      <w:pPr>
        <w:spacing w:line="276" w:lineRule="auto"/>
        <w:ind w:firstLine="720"/>
        <w:jc w:val="both"/>
        <w:rPr>
          <w:rFonts w:ascii="Arial" w:hAnsi="Arial" w:cs="Arial"/>
          <w:lang w:val="mn-MN"/>
        </w:rPr>
      </w:pPr>
    </w:p>
    <w:p w14:paraId="3923CB88" w14:textId="5953A1C2" w:rsidR="00F65BEB" w:rsidRDefault="00534D42" w:rsidP="00FA3EE3">
      <w:pPr>
        <w:spacing w:line="276" w:lineRule="auto"/>
        <w:ind w:firstLine="720"/>
        <w:jc w:val="both"/>
        <w:rPr>
          <w:rFonts w:ascii="Arial" w:hAnsi="Arial" w:cs="Arial"/>
        </w:rPr>
      </w:pPr>
      <w:r>
        <w:rPr>
          <w:rFonts w:ascii="Arial" w:hAnsi="Arial" w:cs="Arial"/>
          <w:lang w:val="mn-MN"/>
        </w:rPr>
        <w:t>У</w:t>
      </w:r>
      <w:r w:rsidR="0028593D" w:rsidRPr="00A4763E">
        <w:rPr>
          <w:rFonts w:ascii="Arial" w:hAnsi="Arial" w:cs="Arial"/>
        </w:rPr>
        <w:t xml:space="preserve">лсын төсөвт </w:t>
      </w:r>
      <w:r>
        <w:rPr>
          <w:rFonts w:ascii="Arial" w:hAnsi="Arial" w:cs="Arial"/>
          <w:lang w:val="mn-MN"/>
        </w:rPr>
        <w:t xml:space="preserve">үзүүлэх нөлөөлөл, </w:t>
      </w:r>
      <w:r w:rsidR="0028593D" w:rsidRPr="00A4763E">
        <w:rPr>
          <w:rFonts w:ascii="Arial" w:hAnsi="Arial" w:cs="Arial"/>
        </w:rPr>
        <w:t>үүсэх зардлыг</w:t>
      </w:r>
      <w:r w:rsidR="00F65BEB">
        <w:rPr>
          <w:rFonts w:ascii="Arial" w:hAnsi="Arial" w:cs="Arial"/>
        </w:rPr>
        <w:t xml:space="preserve"> 1000 ба түүнээс дээш алслагдсан аймаг, сум</w:t>
      </w:r>
      <w:r w:rsidR="00004D0A">
        <w:rPr>
          <w:rFonts w:ascii="Arial" w:hAnsi="Arial" w:cs="Arial"/>
        </w:rPr>
        <w:t>ын тооцооллыг баруун бүсийн аймгуудын</w:t>
      </w:r>
      <w:r w:rsidR="00E3446A">
        <w:rPr>
          <w:rFonts w:ascii="Arial" w:hAnsi="Arial" w:cs="Arial"/>
        </w:rPr>
        <w:t xml:space="preserve"> аж ахуйн нэгж, байгууллагад ажиллагчдын</w:t>
      </w:r>
      <w:r w:rsidR="00251334">
        <w:rPr>
          <w:rFonts w:ascii="Arial" w:hAnsi="Arial" w:cs="Arial"/>
        </w:rPr>
        <w:t xml:space="preserve"> то</w:t>
      </w:r>
      <w:r w:rsidR="008E142B">
        <w:rPr>
          <w:rFonts w:ascii="Arial" w:hAnsi="Arial" w:cs="Arial"/>
        </w:rPr>
        <w:t>о</w:t>
      </w:r>
      <w:r w:rsidR="00004D0A">
        <w:rPr>
          <w:rFonts w:ascii="Arial" w:hAnsi="Arial" w:cs="Arial"/>
        </w:rPr>
        <w:t xml:space="preserve">нд үндэслэвэл дараах байдалтай байна. </w:t>
      </w:r>
      <w:r w:rsidR="0028593D" w:rsidRPr="00A4763E">
        <w:rPr>
          <w:rFonts w:ascii="Arial" w:hAnsi="Arial" w:cs="Arial"/>
        </w:rPr>
        <w:t xml:space="preserve"> </w:t>
      </w:r>
    </w:p>
    <w:p w14:paraId="78718795" w14:textId="77777777" w:rsidR="00004D0A" w:rsidRDefault="00004D0A" w:rsidP="00FA3EE3">
      <w:pPr>
        <w:spacing w:line="276" w:lineRule="auto"/>
        <w:ind w:firstLine="720"/>
        <w:jc w:val="both"/>
        <w:rPr>
          <w:rFonts w:ascii="Arial" w:hAnsi="Arial" w:cs="Arial"/>
        </w:rPr>
      </w:pPr>
    </w:p>
    <w:p w14:paraId="6C616BE3" w14:textId="5160C730" w:rsidR="00F65BEB" w:rsidRDefault="00F65BEB" w:rsidP="00FA3EE3">
      <w:pPr>
        <w:spacing w:line="276" w:lineRule="auto"/>
        <w:ind w:firstLine="720"/>
        <w:jc w:val="both"/>
        <w:rPr>
          <w:rFonts w:ascii="Arial" w:hAnsi="Arial" w:cs="Arial"/>
        </w:rPr>
      </w:pPr>
      <w:r>
        <w:rPr>
          <w:rFonts w:ascii="Arial" w:hAnsi="Arial" w:cs="Arial"/>
        </w:rPr>
        <w:t xml:space="preserve">Үндэсний статистикийн хорооны мэдээллээс Улаанбаатар хотоос 1000 ба түүнээс дээш км алслагдсан гэж үзэж Баруун бүсийн аж ахуйн нэгж байгууллагын тоог 2024 оны 1 дүгээр улирлын байдлаар авч үзвэл: </w:t>
      </w:r>
    </w:p>
    <w:p w14:paraId="533E2503" w14:textId="77777777" w:rsidR="00F65BEB" w:rsidRDefault="00F65BEB" w:rsidP="005A702B">
      <w:pPr>
        <w:jc w:val="both"/>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3"/>
        <w:gridCol w:w="1417"/>
        <w:gridCol w:w="1418"/>
        <w:gridCol w:w="1275"/>
        <w:gridCol w:w="1418"/>
      </w:tblGrid>
      <w:tr w:rsidR="00D53FF6" w:rsidRPr="0055483F" w14:paraId="1212D451" w14:textId="77777777" w:rsidTr="00D53FF6">
        <w:tc>
          <w:tcPr>
            <w:tcW w:w="3823" w:type="dxa"/>
            <w:shd w:val="clear" w:color="auto" w:fill="F5F5F5"/>
            <w:tcMar>
              <w:top w:w="120" w:type="dxa"/>
              <w:left w:w="120" w:type="dxa"/>
              <w:bottom w:w="120" w:type="dxa"/>
              <w:right w:w="120" w:type="dxa"/>
            </w:tcMar>
          </w:tcPr>
          <w:p w14:paraId="121ED862" w14:textId="77777777" w:rsidR="00F65BEB" w:rsidRPr="0055483F" w:rsidRDefault="00F65BEB" w:rsidP="005822B2">
            <w:pPr>
              <w:jc w:val="center"/>
              <w:rPr>
                <w:rFonts w:ascii="Arial" w:hAnsi="Arial" w:cs="Arial"/>
              </w:rPr>
            </w:pPr>
            <w:r w:rsidRPr="0055483F">
              <w:rPr>
                <w:rFonts w:ascii="Arial" w:hAnsi="Arial" w:cs="Arial"/>
              </w:rPr>
              <w:t>Ажилчдын тооны бүлэг</w:t>
            </w:r>
          </w:p>
        </w:tc>
        <w:tc>
          <w:tcPr>
            <w:tcW w:w="1417" w:type="dxa"/>
            <w:shd w:val="clear" w:color="auto" w:fill="F5F5F5"/>
            <w:tcMar>
              <w:top w:w="120" w:type="dxa"/>
              <w:left w:w="120" w:type="dxa"/>
              <w:bottom w:w="120" w:type="dxa"/>
              <w:right w:w="120" w:type="dxa"/>
            </w:tcMar>
          </w:tcPr>
          <w:p w14:paraId="445FD77B" w14:textId="77777777" w:rsidR="00F65BEB" w:rsidRPr="0055483F" w:rsidRDefault="00F65BEB" w:rsidP="005822B2">
            <w:pPr>
              <w:jc w:val="right"/>
              <w:rPr>
                <w:rFonts w:ascii="Arial" w:hAnsi="Arial" w:cs="Arial"/>
              </w:rPr>
            </w:pPr>
            <w:r w:rsidRPr="0055483F">
              <w:rPr>
                <w:rFonts w:ascii="Arial" w:hAnsi="Arial" w:cs="Arial"/>
              </w:rPr>
              <w:t>2023-II</w:t>
            </w:r>
          </w:p>
        </w:tc>
        <w:tc>
          <w:tcPr>
            <w:tcW w:w="1418" w:type="dxa"/>
            <w:shd w:val="clear" w:color="auto" w:fill="F5F5F5"/>
            <w:tcMar>
              <w:top w:w="120" w:type="dxa"/>
              <w:left w:w="120" w:type="dxa"/>
              <w:bottom w:w="120" w:type="dxa"/>
              <w:right w:w="120" w:type="dxa"/>
            </w:tcMar>
          </w:tcPr>
          <w:p w14:paraId="2BDA6626" w14:textId="77777777" w:rsidR="00F65BEB" w:rsidRPr="0055483F" w:rsidRDefault="00F65BEB" w:rsidP="005822B2">
            <w:pPr>
              <w:jc w:val="right"/>
              <w:rPr>
                <w:rFonts w:ascii="Arial" w:hAnsi="Arial" w:cs="Arial"/>
              </w:rPr>
            </w:pPr>
            <w:r w:rsidRPr="0055483F">
              <w:rPr>
                <w:rFonts w:ascii="Arial" w:hAnsi="Arial" w:cs="Arial"/>
              </w:rPr>
              <w:t>2023-III</w:t>
            </w:r>
          </w:p>
        </w:tc>
        <w:tc>
          <w:tcPr>
            <w:tcW w:w="1275" w:type="dxa"/>
            <w:shd w:val="clear" w:color="auto" w:fill="F5F5F5"/>
            <w:tcMar>
              <w:top w:w="120" w:type="dxa"/>
              <w:left w:w="120" w:type="dxa"/>
              <w:bottom w:w="120" w:type="dxa"/>
              <w:right w:w="120" w:type="dxa"/>
            </w:tcMar>
          </w:tcPr>
          <w:p w14:paraId="748D78D2" w14:textId="77777777" w:rsidR="00F65BEB" w:rsidRPr="0055483F" w:rsidRDefault="00F65BEB" w:rsidP="005822B2">
            <w:pPr>
              <w:jc w:val="right"/>
              <w:rPr>
                <w:rFonts w:ascii="Arial" w:hAnsi="Arial" w:cs="Arial"/>
              </w:rPr>
            </w:pPr>
            <w:r w:rsidRPr="0055483F">
              <w:rPr>
                <w:rFonts w:ascii="Arial" w:hAnsi="Arial" w:cs="Arial"/>
              </w:rPr>
              <w:t>2023-IV</w:t>
            </w:r>
          </w:p>
        </w:tc>
        <w:tc>
          <w:tcPr>
            <w:tcW w:w="1418" w:type="dxa"/>
            <w:shd w:val="clear" w:color="auto" w:fill="F5F5F5"/>
            <w:tcMar>
              <w:top w:w="120" w:type="dxa"/>
              <w:left w:w="120" w:type="dxa"/>
              <w:bottom w:w="120" w:type="dxa"/>
              <w:right w:w="120" w:type="dxa"/>
            </w:tcMar>
          </w:tcPr>
          <w:p w14:paraId="72611941" w14:textId="77777777" w:rsidR="00F65BEB" w:rsidRPr="0055483F" w:rsidRDefault="00F65BEB" w:rsidP="005822B2">
            <w:pPr>
              <w:jc w:val="right"/>
              <w:rPr>
                <w:rFonts w:ascii="Arial" w:hAnsi="Arial" w:cs="Arial"/>
              </w:rPr>
            </w:pPr>
            <w:r w:rsidRPr="0055483F">
              <w:rPr>
                <w:rFonts w:ascii="Arial" w:hAnsi="Arial" w:cs="Arial"/>
              </w:rPr>
              <w:t>2024-I</w:t>
            </w:r>
          </w:p>
        </w:tc>
      </w:tr>
      <w:tr w:rsidR="00F65BEB" w:rsidRPr="0055483F" w14:paraId="3A26550F" w14:textId="77777777" w:rsidTr="00D53FF6">
        <w:tc>
          <w:tcPr>
            <w:tcW w:w="3823" w:type="dxa"/>
            <w:shd w:val="clear" w:color="auto" w:fill="auto"/>
            <w:tcMar>
              <w:top w:w="120" w:type="dxa"/>
              <w:left w:w="120" w:type="dxa"/>
              <w:bottom w:w="120" w:type="dxa"/>
              <w:right w:w="120" w:type="dxa"/>
            </w:tcMar>
            <w:hideMark/>
          </w:tcPr>
          <w:p w14:paraId="7767EB15" w14:textId="77777777" w:rsidR="00F65BEB" w:rsidRPr="0055483F" w:rsidRDefault="00F65BEB" w:rsidP="005822B2">
            <w:pPr>
              <w:jc w:val="center"/>
              <w:rPr>
                <w:rFonts w:ascii="Arial" w:hAnsi="Arial" w:cs="Arial"/>
              </w:rPr>
            </w:pPr>
            <w:r w:rsidRPr="0055483F">
              <w:rPr>
                <w:rFonts w:ascii="Arial" w:hAnsi="Arial" w:cs="Arial"/>
              </w:rPr>
              <w:lastRenderedPageBreak/>
              <w:t>Бүгд</w:t>
            </w:r>
          </w:p>
        </w:tc>
        <w:tc>
          <w:tcPr>
            <w:tcW w:w="1417" w:type="dxa"/>
            <w:shd w:val="clear" w:color="auto" w:fill="auto"/>
            <w:tcMar>
              <w:top w:w="120" w:type="dxa"/>
              <w:left w:w="120" w:type="dxa"/>
              <w:bottom w:w="120" w:type="dxa"/>
              <w:right w:w="120" w:type="dxa"/>
            </w:tcMar>
            <w:hideMark/>
          </w:tcPr>
          <w:p w14:paraId="68B285A7" w14:textId="77777777" w:rsidR="00F65BEB" w:rsidRPr="0055483F" w:rsidRDefault="00F65BEB" w:rsidP="005822B2">
            <w:pPr>
              <w:jc w:val="right"/>
              <w:rPr>
                <w:rFonts w:ascii="Arial" w:hAnsi="Arial" w:cs="Arial"/>
              </w:rPr>
            </w:pPr>
            <w:r w:rsidRPr="0055483F">
              <w:rPr>
                <w:rFonts w:ascii="Arial" w:hAnsi="Arial" w:cs="Arial"/>
              </w:rPr>
              <w:t>6,549</w:t>
            </w:r>
          </w:p>
        </w:tc>
        <w:tc>
          <w:tcPr>
            <w:tcW w:w="1418" w:type="dxa"/>
            <w:shd w:val="clear" w:color="auto" w:fill="auto"/>
            <w:tcMar>
              <w:top w:w="120" w:type="dxa"/>
              <w:left w:w="120" w:type="dxa"/>
              <w:bottom w:w="120" w:type="dxa"/>
              <w:right w:w="120" w:type="dxa"/>
            </w:tcMar>
            <w:hideMark/>
          </w:tcPr>
          <w:p w14:paraId="23BE4FC8" w14:textId="77777777" w:rsidR="00F65BEB" w:rsidRPr="0055483F" w:rsidRDefault="00F65BEB" w:rsidP="005822B2">
            <w:pPr>
              <w:jc w:val="right"/>
              <w:rPr>
                <w:rFonts w:ascii="Arial" w:hAnsi="Arial" w:cs="Arial"/>
              </w:rPr>
            </w:pPr>
            <w:r w:rsidRPr="0055483F">
              <w:rPr>
                <w:rFonts w:ascii="Arial" w:hAnsi="Arial" w:cs="Arial"/>
              </w:rPr>
              <w:t>6,646</w:t>
            </w:r>
          </w:p>
        </w:tc>
        <w:tc>
          <w:tcPr>
            <w:tcW w:w="1275" w:type="dxa"/>
            <w:shd w:val="clear" w:color="auto" w:fill="auto"/>
            <w:tcMar>
              <w:top w:w="120" w:type="dxa"/>
              <w:left w:w="120" w:type="dxa"/>
              <w:bottom w:w="120" w:type="dxa"/>
              <w:right w:w="120" w:type="dxa"/>
            </w:tcMar>
            <w:hideMark/>
          </w:tcPr>
          <w:p w14:paraId="570765A6" w14:textId="77777777" w:rsidR="00F65BEB" w:rsidRPr="0055483F" w:rsidRDefault="00F65BEB" w:rsidP="005822B2">
            <w:pPr>
              <w:jc w:val="right"/>
              <w:rPr>
                <w:rFonts w:ascii="Arial" w:hAnsi="Arial" w:cs="Arial"/>
              </w:rPr>
            </w:pPr>
            <w:r w:rsidRPr="0055483F">
              <w:rPr>
                <w:rFonts w:ascii="Arial" w:hAnsi="Arial" w:cs="Arial"/>
              </w:rPr>
              <w:t>6,791</w:t>
            </w:r>
          </w:p>
        </w:tc>
        <w:tc>
          <w:tcPr>
            <w:tcW w:w="1418" w:type="dxa"/>
            <w:shd w:val="clear" w:color="auto" w:fill="auto"/>
            <w:tcMar>
              <w:top w:w="120" w:type="dxa"/>
              <w:left w:w="120" w:type="dxa"/>
              <w:bottom w:w="120" w:type="dxa"/>
              <w:right w:w="120" w:type="dxa"/>
            </w:tcMar>
            <w:hideMark/>
          </w:tcPr>
          <w:p w14:paraId="51D381C5" w14:textId="77777777" w:rsidR="00F65BEB" w:rsidRPr="0055483F" w:rsidRDefault="00F65BEB" w:rsidP="005822B2">
            <w:pPr>
              <w:jc w:val="right"/>
              <w:rPr>
                <w:rFonts w:ascii="Arial" w:hAnsi="Arial" w:cs="Arial"/>
              </w:rPr>
            </w:pPr>
            <w:r w:rsidRPr="0055483F">
              <w:rPr>
                <w:rFonts w:ascii="Arial" w:hAnsi="Arial" w:cs="Arial"/>
              </w:rPr>
              <w:t>6,933</w:t>
            </w:r>
          </w:p>
        </w:tc>
      </w:tr>
      <w:tr w:rsidR="00F65BEB" w:rsidRPr="0055483F" w14:paraId="60EF01A0" w14:textId="77777777" w:rsidTr="00D53FF6">
        <w:tc>
          <w:tcPr>
            <w:tcW w:w="3823" w:type="dxa"/>
            <w:tcMar>
              <w:top w:w="120" w:type="dxa"/>
              <w:left w:w="120" w:type="dxa"/>
              <w:bottom w:w="120" w:type="dxa"/>
              <w:right w:w="120" w:type="dxa"/>
            </w:tcMar>
            <w:hideMark/>
          </w:tcPr>
          <w:p w14:paraId="6B99E8E7" w14:textId="77777777" w:rsidR="00F65BEB" w:rsidRPr="0055483F" w:rsidRDefault="00F65BEB" w:rsidP="005822B2">
            <w:pPr>
              <w:rPr>
                <w:rFonts w:ascii="Arial" w:hAnsi="Arial" w:cs="Arial"/>
              </w:rPr>
            </w:pPr>
            <w:r w:rsidRPr="0055483F">
              <w:rPr>
                <w:rFonts w:ascii="Arial" w:hAnsi="Arial" w:cs="Arial"/>
              </w:rPr>
              <w:t>1-9</w:t>
            </w:r>
          </w:p>
        </w:tc>
        <w:tc>
          <w:tcPr>
            <w:tcW w:w="1417" w:type="dxa"/>
            <w:tcMar>
              <w:top w:w="120" w:type="dxa"/>
              <w:left w:w="120" w:type="dxa"/>
              <w:bottom w:w="120" w:type="dxa"/>
              <w:right w:w="120" w:type="dxa"/>
            </w:tcMar>
            <w:hideMark/>
          </w:tcPr>
          <w:p w14:paraId="0A88D890" w14:textId="77777777" w:rsidR="00F65BEB" w:rsidRPr="0055483F" w:rsidRDefault="00F65BEB" w:rsidP="005822B2">
            <w:pPr>
              <w:jc w:val="right"/>
              <w:rPr>
                <w:rFonts w:ascii="Arial" w:hAnsi="Arial" w:cs="Arial"/>
              </w:rPr>
            </w:pPr>
            <w:r w:rsidRPr="0055483F">
              <w:rPr>
                <w:rFonts w:ascii="Arial" w:hAnsi="Arial" w:cs="Arial"/>
              </w:rPr>
              <w:t>5,363</w:t>
            </w:r>
          </w:p>
        </w:tc>
        <w:tc>
          <w:tcPr>
            <w:tcW w:w="1418" w:type="dxa"/>
            <w:tcMar>
              <w:top w:w="120" w:type="dxa"/>
              <w:left w:w="120" w:type="dxa"/>
              <w:bottom w:w="120" w:type="dxa"/>
              <w:right w:w="120" w:type="dxa"/>
            </w:tcMar>
            <w:hideMark/>
          </w:tcPr>
          <w:p w14:paraId="3EE8BC7E" w14:textId="77777777" w:rsidR="00F65BEB" w:rsidRPr="0055483F" w:rsidRDefault="00F65BEB" w:rsidP="005822B2">
            <w:pPr>
              <w:jc w:val="right"/>
              <w:rPr>
                <w:rFonts w:ascii="Arial" w:hAnsi="Arial" w:cs="Arial"/>
              </w:rPr>
            </w:pPr>
            <w:r w:rsidRPr="0055483F">
              <w:rPr>
                <w:rFonts w:ascii="Arial" w:hAnsi="Arial" w:cs="Arial"/>
              </w:rPr>
              <w:t>5,456</w:t>
            </w:r>
          </w:p>
        </w:tc>
        <w:tc>
          <w:tcPr>
            <w:tcW w:w="1275" w:type="dxa"/>
            <w:tcMar>
              <w:top w:w="120" w:type="dxa"/>
              <w:left w:w="120" w:type="dxa"/>
              <w:bottom w:w="120" w:type="dxa"/>
              <w:right w:w="120" w:type="dxa"/>
            </w:tcMar>
            <w:hideMark/>
          </w:tcPr>
          <w:p w14:paraId="0193FFC0" w14:textId="77777777" w:rsidR="00F65BEB" w:rsidRPr="0055483F" w:rsidRDefault="00F65BEB" w:rsidP="005822B2">
            <w:pPr>
              <w:jc w:val="right"/>
              <w:rPr>
                <w:rFonts w:ascii="Arial" w:hAnsi="Arial" w:cs="Arial"/>
              </w:rPr>
            </w:pPr>
            <w:r w:rsidRPr="0055483F">
              <w:rPr>
                <w:rFonts w:ascii="Arial" w:hAnsi="Arial" w:cs="Arial"/>
              </w:rPr>
              <w:t>5,587</w:t>
            </w:r>
          </w:p>
        </w:tc>
        <w:tc>
          <w:tcPr>
            <w:tcW w:w="1418" w:type="dxa"/>
            <w:tcMar>
              <w:top w:w="120" w:type="dxa"/>
              <w:left w:w="120" w:type="dxa"/>
              <w:bottom w:w="120" w:type="dxa"/>
              <w:right w:w="120" w:type="dxa"/>
            </w:tcMar>
            <w:hideMark/>
          </w:tcPr>
          <w:p w14:paraId="25C7114A" w14:textId="77777777" w:rsidR="00F65BEB" w:rsidRPr="0055483F" w:rsidRDefault="00F65BEB" w:rsidP="005822B2">
            <w:pPr>
              <w:jc w:val="right"/>
              <w:rPr>
                <w:rFonts w:ascii="Arial" w:hAnsi="Arial" w:cs="Arial"/>
              </w:rPr>
            </w:pPr>
            <w:r w:rsidRPr="0055483F">
              <w:rPr>
                <w:rFonts w:ascii="Arial" w:hAnsi="Arial" w:cs="Arial"/>
              </w:rPr>
              <w:t>5,725</w:t>
            </w:r>
          </w:p>
        </w:tc>
      </w:tr>
      <w:tr w:rsidR="00F65BEB" w:rsidRPr="0055483F" w14:paraId="69AC4F36" w14:textId="77777777" w:rsidTr="00D53FF6">
        <w:tc>
          <w:tcPr>
            <w:tcW w:w="3823" w:type="dxa"/>
            <w:tcMar>
              <w:top w:w="120" w:type="dxa"/>
              <w:left w:w="120" w:type="dxa"/>
              <w:bottom w:w="120" w:type="dxa"/>
              <w:right w:w="120" w:type="dxa"/>
            </w:tcMar>
            <w:hideMark/>
          </w:tcPr>
          <w:p w14:paraId="4C1E2FE1" w14:textId="77777777" w:rsidR="00F65BEB" w:rsidRPr="0055483F" w:rsidRDefault="00F65BEB" w:rsidP="005822B2">
            <w:pPr>
              <w:rPr>
                <w:rFonts w:ascii="Arial" w:hAnsi="Arial" w:cs="Arial"/>
              </w:rPr>
            </w:pPr>
            <w:r w:rsidRPr="0055483F">
              <w:rPr>
                <w:rFonts w:ascii="Arial" w:hAnsi="Arial" w:cs="Arial"/>
              </w:rPr>
              <w:t>10-19</w:t>
            </w:r>
          </w:p>
        </w:tc>
        <w:tc>
          <w:tcPr>
            <w:tcW w:w="1417" w:type="dxa"/>
            <w:tcMar>
              <w:top w:w="120" w:type="dxa"/>
              <w:left w:w="120" w:type="dxa"/>
              <w:bottom w:w="120" w:type="dxa"/>
              <w:right w:w="120" w:type="dxa"/>
            </w:tcMar>
            <w:hideMark/>
          </w:tcPr>
          <w:p w14:paraId="3D1F9751" w14:textId="77777777" w:rsidR="00F65BEB" w:rsidRPr="0055483F" w:rsidRDefault="00F65BEB" w:rsidP="005822B2">
            <w:pPr>
              <w:jc w:val="right"/>
              <w:rPr>
                <w:rFonts w:ascii="Arial" w:hAnsi="Arial" w:cs="Arial"/>
              </w:rPr>
            </w:pPr>
            <w:r w:rsidRPr="0055483F">
              <w:rPr>
                <w:rFonts w:ascii="Arial" w:hAnsi="Arial" w:cs="Arial"/>
              </w:rPr>
              <w:t>495</w:t>
            </w:r>
          </w:p>
        </w:tc>
        <w:tc>
          <w:tcPr>
            <w:tcW w:w="1418" w:type="dxa"/>
            <w:tcMar>
              <w:top w:w="120" w:type="dxa"/>
              <w:left w:w="120" w:type="dxa"/>
              <w:bottom w:w="120" w:type="dxa"/>
              <w:right w:w="120" w:type="dxa"/>
            </w:tcMar>
            <w:hideMark/>
          </w:tcPr>
          <w:p w14:paraId="7FFCCA53" w14:textId="77777777" w:rsidR="00F65BEB" w:rsidRPr="0055483F" w:rsidRDefault="00F65BEB" w:rsidP="005822B2">
            <w:pPr>
              <w:jc w:val="right"/>
              <w:rPr>
                <w:rFonts w:ascii="Arial" w:hAnsi="Arial" w:cs="Arial"/>
              </w:rPr>
            </w:pPr>
            <w:r w:rsidRPr="0055483F">
              <w:rPr>
                <w:rFonts w:ascii="Arial" w:hAnsi="Arial" w:cs="Arial"/>
              </w:rPr>
              <w:t>498</w:t>
            </w:r>
          </w:p>
        </w:tc>
        <w:tc>
          <w:tcPr>
            <w:tcW w:w="1275" w:type="dxa"/>
            <w:tcMar>
              <w:top w:w="120" w:type="dxa"/>
              <w:left w:w="120" w:type="dxa"/>
              <w:bottom w:w="120" w:type="dxa"/>
              <w:right w:w="120" w:type="dxa"/>
            </w:tcMar>
            <w:hideMark/>
          </w:tcPr>
          <w:p w14:paraId="1FEAD26F" w14:textId="77777777" w:rsidR="00F65BEB" w:rsidRPr="0055483F" w:rsidRDefault="00F65BEB" w:rsidP="005822B2">
            <w:pPr>
              <w:jc w:val="right"/>
              <w:rPr>
                <w:rFonts w:ascii="Arial" w:hAnsi="Arial" w:cs="Arial"/>
              </w:rPr>
            </w:pPr>
            <w:r w:rsidRPr="0055483F">
              <w:rPr>
                <w:rFonts w:ascii="Arial" w:hAnsi="Arial" w:cs="Arial"/>
              </w:rPr>
              <w:t>508</w:t>
            </w:r>
          </w:p>
        </w:tc>
        <w:tc>
          <w:tcPr>
            <w:tcW w:w="1418" w:type="dxa"/>
            <w:tcMar>
              <w:top w:w="120" w:type="dxa"/>
              <w:left w:w="120" w:type="dxa"/>
              <w:bottom w:w="120" w:type="dxa"/>
              <w:right w:w="120" w:type="dxa"/>
            </w:tcMar>
            <w:hideMark/>
          </w:tcPr>
          <w:p w14:paraId="0E979E9B" w14:textId="77777777" w:rsidR="00F65BEB" w:rsidRPr="0055483F" w:rsidRDefault="00F65BEB" w:rsidP="005822B2">
            <w:pPr>
              <w:jc w:val="right"/>
              <w:rPr>
                <w:rFonts w:ascii="Arial" w:hAnsi="Arial" w:cs="Arial"/>
              </w:rPr>
            </w:pPr>
            <w:r w:rsidRPr="0055483F">
              <w:rPr>
                <w:rFonts w:ascii="Arial" w:hAnsi="Arial" w:cs="Arial"/>
              </w:rPr>
              <w:t>517</w:t>
            </w:r>
          </w:p>
        </w:tc>
      </w:tr>
      <w:tr w:rsidR="00F65BEB" w:rsidRPr="0055483F" w14:paraId="6135BD73" w14:textId="77777777" w:rsidTr="00D53FF6">
        <w:tc>
          <w:tcPr>
            <w:tcW w:w="3823" w:type="dxa"/>
            <w:tcMar>
              <w:top w:w="120" w:type="dxa"/>
              <w:left w:w="120" w:type="dxa"/>
              <w:bottom w:w="120" w:type="dxa"/>
              <w:right w:w="120" w:type="dxa"/>
            </w:tcMar>
            <w:hideMark/>
          </w:tcPr>
          <w:p w14:paraId="1267BF95" w14:textId="77777777" w:rsidR="00F65BEB" w:rsidRPr="0055483F" w:rsidRDefault="00F65BEB" w:rsidP="005822B2">
            <w:pPr>
              <w:rPr>
                <w:rFonts w:ascii="Arial" w:hAnsi="Arial" w:cs="Arial"/>
              </w:rPr>
            </w:pPr>
            <w:r w:rsidRPr="0055483F">
              <w:rPr>
                <w:rFonts w:ascii="Arial" w:hAnsi="Arial" w:cs="Arial"/>
              </w:rPr>
              <w:t>20-49</w:t>
            </w:r>
          </w:p>
        </w:tc>
        <w:tc>
          <w:tcPr>
            <w:tcW w:w="1417" w:type="dxa"/>
            <w:tcMar>
              <w:top w:w="120" w:type="dxa"/>
              <w:left w:w="120" w:type="dxa"/>
              <w:bottom w:w="120" w:type="dxa"/>
              <w:right w:w="120" w:type="dxa"/>
            </w:tcMar>
            <w:hideMark/>
          </w:tcPr>
          <w:p w14:paraId="312D7F5C" w14:textId="77777777" w:rsidR="00F65BEB" w:rsidRPr="0055483F" w:rsidRDefault="00F65BEB" w:rsidP="005822B2">
            <w:pPr>
              <w:jc w:val="right"/>
              <w:rPr>
                <w:rFonts w:ascii="Arial" w:hAnsi="Arial" w:cs="Arial"/>
              </w:rPr>
            </w:pPr>
            <w:r w:rsidRPr="0055483F">
              <w:rPr>
                <w:rFonts w:ascii="Arial" w:hAnsi="Arial" w:cs="Arial"/>
              </w:rPr>
              <w:t>496</w:t>
            </w:r>
          </w:p>
        </w:tc>
        <w:tc>
          <w:tcPr>
            <w:tcW w:w="1418" w:type="dxa"/>
            <w:tcMar>
              <w:top w:w="120" w:type="dxa"/>
              <w:left w:w="120" w:type="dxa"/>
              <w:bottom w:w="120" w:type="dxa"/>
              <w:right w:w="120" w:type="dxa"/>
            </w:tcMar>
            <w:hideMark/>
          </w:tcPr>
          <w:p w14:paraId="397BCA28" w14:textId="77777777" w:rsidR="00F65BEB" w:rsidRPr="0055483F" w:rsidRDefault="00F65BEB" w:rsidP="005822B2">
            <w:pPr>
              <w:jc w:val="right"/>
              <w:rPr>
                <w:rFonts w:ascii="Arial" w:hAnsi="Arial" w:cs="Arial"/>
              </w:rPr>
            </w:pPr>
            <w:r w:rsidRPr="0055483F">
              <w:rPr>
                <w:rFonts w:ascii="Arial" w:hAnsi="Arial" w:cs="Arial"/>
              </w:rPr>
              <w:t>497</w:t>
            </w:r>
          </w:p>
        </w:tc>
        <w:tc>
          <w:tcPr>
            <w:tcW w:w="1275" w:type="dxa"/>
            <w:tcMar>
              <w:top w:w="120" w:type="dxa"/>
              <w:left w:w="120" w:type="dxa"/>
              <w:bottom w:w="120" w:type="dxa"/>
              <w:right w:w="120" w:type="dxa"/>
            </w:tcMar>
            <w:hideMark/>
          </w:tcPr>
          <w:p w14:paraId="5D074349" w14:textId="77777777" w:rsidR="00F65BEB" w:rsidRPr="0055483F" w:rsidRDefault="00F65BEB" w:rsidP="005822B2">
            <w:pPr>
              <w:jc w:val="right"/>
              <w:rPr>
                <w:rFonts w:ascii="Arial" w:hAnsi="Arial" w:cs="Arial"/>
              </w:rPr>
            </w:pPr>
            <w:r w:rsidRPr="0055483F">
              <w:rPr>
                <w:rFonts w:ascii="Arial" w:hAnsi="Arial" w:cs="Arial"/>
              </w:rPr>
              <w:t>499</w:t>
            </w:r>
          </w:p>
        </w:tc>
        <w:tc>
          <w:tcPr>
            <w:tcW w:w="1418" w:type="dxa"/>
            <w:tcMar>
              <w:top w:w="120" w:type="dxa"/>
              <w:left w:w="120" w:type="dxa"/>
              <w:bottom w:w="120" w:type="dxa"/>
              <w:right w:w="120" w:type="dxa"/>
            </w:tcMar>
            <w:hideMark/>
          </w:tcPr>
          <w:p w14:paraId="7AAD30CA" w14:textId="77777777" w:rsidR="00F65BEB" w:rsidRPr="0055483F" w:rsidRDefault="00F65BEB" w:rsidP="005822B2">
            <w:pPr>
              <w:jc w:val="right"/>
              <w:rPr>
                <w:rFonts w:ascii="Arial" w:hAnsi="Arial" w:cs="Arial"/>
              </w:rPr>
            </w:pPr>
            <w:r w:rsidRPr="0055483F">
              <w:rPr>
                <w:rFonts w:ascii="Arial" w:hAnsi="Arial" w:cs="Arial"/>
              </w:rPr>
              <w:t>496</w:t>
            </w:r>
          </w:p>
        </w:tc>
      </w:tr>
      <w:tr w:rsidR="00F65BEB" w:rsidRPr="0055483F" w14:paraId="1652DE01" w14:textId="77777777" w:rsidTr="00D53FF6">
        <w:tc>
          <w:tcPr>
            <w:tcW w:w="3823" w:type="dxa"/>
            <w:tcMar>
              <w:top w:w="120" w:type="dxa"/>
              <w:left w:w="120" w:type="dxa"/>
              <w:bottom w:w="120" w:type="dxa"/>
              <w:right w:w="120" w:type="dxa"/>
            </w:tcMar>
            <w:hideMark/>
          </w:tcPr>
          <w:p w14:paraId="65B1DF95" w14:textId="77777777" w:rsidR="00F65BEB" w:rsidRPr="0055483F" w:rsidRDefault="00F65BEB" w:rsidP="005822B2">
            <w:pPr>
              <w:rPr>
                <w:rFonts w:ascii="Arial" w:hAnsi="Arial" w:cs="Arial"/>
              </w:rPr>
            </w:pPr>
            <w:r w:rsidRPr="0055483F">
              <w:rPr>
                <w:rFonts w:ascii="Arial" w:hAnsi="Arial" w:cs="Arial"/>
              </w:rPr>
              <w:t>50+</w:t>
            </w:r>
          </w:p>
        </w:tc>
        <w:tc>
          <w:tcPr>
            <w:tcW w:w="1417" w:type="dxa"/>
            <w:tcMar>
              <w:top w:w="120" w:type="dxa"/>
              <w:left w:w="120" w:type="dxa"/>
              <w:bottom w:w="120" w:type="dxa"/>
              <w:right w:w="120" w:type="dxa"/>
            </w:tcMar>
            <w:hideMark/>
          </w:tcPr>
          <w:p w14:paraId="73DB4C2A" w14:textId="77777777" w:rsidR="00F65BEB" w:rsidRPr="0055483F" w:rsidRDefault="00F65BEB" w:rsidP="005822B2">
            <w:pPr>
              <w:jc w:val="right"/>
              <w:rPr>
                <w:rFonts w:ascii="Arial" w:hAnsi="Arial" w:cs="Arial"/>
              </w:rPr>
            </w:pPr>
            <w:r w:rsidRPr="0055483F">
              <w:rPr>
                <w:rFonts w:ascii="Arial" w:hAnsi="Arial" w:cs="Arial"/>
              </w:rPr>
              <w:t>195</w:t>
            </w:r>
          </w:p>
        </w:tc>
        <w:tc>
          <w:tcPr>
            <w:tcW w:w="1418" w:type="dxa"/>
            <w:tcMar>
              <w:top w:w="120" w:type="dxa"/>
              <w:left w:w="120" w:type="dxa"/>
              <w:bottom w:w="120" w:type="dxa"/>
              <w:right w:w="120" w:type="dxa"/>
            </w:tcMar>
            <w:hideMark/>
          </w:tcPr>
          <w:p w14:paraId="3F05DCD2" w14:textId="77777777" w:rsidR="00F65BEB" w:rsidRPr="0055483F" w:rsidRDefault="00F65BEB" w:rsidP="005822B2">
            <w:pPr>
              <w:jc w:val="right"/>
              <w:rPr>
                <w:rFonts w:ascii="Arial" w:hAnsi="Arial" w:cs="Arial"/>
              </w:rPr>
            </w:pPr>
            <w:r w:rsidRPr="0055483F">
              <w:rPr>
                <w:rFonts w:ascii="Arial" w:hAnsi="Arial" w:cs="Arial"/>
              </w:rPr>
              <w:t>195</w:t>
            </w:r>
          </w:p>
        </w:tc>
        <w:tc>
          <w:tcPr>
            <w:tcW w:w="1275" w:type="dxa"/>
            <w:tcMar>
              <w:top w:w="120" w:type="dxa"/>
              <w:left w:w="120" w:type="dxa"/>
              <w:bottom w:w="120" w:type="dxa"/>
              <w:right w:w="120" w:type="dxa"/>
            </w:tcMar>
            <w:hideMark/>
          </w:tcPr>
          <w:p w14:paraId="5EF53DFA" w14:textId="77777777" w:rsidR="00F65BEB" w:rsidRPr="0055483F" w:rsidRDefault="00F65BEB" w:rsidP="005822B2">
            <w:pPr>
              <w:jc w:val="right"/>
              <w:rPr>
                <w:rFonts w:ascii="Arial" w:hAnsi="Arial" w:cs="Arial"/>
              </w:rPr>
            </w:pPr>
            <w:r w:rsidRPr="0055483F">
              <w:rPr>
                <w:rFonts w:ascii="Arial" w:hAnsi="Arial" w:cs="Arial"/>
              </w:rPr>
              <w:t>197</w:t>
            </w:r>
          </w:p>
        </w:tc>
        <w:tc>
          <w:tcPr>
            <w:tcW w:w="1418" w:type="dxa"/>
            <w:tcMar>
              <w:top w:w="120" w:type="dxa"/>
              <w:left w:w="120" w:type="dxa"/>
              <w:bottom w:w="120" w:type="dxa"/>
              <w:right w:w="120" w:type="dxa"/>
            </w:tcMar>
            <w:hideMark/>
          </w:tcPr>
          <w:p w14:paraId="015789EC" w14:textId="77777777" w:rsidR="00F65BEB" w:rsidRPr="0055483F" w:rsidRDefault="00F65BEB" w:rsidP="005822B2">
            <w:pPr>
              <w:jc w:val="right"/>
              <w:rPr>
                <w:rFonts w:ascii="Arial" w:hAnsi="Arial" w:cs="Arial"/>
              </w:rPr>
            </w:pPr>
            <w:r w:rsidRPr="0055483F">
              <w:rPr>
                <w:rFonts w:ascii="Arial" w:hAnsi="Arial" w:cs="Arial"/>
              </w:rPr>
              <w:t>195</w:t>
            </w:r>
          </w:p>
        </w:tc>
      </w:tr>
    </w:tbl>
    <w:p w14:paraId="041B99D8" w14:textId="77777777" w:rsidR="00F65BEB" w:rsidRDefault="00F65BEB" w:rsidP="00F65BEB"/>
    <w:p w14:paraId="5A1ABC7E" w14:textId="1FA00385" w:rsidR="00984905" w:rsidRDefault="00984905" w:rsidP="00FA3EE3">
      <w:pPr>
        <w:spacing w:line="276" w:lineRule="auto"/>
        <w:ind w:firstLine="720"/>
        <w:jc w:val="both"/>
        <w:rPr>
          <w:rFonts w:ascii="Arial" w:hAnsi="Arial" w:cs="Arial"/>
        </w:rPr>
      </w:pPr>
      <w:r>
        <w:rPr>
          <w:rFonts w:ascii="Arial" w:hAnsi="Arial" w:cs="Arial"/>
        </w:rPr>
        <w:t xml:space="preserve">Үндэсний статистикийн хорооны мэдээлэлд үндэслэн аж ахуйн нэгж, байгууллагын сарын дундаж цалинг </w:t>
      </w:r>
      <w:r w:rsidR="00525DF9">
        <w:rPr>
          <w:rFonts w:ascii="Arial" w:hAnsi="Arial" w:cs="Arial"/>
        </w:rPr>
        <w:t xml:space="preserve">баруун бүсээр тооцоход дараах байдалтай байна. </w:t>
      </w:r>
    </w:p>
    <w:p w14:paraId="602CA8A6" w14:textId="2C4EC90A" w:rsidR="00984905" w:rsidRDefault="00984905" w:rsidP="00FA3EE3">
      <w:pPr>
        <w:spacing w:line="276" w:lineRule="auto"/>
        <w:ind w:firstLine="720"/>
        <w:jc w:val="both"/>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9"/>
        <w:gridCol w:w="1535"/>
        <w:gridCol w:w="1583"/>
        <w:gridCol w:w="1418"/>
        <w:gridCol w:w="2696"/>
      </w:tblGrid>
      <w:tr w:rsidR="00525DF9" w:rsidRPr="00525DF9" w14:paraId="0974A9BD" w14:textId="77777777" w:rsidTr="00525DF9">
        <w:trPr>
          <w:tblHeader/>
        </w:trPr>
        <w:tc>
          <w:tcPr>
            <w:tcW w:w="2119" w:type="dxa"/>
            <w:tcMar>
              <w:top w:w="120" w:type="dxa"/>
              <w:left w:w="120" w:type="dxa"/>
              <w:bottom w:w="120" w:type="dxa"/>
              <w:right w:w="120" w:type="dxa"/>
            </w:tcMar>
            <w:vAlign w:val="bottom"/>
            <w:hideMark/>
          </w:tcPr>
          <w:p w14:paraId="0FA11F64" w14:textId="77777777" w:rsidR="00984905" w:rsidRPr="00984905" w:rsidRDefault="00984905" w:rsidP="00984905">
            <w:pPr>
              <w:jc w:val="center"/>
              <w:rPr>
                <w:rFonts w:ascii="Arial" w:hAnsi="Arial" w:cs="Arial"/>
                <w:b/>
                <w:bCs/>
                <w:color w:val="000000" w:themeColor="text1"/>
                <w:sz w:val="21"/>
                <w:szCs w:val="21"/>
              </w:rPr>
            </w:pPr>
            <w:r w:rsidRPr="00984905">
              <w:rPr>
                <w:rFonts w:ascii="Arial" w:hAnsi="Arial" w:cs="Arial"/>
                <w:b/>
                <w:bCs/>
                <w:color w:val="000000" w:themeColor="text1"/>
                <w:sz w:val="21"/>
                <w:szCs w:val="21"/>
              </w:rPr>
              <w:t>Статистик үзүүлэлт</w:t>
            </w:r>
          </w:p>
        </w:tc>
        <w:tc>
          <w:tcPr>
            <w:tcW w:w="1535" w:type="dxa"/>
            <w:tcMar>
              <w:top w:w="120" w:type="dxa"/>
              <w:left w:w="120" w:type="dxa"/>
              <w:bottom w:w="120" w:type="dxa"/>
              <w:right w:w="120" w:type="dxa"/>
            </w:tcMar>
            <w:vAlign w:val="bottom"/>
            <w:hideMark/>
          </w:tcPr>
          <w:p w14:paraId="333E08C2" w14:textId="77777777" w:rsidR="00984905" w:rsidRPr="00984905" w:rsidRDefault="00984905" w:rsidP="00984905">
            <w:pPr>
              <w:jc w:val="center"/>
              <w:rPr>
                <w:rFonts w:ascii="Arial" w:hAnsi="Arial" w:cs="Arial"/>
                <w:b/>
                <w:bCs/>
                <w:color w:val="000000" w:themeColor="text1"/>
                <w:sz w:val="21"/>
                <w:szCs w:val="21"/>
              </w:rPr>
            </w:pPr>
            <w:r w:rsidRPr="00984905">
              <w:rPr>
                <w:rFonts w:ascii="Arial" w:hAnsi="Arial" w:cs="Arial"/>
                <w:b/>
                <w:bCs/>
                <w:color w:val="000000" w:themeColor="text1"/>
                <w:sz w:val="21"/>
                <w:szCs w:val="21"/>
              </w:rPr>
              <w:t>Аймаг</w:t>
            </w:r>
          </w:p>
        </w:tc>
        <w:tc>
          <w:tcPr>
            <w:tcW w:w="1583" w:type="dxa"/>
            <w:tcMar>
              <w:top w:w="120" w:type="dxa"/>
              <w:left w:w="120" w:type="dxa"/>
              <w:bottom w:w="120" w:type="dxa"/>
              <w:right w:w="120" w:type="dxa"/>
            </w:tcMar>
            <w:vAlign w:val="bottom"/>
            <w:hideMark/>
          </w:tcPr>
          <w:p w14:paraId="6DE2D49D" w14:textId="77777777" w:rsidR="00984905" w:rsidRPr="00984905" w:rsidRDefault="00984905" w:rsidP="00984905">
            <w:pPr>
              <w:jc w:val="center"/>
              <w:rPr>
                <w:rFonts w:ascii="Arial" w:hAnsi="Arial" w:cs="Arial"/>
                <w:b/>
                <w:bCs/>
                <w:color w:val="000000" w:themeColor="text1"/>
                <w:sz w:val="21"/>
                <w:szCs w:val="21"/>
              </w:rPr>
            </w:pPr>
            <w:r w:rsidRPr="00984905">
              <w:rPr>
                <w:rFonts w:ascii="Arial" w:hAnsi="Arial" w:cs="Arial"/>
                <w:b/>
                <w:bCs/>
                <w:color w:val="000000" w:themeColor="text1"/>
                <w:sz w:val="21"/>
                <w:szCs w:val="21"/>
              </w:rPr>
              <w:t>Аймгийн код</w:t>
            </w:r>
          </w:p>
        </w:tc>
        <w:tc>
          <w:tcPr>
            <w:tcW w:w="1418" w:type="dxa"/>
            <w:tcMar>
              <w:top w:w="120" w:type="dxa"/>
              <w:left w:w="120" w:type="dxa"/>
              <w:bottom w:w="120" w:type="dxa"/>
              <w:right w:w="120" w:type="dxa"/>
            </w:tcMar>
            <w:vAlign w:val="bottom"/>
            <w:hideMark/>
          </w:tcPr>
          <w:p w14:paraId="32037895" w14:textId="77777777" w:rsidR="00984905" w:rsidRPr="00984905" w:rsidRDefault="00984905" w:rsidP="00984905">
            <w:pPr>
              <w:jc w:val="center"/>
              <w:rPr>
                <w:rFonts w:ascii="Arial" w:hAnsi="Arial" w:cs="Arial"/>
                <w:b/>
                <w:bCs/>
                <w:color w:val="000000" w:themeColor="text1"/>
                <w:sz w:val="21"/>
                <w:szCs w:val="21"/>
              </w:rPr>
            </w:pPr>
            <w:r w:rsidRPr="00984905">
              <w:rPr>
                <w:rFonts w:ascii="Arial" w:hAnsi="Arial" w:cs="Arial"/>
                <w:b/>
                <w:bCs/>
                <w:color w:val="000000" w:themeColor="text1"/>
                <w:sz w:val="21"/>
                <w:szCs w:val="21"/>
              </w:rPr>
              <w:t>Хүйс</w:t>
            </w:r>
          </w:p>
        </w:tc>
        <w:tc>
          <w:tcPr>
            <w:tcW w:w="2696" w:type="dxa"/>
            <w:tcMar>
              <w:top w:w="120" w:type="dxa"/>
              <w:left w:w="120" w:type="dxa"/>
              <w:bottom w:w="120" w:type="dxa"/>
              <w:right w:w="120" w:type="dxa"/>
            </w:tcMar>
            <w:vAlign w:val="bottom"/>
            <w:hideMark/>
          </w:tcPr>
          <w:p w14:paraId="4A35B52F" w14:textId="77777777" w:rsidR="00984905" w:rsidRPr="00984905" w:rsidRDefault="00984905" w:rsidP="00984905">
            <w:pPr>
              <w:jc w:val="center"/>
              <w:rPr>
                <w:rFonts w:ascii="Arial" w:hAnsi="Arial" w:cs="Arial"/>
                <w:b/>
                <w:bCs/>
                <w:color w:val="000000" w:themeColor="text1"/>
                <w:sz w:val="21"/>
                <w:szCs w:val="21"/>
              </w:rPr>
            </w:pPr>
            <w:r w:rsidRPr="00984905">
              <w:rPr>
                <w:rFonts w:ascii="Arial" w:hAnsi="Arial" w:cs="Arial"/>
                <w:b/>
                <w:bCs/>
                <w:color w:val="000000" w:themeColor="text1"/>
                <w:sz w:val="21"/>
                <w:szCs w:val="21"/>
              </w:rPr>
              <w:t>2022</w:t>
            </w:r>
          </w:p>
        </w:tc>
      </w:tr>
      <w:tr w:rsidR="00525DF9" w:rsidRPr="00525DF9" w14:paraId="0EB9A3FA" w14:textId="77777777" w:rsidTr="00525DF9">
        <w:tc>
          <w:tcPr>
            <w:tcW w:w="2119" w:type="dxa"/>
            <w:tcMar>
              <w:top w:w="120" w:type="dxa"/>
              <w:left w:w="120" w:type="dxa"/>
              <w:bottom w:w="120" w:type="dxa"/>
              <w:right w:w="120" w:type="dxa"/>
            </w:tcMar>
            <w:hideMark/>
          </w:tcPr>
          <w:p w14:paraId="5BA06D15" w14:textId="77777777" w:rsidR="00984905" w:rsidRPr="00984905" w:rsidRDefault="00984905" w:rsidP="00984905">
            <w:pPr>
              <w:rPr>
                <w:rFonts w:ascii="Arial" w:hAnsi="Arial" w:cs="Arial"/>
                <w:color w:val="000000" w:themeColor="text1"/>
                <w:sz w:val="21"/>
                <w:szCs w:val="21"/>
              </w:rPr>
            </w:pPr>
            <w:r w:rsidRPr="00984905">
              <w:rPr>
                <w:rFonts w:ascii="Arial" w:hAnsi="Arial" w:cs="Arial"/>
                <w:color w:val="000000" w:themeColor="text1"/>
                <w:sz w:val="21"/>
                <w:szCs w:val="21"/>
              </w:rPr>
              <w:t>Бүгд</w:t>
            </w:r>
          </w:p>
        </w:tc>
        <w:tc>
          <w:tcPr>
            <w:tcW w:w="1535" w:type="dxa"/>
            <w:tcMar>
              <w:top w:w="120" w:type="dxa"/>
              <w:left w:w="120" w:type="dxa"/>
              <w:bottom w:w="120" w:type="dxa"/>
              <w:right w:w="120" w:type="dxa"/>
            </w:tcMar>
            <w:hideMark/>
          </w:tcPr>
          <w:p w14:paraId="3485AC06" w14:textId="77777777" w:rsidR="00984905" w:rsidRPr="00984905" w:rsidRDefault="00984905" w:rsidP="00984905">
            <w:pPr>
              <w:rPr>
                <w:rFonts w:ascii="Arial" w:hAnsi="Arial" w:cs="Arial"/>
                <w:color w:val="000000" w:themeColor="text1"/>
                <w:sz w:val="21"/>
                <w:szCs w:val="21"/>
              </w:rPr>
            </w:pPr>
            <w:r w:rsidRPr="00984905">
              <w:rPr>
                <w:rFonts w:ascii="Arial" w:hAnsi="Arial" w:cs="Arial"/>
                <w:color w:val="000000" w:themeColor="text1"/>
                <w:sz w:val="21"/>
                <w:szCs w:val="21"/>
              </w:rPr>
              <w:t>Баян-Өлгий</w:t>
            </w:r>
          </w:p>
        </w:tc>
        <w:tc>
          <w:tcPr>
            <w:tcW w:w="1583" w:type="dxa"/>
            <w:tcMar>
              <w:top w:w="120" w:type="dxa"/>
              <w:left w:w="120" w:type="dxa"/>
              <w:bottom w:w="120" w:type="dxa"/>
              <w:right w:w="120" w:type="dxa"/>
            </w:tcMar>
            <w:hideMark/>
          </w:tcPr>
          <w:p w14:paraId="07254384" w14:textId="77777777" w:rsidR="00984905" w:rsidRPr="00984905" w:rsidRDefault="00984905" w:rsidP="00984905">
            <w:pPr>
              <w:jc w:val="right"/>
              <w:rPr>
                <w:rFonts w:ascii="Arial" w:hAnsi="Arial" w:cs="Arial"/>
                <w:color w:val="000000" w:themeColor="text1"/>
                <w:sz w:val="21"/>
                <w:szCs w:val="21"/>
              </w:rPr>
            </w:pPr>
            <w:r w:rsidRPr="00984905">
              <w:rPr>
                <w:rFonts w:ascii="Arial" w:hAnsi="Arial" w:cs="Arial"/>
                <w:color w:val="000000" w:themeColor="text1"/>
                <w:sz w:val="21"/>
                <w:szCs w:val="21"/>
              </w:rPr>
              <w:t>183</w:t>
            </w:r>
          </w:p>
        </w:tc>
        <w:tc>
          <w:tcPr>
            <w:tcW w:w="1418" w:type="dxa"/>
            <w:tcMar>
              <w:top w:w="120" w:type="dxa"/>
              <w:left w:w="120" w:type="dxa"/>
              <w:bottom w:w="120" w:type="dxa"/>
              <w:right w:w="120" w:type="dxa"/>
            </w:tcMar>
            <w:hideMark/>
          </w:tcPr>
          <w:p w14:paraId="3B9BD08E" w14:textId="77777777" w:rsidR="00984905" w:rsidRPr="00984905" w:rsidRDefault="00984905" w:rsidP="00984905">
            <w:pPr>
              <w:rPr>
                <w:rFonts w:ascii="Arial" w:hAnsi="Arial" w:cs="Arial"/>
                <w:color w:val="000000" w:themeColor="text1"/>
                <w:sz w:val="21"/>
                <w:szCs w:val="21"/>
              </w:rPr>
            </w:pPr>
            <w:r w:rsidRPr="00984905">
              <w:rPr>
                <w:rFonts w:ascii="Arial" w:hAnsi="Arial" w:cs="Arial"/>
                <w:color w:val="000000" w:themeColor="text1"/>
                <w:sz w:val="21"/>
                <w:szCs w:val="21"/>
              </w:rPr>
              <w:t>Бүгд</w:t>
            </w:r>
          </w:p>
        </w:tc>
        <w:tc>
          <w:tcPr>
            <w:tcW w:w="2696" w:type="dxa"/>
            <w:tcMar>
              <w:top w:w="120" w:type="dxa"/>
              <w:left w:w="120" w:type="dxa"/>
              <w:bottom w:w="120" w:type="dxa"/>
              <w:right w:w="120" w:type="dxa"/>
            </w:tcMar>
            <w:hideMark/>
          </w:tcPr>
          <w:p w14:paraId="639CBADD" w14:textId="77777777" w:rsidR="00984905" w:rsidRPr="00984905" w:rsidRDefault="00984905" w:rsidP="00984905">
            <w:pPr>
              <w:jc w:val="right"/>
              <w:rPr>
                <w:rFonts w:ascii="Arial" w:hAnsi="Arial" w:cs="Arial"/>
                <w:color w:val="000000" w:themeColor="text1"/>
                <w:sz w:val="21"/>
                <w:szCs w:val="21"/>
              </w:rPr>
            </w:pPr>
            <w:r w:rsidRPr="00984905">
              <w:rPr>
                <w:rFonts w:ascii="Arial" w:hAnsi="Arial" w:cs="Arial"/>
                <w:color w:val="000000" w:themeColor="text1"/>
                <w:sz w:val="21"/>
                <w:szCs w:val="21"/>
              </w:rPr>
              <w:t>943.4</w:t>
            </w:r>
          </w:p>
        </w:tc>
      </w:tr>
      <w:tr w:rsidR="00525DF9" w:rsidRPr="00525DF9" w14:paraId="3C337718" w14:textId="77777777" w:rsidTr="00525DF9">
        <w:tc>
          <w:tcPr>
            <w:tcW w:w="2119" w:type="dxa"/>
            <w:shd w:val="clear" w:color="auto" w:fill="auto"/>
            <w:tcMar>
              <w:top w:w="120" w:type="dxa"/>
              <w:left w:w="120" w:type="dxa"/>
              <w:bottom w:w="120" w:type="dxa"/>
              <w:right w:w="120" w:type="dxa"/>
            </w:tcMar>
            <w:hideMark/>
          </w:tcPr>
          <w:p w14:paraId="02D472AF" w14:textId="77777777" w:rsidR="00984905" w:rsidRPr="00984905" w:rsidRDefault="00984905" w:rsidP="00984905">
            <w:pPr>
              <w:jc w:val="right"/>
              <w:rPr>
                <w:rFonts w:ascii="Arial" w:hAnsi="Arial" w:cs="Arial"/>
                <w:color w:val="000000" w:themeColor="text1"/>
                <w:sz w:val="21"/>
                <w:szCs w:val="21"/>
              </w:rPr>
            </w:pPr>
          </w:p>
        </w:tc>
        <w:tc>
          <w:tcPr>
            <w:tcW w:w="1535" w:type="dxa"/>
            <w:shd w:val="clear" w:color="auto" w:fill="auto"/>
            <w:tcMar>
              <w:top w:w="120" w:type="dxa"/>
              <w:left w:w="120" w:type="dxa"/>
              <w:bottom w:w="120" w:type="dxa"/>
              <w:right w:w="120" w:type="dxa"/>
            </w:tcMar>
            <w:hideMark/>
          </w:tcPr>
          <w:p w14:paraId="2B405447" w14:textId="77777777" w:rsidR="00984905" w:rsidRPr="00984905" w:rsidRDefault="00984905" w:rsidP="00984905">
            <w:pPr>
              <w:rPr>
                <w:rFonts w:ascii="Arial" w:hAnsi="Arial" w:cs="Arial"/>
                <w:color w:val="000000" w:themeColor="text1"/>
                <w:sz w:val="21"/>
                <w:szCs w:val="21"/>
              </w:rPr>
            </w:pPr>
            <w:r w:rsidRPr="00984905">
              <w:rPr>
                <w:rFonts w:ascii="Arial" w:hAnsi="Arial" w:cs="Arial"/>
                <w:color w:val="000000" w:themeColor="text1"/>
                <w:sz w:val="21"/>
                <w:szCs w:val="21"/>
              </w:rPr>
              <w:t>Говь-Алтай</w:t>
            </w:r>
          </w:p>
        </w:tc>
        <w:tc>
          <w:tcPr>
            <w:tcW w:w="1583" w:type="dxa"/>
            <w:shd w:val="clear" w:color="auto" w:fill="auto"/>
            <w:tcMar>
              <w:top w:w="120" w:type="dxa"/>
              <w:left w:w="120" w:type="dxa"/>
              <w:bottom w:w="120" w:type="dxa"/>
              <w:right w:w="120" w:type="dxa"/>
            </w:tcMar>
            <w:hideMark/>
          </w:tcPr>
          <w:p w14:paraId="5DEE042E" w14:textId="77777777" w:rsidR="00984905" w:rsidRPr="00984905" w:rsidRDefault="00984905" w:rsidP="00984905">
            <w:pPr>
              <w:jc w:val="right"/>
              <w:rPr>
                <w:rFonts w:ascii="Arial" w:hAnsi="Arial" w:cs="Arial"/>
                <w:color w:val="000000" w:themeColor="text1"/>
                <w:sz w:val="21"/>
                <w:szCs w:val="21"/>
              </w:rPr>
            </w:pPr>
            <w:r w:rsidRPr="00984905">
              <w:rPr>
                <w:rFonts w:ascii="Arial" w:hAnsi="Arial" w:cs="Arial"/>
                <w:color w:val="000000" w:themeColor="text1"/>
                <w:sz w:val="21"/>
                <w:szCs w:val="21"/>
              </w:rPr>
              <w:t>182</w:t>
            </w:r>
          </w:p>
        </w:tc>
        <w:tc>
          <w:tcPr>
            <w:tcW w:w="1418" w:type="dxa"/>
            <w:shd w:val="clear" w:color="auto" w:fill="auto"/>
            <w:tcMar>
              <w:top w:w="120" w:type="dxa"/>
              <w:left w:w="120" w:type="dxa"/>
              <w:bottom w:w="120" w:type="dxa"/>
              <w:right w:w="120" w:type="dxa"/>
            </w:tcMar>
            <w:hideMark/>
          </w:tcPr>
          <w:p w14:paraId="0F234822" w14:textId="77777777" w:rsidR="00984905" w:rsidRPr="00984905" w:rsidRDefault="00984905" w:rsidP="00984905">
            <w:pPr>
              <w:rPr>
                <w:rFonts w:ascii="Arial" w:hAnsi="Arial" w:cs="Arial"/>
                <w:color w:val="000000" w:themeColor="text1"/>
                <w:sz w:val="21"/>
                <w:szCs w:val="21"/>
              </w:rPr>
            </w:pPr>
            <w:r w:rsidRPr="00984905">
              <w:rPr>
                <w:rFonts w:ascii="Arial" w:hAnsi="Arial" w:cs="Arial"/>
                <w:color w:val="000000" w:themeColor="text1"/>
                <w:sz w:val="21"/>
                <w:szCs w:val="21"/>
              </w:rPr>
              <w:t>Бүгд</w:t>
            </w:r>
          </w:p>
        </w:tc>
        <w:tc>
          <w:tcPr>
            <w:tcW w:w="2696" w:type="dxa"/>
            <w:shd w:val="clear" w:color="auto" w:fill="auto"/>
            <w:tcMar>
              <w:top w:w="120" w:type="dxa"/>
              <w:left w:w="120" w:type="dxa"/>
              <w:bottom w:w="120" w:type="dxa"/>
              <w:right w:w="120" w:type="dxa"/>
            </w:tcMar>
            <w:hideMark/>
          </w:tcPr>
          <w:p w14:paraId="5792F7A6" w14:textId="77777777" w:rsidR="00984905" w:rsidRPr="00984905" w:rsidRDefault="00984905" w:rsidP="00984905">
            <w:pPr>
              <w:jc w:val="right"/>
              <w:rPr>
                <w:rFonts w:ascii="Arial" w:hAnsi="Arial" w:cs="Arial"/>
                <w:color w:val="000000" w:themeColor="text1"/>
                <w:sz w:val="21"/>
                <w:szCs w:val="21"/>
              </w:rPr>
            </w:pPr>
            <w:r w:rsidRPr="00984905">
              <w:rPr>
                <w:rFonts w:ascii="Arial" w:hAnsi="Arial" w:cs="Arial"/>
                <w:color w:val="000000" w:themeColor="text1"/>
                <w:sz w:val="21"/>
                <w:szCs w:val="21"/>
              </w:rPr>
              <w:t>1,029.6</w:t>
            </w:r>
          </w:p>
        </w:tc>
      </w:tr>
      <w:tr w:rsidR="00525DF9" w:rsidRPr="00525DF9" w14:paraId="345C0CE0" w14:textId="77777777" w:rsidTr="00525DF9">
        <w:tc>
          <w:tcPr>
            <w:tcW w:w="2119" w:type="dxa"/>
            <w:shd w:val="clear" w:color="auto" w:fill="auto"/>
            <w:tcMar>
              <w:top w:w="120" w:type="dxa"/>
              <w:left w:w="120" w:type="dxa"/>
              <w:bottom w:w="120" w:type="dxa"/>
              <w:right w:w="120" w:type="dxa"/>
            </w:tcMar>
            <w:hideMark/>
          </w:tcPr>
          <w:p w14:paraId="1D6C9AC1" w14:textId="77777777" w:rsidR="00984905" w:rsidRPr="00984905" w:rsidRDefault="00984905" w:rsidP="00984905">
            <w:pPr>
              <w:jc w:val="right"/>
              <w:rPr>
                <w:rFonts w:ascii="Arial" w:hAnsi="Arial" w:cs="Arial"/>
                <w:color w:val="000000" w:themeColor="text1"/>
                <w:sz w:val="21"/>
                <w:szCs w:val="21"/>
              </w:rPr>
            </w:pPr>
          </w:p>
        </w:tc>
        <w:tc>
          <w:tcPr>
            <w:tcW w:w="1535" w:type="dxa"/>
            <w:tcMar>
              <w:top w:w="120" w:type="dxa"/>
              <w:left w:w="120" w:type="dxa"/>
              <w:bottom w:w="120" w:type="dxa"/>
              <w:right w:w="120" w:type="dxa"/>
            </w:tcMar>
            <w:hideMark/>
          </w:tcPr>
          <w:p w14:paraId="6A799914" w14:textId="77777777" w:rsidR="00984905" w:rsidRPr="00984905" w:rsidRDefault="00984905" w:rsidP="00984905">
            <w:pPr>
              <w:rPr>
                <w:rFonts w:ascii="Arial" w:hAnsi="Arial" w:cs="Arial"/>
                <w:color w:val="000000" w:themeColor="text1"/>
                <w:sz w:val="21"/>
                <w:szCs w:val="21"/>
              </w:rPr>
            </w:pPr>
            <w:r w:rsidRPr="00984905">
              <w:rPr>
                <w:rFonts w:ascii="Arial" w:hAnsi="Arial" w:cs="Arial"/>
                <w:color w:val="000000" w:themeColor="text1"/>
                <w:sz w:val="21"/>
                <w:szCs w:val="21"/>
              </w:rPr>
              <w:t>Завхан</w:t>
            </w:r>
          </w:p>
        </w:tc>
        <w:tc>
          <w:tcPr>
            <w:tcW w:w="1583" w:type="dxa"/>
            <w:tcMar>
              <w:top w:w="120" w:type="dxa"/>
              <w:left w:w="120" w:type="dxa"/>
              <w:bottom w:w="120" w:type="dxa"/>
              <w:right w:w="120" w:type="dxa"/>
            </w:tcMar>
            <w:hideMark/>
          </w:tcPr>
          <w:p w14:paraId="55F29298" w14:textId="77777777" w:rsidR="00984905" w:rsidRPr="00984905" w:rsidRDefault="00984905" w:rsidP="00984905">
            <w:pPr>
              <w:jc w:val="right"/>
              <w:rPr>
                <w:rFonts w:ascii="Arial" w:hAnsi="Arial" w:cs="Arial"/>
                <w:color w:val="000000" w:themeColor="text1"/>
                <w:sz w:val="21"/>
                <w:szCs w:val="21"/>
              </w:rPr>
            </w:pPr>
            <w:r w:rsidRPr="00984905">
              <w:rPr>
                <w:rFonts w:ascii="Arial" w:hAnsi="Arial" w:cs="Arial"/>
                <w:color w:val="000000" w:themeColor="text1"/>
                <w:sz w:val="21"/>
                <w:szCs w:val="21"/>
              </w:rPr>
              <w:t>181</w:t>
            </w:r>
          </w:p>
        </w:tc>
        <w:tc>
          <w:tcPr>
            <w:tcW w:w="1418" w:type="dxa"/>
            <w:tcMar>
              <w:top w:w="120" w:type="dxa"/>
              <w:left w:w="120" w:type="dxa"/>
              <w:bottom w:w="120" w:type="dxa"/>
              <w:right w:w="120" w:type="dxa"/>
            </w:tcMar>
            <w:hideMark/>
          </w:tcPr>
          <w:p w14:paraId="55EEB47F" w14:textId="77777777" w:rsidR="00984905" w:rsidRPr="00984905" w:rsidRDefault="00984905" w:rsidP="00984905">
            <w:pPr>
              <w:rPr>
                <w:rFonts w:ascii="Arial" w:hAnsi="Arial" w:cs="Arial"/>
                <w:color w:val="000000" w:themeColor="text1"/>
                <w:sz w:val="21"/>
                <w:szCs w:val="21"/>
              </w:rPr>
            </w:pPr>
            <w:r w:rsidRPr="00984905">
              <w:rPr>
                <w:rFonts w:ascii="Arial" w:hAnsi="Arial" w:cs="Arial"/>
                <w:color w:val="000000" w:themeColor="text1"/>
                <w:sz w:val="21"/>
                <w:szCs w:val="21"/>
              </w:rPr>
              <w:t>Бүгд</w:t>
            </w:r>
          </w:p>
        </w:tc>
        <w:tc>
          <w:tcPr>
            <w:tcW w:w="2696" w:type="dxa"/>
            <w:tcMar>
              <w:top w:w="120" w:type="dxa"/>
              <w:left w:w="120" w:type="dxa"/>
              <w:bottom w:w="120" w:type="dxa"/>
              <w:right w:w="120" w:type="dxa"/>
            </w:tcMar>
            <w:hideMark/>
          </w:tcPr>
          <w:p w14:paraId="418F5FD4" w14:textId="77777777" w:rsidR="00984905" w:rsidRPr="00984905" w:rsidRDefault="00984905" w:rsidP="00984905">
            <w:pPr>
              <w:jc w:val="right"/>
              <w:rPr>
                <w:rFonts w:ascii="Arial" w:hAnsi="Arial" w:cs="Arial"/>
                <w:color w:val="000000" w:themeColor="text1"/>
                <w:sz w:val="21"/>
                <w:szCs w:val="21"/>
              </w:rPr>
            </w:pPr>
            <w:r w:rsidRPr="00984905">
              <w:rPr>
                <w:rFonts w:ascii="Arial" w:hAnsi="Arial" w:cs="Arial"/>
                <w:color w:val="000000" w:themeColor="text1"/>
                <w:sz w:val="21"/>
                <w:szCs w:val="21"/>
              </w:rPr>
              <w:t>1,051.4</w:t>
            </w:r>
          </w:p>
        </w:tc>
      </w:tr>
      <w:tr w:rsidR="00525DF9" w:rsidRPr="00525DF9" w14:paraId="20691B63" w14:textId="77777777" w:rsidTr="00525DF9">
        <w:tc>
          <w:tcPr>
            <w:tcW w:w="2119" w:type="dxa"/>
            <w:shd w:val="clear" w:color="auto" w:fill="auto"/>
            <w:tcMar>
              <w:top w:w="120" w:type="dxa"/>
              <w:left w:w="120" w:type="dxa"/>
              <w:bottom w:w="120" w:type="dxa"/>
              <w:right w:w="120" w:type="dxa"/>
            </w:tcMar>
            <w:hideMark/>
          </w:tcPr>
          <w:p w14:paraId="4A66C471" w14:textId="77777777" w:rsidR="00984905" w:rsidRPr="00984905" w:rsidRDefault="00984905" w:rsidP="00984905">
            <w:pPr>
              <w:jc w:val="right"/>
              <w:rPr>
                <w:rFonts w:ascii="Arial" w:hAnsi="Arial" w:cs="Arial"/>
                <w:color w:val="000000" w:themeColor="text1"/>
                <w:sz w:val="21"/>
                <w:szCs w:val="21"/>
              </w:rPr>
            </w:pPr>
          </w:p>
        </w:tc>
        <w:tc>
          <w:tcPr>
            <w:tcW w:w="1535" w:type="dxa"/>
            <w:tcMar>
              <w:top w:w="120" w:type="dxa"/>
              <w:left w:w="120" w:type="dxa"/>
              <w:bottom w:w="120" w:type="dxa"/>
              <w:right w:w="120" w:type="dxa"/>
            </w:tcMar>
            <w:hideMark/>
          </w:tcPr>
          <w:p w14:paraId="638AFF6F" w14:textId="77777777" w:rsidR="00984905" w:rsidRPr="00984905" w:rsidRDefault="00984905" w:rsidP="00984905">
            <w:pPr>
              <w:rPr>
                <w:rFonts w:ascii="Arial" w:hAnsi="Arial" w:cs="Arial"/>
                <w:color w:val="000000" w:themeColor="text1"/>
                <w:sz w:val="21"/>
                <w:szCs w:val="21"/>
              </w:rPr>
            </w:pPr>
            <w:r w:rsidRPr="00984905">
              <w:rPr>
                <w:rFonts w:ascii="Arial" w:hAnsi="Arial" w:cs="Arial"/>
                <w:color w:val="000000" w:themeColor="text1"/>
                <w:sz w:val="21"/>
                <w:szCs w:val="21"/>
              </w:rPr>
              <w:t>Увс</w:t>
            </w:r>
          </w:p>
        </w:tc>
        <w:tc>
          <w:tcPr>
            <w:tcW w:w="1583" w:type="dxa"/>
            <w:tcMar>
              <w:top w:w="120" w:type="dxa"/>
              <w:left w:w="120" w:type="dxa"/>
              <w:bottom w:w="120" w:type="dxa"/>
              <w:right w:w="120" w:type="dxa"/>
            </w:tcMar>
            <w:hideMark/>
          </w:tcPr>
          <w:p w14:paraId="6676441A" w14:textId="77777777" w:rsidR="00984905" w:rsidRPr="00984905" w:rsidRDefault="00984905" w:rsidP="00984905">
            <w:pPr>
              <w:jc w:val="right"/>
              <w:rPr>
                <w:rFonts w:ascii="Arial" w:hAnsi="Arial" w:cs="Arial"/>
                <w:color w:val="000000" w:themeColor="text1"/>
                <w:sz w:val="21"/>
                <w:szCs w:val="21"/>
              </w:rPr>
            </w:pPr>
            <w:r w:rsidRPr="00984905">
              <w:rPr>
                <w:rFonts w:ascii="Arial" w:hAnsi="Arial" w:cs="Arial"/>
                <w:color w:val="000000" w:themeColor="text1"/>
                <w:sz w:val="21"/>
                <w:szCs w:val="21"/>
              </w:rPr>
              <w:t>185</w:t>
            </w:r>
          </w:p>
        </w:tc>
        <w:tc>
          <w:tcPr>
            <w:tcW w:w="1418" w:type="dxa"/>
            <w:tcMar>
              <w:top w:w="120" w:type="dxa"/>
              <w:left w:w="120" w:type="dxa"/>
              <w:bottom w:w="120" w:type="dxa"/>
              <w:right w:w="120" w:type="dxa"/>
            </w:tcMar>
            <w:hideMark/>
          </w:tcPr>
          <w:p w14:paraId="621F802C" w14:textId="77777777" w:rsidR="00984905" w:rsidRPr="00984905" w:rsidRDefault="00984905" w:rsidP="00984905">
            <w:pPr>
              <w:rPr>
                <w:rFonts w:ascii="Arial" w:hAnsi="Arial" w:cs="Arial"/>
                <w:color w:val="000000" w:themeColor="text1"/>
                <w:sz w:val="21"/>
                <w:szCs w:val="21"/>
              </w:rPr>
            </w:pPr>
            <w:r w:rsidRPr="00984905">
              <w:rPr>
                <w:rFonts w:ascii="Arial" w:hAnsi="Arial" w:cs="Arial"/>
                <w:color w:val="000000" w:themeColor="text1"/>
                <w:sz w:val="21"/>
                <w:szCs w:val="21"/>
              </w:rPr>
              <w:t>Бүгд</w:t>
            </w:r>
          </w:p>
        </w:tc>
        <w:tc>
          <w:tcPr>
            <w:tcW w:w="2696" w:type="dxa"/>
            <w:tcMar>
              <w:top w:w="120" w:type="dxa"/>
              <w:left w:w="120" w:type="dxa"/>
              <w:bottom w:w="120" w:type="dxa"/>
              <w:right w:w="120" w:type="dxa"/>
            </w:tcMar>
            <w:hideMark/>
          </w:tcPr>
          <w:p w14:paraId="6D84F2F2" w14:textId="77777777" w:rsidR="00984905" w:rsidRPr="00984905" w:rsidRDefault="00984905" w:rsidP="00984905">
            <w:pPr>
              <w:jc w:val="right"/>
              <w:rPr>
                <w:rFonts w:ascii="Arial" w:hAnsi="Arial" w:cs="Arial"/>
                <w:color w:val="000000" w:themeColor="text1"/>
                <w:sz w:val="21"/>
                <w:szCs w:val="21"/>
              </w:rPr>
            </w:pPr>
            <w:r w:rsidRPr="00984905">
              <w:rPr>
                <w:rFonts w:ascii="Arial" w:hAnsi="Arial" w:cs="Arial"/>
                <w:color w:val="000000" w:themeColor="text1"/>
                <w:sz w:val="21"/>
                <w:szCs w:val="21"/>
              </w:rPr>
              <w:t>1,021.5</w:t>
            </w:r>
          </w:p>
        </w:tc>
      </w:tr>
      <w:tr w:rsidR="00525DF9" w:rsidRPr="00525DF9" w14:paraId="3F498578" w14:textId="77777777" w:rsidTr="00525DF9">
        <w:tc>
          <w:tcPr>
            <w:tcW w:w="2119" w:type="dxa"/>
            <w:shd w:val="clear" w:color="auto" w:fill="auto"/>
            <w:tcMar>
              <w:top w:w="120" w:type="dxa"/>
              <w:left w:w="120" w:type="dxa"/>
              <w:bottom w:w="120" w:type="dxa"/>
              <w:right w:w="120" w:type="dxa"/>
            </w:tcMar>
            <w:hideMark/>
          </w:tcPr>
          <w:p w14:paraId="7B4C66F9" w14:textId="77777777" w:rsidR="00984905" w:rsidRPr="00984905" w:rsidRDefault="00984905" w:rsidP="00984905">
            <w:pPr>
              <w:jc w:val="right"/>
              <w:rPr>
                <w:rFonts w:ascii="Arial" w:hAnsi="Arial" w:cs="Arial"/>
                <w:color w:val="000000" w:themeColor="text1"/>
                <w:sz w:val="21"/>
                <w:szCs w:val="21"/>
              </w:rPr>
            </w:pPr>
          </w:p>
        </w:tc>
        <w:tc>
          <w:tcPr>
            <w:tcW w:w="1535" w:type="dxa"/>
            <w:tcMar>
              <w:top w:w="120" w:type="dxa"/>
              <w:left w:w="120" w:type="dxa"/>
              <w:bottom w:w="120" w:type="dxa"/>
              <w:right w:w="120" w:type="dxa"/>
            </w:tcMar>
            <w:hideMark/>
          </w:tcPr>
          <w:p w14:paraId="3D175FA2" w14:textId="77777777" w:rsidR="00984905" w:rsidRPr="00984905" w:rsidRDefault="00984905" w:rsidP="00984905">
            <w:pPr>
              <w:rPr>
                <w:rFonts w:ascii="Arial" w:hAnsi="Arial" w:cs="Arial"/>
                <w:color w:val="000000" w:themeColor="text1"/>
                <w:sz w:val="21"/>
                <w:szCs w:val="21"/>
              </w:rPr>
            </w:pPr>
            <w:r w:rsidRPr="00984905">
              <w:rPr>
                <w:rFonts w:ascii="Arial" w:hAnsi="Arial" w:cs="Arial"/>
                <w:color w:val="000000" w:themeColor="text1"/>
                <w:sz w:val="21"/>
                <w:szCs w:val="21"/>
              </w:rPr>
              <w:t>Ховд</w:t>
            </w:r>
          </w:p>
        </w:tc>
        <w:tc>
          <w:tcPr>
            <w:tcW w:w="1583" w:type="dxa"/>
            <w:tcMar>
              <w:top w:w="120" w:type="dxa"/>
              <w:left w:w="120" w:type="dxa"/>
              <w:bottom w:w="120" w:type="dxa"/>
              <w:right w:w="120" w:type="dxa"/>
            </w:tcMar>
            <w:hideMark/>
          </w:tcPr>
          <w:p w14:paraId="44BCA963" w14:textId="77777777" w:rsidR="00984905" w:rsidRPr="00984905" w:rsidRDefault="00984905" w:rsidP="00984905">
            <w:pPr>
              <w:jc w:val="right"/>
              <w:rPr>
                <w:rFonts w:ascii="Arial" w:hAnsi="Arial" w:cs="Arial"/>
                <w:color w:val="000000" w:themeColor="text1"/>
                <w:sz w:val="21"/>
                <w:szCs w:val="21"/>
              </w:rPr>
            </w:pPr>
            <w:r w:rsidRPr="00984905">
              <w:rPr>
                <w:rFonts w:ascii="Arial" w:hAnsi="Arial" w:cs="Arial"/>
                <w:color w:val="000000" w:themeColor="text1"/>
                <w:sz w:val="21"/>
                <w:szCs w:val="21"/>
              </w:rPr>
              <w:t>184</w:t>
            </w:r>
          </w:p>
        </w:tc>
        <w:tc>
          <w:tcPr>
            <w:tcW w:w="1418" w:type="dxa"/>
            <w:tcMar>
              <w:top w:w="120" w:type="dxa"/>
              <w:left w:w="120" w:type="dxa"/>
              <w:bottom w:w="120" w:type="dxa"/>
              <w:right w:w="120" w:type="dxa"/>
            </w:tcMar>
            <w:hideMark/>
          </w:tcPr>
          <w:p w14:paraId="14BB0526" w14:textId="77777777" w:rsidR="00984905" w:rsidRPr="00984905" w:rsidRDefault="00984905" w:rsidP="00984905">
            <w:pPr>
              <w:rPr>
                <w:rFonts w:ascii="Arial" w:hAnsi="Arial" w:cs="Arial"/>
                <w:color w:val="000000" w:themeColor="text1"/>
                <w:sz w:val="21"/>
                <w:szCs w:val="21"/>
              </w:rPr>
            </w:pPr>
            <w:r w:rsidRPr="00984905">
              <w:rPr>
                <w:rFonts w:ascii="Arial" w:hAnsi="Arial" w:cs="Arial"/>
                <w:color w:val="000000" w:themeColor="text1"/>
                <w:sz w:val="21"/>
                <w:szCs w:val="21"/>
              </w:rPr>
              <w:t>Бүгд</w:t>
            </w:r>
          </w:p>
        </w:tc>
        <w:tc>
          <w:tcPr>
            <w:tcW w:w="2696" w:type="dxa"/>
            <w:tcMar>
              <w:top w:w="120" w:type="dxa"/>
              <w:left w:w="120" w:type="dxa"/>
              <w:bottom w:w="120" w:type="dxa"/>
              <w:right w:w="120" w:type="dxa"/>
            </w:tcMar>
            <w:hideMark/>
          </w:tcPr>
          <w:p w14:paraId="65C12F89" w14:textId="77777777" w:rsidR="00984905" w:rsidRPr="00984905" w:rsidRDefault="00984905" w:rsidP="00984905">
            <w:pPr>
              <w:jc w:val="right"/>
              <w:rPr>
                <w:rFonts w:ascii="Arial" w:hAnsi="Arial" w:cs="Arial"/>
                <w:color w:val="000000" w:themeColor="text1"/>
                <w:sz w:val="21"/>
                <w:szCs w:val="21"/>
              </w:rPr>
            </w:pPr>
            <w:r w:rsidRPr="00984905">
              <w:rPr>
                <w:rFonts w:ascii="Arial" w:hAnsi="Arial" w:cs="Arial"/>
                <w:color w:val="000000" w:themeColor="text1"/>
                <w:sz w:val="21"/>
                <w:szCs w:val="21"/>
              </w:rPr>
              <w:t>1,067.1</w:t>
            </w:r>
          </w:p>
        </w:tc>
      </w:tr>
      <w:tr w:rsidR="00525DF9" w:rsidRPr="00525DF9" w14:paraId="368C5A64" w14:textId="77777777" w:rsidTr="00112484">
        <w:tc>
          <w:tcPr>
            <w:tcW w:w="6655" w:type="dxa"/>
            <w:gridSpan w:val="4"/>
            <w:shd w:val="clear" w:color="auto" w:fill="auto"/>
            <w:tcMar>
              <w:top w:w="120" w:type="dxa"/>
              <w:left w:w="120" w:type="dxa"/>
              <w:bottom w:w="120" w:type="dxa"/>
              <w:right w:w="120" w:type="dxa"/>
            </w:tcMar>
          </w:tcPr>
          <w:p w14:paraId="7E303175" w14:textId="1BA8A466" w:rsidR="00525DF9" w:rsidRPr="00984905" w:rsidRDefault="00525DF9" w:rsidP="00984905">
            <w:pPr>
              <w:rPr>
                <w:rFonts w:ascii="Arial" w:hAnsi="Arial" w:cs="Arial"/>
                <w:color w:val="000000" w:themeColor="text1"/>
                <w:sz w:val="21"/>
                <w:szCs w:val="21"/>
              </w:rPr>
            </w:pPr>
            <w:r>
              <w:rPr>
                <w:rFonts w:ascii="Arial" w:hAnsi="Arial" w:cs="Arial"/>
                <w:color w:val="000000" w:themeColor="text1"/>
                <w:sz w:val="21"/>
                <w:szCs w:val="21"/>
              </w:rPr>
              <w:t>Дундаж</w:t>
            </w:r>
          </w:p>
        </w:tc>
        <w:tc>
          <w:tcPr>
            <w:tcW w:w="2696" w:type="dxa"/>
            <w:tcMar>
              <w:top w:w="120" w:type="dxa"/>
              <w:left w:w="120" w:type="dxa"/>
              <w:bottom w:w="120" w:type="dxa"/>
              <w:right w:w="120" w:type="dxa"/>
            </w:tcMar>
          </w:tcPr>
          <w:p w14:paraId="19E663B8" w14:textId="5972D237" w:rsidR="00525DF9" w:rsidRPr="00984905" w:rsidRDefault="00525DF9" w:rsidP="00984905">
            <w:pPr>
              <w:jc w:val="right"/>
              <w:rPr>
                <w:rFonts w:ascii="Arial" w:hAnsi="Arial" w:cs="Arial"/>
                <w:color w:val="000000" w:themeColor="text1"/>
                <w:sz w:val="21"/>
                <w:szCs w:val="21"/>
              </w:rPr>
            </w:pPr>
            <w:r>
              <w:rPr>
                <w:rFonts w:ascii="Arial" w:hAnsi="Arial" w:cs="Arial"/>
                <w:color w:val="000000" w:themeColor="text1"/>
                <w:sz w:val="21"/>
                <w:szCs w:val="21"/>
              </w:rPr>
              <w:t>1,022.6</w:t>
            </w:r>
          </w:p>
        </w:tc>
      </w:tr>
    </w:tbl>
    <w:p w14:paraId="65834B37" w14:textId="78E95ADD" w:rsidR="00984905" w:rsidRDefault="00984905" w:rsidP="00FA3EE3">
      <w:pPr>
        <w:spacing w:line="276" w:lineRule="auto"/>
        <w:ind w:firstLine="720"/>
        <w:jc w:val="both"/>
        <w:rPr>
          <w:rFonts w:ascii="Arial" w:hAnsi="Arial" w:cs="Arial"/>
        </w:rPr>
      </w:pPr>
    </w:p>
    <w:p w14:paraId="2EAF5A48" w14:textId="77777777" w:rsidR="00F501B2" w:rsidRDefault="00F501B2" w:rsidP="00F501B2">
      <w:pPr>
        <w:spacing w:line="276" w:lineRule="auto"/>
        <w:ind w:firstLine="720"/>
        <w:jc w:val="both"/>
        <w:rPr>
          <w:rFonts w:ascii="Arial" w:hAnsi="Arial" w:cs="Arial"/>
        </w:rPr>
      </w:pPr>
      <w:r w:rsidRPr="00F501B2">
        <w:rPr>
          <w:rFonts w:ascii="Arial" w:hAnsi="Arial" w:cs="Arial"/>
        </w:rPr>
        <w:t>Статистикийн бизнес регистрийн санд бүртгэлтэй үйл ажиллагаа явуулж байгаа</w:t>
      </w:r>
      <w:r>
        <w:rPr>
          <w:rFonts w:ascii="Arial" w:hAnsi="Arial" w:cs="Arial"/>
        </w:rPr>
        <w:t xml:space="preserve"> </w:t>
      </w:r>
      <w:r w:rsidRPr="00F501B2">
        <w:rPr>
          <w:rFonts w:ascii="Arial" w:hAnsi="Arial" w:cs="Arial"/>
        </w:rPr>
        <w:t>хуулийн этгээдэд ажиллагчдын тоо</w:t>
      </w:r>
      <w:r>
        <w:rPr>
          <w:rFonts w:ascii="Arial" w:hAnsi="Arial" w:cs="Arial"/>
        </w:rPr>
        <w:t xml:space="preserve">гоор төрийн болон хувийн хэвшлийн нийт аж ахуйн нэгж, байгууллагад ажиллагсдын тоо улсын хэмжээнд 865995 байгаа бол баруун бүсийн аймгуудад 54256 байна. </w:t>
      </w:r>
    </w:p>
    <w:p w14:paraId="33D3BA95" w14:textId="77777777" w:rsidR="00F501B2" w:rsidRDefault="00F501B2" w:rsidP="00F501B2">
      <w:pPr>
        <w:spacing w:line="276" w:lineRule="auto"/>
        <w:ind w:firstLine="720"/>
        <w:jc w:val="both"/>
        <w:rPr>
          <w:rFonts w:ascii="Arial" w:hAnsi="Arial" w:cs="Arial"/>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09"/>
        <w:gridCol w:w="709"/>
        <w:gridCol w:w="708"/>
        <w:gridCol w:w="709"/>
        <w:gridCol w:w="709"/>
        <w:gridCol w:w="709"/>
        <w:gridCol w:w="708"/>
        <w:gridCol w:w="709"/>
        <w:gridCol w:w="567"/>
        <w:gridCol w:w="572"/>
        <w:gridCol w:w="567"/>
        <w:gridCol w:w="850"/>
      </w:tblGrid>
      <w:tr w:rsidR="00F501B2" w:rsidRPr="00F501B2" w14:paraId="6B68E6E3" w14:textId="77777777" w:rsidTr="00842BED">
        <w:trPr>
          <w:cantSplit/>
          <w:trHeight w:val="1971"/>
        </w:trPr>
        <w:tc>
          <w:tcPr>
            <w:tcW w:w="1271" w:type="dxa"/>
            <w:shd w:val="clear" w:color="auto" w:fill="auto"/>
            <w:noWrap/>
            <w:vAlign w:val="bottom"/>
          </w:tcPr>
          <w:p w14:paraId="5D6C3758" w14:textId="77777777" w:rsidR="00F501B2" w:rsidRPr="00F501B2" w:rsidRDefault="00F501B2" w:rsidP="00F501B2">
            <w:pPr>
              <w:rPr>
                <w:rFonts w:ascii="Arial" w:hAnsi="Arial" w:cs="Arial"/>
                <w:color w:val="000000"/>
                <w:sz w:val="20"/>
                <w:szCs w:val="20"/>
              </w:rPr>
            </w:pPr>
          </w:p>
        </w:tc>
        <w:tc>
          <w:tcPr>
            <w:tcW w:w="709" w:type="dxa"/>
            <w:shd w:val="clear" w:color="auto" w:fill="auto"/>
            <w:noWrap/>
            <w:textDirection w:val="btLr"/>
            <w:vAlign w:val="center"/>
          </w:tcPr>
          <w:p w14:paraId="574E5F39" w14:textId="77777777" w:rsidR="00842BED" w:rsidRPr="00842BED" w:rsidRDefault="00842BED" w:rsidP="00842BED">
            <w:pPr>
              <w:ind w:left="113" w:right="113"/>
              <w:jc w:val="center"/>
              <w:rPr>
                <w:rFonts w:ascii="Arial" w:hAnsi="Arial" w:cs="Arial"/>
                <w:bCs/>
                <w:color w:val="000000" w:themeColor="text1"/>
                <w:sz w:val="22"/>
                <w:szCs w:val="22"/>
              </w:rPr>
            </w:pPr>
            <w:r w:rsidRPr="00842BED">
              <w:rPr>
                <w:rFonts w:ascii="Arial" w:hAnsi="Arial" w:cs="Arial"/>
                <w:bCs/>
                <w:color w:val="000000" w:themeColor="text1"/>
                <w:sz w:val="22"/>
                <w:szCs w:val="22"/>
              </w:rPr>
              <w:t>Хувьцаат компани</w:t>
            </w:r>
          </w:p>
          <w:p w14:paraId="1B940975" w14:textId="77777777" w:rsidR="00F501B2" w:rsidRPr="00842BED" w:rsidRDefault="00F501B2" w:rsidP="00842BED">
            <w:pPr>
              <w:ind w:left="113" w:right="113"/>
              <w:jc w:val="center"/>
              <w:rPr>
                <w:rFonts w:ascii="Arial" w:hAnsi="Arial" w:cs="Arial"/>
                <w:color w:val="000000" w:themeColor="text1"/>
                <w:sz w:val="20"/>
                <w:szCs w:val="20"/>
              </w:rPr>
            </w:pPr>
          </w:p>
        </w:tc>
        <w:tc>
          <w:tcPr>
            <w:tcW w:w="709" w:type="dxa"/>
            <w:shd w:val="clear" w:color="auto" w:fill="auto"/>
            <w:noWrap/>
            <w:textDirection w:val="btLr"/>
            <w:vAlign w:val="center"/>
          </w:tcPr>
          <w:p w14:paraId="21917E6F" w14:textId="77777777" w:rsidR="00842BED" w:rsidRPr="00842BED" w:rsidRDefault="00842BED" w:rsidP="00842BED">
            <w:pPr>
              <w:ind w:left="113" w:right="113"/>
              <w:jc w:val="center"/>
              <w:rPr>
                <w:rFonts w:ascii="Arial" w:hAnsi="Arial" w:cs="Arial"/>
                <w:bCs/>
                <w:color w:val="000000" w:themeColor="text1"/>
                <w:sz w:val="22"/>
                <w:szCs w:val="22"/>
              </w:rPr>
            </w:pPr>
            <w:r w:rsidRPr="00842BED">
              <w:rPr>
                <w:rFonts w:ascii="Arial" w:hAnsi="Arial" w:cs="Arial"/>
                <w:bCs/>
                <w:color w:val="000000" w:themeColor="text1"/>
                <w:sz w:val="22"/>
                <w:szCs w:val="22"/>
              </w:rPr>
              <w:t>Хязгаарлагдмал хариуцлагатай компани</w:t>
            </w:r>
          </w:p>
          <w:p w14:paraId="193B82DB" w14:textId="77777777" w:rsidR="00F501B2" w:rsidRPr="00842BED" w:rsidRDefault="00F501B2" w:rsidP="00842BED">
            <w:pPr>
              <w:ind w:left="113" w:right="113"/>
              <w:jc w:val="center"/>
              <w:rPr>
                <w:rFonts w:ascii="Arial" w:hAnsi="Arial" w:cs="Arial"/>
                <w:color w:val="000000" w:themeColor="text1"/>
                <w:sz w:val="20"/>
                <w:szCs w:val="20"/>
              </w:rPr>
            </w:pPr>
          </w:p>
        </w:tc>
        <w:tc>
          <w:tcPr>
            <w:tcW w:w="708" w:type="dxa"/>
            <w:shd w:val="clear" w:color="auto" w:fill="auto"/>
            <w:noWrap/>
            <w:textDirection w:val="btLr"/>
            <w:vAlign w:val="center"/>
          </w:tcPr>
          <w:p w14:paraId="4117942A" w14:textId="77777777" w:rsidR="00842BED" w:rsidRPr="00842BED" w:rsidRDefault="00842BED" w:rsidP="00842BED">
            <w:pPr>
              <w:ind w:left="113" w:right="113"/>
              <w:jc w:val="center"/>
              <w:rPr>
                <w:rFonts w:ascii="Arial" w:hAnsi="Arial" w:cs="Arial"/>
                <w:bCs/>
                <w:color w:val="000000" w:themeColor="text1"/>
                <w:sz w:val="22"/>
                <w:szCs w:val="22"/>
              </w:rPr>
            </w:pPr>
            <w:r w:rsidRPr="00842BED">
              <w:rPr>
                <w:rFonts w:ascii="Arial" w:hAnsi="Arial" w:cs="Arial"/>
                <w:bCs/>
                <w:color w:val="000000" w:themeColor="text1"/>
                <w:sz w:val="22"/>
                <w:szCs w:val="22"/>
              </w:rPr>
              <w:t>Бүх гишүүд нь хариуцлагатай нөхөрлөл</w:t>
            </w:r>
          </w:p>
          <w:p w14:paraId="1B17CBA0" w14:textId="77777777" w:rsidR="00F501B2" w:rsidRPr="00842BED" w:rsidRDefault="00F501B2" w:rsidP="00842BED">
            <w:pPr>
              <w:ind w:left="113" w:right="113"/>
              <w:jc w:val="center"/>
              <w:rPr>
                <w:rFonts w:ascii="Arial" w:hAnsi="Arial" w:cs="Arial"/>
                <w:color w:val="000000" w:themeColor="text1"/>
                <w:sz w:val="20"/>
                <w:szCs w:val="20"/>
              </w:rPr>
            </w:pPr>
          </w:p>
        </w:tc>
        <w:tc>
          <w:tcPr>
            <w:tcW w:w="709" w:type="dxa"/>
            <w:shd w:val="clear" w:color="auto" w:fill="auto"/>
            <w:noWrap/>
            <w:textDirection w:val="btLr"/>
            <w:vAlign w:val="center"/>
          </w:tcPr>
          <w:p w14:paraId="5722A7F7" w14:textId="77777777" w:rsidR="00842BED" w:rsidRPr="00842BED" w:rsidRDefault="00842BED" w:rsidP="00842BED">
            <w:pPr>
              <w:ind w:left="113" w:right="113"/>
              <w:jc w:val="center"/>
              <w:rPr>
                <w:rFonts w:ascii="Arial" w:hAnsi="Arial" w:cs="Arial"/>
                <w:bCs/>
                <w:color w:val="000000" w:themeColor="text1"/>
                <w:sz w:val="22"/>
                <w:szCs w:val="22"/>
              </w:rPr>
            </w:pPr>
            <w:r w:rsidRPr="00842BED">
              <w:rPr>
                <w:rFonts w:ascii="Arial" w:hAnsi="Arial" w:cs="Arial"/>
                <w:bCs/>
                <w:color w:val="000000" w:themeColor="text1"/>
                <w:sz w:val="22"/>
                <w:szCs w:val="22"/>
              </w:rPr>
              <w:t>Зарим гишүүд нь хариуцлагатай нөхөрлөл</w:t>
            </w:r>
          </w:p>
          <w:p w14:paraId="7AEB7836" w14:textId="77777777" w:rsidR="00F501B2" w:rsidRPr="00842BED" w:rsidRDefault="00F501B2" w:rsidP="00842BED">
            <w:pPr>
              <w:ind w:left="113" w:right="113"/>
              <w:jc w:val="center"/>
              <w:rPr>
                <w:rFonts w:ascii="Arial" w:hAnsi="Arial" w:cs="Arial"/>
                <w:color w:val="000000" w:themeColor="text1"/>
                <w:sz w:val="20"/>
                <w:szCs w:val="20"/>
              </w:rPr>
            </w:pPr>
          </w:p>
        </w:tc>
        <w:tc>
          <w:tcPr>
            <w:tcW w:w="709" w:type="dxa"/>
            <w:shd w:val="clear" w:color="auto" w:fill="auto"/>
            <w:noWrap/>
            <w:textDirection w:val="btLr"/>
            <w:vAlign w:val="center"/>
          </w:tcPr>
          <w:p w14:paraId="5A9D0E83" w14:textId="77777777" w:rsidR="00842BED" w:rsidRPr="00842BED" w:rsidRDefault="00842BED" w:rsidP="00842BED">
            <w:pPr>
              <w:ind w:left="113" w:right="113"/>
              <w:jc w:val="center"/>
              <w:rPr>
                <w:rFonts w:ascii="Arial" w:hAnsi="Arial" w:cs="Arial"/>
                <w:bCs/>
                <w:color w:val="000000" w:themeColor="text1"/>
                <w:sz w:val="22"/>
                <w:szCs w:val="22"/>
              </w:rPr>
            </w:pPr>
            <w:r w:rsidRPr="00842BED">
              <w:rPr>
                <w:rFonts w:ascii="Arial" w:hAnsi="Arial" w:cs="Arial"/>
                <w:bCs/>
                <w:color w:val="000000" w:themeColor="text1"/>
                <w:sz w:val="22"/>
                <w:szCs w:val="22"/>
              </w:rPr>
              <w:t>Хоршоо</w:t>
            </w:r>
          </w:p>
          <w:p w14:paraId="366FAD93" w14:textId="77777777" w:rsidR="00F501B2" w:rsidRPr="00842BED" w:rsidRDefault="00F501B2" w:rsidP="00842BED">
            <w:pPr>
              <w:ind w:left="113" w:right="113"/>
              <w:jc w:val="center"/>
              <w:rPr>
                <w:rFonts w:ascii="Arial" w:hAnsi="Arial" w:cs="Arial"/>
                <w:color w:val="000000" w:themeColor="text1"/>
                <w:sz w:val="20"/>
                <w:szCs w:val="20"/>
              </w:rPr>
            </w:pPr>
          </w:p>
        </w:tc>
        <w:tc>
          <w:tcPr>
            <w:tcW w:w="709" w:type="dxa"/>
            <w:shd w:val="clear" w:color="auto" w:fill="auto"/>
            <w:noWrap/>
            <w:textDirection w:val="btLr"/>
            <w:vAlign w:val="center"/>
          </w:tcPr>
          <w:p w14:paraId="633745D6" w14:textId="77777777" w:rsidR="00842BED" w:rsidRPr="00842BED" w:rsidRDefault="00842BED" w:rsidP="00842BED">
            <w:pPr>
              <w:ind w:left="113" w:right="113"/>
              <w:jc w:val="center"/>
              <w:rPr>
                <w:rFonts w:ascii="Arial" w:hAnsi="Arial" w:cs="Arial"/>
                <w:bCs/>
                <w:color w:val="000000" w:themeColor="text1"/>
                <w:sz w:val="22"/>
                <w:szCs w:val="22"/>
              </w:rPr>
            </w:pPr>
            <w:r w:rsidRPr="00842BED">
              <w:rPr>
                <w:rFonts w:ascii="Arial" w:hAnsi="Arial" w:cs="Arial"/>
                <w:bCs/>
                <w:color w:val="000000" w:themeColor="text1"/>
                <w:sz w:val="22"/>
                <w:szCs w:val="22"/>
              </w:rPr>
              <w:t>Төрийн өмчит үйлдвэрийн газар</w:t>
            </w:r>
          </w:p>
          <w:p w14:paraId="7562A0EA" w14:textId="77777777" w:rsidR="00F501B2" w:rsidRPr="00842BED" w:rsidRDefault="00F501B2" w:rsidP="00842BED">
            <w:pPr>
              <w:ind w:left="113" w:right="113"/>
              <w:jc w:val="center"/>
              <w:rPr>
                <w:rFonts w:ascii="Arial" w:hAnsi="Arial" w:cs="Arial"/>
                <w:color w:val="000000" w:themeColor="text1"/>
                <w:sz w:val="20"/>
                <w:szCs w:val="20"/>
              </w:rPr>
            </w:pPr>
          </w:p>
        </w:tc>
        <w:tc>
          <w:tcPr>
            <w:tcW w:w="708" w:type="dxa"/>
            <w:shd w:val="clear" w:color="auto" w:fill="auto"/>
            <w:noWrap/>
            <w:textDirection w:val="btLr"/>
            <w:vAlign w:val="center"/>
          </w:tcPr>
          <w:p w14:paraId="14671CE6" w14:textId="77777777" w:rsidR="00842BED" w:rsidRPr="00842BED" w:rsidRDefault="00842BED" w:rsidP="00842BED">
            <w:pPr>
              <w:ind w:left="113" w:right="113"/>
              <w:jc w:val="center"/>
              <w:rPr>
                <w:rFonts w:ascii="Arial" w:hAnsi="Arial" w:cs="Arial"/>
                <w:bCs/>
                <w:color w:val="000000" w:themeColor="text1"/>
                <w:sz w:val="22"/>
                <w:szCs w:val="22"/>
              </w:rPr>
            </w:pPr>
            <w:r w:rsidRPr="00842BED">
              <w:rPr>
                <w:rFonts w:ascii="Arial" w:hAnsi="Arial" w:cs="Arial"/>
                <w:bCs/>
                <w:color w:val="000000" w:themeColor="text1"/>
                <w:sz w:val="22"/>
                <w:szCs w:val="22"/>
              </w:rPr>
              <w:t>Орон нутгийн өмчит үйлдвэрийн газар</w:t>
            </w:r>
          </w:p>
          <w:p w14:paraId="63C419E8" w14:textId="77777777" w:rsidR="00F501B2" w:rsidRPr="00842BED" w:rsidRDefault="00F501B2" w:rsidP="00842BED">
            <w:pPr>
              <w:ind w:left="113" w:right="113"/>
              <w:jc w:val="center"/>
              <w:rPr>
                <w:rFonts w:ascii="Arial" w:hAnsi="Arial" w:cs="Arial"/>
                <w:color w:val="000000" w:themeColor="text1"/>
                <w:sz w:val="20"/>
                <w:szCs w:val="20"/>
              </w:rPr>
            </w:pPr>
          </w:p>
        </w:tc>
        <w:tc>
          <w:tcPr>
            <w:tcW w:w="709" w:type="dxa"/>
            <w:shd w:val="clear" w:color="auto" w:fill="auto"/>
            <w:noWrap/>
            <w:textDirection w:val="btLr"/>
            <w:vAlign w:val="center"/>
          </w:tcPr>
          <w:p w14:paraId="26F1B67E" w14:textId="77777777" w:rsidR="00842BED" w:rsidRPr="00842BED" w:rsidRDefault="00842BED" w:rsidP="00842BED">
            <w:pPr>
              <w:ind w:left="113" w:right="113"/>
              <w:jc w:val="center"/>
              <w:rPr>
                <w:rFonts w:ascii="Arial" w:hAnsi="Arial" w:cs="Arial"/>
                <w:bCs/>
                <w:color w:val="000000" w:themeColor="text1"/>
                <w:sz w:val="22"/>
                <w:szCs w:val="22"/>
              </w:rPr>
            </w:pPr>
            <w:r w:rsidRPr="00842BED">
              <w:rPr>
                <w:rFonts w:ascii="Arial" w:hAnsi="Arial" w:cs="Arial"/>
                <w:bCs/>
                <w:color w:val="000000" w:themeColor="text1"/>
                <w:sz w:val="22"/>
                <w:szCs w:val="22"/>
              </w:rPr>
              <w:t>Төсөвт байгууллага</w:t>
            </w:r>
          </w:p>
          <w:p w14:paraId="7522BE82" w14:textId="77777777" w:rsidR="00F501B2" w:rsidRPr="00842BED" w:rsidRDefault="00F501B2" w:rsidP="00842BED">
            <w:pPr>
              <w:ind w:left="113" w:right="113"/>
              <w:jc w:val="center"/>
              <w:rPr>
                <w:rFonts w:ascii="Arial" w:hAnsi="Arial" w:cs="Arial"/>
                <w:color w:val="000000" w:themeColor="text1"/>
                <w:sz w:val="20"/>
                <w:szCs w:val="20"/>
              </w:rPr>
            </w:pPr>
          </w:p>
        </w:tc>
        <w:tc>
          <w:tcPr>
            <w:tcW w:w="567" w:type="dxa"/>
            <w:shd w:val="clear" w:color="auto" w:fill="auto"/>
            <w:noWrap/>
            <w:textDirection w:val="btLr"/>
            <w:vAlign w:val="center"/>
          </w:tcPr>
          <w:p w14:paraId="183309D9" w14:textId="77777777" w:rsidR="00842BED" w:rsidRPr="00842BED" w:rsidRDefault="00842BED" w:rsidP="00842BED">
            <w:pPr>
              <w:ind w:left="113" w:right="113"/>
              <w:jc w:val="center"/>
              <w:rPr>
                <w:rFonts w:ascii="Arial" w:hAnsi="Arial" w:cs="Arial"/>
                <w:bCs/>
                <w:color w:val="000000" w:themeColor="text1"/>
                <w:sz w:val="22"/>
                <w:szCs w:val="22"/>
              </w:rPr>
            </w:pPr>
            <w:r w:rsidRPr="00842BED">
              <w:rPr>
                <w:rFonts w:ascii="Arial" w:hAnsi="Arial" w:cs="Arial"/>
                <w:bCs/>
                <w:color w:val="000000" w:themeColor="text1"/>
                <w:sz w:val="22"/>
                <w:szCs w:val="22"/>
              </w:rPr>
              <w:t>Төрийн бус байгууллага</w:t>
            </w:r>
          </w:p>
          <w:p w14:paraId="50F36A46" w14:textId="77777777" w:rsidR="00F501B2" w:rsidRPr="00842BED" w:rsidRDefault="00F501B2" w:rsidP="00842BED">
            <w:pPr>
              <w:ind w:left="113" w:right="113"/>
              <w:jc w:val="center"/>
              <w:rPr>
                <w:rFonts w:ascii="Arial" w:hAnsi="Arial" w:cs="Arial"/>
                <w:color w:val="000000" w:themeColor="text1"/>
                <w:sz w:val="20"/>
                <w:szCs w:val="20"/>
              </w:rPr>
            </w:pPr>
          </w:p>
        </w:tc>
        <w:tc>
          <w:tcPr>
            <w:tcW w:w="572" w:type="dxa"/>
            <w:shd w:val="clear" w:color="auto" w:fill="auto"/>
            <w:noWrap/>
            <w:textDirection w:val="btLr"/>
            <w:vAlign w:val="center"/>
          </w:tcPr>
          <w:p w14:paraId="4CB2A7F5" w14:textId="77777777" w:rsidR="00842BED" w:rsidRPr="00842BED" w:rsidRDefault="00842BED" w:rsidP="00842BED">
            <w:pPr>
              <w:ind w:left="113" w:right="113"/>
              <w:jc w:val="center"/>
              <w:rPr>
                <w:rFonts w:ascii="Arial" w:hAnsi="Arial" w:cs="Arial"/>
                <w:bCs/>
                <w:color w:val="000000" w:themeColor="text1"/>
                <w:sz w:val="22"/>
                <w:szCs w:val="22"/>
              </w:rPr>
            </w:pPr>
            <w:r w:rsidRPr="00842BED">
              <w:rPr>
                <w:rFonts w:ascii="Arial" w:hAnsi="Arial" w:cs="Arial"/>
                <w:bCs/>
                <w:color w:val="000000" w:themeColor="text1"/>
                <w:sz w:val="22"/>
                <w:szCs w:val="22"/>
              </w:rPr>
              <w:t>Сан</w:t>
            </w:r>
          </w:p>
          <w:p w14:paraId="2540F2BF" w14:textId="77777777" w:rsidR="00F501B2" w:rsidRPr="00842BED" w:rsidRDefault="00F501B2" w:rsidP="00842BED">
            <w:pPr>
              <w:ind w:left="113" w:right="113"/>
              <w:jc w:val="center"/>
              <w:rPr>
                <w:rFonts w:ascii="Arial" w:hAnsi="Arial" w:cs="Arial"/>
                <w:color w:val="000000" w:themeColor="text1"/>
                <w:sz w:val="20"/>
                <w:szCs w:val="20"/>
              </w:rPr>
            </w:pPr>
          </w:p>
        </w:tc>
        <w:tc>
          <w:tcPr>
            <w:tcW w:w="567" w:type="dxa"/>
            <w:shd w:val="clear" w:color="auto" w:fill="auto"/>
            <w:noWrap/>
            <w:textDirection w:val="btLr"/>
            <w:vAlign w:val="center"/>
          </w:tcPr>
          <w:p w14:paraId="68B344C6" w14:textId="77777777" w:rsidR="00842BED" w:rsidRPr="00842BED" w:rsidRDefault="00842BED" w:rsidP="00842BED">
            <w:pPr>
              <w:ind w:left="113" w:right="113"/>
              <w:jc w:val="center"/>
              <w:rPr>
                <w:rFonts w:ascii="Arial" w:hAnsi="Arial" w:cs="Arial"/>
                <w:bCs/>
                <w:color w:val="000000" w:themeColor="text1"/>
                <w:sz w:val="22"/>
                <w:szCs w:val="22"/>
              </w:rPr>
            </w:pPr>
            <w:r w:rsidRPr="00842BED">
              <w:rPr>
                <w:rFonts w:ascii="Arial" w:hAnsi="Arial" w:cs="Arial"/>
                <w:bCs/>
                <w:color w:val="000000" w:themeColor="text1"/>
                <w:sz w:val="22"/>
                <w:szCs w:val="22"/>
              </w:rPr>
              <w:t>Бусад</w:t>
            </w:r>
          </w:p>
          <w:p w14:paraId="47AD51C4" w14:textId="77777777" w:rsidR="00F501B2" w:rsidRPr="00842BED" w:rsidRDefault="00F501B2" w:rsidP="00842BED">
            <w:pPr>
              <w:ind w:left="113" w:right="113"/>
              <w:jc w:val="center"/>
              <w:rPr>
                <w:rFonts w:ascii="Arial" w:hAnsi="Arial" w:cs="Arial"/>
                <w:color w:val="000000" w:themeColor="text1"/>
                <w:sz w:val="20"/>
                <w:szCs w:val="20"/>
              </w:rPr>
            </w:pPr>
          </w:p>
        </w:tc>
        <w:tc>
          <w:tcPr>
            <w:tcW w:w="850" w:type="dxa"/>
            <w:shd w:val="clear" w:color="auto" w:fill="auto"/>
            <w:noWrap/>
            <w:textDirection w:val="btLr"/>
            <w:vAlign w:val="center"/>
          </w:tcPr>
          <w:p w14:paraId="3E689545" w14:textId="77777777" w:rsidR="00842BED" w:rsidRPr="00842BED" w:rsidRDefault="00842BED" w:rsidP="00842BED">
            <w:pPr>
              <w:ind w:left="113" w:right="113"/>
              <w:jc w:val="center"/>
              <w:rPr>
                <w:rFonts w:ascii="Arial" w:hAnsi="Arial" w:cs="Arial"/>
                <w:bCs/>
                <w:color w:val="000000" w:themeColor="text1"/>
                <w:sz w:val="22"/>
                <w:szCs w:val="22"/>
              </w:rPr>
            </w:pPr>
            <w:r w:rsidRPr="00842BED">
              <w:rPr>
                <w:rFonts w:ascii="Arial" w:hAnsi="Arial" w:cs="Arial"/>
                <w:bCs/>
                <w:color w:val="000000" w:themeColor="text1"/>
                <w:sz w:val="22"/>
                <w:szCs w:val="22"/>
              </w:rPr>
              <w:t>Нийт</w:t>
            </w:r>
          </w:p>
          <w:p w14:paraId="5F26B7E0" w14:textId="77777777" w:rsidR="00F501B2" w:rsidRPr="00842BED" w:rsidRDefault="00F501B2" w:rsidP="00842BED">
            <w:pPr>
              <w:ind w:left="113" w:right="113"/>
              <w:jc w:val="center"/>
              <w:rPr>
                <w:rFonts w:ascii="Arial" w:hAnsi="Arial" w:cs="Arial"/>
                <w:color w:val="000000" w:themeColor="text1"/>
                <w:sz w:val="20"/>
                <w:szCs w:val="20"/>
              </w:rPr>
            </w:pPr>
          </w:p>
        </w:tc>
      </w:tr>
      <w:tr w:rsidR="00F501B2" w:rsidRPr="00F501B2" w14:paraId="565D3D66" w14:textId="77777777" w:rsidTr="00842BED">
        <w:trPr>
          <w:trHeight w:val="280"/>
        </w:trPr>
        <w:tc>
          <w:tcPr>
            <w:tcW w:w="1271" w:type="dxa"/>
            <w:shd w:val="clear" w:color="auto" w:fill="auto"/>
            <w:noWrap/>
            <w:vAlign w:val="bottom"/>
            <w:hideMark/>
          </w:tcPr>
          <w:p w14:paraId="6BB77991" w14:textId="77777777" w:rsidR="00F501B2" w:rsidRPr="00F501B2" w:rsidRDefault="00F501B2" w:rsidP="00F501B2">
            <w:pPr>
              <w:rPr>
                <w:rFonts w:ascii="Arial" w:hAnsi="Arial" w:cs="Arial"/>
                <w:color w:val="000000"/>
                <w:sz w:val="20"/>
                <w:szCs w:val="20"/>
              </w:rPr>
            </w:pPr>
            <w:r w:rsidRPr="00F501B2">
              <w:rPr>
                <w:rFonts w:ascii="Arial" w:hAnsi="Arial" w:cs="Arial"/>
                <w:color w:val="000000"/>
                <w:sz w:val="20"/>
                <w:szCs w:val="20"/>
              </w:rPr>
              <w:t>Завхан</w:t>
            </w:r>
          </w:p>
        </w:tc>
        <w:tc>
          <w:tcPr>
            <w:tcW w:w="709" w:type="dxa"/>
            <w:shd w:val="clear" w:color="auto" w:fill="auto"/>
            <w:noWrap/>
            <w:vAlign w:val="bottom"/>
            <w:hideMark/>
          </w:tcPr>
          <w:p w14:paraId="78BFA982" w14:textId="77777777" w:rsidR="00F501B2" w:rsidRPr="00F501B2" w:rsidRDefault="00F501B2" w:rsidP="00F501B2">
            <w:pPr>
              <w:jc w:val="right"/>
              <w:rPr>
                <w:rFonts w:ascii="Arial" w:hAnsi="Arial" w:cs="Arial"/>
                <w:color w:val="000000" w:themeColor="text1"/>
                <w:sz w:val="20"/>
                <w:szCs w:val="20"/>
              </w:rPr>
            </w:pPr>
            <w:r w:rsidRPr="00F501B2">
              <w:rPr>
                <w:rFonts w:ascii="Arial" w:hAnsi="Arial" w:cs="Arial"/>
                <w:color w:val="000000" w:themeColor="text1"/>
                <w:sz w:val="20"/>
                <w:szCs w:val="20"/>
              </w:rPr>
              <w:t>69</w:t>
            </w:r>
          </w:p>
        </w:tc>
        <w:tc>
          <w:tcPr>
            <w:tcW w:w="709" w:type="dxa"/>
            <w:shd w:val="clear" w:color="auto" w:fill="auto"/>
            <w:noWrap/>
            <w:vAlign w:val="bottom"/>
            <w:hideMark/>
          </w:tcPr>
          <w:p w14:paraId="6BD6C78D"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2175</w:t>
            </w:r>
          </w:p>
        </w:tc>
        <w:tc>
          <w:tcPr>
            <w:tcW w:w="708" w:type="dxa"/>
            <w:shd w:val="clear" w:color="auto" w:fill="auto"/>
            <w:noWrap/>
            <w:vAlign w:val="bottom"/>
            <w:hideMark/>
          </w:tcPr>
          <w:p w14:paraId="29B258A5"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96</w:t>
            </w:r>
          </w:p>
        </w:tc>
        <w:tc>
          <w:tcPr>
            <w:tcW w:w="709" w:type="dxa"/>
            <w:shd w:val="clear" w:color="auto" w:fill="auto"/>
            <w:noWrap/>
            <w:vAlign w:val="bottom"/>
            <w:hideMark/>
          </w:tcPr>
          <w:p w14:paraId="39FF857D"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66</w:t>
            </w:r>
          </w:p>
        </w:tc>
        <w:tc>
          <w:tcPr>
            <w:tcW w:w="709" w:type="dxa"/>
            <w:shd w:val="clear" w:color="auto" w:fill="auto"/>
            <w:noWrap/>
            <w:vAlign w:val="bottom"/>
            <w:hideMark/>
          </w:tcPr>
          <w:p w14:paraId="1AB0D432"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688</w:t>
            </w:r>
          </w:p>
        </w:tc>
        <w:tc>
          <w:tcPr>
            <w:tcW w:w="709" w:type="dxa"/>
            <w:shd w:val="clear" w:color="auto" w:fill="auto"/>
            <w:noWrap/>
            <w:vAlign w:val="bottom"/>
            <w:hideMark/>
          </w:tcPr>
          <w:p w14:paraId="0CC93618"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80</w:t>
            </w:r>
          </w:p>
        </w:tc>
        <w:tc>
          <w:tcPr>
            <w:tcW w:w="708" w:type="dxa"/>
            <w:shd w:val="clear" w:color="auto" w:fill="auto"/>
            <w:noWrap/>
            <w:vAlign w:val="bottom"/>
            <w:hideMark/>
          </w:tcPr>
          <w:p w14:paraId="1E2CE57A"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107</w:t>
            </w:r>
          </w:p>
        </w:tc>
        <w:tc>
          <w:tcPr>
            <w:tcW w:w="709" w:type="dxa"/>
            <w:shd w:val="clear" w:color="auto" w:fill="auto"/>
            <w:noWrap/>
            <w:vAlign w:val="bottom"/>
            <w:hideMark/>
          </w:tcPr>
          <w:p w14:paraId="3B6C39FC"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5911</w:t>
            </w:r>
          </w:p>
        </w:tc>
        <w:tc>
          <w:tcPr>
            <w:tcW w:w="567" w:type="dxa"/>
            <w:shd w:val="clear" w:color="auto" w:fill="auto"/>
            <w:noWrap/>
            <w:vAlign w:val="bottom"/>
            <w:hideMark/>
          </w:tcPr>
          <w:p w14:paraId="41F94905"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262</w:t>
            </w:r>
          </w:p>
        </w:tc>
        <w:tc>
          <w:tcPr>
            <w:tcW w:w="572" w:type="dxa"/>
            <w:shd w:val="clear" w:color="auto" w:fill="auto"/>
            <w:noWrap/>
            <w:vAlign w:val="bottom"/>
            <w:hideMark/>
          </w:tcPr>
          <w:p w14:paraId="137321CE"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1</w:t>
            </w:r>
          </w:p>
        </w:tc>
        <w:tc>
          <w:tcPr>
            <w:tcW w:w="567" w:type="dxa"/>
            <w:shd w:val="clear" w:color="auto" w:fill="auto"/>
            <w:noWrap/>
            <w:vAlign w:val="bottom"/>
            <w:hideMark/>
          </w:tcPr>
          <w:p w14:paraId="42E49F46"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11</w:t>
            </w:r>
          </w:p>
        </w:tc>
        <w:tc>
          <w:tcPr>
            <w:tcW w:w="850" w:type="dxa"/>
            <w:shd w:val="clear" w:color="auto" w:fill="auto"/>
            <w:noWrap/>
            <w:vAlign w:val="bottom"/>
            <w:hideMark/>
          </w:tcPr>
          <w:p w14:paraId="57BF0630"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9466</w:t>
            </w:r>
          </w:p>
        </w:tc>
      </w:tr>
      <w:tr w:rsidR="00F501B2" w:rsidRPr="00F501B2" w14:paraId="2C8366CF" w14:textId="77777777" w:rsidTr="00842BED">
        <w:trPr>
          <w:trHeight w:val="280"/>
        </w:trPr>
        <w:tc>
          <w:tcPr>
            <w:tcW w:w="1271" w:type="dxa"/>
            <w:shd w:val="clear" w:color="auto" w:fill="auto"/>
            <w:noWrap/>
            <w:vAlign w:val="bottom"/>
            <w:hideMark/>
          </w:tcPr>
          <w:p w14:paraId="5209435A" w14:textId="77777777" w:rsidR="00F501B2" w:rsidRPr="00F501B2" w:rsidRDefault="00F501B2" w:rsidP="00F501B2">
            <w:pPr>
              <w:rPr>
                <w:rFonts w:ascii="Arial" w:hAnsi="Arial" w:cs="Arial"/>
                <w:color w:val="000000"/>
                <w:sz w:val="20"/>
                <w:szCs w:val="20"/>
              </w:rPr>
            </w:pPr>
            <w:r w:rsidRPr="00F501B2">
              <w:rPr>
                <w:rFonts w:ascii="Arial" w:hAnsi="Arial" w:cs="Arial"/>
                <w:color w:val="000000"/>
                <w:sz w:val="20"/>
                <w:szCs w:val="20"/>
              </w:rPr>
              <w:t>Говь-Алтай</w:t>
            </w:r>
          </w:p>
        </w:tc>
        <w:tc>
          <w:tcPr>
            <w:tcW w:w="709" w:type="dxa"/>
            <w:shd w:val="clear" w:color="auto" w:fill="auto"/>
            <w:noWrap/>
            <w:vAlign w:val="bottom"/>
            <w:hideMark/>
          </w:tcPr>
          <w:p w14:paraId="4869B09B"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201</w:t>
            </w:r>
          </w:p>
        </w:tc>
        <w:tc>
          <w:tcPr>
            <w:tcW w:w="709" w:type="dxa"/>
            <w:shd w:val="clear" w:color="auto" w:fill="auto"/>
            <w:noWrap/>
            <w:vAlign w:val="bottom"/>
            <w:hideMark/>
          </w:tcPr>
          <w:p w14:paraId="19A90D24"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1774</w:t>
            </w:r>
          </w:p>
        </w:tc>
        <w:tc>
          <w:tcPr>
            <w:tcW w:w="708" w:type="dxa"/>
            <w:shd w:val="clear" w:color="auto" w:fill="auto"/>
            <w:noWrap/>
            <w:vAlign w:val="bottom"/>
            <w:hideMark/>
          </w:tcPr>
          <w:p w14:paraId="0569E7F6"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26</w:t>
            </w:r>
          </w:p>
        </w:tc>
        <w:tc>
          <w:tcPr>
            <w:tcW w:w="709" w:type="dxa"/>
            <w:shd w:val="clear" w:color="auto" w:fill="auto"/>
            <w:noWrap/>
            <w:vAlign w:val="bottom"/>
            <w:hideMark/>
          </w:tcPr>
          <w:p w14:paraId="4AF47F97"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58</w:t>
            </w:r>
          </w:p>
        </w:tc>
        <w:tc>
          <w:tcPr>
            <w:tcW w:w="709" w:type="dxa"/>
            <w:shd w:val="clear" w:color="auto" w:fill="auto"/>
            <w:noWrap/>
            <w:vAlign w:val="bottom"/>
            <w:hideMark/>
          </w:tcPr>
          <w:p w14:paraId="20CF98AD"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258</w:t>
            </w:r>
          </w:p>
        </w:tc>
        <w:tc>
          <w:tcPr>
            <w:tcW w:w="709" w:type="dxa"/>
            <w:shd w:val="clear" w:color="auto" w:fill="auto"/>
            <w:noWrap/>
            <w:vAlign w:val="bottom"/>
            <w:hideMark/>
          </w:tcPr>
          <w:p w14:paraId="5720F000"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143</w:t>
            </w:r>
          </w:p>
        </w:tc>
        <w:tc>
          <w:tcPr>
            <w:tcW w:w="708" w:type="dxa"/>
            <w:shd w:val="clear" w:color="auto" w:fill="auto"/>
            <w:noWrap/>
            <w:vAlign w:val="bottom"/>
            <w:hideMark/>
          </w:tcPr>
          <w:p w14:paraId="25A410F6"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242</w:t>
            </w:r>
          </w:p>
        </w:tc>
        <w:tc>
          <w:tcPr>
            <w:tcW w:w="709" w:type="dxa"/>
            <w:shd w:val="clear" w:color="auto" w:fill="auto"/>
            <w:noWrap/>
            <w:vAlign w:val="bottom"/>
            <w:hideMark/>
          </w:tcPr>
          <w:p w14:paraId="222B627E"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5279</w:t>
            </w:r>
          </w:p>
        </w:tc>
        <w:tc>
          <w:tcPr>
            <w:tcW w:w="567" w:type="dxa"/>
            <w:shd w:val="clear" w:color="auto" w:fill="auto"/>
            <w:noWrap/>
            <w:vAlign w:val="bottom"/>
            <w:hideMark/>
          </w:tcPr>
          <w:p w14:paraId="756E4D4B"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429</w:t>
            </w:r>
          </w:p>
        </w:tc>
        <w:tc>
          <w:tcPr>
            <w:tcW w:w="572" w:type="dxa"/>
            <w:shd w:val="clear" w:color="auto" w:fill="auto"/>
            <w:noWrap/>
            <w:vAlign w:val="bottom"/>
            <w:hideMark/>
          </w:tcPr>
          <w:p w14:paraId="23982810" w14:textId="77777777" w:rsidR="00F501B2" w:rsidRPr="00F501B2" w:rsidRDefault="00F501B2" w:rsidP="00F501B2">
            <w:pPr>
              <w:jc w:val="right"/>
              <w:rPr>
                <w:rFonts w:ascii="Arial" w:hAnsi="Arial" w:cs="Arial"/>
                <w:color w:val="000000"/>
                <w:sz w:val="20"/>
                <w:szCs w:val="20"/>
              </w:rPr>
            </w:pPr>
          </w:p>
        </w:tc>
        <w:tc>
          <w:tcPr>
            <w:tcW w:w="567" w:type="dxa"/>
            <w:shd w:val="clear" w:color="auto" w:fill="auto"/>
            <w:noWrap/>
            <w:vAlign w:val="bottom"/>
            <w:hideMark/>
          </w:tcPr>
          <w:p w14:paraId="1F45C45B" w14:textId="77777777" w:rsidR="00F501B2" w:rsidRPr="00F501B2" w:rsidRDefault="00F501B2" w:rsidP="00F501B2">
            <w:pPr>
              <w:rPr>
                <w:rFonts w:ascii="Arial" w:hAnsi="Arial" w:cs="Arial"/>
                <w:sz w:val="20"/>
                <w:szCs w:val="20"/>
              </w:rPr>
            </w:pPr>
          </w:p>
        </w:tc>
        <w:tc>
          <w:tcPr>
            <w:tcW w:w="850" w:type="dxa"/>
            <w:shd w:val="clear" w:color="auto" w:fill="auto"/>
            <w:noWrap/>
            <w:vAlign w:val="bottom"/>
            <w:hideMark/>
          </w:tcPr>
          <w:p w14:paraId="528AA908"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8410</w:t>
            </w:r>
          </w:p>
        </w:tc>
      </w:tr>
      <w:tr w:rsidR="00F501B2" w:rsidRPr="00F501B2" w14:paraId="352A2A53" w14:textId="77777777" w:rsidTr="00842BED">
        <w:trPr>
          <w:trHeight w:val="280"/>
        </w:trPr>
        <w:tc>
          <w:tcPr>
            <w:tcW w:w="1271" w:type="dxa"/>
            <w:shd w:val="clear" w:color="auto" w:fill="auto"/>
            <w:noWrap/>
            <w:vAlign w:val="bottom"/>
            <w:hideMark/>
          </w:tcPr>
          <w:p w14:paraId="480BD0F1" w14:textId="77777777" w:rsidR="00F501B2" w:rsidRPr="00F501B2" w:rsidRDefault="00F501B2" w:rsidP="00F501B2">
            <w:pPr>
              <w:rPr>
                <w:rFonts w:ascii="Arial" w:hAnsi="Arial" w:cs="Arial"/>
                <w:color w:val="000000"/>
                <w:sz w:val="20"/>
                <w:szCs w:val="20"/>
              </w:rPr>
            </w:pPr>
            <w:r w:rsidRPr="00F501B2">
              <w:rPr>
                <w:rFonts w:ascii="Arial" w:hAnsi="Arial" w:cs="Arial"/>
                <w:color w:val="000000"/>
                <w:sz w:val="20"/>
                <w:szCs w:val="20"/>
              </w:rPr>
              <w:t>Баян-Өлгий</w:t>
            </w:r>
          </w:p>
        </w:tc>
        <w:tc>
          <w:tcPr>
            <w:tcW w:w="709" w:type="dxa"/>
            <w:shd w:val="clear" w:color="auto" w:fill="auto"/>
            <w:noWrap/>
            <w:vAlign w:val="bottom"/>
            <w:hideMark/>
          </w:tcPr>
          <w:p w14:paraId="085B7ACE"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124</w:t>
            </w:r>
          </w:p>
        </w:tc>
        <w:tc>
          <w:tcPr>
            <w:tcW w:w="709" w:type="dxa"/>
            <w:shd w:val="clear" w:color="auto" w:fill="auto"/>
            <w:noWrap/>
            <w:vAlign w:val="bottom"/>
            <w:hideMark/>
          </w:tcPr>
          <w:p w14:paraId="3882EEBA"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3248</w:t>
            </w:r>
          </w:p>
        </w:tc>
        <w:tc>
          <w:tcPr>
            <w:tcW w:w="708" w:type="dxa"/>
            <w:shd w:val="clear" w:color="auto" w:fill="auto"/>
            <w:noWrap/>
            <w:vAlign w:val="bottom"/>
            <w:hideMark/>
          </w:tcPr>
          <w:p w14:paraId="120D30C3"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99</w:t>
            </w:r>
          </w:p>
        </w:tc>
        <w:tc>
          <w:tcPr>
            <w:tcW w:w="709" w:type="dxa"/>
            <w:shd w:val="clear" w:color="auto" w:fill="auto"/>
            <w:noWrap/>
            <w:vAlign w:val="bottom"/>
            <w:hideMark/>
          </w:tcPr>
          <w:p w14:paraId="1F145E7E"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67</w:t>
            </w:r>
          </w:p>
        </w:tc>
        <w:tc>
          <w:tcPr>
            <w:tcW w:w="709" w:type="dxa"/>
            <w:shd w:val="clear" w:color="auto" w:fill="auto"/>
            <w:noWrap/>
            <w:vAlign w:val="bottom"/>
            <w:hideMark/>
          </w:tcPr>
          <w:p w14:paraId="6B79BD58"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613</w:t>
            </w:r>
          </w:p>
        </w:tc>
        <w:tc>
          <w:tcPr>
            <w:tcW w:w="709" w:type="dxa"/>
            <w:shd w:val="clear" w:color="auto" w:fill="auto"/>
            <w:noWrap/>
            <w:vAlign w:val="bottom"/>
            <w:hideMark/>
          </w:tcPr>
          <w:p w14:paraId="3861D44D" w14:textId="77777777" w:rsidR="00F501B2" w:rsidRPr="00F501B2" w:rsidRDefault="00F501B2" w:rsidP="00F501B2">
            <w:pPr>
              <w:jc w:val="right"/>
              <w:rPr>
                <w:rFonts w:ascii="Arial" w:hAnsi="Arial" w:cs="Arial"/>
                <w:color w:val="000000"/>
                <w:sz w:val="20"/>
                <w:szCs w:val="20"/>
              </w:rPr>
            </w:pPr>
          </w:p>
        </w:tc>
        <w:tc>
          <w:tcPr>
            <w:tcW w:w="708" w:type="dxa"/>
            <w:shd w:val="clear" w:color="auto" w:fill="auto"/>
            <w:noWrap/>
            <w:vAlign w:val="bottom"/>
            <w:hideMark/>
          </w:tcPr>
          <w:p w14:paraId="1C1A6737"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106</w:t>
            </w:r>
          </w:p>
        </w:tc>
        <w:tc>
          <w:tcPr>
            <w:tcW w:w="709" w:type="dxa"/>
            <w:shd w:val="clear" w:color="auto" w:fill="auto"/>
            <w:noWrap/>
            <w:vAlign w:val="bottom"/>
            <w:hideMark/>
          </w:tcPr>
          <w:p w14:paraId="3BF66945"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7801</w:t>
            </w:r>
          </w:p>
        </w:tc>
        <w:tc>
          <w:tcPr>
            <w:tcW w:w="567" w:type="dxa"/>
            <w:shd w:val="clear" w:color="auto" w:fill="auto"/>
            <w:noWrap/>
            <w:vAlign w:val="bottom"/>
            <w:hideMark/>
          </w:tcPr>
          <w:p w14:paraId="7731500F"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267</w:t>
            </w:r>
          </w:p>
        </w:tc>
        <w:tc>
          <w:tcPr>
            <w:tcW w:w="572" w:type="dxa"/>
            <w:shd w:val="clear" w:color="auto" w:fill="auto"/>
            <w:noWrap/>
            <w:vAlign w:val="bottom"/>
            <w:hideMark/>
          </w:tcPr>
          <w:p w14:paraId="39D9410B"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21</w:t>
            </w:r>
          </w:p>
        </w:tc>
        <w:tc>
          <w:tcPr>
            <w:tcW w:w="567" w:type="dxa"/>
            <w:shd w:val="clear" w:color="auto" w:fill="auto"/>
            <w:noWrap/>
            <w:vAlign w:val="bottom"/>
            <w:hideMark/>
          </w:tcPr>
          <w:p w14:paraId="5EA1048F"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100</w:t>
            </w:r>
          </w:p>
        </w:tc>
        <w:tc>
          <w:tcPr>
            <w:tcW w:w="850" w:type="dxa"/>
            <w:shd w:val="clear" w:color="auto" w:fill="auto"/>
            <w:noWrap/>
            <w:vAlign w:val="bottom"/>
            <w:hideMark/>
          </w:tcPr>
          <w:p w14:paraId="6238B950"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12446</w:t>
            </w:r>
          </w:p>
        </w:tc>
      </w:tr>
      <w:tr w:rsidR="00F501B2" w:rsidRPr="00F501B2" w14:paraId="30FF06AA" w14:textId="77777777" w:rsidTr="00842BED">
        <w:trPr>
          <w:trHeight w:val="280"/>
        </w:trPr>
        <w:tc>
          <w:tcPr>
            <w:tcW w:w="1271" w:type="dxa"/>
            <w:shd w:val="clear" w:color="auto" w:fill="auto"/>
            <w:noWrap/>
            <w:vAlign w:val="bottom"/>
            <w:hideMark/>
          </w:tcPr>
          <w:p w14:paraId="2DA67A16" w14:textId="77777777" w:rsidR="00F501B2" w:rsidRPr="00F501B2" w:rsidRDefault="00F501B2" w:rsidP="00F501B2">
            <w:pPr>
              <w:rPr>
                <w:rFonts w:ascii="Arial" w:hAnsi="Arial" w:cs="Arial"/>
                <w:color w:val="000000"/>
                <w:sz w:val="20"/>
                <w:szCs w:val="20"/>
              </w:rPr>
            </w:pPr>
            <w:r w:rsidRPr="00F501B2">
              <w:rPr>
                <w:rFonts w:ascii="Arial" w:hAnsi="Arial" w:cs="Arial"/>
                <w:color w:val="000000"/>
                <w:sz w:val="20"/>
                <w:szCs w:val="20"/>
              </w:rPr>
              <w:t>Ховд</w:t>
            </w:r>
          </w:p>
        </w:tc>
        <w:tc>
          <w:tcPr>
            <w:tcW w:w="709" w:type="dxa"/>
            <w:shd w:val="clear" w:color="auto" w:fill="auto"/>
            <w:noWrap/>
            <w:vAlign w:val="bottom"/>
            <w:hideMark/>
          </w:tcPr>
          <w:p w14:paraId="66A65FDA"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511</w:t>
            </w:r>
          </w:p>
        </w:tc>
        <w:tc>
          <w:tcPr>
            <w:tcW w:w="709" w:type="dxa"/>
            <w:shd w:val="clear" w:color="auto" w:fill="auto"/>
            <w:noWrap/>
            <w:vAlign w:val="bottom"/>
            <w:hideMark/>
          </w:tcPr>
          <w:p w14:paraId="17B82170"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4125</w:t>
            </w:r>
          </w:p>
        </w:tc>
        <w:tc>
          <w:tcPr>
            <w:tcW w:w="708" w:type="dxa"/>
            <w:shd w:val="clear" w:color="auto" w:fill="auto"/>
            <w:noWrap/>
            <w:vAlign w:val="bottom"/>
            <w:hideMark/>
          </w:tcPr>
          <w:p w14:paraId="0DE7871A"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272</w:t>
            </w:r>
          </w:p>
        </w:tc>
        <w:tc>
          <w:tcPr>
            <w:tcW w:w="709" w:type="dxa"/>
            <w:shd w:val="clear" w:color="auto" w:fill="auto"/>
            <w:noWrap/>
            <w:vAlign w:val="bottom"/>
            <w:hideMark/>
          </w:tcPr>
          <w:p w14:paraId="0636B9E1"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342</w:t>
            </w:r>
          </w:p>
        </w:tc>
        <w:tc>
          <w:tcPr>
            <w:tcW w:w="709" w:type="dxa"/>
            <w:shd w:val="clear" w:color="auto" w:fill="auto"/>
            <w:noWrap/>
            <w:vAlign w:val="bottom"/>
            <w:hideMark/>
          </w:tcPr>
          <w:p w14:paraId="7C85A083"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589</w:t>
            </w:r>
          </w:p>
        </w:tc>
        <w:tc>
          <w:tcPr>
            <w:tcW w:w="709" w:type="dxa"/>
            <w:shd w:val="clear" w:color="auto" w:fill="auto"/>
            <w:noWrap/>
            <w:vAlign w:val="bottom"/>
            <w:hideMark/>
          </w:tcPr>
          <w:p w14:paraId="2D6BAF23"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173</w:t>
            </w:r>
          </w:p>
        </w:tc>
        <w:tc>
          <w:tcPr>
            <w:tcW w:w="708" w:type="dxa"/>
            <w:shd w:val="clear" w:color="auto" w:fill="auto"/>
            <w:noWrap/>
            <w:vAlign w:val="bottom"/>
            <w:hideMark/>
          </w:tcPr>
          <w:p w14:paraId="172A9AC6"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232</w:t>
            </w:r>
          </w:p>
        </w:tc>
        <w:tc>
          <w:tcPr>
            <w:tcW w:w="709" w:type="dxa"/>
            <w:shd w:val="clear" w:color="auto" w:fill="auto"/>
            <w:noWrap/>
            <w:vAlign w:val="bottom"/>
            <w:hideMark/>
          </w:tcPr>
          <w:p w14:paraId="5880553A"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6721</w:t>
            </w:r>
          </w:p>
        </w:tc>
        <w:tc>
          <w:tcPr>
            <w:tcW w:w="567" w:type="dxa"/>
            <w:shd w:val="clear" w:color="auto" w:fill="auto"/>
            <w:noWrap/>
            <w:vAlign w:val="bottom"/>
            <w:hideMark/>
          </w:tcPr>
          <w:p w14:paraId="4E526DDB"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172</w:t>
            </w:r>
          </w:p>
        </w:tc>
        <w:tc>
          <w:tcPr>
            <w:tcW w:w="572" w:type="dxa"/>
            <w:shd w:val="clear" w:color="auto" w:fill="auto"/>
            <w:noWrap/>
            <w:vAlign w:val="bottom"/>
            <w:hideMark/>
          </w:tcPr>
          <w:p w14:paraId="4B4D57F4"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10</w:t>
            </w:r>
          </w:p>
        </w:tc>
        <w:tc>
          <w:tcPr>
            <w:tcW w:w="567" w:type="dxa"/>
            <w:shd w:val="clear" w:color="auto" w:fill="auto"/>
            <w:noWrap/>
            <w:vAlign w:val="bottom"/>
            <w:hideMark/>
          </w:tcPr>
          <w:p w14:paraId="71340CF8" w14:textId="77777777" w:rsidR="00F501B2" w:rsidRPr="00F501B2" w:rsidRDefault="00F501B2" w:rsidP="00F501B2">
            <w:pPr>
              <w:jc w:val="right"/>
              <w:rPr>
                <w:rFonts w:ascii="Arial" w:hAnsi="Arial" w:cs="Arial"/>
                <w:color w:val="000000"/>
                <w:sz w:val="20"/>
                <w:szCs w:val="20"/>
              </w:rPr>
            </w:pPr>
          </w:p>
        </w:tc>
        <w:tc>
          <w:tcPr>
            <w:tcW w:w="850" w:type="dxa"/>
            <w:shd w:val="clear" w:color="auto" w:fill="auto"/>
            <w:noWrap/>
            <w:vAlign w:val="bottom"/>
            <w:hideMark/>
          </w:tcPr>
          <w:p w14:paraId="74E2846C"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13147</w:t>
            </w:r>
          </w:p>
        </w:tc>
      </w:tr>
      <w:tr w:rsidR="00F501B2" w:rsidRPr="00F501B2" w14:paraId="798CC8A1" w14:textId="77777777" w:rsidTr="00842BED">
        <w:trPr>
          <w:trHeight w:val="280"/>
        </w:trPr>
        <w:tc>
          <w:tcPr>
            <w:tcW w:w="1271" w:type="dxa"/>
            <w:shd w:val="clear" w:color="auto" w:fill="auto"/>
            <w:noWrap/>
            <w:vAlign w:val="bottom"/>
            <w:hideMark/>
          </w:tcPr>
          <w:p w14:paraId="42AF8318" w14:textId="77777777" w:rsidR="00F501B2" w:rsidRPr="00F501B2" w:rsidRDefault="00F501B2" w:rsidP="00F501B2">
            <w:pPr>
              <w:rPr>
                <w:rFonts w:ascii="Arial" w:hAnsi="Arial" w:cs="Arial"/>
                <w:color w:val="000000"/>
                <w:sz w:val="20"/>
                <w:szCs w:val="20"/>
              </w:rPr>
            </w:pPr>
            <w:r w:rsidRPr="00F501B2">
              <w:rPr>
                <w:rFonts w:ascii="Arial" w:hAnsi="Arial" w:cs="Arial"/>
                <w:color w:val="000000"/>
                <w:sz w:val="20"/>
                <w:szCs w:val="20"/>
              </w:rPr>
              <w:t>Увс</w:t>
            </w:r>
          </w:p>
        </w:tc>
        <w:tc>
          <w:tcPr>
            <w:tcW w:w="709" w:type="dxa"/>
            <w:shd w:val="clear" w:color="auto" w:fill="auto"/>
            <w:noWrap/>
            <w:vAlign w:val="bottom"/>
            <w:hideMark/>
          </w:tcPr>
          <w:p w14:paraId="624519AA"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423</w:t>
            </w:r>
          </w:p>
        </w:tc>
        <w:tc>
          <w:tcPr>
            <w:tcW w:w="709" w:type="dxa"/>
            <w:shd w:val="clear" w:color="auto" w:fill="auto"/>
            <w:noWrap/>
            <w:vAlign w:val="bottom"/>
            <w:hideMark/>
          </w:tcPr>
          <w:p w14:paraId="0FF688D2"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3523</w:t>
            </w:r>
          </w:p>
        </w:tc>
        <w:tc>
          <w:tcPr>
            <w:tcW w:w="708" w:type="dxa"/>
            <w:shd w:val="clear" w:color="auto" w:fill="auto"/>
            <w:noWrap/>
            <w:vAlign w:val="bottom"/>
            <w:hideMark/>
          </w:tcPr>
          <w:p w14:paraId="7FEB8FA4"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116</w:t>
            </w:r>
          </w:p>
        </w:tc>
        <w:tc>
          <w:tcPr>
            <w:tcW w:w="709" w:type="dxa"/>
            <w:shd w:val="clear" w:color="auto" w:fill="auto"/>
            <w:noWrap/>
            <w:vAlign w:val="bottom"/>
            <w:hideMark/>
          </w:tcPr>
          <w:p w14:paraId="0AF27EFE"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24</w:t>
            </w:r>
          </w:p>
        </w:tc>
        <w:tc>
          <w:tcPr>
            <w:tcW w:w="709" w:type="dxa"/>
            <w:shd w:val="clear" w:color="auto" w:fill="auto"/>
            <w:noWrap/>
            <w:vAlign w:val="bottom"/>
            <w:hideMark/>
          </w:tcPr>
          <w:p w14:paraId="13FE85DB"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444</w:t>
            </w:r>
          </w:p>
        </w:tc>
        <w:tc>
          <w:tcPr>
            <w:tcW w:w="709" w:type="dxa"/>
            <w:shd w:val="clear" w:color="auto" w:fill="auto"/>
            <w:noWrap/>
            <w:vAlign w:val="bottom"/>
            <w:hideMark/>
          </w:tcPr>
          <w:p w14:paraId="2661E326"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3</w:t>
            </w:r>
          </w:p>
        </w:tc>
        <w:tc>
          <w:tcPr>
            <w:tcW w:w="708" w:type="dxa"/>
            <w:shd w:val="clear" w:color="auto" w:fill="auto"/>
            <w:noWrap/>
            <w:vAlign w:val="bottom"/>
            <w:hideMark/>
          </w:tcPr>
          <w:p w14:paraId="1453F250"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99</w:t>
            </w:r>
          </w:p>
        </w:tc>
        <w:tc>
          <w:tcPr>
            <w:tcW w:w="709" w:type="dxa"/>
            <w:shd w:val="clear" w:color="auto" w:fill="auto"/>
            <w:noWrap/>
            <w:vAlign w:val="bottom"/>
            <w:hideMark/>
          </w:tcPr>
          <w:p w14:paraId="7383A1CE"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5956</w:t>
            </w:r>
          </w:p>
        </w:tc>
        <w:tc>
          <w:tcPr>
            <w:tcW w:w="567" w:type="dxa"/>
            <w:shd w:val="clear" w:color="auto" w:fill="auto"/>
            <w:noWrap/>
            <w:vAlign w:val="bottom"/>
            <w:hideMark/>
          </w:tcPr>
          <w:p w14:paraId="1BE34543"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196</w:t>
            </w:r>
          </w:p>
        </w:tc>
        <w:tc>
          <w:tcPr>
            <w:tcW w:w="572" w:type="dxa"/>
            <w:shd w:val="clear" w:color="auto" w:fill="auto"/>
            <w:noWrap/>
            <w:vAlign w:val="bottom"/>
            <w:hideMark/>
          </w:tcPr>
          <w:p w14:paraId="78E4E4B1" w14:textId="77777777" w:rsidR="00F501B2" w:rsidRPr="00F501B2" w:rsidRDefault="00F501B2" w:rsidP="00F501B2">
            <w:pPr>
              <w:jc w:val="right"/>
              <w:rPr>
                <w:rFonts w:ascii="Arial" w:hAnsi="Arial" w:cs="Arial"/>
                <w:color w:val="000000"/>
                <w:sz w:val="20"/>
                <w:szCs w:val="20"/>
              </w:rPr>
            </w:pPr>
          </w:p>
        </w:tc>
        <w:tc>
          <w:tcPr>
            <w:tcW w:w="567" w:type="dxa"/>
            <w:shd w:val="clear" w:color="auto" w:fill="auto"/>
            <w:noWrap/>
            <w:vAlign w:val="bottom"/>
            <w:hideMark/>
          </w:tcPr>
          <w:p w14:paraId="002653D7"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3</w:t>
            </w:r>
          </w:p>
        </w:tc>
        <w:tc>
          <w:tcPr>
            <w:tcW w:w="850" w:type="dxa"/>
            <w:shd w:val="clear" w:color="auto" w:fill="auto"/>
            <w:noWrap/>
            <w:vAlign w:val="bottom"/>
            <w:hideMark/>
          </w:tcPr>
          <w:p w14:paraId="596B0432" w14:textId="77777777" w:rsidR="00F501B2" w:rsidRPr="00F501B2" w:rsidRDefault="00F501B2" w:rsidP="00F501B2">
            <w:pPr>
              <w:jc w:val="right"/>
              <w:rPr>
                <w:rFonts w:ascii="Arial" w:hAnsi="Arial" w:cs="Arial"/>
                <w:color w:val="000000"/>
                <w:sz w:val="20"/>
                <w:szCs w:val="20"/>
              </w:rPr>
            </w:pPr>
            <w:r w:rsidRPr="00F501B2">
              <w:rPr>
                <w:rFonts w:ascii="Arial" w:hAnsi="Arial" w:cs="Arial"/>
                <w:color w:val="000000"/>
                <w:sz w:val="20"/>
                <w:szCs w:val="20"/>
              </w:rPr>
              <w:t>10787</w:t>
            </w:r>
          </w:p>
        </w:tc>
      </w:tr>
      <w:tr w:rsidR="00842BED" w:rsidRPr="00F501B2" w14:paraId="0FD1DF7A" w14:textId="77777777" w:rsidTr="00842BED">
        <w:trPr>
          <w:trHeight w:val="280"/>
        </w:trPr>
        <w:tc>
          <w:tcPr>
            <w:tcW w:w="8647" w:type="dxa"/>
            <w:gridSpan w:val="12"/>
            <w:shd w:val="clear" w:color="auto" w:fill="auto"/>
            <w:noWrap/>
            <w:vAlign w:val="center"/>
          </w:tcPr>
          <w:p w14:paraId="5D78AEC4" w14:textId="6BC1708A" w:rsidR="00842BED" w:rsidRPr="00F501B2" w:rsidRDefault="00842BED" w:rsidP="00842BED">
            <w:pPr>
              <w:jc w:val="center"/>
              <w:rPr>
                <w:rFonts w:ascii="Arial" w:hAnsi="Arial" w:cs="Arial"/>
                <w:color w:val="000000"/>
                <w:sz w:val="20"/>
                <w:szCs w:val="20"/>
              </w:rPr>
            </w:pPr>
            <w:r>
              <w:rPr>
                <w:rFonts w:ascii="Arial" w:hAnsi="Arial" w:cs="Arial"/>
                <w:color w:val="000000"/>
                <w:sz w:val="20"/>
                <w:szCs w:val="20"/>
              </w:rPr>
              <w:t>Нийт</w:t>
            </w:r>
          </w:p>
        </w:tc>
        <w:tc>
          <w:tcPr>
            <w:tcW w:w="850" w:type="dxa"/>
            <w:shd w:val="clear" w:color="auto" w:fill="auto"/>
            <w:noWrap/>
            <w:vAlign w:val="bottom"/>
          </w:tcPr>
          <w:p w14:paraId="79D58811" w14:textId="41AF617E" w:rsidR="00842BED" w:rsidRPr="00F501B2" w:rsidRDefault="00842BED" w:rsidP="00F501B2">
            <w:pPr>
              <w:jc w:val="right"/>
              <w:rPr>
                <w:rFonts w:ascii="Arial" w:hAnsi="Arial" w:cs="Arial"/>
                <w:color w:val="000000"/>
                <w:sz w:val="20"/>
                <w:szCs w:val="20"/>
              </w:rPr>
            </w:pPr>
            <w:r>
              <w:rPr>
                <w:rFonts w:ascii="Arial" w:hAnsi="Arial" w:cs="Arial"/>
                <w:color w:val="000000"/>
                <w:sz w:val="20"/>
                <w:szCs w:val="20"/>
              </w:rPr>
              <w:t>54256</w:t>
            </w:r>
          </w:p>
        </w:tc>
      </w:tr>
    </w:tbl>
    <w:p w14:paraId="63301B80" w14:textId="003BFE63" w:rsidR="00AD42E3" w:rsidRDefault="00F501B2" w:rsidP="00F501B2">
      <w:pPr>
        <w:spacing w:line="276" w:lineRule="auto"/>
        <w:ind w:firstLine="720"/>
        <w:jc w:val="both"/>
        <w:rPr>
          <w:rFonts w:ascii="Arial" w:hAnsi="Arial" w:cs="Arial"/>
        </w:rPr>
      </w:pPr>
      <w:r>
        <w:rPr>
          <w:rFonts w:ascii="Arial" w:hAnsi="Arial" w:cs="Arial"/>
        </w:rPr>
        <w:t xml:space="preserve"> </w:t>
      </w:r>
    </w:p>
    <w:p w14:paraId="189AC6C0" w14:textId="36C1A144" w:rsidR="00842BED" w:rsidRDefault="00842BED" w:rsidP="00F501B2">
      <w:pPr>
        <w:spacing w:line="276" w:lineRule="auto"/>
        <w:ind w:firstLine="720"/>
        <w:jc w:val="both"/>
        <w:rPr>
          <w:rFonts w:ascii="Arial" w:hAnsi="Arial" w:cs="Arial"/>
        </w:rPr>
      </w:pPr>
      <w:r>
        <w:rPr>
          <w:rFonts w:ascii="Arial" w:hAnsi="Arial" w:cs="Arial"/>
        </w:rPr>
        <w:lastRenderedPageBreak/>
        <w:t xml:space="preserve">Хувь хүний орлогын албан татварын төлөлтийн 2023 оны мэдээллийг авч үзвэл улсын хэмжээнд болон баруун бүсийн аймгуудын хэмжээнд дараах байдалтай байна. </w:t>
      </w:r>
    </w:p>
    <w:p w14:paraId="3D548778" w14:textId="6EDDD14B" w:rsidR="00842BED" w:rsidRDefault="00842BED" w:rsidP="00F501B2">
      <w:pPr>
        <w:spacing w:line="276" w:lineRule="auto"/>
        <w:ind w:firstLine="720"/>
        <w:jc w:val="both"/>
        <w:rPr>
          <w:rFonts w:ascii="Arial" w:hAnsi="Arial" w:cs="Arial"/>
        </w:rPr>
      </w:pPr>
    </w:p>
    <w:tbl>
      <w:tblPr>
        <w:tblStyle w:val="TableGrid"/>
        <w:tblW w:w="9351" w:type="dxa"/>
        <w:tblLook w:val="04A0" w:firstRow="1" w:lastRow="0" w:firstColumn="1" w:lastColumn="0" w:noHBand="0" w:noVBand="1"/>
      </w:tblPr>
      <w:tblGrid>
        <w:gridCol w:w="586"/>
        <w:gridCol w:w="5930"/>
        <w:gridCol w:w="2835"/>
      </w:tblGrid>
      <w:tr w:rsidR="00E2602C" w14:paraId="1E26A8DA" w14:textId="77777777" w:rsidTr="00E2602C">
        <w:tc>
          <w:tcPr>
            <w:tcW w:w="586" w:type="dxa"/>
          </w:tcPr>
          <w:p w14:paraId="661309D3" w14:textId="103E1697" w:rsidR="00E2602C" w:rsidRDefault="00E2602C" w:rsidP="00F501B2">
            <w:pPr>
              <w:spacing w:line="276" w:lineRule="auto"/>
              <w:jc w:val="both"/>
              <w:rPr>
                <w:rFonts w:ascii="Arial" w:hAnsi="Arial" w:cs="Arial"/>
              </w:rPr>
            </w:pPr>
            <w:r>
              <w:rPr>
                <w:rFonts w:ascii="Arial" w:hAnsi="Arial" w:cs="Arial"/>
              </w:rPr>
              <w:t>Д/д</w:t>
            </w:r>
          </w:p>
        </w:tc>
        <w:tc>
          <w:tcPr>
            <w:tcW w:w="5930" w:type="dxa"/>
          </w:tcPr>
          <w:p w14:paraId="036CD2DA" w14:textId="0D2424F6" w:rsidR="00E2602C" w:rsidRDefault="00E2602C" w:rsidP="00F501B2">
            <w:pPr>
              <w:spacing w:line="276" w:lineRule="auto"/>
              <w:jc w:val="both"/>
              <w:rPr>
                <w:rFonts w:ascii="Arial" w:hAnsi="Arial" w:cs="Arial"/>
              </w:rPr>
            </w:pPr>
            <w:r>
              <w:rPr>
                <w:rFonts w:ascii="Arial" w:hAnsi="Arial" w:cs="Arial"/>
              </w:rPr>
              <w:t xml:space="preserve">Хувь хүний орлогын албан татвар </w:t>
            </w:r>
          </w:p>
        </w:tc>
        <w:tc>
          <w:tcPr>
            <w:tcW w:w="2835" w:type="dxa"/>
          </w:tcPr>
          <w:p w14:paraId="08D6F03D" w14:textId="77777777" w:rsidR="00E2602C" w:rsidRDefault="00E2602C" w:rsidP="00E2602C">
            <w:pPr>
              <w:spacing w:line="276" w:lineRule="auto"/>
              <w:jc w:val="center"/>
              <w:rPr>
                <w:rFonts w:ascii="Arial" w:hAnsi="Arial" w:cs="Arial"/>
              </w:rPr>
            </w:pPr>
            <w:r>
              <w:rPr>
                <w:rFonts w:ascii="Arial" w:hAnsi="Arial" w:cs="Arial"/>
              </w:rPr>
              <w:t>2023 оны орлого</w:t>
            </w:r>
          </w:p>
          <w:p w14:paraId="00E19797" w14:textId="3AFB3E33" w:rsidR="00E2602C" w:rsidRDefault="00E2602C" w:rsidP="00E2602C">
            <w:pPr>
              <w:spacing w:line="276" w:lineRule="auto"/>
              <w:jc w:val="center"/>
              <w:rPr>
                <w:rFonts w:ascii="Arial" w:hAnsi="Arial" w:cs="Arial"/>
              </w:rPr>
            </w:pPr>
            <w:r>
              <w:rPr>
                <w:rFonts w:ascii="Arial" w:hAnsi="Arial" w:cs="Arial"/>
              </w:rPr>
              <w:t>/тэрбум төгрөг/</w:t>
            </w:r>
          </w:p>
        </w:tc>
      </w:tr>
      <w:tr w:rsidR="00E2602C" w14:paraId="0DAACC82" w14:textId="77777777" w:rsidTr="00E2602C">
        <w:tc>
          <w:tcPr>
            <w:tcW w:w="586" w:type="dxa"/>
          </w:tcPr>
          <w:p w14:paraId="4C288431" w14:textId="033C43C6" w:rsidR="00E2602C" w:rsidRDefault="002A572D" w:rsidP="00F501B2">
            <w:pPr>
              <w:spacing w:line="276" w:lineRule="auto"/>
              <w:jc w:val="both"/>
              <w:rPr>
                <w:rFonts w:ascii="Arial" w:hAnsi="Arial" w:cs="Arial"/>
              </w:rPr>
            </w:pPr>
            <w:r>
              <w:rPr>
                <w:rFonts w:ascii="Arial" w:hAnsi="Arial" w:cs="Arial"/>
              </w:rPr>
              <w:t>1</w:t>
            </w:r>
          </w:p>
        </w:tc>
        <w:tc>
          <w:tcPr>
            <w:tcW w:w="5930" w:type="dxa"/>
          </w:tcPr>
          <w:p w14:paraId="49643334" w14:textId="6D2798B8" w:rsidR="00E2602C" w:rsidRDefault="00E2602C" w:rsidP="00F501B2">
            <w:pPr>
              <w:spacing w:line="276" w:lineRule="auto"/>
              <w:jc w:val="both"/>
              <w:rPr>
                <w:rFonts w:ascii="Arial" w:hAnsi="Arial" w:cs="Arial"/>
              </w:rPr>
            </w:pPr>
            <w:r>
              <w:rPr>
                <w:rFonts w:ascii="Arial" w:hAnsi="Arial" w:cs="Arial"/>
              </w:rPr>
              <w:t>Улсын хэмжээнд</w:t>
            </w:r>
          </w:p>
        </w:tc>
        <w:tc>
          <w:tcPr>
            <w:tcW w:w="2835" w:type="dxa"/>
          </w:tcPr>
          <w:p w14:paraId="240D1ED8" w14:textId="538E0F01" w:rsidR="00E2602C" w:rsidRDefault="00E2602C" w:rsidP="00F501B2">
            <w:pPr>
              <w:spacing w:line="276" w:lineRule="auto"/>
              <w:jc w:val="both"/>
              <w:rPr>
                <w:rFonts w:ascii="Arial" w:hAnsi="Arial" w:cs="Arial"/>
              </w:rPr>
            </w:pPr>
            <w:r>
              <w:rPr>
                <w:rFonts w:ascii="Helvetica Neue" w:eastAsia="Calibri" w:hAnsi="Helvetica Neue" w:cs="Helvetica Neue"/>
              </w:rPr>
              <w:t>1,884.6</w:t>
            </w:r>
          </w:p>
        </w:tc>
      </w:tr>
      <w:tr w:rsidR="00E2602C" w14:paraId="2FC1B404" w14:textId="77777777" w:rsidTr="00E2602C">
        <w:tc>
          <w:tcPr>
            <w:tcW w:w="586" w:type="dxa"/>
          </w:tcPr>
          <w:p w14:paraId="6C744B60" w14:textId="3A00B429" w:rsidR="00E2602C" w:rsidRDefault="002A572D" w:rsidP="00F501B2">
            <w:pPr>
              <w:spacing w:line="276" w:lineRule="auto"/>
              <w:jc w:val="both"/>
              <w:rPr>
                <w:rFonts w:ascii="Arial" w:hAnsi="Arial" w:cs="Arial"/>
              </w:rPr>
            </w:pPr>
            <w:r>
              <w:rPr>
                <w:rFonts w:ascii="Arial" w:hAnsi="Arial" w:cs="Arial"/>
              </w:rPr>
              <w:t>2</w:t>
            </w:r>
          </w:p>
        </w:tc>
        <w:tc>
          <w:tcPr>
            <w:tcW w:w="5930" w:type="dxa"/>
          </w:tcPr>
          <w:p w14:paraId="447C8BE6" w14:textId="290E91DC" w:rsidR="00E2602C" w:rsidRDefault="00E2602C" w:rsidP="00F501B2">
            <w:pPr>
              <w:spacing w:line="276" w:lineRule="auto"/>
              <w:jc w:val="both"/>
              <w:rPr>
                <w:rFonts w:ascii="Arial" w:hAnsi="Arial" w:cs="Arial"/>
              </w:rPr>
            </w:pPr>
            <w:r>
              <w:rPr>
                <w:rFonts w:ascii="Arial" w:hAnsi="Arial" w:cs="Arial"/>
              </w:rPr>
              <w:t>Баруун бүсийн аймгууд</w:t>
            </w:r>
          </w:p>
        </w:tc>
        <w:tc>
          <w:tcPr>
            <w:tcW w:w="2835" w:type="dxa"/>
          </w:tcPr>
          <w:p w14:paraId="790FD14A" w14:textId="0CC01D28" w:rsidR="00E2602C" w:rsidRDefault="00E2602C" w:rsidP="00F501B2">
            <w:pPr>
              <w:spacing w:line="276" w:lineRule="auto"/>
              <w:jc w:val="both"/>
              <w:rPr>
                <w:rFonts w:ascii="Arial" w:hAnsi="Arial" w:cs="Arial"/>
              </w:rPr>
            </w:pPr>
            <w:r>
              <w:rPr>
                <w:rFonts w:ascii="Helvetica Neue" w:eastAsia="Calibri" w:hAnsi="Helvetica Neue" w:cs="Helvetica Neue"/>
              </w:rPr>
              <w:t>73,9</w:t>
            </w:r>
          </w:p>
        </w:tc>
      </w:tr>
      <w:tr w:rsidR="00E2602C" w14:paraId="2534E8F4" w14:textId="77777777" w:rsidTr="00E2602C">
        <w:tc>
          <w:tcPr>
            <w:tcW w:w="586" w:type="dxa"/>
          </w:tcPr>
          <w:p w14:paraId="3523B7D3" w14:textId="480C4956" w:rsidR="00E2602C" w:rsidRDefault="002A572D" w:rsidP="00F501B2">
            <w:pPr>
              <w:spacing w:line="276" w:lineRule="auto"/>
              <w:jc w:val="both"/>
              <w:rPr>
                <w:rFonts w:ascii="Arial" w:hAnsi="Arial" w:cs="Arial"/>
              </w:rPr>
            </w:pPr>
            <w:r>
              <w:rPr>
                <w:rFonts w:ascii="Arial" w:hAnsi="Arial" w:cs="Arial"/>
              </w:rPr>
              <w:t>3</w:t>
            </w:r>
          </w:p>
        </w:tc>
        <w:tc>
          <w:tcPr>
            <w:tcW w:w="5930" w:type="dxa"/>
          </w:tcPr>
          <w:p w14:paraId="364FE03C" w14:textId="0CE287F9" w:rsidR="00E2602C" w:rsidRDefault="00E2602C" w:rsidP="00F501B2">
            <w:pPr>
              <w:spacing w:line="276" w:lineRule="auto"/>
              <w:jc w:val="both"/>
              <w:rPr>
                <w:rFonts w:ascii="Arial" w:hAnsi="Arial" w:cs="Arial"/>
              </w:rPr>
            </w:pPr>
            <w:r>
              <w:rPr>
                <w:rFonts w:ascii="Arial" w:hAnsi="Arial" w:cs="Arial"/>
              </w:rPr>
              <w:t xml:space="preserve">Үүнээс: Баян-Өлгий </w:t>
            </w:r>
          </w:p>
        </w:tc>
        <w:tc>
          <w:tcPr>
            <w:tcW w:w="2835" w:type="dxa"/>
          </w:tcPr>
          <w:p w14:paraId="315A3BAF" w14:textId="32FF27D7" w:rsidR="00E2602C" w:rsidRDefault="00E2602C" w:rsidP="00F501B2">
            <w:pPr>
              <w:spacing w:line="276" w:lineRule="auto"/>
              <w:jc w:val="both"/>
              <w:rPr>
                <w:rFonts w:ascii="Arial" w:hAnsi="Arial" w:cs="Arial"/>
              </w:rPr>
            </w:pPr>
            <w:r>
              <w:rPr>
                <w:rFonts w:ascii="Helvetica Neue" w:eastAsia="Calibri" w:hAnsi="Helvetica Neue" w:cs="Helvetica Neue"/>
              </w:rPr>
              <w:t>15,8</w:t>
            </w:r>
          </w:p>
        </w:tc>
      </w:tr>
      <w:tr w:rsidR="00E2602C" w14:paraId="3AF890F4" w14:textId="77777777" w:rsidTr="00E2602C">
        <w:tc>
          <w:tcPr>
            <w:tcW w:w="586" w:type="dxa"/>
          </w:tcPr>
          <w:p w14:paraId="46EB9566" w14:textId="1A663AD1" w:rsidR="00E2602C" w:rsidRDefault="002A572D" w:rsidP="00F501B2">
            <w:pPr>
              <w:spacing w:line="276" w:lineRule="auto"/>
              <w:jc w:val="both"/>
              <w:rPr>
                <w:rFonts w:ascii="Arial" w:hAnsi="Arial" w:cs="Arial"/>
              </w:rPr>
            </w:pPr>
            <w:r>
              <w:rPr>
                <w:rFonts w:ascii="Arial" w:hAnsi="Arial" w:cs="Arial"/>
              </w:rPr>
              <w:t>4</w:t>
            </w:r>
          </w:p>
        </w:tc>
        <w:tc>
          <w:tcPr>
            <w:tcW w:w="5930" w:type="dxa"/>
          </w:tcPr>
          <w:p w14:paraId="56CF35CE" w14:textId="40B617C6" w:rsidR="00E2602C" w:rsidRDefault="00E2602C" w:rsidP="00F501B2">
            <w:pPr>
              <w:spacing w:line="276" w:lineRule="auto"/>
              <w:jc w:val="both"/>
              <w:rPr>
                <w:rFonts w:ascii="Arial" w:hAnsi="Arial" w:cs="Arial"/>
              </w:rPr>
            </w:pPr>
            <w:r>
              <w:rPr>
                <w:rFonts w:ascii="Arial" w:hAnsi="Arial" w:cs="Arial"/>
              </w:rPr>
              <w:t xml:space="preserve">             Говь-Алтай</w:t>
            </w:r>
          </w:p>
        </w:tc>
        <w:tc>
          <w:tcPr>
            <w:tcW w:w="2835" w:type="dxa"/>
          </w:tcPr>
          <w:p w14:paraId="6650122D" w14:textId="2A966B5C" w:rsidR="00E2602C" w:rsidRDefault="00E2602C" w:rsidP="00F501B2">
            <w:pPr>
              <w:spacing w:line="276" w:lineRule="auto"/>
              <w:jc w:val="both"/>
              <w:rPr>
                <w:rFonts w:ascii="Arial" w:hAnsi="Arial" w:cs="Arial"/>
              </w:rPr>
            </w:pPr>
            <w:r>
              <w:rPr>
                <w:rFonts w:ascii="Helvetica Neue" w:eastAsia="Calibri" w:hAnsi="Helvetica Neue" w:cs="Helvetica Neue"/>
              </w:rPr>
              <w:t>12,4</w:t>
            </w:r>
          </w:p>
        </w:tc>
      </w:tr>
      <w:tr w:rsidR="00E2602C" w14:paraId="080FE92A" w14:textId="77777777" w:rsidTr="00E2602C">
        <w:tc>
          <w:tcPr>
            <w:tcW w:w="586" w:type="dxa"/>
          </w:tcPr>
          <w:p w14:paraId="1CD00E4C" w14:textId="5EEB1DD8" w:rsidR="00E2602C" w:rsidRDefault="002A572D" w:rsidP="00F501B2">
            <w:pPr>
              <w:spacing w:line="276" w:lineRule="auto"/>
              <w:jc w:val="both"/>
              <w:rPr>
                <w:rFonts w:ascii="Arial" w:hAnsi="Arial" w:cs="Arial"/>
              </w:rPr>
            </w:pPr>
            <w:r>
              <w:rPr>
                <w:rFonts w:ascii="Arial" w:hAnsi="Arial" w:cs="Arial"/>
              </w:rPr>
              <w:t>5</w:t>
            </w:r>
          </w:p>
        </w:tc>
        <w:tc>
          <w:tcPr>
            <w:tcW w:w="5930" w:type="dxa"/>
          </w:tcPr>
          <w:p w14:paraId="74C13792" w14:textId="15A6C7CE" w:rsidR="00E2602C" w:rsidRDefault="00E2602C" w:rsidP="00F501B2">
            <w:pPr>
              <w:spacing w:line="276" w:lineRule="auto"/>
              <w:jc w:val="both"/>
              <w:rPr>
                <w:rFonts w:ascii="Arial" w:hAnsi="Arial" w:cs="Arial"/>
              </w:rPr>
            </w:pPr>
            <w:r>
              <w:rPr>
                <w:rFonts w:ascii="Arial" w:hAnsi="Arial" w:cs="Arial"/>
              </w:rPr>
              <w:t xml:space="preserve">             Завхан</w:t>
            </w:r>
          </w:p>
        </w:tc>
        <w:tc>
          <w:tcPr>
            <w:tcW w:w="2835" w:type="dxa"/>
          </w:tcPr>
          <w:p w14:paraId="337DE48F" w14:textId="4A2B2272" w:rsidR="00E2602C" w:rsidRDefault="00E2602C" w:rsidP="00F501B2">
            <w:pPr>
              <w:spacing w:line="276" w:lineRule="auto"/>
              <w:jc w:val="both"/>
              <w:rPr>
                <w:rFonts w:ascii="Arial" w:hAnsi="Arial" w:cs="Arial"/>
              </w:rPr>
            </w:pPr>
            <w:r>
              <w:rPr>
                <w:rFonts w:ascii="Helvetica Neue" w:eastAsia="Calibri" w:hAnsi="Helvetica Neue" w:cs="Helvetica Neue"/>
              </w:rPr>
              <w:t>13,1</w:t>
            </w:r>
          </w:p>
        </w:tc>
      </w:tr>
      <w:tr w:rsidR="00E2602C" w14:paraId="16B086DF" w14:textId="77777777" w:rsidTr="00E2602C">
        <w:tc>
          <w:tcPr>
            <w:tcW w:w="586" w:type="dxa"/>
          </w:tcPr>
          <w:p w14:paraId="5DED3678" w14:textId="7CE4D0F7" w:rsidR="00E2602C" w:rsidRDefault="002A572D" w:rsidP="00F501B2">
            <w:pPr>
              <w:spacing w:line="276" w:lineRule="auto"/>
              <w:jc w:val="both"/>
              <w:rPr>
                <w:rFonts w:ascii="Arial" w:hAnsi="Arial" w:cs="Arial"/>
              </w:rPr>
            </w:pPr>
            <w:r>
              <w:rPr>
                <w:rFonts w:ascii="Arial" w:hAnsi="Arial" w:cs="Arial"/>
              </w:rPr>
              <w:t>6</w:t>
            </w:r>
          </w:p>
        </w:tc>
        <w:tc>
          <w:tcPr>
            <w:tcW w:w="5930" w:type="dxa"/>
          </w:tcPr>
          <w:p w14:paraId="704F7441" w14:textId="05DB7078" w:rsidR="00E2602C" w:rsidRDefault="00E2602C" w:rsidP="00F501B2">
            <w:pPr>
              <w:spacing w:line="276" w:lineRule="auto"/>
              <w:jc w:val="both"/>
              <w:rPr>
                <w:rFonts w:ascii="Arial" w:hAnsi="Arial" w:cs="Arial"/>
              </w:rPr>
            </w:pPr>
            <w:r>
              <w:rPr>
                <w:rFonts w:ascii="Arial" w:hAnsi="Arial" w:cs="Arial"/>
              </w:rPr>
              <w:t xml:space="preserve">             Увс</w:t>
            </w:r>
          </w:p>
        </w:tc>
        <w:tc>
          <w:tcPr>
            <w:tcW w:w="2835" w:type="dxa"/>
          </w:tcPr>
          <w:p w14:paraId="332BD993" w14:textId="5773BF47" w:rsidR="00E2602C" w:rsidRDefault="00E2602C" w:rsidP="00F501B2">
            <w:pPr>
              <w:spacing w:line="276" w:lineRule="auto"/>
              <w:jc w:val="both"/>
              <w:rPr>
                <w:rFonts w:ascii="Arial" w:hAnsi="Arial" w:cs="Arial"/>
              </w:rPr>
            </w:pPr>
            <w:r>
              <w:rPr>
                <w:rFonts w:ascii="Helvetica Neue" w:eastAsia="Calibri" w:hAnsi="Helvetica Neue" w:cs="Helvetica Neue"/>
              </w:rPr>
              <w:t>14,5</w:t>
            </w:r>
          </w:p>
        </w:tc>
      </w:tr>
      <w:tr w:rsidR="00E2602C" w14:paraId="2A521ACC" w14:textId="77777777" w:rsidTr="00E2602C">
        <w:tc>
          <w:tcPr>
            <w:tcW w:w="586" w:type="dxa"/>
          </w:tcPr>
          <w:p w14:paraId="4113E598" w14:textId="71318A57" w:rsidR="00E2602C" w:rsidRDefault="002A572D" w:rsidP="00F501B2">
            <w:pPr>
              <w:spacing w:line="276" w:lineRule="auto"/>
              <w:jc w:val="both"/>
              <w:rPr>
                <w:rFonts w:ascii="Arial" w:hAnsi="Arial" w:cs="Arial"/>
              </w:rPr>
            </w:pPr>
            <w:r>
              <w:rPr>
                <w:rFonts w:ascii="Arial" w:hAnsi="Arial" w:cs="Arial"/>
              </w:rPr>
              <w:t>7</w:t>
            </w:r>
          </w:p>
        </w:tc>
        <w:tc>
          <w:tcPr>
            <w:tcW w:w="5930" w:type="dxa"/>
          </w:tcPr>
          <w:p w14:paraId="335BBF2D" w14:textId="3FCBE262" w:rsidR="00E2602C" w:rsidRDefault="00E2602C" w:rsidP="00F501B2">
            <w:pPr>
              <w:spacing w:line="276" w:lineRule="auto"/>
              <w:jc w:val="both"/>
              <w:rPr>
                <w:rFonts w:ascii="Arial" w:hAnsi="Arial" w:cs="Arial"/>
              </w:rPr>
            </w:pPr>
            <w:r>
              <w:rPr>
                <w:rFonts w:ascii="Arial" w:hAnsi="Arial" w:cs="Arial"/>
              </w:rPr>
              <w:t xml:space="preserve">             Ховд</w:t>
            </w:r>
          </w:p>
        </w:tc>
        <w:tc>
          <w:tcPr>
            <w:tcW w:w="2835" w:type="dxa"/>
          </w:tcPr>
          <w:p w14:paraId="61C1FBB6" w14:textId="0ED1B082" w:rsidR="00E2602C" w:rsidRDefault="00E2602C" w:rsidP="00F501B2">
            <w:pPr>
              <w:spacing w:line="276" w:lineRule="auto"/>
              <w:jc w:val="both"/>
              <w:rPr>
                <w:rFonts w:ascii="Arial" w:hAnsi="Arial" w:cs="Arial"/>
              </w:rPr>
            </w:pPr>
            <w:r>
              <w:rPr>
                <w:rFonts w:ascii="Helvetica Neue" w:eastAsia="Calibri" w:hAnsi="Helvetica Neue" w:cs="Helvetica Neue"/>
              </w:rPr>
              <w:t>18,2</w:t>
            </w:r>
          </w:p>
        </w:tc>
      </w:tr>
    </w:tbl>
    <w:p w14:paraId="4EB32E1F" w14:textId="77777777" w:rsidR="00842BED" w:rsidRDefault="00842BED" w:rsidP="00F501B2">
      <w:pPr>
        <w:spacing w:line="276" w:lineRule="auto"/>
        <w:ind w:firstLine="720"/>
        <w:jc w:val="both"/>
        <w:rPr>
          <w:rFonts w:ascii="Arial" w:hAnsi="Arial" w:cs="Arial"/>
        </w:rPr>
      </w:pPr>
    </w:p>
    <w:p w14:paraId="227D8669" w14:textId="77777777" w:rsidR="008F0AB2" w:rsidRDefault="00E2602C" w:rsidP="008F0AB2">
      <w:pPr>
        <w:spacing w:line="276" w:lineRule="auto"/>
        <w:jc w:val="both"/>
        <w:rPr>
          <w:rFonts w:ascii="Arial" w:hAnsi="Arial" w:cs="Arial"/>
        </w:rPr>
      </w:pPr>
      <w:r>
        <w:rPr>
          <w:rFonts w:ascii="Arial" w:hAnsi="Arial" w:cs="Arial"/>
        </w:rPr>
        <w:tab/>
        <w:t xml:space="preserve">Нэгдсэн төсвийн татварын орлогын </w:t>
      </w:r>
      <w:r w:rsidR="008F0AB2">
        <w:rPr>
          <w:rFonts w:ascii="Arial" w:hAnsi="Arial" w:cs="Arial"/>
        </w:rPr>
        <w:t xml:space="preserve">дүнд хувь хүний орлогын албан татварын эзлэх хувь 2022 онд 8.5 хувь, 2023 оны 8.7 хувьтай байв. </w:t>
      </w:r>
    </w:p>
    <w:p w14:paraId="6A0FD02B" w14:textId="77777777" w:rsidR="008F0AB2" w:rsidRDefault="008F0AB2" w:rsidP="00E2602C">
      <w:pPr>
        <w:spacing w:line="276" w:lineRule="auto"/>
        <w:rPr>
          <w:rFonts w:ascii="Arial" w:hAnsi="Arial" w:cs="Arial"/>
        </w:rPr>
      </w:pPr>
    </w:p>
    <w:p w14:paraId="44DCA586" w14:textId="449A2F27" w:rsidR="00AD42E3" w:rsidRDefault="00E2602C" w:rsidP="00E2602C">
      <w:pPr>
        <w:spacing w:line="276" w:lineRule="auto"/>
        <w:rPr>
          <w:rFonts w:ascii="Arial" w:hAnsi="Arial" w:cs="Arial"/>
        </w:rPr>
      </w:pPr>
      <w:r>
        <w:rPr>
          <w:rFonts w:ascii="Arial" w:hAnsi="Arial" w:cs="Arial"/>
        </w:rPr>
        <w:t xml:space="preserve"> </w:t>
      </w:r>
    </w:p>
    <w:p w14:paraId="17BEE8A7" w14:textId="479BF396" w:rsidR="00984905" w:rsidRDefault="003F1770" w:rsidP="003F1770">
      <w:pPr>
        <w:spacing w:line="276" w:lineRule="auto"/>
        <w:jc w:val="center"/>
        <w:rPr>
          <w:rFonts w:ascii="Arial" w:hAnsi="Arial" w:cs="Arial"/>
        </w:rPr>
      </w:pPr>
      <w:r>
        <w:rPr>
          <w:rFonts w:ascii="Arial" w:hAnsi="Arial" w:cs="Arial"/>
        </w:rPr>
        <w:t>-----оОо-----</w:t>
      </w:r>
    </w:p>
    <w:p w14:paraId="473B831A" w14:textId="64D6912F" w:rsidR="008B2AFC" w:rsidRDefault="008B2AFC" w:rsidP="001A07C9">
      <w:pPr>
        <w:spacing w:line="276" w:lineRule="auto"/>
        <w:jc w:val="both"/>
        <w:rPr>
          <w:rFonts w:ascii="Arial" w:hAnsi="Arial" w:cs="Arial"/>
        </w:rPr>
      </w:pPr>
      <w:bookmarkStart w:id="2" w:name="_GoBack"/>
      <w:bookmarkEnd w:id="2"/>
    </w:p>
    <w:p w14:paraId="168CB715" w14:textId="2F584F89" w:rsidR="001A07C9" w:rsidRPr="00A4763E" w:rsidRDefault="001A07C9" w:rsidP="001A07C9">
      <w:pPr>
        <w:spacing w:line="276" w:lineRule="auto"/>
        <w:jc w:val="both"/>
        <w:rPr>
          <w:rFonts w:ascii="Arial" w:hAnsi="Arial" w:cs="Arial"/>
        </w:rPr>
      </w:pPr>
      <w:r>
        <w:rPr>
          <w:rFonts w:ascii="Arial" w:hAnsi="Arial" w:cs="Arial"/>
        </w:rPr>
        <w:tab/>
      </w:r>
    </w:p>
    <w:p w14:paraId="5772CA71" w14:textId="77777777" w:rsidR="008611FE" w:rsidRPr="00A4763E" w:rsidRDefault="008611FE" w:rsidP="007901EE">
      <w:pPr>
        <w:spacing w:line="276" w:lineRule="auto"/>
        <w:ind w:firstLine="567"/>
        <w:jc w:val="both"/>
        <w:rPr>
          <w:rFonts w:ascii="Arial" w:hAnsi="Arial" w:cs="Arial"/>
        </w:rPr>
      </w:pPr>
    </w:p>
    <w:p w14:paraId="63FAE5C2" w14:textId="77777777" w:rsidR="005604F5" w:rsidRPr="004054AF" w:rsidRDefault="005604F5" w:rsidP="0028593D">
      <w:pPr>
        <w:spacing w:line="276" w:lineRule="auto"/>
        <w:ind w:firstLine="567"/>
        <w:jc w:val="both"/>
        <w:rPr>
          <w:rFonts w:ascii="Arial" w:hAnsi="Arial" w:cs="Arial"/>
        </w:rPr>
      </w:pPr>
    </w:p>
    <w:p w14:paraId="4AC622F0" w14:textId="77777777" w:rsidR="005604F5" w:rsidRPr="00A4763E" w:rsidRDefault="005604F5" w:rsidP="0028593D">
      <w:pPr>
        <w:spacing w:line="276" w:lineRule="auto"/>
        <w:ind w:firstLine="567"/>
        <w:jc w:val="both"/>
        <w:rPr>
          <w:rFonts w:ascii="Arial" w:hAnsi="Arial" w:cs="Arial"/>
        </w:rPr>
      </w:pPr>
    </w:p>
    <w:p w14:paraId="17F2E0C4" w14:textId="62DCB401" w:rsidR="005604F5" w:rsidRPr="00A4763E" w:rsidRDefault="005604F5" w:rsidP="005604F5">
      <w:pPr>
        <w:spacing w:line="276" w:lineRule="auto"/>
        <w:jc w:val="both"/>
        <w:rPr>
          <w:rFonts w:ascii="Arial" w:hAnsi="Arial" w:cs="Arial"/>
        </w:rPr>
      </w:pPr>
    </w:p>
    <w:sectPr w:rsidR="005604F5" w:rsidRPr="00A4763E">
      <w:footerReference w:type="default" r:id="rId11"/>
      <w:pgSz w:w="11907" w:h="16839"/>
      <w:pgMar w:top="1134" w:right="851"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57EC3" w14:textId="77777777" w:rsidR="002215AE" w:rsidRDefault="002215AE">
      <w:r>
        <w:separator/>
      </w:r>
    </w:p>
  </w:endnote>
  <w:endnote w:type="continuationSeparator" w:id="0">
    <w:p w14:paraId="765BE7DB" w14:textId="77777777" w:rsidR="002215AE" w:rsidRDefault="0022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1AE1" w14:textId="142BFEF9" w:rsidR="00ED455F" w:rsidRDefault="00B17188">
    <w:pPr>
      <w:pBdr>
        <w:top w:val="nil"/>
        <w:left w:val="nil"/>
        <w:bottom w:val="nil"/>
        <w:right w:val="nil"/>
        <w:between w:val="nil"/>
      </w:pBdr>
      <w:tabs>
        <w:tab w:val="center" w:pos="4680"/>
        <w:tab w:val="right" w:pos="9360"/>
      </w:tabs>
      <w:jc w:val="center"/>
      <w:rPr>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886F6A">
      <w:rPr>
        <w:rFonts w:ascii="Arial" w:eastAsia="Arial" w:hAnsi="Arial" w:cs="Arial"/>
        <w:noProof/>
        <w:color w:val="000000"/>
      </w:rPr>
      <w:t>1</w:t>
    </w:r>
    <w:r>
      <w:rPr>
        <w:rFonts w:ascii="Arial" w:eastAsia="Arial" w:hAnsi="Arial" w:cs="Arial"/>
        <w:color w:val="000000"/>
      </w:rPr>
      <w:fldChar w:fldCharType="end"/>
    </w:r>
  </w:p>
  <w:p w14:paraId="71B00393" w14:textId="77777777" w:rsidR="00ED455F" w:rsidRDefault="00ED455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C9DEA" w14:textId="77777777" w:rsidR="002215AE" w:rsidRDefault="002215AE">
      <w:r>
        <w:separator/>
      </w:r>
    </w:p>
  </w:footnote>
  <w:footnote w:type="continuationSeparator" w:id="0">
    <w:p w14:paraId="5E34CE3E" w14:textId="77777777" w:rsidR="002215AE" w:rsidRDefault="00221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442D"/>
    <w:multiLevelType w:val="multilevel"/>
    <w:tmpl w:val="8BD6F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8E439B"/>
    <w:multiLevelType w:val="hybridMultilevel"/>
    <w:tmpl w:val="8D4E5C7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 w15:restartNumberingAfterBreak="0">
    <w:nsid w:val="0DFE0DB3"/>
    <w:multiLevelType w:val="hybridMultilevel"/>
    <w:tmpl w:val="7748AA20"/>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 w15:restartNumberingAfterBreak="0">
    <w:nsid w:val="1ECD60BB"/>
    <w:multiLevelType w:val="hybridMultilevel"/>
    <w:tmpl w:val="3FFE3EA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4" w15:restartNumberingAfterBreak="0">
    <w:nsid w:val="2666450C"/>
    <w:multiLevelType w:val="hybridMultilevel"/>
    <w:tmpl w:val="1AD8452E"/>
    <w:lvl w:ilvl="0" w:tplc="87EA8516">
      <w:start w:val="1"/>
      <w:numFmt w:val="decimal"/>
      <w:lvlText w:val="%1."/>
      <w:lvlJc w:val="left"/>
      <w:pPr>
        <w:ind w:left="1031" w:hanging="203"/>
      </w:pPr>
      <w:rPr>
        <w:rFonts w:ascii="Arial" w:eastAsia="Arial" w:hAnsi="Arial" w:cs="Arial" w:hint="default"/>
        <w:w w:val="100"/>
        <w:sz w:val="22"/>
        <w:szCs w:val="22"/>
        <w:lang w:val="kk-KZ" w:eastAsia="en-US" w:bidi="ar-SA"/>
      </w:rPr>
    </w:lvl>
    <w:lvl w:ilvl="1" w:tplc="FFC25DC6">
      <w:numFmt w:val="bullet"/>
      <w:lvlText w:val="•"/>
      <w:lvlJc w:val="left"/>
      <w:pPr>
        <w:ind w:left="1894" w:hanging="203"/>
      </w:pPr>
      <w:rPr>
        <w:lang w:val="kk-KZ" w:eastAsia="en-US" w:bidi="ar-SA"/>
      </w:rPr>
    </w:lvl>
    <w:lvl w:ilvl="2" w:tplc="038A217C">
      <w:numFmt w:val="bullet"/>
      <w:lvlText w:val="•"/>
      <w:lvlJc w:val="left"/>
      <w:pPr>
        <w:ind w:left="2749" w:hanging="203"/>
      </w:pPr>
      <w:rPr>
        <w:lang w:val="kk-KZ" w:eastAsia="en-US" w:bidi="ar-SA"/>
      </w:rPr>
    </w:lvl>
    <w:lvl w:ilvl="3" w:tplc="D7989838">
      <w:numFmt w:val="bullet"/>
      <w:lvlText w:val="•"/>
      <w:lvlJc w:val="left"/>
      <w:pPr>
        <w:ind w:left="3603" w:hanging="203"/>
      </w:pPr>
      <w:rPr>
        <w:lang w:val="kk-KZ" w:eastAsia="en-US" w:bidi="ar-SA"/>
      </w:rPr>
    </w:lvl>
    <w:lvl w:ilvl="4" w:tplc="4808D9C6">
      <w:numFmt w:val="bullet"/>
      <w:lvlText w:val="•"/>
      <w:lvlJc w:val="left"/>
      <w:pPr>
        <w:ind w:left="4458" w:hanging="203"/>
      </w:pPr>
      <w:rPr>
        <w:lang w:val="kk-KZ" w:eastAsia="en-US" w:bidi="ar-SA"/>
      </w:rPr>
    </w:lvl>
    <w:lvl w:ilvl="5" w:tplc="3ED8683A">
      <w:numFmt w:val="bullet"/>
      <w:lvlText w:val="•"/>
      <w:lvlJc w:val="left"/>
      <w:pPr>
        <w:ind w:left="5312" w:hanging="203"/>
      </w:pPr>
      <w:rPr>
        <w:lang w:val="kk-KZ" w:eastAsia="en-US" w:bidi="ar-SA"/>
      </w:rPr>
    </w:lvl>
    <w:lvl w:ilvl="6" w:tplc="E214A1C6">
      <w:numFmt w:val="bullet"/>
      <w:lvlText w:val="•"/>
      <w:lvlJc w:val="left"/>
      <w:pPr>
        <w:ind w:left="6167" w:hanging="203"/>
      </w:pPr>
      <w:rPr>
        <w:lang w:val="kk-KZ" w:eastAsia="en-US" w:bidi="ar-SA"/>
      </w:rPr>
    </w:lvl>
    <w:lvl w:ilvl="7" w:tplc="9C4A5400">
      <w:numFmt w:val="bullet"/>
      <w:lvlText w:val="•"/>
      <w:lvlJc w:val="left"/>
      <w:pPr>
        <w:ind w:left="7021" w:hanging="203"/>
      </w:pPr>
      <w:rPr>
        <w:lang w:val="kk-KZ" w:eastAsia="en-US" w:bidi="ar-SA"/>
      </w:rPr>
    </w:lvl>
    <w:lvl w:ilvl="8" w:tplc="1CC4E1BE">
      <w:numFmt w:val="bullet"/>
      <w:lvlText w:val="•"/>
      <w:lvlJc w:val="left"/>
      <w:pPr>
        <w:ind w:left="7876" w:hanging="203"/>
      </w:pPr>
      <w:rPr>
        <w:lang w:val="kk-KZ" w:eastAsia="en-US" w:bidi="ar-SA"/>
      </w:rPr>
    </w:lvl>
  </w:abstractNum>
  <w:abstractNum w:abstractNumId="5" w15:restartNumberingAfterBreak="0">
    <w:nsid w:val="2BE23771"/>
    <w:multiLevelType w:val="hybridMultilevel"/>
    <w:tmpl w:val="61A44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C545D89"/>
    <w:multiLevelType w:val="hybridMultilevel"/>
    <w:tmpl w:val="48380DD8"/>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7" w15:restartNumberingAfterBreak="0">
    <w:nsid w:val="32436F69"/>
    <w:multiLevelType w:val="multilevel"/>
    <w:tmpl w:val="B426C6A6"/>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B55511"/>
    <w:multiLevelType w:val="multilevel"/>
    <w:tmpl w:val="67823C4E"/>
    <w:lvl w:ilvl="0">
      <w:start w:val="201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7796888"/>
    <w:multiLevelType w:val="hybridMultilevel"/>
    <w:tmpl w:val="F01E5BF4"/>
    <w:lvl w:ilvl="0" w:tplc="F57A10C2">
      <w:start w:val="3"/>
      <w:numFmt w:val="decimal"/>
      <w:lvlText w:val="%1."/>
      <w:lvlJc w:val="left"/>
      <w:pPr>
        <w:ind w:left="1031" w:hanging="203"/>
      </w:pPr>
      <w:rPr>
        <w:rFonts w:ascii="Arial" w:eastAsia="Arial" w:hAnsi="Arial" w:cs="Arial" w:hint="default"/>
        <w:w w:val="100"/>
        <w:sz w:val="22"/>
        <w:szCs w:val="22"/>
        <w:lang w:val="kk-KZ" w:eastAsia="en-US" w:bidi="ar-SA"/>
      </w:rPr>
    </w:lvl>
    <w:lvl w:ilvl="1" w:tplc="59D22FE0">
      <w:numFmt w:val="bullet"/>
      <w:lvlText w:val="•"/>
      <w:lvlJc w:val="left"/>
      <w:pPr>
        <w:ind w:left="1894" w:hanging="203"/>
      </w:pPr>
      <w:rPr>
        <w:lang w:val="kk-KZ" w:eastAsia="en-US" w:bidi="ar-SA"/>
      </w:rPr>
    </w:lvl>
    <w:lvl w:ilvl="2" w:tplc="19C89032">
      <w:numFmt w:val="bullet"/>
      <w:lvlText w:val="•"/>
      <w:lvlJc w:val="left"/>
      <w:pPr>
        <w:ind w:left="2749" w:hanging="203"/>
      </w:pPr>
      <w:rPr>
        <w:lang w:val="kk-KZ" w:eastAsia="en-US" w:bidi="ar-SA"/>
      </w:rPr>
    </w:lvl>
    <w:lvl w:ilvl="3" w:tplc="499065B8">
      <w:numFmt w:val="bullet"/>
      <w:lvlText w:val="•"/>
      <w:lvlJc w:val="left"/>
      <w:pPr>
        <w:ind w:left="3603" w:hanging="203"/>
      </w:pPr>
      <w:rPr>
        <w:lang w:val="kk-KZ" w:eastAsia="en-US" w:bidi="ar-SA"/>
      </w:rPr>
    </w:lvl>
    <w:lvl w:ilvl="4" w:tplc="C92898B4">
      <w:numFmt w:val="bullet"/>
      <w:lvlText w:val="•"/>
      <w:lvlJc w:val="left"/>
      <w:pPr>
        <w:ind w:left="4458" w:hanging="203"/>
      </w:pPr>
      <w:rPr>
        <w:lang w:val="kk-KZ" w:eastAsia="en-US" w:bidi="ar-SA"/>
      </w:rPr>
    </w:lvl>
    <w:lvl w:ilvl="5" w:tplc="A948CE6A">
      <w:numFmt w:val="bullet"/>
      <w:lvlText w:val="•"/>
      <w:lvlJc w:val="left"/>
      <w:pPr>
        <w:ind w:left="5312" w:hanging="203"/>
      </w:pPr>
      <w:rPr>
        <w:lang w:val="kk-KZ" w:eastAsia="en-US" w:bidi="ar-SA"/>
      </w:rPr>
    </w:lvl>
    <w:lvl w:ilvl="6" w:tplc="6C7AE180">
      <w:numFmt w:val="bullet"/>
      <w:lvlText w:val="•"/>
      <w:lvlJc w:val="left"/>
      <w:pPr>
        <w:ind w:left="6167" w:hanging="203"/>
      </w:pPr>
      <w:rPr>
        <w:lang w:val="kk-KZ" w:eastAsia="en-US" w:bidi="ar-SA"/>
      </w:rPr>
    </w:lvl>
    <w:lvl w:ilvl="7" w:tplc="6C429992">
      <w:numFmt w:val="bullet"/>
      <w:lvlText w:val="•"/>
      <w:lvlJc w:val="left"/>
      <w:pPr>
        <w:ind w:left="7021" w:hanging="203"/>
      </w:pPr>
      <w:rPr>
        <w:lang w:val="kk-KZ" w:eastAsia="en-US" w:bidi="ar-SA"/>
      </w:rPr>
    </w:lvl>
    <w:lvl w:ilvl="8" w:tplc="F7980840">
      <w:numFmt w:val="bullet"/>
      <w:lvlText w:val="•"/>
      <w:lvlJc w:val="left"/>
      <w:pPr>
        <w:ind w:left="7876" w:hanging="203"/>
      </w:pPr>
      <w:rPr>
        <w:lang w:val="kk-KZ" w:eastAsia="en-US" w:bidi="ar-SA"/>
      </w:rPr>
    </w:lvl>
  </w:abstractNum>
  <w:abstractNum w:abstractNumId="10" w15:restartNumberingAfterBreak="0">
    <w:nsid w:val="787A2FB3"/>
    <w:multiLevelType w:val="hybridMultilevel"/>
    <w:tmpl w:val="46742DFE"/>
    <w:lvl w:ilvl="0" w:tplc="F144694A">
      <w:start w:val="1"/>
      <w:numFmt w:val="decimal"/>
      <w:lvlText w:val="%1."/>
      <w:lvlJc w:val="left"/>
      <w:pPr>
        <w:ind w:left="1189" w:hanging="360"/>
      </w:pPr>
      <w:rPr>
        <w:rFonts w:ascii="Arial" w:eastAsia="Arial" w:hAnsi="Arial" w:cs="Arial" w:hint="default"/>
        <w:spacing w:val="-5"/>
        <w:w w:val="100"/>
        <w:sz w:val="24"/>
        <w:szCs w:val="24"/>
        <w:lang w:val="kk-KZ" w:eastAsia="en-US" w:bidi="ar-SA"/>
      </w:rPr>
    </w:lvl>
    <w:lvl w:ilvl="1" w:tplc="B232ACF4">
      <w:numFmt w:val="bullet"/>
      <w:lvlText w:val="•"/>
      <w:lvlJc w:val="left"/>
      <w:pPr>
        <w:ind w:left="2020" w:hanging="360"/>
      </w:pPr>
      <w:rPr>
        <w:lang w:val="kk-KZ" w:eastAsia="en-US" w:bidi="ar-SA"/>
      </w:rPr>
    </w:lvl>
    <w:lvl w:ilvl="2" w:tplc="AD28637C">
      <w:numFmt w:val="bullet"/>
      <w:lvlText w:val="•"/>
      <w:lvlJc w:val="left"/>
      <w:pPr>
        <w:ind w:left="2861" w:hanging="360"/>
      </w:pPr>
      <w:rPr>
        <w:lang w:val="kk-KZ" w:eastAsia="en-US" w:bidi="ar-SA"/>
      </w:rPr>
    </w:lvl>
    <w:lvl w:ilvl="3" w:tplc="1A521B74">
      <w:numFmt w:val="bullet"/>
      <w:lvlText w:val="•"/>
      <w:lvlJc w:val="left"/>
      <w:pPr>
        <w:ind w:left="3701" w:hanging="360"/>
      </w:pPr>
      <w:rPr>
        <w:lang w:val="kk-KZ" w:eastAsia="en-US" w:bidi="ar-SA"/>
      </w:rPr>
    </w:lvl>
    <w:lvl w:ilvl="4" w:tplc="BB38DA44">
      <w:numFmt w:val="bullet"/>
      <w:lvlText w:val="•"/>
      <w:lvlJc w:val="left"/>
      <w:pPr>
        <w:ind w:left="4542" w:hanging="360"/>
      </w:pPr>
      <w:rPr>
        <w:lang w:val="kk-KZ" w:eastAsia="en-US" w:bidi="ar-SA"/>
      </w:rPr>
    </w:lvl>
    <w:lvl w:ilvl="5" w:tplc="2482E5D2">
      <w:numFmt w:val="bullet"/>
      <w:lvlText w:val="•"/>
      <w:lvlJc w:val="left"/>
      <w:pPr>
        <w:ind w:left="5382" w:hanging="360"/>
      </w:pPr>
      <w:rPr>
        <w:lang w:val="kk-KZ" w:eastAsia="en-US" w:bidi="ar-SA"/>
      </w:rPr>
    </w:lvl>
    <w:lvl w:ilvl="6" w:tplc="36629638">
      <w:numFmt w:val="bullet"/>
      <w:lvlText w:val="•"/>
      <w:lvlJc w:val="left"/>
      <w:pPr>
        <w:ind w:left="6223" w:hanging="360"/>
      </w:pPr>
      <w:rPr>
        <w:lang w:val="kk-KZ" w:eastAsia="en-US" w:bidi="ar-SA"/>
      </w:rPr>
    </w:lvl>
    <w:lvl w:ilvl="7" w:tplc="5ABA1560">
      <w:numFmt w:val="bullet"/>
      <w:lvlText w:val="•"/>
      <w:lvlJc w:val="left"/>
      <w:pPr>
        <w:ind w:left="7063" w:hanging="360"/>
      </w:pPr>
      <w:rPr>
        <w:lang w:val="kk-KZ" w:eastAsia="en-US" w:bidi="ar-SA"/>
      </w:rPr>
    </w:lvl>
    <w:lvl w:ilvl="8" w:tplc="6B809044">
      <w:numFmt w:val="bullet"/>
      <w:lvlText w:val="•"/>
      <w:lvlJc w:val="left"/>
      <w:pPr>
        <w:ind w:left="7904" w:hanging="360"/>
      </w:pPr>
      <w:rPr>
        <w:lang w:val="kk-KZ" w:eastAsia="en-US" w:bidi="ar-SA"/>
      </w:rPr>
    </w:lvl>
  </w:abstractNum>
  <w:num w:numId="1">
    <w:abstractNumId w:val="0"/>
  </w:num>
  <w:num w:numId="2">
    <w:abstractNumId w:val="7"/>
  </w:num>
  <w:num w:numId="3">
    <w:abstractNumId w:val="8"/>
  </w:num>
  <w:num w:numId="4">
    <w:abstractNumId w:val="9"/>
    <w:lvlOverride w:ilvl="0">
      <w:startOverride w:val="3"/>
    </w:lvlOverride>
    <w:lvlOverride w:ilvl="1"/>
    <w:lvlOverride w:ilvl="2"/>
    <w:lvlOverride w:ilvl="3"/>
    <w:lvlOverride w:ilvl="4"/>
    <w:lvlOverride w:ilvl="5"/>
    <w:lvlOverride w:ilvl="6"/>
    <w:lvlOverride w:ilvl="7"/>
    <w:lvlOverride w:ilvl="8"/>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55F"/>
    <w:rsid w:val="00004D0A"/>
    <w:rsid w:val="00005F52"/>
    <w:rsid w:val="00022132"/>
    <w:rsid w:val="00083B33"/>
    <w:rsid w:val="000976F6"/>
    <w:rsid w:val="000A1B2F"/>
    <w:rsid w:val="000A43F9"/>
    <w:rsid w:val="000B51C8"/>
    <w:rsid w:val="000B6519"/>
    <w:rsid w:val="000C138C"/>
    <w:rsid w:val="000F6BBC"/>
    <w:rsid w:val="00117D14"/>
    <w:rsid w:val="00124D52"/>
    <w:rsid w:val="00125873"/>
    <w:rsid w:val="0013616B"/>
    <w:rsid w:val="001372A7"/>
    <w:rsid w:val="00142082"/>
    <w:rsid w:val="001570A3"/>
    <w:rsid w:val="001604B4"/>
    <w:rsid w:val="00176931"/>
    <w:rsid w:val="00192126"/>
    <w:rsid w:val="001947CE"/>
    <w:rsid w:val="001947F1"/>
    <w:rsid w:val="001A07C9"/>
    <w:rsid w:val="001A7E4B"/>
    <w:rsid w:val="001C4A06"/>
    <w:rsid w:val="001C7AAC"/>
    <w:rsid w:val="001D2BD0"/>
    <w:rsid w:val="001D73DA"/>
    <w:rsid w:val="001E2335"/>
    <w:rsid w:val="002073BA"/>
    <w:rsid w:val="002162E8"/>
    <w:rsid w:val="002215AE"/>
    <w:rsid w:val="00232F1E"/>
    <w:rsid w:val="00246D34"/>
    <w:rsid w:val="00251334"/>
    <w:rsid w:val="0027232B"/>
    <w:rsid w:val="00275B0E"/>
    <w:rsid w:val="0028593D"/>
    <w:rsid w:val="002A3215"/>
    <w:rsid w:val="002A572D"/>
    <w:rsid w:val="002C4121"/>
    <w:rsid w:val="002C537B"/>
    <w:rsid w:val="002D2427"/>
    <w:rsid w:val="002D340A"/>
    <w:rsid w:val="002D3EF4"/>
    <w:rsid w:val="002E4DC5"/>
    <w:rsid w:val="002F2521"/>
    <w:rsid w:val="002F313D"/>
    <w:rsid w:val="002F3409"/>
    <w:rsid w:val="002F6B7C"/>
    <w:rsid w:val="00322EA1"/>
    <w:rsid w:val="00325C94"/>
    <w:rsid w:val="0033128E"/>
    <w:rsid w:val="003448DA"/>
    <w:rsid w:val="00347910"/>
    <w:rsid w:val="003601A8"/>
    <w:rsid w:val="0036029D"/>
    <w:rsid w:val="00360F09"/>
    <w:rsid w:val="00372002"/>
    <w:rsid w:val="003742F6"/>
    <w:rsid w:val="003A5AE3"/>
    <w:rsid w:val="003C3BDE"/>
    <w:rsid w:val="003F1770"/>
    <w:rsid w:val="003F401D"/>
    <w:rsid w:val="00401F18"/>
    <w:rsid w:val="004054AF"/>
    <w:rsid w:val="0041646C"/>
    <w:rsid w:val="00465E04"/>
    <w:rsid w:val="00477575"/>
    <w:rsid w:val="004A14F9"/>
    <w:rsid w:val="004A4A88"/>
    <w:rsid w:val="004B11B2"/>
    <w:rsid w:val="004D7D8F"/>
    <w:rsid w:val="004E3FBE"/>
    <w:rsid w:val="004E4474"/>
    <w:rsid w:val="004E45BC"/>
    <w:rsid w:val="00506588"/>
    <w:rsid w:val="005200C3"/>
    <w:rsid w:val="00525DF9"/>
    <w:rsid w:val="0053204B"/>
    <w:rsid w:val="00534D42"/>
    <w:rsid w:val="0056023F"/>
    <w:rsid w:val="005604F5"/>
    <w:rsid w:val="0056292B"/>
    <w:rsid w:val="0056512E"/>
    <w:rsid w:val="005A6979"/>
    <w:rsid w:val="005A702B"/>
    <w:rsid w:val="005E3AFF"/>
    <w:rsid w:val="005E7449"/>
    <w:rsid w:val="005F0947"/>
    <w:rsid w:val="00600BAD"/>
    <w:rsid w:val="006353C3"/>
    <w:rsid w:val="00643BCD"/>
    <w:rsid w:val="00653B66"/>
    <w:rsid w:val="006549AA"/>
    <w:rsid w:val="00660F8C"/>
    <w:rsid w:val="006B4631"/>
    <w:rsid w:val="006B472F"/>
    <w:rsid w:val="006E215B"/>
    <w:rsid w:val="006F45C3"/>
    <w:rsid w:val="007177D2"/>
    <w:rsid w:val="00722CFE"/>
    <w:rsid w:val="00723F6A"/>
    <w:rsid w:val="007344D8"/>
    <w:rsid w:val="007770FD"/>
    <w:rsid w:val="007901EE"/>
    <w:rsid w:val="0079175C"/>
    <w:rsid w:val="007F0AC9"/>
    <w:rsid w:val="007F41FD"/>
    <w:rsid w:val="00814910"/>
    <w:rsid w:val="0082056E"/>
    <w:rsid w:val="00842BED"/>
    <w:rsid w:val="0084721D"/>
    <w:rsid w:val="008611FE"/>
    <w:rsid w:val="0086177C"/>
    <w:rsid w:val="00862893"/>
    <w:rsid w:val="008678C2"/>
    <w:rsid w:val="0087007F"/>
    <w:rsid w:val="00886649"/>
    <w:rsid w:val="00886F6A"/>
    <w:rsid w:val="0089350B"/>
    <w:rsid w:val="008B2AFC"/>
    <w:rsid w:val="008B2DCA"/>
    <w:rsid w:val="008C687E"/>
    <w:rsid w:val="008D0F20"/>
    <w:rsid w:val="008D2272"/>
    <w:rsid w:val="008D5005"/>
    <w:rsid w:val="008E142B"/>
    <w:rsid w:val="008F0AB2"/>
    <w:rsid w:val="00902CC5"/>
    <w:rsid w:val="00984905"/>
    <w:rsid w:val="00986C9A"/>
    <w:rsid w:val="00990986"/>
    <w:rsid w:val="00995020"/>
    <w:rsid w:val="009F696F"/>
    <w:rsid w:val="00A15EAD"/>
    <w:rsid w:val="00A4763E"/>
    <w:rsid w:val="00A50111"/>
    <w:rsid w:val="00A614F9"/>
    <w:rsid w:val="00A72EBB"/>
    <w:rsid w:val="00A77E21"/>
    <w:rsid w:val="00A942F2"/>
    <w:rsid w:val="00AC4E61"/>
    <w:rsid w:val="00AD42E3"/>
    <w:rsid w:val="00AD5563"/>
    <w:rsid w:val="00AF1C55"/>
    <w:rsid w:val="00AF78C2"/>
    <w:rsid w:val="00B044DE"/>
    <w:rsid w:val="00B10CC9"/>
    <w:rsid w:val="00B17188"/>
    <w:rsid w:val="00B5271F"/>
    <w:rsid w:val="00B65066"/>
    <w:rsid w:val="00B768C4"/>
    <w:rsid w:val="00B77A2A"/>
    <w:rsid w:val="00BA0080"/>
    <w:rsid w:val="00BA0256"/>
    <w:rsid w:val="00BA3C87"/>
    <w:rsid w:val="00BA6A5A"/>
    <w:rsid w:val="00BB77EA"/>
    <w:rsid w:val="00BC5443"/>
    <w:rsid w:val="00BD4FEF"/>
    <w:rsid w:val="00BF78E4"/>
    <w:rsid w:val="00C33328"/>
    <w:rsid w:val="00C375C1"/>
    <w:rsid w:val="00C63715"/>
    <w:rsid w:val="00C72E4F"/>
    <w:rsid w:val="00C756AF"/>
    <w:rsid w:val="00C85647"/>
    <w:rsid w:val="00CB4885"/>
    <w:rsid w:val="00CF1F65"/>
    <w:rsid w:val="00D036D5"/>
    <w:rsid w:val="00D33ECA"/>
    <w:rsid w:val="00D435ED"/>
    <w:rsid w:val="00D53FF6"/>
    <w:rsid w:val="00D71207"/>
    <w:rsid w:val="00D74AC5"/>
    <w:rsid w:val="00D77680"/>
    <w:rsid w:val="00D832CC"/>
    <w:rsid w:val="00D86ACC"/>
    <w:rsid w:val="00D923BE"/>
    <w:rsid w:val="00DA6618"/>
    <w:rsid w:val="00DB14E0"/>
    <w:rsid w:val="00DE5109"/>
    <w:rsid w:val="00DF4E4D"/>
    <w:rsid w:val="00DF588E"/>
    <w:rsid w:val="00E20864"/>
    <w:rsid w:val="00E2602C"/>
    <w:rsid w:val="00E3446A"/>
    <w:rsid w:val="00E71B80"/>
    <w:rsid w:val="00E907C5"/>
    <w:rsid w:val="00EA0CAF"/>
    <w:rsid w:val="00EA33A3"/>
    <w:rsid w:val="00EB78C9"/>
    <w:rsid w:val="00ED234F"/>
    <w:rsid w:val="00ED455F"/>
    <w:rsid w:val="00EF3F5A"/>
    <w:rsid w:val="00F0580F"/>
    <w:rsid w:val="00F1179B"/>
    <w:rsid w:val="00F1351A"/>
    <w:rsid w:val="00F13EFA"/>
    <w:rsid w:val="00F14819"/>
    <w:rsid w:val="00F2398C"/>
    <w:rsid w:val="00F30C8A"/>
    <w:rsid w:val="00F33102"/>
    <w:rsid w:val="00F479CA"/>
    <w:rsid w:val="00F501B2"/>
    <w:rsid w:val="00F640E7"/>
    <w:rsid w:val="00F65244"/>
    <w:rsid w:val="00F65BEB"/>
    <w:rsid w:val="00FA3EE3"/>
    <w:rsid w:val="00FB2B68"/>
    <w:rsid w:val="00FE56FA"/>
    <w:rsid w:val="00FF37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9A4F"/>
  <w15:docId w15:val="{83A664D0-BC82-4DB9-BCAE-73424719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mn-M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9C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E16FE3"/>
    <w:pPr>
      <w:keepNext/>
      <w:spacing w:after="160" w:line="259" w:lineRule="auto"/>
      <w:outlineLvl w:val="0"/>
    </w:pPr>
    <w:rPr>
      <w:rFonts w:eastAsia="Calibri"/>
      <w:b/>
      <w:bCs/>
      <w:sz w:val="22"/>
      <w:szCs w:val="22"/>
      <w:lang w:val="mn-MN"/>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lang w:val="mn-MN"/>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Calibri" w:eastAsia="Calibri" w:hAnsi="Calibri" w:cs="Calibri"/>
      <w:b/>
      <w:sz w:val="72"/>
      <w:szCs w:val="72"/>
      <w:lang w:val="mn-MN"/>
    </w:rPr>
  </w:style>
  <w:style w:type="paragraph" w:styleId="BodyText">
    <w:name w:val="Body Text"/>
    <w:basedOn w:val="Normal"/>
    <w:link w:val="BodyTextChar"/>
    <w:uiPriority w:val="99"/>
    <w:unhideWhenUsed/>
    <w:rsid w:val="00E16FE3"/>
    <w:pPr>
      <w:spacing w:after="160" w:line="259" w:lineRule="auto"/>
      <w:jc w:val="center"/>
    </w:pPr>
    <w:rPr>
      <w:rFonts w:eastAsia="Calibri"/>
      <w:b/>
      <w:bCs/>
      <w:sz w:val="22"/>
      <w:szCs w:val="22"/>
      <w:lang w:val="mn-MN"/>
    </w:rPr>
  </w:style>
  <w:style w:type="character" w:customStyle="1" w:styleId="BodyTextChar">
    <w:name w:val="Body Text Char"/>
    <w:basedOn w:val="DefaultParagraphFont"/>
    <w:link w:val="BodyText"/>
    <w:uiPriority w:val="99"/>
    <w:rsid w:val="00E16FE3"/>
    <w:rPr>
      <w:rFonts w:ascii="Times New Roman" w:hAnsi="Times New Roman" w:cs="Times New Roman"/>
      <w:b/>
      <w:bCs/>
      <w:lang w:val="mn-MN"/>
    </w:rPr>
  </w:style>
  <w:style w:type="character" w:customStyle="1" w:styleId="Heading1Char">
    <w:name w:val="Heading 1 Char"/>
    <w:basedOn w:val="DefaultParagraphFont"/>
    <w:link w:val="Heading1"/>
    <w:uiPriority w:val="9"/>
    <w:rsid w:val="00E16FE3"/>
    <w:rPr>
      <w:rFonts w:ascii="Times New Roman" w:hAnsi="Times New Roman" w:cs="Times New Roman"/>
      <w:b/>
      <w:bCs/>
      <w:lang w:val="mn-MN"/>
    </w:rPr>
  </w:style>
  <w:style w:type="paragraph" w:styleId="ListParagraph">
    <w:name w:val="List Paragraph"/>
    <w:basedOn w:val="Normal"/>
    <w:uiPriority w:val="34"/>
    <w:qFormat/>
    <w:rsid w:val="000914ED"/>
    <w:pPr>
      <w:spacing w:after="160" w:line="259" w:lineRule="auto"/>
      <w:ind w:left="720"/>
      <w:contextualSpacing/>
    </w:pPr>
    <w:rPr>
      <w:rFonts w:ascii="Calibri" w:eastAsia="Calibri" w:hAnsi="Calibri" w:cs="Calibri"/>
      <w:sz w:val="22"/>
      <w:szCs w:val="22"/>
      <w:lang w:val="mn-MN"/>
    </w:rPr>
  </w:style>
  <w:style w:type="paragraph" w:styleId="Header">
    <w:name w:val="header"/>
    <w:basedOn w:val="Normal"/>
    <w:link w:val="HeaderChar"/>
    <w:uiPriority w:val="99"/>
    <w:unhideWhenUsed/>
    <w:rsid w:val="00437E7A"/>
    <w:pPr>
      <w:tabs>
        <w:tab w:val="center" w:pos="4680"/>
        <w:tab w:val="right" w:pos="9360"/>
      </w:tabs>
    </w:pPr>
    <w:rPr>
      <w:rFonts w:ascii="Calibri" w:eastAsia="Calibri" w:hAnsi="Calibri" w:cs="Calibri"/>
      <w:sz w:val="22"/>
      <w:szCs w:val="22"/>
      <w:lang w:val="mn-MN"/>
    </w:rPr>
  </w:style>
  <w:style w:type="character" w:customStyle="1" w:styleId="HeaderChar">
    <w:name w:val="Header Char"/>
    <w:basedOn w:val="DefaultParagraphFont"/>
    <w:link w:val="Header"/>
    <w:uiPriority w:val="99"/>
    <w:rsid w:val="00437E7A"/>
  </w:style>
  <w:style w:type="paragraph" w:styleId="Footer">
    <w:name w:val="footer"/>
    <w:basedOn w:val="Normal"/>
    <w:link w:val="FooterChar"/>
    <w:uiPriority w:val="99"/>
    <w:unhideWhenUsed/>
    <w:rsid w:val="00437E7A"/>
    <w:pPr>
      <w:tabs>
        <w:tab w:val="center" w:pos="4680"/>
        <w:tab w:val="right" w:pos="9360"/>
      </w:tabs>
    </w:pPr>
    <w:rPr>
      <w:rFonts w:ascii="Calibri" w:eastAsia="Calibri" w:hAnsi="Calibri" w:cs="Calibri"/>
      <w:sz w:val="22"/>
      <w:szCs w:val="22"/>
      <w:lang w:val="mn-MN"/>
    </w:rPr>
  </w:style>
  <w:style w:type="character" w:customStyle="1" w:styleId="FooterChar">
    <w:name w:val="Footer Char"/>
    <w:basedOn w:val="DefaultParagraphFont"/>
    <w:link w:val="Footer"/>
    <w:uiPriority w:val="99"/>
    <w:rsid w:val="00437E7A"/>
  </w:style>
  <w:style w:type="paragraph" w:styleId="BalloonText">
    <w:name w:val="Balloon Text"/>
    <w:basedOn w:val="Normal"/>
    <w:link w:val="BalloonTextChar"/>
    <w:uiPriority w:val="99"/>
    <w:semiHidden/>
    <w:unhideWhenUsed/>
    <w:rsid w:val="00522C6B"/>
    <w:rPr>
      <w:rFonts w:ascii="Segoe UI" w:hAnsi="Segoe UI" w:cs="Segoe UI"/>
      <w:sz w:val="18"/>
    </w:rPr>
  </w:style>
  <w:style w:type="character" w:customStyle="1" w:styleId="BalloonTextChar">
    <w:name w:val="Balloon Text Char"/>
    <w:basedOn w:val="DefaultParagraphFont"/>
    <w:link w:val="BalloonText"/>
    <w:uiPriority w:val="99"/>
    <w:semiHidden/>
    <w:rsid w:val="00522C6B"/>
    <w:rPr>
      <w:rFonts w:ascii="Segoe UI" w:hAnsi="Segoe UI" w:cs="Segoe UI"/>
      <w:sz w:val="18"/>
      <w:szCs w:val="22"/>
    </w:rPr>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val="mn-MN"/>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643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4692">
      <w:bodyDiv w:val="1"/>
      <w:marLeft w:val="0"/>
      <w:marRight w:val="0"/>
      <w:marTop w:val="0"/>
      <w:marBottom w:val="0"/>
      <w:divBdr>
        <w:top w:val="none" w:sz="0" w:space="0" w:color="auto"/>
        <w:left w:val="none" w:sz="0" w:space="0" w:color="auto"/>
        <w:bottom w:val="none" w:sz="0" w:space="0" w:color="auto"/>
        <w:right w:val="none" w:sz="0" w:space="0" w:color="auto"/>
      </w:divBdr>
    </w:div>
    <w:div w:id="23101079">
      <w:bodyDiv w:val="1"/>
      <w:marLeft w:val="0"/>
      <w:marRight w:val="0"/>
      <w:marTop w:val="0"/>
      <w:marBottom w:val="0"/>
      <w:divBdr>
        <w:top w:val="none" w:sz="0" w:space="0" w:color="auto"/>
        <w:left w:val="none" w:sz="0" w:space="0" w:color="auto"/>
        <w:bottom w:val="none" w:sz="0" w:space="0" w:color="auto"/>
        <w:right w:val="none" w:sz="0" w:space="0" w:color="auto"/>
      </w:divBdr>
      <w:divsChild>
        <w:div w:id="2057316142">
          <w:marLeft w:val="0"/>
          <w:marRight w:val="0"/>
          <w:marTop w:val="0"/>
          <w:marBottom w:val="0"/>
          <w:divBdr>
            <w:top w:val="none" w:sz="0" w:space="0" w:color="auto"/>
            <w:left w:val="none" w:sz="0" w:space="0" w:color="auto"/>
            <w:bottom w:val="none" w:sz="0" w:space="0" w:color="auto"/>
            <w:right w:val="none" w:sz="0" w:space="0" w:color="auto"/>
          </w:divBdr>
        </w:div>
        <w:div w:id="447049347">
          <w:marLeft w:val="300"/>
          <w:marRight w:val="0"/>
          <w:marTop w:val="0"/>
          <w:marBottom w:val="0"/>
          <w:divBdr>
            <w:top w:val="none" w:sz="0" w:space="0" w:color="auto"/>
            <w:left w:val="none" w:sz="0" w:space="0" w:color="auto"/>
            <w:bottom w:val="none" w:sz="0" w:space="0" w:color="auto"/>
            <w:right w:val="none" w:sz="0" w:space="0" w:color="auto"/>
          </w:divBdr>
        </w:div>
        <w:div w:id="1037196434">
          <w:marLeft w:val="300"/>
          <w:marRight w:val="0"/>
          <w:marTop w:val="0"/>
          <w:marBottom w:val="0"/>
          <w:divBdr>
            <w:top w:val="none" w:sz="0" w:space="0" w:color="auto"/>
            <w:left w:val="none" w:sz="0" w:space="0" w:color="auto"/>
            <w:bottom w:val="none" w:sz="0" w:space="0" w:color="auto"/>
            <w:right w:val="none" w:sz="0" w:space="0" w:color="auto"/>
          </w:divBdr>
        </w:div>
        <w:div w:id="1819957265">
          <w:marLeft w:val="300"/>
          <w:marRight w:val="0"/>
          <w:marTop w:val="0"/>
          <w:marBottom w:val="0"/>
          <w:divBdr>
            <w:top w:val="none" w:sz="0" w:space="0" w:color="auto"/>
            <w:left w:val="none" w:sz="0" w:space="0" w:color="auto"/>
            <w:bottom w:val="none" w:sz="0" w:space="0" w:color="auto"/>
            <w:right w:val="none" w:sz="0" w:space="0" w:color="auto"/>
          </w:divBdr>
        </w:div>
        <w:div w:id="938492709">
          <w:marLeft w:val="300"/>
          <w:marRight w:val="0"/>
          <w:marTop w:val="0"/>
          <w:marBottom w:val="0"/>
          <w:divBdr>
            <w:top w:val="none" w:sz="0" w:space="0" w:color="auto"/>
            <w:left w:val="none" w:sz="0" w:space="0" w:color="auto"/>
            <w:bottom w:val="none" w:sz="0" w:space="0" w:color="auto"/>
            <w:right w:val="none" w:sz="0" w:space="0" w:color="auto"/>
          </w:divBdr>
        </w:div>
        <w:div w:id="2131825746">
          <w:marLeft w:val="300"/>
          <w:marRight w:val="0"/>
          <w:marTop w:val="0"/>
          <w:marBottom w:val="0"/>
          <w:divBdr>
            <w:top w:val="none" w:sz="0" w:space="0" w:color="auto"/>
            <w:left w:val="none" w:sz="0" w:space="0" w:color="auto"/>
            <w:bottom w:val="none" w:sz="0" w:space="0" w:color="auto"/>
            <w:right w:val="none" w:sz="0" w:space="0" w:color="auto"/>
          </w:divBdr>
        </w:div>
        <w:div w:id="655035947">
          <w:marLeft w:val="300"/>
          <w:marRight w:val="0"/>
          <w:marTop w:val="0"/>
          <w:marBottom w:val="0"/>
          <w:divBdr>
            <w:top w:val="none" w:sz="0" w:space="0" w:color="auto"/>
            <w:left w:val="none" w:sz="0" w:space="0" w:color="auto"/>
            <w:bottom w:val="none" w:sz="0" w:space="0" w:color="auto"/>
            <w:right w:val="none" w:sz="0" w:space="0" w:color="auto"/>
          </w:divBdr>
        </w:div>
        <w:div w:id="604577695">
          <w:marLeft w:val="300"/>
          <w:marRight w:val="0"/>
          <w:marTop w:val="0"/>
          <w:marBottom w:val="0"/>
          <w:divBdr>
            <w:top w:val="none" w:sz="0" w:space="0" w:color="auto"/>
            <w:left w:val="none" w:sz="0" w:space="0" w:color="auto"/>
            <w:bottom w:val="none" w:sz="0" w:space="0" w:color="auto"/>
            <w:right w:val="none" w:sz="0" w:space="0" w:color="auto"/>
          </w:divBdr>
        </w:div>
        <w:div w:id="798493039">
          <w:marLeft w:val="300"/>
          <w:marRight w:val="0"/>
          <w:marTop w:val="0"/>
          <w:marBottom w:val="0"/>
          <w:divBdr>
            <w:top w:val="none" w:sz="0" w:space="0" w:color="auto"/>
            <w:left w:val="none" w:sz="0" w:space="0" w:color="auto"/>
            <w:bottom w:val="none" w:sz="0" w:space="0" w:color="auto"/>
            <w:right w:val="none" w:sz="0" w:space="0" w:color="auto"/>
          </w:divBdr>
        </w:div>
        <w:div w:id="1911226772">
          <w:marLeft w:val="300"/>
          <w:marRight w:val="0"/>
          <w:marTop w:val="0"/>
          <w:marBottom w:val="0"/>
          <w:divBdr>
            <w:top w:val="none" w:sz="0" w:space="0" w:color="auto"/>
            <w:left w:val="none" w:sz="0" w:space="0" w:color="auto"/>
            <w:bottom w:val="none" w:sz="0" w:space="0" w:color="auto"/>
            <w:right w:val="none" w:sz="0" w:space="0" w:color="auto"/>
          </w:divBdr>
        </w:div>
        <w:div w:id="598679057">
          <w:marLeft w:val="300"/>
          <w:marRight w:val="0"/>
          <w:marTop w:val="0"/>
          <w:marBottom w:val="0"/>
          <w:divBdr>
            <w:top w:val="none" w:sz="0" w:space="0" w:color="auto"/>
            <w:left w:val="none" w:sz="0" w:space="0" w:color="auto"/>
            <w:bottom w:val="none" w:sz="0" w:space="0" w:color="auto"/>
            <w:right w:val="none" w:sz="0" w:space="0" w:color="auto"/>
          </w:divBdr>
        </w:div>
        <w:div w:id="335574094">
          <w:marLeft w:val="0"/>
          <w:marRight w:val="0"/>
          <w:marTop w:val="0"/>
          <w:marBottom w:val="0"/>
          <w:divBdr>
            <w:top w:val="none" w:sz="0" w:space="0" w:color="auto"/>
            <w:left w:val="none" w:sz="0" w:space="0" w:color="auto"/>
            <w:bottom w:val="none" w:sz="0" w:space="0" w:color="auto"/>
            <w:right w:val="none" w:sz="0" w:space="0" w:color="auto"/>
          </w:divBdr>
        </w:div>
        <w:div w:id="263923053">
          <w:marLeft w:val="300"/>
          <w:marRight w:val="0"/>
          <w:marTop w:val="0"/>
          <w:marBottom w:val="0"/>
          <w:divBdr>
            <w:top w:val="none" w:sz="0" w:space="0" w:color="auto"/>
            <w:left w:val="none" w:sz="0" w:space="0" w:color="auto"/>
            <w:bottom w:val="none" w:sz="0" w:space="0" w:color="auto"/>
            <w:right w:val="none" w:sz="0" w:space="0" w:color="auto"/>
          </w:divBdr>
        </w:div>
        <w:div w:id="1573810574">
          <w:marLeft w:val="300"/>
          <w:marRight w:val="0"/>
          <w:marTop w:val="0"/>
          <w:marBottom w:val="0"/>
          <w:divBdr>
            <w:top w:val="none" w:sz="0" w:space="0" w:color="auto"/>
            <w:left w:val="none" w:sz="0" w:space="0" w:color="auto"/>
            <w:bottom w:val="none" w:sz="0" w:space="0" w:color="auto"/>
            <w:right w:val="none" w:sz="0" w:space="0" w:color="auto"/>
          </w:divBdr>
        </w:div>
      </w:divsChild>
    </w:div>
    <w:div w:id="263877801">
      <w:bodyDiv w:val="1"/>
      <w:marLeft w:val="0"/>
      <w:marRight w:val="0"/>
      <w:marTop w:val="0"/>
      <w:marBottom w:val="0"/>
      <w:divBdr>
        <w:top w:val="none" w:sz="0" w:space="0" w:color="auto"/>
        <w:left w:val="none" w:sz="0" w:space="0" w:color="auto"/>
        <w:bottom w:val="none" w:sz="0" w:space="0" w:color="auto"/>
        <w:right w:val="none" w:sz="0" w:space="0" w:color="auto"/>
      </w:divBdr>
    </w:div>
    <w:div w:id="273557951">
      <w:bodyDiv w:val="1"/>
      <w:marLeft w:val="0"/>
      <w:marRight w:val="0"/>
      <w:marTop w:val="0"/>
      <w:marBottom w:val="0"/>
      <w:divBdr>
        <w:top w:val="none" w:sz="0" w:space="0" w:color="auto"/>
        <w:left w:val="none" w:sz="0" w:space="0" w:color="auto"/>
        <w:bottom w:val="none" w:sz="0" w:space="0" w:color="auto"/>
        <w:right w:val="none" w:sz="0" w:space="0" w:color="auto"/>
      </w:divBdr>
      <w:divsChild>
        <w:div w:id="861554133">
          <w:marLeft w:val="0"/>
          <w:marRight w:val="0"/>
          <w:marTop w:val="0"/>
          <w:marBottom w:val="0"/>
          <w:divBdr>
            <w:top w:val="none" w:sz="0" w:space="0" w:color="auto"/>
            <w:left w:val="none" w:sz="0" w:space="0" w:color="auto"/>
            <w:bottom w:val="none" w:sz="0" w:space="0" w:color="auto"/>
            <w:right w:val="none" w:sz="0" w:space="0" w:color="auto"/>
          </w:divBdr>
          <w:divsChild>
            <w:div w:id="1638224636">
              <w:marLeft w:val="0"/>
              <w:marRight w:val="0"/>
              <w:marTop w:val="0"/>
              <w:marBottom w:val="0"/>
              <w:divBdr>
                <w:top w:val="none" w:sz="0" w:space="0" w:color="auto"/>
                <w:left w:val="none" w:sz="0" w:space="0" w:color="auto"/>
                <w:bottom w:val="none" w:sz="0" w:space="0" w:color="auto"/>
                <w:right w:val="none" w:sz="0" w:space="0" w:color="auto"/>
              </w:divBdr>
              <w:divsChild>
                <w:div w:id="983661019">
                  <w:marLeft w:val="-225"/>
                  <w:marRight w:val="15"/>
                  <w:marTop w:val="0"/>
                  <w:marBottom w:val="0"/>
                  <w:divBdr>
                    <w:top w:val="none" w:sz="0" w:space="0" w:color="auto"/>
                    <w:left w:val="none" w:sz="0" w:space="0" w:color="auto"/>
                    <w:bottom w:val="none" w:sz="0" w:space="0" w:color="auto"/>
                    <w:right w:val="none" w:sz="0" w:space="0" w:color="auto"/>
                  </w:divBdr>
                  <w:divsChild>
                    <w:div w:id="352533873">
                      <w:marLeft w:val="0"/>
                      <w:marRight w:val="0"/>
                      <w:marTop w:val="0"/>
                      <w:marBottom w:val="0"/>
                      <w:divBdr>
                        <w:top w:val="none" w:sz="0" w:space="0" w:color="auto"/>
                        <w:left w:val="none" w:sz="0" w:space="0" w:color="auto"/>
                        <w:bottom w:val="none" w:sz="0" w:space="0" w:color="auto"/>
                        <w:right w:val="none" w:sz="0" w:space="0" w:color="auto"/>
                      </w:divBdr>
                      <w:divsChild>
                        <w:div w:id="1346397041">
                          <w:marLeft w:val="0"/>
                          <w:marRight w:val="0"/>
                          <w:marTop w:val="0"/>
                          <w:marBottom w:val="0"/>
                          <w:divBdr>
                            <w:top w:val="none" w:sz="0" w:space="0" w:color="auto"/>
                            <w:left w:val="none" w:sz="0" w:space="0" w:color="auto"/>
                            <w:bottom w:val="none" w:sz="0" w:space="0" w:color="auto"/>
                            <w:right w:val="none" w:sz="0" w:space="0" w:color="auto"/>
                          </w:divBdr>
                          <w:divsChild>
                            <w:div w:id="318576188">
                              <w:marLeft w:val="0"/>
                              <w:marRight w:val="0"/>
                              <w:marTop w:val="0"/>
                              <w:marBottom w:val="0"/>
                              <w:divBdr>
                                <w:top w:val="none" w:sz="0" w:space="0" w:color="auto"/>
                                <w:left w:val="none" w:sz="0" w:space="0" w:color="auto"/>
                                <w:bottom w:val="none" w:sz="0" w:space="0" w:color="auto"/>
                                <w:right w:val="none" w:sz="0" w:space="0" w:color="auto"/>
                              </w:divBdr>
                            </w:div>
                            <w:div w:id="370233144">
                              <w:marLeft w:val="300"/>
                              <w:marRight w:val="0"/>
                              <w:marTop w:val="0"/>
                              <w:marBottom w:val="0"/>
                              <w:divBdr>
                                <w:top w:val="none" w:sz="0" w:space="0" w:color="auto"/>
                                <w:left w:val="none" w:sz="0" w:space="0" w:color="auto"/>
                                <w:bottom w:val="none" w:sz="0" w:space="0" w:color="auto"/>
                                <w:right w:val="none" w:sz="0" w:space="0" w:color="auto"/>
                              </w:divBdr>
                            </w:div>
                            <w:div w:id="715274127">
                              <w:marLeft w:val="0"/>
                              <w:marRight w:val="0"/>
                              <w:marTop w:val="0"/>
                              <w:marBottom w:val="0"/>
                              <w:divBdr>
                                <w:top w:val="none" w:sz="0" w:space="0" w:color="auto"/>
                                <w:left w:val="none" w:sz="0" w:space="0" w:color="auto"/>
                                <w:bottom w:val="none" w:sz="0" w:space="0" w:color="auto"/>
                                <w:right w:val="none" w:sz="0" w:space="0" w:color="auto"/>
                              </w:divBdr>
                            </w:div>
                            <w:div w:id="6755994">
                              <w:marLeft w:val="300"/>
                              <w:marRight w:val="0"/>
                              <w:marTop w:val="0"/>
                              <w:marBottom w:val="0"/>
                              <w:divBdr>
                                <w:top w:val="none" w:sz="0" w:space="0" w:color="auto"/>
                                <w:left w:val="none" w:sz="0" w:space="0" w:color="auto"/>
                                <w:bottom w:val="none" w:sz="0" w:space="0" w:color="auto"/>
                                <w:right w:val="none" w:sz="0" w:space="0" w:color="auto"/>
                              </w:divBdr>
                            </w:div>
                            <w:div w:id="808746327">
                              <w:marLeft w:val="0"/>
                              <w:marRight w:val="0"/>
                              <w:marTop w:val="0"/>
                              <w:marBottom w:val="0"/>
                              <w:divBdr>
                                <w:top w:val="none" w:sz="0" w:space="0" w:color="auto"/>
                                <w:left w:val="none" w:sz="0" w:space="0" w:color="auto"/>
                                <w:bottom w:val="none" w:sz="0" w:space="0" w:color="auto"/>
                                <w:right w:val="none" w:sz="0" w:space="0" w:color="auto"/>
                              </w:divBdr>
                            </w:div>
                            <w:div w:id="215747923">
                              <w:marLeft w:val="300"/>
                              <w:marRight w:val="0"/>
                              <w:marTop w:val="0"/>
                              <w:marBottom w:val="0"/>
                              <w:divBdr>
                                <w:top w:val="none" w:sz="0" w:space="0" w:color="auto"/>
                                <w:left w:val="none" w:sz="0" w:space="0" w:color="auto"/>
                                <w:bottom w:val="none" w:sz="0" w:space="0" w:color="auto"/>
                                <w:right w:val="none" w:sz="0" w:space="0" w:color="auto"/>
                              </w:divBdr>
                            </w:div>
                            <w:div w:id="1209025518">
                              <w:marLeft w:val="0"/>
                              <w:marRight w:val="0"/>
                              <w:marTop w:val="0"/>
                              <w:marBottom w:val="0"/>
                              <w:divBdr>
                                <w:top w:val="none" w:sz="0" w:space="0" w:color="auto"/>
                                <w:left w:val="none" w:sz="0" w:space="0" w:color="auto"/>
                                <w:bottom w:val="none" w:sz="0" w:space="0" w:color="auto"/>
                                <w:right w:val="none" w:sz="0" w:space="0" w:color="auto"/>
                              </w:divBdr>
                            </w:div>
                            <w:div w:id="469792161">
                              <w:marLeft w:val="300"/>
                              <w:marRight w:val="0"/>
                              <w:marTop w:val="0"/>
                              <w:marBottom w:val="0"/>
                              <w:divBdr>
                                <w:top w:val="none" w:sz="0" w:space="0" w:color="auto"/>
                                <w:left w:val="none" w:sz="0" w:space="0" w:color="auto"/>
                                <w:bottom w:val="none" w:sz="0" w:space="0" w:color="auto"/>
                                <w:right w:val="none" w:sz="0" w:space="0" w:color="auto"/>
                              </w:divBdr>
                            </w:div>
                            <w:div w:id="1174998810">
                              <w:marLeft w:val="0"/>
                              <w:marRight w:val="0"/>
                              <w:marTop w:val="0"/>
                              <w:marBottom w:val="0"/>
                              <w:divBdr>
                                <w:top w:val="none" w:sz="0" w:space="0" w:color="auto"/>
                                <w:left w:val="none" w:sz="0" w:space="0" w:color="auto"/>
                                <w:bottom w:val="none" w:sz="0" w:space="0" w:color="auto"/>
                                <w:right w:val="none" w:sz="0" w:space="0" w:color="auto"/>
                              </w:divBdr>
                            </w:div>
                            <w:div w:id="1988197039">
                              <w:marLeft w:val="300"/>
                              <w:marRight w:val="0"/>
                              <w:marTop w:val="0"/>
                              <w:marBottom w:val="0"/>
                              <w:divBdr>
                                <w:top w:val="none" w:sz="0" w:space="0" w:color="auto"/>
                                <w:left w:val="none" w:sz="0" w:space="0" w:color="auto"/>
                                <w:bottom w:val="none" w:sz="0" w:space="0" w:color="auto"/>
                                <w:right w:val="none" w:sz="0" w:space="0" w:color="auto"/>
                              </w:divBdr>
                            </w:div>
                            <w:div w:id="1103111312">
                              <w:marLeft w:val="0"/>
                              <w:marRight w:val="0"/>
                              <w:marTop w:val="0"/>
                              <w:marBottom w:val="0"/>
                              <w:divBdr>
                                <w:top w:val="none" w:sz="0" w:space="0" w:color="auto"/>
                                <w:left w:val="none" w:sz="0" w:space="0" w:color="auto"/>
                                <w:bottom w:val="none" w:sz="0" w:space="0" w:color="auto"/>
                                <w:right w:val="none" w:sz="0" w:space="0" w:color="auto"/>
                              </w:divBdr>
                            </w:div>
                            <w:div w:id="684674775">
                              <w:marLeft w:val="300"/>
                              <w:marRight w:val="0"/>
                              <w:marTop w:val="0"/>
                              <w:marBottom w:val="0"/>
                              <w:divBdr>
                                <w:top w:val="none" w:sz="0" w:space="0" w:color="auto"/>
                                <w:left w:val="none" w:sz="0" w:space="0" w:color="auto"/>
                                <w:bottom w:val="none" w:sz="0" w:space="0" w:color="auto"/>
                                <w:right w:val="none" w:sz="0" w:space="0" w:color="auto"/>
                              </w:divBdr>
                            </w:div>
                            <w:div w:id="734157674">
                              <w:marLeft w:val="0"/>
                              <w:marRight w:val="0"/>
                              <w:marTop w:val="0"/>
                              <w:marBottom w:val="0"/>
                              <w:divBdr>
                                <w:top w:val="none" w:sz="0" w:space="0" w:color="auto"/>
                                <w:left w:val="none" w:sz="0" w:space="0" w:color="auto"/>
                                <w:bottom w:val="none" w:sz="0" w:space="0" w:color="auto"/>
                                <w:right w:val="none" w:sz="0" w:space="0" w:color="auto"/>
                              </w:divBdr>
                            </w:div>
                            <w:div w:id="246231311">
                              <w:marLeft w:val="300"/>
                              <w:marRight w:val="0"/>
                              <w:marTop w:val="0"/>
                              <w:marBottom w:val="0"/>
                              <w:divBdr>
                                <w:top w:val="none" w:sz="0" w:space="0" w:color="auto"/>
                                <w:left w:val="none" w:sz="0" w:space="0" w:color="auto"/>
                                <w:bottom w:val="none" w:sz="0" w:space="0" w:color="auto"/>
                                <w:right w:val="none" w:sz="0" w:space="0" w:color="auto"/>
                              </w:divBdr>
                            </w:div>
                            <w:div w:id="428698984">
                              <w:marLeft w:val="0"/>
                              <w:marRight w:val="0"/>
                              <w:marTop w:val="0"/>
                              <w:marBottom w:val="0"/>
                              <w:divBdr>
                                <w:top w:val="none" w:sz="0" w:space="0" w:color="auto"/>
                                <w:left w:val="none" w:sz="0" w:space="0" w:color="auto"/>
                                <w:bottom w:val="none" w:sz="0" w:space="0" w:color="auto"/>
                                <w:right w:val="none" w:sz="0" w:space="0" w:color="auto"/>
                              </w:divBdr>
                            </w:div>
                            <w:div w:id="1239559630">
                              <w:marLeft w:val="300"/>
                              <w:marRight w:val="0"/>
                              <w:marTop w:val="0"/>
                              <w:marBottom w:val="0"/>
                              <w:divBdr>
                                <w:top w:val="none" w:sz="0" w:space="0" w:color="auto"/>
                                <w:left w:val="none" w:sz="0" w:space="0" w:color="auto"/>
                                <w:bottom w:val="none" w:sz="0" w:space="0" w:color="auto"/>
                                <w:right w:val="none" w:sz="0" w:space="0" w:color="auto"/>
                              </w:divBdr>
                            </w:div>
                            <w:div w:id="1330062835">
                              <w:marLeft w:val="0"/>
                              <w:marRight w:val="0"/>
                              <w:marTop w:val="0"/>
                              <w:marBottom w:val="0"/>
                              <w:divBdr>
                                <w:top w:val="none" w:sz="0" w:space="0" w:color="auto"/>
                                <w:left w:val="none" w:sz="0" w:space="0" w:color="auto"/>
                                <w:bottom w:val="none" w:sz="0" w:space="0" w:color="auto"/>
                                <w:right w:val="none" w:sz="0" w:space="0" w:color="auto"/>
                              </w:divBdr>
                            </w:div>
                            <w:div w:id="180061375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37515">
      <w:bodyDiv w:val="1"/>
      <w:marLeft w:val="0"/>
      <w:marRight w:val="0"/>
      <w:marTop w:val="0"/>
      <w:marBottom w:val="0"/>
      <w:divBdr>
        <w:top w:val="none" w:sz="0" w:space="0" w:color="auto"/>
        <w:left w:val="none" w:sz="0" w:space="0" w:color="auto"/>
        <w:bottom w:val="none" w:sz="0" w:space="0" w:color="auto"/>
        <w:right w:val="none" w:sz="0" w:space="0" w:color="auto"/>
      </w:divBdr>
    </w:div>
    <w:div w:id="508835321">
      <w:bodyDiv w:val="1"/>
      <w:marLeft w:val="0"/>
      <w:marRight w:val="0"/>
      <w:marTop w:val="0"/>
      <w:marBottom w:val="0"/>
      <w:divBdr>
        <w:top w:val="none" w:sz="0" w:space="0" w:color="auto"/>
        <w:left w:val="none" w:sz="0" w:space="0" w:color="auto"/>
        <w:bottom w:val="none" w:sz="0" w:space="0" w:color="auto"/>
        <w:right w:val="none" w:sz="0" w:space="0" w:color="auto"/>
      </w:divBdr>
    </w:div>
    <w:div w:id="652678228">
      <w:bodyDiv w:val="1"/>
      <w:marLeft w:val="0"/>
      <w:marRight w:val="0"/>
      <w:marTop w:val="0"/>
      <w:marBottom w:val="0"/>
      <w:divBdr>
        <w:top w:val="none" w:sz="0" w:space="0" w:color="auto"/>
        <w:left w:val="none" w:sz="0" w:space="0" w:color="auto"/>
        <w:bottom w:val="none" w:sz="0" w:space="0" w:color="auto"/>
        <w:right w:val="none" w:sz="0" w:space="0" w:color="auto"/>
      </w:divBdr>
    </w:div>
    <w:div w:id="673143470">
      <w:bodyDiv w:val="1"/>
      <w:marLeft w:val="0"/>
      <w:marRight w:val="0"/>
      <w:marTop w:val="0"/>
      <w:marBottom w:val="0"/>
      <w:divBdr>
        <w:top w:val="none" w:sz="0" w:space="0" w:color="auto"/>
        <w:left w:val="none" w:sz="0" w:space="0" w:color="auto"/>
        <w:bottom w:val="none" w:sz="0" w:space="0" w:color="auto"/>
        <w:right w:val="none" w:sz="0" w:space="0" w:color="auto"/>
      </w:divBdr>
    </w:div>
    <w:div w:id="909313158">
      <w:bodyDiv w:val="1"/>
      <w:marLeft w:val="0"/>
      <w:marRight w:val="0"/>
      <w:marTop w:val="0"/>
      <w:marBottom w:val="0"/>
      <w:divBdr>
        <w:top w:val="none" w:sz="0" w:space="0" w:color="auto"/>
        <w:left w:val="none" w:sz="0" w:space="0" w:color="auto"/>
        <w:bottom w:val="none" w:sz="0" w:space="0" w:color="auto"/>
        <w:right w:val="none" w:sz="0" w:space="0" w:color="auto"/>
      </w:divBdr>
    </w:div>
    <w:div w:id="931620364">
      <w:bodyDiv w:val="1"/>
      <w:marLeft w:val="0"/>
      <w:marRight w:val="0"/>
      <w:marTop w:val="0"/>
      <w:marBottom w:val="0"/>
      <w:divBdr>
        <w:top w:val="none" w:sz="0" w:space="0" w:color="auto"/>
        <w:left w:val="none" w:sz="0" w:space="0" w:color="auto"/>
        <w:bottom w:val="none" w:sz="0" w:space="0" w:color="auto"/>
        <w:right w:val="none" w:sz="0" w:space="0" w:color="auto"/>
      </w:divBdr>
    </w:div>
    <w:div w:id="1072118181">
      <w:bodyDiv w:val="1"/>
      <w:marLeft w:val="0"/>
      <w:marRight w:val="0"/>
      <w:marTop w:val="0"/>
      <w:marBottom w:val="0"/>
      <w:divBdr>
        <w:top w:val="none" w:sz="0" w:space="0" w:color="auto"/>
        <w:left w:val="none" w:sz="0" w:space="0" w:color="auto"/>
        <w:bottom w:val="none" w:sz="0" w:space="0" w:color="auto"/>
        <w:right w:val="none" w:sz="0" w:space="0" w:color="auto"/>
      </w:divBdr>
    </w:div>
    <w:div w:id="1089426413">
      <w:bodyDiv w:val="1"/>
      <w:marLeft w:val="0"/>
      <w:marRight w:val="0"/>
      <w:marTop w:val="0"/>
      <w:marBottom w:val="0"/>
      <w:divBdr>
        <w:top w:val="none" w:sz="0" w:space="0" w:color="auto"/>
        <w:left w:val="none" w:sz="0" w:space="0" w:color="auto"/>
        <w:bottom w:val="none" w:sz="0" w:space="0" w:color="auto"/>
        <w:right w:val="none" w:sz="0" w:space="0" w:color="auto"/>
      </w:divBdr>
    </w:div>
    <w:div w:id="1186482636">
      <w:bodyDiv w:val="1"/>
      <w:marLeft w:val="0"/>
      <w:marRight w:val="0"/>
      <w:marTop w:val="0"/>
      <w:marBottom w:val="0"/>
      <w:divBdr>
        <w:top w:val="none" w:sz="0" w:space="0" w:color="auto"/>
        <w:left w:val="none" w:sz="0" w:space="0" w:color="auto"/>
        <w:bottom w:val="none" w:sz="0" w:space="0" w:color="auto"/>
        <w:right w:val="none" w:sz="0" w:space="0" w:color="auto"/>
      </w:divBdr>
    </w:div>
    <w:div w:id="1414277659">
      <w:bodyDiv w:val="1"/>
      <w:marLeft w:val="0"/>
      <w:marRight w:val="0"/>
      <w:marTop w:val="0"/>
      <w:marBottom w:val="0"/>
      <w:divBdr>
        <w:top w:val="none" w:sz="0" w:space="0" w:color="auto"/>
        <w:left w:val="none" w:sz="0" w:space="0" w:color="auto"/>
        <w:bottom w:val="none" w:sz="0" w:space="0" w:color="auto"/>
        <w:right w:val="none" w:sz="0" w:space="0" w:color="auto"/>
      </w:divBdr>
    </w:div>
    <w:div w:id="1621914615">
      <w:bodyDiv w:val="1"/>
      <w:marLeft w:val="0"/>
      <w:marRight w:val="0"/>
      <w:marTop w:val="0"/>
      <w:marBottom w:val="0"/>
      <w:divBdr>
        <w:top w:val="none" w:sz="0" w:space="0" w:color="auto"/>
        <w:left w:val="none" w:sz="0" w:space="0" w:color="auto"/>
        <w:bottom w:val="none" w:sz="0" w:space="0" w:color="auto"/>
        <w:right w:val="none" w:sz="0" w:space="0" w:color="auto"/>
      </w:divBdr>
    </w:div>
    <w:div w:id="1742168798">
      <w:bodyDiv w:val="1"/>
      <w:marLeft w:val="0"/>
      <w:marRight w:val="0"/>
      <w:marTop w:val="0"/>
      <w:marBottom w:val="0"/>
      <w:divBdr>
        <w:top w:val="none" w:sz="0" w:space="0" w:color="auto"/>
        <w:left w:val="none" w:sz="0" w:space="0" w:color="auto"/>
        <w:bottom w:val="none" w:sz="0" w:space="0" w:color="auto"/>
        <w:right w:val="none" w:sz="0" w:space="0" w:color="auto"/>
      </w:divBdr>
    </w:div>
    <w:div w:id="1846283027">
      <w:bodyDiv w:val="1"/>
      <w:marLeft w:val="0"/>
      <w:marRight w:val="0"/>
      <w:marTop w:val="0"/>
      <w:marBottom w:val="0"/>
      <w:divBdr>
        <w:top w:val="none" w:sz="0" w:space="0" w:color="auto"/>
        <w:left w:val="none" w:sz="0" w:space="0" w:color="auto"/>
        <w:bottom w:val="none" w:sz="0" w:space="0" w:color="auto"/>
        <w:right w:val="none" w:sz="0" w:space="0" w:color="auto"/>
      </w:divBdr>
    </w:div>
    <w:div w:id="2093231970">
      <w:bodyDiv w:val="1"/>
      <w:marLeft w:val="0"/>
      <w:marRight w:val="0"/>
      <w:marTop w:val="0"/>
      <w:marBottom w:val="0"/>
      <w:divBdr>
        <w:top w:val="none" w:sz="0" w:space="0" w:color="auto"/>
        <w:left w:val="none" w:sz="0" w:space="0" w:color="auto"/>
        <w:bottom w:val="none" w:sz="0" w:space="0" w:color="auto"/>
        <w:right w:val="none" w:sz="0" w:space="0" w:color="auto"/>
      </w:divBdr>
    </w:div>
    <w:div w:id="2131047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lcf76f155ced4ddcb4097134ff3c332f xmlns="9a94900b-eed3-4fb5-9887-0403a5d7b76c">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92/hckbWuPelnwD9o4InywFYRHQ==">AMUW2mXg8REUkANIZpG6u0Q3SUbCebjZ7UCc/SaMffjhc+FO5wrwrvejxt2dsFcrs8jqq7H7ZMY+Rk4WxniDCkqstj+iysrwE2LXjVk+Qcagw2paQty59kIivA4cUAiSDCbJ7Sr2kaJnnNF/iRNf4mZa5BpCz17WAQ==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16" ma:contentTypeDescription="Create a new document." ma:contentTypeScope="" ma:versionID="91925411b3b83318b4420f8065ef01a4">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b9f4dd793d762d3d398148e622889833"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39F9E-395C-4014-8D52-5B3499FDC643}">
  <ds:schemaRefs>
    <ds:schemaRef ds:uri="http://schemas.microsoft.com/office/2006/metadata/properties"/>
    <ds:schemaRef ds:uri="http://schemas.microsoft.com/office/infopath/2007/PartnerControls"/>
    <ds:schemaRef ds:uri="ae4463b2-e8b1-4da3-a06c-0ee4fb348e4b"/>
    <ds:schemaRef ds:uri="9a94900b-eed3-4fb5-9887-0403a5d7b76c"/>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63A3862-F190-49C1-AB17-A4739AAAA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BC9573-A0DE-4110-823A-E3B98368A3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Tsetsenbileg Doosmaa</dc:creator>
  <cp:lastModifiedBy>Microsoft Office User</cp:lastModifiedBy>
  <cp:revision>49</cp:revision>
  <cp:lastPrinted>2024-05-29T04:24:00Z</cp:lastPrinted>
  <dcterms:created xsi:type="dcterms:W3CDTF">2024-05-29T01:05:00Z</dcterms:created>
  <dcterms:modified xsi:type="dcterms:W3CDTF">2024-05-30T01:15:00Z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