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6BE1F" w14:textId="77777777" w:rsidR="0051084E" w:rsidRPr="003865CB" w:rsidRDefault="0051084E" w:rsidP="003865CB">
      <w:pPr>
        <w:spacing w:before="100" w:beforeAutospacing="1" w:after="100" w:afterAutospacing="1" w:line="240" w:lineRule="auto"/>
        <w:ind w:left="2880" w:right="276" w:firstLine="720"/>
        <w:jc w:val="both"/>
        <w:rPr>
          <w:rFonts w:ascii="Arial" w:eastAsia="Times New Roman" w:hAnsi="Arial" w:cs="Arial"/>
          <w:b/>
          <w:bCs/>
          <w:sz w:val="24"/>
          <w:szCs w:val="24"/>
        </w:rPr>
      </w:pPr>
      <w:r w:rsidRPr="003865CB">
        <w:rPr>
          <w:rFonts w:ascii="Arial" w:eastAsia="Times New Roman" w:hAnsi="Arial" w:cs="Arial"/>
          <w:b/>
          <w:bCs/>
          <w:sz w:val="24"/>
          <w:szCs w:val="24"/>
          <w:lang w:val="mn-MN"/>
        </w:rPr>
        <w:t xml:space="preserve">ТАНИЛЦУУЛГА </w:t>
      </w:r>
    </w:p>
    <w:p w14:paraId="59986FD2" w14:textId="490CB6B7" w:rsidR="0051084E" w:rsidRPr="00161370" w:rsidRDefault="00B061EF" w:rsidP="003865CB">
      <w:pPr>
        <w:spacing w:before="100" w:beforeAutospacing="1" w:after="100" w:afterAutospacing="1" w:line="240" w:lineRule="auto"/>
        <w:ind w:left="5040" w:right="-450"/>
        <w:jc w:val="both"/>
        <w:rPr>
          <w:rFonts w:ascii="Arial" w:eastAsia="Times New Roman" w:hAnsi="Arial" w:cs="Arial"/>
          <w:bCs/>
          <w:noProof/>
          <w:sz w:val="24"/>
          <w:szCs w:val="24"/>
          <w:lang w:val="ru-RU"/>
        </w:rPr>
      </w:pPr>
      <w:r>
        <w:rPr>
          <w:rFonts w:ascii="Arial" w:eastAsia="Times New Roman" w:hAnsi="Arial" w:cs="Arial"/>
          <w:bCs/>
          <w:sz w:val="24"/>
          <w:szCs w:val="24"/>
          <w:lang w:val="mn-MN"/>
        </w:rPr>
        <w:t xml:space="preserve">Монгол Улсад хөдөлмөр эрхлэх гадаад ажилтны тоо, хувь хэмжээ тогтоохгүй байх, ажлын байрны төлбөрөөс чөлөөлөх тухай хуулийн </w:t>
      </w:r>
      <w:r w:rsidR="0051084E" w:rsidRPr="00161370">
        <w:rPr>
          <w:rFonts w:ascii="Arial" w:eastAsia="Times New Roman" w:hAnsi="Arial" w:cs="Arial"/>
          <w:bCs/>
          <w:noProof/>
          <w:sz w:val="24"/>
          <w:szCs w:val="24"/>
          <w:lang w:val="ru-RU"/>
        </w:rPr>
        <w:t xml:space="preserve">төслийн талаар </w:t>
      </w:r>
    </w:p>
    <w:p w14:paraId="3C4578B6" w14:textId="3724C27B" w:rsidR="00B061EF" w:rsidRPr="00161370" w:rsidRDefault="00B061EF" w:rsidP="00B061EF">
      <w:pPr>
        <w:spacing w:line="240" w:lineRule="auto"/>
        <w:ind w:right="-421" w:firstLine="720"/>
        <w:jc w:val="both"/>
        <w:rPr>
          <w:rFonts w:ascii="Arial" w:hAnsi="Arial" w:cs="Arial"/>
          <w:noProof/>
          <w:sz w:val="24"/>
          <w:szCs w:val="24"/>
          <w:lang w:val="ru-RU"/>
        </w:rPr>
      </w:pPr>
      <w:r w:rsidRPr="00161370">
        <w:rPr>
          <w:rFonts w:ascii="Arial" w:hAnsi="Arial" w:cs="Arial"/>
          <w:noProof/>
          <w:sz w:val="24"/>
          <w:szCs w:val="24"/>
          <w:lang w:val="ru-RU"/>
        </w:rPr>
        <w:t>1.</w:t>
      </w:r>
      <w:r w:rsidR="0048382E" w:rsidRPr="00161370">
        <w:rPr>
          <w:rFonts w:ascii="Arial" w:hAnsi="Arial" w:cs="Arial"/>
          <w:noProof/>
          <w:sz w:val="24"/>
          <w:szCs w:val="24"/>
          <w:lang w:val="ru-RU"/>
        </w:rPr>
        <w:t xml:space="preserve">Монгол Улсын Их Хурлын 2021 оны 106 дугаар тогтоолын 2 дугаар хавсралтаар </w:t>
      </w:r>
      <w:r w:rsidRPr="00161370">
        <w:rPr>
          <w:rFonts w:ascii="Arial" w:hAnsi="Arial" w:cs="Arial"/>
          <w:noProof/>
          <w:sz w:val="24"/>
          <w:szCs w:val="24"/>
          <w:lang w:val="ru-RU"/>
        </w:rPr>
        <w:t>батлагдсан Шинэ сэргэлтийн бодлогыг хэрэгжүүлэх эхний үе шатны үйл ажиллагааны хөтөлбөрийн “Төрийн бүтээмжийн сэргэлт” хэсгийн 6.3.5-д Хувийн хэвшлийн гадаадаас авах ажиллах хүчний тоонд хязгаарлалт тогтоохгүй байх, хууль тогтоомжийн дагуу ногдуулах ажлын байрны төлбөрийг 50 хувиар хөнгөлөх гэж</w:t>
      </w:r>
      <w:r w:rsidR="0048382E" w:rsidRPr="00161370">
        <w:rPr>
          <w:rFonts w:ascii="Arial" w:hAnsi="Arial" w:cs="Arial"/>
          <w:noProof/>
          <w:sz w:val="24"/>
          <w:szCs w:val="24"/>
          <w:lang w:val="ru-RU"/>
        </w:rPr>
        <w:t>,</w:t>
      </w:r>
      <w:r w:rsidRPr="00161370">
        <w:rPr>
          <w:rFonts w:ascii="Arial" w:hAnsi="Arial" w:cs="Arial"/>
          <w:noProof/>
          <w:sz w:val="24"/>
          <w:szCs w:val="24"/>
          <w:lang w:val="ru-RU"/>
        </w:rPr>
        <w:t xml:space="preserve"> ингэснээр дотоодоос хангах бололцоогүй байгаа ажиллах хүчийг гадаадаас авах боломжийг бүрдүүлсэн байх үр дүнд хүрэхээр тусгасан.  </w:t>
      </w:r>
    </w:p>
    <w:p w14:paraId="528EDA26" w14:textId="2AD1D02A" w:rsidR="00B061EF" w:rsidRPr="00161370" w:rsidRDefault="00B061EF" w:rsidP="00B061EF">
      <w:pPr>
        <w:spacing w:line="240" w:lineRule="auto"/>
        <w:ind w:right="-421" w:firstLine="720"/>
        <w:jc w:val="both"/>
        <w:rPr>
          <w:rFonts w:ascii="Arial" w:hAnsi="Arial" w:cs="Arial"/>
          <w:noProof/>
          <w:sz w:val="24"/>
          <w:szCs w:val="24"/>
          <w:lang w:val="ru-RU"/>
        </w:rPr>
      </w:pPr>
      <w:r w:rsidRPr="00161370">
        <w:rPr>
          <w:rFonts w:ascii="Arial" w:hAnsi="Arial" w:cs="Arial"/>
          <w:noProof/>
          <w:sz w:val="24"/>
          <w:szCs w:val="24"/>
          <w:lang w:val="ru-RU"/>
        </w:rPr>
        <w:t xml:space="preserve">Түүчнлэн урт хугацааны бодлогын хувьд, </w:t>
      </w:r>
      <w:r w:rsidR="0048382E" w:rsidRPr="00161370">
        <w:rPr>
          <w:rFonts w:ascii="Arial" w:hAnsi="Arial" w:cs="Arial"/>
          <w:noProof/>
          <w:sz w:val="24"/>
          <w:szCs w:val="24"/>
          <w:lang w:val="ru-RU"/>
        </w:rPr>
        <w:t xml:space="preserve">Монгол </w:t>
      </w:r>
      <w:r w:rsidRPr="00161370">
        <w:rPr>
          <w:rFonts w:ascii="Arial" w:hAnsi="Arial" w:cs="Arial"/>
          <w:noProof/>
          <w:sz w:val="24"/>
          <w:szCs w:val="24"/>
          <w:lang w:val="ru-RU"/>
        </w:rPr>
        <w:t>Улсын Их Хурлын 2020 оны 52 дугаар тогтоолын 1 дүгээр хавсралтаар батлагдсан</w:t>
      </w:r>
      <w:r w:rsidRPr="00161370">
        <w:rPr>
          <w:rFonts w:ascii="Arial" w:hAnsi="Arial" w:cs="Arial"/>
          <w:bCs/>
          <w:noProof/>
          <w:sz w:val="24"/>
          <w:szCs w:val="24"/>
          <w:lang w:val="ru-RU"/>
        </w:rPr>
        <w:t xml:space="preserve"> Алсын хараа 2050 Монгол Улсын урт хугацааны хөгжлийн</w:t>
      </w:r>
      <w:r w:rsidRPr="00161370">
        <w:rPr>
          <w:rFonts w:ascii="Arial" w:hAnsi="Arial" w:cs="Arial"/>
          <w:noProof/>
          <w:sz w:val="24"/>
          <w:szCs w:val="24"/>
          <w:lang w:val="ru-RU"/>
        </w:rPr>
        <w:t xml:space="preserve">  бодлогын 3.3.2-т “Бичил, жижиг, дунд бизнесийг дэмжих орчин бэхжиж, төлөвшсөн байна.” гэж, мөн 4.1.5-д “Бизнесийн таатай орчныг бүрдүүлж, иргэдийн худалдан авах чадвар дээшилсэн байна.” гэж, мөн 5.1-д “Судалгаа, шинжилгээ, шинэ санаа, оюуны бүтээл, брэндэд тулгуурласан гадаад зах зээлд чиглэсэн үйлдвэрлэлийг хөгжүүлсэн байна.” гэж түүнчлэн 5.2.5</w:t>
      </w:r>
      <w:r w:rsidRPr="00161370">
        <w:rPr>
          <w:rFonts w:ascii="Arial" w:hAnsi="Arial" w:cs="Arial"/>
          <w:i/>
          <w:iCs/>
          <w:noProof/>
          <w:sz w:val="24"/>
          <w:szCs w:val="24"/>
          <w:lang w:val="ru-RU"/>
        </w:rPr>
        <w:t>-</w:t>
      </w:r>
      <w:r w:rsidRPr="00161370">
        <w:rPr>
          <w:rFonts w:ascii="Arial" w:hAnsi="Arial" w:cs="Arial"/>
          <w:noProof/>
          <w:sz w:val="24"/>
          <w:szCs w:val="24"/>
          <w:lang w:val="ru-RU"/>
        </w:rPr>
        <w:t>д</w:t>
      </w:r>
      <w:r w:rsidRPr="00161370">
        <w:rPr>
          <w:rFonts w:ascii="Arial" w:hAnsi="Arial" w:cs="Arial"/>
          <w:i/>
          <w:iCs/>
          <w:noProof/>
          <w:sz w:val="24"/>
          <w:szCs w:val="24"/>
          <w:lang w:val="ru-RU"/>
        </w:rPr>
        <w:t xml:space="preserve"> “</w:t>
      </w:r>
      <w:r w:rsidRPr="00161370">
        <w:rPr>
          <w:rFonts w:ascii="Arial" w:hAnsi="Arial" w:cs="Arial"/>
          <w:noProof/>
          <w:sz w:val="24"/>
          <w:szCs w:val="24"/>
          <w:lang w:val="ru-RU"/>
        </w:rPr>
        <w:t xml:space="preserve">Хувийн хэвшлийн хөгжлийг дэмжих, хувийн өмчийг хамгаалах эрх зүй, бодлогын орчин бүрдэнэ.” гэж тус тус заасан нь бизнес эрхлэгч, тэр дундаа </w:t>
      </w:r>
      <w:r w:rsidR="004F3240" w:rsidRPr="00161370">
        <w:rPr>
          <w:rFonts w:ascii="Arial" w:hAnsi="Arial" w:cs="Arial"/>
          <w:noProof/>
          <w:sz w:val="24"/>
          <w:szCs w:val="24"/>
          <w:lang w:val="ru-RU"/>
        </w:rPr>
        <w:t xml:space="preserve">ажиллах хүчний хомсдолд орсон бичил, </w:t>
      </w:r>
      <w:r w:rsidRPr="00161370">
        <w:rPr>
          <w:rFonts w:ascii="Arial" w:hAnsi="Arial" w:cs="Arial"/>
          <w:noProof/>
          <w:sz w:val="24"/>
          <w:szCs w:val="24"/>
          <w:lang w:val="ru-RU"/>
        </w:rPr>
        <w:t xml:space="preserve">жижиг, дунд үйлдвэр, үйлчилгээ эрхлэгчдийг ажиллах хүчний хомсдолд орсныг цаг алдалгүй таслан зогсоож, дэмжихийг чиглүүлж байна. </w:t>
      </w:r>
    </w:p>
    <w:p w14:paraId="0C3DF3A8" w14:textId="31F7E586" w:rsidR="0051084E" w:rsidRPr="003865CB" w:rsidRDefault="0051084E" w:rsidP="003865CB">
      <w:pPr>
        <w:spacing w:line="240" w:lineRule="auto"/>
        <w:ind w:right="-421" w:firstLine="720"/>
        <w:jc w:val="both"/>
        <w:rPr>
          <w:rFonts w:ascii="Arial" w:eastAsia="Times New Roman" w:hAnsi="Arial" w:cs="Arial"/>
          <w:noProof/>
          <w:color w:val="000000" w:themeColor="text1"/>
          <w:sz w:val="24"/>
          <w:szCs w:val="24"/>
          <w:shd w:val="clear" w:color="auto" w:fill="FFFFFF"/>
          <w:lang w:val="ru-RU"/>
        </w:rPr>
      </w:pPr>
      <w:r w:rsidRPr="00161370">
        <w:rPr>
          <w:rFonts w:ascii="Arial" w:eastAsia="Times New Roman" w:hAnsi="Arial" w:cs="Arial"/>
          <w:noProof/>
          <w:color w:val="000000" w:themeColor="text1"/>
          <w:sz w:val="24"/>
          <w:szCs w:val="24"/>
          <w:shd w:val="clear" w:color="auto" w:fill="FFFFFF"/>
          <w:lang w:val="ru-RU"/>
        </w:rPr>
        <w:t>2.</w:t>
      </w:r>
      <w:r w:rsidR="004F3240" w:rsidRPr="00161370">
        <w:rPr>
          <w:rFonts w:ascii="Arial" w:hAnsi="Arial" w:cs="Arial"/>
          <w:noProof/>
          <w:color w:val="000000" w:themeColor="text1"/>
          <w:sz w:val="24"/>
          <w:szCs w:val="24"/>
          <w:lang w:val="ru-RU"/>
        </w:rPr>
        <w:t>Хууль тогтоомжийн тухай хуулийн</w:t>
      </w:r>
      <w:r w:rsidR="004F3240" w:rsidRPr="00161370">
        <w:rPr>
          <w:rStyle w:val="FootnoteReference"/>
          <w:rFonts w:ascii="Arial" w:hAnsi="Arial" w:cs="Arial"/>
          <w:noProof/>
          <w:color w:val="000000" w:themeColor="text1"/>
          <w:sz w:val="24"/>
          <w:szCs w:val="24"/>
          <w:lang w:val="ru-RU"/>
        </w:rPr>
        <w:footnoteReference w:id="1"/>
      </w:r>
      <w:r w:rsidR="004F3240" w:rsidRPr="00161370">
        <w:rPr>
          <w:rFonts w:ascii="Arial" w:hAnsi="Arial" w:cs="Arial"/>
          <w:noProof/>
          <w:color w:val="000000" w:themeColor="text1"/>
          <w:sz w:val="24"/>
          <w:szCs w:val="24"/>
          <w:lang w:val="ru-RU"/>
        </w:rPr>
        <w:t xml:space="preserve"> 13 дугаар зү</w:t>
      </w:r>
      <w:r w:rsidR="004F3240" w:rsidRPr="00BC5BB6">
        <w:rPr>
          <w:rFonts w:ascii="Arial" w:hAnsi="Arial" w:cs="Arial"/>
          <w:noProof/>
          <w:color w:val="000000" w:themeColor="text1"/>
          <w:sz w:val="24"/>
          <w:szCs w:val="24"/>
          <w:lang w:val="ru-RU"/>
        </w:rPr>
        <w:t xml:space="preserve">йлийн </w:t>
      </w:r>
      <w:r w:rsidR="004F3240" w:rsidRPr="00BC5BB6">
        <w:rPr>
          <w:rFonts w:ascii="Arial" w:hAnsi="Arial" w:cs="Arial"/>
          <w:noProof/>
          <w:color w:val="000000" w:themeColor="text1"/>
          <w:sz w:val="24"/>
          <w:szCs w:val="24"/>
          <w:lang w:val="mn-MN"/>
        </w:rPr>
        <w:t xml:space="preserve">13.3 дахь хэсэгт </w:t>
      </w:r>
      <w:r w:rsidR="004F3240" w:rsidRPr="00BC5BB6">
        <w:rPr>
          <w:rFonts w:ascii="Arial" w:hAnsi="Arial" w:cs="Arial"/>
          <w:noProof/>
          <w:color w:val="000000" w:themeColor="text1"/>
          <w:sz w:val="24"/>
          <w:szCs w:val="24"/>
        </w:rPr>
        <w:t>“</w:t>
      </w:r>
      <w:r w:rsidR="004F3240" w:rsidRPr="00BC5BB6">
        <w:rPr>
          <w:rFonts w:ascii="Arial" w:hAnsi="Arial" w:cs="Arial"/>
          <w:noProof/>
          <w:color w:val="000000" w:themeColor="text1"/>
          <w:sz w:val="24"/>
          <w:szCs w:val="24"/>
          <w:lang w:val="mn-MN"/>
        </w:rPr>
        <w:t xml:space="preserve">Хууль санаачлагч хууль тогтоомжийн хэрэгцээ, шаардлагыг урьдчилан </w:t>
      </w:r>
      <w:r w:rsidR="004F3240" w:rsidRPr="00BC5BB6">
        <w:rPr>
          <w:rFonts w:ascii="Arial" w:hAnsi="Arial" w:cs="Arial"/>
          <w:noProof/>
          <w:color w:val="333333"/>
          <w:sz w:val="24"/>
          <w:szCs w:val="24"/>
          <w:shd w:val="clear" w:color="auto" w:fill="FFFFFF"/>
          <w:lang w:val="ru-RU"/>
        </w:rPr>
        <w:t xml:space="preserve">тандан </w:t>
      </w:r>
      <w:r w:rsidR="004F3240" w:rsidRPr="008C665C">
        <w:rPr>
          <w:rFonts w:ascii="Arial" w:hAnsi="Arial" w:cs="Arial"/>
          <w:noProof/>
          <w:color w:val="333333"/>
          <w:sz w:val="24"/>
          <w:szCs w:val="24"/>
          <w:shd w:val="clear" w:color="auto" w:fill="FFFFFF"/>
          <w:lang w:val="ru-RU"/>
        </w:rPr>
        <w:t>судлах судалгааг анхдагч хуулийн төсөл</w:t>
      </w:r>
      <w:r w:rsidR="004F3240" w:rsidRPr="008C665C">
        <w:rPr>
          <w:rStyle w:val="apple-converted-space"/>
          <w:rFonts w:ascii="Arial" w:hAnsi="Arial" w:cs="Arial"/>
          <w:noProof/>
          <w:color w:val="333333"/>
          <w:sz w:val="24"/>
          <w:szCs w:val="24"/>
          <w:shd w:val="clear" w:color="auto" w:fill="FFFFFF"/>
          <w:lang w:val="ru-RU"/>
        </w:rPr>
        <w:t> … боловсруулахад хийнэ.</w:t>
      </w:r>
      <w:r w:rsidR="004F3240" w:rsidRPr="008C665C">
        <w:rPr>
          <w:rFonts w:ascii="Arial" w:hAnsi="Arial" w:cs="Arial"/>
          <w:noProof/>
          <w:color w:val="000000" w:themeColor="text1"/>
          <w:sz w:val="24"/>
          <w:szCs w:val="24"/>
          <w:lang w:val="ru-RU"/>
        </w:rPr>
        <w:t>” г</w:t>
      </w:r>
      <w:r w:rsidR="004F3240" w:rsidRPr="008C665C">
        <w:rPr>
          <w:rFonts w:ascii="Arial" w:hAnsi="Arial" w:cs="Arial"/>
          <w:noProof/>
          <w:color w:val="000000" w:themeColor="text1"/>
          <w:sz w:val="24"/>
          <w:szCs w:val="24"/>
        </w:rPr>
        <w:t>эж</w:t>
      </w:r>
      <w:r w:rsidR="004F3240" w:rsidRPr="008C665C">
        <w:rPr>
          <w:rFonts w:ascii="Arial" w:hAnsi="Arial" w:cs="Arial"/>
          <w:noProof/>
          <w:color w:val="000000" w:themeColor="text1"/>
          <w:sz w:val="24"/>
          <w:szCs w:val="24"/>
          <w:lang w:val="mn-MN"/>
        </w:rPr>
        <w:t xml:space="preserve">, </w:t>
      </w:r>
      <w:r w:rsidR="004F3240">
        <w:rPr>
          <w:rFonts w:ascii="Arial" w:eastAsia="Times New Roman" w:hAnsi="Arial" w:cs="Arial"/>
          <w:noProof/>
          <w:color w:val="000000" w:themeColor="text1"/>
          <w:sz w:val="24"/>
          <w:szCs w:val="24"/>
          <w:shd w:val="clear" w:color="auto" w:fill="FFFFFF"/>
          <w:lang w:val="mn-MN"/>
        </w:rPr>
        <w:t xml:space="preserve">мөн тус хуулийн </w:t>
      </w:r>
      <w:r w:rsidRPr="003865CB">
        <w:rPr>
          <w:rFonts w:ascii="Arial" w:eastAsia="Times New Roman" w:hAnsi="Arial" w:cs="Arial"/>
          <w:noProof/>
          <w:color w:val="000000" w:themeColor="text1"/>
          <w:sz w:val="24"/>
          <w:szCs w:val="24"/>
          <w:shd w:val="clear" w:color="auto" w:fill="FFFFFF"/>
          <w:lang w:val="ru-RU"/>
        </w:rPr>
        <w:t>8 дугаар зүйл</w:t>
      </w:r>
      <w:r w:rsidR="003865CB" w:rsidRPr="00B061EF">
        <w:rPr>
          <w:rFonts w:ascii="Arial" w:eastAsia="Times New Roman" w:hAnsi="Arial" w:cs="Arial"/>
          <w:noProof/>
          <w:color w:val="000000" w:themeColor="text1"/>
          <w:sz w:val="24"/>
          <w:szCs w:val="24"/>
          <w:shd w:val="clear" w:color="auto" w:fill="FFFFFF"/>
          <w:lang w:val="ru-RU"/>
        </w:rPr>
        <w:t>ий</w:t>
      </w:r>
      <w:r w:rsidRPr="003865CB">
        <w:rPr>
          <w:rFonts w:ascii="Arial" w:eastAsia="Times New Roman" w:hAnsi="Arial" w:cs="Arial"/>
          <w:noProof/>
          <w:color w:val="000000" w:themeColor="text1"/>
          <w:sz w:val="24"/>
          <w:szCs w:val="24"/>
          <w:shd w:val="clear" w:color="auto" w:fill="FFFFFF"/>
          <w:lang w:val="ru-RU"/>
        </w:rPr>
        <w:t>н 8.1.1 дэх заалтад энэ хуулийн 13 дугаар зүйл</w:t>
      </w:r>
      <w:r w:rsidR="00CC0558" w:rsidRPr="003865CB">
        <w:rPr>
          <w:rFonts w:ascii="Arial" w:eastAsia="Times New Roman" w:hAnsi="Arial" w:cs="Arial"/>
          <w:noProof/>
          <w:color w:val="000000" w:themeColor="text1"/>
          <w:sz w:val="24"/>
          <w:szCs w:val="24"/>
          <w:shd w:val="clear" w:color="auto" w:fill="FFFFFF"/>
          <w:lang w:val="ru-RU"/>
        </w:rPr>
        <w:t>д заасны дагуу хууль тогтоомжийн хэрэгцээ, шаардлагыг тандан судлах, эсхүл хэрэгжилтийн үр дагаварт үнэлгээ хийхээр заасны дагуу хуулийн төсөл боловсруулах хэрэгцээ, шаардлагыг урьдчилан тандан судалсан судалгаанд тус үйл ажиллагаа</w:t>
      </w:r>
      <w:r w:rsidR="00B061EF">
        <w:rPr>
          <w:rFonts w:ascii="Arial" w:eastAsia="Times New Roman" w:hAnsi="Arial" w:cs="Arial"/>
          <w:noProof/>
          <w:color w:val="000000" w:themeColor="text1"/>
          <w:sz w:val="24"/>
          <w:szCs w:val="24"/>
          <w:shd w:val="clear" w:color="auto" w:fill="FFFFFF"/>
          <w:lang w:val="mn-MN"/>
        </w:rPr>
        <w:t>г</w:t>
      </w:r>
      <w:r w:rsidR="00CC0558" w:rsidRPr="003865CB">
        <w:rPr>
          <w:rFonts w:ascii="Arial" w:eastAsia="Times New Roman" w:hAnsi="Arial" w:cs="Arial"/>
          <w:noProof/>
          <w:color w:val="000000" w:themeColor="text1"/>
          <w:sz w:val="24"/>
          <w:szCs w:val="24"/>
          <w:shd w:val="clear" w:color="auto" w:fill="FFFFFF"/>
          <w:lang w:val="ru-RU"/>
        </w:rPr>
        <w:t xml:space="preserve"> </w:t>
      </w:r>
      <w:r w:rsidR="004F3240">
        <w:rPr>
          <w:rFonts w:ascii="Arial" w:eastAsia="Times New Roman" w:hAnsi="Arial" w:cs="Arial"/>
          <w:noProof/>
          <w:color w:val="000000" w:themeColor="text1"/>
          <w:sz w:val="24"/>
          <w:szCs w:val="24"/>
          <w:shd w:val="clear" w:color="auto" w:fill="FFFFFF"/>
          <w:lang w:val="mn-MN"/>
        </w:rPr>
        <w:t xml:space="preserve">анхдагч </w:t>
      </w:r>
      <w:r w:rsidR="00CC0558" w:rsidRPr="003865CB">
        <w:rPr>
          <w:rFonts w:ascii="Arial" w:eastAsia="Times New Roman" w:hAnsi="Arial" w:cs="Arial"/>
          <w:noProof/>
          <w:color w:val="000000" w:themeColor="text1"/>
          <w:sz w:val="24"/>
          <w:szCs w:val="24"/>
          <w:shd w:val="clear" w:color="auto" w:fill="FFFFFF"/>
          <w:lang w:val="ru-RU"/>
        </w:rPr>
        <w:t>хуулиар зохицуулах шаардлагатай гэж тодорхойлсон болно.</w:t>
      </w:r>
    </w:p>
    <w:p w14:paraId="2B5A12EC" w14:textId="24345A90" w:rsidR="0051084E" w:rsidRPr="003865CB" w:rsidRDefault="0051084E" w:rsidP="003865CB">
      <w:pPr>
        <w:spacing w:line="240" w:lineRule="auto"/>
        <w:ind w:right="-450" w:firstLine="720"/>
        <w:jc w:val="both"/>
        <w:rPr>
          <w:rFonts w:ascii="Arial" w:hAnsi="Arial" w:cs="Arial"/>
          <w:color w:val="000000" w:themeColor="text1"/>
          <w:sz w:val="24"/>
          <w:szCs w:val="24"/>
          <w:lang w:val="mn-MN"/>
        </w:rPr>
      </w:pPr>
      <w:r w:rsidRPr="003865CB">
        <w:rPr>
          <w:rFonts w:ascii="Arial" w:hAnsi="Arial" w:cs="Arial"/>
          <w:color w:val="000000" w:themeColor="text1"/>
          <w:sz w:val="24"/>
          <w:szCs w:val="24"/>
          <w:shd w:val="clear" w:color="auto" w:fill="FFFFFF"/>
          <w:lang w:val="mn-MN"/>
        </w:rPr>
        <w:t xml:space="preserve">Ийнхүү дээр дурдсан бодлогын баримт бичигт тусгасан зорилтыг хэрэгжүүлэх үүднээс </w:t>
      </w:r>
      <w:r w:rsidRPr="003865CB">
        <w:rPr>
          <w:rFonts w:ascii="Arial" w:hAnsi="Arial" w:cs="Arial"/>
          <w:color w:val="000000" w:themeColor="text1"/>
          <w:sz w:val="24"/>
          <w:szCs w:val="24"/>
          <w:lang w:val="mn-MN"/>
        </w:rPr>
        <w:t>хуул</w:t>
      </w:r>
      <w:r w:rsidR="00B30EF5" w:rsidRPr="003865CB">
        <w:rPr>
          <w:rFonts w:ascii="Arial" w:hAnsi="Arial" w:cs="Arial"/>
          <w:color w:val="000000" w:themeColor="text1"/>
          <w:sz w:val="24"/>
          <w:szCs w:val="24"/>
          <w:lang w:val="mn-MN"/>
        </w:rPr>
        <w:t>ийн төслийг</w:t>
      </w:r>
      <w:r w:rsidRPr="003865CB">
        <w:rPr>
          <w:rFonts w:ascii="Arial" w:hAnsi="Arial" w:cs="Arial"/>
          <w:color w:val="000000" w:themeColor="text1"/>
          <w:sz w:val="24"/>
          <w:szCs w:val="24"/>
          <w:lang w:val="mn-MN"/>
        </w:rPr>
        <w:t xml:space="preserve"> Хууль тогтоомжийн тухай хуульд заасны дагуу хийсэн </w:t>
      </w:r>
      <w:r w:rsidR="00B30EF5" w:rsidRPr="003865CB">
        <w:rPr>
          <w:rFonts w:ascii="Arial" w:hAnsi="Arial" w:cs="Arial"/>
          <w:color w:val="000000" w:themeColor="text1"/>
          <w:sz w:val="24"/>
          <w:szCs w:val="24"/>
          <w:lang w:val="mn-MN"/>
        </w:rPr>
        <w:t>урьд</w:t>
      </w:r>
      <w:r w:rsidR="003865CB" w:rsidRPr="003865CB">
        <w:rPr>
          <w:rFonts w:ascii="Arial" w:hAnsi="Arial" w:cs="Arial"/>
          <w:color w:val="000000" w:themeColor="text1"/>
          <w:sz w:val="24"/>
          <w:szCs w:val="24"/>
          <w:lang w:val="mn-MN"/>
        </w:rPr>
        <w:t>ч</w:t>
      </w:r>
      <w:r w:rsidR="00B30EF5" w:rsidRPr="003865CB">
        <w:rPr>
          <w:rFonts w:ascii="Arial" w:hAnsi="Arial" w:cs="Arial"/>
          <w:color w:val="000000" w:themeColor="text1"/>
          <w:sz w:val="24"/>
          <w:szCs w:val="24"/>
          <w:lang w:val="mn-MN"/>
        </w:rPr>
        <w:t>илан тандан судалгаанд тусгагдсан</w:t>
      </w:r>
      <w:r w:rsidRPr="003865CB">
        <w:rPr>
          <w:rFonts w:ascii="Arial" w:hAnsi="Arial" w:cs="Arial"/>
          <w:color w:val="000000" w:themeColor="text1"/>
          <w:sz w:val="24"/>
          <w:szCs w:val="24"/>
          <w:lang w:val="mn-MN"/>
        </w:rPr>
        <w:t xml:space="preserve">  хэрэгцээ, шаардлагад үндэслэн </w:t>
      </w:r>
      <w:r w:rsidR="004F3240">
        <w:rPr>
          <w:rFonts w:ascii="Arial" w:eastAsia="Times New Roman" w:hAnsi="Arial" w:cs="Arial"/>
          <w:bCs/>
          <w:sz w:val="24"/>
          <w:szCs w:val="24"/>
          <w:lang w:val="mn-MN"/>
        </w:rPr>
        <w:t xml:space="preserve">Монгол Улсад хөдөлмөр эрхлэх гадаад ажилтны тоо, хувь хэмжээ тогтоохгүй байх, ажлын байрны төлбөрөөс чөлөөлөх тухай анхдагч </w:t>
      </w:r>
      <w:r w:rsidRPr="003865CB">
        <w:rPr>
          <w:rFonts w:ascii="Arial" w:hAnsi="Arial" w:cs="Arial"/>
          <w:color w:val="000000" w:themeColor="text1"/>
          <w:sz w:val="24"/>
          <w:szCs w:val="24"/>
          <w:lang w:val="mn-MN"/>
        </w:rPr>
        <w:t xml:space="preserve">хуулийн төслийн үзэл баримтлалыг тодорхойлж, түүнд нийцүүлэн хуулийн төслийг боловсрууллаа. </w:t>
      </w:r>
    </w:p>
    <w:p w14:paraId="704FEA1D" w14:textId="77777777" w:rsidR="004F3240" w:rsidRDefault="0051084E" w:rsidP="004F3240">
      <w:pPr>
        <w:spacing w:line="240" w:lineRule="auto"/>
        <w:ind w:right="-450" w:firstLine="720"/>
        <w:jc w:val="both"/>
        <w:rPr>
          <w:rFonts w:ascii="Arial" w:eastAsia="Calibri" w:hAnsi="Arial" w:cs="Arial"/>
          <w:sz w:val="24"/>
          <w:szCs w:val="24"/>
          <w:lang w:val="mn-MN"/>
        </w:rPr>
      </w:pPr>
      <w:r w:rsidRPr="003865CB">
        <w:rPr>
          <w:rFonts w:ascii="Arial" w:eastAsia="Calibri" w:hAnsi="Arial" w:cs="Arial"/>
          <w:sz w:val="24"/>
          <w:szCs w:val="24"/>
          <w:lang w:val="mn-MN"/>
        </w:rPr>
        <w:t>Хуулийн төсөлд дараах зохицуулалтыг тусгалаа. Үүнд</w:t>
      </w:r>
      <w:r w:rsidRPr="00B061EF">
        <w:rPr>
          <w:rFonts w:ascii="Arial" w:eastAsia="Calibri" w:hAnsi="Arial" w:cs="Arial"/>
          <w:sz w:val="24"/>
          <w:szCs w:val="24"/>
          <w:lang w:val="mn-MN"/>
        </w:rPr>
        <w:t>:</w:t>
      </w:r>
    </w:p>
    <w:p w14:paraId="09E57BC2" w14:textId="77777777" w:rsidR="0096517E" w:rsidRDefault="004F3240" w:rsidP="0096517E">
      <w:pPr>
        <w:spacing w:line="240" w:lineRule="auto"/>
        <w:ind w:right="-450" w:firstLine="720"/>
        <w:jc w:val="both"/>
        <w:rPr>
          <w:rFonts w:ascii="Arial" w:hAnsi="Arial" w:cs="Arial"/>
          <w:noProof/>
          <w:sz w:val="24"/>
          <w:szCs w:val="24"/>
          <w:shd w:val="clear" w:color="auto" w:fill="FFFFFF"/>
          <w:lang w:val="mn-MN"/>
        </w:rPr>
      </w:pPr>
      <w:r w:rsidRPr="006D2D24">
        <w:rPr>
          <w:rFonts w:ascii="Arial" w:hAnsi="Arial" w:cs="Arial"/>
          <w:noProof/>
          <w:sz w:val="24"/>
          <w:szCs w:val="24"/>
          <w:lang w:val="ru-RU"/>
        </w:rPr>
        <w:t xml:space="preserve">Уул уурхай, газрын тос олборлох үйл ажиллагаанаас бусад эдийн засгийн үйл ажиллагааны салбарт 2026 оны 12 дугаар сарын 31-ний өдрийг дуустал </w:t>
      </w:r>
      <w:r w:rsidRPr="006D2D24">
        <w:rPr>
          <w:rFonts w:ascii="Arial" w:hAnsi="Arial" w:cs="Arial"/>
          <w:noProof/>
          <w:sz w:val="24"/>
          <w:szCs w:val="24"/>
          <w:lang w:val="ru-RU"/>
        </w:rPr>
        <w:lastRenderedPageBreak/>
        <w:t xml:space="preserve">хугацаанд Монгол Улсад хөдөлмөр эрхлэх </w:t>
      </w:r>
      <w:r w:rsidRPr="006D2D24">
        <w:rPr>
          <w:rFonts w:ascii="Arial" w:hAnsi="Arial" w:cs="Arial"/>
          <w:noProof/>
          <w:sz w:val="24"/>
          <w:szCs w:val="24"/>
          <w:shd w:val="clear" w:color="auto" w:fill="FFFFFF"/>
          <w:lang w:val="ru-RU"/>
        </w:rPr>
        <w:t>гадаад ажилтны тоо, хувь хэмжээ тогтоохгүй бөгөөд энэ хугацаанд</w:t>
      </w:r>
      <w:r w:rsidRPr="006D2D24">
        <w:rPr>
          <w:rFonts w:ascii="Arial" w:hAnsi="Arial" w:cs="Arial"/>
          <w:noProof/>
          <w:sz w:val="24"/>
          <w:szCs w:val="24"/>
          <w:lang w:val="ru-RU"/>
        </w:rPr>
        <w:t xml:space="preserve"> </w:t>
      </w:r>
      <w:r w:rsidRPr="006D2D24">
        <w:rPr>
          <w:rFonts w:ascii="Arial" w:hAnsi="Arial" w:cs="Arial"/>
          <w:noProof/>
          <w:sz w:val="24"/>
          <w:szCs w:val="24"/>
          <w:shd w:val="clear" w:color="auto" w:fill="FFFFFF"/>
          <w:lang w:val="ru-RU"/>
        </w:rPr>
        <w:t xml:space="preserve">ажил олгогчийг гадаад ажилтны ажлын байрны төлбөрөөс чөлөөлөх зохицуулалтыг хуулийн төслийн 1 дүгээр зүйлд тусгасан болно. </w:t>
      </w:r>
      <w:r w:rsidR="006D2D24" w:rsidRPr="006D2D24">
        <w:rPr>
          <w:rFonts w:ascii="Arial" w:hAnsi="Arial" w:cs="Arial"/>
          <w:noProof/>
          <w:sz w:val="24"/>
          <w:szCs w:val="24"/>
          <w:shd w:val="clear" w:color="auto" w:fill="FFFFFF"/>
          <w:lang w:val="ru-RU"/>
        </w:rPr>
        <w:t>Учир нь энэхүү зохицуулалтыг бий болгох д</w:t>
      </w:r>
      <w:r w:rsidRPr="006D2D24">
        <w:rPr>
          <w:rFonts w:ascii="Arial" w:hAnsi="Arial" w:cs="Arial"/>
          <w:noProof/>
          <w:sz w:val="24"/>
          <w:szCs w:val="24"/>
          <w:shd w:val="clear" w:color="auto" w:fill="FFFFFF"/>
          <w:lang w:val="ru-RU"/>
        </w:rPr>
        <w:t xml:space="preserve">араах хэрэгцээ, шаардлага </w:t>
      </w:r>
      <w:r w:rsidR="006D2D24" w:rsidRPr="006D2D24">
        <w:rPr>
          <w:rFonts w:ascii="Arial" w:hAnsi="Arial" w:cs="Arial"/>
          <w:noProof/>
          <w:sz w:val="24"/>
          <w:szCs w:val="24"/>
          <w:shd w:val="clear" w:color="auto" w:fill="FFFFFF"/>
          <w:lang w:val="ru-RU"/>
        </w:rPr>
        <w:t xml:space="preserve">үүссэн байна. Үүнд: </w:t>
      </w:r>
    </w:p>
    <w:p w14:paraId="4044C792" w14:textId="4267E80B" w:rsidR="00E04ADA" w:rsidRDefault="00842165" w:rsidP="00E04ADA">
      <w:pPr>
        <w:spacing w:line="240" w:lineRule="auto"/>
        <w:ind w:right="-450" w:firstLine="720"/>
        <w:jc w:val="both"/>
        <w:rPr>
          <w:rFonts w:ascii="Arial" w:hAnsi="Arial" w:cs="Arial"/>
          <w:sz w:val="24"/>
          <w:szCs w:val="24"/>
          <w:lang w:val="en-AU"/>
        </w:rPr>
      </w:pPr>
      <w:r>
        <w:rPr>
          <w:rFonts w:ascii="Arial" w:hAnsi="Arial" w:cs="Arial"/>
          <w:bCs/>
          <w:noProof/>
          <w:sz w:val="24"/>
          <w:szCs w:val="24"/>
          <w:lang w:val="mn-MN"/>
        </w:rPr>
        <w:t>1/</w:t>
      </w:r>
      <w:r w:rsidR="0096517E">
        <w:rPr>
          <w:rFonts w:ascii="Arial" w:hAnsi="Arial" w:cs="Arial"/>
          <w:bCs/>
          <w:noProof/>
          <w:sz w:val="24"/>
          <w:szCs w:val="24"/>
          <w:lang w:val="mn-MN"/>
        </w:rPr>
        <w:t>А</w:t>
      </w:r>
      <w:r w:rsidR="0096517E" w:rsidRPr="00B54719">
        <w:rPr>
          <w:rFonts w:ascii="Arial" w:hAnsi="Arial" w:cs="Arial"/>
          <w:bCs/>
          <w:noProof/>
          <w:sz w:val="24"/>
          <w:szCs w:val="24"/>
          <w:lang w:val="mn-MN"/>
        </w:rPr>
        <w:t xml:space="preserve">жиллах хүчний хомсдол 2030 он хүртэл үргэлжлэх тооцоолол байгааг харгалзан үе шаттай бодлогын арга хэмжээ авах буюу ирэх 2-3 жилд ажлын байрны төлбөрөөс чөлөөлж,  </w:t>
      </w:r>
      <w:r w:rsidR="0096517E">
        <w:rPr>
          <w:rFonts w:ascii="Arial" w:hAnsi="Arial" w:cs="Arial"/>
          <w:bCs/>
          <w:noProof/>
          <w:sz w:val="24"/>
          <w:szCs w:val="24"/>
          <w:lang w:val="mn-MN"/>
        </w:rPr>
        <w:t xml:space="preserve">тус хугацаанд гадаад ажилтны тоо, хувь хэмжээ тогтоохгүй байх, ингэснээр </w:t>
      </w:r>
      <w:r w:rsidR="0096517E" w:rsidRPr="00B54719">
        <w:rPr>
          <w:rFonts w:ascii="Arial" w:hAnsi="Arial" w:cs="Arial"/>
          <w:bCs/>
          <w:noProof/>
          <w:sz w:val="24"/>
          <w:szCs w:val="24"/>
          <w:lang w:val="mn-MN"/>
        </w:rPr>
        <w:t xml:space="preserve">хувийн хэвшлийг дэмжиж ажиллах хүчний хомсдолоос гарахад чиглэх бодлогын зохицуулалт шаардлагатай болсон. Хуулиар тогтоосон ажлын байрны төлбөрийн хэмжээ нь </w:t>
      </w:r>
      <w:r w:rsidR="0096517E" w:rsidRPr="00B54719">
        <w:rPr>
          <w:rFonts w:ascii="Arial" w:hAnsi="Arial" w:cs="Arial"/>
          <w:sz w:val="24"/>
          <w:szCs w:val="24"/>
          <w:lang w:val="mn-MN"/>
        </w:rPr>
        <w:t>өндөр байгаа нь ажил олгогч шаардлагатай ажлын байрандаа дотоодоос ажилтан авах боломжгүй ч гадаад ажилтан авч чадахгүйд хүрч, улмаар ажиллах хүчний хомсдолд орсон  шалтгаан байж болох талаар хуулийн төслийн хэрэгцээ, шаардлагыг урьдчилан тандан судалсан судалгааны тайланд дурдсан</w:t>
      </w:r>
      <w:r w:rsidR="0096517E">
        <w:rPr>
          <w:rFonts w:ascii="Arial" w:hAnsi="Arial" w:cs="Arial"/>
          <w:sz w:val="24"/>
          <w:szCs w:val="24"/>
          <w:lang w:val="en-AU"/>
        </w:rPr>
        <w:t>;</w:t>
      </w:r>
    </w:p>
    <w:p w14:paraId="22CC309A" w14:textId="4C46CEAB" w:rsidR="0096517E" w:rsidRDefault="00842165" w:rsidP="00E04ADA">
      <w:pPr>
        <w:spacing w:line="240" w:lineRule="auto"/>
        <w:ind w:right="-450" w:firstLine="720"/>
        <w:jc w:val="both"/>
        <w:rPr>
          <w:rFonts w:ascii="Arial" w:hAnsi="Arial" w:cs="Arial"/>
          <w:noProof/>
          <w:color w:val="000000"/>
          <w:sz w:val="24"/>
          <w:szCs w:val="24"/>
          <w:shd w:val="clear" w:color="auto" w:fill="FFFFFF"/>
          <w:lang w:val="en-AU"/>
        </w:rPr>
      </w:pPr>
      <w:r>
        <w:rPr>
          <w:rFonts w:ascii="Arial" w:hAnsi="Arial" w:cs="Arial"/>
          <w:noProof/>
          <w:sz w:val="24"/>
          <w:szCs w:val="24"/>
          <w:lang w:val="mn-MN"/>
        </w:rPr>
        <w:t>2/</w:t>
      </w:r>
      <w:r w:rsidR="00E04ADA">
        <w:rPr>
          <w:rFonts w:ascii="Arial" w:hAnsi="Arial" w:cs="Arial"/>
          <w:noProof/>
          <w:sz w:val="24"/>
          <w:szCs w:val="24"/>
          <w:lang w:val="mn-MN"/>
        </w:rPr>
        <w:t>А</w:t>
      </w:r>
      <w:r w:rsidR="00E04ADA" w:rsidRPr="00B54719">
        <w:rPr>
          <w:rFonts w:ascii="Arial" w:hAnsi="Arial" w:cs="Arial"/>
          <w:noProof/>
          <w:sz w:val="24"/>
          <w:szCs w:val="24"/>
          <w:lang w:val="mn-MN"/>
        </w:rPr>
        <w:t>жил олгогч</w:t>
      </w:r>
      <w:r w:rsidR="00E04ADA">
        <w:rPr>
          <w:rFonts w:ascii="Arial" w:hAnsi="Arial" w:cs="Arial"/>
          <w:noProof/>
          <w:sz w:val="24"/>
          <w:szCs w:val="24"/>
          <w:lang w:val="mn-MN"/>
        </w:rPr>
        <w:t xml:space="preserve">ид </w:t>
      </w:r>
      <w:r w:rsidR="00E04ADA" w:rsidRPr="00B54719">
        <w:rPr>
          <w:rFonts w:ascii="Arial" w:hAnsi="Arial" w:cs="Arial"/>
          <w:noProof/>
          <w:sz w:val="24"/>
          <w:szCs w:val="24"/>
          <w:lang w:val="mn-MN"/>
        </w:rPr>
        <w:t>а</w:t>
      </w:r>
      <w:r w:rsidR="00E04ADA" w:rsidRPr="00B54719">
        <w:rPr>
          <w:rFonts w:ascii="Arial" w:hAnsi="Arial" w:cs="Arial"/>
          <w:noProof/>
          <w:sz w:val="24"/>
          <w:szCs w:val="24"/>
          <w:lang w:val="ru-RU"/>
        </w:rPr>
        <w:t>жлын байрны төлбөрөөс гадна маш олон зардал гаргадаг тул тэд ажиллах хүчний хомсдолтой ч</w:t>
      </w:r>
      <w:r w:rsidR="00E04ADA">
        <w:rPr>
          <w:rFonts w:ascii="Arial" w:hAnsi="Arial" w:cs="Arial"/>
          <w:noProof/>
          <w:sz w:val="24"/>
          <w:szCs w:val="24"/>
          <w:lang w:val="mn-MN"/>
        </w:rPr>
        <w:t>, дотоодод тэдгээр ажиллах хүчний шаардлагад нийцэх дотоодын ажилтан байхгүй ч г</w:t>
      </w:r>
      <w:r w:rsidR="00E04ADA" w:rsidRPr="00B54719">
        <w:rPr>
          <w:rFonts w:ascii="Arial" w:hAnsi="Arial" w:cs="Arial"/>
          <w:noProof/>
          <w:sz w:val="24"/>
          <w:szCs w:val="24"/>
          <w:lang w:val="ru-RU"/>
        </w:rPr>
        <w:t xml:space="preserve">адаадаас </w:t>
      </w:r>
      <w:r w:rsidR="00E04ADA">
        <w:rPr>
          <w:rFonts w:ascii="Arial" w:hAnsi="Arial" w:cs="Arial"/>
          <w:noProof/>
          <w:sz w:val="24"/>
          <w:szCs w:val="24"/>
          <w:lang w:val="mn-MN"/>
        </w:rPr>
        <w:t>ажилтан</w:t>
      </w:r>
      <w:r w:rsidR="00E04ADA" w:rsidRPr="00B54719">
        <w:rPr>
          <w:rFonts w:ascii="Arial" w:hAnsi="Arial" w:cs="Arial"/>
          <w:noProof/>
          <w:sz w:val="24"/>
          <w:szCs w:val="24"/>
          <w:lang w:val="ru-RU"/>
        </w:rPr>
        <w:t xml:space="preserve"> чадахгүйд хүрч байна гэж хэлж болно. </w:t>
      </w:r>
      <w:r w:rsidR="00E04ADA">
        <w:rPr>
          <w:rStyle w:val="A6"/>
          <w:rFonts w:ascii="Arial" w:hAnsi="Arial" w:cs="Arial"/>
          <w:bCs/>
          <w:noProof/>
          <w:sz w:val="24"/>
          <w:szCs w:val="24"/>
          <w:lang w:val="mn-MN"/>
        </w:rPr>
        <w:t>Ажил олгогчдын үүрэх зардлаас дурдвал,</w:t>
      </w:r>
      <w:r w:rsidR="00E04ADA" w:rsidRPr="00B54719">
        <w:rPr>
          <w:rFonts w:ascii="Arial" w:hAnsi="Arial" w:cs="Arial"/>
          <w:noProof/>
          <w:sz w:val="24"/>
          <w:szCs w:val="24"/>
          <w:lang w:val="ru-RU"/>
        </w:rPr>
        <w:t xml:space="preserve"> мэдээж банк, банк бус санхүүгийн байгууллагаас авсан зээлийн үндсэн төлбөр, түүний хүү төлөх, орлогын албан татвар, холбогдох хуульд заасан татвар, хураамж, ажил олгогчийн зүгээс төлөх нийгмийн даатгалын шимтгэл, мөн үйл ажиллагаа, цалин хөлсний зардал гэх мэт.</w:t>
      </w:r>
      <w:r w:rsidR="00E04ADA" w:rsidRPr="00B54719">
        <w:rPr>
          <w:rFonts w:ascii="Arial" w:hAnsi="Arial" w:cs="Arial"/>
          <w:noProof/>
          <w:sz w:val="24"/>
          <w:szCs w:val="24"/>
          <w:lang w:val="mn-MN"/>
        </w:rPr>
        <w:t xml:space="preserve"> </w:t>
      </w:r>
      <w:r w:rsidR="00E04ADA" w:rsidRPr="00B54719">
        <w:rPr>
          <w:rFonts w:ascii="Arial" w:hAnsi="Arial" w:cs="Arial"/>
          <w:noProof/>
          <w:color w:val="000000" w:themeColor="text1"/>
          <w:sz w:val="24"/>
          <w:szCs w:val="24"/>
          <w:lang w:val="ru-RU"/>
        </w:rPr>
        <w:t xml:space="preserve">Түүнчлэн ажил олгогч гадаад ажилтан ажиллуулах бүрд </w:t>
      </w:r>
      <w:r w:rsidR="00E04ADA" w:rsidRPr="00B54719">
        <w:rPr>
          <w:rFonts w:ascii="Arial" w:hAnsi="Arial" w:cs="Arial"/>
          <w:noProof/>
          <w:color w:val="000000" w:themeColor="text1"/>
          <w:sz w:val="24"/>
          <w:szCs w:val="24"/>
          <w:lang w:val="mn-MN"/>
        </w:rPr>
        <w:t xml:space="preserve">бүртгэлтэй ажилгүй иргэнийг дагалдуулж сургах, гадаад ажилтныг хуульд заасан сургалтад хамруулах, эрүүл мэндийн үзлэг, шинжилгээнд хамруулах, ажлын байрны төлбөр </w:t>
      </w:r>
      <w:r w:rsidR="00E04ADA">
        <w:rPr>
          <w:rFonts w:ascii="Arial" w:hAnsi="Arial" w:cs="Arial"/>
          <w:noProof/>
          <w:color w:val="000000" w:themeColor="text1"/>
          <w:sz w:val="24"/>
          <w:szCs w:val="24"/>
          <w:lang w:val="mn-MN"/>
        </w:rPr>
        <w:t xml:space="preserve">төлөх </w:t>
      </w:r>
      <w:r w:rsidR="00E04ADA" w:rsidRPr="00B54719">
        <w:rPr>
          <w:rFonts w:ascii="Arial" w:hAnsi="Arial" w:cs="Arial"/>
          <w:noProof/>
          <w:color w:val="000000" w:themeColor="text1"/>
          <w:sz w:val="24"/>
          <w:szCs w:val="24"/>
          <w:lang w:val="mn-MN"/>
        </w:rPr>
        <w:t xml:space="preserve">зэрэг </w:t>
      </w:r>
      <w:r w:rsidR="00E04ADA" w:rsidRPr="00B54719">
        <w:rPr>
          <w:rFonts w:ascii="Arial" w:hAnsi="Arial" w:cs="Arial"/>
          <w:noProof/>
          <w:color w:val="000000" w:themeColor="text1"/>
          <w:sz w:val="24"/>
          <w:szCs w:val="24"/>
          <w:lang w:val="ru-RU"/>
        </w:rPr>
        <w:t>зардал бий болгох</w:t>
      </w:r>
      <w:r w:rsidR="00E04ADA" w:rsidRPr="00B54719">
        <w:rPr>
          <w:rFonts w:ascii="Arial" w:hAnsi="Arial" w:cs="Arial"/>
          <w:noProof/>
          <w:color w:val="000000" w:themeColor="text1"/>
          <w:sz w:val="24"/>
          <w:szCs w:val="24"/>
          <w:lang w:val="mn-MN"/>
        </w:rPr>
        <w:t xml:space="preserve"> </w:t>
      </w:r>
      <w:r w:rsidR="00E04ADA" w:rsidRPr="00B54719">
        <w:rPr>
          <w:rFonts w:ascii="Arial" w:hAnsi="Arial" w:cs="Arial"/>
          <w:noProof/>
          <w:color w:val="000000" w:themeColor="text1"/>
          <w:sz w:val="24"/>
          <w:szCs w:val="24"/>
          <w:lang w:val="ru-RU"/>
        </w:rPr>
        <w:t>Ажиллах хүчний шилжилт хөдөлгөөний тухай хуульд заасан</w:t>
      </w:r>
      <w:r w:rsidR="00E04ADA" w:rsidRPr="00B54719">
        <w:rPr>
          <w:rFonts w:ascii="Arial" w:hAnsi="Arial" w:cs="Arial"/>
          <w:noProof/>
          <w:color w:val="000000" w:themeColor="text1"/>
          <w:sz w:val="24"/>
          <w:szCs w:val="24"/>
          <w:lang w:val="mn-MN"/>
        </w:rPr>
        <w:t xml:space="preserve"> олон</w:t>
      </w:r>
      <w:r w:rsidR="00E04ADA" w:rsidRPr="00B54719">
        <w:rPr>
          <w:rFonts w:ascii="Arial" w:hAnsi="Arial" w:cs="Arial"/>
          <w:noProof/>
          <w:color w:val="000000" w:themeColor="text1"/>
          <w:sz w:val="24"/>
          <w:szCs w:val="24"/>
          <w:lang w:val="ru-RU"/>
        </w:rPr>
        <w:t xml:space="preserve"> үүргүүдийг биелүүлэх болдог</w:t>
      </w:r>
      <w:r w:rsidR="00E04ADA" w:rsidRPr="00B54719">
        <w:rPr>
          <w:rFonts w:ascii="Arial" w:hAnsi="Arial" w:cs="Arial"/>
          <w:noProof/>
          <w:color w:val="000000" w:themeColor="text1"/>
          <w:sz w:val="24"/>
          <w:szCs w:val="24"/>
          <w:lang w:val="mn-MN"/>
        </w:rPr>
        <w:t xml:space="preserve">. </w:t>
      </w:r>
      <w:r w:rsidR="00E04ADA" w:rsidRPr="00B54719">
        <w:rPr>
          <w:rFonts w:ascii="Arial" w:hAnsi="Arial" w:cs="Arial"/>
          <w:bCs/>
          <w:noProof/>
          <w:sz w:val="24"/>
          <w:szCs w:val="24"/>
          <w:lang w:val="ru-RU"/>
        </w:rPr>
        <w:t>Үүнээс гадна, ажил олгочийн урилгаар ирсэн гадаадын иргэд</w:t>
      </w:r>
      <w:r w:rsidR="00E04ADA" w:rsidRPr="00B54719">
        <w:rPr>
          <w:rFonts w:ascii="Arial" w:hAnsi="Arial" w:cs="Arial"/>
          <w:bCs/>
          <w:noProof/>
          <w:sz w:val="24"/>
          <w:szCs w:val="24"/>
          <w:lang w:val="mn-MN"/>
        </w:rPr>
        <w:t>ийн визтэй холбоотой</w:t>
      </w:r>
      <w:r w:rsidR="00E04ADA" w:rsidRPr="00B54719">
        <w:rPr>
          <w:rFonts w:ascii="Arial" w:hAnsi="Arial" w:cs="Arial"/>
          <w:bCs/>
          <w:noProof/>
          <w:sz w:val="24"/>
          <w:szCs w:val="24"/>
          <w:lang w:val="ru-RU"/>
        </w:rPr>
        <w:t xml:space="preserve"> төлбөр, хураамжийг ажил олгогч </w:t>
      </w:r>
      <w:r w:rsidR="00E04ADA">
        <w:rPr>
          <w:rFonts w:ascii="Arial" w:hAnsi="Arial" w:cs="Arial"/>
          <w:bCs/>
          <w:noProof/>
          <w:sz w:val="24"/>
          <w:szCs w:val="24"/>
          <w:lang w:val="mn-MN"/>
        </w:rPr>
        <w:t xml:space="preserve">өөрөө </w:t>
      </w:r>
      <w:r w:rsidR="00E04ADA" w:rsidRPr="00B54719">
        <w:rPr>
          <w:rFonts w:ascii="Arial" w:hAnsi="Arial" w:cs="Arial"/>
          <w:bCs/>
          <w:noProof/>
          <w:sz w:val="24"/>
          <w:szCs w:val="24"/>
          <w:lang w:val="ru-RU"/>
        </w:rPr>
        <w:t>төлнө</w:t>
      </w:r>
      <w:r w:rsidR="00E04ADA" w:rsidRPr="00B54719">
        <w:rPr>
          <w:rFonts w:ascii="Arial" w:hAnsi="Arial" w:cs="Arial"/>
          <w:bCs/>
          <w:noProof/>
          <w:sz w:val="24"/>
          <w:szCs w:val="24"/>
          <w:lang w:val="mn-MN"/>
        </w:rPr>
        <w:t>.</w:t>
      </w:r>
      <w:r w:rsidR="00E04ADA" w:rsidRPr="00B54719">
        <w:rPr>
          <w:rFonts w:ascii="Arial" w:hAnsi="Arial" w:cs="Arial"/>
          <w:bCs/>
          <w:noProof/>
          <w:sz w:val="24"/>
          <w:szCs w:val="24"/>
          <w:lang w:val="ru-RU"/>
        </w:rPr>
        <w:t xml:space="preserve"> </w:t>
      </w:r>
      <w:r w:rsidR="00E04ADA" w:rsidRPr="00B54719">
        <w:rPr>
          <w:rFonts w:ascii="Arial" w:hAnsi="Arial" w:cs="Arial"/>
          <w:sz w:val="24"/>
          <w:szCs w:val="24"/>
          <w:lang w:val="mn-MN"/>
        </w:rPr>
        <w:t xml:space="preserve">Гэтэл ажиллах хүчний хомсдолд орсон </w:t>
      </w:r>
      <w:r w:rsidR="00E04ADA">
        <w:rPr>
          <w:rFonts w:ascii="Arial" w:hAnsi="Arial" w:cs="Arial"/>
          <w:sz w:val="24"/>
          <w:szCs w:val="24"/>
          <w:lang w:val="mn-MN"/>
        </w:rPr>
        <w:t xml:space="preserve">нийт 48,900 </w:t>
      </w:r>
      <w:r w:rsidR="00E04ADA" w:rsidRPr="00B54719">
        <w:rPr>
          <w:rFonts w:ascii="Arial" w:hAnsi="Arial" w:cs="Arial"/>
          <w:sz w:val="24"/>
          <w:szCs w:val="24"/>
          <w:lang w:val="mn-MN"/>
        </w:rPr>
        <w:t xml:space="preserve">аж ахуй нэгжүүдийн </w:t>
      </w:r>
      <w:r w:rsidR="00E04ADA" w:rsidRPr="00B54719">
        <w:rPr>
          <w:rFonts w:ascii="Arial" w:hAnsi="Arial" w:cs="Arial"/>
          <w:noProof/>
          <w:color w:val="000000"/>
          <w:sz w:val="24"/>
          <w:szCs w:val="24"/>
          <w:shd w:val="clear" w:color="auto" w:fill="FFFFFF"/>
          <w:lang w:val="ru-RU"/>
        </w:rPr>
        <w:t xml:space="preserve">дийлэнх нь </w:t>
      </w:r>
      <w:r w:rsidR="00E04ADA">
        <w:rPr>
          <w:rFonts w:ascii="Arial" w:hAnsi="Arial" w:cs="Arial"/>
          <w:noProof/>
          <w:color w:val="000000"/>
          <w:sz w:val="24"/>
          <w:szCs w:val="24"/>
          <w:shd w:val="clear" w:color="auto" w:fill="FFFFFF"/>
          <w:lang w:val="mn-MN"/>
        </w:rPr>
        <w:t xml:space="preserve">буюу 45,700 нь </w:t>
      </w:r>
      <w:r w:rsidR="00E04ADA" w:rsidRPr="00B54719">
        <w:rPr>
          <w:rFonts w:ascii="Arial" w:hAnsi="Arial" w:cs="Arial"/>
          <w:noProof/>
          <w:color w:val="000000"/>
          <w:sz w:val="24"/>
          <w:szCs w:val="24"/>
          <w:shd w:val="clear" w:color="auto" w:fill="FFFFFF"/>
          <w:lang w:val="ru-RU"/>
        </w:rPr>
        <w:t xml:space="preserve">хувийн хэвшлийн аж ахуй нэгжид </w:t>
      </w:r>
      <w:r w:rsidR="00E04ADA" w:rsidRPr="00B54719">
        <w:rPr>
          <w:rFonts w:ascii="Arial" w:hAnsi="Arial" w:cs="Arial"/>
          <w:noProof/>
          <w:color w:val="000000"/>
          <w:sz w:val="24"/>
          <w:szCs w:val="24"/>
          <w:shd w:val="clear" w:color="auto" w:fill="FFFFFF"/>
          <w:lang w:val="mn-MN"/>
        </w:rPr>
        <w:t xml:space="preserve">байснаас </w:t>
      </w:r>
      <w:r w:rsidR="00E04ADA" w:rsidRPr="00B54719">
        <w:rPr>
          <w:rFonts w:ascii="Arial" w:hAnsi="Arial" w:cs="Arial"/>
          <w:noProof/>
          <w:color w:val="000000"/>
          <w:sz w:val="24"/>
          <w:szCs w:val="24"/>
          <w:shd w:val="clear" w:color="auto" w:fill="FFFFFF"/>
          <w:lang w:val="ru-RU"/>
        </w:rPr>
        <w:t>85.8 хувь болох 39,200 нь 30 хүртэлх ажилтантай жижиг</w:t>
      </w:r>
      <w:r w:rsidR="00E04ADA" w:rsidRPr="00B54719">
        <w:rPr>
          <w:rStyle w:val="FootnoteReference"/>
          <w:rFonts w:ascii="Arial" w:hAnsi="Arial" w:cs="Arial"/>
          <w:noProof/>
          <w:color w:val="000000"/>
          <w:sz w:val="24"/>
          <w:szCs w:val="24"/>
          <w:shd w:val="clear" w:color="auto" w:fill="FFFFFF"/>
          <w:lang w:val="ru-RU"/>
        </w:rPr>
        <w:footnoteReference w:id="2"/>
      </w:r>
      <w:r w:rsidR="00E04ADA" w:rsidRPr="00B54719">
        <w:rPr>
          <w:rFonts w:ascii="Arial" w:hAnsi="Arial" w:cs="Arial"/>
          <w:noProof/>
          <w:color w:val="000000"/>
          <w:sz w:val="24"/>
          <w:szCs w:val="24"/>
          <w:shd w:val="clear" w:color="auto" w:fill="FFFFFF"/>
          <w:lang w:val="ru-RU"/>
        </w:rPr>
        <w:t xml:space="preserve"> болон бичил аж ахуйн нэгж, мөн үүнээс 66.2 хувь буюу 25,950 нь 9 хүртэлх ажилтантай бичил аж ахуй нэгжүүдэд</w:t>
      </w:r>
      <w:r w:rsidR="00E04ADA" w:rsidRPr="00B54719">
        <w:rPr>
          <w:rStyle w:val="FootnoteReference"/>
          <w:rFonts w:ascii="Arial" w:hAnsi="Arial" w:cs="Arial"/>
          <w:noProof/>
          <w:color w:val="000000"/>
          <w:sz w:val="24"/>
          <w:szCs w:val="24"/>
          <w:shd w:val="clear" w:color="auto" w:fill="FFFFFF"/>
          <w:lang w:val="ru-RU"/>
        </w:rPr>
        <w:footnoteReference w:id="3"/>
      </w:r>
      <w:r w:rsidR="00E04ADA" w:rsidRPr="00B54719">
        <w:rPr>
          <w:rFonts w:ascii="Arial" w:hAnsi="Arial" w:cs="Arial"/>
          <w:noProof/>
          <w:color w:val="000000"/>
          <w:sz w:val="24"/>
          <w:szCs w:val="24"/>
          <w:shd w:val="clear" w:color="auto" w:fill="FFFFFF"/>
          <w:lang w:val="ru-RU"/>
        </w:rPr>
        <w:t xml:space="preserve"> хамаарах </w:t>
      </w:r>
      <w:r w:rsidR="00E04ADA">
        <w:rPr>
          <w:rFonts w:ascii="Arial" w:hAnsi="Arial" w:cs="Arial"/>
          <w:noProof/>
          <w:color w:val="000000"/>
          <w:sz w:val="24"/>
          <w:szCs w:val="24"/>
          <w:shd w:val="clear" w:color="auto" w:fill="FFFFFF"/>
          <w:lang w:val="mn-MN"/>
        </w:rPr>
        <w:t>ажиллах хүчний хомсдол байгааг анхаарах шаардлага бий болсон байна</w:t>
      </w:r>
      <w:r w:rsidR="00E04ADA">
        <w:rPr>
          <w:rFonts w:ascii="Arial" w:hAnsi="Arial" w:cs="Arial"/>
          <w:noProof/>
          <w:color w:val="000000"/>
          <w:sz w:val="24"/>
          <w:szCs w:val="24"/>
          <w:shd w:val="clear" w:color="auto" w:fill="FFFFFF"/>
          <w:lang w:val="en-AU"/>
        </w:rPr>
        <w:t>;</w:t>
      </w:r>
    </w:p>
    <w:p w14:paraId="6EF716EE" w14:textId="0B19F32C" w:rsidR="006D2D24" w:rsidRPr="00161370" w:rsidRDefault="00842165" w:rsidP="004F3240">
      <w:pPr>
        <w:spacing w:line="240" w:lineRule="auto"/>
        <w:ind w:right="-450" w:firstLine="720"/>
        <w:jc w:val="both"/>
        <w:rPr>
          <w:rFonts w:ascii="Arial" w:hAnsi="Arial" w:cs="Arial"/>
          <w:sz w:val="24"/>
          <w:szCs w:val="24"/>
          <w:lang w:val="mn-MN"/>
        </w:rPr>
      </w:pPr>
      <w:r>
        <w:rPr>
          <w:rFonts w:ascii="Arial" w:hAnsi="Arial" w:cs="Arial"/>
          <w:noProof/>
          <w:color w:val="000000"/>
          <w:sz w:val="24"/>
          <w:szCs w:val="24"/>
          <w:shd w:val="clear" w:color="auto" w:fill="FFFFFF"/>
          <w:lang w:val="mn-MN"/>
        </w:rPr>
        <w:t>3/</w:t>
      </w:r>
      <w:r w:rsidR="00E04ADA" w:rsidRPr="00161370">
        <w:rPr>
          <w:rFonts w:ascii="Arial" w:hAnsi="Arial" w:cs="Arial"/>
          <w:noProof/>
          <w:color w:val="000000"/>
          <w:sz w:val="24"/>
          <w:szCs w:val="24"/>
          <w:shd w:val="clear" w:color="auto" w:fill="FFFFFF"/>
          <w:lang w:val="mn-MN"/>
        </w:rPr>
        <w:t>Түүнчлэн</w:t>
      </w:r>
      <w:r w:rsidR="00161370" w:rsidRPr="00161370">
        <w:rPr>
          <w:rFonts w:ascii="Arial" w:hAnsi="Arial" w:cs="Arial"/>
          <w:noProof/>
          <w:color w:val="000000"/>
          <w:sz w:val="24"/>
          <w:szCs w:val="24"/>
          <w:shd w:val="clear" w:color="auto" w:fill="FFFFFF"/>
          <w:lang w:val="mn-MN"/>
        </w:rPr>
        <w:t xml:space="preserve"> </w:t>
      </w:r>
      <w:r w:rsidR="00161370" w:rsidRPr="00161370">
        <w:rPr>
          <w:rFonts w:ascii="Arial" w:hAnsi="Arial" w:cs="Arial"/>
          <w:bCs/>
          <w:noProof/>
          <w:sz w:val="24"/>
          <w:szCs w:val="24"/>
          <w:lang w:val="mn-MN"/>
        </w:rPr>
        <w:t xml:space="preserve">энэхүү зохицуулалт нь </w:t>
      </w:r>
      <w:r w:rsidR="00161370" w:rsidRPr="00161370">
        <w:rPr>
          <w:rFonts w:ascii="Arial" w:hAnsi="Arial" w:cs="Arial"/>
          <w:noProof/>
          <w:sz w:val="24"/>
          <w:szCs w:val="24"/>
          <w:lang w:val="mn-MN"/>
        </w:rPr>
        <w:t xml:space="preserve">Монгол </w:t>
      </w:r>
      <w:r w:rsidR="00161370" w:rsidRPr="00161370">
        <w:rPr>
          <w:rFonts w:ascii="Arial" w:hAnsi="Arial" w:cs="Arial"/>
          <w:noProof/>
          <w:color w:val="000000"/>
          <w:sz w:val="24"/>
          <w:szCs w:val="24"/>
          <w:lang w:val="ru-RU"/>
        </w:rPr>
        <w:t>Улсын Их Хурлын 2021 оны</w:t>
      </w:r>
      <w:r w:rsidR="00161370" w:rsidRPr="00161370">
        <w:rPr>
          <w:rStyle w:val="apple-converted-space"/>
          <w:rFonts w:ascii="Arial" w:eastAsiaTheme="majorEastAsia" w:hAnsi="Arial" w:cs="Arial"/>
          <w:noProof/>
          <w:color w:val="000000"/>
          <w:sz w:val="24"/>
          <w:szCs w:val="24"/>
          <w:lang w:val="ru-RU"/>
        </w:rPr>
        <w:t> </w:t>
      </w:r>
      <w:r w:rsidR="00161370" w:rsidRPr="00161370">
        <w:rPr>
          <w:rFonts w:ascii="Arial" w:hAnsi="Arial" w:cs="Arial"/>
          <w:noProof/>
          <w:color w:val="000000"/>
          <w:sz w:val="24"/>
          <w:szCs w:val="24"/>
          <w:lang w:val="ru-RU"/>
        </w:rPr>
        <w:t xml:space="preserve">106 дугаар тогтоолын 1 дүгээр хавсралтаар батлагдсан </w:t>
      </w:r>
      <w:r w:rsidR="00161370" w:rsidRPr="00161370">
        <w:rPr>
          <w:rFonts w:ascii="Arial" w:hAnsi="Arial" w:cs="Arial"/>
          <w:noProof/>
          <w:color w:val="333333"/>
          <w:sz w:val="24"/>
          <w:szCs w:val="24"/>
          <w:shd w:val="clear" w:color="auto" w:fill="FFFFFF"/>
          <w:lang w:val="ru-RU"/>
        </w:rPr>
        <w:t>Шинэ сэргэл</w:t>
      </w:r>
      <w:r w:rsidR="00161370" w:rsidRPr="00161370">
        <w:rPr>
          <w:rFonts w:ascii="Arial" w:hAnsi="Arial" w:cs="Arial"/>
          <w:noProof/>
          <w:color w:val="333333"/>
          <w:sz w:val="24"/>
          <w:szCs w:val="24"/>
          <w:shd w:val="clear" w:color="auto" w:fill="FFFFFF"/>
          <w:lang w:val="mn-MN"/>
        </w:rPr>
        <w:t>т</w:t>
      </w:r>
      <w:r w:rsidR="00161370" w:rsidRPr="00161370">
        <w:rPr>
          <w:rFonts w:ascii="Arial" w:hAnsi="Arial" w:cs="Arial"/>
          <w:noProof/>
          <w:color w:val="333333"/>
          <w:sz w:val="24"/>
          <w:szCs w:val="24"/>
          <w:shd w:val="clear" w:color="auto" w:fill="FFFFFF"/>
          <w:lang w:val="ru-RU"/>
        </w:rPr>
        <w:t>ийн бодлогын 2-</w:t>
      </w:r>
      <w:r w:rsidR="00161370" w:rsidRPr="00161370">
        <w:rPr>
          <w:rFonts w:ascii="Arial" w:hAnsi="Arial" w:cs="Arial"/>
          <w:noProof/>
          <w:sz w:val="24"/>
          <w:szCs w:val="24"/>
          <w:shd w:val="clear" w:color="auto" w:fill="FFFFFF"/>
          <w:lang w:val="ru-RU"/>
        </w:rPr>
        <w:t xml:space="preserve">т зааснаар эрчим хүчний сэргэлтийн бодлогын хүрээнд </w:t>
      </w:r>
      <w:r w:rsidR="00161370" w:rsidRPr="00161370">
        <w:rPr>
          <w:rFonts w:ascii="Arial" w:hAnsi="Arial" w:cs="Arial"/>
          <w:noProof/>
          <w:sz w:val="24"/>
          <w:szCs w:val="24"/>
          <w:lang w:val="ru-RU"/>
        </w:rPr>
        <w:t xml:space="preserve">эрчим </w:t>
      </w:r>
      <w:r w:rsidR="00161370" w:rsidRPr="00161370">
        <w:rPr>
          <w:rFonts w:ascii="Arial" w:hAnsi="Arial" w:cs="Arial"/>
          <w:noProof/>
          <w:color w:val="000000"/>
          <w:sz w:val="24"/>
          <w:szCs w:val="24"/>
          <w:lang w:val="ru-RU"/>
        </w:rPr>
        <w:t xml:space="preserve">хүчний салбарыг эдийн засгийн бие даасан тогтолцоонд үе шаттайгаар шижлүүлж, үнэ тарифыг чөлөөлөх бодлогыг хэрэгжүүлэхээр байгаа </w:t>
      </w:r>
      <w:r w:rsidR="00161370" w:rsidRPr="00161370">
        <w:rPr>
          <w:rFonts w:ascii="Arial" w:hAnsi="Arial" w:cs="Arial"/>
          <w:noProof/>
          <w:color w:val="000000"/>
          <w:sz w:val="24"/>
          <w:szCs w:val="24"/>
          <w:lang w:val="mn-MN"/>
        </w:rPr>
        <w:t xml:space="preserve">цаг мөчид </w:t>
      </w:r>
      <w:r w:rsidR="00161370" w:rsidRPr="00161370">
        <w:rPr>
          <w:rFonts w:ascii="Arial" w:hAnsi="Arial" w:cs="Arial"/>
          <w:noProof/>
          <w:sz w:val="24"/>
          <w:szCs w:val="24"/>
          <w:lang w:val="mn-MN"/>
        </w:rPr>
        <w:t>ажиллах хүчний хомсдол мөн дээрээс нь</w:t>
      </w:r>
      <w:r w:rsidR="00161370" w:rsidRPr="00161370">
        <w:rPr>
          <w:rFonts w:ascii="Arial" w:hAnsi="Arial" w:cs="Arial"/>
          <w:noProof/>
          <w:sz w:val="24"/>
          <w:szCs w:val="24"/>
          <w:lang w:val="ru-RU"/>
        </w:rPr>
        <w:t xml:space="preserve"> бизнес эрхлэгч</w:t>
      </w:r>
      <w:r w:rsidR="00161370" w:rsidRPr="00161370">
        <w:rPr>
          <w:rFonts w:ascii="Arial" w:hAnsi="Arial" w:cs="Arial"/>
          <w:noProof/>
          <w:sz w:val="24"/>
          <w:szCs w:val="24"/>
          <w:lang w:val="mn-MN"/>
        </w:rPr>
        <w:t xml:space="preserve">дэд эрчим хүчний үнэ тарифыг чөлөөлөхтэй холбоотой </w:t>
      </w:r>
      <w:r w:rsidR="00161370" w:rsidRPr="00161370">
        <w:rPr>
          <w:rFonts w:ascii="Arial" w:hAnsi="Arial" w:cs="Arial"/>
          <w:noProof/>
          <w:sz w:val="24"/>
          <w:szCs w:val="24"/>
          <w:lang w:val="mn-MN"/>
        </w:rPr>
        <w:lastRenderedPageBreak/>
        <w:t>нэмэлт зардлууд бий болгох тул тодорхой богино хугацаанд гадаад ажилтны ажлын байрны төлбөрийг</w:t>
      </w:r>
      <w:r w:rsidR="00161370">
        <w:rPr>
          <w:rFonts w:ascii="Arial" w:hAnsi="Arial" w:cs="Arial"/>
          <w:noProof/>
          <w:sz w:val="24"/>
          <w:szCs w:val="24"/>
          <w:lang w:val="mn-MN"/>
        </w:rPr>
        <w:t xml:space="preserve"> чөлөөлөх нь цаг үеэ олсон шийдэл байхаар байна. </w:t>
      </w:r>
    </w:p>
    <w:p w14:paraId="55F0776E" w14:textId="55E6C56F" w:rsidR="0051084E" w:rsidRPr="003865CB" w:rsidRDefault="0051084E" w:rsidP="003865CB">
      <w:pPr>
        <w:shd w:val="clear" w:color="auto" w:fill="FFFFFF"/>
        <w:spacing w:after="0" w:line="240" w:lineRule="auto"/>
        <w:ind w:right="-540" w:firstLine="720"/>
        <w:contextualSpacing/>
        <w:jc w:val="both"/>
        <w:textAlignment w:val="top"/>
        <w:rPr>
          <w:rFonts w:ascii="Arial" w:hAnsi="Arial" w:cs="Arial"/>
          <w:sz w:val="24"/>
          <w:szCs w:val="24"/>
          <w:lang w:val="mn-MN"/>
        </w:rPr>
      </w:pPr>
      <w:r w:rsidRPr="003865CB">
        <w:rPr>
          <w:rFonts w:ascii="Arial" w:hAnsi="Arial" w:cs="Arial"/>
          <w:sz w:val="24"/>
          <w:szCs w:val="24"/>
          <w:lang w:val="mn-MN"/>
        </w:rPr>
        <w:t xml:space="preserve">Хуулийн төслийг </w:t>
      </w:r>
      <w:r w:rsidR="004F3240">
        <w:rPr>
          <w:rFonts w:ascii="Arial" w:hAnsi="Arial" w:cs="Arial"/>
          <w:sz w:val="24"/>
          <w:szCs w:val="24"/>
          <w:lang w:val="mn-MN"/>
        </w:rPr>
        <w:t xml:space="preserve">Монгол </w:t>
      </w:r>
      <w:r w:rsidR="00B061EF">
        <w:rPr>
          <w:rFonts w:ascii="Arial" w:hAnsi="Arial" w:cs="Arial"/>
          <w:sz w:val="24"/>
          <w:szCs w:val="24"/>
          <w:lang w:val="mn-MN"/>
        </w:rPr>
        <w:t xml:space="preserve">Улсын Их Хурлын гишүүн П.Сайнзориг санаачлан боловсруулсан болно. </w:t>
      </w:r>
    </w:p>
    <w:p w14:paraId="05228B42" w14:textId="77777777" w:rsidR="0051084E" w:rsidRPr="003865CB" w:rsidRDefault="0051084E" w:rsidP="003865CB">
      <w:pPr>
        <w:shd w:val="clear" w:color="auto" w:fill="FFFFFF"/>
        <w:spacing w:after="0" w:line="240" w:lineRule="auto"/>
        <w:ind w:right="-540" w:firstLine="720"/>
        <w:contextualSpacing/>
        <w:jc w:val="both"/>
        <w:textAlignment w:val="top"/>
        <w:rPr>
          <w:rFonts w:ascii="Arial" w:hAnsi="Arial" w:cs="Arial"/>
          <w:sz w:val="24"/>
          <w:szCs w:val="24"/>
          <w:lang w:val="mn-MN"/>
        </w:rPr>
      </w:pPr>
    </w:p>
    <w:p w14:paraId="67CFF23B" w14:textId="77777777" w:rsidR="006E3E62" w:rsidRDefault="0051084E" w:rsidP="006E3E62">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3865CB">
        <w:rPr>
          <w:rFonts w:ascii="Arial" w:eastAsiaTheme="minorEastAsia" w:hAnsi="Arial" w:cs="Arial"/>
          <w:color w:val="000000" w:themeColor="text1"/>
          <w:sz w:val="24"/>
          <w:szCs w:val="24"/>
          <w:lang w:val="mn-MN"/>
        </w:rPr>
        <w:t xml:space="preserve">Хууль тогтоомжийн тухай хуульд заасан </w:t>
      </w:r>
      <w:r w:rsidR="0017232F" w:rsidRPr="003865CB">
        <w:rPr>
          <w:rFonts w:ascii="Arial" w:eastAsiaTheme="minorEastAsia" w:hAnsi="Arial" w:cs="Arial"/>
          <w:color w:val="000000" w:themeColor="text1"/>
          <w:sz w:val="24"/>
          <w:szCs w:val="24"/>
          <w:lang w:val="mn-MN"/>
        </w:rPr>
        <w:t>урьдчилан тандан судалгаа, харьцуулсан судалгаа</w:t>
      </w:r>
      <w:r w:rsidR="007C7491">
        <w:rPr>
          <w:rFonts w:ascii="Arial" w:eastAsiaTheme="minorEastAsia" w:hAnsi="Arial" w:cs="Arial"/>
          <w:color w:val="000000" w:themeColor="text1"/>
          <w:sz w:val="24"/>
          <w:szCs w:val="24"/>
          <w:lang w:val="mn-MN"/>
        </w:rPr>
        <w:t>, хуулийн төслийн үр нөлөөний үнэлгээний тайлан,</w:t>
      </w:r>
      <w:r w:rsidR="00B061EF">
        <w:rPr>
          <w:rFonts w:ascii="Arial" w:eastAsiaTheme="minorEastAsia" w:hAnsi="Arial" w:cs="Arial"/>
          <w:color w:val="000000" w:themeColor="text1"/>
          <w:sz w:val="24"/>
          <w:szCs w:val="24"/>
          <w:lang w:val="mn-MN"/>
        </w:rPr>
        <w:t xml:space="preserve"> хууль тогтоомжийн үр нөлөөний судалгааг</w:t>
      </w:r>
      <w:r w:rsidR="007C7491">
        <w:rPr>
          <w:rFonts w:ascii="Arial" w:eastAsiaTheme="minorEastAsia" w:hAnsi="Arial" w:cs="Arial"/>
          <w:color w:val="000000" w:themeColor="text1"/>
          <w:sz w:val="24"/>
          <w:szCs w:val="24"/>
          <w:lang w:val="mn-MN"/>
        </w:rPr>
        <w:t xml:space="preserve"> </w:t>
      </w:r>
      <w:r w:rsidRPr="003865CB">
        <w:rPr>
          <w:rFonts w:ascii="Arial" w:eastAsiaTheme="minorEastAsia" w:hAnsi="Arial" w:cs="Arial"/>
          <w:color w:val="000000" w:themeColor="text1"/>
          <w:sz w:val="24"/>
          <w:szCs w:val="24"/>
          <w:lang w:val="mn-MN"/>
        </w:rPr>
        <w:t xml:space="preserve">Хууль тогтоомжийн тухай хуульд заасны дагуу хөндлөнгийн  багаар хийлгүүлж, зөвлөмжийг тусган ажиллалаа. </w:t>
      </w:r>
    </w:p>
    <w:p w14:paraId="44C82914" w14:textId="77777777" w:rsidR="006E3E62" w:rsidRPr="006D2D24" w:rsidRDefault="006E3E62" w:rsidP="006E3E62">
      <w:pPr>
        <w:tabs>
          <w:tab w:val="left" w:pos="567"/>
          <w:tab w:val="left" w:pos="993"/>
        </w:tabs>
        <w:spacing w:after="0" w:line="240" w:lineRule="auto"/>
        <w:ind w:right="-540" w:firstLine="567"/>
        <w:contextualSpacing/>
        <w:jc w:val="both"/>
        <w:rPr>
          <w:rFonts w:ascii="Arial" w:eastAsiaTheme="minorEastAsia" w:hAnsi="Arial" w:cs="Arial"/>
          <w:noProof/>
          <w:color w:val="000000" w:themeColor="text1"/>
          <w:sz w:val="24"/>
          <w:szCs w:val="24"/>
          <w:lang w:val="ru-RU"/>
        </w:rPr>
      </w:pPr>
    </w:p>
    <w:p w14:paraId="194523B8" w14:textId="02C8E492" w:rsidR="0051084E" w:rsidRPr="006E3E62" w:rsidRDefault="006E3E62" w:rsidP="006E3E62">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6D2D24">
        <w:rPr>
          <w:rFonts w:ascii="Arial" w:eastAsiaTheme="minorEastAsia" w:hAnsi="Arial" w:cs="Arial"/>
          <w:noProof/>
          <w:color w:val="000000" w:themeColor="text1"/>
          <w:sz w:val="24"/>
          <w:szCs w:val="24"/>
          <w:lang w:val="ru-RU"/>
        </w:rPr>
        <w:t xml:space="preserve"> Хууль тогтоомжийн тухай хуулийн 18 дугаар зүйлийн 18.2 дахь хэсэгт “Энэ хуулийн 13 дугаар зүйлд заасны дагуу хууль тогтоомжийн хэрэгцээ, шаардлагыг урьдчилан тандан судлах болон энэ хуулийн 51 дүгээр зүйлд заасны дагуу хууль тогтоомжийн хэрэгжилтийн үр дагаварт үнэлгээ хийхэд энэ хуулийн 12.1.4-т заасан </w:t>
      </w:r>
      <w:r w:rsidR="006D2D24" w:rsidRPr="006D2D24">
        <w:rPr>
          <w:rFonts w:ascii="Arial" w:hAnsi="Arial" w:cs="Arial"/>
          <w:noProof/>
          <w:color w:val="333333"/>
          <w:sz w:val="24"/>
          <w:szCs w:val="24"/>
          <w:shd w:val="clear" w:color="auto" w:fill="FFFFFF"/>
          <w:lang w:val="ru-RU"/>
        </w:rPr>
        <w:t>хууль тогтоомжийг хэрэгжүүлэхтэй холбогдон гарах зардлын тооцоог хийх</w:t>
      </w:r>
      <w:r w:rsidR="006D2D24" w:rsidRPr="006D2D24">
        <w:rPr>
          <w:rFonts w:ascii="Arial" w:hAnsi="Arial" w:cs="Arial"/>
          <w:noProof/>
          <w:color w:val="333333"/>
          <w:sz w:val="20"/>
          <w:szCs w:val="20"/>
          <w:shd w:val="clear" w:color="auto" w:fill="FFFFFF"/>
          <w:lang w:val="ru-RU"/>
        </w:rPr>
        <w:t xml:space="preserve"> </w:t>
      </w:r>
      <w:r w:rsidRPr="006D2D24">
        <w:rPr>
          <w:rFonts w:ascii="Arial" w:eastAsiaTheme="minorEastAsia" w:hAnsi="Arial" w:cs="Arial"/>
          <w:noProof/>
          <w:color w:val="000000" w:themeColor="text1"/>
          <w:sz w:val="24"/>
          <w:szCs w:val="24"/>
          <w:lang w:val="ru-RU"/>
        </w:rPr>
        <w:t>аргачлалыг баримталж болно.” гэж заас</w:t>
      </w:r>
      <w:r w:rsidR="006D2D24" w:rsidRPr="006D2D24">
        <w:rPr>
          <w:rFonts w:ascii="Arial" w:eastAsiaTheme="minorEastAsia" w:hAnsi="Arial" w:cs="Arial"/>
          <w:noProof/>
          <w:color w:val="000000" w:themeColor="text1"/>
          <w:sz w:val="24"/>
          <w:szCs w:val="24"/>
          <w:lang w:val="ru-RU"/>
        </w:rPr>
        <w:t xml:space="preserve">ны дагуу </w:t>
      </w:r>
      <w:r w:rsidRPr="006D2D24">
        <w:rPr>
          <w:rFonts w:ascii="Arial" w:eastAsiaTheme="minorEastAsia" w:hAnsi="Arial" w:cs="Arial"/>
          <w:noProof/>
          <w:color w:val="000000" w:themeColor="text1"/>
          <w:sz w:val="24"/>
          <w:szCs w:val="24"/>
          <w:lang w:val="ru-RU"/>
        </w:rPr>
        <w:t>тус хуулийн төсөлтэй холбогдуулан хууль тогтоомжийг хэрэгжүүлэхтэй холбогдон гарах зардал үүсэхгүй тул тусдаа зардлын тооцоо хийх шаардлагагүй болно</w:t>
      </w:r>
      <w:r>
        <w:rPr>
          <w:rFonts w:ascii="Arial" w:eastAsiaTheme="minorEastAsia" w:hAnsi="Arial" w:cs="Arial"/>
          <w:color w:val="000000" w:themeColor="text1"/>
          <w:sz w:val="24"/>
          <w:szCs w:val="24"/>
          <w:lang w:val="mn-MN"/>
        </w:rPr>
        <w:t>.</w:t>
      </w:r>
    </w:p>
    <w:p w14:paraId="0C77FAED" w14:textId="0098BDFF" w:rsidR="0051084E" w:rsidRDefault="0051084E" w:rsidP="003865CB">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p>
    <w:p w14:paraId="4E8BAAB7" w14:textId="1AD07A66" w:rsidR="000D78C9" w:rsidRPr="00B061EF" w:rsidRDefault="000D78C9" w:rsidP="000D78C9">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3865CB">
        <w:rPr>
          <w:rFonts w:ascii="Arial" w:eastAsiaTheme="minorEastAsia" w:hAnsi="Arial" w:cs="Arial"/>
          <w:color w:val="000000" w:themeColor="text1"/>
          <w:sz w:val="24"/>
          <w:szCs w:val="24"/>
          <w:lang w:val="mn-MN"/>
        </w:rPr>
        <w:t xml:space="preserve">Түүнчлэн Хууль тогтоомжийн тухай хуулийн 38 дугаар зүйлд заасны дагуу хуулийн төсөлд олон нийтийн хэлэлцүүлэг зохион байгуулахаар хуулийн төслийг үзэл баримтлал, танилцуулгын хамт цахим хуудсанд байршуулсан </w:t>
      </w:r>
      <w:r w:rsidR="008261FC">
        <w:rPr>
          <w:rFonts w:ascii="Arial" w:eastAsiaTheme="minorEastAsia" w:hAnsi="Arial" w:cs="Arial"/>
          <w:color w:val="000000" w:themeColor="text1"/>
          <w:sz w:val="24"/>
          <w:szCs w:val="24"/>
          <w:lang w:val="mn-MN"/>
        </w:rPr>
        <w:t>болно.</w:t>
      </w:r>
    </w:p>
    <w:p w14:paraId="569F7CF6" w14:textId="3DA371F3" w:rsidR="0051084E" w:rsidRDefault="0051084E" w:rsidP="00BE76E4">
      <w:pPr>
        <w:spacing w:before="100" w:beforeAutospacing="1" w:after="100" w:afterAutospacing="1" w:line="240" w:lineRule="auto"/>
        <w:ind w:right="-450"/>
        <w:jc w:val="center"/>
        <w:rPr>
          <w:rFonts w:ascii="Arial" w:eastAsia="Times New Roman" w:hAnsi="Arial" w:cs="Arial"/>
          <w:bCs/>
          <w:sz w:val="24"/>
          <w:szCs w:val="24"/>
          <w:lang w:val="mn-MN"/>
        </w:rPr>
      </w:pPr>
    </w:p>
    <w:p w14:paraId="39E7BF70" w14:textId="77777777" w:rsidR="00DE4AA6" w:rsidRPr="00B54719" w:rsidRDefault="00DE4AA6" w:rsidP="00DE4AA6">
      <w:pPr>
        <w:shd w:val="clear" w:color="auto" w:fill="FFFFFF"/>
        <w:spacing w:before="240" w:line="240" w:lineRule="auto"/>
        <w:jc w:val="center"/>
        <w:rPr>
          <w:rFonts w:ascii="Arial" w:hAnsi="Arial" w:cs="Arial"/>
          <w:noProof/>
          <w:color w:val="000000"/>
          <w:sz w:val="24"/>
          <w:szCs w:val="24"/>
          <w:lang w:val="ru-RU"/>
        </w:rPr>
      </w:pPr>
      <w:r w:rsidRPr="00B54719">
        <w:rPr>
          <w:rFonts w:ascii="Arial" w:hAnsi="Arial" w:cs="Arial"/>
          <w:noProof/>
          <w:color w:val="000000"/>
          <w:sz w:val="24"/>
          <w:szCs w:val="24"/>
          <w:lang w:val="ru-RU"/>
        </w:rPr>
        <w:t>---o0o---</w:t>
      </w:r>
    </w:p>
    <w:p w14:paraId="2754A5AA" w14:textId="77777777" w:rsidR="00B061EF" w:rsidRPr="003865CB" w:rsidRDefault="00B061EF" w:rsidP="00BE76E4">
      <w:pPr>
        <w:spacing w:before="100" w:beforeAutospacing="1" w:after="100" w:afterAutospacing="1" w:line="240" w:lineRule="auto"/>
        <w:ind w:right="-450"/>
        <w:jc w:val="center"/>
        <w:rPr>
          <w:rFonts w:ascii="Arial" w:eastAsia="Times New Roman" w:hAnsi="Arial" w:cs="Arial"/>
          <w:bCs/>
          <w:sz w:val="24"/>
          <w:szCs w:val="24"/>
          <w:lang w:val="mn-MN"/>
        </w:rPr>
      </w:pPr>
    </w:p>
    <w:sectPr w:rsidR="00B061EF" w:rsidRPr="003865CB" w:rsidSect="001F1487">
      <w:footerReference w:type="even" r:id="rId8"/>
      <w:footerReference w:type="default" r:id="rId9"/>
      <w:pgSz w:w="11900" w:h="16840"/>
      <w:pgMar w:top="1134" w:right="141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58632" w14:textId="77777777" w:rsidR="00AE5BB1" w:rsidRDefault="00AE5BB1" w:rsidP="004F3240">
      <w:pPr>
        <w:spacing w:after="0" w:line="240" w:lineRule="auto"/>
      </w:pPr>
      <w:r>
        <w:separator/>
      </w:r>
    </w:p>
  </w:endnote>
  <w:endnote w:type="continuationSeparator" w:id="0">
    <w:p w14:paraId="38631DD1" w14:textId="77777777" w:rsidR="00AE5BB1" w:rsidRDefault="00AE5BB1" w:rsidP="004F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gul Freeset">
    <w:altName w:val="Calibri"/>
    <w:panose1 w:val="020B0604020202020204"/>
    <w:charset w:val="CC"/>
    <w:family w:val="swiss"/>
    <w:notTrueType/>
    <w:pitch w:val="default"/>
    <w:sig w:usb0="00000201" w:usb1="08070000" w:usb2="00000010" w:usb3="00000000" w:csb0="0002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40125140"/>
      <w:docPartObj>
        <w:docPartGallery w:val="Page Numbers (Bottom of Page)"/>
        <w:docPartUnique/>
      </w:docPartObj>
    </w:sdtPr>
    <w:sdtContent>
      <w:p w14:paraId="0FBF10D7" w14:textId="029FC3FE" w:rsidR="00426B65" w:rsidRDefault="00426B65" w:rsidP="003F34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4FB426" w14:textId="77777777" w:rsidR="00426B65" w:rsidRDefault="00426B65" w:rsidP="00426B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72688289"/>
      <w:docPartObj>
        <w:docPartGallery w:val="Page Numbers (Bottom of Page)"/>
        <w:docPartUnique/>
      </w:docPartObj>
    </w:sdtPr>
    <w:sdtContent>
      <w:p w14:paraId="729EFA4E" w14:textId="1C881343" w:rsidR="00426B65" w:rsidRDefault="00426B65" w:rsidP="003F34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5427C14" w14:textId="77777777" w:rsidR="00426B65" w:rsidRDefault="00426B65" w:rsidP="00426B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304F6" w14:textId="77777777" w:rsidR="00AE5BB1" w:rsidRDefault="00AE5BB1" w:rsidP="004F3240">
      <w:pPr>
        <w:spacing w:after="0" w:line="240" w:lineRule="auto"/>
      </w:pPr>
      <w:r>
        <w:separator/>
      </w:r>
    </w:p>
  </w:footnote>
  <w:footnote w:type="continuationSeparator" w:id="0">
    <w:p w14:paraId="1EA8F0FD" w14:textId="77777777" w:rsidR="00AE5BB1" w:rsidRDefault="00AE5BB1" w:rsidP="004F3240">
      <w:pPr>
        <w:spacing w:after="0" w:line="240" w:lineRule="auto"/>
      </w:pPr>
      <w:r>
        <w:continuationSeparator/>
      </w:r>
    </w:p>
  </w:footnote>
  <w:footnote w:id="1">
    <w:p w14:paraId="11911CE3" w14:textId="4C687DB3" w:rsidR="004F3240" w:rsidRPr="007B06FC" w:rsidRDefault="004F3240" w:rsidP="004F3240">
      <w:pPr>
        <w:pStyle w:val="FootnoteText"/>
        <w:jc w:val="both"/>
        <w:rPr>
          <w:rFonts w:ascii="Arial" w:hAnsi="Arial" w:cs="Arial"/>
          <w:lang w:val="mn-MN"/>
        </w:rPr>
      </w:pPr>
      <w:r w:rsidRPr="007B06FC">
        <w:rPr>
          <w:rStyle w:val="FootnoteReference"/>
          <w:rFonts w:ascii="Arial" w:hAnsi="Arial" w:cs="Arial"/>
        </w:rPr>
        <w:footnoteRef/>
      </w:r>
      <w:r w:rsidR="00161370">
        <w:rPr>
          <w:rFonts w:ascii="Arial" w:hAnsi="Arial" w:cs="Arial"/>
          <w:lang w:val="mn-MN"/>
        </w:rPr>
        <w:t xml:space="preserve"> </w:t>
      </w:r>
      <w:r w:rsidR="004F7366">
        <w:rPr>
          <w:rFonts w:ascii="Arial" w:hAnsi="Arial" w:cs="Arial"/>
          <w:lang w:val="mn-MN"/>
        </w:rPr>
        <w:t xml:space="preserve">Хууль тогтоомжийн тухай хууль </w:t>
      </w:r>
      <w:r w:rsidRPr="007B06FC">
        <w:rPr>
          <w:rFonts w:ascii="Arial" w:hAnsi="Arial" w:cs="Arial"/>
          <w:lang w:val="mn-MN"/>
        </w:rPr>
        <w:t>“Төрийн мэдээлэл” эмхтгэлийн 2015 оны 25 дугаарт нийтлэгдсэн.</w:t>
      </w:r>
    </w:p>
  </w:footnote>
  <w:footnote w:id="2">
    <w:p w14:paraId="7F95DBB6" w14:textId="0ACA2A88" w:rsidR="00E04ADA" w:rsidRPr="00161370" w:rsidRDefault="00E04ADA" w:rsidP="00E04ADA">
      <w:pPr>
        <w:spacing w:after="0" w:line="240" w:lineRule="auto"/>
        <w:jc w:val="both"/>
        <w:rPr>
          <w:rFonts w:asciiTheme="minorBidi" w:hAnsiTheme="minorBidi"/>
          <w:noProof/>
          <w:sz w:val="20"/>
          <w:szCs w:val="20"/>
          <w:shd w:val="clear" w:color="auto" w:fill="FFFFFF"/>
          <w:lang w:val="mn-MN"/>
        </w:rPr>
      </w:pPr>
      <w:r w:rsidRPr="0031174D">
        <w:rPr>
          <w:rStyle w:val="FootnoteReference"/>
          <w:rFonts w:asciiTheme="minorBidi" w:hAnsiTheme="minorBidi"/>
          <w:sz w:val="20"/>
          <w:szCs w:val="20"/>
        </w:rPr>
        <w:footnoteRef/>
      </w:r>
      <w:r w:rsidRPr="0031174D">
        <w:rPr>
          <w:rFonts w:asciiTheme="minorBidi" w:hAnsiTheme="minorBidi"/>
          <w:sz w:val="20"/>
          <w:szCs w:val="20"/>
          <w:lang w:val="mn-MN"/>
        </w:rPr>
        <w:t xml:space="preserve"> </w:t>
      </w:r>
      <w:r w:rsidRPr="0031174D">
        <w:rPr>
          <w:rFonts w:asciiTheme="minorBidi" w:hAnsiTheme="minorBidi"/>
          <w:sz w:val="20"/>
          <w:szCs w:val="20"/>
          <w:shd w:val="clear" w:color="auto" w:fill="FFFFFF"/>
          <w:lang w:val="mn-MN"/>
        </w:rPr>
        <w:t>"жижиг үйлдвэр, үйлчилгээ эрхлэгч" гэж 10-50 хүртэл ажилтантай, үйлдвэрлэл, худалдаа,</w:t>
      </w:r>
      <w:r w:rsidR="00161370">
        <w:rPr>
          <w:rFonts w:asciiTheme="minorBidi" w:hAnsiTheme="minorBidi"/>
          <w:sz w:val="20"/>
          <w:szCs w:val="20"/>
          <w:shd w:val="clear" w:color="auto" w:fill="FFFFFF"/>
          <w:lang w:val="mn-MN"/>
        </w:rPr>
        <w:t xml:space="preserve"> </w:t>
      </w:r>
      <w:r w:rsidRPr="0031174D">
        <w:rPr>
          <w:rFonts w:asciiTheme="minorBidi" w:hAnsiTheme="minorBidi"/>
          <w:sz w:val="20"/>
          <w:szCs w:val="20"/>
          <w:shd w:val="clear" w:color="auto" w:fill="FFFFFF"/>
          <w:lang w:val="mn-MN"/>
        </w:rPr>
        <w:t xml:space="preserve">үйлчилгээний салбарт үйл ажиллагаа явуулдаг, жилийн 300.0 сая-1.0 тэрбум төгрөг хүртэл борлуулалтын орлоготой аж ахуйн нэгжийг ойлгоно: </w:t>
      </w:r>
      <w:r w:rsidRPr="0031174D">
        <w:rPr>
          <w:rFonts w:asciiTheme="minorBidi" w:hAnsiTheme="minorBidi"/>
          <w:sz w:val="20"/>
          <w:szCs w:val="20"/>
          <w:lang w:val="mn-MN"/>
        </w:rPr>
        <w:t xml:space="preserve">Жижиг, дунд үйлдвэр, үйлчилгээг дэмжих </w:t>
      </w:r>
      <w:r w:rsidRPr="0031174D">
        <w:rPr>
          <w:rFonts w:asciiTheme="minorBidi" w:hAnsiTheme="minorBidi"/>
          <w:noProof/>
          <w:sz w:val="20"/>
          <w:szCs w:val="20"/>
          <w:lang w:val="ru-RU"/>
        </w:rPr>
        <w:t>тухай хуулийн 5 дугаар зүйлийн 5.1.2 дахь заалт</w:t>
      </w:r>
      <w:r w:rsidRPr="0031174D">
        <w:rPr>
          <w:rFonts w:asciiTheme="minorBidi" w:hAnsiTheme="minorBidi"/>
          <w:bCs/>
          <w:noProof/>
          <w:sz w:val="20"/>
          <w:szCs w:val="20"/>
          <w:shd w:val="clear" w:color="auto" w:fill="FFFFFF"/>
          <w:lang w:val="ru-RU"/>
        </w:rPr>
        <w:t>. /Төрийн мэдээлэл эмхтгэлийн 2019 оны 29 дугаарт нийтлэгдсэн.</w:t>
      </w:r>
    </w:p>
  </w:footnote>
  <w:footnote w:id="3">
    <w:p w14:paraId="331ABFE4" w14:textId="77777777" w:rsidR="00E04ADA" w:rsidRPr="007E3CA4" w:rsidRDefault="00E04ADA" w:rsidP="00E04ADA">
      <w:pPr>
        <w:spacing w:after="0" w:line="240" w:lineRule="auto"/>
        <w:jc w:val="both"/>
        <w:rPr>
          <w:rFonts w:asciiTheme="minorBidi" w:hAnsiTheme="minorBidi"/>
          <w:b/>
          <w:bCs/>
          <w:noProof/>
          <w:sz w:val="20"/>
          <w:szCs w:val="20"/>
          <w:shd w:val="clear" w:color="auto" w:fill="FFFFFF"/>
          <w:lang w:val="ru-RU"/>
        </w:rPr>
      </w:pPr>
      <w:r w:rsidRPr="0031174D">
        <w:rPr>
          <w:rStyle w:val="FootnoteReference"/>
          <w:rFonts w:asciiTheme="minorBidi" w:hAnsiTheme="minorBidi"/>
          <w:noProof/>
          <w:sz w:val="20"/>
          <w:szCs w:val="20"/>
          <w:lang w:val="ru-RU"/>
        </w:rPr>
        <w:footnoteRef/>
      </w:r>
      <w:r w:rsidRPr="0031174D">
        <w:rPr>
          <w:rFonts w:asciiTheme="minorBidi" w:hAnsiTheme="minorBidi"/>
          <w:noProof/>
          <w:sz w:val="20"/>
          <w:szCs w:val="20"/>
          <w:lang w:val="ru-RU"/>
        </w:rPr>
        <w:t xml:space="preserve"> </w:t>
      </w:r>
      <w:r w:rsidRPr="0031174D">
        <w:rPr>
          <w:rFonts w:asciiTheme="minorBidi" w:hAnsiTheme="minorBidi"/>
          <w:noProof/>
          <w:sz w:val="20"/>
          <w:szCs w:val="20"/>
          <w:shd w:val="clear" w:color="auto" w:fill="FFFFFF"/>
          <w:lang w:val="ru-RU"/>
        </w:rPr>
        <w:t xml:space="preserve">"бичил үйлдвэр, үйлчилгээ эрхлэгч" гэж 10 хүртэл ажилтантай, үйлдвэрлэл, худалдаа, </w:t>
      </w:r>
      <w:r w:rsidRPr="007E3CA4">
        <w:rPr>
          <w:rFonts w:asciiTheme="minorBidi" w:hAnsiTheme="minorBidi"/>
          <w:noProof/>
          <w:sz w:val="20"/>
          <w:szCs w:val="20"/>
          <w:shd w:val="clear" w:color="auto" w:fill="FFFFFF"/>
          <w:lang w:val="ru-RU"/>
        </w:rPr>
        <w:t xml:space="preserve">үйлчилгээний салбарт үйл ажиллагаа явуулдаг, жилийн 300.0 сая төгрөг хүртэл борлуулалтын орлоготой аж ахуйн нэгжийг ойлгоно: </w:t>
      </w:r>
      <w:r w:rsidRPr="007E3CA4">
        <w:rPr>
          <w:rFonts w:asciiTheme="minorBidi" w:hAnsiTheme="minorBidi"/>
          <w:noProof/>
          <w:sz w:val="20"/>
          <w:szCs w:val="20"/>
          <w:lang w:val="ru-RU"/>
        </w:rPr>
        <w:t>Жижиг, дунд үйлдвэр, үйлчилгээг дэмжих тухай хуулийн 5 дугаар зүйлийн 5.1.1 дэх заалт.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56E38"/>
    <w:multiLevelType w:val="hybridMultilevel"/>
    <w:tmpl w:val="3662B99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08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4E"/>
    <w:rsid w:val="000D78C9"/>
    <w:rsid w:val="00161370"/>
    <w:rsid w:val="00167755"/>
    <w:rsid w:val="0017232F"/>
    <w:rsid w:val="001F1487"/>
    <w:rsid w:val="002155D9"/>
    <w:rsid w:val="002B4CF8"/>
    <w:rsid w:val="00300A39"/>
    <w:rsid w:val="00357DBB"/>
    <w:rsid w:val="003865CB"/>
    <w:rsid w:val="003D3C8C"/>
    <w:rsid w:val="00417A5C"/>
    <w:rsid w:val="00426B65"/>
    <w:rsid w:val="00464B1F"/>
    <w:rsid w:val="0048382E"/>
    <w:rsid w:val="004A4E14"/>
    <w:rsid w:val="004F3240"/>
    <w:rsid w:val="004F7366"/>
    <w:rsid w:val="0051084E"/>
    <w:rsid w:val="005529D5"/>
    <w:rsid w:val="005A3D51"/>
    <w:rsid w:val="005A5E78"/>
    <w:rsid w:val="005D4130"/>
    <w:rsid w:val="006D1B03"/>
    <w:rsid w:val="006D2D24"/>
    <w:rsid w:val="006E3E62"/>
    <w:rsid w:val="00716C37"/>
    <w:rsid w:val="0076722A"/>
    <w:rsid w:val="007C7491"/>
    <w:rsid w:val="008261FC"/>
    <w:rsid w:val="00842165"/>
    <w:rsid w:val="00894311"/>
    <w:rsid w:val="008B0A5D"/>
    <w:rsid w:val="008D53D7"/>
    <w:rsid w:val="0096517E"/>
    <w:rsid w:val="00AE5BB1"/>
    <w:rsid w:val="00B061EF"/>
    <w:rsid w:val="00B30EF5"/>
    <w:rsid w:val="00BE76E4"/>
    <w:rsid w:val="00CC0558"/>
    <w:rsid w:val="00DE4AA6"/>
    <w:rsid w:val="00E04ADA"/>
    <w:rsid w:val="00EF2134"/>
    <w:rsid w:val="00FE1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C7CB"/>
  <w15:chartTrackingRefBased/>
  <w15:docId w15:val="{BC6E1075-F532-D64F-994B-AA2DA9E2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084E"/>
    <w:rPr>
      <w:i/>
      <w:iCs/>
    </w:rPr>
  </w:style>
  <w:style w:type="paragraph" w:styleId="ListParagraph">
    <w:name w:val="List Paragraph"/>
    <w:basedOn w:val="Normal"/>
    <w:uiPriority w:val="34"/>
    <w:qFormat/>
    <w:rsid w:val="00FE1C10"/>
    <w:pPr>
      <w:spacing w:after="0" w:line="240" w:lineRule="auto"/>
      <w:ind w:left="720"/>
      <w:contextualSpacing/>
    </w:pPr>
    <w:rPr>
      <w:noProof/>
      <w:sz w:val="24"/>
      <w:szCs w:val="24"/>
      <w:lang w:val="ru-RU"/>
    </w:rPr>
  </w:style>
  <w:style w:type="paragraph" w:styleId="FootnoteText">
    <w:name w:val="footnote text"/>
    <w:basedOn w:val="Normal"/>
    <w:link w:val="FootnoteTextChar"/>
    <w:uiPriority w:val="99"/>
    <w:unhideWhenUsed/>
    <w:rsid w:val="00BE76E4"/>
    <w:pPr>
      <w:spacing w:after="0" w:line="240" w:lineRule="auto"/>
    </w:pPr>
    <w:rPr>
      <w:noProof/>
      <w:sz w:val="20"/>
      <w:szCs w:val="20"/>
      <w:lang w:val="ru-RU"/>
    </w:rPr>
  </w:style>
  <w:style w:type="character" w:customStyle="1" w:styleId="FootnoteTextChar">
    <w:name w:val="Footnote Text Char"/>
    <w:basedOn w:val="DefaultParagraphFont"/>
    <w:link w:val="FootnoteText"/>
    <w:uiPriority w:val="99"/>
    <w:rsid w:val="00BE76E4"/>
    <w:rPr>
      <w:noProof/>
      <w:sz w:val="20"/>
      <w:szCs w:val="20"/>
      <w:lang w:val="ru-RU"/>
    </w:rPr>
  </w:style>
  <w:style w:type="character" w:styleId="FootnoteReference">
    <w:name w:val="footnote reference"/>
    <w:basedOn w:val="DefaultParagraphFont"/>
    <w:uiPriority w:val="99"/>
    <w:semiHidden/>
    <w:unhideWhenUsed/>
    <w:rsid w:val="004F3240"/>
    <w:rPr>
      <w:vertAlign w:val="superscript"/>
    </w:rPr>
  </w:style>
  <w:style w:type="character" w:customStyle="1" w:styleId="apple-converted-space">
    <w:name w:val="apple-converted-space"/>
    <w:basedOn w:val="DefaultParagraphFont"/>
    <w:rsid w:val="004F3240"/>
  </w:style>
  <w:style w:type="character" w:customStyle="1" w:styleId="A6">
    <w:name w:val="A6"/>
    <w:uiPriority w:val="99"/>
    <w:rsid w:val="00E04ADA"/>
    <w:rPr>
      <w:rFonts w:cs="Mogul Freeset"/>
      <w:color w:val="211D1E"/>
      <w:sz w:val="20"/>
      <w:szCs w:val="20"/>
    </w:rPr>
  </w:style>
  <w:style w:type="paragraph" w:styleId="Footer">
    <w:name w:val="footer"/>
    <w:basedOn w:val="Normal"/>
    <w:link w:val="FooterChar"/>
    <w:uiPriority w:val="99"/>
    <w:unhideWhenUsed/>
    <w:rsid w:val="00426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B65"/>
    <w:rPr>
      <w:sz w:val="22"/>
      <w:szCs w:val="22"/>
    </w:rPr>
  </w:style>
  <w:style w:type="character" w:styleId="PageNumber">
    <w:name w:val="page number"/>
    <w:basedOn w:val="DefaultParagraphFont"/>
    <w:uiPriority w:val="99"/>
    <w:semiHidden/>
    <w:unhideWhenUsed/>
    <w:rsid w:val="0042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83336">
      <w:bodyDiv w:val="1"/>
      <w:marLeft w:val="0"/>
      <w:marRight w:val="0"/>
      <w:marTop w:val="0"/>
      <w:marBottom w:val="0"/>
      <w:divBdr>
        <w:top w:val="none" w:sz="0" w:space="0" w:color="auto"/>
        <w:left w:val="none" w:sz="0" w:space="0" w:color="auto"/>
        <w:bottom w:val="none" w:sz="0" w:space="0" w:color="auto"/>
        <w:right w:val="none" w:sz="0" w:space="0" w:color="auto"/>
      </w:divBdr>
    </w:div>
    <w:div w:id="19035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7CB9E-2123-4446-B675-84F10BB2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886</Words>
  <Characters>5942</Characters>
  <Application>Microsoft Office Word</Application>
  <DocSecurity>0</DocSecurity>
  <Lines>185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Oyunzul Oyunbaatar</cp:lastModifiedBy>
  <cp:revision>12</cp:revision>
  <cp:lastPrinted>2020-11-18T19:00:00Z</cp:lastPrinted>
  <dcterms:created xsi:type="dcterms:W3CDTF">2021-06-03T21:25:00Z</dcterms:created>
  <dcterms:modified xsi:type="dcterms:W3CDTF">2024-10-21T15:04:00Z</dcterms:modified>
</cp:coreProperties>
</file>