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4728B" w14:textId="77777777" w:rsidR="00BC7C33" w:rsidRPr="003865CB" w:rsidRDefault="00BC7C33" w:rsidP="00BC7C33">
      <w:pPr>
        <w:spacing w:before="100" w:beforeAutospacing="1" w:after="100" w:afterAutospacing="1" w:line="240" w:lineRule="auto"/>
        <w:ind w:left="2880" w:right="276" w:firstLine="720"/>
        <w:jc w:val="both"/>
        <w:rPr>
          <w:rFonts w:ascii="Arial" w:eastAsia="Times New Roman" w:hAnsi="Arial" w:cs="Arial"/>
          <w:b/>
          <w:bCs/>
          <w:sz w:val="24"/>
          <w:szCs w:val="24"/>
        </w:rPr>
      </w:pPr>
      <w:r w:rsidRPr="003865CB">
        <w:rPr>
          <w:rFonts w:ascii="Arial" w:eastAsia="Times New Roman" w:hAnsi="Arial" w:cs="Arial"/>
          <w:b/>
          <w:bCs/>
          <w:sz w:val="24"/>
          <w:szCs w:val="24"/>
          <w:lang w:val="mn-MN"/>
        </w:rPr>
        <w:t xml:space="preserve">ТАНИЛЦУУЛГА </w:t>
      </w:r>
    </w:p>
    <w:p w14:paraId="1B1B4239" w14:textId="28896399" w:rsidR="00BC7C33" w:rsidRPr="00161370" w:rsidRDefault="00BC7C33" w:rsidP="00BC7C33">
      <w:pPr>
        <w:spacing w:before="100" w:beforeAutospacing="1" w:after="100" w:afterAutospacing="1" w:line="240" w:lineRule="auto"/>
        <w:ind w:left="5040" w:right="-450"/>
        <w:jc w:val="both"/>
        <w:rPr>
          <w:rFonts w:ascii="Arial" w:eastAsia="Times New Roman" w:hAnsi="Arial" w:cs="Arial"/>
          <w:bCs/>
          <w:noProof/>
          <w:sz w:val="24"/>
          <w:szCs w:val="24"/>
          <w:lang w:val="ru-RU"/>
        </w:rPr>
      </w:pPr>
      <w:r>
        <w:rPr>
          <w:rFonts w:ascii="Arial" w:eastAsia="Times New Roman" w:hAnsi="Arial" w:cs="Arial"/>
          <w:bCs/>
          <w:sz w:val="24"/>
          <w:szCs w:val="24"/>
          <w:lang w:val="mn-MN"/>
        </w:rPr>
        <w:t xml:space="preserve">Зөрчлийн тухай хуульд өөрчлөлт оруулах тухай хуулийн </w:t>
      </w:r>
      <w:r w:rsidRPr="00161370">
        <w:rPr>
          <w:rFonts w:ascii="Arial" w:eastAsia="Times New Roman" w:hAnsi="Arial" w:cs="Arial"/>
          <w:bCs/>
          <w:noProof/>
          <w:sz w:val="24"/>
          <w:szCs w:val="24"/>
          <w:lang w:val="ru-RU"/>
        </w:rPr>
        <w:t xml:space="preserve">төслийн талаар </w:t>
      </w:r>
    </w:p>
    <w:p w14:paraId="7FC8449E" w14:textId="476D77A3" w:rsidR="00BC7C33" w:rsidRDefault="00BC7C33" w:rsidP="00BC7C33">
      <w:pPr>
        <w:spacing w:line="240" w:lineRule="auto"/>
        <w:ind w:right="-421" w:firstLine="720"/>
        <w:jc w:val="both"/>
        <w:rPr>
          <w:rFonts w:ascii="Arial" w:eastAsia="Times New Roman" w:hAnsi="Arial" w:cs="Arial"/>
          <w:bCs/>
          <w:sz w:val="24"/>
          <w:szCs w:val="24"/>
          <w:lang w:val="mn-MN"/>
        </w:rPr>
      </w:pPr>
      <w:r w:rsidRPr="00161370">
        <w:rPr>
          <w:rFonts w:ascii="Arial" w:hAnsi="Arial" w:cs="Arial"/>
          <w:noProof/>
          <w:sz w:val="24"/>
          <w:szCs w:val="24"/>
          <w:lang w:val="ru-RU"/>
        </w:rPr>
        <w:t>Монгол Улсын Их Хурлын 2021 оны 106 дугаар тогтоолын 2 дугаар хавсралтаар батлагдсан Шинэ сэргэлтийн бодлогыг хэрэгжүүлэх эхний үе шатны үйл ажиллагааны хөтөлбөрийн “Төрийн бүтээмжийн сэргэлт” хэсгийн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 ингэснээр дотоодоос хангах бололцоогүй байгаа ажиллах хүчийг гадаадаас авах боломжийг бүрдүүлсэн байх үр дүнд хүрэхээр тусгас</w:t>
      </w:r>
      <w:r>
        <w:rPr>
          <w:rFonts w:ascii="Arial" w:hAnsi="Arial" w:cs="Arial"/>
          <w:noProof/>
          <w:sz w:val="24"/>
          <w:szCs w:val="24"/>
          <w:lang w:val="mn-MN"/>
        </w:rPr>
        <w:t xml:space="preserve">ны дагуу </w:t>
      </w:r>
      <w:r>
        <w:rPr>
          <w:rFonts w:ascii="Arial" w:eastAsia="Times New Roman" w:hAnsi="Arial" w:cs="Arial"/>
          <w:bCs/>
          <w:sz w:val="24"/>
          <w:szCs w:val="24"/>
          <w:lang w:val="mn-MN"/>
        </w:rPr>
        <w:t>Монгол Улсад хөдөлмөр эрхлэх гадаад ажилтны тоо, хувь хэмжээ тогтоохгүй байх, ажлын байрны төлбөрөөс чөлөөлөх тухай анхдагч хуулийн төсөл, түүнтэй холбогдуулан Ажиллах хүчний шилжилт хөдөлгөөний тухай</w:t>
      </w:r>
      <w:r w:rsidR="00C12DA9">
        <w:rPr>
          <w:rFonts w:ascii="Arial" w:eastAsia="Times New Roman" w:hAnsi="Arial" w:cs="Arial"/>
          <w:bCs/>
          <w:sz w:val="24"/>
          <w:szCs w:val="24"/>
          <w:lang w:val="mn-MN"/>
        </w:rPr>
        <w:t xml:space="preserve"> хуульд нэмэлт, өөрчлөлт оруулах тухай</w:t>
      </w:r>
      <w:r>
        <w:rPr>
          <w:rFonts w:ascii="Arial" w:eastAsia="Times New Roman" w:hAnsi="Arial" w:cs="Arial"/>
          <w:bCs/>
          <w:sz w:val="24"/>
          <w:szCs w:val="24"/>
          <w:lang w:val="mn-MN"/>
        </w:rPr>
        <w:t xml:space="preserve"> хуулийн төслийг тус тус боловсруулсан. </w:t>
      </w:r>
    </w:p>
    <w:p w14:paraId="4FC85B9A" w14:textId="7F051C13" w:rsidR="00BC7C33" w:rsidRPr="00BC7C33" w:rsidRDefault="00BC7C33" w:rsidP="00BC7C33">
      <w:pPr>
        <w:spacing w:line="240" w:lineRule="auto"/>
        <w:ind w:right="-421" w:firstLine="720"/>
        <w:jc w:val="both"/>
        <w:rPr>
          <w:rFonts w:ascii="Arial" w:hAnsi="Arial" w:cs="Arial"/>
          <w:noProof/>
          <w:sz w:val="24"/>
          <w:szCs w:val="24"/>
          <w:lang w:val="mn-MN"/>
        </w:rPr>
      </w:pPr>
      <w:r>
        <w:rPr>
          <w:rFonts w:ascii="Arial" w:hAnsi="Arial" w:cs="Arial"/>
          <w:noProof/>
          <w:sz w:val="24"/>
          <w:szCs w:val="24"/>
          <w:lang w:val="mn-MN"/>
        </w:rPr>
        <w:t xml:space="preserve">Ийнхүү </w:t>
      </w:r>
      <w:r>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анхдагч </w:t>
      </w:r>
      <w:r>
        <w:rPr>
          <w:rFonts w:ascii="Arial" w:hAnsi="Arial" w:cs="Arial"/>
          <w:noProof/>
          <w:sz w:val="24"/>
          <w:szCs w:val="24"/>
          <w:lang w:val="mn-MN"/>
        </w:rPr>
        <w:t xml:space="preserve">хуулийн төслийг дагаж Зөрчлийн тухай хуульд өөрчлөлт оруулах хуулийн төслийг боловсрууллаа. </w:t>
      </w:r>
    </w:p>
    <w:p w14:paraId="07A1110F" w14:textId="274205EE" w:rsidR="007A34CE" w:rsidRDefault="007A34CE" w:rsidP="007A34CE">
      <w:pPr>
        <w:spacing w:line="240" w:lineRule="auto"/>
        <w:ind w:right="-450" w:firstLine="720"/>
        <w:jc w:val="both"/>
        <w:rPr>
          <w:rFonts w:ascii="Arial" w:hAnsi="Arial" w:cs="Arial"/>
          <w:sz w:val="24"/>
          <w:szCs w:val="24"/>
          <w:lang w:val="mn-MN"/>
        </w:rPr>
      </w:pPr>
      <w:r>
        <w:rPr>
          <w:rFonts w:ascii="Arial" w:eastAsia="Calibri" w:hAnsi="Arial" w:cs="Arial"/>
          <w:sz w:val="24"/>
          <w:szCs w:val="24"/>
          <w:lang w:val="en-AU"/>
        </w:rPr>
        <w:t>“</w:t>
      </w:r>
      <w:r w:rsidRPr="00390965">
        <w:rPr>
          <w:rFonts w:ascii="Arial" w:hAnsi="Arial" w:cs="Arial"/>
          <w:sz w:val="24"/>
          <w:szCs w:val="24"/>
          <w:lang w:val="mn-MN"/>
        </w:rPr>
        <w:t>Хуулийн төслийн дагах хуулийн төсөл болох Зөрчлийн тухай хуульд өөрчлөлт оруулах тухай хуулийн төслөөр зөвхөн хуулийн 10.13 дугаар зүйлийн  гарчигийг өөрчилж, мөн зохих зөвшөөрөлгүйгээр ажиллах хүч, мэргэжилтэн гадаадаас авч ажиллуулсан, эсхүл ажиллах хүч гадаадад гаргасан  тохиолдолд оногдуулах хариуцлагын мөнгөн дүнг нэмэгдүүлсэн байгаа ч Зөрчлийн тухай хуулийн 10.13 дугаар зүйл нь хүчингүй болсон Ажиллах хүч гадаадад гаргах, гадаадаас ажиллах хүч, мэргэжилтэн авах тухай 2001 оны хуульд хамаарах агуулгатай байгааг анхаарч, тус зүйлийг бүхэлд нь Ажиллах хүчний шилжилт хөдөлгөөний тухай хуульд тусгасан үүргийн зөрчилд хамааруулан өөрчлөн найруулах</w:t>
      </w:r>
      <w:r w:rsidRPr="00390965">
        <w:rPr>
          <w:rFonts w:ascii="Arial" w:hAnsi="Arial" w:cs="Arial"/>
          <w:sz w:val="24"/>
          <w:szCs w:val="24"/>
          <w:lang w:val="en-AU"/>
        </w:rPr>
        <w:t>;</w:t>
      </w:r>
      <w:r>
        <w:rPr>
          <w:rFonts w:ascii="Arial" w:hAnsi="Arial" w:cs="Arial"/>
          <w:sz w:val="24"/>
          <w:szCs w:val="24"/>
          <w:lang w:val="en-AU"/>
        </w:rPr>
        <w:t xml:space="preserve">” </w:t>
      </w:r>
      <w:r>
        <w:rPr>
          <w:rFonts w:ascii="Arial" w:hAnsi="Arial" w:cs="Arial"/>
          <w:sz w:val="24"/>
          <w:szCs w:val="24"/>
          <w:lang w:val="mn-MN"/>
        </w:rPr>
        <w:t xml:space="preserve">талаар </w:t>
      </w:r>
      <w:r>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анхдагч хуулийн төсөл, түүнтэй холбогдуулан Ажиллах хүчний шилжилт хөдөлгөөний тухай </w:t>
      </w:r>
      <w:r w:rsidR="00C12DA9">
        <w:rPr>
          <w:rFonts w:ascii="Arial" w:eastAsia="Times New Roman" w:hAnsi="Arial" w:cs="Arial"/>
          <w:bCs/>
          <w:sz w:val="24"/>
          <w:szCs w:val="24"/>
          <w:lang w:val="mn-MN"/>
        </w:rPr>
        <w:t xml:space="preserve">хуульд нэмэлт, өөрчлөлт оруулах тухай </w:t>
      </w:r>
      <w:r>
        <w:rPr>
          <w:rFonts w:ascii="Arial" w:hAnsi="Arial" w:cs="Arial"/>
          <w:sz w:val="24"/>
          <w:szCs w:val="24"/>
          <w:lang w:val="mn-MN"/>
        </w:rPr>
        <w:t>хуулийн төслийн үр нөлөөний үнэлгээний тайлангийн зөвлөмжид тусгасныг Зөрчлийн тухай хуульд өөрчлөлт оруулах тухай хуулийн төслийг боловсруулахад анхаар</w:t>
      </w:r>
      <w:r w:rsidR="00C12DA9">
        <w:rPr>
          <w:rFonts w:ascii="Arial" w:hAnsi="Arial" w:cs="Arial"/>
          <w:sz w:val="24"/>
          <w:szCs w:val="24"/>
          <w:lang w:val="mn-MN"/>
        </w:rPr>
        <w:t xml:space="preserve">ав. </w:t>
      </w:r>
      <w:r>
        <w:rPr>
          <w:rFonts w:ascii="Arial" w:hAnsi="Arial" w:cs="Arial"/>
          <w:sz w:val="24"/>
          <w:szCs w:val="24"/>
          <w:lang w:val="mn-MN"/>
        </w:rPr>
        <w:t xml:space="preserve"> </w:t>
      </w:r>
    </w:p>
    <w:p w14:paraId="08503229" w14:textId="5F9727B7" w:rsidR="007A34CE" w:rsidRPr="00E45B39" w:rsidRDefault="007A34CE" w:rsidP="00BC7C33">
      <w:pPr>
        <w:spacing w:line="240" w:lineRule="auto"/>
        <w:ind w:right="-450" w:firstLine="720"/>
        <w:jc w:val="both"/>
        <w:rPr>
          <w:rFonts w:ascii="Arial" w:eastAsia="Calibri" w:hAnsi="Arial" w:cs="Arial"/>
          <w:sz w:val="24"/>
          <w:szCs w:val="24"/>
          <w:lang w:val="mn-MN"/>
        </w:rPr>
      </w:pPr>
      <w:r>
        <w:rPr>
          <w:rFonts w:ascii="Arial" w:hAnsi="Arial" w:cs="Arial"/>
          <w:sz w:val="24"/>
          <w:szCs w:val="24"/>
          <w:lang w:val="mn-MN"/>
        </w:rPr>
        <w:t>Ийнхүү Зөрчлийн тухай хуульд өөрчлөлт оруулах тухай хуулийн төслөөр 2022 оны 07 дугаар сарын 01-ний өдрөөс дагаж мөрдөж эхэлсэн Ажиллах хүчний шилжилт хөдөлгөөний тухай хуульд заасан гадаад ажилтан авч ажиллуулахтай холбоотойгоор ажил олгогчид үүс</w:t>
      </w:r>
      <w:r w:rsidR="00E45B39">
        <w:rPr>
          <w:rFonts w:ascii="Arial" w:hAnsi="Arial" w:cs="Arial"/>
          <w:sz w:val="24"/>
          <w:szCs w:val="24"/>
          <w:lang w:val="mn-MN"/>
        </w:rPr>
        <w:t>эх</w:t>
      </w:r>
      <w:r>
        <w:rPr>
          <w:rFonts w:ascii="Arial" w:hAnsi="Arial" w:cs="Arial"/>
          <w:sz w:val="24"/>
          <w:szCs w:val="24"/>
          <w:lang w:val="mn-MN"/>
        </w:rPr>
        <w:t xml:space="preserve"> үүрэг, мөн монгол ажилтанг гадаадад </w:t>
      </w:r>
      <w:r w:rsidR="00E45B39">
        <w:rPr>
          <w:rFonts w:ascii="Arial" w:hAnsi="Arial" w:cs="Arial"/>
          <w:sz w:val="24"/>
          <w:szCs w:val="24"/>
          <w:lang w:val="mn-MN"/>
        </w:rPr>
        <w:t xml:space="preserve">хөдөлмөр эрхлэхэд зуучлах тусгай зөвшөөрөл бүхий хуулийн этгээдийн хүлээх үүрэгт хамаарах зөрчлийг тус тус томьёолон, Зөрчлийн тухай хуулийн 10.13 дугаар зүйлийг </w:t>
      </w:r>
      <w:r w:rsidR="00C12DA9">
        <w:rPr>
          <w:rFonts w:ascii="Arial" w:hAnsi="Arial" w:cs="Arial"/>
          <w:sz w:val="24"/>
          <w:szCs w:val="24"/>
          <w:lang w:val="mn-MN"/>
        </w:rPr>
        <w:t xml:space="preserve">бүхэлд нь </w:t>
      </w:r>
      <w:r w:rsidR="00E45B39">
        <w:rPr>
          <w:rFonts w:ascii="Arial" w:hAnsi="Arial" w:cs="Arial"/>
          <w:sz w:val="24"/>
          <w:szCs w:val="24"/>
          <w:lang w:val="mn-MN"/>
        </w:rPr>
        <w:t>өөрчлөн найруулсан болно.</w:t>
      </w:r>
    </w:p>
    <w:p w14:paraId="3909428B" w14:textId="77777777" w:rsidR="00BC7C33" w:rsidRPr="003865CB" w:rsidRDefault="00BC7C33" w:rsidP="00BC7C33">
      <w:pPr>
        <w:shd w:val="clear" w:color="auto" w:fill="FFFFFF"/>
        <w:spacing w:after="0" w:line="240" w:lineRule="auto"/>
        <w:ind w:right="-540" w:firstLine="720"/>
        <w:contextualSpacing/>
        <w:jc w:val="both"/>
        <w:textAlignment w:val="top"/>
        <w:rPr>
          <w:rFonts w:ascii="Arial" w:hAnsi="Arial" w:cs="Arial"/>
          <w:sz w:val="24"/>
          <w:szCs w:val="24"/>
          <w:lang w:val="mn-MN"/>
        </w:rPr>
      </w:pPr>
      <w:r w:rsidRPr="003865CB">
        <w:rPr>
          <w:rFonts w:ascii="Arial" w:hAnsi="Arial" w:cs="Arial"/>
          <w:sz w:val="24"/>
          <w:szCs w:val="24"/>
          <w:lang w:val="mn-MN"/>
        </w:rPr>
        <w:t xml:space="preserve">Хуулийн төслийг </w:t>
      </w:r>
      <w:r>
        <w:rPr>
          <w:rFonts w:ascii="Arial" w:hAnsi="Arial" w:cs="Arial"/>
          <w:sz w:val="24"/>
          <w:szCs w:val="24"/>
          <w:lang w:val="mn-MN"/>
        </w:rPr>
        <w:t xml:space="preserve">Монгол Улсын Их Хурлын гишүүн П.Сайнзориг санаачлан боловсруулсан болно. </w:t>
      </w:r>
    </w:p>
    <w:p w14:paraId="334AAA22" w14:textId="77777777" w:rsidR="00BC7C33" w:rsidRPr="003865CB" w:rsidRDefault="00BC7C33" w:rsidP="00BC7C33">
      <w:pPr>
        <w:shd w:val="clear" w:color="auto" w:fill="FFFFFF"/>
        <w:spacing w:after="0" w:line="240" w:lineRule="auto"/>
        <w:ind w:right="-540" w:firstLine="720"/>
        <w:contextualSpacing/>
        <w:jc w:val="both"/>
        <w:textAlignment w:val="top"/>
        <w:rPr>
          <w:rFonts w:ascii="Arial" w:hAnsi="Arial" w:cs="Arial"/>
          <w:sz w:val="24"/>
          <w:szCs w:val="24"/>
          <w:lang w:val="mn-MN"/>
        </w:rPr>
      </w:pPr>
    </w:p>
    <w:p w14:paraId="526DB9CF" w14:textId="07B16A51" w:rsidR="00BC7C33" w:rsidRDefault="00BC7C33" w:rsidP="00BC7C33">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Хууль тогтоомжийн тухай хуульд заасан</w:t>
      </w:r>
      <w:r w:rsidR="00E45B39">
        <w:rPr>
          <w:rFonts w:ascii="Arial" w:eastAsiaTheme="minorEastAsia" w:hAnsi="Arial" w:cs="Arial"/>
          <w:color w:val="000000" w:themeColor="text1"/>
          <w:sz w:val="24"/>
          <w:szCs w:val="24"/>
          <w:lang w:val="mn-MN"/>
        </w:rPr>
        <w:t xml:space="preserve"> </w:t>
      </w:r>
      <w:r w:rsidR="00E45B39">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анхдагч хуулийн төсөл, түүнтэй холбогдуулан боловсруулах </w:t>
      </w:r>
      <w:r w:rsidR="00E45B39">
        <w:rPr>
          <w:rFonts w:ascii="Arial" w:eastAsia="Times New Roman" w:hAnsi="Arial" w:cs="Arial"/>
          <w:bCs/>
          <w:sz w:val="24"/>
          <w:szCs w:val="24"/>
          <w:lang w:val="mn-MN"/>
        </w:rPr>
        <w:lastRenderedPageBreak/>
        <w:t>Ажиллах хүчний шилжилт хөдөлгөөний тухай</w:t>
      </w:r>
      <w:r w:rsidR="00C12DA9">
        <w:rPr>
          <w:rFonts w:ascii="Arial" w:eastAsia="Times New Roman" w:hAnsi="Arial" w:cs="Arial"/>
          <w:bCs/>
          <w:sz w:val="24"/>
          <w:szCs w:val="24"/>
          <w:lang w:val="mn-MN"/>
        </w:rPr>
        <w:t xml:space="preserve"> хуульд нэмэлт, өөрчлөлт оруулах тухай</w:t>
      </w:r>
      <w:r w:rsidR="00E45B39">
        <w:rPr>
          <w:rFonts w:ascii="Arial" w:eastAsia="Times New Roman" w:hAnsi="Arial" w:cs="Arial"/>
          <w:bCs/>
          <w:sz w:val="24"/>
          <w:szCs w:val="24"/>
          <w:lang w:val="mn-MN"/>
        </w:rPr>
        <w:t xml:space="preserve"> хуулийн төслийн</w:t>
      </w:r>
      <w:r w:rsidRPr="003865CB">
        <w:rPr>
          <w:rFonts w:ascii="Arial" w:eastAsiaTheme="minorEastAsia" w:hAnsi="Arial" w:cs="Arial"/>
          <w:color w:val="000000" w:themeColor="text1"/>
          <w:sz w:val="24"/>
          <w:szCs w:val="24"/>
          <w:lang w:val="mn-MN"/>
        </w:rPr>
        <w:t xml:space="preserve"> урьдчилан тандан судалгаа, харьцуулсан судалгаа</w:t>
      </w:r>
      <w:r>
        <w:rPr>
          <w:rFonts w:ascii="Arial" w:eastAsiaTheme="minorEastAsia" w:hAnsi="Arial" w:cs="Arial"/>
          <w:color w:val="000000" w:themeColor="text1"/>
          <w:sz w:val="24"/>
          <w:szCs w:val="24"/>
          <w:lang w:val="mn-MN"/>
        </w:rPr>
        <w:t xml:space="preserve">, хуулийн төслийн үр нөлөөний үнэлгээний тайлан, хууль тогтоомжийн үр нөлөөний судалгааг </w:t>
      </w:r>
      <w:r w:rsidRPr="003865CB">
        <w:rPr>
          <w:rFonts w:ascii="Arial" w:eastAsiaTheme="minorEastAsia" w:hAnsi="Arial" w:cs="Arial"/>
          <w:color w:val="000000" w:themeColor="text1"/>
          <w:sz w:val="24"/>
          <w:szCs w:val="24"/>
          <w:lang w:val="mn-MN"/>
        </w:rPr>
        <w:t xml:space="preserve">Хууль тогтоомжийн тухай хуульд заасны дагуу хөндлөнгийн  багаар хийлгүүлж, зөвлөмжийг тусган </w:t>
      </w:r>
      <w:r w:rsidR="00E45B39">
        <w:rPr>
          <w:rFonts w:ascii="Arial" w:eastAsiaTheme="minorEastAsia" w:hAnsi="Arial" w:cs="Arial"/>
          <w:color w:val="000000" w:themeColor="text1"/>
          <w:sz w:val="24"/>
          <w:szCs w:val="24"/>
          <w:lang w:val="mn-MN"/>
        </w:rPr>
        <w:t xml:space="preserve">ажилласан. </w:t>
      </w:r>
      <w:r w:rsidRPr="003865CB">
        <w:rPr>
          <w:rFonts w:ascii="Arial" w:eastAsiaTheme="minorEastAsia" w:hAnsi="Arial" w:cs="Arial"/>
          <w:color w:val="000000" w:themeColor="text1"/>
          <w:sz w:val="24"/>
          <w:szCs w:val="24"/>
          <w:lang w:val="mn-MN"/>
        </w:rPr>
        <w:t xml:space="preserve"> </w:t>
      </w:r>
    </w:p>
    <w:p w14:paraId="567E23C6" w14:textId="77777777" w:rsidR="00BC7C33" w:rsidRPr="006D2D24" w:rsidRDefault="00BC7C33" w:rsidP="00BC7C33">
      <w:pPr>
        <w:tabs>
          <w:tab w:val="left" w:pos="567"/>
          <w:tab w:val="left" w:pos="993"/>
        </w:tabs>
        <w:spacing w:after="0" w:line="240" w:lineRule="auto"/>
        <w:ind w:right="-540" w:firstLine="567"/>
        <w:contextualSpacing/>
        <w:jc w:val="both"/>
        <w:rPr>
          <w:rFonts w:ascii="Arial" w:eastAsiaTheme="minorEastAsia" w:hAnsi="Arial" w:cs="Arial"/>
          <w:noProof/>
          <w:color w:val="000000" w:themeColor="text1"/>
          <w:sz w:val="24"/>
          <w:szCs w:val="24"/>
          <w:lang w:val="ru-RU"/>
        </w:rPr>
      </w:pPr>
    </w:p>
    <w:p w14:paraId="402F3A26" w14:textId="7E04783B" w:rsidR="00BC7C33" w:rsidRPr="006E3E62" w:rsidRDefault="00BC7C33" w:rsidP="00BC7C33">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6D2D24">
        <w:rPr>
          <w:rFonts w:ascii="Arial" w:eastAsiaTheme="minorEastAsia" w:hAnsi="Arial" w:cs="Arial"/>
          <w:noProof/>
          <w:color w:val="000000" w:themeColor="text1"/>
          <w:sz w:val="24"/>
          <w:szCs w:val="24"/>
          <w:lang w:val="ru-RU"/>
        </w:rPr>
        <w:t xml:space="preserve">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Pr="006D2D24">
        <w:rPr>
          <w:rFonts w:ascii="Arial" w:hAnsi="Arial" w:cs="Arial"/>
          <w:noProof/>
          <w:color w:val="333333"/>
          <w:sz w:val="24"/>
          <w:szCs w:val="24"/>
          <w:shd w:val="clear" w:color="auto" w:fill="FFFFFF"/>
          <w:lang w:val="ru-RU"/>
        </w:rPr>
        <w:t>хууль тогтоомжийг хэрэгжүүлэхтэй холбогдон гарах зардлын тооцоог хийх</w:t>
      </w:r>
      <w:r w:rsidRPr="006D2D24">
        <w:rPr>
          <w:rFonts w:ascii="Arial" w:hAnsi="Arial" w:cs="Arial"/>
          <w:noProof/>
          <w:color w:val="333333"/>
          <w:sz w:val="20"/>
          <w:szCs w:val="20"/>
          <w:shd w:val="clear" w:color="auto" w:fill="FFFFFF"/>
          <w:lang w:val="ru-RU"/>
        </w:rPr>
        <w:t xml:space="preserve"> </w:t>
      </w:r>
      <w:r w:rsidRPr="006D2D24">
        <w:rPr>
          <w:rFonts w:ascii="Arial" w:eastAsiaTheme="minorEastAsia" w:hAnsi="Arial" w:cs="Arial"/>
          <w:noProof/>
          <w:color w:val="000000" w:themeColor="text1"/>
          <w:sz w:val="24"/>
          <w:szCs w:val="24"/>
          <w:lang w:val="ru-RU"/>
        </w:rPr>
        <w:t xml:space="preserve">аргачлалыг баримталж болно.” гэж заасны дагуу </w:t>
      </w:r>
      <w:r w:rsidR="00E45B39">
        <w:rPr>
          <w:rFonts w:ascii="Arial" w:eastAsiaTheme="minorEastAsia" w:hAnsi="Arial" w:cs="Arial"/>
          <w:noProof/>
          <w:color w:val="000000" w:themeColor="text1"/>
          <w:sz w:val="24"/>
          <w:szCs w:val="24"/>
          <w:lang w:val="mn-MN"/>
        </w:rPr>
        <w:t xml:space="preserve">эдгээр </w:t>
      </w:r>
      <w:r w:rsidRPr="006D2D24">
        <w:rPr>
          <w:rFonts w:ascii="Arial" w:eastAsiaTheme="minorEastAsia" w:hAnsi="Arial" w:cs="Arial"/>
          <w:noProof/>
          <w:color w:val="000000" w:themeColor="text1"/>
          <w:sz w:val="24"/>
          <w:szCs w:val="24"/>
          <w:lang w:val="ru-RU"/>
        </w:rPr>
        <w:t>хуулийн төсөлтэй холбогдуулан хууль тогтоомжийг хэрэгжүүлэхтэй холбогдон гарах зардал үүсэхгүй тул тусдаа зардлын тооцоо хийх шаардлагагүй болно</w:t>
      </w:r>
      <w:r>
        <w:rPr>
          <w:rFonts w:ascii="Arial" w:eastAsiaTheme="minorEastAsia" w:hAnsi="Arial" w:cs="Arial"/>
          <w:color w:val="000000" w:themeColor="text1"/>
          <w:sz w:val="24"/>
          <w:szCs w:val="24"/>
          <w:lang w:val="mn-MN"/>
        </w:rPr>
        <w:t>.</w:t>
      </w:r>
    </w:p>
    <w:p w14:paraId="6ED687C3" w14:textId="77777777" w:rsidR="00BC7C33" w:rsidRDefault="00BC7C33" w:rsidP="00BC7C33">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37233A61" w14:textId="26AE5E7A" w:rsidR="00BC7C33" w:rsidRPr="00B061EF" w:rsidRDefault="00BC7C33" w:rsidP="00BC7C33">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 xml:space="preserve">Түүнчлэн Хууль тогтоомжийн тухай хуулийн 38 дугаар зүйлд заасны дагуу </w:t>
      </w:r>
      <w:r w:rsidR="00E45B39">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анхдагч хуулийн төсөл, түүнтэй холбогдуулан боловсруулсан Ажиллах хүчний шилжилт хөдөлгөөний тухай хуульд нэмэлт, өөрчлөлт оруулах тухай хуулийн төсөл, Зөрчлийн тухай хуульд өөрчлөлт оруулах тухай </w:t>
      </w:r>
      <w:r w:rsidRPr="003865CB">
        <w:rPr>
          <w:rFonts w:ascii="Arial" w:eastAsiaTheme="minorEastAsia" w:hAnsi="Arial" w:cs="Arial"/>
          <w:color w:val="000000" w:themeColor="text1"/>
          <w:sz w:val="24"/>
          <w:szCs w:val="24"/>
          <w:lang w:val="mn-MN"/>
        </w:rPr>
        <w:t>хуулийн төсөл</w:t>
      </w:r>
      <w:r w:rsidR="00E45B39">
        <w:rPr>
          <w:rFonts w:ascii="Arial" w:eastAsiaTheme="minorEastAsia" w:hAnsi="Arial" w:cs="Arial"/>
          <w:color w:val="000000" w:themeColor="text1"/>
          <w:sz w:val="24"/>
          <w:szCs w:val="24"/>
          <w:lang w:val="mn-MN"/>
        </w:rPr>
        <w:t>д</w:t>
      </w:r>
      <w:r w:rsidRPr="003865CB">
        <w:rPr>
          <w:rFonts w:ascii="Arial" w:eastAsiaTheme="minorEastAsia" w:hAnsi="Arial" w:cs="Arial"/>
          <w:color w:val="000000" w:themeColor="text1"/>
          <w:sz w:val="24"/>
          <w:szCs w:val="24"/>
          <w:lang w:val="mn-MN"/>
        </w:rPr>
        <w:t xml:space="preserve"> олон нийтийн хэлэлцүүлэг зохион байгуулахаар хуулийн төслийг үзэл баримтлал, танилцуулгын хамт цахим хуудсанд байршуулсан</w:t>
      </w:r>
      <w:r w:rsidR="00E45B39">
        <w:rPr>
          <w:rFonts w:ascii="Arial" w:eastAsiaTheme="minorEastAsia" w:hAnsi="Arial" w:cs="Arial"/>
          <w:color w:val="000000" w:themeColor="text1"/>
          <w:sz w:val="24"/>
          <w:szCs w:val="24"/>
          <w:lang w:val="mn-MN"/>
        </w:rPr>
        <w:t xml:space="preserve"> болно. </w:t>
      </w:r>
    </w:p>
    <w:p w14:paraId="66A2BDA8" w14:textId="77777777" w:rsidR="00BC7C33" w:rsidRDefault="00BC7C33" w:rsidP="00BC7C33">
      <w:pPr>
        <w:spacing w:before="100" w:beforeAutospacing="1" w:after="100" w:afterAutospacing="1" w:line="240" w:lineRule="auto"/>
        <w:ind w:right="-450"/>
        <w:jc w:val="center"/>
        <w:rPr>
          <w:rFonts w:ascii="Arial" w:eastAsia="Times New Roman" w:hAnsi="Arial" w:cs="Arial"/>
          <w:bCs/>
          <w:sz w:val="24"/>
          <w:szCs w:val="24"/>
          <w:lang w:val="mn-MN"/>
        </w:rPr>
      </w:pPr>
    </w:p>
    <w:p w14:paraId="0C52C215" w14:textId="77777777" w:rsidR="00BC7C33" w:rsidRPr="00B54719" w:rsidRDefault="00BC7C33" w:rsidP="00BC7C33">
      <w:pPr>
        <w:shd w:val="clear" w:color="auto" w:fill="FFFFFF"/>
        <w:spacing w:before="240" w:line="240" w:lineRule="auto"/>
        <w:jc w:val="center"/>
        <w:rPr>
          <w:rFonts w:ascii="Arial" w:hAnsi="Arial" w:cs="Arial"/>
          <w:noProof/>
          <w:color w:val="000000"/>
          <w:sz w:val="24"/>
          <w:szCs w:val="24"/>
          <w:lang w:val="ru-RU"/>
        </w:rPr>
      </w:pPr>
      <w:r w:rsidRPr="00B54719">
        <w:rPr>
          <w:rFonts w:ascii="Arial" w:hAnsi="Arial" w:cs="Arial"/>
          <w:noProof/>
          <w:color w:val="000000"/>
          <w:sz w:val="24"/>
          <w:szCs w:val="24"/>
          <w:lang w:val="ru-RU"/>
        </w:rPr>
        <w:t>---o0o---</w:t>
      </w:r>
    </w:p>
    <w:p w14:paraId="5DEC5042" w14:textId="77777777" w:rsidR="00BC7C33" w:rsidRPr="003865CB" w:rsidRDefault="00BC7C33" w:rsidP="00BC7C33">
      <w:pPr>
        <w:spacing w:before="100" w:beforeAutospacing="1" w:after="100" w:afterAutospacing="1" w:line="240" w:lineRule="auto"/>
        <w:ind w:right="-450"/>
        <w:jc w:val="center"/>
        <w:rPr>
          <w:rFonts w:ascii="Arial" w:eastAsia="Times New Roman" w:hAnsi="Arial" w:cs="Arial"/>
          <w:bCs/>
          <w:sz w:val="24"/>
          <w:szCs w:val="24"/>
          <w:lang w:val="mn-MN"/>
        </w:rPr>
      </w:pPr>
    </w:p>
    <w:p w14:paraId="77DB6C89" w14:textId="77777777" w:rsidR="00BC7C33" w:rsidRPr="00BC7C33" w:rsidRDefault="00BC7C33" w:rsidP="00BC7C33"/>
    <w:sectPr w:rsidR="00BC7C33" w:rsidRPr="00BC7C33" w:rsidSect="00BC7C33">
      <w:footerReference w:type="even" r:id="rId7"/>
      <w:footerReference w:type="default" r:id="rId8"/>
      <w:pgSz w:w="11900" w:h="16840"/>
      <w:pgMar w:top="1134" w:right="141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B2308" w14:textId="77777777" w:rsidR="00865DC8" w:rsidRDefault="00865DC8" w:rsidP="00BC7C33">
      <w:pPr>
        <w:spacing w:after="0" w:line="240" w:lineRule="auto"/>
      </w:pPr>
      <w:r>
        <w:separator/>
      </w:r>
    </w:p>
  </w:endnote>
  <w:endnote w:type="continuationSeparator" w:id="0">
    <w:p w14:paraId="375D4A12" w14:textId="77777777" w:rsidR="00865DC8" w:rsidRDefault="00865DC8" w:rsidP="00BC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gul Freeset">
    <w:altName w:val="Calibri"/>
    <w:panose1 w:val="020B0604020202020204"/>
    <w:charset w:val="CC"/>
    <w:family w:val="swiss"/>
    <w:notTrueType/>
    <w:pitch w:val="default"/>
    <w:sig w:usb0="00000201" w:usb1="08070000" w:usb2="00000010" w:usb3="00000000" w:csb0="00020004"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4448739"/>
      <w:docPartObj>
        <w:docPartGallery w:val="Page Numbers (Bottom of Page)"/>
        <w:docPartUnique/>
      </w:docPartObj>
    </w:sdtPr>
    <w:sdtContent>
      <w:p w14:paraId="6A1FC157" w14:textId="10B6AF2A" w:rsidR="005230F7" w:rsidRDefault="005230F7" w:rsidP="003F3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BBFF3" w14:textId="77777777" w:rsidR="005230F7" w:rsidRDefault="005230F7" w:rsidP="00523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0165783"/>
      <w:docPartObj>
        <w:docPartGallery w:val="Page Numbers (Bottom of Page)"/>
        <w:docPartUnique/>
      </w:docPartObj>
    </w:sdtPr>
    <w:sdtContent>
      <w:p w14:paraId="4F898FF4" w14:textId="6824084E" w:rsidR="005230F7" w:rsidRDefault="005230F7" w:rsidP="003F3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7703C" w14:textId="77777777" w:rsidR="005230F7" w:rsidRDefault="005230F7" w:rsidP="005230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6E705" w14:textId="77777777" w:rsidR="00865DC8" w:rsidRDefault="00865DC8" w:rsidP="00BC7C33">
      <w:pPr>
        <w:spacing w:after="0" w:line="240" w:lineRule="auto"/>
      </w:pPr>
      <w:r>
        <w:separator/>
      </w:r>
    </w:p>
  </w:footnote>
  <w:footnote w:type="continuationSeparator" w:id="0">
    <w:p w14:paraId="78D03A16" w14:textId="77777777" w:rsidR="00865DC8" w:rsidRDefault="00865DC8" w:rsidP="00BC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F186C"/>
    <w:multiLevelType w:val="hybridMultilevel"/>
    <w:tmpl w:val="1834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91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33"/>
    <w:rsid w:val="00073665"/>
    <w:rsid w:val="005230F7"/>
    <w:rsid w:val="00594525"/>
    <w:rsid w:val="0076722A"/>
    <w:rsid w:val="007A34CE"/>
    <w:rsid w:val="00865DC8"/>
    <w:rsid w:val="00BC7C33"/>
    <w:rsid w:val="00C12DA9"/>
    <w:rsid w:val="00E45B39"/>
    <w:rsid w:val="00E95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B95A84"/>
  <w15:chartTrackingRefBased/>
  <w15:docId w15:val="{D6B98A52-1DF8-2B49-A52B-BC09D420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3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C7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33"/>
    <w:rPr>
      <w:rFonts w:eastAsiaTheme="majorEastAsia" w:cstheme="majorBidi"/>
      <w:color w:val="272727" w:themeColor="text1" w:themeTint="D8"/>
    </w:rPr>
  </w:style>
  <w:style w:type="paragraph" w:styleId="Title">
    <w:name w:val="Title"/>
    <w:basedOn w:val="Normal"/>
    <w:next w:val="Normal"/>
    <w:link w:val="TitleChar"/>
    <w:uiPriority w:val="10"/>
    <w:qFormat/>
    <w:rsid w:val="00BC7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33"/>
    <w:pPr>
      <w:spacing w:before="160"/>
      <w:jc w:val="center"/>
    </w:pPr>
    <w:rPr>
      <w:i/>
      <w:iCs/>
      <w:color w:val="404040" w:themeColor="text1" w:themeTint="BF"/>
    </w:rPr>
  </w:style>
  <w:style w:type="character" w:customStyle="1" w:styleId="QuoteChar">
    <w:name w:val="Quote Char"/>
    <w:basedOn w:val="DefaultParagraphFont"/>
    <w:link w:val="Quote"/>
    <w:uiPriority w:val="29"/>
    <w:rsid w:val="00BC7C33"/>
    <w:rPr>
      <w:i/>
      <w:iCs/>
      <w:color w:val="404040" w:themeColor="text1" w:themeTint="BF"/>
    </w:rPr>
  </w:style>
  <w:style w:type="paragraph" w:styleId="ListParagraph">
    <w:name w:val="List Paragraph"/>
    <w:aliases w:val="IBL List Paragraph"/>
    <w:basedOn w:val="Normal"/>
    <w:link w:val="ListParagraphChar"/>
    <w:uiPriority w:val="34"/>
    <w:qFormat/>
    <w:rsid w:val="00BC7C33"/>
    <w:pPr>
      <w:ind w:left="720"/>
      <w:contextualSpacing/>
    </w:pPr>
  </w:style>
  <w:style w:type="character" w:styleId="IntenseEmphasis">
    <w:name w:val="Intense Emphasis"/>
    <w:basedOn w:val="DefaultParagraphFont"/>
    <w:uiPriority w:val="21"/>
    <w:qFormat/>
    <w:rsid w:val="00BC7C33"/>
    <w:rPr>
      <w:i/>
      <w:iCs/>
      <w:color w:val="0F4761" w:themeColor="accent1" w:themeShade="BF"/>
    </w:rPr>
  </w:style>
  <w:style w:type="paragraph" w:styleId="IntenseQuote">
    <w:name w:val="Intense Quote"/>
    <w:basedOn w:val="Normal"/>
    <w:next w:val="Normal"/>
    <w:link w:val="IntenseQuoteChar"/>
    <w:uiPriority w:val="30"/>
    <w:qFormat/>
    <w:rsid w:val="00BC7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33"/>
    <w:rPr>
      <w:i/>
      <w:iCs/>
      <w:color w:val="0F4761" w:themeColor="accent1" w:themeShade="BF"/>
    </w:rPr>
  </w:style>
  <w:style w:type="character" w:styleId="IntenseReference">
    <w:name w:val="Intense Reference"/>
    <w:basedOn w:val="DefaultParagraphFont"/>
    <w:uiPriority w:val="32"/>
    <w:qFormat/>
    <w:rsid w:val="00BC7C33"/>
    <w:rPr>
      <w:b/>
      <w:bCs/>
      <w:smallCaps/>
      <w:color w:val="0F4761" w:themeColor="accent1" w:themeShade="BF"/>
      <w:spacing w:val="5"/>
    </w:rPr>
  </w:style>
  <w:style w:type="paragraph" w:styleId="FootnoteText">
    <w:name w:val="footnote text"/>
    <w:basedOn w:val="Normal"/>
    <w:link w:val="FootnoteTextChar"/>
    <w:uiPriority w:val="99"/>
    <w:unhideWhenUsed/>
    <w:rsid w:val="00BC7C33"/>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BC7C33"/>
    <w:rPr>
      <w:noProof/>
      <w:kern w:val="0"/>
      <w:sz w:val="20"/>
      <w:szCs w:val="20"/>
      <w:lang w:val="ru-RU"/>
      <w14:ligatures w14:val="none"/>
    </w:rPr>
  </w:style>
  <w:style w:type="character" w:styleId="FootnoteReference">
    <w:name w:val="footnote reference"/>
    <w:basedOn w:val="DefaultParagraphFont"/>
    <w:uiPriority w:val="99"/>
    <w:semiHidden/>
    <w:unhideWhenUsed/>
    <w:rsid w:val="00BC7C33"/>
    <w:rPr>
      <w:vertAlign w:val="superscript"/>
    </w:rPr>
  </w:style>
  <w:style w:type="character" w:customStyle="1" w:styleId="apple-converted-space">
    <w:name w:val="apple-converted-space"/>
    <w:basedOn w:val="DefaultParagraphFont"/>
    <w:rsid w:val="00BC7C33"/>
  </w:style>
  <w:style w:type="character" w:customStyle="1" w:styleId="A6">
    <w:name w:val="A6"/>
    <w:uiPriority w:val="99"/>
    <w:rsid w:val="00BC7C33"/>
    <w:rPr>
      <w:rFonts w:cs="Mogul Freeset"/>
      <w:color w:val="211D1E"/>
      <w:sz w:val="20"/>
      <w:szCs w:val="20"/>
    </w:rPr>
  </w:style>
  <w:style w:type="character" w:customStyle="1" w:styleId="ListParagraphChar">
    <w:name w:val="List Paragraph Char"/>
    <w:aliases w:val="IBL List Paragraph Char"/>
    <w:link w:val="ListParagraph"/>
    <w:uiPriority w:val="34"/>
    <w:locked/>
    <w:rsid w:val="007A34CE"/>
  </w:style>
  <w:style w:type="paragraph" w:styleId="Footer">
    <w:name w:val="footer"/>
    <w:basedOn w:val="Normal"/>
    <w:link w:val="FooterChar"/>
    <w:uiPriority w:val="99"/>
    <w:unhideWhenUsed/>
    <w:rsid w:val="0052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0F7"/>
    <w:rPr>
      <w:kern w:val="0"/>
      <w:sz w:val="22"/>
      <w:szCs w:val="22"/>
      <w:lang w:val="en-US"/>
      <w14:ligatures w14:val="none"/>
    </w:rPr>
  </w:style>
  <w:style w:type="character" w:styleId="PageNumber">
    <w:name w:val="page number"/>
    <w:basedOn w:val="DefaultParagraphFont"/>
    <w:uiPriority w:val="99"/>
    <w:semiHidden/>
    <w:unhideWhenUsed/>
    <w:rsid w:val="0052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570</Words>
  <Characters>3824</Characters>
  <Application>Microsoft Office Word</Application>
  <DocSecurity>0</DocSecurity>
  <Lines>119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Oyunbaatar</dc:creator>
  <cp:keywords/>
  <dc:description/>
  <cp:lastModifiedBy>Oyunzul Oyunbaatar</cp:lastModifiedBy>
  <cp:revision>5</cp:revision>
  <dcterms:created xsi:type="dcterms:W3CDTF">2024-10-21T14:25:00Z</dcterms:created>
  <dcterms:modified xsi:type="dcterms:W3CDTF">2024-10-21T15:04:00Z</dcterms:modified>
</cp:coreProperties>
</file>