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064E08" w:rsidRPr="003F4013" w14:paraId="1382CDB0" w14:textId="77777777" w:rsidTr="00542566">
        <w:tc>
          <w:tcPr>
            <w:tcW w:w="10206" w:type="dxa"/>
            <w:shd w:val="clear" w:color="auto" w:fill="auto"/>
          </w:tcPr>
          <w:p w14:paraId="4EE46DD8" w14:textId="77777777" w:rsidR="00064E08" w:rsidRPr="003F4013" w:rsidRDefault="00064E08" w:rsidP="00542566">
            <w:pPr>
              <w:jc w:val="center"/>
              <w:rPr>
                <w:rFonts w:ascii="Arial" w:hAnsi="Arial" w:cs="Arial"/>
                <w:b/>
              </w:rPr>
            </w:pPr>
            <w:bookmarkStart w:id="0" w:name="bookmark0"/>
          </w:p>
          <w:p w14:paraId="197D7750" w14:textId="77777777" w:rsidR="00064E08" w:rsidRPr="003F4013" w:rsidRDefault="00064E08" w:rsidP="00542566">
            <w:pPr>
              <w:jc w:val="center"/>
              <w:rPr>
                <w:rFonts w:ascii="Arial" w:hAnsi="Arial" w:cs="Arial"/>
                <w:b/>
              </w:rPr>
            </w:pPr>
          </w:p>
          <w:p w14:paraId="7D57028A" w14:textId="77777777" w:rsidR="00064E08" w:rsidRPr="003F4013" w:rsidRDefault="00064E08" w:rsidP="00542566">
            <w:pPr>
              <w:jc w:val="center"/>
              <w:rPr>
                <w:rFonts w:ascii="Arial" w:hAnsi="Arial" w:cs="Arial"/>
                <w:b/>
              </w:rPr>
            </w:pPr>
          </w:p>
          <w:p w14:paraId="0E09571B" w14:textId="77777777" w:rsidR="00064E08" w:rsidRPr="003F4013" w:rsidRDefault="00064E08" w:rsidP="00542566">
            <w:pPr>
              <w:jc w:val="center"/>
              <w:rPr>
                <w:rFonts w:ascii="Arial" w:hAnsi="Arial" w:cs="Arial"/>
                <w:b/>
              </w:rPr>
            </w:pPr>
          </w:p>
          <w:p w14:paraId="175F5ABD" w14:textId="77777777" w:rsidR="00064E08" w:rsidRPr="003F4013" w:rsidRDefault="00064E08" w:rsidP="00542566">
            <w:pPr>
              <w:jc w:val="center"/>
              <w:rPr>
                <w:rFonts w:ascii="Arial" w:hAnsi="Arial" w:cs="Arial"/>
                <w:b/>
              </w:rPr>
            </w:pPr>
          </w:p>
          <w:p w14:paraId="4028B36A" w14:textId="77777777" w:rsidR="00064E08" w:rsidRPr="003F4013" w:rsidRDefault="00064E08" w:rsidP="00542566">
            <w:pPr>
              <w:jc w:val="center"/>
              <w:rPr>
                <w:rFonts w:ascii="Arial" w:hAnsi="Arial" w:cs="Arial"/>
                <w:b/>
              </w:rPr>
            </w:pPr>
          </w:p>
          <w:p w14:paraId="7477D088" w14:textId="77777777" w:rsidR="00064E08" w:rsidRPr="003F4013" w:rsidRDefault="00064E08" w:rsidP="00542566">
            <w:pPr>
              <w:jc w:val="center"/>
              <w:rPr>
                <w:rFonts w:ascii="Arial" w:hAnsi="Arial" w:cs="Arial"/>
                <w:b/>
              </w:rPr>
            </w:pPr>
          </w:p>
          <w:p w14:paraId="3387E83E" w14:textId="77777777" w:rsidR="00064E08" w:rsidRPr="003F4013" w:rsidRDefault="00064E08" w:rsidP="00542566">
            <w:pPr>
              <w:jc w:val="center"/>
              <w:rPr>
                <w:rFonts w:ascii="Arial" w:hAnsi="Arial" w:cs="Arial"/>
                <w:b/>
              </w:rPr>
            </w:pPr>
          </w:p>
          <w:p w14:paraId="7FE56FA8" w14:textId="77777777" w:rsidR="00064E08" w:rsidRPr="003F4013" w:rsidRDefault="00064E08" w:rsidP="00542566">
            <w:pPr>
              <w:jc w:val="center"/>
              <w:rPr>
                <w:rFonts w:ascii="Arial" w:hAnsi="Arial" w:cs="Arial"/>
                <w:b/>
              </w:rPr>
            </w:pPr>
          </w:p>
          <w:p w14:paraId="1FF977C5" w14:textId="77777777" w:rsidR="00064E08" w:rsidRPr="003F4013" w:rsidRDefault="00064E08" w:rsidP="00542566">
            <w:pPr>
              <w:jc w:val="center"/>
              <w:rPr>
                <w:rFonts w:ascii="Arial" w:hAnsi="Arial" w:cs="Arial"/>
                <w:b/>
              </w:rPr>
            </w:pPr>
          </w:p>
          <w:p w14:paraId="40747E3C" w14:textId="77777777" w:rsidR="00064E08" w:rsidRPr="003F4013" w:rsidRDefault="00064E08" w:rsidP="00542566">
            <w:pPr>
              <w:jc w:val="center"/>
              <w:rPr>
                <w:rFonts w:ascii="Arial" w:hAnsi="Arial" w:cs="Arial"/>
                <w:b/>
              </w:rPr>
            </w:pPr>
          </w:p>
          <w:p w14:paraId="501B8A14" w14:textId="77777777" w:rsidR="00064E08" w:rsidRPr="003F4013" w:rsidRDefault="00064E08" w:rsidP="00542566">
            <w:pPr>
              <w:jc w:val="center"/>
              <w:rPr>
                <w:rFonts w:ascii="Arial" w:hAnsi="Arial" w:cs="Arial"/>
                <w:b/>
              </w:rPr>
            </w:pPr>
          </w:p>
          <w:p w14:paraId="4B8D09A4" w14:textId="77777777" w:rsidR="00064E08" w:rsidRPr="003F4013" w:rsidRDefault="00064E08" w:rsidP="00542566">
            <w:pPr>
              <w:jc w:val="center"/>
              <w:rPr>
                <w:rFonts w:ascii="Arial" w:hAnsi="Arial" w:cs="Arial"/>
                <w:b/>
              </w:rPr>
            </w:pPr>
          </w:p>
          <w:p w14:paraId="7CB7B363" w14:textId="77777777" w:rsidR="00064E08" w:rsidRPr="003F4013" w:rsidRDefault="00064E08" w:rsidP="00542566">
            <w:pPr>
              <w:jc w:val="center"/>
              <w:rPr>
                <w:rFonts w:ascii="Arial" w:hAnsi="Arial" w:cs="Arial"/>
                <w:b/>
              </w:rPr>
            </w:pPr>
          </w:p>
          <w:p w14:paraId="2E69E2DD" w14:textId="77777777" w:rsidR="00064E08" w:rsidRPr="003F4013" w:rsidRDefault="00064E08" w:rsidP="00542566">
            <w:pPr>
              <w:jc w:val="center"/>
              <w:rPr>
                <w:rFonts w:ascii="Arial" w:hAnsi="Arial" w:cs="Arial"/>
                <w:b/>
              </w:rPr>
            </w:pPr>
          </w:p>
          <w:p w14:paraId="2F31028A" w14:textId="77777777" w:rsidR="00064E08" w:rsidRPr="003F4013" w:rsidRDefault="00064E08" w:rsidP="00542566">
            <w:pPr>
              <w:jc w:val="center"/>
              <w:rPr>
                <w:rFonts w:ascii="Arial" w:hAnsi="Arial" w:cs="Arial"/>
                <w:b/>
              </w:rPr>
            </w:pPr>
          </w:p>
          <w:p w14:paraId="063B4233" w14:textId="77777777" w:rsidR="00064E08" w:rsidRPr="003F4013" w:rsidRDefault="00064E08" w:rsidP="00542566">
            <w:pPr>
              <w:jc w:val="center"/>
              <w:rPr>
                <w:rFonts w:ascii="Arial" w:hAnsi="Arial" w:cs="Arial"/>
                <w:b/>
              </w:rPr>
            </w:pPr>
          </w:p>
          <w:p w14:paraId="2A675EBE" w14:textId="77777777" w:rsidR="00064E08" w:rsidRPr="003F4013" w:rsidRDefault="00064E08" w:rsidP="00542566">
            <w:pPr>
              <w:jc w:val="center"/>
              <w:rPr>
                <w:rFonts w:ascii="Arial" w:hAnsi="Arial" w:cs="Arial"/>
                <w:b/>
              </w:rPr>
            </w:pPr>
          </w:p>
          <w:p w14:paraId="5AAA6C0C" w14:textId="77777777" w:rsidR="00064E08" w:rsidRPr="003F4013" w:rsidRDefault="00064E08" w:rsidP="00542566">
            <w:pPr>
              <w:jc w:val="center"/>
              <w:rPr>
                <w:rFonts w:ascii="Arial" w:hAnsi="Arial" w:cs="Arial"/>
                <w:b/>
              </w:rPr>
            </w:pPr>
          </w:p>
          <w:p w14:paraId="56FFFE12" w14:textId="77777777" w:rsidR="00064E08" w:rsidRPr="003F4013" w:rsidRDefault="00064E08" w:rsidP="00064E08">
            <w:pPr>
              <w:tabs>
                <w:tab w:val="left" w:pos="0"/>
              </w:tabs>
              <w:jc w:val="center"/>
              <w:rPr>
                <w:rFonts w:ascii="Arial" w:hAnsi="Arial" w:cs="Arial"/>
                <w:b/>
                <w:caps/>
              </w:rPr>
            </w:pPr>
            <w:r w:rsidRPr="003F4013">
              <w:rPr>
                <w:rFonts w:ascii="Arial" w:hAnsi="Arial" w:cs="Arial"/>
                <w:b/>
                <w:caps/>
              </w:rPr>
              <w:t>Цагдаагийн албаны тухай хуул</w:t>
            </w:r>
            <w:r>
              <w:rPr>
                <w:rFonts w:ascii="Arial" w:hAnsi="Arial" w:cs="Arial"/>
                <w:b/>
                <w:caps/>
              </w:rPr>
              <w:t xml:space="preserve">ЬД НЭМЭЛТ, ӨӨРЧЛӨЛТ ОРУУЛАХ </w:t>
            </w:r>
            <w:r w:rsidR="007B63EF">
              <w:rPr>
                <w:rFonts w:ascii="Arial" w:hAnsi="Arial" w:cs="Arial"/>
                <w:b/>
                <w:caps/>
              </w:rPr>
              <w:t xml:space="preserve">ХУУЛИЙН ТӨСЛИЙН ҮР НӨЛӨӨГ ТООЦОХ СУДАЛГААНЫ ТАЙЛАН </w:t>
            </w:r>
            <w:r>
              <w:rPr>
                <w:rFonts w:ascii="Arial" w:hAnsi="Arial" w:cs="Arial"/>
                <w:b/>
                <w:caps/>
              </w:rPr>
              <w:t xml:space="preserve"> </w:t>
            </w:r>
          </w:p>
          <w:p w14:paraId="35C2E017" w14:textId="77777777" w:rsidR="00064E08" w:rsidRPr="003F4013" w:rsidRDefault="00064E08" w:rsidP="00542566">
            <w:pPr>
              <w:jc w:val="center"/>
              <w:rPr>
                <w:rFonts w:ascii="Arial" w:hAnsi="Arial" w:cs="Arial"/>
                <w:b/>
              </w:rPr>
            </w:pPr>
          </w:p>
          <w:p w14:paraId="101BAD3F" w14:textId="77777777" w:rsidR="00064E08" w:rsidRPr="003F4013" w:rsidRDefault="00064E08" w:rsidP="00542566">
            <w:pPr>
              <w:spacing w:after="120"/>
              <w:jc w:val="center"/>
              <w:rPr>
                <w:rFonts w:ascii="Arial" w:hAnsi="Arial" w:cs="Arial"/>
              </w:rPr>
            </w:pPr>
          </w:p>
          <w:p w14:paraId="10D20A07" w14:textId="77777777" w:rsidR="00064E08" w:rsidRPr="003F4013" w:rsidRDefault="00064E08" w:rsidP="00542566">
            <w:pPr>
              <w:spacing w:after="120"/>
              <w:jc w:val="center"/>
              <w:rPr>
                <w:rFonts w:ascii="Arial" w:hAnsi="Arial" w:cs="Arial"/>
              </w:rPr>
            </w:pPr>
          </w:p>
          <w:p w14:paraId="64D77499" w14:textId="77777777" w:rsidR="00064E08" w:rsidRPr="003F4013" w:rsidRDefault="00064E08" w:rsidP="00542566">
            <w:pPr>
              <w:spacing w:after="120"/>
              <w:jc w:val="center"/>
              <w:rPr>
                <w:rFonts w:ascii="Arial" w:hAnsi="Arial" w:cs="Arial"/>
              </w:rPr>
            </w:pPr>
          </w:p>
          <w:p w14:paraId="38A10B6B" w14:textId="77777777" w:rsidR="00064E08" w:rsidRPr="003F4013" w:rsidRDefault="00064E08" w:rsidP="00542566">
            <w:pPr>
              <w:spacing w:after="120"/>
              <w:jc w:val="center"/>
              <w:rPr>
                <w:rFonts w:ascii="Arial" w:hAnsi="Arial" w:cs="Arial"/>
              </w:rPr>
            </w:pPr>
          </w:p>
          <w:p w14:paraId="153FC8B0" w14:textId="77777777" w:rsidR="00064E08" w:rsidRPr="003F4013" w:rsidRDefault="00064E08" w:rsidP="00542566">
            <w:pPr>
              <w:spacing w:after="120"/>
              <w:jc w:val="center"/>
              <w:rPr>
                <w:rFonts w:ascii="Arial" w:hAnsi="Arial" w:cs="Arial"/>
              </w:rPr>
            </w:pPr>
          </w:p>
          <w:p w14:paraId="4B02BFFC" w14:textId="77777777" w:rsidR="00064E08" w:rsidRPr="003F4013" w:rsidRDefault="00064E08" w:rsidP="00542566">
            <w:pPr>
              <w:spacing w:after="120"/>
              <w:jc w:val="center"/>
              <w:rPr>
                <w:rFonts w:ascii="Arial" w:hAnsi="Arial" w:cs="Arial"/>
              </w:rPr>
            </w:pPr>
          </w:p>
          <w:p w14:paraId="438BFB4A" w14:textId="77777777" w:rsidR="00064E08" w:rsidRPr="003F4013" w:rsidRDefault="00064E08" w:rsidP="00542566">
            <w:pPr>
              <w:spacing w:after="120"/>
              <w:jc w:val="center"/>
              <w:rPr>
                <w:rFonts w:ascii="Arial" w:hAnsi="Arial" w:cs="Arial"/>
              </w:rPr>
            </w:pPr>
          </w:p>
          <w:p w14:paraId="6C34306E" w14:textId="77777777" w:rsidR="00064E08" w:rsidRPr="003F4013" w:rsidRDefault="00064E08" w:rsidP="00542566">
            <w:pPr>
              <w:spacing w:after="120"/>
              <w:jc w:val="center"/>
              <w:rPr>
                <w:rFonts w:ascii="Arial" w:hAnsi="Arial" w:cs="Arial"/>
              </w:rPr>
            </w:pPr>
          </w:p>
          <w:p w14:paraId="2932D10A" w14:textId="77777777" w:rsidR="00064E08" w:rsidRPr="003F4013" w:rsidRDefault="00064E08" w:rsidP="00542566">
            <w:pPr>
              <w:spacing w:after="120"/>
              <w:jc w:val="center"/>
              <w:rPr>
                <w:rFonts w:ascii="Arial" w:hAnsi="Arial" w:cs="Arial"/>
              </w:rPr>
            </w:pPr>
          </w:p>
          <w:p w14:paraId="1D8A47D3" w14:textId="77777777" w:rsidR="00064E08" w:rsidRPr="003F4013" w:rsidRDefault="00064E08" w:rsidP="00542566">
            <w:pPr>
              <w:spacing w:after="120"/>
              <w:jc w:val="center"/>
              <w:rPr>
                <w:rFonts w:ascii="Arial" w:hAnsi="Arial" w:cs="Arial"/>
              </w:rPr>
            </w:pPr>
          </w:p>
          <w:p w14:paraId="5CF21F4D" w14:textId="77777777" w:rsidR="00064E08" w:rsidRPr="003F4013" w:rsidRDefault="00064E08" w:rsidP="00542566">
            <w:pPr>
              <w:spacing w:after="120"/>
              <w:jc w:val="center"/>
              <w:rPr>
                <w:rFonts w:ascii="Arial" w:hAnsi="Arial" w:cs="Arial"/>
              </w:rPr>
            </w:pPr>
          </w:p>
          <w:p w14:paraId="4FA7A8E9" w14:textId="77777777" w:rsidR="00064E08" w:rsidRPr="003F4013" w:rsidRDefault="00064E08" w:rsidP="00542566">
            <w:pPr>
              <w:spacing w:after="120"/>
              <w:jc w:val="center"/>
              <w:rPr>
                <w:rFonts w:ascii="Arial" w:hAnsi="Arial" w:cs="Arial"/>
              </w:rPr>
            </w:pPr>
          </w:p>
          <w:p w14:paraId="6E07C79C" w14:textId="77777777" w:rsidR="00064E08" w:rsidRPr="003F4013" w:rsidRDefault="00064E08" w:rsidP="00542566">
            <w:pPr>
              <w:spacing w:after="120"/>
              <w:jc w:val="center"/>
              <w:rPr>
                <w:rFonts w:ascii="Arial" w:hAnsi="Arial" w:cs="Arial"/>
              </w:rPr>
            </w:pPr>
          </w:p>
          <w:p w14:paraId="3B81AB20" w14:textId="77777777" w:rsidR="00064E08" w:rsidRPr="003F4013" w:rsidRDefault="00064E08" w:rsidP="00542566">
            <w:pPr>
              <w:spacing w:after="120"/>
              <w:jc w:val="center"/>
              <w:rPr>
                <w:rFonts w:ascii="Arial" w:hAnsi="Arial" w:cs="Arial"/>
              </w:rPr>
            </w:pPr>
          </w:p>
          <w:p w14:paraId="788EC369" w14:textId="77777777" w:rsidR="00064E08" w:rsidRPr="003F4013" w:rsidRDefault="00064E08" w:rsidP="00542566">
            <w:pPr>
              <w:spacing w:after="120"/>
              <w:jc w:val="center"/>
              <w:rPr>
                <w:rFonts w:ascii="Arial" w:hAnsi="Arial" w:cs="Arial"/>
              </w:rPr>
            </w:pPr>
          </w:p>
          <w:p w14:paraId="17EB9CB7" w14:textId="77777777" w:rsidR="00064E08" w:rsidRPr="003F4013" w:rsidRDefault="00064E08" w:rsidP="00542566">
            <w:pPr>
              <w:spacing w:after="120"/>
              <w:jc w:val="center"/>
              <w:rPr>
                <w:rFonts w:ascii="Arial" w:hAnsi="Arial" w:cs="Arial"/>
              </w:rPr>
            </w:pPr>
          </w:p>
          <w:p w14:paraId="44E7DED7" w14:textId="77777777" w:rsidR="00064E08" w:rsidRPr="003F4013" w:rsidRDefault="00064E08" w:rsidP="00542566">
            <w:pPr>
              <w:spacing w:after="120"/>
              <w:jc w:val="center"/>
              <w:rPr>
                <w:rFonts w:ascii="Arial" w:hAnsi="Arial" w:cs="Arial"/>
              </w:rPr>
            </w:pPr>
            <w:r w:rsidRPr="003F4013">
              <w:rPr>
                <w:rFonts w:ascii="Arial" w:hAnsi="Arial" w:cs="Arial"/>
              </w:rPr>
              <w:t>Улаанбаатар хот</w:t>
            </w:r>
          </w:p>
          <w:p w14:paraId="0E5CA717" w14:textId="77777777" w:rsidR="00064E08" w:rsidRPr="003F4013" w:rsidRDefault="00064E08" w:rsidP="00542566">
            <w:pPr>
              <w:spacing w:after="120"/>
              <w:jc w:val="center"/>
              <w:rPr>
                <w:rFonts w:ascii="Arial" w:hAnsi="Arial" w:cs="Arial"/>
              </w:rPr>
            </w:pPr>
          </w:p>
        </w:tc>
      </w:tr>
    </w:tbl>
    <w:p w14:paraId="1C19927C" w14:textId="77777777" w:rsidR="00064E08" w:rsidRDefault="00064E08" w:rsidP="0034371E">
      <w:pPr>
        <w:pStyle w:val="Heading10"/>
        <w:keepNext/>
        <w:keepLines/>
        <w:shd w:val="clear" w:color="auto" w:fill="auto"/>
        <w:spacing w:after="120" w:line="240" w:lineRule="auto"/>
        <w:ind w:right="60" w:firstLine="0"/>
        <w:rPr>
          <w:sz w:val="22"/>
          <w:szCs w:val="22"/>
        </w:rPr>
      </w:pPr>
    </w:p>
    <w:p w14:paraId="1C1565B5" w14:textId="77777777" w:rsidR="00064E08" w:rsidRPr="00E6236A" w:rsidRDefault="00064E08" w:rsidP="00064E08">
      <w:pPr>
        <w:ind w:left="2880" w:right="3851" w:firstLine="720"/>
        <w:jc w:val="both"/>
        <w:rPr>
          <w:rFonts w:ascii="Arial" w:eastAsia="Arial" w:hAnsi="Arial" w:cs="Arial"/>
          <w:b/>
          <w:bCs/>
          <w:spacing w:val="-5"/>
          <w:position w:val="-1"/>
        </w:rPr>
      </w:pPr>
    </w:p>
    <w:p w14:paraId="7BEB8F3E" w14:textId="77777777" w:rsidR="00064E08" w:rsidRPr="00E6236A" w:rsidRDefault="00064E08" w:rsidP="00064E08">
      <w:pPr>
        <w:ind w:left="2880" w:right="3851" w:firstLine="720"/>
        <w:jc w:val="both"/>
        <w:rPr>
          <w:rFonts w:ascii="Arial" w:eastAsia="Arial" w:hAnsi="Arial" w:cs="Arial"/>
          <w:spacing w:val="-5"/>
          <w:position w:val="-1"/>
        </w:rPr>
      </w:pPr>
    </w:p>
    <w:p w14:paraId="16E32A19" w14:textId="77777777" w:rsidR="00064E08" w:rsidRPr="00064E08" w:rsidRDefault="00064E08" w:rsidP="00064E08">
      <w:pPr>
        <w:ind w:left="2880" w:right="3851" w:firstLine="720"/>
        <w:jc w:val="both"/>
        <w:rPr>
          <w:rFonts w:ascii="Arial" w:eastAsia="Arial" w:hAnsi="Arial" w:cs="Arial"/>
          <w:spacing w:val="-5"/>
          <w:position w:val="-1"/>
          <w:sz w:val="22"/>
          <w:szCs w:val="22"/>
        </w:rPr>
      </w:pPr>
    </w:p>
    <w:p w14:paraId="23D2BC34" w14:textId="77777777" w:rsidR="00064E08" w:rsidRDefault="007B63EF" w:rsidP="00064E08">
      <w:pPr>
        <w:spacing w:line="276" w:lineRule="auto"/>
        <w:rPr>
          <w:rFonts w:ascii="Arial" w:hAnsi="Arial" w:cs="Arial"/>
          <w:sz w:val="22"/>
          <w:szCs w:val="22"/>
        </w:rPr>
      </w:pPr>
      <w:r>
        <w:rPr>
          <w:rFonts w:ascii="Arial" w:hAnsi="Arial" w:cs="Arial"/>
          <w:sz w:val="22"/>
          <w:szCs w:val="22"/>
        </w:rPr>
        <w:t xml:space="preserve">ТОВЬЁГ </w:t>
      </w:r>
    </w:p>
    <w:p w14:paraId="668AD66E" w14:textId="77777777" w:rsidR="007B63EF" w:rsidRDefault="007B63EF" w:rsidP="00064E08">
      <w:pPr>
        <w:spacing w:line="276" w:lineRule="auto"/>
        <w:rPr>
          <w:rFonts w:ascii="Arial" w:hAnsi="Arial" w:cs="Arial"/>
          <w:sz w:val="22"/>
          <w:szCs w:val="22"/>
        </w:rPr>
      </w:pPr>
      <w:r>
        <w:rPr>
          <w:rFonts w:ascii="Arial" w:hAnsi="Arial" w:cs="Arial"/>
          <w:sz w:val="22"/>
          <w:szCs w:val="22"/>
        </w:rPr>
        <w:t xml:space="preserve">НЭГ.ШАЛГУУР ҮЗҮҮЛЭЛТИЙГ СОНГОХ </w:t>
      </w:r>
    </w:p>
    <w:p w14:paraId="775114FF" w14:textId="77777777" w:rsidR="007B63EF" w:rsidRDefault="007B63EF" w:rsidP="00064E08">
      <w:pPr>
        <w:spacing w:line="276" w:lineRule="auto"/>
        <w:rPr>
          <w:rFonts w:ascii="Arial" w:hAnsi="Arial" w:cs="Arial"/>
          <w:sz w:val="22"/>
          <w:szCs w:val="22"/>
        </w:rPr>
      </w:pPr>
      <w:r>
        <w:rPr>
          <w:rFonts w:ascii="Arial" w:hAnsi="Arial" w:cs="Arial"/>
          <w:sz w:val="22"/>
          <w:szCs w:val="22"/>
        </w:rPr>
        <w:t xml:space="preserve">ХОЁР.ХУУЛИЙН ТӨСЛӨӨС ҮР НӨЛӨӨГ ТООЦОХ ХЭСГЭЭ ТОГТООХ </w:t>
      </w:r>
    </w:p>
    <w:p w14:paraId="7C9F6F12" w14:textId="77777777" w:rsidR="007B63EF" w:rsidRDefault="007B63EF" w:rsidP="00064E08">
      <w:pPr>
        <w:spacing w:line="276" w:lineRule="auto"/>
        <w:rPr>
          <w:rFonts w:ascii="Arial" w:hAnsi="Arial" w:cs="Arial"/>
          <w:sz w:val="22"/>
          <w:szCs w:val="22"/>
        </w:rPr>
      </w:pPr>
      <w:r>
        <w:rPr>
          <w:rFonts w:ascii="Arial" w:hAnsi="Arial" w:cs="Arial"/>
          <w:sz w:val="22"/>
          <w:szCs w:val="22"/>
        </w:rPr>
        <w:t>ГУРАВ.ШАЛГУУР ҮЗҮҮЛЭЛТЭД ТОХИРОХ ШАЛГАХ ХЭРЭГСЛИЙН ДАГУУ ҮР НӨЛӨӨГ ТООЦОХ</w:t>
      </w:r>
    </w:p>
    <w:p w14:paraId="0B75103C" w14:textId="77777777" w:rsidR="007B63EF" w:rsidRDefault="007B63EF" w:rsidP="00064E08">
      <w:pPr>
        <w:spacing w:line="276" w:lineRule="auto"/>
        <w:rPr>
          <w:rFonts w:ascii="Arial" w:hAnsi="Arial" w:cs="Arial"/>
          <w:sz w:val="22"/>
          <w:szCs w:val="22"/>
        </w:rPr>
      </w:pPr>
      <w:r>
        <w:rPr>
          <w:rFonts w:ascii="Arial" w:hAnsi="Arial" w:cs="Arial"/>
          <w:sz w:val="22"/>
          <w:szCs w:val="22"/>
        </w:rPr>
        <w:tab/>
        <w:t xml:space="preserve">3.1.“Зорилгод хүрэх байдал” шалгуур үзүүлэлтээр үнэлсэн байдал </w:t>
      </w:r>
    </w:p>
    <w:p w14:paraId="24FC89AB" w14:textId="77777777" w:rsidR="007B63EF" w:rsidRDefault="007B63EF" w:rsidP="00064E08">
      <w:pPr>
        <w:spacing w:line="276" w:lineRule="auto"/>
        <w:rPr>
          <w:rFonts w:ascii="Arial" w:hAnsi="Arial" w:cs="Arial"/>
          <w:sz w:val="22"/>
          <w:szCs w:val="22"/>
        </w:rPr>
      </w:pPr>
      <w:r>
        <w:rPr>
          <w:rFonts w:ascii="Arial" w:hAnsi="Arial" w:cs="Arial"/>
          <w:sz w:val="22"/>
          <w:szCs w:val="22"/>
        </w:rPr>
        <w:tab/>
        <w:t xml:space="preserve">3.2.Практикт хэрэгжих боломжтой байдал шалгуур үзүүлэлтээр үнэлсэн байдал </w:t>
      </w:r>
    </w:p>
    <w:p w14:paraId="073A1D9F" w14:textId="77777777" w:rsidR="007B63EF" w:rsidRDefault="007B63EF" w:rsidP="00064E08">
      <w:pPr>
        <w:spacing w:line="276" w:lineRule="auto"/>
        <w:rPr>
          <w:rFonts w:ascii="Arial" w:hAnsi="Arial" w:cs="Arial"/>
          <w:sz w:val="22"/>
          <w:szCs w:val="22"/>
        </w:rPr>
      </w:pPr>
      <w:r>
        <w:rPr>
          <w:rFonts w:ascii="Arial" w:hAnsi="Arial" w:cs="Arial"/>
          <w:sz w:val="22"/>
          <w:szCs w:val="22"/>
        </w:rPr>
        <w:tab/>
        <w:t>3.3.Ойлгомжтой байдал шалгуур үзүүлэлтээр үнэлсэн байдал</w:t>
      </w:r>
    </w:p>
    <w:p w14:paraId="5B8F0E96" w14:textId="77777777" w:rsidR="007B63EF" w:rsidRDefault="007B63EF" w:rsidP="00064E08">
      <w:pPr>
        <w:spacing w:line="276" w:lineRule="auto"/>
        <w:rPr>
          <w:rFonts w:ascii="Arial" w:hAnsi="Arial" w:cs="Arial"/>
          <w:sz w:val="22"/>
          <w:szCs w:val="22"/>
        </w:rPr>
      </w:pPr>
      <w:r>
        <w:rPr>
          <w:rFonts w:ascii="Arial" w:hAnsi="Arial" w:cs="Arial"/>
          <w:sz w:val="22"/>
          <w:szCs w:val="22"/>
        </w:rPr>
        <w:tab/>
        <w:t xml:space="preserve">3.4.Харилцан уялдаа шалгуур үзүүлэлтээр үнэлсэн байдал </w:t>
      </w:r>
    </w:p>
    <w:p w14:paraId="1A2F88AE" w14:textId="77777777" w:rsidR="007B63EF" w:rsidRDefault="007B63EF" w:rsidP="00064E08">
      <w:pPr>
        <w:spacing w:line="276" w:lineRule="auto"/>
        <w:rPr>
          <w:rFonts w:ascii="Arial" w:hAnsi="Arial" w:cs="Arial"/>
          <w:sz w:val="22"/>
          <w:szCs w:val="22"/>
        </w:rPr>
      </w:pPr>
      <w:r>
        <w:rPr>
          <w:rFonts w:ascii="Arial" w:hAnsi="Arial" w:cs="Arial"/>
          <w:sz w:val="22"/>
          <w:szCs w:val="22"/>
        </w:rPr>
        <w:t>ДӨРӨВ.ҮР ДҮНГ ҮНЭЛЖ, ЗӨВЛӨМЖ ӨГСӨН БАЙДАЛ</w:t>
      </w:r>
    </w:p>
    <w:p w14:paraId="2C9B3C2D" w14:textId="77777777" w:rsidR="007D37AB" w:rsidRDefault="007B63EF" w:rsidP="00064E08">
      <w:pPr>
        <w:spacing w:line="276" w:lineRule="auto"/>
        <w:rPr>
          <w:rFonts w:ascii="Arial" w:hAnsi="Arial" w:cs="Arial"/>
          <w:sz w:val="22"/>
          <w:szCs w:val="22"/>
        </w:rPr>
      </w:pPr>
      <w:r>
        <w:rPr>
          <w:rFonts w:ascii="Arial" w:hAnsi="Arial" w:cs="Arial"/>
          <w:sz w:val="22"/>
          <w:szCs w:val="22"/>
        </w:rPr>
        <w:tab/>
        <w:t>4.1.Дүгнэлт</w:t>
      </w:r>
    </w:p>
    <w:p w14:paraId="5A605054" w14:textId="77777777" w:rsidR="007B63EF" w:rsidRDefault="007D37AB" w:rsidP="007D37AB">
      <w:pPr>
        <w:spacing w:line="276" w:lineRule="auto"/>
        <w:ind w:firstLine="720"/>
        <w:rPr>
          <w:rFonts w:ascii="Arial" w:hAnsi="Arial" w:cs="Arial"/>
          <w:sz w:val="22"/>
          <w:szCs w:val="22"/>
        </w:rPr>
      </w:pPr>
      <w:r>
        <w:rPr>
          <w:rFonts w:ascii="Arial" w:hAnsi="Arial" w:cs="Arial"/>
          <w:sz w:val="22"/>
          <w:szCs w:val="22"/>
        </w:rPr>
        <w:t>4.2.З</w:t>
      </w:r>
      <w:r w:rsidR="007B63EF">
        <w:rPr>
          <w:rFonts w:ascii="Arial" w:hAnsi="Arial" w:cs="Arial"/>
          <w:sz w:val="22"/>
          <w:szCs w:val="22"/>
        </w:rPr>
        <w:t>өвлөмж</w:t>
      </w:r>
    </w:p>
    <w:p w14:paraId="3BF69962" w14:textId="77777777" w:rsidR="007B63EF" w:rsidRDefault="007B63EF" w:rsidP="00064E08">
      <w:pPr>
        <w:spacing w:line="276" w:lineRule="auto"/>
        <w:rPr>
          <w:rFonts w:ascii="Arial" w:hAnsi="Arial" w:cs="Arial"/>
          <w:sz w:val="22"/>
          <w:szCs w:val="22"/>
        </w:rPr>
      </w:pPr>
    </w:p>
    <w:p w14:paraId="7E670988" w14:textId="77777777" w:rsidR="007B63EF" w:rsidRDefault="007B63EF" w:rsidP="00064E08">
      <w:pPr>
        <w:spacing w:line="276" w:lineRule="auto"/>
        <w:rPr>
          <w:rFonts w:ascii="Arial" w:hAnsi="Arial" w:cs="Arial"/>
          <w:sz w:val="22"/>
          <w:szCs w:val="22"/>
        </w:rPr>
      </w:pPr>
    </w:p>
    <w:p w14:paraId="51E5AACE" w14:textId="77777777" w:rsidR="007B63EF" w:rsidRDefault="007B63EF" w:rsidP="00064E08">
      <w:pPr>
        <w:spacing w:line="276" w:lineRule="auto"/>
        <w:rPr>
          <w:rFonts w:ascii="Arial" w:hAnsi="Arial" w:cs="Arial"/>
          <w:sz w:val="22"/>
          <w:szCs w:val="22"/>
        </w:rPr>
      </w:pPr>
    </w:p>
    <w:p w14:paraId="72D6792C" w14:textId="77777777" w:rsidR="007B63EF" w:rsidRDefault="007B63EF" w:rsidP="00064E08">
      <w:pPr>
        <w:spacing w:line="276" w:lineRule="auto"/>
        <w:rPr>
          <w:rFonts w:ascii="Arial" w:hAnsi="Arial" w:cs="Arial"/>
          <w:sz w:val="22"/>
          <w:szCs w:val="22"/>
        </w:rPr>
      </w:pPr>
    </w:p>
    <w:p w14:paraId="28F3931C" w14:textId="77777777" w:rsidR="007B63EF" w:rsidRDefault="007B63EF" w:rsidP="00064E08">
      <w:pPr>
        <w:spacing w:line="276" w:lineRule="auto"/>
        <w:rPr>
          <w:rFonts w:ascii="Arial" w:hAnsi="Arial" w:cs="Arial"/>
          <w:sz w:val="22"/>
          <w:szCs w:val="22"/>
        </w:rPr>
      </w:pPr>
    </w:p>
    <w:p w14:paraId="235F520B" w14:textId="77777777" w:rsidR="007B63EF" w:rsidRDefault="007B63EF" w:rsidP="00064E08">
      <w:pPr>
        <w:spacing w:line="276" w:lineRule="auto"/>
        <w:rPr>
          <w:rFonts w:ascii="Arial" w:hAnsi="Arial" w:cs="Arial"/>
          <w:sz w:val="22"/>
          <w:szCs w:val="22"/>
        </w:rPr>
      </w:pPr>
    </w:p>
    <w:p w14:paraId="1ADB44AB" w14:textId="77777777" w:rsidR="007B63EF" w:rsidRDefault="007B63EF" w:rsidP="00064E08">
      <w:pPr>
        <w:spacing w:line="276" w:lineRule="auto"/>
        <w:rPr>
          <w:rFonts w:ascii="Arial" w:hAnsi="Arial" w:cs="Arial"/>
          <w:sz w:val="22"/>
          <w:szCs w:val="22"/>
        </w:rPr>
      </w:pPr>
    </w:p>
    <w:p w14:paraId="68E61156" w14:textId="77777777" w:rsidR="007B63EF" w:rsidRDefault="007B63EF" w:rsidP="00064E08">
      <w:pPr>
        <w:spacing w:line="276" w:lineRule="auto"/>
        <w:rPr>
          <w:rFonts w:ascii="Arial" w:hAnsi="Arial" w:cs="Arial"/>
          <w:sz w:val="22"/>
          <w:szCs w:val="22"/>
        </w:rPr>
      </w:pPr>
    </w:p>
    <w:p w14:paraId="5D33F971" w14:textId="77777777" w:rsidR="007B63EF" w:rsidRDefault="007B63EF" w:rsidP="00064E08">
      <w:pPr>
        <w:spacing w:line="276" w:lineRule="auto"/>
        <w:rPr>
          <w:rFonts w:ascii="Arial" w:hAnsi="Arial" w:cs="Arial"/>
          <w:sz w:val="22"/>
          <w:szCs w:val="22"/>
        </w:rPr>
      </w:pPr>
    </w:p>
    <w:p w14:paraId="2DF53ECA" w14:textId="77777777" w:rsidR="007B63EF" w:rsidRDefault="007B63EF" w:rsidP="00064E08">
      <w:pPr>
        <w:spacing w:line="276" w:lineRule="auto"/>
        <w:rPr>
          <w:rFonts w:ascii="Arial" w:hAnsi="Arial" w:cs="Arial"/>
          <w:sz w:val="22"/>
          <w:szCs w:val="22"/>
        </w:rPr>
      </w:pPr>
    </w:p>
    <w:p w14:paraId="3476A3F3" w14:textId="77777777" w:rsidR="007B63EF" w:rsidRDefault="007B63EF" w:rsidP="00064E08">
      <w:pPr>
        <w:spacing w:line="276" w:lineRule="auto"/>
        <w:rPr>
          <w:rFonts w:ascii="Arial" w:hAnsi="Arial" w:cs="Arial"/>
          <w:sz w:val="22"/>
          <w:szCs w:val="22"/>
        </w:rPr>
      </w:pPr>
    </w:p>
    <w:p w14:paraId="467C6F94" w14:textId="77777777" w:rsidR="007B63EF" w:rsidRDefault="007B63EF" w:rsidP="00064E08">
      <w:pPr>
        <w:spacing w:line="276" w:lineRule="auto"/>
        <w:rPr>
          <w:rFonts w:ascii="Arial" w:hAnsi="Arial" w:cs="Arial"/>
          <w:sz w:val="22"/>
          <w:szCs w:val="22"/>
        </w:rPr>
      </w:pPr>
    </w:p>
    <w:p w14:paraId="2ED1537D" w14:textId="77777777" w:rsidR="007B63EF" w:rsidRDefault="007B63EF" w:rsidP="00064E08">
      <w:pPr>
        <w:spacing w:line="276" w:lineRule="auto"/>
        <w:rPr>
          <w:rFonts w:ascii="Arial" w:hAnsi="Arial" w:cs="Arial"/>
          <w:sz w:val="22"/>
          <w:szCs w:val="22"/>
        </w:rPr>
      </w:pPr>
    </w:p>
    <w:p w14:paraId="2F7CAA45" w14:textId="77777777" w:rsidR="007B63EF" w:rsidRDefault="007B63EF" w:rsidP="00064E08">
      <w:pPr>
        <w:spacing w:line="276" w:lineRule="auto"/>
        <w:rPr>
          <w:rFonts w:ascii="Arial" w:hAnsi="Arial" w:cs="Arial"/>
          <w:sz w:val="22"/>
          <w:szCs w:val="22"/>
        </w:rPr>
      </w:pPr>
    </w:p>
    <w:p w14:paraId="5C9CD3F5" w14:textId="77777777" w:rsidR="007B63EF" w:rsidRDefault="007B63EF" w:rsidP="00064E08">
      <w:pPr>
        <w:spacing w:line="276" w:lineRule="auto"/>
        <w:rPr>
          <w:rFonts w:ascii="Arial" w:hAnsi="Arial" w:cs="Arial"/>
          <w:sz w:val="22"/>
          <w:szCs w:val="22"/>
        </w:rPr>
      </w:pPr>
    </w:p>
    <w:p w14:paraId="077C555E" w14:textId="77777777" w:rsidR="007B63EF" w:rsidRDefault="007B63EF" w:rsidP="00064E08">
      <w:pPr>
        <w:spacing w:line="276" w:lineRule="auto"/>
        <w:rPr>
          <w:rFonts w:ascii="Arial" w:hAnsi="Arial" w:cs="Arial"/>
          <w:sz w:val="22"/>
          <w:szCs w:val="22"/>
        </w:rPr>
      </w:pPr>
    </w:p>
    <w:p w14:paraId="47E3B830" w14:textId="77777777" w:rsidR="007B63EF" w:rsidRDefault="007B63EF" w:rsidP="00064E08">
      <w:pPr>
        <w:spacing w:line="276" w:lineRule="auto"/>
        <w:rPr>
          <w:rFonts w:ascii="Arial" w:hAnsi="Arial" w:cs="Arial"/>
          <w:sz w:val="22"/>
          <w:szCs w:val="22"/>
        </w:rPr>
      </w:pPr>
    </w:p>
    <w:p w14:paraId="061DD665" w14:textId="77777777" w:rsidR="007B63EF" w:rsidRDefault="007B63EF" w:rsidP="00064E08">
      <w:pPr>
        <w:spacing w:line="276" w:lineRule="auto"/>
        <w:rPr>
          <w:rFonts w:ascii="Arial" w:hAnsi="Arial" w:cs="Arial"/>
          <w:sz w:val="22"/>
          <w:szCs w:val="22"/>
        </w:rPr>
      </w:pPr>
    </w:p>
    <w:p w14:paraId="41B682B6" w14:textId="77777777" w:rsidR="007B63EF" w:rsidRDefault="007B63EF" w:rsidP="00064E08">
      <w:pPr>
        <w:spacing w:line="276" w:lineRule="auto"/>
        <w:rPr>
          <w:rFonts w:ascii="Arial" w:hAnsi="Arial" w:cs="Arial"/>
          <w:sz w:val="22"/>
          <w:szCs w:val="22"/>
        </w:rPr>
      </w:pPr>
    </w:p>
    <w:p w14:paraId="11C1456E" w14:textId="77777777" w:rsidR="007B63EF" w:rsidRDefault="007B63EF" w:rsidP="00064E08">
      <w:pPr>
        <w:spacing w:line="276" w:lineRule="auto"/>
        <w:rPr>
          <w:rFonts w:ascii="Arial" w:hAnsi="Arial" w:cs="Arial"/>
          <w:sz w:val="22"/>
          <w:szCs w:val="22"/>
        </w:rPr>
      </w:pPr>
    </w:p>
    <w:p w14:paraId="3E91411D" w14:textId="77777777" w:rsidR="007B63EF" w:rsidRDefault="007B63EF" w:rsidP="00064E08">
      <w:pPr>
        <w:spacing w:line="276" w:lineRule="auto"/>
        <w:rPr>
          <w:rFonts w:ascii="Arial" w:hAnsi="Arial" w:cs="Arial"/>
          <w:sz w:val="22"/>
          <w:szCs w:val="22"/>
        </w:rPr>
      </w:pPr>
    </w:p>
    <w:p w14:paraId="657BB932" w14:textId="77777777" w:rsidR="007B63EF" w:rsidRDefault="007B63EF" w:rsidP="00064E08">
      <w:pPr>
        <w:spacing w:line="276" w:lineRule="auto"/>
        <w:rPr>
          <w:rFonts w:ascii="Arial" w:hAnsi="Arial" w:cs="Arial"/>
          <w:sz w:val="22"/>
          <w:szCs w:val="22"/>
        </w:rPr>
      </w:pPr>
    </w:p>
    <w:p w14:paraId="567C8DD4" w14:textId="77777777" w:rsidR="007B63EF" w:rsidRDefault="007B63EF" w:rsidP="00064E08">
      <w:pPr>
        <w:spacing w:line="276" w:lineRule="auto"/>
        <w:rPr>
          <w:rFonts w:ascii="Arial" w:hAnsi="Arial" w:cs="Arial"/>
          <w:sz w:val="22"/>
          <w:szCs w:val="22"/>
        </w:rPr>
      </w:pPr>
    </w:p>
    <w:p w14:paraId="0359CF9E" w14:textId="77777777" w:rsidR="007B63EF" w:rsidRDefault="007B63EF" w:rsidP="00064E08">
      <w:pPr>
        <w:spacing w:line="276" w:lineRule="auto"/>
        <w:rPr>
          <w:rFonts w:ascii="Arial" w:hAnsi="Arial" w:cs="Arial"/>
          <w:sz w:val="22"/>
          <w:szCs w:val="22"/>
        </w:rPr>
      </w:pPr>
    </w:p>
    <w:p w14:paraId="277E8C75" w14:textId="77777777" w:rsidR="007B63EF" w:rsidRDefault="007B63EF" w:rsidP="00064E08">
      <w:pPr>
        <w:spacing w:line="276" w:lineRule="auto"/>
        <w:rPr>
          <w:rFonts w:ascii="Arial" w:hAnsi="Arial" w:cs="Arial"/>
          <w:sz w:val="22"/>
          <w:szCs w:val="22"/>
        </w:rPr>
      </w:pPr>
    </w:p>
    <w:p w14:paraId="3CDF36DA" w14:textId="77777777" w:rsidR="007B63EF" w:rsidRDefault="007B63EF" w:rsidP="00064E08">
      <w:pPr>
        <w:spacing w:line="276" w:lineRule="auto"/>
        <w:rPr>
          <w:rFonts w:ascii="Arial" w:hAnsi="Arial" w:cs="Arial"/>
          <w:sz w:val="22"/>
          <w:szCs w:val="22"/>
        </w:rPr>
      </w:pPr>
    </w:p>
    <w:p w14:paraId="5A481492" w14:textId="77777777" w:rsidR="007B63EF" w:rsidRDefault="007B63EF" w:rsidP="00064E08">
      <w:pPr>
        <w:spacing w:line="276" w:lineRule="auto"/>
        <w:rPr>
          <w:rFonts w:ascii="Arial" w:hAnsi="Arial" w:cs="Arial"/>
          <w:sz w:val="22"/>
          <w:szCs w:val="22"/>
        </w:rPr>
      </w:pPr>
    </w:p>
    <w:p w14:paraId="1A4A1AE7" w14:textId="77777777" w:rsidR="007B63EF" w:rsidRDefault="007B63EF" w:rsidP="00064E08">
      <w:pPr>
        <w:spacing w:line="276" w:lineRule="auto"/>
        <w:rPr>
          <w:rFonts w:ascii="Arial" w:hAnsi="Arial" w:cs="Arial"/>
          <w:sz w:val="22"/>
          <w:szCs w:val="22"/>
        </w:rPr>
      </w:pPr>
    </w:p>
    <w:p w14:paraId="27F6DF0B" w14:textId="77777777" w:rsidR="007D37AB" w:rsidRDefault="007D37AB" w:rsidP="00064E08">
      <w:pPr>
        <w:spacing w:line="276" w:lineRule="auto"/>
        <w:rPr>
          <w:rFonts w:ascii="Arial" w:hAnsi="Arial" w:cs="Arial"/>
          <w:sz w:val="22"/>
          <w:szCs w:val="22"/>
        </w:rPr>
      </w:pPr>
    </w:p>
    <w:p w14:paraId="44D77BA4" w14:textId="77777777" w:rsidR="007B63EF" w:rsidRDefault="007B63EF" w:rsidP="00064E08">
      <w:pPr>
        <w:spacing w:line="276" w:lineRule="auto"/>
        <w:rPr>
          <w:rFonts w:ascii="Arial" w:hAnsi="Arial" w:cs="Arial"/>
          <w:sz w:val="22"/>
          <w:szCs w:val="22"/>
        </w:rPr>
      </w:pPr>
    </w:p>
    <w:p w14:paraId="19AF29D5" w14:textId="77777777" w:rsidR="007B63EF" w:rsidRDefault="007B63EF" w:rsidP="00064E08">
      <w:pPr>
        <w:spacing w:line="276" w:lineRule="auto"/>
        <w:rPr>
          <w:rFonts w:ascii="Arial" w:hAnsi="Arial" w:cs="Arial"/>
          <w:sz w:val="22"/>
          <w:szCs w:val="22"/>
        </w:rPr>
      </w:pPr>
    </w:p>
    <w:p w14:paraId="6FE48F64" w14:textId="77777777" w:rsidR="007B63EF" w:rsidRPr="000A7F3D" w:rsidRDefault="007B63EF" w:rsidP="000A7F3D">
      <w:pPr>
        <w:spacing w:line="276" w:lineRule="auto"/>
        <w:jc w:val="center"/>
        <w:rPr>
          <w:rFonts w:ascii="Arial" w:hAnsi="Arial" w:cs="Arial"/>
          <w:b/>
          <w:sz w:val="22"/>
          <w:szCs w:val="22"/>
        </w:rPr>
      </w:pPr>
      <w:r w:rsidRPr="000A7F3D">
        <w:rPr>
          <w:rFonts w:ascii="Arial" w:hAnsi="Arial" w:cs="Arial"/>
          <w:b/>
          <w:sz w:val="22"/>
          <w:szCs w:val="22"/>
        </w:rPr>
        <w:t>НЭГ.ШАЛГУУР ҮЗҮҮЛЭЛТИЙГ СОНГОХ</w:t>
      </w:r>
    </w:p>
    <w:p w14:paraId="2E5DE651" w14:textId="77777777" w:rsidR="007B63EF" w:rsidRDefault="007B63EF" w:rsidP="007B63EF">
      <w:pPr>
        <w:spacing w:after="120"/>
        <w:jc w:val="both"/>
        <w:rPr>
          <w:rFonts w:ascii="Arial" w:hAnsi="Arial" w:cs="Arial"/>
          <w:sz w:val="22"/>
          <w:szCs w:val="22"/>
        </w:rPr>
      </w:pPr>
      <w:r>
        <w:rPr>
          <w:rFonts w:ascii="Arial" w:hAnsi="Arial" w:cs="Arial"/>
          <w:sz w:val="22"/>
          <w:szCs w:val="22"/>
        </w:rPr>
        <w:tab/>
        <w:t xml:space="preserve">Цагдаагийн албаны тухай хуульд нэмэлт, өөрчлөлт оруулах тухай хуулийн төслийн үр нөлөөний судалгааг </w:t>
      </w:r>
      <w:r w:rsidRPr="007B63EF">
        <w:rPr>
          <w:rFonts w:ascii="Arial" w:hAnsi="Arial" w:cs="Arial"/>
          <w:sz w:val="22"/>
          <w:szCs w:val="22"/>
        </w:rPr>
        <w:t>Хууль тогтоомжийн тухай хуулийн 12 дугаар зүйлийн 12.3.1, 17 дугаар зүйлийн 17.1-17.3 дахь хэсэг, Монгол Улсын Засгийн газрын 2016 оны 59 дүгээр тогтоолын 3 дугаар хавсралтаар батлагдсан “Хууль тогтоомжийн төслийн үр нөлөөг үнэлэх аргачлал”-ын дагуу хийв.</w:t>
      </w:r>
    </w:p>
    <w:p w14:paraId="635975FC" w14:textId="77777777" w:rsidR="007B63EF" w:rsidRDefault="007B63EF" w:rsidP="007B63EF">
      <w:pPr>
        <w:spacing w:after="120"/>
        <w:jc w:val="both"/>
        <w:rPr>
          <w:rFonts w:ascii="Arial" w:hAnsi="Arial" w:cs="Arial"/>
          <w:sz w:val="22"/>
          <w:szCs w:val="22"/>
        </w:rPr>
      </w:pPr>
      <w:r>
        <w:rPr>
          <w:rFonts w:ascii="Arial" w:hAnsi="Arial" w:cs="Arial"/>
          <w:sz w:val="22"/>
          <w:szCs w:val="22"/>
        </w:rPr>
        <w:tab/>
      </w:r>
      <w:r w:rsidRPr="007B63EF">
        <w:rPr>
          <w:rFonts w:ascii="Arial" w:hAnsi="Arial" w:cs="Arial"/>
          <w:sz w:val="22"/>
          <w:szCs w:val="22"/>
        </w:rPr>
        <w:t>Хуулийн төслийн үр нөлөөг тооцохдоо тухайн боловсруулж буй хуулийн төслийн зорилго, хамрах хүрээ, зохицуулах асуудалтай уялдуулан нэг, эсхүл хэд хэдэн шалгуур үзүүлэлтийг сонгож болно. Ийнхүү үнэлгээ хийхдээ “зорилгод хүрэх байдал” гэсэн шалгуур үзүүлэлтийг сонгон авч хийв.</w:t>
      </w:r>
    </w:p>
    <w:p w14:paraId="7A10261A" w14:textId="77777777" w:rsidR="007B63EF" w:rsidRPr="000A7F3D" w:rsidRDefault="009F1919" w:rsidP="009F1919">
      <w:pPr>
        <w:spacing w:line="276" w:lineRule="auto"/>
        <w:jc w:val="center"/>
        <w:rPr>
          <w:rFonts w:ascii="Arial" w:hAnsi="Arial" w:cs="Arial"/>
          <w:b/>
          <w:sz w:val="22"/>
          <w:szCs w:val="22"/>
        </w:rPr>
      </w:pPr>
      <w:r w:rsidRPr="000A7F3D">
        <w:rPr>
          <w:rFonts w:ascii="Arial" w:hAnsi="Arial" w:cs="Arial"/>
          <w:b/>
          <w:sz w:val="22"/>
          <w:szCs w:val="22"/>
        </w:rPr>
        <w:t xml:space="preserve">ХОЁР.ХУУЛИЙН ТӨСЛӨӨС ҮР НӨЛӨӨГ ТООЦОХ ХЭСГЭЭ ТОГТООХ </w:t>
      </w:r>
    </w:p>
    <w:p w14:paraId="5892A051" w14:textId="77777777" w:rsidR="000A7F3D" w:rsidRDefault="000A7F3D" w:rsidP="009F1919">
      <w:pPr>
        <w:spacing w:line="276" w:lineRule="auto"/>
        <w:jc w:val="center"/>
        <w:rPr>
          <w:rFonts w:ascii="Arial" w:hAnsi="Arial" w:cs="Arial"/>
          <w:sz w:val="22"/>
          <w:szCs w:val="22"/>
        </w:rPr>
      </w:pPr>
    </w:p>
    <w:tbl>
      <w:tblPr>
        <w:tblStyle w:val="TableGrid"/>
        <w:tblW w:w="0" w:type="auto"/>
        <w:tblLook w:val="04A0" w:firstRow="1" w:lastRow="0" w:firstColumn="1" w:lastColumn="0" w:noHBand="0" w:noVBand="1"/>
      </w:tblPr>
      <w:tblGrid>
        <w:gridCol w:w="1838"/>
        <w:gridCol w:w="7840"/>
      </w:tblGrid>
      <w:tr w:rsidR="009F1919" w14:paraId="2354063A" w14:textId="77777777" w:rsidTr="000A7F3D">
        <w:tc>
          <w:tcPr>
            <w:tcW w:w="1838" w:type="dxa"/>
            <w:shd w:val="clear" w:color="auto" w:fill="0070C0"/>
          </w:tcPr>
          <w:p w14:paraId="0C1D1A6C" w14:textId="77777777" w:rsidR="009F1919" w:rsidRDefault="009F1919" w:rsidP="009F1919">
            <w:pPr>
              <w:spacing w:line="276" w:lineRule="auto"/>
              <w:rPr>
                <w:rFonts w:ascii="Arial" w:hAnsi="Arial" w:cs="Arial"/>
                <w:sz w:val="22"/>
                <w:szCs w:val="22"/>
              </w:rPr>
            </w:pPr>
            <w:r>
              <w:rPr>
                <w:rFonts w:ascii="Arial" w:hAnsi="Arial" w:cs="Arial"/>
                <w:sz w:val="22"/>
                <w:szCs w:val="22"/>
              </w:rPr>
              <w:t xml:space="preserve">Шалгуур үзүүлэлт </w:t>
            </w:r>
          </w:p>
        </w:tc>
        <w:tc>
          <w:tcPr>
            <w:tcW w:w="7840" w:type="dxa"/>
            <w:shd w:val="clear" w:color="auto" w:fill="0070C0"/>
          </w:tcPr>
          <w:p w14:paraId="538B504A" w14:textId="77777777" w:rsidR="009F1919" w:rsidRDefault="009F1919" w:rsidP="009F1919">
            <w:pPr>
              <w:spacing w:line="276" w:lineRule="auto"/>
              <w:rPr>
                <w:rFonts w:ascii="Arial" w:hAnsi="Arial" w:cs="Arial"/>
                <w:sz w:val="22"/>
                <w:szCs w:val="22"/>
              </w:rPr>
            </w:pPr>
            <w:r>
              <w:rPr>
                <w:rFonts w:ascii="Arial" w:hAnsi="Arial" w:cs="Arial"/>
                <w:sz w:val="22"/>
                <w:szCs w:val="22"/>
              </w:rPr>
              <w:t xml:space="preserve">Хуулийн төслийн зүйл, заалт </w:t>
            </w:r>
          </w:p>
          <w:p w14:paraId="2294036C" w14:textId="77777777" w:rsidR="009F1919" w:rsidRDefault="009F1919" w:rsidP="009F1919">
            <w:pPr>
              <w:spacing w:line="276" w:lineRule="auto"/>
              <w:rPr>
                <w:rFonts w:ascii="Arial" w:hAnsi="Arial" w:cs="Arial"/>
                <w:sz w:val="22"/>
                <w:szCs w:val="22"/>
              </w:rPr>
            </w:pPr>
          </w:p>
        </w:tc>
      </w:tr>
      <w:tr w:rsidR="009F1919" w14:paraId="64F55738" w14:textId="77777777" w:rsidTr="009F1919">
        <w:tc>
          <w:tcPr>
            <w:tcW w:w="1838" w:type="dxa"/>
          </w:tcPr>
          <w:p w14:paraId="697F9730" w14:textId="77777777" w:rsidR="009F1919" w:rsidRDefault="009F1919" w:rsidP="009F1919">
            <w:pPr>
              <w:spacing w:line="276" w:lineRule="auto"/>
              <w:rPr>
                <w:rFonts w:ascii="Arial" w:hAnsi="Arial" w:cs="Arial"/>
                <w:sz w:val="22"/>
                <w:szCs w:val="22"/>
              </w:rPr>
            </w:pPr>
            <w:r>
              <w:rPr>
                <w:rFonts w:ascii="Arial" w:hAnsi="Arial" w:cs="Arial"/>
                <w:sz w:val="22"/>
                <w:szCs w:val="22"/>
              </w:rPr>
              <w:t xml:space="preserve">Зорилгод хүрэх байдал </w:t>
            </w:r>
          </w:p>
        </w:tc>
        <w:tc>
          <w:tcPr>
            <w:tcW w:w="7840" w:type="dxa"/>
          </w:tcPr>
          <w:p w14:paraId="5ED80E83"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noProof/>
                <w:color w:val="auto"/>
                <w:sz w:val="22"/>
                <w:szCs w:val="22"/>
                <w:lang w:eastAsia="en-US" w:bidi="ar-SA"/>
              </w:rPr>
              <w:t>1 дүгээр зүйл.</w:t>
            </w:r>
            <w:r w:rsidRPr="000A7F3D">
              <w:rPr>
                <w:rFonts w:ascii="Arial" w:eastAsia="Calibri" w:hAnsi="Arial" w:cs="Arial"/>
                <w:noProof/>
                <w:color w:val="auto"/>
                <w:sz w:val="22"/>
                <w:szCs w:val="22"/>
                <w:lang w:eastAsia="en-US" w:bidi="ar-SA"/>
              </w:rPr>
              <w:t xml:space="preserve">Цагдаагийн албаны </w:t>
            </w:r>
            <w:r w:rsidRPr="000A7F3D">
              <w:rPr>
                <w:rFonts w:ascii="Arial" w:eastAsia="Calibri" w:hAnsi="Arial" w:cs="Arial"/>
                <w:color w:val="auto"/>
                <w:sz w:val="22"/>
                <w:szCs w:val="22"/>
                <w:lang w:eastAsia="en-US" w:bidi="ar-SA"/>
              </w:rPr>
              <w:t>тухай хуульд доор дурдсан агуулгатай хэсэг, заалт нэмсүгэй:</w:t>
            </w:r>
          </w:p>
          <w:p w14:paraId="21B19E05" w14:textId="77777777" w:rsidR="000A7F3D" w:rsidRPr="000A7F3D" w:rsidRDefault="000A7F3D" w:rsidP="000A7F3D">
            <w:pPr>
              <w:widowControl/>
              <w:spacing w:after="120"/>
              <w:ind w:firstLine="720"/>
              <w:jc w:val="both"/>
              <w:rPr>
                <w:rFonts w:ascii="Arial" w:eastAsia="Calibri" w:hAnsi="Arial" w:cs="Arial"/>
                <w:b/>
                <w:color w:val="auto"/>
                <w:sz w:val="22"/>
                <w:szCs w:val="22"/>
                <w:lang w:eastAsia="en-US" w:bidi="ar-SA"/>
              </w:rPr>
            </w:pPr>
            <w:r w:rsidRPr="000A7F3D">
              <w:rPr>
                <w:rFonts w:ascii="Arial" w:eastAsia="Calibri" w:hAnsi="Arial" w:cs="Arial"/>
                <w:color w:val="auto"/>
                <w:sz w:val="22"/>
                <w:szCs w:val="22"/>
                <w:lang w:eastAsia="en-US" w:bidi="ar-SA"/>
              </w:rPr>
              <w:tab/>
            </w:r>
            <w:r w:rsidRPr="000A7F3D">
              <w:rPr>
                <w:rFonts w:ascii="Arial" w:eastAsia="Calibri" w:hAnsi="Arial" w:cs="Arial"/>
                <w:b/>
                <w:color w:val="auto"/>
                <w:sz w:val="22"/>
                <w:szCs w:val="22"/>
                <w:lang w:eastAsia="en-US" w:bidi="ar-SA"/>
              </w:rPr>
              <w:t>1/3 дугаар зүйлийн 3.1.7 дахь заалт:</w:t>
            </w:r>
          </w:p>
          <w:p w14:paraId="3607E4E8"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color w:val="auto"/>
                <w:sz w:val="22"/>
                <w:szCs w:val="22"/>
                <w:lang w:eastAsia="en-US" w:bidi="ar-SA"/>
              </w:rPr>
              <w:t>“3.1.7.“гэмт хэрэг, зөрчил үйлдсэнд сэрдэгдэж байгаа хүн” гэж мөрдөн шалгах ажиллагаа, зөрчил шалган шийдвэрлэх ажиллагааны явцад шалгах шаардлагатай нөхцөл үүссэн боловч хаана байгаа нь тогтоогдоогүй иргэнийг.”</w:t>
            </w:r>
          </w:p>
          <w:p w14:paraId="67E56FDF" w14:textId="77777777" w:rsidR="000A7F3D" w:rsidRPr="000A7F3D" w:rsidRDefault="000A7F3D" w:rsidP="000A7F3D">
            <w:pPr>
              <w:widowControl/>
              <w:spacing w:after="120"/>
              <w:ind w:left="720" w:firstLine="720"/>
              <w:jc w:val="both"/>
              <w:rPr>
                <w:rFonts w:ascii="Arial" w:eastAsia="Calibri" w:hAnsi="Arial" w:cs="Arial"/>
                <w:b/>
                <w:bCs/>
                <w:color w:val="auto"/>
                <w:sz w:val="22"/>
                <w:szCs w:val="22"/>
                <w:lang w:eastAsia="en-US" w:bidi="ar-SA"/>
              </w:rPr>
            </w:pPr>
            <w:r w:rsidRPr="000A7F3D">
              <w:rPr>
                <w:rFonts w:ascii="Arial" w:eastAsia="Calibri" w:hAnsi="Arial" w:cs="Arial"/>
                <w:b/>
                <w:bCs/>
                <w:color w:val="auto"/>
                <w:sz w:val="22"/>
                <w:szCs w:val="22"/>
                <w:lang w:eastAsia="en-US" w:bidi="ar-SA"/>
              </w:rPr>
              <w:t>2/20 дугаар зүйлийн 20.5, 20.6, 20.7, 20.8 дахь хэсэг:</w:t>
            </w:r>
          </w:p>
          <w:p w14:paraId="6801A4D0"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“20.5.Цагдаагийн төв байгууллагын дарга, тэргүүн дэд дарга, дэд даргыг дараахь тохиолдолд үүрэгт ажлаас нь чөлөөлнө:</w:t>
            </w:r>
          </w:p>
          <w:p w14:paraId="221CA17F" w14:textId="77777777" w:rsidR="000A7F3D" w:rsidRPr="000A7F3D" w:rsidRDefault="000A7F3D" w:rsidP="000A7F3D">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20.5.1.өөрөө хүсэлт гаргасан;</w:t>
            </w:r>
          </w:p>
          <w:p w14:paraId="3F6C481F"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20.5.2.биеийн эрүүл мэндийн байдлын улмаас үүрэгт ажлаа гүйцэтгэх боломжгүй болсон;</w:t>
            </w:r>
          </w:p>
          <w:p w14:paraId="3817B5F0" w14:textId="77777777" w:rsidR="000A7F3D" w:rsidRPr="000A7F3D" w:rsidRDefault="000A7F3D" w:rsidP="000A7F3D">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20.5.3.бүрэн эрхийн хугацаа дуусгавар болсон.</w:t>
            </w:r>
          </w:p>
          <w:p w14:paraId="00AB8884"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 xml:space="preserve">20.6.Цагдаагийн төв байгууллагын дарга, тэргүүн дэд дарга, дэд дарга гэмт хэрэг үйлдсэн нь нотлогдож, шүүхийн шийтгэх тогтоол хүчин төгөлдөр болсон бол энэ өдрөөс эхлэн түүнийг албан тушаалаас нь огцруулсанд тооцно. </w:t>
            </w:r>
          </w:p>
          <w:p w14:paraId="4FA0D8A3"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20.7.Хуульд зааснаас бусад үндэслэлээр Цагдаагийн төв байгууллагын дарга, тэргүүн дэд дарга, дэд даргыг үүрэгт ажлаас нь чөлөөлөх, бүрэн эрхийг нь түдгэлзүүлэх буюу огцруулахыг хориглоно.</w:t>
            </w:r>
          </w:p>
          <w:p w14:paraId="68A3D741"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20.8.Цагдаагийн төв байгууллагын дарга нөхөн томилогдвол тэдгээрийн бүрэн эрх нь томилогдсон өдрөөс эхлэн энэ хуулийн 20.1-т заасан бүрэн эрхийн хугацаа дуустал үргэлжилнэ.”</w:t>
            </w:r>
          </w:p>
          <w:p w14:paraId="7085CF72" w14:textId="77777777" w:rsidR="000A7F3D" w:rsidRPr="000A7F3D" w:rsidRDefault="000A7F3D" w:rsidP="000A7F3D">
            <w:pPr>
              <w:widowControl/>
              <w:spacing w:after="120"/>
              <w:ind w:firstLine="1440"/>
              <w:jc w:val="both"/>
              <w:rPr>
                <w:rFonts w:ascii="Arial" w:eastAsia="Times New Roman" w:hAnsi="Arial" w:cs="Arial"/>
                <w:b/>
                <w:color w:val="auto"/>
                <w:sz w:val="22"/>
                <w:szCs w:val="22"/>
                <w:lang w:eastAsia="en-US" w:bidi="ar-SA"/>
              </w:rPr>
            </w:pPr>
            <w:r w:rsidRPr="000A7F3D">
              <w:rPr>
                <w:rFonts w:ascii="Arial" w:eastAsia="Times New Roman" w:hAnsi="Arial" w:cs="Arial"/>
                <w:b/>
                <w:color w:val="auto"/>
                <w:sz w:val="22"/>
                <w:szCs w:val="22"/>
                <w:lang w:eastAsia="en-US" w:bidi="ar-SA"/>
              </w:rPr>
              <w:t>3/36 дугаар зүйлийн 36.6, 36.4, 36.5, 36.6, 36.7, 36.8, 36.9, 36.10 дахь хэсэг:</w:t>
            </w:r>
          </w:p>
          <w:p w14:paraId="58744BC3"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“36.3.Цагдаагийн алба хаагч дараахь тохиолдолд замын хөдөлгөөнийг биечлэн зохицуулна:</w:t>
            </w:r>
          </w:p>
          <w:p w14:paraId="008B61B8"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lastRenderedPageBreak/>
              <w:t>36.3.1.Төрийн тусгай хамгаалалтын тухай хуульд заасан төрийн тусгай хамгаалалтад байх албан тушаалтан, иргэн замын хөдөлгөөнд оролцоход;</w:t>
            </w:r>
          </w:p>
          <w:p w14:paraId="7E307634"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36.3.2.замын хөдөлгөөнд оролцогчдод аюултай нөхцөл байдал үүсэхэд;</w:t>
            </w:r>
          </w:p>
          <w:p w14:paraId="2433A919"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36.3.3.эрх бүхий байгууллагын гаргасан шийдвэрийн дагуу нийтийг хамарсан арга хэмжээ зохион байгуулахад;</w:t>
            </w:r>
          </w:p>
          <w:p w14:paraId="6CEADB01"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36.3.4.зам тээврийн осол, гэмт хэрэг, нийтийг хамарсан эмх замбараагүй байдал үүссэн, байгалийн гамшиг, гал түймэр зэрэг шаардлагатай үед;</w:t>
            </w:r>
          </w:p>
          <w:p w14:paraId="08E094AD"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36.3.5.тусгай дуут болон гэрлэн дохио ажиллуулан хойшлуулшгүй албан үүргээ гүйцэтгэж байгаа тээврийн хэрэгсэл буюу цуваа өнгөрөхөд.</w:t>
            </w:r>
          </w:p>
          <w:p w14:paraId="2AB46620"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36.4.Замын хөдөлгөөн зохицуулах техник, хэрэгсэл гэмтсэн, буруу, дутуу ажилласан, эсхүл зохицуулдаггүй уулзвар, гарц, явган хүний гарц, төмөр замын гарам дээр түгжрэл саатал үүссэн тохиолдолд биечлэн зохицуулж болох бөгөөд энэ тухайгаа харьяалах эрх бүхий байгууллага, албан тушаалтанд мэдэгдэнэ.</w:t>
            </w:r>
          </w:p>
          <w:p w14:paraId="65BE92B8"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36.5.Цагдаагийн алба хаагч энэ хуулийн 36.1-д заасан  арга хэмжээ цуцлагдсаны дараа явган зорчигч, тээврийн хэрэгслийн хөдөлгөөнийг биечлэн зохицуулж, хөдөлгөөнийг хэвийн байдалд оруулна.</w:t>
            </w:r>
          </w:p>
          <w:p w14:paraId="5B0F866B"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36.6.Алба хаагч энэхүү хуулийн 36.1, 36.3-д зааснаас бусад тохиолдолд замын хөдөлгөөнийг биечлэн зохицуулахыг хориглох бөгөөд замын хөдөлгөөнд оролцогчдод хяналт тавьж ажиллана.</w:t>
            </w:r>
          </w:p>
          <w:p w14:paraId="7DA48E16"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36.7.Замын хөдөлгөөний дараах байдлаар зохицуулна:</w:t>
            </w:r>
          </w:p>
          <w:p w14:paraId="2CEBCC51"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36.7.1.түр тэмдэг, тэмдэглэл, хаалт, хашилт, гэрлэн дохио, телекамерын удирдлага бүхий нэгдсэн систем, тусгай дуут болон гэрлэн дохиогоор тоноглосон автомашин, чанга яригч хэрэгсэл зэрэг техник, хэрэгсэл ашиглан;</w:t>
            </w:r>
          </w:p>
          <w:p w14:paraId="6D0A0FAC"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36.7.2.Замын хөдөлгөөний дүрэмд заасны дагуу албан хаагч биечлэн гар, дохиурын хөдөлгөөн, биеийн байрлалаар.</w:t>
            </w:r>
          </w:p>
          <w:p w14:paraId="360827EE"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36.8.аж ахуйн нэгж, байгууллага нь өөрийн эзэмшлийн зам, талбайд энэ хуулийн 36.7.2 дахь хэсэгт заасан зохицуулалтыг хийж болно.</w:t>
            </w:r>
          </w:p>
          <w:p w14:paraId="71F0A568"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36.9.Биечилсэн зохицуулалт хийхдээ шүглийн чимээгээр хөдөлгөөнд оролцогчдын анхаарлыг өндөржүүлэн өөрийн болон бусдын аюулгүй байдлыг хангана.</w:t>
            </w:r>
          </w:p>
          <w:p w14:paraId="38067FB7"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36.10.Харанхуй буюу үзэгдэлт хангалтгүй нөхцөлд гэрэлтдэг дохиуртай, гэрэл ойлгогч бүхий хантаазтай байх бөгөөд бусад нөхцөлд дохиуртай, эсхүл цагаан өнгийн бээлийтэйгээр замын хөдөлгөөн зохицуулж болно.”</w:t>
            </w:r>
          </w:p>
          <w:p w14:paraId="6C5E6FE9" w14:textId="77777777" w:rsidR="000A7F3D" w:rsidRPr="000A7F3D" w:rsidRDefault="000A7F3D" w:rsidP="000A7F3D">
            <w:pPr>
              <w:widowControl/>
              <w:spacing w:after="120"/>
              <w:ind w:left="720" w:firstLine="720"/>
              <w:jc w:val="both"/>
              <w:rPr>
                <w:rFonts w:ascii="Arial" w:eastAsia="Times New Roman" w:hAnsi="Arial" w:cs="Arial"/>
                <w:b/>
                <w:color w:val="auto"/>
                <w:sz w:val="22"/>
                <w:szCs w:val="22"/>
                <w:lang w:eastAsia="en-US" w:bidi="ar-SA"/>
              </w:rPr>
            </w:pPr>
            <w:r w:rsidRPr="000A7F3D">
              <w:rPr>
                <w:rFonts w:ascii="Arial" w:eastAsia="Times New Roman" w:hAnsi="Arial" w:cs="Arial"/>
                <w:b/>
                <w:color w:val="auto"/>
                <w:sz w:val="22"/>
                <w:szCs w:val="22"/>
                <w:lang w:eastAsia="en-US" w:bidi="ar-SA"/>
              </w:rPr>
              <w:t>4/55 дугаар зүйлийн 55.3, 55.4, 55.5, 55.6, 55.7 дахь хэсэг:</w:t>
            </w:r>
          </w:p>
          <w:p w14:paraId="7DF83514"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“55.3.Тээврийн хэрэгслийг албадан зогсооход дугуйг хагалж хийг гаргах, дугуйн эргэлтийг сааруулах, дугуйг түгжиж хөдөлгөөнийг хязгаарлах зориулалт бүхий төхөөрөмж, албаны тоноглол бүхий тээврийн хэрэгслийг ашиглана.</w:t>
            </w:r>
          </w:p>
          <w:p w14:paraId="36192EC9"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lastRenderedPageBreak/>
              <w:t>55.4.Тээврийн хэрэгслийг дараах байдлаар албадан зогсооно:</w:t>
            </w:r>
          </w:p>
          <w:p w14:paraId="7F24ABDC"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55.4.1.тээврийн хэрэгсэлтэй зэрэгцэн очиж зогсох дохио өгч, хашиж хөдөлгөөнийг хязгаарлах;</w:t>
            </w:r>
          </w:p>
          <w:p w14:paraId="3CE204C4"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55.4.2.дугуй хагалах зориулалттай багаж /зараа/-ийг зугатаж яваа чиглэлийг хааж тавих;</w:t>
            </w:r>
          </w:p>
          <w:p w14:paraId="45DDB822"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55.4.3.том оврын тээврийн хэрэгслээр саад хийх;</w:t>
            </w:r>
          </w:p>
          <w:p w14:paraId="65EDBD87" w14:textId="77777777" w:rsidR="000A7F3D" w:rsidRPr="000A7F3D" w:rsidRDefault="000A7F3D" w:rsidP="000A7F3D">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55.4.4.дугуйны эргэлтийг сааруулах, түгжих зориулалт бүхий төхөөрөмж ашиглан хөдөлгөөнийг хязгаарлах.</w:t>
            </w:r>
          </w:p>
          <w:p w14:paraId="6C8CC154"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55.5.Цагдаагийн алба хаагч нь тээврийн хэрэгслийг албадан зогсоохдоо боломжтой бүх тохиолдолд зугтсан тээврийн хэрэгслийн марк, улсын дугаар, өнгө, явсан чиглэл, бусад шаардлагатай мэдээллийг харьяалах эрх бүхий байгууллага, албан тушаалтанд даруй мэдэгдэж, шаардлагатай арга хэмжээ авна.</w:t>
            </w:r>
          </w:p>
          <w:p w14:paraId="6EE192D2"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55.6.Энэ хуулийн 55.4.3 дахь хэсэгт заасан саад тавихдаа бүхээгт нь буюу түүний тэвш, чиргүүл дээр жолооч, зорчигч байлгахыг хориглоно.</w:t>
            </w:r>
          </w:p>
          <w:p w14:paraId="5ECA844A"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55.7.Тээврийн хэрэгслийг албадан зогсоох үед иргэн, хуулийн этгээдэд учирсан хохирлыг гэм буруутай этгээд хариуцна.”</w:t>
            </w:r>
          </w:p>
          <w:p w14:paraId="1A41EA6B" w14:textId="77777777" w:rsidR="000A7F3D" w:rsidRPr="000A7F3D" w:rsidRDefault="000A7F3D" w:rsidP="000A7F3D">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b/>
                <w:bCs/>
                <w:color w:val="auto"/>
                <w:sz w:val="22"/>
                <w:szCs w:val="22"/>
                <w:lang w:eastAsia="en-US" w:bidi="ar-SA"/>
              </w:rPr>
              <w:t>5/59 дүгээр зүйлийн 59.5 дахь хэсэг:</w:t>
            </w:r>
          </w:p>
          <w:p w14:paraId="6DCAD50C"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“59.5.Гэмт хэрэг, зөрчлийн талаар олон нийтэд сэрэмжлүүлэх, анхааруулах зорилгоор мэдээ, мэдээлэл хүргэх тохиолдолд хүний хувийн мэдээлэл болон тухайн гэмт хэрэг, зөрчлийн үйлдлийн арга хэлбэрийг дурдахгүйгээр мэдээлж болно. Энэ тохиолдолд эрх бүхий байгууллага, албан тушаалтнаас зөвшөөрөл авахгүй.”</w:t>
            </w:r>
          </w:p>
          <w:p w14:paraId="195C26D2" w14:textId="77777777" w:rsidR="000A7F3D" w:rsidRPr="000A7F3D" w:rsidRDefault="000A7F3D" w:rsidP="000A7F3D">
            <w:pPr>
              <w:widowControl/>
              <w:spacing w:after="120"/>
              <w:ind w:firstLine="720"/>
              <w:jc w:val="both"/>
              <w:rPr>
                <w:rFonts w:ascii="Arial" w:eastAsia="Times New Roman" w:hAnsi="Arial" w:cs="Arial"/>
                <w:b/>
                <w:color w:val="auto"/>
                <w:sz w:val="22"/>
                <w:szCs w:val="22"/>
                <w:lang w:eastAsia="en-US" w:bidi="ar-SA"/>
              </w:rPr>
            </w:pPr>
            <w:r w:rsidRPr="000A7F3D">
              <w:rPr>
                <w:rFonts w:ascii="Arial" w:eastAsia="Times New Roman" w:hAnsi="Arial" w:cs="Arial"/>
                <w:color w:val="auto"/>
                <w:sz w:val="22"/>
                <w:szCs w:val="22"/>
                <w:lang w:eastAsia="en-US" w:bidi="ar-SA"/>
              </w:rPr>
              <w:tab/>
            </w:r>
            <w:r w:rsidRPr="000A7F3D">
              <w:rPr>
                <w:rFonts w:ascii="Arial" w:eastAsia="Times New Roman" w:hAnsi="Arial" w:cs="Arial"/>
                <w:b/>
                <w:color w:val="auto"/>
                <w:sz w:val="22"/>
                <w:szCs w:val="22"/>
                <w:lang w:eastAsia="en-US" w:bidi="ar-SA"/>
              </w:rPr>
              <w:t>6/69 дүгээр зүйлийн 69.1.13 дахь заалт:</w:t>
            </w:r>
          </w:p>
          <w:p w14:paraId="7F4A0AB2"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“69.1.13.хөдөлмөрийн маргаан зохицуулах зорилгоор албан үүргээ орхих;”</w:t>
            </w:r>
          </w:p>
          <w:p w14:paraId="568948A5" w14:textId="77777777" w:rsidR="000A7F3D" w:rsidRPr="000A7F3D" w:rsidRDefault="000A7F3D" w:rsidP="000A7F3D">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b/>
                <w:bCs/>
                <w:color w:val="auto"/>
                <w:sz w:val="22"/>
                <w:szCs w:val="22"/>
                <w:lang w:eastAsia="en-US" w:bidi="ar-SA"/>
              </w:rPr>
              <w:t>7/80 дугаар зүйлийн 80.4 дэх хэсэг:</w:t>
            </w:r>
          </w:p>
          <w:p w14:paraId="6BB4D70D" w14:textId="77777777" w:rsidR="000A7F3D" w:rsidRPr="000A7F3D" w:rsidRDefault="000A7F3D" w:rsidP="000A7F3D">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“80.4.Энэ хуулийн 80.1-д заасан үндэслэлээр бүрэн эрх нь түдгэлзсэн цагдаагийн алба хаагчийн албан үүргийг эрх бүхий албан тушаалтан цагдаагийн өөр алба хаагчаар түр орлон гүйцэтгүүлж болно.”</w:t>
            </w:r>
          </w:p>
          <w:p w14:paraId="13AB0A42"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2 дугаар зүйл.</w:t>
            </w:r>
            <w:r w:rsidRPr="000A7F3D">
              <w:rPr>
                <w:rFonts w:ascii="Arial" w:eastAsia="Calibri" w:hAnsi="Arial" w:cs="Arial"/>
                <w:color w:val="auto"/>
                <w:sz w:val="22"/>
                <w:szCs w:val="22"/>
                <w:lang w:eastAsia="en-US" w:bidi="ar-SA"/>
              </w:rPr>
              <w:t xml:space="preserve">Цагдаагийн албаны тухай хуулийн 20 дугаар зүйлийн 20.1 дэх хэсгийн “Засгийн газар” гэсний дараа “6 жилийн хугацаагаар” гэж, 22 дугаар зүйлийн 22.2 дахь хэсгийн “мэдүүлэг өгөхгүй байх” гэсний дараа “, хууль зүйн туслалцаа авах” гэж, 23 дугаар зүйлийн 23.3 дахь хэсгийн “байрлахыг” гэсний дараа “, </w:t>
            </w:r>
            <w:r w:rsidRPr="000A7F3D">
              <w:rPr>
                <w:rFonts w:ascii="Arial" w:eastAsia="Calibri" w:hAnsi="Arial" w:cs="Arial"/>
                <w:color w:val="auto"/>
                <w:sz w:val="22"/>
                <w:szCs w:val="22"/>
                <w:shd w:val="clear" w:color="auto" w:fill="FFFFFF"/>
                <w:lang w:eastAsia="en-US" w:bidi="ar-SA"/>
              </w:rPr>
              <w:t>эсхүл эрх бүхий байгууллагад хамт очихыг” гэж, 36 дугаар зүйлийн “хаах” гэсний дараа “, замын хөдөлгөөн зохицуулах” гэж,</w:t>
            </w:r>
            <w:r w:rsidRPr="000A7F3D">
              <w:rPr>
                <w:rFonts w:ascii="Arial" w:eastAsia="Calibri" w:hAnsi="Arial" w:cs="Arial"/>
                <w:color w:val="auto"/>
                <w:sz w:val="22"/>
                <w:szCs w:val="22"/>
                <w:lang w:eastAsia="en-US" w:bidi="ar-SA"/>
              </w:rPr>
              <w:t xml:space="preserve"> 89 дүгээр зүйлийн 89.1 дэх хэсгийн “хангах үүргийг” гэсний дараа “тухайн аймаг, сумын Засаг дарга болон” гэж, 89 дүгээр зүйлийн 89.2 дахь хэсгийн “суманд” гэсний дараа “болон суурин бус газарт” гэж, 93 дугаар зүйлийн 93.2 дахь хэсгийн “тусгай хэрэгсэл,” гэсний дараа “дууны, дүрсний, дуу-дүрсний бичлэг хийх техник, хэрэгсэл,” гэж, 97 дугаар зүйлийн 97.2 дахь хэсгийн “заналхийлсэн” гэсний дараа “, зөвшөөрөлгүйгээр дуу, дүрс, дуу-дүрсний бичлэг хийсэн” гэж тус тус нэмсүгэй.</w:t>
            </w:r>
          </w:p>
          <w:p w14:paraId="23B53542"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lastRenderedPageBreak/>
              <w:t>3 дугаар зүйл.</w:t>
            </w:r>
            <w:r w:rsidRPr="000A7F3D">
              <w:rPr>
                <w:rFonts w:ascii="Arial" w:eastAsia="Calibri" w:hAnsi="Arial" w:cs="Arial"/>
                <w:color w:val="auto"/>
                <w:sz w:val="22"/>
                <w:szCs w:val="22"/>
                <w:lang w:eastAsia="en-US" w:bidi="ar-SA"/>
              </w:rPr>
              <w:t>Цагдаагийн албаны тухай хуулийн 17 дугаар зүйлийг дор дурдсанаар өөрчлөн найруулсугай:</w:t>
            </w:r>
          </w:p>
          <w:p w14:paraId="79C8F00D" w14:textId="77777777" w:rsidR="000A7F3D" w:rsidRPr="000A7F3D" w:rsidRDefault="000A7F3D" w:rsidP="000A7F3D">
            <w:pPr>
              <w:widowControl/>
              <w:spacing w:after="120"/>
              <w:ind w:firstLine="720"/>
              <w:jc w:val="both"/>
              <w:rPr>
                <w:rFonts w:ascii="Arial" w:eastAsia="Calibri" w:hAnsi="Arial" w:cs="Arial"/>
                <w:b/>
                <w:color w:val="auto"/>
                <w:sz w:val="22"/>
                <w:szCs w:val="22"/>
                <w:lang w:eastAsia="en-US" w:bidi="ar-SA"/>
              </w:rPr>
            </w:pPr>
            <w:r w:rsidRPr="000A7F3D">
              <w:rPr>
                <w:rFonts w:ascii="Arial" w:eastAsia="Calibri" w:hAnsi="Arial" w:cs="Arial"/>
                <w:b/>
                <w:color w:val="auto"/>
                <w:sz w:val="22"/>
                <w:szCs w:val="22"/>
                <w:lang w:eastAsia="en-US" w:bidi="ar-SA"/>
              </w:rPr>
              <w:t>1/</w:t>
            </w:r>
            <w:r w:rsidRPr="000A7F3D">
              <w:rPr>
                <w:rFonts w:ascii="Arial" w:eastAsia="Calibri" w:hAnsi="Arial" w:cs="Arial"/>
                <w:b/>
                <w:bCs/>
                <w:color w:val="auto"/>
                <w:sz w:val="22"/>
                <w:szCs w:val="22"/>
                <w:lang w:eastAsia="en-US" w:bidi="ar-SA"/>
              </w:rPr>
              <w:t>17 дугаар зүйл:</w:t>
            </w:r>
          </w:p>
          <w:p w14:paraId="2CAE2314"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“17 дугаар зүйл.</w:t>
            </w:r>
            <w:r w:rsidRPr="000A7F3D">
              <w:rPr>
                <w:rFonts w:ascii="Arial" w:eastAsia="Calibri" w:hAnsi="Arial" w:cs="Arial"/>
                <w:b/>
                <w:color w:val="auto"/>
                <w:sz w:val="22"/>
                <w:szCs w:val="22"/>
                <w:lang w:eastAsia="en-US" w:bidi="ar-SA"/>
              </w:rPr>
              <w:t>Цагдаагийн албаны сургалт</w:t>
            </w:r>
          </w:p>
          <w:p w14:paraId="2F846F96"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 xml:space="preserve">17.1.Цагдаагийн албаны сургалт нь мэргэшүүлэх, ур чадвар хөгжүүлэх, албан тушаалын буюу ажлын байрны сургалтаас бүрдэнэ: </w:t>
            </w:r>
          </w:p>
          <w:p w14:paraId="06B9A59D"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r>
            <w:r w:rsidRPr="000A7F3D">
              <w:rPr>
                <w:rFonts w:ascii="Arial" w:eastAsia="Calibri" w:hAnsi="Arial" w:cs="Arial"/>
                <w:color w:val="auto"/>
                <w:sz w:val="22"/>
                <w:szCs w:val="22"/>
                <w:shd w:val="clear" w:color="auto" w:fill="FFFFFF"/>
                <w:lang w:eastAsia="en-US" w:bidi="ar-SA"/>
              </w:rPr>
              <w:tab/>
              <w:t>17.1.1.цагдаагийн алба хаагчийн албан тушаалын онцлог, хариуцсан ажил, үндсэн чиг үүргийг гүйцэтгэхтэй холбоотой сургалтыг мэргэшүүлэх сургалт;</w:t>
            </w:r>
          </w:p>
          <w:p w14:paraId="1B131C87"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17.1.2.цагдаагийн алба хаагчийн хуульд заасан үндсэн чиг үүргээ хэрэгжүүлэхдээ хүний эрх, эрх чөлөөг хүндэтгэх, хамгаалах, тусгай хэрэгсэл хэрэглэхэд зайлшгүй шаардлагатай мэдлэг, дадал, ур чадварыг эзэмшүүлэх чиглэлээр зохион байгуулах  сургалтыг ур чадвар хөгжүүлэх сургалт;</w:t>
            </w:r>
          </w:p>
          <w:p w14:paraId="473A2C20"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r>
            <w:r w:rsidRPr="000A7F3D">
              <w:rPr>
                <w:rFonts w:ascii="Arial" w:eastAsia="Calibri" w:hAnsi="Arial" w:cs="Arial"/>
                <w:color w:val="auto"/>
                <w:sz w:val="22"/>
                <w:szCs w:val="22"/>
                <w:shd w:val="clear" w:color="auto" w:fill="FFFFFF"/>
                <w:lang w:eastAsia="en-US" w:bidi="ar-SA"/>
              </w:rPr>
              <w:tab/>
              <w:t>17.1.3.энэ хуулийн 17.1.1, 17.1.2-д зааснаас бусад сургалтыг албан тушаалын буюу ажлын байрны сургалт.</w:t>
            </w:r>
          </w:p>
          <w:p w14:paraId="1DBBB399"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17.2.Цагдаагийн албанд анх томилогдох болон албан тушаал дэвших, өөрчлөгдөх тохиолдолд богино болон дунд хугацааны сургалтад хамруулна.</w:t>
            </w:r>
          </w:p>
          <w:p w14:paraId="44E5C49B"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t>17.3.Энэ хуулийн 17.1-д заасан сургалтын хөтөлбөр, агуулга, журмыг дотоод хэргийн асуудал эрхэлсэн Засгийн газрын гишүүн батална.</w:t>
            </w:r>
          </w:p>
          <w:p w14:paraId="3DB447D9"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t>17.4.Цагдаагийн алба хаагчийг мэргэшүүлэх, ур чадвар хөгжүүлэх, албан тушаалын буюу ажлын байрны сургалт явуулах төвийг аймаг, нийслэлд бүсчлэн байгуулж болно.</w:t>
            </w:r>
          </w:p>
          <w:p w14:paraId="48352BFE"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17.5.Энэ хуулийн 17.4-д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w:t>
            </w:r>
          </w:p>
          <w:p w14:paraId="3AE59926" w14:textId="77777777" w:rsidR="000A7F3D" w:rsidRPr="000A7F3D" w:rsidRDefault="000A7F3D" w:rsidP="000A7F3D">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17.6.Энэ хуулийн 17.5-д заасан сургалтын төлбөрийн хэмжээг дотоод хэргийн болон санхүүгийн асуудал эрхэлсэн Засгийн газрын гишүүн хамтран тогтооно.”</w:t>
            </w:r>
          </w:p>
          <w:p w14:paraId="15311389"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4 дүгээр зүйл.</w:t>
            </w:r>
            <w:r w:rsidRPr="000A7F3D">
              <w:rPr>
                <w:rFonts w:ascii="Arial" w:eastAsia="Calibri" w:hAnsi="Arial" w:cs="Arial"/>
                <w:color w:val="auto"/>
                <w:sz w:val="22"/>
                <w:szCs w:val="22"/>
                <w:lang w:eastAsia="en-US" w:bidi="ar-SA"/>
              </w:rPr>
              <w:t>Цагдаагийн албаны тухай хуулийн 22 дугаар зүйлийн 22.5 дахь хэсгийн “ойлгомжтой хэлбэрээр илэрхийлэх үүрэгтэй.” гэснийг “ойлгомжтой хэлбэрээр илэрхийлж, итгэл төрүүлэхүйц байдлаар харилцах үүрэгтэй.”, мөн зүйлийн 22.7 дахь хэсгийн “тээврийн хэрэгсэлд дуу-дүрсний бичлэг хийх техник, хэрэгслийг суурилуулан ашиглаж болно.” гэснийг “тээврийн хэрэгсэлд дууны, дүрсний, дуу-дүрсний бичлэг хийх техник, хэрэгслийг суурилуулан ашиглана.”, 28 дугаар зүйлийн 28.2.1 дэх заалтын “гэмт хэргийг” гэснийг “гэмт хэрэг, зөрчлийг” гэж, 30 дугаар зүйлийн 30.3 дахь хэсгийн “үйлдэнэ.” гэснийг “үйлдэж, гэмт хэрэг, зөрчлийн шинжгүй бол даруй буцаан хүлээлгэн өгнө.” гэж, 38 дугаар зүйлийн 38.1 дэх хэсгийн “хэрэг бүртгэгч, мөрдөн байцаагчийн” гэснийг “мөрдөгч, эрх бүхий албан тушаалтны” гэж тус тус өөрчилсүгэй.</w:t>
            </w:r>
          </w:p>
          <w:p w14:paraId="16C72240"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5 дугаар зүйл.</w:t>
            </w:r>
            <w:r w:rsidRPr="000A7F3D">
              <w:rPr>
                <w:rFonts w:ascii="Arial" w:eastAsia="Calibri" w:hAnsi="Arial" w:cs="Arial"/>
                <w:color w:val="auto"/>
                <w:sz w:val="22"/>
                <w:szCs w:val="22"/>
                <w:lang w:eastAsia="en-US" w:bidi="ar-SA"/>
              </w:rPr>
              <w:t xml:space="preserve">Цагдаагийн албаны тухай хуулийн 21 дүгээр зүйлийн 21.1.12 дахь заалтын “дээд цолноос бусад” гэснийг, 80 дугаар зүйлийн 80.1 дэх хэсгийн 80.1.1 дэх заалтын “хэрэг бүртгэгч, мөрдөн байцаагч, прокурор,” гэснийг, 88 дугаар зүйлийн 88.3 дахь хэсгийн “дээд цолтой алба </w:t>
            </w:r>
            <w:r w:rsidRPr="000A7F3D">
              <w:rPr>
                <w:rFonts w:ascii="Arial" w:eastAsia="Calibri" w:hAnsi="Arial" w:cs="Arial"/>
                <w:color w:val="auto"/>
                <w:sz w:val="22"/>
                <w:szCs w:val="22"/>
                <w:lang w:eastAsia="en-US" w:bidi="ar-SA"/>
              </w:rPr>
              <w:lastRenderedPageBreak/>
              <w:t>хаагчийн дүрэмт хувцасны загварыг Монгол Улсын Ерөнхийлөгч, цагдаагийн бусад” гэснийг тус тус хассугай.</w:t>
            </w:r>
          </w:p>
          <w:p w14:paraId="70799C8E"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6 дугаар зүйл.</w:t>
            </w:r>
            <w:r w:rsidRPr="000A7F3D">
              <w:rPr>
                <w:rFonts w:ascii="Arial" w:eastAsia="Calibri" w:hAnsi="Arial" w:cs="Arial"/>
                <w:color w:val="auto"/>
                <w:sz w:val="22"/>
                <w:szCs w:val="22"/>
                <w:lang w:eastAsia="en-US" w:bidi="ar-SA"/>
              </w:rPr>
              <w:t>Цагдаагийн албаны тухай хуулийн 91 дүгээр зүйлийн 91.1 дэх хэсгийн 91.1.4 дэх заалтыг хүчингүй болсонд тооцсугай.</w:t>
            </w:r>
          </w:p>
          <w:p w14:paraId="0477F358"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color w:val="auto"/>
                <w:sz w:val="22"/>
                <w:szCs w:val="22"/>
                <w:lang w:eastAsia="en-US" w:bidi="ar-SA"/>
              </w:rPr>
              <w:t>7 дугаар зүйл.</w:t>
            </w:r>
            <w:r w:rsidRPr="000A7F3D">
              <w:rPr>
                <w:rFonts w:ascii="Arial" w:eastAsia="Calibri" w:hAnsi="Arial" w:cs="Arial"/>
                <w:color w:val="auto"/>
                <w:sz w:val="22"/>
                <w:szCs w:val="22"/>
                <w:lang w:eastAsia="en-US" w:bidi="ar-SA"/>
              </w:rPr>
              <w:t xml:space="preserve">Цагдаагийн албаны тухай хуулийн 69 дүгээр зүйлийн “69.1.13” дахь заалтын дугаарыг “69.1.14” гэж өөрчилсүгэй. </w:t>
            </w:r>
          </w:p>
          <w:p w14:paraId="08BF1EE9" w14:textId="77777777" w:rsidR="000A7F3D" w:rsidRPr="000A7F3D" w:rsidRDefault="000A7F3D" w:rsidP="000A7F3D">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color w:val="auto"/>
                <w:sz w:val="22"/>
                <w:szCs w:val="22"/>
                <w:lang w:eastAsia="en-US" w:bidi="ar-SA"/>
              </w:rPr>
              <w:t>8 дугаар зүйл.</w:t>
            </w:r>
            <w:r w:rsidRPr="000A7F3D">
              <w:rPr>
                <w:rFonts w:ascii="Arial" w:eastAsia="Calibri" w:hAnsi="Arial" w:cs="Arial"/>
                <w:color w:val="auto"/>
                <w:sz w:val="22"/>
                <w:szCs w:val="22"/>
                <w:lang w:eastAsia="en-US" w:bidi="ar-SA"/>
              </w:rPr>
              <w:t xml:space="preserve">Энэ хууль нь 2024 оны ... дугаар сарын ...-ны өдрөөс дагаж мөрдөнө. </w:t>
            </w:r>
          </w:p>
          <w:p w14:paraId="27117D01" w14:textId="77777777" w:rsidR="009F1919" w:rsidRPr="000A7F3D" w:rsidRDefault="009F1919" w:rsidP="000A7F3D">
            <w:pPr>
              <w:spacing w:after="120"/>
              <w:rPr>
                <w:rFonts w:ascii="Arial" w:hAnsi="Arial" w:cs="Arial"/>
                <w:sz w:val="22"/>
                <w:szCs w:val="22"/>
              </w:rPr>
            </w:pPr>
          </w:p>
        </w:tc>
      </w:tr>
    </w:tbl>
    <w:p w14:paraId="331FE09A" w14:textId="77777777" w:rsidR="009F1919" w:rsidRDefault="009F1919" w:rsidP="009F1919">
      <w:pPr>
        <w:spacing w:line="276" w:lineRule="auto"/>
        <w:rPr>
          <w:rFonts w:ascii="Arial" w:hAnsi="Arial" w:cs="Arial"/>
          <w:sz w:val="22"/>
          <w:szCs w:val="22"/>
        </w:rPr>
      </w:pPr>
    </w:p>
    <w:p w14:paraId="68F844F1" w14:textId="77777777" w:rsidR="000A7F3D" w:rsidRPr="000A7F3D" w:rsidRDefault="000A7F3D" w:rsidP="000A7F3D">
      <w:pPr>
        <w:spacing w:line="276" w:lineRule="auto"/>
        <w:jc w:val="center"/>
        <w:rPr>
          <w:rFonts w:ascii="Arial" w:hAnsi="Arial" w:cs="Arial"/>
          <w:b/>
          <w:sz w:val="22"/>
          <w:szCs w:val="22"/>
        </w:rPr>
      </w:pPr>
      <w:r w:rsidRPr="000A7F3D">
        <w:rPr>
          <w:rFonts w:ascii="Arial" w:hAnsi="Arial" w:cs="Arial"/>
          <w:b/>
          <w:sz w:val="22"/>
          <w:szCs w:val="22"/>
        </w:rPr>
        <w:t xml:space="preserve">ГУРАВ.ШАЛГУУР ҮЗҮҮЛЭЛТЭД ТОХИРОХ ШАЛГАХ ХЭРЭГСЛИЙН </w:t>
      </w:r>
    </w:p>
    <w:p w14:paraId="1779B8F4" w14:textId="77777777" w:rsidR="000A7F3D" w:rsidRDefault="000A7F3D" w:rsidP="000A7F3D">
      <w:pPr>
        <w:spacing w:line="276" w:lineRule="auto"/>
        <w:jc w:val="center"/>
        <w:rPr>
          <w:rFonts w:ascii="Arial" w:hAnsi="Arial" w:cs="Arial"/>
          <w:b/>
          <w:sz w:val="22"/>
          <w:szCs w:val="22"/>
        </w:rPr>
      </w:pPr>
      <w:r w:rsidRPr="000A7F3D">
        <w:rPr>
          <w:rFonts w:ascii="Arial" w:hAnsi="Arial" w:cs="Arial"/>
          <w:b/>
          <w:sz w:val="22"/>
          <w:szCs w:val="22"/>
        </w:rPr>
        <w:t>ДАГУУ ҮР НӨЛӨӨГ ТООЦОХ</w:t>
      </w:r>
    </w:p>
    <w:p w14:paraId="33B93598" w14:textId="77777777" w:rsidR="000A7F3D" w:rsidRPr="000A7F3D" w:rsidRDefault="000A7F3D" w:rsidP="000A7F3D">
      <w:pPr>
        <w:spacing w:line="276" w:lineRule="auto"/>
        <w:rPr>
          <w:rFonts w:ascii="Arial" w:hAnsi="Arial" w:cs="Arial"/>
          <w:b/>
          <w:sz w:val="22"/>
          <w:szCs w:val="22"/>
        </w:rPr>
      </w:pPr>
    </w:p>
    <w:p w14:paraId="6349D099" w14:textId="77777777" w:rsidR="009F1919" w:rsidRDefault="000A7F3D" w:rsidP="000A7F3D">
      <w:pPr>
        <w:spacing w:line="276" w:lineRule="auto"/>
        <w:ind w:firstLine="720"/>
        <w:jc w:val="both"/>
        <w:rPr>
          <w:rFonts w:ascii="Arial" w:hAnsi="Arial" w:cs="Arial"/>
          <w:sz w:val="22"/>
          <w:szCs w:val="22"/>
        </w:rPr>
      </w:pPr>
      <w:r w:rsidRPr="000A7F3D">
        <w:rPr>
          <w:rFonts w:ascii="Arial" w:hAnsi="Arial" w:cs="Arial"/>
          <w:sz w:val="22"/>
          <w:szCs w:val="22"/>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харуулъя.</w:t>
      </w:r>
    </w:p>
    <w:tbl>
      <w:tblPr>
        <w:tblStyle w:val="TableGrid"/>
        <w:tblW w:w="0" w:type="auto"/>
        <w:tblLook w:val="04A0" w:firstRow="1" w:lastRow="0" w:firstColumn="1" w:lastColumn="0" w:noHBand="0" w:noVBand="1"/>
      </w:tblPr>
      <w:tblGrid>
        <w:gridCol w:w="562"/>
        <w:gridCol w:w="2410"/>
        <w:gridCol w:w="3402"/>
        <w:gridCol w:w="3304"/>
      </w:tblGrid>
      <w:tr w:rsidR="000A7F3D" w14:paraId="33E4D19D" w14:textId="77777777" w:rsidTr="000A7F3D">
        <w:tc>
          <w:tcPr>
            <w:tcW w:w="562" w:type="dxa"/>
            <w:shd w:val="clear" w:color="auto" w:fill="0070C0"/>
            <w:vAlign w:val="center"/>
          </w:tcPr>
          <w:p w14:paraId="21D46942" w14:textId="77777777" w:rsidR="000A7F3D" w:rsidRDefault="000A7F3D" w:rsidP="000A7F3D">
            <w:pPr>
              <w:spacing w:line="276" w:lineRule="auto"/>
              <w:jc w:val="center"/>
              <w:rPr>
                <w:rFonts w:ascii="Arial" w:hAnsi="Arial" w:cs="Arial"/>
                <w:sz w:val="22"/>
                <w:szCs w:val="22"/>
              </w:rPr>
            </w:pPr>
          </w:p>
          <w:p w14:paraId="6CD6BD20" w14:textId="77777777" w:rsidR="000A7F3D" w:rsidRDefault="000A7F3D" w:rsidP="000A7F3D">
            <w:pPr>
              <w:spacing w:line="276" w:lineRule="auto"/>
              <w:jc w:val="center"/>
              <w:rPr>
                <w:rFonts w:ascii="Arial" w:hAnsi="Arial" w:cs="Arial"/>
                <w:sz w:val="22"/>
                <w:szCs w:val="22"/>
              </w:rPr>
            </w:pPr>
            <w:r>
              <w:rPr>
                <w:rFonts w:ascii="Arial" w:hAnsi="Arial" w:cs="Arial"/>
                <w:sz w:val="22"/>
                <w:szCs w:val="22"/>
              </w:rPr>
              <w:t>№</w:t>
            </w:r>
          </w:p>
        </w:tc>
        <w:tc>
          <w:tcPr>
            <w:tcW w:w="2410" w:type="dxa"/>
            <w:shd w:val="clear" w:color="auto" w:fill="0070C0"/>
            <w:vAlign w:val="center"/>
          </w:tcPr>
          <w:p w14:paraId="05225EA7" w14:textId="77777777" w:rsidR="000A7F3D" w:rsidRDefault="000A7F3D" w:rsidP="000A7F3D">
            <w:pPr>
              <w:spacing w:line="276" w:lineRule="auto"/>
              <w:jc w:val="center"/>
              <w:rPr>
                <w:rFonts w:ascii="Arial" w:hAnsi="Arial" w:cs="Arial"/>
                <w:sz w:val="22"/>
                <w:szCs w:val="22"/>
              </w:rPr>
            </w:pPr>
            <w:r>
              <w:rPr>
                <w:rFonts w:ascii="Arial" w:hAnsi="Arial" w:cs="Arial"/>
                <w:sz w:val="22"/>
                <w:szCs w:val="22"/>
              </w:rPr>
              <w:t xml:space="preserve">Шалгуур үзүүлэлт </w:t>
            </w:r>
          </w:p>
        </w:tc>
        <w:tc>
          <w:tcPr>
            <w:tcW w:w="3402" w:type="dxa"/>
            <w:shd w:val="clear" w:color="auto" w:fill="0070C0"/>
            <w:vAlign w:val="center"/>
          </w:tcPr>
          <w:p w14:paraId="1295E10C" w14:textId="77777777" w:rsidR="000A7F3D" w:rsidRDefault="000A7F3D" w:rsidP="000A7F3D">
            <w:pPr>
              <w:spacing w:line="276" w:lineRule="auto"/>
              <w:jc w:val="center"/>
              <w:rPr>
                <w:rFonts w:ascii="Arial" w:hAnsi="Arial" w:cs="Arial"/>
                <w:sz w:val="22"/>
                <w:szCs w:val="22"/>
              </w:rPr>
            </w:pPr>
            <w:r>
              <w:rPr>
                <w:rFonts w:ascii="Arial" w:hAnsi="Arial" w:cs="Arial"/>
                <w:sz w:val="22"/>
                <w:szCs w:val="22"/>
              </w:rPr>
              <w:t xml:space="preserve">Үр нөлөөг үнэлэх хэсэг </w:t>
            </w:r>
          </w:p>
        </w:tc>
        <w:tc>
          <w:tcPr>
            <w:tcW w:w="3304" w:type="dxa"/>
            <w:shd w:val="clear" w:color="auto" w:fill="0070C0"/>
            <w:vAlign w:val="center"/>
          </w:tcPr>
          <w:p w14:paraId="1AE73B90" w14:textId="77777777" w:rsidR="000A7F3D" w:rsidRDefault="000A7F3D" w:rsidP="000A7F3D">
            <w:pPr>
              <w:spacing w:line="276" w:lineRule="auto"/>
              <w:jc w:val="center"/>
              <w:rPr>
                <w:rFonts w:ascii="Arial" w:hAnsi="Arial" w:cs="Arial"/>
                <w:sz w:val="22"/>
                <w:szCs w:val="22"/>
              </w:rPr>
            </w:pPr>
            <w:r>
              <w:rPr>
                <w:rFonts w:ascii="Arial" w:hAnsi="Arial" w:cs="Arial"/>
                <w:sz w:val="22"/>
                <w:szCs w:val="22"/>
              </w:rPr>
              <w:t xml:space="preserve">Тохирох шалгах хэрэгсэл </w:t>
            </w:r>
          </w:p>
        </w:tc>
      </w:tr>
      <w:tr w:rsidR="000A7F3D" w14:paraId="70FA3BC2" w14:textId="77777777" w:rsidTr="000A7F3D">
        <w:tc>
          <w:tcPr>
            <w:tcW w:w="562" w:type="dxa"/>
          </w:tcPr>
          <w:p w14:paraId="6C4A46C1" w14:textId="77777777" w:rsidR="000A7F3D" w:rsidRDefault="000A7F3D" w:rsidP="000A7F3D">
            <w:pPr>
              <w:spacing w:line="276" w:lineRule="auto"/>
              <w:jc w:val="both"/>
              <w:rPr>
                <w:rFonts w:ascii="Arial" w:hAnsi="Arial" w:cs="Arial"/>
                <w:sz w:val="22"/>
                <w:szCs w:val="22"/>
              </w:rPr>
            </w:pPr>
            <w:r>
              <w:rPr>
                <w:rFonts w:ascii="Arial" w:hAnsi="Arial" w:cs="Arial"/>
                <w:sz w:val="22"/>
                <w:szCs w:val="22"/>
              </w:rPr>
              <w:t>1</w:t>
            </w:r>
          </w:p>
        </w:tc>
        <w:tc>
          <w:tcPr>
            <w:tcW w:w="2410" w:type="dxa"/>
          </w:tcPr>
          <w:p w14:paraId="78894854" w14:textId="77777777" w:rsidR="000A7F3D" w:rsidRDefault="000A7F3D" w:rsidP="000A7F3D">
            <w:pPr>
              <w:spacing w:line="276" w:lineRule="auto"/>
              <w:jc w:val="both"/>
              <w:rPr>
                <w:rFonts w:ascii="Arial" w:hAnsi="Arial" w:cs="Arial"/>
                <w:sz w:val="22"/>
                <w:szCs w:val="22"/>
              </w:rPr>
            </w:pPr>
            <w:r>
              <w:rPr>
                <w:rFonts w:ascii="Arial" w:hAnsi="Arial" w:cs="Arial"/>
                <w:sz w:val="22"/>
                <w:szCs w:val="22"/>
              </w:rPr>
              <w:t xml:space="preserve">Зорилгод хүрэх байдал </w:t>
            </w:r>
          </w:p>
        </w:tc>
        <w:tc>
          <w:tcPr>
            <w:tcW w:w="3402" w:type="dxa"/>
          </w:tcPr>
          <w:p w14:paraId="45A8C636" w14:textId="77777777" w:rsidR="000A7F3D" w:rsidRDefault="000A7F3D" w:rsidP="000A7F3D">
            <w:pPr>
              <w:spacing w:line="276" w:lineRule="auto"/>
              <w:jc w:val="both"/>
              <w:rPr>
                <w:rFonts w:ascii="Arial" w:hAnsi="Arial" w:cs="Arial"/>
                <w:sz w:val="22"/>
                <w:szCs w:val="22"/>
              </w:rPr>
            </w:pPr>
            <w:r>
              <w:rPr>
                <w:rFonts w:ascii="Arial" w:hAnsi="Arial" w:cs="Arial"/>
                <w:sz w:val="22"/>
                <w:szCs w:val="22"/>
              </w:rPr>
              <w:t xml:space="preserve">Хуулийн төсөл бүхэлдээ </w:t>
            </w:r>
          </w:p>
        </w:tc>
        <w:tc>
          <w:tcPr>
            <w:tcW w:w="3304" w:type="dxa"/>
          </w:tcPr>
          <w:p w14:paraId="76C8DDA8" w14:textId="77777777" w:rsidR="000A7F3D" w:rsidRDefault="000A7F3D" w:rsidP="000A7F3D">
            <w:pPr>
              <w:spacing w:line="276" w:lineRule="auto"/>
              <w:jc w:val="both"/>
              <w:rPr>
                <w:rFonts w:ascii="Arial" w:hAnsi="Arial" w:cs="Arial"/>
                <w:sz w:val="22"/>
                <w:szCs w:val="22"/>
              </w:rPr>
            </w:pPr>
            <w:r>
              <w:rPr>
                <w:rFonts w:ascii="Arial" w:hAnsi="Arial" w:cs="Arial"/>
                <w:sz w:val="22"/>
                <w:szCs w:val="22"/>
              </w:rPr>
              <w:t>Зорилгод дүн шинжилгээ хийх</w:t>
            </w:r>
          </w:p>
          <w:p w14:paraId="12EC6048" w14:textId="77777777" w:rsidR="000A7F3D" w:rsidRDefault="000A7F3D" w:rsidP="000A7F3D">
            <w:pPr>
              <w:spacing w:line="276" w:lineRule="auto"/>
              <w:jc w:val="both"/>
              <w:rPr>
                <w:rFonts w:ascii="Arial" w:hAnsi="Arial" w:cs="Arial"/>
                <w:sz w:val="22"/>
                <w:szCs w:val="22"/>
              </w:rPr>
            </w:pPr>
          </w:p>
          <w:p w14:paraId="11367384" w14:textId="77777777" w:rsidR="000A7F3D" w:rsidRDefault="000A7F3D" w:rsidP="000A7F3D">
            <w:pPr>
              <w:spacing w:line="276" w:lineRule="auto"/>
              <w:jc w:val="both"/>
              <w:rPr>
                <w:rFonts w:ascii="Arial" w:hAnsi="Arial" w:cs="Arial"/>
                <w:sz w:val="22"/>
                <w:szCs w:val="22"/>
              </w:rPr>
            </w:pPr>
            <w:r>
              <w:rPr>
                <w:rFonts w:ascii="Arial" w:hAnsi="Arial" w:cs="Arial"/>
                <w:sz w:val="22"/>
                <w:szCs w:val="22"/>
              </w:rPr>
              <w:t xml:space="preserve"> </w:t>
            </w:r>
          </w:p>
        </w:tc>
      </w:tr>
    </w:tbl>
    <w:p w14:paraId="4AD37324" w14:textId="77777777" w:rsidR="000A7F3D" w:rsidRDefault="000A7F3D" w:rsidP="000A7F3D">
      <w:pPr>
        <w:spacing w:line="276" w:lineRule="auto"/>
        <w:ind w:firstLine="720"/>
        <w:jc w:val="both"/>
        <w:rPr>
          <w:rFonts w:ascii="Arial" w:hAnsi="Arial" w:cs="Arial"/>
          <w:sz w:val="22"/>
          <w:szCs w:val="22"/>
        </w:rPr>
      </w:pPr>
    </w:p>
    <w:p w14:paraId="2CF51B0C" w14:textId="77777777" w:rsidR="009F1919" w:rsidRDefault="000A7F3D" w:rsidP="000A7F3D">
      <w:pPr>
        <w:spacing w:line="276" w:lineRule="auto"/>
        <w:ind w:firstLine="720"/>
        <w:jc w:val="both"/>
        <w:rPr>
          <w:rFonts w:ascii="Arial" w:hAnsi="Arial" w:cs="Arial"/>
          <w:sz w:val="22"/>
          <w:szCs w:val="22"/>
        </w:rPr>
      </w:pPr>
      <w:r w:rsidRPr="000A7F3D">
        <w:rPr>
          <w:rFonts w:ascii="Arial" w:hAnsi="Arial" w:cs="Arial"/>
          <w:sz w:val="22"/>
          <w:szCs w:val="22"/>
        </w:rPr>
        <w:t>Дээрх урьдчилан сонгосон шалгуур үзүүлэлтэд тохирсон шалгах хэрэгслийн дагуу хуулийн төслийн үр нөлөөг дараах байдлаар үнэллээ.</w:t>
      </w:r>
    </w:p>
    <w:tbl>
      <w:tblPr>
        <w:tblStyle w:val="TableGrid"/>
        <w:tblW w:w="0" w:type="auto"/>
        <w:tblLook w:val="04A0" w:firstRow="1" w:lastRow="0" w:firstColumn="1" w:lastColumn="0" w:noHBand="0" w:noVBand="1"/>
      </w:tblPr>
      <w:tblGrid>
        <w:gridCol w:w="1838"/>
        <w:gridCol w:w="7840"/>
      </w:tblGrid>
      <w:tr w:rsidR="000A7F3D" w14:paraId="71CCEE9C" w14:textId="77777777" w:rsidTr="000A7F3D">
        <w:tc>
          <w:tcPr>
            <w:tcW w:w="1838" w:type="dxa"/>
            <w:shd w:val="clear" w:color="auto" w:fill="0070C0"/>
          </w:tcPr>
          <w:p w14:paraId="521B7592" w14:textId="77777777" w:rsidR="000A7F3D" w:rsidRDefault="000A7F3D" w:rsidP="00FE4B05">
            <w:pPr>
              <w:spacing w:line="276" w:lineRule="auto"/>
              <w:rPr>
                <w:rFonts w:ascii="Arial" w:hAnsi="Arial" w:cs="Arial"/>
                <w:sz w:val="22"/>
                <w:szCs w:val="22"/>
              </w:rPr>
            </w:pPr>
            <w:r>
              <w:rPr>
                <w:rFonts w:ascii="Arial" w:hAnsi="Arial" w:cs="Arial"/>
                <w:sz w:val="22"/>
                <w:szCs w:val="22"/>
              </w:rPr>
              <w:t xml:space="preserve">Шалгуур үзүүлэлт </w:t>
            </w:r>
          </w:p>
        </w:tc>
        <w:tc>
          <w:tcPr>
            <w:tcW w:w="7840" w:type="dxa"/>
            <w:shd w:val="clear" w:color="auto" w:fill="0070C0"/>
          </w:tcPr>
          <w:p w14:paraId="027A568E" w14:textId="77777777" w:rsidR="000A7F3D" w:rsidRDefault="000A7F3D" w:rsidP="00FE4B05">
            <w:pPr>
              <w:spacing w:line="276" w:lineRule="auto"/>
              <w:rPr>
                <w:rFonts w:ascii="Arial" w:hAnsi="Arial" w:cs="Arial"/>
                <w:sz w:val="22"/>
                <w:szCs w:val="22"/>
              </w:rPr>
            </w:pPr>
            <w:r>
              <w:rPr>
                <w:rFonts w:ascii="Arial" w:hAnsi="Arial" w:cs="Arial"/>
                <w:sz w:val="22"/>
                <w:szCs w:val="22"/>
              </w:rPr>
              <w:t xml:space="preserve">Хуулийн төслийн зүйл, заалт </w:t>
            </w:r>
          </w:p>
          <w:p w14:paraId="2A574A5F" w14:textId="77777777" w:rsidR="000A7F3D" w:rsidRDefault="000A7F3D" w:rsidP="00FE4B05">
            <w:pPr>
              <w:spacing w:line="276" w:lineRule="auto"/>
              <w:rPr>
                <w:rFonts w:ascii="Arial" w:hAnsi="Arial" w:cs="Arial"/>
                <w:sz w:val="22"/>
                <w:szCs w:val="22"/>
              </w:rPr>
            </w:pPr>
          </w:p>
        </w:tc>
      </w:tr>
      <w:tr w:rsidR="000A7F3D" w14:paraId="3553AAA1" w14:textId="77777777" w:rsidTr="00FE4B05">
        <w:tc>
          <w:tcPr>
            <w:tcW w:w="1838" w:type="dxa"/>
          </w:tcPr>
          <w:p w14:paraId="5DEACE2E" w14:textId="77777777" w:rsidR="000A7F3D" w:rsidRDefault="000A7F3D" w:rsidP="00FE4B05">
            <w:pPr>
              <w:spacing w:line="276" w:lineRule="auto"/>
              <w:rPr>
                <w:rFonts w:ascii="Arial" w:hAnsi="Arial" w:cs="Arial"/>
                <w:sz w:val="22"/>
                <w:szCs w:val="22"/>
              </w:rPr>
            </w:pPr>
            <w:r>
              <w:rPr>
                <w:rFonts w:ascii="Arial" w:hAnsi="Arial" w:cs="Arial"/>
                <w:sz w:val="22"/>
                <w:szCs w:val="22"/>
              </w:rPr>
              <w:t xml:space="preserve">Зорилгод хүрэх байдал </w:t>
            </w:r>
          </w:p>
        </w:tc>
        <w:tc>
          <w:tcPr>
            <w:tcW w:w="7840" w:type="dxa"/>
          </w:tcPr>
          <w:p w14:paraId="13F4B020"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noProof/>
                <w:color w:val="auto"/>
                <w:sz w:val="22"/>
                <w:szCs w:val="22"/>
                <w:lang w:eastAsia="en-US" w:bidi="ar-SA"/>
              </w:rPr>
              <w:t>1 дүгээр зүйл.</w:t>
            </w:r>
            <w:r w:rsidRPr="000A7F3D">
              <w:rPr>
                <w:rFonts w:ascii="Arial" w:eastAsia="Calibri" w:hAnsi="Arial" w:cs="Arial"/>
                <w:noProof/>
                <w:color w:val="auto"/>
                <w:sz w:val="22"/>
                <w:szCs w:val="22"/>
                <w:lang w:eastAsia="en-US" w:bidi="ar-SA"/>
              </w:rPr>
              <w:t xml:space="preserve">Цагдаагийн албаны </w:t>
            </w:r>
            <w:r w:rsidRPr="000A7F3D">
              <w:rPr>
                <w:rFonts w:ascii="Arial" w:eastAsia="Calibri" w:hAnsi="Arial" w:cs="Arial"/>
                <w:color w:val="auto"/>
                <w:sz w:val="22"/>
                <w:szCs w:val="22"/>
                <w:lang w:eastAsia="en-US" w:bidi="ar-SA"/>
              </w:rPr>
              <w:t>тухай хуульд доор дурдсан агуулгатай хэсэг, заалт нэмсүгэй:</w:t>
            </w:r>
          </w:p>
          <w:p w14:paraId="2D15874E" w14:textId="77777777" w:rsidR="000A7F3D" w:rsidRPr="000A7F3D" w:rsidRDefault="000A7F3D" w:rsidP="00FE4B05">
            <w:pPr>
              <w:widowControl/>
              <w:spacing w:after="120"/>
              <w:ind w:firstLine="720"/>
              <w:jc w:val="both"/>
              <w:rPr>
                <w:rFonts w:ascii="Arial" w:eastAsia="Calibri" w:hAnsi="Arial" w:cs="Arial"/>
                <w:b/>
                <w:color w:val="auto"/>
                <w:sz w:val="22"/>
                <w:szCs w:val="22"/>
                <w:lang w:eastAsia="en-US" w:bidi="ar-SA"/>
              </w:rPr>
            </w:pPr>
            <w:r w:rsidRPr="000A7F3D">
              <w:rPr>
                <w:rFonts w:ascii="Arial" w:eastAsia="Calibri" w:hAnsi="Arial" w:cs="Arial"/>
                <w:color w:val="auto"/>
                <w:sz w:val="22"/>
                <w:szCs w:val="22"/>
                <w:lang w:eastAsia="en-US" w:bidi="ar-SA"/>
              </w:rPr>
              <w:tab/>
            </w:r>
            <w:r w:rsidRPr="000A7F3D">
              <w:rPr>
                <w:rFonts w:ascii="Arial" w:eastAsia="Calibri" w:hAnsi="Arial" w:cs="Arial"/>
                <w:b/>
                <w:color w:val="auto"/>
                <w:sz w:val="22"/>
                <w:szCs w:val="22"/>
                <w:lang w:eastAsia="en-US" w:bidi="ar-SA"/>
              </w:rPr>
              <w:t>1/3 дугаар зүйлийн 3.1.7 дахь заалт:</w:t>
            </w:r>
          </w:p>
          <w:p w14:paraId="2DF48059"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color w:val="auto"/>
                <w:sz w:val="22"/>
                <w:szCs w:val="22"/>
                <w:lang w:eastAsia="en-US" w:bidi="ar-SA"/>
              </w:rPr>
              <w:t>“3.1.7.“гэмт хэрэг, зөрчил үйлдсэнд сэрдэгдэж байгаа хүн” гэж мөрдөн шалгах ажиллагаа, зөрчил шалган шийдвэрлэх ажиллагааны явцад шалгах шаардлагатай нөхцөл үүссэн боловч хаана байгаа нь тогтоогдоогүй иргэнийг.”</w:t>
            </w:r>
          </w:p>
          <w:p w14:paraId="17EC94FA" w14:textId="77777777" w:rsidR="000A7F3D" w:rsidRPr="000A7F3D" w:rsidRDefault="000A7F3D" w:rsidP="00FE4B05">
            <w:pPr>
              <w:widowControl/>
              <w:spacing w:after="120"/>
              <w:ind w:left="720" w:firstLine="720"/>
              <w:jc w:val="both"/>
              <w:rPr>
                <w:rFonts w:ascii="Arial" w:eastAsia="Calibri" w:hAnsi="Arial" w:cs="Arial"/>
                <w:b/>
                <w:bCs/>
                <w:color w:val="auto"/>
                <w:sz w:val="22"/>
                <w:szCs w:val="22"/>
                <w:lang w:eastAsia="en-US" w:bidi="ar-SA"/>
              </w:rPr>
            </w:pPr>
            <w:r w:rsidRPr="000A7F3D">
              <w:rPr>
                <w:rFonts w:ascii="Arial" w:eastAsia="Calibri" w:hAnsi="Arial" w:cs="Arial"/>
                <w:b/>
                <w:bCs/>
                <w:color w:val="auto"/>
                <w:sz w:val="22"/>
                <w:szCs w:val="22"/>
                <w:lang w:eastAsia="en-US" w:bidi="ar-SA"/>
              </w:rPr>
              <w:t>2/20 дугаар зүйлийн 20.5, 20.6, 20.7, 20.8 дахь хэсэг:</w:t>
            </w:r>
          </w:p>
          <w:p w14:paraId="6A1BE899"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“20.5.Цагдаагийн төв байгууллагын дарга, тэргүүн дэд дарга, дэд даргыг дараахь тохиолдолд үүрэгт ажлаас нь чөлөөлнө:</w:t>
            </w:r>
          </w:p>
          <w:p w14:paraId="4BB7351C" w14:textId="77777777" w:rsidR="000A7F3D" w:rsidRPr="000A7F3D" w:rsidRDefault="000A7F3D" w:rsidP="00FE4B05">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20.5.1.өөрөө хүсэлт гаргасан;</w:t>
            </w:r>
          </w:p>
          <w:p w14:paraId="4E7D52DB"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20.5.2.биеийн эрүүл мэндийн байдлын улмаас үүрэгт ажлаа гүйцэтгэх боломжгүй болсон;</w:t>
            </w:r>
          </w:p>
          <w:p w14:paraId="38E073AD" w14:textId="77777777" w:rsidR="000A7F3D" w:rsidRPr="000A7F3D" w:rsidRDefault="000A7F3D" w:rsidP="00FE4B05">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20.5.3.бүрэн эрхийн хугацаа дуусгавар болсон.</w:t>
            </w:r>
          </w:p>
          <w:p w14:paraId="15C27EB4"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 xml:space="preserve">20.6.Цагдаагийн төв байгууллагын дарга, тэргүүн дэд дарга, дэд дарга гэмт хэрэг үйлдсэн нь нотлогдож, шүүхийн шийтгэх тогтоол хүчин төгөлдөр болсон бол энэ өдрөөс эхлэн түүнийг албан тушаалаас нь огцруулсанд тооцно. </w:t>
            </w:r>
          </w:p>
          <w:p w14:paraId="61838479"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lastRenderedPageBreak/>
              <w:t>20.7.Хуульд зааснаас бусад үндэслэлээр Цагдаагийн төв байгууллагын дарга, тэргүүн дэд дарга, дэд даргыг үүрэгт ажлаас нь чөлөөлөх, бүрэн эрхийг нь түдгэлзүүлэх буюу огцруулахыг хориглоно.</w:t>
            </w:r>
          </w:p>
          <w:p w14:paraId="0D7E01EF"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20.8.Цагдаагийн төв байгууллагын дарга нөхөн томилогдвол тэдгээрийн бүрэн эрх нь томилогдсон өдрөөс эхлэн энэ хуулийн 20.1-т заасан бүрэн эрхийн хугацаа дуустал үргэлжилнэ.”</w:t>
            </w:r>
          </w:p>
          <w:p w14:paraId="361CD77C" w14:textId="77777777" w:rsidR="000A7F3D" w:rsidRPr="000A7F3D" w:rsidRDefault="000A7F3D" w:rsidP="00FE4B05">
            <w:pPr>
              <w:widowControl/>
              <w:spacing w:after="120"/>
              <w:ind w:firstLine="1440"/>
              <w:jc w:val="both"/>
              <w:rPr>
                <w:rFonts w:ascii="Arial" w:eastAsia="Times New Roman" w:hAnsi="Arial" w:cs="Arial"/>
                <w:b/>
                <w:color w:val="auto"/>
                <w:sz w:val="22"/>
                <w:szCs w:val="22"/>
                <w:lang w:eastAsia="en-US" w:bidi="ar-SA"/>
              </w:rPr>
            </w:pPr>
            <w:r w:rsidRPr="000A7F3D">
              <w:rPr>
                <w:rFonts w:ascii="Arial" w:eastAsia="Times New Roman" w:hAnsi="Arial" w:cs="Arial"/>
                <w:b/>
                <w:color w:val="auto"/>
                <w:sz w:val="22"/>
                <w:szCs w:val="22"/>
                <w:lang w:eastAsia="en-US" w:bidi="ar-SA"/>
              </w:rPr>
              <w:t>3/36 дугаар зүйлийн 36.6, 36.4, 36.5, 36.6, 36.7, 36.8, 36.9, 36.10 дахь хэсэг:</w:t>
            </w:r>
          </w:p>
          <w:p w14:paraId="0B838997"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“36.3.Цагдаагийн алба хаагч дараахь тохиолдолд замын хөдөлгөөнийг биечлэн зохицуулна:</w:t>
            </w:r>
          </w:p>
          <w:p w14:paraId="50421BA7"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36.3.1.Төрийн тусгай хамгаалалтын тухай хуульд заасан төрийн тусгай хамгаалалтад байх албан тушаалтан, иргэн замын хөдөлгөөнд оролцоход;</w:t>
            </w:r>
          </w:p>
          <w:p w14:paraId="132BBF8B"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36.3.2.замын хөдөлгөөнд оролцогчдод аюултай нөхцөл байдал үүсэхэд;</w:t>
            </w:r>
          </w:p>
          <w:p w14:paraId="1060043A"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36.3.3.эрх бүхий байгууллагын гаргасан шийдвэрийн дагуу нийтийг хамарсан арга хэмжээ зохион байгуулахад;</w:t>
            </w:r>
          </w:p>
          <w:p w14:paraId="4E8ED88C"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36.3.4.зам тээврийн осол, гэмт хэрэг, нийтийг хамарсан эмх замбараагүй байдал үүссэн, байгалийн гамшиг, гал түймэр зэрэг шаардлагатай үед;</w:t>
            </w:r>
          </w:p>
          <w:p w14:paraId="59164488"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36.3.5.тусгай дуут болон гэрлэн дохио ажиллуулан хойшлуулшгүй албан үүргээ гүйцэтгэж байгаа тээврийн хэрэгсэл буюу цуваа өнгөрөхөд.</w:t>
            </w:r>
          </w:p>
          <w:p w14:paraId="464FEECC"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36.4.Замын хөдөлгөөн зохицуулах техник, хэрэгсэл гэмтсэн, буруу, дутуу ажилласан, эсхүл зохицуулдаггүй уулзвар, гарц, явган хүний гарц, төмөр замын гарам дээр түгжрэл саатал үүссэн тохиолдолд биечлэн зохицуулж болох бөгөөд энэ тухайгаа харьяалах эрх бүхий байгууллага, албан тушаалтанд мэдэгдэнэ.</w:t>
            </w:r>
          </w:p>
          <w:p w14:paraId="0388D657"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36.5.Цагдаагийн алба хаагч энэ хуулийн 36.1-д заасан  арга хэмжээ цуцлагдсаны дараа явган зорчигч, тээврийн хэрэгслийн хөдөлгөөнийг биечлэн зохицуулж, хөдөлгөөнийг хэвийн байдалд оруулна.</w:t>
            </w:r>
          </w:p>
          <w:p w14:paraId="33936CFF"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36.6.Алба хаагч энэхүү хуулийн 36.1, 36.3-д зааснаас бусад тохиолдолд замын хөдөлгөөнийг биечлэн зохицуулахыг хориглох бөгөөд замын хөдөлгөөнд оролцогчдод хяналт тавьж ажиллана.</w:t>
            </w:r>
          </w:p>
          <w:p w14:paraId="39C93E9D"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36.7.Замын хөдөлгөөний дараах байдлаар зохицуулна:</w:t>
            </w:r>
          </w:p>
          <w:p w14:paraId="7873EDEA"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36.7.1.түр тэмдэг, тэмдэглэл, хаалт, хашилт, гэрлэн дохио, телекамерын удирдлага бүхий нэгдсэн систем, тусгай дуут болон гэрлэн дохиогоор тоноглосон автомашин, чанга яригч хэрэгсэл зэрэг техник, хэрэгсэл ашиглан;</w:t>
            </w:r>
          </w:p>
          <w:p w14:paraId="127B24E5"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36.7.2.Замын хөдөлгөөний дүрэмд заасны дагуу албан хаагч биечлэн гар, дохиурын хөдөлгөөн, биеийн байрлалаар.</w:t>
            </w:r>
          </w:p>
          <w:p w14:paraId="19431479"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36.8.аж ахуйн нэгж, байгууллага нь өөрийн эзэмшлийн зам, талбайд энэ хуулийн 36.7.2 дахь хэсэгт заасан зохицуулалтыг хийж болно.</w:t>
            </w:r>
          </w:p>
          <w:p w14:paraId="3D753109"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lastRenderedPageBreak/>
              <w:t>36.9.Биечилсэн зохицуулалт хийхдээ шүглийн чимээгээр хөдөлгөөнд оролцогчдын анхаарлыг өндөржүүлэн өөрийн болон бусдын аюулгүй байдлыг хангана.</w:t>
            </w:r>
          </w:p>
          <w:p w14:paraId="53E70042"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36.10.Харанхуй буюу үзэгдэлт хангалтгүй нөхцөлд гэрэлтдэг дохиуртай, гэрэл ойлгогч бүхий хантаазтай байх бөгөөд бусад нөхцөлд дохиуртай, эсхүл цагаан өнгийн бээлийтэйгээр замын хөдөлгөөн зохицуулж болно.”</w:t>
            </w:r>
          </w:p>
          <w:p w14:paraId="6001C395" w14:textId="77777777" w:rsidR="000A7F3D" w:rsidRPr="000A7F3D" w:rsidRDefault="000A7F3D" w:rsidP="00FE4B05">
            <w:pPr>
              <w:widowControl/>
              <w:spacing w:after="120"/>
              <w:ind w:left="720" w:firstLine="720"/>
              <w:jc w:val="both"/>
              <w:rPr>
                <w:rFonts w:ascii="Arial" w:eastAsia="Times New Roman" w:hAnsi="Arial" w:cs="Arial"/>
                <w:b/>
                <w:color w:val="auto"/>
                <w:sz w:val="22"/>
                <w:szCs w:val="22"/>
                <w:lang w:eastAsia="en-US" w:bidi="ar-SA"/>
              </w:rPr>
            </w:pPr>
            <w:r w:rsidRPr="000A7F3D">
              <w:rPr>
                <w:rFonts w:ascii="Arial" w:eastAsia="Times New Roman" w:hAnsi="Arial" w:cs="Arial"/>
                <w:b/>
                <w:color w:val="auto"/>
                <w:sz w:val="22"/>
                <w:szCs w:val="22"/>
                <w:lang w:eastAsia="en-US" w:bidi="ar-SA"/>
              </w:rPr>
              <w:t>4/55 дугаар зүйлийн 55.3, 55.4, 55.5, 55.6, 55.7 дахь хэсэг:</w:t>
            </w:r>
          </w:p>
          <w:p w14:paraId="3EB922A4"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“55.3.Тээврийн хэрэгслийг албадан зогсооход дугуйг хагалж хийг гаргах, дугуйн эргэлтийг сааруулах, дугуйг түгжиж хөдөлгөөнийг хязгаарлах зориулалт бүхий төхөөрөмж, албаны тоноглол бүхий тээврийн хэрэгслийг ашиглана.</w:t>
            </w:r>
          </w:p>
          <w:p w14:paraId="5F72BC8D"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55.4.Тээврийн хэрэгслийг дараах байдлаар албадан зогсооно:</w:t>
            </w:r>
          </w:p>
          <w:p w14:paraId="4FB8584B"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55.4.1.тээврийн хэрэгсэлтэй зэрэгцэн очиж зогсох дохио өгч, хашиж хөдөлгөөнийг хязгаарлах;</w:t>
            </w:r>
          </w:p>
          <w:p w14:paraId="6E2024BD"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55.4.2.дугуй хагалах зориулалттай багаж /зараа/-ийг зугатаж яваа чиглэлийг хааж тавих;</w:t>
            </w:r>
          </w:p>
          <w:p w14:paraId="622E4B49"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55.4.3.том оврын тээврийн хэрэгслээр саад хийх;</w:t>
            </w:r>
          </w:p>
          <w:p w14:paraId="250B2DA0" w14:textId="77777777" w:rsidR="000A7F3D" w:rsidRPr="000A7F3D" w:rsidRDefault="000A7F3D" w:rsidP="00FE4B05">
            <w:pPr>
              <w:widowControl/>
              <w:spacing w:after="120"/>
              <w:ind w:firstLine="144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55.4.4.дугуйны эргэлтийг сааруулах, түгжих зориулалт бүхий төхөөрөмж ашиглан хөдөлгөөнийг хязгаарлах.</w:t>
            </w:r>
          </w:p>
          <w:p w14:paraId="38E22180"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55.5.Цагдаагийн алба хаагч нь тээврийн хэрэгслийг албадан зогсоохдоо боломжтой бүх тохиолдолд зугтсан тээврийн хэрэгслийн марк, улсын дугаар, өнгө, явсан чиглэл, бусад шаардлагатай мэдээллийг харьяалах эрх бүхий байгууллага, албан тушаалтанд даруй мэдэгдэж, шаардлагатай арга хэмжээ авна.</w:t>
            </w:r>
          </w:p>
          <w:p w14:paraId="562C0530"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55.6.Энэ хуулийн 55.4.3 дахь хэсэгт заасан саад тавихдаа бүхээгт нь буюу түүний тэвш, чиргүүл дээр жолооч, зорчигч байлгахыг хориглоно.</w:t>
            </w:r>
          </w:p>
          <w:p w14:paraId="71CFEC89"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55.7.Тээврийн хэрэгслийг албадан зогсоох үед иргэн, хуулийн этгээдэд учирсан хохирлыг гэм буруутай этгээд хариуцна.”</w:t>
            </w:r>
          </w:p>
          <w:p w14:paraId="50B22567" w14:textId="77777777" w:rsidR="000A7F3D" w:rsidRPr="000A7F3D" w:rsidRDefault="000A7F3D" w:rsidP="00FE4B05">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b/>
                <w:bCs/>
                <w:color w:val="auto"/>
                <w:sz w:val="22"/>
                <w:szCs w:val="22"/>
                <w:lang w:eastAsia="en-US" w:bidi="ar-SA"/>
              </w:rPr>
              <w:t>5/59 дүгээр зүйлийн 59.5 дахь хэсэг:</w:t>
            </w:r>
          </w:p>
          <w:p w14:paraId="5D51ADF8"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“59.5.Гэмт хэрэг, зөрчлийн талаар олон нийтэд сэрэмжлүүлэх, анхааруулах зорилгоор мэдээ, мэдээлэл хүргэх тохиолдолд хүний хувийн мэдээлэл болон тухайн гэмт хэрэг, зөрчлийн үйлдлийн арга хэлбэрийг дурдахгүйгээр мэдээлж болно. Энэ тохиолдолд эрх бүхий байгууллага, албан тушаалтнаас зөвшөөрөл авахгүй.”</w:t>
            </w:r>
          </w:p>
          <w:p w14:paraId="218BDCDC" w14:textId="77777777" w:rsidR="000A7F3D" w:rsidRPr="000A7F3D" w:rsidRDefault="000A7F3D" w:rsidP="00FE4B05">
            <w:pPr>
              <w:widowControl/>
              <w:spacing w:after="120"/>
              <w:ind w:firstLine="720"/>
              <w:jc w:val="both"/>
              <w:rPr>
                <w:rFonts w:ascii="Arial" w:eastAsia="Times New Roman" w:hAnsi="Arial" w:cs="Arial"/>
                <w:b/>
                <w:color w:val="auto"/>
                <w:sz w:val="22"/>
                <w:szCs w:val="22"/>
                <w:lang w:eastAsia="en-US" w:bidi="ar-SA"/>
              </w:rPr>
            </w:pPr>
            <w:r w:rsidRPr="000A7F3D">
              <w:rPr>
                <w:rFonts w:ascii="Arial" w:eastAsia="Times New Roman" w:hAnsi="Arial" w:cs="Arial"/>
                <w:color w:val="auto"/>
                <w:sz w:val="22"/>
                <w:szCs w:val="22"/>
                <w:lang w:eastAsia="en-US" w:bidi="ar-SA"/>
              </w:rPr>
              <w:tab/>
            </w:r>
            <w:r w:rsidRPr="000A7F3D">
              <w:rPr>
                <w:rFonts w:ascii="Arial" w:eastAsia="Times New Roman" w:hAnsi="Arial" w:cs="Arial"/>
                <w:b/>
                <w:color w:val="auto"/>
                <w:sz w:val="22"/>
                <w:szCs w:val="22"/>
                <w:lang w:eastAsia="en-US" w:bidi="ar-SA"/>
              </w:rPr>
              <w:t>6/69 дүгээр зүйлийн 69.1.13 дахь заалт:</w:t>
            </w:r>
          </w:p>
          <w:p w14:paraId="0DA4AEA1"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“69.1.13.хөдөлмөрийн маргаан зохицуулах зорилгоор албан үүргээ орхих;”</w:t>
            </w:r>
          </w:p>
          <w:p w14:paraId="01CC0DA4" w14:textId="77777777" w:rsidR="000A7F3D" w:rsidRPr="000A7F3D" w:rsidRDefault="000A7F3D" w:rsidP="00FE4B05">
            <w:pPr>
              <w:widowControl/>
              <w:spacing w:after="120"/>
              <w:ind w:left="720" w:firstLine="720"/>
              <w:jc w:val="both"/>
              <w:rPr>
                <w:rFonts w:ascii="Arial" w:eastAsia="Times New Roman" w:hAnsi="Arial" w:cs="Arial"/>
                <w:color w:val="auto"/>
                <w:sz w:val="22"/>
                <w:szCs w:val="22"/>
                <w:lang w:eastAsia="en-US" w:bidi="ar-SA"/>
              </w:rPr>
            </w:pPr>
            <w:r w:rsidRPr="000A7F3D">
              <w:rPr>
                <w:rFonts w:ascii="Arial" w:eastAsia="Times New Roman" w:hAnsi="Arial" w:cs="Arial"/>
                <w:b/>
                <w:bCs/>
                <w:color w:val="auto"/>
                <w:sz w:val="22"/>
                <w:szCs w:val="22"/>
                <w:lang w:eastAsia="en-US" w:bidi="ar-SA"/>
              </w:rPr>
              <w:t>7/80 дугаар зүйлийн 80.4 дэх хэсэг:</w:t>
            </w:r>
          </w:p>
          <w:p w14:paraId="0C33F412" w14:textId="77777777" w:rsidR="000A7F3D" w:rsidRPr="000A7F3D" w:rsidRDefault="000A7F3D" w:rsidP="00FE4B05">
            <w:pPr>
              <w:widowControl/>
              <w:spacing w:after="120"/>
              <w:ind w:firstLine="720"/>
              <w:jc w:val="both"/>
              <w:rPr>
                <w:rFonts w:ascii="Arial" w:eastAsia="Times New Roman" w:hAnsi="Arial" w:cs="Arial"/>
                <w:color w:val="auto"/>
                <w:sz w:val="22"/>
                <w:szCs w:val="22"/>
                <w:lang w:eastAsia="en-US" w:bidi="ar-SA"/>
              </w:rPr>
            </w:pPr>
            <w:r w:rsidRPr="000A7F3D">
              <w:rPr>
                <w:rFonts w:ascii="Arial" w:eastAsia="Times New Roman" w:hAnsi="Arial" w:cs="Arial"/>
                <w:color w:val="auto"/>
                <w:sz w:val="22"/>
                <w:szCs w:val="22"/>
                <w:lang w:eastAsia="en-US" w:bidi="ar-SA"/>
              </w:rPr>
              <w:t>“80.4.Энэ хуулийн 80.1-д заасан үндэслэлээр бүрэн эрх нь түдгэлзсэн цагдаагийн алба хаагчийн албан үүргийг эрх бүхий албан тушаалтан цагдаагийн өөр алба хаагчаар түр орлон гүйцэтгүүлж болно.”</w:t>
            </w:r>
          </w:p>
          <w:p w14:paraId="4026FF74"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2 дугаар зүйл.</w:t>
            </w:r>
            <w:r w:rsidRPr="000A7F3D">
              <w:rPr>
                <w:rFonts w:ascii="Arial" w:eastAsia="Calibri" w:hAnsi="Arial" w:cs="Arial"/>
                <w:color w:val="auto"/>
                <w:sz w:val="22"/>
                <w:szCs w:val="22"/>
                <w:lang w:eastAsia="en-US" w:bidi="ar-SA"/>
              </w:rPr>
              <w:t xml:space="preserve">Цагдаагийн албаны тухай хуулийн 20 дугаар зүйлийн 20.1 дэх хэсгийн “Засгийн газар” гэсний дараа “6 жилийн хугацаагаар” гэж, 22 дугаар зүйлийн 22.2 дахь хэсгийн “мэдүүлэг өгөхгүй </w:t>
            </w:r>
            <w:r w:rsidRPr="000A7F3D">
              <w:rPr>
                <w:rFonts w:ascii="Arial" w:eastAsia="Calibri" w:hAnsi="Arial" w:cs="Arial"/>
                <w:color w:val="auto"/>
                <w:sz w:val="22"/>
                <w:szCs w:val="22"/>
                <w:lang w:eastAsia="en-US" w:bidi="ar-SA"/>
              </w:rPr>
              <w:lastRenderedPageBreak/>
              <w:t xml:space="preserve">байх” гэсний дараа “, хууль зүйн туслалцаа авах” гэж, 23 дугаар зүйлийн 23.3 дахь хэсгийн “байрлахыг” гэсний дараа “, </w:t>
            </w:r>
            <w:r w:rsidRPr="000A7F3D">
              <w:rPr>
                <w:rFonts w:ascii="Arial" w:eastAsia="Calibri" w:hAnsi="Arial" w:cs="Arial"/>
                <w:color w:val="auto"/>
                <w:sz w:val="22"/>
                <w:szCs w:val="22"/>
                <w:shd w:val="clear" w:color="auto" w:fill="FFFFFF"/>
                <w:lang w:eastAsia="en-US" w:bidi="ar-SA"/>
              </w:rPr>
              <w:t>эсхүл эрх бүхий байгууллагад хамт очихыг” гэж, 36 дугаар зүйлийн “хаах” гэсний дараа “, замын хөдөлгөөн зохицуулах” гэж,</w:t>
            </w:r>
            <w:r w:rsidRPr="000A7F3D">
              <w:rPr>
                <w:rFonts w:ascii="Arial" w:eastAsia="Calibri" w:hAnsi="Arial" w:cs="Arial"/>
                <w:color w:val="auto"/>
                <w:sz w:val="22"/>
                <w:szCs w:val="22"/>
                <w:lang w:eastAsia="en-US" w:bidi="ar-SA"/>
              </w:rPr>
              <w:t xml:space="preserve"> 89 дүгээр зүйлийн 89.1 дэх хэсгийн “хангах үүргийг” гэсний дараа “тухайн аймаг, сумын Засаг дарга болон” гэж, 89 дүгээр зүйлийн 89.2 дахь хэсгийн “суманд” гэсний дараа “болон суурин бус газарт” гэж, 93 дугаар зүйлийн 93.2 дахь хэсгийн “тусгай хэрэгсэл,” гэсний дараа “дууны, дүрсний, дуу-дүрсний бичлэг хийх техник, хэрэгсэл,” гэж, 97 дугаар зүйлийн 97.2 дахь хэсгийн “заналхийлсэн” гэсний дараа “, зөвшөөрөлгүйгээр дуу, дүрс, дуу-дүрсний бичлэг хийсэн” гэж тус тус нэмсүгэй.</w:t>
            </w:r>
          </w:p>
          <w:p w14:paraId="3322D65B"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3 дугаар зүйл.</w:t>
            </w:r>
            <w:r w:rsidRPr="000A7F3D">
              <w:rPr>
                <w:rFonts w:ascii="Arial" w:eastAsia="Calibri" w:hAnsi="Arial" w:cs="Arial"/>
                <w:color w:val="auto"/>
                <w:sz w:val="22"/>
                <w:szCs w:val="22"/>
                <w:lang w:eastAsia="en-US" w:bidi="ar-SA"/>
              </w:rPr>
              <w:t>Цагдаагийн албаны тухай хуулийн 17 дугаар зүйлийг дор дурдсанаар өөрчлөн найруулсугай:</w:t>
            </w:r>
          </w:p>
          <w:p w14:paraId="5A8627B7" w14:textId="77777777" w:rsidR="000A7F3D" w:rsidRPr="000A7F3D" w:rsidRDefault="000A7F3D" w:rsidP="00FE4B05">
            <w:pPr>
              <w:widowControl/>
              <w:spacing w:after="120"/>
              <w:ind w:firstLine="720"/>
              <w:jc w:val="both"/>
              <w:rPr>
                <w:rFonts w:ascii="Arial" w:eastAsia="Calibri" w:hAnsi="Arial" w:cs="Arial"/>
                <w:b/>
                <w:color w:val="auto"/>
                <w:sz w:val="22"/>
                <w:szCs w:val="22"/>
                <w:lang w:eastAsia="en-US" w:bidi="ar-SA"/>
              </w:rPr>
            </w:pPr>
            <w:r w:rsidRPr="000A7F3D">
              <w:rPr>
                <w:rFonts w:ascii="Arial" w:eastAsia="Calibri" w:hAnsi="Arial" w:cs="Arial"/>
                <w:b/>
                <w:color w:val="auto"/>
                <w:sz w:val="22"/>
                <w:szCs w:val="22"/>
                <w:lang w:eastAsia="en-US" w:bidi="ar-SA"/>
              </w:rPr>
              <w:t>1/</w:t>
            </w:r>
            <w:r w:rsidRPr="000A7F3D">
              <w:rPr>
                <w:rFonts w:ascii="Arial" w:eastAsia="Calibri" w:hAnsi="Arial" w:cs="Arial"/>
                <w:b/>
                <w:bCs/>
                <w:color w:val="auto"/>
                <w:sz w:val="22"/>
                <w:szCs w:val="22"/>
                <w:lang w:eastAsia="en-US" w:bidi="ar-SA"/>
              </w:rPr>
              <w:t>17 дугаар зүйл:</w:t>
            </w:r>
          </w:p>
          <w:p w14:paraId="67AE7C55"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“17 дугаар зүйл.</w:t>
            </w:r>
            <w:r w:rsidRPr="000A7F3D">
              <w:rPr>
                <w:rFonts w:ascii="Arial" w:eastAsia="Calibri" w:hAnsi="Arial" w:cs="Arial"/>
                <w:b/>
                <w:color w:val="auto"/>
                <w:sz w:val="22"/>
                <w:szCs w:val="22"/>
                <w:lang w:eastAsia="en-US" w:bidi="ar-SA"/>
              </w:rPr>
              <w:t>Цагдаагийн албаны сургалт</w:t>
            </w:r>
          </w:p>
          <w:p w14:paraId="2BE4B574"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 xml:space="preserve">17.1.Цагдаагийн албаны сургалт нь мэргэшүүлэх, ур чадвар хөгжүүлэх, албан тушаалын буюу ажлын байрны сургалтаас бүрдэнэ: </w:t>
            </w:r>
          </w:p>
          <w:p w14:paraId="0011DE30"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r>
            <w:r w:rsidRPr="000A7F3D">
              <w:rPr>
                <w:rFonts w:ascii="Arial" w:eastAsia="Calibri" w:hAnsi="Arial" w:cs="Arial"/>
                <w:color w:val="auto"/>
                <w:sz w:val="22"/>
                <w:szCs w:val="22"/>
                <w:shd w:val="clear" w:color="auto" w:fill="FFFFFF"/>
                <w:lang w:eastAsia="en-US" w:bidi="ar-SA"/>
              </w:rPr>
              <w:tab/>
              <w:t>17.1.1.цагдаагийн алба хаагчийн албан тушаалын онцлог, хариуцсан ажил, үндсэн чиг үүргийг гүйцэтгэхтэй холбоотой сургалтыг мэргэшүүлэх сургалт;</w:t>
            </w:r>
          </w:p>
          <w:p w14:paraId="48859002"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17.1.2.цагдаагийн алба хаагчийн хуульд заасан үндсэн чиг үүргээ хэрэгжүүлэхдээ хүний эрх, эрх чөлөөг хүндэтгэх, хамгаалах, тусгай хэрэгсэл хэрэглэхэд зайлшгүй шаардлагатай мэдлэг, дадал, ур чадварыг эзэмшүүлэх чиглэлээр зохион байгуулах  сургалтыг ур чадвар хөгжүүлэх сургалт;</w:t>
            </w:r>
          </w:p>
          <w:p w14:paraId="46F27BE3"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r>
            <w:r w:rsidRPr="000A7F3D">
              <w:rPr>
                <w:rFonts w:ascii="Arial" w:eastAsia="Calibri" w:hAnsi="Arial" w:cs="Arial"/>
                <w:color w:val="auto"/>
                <w:sz w:val="22"/>
                <w:szCs w:val="22"/>
                <w:shd w:val="clear" w:color="auto" w:fill="FFFFFF"/>
                <w:lang w:eastAsia="en-US" w:bidi="ar-SA"/>
              </w:rPr>
              <w:tab/>
              <w:t>17.1.3.энэ хуулийн 17.1.1, 17.1.2-д зааснаас бусад сургалтыг албан тушаалын буюу ажлын байрны сургалт.</w:t>
            </w:r>
          </w:p>
          <w:p w14:paraId="5F878ECD"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17.2.Цагдаагийн албанд анх томилогдох болон албан тушаал дэвших, өөрчлөгдөх тохиолдолд богино болон дунд хугацааны сургалтад хамруулна.</w:t>
            </w:r>
          </w:p>
          <w:p w14:paraId="6E7E386B"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t>17.3.Энэ хуулийн 17.1-д заасан сургалтын хөтөлбөр, агуулга, журмыг дотоод хэргийн асуудал эрхэлсэн Засгийн газрын гишүүн батална.</w:t>
            </w:r>
          </w:p>
          <w:p w14:paraId="7B475AED"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ab/>
              <w:t>17.4.Цагдаагийн алба хаагчийг мэргэшүүлэх, ур чадвар хөгжүүлэх, албан тушаалын буюу ажлын байрны сургалт явуулах төвийг аймаг, нийслэлд бүсчлэн байгуулж болно.</w:t>
            </w:r>
          </w:p>
          <w:p w14:paraId="7B783240"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17.5.Энэ хуулийн 17.4-д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w:t>
            </w:r>
          </w:p>
          <w:p w14:paraId="4D2CC0B4" w14:textId="77777777" w:rsidR="000A7F3D" w:rsidRPr="000A7F3D" w:rsidRDefault="000A7F3D" w:rsidP="00FE4B05">
            <w:pPr>
              <w:widowControl/>
              <w:spacing w:after="120"/>
              <w:ind w:firstLine="720"/>
              <w:jc w:val="both"/>
              <w:rPr>
                <w:rFonts w:ascii="Arial" w:eastAsia="Calibri" w:hAnsi="Arial" w:cs="Arial"/>
                <w:color w:val="auto"/>
                <w:sz w:val="22"/>
                <w:szCs w:val="22"/>
                <w:shd w:val="clear" w:color="auto" w:fill="FFFFFF"/>
                <w:lang w:eastAsia="en-US" w:bidi="ar-SA"/>
              </w:rPr>
            </w:pPr>
            <w:r w:rsidRPr="000A7F3D">
              <w:rPr>
                <w:rFonts w:ascii="Arial" w:eastAsia="Calibri" w:hAnsi="Arial" w:cs="Arial"/>
                <w:color w:val="auto"/>
                <w:sz w:val="22"/>
                <w:szCs w:val="22"/>
                <w:shd w:val="clear" w:color="auto" w:fill="FFFFFF"/>
                <w:lang w:eastAsia="en-US" w:bidi="ar-SA"/>
              </w:rPr>
              <w:t>17.6.Энэ хуулийн 17.5-д заасан сургалтын төлбөрийн хэмжээг дотоод хэргийн болон санхүүгийн асуудал эрхэлсэн Засгийн газрын гишүүн хамтран тогтооно.”</w:t>
            </w:r>
          </w:p>
          <w:p w14:paraId="48E9922E"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4 дүгээр зүйл.</w:t>
            </w:r>
            <w:r w:rsidRPr="000A7F3D">
              <w:rPr>
                <w:rFonts w:ascii="Arial" w:eastAsia="Calibri" w:hAnsi="Arial" w:cs="Arial"/>
                <w:color w:val="auto"/>
                <w:sz w:val="22"/>
                <w:szCs w:val="22"/>
                <w:lang w:eastAsia="en-US" w:bidi="ar-SA"/>
              </w:rPr>
              <w:t xml:space="preserve">Цагдаагийн албаны тухай хуулийн 22 дугаар зүйлийн 22.5 дахь хэсгийн “ойлгомжтой хэлбэрээр илэрхийлэх үүрэгтэй.” гэснийг “ойлгомжтой хэлбэрээр илэрхийлж, итгэл төрүүлэхүйц байдлаар харилцах үүрэгтэй.”, мөн зүйлийн 22.7 дахь хэсгийн “тээврийн хэрэгсэлд дуу-дүрсний бичлэг хийх техник, хэрэгслийг суурилуулан ашиглаж болно.” гэснийг </w:t>
            </w:r>
            <w:r w:rsidRPr="000A7F3D">
              <w:rPr>
                <w:rFonts w:ascii="Arial" w:eastAsia="Calibri" w:hAnsi="Arial" w:cs="Arial"/>
                <w:color w:val="auto"/>
                <w:sz w:val="22"/>
                <w:szCs w:val="22"/>
                <w:lang w:eastAsia="en-US" w:bidi="ar-SA"/>
              </w:rPr>
              <w:lastRenderedPageBreak/>
              <w:t>“тээврийн хэрэгсэлд дууны, дүрсний, дуу-дүрсний бичлэг хийх техник, хэрэгслийг суурилуулан ашиглана.”, 28 дугаар зүйлийн 28.2.1 дэх заалтын “гэмт хэргийг” гэснийг “гэмт хэрэг, зөрчлийг” гэж, 30 дугаар зүйлийн 30.3 дахь хэсгийн “үйлдэнэ.” гэснийг “үйлдэж, гэмт хэрэг, зөрчлийн шинжгүй бол даруй буцаан хүлээлгэн өгнө.” гэж, 38 дугаар зүйлийн 38.1 дэх хэсгийн “хэрэг бүртгэгч, мөрдөн байцаагчийн” гэснийг “мөрдөгч, эрх бүхий албан тушаалтны” гэж тус тус өөрчилсүгэй.</w:t>
            </w:r>
          </w:p>
          <w:p w14:paraId="4399D1EB"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5 дугаар зүйл.</w:t>
            </w:r>
            <w:r w:rsidRPr="000A7F3D">
              <w:rPr>
                <w:rFonts w:ascii="Arial" w:eastAsia="Calibri" w:hAnsi="Arial" w:cs="Arial"/>
                <w:color w:val="auto"/>
                <w:sz w:val="22"/>
                <w:szCs w:val="22"/>
                <w:lang w:eastAsia="en-US" w:bidi="ar-SA"/>
              </w:rPr>
              <w:t>Цагдаагийн албаны тухай хуулийн 21 дүгээр зүйлийн 21.1.12 дахь заалтын “дээд цолноос бусад” гэснийг, 80 дугаар зүйлийн 80.1 дэх хэсгийн 80.1.1 дэх заалтын “хэрэг бүртгэгч, мөрдөн байцаагч, прокурор,” гэснийг, 88 дугаар зүйлийн 88.3 дахь хэсгийн “дээд цолтой алба хаагчийн дүрэмт хувцасны загварыг Монгол Улсын Ерөнхийлөгч, цагдаагийн бусад” гэснийг тус тус хассугай.</w:t>
            </w:r>
          </w:p>
          <w:p w14:paraId="7F16EABA"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bCs/>
                <w:color w:val="auto"/>
                <w:sz w:val="22"/>
                <w:szCs w:val="22"/>
                <w:lang w:eastAsia="en-US" w:bidi="ar-SA"/>
              </w:rPr>
              <w:t>6 дугаар зүйл.</w:t>
            </w:r>
            <w:r w:rsidRPr="000A7F3D">
              <w:rPr>
                <w:rFonts w:ascii="Arial" w:eastAsia="Calibri" w:hAnsi="Arial" w:cs="Arial"/>
                <w:color w:val="auto"/>
                <w:sz w:val="22"/>
                <w:szCs w:val="22"/>
                <w:lang w:eastAsia="en-US" w:bidi="ar-SA"/>
              </w:rPr>
              <w:t>Цагдаагийн албаны тухай хуулийн 91 дүгээр зүйлийн 91.1 дэх хэсгийн 91.1.4 дэх заалтыг хүчингүй болсонд тооцсугай.</w:t>
            </w:r>
          </w:p>
          <w:p w14:paraId="2D37D0EA"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color w:val="auto"/>
                <w:sz w:val="22"/>
                <w:szCs w:val="22"/>
                <w:lang w:eastAsia="en-US" w:bidi="ar-SA"/>
              </w:rPr>
              <w:t>7 дугаар зүйл.</w:t>
            </w:r>
            <w:r w:rsidRPr="000A7F3D">
              <w:rPr>
                <w:rFonts w:ascii="Arial" w:eastAsia="Calibri" w:hAnsi="Arial" w:cs="Arial"/>
                <w:color w:val="auto"/>
                <w:sz w:val="22"/>
                <w:szCs w:val="22"/>
                <w:lang w:eastAsia="en-US" w:bidi="ar-SA"/>
              </w:rPr>
              <w:t xml:space="preserve">Цагдаагийн албаны тухай хуулийн 69 дүгээр зүйлийн “69.1.13” дахь заалтын дугаарыг “69.1.14” гэж өөрчилсүгэй. </w:t>
            </w:r>
          </w:p>
          <w:p w14:paraId="515677D9" w14:textId="77777777" w:rsidR="000A7F3D" w:rsidRPr="000A7F3D" w:rsidRDefault="000A7F3D" w:rsidP="00FE4B05">
            <w:pPr>
              <w:widowControl/>
              <w:spacing w:after="120"/>
              <w:ind w:firstLine="720"/>
              <w:jc w:val="both"/>
              <w:rPr>
                <w:rFonts w:ascii="Arial" w:eastAsia="Calibri" w:hAnsi="Arial" w:cs="Arial"/>
                <w:color w:val="auto"/>
                <w:sz w:val="22"/>
                <w:szCs w:val="22"/>
                <w:lang w:eastAsia="en-US" w:bidi="ar-SA"/>
              </w:rPr>
            </w:pPr>
            <w:r w:rsidRPr="000A7F3D">
              <w:rPr>
                <w:rFonts w:ascii="Arial" w:eastAsia="Calibri" w:hAnsi="Arial" w:cs="Arial"/>
                <w:b/>
                <w:color w:val="auto"/>
                <w:sz w:val="22"/>
                <w:szCs w:val="22"/>
                <w:lang w:eastAsia="en-US" w:bidi="ar-SA"/>
              </w:rPr>
              <w:t>8 дугаар зүйл.</w:t>
            </w:r>
            <w:r w:rsidRPr="000A7F3D">
              <w:rPr>
                <w:rFonts w:ascii="Arial" w:eastAsia="Calibri" w:hAnsi="Arial" w:cs="Arial"/>
                <w:color w:val="auto"/>
                <w:sz w:val="22"/>
                <w:szCs w:val="22"/>
                <w:lang w:eastAsia="en-US" w:bidi="ar-SA"/>
              </w:rPr>
              <w:t xml:space="preserve">Энэ хууль нь 2024 оны ... дугаар сарын ...-ны өдрөөс дагаж мөрдөнө. </w:t>
            </w:r>
          </w:p>
          <w:p w14:paraId="7D40ADAC" w14:textId="77777777" w:rsidR="000A7F3D" w:rsidRPr="000A7F3D" w:rsidRDefault="000A7F3D" w:rsidP="00FE4B05">
            <w:pPr>
              <w:spacing w:after="120"/>
              <w:rPr>
                <w:rFonts w:ascii="Arial" w:hAnsi="Arial" w:cs="Arial"/>
                <w:sz w:val="22"/>
                <w:szCs w:val="22"/>
              </w:rPr>
            </w:pPr>
          </w:p>
        </w:tc>
      </w:tr>
    </w:tbl>
    <w:p w14:paraId="65C5A1CD" w14:textId="77777777" w:rsidR="000A7F3D" w:rsidRDefault="000A7F3D" w:rsidP="000A7F3D">
      <w:pPr>
        <w:spacing w:line="276" w:lineRule="auto"/>
        <w:jc w:val="both"/>
        <w:rPr>
          <w:rFonts w:ascii="Arial" w:hAnsi="Arial" w:cs="Arial"/>
          <w:sz w:val="22"/>
          <w:szCs w:val="22"/>
        </w:rPr>
      </w:pPr>
    </w:p>
    <w:p w14:paraId="69DD21F7" w14:textId="77777777" w:rsidR="000A7F3D" w:rsidRDefault="000A7F3D" w:rsidP="005955F7">
      <w:pPr>
        <w:spacing w:after="120"/>
        <w:ind w:firstLine="720"/>
        <w:jc w:val="both"/>
        <w:rPr>
          <w:rFonts w:ascii="Arial" w:hAnsi="Arial" w:cs="Arial"/>
          <w:sz w:val="22"/>
          <w:szCs w:val="22"/>
        </w:rPr>
      </w:pPr>
      <w:r w:rsidRPr="000A7F3D">
        <w:rPr>
          <w:rFonts w:ascii="Arial" w:hAnsi="Arial" w:cs="Arial"/>
          <w:sz w:val="22"/>
          <w:szCs w:val="22"/>
        </w:rPr>
        <w:t>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хуульчилсан.</w:t>
      </w:r>
    </w:p>
    <w:p w14:paraId="636D0188" w14:textId="77777777" w:rsidR="005955F7" w:rsidRPr="005955F7" w:rsidRDefault="005955F7" w:rsidP="005955F7">
      <w:pPr>
        <w:spacing w:after="120"/>
        <w:ind w:firstLine="720"/>
        <w:jc w:val="both"/>
        <w:rPr>
          <w:rFonts w:ascii="Arial" w:hAnsi="Arial" w:cs="Arial"/>
          <w:sz w:val="22"/>
          <w:szCs w:val="22"/>
        </w:rPr>
      </w:pPr>
      <w:r w:rsidRPr="005955F7">
        <w:rPr>
          <w:rFonts w:ascii="Arial" w:hAnsi="Arial" w:cs="Arial"/>
          <w:sz w:val="22"/>
          <w:szCs w:val="22"/>
        </w:rPr>
        <w:t>Цагдаагийн албаны туха</w:t>
      </w:r>
      <w:r>
        <w:rPr>
          <w:rFonts w:ascii="Arial" w:hAnsi="Arial" w:cs="Arial"/>
          <w:sz w:val="22"/>
          <w:szCs w:val="22"/>
        </w:rPr>
        <w:t>й</w:t>
      </w:r>
      <w:r w:rsidRPr="005955F7">
        <w:rPr>
          <w:rFonts w:ascii="Arial" w:hAnsi="Arial" w:cs="Arial"/>
          <w:sz w:val="22"/>
          <w:szCs w:val="22"/>
        </w:rPr>
        <w:t xml:space="preserve"> хуульд алба хаагчийн эрх, үүрэг, түүнд хориглох зүйл, нийгмийн баталгааг олон улсын хэм хэмжээ, бусад улсын туршлагыг судалж, Монгол орны онцлог, эрх зүйн системд нийцүүлэн, алба хаагчийн эрх зүйн байдал, цагдаагийн цол, тодорхой ажиллагаа явуулах үйл ажиллагаа, албадлага, цагдаагийн төв байгууллагын бүтцийн нэгж, түүний хэрэгжүүлэх чиг үүрэг зэрэг зохицуулалтыг тусгасан байна. </w:t>
      </w:r>
    </w:p>
    <w:p w14:paraId="67E0A176" w14:textId="77777777" w:rsidR="005955F7" w:rsidRPr="005955F7" w:rsidRDefault="005955F7" w:rsidP="00330644">
      <w:pPr>
        <w:spacing w:after="120"/>
        <w:ind w:firstLine="720"/>
        <w:jc w:val="both"/>
        <w:rPr>
          <w:rFonts w:ascii="Arial" w:hAnsi="Arial" w:cs="Arial"/>
          <w:sz w:val="22"/>
          <w:szCs w:val="22"/>
        </w:rPr>
      </w:pPr>
      <w:r w:rsidRPr="005955F7">
        <w:rPr>
          <w:rFonts w:ascii="Arial" w:hAnsi="Arial" w:cs="Arial"/>
          <w:sz w:val="22"/>
          <w:szCs w:val="22"/>
        </w:rPr>
        <w:t>Монгол Улсад цагдаагийн алба хаагчийг сургах боловсрол, сургалтын тогтолцоог онцгой анхаарч Засгийн газраас үе шаттайгаар, тасралтгүй хөгжүүлэхээр бодлогын баримт бичгүүдэд тусгаж ирсэн ч хэрэгжилт хангалтгүй, сургалтын нэгдсэн тогтолцоог оновчтой тодорхойлоогүй байна.</w:t>
      </w:r>
    </w:p>
    <w:p w14:paraId="2F9F0AA7" w14:textId="77777777" w:rsidR="00330644" w:rsidRDefault="00330644" w:rsidP="00330644">
      <w:pPr>
        <w:spacing w:after="120"/>
        <w:jc w:val="both"/>
        <w:rPr>
          <w:rFonts w:ascii="Arial" w:hAnsi="Arial" w:cs="Arial"/>
          <w:sz w:val="22"/>
          <w:szCs w:val="22"/>
        </w:rPr>
      </w:pPr>
      <w:r>
        <w:rPr>
          <w:rFonts w:ascii="Arial" w:hAnsi="Arial" w:cs="Arial"/>
          <w:sz w:val="22"/>
          <w:szCs w:val="22"/>
        </w:rPr>
        <w:tab/>
      </w:r>
      <w:r w:rsidRPr="00330644">
        <w:rPr>
          <w:rFonts w:ascii="Arial" w:hAnsi="Arial" w:cs="Arial"/>
          <w:sz w:val="22"/>
          <w:szCs w:val="22"/>
        </w:rPr>
        <w:t xml:space="preserve">Монгол Улсад 5 жилийн дараа буюу 2024 онд гэмт хэрэг 41.515 буюу 14.6 хувь, гэмт хэргийн улмаас нас барсан хүний тоо 1.135 буюу 21.5 хувь, хөдөлгөөний аюулгүй байдал, ашиглалтын журмын эсрэг гэмт хэрэг 30.0 хувь, бусдын бие махбодид гэмтэл учруулах хэрэг 15.0 хувиар, жагсаал, цуглааны хэтийн төлөвийг шугаман хамаарлын тооцооллоор тооцож үзэхэд жагсаал, цуглаан 2024 онд 235, 2025 онд 250, 2026 онд 264, 2028 онд 293 болж тус тус өсөх хандлагатай гэсэн дүн шинжилгээ гарсан байна. </w:t>
      </w:r>
    </w:p>
    <w:p w14:paraId="036879E5" w14:textId="77777777" w:rsidR="000A7F3D" w:rsidRPr="00330644" w:rsidRDefault="00330644" w:rsidP="00330644">
      <w:pPr>
        <w:spacing w:after="120"/>
        <w:ind w:firstLine="720"/>
        <w:jc w:val="both"/>
        <w:rPr>
          <w:rFonts w:ascii="Arial" w:hAnsi="Arial" w:cs="Arial"/>
          <w:sz w:val="22"/>
          <w:szCs w:val="22"/>
        </w:rPr>
      </w:pPr>
      <w:r w:rsidRPr="00330644">
        <w:rPr>
          <w:rFonts w:ascii="Arial" w:hAnsi="Arial" w:cs="Arial"/>
          <w:sz w:val="22"/>
          <w:szCs w:val="22"/>
        </w:rPr>
        <w:t>Мөн дотоод хяналт шалгалтаар шалгагдсан алба хаагчдын 80.2 хувь нь буруутай болох нь тогтоогдоогүй нөхцөл байдлаас шалтгаалан иргэдийн цагдаагийн байгууллагад итгэх илтгэл буурсан, хүний эрх чөлөөнд халдсан зөрчил өмнөх жилүүдтэй харьцуулахад нэмэгдсэн талаар дурдсан зэргийг онцолсон нь тус албаны үйл ажиллагаанд зөрчил, дутагдал байна.</w:t>
      </w:r>
    </w:p>
    <w:p w14:paraId="5A18F5C5" w14:textId="77777777" w:rsidR="000A7F3D" w:rsidRDefault="000A7F3D" w:rsidP="00330644">
      <w:pPr>
        <w:spacing w:after="120"/>
        <w:jc w:val="both"/>
        <w:rPr>
          <w:rFonts w:ascii="Arial" w:hAnsi="Arial" w:cs="Arial"/>
          <w:sz w:val="22"/>
          <w:szCs w:val="22"/>
        </w:rPr>
      </w:pPr>
    </w:p>
    <w:p w14:paraId="0A996D85" w14:textId="77777777" w:rsidR="000A7F3D" w:rsidRDefault="000A7F3D" w:rsidP="00330644">
      <w:pPr>
        <w:spacing w:after="120"/>
        <w:jc w:val="both"/>
        <w:rPr>
          <w:rFonts w:ascii="Arial" w:hAnsi="Arial" w:cs="Arial"/>
          <w:sz w:val="22"/>
          <w:szCs w:val="22"/>
        </w:rPr>
      </w:pPr>
    </w:p>
    <w:p w14:paraId="3B0B50D2" w14:textId="77777777" w:rsidR="000A7F3D" w:rsidRDefault="000A7F3D" w:rsidP="000A7F3D">
      <w:pPr>
        <w:spacing w:line="276" w:lineRule="auto"/>
        <w:jc w:val="both"/>
        <w:rPr>
          <w:rFonts w:ascii="Arial" w:hAnsi="Arial" w:cs="Arial"/>
          <w:sz w:val="22"/>
          <w:szCs w:val="22"/>
        </w:rPr>
      </w:pPr>
    </w:p>
    <w:tbl>
      <w:tblPr>
        <w:tblW w:w="5043" w:type="pct"/>
        <w:tblBorders>
          <w:top w:val="nil"/>
          <w:left w:val="nil"/>
          <w:bottom w:val="nil"/>
          <w:right w:val="nil"/>
          <w:insideH w:val="nil"/>
          <w:insideV w:val="nil"/>
        </w:tblBorders>
        <w:tblLook w:val="0600" w:firstRow="0" w:lastRow="0" w:firstColumn="0" w:lastColumn="0" w:noHBand="1" w:noVBand="1"/>
      </w:tblPr>
      <w:tblGrid>
        <w:gridCol w:w="3756"/>
        <w:gridCol w:w="5995"/>
      </w:tblGrid>
      <w:tr w:rsidR="000A7F3D" w:rsidRPr="00BE53FB" w14:paraId="7560311D" w14:textId="77777777" w:rsidTr="000A7F3D">
        <w:trPr>
          <w:trHeight w:val="72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tcPr>
          <w:p w14:paraId="3C286966" w14:textId="77777777" w:rsidR="000A7F3D" w:rsidRPr="000A7F3D" w:rsidRDefault="000A7F3D" w:rsidP="00FE4B05">
            <w:pPr>
              <w:rPr>
                <w:rFonts w:ascii="Arial" w:hAnsi="Arial" w:cs="Arial"/>
                <w:b/>
                <w:bCs/>
                <w:sz w:val="22"/>
                <w:szCs w:val="22"/>
              </w:rPr>
            </w:pPr>
            <w:r w:rsidRPr="000A7F3D">
              <w:rPr>
                <w:rFonts w:ascii="Arial" w:hAnsi="Arial" w:cs="Arial"/>
                <w:b/>
                <w:bCs/>
                <w:sz w:val="22"/>
                <w:szCs w:val="22"/>
              </w:rPr>
              <w:t>Хууль тогтоомжийн тухай хуулийн 29 дүгээр зүйлд заасан Хуулийн төслийн эх бичвэрийн агуулгад тавих нийтлэг шаардлага</w:t>
            </w:r>
          </w:p>
        </w:tc>
      </w:tr>
      <w:tr w:rsidR="000A7F3D" w:rsidRPr="00BE53FB" w14:paraId="6C5F0D2C" w14:textId="77777777" w:rsidTr="000A7F3D">
        <w:trPr>
          <w:trHeight w:val="530"/>
        </w:trPr>
        <w:tc>
          <w:tcPr>
            <w:tcW w:w="1926" w:type="pct"/>
            <w:tcBorders>
              <w:top w:val="nil"/>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tcPr>
          <w:p w14:paraId="0649152F" w14:textId="77777777" w:rsidR="000A7F3D" w:rsidRPr="000A7F3D" w:rsidRDefault="000A7F3D" w:rsidP="00FE4B05">
            <w:pPr>
              <w:rPr>
                <w:rFonts w:ascii="Arial" w:hAnsi="Arial" w:cs="Arial"/>
                <w:b/>
                <w:bCs/>
                <w:sz w:val="22"/>
                <w:szCs w:val="22"/>
              </w:rPr>
            </w:pPr>
            <w:r w:rsidRPr="000A7F3D">
              <w:rPr>
                <w:rFonts w:ascii="Arial" w:hAnsi="Arial" w:cs="Arial"/>
                <w:b/>
                <w:bCs/>
                <w:sz w:val="22"/>
                <w:szCs w:val="22"/>
              </w:rPr>
              <w:t>Хууль тогтоомжийн тухай хуулийн зохицуулалт</w:t>
            </w:r>
          </w:p>
        </w:tc>
        <w:tc>
          <w:tcPr>
            <w:tcW w:w="3074" w:type="pct"/>
            <w:tcBorders>
              <w:top w:val="nil"/>
              <w:left w:val="nil"/>
              <w:bottom w:val="single" w:sz="8" w:space="0" w:color="000000"/>
              <w:right w:val="single" w:sz="8" w:space="0" w:color="000000"/>
            </w:tcBorders>
            <w:shd w:val="clear" w:color="auto" w:fill="0070C0"/>
            <w:tcMar>
              <w:top w:w="100" w:type="dxa"/>
              <w:left w:w="100" w:type="dxa"/>
              <w:bottom w:w="100" w:type="dxa"/>
              <w:right w:w="100" w:type="dxa"/>
            </w:tcMar>
          </w:tcPr>
          <w:p w14:paraId="3CBE5210" w14:textId="77777777" w:rsidR="000A7F3D" w:rsidRPr="000A7F3D" w:rsidRDefault="000A7F3D" w:rsidP="00FE4B05">
            <w:pPr>
              <w:rPr>
                <w:rFonts w:ascii="Arial" w:hAnsi="Arial" w:cs="Arial"/>
                <w:b/>
                <w:bCs/>
                <w:sz w:val="22"/>
                <w:szCs w:val="22"/>
              </w:rPr>
            </w:pPr>
            <w:r w:rsidRPr="000A7F3D">
              <w:rPr>
                <w:rFonts w:ascii="Arial" w:hAnsi="Arial" w:cs="Arial"/>
                <w:b/>
                <w:bCs/>
                <w:sz w:val="22"/>
                <w:szCs w:val="22"/>
              </w:rPr>
              <w:t>Хуулийн төслийн зохицуулалтад үнэлгээ хийсэн байдал</w:t>
            </w:r>
          </w:p>
        </w:tc>
      </w:tr>
      <w:tr w:rsidR="000A7F3D" w:rsidRPr="00BE53FB" w14:paraId="173D7D44" w14:textId="77777777" w:rsidTr="00FE4B05">
        <w:trPr>
          <w:trHeight w:val="116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93744"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9DCEE"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Монгол Улсын Үндсэн хууль, олон улсын гэрээ, бусад хууль, үндэсний аюулгүй байдлын үзэл баримтлалтай уялдсан болно</w:t>
            </w:r>
          </w:p>
        </w:tc>
      </w:tr>
      <w:tr w:rsidR="000A7F3D" w:rsidRPr="00BE53FB" w14:paraId="3025C82F" w14:textId="77777777" w:rsidTr="00FE4B05">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B5546"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29.1.2. Тухайн хуулиар зохицуулах нийгмийн харилцаанд хамаарах асуудлыг бүрэн тусгасан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3216A"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Хуулийн төсөл энэ шаардлагад нийцсэн байна.</w:t>
            </w:r>
          </w:p>
        </w:tc>
      </w:tr>
      <w:tr w:rsidR="000A7F3D" w:rsidRPr="00BE53FB" w14:paraId="3D186A7D" w14:textId="77777777" w:rsidTr="00FE4B05">
        <w:trPr>
          <w:trHeight w:val="287"/>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D8366"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29.1.3. Тухайн хуулиар зохицуулах нийгмийн харилцааны хүрээнээс хальсан асуудлыг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6AF1A"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Хуулийн төсөл энэ шаардлагад нийцсэн байна.</w:t>
            </w:r>
          </w:p>
        </w:tc>
      </w:tr>
      <w:tr w:rsidR="000A7F3D" w:rsidRPr="00BE53FB" w14:paraId="6F641084" w14:textId="77777777" w:rsidTr="00FE4B05">
        <w:trPr>
          <w:trHeight w:val="180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A026B"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FBA7E0"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Хуулийн төсөл энэ шаардлагад нийцсэн байна. </w:t>
            </w:r>
          </w:p>
        </w:tc>
      </w:tr>
      <w:tr w:rsidR="000A7F3D" w:rsidRPr="00BE53FB" w14:paraId="1D2F9315" w14:textId="77777777" w:rsidTr="00FE4B05">
        <w:trPr>
          <w:trHeight w:val="2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A977B"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29.1.5. Зүйл, хэсэг, заалт нь хоорондоо зөрчилгүй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F22985"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Хоорондоо зөрчилдсөн хэсэг байхгүй байна. </w:t>
            </w:r>
          </w:p>
        </w:tc>
      </w:tr>
      <w:tr w:rsidR="000A7F3D" w:rsidRPr="00BE53FB" w14:paraId="439DD6D2" w14:textId="77777777" w:rsidTr="00FE4B05">
        <w:trPr>
          <w:trHeight w:val="242"/>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A5635"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29.1.6. Хэм хэмжээ тогтоогоогүй, тунхагласан шинжтэй буюу нэг удаа хэрэгжүүлэх заалт тусгахгүй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3A1755"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Хуулийн төсөл нь нэг удаагийн болон тунхаг шинжтэй зохицуулалтыг агуулаагүй байна. </w:t>
            </w:r>
          </w:p>
        </w:tc>
      </w:tr>
      <w:tr w:rsidR="000A7F3D" w:rsidRPr="00BE53FB" w14:paraId="47BE3B67" w14:textId="77777777" w:rsidTr="00FE4B05">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6FFF2"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29.1.7. Бусад хуулийн заалтыг давхардуулан заахгүйгээр шаардлагатай бол түүнийг эш татах, энэ тохиолдолд ишлэлийг тодорхой хийж, хуулийн нэр болон хэвлэн нийтэлсэн албан ёсны эх сурвалжийг бүрэн гүйцэд заасан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D5AF98"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Хуулийн төсөл нь энэ шаардлагыг хангасан байна. </w:t>
            </w:r>
          </w:p>
        </w:tc>
      </w:tr>
      <w:tr w:rsidR="000A7F3D" w:rsidRPr="00BE53FB" w14:paraId="3523ABC4" w14:textId="77777777" w:rsidTr="00FE4B05">
        <w:trPr>
          <w:trHeight w:val="468"/>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9A872"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29.1.8. Тухайн хуулиар зохицуулах нийгмийн харилцаа, хуулийн үйлчлэх хүрээ, эрх зүйн харилцаанд оролцогч хүн, хуулийн этгээдийн эрх, үүрэг, </w:t>
            </w:r>
            <w:r w:rsidRPr="000A7F3D">
              <w:rPr>
                <w:rFonts w:ascii="Arial" w:hAnsi="Arial" w:cs="Arial"/>
                <w:sz w:val="22"/>
                <w:szCs w:val="22"/>
              </w:rPr>
              <w:lastRenderedPageBreak/>
              <w:t>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008EF"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lastRenderedPageBreak/>
              <w:t>Хуулийн төсөл энэ шаардлагад нийцсэн байна.</w:t>
            </w:r>
          </w:p>
        </w:tc>
      </w:tr>
      <w:tr w:rsidR="000A7F3D" w:rsidRPr="00BE53FB" w14:paraId="31FBB0A1" w14:textId="77777777" w:rsidTr="00FE4B05">
        <w:trPr>
          <w:trHeight w:val="1772"/>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14A42"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29.1.9. 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A8776"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Хуулийн төсөл энэ шаардлагыг хангаж байна. </w:t>
            </w:r>
          </w:p>
        </w:tc>
      </w:tr>
      <w:tr w:rsidR="000A7F3D" w:rsidRPr="00BE53FB" w14:paraId="0EBC7468" w14:textId="77777777" w:rsidTr="00FE4B05">
        <w:trPr>
          <w:trHeight w:val="53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3E682"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29.1.10. 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ED0C8"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Хуулийн төсөл энэ шаардлагад нийцсэн байна.</w:t>
            </w:r>
          </w:p>
        </w:tc>
      </w:tr>
      <w:tr w:rsidR="000A7F3D" w:rsidRPr="00BE53FB" w14:paraId="03BA408C" w14:textId="77777777" w:rsidTr="00FE4B05">
        <w:trPr>
          <w:trHeight w:val="48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A74E6"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29.1.11. 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38174"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Энэ хуулийн төсөл нь хуульд нэмэлт, өөрчлөлт оруулах тухай хуулийн төсөл тул энэ шаардлагыг хангасан гэж үзнэ.</w:t>
            </w:r>
          </w:p>
        </w:tc>
      </w:tr>
      <w:tr w:rsidR="000A7F3D" w:rsidRPr="00BE53FB" w14:paraId="22E2DF38" w14:textId="77777777" w:rsidTr="000A7F3D">
        <w:trPr>
          <w:trHeight w:val="242"/>
        </w:trPr>
        <w:tc>
          <w:tcPr>
            <w:tcW w:w="5000" w:type="pct"/>
            <w:gridSpan w:val="2"/>
            <w:tcBorders>
              <w:top w:val="nil"/>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tcPr>
          <w:p w14:paraId="1B4AE293" w14:textId="77777777" w:rsidR="000A7F3D" w:rsidRPr="000A7F3D" w:rsidRDefault="000A7F3D" w:rsidP="00FE4B05">
            <w:pPr>
              <w:rPr>
                <w:rFonts w:ascii="Arial" w:hAnsi="Arial" w:cs="Arial"/>
                <w:b/>
                <w:bCs/>
                <w:sz w:val="22"/>
                <w:szCs w:val="22"/>
              </w:rPr>
            </w:pPr>
            <w:r w:rsidRPr="000A7F3D">
              <w:rPr>
                <w:rFonts w:ascii="Arial" w:hAnsi="Arial" w:cs="Arial"/>
                <w:b/>
                <w:bCs/>
                <w:sz w:val="22"/>
                <w:szCs w:val="22"/>
              </w:rPr>
              <w:t>Хууль тогтоомжийн тухай хуулийн 30 дугаар зүйлд заасан Хуулийн төслийн хэл зүй, найруулгад тавих нийтлэг шаардлага</w:t>
            </w:r>
          </w:p>
        </w:tc>
      </w:tr>
      <w:tr w:rsidR="000A7F3D" w:rsidRPr="00BE53FB" w14:paraId="0381680E" w14:textId="77777777" w:rsidTr="00FE4B05">
        <w:trPr>
          <w:trHeight w:val="71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A3B8F"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30.1.1. Монгол Улсын Үндсэн хууль, бусад хуульд хэрэглэсэн нэр томьёог хэрэглэх;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EBE372"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Шаардлагыг хангасан</w:t>
            </w:r>
          </w:p>
        </w:tc>
      </w:tr>
      <w:tr w:rsidR="000A7F3D" w:rsidRPr="00BE53FB" w14:paraId="225187BD" w14:textId="77777777" w:rsidTr="00FE4B05">
        <w:trPr>
          <w:trHeight w:val="665"/>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19A2F"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30.1.2. Нэг нэр томьёогоор өөр өөр ойлголтыг илэрхийлэхгүй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4C04A"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Хуулийн төсөл энэ шаардлагад нийцсэн байна.</w:t>
            </w:r>
          </w:p>
        </w:tc>
      </w:tr>
      <w:tr w:rsidR="000A7F3D" w:rsidRPr="00BE53FB" w14:paraId="1C41D84D" w14:textId="77777777" w:rsidTr="00FE4B05">
        <w:trPr>
          <w:trHeight w:val="62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1219F"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30.1.3. Үг хэллэгийг монгол хэл бичгийн дүрэмд нийцүүлэн хоёрдмол утгагүй товч, тодорхой, ойлгоход хялбараар бичих;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03A0EF"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 xml:space="preserve">Хуулийн төсөл ерөнхийдөө шаардлага хангасан. </w:t>
            </w:r>
          </w:p>
        </w:tc>
      </w:tr>
      <w:tr w:rsidR="000A7F3D" w:rsidRPr="00BE53FB" w14:paraId="12706FB8" w14:textId="77777777" w:rsidTr="00FE4B05">
        <w:trPr>
          <w:trHeight w:val="44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3D5F8"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30.1.4. Хүч оруулсан нэр томьёо хэрэглэхгүй байх;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45653"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Шаардлага хангасан</w:t>
            </w:r>
          </w:p>
        </w:tc>
      </w:tr>
      <w:tr w:rsidR="000A7F3D" w:rsidRPr="00BE53FB" w14:paraId="6E62D1F0" w14:textId="77777777" w:rsidTr="00FE4B05">
        <w:trPr>
          <w:trHeight w:val="80"/>
        </w:trPr>
        <w:tc>
          <w:tcPr>
            <w:tcW w:w="1926"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A96D8"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30.1.5. Жинхэнэ нэрийг ганц тоон дээр хэрэглэх.</w:t>
            </w:r>
          </w:p>
        </w:tc>
        <w:tc>
          <w:tcPr>
            <w:tcW w:w="307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9D4BB" w14:textId="77777777" w:rsidR="000A7F3D" w:rsidRPr="000A7F3D" w:rsidRDefault="000A7F3D" w:rsidP="00FE4B05">
            <w:pPr>
              <w:jc w:val="both"/>
              <w:rPr>
                <w:rFonts w:ascii="Arial" w:hAnsi="Arial" w:cs="Arial"/>
                <w:sz w:val="22"/>
                <w:szCs w:val="22"/>
              </w:rPr>
            </w:pPr>
            <w:r w:rsidRPr="000A7F3D">
              <w:rPr>
                <w:rFonts w:ascii="Arial" w:hAnsi="Arial" w:cs="Arial"/>
                <w:sz w:val="22"/>
                <w:szCs w:val="22"/>
              </w:rPr>
              <w:t>Шаардлага хангасан</w:t>
            </w:r>
          </w:p>
        </w:tc>
      </w:tr>
    </w:tbl>
    <w:p w14:paraId="601CD361" w14:textId="77777777" w:rsidR="000A7F3D" w:rsidRDefault="000A7F3D" w:rsidP="000A7F3D">
      <w:pPr>
        <w:spacing w:line="276" w:lineRule="auto"/>
        <w:jc w:val="both"/>
        <w:rPr>
          <w:rFonts w:ascii="Arial" w:hAnsi="Arial" w:cs="Arial"/>
          <w:sz w:val="22"/>
          <w:szCs w:val="22"/>
        </w:rPr>
      </w:pPr>
    </w:p>
    <w:p w14:paraId="4CE61F5B" w14:textId="77777777" w:rsidR="007B63EF" w:rsidRPr="009867D6" w:rsidRDefault="009867D6" w:rsidP="00064E08">
      <w:pPr>
        <w:spacing w:line="276" w:lineRule="auto"/>
        <w:rPr>
          <w:rFonts w:ascii="Arial" w:hAnsi="Arial" w:cs="Arial"/>
          <w:b/>
          <w:sz w:val="22"/>
          <w:szCs w:val="22"/>
        </w:rPr>
      </w:pPr>
      <w:r>
        <w:rPr>
          <w:rFonts w:ascii="Arial" w:hAnsi="Arial" w:cs="Arial"/>
          <w:sz w:val="22"/>
          <w:szCs w:val="22"/>
        </w:rPr>
        <w:tab/>
      </w:r>
      <w:r w:rsidRPr="009867D6">
        <w:rPr>
          <w:rFonts w:ascii="Arial" w:hAnsi="Arial" w:cs="Arial"/>
          <w:b/>
          <w:sz w:val="22"/>
          <w:szCs w:val="22"/>
        </w:rPr>
        <w:t>3.4.Харилцан уялдаа шалгуур үзүүлэлтээр үнэлсэн байдал:</w:t>
      </w:r>
    </w:p>
    <w:p w14:paraId="334DCE36" w14:textId="77777777" w:rsidR="007B63EF" w:rsidRDefault="007B63EF" w:rsidP="00064E08">
      <w:pPr>
        <w:spacing w:line="276" w:lineRule="auto"/>
        <w:rPr>
          <w:rFonts w:ascii="Arial" w:hAnsi="Arial" w:cs="Arial"/>
          <w:sz w:val="22"/>
          <w:szCs w:val="22"/>
        </w:rPr>
      </w:pPr>
    </w:p>
    <w:p w14:paraId="4AECB386" w14:textId="77777777" w:rsidR="007B63EF" w:rsidRDefault="009867D6" w:rsidP="009867D6">
      <w:pPr>
        <w:spacing w:line="276" w:lineRule="auto"/>
        <w:ind w:firstLine="720"/>
        <w:jc w:val="both"/>
        <w:rPr>
          <w:rFonts w:ascii="Arial" w:hAnsi="Arial" w:cs="Arial"/>
          <w:sz w:val="22"/>
          <w:szCs w:val="22"/>
        </w:rPr>
      </w:pPr>
      <w:r w:rsidRPr="009867D6">
        <w:rPr>
          <w:rFonts w:ascii="Arial" w:hAnsi="Arial" w:cs="Arial"/>
          <w:sz w:val="22"/>
          <w:szCs w:val="22"/>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асуудлуудыг тодорхойлох байдлаар хуулийн төслийн харилцан уялдаатай байдлыг үнэллээ.</w:t>
      </w:r>
    </w:p>
    <w:p w14:paraId="75B00793" w14:textId="77777777" w:rsidR="009867D6" w:rsidRDefault="009867D6" w:rsidP="009867D6">
      <w:pPr>
        <w:spacing w:line="276" w:lineRule="auto"/>
        <w:ind w:firstLine="720"/>
        <w:jc w:val="both"/>
        <w:rPr>
          <w:rFonts w:ascii="Arial" w:hAnsi="Arial" w:cs="Arial"/>
          <w:sz w:val="22"/>
          <w:szCs w:val="22"/>
        </w:rPr>
      </w:pPr>
    </w:p>
    <w:tbl>
      <w:tblPr>
        <w:tblW w:w="991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78"/>
        <w:gridCol w:w="2610"/>
        <w:gridCol w:w="6722"/>
      </w:tblGrid>
      <w:tr w:rsidR="009867D6" w:rsidRPr="009867D6" w14:paraId="17984CF9" w14:textId="77777777" w:rsidTr="009867D6">
        <w:trPr>
          <w:trHeight w:val="357"/>
        </w:trPr>
        <w:tc>
          <w:tcPr>
            <w:tcW w:w="578" w:type="dxa"/>
            <w:tcBorders>
              <w:top w:val="single" w:sz="8" w:space="0" w:color="000000"/>
              <w:left w:val="single" w:sz="8" w:space="0" w:color="000000"/>
              <w:bottom w:val="single" w:sz="8" w:space="0" w:color="000000"/>
              <w:right w:val="single" w:sz="8" w:space="0" w:color="000000"/>
            </w:tcBorders>
            <w:shd w:val="clear" w:color="auto" w:fill="0070C0"/>
          </w:tcPr>
          <w:p w14:paraId="7D1F81D1" w14:textId="77777777" w:rsidR="009867D6" w:rsidRPr="009867D6" w:rsidRDefault="009867D6" w:rsidP="00FE4B05">
            <w:pPr>
              <w:jc w:val="center"/>
              <w:rPr>
                <w:rFonts w:ascii="Arial" w:hAnsi="Arial" w:cs="Arial"/>
                <w:b/>
                <w:bCs/>
                <w:sz w:val="22"/>
                <w:szCs w:val="22"/>
              </w:rPr>
            </w:pPr>
            <w:r w:rsidRPr="009867D6">
              <w:rPr>
                <w:rFonts w:ascii="Arial" w:hAnsi="Arial" w:cs="Arial"/>
                <w:b/>
                <w:bCs/>
                <w:sz w:val="22"/>
                <w:szCs w:val="22"/>
              </w:rPr>
              <w:t>№</w:t>
            </w:r>
          </w:p>
        </w:tc>
        <w:tc>
          <w:tcPr>
            <w:tcW w:w="2610"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tcPr>
          <w:p w14:paraId="3CC43306" w14:textId="77777777" w:rsidR="009867D6" w:rsidRPr="009867D6" w:rsidRDefault="009867D6" w:rsidP="00FE4B05">
            <w:pPr>
              <w:jc w:val="center"/>
              <w:rPr>
                <w:rFonts w:ascii="Arial" w:hAnsi="Arial" w:cs="Arial"/>
                <w:b/>
                <w:bCs/>
                <w:sz w:val="22"/>
                <w:szCs w:val="22"/>
              </w:rPr>
            </w:pPr>
            <w:r w:rsidRPr="009867D6">
              <w:rPr>
                <w:rFonts w:ascii="Arial" w:hAnsi="Arial" w:cs="Arial"/>
                <w:b/>
                <w:bCs/>
                <w:sz w:val="22"/>
                <w:szCs w:val="22"/>
              </w:rPr>
              <w:t>Аргачлалд заасан асуулт</w:t>
            </w:r>
          </w:p>
        </w:tc>
        <w:tc>
          <w:tcPr>
            <w:tcW w:w="6722" w:type="dxa"/>
            <w:tcBorders>
              <w:top w:val="single" w:sz="8" w:space="0" w:color="000000"/>
              <w:left w:val="nil"/>
              <w:bottom w:val="single" w:sz="8" w:space="0" w:color="000000"/>
              <w:right w:val="single" w:sz="8" w:space="0" w:color="000000"/>
            </w:tcBorders>
            <w:shd w:val="clear" w:color="auto" w:fill="0070C0"/>
            <w:tcMar>
              <w:top w:w="100" w:type="dxa"/>
              <w:left w:w="100" w:type="dxa"/>
              <w:bottom w:w="100" w:type="dxa"/>
              <w:right w:w="100" w:type="dxa"/>
            </w:tcMar>
          </w:tcPr>
          <w:p w14:paraId="4DE65002" w14:textId="77777777" w:rsidR="009867D6" w:rsidRPr="009867D6" w:rsidRDefault="009867D6" w:rsidP="00FE4B05">
            <w:pPr>
              <w:jc w:val="center"/>
              <w:rPr>
                <w:rFonts w:ascii="Arial" w:hAnsi="Arial" w:cs="Arial"/>
                <w:b/>
                <w:bCs/>
                <w:sz w:val="22"/>
                <w:szCs w:val="22"/>
              </w:rPr>
            </w:pPr>
            <w:r w:rsidRPr="009867D6">
              <w:rPr>
                <w:rFonts w:ascii="Arial" w:hAnsi="Arial" w:cs="Arial"/>
                <w:b/>
                <w:bCs/>
                <w:sz w:val="22"/>
                <w:szCs w:val="22"/>
              </w:rPr>
              <w:t>Хуулийн төслийг үнэлсэн байдал</w:t>
            </w:r>
          </w:p>
        </w:tc>
      </w:tr>
      <w:tr w:rsidR="009867D6" w:rsidRPr="009867D6" w14:paraId="1208BD69" w14:textId="77777777" w:rsidTr="00FE4B05">
        <w:trPr>
          <w:trHeight w:val="1340"/>
        </w:trPr>
        <w:tc>
          <w:tcPr>
            <w:tcW w:w="578" w:type="dxa"/>
            <w:tcBorders>
              <w:top w:val="nil"/>
              <w:left w:val="single" w:sz="8" w:space="0" w:color="000000"/>
              <w:bottom w:val="single" w:sz="8" w:space="0" w:color="000000"/>
              <w:right w:val="single" w:sz="8" w:space="0" w:color="000000"/>
            </w:tcBorders>
          </w:tcPr>
          <w:p w14:paraId="48CDA3AE" w14:textId="77777777" w:rsidR="009867D6" w:rsidRPr="009867D6" w:rsidRDefault="009867D6" w:rsidP="00FE4B05">
            <w:pPr>
              <w:rPr>
                <w:rFonts w:ascii="Arial" w:hAnsi="Arial" w:cs="Arial"/>
                <w:sz w:val="22"/>
                <w:szCs w:val="22"/>
              </w:rPr>
            </w:pPr>
            <w:r w:rsidRPr="009867D6">
              <w:rPr>
                <w:rFonts w:ascii="Arial" w:hAnsi="Arial" w:cs="Arial"/>
                <w:sz w:val="22"/>
                <w:szCs w:val="22"/>
              </w:rPr>
              <w:t>1</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0D1F08"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төслийн зохицуулалт нь тухайн хуулийн зорилттой нийцэж байгаа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566C410F"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2EB8D32B" w14:textId="77777777" w:rsidTr="00FE4B05">
        <w:trPr>
          <w:trHeight w:val="890"/>
        </w:trPr>
        <w:tc>
          <w:tcPr>
            <w:tcW w:w="578" w:type="dxa"/>
            <w:tcBorders>
              <w:top w:val="nil"/>
              <w:left w:val="single" w:sz="8" w:space="0" w:color="000000"/>
              <w:bottom w:val="single" w:sz="8" w:space="0" w:color="000000"/>
              <w:right w:val="single" w:sz="8" w:space="0" w:color="000000"/>
            </w:tcBorders>
          </w:tcPr>
          <w:p w14:paraId="74571A44" w14:textId="77777777" w:rsidR="009867D6" w:rsidRPr="009867D6" w:rsidRDefault="009867D6" w:rsidP="00FE4B05">
            <w:pPr>
              <w:rPr>
                <w:rFonts w:ascii="Arial" w:hAnsi="Arial" w:cs="Arial"/>
                <w:sz w:val="22"/>
                <w:szCs w:val="22"/>
              </w:rPr>
            </w:pPr>
            <w:r w:rsidRPr="009867D6">
              <w:rPr>
                <w:rFonts w:ascii="Arial" w:hAnsi="Arial" w:cs="Arial"/>
                <w:sz w:val="22"/>
                <w:szCs w:val="22"/>
              </w:rPr>
              <w:t>2</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979A97"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төслийн “хууль тогтоомж” гэсэн хэсэгт заасан хуулийн нэр тухайн харилцаанд хамаарах хууль мөн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6F125E4E"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061FC02B" w14:textId="77777777" w:rsidTr="00FE4B05">
        <w:trPr>
          <w:trHeight w:val="1260"/>
        </w:trPr>
        <w:tc>
          <w:tcPr>
            <w:tcW w:w="578" w:type="dxa"/>
            <w:tcBorders>
              <w:top w:val="nil"/>
              <w:left w:val="single" w:sz="8" w:space="0" w:color="000000"/>
              <w:bottom w:val="single" w:sz="8" w:space="0" w:color="000000"/>
              <w:right w:val="single" w:sz="8" w:space="0" w:color="000000"/>
            </w:tcBorders>
          </w:tcPr>
          <w:p w14:paraId="0389E3C7" w14:textId="77777777" w:rsidR="009867D6" w:rsidRPr="009867D6" w:rsidRDefault="009867D6" w:rsidP="00FE4B05">
            <w:pPr>
              <w:rPr>
                <w:rFonts w:ascii="Arial" w:hAnsi="Arial" w:cs="Arial"/>
                <w:sz w:val="22"/>
                <w:szCs w:val="22"/>
              </w:rPr>
            </w:pPr>
            <w:r w:rsidRPr="009867D6">
              <w:rPr>
                <w:rFonts w:ascii="Arial" w:hAnsi="Arial" w:cs="Arial"/>
                <w:sz w:val="22"/>
                <w:szCs w:val="22"/>
              </w:rPr>
              <w:t>3</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F403E3"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төсөлд тодорхойлсон нэр томьёо тухайн хуулийн төслийн болон бусад хуулийн нэр томьёотой нийцэж байгаа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3B45F6F4"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5F131628" w14:textId="77777777" w:rsidTr="00FE4B05">
        <w:trPr>
          <w:trHeight w:val="800"/>
        </w:trPr>
        <w:tc>
          <w:tcPr>
            <w:tcW w:w="578" w:type="dxa"/>
            <w:tcBorders>
              <w:top w:val="nil"/>
              <w:left w:val="single" w:sz="8" w:space="0" w:color="000000"/>
              <w:bottom w:val="single" w:sz="8" w:space="0" w:color="000000"/>
              <w:right w:val="single" w:sz="8" w:space="0" w:color="000000"/>
            </w:tcBorders>
          </w:tcPr>
          <w:p w14:paraId="0B1BD6B7" w14:textId="77777777" w:rsidR="009867D6" w:rsidRPr="009867D6" w:rsidRDefault="009867D6" w:rsidP="00FE4B05">
            <w:pPr>
              <w:rPr>
                <w:rFonts w:ascii="Arial" w:hAnsi="Arial" w:cs="Arial"/>
                <w:sz w:val="22"/>
                <w:szCs w:val="22"/>
              </w:rPr>
            </w:pPr>
            <w:r w:rsidRPr="009867D6">
              <w:rPr>
                <w:rFonts w:ascii="Arial" w:hAnsi="Arial" w:cs="Arial"/>
                <w:sz w:val="22"/>
                <w:szCs w:val="22"/>
              </w:rPr>
              <w:t>4</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08DA96"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төслийн зүйл, заалт нь тухайн хуулийн төсөл болон бусад хуулийн заалттай нийцэж байгаа эсэх</w:t>
            </w:r>
          </w:p>
        </w:tc>
        <w:tc>
          <w:tcPr>
            <w:tcW w:w="672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B6777E"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20B0BDF7" w14:textId="77777777" w:rsidTr="00FE4B05">
        <w:trPr>
          <w:trHeight w:val="827"/>
        </w:trPr>
        <w:tc>
          <w:tcPr>
            <w:tcW w:w="578" w:type="dxa"/>
            <w:tcBorders>
              <w:top w:val="nil"/>
              <w:left w:val="single" w:sz="8" w:space="0" w:color="000000"/>
              <w:bottom w:val="single" w:sz="8" w:space="0" w:color="000000"/>
              <w:right w:val="single" w:sz="8" w:space="0" w:color="000000"/>
            </w:tcBorders>
          </w:tcPr>
          <w:p w14:paraId="7A45E042" w14:textId="77777777" w:rsidR="009867D6" w:rsidRPr="009867D6" w:rsidRDefault="009867D6" w:rsidP="00FE4B05">
            <w:pPr>
              <w:rPr>
                <w:rFonts w:ascii="Arial" w:hAnsi="Arial" w:cs="Arial"/>
                <w:sz w:val="22"/>
                <w:szCs w:val="22"/>
              </w:rPr>
            </w:pPr>
            <w:r w:rsidRPr="009867D6">
              <w:rPr>
                <w:rFonts w:ascii="Arial" w:hAnsi="Arial" w:cs="Arial"/>
                <w:sz w:val="22"/>
                <w:szCs w:val="22"/>
              </w:rPr>
              <w:t>5</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93B1C"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төслийн зүйл заалт нь тухайн хуулийн төслийн болон бусад хуулийн заалттай давхардсан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0E1D9A2F"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1A33C3DD" w14:textId="77777777" w:rsidTr="00FE4B05">
        <w:trPr>
          <w:trHeight w:val="602"/>
        </w:trPr>
        <w:tc>
          <w:tcPr>
            <w:tcW w:w="578" w:type="dxa"/>
            <w:tcBorders>
              <w:top w:val="nil"/>
              <w:left w:val="single" w:sz="8" w:space="0" w:color="000000"/>
              <w:bottom w:val="single" w:sz="8" w:space="0" w:color="000000"/>
              <w:right w:val="single" w:sz="8" w:space="0" w:color="000000"/>
            </w:tcBorders>
          </w:tcPr>
          <w:p w14:paraId="37746BBF" w14:textId="77777777" w:rsidR="009867D6" w:rsidRPr="009867D6" w:rsidRDefault="009867D6" w:rsidP="00FE4B05">
            <w:pPr>
              <w:rPr>
                <w:rFonts w:ascii="Arial" w:hAnsi="Arial" w:cs="Arial"/>
                <w:sz w:val="22"/>
                <w:szCs w:val="22"/>
              </w:rPr>
            </w:pPr>
            <w:r w:rsidRPr="009867D6">
              <w:rPr>
                <w:rFonts w:ascii="Arial" w:hAnsi="Arial" w:cs="Arial"/>
                <w:sz w:val="22"/>
                <w:szCs w:val="22"/>
              </w:rPr>
              <w:t>6</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564F03"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төслийг хэрэгжүүлэх этгээдийг тодорхой тусгасан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7221EAA6"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15B31352" w14:textId="77777777" w:rsidTr="00FE4B05">
        <w:trPr>
          <w:trHeight w:val="530"/>
        </w:trPr>
        <w:tc>
          <w:tcPr>
            <w:tcW w:w="578" w:type="dxa"/>
            <w:tcBorders>
              <w:top w:val="nil"/>
              <w:left w:val="single" w:sz="8" w:space="0" w:color="000000"/>
              <w:bottom w:val="single" w:sz="8" w:space="0" w:color="000000"/>
              <w:right w:val="single" w:sz="8" w:space="0" w:color="000000"/>
            </w:tcBorders>
          </w:tcPr>
          <w:p w14:paraId="4EEDBBF1" w14:textId="77777777" w:rsidR="009867D6" w:rsidRPr="009867D6" w:rsidRDefault="009867D6" w:rsidP="00FE4B05">
            <w:pPr>
              <w:rPr>
                <w:rFonts w:ascii="Arial" w:hAnsi="Arial" w:cs="Arial"/>
                <w:sz w:val="22"/>
                <w:szCs w:val="22"/>
              </w:rPr>
            </w:pPr>
            <w:r w:rsidRPr="009867D6">
              <w:rPr>
                <w:rFonts w:ascii="Arial" w:hAnsi="Arial" w:cs="Arial"/>
                <w:sz w:val="22"/>
                <w:szCs w:val="22"/>
              </w:rPr>
              <w:t>7</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4FF168"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төсөлд байх шаардлагатай зохицуулалтыг орхигдуулсан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42ECE8FD"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56B01EB7" w14:textId="77777777" w:rsidTr="00FE4B05">
        <w:trPr>
          <w:trHeight w:val="782"/>
        </w:trPr>
        <w:tc>
          <w:tcPr>
            <w:tcW w:w="578" w:type="dxa"/>
            <w:tcBorders>
              <w:top w:val="nil"/>
              <w:left w:val="single" w:sz="8" w:space="0" w:color="000000"/>
              <w:bottom w:val="single" w:sz="8" w:space="0" w:color="000000"/>
              <w:right w:val="single" w:sz="8" w:space="0" w:color="000000"/>
            </w:tcBorders>
          </w:tcPr>
          <w:p w14:paraId="11F8E95D" w14:textId="77777777" w:rsidR="009867D6" w:rsidRPr="009867D6" w:rsidRDefault="009867D6" w:rsidP="00FE4B05">
            <w:pPr>
              <w:rPr>
                <w:rFonts w:ascii="Arial" w:hAnsi="Arial" w:cs="Arial"/>
                <w:sz w:val="22"/>
                <w:szCs w:val="22"/>
              </w:rPr>
            </w:pPr>
            <w:r w:rsidRPr="009867D6">
              <w:rPr>
                <w:rFonts w:ascii="Arial" w:hAnsi="Arial" w:cs="Arial"/>
                <w:sz w:val="22"/>
                <w:szCs w:val="22"/>
              </w:rPr>
              <w:lastRenderedPageBreak/>
              <w:t>8</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D4D95"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төсөлд төрийн байгууллагын гүйцэтгэх чиг үүргийг давхардуулан тусгасан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20361AD5"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 xml:space="preserve">Шаардлагад нийцэж байна. </w:t>
            </w:r>
          </w:p>
        </w:tc>
      </w:tr>
      <w:tr w:rsidR="009867D6" w:rsidRPr="009867D6" w14:paraId="17F5D1D5" w14:textId="77777777" w:rsidTr="00FE4B05">
        <w:trPr>
          <w:trHeight w:val="782"/>
        </w:trPr>
        <w:tc>
          <w:tcPr>
            <w:tcW w:w="578" w:type="dxa"/>
            <w:tcBorders>
              <w:top w:val="nil"/>
              <w:left w:val="single" w:sz="8" w:space="0" w:color="000000"/>
              <w:bottom w:val="single" w:sz="8" w:space="0" w:color="000000"/>
              <w:right w:val="single" w:sz="8" w:space="0" w:color="000000"/>
            </w:tcBorders>
          </w:tcPr>
          <w:p w14:paraId="3D973B4E" w14:textId="77777777" w:rsidR="009867D6" w:rsidRPr="009867D6" w:rsidRDefault="009867D6" w:rsidP="00FE4B05">
            <w:pPr>
              <w:rPr>
                <w:rFonts w:ascii="Arial" w:hAnsi="Arial" w:cs="Arial"/>
                <w:sz w:val="22"/>
                <w:szCs w:val="22"/>
              </w:rPr>
            </w:pPr>
            <w:r w:rsidRPr="009867D6">
              <w:rPr>
                <w:rFonts w:ascii="Arial" w:hAnsi="Arial" w:cs="Arial"/>
                <w:sz w:val="22"/>
                <w:szCs w:val="22"/>
              </w:rPr>
              <w:t>9</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CAFD98"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Төрийн байгууллагын чиг үүргийг төрийн бус байгууллага, мэргэжлийн холбоодоор гүйцэтгүүлэх боломжтой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1F6F9D64"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03E40E20" w14:textId="77777777" w:rsidTr="00FE4B05">
        <w:trPr>
          <w:trHeight w:val="1052"/>
        </w:trPr>
        <w:tc>
          <w:tcPr>
            <w:tcW w:w="578" w:type="dxa"/>
            <w:tcBorders>
              <w:top w:val="nil"/>
              <w:left w:val="single" w:sz="8" w:space="0" w:color="000000"/>
              <w:bottom w:val="single" w:sz="8" w:space="0" w:color="000000"/>
              <w:right w:val="single" w:sz="8" w:space="0" w:color="000000"/>
            </w:tcBorders>
          </w:tcPr>
          <w:p w14:paraId="4C7F9D50" w14:textId="77777777" w:rsidR="009867D6" w:rsidRPr="009867D6" w:rsidRDefault="009867D6" w:rsidP="00FE4B05">
            <w:pPr>
              <w:rPr>
                <w:rFonts w:ascii="Arial" w:hAnsi="Arial" w:cs="Arial"/>
                <w:sz w:val="22"/>
                <w:szCs w:val="22"/>
              </w:rPr>
            </w:pPr>
            <w:r w:rsidRPr="009867D6">
              <w:rPr>
                <w:rFonts w:ascii="Arial" w:hAnsi="Arial" w:cs="Arial"/>
                <w:sz w:val="22"/>
                <w:szCs w:val="22"/>
              </w:rPr>
              <w:t>10</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C2E419"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Татварын хуулиас бусад хуулийн төсөлд албан татвар, төлбөр хураамж тогтоосон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0DB56B5A"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энэ шаардлагад нийцсэн байна.</w:t>
            </w:r>
          </w:p>
        </w:tc>
      </w:tr>
      <w:tr w:rsidR="009867D6" w:rsidRPr="009867D6" w14:paraId="4E539E74" w14:textId="77777777" w:rsidTr="00FE4B05">
        <w:trPr>
          <w:trHeight w:val="1322"/>
        </w:trPr>
        <w:tc>
          <w:tcPr>
            <w:tcW w:w="578" w:type="dxa"/>
            <w:tcBorders>
              <w:top w:val="nil"/>
              <w:left w:val="single" w:sz="8" w:space="0" w:color="000000"/>
              <w:bottom w:val="single" w:sz="8" w:space="0" w:color="000000"/>
              <w:right w:val="single" w:sz="8" w:space="0" w:color="000000"/>
            </w:tcBorders>
          </w:tcPr>
          <w:p w14:paraId="5EFE9E77" w14:textId="77777777" w:rsidR="009867D6" w:rsidRPr="009867D6" w:rsidRDefault="009867D6" w:rsidP="00FE4B05">
            <w:pPr>
              <w:rPr>
                <w:rFonts w:ascii="Arial" w:hAnsi="Arial" w:cs="Arial"/>
                <w:sz w:val="22"/>
                <w:szCs w:val="22"/>
              </w:rPr>
            </w:pPr>
            <w:r w:rsidRPr="009867D6">
              <w:rPr>
                <w:rFonts w:ascii="Arial" w:hAnsi="Arial" w:cs="Arial"/>
                <w:sz w:val="22"/>
                <w:szCs w:val="22"/>
              </w:rPr>
              <w:t>11</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1227F3"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7893849E"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 нь тусгай зөвшөөрөл, аж ахуйн үйл ажиллагаатай холбоотой төсөл биш болно. Иймд шаардлага хангасан байна.</w:t>
            </w:r>
          </w:p>
        </w:tc>
      </w:tr>
      <w:tr w:rsidR="009867D6" w:rsidRPr="009867D6" w14:paraId="15C92E22" w14:textId="77777777" w:rsidTr="00FE4B05">
        <w:trPr>
          <w:trHeight w:val="1070"/>
        </w:trPr>
        <w:tc>
          <w:tcPr>
            <w:tcW w:w="578" w:type="dxa"/>
            <w:tcBorders>
              <w:top w:val="nil"/>
              <w:left w:val="single" w:sz="8" w:space="0" w:color="000000"/>
              <w:bottom w:val="single" w:sz="8" w:space="0" w:color="000000"/>
              <w:right w:val="single" w:sz="8" w:space="0" w:color="000000"/>
            </w:tcBorders>
          </w:tcPr>
          <w:p w14:paraId="78F2A81F" w14:textId="77777777" w:rsidR="009867D6" w:rsidRPr="009867D6" w:rsidRDefault="009867D6" w:rsidP="00FE4B05">
            <w:pPr>
              <w:rPr>
                <w:rFonts w:ascii="Arial" w:hAnsi="Arial" w:cs="Arial"/>
                <w:sz w:val="22"/>
                <w:szCs w:val="22"/>
              </w:rPr>
            </w:pPr>
            <w:r w:rsidRPr="009867D6">
              <w:rPr>
                <w:rFonts w:ascii="Arial" w:hAnsi="Arial" w:cs="Arial"/>
                <w:sz w:val="22"/>
                <w:szCs w:val="22"/>
              </w:rPr>
              <w:t>12</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28A141"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Монгол Улсын Үндсэн хууль болон Монгол Улсын олон улсын гэрээнд заасан хүний эрхийг хязгаарласан зохицуулалтыг тусгасан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01BEF4FD"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 xml:space="preserve">Тусгаагүй тул хамаарахгүй. </w:t>
            </w:r>
          </w:p>
        </w:tc>
      </w:tr>
      <w:tr w:rsidR="009867D6" w:rsidRPr="009867D6" w14:paraId="1FCA4C20" w14:textId="77777777" w:rsidTr="00FE4B05">
        <w:trPr>
          <w:trHeight w:val="782"/>
        </w:trPr>
        <w:tc>
          <w:tcPr>
            <w:tcW w:w="578" w:type="dxa"/>
            <w:tcBorders>
              <w:top w:val="nil"/>
              <w:left w:val="single" w:sz="8" w:space="0" w:color="000000"/>
              <w:bottom w:val="single" w:sz="8" w:space="0" w:color="000000"/>
              <w:right w:val="single" w:sz="8" w:space="0" w:color="000000"/>
            </w:tcBorders>
          </w:tcPr>
          <w:p w14:paraId="61FB85E0" w14:textId="77777777" w:rsidR="009867D6" w:rsidRPr="009867D6" w:rsidRDefault="009867D6" w:rsidP="00FE4B05">
            <w:pPr>
              <w:rPr>
                <w:rFonts w:ascii="Arial" w:hAnsi="Arial" w:cs="Arial"/>
                <w:sz w:val="22"/>
                <w:szCs w:val="22"/>
              </w:rPr>
            </w:pPr>
            <w:r w:rsidRPr="009867D6">
              <w:rPr>
                <w:rFonts w:ascii="Arial" w:hAnsi="Arial" w:cs="Arial"/>
                <w:sz w:val="22"/>
                <w:szCs w:val="22"/>
              </w:rPr>
              <w:t>13</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4BC3B6"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төслийн зүйл, заалт нь жендерийн эрх тэгш байдлыг хангасан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3A9FCEB8"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Шаардлагыг хангасан.</w:t>
            </w:r>
          </w:p>
        </w:tc>
      </w:tr>
      <w:tr w:rsidR="009867D6" w:rsidRPr="009867D6" w14:paraId="4DD32910" w14:textId="77777777" w:rsidTr="00FE4B05">
        <w:trPr>
          <w:trHeight w:val="602"/>
        </w:trPr>
        <w:tc>
          <w:tcPr>
            <w:tcW w:w="578" w:type="dxa"/>
            <w:tcBorders>
              <w:top w:val="nil"/>
              <w:left w:val="single" w:sz="8" w:space="0" w:color="000000"/>
              <w:bottom w:val="single" w:sz="8" w:space="0" w:color="000000"/>
              <w:right w:val="single" w:sz="8" w:space="0" w:color="000000"/>
            </w:tcBorders>
          </w:tcPr>
          <w:p w14:paraId="2ED734F4" w14:textId="77777777" w:rsidR="009867D6" w:rsidRPr="009867D6" w:rsidRDefault="009867D6" w:rsidP="00FE4B05">
            <w:pPr>
              <w:rPr>
                <w:rFonts w:ascii="Arial" w:hAnsi="Arial" w:cs="Arial"/>
                <w:sz w:val="22"/>
                <w:szCs w:val="22"/>
              </w:rPr>
            </w:pPr>
            <w:r w:rsidRPr="009867D6">
              <w:rPr>
                <w:rFonts w:ascii="Arial" w:hAnsi="Arial" w:cs="Arial"/>
                <w:sz w:val="22"/>
                <w:szCs w:val="22"/>
              </w:rPr>
              <w:t>14</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173981"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Шударга бус өрсөлдөөнийг бий болгоход чиглэгдсэн заалт тусгагдсан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4305BA91"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Шаардлагыг хангасан. Ийм төрлийн зохицуулалт агуулаагүй болно.</w:t>
            </w:r>
          </w:p>
        </w:tc>
      </w:tr>
      <w:tr w:rsidR="009867D6" w:rsidRPr="009867D6" w14:paraId="72127702" w14:textId="77777777" w:rsidTr="00FE4B05">
        <w:trPr>
          <w:trHeight w:val="440"/>
        </w:trPr>
        <w:tc>
          <w:tcPr>
            <w:tcW w:w="578" w:type="dxa"/>
            <w:tcBorders>
              <w:top w:val="nil"/>
              <w:left w:val="single" w:sz="8" w:space="0" w:color="000000"/>
              <w:bottom w:val="single" w:sz="8" w:space="0" w:color="000000"/>
              <w:right w:val="single" w:sz="8" w:space="0" w:color="000000"/>
            </w:tcBorders>
          </w:tcPr>
          <w:p w14:paraId="38DB233B" w14:textId="77777777" w:rsidR="009867D6" w:rsidRPr="009867D6" w:rsidRDefault="009867D6" w:rsidP="00FE4B05">
            <w:pPr>
              <w:rPr>
                <w:rFonts w:ascii="Arial" w:hAnsi="Arial" w:cs="Arial"/>
                <w:sz w:val="22"/>
                <w:szCs w:val="22"/>
              </w:rPr>
            </w:pPr>
            <w:r w:rsidRPr="009867D6">
              <w:rPr>
                <w:rFonts w:ascii="Arial" w:hAnsi="Arial" w:cs="Arial"/>
                <w:sz w:val="22"/>
                <w:szCs w:val="22"/>
              </w:rPr>
              <w:t>15</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E34ECC"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Авлига, хүнд суртлыг бий болгоход чиглэгдсэн заалт тусгагдсан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3052C313"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Шаардлагыг хангасан.</w:t>
            </w:r>
          </w:p>
        </w:tc>
      </w:tr>
      <w:tr w:rsidR="009867D6" w:rsidRPr="009867D6" w14:paraId="248FE291" w14:textId="77777777" w:rsidTr="00FE4B05">
        <w:trPr>
          <w:trHeight w:val="980"/>
        </w:trPr>
        <w:tc>
          <w:tcPr>
            <w:tcW w:w="578" w:type="dxa"/>
            <w:tcBorders>
              <w:top w:val="nil"/>
              <w:left w:val="single" w:sz="8" w:space="0" w:color="000000"/>
              <w:bottom w:val="single" w:sz="8" w:space="0" w:color="000000"/>
              <w:right w:val="single" w:sz="8" w:space="0" w:color="000000"/>
            </w:tcBorders>
          </w:tcPr>
          <w:p w14:paraId="496C7007" w14:textId="77777777" w:rsidR="009867D6" w:rsidRPr="009867D6" w:rsidRDefault="009867D6" w:rsidP="00FE4B05">
            <w:pPr>
              <w:rPr>
                <w:rFonts w:ascii="Arial" w:hAnsi="Arial" w:cs="Arial"/>
                <w:sz w:val="22"/>
                <w:szCs w:val="22"/>
              </w:rPr>
            </w:pPr>
            <w:r w:rsidRPr="009867D6">
              <w:rPr>
                <w:rFonts w:ascii="Arial" w:hAnsi="Arial" w:cs="Arial"/>
                <w:sz w:val="22"/>
                <w:szCs w:val="22"/>
              </w:rPr>
              <w:lastRenderedPageBreak/>
              <w:t>16</w:t>
            </w:r>
          </w:p>
        </w:tc>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29063"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Хуулийн төсөлд тусгасан хориглосон зохицуулалтыг зөрчсөн этгээдэд хүлээлгэх хариуцлагын талаар тодорхой тусгасан эсэх</w:t>
            </w:r>
          </w:p>
        </w:tc>
        <w:tc>
          <w:tcPr>
            <w:tcW w:w="6722" w:type="dxa"/>
            <w:tcBorders>
              <w:top w:val="nil"/>
              <w:left w:val="nil"/>
              <w:bottom w:val="single" w:sz="8" w:space="0" w:color="000000"/>
              <w:right w:val="single" w:sz="8" w:space="0" w:color="000000"/>
            </w:tcBorders>
            <w:tcMar>
              <w:top w:w="100" w:type="dxa"/>
              <w:left w:w="100" w:type="dxa"/>
              <w:bottom w:w="100" w:type="dxa"/>
              <w:right w:w="100" w:type="dxa"/>
            </w:tcMar>
          </w:tcPr>
          <w:p w14:paraId="433A099F" w14:textId="77777777" w:rsidR="009867D6" w:rsidRPr="009867D6" w:rsidRDefault="009867D6" w:rsidP="00FE4B05">
            <w:pPr>
              <w:jc w:val="both"/>
              <w:rPr>
                <w:rFonts w:ascii="Arial" w:hAnsi="Arial" w:cs="Arial"/>
                <w:sz w:val="22"/>
                <w:szCs w:val="22"/>
              </w:rPr>
            </w:pPr>
            <w:r w:rsidRPr="009867D6">
              <w:rPr>
                <w:rFonts w:ascii="Arial" w:hAnsi="Arial" w:cs="Arial"/>
                <w:sz w:val="22"/>
                <w:szCs w:val="22"/>
              </w:rPr>
              <w:t>Хууль зөрчсөн этгээдэд хүлээлгэх хариуцлагын зохицуулалт нь тодорхой байгаа болно.</w:t>
            </w:r>
          </w:p>
        </w:tc>
      </w:tr>
    </w:tbl>
    <w:p w14:paraId="3EF3AB4B" w14:textId="77777777" w:rsidR="009867D6" w:rsidRDefault="009867D6" w:rsidP="009867D6">
      <w:pPr>
        <w:spacing w:line="276" w:lineRule="auto"/>
        <w:ind w:firstLine="720"/>
        <w:jc w:val="both"/>
        <w:rPr>
          <w:rFonts w:ascii="Arial" w:hAnsi="Arial" w:cs="Arial"/>
          <w:sz w:val="22"/>
          <w:szCs w:val="22"/>
        </w:rPr>
      </w:pPr>
    </w:p>
    <w:p w14:paraId="24FF3530" w14:textId="77777777" w:rsidR="009867D6" w:rsidRDefault="009867D6" w:rsidP="00704439">
      <w:pPr>
        <w:spacing w:after="120"/>
        <w:ind w:firstLine="720"/>
        <w:jc w:val="center"/>
        <w:rPr>
          <w:rFonts w:ascii="Arial" w:hAnsi="Arial" w:cs="Arial"/>
          <w:b/>
          <w:sz w:val="22"/>
          <w:szCs w:val="22"/>
        </w:rPr>
      </w:pPr>
      <w:r w:rsidRPr="009867D6">
        <w:rPr>
          <w:rFonts w:ascii="Arial" w:hAnsi="Arial" w:cs="Arial"/>
          <w:b/>
          <w:sz w:val="22"/>
          <w:szCs w:val="22"/>
        </w:rPr>
        <w:t>ДӨРӨВ.ҮР ДҮНГ ҮНЭЛЖ, ЗӨВЛӨМЖ ӨГСӨН БАЙДАЛ</w:t>
      </w:r>
    </w:p>
    <w:p w14:paraId="6DA83D37" w14:textId="77777777" w:rsidR="009867D6" w:rsidRDefault="009867D6" w:rsidP="00704439">
      <w:pPr>
        <w:spacing w:after="120"/>
        <w:ind w:firstLine="720"/>
        <w:rPr>
          <w:rFonts w:ascii="Arial" w:hAnsi="Arial" w:cs="Arial"/>
          <w:b/>
          <w:sz w:val="22"/>
          <w:szCs w:val="22"/>
        </w:rPr>
      </w:pPr>
      <w:r>
        <w:rPr>
          <w:rFonts w:ascii="Arial" w:hAnsi="Arial" w:cs="Arial"/>
          <w:b/>
          <w:sz w:val="22"/>
          <w:szCs w:val="22"/>
        </w:rPr>
        <w:t>4.1.Дүгнэлт</w:t>
      </w:r>
    </w:p>
    <w:p w14:paraId="6A414B75" w14:textId="77777777" w:rsidR="009867D6" w:rsidRDefault="009867D6" w:rsidP="00704439">
      <w:pPr>
        <w:spacing w:after="120"/>
        <w:ind w:firstLine="720"/>
        <w:jc w:val="both"/>
        <w:rPr>
          <w:rFonts w:ascii="Arial" w:hAnsi="Arial" w:cs="Arial"/>
          <w:sz w:val="22"/>
          <w:szCs w:val="22"/>
        </w:rPr>
      </w:pPr>
      <w:r>
        <w:rPr>
          <w:rFonts w:ascii="Arial" w:hAnsi="Arial" w:cs="Arial"/>
          <w:sz w:val="22"/>
          <w:szCs w:val="22"/>
        </w:rPr>
        <w:t xml:space="preserve">Цагдаагийн албаны тухай хуульд нэмэлт, өөрчлөлт оруулах тухай хуулийн төслийг судалж, </w:t>
      </w:r>
      <w:r w:rsidRPr="009867D6">
        <w:rPr>
          <w:rFonts w:ascii="Arial" w:hAnsi="Arial" w:cs="Arial"/>
          <w:sz w:val="22"/>
          <w:szCs w:val="22"/>
        </w:rPr>
        <w:t>Монгол Улсын Засгийн газрын 2016 оны 59 дүгээр тогтоолын хавсралтаар баталсан Хууль тогтоомжийн төслийн үр нөлөөг үнэлэх аргачлалын дагуу төслийн үр нөлөөний судалгааг хийж гүйцэтгэлээ.</w:t>
      </w:r>
    </w:p>
    <w:p w14:paraId="65F8B7AB" w14:textId="77777777" w:rsidR="00704439" w:rsidRDefault="00704439" w:rsidP="00704439">
      <w:pPr>
        <w:spacing w:after="120"/>
        <w:ind w:firstLine="720"/>
        <w:jc w:val="both"/>
        <w:rPr>
          <w:rFonts w:ascii="Arial" w:hAnsi="Arial" w:cs="Arial"/>
          <w:sz w:val="22"/>
          <w:szCs w:val="22"/>
        </w:rPr>
      </w:pPr>
      <w:r>
        <w:rPr>
          <w:rFonts w:ascii="Arial" w:hAnsi="Arial" w:cs="Arial"/>
          <w:sz w:val="22"/>
          <w:szCs w:val="22"/>
        </w:rPr>
        <w:t>Хуулийн төсөл нь ц</w:t>
      </w:r>
      <w:r w:rsidRPr="00704439">
        <w:rPr>
          <w:rFonts w:ascii="Arial" w:hAnsi="Arial" w:cs="Arial"/>
          <w:sz w:val="22"/>
          <w:szCs w:val="22"/>
        </w:rPr>
        <w:t>агдаагийн байгууллагын үндсэн чиг үүрэг нь гэмт хэрэгтэй тэмцэх, нийтийн хэв журам хамгаалах, олон</w:t>
      </w:r>
      <w:r>
        <w:rPr>
          <w:rFonts w:ascii="Arial" w:hAnsi="Arial" w:cs="Arial"/>
          <w:sz w:val="22"/>
          <w:szCs w:val="22"/>
        </w:rPr>
        <w:t xml:space="preserve"> нийтийн аюулгүй байдлыг хангахтай холбогдсон харилцааг зохицуулах зорилгод нийцсэн байна. </w:t>
      </w:r>
      <w:bookmarkEnd w:id="0"/>
    </w:p>
    <w:p w14:paraId="11AB181B"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1.Монгол Улсад цагдаагийн алба хаагчийг сургах боловсрол, сургалтын тогтолцоог онцгой анхаарч Засгийн газраас үе шаттайгаар, тасралтгүй хөгжүүлэхээр бодлогын баримт бичгүүдэд тусгаж ирсэн ч хэрэгжилт хангалтгүй, сургалтын нэгдсэн тогтолцоог оновчтой тодорхойлоогүй байна.</w:t>
      </w:r>
    </w:p>
    <w:p w14:paraId="6BC87662"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 xml:space="preserve">Холбогдох журмууд хоорондоо зөрчилтэйн улмаас тэдгээрийг дагалдуулж баталсан сургалтын хөтөлбөрүүд оновчгүй бөгөөд Цагдаагийн албаны тухай хууль болон холбогдох журмаар тодорхойлоогүй сургалтын төрлүүдийг нэмж тусгасан, Цагдаагийн албаны тухай хуульд заасан сургалтын төрлийг дагаж мөрдөөгүй зэргийг анхаарах шаардлагатай. Мөн холбогдох журмуудад чадавхжуулах, ур чадварын, мэдлэг, ур чадварын, мэргэшүүлэх, давтан, үргэлжилсэн, ажлын байрны, ажлын байран дахь албаны, ажлын байран дээрх албаны, албаны сургалт зэрэг хоорондоо авцалдаагүй, олон төрлийн сургалтыг тусгасан нь сургалтууд харилцан уялдаагүй байх, давхцах, хийдэл гарах зэрэг асуудлыг үүсгэжээ. </w:t>
      </w:r>
    </w:p>
    <w:p w14:paraId="04727EBF"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2.Монгол Улсад 5 жилийн дараа буюу 2024 онд гэмт хэрэг 41.515 буюу 14.6 хувь, гэмт хэргийн улмаас нас барсан хүний тоо 1.135 буюу 21.5 хувь, хөдөлгөөний аюулгүй байдал, ашиглалтын журмын эсрэг гэмт хэрэг 30.0 хувь, бусдын бие махбодид гэмтэл учруулах хэрэг 15.0 хувиар, жагсаал, цуглааны хэтийн төлөвийг шугаман хамаарлын тооцооллоор тооцож үзэхэд жагсаал, цуглаан 2024 онд 235, 2025 онд 250, 2026 онд 264, 2028 онд 293 болж тус тус өсөх хандлагатай гэсэн дүн шинжилгээ гарсан байна.</w:t>
      </w:r>
    </w:p>
    <w:p w14:paraId="377523A7"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Цагдаагийн байгууллагын дотоод хяналт шалгалтаар сүүлийн 5 жилд шалгагдсан алба хаагчдын 67.7 хувь нь буруутай болох нь тогтоогдоогүй нөхцөл байдлаас шалтгаалан алба хаагчийн үүрэг гүйцэтгэх үед энгэрийн камер, тээврийн хэрэгсэлд байх камерыг нэмэгдүүлэх, байнга ашиглах зайлшгүй хэрэгцээ, шаардлага үүссэн байна.</w:t>
      </w:r>
    </w:p>
    <w:p w14:paraId="23E59556"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 xml:space="preserve">Нөгөө талаар үндэсний аюулгүй байдал, ард түмний эв нэгдэлд хохирол учруулахуйц эмх замбараагүй байдлыг дэвэргэх гэсэн сонирхол бүхий этгээдүүдэд хуулийн байгууллагын үйл ажиллагаанд хөндлөнгөөс нөлөөлөх, улс төржүүлэх, хууль сахиулагчдын нийтийн эрх ашгийн төлөө тавьсан шаарлагыг эсэргүүцэх, хууль зөрчих зэрэг үйлдэл гарах болсон. </w:t>
      </w:r>
    </w:p>
    <w:p w14:paraId="399ECBA6"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 xml:space="preserve">3.Монгол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w:t>
      </w:r>
      <w:r w:rsidRPr="007D37AB">
        <w:rPr>
          <w:rFonts w:ascii="Arial" w:hAnsi="Arial" w:cs="Arial"/>
          <w:sz w:val="22"/>
          <w:szCs w:val="22"/>
        </w:rPr>
        <w:lastRenderedPageBreak/>
        <w:t>үүргийг иргэнийхээ өмнө хариуцна.” гэж тус тус хуульчилсан.</w:t>
      </w:r>
    </w:p>
    <w:p w14:paraId="1BF77D1E"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 xml:space="preserve">Хууль зүй, дотоод хэргийн сайдын 2019 оны А/101 дугаартай тушаалаар баталсан “Замын хөдөлгөөн зохицуулах, хянан шалгах журам”-аар эргүүлийн чиглэлийн бүсийг тогтоох, хяналт тавих арга, хэлбэр, зам, замын байгууламж, замын хөдөлгөөн зохион байгуулах техник хэрэгсэл, тээврийн хэрэгсэлд хяналт тавих, зөрчлийг бүртгэж, шийдвэрлэх, зам тээврийн ослын газрыг хамгаалах, тээврийн хэрэгслийг дайчлах, албадан зогсоох, эрэн сурвалжлах, тээврийн хэрэгслийг түр саатуулах, зөөж шилжүүлэх, замын хөдөлгөөнд хяналт тавихад хөтлөх бүртгэл, судалгаа хийхтэй холбоотой харилцааг зохицуулж байгааг замын хөдөлгөөн зохицуулах, тээврийн хэрэгслийг албадан зогсоох зохицуулалтыг тус хуульд тусгах шаардлагатай байна. </w:t>
      </w:r>
    </w:p>
    <w:p w14:paraId="0087AB43"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4.Төрийн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зохицуулсантай адилтган төрийн тусгай чиг үүрэг хэрэгжүүлдэг цагдаагийн байгууллагын удирдлагыг мөн тодорхой хугацаагаар томилдог, чөлөөлдөг зохицуулалтыг бий болгох, цагдаагийн байгууллагын удирдах албан тушаалтнуудын тогтоосон хугацаанаас өмнө чөлөөлөх асуудлыг нэг мөр шийдвэрлэх зүйтэй байна.</w:t>
      </w:r>
    </w:p>
    <w:p w14:paraId="6FC1E821" w14:textId="77777777" w:rsidR="007D37AB" w:rsidRDefault="007D37AB" w:rsidP="00704439">
      <w:pPr>
        <w:spacing w:after="120"/>
        <w:ind w:firstLine="720"/>
        <w:jc w:val="both"/>
        <w:rPr>
          <w:rFonts w:ascii="Arial" w:hAnsi="Arial" w:cs="Arial"/>
          <w:b/>
          <w:sz w:val="22"/>
          <w:szCs w:val="22"/>
        </w:rPr>
      </w:pPr>
      <w:r w:rsidRPr="007D37AB">
        <w:rPr>
          <w:rFonts w:ascii="Arial" w:hAnsi="Arial" w:cs="Arial"/>
          <w:b/>
          <w:sz w:val="22"/>
          <w:szCs w:val="22"/>
        </w:rPr>
        <w:t>4.2.Зөвлөмж</w:t>
      </w:r>
    </w:p>
    <w:p w14:paraId="7CF31C11"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1.Цагдаагийн байгууллагын удирдлагыг 6 жилийн хугацаагаар томилдог болгох;</w:t>
      </w:r>
    </w:p>
    <w:p w14:paraId="1588BB14"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2.Тус газрын дарга, дэд даргыг томилох, чөлөөлөх, түдгэлзүүлэх, огцруулах, түүний бүрэн эрхийн хугацааг бий болгох;</w:t>
      </w:r>
    </w:p>
    <w:p w14:paraId="397DAE54"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3.Цагдаагийн алба хаагчийн мэргэжлийн болон албаны давтан сургалтын үйл ажиллагааг орчин үеийн чиг хандлагад нийцүүлэх, тэдний үйл ажиллагаанд хүний эрхийг дээдэлсэн арга барилыг нэвтрүүлэх тогтолцоог бий болгох;</w:t>
      </w:r>
    </w:p>
    <w:p w14:paraId="2595B1F8"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4.Алба хаагчийн явуулж байгаа үйл ажиллагааг баримтжуулах, гэмт хэрэг, зөрчилд өртөж хохирсон болон холбогдсон, бусад хүний эрх, эрх чөлөөг болон тэдний аюулгүй байдлыг хамгаалах зорилгоор дуу-дүрсний төхөөрөмжөөр хангах эрх зүйн зохицуулалтыг боловсронгуй болгох;</w:t>
      </w:r>
    </w:p>
    <w:p w14:paraId="7AD94EAF"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5.Байгууллагын үйл ажиллагааг ил тод байлгах, гэмт хэрэг, зөрчлөөс урьдчилан сэргийлэх зорилгоор хуульд тогтоомжоор хориглоогүй арга хэрэгслээр нийтэд мэдээ, мэдээлэл түгээх боломжийг бүрдүүлэхээр тусгах;</w:t>
      </w:r>
    </w:p>
    <w:p w14:paraId="7DAC765F"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6.Үндсэн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 замын хөдөлгөөн зохицуулах, тээврийн хэрэгслийг албадан зогсоох зохицуулалтыг тус хуульд тусгах;</w:t>
      </w:r>
    </w:p>
    <w:p w14:paraId="5C4622CE" w14:textId="77777777" w:rsidR="007D37AB" w:rsidRPr="007D37AB" w:rsidRDefault="007D37AB" w:rsidP="007D37AB">
      <w:pPr>
        <w:spacing w:after="120"/>
        <w:ind w:firstLine="720"/>
        <w:jc w:val="both"/>
        <w:rPr>
          <w:rFonts w:ascii="Arial" w:hAnsi="Arial" w:cs="Arial"/>
          <w:sz w:val="22"/>
          <w:szCs w:val="22"/>
        </w:rPr>
      </w:pPr>
      <w:r w:rsidRPr="007D37AB">
        <w:rPr>
          <w:rFonts w:ascii="Arial" w:hAnsi="Arial" w:cs="Arial"/>
          <w:sz w:val="22"/>
          <w:szCs w:val="22"/>
        </w:rPr>
        <w:t>7.Цагдаагийн албаны тухай хуулийн заалтуудыг бусад хууль тогтоомжид нийцүүлэх хэрэгцээ шаардлагыг харгалзан өнгөрсөн хугацаанд Цагдаагийн албаны тухай хууль тогтоомжийг хэрэгжүүлэх явцад бий болсон туршлага, учирч болзошгүй эрсдэлийг тооцоолж боловсруулах шаардлагатай байна.</w:t>
      </w:r>
    </w:p>
    <w:p w14:paraId="09B22244" w14:textId="77777777" w:rsidR="007D37AB" w:rsidRDefault="007D37AB" w:rsidP="007D37AB">
      <w:pPr>
        <w:spacing w:after="120"/>
        <w:ind w:firstLine="720"/>
        <w:jc w:val="both"/>
        <w:rPr>
          <w:rFonts w:ascii="Arial" w:hAnsi="Arial" w:cs="Arial"/>
          <w:b/>
          <w:sz w:val="22"/>
          <w:szCs w:val="22"/>
        </w:rPr>
      </w:pPr>
    </w:p>
    <w:p w14:paraId="11D92D9F" w14:textId="77777777" w:rsidR="007D37AB" w:rsidRDefault="007D37AB" w:rsidP="007D37AB">
      <w:pPr>
        <w:spacing w:after="120"/>
        <w:ind w:firstLine="720"/>
        <w:jc w:val="both"/>
        <w:rPr>
          <w:rFonts w:ascii="Arial" w:hAnsi="Arial" w:cs="Arial"/>
          <w:b/>
          <w:sz w:val="22"/>
          <w:szCs w:val="22"/>
        </w:rPr>
      </w:pPr>
    </w:p>
    <w:p w14:paraId="53B7F8F7" w14:textId="7247F305" w:rsidR="007D37AB" w:rsidRPr="007D37AB" w:rsidRDefault="00911BF6" w:rsidP="007D37AB">
      <w:pPr>
        <w:spacing w:after="120"/>
        <w:ind w:firstLine="720"/>
        <w:jc w:val="center"/>
        <w:rPr>
          <w:rFonts w:ascii="Arial" w:hAnsi="Arial" w:cs="Arial"/>
          <w:sz w:val="22"/>
          <w:szCs w:val="22"/>
        </w:rPr>
      </w:pPr>
      <w:r>
        <w:rPr>
          <w:rFonts w:ascii="Arial" w:hAnsi="Arial" w:cs="Arial"/>
          <w:sz w:val="22"/>
          <w:szCs w:val="22"/>
        </w:rPr>
        <w:t>ХУУЛЬ САНААЧЛАГЧ</w:t>
      </w:r>
    </w:p>
    <w:sectPr w:rsidR="007D37AB" w:rsidRPr="007D37AB" w:rsidSect="0034371E">
      <w:pgSz w:w="12240" w:h="15840"/>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9F60E" w14:textId="77777777" w:rsidR="00231886" w:rsidRDefault="00231886">
      <w:r>
        <w:separator/>
      </w:r>
    </w:p>
  </w:endnote>
  <w:endnote w:type="continuationSeparator" w:id="0">
    <w:p w14:paraId="4E39F386" w14:textId="77777777" w:rsidR="00231886" w:rsidRDefault="0023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F598E" w14:textId="77777777" w:rsidR="00231886" w:rsidRDefault="00231886">
      <w:r>
        <w:separator/>
      </w:r>
    </w:p>
  </w:footnote>
  <w:footnote w:type="continuationSeparator" w:id="0">
    <w:p w14:paraId="2A5B0105" w14:textId="77777777" w:rsidR="00231886" w:rsidRDefault="00231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37BF"/>
    <w:multiLevelType w:val="multilevel"/>
    <w:tmpl w:val="B43A9D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A07C0"/>
    <w:multiLevelType w:val="multilevel"/>
    <w:tmpl w:val="E3BAE288"/>
    <w:lvl w:ilvl="0">
      <w:start w:val="3"/>
      <w:numFmt w:val="decimal"/>
      <w:lvlText w:val="4.%1."/>
      <w:lvlJc w:val="left"/>
      <w:rPr>
        <w:rFonts w:ascii="Arial" w:eastAsia="Arial" w:hAnsi="Arial" w:cs="Arial"/>
        <w:b/>
        <w:bCs/>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E6A31"/>
    <w:multiLevelType w:val="multilevel"/>
    <w:tmpl w:val="36CC8EA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0596A"/>
    <w:multiLevelType w:val="multilevel"/>
    <w:tmpl w:val="214A5F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235BBF"/>
    <w:multiLevelType w:val="multilevel"/>
    <w:tmpl w:val="03ECB8B2"/>
    <w:lvl w:ilvl="0">
      <w:start w:val="3"/>
      <w:numFmt w:val="decimal"/>
      <w:lvlText w:val="1.%1."/>
      <w:lvlJc w:val="left"/>
      <w:rPr>
        <w:rFonts w:ascii="Arial" w:eastAsia="Arial" w:hAnsi="Arial" w:cs="Arial"/>
        <w:b/>
        <w:bCs/>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F361F"/>
    <w:multiLevelType w:val="multilevel"/>
    <w:tmpl w:val="038A24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E90288"/>
    <w:multiLevelType w:val="multilevel"/>
    <w:tmpl w:val="7DD249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25D47"/>
    <w:multiLevelType w:val="multilevel"/>
    <w:tmpl w:val="4FFA9F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40"/>
    <w:rsid w:val="00005A96"/>
    <w:rsid w:val="00027AD9"/>
    <w:rsid w:val="0003338B"/>
    <w:rsid w:val="00057EF5"/>
    <w:rsid w:val="00064E08"/>
    <w:rsid w:val="000A7F3D"/>
    <w:rsid w:val="00155875"/>
    <w:rsid w:val="001B1A66"/>
    <w:rsid w:val="001E26F2"/>
    <w:rsid w:val="00231886"/>
    <w:rsid w:val="003114CA"/>
    <w:rsid w:val="00330644"/>
    <w:rsid w:val="0034371E"/>
    <w:rsid w:val="004A1524"/>
    <w:rsid w:val="00552E19"/>
    <w:rsid w:val="005955F7"/>
    <w:rsid w:val="00641890"/>
    <w:rsid w:val="00697237"/>
    <w:rsid w:val="006B2ED5"/>
    <w:rsid w:val="006C0113"/>
    <w:rsid w:val="006D282F"/>
    <w:rsid w:val="006F0E57"/>
    <w:rsid w:val="00704439"/>
    <w:rsid w:val="00712E94"/>
    <w:rsid w:val="007434FF"/>
    <w:rsid w:val="00750A2F"/>
    <w:rsid w:val="00794888"/>
    <w:rsid w:val="007B63EF"/>
    <w:rsid w:val="007D37AB"/>
    <w:rsid w:val="007D5FB7"/>
    <w:rsid w:val="0086095C"/>
    <w:rsid w:val="008F1A1D"/>
    <w:rsid w:val="008F3FF9"/>
    <w:rsid w:val="00911BF6"/>
    <w:rsid w:val="0097414A"/>
    <w:rsid w:val="009867D6"/>
    <w:rsid w:val="00996877"/>
    <w:rsid w:val="009A4872"/>
    <w:rsid w:val="009D5468"/>
    <w:rsid w:val="009F1919"/>
    <w:rsid w:val="00A2452B"/>
    <w:rsid w:val="00A5355B"/>
    <w:rsid w:val="00AB2E0D"/>
    <w:rsid w:val="00C64436"/>
    <w:rsid w:val="00D461E8"/>
    <w:rsid w:val="00D56740"/>
    <w:rsid w:val="00E00FC7"/>
    <w:rsid w:val="00F16651"/>
    <w:rsid w:val="00F85D9F"/>
    <w:rsid w:val="00FE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FC9"/>
  <w15:docId w15:val="{E629EABD-3CDF-4FCE-B72F-A5551BB1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3"/>
      <w:szCs w:val="13"/>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18"/>
      <w:szCs w:val="18"/>
      <w:u w:val="none"/>
    </w:rPr>
  </w:style>
  <w:style w:type="character" w:customStyle="1" w:styleId="Bodytext3">
    <w:name w:val="Body text (3)_"/>
    <w:basedOn w:val="DefaultParagraphFont"/>
    <w:link w:val="Bodytext30"/>
    <w:rPr>
      <w:rFonts w:ascii="Arial" w:eastAsia="Arial" w:hAnsi="Arial" w:cs="Arial"/>
      <w:b w:val="0"/>
      <w:bCs w:val="0"/>
      <w:i/>
      <w:iCs/>
      <w:smallCaps w:val="0"/>
      <w:strike w:val="0"/>
      <w:sz w:val="18"/>
      <w:szCs w:val="18"/>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18"/>
      <w:szCs w:val="18"/>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8"/>
      <w:szCs w:val="18"/>
      <w:u w:val="none"/>
      <w:lang w:val="mn-MN" w:eastAsia="mn-MN" w:bidi="mn-MN"/>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8"/>
      <w:szCs w:val="18"/>
      <w:u w:val="none"/>
      <w:lang w:val="mn-MN" w:eastAsia="mn-MN" w:bidi="mn-MN"/>
    </w:rPr>
  </w:style>
  <w:style w:type="character" w:customStyle="1" w:styleId="Bodytext413pt">
    <w:name w:val="Body text (4) + 13 pt"/>
    <w:basedOn w:val="Bodytext4"/>
    <w:rPr>
      <w:rFonts w:ascii="Arial" w:eastAsia="Arial" w:hAnsi="Arial" w:cs="Arial"/>
      <w:b/>
      <w:bCs/>
      <w:i w:val="0"/>
      <w:iCs w:val="0"/>
      <w:smallCaps w:val="0"/>
      <w:strike w:val="0"/>
      <w:color w:val="000000"/>
      <w:spacing w:val="0"/>
      <w:w w:val="100"/>
      <w:position w:val="0"/>
      <w:sz w:val="26"/>
      <w:szCs w:val="26"/>
      <w:u w:val="none"/>
      <w:lang w:val="mn-MN" w:eastAsia="mn-MN" w:bidi="mn-MN"/>
    </w:rPr>
  </w:style>
  <w:style w:type="character" w:customStyle="1" w:styleId="Bodytext285pt">
    <w:name w:val="Body text (2) + 8.5 pt"/>
    <w:basedOn w:val="Bodytext2"/>
    <w:rPr>
      <w:rFonts w:ascii="Arial" w:eastAsia="Arial" w:hAnsi="Arial" w:cs="Arial"/>
      <w:b w:val="0"/>
      <w:bCs w:val="0"/>
      <w:i w:val="0"/>
      <w:iCs w:val="0"/>
      <w:smallCaps w:val="0"/>
      <w:strike w:val="0"/>
      <w:color w:val="000000"/>
      <w:spacing w:val="0"/>
      <w:w w:val="100"/>
      <w:position w:val="0"/>
      <w:sz w:val="17"/>
      <w:szCs w:val="17"/>
      <w:u w:val="none"/>
      <w:lang w:val="mn-MN" w:eastAsia="mn-MN" w:bidi="mn-MN"/>
    </w:rPr>
  </w:style>
  <w:style w:type="character" w:customStyle="1" w:styleId="Bodytext2Verdana">
    <w:name w:val="Body text (2) + Verdana"/>
    <w:aliases w:val="6.5 pt"/>
    <w:basedOn w:val="Bodytext2"/>
    <w:rPr>
      <w:rFonts w:ascii="Verdana" w:eastAsia="Verdana" w:hAnsi="Verdana" w:cs="Verdana"/>
      <w:b w:val="0"/>
      <w:bCs w:val="0"/>
      <w:i w:val="0"/>
      <w:iCs w:val="0"/>
      <w:smallCaps w:val="0"/>
      <w:strike w:val="0"/>
      <w:color w:val="000000"/>
      <w:spacing w:val="0"/>
      <w:w w:val="100"/>
      <w:position w:val="0"/>
      <w:sz w:val="13"/>
      <w:szCs w:val="13"/>
      <w:u w:val="none"/>
      <w:lang w:val="mn-MN" w:eastAsia="mn-MN" w:bidi="mn-MN"/>
    </w:rPr>
  </w:style>
  <w:style w:type="paragraph" w:customStyle="1" w:styleId="Footnote0">
    <w:name w:val="Footnote"/>
    <w:basedOn w:val="Normal"/>
    <w:link w:val="Footnote"/>
    <w:pPr>
      <w:shd w:val="clear" w:color="auto" w:fill="FFFFFF"/>
      <w:spacing w:line="155" w:lineRule="exact"/>
      <w:jc w:val="both"/>
    </w:pPr>
    <w:rPr>
      <w:rFonts w:ascii="Arial" w:eastAsia="Arial" w:hAnsi="Arial" w:cs="Arial"/>
      <w:sz w:val="13"/>
      <w:szCs w:val="13"/>
    </w:rPr>
  </w:style>
  <w:style w:type="paragraph" w:customStyle="1" w:styleId="Heading10">
    <w:name w:val="Heading #1"/>
    <w:basedOn w:val="Normal"/>
    <w:link w:val="Heading1"/>
    <w:pPr>
      <w:shd w:val="clear" w:color="auto" w:fill="FFFFFF"/>
      <w:spacing w:after="240" w:line="321" w:lineRule="exact"/>
      <w:ind w:hanging="540"/>
      <w:jc w:val="center"/>
      <w:outlineLvl w:val="0"/>
    </w:pPr>
    <w:rPr>
      <w:rFonts w:ascii="Arial" w:eastAsia="Arial" w:hAnsi="Arial" w:cs="Arial"/>
      <w:b/>
      <w:bCs/>
      <w:sz w:val="18"/>
      <w:szCs w:val="18"/>
    </w:rPr>
  </w:style>
  <w:style w:type="paragraph" w:customStyle="1" w:styleId="Bodytext30">
    <w:name w:val="Body text (3)"/>
    <w:basedOn w:val="Normal"/>
    <w:link w:val="Bodytext3"/>
    <w:pPr>
      <w:shd w:val="clear" w:color="auto" w:fill="FFFFFF"/>
      <w:spacing w:before="240" w:after="360" w:line="213" w:lineRule="exact"/>
      <w:jc w:val="center"/>
    </w:pPr>
    <w:rPr>
      <w:rFonts w:ascii="Arial" w:eastAsia="Arial" w:hAnsi="Arial" w:cs="Arial"/>
      <w:i/>
      <w:iCs/>
      <w:sz w:val="18"/>
      <w:szCs w:val="18"/>
    </w:rPr>
  </w:style>
  <w:style w:type="paragraph" w:customStyle="1" w:styleId="Bodytext20">
    <w:name w:val="Body text (2)"/>
    <w:basedOn w:val="Normal"/>
    <w:link w:val="Bodytext2"/>
    <w:pPr>
      <w:shd w:val="clear" w:color="auto" w:fill="FFFFFF"/>
      <w:spacing w:before="60" w:after="60" w:line="210" w:lineRule="exact"/>
      <w:ind w:hanging="260"/>
      <w:jc w:val="both"/>
    </w:pPr>
    <w:rPr>
      <w:rFonts w:ascii="Arial" w:eastAsia="Arial" w:hAnsi="Arial" w:cs="Arial"/>
      <w:sz w:val="18"/>
      <w:szCs w:val="18"/>
    </w:rPr>
  </w:style>
  <w:style w:type="paragraph" w:customStyle="1" w:styleId="Bodytext40">
    <w:name w:val="Body text (4)"/>
    <w:basedOn w:val="Normal"/>
    <w:link w:val="Bodytext4"/>
    <w:pPr>
      <w:shd w:val="clear" w:color="auto" w:fill="FFFFFF"/>
      <w:spacing w:before="60" w:after="60" w:line="219" w:lineRule="exact"/>
      <w:ind w:hanging="1080"/>
      <w:jc w:val="center"/>
    </w:pPr>
    <w:rPr>
      <w:rFonts w:ascii="Arial" w:eastAsia="Arial" w:hAnsi="Arial" w:cs="Arial"/>
      <w:b/>
      <w:bCs/>
      <w:sz w:val="18"/>
      <w:szCs w:val="18"/>
    </w:rPr>
  </w:style>
  <w:style w:type="table" w:styleId="TableGrid">
    <w:name w:val="Table Grid"/>
    <w:basedOn w:val="TableNormal"/>
    <w:uiPriority w:val="39"/>
    <w:rsid w:val="0075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List Paragraph1,Bullets,AusAID List Paragraph,List Paragraph Num,Paragraph,List Paragraph 1,List Paragraph (numbered (a)),List Paragraph nowy,Numbered List Paragraph,List_Paragraph,Multilevel para_II"/>
    <w:basedOn w:val="Normal"/>
    <w:link w:val="ListParagraphChar"/>
    <w:uiPriority w:val="34"/>
    <w:qFormat/>
    <w:rsid w:val="00064E08"/>
    <w:pPr>
      <w:widowControl/>
      <w:spacing w:before="240" w:after="240"/>
      <w:ind w:left="720"/>
      <w:contextualSpacing/>
      <w:jc w:val="both"/>
    </w:pPr>
    <w:rPr>
      <w:rFonts w:ascii="Arial" w:eastAsia="Malgun Gothic" w:hAnsi="Arial" w:cs="Times New Roman"/>
      <w:color w:val="auto"/>
      <w:szCs w:val="22"/>
      <w:lang w:val="en-US" w:eastAsia="ko-KR" w:bidi="ar-SA"/>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List Paragraph (numbered (a)) Char,List Paragraph nowy Char"/>
    <w:link w:val="ListParagraph"/>
    <w:uiPriority w:val="34"/>
    <w:qFormat/>
    <w:locked/>
    <w:rsid w:val="00064E08"/>
    <w:rPr>
      <w:rFonts w:ascii="Arial" w:eastAsia="Malgun Gothic" w:hAnsi="Arial" w:cs="Times New Roman"/>
      <w:szCs w:val="22"/>
      <w:lang w:val="en-US"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Ганзориг.Б д/х ЦЕГ, ХХ</dc:creator>
  <cp:lastModifiedBy>Microsoft Office User</cp:lastModifiedBy>
  <cp:revision>3</cp:revision>
  <dcterms:created xsi:type="dcterms:W3CDTF">2024-10-25T08:39:00Z</dcterms:created>
  <dcterms:modified xsi:type="dcterms:W3CDTF">2024-10-31T10:55:00Z</dcterms:modified>
</cp:coreProperties>
</file>