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9823" w14:textId="2C0AF549" w:rsidR="001F753E" w:rsidRDefault="001F753E" w:rsidP="001F753E">
      <w:pPr>
        <w:spacing w:line="276" w:lineRule="auto"/>
        <w:jc w:val="both"/>
        <w:rPr>
          <w:rFonts w:ascii="Arial" w:hAnsi="Arial" w:cs="Arial"/>
          <w:b/>
          <w:bCs/>
          <w:caps/>
          <w:sz w:val="24"/>
          <w:szCs w:val="24"/>
          <w:lang w:val="mn-MN"/>
        </w:rPr>
      </w:pPr>
      <w:r>
        <w:rPr>
          <w:rFonts w:ascii="Arial" w:hAnsi="Arial" w:cs="Arial"/>
          <w:b/>
          <w:bCs/>
          <w:caps/>
          <w:sz w:val="24"/>
          <w:szCs w:val="24"/>
          <w:lang w:val="mn-MN"/>
        </w:rPr>
        <w:t>Батлав.</w:t>
      </w:r>
    </w:p>
    <w:p w14:paraId="0ABF425D" w14:textId="6439F750" w:rsidR="001F753E" w:rsidRDefault="001F753E" w:rsidP="001F753E">
      <w:pPr>
        <w:spacing w:line="276" w:lineRule="auto"/>
        <w:jc w:val="both"/>
        <w:rPr>
          <w:rFonts w:ascii="Arial" w:hAnsi="Arial" w:cs="Arial"/>
          <w:caps/>
          <w:sz w:val="24"/>
          <w:szCs w:val="24"/>
          <w:lang w:val="mn-MN"/>
        </w:rPr>
      </w:pPr>
      <w:r>
        <w:rPr>
          <w:rFonts w:ascii="Arial" w:hAnsi="Arial" w:cs="Arial"/>
          <w:caps/>
          <w:sz w:val="24"/>
          <w:szCs w:val="24"/>
          <w:lang w:val="mn-MN"/>
        </w:rPr>
        <w:t>УЛСЫН ИХ ХУРЛЫН ГИШҮҮН</w:t>
      </w:r>
    </w:p>
    <w:p w14:paraId="6C3295EB" w14:textId="5B776673" w:rsidR="001F753E" w:rsidRDefault="001F753E" w:rsidP="001F753E">
      <w:pPr>
        <w:spacing w:line="360" w:lineRule="auto"/>
        <w:jc w:val="both"/>
        <w:rPr>
          <w:rFonts w:ascii="Arial" w:hAnsi="Arial" w:cs="Arial"/>
          <w:caps/>
          <w:sz w:val="24"/>
          <w:szCs w:val="24"/>
          <w:lang w:val="mn-MN"/>
        </w:rPr>
      </w:pPr>
      <w:r>
        <w:rPr>
          <w:rFonts w:ascii="Arial" w:hAnsi="Arial" w:cs="Arial"/>
          <w:caps/>
          <w:sz w:val="24"/>
          <w:szCs w:val="24"/>
          <w:lang w:val="mn-MN"/>
        </w:rPr>
        <w:t>Х.ТЭМҮҮЖИН</w:t>
      </w:r>
    </w:p>
    <w:p w14:paraId="016A85F7" w14:textId="18E1DDE9" w:rsidR="001F753E" w:rsidRPr="001F753E" w:rsidRDefault="001F753E" w:rsidP="001F753E">
      <w:pPr>
        <w:spacing w:line="360" w:lineRule="auto"/>
        <w:jc w:val="both"/>
        <w:rPr>
          <w:rFonts w:ascii="Arial" w:hAnsi="Arial" w:cs="Arial"/>
          <w:caps/>
          <w:sz w:val="24"/>
          <w:szCs w:val="24"/>
          <w:lang w:val="mn-MN"/>
        </w:rPr>
      </w:pPr>
      <w:r>
        <w:rPr>
          <w:rFonts w:ascii="Arial" w:hAnsi="Arial" w:cs="Arial"/>
          <w:caps/>
          <w:sz w:val="24"/>
          <w:szCs w:val="24"/>
          <w:lang w:val="mn-MN"/>
        </w:rPr>
        <w:t>...................................................</w:t>
      </w:r>
    </w:p>
    <w:p w14:paraId="3CE1BE95" w14:textId="77777777" w:rsidR="001F753E" w:rsidRDefault="001F753E" w:rsidP="001F753E">
      <w:pPr>
        <w:rPr>
          <w:rFonts w:ascii="Arial" w:hAnsi="Arial" w:cs="Arial"/>
          <w:b/>
          <w:bCs/>
          <w:caps/>
          <w:sz w:val="24"/>
          <w:szCs w:val="24"/>
          <w:lang w:val="mn-MN"/>
        </w:rPr>
      </w:pPr>
    </w:p>
    <w:p w14:paraId="6579A1CD" w14:textId="77777777" w:rsidR="001F753E" w:rsidRDefault="001F753E" w:rsidP="003A2C89">
      <w:pPr>
        <w:jc w:val="center"/>
        <w:rPr>
          <w:rFonts w:ascii="Arial" w:hAnsi="Arial" w:cs="Arial"/>
          <w:b/>
          <w:bCs/>
          <w:caps/>
          <w:sz w:val="24"/>
          <w:szCs w:val="24"/>
          <w:lang w:val="mn-MN"/>
        </w:rPr>
      </w:pPr>
    </w:p>
    <w:p w14:paraId="60A76064" w14:textId="3B5921FC" w:rsidR="002E7D53" w:rsidRPr="00BE5A41" w:rsidRDefault="003A2C89" w:rsidP="003A2C89">
      <w:pPr>
        <w:jc w:val="center"/>
        <w:rPr>
          <w:rFonts w:ascii="Arial" w:hAnsi="Arial" w:cs="Arial"/>
          <w:b/>
          <w:bCs/>
          <w:caps/>
          <w:sz w:val="24"/>
          <w:szCs w:val="24"/>
          <w:lang w:val="mn-MN"/>
        </w:rPr>
      </w:pPr>
      <w:r w:rsidRPr="00BE5A41">
        <w:rPr>
          <w:rFonts w:ascii="Arial" w:hAnsi="Arial" w:cs="Arial"/>
          <w:b/>
          <w:bCs/>
          <w:caps/>
          <w:sz w:val="24"/>
          <w:szCs w:val="24"/>
          <w:lang w:val="mn-MN"/>
        </w:rPr>
        <w:t xml:space="preserve">Улсын их хурлын тухай хуульд нэмэлт, өөрчлөлт оруулах тухай </w:t>
      </w:r>
      <w:r w:rsidR="004F5CAF" w:rsidRPr="00BE5A41">
        <w:rPr>
          <w:rFonts w:ascii="Arial" w:hAnsi="Arial" w:cs="Arial"/>
          <w:b/>
          <w:bCs/>
          <w:caps/>
          <w:sz w:val="24"/>
          <w:szCs w:val="24"/>
          <w:lang w:val="mn-MN"/>
        </w:rPr>
        <w:t>ХУУЛИЙН  ТӨСЛИЙН ҮЗЭЛ БАРИМТЛАЛ</w:t>
      </w:r>
    </w:p>
    <w:p w14:paraId="18408CE9" w14:textId="77777777" w:rsidR="004D4DD4" w:rsidRDefault="004D4DD4" w:rsidP="004D4DD4">
      <w:pPr>
        <w:ind w:firstLine="720"/>
        <w:rPr>
          <w:rFonts w:ascii="Arial" w:hAnsi="Arial" w:cs="Arial"/>
          <w:b/>
          <w:bCs/>
          <w:sz w:val="24"/>
          <w:szCs w:val="24"/>
          <w:lang w:val="mn-MN"/>
        </w:rPr>
      </w:pPr>
    </w:p>
    <w:p w14:paraId="22DC9498" w14:textId="70C6DE06" w:rsidR="004F5CAF" w:rsidRPr="00BE5A41" w:rsidRDefault="004F5CAF" w:rsidP="001F753E">
      <w:pPr>
        <w:spacing w:line="276" w:lineRule="auto"/>
        <w:ind w:firstLine="720"/>
        <w:jc w:val="both"/>
        <w:rPr>
          <w:rFonts w:ascii="Arial" w:hAnsi="Arial" w:cs="Arial"/>
          <w:b/>
          <w:bCs/>
          <w:sz w:val="24"/>
          <w:szCs w:val="24"/>
          <w:lang w:val="mn-MN"/>
        </w:rPr>
      </w:pPr>
      <w:r w:rsidRPr="00BE5A41">
        <w:rPr>
          <w:rFonts w:ascii="Arial" w:hAnsi="Arial" w:cs="Arial"/>
          <w:b/>
          <w:bCs/>
          <w:sz w:val="24"/>
          <w:szCs w:val="24"/>
          <w:lang w:val="mn-MN"/>
        </w:rPr>
        <w:t>Нэг.Хуулийн төсөл боловсруулах болсон үндэслэл, шаардлага</w:t>
      </w:r>
    </w:p>
    <w:p w14:paraId="380A6B9E" w14:textId="4F39376F" w:rsidR="00445770" w:rsidRDefault="004F5CAF" w:rsidP="001F753E">
      <w:pPr>
        <w:spacing w:line="276" w:lineRule="auto"/>
        <w:ind w:firstLine="720"/>
        <w:jc w:val="both"/>
        <w:rPr>
          <w:rFonts w:ascii="Arial" w:hAnsi="Arial" w:cs="Arial"/>
          <w:sz w:val="24"/>
          <w:szCs w:val="24"/>
          <w:lang w:val="mn-MN"/>
        </w:rPr>
      </w:pPr>
      <w:r w:rsidRPr="00BE5A41">
        <w:rPr>
          <w:rFonts w:ascii="Arial" w:hAnsi="Arial" w:cs="Arial"/>
          <w:sz w:val="24"/>
          <w:szCs w:val="24"/>
          <w:lang w:val="mn-MN"/>
        </w:rPr>
        <w:t xml:space="preserve">Монгол Улсын Үндсэн хуулийн </w:t>
      </w:r>
      <w:r w:rsidR="009E66B6">
        <w:rPr>
          <w:rFonts w:ascii="Arial" w:hAnsi="Arial" w:cs="Arial"/>
          <w:sz w:val="24"/>
          <w:szCs w:val="24"/>
          <w:lang w:val="mn-MN"/>
        </w:rPr>
        <w:t xml:space="preserve">хорьдугаар зүйлд </w:t>
      </w:r>
      <w:r w:rsidR="00E51F80">
        <w:rPr>
          <w:rFonts w:ascii="Arial" w:hAnsi="Arial" w:cs="Arial"/>
          <w:sz w:val="24"/>
          <w:szCs w:val="24"/>
          <w:lang w:val="mn-MN"/>
        </w:rPr>
        <w:t>"</w:t>
      </w:r>
      <w:r w:rsidR="009E66B6" w:rsidRPr="009E66B6">
        <w:rPr>
          <w:rFonts w:ascii="Arial" w:hAnsi="Arial" w:cs="Arial"/>
          <w:sz w:val="24"/>
          <w:szCs w:val="24"/>
          <w:lang w:val="mn-MN"/>
        </w:rPr>
        <w:t>Монгол Улсын Их Хурал бол төрийн эрх барих дээд байгууллага мөн бөгөөд хууль тогтоох эрх мэдлийг гагцхүү Улсын Их Хуралд хадгална</w:t>
      </w:r>
      <w:r w:rsidR="00EB344F">
        <w:rPr>
          <w:rFonts w:ascii="Arial" w:hAnsi="Arial" w:cs="Arial"/>
          <w:sz w:val="24"/>
          <w:szCs w:val="24"/>
          <w:lang w:val="mn-MN"/>
        </w:rPr>
        <w:t>"</w:t>
      </w:r>
      <w:r w:rsidR="009E66B6">
        <w:rPr>
          <w:rFonts w:ascii="Arial" w:hAnsi="Arial" w:cs="Arial"/>
          <w:sz w:val="24"/>
          <w:szCs w:val="24"/>
          <w:lang w:val="mn-MN"/>
        </w:rPr>
        <w:t xml:space="preserve">, </w:t>
      </w:r>
      <w:r w:rsidR="00AA335C">
        <w:rPr>
          <w:rFonts w:ascii="Arial" w:hAnsi="Arial" w:cs="Arial"/>
          <w:sz w:val="24"/>
          <w:szCs w:val="24"/>
          <w:lang w:val="mn-MN"/>
        </w:rPr>
        <w:t xml:space="preserve">хорин тавдугаар </w:t>
      </w:r>
      <w:r w:rsidR="00A945B6">
        <w:rPr>
          <w:rFonts w:ascii="Arial" w:hAnsi="Arial" w:cs="Arial"/>
          <w:sz w:val="24"/>
          <w:szCs w:val="24"/>
          <w:lang w:val="mn-MN"/>
        </w:rPr>
        <w:t>зүйл</w:t>
      </w:r>
      <w:r w:rsidR="00993ED8">
        <w:rPr>
          <w:rFonts w:ascii="Arial" w:hAnsi="Arial" w:cs="Arial"/>
          <w:sz w:val="24"/>
          <w:szCs w:val="24"/>
          <w:lang w:val="mn-MN"/>
        </w:rPr>
        <w:t>ийн 1-</w:t>
      </w:r>
      <w:r w:rsidR="00A945B6">
        <w:rPr>
          <w:rFonts w:ascii="Arial" w:hAnsi="Arial" w:cs="Arial"/>
          <w:sz w:val="24"/>
          <w:szCs w:val="24"/>
          <w:lang w:val="mn-MN"/>
        </w:rPr>
        <w:t xml:space="preserve">д </w:t>
      </w:r>
      <w:r w:rsidR="00EB344F">
        <w:rPr>
          <w:rFonts w:ascii="Arial" w:hAnsi="Arial" w:cs="Arial"/>
          <w:sz w:val="24"/>
          <w:szCs w:val="24"/>
          <w:lang w:val="mn-MN"/>
        </w:rPr>
        <w:t>"</w:t>
      </w:r>
      <w:r w:rsidR="00993ED8">
        <w:rPr>
          <w:rFonts w:ascii="Arial" w:hAnsi="Arial" w:cs="Arial"/>
          <w:sz w:val="24"/>
          <w:szCs w:val="24"/>
          <w:lang w:val="mn-MN"/>
        </w:rPr>
        <w:t>Улсын их хурал төрийн дотоод</w:t>
      </w:r>
      <w:r w:rsidR="00DE5948">
        <w:rPr>
          <w:rFonts w:ascii="Arial" w:hAnsi="Arial" w:cs="Arial"/>
          <w:sz w:val="24"/>
          <w:szCs w:val="24"/>
          <w:lang w:val="mn-MN"/>
        </w:rPr>
        <w:t xml:space="preserve">, гадаад бодлогын аль ч </w:t>
      </w:r>
      <w:r w:rsidR="00D70776">
        <w:rPr>
          <w:rFonts w:ascii="Arial" w:hAnsi="Arial" w:cs="Arial"/>
          <w:sz w:val="24"/>
          <w:szCs w:val="24"/>
          <w:lang w:val="mn-MN"/>
        </w:rPr>
        <w:t xml:space="preserve">асуудлыг өөрийн онцгой бүрэн эрхэд хадгалж </w:t>
      </w:r>
      <w:r w:rsidR="00EE0846">
        <w:rPr>
          <w:rFonts w:ascii="Arial" w:hAnsi="Arial" w:cs="Arial"/>
          <w:sz w:val="24"/>
          <w:szCs w:val="24"/>
          <w:lang w:val="mn-MN"/>
        </w:rPr>
        <w:t>шийдвэрлэнэ</w:t>
      </w:r>
      <w:r w:rsidR="00EB344F">
        <w:rPr>
          <w:rFonts w:ascii="Arial" w:hAnsi="Arial" w:cs="Arial"/>
          <w:sz w:val="24"/>
          <w:szCs w:val="24"/>
          <w:lang w:val="mn-MN"/>
        </w:rPr>
        <w:t>"</w:t>
      </w:r>
      <w:r w:rsidR="00EE0846">
        <w:rPr>
          <w:rFonts w:ascii="Arial" w:hAnsi="Arial" w:cs="Arial"/>
          <w:sz w:val="24"/>
          <w:szCs w:val="24"/>
          <w:lang w:val="mn-MN"/>
        </w:rPr>
        <w:t xml:space="preserve">, </w:t>
      </w:r>
      <w:r w:rsidR="00480F97">
        <w:rPr>
          <w:rFonts w:ascii="Arial" w:hAnsi="Arial" w:cs="Arial"/>
          <w:sz w:val="24"/>
          <w:szCs w:val="24"/>
          <w:lang w:val="mn-MN"/>
        </w:rPr>
        <w:t xml:space="preserve">мөн </w:t>
      </w:r>
      <w:r w:rsidR="00F2543C">
        <w:rPr>
          <w:rFonts w:ascii="Arial" w:hAnsi="Arial" w:cs="Arial"/>
          <w:sz w:val="24"/>
          <w:szCs w:val="24"/>
          <w:lang w:val="mn-MN"/>
        </w:rPr>
        <w:t>зүйлийн 1-ийн 8</w:t>
      </w:r>
      <w:r w:rsidR="00F2543C">
        <w:rPr>
          <w:rFonts w:ascii="Arial" w:hAnsi="Arial" w:cs="Arial"/>
          <w:sz w:val="24"/>
          <w:szCs w:val="24"/>
        </w:rPr>
        <w:t>/</w:t>
      </w:r>
      <w:r w:rsidR="00576F2C">
        <w:rPr>
          <w:rFonts w:ascii="Arial" w:hAnsi="Arial" w:cs="Arial"/>
          <w:sz w:val="24"/>
          <w:szCs w:val="24"/>
          <w:lang w:val="mn-MN"/>
        </w:rPr>
        <w:t>-д</w:t>
      </w:r>
      <w:r w:rsidR="00FC123A">
        <w:rPr>
          <w:rFonts w:ascii="Arial" w:hAnsi="Arial" w:cs="Arial"/>
          <w:sz w:val="24"/>
          <w:szCs w:val="24"/>
          <w:lang w:val="mn-MN"/>
        </w:rPr>
        <w:t xml:space="preserve"> </w:t>
      </w:r>
      <w:r w:rsidR="009F382F">
        <w:rPr>
          <w:rFonts w:ascii="Arial" w:hAnsi="Arial" w:cs="Arial"/>
          <w:sz w:val="24"/>
          <w:szCs w:val="24"/>
          <w:lang w:val="mn-MN"/>
        </w:rPr>
        <w:t>"</w:t>
      </w:r>
      <w:r w:rsidR="00001ED4" w:rsidRPr="00001ED4">
        <w:rPr>
          <w:rFonts w:ascii="Arial" w:hAnsi="Arial" w:cs="Arial"/>
          <w:sz w:val="24"/>
          <w:szCs w:val="24"/>
          <w:lang w:val="mn-MN"/>
        </w:rPr>
        <w:t>хууль, Улсын Их Хурлын бусад шийдвэрийн биелэлтийг хянан шалгах</w:t>
      </w:r>
      <w:r w:rsidR="009F382F">
        <w:rPr>
          <w:rFonts w:ascii="Arial" w:hAnsi="Arial" w:cs="Arial"/>
          <w:sz w:val="24"/>
          <w:szCs w:val="24"/>
          <w:lang w:val="mn-MN"/>
        </w:rPr>
        <w:t>"</w:t>
      </w:r>
      <w:r w:rsidR="00001ED4">
        <w:rPr>
          <w:rFonts w:ascii="Arial" w:hAnsi="Arial" w:cs="Arial"/>
          <w:sz w:val="24"/>
          <w:szCs w:val="24"/>
          <w:lang w:val="mn-MN"/>
        </w:rPr>
        <w:t xml:space="preserve"> онцгой бүрэн эрх</w:t>
      </w:r>
      <w:r w:rsidR="00A40F2B">
        <w:rPr>
          <w:rFonts w:ascii="Arial" w:hAnsi="Arial" w:cs="Arial"/>
          <w:sz w:val="24"/>
          <w:szCs w:val="24"/>
          <w:lang w:val="mn-MN"/>
        </w:rPr>
        <w:t>тэй</w:t>
      </w:r>
      <w:r w:rsidR="00F2012D">
        <w:rPr>
          <w:rFonts w:ascii="Arial" w:hAnsi="Arial" w:cs="Arial"/>
          <w:sz w:val="24"/>
          <w:szCs w:val="24"/>
          <w:lang w:val="mn-MN"/>
        </w:rPr>
        <w:t xml:space="preserve"> гэж заасан.</w:t>
      </w:r>
      <w:r w:rsidR="00445770">
        <w:rPr>
          <w:rFonts w:ascii="Arial" w:hAnsi="Arial" w:cs="Arial"/>
          <w:sz w:val="24"/>
          <w:szCs w:val="24"/>
          <w:lang w:val="mn-MN"/>
        </w:rPr>
        <w:t xml:space="preserve"> </w:t>
      </w:r>
      <w:r w:rsidR="00807298">
        <w:rPr>
          <w:rFonts w:ascii="Arial" w:hAnsi="Arial" w:cs="Arial"/>
          <w:sz w:val="24"/>
          <w:szCs w:val="24"/>
          <w:lang w:val="mn-MN"/>
        </w:rPr>
        <w:t>Бүрэн эрхээ хэрэгжүүлэх зорилгоор Улсын Их Хурлын байнгын хороо, түүний бүрэлдэхүүнд дэд хорооды</w:t>
      </w:r>
      <w:r w:rsidR="001F753E">
        <w:rPr>
          <w:rFonts w:ascii="Arial" w:hAnsi="Arial" w:cs="Arial"/>
          <w:sz w:val="24"/>
          <w:szCs w:val="24"/>
          <w:lang w:val="mn-MN"/>
        </w:rPr>
        <w:t>г</w:t>
      </w:r>
      <w:r w:rsidR="00807298">
        <w:rPr>
          <w:rFonts w:ascii="Arial" w:hAnsi="Arial" w:cs="Arial"/>
          <w:sz w:val="24"/>
          <w:szCs w:val="24"/>
          <w:lang w:val="mn-MN"/>
        </w:rPr>
        <w:t xml:space="preserve"> байгуулан ажиллуулдаг. </w:t>
      </w:r>
    </w:p>
    <w:p w14:paraId="01A7D9DB" w14:textId="72774876" w:rsidR="008B5447" w:rsidRDefault="00183A6F" w:rsidP="001F753E">
      <w:pPr>
        <w:spacing w:line="276" w:lineRule="auto"/>
        <w:ind w:firstLine="720"/>
        <w:jc w:val="both"/>
        <w:rPr>
          <w:rFonts w:ascii="Arial" w:hAnsi="Arial" w:cs="Arial"/>
          <w:sz w:val="24"/>
          <w:szCs w:val="24"/>
          <w:lang w:val="mn-MN"/>
        </w:rPr>
      </w:pPr>
      <w:r>
        <w:rPr>
          <w:rFonts w:ascii="Arial" w:hAnsi="Arial" w:cs="Arial"/>
          <w:sz w:val="24"/>
          <w:szCs w:val="24"/>
          <w:lang w:val="mn-MN"/>
        </w:rPr>
        <w:t>Төрийн</w:t>
      </w:r>
      <w:r w:rsidR="00411AEE">
        <w:rPr>
          <w:rFonts w:ascii="Arial" w:hAnsi="Arial" w:cs="Arial"/>
          <w:sz w:val="24"/>
          <w:szCs w:val="24"/>
          <w:lang w:val="mn-MN"/>
        </w:rPr>
        <w:t xml:space="preserve"> </w:t>
      </w:r>
      <w:r w:rsidR="00064B65">
        <w:rPr>
          <w:rFonts w:ascii="Arial" w:hAnsi="Arial" w:cs="Arial"/>
          <w:sz w:val="24"/>
          <w:szCs w:val="24"/>
        </w:rPr>
        <w:t>/</w:t>
      </w:r>
      <w:r w:rsidR="00411AEE">
        <w:rPr>
          <w:rFonts w:ascii="Arial" w:hAnsi="Arial" w:cs="Arial"/>
          <w:sz w:val="24"/>
          <w:szCs w:val="24"/>
          <w:lang w:val="mn-MN"/>
        </w:rPr>
        <w:t>Засгийн газ</w:t>
      </w:r>
      <w:r w:rsidR="00AF6B6B">
        <w:rPr>
          <w:rFonts w:ascii="Arial" w:hAnsi="Arial" w:cs="Arial"/>
          <w:sz w:val="24"/>
          <w:szCs w:val="24"/>
          <w:lang w:val="mn-MN"/>
        </w:rPr>
        <w:t>рын</w:t>
      </w:r>
      <w:r w:rsidR="00064B65">
        <w:rPr>
          <w:rFonts w:ascii="Arial" w:hAnsi="Arial" w:cs="Arial"/>
          <w:sz w:val="24"/>
          <w:szCs w:val="24"/>
        </w:rPr>
        <w:t>/</w:t>
      </w:r>
      <w:r>
        <w:rPr>
          <w:rFonts w:ascii="Arial" w:hAnsi="Arial" w:cs="Arial"/>
          <w:sz w:val="24"/>
          <w:szCs w:val="24"/>
          <w:lang w:val="mn-MN"/>
        </w:rPr>
        <w:t xml:space="preserve"> албадлагын хамгийн хүчтэй арга хэрэгсэл</w:t>
      </w:r>
      <w:r w:rsidR="001D5749">
        <w:rPr>
          <w:rFonts w:ascii="Arial" w:hAnsi="Arial" w:cs="Arial"/>
          <w:sz w:val="24"/>
          <w:szCs w:val="24"/>
          <w:lang w:val="mn-MN"/>
        </w:rPr>
        <w:t xml:space="preserve">, иргэний эрхийг </w:t>
      </w:r>
      <w:r w:rsidR="00E06208">
        <w:rPr>
          <w:rFonts w:ascii="Arial" w:hAnsi="Arial" w:cs="Arial"/>
          <w:sz w:val="24"/>
          <w:szCs w:val="24"/>
          <w:lang w:val="mn-MN"/>
        </w:rPr>
        <w:t xml:space="preserve">ноцтой </w:t>
      </w:r>
      <w:r w:rsidR="00BB39C7">
        <w:rPr>
          <w:rFonts w:ascii="Arial" w:hAnsi="Arial" w:cs="Arial"/>
          <w:sz w:val="24"/>
          <w:szCs w:val="24"/>
          <w:lang w:val="mn-MN"/>
        </w:rPr>
        <w:t>х</w:t>
      </w:r>
      <w:r w:rsidR="001D5749">
        <w:rPr>
          <w:rFonts w:ascii="Arial" w:hAnsi="Arial" w:cs="Arial"/>
          <w:sz w:val="24"/>
          <w:szCs w:val="24"/>
          <w:lang w:val="mn-MN"/>
        </w:rPr>
        <w:t xml:space="preserve">язгаарладаг </w:t>
      </w:r>
      <w:r w:rsidR="00BB39C7">
        <w:rPr>
          <w:rFonts w:ascii="Arial" w:hAnsi="Arial" w:cs="Arial"/>
          <w:sz w:val="24"/>
          <w:szCs w:val="24"/>
          <w:lang w:val="mn-MN"/>
        </w:rPr>
        <w:t>эрх мэдэл</w:t>
      </w:r>
      <w:r w:rsidR="00E06208">
        <w:rPr>
          <w:rFonts w:ascii="Arial" w:hAnsi="Arial" w:cs="Arial"/>
          <w:sz w:val="24"/>
          <w:szCs w:val="24"/>
          <w:lang w:val="mn-MN"/>
        </w:rPr>
        <w:t xml:space="preserve"> бол </w:t>
      </w:r>
      <w:r w:rsidR="00CD43CC">
        <w:rPr>
          <w:rFonts w:ascii="Arial" w:hAnsi="Arial" w:cs="Arial"/>
          <w:sz w:val="24"/>
          <w:szCs w:val="24"/>
          <w:lang w:val="mn-MN"/>
        </w:rPr>
        <w:t xml:space="preserve">хууль сахиулах болон </w:t>
      </w:r>
      <w:r w:rsidR="00E75AA0">
        <w:rPr>
          <w:rFonts w:ascii="Arial" w:hAnsi="Arial" w:cs="Arial"/>
          <w:sz w:val="24"/>
          <w:szCs w:val="24"/>
          <w:lang w:val="mn-MN"/>
        </w:rPr>
        <w:t xml:space="preserve">гэмт хэрэгтэй тэмцэх, ял эдлүүлэх </w:t>
      </w:r>
      <w:r w:rsidR="00D8262B">
        <w:rPr>
          <w:rFonts w:ascii="Arial" w:hAnsi="Arial" w:cs="Arial"/>
          <w:sz w:val="24"/>
          <w:szCs w:val="24"/>
          <w:lang w:val="mn-MN"/>
        </w:rPr>
        <w:t xml:space="preserve">чиг үүрэг, </w:t>
      </w:r>
      <w:r w:rsidR="00834F1F">
        <w:rPr>
          <w:rFonts w:ascii="Arial" w:hAnsi="Arial" w:cs="Arial"/>
          <w:sz w:val="24"/>
          <w:szCs w:val="24"/>
          <w:lang w:val="mn-MN"/>
        </w:rPr>
        <w:t>ажиллагаан</w:t>
      </w:r>
      <w:r w:rsidR="00394183">
        <w:rPr>
          <w:rFonts w:ascii="Arial" w:hAnsi="Arial" w:cs="Arial"/>
          <w:sz w:val="24"/>
          <w:szCs w:val="24"/>
          <w:lang w:val="mn-MN"/>
        </w:rPr>
        <w:t xml:space="preserve">д зориулагдан </w:t>
      </w:r>
      <w:r w:rsidR="003D3DCB">
        <w:rPr>
          <w:rFonts w:ascii="Arial" w:hAnsi="Arial" w:cs="Arial"/>
          <w:sz w:val="24"/>
          <w:szCs w:val="24"/>
          <w:lang w:val="mn-MN"/>
        </w:rPr>
        <w:t xml:space="preserve">гүйцэтгэх эрх мэдлийн байгууллагуудад </w:t>
      </w:r>
      <w:r w:rsidR="006630E5">
        <w:rPr>
          <w:rFonts w:ascii="Arial" w:hAnsi="Arial" w:cs="Arial"/>
          <w:sz w:val="24"/>
          <w:szCs w:val="24"/>
          <w:lang w:val="mn-MN"/>
        </w:rPr>
        <w:t xml:space="preserve">хуулиар </w:t>
      </w:r>
      <w:r w:rsidR="00394183">
        <w:rPr>
          <w:rFonts w:ascii="Arial" w:hAnsi="Arial" w:cs="Arial"/>
          <w:sz w:val="24"/>
          <w:szCs w:val="24"/>
          <w:lang w:val="mn-MN"/>
        </w:rPr>
        <w:t>олгогд</w:t>
      </w:r>
      <w:r w:rsidR="009B3A59">
        <w:rPr>
          <w:rFonts w:ascii="Arial" w:hAnsi="Arial" w:cs="Arial"/>
          <w:sz w:val="24"/>
          <w:szCs w:val="24"/>
          <w:lang w:val="mn-MN"/>
        </w:rPr>
        <w:t>с</w:t>
      </w:r>
      <w:r w:rsidR="00394183">
        <w:rPr>
          <w:rFonts w:ascii="Arial" w:hAnsi="Arial" w:cs="Arial"/>
          <w:sz w:val="24"/>
          <w:szCs w:val="24"/>
          <w:lang w:val="mn-MN"/>
        </w:rPr>
        <w:t>о</w:t>
      </w:r>
      <w:r w:rsidR="009B3A59">
        <w:rPr>
          <w:rFonts w:ascii="Arial" w:hAnsi="Arial" w:cs="Arial"/>
          <w:sz w:val="24"/>
          <w:szCs w:val="24"/>
          <w:lang w:val="mn-MN"/>
        </w:rPr>
        <w:t xml:space="preserve">н </w:t>
      </w:r>
      <w:r w:rsidR="00B91E5E">
        <w:rPr>
          <w:rFonts w:ascii="Arial" w:hAnsi="Arial" w:cs="Arial"/>
          <w:sz w:val="24"/>
          <w:szCs w:val="24"/>
          <w:lang w:val="mn-MN"/>
        </w:rPr>
        <w:t xml:space="preserve">эрх хэмжээнүүд </w:t>
      </w:r>
      <w:r w:rsidR="009B3A59">
        <w:rPr>
          <w:rFonts w:ascii="Arial" w:hAnsi="Arial" w:cs="Arial"/>
          <w:sz w:val="24"/>
          <w:szCs w:val="24"/>
          <w:lang w:val="mn-MN"/>
        </w:rPr>
        <w:t xml:space="preserve">байдаг. </w:t>
      </w:r>
      <w:r w:rsidR="00566EF5">
        <w:rPr>
          <w:rFonts w:ascii="Arial" w:hAnsi="Arial" w:cs="Arial"/>
          <w:sz w:val="24"/>
          <w:szCs w:val="24"/>
          <w:lang w:val="mn-MN"/>
        </w:rPr>
        <w:t>Төрийн</w:t>
      </w:r>
      <w:r w:rsidR="00394183">
        <w:rPr>
          <w:rFonts w:ascii="Arial" w:hAnsi="Arial" w:cs="Arial"/>
          <w:sz w:val="24"/>
          <w:szCs w:val="24"/>
          <w:lang w:val="mn-MN"/>
        </w:rPr>
        <w:t xml:space="preserve"> </w:t>
      </w:r>
      <w:r w:rsidR="00566EF5">
        <w:rPr>
          <w:rFonts w:ascii="Arial" w:hAnsi="Arial" w:cs="Arial"/>
          <w:sz w:val="24"/>
          <w:szCs w:val="24"/>
          <w:lang w:val="mn-MN"/>
        </w:rPr>
        <w:t xml:space="preserve">энэ </w:t>
      </w:r>
      <w:r w:rsidR="00B9523B">
        <w:rPr>
          <w:rFonts w:ascii="Arial" w:hAnsi="Arial" w:cs="Arial"/>
          <w:sz w:val="24"/>
          <w:szCs w:val="24"/>
          <w:lang w:val="mn-MN"/>
        </w:rPr>
        <w:t>арга хэрэгсэл</w:t>
      </w:r>
      <w:r w:rsidR="003D4DEB">
        <w:rPr>
          <w:rFonts w:ascii="Arial" w:hAnsi="Arial" w:cs="Arial"/>
          <w:sz w:val="24"/>
          <w:szCs w:val="24"/>
          <w:lang w:val="mn-MN"/>
        </w:rPr>
        <w:t xml:space="preserve">, </w:t>
      </w:r>
      <w:r w:rsidR="00394183">
        <w:rPr>
          <w:rFonts w:ascii="Arial" w:hAnsi="Arial" w:cs="Arial"/>
          <w:sz w:val="24"/>
          <w:szCs w:val="24"/>
          <w:lang w:val="mn-MN"/>
        </w:rPr>
        <w:t xml:space="preserve">эрх </w:t>
      </w:r>
      <w:r w:rsidR="003D4DEB">
        <w:rPr>
          <w:rFonts w:ascii="Arial" w:hAnsi="Arial" w:cs="Arial"/>
          <w:sz w:val="24"/>
          <w:szCs w:val="24"/>
          <w:lang w:val="mn-MN"/>
        </w:rPr>
        <w:t>мэдлий</w:t>
      </w:r>
      <w:r w:rsidR="00B9523B">
        <w:rPr>
          <w:rFonts w:ascii="Arial" w:hAnsi="Arial" w:cs="Arial"/>
          <w:sz w:val="24"/>
          <w:szCs w:val="24"/>
          <w:lang w:val="mn-MN"/>
        </w:rPr>
        <w:t>г</w:t>
      </w:r>
      <w:r w:rsidR="00566EF5">
        <w:rPr>
          <w:rFonts w:ascii="Arial" w:hAnsi="Arial" w:cs="Arial"/>
          <w:sz w:val="24"/>
          <w:szCs w:val="24"/>
          <w:lang w:val="mn-MN"/>
        </w:rPr>
        <w:t xml:space="preserve"> иргэний эрх, хуулийн засаглал талаас бүрэн дүүрэн хянах</w:t>
      </w:r>
      <w:r w:rsidR="00197778">
        <w:rPr>
          <w:rFonts w:ascii="Arial" w:hAnsi="Arial" w:cs="Arial"/>
          <w:sz w:val="24"/>
          <w:szCs w:val="24"/>
          <w:lang w:val="mn-MN"/>
        </w:rPr>
        <w:t xml:space="preserve"> нь </w:t>
      </w:r>
      <w:r w:rsidR="00955579">
        <w:rPr>
          <w:rFonts w:ascii="Arial" w:hAnsi="Arial" w:cs="Arial"/>
          <w:sz w:val="24"/>
          <w:szCs w:val="24"/>
          <w:lang w:val="mn-MN"/>
        </w:rPr>
        <w:t xml:space="preserve">ардчилсан </w:t>
      </w:r>
      <w:r w:rsidR="00197778">
        <w:rPr>
          <w:rFonts w:ascii="Arial" w:hAnsi="Arial" w:cs="Arial"/>
          <w:sz w:val="24"/>
          <w:szCs w:val="24"/>
          <w:lang w:val="mn-MN"/>
        </w:rPr>
        <w:t xml:space="preserve">парламентын </w:t>
      </w:r>
      <w:r w:rsidR="00575599">
        <w:rPr>
          <w:rFonts w:ascii="Arial" w:hAnsi="Arial" w:cs="Arial"/>
          <w:sz w:val="24"/>
          <w:szCs w:val="24"/>
          <w:lang w:val="mn-MN"/>
        </w:rPr>
        <w:t>гол зорилт</w:t>
      </w:r>
      <w:r w:rsidR="003D4DEB">
        <w:rPr>
          <w:rFonts w:ascii="Arial" w:hAnsi="Arial" w:cs="Arial"/>
          <w:sz w:val="24"/>
          <w:szCs w:val="24"/>
          <w:lang w:val="mn-MN"/>
        </w:rPr>
        <w:t>уудын</w:t>
      </w:r>
      <w:r w:rsidR="003D4DEB" w:rsidRPr="003D4DEB">
        <w:rPr>
          <w:rFonts w:ascii="Arial" w:hAnsi="Arial" w:cs="Arial"/>
          <w:sz w:val="24"/>
          <w:szCs w:val="24"/>
          <w:lang w:val="mn-MN"/>
        </w:rPr>
        <w:t xml:space="preserve"> </w:t>
      </w:r>
      <w:r w:rsidR="003D4DEB">
        <w:rPr>
          <w:rFonts w:ascii="Arial" w:hAnsi="Arial" w:cs="Arial"/>
          <w:sz w:val="24"/>
          <w:szCs w:val="24"/>
          <w:lang w:val="mn-MN"/>
        </w:rPr>
        <w:t>нэг</w:t>
      </w:r>
      <w:r w:rsidR="00955579">
        <w:rPr>
          <w:rFonts w:ascii="Arial" w:hAnsi="Arial" w:cs="Arial"/>
          <w:sz w:val="24"/>
          <w:szCs w:val="24"/>
          <w:lang w:val="mn-MN"/>
        </w:rPr>
        <w:t xml:space="preserve"> төдийгүй</w:t>
      </w:r>
      <w:r w:rsidR="00575599">
        <w:rPr>
          <w:rFonts w:ascii="Arial" w:hAnsi="Arial" w:cs="Arial"/>
          <w:sz w:val="24"/>
          <w:szCs w:val="24"/>
          <w:lang w:val="mn-MN"/>
        </w:rPr>
        <w:t xml:space="preserve"> Үндсэн хуул</w:t>
      </w:r>
      <w:r w:rsidR="00370C2A">
        <w:rPr>
          <w:rFonts w:ascii="Arial" w:hAnsi="Arial" w:cs="Arial"/>
          <w:sz w:val="24"/>
          <w:szCs w:val="24"/>
          <w:lang w:val="mn-MN"/>
        </w:rPr>
        <w:t>ьд за</w:t>
      </w:r>
      <w:r w:rsidR="00B62FF5">
        <w:rPr>
          <w:rFonts w:ascii="Arial" w:hAnsi="Arial" w:cs="Arial"/>
          <w:sz w:val="24"/>
          <w:szCs w:val="24"/>
          <w:lang w:val="mn-MN"/>
        </w:rPr>
        <w:t>асан</w:t>
      </w:r>
      <w:r w:rsidR="00575599">
        <w:rPr>
          <w:rFonts w:ascii="Arial" w:hAnsi="Arial" w:cs="Arial"/>
          <w:sz w:val="24"/>
          <w:szCs w:val="24"/>
          <w:lang w:val="mn-MN"/>
        </w:rPr>
        <w:t xml:space="preserve"> </w:t>
      </w:r>
      <w:r w:rsidR="007637A9">
        <w:rPr>
          <w:rFonts w:ascii="Arial" w:hAnsi="Arial" w:cs="Arial"/>
          <w:sz w:val="24"/>
          <w:szCs w:val="24"/>
          <w:lang w:val="mn-MN"/>
        </w:rPr>
        <w:t>эрх мэдэл хуваарилалт</w:t>
      </w:r>
      <w:r w:rsidR="00114B25">
        <w:rPr>
          <w:rFonts w:ascii="Arial" w:hAnsi="Arial" w:cs="Arial"/>
          <w:sz w:val="24"/>
          <w:szCs w:val="24"/>
          <w:lang w:val="mn-MN"/>
        </w:rPr>
        <w:t>,</w:t>
      </w:r>
      <w:r w:rsidR="008316B6">
        <w:rPr>
          <w:rFonts w:ascii="Arial" w:hAnsi="Arial" w:cs="Arial"/>
          <w:sz w:val="24"/>
          <w:szCs w:val="24"/>
          <w:lang w:val="mn-MN"/>
        </w:rPr>
        <w:t xml:space="preserve"> түүний</w:t>
      </w:r>
      <w:r w:rsidR="00114B25">
        <w:rPr>
          <w:rFonts w:ascii="Arial" w:hAnsi="Arial" w:cs="Arial"/>
          <w:sz w:val="24"/>
          <w:szCs w:val="24"/>
          <w:lang w:val="mn-MN"/>
        </w:rPr>
        <w:t xml:space="preserve"> хяналт тэнцлийг </w:t>
      </w:r>
      <w:r w:rsidR="00E14904">
        <w:rPr>
          <w:rFonts w:ascii="Arial" w:hAnsi="Arial" w:cs="Arial"/>
          <w:sz w:val="24"/>
          <w:szCs w:val="24"/>
          <w:lang w:val="mn-MN"/>
        </w:rPr>
        <w:t>хэрэгжүүлэ</w:t>
      </w:r>
      <w:r w:rsidR="00114B25">
        <w:rPr>
          <w:rFonts w:ascii="Arial" w:hAnsi="Arial" w:cs="Arial"/>
          <w:sz w:val="24"/>
          <w:szCs w:val="24"/>
          <w:lang w:val="mn-MN"/>
        </w:rPr>
        <w:t xml:space="preserve">х үндсэн </w:t>
      </w:r>
      <w:r w:rsidR="00564CAD">
        <w:rPr>
          <w:rFonts w:ascii="Arial" w:hAnsi="Arial" w:cs="Arial"/>
          <w:sz w:val="24"/>
          <w:szCs w:val="24"/>
          <w:lang w:val="mn-MN"/>
        </w:rPr>
        <w:t>механизм болдог.</w:t>
      </w:r>
      <w:r w:rsidR="00197778">
        <w:rPr>
          <w:rFonts w:ascii="Arial" w:hAnsi="Arial" w:cs="Arial"/>
          <w:sz w:val="24"/>
          <w:szCs w:val="24"/>
          <w:lang w:val="mn-MN"/>
        </w:rPr>
        <w:t xml:space="preserve"> </w:t>
      </w:r>
    </w:p>
    <w:p w14:paraId="20D1DD94" w14:textId="18B4D2E2" w:rsidR="008A4585" w:rsidRDefault="00445770"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Монгол Улсад </w:t>
      </w:r>
      <w:r w:rsidR="00A47CB1">
        <w:rPr>
          <w:rFonts w:ascii="Arial" w:hAnsi="Arial" w:cs="Arial"/>
          <w:sz w:val="24"/>
          <w:szCs w:val="24"/>
          <w:lang w:val="mn-MN"/>
        </w:rPr>
        <w:t xml:space="preserve">үндэсний аюулгүй байдлыг хангах зорилгоор Тагнуулын байгууллага, Зэвсэгт хүчин, </w:t>
      </w:r>
      <w:r w:rsidR="00C17649">
        <w:rPr>
          <w:rFonts w:ascii="Arial" w:hAnsi="Arial" w:cs="Arial"/>
          <w:sz w:val="24"/>
          <w:szCs w:val="24"/>
          <w:lang w:val="mn-MN"/>
        </w:rPr>
        <w:t xml:space="preserve">харин </w:t>
      </w:r>
      <w:r w:rsidR="00392BA0">
        <w:rPr>
          <w:rFonts w:ascii="Arial" w:hAnsi="Arial" w:cs="Arial"/>
          <w:sz w:val="24"/>
          <w:szCs w:val="24"/>
          <w:lang w:val="mn-MN"/>
        </w:rPr>
        <w:t>хүний</w:t>
      </w:r>
      <w:r w:rsidR="00392BA0" w:rsidRPr="001D75A2">
        <w:rPr>
          <w:rFonts w:ascii="Arial" w:hAnsi="Arial" w:cs="Arial"/>
          <w:sz w:val="24"/>
          <w:szCs w:val="24"/>
          <w:lang w:val="mn-MN"/>
        </w:rPr>
        <w:t xml:space="preserve"> эрх, эрх чөлөөг хамгаалах</w:t>
      </w:r>
      <w:r w:rsidR="00901F46">
        <w:rPr>
          <w:rFonts w:ascii="Arial" w:hAnsi="Arial" w:cs="Arial"/>
          <w:sz w:val="24"/>
          <w:szCs w:val="24"/>
          <w:lang w:val="mn-MN"/>
        </w:rPr>
        <w:t xml:space="preserve">, гэмт хэрэгтэй тэмцэх </w:t>
      </w:r>
      <w:r w:rsidR="00392BA0">
        <w:rPr>
          <w:rFonts w:ascii="Arial" w:hAnsi="Arial" w:cs="Arial"/>
          <w:sz w:val="24"/>
          <w:szCs w:val="24"/>
          <w:lang w:val="mn-MN"/>
        </w:rPr>
        <w:t xml:space="preserve">зорилгоор </w:t>
      </w:r>
      <w:r w:rsidR="002D59EA">
        <w:rPr>
          <w:rFonts w:ascii="Arial" w:hAnsi="Arial" w:cs="Arial"/>
          <w:sz w:val="24"/>
          <w:szCs w:val="24"/>
          <w:lang w:val="mn-MN"/>
        </w:rPr>
        <w:t>хууль сахиулах</w:t>
      </w:r>
      <w:r w:rsidR="003C1E51">
        <w:rPr>
          <w:rFonts w:ascii="Arial" w:hAnsi="Arial" w:cs="Arial"/>
          <w:sz w:val="24"/>
          <w:szCs w:val="24"/>
          <w:lang w:val="mn-MN"/>
        </w:rPr>
        <w:t xml:space="preserve"> болон</w:t>
      </w:r>
      <w:r>
        <w:rPr>
          <w:rFonts w:ascii="Arial" w:hAnsi="Arial" w:cs="Arial"/>
          <w:sz w:val="24"/>
          <w:szCs w:val="24"/>
          <w:lang w:val="mn-MN"/>
        </w:rPr>
        <w:t xml:space="preserve"> </w:t>
      </w:r>
      <w:r w:rsidR="00B118B5">
        <w:rPr>
          <w:rFonts w:ascii="Arial" w:hAnsi="Arial" w:cs="Arial"/>
          <w:sz w:val="24"/>
          <w:szCs w:val="24"/>
          <w:lang w:val="mn-MN"/>
        </w:rPr>
        <w:t>мөрдөн шалгах</w:t>
      </w:r>
      <w:r w:rsidR="003C1E51">
        <w:rPr>
          <w:rFonts w:ascii="Arial" w:hAnsi="Arial" w:cs="Arial"/>
          <w:sz w:val="24"/>
          <w:szCs w:val="24"/>
          <w:lang w:val="mn-MN"/>
        </w:rPr>
        <w:t>,</w:t>
      </w:r>
      <w:r w:rsidR="00E310F0">
        <w:rPr>
          <w:rFonts w:ascii="Arial" w:hAnsi="Arial" w:cs="Arial"/>
          <w:sz w:val="24"/>
          <w:szCs w:val="24"/>
          <w:lang w:val="mn-MN"/>
        </w:rPr>
        <w:t xml:space="preserve"> </w:t>
      </w:r>
      <w:r w:rsidR="00D64787">
        <w:rPr>
          <w:rFonts w:ascii="Arial" w:hAnsi="Arial" w:cs="Arial"/>
          <w:sz w:val="24"/>
          <w:szCs w:val="24"/>
          <w:lang w:val="mn-MN"/>
        </w:rPr>
        <w:t xml:space="preserve">ял эдлүүлэх </w:t>
      </w:r>
      <w:r w:rsidR="006E20BD">
        <w:rPr>
          <w:rFonts w:ascii="Arial" w:hAnsi="Arial" w:cs="Arial"/>
          <w:sz w:val="24"/>
          <w:szCs w:val="24"/>
          <w:lang w:val="mn-MN"/>
        </w:rPr>
        <w:t xml:space="preserve">чиг үүрэг бүхий </w:t>
      </w:r>
      <w:r w:rsidR="00A47CB1">
        <w:rPr>
          <w:rFonts w:ascii="Arial" w:hAnsi="Arial" w:cs="Arial"/>
          <w:sz w:val="24"/>
          <w:szCs w:val="24"/>
          <w:lang w:val="mn-MN"/>
        </w:rPr>
        <w:t>байгууллаг</w:t>
      </w:r>
      <w:r w:rsidR="006E20BD">
        <w:rPr>
          <w:rFonts w:ascii="Arial" w:hAnsi="Arial" w:cs="Arial"/>
          <w:sz w:val="24"/>
          <w:szCs w:val="24"/>
          <w:lang w:val="mn-MN"/>
        </w:rPr>
        <w:t>ууд</w:t>
      </w:r>
      <w:r w:rsidR="003C1E51">
        <w:rPr>
          <w:rFonts w:ascii="Arial" w:hAnsi="Arial" w:cs="Arial"/>
          <w:sz w:val="24"/>
          <w:szCs w:val="24"/>
          <w:lang w:val="mn-MN"/>
        </w:rPr>
        <w:t xml:space="preserve"> </w:t>
      </w:r>
      <w:r w:rsidR="00C17649">
        <w:rPr>
          <w:rFonts w:ascii="Arial" w:hAnsi="Arial" w:cs="Arial"/>
          <w:sz w:val="24"/>
          <w:szCs w:val="24"/>
          <w:lang w:val="mn-MN"/>
        </w:rPr>
        <w:t xml:space="preserve">гүйцэтгэх ажил </w:t>
      </w:r>
      <w:r w:rsidR="00C17649">
        <w:rPr>
          <w:rFonts w:ascii="Arial" w:hAnsi="Arial" w:cs="Arial"/>
          <w:sz w:val="24"/>
          <w:szCs w:val="24"/>
        </w:rPr>
        <w:t>/</w:t>
      </w:r>
      <w:r w:rsidR="00C17649">
        <w:rPr>
          <w:rFonts w:ascii="Arial" w:hAnsi="Arial" w:cs="Arial"/>
          <w:sz w:val="24"/>
          <w:szCs w:val="24"/>
          <w:lang w:val="mn-MN"/>
        </w:rPr>
        <w:t xml:space="preserve">мөрдөн шалгах </w:t>
      </w:r>
      <w:r w:rsidR="00DE4974">
        <w:rPr>
          <w:rFonts w:ascii="Arial" w:hAnsi="Arial" w:cs="Arial"/>
          <w:sz w:val="24"/>
          <w:szCs w:val="24"/>
          <w:lang w:val="mn-MN"/>
        </w:rPr>
        <w:t xml:space="preserve">нууц </w:t>
      </w:r>
      <w:r w:rsidR="00C17649">
        <w:rPr>
          <w:rFonts w:ascii="Arial" w:hAnsi="Arial" w:cs="Arial"/>
          <w:sz w:val="24"/>
          <w:szCs w:val="24"/>
          <w:lang w:val="mn-MN"/>
        </w:rPr>
        <w:t>ажиллагаа</w:t>
      </w:r>
      <w:r w:rsidR="00C17649">
        <w:rPr>
          <w:rFonts w:ascii="Arial" w:hAnsi="Arial" w:cs="Arial"/>
          <w:sz w:val="24"/>
          <w:szCs w:val="24"/>
        </w:rPr>
        <w:t>/</w:t>
      </w:r>
      <w:r w:rsidR="00C17649">
        <w:rPr>
          <w:rFonts w:ascii="Arial" w:hAnsi="Arial" w:cs="Arial"/>
          <w:sz w:val="24"/>
          <w:szCs w:val="24"/>
          <w:lang w:val="mn-MN"/>
        </w:rPr>
        <w:t xml:space="preserve"> явуулж байна.</w:t>
      </w:r>
    </w:p>
    <w:p w14:paraId="7F4703A4" w14:textId="6523CA8E" w:rsidR="00C17649" w:rsidRPr="00C17649" w:rsidRDefault="003425F9"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Гүйцэтгэх ажил /мөрдөн шалгах </w:t>
      </w:r>
      <w:r w:rsidR="00DE4974">
        <w:rPr>
          <w:rFonts w:ascii="Arial" w:hAnsi="Arial" w:cs="Arial"/>
          <w:sz w:val="24"/>
          <w:szCs w:val="24"/>
          <w:lang w:val="mn-MN"/>
        </w:rPr>
        <w:t xml:space="preserve">нууц </w:t>
      </w:r>
      <w:r>
        <w:rPr>
          <w:rFonts w:ascii="Arial" w:hAnsi="Arial" w:cs="Arial"/>
          <w:sz w:val="24"/>
          <w:szCs w:val="24"/>
          <w:lang w:val="mn-MN"/>
        </w:rPr>
        <w:t>ажиллагаа/-г үр дүнтэй явуулах ашиг сонирхолын үүднээс</w:t>
      </w:r>
      <w:r w:rsidR="007E507B">
        <w:rPr>
          <w:rFonts w:ascii="Arial" w:hAnsi="Arial" w:cs="Arial"/>
          <w:sz w:val="24"/>
          <w:szCs w:val="24"/>
          <w:lang w:val="mn-MN"/>
        </w:rPr>
        <w:t xml:space="preserve"> түүнийг</w:t>
      </w:r>
      <w:r>
        <w:rPr>
          <w:rFonts w:ascii="Arial" w:hAnsi="Arial" w:cs="Arial"/>
          <w:sz w:val="24"/>
          <w:szCs w:val="24"/>
          <w:lang w:val="mn-MN"/>
        </w:rPr>
        <w:t xml:space="preserve"> нууц</w:t>
      </w:r>
      <w:r w:rsidR="00F11AF1">
        <w:rPr>
          <w:rFonts w:ascii="Arial" w:hAnsi="Arial" w:cs="Arial"/>
          <w:sz w:val="24"/>
          <w:szCs w:val="24"/>
          <w:lang w:val="mn-MN"/>
        </w:rPr>
        <w:t xml:space="preserve"> далд хэлбэрээр </w:t>
      </w:r>
      <w:r w:rsidR="00153315">
        <w:rPr>
          <w:rFonts w:ascii="Arial" w:hAnsi="Arial" w:cs="Arial"/>
          <w:sz w:val="24"/>
          <w:szCs w:val="24"/>
          <w:lang w:val="mn-MN"/>
        </w:rPr>
        <w:t>зохион байгуулдаг ба энэ</w:t>
      </w:r>
      <w:r>
        <w:rPr>
          <w:rFonts w:ascii="Arial" w:hAnsi="Arial" w:cs="Arial"/>
          <w:sz w:val="24"/>
          <w:szCs w:val="24"/>
          <w:lang w:val="mn-MN"/>
        </w:rPr>
        <w:t xml:space="preserve"> байдал нь </w:t>
      </w:r>
      <w:r w:rsidR="00E166C2">
        <w:rPr>
          <w:rFonts w:ascii="Arial" w:hAnsi="Arial" w:cs="Arial"/>
          <w:sz w:val="24"/>
          <w:szCs w:val="24"/>
          <w:lang w:val="mn-MN"/>
        </w:rPr>
        <w:t>и</w:t>
      </w:r>
      <w:r w:rsidR="00E166C2" w:rsidRPr="00E166C2">
        <w:rPr>
          <w:rFonts w:ascii="Arial" w:hAnsi="Arial" w:cs="Arial"/>
          <w:sz w:val="24"/>
          <w:szCs w:val="24"/>
          <w:lang w:val="mn-MN"/>
        </w:rPr>
        <w:t xml:space="preserve">ргэд олон нийтийн зүгээс татвар төлөгчдийн мөнгөөр явуулж байгаа энэхүү ажиллагаа нь өөрийн болон хэн нэгний эрх, эрх чөлөөнд хууль бусаар халдаж байгаа эсэх, гүйцэтгэх ажиллагаагаар олж авсан мэдээллүүд өөр зорилгоор </w:t>
      </w:r>
      <w:r w:rsidR="00E166C2" w:rsidRPr="00E166C2">
        <w:rPr>
          <w:rFonts w:ascii="Arial" w:hAnsi="Arial" w:cs="Arial"/>
          <w:sz w:val="24"/>
          <w:szCs w:val="24"/>
          <w:lang w:val="mn-MN"/>
        </w:rPr>
        <w:lastRenderedPageBreak/>
        <w:t>ашиглагдаж байгаа эсэх</w:t>
      </w:r>
      <w:r w:rsidR="00BE2FA5">
        <w:rPr>
          <w:rFonts w:ascii="Arial" w:hAnsi="Arial" w:cs="Arial"/>
          <w:sz w:val="24"/>
          <w:szCs w:val="24"/>
          <w:lang w:val="mn-MN"/>
        </w:rPr>
        <w:t xml:space="preserve">, </w:t>
      </w:r>
      <w:r w:rsidR="00997EEF">
        <w:rPr>
          <w:rFonts w:ascii="Arial" w:hAnsi="Arial" w:cs="Arial"/>
          <w:sz w:val="24"/>
          <w:szCs w:val="24"/>
          <w:lang w:val="mn-MN"/>
        </w:rPr>
        <w:t>уг</w:t>
      </w:r>
      <w:r w:rsidR="00BE2FA5">
        <w:rPr>
          <w:rFonts w:ascii="Arial" w:hAnsi="Arial" w:cs="Arial"/>
          <w:sz w:val="24"/>
          <w:szCs w:val="24"/>
          <w:lang w:val="mn-MN"/>
        </w:rPr>
        <w:t xml:space="preserve"> ажиллагаа</w:t>
      </w:r>
      <w:r w:rsidR="00997EEF">
        <w:rPr>
          <w:rFonts w:ascii="Arial" w:hAnsi="Arial" w:cs="Arial"/>
          <w:sz w:val="24"/>
          <w:szCs w:val="24"/>
          <w:lang w:val="mn-MN"/>
        </w:rPr>
        <w:t>нд х</w:t>
      </w:r>
      <w:r w:rsidR="00BE2FA5">
        <w:rPr>
          <w:rFonts w:ascii="Arial" w:hAnsi="Arial" w:cs="Arial"/>
          <w:sz w:val="24"/>
          <w:szCs w:val="24"/>
          <w:lang w:val="mn-MN"/>
        </w:rPr>
        <w:t>уул</w:t>
      </w:r>
      <w:r w:rsidR="00DB0325">
        <w:rPr>
          <w:rFonts w:ascii="Arial" w:hAnsi="Arial" w:cs="Arial"/>
          <w:sz w:val="24"/>
          <w:szCs w:val="24"/>
          <w:lang w:val="mn-MN"/>
        </w:rPr>
        <w:t>ь</w:t>
      </w:r>
      <w:r w:rsidR="00997EEF">
        <w:rPr>
          <w:rFonts w:ascii="Arial" w:hAnsi="Arial" w:cs="Arial"/>
          <w:sz w:val="24"/>
          <w:szCs w:val="24"/>
          <w:lang w:val="mn-MN"/>
        </w:rPr>
        <w:t xml:space="preserve"> дээдлэгдэж б</w:t>
      </w:r>
      <w:r w:rsidR="00BE2FA5">
        <w:rPr>
          <w:rFonts w:ascii="Arial" w:hAnsi="Arial" w:cs="Arial"/>
          <w:sz w:val="24"/>
          <w:szCs w:val="24"/>
          <w:lang w:val="mn-MN"/>
        </w:rPr>
        <w:t>айгаа</w:t>
      </w:r>
      <w:r w:rsidR="00190E78">
        <w:rPr>
          <w:rFonts w:ascii="Arial" w:hAnsi="Arial" w:cs="Arial"/>
          <w:sz w:val="24"/>
          <w:szCs w:val="24"/>
          <w:lang w:val="mn-MN"/>
        </w:rPr>
        <w:t xml:space="preserve"> эсэх</w:t>
      </w:r>
      <w:r w:rsidR="00E166C2" w:rsidRPr="00E166C2">
        <w:rPr>
          <w:rFonts w:ascii="Arial" w:hAnsi="Arial" w:cs="Arial"/>
          <w:sz w:val="24"/>
          <w:szCs w:val="24"/>
          <w:lang w:val="mn-MN"/>
        </w:rPr>
        <w:t>эд үргэлж анхаарал хандуулж мөн эргэлз</w:t>
      </w:r>
      <w:r w:rsidR="002937AD">
        <w:rPr>
          <w:rFonts w:ascii="Arial" w:hAnsi="Arial" w:cs="Arial"/>
          <w:sz w:val="24"/>
          <w:szCs w:val="24"/>
          <w:lang w:val="mn-MN"/>
        </w:rPr>
        <w:t xml:space="preserve">ээ, хардлага </w:t>
      </w:r>
      <w:r>
        <w:rPr>
          <w:rFonts w:ascii="Arial" w:hAnsi="Arial" w:cs="Arial"/>
          <w:sz w:val="24"/>
          <w:szCs w:val="24"/>
          <w:lang w:val="mn-MN"/>
        </w:rPr>
        <w:t xml:space="preserve">дагуулж байдаг. </w:t>
      </w:r>
    </w:p>
    <w:p w14:paraId="27A76AF8" w14:textId="6FC40786" w:rsidR="004D4DD4" w:rsidRDefault="00AE2779" w:rsidP="001F753E">
      <w:pPr>
        <w:spacing w:line="276" w:lineRule="auto"/>
        <w:ind w:firstLine="720"/>
        <w:jc w:val="both"/>
        <w:rPr>
          <w:rFonts w:ascii="Arial" w:hAnsi="Arial" w:cs="Arial"/>
          <w:sz w:val="24"/>
          <w:szCs w:val="24"/>
          <w:lang w:val="mn-MN"/>
        </w:rPr>
      </w:pPr>
      <w:r>
        <w:rPr>
          <w:rFonts w:ascii="Arial" w:hAnsi="Arial" w:cs="Arial"/>
          <w:sz w:val="24"/>
          <w:szCs w:val="24"/>
          <w:lang w:val="mn-MN"/>
        </w:rPr>
        <w:t>Г</w:t>
      </w:r>
      <w:r w:rsidRPr="00AE2779">
        <w:rPr>
          <w:rFonts w:ascii="Arial" w:hAnsi="Arial" w:cs="Arial"/>
          <w:sz w:val="24"/>
          <w:szCs w:val="24"/>
          <w:lang w:val="mn-MN"/>
        </w:rPr>
        <w:t>үйцэтгэх ажил</w:t>
      </w:r>
      <w:r>
        <w:rPr>
          <w:rFonts w:ascii="Arial" w:hAnsi="Arial" w:cs="Arial"/>
          <w:sz w:val="24"/>
          <w:szCs w:val="24"/>
          <w:lang w:val="mn-MN"/>
        </w:rPr>
        <w:t xml:space="preserve"> /мөрдөн шалгах </w:t>
      </w:r>
      <w:r w:rsidR="00F36671">
        <w:rPr>
          <w:rFonts w:ascii="Arial" w:hAnsi="Arial" w:cs="Arial"/>
          <w:sz w:val="24"/>
          <w:szCs w:val="24"/>
          <w:lang w:val="mn-MN"/>
        </w:rPr>
        <w:t xml:space="preserve">нууц </w:t>
      </w:r>
      <w:r>
        <w:rPr>
          <w:rFonts w:ascii="Arial" w:hAnsi="Arial" w:cs="Arial"/>
          <w:sz w:val="24"/>
          <w:szCs w:val="24"/>
          <w:lang w:val="mn-MN"/>
        </w:rPr>
        <w:t>ажиллагаа/</w:t>
      </w:r>
      <w:r w:rsidR="00DB0325">
        <w:rPr>
          <w:rFonts w:ascii="Arial" w:hAnsi="Arial" w:cs="Arial"/>
          <w:sz w:val="24"/>
          <w:szCs w:val="24"/>
          <w:lang w:val="mn-MN"/>
        </w:rPr>
        <w:t xml:space="preserve"> нь </w:t>
      </w:r>
      <w:r w:rsidRPr="00AE2779">
        <w:rPr>
          <w:rFonts w:ascii="Arial" w:hAnsi="Arial" w:cs="Arial"/>
          <w:sz w:val="24"/>
          <w:szCs w:val="24"/>
          <w:lang w:val="mn-MN"/>
        </w:rPr>
        <w:t>өндөр түвшний нууцлал шаард</w:t>
      </w:r>
      <w:r w:rsidR="006738F6">
        <w:rPr>
          <w:rFonts w:ascii="Arial" w:hAnsi="Arial" w:cs="Arial"/>
          <w:sz w:val="24"/>
          <w:szCs w:val="24"/>
          <w:lang w:val="mn-MN"/>
        </w:rPr>
        <w:t>даг</w:t>
      </w:r>
      <w:r w:rsidRPr="00AE2779">
        <w:rPr>
          <w:rFonts w:ascii="Arial" w:hAnsi="Arial" w:cs="Arial"/>
          <w:sz w:val="24"/>
          <w:szCs w:val="24"/>
          <w:lang w:val="mn-MN"/>
        </w:rPr>
        <w:t xml:space="preserve"> тул эдгээр байгууллагууд үйл ажиллагаагаа төрийн бусад байгууллагатай адилаар нээлттэй тайлагнах боломжгүй</w:t>
      </w:r>
      <w:r w:rsidR="006738F6">
        <w:rPr>
          <w:rFonts w:ascii="Arial" w:hAnsi="Arial" w:cs="Arial"/>
          <w:sz w:val="24"/>
          <w:szCs w:val="24"/>
          <w:lang w:val="mn-MN"/>
        </w:rPr>
        <w:t xml:space="preserve">. </w:t>
      </w:r>
      <w:r w:rsidR="008D27BB">
        <w:rPr>
          <w:rFonts w:ascii="Arial" w:hAnsi="Arial" w:cs="Arial"/>
          <w:sz w:val="24"/>
          <w:szCs w:val="24"/>
          <w:lang w:val="mn-MN"/>
        </w:rPr>
        <w:t>Н</w:t>
      </w:r>
      <w:r w:rsidR="00A61B98">
        <w:rPr>
          <w:rFonts w:ascii="Arial" w:hAnsi="Arial" w:cs="Arial"/>
          <w:sz w:val="24"/>
          <w:szCs w:val="24"/>
          <w:lang w:val="mn-MN"/>
        </w:rPr>
        <w:t xml:space="preserve">ээлттэй тайлагнах боломжгүй </w:t>
      </w:r>
      <w:r w:rsidR="00A6530A">
        <w:rPr>
          <w:rFonts w:ascii="Arial" w:hAnsi="Arial" w:cs="Arial"/>
          <w:sz w:val="24"/>
          <w:szCs w:val="24"/>
          <w:lang w:val="mn-MN"/>
        </w:rPr>
        <w:t>байдал</w:t>
      </w:r>
      <w:r w:rsidR="00A61B98">
        <w:rPr>
          <w:rFonts w:ascii="Arial" w:hAnsi="Arial" w:cs="Arial"/>
          <w:sz w:val="24"/>
          <w:szCs w:val="24"/>
          <w:lang w:val="mn-MN"/>
        </w:rPr>
        <w:t xml:space="preserve"> </w:t>
      </w:r>
      <w:r w:rsidR="008D27BB">
        <w:rPr>
          <w:rFonts w:ascii="Arial" w:hAnsi="Arial" w:cs="Arial"/>
          <w:sz w:val="24"/>
          <w:szCs w:val="24"/>
          <w:lang w:val="mn-MN"/>
        </w:rPr>
        <w:t>н</w:t>
      </w:r>
      <w:r w:rsidR="00A61B98">
        <w:rPr>
          <w:rFonts w:ascii="Arial" w:hAnsi="Arial" w:cs="Arial"/>
          <w:sz w:val="24"/>
          <w:szCs w:val="24"/>
          <w:lang w:val="mn-MN"/>
        </w:rPr>
        <w:t xml:space="preserve">ь </w:t>
      </w:r>
      <w:r w:rsidR="008D27BB">
        <w:rPr>
          <w:rFonts w:ascii="Arial" w:hAnsi="Arial" w:cs="Arial"/>
          <w:sz w:val="24"/>
          <w:szCs w:val="24"/>
          <w:lang w:val="mn-MN"/>
        </w:rPr>
        <w:t>э</w:t>
      </w:r>
      <w:r w:rsidR="00CB7F02">
        <w:rPr>
          <w:rFonts w:ascii="Arial" w:hAnsi="Arial" w:cs="Arial"/>
          <w:sz w:val="24"/>
          <w:szCs w:val="24"/>
          <w:lang w:val="mn-MN"/>
        </w:rPr>
        <w:t>нэ</w:t>
      </w:r>
      <w:r w:rsidRPr="00AE2779">
        <w:rPr>
          <w:rFonts w:ascii="Arial" w:hAnsi="Arial" w:cs="Arial"/>
          <w:sz w:val="24"/>
          <w:szCs w:val="24"/>
          <w:lang w:val="mn-MN"/>
        </w:rPr>
        <w:t xml:space="preserve"> байгууллагуудын явуулж буй гүйцэтгэх ажил хуулийн хүрээнд явагддаг эсэх, хүний эрхэд хууль бусаар халддаг</w:t>
      </w:r>
      <w:r w:rsidR="008147C7">
        <w:rPr>
          <w:rFonts w:ascii="Arial" w:hAnsi="Arial" w:cs="Arial"/>
          <w:sz w:val="24"/>
          <w:szCs w:val="24"/>
          <w:lang w:val="mn-MN"/>
        </w:rPr>
        <w:t>гүй</w:t>
      </w:r>
      <w:r w:rsidRPr="00AE2779">
        <w:rPr>
          <w:rFonts w:ascii="Arial" w:hAnsi="Arial" w:cs="Arial"/>
          <w:sz w:val="24"/>
          <w:szCs w:val="24"/>
          <w:lang w:val="mn-MN"/>
        </w:rPr>
        <w:t xml:space="preserve"> эсэхэд бүрэн дүүрэн эргэлзээ тайлах хариулт авах</w:t>
      </w:r>
      <w:r w:rsidR="00D60CFD">
        <w:rPr>
          <w:rFonts w:ascii="Arial" w:hAnsi="Arial" w:cs="Arial"/>
          <w:sz w:val="24"/>
          <w:szCs w:val="24"/>
          <w:lang w:val="mn-MN"/>
        </w:rPr>
        <w:t xml:space="preserve"> У</w:t>
      </w:r>
      <w:r w:rsidR="00BA4331">
        <w:rPr>
          <w:rFonts w:ascii="Arial" w:hAnsi="Arial" w:cs="Arial"/>
          <w:sz w:val="24"/>
          <w:szCs w:val="24"/>
          <w:lang w:val="mn-MN"/>
        </w:rPr>
        <w:t>лсын Их Хурлын</w:t>
      </w:r>
      <w:r w:rsidR="00D60CFD">
        <w:rPr>
          <w:rFonts w:ascii="Arial" w:hAnsi="Arial" w:cs="Arial"/>
          <w:sz w:val="24"/>
          <w:szCs w:val="24"/>
          <w:lang w:val="mn-MN"/>
        </w:rPr>
        <w:t xml:space="preserve"> </w:t>
      </w:r>
      <w:r w:rsidR="00690EA1">
        <w:rPr>
          <w:rFonts w:ascii="Arial" w:hAnsi="Arial" w:cs="Arial"/>
          <w:sz w:val="24"/>
          <w:szCs w:val="24"/>
          <w:lang w:val="mn-MN"/>
        </w:rPr>
        <w:t xml:space="preserve">хяналтаас гадна байх үндэс болохгүй. </w:t>
      </w:r>
      <w:r w:rsidRPr="00AE2779">
        <w:rPr>
          <w:rFonts w:ascii="Arial" w:hAnsi="Arial" w:cs="Arial"/>
          <w:sz w:val="24"/>
          <w:szCs w:val="24"/>
          <w:lang w:val="mn-MN"/>
        </w:rPr>
        <w:t>Тиймээс гүйцэтгэх ажил</w:t>
      </w:r>
      <w:r>
        <w:rPr>
          <w:rFonts w:ascii="Arial" w:hAnsi="Arial" w:cs="Arial"/>
          <w:sz w:val="24"/>
          <w:szCs w:val="24"/>
          <w:lang w:val="mn-MN"/>
        </w:rPr>
        <w:t xml:space="preserve"> /мөрдөн шалгах </w:t>
      </w:r>
      <w:r w:rsidR="00F36671">
        <w:rPr>
          <w:rFonts w:ascii="Arial" w:hAnsi="Arial" w:cs="Arial"/>
          <w:sz w:val="24"/>
          <w:szCs w:val="24"/>
          <w:lang w:val="mn-MN"/>
        </w:rPr>
        <w:t xml:space="preserve">нууц </w:t>
      </w:r>
      <w:r>
        <w:rPr>
          <w:rFonts w:ascii="Arial" w:hAnsi="Arial" w:cs="Arial"/>
          <w:sz w:val="24"/>
          <w:szCs w:val="24"/>
          <w:lang w:val="mn-MN"/>
        </w:rPr>
        <w:t>ажил</w:t>
      </w:r>
      <w:r w:rsidRPr="00AE2779">
        <w:rPr>
          <w:rFonts w:ascii="Arial" w:hAnsi="Arial" w:cs="Arial"/>
          <w:sz w:val="24"/>
          <w:szCs w:val="24"/>
          <w:lang w:val="mn-MN"/>
        </w:rPr>
        <w:t>лагаа</w:t>
      </w:r>
      <w:r>
        <w:rPr>
          <w:rFonts w:ascii="Arial" w:hAnsi="Arial" w:cs="Arial"/>
          <w:sz w:val="24"/>
          <w:szCs w:val="24"/>
          <w:lang w:val="mn-MN"/>
        </w:rPr>
        <w:t>/</w:t>
      </w:r>
      <w:r w:rsidRPr="00AE2779">
        <w:rPr>
          <w:rFonts w:ascii="Arial" w:hAnsi="Arial" w:cs="Arial"/>
          <w:sz w:val="24"/>
          <w:szCs w:val="24"/>
          <w:lang w:val="mn-MN"/>
        </w:rPr>
        <w:t xml:space="preserve"> явуулах эрх бүхий байгууллагуудын үйл ажиллагаанд тавих </w:t>
      </w:r>
      <w:r w:rsidR="00690EA1">
        <w:rPr>
          <w:rFonts w:ascii="Arial" w:hAnsi="Arial" w:cs="Arial"/>
          <w:sz w:val="24"/>
          <w:szCs w:val="24"/>
          <w:lang w:val="mn-MN"/>
        </w:rPr>
        <w:t>У</w:t>
      </w:r>
      <w:r w:rsidR="008617D3">
        <w:rPr>
          <w:rFonts w:ascii="Arial" w:hAnsi="Arial" w:cs="Arial"/>
          <w:sz w:val="24"/>
          <w:szCs w:val="24"/>
          <w:lang w:val="mn-MN"/>
        </w:rPr>
        <w:t xml:space="preserve">лсын </w:t>
      </w:r>
      <w:r w:rsidR="00690EA1">
        <w:rPr>
          <w:rFonts w:ascii="Arial" w:hAnsi="Arial" w:cs="Arial"/>
          <w:sz w:val="24"/>
          <w:szCs w:val="24"/>
          <w:lang w:val="mn-MN"/>
        </w:rPr>
        <w:t>И</w:t>
      </w:r>
      <w:r w:rsidR="008617D3">
        <w:rPr>
          <w:rFonts w:ascii="Arial" w:hAnsi="Arial" w:cs="Arial"/>
          <w:sz w:val="24"/>
          <w:szCs w:val="24"/>
          <w:lang w:val="mn-MN"/>
        </w:rPr>
        <w:t xml:space="preserve">х </w:t>
      </w:r>
      <w:r w:rsidR="00690EA1">
        <w:rPr>
          <w:rFonts w:ascii="Arial" w:hAnsi="Arial" w:cs="Arial"/>
          <w:sz w:val="24"/>
          <w:szCs w:val="24"/>
          <w:lang w:val="mn-MN"/>
        </w:rPr>
        <w:t>Х</w:t>
      </w:r>
      <w:r w:rsidR="008617D3">
        <w:rPr>
          <w:rFonts w:ascii="Arial" w:hAnsi="Arial" w:cs="Arial"/>
          <w:sz w:val="24"/>
          <w:szCs w:val="24"/>
          <w:lang w:val="mn-MN"/>
        </w:rPr>
        <w:t>урл</w:t>
      </w:r>
      <w:r w:rsidR="00690EA1">
        <w:rPr>
          <w:rFonts w:ascii="Arial" w:hAnsi="Arial" w:cs="Arial"/>
          <w:sz w:val="24"/>
          <w:szCs w:val="24"/>
          <w:lang w:val="mn-MN"/>
        </w:rPr>
        <w:t xml:space="preserve">ын </w:t>
      </w:r>
      <w:r w:rsidRPr="00AE2779">
        <w:rPr>
          <w:rFonts w:ascii="Arial" w:hAnsi="Arial" w:cs="Arial"/>
          <w:sz w:val="24"/>
          <w:szCs w:val="24"/>
          <w:lang w:val="mn-MN"/>
        </w:rPr>
        <w:t>хяналтын тогтолцоог боловсронгуй болгох</w:t>
      </w:r>
      <w:r w:rsidR="003E38A9">
        <w:rPr>
          <w:rFonts w:ascii="Arial" w:hAnsi="Arial" w:cs="Arial"/>
          <w:sz w:val="24"/>
          <w:szCs w:val="24"/>
          <w:lang w:val="mn-MN"/>
        </w:rPr>
        <w:t>,</w:t>
      </w:r>
      <w:r w:rsidRPr="00AE2779">
        <w:rPr>
          <w:rFonts w:ascii="Arial" w:hAnsi="Arial" w:cs="Arial"/>
          <w:sz w:val="24"/>
          <w:szCs w:val="24"/>
          <w:lang w:val="mn-MN"/>
        </w:rPr>
        <w:t xml:space="preserve"> </w:t>
      </w:r>
      <w:r w:rsidR="00FA2F82">
        <w:rPr>
          <w:rFonts w:ascii="Arial" w:hAnsi="Arial" w:cs="Arial"/>
          <w:sz w:val="24"/>
          <w:szCs w:val="24"/>
          <w:lang w:val="mn-MN"/>
        </w:rPr>
        <w:t xml:space="preserve">чиг үүргийг оночлох </w:t>
      </w:r>
      <w:r w:rsidRPr="00AE2779">
        <w:rPr>
          <w:rFonts w:ascii="Arial" w:hAnsi="Arial" w:cs="Arial"/>
          <w:sz w:val="24"/>
          <w:szCs w:val="24"/>
          <w:lang w:val="mn-MN"/>
        </w:rPr>
        <w:t>хэрэгцээ, нийгмийн шаардлага өдрөөс өдөрт өсөн нэмэгдсээр байна.</w:t>
      </w:r>
    </w:p>
    <w:p w14:paraId="77048FB0" w14:textId="4B7BE875" w:rsidR="00A4143B" w:rsidRDefault="00A4143B" w:rsidP="001F753E">
      <w:pPr>
        <w:spacing w:line="276" w:lineRule="auto"/>
        <w:ind w:firstLine="720"/>
        <w:jc w:val="both"/>
        <w:rPr>
          <w:rFonts w:ascii="Arial" w:hAnsi="Arial" w:cs="Arial"/>
          <w:sz w:val="24"/>
          <w:szCs w:val="24"/>
          <w:lang w:val="mn-MN"/>
        </w:rPr>
      </w:pPr>
      <w:r>
        <w:rPr>
          <w:rFonts w:ascii="Arial" w:hAnsi="Arial" w:cs="Arial"/>
          <w:sz w:val="24"/>
          <w:szCs w:val="24"/>
          <w:lang w:val="mn-MN"/>
        </w:rPr>
        <w:t>Шинэчлэн найруулсан Эрүүгийн хэрэг хянан шийдвэрлэх тухай хуул</w:t>
      </w:r>
      <w:r w:rsidR="003E38A9">
        <w:rPr>
          <w:rFonts w:ascii="Arial" w:hAnsi="Arial" w:cs="Arial"/>
          <w:sz w:val="24"/>
          <w:szCs w:val="24"/>
          <w:lang w:val="mn-MN"/>
        </w:rPr>
        <w:t>и</w:t>
      </w:r>
      <w:r>
        <w:rPr>
          <w:rFonts w:ascii="Arial" w:hAnsi="Arial" w:cs="Arial"/>
          <w:sz w:val="24"/>
          <w:szCs w:val="24"/>
          <w:lang w:val="mn-MN"/>
        </w:rPr>
        <w:t xml:space="preserve">ар мөрдөн шалгах </w:t>
      </w:r>
      <w:r w:rsidR="00CE4C62">
        <w:rPr>
          <w:rFonts w:ascii="Arial" w:hAnsi="Arial" w:cs="Arial"/>
          <w:sz w:val="24"/>
          <w:szCs w:val="24"/>
          <w:lang w:val="mn-MN"/>
        </w:rPr>
        <w:t xml:space="preserve">нууц </w:t>
      </w:r>
      <w:r>
        <w:rPr>
          <w:rFonts w:ascii="Arial" w:hAnsi="Arial" w:cs="Arial"/>
          <w:sz w:val="24"/>
          <w:szCs w:val="24"/>
          <w:lang w:val="mn-MN"/>
        </w:rPr>
        <w:t xml:space="preserve">ажиллагаа хэмээх эрх зүйн ойлголт бий болж, гэмт хэрэгтэй тэмцэх зорилгоор нууц далд аргаар явуулах зарим төрлийн гэмт хэрэг илрүүлэх, нотлох баримт цуглуулах, бэхжүүлэх арга хэрэгсэлийг хуульчилсан. Ингэснээр уламжлалт “гүйцэтгэх ажил” гэх ойлголтын хүрээнд явагддаг байсан олон төрлийн ажиллагаа гэмт хэргийг илрүүлж нотлох хууль ёсны арга хэрэгсэл болсон байна. </w:t>
      </w:r>
      <w:r w:rsidRPr="00B930CC">
        <w:rPr>
          <w:rFonts w:ascii="Arial" w:hAnsi="Arial" w:cs="Arial"/>
          <w:sz w:val="24"/>
          <w:szCs w:val="24"/>
          <w:lang w:val="mn-MN"/>
        </w:rPr>
        <w:t xml:space="preserve">Харин үүнтэй холбоотойгоор мөрдөн шалгах </w:t>
      </w:r>
      <w:r w:rsidR="00B77AFC" w:rsidRPr="00B930CC">
        <w:rPr>
          <w:rFonts w:ascii="Arial" w:hAnsi="Arial" w:cs="Arial"/>
          <w:sz w:val="24"/>
          <w:szCs w:val="24"/>
          <w:lang w:val="mn-MN"/>
        </w:rPr>
        <w:t xml:space="preserve">нууц </w:t>
      </w:r>
      <w:r w:rsidRPr="00B930CC">
        <w:rPr>
          <w:rFonts w:ascii="Arial" w:hAnsi="Arial" w:cs="Arial"/>
          <w:sz w:val="24"/>
          <w:szCs w:val="24"/>
          <w:lang w:val="mn-MN"/>
        </w:rPr>
        <w:t xml:space="preserve">ажиллагаанд тавих </w:t>
      </w:r>
      <w:r w:rsidR="00CD7BB2" w:rsidRPr="00B930CC">
        <w:rPr>
          <w:rFonts w:ascii="Arial" w:hAnsi="Arial" w:cs="Arial"/>
          <w:sz w:val="24"/>
          <w:szCs w:val="24"/>
          <w:lang w:val="mn-MN"/>
        </w:rPr>
        <w:t>Улсын Их Хурлын</w:t>
      </w:r>
      <w:r w:rsidRPr="00B930CC">
        <w:rPr>
          <w:rFonts w:ascii="Arial" w:hAnsi="Arial" w:cs="Arial"/>
          <w:sz w:val="24"/>
          <w:szCs w:val="24"/>
          <w:lang w:val="mn-MN"/>
        </w:rPr>
        <w:t xml:space="preserve"> хяналт</w:t>
      </w:r>
      <w:r w:rsidR="00CD7BB2" w:rsidRPr="00B930CC">
        <w:rPr>
          <w:rFonts w:ascii="Arial" w:hAnsi="Arial" w:cs="Arial"/>
          <w:sz w:val="24"/>
          <w:szCs w:val="24"/>
          <w:lang w:val="mn-MN"/>
        </w:rPr>
        <w:t>ын</w:t>
      </w:r>
      <w:r w:rsidRPr="00B930CC">
        <w:rPr>
          <w:rFonts w:ascii="Arial" w:hAnsi="Arial" w:cs="Arial"/>
          <w:sz w:val="24"/>
          <w:szCs w:val="24"/>
          <w:lang w:val="mn-MN"/>
        </w:rPr>
        <w:t xml:space="preserve"> зохицуулалт </w:t>
      </w:r>
      <w:r w:rsidR="00E11436" w:rsidRPr="00B930CC">
        <w:rPr>
          <w:rFonts w:ascii="Arial" w:hAnsi="Arial" w:cs="Arial"/>
          <w:sz w:val="24"/>
          <w:szCs w:val="24"/>
          <w:lang w:val="mn-MN"/>
        </w:rPr>
        <w:t xml:space="preserve">тодорхой бус </w:t>
      </w:r>
      <w:r w:rsidRPr="00B930CC">
        <w:rPr>
          <w:rFonts w:ascii="Arial" w:hAnsi="Arial" w:cs="Arial"/>
          <w:sz w:val="24"/>
          <w:szCs w:val="24"/>
          <w:lang w:val="mn-MN"/>
        </w:rPr>
        <w:t>үлдэж</w:t>
      </w:r>
      <w:r w:rsidR="003A1D74" w:rsidRPr="00B930CC">
        <w:rPr>
          <w:rFonts w:ascii="Arial" w:hAnsi="Arial" w:cs="Arial"/>
          <w:sz w:val="24"/>
          <w:szCs w:val="24"/>
          <w:lang w:val="mn-MN"/>
        </w:rPr>
        <w:t>,</w:t>
      </w:r>
      <w:r w:rsidRPr="00B930CC">
        <w:rPr>
          <w:rFonts w:ascii="Arial" w:hAnsi="Arial" w:cs="Arial"/>
          <w:sz w:val="24"/>
          <w:szCs w:val="24"/>
          <w:lang w:val="mn-MN"/>
        </w:rPr>
        <w:t xml:space="preserve"> </w:t>
      </w:r>
      <w:r w:rsidR="003A1D74" w:rsidRPr="00B930CC">
        <w:rPr>
          <w:rFonts w:ascii="Arial" w:hAnsi="Arial" w:cs="Arial"/>
          <w:sz w:val="24"/>
          <w:szCs w:val="24"/>
          <w:lang w:val="mn-MN"/>
        </w:rPr>
        <w:t xml:space="preserve">гадаад бодлого, </w:t>
      </w:r>
      <w:r w:rsidR="00CD0157" w:rsidRPr="00B930CC">
        <w:rPr>
          <w:rFonts w:ascii="Arial" w:hAnsi="Arial" w:cs="Arial"/>
          <w:sz w:val="24"/>
          <w:szCs w:val="24"/>
          <w:lang w:val="mn-MN"/>
        </w:rPr>
        <w:t xml:space="preserve">аюулгүй байдлын талаас </w:t>
      </w:r>
      <w:r w:rsidR="003A1D74" w:rsidRPr="00B930CC">
        <w:rPr>
          <w:rFonts w:ascii="Arial" w:hAnsi="Arial" w:cs="Arial"/>
          <w:sz w:val="24"/>
          <w:szCs w:val="24"/>
          <w:lang w:val="mn-MN"/>
        </w:rPr>
        <w:t xml:space="preserve">гүйцэтгэх ажлыг </w:t>
      </w:r>
      <w:r w:rsidR="00A405A0" w:rsidRPr="00B930CC">
        <w:rPr>
          <w:rFonts w:ascii="Arial" w:hAnsi="Arial" w:cs="Arial"/>
          <w:sz w:val="24"/>
          <w:szCs w:val="24"/>
          <w:lang w:val="mn-MN"/>
        </w:rPr>
        <w:t xml:space="preserve">харсан </w:t>
      </w:r>
      <w:r w:rsidR="00BE3F99" w:rsidRPr="00B930CC">
        <w:rPr>
          <w:rFonts w:ascii="Arial" w:hAnsi="Arial" w:cs="Arial"/>
          <w:sz w:val="24"/>
          <w:szCs w:val="24"/>
          <w:lang w:val="mn-MN"/>
        </w:rPr>
        <w:t>уламжлалт хандлага Улсын Их Хурлын хяналт</w:t>
      </w:r>
      <w:r w:rsidR="000902A2" w:rsidRPr="00B930CC">
        <w:rPr>
          <w:rFonts w:ascii="Arial" w:hAnsi="Arial" w:cs="Arial"/>
          <w:sz w:val="24"/>
          <w:szCs w:val="24"/>
          <w:lang w:val="mn-MN"/>
        </w:rPr>
        <w:t>, түүн дотороо хүний эрхий</w:t>
      </w:r>
      <w:r w:rsidR="00223682" w:rsidRPr="00B930CC">
        <w:rPr>
          <w:rFonts w:ascii="Arial" w:hAnsi="Arial" w:cs="Arial"/>
          <w:sz w:val="24"/>
          <w:szCs w:val="24"/>
          <w:lang w:val="mn-MN"/>
        </w:rPr>
        <w:t>н</w:t>
      </w:r>
      <w:r w:rsidR="000902A2" w:rsidRPr="00B930CC">
        <w:rPr>
          <w:rFonts w:ascii="Arial" w:hAnsi="Arial" w:cs="Arial"/>
          <w:sz w:val="24"/>
          <w:szCs w:val="24"/>
          <w:lang w:val="mn-MN"/>
        </w:rPr>
        <w:t xml:space="preserve"> хяналт</w:t>
      </w:r>
      <w:r w:rsidR="00BE3F99" w:rsidRPr="00B930CC">
        <w:rPr>
          <w:rFonts w:ascii="Arial" w:hAnsi="Arial" w:cs="Arial"/>
          <w:sz w:val="24"/>
          <w:szCs w:val="24"/>
          <w:lang w:val="mn-MN"/>
        </w:rPr>
        <w:t>ы</w:t>
      </w:r>
      <w:r w:rsidR="00A9145E" w:rsidRPr="00B930CC">
        <w:rPr>
          <w:rFonts w:ascii="Arial" w:hAnsi="Arial" w:cs="Arial"/>
          <w:sz w:val="24"/>
          <w:szCs w:val="24"/>
          <w:lang w:val="mn-MN"/>
        </w:rPr>
        <w:t>н зохион байгуулалт</w:t>
      </w:r>
      <w:r w:rsidR="00026D9D" w:rsidRPr="00B930CC">
        <w:rPr>
          <w:rFonts w:ascii="Arial" w:hAnsi="Arial" w:cs="Arial"/>
          <w:sz w:val="24"/>
          <w:szCs w:val="24"/>
          <w:lang w:val="mn-MN"/>
        </w:rPr>
        <w:t xml:space="preserve">ыг </w:t>
      </w:r>
      <w:r w:rsidR="00E9557D" w:rsidRPr="00B930CC">
        <w:rPr>
          <w:rFonts w:ascii="Arial" w:hAnsi="Arial" w:cs="Arial"/>
          <w:sz w:val="24"/>
          <w:szCs w:val="24"/>
          <w:lang w:val="mn-MN"/>
        </w:rPr>
        <w:t>оновчгүй, үр нөлөөгүй</w:t>
      </w:r>
      <w:r w:rsidR="00E93ABC" w:rsidRPr="00B930CC">
        <w:rPr>
          <w:rFonts w:ascii="Arial" w:hAnsi="Arial" w:cs="Arial"/>
          <w:sz w:val="24"/>
          <w:szCs w:val="24"/>
          <w:lang w:val="mn-MN"/>
        </w:rPr>
        <w:t>,</w:t>
      </w:r>
      <w:r w:rsidR="00E9557D" w:rsidRPr="00B930CC">
        <w:rPr>
          <w:rFonts w:ascii="Arial" w:hAnsi="Arial" w:cs="Arial"/>
          <w:sz w:val="24"/>
          <w:szCs w:val="24"/>
          <w:lang w:val="mn-MN"/>
        </w:rPr>
        <w:t xml:space="preserve"> </w:t>
      </w:r>
      <w:r w:rsidR="00E93ABC" w:rsidRPr="00B930CC">
        <w:rPr>
          <w:rFonts w:ascii="Arial" w:hAnsi="Arial" w:cs="Arial"/>
          <w:sz w:val="24"/>
          <w:szCs w:val="24"/>
          <w:lang w:val="mn-MN"/>
        </w:rPr>
        <w:t xml:space="preserve">гажуудсан байдалтай </w:t>
      </w:r>
      <w:r w:rsidR="00026D9D" w:rsidRPr="00B930CC">
        <w:rPr>
          <w:rFonts w:ascii="Arial" w:hAnsi="Arial" w:cs="Arial"/>
          <w:sz w:val="24"/>
          <w:szCs w:val="24"/>
          <w:lang w:val="mn-MN"/>
        </w:rPr>
        <w:t>болго</w:t>
      </w:r>
      <w:r w:rsidR="00223682" w:rsidRPr="00B930CC">
        <w:rPr>
          <w:rFonts w:ascii="Arial" w:hAnsi="Arial" w:cs="Arial"/>
          <w:sz w:val="24"/>
          <w:szCs w:val="24"/>
          <w:lang w:val="mn-MN"/>
        </w:rPr>
        <w:t>жээ</w:t>
      </w:r>
      <w:r w:rsidRPr="00B930CC">
        <w:rPr>
          <w:rFonts w:ascii="Arial" w:hAnsi="Arial" w:cs="Arial"/>
          <w:sz w:val="24"/>
          <w:szCs w:val="24"/>
          <w:lang w:val="mn-MN"/>
        </w:rPr>
        <w:t>.</w:t>
      </w:r>
    </w:p>
    <w:p w14:paraId="3F908EBE" w14:textId="4946475B" w:rsidR="00A4143B" w:rsidRDefault="006E0280"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Иймд </w:t>
      </w:r>
      <w:r w:rsidR="00B735C2">
        <w:rPr>
          <w:rFonts w:ascii="Arial" w:hAnsi="Arial" w:cs="Arial"/>
          <w:sz w:val="24"/>
          <w:szCs w:val="24"/>
          <w:lang w:val="mn-MN"/>
        </w:rPr>
        <w:t>а</w:t>
      </w:r>
      <w:r w:rsidR="003C6467">
        <w:rPr>
          <w:rFonts w:ascii="Arial" w:hAnsi="Arial" w:cs="Arial"/>
          <w:sz w:val="24"/>
          <w:szCs w:val="24"/>
          <w:lang w:val="mn-MN"/>
        </w:rPr>
        <w:t>юулгүй байдал, гадаад бодлогын асуудал эрхэлсэн байнгын хороо</w:t>
      </w:r>
      <w:r w:rsidR="004A5AA3">
        <w:rPr>
          <w:rFonts w:ascii="Arial" w:hAnsi="Arial" w:cs="Arial"/>
          <w:sz w:val="24"/>
          <w:szCs w:val="24"/>
          <w:lang w:val="mn-MN"/>
        </w:rPr>
        <w:t xml:space="preserve">, түүний </w:t>
      </w:r>
      <w:r w:rsidR="003C6467">
        <w:rPr>
          <w:rFonts w:ascii="Arial" w:hAnsi="Arial" w:cs="Arial"/>
          <w:sz w:val="24"/>
          <w:szCs w:val="24"/>
          <w:lang w:val="mn-MN"/>
        </w:rPr>
        <w:t xml:space="preserve">харьяан дахь Тусгай хяналтын дэд хорооны </w:t>
      </w:r>
      <w:r w:rsidR="004A5AA3">
        <w:rPr>
          <w:rFonts w:ascii="Arial" w:hAnsi="Arial" w:cs="Arial"/>
          <w:sz w:val="24"/>
          <w:szCs w:val="24"/>
          <w:lang w:val="mn-MN"/>
        </w:rPr>
        <w:t>эрхлэх асуудл</w:t>
      </w:r>
      <w:r w:rsidR="002E125F">
        <w:rPr>
          <w:rFonts w:ascii="Arial" w:hAnsi="Arial" w:cs="Arial"/>
          <w:sz w:val="24"/>
          <w:szCs w:val="24"/>
          <w:lang w:val="mn-MN"/>
        </w:rPr>
        <w:t>ыг ялган зааглаж,</w:t>
      </w:r>
      <w:r w:rsidR="00CC0018">
        <w:rPr>
          <w:rFonts w:ascii="Arial" w:hAnsi="Arial" w:cs="Arial"/>
          <w:sz w:val="24"/>
          <w:szCs w:val="24"/>
          <w:lang w:val="mn-MN"/>
        </w:rPr>
        <w:t xml:space="preserve"> </w:t>
      </w:r>
      <w:r w:rsidR="002B3AAF">
        <w:rPr>
          <w:rFonts w:ascii="Arial" w:hAnsi="Arial" w:cs="Arial"/>
          <w:sz w:val="24"/>
          <w:szCs w:val="24"/>
          <w:lang w:val="mn-MN"/>
        </w:rPr>
        <w:t>ү</w:t>
      </w:r>
      <w:r w:rsidR="00816B21">
        <w:rPr>
          <w:rFonts w:ascii="Arial" w:hAnsi="Arial" w:cs="Arial"/>
          <w:sz w:val="24"/>
          <w:szCs w:val="24"/>
          <w:lang w:val="mn-MN"/>
        </w:rPr>
        <w:t xml:space="preserve">ндэсний аюулгүй байдлыг хангах зорилготой тагнуулын болон цэргийн тагнуулын /гүйцэтгэх ажил/ үйл ажиллагаанд тавих </w:t>
      </w:r>
      <w:r w:rsidR="00E93B54">
        <w:rPr>
          <w:rFonts w:ascii="Arial" w:hAnsi="Arial" w:cs="Arial"/>
          <w:sz w:val="24"/>
          <w:szCs w:val="24"/>
          <w:lang w:val="mn-MN"/>
        </w:rPr>
        <w:t>хяналтаас</w:t>
      </w:r>
      <w:r w:rsidR="004A5AA3">
        <w:rPr>
          <w:rFonts w:ascii="Arial" w:hAnsi="Arial" w:cs="Arial"/>
          <w:sz w:val="24"/>
          <w:szCs w:val="24"/>
          <w:lang w:val="mn-MN"/>
        </w:rPr>
        <w:t xml:space="preserve"> </w:t>
      </w:r>
      <w:r w:rsidR="004A5AA3" w:rsidRPr="004C5E51">
        <w:rPr>
          <w:rFonts w:ascii="Arial" w:hAnsi="Arial" w:cs="Arial"/>
          <w:sz w:val="24"/>
          <w:szCs w:val="24"/>
          <w:lang w:val="mn-MN"/>
        </w:rPr>
        <w:t>хууль сахиулах, гэмт хэрэгтэй тэмцэх, ял эдлүүлэх ажиллагаа</w:t>
      </w:r>
      <w:r w:rsidR="004A5AA3">
        <w:rPr>
          <w:rFonts w:ascii="Arial" w:hAnsi="Arial" w:cs="Arial"/>
          <w:sz w:val="24"/>
          <w:szCs w:val="24"/>
          <w:lang w:val="mn-MN"/>
        </w:rPr>
        <w:t xml:space="preserve">тай холбоотой </w:t>
      </w:r>
      <w:r w:rsidR="00E36555" w:rsidRPr="004C5E51">
        <w:rPr>
          <w:rFonts w:ascii="Arial" w:hAnsi="Arial" w:cs="Arial"/>
          <w:sz w:val="24"/>
          <w:szCs w:val="24"/>
          <w:lang w:val="mn-MN"/>
        </w:rPr>
        <w:t xml:space="preserve">мөрдөн шалгах </w:t>
      </w:r>
      <w:r w:rsidR="00707AE6" w:rsidRPr="004C5E51">
        <w:rPr>
          <w:rFonts w:ascii="Arial" w:hAnsi="Arial" w:cs="Arial"/>
          <w:sz w:val="24"/>
          <w:szCs w:val="24"/>
          <w:lang w:val="mn-MN"/>
        </w:rPr>
        <w:t xml:space="preserve">нууц </w:t>
      </w:r>
      <w:r w:rsidR="00E36555" w:rsidRPr="004C5E51">
        <w:rPr>
          <w:rFonts w:ascii="Arial" w:hAnsi="Arial" w:cs="Arial"/>
          <w:sz w:val="24"/>
          <w:szCs w:val="24"/>
          <w:lang w:val="mn-MN"/>
        </w:rPr>
        <w:t>ажиллагаа</w:t>
      </w:r>
      <w:r w:rsidR="00A74DF7">
        <w:rPr>
          <w:rFonts w:ascii="Arial" w:hAnsi="Arial" w:cs="Arial"/>
          <w:sz w:val="24"/>
          <w:szCs w:val="24"/>
          <w:lang w:val="mn-MN"/>
        </w:rPr>
        <w:t>, гүйцэ</w:t>
      </w:r>
      <w:r w:rsidR="00D50BB2">
        <w:rPr>
          <w:rFonts w:ascii="Arial" w:hAnsi="Arial" w:cs="Arial"/>
          <w:sz w:val="24"/>
          <w:szCs w:val="24"/>
          <w:lang w:val="mn-MN"/>
        </w:rPr>
        <w:t>тгэх ажил</w:t>
      </w:r>
      <w:r w:rsidR="009B3782">
        <w:rPr>
          <w:rFonts w:ascii="Arial" w:hAnsi="Arial" w:cs="Arial"/>
          <w:sz w:val="24"/>
          <w:szCs w:val="24"/>
          <w:lang w:val="mn-MN"/>
        </w:rPr>
        <w:t xml:space="preserve"> дахь</w:t>
      </w:r>
      <w:r w:rsidR="00E36555" w:rsidRPr="004C5E51">
        <w:rPr>
          <w:rFonts w:ascii="Arial" w:hAnsi="Arial" w:cs="Arial"/>
          <w:sz w:val="24"/>
          <w:szCs w:val="24"/>
          <w:lang w:val="mn-MN"/>
        </w:rPr>
        <w:t xml:space="preserve"> </w:t>
      </w:r>
      <w:r w:rsidR="00AF187B">
        <w:rPr>
          <w:rFonts w:ascii="Arial" w:hAnsi="Arial" w:cs="Arial"/>
          <w:sz w:val="24"/>
          <w:szCs w:val="24"/>
          <w:lang w:val="mn-MN"/>
        </w:rPr>
        <w:t xml:space="preserve">хүний эрх, </w:t>
      </w:r>
      <w:r w:rsidR="00E36555" w:rsidRPr="004C5E51">
        <w:rPr>
          <w:rFonts w:ascii="Arial" w:hAnsi="Arial" w:cs="Arial"/>
          <w:sz w:val="24"/>
          <w:szCs w:val="24"/>
          <w:lang w:val="mn-MN"/>
        </w:rPr>
        <w:t>хууль тогтоомжийн биелэлт</w:t>
      </w:r>
      <w:r w:rsidR="00402514">
        <w:rPr>
          <w:rFonts w:ascii="Arial" w:hAnsi="Arial" w:cs="Arial"/>
          <w:sz w:val="24"/>
          <w:szCs w:val="24"/>
          <w:lang w:val="mn-MN"/>
        </w:rPr>
        <w:t>эд</w:t>
      </w:r>
      <w:r w:rsidR="00101686">
        <w:rPr>
          <w:rFonts w:ascii="Arial" w:hAnsi="Arial" w:cs="Arial"/>
          <w:sz w:val="24"/>
          <w:szCs w:val="24"/>
          <w:lang w:val="mn-MN"/>
        </w:rPr>
        <w:t xml:space="preserve"> </w:t>
      </w:r>
      <w:r w:rsidR="00710DFA">
        <w:rPr>
          <w:rFonts w:ascii="Arial" w:hAnsi="Arial" w:cs="Arial"/>
          <w:sz w:val="24"/>
          <w:szCs w:val="24"/>
          <w:lang w:val="mn-MN"/>
        </w:rPr>
        <w:t xml:space="preserve">тавих </w:t>
      </w:r>
      <w:r w:rsidR="00E36555">
        <w:rPr>
          <w:rFonts w:ascii="Arial" w:hAnsi="Arial" w:cs="Arial"/>
          <w:sz w:val="24"/>
          <w:szCs w:val="24"/>
          <w:lang w:val="mn-MN"/>
        </w:rPr>
        <w:t>хяналт</w:t>
      </w:r>
      <w:r w:rsidR="004A4098">
        <w:rPr>
          <w:rFonts w:ascii="Arial" w:hAnsi="Arial" w:cs="Arial"/>
          <w:sz w:val="24"/>
          <w:szCs w:val="24"/>
          <w:lang w:val="mn-MN"/>
        </w:rPr>
        <w:t>ын</w:t>
      </w:r>
      <w:r w:rsidR="00E36555">
        <w:rPr>
          <w:rFonts w:ascii="Arial" w:hAnsi="Arial" w:cs="Arial"/>
          <w:sz w:val="24"/>
          <w:szCs w:val="24"/>
          <w:lang w:val="mn-MN"/>
        </w:rPr>
        <w:t xml:space="preserve"> </w:t>
      </w:r>
      <w:r w:rsidR="00342AB9">
        <w:rPr>
          <w:rFonts w:ascii="Arial" w:hAnsi="Arial" w:cs="Arial"/>
          <w:sz w:val="24"/>
          <w:szCs w:val="24"/>
          <w:lang w:val="mn-MN"/>
        </w:rPr>
        <w:t>чиг үүргийг салган тусгаарла</w:t>
      </w:r>
      <w:r w:rsidR="004A4098">
        <w:rPr>
          <w:rFonts w:ascii="Arial" w:hAnsi="Arial" w:cs="Arial"/>
          <w:sz w:val="24"/>
          <w:szCs w:val="24"/>
          <w:lang w:val="mn-MN"/>
        </w:rPr>
        <w:t>х шаардлагатай байна.</w:t>
      </w:r>
      <w:r w:rsidR="00D50BB2">
        <w:rPr>
          <w:rFonts w:ascii="Arial" w:hAnsi="Arial" w:cs="Arial"/>
          <w:sz w:val="24"/>
          <w:szCs w:val="24"/>
          <w:lang w:val="mn-MN"/>
        </w:rPr>
        <w:t xml:space="preserve"> Х</w:t>
      </w:r>
      <w:r w:rsidR="00D50BB2" w:rsidRPr="004C5E51">
        <w:rPr>
          <w:rFonts w:ascii="Arial" w:hAnsi="Arial" w:cs="Arial"/>
          <w:sz w:val="24"/>
          <w:szCs w:val="24"/>
          <w:lang w:val="mn-MN"/>
        </w:rPr>
        <w:t>ууль сахиулах, гэмт хэрэгтэй тэмцэх, ял эдлүүлэх ажиллагаа</w:t>
      </w:r>
      <w:r w:rsidR="001B3028">
        <w:rPr>
          <w:rFonts w:ascii="Arial" w:hAnsi="Arial" w:cs="Arial"/>
          <w:sz w:val="24"/>
          <w:szCs w:val="24"/>
          <w:lang w:val="mn-MN"/>
        </w:rPr>
        <w:t>н</w:t>
      </w:r>
      <w:r w:rsidR="002C6625">
        <w:rPr>
          <w:rFonts w:ascii="Arial" w:hAnsi="Arial" w:cs="Arial"/>
          <w:sz w:val="24"/>
          <w:szCs w:val="24"/>
          <w:lang w:val="mn-MN"/>
        </w:rPr>
        <w:t xml:space="preserve"> </w:t>
      </w:r>
      <w:r w:rsidR="001E7CB5">
        <w:rPr>
          <w:rFonts w:ascii="Arial" w:hAnsi="Arial" w:cs="Arial"/>
          <w:sz w:val="24"/>
          <w:szCs w:val="24"/>
          <w:lang w:val="mn-MN"/>
        </w:rPr>
        <w:t xml:space="preserve">дахь </w:t>
      </w:r>
      <w:r w:rsidR="001E7CB5" w:rsidRPr="00AE2779">
        <w:rPr>
          <w:rFonts w:ascii="Arial" w:hAnsi="Arial" w:cs="Arial"/>
          <w:sz w:val="24"/>
          <w:szCs w:val="24"/>
          <w:lang w:val="mn-MN"/>
        </w:rPr>
        <w:t>гүйцэтгэх ажил</w:t>
      </w:r>
      <w:r w:rsidR="001E7CB5">
        <w:rPr>
          <w:rFonts w:ascii="Arial" w:hAnsi="Arial" w:cs="Arial"/>
          <w:sz w:val="24"/>
          <w:szCs w:val="24"/>
          <w:lang w:val="mn-MN"/>
        </w:rPr>
        <w:t xml:space="preserve"> /мөрдөн шалгах нууц ажил</w:t>
      </w:r>
      <w:r w:rsidR="001E7CB5" w:rsidRPr="00AE2779">
        <w:rPr>
          <w:rFonts w:ascii="Arial" w:hAnsi="Arial" w:cs="Arial"/>
          <w:sz w:val="24"/>
          <w:szCs w:val="24"/>
          <w:lang w:val="mn-MN"/>
        </w:rPr>
        <w:t>лагаа</w:t>
      </w:r>
      <w:r w:rsidR="001E7CB5">
        <w:rPr>
          <w:rFonts w:ascii="Arial" w:hAnsi="Arial" w:cs="Arial"/>
          <w:sz w:val="24"/>
          <w:szCs w:val="24"/>
          <w:lang w:val="mn-MN"/>
        </w:rPr>
        <w:t>/</w:t>
      </w:r>
      <w:r w:rsidR="000C7963">
        <w:rPr>
          <w:rFonts w:ascii="Arial" w:hAnsi="Arial" w:cs="Arial"/>
          <w:sz w:val="24"/>
          <w:szCs w:val="24"/>
          <w:lang w:val="mn-MN"/>
        </w:rPr>
        <w:t xml:space="preserve">-ын хуулийн биелэлтийг хянах </w:t>
      </w:r>
      <w:r w:rsidR="0008764F">
        <w:rPr>
          <w:rFonts w:ascii="Arial" w:hAnsi="Arial" w:cs="Arial"/>
          <w:sz w:val="24"/>
          <w:szCs w:val="24"/>
          <w:lang w:val="mn-MN"/>
        </w:rPr>
        <w:t>асуудлыг</w:t>
      </w:r>
      <w:r w:rsidR="00342AB9">
        <w:rPr>
          <w:rFonts w:ascii="Arial" w:hAnsi="Arial" w:cs="Arial"/>
          <w:sz w:val="24"/>
          <w:szCs w:val="24"/>
          <w:lang w:val="mn-MN"/>
        </w:rPr>
        <w:t xml:space="preserve"> мэргэжлийн байнгын хороо болох Хуул</w:t>
      </w:r>
      <w:r w:rsidR="005B3588">
        <w:rPr>
          <w:rFonts w:ascii="Arial" w:hAnsi="Arial" w:cs="Arial"/>
          <w:sz w:val="24"/>
          <w:szCs w:val="24"/>
          <w:lang w:val="mn-MN"/>
        </w:rPr>
        <w:t>ь</w:t>
      </w:r>
      <w:r w:rsidR="00342AB9">
        <w:rPr>
          <w:rFonts w:ascii="Arial" w:hAnsi="Arial" w:cs="Arial"/>
          <w:sz w:val="24"/>
          <w:szCs w:val="24"/>
          <w:lang w:val="mn-MN"/>
        </w:rPr>
        <w:t xml:space="preserve"> зүйн </w:t>
      </w:r>
      <w:r w:rsidR="005B3588">
        <w:rPr>
          <w:rFonts w:ascii="Arial" w:hAnsi="Arial" w:cs="Arial"/>
          <w:sz w:val="24"/>
          <w:szCs w:val="24"/>
          <w:lang w:val="mn-MN"/>
        </w:rPr>
        <w:t xml:space="preserve">байнгын хорооны эрхлэх асуудлын хүрээнд </w:t>
      </w:r>
      <w:r w:rsidR="001B3710">
        <w:rPr>
          <w:rFonts w:ascii="Arial" w:hAnsi="Arial" w:cs="Arial"/>
          <w:sz w:val="24"/>
          <w:szCs w:val="24"/>
          <w:lang w:val="mn-MN"/>
        </w:rPr>
        <w:t xml:space="preserve">хамааруулж, </w:t>
      </w:r>
      <w:r w:rsidR="0008764F">
        <w:rPr>
          <w:rFonts w:ascii="Arial" w:hAnsi="Arial" w:cs="Arial"/>
          <w:sz w:val="24"/>
          <w:szCs w:val="24"/>
          <w:lang w:val="mn-MN"/>
        </w:rPr>
        <w:t>т</w:t>
      </w:r>
      <w:r>
        <w:rPr>
          <w:rFonts w:ascii="Arial" w:hAnsi="Arial" w:cs="Arial"/>
          <w:sz w:val="24"/>
          <w:szCs w:val="24"/>
          <w:lang w:val="mn-MN"/>
        </w:rPr>
        <w:t xml:space="preserve">усад нь </w:t>
      </w:r>
      <w:r w:rsidR="004C5E51">
        <w:rPr>
          <w:rFonts w:ascii="Arial" w:hAnsi="Arial" w:cs="Arial"/>
          <w:sz w:val="24"/>
          <w:szCs w:val="24"/>
          <w:lang w:val="mn-MN"/>
        </w:rPr>
        <w:t>Улсын Их Хурлын хяналтын</w:t>
      </w:r>
      <w:r w:rsidR="00151354">
        <w:rPr>
          <w:rFonts w:ascii="Arial" w:hAnsi="Arial" w:cs="Arial"/>
          <w:sz w:val="24"/>
          <w:szCs w:val="24"/>
          <w:lang w:val="mn-MN"/>
        </w:rPr>
        <w:t xml:space="preserve"> тусгай</w:t>
      </w:r>
      <w:r w:rsidR="004C5E51">
        <w:rPr>
          <w:rFonts w:ascii="Arial" w:hAnsi="Arial" w:cs="Arial"/>
          <w:sz w:val="24"/>
          <w:szCs w:val="24"/>
          <w:lang w:val="mn-MN"/>
        </w:rPr>
        <w:t xml:space="preserve"> чиг үүргийг хэрэгжүүлэх </w:t>
      </w:r>
      <w:r w:rsidR="001358A7">
        <w:rPr>
          <w:rFonts w:ascii="Arial" w:hAnsi="Arial" w:cs="Arial"/>
          <w:sz w:val="24"/>
          <w:szCs w:val="24"/>
          <w:lang w:val="mn-MN"/>
        </w:rPr>
        <w:t xml:space="preserve">дэд хороо </w:t>
      </w:r>
      <w:r w:rsidR="004C5E51">
        <w:rPr>
          <w:rFonts w:ascii="Arial" w:hAnsi="Arial" w:cs="Arial"/>
          <w:sz w:val="24"/>
          <w:szCs w:val="24"/>
          <w:lang w:val="mn-MN"/>
        </w:rPr>
        <w:t>байгуулах үндэслэл, шаардлага үүссэн гэж үзэж байна.</w:t>
      </w:r>
    </w:p>
    <w:p w14:paraId="6A0D7D5E" w14:textId="3BE907AE" w:rsidR="004F5CAF" w:rsidRPr="00BE5A41" w:rsidRDefault="004F5CAF" w:rsidP="001F753E">
      <w:pPr>
        <w:spacing w:line="276" w:lineRule="auto"/>
        <w:ind w:firstLine="720"/>
        <w:jc w:val="both"/>
        <w:rPr>
          <w:rFonts w:ascii="Arial" w:hAnsi="Arial" w:cs="Arial"/>
          <w:b/>
          <w:bCs/>
          <w:sz w:val="24"/>
          <w:szCs w:val="24"/>
          <w:lang w:val="mn-MN"/>
        </w:rPr>
      </w:pPr>
      <w:r w:rsidRPr="00BE5A41">
        <w:rPr>
          <w:rFonts w:ascii="Arial" w:hAnsi="Arial" w:cs="Arial"/>
          <w:b/>
          <w:bCs/>
          <w:sz w:val="24"/>
          <w:szCs w:val="24"/>
          <w:lang w:val="mn-MN"/>
        </w:rPr>
        <w:t>Хоёр.Хуулийн зорилго, ерөнхий бүтэц, зохицуулах харилцаа</w:t>
      </w:r>
    </w:p>
    <w:p w14:paraId="696C3ABE" w14:textId="29E4A997" w:rsidR="004D4DD4" w:rsidRDefault="004F5CAF" w:rsidP="001F753E">
      <w:pPr>
        <w:spacing w:line="276" w:lineRule="auto"/>
        <w:ind w:firstLine="720"/>
        <w:jc w:val="both"/>
        <w:rPr>
          <w:rFonts w:ascii="Arial" w:hAnsi="Arial" w:cs="Arial"/>
          <w:sz w:val="24"/>
          <w:szCs w:val="24"/>
          <w:lang w:val="mn-MN"/>
        </w:rPr>
      </w:pPr>
      <w:r w:rsidRPr="00BE5A41">
        <w:rPr>
          <w:rFonts w:ascii="Arial" w:hAnsi="Arial" w:cs="Arial"/>
          <w:sz w:val="24"/>
          <w:szCs w:val="24"/>
          <w:lang w:val="mn-MN"/>
        </w:rPr>
        <w:t>Хуулийн төс</w:t>
      </w:r>
      <w:r w:rsidR="00BE5A41">
        <w:rPr>
          <w:rFonts w:ascii="Arial" w:hAnsi="Arial" w:cs="Arial"/>
          <w:sz w:val="24"/>
          <w:szCs w:val="24"/>
          <w:lang w:val="mn-MN"/>
        </w:rPr>
        <w:t xml:space="preserve">өлд </w:t>
      </w:r>
      <w:r w:rsidR="008C339C">
        <w:rPr>
          <w:rFonts w:ascii="Arial" w:hAnsi="Arial" w:cs="Arial"/>
          <w:sz w:val="24"/>
          <w:szCs w:val="24"/>
          <w:lang w:val="mn-MN"/>
        </w:rPr>
        <w:t xml:space="preserve">Монгол Улсын Үндсэн хуулийн хорин тавдугаар зүйлийн </w:t>
      </w:r>
      <w:r w:rsidR="00222014">
        <w:rPr>
          <w:rFonts w:ascii="Arial" w:hAnsi="Arial" w:cs="Arial"/>
          <w:sz w:val="24"/>
          <w:szCs w:val="24"/>
          <w:lang w:val="mn-MN"/>
        </w:rPr>
        <w:t xml:space="preserve">1  дэх хэсгийн </w:t>
      </w:r>
      <w:r w:rsidR="00D61559">
        <w:rPr>
          <w:rFonts w:ascii="Arial" w:hAnsi="Arial" w:cs="Arial"/>
          <w:sz w:val="24"/>
          <w:szCs w:val="24"/>
          <w:lang w:val="mn-MN"/>
        </w:rPr>
        <w:t>8</w:t>
      </w:r>
      <w:r w:rsidR="00654E7A">
        <w:rPr>
          <w:rFonts w:ascii="Arial" w:hAnsi="Arial" w:cs="Arial"/>
          <w:sz w:val="24"/>
          <w:szCs w:val="24"/>
        </w:rPr>
        <w:t>/</w:t>
      </w:r>
      <w:r w:rsidR="00654E7A">
        <w:rPr>
          <w:rFonts w:ascii="Arial" w:hAnsi="Arial" w:cs="Arial"/>
          <w:sz w:val="24"/>
          <w:szCs w:val="24"/>
          <w:lang w:val="mn-MN"/>
        </w:rPr>
        <w:t>-</w:t>
      </w:r>
      <w:r w:rsidR="00D61559">
        <w:rPr>
          <w:rFonts w:ascii="Arial" w:hAnsi="Arial" w:cs="Arial"/>
          <w:sz w:val="24"/>
          <w:szCs w:val="24"/>
          <w:lang w:val="mn-MN"/>
        </w:rPr>
        <w:t xml:space="preserve">д заасан </w:t>
      </w:r>
      <w:r w:rsidR="005E57B6">
        <w:rPr>
          <w:rFonts w:ascii="Arial" w:hAnsi="Arial" w:cs="Arial"/>
          <w:sz w:val="24"/>
          <w:szCs w:val="24"/>
          <w:lang w:val="mn-MN"/>
        </w:rPr>
        <w:t>“</w:t>
      </w:r>
      <w:r w:rsidR="005E57B6" w:rsidRPr="005E57B6">
        <w:rPr>
          <w:rFonts w:ascii="Arial" w:hAnsi="Arial" w:cs="Arial"/>
          <w:sz w:val="24"/>
          <w:szCs w:val="24"/>
          <w:lang w:val="mn-MN"/>
        </w:rPr>
        <w:t xml:space="preserve">хууль, Улсын Их Хурлын бусад шийдвэрийн биелэлтийг </w:t>
      </w:r>
      <w:r w:rsidR="005E57B6" w:rsidRPr="005E57B6">
        <w:rPr>
          <w:rFonts w:ascii="Arial" w:hAnsi="Arial" w:cs="Arial"/>
          <w:sz w:val="24"/>
          <w:szCs w:val="24"/>
          <w:lang w:val="mn-MN"/>
        </w:rPr>
        <w:lastRenderedPageBreak/>
        <w:t>хянан шалгах</w:t>
      </w:r>
      <w:r w:rsidR="005E57B6">
        <w:rPr>
          <w:rFonts w:ascii="Arial" w:hAnsi="Arial" w:cs="Arial"/>
          <w:sz w:val="24"/>
          <w:szCs w:val="24"/>
          <w:lang w:val="mn-MN"/>
        </w:rPr>
        <w:t xml:space="preserve">” бүрэн эрхийг </w:t>
      </w:r>
      <w:r w:rsidR="004E26FB" w:rsidRPr="004E26FB">
        <w:rPr>
          <w:rFonts w:ascii="Arial" w:hAnsi="Arial" w:cs="Arial"/>
          <w:sz w:val="24"/>
          <w:szCs w:val="24"/>
          <w:lang w:val="mn-MN"/>
        </w:rPr>
        <w:t>хууль сахиулах, гэмт хэрэгтэй тэмцэх, ял эдлүүлэх ажиллагаа</w:t>
      </w:r>
      <w:r w:rsidR="004E26FB">
        <w:rPr>
          <w:rFonts w:ascii="Arial" w:hAnsi="Arial" w:cs="Arial"/>
          <w:sz w:val="24"/>
          <w:szCs w:val="24"/>
          <w:lang w:val="mn-MN"/>
        </w:rPr>
        <w:t>ны хүрээнд</w:t>
      </w:r>
      <w:r w:rsidR="004E26FB" w:rsidRPr="004E26FB">
        <w:rPr>
          <w:rFonts w:ascii="Arial" w:hAnsi="Arial" w:cs="Arial"/>
          <w:sz w:val="24"/>
          <w:szCs w:val="24"/>
          <w:lang w:val="mn-MN"/>
        </w:rPr>
        <w:t xml:space="preserve"> </w:t>
      </w:r>
      <w:r w:rsidR="005E57B6">
        <w:rPr>
          <w:rFonts w:ascii="Arial" w:hAnsi="Arial" w:cs="Arial"/>
          <w:sz w:val="24"/>
          <w:szCs w:val="24"/>
          <w:lang w:val="mn-MN"/>
        </w:rPr>
        <w:t>хэрэгжүүлэх</w:t>
      </w:r>
      <w:r w:rsidR="004E26FB">
        <w:rPr>
          <w:rFonts w:ascii="Arial" w:hAnsi="Arial" w:cs="Arial"/>
          <w:sz w:val="24"/>
          <w:szCs w:val="24"/>
          <w:lang w:val="mn-MN"/>
        </w:rPr>
        <w:t xml:space="preserve"> чиг үүрэг бүхий </w:t>
      </w:r>
      <w:r w:rsidR="00031152" w:rsidRPr="00031152">
        <w:rPr>
          <w:rFonts w:ascii="Arial" w:hAnsi="Arial" w:cs="Arial"/>
          <w:sz w:val="24"/>
          <w:szCs w:val="24"/>
          <w:lang w:val="mn-MN"/>
        </w:rPr>
        <w:t xml:space="preserve">Хууль сахиулах ажиллагааны </w:t>
      </w:r>
      <w:r w:rsidR="00625EAA">
        <w:rPr>
          <w:rFonts w:ascii="Arial" w:hAnsi="Arial" w:cs="Arial"/>
          <w:sz w:val="24"/>
          <w:szCs w:val="24"/>
          <w:lang w:val="mn-MN"/>
        </w:rPr>
        <w:t xml:space="preserve">тусгай </w:t>
      </w:r>
      <w:r w:rsidR="00031152" w:rsidRPr="00031152">
        <w:rPr>
          <w:rFonts w:ascii="Arial" w:hAnsi="Arial" w:cs="Arial"/>
          <w:sz w:val="24"/>
          <w:szCs w:val="24"/>
          <w:lang w:val="mn-MN"/>
        </w:rPr>
        <w:t>хяналтын</w:t>
      </w:r>
      <w:r w:rsidR="005E57B6">
        <w:rPr>
          <w:rFonts w:ascii="Arial" w:hAnsi="Arial" w:cs="Arial"/>
          <w:sz w:val="24"/>
          <w:szCs w:val="24"/>
          <w:lang w:val="mn-MN"/>
        </w:rPr>
        <w:t xml:space="preserve"> </w:t>
      </w:r>
      <w:r w:rsidR="00031152">
        <w:rPr>
          <w:rFonts w:ascii="Arial" w:hAnsi="Arial" w:cs="Arial"/>
          <w:sz w:val="24"/>
          <w:szCs w:val="24"/>
          <w:lang w:val="mn-MN"/>
        </w:rPr>
        <w:t>дэд хороог ажиллуулахаар тусгана.</w:t>
      </w:r>
    </w:p>
    <w:p w14:paraId="6BDF3693" w14:textId="779E2621" w:rsidR="004D4DD4" w:rsidRDefault="00241660" w:rsidP="001F753E">
      <w:pPr>
        <w:spacing w:line="276" w:lineRule="auto"/>
        <w:ind w:firstLine="720"/>
        <w:jc w:val="both"/>
        <w:rPr>
          <w:rFonts w:ascii="Arial" w:hAnsi="Arial" w:cs="Arial"/>
          <w:sz w:val="24"/>
          <w:szCs w:val="24"/>
          <w:lang w:val="mn-MN"/>
        </w:rPr>
      </w:pPr>
      <w:r>
        <w:rPr>
          <w:rFonts w:ascii="Arial" w:hAnsi="Arial" w:cs="Arial"/>
          <w:sz w:val="24"/>
          <w:szCs w:val="24"/>
          <w:lang w:val="mn-MN"/>
        </w:rPr>
        <w:t>Тус дэд</w:t>
      </w:r>
      <w:r w:rsidR="00617402">
        <w:rPr>
          <w:rFonts w:ascii="Arial" w:hAnsi="Arial" w:cs="Arial"/>
          <w:sz w:val="24"/>
          <w:szCs w:val="24"/>
          <w:lang w:val="mn-MN"/>
        </w:rPr>
        <w:t xml:space="preserve"> хороо байгуулагдсанаар </w:t>
      </w:r>
      <w:r w:rsidR="00A763BA">
        <w:rPr>
          <w:rFonts w:ascii="Arial" w:hAnsi="Arial" w:cs="Arial"/>
          <w:sz w:val="24"/>
          <w:szCs w:val="24"/>
          <w:lang w:val="mn-MN"/>
        </w:rPr>
        <w:t>гүйцэтгэх ажлын тухай хууль тогтоомжийн биелэлтэд хяналт тавих чиг үүргийг нарийвчлан тагнуулын</w:t>
      </w:r>
      <w:r w:rsidR="00A84E90">
        <w:rPr>
          <w:rFonts w:ascii="Arial" w:hAnsi="Arial" w:cs="Arial"/>
          <w:sz w:val="24"/>
          <w:szCs w:val="24"/>
          <w:lang w:val="mn-MN"/>
        </w:rPr>
        <w:t xml:space="preserve"> болон цэргийн тагнуулын</w:t>
      </w:r>
      <w:r w:rsidR="00A763BA">
        <w:rPr>
          <w:rFonts w:ascii="Arial" w:hAnsi="Arial" w:cs="Arial"/>
          <w:sz w:val="24"/>
          <w:szCs w:val="24"/>
          <w:lang w:val="mn-MN"/>
        </w:rPr>
        <w:t xml:space="preserve"> байгууллагаас явуулсан гүйцэтгэх ажил</w:t>
      </w:r>
      <w:r w:rsidR="000D04AE">
        <w:rPr>
          <w:rFonts w:ascii="Arial" w:hAnsi="Arial" w:cs="Arial"/>
          <w:sz w:val="24"/>
          <w:szCs w:val="24"/>
          <w:lang w:val="mn-MN"/>
        </w:rPr>
        <w:t>д</w:t>
      </w:r>
      <w:r w:rsidR="00A763BA">
        <w:rPr>
          <w:rFonts w:ascii="Arial" w:hAnsi="Arial" w:cs="Arial"/>
          <w:sz w:val="24"/>
          <w:szCs w:val="24"/>
          <w:lang w:val="mn-MN"/>
        </w:rPr>
        <w:t xml:space="preserve"> </w:t>
      </w:r>
      <w:r w:rsidR="003D3FEA">
        <w:rPr>
          <w:rFonts w:ascii="Arial" w:hAnsi="Arial" w:cs="Arial"/>
          <w:sz w:val="24"/>
          <w:szCs w:val="24"/>
          <w:lang w:val="mn-MN"/>
        </w:rPr>
        <w:t xml:space="preserve">тавигдах </w:t>
      </w:r>
      <w:r w:rsidR="00A763BA">
        <w:rPr>
          <w:rFonts w:ascii="Arial" w:hAnsi="Arial" w:cs="Arial"/>
          <w:sz w:val="24"/>
          <w:szCs w:val="24"/>
          <w:lang w:val="mn-MN"/>
        </w:rPr>
        <w:t xml:space="preserve">Улсын Их Хурлын </w:t>
      </w:r>
      <w:r w:rsidR="00973AB8">
        <w:rPr>
          <w:rFonts w:ascii="Arial" w:hAnsi="Arial" w:cs="Arial"/>
          <w:sz w:val="24"/>
          <w:szCs w:val="24"/>
          <w:lang w:val="mn-MN"/>
        </w:rPr>
        <w:t xml:space="preserve">хяналтыг </w:t>
      </w:r>
      <w:r w:rsidR="009D72D3">
        <w:rPr>
          <w:rFonts w:ascii="Arial" w:hAnsi="Arial" w:cs="Arial"/>
          <w:sz w:val="24"/>
          <w:szCs w:val="24"/>
          <w:lang w:val="mn-MN"/>
        </w:rPr>
        <w:t>А</w:t>
      </w:r>
      <w:r w:rsidR="00A763BA">
        <w:rPr>
          <w:rFonts w:ascii="Arial" w:hAnsi="Arial" w:cs="Arial"/>
          <w:sz w:val="24"/>
          <w:szCs w:val="24"/>
          <w:lang w:val="mn-MN"/>
        </w:rPr>
        <w:t xml:space="preserve">юулгүй байдал, гадаад бодлогын байнгын хорооны </w:t>
      </w:r>
      <w:r w:rsidR="00CE78AD">
        <w:rPr>
          <w:rFonts w:ascii="Arial" w:hAnsi="Arial" w:cs="Arial"/>
          <w:sz w:val="24"/>
          <w:szCs w:val="24"/>
          <w:lang w:val="mn-MN"/>
        </w:rPr>
        <w:t>бүрэлдэхүүнд ажиллах тусгай хяналтын</w:t>
      </w:r>
      <w:r w:rsidR="005C5571">
        <w:rPr>
          <w:rFonts w:ascii="Arial" w:hAnsi="Arial" w:cs="Arial"/>
          <w:sz w:val="24"/>
          <w:szCs w:val="24"/>
          <w:lang w:val="mn-MN"/>
        </w:rPr>
        <w:t xml:space="preserve"> дэд хороо</w:t>
      </w:r>
      <w:r w:rsidR="001D0AD8">
        <w:rPr>
          <w:rFonts w:ascii="Arial" w:hAnsi="Arial" w:cs="Arial"/>
          <w:sz w:val="24"/>
          <w:szCs w:val="24"/>
          <w:lang w:val="mn-MN"/>
        </w:rPr>
        <w:t xml:space="preserve">, </w:t>
      </w:r>
      <w:r w:rsidR="00585B8D">
        <w:rPr>
          <w:rFonts w:ascii="Arial" w:hAnsi="Arial" w:cs="Arial"/>
          <w:sz w:val="24"/>
          <w:szCs w:val="24"/>
          <w:lang w:val="mn-MN"/>
        </w:rPr>
        <w:t xml:space="preserve">хууль сахиулах, </w:t>
      </w:r>
      <w:r w:rsidR="001D0AD8">
        <w:rPr>
          <w:rFonts w:ascii="Arial" w:hAnsi="Arial" w:cs="Arial"/>
          <w:sz w:val="24"/>
          <w:szCs w:val="24"/>
          <w:lang w:val="mn-MN"/>
        </w:rPr>
        <w:t xml:space="preserve">гэмт хэрэгтэй тэмцэх, </w:t>
      </w:r>
      <w:r w:rsidR="001F753E">
        <w:rPr>
          <w:rFonts w:ascii="Arial" w:hAnsi="Arial" w:cs="Arial"/>
          <w:sz w:val="24"/>
          <w:szCs w:val="24"/>
          <w:lang w:val="mn-MN"/>
        </w:rPr>
        <w:t>я</w:t>
      </w:r>
      <w:r w:rsidR="001D0AD8">
        <w:rPr>
          <w:rFonts w:ascii="Arial" w:hAnsi="Arial" w:cs="Arial"/>
          <w:sz w:val="24"/>
          <w:szCs w:val="24"/>
          <w:lang w:val="mn-MN"/>
        </w:rPr>
        <w:t xml:space="preserve">л эдлүүлэх </w:t>
      </w:r>
      <w:r w:rsidR="00CD0E0C">
        <w:rPr>
          <w:rFonts w:ascii="Arial" w:hAnsi="Arial" w:cs="Arial"/>
          <w:sz w:val="24"/>
          <w:szCs w:val="24"/>
          <w:lang w:val="mn-MN"/>
        </w:rPr>
        <w:t xml:space="preserve">ажиллагааны хүрээнд хэрэгжүүлэх </w:t>
      </w:r>
      <w:r w:rsidR="00E37E9A" w:rsidRPr="00AE2779">
        <w:rPr>
          <w:rFonts w:ascii="Arial" w:hAnsi="Arial" w:cs="Arial"/>
          <w:sz w:val="24"/>
          <w:szCs w:val="24"/>
          <w:lang w:val="mn-MN"/>
        </w:rPr>
        <w:t>гүйцэтгэх ажил</w:t>
      </w:r>
      <w:r w:rsidR="00E37E9A">
        <w:rPr>
          <w:rFonts w:ascii="Arial" w:hAnsi="Arial" w:cs="Arial"/>
          <w:sz w:val="24"/>
          <w:szCs w:val="24"/>
          <w:lang w:val="mn-MN"/>
        </w:rPr>
        <w:t xml:space="preserve"> /мөрдөн шалгах нууц ажил</w:t>
      </w:r>
      <w:r w:rsidR="00E37E9A" w:rsidRPr="00AE2779">
        <w:rPr>
          <w:rFonts w:ascii="Arial" w:hAnsi="Arial" w:cs="Arial"/>
          <w:sz w:val="24"/>
          <w:szCs w:val="24"/>
          <w:lang w:val="mn-MN"/>
        </w:rPr>
        <w:t>лагаа</w:t>
      </w:r>
      <w:r w:rsidR="00E37E9A">
        <w:rPr>
          <w:rFonts w:ascii="Arial" w:hAnsi="Arial" w:cs="Arial"/>
          <w:sz w:val="24"/>
          <w:szCs w:val="24"/>
          <w:lang w:val="mn-MN"/>
        </w:rPr>
        <w:t>/-</w:t>
      </w:r>
      <w:r w:rsidR="00CD0E0C">
        <w:rPr>
          <w:rFonts w:ascii="Arial" w:hAnsi="Arial" w:cs="Arial"/>
          <w:sz w:val="24"/>
          <w:szCs w:val="24"/>
          <w:lang w:val="mn-MN"/>
        </w:rPr>
        <w:t xml:space="preserve">д тавих </w:t>
      </w:r>
      <w:r w:rsidR="00D02B76">
        <w:rPr>
          <w:rFonts w:ascii="Arial" w:hAnsi="Arial" w:cs="Arial"/>
          <w:sz w:val="24"/>
          <w:szCs w:val="24"/>
          <w:lang w:val="mn-MN"/>
        </w:rPr>
        <w:t xml:space="preserve">Улсын Их Хурлын </w:t>
      </w:r>
      <w:r w:rsidR="00CD0E0C">
        <w:rPr>
          <w:rFonts w:ascii="Arial" w:hAnsi="Arial" w:cs="Arial"/>
          <w:sz w:val="24"/>
          <w:szCs w:val="24"/>
          <w:lang w:val="mn-MN"/>
        </w:rPr>
        <w:t xml:space="preserve">хяналтыг </w:t>
      </w:r>
      <w:r w:rsidR="005C5571">
        <w:rPr>
          <w:rFonts w:ascii="Arial" w:hAnsi="Arial" w:cs="Arial"/>
          <w:sz w:val="24"/>
          <w:szCs w:val="24"/>
          <w:lang w:val="mn-MN"/>
        </w:rPr>
        <w:t xml:space="preserve">Хууль зүйн байнгын хорооны бүрэлдэхүүнд ажиллах </w:t>
      </w:r>
      <w:r w:rsidR="00FC327A">
        <w:rPr>
          <w:rFonts w:ascii="Arial" w:hAnsi="Arial" w:cs="Arial"/>
          <w:sz w:val="24"/>
          <w:szCs w:val="24"/>
          <w:lang w:val="mn-MN"/>
        </w:rPr>
        <w:t>тус</w:t>
      </w:r>
      <w:r>
        <w:rPr>
          <w:rFonts w:ascii="Arial" w:hAnsi="Arial" w:cs="Arial"/>
          <w:sz w:val="24"/>
          <w:szCs w:val="24"/>
          <w:lang w:val="mn-MN"/>
        </w:rPr>
        <w:t>гай хяналтын</w:t>
      </w:r>
      <w:r w:rsidR="00CD0E0C">
        <w:rPr>
          <w:rFonts w:ascii="Arial" w:hAnsi="Arial" w:cs="Arial"/>
          <w:sz w:val="24"/>
          <w:szCs w:val="24"/>
          <w:lang w:val="mn-MN"/>
        </w:rPr>
        <w:t xml:space="preserve"> дэд хороо хэрэгжүүлэх зохицуулалтыг хуульчилна.</w:t>
      </w:r>
    </w:p>
    <w:p w14:paraId="62423C36" w14:textId="439A1EE2" w:rsidR="004F5CAF" w:rsidRPr="00BE5A41" w:rsidRDefault="00626E1D"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Энэ хүрээнд Улсын Их Хурлын тухай хуулийн </w:t>
      </w:r>
      <w:r w:rsidR="00720740">
        <w:rPr>
          <w:rFonts w:ascii="Arial" w:hAnsi="Arial" w:cs="Arial"/>
          <w:sz w:val="24"/>
          <w:szCs w:val="24"/>
          <w:lang w:val="mn-MN"/>
        </w:rPr>
        <w:t>27 дугаар зүйлийн 27.</w:t>
      </w:r>
      <w:r w:rsidR="00B80328">
        <w:rPr>
          <w:rFonts w:ascii="Arial" w:hAnsi="Arial" w:cs="Arial"/>
          <w:sz w:val="24"/>
          <w:szCs w:val="24"/>
          <w:lang w:val="mn-MN"/>
        </w:rPr>
        <w:t>3.4, 27.5.1</w:t>
      </w:r>
      <w:r w:rsidR="005D40C6">
        <w:rPr>
          <w:rFonts w:ascii="Arial" w:hAnsi="Arial" w:cs="Arial"/>
          <w:sz w:val="24"/>
          <w:szCs w:val="24"/>
          <w:lang w:val="mn-MN"/>
        </w:rPr>
        <w:t xml:space="preserve"> дугаар</w:t>
      </w:r>
      <w:r w:rsidR="00E9038C">
        <w:rPr>
          <w:rFonts w:ascii="Arial" w:hAnsi="Arial" w:cs="Arial"/>
          <w:sz w:val="24"/>
          <w:szCs w:val="24"/>
          <w:lang w:val="mn-MN"/>
        </w:rPr>
        <w:t xml:space="preserve"> зүйлд өөрчлөлт орж, </w:t>
      </w:r>
      <w:r w:rsidR="00CF1CDF">
        <w:rPr>
          <w:rFonts w:ascii="Arial" w:hAnsi="Arial" w:cs="Arial"/>
          <w:sz w:val="24"/>
          <w:szCs w:val="24"/>
          <w:lang w:val="mn-MN"/>
        </w:rPr>
        <w:t>27.5.6 гэсэн хэсэг нэмэгдэнэ.</w:t>
      </w:r>
    </w:p>
    <w:p w14:paraId="5DF2617E" w14:textId="42D75AAE" w:rsidR="004F5CAF" w:rsidRPr="00BE5A41" w:rsidRDefault="004F5CAF" w:rsidP="001F753E">
      <w:pPr>
        <w:spacing w:line="276" w:lineRule="auto"/>
        <w:ind w:firstLine="720"/>
        <w:jc w:val="both"/>
        <w:rPr>
          <w:rFonts w:ascii="Arial" w:hAnsi="Arial" w:cs="Arial"/>
          <w:b/>
          <w:bCs/>
          <w:sz w:val="24"/>
          <w:szCs w:val="24"/>
          <w:lang w:val="mn-MN"/>
        </w:rPr>
      </w:pPr>
      <w:r w:rsidRPr="00BE5A41">
        <w:rPr>
          <w:rFonts w:ascii="Arial" w:hAnsi="Arial" w:cs="Arial"/>
          <w:b/>
          <w:bCs/>
          <w:sz w:val="24"/>
          <w:szCs w:val="24"/>
          <w:lang w:val="mn-MN"/>
        </w:rPr>
        <w:t>Гурав.Хуулийн төсөл батлагдсаны дараа үүсч болох эдийн засаг, нийгэм, хууль зүйн үр дагавар</w:t>
      </w:r>
    </w:p>
    <w:p w14:paraId="5E7EE0DE" w14:textId="3474407C" w:rsidR="001707F3" w:rsidRDefault="0047640F"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Энэхүү хуулийн төслийг баталсанаар </w:t>
      </w:r>
      <w:r w:rsidR="001707F3">
        <w:rPr>
          <w:rFonts w:ascii="Arial" w:hAnsi="Arial" w:cs="Arial"/>
          <w:sz w:val="24"/>
          <w:szCs w:val="24"/>
          <w:lang w:val="mn-MN"/>
        </w:rPr>
        <w:t xml:space="preserve">хоорондоо эрс ялгаатай үндэсний аюулгүй байдлыг хангах зорилгоор явуулдаг тагнуулын байгууллагын гүйцэтгэх ажил болон </w:t>
      </w:r>
      <w:r w:rsidR="00F07CC9">
        <w:rPr>
          <w:rFonts w:ascii="Arial" w:hAnsi="Arial" w:cs="Arial"/>
          <w:sz w:val="24"/>
          <w:szCs w:val="24"/>
          <w:lang w:val="mn-MN"/>
        </w:rPr>
        <w:t xml:space="preserve">хууль сахиулах, </w:t>
      </w:r>
      <w:r w:rsidR="001707F3">
        <w:rPr>
          <w:rFonts w:ascii="Arial" w:hAnsi="Arial" w:cs="Arial"/>
          <w:sz w:val="24"/>
          <w:szCs w:val="24"/>
          <w:lang w:val="mn-MN"/>
        </w:rPr>
        <w:t xml:space="preserve">гэмт хэрэгтэй тэмцэх зорилгоор явуулдаг мөн энэ хүрээнд ял эдлүүлэх ажиллагааны хүрээнд хэрэгжүүлдэг гүйцэтгэх ажил </w:t>
      </w:r>
      <w:r w:rsidR="006C42C5">
        <w:rPr>
          <w:rFonts w:ascii="Arial" w:hAnsi="Arial" w:cs="Arial"/>
          <w:sz w:val="24"/>
          <w:szCs w:val="24"/>
        </w:rPr>
        <w:t>/</w:t>
      </w:r>
      <w:r w:rsidR="001707F3">
        <w:rPr>
          <w:rFonts w:ascii="Arial" w:hAnsi="Arial" w:cs="Arial"/>
          <w:sz w:val="24"/>
          <w:szCs w:val="24"/>
          <w:lang w:val="mn-MN"/>
        </w:rPr>
        <w:t xml:space="preserve">мөрдөн шалгах </w:t>
      </w:r>
      <w:r w:rsidR="00F07CC9">
        <w:rPr>
          <w:rFonts w:ascii="Arial" w:hAnsi="Arial" w:cs="Arial"/>
          <w:sz w:val="24"/>
          <w:szCs w:val="24"/>
          <w:lang w:val="mn-MN"/>
        </w:rPr>
        <w:t xml:space="preserve">нууц </w:t>
      </w:r>
      <w:r w:rsidR="001707F3">
        <w:rPr>
          <w:rFonts w:ascii="Arial" w:hAnsi="Arial" w:cs="Arial"/>
          <w:sz w:val="24"/>
          <w:szCs w:val="24"/>
          <w:lang w:val="mn-MN"/>
        </w:rPr>
        <w:t>ажиллагаа</w:t>
      </w:r>
      <w:r w:rsidR="006C42C5">
        <w:rPr>
          <w:rFonts w:ascii="Arial" w:hAnsi="Arial" w:cs="Arial"/>
          <w:sz w:val="24"/>
          <w:szCs w:val="24"/>
        </w:rPr>
        <w:t>/</w:t>
      </w:r>
      <w:r w:rsidR="005C5D03">
        <w:rPr>
          <w:rFonts w:ascii="Arial" w:hAnsi="Arial" w:cs="Arial"/>
          <w:sz w:val="24"/>
          <w:szCs w:val="24"/>
          <w:lang w:val="mn-MN"/>
        </w:rPr>
        <w:t>-</w:t>
      </w:r>
      <w:r w:rsidR="001707F3">
        <w:rPr>
          <w:rFonts w:ascii="Arial" w:hAnsi="Arial" w:cs="Arial"/>
          <w:sz w:val="24"/>
          <w:szCs w:val="24"/>
          <w:lang w:val="mn-MN"/>
        </w:rPr>
        <w:t>д тавих парламентын хяналтын ялгаатай эрх зүйн дэглэм, хяналтын тогтолцоо бүрэлдэнэ.</w:t>
      </w:r>
    </w:p>
    <w:p w14:paraId="5A9EA98E" w14:textId="708DCE47" w:rsidR="001707F3" w:rsidRPr="00BE5A41" w:rsidRDefault="00077A46" w:rsidP="001F753E">
      <w:pPr>
        <w:spacing w:line="276" w:lineRule="auto"/>
        <w:ind w:firstLine="720"/>
        <w:jc w:val="both"/>
        <w:rPr>
          <w:rFonts w:ascii="Arial" w:hAnsi="Arial" w:cs="Arial"/>
          <w:sz w:val="24"/>
          <w:szCs w:val="24"/>
          <w:lang w:val="mn-MN"/>
        </w:rPr>
      </w:pPr>
      <w:r>
        <w:rPr>
          <w:rFonts w:ascii="Arial" w:hAnsi="Arial" w:cs="Arial"/>
          <w:sz w:val="24"/>
          <w:szCs w:val="24"/>
          <w:lang w:val="mn-MN"/>
        </w:rPr>
        <w:t>Хууль сахиулах, г</w:t>
      </w:r>
      <w:r w:rsidR="0069361C">
        <w:rPr>
          <w:rFonts w:ascii="Arial" w:hAnsi="Arial" w:cs="Arial"/>
          <w:sz w:val="24"/>
          <w:szCs w:val="24"/>
          <w:lang w:val="mn-MN"/>
        </w:rPr>
        <w:t>эмт хэрэгтэй тэмцэх зорилгоор явуулдаг гүйцэтгэх ажил, нууц мөрдөн шалгах ажиллагаа, ял эдлүүлэх ажиллагааны явцад хэрэгжүүлж буй гүйцэтгэх ажилд парламентын хяналтыг Улсын Их Хуралд Үндсэн хуулиар олгогдсон бүрэн эрхийн хүрээнд цогц байдлаар хэрэгжүүлсэнээр Үндсэн хуулиар иргэнд олгогдсон эрх, эрх чөлөөг хамгаалах парламентын хяналтын механизм бүрэлдэнэ.</w:t>
      </w:r>
    </w:p>
    <w:p w14:paraId="55D850F1" w14:textId="0ADE2D40" w:rsidR="0069361C" w:rsidRDefault="006C49C1" w:rsidP="001F753E">
      <w:pPr>
        <w:spacing w:line="276" w:lineRule="auto"/>
        <w:ind w:firstLine="720"/>
        <w:jc w:val="both"/>
        <w:rPr>
          <w:rFonts w:ascii="Arial" w:hAnsi="Arial" w:cs="Arial"/>
          <w:sz w:val="24"/>
          <w:szCs w:val="24"/>
          <w:lang w:val="mn-MN"/>
        </w:rPr>
      </w:pPr>
      <w:r>
        <w:rPr>
          <w:rFonts w:ascii="Arial" w:hAnsi="Arial" w:cs="Arial"/>
          <w:sz w:val="24"/>
          <w:szCs w:val="24"/>
          <w:lang w:val="mn-MN"/>
        </w:rPr>
        <w:t xml:space="preserve">Энэхүү төсөл нь Монгол Улсын Үндсэн хуулийн үзэл санаанд нийцсэн, Үндсэн хуулиар олгогдсон Улсын Их Хурлын бүрэн эрхийг хэрэгжүүлэхэд чиглэсэн, </w:t>
      </w:r>
      <w:r w:rsidR="00454CD3">
        <w:rPr>
          <w:rFonts w:ascii="Arial" w:hAnsi="Arial" w:cs="Arial"/>
          <w:sz w:val="24"/>
          <w:szCs w:val="24"/>
          <w:lang w:val="mn-MN"/>
        </w:rPr>
        <w:t xml:space="preserve">Үндсэн хуулиар хамгаалсан иргэний эрх, эрх чөлөөнд хууль сахиулах, </w:t>
      </w:r>
      <w:r w:rsidR="009A209E">
        <w:rPr>
          <w:rFonts w:ascii="Arial" w:hAnsi="Arial" w:cs="Arial"/>
          <w:sz w:val="24"/>
          <w:szCs w:val="24"/>
          <w:lang w:val="mn-MN"/>
        </w:rPr>
        <w:t>гэмт хэрэгтэй тэмцэх</w:t>
      </w:r>
      <w:r w:rsidR="00454CD3">
        <w:rPr>
          <w:rFonts w:ascii="Arial" w:hAnsi="Arial" w:cs="Arial"/>
          <w:sz w:val="24"/>
          <w:szCs w:val="24"/>
          <w:lang w:val="mn-MN"/>
        </w:rPr>
        <w:t xml:space="preserve"> байгууллага, албан тушаалтан хуулиар халхлан халдах явдлаас хамгаалсан эрх зүйн зохицуулалт бол</w:t>
      </w:r>
      <w:r w:rsidR="0047640F">
        <w:rPr>
          <w:rFonts w:ascii="Arial" w:hAnsi="Arial" w:cs="Arial"/>
          <w:sz w:val="24"/>
          <w:szCs w:val="24"/>
          <w:lang w:val="mn-MN"/>
        </w:rPr>
        <w:t>ж байгаа нь тус хуулийн нийгэм, хууль зүйн үр дагавар болно.</w:t>
      </w:r>
    </w:p>
    <w:p w14:paraId="51608A1B" w14:textId="5EA2A458" w:rsidR="00B72F80" w:rsidRDefault="00B72F80" w:rsidP="001F753E">
      <w:pPr>
        <w:spacing w:line="276" w:lineRule="auto"/>
        <w:ind w:firstLine="720"/>
        <w:jc w:val="both"/>
        <w:rPr>
          <w:rFonts w:ascii="Arial" w:hAnsi="Arial" w:cs="Arial"/>
          <w:sz w:val="24"/>
          <w:szCs w:val="24"/>
          <w:lang w:val="mn-MN"/>
        </w:rPr>
      </w:pPr>
      <w:r w:rsidRPr="00B72F80">
        <w:rPr>
          <w:rFonts w:ascii="Arial" w:hAnsi="Arial" w:cs="Arial"/>
          <w:sz w:val="24"/>
          <w:szCs w:val="24"/>
          <w:lang w:val="mn-MN"/>
        </w:rPr>
        <w:t>Монгол Улсын их хурлын тухай хуульд нэмэлт өөрчлөлт оруулах хуулийн төслийг боловсруулсантай холбоотойгоор Цагдаагийн албаны тухай хууль, Авлигын эсрэг хуульд холбогдох нэмэлт өөрчлөлтийг оруулна.</w:t>
      </w:r>
    </w:p>
    <w:p w14:paraId="7E31DB09" w14:textId="05C1850E" w:rsidR="0047640F" w:rsidRDefault="0047640F" w:rsidP="001F753E">
      <w:pPr>
        <w:spacing w:line="276" w:lineRule="auto"/>
        <w:ind w:firstLine="720"/>
        <w:jc w:val="both"/>
        <w:rPr>
          <w:rFonts w:ascii="Arial" w:hAnsi="Arial" w:cs="Arial"/>
          <w:sz w:val="24"/>
          <w:szCs w:val="24"/>
          <w:lang w:val="mn-MN"/>
        </w:rPr>
      </w:pPr>
      <w:r>
        <w:rPr>
          <w:rFonts w:ascii="Arial" w:hAnsi="Arial" w:cs="Arial"/>
          <w:sz w:val="24"/>
          <w:szCs w:val="24"/>
          <w:lang w:val="mn-MN"/>
        </w:rPr>
        <w:lastRenderedPageBreak/>
        <w:t xml:space="preserve">Улсын Их Хурлын тухай хуульд нэмэлт өөрчлөлт оруулсанаар Улсын Их Хурлын бүрэлдэхүүнд “Хууль сахиулах ажиллагааны </w:t>
      </w:r>
      <w:r w:rsidR="0095710F">
        <w:rPr>
          <w:rFonts w:ascii="Arial" w:hAnsi="Arial" w:cs="Arial"/>
          <w:sz w:val="24"/>
          <w:szCs w:val="24"/>
          <w:lang w:val="mn-MN"/>
        </w:rPr>
        <w:t xml:space="preserve">тусгай </w:t>
      </w:r>
      <w:r>
        <w:rPr>
          <w:rFonts w:ascii="Arial" w:hAnsi="Arial" w:cs="Arial"/>
          <w:sz w:val="24"/>
          <w:szCs w:val="24"/>
          <w:lang w:val="mn-MN"/>
        </w:rPr>
        <w:t>хяналтын дэд хороо байгуулагдана.</w:t>
      </w:r>
      <w:r w:rsidR="00AF08B3">
        <w:rPr>
          <w:rFonts w:ascii="Arial" w:hAnsi="Arial" w:cs="Arial"/>
          <w:sz w:val="24"/>
          <w:szCs w:val="24"/>
          <w:lang w:val="mn-MN"/>
        </w:rPr>
        <w:t xml:space="preserve"> Тус дэд хороог байгуулахад шаардагдах төсөв, зардлын тооцоог Улсын Хурлын бусад дэд хорооны жишгийг харгалзан тоо</w:t>
      </w:r>
      <w:r w:rsidR="00EE55AD">
        <w:rPr>
          <w:rFonts w:ascii="Arial" w:hAnsi="Arial" w:cs="Arial"/>
          <w:sz w:val="24"/>
          <w:szCs w:val="24"/>
          <w:lang w:val="mn-MN"/>
        </w:rPr>
        <w:t>цож гаргасан ба өөр нэмэлт зардал, эдийн засгийн үр дагавар үүсэхгүй.</w:t>
      </w:r>
    </w:p>
    <w:p w14:paraId="1F579668" w14:textId="77777777" w:rsidR="0047640F" w:rsidRDefault="0047640F" w:rsidP="001F753E">
      <w:pPr>
        <w:spacing w:line="276" w:lineRule="auto"/>
        <w:jc w:val="both"/>
        <w:rPr>
          <w:rFonts w:ascii="Arial" w:hAnsi="Arial" w:cs="Arial"/>
          <w:sz w:val="24"/>
          <w:szCs w:val="24"/>
          <w:lang w:val="mn-MN"/>
        </w:rPr>
      </w:pPr>
    </w:p>
    <w:p w14:paraId="79C4B0FB" w14:textId="6BE68313" w:rsidR="004F5CAF" w:rsidRPr="00BE5A41" w:rsidRDefault="004F5CAF" w:rsidP="001F753E">
      <w:pPr>
        <w:spacing w:line="276" w:lineRule="auto"/>
        <w:jc w:val="center"/>
        <w:rPr>
          <w:rFonts w:ascii="Arial" w:hAnsi="Arial" w:cs="Arial"/>
          <w:sz w:val="24"/>
          <w:szCs w:val="24"/>
          <w:lang w:val="mn-MN"/>
        </w:rPr>
      </w:pPr>
      <w:r w:rsidRPr="00BE5A41">
        <w:rPr>
          <w:rFonts w:ascii="Arial" w:hAnsi="Arial" w:cs="Arial"/>
          <w:sz w:val="24"/>
          <w:szCs w:val="24"/>
          <w:lang w:val="mn-MN"/>
        </w:rPr>
        <w:t>--оОо--</w:t>
      </w:r>
    </w:p>
    <w:sectPr w:rsidR="004F5CAF" w:rsidRPr="00BE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F"/>
    <w:rsid w:val="00001ED4"/>
    <w:rsid w:val="00026D9D"/>
    <w:rsid w:val="00031152"/>
    <w:rsid w:val="00064B65"/>
    <w:rsid w:val="00077A46"/>
    <w:rsid w:val="0008764F"/>
    <w:rsid w:val="000902A2"/>
    <w:rsid w:val="000C7963"/>
    <w:rsid w:val="000D04AE"/>
    <w:rsid w:val="00101686"/>
    <w:rsid w:val="00110E9E"/>
    <w:rsid w:val="00114B25"/>
    <w:rsid w:val="001358A7"/>
    <w:rsid w:val="00151354"/>
    <w:rsid w:val="00153315"/>
    <w:rsid w:val="001707F3"/>
    <w:rsid w:val="00174CF4"/>
    <w:rsid w:val="00183A6F"/>
    <w:rsid w:val="00190E78"/>
    <w:rsid w:val="00197778"/>
    <w:rsid w:val="001B3028"/>
    <w:rsid w:val="001B3710"/>
    <w:rsid w:val="001D0AD8"/>
    <w:rsid w:val="001D5749"/>
    <w:rsid w:val="001D6BDD"/>
    <w:rsid w:val="001D75A2"/>
    <w:rsid w:val="001E7CB5"/>
    <w:rsid w:val="001F753E"/>
    <w:rsid w:val="00222014"/>
    <w:rsid w:val="00223682"/>
    <w:rsid w:val="0022585C"/>
    <w:rsid w:val="00237411"/>
    <w:rsid w:val="00241660"/>
    <w:rsid w:val="00257DFF"/>
    <w:rsid w:val="00260F7A"/>
    <w:rsid w:val="002937AD"/>
    <w:rsid w:val="002B3AAF"/>
    <w:rsid w:val="002C6625"/>
    <w:rsid w:val="002C6F17"/>
    <w:rsid w:val="002D59EA"/>
    <w:rsid w:val="002E125F"/>
    <w:rsid w:val="002E7D53"/>
    <w:rsid w:val="0031190E"/>
    <w:rsid w:val="003425F9"/>
    <w:rsid w:val="00342AB9"/>
    <w:rsid w:val="00370C2A"/>
    <w:rsid w:val="00392BA0"/>
    <w:rsid w:val="00394183"/>
    <w:rsid w:val="003A1D74"/>
    <w:rsid w:val="003A2C89"/>
    <w:rsid w:val="003C1E51"/>
    <w:rsid w:val="003C4AE5"/>
    <w:rsid w:val="003C6467"/>
    <w:rsid w:val="003D3DCB"/>
    <w:rsid w:val="003D3FEA"/>
    <w:rsid w:val="003D4DEB"/>
    <w:rsid w:val="003E38A9"/>
    <w:rsid w:val="00402514"/>
    <w:rsid w:val="00411AEE"/>
    <w:rsid w:val="00426E2A"/>
    <w:rsid w:val="00444E0C"/>
    <w:rsid w:val="00445770"/>
    <w:rsid w:val="00454CD3"/>
    <w:rsid w:val="004617DA"/>
    <w:rsid w:val="0047640F"/>
    <w:rsid w:val="00480F97"/>
    <w:rsid w:val="004A2324"/>
    <w:rsid w:val="004A272C"/>
    <w:rsid w:val="004A4098"/>
    <w:rsid w:val="004A5AA3"/>
    <w:rsid w:val="004C5E51"/>
    <w:rsid w:val="004D4DD4"/>
    <w:rsid w:val="004E26FB"/>
    <w:rsid w:val="004F5CAF"/>
    <w:rsid w:val="00551F7B"/>
    <w:rsid w:val="00564CAD"/>
    <w:rsid w:val="00566EF5"/>
    <w:rsid w:val="0057168F"/>
    <w:rsid w:val="00575599"/>
    <w:rsid w:val="00576F2C"/>
    <w:rsid w:val="00585B8D"/>
    <w:rsid w:val="005904A2"/>
    <w:rsid w:val="005918F9"/>
    <w:rsid w:val="005B3588"/>
    <w:rsid w:val="005C5571"/>
    <w:rsid w:val="005C5D03"/>
    <w:rsid w:val="005D40C6"/>
    <w:rsid w:val="005E57B6"/>
    <w:rsid w:val="00612B83"/>
    <w:rsid w:val="00617402"/>
    <w:rsid w:val="00625EAA"/>
    <w:rsid w:val="00626E1D"/>
    <w:rsid w:val="00654E7A"/>
    <w:rsid w:val="006630E5"/>
    <w:rsid w:val="006738F6"/>
    <w:rsid w:val="00690EA1"/>
    <w:rsid w:val="0069361C"/>
    <w:rsid w:val="006A544B"/>
    <w:rsid w:val="006C42C5"/>
    <w:rsid w:val="006C49C1"/>
    <w:rsid w:val="006E0280"/>
    <w:rsid w:val="006E20BD"/>
    <w:rsid w:val="00707AE6"/>
    <w:rsid w:val="00710DFA"/>
    <w:rsid w:val="00720740"/>
    <w:rsid w:val="00762210"/>
    <w:rsid w:val="007637A9"/>
    <w:rsid w:val="007E507B"/>
    <w:rsid w:val="00807298"/>
    <w:rsid w:val="008147C7"/>
    <w:rsid w:val="00816B21"/>
    <w:rsid w:val="008316B6"/>
    <w:rsid w:val="008318E7"/>
    <w:rsid w:val="00834F1F"/>
    <w:rsid w:val="00845136"/>
    <w:rsid w:val="008617D3"/>
    <w:rsid w:val="00873750"/>
    <w:rsid w:val="008A4585"/>
    <w:rsid w:val="008B5447"/>
    <w:rsid w:val="008C339C"/>
    <w:rsid w:val="008D27BB"/>
    <w:rsid w:val="008E2BCE"/>
    <w:rsid w:val="00901F46"/>
    <w:rsid w:val="00934399"/>
    <w:rsid w:val="00955579"/>
    <w:rsid w:val="0095710F"/>
    <w:rsid w:val="00973AB8"/>
    <w:rsid w:val="00993ED8"/>
    <w:rsid w:val="00997EEF"/>
    <w:rsid w:val="009A209E"/>
    <w:rsid w:val="009B3782"/>
    <w:rsid w:val="009B3A59"/>
    <w:rsid w:val="009D72D3"/>
    <w:rsid w:val="009E66B6"/>
    <w:rsid w:val="009F382F"/>
    <w:rsid w:val="00A00ED0"/>
    <w:rsid w:val="00A405A0"/>
    <w:rsid w:val="00A40F2B"/>
    <w:rsid w:val="00A4143B"/>
    <w:rsid w:val="00A47CB1"/>
    <w:rsid w:val="00A61B98"/>
    <w:rsid w:val="00A6530A"/>
    <w:rsid w:val="00A74DF7"/>
    <w:rsid w:val="00A763BA"/>
    <w:rsid w:val="00A84E90"/>
    <w:rsid w:val="00A86C67"/>
    <w:rsid w:val="00A9145E"/>
    <w:rsid w:val="00A945B6"/>
    <w:rsid w:val="00AA335C"/>
    <w:rsid w:val="00AE2779"/>
    <w:rsid w:val="00AF08B3"/>
    <w:rsid w:val="00AF187B"/>
    <w:rsid w:val="00AF3C22"/>
    <w:rsid w:val="00AF6B6B"/>
    <w:rsid w:val="00B118B5"/>
    <w:rsid w:val="00B168EA"/>
    <w:rsid w:val="00B35EC5"/>
    <w:rsid w:val="00B62FF5"/>
    <w:rsid w:val="00B72F80"/>
    <w:rsid w:val="00B735C2"/>
    <w:rsid w:val="00B77AFC"/>
    <w:rsid w:val="00B80328"/>
    <w:rsid w:val="00B91E5E"/>
    <w:rsid w:val="00B930CC"/>
    <w:rsid w:val="00B9523B"/>
    <w:rsid w:val="00BA4331"/>
    <w:rsid w:val="00BB39C7"/>
    <w:rsid w:val="00BE2FA5"/>
    <w:rsid w:val="00BE3F99"/>
    <w:rsid w:val="00BE5A41"/>
    <w:rsid w:val="00BE7909"/>
    <w:rsid w:val="00C17649"/>
    <w:rsid w:val="00CB7F02"/>
    <w:rsid w:val="00CC0018"/>
    <w:rsid w:val="00CD0157"/>
    <w:rsid w:val="00CD0E0C"/>
    <w:rsid w:val="00CD43CC"/>
    <w:rsid w:val="00CD7BB2"/>
    <w:rsid w:val="00CE4C62"/>
    <w:rsid w:val="00CE78AD"/>
    <w:rsid w:val="00CF1CDF"/>
    <w:rsid w:val="00D02B76"/>
    <w:rsid w:val="00D50BB2"/>
    <w:rsid w:val="00D60CFD"/>
    <w:rsid w:val="00D61559"/>
    <w:rsid w:val="00D64787"/>
    <w:rsid w:val="00D70776"/>
    <w:rsid w:val="00D8262B"/>
    <w:rsid w:val="00DB0325"/>
    <w:rsid w:val="00DE4974"/>
    <w:rsid w:val="00DE5948"/>
    <w:rsid w:val="00E06208"/>
    <w:rsid w:val="00E10E83"/>
    <w:rsid w:val="00E11436"/>
    <w:rsid w:val="00E14904"/>
    <w:rsid w:val="00E166C2"/>
    <w:rsid w:val="00E310F0"/>
    <w:rsid w:val="00E36555"/>
    <w:rsid w:val="00E37E9A"/>
    <w:rsid w:val="00E51F80"/>
    <w:rsid w:val="00E70BD0"/>
    <w:rsid w:val="00E75AA0"/>
    <w:rsid w:val="00E9038C"/>
    <w:rsid w:val="00E93ABC"/>
    <w:rsid w:val="00E93B54"/>
    <w:rsid w:val="00E9557D"/>
    <w:rsid w:val="00EB344F"/>
    <w:rsid w:val="00EC56E3"/>
    <w:rsid w:val="00EE0846"/>
    <w:rsid w:val="00EE55AD"/>
    <w:rsid w:val="00F07CC9"/>
    <w:rsid w:val="00F11AF1"/>
    <w:rsid w:val="00F2012D"/>
    <w:rsid w:val="00F2543C"/>
    <w:rsid w:val="00F36671"/>
    <w:rsid w:val="00F653FA"/>
    <w:rsid w:val="00FA2F82"/>
    <w:rsid w:val="00FC123A"/>
    <w:rsid w:val="00FC327A"/>
    <w:rsid w:val="00FC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BFAB"/>
  <w15:chartTrackingRefBased/>
  <w15:docId w15:val="{93CFB761-333E-46E5-BD86-21B4D755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1108</Words>
  <Characters>6321</Characters>
  <Application>Microsoft Office Word</Application>
  <DocSecurity>0</DocSecurity>
  <Lines>52</Lines>
  <Paragraphs>14</Paragraphs>
  <ScaleCrop>false</ScaleCrop>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Temuujin</cp:lastModifiedBy>
  <cp:revision>220</cp:revision>
  <dcterms:created xsi:type="dcterms:W3CDTF">2024-11-09T05:17:00Z</dcterms:created>
  <dcterms:modified xsi:type="dcterms:W3CDTF">2024-11-20T10:57:00Z</dcterms:modified>
</cp:coreProperties>
</file>