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30F5F" w14:textId="77777777" w:rsidR="004B4C90" w:rsidRPr="00376BBA" w:rsidRDefault="004B4C90" w:rsidP="004B4C90">
      <w:pPr>
        <w:jc w:val="right"/>
        <w:rPr>
          <w:rFonts w:ascii="Arial" w:hAnsi="Arial" w:cs="Arial"/>
          <w:bCs/>
          <w:u w:val="single"/>
          <w:lang w:val="mn-MN"/>
        </w:rPr>
      </w:pPr>
      <w:r w:rsidRPr="00376BBA">
        <w:rPr>
          <w:rFonts w:ascii="Arial" w:hAnsi="Arial" w:cs="Arial"/>
          <w:bCs/>
          <w:u w:val="single"/>
          <w:lang w:val="mn-MN"/>
        </w:rPr>
        <w:t>ТӨСӨЛ</w:t>
      </w:r>
    </w:p>
    <w:p w14:paraId="0AB198A4" w14:textId="77777777" w:rsidR="004B4C90" w:rsidRPr="00376BBA" w:rsidRDefault="004B4C90" w:rsidP="004B4C90">
      <w:pPr>
        <w:jc w:val="right"/>
        <w:rPr>
          <w:rFonts w:ascii="Arial" w:hAnsi="Arial" w:cs="Arial"/>
          <w:b/>
          <w:lang w:val="mn-MN"/>
        </w:rPr>
      </w:pPr>
    </w:p>
    <w:p w14:paraId="5A3978FC" w14:textId="77777777" w:rsidR="004B4C90" w:rsidRPr="00376BBA" w:rsidRDefault="004B4C90" w:rsidP="004B4C90">
      <w:pPr>
        <w:jc w:val="center"/>
        <w:rPr>
          <w:rFonts w:ascii="Arial" w:hAnsi="Arial" w:cs="Arial"/>
          <w:b/>
          <w:lang w:val="mn-MN"/>
        </w:rPr>
      </w:pPr>
      <w:r w:rsidRPr="00376BBA">
        <w:rPr>
          <w:rFonts w:ascii="Arial" w:hAnsi="Arial" w:cs="Arial"/>
          <w:b/>
          <w:lang w:val="mn-MN"/>
        </w:rPr>
        <w:t>МОНГОЛ УЛСЫН ИХ ХУРЛЫН ТОГТООЛ</w:t>
      </w:r>
    </w:p>
    <w:p w14:paraId="69E3383B" w14:textId="77777777" w:rsidR="004B4C90" w:rsidRPr="00376BBA" w:rsidRDefault="004B4C90" w:rsidP="004B4C90">
      <w:pPr>
        <w:rPr>
          <w:rFonts w:ascii="Arial" w:hAnsi="Arial" w:cs="Arial"/>
          <w:b/>
          <w:lang w:val="mn-MN"/>
        </w:rPr>
      </w:pPr>
    </w:p>
    <w:p w14:paraId="4CF123B9" w14:textId="6C04F0F1" w:rsidR="004B4C90" w:rsidRPr="00376BBA" w:rsidRDefault="004B4C90" w:rsidP="004B4C90">
      <w:pPr>
        <w:rPr>
          <w:rFonts w:ascii="Arial" w:hAnsi="Arial" w:cs="Arial"/>
          <w:lang w:val="mn-MN"/>
        </w:rPr>
      </w:pPr>
      <w:r w:rsidRPr="00376BBA">
        <w:rPr>
          <w:rFonts w:ascii="Arial" w:hAnsi="Arial" w:cs="Arial"/>
          <w:lang w:val="mn-MN"/>
        </w:rPr>
        <w:t>2024 оны .... дугаар</w:t>
      </w:r>
      <w:r w:rsidRPr="00376BBA">
        <w:rPr>
          <w:lang w:val="mn-MN"/>
        </w:rPr>
        <w:tab/>
      </w:r>
      <w:r w:rsidRPr="00376BBA">
        <w:rPr>
          <w:lang w:val="mn-MN"/>
        </w:rPr>
        <w:tab/>
      </w:r>
      <w:r w:rsidRPr="00376BBA">
        <w:rPr>
          <w:lang w:val="mn-MN"/>
        </w:rPr>
        <w:tab/>
      </w:r>
      <w:r w:rsidRPr="00376BBA">
        <w:rPr>
          <w:lang w:val="mn-MN"/>
        </w:rPr>
        <w:tab/>
      </w:r>
      <w:r w:rsidRPr="00376BBA">
        <w:rPr>
          <w:lang w:val="mn-MN"/>
        </w:rPr>
        <w:tab/>
      </w:r>
      <w:r w:rsidRPr="00376BBA">
        <w:rPr>
          <w:lang w:val="mn-MN"/>
        </w:rPr>
        <w:tab/>
      </w:r>
      <w:r w:rsidRPr="00376BBA">
        <w:rPr>
          <w:rFonts w:ascii="Arial" w:hAnsi="Arial" w:cs="Arial"/>
          <w:lang w:val="mn-MN"/>
        </w:rPr>
        <w:t xml:space="preserve">    </w:t>
      </w:r>
      <w:r w:rsidRPr="00376BBA">
        <w:rPr>
          <w:lang w:val="mn-MN"/>
        </w:rPr>
        <w:tab/>
      </w:r>
      <w:r w:rsidRPr="00376BBA">
        <w:rPr>
          <w:rFonts w:ascii="Arial" w:hAnsi="Arial" w:cs="Arial"/>
          <w:lang w:val="mn-MN"/>
        </w:rPr>
        <w:t xml:space="preserve">          Улаанбаатар</w:t>
      </w:r>
    </w:p>
    <w:p w14:paraId="59F44673" w14:textId="77777777" w:rsidR="004B4C90" w:rsidRPr="00376BBA" w:rsidRDefault="004B4C90" w:rsidP="004B4C90">
      <w:pPr>
        <w:rPr>
          <w:rFonts w:ascii="Arial" w:hAnsi="Arial" w:cs="Arial"/>
          <w:bCs/>
          <w:lang w:val="mn-MN"/>
        </w:rPr>
      </w:pPr>
      <w:r w:rsidRPr="00376BBA">
        <w:rPr>
          <w:rFonts w:ascii="Arial" w:hAnsi="Arial" w:cs="Arial"/>
          <w:bCs/>
          <w:lang w:val="mn-MN"/>
        </w:rPr>
        <w:t>сарын ....-ны өдөр</w:t>
      </w:r>
      <w:r w:rsidRPr="00376BBA">
        <w:rPr>
          <w:lang w:val="mn-MN"/>
        </w:rPr>
        <w:tab/>
      </w:r>
      <w:r w:rsidRPr="00376BBA">
        <w:rPr>
          <w:lang w:val="mn-MN"/>
        </w:rPr>
        <w:tab/>
      </w:r>
      <w:r w:rsidRPr="00376BBA">
        <w:rPr>
          <w:lang w:val="mn-MN"/>
        </w:rPr>
        <w:tab/>
      </w:r>
      <w:r w:rsidRPr="00376BBA">
        <w:rPr>
          <w:lang w:val="mn-MN"/>
        </w:rPr>
        <w:tab/>
      </w:r>
      <w:r w:rsidRPr="00376BBA">
        <w:rPr>
          <w:lang w:val="mn-MN"/>
        </w:rPr>
        <w:tab/>
      </w:r>
      <w:r w:rsidRPr="00376BBA">
        <w:rPr>
          <w:lang w:val="mn-MN"/>
        </w:rPr>
        <w:tab/>
      </w:r>
      <w:r w:rsidRPr="00376BBA">
        <w:rPr>
          <w:lang w:val="mn-MN"/>
        </w:rPr>
        <w:tab/>
      </w:r>
      <w:r w:rsidRPr="00376BBA">
        <w:rPr>
          <w:lang w:val="mn-MN"/>
        </w:rPr>
        <w:tab/>
      </w:r>
      <w:r w:rsidRPr="00376BBA">
        <w:rPr>
          <w:lang w:val="mn-MN"/>
        </w:rPr>
        <w:tab/>
      </w:r>
      <w:r w:rsidRPr="00376BBA">
        <w:rPr>
          <w:rFonts w:ascii="Arial" w:hAnsi="Arial" w:cs="Arial"/>
          <w:bCs/>
          <w:lang w:val="mn-MN"/>
        </w:rPr>
        <w:t xml:space="preserve">         </w:t>
      </w:r>
      <w:r w:rsidRPr="00376BBA">
        <w:rPr>
          <w:lang w:val="mn-MN"/>
        </w:rPr>
        <w:tab/>
      </w:r>
      <w:r w:rsidRPr="00376BBA">
        <w:rPr>
          <w:rFonts w:ascii="Arial" w:hAnsi="Arial" w:cs="Arial"/>
          <w:bCs/>
          <w:lang w:val="mn-MN"/>
        </w:rPr>
        <w:t>хот</w:t>
      </w:r>
    </w:p>
    <w:p w14:paraId="0B3F863E" w14:textId="77777777" w:rsidR="004B4C90" w:rsidRPr="00376BBA" w:rsidRDefault="004B4C90" w:rsidP="004B4C90">
      <w:pPr>
        <w:jc w:val="center"/>
        <w:rPr>
          <w:rFonts w:ascii="Arial" w:hAnsi="Arial" w:cs="Arial"/>
          <w:bCs/>
          <w:lang w:val="mn-MN"/>
        </w:rPr>
      </w:pPr>
      <w:r w:rsidRPr="00376BBA">
        <w:rPr>
          <w:rFonts w:ascii="Arial" w:hAnsi="Arial" w:cs="Arial"/>
          <w:bCs/>
          <w:lang w:val="mn-MN"/>
        </w:rPr>
        <w:t>Дугаар ....</w:t>
      </w:r>
      <w:r w:rsidRPr="00376BBA">
        <w:rPr>
          <w:lang w:val="mn-MN"/>
        </w:rPr>
        <w:tab/>
      </w:r>
    </w:p>
    <w:p w14:paraId="1F0DB18C" w14:textId="77777777" w:rsidR="004B4C90" w:rsidRPr="00376BBA" w:rsidRDefault="004B4C90" w:rsidP="004B4C90">
      <w:pPr>
        <w:rPr>
          <w:rFonts w:ascii="Arial" w:hAnsi="Arial" w:cs="Arial"/>
          <w:b/>
          <w:lang w:val="mn-MN"/>
        </w:rPr>
      </w:pPr>
    </w:p>
    <w:p w14:paraId="6B610419" w14:textId="5185E99B" w:rsidR="004B4C90" w:rsidRPr="00376BBA" w:rsidRDefault="004B4C90" w:rsidP="004B4C90">
      <w:pPr>
        <w:jc w:val="center"/>
        <w:rPr>
          <w:rFonts w:ascii="Arial" w:hAnsi="Arial" w:cs="Arial"/>
          <w:b/>
          <w:lang w:val="mn-MN"/>
        </w:rPr>
      </w:pPr>
      <w:r w:rsidRPr="00376BBA">
        <w:rPr>
          <w:rFonts w:ascii="Arial" w:hAnsi="Arial" w:cs="Arial"/>
          <w:b/>
          <w:lang w:val="mn-MN"/>
        </w:rPr>
        <w:t xml:space="preserve">МОНГОЛ УЛСЫН ЗАСГИЙН ГАЗАР, БҮГД НАЙРАМДАХ ХЯТАД АРД УЛСЫН ЗАСГИЙН ГАЗАР ХООРОНД ГАШУУНСУХАЙТ-ГАНЦМОД БООМТЫН ХИЛ ДАМНАСАН ТӨМӨР ЗАМЫН БҮТЭЭН БАЙГУУЛАЛТЫГ ХЭРЭГЖҮҮЛЭХ ХЭЛЭЛЦЭЭРИЙГ БАЙГУУЛАХАД БАРИМТЛАХ </w:t>
      </w:r>
      <w:r w:rsidR="00FB07CE" w:rsidRPr="00376BBA">
        <w:rPr>
          <w:rFonts w:ascii="Arial" w:hAnsi="Arial" w:cs="Arial"/>
          <w:b/>
          <w:lang w:val="mn-MN"/>
        </w:rPr>
        <w:t xml:space="preserve">ҮНДСЭН </w:t>
      </w:r>
      <w:r w:rsidRPr="00376BBA">
        <w:rPr>
          <w:rFonts w:ascii="Arial" w:hAnsi="Arial" w:cs="Arial"/>
          <w:b/>
          <w:lang w:val="mn-MN"/>
        </w:rPr>
        <w:t>ЧИГЛЭЛ БАТЛАХ</w:t>
      </w:r>
      <w:r w:rsidRPr="00376BBA">
        <w:rPr>
          <w:rFonts w:ascii="Arial" w:eastAsia="Arial" w:hAnsi="Arial" w:cs="Arial"/>
          <w:b/>
          <w:bCs/>
          <w:color w:val="000000" w:themeColor="text1"/>
          <w:lang w:val="mn-MN" w:eastAsia="mn-MN" w:bidi="mn-MN"/>
        </w:rPr>
        <w:t xml:space="preserve"> ТУХАЙ</w:t>
      </w:r>
    </w:p>
    <w:p w14:paraId="03E734C9" w14:textId="77777777" w:rsidR="004B4C90" w:rsidRPr="00376BBA" w:rsidRDefault="004B4C90" w:rsidP="004B4C90">
      <w:pPr>
        <w:jc w:val="center"/>
        <w:rPr>
          <w:rFonts w:ascii="Arial" w:eastAsia="Arial" w:hAnsi="Arial" w:cs="Arial"/>
          <w:b/>
          <w:bCs/>
          <w:color w:val="000000"/>
          <w:lang w:val="mn-MN" w:eastAsia="mn-MN" w:bidi="mn-MN"/>
        </w:rPr>
      </w:pPr>
    </w:p>
    <w:p w14:paraId="57E0C6AE" w14:textId="77777777" w:rsidR="004B4C90" w:rsidRPr="00376BBA" w:rsidRDefault="004B4C90" w:rsidP="004B4C90">
      <w:pPr>
        <w:jc w:val="center"/>
        <w:rPr>
          <w:rFonts w:ascii="Arial" w:eastAsia="Arial" w:hAnsi="Arial" w:cs="Arial"/>
          <w:b/>
          <w:bCs/>
          <w:color w:val="000000"/>
          <w:lang w:val="mn-MN" w:eastAsia="mn-MN" w:bidi="mn-MN"/>
        </w:rPr>
      </w:pPr>
    </w:p>
    <w:p w14:paraId="6532DBDF" w14:textId="77777777" w:rsidR="004B4C90" w:rsidRPr="00376BBA" w:rsidRDefault="004B4C90" w:rsidP="004B4C90">
      <w:pPr>
        <w:ind w:firstLine="720"/>
        <w:jc w:val="both"/>
        <w:textAlignment w:val="top"/>
        <w:rPr>
          <w:rFonts w:ascii="Arial" w:hAnsi="Arial" w:cs="Arial"/>
          <w:lang w:val="mn-MN"/>
        </w:rPr>
      </w:pPr>
      <w:r w:rsidRPr="00376BBA">
        <w:rPr>
          <w:rFonts w:ascii="Arial" w:hAnsi="Arial" w:cs="Arial"/>
          <w:lang w:val="mn-MN"/>
        </w:rPr>
        <w:t>Монгол Улсын Их Хурлын тухай хуулийн 5 дугаар зүйлийн 1 дэх хэсгийг үндэслэн Монгол Улсын Их Хурлаас ТОГТООХ нь:</w:t>
      </w:r>
    </w:p>
    <w:p w14:paraId="6B29F1F8" w14:textId="77777777" w:rsidR="004B4C90" w:rsidRPr="00376BBA" w:rsidRDefault="004B4C90" w:rsidP="004B4C90">
      <w:pPr>
        <w:ind w:firstLine="720"/>
        <w:jc w:val="both"/>
        <w:textAlignment w:val="top"/>
        <w:rPr>
          <w:rFonts w:ascii="Arial" w:hAnsi="Arial" w:cs="Arial"/>
          <w:lang w:val="mn-MN"/>
        </w:rPr>
      </w:pPr>
    </w:p>
    <w:p w14:paraId="4334AFE1" w14:textId="1B678C73" w:rsidR="004B4C90" w:rsidRPr="00376BBA" w:rsidRDefault="004B4C90" w:rsidP="00FD6179">
      <w:pPr>
        <w:pStyle w:val="ListParagraph"/>
        <w:numPr>
          <w:ilvl w:val="0"/>
          <w:numId w:val="5"/>
        </w:numPr>
        <w:tabs>
          <w:tab w:val="left" w:pos="993"/>
        </w:tabs>
        <w:ind w:left="0" w:firstLine="720"/>
        <w:jc w:val="both"/>
        <w:textAlignment w:val="top"/>
        <w:rPr>
          <w:rFonts w:ascii="Arial" w:eastAsia="Arial" w:hAnsi="Arial" w:cs="Arial"/>
          <w:lang w:val="mn-MN" w:bidi="mn"/>
        </w:rPr>
      </w:pPr>
      <w:r w:rsidRPr="00376BBA">
        <w:rPr>
          <w:rFonts w:ascii="Arial" w:eastAsia="Arial" w:hAnsi="Arial" w:cs="Arial"/>
          <w:lang w:val="mn-MN" w:bidi="mn"/>
        </w:rPr>
        <w:t>Улсын Их Хурлын 2024 оны 21 дүгээр тогтоолын хавсралтаар баталсан “Монгол Улсын Засгийн газрын 2024-2028 оны үйл ажиллагааны хөтөлбөр”-т туссан Гашуунсухайт-Ганцмод боомтын хил дамнасан төмөр замын бүтээн байгуулалтын төслийг хэрэгжүүлэх зорилгоор Монгол Улсын Засгийн газар, Бүгд Найрамдах Хятад Ард Улсын Засгийн газар хооронд хэлэлцээ</w:t>
      </w:r>
      <w:r w:rsidR="00EB6412" w:rsidRPr="00376BBA">
        <w:rPr>
          <w:rFonts w:ascii="Arial" w:eastAsia="Arial" w:hAnsi="Arial" w:cs="Arial"/>
          <w:lang w:val="mn-MN" w:bidi="mn"/>
        </w:rPr>
        <w:t xml:space="preserve">р байгуулах чиглэлээр хэлэлцээ хийхэд </w:t>
      </w:r>
      <w:r w:rsidRPr="00376BBA">
        <w:rPr>
          <w:rFonts w:ascii="Arial" w:eastAsia="Arial" w:hAnsi="Arial" w:cs="Arial"/>
          <w:lang w:val="mn-MN" w:bidi="mn"/>
        </w:rPr>
        <w:t xml:space="preserve">дараах </w:t>
      </w:r>
      <w:r w:rsidR="00FB07CE" w:rsidRPr="00376BBA">
        <w:rPr>
          <w:rFonts w:ascii="Arial" w:eastAsia="Arial" w:hAnsi="Arial" w:cs="Arial"/>
          <w:lang w:val="mn-MN" w:bidi="mn"/>
        </w:rPr>
        <w:t xml:space="preserve">үндсэн </w:t>
      </w:r>
      <w:r w:rsidRPr="00376BBA">
        <w:rPr>
          <w:rFonts w:ascii="Arial" w:eastAsia="Arial" w:hAnsi="Arial" w:cs="Arial"/>
          <w:lang w:val="mn-MN" w:bidi="mn"/>
        </w:rPr>
        <w:t>чиглэлийг баримт</w:t>
      </w:r>
      <w:r w:rsidR="00FD6179" w:rsidRPr="00376BBA">
        <w:rPr>
          <w:rFonts w:ascii="Arial" w:eastAsia="Arial" w:hAnsi="Arial" w:cs="Arial"/>
          <w:lang w:val="mn-MN" w:bidi="mn"/>
        </w:rPr>
        <w:t xml:space="preserve">алж ажиллахыг </w:t>
      </w:r>
      <w:r w:rsidRPr="00376BBA">
        <w:rPr>
          <w:rFonts w:ascii="Arial" w:eastAsia="Arial" w:hAnsi="Arial" w:cs="Arial" w:hint="cs"/>
          <w:cs/>
          <w:lang w:val="mn-MN" w:bidi="mn"/>
        </w:rPr>
        <w:t xml:space="preserve">Монгол Улсын Засгийн газар </w:t>
      </w:r>
      <w:r w:rsidRPr="00376BBA">
        <w:rPr>
          <w:rFonts w:ascii="Arial" w:eastAsia="Arial" w:hAnsi="Arial" w:cs="Arial"/>
          <w:lang w:val="mn-MN" w:bidi="mn"/>
        </w:rPr>
        <w:t>/Л.Оюун-Эрдэнэ/-т зөвшөөрсүгэй:</w:t>
      </w:r>
    </w:p>
    <w:p w14:paraId="574C1D15" w14:textId="77777777" w:rsidR="004B4C90" w:rsidRPr="00376BBA" w:rsidRDefault="004B4C90" w:rsidP="004B4C90">
      <w:pPr>
        <w:pStyle w:val="ListParagraph"/>
        <w:tabs>
          <w:tab w:val="left" w:pos="993"/>
        </w:tabs>
        <w:ind w:left="0" w:firstLine="720"/>
        <w:jc w:val="both"/>
        <w:textAlignment w:val="top"/>
        <w:rPr>
          <w:rFonts w:ascii="Arial" w:eastAsia="Arial" w:hAnsi="Arial" w:cs="Arial"/>
          <w:lang w:val="mn-MN" w:bidi="mn"/>
        </w:rPr>
      </w:pPr>
    </w:p>
    <w:p w14:paraId="1E04A05F" w14:textId="623A6E30" w:rsidR="004B4C90" w:rsidRPr="00376BBA" w:rsidRDefault="004B4C90" w:rsidP="004B4C90">
      <w:pPr>
        <w:pStyle w:val="ListParagraph"/>
        <w:tabs>
          <w:tab w:val="left" w:pos="993"/>
        </w:tabs>
        <w:ind w:left="0" w:firstLine="720"/>
        <w:jc w:val="both"/>
        <w:textAlignment w:val="top"/>
        <w:rPr>
          <w:rFonts w:ascii="Arial" w:eastAsia="Arial" w:hAnsi="Arial" w:cs="Arial"/>
          <w:lang w:val="mn-MN" w:bidi="mn"/>
        </w:rPr>
      </w:pPr>
      <w:r w:rsidRPr="00376BBA">
        <w:rPr>
          <w:rFonts w:ascii="Arial" w:eastAsia="Arial" w:hAnsi="Arial" w:cs="Arial"/>
          <w:lang w:val="mn-MN" w:bidi="mn"/>
        </w:rPr>
        <w:tab/>
        <w:t xml:space="preserve">1/ </w:t>
      </w:r>
      <w:r w:rsidR="00867361" w:rsidRPr="00376BBA">
        <w:rPr>
          <w:rFonts w:ascii="Arial" w:eastAsia="Arial" w:hAnsi="Arial" w:cs="Arial"/>
          <w:lang w:val="mn-MN" w:bidi="mn"/>
        </w:rPr>
        <w:t>Монгол, Хятадын</w:t>
      </w:r>
      <w:r w:rsidRPr="00376BBA">
        <w:rPr>
          <w:rFonts w:ascii="Arial" w:eastAsia="Arial" w:hAnsi="Arial" w:cs="Arial"/>
          <w:lang w:val="mn-MN" w:bidi="mn"/>
        </w:rPr>
        <w:t xml:space="preserve"> </w:t>
      </w:r>
      <w:r w:rsidR="007F01DA">
        <w:rPr>
          <w:rFonts w:ascii="Arial" w:eastAsia="Arial" w:hAnsi="Arial" w:cs="Arial"/>
          <w:lang w:val="mn-MN" w:bidi="mn"/>
        </w:rPr>
        <w:t>хилийн</w:t>
      </w:r>
      <w:r w:rsidRPr="00376BBA">
        <w:rPr>
          <w:rFonts w:ascii="Arial" w:eastAsia="Arial" w:hAnsi="Arial" w:cs="Arial"/>
          <w:lang w:val="mn-MN" w:bidi="mn"/>
        </w:rPr>
        <w:t xml:space="preserve"> Гашуунсухайт-Ганцмод боомтын хил дамнасан төмөр замын бүтээн байгуулалтыг Монгол Улс, Б</w:t>
      </w:r>
      <w:r w:rsidR="00D90E53" w:rsidRPr="00376BBA">
        <w:rPr>
          <w:rFonts w:ascii="Arial" w:eastAsia="Arial" w:hAnsi="Arial" w:cs="Arial"/>
          <w:lang w:val="mn-MN" w:bidi="mn"/>
        </w:rPr>
        <w:t>үгд Найрамдах Хятад Ард У</w:t>
      </w:r>
      <w:r w:rsidR="00D33C05" w:rsidRPr="00376BBA">
        <w:rPr>
          <w:rFonts w:ascii="Arial" w:eastAsia="Arial" w:hAnsi="Arial" w:cs="Arial"/>
          <w:lang w:val="mn-MN" w:bidi="mn"/>
        </w:rPr>
        <w:t>лсын</w:t>
      </w:r>
      <w:r w:rsidRPr="00376BBA">
        <w:rPr>
          <w:rFonts w:ascii="Arial" w:eastAsia="Arial" w:hAnsi="Arial" w:cs="Arial"/>
          <w:lang w:val="mn-MN" w:bidi="mn"/>
        </w:rPr>
        <w:t xml:space="preserve"> хооронд</w:t>
      </w:r>
      <w:r w:rsidR="00BB3306" w:rsidRPr="00376BBA">
        <w:rPr>
          <w:rFonts w:ascii="Arial" w:eastAsia="Arial" w:hAnsi="Arial" w:cs="Arial"/>
          <w:lang w:val="mn-MN" w:bidi="mn"/>
        </w:rPr>
        <w:t xml:space="preserve"> </w:t>
      </w:r>
      <w:r w:rsidRPr="00376BBA">
        <w:rPr>
          <w:rFonts w:ascii="Arial" w:eastAsia="Arial" w:hAnsi="Arial" w:cs="Arial"/>
          <w:lang w:val="mn-MN" w:bidi="mn"/>
        </w:rPr>
        <w:t>төрийн дээд</w:t>
      </w:r>
      <w:r w:rsidR="00D33C05" w:rsidRPr="00376BBA">
        <w:rPr>
          <w:rFonts w:ascii="Arial" w:eastAsia="Arial" w:hAnsi="Arial" w:cs="Arial"/>
          <w:lang w:val="mn-MN" w:bidi="mn"/>
        </w:rPr>
        <w:t>,</w:t>
      </w:r>
      <w:r w:rsidRPr="00376BBA">
        <w:rPr>
          <w:rFonts w:ascii="Arial" w:eastAsia="Arial" w:hAnsi="Arial" w:cs="Arial"/>
          <w:lang w:val="mn-MN" w:bidi="mn"/>
        </w:rPr>
        <w:t xml:space="preserve"> өндөр түвшинд тохирсон иж бүрэн хамтын ажиллагааны хүрээнд </w:t>
      </w:r>
      <w:r w:rsidR="0046428C" w:rsidRPr="00376BBA">
        <w:rPr>
          <w:rFonts w:ascii="Arial" w:eastAsia="Arial" w:hAnsi="Arial" w:cs="Arial"/>
          <w:lang w:val="mn-MN" w:bidi="mn"/>
        </w:rPr>
        <w:t xml:space="preserve">аливаа гуравдагч талын оролцоогүйгээр </w:t>
      </w:r>
      <w:r w:rsidRPr="00376BBA">
        <w:rPr>
          <w:rFonts w:ascii="Arial" w:eastAsia="Arial" w:hAnsi="Arial" w:cs="Arial"/>
          <w:lang w:val="mn-MN" w:bidi="mn"/>
        </w:rPr>
        <w:t>хэрэгжүүлэх</w:t>
      </w:r>
      <w:r w:rsidR="0046428C" w:rsidRPr="00376BBA">
        <w:rPr>
          <w:rFonts w:ascii="Arial" w:eastAsia="Arial" w:hAnsi="Arial" w:cs="Arial"/>
          <w:lang w:val="mn-MN" w:bidi="mn"/>
        </w:rPr>
        <w:t>;</w:t>
      </w:r>
    </w:p>
    <w:p w14:paraId="1C779FEF" w14:textId="77777777" w:rsidR="00FB07CE" w:rsidRPr="00376BBA" w:rsidRDefault="00FB07CE" w:rsidP="004B4C90">
      <w:pPr>
        <w:pStyle w:val="ListParagraph"/>
        <w:tabs>
          <w:tab w:val="left" w:pos="993"/>
        </w:tabs>
        <w:ind w:left="0" w:firstLine="720"/>
        <w:jc w:val="both"/>
        <w:textAlignment w:val="top"/>
        <w:rPr>
          <w:rFonts w:ascii="Arial" w:eastAsia="Arial" w:hAnsi="Arial" w:cs="Arial"/>
          <w:lang w:val="mn-MN" w:bidi="mn"/>
        </w:rPr>
      </w:pPr>
    </w:p>
    <w:p w14:paraId="0F417634" w14:textId="1223CC1E" w:rsidR="00FB07CE" w:rsidRPr="00376BBA" w:rsidRDefault="00FB07CE" w:rsidP="004B4C90">
      <w:pPr>
        <w:pStyle w:val="ListParagraph"/>
        <w:tabs>
          <w:tab w:val="left" w:pos="993"/>
        </w:tabs>
        <w:ind w:left="0" w:firstLine="720"/>
        <w:jc w:val="both"/>
        <w:textAlignment w:val="top"/>
        <w:rPr>
          <w:rFonts w:ascii="Arial" w:eastAsia="Arial" w:hAnsi="Arial" w:cs="Arial"/>
          <w:lang w:val="mn-MN" w:bidi="mn"/>
        </w:rPr>
      </w:pPr>
      <w:r w:rsidRPr="00376BBA">
        <w:rPr>
          <w:rFonts w:ascii="Arial" w:eastAsia="Arial" w:hAnsi="Arial" w:cs="Arial"/>
          <w:lang w:val="mn-MN" w:bidi="mn"/>
        </w:rPr>
        <w:tab/>
        <w:t xml:space="preserve">2/ Монгол, Хятадын </w:t>
      </w:r>
      <w:r w:rsidR="007F01DA">
        <w:rPr>
          <w:rFonts w:ascii="Arial" w:eastAsia="Arial" w:hAnsi="Arial" w:cs="Arial"/>
          <w:lang w:val="mn-MN" w:bidi="mn"/>
        </w:rPr>
        <w:t>хилийн</w:t>
      </w:r>
      <w:r w:rsidRPr="00376BBA">
        <w:rPr>
          <w:rFonts w:ascii="Arial" w:eastAsia="Arial" w:hAnsi="Arial" w:cs="Arial"/>
          <w:lang w:val="mn-MN" w:bidi="mn"/>
        </w:rPr>
        <w:t xml:space="preserve"> Гашуунсухайт-Ганцмод боомтын хил дамнасан төмөр замын бүтээн байгуулалтын эдийн засгийн үр ашгийг хангах зорилгоор </w:t>
      </w:r>
      <w:r w:rsidR="004170F5" w:rsidRPr="00376BBA">
        <w:rPr>
          <w:rFonts w:ascii="Arial" w:eastAsia="Arial" w:hAnsi="Arial" w:cs="Arial"/>
          <w:lang w:val="mn-MN" w:bidi="mn"/>
        </w:rPr>
        <w:t xml:space="preserve">төмөр замын бүтээн байгуулалт, </w:t>
      </w:r>
      <w:r w:rsidRPr="00376BBA">
        <w:rPr>
          <w:rFonts w:ascii="Arial" w:eastAsia="Arial" w:hAnsi="Arial" w:cs="Arial"/>
          <w:lang w:val="mn-MN" w:bidi="mn"/>
        </w:rPr>
        <w:t>нүүрс худалдах, худалдан авах урт хугацааны гэрээг байгуулах, уурхайн хүчин чадлыг нэмэгдүүлэх</w:t>
      </w:r>
      <w:r w:rsidR="004170F5" w:rsidRPr="00376BBA">
        <w:rPr>
          <w:rFonts w:ascii="Arial" w:eastAsia="Arial" w:hAnsi="Arial" w:cs="Arial"/>
          <w:lang w:val="mn-MN" w:bidi="mn"/>
        </w:rPr>
        <w:t xml:space="preserve"> гурван</w:t>
      </w:r>
      <w:r w:rsidRPr="00376BBA">
        <w:rPr>
          <w:rFonts w:ascii="Arial" w:eastAsia="Arial" w:hAnsi="Arial" w:cs="Arial"/>
          <w:lang w:val="mn-MN" w:bidi="mn"/>
        </w:rPr>
        <w:t xml:space="preserve"> асуудлыг харилцан уялдаатай</w:t>
      </w:r>
      <w:r w:rsidR="004170F5" w:rsidRPr="00376BBA">
        <w:rPr>
          <w:rFonts w:ascii="Arial" w:eastAsia="Arial" w:hAnsi="Arial" w:cs="Arial"/>
          <w:lang w:val="mn-MN" w:bidi="mn"/>
        </w:rPr>
        <w:t xml:space="preserve"> цогц байдлаар</w:t>
      </w:r>
      <w:r w:rsidRPr="00376BBA">
        <w:rPr>
          <w:rFonts w:ascii="Arial" w:eastAsia="Arial" w:hAnsi="Arial" w:cs="Arial"/>
          <w:lang w:val="mn-MN" w:bidi="mn"/>
        </w:rPr>
        <w:t xml:space="preserve"> хамтад нь шийдвэрлэх</w:t>
      </w:r>
      <w:r w:rsidR="0046428C" w:rsidRPr="00376BBA">
        <w:rPr>
          <w:rFonts w:ascii="Arial" w:eastAsia="Arial" w:hAnsi="Arial" w:cs="Arial"/>
          <w:lang w:val="mn-MN" w:bidi="mn"/>
        </w:rPr>
        <w:t>;</w:t>
      </w:r>
    </w:p>
    <w:p w14:paraId="73EE689F" w14:textId="77777777" w:rsidR="004170F5" w:rsidRPr="00376BBA" w:rsidRDefault="004170F5" w:rsidP="004B4C90">
      <w:pPr>
        <w:pStyle w:val="ListParagraph"/>
        <w:tabs>
          <w:tab w:val="left" w:pos="993"/>
        </w:tabs>
        <w:ind w:left="0" w:firstLine="720"/>
        <w:jc w:val="both"/>
        <w:textAlignment w:val="top"/>
        <w:rPr>
          <w:rFonts w:ascii="Arial" w:eastAsia="Arial" w:hAnsi="Arial" w:cs="Arial"/>
          <w:lang w:val="mn-MN" w:bidi="mn"/>
        </w:rPr>
      </w:pPr>
    </w:p>
    <w:p w14:paraId="18E26199" w14:textId="16486291" w:rsidR="004170F5" w:rsidRPr="00376BBA" w:rsidRDefault="004170F5" w:rsidP="004B4C90">
      <w:pPr>
        <w:pStyle w:val="ListParagraph"/>
        <w:tabs>
          <w:tab w:val="left" w:pos="993"/>
        </w:tabs>
        <w:ind w:left="0" w:firstLine="720"/>
        <w:jc w:val="both"/>
        <w:textAlignment w:val="top"/>
        <w:rPr>
          <w:rFonts w:ascii="Arial" w:eastAsia="Arial" w:hAnsi="Arial" w:cs="Arial"/>
          <w:lang w:val="mn-MN" w:bidi="mn"/>
        </w:rPr>
      </w:pPr>
      <w:r w:rsidRPr="00376BBA">
        <w:rPr>
          <w:rFonts w:ascii="Arial" w:eastAsia="Arial" w:hAnsi="Arial" w:cs="Arial"/>
          <w:lang w:val="mn-MN" w:bidi="mn"/>
        </w:rPr>
        <w:tab/>
        <w:t xml:space="preserve">3/ Монгол, Хятадын </w:t>
      </w:r>
      <w:r w:rsidR="00215FF8">
        <w:rPr>
          <w:rFonts w:ascii="Arial" w:eastAsia="Arial" w:hAnsi="Arial" w:cs="Arial"/>
          <w:lang w:val="mn-MN" w:bidi="mn"/>
        </w:rPr>
        <w:t>хилийн</w:t>
      </w:r>
      <w:r w:rsidRPr="00376BBA">
        <w:rPr>
          <w:rFonts w:ascii="Arial" w:eastAsia="Arial" w:hAnsi="Arial" w:cs="Arial"/>
          <w:lang w:val="mn-MN" w:bidi="mn"/>
        </w:rPr>
        <w:t xml:space="preserve"> Гашуунсухайт-Ганцмод боомтын хил дамнасан төмөр замын бүтээн байгуулалтын хүрээнд уурхайн хүчин чадлыг нэмэгдүүлэх хамтын ажиллагаанд “Эрдэнэс Тавантолгой” ХК-ийн </w:t>
      </w:r>
      <w:r w:rsidR="000456A3" w:rsidRPr="00376BBA">
        <w:rPr>
          <w:rFonts w:ascii="Arial" w:eastAsia="Arial" w:hAnsi="Arial" w:cs="Arial"/>
          <w:lang w:val="mn-MN" w:bidi="mn"/>
        </w:rPr>
        <w:t>хувьцаа</w:t>
      </w:r>
      <w:r w:rsidR="00EB6412" w:rsidRPr="00376BBA">
        <w:rPr>
          <w:rFonts w:ascii="Arial" w:eastAsia="Arial" w:hAnsi="Arial" w:cs="Arial"/>
          <w:lang w:val="mn-MN" w:bidi="mn"/>
        </w:rPr>
        <w:t xml:space="preserve">, </w:t>
      </w:r>
      <w:r w:rsidRPr="00376BBA">
        <w:rPr>
          <w:rFonts w:ascii="Arial" w:eastAsia="Arial" w:hAnsi="Arial" w:cs="Arial"/>
          <w:lang w:val="mn-MN" w:bidi="mn"/>
        </w:rPr>
        <w:t xml:space="preserve">эзэмшиж байгаа </w:t>
      </w:r>
      <w:r w:rsidR="0046428C" w:rsidRPr="00376BBA">
        <w:rPr>
          <w:rFonts w:ascii="Arial" w:eastAsia="Arial" w:hAnsi="Arial" w:cs="Arial"/>
          <w:lang w:val="mn-MN" w:bidi="mn"/>
        </w:rPr>
        <w:t xml:space="preserve">ашигт малтмалын </w:t>
      </w:r>
      <w:r w:rsidRPr="00376BBA">
        <w:rPr>
          <w:rFonts w:ascii="Arial" w:eastAsia="Arial" w:hAnsi="Arial" w:cs="Arial"/>
          <w:lang w:val="mn-MN" w:bidi="mn"/>
        </w:rPr>
        <w:t>тусгай зөвшөөр</w:t>
      </w:r>
      <w:r w:rsidR="00C24AC8" w:rsidRPr="00376BBA">
        <w:rPr>
          <w:rFonts w:ascii="Arial" w:eastAsia="Arial" w:hAnsi="Arial" w:cs="Arial"/>
          <w:lang w:val="mn-MN" w:bidi="mn"/>
        </w:rPr>
        <w:t>лийг</w:t>
      </w:r>
      <w:r w:rsidRPr="00376BBA">
        <w:rPr>
          <w:rFonts w:ascii="Arial" w:eastAsia="Arial" w:hAnsi="Arial" w:cs="Arial"/>
          <w:lang w:val="mn-MN" w:bidi="mn"/>
        </w:rPr>
        <w:t xml:space="preserve"> </w:t>
      </w:r>
      <w:r w:rsidR="0046428C" w:rsidRPr="00376BBA">
        <w:rPr>
          <w:rFonts w:ascii="Arial" w:eastAsia="Arial" w:hAnsi="Arial" w:cs="Arial"/>
          <w:lang w:val="mn-MN" w:bidi="mn"/>
        </w:rPr>
        <w:t>бусад</w:t>
      </w:r>
      <w:r w:rsidRPr="00376BBA">
        <w:rPr>
          <w:rFonts w:ascii="Arial" w:eastAsia="Arial" w:hAnsi="Arial" w:cs="Arial"/>
          <w:lang w:val="mn-MN" w:bidi="mn"/>
        </w:rPr>
        <w:t xml:space="preserve"> этгээдэд шилжүүлэхгүй байх;</w:t>
      </w:r>
    </w:p>
    <w:p w14:paraId="00589F7C" w14:textId="77777777" w:rsidR="000456A3" w:rsidRPr="00376BBA" w:rsidRDefault="000456A3" w:rsidP="004B4C90">
      <w:pPr>
        <w:pStyle w:val="ListParagraph"/>
        <w:tabs>
          <w:tab w:val="left" w:pos="993"/>
        </w:tabs>
        <w:ind w:left="0" w:firstLine="720"/>
        <w:jc w:val="both"/>
        <w:textAlignment w:val="top"/>
        <w:rPr>
          <w:rFonts w:ascii="Arial" w:eastAsia="Arial" w:hAnsi="Arial" w:cs="Arial"/>
          <w:lang w:val="mn-MN" w:bidi="mn"/>
        </w:rPr>
      </w:pPr>
    </w:p>
    <w:p w14:paraId="03991CB9" w14:textId="6210BEAC" w:rsidR="00AF267F" w:rsidRPr="00376BBA" w:rsidRDefault="000456A3" w:rsidP="000456A3">
      <w:pPr>
        <w:pStyle w:val="ListParagraph"/>
        <w:tabs>
          <w:tab w:val="left" w:pos="993"/>
        </w:tabs>
        <w:ind w:left="0" w:firstLine="720"/>
        <w:jc w:val="both"/>
        <w:textAlignment w:val="top"/>
        <w:rPr>
          <w:rFonts w:ascii="Arial" w:eastAsia="Arial" w:hAnsi="Arial" w:cs="Arial"/>
          <w:lang w:val="mn-MN" w:bidi="mn"/>
        </w:rPr>
      </w:pPr>
      <w:r w:rsidRPr="00376BBA">
        <w:rPr>
          <w:rFonts w:ascii="Arial" w:eastAsia="Arial" w:hAnsi="Arial" w:cs="Arial"/>
          <w:lang w:val="mn-MN" w:bidi="mn"/>
        </w:rPr>
        <w:tab/>
        <w:t xml:space="preserve">4/ Гашуунсухайт-Ганцмод чиглэлийн төмөр замын тээврийн багтаамж, эдийн засгийн үр өгөөжийг хангах зорилгоор нүүрс худалдах, худалдан авах урт хугацааны гэрээний үнийг тогтоохдоо “Эрдэнэс </w:t>
      </w:r>
      <w:r w:rsidR="0046428C" w:rsidRPr="00376BBA">
        <w:rPr>
          <w:rFonts w:ascii="Arial" w:eastAsia="Arial" w:hAnsi="Arial" w:cs="Arial"/>
          <w:lang w:val="mn-MN" w:bidi="mn"/>
        </w:rPr>
        <w:t>Т</w:t>
      </w:r>
      <w:r w:rsidRPr="00376BBA">
        <w:rPr>
          <w:rFonts w:ascii="Arial" w:eastAsia="Arial" w:hAnsi="Arial" w:cs="Arial"/>
          <w:lang w:val="mn-MN" w:bidi="mn"/>
        </w:rPr>
        <w:t>авантолгой” ХК-ийн урт хугацаатай байгуулсан гэрээний нөхцөл</w:t>
      </w:r>
      <w:r w:rsidR="00821C67" w:rsidRPr="00376BBA">
        <w:rPr>
          <w:rFonts w:ascii="Arial" w:eastAsia="Arial" w:hAnsi="Arial" w:cs="Arial"/>
          <w:lang w:val="mn-MN" w:bidi="mn"/>
        </w:rPr>
        <w:t xml:space="preserve">, үнийн аргачлалыг </w:t>
      </w:r>
      <w:r w:rsidRPr="00376BBA">
        <w:rPr>
          <w:rFonts w:ascii="Arial" w:eastAsia="Arial" w:hAnsi="Arial" w:cs="Arial"/>
          <w:lang w:val="mn-MN" w:bidi="mn"/>
        </w:rPr>
        <w:t>жишиг болго</w:t>
      </w:r>
      <w:r w:rsidR="00504AF4" w:rsidRPr="00376BBA">
        <w:rPr>
          <w:rFonts w:ascii="Arial" w:eastAsia="Arial" w:hAnsi="Arial" w:cs="Arial"/>
          <w:lang w:val="mn-MN" w:bidi="mn"/>
        </w:rPr>
        <w:t xml:space="preserve">ж, гэрээний хугацааг хэлэлцээ хийж эхэлсэн </w:t>
      </w:r>
      <w:r w:rsidR="0046428C" w:rsidRPr="00376BBA">
        <w:rPr>
          <w:rFonts w:ascii="Arial" w:eastAsia="Arial" w:hAnsi="Arial" w:cs="Arial"/>
          <w:lang w:val="mn-MN" w:bidi="mn"/>
        </w:rPr>
        <w:t>хугацаатай уялдуулан</w:t>
      </w:r>
      <w:r w:rsidR="00504AF4" w:rsidRPr="00376BBA">
        <w:rPr>
          <w:rFonts w:ascii="Arial" w:eastAsia="Arial" w:hAnsi="Arial" w:cs="Arial"/>
          <w:lang w:val="mn-MN" w:bidi="mn"/>
        </w:rPr>
        <w:t xml:space="preserve"> </w:t>
      </w:r>
      <w:r w:rsidR="0046428C" w:rsidRPr="00376BBA">
        <w:rPr>
          <w:rFonts w:ascii="Arial" w:eastAsia="Arial" w:hAnsi="Arial" w:cs="Arial"/>
          <w:lang w:val="mn-MN" w:bidi="mn"/>
        </w:rPr>
        <w:t>16 хүртэл жилээр тогтоох;</w:t>
      </w:r>
    </w:p>
    <w:p w14:paraId="38BFB167" w14:textId="1C765B4B" w:rsidR="00821C67" w:rsidRPr="00376BBA" w:rsidRDefault="000456A3" w:rsidP="000456A3">
      <w:pPr>
        <w:pStyle w:val="ListParagraph"/>
        <w:tabs>
          <w:tab w:val="left" w:pos="993"/>
        </w:tabs>
        <w:ind w:left="0" w:firstLine="720"/>
        <w:jc w:val="both"/>
        <w:textAlignment w:val="top"/>
        <w:rPr>
          <w:rFonts w:ascii="Arial" w:eastAsia="Arial" w:hAnsi="Arial" w:cs="Arial"/>
          <w:lang w:val="mn-MN" w:bidi="mn"/>
        </w:rPr>
      </w:pPr>
      <w:r w:rsidRPr="00376BBA">
        <w:rPr>
          <w:rFonts w:ascii="Arial" w:eastAsia="Arial" w:hAnsi="Arial" w:cs="Arial"/>
          <w:lang w:val="mn-MN" w:bidi="mn"/>
        </w:rPr>
        <w:t xml:space="preserve"> </w:t>
      </w:r>
    </w:p>
    <w:p w14:paraId="07DE4936" w14:textId="3599E638" w:rsidR="000456A3" w:rsidRPr="00376BBA" w:rsidRDefault="000456A3" w:rsidP="00AF267F">
      <w:pPr>
        <w:pStyle w:val="ListParagraph"/>
        <w:tabs>
          <w:tab w:val="left" w:pos="993"/>
        </w:tabs>
        <w:ind w:left="0" w:firstLine="720"/>
        <w:jc w:val="both"/>
        <w:textAlignment w:val="top"/>
        <w:rPr>
          <w:rFonts w:ascii="Arial" w:eastAsia="Arial" w:hAnsi="Arial" w:cs="Arial"/>
          <w:lang w:val="mn-MN" w:bidi="mn"/>
        </w:rPr>
      </w:pPr>
      <w:r w:rsidRPr="00376BBA">
        <w:rPr>
          <w:rFonts w:ascii="Arial" w:eastAsia="Arial" w:hAnsi="Arial" w:cs="Arial"/>
          <w:lang w:val="mn-MN" w:bidi="mn"/>
        </w:rPr>
        <w:t xml:space="preserve"> </w:t>
      </w:r>
      <w:r w:rsidR="00AF267F" w:rsidRPr="00376BBA">
        <w:rPr>
          <w:rFonts w:ascii="Arial" w:eastAsia="Arial" w:hAnsi="Arial" w:cs="Arial"/>
          <w:lang w:val="mn-MN" w:bidi="mn"/>
        </w:rPr>
        <w:tab/>
        <w:t xml:space="preserve">5/ Гашуунсухайт-Ганцмод чиглэлийн төмөр замын тээврийн </w:t>
      </w:r>
      <w:r w:rsidR="00C03687" w:rsidRPr="00376BBA">
        <w:rPr>
          <w:rFonts w:ascii="Arial" w:eastAsia="Arial" w:hAnsi="Arial" w:cs="Arial"/>
          <w:lang w:val="mn-MN" w:bidi="mn"/>
        </w:rPr>
        <w:t>хүчин чадал</w:t>
      </w:r>
      <w:r w:rsidR="00AF267F" w:rsidRPr="00376BBA">
        <w:rPr>
          <w:rFonts w:ascii="Arial" w:eastAsia="Arial" w:hAnsi="Arial" w:cs="Arial"/>
          <w:lang w:val="mn-MN" w:bidi="mn"/>
        </w:rPr>
        <w:t xml:space="preserve">, эдийн засгийн үр өгөөжийг хангах зорилгоор нүүрс худалдах, худалдан авах гэрээний дагуу нийлүүлэх </w:t>
      </w:r>
      <w:r w:rsidRPr="00376BBA">
        <w:rPr>
          <w:rFonts w:ascii="Arial" w:eastAsia="Arial" w:hAnsi="Arial" w:cs="Arial"/>
          <w:lang w:val="mn-MN" w:bidi="mn"/>
        </w:rPr>
        <w:t xml:space="preserve">нүүрсний хэмжээг </w:t>
      </w:r>
      <w:r w:rsidR="00AF267F" w:rsidRPr="00376BBA">
        <w:rPr>
          <w:rFonts w:ascii="Arial" w:eastAsia="Arial" w:hAnsi="Arial" w:cs="Arial"/>
          <w:lang w:val="mn-MN" w:bidi="mn"/>
        </w:rPr>
        <w:t xml:space="preserve">2025-2029 онд </w:t>
      </w:r>
      <w:r w:rsidR="00C03687" w:rsidRPr="00376BBA">
        <w:rPr>
          <w:rFonts w:ascii="Arial" w:eastAsia="Arial" w:hAnsi="Arial" w:cs="Arial"/>
          <w:lang w:val="mn-MN" w:bidi="mn"/>
        </w:rPr>
        <w:t xml:space="preserve">нийт </w:t>
      </w:r>
      <w:r w:rsidRPr="00376BBA">
        <w:rPr>
          <w:rFonts w:ascii="Arial" w:eastAsia="Arial" w:hAnsi="Arial" w:cs="Arial"/>
          <w:lang w:val="mn-MN" w:bidi="mn"/>
        </w:rPr>
        <w:t>27 сая тонн</w:t>
      </w:r>
      <w:r w:rsidR="00AF267F" w:rsidRPr="00376BBA">
        <w:rPr>
          <w:rFonts w:ascii="Arial" w:eastAsia="Arial" w:hAnsi="Arial" w:cs="Arial"/>
          <w:lang w:val="mn-MN" w:bidi="mn"/>
        </w:rPr>
        <w:t xml:space="preserve">, </w:t>
      </w:r>
      <w:r w:rsidRPr="00376BBA">
        <w:rPr>
          <w:rFonts w:ascii="Arial" w:eastAsia="Arial" w:hAnsi="Arial" w:cs="Arial"/>
          <w:lang w:val="mn-MN" w:bidi="mn"/>
        </w:rPr>
        <w:t>2030 оноос эхлэн жилд 20 сая тонноос</w:t>
      </w:r>
      <w:r w:rsidR="00AF267F" w:rsidRPr="00376BBA">
        <w:rPr>
          <w:rFonts w:ascii="Arial" w:eastAsia="Arial" w:hAnsi="Arial" w:cs="Arial"/>
          <w:lang w:val="mn-MN" w:bidi="mn"/>
        </w:rPr>
        <w:t xml:space="preserve"> </w:t>
      </w:r>
      <w:r w:rsidRPr="00376BBA">
        <w:rPr>
          <w:rFonts w:ascii="Arial" w:eastAsia="Arial" w:hAnsi="Arial" w:cs="Arial"/>
          <w:lang w:val="mn-MN" w:bidi="mn"/>
        </w:rPr>
        <w:t>бууруулахгүй байх</w:t>
      </w:r>
      <w:r w:rsidR="0046428C" w:rsidRPr="00376BBA">
        <w:rPr>
          <w:rFonts w:ascii="Arial" w:eastAsia="Arial" w:hAnsi="Arial" w:cs="Arial"/>
          <w:lang w:val="mn-MN" w:bidi="mn"/>
        </w:rPr>
        <w:t>;</w:t>
      </w:r>
    </w:p>
    <w:p w14:paraId="536A3E37" w14:textId="0B6A0A9D" w:rsidR="004B4C90" w:rsidRPr="00376BBA" w:rsidRDefault="004B4C90" w:rsidP="004B4C90">
      <w:pPr>
        <w:pStyle w:val="ListParagraph"/>
        <w:tabs>
          <w:tab w:val="left" w:pos="993"/>
        </w:tabs>
        <w:ind w:left="0" w:firstLine="720"/>
        <w:jc w:val="both"/>
        <w:textAlignment w:val="top"/>
        <w:rPr>
          <w:rFonts w:ascii="Arial" w:eastAsia="Arial" w:hAnsi="Arial" w:cs="Arial"/>
          <w:lang w:val="mn-MN" w:bidi="mn"/>
        </w:rPr>
      </w:pPr>
      <w:r w:rsidRPr="00376BBA">
        <w:rPr>
          <w:rFonts w:ascii="Arial" w:eastAsia="Arial" w:hAnsi="Arial" w:cs="Arial"/>
          <w:lang w:val="mn-MN" w:bidi="mn"/>
        </w:rPr>
        <w:lastRenderedPageBreak/>
        <w:tab/>
      </w:r>
      <w:r w:rsidR="00AF267F" w:rsidRPr="00376BBA">
        <w:rPr>
          <w:rFonts w:ascii="Arial" w:eastAsia="Arial" w:hAnsi="Arial" w:cs="Arial"/>
          <w:lang w:val="mn-MN" w:bidi="mn"/>
        </w:rPr>
        <w:t>6</w:t>
      </w:r>
      <w:r w:rsidRPr="00376BBA">
        <w:rPr>
          <w:rFonts w:ascii="Arial" w:eastAsia="Arial" w:hAnsi="Arial" w:cs="Arial"/>
          <w:lang w:val="mn-MN" w:bidi="mn"/>
        </w:rPr>
        <w:t xml:space="preserve">/ </w:t>
      </w:r>
      <w:r w:rsidR="0085102D">
        <w:rPr>
          <w:rFonts w:ascii="Arial" w:eastAsia="Arial" w:hAnsi="Arial" w:cs="Arial"/>
          <w:lang w:val="mn-MN" w:bidi="mn"/>
        </w:rPr>
        <w:t>Хилийн</w:t>
      </w:r>
      <w:r w:rsidRPr="00376BBA">
        <w:rPr>
          <w:rFonts w:ascii="Arial" w:eastAsia="Arial" w:hAnsi="Arial" w:cs="Arial"/>
          <w:lang w:val="mn-MN" w:bidi="mn"/>
        </w:rPr>
        <w:t xml:space="preserve"> Гашуунсухайт-Ганцмод боомтын хил дамнасан төмөр замыг байгуулахад өргөн, нарийн царигийн аливаа маргаан дахин үүсэхгүйг бататгах</w:t>
      </w:r>
      <w:r w:rsidR="00C03687" w:rsidRPr="00376BBA">
        <w:rPr>
          <w:rFonts w:ascii="Arial" w:eastAsia="Arial" w:hAnsi="Arial" w:cs="Arial"/>
          <w:lang w:val="mn-MN" w:bidi="mn"/>
        </w:rPr>
        <w:t>;</w:t>
      </w:r>
    </w:p>
    <w:p w14:paraId="2DE196A1" w14:textId="77777777" w:rsidR="004B4C90" w:rsidRPr="00376BBA" w:rsidRDefault="004B4C90" w:rsidP="004B4C90">
      <w:pPr>
        <w:pStyle w:val="ListParagraph"/>
        <w:tabs>
          <w:tab w:val="left" w:pos="993"/>
        </w:tabs>
        <w:ind w:left="0" w:firstLine="720"/>
        <w:jc w:val="both"/>
        <w:textAlignment w:val="top"/>
        <w:rPr>
          <w:rFonts w:ascii="Arial" w:eastAsia="Arial" w:hAnsi="Arial" w:cs="Arial"/>
          <w:lang w:val="mn-MN" w:bidi="mn"/>
        </w:rPr>
      </w:pPr>
    </w:p>
    <w:p w14:paraId="425C5F60" w14:textId="49C46CC4" w:rsidR="004B4C90" w:rsidRPr="00376BBA" w:rsidRDefault="004B4C90" w:rsidP="004B4C90">
      <w:pPr>
        <w:pStyle w:val="ListParagraph"/>
        <w:tabs>
          <w:tab w:val="left" w:pos="993"/>
        </w:tabs>
        <w:ind w:left="0" w:firstLine="720"/>
        <w:jc w:val="both"/>
        <w:textAlignment w:val="top"/>
        <w:rPr>
          <w:rFonts w:ascii="Arial" w:eastAsia="Arial" w:hAnsi="Arial" w:cs="Arial"/>
          <w:lang w:val="mn-MN" w:bidi="mn"/>
        </w:rPr>
      </w:pPr>
      <w:r w:rsidRPr="00376BBA">
        <w:rPr>
          <w:rFonts w:ascii="Arial" w:eastAsia="Arial" w:hAnsi="Arial" w:cs="Arial"/>
          <w:lang w:val="mn-MN" w:bidi="mn"/>
        </w:rPr>
        <w:tab/>
      </w:r>
      <w:r w:rsidR="00AF267F" w:rsidRPr="00376BBA">
        <w:rPr>
          <w:rFonts w:ascii="Arial" w:eastAsia="Arial" w:hAnsi="Arial" w:cs="Arial"/>
          <w:lang w:val="mn-MN" w:bidi="mn"/>
        </w:rPr>
        <w:t>7</w:t>
      </w:r>
      <w:r w:rsidRPr="00376BBA">
        <w:rPr>
          <w:rFonts w:ascii="Arial" w:eastAsia="Arial" w:hAnsi="Arial" w:cs="Arial"/>
          <w:lang w:val="mn-MN" w:bidi="mn"/>
        </w:rPr>
        <w:t>/ Хилийн Гашуунсухайт-Ганцмод боомтын хил дамнасан төмөр замын бүтээн байгуулалтад  “Нэг зураг төсөлтэй, нэг гүйцэтгэгчтэй, бүтээн байгуулалтыг зэрэг эхлүүлж, зэрэг дуусгах” зарчим баримтлах;</w:t>
      </w:r>
    </w:p>
    <w:p w14:paraId="6CC3CB40" w14:textId="77777777" w:rsidR="004B4C90" w:rsidRPr="00376BBA" w:rsidRDefault="004B4C90" w:rsidP="004B4C90">
      <w:pPr>
        <w:pStyle w:val="ListParagraph"/>
        <w:tabs>
          <w:tab w:val="left" w:pos="993"/>
        </w:tabs>
        <w:ind w:left="0" w:firstLine="720"/>
        <w:jc w:val="both"/>
        <w:textAlignment w:val="top"/>
        <w:rPr>
          <w:rFonts w:ascii="Arial" w:eastAsia="Arial" w:hAnsi="Arial" w:cs="Arial"/>
          <w:lang w:val="mn-MN" w:bidi="mn"/>
        </w:rPr>
      </w:pPr>
    </w:p>
    <w:p w14:paraId="2E594D3D" w14:textId="76BDE52A" w:rsidR="004B4C90" w:rsidRPr="00376BBA" w:rsidRDefault="004B4C90" w:rsidP="004B4C90">
      <w:pPr>
        <w:pStyle w:val="ListParagraph"/>
        <w:tabs>
          <w:tab w:val="left" w:pos="993"/>
        </w:tabs>
        <w:ind w:left="0" w:firstLine="720"/>
        <w:jc w:val="both"/>
        <w:textAlignment w:val="top"/>
        <w:rPr>
          <w:rFonts w:ascii="Arial" w:eastAsia="Arial" w:hAnsi="Arial" w:cs="Arial"/>
          <w:lang w:val="mn-MN" w:bidi="mn"/>
        </w:rPr>
      </w:pPr>
      <w:r w:rsidRPr="00376BBA">
        <w:rPr>
          <w:rFonts w:ascii="Arial" w:eastAsia="Arial" w:hAnsi="Arial" w:cs="Arial"/>
          <w:lang w:val="mn-MN" w:bidi="mn"/>
        </w:rPr>
        <w:tab/>
      </w:r>
      <w:r w:rsidR="00AF267F" w:rsidRPr="00376BBA">
        <w:rPr>
          <w:rFonts w:ascii="Arial" w:eastAsia="Arial" w:hAnsi="Arial" w:cs="Arial"/>
          <w:lang w:val="mn-MN" w:bidi="mn"/>
        </w:rPr>
        <w:t>8</w:t>
      </w:r>
      <w:r w:rsidRPr="00376BBA">
        <w:rPr>
          <w:rFonts w:ascii="Arial" w:eastAsia="Arial" w:hAnsi="Arial" w:cs="Arial"/>
          <w:lang w:val="mn-MN" w:bidi="mn"/>
        </w:rPr>
        <w:t xml:space="preserve">/ Гашуунсухайт-Ганцмод боомтын хил дамнасан төмөр зам барих, түүнийг холбох бүтээн байгуулалтын төслийн ажлыг хятадын талын сонгон шалгаруулсан </w:t>
      </w:r>
      <w:r w:rsidR="00C03687" w:rsidRPr="00376BBA">
        <w:rPr>
          <w:rFonts w:ascii="Arial" w:eastAsia="Arial" w:hAnsi="Arial" w:cs="Arial"/>
          <w:lang w:val="mn-MN" w:bidi="mn"/>
        </w:rPr>
        <w:t>аж ахуйн нэгжээр т</w:t>
      </w:r>
      <w:r w:rsidRPr="00376BBA">
        <w:rPr>
          <w:rFonts w:ascii="Arial" w:eastAsia="Arial" w:hAnsi="Arial" w:cs="Arial"/>
          <w:lang w:val="mn-MN" w:bidi="mn"/>
        </w:rPr>
        <w:t>өмөр зам, түүнийг холбох барилга байгууламжийг гүйцэтгүүлэ</w:t>
      </w:r>
      <w:r w:rsidR="00C03687" w:rsidRPr="00376BBA">
        <w:rPr>
          <w:rFonts w:ascii="Arial" w:eastAsia="Arial" w:hAnsi="Arial" w:cs="Arial"/>
          <w:lang w:val="mn-MN" w:bidi="mn"/>
        </w:rPr>
        <w:t>н хамтран ажиллах</w:t>
      </w:r>
      <w:r w:rsidRPr="00376BBA">
        <w:rPr>
          <w:rFonts w:ascii="Arial" w:eastAsia="Arial" w:hAnsi="Arial" w:cs="Arial"/>
          <w:lang w:val="mn-MN" w:bidi="mn"/>
        </w:rPr>
        <w:t>;</w:t>
      </w:r>
    </w:p>
    <w:p w14:paraId="201CAB56" w14:textId="77777777" w:rsidR="00AF267F" w:rsidRPr="00376BBA" w:rsidRDefault="00AF267F" w:rsidP="004B4C90">
      <w:pPr>
        <w:pStyle w:val="ListParagraph"/>
        <w:tabs>
          <w:tab w:val="left" w:pos="993"/>
        </w:tabs>
        <w:ind w:left="0" w:firstLine="720"/>
        <w:jc w:val="both"/>
        <w:textAlignment w:val="top"/>
        <w:rPr>
          <w:rFonts w:ascii="Arial" w:eastAsia="Arial" w:hAnsi="Arial" w:cs="Arial"/>
          <w:lang w:val="mn-MN" w:bidi="mn"/>
        </w:rPr>
      </w:pPr>
    </w:p>
    <w:p w14:paraId="3A8440F9" w14:textId="66965C5A" w:rsidR="00AF267F" w:rsidRPr="00376BBA" w:rsidRDefault="00AF267F" w:rsidP="00AF267F">
      <w:pPr>
        <w:pStyle w:val="ListParagraph"/>
        <w:tabs>
          <w:tab w:val="left" w:pos="993"/>
        </w:tabs>
        <w:ind w:left="0" w:firstLine="720"/>
        <w:jc w:val="both"/>
        <w:textAlignment w:val="top"/>
        <w:rPr>
          <w:rFonts w:ascii="Arial" w:eastAsia="Arial" w:hAnsi="Arial" w:cs="Arial"/>
          <w:lang w:val="mn-MN" w:bidi="mn"/>
        </w:rPr>
      </w:pPr>
      <w:r w:rsidRPr="00376BBA">
        <w:rPr>
          <w:rFonts w:ascii="Arial" w:eastAsia="Arial" w:hAnsi="Arial" w:cs="Arial"/>
          <w:lang w:val="mn-MN" w:bidi="mn"/>
        </w:rPr>
        <w:tab/>
        <w:t xml:space="preserve">9/ </w:t>
      </w:r>
      <w:r w:rsidR="007A16E5" w:rsidRPr="00376BBA">
        <w:rPr>
          <w:rFonts w:ascii="Arial" w:eastAsia="Arial" w:hAnsi="Arial" w:cs="Arial"/>
          <w:lang w:val="mn-MN" w:bidi="mn"/>
        </w:rPr>
        <w:t xml:space="preserve">Бүгд Найрамдах Хятад Ард Улсын хил доторх Ганцмод боомт </w:t>
      </w:r>
      <w:r w:rsidR="008C0B81" w:rsidRPr="008C0B81">
        <w:rPr>
          <w:rFonts w:ascii="Arial" w:eastAsia="Arial" w:hAnsi="Arial" w:cs="Arial"/>
          <w:lang w:val="mn-MN" w:bidi="mn"/>
        </w:rPr>
        <w:t>хүртэл</w:t>
      </w:r>
      <w:r w:rsidR="007A16E5" w:rsidRPr="00376BBA">
        <w:rPr>
          <w:rFonts w:ascii="Arial" w:eastAsia="Arial" w:hAnsi="Arial" w:cs="Arial"/>
          <w:lang w:val="mn-MN" w:bidi="mn"/>
        </w:rPr>
        <w:t xml:space="preserve"> </w:t>
      </w:r>
      <w:r w:rsidR="00BB3306" w:rsidRPr="00376BBA">
        <w:rPr>
          <w:rFonts w:ascii="Arial" w:eastAsia="Arial" w:hAnsi="Arial" w:cs="Arial"/>
          <w:lang w:val="mn-MN" w:bidi="mn"/>
        </w:rPr>
        <w:t xml:space="preserve">баригдсан </w:t>
      </w:r>
      <w:r w:rsidRPr="00376BBA">
        <w:rPr>
          <w:rFonts w:ascii="Arial" w:eastAsia="Arial" w:hAnsi="Arial" w:cs="Arial"/>
          <w:lang w:val="mn-MN" w:bidi="mn"/>
        </w:rPr>
        <w:t>төмөр замын бүтээн байгуулалттай холбо</w:t>
      </w:r>
      <w:r w:rsidR="009F009D" w:rsidRPr="00376BBA">
        <w:rPr>
          <w:rFonts w:ascii="Arial" w:eastAsia="Arial" w:hAnsi="Arial" w:cs="Arial"/>
          <w:lang w:val="mn-MN" w:bidi="mn"/>
        </w:rPr>
        <w:t>гдуулж</w:t>
      </w:r>
      <w:r w:rsidRPr="00376BBA">
        <w:rPr>
          <w:rFonts w:ascii="Arial" w:eastAsia="Arial" w:hAnsi="Arial" w:cs="Arial"/>
          <w:lang w:val="mn-MN" w:bidi="mn"/>
        </w:rPr>
        <w:t xml:space="preserve"> өнгөрсөн хугацаанд</w:t>
      </w:r>
      <w:r w:rsidR="00E313C0" w:rsidRPr="00376BBA">
        <w:rPr>
          <w:rFonts w:ascii="Arial" w:eastAsia="Arial" w:hAnsi="Arial" w:cs="Arial"/>
          <w:lang w:val="mn-MN" w:bidi="mn"/>
        </w:rPr>
        <w:t xml:space="preserve"> хятадын талд</w:t>
      </w:r>
      <w:r w:rsidRPr="00376BBA">
        <w:rPr>
          <w:rFonts w:ascii="Arial" w:eastAsia="Arial" w:hAnsi="Arial" w:cs="Arial"/>
          <w:lang w:val="mn-MN" w:bidi="mn"/>
        </w:rPr>
        <w:t xml:space="preserve"> гарсан аливаа алдагдал, хохирол болон төмөр замын хил холболтод шаардлагатай хөрөнгө оруулалтын асуудлыг ирээдүйд </w:t>
      </w:r>
      <w:r w:rsidR="007A16E5" w:rsidRPr="00376BBA">
        <w:rPr>
          <w:rFonts w:ascii="Arial" w:eastAsia="Arial" w:hAnsi="Arial" w:cs="Arial"/>
          <w:lang w:val="mn-MN" w:bidi="mn"/>
        </w:rPr>
        <w:t>нэхэмжлүүлэхгүй</w:t>
      </w:r>
      <w:r w:rsidRPr="00376BBA">
        <w:rPr>
          <w:rFonts w:ascii="Arial" w:eastAsia="Arial" w:hAnsi="Arial" w:cs="Arial"/>
          <w:lang w:val="mn-MN" w:bidi="mn"/>
        </w:rPr>
        <w:t xml:space="preserve"> байх</w:t>
      </w:r>
      <w:r w:rsidR="007A16E5" w:rsidRPr="00376BBA">
        <w:rPr>
          <w:rFonts w:ascii="Arial" w:eastAsia="Arial" w:hAnsi="Arial" w:cs="Arial"/>
          <w:lang w:val="mn-MN" w:bidi="mn"/>
        </w:rPr>
        <w:t>;</w:t>
      </w:r>
    </w:p>
    <w:p w14:paraId="7EBD74C8" w14:textId="77777777" w:rsidR="00AF267F" w:rsidRPr="00376BBA" w:rsidRDefault="00AF267F" w:rsidP="00AF267F">
      <w:pPr>
        <w:pStyle w:val="ListParagraph"/>
        <w:tabs>
          <w:tab w:val="left" w:pos="993"/>
        </w:tabs>
        <w:ind w:left="0" w:firstLine="720"/>
        <w:jc w:val="both"/>
        <w:textAlignment w:val="top"/>
        <w:rPr>
          <w:rFonts w:ascii="Arial" w:eastAsia="Arial" w:hAnsi="Arial" w:cs="Arial"/>
          <w:lang w:val="mn-MN" w:bidi="mn"/>
        </w:rPr>
      </w:pPr>
    </w:p>
    <w:p w14:paraId="4536252D" w14:textId="03C0E2AE" w:rsidR="00AF267F" w:rsidRPr="00376BBA" w:rsidRDefault="00AF267F" w:rsidP="00AF267F">
      <w:pPr>
        <w:pStyle w:val="ListParagraph"/>
        <w:tabs>
          <w:tab w:val="left" w:pos="993"/>
        </w:tabs>
        <w:ind w:left="0" w:firstLine="720"/>
        <w:jc w:val="both"/>
        <w:textAlignment w:val="top"/>
        <w:rPr>
          <w:rFonts w:ascii="Arial" w:hAnsi="Arial" w:cs="Arial"/>
          <w:lang w:val="mn-MN"/>
        </w:rPr>
      </w:pPr>
      <w:r w:rsidRPr="00376BBA">
        <w:rPr>
          <w:rFonts w:ascii="Arial" w:eastAsia="Arial" w:hAnsi="Arial" w:cs="Arial"/>
          <w:lang w:val="mn-MN" w:bidi="mn"/>
        </w:rPr>
        <w:tab/>
        <w:t xml:space="preserve">10/ Гашуунсухайт-Ганцмод боомтын хил дамнасан төмөр замын бүтээн байгуулалтыг эхлүүлснээр </w:t>
      </w:r>
      <w:r w:rsidR="00E313C0" w:rsidRPr="00376BBA">
        <w:rPr>
          <w:rFonts w:ascii="Arial" w:eastAsia="Arial" w:hAnsi="Arial" w:cs="Arial"/>
          <w:lang w:val="mn-MN" w:bidi="mn"/>
        </w:rPr>
        <w:t>Монгол, Хятадын хилийн</w:t>
      </w:r>
      <w:r w:rsidRPr="00376BBA">
        <w:rPr>
          <w:rFonts w:ascii="Arial" w:eastAsia="Arial" w:hAnsi="Arial" w:cs="Arial"/>
          <w:lang w:val="mn-MN" w:bidi="mn"/>
        </w:rPr>
        <w:t xml:space="preserve"> </w:t>
      </w:r>
      <w:r w:rsidRPr="00376BBA">
        <w:rPr>
          <w:rFonts w:ascii="Arial" w:hAnsi="Arial" w:cs="Arial"/>
          <w:lang w:val="mn-MN"/>
        </w:rPr>
        <w:t xml:space="preserve">Шивээхүрэн-Сэхээ, Ханги-Мандал, Бичигт-Зүүнхатавч </w:t>
      </w:r>
      <w:r w:rsidR="00E313C0" w:rsidRPr="00376BBA">
        <w:rPr>
          <w:rFonts w:ascii="Arial" w:hAnsi="Arial" w:cs="Arial"/>
          <w:lang w:val="mn-MN"/>
        </w:rPr>
        <w:t xml:space="preserve">зэрэг </w:t>
      </w:r>
      <w:r w:rsidRPr="00376BBA">
        <w:rPr>
          <w:rFonts w:ascii="Arial" w:hAnsi="Arial" w:cs="Arial"/>
          <w:lang w:val="mn-MN"/>
        </w:rPr>
        <w:t xml:space="preserve">боомтуудыг төмөр замаар холбох ажлыг </w:t>
      </w:r>
      <w:r w:rsidR="00E313C0" w:rsidRPr="00376BBA">
        <w:rPr>
          <w:rFonts w:ascii="Arial" w:hAnsi="Arial" w:cs="Arial"/>
          <w:lang w:val="mn-MN"/>
        </w:rPr>
        <w:t xml:space="preserve">үе шаттайгаар </w:t>
      </w:r>
      <w:r w:rsidRPr="00376BBA">
        <w:rPr>
          <w:rFonts w:ascii="Arial" w:hAnsi="Arial" w:cs="Arial"/>
          <w:lang w:val="mn-MN"/>
        </w:rPr>
        <w:t>эхлүүлэх тохиролцоонд хүрэх</w:t>
      </w:r>
      <w:r w:rsidR="007A16E5" w:rsidRPr="00376BBA">
        <w:rPr>
          <w:rFonts w:ascii="Arial" w:hAnsi="Arial" w:cs="Arial"/>
          <w:lang w:val="mn-MN"/>
        </w:rPr>
        <w:t>;</w:t>
      </w:r>
    </w:p>
    <w:p w14:paraId="4B057015" w14:textId="77777777" w:rsidR="00BB3306" w:rsidRPr="00376BBA" w:rsidRDefault="00BB3306" w:rsidP="00AF267F">
      <w:pPr>
        <w:pStyle w:val="ListParagraph"/>
        <w:tabs>
          <w:tab w:val="left" w:pos="993"/>
        </w:tabs>
        <w:ind w:left="0" w:firstLine="720"/>
        <w:jc w:val="both"/>
        <w:textAlignment w:val="top"/>
        <w:rPr>
          <w:rFonts w:ascii="Arial" w:hAnsi="Arial" w:cs="Arial"/>
          <w:lang w:val="mn-MN"/>
        </w:rPr>
      </w:pPr>
    </w:p>
    <w:p w14:paraId="630E9BF2" w14:textId="0227E62C" w:rsidR="00BB3306" w:rsidRPr="00376BBA" w:rsidRDefault="00BB3306" w:rsidP="00AF267F">
      <w:pPr>
        <w:pStyle w:val="ListParagraph"/>
        <w:tabs>
          <w:tab w:val="left" w:pos="993"/>
        </w:tabs>
        <w:ind w:left="0" w:firstLine="720"/>
        <w:jc w:val="both"/>
        <w:textAlignment w:val="top"/>
        <w:rPr>
          <w:rFonts w:ascii="Arial" w:hAnsi="Arial" w:cs="Arial"/>
          <w:lang w:val="mn-MN"/>
        </w:rPr>
      </w:pPr>
      <w:r w:rsidRPr="00376BBA">
        <w:rPr>
          <w:rFonts w:ascii="Arial" w:hAnsi="Arial" w:cs="Arial"/>
          <w:lang w:val="mn-MN"/>
        </w:rPr>
        <w:tab/>
        <w:t>11/ Сэргээгдэх эрчим хүчний экспорт, эрчим хүчний нүүрс экспортлох, нүүрсийг гүн боловсруулах аж үйлдвэржилт, говийг усжуулах, шар шороон шуурга, цөлжилттэй тэмцэх, хил холболт болон дэд бүтцийн бүтээн байгуулалт, орон сууцжуулалтын асуудалд харилцан ашигтай хамтран ажиллах</w:t>
      </w:r>
      <w:r w:rsidR="007E1BA3" w:rsidRPr="00376BBA">
        <w:rPr>
          <w:rFonts w:ascii="Arial" w:hAnsi="Arial" w:cs="Arial"/>
          <w:lang w:val="mn-MN"/>
        </w:rPr>
        <w:t>.</w:t>
      </w:r>
    </w:p>
    <w:p w14:paraId="3CC227E2" w14:textId="77777777" w:rsidR="00BB3306" w:rsidRPr="00376BBA" w:rsidRDefault="00BB3306" w:rsidP="00AF267F">
      <w:pPr>
        <w:pStyle w:val="ListParagraph"/>
        <w:tabs>
          <w:tab w:val="left" w:pos="993"/>
        </w:tabs>
        <w:ind w:left="0" w:firstLine="720"/>
        <w:jc w:val="both"/>
        <w:textAlignment w:val="top"/>
        <w:rPr>
          <w:rFonts w:ascii="Arial" w:hAnsi="Arial" w:cs="Arial"/>
          <w:lang w:val="mn-MN"/>
        </w:rPr>
      </w:pPr>
    </w:p>
    <w:p w14:paraId="73CB753F" w14:textId="70730266" w:rsidR="00FB07CE" w:rsidRPr="00376BBA" w:rsidRDefault="00BB3306" w:rsidP="00AE5FF8">
      <w:pPr>
        <w:pStyle w:val="ListParagraph"/>
        <w:numPr>
          <w:ilvl w:val="0"/>
          <w:numId w:val="5"/>
        </w:numPr>
        <w:tabs>
          <w:tab w:val="left" w:pos="720"/>
          <w:tab w:val="left" w:pos="993"/>
          <w:tab w:val="left" w:pos="1134"/>
        </w:tabs>
        <w:ind w:left="0" w:firstLine="810"/>
        <w:jc w:val="both"/>
        <w:textAlignment w:val="top"/>
        <w:rPr>
          <w:rFonts w:ascii="Arial" w:eastAsia="Arial" w:hAnsi="Arial" w:cs="Arial"/>
          <w:lang w:val="mn-MN" w:bidi="mn"/>
        </w:rPr>
      </w:pPr>
      <w:r w:rsidRPr="00376BBA">
        <w:rPr>
          <w:rFonts w:ascii="Arial" w:hAnsi="Arial" w:cs="Arial"/>
          <w:lang w:val="mn-MN"/>
        </w:rPr>
        <w:t>Энэ тогтоолыг хэрэгжүүлэхдээ Засгийн газар хоорондын</w:t>
      </w:r>
      <w:r w:rsidR="00CC6235">
        <w:rPr>
          <w:rFonts w:ascii="Arial" w:hAnsi="Arial" w:cs="Arial"/>
          <w:lang w:val="mn-MN"/>
        </w:rPr>
        <w:t xml:space="preserve"> </w:t>
      </w:r>
      <w:r w:rsidRPr="00376BBA">
        <w:rPr>
          <w:rFonts w:ascii="Arial" w:hAnsi="Arial" w:cs="Arial"/>
          <w:lang w:val="mn-MN"/>
        </w:rPr>
        <w:t>хэлэлцээр, Ажлын хэсгүүд хоорондын албан ёсны хэлэлцээ</w:t>
      </w:r>
      <w:r w:rsidR="00027A2F" w:rsidRPr="00376BBA">
        <w:rPr>
          <w:rFonts w:ascii="Arial" w:hAnsi="Arial" w:cs="Arial"/>
          <w:lang w:val="mn-MN"/>
        </w:rPr>
        <w:t>ний</w:t>
      </w:r>
      <w:r w:rsidRPr="00376BBA">
        <w:rPr>
          <w:rFonts w:ascii="Arial" w:hAnsi="Arial" w:cs="Arial"/>
          <w:lang w:val="mn-MN"/>
        </w:rPr>
        <w:t xml:space="preserve"> протокол, аж ахуйн нэгж хоорондын хамтын ажиллагааны гэрээ</w:t>
      </w:r>
      <w:r w:rsidR="00314D38" w:rsidRPr="00376BBA">
        <w:rPr>
          <w:rFonts w:ascii="Arial" w:hAnsi="Arial" w:cs="Arial"/>
          <w:lang w:val="mn-MN"/>
        </w:rPr>
        <w:t>нүүд</w:t>
      </w:r>
      <w:r w:rsidRPr="00376BBA">
        <w:rPr>
          <w:rFonts w:ascii="Arial" w:hAnsi="Arial" w:cs="Arial"/>
          <w:lang w:val="mn-MN"/>
        </w:rPr>
        <w:t xml:space="preserve"> </w:t>
      </w:r>
      <w:r w:rsidR="0072796F" w:rsidRPr="00376BBA">
        <w:rPr>
          <w:rFonts w:ascii="Arial" w:hAnsi="Arial" w:cs="Arial"/>
          <w:lang w:val="mn-MN"/>
        </w:rPr>
        <w:t xml:space="preserve">байгуулах, </w:t>
      </w:r>
      <w:r w:rsidRPr="00376BBA">
        <w:rPr>
          <w:rFonts w:ascii="Arial" w:hAnsi="Arial" w:cs="Arial"/>
          <w:lang w:val="mn-MN"/>
        </w:rPr>
        <w:t>шаардлагатай</w:t>
      </w:r>
      <w:r w:rsidR="0072796F" w:rsidRPr="00376BBA">
        <w:rPr>
          <w:rFonts w:ascii="Arial" w:hAnsi="Arial" w:cs="Arial"/>
          <w:lang w:val="mn-MN"/>
        </w:rPr>
        <w:t xml:space="preserve"> </w:t>
      </w:r>
      <w:r w:rsidR="00B715C0">
        <w:rPr>
          <w:rFonts w:ascii="Arial" w:hAnsi="Arial" w:cs="Arial"/>
          <w:lang w:val="mn-MN"/>
        </w:rPr>
        <w:t xml:space="preserve">бол </w:t>
      </w:r>
      <w:r w:rsidR="00B715C0" w:rsidRPr="00B715C0">
        <w:rPr>
          <w:rFonts w:ascii="Arial" w:hAnsi="Arial" w:cs="Arial"/>
          <w:lang w:val="mn-MN"/>
        </w:rPr>
        <w:t xml:space="preserve">эрх зүйн орчин бүрдүүлэх зорилгоор </w:t>
      </w:r>
      <w:r w:rsidR="00B715C0">
        <w:rPr>
          <w:rFonts w:ascii="Arial" w:hAnsi="Arial" w:cs="Arial"/>
          <w:lang w:val="mn-MN"/>
        </w:rPr>
        <w:t xml:space="preserve">хууль тогтоомжийн төсөл санаачлах </w:t>
      </w:r>
      <w:r w:rsidRPr="00376BBA">
        <w:rPr>
          <w:rFonts w:ascii="Arial" w:hAnsi="Arial" w:cs="Arial"/>
          <w:lang w:val="mn-MN"/>
        </w:rPr>
        <w:t>чиглэл</w:t>
      </w:r>
      <w:r w:rsidR="0072796F" w:rsidRPr="00376BBA">
        <w:rPr>
          <w:rFonts w:ascii="Arial" w:hAnsi="Arial" w:cs="Arial"/>
          <w:lang w:val="mn-MN"/>
        </w:rPr>
        <w:t xml:space="preserve">ээр ажиллахыг Монгол Улсын Засгийн газар </w:t>
      </w:r>
      <w:r w:rsidR="00A64E4E">
        <w:rPr>
          <w:rFonts w:ascii="Arial" w:hAnsi="Arial" w:cs="Arial"/>
          <w:lang w:val="mn-MN"/>
        </w:rPr>
        <w:t>/</w:t>
      </w:r>
      <w:r w:rsidR="0072796F" w:rsidRPr="00376BBA">
        <w:rPr>
          <w:rFonts w:ascii="Arial" w:hAnsi="Arial" w:cs="Arial"/>
          <w:lang w:val="mn-MN"/>
        </w:rPr>
        <w:t>Л.Оюун-Эрдэнэ</w:t>
      </w:r>
      <w:r w:rsidR="00A64E4E">
        <w:rPr>
          <w:rFonts w:ascii="Arial" w:hAnsi="Arial" w:cs="Arial"/>
          <w:lang w:val="mn-MN"/>
        </w:rPr>
        <w:t>/</w:t>
      </w:r>
      <w:r w:rsidR="0072796F" w:rsidRPr="00376BBA">
        <w:rPr>
          <w:rFonts w:ascii="Arial" w:hAnsi="Arial" w:cs="Arial"/>
          <w:lang w:val="mn-MN"/>
        </w:rPr>
        <w:t>-т даалгасугай.</w:t>
      </w:r>
    </w:p>
    <w:p w14:paraId="1CE53510" w14:textId="77777777" w:rsidR="004B4C90" w:rsidRPr="00376BBA" w:rsidRDefault="004B4C90" w:rsidP="004B4C90">
      <w:pPr>
        <w:pStyle w:val="ListParagraph"/>
        <w:tabs>
          <w:tab w:val="left" w:pos="993"/>
        </w:tabs>
        <w:ind w:left="0" w:firstLine="720"/>
        <w:jc w:val="both"/>
        <w:textAlignment w:val="top"/>
        <w:rPr>
          <w:rFonts w:ascii="Arial" w:eastAsia="Arial" w:hAnsi="Arial" w:cs="Arial"/>
          <w:lang w:val="mn-MN" w:bidi="mn"/>
        </w:rPr>
      </w:pPr>
    </w:p>
    <w:p w14:paraId="203167DA" w14:textId="6866253A" w:rsidR="004B4C90" w:rsidRPr="00376BBA" w:rsidRDefault="004B4C90" w:rsidP="004B4C90">
      <w:pPr>
        <w:ind w:firstLine="720"/>
        <w:jc w:val="both"/>
        <w:textAlignment w:val="top"/>
        <w:rPr>
          <w:rFonts w:ascii="Arial" w:eastAsia="Arial" w:hAnsi="Arial" w:cs="Arial"/>
          <w:noProof/>
          <w:lang w:val="mn-MN"/>
        </w:rPr>
      </w:pPr>
      <w:r w:rsidRPr="00376BBA">
        <w:rPr>
          <w:rFonts w:ascii="Arial" w:eastAsia="Arial" w:hAnsi="Arial" w:cs="Arial"/>
          <w:lang w:val="mn-MN" w:bidi="mn"/>
        </w:rPr>
        <w:t xml:space="preserve"> </w:t>
      </w:r>
      <w:r w:rsidR="0072796F" w:rsidRPr="00376BBA">
        <w:rPr>
          <w:rFonts w:ascii="Arial" w:eastAsia="Arial" w:hAnsi="Arial" w:cs="Arial"/>
          <w:lang w:val="mn-MN" w:bidi="mn"/>
        </w:rPr>
        <w:t>3</w:t>
      </w:r>
      <w:r w:rsidRPr="00376BBA">
        <w:rPr>
          <w:rFonts w:ascii="Arial" w:eastAsia="Arial" w:hAnsi="Arial" w:cs="Arial" w:hint="cs"/>
          <w:cs/>
          <w:lang w:bidi="mn"/>
        </w:rPr>
        <w:t xml:space="preserve">.Энэ тогтоолын хэрэгжилтэд хяналт тавьж ажиллахыг Монгол Улсын Их Хурлын </w:t>
      </w:r>
      <w:r w:rsidRPr="00376BBA">
        <w:rPr>
          <w:rFonts w:ascii="Arial" w:eastAsia="Arial" w:hAnsi="Arial" w:cs="Arial"/>
          <w:lang w:val="mn-MN" w:bidi="mn"/>
        </w:rPr>
        <w:t>Аюулгүй байдал, гадаад бодлогын</w:t>
      </w:r>
      <w:r w:rsidRPr="00376BBA">
        <w:rPr>
          <w:rFonts w:ascii="Arial" w:eastAsia="Arial" w:hAnsi="Arial" w:cs="Arial" w:hint="cs"/>
          <w:cs/>
          <w:lang w:bidi="mn"/>
        </w:rPr>
        <w:t xml:space="preserve"> байнгын хороо </w:t>
      </w:r>
      <w:r w:rsidRPr="00376BBA">
        <w:rPr>
          <w:rFonts w:ascii="Arial" w:eastAsia="Arial" w:hAnsi="Arial" w:cs="Arial"/>
          <w:lang w:val="mn-MN" w:bidi="mn"/>
        </w:rPr>
        <w:t>/Г.Тэмүүлэн/-</w:t>
      </w:r>
      <w:r w:rsidRPr="00376BBA">
        <w:rPr>
          <w:rFonts w:ascii="Arial" w:eastAsia="Arial" w:hAnsi="Arial" w:cs="Arial" w:hint="cs"/>
          <w:cs/>
          <w:lang w:bidi="mn"/>
        </w:rPr>
        <w:t xml:space="preserve">нд даалгасугай. </w:t>
      </w:r>
      <w:r w:rsidRPr="00376BBA">
        <w:rPr>
          <w:rFonts w:ascii="Arial" w:eastAsia="Arial" w:hAnsi="Arial" w:cs="Arial" w:hint="cs"/>
          <w:cs/>
          <w:lang w:val="mn-MN" w:bidi="mn"/>
        </w:rPr>
        <w:t xml:space="preserve"> </w:t>
      </w:r>
    </w:p>
    <w:p w14:paraId="2269E326" w14:textId="77777777" w:rsidR="004B4C90" w:rsidRPr="00376BBA" w:rsidRDefault="004B4C90" w:rsidP="004B4C90">
      <w:pPr>
        <w:ind w:firstLine="720"/>
        <w:jc w:val="both"/>
        <w:textAlignment w:val="top"/>
        <w:rPr>
          <w:rFonts w:ascii="Arial" w:eastAsia="Arial" w:hAnsi="Arial" w:cs="Arial"/>
          <w:noProof/>
          <w:lang w:val="mn-MN"/>
        </w:rPr>
      </w:pPr>
    </w:p>
    <w:p w14:paraId="533BF12F" w14:textId="77777777" w:rsidR="004B4C90" w:rsidRPr="00376BBA" w:rsidRDefault="004B4C90" w:rsidP="004B4C90">
      <w:pPr>
        <w:ind w:firstLine="720"/>
        <w:jc w:val="both"/>
        <w:textAlignment w:val="top"/>
        <w:rPr>
          <w:rFonts w:ascii="Arial" w:eastAsia="Arial" w:hAnsi="Arial" w:cs="Arial"/>
          <w:noProof/>
          <w:lang w:val="mn-MN"/>
        </w:rPr>
      </w:pPr>
    </w:p>
    <w:p w14:paraId="3DA083BF" w14:textId="77777777" w:rsidR="004B4C90" w:rsidRPr="00376BBA" w:rsidRDefault="004B4C90" w:rsidP="004B4C90">
      <w:pPr>
        <w:jc w:val="center"/>
        <w:rPr>
          <w:rFonts w:ascii="Arial" w:hAnsi="Arial" w:cs="Arial"/>
          <w:bCs/>
          <w:lang w:val="mn-MN"/>
        </w:rPr>
      </w:pPr>
    </w:p>
    <w:p w14:paraId="51EB10E6" w14:textId="77777777" w:rsidR="004B4C90" w:rsidRPr="00376BBA" w:rsidRDefault="004B4C90" w:rsidP="004B4C90">
      <w:pPr>
        <w:jc w:val="center"/>
        <w:rPr>
          <w:rStyle w:val="eop"/>
          <w:rFonts w:ascii="Arial" w:hAnsi="Arial" w:cs="Arial"/>
        </w:rPr>
      </w:pPr>
      <w:r w:rsidRPr="00376BBA">
        <w:rPr>
          <w:rFonts w:ascii="Arial" w:hAnsi="Arial" w:cs="Arial"/>
          <w:lang w:val="mn-MN"/>
        </w:rPr>
        <w:t>Гарын үсэг</w:t>
      </w:r>
    </w:p>
    <w:p w14:paraId="41F43194" w14:textId="77777777" w:rsidR="004B4C90" w:rsidRPr="00376BBA" w:rsidRDefault="004B4C90" w:rsidP="004B4C90"/>
    <w:p w14:paraId="2369C928" w14:textId="77777777" w:rsidR="006F7608" w:rsidRPr="00376BBA" w:rsidRDefault="006F7608"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1B1E6385" w14:textId="77777777" w:rsidR="004B4C90" w:rsidRPr="00376BBA" w:rsidRDefault="004B4C90"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6490D8E8" w14:textId="77777777" w:rsidR="004B4C90" w:rsidRPr="00376BBA" w:rsidRDefault="004B4C90"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1F2239F7" w14:textId="015EB412" w:rsidR="004B4C90" w:rsidRPr="00376BBA" w:rsidRDefault="004B4C90">
      <w:pPr>
        <w:rPr>
          <w:rStyle w:val="normaltextrun"/>
          <w:rFonts w:ascii="Arial" w:hAnsi="Arial" w:cs="Arial"/>
          <w:noProof/>
          <w:color w:val="000000"/>
          <w:lang w:val="en-US"/>
        </w:rPr>
      </w:pPr>
      <w:r w:rsidRPr="00376BBA">
        <w:rPr>
          <w:rStyle w:val="normaltextrun"/>
          <w:rFonts w:ascii="Arial" w:hAnsi="Arial" w:cs="Arial"/>
          <w:noProof/>
          <w:color w:val="000000"/>
          <w:lang w:val="en-US"/>
        </w:rPr>
        <w:br w:type="page"/>
      </w:r>
    </w:p>
    <w:p w14:paraId="292EB663" w14:textId="77777777" w:rsidR="004B4C90" w:rsidRDefault="004B4C90"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14816A29"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77A842C4"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2E39F37A"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735292B7"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63FC4B7D"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648A0EB7"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43AE1262"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1C6B2A41"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0EFD3EAC"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2C8F289A"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4C6C4A35"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3103A7EB"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63CA45D7"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5915FEB3"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0F1D66FA"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1A8ED1AE"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76BF0E30"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2AAF009F"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1DD9B226"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234EA0FE"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2D3F4DB4"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1654F1A7"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215CCCF5"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3CBF51E7"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6920EEFF"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7F68B34C"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72F04C7F"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127226D2"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24BB8093"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667B14BD"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5B02D69F"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216DD855"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3E2F68DF"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43937EB0"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3EAEB2BC"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0D15300A"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44CA1BC0"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02FC2532"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0B6CFADC"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34D8A7FF"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18C5E7C6"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2EB8A4BA"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5D6DE937"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6DCC70B6"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279D362D"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4B7AAA5D"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17FFD9DC"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63B00049"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3368F4E0"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41F85E54"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053D7449" w14:textId="77777777" w:rsidR="00D33F76"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p w14:paraId="7E7780F1" w14:textId="77777777" w:rsidR="00D33F76" w:rsidRPr="00376BBA" w:rsidRDefault="00D33F76" w:rsidP="00A003C3">
      <w:pPr>
        <w:pStyle w:val="paragraph"/>
        <w:shd w:val="clear" w:color="auto" w:fill="FFFFFF"/>
        <w:spacing w:before="0" w:beforeAutospacing="0" w:after="0" w:afterAutospacing="0"/>
        <w:ind w:left="720" w:firstLine="720"/>
        <w:jc w:val="both"/>
        <w:textAlignment w:val="baseline"/>
        <w:rPr>
          <w:rStyle w:val="normaltextrun"/>
          <w:rFonts w:ascii="Arial" w:hAnsi="Arial" w:cs="Arial"/>
          <w:noProof/>
          <w:color w:val="000000"/>
          <w:lang w:val="en-U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3"/>
        <w:gridCol w:w="2376"/>
        <w:gridCol w:w="2420"/>
        <w:gridCol w:w="2321"/>
      </w:tblGrid>
      <w:tr w:rsidR="00252C29" w:rsidRPr="00376BBA" w14:paraId="662D399D" w14:textId="77777777">
        <w:tc>
          <w:tcPr>
            <w:tcW w:w="2411" w:type="dxa"/>
          </w:tcPr>
          <w:p w14:paraId="670E2259" w14:textId="77777777" w:rsidR="00252C29" w:rsidRPr="00376BBA" w:rsidRDefault="00252C29" w:rsidP="002225C4">
            <w:pPr>
              <w:pStyle w:val="paragraph"/>
              <w:spacing w:before="0" w:beforeAutospacing="0" w:after="0" w:afterAutospacing="0"/>
              <w:jc w:val="center"/>
              <w:textAlignment w:val="baseline"/>
              <w:rPr>
                <w:rStyle w:val="normaltextrun"/>
                <w:rFonts w:ascii="Arial" w:hAnsi="Arial" w:cs="Arial"/>
                <w:noProof/>
                <w:color w:val="000000"/>
                <w:sz w:val="22"/>
                <w:szCs w:val="22"/>
                <w:lang w:val="en-US"/>
              </w:rPr>
            </w:pPr>
            <w:r w:rsidRPr="00376BBA">
              <w:rPr>
                <w:rStyle w:val="normaltextrun"/>
                <w:rFonts w:ascii="Arial" w:hAnsi="Arial" w:cs="Arial"/>
                <w:noProof/>
                <w:color w:val="000000"/>
                <w:sz w:val="22"/>
                <w:szCs w:val="22"/>
                <w:lang w:val="en-US"/>
              </w:rPr>
              <w:lastRenderedPageBreak/>
              <w:t>БАТЛАВ.</w:t>
            </w:r>
          </w:p>
          <w:p w14:paraId="24489410" w14:textId="77777777" w:rsidR="00252C29" w:rsidRPr="00376BBA" w:rsidRDefault="00252C29" w:rsidP="002225C4">
            <w:pPr>
              <w:pStyle w:val="paragraph"/>
              <w:spacing w:before="0" w:beforeAutospacing="0" w:after="0" w:afterAutospacing="0"/>
              <w:jc w:val="center"/>
              <w:textAlignment w:val="baseline"/>
              <w:rPr>
                <w:rStyle w:val="normaltextrun"/>
                <w:rFonts w:ascii="Arial" w:hAnsi="Arial" w:cs="Arial"/>
                <w:noProof/>
                <w:color w:val="000000"/>
                <w:sz w:val="22"/>
                <w:szCs w:val="22"/>
                <w:lang w:val="en-US"/>
              </w:rPr>
            </w:pPr>
            <w:r w:rsidRPr="00376BBA">
              <w:rPr>
                <w:rStyle w:val="normaltextrun"/>
                <w:rFonts w:ascii="Arial" w:hAnsi="Arial" w:cs="Arial"/>
                <w:noProof/>
                <w:color w:val="000000"/>
                <w:sz w:val="22"/>
                <w:szCs w:val="22"/>
                <w:lang w:val="en-US"/>
              </w:rPr>
              <w:t>А</w:t>
            </w:r>
            <w:r w:rsidRPr="00376BBA">
              <w:rPr>
                <w:rStyle w:val="normaltextrun"/>
                <w:rFonts w:ascii="Arial" w:hAnsi="Arial" w:cs="Arial"/>
                <w:color w:val="000000"/>
                <w:sz w:val="22"/>
                <w:szCs w:val="22"/>
                <w:lang w:val="en-US"/>
              </w:rPr>
              <w:t>Ж ҮЙЛДВЭР, ЭРДЭС БАЯЛГИЙН САЙД</w:t>
            </w:r>
          </w:p>
          <w:p w14:paraId="0F64FA97" w14:textId="77777777" w:rsidR="00252C29" w:rsidRPr="00376BBA" w:rsidRDefault="00252C29" w:rsidP="002225C4">
            <w:pPr>
              <w:pStyle w:val="paragraph"/>
              <w:spacing w:before="0" w:beforeAutospacing="0" w:after="0" w:afterAutospacing="0"/>
              <w:jc w:val="center"/>
              <w:textAlignment w:val="baseline"/>
              <w:rPr>
                <w:rStyle w:val="normaltextrun"/>
                <w:rFonts w:ascii="Arial" w:hAnsi="Arial" w:cs="Arial"/>
                <w:noProof/>
                <w:color w:val="000000"/>
                <w:sz w:val="22"/>
                <w:szCs w:val="22"/>
                <w:lang w:val="en-US"/>
              </w:rPr>
            </w:pPr>
          </w:p>
          <w:p w14:paraId="2FEE1EFD" w14:textId="77777777" w:rsidR="00252C29" w:rsidRPr="00376BBA" w:rsidRDefault="00252C29" w:rsidP="002225C4">
            <w:pPr>
              <w:pStyle w:val="paragraph"/>
              <w:spacing w:before="0" w:beforeAutospacing="0" w:after="0" w:afterAutospacing="0"/>
              <w:jc w:val="center"/>
              <w:textAlignment w:val="baseline"/>
              <w:rPr>
                <w:rStyle w:val="normaltextrun"/>
                <w:rFonts w:ascii="Arial" w:hAnsi="Arial" w:cs="Arial"/>
                <w:noProof/>
                <w:color w:val="000000"/>
                <w:sz w:val="22"/>
                <w:szCs w:val="22"/>
                <w:lang w:val="en-US"/>
              </w:rPr>
            </w:pPr>
          </w:p>
          <w:p w14:paraId="5D27A939" w14:textId="77777777" w:rsidR="00252C29" w:rsidRPr="00376BBA" w:rsidRDefault="00252C29" w:rsidP="002225C4">
            <w:pPr>
              <w:pStyle w:val="paragraph"/>
              <w:spacing w:before="0" w:beforeAutospacing="0" w:after="0" w:afterAutospacing="0"/>
              <w:jc w:val="center"/>
              <w:textAlignment w:val="baseline"/>
              <w:rPr>
                <w:rStyle w:val="normaltextrun"/>
                <w:rFonts w:ascii="Arial" w:hAnsi="Arial" w:cs="Arial"/>
                <w:noProof/>
                <w:color w:val="000000"/>
                <w:sz w:val="22"/>
                <w:szCs w:val="22"/>
                <w:lang w:val="en-US"/>
              </w:rPr>
            </w:pPr>
          </w:p>
          <w:p w14:paraId="5593DD53" w14:textId="77777777" w:rsidR="00252C29" w:rsidRPr="00376BBA" w:rsidRDefault="00252C29" w:rsidP="002225C4">
            <w:pPr>
              <w:pStyle w:val="paragraph"/>
              <w:spacing w:before="0" w:beforeAutospacing="0" w:after="0" w:afterAutospacing="0"/>
              <w:jc w:val="center"/>
              <w:textAlignment w:val="baseline"/>
              <w:rPr>
                <w:rStyle w:val="normaltextrun"/>
                <w:rFonts w:ascii="Arial" w:hAnsi="Arial" w:cs="Arial"/>
                <w:noProof/>
                <w:color w:val="000000"/>
                <w:sz w:val="22"/>
                <w:szCs w:val="22"/>
                <w:lang w:val="en-US"/>
              </w:rPr>
            </w:pPr>
            <w:r w:rsidRPr="00376BBA">
              <w:rPr>
                <w:rStyle w:val="normaltextrun"/>
                <w:rFonts w:ascii="Arial" w:hAnsi="Arial" w:cs="Arial"/>
                <w:noProof/>
                <w:color w:val="000000"/>
                <w:sz w:val="22"/>
                <w:szCs w:val="22"/>
                <w:lang w:val="en-US"/>
              </w:rPr>
              <w:t>Ц.ТУВААН</w:t>
            </w:r>
          </w:p>
          <w:p w14:paraId="249EAF64" w14:textId="77777777" w:rsidR="00252C29" w:rsidRPr="00376BBA" w:rsidRDefault="00252C29" w:rsidP="002225C4">
            <w:pPr>
              <w:pStyle w:val="paragraph"/>
              <w:spacing w:before="0" w:beforeAutospacing="0" w:after="0" w:afterAutospacing="0"/>
              <w:jc w:val="center"/>
              <w:textAlignment w:val="baseline"/>
              <w:rPr>
                <w:rStyle w:val="normaltextrun"/>
                <w:rFonts w:ascii="Arial" w:hAnsi="Arial" w:cs="Arial"/>
                <w:noProof/>
                <w:sz w:val="22"/>
                <w:szCs w:val="22"/>
                <w:lang w:val="en-US"/>
              </w:rPr>
            </w:pPr>
          </w:p>
        </w:tc>
        <w:tc>
          <w:tcPr>
            <w:tcW w:w="2409" w:type="dxa"/>
          </w:tcPr>
          <w:p w14:paraId="76BB5AEE" w14:textId="77777777" w:rsidR="00252C29" w:rsidRPr="00376BBA" w:rsidRDefault="00252C29" w:rsidP="002225C4">
            <w:pPr>
              <w:pStyle w:val="paragraph"/>
              <w:spacing w:before="0" w:beforeAutospacing="0" w:after="0" w:afterAutospacing="0"/>
              <w:jc w:val="center"/>
              <w:textAlignment w:val="baseline"/>
              <w:rPr>
                <w:rStyle w:val="normaltextrun"/>
                <w:rFonts w:ascii="Arial" w:hAnsi="Arial" w:cs="Arial"/>
                <w:noProof/>
                <w:color w:val="000000"/>
                <w:sz w:val="22"/>
                <w:szCs w:val="22"/>
                <w:lang w:val="en-US"/>
              </w:rPr>
            </w:pPr>
            <w:r w:rsidRPr="00376BBA">
              <w:rPr>
                <w:rStyle w:val="normaltextrun"/>
                <w:rFonts w:ascii="Arial" w:hAnsi="Arial" w:cs="Arial"/>
                <w:noProof/>
                <w:color w:val="000000"/>
                <w:sz w:val="22"/>
                <w:szCs w:val="22"/>
                <w:lang w:val="en-US"/>
              </w:rPr>
              <w:t>БАТЛАВ.</w:t>
            </w:r>
          </w:p>
          <w:p w14:paraId="0C9C40DE" w14:textId="77777777" w:rsidR="00252C29" w:rsidRPr="00376BBA" w:rsidRDefault="00252C29" w:rsidP="002225C4">
            <w:pPr>
              <w:pStyle w:val="paragraph"/>
              <w:spacing w:before="0" w:beforeAutospacing="0" w:after="0" w:afterAutospacing="0"/>
              <w:jc w:val="center"/>
              <w:textAlignment w:val="baseline"/>
              <w:rPr>
                <w:rStyle w:val="normaltextrun"/>
                <w:rFonts w:ascii="Arial" w:hAnsi="Arial" w:cs="Arial"/>
                <w:noProof/>
                <w:color w:val="000000"/>
                <w:sz w:val="22"/>
                <w:szCs w:val="22"/>
                <w:lang w:val="en-US"/>
              </w:rPr>
            </w:pPr>
            <w:r w:rsidRPr="00376BBA">
              <w:rPr>
                <w:rStyle w:val="normaltextrun"/>
                <w:rFonts w:ascii="Arial" w:hAnsi="Arial" w:cs="Arial"/>
                <w:noProof/>
                <w:color w:val="000000"/>
                <w:sz w:val="22"/>
                <w:szCs w:val="22"/>
                <w:lang w:val="en-US"/>
              </w:rPr>
              <w:t xml:space="preserve">  ЗАМ, ТЭЭВРИЙН </w:t>
            </w:r>
          </w:p>
          <w:p w14:paraId="61714768" w14:textId="77777777" w:rsidR="00252C29" w:rsidRPr="00376BBA" w:rsidRDefault="00252C29" w:rsidP="002225C4">
            <w:pPr>
              <w:pStyle w:val="paragraph"/>
              <w:spacing w:before="0" w:beforeAutospacing="0" w:after="0" w:afterAutospacing="0"/>
              <w:jc w:val="center"/>
              <w:textAlignment w:val="baseline"/>
              <w:rPr>
                <w:rStyle w:val="normaltextrun"/>
                <w:rFonts w:ascii="Arial" w:hAnsi="Arial" w:cs="Arial"/>
                <w:noProof/>
                <w:color w:val="000000"/>
                <w:sz w:val="22"/>
                <w:szCs w:val="22"/>
                <w:lang w:val="en-US"/>
              </w:rPr>
            </w:pPr>
            <w:r w:rsidRPr="00376BBA">
              <w:rPr>
                <w:rStyle w:val="normaltextrun"/>
                <w:rFonts w:ascii="Arial" w:hAnsi="Arial" w:cs="Arial"/>
                <w:noProof/>
                <w:color w:val="000000"/>
                <w:sz w:val="22"/>
                <w:szCs w:val="22"/>
                <w:lang w:val="en-US"/>
              </w:rPr>
              <w:t xml:space="preserve">САЙД </w:t>
            </w:r>
          </w:p>
          <w:p w14:paraId="51CD5AEA" w14:textId="77777777" w:rsidR="00252C29" w:rsidRPr="00376BBA" w:rsidRDefault="00252C29" w:rsidP="002225C4">
            <w:pPr>
              <w:pStyle w:val="paragraph"/>
              <w:spacing w:before="0" w:beforeAutospacing="0" w:after="0" w:afterAutospacing="0"/>
              <w:jc w:val="center"/>
              <w:textAlignment w:val="baseline"/>
              <w:rPr>
                <w:rStyle w:val="normaltextrun"/>
                <w:rFonts w:ascii="Arial" w:hAnsi="Arial" w:cs="Arial"/>
                <w:noProof/>
                <w:color w:val="000000"/>
                <w:sz w:val="22"/>
                <w:szCs w:val="22"/>
                <w:lang w:val="en-US"/>
              </w:rPr>
            </w:pPr>
          </w:p>
          <w:p w14:paraId="4E259FB2" w14:textId="77777777" w:rsidR="00252C29" w:rsidRPr="00376BBA" w:rsidRDefault="00252C29" w:rsidP="002225C4">
            <w:pPr>
              <w:pStyle w:val="paragraph"/>
              <w:spacing w:before="0" w:beforeAutospacing="0" w:after="0" w:afterAutospacing="0"/>
              <w:jc w:val="center"/>
              <w:textAlignment w:val="baseline"/>
              <w:rPr>
                <w:rStyle w:val="normaltextrun"/>
                <w:rFonts w:ascii="Arial" w:hAnsi="Arial" w:cs="Arial"/>
                <w:noProof/>
                <w:color w:val="000000"/>
                <w:sz w:val="22"/>
                <w:szCs w:val="22"/>
                <w:lang w:val="en-US"/>
              </w:rPr>
            </w:pPr>
          </w:p>
          <w:p w14:paraId="146C3D98" w14:textId="77777777" w:rsidR="00252C29" w:rsidRPr="00376BBA" w:rsidRDefault="00252C29" w:rsidP="002225C4">
            <w:pPr>
              <w:pStyle w:val="paragraph"/>
              <w:spacing w:before="0" w:beforeAutospacing="0" w:after="0" w:afterAutospacing="0"/>
              <w:jc w:val="center"/>
              <w:textAlignment w:val="baseline"/>
              <w:rPr>
                <w:rStyle w:val="normaltextrun"/>
                <w:rFonts w:ascii="Arial" w:hAnsi="Arial" w:cs="Arial"/>
                <w:noProof/>
                <w:color w:val="000000"/>
                <w:sz w:val="22"/>
                <w:szCs w:val="22"/>
                <w:lang w:val="en-US"/>
              </w:rPr>
            </w:pPr>
          </w:p>
          <w:p w14:paraId="1783A01A" w14:textId="77777777" w:rsidR="00252C29" w:rsidRPr="00376BBA" w:rsidRDefault="00252C29" w:rsidP="002225C4">
            <w:pPr>
              <w:pStyle w:val="paragraph"/>
              <w:spacing w:before="0" w:beforeAutospacing="0" w:after="0" w:afterAutospacing="0"/>
              <w:jc w:val="center"/>
              <w:textAlignment w:val="baseline"/>
              <w:rPr>
                <w:rStyle w:val="normaltextrun"/>
                <w:rFonts w:ascii="Arial" w:hAnsi="Arial" w:cs="Arial"/>
                <w:noProof/>
                <w:color w:val="000000"/>
                <w:sz w:val="22"/>
                <w:szCs w:val="22"/>
                <w:lang w:val="en-US"/>
              </w:rPr>
            </w:pPr>
          </w:p>
          <w:p w14:paraId="2FA1BB8B" w14:textId="77777777" w:rsidR="00252C29" w:rsidRPr="00376BBA" w:rsidRDefault="00252C29" w:rsidP="002225C4">
            <w:pPr>
              <w:pStyle w:val="paragraph"/>
              <w:spacing w:before="0" w:beforeAutospacing="0" w:after="0" w:afterAutospacing="0"/>
              <w:jc w:val="center"/>
              <w:textAlignment w:val="baseline"/>
              <w:rPr>
                <w:rStyle w:val="normaltextrun"/>
                <w:rFonts w:ascii="Arial" w:hAnsi="Arial" w:cs="Arial"/>
                <w:noProof/>
                <w:sz w:val="22"/>
                <w:szCs w:val="22"/>
                <w:lang w:val="en-US"/>
              </w:rPr>
            </w:pPr>
            <w:r w:rsidRPr="00376BBA">
              <w:rPr>
                <w:rStyle w:val="normaltextrun"/>
                <w:rFonts w:ascii="Arial" w:hAnsi="Arial" w:cs="Arial"/>
                <w:noProof/>
                <w:color w:val="000000"/>
                <w:sz w:val="22"/>
                <w:szCs w:val="22"/>
                <w:lang w:val="en-US"/>
              </w:rPr>
              <w:t>Б.ДЭЛГЭРСАЙХАН</w:t>
            </w:r>
          </w:p>
        </w:tc>
        <w:tc>
          <w:tcPr>
            <w:tcW w:w="2551" w:type="dxa"/>
          </w:tcPr>
          <w:p w14:paraId="6AA4A2E1" w14:textId="77777777" w:rsidR="00252C29" w:rsidRPr="00376BBA" w:rsidRDefault="00252C29" w:rsidP="002225C4">
            <w:pPr>
              <w:pStyle w:val="paragraph"/>
              <w:spacing w:before="0" w:beforeAutospacing="0" w:after="0" w:afterAutospacing="0"/>
              <w:jc w:val="center"/>
              <w:textAlignment w:val="baseline"/>
              <w:rPr>
                <w:rStyle w:val="normaltextrun"/>
                <w:rFonts w:ascii="Arial" w:hAnsi="Arial" w:cs="Arial"/>
                <w:noProof/>
                <w:color w:val="000000"/>
                <w:sz w:val="22"/>
                <w:szCs w:val="22"/>
                <w:lang w:val="en-US"/>
              </w:rPr>
            </w:pPr>
            <w:r w:rsidRPr="00376BBA">
              <w:rPr>
                <w:rStyle w:val="normaltextrun"/>
                <w:rFonts w:ascii="Arial" w:hAnsi="Arial" w:cs="Arial"/>
                <w:noProof/>
                <w:color w:val="000000"/>
                <w:sz w:val="22"/>
                <w:szCs w:val="22"/>
                <w:lang w:val="en-US"/>
              </w:rPr>
              <w:t>БАТЛАВ.</w:t>
            </w:r>
          </w:p>
          <w:p w14:paraId="49097458" w14:textId="77777777" w:rsidR="00252C29" w:rsidRPr="00376BBA" w:rsidRDefault="00252C29" w:rsidP="002225C4">
            <w:pPr>
              <w:pStyle w:val="paragraph"/>
              <w:spacing w:before="0" w:beforeAutospacing="0" w:after="0" w:afterAutospacing="0"/>
              <w:jc w:val="center"/>
              <w:textAlignment w:val="baseline"/>
              <w:rPr>
                <w:rStyle w:val="normaltextrun"/>
                <w:rFonts w:ascii="Arial" w:hAnsi="Arial" w:cs="Arial"/>
                <w:noProof/>
                <w:color w:val="000000"/>
                <w:sz w:val="22"/>
                <w:szCs w:val="22"/>
                <w:lang w:val="en-US"/>
              </w:rPr>
            </w:pPr>
            <w:r w:rsidRPr="00376BBA">
              <w:rPr>
                <w:rStyle w:val="normaltextrun"/>
                <w:rFonts w:ascii="Arial" w:hAnsi="Arial" w:cs="Arial"/>
                <w:noProof/>
                <w:color w:val="000000"/>
                <w:sz w:val="22"/>
                <w:szCs w:val="22"/>
                <w:lang w:val="en-US"/>
              </w:rPr>
              <w:t>ГАДААД ХАРИЛЦААНЫ САЙД</w:t>
            </w:r>
          </w:p>
          <w:p w14:paraId="0AC12F4F" w14:textId="77777777" w:rsidR="00252C29" w:rsidRPr="00376BBA" w:rsidRDefault="00252C29" w:rsidP="002225C4">
            <w:pPr>
              <w:pStyle w:val="paragraph"/>
              <w:spacing w:before="0" w:beforeAutospacing="0" w:after="0" w:afterAutospacing="0"/>
              <w:jc w:val="center"/>
              <w:textAlignment w:val="baseline"/>
              <w:rPr>
                <w:rStyle w:val="normaltextrun"/>
                <w:rFonts w:ascii="Arial" w:hAnsi="Arial" w:cs="Arial"/>
                <w:noProof/>
                <w:color w:val="000000"/>
                <w:sz w:val="22"/>
                <w:szCs w:val="22"/>
                <w:lang w:val="en-US"/>
              </w:rPr>
            </w:pPr>
          </w:p>
          <w:p w14:paraId="3040AD49" w14:textId="77777777" w:rsidR="00252C29" w:rsidRPr="00376BBA" w:rsidRDefault="00252C29" w:rsidP="002225C4">
            <w:pPr>
              <w:pStyle w:val="paragraph"/>
              <w:spacing w:before="0" w:beforeAutospacing="0" w:after="0" w:afterAutospacing="0"/>
              <w:jc w:val="center"/>
              <w:textAlignment w:val="baseline"/>
              <w:rPr>
                <w:rStyle w:val="normaltextrun"/>
                <w:rFonts w:ascii="Arial" w:hAnsi="Arial" w:cs="Arial"/>
                <w:noProof/>
                <w:color w:val="000000"/>
                <w:sz w:val="22"/>
                <w:szCs w:val="22"/>
                <w:lang w:val="en-US"/>
              </w:rPr>
            </w:pPr>
          </w:p>
          <w:p w14:paraId="3C449D37" w14:textId="77777777" w:rsidR="00252C29" w:rsidRPr="00376BBA" w:rsidRDefault="00252C29" w:rsidP="002225C4">
            <w:pPr>
              <w:pStyle w:val="paragraph"/>
              <w:spacing w:before="0" w:beforeAutospacing="0" w:after="0" w:afterAutospacing="0"/>
              <w:jc w:val="center"/>
              <w:textAlignment w:val="baseline"/>
              <w:rPr>
                <w:rStyle w:val="normaltextrun"/>
                <w:rFonts w:ascii="Arial" w:hAnsi="Arial" w:cs="Arial"/>
                <w:noProof/>
                <w:color w:val="000000"/>
                <w:sz w:val="22"/>
                <w:szCs w:val="22"/>
                <w:lang w:val="en-US"/>
              </w:rPr>
            </w:pPr>
          </w:p>
          <w:p w14:paraId="2F501CB3" w14:textId="6632EA11" w:rsidR="00252C29" w:rsidRPr="00376BBA" w:rsidRDefault="00D501F9" w:rsidP="002225C4">
            <w:pPr>
              <w:pStyle w:val="paragraph"/>
              <w:spacing w:before="0" w:beforeAutospacing="0" w:after="0" w:afterAutospacing="0"/>
              <w:jc w:val="center"/>
              <w:textAlignment w:val="baseline"/>
              <w:rPr>
                <w:rStyle w:val="normaltextrun"/>
                <w:rFonts w:ascii="Arial" w:hAnsi="Arial" w:cs="Arial"/>
                <w:noProof/>
                <w:color w:val="000000"/>
                <w:sz w:val="22"/>
                <w:szCs w:val="22"/>
                <w:lang w:val="en-US"/>
              </w:rPr>
            </w:pPr>
            <w:r w:rsidRPr="00376BBA">
              <w:rPr>
                <w:rStyle w:val="normaltextrun"/>
                <w:rFonts w:ascii="Arial" w:hAnsi="Arial" w:cs="Arial"/>
                <w:noProof/>
                <w:color w:val="000000"/>
                <w:sz w:val="22"/>
                <w:szCs w:val="22"/>
                <w:lang w:val="en-US"/>
              </w:rPr>
              <w:t>Б.БАТЦЭЦЭГ</w:t>
            </w:r>
          </w:p>
          <w:p w14:paraId="2F69D113" w14:textId="283A78A4" w:rsidR="00252C29" w:rsidRPr="00376BBA" w:rsidRDefault="00252C29" w:rsidP="002225C4">
            <w:pPr>
              <w:pStyle w:val="paragraph"/>
              <w:spacing w:before="0" w:beforeAutospacing="0" w:after="0" w:afterAutospacing="0"/>
              <w:jc w:val="center"/>
              <w:textAlignment w:val="baseline"/>
              <w:rPr>
                <w:rStyle w:val="normaltextrun"/>
                <w:rFonts w:ascii="Arial" w:hAnsi="Arial" w:cs="Arial"/>
                <w:noProof/>
                <w:sz w:val="22"/>
                <w:szCs w:val="22"/>
                <w:lang w:val="mn-MN"/>
              </w:rPr>
            </w:pPr>
          </w:p>
        </w:tc>
        <w:tc>
          <w:tcPr>
            <w:tcW w:w="2405" w:type="dxa"/>
          </w:tcPr>
          <w:p w14:paraId="09869BC6" w14:textId="77777777" w:rsidR="00252C29" w:rsidRPr="00376BBA" w:rsidRDefault="00252C29" w:rsidP="002225C4">
            <w:pPr>
              <w:pStyle w:val="paragraph"/>
              <w:spacing w:before="0" w:beforeAutospacing="0" w:after="0" w:afterAutospacing="0"/>
              <w:jc w:val="center"/>
              <w:textAlignment w:val="baseline"/>
              <w:rPr>
                <w:rStyle w:val="normaltextrun"/>
                <w:rFonts w:ascii="Arial" w:hAnsi="Arial" w:cs="Arial"/>
                <w:noProof/>
                <w:color w:val="000000"/>
                <w:sz w:val="22"/>
                <w:szCs w:val="22"/>
                <w:lang w:val="mn-MN"/>
              </w:rPr>
            </w:pPr>
            <w:r w:rsidRPr="00376BBA">
              <w:rPr>
                <w:rStyle w:val="normaltextrun"/>
                <w:rFonts w:ascii="Arial" w:hAnsi="Arial" w:cs="Arial"/>
                <w:noProof/>
                <w:color w:val="000000"/>
                <w:sz w:val="22"/>
                <w:szCs w:val="22"/>
                <w:lang w:val="mn-MN"/>
              </w:rPr>
              <w:t>БАТЛАВ.</w:t>
            </w:r>
          </w:p>
          <w:p w14:paraId="0C12B48E" w14:textId="77777777" w:rsidR="00252C29" w:rsidRPr="00376BBA" w:rsidRDefault="00252C29" w:rsidP="002225C4">
            <w:pPr>
              <w:pStyle w:val="paragraph"/>
              <w:spacing w:before="0" w:beforeAutospacing="0" w:after="0" w:afterAutospacing="0"/>
              <w:jc w:val="center"/>
              <w:textAlignment w:val="baseline"/>
              <w:rPr>
                <w:rStyle w:val="normaltextrun"/>
                <w:rFonts w:ascii="Arial" w:hAnsi="Arial" w:cs="Arial"/>
                <w:noProof/>
                <w:color w:val="000000"/>
                <w:sz w:val="22"/>
                <w:szCs w:val="22"/>
                <w:lang w:val="mn-MN"/>
              </w:rPr>
            </w:pPr>
            <w:r w:rsidRPr="00376BBA">
              <w:rPr>
                <w:rStyle w:val="normaltextrun"/>
                <w:rFonts w:ascii="Arial" w:hAnsi="Arial" w:cs="Arial"/>
                <w:noProof/>
                <w:color w:val="000000"/>
                <w:sz w:val="22"/>
                <w:szCs w:val="22"/>
                <w:lang w:val="mn-MN"/>
              </w:rPr>
              <w:t>ХУУЛЬ ЗҮЙ, ДОТООД ХЭРГИЙН САЙД</w:t>
            </w:r>
          </w:p>
          <w:p w14:paraId="44A552D9" w14:textId="77777777" w:rsidR="00252C29" w:rsidRPr="00376BBA" w:rsidRDefault="00252C29" w:rsidP="002225C4">
            <w:pPr>
              <w:pStyle w:val="paragraph"/>
              <w:spacing w:before="0" w:beforeAutospacing="0" w:after="0" w:afterAutospacing="0"/>
              <w:jc w:val="center"/>
              <w:textAlignment w:val="baseline"/>
              <w:rPr>
                <w:rStyle w:val="normaltextrun"/>
                <w:rFonts w:ascii="Arial" w:hAnsi="Arial" w:cs="Arial"/>
                <w:noProof/>
                <w:color w:val="000000"/>
                <w:sz w:val="22"/>
                <w:szCs w:val="22"/>
                <w:lang w:val="mn-MN"/>
              </w:rPr>
            </w:pPr>
          </w:p>
          <w:p w14:paraId="15682F91" w14:textId="77777777" w:rsidR="00252C29" w:rsidRPr="00376BBA" w:rsidRDefault="00252C29" w:rsidP="002225C4">
            <w:pPr>
              <w:pStyle w:val="paragraph"/>
              <w:spacing w:before="0" w:beforeAutospacing="0" w:after="0" w:afterAutospacing="0"/>
              <w:jc w:val="center"/>
              <w:textAlignment w:val="baseline"/>
              <w:rPr>
                <w:rStyle w:val="normaltextrun"/>
                <w:rFonts w:ascii="Arial" w:hAnsi="Arial" w:cs="Arial"/>
                <w:noProof/>
                <w:color w:val="000000"/>
                <w:sz w:val="22"/>
                <w:szCs w:val="22"/>
                <w:lang w:val="mn-MN"/>
              </w:rPr>
            </w:pPr>
          </w:p>
          <w:p w14:paraId="58F59442" w14:textId="77777777" w:rsidR="00252C29" w:rsidRPr="00376BBA" w:rsidRDefault="00252C29" w:rsidP="002225C4">
            <w:pPr>
              <w:pStyle w:val="paragraph"/>
              <w:spacing w:before="0" w:beforeAutospacing="0" w:after="0" w:afterAutospacing="0"/>
              <w:jc w:val="center"/>
              <w:textAlignment w:val="baseline"/>
              <w:rPr>
                <w:rStyle w:val="normaltextrun"/>
                <w:rFonts w:ascii="Arial" w:hAnsi="Arial" w:cs="Arial"/>
                <w:noProof/>
                <w:color w:val="000000"/>
                <w:sz w:val="22"/>
                <w:szCs w:val="22"/>
                <w:lang w:val="mn-MN"/>
              </w:rPr>
            </w:pPr>
          </w:p>
          <w:p w14:paraId="34851E6E" w14:textId="77777777" w:rsidR="00252C29" w:rsidRDefault="00252C29" w:rsidP="002225C4">
            <w:pPr>
              <w:pStyle w:val="paragraph"/>
              <w:spacing w:before="0" w:beforeAutospacing="0" w:after="0" w:afterAutospacing="0"/>
              <w:jc w:val="center"/>
              <w:textAlignment w:val="baseline"/>
              <w:rPr>
                <w:rStyle w:val="normaltextrun"/>
                <w:rFonts w:ascii="Arial" w:hAnsi="Arial" w:cs="Arial"/>
                <w:noProof/>
                <w:sz w:val="22"/>
                <w:szCs w:val="22"/>
                <w:lang w:val="mn-MN"/>
              </w:rPr>
            </w:pPr>
            <w:r w:rsidRPr="00376BBA">
              <w:rPr>
                <w:rStyle w:val="normaltextrun"/>
                <w:rFonts w:ascii="Arial" w:hAnsi="Arial" w:cs="Arial"/>
                <w:noProof/>
                <w:sz w:val="22"/>
                <w:szCs w:val="22"/>
                <w:lang w:val="mn-MN"/>
              </w:rPr>
              <w:t>О.АЛТАНГЭРЭЛ</w:t>
            </w:r>
          </w:p>
          <w:p w14:paraId="35EAEFD6" w14:textId="77777777" w:rsidR="00D501F9" w:rsidRDefault="00D501F9" w:rsidP="002225C4">
            <w:pPr>
              <w:pStyle w:val="paragraph"/>
              <w:spacing w:before="0" w:beforeAutospacing="0" w:after="0" w:afterAutospacing="0"/>
              <w:jc w:val="center"/>
              <w:textAlignment w:val="baseline"/>
              <w:rPr>
                <w:rStyle w:val="normaltextrun"/>
                <w:noProof/>
                <w:sz w:val="22"/>
                <w:szCs w:val="22"/>
                <w:lang w:val="mn-MN"/>
              </w:rPr>
            </w:pPr>
          </w:p>
          <w:p w14:paraId="39FADCF2" w14:textId="77777777" w:rsidR="00D501F9" w:rsidRDefault="00D501F9" w:rsidP="002225C4">
            <w:pPr>
              <w:pStyle w:val="paragraph"/>
              <w:spacing w:before="0" w:beforeAutospacing="0" w:after="0" w:afterAutospacing="0"/>
              <w:jc w:val="center"/>
              <w:textAlignment w:val="baseline"/>
              <w:rPr>
                <w:rStyle w:val="normaltextrun"/>
                <w:noProof/>
                <w:sz w:val="22"/>
                <w:szCs w:val="22"/>
                <w:lang w:val="mn-MN"/>
              </w:rPr>
            </w:pPr>
          </w:p>
          <w:p w14:paraId="23984F76" w14:textId="77777777" w:rsidR="00D501F9" w:rsidRDefault="00D501F9" w:rsidP="002225C4">
            <w:pPr>
              <w:pStyle w:val="paragraph"/>
              <w:spacing w:before="0" w:beforeAutospacing="0" w:after="0" w:afterAutospacing="0"/>
              <w:jc w:val="center"/>
              <w:textAlignment w:val="baseline"/>
              <w:rPr>
                <w:rStyle w:val="normaltextrun"/>
                <w:noProof/>
                <w:sz w:val="22"/>
                <w:szCs w:val="22"/>
                <w:lang w:val="mn-MN"/>
              </w:rPr>
            </w:pPr>
          </w:p>
          <w:p w14:paraId="604585DC" w14:textId="77777777" w:rsidR="00D501F9" w:rsidRPr="00376BBA" w:rsidRDefault="00D501F9" w:rsidP="002225C4">
            <w:pPr>
              <w:pStyle w:val="paragraph"/>
              <w:spacing w:before="0" w:beforeAutospacing="0" w:after="0" w:afterAutospacing="0"/>
              <w:jc w:val="center"/>
              <w:textAlignment w:val="baseline"/>
              <w:rPr>
                <w:rStyle w:val="normaltextrun"/>
                <w:rFonts w:ascii="Arial" w:hAnsi="Arial" w:cs="Arial"/>
                <w:noProof/>
                <w:sz w:val="22"/>
                <w:szCs w:val="22"/>
                <w:lang w:val="mn-MN"/>
              </w:rPr>
            </w:pPr>
          </w:p>
        </w:tc>
      </w:tr>
    </w:tbl>
    <w:p w14:paraId="70081D11" w14:textId="77777777" w:rsidR="00252C29" w:rsidRPr="00376BBA" w:rsidRDefault="00252C29" w:rsidP="00252C29">
      <w:pPr>
        <w:pStyle w:val="paragraph"/>
        <w:shd w:val="clear" w:color="auto" w:fill="FFFFFF"/>
        <w:spacing w:before="0" w:beforeAutospacing="0" w:after="0" w:afterAutospacing="0"/>
        <w:jc w:val="both"/>
        <w:textAlignment w:val="baseline"/>
        <w:rPr>
          <w:rFonts w:ascii="Arial" w:hAnsi="Arial" w:cs="Arial"/>
          <w:noProof/>
          <w:sz w:val="20"/>
          <w:szCs w:val="20"/>
          <w:lang w:val="mn-MN"/>
        </w:rPr>
      </w:pPr>
      <w:r w:rsidRPr="00376BBA">
        <w:rPr>
          <w:rStyle w:val="eop"/>
          <w:rFonts w:ascii="Arial" w:hAnsi="Arial" w:cs="Arial"/>
          <w:noProof/>
          <w:lang w:val="mn-MN"/>
        </w:rPr>
        <w:t> </w:t>
      </w:r>
    </w:p>
    <w:p w14:paraId="024FF7A3" w14:textId="77777777" w:rsidR="00252C29" w:rsidRPr="00376BBA" w:rsidRDefault="00252C29" w:rsidP="00252C29">
      <w:pPr>
        <w:jc w:val="center"/>
        <w:rPr>
          <w:rFonts w:ascii="Arial" w:hAnsi="Arial" w:cs="Arial"/>
          <w:b/>
          <w:lang w:val="mn-MN"/>
        </w:rPr>
      </w:pPr>
      <w:r w:rsidRPr="00376BBA">
        <w:rPr>
          <w:rFonts w:ascii="Arial" w:hAnsi="Arial" w:cs="Arial"/>
          <w:b/>
          <w:lang w:val="mn-MN"/>
        </w:rPr>
        <w:t>“МОНГОЛ УЛСЫН ЗАСГИЙН ГАЗАР, БҮГД НАЙРАМДАХ ХЯТАД АРД УЛСЫН ЗАСГИЙН ГАЗАР ХООРОНД ГАШУУНСУХАЙТ-ГАНЦМОД БООМТЫН ХИЛ ДАМНАСАН ТӨМӨР ЗАМЫН БҮТЭЭН БАЙГУУЛАЛТЫГ ХЭРЭГЖҮҮЛЭХ ТУХАЙ ХЭЛЭЛЦЭЭРИЙГ БАЙГУУЛАХАД БАРИМТЛАХ ЧИГЛЭЛ БАТЛАХ</w:t>
      </w:r>
      <w:r w:rsidRPr="00376BBA">
        <w:rPr>
          <w:rFonts w:ascii="Arial" w:eastAsia="Arial" w:hAnsi="Arial" w:cs="Arial"/>
          <w:b/>
          <w:bCs/>
          <w:color w:val="000000" w:themeColor="text1"/>
          <w:lang w:val="mn-MN" w:eastAsia="mn-MN" w:bidi="mn-MN"/>
        </w:rPr>
        <w:t xml:space="preserve"> ТУХАЙ”</w:t>
      </w:r>
    </w:p>
    <w:p w14:paraId="50DBCF67" w14:textId="77777777" w:rsidR="00252C29" w:rsidRPr="00376BBA" w:rsidRDefault="00252C29" w:rsidP="00252C29">
      <w:pPr>
        <w:pStyle w:val="paragraph"/>
        <w:shd w:val="clear" w:color="auto" w:fill="FFFFFF"/>
        <w:spacing w:before="0" w:beforeAutospacing="0" w:after="0" w:afterAutospacing="0"/>
        <w:jc w:val="center"/>
        <w:textAlignment w:val="baseline"/>
        <w:rPr>
          <w:rFonts w:ascii="Arial" w:hAnsi="Arial" w:cs="Arial"/>
          <w:b/>
          <w:bCs/>
          <w:noProof/>
          <w:lang w:val="mn-MN"/>
        </w:rPr>
      </w:pPr>
      <w:r w:rsidRPr="00376BBA">
        <w:rPr>
          <w:rStyle w:val="normaltextrun"/>
          <w:rFonts w:ascii="Arial" w:hAnsi="Arial" w:cs="Arial"/>
          <w:b/>
          <w:bCs/>
          <w:noProof/>
          <w:lang w:val="mn-MN"/>
        </w:rPr>
        <w:t>УЛСЫН ИХ ХУРЛЫН ТОГТООЛЫН ТӨСЛИЙН ҮЗЭЛ БАРИМТЛАЛ</w:t>
      </w:r>
      <w:r w:rsidRPr="00376BBA">
        <w:rPr>
          <w:rStyle w:val="eop"/>
          <w:rFonts w:ascii="Arial" w:hAnsi="Arial" w:cs="Arial"/>
          <w:b/>
          <w:bCs/>
          <w:noProof/>
          <w:lang w:val="mn-MN"/>
        </w:rPr>
        <w:t> </w:t>
      </w:r>
    </w:p>
    <w:p w14:paraId="1BB07C30" w14:textId="77777777" w:rsidR="00252C29" w:rsidRPr="00376BBA" w:rsidRDefault="00252C29" w:rsidP="00252C29">
      <w:pPr>
        <w:pStyle w:val="paragraph"/>
        <w:shd w:val="clear" w:color="auto" w:fill="FFFFFF"/>
        <w:spacing w:before="0" w:beforeAutospacing="0" w:after="0" w:afterAutospacing="0"/>
        <w:jc w:val="both"/>
        <w:textAlignment w:val="baseline"/>
        <w:rPr>
          <w:rStyle w:val="eop"/>
          <w:rFonts w:ascii="Arial" w:hAnsi="Arial" w:cs="Arial"/>
          <w:noProof/>
          <w:sz w:val="20"/>
          <w:szCs w:val="20"/>
          <w:lang w:val="mn-MN"/>
        </w:rPr>
      </w:pPr>
      <w:r w:rsidRPr="00376BBA">
        <w:rPr>
          <w:rStyle w:val="eop"/>
          <w:rFonts w:ascii="Arial" w:hAnsi="Arial" w:cs="Arial"/>
          <w:noProof/>
          <w:lang w:val="mn-MN"/>
        </w:rPr>
        <w:t> </w:t>
      </w:r>
    </w:p>
    <w:p w14:paraId="5C98F8C7" w14:textId="77777777" w:rsidR="00252C29" w:rsidRPr="00376BBA" w:rsidRDefault="00252C29" w:rsidP="00252C29">
      <w:pPr>
        <w:pStyle w:val="paragraph"/>
        <w:shd w:val="clear" w:color="auto" w:fill="FFFFFF"/>
        <w:spacing w:before="0" w:beforeAutospacing="0" w:after="0" w:afterAutospacing="0"/>
        <w:jc w:val="both"/>
        <w:textAlignment w:val="baseline"/>
        <w:rPr>
          <w:rFonts w:ascii="Arial" w:hAnsi="Arial" w:cs="Arial"/>
          <w:noProof/>
          <w:sz w:val="13"/>
          <w:szCs w:val="13"/>
          <w:lang w:val="mn-MN"/>
        </w:rPr>
      </w:pPr>
    </w:p>
    <w:p w14:paraId="738CE519" w14:textId="77777777" w:rsidR="00252C29" w:rsidRPr="00376BBA" w:rsidRDefault="00252C29" w:rsidP="00252C29">
      <w:pPr>
        <w:pStyle w:val="paragraph"/>
        <w:shd w:val="clear" w:color="auto" w:fill="FFFFFF"/>
        <w:spacing w:before="0" w:beforeAutospacing="0" w:after="0" w:afterAutospacing="0"/>
        <w:ind w:firstLine="720"/>
        <w:jc w:val="both"/>
        <w:textAlignment w:val="baseline"/>
        <w:rPr>
          <w:rFonts w:ascii="Arial" w:hAnsi="Arial" w:cs="Arial"/>
          <w:noProof/>
          <w:lang w:val="mn-MN"/>
        </w:rPr>
      </w:pPr>
      <w:r w:rsidRPr="00376BBA">
        <w:rPr>
          <w:rStyle w:val="normaltextrun"/>
          <w:rFonts w:ascii="Arial" w:hAnsi="Arial" w:cs="Arial"/>
          <w:b/>
          <w:bCs/>
          <w:noProof/>
          <w:lang w:val="mn-MN"/>
        </w:rPr>
        <w:t>Нэг.Тогтоолын төсөл боловсруулах болсон үндэслэл, шаардлага:</w:t>
      </w:r>
      <w:r w:rsidRPr="00376BBA">
        <w:rPr>
          <w:rStyle w:val="eop"/>
          <w:rFonts w:ascii="Arial" w:hAnsi="Arial" w:cs="Arial"/>
          <w:noProof/>
          <w:lang w:val="mn-MN"/>
        </w:rPr>
        <w:t> </w:t>
      </w:r>
    </w:p>
    <w:p w14:paraId="7F3DE51E" w14:textId="77777777" w:rsidR="00252C29" w:rsidRPr="00376BBA" w:rsidRDefault="00252C29" w:rsidP="00252C29">
      <w:pPr>
        <w:jc w:val="both"/>
        <w:rPr>
          <w:rStyle w:val="normaltextrun"/>
          <w:rFonts w:ascii="Arial" w:hAnsi="Arial" w:cs="Arial"/>
          <w:noProof/>
          <w:lang w:val="mn-MN"/>
        </w:rPr>
      </w:pPr>
    </w:p>
    <w:p w14:paraId="048BA59D" w14:textId="77777777" w:rsidR="00252C29" w:rsidRPr="00376BBA" w:rsidRDefault="00252C29" w:rsidP="00252C29">
      <w:pPr>
        <w:ind w:firstLine="720"/>
        <w:jc w:val="both"/>
        <w:rPr>
          <w:rStyle w:val="normaltextrun"/>
          <w:rFonts w:ascii="Arial" w:hAnsi="Arial" w:cs="Arial"/>
          <w:noProof/>
          <w:lang w:val="mn-MN"/>
        </w:rPr>
      </w:pPr>
      <w:r w:rsidRPr="00376BBA">
        <w:rPr>
          <w:rStyle w:val="normaltextrun"/>
          <w:rFonts w:ascii="Arial" w:hAnsi="Arial" w:cs="Arial"/>
          <w:noProof/>
          <w:lang w:val="mn-MN"/>
        </w:rPr>
        <w:t xml:space="preserve">Монгол Улсын Үндсэн хуулийн </w:t>
      </w:r>
      <w:r w:rsidRPr="00376BBA">
        <w:rPr>
          <w:rFonts w:ascii="Arial" w:eastAsia="Aptos" w:hAnsi="Arial" w:cs="Arial"/>
          <w:noProof/>
          <w:shd w:val="clear" w:color="auto" w:fill="FFFFFF"/>
          <w:lang w:val="sq-AL"/>
        </w:rPr>
        <w:t>Аравдугаар зүйлийн 2 дахь хэсэгт “</w:t>
      </w:r>
      <w:r w:rsidRPr="00376BBA">
        <w:rPr>
          <w:rFonts w:ascii="Arial" w:eastAsia="Aptos" w:hAnsi="Arial" w:cs="Arial"/>
          <w:noProof/>
          <w:lang w:val="sq-AL"/>
        </w:rPr>
        <w:t xml:space="preserve">Монгол Улс олон улсын гэрээгээр хүлээсэн үүргээ шударгаар сахин биелүүлнэ” гэж, </w:t>
      </w:r>
      <w:r w:rsidRPr="00376BBA">
        <w:rPr>
          <w:rStyle w:val="normaltextrun"/>
          <w:rFonts w:ascii="Arial" w:hAnsi="Arial" w:cs="Arial"/>
          <w:noProof/>
          <w:lang w:val="mn-MN"/>
        </w:rPr>
        <w:t xml:space="preserve">Гучин наймдугаар зүйлийн 2 дахь </w:t>
      </w:r>
      <w:r w:rsidRPr="00376BBA">
        <w:rPr>
          <w:rFonts w:ascii="Arial" w:hAnsi="Arial" w:cs="Arial"/>
          <w:noProof/>
          <w:lang w:val="mn-MN"/>
        </w:rPr>
        <w:t xml:space="preserve">хэсгийн </w:t>
      </w:r>
      <w:r w:rsidRPr="00376BBA">
        <w:rPr>
          <w:rStyle w:val="normaltextrun"/>
          <w:rFonts w:ascii="Arial" w:hAnsi="Arial" w:cs="Arial"/>
          <w:noProof/>
          <w:lang w:val="mn-MN"/>
        </w:rPr>
        <w:t>9-д “</w:t>
      </w:r>
      <w:r w:rsidRPr="00376BBA">
        <w:rPr>
          <w:rFonts w:ascii="Arial" w:hAnsi="Arial" w:cs="Arial"/>
          <w:noProof/>
        </w:rPr>
        <w:t>Улсын Их Хуралтай зөвшилцөж дараа соёрхон батлуулахаар Монгол Улсын олон улсын гэрээ байгуулах, хэрэгжүүлэх, түүнчлэн Засгийн газар хоорондын гэрээ байгуулах, цуцлах</w:t>
      </w:r>
      <w:r w:rsidRPr="00376BBA">
        <w:rPr>
          <w:rStyle w:val="normaltextrun"/>
          <w:rFonts w:ascii="Arial" w:hAnsi="Arial" w:cs="Arial"/>
          <w:noProof/>
          <w:lang w:val="mn-MN"/>
        </w:rPr>
        <w:t>” гэж тус тус заасан.</w:t>
      </w:r>
    </w:p>
    <w:p w14:paraId="7C5D394B" w14:textId="77777777" w:rsidR="00252C29" w:rsidRPr="00376BBA" w:rsidRDefault="00252C29" w:rsidP="00252C29">
      <w:pPr>
        <w:ind w:firstLine="720"/>
        <w:jc w:val="both"/>
        <w:rPr>
          <w:rStyle w:val="normaltextrun"/>
          <w:rFonts w:ascii="Arial" w:hAnsi="Arial" w:cs="Arial"/>
          <w:noProof/>
          <w:lang w:val="mn-MN"/>
        </w:rPr>
      </w:pPr>
    </w:p>
    <w:p w14:paraId="1F6BFA78" w14:textId="77777777" w:rsidR="00252C29" w:rsidRPr="00376BBA" w:rsidRDefault="00252C29" w:rsidP="00252C29">
      <w:pPr>
        <w:ind w:firstLine="720"/>
        <w:jc w:val="both"/>
        <w:rPr>
          <w:rFonts w:ascii="Arial" w:hAnsi="Arial" w:cs="Arial"/>
          <w:noProof/>
          <w:lang w:val="mn-MN"/>
        </w:rPr>
      </w:pPr>
      <w:r w:rsidRPr="00376BBA">
        <w:rPr>
          <w:rStyle w:val="normaltextrun"/>
          <w:rFonts w:ascii="Arial" w:hAnsi="Arial" w:cs="Arial"/>
          <w:noProof/>
          <w:lang w:val="mn-MN"/>
        </w:rPr>
        <w:t xml:space="preserve">Олон Улсын гэрээний тухай хуулийн 8 дугаар зүйлийн </w:t>
      </w:r>
      <w:r w:rsidRPr="00376BBA">
        <w:rPr>
          <w:rFonts w:ascii="Arial" w:hAnsi="Arial" w:cs="Arial"/>
          <w:noProof/>
        </w:rPr>
        <w:t>8.1</w:t>
      </w:r>
      <w:r w:rsidRPr="00376BBA">
        <w:rPr>
          <w:rFonts w:ascii="Arial" w:hAnsi="Arial" w:cs="Arial"/>
          <w:noProof/>
          <w:lang w:val="mn-MN"/>
        </w:rPr>
        <w:t xml:space="preserve"> дэх хэсэгт “</w:t>
      </w:r>
      <w:r w:rsidRPr="00376BBA">
        <w:rPr>
          <w:rFonts w:ascii="Arial" w:hAnsi="Arial" w:cs="Arial"/>
          <w:noProof/>
        </w:rPr>
        <w:t>Улсын Их Хурал дараахь олон улсын гэрээг заавал соёрхон батална</w:t>
      </w:r>
      <w:r w:rsidRPr="00376BBA">
        <w:rPr>
          <w:rFonts w:ascii="Arial" w:hAnsi="Arial" w:cs="Arial"/>
          <w:noProof/>
          <w:lang w:val="mn-MN"/>
        </w:rPr>
        <w:t xml:space="preserve">” гэж, мөн зүйлийн </w:t>
      </w:r>
      <w:r w:rsidRPr="00376BBA">
        <w:rPr>
          <w:rStyle w:val="normaltextrun"/>
          <w:rFonts w:ascii="Arial" w:hAnsi="Arial" w:cs="Arial"/>
          <w:noProof/>
          <w:lang w:val="mn-MN"/>
        </w:rPr>
        <w:t>8.1.3 дахь заалтад “</w:t>
      </w:r>
      <w:r w:rsidRPr="00376BBA">
        <w:rPr>
          <w:rFonts w:ascii="Arial" w:hAnsi="Arial" w:cs="Arial"/>
          <w:noProof/>
        </w:rPr>
        <w:t>Монгол Улсын хуульд зааснаас өөр журам тогтоож байгаа, эсхүл тухайн гэрээг байгуулснаар, нэгдсэнээр, эсхүл хэрэгжүүлснээр Монгол Улсын хуульд нэмэлт, өөрчлөлт оруулах, эсхүл хууль шинээр батлах шаардлагатай олон улсын гэрээ</w:t>
      </w:r>
      <w:r w:rsidRPr="00376BBA">
        <w:rPr>
          <w:rFonts w:ascii="Arial" w:hAnsi="Arial" w:cs="Arial"/>
          <w:noProof/>
          <w:lang w:val="mn-MN"/>
        </w:rPr>
        <w:t>” гэж заасан.</w:t>
      </w:r>
    </w:p>
    <w:p w14:paraId="0C7489C4" w14:textId="77777777" w:rsidR="00252C29" w:rsidRPr="00376BBA" w:rsidRDefault="00252C29" w:rsidP="00252C29">
      <w:pPr>
        <w:ind w:firstLine="720"/>
        <w:jc w:val="both"/>
        <w:rPr>
          <w:rFonts w:ascii="Arial" w:hAnsi="Arial" w:cs="Arial"/>
          <w:noProof/>
          <w:lang w:val="mn-MN"/>
        </w:rPr>
      </w:pPr>
    </w:p>
    <w:p w14:paraId="6DD5D235" w14:textId="77777777" w:rsidR="00252C29" w:rsidRPr="00376BBA" w:rsidRDefault="00252C29" w:rsidP="00252C29">
      <w:pPr>
        <w:ind w:firstLine="709"/>
        <w:jc w:val="both"/>
        <w:rPr>
          <w:rFonts w:ascii="Arial" w:eastAsia="Calibri" w:hAnsi="Arial" w:cs="Arial"/>
          <w:lang w:val="mn-MN"/>
        </w:rPr>
      </w:pPr>
      <w:r w:rsidRPr="00376BBA">
        <w:rPr>
          <w:rFonts w:ascii="Arial" w:eastAsia="Calibri" w:hAnsi="Arial" w:cs="Arial"/>
          <w:lang w:val="mn-MN"/>
        </w:rPr>
        <w:t>Монгол Улсын Их Хурлын 2024 оны 21 дүгээр тогтоолоор баталсан “Монгол Улсын Засгийн газрын 2024-2028 оны үйл ажиллагааны хөтөлбөр”-т бодлогын үндсэн 4 чиглэлийн хүрээнд 14 мега төслийг хэрэгжүүлэхээр тусгасны нэгдүгээрт “Гашуунсухайт-Ганцмод, Ханги-Мандал, Шивээхүрэн-Сэхээ хилийн боомтуудын хил дамнасан холболтын төмөр зам, ачаа тээврийн шилжүүлэн ачих терминалыг барина гэж тусгасан. Тус төслийг хэрэгжүүлснээр нийт экспортын хүчин чадал 40 сая тонноор буюу Гашуунсухайт-Ганцмод боомт 20 сая тонн, Ханги-Мандал боомт 10 сая тонн, Шивээхүрэн-Сэхээ боомт 10 сая тонноор нэмэгдэж, экспортын орлого 2 дахин, төмөр замаар нүүрс экспортлох хүчин чадал 3 дахин, зорчигч болон ачаа тээврийн нэвтрэх хүчин чадал 2 дахин нэмэгдэж, тээврийн хэрэгсэл хилийн боомтоор түргэн шуурхай нэвтрэх, зорчигчид ая тухтай үйлчлүүлэх боломж бүрдэнэ”, 3.3.1.1-д “Уул уурхайн салбарын түүхий эдийн боловсруулалтын түвшин болон хүнд үйлдвэрлэлийн хүчин чадлыг өсгөж, экспортын орлогыг нэмэгдүүлнэ”, 3.3.2.2. Хил дамнасан төмөр замын холболтыг барьж, хилийн боомтуудыг хатуу хучилттай авто замаар холбож, ачаа тээврийн терминалуудыг байгуулж, уул уурхайн бүтээгдэхүүний экспортыг жилд 100.0 сая тоннд хүргэнэ” гэж тус тус заасан.</w:t>
      </w:r>
    </w:p>
    <w:p w14:paraId="3EEE2953" w14:textId="77777777" w:rsidR="00252C29" w:rsidRPr="00376BBA" w:rsidRDefault="00252C29" w:rsidP="00252C29">
      <w:pPr>
        <w:ind w:firstLine="709"/>
        <w:jc w:val="both"/>
        <w:rPr>
          <w:rFonts w:ascii="Arial" w:eastAsia="Calibri" w:hAnsi="Arial" w:cs="Arial"/>
          <w:lang w:val="mn-MN"/>
        </w:rPr>
      </w:pPr>
    </w:p>
    <w:p w14:paraId="51B4288C" w14:textId="77777777" w:rsidR="00252C29" w:rsidRPr="00376BBA" w:rsidRDefault="00252C29" w:rsidP="00252C29">
      <w:pPr>
        <w:ind w:firstLine="709"/>
        <w:jc w:val="both"/>
        <w:rPr>
          <w:rFonts w:ascii="Arial" w:eastAsia="Calibri" w:hAnsi="Arial" w:cs="Arial"/>
          <w:lang w:val="sq-AL"/>
        </w:rPr>
      </w:pPr>
      <w:r w:rsidRPr="00376BBA">
        <w:rPr>
          <w:rFonts w:ascii="Arial" w:eastAsia="Calibri" w:hAnsi="Arial" w:cs="Arial"/>
          <w:lang w:val="sq-AL"/>
        </w:rPr>
        <w:t xml:space="preserve">Монгол Улсын Их Хурлын 2020 оны 52 дугаар тогтоолоор баталсан “Алсын хараа-2050” Монгол Улсын урт хугацааны хөгжлийн бодлогод “Стратегийн орд </w:t>
      </w:r>
      <w:r w:rsidRPr="00376BBA">
        <w:rPr>
          <w:rFonts w:ascii="Arial" w:eastAsia="Calibri" w:hAnsi="Arial" w:cs="Arial"/>
          <w:lang w:val="sq-AL"/>
        </w:rPr>
        <w:lastRenderedPageBreak/>
        <w:t>газруудыг хилийн боомттой холбосон төмөр замуудыг барьж, байгуулна.” гэж, “Эдийн засгийн тэргүүлэх салбаруудыг хөгжүүлж, экспортын баримжаатай эдийн засгийг бий болгоно.” гэж, Монгол Улсын Их Хурлын 2021 оны 106 дугаар тогтоолын хоёрдугаар хавсралтаар баталсан “Шинэ сэргэлтийн бодлогo”-ыг хэрэгжүүлэх эхний үе шат болох Боомтын сэргэлтийн хүрээнд “Хилийн боомтуудыг төмөр зам болон хатуу хучилттай авто замаар үе шаттайгаар бүрэн холбон, тээвэр</w:t>
      </w:r>
      <w:r w:rsidRPr="00376BBA">
        <w:rPr>
          <w:rFonts w:ascii="Arial" w:eastAsia="Calibri" w:hAnsi="Arial" w:cs="Arial"/>
          <w:b/>
          <w:bCs/>
          <w:i/>
          <w:iCs/>
          <w:lang w:val="sq-AL"/>
        </w:rPr>
        <w:t>,</w:t>
      </w:r>
      <w:r w:rsidRPr="00376BBA">
        <w:rPr>
          <w:rFonts w:ascii="Arial" w:eastAsia="Calibri" w:hAnsi="Arial" w:cs="Arial"/>
          <w:lang w:val="sq-AL"/>
        </w:rPr>
        <w:t xml:space="preserve"> логистикийн өрсөлдөх чадварыг дээшлүүлэн ачаа тээврийн урсгалыг сайжруулж, цаашид транзит улс болох суурь нөхцөлийг бүрдүүлнэ” гэж тус тус заасан. </w:t>
      </w:r>
    </w:p>
    <w:p w14:paraId="77A738AB" w14:textId="77777777" w:rsidR="003F57C7" w:rsidRPr="00376BBA" w:rsidRDefault="003F57C7" w:rsidP="00252C29">
      <w:pPr>
        <w:ind w:firstLine="709"/>
        <w:jc w:val="both"/>
        <w:rPr>
          <w:rFonts w:ascii="Arial" w:eastAsia="Calibri" w:hAnsi="Arial" w:cs="Arial"/>
          <w:lang w:val="sq-AL"/>
        </w:rPr>
      </w:pPr>
    </w:p>
    <w:p w14:paraId="7CD965B4" w14:textId="77777777" w:rsidR="00252C29" w:rsidRPr="00376BBA" w:rsidRDefault="00252C29" w:rsidP="00252C29">
      <w:pPr>
        <w:shd w:val="clear" w:color="auto" w:fill="FFFFFF"/>
        <w:ind w:firstLine="720"/>
        <w:jc w:val="both"/>
        <w:rPr>
          <w:rFonts w:ascii="Arial" w:hAnsi="Arial" w:cs="Arial"/>
          <w:noProof/>
          <w:lang w:val="sq-AL" w:eastAsia="ja-JP"/>
        </w:rPr>
      </w:pPr>
      <w:r w:rsidRPr="00376BBA">
        <w:rPr>
          <w:rFonts w:ascii="Arial" w:hAnsi="Arial" w:cs="Arial"/>
          <w:lang w:val="mn-MN" w:eastAsia="ja-JP"/>
        </w:rPr>
        <w:t xml:space="preserve">Монгол Улс, Бүгд Найрамдах Хятад Ард Улсын Засгийн газар хоорондын </w:t>
      </w:r>
      <w:r w:rsidRPr="00376BBA">
        <w:rPr>
          <w:rFonts w:ascii="Arial" w:hAnsi="Arial" w:cs="Arial"/>
          <w:noProof/>
          <w:lang w:val="sq-AL" w:eastAsia="ja-JP"/>
        </w:rPr>
        <w:t xml:space="preserve">2004 оны </w:t>
      </w:r>
      <w:r w:rsidRPr="00376BBA">
        <w:rPr>
          <w:rFonts w:ascii="Arial" w:hAnsi="Arial" w:cs="Arial"/>
          <w:lang w:val="mn-MN" w:eastAsia="ja-JP"/>
        </w:rPr>
        <w:t>“Монгол, Хятадын хилийн боомт, тэдгээрийн дэглэмийн тухай” хэлэлцээрий</w:t>
      </w:r>
      <w:r w:rsidRPr="00376BBA">
        <w:rPr>
          <w:rFonts w:ascii="Arial" w:hAnsi="Arial" w:cs="Arial"/>
          <w:noProof/>
          <w:lang w:val="sq-AL" w:eastAsia="ja-JP"/>
        </w:rPr>
        <w:t>н дагуу Монгол-Хятадын хилийн хэсэгт Шивээхүрэн-Сэхээ, Гашуунсухайт-Ганцмод, Замын-Үүд-Эрээн, Бичигт-Зүүнхатавч хилийн боомтуудад төмөр замын хилийн боомт ажиллахаар тогтсон. Дээрх хэлэлцээрийн дагуу Бүгд Найрамдах Хятад Ард Улсын талаас Ганцмод, Сэхээ, Зүүнхатавч боомтууд хүртэлх төмөр замын бүтээн байгуулалтын ажлыг хийж дуусгасан бөгөөд Монгол Улсын төмөр замтай холбогдоход бэлэн болсон. Харин Монгол Улсын талаас хэлэлцээр байгуулагдсанаас хойш төмөр замын хилийн холболт, боомтын бүтээн байгуулалтын ажлууд  хэрэгжээгүй байна.</w:t>
      </w:r>
    </w:p>
    <w:p w14:paraId="6208BF62" w14:textId="77777777" w:rsidR="003F57C7" w:rsidRPr="00376BBA" w:rsidRDefault="003F57C7" w:rsidP="00252C29">
      <w:pPr>
        <w:shd w:val="clear" w:color="auto" w:fill="FFFFFF"/>
        <w:ind w:firstLine="720"/>
        <w:jc w:val="both"/>
        <w:rPr>
          <w:rFonts w:ascii="Arial" w:hAnsi="Arial" w:cs="Arial"/>
          <w:noProof/>
          <w:lang w:val="sq-AL" w:eastAsia="ja-JP"/>
        </w:rPr>
      </w:pPr>
    </w:p>
    <w:p w14:paraId="480E847B" w14:textId="77777777" w:rsidR="00252C29" w:rsidRPr="00376BBA" w:rsidRDefault="00252C29" w:rsidP="00252C29">
      <w:pPr>
        <w:ind w:firstLine="720"/>
        <w:contextualSpacing/>
        <w:jc w:val="both"/>
        <w:rPr>
          <w:rFonts w:ascii="Arial" w:eastAsia="Aptos" w:hAnsi="Arial" w:cs="Arial"/>
          <w:noProof/>
          <w:shd w:val="clear" w:color="auto" w:fill="FFFFFF"/>
          <w:lang w:val="sq-AL"/>
        </w:rPr>
      </w:pPr>
      <w:r w:rsidRPr="00376BBA">
        <w:rPr>
          <w:rFonts w:ascii="Arial" w:eastAsia="Aptos" w:hAnsi="Arial" w:cs="Arial"/>
          <w:noProof/>
          <w:lang w:val="sq-AL"/>
        </w:rPr>
        <w:t xml:space="preserve">Иймд Монгол Улсын Үндсэн хууль, </w:t>
      </w:r>
      <w:r w:rsidRPr="00376BBA">
        <w:rPr>
          <w:rFonts w:ascii="Arial" w:eastAsia="Aptos" w:hAnsi="Arial" w:cs="Arial"/>
          <w:noProof/>
          <w:shd w:val="clear" w:color="auto" w:fill="FFFFFF"/>
          <w:lang w:val="sq-AL"/>
        </w:rPr>
        <w:t>Монгол Улсын Урт хугацааны бодлогын баримт бичиг</w:t>
      </w:r>
      <w:r w:rsidRPr="00376BBA">
        <w:rPr>
          <w:rFonts w:ascii="Arial" w:eastAsia="Calibri" w:hAnsi="Arial" w:cs="Arial"/>
          <w:lang w:val="sq-AL"/>
        </w:rPr>
        <w:t xml:space="preserve"> “Алсын хараа-2050” болон дээр дурдсан хууль, тогтоомжийн хэрэгжилтийг хангах зорилгоор </w:t>
      </w:r>
      <w:r w:rsidRPr="00376BBA">
        <w:rPr>
          <w:rFonts w:ascii="Arial" w:eastAsia="Aptos" w:hAnsi="Arial" w:cs="Arial"/>
          <w:bCs/>
          <w:noProof/>
          <w:lang w:val="mn-MN"/>
        </w:rPr>
        <w:t>Монгол Улсын Засгийн газар, Бүгд Найрамдах Хятад Ард Улсын Засгийн газар хооронд Гашуунсухайт-Ганцмод боомтын хил дамнасан төмөр замын бүтээн байгуулалтыг хэрэгжүүлэх тухай хэлэлцээрийг байгуулахад баримтлах чиглэл батлах</w:t>
      </w:r>
      <w:r w:rsidRPr="00376BBA">
        <w:rPr>
          <w:rFonts w:ascii="Arial" w:eastAsia="Aptos" w:hAnsi="Arial" w:cs="Arial"/>
          <w:bCs/>
          <w:noProof/>
          <w:lang w:val="mn-MN" w:bidi="mn-MN"/>
        </w:rPr>
        <w:t xml:space="preserve"> тухай Улсын Их Хурлын тогтоолын төслийг боловсруулна.</w:t>
      </w:r>
    </w:p>
    <w:p w14:paraId="6FFD43F0" w14:textId="77777777" w:rsidR="00252C29" w:rsidRPr="00376BBA" w:rsidRDefault="00252C29" w:rsidP="00252C29">
      <w:pPr>
        <w:pStyle w:val="paragraph"/>
        <w:shd w:val="clear" w:color="auto" w:fill="FFFFFF"/>
        <w:spacing w:before="0" w:beforeAutospacing="0" w:after="0" w:afterAutospacing="0"/>
        <w:jc w:val="both"/>
        <w:textAlignment w:val="baseline"/>
        <w:rPr>
          <w:rFonts w:ascii="Arial" w:hAnsi="Arial" w:cs="Arial"/>
          <w:noProof/>
          <w:sz w:val="18"/>
          <w:szCs w:val="18"/>
          <w:lang w:val="mn-MN"/>
        </w:rPr>
      </w:pPr>
    </w:p>
    <w:p w14:paraId="6224458C" w14:textId="77777777" w:rsidR="00252C29" w:rsidRDefault="00252C29" w:rsidP="00252C29">
      <w:pPr>
        <w:pStyle w:val="paragraph"/>
        <w:shd w:val="clear" w:color="auto" w:fill="FFFFFF"/>
        <w:spacing w:before="0" w:beforeAutospacing="0" w:after="0" w:afterAutospacing="0"/>
        <w:ind w:firstLine="720"/>
        <w:jc w:val="both"/>
        <w:textAlignment w:val="baseline"/>
        <w:rPr>
          <w:rStyle w:val="eop"/>
          <w:rFonts w:ascii="Arial" w:hAnsi="Arial" w:cs="Arial"/>
          <w:lang w:val="mn-MN"/>
        </w:rPr>
      </w:pPr>
      <w:r w:rsidRPr="00376BBA">
        <w:rPr>
          <w:rStyle w:val="normaltextrun"/>
          <w:rFonts w:ascii="Arial" w:hAnsi="Arial" w:cs="Arial"/>
          <w:b/>
          <w:bCs/>
          <w:noProof/>
        </w:rPr>
        <w:t>Хоёр.Тогтоолын төслийн зорилго, ерөнхий бүтэц, зохицуулах харилцаа, хамрах хүрээ:</w:t>
      </w:r>
      <w:r w:rsidRPr="00376BBA">
        <w:rPr>
          <w:rStyle w:val="eop"/>
          <w:rFonts w:ascii="Arial" w:hAnsi="Arial" w:cs="Arial"/>
          <w:noProof/>
        </w:rPr>
        <w:t> </w:t>
      </w:r>
    </w:p>
    <w:p w14:paraId="7CD37480" w14:textId="77777777" w:rsidR="003F57C7" w:rsidRPr="003F57C7" w:rsidRDefault="003F57C7" w:rsidP="00252C29">
      <w:pPr>
        <w:pStyle w:val="paragraph"/>
        <w:shd w:val="clear" w:color="auto" w:fill="FFFFFF"/>
        <w:spacing w:before="0" w:beforeAutospacing="0" w:after="0" w:afterAutospacing="0"/>
        <w:ind w:firstLine="720"/>
        <w:jc w:val="both"/>
        <w:textAlignment w:val="baseline"/>
        <w:rPr>
          <w:rFonts w:ascii="Arial" w:hAnsi="Arial" w:cs="Arial"/>
          <w:noProof/>
          <w:sz w:val="18"/>
          <w:szCs w:val="18"/>
          <w:lang w:val="mn-MN"/>
        </w:rPr>
      </w:pPr>
    </w:p>
    <w:p w14:paraId="4E5FFE29" w14:textId="77777777" w:rsidR="00252C29" w:rsidRPr="00376BBA" w:rsidRDefault="00252C29" w:rsidP="00252C29">
      <w:pPr>
        <w:tabs>
          <w:tab w:val="left" w:pos="709"/>
        </w:tabs>
        <w:jc w:val="both"/>
        <w:textAlignment w:val="top"/>
        <w:rPr>
          <w:rFonts w:ascii="Arial" w:eastAsia="Arial" w:hAnsi="Arial" w:cs="Arial"/>
          <w:lang w:val="mn-MN" w:bidi="mn"/>
        </w:rPr>
      </w:pPr>
      <w:r w:rsidRPr="00376BBA">
        <w:rPr>
          <w:rFonts w:ascii="Arial" w:eastAsia="Arial" w:hAnsi="Arial" w:cs="Arial"/>
          <w:lang w:val="mn-MN" w:bidi="mn"/>
        </w:rPr>
        <w:tab/>
      </w:r>
      <w:r w:rsidRPr="00376BBA">
        <w:rPr>
          <w:rFonts w:ascii="Arial" w:eastAsia="Aptos" w:hAnsi="Arial" w:cs="Arial"/>
          <w:bCs/>
          <w:noProof/>
          <w:lang w:val="mn-MN"/>
        </w:rPr>
        <w:t xml:space="preserve">Монгол Улсын Засгийн газар, Бүгд Найрамдах Хятад Ард Улсын Засгийн газар хооронд Гашуунсухайт-Ганцмод боомтын хил дамнасан төмөр замын бүтээн байгуулалтыг хэрэгжүүлэх тухай Засгийн газар хооронд хэлэлцээр байгуулах чиглэлээр хэлэлцээ хийх үедээ баримтлах </w:t>
      </w:r>
      <w:r w:rsidRPr="00376BBA">
        <w:rPr>
          <w:rFonts w:ascii="Arial" w:eastAsia="Arial" w:hAnsi="Arial" w:cs="Arial"/>
          <w:lang w:val="mn-MN" w:bidi="mn"/>
        </w:rPr>
        <w:t>чиглэлийг тусгах болно. Үүнд:</w:t>
      </w:r>
    </w:p>
    <w:p w14:paraId="53A65584" w14:textId="77777777" w:rsidR="00252C29" w:rsidRPr="00376BBA" w:rsidRDefault="00252C29" w:rsidP="00252C29">
      <w:pPr>
        <w:tabs>
          <w:tab w:val="left" w:pos="709"/>
        </w:tabs>
        <w:jc w:val="both"/>
        <w:textAlignment w:val="top"/>
        <w:rPr>
          <w:rFonts w:ascii="Arial" w:eastAsia="Arial" w:hAnsi="Arial" w:cs="Arial"/>
          <w:lang w:val="mn-MN" w:bidi="mn"/>
        </w:rPr>
      </w:pPr>
    </w:p>
    <w:p w14:paraId="2F2B9500" w14:textId="207E8FA7" w:rsidR="00252C29" w:rsidRPr="00376BBA" w:rsidRDefault="00252C29" w:rsidP="00252C29">
      <w:pPr>
        <w:tabs>
          <w:tab w:val="left" w:pos="709"/>
        </w:tabs>
        <w:jc w:val="both"/>
        <w:rPr>
          <w:rFonts w:ascii="Arial" w:eastAsia="Arial" w:hAnsi="Arial" w:cs="Arial"/>
          <w:lang w:val="mn-MN" w:bidi="mn"/>
        </w:rPr>
      </w:pPr>
      <w:r w:rsidRPr="00376BBA">
        <w:rPr>
          <w:rFonts w:ascii="Arial" w:eastAsia="Arial" w:hAnsi="Arial" w:cs="Arial"/>
          <w:lang w:val="mn-MN" w:bidi="mn"/>
        </w:rPr>
        <w:tab/>
        <w:t xml:space="preserve">1/ Монгол, Хятадын </w:t>
      </w:r>
      <w:r w:rsidR="003B269D">
        <w:rPr>
          <w:rFonts w:ascii="Arial" w:eastAsia="Arial" w:hAnsi="Arial" w:cs="Arial"/>
          <w:lang w:val="mn-MN" w:bidi="mn"/>
        </w:rPr>
        <w:t xml:space="preserve">хилийн </w:t>
      </w:r>
      <w:r w:rsidRPr="00376BBA">
        <w:rPr>
          <w:rFonts w:ascii="Arial" w:eastAsia="Arial" w:hAnsi="Arial" w:cs="Arial"/>
          <w:lang w:val="mn-MN" w:bidi="mn"/>
        </w:rPr>
        <w:t>Гашуунсухайт-Ганцмод боомтын хил дамнасан төмөр замын бүтээн байгуулалтыг Монгол Улс, Бүгд Найрамдах Хятад Ард Улсын хооронд төрийн дээд, өндөр түвшинд тохирсон иж бүрэн хамтын ажиллагааны хүрээнд аливаа гуравдагч талын оролцоогүйгээр хэрэгжүүлэх;</w:t>
      </w:r>
    </w:p>
    <w:p w14:paraId="35FFF7FE" w14:textId="77777777" w:rsidR="00252C29" w:rsidRPr="00376BBA" w:rsidRDefault="00252C29" w:rsidP="00252C29">
      <w:pPr>
        <w:tabs>
          <w:tab w:val="left" w:pos="709"/>
        </w:tabs>
        <w:jc w:val="both"/>
        <w:textAlignment w:val="top"/>
        <w:rPr>
          <w:rFonts w:ascii="Arial" w:eastAsia="Arial" w:hAnsi="Arial" w:cs="Arial"/>
          <w:lang w:val="mn-MN" w:bidi="mn"/>
        </w:rPr>
      </w:pPr>
    </w:p>
    <w:p w14:paraId="37D9A0B1" w14:textId="643C9CF8" w:rsidR="00252C29" w:rsidRPr="00376BBA" w:rsidRDefault="00252C29" w:rsidP="00252C29">
      <w:pPr>
        <w:tabs>
          <w:tab w:val="left" w:pos="709"/>
        </w:tabs>
        <w:jc w:val="both"/>
        <w:textAlignment w:val="top"/>
        <w:rPr>
          <w:rFonts w:ascii="Arial" w:eastAsia="Arial" w:hAnsi="Arial" w:cs="Arial"/>
          <w:lang w:val="mn-MN" w:bidi="mn"/>
        </w:rPr>
      </w:pPr>
      <w:r w:rsidRPr="00376BBA">
        <w:rPr>
          <w:rFonts w:ascii="Arial" w:eastAsia="Arial" w:hAnsi="Arial" w:cs="Arial"/>
          <w:lang w:val="mn-MN" w:bidi="mn"/>
        </w:rPr>
        <w:tab/>
        <w:t xml:space="preserve">2/ Монгол, Хятадын </w:t>
      </w:r>
      <w:r w:rsidR="003B269D">
        <w:rPr>
          <w:rFonts w:ascii="Arial" w:eastAsia="Arial" w:hAnsi="Arial" w:cs="Arial"/>
          <w:lang w:val="mn-MN" w:bidi="mn"/>
        </w:rPr>
        <w:t xml:space="preserve">хилийн </w:t>
      </w:r>
      <w:r w:rsidRPr="00376BBA">
        <w:rPr>
          <w:rFonts w:ascii="Arial" w:eastAsia="Arial" w:hAnsi="Arial" w:cs="Arial"/>
          <w:lang w:val="mn-MN" w:bidi="mn"/>
        </w:rPr>
        <w:t>Гашуунсухайт-Ганцмод боомтын хил дамнасан төмөр замын бүтээн байгуулалтын эдийн засгийн үр ашгийг хангах зорилгоор төмөр замын бүтээн байгуулалт, нүүрс худалдах, худалдан авах урт хугацааны гэрээг байгуулах, уурхайн хүчин чадлыг нэмэгдүүлэх гурван асуудлыг харилцан уялдаатай цогц байдлаар хамтад нь шийдвэрлэх;</w:t>
      </w:r>
    </w:p>
    <w:p w14:paraId="32F682D7" w14:textId="77777777" w:rsidR="00252C29" w:rsidRPr="00376BBA" w:rsidRDefault="00252C29" w:rsidP="00252C29">
      <w:pPr>
        <w:tabs>
          <w:tab w:val="left" w:pos="709"/>
        </w:tabs>
        <w:jc w:val="both"/>
        <w:textAlignment w:val="top"/>
        <w:rPr>
          <w:rFonts w:ascii="Arial" w:eastAsia="Arial" w:hAnsi="Arial" w:cs="Arial"/>
          <w:lang w:val="mn-MN" w:bidi="mn"/>
        </w:rPr>
      </w:pPr>
    </w:p>
    <w:p w14:paraId="36063218" w14:textId="2DB8C075" w:rsidR="00252C29" w:rsidRPr="00376BBA" w:rsidRDefault="00252C29" w:rsidP="00252C29">
      <w:pPr>
        <w:tabs>
          <w:tab w:val="left" w:pos="709"/>
        </w:tabs>
        <w:jc w:val="both"/>
        <w:textAlignment w:val="top"/>
        <w:rPr>
          <w:rFonts w:ascii="Arial" w:eastAsia="Arial" w:hAnsi="Arial" w:cs="Arial"/>
          <w:lang w:val="mn-MN" w:bidi="mn"/>
        </w:rPr>
      </w:pPr>
      <w:r w:rsidRPr="00376BBA">
        <w:rPr>
          <w:rFonts w:ascii="Arial" w:eastAsia="Arial" w:hAnsi="Arial" w:cs="Arial"/>
          <w:lang w:val="mn-MN" w:bidi="mn"/>
        </w:rPr>
        <w:tab/>
        <w:t xml:space="preserve">3/ Монгол, Хятадын </w:t>
      </w:r>
      <w:r w:rsidR="003B269D">
        <w:rPr>
          <w:rFonts w:ascii="Arial" w:eastAsia="Arial" w:hAnsi="Arial" w:cs="Arial"/>
          <w:lang w:val="mn-MN" w:bidi="mn"/>
        </w:rPr>
        <w:t xml:space="preserve">хилийн </w:t>
      </w:r>
      <w:r w:rsidRPr="00376BBA">
        <w:rPr>
          <w:rFonts w:ascii="Arial" w:eastAsia="Arial" w:hAnsi="Arial" w:cs="Arial"/>
          <w:lang w:val="mn-MN" w:bidi="mn"/>
        </w:rPr>
        <w:t>Гашуунсухайт-Ганцмод боомтын хил дамнасан төмөр замын бүтээн байгуулалтын хүрээнд уурхайн хүчин чадлыг нэмэгдүүлэх хамтын ажиллагаанд “Эрдэнэс Тавантолгой” ХК-ийн хувьцаа, эзэмшиж байгаа ашигт малтмалын тусгай зөвшөөрлийг бусад этгээдэд шилжүүлэхгүй байх;</w:t>
      </w:r>
    </w:p>
    <w:p w14:paraId="26BCA135" w14:textId="77777777" w:rsidR="00252C29" w:rsidRPr="00376BBA" w:rsidRDefault="00252C29" w:rsidP="00252C29">
      <w:pPr>
        <w:tabs>
          <w:tab w:val="left" w:pos="709"/>
        </w:tabs>
        <w:jc w:val="both"/>
        <w:textAlignment w:val="top"/>
        <w:rPr>
          <w:rFonts w:ascii="Arial" w:eastAsia="Arial" w:hAnsi="Arial" w:cs="Arial"/>
          <w:lang w:val="mn-MN" w:bidi="mn"/>
        </w:rPr>
      </w:pPr>
    </w:p>
    <w:p w14:paraId="2D81239B" w14:textId="77777777" w:rsidR="00252C29" w:rsidRPr="00376BBA" w:rsidRDefault="00252C29" w:rsidP="00252C29">
      <w:pPr>
        <w:tabs>
          <w:tab w:val="left" w:pos="709"/>
        </w:tabs>
        <w:jc w:val="both"/>
        <w:textAlignment w:val="top"/>
        <w:rPr>
          <w:rFonts w:ascii="Arial" w:eastAsia="Arial" w:hAnsi="Arial" w:cs="Arial"/>
          <w:lang w:val="mn-MN" w:bidi="mn"/>
        </w:rPr>
      </w:pPr>
      <w:r w:rsidRPr="00376BBA">
        <w:rPr>
          <w:rFonts w:ascii="Arial" w:eastAsia="Arial" w:hAnsi="Arial" w:cs="Arial"/>
          <w:lang w:val="mn-MN" w:bidi="mn"/>
        </w:rPr>
        <w:tab/>
        <w:t xml:space="preserve">4/ Гашуунсухайт-Ганцмод чиглэлийн төмөр замын тээврийн багтаамж, эдийн засгийн үр өгөөжийг хангах зорилгоор нүүрс худалдах, худалдан авах урт хугацааны </w:t>
      </w:r>
      <w:r w:rsidRPr="00376BBA">
        <w:rPr>
          <w:rFonts w:ascii="Arial" w:eastAsia="Arial" w:hAnsi="Arial" w:cs="Arial"/>
          <w:lang w:val="mn-MN" w:bidi="mn"/>
        </w:rPr>
        <w:lastRenderedPageBreak/>
        <w:t>гэрээний үнийг тогтоохдоо “Эрдэнэс Тавантолгой” ХК-ийн урт хугацаатай байгуулсан гэрээний нөхцөл, үнийн аргачлалыг жишиг болгож, гэрээний хугацааг хэлэлцээ хийж эхэлсэн хугацаатай уялдуулан 16 хүртэл жилээр тогтоох;</w:t>
      </w:r>
    </w:p>
    <w:p w14:paraId="4E3FB15F" w14:textId="77777777" w:rsidR="00252C29" w:rsidRPr="00376BBA" w:rsidRDefault="00252C29" w:rsidP="00252C29">
      <w:pPr>
        <w:tabs>
          <w:tab w:val="left" w:pos="709"/>
        </w:tabs>
        <w:jc w:val="both"/>
        <w:textAlignment w:val="top"/>
        <w:rPr>
          <w:rFonts w:ascii="Arial" w:eastAsia="Arial" w:hAnsi="Arial" w:cs="Arial"/>
          <w:lang w:val="mn-MN" w:bidi="mn"/>
        </w:rPr>
      </w:pPr>
      <w:r w:rsidRPr="00376BBA">
        <w:rPr>
          <w:rFonts w:ascii="Arial" w:eastAsia="Arial" w:hAnsi="Arial" w:cs="Arial"/>
          <w:lang w:val="mn-MN" w:bidi="mn"/>
        </w:rPr>
        <w:t xml:space="preserve"> </w:t>
      </w:r>
    </w:p>
    <w:p w14:paraId="7C846EF6" w14:textId="77777777" w:rsidR="00252C29" w:rsidRPr="00376BBA" w:rsidRDefault="00252C29" w:rsidP="00252C29">
      <w:pPr>
        <w:tabs>
          <w:tab w:val="left" w:pos="709"/>
        </w:tabs>
        <w:jc w:val="both"/>
        <w:textAlignment w:val="top"/>
        <w:rPr>
          <w:rFonts w:ascii="Arial" w:eastAsia="Arial" w:hAnsi="Arial" w:cs="Arial"/>
          <w:lang w:val="mn-MN" w:bidi="mn"/>
        </w:rPr>
      </w:pPr>
      <w:r w:rsidRPr="00376BBA">
        <w:rPr>
          <w:rFonts w:ascii="Arial" w:eastAsia="Arial" w:hAnsi="Arial" w:cs="Arial"/>
          <w:lang w:val="mn-MN" w:bidi="mn"/>
        </w:rPr>
        <w:t xml:space="preserve"> </w:t>
      </w:r>
      <w:r w:rsidRPr="00376BBA">
        <w:rPr>
          <w:rFonts w:ascii="Arial" w:eastAsia="Arial" w:hAnsi="Arial" w:cs="Arial"/>
          <w:lang w:val="mn-MN" w:bidi="mn"/>
        </w:rPr>
        <w:tab/>
        <w:t>5/ Гашуунсухайт-Ганцмод чиглэлийн төмөр замын тээврийн хүчин чадал, эдийн засгийн үр өгөөжийг хангах зорилгоор нүүрс худалдах, худалдан авах гэрээний дагуу нийлүүлэх нүүрсний хэмжээг 2025-2029 онд нийт 27 сая тонн, 2030 оноос эхлэн жилд 20 сая тонноос бууруулахгүй байх;</w:t>
      </w:r>
    </w:p>
    <w:p w14:paraId="7FA1D151" w14:textId="77777777" w:rsidR="00252C29" w:rsidRPr="00376BBA" w:rsidRDefault="00252C29" w:rsidP="00252C29">
      <w:pPr>
        <w:tabs>
          <w:tab w:val="left" w:pos="709"/>
        </w:tabs>
        <w:jc w:val="both"/>
        <w:textAlignment w:val="top"/>
        <w:rPr>
          <w:rFonts w:ascii="Arial" w:eastAsia="Arial" w:hAnsi="Arial" w:cs="Arial"/>
          <w:lang w:val="mn-MN" w:bidi="mn"/>
        </w:rPr>
      </w:pPr>
    </w:p>
    <w:p w14:paraId="7DE81DAA" w14:textId="06FFF65C" w:rsidR="00252C29" w:rsidRPr="00376BBA" w:rsidRDefault="00252C29" w:rsidP="00252C29">
      <w:pPr>
        <w:tabs>
          <w:tab w:val="left" w:pos="709"/>
        </w:tabs>
        <w:jc w:val="both"/>
        <w:textAlignment w:val="top"/>
        <w:rPr>
          <w:rFonts w:ascii="Arial" w:eastAsia="Arial" w:hAnsi="Arial" w:cs="Arial"/>
          <w:lang w:val="mn-MN" w:bidi="mn"/>
        </w:rPr>
      </w:pPr>
      <w:r w:rsidRPr="00376BBA">
        <w:rPr>
          <w:rFonts w:ascii="Arial" w:eastAsia="Arial" w:hAnsi="Arial" w:cs="Arial"/>
          <w:lang w:val="mn-MN" w:bidi="mn"/>
        </w:rPr>
        <w:tab/>
        <w:t xml:space="preserve">6/ </w:t>
      </w:r>
      <w:r w:rsidR="003B269D">
        <w:rPr>
          <w:rFonts w:ascii="Arial" w:eastAsia="Arial" w:hAnsi="Arial" w:cs="Arial"/>
          <w:lang w:val="mn-MN" w:bidi="mn"/>
        </w:rPr>
        <w:t xml:space="preserve">Хилийн </w:t>
      </w:r>
      <w:r w:rsidRPr="00376BBA">
        <w:rPr>
          <w:rFonts w:ascii="Arial" w:eastAsia="Arial" w:hAnsi="Arial" w:cs="Arial"/>
          <w:lang w:val="mn-MN" w:bidi="mn"/>
        </w:rPr>
        <w:t>Гашуунсухайт-Ганцмод боомтын хил дамнасан төмөр замыг байгуулахад өргөн, нарийн царигийн аливаа маргаан дахин үүсэхгүйг бататгах;</w:t>
      </w:r>
    </w:p>
    <w:p w14:paraId="4CC6EBBB" w14:textId="77777777" w:rsidR="00252C29" w:rsidRPr="00376BBA" w:rsidRDefault="00252C29" w:rsidP="00252C29">
      <w:pPr>
        <w:tabs>
          <w:tab w:val="left" w:pos="709"/>
        </w:tabs>
        <w:jc w:val="both"/>
        <w:textAlignment w:val="top"/>
        <w:rPr>
          <w:rFonts w:ascii="Arial" w:eastAsia="Arial" w:hAnsi="Arial" w:cs="Arial"/>
          <w:lang w:val="mn-MN" w:bidi="mn"/>
        </w:rPr>
      </w:pPr>
    </w:p>
    <w:p w14:paraId="064E5135" w14:textId="77777777" w:rsidR="00252C29" w:rsidRPr="00376BBA" w:rsidRDefault="00252C29" w:rsidP="00252C29">
      <w:pPr>
        <w:tabs>
          <w:tab w:val="left" w:pos="709"/>
        </w:tabs>
        <w:jc w:val="both"/>
        <w:textAlignment w:val="top"/>
        <w:rPr>
          <w:rFonts w:ascii="Arial" w:eastAsia="Arial" w:hAnsi="Arial" w:cs="Arial"/>
          <w:lang w:val="mn-MN" w:bidi="mn"/>
        </w:rPr>
      </w:pPr>
      <w:r w:rsidRPr="00376BBA">
        <w:rPr>
          <w:rFonts w:ascii="Arial" w:eastAsia="Arial" w:hAnsi="Arial" w:cs="Arial"/>
          <w:lang w:val="mn-MN" w:bidi="mn"/>
        </w:rPr>
        <w:tab/>
        <w:t>7/ Хилийн Гашуунсухайт-Ганцмод боомтын хил дамнасан төмөр замын бүтээн байгуулалтад “Нэг зураг төсөлтэй, нэг гүйцэтгэгчтэй, бүтээн байгуулалтыг зэрэг эхлүүлж, зэрэг дуусгах” зарчим баримтлах;</w:t>
      </w:r>
    </w:p>
    <w:p w14:paraId="058E23CB" w14:textId="77777777" w:rsidR="00252C29" w:rsidRPr="00376BBA" w:rsidRDefault="00252C29" w:rsidP="00252C29">
      <w:pPr>
        <w:tabs>
          <w:tab w:val="left" w:pos="709"/>
        </w:tabs>
        <w:jc w:val="both"/>
        <w:textAlignment w:val="top"/>
        <w:rPr>
          <w:rFonts w:ascii="Arial" w:eastAsia="Arial" w:hAnsi="Arial" w:cs="Arial"/>
          <w:lang w:val="mn-MN" w:bidi="mn"/>
        </w:rPr>
      </w:pPr>
    </w:p>
    <w:p w14:paraId="38FFC570" w14:textId="77777777" w:rsidR="00252C29" w:rsidRPr="00376BBA" w:rsidRDefault="00252C29" w:rsidP="00252C29">
      <w:pPr>
        <w:tabs>
          <w:tab w:val="left" w:pos="709"/>
        </w:tabs>
        <w:jc w:val="both"/>
        <w:textAlignment w:val="top"/>
        <w:rPr>
          <w:rFonts w:ascii="Arial" w:eastAsia="Arial" w:hAnsi="Arial" w:cs="Arial"/>
          <w:lang w:val="mn-MN" w:bidi="mn"/>
        </w:rPr>
      </w:pPr>
      <w:r w:rsidRPr="00376BBA">
        <w:rPr>
          <w:rFonts w:ascii="Arial" w:eastAsia="Arial" w:hAnsi="Arial" w:cs="Arial"/>
          <w:lang w:val="mn-MN" w:bidi="mn"/>
        </w:rPr>
        <w:tab/>
        <w:t>8/ Гашуунсухайт-Ганцмод боомтын хил дамнасан төмөр зам барих, түүнийг холбох бүтээн байгуулалтын төслийн ажлыг хятадын талын сонгон шалгаруулсан аж ахуйн нэгжээр төмөр зам, түүнийг холбох барилга байгууламжийг гүйцэтгүүлэн хамтран ажиллах;</w:t>
      </w:r>
    </w:p>
    <w:p w14:paraId="47463759" w14:textId="77777777" w:rsidR="00252C29" w:rsidRPr="00376BBA" w:rsidRDefault="00252C29" w:rsidP="00252C29">
      <w:pPr>
        <w:tabs>
          <w:tab w:val="left" w:pos="709"/>
        </w:tabs>
        <w:jc w:val="both"/>
        <w:textAlignment w:val="top"/>
        <w:rPr>
          <w:rFonts w:ascii="Arial" w:eastAsia="Arial" w:hAnsi="Arial" w:cs="Arial"/>
          <w:lang w:val="mn-MN" w:bidi="mn"/>
        </w:rPr>
      </w:pPr>
    </w:p>
    <w:p w14:paraId="6BC62D1E" w14:textId="77777777" w:rsidR="00252C29" w:rsidRPr="00376BBA" w:rsidRDefault="00252C29" w:rsidP="00252C29">
      <w:pPr>
        <w:tabs>
          <w:tab w:val="left" w:pos="709"/>
        </w:tabs>
        <w:jc w:val="both"/>
        <w:textAlignment w:val="top"/>
        <w:rPr>
          <w:rFonts w:ascii="Arial" w:eastAsia="Arial" w:hAnsi="Arial" w:cs="Arial"/>
          <w:lang w:val="mn-MN" w:bidi="mn"/>
        </w:rPr>
      </w:pPr>
      <w:r w:rsidRPr="00376BBA">
        <w:rPr>
          <w:rFonts w:ascii="Arial" w:eastAsia="Arial" w:hAnsi="Arial" w:cs="Arial"/>
          <w:lang w:val="mn-MN" w:bidi="mn"/>
        </w:rPr>
        <w:tab/>
        <w:t>9/ Бүгд Найрамдах Хятад Ард Улсын хил доторх Ганцмод боомт хүртэлх баригдсан төмөр замын бүтээн байгуулалттай холбогдуулж өнгөрсөн хугацаанд хятадын талд гарсан аливаа алдагдал, хохирол болон төмөр замын хил холболтод шаардлагатай хөрөнгө оруулалтын асуудлыг ирээдүйд нэхэмжлүүлэхгүй байх;</w:t>
      </w:r>
    </w:p>
    <w:p w14:paraId="2CBDC54C" w14:textId="77777777" w:rsidR="00252C29" w:rsidRPr="00376BBA" w:rsidRDefault="00252C29" w:rsidP="00252C29">
      <w:pPr>
        <w:tabs>
          <w:tab w:val="left" w:pos="709"/>
        </w:tabs>
        <w:jc w:val="both"/>
        <w:textAlignment w:val="top"/>
        <w:rPr>
          <w:rFonts w:ascii="Arial" w:eastAsia="Arial" w:hAnsi="Arial" w:cs="Arial"/>
          <w:lang w:val="mn-MN" w:bidi="mn"/>
        </w:rPr>
      </w:pPr>
    </w:p>
    <w:p w14:paraId="0746AF95" w14:textId="77777777" w:rsidR="00252C29" w:rsidRPr="00376BBA" w:rsidRDefault="00252C29" w:rsidP="00252C29">
      <w:pPr>
        <w:tabs>
          <w:tab w:val="left" w:pos="709"/>
        </w:tabs>
        <w:jc w:val="both"/>
        <w:textAlignment w:val="top"/>
        <w:rPr>
          <w:rFonts w:ascii="Arial" w:eastAsia="Arial" w:hAnsi="Arial" w:cs="Arial"/>
          <w:lang w:val="mn-MN" w:bidi="mn"/>
        </w:rPr>
      </w:pPr>
      <w:r w:rsidRPr="00376BBA">
        <w:rPr>
          <w:rFonts w:ascii="Arial" w:eastAsia="Arial" w:hAnsi="Arial" w:cs="Arial"/>
          <w:lang w:val="mn-MN" w:bidi="mn"/>
        </w:rPr>
        <w:tab/>
        <w:t>10/ Гашуунсухайт-Ганцмод боомтын хил дамнасан төмөр замын бүтээн байгуулалтыг эхлүүлснээр Монгол, Хятадын хилийн Шивээхүрэн-Сэхээ, Ханги-Мандал, Бичигт-Зүүнхатавч зэрэг боомтуудыг төмөр замаар холбох ажлыг үе шаттайгаар эхлүүлэх тохиролцоонд хүрэх;</w:t>
      </w:r>
    </w:p>
    <w:p w14:paraId="3DCA98BB" w14:textId="77777777" w:rsidR="00252C29" w:rsidRPr="00376BBA" w:rsidRDefault="00252C29" w:rsidP="00252C29">
      <w:pPr>
        <w:tabs>
          <w:tab w:val="left" w:pos="709"/>
        </w:tabs>
        <w:jc w:val="both"/>
        <w:textAlignment w:val="top"/>
        <w:rPr>
          <w:rFonts w:ascii="Arial" w:eastAsia="Arial" w:hAnsi="Arial" w:cs="Arial"/>
          <w:lang w:val="mn-MN" w:bidi="mn"/>
        </w:rPr>
      </w:pPr>
    </w:p>
    <w:p w14:paraId="20522137" w14:textId="77777777" w:rsidR="00252C29" w:rsidRPr="00376BBA" w:rsidRDefault="00252C29" w:rsidP="00252C29">
      <w:pPr>
        <w:tabs>
          <w:tab w:val="left" w:pos="709"/>
        </w:tabs>
        <w:jc w:val="both"/>
        <w:textAlignment w:val="top"/>
        <w:rPr>
          <w:rFonts w:ascii="Arial" w:eastAsia="Arial" w:hAnsi="Arial" w:cs="Arial"/>
          <w:lang w:val="mn-MN" w:bidi="mn"/>
        </w:rPr>
      </w:pPr>
      <w:r w:rsidRPr="00376BBA">
        <w:rPr>
          <w:rFonts w:ascii="Arial" w:eastAsia="Arial" w:hAnsi="Arial" w:cs="Arial"/>
          <w:lang w:val="mn-MN" w:bidi="mn"/>
        </w:rPr>
        <w:tab/>
        <w:t>11/ Сэргээгдэх эрчим хүчний экспорт, эрчим хүчний нүүрс экспортлох, нүүрсийг гүн боловсруулах аж үйлдвэржилт, говийг усжуулах, шар шороон шуурга, цөлжилттэй тэмцэх, хил холболт болон дэд бүтцийн бүтээн байгуулалт, орон сууцжуулалтын асуудалд харилцан ашигтай хамтран ажиллах зэрэг болно.</w:t>
      </w:r>
    </w:p>
    <w:p w14:paraId="64EC90DE" w14:textId="77777777" w:rsidR="003F57C7" w:rsidRPr="00376BBA" w:rsidRDefault="003F57C7" w:rsidP="00252C29">
      <w:pPr>
        <w:tabs>
          <w:tab w:val="left" w:pos="709"/>
        </w:tabs>
        <w:jc w:val="both"/>
        <w:textAlignment w:val="top"/>
        <w:rPr>
          <w:rFonts w:ascii="Arial" w:eastAsia="Arial" w:hAnsi="Arial" w:cs="Arial"/>
          <w:lang w:val="mn-MN" w:bidi="mn"/>
        </w:rPr>
      </w:pPr>
    </w:p>
    <w:p w14:paraId="3338838F" w14:textId="77777777" w:rsidR="00252C29" w:rsidRDefault="00252C29" w:rsidP="00252C29">
      <w:pPr>
        <w:pStyle w:val="paragraph"/>
        <w:shd w:val="clear" w:color="auto" w:fill="FFFFFF"/>
        <w:spacing w:before="0" w:beforeAutospacing="0" w:after="0" w:afterAutospacing="0"/>
        <w:ind w:firstLine="720"/>
        <w:jc w:val="both"/>
        <w:textAlignment w:val="baseline"/>
        <w:rPr>
          <w:rStyle w:val="eop"/>
          <w:rFonts w:ascii="Arial" w:hAnsi="Arial" w:cs="Arial"/>
          <w:lang w:val="mn-MN"/>
        </w:rPr>
      </w:pPr>
      <w:r w:rsidRPr="00376BBA">
        <w:rPr>
          <w:rStyle w:val="normaltextrun"/>
          <w:rFonts w:ascii="Arial" w:hAnsi="Arial" w:cs="Arial"/>
          <w:b/>
          <w:bCs/>
          <w:noProof/>
        </w:rPr>
        <w:t>Гурав.</w:t>
      </w:r>
      <w:r w:rsidRPr="00376BBA">
        <w:rPr>
          <w:rStyle w:val="normaltextrun"/>
          <w:rFonts w:ascii="Arial" w:hAnsi="Arial" w:cs="Arial"/>
          <w:b/>
          <w:bCs/>
          <w:noProof/>
          <w:lang w:val="mn-MN"/>
        </w:rPr>
        <w:t xml:space="preserve"> </w:t>
      </w:r>
      <w:r w:rsidRPr="00376BBA">
        <w:rPr>
          <w:rStyle w:val="normaltextrun"/>
          <w:rFonts w:ascii="Arial" w:hAnsi="Arial" w:cs="Arial"/>
          <w:b/>
          <w:bCs/>
          <w:noProof/>
        </w:rPr>
        <w:t>Тогтоолын төсөл батлагдсаны дараа үүсэж болох эдийн засаг, нийгэм, хууль зүйн үр дагавар, тэдгээрийг шийдвэрлэх талаар авч хэрэгжүүлэх арга хэмжээний санал:</w:t>
      </w:r>
      <w:r w:rsidRPr="00376BBA">
        <w:rPr>
          <w:rStyle w:val="eop"/>
          <w:rFonts w:ascii="Arial" w:hAnsi="Arial" w:cs="Arial"/>
          <w:noProof/>
        </w:rPr>
        <w:t> </w:t>
      </w:r>
    </w:p>
    <w:p w14:paraId="27DD1D86" w14:textId="77777777" w:rsidR="003F57C7" w:rsidRPr="003F57C7" w:rsidRDefault="003F57C7" w:rsidP="00252C29">
      <w:pPr>
        <w:pStyle w:val="paragraph"/>
        <w:shd w:val="clear" w:color="auto" w:fill="FFFFFF"/>
        <w:spacing w:before="0" w:beforeAutospacing="0" w:after="0" w:afterAutospacing="0"/>
        <w:ind w:firstLine="720"/>
        <w:jc w:val="both"/>
        <w:textAlignment w:val="baseline"/>
        <w:rPr>
          <w:rFonts w:ascii="Arial" w:hAnsi="Arial" w:cs="Arial"/>
          <w:noProof/>
          <w:sz w:val="18"/>
          <w:szCs w:val="18"/>
          <w:lang w:val="mn-MN"/>
        </w:rPr>
      </w:pPr>
    </w:p>
    <w:p w14:paraId="39D461D7" w14:textId="77777777" w:rsidR="00252C29" w:rsidRPr="00376BBA" w:rsidRDefault="00252C29" w:rsidP="00252C29">
      <w:pPr>
        <w:pStyle w:val="paragraph"/>
        <w:shd w:val="clear" w:color="auto" w:fill="FFFFFF"/>
        <w:spacing w:before="0" w:beforeAutospacing="0" w:after="0" w:afterAutospacing="0"/>
        <w:ind w:firstLine="720"/>
        <w:jc w:val="both"/>
        <w:textAlignment w:val="baseline"/>
        <w:rPr>
          <w:rFonts w:ascii="Arial" w:hAnsi="Arial" w:cs="Arial"/>
          <w:lang w:val="mn-MN"/>
        </w:rPr>
      </w:pPr>
      <w:r w:rsidRPr="00376BBA">
        <w:rPr>
          <w:rFonts w:ascii="Arial" w:hAnsi="Arial" w:cs="Arial"/>
          <w:lang w:val="mn-MN"/>
        </w:rPr>
        <w:t xml:space="preserve">Тогтоолын төсөл батлагдсанаар </w:t>
      </w:r>
      <w:r w:rsidRPr="00376BBA">
        <w:rPr>
          <w:rFonts w:ascii="Arial" w:eastAsia="Aptos" w:hAnsi="Arial" w:cs="Arial"/>
          <w:bCs/>
          <w:noProof/>
          <w:lang w:val="mn-MN"/>
        </w:rPr>
        <w:t>Монгол Улсын Засгийн газар, Бүгд Найрамдах Хятад Ард Улсын Засгийн газар хооронд Гашуунсухайт-Ганцмод боомтын хил дамнасан төмөр замын бүтээн байгуулалтыг хэрэгжүүлэх тухай Засгийн газар хооронд хэлэлцээр байгуулах чиглэлээр хэлэлцээ хийх үедээ баримтлах чиглэл тодорхой болох боломж бүрдэнэ.</w:t>
      </w:r>
    </w:p>
    <w:p w14:paraId="23BA4D86" w14:textId="77777777" w:rsidR="00252C29" w:rsidRPr="00376BBA" w:rsidRDefault="00252C29" w:rsidP="00252C29">
      <w:pPr>
        <w:pStyle w:val="paragraph"/>
        <w:shd w:val="clear" w:color="auto" w:fill="FFFFFF"/>
        <w:spacing w:before="0" w:beforeAutospacing="0" w:after="0" w:afterAutospacing="0"/>
        <w:jc w:val="both"/>
        <w:textAlignment w:val="baseline"/>
        <w:rPr>
          <w:rStyle w:val="normaltextrun"/>
          <w:rFonts w:ascii="Arial" w:hAnsi="Arial" w:cs="Arial"/>
          <w:noProof/>
          <w:sz w:val="18"/>
          <w:szCs w:val="18"/>
        </w:rPr>
      </w:pPr>
    </w:p>
    <w:p w14:paraId="3D3CCE0B" w14:textId="77777777" w:rsidR="00252C29" w:rsidRPr="00376BBA" w:rsidRDefault="00252C29" w:rsidP="00252C29">
      <w:pPr>
        <w:pStyle w:val="paragraph"/>
        <w:shd w:val="clear" w:color="auto" w:fill="FFFFFF"/>
        <w:spacing w:before="0" w:beforeAutospacing="0" w:after="0" w:afterAutospacing="0"/>
        <w:ind w:firstLine="720"/>
        <w:jc w:val="both"/>
        <w:textAlignment w:val="baseline"/>
        <w:rPr>
          <w:rFonts w:ascii="Arial" w:hAnsi="Arial" w:cs="Arial"/>
          <w:noProof/>
          <w:sz w:val="18"/>
          <w:szCs w:val="18"/>
        </w:rPr>
      </w:pPr>
      <w:r w:rsidRPr="00376BBA">
        <w:rPr>
          <w:rStyle w:val="normaltextrun"/>
          <w:rFonts w:ascii="Arial" w:hAnsi="Arial" w:cs="Arial"/>
          <w:b/>
          <w:bCs/>
          <w:noProof/>
        </w:rPr>
        <w:t>Дөрөв.</w:t>
      </w:r>
      <w:r w:rsidRPr="00376BBA">
        <w:rPr>
          <w:rStyle w:val="normaltextrun"/>
          <w:rFonts w:ascii="Arial" w:hAnsi="Arial" w:cs="Arial"/>
          <w:b/>
          <w:bCs/>
          <w:noProof/>
          <w:lang w:val="mn-MN"/>
        </w:rPr>
        <w:t xml:space="preserve"> </w:t>
      </w:r>
      <w:r w:rsidRPr="00376BBA">
        <w:rPr>
          <w:rStyle w:val="normaltextrun"/>
          <w:rFonts w:ascii="Arial" w:hAnsi="Arial" w:cs="Arial"/>
          <w:b/>
          <w:bCs/>
          <w:noProof/>
        </w:rPr>
        <w:t>Хуулийн төсөл Монгол Улсын Үндсэн хууль, Монгол Улсын олон улсын гэрээ болон бусад хуультай хэрхэн уялдах, хуулийг хэрэгжүүлэхэд шинээр боловсруулах, шинэчлэн найруулах, нэмэлт, өөрчлөлт оруулах, хүчингүй болсонд тооцох тухай хууль тогтоомжийн талаарх санал:</w:t>
      </w:r>
      <w:r w:rsidRPr="00376BBA">
        <w:rPr>
          <w:rStyle w:val="eop"/>
          <w:rFonts w:ascii="Arial" w:hAnsi="Arial" w:cs="Arial"/>
          <w:noProof/>
        </w:rPr>
        <w:t> </w:t>
      </w:r>
    </w:p>
    <w:p w14:paraId="60B956F5" w14:textId="77777777" w:rsidR="00252C29" w:rsidRPr="00376BBA" w:rsidRDefault="00252C29" w:rsidP="00252C29">
      <w:pPr>
        <w:pStyle w:val="paragraph"/>
        <w:shd w:val="clear" w:color="auto" w:fill="FFFFFF"/>
        <w:spacing w:before="0" w:beforeAutospacing="0" w:after="0" w:afterAutospacing="0"/>
        <w:ind w:firstLine="720"/>
        <w:jc w:val="both"/>
        <w:textAlignment w:val="baseline"/>
        <w:rPr>
          <w:rFonts w:ascii="Arial" w:hAnsi="Arial" w:cs="Arial"/>
          <w:noProof/>
          <w:sz w:val="18"/>
          <w:szCs w:val="18"/>
        </w:rPr>
      </w:pPr>
    </w:p>
    <w:p w14:paraId="4149E279" w14:textId="77777777" w:rsidR="00252C29" w:rsidRDefault="00252C29" w:rsidP="00252C29">
      <w:pPr>
        <w:pStyle w:val="paragraph"/>
        <w:shd w:val="clear" w:color="auto" w:fill="FFFFFF"/>
        <w:spacing w:before="0" w:beforeAutospacing="0" w:after="0" w:afterAutospacing="0"/>
        <w:ind w:firstLine="720"/>
        <w:jc w:val="both"/>
        <w:textAlignment w:val="baseline"/>
        <w:rPr>
          <w:rFonts w:ascii="Arial" w:hAnsi="Arial" w:cs="Arial"/>
          <w:lang w:val="mn-MN"/>
        </w:rPr>
      </w:pPr>
      <w:r w:rsidRPr="00376BBA">
        <w:rPr>
          <w:rStyle w:val="normaltextrun"/>
          <w:rFonts w:ascii="Arial" w:hAnsi="Arial" w:cs="Arial"/>
          <w:noProof/>
        </w:rPr>
        <w:t>Тогтоолын төслийг Монгол Улсын Үндсэн хууль, Монгол Улсын олон улсын гэрээ</w:t>
      </w:r>
      <w:r w:rsidRPr="00376BBA">
        <w:rPr>
          <w:rStyle w:val="normaltextrun"/>
          <w:rFonts w:ascii="Arial" w:hAnsi="Arial" w:cs="Arial"/>
          <w:noProof/>
          <w:lang w:val="mn-MN"/>
        </w:rPr>
        <w:t>нд нийцүүлэн боловсруулна</w:t>
      </w:r>
      <w:r w:rsidRPr="00376BBA">
        <w:rPr>
          <w:rFonts w:ascii="Arial" w:hAnsi="Arial" w:cs="Arial"/>
          <w:noProof/>
        </w:rPr>
        <w:t>.</w:t>
      </w:r>
    </w:p>
    <w:p w14:paraId="03CF84C4" w14:textId="77777777" w:rsidR="003F57C7" w:rsidRPr="003F57C7" w:rsidRDefault="003F57C7" w:rsidP="00252C29">
      <w:pPr>
        <w:pStyle w:val="paragraph"/>
        <w:shd w:val="clear" w:color="auto" w:fill="FFFFFF"/>
        <w:spacing w:before="0" w:beforeAutospacing="0" w:after="0" w:afterAutospacing="0"/>
        <w:ind w:firstLine="720"/>
        <w:jc w:val="both"/>
        <w:textAlignment w:val="baseline"/>
        <w:rPr>
          <w:rFonts w:ascii="Arial" w:hAnsi="Arial" w:cs="Arial"/>
          <w:noProof/>
          <w:lang w:val="mn-MN"/>
        </w:rPr>
      </w:pPr>
    </w:p>
    <w:p w14:paraId="1E7FC19D" w14:textId="27C9BC3C" w:rsidR="009C550D" w:rsidRPr="00376BBA" w:rsidRDefault="00252C29" w:rsidP="00D501F9">
      <w:pPr>
        <w:pStyle w:val="paragraph"/>
        <w:shd w:val="clear" w:color="auto" w:fill="FFFFFF"/>
        <w:spacing w:before="0" w:beforeAutospacing="0" w:after="0" w:afterAutospacing="0"/>
        <w:jc w:val="both"/>
        <w:textAlignment w:val="baseline"/>
        <w:rPr>
          <w:noProof/>
        </w:rPr>
      </w:pPr>
      <w:r w:rsidRPr="00376BBA">
        <w:rPr>
          <w:rStyle w:val="eop"/>
          <w:rFonts w:ascii="Arial" w:hAnsi="Arial" w:cs="Arial"/>
          <w:noProof/>
        </w:rPr>
        <w:lastRenderedPageBreak/>
        <w:t> </w:t>
      </w:r>
      <w:r w:rsidRPr="00376BBA">
        <w:rPr>
          <w:rStyle w:val="eop"/>
          <w:rFonts w:ascii="Arial" w:hAnsi="Arial" w:cs="Arial"/>
          <w:noProof/>
        </w:rPr>
        <w:tab/>
        <w:t>Тогтоолын төсөлтэй холбогдуулан нэмэлт, өөрчлөлт оруулах хууль тогтоомжийн төсөл байхгүй болно.</w:t>
      </w:r>
    </w:p>
    <w:p w14:paraId="53E4FCA3" w14:textId="0327BC58" w:rsidR="008D5626" w:rsidRPr="000A1EDB" w:rsidRDefault="005913C4" w:rsidP="00D501F9">
      <w:pPr>
        <w:jc w:val="center"/>
        <w:rPr>
          <w:rStyle w:val="normaltextrun"/>
          <w:rFonts w:ascii="Arial" w:hAnsi="Arial" w:cs="Arial"/>
          <w:b/>
          <w:bCs/>
          <w:noProof/>
          <w:color w:val="000000"/>
          <w:lang w:val="en-US"/>
        </w:rPr>
      </w:pPr>
      <w:r w:rsidRPr="00376BBA">
        <w:rPr>
          <w:rFonts w:ascii="Arial" w:hAnsi="Arial" w:cs="Arial"/>
          <w:b/>
          <w:color w:val="000000"/>
          <w:lang w:val="mn-MN"/>
        </w:rPr>
        <w:t>-ооОоо-</w:t>
      </w:r>
    </w:p>
    <w:sectPr w:rsidR="008D5626" w:rsidRPr="000A1EDB" w:rsidSect="00D81B5B">
      <w:headerReference w:type="default" r:id="rId8"/>
      <w:pgSz w:w="11907" w:h="16840" w:code="9"/>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05208" w14:textId="77777777" w:rsidR="00661F15" w:rsidRDefault="00661F15" w:rsidP="00CB35CA">
      <w:r>
        <w:separator/>
      </w:r>
    </w:p>
  </w:endnote>
  <w:endnote w:type="continuationSeparator" w:id="0">
    <w:p w14:paraId="52EA43C0" w14:textId="77777777" w:rsidR="00661F15" w:rsidRDefault="00661F15" w:rsidP="00CB35CA">
      <w:r>
        <w:continuationSeparator/>
      </w:r>
    </w:p>
  </w:endnote>
  <w:endnote w:type="continuationNotice" w:id="1">
    <w:p w14:paraId="324484E4" w14:textId="77777777" w:rsidR="00661F15" w:rsidRDefault="00661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Arial Mon">
    <w:altName w:val="Arial"/>
    <w:panose1 w:val="020B0604020202020204"/>
    <w:charset w:val="00"/>
    <w:family w:val="swiss"/>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6355E" w14:textId="77777777" w:rsidR="00661F15" w:rsidRDefault="00661F15" w:rsidP="00CB35CA">
      <w:r>
        <w:separator/>
      </w:r>
    </w:p>
  </w:footnote>
  <w:footnote w:type="continuationSeparator" w:id="0">
    <w:p w14:paraId="5C6631BB" w14:textId="77777777" w:rsidR="00661F15" w:rsidRDefault="00661F15" w:rsidP="00CB35CA">
      <w:r>
        <w:continuationSeparator/>
      </w:r>
    </w:p>
  </w:footnote>
  <w:footnote w:type="continuationNotice" w:id="1">
    <w:p w14:paraId="1B6F4C99" w14:textId="77777777" w:rsidR="00661F15" w:rsidRDefault="00661F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B4BF" w14:textId="77777777" w:rsidR="003C29EC" w:rsidRDefault="003C29EC">
    <w:pPr>
      <w:pStyle w:val="Header"/>
    </w:pPr>
  </w:p>
  <w:p w14:paraId="3A6F9CA5" w14:textId="77777777" w:rsidR="003C29EC" w:rsidRDefault="003C29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45094"/>
    <w:multiLevelType w:val="hybridMultilevel"/>
    <w:tmpl w:val="75D2824E"/>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6D3EA4"/>
    <w:multiLevelType w:val="hybridMultilevel"/>
    <w:tmpl w:val="B016EC6C"/>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122906"/>
    <w:multiLevelType w:val="multilevel"/>
    <w:tmpl w:val="F8F6AD0A"/>
    <w:lvl w:ilvl="0">
      <w:start w:val="1"/>
      <w:numFmt w:val="decimal"/>
      <w:lvlText w:val="%1."/>
      <w:lvlJc w:val="left"/>
      <w:pPr>
        <w:ind w:left="460" w:hanging="460"/>
      </w:pPr>
      <w:rPr>
        <w:rFonts w:hint="default"/>
        <w:color w:val="000000"/>
      </w:rPr>
    </w:lvl>
    <w:lvl w:ilvl="1">
      <w:start w:val="1"/>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 w15:restartNumberingAfterBreak="0">
    <w:nsid w:val="52095B56"/>
    <w:multiLevelType w:val="hybridMultilevel"/>
    <w:tmpl w:val="B016EC6C"/>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6130B3"/>
    <w:multiLevelType w:val="hybridMultilevel"/>
    <w:tmpl w:val="799AAF2C"/>
    <w:lvl w:ilvl="0" w:tplc="31E23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27832765">
    <w:abstractNumId w:val="2"/>
  </w:num>
  <w:num w:numId="2" w16cid:durableId="1552574581">
    <w:abstractNumId w:val="3"/>
  </w:num>
  <w:num w:numId="3" w16cid:durableId="163591710">
    <w:abstractNumId w:val="0"/>
  </w:num>
  <w:num w:numId="4" w16cid:durableId="1924026666">
    <w:abstractNumId w:val="1"/>
  </w:num>
  <w:num w:numId="5" w16cid:durableId="24521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4F2"/>
    <w:rsid w:val="00010F73"/>
    <w:rsid w:val="0001687A"/>
    <w:rsid w:val="00017E87"/>
    <w:rsid w:val="00026390"/>
    <w:rsid w:val="00027849"/>
    <w:rsid w:val="0002795B"/>
    <w:rsid w:val="00027A2F"/>
    <w:rsid w:val="00034DDE"/>
    <w:rsid w:val="0004532D"/>
    <w:rsid w:val="000456A3"/>
    <w:rsid w:val="00050533"/>
    <w:rsid w:val="00054DD6"/>
    <w:rsid w:val="00055C81"/>
    <w:rsid w:val="00056F10"/>
    <w:rsid w:val="00073B89"/>
    <w:rsid w:val="000851C1"/>
    <w:rsid w:val="000A1EDB"/>
    <w:rsid w:val="000B01B1"/>
    <w:rsid w:val="000B0342"/>
    <w:rsid w:val="000B4AFA"/>
    <w:rsid w:val="000B51CF"/>
    <w:rsid w:val="000C6AA1"/>
    <w:rsid w:val="000D2743"/>
    <w:rsid w:val="000D4C2C"/>
    <w:rsid w:val="000D53DB"/>
    <w:rsid w:val="000E06DA"/>
    <w:rsid w:val="000E2408"/>
    <w:rsid w:val="00102FB6"/>
    <w:rsid w:val="00115C37"/>
    <w:rsid w:val="00132E4C"/>
    <w:rsid w:val="00141B42"/>
    <w:rsid w:val="00147A8F"/>
    <w:rsid w:val="00153072"/>
    <w:rsid w:val="00155C9D"/>
    <w:rsid w:val="00157F92"/>
    <w:rsid w:val="00175CA4"/>
    <w:rsid w:val="00193178"/>
    <w:rsid w:val="001B14E2"/>
    <w:rsid w:val="001B1B9B"/>
    <w:rsid w:val="001B61F3"/>
    <w:rsid w:val="001C4ECF"/>
    <w:rsid w:val="001C7E09"/>
    <w:rsid w:val="001E6C46"/>
    <w:rsid w:val="00205D65"/>
    <w:rsid w:val="00207F75"/>
    <w:rsid w:val="00210BA2"/>
    <w:rsid w:val="00210E92"/>
    <w:rsid w:val="00212E04"/>
    <w:rsid w:val="00215FF8"/>
    <w:rsid w:val="0023093F"/>
    <w:rsid w:val="00234685"/>
    <w:rsid w:val="00252C29"/>
    <w:rsid w:val="00254D82"/>
    <w:rsid w:val="00265839"/>
    <w:rsid w:val="00274B63"/>
    <w:rsid w:val="002843EE"/>
    <w:rsid w:val="002904BB"/>
    <w:rsid w:val="002A0A7F"/>
    <w:rsid w:val="002A36FF"/>
    <w:rsid w:val="002B4023"/>
    <w:rsid w:val="002B59A6"/>
    <w:rsid w:val="002C03B5"/>
    <w:rsid w:val="002C3027"/>
    <w:rsid w:val="002C60F6"/>
    <w:rsid w:val="002D1809"/>
    <w:rsid w:val="002D69B6"/>
    <w:rsid w:val="002E01DF"/>
    <w:rsid w:val="002E6366"/>
    <w:rsid w:val="002F0B43"/>
    <w:rsid w:val="002F1491"/>
    <w:rsid w:val="002F1BA1"/>
    <w:rsid w:val="003001C4"/>
    <w:rsid w:val="00301E14"/>
    <w:rsid w:val="003125A3"/>
    <w:rsid w:val="00314D38"/>
    <w:rsid w:val="0032423E"/>
    <w:rsid w:val="00327C44"/>
    <w:rsid w:val="00332AFD"/>
    <w:rsid w:val="003378F7"/>
    <w:rsid w:val="003510CC"/>
    <w:rsid w:val="00370EAB"/>
    <w:rsid w:val="00376BBA"/>
    <w:rsid w:val="00383794"/>
    <w:rsid w:val="003959D7"/>
    <w:rsid w:val="003A211F"/>
    <w:rsid w:val="003A4579"/>
    <w:rsid w:val="003A6BAF"/>
    <w:rsid w:val="003B269D"/>
    <w:rsid w:val="003B4146"/>
    <w:rsid w:val="003C1DCB"/>
    <w:rsid w:val="003C29EC"/>
    <w:rsid w:val="003C30F8"/>
    <w:rsid w:val="003C3274"/>
    <w:rsid w:val="003C3B4D"/>
    <w:rsid w:val="003C6369"/>
    <w:rsid w:val="003E01B2"/>
    <w:rsid w:val="003E0C60"/>
    <w:rsid w:val="003E474F"/>
    <w:rsid w:val="003E70BA"/>
    <w:rsid w:val="003F1E78"/>
    <w:rsid w:val="003F2ED8"/>
    <w:rsid w:val="003F57C7"/>
    <w:rsid w:val="003F66B6"/>
    <w:rsid w:val="00404DCF"/>
    <w:rsid w:val="00410A98"/>
    <w:rsid w:val="004170F5"/>
    <w:rsid w:val="00417205"/>
    <w:rsid w:val="004207F8"/>
    <w:rsid w:val="00433342"/>
    <w:rsid w:val="00443457"/>
    <w:rsid w:val="00443D52"/>
    <w:rsid w:val="00446716"/>
    <w:rsid w:val="00451E0F"/>
    <w:rsid w:val="00455940"/>
    <w:rsid w:val="00456865"/>
    <w:rsid w:val="00456EAD"/>
    <w:rsid w:val="0046428C"/>
    <w:rsid w:val="00486416"/>
    <w:rsid w:val="004A0CA3"/>
    <w:rsid w:val="004B4C90"/>
    <w:rsid w:val="004D27FE"/>
    <w:rsid w:val="004D30A4"/>
    <w:rsid w:val="004D53A2"/>
    <w:rsid w:val="004D710A"/>
    <w:rsid w:val="004E2C99"/>
    <w:rsid w:val="004E64E6"/>
    <w:rsid w:val="004E7C94"/>
    <w:rsid w:val="00501C13"/>
    <w:rsid w:val="00504AF4"/>
    <w:rsid w:val="0050591B"/>
    <w:rsid w:val="005277AF"/>
    <w:rsid w:val="00545723"/>
    <w:rsid w:val="005558D2"/>
    <w:rsid w:val="005650A9"/>
    <w:rsid w:val="00566D9A"/>
    <w:rsid w:val="00572201"/>
    <w:rsid w:val="00573430"/>
    <w:rsid w:val="005755B0"/>
    <w:rsid w:val="005913C4"/>
    <w:rsid w:val="00596EC5"/>
    <w:rsid w:val="005A67CF"/>
    <w:rsid w:val="005B10A9"/>
    <w:rsid w:val="005C0E85"/>
    <w:rsid w:val="005C7B2C"/>
    <w:rsid w:val="005E1EED"/>
    <w:rsid w:val="005E7757"/>
    <w:rsid w:val="005E7EC7"/>
    <w:rsid w:val="005F2CBB"/>
    <w:rsid w:val="005F67E0"/>
    <w:rsid w:val="005F7B9F"/>
    <w:rsid w:val="00600333"/>
    <w:rsid w:val="006049D7"/>
    <w:rsid w:val="0062153E"/>
    <w:rsid w:val="006219DB"/>
    <w:rsid w:val="00623BCD"/>
    <w:rsid w:val="00635142"/>
    <w:rsid w:val="006378BC"/>
    <w:rsid w:val="00661F15"/>
    <w:rsid w:val="00671D0B"/>
    <w:rsid w:val="006758A9"/>
    <w:rsid w:val="00680107"/>
    <w:rsid w:val="0069367C"/>
    <w:rsid w:val="006949E1"/>
    <w:rsid w:val="00694C9C"/>
    <w:rsid w:val="006A332F"/>
    <w:rsid w:val="006B1F46"/>
    <w:rsid w:val="006B44B1"/>
    <w:rsid w:val="006B671A"/>
    <w:rsid w:val="006D3495"/>
    <w:rsid w:val="006F6B47"/>
    <w:rsid w:val="006F7608"/>
    <w:rsid w:val="007120FF"/>
    <w:rsid w:val="007130B3"/>
    <w:rsid w:val="0072416E"/>
    <w:rsid w:val="007249D3"/>
    <w:rsid w:val="00726C67"/>
    <w:rsid w:val="0072796F"/>
    <w:rsid w:val="00734A41"/>
    <w:rsid w:val="00737F31"/>
    <w:rsid w:val="00740117"/>
    <w:rsid w:val="0074146A"/>
    <w:rsid w:val="00746273"/>
    <w:rsid w:val="00757CE8"/>
    <w:rsid w:val="00760DE3"/>
    <w:rsid w:val="007678A4"/>
    <w:rsid w:val="00774245"/>
    <w:rsid w:val="0077760A"/>
    <w:rsid w:val="0078131F"/>
    <w:rsid w:val="00791D42"/>
    <w:rsid w:val="00795B0F"/>
    <w:rsid w:val="00795E71"/>
    <w:rsid w:val="007A16E5"/>
    <w:rsid w:val="007B0863"/>
    <w:rsid w:val="007B09A3"/>
    <w:rsid w:val="007B33B2"/>
    <w:rsid w:val="007C782B"/>
    <w:rsid w:val="007C7C8B"/>
    <w:rsid w:val="007E1BA3"/>
    <w:rsid w:val="007E32E7"/>
    <w:rsid w:val="007E3CC4"/>
    <w:rsid w:val="007F01DA"/>
    <w:rsid w:val="00803F53"/>
    <w:rsid w:val="00815E46"/>
    <w:rsid w:val="0081614F"/>
    <w:rsid w:val="00821C67"/>
    <w:rsid w:val="00835DAA"/>
    <w:rsid w:val="0084129F"/>
    <w:rsid w:val="00844117"/>
    <w:rsid w:val="0085102D"/>
    <w:rsid w:val="008548DD"/>
    <w:rsid w:val="00855975"/>
    <w:rsid w:val="00856450"/>
    <w:rsid w:val="00860B91"/>
    <w:rsid w:val="00865059"/>
    <w:rsid w:val="00866304"/>
    <w:rsid w:val="00867361"/>
    <w:rsid w:val="00874A22"/>
    <w:rsid w:val="00875DF0"/>
    <w:rsid w:val="0089059C"/>
    <w:rsid w:val="00891024"/>
    <w:rsid w:val="008A084F"/>
    <w:rsid w:val="008A5AFB"/>
    <w:rsid w:val="008B053E"/>
    <w:rsid w:val="008B427A"/>
    <w:rsid w:val="008C0B81"/>
    <w:rsid w:val="008C1FA9"/>
    <w:rsid w:val="008C75FF"/>
    <w:rsid w:val="008D2592"/>
    <w:rsid w:val="008D5626"/>
    <w:rsid w:val="008E1E93"/>
    <w:rsid w:val="008F088C"/>
    <w:rsid w:val="008F20F9"/>
    <w:rsid w:val="008F7FDB"/>
    <w:rsid w:val="009051B2"/>
    <w:rsid w:val="00907DC4"/>
    <w:rsid w:val="0091475E"/>
    <w:rsid w:val="0092479A"/>
    <w:rsid w:val="00925DB1"/>
    <w:rsid w:val="009279CA"/>
    <w:rsid w:val="00933E82"/>
    <w:rsid w:val="00934295"/>
    <w:rsid w:val="009509E4"/>
    <w:rsid w:val="009526E8"/>
    <w:rsid w:val="00953BAE"/>
    <w:rsid w:val="00957514"/>
    <w:rsid w:val="0096479C"/>
    <w:rsid w:val="009660F0"/>
    <w:rsid w:val="009730A3"/>
    <w:rsid w:val="0099090D"/>
    <w:rsid w:val="00993677"/>
    <w:rsid w:val="00993721"/>
    <w:rsid w:val="00997B5D"/>
    <w:rsid w:val="009A6BE6"/>
    <w:rsid w:val="009B5143"/>
    <w:rsid w:val="009C1074"/>
    <w:rsid w:val="009C550D"/>
    <w:rsid w:val="009C6968"/>
    <w:rsid w:val="009D44D1"/>
    <w:rsid w:val="009F009D"/>
    <w:rsid w:val="009F1ACB"/>
    <w:rsid w:val="009F20F3"/>
    <w:rsid w:val="009F3168"/>
    <w:rsid w:val="009F770D"/>
    <w:rsid w:val="00A003C3"/>
    <w:rsid w:val="00A03B6C"/>
    <w:rsid w:val="00A07170"/>
    <w:rsid w:val="00A10898"/>
    <w:rsid w:val="00A31625"/>
    <w:rsid w:val="00A42011"/>
    <w:rsid w:val="00A4548F"/>
    <w:rsid w:val="00A509B5"/>
    <w:rsid w:val="00A64B2A"/>
    <w:rsid w:val="00A64E4E"/>
    <w:rsid w:val="00A66E69"/>
    <w:rsid w:val="00A75864"/>
    <w:rsid w:val="00A76568"/>
    <w:rsid w:val="00A86C0D"/>
    <w:rsid w:val="00A93A91"/>
    <w:rsid w:val="00AA316B"/>
    <w:rsid w:val="00AA62AD"/>
    <w:rsid w:val="00AB102C"/>
    <w:rsid w:val="00AB41F3"/>
    <w:rsid w:val="00AB62BA"/>
    <w:rsid w:val="00AB6C29"/>
    <w:rsid w:val="00AC6986"/>
    <w:rsid w:val="00AD050B"/>
    <w:rsid w:val="00AD24D4"/>
    <w:rsid w:val="00AE5FF8"/>
    <w:rsid w:val="00AF267F"/>
    <w:rsid w:val="00B12FC9"/>
    <w:rsid w:val="00B20126"/>
    <w:rsid w:val="00B41BA1"/>
    <w:rsid w:val="00B42DE8"/>
    <w:rsid w:val="00B46FB7"/>
    <w:rsid w:val="00B5366D"/>
    <w:rsid w:val="00B53F6C"/>
    <w:rsid w:val="00B5604B"/>
    <w:rsid w:val="00B62ABD"/>
    <w:rsid w:val="00B645C1"/>
    <w:rsid w:val="00B715C0"/>
    <w:rsid w:val="00B71D7E"/>
    <w:rsid w:val="00B8474D"/>
    <w:rsid w:val="00B92241"/>
    <w:rsid w:val="00B93C7A"/>
    <w:rsid w:val="00B940A6"/>
    <w:rsid w:val="00BB3306"/>
    <w:rsid w:val="00BB78BC"/>
    <w:rsid w:val="00BC37B1"/>
    <w:rsid w:val="00BD617F"/>
    <w:rsid w:val="00BD65F2"/>
    <w:rsid w:val="00BD7C3D"/>
    <w:rsid w:val="00BE6680"/>
    <w:rsid w:val="00BF329C"/>
    <w:rsid w:val="00C03687"/>
    <w:rsid w:val="00C03846"/>
    <w:rsid w:val="00C0530D"/>
    <w:rsid w:val="00C11538"/>
    <w:rsid w:val="00C24AC8"/>
    <w:rsid w:val="00C30AE6"/>
    <w:rsid w:val="00C31091"/>
    <w:rsid w:val="00C34BD8"/>
    <w:rsid w:val="00C40E22"/>
    <w:rsid w:val="00C459A4"/>
    <w:rsid w:val="00C520B9"/>
    <w:rsid w:val="00C56904"/>
    <w:rsid w:val="00C60EC1"/>
    <w:rsid w:val="00C6618F"/>
    <w:rsid w:val="00C74253"/>
    <w:rsid w:val="00C80401"/>
    <w:rsid w:val="00CA07A6"/>
    <w:rsid w:val="00CA339D"/>
    <w:rsid w:val="00CA3F2A"/>
    <w:rsid w:val="00CA5DC5"/>
    <w:rsid w:val="00CB2E19"/>
    <w:rsid w:val="00CB35CA"/>
    <w:rsid w:val="00CC1905"/>
    <w:rsid w:val="00CC24C2"/>
    <w:rsid w:val="00CC2533"/>
    <w:rsid w:val="00CC6235"/>
    <w:rsid w:val="00CD1C97"/>
    <w:rsid w:val="00CD7F96"/>
    <w:rsid w:val="00CE2D7D"/>
    <w:rsid w:val="00CE6A2F"/>
    <w:rsid w:val="00CE6C5A"/>
    <w:rsid w:val="00CF07B7"/>
    <w:rsid w:val="00D02E08"/>
    <w:rsid w:val="00D13571"/>
    <w:rsid w:val="00D178F6"/>
    <w:rsid w:val="00D20F29"/>
    <w:rsid w:val="00D33C05"/>
    <w:rsid w:val="00D33F76"/>
    <w:rsid w:val="00D371FE"/>
    <w:rsid w:val="00D40A1B"/>
    <w:rsid w:val="00D443CE"/>
    <w:rsid w:val="00D501F9"/>
    <w:rsid w:val="00D51100"/>
    <w:rsid w:val="00D51390"/>
    <w:rsid w:val="00D75662"/>
    <w:rsid w:val="00D76917"/>
    <w:rsid w:val="00D76EF9"/>
    <w:rsid w:val="00D813AA"/>
    <w:rsid w:val="00D81B5B"/>
    <w:rsid w:val="00D8647C"/>
    <w:rsid w:val="00D90E53"/>
    <w:rsid w:val="00D934D3"/>
    <w:rsid w:val="00D9637C"/>
    <w:rsid w:val="00DB2E65"/>
    <w:rsid w:val="00DB4824"/>
    <w:rsid w:val="00DE3F90"/>
    <w:rsid w:val="00DE4E30"/>
    <w:rsid w:val="00DE61E4"/>
    <w:rsid w:val="00DF283B"/>
    <w:rsid w:val="00DF6BA1"/>
    <w:rsid w:val="00E1357A"/>
    <w:rsid w:val="00E1566A"/>
    <w:rsid w:val="00E16BEC"/>
    <w:rsid w:val="00E313C0"/>
    <w:rsid w:val="00E3764A"/>
    <w:rsid w:val="00E41D62"/>
    <w:rsid w:val="00E46842"/>
    <w:rsid w:val="00E53FF6"/>
    <w:rsid w:val="00E65930"/>
    <w:rsid w:val="00E7086A"/>
    <w:rsid w:val="00E73AE1"/>
    <w:rsid w:val="00E755A8"/>
    <w:rsid w:val="00E77FCE"/>
    <w:rsid w:val="00E836B6"/>
    <w:rsid w:val="00E864BC"/>
    <w:rsid w:val="00E915C6"/>
    <w:rsid w:val="00E91E10"/>
    <w:rsid w:val="00EA1872"/>
    <w:rsid w:val="00EA3178"/>
    <w:rsid w:val="00EB5E73"/>
    <w:rsid w:val="00EB6412"/>
    <w:rsid w:val="00EB72F4"/>
    <w:rsid w:val="00EC17E6"/>
    <w:rsid w:val="00EC3B9D"/>
    <w:rsid w:val="00EC66AD"/>
    <w:rsid w:val="00ED6ED9"/>
    <w:rsid w:val="00EE607D"/>
    <w:rsid w:val="00EF0A9A"/>
    <w:rsid w:val="00EF1A13"/>
    <w:rsid w:val="00EF3A13"/>
    <w:rsid w:val="00EF5669"/>
    <w:rsid w:val="00F02320"/>
    <w:rsid w:val="00F07F3C"/>
    <w:rsid w:val="00F07F43"/>
    <w:rsid w:val="00F154DF"/>
    <w:rsid w:val="00F21569"/>
    <w:rsid w:val="00F41EA8"/>
    <w:rsid w:val="00F472F9"/>
    <w:rsid w:val="00F507D7"/>
    <w:rsid w:val="00F528C4"/>
    <w:rsid w:val="00F54284"/>
    <w:rsid w:val="00F56A43"/>
    <w:rsid w:val="00F56D0B"/>
    <w:rsid w:val="00F60E03"/>
    <w:rsid w:val="00F6460D"/>
    <w:rsid w:val="00F665D1"/>
    <w:rsid w:val="00F66C1F"/>
    <w:rsid w:val="00F73AF3"/>
    <w:rsid w:val="00F91548"/>
    <w:rsid w:val="00F92248"/>
    <w:rsid w:val="00FA7003"/>
    <w:rsid w:val="00FA74FF"/>
    <w:rsid w:val="00FB07CE"/>
    <w:rsid w:val="00FB70B5"/>
    <w:rsid w:val="00FC1381"/>
    <w:rsid w:val="00FD2095"/>
    <w:rsid w:val="00FD6179"/>
    <w:rsid w:val="00FE2C1A"/>
    <w:rsid w:val="00FE7467"/>
    <w:rsid w:val="00FF34F2"/>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876A87"/>
  <w15:docId w15:val="{3C60B7A5-F006-F84C-AC81-CF79A7C3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5CA"/>
    <w:rPr>
      <w:rFonts w:ascii="Times New Roman" w:eastAsia="Times New Roman" w:hAnsi="Times New Roman" w:cs="Times New Roman"/>
    </w:rPr>
  </w:style>
  <w:style w:type="paragraph" w:styleId="Heading1">
    <w:name w:val="heading 1"/>
    <w:basedOn w:val="Normal"/>
    <w:next w:val="Normal"/>
    <w:link w:val="Heading1Char"/>
    <w:uiPriority w:val="9"/>
    <w:qFormat/>
    <w:rsid w:val="008D5626"/>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8D5626"/>
    <w:pPr>
      <w:keepNext/>
      <w:keepLines/>
      <w:spacing w:before="40"/>
      <w:jc w:val="center"/>
      <w:outlineLvl w:val="1"/>
    </w:pPr>
    <w:rPr>
      <w:rFonts w:ascii="Arial" w:eastAsiaTheme="majorEastAsia" w:hAnsi="Arial" w:cstheme="majorBidi"/>
      <w:b/>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F34F2"/>
    <w:pPr>
      <w:spacing w:before="100" w:beforeAutospacing="1" w:after="100" w:afterAutospacing="1"/>
    </w:pPr>
  </w:style>
  <w:style w:type="character" w:customStyle="1" w:styleId="normaltextrun">
    <w:name w:val="normaltextrun"/>
    <w:basedOn w:val="DefaultParagraphFont"/>
    <w:rsid w:val="00FF34F2"/>
  </w:style>
  <w:style w:type="character" w:customStyle="1" w:styleId="eop">
    <w:name w:val="eop"/>
    <w:basedOn w:val="DefaultParagraphFont"/>
    <w:rsid w:val="00FF34F2"/>
  </w:style>
  <w:style w:type="character" w:customStyle="1" w:styleId="tabchar">
    <w:name w:val="tabchar"/>
    <w:basedOn w:val="DefaultParagraphFont"/>
    <w:rsid w:val="00FF34F2"/>
  </w:style>
  <w:style w:type="character" w:customStyle="1" w:styleId="superscript">
    <w:name w:val="superscript"/>
    <w:basedOn w:val="DefaultParagraphFont"/>
    <w:rsid w:val="00FF34F2"/>
  </w:style>
  <w:style w:type="paragraph" w:styleId="ListParagraph">
    <w:name w:val="List Paragraph"/>
    <w:aliases w:val="Bullet List,Liste Paragraf,Llista Nivell1,Lista de nivel 1,Paragraphe de liste PBLH,Lapis Bulleted List,List Paragraph (numbered (a)),List Paragraph1,Heading Number,Table Format,Paragraph,IBL List Paragraph,List Paragraph Num,Дэд гарчиг"/>
    <w:basedOn w:val="Normal"/>
    <w:link w:val="ListParagraphChar"/>
    <w:uiPriority w:val="34"/>
    <w:qFormat/>
    <w:rsid w:val="00F56A43"/>
    <w:pPr>
      <w:ind w:left="720"/>
      <w:contextualSpacing/>
    </w:pPr>
    <w:rPr>
      <w:rFonts w:asciiTheme="minorHAnsi" w:eastAsiaTheme="minorEastAsia" w:hAnsiTheme="minorHAnsi" w:cstheme="minorBidi"/>
      <w:lang w:val="en-US"/>
    </w:rPr>
  </w:style>
  <w:style w:type="paragraph" w:styleId="Subtitle">
    <w:name w:val="Subtitle"/>
    <w:basedOn w:val="Normal"/>
    <w:link w:val="SubtitleChar"/>
    <w:qFormat/>
    <w:rsid w:val="00B41BA1"/>
    <w:pPr>
      <w:jc w:val="right"/>
    </w:pPr>
    <w:rPr>
      <w:rFonts w:ascii="Arial Mon" w:hAnsi="Arial Mon"/>
      <w:szCs w:val="20"/>
      <w:lang w:val="en-US"/>
    </w:rPr>
  </w:style>
  <w:style w:type="character" w:customStyle="1" w:styleId="SubtitleChar">
    <w:name w:val="Subtitle Char"/>
    <w:basedOn w:val="DefaultParagraphFont"/>
    <w:link w:val="Subtitle"/>
    <w:rsid w:val="00B41BA1"/>
    <w:rPr>
      <w:rFonts w:ascii="Arial Mon" w:eastAsia="Times New Roman" w:hAnsi="Arial Mon" w:cs="Times New Roman"/>
      <w:szCs w:val="20"/>
      <w:lang w:val="en-US"/>
    </w:rPr>
  </w:style>
  <w:style w:type="paragraph" w:styleId="FootnoteText">
    <w:name w:val="footnote text"/>
    <w:basedOn w:val="Normal"/>
    <w:link w:val="FootnoteTextChar"/>
    <w:uiPriority w:val="99"/>
    <w:unhideWhenUsed/>
    <w:rsid w:val="00CB35CA"/>
    <w:rPr>
      <w:sz w:val="20"/>
      <w:szCs w:val="20"/>
    </w:rPr>
  </w:style>
  <w:style w:type="character" w:customStyle="1" w:styleId="FootnoteTextChar">
    <w:name w:val="Footnote Text Char"/>
    <w:basedOn w:val="DefaultParagraphFont"/>
    <w:link w:val="FootnoteText"/>
    <w:uiPriority w:val="99"/>
    <w:rsid w:val="00CB35C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B35CA"/>
    <w:rPr>
      <w:vertAlign w:val="superscript"/>
    </w:rPr>
  </w:style>
  <w:style w:type="character" w:styleId="Strong">
    <w:name w:val="Strong"/>
    <w:basedOn w:val="DefaultParagraphFont"/>
    <w:uiPriority w:val="22"/>
    <w:qFormat/>
    <w:rsid w:val="008F7FDB"/>
    <w:rPr>
      <w:b/>
      <w:bCs/>
    </w:rPr>
  </w:style>
  <w:style w:type="table" w:styleId="TableGrid">
    <w:name w:val="Table Grid"/>
    <w:basedOn w:val="TableNormal"/>
    <w:uiPriority w:val="39"/>
    <w:rsid w:val="00B93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0898"/>
    <w:pPr>
      <w:tabs>
        <w:tab w:val="center" w:pos="4680"/>
        <w:tab w:val="right" w:pos="9360"/>
      </w:tabs>
    </w:pPr>
  </w:style>
  <w:style w:type="character" w:customStyle="1" w:styleId="HeaderChar">
    <w:name w:val="Header Char"/>
    <w:basedOn w:val="DefaultParagraphFont"/>
    <w:link w:val="Header"/>
    <w:uiPriority w:val="99"/>
    <w:rsid w:val="00A10898"/>
    <w:rPr>
      <w:rFonts w:ascii="Times New Roman" w:eastAsia="Times New Roman" w:hAnsi="Times New Roman" w:cs="Times New Roman"/>
    </w:rPr>
  </w:style>
  <w:style w:type="paragraph" w:styleId="Footer">
    <w:name w:val="footer"/>
    <w:basedOn w:val="Normal"/>
    <w:link w:val="FooterChar"/>
    <w:uiPriority w:val="99"/>
    <w:unhideWhenUsed/>
    <w:rsid w:val="00A10898"/>
    <w:pPr>
      <w:tabs>
        <w:tab w:val="center" w:pos="4680"/>
        <w:tab w:val="right" w:pos="9360"/>
      </w:tabs>
    </w:pPr>
  </w:style>
  <w:style w:type="character" w:customStyle="1" w:styleId="FooterChar">
    <w:name w:val="Footer Char"/>
    <w:basedOn w:val="DefaultParagraphFont"/>
    <w:link w:val="Footer"/>
    <w:uiPriority w:val="99"/>
    <w:rsid w:val="00A10898"/>
    <w:rPr>
      <w:rFonts w:ascii="Times New Roman" w:eastAsia="Times New Roman" w:hAnsi="Times New Roman" w:cs="Times New Roman"/>
    </w:rPr>
  </w:style>
  <w:style w:type="character" w:customStyle="1" w:styleId="ListParagraphChar">
    <w:name w:val="List Paragraph Char"/>
    <w:aliases w:val="Bullet List Char,Liste Paragraf Char,Llista Nivell1 Char,Lista de nivel 1 Char,Paragraphe de liste PBLH Char,Lapis Bulleted List Char,List Paragraph (numbered (a)) Char,List Paragraph1 Char,Heading Number Char,Table Format Char"/>
    <w:link w:val="ListParagraph"/>
    <w:uiPriority w:val="34"/>
    <w:qFormat/>
    <w:locked/>
    <w:rsid w:val="00907DC4"/>
    <w:rPr>
      <w:rFonts w:eastAsiaTheme="minorEastAsia"/>
      <w:lang w:val="en-US"/>
    </w:rPr>
  </w:style>
  <w:style w:type="paragraph" w:styleId="NormalWeb">
    <w:name w:val="Normal (Web)"/>
    <w:basedOn w:val="Normal"/>
    <w:uiPriority w:val="99"/>
    <w:unhideWhenUsed/>
    <w:rsid w:val="00907DC4"/>
    <w:pPr>
      <w:spacing w:before="100" w:beforeAutospacing="1" w:after="100" w:afterAutospacing="1"/>
    </w:pPr>
    <w:rPr>
      <w:lang w:val="en-US"/>
    </w:rPr>
  </w:style>
  <w:style w:type="character" w:customStyle="1" w:styleId="normaltextrun1">
    <w:name w:val="normaltextrun1"/>
    <w:basedOn w:val="DefaultParagraphFont"/>
    <w:rsid w:val="00907DC4"/>
  </w:style>
  <w:style w:type="character" w:styleId="CommentReference">
    <w:name w:val="annotation reference"/>
    <w:basedOn w:val="DefaultParagraphFont"/>
    <w:uiPriority w:val="99"/>
    <w:semiHidden/>
    <w:unhideWhenUsed/>
    <w:rsid w:val="00907DC4"/>
    <w:rPr>
      <w:sz w:val="16"/>
      <w:szCs w:val="16"/>
    </w:rPr>
  </w:style>
  <w:style w:type="paragraph" w:styleId="CommentText">
    <w:name w:val="annotation text"/>
    <w:basedOn w:val="Normal"/>
    <w:link w:val="CommentTextChar"/>
    <w:uiPriority w:val="99"/>
    <w:unhideWhenUsed/>
    <w:rsid w:val="00907DC4"/>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907DC4"/>
    <w:rPr>
      <w:sz w:val="20"/>
      <w:szCs w:val="20"/>
      <w:lang w:val="en-US"/>
    </w:rPr>
  </w:style>
  <w:style w:type="paragraph" w:styleId="CommentSubject">
    <w:name w:val="annotation subject"/>
    <w:basedOn w:val="CommentText"/>
    <w:next w:val="CommentText"/>
    <w:link w:val="CommentSubjectChar"/>
    <w:uiPriority w:val="99"/>
    <w:semiHidden/>
    <w:unhideWhenUsed/>
    <w:rsid w:val="00907DC4"/>
    <w:rPr>
      <w:b/>
      <w:bCs/>
    </w:rPr>
  </w:style>
  <w:style w:type="character" w:customStyle="1" w:styleId="CommentSubjectChar">
    <w:name w:val="Comment Subject Char"/>
    <w:basedOn w:val="CommentTextChar"/>
    <w:link w:val="CommentSubject"/>
    <w:uiPriority w:val="99"/>
    <w:semiHidden/>
    <w:rsid w:val="00907DC4"/>
    <w:rPr>
      <w:b/>
      <w:bCs/>
      <w:sz w:val="20"/>
      <w:szCs w:val="20"/>
      <w:lang w:val="en-US"/>
    </w:rPr>
  </w:style>
  <w:style w:type="character" w:customStyle="1" w:styleId="Heading1Char">
    <w:name w:val="Heading 1 Char"/>
    <w:basedOn w:val="DefaultParagraphFont"/>
    <w:link w:val="Heading1"/>
    <w:uiPriority w:val="9"/>
    <w:rsid w:val="008D5626"/>
    <w:rPr>
      <w:rFonts w:ascii="Arial" w:eastAsiaTheme="majorEastAsia" w:hAnsi="Arial" w:cs="Arial"/>
      <w:b/>
      <w:lang w:val="mn-MN"/>
    </w:rPr>
  </w:style>
  <w:style w:type="character" w:customStyle="1" w:styleId="Heading2Char">
    <w:name w:val="Heading 2 Char"/>
    <w:basedOn w:val="DefaultParagraphFont"/>
    <w:link w:val="Heading2"/>
    <w:rsid w:val="008D5626"/>
    <w:rPr>
      <w:rFonts w:ascii="Arial" w:eastAsiaTheme="majorEastAsia" w:hAnsi="Arial" w:cstheme="majorBidi"/>
      <w:b/>
      <w:szCs w:val="26"/>
      <w:lang w:val="en-US"/>
    </w:rPr>
  </w:style>
  <w:style w:type="paragraph" w:styleId="BalloonText">
    <w:name w:val="Balloon Text"/>
    <w:basedOn w:val="Normal"/>
    <w:link w:val="BalloonTextChar"/>
    <w:uiPriority w:val="99"/>
    <w:semiHidden/>
    <w:unhideWhenUsed/>
    <w:rsid w:val="008D56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5626"/>
    <w:rPr>
      <w:rFonts w:ascii="Lucida Grande" w:eastAsia="Times New Roman" w:hAnsi="Lucida Grande" w:cs="Lucida Grande"/>
      <w:sz w:val="18"/>
      <w:szCs w:val="18"/>
    </w:rPr>
  </w:style>
  <w:style w:type="paragraph" w:styleId="Revision">
    <w:name w:val="Revision"/>
    <w:hidden/>
    <w:uiPriority w:val="99"/>
    <w:semiHidden/>
    <w:rsid w:val="002904B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4193">
      <w:bodyDiv w:val="1"/>
      <w:marLeft w:val="0"/>
      <w:marRight w:val="0"/>
      <w:marTop w:val="0"/>
      <w:marBottom w:val="0"/>
      <w:divBdr>
        <w:top w:val="none" w:sz="0" w:space="0" w:color="auto"/>
        <w:left w:val="none" w:sz="0" w:space="0" w:color="auto"/>
        <w:bottom w:val="none" w:sz="0" w:space="0" w:color="auto"/>
        <w:right w:val="none" w:sz="0" w:space="0" w:color="auto"/>
      </w:divBdr>
    </w:div>
    <w:div w:id="178349154">
      <w:bodyDiv w:val="1"/>
      <w:marLeft w:val="0"/>
      <w:marRight w:val="0"/>
      <w:marTop w:val="0"/>
      <w:marBottom w:val="0"/>
      <w:divBdr>
        <w:top w:val="none" w:sz="0" w:space="0" w:color="auto"/>
        <w:left w:val="none" w:sz="0" w:space="0" w:color="auto"/>
        <w:bottom w:val="none" w:sz="0" w:space="0" w:color="auto"/>
        <w:right w:val="none" w:sz="0" w:space="0" w:color="auto"/>
      </w:divBdr>
    </w:div>
    <w:div w:id="507334104">
      <w:bodyDiv w:val="1"/>
      <w:marLeft w:val="0"/>
      <w:marRight w:val="0"/>
      <w:marTop w:val="0"/>
      <w:marBottom w:val="0"/>
      <w:divBdr>
        <w:top w:val="none" w:sz="0" w:space="0" w:color="auto"/>
        <w:left w:val="none" w:sz="0" w:space="0" w:color="auto"/>
        <w:bottom w:val="none" w:sz="0" w:space="0" w:color="auto"/>
        <w:right w:val="none" w:sz="0" w:space="0" w:color="auto"/>
      </w:divBdr>
    </w:div>
    <w:div w:id="553395017">
      <w:bodyDiv w:val="1"/>
      <w:marLeft w:val="0"/>
      <w:marRight w:val="0"/>
      <w:marTop w:val="0"/>
      <w:marBottom w:val="0"/>
      <w:divBdr>
        <w:top w:val="none" w:sz="0" w:space="0" w:color="auto"/>
        <w:left w:val="none" w:sz="0" w:space="0" w:color="auto"/>
        <w:bottom w:val="none" w:sz="0" w:space="0" w:color="auto"/>
        <w:right w:val="none" w:sz="0" w:space="0" w:color="auto"/>
      </w:divBdr>
    </w:div>
    <w:div w:id="1324428943">
      <w:bodyDiv w:val="1"/>
      <w:marLeft w:val="0"/>
      <w:marRight w:val="0"/>
      <w:marTop w:val="0"/>
      <w:marBottom w:val="0"/>
      <w:divBdr>
        <w:top w:val="none" w:sz="0" w:space="0" w:color="auto"/>
        <w:left w:val="none" w:sz="0" w:space="0" w:color="auto"/>
        <w:bottom w:val="none" w:sz="0" w:space="0" w:color="auto"/>
        <w:right w:val="none" w:sz="0" w:space="0" w:color="auto"/>
      </w:divBdr>
    </w:div>
    <w:div w:id="1746297710">
      <w:bodyDiv w:val="1"/>
      <w:marLeft w:val="0"/>
      <w:marRight w:val="0"/>
      <w:marTop w:val="0"/>
      <w:marBottom w:val="0"/>
      <w:divBdr>
        <w:top w:val="none" w:sz="0" w:space="0" w:color="auto"/>
        <w:left w:val="none" w:sz="0" w:space="0" w:color="auto"/>
        <w:bottom w:val="none" w:sz="0" w:space="0" w:color="auto"/>
        <w:right w:val="none" w:sz="0" w:space="0" w:color="auto"/>
      </w:divBdr>
      <w:divsChild>
        <w:div w:id="2087917901">
          <w:marLeft w:val="0"/>
          <w:marRight w:val="0"/>
          <w:marTop w:val="0"/>
          <w:marBottom w:val="0"/>
          <w:divBdr>
            <w:top w:val="none" w:sz="0" w:space="0" w:color="auto"/>
            <w:left w:val="none" w:sz="0" w:space="0" w:color="auto"/>
            <w:bottom w:val="none" w:sz="0" w:space="0" w:color="auto"/>
            <w:right w:val="none" w:sz="0" w:space="0" w:color="auto"/>
          </w:divBdr>
        </w:div>
        <w:div w:id="464585345">
          <w:marLeft w:val="0"/>
          <w:marRight w:val="0"/>
          <w:marTop w:val="0"/>
          <w:marBottom w:val="0"/>
          <w:divBdr>
            <w:top w:val="none" w:sz="0" w:space="0" w:color="auto"/>
            <w:left w:val="none" w:sz="0" w:space="0" w:color="auto"/>
            <w:bottom w:val="none" w:sz="0" w:space="0" w:color="auto"/>
            <w:right w:val="none" w:sz="0" w:space="0" w:color="auto"/>
          </w:divBdr>
        </w:div>
        <w:div w:id="156045458">
          <w:marLeft w:val="0"/>
          <w:marRight w:val="0"/>
          <w:marTop w:val="0"/>
          <w:marBottom w:val="0"/>
          <w:divBdr>
            <w:top w:val="none" w:sz="0" w:space="0" w:color="auto"/>
            <w:left w:val="none" w:sz="0" w:space="0" w:color="auto"/>
            <w:bottom w:val="none" w:sz="0" w:space="0" w:color="auto"/>
            <w:right w:val="none" w:sz="0" w:space="0" w:color="auto"/>
          </w:divBdr>
        </w:div>
        <w:div w:id="1253049364">
          <w:marLeft w:val="0"/>
          <w:marRight w:val="0"/>
          <w:marTop w:val="0"/>
          <w:marBottom w:val="0"/>
          <w:divBdr>
            <w:top w:val="none" w:sz="0" w:space="0" w:color="auto"/>
            <w:left w:val="none" w:sz="0" w:space="0" w:color="auto"/>
            <w:bottom w:val="none" w:sz="0" w:space="0" w:color="auto"/>
            <w:right w:val="none" w:sz="0" w:space="0" w:color="auto"/>
          </w:divBdr>
        </w:div>
        <w:div w:id="1906405641">
          <w:marLeft w:val="0"/>
          <w:marRight w:val="0"/>
          <w:marTop w:val="0"/>
          <w:marBottom w:val="0"/>
          <w:divBdr>
            <w:top w:val="none" w:sz="0" w:space="0" w:color="auto"/>
            <w:left w:val="none" w:sz="0" w:space="0" w:color="auto"/>
            <w:bottom w:val="none" w:sz="0" w:space="0" w:color="auto"/>
            <w:right w:val="none" w:sz="0" w:space="0" w:color="auto"/>
          </w:divBdr>
        </w:div>
        <w:div w:id="102923851">
          <w:marLeft w:val="0"/>
          <w:marRight w:val="0"/>
          <w:marTop w:val="0"/>
          <w:marBottom w:val="0"/>
          <w:divBdr>
            <w:top w:val="none" w:sz="0" w:space="0" w:color="auto"/>
            <w:left w:val="none" w:sz="0" w:space="0" w:color="auto"/>
            <w:bottom w:val="none" w:sz="0" w:space="0" w:color="auto"/>
            <w:right w:val="none" w:sz="0" w:space="0" w:color="auto"/>
          </w:divBdr>
        </w:div>
        <w:div w:id="596521765">
          <w:marLeft w:val="0"/>
          <w:marRight w:val="0"/>
          <w:marTop w:val="0"/>
          <w:marBottom w:val="0"/>
          <w:divBdr>
            <w:top w:val="none" w:sz="0" w:space="0" w:color="auto"/>
            <w:left w:val="none" w:sz="0" w:space="0" w:color="auto"/>
            <w:bottom w:val="none" w:sz="0" w:space="0" w:color="auto"/>
            <w:right w:val="none" w:sz="0" w:space="0" w:color="auto"/>
          </w:divBdr>
        </w:div>
        <w:div w:id="538323999">
          <w:marLeft w:val="0"/>
          <w:marRight w:val="0"/>
          <w:marTop w:val="0"/>
          <w:marBottom w:val="0"/>
          <w:divBdr>
            <w:top w:val="none" w:sz="0" w:space="0" w:color="auto"/>
            <w:left w:val="none" w:sz="0" w:space="0" w:color="auto"/>
            <w:bottom w:val="none" w:sz="0" w:space="0" w:color="auto"/>
            <w:right w:val="none" w:sz="0" w:space="0" w:color="auto"/>
          </w:divBdr>
        </w:div>
        <w:div w:id="809521806">
          <w:marLeft w:val="0"/>
          <w:marRight w:val="0"/>
          <w:marTop w:val="0"/>
          <w:marBottom w:val="0"/>
          <w:divBdr>
            <w:top w:val="none" w:sz="0" w:space="0" w:color="auto"/>
            <w:left w:val="none" w:sz="0" w:space="0" w:color="auto"/>
            <w:bottom w:val="none" w:sz="0" w:space="0" w:color="auto"/>
            <w:right w:val="none" w:sz="0" w:space="0" w:color="auto"/>
          </w:divBdr>
        </w:div>
        <w:div w:id="871383567">
          <w:marLeft w:val="0"/>
          <w:marRight w:val="0"/>
          <w:marTop w:val="0"/>
          <w:marBottom w:val="0"/>
          <w:divBdr>
            <w:top w:val="none" w:sz="0" w:space="0" w:color="auto"/>
            <w:left w:val="none" w:sz="0" w:space="0" w:color="auto"/>
            <w:bottom w:val="none" w:sz="0" w:space="0" w:color="auto"/>
            <w:right w:val="none" w:sz="0" w:space="0" w:color="auto"/>
          </w:divBdr>
        </w:div>
        <w:div w:id="1749761997">
          <w:marLeft w:val="0"/>
          <w:marRight w:val="0"/>
          <w:marTop w:val="0"/>
          <w:marBottom w:val="0"/>
          <w:divBdr>
            <w:top w:val="none" w:sz="0" w:space="0" w:color="auto"/>
            <w:left w:val="none" w:sz="0" w:space="0" w:color="auto"/>
            <w:bottom w:val="none" w:sz="0" w:space="0" w:color="auto"/>
            <w:right w:val="none" w:sz="0" w:space="0" w:color="auto"/>
          </w:divBdr>
        </w:div>
        <w:div w:id="883951362">
          <w:marLeft w:val="0"/>
          <w:marRight w:val="0"/>
          <w:marTop w:val="0"/>
          <w:marBottom w:val="0"/>
          <w:divBdr>
            <w:top w:val="none" w:sz="0" w:space="0" w:color="auto"/>
            <w:left w:val="none" w:sz="0" w:space="0" w:color="auto"/>
            <w:bottom w:val="none" w:sz="0" w:space="0" w:color="auto"/>
            <w:right w:val="none" w:sz="0" w:space="0" w:color="auto"/>
          </w:divBdr>
        </w:div>
        <w:div w:id="1381905587">
          <w:marLeft w:val="0"/>
          <w:marRight w:val="0"/>
          <w:marTop w:val="0"/>
          <w:marBottom w:val="0"/>
          <w:divBdr>
            <w:top w:val="none" w:sz="0" w:space="0" w:color="auto"/>
            <w:left w:val="none" w:sz="0" w:space="0" w:color="auto"/>
            <w:bottom w:val="none" w:sz="0" w:space="0" w:color="auto"/>
            <w:right w:val="none" w:sz="0" w:space="0" w:color="auto"/>
          </w:divBdr>
        </w:div>
        <w:div w:id="1044984387">
          <w:marLeft w:val="0"/>
          <w:marRight w:val="0"/>
          <w:marTop w:val="0"/>
          <w:marBottom w:val="0"/>
          <w:divBdr>
            <w:top w:val="none" w:sz="0" w:space="0" w:color="auto"/>
            <w:left w:val="none" w:sz="0" w:space="0" w:color="auto"/>
            <w:bottom w:val="none" w:sz="0" w:space="0" w:color="auto"/>
            <w:right w:val="none" w:sz="0" w:space="0" w:color="auto"/>
          </w:divBdr>
        </w:div>
        <w:div w:id="1579897604">
          <w:marLeft w:val="0"/>
          <w:marRight w:val="0"/>
          <w:marTop w:val="0"/>
          <w:marBottom w:val="0"/>
          <w:divBdr>
            <w:top w:val="none" w:sz="0" w:space="0" w:color="auto"/>
            <w:left w:val="none" w:sz="0" w:space="0" w:color="auto"/>
            <w:bottom w:val="none" w:sz="0" w:space="0" w:color="auto"/>
            <w:right w:val="none" w:sz="0" w:space="0" w:color="auto"/>
          </w:divBdr>
        </w:div>
        <w:div w:id="1594557883">
          <w:marLeft w:val="0"/>
          <w:marRight w:val="0"/>
          <w:marTop w:val="0"/>
          <w:marBottom w:val="0"/>
          <w:divBdr>
            <w:top w:val="none" w:sz="0" w:space="0" w:color="auto"/>
            <w:left w:val="none" w:sz="0" w:space="0" w:color="auto"/>
            <w:bottom w:val="none" w:sz="0" w:space="0" w:color="auto"/>
            <w:right w:val="none" w:sz="0" w:space="0" w:color="auto"/>
          </w:divBdr>
        </w:div>
        <w:div w:id="1932198308">
          <w:marLeft w:val="0"/>
          <w:marRight w:val="0"/>
          <w:marTop w:val="0"/>
          <w:marBottom w:val="0"/>
          <w:divBdr>
            <w:top w:val="none" w:sz="0" w:space="0" w:color="auto"/>
            <w:left w:val="none" w:sz="0" w:space="0" w:color="auto"/>
            <w:bottom w:val="none" w:sz="0" w:space="0" w:color="auto"/>
            <w:right w:val="none" w:sz="0" w:space="0" w:color="auto"/>
          </w:divBdr>
        </w:div>
        <w:div w:id="1984189048">
          <w:marLeft w:val="0"/>
          <w:marRight w:val="0"/>
          <w:marTop w:val="0"/>
          <w:marBottom w:val="0"/>
          <w:divBdr>
            <w:top w:val="none" w:sz="0" w:space="0" w:color="auto"/>
            <w:left w:val="none" w:sz="0" w:space="0" w:color="auto"/>
            <w:bottom w:val="none" w:sz="0" w:space="0" w:color="auto"/>
            <w:right w:val="none" w:sz="0" w:space="0" w:color="auto"/>
          </w:divBdr>
        </w:div>
        <w:div w:id="1460147634">
          <w:marLeft w:val="0"/>
          <w:marRight w:val="0"/>
          <w:marTop w:val="0"/>
          <w:marBottom w:val="0"/>
          <w:divBdr>
            <w:top w:val="none" w:sz="0" w:space="0" w:color="auto"/>
            <w:left w:val="none" w:sz="0" w:space="0" w:color="auto"/>
            <w:bottom w:val="none" w:sz="0" w:space="0" w:color="auto"/>
            <w:right w:val="none" w:sz="0" w:space="0" w:color="auto"/>
          </w:divBdr>
        </w:div>
        <w:div w:id="1289966859">
          <w:marLeft w:val="0"/>
          <w:marRight w:val="0"/>
          <w:marTop w:val="0"/>
          <w:marBottom w:val="0"/>
          <w:divBdr>
            <w:top w:val="none" w:sz="0" w:space="0" w:color="auto"/>
            <w:left w:val="none" w:sz="0" w:space="0" w:color="auto"/>
            <w:bottom w:val="none" w:sz="0" w:space="0" w:color="auto"/>
            <w:right w:val="none" w:sz="0" w:space="0" w:color="auto"/>
          </w:divBdr>
        </w:div>
        <w:div w:id="703100023">
          <w:marLeft w:val="0"/>
          <w:marRight w:val="0"/>
          <w:marTop w:val="0"/>
          <w:marBottom w:val="0"/>
          <w:divBdr>
            <w:top w:val="none" w:sz="0" w:space="0" w:color="auto"/>
            <w:left w:val="none" w:sz="0" w:space="0" w:color="auto"/>
            <w:bottom w:val="none" w:sz="0" w:space="0" w:color="auto"/>
            <w:right w:val="none" w:sz="0" w:space="0" w:color="auto"/>
          </w:divBdr>
        </w:div>
        <w:div w:id="497769276">
          <w:marLeft w:val="0"/>
          <w:marRight w:val="0"/>
          <w:marTop w:val="0"/>
          <w:marBottom w:val="0"/>
          <w:divBdr>
            <w:top w:val="none" w:sz="0" w:space="0" w:color="auto"/>
            <w:left w:val="none" w:sz="0" w:space="0" w:color="auto"/>
            <w:bottom w:val="none" w:sz="0" w:space="0" w:color="auto"/>
            <w:right w:val="none" w:sz="0" w:space="0" w:color="auto"/>
          </w:divBdr>
        </w:div>
        <w:div w:id="835071111">
          <w:marLeft w:val="0"/>
          <w:marRight w:val="0"/>
          <w:marTop w:val="0"/>
          <w:marBottom w:val="0"/>
          <w:divBdr>
            <w:top w:val="none" w:sz="0" w:space="0" w:color="auto"/>
            <w:left w:val="none" w:sz="0" w:space="0" w:color="auto"/>
            <w:bottom w:val="none" w:sz="0" w:space="0" w:color="auto"/>
            <w:right w:val="none" w:sz="0" w:space="0" w:color="auto"/>
          </w:divBdr>
        </w:div>
        <w:div w:id="1460562773">
          <w:marLeft w:val="0"/>
          <w:marRight w:val="0"/>
          <w:marTop w:val="0"/>
          <w:marBottom w:val="0"/>
          <w:divBdr>
            <w:top w:val="none" w:sz="0" w:space="0" w:color="auto"/>
            <w:left w:val="none" w:sz="0" w:space="0" w:color="auto"/>
            <w:bottom w:val="none" w:sz="0" w:space="0" w:color="auto"/>
            <w:right w:val="none" w:sz="0" w:space="0" w:color="auto"/>
          </w:divBdr>
        </w:div>
        <w:div w:id="1214537656">
          <w:marLeft w:val="0"/>
          <w:marRight w:val="0"/>
          <w:marTop w:val="0"/>
          <w:marBottom w:val="0"/>
          <w:divBdr>
            <w:top w:val="none" w:sz="0" w:space="0" w:color="auto"/>
            <w:left w:val="none" w:sz="0" w:space="0" w:color="auto"/>
            <w:bottom w:val="none" w:sz="0" w:space="0" w:color="auto"/>
            <w:right w:val="none" w:sz="0" w:space="0" w:color="auto"/>
          </w:divBdr>
        </w:div>
        <w:div w:id="713382429">
          <w:marLeft w:val="0"/>
          <w:marRight w:val="0"/>
          <w:marTop w:val="0"/>
          <w:marBottom w:val="0"/>
          <w:divBdr>
            <w:top w:val="none" w:sz="0" w:space="0" w:color="auto"/>
            <w:left w:val="none" w:sz="0" w:space="0" w:color="auto"/>
            <w:bottom w:val="none" w:sz="0" w:space="0" w:color="auto"/>
            <w:right w:val="none" w:sz="0" w:space="0" w:color="auto"/>
          </w:divBdr>
        </w:div>
        <w:div w:id="887185095">
          <w:marLeft w:val="0"/>
          <w:marRight w:val="0"/>
          <w:marTop w:val="0"/>
          <w:marBottom w:val="0"/>
          <w:divBdr>
            <w:top w:val="none" w:sz="0" w:space="0" w:color="auto"/>
            <w:left w:val="none" w:sz="0" w:space="0" w:color="auto"/>
            <w:bottom w:val="none" w:sz="0" w:space="0" w:color="auto"/>
            <w:right w:val="none" w:sz="0" w:space="0" w:color="auto"/>
          </w:divBdr>
        </w:div>
        <w:div w:id="271204246">
          <w:marLeft w:val="0"/>
          <w:marRight w:val="0"/>
          <w:marTop w:val="0"/>
          <w:marBottom w:val="0"/>
          <w:divBdr>
            <w:top w:val="none" w:sz="0" w:space="0" w:color="auto"/>
            <w:left w:val="none" w:sz="0" w:space="0" w:color="auto"/>
            <w:bottom w:val="none" w:sz="0" w:space="0" w:color="auto"/>
            <w:right w:val="none" w:sz="0" w:space="0" w:color="auto"/>
          </w:divBdr>
        </w:div>
        <w:div w:id="55512604">
          <w:marLeft w:val="0"/>
          <w:marRight w:val="0"/>
          <w:marTop w:val="0"/>
          <w:marBottom w:val="0"/>
          <w:divBdr>
            <w:top w:val="none" w:sz="0" w:space="0" w:color="auto"/>
            <w:left w:val="none" w:sz="0" w:space="0" w:color="auto"/>
            <w:bottom w:val="none" w:sz="0" w:space="0" w:color="auto"/>
            <w:right w:val="none" w:sz="0" w:space="0" w:color="auto"/>
          </w:divBdr>
        </w:div>
        <w:div w:id="1280844671">
          <w:marLeft w:val="0"/>
          <w:marRight w:val="0"/>
          <w:marTop w:val="0"/>
          <w:marBottom w:val="0"/>
          <w:divBdr>
            <w:top w:val="none" w:sz="0" w:space="0" w:color="auto"/>
            <w:left w:val="none" w:sz="0" w:space="0" w:color="auto"/>
            <w:bottom w:val="none" w:sz="0" w:space="0" w:color="auto"/>
            <w:right w:val="none" w:sz="0" w:space="0" w:color="auto"/>
          </w:divBdr>
        </w:div>
        <w:div w:id="1359509002">
          <w:marLeft w:val="0"/>
          <w:marRight w:val="0"/>
          <w:marTop w:val="0"/>
          <w:marBottom w:val="0"/>
          <w:divBdr>
            <w:top w:val="none" w:sz="0" w:space="0" w:color="auto"/>
            <w:left w:val="none" w:sz="0" w:space="0" w:color="auto"/>
            <w:bottom w:val="none" w:sz="0" w:space="0" w:color="auto"/>
            <w:right w:val="none" w:sz="0" w:space="0" w:color="auto"/>
          </w:divBdr>
        </w:div>
        <w:div w:id="2145466455">
          <w:marLeft w:val="0"/>
          <w:marRight w:val="0"/>
          <w:marTop w:val="0"/>
          <w:marBottom w:val="0"/>
          <w:divBdr>
            <w:top w:val="none" w:sz="0" w:space="0" w:color="auto"/>
            <w:left w:val="none" w:sz="0" w:space="0" w:color="auto"/>
            <w:bottom w:val="none" w:sz="0" w:space="0" w:color="auto"/>
            <w:right w:val="none" w:sz="0" w:space="0" w:color="auto"/>
          </w:divBdr>
        </w:div>
        <w:div w:id="1824660288">
          <w:marLeft w:val="0"/>
          <w:marRight w:val="0"/>
          <w:marTop w:val="0"/>
          <w:marBottom w:val="0"/>
          <w:divBdr>
            <w:top w:val="none" w:sz="0" w:space="0" w:color="auto"/>
            <w:left w:val="none" w:sz="0" w:space="0" w:color="auto"/>
            <w:bottom w:val="none" w:sz="0" w:space="0" w:color="auto"/>
            <w:right w:val="none" w:sz="0" w:space="0" w:color="auto"/>
          </w:divBdr>
        </w:div>
        <w:div w:id="1800339958">
          <w:marLeft w:val="0"/>
          <w:marRight w:val="0"/>
          <w:marTop w:val="0"/>
          <w:marBottom w:val="0"/>
          <w:divBdr>
            <w:top w:val="none" w:sz="0" w:space="0" w:color="auto"/>
            <w:left w:val="none" w:sz="0" w:space="0" w:color="auto"/>
            <w:bottom w:val="none" w:sz="0" w:space="0" w:color="auto"/>
            <w:right w:val="none" w:sz="0" w:space="0" w:color="auto"/>
          </w:divBdr>
        </w:div>
        <w:div w:id="1273712104">
          <w:marLeft w:val="0"/>
          <w:marRight w:val="0"/>
          <w:marTop w:val="0"/>
          <w:marBottom w:val="0"/>
          <w:divBdr>
            <w:top w:val="none" w:sz="0" w:space="0" w:color="auto"/>
            <w:left w:val="none" w:sz="0" w:space="0" w:color="auto"/>
            <w:bottom w:val="none" w:sz="0" w:space="0" w:color="auto"/>
            <w:right w:val="none" w:sz="0" w:space="0" w:color="auto"/>
          </w:divBdr>
        </w:div>
        <w:div w:id="1489788548">
          <w:marLeft w:val="0"/>
          <w:marRight w:val="0"/>
          <w:marTop w:val="0"/>
          <w:marBottom w:val="0"/>
          <w:divBdr>
            <w:top w:val="none" w:sz="0" w:space="0" w:color="auto"/>
            <w:left w:val="none" w:sz="0" w:space="0" w:color="auto"/>
            <w:bottom w:val="none" w:sz="0" w:space="0" w:color="auto"/>
            <w:right w:val="none" w:sz="0" w:space="0" w:color="auto"/>
          </w:divBdr>
        </w:div>
        <w:div w:id="481777527">
          <w:marLeft w:val="0"/>
          <w:marRight w:val="0"/>
          <w:marTop w:val="0"/>
          <w:marBottom w:val="0"/>
          <w:divBdr>
            <w:top w:val="none" w:sz="0" w:space="0" w:color="auto"/>
            <w:left w:val="none" w:sz="0" w:space="0" w:color="auto"/>
            <w:bottom w:val="none" w:sz="0" w:space="0" w:color="auto"/>
            <w:right w:val="none" w:sz="0" w:space="0" w:color="auto"/>
          </w:divBdr>
        </w:div>
        <w:div w:id="349376764">
          <w:marLeft w:val="0"/>
          <w:marRight w:val="0"/>
          <w:marTop w:val="0"/>
          <w:marBottom w:val="0"/>
          <w:divBdr>
            <w:top w:val="none" w:sz="0" w:space="0" w:color="auto"/>
            <w:left w:val="none" w:sz="0" w:space="0" w:color="auto"/>
            <w:bottom w:val="none" w:sz="0" w:space="0" w:color="auto"/>
            <w:right w:val="none" w:sz="0" w:space="0" w:color="auto"/>
          </w:divBdr>
        </w:div>
        <w:div w:id="468935979">
          <w:marLeft w:val="0"/>
          <w:marRight w:val="0"/>
          <w:marTop w:val="0"/>
          <w:marBottom w:val="0"/>
          <w:divBdr>
            <w:top w:val="none" w:sz="0" w:space="0" w:color="auto"/>
            <w:left w:val="none" w:sz="0" w:space="0" w:color="auto"/>
            <w:bottom w:val="none" w:sz="0" w:space="0" w:color="auto"/>
            <w:right w:val="none" w:sz="0" w:space="0" w:color="auto"/>
          </w:divBdr>
        </w:div>
        <w:div w:id="958611628">
          <w:marLeft w:val="0"/>
          <w:marRight w:val="0"/>
          <w:marTop w:val="0"/>
          <w:marBottom w:val="0"/>
          <w:divBdr>
            <w:top w:val="none" w:sz="0" w:space="0" w:color="auto"/>
            <w:left w:val="none" w:sz="0" w:space="0" w:color="auto"/>
            <w:bottom w:val="none" w:sz="0" w:space="0" w:color="auto"/>
            <w:right w:val="none" w:sz="0" w:space="0" w:color="auto"/>
          </w:divBdr>
        </w:div>
        <w:div w:id="641814594">
          <w:marLeft w:val="0"/>
          <w:marRight w:val="0"/>
          <w:marTop w:val="0"/>
          <w:marBottom w:val="0"/>
          <w:divBdr>
            <w:top w:val="none" w:sz="0" w:space="0" w:color="auto"/>
            <w:left w:val="none" w:sz="0" w:space="0" w:color="auto"/>
            <w:bottom w:val="none" w:sz="0" w:space="0" w:color="auto"/>
            <w:right w:val="none" w:sz="0" w:space="0" w:color="auto"/>
          </w:divBdr>
        </w:div>
        <w:div w:id="486476439">
          <w:marLeft w:val="0"/>
          <w:marRight w:val="0"/>
          <w:marTop w:val="0"/>
          <w:marBottom w:val="0"/>
          <w:divBdr>
            <w:top w:val="none" w:sz="0" w:space="0" w:color="auto"/>
            <w:left w:val="none" w:sz="0" w:space="0" w:color="auto"/>
            <w:bottom w:val="none" w:sz="0" w:space="0" w:color="auto"/>
            <w:right w:val="none" w:sz="0" w:space="0" w:color="auto"/>
          </w:divBdr>
        </w:div>
        <w:div w:id="1091589480">
          <w:marLeft w:val="0"/>
          <w:marRight w:val="0"/>
          <w:marTop w:val="0"/>
          <w:marBottom w:val="0"/>
          <w:divBdr>
            <w:top w:val="none" w:sz="0" w:space="0" w:color="auto"/>
            <w:left w:val="none" w:sz="0" w:space="0" w:color="auto"/>
            <w:bottom w:val="none" w:sz="0" w:space="0" w:color="auto"/>
            <w:right w:val="none" w:sz="0" w:space="0" w:color="auto"/>
          </w:divBdr>
        </w:div>
        <w:div w:id="291642448">
          <w:marLeft w:val="0"/>
          <w:marRight w:val="0"/>
          <w:marTop w:val="0"/>
          <w:marBottom w:val="0"/>
          <w:divBdr>
            <w:top w:val="none" w:sz="0" w:space="0" w:color="auto"/>
            <w:left w:val="none" w:sz="0" w:space="0" w:color="auto"/>
            <w:bottom w:val="none" w:sz="0" w:space="0" w:color="auto"/>
            <w:right w:val="none" w:sz="0" w:space="0" w:color="auto"/>
          </w:divBdr>
        </w:div>
        <w:div w:id="710233101">
          <w:marLeft w:val="0"/>
          <w:marRight w:val="0"/>
          <w:marTop w:val="0"/>
          <w:marBottom w:val="0"/>
          <w:divBdr>
            <w:top w:val="none" w:sz="0" w:space="0" w:color="auto"/>
            <w:left w:val="none" w:sz="0" w:space="0" w:color="auto"/>
            <w:bottom w:val="none" w:sz="0" w:space="0" w:color="auto"/>
            <w:right w:val="none" w:sz="0" w:space="0" w:color="auto"/>
          </w:divBdr>
        </w:div>
        <w:div w:id="1056009029">
          <w:marLeft w:val="0"/>
          <w:marRight w:val="0"/>
          <w:marTop w:val="0"/>
          <w:marBottom w:val="0"/>
          <w:divBdr>
            <w:top w:val="none" w:sz="0" w:space="0" w:color="auto"/>
            <w:left w:val="none" w:sz="0" w:space="0" w:color="auto"/>
            <w:bottom w:val="none" w:sz="0" w:space="0" w:color="auto"/>
            <w:right w:val="none" w:sz="0" w:space="0" w:color="auto"/>
          </w:divBdr>
        </w:div>
        <w:div w:id="1881891193">
          <w:marLeft w:val="0"/>
          <w:marRight w:val="0"/>
          <w:marTop w:val="0"/>
          <w:marBottom w:val="0"/>
          <w:divBdr>
            <w:top w:val="none" w:sz="0" w:space="0" w:color="auto"/>
            <w:left w:val="none" w:sz="0" w:space="0" w:color="auto"/>
            <w:bottom w:val="none" w:sz="0" w:space="0" w:color="auto"/>
            <w:right w:val="none" w:sz="0" w:space="0" w:color="auto"/>
          </w:divBdr>
        </w:div>
        <w:div w:id="2140804478">
          <w:marLeft w:val="0"/>
          <w:marRight w:val="0"/>
          <w:marTop w:val="0"/>
          <w:marBottom w:val="0"/>
          <w:divBdr>
            <w:top w:val="none" w:sz="0" w:space="0" w:color="auto"/>
            <w:left w:val="none" w:sz="0" w:space="0" w:color="auto"/>
            <w:bottom w:val="none" w:sz="0" w:space="0" w:color="auto"/>
            <w:right w:val="none" w:sz="0" w:space="0" w:color="auto"/>
          </w:divBdr>
        </w:div>
        <w:div w:id="147014672">
          <w:marLeft w:val="0"/>
          <w:marRight w:val="0"/>
          <w:marTop w:val="0"/>
          <w:marBottom w:val="0"/>
          <w:divBdr>
            <w:top w:val="none" w:sz="0" w:space="0" w:color="auto"/>
            <w:left w:val="none" w:sz="0" w:space="0" w:color="auto"/>
            <w:bottom w:val="none" w:sz="0" w:space="0" w:color="auto"/>
            <w:right w:val="none" w:sz="0" w:space="0" w:color="auto"/>
          </w:divBdr>
        </w:div>
        <w:div w:id="765882953">
          <w:marLeft w:val="0"/>
          <w:marRight w:val="0"/>
          <w:marTop w:val="0"/>
          <w:marBottom w:val="0"/>
          <w:divBdr>
            <w:top w:val="none" w:sz="0" w:space="0" w:color="auto"/>
            <w:left w:val="none" w:sz="0" w:space="0" w:color="auto"/>
            <w:bottom w:val="none" w:sz="0" w:space="0" w:color="auto"/>
            <w:right w:val="none" w:sz="0" w:space="0" w:color="auto"/>
          </w:divBdr>
        </w:div>
        <w:div w:id="1927152772">
          <w:marLeft w:val="0"/>
          <w:marRight w:val="0"/>
          <w:marTop w:val="0"/>
          <w:marBottom w:val="0"/>
          <w:divBdr>
            <w:top w:val="none" w:sz="0" w:space="0" w:color="auto"/>
            <w:left w:val="none" w:sz="0" w:space="0" w:color="auto"/>
            <w:bottom w:val="none" w:sz="0" w:space="0" w:color="auto"/>
            <w:right w:val="none" w:sz="0" w:space="0" w:color="auto"/>
          </w:divBdr>
        </w:div>
        <w:div w:id="1366759621">
          <w:marLeft w:val="0"/>
          <w:marRight w:val="0"/>
          <w:marTop w:val="0"/>
          <w:marBottom w:val="0"/>
          <w:divBdr>
            <w:top w:val="none" w:sz="0" w:space="0" w:color="auto"/>
            <w:left w:val="none" w:sz="0" w:space="0" w:color="auto"/>
            <w:bottom w:val="none" w:sz="0" w:space="0" w:color="auto"/>
            <w:right w:val="none" w:sz="0" w:space="0" w:color="auto"/>
          </w:divBdr>
        </w:div>
        <w:div w:id="1420978119">
          <w:marLeft w:val="0"/>
          <w:marRight w:val="0"/>
          <w:marTop w:val="0"/>
          <w:marBottom w:val="0"/>
          <w:divBdr>
            <w:top w:val="none" w:sz="0" w:space="0" w:color="auto"/>
            <w:left w:val="none" w:sz="0" w:space="0" w:color="auto"/>
            <w:bottom w:val="none" w:sz="0" w:space="0" w:color="auto"/>
            <w:right w:val="none" w:sz="0" w:space="0" w:color="auto"/>
          </w:divBdr>
        </w:div>
        <w:div w:id="1803647018">
          <w:marLeft w:val="0"/>
          <w:marRight w:val="0"/>
          <w:marTop w:val="0"/>
          <w:marBottom w:val="0"/>
          <w:divBdr>
            <w:top w:val="none" w:sz="0" w:space="0" w:color="auto"/>
            <w:left w:val="none" w:sz="0" w:space="0" w:color="auto"/>
            <w:bottom w:val="none" w:sz="0" w:space="0" w:color="auto"/>
            <w:right w:val="none" w:sz="0" w:space="0" w:color="auto"/>
          </w:divBdr>
        </w:div>
        <w:div w:id="454251415">
          <w:marLeft w:val="0"/>
          <w:marRight w:val="0"/>
          <w:marTop w:val="0"/>
          <w:marBottom w:val="0"/>
          <w:divBdr>
            <w:top w:val="none" w:sz="0" w:space="0" w:color="auto"/>
            <w:left w:val="none" w:sz="0" w:space="0" w:color="auto"/>
            <w:bottom w:val="none" w:sz="0" w:space="0" w:color="auto"/>
            <w:right w:val="none" w:sz="0" w:space="0" w:color="auto"/>
          </w:divBdr>
        </w:div>
      </w:divsChild>
    </w:div>
    <w:div w:id="181301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48A6E-A9C9-7F4F-B94F-B2B107E7E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1968</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2024-12-25T02:09:00Z</cp:lastPrinted>
  <dcterms:created xsi:type="dcterms:W3CDTF">2024-12-25T04:33:00Z</dcterms:created>
  <dcterms:modified xsi:type="dcterms:W3CDTF">2024-12-25T04:33:00Z</dcterms:modified>
</cp:coreProperties>
</file>